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C938B6" w:rsidR="00282002" w:rsidP="00282002" w:rsidRDefault="00282002" w14:paraId="0EADCB47" w14:textId="77777777">
      <w:pPr>
        <w:spacing w:line="360" w:lineRule="auto"/>
        <w:contextualSpacing/>
        <w:jc w:val="both"/>
        <w:rPr>
          <w:rFonts w:ascii="Palatino Linotype" w:hAnsi="Palatino Linotype" w:cs="Tahoma"/>
          <w:bCs/>
          <w:sz w:val="22"/>
          <w:szCs w:val="22"/>
        </w:rPr>
      </w:pPr>
    </w:p>
    <w:p w:rsidRPr="00411CB3" w:rsidR="00282002" w:rsidP="00282002" w:rsidRDefault="00282002" w14:paraId="3C5C18BE" w14:textId="53C0E179">
      <w:pPr>
        <w:spacing w:line="360" w:lineRule="auto"/>
        <w:contextualSpacing/>
        <w:jc w:val="both"/>
        <w:rPr>
          <w:rFonts w:ascii="Palatino Linotype" w:hAnsi="Palatino Linotype"/>
          <w:noProof/>
          <w:sz w:val="22"/>
          <w:szCs w:val="22"/>
          <w:lang w:val="es-ES"/>
        </w:rPr>
      </w:pPr>
      <w:r w:rsidRPr="00411CB3">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Pr="00411CB3" w:rsidR="00F43090">
        <w:rPr>
          <w:rFonts w:ascii="Palatino Linotype" w:hAnsi="Palatino Linotype" w:cs="Tahoma"/>
          <w:bCs/>
          <w:sz w:val="22"/>
          <w:szCs w:val="22"/>
        </w:rPr>
        <w:t xml:space="preserve">quince </w:t>
      </w:r>
      <w:r w:rsidRPr="00411CB3" w:rsidR="00CA2B63">
        <w:rPr>
          <w:rFonts w:ascii="Palatino Linotype" w:hAnsi="Palatino Linotype" w:cs="Tahoma"/>
          <w:bCs/>
          <w:sz w:val="22"/>
          <w:szCs w:val="22"/>
        </w:rPr>
        <w:t>de diciembre</w:t>
      </w:r>
      <w:bookmarkStart w:name="_GoBack" w:id="0"/>
      <w:bookmarkEnd w:id="0"/>
      <w:r w:rsidRPr="00411CB3">
        <w:rPr>
          <w:rFonts w:ascii="Palatino Linotype" w:hAnsi="Palatino Linotype" w:cs="Tahoma"/>
          <w:bCs/>
          <w:sz w:val="22"/>
          <w:szCs w:val="22"/>
        </w:rPr>
        <w:t xml:space="preserve"> de dos mil veintiuno.</w:t>
      </w:r>
    </w:p>
    <w:p w:rsidRPr="00411CB3" w:rsidR="00282002" w:rsidP="00282002" w:rsidRDefault="00282002" w14:paraId="342E0279" w14:textId="77777777">
      <w:pPr>
        <w:spacing w:line="360" w:lineRule="auto"/>
        <w:contextualSpacing/>
        <w:jc w:val="both"/>
        <w:rPr>
          <w:rFonts w:ascii="Palatino Linotype" w:hAnsi="Palatino Linotype"/>
          <w:noProof/>
          <w:sz w:val="22"/>
          <w:szCs w:val="22"/>
          <w:lang w:val="es-ES"/>
        </w:rPr>
      </w:pPr>
    </w:p>
    <w:p w:rsidRPr="00411CB3" w:rsidR="00282002" w:rsidP="00623D84" w:rsidRDefault="00282002" w14:paraId="6421A071" w14:textId="5A6038E1">
      <w:pPr>
        <w:tabs>
          <w:tab w:val="left" w:pos="2835"/>
        </w:tabs>
        <w:spacing w:line="360" w:lineRule="auto"/>
        <w:ind w:right="-93"/>
        <w:contextualSpacing/>
        <w:jc w:val="both"/>
        <w:rPr>
          <w:rFonts w:ascii="Palatino Linotype" w:hAnsi="Palatino Linotype" w:eastAsia="Calibri" w:cs="Tahoma"/>
          <w:b w:val="1"/>
          <w:bCs w:val="1"/>
          <w:sz w:val="22"/>
          <w:szCs w:val="22"/>
          <w:lang w:eastAsia="en-US"/>
        </w:rPr>
      </w:pPr>
      <w:r w:rsidRPr="6A24D587" w:rsidR="6A24D587">
        <w:rPr>
          <w:rFonts w:ascii="Palatino Linotype" w:hAnsi="Palatino Linotype" w:cs="Tahoma"/>
          <w:b w:val="1"/>
          <w:bCs w:val="1"/>
          <w:color w:val="0D0D0D" w:themeColor="text1" w:themeTint="F2" w:themeShade="FF"/>
          <w:sz w:val="22"/>
          <w:szCs w:val="22"/>
        </w:rPr>
        <w:t>VISTO</w:t>
      </w:r>
      <w:r w:rsidRPr="6A24D587" w:rsidR="6A24D587">
        <w:rPr>
          <w:rFonts w:ascii="Palatino Linotype" w:hAnsi="Palatino Linotype" w:cs="Tahoma"/>
          <w:color w:val="0D0D0D" w:themeColor="text1" w:themeTint="F2" w:themeShade="FF"/>
          <w:sz w:val="22"/>
          <w:szCs w:val="22"/>
        </w:rPr>
        <w:t xml:space="preserve"> el expediente conformado con motivo de los Recursos de Revisión 04966/INFOEM/IP/RR/2021, 04967/INFOEM/IP/RR/2021 y 04968/INFOEM/IP/RR/2021</w:t>
      </w:r>
      <w:r w:rsidRPr="6A24D587" w:rsidR="6A24D587">
        <w:rPr>
          <w:rFonts w:ascii="Palatino Linotype" w:hAnsi="Palatino Linotype" w:eastAsia="Calibri" w:cs="Tahoma"/>
          <w:sz w:val="22"/>
          <w:szCs w:val="22"/>
          <w:lang w:eastAsia="en-US"/>
        </w:rPr>
        <w:t xml:space="preserve">, </w:t>
      </w:r>
      <w:r w:rsidRPr="6A24D587" w:rsidR="6A24D587">
        <w:rPr>
          <w:rFonts w:ascii="Palatino Linotype" w:hAnsi="Palatino Linotype" w:cs="Tahoma"/>
          <w:color w:val="0D0D0D" w:themeColor="text1" w:themeTint="F2" w:themeShade="FF"/>
          <w:sz w:val="22"/>
          <w:szCs w:val="22"/>
        </w:rPr>
        <w:t>interpuesto por</w:t>
      </w:r>
      <w:r w:rsidRPr="6A24D587" w:rsidR="6A24D587">
        <w:rPr>
          <w:rFonts w:ascii="Palatino Linotype" w:hAnsi="Palatino Linotype" w:eastAsia="Calibri" w:cs="Tahoma"/>
          <w:sz w:val="22"/>
          <w:szCs w:val="22"/>
          <w:lang w:eastAsia="en-US"/>
        </w:rPr>
        <w:t xml:space="preserve"> </w:t>
      </w:r>
      <w:r w:rsidRPr="6A24D587" w:rsidR="6A24D587">
        <w:rPr>
          <w:rFonts w:ascii="Palatino Linotype" w:hAnsi="Palatino Linotype" w:eastAsia="Calibri" w:cs="Tahoma"/>
          <w:sz w:val="22"/>
          <w:szCs w:val="22"/>
          <w:highlight w:val="black"/>
          <w:lang w:eastAsia="en-US"/>
        </w:rPr>
        <w:t>XXXXXXXXXXXXX</w:t>
      </w:r>
      <w:r w:rsidRPr="6A24D587" w:rsidR="6A24D587">
        <w:rPr>
          <w:rFonts w:ascii="Palatino Linotype" w:hAnsi="Palatino Linotype" w:cs="Tahoma"/>
          <w:color w:val="0D0D0D" w:themeColor="text1" w:themeTint="F2" w:themeShade="FF"/>
          <w:sz w:val="22"/>
          <w:szCs w:val="22"/>
        </w:rPr>
        <w:t xml:space="preserve">, en lo sucesivo Recurrente o Particular, </w:t>
      </w:r>
      <w:r w:rsidRPr="6A24D587" w:rsidR="6A24D587">
        <w:rPr>
          <w:rFonts w:ascii="Palatino Linotype" w:hAnsi="Palatino Linotype" w:eastAsia="Calibri" w:cs="Tahoma"/>
          <w:sz w:val="22"/>
          <w:szCs w:val="22"/>
          <w:lang w:val="es-ES" w:eastAsia="en-US"/>
        </w:rPr>
        <w:t xml:space="preserve">en contra de la respuesta del Sujeto Obligado, </w:t>
      </w:r>
      <w:r w:rsidRPr="6A24D587" w:rsidR="6A24D587">
        <w:rPr>
          <w:rFonts w:ascii="Palatino Linotype" w:hAnsi="Palatino Linotype" w:eastAsia="Calibri" w:cs="Tahoma"/>
          <w:sz w:val="22"/>
          <w:szCs w:val="22"/>
          <w:lang w:eastAsia="en-US"/>
        </w:rPr>
        <w:t>Servicios Educativos Integrados al Estado de México</w:t>
      </w:r>
      <w:r w:rsidRPr="6A24D587" w:rsidR="6A24D587">
        <w:rPr>
          <w:rFonts w:ascii="Palatino Linotype" w:hAnsi="Palatino Linotype" w:eastAsia="Calibri" w:cs="Tahoma"/>
          <w:sz w:val="22"/>
          <w:szCs w:val="22"/>
          <w:lang w:val="es-ES" w:eastAsia="en-US"/>
        </w:rPr>
        <w:t>, a la solicitud de acceso a la información</w:t>
      </w:r>
      <w:r w:rsidRPr="6A24D587" w:rsidR="6A24D587">
        <w:rPr>
          <w:rFonts w:ascii="Palatino Linotype" w:hAnsi="Palatino Linotype" w:eastAsia="Calibri" w:cs="Tahoma"/>
          <w:sz w:val="22"/>
          <w:szCs w:val="22"/>
          <w:lang w:eastAsia="en-US"/>
        </w:rPr>
        <w:t xml:space="preserve"> 00325/SEIEM/IP/2021, 00327/SEIEM/IP/2021 y 00321/SEIEM/IP/2021</w:t>
      </w:r>
      <w:r w:rsidRPr="6A24D587" w:rsidR="6A24D587">
        <w:rPr>
          <w:rFonts w:ascii="Palatino Linotype" w:hAnsi="Palatino Linotype" w:eastAsia="Calibri" w:cs="Tahoma"/>
          <w:sz w:val="22"/>
          <w:szCs w:val="22"/>
          <w:lang w:val="es-ES" w:eastAsia="en-US"/>
        </w:rPr>
        <w:t>, se emite la presente Resolución, con base en los Antecedentes y Consideraciones que a continuación se exponen:</w:t>
      </w:r>
    </w:p>
    <w:p w:rsidRPr="00411CB3" w:rsidR="00CD1EDF" w:rsidP="00282002" w:rsidRDefault="00CD1EDF" w14:paraId="4E54E890" w14:textId="77777777">
      <w:pPr>
        <w:tabs>
          <w:tab w:val="left" w:pos="2835"/>
        </w:tabs>
        <w:spacing w:line="360" w:lineRule="auto"/>
        <w:ind w:right="-93"/>
        <w:contextualSpacing/>
        <w:jc w:val="both"/>
        <w:rPr>
          <w:rFonts w:ascii="Palatino Linotype" w:hAnsi="Palatino Linotype" w:eastAsia="Calibri" w:cs="Tahoma"/>
          <w:b/>
          <w:bCs/>
          <w:sz w:val="22"/>
          <w:szCs w:val="22"/>
          <w:lang w:eastAsia="en-US"/>
        </w:rPr>
      </w:pPr>
    </w:p>
    <w:p w:rsidRPr="00411CB3" w:rsidR="00282002" w:rsidP="00282002" w:rsidRDefault="00282002" w14:paraId="32540335" w14:textId="77777777">
      <w:pPr>
        <w:spacing w:line="360" w:lineRule="auto"/>
        <w:ind w:right="-93"/>
        <w:contextualSpacing/>
        <w:jc w:val="center"/>
        <w:rPr>
          <w:rFonts w:ascii="Palatino Linotype" w:hAnsi="Palatino Linotype" w:eastAsia="Calibri" w:cs="Tahoma"/>
          <w:b/>
          <w:bCs/>
          <w:sz w:val="22"/>
          <w:szCs w:val="22"/>
          <w:lang w:eastAsia="en-US"/>
        </w:rPr>
      </w:pPr>
      <w:r w:rsidRPr="00411CB3">
        <w:rPr>
          <w:rFonts w:ascii="Palatino Linotype" w:hAnsi="Palatino Linotype" w:eastAsia="Calibri" w:cs="Tahoma"/>
          <w:b/>
          <w:bCs/>
          <w:sz w:val="22"/>
          <w:szCs w:val="22"/>
          <w:lang w:eastAsia="en-US"/>
        </w:rPr>
        <w:t>A N T E C E D E N T E S:</w:t>
      </w:r>
    </w:p>
    <w:p w:rsidRPr="00411CB3" w:rsidR="00282002" w:rsidP="00282002" w:rsidRDefault="00282002" w14:paraId="5C0BDECB" w14:textId="77777777">
      <w:pPr>
        <w:spacing w:line="360" w:lineRule="auto"/>
        <w:ind w:right="-93"/>
        <w:contextualSpacing/>
        <w:jc w:val="both"/>
        <w:rPr>
          <w:rFonts w:ascii="Palatino Linotype" w:hAnsi="Palatino Linotype" w:eastAsia="Calibri" w:cs="Tahoma"/>
          <w:bCs/>
          <w:sz w:val="22"/>
          <w:szCs w:val="22"/>
          <w:lang w:eastAsia="en-US"/>
        </w:rPr>
      </w:pPr>
    </w:p>
    <w:p w:rsidRPr="00411CB3" w:rsidR="00282002" w:rsidP="00282002" w:rsidRDefault="00282002" w14:paraId="4E6F0A15" w14:textId="4C1F9C5F">
      <w:pPr>
        <w:spacing w:line="360" w:lineRule="auto"/>
        <w:contextualSpacing/>
        <w:jc w:val="both"/>
        <w:rPr>
          <w:rFonts w:ascii="Palatino Linotype" w:hAnsi="Palatino Linotype" w:eastAsia="Calibri" w:cs="Tahoma"/>
          <w:b/>
          <w:bCs/>
          <w:sz w:val="22"/>
          <w:szCs w:val="22"/>
          <w:lang w:eastAsia="en-US"/>
        </w:rPr>
      </w:pPr>
      <w:r w:rsidRPr="00411CB3">
        <w:rPr>
          <w:rFonts w:ascii="Palatino Linotype" w:hAnsi="Palatino Linotype" w:eastAsia="Calibri" w:cs="Tahoma"/>
          <w:b/>
          <w:bCs/>
          <w:sz w:val="22"/>
          <w:szCs w:val="22"/>
          <w:lang w:eastAsia="en-US"/>
        </w:rPr>
        <w:t>I. Presentación de la solicitud de información.</w:t>
      </w:r>
      <w:r w:rsidRPr="00411CB3" w:rsidR="007F0F1F">
        <w:rPr>
          <w:rFonts w:ascii="Palatino Linotype" w:hAnsi="Palatino Linotype" w:eastAsia="Calibri" w:cs="Tahoma"/>
          <w:b/>
          <w:bCs/>
          <w:sz w:val="22"/>
          <w:szCs w:val="22"/>
          <w:lang w:eastAsia="en-US"/>
        </w:rPr>
        <w:t xml:space="preserve"> </w:t>
      </w:r>
    </w:p>
    <w:p w:rsidRPr="00411CB3" w:rsidR="00282002" w:rsidP="00282002" w:rsidRDefault="00282002" w14:paraId="14E29688" w14:textId="77777777">
      <w:pPr>
        <w:autoSpaceDE w:val="0"/>
        <w:autoSpaceDN w:val="0"/>
        <w:adjustRightInd w:val="0"/>
        <w:spacing w:line="360" w:lineRule="auto"/>
        <w:jc w:val="both"/>
        <w:rPr>
          <w:rFonts w:ascii="Palatino Linotype" w:hAnsi="Palatino Linotype" w:cs="Tahoma"/>
          <w:sz w:val="22"/>
          <w:szCs w:val="22"/>
        </w:rPr>
      </w:pPr>
    </w:p>
    <w:p w:rsidRPr="00411CB3" w:rsidR="00282002" w:rsidP="00282002" w:rsidRDefault="00282002" w14:paraId="53B59D25" w14:textId="4BD67EED">
      <w:pPr>
        <w:autoSpaceDE w:val="0"/>
        <w:autoSpaceDN w:val="0"/>
        <w:adjustRightInd w:val="0"/>
        <w:spacing w:line="360" w:lineRule="auto"/>
        <w:jc w:val="both"/>
        <w:rPr>
          <w:rFonts w:ascii="Palatino Linotype" w:hAnsi="Palatino Linotype" w:cs="Tahoma"/>
          <w:sz w:val="22"/>
          <w:szCs w:val="22"/>
        </w:rPr>
      </w:pPr>
      <w:r w:rsidRPr="00411CB3">
        <w:rPr>
          <w:rFonts w:ascii="Palatino Linotype" w:hAnsi="Palatino Linotype" w:cs="Tahoma"/>
          <w:sz w:val="22"/>
          <w:szCs w:val="22"/>
        </w:rPr>
        <w:t xml:space="preserve">Con fecha </w:t>
      </w:r>
      <w:r w:rsidRPr="00411CB3" w:rsidR="00623D84">
        <w:rPr>
          <w:rFonts w:ascii="Palatino Linotype" w:hAnsi="Palatino Linotype" w:cs="Tahoma"/>
          <w:sz w:val="22"/>
          <w:szCs w:val="22"/>
        </w:rPr>
        <w:t>treinta</w:t>
      </w:r>
      <w:r w:rsidRPr="00411CB3">
        <w:rPr>
          <w:rFonts w:ascii="Palatino Linotype" w:hAnsi="Palatino Linotype" w:cs="Tahoma"/>
          <w:sz w:val="22"/>
          <w:szCs w:val="22"/>
        </w:rPr>
        <w:t xml:space="preserve"> de agosto</w:t>
      </w:r>
      <w:r w:rsidRPr="00411CB3" w:rsidR="00623D84">
        <w:rPr>
          <w:rFonts w:ascii="Palatino Linotype" w:hAnsi="Palatino Linotype" w:cs="Tahoma"/>
          <w:sz w:val="22"/>
          <w:szCs w:val="22"/>
        </w:rPr>
        <w:t xml:space="preserve"> y, primero de septiembre, ambos de dos mil veintiuno, el Particular presento tres solicitudes de acceso a la información pública, a través del Sistema de Acceso a la Información Mexiquense (SAIMEX)</w:t>
      </w:r>
      <w:r w:rsidRPr="00411CB3">
        <w:rPr>
          <w:rFonts w:ascii="Palatino Linotype" w:hAnsi="Palatino Linotype" w:eastAsia="Calibri" w:cs="Tahoma"/>
          <w:b/>
          <w:bCs/>
          <w:color w:val="000000"/>
          <w:sz w:val="22"/>
          <w:szCs w:val="22"/>
          <w:lang w:val="es-ES" w:eastAsia="en-US"/>
        </w:rPr>
        <w:t xml:space="preserve">; </w:t>
      </w:r>
      <w:r w:rsidRPr="00411CB3">
        <w:rPr>
          <w:rFonts w:ascii="Palatino Linotype" w:hAnsi="Palatino Linotype" w:eastAsia="Calibri" w:cs="Tahoma"/>
          <w:color w:val="000000"/>
          <w:sz w:val="22"/>
          <w:szCs w:val="22"/>
          <w:lang w:eastAsia="en-US"/>
        </w:rPr>
        <w:t>mediante la cual requirió:</w:t>
      </w:r>
    </w:p>
    <w:p w:rsidRPr="00411CB3" w:rsidR="00282002" w:rsidP="00282002" w:rsidRDefault="00282002" w14:paraId="3F9695F2" w14:textId="77777777">
      <w:pPr>
        <w:spacing w:line="360" w:lineRule="auto"/>
        <w:ind w:right="567"/>
        <w:contextualSpacing/>
        <w:jc w:val="both"/>
        <w:rPr>
          <w:rFonts w:ascii="Palatino Linotype" w:hAnsi="Palatino Linotype" w:cs="Tahoma"/>
          <w:b/>
          <w:i/>
          <w:iCs/>
        </w:rPr>
      </w:pPr>
    </w:p>
    <w:p w:rsidRPr="00411CB3" w:rsidR="00623D84" w:rsidP="00282002" w:rsidRDefault="00623D84" w14:paraId="112229D2" w14:textId="11C44B41">
      <w:pPr>
        <w:spacing w:line="360" w:lineRule="auto"/>
        <w:ind w:left="567" w:right="567"/>
        <w:contextualSpacing/>
        <w:rPr>
          <w:rFonts w:ascii="Palatino Linotype" w:hAnsi="Palatino Linotype" w:cs="Tahoma"/>
          <w:b/>
          <w:i/>
          <w:iCs/>
        </w:rPr>
      </w:pPr>
      <w:r w:rsidRPr="00411CB3">
        <w:rPr>
          <w:rFonts w:ascii="Palatino Linotype" w:hAnsi="Palatino Linotype" w:cs="Tahoma"/>
          <w:b/>
          <w:i/>
          <w:iCs/>
        </w:rPr>
        <w:t>Folio de solicitud: 00325/SEIEM/IP/2021</w:t>
      </w:r>
    </w:p>
    <w:p w:rsidRPr="00411CB3" w:rsidR="00282002" w:rsidP="00282002" w:rsidRDefault="00282002" w14:paraId="0F032881" w14:textId="7ED01E2A">
      <w:pPr>
        <w:spacing w:line="360" w:lineRule="auto"/>
        <w:ind w:left="567" w:right="567"/>
        <w:contextualSpacing/>
        <w:rPr>
          <w:rFonts w:ascii="Palatino Linotype" w:hAnsi="Palatino Linotype" w:cs="Tahoma"/>
          <w:b/>
          <w:i/>
          <w:iCs/>
        </w:rPr>
      </w:pPr>
      <w:r w:rsidRPr="00411CB3">
        <w:rPr>
          <w:rFonts w:ascii="Palatino Linotype" w:hAnsi="Palatino Linotype" w:cs="Tahoma"/>
          <w:b/>
          <w:i/>
          <w:iCs/>
        </w:rPr>
        <w:t>DESCRIPCIÓN CLARA Y PRECISA DE LA INFORMACIÓN SOLICITADA</w:t>
      </w:r>
    </w:p>
    <w:p w:rsidRPr="00411CB3" w:rsidR="00282002" w:rsidP="00282002" w:rsidRDefault="00623D84" w14:paraId="07358A33" w14:textId="4BF9D0D9">
      <w:pPr>
        <w:spacing w:line="360" w:lineRule="auto"/>
        <w:ind w:left="567" w:right="567"/>
        <w:contextualSpacing/>
        <w:jc w:val="both"/>
        <w:rPr>
          <w:rFonts w:ascii="Palatino Linotype" w:hAnsi="Palatino Linotype"/>
          <w:bCs/>
          <w:i/>
          <w:iCs/>
          <w:color w:val="000000"/>
        </w:rPr>
      </w:pPr>
      <w:r w:rsidRPr="00411CB3">
        <w:rPr>
          <w:rFonts w:ascii="Palatino Linotype" w:hAnsi="Palatino Linotype"/>
          <w:bCs/>
          <w:i/>
          <w:iCs/>
          <w:color w:val="000000"/>
        </w:rPr>
        <w:t xml:space="preserve">solicito las percepciones ordinarias y extraordinarias del trabajador rodriguez mondragon german, su fecha de ingreso y adscrpción en seiem. tamvien su formato unico de personal, su curriculum o cualquier docuemnto que se encuentr en su epediente labora. requiero sus claves presupuestales y </w:t>
      </w:r>
      <w:r w:rsidRPr="00411CB3">
        <w:rPr>
          <w:rFonts w:ascii="Palatino Linotype" w:hAnsi="Palatino Linotype"/>
          <w:bCs/>
          <w:i/>
          <w:iCs/>
          <w:color w:val="000000"/>
        </w:rPr>
        <w:lastRenderedPageBreak/>
        <w:t>en base a ello se me diga a que tipo de empleado corresponde. en caso de tener clave educaiva a que nvel pertenece y si ctualemtne se encuentra frente a grupo. quiero los horarios de dicho trabajador y las labores que actrualemtnr desempeña</w:t>
      </w:r>
      <w:r w:rsidRPr="00411CB3" w:rsidR="00151A78">
        <w:rPr>
          <w:rFonts w:ascii="Palatino Linotype" w:hAnsi="Palatino Linotype"/>
          <w:bCs/>
          <w:i/>
          <w:iCs/>
          <w:color w:val="000000"/>
        </w:rPr>
        <w:t>.” (</w:t>
      </w:r>
      <w:r w:rsidRPr="00411CB3" w:rsidR="00282002">
        <w:rPr>
          <w:rFonts w:ascii="Palatino Linotype" w:hAnsi="Palatino Linotype"/>
          <w:bCs/>
          <w:i/>
          <w:iCs/>
          <w:color w:val="000000"/>
        </w:rPr>
        <w:t xml:space="preserve">Sic) </w:t>
      </w:r>
    </w:p>
    <w:p w:rsidRPr="00411CB3" w:rsidR="00282002" w:rsidP="00282002" w:rsidRDefault="00282002" w14:paraId="2C0375E2" w14:textId="2FD2B77D">
      <w:pPr>
        <w:spacing w:line="360" w:lineRule="auto"/>
        <w:ind w:left="567" w:right="567"/>
        <w:contextualSpacing/>
        <w:jc w:val="both"/>
        <w:rPr>
          <w:rFonts w:ascii="Palatino Linotype" w:hAnsi="Palatino Linotype"/>
          <w:bCs/>
          <w:i/>
          <w:iCs/>
          <w:color w:val="000000"/>
        </w:rPr>
      </w:pPr>
    </w:p>
    <w:p w:rsidRPr="00411CB3" w:rsidR="00151A78" w:rsidP="00151A78" w:rsidRDefault="00151A78" w14:paraId="3F67D459" w14:textId="005B8359">
      <w:pPr>
        <w:spacing w:line="360" w:lineRule="auto"/>
        <w:ind w:left="567" w:right="567"/>
        <w:contextualSpacing/>
        <w:rPr>
          <w:rFonts w:ascii="Palatino Linotype" w:hAnsi="Palatino Linotype" w:cs="Tahoma"/>
          <w:b/>
          <w:i/>
          <w:iCs/>
        </w:rPr>
      </w:pPr>
      <w:r w:rsidRPr="00411CB3">
        <w:rPr>
          <w:rFonts w:ascii="Palatino Linotype" w:hAnsi="Palatino Linotype" w:cs="Tahoma"/>
          <w:b/>
          <w:i/>
          <w:iCs/>
        </w:rPr>
        <w:t>Folio de solicitud: 00327/SEIEM/IP/2021</w:t>
      </w:r>
    </w:p>
    <w:p w:rsidRPr="00411CB3" w:rsidR="00151A78" w:rsidP="00151A78" w:rsidRDefault="00151A78" w14:paraId="0D4A354C" w14:textId="77777777">
      <w:pPr>
        <w:spacing w:line="360" w:lineRule="auto"/>
        <w:ind w:left="567" w:right="567"/>
        <w:contextualSpacing/>
        <w:rPr>
          <w:rFonts w:ascii="Palatino Linotype" w:hAnsi="Palatino Linotype" w:cs="Tahoma"/>
          <w:b/>
          <w:i/>
          <w:iCs/>
        </w:rPr>
      </w:pPr>
      <w:r w:rsidRPr="00411CB3">
        <w:rPr>
          <w:rFonts w:ascii="Palatino Linotype" w:hAnsi="Palatino Linotype" w:cs="Tahoma"/>
          <w:b/>
          <w:i/>
          <w:iCs/>
        </w:rPr>
        <w:t>DESCRIPCIÓN CLARA Y PRECISA DE LA INFORMACIÓN SOLICITADA</w:t>
      </w:r>
    </w:p>
    <w:p w:rsidRPr="00411CB3" w:rsidR="00151A78" w:rsidP="00151A78" w:rsidRDefault="00151A78" w14:paraId="72EB6BB7" w14:textId="7F654BE2">
      <w:pPr>
        <w:spacing w:line="360" w:lineRule="auto"/>
        <w:ind w:left="567" w:right="567"/>
        <w:contextualSpacing/>
        <w:jc w:val="both"/>
        <w:rPr>
          <w:rFonts w:ascii="Palatino Linotype" w:hAnsi="Palatino Linotype"/>
          <w:bCs/>
          <w:i/>
          <w:iCs/>
          <w:color w:val="000000"/>
        </w:rPr>
      </w:pPr>
      <w:r w:rsidRPr="00411CB3">
        <w:rPr>
          <w:rFonts w:ascii="Palatino Linotype" w:hAnsi="Palatino Linotype"/>
          <w:bCs/>
          <w:i/>
          <w:iCs/>
          <w:color w:val="000000"/>
        </w:rPr>
        <w:t xml:space="preserve">solicito las percepciones ordinarias y extraordinarias del trabajador Moreno garcia María Elena, sus percepciones ordinarias y extraordinarias, fecha de ingreso y adscripción en seiem. tamvien su formato único de personal, sus curriculun o cualquier otro documento que este en su exp diente laborql. Requiero sus claves presupuestales y en base a ello me digan a qué tipo de empleado corresponde. En caso de tener clave educativa a que nivel pertenece si ctualmente se encuentra frente a grupo. quero sus horarios del trabajaro y las labores que desempieñ.”(Sic) </w:t>
      </w:r>
    </w:p>
    <w:p w:rsidRPr="00411CB3" w:rsidR="00151A78" w:rsidP="00282002" w:rsidRDefault="00151A78" w14:paraId="41D5FE6B" w14:textId="498E17B3">
      <w:pPr>
        <w:spacing w:line="360" w:lineRule="auto"/>
        <w:ind w:left="567" w:right="567"/>
        <w:contextualSpacing/>
        <w:jc w:val="both"/>
        <w:rPr>
          <w:rFonts w:ascii="Palatino Linotype" w:hAnsi="Palatino Linotype"/>
          <w:bCs/>
          <w:i/>
          <w:iCs/>
          <w:color w:val="000000"/>
        </w:rPr>
      </w:pPr>
    </w:p>
    <w:p w:rsidRPr="00411CB3" w:rsidR="00151A78" w:rsidP="00151A78" w:rsidRDefault="00151A78" w14:paraId="0EBBB62E" w14:textId="08FB26E6">
      <w:pPr>
        <w:spacing w:line="360" w:lineRule="auto"/>
        <w:ind w:left="567" w:right="567"/>
        <w:contextualSpacing/>
        <w:jc w:val="both"/>
        <w:rPr>
          <w:rFonts w:ascii="Palatino Linotype" w:hAnsi="Palatino Linotype"/>
          <w:b/>
          <w:bCs/>
          <w:i/>
          <w:iCs/>
          <w:color w:val="000000"/>
        </w:rPr>
      </w:pPr>
      <w:r w:rsidRPr="00411CB3">
        <w:rPr>
          <w:rFonts w:ascii="Palatino Linotype" w:hAnsi="Palatino Linotype"/>
          <w:b/>
          <w:bCs/>
          <w:i/>
          <w:iCs/>
          <w:color w:val="000000"/>
        </w:rPr>
        <w:t>Folio de solicitud: 00321/SEIEM/IP/2021</w:t>
      </w:r>
    </w:p>
    <w:p w:rsidRPr="00411CB3" w:rsidR="00151A78" w:rsidP="00151A78" w:rsidRDefault="00151A78" w14:paraId="5248C4F2" w14:textId="77777777">
      <w:pPr>
        <w:spacing w:line="360" w:lineRule="auto"/>
        <w:ind w:left="567" w:right="567"/>
        <w:contextualSpacing/>
        <w:jc w:val="both"/>
        <w:rPr>
          <w:rFonts w:ascii="Palatino Linotype" w:hAnsi="Palatino Linotype"/>
          <w:b/>
          <w:bCs/>
          <w:i/>
          <w:iCs/>
          <w:color w:val="000000"/>
        </w:rPr>
      </w:pPr>
      <w:r w:rsidRPr="00411CB3">
        <w:rPr>
          <w:rFonts w:ascii="Palatino Linotype" w:hAnsi="Palatino Linotype"/>
          <w:b/>
          <w:bCs/>
          <w:i/>
          <w:iCs/>
          <w:color w:val="000000"/>
        </w:rPr>
        <w:t>DESCRIPCIÓN CLARA Y PRECISA DE LA INFORMACIÓN SOLICITADA</w:t>
      </w:r>
    </w:p>
    <w:p w:rsidRPr="00411CB3" w:rsidR="00151A78" w:rsidP="00151A78" w:rsidRDefault="00151A78" w14:paraId="4CB867A2" w14:textId="4FE09FF7">
      <w:pPr>
        <w:spacing w:line="360" w:lineRule="auto"/>
        <w:ind w:left="567" w:right="567"/>
        <w:contextualSpacing/>
        <w:jc w:val="both"/>
        <w:rPr>
          <w:rFonts w:ascii="Palatino Linotype" w:hAnsi="Palatino Linotype"/>
          <w:bCs/>
          <w:i/>
          <w:iCs/>
          <w:color w:val="000000"/>
        </w:rPr>
      </w:pPr>
      <w:r w:rsidRPr="00411CB3">
        <w:rPr>
          <w:rFonts w:ascii="Palatino Linotype" w:hAnsi="Palatino Linotype"/>
          <w:bCs/>
          <w:i/>
          <w:iCs/>
          <w:color w:val="000000"/>
        </w:rPr>
        <w:t xml:space="preserve">Del servidor público Florentino Delgado Flores, solicito lo siguiente: copia de su contrato laboral, curriculum vitae, copia de su formato único de personal, copia de sus recibos de pago desde su ingreso y su horario de labores. Tmabien solicito del Director General de SEIEM el oficio mediante el cual se le designo jefe o encargado o responsable de la oficina o área de escuelas particulares. El perfil profesional o motivo o criterio por el que se le designo par tal encomienda. Procedimiento para interponer queja en contra de ese servidor publico por acoso y hostigamiento.” (Sic) </w:t>
      </w:r>
    </w:p>
    <w:p w:rsidRPr="00411CB3" w:rsidR="00151A78" w:rsidP="00282002" w:rsidRDefault="00151A78" w14:paraId="6B301D25" w14:textId="2FDAFC98">
      <w:pPr>
        <w:spacing w:line="360" w:lineRule="auto"/>
        <w:ind w:left="567" w:right="567"/>
        <w:contextualSpacing/>
        <w:jc w:val="both"/>
        <w:rPr>
          <w:rFonts w:ascii="Palatino Linotype" w:hAnsi="Palatino Linotype"/>
          <w:bCs/>
          <w:i/>
          <w:iCs/>
          <w:color w:val="000000"/>
        </w:rPr>
      </w:pPr>
    </w:p>
    <w:p w:rsidRPr="00411CB3" w:rsidR="00151A78" w:rsidP="00151A78" w:rsidRDefault="00151A78" w14:paraId="47791249" w14:textId="77777777">
      <w:pPr>
        <w:tabs>
          <w:tab w:val="left" w:pos="567"/>
        </w:tabs>
        <w:spacing w:line="360" w:lineRule="auto"/>
        <w:ind w:right="-28"/>
        <w:jc w:val="both"/>
        <w:rPr>
          <w:rFonts w:ascii="Palatino Linotype" w:hAnsi="Palatino Linotype" w:cs="Tahoma"/>
          <w:iCs/>
          <w:sz w:val="22"/>
          <w:szCs w:val="22"/>
        </w:rPr>
      </w:pPr>
      <w:r w:rsidRPr="00411CB3">
        <w:rPr>
          <w:rFonts w:ascii="Palatino Linotype" w:hAnsi="Palatino Linotype" w:cs="Tahoma"/>
          <w:iCs/>
          <w:sz w:val="22"/>
          <w:szCs w:val="22"/>
        </w:rPr>
        <w:t xml:space="preserve">En todas solicitudes, el Particular señaló como modalidad de entrega </w:t>
      </w:r>
      <w:r w:rsidRPr="00411CB3">
        <w:rPr>
          <w:rFonts w:ascii="Palatino Linotype" w:hAnsi="Palatino Linotype" w:cs="Tahoma"/>
          <w:i/>
          <w:sz w:val="22"/>
          <w:szCs w:val="22"/>
        </w:rPr>
        <w:t>“A través del SAIMEX”</w:t>
      </w:r>
    </w:p>
    <w:p w:rsidRPr="00411CB3" w:rsidR="00282002" w:rsidP="00282002" w:rsidRDefault="00282002" w14:paraId="4EFD2A78" w14:textId="77777777">
      <w:pPr>
        <w:autoSpaceDE w:val="0"/>
        <w:autoSpaceDN w:val="0"/>
        <w:adjustRightInd w:val="0"/>
        <w:spacing w:line="360" w:lineRule="auto"/>
        <w:jc w:val="both"/>
        <w:rPr>
          <w:rFonts w:ascii="Palatino Linotype" w:hAnsi="Palatino Linotype" w:eastAsia="Calibri" w:cs="Tahoma"/>
          <w:b/>
          <w:color w:val="000000" w:themeColor="text1"/>
          <w:sz w:val="22"/>
          <w:szCs w:val="22"/>
          <w:lang w:eastAsia="en-US"/>
        </w:rPr>
      </w:pPr>
    </w:p>
    <w:p w:rsidRPr="00411CB3" w:rsidR="00151A78" w:rsidP="00151A78" w:rsidRDefault="00151A78" w14:paraId="110A25F8" w14:textId="77777777">
      <w:pPr>
        <w:autoSpaceDE w:val="0"/>
        <w:autoSpaceDN w:val="0"/>
        <w:adjustRightInd w:val="0"/>
        <w:spacing w:line="360" w:lineRule="auto"/>
        <w:jc w:val="both"/>
        <w:rPr>
          <w:rFonts w:ascii="Palatino Linotype" w:hAnsi="Palatino Linotype" w:cs="Tahoma"/>
          <w:b/>
          <w:sz w:val="22"/>
          <w:szCs w:val="22"/>
        </w:rPr>
      </w:pPr>
      <w:r w:rsidRPr="00411CB3">
        <w:rPr>
          <w:rFonts w:ascii="Palatino Linotype" w:hAnsi="Palatino Linotype" w:cs="Tahoma"/>
          <w:b/>
          <w:sz w:val="22"/>
          <w:szCs w:val="22"/>
        </w:rPr>
        <w:t>II. Respuestas del Sujeto Obligado.</w:t>
      </w:r>
    </w:p>
    <w:p w:rsidRPr="00411CB3" w:rsidR="00151A78" w:rsidP="00151A78" w:rsidRDefault="00151A78" w14:paraId="4D5F5C0E" w14:textId="77777777">
      <w:pPr>
        <w:autoSpaceDE w:val="0"/>
        <w:autoSpaceDN w:val="0"/>
        <w:adjustRightInd w:val="0"/>
        <w:spacing w:line="360" w:lineRule="auto"/>
        <w:jc w:val="both"/>
        <w:rPr>
          <w:rFonts w:ascii="Palatino Linotype" w:hAnsi="Palatino Linotype" w:cs="Tahoma"/>
          <w:b/>
          <w:sz w:val="22"/>
          <w:szCs w:val="22"/>
        </w:rPr>
      </w:pPr>
    </w:p>
    <w:p w:rsidRPr="00411CB3" w:rsidR="00151A78" w:rsidP="00151A78" w:rsidRDefault="00151A78" w14:paraId="5E5B716E" w14:textId="2E7C0254">
      <w:pPr>
        <w:autoSpaceDE w:val="0"/>
        <w:autoSpaceDN w:val="0"/>
        <w:adjustRightInd w:val="0"/>
        <w:spacing w:line="360" w:lineRule="auto"/>
        <w:jc w:val="both"/>
        <w:rPr>
          <w:rFonts w:ascii="Palatino Linotype" w:hAnsi="Palatino Linotype" w:cs="Tahoma"/>
          <w:bCs/>
          <w:sz w:val="22"/>
          <w:szCs w:val="22"/>
        </w:rPr>
      </w:pPr>
      <w:r w:rsidRPr="00411CB3">
        <w:rPr>
          <w:rFonts w:ascii="Palatino Linotype" w:hAnsi="Palatino Linotype" w:cs="Tahoma"/>
          <w:bCs/>
          <w:sz w:val="22"/>
          <w:szCs w:val="22"/>
        </w:rPr>
        <w:lastRenderedPageBreak/>
        <w:t>Con fecha</w:t>
      </w:r>
      <w:r w:rsidRPr="00411CB3" w:rsidR="005E0959">
        <w:rPr>
          <w:rFonts w:ascii="Palatino Linotype" w:hAnsi="Palatino Linotype" w:cs="Tahoma"/>
          <w:bCs/>
          <w:sz w:val="22"/>
          <w:szCs w:val="22"/>
        </w:rPr>
        <w:t xml:space="preserve"> veintiuno y veintitrés de septiembre de dos mil veintiuno, </w:t>
      </w:r>
      <w:r w:rsidRPr="00411CB3">
        <w:rPr>
          <w:rFonts w:ascii="Palatino Linotype" w:hAnsi="Palatino Linotype" w:cs="Tahoma"/>
          <w:bCs/>
          <w:sz w:val="22"/>
          <w:szCs w:val="22"/>
        </w:rPr>
        <w:t xml:space="preserve">el Titular de la Unidad de Transparencia del </w:t>
      </w:r>
      <w:r w:rsidRPr="00411CB3" w:rsidR="005E0959">
        <w:rPr>
          <w:rFonts w:ascii="Palatino Linotype" w:hAnsi="Palatino Linotype" w:eastAsia="Calibri" w:cs="Tahoma"/>
          <w:sz w:val="22"/>
          <w:szCs w:val="22"/>
          <w:lang w:eastAsia="en-US"/>
        </w:rPr>
        <w:t>Servicios Educativos Integrados al Estado de México</w:t>
      </w:r>
      <w:r w:rsidRPr="00411CB3">
        <w:rPr>
          <w:rFonts w:ascii="Palatino Linotype" w:hAnsi="Palatino Linotype" w:cs="Tahoma"/>
          <w:bCs/>
          <w:sz w:val="22"/>
          <w:szCs w:val="22"/>
        </w:rPr>
        <w:t xml:space="preserve">, notifico al Solicitante, las respuestas a sus solicitudes de información, mediante el Sistema de Acceso a la Información Mexiquense (SAIMEX), de acuerdo con los siguientes documentos: </w:t>
      </w:r>
    </w:p>
    <w:p w:rsidRPr="00411CB3" w:rsidR="00151A78" w:rsidP="00151A78" w:rsidRDefault="00151A78" w14:paraId="751B7BD3" w14:textId="77777777">
      <w:pPr>
        <w:autoSpaceDE w:val="0"/>
        <w:autoSpaceDN w:val="0"/>
        <w:adjustRightInd w:val="0"/>
        <w:spacing w:line="360" w:lineRule="auto"/>
        <w:jc w:val="both"/>
        <w:rPr>
          <w:rFonts w:ascii="Palatino Linotype" w:hAnsi="Palatino Linotype" w:cs="Tahoma"/>
          <w:b/>
          <w:sz w:val="22"/>
          <w:szCs w:val="22"/>
        </w:rPr>
      </w:pPr>
    </w:p>
    <w:tbl>
      <w:tblPr>
        <w:tblStyle w:val="Tablaconcuadrcula"/>
        <w:tblW w:w="0" w:type="auto"/>
        <w:tblLook w:val="04A0" w:firstRow="1" w:lastRow="0" w:firstColumn="1" w:lastColumn="0" w:noHBand="0" w:noVBand="1"/>
      </w:tblPr>
      <w:tblGrid>
        <w:gridCol w:w="9034"/>
      </w:tblGrid>
      <w:tr w:rsidRPr="00411CB3" w:rsidR="00151A78" w:rsidTr="00BE3BD3" w14:paraId="1817A051" w14:textId="77777777">
        <w:trPr>
          <w:trHeight w:val="68"/>
        </w:trPr>
        <w:tc>
          <w:tcPr>
            <w:tcW w:w="9034" w:type="dxa"/>
            <w:shd w:val="clear" w:color="auto" w:fill="D9D9D9" w:themeFill="background1" w:themeFillShade="D9"/>
            <w:vAlign w:val="center"/>
          </w:tcPr>
          <w:p w:rsidRPr="00411CB3" w:rsidR="00151A78" w:rsidP="00CD5E73" w:rsidRDefault="00151A78" w14:paraId="3A6A38F3" w14:textId="3E65E9DC">
            <w:pPr>
              <w:autoSpaceDE w:val="0"/>
              <w:autoSpaceDN w:val="0"/>
              <w:adjustRightInd w:val="0"/>
              <w:spacing w:line="360" w:lineRule="auto"/>
              <w:jc w:val="center"/>
              <w:rPr>
                <w:rFonts w:ascii="Palatino Linotype" w:hAnsi="Palatino Linotype" w:cs="Tahoma"/>
                <w:b/>
              </w:rPr>
            </w:pPr>
            <w:r w:rsidRPr="00411CB3">
              <w:rPr>
                <w:rFonts w:ascii="Palatino Linotype" w:hAnsi="Palatino Linotype" w:cs="Tahoma"/>
                <w:b/>
              </w:rPr>
              <w:t xml:space="preserve">Respuesta a la solitud de Información pública: </w:t>
            </w:r>
            <w:r w:rsidRPr="00411CB3" w:rsidR="005E0959">
              <w:rPr>
                <w:rFonts w:ascii="Palatino Linotype" w:hAnsi="Palatino Linotype" w:cs="Tahoma"/>
                <w:b/>
                <w:bCs/>
                <w:lang w:val="es-MX"/>
              </w:rPr>
              <w:t>00325/SEIEM/IP/2021</w:t>
            </w:r>
          </w:p>
        </w:tc>
      </w:tr>
      <w:tr w:rsidRPr="00411CB3" w:rsidR="00151A78" w:rsidTr="00BE3BD3" w14:paraId="657B118F" w14:textId="77777777">
        <w:tc>
          <w:tcPr>
            <w:tcW w:w="9034" w:type="dxa"/>
          </w:tcPr>
          <w:p w:rsidRPr="00411CB3" w:rsidR="00151A78" w:rsidP="00151A78" w:rsidRDefault="0079662C" w14:paraId="6C347A10" w14:textId="77777777">
            <w:pPr>
              <w:autoSpaceDE w:val="0"/>
              <w:autoSpaceDN w:val="0"/>
              <w:adjustRightInd w:val="0"/>
              <w:spacing w:line="360" w:lineRule="auto"/>
              <w:jc w:val="both"/>
              <w:rPr>
                <w:rFonts w:ascii="Palatino Linotype" w:hAnsi="Palatino Linotype" w:cs="Tahoma"/>
                <w:bCs/>
              </w:rPr>
            </w:pPr>
            <w:r w:rsidRPr="00411CB3">
              <w:rPr>
                <w:rFonts w:ascii="Palatino Linotype" w:hAnsi="Palatino Linotype" w:cs="Tahoma"/>
                <w:bCs/>
              </w:rPr>
              <w:t>i) Oficio número: 210C0101030000</w:t>
            </w:r>
            <w:r w:rsidRPr="00411CB3" w:rsidR="0058177A">
              <w:rPr>
                <w:rFonts w:ascii="Palatino Linotype" w:hAnsi="Palatino Linotype" w:cs="Tahoma"/>
                <w:bCs/>
              </w:rPr>
              <w:t xml:space="preserve">S/UT/1313/2021 de fecha veintidós de septiembre de dos mil veintiuno de dos mil veintiuno, suscrito por el Titular de la Unidad de Transparencia y es dirigido al Particular, de cuyo contenido se desprende lo siguiente: </w:t>
            </w:r>
          </w:p>
          <w:p w:rsidRPr="00411CB3" w:rsidR="0058177A" w:rsidP="00151A78" w:rsidRDefault="0058177A" w14:paraId="7037D868" w14:textId="77777777">
            <w:pPr>
              <w:autoSpaceDE w:val="0"/>
              <w:autoSpaceDN w:val="0"/>
              <w:adjustRightInd w:val="0"/>
              <w:spacing w:line="360" w:lineRule="auto"/>
              <w:jc w:val="both"/>
              <w:rPr>
                <w:rFonts w:ascii="Palatino Linotype" w:hAnsi="Palatino Linotype" w:cs="Tahoma"/>
                <w:bCs/>
              </w:rPr>
            </w:pPr>
          </w:p>
          <w:p w:rsidRPr="00411CB3" w:rsidR="0058177A" w:rsidP="00CD5E73" w:rsidRDefault="0058177A" w14:paraId="2FC9FC77" w14:textId="14747357">
            <w:pPr>
              <w:autoSpaceDE w:val="0"/>
              <w:autoSpaceDN w:val="0"/>
              <w:adjustRightInd w:val="0"/>
              <w:spacing w:line="360" w:lineRule="auto"/>
              <w:ind w:left="567" w:right="567"/>
              <w:jc w:val="both"/>
              <w:rPr>
                <w:rFonts w:ascii="Palatino Linotype" w:hAnsi="Palatino Linotype" w:cs="Tahoma"/>
                <w:bCs/>
                <w:i/>
                <w:iCs/>
              </w:rPr>
            </w:pPr>
            <w:r w:rsidRPr="00411CB3">
              <w:rPr>
                <w:rFonts w:ascii="Palatino Linotype" w:hAnsi="Palatino Linotype" w:cs="Tahoma"/>
                <w:bCs/>
                <w:i/>
                <w:iCs/>
              </w:rPr>
              <w:t>“…</w:t>
            </w:r>
          </w:p>
          <w:p w:rsidRPr="00411CB3" w:rsidR="00E85CC2" w:rsidP="00CD5E73" w:rsidRDefault="0058177A" w14:paraId="462BA7EC" w14:textId="77777777">
            <w:pPr>
              <w:autoSpaceDE w:val="0"/>
              <w:autoSpaceDN w:val="0"/>
              <w:adjustRightInd w:val="0"/>
              <w:spacing w:line="360" w:lineRule="auto"/>
              <w:ind w:left="567" w:right="567"/>
              <w:jc w:val="both"/>
              <w:rPr>
                <w:rFonts w:ascii="Palatino Linotype" w:hAnsi="Palatino Linotype" w:cs="Tahoma"/>
                <w:bCs/>
                <w:i/>
                <w:iCs/>
              </w:rPr>
            </w:pPr>
            <w:r w:rsidRPr="00411CB3">
              <w:rPr>
                <w:rFonts w:ascii="Palatino Linotype" w:hAnsi="Palatino Linotype" w:cs="Tahoma"/>
                <w:bCs/>
                <w:i/>
                <w:iCs/>
              </w:rPr>
              <w:t>Conforme a la respuesta proporcionada por el Servidor Público Habilitado de la Unidad de Asuntos Jurídicos e Igualdad de Género y de la Dirección de Administración de Personal, con oficios números</w:t>
            </w:r>
            <w:r w:rsidRPr="00411CB3" w:rsidR="00E85CC2">
              <w:rPr>
                <w:rFonts w:ascii="Palatino Linotype" w:hAnsi="Palatino Linotype" w:cs="Tahoma"/>
                <w:bCs/>
                <w:i/>
                <w:iCs/>
              </w:rPr>
              <w:t xml:space="preserve"> 210C0101030000S/3078/2021 y 210C0101230102L/1358/2021, respectivamente, se informa lo siguiente: </w:t>
            </w:r>
          </w:p>
          <w:p w:rsidRPr="00411CB3" w:rsidR="0058177A" w:rsidP="00CD5E73" w:rsidRDefault="0058177A" w14:paraId="52797CD0" w14:textId="104508DC">
            <w:pPr>
              <w:autoSpaceDE w:val="0"/>
              <w:autoSpaceDN w:val="0"/>
              <w:adjustRightInd w:val="0"/>
              <w:spacing w:line="360" w:lineRule="auto"/>
              <w:ind w:left="567" w:right="567"/>
              <w:jc w:val="both"/>
              <w:rPr>
                <w:rFonts w:ascii="Palatino Linotype" w:hAnsi="Palatino Linotype" w:cs="Tahoma"/>
                <w:bCs/>
                <w:i/>
                <w:iCs/>
              </w:rPr>
            </w:pPr>
          </w:p>
          <w:p w:rsidRPr="00411CB3" w:rsidR="00CD5E73" w:rsidP="00CD5E73" w:rsidRDefault="00E85CC2" w14:paraId="6D8E8403" w14:textId="77777777">
            <w:pPr>
              <w:pStyle w:val="Prrafodelista"/>
              <w:numPr>
                <w:ilvl w:val="0"/>
                <w:numId w:val="11"/>
              </w:numPr>
              <w:autoSpaceDE w:val="0"/>
              <w:autoSpaceDN w:val="0"/>
              <w:adjustRightInd w:val="0"/>
              <w:spacing w:line="360" w:lineRule="auto"/>
              <w:ind w:left="873" w:right="567" w:hanging="284"/>
              <w:jc w:val="both"/>
              <w:rPr>
                <w:rFonts w:ascii="Palatino Linotype" w:hAnsi="Palatino Linotype" w:cs="Tahoma"/>
                <w:bCs/>
                <w:i/>
                <w:iCs/>
                <w:sz w:val="20"/>
                <w:szCs w:val="20"/>
              </w:rPr>
            </w:pPr>
            <w:r w:rsidRPr="00411CB3">
              <w:rPr>
                <w:rFonts w:ascii="Palatino Linotype" w:hAnsi="Palatino Linotype" w:cs="Tahoma"/>
                <w:bCs/>
                <w:i/>
                <w:iCs/>
                <w:sz w:val="20"/>
                <w:szCs w:val="20"/>
              </w:rPr>
              <w:t xml:space="preserve">Respecto de la información sobre precepciones ordinarias y extraordinarias del trabajador, claves presupuestales, fechas de ingreso y nivel al que pertenecen </w:t>
            </w:r>
            <w:r w:rsidRPr="00411CB3" w:rsidR="00466EA9">
              <w:rPr>
                <w:rFonts w:ascii="Palatino Linotype" w:hAnsi="Palatino Linotype" w:cs="Tahoma"/>
                <w:bCs/>
                <w:i/>
                <w:iCs/>
                <w:sz w:val="20"/>
                <w:szCs w:val="20"/>
              </w:rPr>
              <w:t xml:space="preserve">las claves presupuestales, se adjunta en Anexo A. </w:t>
            </w:r>
          </w:p>
          <w:p w:rsidRPr="00411CB3" w:rsidR="00CD5E73" w:rsidP="00CD5E73" w:rsidRDefault="00466EA9" w14:paraId="1AAAB6CF" w14:textId="77777777">
            <w:pPr>
              <w:pStyle w:val="Prrafodelista"/>
              <w:numPr>
                <w:ilvl w:val="0"/>
                <w:numId w:val="11"/>
              </w:numPr>
              <w:autoSpaceDE w:val="0"/>
              <w:autoSpaceDN w:val="0"/>
              <w:adjustRightInd w:val="0"/>
              <w:spacing w:line="360" w:lineRule="auto"/>
              <w:ind w:left="873" w:right="567" w:hanging="284"/>
              <w:jc w:val="both"/>
              <w:rPr>
                <w:rFonts w:ascii="Palatino Linotype" w:hAnsi="Palatino Linotype" w:cs="Tahoma"/>
                <w:bCs/>
                <w:i/>
                <w:iCs/>
                <w:sz w:val="20"/>
                <w:szCs w:val="20"/>
              </w:rPr>
            </w:pPr>
            <w:r w:rsidRPr="00411CB3">
              <w:rPr>
                <w:rFonts w:ascii="Palatino Linotype" w:hAnsi="Palatino Linotype" w:cs="Tahoma"/>
                <w:bCs/>
                <w:i/>
                <w:iCs/>
                <w:sz w:val="20"/>
                <w:szCs w:val="20"/>
              </w:rPr>
              <w:t>Con relación a su currículum, aun cuando este documento, no forma parte del expediente personal del trabajador, atendiendo el principio de máxima publicidad, se anexa al presente en Anexo B.</w:t>
            </w:r>
          </w:p>
          <w:p w:rsidRPr="00411CB3" w:rsidR="00466EA9" w:rsidP="00CD5E73" w:rsidRDefault="00466EA9" w14:paraId="62A52314" w14:textId="30F0A305">
            <w:pPr>
              <w:pStyle w:val="Prrafodelista"/>
              <w:numPr>
                <w:ilvl w:val="0"/>
                <w:numId w:val="11"/>
              </w:numPr>
              <w:autoSpaceDE w:val="0"/>
              <w:autoSpaceDN w:val="0"/>
              <w:adjustRightInd w:val="0"/>
              <w:spacing w:line="360" w:lineRule="auto"/>
              <w:ind w:left="873" w:right="567" w:hanging="284"/>
              <w:jc w:val="both"/>
              <w:rPr>
                <w:rFonts w:ascii="Palatino Linotype" w:hAnsi="Palatino Linotype" w:cs="Tahoma"/>
                <w:bCs/>
                <w:i/>
                <w:iCs/>
                <w:sz w:val="20"/>
                <w:szCs w:val="20"/>
              </w:rPr>
            </w:pPr>
            <w:r w:rsidRPr="00411CB3">
              <w:rPr>
                <w:rFonts w:ascii="Palatino Linotype" w:hAnsi="Palatino Linotype" w:cs="Tahoma"/>
                <w:bCs/>
                <w:i/>
                <w:iCs/>
                <w:sz w:val="20"/>
                <w:szCs w:val="20"/>
              </w:rPr>
              <w:t xml:space="preserve">Finalmente el C. Germán Rodríguez Mondragón, cubre un horario laboral de 8:00 a 18:00 horas de lunes a viernes, desempeñando labores administrativas en la Unidad de Asuntos Jurídicos e Igualdad </w:t>
            </w:r>
            <w:r w:rsidRPr="00411CB3" w:rsidR="00CD5E73">
              <w:rPr>
                <w:rFonts w:ascii="Palatino Linotype" w:hAnsi="Palatino Linotype" w:cs="Tahoma"/>
                <w:bCs/>
                <w:i/>
                <w:iCs/>
                <w:sz w:val="20"/>
                <w:szCs w:val="20"/>
              </w:rPr>
              <w:t>de Género y sus claves presupuestales corresponden a la de Profesor de Enseñanza Secundaria Foráneo</w:t>
            </w:r>
          </w:p>
          <w:p w:rsidRPr="00411CB3" w:rsidR="0058177A" w:rsidP="00CD5E73" w:rsidRDefault="00CD5E73" w14:paraId="06DA7BD1" w14:textId="77777777">
            <w:pPr>
              <w:pStyle w:val="Prrafodelista"/>
              <w:autoSpaceDE w:val="0"/>
              <w:autoSpaceDN w:val="0"/>
              <w:adjustRightInd w:val="0"/>
              <w:spacing w:line="360" w:lineRule="auto"/>
              <w:ind w:left="567" w:right="567"/>
              <w:jc w:val="both"/>
              <w:rPr>
                <w:rFonts w:ascii="Palatino Linotype" w:hAnsi="Palatino Linotype" w:cs="Tahoma"/>
                <w:bCs/>
                <w:sz w:val="20"/>
                <w:szCs w:val="20"/>
              </w:rPr>
            </w:pPr>
            <w:r w:rsidRPr="00411CB3">
              <w:rPr>
                <w:rFonts w:ascii="Palatino Linotype" w:hAnsi="Palatino Linotype" w:cs="Tahoma"/>
                <w:bCs/>
                <w:i/>
                <w:iCs/>
                <w:sz w:val="20"/>
                <w:szCs w:val="20"/>
              </w:rPr>
              <w:lastRenderedPageBreak/>
              <w:t>…” (Sic)</w:t>
            </w:r>
            <w:r w:rsidRPr="00411CB3">
              <w:rPr>
                <w:rFonts w:ascii="Palatino Linotype" w:hAnsi="Palatino Linotype" w:cs="Tahoma"/>
                <w:bCs/>
                <w:sz w:val="20"/>
                <w:szCs w:val="20"/>
              </w:rPr>
              <w:t xml:space="preserve"> </w:t>
            </w:r>
          </w:p>
          <w:p w:rsidRPr="00411CB3" w:rsidR="00CD5E73" w:rsidP="00CD5E73" w:rsidRDefault="00CD5E73" w14:paraId="77DB11F2" w14:textId="77777777">
            <w:pPr>
              <w:pStyle w:val="Prrafodelista"/>
              <w:autoSpaceDE w:val="0"/>
              <w:autoSpaceDN w:val="0"/>
              <w:adjustRightInd w:val="0"/>
              <w:spacing w:line="360" w:lineRule="auto"/>
              <w:ind w:left="567" w:right="567"/>
              <w:jc w:val="both"/>
              <w:rPr>
                <w:rFonts w:ascii="Palatino Linotype" w:hAnsi="Palatino Linotype" w:cs="Tahoma"/>
                <w:bCs/>
                <w:sz w:val="20"/>
                <w:szCs w:val="20"/>
              </w:rPr>
            </w:pPr>
          </w:p>
          <w:p w:rsidRPr="00411CB3" w:rsidR="00CD5E73" w:rsidP="008542C5" w:rsidRDefault="002420CF" w14:paraId="0A3FDAF0" w14:textId="220CA24F">
            <w:pPr>
              <w:pStyle w:val="Prrafodelista"/>
              <w:autoSpaceDE w:val="0"/>
              <w:autoSpaceDN w:val="0"/>
              <w:adjustRightInd w:val="0"/>
              <w:spacing w:line="360" w:lineRule="auto"/>
              <w:ind w:left="0"/>
              <w:jc w:val="both"/>
              <w:rPr>
                <w:rFonts w:ascii="Palatino Linotype" w:hAnsi="Palatino Linotype" w:cs="Tahoma"/>
                <w:bCs/>
                <w:sz w:val="20"/>
                <w:szCs w:val="20"/>
              </w:rPr>
            </w:pPr>
            <w:r w:rsidRPr="00411CB3">
              <w:rPr>
                <w:rFonts w:ascii="Palatino Linotype" w:hAnsi="Palatino Linotype" w:cs="Tahoma"/>
                <w:bCs/>
                <w:sz w:val="20"/>
                <w:szCs w:val="20"/>
              </w:rPr>
              <w:t xml:space="preserve">ii) Oficio número: 210C0101230202L/1051/2021, de fecha siete de septiembre de dos mil veintiuno, suscrito por el Jefe del Departamento de Control y Calidad de Pago y es dirigido al Jefe del Departamento de Prestaciones y Servidor Público Habilitado de la Dirección de Administración y Desarrollo de Personal, </w:t>
            </w:r>
            <w:r w:rsidRPr="00411CB3" w:rsidR="006C75E5">
              <w:rPr>
                <w:rFonts w:ascii="Palatino Linotype" w:hAnsi="Palatino Linotype" w:cs="Tahoma"/>
                <w:bCs/>
                <w:sz w:val="20"/>
                <w:szCs w:val="20"/>
              </w:rPr>
              <w:t xml:space="preserve">por medio del cual manifiesta y expone: </w:t>
            </w:r>
          </w:p>
          <w:p w:rsidRPr="00411CB3" w:rsidR="006C75E5" w:rsidP="008542C5" w:rsidRDefault="006C75E5" w14:paraId="59BB7542" w14:textId="078E4689">
            <w:pPr>
              <w:pStyle w:val="Prrafodelista"/>
              <w:autoSpaceDE w:val="0"/>
              <w:autoSpaceDN w:val="0"/>
              <w:adjustRightInd w:val="0"/>
              <w:spacing w:line="360" w:lineRule="auto"/>
              <w:ind w:left="0"/>
              <w:jc w:val="both"/>
              <w:rPr>
                <w:rFonts w:ascii="Palatino Linotype" w:hAnsi="Palatino Linotype" w:cs="Tahoma"/>
                <w:bCs/>
                <w:sz w:val="20"/>
                <w:szCs w:val="20"/>
              </w:rPr>
            </w:pPr>
          </w:p>
          <w:p w:rsidRPr="00411CB3" w:rsidR="006C75E5" w:rsidP="0076305D" w:rsidRDefault="006C75E5" w14:paraId="7834BC46" w14:textId="3B5D038E">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r w:rsidRPr="00411CB3">
              <w:rPr>
                <w:rFonts w:ascii="Palatino Linotype" w:hAnsi="Palatino Linotype" w:cs="Tahoma"/>
                <w:bCs/>
                <w:i/>
                <w:iCs/>
                <w:sz w:val="20"/>
                <w:szCs w:val="20"/>
              </w:rPr>
              <w:t>“…</w:t>
            </w:r>
          </w:p>
          <w:p w:rsidRPr="00411CB3" w:rsidR="006C75E5" w:rsidP="0076305D" w:rsidRDefault="006C75E5" w14:paraId="7A5E337A" w14:textId="6B223162">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r w:rsidRPr="00411CB3">
              <w:rPr>
                <w:rFonts w:ascii="Palatino Linotype" w:hAnsi="Palatino Linotype" w:cs="Tahoma"/>
                <w:bCs/>
                <w:i/>
                <w:iCs/>
                <w:sz w:val="20"/>
                <w:szCs w:val="20"/>
              </w:rPr>
              <w:t>Al respecto, me permito informarle a Usted, las percepciones ordinarias del C. Rodríguez Mondragón German $8,905.10 (salario bruto quincenal), es preciso señalar que para dar atención a la petición de las percepciones extraordinarias se requiere el periodo de las precepciones extraordinarias solicitadas</w:t>
            </w:r>
            <w:r w:rsidRPr="00411CB3" w:rsidR="00C724D2">
              <w:rPr>
                <w:rFonts w:ascii="Palatino Linotype" w:hAnsi="Palatino Linotype" w:cs="Tahoma"/>
                <w:bCs/>
                <w:i/>
                <w:iCs/>
                <w:sz w:val="20"/>
                <w:szCs w:val="20"/>
              </w:rPr>
              <w:t xml:space="preserve">. </w:t>
            </w:r>
          </w:p>
          <w:p w:rsidRPr="00411CB3" w:rsidR="00C724D2" w:rsidP="0076305D" w:rsidRDefault="00C724D2" w14:paraId="19CD5F36" w14:textId="1EAFF316">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r w:rsidRPr="00411CB3">
              <w:rPr>
                <w:rFonts w:ascii="Palatino Linotype" w:hAnsi="Palatino Linotype" w:cs="Tahoma"/>
                <w:bCs/>
                <w:i/>
                <w:iCs/>
                <w:sz w:val="20"/>
                <w:szCs w:val="20"/>
              </w:rPr>
              <w:t xml:space="preserve">…” (Sic) </w:t>
            </w:r>
          </w:p>
          <w:p w:rsidRPr="00411CB3" w:rsidR="006C75E5" w:rsidP="008542C5" w:rsidRDefault="006C75E5" w14:paraId="02FF0292" w14:textId="5F0D5634">
            <w:pPr>
              <w:pStyle w:val="Prrafodelista"/>
              <w:autoSpaceDE w:val="0"/>
              <w:autoSpaceDN w:val="0"/>
              <w:adjustRightInd w:val="0"/>
              <w:spacing w:line="360" w:lineRule="auto"/>
              <w:ind w:left="0"/>
              <w:jc w:val="both"/>
              <w:rPr>
                <w:rFonts w:ascii="Palatino Linotype" w:hAnsi="Palatino Linotype" w:cs="Tahoma"/>
                <w:bCs/>
                <w:sz w:val="20"/>
                <w:szCs w:val="20"/>
              </w:rPr>
            </w:pPr>
          </w:p>
          <w:p w:rsidRPr="00411CB3" w:rsidR="00C724D2" w:rsidP="008542C5" w:rsidRDefault="00C724D2" w14:paraId="56C4EF68" w14:textId="4ECF158F">
            <w:pPr>
              <w:pStyle w:val="Prrafodelista"/>
              <w:autoSpaceDE w:val="0"/>
              <w:autoSpaceDN w:val="0"/>
              <w:adjustRightInd w:val="0"/>
              <w:spacing w:line="360" w:lineRule="auto"/>
              <w:ind w:left="0"/>
              <w:jc w:val="both"/>
              <w:rPr>
                <w:rFonts w:ascii="Palatino Linotype" w:hAnsi="Palatino Linotype" w:cs="Tahoma"/>
                <w:bCs/>
                <w:sz w:val="20"/>
                <w:szCs w:val="20"/>
              </w:rPr>
            </w:pPr>
            <w:r w:rsidRPr="00411CB3">
              <w:rPr>
                <w:rFonts w:ascii="Palatino Linotype" w:hAnsi="Palatino Linotype" w:cs="Tahoma"/>
                <w:bCs/>
                <w:sz w:val="20"/>
                <w:szCs w:val="20"/>
              </w:rPr>
              <w:t xml:space="preserve">iii) Oficio número: 210C010123023L/1328/2021 de fecha seis de septiembre de dos mil veintiuno, suscrito por el Jefe del Departamento </w:t>
            </w:r>
            <w:r w:rsidRPr="00411CB3" w:rsidR="007F18C7">
              <w:rPr>
                <w:rFonts w:ascii="Palatino Linotype" w:hAnsi="Palatino Linotype" w:cs="Tahoma"/>
                <w:bCs/>
                <w:sz w:val="20"/>
                <w:szCs w:val="20"/>
              </w:rPr>
              <w:t xml:space="preserve">de Registro y Archivo y es dirigido al </w:t>
            </w:r>
            <w:r w:rsidRPr="00411CB3">
              <w:rPr>
                <w:rFonts w:ascii="Palatino Linotype" w:hAnsi="Palatino Linotype" w:cs="Tahoma"/>
                <w:bCs/>
                <w:sz w:val="20"/>
                <w:szCs w:val="20"/>
              </w:rPr>
              <w:t>Jefe del Departamento de Prestaciones y Servidor Público Habilitado de la Dirección de Administración y Desarrollo de Personal</w:t>
            </w:r>
            <w:r w:rsidRPr="00411CB3" w:rsidR="007F18C7">
              <w:rPr>
                <w:rFonts w:ascii="Palatino Linotype" w:hAnsi="Palatino Linotype" w:cs="Tahoma"/>
                <w:bCs/>
                <w:sz w:val="20"/>
                <w:szCs w:val="20"/>
              </w:rPr>
              <w:t xml:space="preserve">, por medio del cual expone: </w:t>
            </w:r>
          </w:p>
          <w:p w:rsidRPr="00411CB3" w:rsidR="007F18C7" w:rsidP="008542C5" w:rsidRDefault="007F18C7" w14:paraId="264956F8" w14:textId="669A2665">
            <w:pPr>
              <w:pStyle w:val="Prrafodelista"/>
              <w:autoSpaceDE w:val="0"/>
              <w:autoSpaceDN w:val="0"/>
              <w:adjustRightInd w:val="0"/>
              <w:spacing w:line="360" w:lineRule="auto"/>
              <w:ind w:left="0"/>
              <w:jc w:val="both"/>
              <w:rPr>
                <w:rFonts w:ascii="Palatino Linotype" w:hAnsi="Palatino Linotype" w:cs="Tahoma"/>
                <w:bCs/>
                <w:sz w:val="20"/>
                <w:szCs w:val="20"/>
              </w:rPr>
            </w:pPr>
          </w:p>
          <w:p w:rsidRPr="00411CB3" w:rsidR="007F18C7" w:rsidP="0076305D" w:rsidRDefault="007F18C7" w14:paraId="42BFDF06" w14:textId="03D7A0C7">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r w:rsidRPr="00411CB3">
              <w:rPr>
                <w:rFonts w:ascii="Palatino Linotype" w:hAnsi="Palatino Linotype" w:cs="Tahoma"/>
                <w:bCs/>
                <w:i/>
                <w:iCs/>
                <w:sz w:val="20"/>
                <w:szCs w:val="20"/>
              </w:rPr>
              <w:t xml:space="preserve">“… </w:t>
            </w:r>
          </w:p>
          <w:p w:rsidRPr="00411CB3" w:rsidR="007F18C7" w:rsidP="0076305D" w:rsidRDefault="00C5393D" w14:paraId="023FA39A" w14:textId="2AB9AB06">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r w:rsidRPr="00411CB3">
              <w:rPr>
                <w:rFonts w:ascii="Palatino Linotype" w:hAnsi="Palatino Linotype" w:cs="Tahoma"/>
                <w:bCs/>
                <w:i/>
                <w:iCs/>
                <w:sz w:val="20"/>
                <w:szCs w:val="20"/>
              </w:rPr>
              <w:t xml:space="preserve">Al respecto, y en apego a las atribuciones que le confiere </w:t>
            </w:r>
            <w:r w:rsidRPr="00411CB3" w:rsidR="00833C89">
              <w:rPr>
                <w:rFonts w:ascii="Palatino Linotype" w:hAnsi="Palatino Linotype" w:cs="Tahoma"/>
                <w:bCs/>
                <w:i/>
                <w:iCs/>
                <w:sz w:val="20"/>
                <w:szCs w:val="20"/>
              </w:rPr>
              <w:t xml:space="preserve">a este Departamento a mi responsabilidad el Manual General de Organización de Servicios Educativos Integrados al Estado de México y que son integrar controlar, clasificar, actualizar y depurar los expedientes del personal, así como organizar, operar y vigilar el sistema de control de plazas, control presupuestal y de asistencia y puntualidad y verificar que el otorgamiento de los servicios al personal, se realice de manera oportuna y eficiente. </w:t>
            </w:r>
          </w:p>
          <w:p w:rsidRPr="00411CB3" w:rsidR="00833C89" w:rsidP="0076305D" w:rsidRDefault="00833C89" w14:paraId="2FE2C59F" w14:textId="29C42055">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p>
          <w:p w:rsidRPr="00411CB3" w:rsidR="00833C89" w:rsidP="0076305D" w:rsidRDefault="00833C89" w14:paraId="64191FDD" w14:textId="37DA301C">
            <w:pPr>
              <w:pStyle w:val="Prrafodelista"/>
              <w:autoSpaceDE w:val="0"/>
              <w:autoSpaceDN w:val="0"/>
              <w:adjustRightInd w:val="0"/>
              <w:spacing w:line="360" w:lineRule="auto"/>
              <w:ind w:left="567" w:right="567"/>
              <w:jc w:val="center"/>
              <w:rPr>
                <w:rFonts w:ascii="Palatino Linotype" w:hAnsi="Palatino Linotype" w:cs="Tahoma"/>
                <w:bCs/>
                <w:i/>
                <w:iCs/>
                <w:sz w:val="20"/>
                <w:szCs w:val="20"/>
              </w:rPr>
            </w:pPr>
            <w:r w:rsidRPr="00411CB3">
              <w:rPr>
                <w:rFonts w:ascii="Palatino Linotype" w:hAnsi="Palatino Linotype" w:cs="Tahoma"/>
                <w:bCs/>
                <w:i/>
                <w:iCs/>
                <w:sz w:val="20"/>
                <w:szCs w:val="20"/>
              </w:rPr>
              <w:lastRenderedPageBreak/>
              <w:t>…</w:t>
            </w:r>
          </w:p>
          <w:p w:rsidRPr="00411CB3" w:rsidR="00833C89" w:rsidP="0076305D" w:rsidRDefault="00833C89" w14:paraId="487462FC" w14:textId="34063BF5">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p>
          <w:p w:rsidRPr="00411CB3" w:rsidR="00833C89" w:rsidP="0076305D" w:rsidRDefault="00833C89" w14:paraId="6E36FABF" w14:textId="0D7F3D71">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r w:rsidRPr="00411CB3">
              <w:rPr>
                <w:rFonts w:ascii="Palatino Linotype" w:hAnsi="Palatino Linotype" w:cs="Tahoma"/>
                <w:bCs/>
                <w:i/>
                <w:iCs/>
                <w:sz w:val="20"/>
                <w:szCs w:val="20"/>
              </w:rPr>
              <w:t xml:space="preserve">Respuesta. Se anexa una foja que contiene fecha de ingreso, adscripción, claves presupuestales y su nivel educativo es secundarias. </w:t>
            </w:r>
          </w:p>
          <w:p w:rsidRPr="00411CB3" w:rsidR="00833C89" w:rsidP="0076305D" w:rsidRDefault="00833C89" w14:paraId="6564D75D" w14:textId="68A6F747">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p>
          <w:p w:rsidRPr="00411CB3" w:rsidR="00833C89" w:rsidP="0076305D" w:rsidRDefault="00833C89" w14:paraId="68695F98" w14:textId="38678EE4">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r w:rsidRPr="00411CB3">
              <w:rPr>
                <w:rFonts w:ascii="Palatino Linotype" w:hAnsi="Palatino Linotype" w:cs="Tahoma"/>
                <w:bCs/>
                <w:i/>
                <w:iCs/>
                <w:sz w:val="20"/>
                <w:szCs w:val="20"/>
              </w:rPr>
              <w:t xml:space="preserve">Las </w:t>
            </w:r>
            <w:r w:rsidRPr="00411CB3" w:rsidR="008542C5">
              <w:rPr>
                <w:rFonts w:ascii="Palatino Linotype" w:hAnsi="Palatino Linotype" w:cs="Tahoma"/>
                <w:bCs/>
                <w:i/>
                <w:iCs/>
                <w:sz w:val="20"/>
                <w:szCs w:val="20"/>
              </w:rPr>
              <w:t>percepciones</w:t>
            </w:r>
            <w:r w:rsidRPr="00411CB3">
              <w:rPr>
                <w:rFonts w:ascii="Palatino Linotype" w:hAnsi="Palatino Linotype" w:cs="Tahoma"/>
                <w:bCs/>
                <w:i/>
                <w:iCs/>
                <w:sz w:val="20"/>
                <w:szCs w:val="20"/>
              </w:rPr>
              <w:t xml:space="preserve"> ordinarias y extraordinarias, si actualmente se encuentra frente a un </w:t>
            </w:r>
            <w:r w:rsidRPr="00411CB3" w:rsidR="008542C5">
              <w:rPr>
                <w:rFonts w:ascii="Palatino Linotype" w:hAnsi="Palatino Linotype" w:cs="Tahoma"/>
                <w:bCs/>
                <w:i/>
                <w:iCs/>
                <w:sz w:val="20"/>
                <w:szCs w:val="20"/>
              </w:rPr>
              <w:t xml:space="preserve">grupo, horarios del trabajo y las labores que desempeña, no son competencia del Departamento a mi cargo. El curriculum no forma parte del expediente personal del trabajador. </w:t>
            </w:r>
          </w:p>
          <w:p w:rsidRPr="00411CB3" w:rsidR="0076305D" w:rsidP="0076305D" w:rsidRDefault="0076305D" w14:paraId="146124C0" w14:textId="2B148818">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r w:rsidRPr="00411CB3">
              <w:rPr>
                <w:rFonts w:ascii="Palatino Linotype" w:hAnsi="Palatino Linotype" w:cs="Tahoma"/>
                <w:bCs/>
                <w:i/>
                <w:iCs/>
                <w:sz w:val="20"/>
                <w:szCs w:val="20"/>
              </w:rPr>
              <w:t xml:space="preserve">…” (Sic) </w:t>
            </w:r>
          </w:p>
          <w:p w:rsidRPr="00411CB3" w:rsidR="00C724D2" w:rsidP="008542C5" w:rsidRDefault="00C724D2" w14:paraId="02DD6140" w14:textId="77777777">
            <w:pPr>
              <w:pStyle w:val="Prrafodelista"/>
              <w:autoSpaceDE w:val="0"/>
              <w:autoSpaceDN w:val="0"/>
              <w:adjustRightInd w:val="0"/>
              <w:spacing w:line="360" w:lineRule="auto"/>
              <w:ind w:left="0"/>
              <w:jc w:val="both"/>
              <w:rPr>
                <w:rFonts w:ascii="Palatino Linotype" w:hAnsi="Palatino Linotype" w:cs="Tahoma"/>
                <w:bCs/>
                <w:sz w:val="20"/>
                <w:szCs w:val="20"/>
              </w:rPr>
            </w:pPr>
          </w:p>
          <w:p w:rsidRPr="00411CB3" w:rsidR="00C724D2" w:rsidP="00CD5E73" w:rsidRDefault="00FF6AA2" w14:paraId="4DC05DDE" w14:textId="165A6328">
            <w:pPr>
              <w:pStyle w:val="Prrafodelista"/>
              <w:autoSpaceDE w:val="0"/>
              <w:autoSpaceDN w:val="0"/>
              <w:adjustRightInd w:val="0"/>
              <w:spacing w:line="360" w:lineRule="auto"/>
              <w:ind w:left="0"/>
              <w:rPr>
                <w:rFonts w:ascii="Palatino Linotype" w:hAnsi="Palatino Linotype" w:cs="Tahoma"/>
                <w:bCs/>
                <w:sz w:val="20"/>
                <w:szCs w:val="20"/>
              </w:rPr>
            </w:pPr>
            <w:r w:rsidRPr="00411CB3">
              <w:rPr>
                <w:rFonts w:ascii="Palatino Linotype" w:hAnsi="Palatino Linotype" w:cs="Tahoma"/>
                <w:bCs/>
                <w:sz w:val="20"/>
                <w:szCs w:val="20"/>
              </w:rPr>
              <w:t xml:space="preserve">Al oficio previamente citado, se </w:t>
            </w:r>
            <w:r w:rsidRPr="00411CB3" w:rsidR="00614B81">
              <w:rPr>
                <w:rFonts w:ascii="Palatino Linotype" w:hAnsi="Palatino Linotype" w:cs="Tahoma"/>
                <w:bCs/>
                <w:sz w:val="20"/>
                <w:szCs w:val="20"/>
              </w:rPr>
              <w:t xml:space="preserve">adjunto </w:t>
            </w:r>
            <w:r w:rsidRPr="00411CB3" w:rsidR="00694115">
              <w:rPr>
                <w:rFonts w:ascii="Palatino Linotype" w:hAnsi="Palatino Linotype" w:cs="Tahoma"/>
                <w:bCs/>
                <w:sz w:val="20"/>
                <w:szCs w:val="20"/>
              </w:rPr>
              <w:t xml:space="preserve">la siguiente relación: </w:t>
            </w:r>
          </w:p>
          <w:p w:rsidRPr="00411CB3" w:rsidR="00694115" w:rsidP="00CD5E73" w:rsidRDefault="00694115" w14:paraId="5B63EE22" w14:textId="77777777">
            <w:pPr>
              <w:pStyle w:val="Prrafodelista"/>
              <w:autoSpaceDE w:val="0"/>
              <w:autoSpaceDN w:val="0"/>
              <w:adjustRightInd w:val="0"/>
              <w:spacing w:line="360" w:lineRule="auto"/>
              <w:ind w:left="0"/>
              <w:rPr>
                <w:rFonts w:ascii="Palatino Linotype" w:hAnsi="Palatino Linotype" w:cs="Tahoma"/>
                <w:bCs/>
                <w:sz w:val="20"/>
                <w:szCs w:val="20"/>
              </w:rPr>
            </w:pPr>
          </w:p>
          <w:p w:rsidRPr="00411CB3" w:rsidR="00694115" w:rsidP="00694115" w:rsidRDefault="00694115" w14:paraId="342417D0" w14:textId="3CDC329F">
            <w:pPr>
              <w:pStyle w:val="Prrafodelista"/>
              <w:autoSpaceDE w:val="0"/>
              <w:autoSpaceDN w:val="0"/>
              <w:adjustRightInd w:val="0"/>
              <w:spacing w:line="360" w:lineRule="auto"/>
              <w:ind w:left="0"/>
              <w:jc w:val="center"/>
              <w:rPr>
                <w:rFonts w:ascii="Palatino Linotype" w:hAnsi="Palatino Linotype" w:cs="Tahoma"/>
                <w:bCs/>
                <w:sz w:val="20"/>
                <w:szCs w:val="20"/>
              </w:rPr>
            </w:pPr>
            <w:r w:rsidRPr="00411CB3">
              <w:rPr>
                <w:rFonts w:ascii="Palatino Linotype" w:hAnsi="Palatino Linotype" w:cs="Tahoma"/>
                <w:bCs/>
                <w:noProof/>
                <w:sz w:val="20"/>
                <w:szCs w:val="20"/>
                <w:lang w:eastAsia="es-MX"/>
              </w:rPr>
              <w:drawing>
                <wp:inline distT="0" distB="0" distL="0" distR="0" wp14:anchorId="668EDC9E" wp14:editId="274D4820">
                  <wp:extent cx="5136543" cy="896226"/>
                  <wp:effectExtent l="0" t="0" r="6985" b="0"/>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Tabla&#10;&#10;Descripción generada automáticamente"/>
                          <pic:cNvPicPr/>
                        </pic:nvPicPr>
                        <pic:blipFill>
                          <a:blip r:embed="rId8">
                            <a:extLst>
                              <a:ext uri="{28A0092B-C50C-407E-A947-70E740481C1C}">
                                <a14:useLocalDpi xmlns:a14="http://schemas.microsoft.com/office/drawing/2010/main" val="0"/>
                              </a:ext>
                            </a:extLst>
                          </a:blip>
                          <a:stretch>
                            <a:fillRect/>
                          </a:stretch>
                        </pic:blipFill>
                        <pic:spPr>
                          <a:xfrm>
                            <a:off x="0" y="0"/>
                            <a:ext cx="5154900" cy="899429"/>
                          </a:xfrm>
                          <a:prstGeom prst="rect">
                            <a:avLst/>
                          </a:prstGeom>
                        </pic:spPr>
                      </pic:pic>
                    </a:graphicData>
                  </a:graphic>
                </wp:inline>
              </w:drawing>
            </w:r>
          </w:p>
          <w:p w:rsidRPr="00411CB3" w:rsidR="002420CF" w:rsidP="00CD5E73" w:rsidRDefault="002420CF" w14:paraId="7AEDA398" w14:textId="77777777">
            <w:pPr>
              <w:pStyle w:val="Prrafodelista"/>
              <w:autoSpaceDE w:val="0"/>
              <w:autoSpaceDN w:val="0"/>
              <w:adjustRightInd w:val="0"/>
              <w:spacing w:line="360" w:lineRule="auto"/>
              <w:ind w:left="0"/>
              <w:rPr>
                <w:rFonts w:ascii="Palatino Linotype" w:hAnsi="Palatino Linotype" w:cs="Tahoma"/>
                <w:bCs/>
                <w:sz w:val="20"/>
                <w:szCs w:val="20"/>
              </w:rPr>
            </w:pPr>
          </w:p>
          <w:p w:rsidRPr="00411CB3" w:rsidR="007C34ED" w:rsidP="00CD5E73" w:rsidRDefault="001C3467" w14:paraId="2519AFD4" w14:textId="780F14C9">
            <w:pPr>
              <w:pStyle w:val="Prrafodelista"/>
              <w:autoSpaceDE w:val="0"/>
              <w:autoSpaceDN w:val="0"/>
              <w:adjustRightInd w:val="0"/>
              <w:spacing w:line="360" w:lineRule="auto"/>
              <w:ind w:left="0"/>
              <w:rPr>
                <w:rFonts w:ascii="Palatino Linotype" w:hAnsi="Palatino Linotype" w:cs="Tahoma"/>
                <w:bCs/>
                <w:sz w:val="20"/>
                <w:szCs w:val="20"/>
              </w:rPr>
            </w:pPr>
            <w:r w:rsidRPr="00411CB3">
              <w:rPr>
                <w:rFonts w:ascii="Palatino Linotype" w:hAnsi="Palatino Linotype" w:cs="Tahoma"/>
                <w:bCs/>
                <w:sz w:val="20"/>
                <w:szCs w:val="20"/>
              </w:rPr>
              <w:t xml:space="preserve">iv) </w:t>
            </w:r>
            <w:r w:rsidRPr="00411CB3">
              <w:rPr>
                <w:rFonts w:ascii="Palatino Linotype" w:hAnsi="Palatino Linotype" w:cs="Tahoma"/>
                <w:bCs/>
                <w:i/>
                <w:iCs/>
                <w:sz w:val="20"/>
                <w:szCs w:val="20"/>
              </w:rPr>
              <w:t xml:space="preserve">Curriculum </w:t>
            </w:r>
            <w:r w:rsidRPr="00411CB3">
              <w:rPr>
                <w:rFonts w:ascii="Palatino Linotype" w:hAnsi="Palatino Linotype" w:cs="Tahoma"/>
                <w:bCs/>
                <w:sz w:val="20"/>
                <w:szCs w:val="20"/>
              </w:rPr>
              <w:t xml:space="preserve">de Germán Rodríguez Mondragón. </w:t>
            </w:r>
          </w:p>
        </w:tc>
      </w:tr>
    </w:tbl>
    <w:p w:rsidRPr="00411CB3" w:rsidR="001E487A" w:rsidRDefault="001E487A" w14:paraId="2F56DFC3" w14:textId="77777777"/>
    <w:tbl>
      <w:tblPr>
        <w:tblStyle w:val="Tablaconcuadrcula"/>
        <w:tblW w:w="0" w:type="auto"/>
        <w:tblLook w:val="04A0" w:firstRow="1" w:lastRow="0" w:firstColumn="1" w:lastColumn="0" w:noHBand="0" w:noVBand="1"/>
      </w:tblPr>
      <w:tblGrid>
        <w:gridCol w:w="9034"/>
      </w:tblGrid>
      <w:tr w:rsidRPr="00411CB3" w:rsidR="00151A78" w:rsidTr="00BE3BD3" w14:paraId="483619F2" w14:textId="77777777">
        <w:tc>
          <w:tcPr>
            <w:tcW w:w="9034" w:type="dxa"/>
            <w:shd w:val="clear" w:color="auto" w:fill="D9D9D9" w:themeFill="background1" w:themeFillShade="D9"/>
            <w:vAlign w:val="center"/>
          </w:tcPr>
          <w:p w:rsidRPr="00411CB3" w:rsidR="00151A78" w:rsidP="00151A78" w:rsidRDefault="00151A78" w14:paraId="3D5D87F8" w14:textId="70C011E3">
            <w:pPr>
              <w:autoSpaceDE w:val="0"/>
              <w:autoSpaceDN w:val="0"/>
              <w:adjustRightInd w:val="0"/>
              <w:spacing w:line="360" w:lineRule="auto"/>
              <w:jc w:val="both"/>
              <w:rPr>
                <w:rFonts w:ascii="Palatino Linotype" w:hAnsi="Palatino Linotype" w:cs="Tahoma"/>
                <w:b/>
              </w:rPr>
            </w:pPr>
            <w:r w:rsidRPr="00411CB3">
              <w:rPr>
                <w:rFonts w:ascii="Palatino Linotype" w:hAnsi="Palatino Linotype" w:cs="Tahoma"/>
                <w:b/>
              </w:rPr>
              <w:t xml:space="preserve">Respuesta a la solitud de Información pública: </w:t>
            </w:r>
            <w:r w:rsidRPr="00411CB3" w:rsidR="005E0959">
              <w:rPr>
                <w:rFonts w:ascii="Palatino Linotype" w:hAnsi="Palatino Linotype" w:cs="Tahoma"/>
                <w:b/>
                <w:bCs/>
                <w:lang w:val="es-MX"/>
              </w:rPr>
              <w:t>00327/SEIEM/IP/2021</w:t>
            </w:r>
          </w:p>
        </w:tc>
      </w:tr>
      <w:tr w:rsidRPr="00411CB3" w:rsidR="00151A78" w:rsidTr="00BE3BD3" w14:paraId="4D7B73B5" w14:textId="77777777">
        <w:tc>
          <w:tcPr>
            <w:tcW w:w="9034" w:type="dxa"/>
          </w:tcPr>
          <w:p w:rsidRPr="00411CB3" w:rsidR="00151A78" w:rsidP="00151A78" w:rsidRDefault="00F57221" w14:paraId="0F7D0880" w14:textId="77777777">
            <w:pPr>
              <w:autoSpaceDE w:val="0"/>
              <w:autoSpaceDN w:val="0"/>
              <w:adjustRightInd w:val="0"/>
              <w:spacing w:line="360" w:lineRule="auto"/>
              <w:jc w:val="both"/>
              <w:rPr>
                <w:rFonts w:ascii="Palatino Linotype" w:hAnsi="Palatino Linotype" w:cs="Tahoma"/>
                <w:bCs/>
              </w:rPr>
            </w:pPr>
            <w:r w:rsidRPr="00411CB3">
              <w:rPr>
                <w:rFonts w:ascii="Palatino Linotype" w:hAnsi="Palatino Linotype" w:cs="Tahoma"/>
                <w:bCs/>
              </w:rPr>
              <w:t xml:space="preserve">i) Oficio </w:t>
            </w:r>
            <w:r w:rsidRPr="00411CB3" w:rsidR="00FF478A">
              <w:rPr>
                <w:rFonts w:ascii="Palatino Linotype" w:hAnsi="Palatino Linotype" w:cs="Tahoma"/>
                <w:bCs/>
              </w:rPr>
              <w:t xml:space="preserve">número: 210C0101030000S/UT/001338/2021 </w:t>
            </w:r>
            <w:r w:rsidRPr="00411CB3" w:rsidR="00A9029A">
              <w:rPr>
                <w:rFonts w:ascii="Palatino Linotype" w:hAnsi="Palatino Linotype" w:cs="Tahoma"/>
                <w:bCs/>
              </w:rPr>
              <w:t xml:space="preserve">de fecha </w:t>
            </w:r>
            <w:r w:rsidRPr="00411CB3" w:rsidR="00064D56">
              <w:rPr>
                <w:rFonts w:ascii="Palatino Linotype" w:hAnsi="Palatino Linotype" w:cs="Tahoma"/>
                <w:bCs/>
              </w:rPr>
              <w:t xml:space="preserve">veintitrés de septiembre de dos mil veintiuno, </w:t>
            </w:r>
            <w:r w:rsidRPr="00411CB3" w:rsidR="00F808E6">
              <w:rPr>
                <w:rFonts w:ascii="Palatino Linotype" w:hAnsi="Palatino Linotype" w:cs="Tahoma"/>
                <w:bCs/>
              </w:rPr>
              <w:t xml:space="preserve">suscrito por </w:t>
            </w:r>
            <w:r w:rsidRPr="00411CB3" w:rsidR="00E865DD">
              <w:rPr>
                <w:rFonts w:ascii="Palatino Linotype" w:hAnsi="Palatino Linotype" w:cs="Tahoma"/>
                <w:bCs/>
              </w:rPr>
              <w:t xml:space="preserve">Titular de la Unidad </w:t>
            </w:r>
            <w:r w:rsidRPr="00411CB3" w:rsidR="00C866F8">
              <w:rPr>
                <w:rFonts w:ascii="Palatino Linotype" w:hAnsi="Palatino Linotype" w:cs="Tahoma"/>
                <w:bCs/>
              </w:rPr>
              <w:t xml:space="preserve">de Transparencia y es dirigido al Solicitante, por medio del cual </w:t>
            </w:r>
            <w:r w:rsidRPr="00411CB3" w:rsidR="005E6116">
              <w:rPr>
                <w:rFonts w:ascii="Palatino Linotype" w:hAnsi="Palatino Linotype" w:cs="Tahoma"/>
                <w:bCs/>
              </w:rPr>
              <w:t xml:space="preserve">le hace saber lo siguiente: </w:t>
            </w:r>
          </w:p>
          <w:p w:rsidRPr="00411CB3" w:rsidR="005E6116" w:rsidP="00151A78" w:rsidRDefault="005E6116" w14:paraId="1F68E2B4" w14:textId="77777777">
            <w:pPr>
              <w:autoSpaceDE w:val="0"/>
              <w:autoSpaceDN w:val="0"/>
              <w:adjustRightInd w:val="0"/>
              <w:spacing w:line="360" w:lineRule="auto"/>
              <w:jc w:val="both"/>
              <w:rPr>
                <w:rFonts w:ascii="Palatino Linotype" w:hAnsi="Palatino Linotype" w:cs="Tahoma"/>
                <w:bCs/>
              </w:rPr>
            </w:pPr>
          </w:p>
          <w:p w:rsidRPr="00411CB3" w:rsidR="005E6116" w:rsidP="00A37ED5" w:rsidRDefault="005E6116" w14:paraId="15CE1C3B" w14:textId="26EBC09B">
            <w:pPr>
              <w:autoSpaceDE w:val="0"/>
              <w:autoSpaceDN w:val="0"/>
              <w:adjustRightInd w:val="0"/>
              <w:spacing w:line="360" w:lineRule="auto"/>
              <w:ind w:left="567" w:right="567"/>
              <w:jc w:val="both"/>
              <w:rPr>
                <w:rFonts w:ascii="Palatino Linotype" w:hAnsi="Palatino Linotype" w:cs="Tahoma"/>
                <w:bCs/>
                <w:i/>
                <w:iCs/>
              </w:rPr>
            </w:pPr>
            <w:r w:rsidRPr="00411CB3">
              <w:rPr>
                <w:rFonts w:ascii="Palatino Linotype" w:hAnsi="Palatino Linotype" w:cs="Tahoma"/>
                <w:bCs/>
                <w:i/>
                <w:iCs/>
              </w:rPr>
              <w:t>“…</w:t>
            </w:r>
          </w:p>
          <w:p w:rsidRPr="00411CB3" w:rsidR="005E6116" w:rsidP="00A37ED5" w:rsidRDefault="005E6116" w14:paraId="2DD1898C" w14:textId="29FD7ECB">
            <w:pPr>
              <w:autoSpaceDE w:val="0"/>
              <w:autoSpaceDN w:val="0"/>
              <w:adjustRightInd w:val="0"/>
              <w:spacing w:line="360" w:lineRule="auto"/>
              <w:ind w:left="567" w:right="567"/>
              <w:jc w:val="both"/>
              <w:rPr>
                <w:rFonts w:ascii="Palatino Linotype" w:hAnsi="Palatino Linotype" w:cs="Tahoma"/>
                <w:bCs/>
                <w:i/>
                <w:iCs/>
              </w:rPr>
            </w:pPr>
            <w:r w:rsidRPr="00411CB3">
              <w:rPr>
                <w:rFonts w:ascii="Palatino Linotype" w:hAnsi="Palatino Linotype" w:cs="Tahoma"/>
                <w:bCs/>
                <w:i/>
                <w:iCs/>
              </w:rPr>
              <w:t xml:space="preserve">Con fundamento en los artículos 12, 24, 53, fracciones II y VI, 186, párrafo </w:t>
            </w:r>
            <w:r w:rsidRPr="00411CB3" w:rsidR="005E7254">
              <w:rPr>
                <w:rFonts w:ascii="Palatino Linotype" w:hAnsi="Palatino Linotype" w:cs="Tahoma"/>
                <w:bCs/>
                <w:i/>
                <w:iCs/>
              </w:rPr>
              <w:t>último y 189, párrafo segundo, de la Ley de Transparencia y Acceso a la Información Pública del Estado de México y Mun</w:t>
            </w:r>
            <w:r w:rsidRPr="00411CB3" w:rsidR="008D78D0">
              <w:rPr>
                <w:rFonts w:ascii="Palatino Linotype" w:hAnsi="Palatino Linotype" w:cs="Tahoma"/>
                <w:bCs/>
                <w:i/>
                <w:iCs/>
              </w:rPr>
              <w:t xml:space="preserve">icipios, remito las respuestas y documentación proporcionada por lo Servidores Públicos </w:t>
            </w:r>
            <w:r w:rsidRPr="00411CB3" w:rsidR="008D78D0">
              <w:rPr>
                <w:rFonts w:ascii="Palatino Linotype" w:hAnsi="Palatino Linotype" w:cs="Tahoma"/>
                <w:bCs/>
                <w:i/>
                <w:iCs/>
              </w:rPr>
              <w:lastRenderedPageBreak/>
              <w:t xml:space="preserve">Habilitados de la Dirección de Administración y Desarrollo de Personal </w:t>
            </w:r>
            <w:r w:rsidRPr="00411CB3" w:rsidR="00C11DB4">
              <w:rPr>
                <w:rFonts w:ascii="Palatino Linotype" w:hAnsi="Palatino Linotype" w:cs="Tahoma"/>
                <w:bCs/>
                <w:i/>
                <w:iCs/>
              </w:rPr>
              <w:t>y de la Unidad de Asuntos Jurídicos de SE</w:t>
            </w:r>
            <w:r w:rsidRPr="00411CB3" w:rsidR="00A37ED5">
              <w:rPr>
                <w:rFonts w:ascii="Palatino Linotype" w:hAnsi="Palatino Linotype" w:cs="Tahoma"/>
                <w:bCs/>
                <w:i/>
                <w:iCs/>
              </w:rPr>
              <w:t>IEM, las cuales se adjunta al presente</w:t>
            </w:r>
          </w:p>
          <w:p w:rsidRPr="00411CB3" w:rsidR="00A37ED5" w:rsidP="00A37ED5" w:rsidRDefault="00A37ED5" w14:paraId="01871774" w14:textId="6A015F8A">
            <w:pPr>
              <w:autoSpaceDE w:val="0"/>
              <w:autoSpaceDN w:val="0"/>
              <w:adjustRightInd w:val="0"/>
              <w:spacing w:line="360" w:lineRule="auto"/>
              <w:ind w:left="567" w:right="567"/>
              <w:jc w:val="both"/>
              <w:rPr>
                <w:rFonts w:ascii="Palatino Linotype" w:hAnsi="Palatino Linotype" w:cs="Tahoma"/>
                <w:bCs/>
                <w:i/>
                <w:iCs/>
              </w:rPr>
            </w:pPr>
            <w:r w:rsidRPr="00411CB3">
              <w:rPr>
                <w:rFonts w:ascii="Palatino Linotype" w:hAnsi="Palatino Linotype" w:cs="Tahoma"/>
                <w:bCs/>
                <w:i/>
                <w:iCs/>
              </w:rPr>
              <w:t xml:space="preserve">…” (Sic) </w:t>
            </w:r>
          </w:p>
          <w:p w:rsidRPr="00411CB3" w:rsidR="005E6116" w:rsidP="00151A78" w:rsidRDefault="005E6116" w14:paraId="55F2ACCB" w14:textId="77777777">
            <w:pPr>
              <w:autoSpaceDE w:val="0"/>
              <w:autoSpaceDN w:val="0"/>
              <w:adjustRightInd w:val="0"/>
              <w:spacing w:line="360" w:lineRule="auto"/>
              <w:jc w:val="both"/>
              <w:rPr>
                <w:rFonts w:ascii="Palatino Linotype" w:hAnsi="Palatino Linotype" w:cs="Tahoma"/>
                <w:bCs/>
              </w:rPr>
            </w:pPr>
          </w:p>
          <w:p w:rsidRPr="00411CB3" w:rsidR="005E6116" w:rsidP="00151A78" w:rsidRDefault="00A37ED5" w14:paraId="5FA11D86" w14:textId="0DF710FC">
            <w:pPr>
              <w:autoSpaceDE w:val="0"/>
              <w:autoSpaceDN w:val="0"/>
              <w:adjustRightInd w:val="0"/>
              <w:spacing w:line="360" w:lineRule="auto"/>
              <w:jc w:val="both"/>
              <w:rPr>
                <w:rFonts w:ascii="Palatino Linotype" w:hAnsi="Palatino Linotype" w:cs="Tahoma"/>
                <w:bCs/>
              </w:rPr>
            </w:pPr>
            <w:r w:rsidRPr="00411CB3">
              <w:rPr>
                <w:rFonts w:ascii="Palatino Linotype" w:hAnsi="Palatino Linotype" w:cs="Tahoma"/>
                <w:bCs/>
              </w:rPr>
              <w:t xml:space="preserve">ii) </w:t>
            </w:r>
            <w:r w:rsidRPr="00411CB3" w:rsidR="00DD1002">
              <w:rPr>
                <w:rFonts w:ascii="Palatino Linotype" w:hAnsi="Palatino Linotype" w:cs="Tahoma"/>
                <w:bCs/>
              </w:rPr>
              <w:t>Oficio número: 210C010</w:t>
            </w:r>
            <w:r w:rsidRPr="00411CB3" w:rsidR="001A6A45">
              <w:rPr>
                <w:rFonts w:ascii="Palatino Linotype" w:hAnsi="Palatino Linotype" w:cs="Tahoma"/>
                <w:bCs/>
              </w:rPr>
              <w:t>10</w:t>
            </w:r>
            <w:r w:rsidRPr="00411CB3" w:rsidR="000C4189">
              <w:rPr>
                <w:rFonts w:ascii="Palatino Linotype" w:hAnsi="Palatino Linotype" w:cs="Tahoma"/>
                <w:bCs/>
              </w:rPr>
              <w:t xml:space="preserve">30000S/3079/2021 de fecha trece de septiembre de dos mil veintiuno, suscrito por </w:t>
            </w:r>
            <w:r w:rsidRPr="00411CB3" w:rsidR="001F6D94">
              <w:rPr>
                <w:rFonts w:ascii="Palatino Linotype" w:hAnsi="Palatino Linotype" w:cs="Tahoma"/>
                <w:bCs/>
              </w:rPr>
              <w:t xml:space="preserve">la Servidora Pública Habilitada de la Unidad de Asuntos Jurídicos e Igualdad de Género, y es dirigido al </w:t>
            </w:r>
            <w:r w:rsidRPr="00411CB3" w:rsidR="002E782D">
              <w:rPr>
                <w:rFonts w:ascii="Palatino Linotype" w:hAnsi="Palatino Linotype" w:cs="Tahoma"/>
                <w:bCs/>
              </w:rPr>
              <w:t xml:space="preserve">Jefe del Departamento </w:t>
            </w:r>
            <w:r w:rsidRPr="00411CB3" w:rsidR="00266A9B">
              <w:rPr>
                <w:rFonts w:ascii="Palatino Linotype" w:hAnsi="Palatino Linotype" w:cs="Tahoma"/>
                <w:bCs/>
              </w:rPr>
              <w:t xml:space="preserve">de Legislación y Consulta y Suplemente del Titular de la Unidad de Transparencia, de cuyo análisis se advierte: </w:t>
            </w:r>
          </w:p>
          <w:p w:rsidRPr="00411CB3" w:rsidR="00266A9B" w:rsidP="00151A78" w:rsidRDefault="00266A9B" w14:paraId="4631F5DD" w14:textId="77777777">
            <w:pPr>
              <w:autoSpaceDE w:val="0"/>
              <w:autoSpaceDN w:val="0"/>
              <w:adjustRightInd w:val="0"/>
              <w:spacing w:line="360" w:lineRule="auto"/>
              <w:jc w:val="both"/>
              <w:rPr>
                <w:rFonts w:ascii="Palatino Linotype" w:hAnsi="Palatino Linotype" w:cs="Tahoma"/>
                <w:bCs/>
              </w:rPr>
            </w:pPr>
          </w:p>
          <w:p w:rsidRPr="00411CB3" w:rsidR="00266A9B" w:rsidP="004A533E" w:rsidRDefault="00266A9B" w14:paraId="166A40EA" w14:textId="7EFB89F4">
            <w:pPr>
              <w:autoSpaceDE w:val="0"/>
              <w:autoSpaceDN w:val="0"/>
              <w:adjustRightInd w:val="0"/>
              <w:spacing w:line="360" w:lineRule="auto"/>
              <w:ind w:left="567" w:right="567"/>
              <w:jc w:val="both"/>
              <w:rPr>
                <w:rFonts w:ascii="Palatino Linotype" w:hAnsi="Palatino Linotype" w:cs="Tahoma"/>
                <w:bCs/>
                <w:i/>
                <w:iCs/>
              </w:rPr>
            </w:pPr>
            <w:r w:rsidRPr="00411CB3">
              <w:rPr>
                <w:rFonts w:ascii="Palatino Linotype" w:hAnsi="Palatino Linotype" w:cs="Tahoma"/>
                <w:bCs/>
                <w:i/>
                <w:iCs/>
              </w:rPr>
              <w:t xml:space="preserve">“… </w:t>
            </w:r>
          </w:p>
          <w:p w:rsidRPr="00411CB3" w:rsidR="00266A9B" w:rsidP="004A533E" w:rsidRDefault="002E0D75" w14:paraId="78097C01" w14:textId="22EA13A3">
            <w:pPr>
              <w:autoSpaceDE w:val="0"/>
              <w:autoSpaceDN w:val="0"/>
              <w:adjustRightInd w:val="0"/>
              <w:spacing w:line="360" w:lineRule="auto"/>
              <w:ind w:left="567" w:right="567"/>
              <w:jc w:val="both"/>
              <w:rPr>
                <w:rFonts w:ascii="Palatino Linotype" w:hAnsi="Palatino Linotype" w:cs="Tahoma"/>
                <w:bCs/>
                <w:i/>
                <w:iCs/>
              </w:rPr>
            </w:pPr>
            <w:r w:rsidRPr="00411CB3">
              <w:rPr>
                <w:rFonts w:ascii="Palatino Linotype" w:hAnsi="Palatino Linotype" w:cs="Tahoma"/>
                <w:bCs/>
                <w:i/>
                <w:iCs/>
              </w:rPr>
              <w:t xml:space="preserve">Al respecto, informo a Usted lo siguiente: </w:t>
            </w:r>
          </w:p>
          <w:p w:rsidRPr="00411CB3" w:rsidR="001F3CE1" w:rsidP="004A533E" w:rsidRDefault="001F3CE1" w14:paraId="5BE2626A" w14:textId="77777777">
            <w:pPr>
              <w:autoSpaceDE w:val="0"/>
              <w:autoSpaceDN w:val="0"/>
              <w:adjustRightInd w:val="0"/>
              <w:spacing w:line="360" w:lineRule="auto"/>
              <w:ind w:left="567" w:right="567"/>
              <w:jc w:val="both"/>
              <w:rPr>
                <w:rFonts w:ascii="Palatino Linotype" w:hAnsi="Palatino Linotype" w:cs="Tahoma"/>
                <w:bCs/>
                <w:i/>
                <w:iCs/>
              </w:rPr>
            </w:pPr>
          </w:p>
          <w:p w:rsidRPr="00411CB3" w:rsidR="00266A9B" w:rsidP="004A533E" w:rsidRDefault="001F3CE1" w14:paraId="5DF8B250" w14:textId="1D427124">
            <w:pPr>
              <w:autoSpaceDE w:val="0"/>
              <w:autoSpaceDN w:val="0"/>
              <w:adjustRightInd w:val="0"/>
              <w:spacing w:line="360" w:lineRule="auto"/>
              <w:ind w:left="567" w:right="567"/>
              <w:jc w:val="both"/>
              <w:rPr>
                <w:rFonts w:ascii="Palatino Linotype" w:hAnsi="Palatino Linotype" w:cs="Tahoma"/>
                <w:bCs/>
                <w:i/>
                <w:iCs/>
              </w:rPr>
            </w:pPr>
            <w:r w:rsidRPr="00411CB3">
              <w:rPr>
                <w:rFonts w:ascii="Palatino Linotype" w:hAnsi="Palatino Linotype" w:cs="Tahoma"/>
                <w:bCs/>
                <w:i/>
                <w:iCs/>
              </w:rPr>
              <w:t>Centro de trabajo al que se encuentra designado el servidor público.</w:t>
            </w:r>
          </w:p>
          <w:p w:rsidRPr="00411CB3" w:rsidR="001F3CE1" w:rsidP="004A533E" w:rsidRDefault="001F3CE1" w14:paraId="780D1109" w14:textId="08BD9806">
            <w:pPr>
              <w:autoSpaceDE w:val="0"/>
              <w:autoSpaceDN w:val="0"/>
              <w:adjustRightInd w:val="0"/>
              <w:spacing w:line="360" w:lineRule="auto"/>
              <w:ind w:left="567" w:right="567"/>
              <w:jc w:val="both"/>
              <w:rPr>
                <w:rFonts w:ascii="Palatino Linotype" w:hAnsi="Palatino Linotype" w:cs="Tahoma"/>
                <w:bCs/>
                <w:i/>
                <w:iCs/>
              </w:rPr>
            </w:pPr>
            <w:r w:rsidRPr="00411CB3">
              <w:rPr>
                <w:rFonts w:ascii="Palatino Linotype" w:hAnsi="Palatino Linotype" w:cs="Tahoma"/>
                <w:bCs/>
                <w:i/>
                <w:iCs/>
              </w:rPr>
              <w:t xml:space="preserve">Se remite copia del curriculum </w:t>
            </w:r>
            <w:r w:rsidRPr="00411CB3" w:rsidR="00626752">
              <w:rPr>
                <w:rFonts w:ascii="Palatino Linotype" w:hAnsi="Palatino Linotype" w:cs="Tahoma"/>
                <w:bCs/>
                <w:i/>
                <w:iCs/>
              </w:rPr>
              <w:t xml:space="preserve">vitae de la C. María </w:t>
            </w:r>
            <w:r w:rsidRPr="00411CB3" w:rsidR="005F3396">
              <w:rPr>
                <w:rFonts w:ascii="Palatino Linotype" w:hAnsi="Palatino Linotype" w:cs="Tahoma"/>
                <w:bCs/>
                <w:i/>
                <w:iCs/>
              </w:rPr>
              <w:t>Elena</w:t>
            </w:r>
            <w:r w:rsidRPr="00411CB3" w:rsidR="00626752">
              <w:rPr>
                <w:rFonts w:ascii="Palatino Linotype" w:hAnsi="Palatino Linotype" w:cs="Tahoma"/>
                <w:bCs/>
                <w:i/>
                <w:iCs/>
              </w:rPr>
              <w:t xml:space="preserve"> Moreno García.</w:t>
            </w:r>
          </w:p>
          <w:p w:rsidRPr="00411CB3" w:rsidR="00626752" w:rsidP="004A533E" w:rsidRDefault="00626752" w14:paraId="0E602290" w14:textId="2F62C86A">
            <w:pPr>
              <w:autoSpaceDE w:val="0"/>
              <w:autoSpaceDN w:val="0"/>
              <w:adjustRightInd w:val="0"/>
              <w:spacing w:line="360" w:lineRule="auto"/>
              <w:ind w:left="567" w:right="567"/>
              <w:jc w:val="both"/>
              <w:rPr>
                <w:rFonts w:ascii="Palatino Linotype" w:hAnsi="Palatino Linotype" w:cs="Tahoma"/>
                <w:bCs/>
                <w:i/>
                <w:iCs/>
              </w:rPr>
            </w:pPr>
            <w:r w:rsidRPr="00411CB3">
              <w:rPr>
                <w:rFonts w:ascii="Palatino Linotype" w:hAnsi="Palatino Linotype" w:cs="Tahoma"/>
                <w:bCs/>
                <w:i/>
                <w:iCs/>
              </w:rPr>
              <w:t xml:space="preserve">Finalmente, la C. María </w:t>
            </w:r>
            <w:r w:rsidRPr="00411CB3" w:rsidR="005F3396">
              <w:rPr>
                <w:rFonts w:ascii="Palatino Linotype" w:hAnsi="Palatino Linotype" w:cs="Tahoma"/>
                <w:bCs/>
                <w:i/>
                <w:iCs/>
              </w:rPr>
              <w:t>Elena</w:t>
            </w:r>
            <w:r w:rsidRPr="00411CB3">
              <w:rPr>
                <w:rFonts w:ascii="Palatino Linotype" w:hAnsi="Palatino Linotype" w:cs="Tahoma"/>
                <w:bCs/>
                <w:i/>
                <w:iCs/>
              </w:rPr>
              <w:t xml:space="preserve"> Moreno García</w:t>
            </w:r>
            <w:r w:rsidRPr="00411CB3" w:rsidR="00903085">
              <w:rPr>
                <w:rFonts w:ascii="Palatino Linotype" w:hAnsi="Palatino Linotype" w:cs="Tahoma"/>
                <w:bCs/>
                <w:i/>
                <w:iCs/>
              </w:rPr>
              <w:t xml:space="preserve">, cubre un horario laboral de 08:00 a 18:00 horas, de lunes a viernes, desempeñando </w:t>
            </w:r>
            <w:r w:rsidRPr="00411CB3" w:rsidR="004A533E">
              <w:rPr>
                <w:rFonts w:ascii="Palatino Linotype" w:hAnsi="Palatino Linotype" w:cs="Tahoma"/>
                <w:bCs/>
                <w:i/>
                <w:iCs/>
              </w:rPr>
              <w:t>labores administrativas</w:t>
            </w:r>
          </w:p>
          <w:p w:rsidRPr="00411CB3" w:rsidR="004A533E" w:rsidP="004A533E" w:rsidRDefault="004A533E" w14:paraId="75C5D7FC" w14:textId="3A1935A7">
            <w:pPr>
              <w:autoSpaceDE w:val="0"/>
              <w:autoSpaceDN w:val="0"/>
              <w:adjustRightInd w:val="0"/>
              <w:spacing w:line="360" w:lineRule="auto"/>
              <w:ind w:left="567" w:right="567"/>
              <w:jc w:val="both"/>
              <w:rPr>
                <w:rFonts w:ascii="Palatino Linotype" w:hAnsi="Palatino Linotype" w:cs="Tahoma"/>
                <w:bCs/>
                <w:i/>
                <w:iCs/>
              </w:rPr>
            </w:pPr>
            <w:r w:rsidRPr="00411CB3">
              <w:rPr>
                <w:rFonts w:ascii="Palatino Linotype" w:hAnsi="Palatino Linotype" w:cs="Tahoma"/>
                <w:bCs/>
                <w:i/>
                <w:iCs/>
              </w:rPr>
              <w:t xml:space="preserve">…” </w:t>
            </w:r>
            <w:r w:rsidRPr="00411CB3" w:rsidR="003F6FB1">
              <w:rPr>
                <w:rFonts w:ascii="Palatino Linotype" w:hAnsi="Palatino Linotype" w:cs="Tahoma"/>
                <w:bCs/>
                <w:i/>
                <w:iCs/>
              </w:rPr>
              <w:t xml:space="preserve">(Sic) </w:t>
            </w:r>
          </w:p>
          <w:p w:rsidRPr="00411CB3" w:rsidR="00266A9B" w:rsidP="00151A78" w:rsidRDefault="00266A9B" w14:paraId="54AF8F33" w14:textId="77777777">
            <w:pPr>
              <w:autoSpaceDE w:val="0"/>
              <w:autoSpaceDN w:val="0"/>
              <w:adjustRightInd w:val="0"/>
              <w:spacing w:line="360" w:lineRule="auto"/>
              <w:jc w:val="both"/>
              <w:rPr>
                <w:rFonts w:ascii="Palatino Linotype" w:hAnsi="Palatino Linotype" w:cs="Tahoma"/>
                <w:bCs/>
              </w:rPr>
            </w:pPr>
          </w:p>
          <w:p w:rsidRPr="00411CB3" w:rsidR="004A533E" w:rsidP="00151A78" w:rsidRDefault="00CF1D5A" w14:paraId="1464561F" w14:textId="0EFE7D02">
            <w:pPr>
              <w:autoSpaceDE w:val="0"/>
              <w:autoSpaceDN w:val="0"/>
              <w:adjustRightInd w:val="0"/>
              <w:spacing w:line="360" w:lineRule="auto"/>
              <w:jc w:val="both"/>
              <w:rPr>
                <w:rFonts w:ascii="Palatino Linotype" w:hAnsi="Palatino Linotype" w:cs="Tahoma"/>
                <w:bCs/>
                <w:i/>
                <w:iCs/>
              </w:rPr>
            </w:pPr>
            <w:r w:rsidRPr="00411CB3">
              <w:rPr>
                <w:rFonts w:ascii="Palatino Linotype" w:hAnsi="Palatino Linotype" w:cs="Tahoma"/>
                <w:bCs/>
              </w:rPr>
              <w:t xml:space="preserve">Del oficio previamente citado, se advierten los siguientes documentos adjuntos: i) </w:t>
            </w:r>
            <w:r w:rsidRPr="00411CB3" w:rsidR="00BD4B92">
              <w:rPr>
                <w:rFonts w:ascii="Palatino Linotype" w:hAnsi="Palatino Linotype" w:cs="Tahoma"/>
                <w:bCs/>
                <w:i/>
                <w:iCs/>
              </w:rPr>
              <w:t>Curriculum vitae</w:t>
            </w:r>
            <w:r w:rsidRPr="00411CB3" w:rsidR="00BD4B92">
              <w:rPr>
                <w:rFonts w:ascii="Palatino Linotype" w:hAnsi="Palatino Linotype" w:cs="Tahoma"/>
                <w:bCs/>
              </w:rPr>
              <w:t xml:space="preserve"> de María Elena Moreno García</w:t>
            </w:r>
            <w:r w:rsidRPr="00411CB3" w:rsidR="008B7858">
              <w:rPr>
                <w:rFonts w:ascii="Palatino Linotype" w:hAnsi="Palatino Linotype" w:cs="Tahoma"/>
                <w:bCs/>
              </w:rPr>
              <w:t>, ii)</w:t>
            </w:r>
            <w:r w:rsidRPr="00411CB3" w:rsidR="00EE1699">
              <w:rPr>
                <w:rFonts w:ascii="Palatino Linotype" w:hAnsi="Palatino Linotype" w:cs="Tahoma"/>
                <w:bCs/>
              </w:rPr>
              <w:t xml:space="preserve"> Dos recibos de pago. </w:t>
            </w:r>
          </w:p>
          <w:p w:rsidRPr="00411CB3" w:rsidR="005E6116" w:rsidP="00151A78" w:rsidRDefault="005E6116" w14:paraId="062B65C8" w14:textId="77777777">
            <w:pPr>
              <w:autoSpaceDE w:val="0"/>
              <w:autoSpaceDN w:val="0"/>
              <w:adjustRightInd w:val="0"/>
              <w:spacing w:line="360" w:lineRule="auto"/>
              <w:jc w:val="both"/>
              <w:rPr>
                <w:rFonts w:ascii="Palatino Linotype" w:hAnsi="Palatino Linotype" w:cs="Tahoma"/>
                <w:bCs/>
              </w:rPr>
            </w:pPr>
          </w:p>
          <w:p w:rsidRPr="00411CB3" w:rsidR="005E6116" w:rsidP="00151A78" w:rsidRDefault="004C2DE9" w14:paraId="246E4E69" w14:textId="375BE253">
            <w:pPr>
              <w:autoSpaceDE w:val="0"/>
              <w:autoSpaceDN w:val="0"/>
              <w:adjustRightInd w:val="0"/>
              <w:spacing w:line="360" w:lineRule="auto"/>
              <w:jc w:val="both"/>
              <w:rPr>
                <w:rFonts w:ascii="Palatino Linotype" w:hAnsi="Palatino Linotype" w:cs="Tahoma"/>
                <w:bCs/>
              </w:rPr>
            </w:pPr>
            <w:r w:rsidRPr="00411CB3">
              <w:rPr>
                <w:rFonts w:ascii="Palatino Linotype" w:hAnsi="Palatino Linotype" w:cs="Tahoma"/>
                <w:bCs/>
              </w:rPr>
              <w:t xml:space="preserve">iii) </w:t>
            </w:r>
            <w:r w:rsidRPr="00411CB3" w:rsidR="00500024">
              <w:rPr>
                <w:rFonts w:ascii="Palatino Linotype" w:hAnsi="Palatino Linotype" w:cs="Tahoma"/>
                <w:bCs/>
              </w:rPr>
              <w:t>Oficio número: 210C010</w:t>
            </w:r>
            <w:r w:rsidRPr="00411CB3" w:rsidR="003C2AA7">
              <w:rPr>
                <w:rFonts w:ascii="Palatino Linotype" w:hAnsi="Palatino Linotype" w:cs="Tahoma"/>
                <w:bCs/>
              </w:rPr>
              <w:t xml:space="preserve">1230202L/1052/2021 de fecha siete de septiembre de dos mil veintiuno, el cual es suscrito por el </w:t>
            </w:r>
            <w:r w:rsidRPr="00411CB3" w:rsidR="00E32608">
              <w:rPr>
                <w:rFonts w:ascii="Palatino Linotype" w:hAnsi="Palatino Linotype" w:cs="Tahoma"/>
                <w:bCs/>
              </w:rPr>
              <w:t xml:space="preserve">Jefe del Departamento de Control y Calidad de Pago, y es dirigido al </w:t>
            </w:r>
            <w:r w:rsidRPr="00411CB3" w:rsidR="00EE4853">
              <w:rPr>
                <w:rFonts w:ascii="Palatino Linotype" w:hAnsi="Palatino Linotype" w:cs="Tahoma"/>
                <w:bCs/>
              </w:rPr>
              <w:t xml:space="preserve">Jefe del Departamento de Prestaciones y Servidor Público Habilitado de la Dirección de Administración </w:t>
            </w:r>
            <w:r w:rsidRPr="00411CB3" w:rsidR="00764883">
              <w:rPr>
                <w:rFonts w:ascii="Palatino Linotype" w:hAnsi="Palatino Linotype" w:cs="Tahoma"/>
                <w:bCs/>
              </w:rPr>
              <w:t xml:space="preserve">y Desarrollo Personal, por medio del cual manifiesta y expone: </w:t>
            </w:r>
          </w:p>
          <w:p w:rsidRPr="00411CB3" w:rsidR="00764883" w:rsidP="00151A78" w:rsidRDefault="00764883" w14:paraId="1DEF27B1" w14:textId="77777777">
            <w:pPr>
              <w:autoSpaceDE w:val="0"/>
              <w:autoSpaceDN w:val="0"/>
              <w:adjustRightInd w:val="0"/>
              <w:spacing w:line="360" w:lineRule="auto"/>
              <w:jc w:val="both"/>
              <w:rPr>
                <w:rFonts w:ascii="Palatino Linotype" w:hAnsi="Palatino Linotype" w:cs="Tahoma"/>
                <w:bCs/>
              </w:rPr>
            </w:pPr>
          </w:p>
          <w:p w:rsidRPr="00411CB3" w:rsidR="00764883" w:rsidP="00AF08B6" w:rsidRDefault="00764883" w14:paraId="75C9E871" w14:textId="2813F22F">
            <w:pPr>
              <w:autoSpaceDE w:val="0"/>
              <w:autoSpaceDN w:val="0"/>
              <w:adjustRightInd w:val="0"/>
              <w:spacing w:line="360" w:lineRule="auto"/>
              <w:ind w:left="567" w:right="567"/>
              <w:jc w:val="both"/>
              <w:rPr>
                <w:rFonts w:ascii="Palatino Linotype" w:hAnsi="Palatino Linotype" w:cs="Tahoma"/>
                <w:bCs/>
                <w:i/>
                <w:iCs/>
              </w:rPr>
            </w:pPr>
            <w:r w:rsidRPr="00411CB3">
              <w:rPr>
                <w:rFonts w:ascii="Palatino Linotype" w:hAnsi="Palatino Linotype" w:cs="Tahoma"/>
                <w:bCs/>
                <w:i/>
                <w:iCs/>
              </w:rPr>
              <w:t xml:space="preserve">“… </w:t>
            </w:r>
          </w:p>
          <w:p w:rsidRPr="00411CB3" w:rsidR="00764883" w:rsidP="00AF08B6" w:rsidRDefault="00764883" w14:paraId="226CD183" w14:textId="7D573782">
            <w:pPr>
              <w:autoSpaceDE w:val="0"/>
              <w:autoSpaceDN w:val="0"/>
              <w:adjustRightInd w:val="0"/>
              <w:spacing w:line="360" w:lineRule="auto"/>
              <w:ind w:left="567" w:right="567"/>
              <w:jc w:val="both"/>
              <w:rPr>
                <w:rFonts w:ascii="Palatino Linotype" w:hAnsi="Palatino Linotype" w:cs="Tahoma"/>
                <w:bCs/>
                <w:i/>
                <w:iCs/>
              </w:rPr>
            </w:pPr>
            <w:r w:rsidRPr="00411CB3">
              <w:rPr>
                <w:rFonts w:ascii="Palatino Linotype" w:hAnsi="Palatino Linotype" w:cs="Tahoma"/>
                <w:bCs/>
                <w:i/>
                <w:iCs/>
              </w:rPr>
              <w:lastRenderedPageBreak/>
              <w:t xml:space="preserve">Al respecto, me permito informar a Usted, las percepciones ordinarias de la C. Moreno García </w:t>
            </w:r>
            <w:r w:rsidRPr="00411CB3" w:rsidR="00713111">
              <w:rPr>
                <w:rFonts w:ascii="Palatino Linotype" w:hAnsi="Palatino Linotype" w:cs="Tahoma"/>
                <w:bCs/>
                <w:i/>
                <w:iCs/>
              </w:rPr>
              <w:t xml:space="preserve">María Elena $6,744.90 (Salario bruto quincenal), es preciso señalar que para dar atención a la petición de las percepciones extraordinarias se requiere el periodo </w:t>
            </w:r>
            <w:r w:rsidRPr="00411CB3" w:rsidR="002F5905">
              <w:rPr>
                <w:rFonts w:ascii="Palatino Linotype" w:hAnsi="Palatino Linotype" w:cs="Tahoma"/>
                <w:bCs/>
                <w:i/>
                <w:iCs/>
              </w:rPr>
              <w:t>el periodo de las percepciones extraordinarias solicitadas</w:t>
            </w:r>
          </w:p>
          <w:p w:rsidRPr="00411CB3" w:rsidR="002F5905" w:rsidP="00AF08B6" w:rsidRDefault="002F5905" w14:paraId="1CBD1D18" w14:textId="28F25712">
            <w:pPr>
              <w:autoSpaceDE w:val="0"/>
              <w:autoSpaceDN w:val="0"/>
              <w:adjustRightInd w:val="0"/>
              <w:spacing w:line="360" w:lineRule="auto"/>
              <w:ind w:left="567" w:right="567"/>
              <w:jc w:val="both"/>
              <w:rPr>
                <w:rFonts w:ascii="Palatino Linotype" w:hAnsi="Palatino Linotype" w:cs="Tahoma"/>
                <w:bCs/>
                <w:i/>
                <w:iCs/>
              </w:rPr>
            </w:pPr>
            <w:r w:rsidRPr="00411CB3">
              <w:rPr>
                <w:rFonts w:ascii="Palatino Linotype" w:hAnsi="Palatino Linotype" w:cs="Tahoma"/>
                <w:bCs/>
                <w:i/>
                <w:iCs/>
              </w:rPr>
              <w:t xml:space="preserve">…” (Sic) </w:t>
            </w:r>
          </w:p>
          <w:p w:rsidRPr="00411CB3" w:rsidR="00764883" w:rsidP="00151A78" w:rsidRDefault="00764883" w14:paraId="0AD503A4" w14:textId="77777777">
            <w:pPr>
              <w:autoSpaceDE w:val="0"/>
              <w:autoSpaceDN w:val="0"/>
              <w:adjustRightInd w:val="0"/>
              <w:spacing w:line="360" w:lineRule="auto"/>
              <w:jc w:val="both"/>
              <w:rPr>
                <w:rFonts w:ascii="Palatino Linotype" w:hAnsi="Palatino Linotype" w:cs="Tahoma"/>
                <w:bCs/>
              </w:rPr>
            </w:pPr>
          </w:p>
          <w:p w:rsidRPr="00411CB3" w:rsidR="004C2DE9" w:rsidP="00151A78" w:rsidRDefault="002F5905" w14:paraId="6C3AB2DE" w14:textId="1989C01E">
            <w:pPr>
              <w:autoSpaceDE w:val="0"/>
              <w:autoSpaceDN w:val="0"/>
              <w:adjustRightInd w:val="0"/>
              <w:spacing w:line="360" w:lineRule="auto"/>
              <w:jc w:val="both"/>
              <w:rPr>
                <w:rFonts w:ascii="Palatino Linotype" w:hAnsi="Palatino Linotype" w:cs="Tahoma"/>
                <w:bCs/>
              </w:rPr>
            </w:pPr>
            <w:r w:rsidRPr="00411CB3">
              <w:rPr>
                <w:rFonts w:ascii="Palatino Linotype" w:hAnsi="Palatino Linotype" w:cs="Tahoma"/>
                <w:bCs/>
              </w:rPr>
              <w:t xml:space="preserve">iv) Oficio número: </w:t>
            </w:r>
            <w:r w:rsidRPr="00411CB3" w:rsidR="003943AE">
              <w:rPr>
                <w:rFonts w:ascii="Palatino Linotype" w:hAnsi="Palatino Linotype" w:cs="Tahoma"/>
                <w:bCs/>
              </w:rPr>
              <w:t xml:space="preserve">210C0101230203/1829/2021 de fecha seis de septiembre de dos mil veintiuno, </w:t>
            </w:r>
            <w:r w:rsidRPr="00411CB3" w:rsidR="00090EE0">
              <w:rPr>
                <w:rFonts w:ascii="Palatino Linotype" w:hAnsi="Palatino Linotype" w:cs="Tahoma"/>
                <w:bCs/>
              </w:rPr>
              <w:t xml:space="preserve">suscrito </w:t>
            </w:r>
            <w:r w:rsidRPr="00411CB3" w:rsidR="00D8075B">
              <w:rPr>
                <w:rFonts w:ascii="Palatino Linotype" w:hAnsi="Palatino Linotype" w:cs="Tahoma"/>
                <w:bCs/>
              </w:rPr>
              <w:t xml:space="preserve">el Jefe del Departamento de Registro y Archivo y es dirigido al Jefe del Departamento de Prestaciones y Servidor Público Habilitado de la Dirección de Administración y Desarrollo de Personal, de cuyo contenido se desprende: </w:t>
            </w:r>
          </w:p>
          <w:p w:rsidRPr="00411CB3" w:rsidR="00D8075B" w:rsidP="00151A78" w:rsidRDefault="00D8075B" w14:paraId="0062DF62" w14:textId="77777777">
            <w:pPr>
              <w:autoSpaceDE w:val="0"/>
              <w:autoSpaceDN w:val="0"/>
              <w:adjustRightInd w:val="0"/>
              <w:spacing w:line="360" w:lineRule="auto"/>
              <w:jc w:val="both"/>
              <w:rPr>
                <w:rFonts w:ascii="Palatino Linotype" w:hAnsi="Palatino Linotype" w:cs="Tahoma"/>
                <w:bCs/>
              </w:rPr>
            </w:pPr>
          </w:p>
          <w:p w:rsidRPr="00411CB3" w:rsidR="00D8075B" w:rsidP="00AF08B6" w:rsidRDefault="00D8075B" w14:paraId="328B7858" w14:textId="03CE07EB">
            <w:pPr>
              <w:autoSpaceDE w:val="0"/>
              <w:autoSpaceDN w:val="0"/>
              <w:adjustRightInd w:val="0"/>
              <w:spacing w:line="360" w:lineRule="auto"/>
              <w:ind w:left="567" w:right="567"/>
              <w:jc w:val="both"/>
              <w:rPr>
                <w:rFonts w:ascii="Palatino Linotype" w:hAnsi="Palatino Linotype" w:cs="Tahoma"/>
                <w:bCs/>
              </w:rPr>
            </w:pPr>
            <w:r w:rsidRPr="00411CB3">
              <w:rPr>
                <w:rFonts w:ascii="Palatino Linotype" w:hAnsi="Palatino Linotype" w:cs="Tahoma"/>
                <w:bCs/>
              </w:rPr>
              <w:t xml:space="preserve">“… </w:t>
            </w:r>
          </w:p>
          <w:p w:rsidRPr="00411CB3" w:rsidR="00584D39" w:rsidP="00584D39" w:rsidRDefault="00584D39" w14:paraId="1DC5B7FF" w14:textId="77777777">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r w:rsidRPr="00411CB3">
              <w:rPr>
                <w:rFonts w:ascii="Palatino Linotype" w:hAnsi="Palatino Linotype" w:cs="Tahoma"/>
                <w:bCs/>
                <w:i/>
                <w:iCs/>
                <w:sz w:val="20"/>
                <w:szCs w:val="20"/>
              </w:rPr>
              <w:t xml:space="preserve">Al respecto, y en apego a las atribuciones que le confiere a este Departamento a mi responsabilidad el Manual General de Organización de Servicios Educativos Integrados al Estado de México y que son integrar controlar, clasificar, actualizar y depurar los expedientes del personal, así como organizar, operar y vigilar el sistema de control de plazas, control presupuestal y de asistencia y puntualidad y verificar que el otorgamiento de los servicios al personal, se realice de manera oportuna y eficiente. </w:t>
            </w:r>
          </w:p>
          <w:p w:rsidRPr="00411CB3" w:rsidR="00584D39" w:rsidP="00AF08B6" w:rsidRDefault="00584D39" w14:paraId="4E01319E" w14:textId="40101920">
            <w:pPr>
              <w:pStyle w:val="Prrafodelista"/>
              <w:autoSpaceDE w:val="0"/>
              <w:autoSpaceDN w:val="0"/>
              <w:adjustRightInd w:val="0"/>
              <w:spacing w:line="360" w:lineRule="auto"/>
              <w:ind w:left="567" w:right="567"/>
              <w:jc w:val="center"/>
              <w:rPr>
                <w:rFonts w:ascii="Palatino Linotype" w:hAnsi="Palatino Linotype" w:cs="Tahoma"/>
                <w:bCs/>
                <w:i/>
                <w:iCs/>
                <w:sz w:val="20"/>
                <w:szCs w:val="20"/>
              </w:rPr>
            </w:pPr>
            <w:r w:rsidRPr="00411CB3">
              <w:rPr>
                <w:rFonts w:ascii="Palatino Linotype" w:hAnsi="Palatino Linotype" w:cs="Tahoma"/>
                <w:bCs/>
                <w:i/>
                <w:iCs/>
                <w:sz w:val="20"/>
                <w:szCs w:val="20"/>
              </w:rPr>
              <w:t>…</w:t>
            </w:r>
          </w:p>
          <w:p w:rsidRPr="00411CB3" w:rsidR="00584D39" w:rsidP="00584D39" w:rsidRDefault="00584D39" w14:paraId="66CD6580" w14:textId="77777777">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p>
          <w:p w:rsidRPr="00411CB3" w:rsidR="00020878" w:rsidP="00584D39" w:rsidRDefault="00020878" w14:paraId="681E11F2" w14:textId="78851AB4">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r w:rsidRPr="00411CB3">
              <w:rPr>
                <w:rFonts w:ascii="Palatino Linotype" w:hAnsi="Palatino Linotype" w:cs="Tahoma"/>
                <w:bCs/>
                <w:i/>
                <w:iCs/>
                <w:sz w:val="20"/>
                <w:szCs w:val="20"/>
              </w:rPr>
              <w:t xml:space="preserve">Respuesta: Se anexa una foja que contiene fecha de ingreso, adscripción, claves presupuestales </w:t>
            </w:r>
            <w:r w:rsidRPr="00411CB3" w:rsidR="00FB520B">
              <w:rPr>
                <w:rFonts w:ascii="Palatino Linotype" w:hAnsi="Palatino Linotype" w:cs="Tahoma"/>
                <w:bCs/>
                <w:i/>
                <w:iCs/>
                <w:sz w:val="20"/>
                <w:szCs w:val="20"/>
              </w:rPr>
              <w:t xml:space="preserve">y su nivel educativo es secundaria. </w:t>
            </w:r>
          </w:p>
          <w:p w:rsidRPr="00411CB3" w:rsidR="00AF08B6" w:rsidP="00584D39" w:rsidRDefault="00AF08B6" w14:paraId="53D66182" w14:textId="77777777">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p>
          <w:p w:rsidRPr="00411CB3" w:rsidR="00FB520B" w:rsidP="00584D39" w:rsidRDefault="00FB520B" w14:paraId="3069CDF4" w14:textId="4BB65F15">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r w:rsidRPr="00411CB3">
              <w:rPr>
                <w:rFonts w:ascii="Palatino Linotype" w:hAnsi="Palatino Linotype" w:cs="Tahoma"/>
                <w:bCs/>
                <w:i/>
                <w:iCs/>
                <w:sz w:val="20"/>
                <w:szCs w:val="20"/>
              </w:rPr>
              <w:t xml:space="preserve">Se anexan Formatos Únicos de Personal números </w:t>
            </w:r>
            <w:r w:rsidRPr="00411CB3" w:rsidR="0077653B">
              <w:rPr>
                <w:rFonts w:ascii="Palatino Linotype" w:hAnsi="Palatino Linotype" w:cs="Tahoma"/>
                <w:bCs/>
                <w:i/>
                <w:iCs/>
                <w:sz w:val="20"/>
                <w:szCs w:val="20"/>
              </w:rPr>
              <w:t xml:space="preserve">705273 y 705275 </w:t>
            </w:r>
          </w:p>
          <w:p w:rsidRPr="00411CB3" w:rsidR="00AF08B6" w:rsidP="00584D39" w:rsidRDefault="00AF08B6" w14:paraId="3BCB574B" w14:textId="77777777">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p>
          <w:p w:rsidRPr="00411CB3" w:rsidR="0077653B" w:rsidP="00584D39" w:rsidRDefault="0077653B" w14:paraId="475E244A" w14:textId="41298AC1">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r w:rsidRPr="00411CB3">
              <w:rPr>
                <w:rFonts w:ascii="Palatino Linotype" w:hAnsi="Palatino Linotype" w:cs="Tahoma"/>
                <w:bCs/>
                <w:i/>
                <w:iCs/>
                <w:sz w:val="20"/>
                <w:szCs w:val="20"/>
              </w:rPr>
              <w:lastRenderedPageBreak/>
              <w:t xml:space="preserve">Las percepciones ordinarias y </w:t>
            </w:r>
            <w:r w:rsidRPr="00411CB3" w:rsidR="00DF7709">
              <w:rPr>
                <w:rFonts w:ascii="Palatino Linotype" w:hAnsi="Palatino Linotype" w:cs="Tahoma"/>
                <w:bCs/>
                <w:i/>
                <w:iCs/>
                <w:sz w:val="20"/>
                <w:szCs w:val="20"/>
              </w:rPr>
              <w:t xml:space="preserve">extraordinarias, si actualmente se encuentran frente a un grupo, horarios del trabajo </w:t>
            </w:r>
            <w:r w:rsidRPr="00411CB3" w:rsidR="006A6659">
              <w:rPr>
                <w:rFonts w:ascii="Palatino Linotype" w:hAnsi="Palatino Linotype" w:cs="Tahoma"/>
                <w:bCs/>
                <w:i/>
                <w:iCs/>
                <w:sz w:val="20"/>
                <w:szCs w:val="20"/>
              </w:rPr>
              <w:t xml:space="preserve">y las labores que desempeña, no son competencia del Departamento a mi cargo. El curriculum </w:t>
            </w:r>
            <w:r w:rsidRPr="00411CB3" w:rsidR="00AF08B6">
              <w:rPr>
                <w:rFonts w:ascii="Palatino Linotype" w:hAnsi="Palatino Linotype" w:cs="Tahoma"/>
                <w:bCs/>
                <w:i/>
                <w:iCs/>
                <w:sz w:val="20"/>
                <w:szCs w:val="20"/>
              </w:rPr>
              <w:t xml:space="preserve">no forma parte del expediente personal del trabajador. </w:t>
            </w:r>
          </w:p>
          <w:p w:rsidRPr="00411CB3" w:rsidR="00AF08B6" w:rsidP="00584D39" w:rsidRDefault="00AF08B6" w14:paraId="76C23152" w14:textId="6364E9CC">
            <w:pPr>
              <w:pStyle w:val="Prrafodelista"/>
              <w:autoSpaceDE w:val="0"/>
              <w:autoSpaceDN w:val="0"/>
              <w:adjustRightInd w:val="0"/>
              <w:spacing w:line="360" w:lineRule="auto"/>
              <w:ind w:left="567" w:right="567"/>
              <w:jc w:val="both"/>
              <w:rPr>
                <w:rFonts w:ascii="Palatino Linotype" w:hAnsi="Palatino Linotype" w:cs="Tahoma"/>
                <w:bCs/>
                <w:i/>
                <w:iCs/>
                <w:sz w:val="20"/>
                <w:szCs w:val="20"/>
              </w:rPr>
            </w:pPr>
            <w:r w:rsidRPr="00411CB3">
              <w:rPr>
                <w:rFonts w:ascii="Palatino Linotype" w:hAnsi="Palatino Linotype" w:cs="Tahoma"/>
                <w:bCs/>
                <w:i/>
                <w:iCs/>
                <w:sz w:val="20"/>
                <w:szCs w:val="20"/>
              </w:rPr>
              <w:t xml:space="preserve">…” (Sic) </w:t>
            </w:r>
          </w:p>
          <w:p w:rsidRPr="00411CB3" w:rsidR="00D8075B" w:rsidP="00151A78" w:rsidRDefault="00D8075B" w14:paraId="68F51ADD" w14:textId="77777777">
            <w:pPr>
              <w:autoSpaceDE w:val="0"/>
              <w:autoSpaceDN w:val="0"/>
              <w:adjustRightInd w:val="0"/>
              <w:spacing w:line="360" w:lineRule="auto"/>
              <w:jc w:val="both"/>
              <w:rPr>
                <w:rFonts w:ascii="Palatino Linotype" w:hAnsi="Palatino Linotype" w:cs="Tahoma"/>
                <w:bCs/>
              </w:rPr>
            </w:pPr>
          </w:p>
          <w:p w:rsidRPr="00411CB3" w:rsidR="00D8075B" w:rsidP="00151A78" w:rsidRDefault="00AC2BAD" w14:paraId="7F699B5E" w14:textId="478BBC31">
            <w:pPr>
              <w:autoSpaceDE w:val="0"/>
              <w:autoSpaceDN w:val="0"/>
              <w:adjustRightInd w:val="0"/>
              <w:spacing w:line="360" w:lineRule="auto"/>
              <w:jc w:val="both"/>
              <w:rPr>
                <w:rFonts w:ascii="Palatino Linotype" w:hAnsi="Palatino Linotype" w:cs="Tahoma"/>
                <w:bCs/>
              </w:rPr>
            </w:pPr>
            <w:r w:rsidRPr="00411CB3">
              <w:rPr>
                <w:rFonts w:ascii="Palatino Linotype" w:hAnsi="Palatino Linotype" w:cs="Tahoma"/>
                <w:bCs/>
              </w:rPr>
              <w:t xml:space="preserve">Al oficio previamente referido, el Sujeto Obligado </w:t>
            </w:r>
            <w:r w:rsidRPr="00411CB3" w:rsidR="00C72A83">
              <w:rPr>
                <w:rFonts w:ascii="Palatino Linotype" w:hAnsi="Palatino Linotype" w:cs="Tahoma"/>
                <w:bCs/>
              </w:rPr>
              <w:t xml:space="preserve">la siguiente relación </w:t>
            </w:r>
            <w:r w:rsidRPr="00411CB3" w:rsidR="00B94D8A">
              <w:rPr>
                <w:rFonts w:ascii="Palatino Linotype" w:hAnsi="Palatino Linotype" w:cs="Tahoma"/>
                <w:bCs/>
              </w:rPr>
              <w:t xml:space="preserve">y formatos unidos de personal: </w:t>
            </w:r>
          </w:p>
          <w:p w:rsidRPr="00411CB3" w:rsidR="00B94D8A" w:rsidP="00151A78" w:rsidRDefault="00B94D8A" w14:paraId="08C88AD6" w14:textId="77777777">
            <w:pPr>
              <w:autoSpaceDE w:val="0"/>
              <w:autoSpaceDN w:val="0"/>
              <w:adjustRightInd w:val="0"/>
              <w:spacing w:line="360" w:lineRule="auto"/>
              <w:jc w:val="both"/>
              <w:rPr>
                <w:rFonts w:ascii="Palatino Linotype" w:hAnsi="Palatino Linotype" w:cs="Tahoma"/>
                <w:bCs/>
              </w:rPr>
            </w:pPr>
          </w:p>
          <w:p w:rsidRPr="00411CB3" w:rsidR="00B94D8A" w:rsidP="004A34E6" w:rsidRDefault="004A34E6" w14:paraId="075D92FF" w14:textId="2162F44B">
            <w:pPr>
              <w:autoSpaceDE w:val="0"/>
              <w:autoSpaceDN w:val="0"/>
              <w:adjustRightInd w:val="0"/>
              <w:spacing w:line="360" w:lineRule="auto"/>
              <w:jc w:val="center"/>
              <w:rPr>
                <w:rFonts w:ascii="Palatino Linotype" w:hAnsi="Palatino Linotype" w:cs="Tahoma"/>
                <w:bCs/>
              </w:rPr>
            </w:pPr>
            <w:r w:rsidRPr="00411CB3">
              <w:rPr>
                <w:rFonts w:ascii="Palatino Linotype" w:hAnsi="Palatino Linotype" w:cs="Tahoma"/>
                <w:bCs/>
                <w:noProof/>
                <w:lang w:eastAsia="es-MX"/>
              </w:rPr>
              <w:drawing>
                <wp:inline distT="0" distB="0" distL="0" distR="0" wp14:anchorId="6C429758" wp14:editId="2EF7DC65">
                  <wp:extent cx="4880344" cy="547177"/>
                  <wp:effectExtent l="0" t="0" r="0" b="571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9">
                            <a:extLst>
                              <a:ext uri="{28A0092B-C50C-407E-A947-70E740481C1C}">
                                <a14:useLocalDpi xmlns:a14="http://schemas.microsoft.com/office/drawing/2010/main" val="0"/>
                              </a:ext>
                            </a:extLst>
                          </a:blip>
                          <a:stretch>
                            <a:fillRect/>
                          </a:stretch>
                        </pic:blipFill>
                        <pic:spPr>
                          <a:xfrm>
                            <a:off x="0" y="0"/>
                            <a:ext cx="4894635" cy="548779"/>
                          </a:xfrm>
                          <a:prstGeom prst="rect">
                            <a:avLst/>
                          </a:prstGeom>
                        </pic:spPr>
                      </pic:pic>
                    </a:graphicData>
                  </a:graphic>
                </wp:inline>
              </w:drawing>
            </w:r>
          </w:p>
          <w:p w:rsidRPr="00411CB3" w:rsidR="00D8075B" w:rsidP="00151A78" w:rsidRDefault="00D8075B" w14:paraId="20D0F0F6" w14:textId="77777777">
            <w:pPr>
              <w:autoSpaceDE w:val="0"/>
              <w:autoSpaceDN w:val="0"/>
              <w:adjustRightInd w:val="0"/>
              <w:spacing w:line="360" w:lineRule="auto"/>
              <w:jc w:val="both"/>
              <w:rPr>
                <w:rFonts w:ascii="Palatino Linotype" w:hAnsi="Palatino Linotype" w:cs="Tahoma"/>
                <w:bCs/>
              </w:rPr>
            </w:pPr>
          </w:p>
          <w:p w:rsidRPr="00411CB3" w:rsidR="004C2DE9" w:rsidP="003F6FB1" w:rsidRDefault="003F6FB1" w14:paraId="73667777" w14:textId="38DF8D3E">
            <w:pPr>
              <w:autoSpaceDE w:val="0"/>
              <w:autoSpaceDN w:val="0"/>
              <w:adjustRightInd w:val="0"/>
              <w:spacing w:line="360" w:lineRule="auto"/>
              <w:jc w:val="center"/>
              <w:rPr>
                <w:rFonts w:ascii="Palatino Linotype" w:hAnsi="Palatino Linotype" w:cs="Tahoma"/>
                <w:bCs/>
              </w:rPr>
            </w:pPr>
            <w:r w:rsidRPr="00411CB3">
              <w:rPr>
                <w:rFonts w:ascii="Palatino Linotype" w:hAnsi="Palatino Linotype" w:cs="Tahoma"/>
                <w:bCs/>
                <w:noProof/>
                <w:lang w:eastAsia="es-MX"/>
              </w:rPr>
              <w:drawing>
                <wp:inline distT="0" distB="0" distL="0" distR="0" wp14:anchorId="733A5A10" wp14:editId="694A14D7">
                  <wp:extent cx="4780786" cy="1212112"/>
                  <wp:effectExtent l="0" t="0" r="1270" b="7620"/>
                  <wp:docPr id="8" name="Imagen 8"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Imagen que contiene Texto&#10;&#10;Descripción generada automáticamente"/>
                          <pic:cNvPicPr/>
                        </pic:nvPicPr>
                        <pic:blipFill>
                          <a:blip r:embed="rId10">
                            <a:extLst>
                              <a:ext uri="{28A0092B-C50C-407E-A947-70E740481C1C}">
                                <a14:useLocalDpi xmlns:a14="http://schemas.microsoft.com/office/drawing/2010/main" val="0"/>
                              </a:ext>
                            </a:extLst>
                          </a:blip>
                          <a:stretch>
                            <a:fillRect/>
                          </a:stretch>
                        </pic:blipFill>
                        <pic:spPr>
                          <a:xfrm>
                            <a:off x="0" y="0"/>
                            <a:ext cx="4810708" cy="1219698"/>
                          </a:xfrm>
                          <a:prstGeom prst="rect">
                            <a:avLst/>
                          </a:prstGeom>
                        </pic:spPr>
                      </pic:pic>
                    </a:graphicData>
                  </a:graphic>
                </wp:inline>
              </w:drawing>
            </w:r>
          </w:p>
          <w:p w:rsidRPr="00411CB3" w:rsidR="004C2DE9" w:rsidP="00151A78" w:rsidRDefault="004C2DE9" w14:paraId="0FB98CA1" w14:textId="77777777">
            <w:pPr>
              <w:autoSpaceDE w:val="0"/>
              <w:autoSpaceDN w:val="0"/>
              <w:adjustRightInd w:val="0"/>
              <w:spacing w:line="360" w:lineRule="auto"/>
              <w:jc w:val="both"/>
              <w:rPr>
                <w:rFonts w:ascii="Palatino Linotype" w:hAnsi="Palatino Linotype" w:cs="Tahoma"/>
                <w:bCs/>
              </w:rPr>
            </w:pPr>
          </w:p>
          <w:p w:rsidRPr="00411CB3" w:rsidR="004C2DE9" w:rsidP="0036627B" w:rsidRDefault="0036627B" w14:paraId="0852044B" w14:textId="0A65A3D7">
            <w:pPr>
              <w:autoSpaceDE w:val="0"/>
              <w:autoSpaceDN w:val="0"/>
              <w:adjustRightInd w:val="0"/>
              <w:spacing w:line="360" w:lineRule="auto"/>
              <w:jc w:val="center"/>
              <w:rPr>
                <w:rFonts w:ascii="Palatino Linotype" w:hAnsi="Palatino Linotype" w:cs="Tahoma"/>
                <w:bCs/>
              </w:rPr>
            </w:pPr>
            <w:r w:rsidRPr="00411CB3">
              <w:rPr>
                <w:rFonts w:ascii="Palatino Linotype" w:hAnsi="Palatino Linotype" w:cs="Tahoma"/>
                <w:bCs/>
                <w:noProof/>
                <w:lang w:eastAsia="es-MX"/>
              </w:rPr>
              <w:drawing>
                <wp:inline distT="0" distB="0" distL="0" distR="0" wp14:anchorId="749E9014" wp14:editId="53F9D7E0">
                  <wp:extent cx="4401879" cy="1140867"/>
                  <wp:effectExtent l="0" t="0" r="0" b="2540"/>
                  <wp:docPr id="9" name="Imagen 9" descr="Texto&#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Texto&#10;&#10;Descripción generada automáticamente con confianza baja"/>
                          <pic:cNvPicPr/>
                        </pic:nvPicPr>
                        <pic:blipFill>
                          <a:blip r:embed="rId11">
                            <a:extLst>
                              <a:ext uri="{28A0092B-C50C-407E-A947-70E740481C1C}">
                                <a14:useLocalDpi xmlns:a14="http://schemas.microsoft.com/office/drawing/2010/main" val="0"/>
                              </a:ext>
                            </a:extLst>
                          </a:blip>
                          <a:stretch>
                            <a:fillRect/>
                          </a:stretch>
                        </pic:blipFill>
                        <pic:spPr>
                          <a:xfrm>
                            <a:off x="0" y="0"/>
                            <a:ext cx="4413829" cy="1143964"/>
                          </a:xfrm>
                          <a:prstGeom prst="rect">
                            <a:avLst/>
                          </a:prstGeom>
                        </pic:spPr>
                      </pic:pic>
                    </a:graphicData>
                  </a:graphic>
                </wp:inline>
              </w:drawing>
            </w:r>
          </w:p>
        </w:tc>
      </w:tr>
    </w:tbl>
    <w:p w:rsidRPr="00411CB3" w:rsidR="001E487A" w:rsidRDefault="001E487A" w14:paraId="32D2FD8E" w14:textId="77777777"/>
    <w:tbl>
      <w:tblPr>
        <w:tblStyle w:val="Tablaconcuadrcula"/>
        <w:tblW w:w="0" w:type="auto"/>
        <w:tblLook w:val="04A0" w:firstRow="1" w:lastRow="0" w:firstColumn="1" w:lastColumn="0" w:noHBand="0" w:noVBand="1"/>
      </w:tblPr>
      <w:tblGrid>
        <w:gridCol w:w="9034"/>
      </w:tblGrid>
      <w:tr w:rsidRPr="00411CB3" w:rsidR="00151A78" w:rsidTr="00BE3BD3" w14:paraId="2F1CF143" w14:textId="77777777">
        <w:trPr>
          <w:trHeight w:val="155"/>
        </w:trPr>
        <w:tc>
          <w:tcPr>
            <w:tcW w:w="9034" w:type="dxa"/>
            <w:shd w:val="clear" w:color="auto" w:fill="D9D9D9" w:themeFill="background1" w:themeFillShade="D9"/>
            <w:vAlign w:val="center"/>
          </w:tcPr>
          <w:p w:rsidRPr="00411CB3" w:rsidR="00151A78" w:rsidP="00151A78" w:rsidRDefault="00151A78" w14:paraId="1412C504" w14:textId="72AAA5E7">
            <w:pPr>
              <w:autoSpaceDE w:val="0"/>
              <w:autoSpaceDN w:val="0"/>
              <w:adjustRightInd w:val="0"/>
              <w:spacing w:line="360" w:lineRule="auto"/>
              <w:jc w:val="both"/>
              <w:rPr>
                <w:rFonts w:ascii="Palatino Linotype" w:hAnsi="Palatino Linotype" w:cs="Tahoma"/>
                <w:b/>
              </w:rPr>
            </w:pPr>
            <w:r w:rsidRPr="00411CB3">
              <w:rPr>
                <w:rFonts w:ascii="Palatino Linotype" w:hAnsi="Palatino Linotype" w:cs="Tahoma"/>
                <w:b/>
              </w:rPr>
              <w:t xml:space="preserve">Respuesta a la solitud de Información pública: </w:t>
            </w:r>
            <w:r w:rsidRPr="00411CB3" w:rsidR="0079662C">
              <w:rPr>
                <w:rFonts w:ascii="Palatino Linotype" w:hAnsi="Palatino Linotype" w:cs="Tahoma"/>
                <w:b/>
                <w:bCs/>
                <w:lang w:val="es-MX"/>
              </w:rPr>
              <w:t>00321/SEIEM/IP/2021</w:t>
            </w:r>
          </w:p>
        </w:tc>
      </w:tr>
      <w:tr w:rsidRPr="00411CB3" w:rsidR="00151A78" w:rsidTr="00BE3BD3" w14:paraId="79CE2885" w14:textId="77777777">
        <w:tc>
          <w:tcPr>
            <w:tcW w:w="9034" w:type="dxa"/>
          </w:tcPr>
          <w:p w:rsidRPr="00411CB3" w:rsidR="00151A78" w:rsidP="00151A78" w:rsidRDefault="001E2507" w14:paraId="4D3CB4F1" w14:textId="040B8A2C">
            <w:pPr>
              <w:autoSpaceDE w:val="0"/>
              <w:autoSpaceDN w:val="0"/>
              <w:adjustRightInd w:val="0"/>
              <w:spacing w:line="360" w:lineRule="auto"/>
              <w:jc w:val="both"/>
              <w:rPr>
                <w:rFonts w:ascii="Palatino Linotype" w:hAnsi="Palatino Linotype" w:cs="Tahoma"/>
                <w:bCs/>
              </w:rPr>
            </w:pPr>
            <w:r w:rsidRPr="00411CB3">
              <w:rPr>
                <w:rFonts w:ascii="Palatino Linotype" w:hAnsi="Palatino Linotype" w:cs="Tahoma"/>
                <w:bCs/>
              </w:rPr>
              <w:t xml:space="preserve">i) Oficio número: </w:t>
            </w:r>
            <w:r w:rsidRPr="00411CB3" w:rsidR="005C7C0B">
              <w:rPr>
                <w:rFonts w:ascii="Palatino Linotype" w:hAnsi="Palatino Linotype" w:cs="Tahoma"/>
                <w:bCs/>
              </w:rPr>
              <w:t xml:space="preserve">210C0101030000S/UT/1306/2021, de fecha veinte de septiembre de dos mil veintiuno, suscrito por el Jefe del Departamento de Legislación y Consulta y Suplemente del Titular de la Unidad de Transparencia y es </w:t>
            </w:r>
            <w:r w:rsidRPr="00411CB3" w:rsidR="00056304">
              <w:rPr>
                <w:rFonts w:ascii="Palatino Linotype" w:hAnsi="Palatino Linotype" w:cs="Tahoma"/>
                <w:bCs/>
              </w:rPr>
              <w:t xml:space="preserve">dirigido al Solicitante, manifestándole y exponiéndole: </w:t>
            </w:r>
          </w:p>
          <w:p w:rsidRPr="00411CB3" w:rsidR="00056304" w:rsidP="00151A78" w:rsidRDefault="00056304" w14:paraId="7861C072" w14:textId="77777777">
            <w:pPr>
              <w:autoSpaceDE w:val="0"/>
              <w:autoSpaceDN w:val="0"/>
              <w:adjustRightInd w:val="0"/>
              <w:spacing w:line="360" w:lineRule="auto"/>
              <w:jc w:val="both"/>
              <w:rPr>
                <w:rFonts w:ascii="Palatino Linotype" w:hAnsi="Palatino Linotype" w:cs="Tahoma"/>
                <w:bCs/>
              </w:rPr>
            </w:pPr>
          </w:p>
          <w:p w:rsidRPr="00411CB3" w:rsidR="00056304" w:rsidP="00C97215" w:rsidRDefault="001D197B" w14:paraId="5C8A5651" w14:textId="6CF3D8FD">
            <w:pPr>
              <w:autoSpaceDE w:val="0"/>
              <w:autoSpaceDN w:val="0"/>
              <w:adjustRightInd w:val="0"/>
              <w:spacing w:line="360" w:lineRule="auto"/>
              <w:ind w:left="567" w:right="567"/>
              <w:jc w:val="both"/>
              <w:rPr>
                <w:rFonts w:ascii="Palatino Linotype" w:hAnsi="Palatino Linotype" w:cs="Tahoma"/>
                <w:bCs/>
                <w:i/>
                <w:iCs/>
              </w:rPr>
            </w:pPr>
            <w:r w:rsidRPr="00411CB3">
              <w:rPr>
                <w:rFonts w:ascii="Palatino Linotype" w:hAnsi="Palatino Linotype" w:cs="Tahoma"/>
                <w:bCs/>
                <w:i/>
                <w:iCs/>
              </w:rPr>
              <w:t xml:space="preserve">“… </w:t>
            </w:r>
          </w:p>
          <w:p w:rsidRPr="00411CB3" w:rsidR="001D197B" w:rsidP="00C97215" w:rsidRDefault="00A03380" w14:paraId="406A7BA2" w14:textId="46A375A8">
            <w:pPr>
              <w:autoSpaceDE w:val="0"/>
              <w:autoSpaceDN w:val="0"/>
              <w:adjustRightInd w:val="0"/>
              <w:spacing w:line="360" w:lineRule="auto"/>
              <w:ind w:left="567" w:right="567"/>
              <w:jc w:val="both"/>
              <w:rPr>
                <w:rFonts w:ascii="Palatino Linotype" w:hAnsi="Palatino Linotype" w:cs="Tahoma"/>
                <w:bCs/>
                <w:i/>
                <w:iCs/>
              </w:rPr>
            </w:pPr>
            <w:r w:rsidRPr="00411CB3">
              <w:rPr>
                <w:rFonts w:ascii="Palatino Linotype" w:hAnsi="Palatino Linotype" w:cs="Tahoma"/>
                <w:bCs/>
                <w:i/>
                <w:iCs/>
              </w:rPr>
              <w:t>Sobre el particular, con fundamento en los artículos 12, segundo párrafo, 50, 53, fracciones II, IV</w:t>
            </w:r>
            <w:r w:rsidRPr="00411CB3" w:rsidR="000D67AD">
              <w:rPr>
                <w:rFonts w:ascii="Palatino Linotype" w:hAnsi="Palatino Linotype" w:cs="Tahoma"/>
                <w:bCs/>
                <w:i/>
                <w:iCs/>
              </w:rPr>
              <w:t>, V y VI, y 163 de la Ley de Transparencia y Acceso a la Información Pública del Estado de México y Municipios</w:t>
            </w:r>
            <w:r w:rsidRPr="00411CB3" w:rsidR="00887409">
              <w:rPr>
                <w:rFonts w:ascii="Palatino Linotype" w:hAnsi="Palatino Linotype" w:cs="Tahoma"/>
                <w:bCs/>
                <w:i/>
                <w:iCs/>
              </w:rPr>
              <w:t>, y de acuerdo al informe proporcionado por el Servidor Público Habilitado de la Unidad de Asuntos Jurídicos e Igualdad de Género, le remito en archivo adjunto la información solicitada</w:t>
            </w:r>
          </w:p>
          <w:p w:rsidRPr="00411CB3" w:rsidR="00887409" w:rsidP="00C97215" w:rsidRDefault="00887409" w14:paraId="0AFC2ECD" w14:textId="706746E9">
            <w:pPr>
              <w:autoSpaceDE w:val="0"/>
              <w:autoSpaceDN w:val="0"/>
              <w:adjustRightInd w:val="0"/>
              <w:spacing w:line="360" w:lineRule="auto"/>
              <w:ind w:left="567" w:right="567"/>
              <w:jc w:val="both"/>
              <w:rPr>
                <w:rFonts w:ascii="Palatino Linotype" w:hAnsi="Palatino Linotype" w:cs="Tahoma"/>
                <w:bCs/>
                <w:i/>
                <w:iCs/>
              </w:rPr>
            </w:pPr>
            <w:r w:rsidRPr="00411CB3">
              <w:rPr>
                <w:rFonts w:ascii="Palatino Linotype" w:hAnsi="Palatino Linotype" w:cs="Tahoma"/>
                <w:bCs/>
                <w:i/>
                <w:iCs/>
              </w:rPr>
              <w:t xml:space="preserve">…” (Sic) </w:t>
            </w:r>
          </w:p>
          <w:p w:rsidRPr="00411CB3" w:rsidR="001E1A39" w:rsidP="00151A78" w:rsidRDefault="001E1A39" w14:paraId="01A7024E" w14:textId="77777777">
            <w:pPr>
              <w:autoSpaceDE w:val="0"/>
              <w:autoSpaceDN w:val="0"/>
              <w:adjustRightInd w:val="0"/>
              <w:spacing w:line="360" w:lineRule="auto"/>
              <w:jc w:val="both"/>
              <w:rPr>
                <w:rFonts w:ascii="Palatino Linotype" w:hAnsi="Palatino Linotype" w:cs="Tahoma"/>
                <w:bCs/>
              </w:rPr>
            </w:pPr>
          </w:p>
          <w:p w:rsidRPr="00411CB3" w:rsidR="001E1A39" w:rsidP="00151A78" w:rsidRDefault="00887409" w14:paraId="2A964C3E" w14:textId="211A036F">
            <w:pPr>
              <w:autoSpaceDE w:val="0"/>
              <w:autoSpaceDN w:val="0"/>
              <w:adjustRightInd w:val="0"/>
              <w:spacing w:line="360" w:lineRule="auto"/>
              <w:jc w:val="both"/>
              <w:rPr>
                <w:rFonts w:ascii="Palatino Linotype" w:hAnsi="Palatino Linotype" w:cs="Tahoma"/>
                <w:bCs/>
              </w:rPr>
            </w:pPr>
            <w:r w:rsidRPr="00411CB3">
              <w:rPr>
                <w:rFonts w:ascii="Palatino Linotype" w:hAnsi="Palatino Linotype" w:cs="Tahoma"/>
                <w:bCs/>
              </w:rPr>
              <w:t xml:space="preserve">ii) </w:t>
            </w:r>
            <w:r w:rsidRPr="00411CB3" w:rsidR="001B6469">
              <w:rPr>
                <w:rFonts w:ascii="Palatino Linotype" w:hAnsi="Palatino Linotype" w:cs="Tahoma"/>
                <w:bCs/>
              </w:rPr>
              <w:t xml:space="preserve">Contrato </w:t>
            </w:r>
            <w:r w:rsidRPr="00411CB3" w:rsidR="00844730">
              <w:rPr>
                <w:rFonts w:ascii="Palatino Linotype" w:hAnsi="Palatino Linotype" w:cs="Tahoma"/>
                <w:bCs/>
              </w:rPr>
              <w:t xml:space="preserve">individual de trabajo </w:t>
            </w:r>
            <w:r w:rsidRPr="00411CB3" w:rsidR="004D6F92">
              <w:rPr>
                <w:rFonts w:ascii="Palatino Linotype" w:hAnsi="Palatino Linotype" w:cs="Tahoma"/>
                <w:bCs/>
              </w:rPr>
              <w:t xml:space="preserve">por tiempo determinado, </w:t>
            </w:r>
            <w:r w:rsidRPr="00411CB3" w:rsidR="00EE2801">
              <w:rPr>
                <w:rFonts w:ascii="Palatino Linotype" w:hAnsi="Palatino Linotype" w:cs="Tahoma"/>
                <w:bCs/>
              </w:rPr>
              <w:t xml:space="preserve">que celebran por una parte el Organismo </w:t>
            </w:r>
            <w:r w:rsidRPr="00411CB3" w:rsidR="009B2C18">
              <w:rPr>
                <w:rFonts w:ascii="Palatino Linotype" w:hAnsi="Palatino Linotype" w:cs="Tahoma"/>
                <w:bCs/>
              </w:rPr>
              <w:t xml:space="preserve">Público </w:t>
            </w:r>
            <w:r w:rsidRPr="00411CB3" w:rsidR="00AB794D">
              <w:rPr>
                <w:rFonts w:ascii="Palatino Linotype" w:hAnsi="Palatino Linotype" w:cs="Tahoma"/>
                <w:bCs/>
              </w:rPr>
              <w:t>Descentralizado de Carácter Estatal, denominado Servicios Educativos Integrados al Estado de México</w:t>
            </w:r>
            <w:r w:rsidRPr="00411CB3" w:rsidR="00442176">
              <w:rPr>
                <w:rFonts w:ascii="Palatino Linotype" w:hAnsi="Palatino Linotype" w:cs="Tahoma"/>
                <w:bCs/>
              </w:rPr>
              <w:t xml:space="preserve">, </w:t>
            </w:r>
            <w:r w:rsidRPr="00411CB3" w:rsidR="00D530DF">
              <w:rPr>
                <w:rFonts w:ascii="Palatino Linotype" w:hAnsi="Palatino Linotype" w:cs="Tahoma"/>
                <w:bCs/>
              </w:rPr>
              <w:t>re</w:t>
            </w:r>
            <w:r w:rsidRPr="00411CB3" w:rsidR="00442176">
              <w:rPr>
                <w:rFonts w:ascii="Palatino Linotype" w:hAnsi="Palatino Linotype" w:cs="Tahoma"/>
                <w:bCs/>
              </w:rPr>
              <w:t xml:space="preserve">presentado por le Mtro. Ignacio </w:t>
            </w:r>
            <w:proofErr w:type="spellStart"/>
            <w:r w:rsidRPr="00411CB3" w:rsidR="00442176">
              <w:rPr>
                <w:rFonts w:ascii="Palatino Linotype" w:hAnsi="Palatino Linotype" w:cs="Tahoma"/>
                <w:bCs/>
              </w:rPr>
              <w:t>Ibarguengoitia</w:t>
            </w:r>
            <w:proofErr w:type="spellEnd"/>
            <w:r w:rsidRPr="00411CB3" w:rsidR="00442176">
              <w:rPr>
                <w:rFonts w:ascii="Palatino Linotype" w:hAnsi="Palatino Linotype" w:cs="Tahoma"/>
                <w:bCs/>
              </w:rPr>
              <w:t xml:space="preserve"> </w:t>
            </w:r>
            <w:proofErr w:type="spellStart"/>
            <w:r w:rsidRPr="00411CB3" w:rsidR="00E8788C">
              <w:rPr>
                <w:rFonts w:ascii="Palatino Linotype" w:hAnsi="Palatino Linotype" w:cs="Tahoma"/>
                <w:bCs/>
              </w:rPr>
              <w:t>Franzony</w:t>
            </w:r>
            <w:proofErr w:type="spellEnd"/>
            <w:r w:rsidRPr="00411CB3" w:rsidR="00E8788C">
              <w:rPr>
                <w:rFonts w:ascii="Palatino Linotype" w:hAnsi="Palatino Linotype" w:cs="Tahoma"/>
                <w:bCs/>
              </w:rPr>
              <w:t xml:space="preserve">, coordinador de administración y finanzas, y por otra parte Florentino Delgado Flores. </w:t>
            </w:r>
          </w:p>
          <w:p w:rsidRPr="00411CB3" w:rsidR="001E1A39" w:rsidP="00151A78" w:rsidRDefault="001E1A39" w14:paraId="53E0D55F" w14:textId="77777777">
            <w:pPr>
              <w:autoSpaceDE w:val="0"/>
              <w:autoSpaceDN w:val="0"/>
              <w:adjustRightInd w:val="0"/>
              <w:spacing w:line="360" w:lineRule="auto"/>
              <w:jc w:val="both"/>
              <w:rPr>
                <w:rFonts w:ascii="Palatino Linotype" w:hAnsi="Palatino Linotype" w:cs="Tahoma"/>
                <w:bCs/>
              </w:rPr>
            </w:pPr>
          </w:p>
          <w:p w:rsidRPr="00411CB3" w:rsidR="001E1A39" w:rsidP="00151A78" w:rsidRDefault="00213773" w14:paraId="400B6631" w14:textId="05CABFB6">
            <w:pPr>
              <w:autoSpaceDE w:val="0"/>
              <w:autoSpaceDN w:val="0"/>
              <w:adjustRightInd w:val="0"/>
              <w:spacing w:line="360" w:lineRule="auto"/>
              <w:jc w:val="both"/>
              <w:rPr>
                <w:rFonts w:ascii="Palatino Linotype" w:hAnsi="Palatino Linotype" w:cs="Tahoma"/>
                <w:bCs/>
              </w:rPr>
            </w:pPr>
            <w:r w:rsidRPr="00411CB3">
              <w:rPr>
                <w:rFonts w:ascii="Palatino Linotype" w:hAnsi="Palatino Linotype" w:cs="Tahoma"/>
                <w:bCs/>
              </w:rPr>
              <w:t xml:space="preserve">iii) </w:t>
            </w:r>
            <w:r w:rsidRPr="00411CB3">
              <w:rPr>
                <w:rFonts w:ascii="Palatino Linotype" w:hAnsi="Palatino Linotype" w:cs="Tahoma"/>
                <w:bCs/>
                <w:i/>
                <w:iCs/>
              </w:rPr>
              <w:t xml:space="preserve">Curriculum vitae </w:t>
            </w:r>
            <w:r w:rsidRPr="00411CB3">
              <w:rPr>
                <w:rFonts w:ascii="Palatino Linotype" w:hAnsi="Palatino Linotype" w:cs="Tahoma"/>
                <w:bCs/>
              </w:rPr>
              <w:t xml:space="preserve">de Florentino Delgado Flores. </w:t>
            </w:r>
          </w:p>
          <w:p w:rsidRPr="00411CB3" w:rsidR="00213773" w:rsidP="00151A78" w:rsidRDefault="00213773" w14:paraId="22061996" w14:textId="77777777">
            <w:pPr>
              <w:autoSpaceDE w:val="0"/>
              <w:autoSpaceDN w:val="0"/>
              <w:adjustRightInd w:val="0"/>
              <w:spacing w:line="360" w:lineRule="auto"/>
              <w:jc w:val="both"/>
              <w:rPr>
                <w:rFonts w:ascii="Palatino Linotype" w:hAnsi="Palatino Linotype" w:cs="Tahoma"/>
                <w:bCs/>
              </w:rPr>
            </w:pPr>
          </w:p>
          <w:p w:rsidRPr="00411CB3" w:rsidR="00213773" w:rsidP="00151A78" w:rsidRDefault="00213773" w14:paraId="0EE8AA21" w14:textId="3DD88164">
            <w:pPr>
              <w:autoSpaceDE w:val="0"/>
              <w:autoSpaceDN w:val="0"/>
              <w:adjustRightInd w:val="0"/>
              <w:spacing w:line="360" w:lineRule="auto"/>
              <w:jc w:val="both"/>
              <w:rPr>
                <w:rFonts w:ascii="Palatino Linotype" w:hAnsi="Palatino Linotype" w:cs="Tahoma"/>
                <w:bCs/>
              </w:rPr>
            </w:pPr>
            <w:r w:rsidRPr="00411CB3">
              <w:rPr>
                <w:rFonts w:ascii="Palatino Linotype" w:hAnsi="Palatino Linotype" w:cs="Tahoma"/>
                <w:bCs/>
              </w:rPr>
              <w:t xml:space="preserve">iv) </w:t>
            </w:r>
            <w:r w:rsidRPr="00411CB3" w:rsidR="00744BBE">
              <w:rPr>
                <w:rFonts w:ascii="Palatino Linotype" w:hAnsi="Palatino Linotype" w:cs="Tahoma"/>
                <w:bCs/>
              </w:rPr>
              <w:t>Oficio número: 210C010</w:t>
            </w:r>
            <w:r w:rsidRPr="00411CB3" w:rsidR="00B00C24">
              <w:rPr>
                <w:rFonts w:ascii="Palatino Linotype" w:hAnsi="Palatino Linotype" w:cs="Tahoma"/>
                <w:bCs/>
              </w:rPr>
              <w:t>1030</w:t>
            </w:r>
            <w:r w:rsidRPr="00411CB3" w:rsidR="008D1507">
              <w:rPr>
                <w:rFonts w:ascii="Palatino Linotype" w:hAnsi="Palatino Linotype" w:cs="Tahoma"/>
                <w:bCs/>
              </w:rPr>
              <w:t xml:space="preserve">000S/3077/2021 de fecha trece de septiembre de dos mil veintiuno, suscrito por </w:t>
            </w:r>
            <w:r w:rsidRPr="00411CB3" w:rsidR="001335CD">
              <w:rPr>
                <w:rFonts w:ascii="Palatino Linotype" w:hAnsi="Palatino Linotype" w:cs="Tahoma"/>
                <w:bCs/>
              </w:rPr>
              <w:t xml:space="preserve">la Servidora Pública Habilitada de la Unidad de Asuntos Jurídicos e Igualdad de Género y es remitido al Jefe del Departamento de Legislación y Consulta y Suplemente del Titular de la Unidad de Transparencia, de cuyo contenido </w:t>
            </w:r>
            <w:r w:rsidRPr="00411CB3" w:rsidR="000F1832">
              <w:rPr>
                <w:rFonts w:ascii="Palatino Linotype" w:hAnsi="Palatino Linotype" w:cs="Tahoma"/>
                <w:bCs/>
              </w:rPr>
              <w:t xml:space="preserve">de advierte: </w:t>
            </w:r>
          </w:p>
          <w:p w:rsidRPr="00411CB3" w:rsidR="000F1832" w:rsidP="00151A78" w:rsidRDefault="000F1832" w14:paraId="3934610E" w14:textId="77777777">
            <w:pPr>
              <w:autoSpaceDE w:val="0"/>
              <w:autoSpaceDN w:val="0"/>
              <w:adjustRightInd w:val="0"/>
              <w:spacing w:line="360" w:lineRule="auto"/>
              <w:jc w:val="both"/>
              <w:rPr>
                <w:rFonts w:ascii="Palatino Linotype" w:hAnsi="Palatino Linotype" w:cs="Tahoma"/>
                <w:bCs/>
              </w:rPr>
            </w:pPr>
          </w:p>
          <w:p w:rsidRPr="00411CB3" w:rsidR="000F1832" w:rsidP="00C97215" w:rsidRDefault="000F1832" w14:paraId="1BAC2FC1" w14:textId="50119B7D">
            <w:pPr>
              <w:autoSpaceDE w:val="0"/>
              <w:autoSpaceDN w:val="0"/>
              <w:adjustRightInd w:val="0"/>
              <w:spacing w:line="360" w:lineRule="auto"/>
              <w:ind w:left="567" w:right="567"/>
              <w:jc w:val="both"/>
              <w:rPr>
                <w:rFonts w:ascii="Palatino Linotype" w:hAnsi="Palatino Linotype" w:cs="Tahoma"/>
                <w:bCs/>
                <w:i/>
                <w:iCs/>
              </w:rPr>
            </w:pPr>
            <w:r w:rsidRPr="00411CB3">
              <w:rPr>
                <w:rFonts w:ascii="Palatino Linotype" w:hAnsi="Palatino Linotype" w:cs="Tahoma"/>
                <w:bCs/>
                <w:i/>
                <w:iCs/>
              </w:rPr>
              <w:t>“…</w:t>
            </w:r>
          </w:p>
          <w:p w:rsidRPr="00411CB3" w:rsidR="000F1832" w:rsidP="00C97215" w:rsidRDefault="000F1832" w14:paraId="26F8080C" w14:textId="5D0E4661">
            <w:pPr>
              <w:autoSpaceDE w:val="0"/>
              <w:autoSpaceDN w:val="0"/>
              <w:adjustRightInd w:val="0"/>
              <w:spacing w:line="360" w:lineRule="auto"/>
              <w:ind w:left="567" w:right="567"/>
              <w:jc w:val="both"/>
              <w:rPr>
                <w:rFonts w:ascii="Palatino Linotype" w:hAnsi="Palatino Linotype" w:cs="Tahoma"/>
                <w:bCs/>
                <w:i/>
                <w:iCs/>
              </w:rPr>
            </w:pPr>
            <w:r w:rsidRPr="00411CB3">
              <w:rPr>
                <w:rFonts w:ascii="Palatino Linotype" w:hAnsi="Palatino Linotype" w:cs="Tahoma"/>
                <w:bCs/>
                <w:i/>
                <w:iCs/>
              </w:rPr>
              <w:t xml:space="preserve">Al respecto, informo a usted, que de la información que obra en los archivos de esta </w:t>
            </w:r>
            <w:r w:rsidRPr="00411CB3" w:rsidR="003E475F">
              <w:rPr>
                <w:rFonts w:ascii="Palatino Linotype" w:hAnsi="Palatino Linotype" w:cs="Tahoma"/>
                <w:bCs/>
                <w:i/>
                <w:iCs/>
              </w:rPr>
              <w:t>área administrativa</w:t>
            </w:r>
            <w:r w:rsidRPr="00411CB3" w:rsidR="009B228E">
              <w:rPr>
                <w:rFonts w:ascii="Palatino Linotype" w:hAnsi="Palatino Linotype" w:cs="Tahoma"/>
                <w:bCs/>
                <w:i/>
                <w:iCs/>
              </w:rPr>
              <w:t>, se remire copia del contrato laboral del C. Delgado Flores Florentino, documento en donde se especifica lugar de ad</w:t>
            </w:r>
            <w:r w:rsidRPr="00411CB3" w:rsidR="00D15461">
              <w:rPr>
                <w:rFonts w:ascii="Palatino Linotype" w:hAnsi="Palatino Linotype" w:cs="Tahoma"/>
                <w:bCs/>
                <w:i/>
                <w:iCs/>
              </w:rPr>
              <w:t xml:space="preserve">scripción, horario laboral y sueldo, así como curriculum vitae. </w:t>
            </w:r>
          </w:p>
          <w:p w:rsidRPr="00411CB3" w:rsidR="00D15461" w:rsidP="00C97215" w:rsidRDefault="00D15461" w14:paraId="5CF8CB80" w14:textId="77777777">
            <w:pPr>
              <w:autoSpaceDE w:val="0"/>
              <w:autoSpaceDN w:val="0"/>
              <w:adjustRightInd w:val="0"/>
              <w:spacing w:line="360" w:lineRule="auto"/>
              <w:ind w:left="567" w:right="567"/>
              <w:jc w:val="both"/>
              <w:rPr>
                <w:rFonts w:ascii="Palatino Linotype" w:hAnsi="Palatino Linotype" w:cs="Tahoma"/>
                <w:bCs/>
                <w:i/>
                <w:iCs/>
              </w:rPr>
            </w:pPr>
          </w:p>
          <w:p w:rsidRPr="00411CB3" w:rsidR="00D15461" w:rsidP="00C97215" w:rsidRDefault="00D15461" w14:paraId="59AD2012" w14:textId="7189AB7F">
            <w:pPr>
              <w:autoSpaceDE w:val="0"/>
              <w:autoSpaceDN w:val="0"/>
              <w:adjustRightInd w:val="0"/>
              <w:spacing w:line="360" w:lineRule="auto"/>
              <w:ind w:left="567" w:right="567"/>
              <w:jc w:val="both"/>
              <w:rPr>
                <w:rFonts w:ascii="Palatino Linotype" w:hAnsi="Palatino Linotype" w:cs="Tahoma"/>
                <w:bCs/>
                <w:i/>
                <w:iCs/>
              </w:rPr>
            </w:pPr>
            <w:r w:rsidRPr="00411CB3">
              <w:rPr>
                <w:rFonts w:ascii="Palatino Linotype" w:hAnsi="Palatino Linotype" w:cs="Tahoma"/>
                <w:bCs/>
                <w:i/>
                <w:iCs/>
              </w:rPr>
              <w:lastRenderedPageBreak/>
              <w:t xml:space="preserve">En relación al oficio mediante el cual se le designa como responsable del área de escuelas particulares, se informa que es una facultad discrecional del Jefe de la Unidad de Asuntos Jurídicos e Igualdad de Género, en virtud </w:t>
            </w:r>
            <w:r w:rsidRPr="00411CB3" w:rsidR="00281598">
              <w:rPr>
                <w:rFonts w:ascii="Palatino Linotype" w:hAnsi="Palatino Linotype" w:cs="Tahoma"/>
                <w:bCs/>
                <w:i/>
                <w:iCs/>
              </w:rPr>
              <w:t xml:space="preserve">que con base en el Manual General de Organización y al Reglamento Interior de Servicios Educativos Integrados al Estado de México, dentro de la estructura organizacional del Organismo, no se encuentra la Oficina de Escuelas Particulares. </w:t>
            </w:r>
          </w:p>
          <w:p w:rsidRPr="00411CB3" w:rsidR="00281598" w:rsidP="00C97215" w:rsidRDefault="00281598" w14:paraId="14D2BFE4" w14:textId="77777777">
            <w:pPr>
              <w:autoSpaceDE w:val="0"/>
              <w:autoSpaceDN w:val="0"/>
              <w:adjustRightInd w:val="0"/>
              <w:spacing w:line="360" w:lineRule="auto"/>
              <w:ind w:left="567" w:right="567"/>
              <w:jc w:val="both"/>
              <w:rPr>
                <w:rFonts w:ascii="Palatino Linotype" w:hAnsi="Palatino Linotype" w:cs="Tahoma"/>
                <w:bCs/>
                <w:i/>
                <w:iCs/>
              </w:rPr>
            </w:pPr>
          </w:p>
          <w:p w:rsidRPr="00411CB3" w:rsidR="00281598" w:rsidP="00C97215" w:rsidRDefault="00281598" w14:paraId="60660C54" w14:textId="045A324D">
            <w:pPr>
              <w:autoSpaceDE w:val="0"/>
              <w:autoSpaceDN w:val="0"/>
              <w:adjustRightInd w:val="0"/>
              <w:spacing w:line="360" w:lineRule="auto"/>
              <w:ind w:left="567" w:right="567"/>
              <w:jc w:val="both"/>
              <w:rPr>
                <w:rFonts w:ascii="Palatino Linotype" w:hAnsi="Palatino Linotype" w:cs="Tahoma"/>
                <w:bCs/>
                <w:i/>
                <w:iCs/>
              </w:rPr>
            </w:pPr>
            <w:r w:rsidRPr="00411CB3">
              <w:rPr>
                <w:rFonts w:ascii="Palatino Linotype" w:hAnsi="Palatino Linotype" w:cs="Tahoma"/>
                <w:bCs/>
                <w:i/>
                <w:iCs/>
              </w:rPr>
              <w:t xml:space="preserve">En atención </w:t>
            </w:r>
            <w:r w:rsidRPr="00411CB3" w:rsidR="00D46E35">
              <w:rPr>
                <w:rFonts w:ascii="Palatino Linotype" w:hAnsi="Palatino Linotype" w:cs="Tahoma"/>
                <w:bCs/>
                <w:i/>
                <w:iCs/>
              </w:rPr>
              <w:t xml:space="preserve">al procedimiento para interponer una queda, se le hace saber que, toda vez que jerárquicamente el servidor público </w:t>
            </w:r>
            <w:r w:rsidRPr="00411CB3" w:rsidR="00827D15">
              <w:rPr>
                <w:rFonts w:ascii="Palatino Linotype" w:hAnsi="Palatino Linotype" w:cs="Tahoma"/>
                <w:bCs/>
                <w:i/>
                <w:iCs/>
              </w:rPr>
              <w:t xml:space="preserve">depende del Jefe de la Unidad de Asuntos Jurídicos e Igualdad de Género, se podrá interponer la queja correspondiente de manera </w:t>
            </w:r>
            <w:r w:rsidRPr="00411CB3" w:rsidR="007A6CF9">
              <w:rPr>
                <w:rFonts w:ascii="Palatino Linotype" w:hAnsi="Palatino Linotype" w:cs="Tahoma"/>
                <w:bCs/>
                <w:i/>
                <w:iCs/>
              </w:rPr>
              <w:t xml:space="preserve">verbal en las instalaciones que ocupa </w:t>
            </w:r>
            <w:r w:rsidRPr="00411CB3" w:rsidR="0037302C">
              <w:rPr>
                <w:rFonts w:ascii="Palatino Linotype" w:hAnsi="Palatino Linotype" w:cs="Tahoma"/>
                <w:bCs/>
                <w:i/>
                <w:iCs/>
              </w:rPr>
              <w:t xml:space="preserve">esa área administrativa, con domicilio </w:t>
            </w:r>
            <w:r w:rsidRPr="00411CB3" w:rsidR="00724758">
              <w:rPr>
                <w:rFonts w:ascii="Palatino Linotype" w:hAnsi="Palatino Linotype" w:cs="Tahoma"/>
                <w:bCs/>
                <w:i/>
                <w:iCs/>
              </w:rPr>
              <w:t xml:space="preserve">en Av. Profesor Agripin García Estrada </w:t>
            </w:r>
            <w:r w:rsidRPr="00411CB3" w:rsidR="009B7FA1">
              <w:rPr>
                <w:rFonts w:ascii="Palatino Linotype" w:hAnsi="Palatino Linotype" w:cs="Tahoma"/>
                <w:bCs/>
                <w:i/>
                <w:iCs/>
              </w:rPr>
              <w:t xml:space="preserve">no. 1306, Santa Cruz </w:t>
            </w:r>
            <w:proofErr w:type="spellStart"/>
            <w:r w:rsidRPr="00411CB3" w:rsidR="009B7FA1">
              <w:rPr>
                <w:rFonts w:ascii="Palatino Linotype" w:hAnsi="Palatino Linotype" w:cs="Tahoma"/>
                <w:bCs/>
                <w:i/>
                <w:iCs/>
              </w:rPr>
              <w:t>Atcapotzaltongo</w:t>
            </w:r>
            <w:proofErr w:type="spellEnd"/>
            <w:r w:rsidRPr="00411CB3" w:rsidR="009B7FA1">
              <w:rPr>
                <w:rFonts w:ascii="Palatino Linotype" w:hAnsi="Palatino Linotype" w:cs="Tahoma"/>
                <w:bCs/>
                <w:i/>
                <w:iCs/>
              </w:rPr>
              <w:t>, Toluca, Estado de México</w:t>
            </w:r>
            <w:r w:rsidRPr="00411CB3" w:rsidR="00970A68">
              <w:rPr>
                <w:rFonts w:ascii="Palatino Linotype" w:hAnsi="Palatino Linotype" w:cs="Tahoma"/>
                <w:bCs/>
                <w:i/>
                <w:iCs/>
              </w:rPr>
              <w:t>, con número de telefónico 722.265.12.00, ext. 0706, o bien, vía electrónica</w:t>
            </w:r>
            <w:r w:rsidRPr="00411CB3" w:rsidR="001E7AFE">
              <w:rPr>
                <w:rFonts w:ascii="Palatino Linotype" w:hAnsi="Palatino Linotype" w:cs="Tahoma"/>
                <w:bCs/>
                <w:i/>
                <w:iCs/>
              </w:rPr>
              <w:t xml:space="preserve"> al correo </w:t>
            </w:r>
            <w:hyperlink w:history="1" r:id="rId12">
              <w:r w:rsidRPr="00411CB3" w:rsidR="001E7AFE">
                <w:rPr>
                  <w:rStyle w:val="Hipervnculo"/>
                  <w:rFonts w:ascii="Palatino Linotype" w:hAnsi="Palatino Linotype" w:cs="Tahoma"/>
                  <w:bCs/>
                  <w:i/>
                  <w:iCs/>
                </w:rPr>
                <w:t>sergio.sanchez@seiem.gob.mx</w:t>
              </w:r>
            </w:hyperlink>
            <w:r w:rsidRPr="00411CB3" w:rsidR="001E7AFE">
              <w:rPr>
                <w:rFonts w:ascii="Palatino Linotype" w:hAnsi="Palatino Linotype" w:cs="Tahoma"/>
                <w:bCs/>
                <w:i/>
                <w:iCs/>
              </w:rPr>
              <w:t xml:space="preserve"> o </w:t>
            </w:r>
            <w:hyperlink w:history="1" r:id="rId13">
              <w:r w:rsidRPr="00411CB3" w:rsidR="00C97215">
                <w:rPr>
                  <w:rStyle w:val="Hipervnculo"/>
                  <w:rFonts w:ascii="Palatino Linotype" w:hAnsi="Palatino Linotype" w:cs="Tahoma"/>
                  <w:bCs/>
                  <w:i/>
                  <w:iCs/>
                </w:rPr>
                <w:t>ceypci@seiem.gob.mx</w:t>
              </w:r>
            </w:hyperlink>
            <w:r w:rsidRPr="00411CB3" w:rsidR="00C97215">
              <w:rPr>
                <w:rFonts w:ascii="Palatino Linotype" w:hAnsi="Palatino Linotype" w:cs="Tahoma"/>
                <w:bCs/>
                <w:i/>
                <w:iCs/>
              </w:rPr>
              <w:t xml:space="preserve"> </w:t>
            </w:r>
          </w:p>
          <w:p w:rsidRPr="00411CB3" w:rsidR="001E1A39" w:rsidP="00603DFF" w:rsidRDefault="00603DFF" w14:paraId="3B3EF873" w14:textId="2A46261F">
            <w:pPr>
              <w:autoSpaceDE w:val="0"/>
              <w:autoSpaceDN w:val="0"/>
              <w:adjustRightInd w:val="0"/>
              <w:spacing w:line="360" w:lineRule="auto"/>
              <w:ind w:left="567" w:right="567"/>
              <w:jc w:val="both"/>
              <w:rPr>
                <w:rFonts w:ascii="Palatino Linotype" w:hAnsi="Palatino Linotype" w:cs="Tahoma"/>
                <w:bCs/>
                <w:i/>
                <w:iCs/>
              </w:rPr>
            </w:pPr>
            <w:r w:rsidRPr="00411CB3">
              <w:rPr>
                <w:rFonts w:ascii="Palatino Linotype" w:hAnsi="Palatino Linotype" w:cs="Tahoma"/>
                <w:bCs/>
                <w:i/>
                <w:iCs/>
              </w:rPr>
              <w:t>…” (Sic</w:t>
            </w:r>
            <w:r w:rsidRPr="00411CB3" w:rsidR="00C97215">
              <w:rPr>
                <w:rFonts w:ascii="Palatino Linotype" w:hAnsi="Palatino Linotype" w:cs="Tahoma"/>
                <w:bCs/>
                <w:i/>
                <w:iCs/>
              </w:rPr>
              <w:t xml:space="preserve">) </w:t>
            </w:r>
          </w:p>
        </w:tc>
      </w:tr>
    </w:tbl>
    <w:p w:rsidRPr="00411CB3" w:rsidR="00151A78" w:rsidP="00282002" w:rsidRDefault="00151A78" w14:paraId="2FFEEB26" w14:textId="77777777">
      <w:pPr>
        <w:autoSpaceDE w:val="0"/>
        <w:autoSpaceDN w:val="0"/>
        <w:adjustRightInd w:val="0"/>
        <w:spacing w:line="360" w:lineRule="auto"/>
        <w:jc w:val="both"/>
        <w:rPr>
          <w:rFonts w:ascii="Palatino Linotype" w:hAnsi="Palatino Linotype" w:cs="Tahoma"/>
          <w:b/>
          <w:sz w:val="22"/>
          <w:szCs w:val="22"/>
        </w:rPr>
      </w:pPr>
    </w:p>
    <w:p w:rsidRPr="00411CB3" w:rsidR="00282002" w:rsidP="00282002" w:rsidRDefault="00282002" w14:paraId="41D3374F" w14:textId="5617A052">
      <w:pPr>
        <w:autoSpaceDE w:val="0"/>
        <w:autoSpaceDN w:val="0"/>
        <w:adjustRightInd w:val="0"/>
        <w:spacing w:line="360" w:lineRule="auto"/>
        <w:jc w:val="both"/>
        <w:rPr>
          <w:rFonts w:ascii="Palatino Linotype" w:hAnsi="Palatino Linotype" w:cs="Tahoma"/>
          <w:b/>
          <w:sz w:val="22"/>
          <w:szCs w:val="22"/>
        </w:rPr>
      </w:pPr>
      <w:r w:rsidRPr="00411CB3">
        <w:rPr>
          <w:rFonts w:ascii="Palatino Linotype" w:hAnsi="Palatino Linotype" w:cs="Tahoma"/>
          <w:b/>
          <w:sz w:val="22"/>
          <w:szCs w:val="22"/>
        </w:rPr>
        <w:t>III. Interposición de</w:t>
      </w:r>
      <w:r w:rsidRPr="00411CB3" w:rsidR="002F75E2">
        <w:rPr>
          <w:rFonts w:ascii="Palatino Linotype" w:hAnsi="Palatino Linotype" w:cs="Tahoma"/>
          <w:b/>
          <w:sz w:val="22"/>
          <w:szCs w:val="22"/>
        </w:rPr>
        <w:t xml:space="preserve"> los </w:t>
      </w:r>
      <w:r w:rsidRPr="00411CB3">
        <w:rPr>
          <w:rFonts w:ascii="Palatino Linotype" w:hAnsi="Palatino Linotype" w:cs="Tahoma"/>
          <w:b/>
          <w:sz w:val="22"/>
          <w:szCs w:val="22"/>
        </w:rPr>
        <w:t>Recurso</w:t>
      </w:r>
      <w:r w:rsidRPr="00411CB3" w:rsidR="002F75E2">
        <w:rPr>
          <w:rFonts w:ascii="Palatino Linotype" w:hAnsi="Palatino Linotype" w:cs="Tahoma"/>
          <w:b/>
          <w:sz w:val="22"/>
          <w:szCs w:val="22"/>
        </w:rPr>
        <w:t>s</w:t>
      </w:r>
      <w:r w:rsidRPr="00411CB3">
        <w:rPr>
          <w:rFonts w:ascii="Palatino Linotype" w:hAnsi="Palatino Linotype" w:cs="Tahoma"/>
          <w:b/>
          <w:sz w:val="22"/>
          <w:szCs w:val="22"/>
        </w:rPr>
        <w:t xml:space="preserve"> de Revisión.</w:t>
      </w:r>
    </w:p>
    <w:p w:rsidRPr="00411CB3" w:rsidR="00282002" w:rsidP="00282002" w:rsidRDefault="00282002" w14:paraId="5EFD9C7A" w14:textId="77777777">
      <w:pPr>
        <w:widowControl w:val="0"/>
        <w:spacing w:line="360" w:lineRule="auto"/>
        <w:jc w:val="both"/>
        <w:rPr>
          <w:rFonts w:ascii="Palatino Linotype" w:hAnsi="Palatino Linotype" w:cs="Tahoma"/>
          <w:sz w:val="22"/>
          <w:szCs w:val="22"/>
        </w:rPr>
      </w:pPr>
    </w:p>
    <w:p w:rsidRPr="00411CB3" w:rsidR="004F742C" w:rsidP="00282002" w:rsidRDefault="00282002" w14:paraId="6DE2955A" w14:textId="20AB383F">
      <w:pPr>
        <w:widowControl w:val="0"/>
        <w:spacing w:line="360" w:lineRule="auto"/>
        <w:jc w:val="both"/>
        <w:rPr>
          <w:rFonts w:ascii="Palatino Linotype" w:hAnsi="Palatino Linotype" w:cs="Tahoma"/>
          <w:sz w:val="22"/>
          <w:szCs w:val="22"/>
          <w:lang w:val="es-ES"/>
        </w:rPr>
      </w:pPr>
      <w:r w:rsidRPr="00411CB3">
        <w:rPr>
          <w:rFonts w:ascii="Palatino Linotype" w:hAnsi="Palatino Linotype" w:cs="Tahoma"/>
          <w:sz w:val="22"/>
          <w:szCs w:val="22"/>
          <w:lang w:val="es-ES"/>
        </w:rPr>
        <w:t xml:space="preserve">El </w:t>
      </w:r>
      <w:r w:rsidRPr="00411CB3" w:rsidR="004F742C">
        <w:rPr>
          <w:rFonts w:ascii="Palatino Linotype" w:hAnsi="Palatino Linotype" w:cs="Tahoma"/>
          <w:sz w:val="22"/>
          <w:szCs w:val="22"/>
          <w:lang w:val="es-ES"/>
        </w:rPr>
        <w:t xml:space="preserve">seis de octubre de dos mil veintiuno, el Particular interpuso tres Recursos de Revisión, </w:t>
      </w:r>
      <w:r w:rsidRPr="00411CB3">
        <w:rPr>
          <w:rFonts w:ascii="Palatino Linotype" w:hAnsi="Palatino Linotype" w:cs="Tahoma"/>
          <w:sz w:val="22"/>
          <w:szCs w:val="22"/>
          <w:lang w:val="es-ES"/>
        </w:rPr>
        <w:t xml:space="preserve">veintitrés de agosto de dos mil veintiuno, el Particular interpuso Recurso de Revisión ante este Instituto, a través del Sistema de Acceso a la Información Mexiquense (SAIMEX), en contra de la respuesta otorgada por el </w:t>
      </w:r>
      <w:r w:rsidRPr="00411CB3" w:rsidR="00CD1EDF">
        <w:rPr>
          <w:rFonts w:ascii="Palatino Linotype" w:hAnsi="Palatino Linotype" w:cs="Tahoma"/>
          <w:sz w:val="22"/>
          <w:szCs w:val="22"/>
          <w:lang w:val="es-ES"/>
        </w:rPr>
        <w:t>Servicios Educativos Integrados al Estado de México</w:t>
      </w:r>
      <w:r w:rsidRPr="00411CB3">
        <w:rPr>
          <w:rFonts w:ascii="Palatino Linotype" w:hAnsi="Palatino Linotype" w:cs="Tahoma"/>
          <w:sz w:val="22"/>
          <w:szCs w:val="22"/>
          <w:lang w:val="es-ES"/>
        </w:rPr>
        <w:t xml:space="preserve">, </w:t>
      </w:r>
      <w:r w:rsidRPr="00411CB3" w:rsidR="004F742C">
        <w:rPr>
          <w:rFonts w:ascii="Palatino Linotype" w:hAnsi="Palatino Linotype" w:cs="Tahoma"/>
          <w:sz w:val="22"/>
          <w:szCs w:val="22"/>
          <w:lang w:val="es-ES"/>
        </w:rPr>
        <w:t xml:space="preserve">todos ellos en los siguientes términos: </w:t>
      </w:r>
    </w:p>
    <w:p w:rsidRPr="00411CB3" w:rsidR="00282002" w:rsidP="00282002" w:rsidRDefault="00282002" w14:paraId="4B51FA34" w14:textId="77777777">
      <w:pPr>
        <w:widowControl w:val="0"/>
        <w:spacing w:line="360" w:lineRule="auto"/>
        <w:jc w:val="both"/>
        <w:rPr>
          <w:rFonts w:ascii="Palatino Linotype" w:hAnsi="Palatino Linotype" w:cs="Tahoma"/>
          <w:b/>
          <w:bCs/>
          <w:sz w:val="22"/>
          <w:szCs w:val="22"/>
          <w:lang w:val="es-ES"/>
        </w:rPr>
      </w:pPr>
    </w:p>
    <w:p w:rsidRPr="00411CB3" w:rsidR="00282002" w:rsidP="00282002" w:rsidRDefault="00282002" w14:paraId="22F86C8B" w14:textId="77777777">
      <w:pPr>
        <w:spacing w:line="360" w:lineRule="auto"/>
        <w:ind w:left="567" w:right="567"/>
        <w:contextualSpacing/>
        <w:jc w:val="both"/>
        <w:rPr>
          <w:rFonts w:ascii="Palatino Linotype" w:hAnsi="Palatino Linotype" w:cs="Tahoma"/>
          <w:b/>
          <w:i/>
          <w:iCs/>
        </w:rPr>
      </w:pPr>
      <w:r w:rsidRPr="00411CB3">
        <w:rPr>
          <w:rFonts w:ascii="Palatino Linotype" w:hAnsi="Palatino Linotype" w:cs="Tahoma"/>
          <w:b/>
          <w:i/>
          <w:iCs/>
        </w:rPr>
        <w:t xml:space="preserve"> “ACTO IMPUGNADO</w:t>
      </w:r>
    </w:p>
    <w:p w:rsidRPr="00411CB3" w:rsidR="00282002" w:rsidP="00282002" w:rsidRDefault="006C356F" w14:paraId="2F68C732" w14:textId="6F1CC414">
      <w:pPr>
        <w:spacing w:line="360" w:lineRule="auto"/>
        <w:ind w:left="567" w:right="567"/>
        <w:contextualSpacing/>
        <w:jc w:val="both"/>
        <w:rPr>
          <w:rFonts w:ascii="Palatino Linotype" w:hAnsi="Palatino Linotype" w:cs="Tahoma"/>
          <w:i/>
          <w:iCs/>
        </w:rPr>
      </w:pPr>
      <w:r w:rsidRPr="00411CB3">
        <w:rPr>
          <w:rFonts w:ascii="Palatino Linotype" w:hAnsi="Palatino Linotype" w:cs="Tahoma"/>
          <w:i/>
          <w:iCs/>
        </w:rPr>
        <w:t>respuesta</w:t>
      </w:r>
      <w:r w:rsidRPr="00411CB3" w:rsidR="00282002">
        <w:rPr>
          <w:rFonts w:ascii="Palatino Linotype" w:hAnsi="Palatino Linotype" w:cs="Tahoma"/>
          <w:i/>
          <w:iCs/>
        </w:rPr>
        <w:t>” (Sic)</w:t>
      </w:r>
    </w:p>
    <w:p w:rsidRPr="00411CB3" w:rsidR="00282002" w:rsidP="00282002" w:rsidRDefault="00282002" w14:paraId="61AE9391" w14:textId="77777777">
      <w:pPr>
        <w:spacing w:line="360" w:lineRule="auto"/>
        <w:ind w:left="567" w:right="567"/>
        <w:contextualSpacing/>
        <w:jc w:val="both"/>
        <w:rPr>
          <w:rFonts w:ascii="Palatino Linotype" w:hAnsi="Palatino Linotype" w:cs="Tahoma"/>
          <w:b/>
        </w:rPr>
      </w:pPr>
    </w:p>
    <w:p w:rsidRPr="00411CB3" w:rsidR="00282002" w:rsidP="00282002" w:rsidRDefault="00282002" w14:paraId="016009AE" w14:textId="77777777">
      <w:pPr>
        <w:spacing w:line="360" w:lineRule="auto"/>
        <w:ind w:left="567" w:right="567"/>
        <w:contextualSpacing/>
        <w:jc w:val="both"/>
        <w:rPr>
          <w:rFonts w:ascii="Palatino Linotype" w:hAnsi="Palatino Linotype" w:cs="Tahoma"/>
          <w:b/>
          <w:i/>
          <w:iCs/>
        </w:rPr>
      </w:pPr>
      <w:r w:rsidRPr="00411CB3">
        <w:rPr>
          <w:rFonts w:ascii="Palatino Linotype" w:hAnsi="Palatino Linotype" w:cs="Tahoma"/>
          <w:b/>
          <w:i/>
          <w:iCs/>
        </w:rPr>
        <w:lastRenderedPageBreak/>
        <w:t>“RAZONES O MOTIVOS DE LA INCONFORMIDAD</w:t>
      </w:r>
    </w:p>
    <w:p w:rsidRPr="00411CB3" w:rsidR="00282002" w:rsidP="00282002" w:rsidRDefault="006C356F" w14:paraId="5C60102E" w14:textId="0B4B41DE">
      <w:pPr>
        <w:spacing w:line="360" w:lineRule="auto"/>
        <w:ind w:left="567" w:right="567"/>
        <w:contextualSpacing/>
        <w:jc w:val="both"/>
        <w:rPr>
          <w:rFonts w:ascii="Palatino Linotype" w:hAnsi="Palatino Linotype" w:cs="Tahoma"/>
          <w:b/>
          <w:i/>
          <w:iCs/>
        </w:rPr>
      </w:pPr>
      <w:r w:rsidRPr="00411CB3">
        <w:rPr>
          <w:rFonts w:ascii="Palatino Linotype" w:hAnsi="Palatino Linotype" w:eastAsia="Calibri" w:cs="Tahoma"/>
          <w:bCs/>
          <w:i/>
          <w:iCs/>
          <w:lang w:eastAsia="en-US"/>
        </w:rPr>
        <w:t>incompleta</w:t>
      </w:r>
      <w:r w:rsidRPr="00411CB3" w:rsidR="00282002">
        <w:rPr>
          <w:rFonts w:ascii="Palatino Linotype" w:hAnsi="Palatino Linotype" w:eastAsia="Calibri" w:cs="Tahoma"/>
          <w:bCs/>
          <w:i/>
          <w:iCs/>
          <w:lang w:eastAsia="en-US"/>
        </w:rPr>
        <w:t>” (Sic)</w:t>
      </w:r>
    </w:p>
    <w:p w:rsidRPr="00411CB3" w:rsidR="00282002" w:rsidP="00282002" w:rsidRDefault="00282002" w14:paraId="6C59A8D9" w14:textId="77777777">
      <w:pPr>
        <w:spacing w:line="360" w:lineRule="auto"/>
        <w:ind w:right="567"/>
        <w:contextualSpacing/>
        <w:jc w:val="both"/>
        <w:rPr>
          <w:rFonts w:ascii="Palatino Linotype" w:hAnsi="Palatino Linotype" w:eastAsia="Calibri" w:cs="Tahoma"/>
          <w:bCs/>
          <w:sz w:val="22"/>
          <w:szCs w:val="22"/>
          <w:lang w:eastAsia="en-US"/>
        </w:rPr>
      </w:pPr>
    </w:p>
    <w:p w:rsidRPr="00411CB3" w:rsidR="00282002" w:rsidP="00282002" w:rsidRDefault="00282002" w14:paraId="46AF86F7" w14:textId="77777777">
      <w:pPr>
        <w:spacing w:line="360" w:lineRule="auto"/>
        <w:jc w:val="both"/>
        <w:rPr>
          <w:rFonts w:ascii="Palatino Linotype" w:hAnsi="Palatino Linotype" w:eastAsia="Batang" w:cs="Tahoma"/>
          <w:b/>
          <w:bCs/>
          <w:sz w:val="22"/>
          <w:szCs w:val="22"/>
        </w:rPr>
      </w:pPr>
      <w:r w:rsidRPr="00411CB3">
        <w:rPr>
          <w:rFonts w:ascii="Palatino Linotype" w:hAnsi="Palatino Linotype" w:cs="Tahoma"/>
          <w:b/>
          <w:sz w:val="22"/>
          <w:szCs w:val="22"/>
        </w:rPr>
        <w:t xml:space="preserve">IV. </w:t>
      </w:r>
      <w:r w:rsidRPr="00411CB3">
        <w:rPr>
          <w:rFonts w:ascii="Palatino Linotype" w:hAnsi="Palatino Linotype" w:eastAsia="Batang" w:cs="Tahoma"/>
          <w:b/>
          <w:bCs/>
          <w:sz w:val="22"/>
          <w:szCs w:val="22"/>
        </w:rPr>
        <w:t>Trámite del Recurso de Revisión</w:t>
      </w:r>
      <w:r w:rsidRPr="00411CB3">
        <w:rPr>
          <w:rFonts w:ascii="Palatino Linotype" w:hAnsi="Palatino Linotype" w:cs="Tahoma"/>
          <w:b/>
          <w:sz w:val="22"/>
          <w:szCs w:val="22"/>
        </w:rPr>
        <w:t xml:space="preserve"> </w:t>
      </w:r>
      <w:r w:rsidRPr="00411CB3">
        <w:rPr>
          <w:rFonts w:ascii="Palatino Linotype" w:hAnsi="Palatino Linotype" w:eastAsia="Batang" w:cs="Tahoma"/>
          <w:b/>
          <w:bCs/>
          <w:sz w:val="22"/>
          <w:szCs w:val="22"/>
        </w:rPr>
        <w:t>ante el Instituto.</w:t>
      </w:r>
    </w:p>
    <w:p w:rsidRPr="00411CB3" w:rsidR="00282002" w:rsidP="00282002" w:rsidRDefault="00282002" w14:paraId="56D98E91" w14:textId="77777777">
      <w:pPr>
        <w:spacing w:line="360" w:lineRule="auto"/>
        <w:jc w:val="both"/>
        <w:rPr>
          <w:rFonts w:ascii="Palatino Linotype" w:hAnsi="Palatino Linotype" w:eastAsia="Batang" w:cs="Tahoma"/>
          <w:b/>
          <w:bCs/>
          <w:sz w:val="22"/>
          <w:szCs w:val="22"/>
        </w:rPr>
      </w:pPr>
    </w:p>
    <w:p w:rsidRPr="00411CB3" w:rsidR="00E24D5D" w:rsidP="00E24D5D" w:rsidRDefault="00E24D5D" w14:paraId="36BDF37A" w14:textId="5B6912BF">
      <w:pPr>
        <w:spacing w:line="360" w:lineRule="auto"/>
        <w:ind w:right="-28"/>
        <w:contextualSpacing/>
        <w:jc w:val="both"/>
        <w:rPr>
          <w:rFonts w:ascii="Palatino Linotype" w:hAnsi="Palatino Linotype" w:eastAsia="Batang" w:cs="Tahoma"/>
          <w:bCs/>
          <w:sz w:val="22"/>
          <w:szCs w:val="22"/>
        </w:rPr>
      </w:pPr>
      <w:r w:rsidRPr="00411CB3">
        <w:rPr>
          <w:rFonts w:ascii="Palatino Linotype" w:hAnsi="Palatino Linotype" w:eastAsia="Batang" w:cs="Tahoma"/>
          <w:b/>
          <w:bCs/>
          <w:sz w:val="22"/>
          <w:szCs w:val="22"/>
        </w:rPr>
        <w:t xml:space="preserve">a) Turno de los </w:t>
      </w:r>
      <w:r w:rsidRPr="00411CB3">
        <w:rPr>
          <w:rFonts w:ascii="Palatino Linotype" w:hAnsi="Palatino Linotype" w:cs="Tahoma"/>
          <w:b/>
          <w:sz w:val="22"/>
          <w:szCs w:val="22"/>
        </w:rPr>
        <w:t>Recursos de Revisión</w:t>
      </w:r>
      <w:r w:rsidRPr="00411CB3">
        <w:rPr>
          <w:rFonts w:ascii="Palatino Linotype" w:hAnsi="Palatino Linotype" w:eastAsia="Batang" w:cs="Tahoma"/>
          <w:b/>
          <w:bCs/>
          <w:sz w:val="22"/>
          <w:szCs w:val="22"/>
        </w:rPr>
        <w:t xml:space="preserve">. </w:t>
      </w:r>
      <w:r w:rsidRPr="00411CB3">
        <w:rPr>
          <w:rFonts w:ascii="Palatino Linotype" w:hAnsi="Palatino Linotype" w:cs="Tahoma"/>
          <w:sz w:val="22"/>
          <w:szCs w:val="22"/>
        </w:rPr>
        <w:t xml:space="preserve">Con </w:t>
      </w:r>
      <w:r w:rsidRPr="00411CB3" w:rsidR="00ED342D">
        <w:rPr>
          <w:rFonts w:ascii="Palatino Linotype" w:hAnsi="Palatino Linotype" w:cs="Tahoma"/>
          <w:sz w:val="22"/>
          <w:szCs w:val="22"/>
          <w:lang w:val="es-ES"/>
        </w:rPr>
        <w:t>seis de octubre de dos mil veintiuno</w:t>
      </w:r>
      <w:r w:rsidRPr="00411CB3">
        <w:rPr>
          <w:rFonts w:ascii="Palatino Linotype" w:hAnsi="Palatino Linotype" w:eastAsia="Batang" w:cs="Tahoma"/>
          <w:bCs/>
          <w:sz w:val="22"/>
          <w:szCs w:val="22"/>
        </w:rPr>
        <w:t xml:space="preserve">, el </w:t>
      </w:r>
      <w:r w:rsidRPr="00411CB3">
        <w:rPr>
          <w:rFonts w:ascii="Palatino Linotype" w:hAnsi="Palatino Linotype" w:cs="Tahoma"/>
          <w:sz w:val="22"/>
          <w:szCs w:val="22"/>
        </w:rPr>
        <w:t>Sistema de Acceso a la Información Mexiquense (SAIMEX),</w:t>
      </w:r>
      <w:r w:rsidRPr="00411CB3">
        <w:rPr>
          <w:rFonts w:ascii="Palatino Linotype" w:hAnsi="Palatino Linotype" w:eastAsia="Batang" w:cs="Tahoma"/>
          <w:bCs/>
          <w:sz w:val="22"/>
          <w:szCs w:val="22"/>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rsidRPr="00411CB3" w:rsidR="00E24D5D" w:rsidP="00E24D5D" w:rsidRDefault="00E24D5D" w14:paraId="3032603F" w14:textId="77777777">
      <w:pPr>
        <w:autoSpaceDE w:val="0"/>
        <w:autoSpaceDN w:val="0"/>
        <w:adjustRightInd w:val="0"/>
        <w:spacing w:line="360" w:lineRule="auto"/>
        <w:ind w:right="-28"/>
        <w:contextualSpacing/>
        <w:jc w:val="both"/>
        <w:rPr>
          <w:rFonts w:ascii="Palatino Linotype" w:hAnsi="Palatino Linotype" w:eastAsia="Batang" w:cs="Tahoma"/>
          <w:b/>
          <w:bCs/>
          <w:sz w:val="22"/>
          <w:szCs w:val="22"/>
        </w:rPr>
      </w:pPr>
    </w:p>
    <w:tbl>
      <w:tblPr>
        <w:tblStyle w:val="Tablaconcuadrcula"/>
        <w:tblW w:w="0" w:type="auto"/>
        <w:tblLook w:val="04A0" w:firstRow="1" w:lastRow="0" w:firstColumn="1" w:lastColumn="0" w:noHBand="0" w:noVBand="1"/>
      </w:tblPr>
      <w:tblGrid>
        <w:gridCol w:w="2689"/>
        <w:gridCol w:w="2976"/>
        <w:gridCol w:w="3369"/>
      </w:tblGrid>
      <w:tr w:rsidRPr="00411CB3" w:rsidR="00E24D5D" w:rsidTr="00BE3BD3" w14:paraId="3EA78B43" w14:textId="77777777">
        <w:tc>
          <w:tcPr>
            <w:tcW w:w="2689" w:type="dxa"/>
            <w:shd w:val="clear" w:color="auto" w:fill="BFBFBF" w:themeFill="background1" w:themeFillShade="BF"/>
            <w:vAlign w:val="center"/>
          </w:tcPr>
          <w:p w:rsidRPr="00411CB3" w:rsidR="00E24D5D" w:rsidP="00BE3BD3" w:rsidRDefault="00E24D5D" w14:paraId="17A30AF5" w14:textId="77777777">
            <w:pPr>
              <w:spacing w:line="360" w:lineRule="auto"/>
              <w:jc w:val="center"/>
              <w:rPr>
                <w:rFonts w:ascii="Palatino Linotype" w:hAnsi="Palatino Linotype" w:cs="Tahoma"/>
                <w:b/>
              </w:rPr>
            </w:pPr>
            <w:r w:rsidRPr="00411CB3">
              <w:rPr>
                <w:rFonts w:ascii="Palatino Linotype" w:hAnsi="Palatino Linotype" w:cs="Tahoma"/>
                <w:b/>
              </w:rPr>
              <w:t>Solicitud de Información</w:t>
            </w:r>
          </w:p>
        </w:tc>
        <w:tc>
          <w:tcPr>
            <w:tcW w:w="2976" w:type="dxa"/>
            <w:shd w:val="clear" w:color="auto" w:fill="BFBFBF" w:themeFill="background1" w:themeFillShade="BF"/>
            <w:vAlign w:val="center"/>
          </w:tcPr>
          <w:p w:rsidRPr="00411CB3" w:rsidR="00E24D5D" w:rsidP="00BE3BD3" w:rsidRDefault="00E24D5D" w14:paraId="64E82A13" w14:textId="77777777">
            <w:pPr>
              <w:spacing w:line="360" w:lineRule="auto"/>
              <w:jc w:val="center"/>
              <w:rPr>
                <w:rFonts w:ascii="Palatino Linotype" w:hAnsi="Palatino Linotype" w:cs="Tahoma"/>
                <w:b/>
              </w:rPr>
            </w:pPr>
            <w:r w:rsidRPr="00411CB3">
              <w:rPr>
                <w:rFonts w:ascii="Palatino Linotype" w:hAnsi="Palatino Linotype" w:cs="Tahoma"/>
                <w:b/>
              </w:rPr>
              <w:t>Recurso de Revisión</w:t>
            </w:r>
          </w:p>
        </w:tc>
        <w:tc>
          <w:tcPr>
            <w:tcW w:w="3369" w:type="dxa"/>
            <w:shd w:val="clear" w:color="auto" w:fill="BFBFBF" w:themeFill="background1" w:themeFillShade="BF"/>
            <w:vAlign w:val="center"/>
          </w:tcPr>
          <w:p w:rsidRPr="00411CB3" w:rsidR="00E24D5D" w:rsidP="00BE3BD3" w:rsidRDefault="00E24D5D" w14:paraId="39A30946" w14:textId="77777777">
            <w:pPr>
              <w:spacing w:line="360" w:lineRule="auto"/>
              <w:jc w:val="center"/>
              <w:rPr>
                <w:rFonts w:ascii="Palatino Linotype" w:hAnsi="Palatino Linotype" w:cs="Tahoma"/>
                <w:b/>
              </w:rPr>
            </w:pPr>
            <w:r w:rsidRPr="00411CB3">
              <w:rPr>
                <w:rFonts w:ascii="Palatino Linotype" w:hAnsi="Palatino Linotype" w:cs="Tahoma"/>
                <w:b/>
              </w:rPr>
              <w:t>Comisionado Ponente</w:t>
            </w:r>
          </w:p>
        </w:tc>
      </w:tr>
      <w:tr w:rsidRPr="00411CB3" w:rsidR="00E24D5D" w:rsidTr="00BE3BD3" w14:paraId="798BAD57" w14:textId="77777777">
        <w:tc>
          <w:tcPr>
            <w:tcW w:w="2689" w:type="dxa"/>
            <w:vAlign w:val="center"/>
          </w:tcPr>
          <w:p w:rsidRPr="00411CB3" w:rsidR="00E24D5D" w:rsidP="00BE3BD3" w:rsidRDefault="00204DF2" w14:paraId="3C965219" w14:textId="5BC04B93">
            <w:pPr>
              <w:spacing w:line="360" w:lineRule="auto"/>
              <w:jc w:val="center"/>
              <w:rPr>
                <w:rFonts w:ascii="Palatino Linotype" w:hAnsi="Palatino Linotype" w:cs="Tahoma"/>
                <w:bCs/>
              </w:rPr>
            </w:pPr>
            <w:r w:rsidRPr="00411CB3">
              <w:rPr>
                <w:rFonts w:ascii="Palatino Linotype" w:hAnsi="Palatino Linotype" w:cs="Tahoma"/>
                <w:bCs/>
              </w:rPr>
              <w:t>00325/SEIEM/IP/2021</w:t>
            </w:r>
          </w:p>
        </w:tc>
        <w:tc>
          <w:tcPr>
            <w:tcW w:w="2976" w:type="dxa"/>
            <w:vAlign w:val="center"/>
          </w:tcPr>
          <w:p w:rsidRPr="00411CB3" w:rsidR="00E24D5D" w:rsidP="00BE3BD3" w:rsidRDefault="00204DF2" w14:paraId="6DD84ADE" w14:textId="5FCA1529">
            <w:pPr>
              <w:spacing w:line="360" w:lineRule="auto"/>
              <w:jc w:val="center"/>
              <w:rPr>
                <w:rFonts w:ascii="Palatino Linotype" w:hAnsi="Palatino Linotype" w:cs="Tahoma"/>
                <w:bCs/>
              </w:rPr>
            </w:pPr>
            <w:r w:rsidRPr="00411CB3">
              <w:rPr>
                <w:rFonts w:ascii="Palatino Linotype" w:hAnsi="Palatino Linotype" w:cs="Tahoma"/>
                <w:bCs/>
              </w:rPr>
              <w:t>04966/INFOEM/IP/RR/2021</w:t>
            </w:r>
          </w:p>
        </w:tc>
        <w:tc>
          <w:tcPr>
            <w:tcW w:w="3369" w:type="dxa"/>
            <w:vAlign w:val="center"/>
          </w:tcPr>
          <w:p w:rsidRPr="00411CB3" w:rsidR="00E24D5D" w:rsidP="00BE3BD3" w:rsidRDefault="00E24D5D" w14:paraId="1DBD12EC" w14:textId="77777777">
            <w:pPr>
              <w:spacing w:line="360" w:lineRule="auto"/>
              <w:jc w:val="center"/>
              <w:rPr>
                <w:rFonts w:ascii="Palatino Linotype" w:hAnsi="Palatino Linotype" w:cs="Tahoma"/>
                <w:bCs/>
              </w:rPr>
            </w:pPr>
            <w:r w:rsidRPr="00411CB3">
              <w:rPr>
                <w:rFonts w:ascii="Palatino Linotype" w:hAnsi="Palatino Linotype"/>
              </w:rPr>
              <w:t>Luis Gustavo Parra Noriega</w:t>
            </w:r>
          </w:p>
        </w:tc>
      </w:tr>
      <w:tr w:rsidRPr="00411CB3" w:rsidR="00E24D5D" w:rsidTr="00BE3BD3" w14:paraId="5C8F3706" w14:textId="77777777">
        <w:tc>
          <w:tcPr>
            <w:tcW w:w="2689" w:type="dxa"/>
            <w:vAlign w:val="center"/>
          </w:tcPr>
          <w:p w:rsidRPr="00411CB3" w:rsidR="00E24D5D" w:rsidP="00BE3BD3" w:rsidRDefault="001C401C" w14:paraId="7E85D8FD" w14:textId="57B5E9F6">
            <w:pPr>
              <w:spacing w:line="360" w:lineRule="auto"/>
              <w:jc w:val="center"/>
              <w:rPr>
                <w:rFonts w:ascii="Palatino Linotype" w:hAnsi="Palatino Linotype" w:cs="Tahoma"/>
                <w:bCs/>
              </w:rPr>
            </w:pPr>
            <w:r w:rsidRPr="00411CB3">
              <w:rPr>
                <w:rFonts w:ascii="Palatino Linotype" w:hAnsi="Palatino Linotype" w:cs="Tahoma"/>
                <w:bCs/>
              </w:rPr>
              <w:t>00327/SEIEM/IP/2021</w:t>
            </w:r>
          </w:p>
        </w:tc>
        <w:tc>
          <w:tcPr>
            <w:tcW w:w="2976" w:type="dxa"/>
            <w:vAlign w:val="center"/>
          </w:tcPr>
          <w:p w:rsidRPr="00411CB3" w:rsidR="00E24D5D" w:rsidP="00BE3BD3" w:rsidRDefault="00204DF2" w14:paraId="6FE261CF" w14:textId="25401D13">
            <w:pPr>
              <w:spacing w:line="360" w:lineRule="auto"/>
              <w:jc w:val="center"/>
              <w:rPr>
                <w:rFonts w:ascii="Palatino Linotype" w:hAnsi="Palatino Linotype" w:cs="Tahoma"/>
                <w:bCs/>
              </w:rPr>
            </w:pPr>
            <w:r w:rsidRPr="00411CB3">
              <w:rPr>
                <w:rFonts w:ascii="Palatino Linotype" w:hAnsi="Palatino Linotype" w:cs="Tahoma"/>
                <w:bCs/>
              </w:rPr>
              <w:t>04967/INFOEM/IP/RR/2021</w:t>
            </w:r>
          </w:p>
        </w:tc>
        <w:tc>
          <w:tcPr>
            <w:tcW w:w="3369" w:type="dxa"/>
            <w:vAlign w:val="center"/>
          </w:tcPr>
          <w:p w:rsidRPr="00411CB3" w:rsidR="00E24D5D" w:rsidP="00BE3BD3" w:rsidRDefault="00E24D5D" w14:paraId="5ACF44CC" w14:textId="77777777">
            <w:pPr>
              <w:spacing w:line="360" w:lineRule="auto"/>
              <w:jc w:val="center"/>
              <w:rPr>
                <w:rFonts w:ascii="Palatino Linotype" w:hAnsi="Palatino Linotype" w:cs="Tahoma"/>
                <w:bCs/>
              </w:rPr>
            </w:pPr>
            <w:r w:rsidRPr="00411CB3">
              <w:rPr>
                <w:rFonts w:ascii="Palatino Linotype" w:hAnsi="Palatino Linotype"/>
              </w:rPr>
              <w:t>Sharon Cristina Morales Martínez</w:t>
            </w:r>
          </w:p>
        </w:tc>
      </w:tr>
      <w:tr w:rsidRPr="00411CB3" w:rsidR="00E24D5D" w:rsidTr="00BE3BD3" w14:paraId="006E26AF" w14:textId="77777777">
        <w:tc>
          <w:tcPr>
            <w:tcW w:w="2689" w:type="dxa"/>
            <w:vAlign w:val="center"/>
          </w:tcPr>
          <w:p w:rsidRPr="00411CB3" w:rsidR="00E24D5D" w:rsidP="00BE3BD3" w:rsidRDefault="001C401C" w14:paraId="7D3ED71D" w14:textId="76A85AF7">
            <w:pPr>
              <w:spacing w:line="360" w:lineRule="auto"/>
              <w:jc w:val="center"/>
              <w:rPr>
                <w:rFonts w:ascii="Palatino Linotype" w:hAnsi="Palatino Linotype" w:cs="Tahoma"/>
                <w:bCs/>
              </w:rPr>
            </w:pPr>
            <w:r w:rsidRPr="00411CB3">
              <w:rPr>
                <w:rFonts w:ascii="Palatino Linotype" w:hAnsi="Palatino Linotype" w:cs="Tahoma"/>
                <w:bCs/>
              </w:rPr>
              <w:t>00321/SEIEM/IP/2021</w:t>
            </w:r>
          </w:p>
        </w:tc>
        <w:tc>
          <w:tcPr>
            <w:tcW w:w="2976" w:type="dxa"/>
            <w:vAlign w:val="center"/>
          </w:tcPr>
          <w:p w:rsidRPr="00411CB3" w:rsidR="00E24D5D" w:rsidP="00BE3BD3" w:rsidRDefault="001C401C" w14:paraId="6ECF6FFD" w14:textId="623C1292">
            <w:pPr>
              <w:spacing w:line="360" w:lineRule="auto"/>
              <w:jc w:val="center"/>
              <w:rPr>
                <w:rFonts w:ascii="Palatino Linotype" w:hAnsi="Palatino Linotype" w:cs="Tahoma"/>
                <w:bCs/>
              </w:rPr>
            </w:pPr>
            <w:r w:rsidRPr="00411CB3">
              <w:rPr>
                <w:rFonts w:ascii="Palatino Linotype" w:hAnsi="Palatino Linotype" w:cs="Tahoma"/>
                <w:bCs/>
              </w:rPr>
              <w:t>04968/INFOEM/IP/RR/2021</w:t>
            </w:r>
          </w:p>
        </w:tc>
        <w:tc>
          <w:tcPr>
            <w:tcW w:w="3369" w:type="dxa"/>
            <w:vAlign w:val="center"/>
          </w:tcPr>
          <w:p w:rsidRPr="00411CB3" w:rsidR="00E24D5D" w:rsidP="00BE3BD3" w:rsidRDefault="00E24D5D" w14:paraId="270831E0" w14:textId="77777777">
            <w:pPr>
              <w:spacing w:line="360" w:lineRule="auto"/>
              <w:jc w:val="center"/>
              <w:rPr>
                <w:rFonts w:ascii="Palatino Linotype" w:hAnsi="Palatino Linotype" w:cs="Tahoma"/>
                <w:bCs/>
              </w:rPr>
            </w:pPr>
            <w:r w:rsidRPr="00411CB3">
              <w:rPr>
                <w:rFonts w:ascii="Palatino Linotype" w:hAnsi="Palatino Linotype" w:cs="Tahoma"/>
                <w:lang w:val="es-MX"/>
              </w:rPr>
              <w:t>María Del Rosario Mejía Ayala</w:t>
            </w:r>
          </w:p>
        </w:tc>
      </w:tr>
    </w:tbl>
    <w:p w:rsidRPr="00411CB3" w:rsidR="00E24D5D" w:rsidP="00282002" w:rsidRDefault="00E24D5D" w14:paraId="73A77A26" w14:textId="77777777">
      <w:pPr>
        <w:spacing w:line="360" w:lineRule="auto"/>
        <w:jc w:val="both"/>
        <w:rPr>
          <w:rFonts w:ascii="Palatino Linotype" w:hAnsi="Palatino Linotype" w:eastAsia="Batang" w:cs="Tahoma"/>
          <w:b/>
          <w:bCs/>
          <w:sz w:val="22"/>
          <w:szCs w:val="22"/>
        </w:rPr>
      </w:pPr>
    </w:p>
    <w:p w:rsidRPr="00411CB3" w:rsidR="00282002" w:rsidP="00282002" w:rsidRDefault="00282002" w14:paraId="62B98DA3" w14:textId="77DC8C3E">
      <w:pPr>
        <w:spacing w:line="360" w:lineRule="auto"/>
        <w:jc w:val="both"/>
        <w:rPr>
          <w:rFonts w:ascii="Palatino Linotype" w:hAnsi="Palatino Linotype" w:eastAsia="Batang" w:cs="Tahoma"/>
          <w:sz w:val="22"/>
          <w:szCs w:val="22"/>
          <w:lang w:val="es-ES_tradnl"/>
        </w:rPr>
      </w:pPr>
      <w:r w:rsidRPr="00411CB3">
        <w:rPr>
          <w:rFonts w:ascii="Palatino Linotype" w:hAnsi="Palatino Linotype" w:eastAsia="Batang" w:cs="Tahoma"/>
          <w:b/>
          <w:bCs/>
          <w:sz w:val="22"/>
          <w:szCs w:val="22"/>
        </w:rPr>
        <w:t>b) Admisión del Recurso de Revisión</w:t>
      </w:r>
      <w:r w:rsidRPr="00411CB3">
        <w:rPr>
          <w:rFonts w:ascii="Palatino Linotype" w:hAnsi="Palatino Linotype" w:eastAsia="Batang" w:cs="Tahoma"/>
          <w:b/>
          <w:bCs/>
          <w:sz w:val="22"/>
          <w:szCs w:val="22"/>
          <w:lang w:val="es-ES_tradnl"/>
        </w:rPr>
        <w:t xml:space="preserve">. </w:t>
      </w:r>
      <w:r w:rsidRPr="00411CB3">
        <w:rPr>
          <w:rFonts w:ascii="Palatino Linotype" w:hAnsi="Palatino Linotype" w:eastAsia="Batang" w:cs="Tahoma"/>
          <w:sz w:val="22"/>
          <w:szCs w:val="22"/>
          <w:lang w:val="es-ES_tradnl"/>
        </w:rPr>
        <w:t xml:space="preserve">El </w:t>
      </w:r>
      <w:r w:rsidRPr="00411CB3" w:rsidR="005835C6">
        <w:rPr>
          <w:rFonts w:ascii="Palatino Linotype" w:hAnsi="Palatino Linotype" w:eastAsia="Batang" w:cs="Tahoma"/>
          <w:sz w:val="22"/>
          <w:szCs w:val="22"/>
          <w:lang w:val="es-ES_tradnl"/>
        </w:rPr>
        <w:t>once y doce de octubre de dos mil veintiuno</w:t>
      </w:r>
      <w:r w:rsidRPr="00411CB3">
        <w:rPr>
          <w:rFonts w:ascii="Palatino Linotype" w:hAnsi="Palatino Linotype" w:eastAsia="Batang" w:cs="Tahoma"/>
          <w:sz w:val="22"/>
          <w:szCs w:val="22"/>
          <w:lang w:val="es-ES_tradnl"/>
        </w:rPr>
        <w:t xml:space="preserve">, se acordó la admisión </w:t>
      </w:r>
      <w:r w:rsidRPr="00411CB3" w:rsidR="004F625F">
        <w:rPr>
          <w:rFonts w:ascii="Palatino Linotype" w:hAnsi="Palatino Linotype" w:eastAsia="Batang" w:cs="Tahoma"/>
          <w:sz w:val="22"/>
          <w:szCs w:val="22"/>
          <w:lang w:val="es-ES_tradnl"/>
        </w:rPr>
        <w:t>de los Recursos de Revisión</w:t>
      </w:r>
      <w:r w:rsidRPr="00411CB3" w:rsidR="007F0F1F">
        <w:rPr>
          <w:rFonts w:ascii="Palatino Linotype" w:hAnsi="Palatino Linotype" w:eastAsia="Batang" w:cs="Tahoma"/>
          <w:sz w:val="22"/>
          <w:szCs w:val="22"/>
          <w:lang w:val="es-ES_tradnl"/>
        </w:rPr>
        <w:t xml:space="preserve"> </w:t>
      </w:r>
      <w:r w:rsidRPr="00411CB3">
        <w:rPr>
          <w:rFonts w:ascii="Palatino Linotype" w:hAnsi="Palatino Linotype" w:eastAsia="Batang" w:cs="Tahoma"/>
          <w:sz w:val="22"/>
          <w:szCs w:val="22"/>
          <w:lang w:val="es-ES_tradnl"/>
        </w:rPr>
        <w:t>interpuesto</w:t>
      </w:r>
      <w:r w:rsidRPr="00411CB3" w:rsidR="004F625F">
        <w:rPr>
          <w:rFonts w:ascii="Palatino Linotype" w:hAnsi="Palatino Linotype" w:eastAsia="Batang" w:cs="Tahoma"/>
          <w:sz w:val="22"/>
          <w:szCs w:val="22"/>
          <w:lang w:val="es-ES_tradnl"/>
        </w:rPr>
        <w:t>s</w:t>
      </w:r>
      <w:r w:rsidRPr="00411CB3">
        <w:rPr>
          <w:rFonts w:ascii="Palatino Linotype" w:hAnsi="Palatino Linotype" w:eastAsia="Batang" w:cs="Tahoma"/>
          <w:sz w:val="22"/>
          <w:szCs w:val="22"/>
          <w:lang w:val="es-ES_tradnl"/>
        </w:rPr>
        <w:t xml:space="preserve"> por la Recurrente en contra del Sujeto Obligado, en términos del artículo 185, fracciones I y II de la Ley de Transparencia y Acceso a la Información Pública del Estado de México y Municipios, el cual fue notificado a las partes, a través del Sistema de Acceso a la Información Mexiquense (SAIMEX), en el que se les otorgó un plazo de siete días hábiles posteriores a la misma, para que manifestaran lo que a su derecho conviniera y formularan alegatos.</w:t>
      </w:r>
    </w:p>
    <w:p w:rsidRPr="00411CB3" w:rsidR="00282002" w:rsidP="00282002" w:rsidRDefault="00282002" w14:paraId="037B8587" w14:textId="77777777">
      <w:pPr>
        <w:spacing w:line="360" w:lineRule="auto"/>
        <w:jc w:val="both"/>
        <w:rPr>
          <w:rFonts w:ascii="Palatino Linotype" w:hAnsi="Palatino Linotype" w:eastAsia="Batang" w:cs="Tahoma"/>
          <w:bCs/>
          <w:sz w:val="22"/>
          <w:szCs w:val="22"/>
        </w:rPr>
      </w:pPr>
    </w:p>
    <w:p w:rsidRPr="00411CB3" w:rsidR="005436A5" w:rsidP="005436A5" w:rsidRDefault="005436A5" w14:paraId="7FFB441C" w14:textId="68E26EE8">
      <w:pPr>
        <w:spacing w:line="360" w:lineRule="auto"/>
        <w:ind w:right="-28"/>
        <w:contextualSpacing/>
        <w:jc w:val="both"/>
        <w:rPr>
          <w:rFonts w:ascii="Palatino Linotype" w:hAnsi="Palatino Linotype"/>
          <w:color w:val="000000"/>
          <w:sz w:val="22"/>
          <w:szCs w:val="22"/>
        </w:rPr>
      </w:pPr>
      <w:r w:rsidRPr="00411CB3">
        <w:rPr>
          <w:rFonts w:ascii="Palatino Linotype" w:hAnsi="Palatino Linotype" w:cs="Tahoma"/>
          <w:b/>
          <w:sz w:val="22"/>
          <w:szCs w:val="22"/>
        </w:rPr>
        <w:lastRenderedPageBreak/>
        <w:t>c) Acumulación de los asuntos.</w:t>
      </w:r>
      <w:r w:rsidRPr="00411CB3">
        <w:rPr>
          <w:rFonts w:ascii="Palatino Linotype" w:hAnsi="Palatino Linotype" w:cs="Tahoma"/>
          <w:sz w:val="22"/>
          <w:szCs w:val="22"/>
        </w:rPr>
        <w:t xml:space="preserve"> </w:t>
      </w:r>
      <w:r w:rsidRPr="00411CB3">
        <w:rPr>
          <w:rFonts w:ascii="Palatino Linotype" w:hAnsi="Palatino Linotype"/>
          <w:color w:val="000000"/>
          <w:sz w:val="22"/>
          <w:szCs w:val="22"/>
        </w:rPr>
        <w:t xml:space="preserve">El </w:t>
      </w:r>
      <w:r w:rsidRPr="00411CB3" w:rsidR="002B232C">
        <w:rPr>
          <w:rFonts w:ascii="Palatino Linotype" w:hAnsi="Palatino Linotype"/>
          <w:color w:val="000000"/>
          <w:sz w:val="22"/>
          <w:szCs w:val="22"/>
        </w:rPr>
        <w:t>veinte de octubre de dos mil veintiuno</w:t>
      </w:r>
      <w:r w:rsidRPr="00411CB3">
        <w:rPr>
          <w:rFonts w:ascii="Palatino Linotype" w:hAnsi="Palatino Linotype"/>
          <w:color w:val="000000"/>
          <w:sz w:val="22"/>
          <w:szCs w:val="22"/>
        </w:rPr>
        <w:t xml:space="preserve">, el Pleno del Instituto de Transparencia, Acceso a la Información Pública y Protección de Datos Personales del Estado de México y Municipios, durante </w:t>
      </w:r>
      <w:r w:rsidRPr="00411CB3" w:rsidR="009D03CD">
        <w:rPr>
          <w:rFonts w:ascii="Palatino Linotype" w:hAnsi="Palatino Linotype" w:eastAsia="Calibri" w:cs="Tahoma"/>
          <w:sz w:val="22"/>
          <w:szCs w:val="22"/>
          <w:lang w:eastAsia="en-US"/>
        </w:rPr>
        <w:t>Trigésima Séptima Sesión Ordinaria</w:t>
      </w:r>
      <w:r w:rsidRPr="00411CB3">
        <w:rPr>
          <w:rFonts w:ascii="Palatino Linotype" w:hAnsi="Palatino Linotype"/>
          <w:color w:val="000000"/>
          <w:sz w:val="22"/>
          <w:szCs w:val="22"/>
        </w:rPr>
        <w:t xml:space="preserve">,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Pr="00411CB3">
        <w:rPr>
          <w:rFonts w:ascii="Palatino Linotype" w:hAnsi="Palatino Linotype"/>
          <w:b/>
          <w:bCs/>
          <w:color w:val="000000"/>
          <w:sz w:val="22"/>
          <w:szCs w:val="22"/>
        </w:rPr>
        <w:t>acordó</w:t>
      </w:r>
      <w:r w:rsidRPr="00411CB3">
        <w:rPr>
          <w:rFonts w:ascii="Palatino Linotype" w:hAnsi="Palatino Linotype"/>
          <w:color w:val="000000"/>
          <w:sz w:val="22"/>
          <w:szCs w:val="22"/>
        </w:rPr>
        <w:t xml:space="preserve"> la acumulación del </w:t>
      </w:r>
      <w:r w:rsidRPr="00411CB3" w:rsidR="002D3ED1">
        <w:rPr>
          <w:rFonts w:ascii="Palatino Linotype" w:hAnsi="Palatino Linotype" w:eastAsia="Calibri" w:cs="Tahoma"/>
          <w:sz w:val="22"/>
          <w:szCs w:val="22"/>
          <w:lang w:eastAsia="en-US"/>
        </w:rPr>
        <w:t xml:space="preserve">Recursos de Revisión </w:t>
      </w:r>
      <w:r w:rsidRPr="00411CB3" w:rsidR="002D3ED1">
        <w:rPr>
          <w:rFonts w:ascii="Palatino Linotype" w:hAnsi="Palatino Linotype" w:eastAsia="Calibri" w:cs="Tahoma"/>
          <w:b/>
          <w:bCs/>
          <w:sz w:val="22"/>
          <w:szCs w:val="22"/>
          <w:lang w:eastAsia="en-US"/>
        </w:rPr>
        <w:t xml:space="preserve">04967/INFOEM/IP/RR/2021 </w:t>
      </w:r>
      <w:r w:rsidRPr="00411CB3" w:rsidR="002D3ED1">
        <w:rPr>
          <w:rFonts w:ascii="Palatino Linotype" w:hAnsi="Palatino Linotype" w:eastAsia="Calibri" w:cs="Tahoma"/>
          <w:sz w:val="22"/>
          <w:szCs w:val="22"/>
          <w:lang w:eastAsia="en-US"/>
        </w:rPr>
        <w:t>y</w:t>
      </w:r>
      <w:r w:rsidRPr="00411CB3" w:rsidR="002D3ED1">
        <w:rPr>
          <w:rFonts w:ascii="Palatino Linotype" w:hAnsi="Palatino Linotype" w:eastAsia="Calibri" w:cs="Tahoma"/>
          <w:b/>
          <w:bCs/>
          <w:sz w:val="22"/>
          <w:szCs w:val="22"/>
          <w:lang w:eastAsia="en-US"/>
        </w:rPr>
        <w:t xml:space="preserve"> 04968/INFOEM/IP/RR/2021 </w:t>
      </w:r>
      <w:r w:rsidRPr="00411CB3" w:rsidR="002D3ED1">
        <w:rPr>
          <w:rFonts w:ascii="Palatino Linotype" w:hAnsi="Palatino Linotype" w:eastAsia="Calibri" w:cs="Tahoma"/>
          <w:sz w:val="22"/>
          <w:szCs w:val="22"/>
          <w:lang w:eastAsia="en-US"/>
        </w:rPr>
        <w:t>al diverso</w:t>
      </w:r>
      <w:r w:rsidRPr="00411CB3" w:rsidR="002D3ED1">
        <w:rPr>
          <w:rFonts w:ascii="Palatino Linotype" w:hAnsi="Palatino Linotype" w:eastAsia="Calibri" w:cs="Tahoma"/>
          <w:b/>
          <w:bCs/>
          <w:sz w:val="22"/>
          <w:szCs w:val="22"/>
          <w:lang w:eastAsia="en-US"/>
        </w:rPr>
        <w:t xml:space="preserve"> 04966/INFOEM/IP/RR/2021</w:t>
      </w:r>
      <w:r w:rsidRPr="00411CB3">
        <w:rPr>
          <w:rFonts w:ascii="Palatino Linotype" w:hAnsi="Palatino Linotype" w:cs="Tahoma"/>
          <w:b/>
          <w:bCs/>
          <w:sz w:val="22"/>
          <w:szCs w:val="22"/>
        </w:rPr>
        <w:t xml:space="preserve">, </w:t>
      </w:r>
      <w:r w:rsidRPr="00411CB3">
        <w:rPr>
          <w:rFonts w:ascii="Palatino Linotype" w:hAnsi="Palatino Linotype" w:cs="Tahoma"/>
          <w:sz w:val="22"/>
          <w:szCs w:val="22"/>
        </w:rPr>
        <w:t xml:space="preserve">por ser este último el más antiguo, sustanciado bajo el índice de esta Ponencia, al advertir conexidad entre estos, ya que fueron promovidos por la misma persona, en los que se señaló como Sujeto Obligado recurrido al </w:t>
      </w:r>
      <w:r w:rsidRPr="00411CB3" w:rsidR="002D3ED1">
        <w:rPr>
          <w:rFonts w:ascii="Palatino Linotype" w:hAnsi="Palatino Linotype" w:cs="Tahoma"/>
          <w:b/>
          <w:bCs/>
          <w:color w:val="0D0D0D" w:themeColor="text1" w:themeTint="F2"/>
          <w:sz w:val="22"/>
          <w:szCs w:val="22"/>
        </w:rPr>
        <w:t>Servicios Educativos Integrados al Estado de México</w:t>
      </w:r>
      <w:r w:rsidRPr="00411CB3">
        <w:rPr>
          <w:rFonts w:ascii="Palatino Linotype" w:hAnsi="Palatino Linotype" w:cs="Tahoma"/>
          <w:b/>
          <w:bCs/>
          <w:color w:val="0D0D0D" w:themeColor="text1" w:themeTint="F2"/>
          <w:sz w:val="22"/>
          <w:szCs w:val="22"/>
        </w:rPr>
        <w:t xml:space="preserve">. </w:t>
      </w:r>
    </w:p>
    <w:p w:rsidRPr="00411CB3" w:rsidR="005436A5" w:rsidP="00282002" w:rsidRDefault="005436A5" w14:paraId="7C91C9E5" w14:textId="77777777">
      <w:pPr>
        <w:spacing w:line="360" w:lineRule="auto"/>
        <w:jc w:val="both"/>
        <w:rPr>
          <w:rFonts w:ascii="Palatino Linotype" w:hAnsi="Palatino Linotype" w:eastAsia="Batang" w:cs="Tahoma"/>
          <w:bCs/>
          <w:sz w:val="22"/>
          <w:szCs w:val="22"/>
        </w:rPr>
      </w:pPr>
    </w:p>
    <w:p w:rsidRPr="00411CB3" w:rsidR="0096437C" w:rsidP="00282002" w:rsidRDefault="00087CB3" w14:paraId="7914D87B" w14:textId="55507C95">
      <w:pPr>
        <w:widowControl w:val="0"/>
        <w:spacing w:line="360" w:lineRule="auto"/>
        <w:jc w:val="both"/>
        <w:rPr>
          <w:rFonts w:ascii="Palatino Linotype" w:hAnsi="Palatino Linotype"/>
          <w:bCs/>
          <w:sz w:val="22"/>
          <w:szCs w:val="22"/>
          <w:lang w:val="es-ES_tradnl"/>
        </w:rPr>
      </w:pPr>
      <w:r w:rsidRPr="00411CB3">
        <w:rPr>
          <w:rFonts w:ascii="Palatino Linotype" w:hAnsi="Palatino Linotype"/>
          <w:b/>
          <w:bCs/>
          <w:sz w:val="22"/>
          <w:szCs w:val="22"/>
        </w:rPr>
        <w:t>d</w:t>
      </w:r>
      <w:r w:rsidRPr="00411CB3" w:rsidR="00282002">
        <w:rPr>
          <w:rFonts w:ascii="Palatino Linotype" w:hAnsi="Palatino Linotype"/>
          <w:b/>
          <w:bCs/>
          <w:sz w:val="22"/>
          <w:szCs w:val="22"/>
        </w:rPr>
        <w:t xml:space="preserve">) </w:t>
      </w:r>
      <w:r w:rsidRPr="00411CB3" w:rsidR="00282002">
        <w:rPr>
          <w:rFonts w:ascii="Palatino Linotype" w:hAnsi="Palatino Linotype"/>
          <w:b/>
          <w:sz w:val="22"/>
          <w:szCs w:val="22"/>
          <w:lang w:val="es-ES_tradnl"/>
        </w:rPr>
        <w:t xml:space="preserve">Informe Justificado. </w:t>
      </w:r>
      <w:r w:rsidRPr="00411CB3" w:rsidR="00067392">
        <w:rPr>
          <w:rFonts w:ascii="Palatino Linotype" w:hAnsi="Palatino Linotype"/>
          <w:bCs/>
          <w:sz w:val="22"/>
          <w:szCs w:val="22"/>
          <w:lang w:val="es-ES_tradnl"/>
        </w:rPr>
        <w:t xml:space="preserve">El </w:t>
      </w:r>
      <w:r w:rsidRPr="00411CB3" w:rsidR="00666E38">
        <w:rPr>
          <w:rFonts w:ascii="Palatino Linotype" w:hAnsi="Palatino Linotype"/>
          <w:bCs/>
          <w:sz w:val="22"/>
          <w:szCs w:val="22"/>
          <w:lang w:val="es-ES_tradnl"/>
        </w:rPr>
        <w:t xml:space="preserve">veinte y </w:t>
      </w:r>
      <w:r w:rsidRPr="00411CB3" w:rsidR="00067392">
        <w:rPr>
          <w:rFonts w:ascii="Palatino Linotype" w:hAnsi="Palatino Linotype"/>
          <w:bCs/>
          <w:sz w:val="22"/>
          <w:szCs w:val="22"/>
          <w:lang w:val="es-ES_tradnl"/>
        </w:rPr>
        <w:t xml:space="preserve">veintiuno </w:t>
      </w:r>
      <w:r w:rsidRPr="00411CB3" w:rsidR="00666E38">
        <w:rPr>
          <w:rFonts w:ascii="Palatino Linotype" w:hAnsi="Palatino Linotype"/>
          <w:bCs/>
          <w:sz w:val="22"/>
          <w:szCs w:val="22"/>
          <w:lang w:val="es-ES_tradnl"/>
        </w:rPr>
        <w:t xml:space="preserve">de octubre, y primero de noviembre de dos mil veintiuno, el Sujeto Obligado </w:t>
      </w:r>
      <w:r w:rsidRPr="00411CB3" w:rsidR="0007247C">
        <w:rPr>
          <w:rFonts w:ascii="Palatino Linotype" w:hAnsi="Palatino Linotype"/>
          <w:bCs/>
          <w:sz w:val="22"/>
          <w:szCs w:val="22"/>
          <w:lang w:val="es-ES_tradnl"/>
        </w:rPr>
        <w:t xml:space="preserve">presento sus Informes </w:t>
      </w:r>
      <w:r w:rsidRPr="00411CB3" w:rsidR="005D49B8">
        <w:rPr>
          <w:rFonts w:ascii="Palatino Linotype" w:hAnsi="Palatino Linotype"/>
          <w:bCs/>
          <w:sz w:val="22"/>
          <w:szCs w:val="22"/>
          <w:lang w:val="es-ES_tradnl"/>
        </w:rPr>
        <w:t xml:space="preserve">Justificados conforme a los siguientes documentos: </w:t>
      </w:r>
    </w:p>
    <w:p w:rsidRPr="00411CB3" w:rsidR="005D49B8" w:rsidP="00282002" w:rsidRDefault="005D49B8" w14:paraId="1E13B1DC" w14:textId="77777777">
      <w:pPr>
        <w:widowControl w:val="0"/>
        <w:spacing w:line="360" w:lineRule="auto"/>
        <w:jc w:val="both"/>
        <w:rPr>
          <w:rFonts w:ascii="Palatino Linotype" w:hAnsi="Palatino Linotype"/>
          <w:bCs/>
          <w:sz w:val="22"/>
          <w:szCs w:val="22"/>
          <w:lang w:val="es-ES_tradnl"/>
        </w:rPr>
      </w:pPr>
    </w:p>
    <w:tbl>
      <w:tblPr>
        <w:tblStyle w:val="Tablaconcuadrcula"/>
        <w:tblW w:w="0" w:type="auto"/>
        <w:tblLook w:val="04A0" w:firstRow="1" w:lastRow="0" w:firstColumn="1" w:lastColumn="0" w:noHBand="0" w:noVBand="1"/>
      </w:tblPr>
      <w:tblGrid>
        <w:gridCol w:w="9034"/>
      </w:tblGrid>
      <w:tr w:rsidRPr="00411CB3" w:rsidR="00BE3BD3" w:rsidTr="00BE3BD3" w14:paraId="50C343FD" w14:textId="77777777">
        <w:tc>
          <w:tcPr>
            <w:tcW w:w="9034" w:type="dxa"/>
            <w:shd w:val="clear" w:color="auto" w:fill="D9D9D9" w:themeFill="background1" w:themeFillShade="D9"/>
          </w:tcPr>
          <w:p w:rsidRPr="00411CB3" w:rsidR="00BE3BD3" w:rsidP="00BE3BD3" w:rsidRDefault="00BE3BD3" w14:paraId="57040867" w14:textId="167CD11A">
            <w:pPr>
              <w:widowControl w:val="0"/>
              <w:spacing w:line="360" w:lineRule="auto"/>
              <w:jc w:val="both"/>
              <w:rPr>
                <w:rFonts w:ascii="Palatino Linotype" w:hAnsi="Palatino Linotype"/>
                <w:b/>
                <w:bCs/>
                <w:lang w:val="es-ES_tradnl"/>
              </w:rPr>
            </w:pPr>
            <w:r w:rsidRPr="00411CB3">
              <w:rPr>
                <w:rFonts w:ascii="Palatino Linotype" w:hAnsi="Palatino Linotype"/>
                <w:bCs/>
                <w:lang w:val="es-ES_tradnl"/>
              </w:rPr>
              <w:t xml:space="preserve">Recursos de Revisión: </w:t>
            </w:r>
            <w:r w:rsidRPr="00411CB3">
              <w:rPr>
                <w:rFonts w:ascii="Palatino Linotype" w:hAnsi="Palatino Linotype"/>
                <w:b/>
                <w:bCs/>
                <w:lang w:val="es-ES_tradnl"/>
              </w:rPr>
              <w:t>04966/INFOEM/IP/RR/2021</w:t>
            </w:r>
            <w:r w:rsidRPr="00411CB3">
              <w:rPr>
                <w:rFonts w:ascii="Palatino Linotype" w:hAnsi="Palatino Linotype"/>
                <w:bCs/>
                <w:lang w:val="es-ES_tradnl"/>
              </w:rPr>
              <w:t xml:space="preserve">, relacionado con la solicitud de información: </w:t>
            </w:r>
            <w:r w:rsidRPr="00411CB3">
              <w:rPr>
                <w:rFonts w:ascii="Palatino Linotype" w:hAnsi="Palatino Linotype"/>
                <w:b/>
                <w:lang w:val="es-ES_tradnl"/>
              </w:rPr>
              <w:t>00325/SEIEM/IP/2021.</w:t>
            </w:r>
          </w:p>
        </w:tc>
      </w:tr>
      <w:tr w:rsidRPr="00411CB3" w:rsidR="00BE3BD3" w:rsidTr="00BE3BD3" w14:paraId="44D8BD5E" w14:textId="77777777">
        <w:tc>
          <w:tcPr>
            <w:tcW w:w="9034" w:type="dxa"/>
          </w:tcPr>
          <w:p w:rsidRPr="00411CB3" w:rsidR="00BE3BD3" w:rsidP="00BE3BD3" w:rsidRDefault="00BE3BD3" w14:paraId="232B00BF" w14:textId="0D1669D3">
            <w:pPr>
              <w:widowControl w:val="0"/>
              <w:spacing w:line="360" w:lineRule="auto"/>
              <w:jc w:val="both"/>
              <w:rPr>
                <w:rFonts w:ascii="Palatino Linotype" w:hAnsi="Palatino Linotype"/>
                <w:bCs/>
                <w:lang w:val="es-ES_tradnl"/>
              </w:rPr>
            </w:pPr>
            <w:r w:rsidRPr="00411CB3">
              <w:rPr>
                <w:rFonts w:ascii="Palatino Linotype" w:hAnsi="Palatino Linotype"/>
                <w:bCs/>
                <w:lang w:val="es-ES_tradnl"/>
              </w:rPr>
              <w:t xml:space="preserve">i) Oficio número: 2010C0101030000S/UT/1522/2021, de fecha veinte de octubre de dos </w:t>
            </w:r>
            <w:r w:rsidRPr="00411CB3" w:rsidR="0086584E">
              <w:rPr>
                <w:rFonts w:ascii="Palatino Linotype" w:hAnsi="Palatino Linotype"/>
                <w:bCs/>
                <w:lang w:val="es-ES_tradnl"/>
              </w:rPr>
              <w:t xml:space="preserve">mil veintiuno, suscrito por el Jefe del Departamento de Legislación y Consulta y Suplente del Titular de la Unidad de Transparencia y es dirigido al Comisionado Ponente, por medio del cual manifiesta y expone: </w:t>
            </w:r>
          </w:p>
          <w:p w:rsidRPr="00411CB3" w:rsidR="0086584E" w:rsidP="00BE3BD3" w:rsidRDefault="0086584E" w14:paraId="59EDC786" w14:textId="77777777">
            <w:pPr>
              <w:widowControl w:val="0"/>
              <w:spacing w:line="360" w:lineRule="auto"/>
              <w:jc w:val="both"/>
              <w:rPr>
                <w:rFonts w:ascii="Palatino Linotype" w:hAnsi="Palatino Linotype"/>
                <w:bCs/>
                <w:lang w:val="es-ES_tradnl"/>
              </w:rPr>
            </w:pPr>
          </w:p>
          <w:p w:rsidRPr="00411CB3" w:rsidR="0086584E" w:rsidP="006F79E9" w:rsidRDefault="0086584E" w14:paraId="120C3DCB" w14:textId="6DF01FAB">
            <w:pPr>
              <w:widowControl w:val="0"/>
              <w:spacing w:line="360" w:lineRule="auto"/>
              <w:ind w:left="567" w:right="567"/>
              <w:jc w:val="both"/>
              <w:rPr>
                <w:rFonts w:ascii="Palatino Linotype" w:hAnsi="Palatino Linotype"/>
                <w:bCs/>
                <w:i/>
                <w:lang w:val="es-ES_tradnl"/>
              </w:rPr>
            </w:pPr>
            <w:r w:rsidRPr="00411CB3">
              <w:rPr>
                <w:rFonts w:ascii="Palatino Linotype" w:hAnsi="Palatino Linotype"/>
                <w:bCs/>
                <w:i/>
                <w:lang w:val="es-ES_tradnl"/>
              </w:rPr>
              <w:t>“…</w:t>
            </w:r>
          </w:p>
          <w:p w:rsidRPr="00411CB3" w:rsidR="0086584E" w:rsidP="006F79E9" w:rsidRDefault="006F79E9" w14:paraId="2FFBD95C" w14:textId="72402B1B">
            <w:pPr>
              <w:widowControl w:val="0"/>
              <w:spacing w:line="360" w:lineRule="auto"/>
              <w:ind w:left="567" w:right="567"/>
              <w:jc w:val="center"/>
              <w:rPr>
                <w:rFonts w:ascii="Palatino Linotype" w:hAnsi="Palatino Linotype"/>
                <w:bCs/>
                <w:i/>
                <w:lang w:val="es-ES_tradnl"/>
              </w:rPr>
            </w:pPr>
            <w:r w:rsidRPr="00411CB3">
              <w:rPr>
                <w:rFonts w:ascii="Palatino Linotype" w:hAnsi="Palatino Linotype"/>
                <w:bCs/>
                <w:i/>
                <w:lang w:val="es-ES_tradnl"/>
              </w:rPr>
              <w:t>JUSTIFICACIÓN Y AMPLIACIÓN DE RESPUESTA</w:t>
            </w:r>
          </w:p>
          <w:p w:rsidRPr="00411CB3" w:rsidR="0086584E" w:rsidP="006F79E9" w:rsidRDefault="0086584E" w14:paraId="7BDA5B9D" w14:textId="77777777">
            <w:pPr>
              <w:widowControl w:val="0"/>
              <w:spacing w:line="360" w:lineRule="auto"/>
              <w:ind w:left="567" w:right="567"/>
              <w:jc w:val="both"/>
              <w:rPr>
                <w:rFonts w:ascii="Palatino Linotype" w:hAnsi="Palatino Linotype"/>
                <w:bCs/>
                <w:i/>
                <w:lang w:val="es-ES_tradnl"/>
              </w:rPr>
            </w:pPr>
          </w:p>
          <w:p w:rsidRPr="00411CB3" w:rsidR="0086584E" w:rsidP="006F79E9" w:rsidRDefault="0086584E" w14:paraId="73CFE69B" w14:textId="77777777">
            <w:pPr>
              <w:widowControl w:val="0"/>
              <w:spacing w:line="360" w:lineRule="auto"/>
              <w:ind w:left="567" w:right="567"/>
              <w:jc w:val="both"/>
              <w:rPr>
                <w:rFonts w:ascii="Palatino Linotype" w:hAnsi="Palatino Linotype"/>
                <w:bCs/>
                <w:i/>
                <w:lang w:val="es-ES_tradnl"/>
              </w:rPr>
            </w:pPr>
            <w:r w:rsidRPr="00411CB3">
              <w:rPr>
                <w:rFonts w:ascii="Palatino Linotype" w:hAnsi="Palatino Linotype"/>
                <w:bCs/>
                <w:i/>
                <w:lang w:val="es-ES_tradnl"/>
              </w:rPr>
              <w:t xml:space="preserve">La Unidad de Transparencia recibido del Servidor Público Habilitado de la Dirección de Administración y Desarrollo Personal, información complementaria, remitiendo el FUP del servidor público Rodríguez Mondragón Germán, el cual se anexa al presente. </w:t>
            </w:r>
          </w:p>
          <w:p w:rsidRPr="00411CB3" w:rsidR="0086584E" w:rsidP="006F79E9" w:rsidRDefault="0086584E" w14:paraId="5E144E25" w14:textId="77777777">
            <w:pPr>
              <w:widowControl w:val="0"/>
              <w:spacing w:line="360" w:lineRule="auto"/>
              <w:ind w:left="567" w:right="567"/>
              <w:jc w:val="both"/>
              <w:rPr>
                <w:rFonts w:ascii="Palatino Linotype" w:hAnsi="Palatino Linotype"/>
                <w:bCs/>
                <w:i/>
                <w:lang w:val="es-ES_tradnl"/>
              </w:rPr>
            </w:pPr>
          </w:p>
          <w:p w:rsidRPr="00411CB3" w:rsidR="0086584E" w:rsidP="006F79E9" w:rsidRDefault="0086584E" w14:paraId="4C06C372" w14:textId="010D4321">
            <w:pPr>
              <w:widowControl w:val="0"/>
              <w:spacing w:line="360" w:lineRule="auto"/>
              <w:ind w:left="567" w:right="567"/>
              <w:jc w:val="both"/>
              <w:rPr>
                <w:rFonts w:ascii="Palatino Linotype" w:hAnsi="Palatino Linotype"/>
                <w:bCs/>
                <w:i/>
                <w:lang w:val="es-ES_tradnl"/>
              </w:rPr>
            </w:pPr>
            <w:r w:rsidRPr="00411CB3">
              <w:rPr>
                <w:rFonts w:ascii="Palatino Linotype" w:hAnsi="Palatino Linotype"/>
                <w:bCs/>
                <w:i/>
                <w:lang w:val="es-ES_tradnl"/>
              </w:rPr>
              <w:t xml:space="preserve">Por lo anterior y en virtud de que se modifica la respuesta, agregando información complementaria, se solicita el sobreseimiento del presente Recurso de Revisión, con fundamento en el artículo 192, fracción III de la Ley de Transparencia </w:t>
            </w:r>
            <w:r w:rsidRPr="00411CB3" w:rsidR="006F79E9">
              <w:rPr>
                <w:rFonts w:ascii="Palatino Linotype" w:hAnsi="Palatino Linotype"/>
                <w:bCs/>
                <w:i/>
                <w:lang w:val="es-ES_tradnl"/>
              </w:rPr>
              <w:t>y Acceso a la Información Pública del Estado de México y Municipios.</w:t>
            </w:r>
          </w:p>
          <w:p w:rsidRPr="00411CB3" w:rsidR="006F79E9" w:rsidP="006F79E9" w:rsidRDefault="006F79E9" w14:paraId="74D4FE56" w14:textId="77777777">
            <w:pPr>
              <w:widowControl w:val="0"/>
              <w:spacing w:line="360" w:lineRule="auto"/>
              <w:ind w:left="567" w:right="567"/>
              <w:jc w:val="both"/>
              <w:rPr>
                <w:rFonts w:ascii="Palatino Linotype" w:hAnsi="Palatino Linotype"/>
                <w:bCs/>
                <w:i/>
                <w:lang w:val="es-ES_tradnl"/>
              </w:rPr>
            </w:pPr>
          </w:p>
          <w:p w:rsidRPr="00411CB3" w:rsidR="006F79E9" w:rsidP="006F79E9" w:rsidRDefault="006F79E9" w14:paraId="1E3A2956" w14:textId="77777777">
            <w:pPr>
              <w:widowControl w:val="0"/>
              <w:spacing w:line="360" w:lineRule="auto"/>
              <w:ind w:left="567" w:right="567"/>
              <w:jc w:val="both"/>
              <w:rPr>
                <w:rFonts w:ascii="Palatino Linotype" w:hAnsi="Palatino Linotype"/>
                <w:bCs/>
                <w:i/>
                <w:lang w:val="es-ES_tradnl"/>
              </w:rPr>
            </w:pPr>
            <w:r w:rsidRPr="00411CB3">
              <w:rPr>
                <w:rFonts w:ascii="Palatino Linotype" w:hAnsi="Palatino Linotype"/>
                <w:bCs/>
                <w:i/>
                <w:lang w:val="es-ES_tradnl"/>
              </w:rPr>
              <w:t>Por todo lo expuesto, se considera que la solicitud de información pública presentada por NO PROPORCIONADO, fue atendida conforme a la normatividad aplicable en la metería</w:t>
            </w:r>
          </w:p>
          <w:p w:rsidRPr="00411CB3" w:rsidR="006F79E9" w:rsidP="006F79E9" w:rsidRDefault="006F79E9" w14:paraId="441C0430" w14:textId="2445112F">
            <w:pPr>
              <w:widowControl w:val="0"/>
              <w:spacing w:line="360" w:lineRule="auto"/>
              <w:ind w:left="567" w:right="567"/>
              <w:jc w:val="both"/>
              <w:rPr>
                <w:rFonts w:ascii="Palatino Linotype" w:hAnsi="Palatino Linotype"/>
                <w:bCs/>
                <w:i/>
                <w:lang w:val="es-ES_tradnl"/>
              </w:rPr>
            </w:pPr>
            <w:r w:rsidRPr="00411CB3">
              <w:rPr>
                <w:rFonts w:ascii="Palatino Linotype" w:hAnsi="Palatino Linotype"/>
                <w:bCs/>
                <w:i/>
                <w:lang w:val="es-ES_tradnl"/>
              </w:rPr>
              <w:t xml:space="preserve">…” (Sic) </w:t>
            </w:r>
          </w:p>
          <w:p w:rsidRPr="00411CB3" w:rsidR="0086584E" w:rsidP="00BE3BD3" w:rsidRDefault="0086584E" w14:paraId="3A702638" w14:textId="3A84DCBB">
            <w:pPr>
              <w:widowControl w:val="0"/>
              <w:spacing w:line="360" w:lineRule="auto"/>
              <w:jc w:val="both"/>
              <w:rPr>
                <w:rFonts w:ascii="Palatino Linotype" w:hAnsi="Palatino Linotype"/>
                <w:bCs/>
                <w:lang w:val="es-ES_tradnl"/>
              </w:rPr>
            </w:pPr>
          </w:p>
          <w:p w:rsidRPr="00411CB3" w:rsidR="00402562" w:rsidP="00BE3BD3" w:rsidRDefault="00402562" w14:paraId="4AB9AB7A" w14:textId="202DC49B">
            <w:pPr>
              <w:widowControl w:val="0"/>
              <w:spacing w:line="360" w:lineRule="auto"/>
              <w:jc w:val="both"/>
              <w:rPr>
                <w:rFonts w:ascii="Palatino Linotype" w:hAnsi="Palatino Linotype"/>
                <w:bCs/>
                <w:lang w:val="es-ES_tradnl"/>
              </w:rPr>
            </w:pPr>
            <w:r w:rsidRPr="00411CB3">
              <w:rPr>
                <w:rFonts w:ascii="Palatino Linotype" w:hAnsi="Palatino Linotype"/>
                <w:bCs/>
                <w:lang w:val="es-ES_tradnl"/>
              </w:rPr>
              <w:t xml:space="preserve">A su informe justificado adjunto la digitalización de cinco documentos que corresponden al Formatico Único de Personal de Germán Rodríguez Mondragón, del cual se inserta un extracto: </w:t>
            </w:r>
          </w:p>
          <w:p w:rsidRPr="00411CB3" w:rsidR="00402562" w:rsidP="00BE3BD3" w:rsidRDefault="00402562" w14:paraId="5AA1D287" w14:textId="77777777">
            <w:pPr>
              <w:widowControl w:val="0"/>
              <w:spacing w:line="360" w:lineRule="auto"/>
              <w:jc w:val="both"/>
              <w:rPr>
                <w:rFonts w:ascii="Palatino Linotype" w:hAnsi="Palatino Linotype"/>
                <w:bCs/>
                <w:lang w:val="es-ES_tradnl"/>
              </w:rPr>
            </w:pPr>
          </w:p>
          <w:p w:rsidRPr="00411CB3" w:rsidR="00BE3BD3" w:rsidP="00402562" w:rsidRDefault="00402562" w14:paraId="43BD00E9" w14:textId="2419CC3D">
            <w:pPr>
              <w:widowControl w:val="0"/>
              <w:spacing w:line="360" w:lineRule="auto"/>
              <w:jc w:val="center"/>
              <w:rPr>
                <w:rFonts w:ascii="Palatino Linotype" w:hAnsi="Palatino Linotype"/>
                <w:bCs/>
                <w:lang w:val="es-ES_tradnl"/>
              </w:rPr>
            </w:pPr>
            <w:r w:rsidRPr="00411CB3">
              <w:rPr>
                <w:rFonts w:ascii="Palatino Linotype" w:hAnsi="Palatino Linotype"/>
                <w:bCs/>
                <w:noProof/>
                <w:lang w:eastAsia="es-MX"/>
              </w:rPr>
              <w:drawing>
                <wp:inline distT="0" distB="0" distL="0" distR="0" wp14:anchorId="7E8C5EFC" wp14:editId="5C8637DC">
                  <wp:extent cx="4213555" cy="1099978"/>
                  <wp:effectExtent l="0" t="0" r="0" b="508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E0BF19.tmp"/>
                          <pic:cNvPicPr/>
                        </pic:nvPicPr>
                        <pic:blipFill>
                          <a:blip r:embed="rId14">
                            <a:extLst>
                              <a:ext uri="{28A0092B-C50C-407E-A947-70E740481C1C}">
                                <a14:useLocalDpi xmlns:a14="http://schemas.microsoft.com/office/drawing/2010/main" val="0"/>
                              </a:ext>
                            </a:extLst>
                          </a:blip>
                          <a:stretch>
                            <a:fillRect/>
                          </a:stretch>
                        </pic:blipFill>
                        <pic:spPr>
                          <a:xfrm>
                            <a:off x="0" y="0"/>
                            <a:ext cx="4242875" cy="1107632"/>
                          </a:xfrm>
                          <a:prstGeom prst="rect">
                            <a:avLst/>
                          </a:prstGeom>
                        </pic:spPr>
                      </pic:pic>
                    </a:graphicData>
                  </a:graphic>
                </wp:inline>
              </w:drawing>
            </w:r>
          </w:p>
        </w:tc>
      </w:tr>
    </w:tbl>
    <w:p w:rsidRPr="00411CB3" w:rsidR="00BE3BD3" w:rsidP="00282002" w:rsidRDefault="00BE3BD3" w14:paraId="1EB80905" w14:textId="77777777">
      <w:pPr>
        <w:widowControl w:val="0"/>
        <w:spacing w:line="360" w:lineRule="auto"/>
        <w:jc w:val="both"/>
        <w:rPr>
          <w:rFonts w:ascii="Palatino Linotype" w:hAnsi="Palatino Linotype"/>
          <w:bCs/>
          <w:sz w:val="22"/>
          <w:szCs w:val="22"/>
          <w:lang w:val="es-ES_tradnl"/>
        </w:rPr>
      </w:pPr>
    </w:p>
    <w:tbl>
      <w:tblPr>
        <w:tblStyle w:val="Tablaconcuadrcula"/>
        <w:tblW w:w="0" w:type="auto"/>
        <w:tblLook w:val="04A0" w:firstRow="1" w:lastRow="0" w:firstColumn="1" w:lastColumn="0" w:noHBand="0" w:noVBand="1"/>
      </w:tblPr>
      <w:tblGrid>
        <w:gridCol w:w="9034"/>
      </w:tblGrid>
      <w:tr w:rsidRPr="00411CB3" w:rsidR="00DF78BA" w:rsidTr="00170315" w14:paraId="0B41E7DC" w14:textId="77777777">
        <w:tc>
          <w:tcPr>
            <w:tcW w:w="9034" w:type="dxa"/>
            <w:shd w:val="clear" w:color="auto" w:fill="D9D9D9" w:themeFill="background1" w:themeFillShade="D9"/>
          </w:tcPr>
          <w:p w:rsidRPr="00411CB3" w:rsidR="00DF78BA" w:rsidP="00282002" w:rsidRDefault="00DF78BA" w14:paraId="01469154" w14:textId="2320000C">
            <w:pPr>
              <w:widowControl w:val="0"/>
              <w:spacing w:line="360" w:lineRule="auto"/>
              <w:jc w:val="both"/>
              <w:rPr>
                <w:rFonts w:ascii="Palatino Linotype" w:hAnsi="Palatino Linotype"/>
                <w:bCs/>
                <w:lang w:val="es-ES_tradnl"/>
              </w:rPr>
            </w:pPr>
            <w:r w:rsidRPr="00411CB3">
              <w:rPr>
                <w:rFonts w:ascii="Palatino Linotype" w:hAnsi="Palatino Linotype"/>
                <w:bCs/>
                <w:lang w:val="es-ES_tradnl"/>
              </w:rPr>
              <w:t xml:space="preserve">Recursos de Revisión: </w:t>
            </w:r>
            <w:r w:rsidRPr="00411CB3">
              <w:rPr>
                <w:rFonts w:ascii="Palatino Linotype" w:hAnsi="Palatino Linotype"/>
                <w:b/>
                <w:lang w:val="es-ES_tradnl"/>
              </w:rPr>
              <w:t>04967/INFOEM/IP/RR/2021</w:t>
            </w:r>
            <w:r w:rsidRPr="00411CB3">
              <w:rPr>
                <w:rFonts w:ascii="Palatino Linotype" w:hAnsi="Palatino Linotype"/>
                <w:bCs/>
                <w:lang w:val="es-ES_tradnl"/>
              </w:rPr>
              <w:t xml:space="preserve">, relacionado con la solicitud de información: </w:t>
            </w:r>
            <w:r w:rsidRPr="00411CB3" w:rsidR="00170315">
              <w:rPr>
                <w:rFonts w:ascii="Palatino Linotype" w:hAnsi="Palatino Linotype"/>
                <w:b/>
                <w:lang w:val="es-ES_tradnl"/>
              </w:rPr>
              <w:t>00327/SEIEM/IP/2021.</w:t>
            </w:r>
          </w:p>
        </w:tc>
      </w:tr>
      <w:tr w:rsidRPr="00411CB3" w:rsidR="00DF78BA" w:rsidTr="00DF78BA" w14:paraId="19EB7DE5" w14:textId="77777777">
        <w:tc>
          <w:tcPr>
            <w:tcW w:w="9034" w:type="dxa"/>
          </w:tcPr>
          <w:p w:rsidRPr="00411CB3" w:rsidR="00DF78BA" w:rsidP="00282002" w:rsidRDefault="00E1772A" w14:paraId="702F6AF1" w14:textId="77777777">
            <w:pPr>
              <w:widowControl w:val="0"/>
              <w:spacing w:line="360" w:lineRule="auto"/>
              <w:jc w:val="both"/>
              <w:rPr>
                <w:rFonts w:ascii="Palatino Linotype" w:hAnsi="Palatino Linotype"/>
                <w:bCs/>
                <w:lang w:val="es-ES_tradnl"/>
              </w:rPr>
            </w:pPr>
            <w:r w:rsidRPr="00411CB3">
              <w:rPr>
                <w:rFonts w:ascii="Palatino Linotype" w:hAnsi="Palatino Linotype"/>
                <w:bCs/>
                <w:lang w:val="es-ES_tradnl"/>
              </w:rPr>
              <w:t>i) O</w:t>
            </w:r>
            <w:r w:rsidRPr="00411CB3" w:rsidR="00190DF0">
              <w:rPr>
                <w:rFonts w:ascii="Palatino Linotype" w:hAnsi="Palatino Linotype"/>
                <w:bCs/>
                <w:lang w:val="es-ES_tradnl"/>
              </w:rPr>
              <w:t xml:space="preserve">ficio número: 210C0101030000S/UT/0154/2021 de fecha veintiuno de octubre de dos mil </w:t>
            </w:r>
            <w:r w:rsidRPr="00411CB3" w:rsidR="00A535ED">
              <w:rPr>
                <w:rFonts w:ascii="Palatino Linotype" w:hAnsi="Palatino Linotype"/>
                <w:bCs/>
                <w:lang w:val="es-ES_tradnl"/>
              </w:rPr>
              <w:t xml:space="preserve">veintiuno, suscrito por el Jefe del Departamento de Legislación y Consulta y Suplente del Titular de </w:t>
            </w:r>
            <w:r w:rsidRPr="00411CB3" w:rsidR="00A535ED">
              <w:rPr>
                <w:rFonts w:ascii="Palatino Linotype" w:hAnsi="Palatino Linotype"/>
                <w:bCs/>
                <w:lang w:val="es-ES_tradnl"/>
              </w:rPr>
              <w:lastRenderedPageBreak/>
              <w:t>la Unidad de Transparencia</w:t>
            </w:r>
            <w:r w:rsidRPr="00411CB3" w:rsidR="000D6FDB">
              <w:rPr>
                <w:rFonts w:ascii="Palatino Linotype" w:hAnsi="Palatino Linotype"/>
                <w:bCs/>
                <w:lang w:val="es-ES_tradnl"/>
              </w:rPr>
              <w:t xml:space="preserve">, por medio cual manifiesta y expone: </w:t>
            </w:r>
          </w:p>
          <w:p w:rsidRPr="00411CB3" w:rsidR="000D6FDB" w:rsidP="00282002" w:rsidRDefault="000D6FDB" w14:paraId="70B7B8DC" w14:textId="77777777">
            <w:pPr>
              <w:widowControl w:val="0"/>
              <w:spacing w:line="360" w:lineRule="auto"/>
              <w:jc w:val="both"/>
              <w:rPr>
                <w:rFonts w:ascii="Palatino Linotype" w:hAnsi="Palatino Linotype"/>
                <w:bCs/>
                <w:lang w:val="es-ES_tradnl"/>
              </w:rPr>
            </w:pPr>
          </w:p>
          <w:p w:rsidRPr="00411CB3" w:rsidR="000D6FDB" w:rsidP="00B21222" w:rsidRDefault="000D6FDB" w14:paraId="343700CA" w14:textId="3629326C">
            <w:pPr>
              <w:widowControl w:val="0"/>
              <w:spacing w:line="360" w:lineRule="auto"/>
              <w:ind w:left="567" w:right="567"/>
              <w:jc w:val="both"/>
              <w:rPr>
                <w:rFonts w:ascii="Palatino Linotype" w:hAnsi="Palatino Linotype"/>
                <w:bCs/>
                <w:i/>
                <w:iCs/>
                <w:lang w:val="es-ES_tradnl"/>
              </w:rPr>
            </w:pPr>
            <w:r w:rsidRPr="00411CB3">
              <w:rPr>
                <w:rFonts w:ascii="Palatino Linotype" w:hAnsi="Palatino Linotype"/>
                <w:bCs/>
                <w:i/>
                <w:iCs/>
                <w:lang w:val="es-ES_tradnl"/>
              </w:rPr>
              <w:t xml:space="preserve">“… </w:t>
            </w:r>
          </w:p>
          <w:p w:rsidRPr="00411CB3" w:rsidR="000D6FDB" w:rsidP="00B21222" w:rsidRDefault="00B75548" w14:paraId="0325A6B7" w14:textId="6CBDE5FA">
            <w:pPr>
              <w:widowControl w:val="0"/>
              <w:spacing w:line="360" w:lineRule="auto"/>
              <w:ind w:left="567" w:right="567"/>
              <w:jc w:val="both"/>
              <w:rPr>
                <w:rFonts w:ascii="Palatino Linotype" w:hAnsi="Palatino Linotype"/>
                <w:bCs/>
                <w:i/>
                <w:iCs/>
                <w:lang w:val="es-ES_tradnl"/>
              </w:rPr>
            </w:pPr>
            <w:r w:rsidRPr="00411CB3">
              <w:rPr>
                <w:rFonts w:ascii="Palatino Linotype" w:hAnsi="Palatino Linotype"/>
                <w:bCs/>
                <w:i/>
                <w:iCs/>
                <w:lang w:val="es-ES_tradnl"/>
              </w:rPr>
              <w:t xml:space="preserve">Derivado del Recurso de Revisión, y una vez analizada la información esta Unidad de Transparencia reitera la respuesta emitida </w:t>
            </w:r>
            <w:r w:rsidRPr="00411CB3" w:rsidR="000F7470">
              <w:rPr>
                <w:rFonts w:ascii="Palatino Linotype" w:hAnsi="Palatino Linotype"/>
                <w:bCs/>
                <w:i/>
                <w:iCs/>
                <w:lang w:val="es-ES_tradnl"/>
              </w:rPr>
              <w:t xml:space="preserve">mediante oficio número 210C101030000S/UT/001372/2021, la cual expresa que se atendió </w:t>
            </w:r>
            <w:r w:rsidRPr="00411CB3" w:rsidR="00911598">
              <w:rPr>
                <w:rFonts w:ascii="Palatino Linotype" w:hAnsi="Palatino Linotype"/>
                <w:bCs/>
                <w:i/>
                <w:iCs/>
                <w:lang w:val="es-ES_tradnl"/>
              </w:rPr>
              <w:t xml:space="preserve">la solicitud de información de la Recurrente en tiempo y forma, de manera completa dando respuesta puntual a cada uno de los puntos solicitados en el requerimiento inicial. </w:t>
            </w:r>
          </w:p>
          <w:p w:rsidRPr="00411CB3" w:rsidR="00911598" w:rsidP="00B21222" w:rsidRDefault="00911598" w14:paraId="665C7557" w14:textId="77777777">
            <w:pPr>
              <w:widowControl w:val="0"/>
              <w:spacing w:line="360" w:lineRule="auto"/>
              <w:ind w:left="567" w:right="567"/>
              <w:jc w:val="both"/>
              <w:rPr>
                <w:rFonts w:ascii="Palatino Linotype" w:hAnsi="Palatino Linotype"/>
                <w:bCs/>
                <w:i/>
                <w:iCs/>
                <w:lang w:val="es-ES_tradnl"/>
              </w:rPr>
            </w:pPr>
          </w:p>
          <w:p w:rsidRPr="00411CB3" w:rsidR="00911598" w:rsidP="00B21222" w:rsidRDefault="00911598" w14:paraId="37A0560B" w14:textId="0A3ABD68">
            <w:pPr>
              <w:widowControl w:val="0"/>
              <w:spacing w:line="360" w:lineRule="auto"/>
              <w:ind w:left="567" w:right="567"/>
              <w:jc w:val="center"/>
              <w:rPr>
                <w:rFonts w:ascii="Palatino Linotype" w:hAnsi="Palatino Linotype"/>
                <w:bCs/>
                <w:i/>
                <w:iCs/>
                <w:lang w:val="es-ES_tradnl"/>
              </w:rPr>
            </w:pPr>
            <w:r w:rsidRPr="00411CB3">
              <w:rPr>
                <w:rFonts w:ascii="Palatino Linotype" w:hAnsi="Palatino Linotype"/>
                <w:bCs/>
                <w:i/>
                <w:iCs/>
                <w:lang w:val="es-ES_tradnl"/>
              </w:rPr>
              <w:t>…</w:t>
            </w:r>
          </w:p>
          <w:p w:rsidRPr="00411CB3" w:rsidR="00911598" w:rsidP="00B21222" w:rsidRDefault="00911598" w14:paraId="0FA1223D" w14:textId="77777777">
            <w:pPr>
              <w:widowControl w:val="0"/>
              <w:spacing w:line="360" w:lineRule="auto"/>
              <w:ind w:left="567" w:right="567"/>
              <w:jc w:val="both"/>
              <w:rPr>
                <w:rFonts w:ascii="Palatino Linotype" w:hAnsi="Palatino Linotype"/>
                <w:bCs/>
                <w:i/>
                <w:iCs/>
                <w:lang w:val="es-ES_tradnl"/>
              </w:rPr>
            </w:pPr>
          </w:p>
          <w:p w:rsidRPr="00411CB3" w:rsidR="00911598" w:rsidP="00B21222" w:rsidRDefault="008C66FA" w14:paraId="4A6542D5" w14:textId="58FBEF80">
            <w:pPr>
              <w:widowControl w:val="0"/>
              <w:spacing w:line="360" w:lineRule="auto"/>
              <w:ind w:left="567" w:right="567"/>
              <w:jc w:val="both"/>
              <w:rPr>
                <w:rFonts w:ascii="Palatino Linotype" w:hAnsi="Palatino Linotype"/>
                <w:bCs/>
                <w:i/>
                <w:iCs/>
                <w:lang w:val="es-ES_tradnl"/>
              </w:rPr>
            </w:pPr>
            <w:r w:rsidRPr="00411CB3">
              <w:rPr>
                <w:rFonts w:ascii="Palatino Linotype" w:hAnsi="Palatino Linotype"/>
                <w:bCs/>
                <w:i/>
                <w:iCs/>
                <w:lang w:val="es-ES_tradnl"/>
              </w:rPr>
              <w:t>Por todo lo anteriormente expuesto, es improcedente el Recursos de Revisión del C. Under</w:t>
            </w:r>
            <w:r w:rsidRPr="00411CB3" w:rsidR="00D573B2">
              <w:rPr>
                <w:rFonts w:ascii="Palatino Linotype" w:hAnsi="Palatino Linotype"/>
                <w:bCs/>
                <w:i/>
                <w:iCs/>
                <w:lang w:val="es-ES_tradnl"/>
              </w:rPr>
              <w:t>wood Frank</w:t>
            </w:r>
            <w:r w:rsidRPr="00411CB3" w:rsidR="00C10533">
              <w:rPr>
                <w:rFonts w:ascii="Palatino Linotype" w:hAnsi="Palatino Linotype"/>
                <w:bCs/>
                <w:i/>
                <w:iCs/>
                <w:lang w:val="es-ES_tradnl"/>
              </w:rPr>
              <w:t xml:space="preserve">, toda vez que, de conformidad con lo establecido por los preceptos legales antes invocados, los Sujetos Obligados solo proporcionarán </w:t>
            </w:r>
            <w:r w:rsidRPr="00411CB3" w:rsidR="00F023B6">
              <w:rPr>
                <w:rFonts w:ascii="Palatino Linotype" w:hAnsi="Palatino Linotype"/>
                <w:bCs/>
                <w:i/>
                <w:iCs/>
                <w:lang w:val="es-ES_tradnl"/>
              </w:rPr>
              <w:t xml:space="preserve">la información que generen, recopilen, administren, manejen, procesen, archiven, conserven </w:t>
            </w:r>
            <w:r w:rsidRPr="00411CB3" w:rsidR="00B21222">
              <w:rPr>
                <w:rFonts w:ascii="Palatino Linotype" w:hAnsi="Palatino Linotype"/>
                <w:bCs/>
                <w:i/>
                <w:iCs/>
                <w:lang w:val="es-ES_tradnl"/>
              </w:rPr>
              <w:t>y obre en los archivos y en el estado en el cual se encuentre, sin que haya obligación de generarla, resumirla, interpretarla, efectuar cálculos o practicar investigaciones</w:t>
            </w:r>
          </w:p>
          <w:p w:rsidRPr="00411CB3" w:rsidR="000D6FDB" w:rsidP="002D74BD" w:rsidRDefault="00B21222" w14:paraId="7A689A11" w14:textId="396309A4">
            <w:pPr>
              <w:widowControl w:val="0"/>
              <w:spacing w:line="360" w:lineRule="auto"/>
              <w:ind w:left="567" w:right="567"/>
              <w:jc w:val="both"/>
              <w:rPr>
                <w:rFonts w:ascii="Palatino Linotype" w:hAnsi="Palatino Linotype"/>
                <w:bCs/>
                <w:i/>
                <w:iCs/>
                <w:lang w:val="es-ES_tradnl"/>
              </w:rPr>
            </w:pPr>
            <w:r w:rsidRPr="00411CB3">
              <w:rPr>
                <w:rFonts w:ascii="Palatino Linotype" w:hAnsi="Palatino Linotype"/>
                <w:bCs/>
                <w:i/>
                <w:iCs/>
                <w:lang w:val="es-ES_tradnl"/>
              </w:rPr>
              <w:t xml:space="preserve">… “(Sic) </w:t>
            </w:r>
          </w:p>
        </w:tc>
      </w:tr>
    </w:tbl>
    <w:p w:rsidRPr="00411CB3" w:rsidR="005D49B8" w:rsidP="00282002" w:rsidRDefault="005D49B8" w14:paraId="7A06FDE7" w14:textId="77777777">
      <w:pPr>
        <w:widowControl w:val="0"/>
        <w:spacing w:line="360" w:lineRule="auto"/>
        <w:jc w:val="both"/>
        <w:rPr>
          <w:rFonts w:ascii="Palatino Linotype" w:hAnsi="Palatino Linotype"/>
          <w:bCs/>
          <w:sz w:val="22"/>
          <w:szCs w:val="22"/>
          <w:lang w:val="es-ES_tradnl"/>
        </w:rPr>
      </w:pPr>
    </w:p>
    <w:tbl>
      <w:tblPr>
        <w:tblStyle w:val="Tablaconcuadrcula"/>
        <w:tblW w:w="0" w:type="auto"/>
        <w:tblLook w:val="04A0" w:firstRow="1" w:lastRow="0" w:firstColumn="1" w:lastColumn="0" w:noHBand="0" w:noVBand="1"/>
      </w:tblPr>
      <w:tblGrid>
        <w:gridCol w:w="9034"/>
      </w:tblGrid>
      <w:tr w:rsidRPr="00411CB3" w:rsidR="002D728A" w:rsidTr="003E1446" w14:paraId="2F71E8BE" w14:textId="77777777">
        <w:tc>
          <w:tcPr>
            <w:tcW w:w="9034" w:type="dxa"/>
            <w:shd w:val="clear" w:color="auto" w:fill="D9D9D9" w:themeFill="background1" w:themeFillShade="D9"/>
          </w:tcPr>
          <w:p w:rsidRPr="00411CB3" w:rsidR="002D728A" w:rsidP="00282002" w:rsidRDefault="00BD406B" w14:paraId="0F579EC0" w14:textId="5AFB3C6A">
            <w:pPr>
              <w:widowControl w:val="0"/>
              <w:spacing w:line="360" w:lineRule="auto"/>
              <w:jc w:val="both"/>
              <w:rPr>
                <w:rFonts w:ascii="Palatino Linotype" w:hAnsi="Palatino Linotype"/>
                <w:bCs/>
                <w:sz w:val="22"/>
                <w:szCs w:val="22"/>
                <w:lang w:val="es-ES_tradnl"/>
              </w:rPr>
            </w:pPr>
            <w:r w:rsidRPr="00411CB3">
              <w:rPr>
                <w:rFonts w:ascii="Palatino Linotype" w:hAnsi="Palatino Linotype"/>
                <w:bCs/>
                <w:lang w:val="es-ES_tradnl"/>
              </w:rPr>
              <w:t xml:space="preserve">Recursos de Revisión: </w:t>
            </w:r>
            <w:r w:rsidRPr="00411CB3" w:rsidR="003E1446">
              <w:rPr>
                <w:rFonts w:ascii="Palatino Linotype" w:hAnsi="Palatino Linotype"/>
                <w:b/>
                <w:lang w:val="es-ES_tradnl"/>
              </w:rPr>
              <w:t>04968/INFOEM/IP/RR/2021</w:t>
            </w:r>
            <w:r w:rsidRPr="00411CB3">
              <w:rPr>
                <w:rFonts w:ascii="Palatino Linotype" w:hAnsi="Palatino Linotype"/>
                <w:bCs/>
                <w:lang w:val="es-ES_tradnl"/>
              </w:rPr>
              <w:t xml:space="preserve">, relacionado con la solicitud de información: </w:t>
            </w:r>
            <w:r w:rsidRPr="00411CB3" w:rsidR="003E1446">
              <w:rPr>
                <w:rFonts w:ascii="Palatino Linotype" w:hAnsi="Palatino Linotype"/>
                <w:b/>
                <w:lang w:val="es-ES_tradnl"/>
              </w:rPr>
              <w:t>00321/SEIEM/IP/2021</w:t>
            </w:r>
            <w:r w:rsidRPr="00411CB3">
              <w:rPr>
                <w:rFonts w:ascii="Palatino Linotype" w:hAnsi="Palatino Linotype"/>
                <w:b/>
                <w:lang w:val="es-ES_tradnl"/>
              </w:rPr>
              <w:t>.</w:t>
            </w:r>
          </w:p>
        </w:tc>
      </w:tr>
      <w:tr w:rsidRPr="00411CB3" w:rsidR="002D728A" w:rsidTr="002D728A" w14:paraId="0B3F2B88" w14:textId="77777777">
        <w:tc>
          <w:tcPr>
            <w:tcW w:w="9034" w:type="dxa"/>
          </w:tcPr>
          <w:p w:rsidRPr="00411CB3" w:rsidR="002D728A" w:rsidP="00282002" w:rsidRDefault="00917BA1" w14:paraId="726CC330" w14:textId="77777777">
            <w:pPr>
              <w:widowControl w:val="0"/>
              <w:spacing w:line="360" w:lineRule="auto"/>
              <w:jc w:val="both"/>
              <w:rPr>
                <w:rFonts w:ascii="Palatino Linotype" w:hAnsi="Palatino Linotype"/>
                <w:bCs/>
                <w:lang w:val="es-ES_tradnl"/>
              </w:rPr>
            </w:pPr>
            <w:r w:rsidRPr="00411CB3">
              <w:rPr>
                <w:rFonts w:ascii="Palatino Linotype" w:hAnsi="Palatino Linotype"/>
                <w:bCs/>
                <w:sz w:val="22"/>
                <w:szCs w:val="22"/>
                <w:lang w:val="es-ES_tradnl"/>
              </w:rPr>
              <w:t xml:space="preserve">i) Oficio número: </w:t>
            </w:r>
            <w:r w:rsidRPr="00411CB3" w:rsidR="004633AC">
              <w:rPr>
                <w:rFonts w:ascii="Palatino Linotype" w:hAnsi="Palatino Linotype"/>
                <w:bCs/>
                <w:sz w:val="22"/>
                <w:szCs w:val="22"/>
                <w:lang w:val="es-ES_tradnl"/>
              </w:rPr>
              <w:t>210</w:t>
            </w:r>
            <w:r w:rsidRPr="00411CB3" w:rsidR="001255CA">
              <w:rPr>
                <w:rFonts w:ascii="Palatino Linotype" w:hAnsi="Palatino Linotype"/>
                <w:bCs/>
                <w:sz w:val="22"/>
                <w:szCs w:val="22"/>
                <w:lang w:val="es-ES_tradnl"/>
              </w:rPr>
              <w:t>C010</w:t>
            </w:r>
            <w:r w:rsidRPr="00411CB3" w:rsidR="00883C44">
              <w:rPr>
                <w:rFonts w:ascii="Palatino Linotype" w:hAnsi="Palatino Linotype"/>
                <w:bCs/>
                <w:sz w:val="22"/>
                <w:szCs w:val="22"/>
                <w:lang w:val="es-ES_tradnl"/>
              </w:rPr>
              <w:t>103000S/UT/1525/2021 de fecha veinte de octubre de dos mil veintiuno</w:t>
            </w:r>
            <w:r w:rsidRPr="00411CB3" w:rsidR="00A54316">
              <w:rPr>
                <w:rFonts w:ascii="Palatino Linotype" w:hAnsi="Palatino Linotype"/>
                <w:bCs/>
                <w:sz w:val="22"/>
                <w:szCs w:val="22"/>
                <w:lang w:val="es-ES_tradnl"/>
              </w:rPr>
              <w:t xml:space="preserve">, suscrito por el </w:t>
            </w:r>
            <w:r w:rsidRPr="00411CB3" w:rsidR="00A54316">
              <w:rPr>
                <w:rFonts w:ascii="Palatino Linotype" w:hAnsi="Palatino Linotype"/>
                <w:bCs/>
                <w:lang w:val="es-ES_tradnl"/>
              </w:rPr>
              <w:t xml:space="preserve">Jefe del Departamento de Legislación y Consulta y Suplente del Titular de la Unidad de Transparencia, </w:t>
            </w:r>
            <w:r w:rsidRPr="00411CB3" w:rsidR="00017DE4">
              <w:rPr>
                <w:rFonts w:ascii="Palatino Linotype" w:hAnsi="Palatino Linotype"/>
                <w:bCs/>
                <w:lang w:val="es-ES_tradnl"/>
              </w:rPr>
              <w:t xml:space="preserve">por medio del cual manifiesta y expone: </w:t>
            </w:r>
          </w:p>
          <w:p w:rsidRPr="00411CB3" w:rsidR="00017DE4" w:rsidP="00282002" w:rsidRDefault="00017DE4" w14:paraId="122B812C" w14:textId="77777777">
            <w:pPr>
              <w:widowControl w:val="0"/>
              <w:spacing w:line="360" w:lineRule="auto"/>
              <w:jc w:val="both"/>
              <w:rPr>
                <w:rFonts w:ascii="Palatino Linotype" w:hAnsi="Palatino Linotype"/>
                <w:bCs/>
                <w:lang w:val="es-ES_tradnl"/>
              </w:rPr>
            </w:pPr>
          </w:p>
          <w:p w:rsidRPr="00411CB3" w:rsidR="00017DE4" w:rsidP="00B36161" w:rsidRDefault="00017DE4" w14:paraId="701263C0" w14:textId="6E152B04">
            <w:pPr>
              <w:widowControl w:val="0"/>
              <w:spacing w:line="360" w:lineRule="auto"/>
              <w:ind w:left="567" w:right="567"/>
              <w:jc w:val="both"/>
              <w:rPr>
                <w:rFonts w:ascii="Palatino Linotype" w:hAnsi="Palatino Linotype"/>
                <w:bCs/>
                <w:i/>
                <w:iCs/>
                <w:lang w:val="es-ES_tradnl"/>
              </w:rPr>
            </w:pPr>
            <w:r w:rsidRPr="00411CB3">
              <w:rPr>
                <w:rFonts w:ascii="Palatino Linotype" w:hAnsi="Palatino Linotype"/>
                <w:bCs/>
                <w:i/>
                <w:iCs/>
                <w:lang w:val="es-ES_tradnl"/>
              </w:rPr>
              <w:t>“…</w:t>
            </w:r>
          </w:p>
          <w:p w:rsidRPr="00411CB3" w:rsidR="00017DE4" w:rsidP="00B36161" w:rsidRDefault="004D6211" w14:paraId="15673698" w14:textId="78263A45">
            <w:pPr>
              <w:widowControl w:val="0"/>
              <w:spacing w:line="360" w:lineRule="auto"/>
              <w:ind w:left="567" w:right="567"/>
              <w:jc w:val="both"/>
              <w:rPr>
                <w:rFonts w:ascii="Palatino Linotype" w:hAnsi="Palatino Linotype"/>
                <w:bCs/>
                <w:i/>
                <w:iCs/>
                <w:lang w:val="es-ES_tradnl"/>
              </w:rPr>
            </w:pPr>
            <w:r w:rsidRPr="00411CB3">
              <w:rPr>
                <w:rFonts w:ascii="Palatino Linotype" w:hAnsi="Palatino Linotype"/>
                <w:bCs/>
                <w:i/>
                <w:iCs/>
                <w:lang w:val="es-ES_tradnl"/>
              </w:rPr>
              <w:t xml:space="preserve">Ahora bien, por lo que respecta a los recibos de nómina, demito a usted el oficio número </w:t>
            </w:r>
            <w:r w:rsidRPr="00411CB3" w:rsidR="00C177F0">
              <w:rPr>
                <w:rFonts w:ascii="Palatino Linotype" w:hAnsi="Palatino Linotype"/>
                <w:bCs/>
                <w:i/>
                <w:iCs/>
                <w:lang w:val="es-ES_tradnl"/>
              </w:rPr>
              <w:lastRenderedPageBreak/>
              <w:t xml:space="preserve">210C0101230102L/1521/2021, suscrito </w:t>
            </w:r>
            <w:r w:rsidRPr="00411CB3" w:rsidR="00C026D3">
              <w:rPr>
                <w:rFonts w:ascii="Palatino Linotype" w:hAnsi="Palatino Linotype"/>
                <w:bCs/>
                <w:i/>
                <w:iCs/>
                <w:lang w:val="es-ES_tradnl"/>
              </w:rPr>
              <w:t>por el Servir</w:t>
            </w:r>
            <w:r w:rsidRPr="00411CB3" w:rsidR="002D5958">
              <w:rPr>
                <w:rFonts w:ascii="Palatino Linotype" w:hAnsi="Palatino Linotype"/>
                <w:bCs/>
                <w:i/>
                <w:iCs/>
                <w:lang w:val="es-ES_tradnl"/>
              </w:rPr>
              <w:t xml:space="preserve"> Público Habilitado de la Dirección y Administración </w:t>
            </w:r>
            <w:r w:rsidRPr="00411CB3" w:rsidR="00DA2902">
              <w:rPr>
                <w:rFonts w:ascii="Palatino Linotype" w:hAnsi="Palatino Linotype"/>
                <w:bCs/>
                <w:i/>
                <w:iCs/>
                <w:lang w:val="es-ES_tradnl"/>
              </w:rPr>
              <w:t xml:space="preserve">y Desarrollo de Personal, mediante el cual refiere que no se encontró evidencia documental. </w:t>
            </w:r>
          </w:p>
          <w:p w:rsidRPr="00411CB3" w:rsidR="00017DE4" w:rsidP="00B36161" w:rsidRDefault="00017DE4" w14:paraId="1B36CD8F" w14:textId="77777777">
            <w:pPr>
              <w:widowControl w:val="0"/>
              <w:spacing w:line="360" w:lineRule="auto"/>
              <w:ind w:left="567" w:right="567"/>
              <w:jc w:val="both"/>
              <w:rPr>
                <w:rFonts w:ascii="Palatino Linotype" w:hAnsi="Palatino Linotype"/>
                <w:bCs/>
                <w:i/>
                <w:iCs/>
                <w:lang w:val="es-ES_tradnl"/>
              </w:rPr>
            </w:pPr>
          </w:p>
          <w:p w:rsidRPr="00411CB3" w:rsidR="00DA2902" w:rsidP="00B36161" w:rsidRDefault="00DA2902" w14:paraId="3A747A4D" w14:textId="220970DA">
            <w:pPr>
              <w:widowControl w:val="0"/>
              <w:spacing w:line="360" w:lineRule="auto"/>
              <w:ind w:left="567" w:right="567"/>
              <w:jc w:val="both"/>
              <w:rPr>
                <w:rFonts w:ascii="Palatino Linotype" w:hAnsi="Palatino Linotype"/>
                <w:bCs/>
                <w:i/>
                <w:iCs/>
                <w:lang w:val="es-ES_tradnl"/>
              </w:rPr>
            </w:pPr>
            <w:r w:rsidRPr="00411CB3">
              <w:rPr>
                <w:rFonts w:ascii="Palatino Linotype" w:hAnsi="Palatino Linotype"/>
                <w:bCs/>
                <w:i/>
                <w:iCs/>
                <w:lang w:val="es-ES_tradnl"/>
              </w:rPr>
              <w:t>Derivado de lo anterior, este Unidad de Transparencia, con</w:t>
            </w:r>
            <w:r w:rsidRPr="00411CB3" w:rsidR="0018692A">
              <w:rPr>
                <w:rFonts w:ascii="Palatino Linotype" w:hAnsi="Palatino Linotype"/>
                <w:bCs/>
                <w:i/>
                <w:iCs/>
                <w:lang w:val="es-ES_tradnl"/>
              </w:rPr>
              <w:t xml:space="preserve">tinua con la búsqueda de la información en diversas </w:t>
            </w:r>
            <w:r w:rsidRPr="00411CB3" w:rsidR="00CC48F1">
              <w:rPr>
                <w:rFonts w:ascii="Palatino Linotype" w:hAnsi="Palatino Linotype"/>
                <w:bCs/>
                <w:i/>
                <w:iCs/>
                <w:lang w:val="es-ES_tradnl"/>
              </w:rPr>
              <w:t xml:space="preserve">Unidades Administrativas de este Organismo que pudieran contar con la misma, la cual se hará </w:t>
            </w:r>
            <w:r w:rsidRPr="00411CB3" w:rsidR="00073D40">
              <w:rPr>
                <w:rFonts w:ascii="Palatino Linotype" w:hAnsi="Palatino Linotype"/>
                <w:bCs/>
                <w:i/>
                <w:iCs/>
                <w:lang w:val="es-ES_tradnl"/>
              </w:rPr>
              <w:t>de su conocimiento oportunamente</w:t>
            </w:r>
          </w:p>
          <w:p w:rsidRPr="00411CB3" w:rsidR="00073D40" w:rsidP="00B36161" w:rsidRDefault="00073D40" w14:paraId="77F0CB2E" w14:textId="45265E0F">
            <w:pPr>
              <w:widowControl w:val="0"/>
              <w:spacing w:line="360" w:lineRule="auto"/>
              <w:ind w:left="567" w:right="567"/>
              <w:jc w:val="both"/>
              <w:rPr>
                <w:rFonts w:ascii="Palatino Linotype" w:hAnsi="Palatino Linotype"/>
                <w:bCs/>
                <w:i/>
                <w:iCs/>
                <w:lang w:val="es-ES_tradnl"/>
              </w:rPr>
            </w:pPr>
            <w:r w:rsidRPr="00411CB3">
              <w:rPr>
                <w:rFonts w:ascii="Palatino Linotype" w:hAnsi="Palatino Linotype"/>
                <w:bCs/>
                <w:i/>
                <w:iCs/>
                <w:lang w:val="es-ES_tradnl"/>
              </w:rPr>
              <w:t xml:space="preserve">…” (Sic) </w:t>
            </w:r>
          </w:p>
          <w:p w:rsidRPr="00411CB3" w:rsidR="00BD3FC6" w:rsidP="00282002" w:rsidRDefault="00BD3FC6" w14:paraId="26684470" w14:textId="77777777">
            <w:pPr>
              <w:widowControl w:val="0"/>
              <w:spacing w:line="360" w:lineRule="auto"/>
              <w:jc w:val="both"/>
              <w:rPr>
                <w:rFonts w:ascii="Palatino Linotype" w:hAnsi="Palatino Linotype"/>
                <w:bCs/>
                <w:lang w:val="es-ES_tradnl"/>
              </w:rPr>
            </w:pPr>
          </w:p>
          <w:p w:rsidRPr="00411CB3" w:rsidR="00C7501A" w:rsidP="00C7501A" w:rsidRDefault="00A02AC3" w14:paraId="6FC8878E" w14:textId="67482AE7">
            <w:pPr>
              <w:widowControl w:val="0"/>
              <w:spacing w:line="360" w:lineRule="auto"/>
              <w:jc w:val="both"/>
              <w:rPr>
                <w:rFonts w:ascii="Palatino Linotype" w:hAnsi="Palatino Linotype"/>
                <w:bCs/>
                <w:lang w:val="es-ES_tradnl"/>
              </w:rPr>
            </w:pPr>
            <w:r w:rsidRPr="00411CB3">
              <w:rPr>
                <w:rFonts w:ascii="Palatino Linotype" w:hAnsi="Palatino Linotype"/>
                <w:bCs/>
                <w:lang w:val="es-ES_tradnl"/>
              </w:rPr>
              <w:t xml:space="preserve">ii) </w:t>
            </w:r>
            <w:r w:rsidRPr="00411CB3" w:rsidR="008024D9">
              <w:rPr>
                <w:rFonts w:ascii="Palatino Linotype" w:hAnsi="Palatino Linotype"/>
                <w:bCs/>
                <w:lang w:val="es-ES_tradnl"/>
              </w:rPr>
              <w:t xml:space="preserve">Oficio número: 210C0101030000S/UT/1586/2021 de fecha </w:t>
            </w:r>
            <w:r w:rsidRPr="00411CB3" w:rsidR="00735BE3">
              <w:rPr>
                <w:rFonts w:ascii="Palatino Linotype" w:hAnsi="Palatino Linotype"/>
                <w:bCs/>
                <w:lang w:val="es-ES_tradnl"/>
              </w:rPr>
              <w:t xml:space="preserve">veintiséis de octubre de dos mil veintiuno, </w:t>
            </w:r>
            <w:r w:rsidRPr="00411CB3" w:rsidR="00C7501A">
              <w:rPr>
                <w:rFonts w:ascii="Palatino Linotype" w:hAnsi="Palatino Linotype"/>
                <w:bCs/>
                <w:sz w:val="22"/>
                <w:szCs w:val="22"/>
                <w:lang w:val="es-ES_tradnl"/>
              </w:rPr>
              <w:t xml:space="preserve">suscrito por el </w:t>
            </w:r>
            <w:r w:rsidRPr="00411CB3" w:rsidR="00C7501A">
              <w:rPr>
                <w:rFonts w:ascii="Palatino Linotype" w:hAnsi="Palatino Linotype"/>
                <w:bCs/>
                <w:lang w:val="es-ES_tradnl"/>
              </w:rPr>
              <w:t xml:space="preserve">Jefe del Departamento de Legislación y Consulta y Suplente del Titular de la Unidad de Transparencia, por medio del cual manifiesta y expone: </w:t>
            </w:r>
          </w:p>
          <w:p w:rsidRPr="00411CB3" w:rsidR="00C7501A" w:rsidP="00282002" w:rsidRDefault="00C7501A" w14:paraId="4A59BD86" w14:textId="77777777">
            <w:pPr>
              <w:widowControl w:val="0"/>
              <w:spacing w:line="360" w:lineRule="auto"/>
              <w:jc w:val="both"/>
              <w:rPr>
                <w:rFonts w:ascii="Palatino Linotype" w:hAnsi="Palatino Linotype"/>
                <w:bCs/>
                <w:lang w:val="es-ES_tradnl"/>
              </w:rPr>
            </w:pPr>
          </w:p>
          <w:p w:rsidRPr="00411CB3" w:rsidR="00BD3FC6" w:rsidP="001B2F09" w:rsidRDefault="00C7501A" w14:paraId="69C24161" w14:textId="1A3A6919">
            <w:pPr>
              <w:widowControl w:val="0"/>
              <w:spacing w:line="360" w:lineRule="auto"/>
              <w:ind w:left="567" w:right="567"/>
              <w:jc w:val="both"/>
              <w:rPr>
                <w:rFonts w:ascii="Palatino Linotype" w:hAnsi="Palatino Linotype"/>
                <w:bCs/>
                <w:i/>
                <w:iCs/>
                <w:lang w:val="es-ES_tradnl"/>
              </w:rPr>
            </w:pPr>
            <w:r w:rsidRPr="00411CB3">
              <w:rPr>
                <w:rFonts w:ascii="Palatino Linotype" w:hAnsi="Palatino Linotype"/>
                <w:bCs/>
                <w:i/>
                <w:iCs/>
                <w:lang w:val="es-ES_tradnl"/>
              </w:rPr>
              <w:t>“…</w:t>
            </w:r>
          </w:p>
          <w:p w:rsidRPr="00411CB3" w:rsidR="00C7501A" w:rsidP="001B2F09" w:rsidRDefault="00C7501A" w14:paraId="72DB92EA" w14:textId="31AB5B60">
            <w:pPr>
              <w:widowControl w:val="0"/>
              <w:spacing w:line="360" w:lineRule="auto"/>
              <w:ind w:left="567" w:right="567"/>
              <w:jc w:val="both"/>
              <w:rPr>
                <w:rFonts w:ascii="Palatino Linotype" w:hAnsi="Palatino Linotype"/>
                <w:bCs/>
                <w:i/>
                <w:iCs/>
                <w:lang w:val="es-ES_tradnl"/>
              </w:rPr>
            </w:pPr>
            <w:r w:rsidRPr="00411CB3">
              <w:rPr>
                <w:rFonts w:ascii="Palatino Linotype" w:hAnsi="Palatino Linotype"/>
                <w:bCs/>
                <w:i/>
                <w:iCs/>
                <w:lang w:val="es-ES_tradnl"/>
              </w:rPr>
              <w:t xml:space="preserve">Sobre el particular, me permito remitir a usted en archivo adjunto, los comprobantes de pago </w:t>
            </w:r>
            <w:r w:rsidRPr="00411CB3" w:rsidR="001B2F09">
              <w:rPr>
                <w:rFonts w:ascii="Palatino Linotype" w:hAnsi="Palatino Linotype"/>
                <w:bCs/>
                <w:i/>
                <w:iCs/>
                <w:lang w:val="es-ES_tradnl"/>
              </w:rPr>
              <w:t>del servidor público Florentino Delgado Flores, considerando con ella, el cumplimiento a todos los requerimientos de información solicitados por el recurrente</w:t>
            </w:r>
          </w:p>
          <w:p w:rsidRPr="00411CB3" w:rsidR="001B2F09" w:rsidP="001B2F09" w:rsidRDefault="001B2F09" w14:paraId="6643F66D" w14:textId="3AF643D1">
            <w:pPr>
              <w:widowControl w:val="0"/>
              <w:spacing w:line="360" w:lineRule="auto"/>
              <w:ind w:left="567" w:right="567"/>
              <w:jc w:val="both"/>
              <w:rPr>
                <w:rFonts w:ascii="Palatino Linotype" w:hAnsi="Palatino Linotype"/>
                <w:bCs/>
                <w:i/>
                <w:iCs/>
                <w:lang w:val="es-ES_tradnl"/>
              </w:rPr>
            </w:pPr>
            <w:r w:rsidRPr="00411CB3">
              <w:rPr>
                <w:rFonts w:ascii="Palatino Linotype" w:hAnsi="Palatino Linotype"/>
                <w:bCs/>
                <w:i/>
                <w:iCs/>
                <w:lang w:val="es-ES_tradnl"/>
              </w:rPr>
              <w:t xml:space="preserve">…” (Sic) </w:t>
            </w:r>
          </w:p>
          <w:p w:rsidRPr="00411CB3" w:rsidR="00C7501A" w:rsidP="00282002" w:rsidRDefault="00C7501A" w14:paraId="41771731" w14:textId="77777777">
            <w:pPr>
              <w:widowControl w:val="0"/>
              <w:spacing w:line="360" w:lineRule="auto"/>
              <w:jc w:val="both"/>
              <w:rPr>
                <w:rFonts w:ascii="Palatino Linotype" w:hAnsi="Palatino Linotype"/>
                <w:bCs/>
                <w:lang w:val="es-ES_tradnl"/>
              </w:rPr>
            </w:pPr>
          </w:p>
          <w:p w:rsidRPr="00411CB3" w:rsidR="00017DE4" w:rsidP="00282002" w:rsidRDefault="009130F2" w14:paraId="3FFA9551" w14:textId="38E33F2F">
            <w:pPr>
              <w:widowControl w:val="0"/>
              <w:spacing w:line="360" w:lineRule="auto"/>
              <w:jc w:val="both"/>
              <w:rPr>
                <w:rFonts w:ascii="Palatino Linotype" w:hAnsi="Palatino Linotype"/>
                <w:bCs/>
                <w:lang w:val="es-ES_tradnl"/>
              </w:rPr>
            </w:pPr>
            <w:r w:rsidRPr="00411CB3">
              <w:rPr>
                <w:rFonts w:ascii="Palatino Linotype" w:hAnsi="Palatino Linotype"/>
                <w:bCs/>
                <w:lang w:val="es-ES_tradnl"/>
              </w:rPr>
              <w:t xml:space="preserve">iii) </w:t>
            </w:r>
            <w:r w:rsidRPr="00411CB3" w:rsidR="006E409E">
              <w:rPr>
                <w:rFonts w:ascii="Palatino Linotype" w:hAnsi="Palatino Linotype"/>
                <w:bCs/>
                <w:lang w:val="es-ES_tradnl"/>
              </w:rPr>
              <w:t xml:space="preserve">Siete comprobantes de pago a nombre de Florentino Delgado Flores. </w:t>
            </w:r>
          </w:p>
        </w:tc>
      </w:tr>
    </w:tbl>
    <w:p w:rsidRPr="00411CB3" w:rsidR="00B41A62" w:rsidP="00282002" w:rsidRDefault="00B41A62" w14:paraId="48D6A560" w14:textId="77777777">
      <w:pPr>
        <w:spacing w:line="360" w:lineRule="auto"/>
        <w:jc w:val="both"/>
        <w:rPr>
          <w:rFonts w:ascii="Palatino Linotype" w:hAnsi="Palatino Linotype" w:cs="Tahoma"/>
          <w:bCs/>
          <w:sz w:val="22"/>
          <w:szCs w:val="22"/>
        </w:rPr>
      </w:pPr>
    </w:p>
    <w:p w:rsidRPr="00411CB3" w:rsidR="00087CB3" w:rsidP="00282002" w:rsidRDefault="008649E2" w14:paraId="6220DB6B" w14:textId="78065C20">
      <w:pPr>
        <w:spacing w:line="360" w:lineRule="auto"/>
        <w:jc w:val="both"/>
        <w:rPr>
          <w:rFonts w:ascii="Palatino Linotype" w:hAnsi="Palatino Linotype" w:cs="Tahoma"/>
          <w:bCs/>
          <w:sz w:val="22"/>
          <w:szCs w:val="22"/>
        </w:rPr>
      </w:pPr>
      <w:r w:rsidRPr="00411CB3">
        <w:rPr>
          <w:rFonts w:ascii="Palatino Linotype" w:hAnsi="Palatino Linotype" w:cs="Tahoma"/>
          <w:b/>
          <w:bCs/>
          <w:sz w:val="22"/>
          <w:szCs w:val="22"/>
          <w:lang w:val="es-ES"/>
        </w:rPr>
        <w:t xml:space="preserve">e) Ampliación de plazo para resolver. </w:t>
      </w:r>
      <w:r w:rsidRPr="00411CB3">
        <w:rPr>
          <w:rFonts w:ascii="Palatino Linotype" w:hAnsi="Palatino Linotype" w:cs="Tahoma"/>
          <w:bCs/>
          <w:sz w:val="22"/>
          <w:szCs w:val="22"/>
          <w:lang w:val="es-ES"/>
        </w:rPr>
        <w:t xml:space="preserve">El </w:t>
      </w:r>
      <w:r w:rsidRPr="00411CB3" w:rsidR="0080370C">
        <w:rPr>
          <w:rFonts w:ascii="Palatino Linotype" w:hAnsi="Palatino Linotype" w:cs="Tahoma"/>
          <w:bCs/>
          <w:sz w:val="22"/>
          <w:szCs w:val="22"/>
          <w:lang w:val="es-ES"/>
        </w:rPr>
        <w:t>veinticuatro de noviembre</w:t>
      </w:r>
      <w:r w:rsidRPr="00411CB3">
        <w:rPr>
          <w:rFonts w:ascii="Palatino Linotype" w:hAnsi="Palatino Linotype" w:cs="Tahoma"/>
          <w:bCs/>
          <w:sz w:val="22"/>
          <w:szCs w:val="22"/>
          <w:lang w:val="es-ES"/>
        </w:rPr>
        <w:t xml:space="preserve"> de dos mil veintiuno, el Comisionado Ponente, con fundamento en lo dispuesto por el artículo 181, párrafo tercero, de la Ley de Transparencia y Acceso a la Información Pública del Estado de México y Municipios, acordó ampliar por un periodo de quince días hábiles, el plazo para resolver el Recurso de Revisión que nos ocupa; acto que fue notificado a las partes, mediante el Sistema de Acceso a la Información Mexiquense (SAIMEX).</w:t>
      </w:r>
    </w:p>
    <w:p w:rsidRPr="00411CB3" w:rsidR="008649E2" w:rsidP="00282002" w:rsidRDefault="008649E2" w14:paraId="7C4AB593" w14:textId="77777777">
      <w:pPr>
        <w:spacing w:line="360" w:lineRule="auto"/>
        <w:jc w:val="both"/>
        <w:rPr>
          <w:rFonts w:ascii="Palatino Linotype" w:hAnsi="Palatino Linotype" w:cs="Tahoma"/>
          <w:bCs/>
          <w:sz w:val="22"/>
          <w:szCs w:val="22"/>
        </w:rPr>
      </w:pPr>
    </w:p>
    <w:p w:rsidRPr="00411CB3" w:rsidR="004D5361" w:rsidP="004D5361" w:rsidRDefault="00C01D0F" w14:paraId="7AF8FB6F" w14:textId="5447D0FF">
      <w:pPr>
        <w:spacing w:line="360" w:lineRule="auto"/>
        <w:jc w:val="both"/>
        <w:rPr>
          <w:rFonts w:ascii="Palatino Linotype" w:hAnsi="Palatino Linotype" w:cs="Tahoma"/>
          <w:bCs/>
          <w:sz w:val="22"/>
          <w:szCs w:val="22"/>
        </w:rPr>
      </w:pPr>
      <w:r w:rsidRPr="00411CB3">
        <w:rPr>
          <w:rFonts w:ascii="Palatino Linotype" w:hAnsi="Palatino Linotype" w:cs="Tahoma"/>
          <w:bCs/>
          <w:sz w:val="22"/>
          <w:szCs w:val="22"/>
        </w:rPr>
        <w:t>f</w:t>
      </w:r>
      <w:r w:rsidRPr="00411CB3">
        <w:rPr>
          <w:rFonts w:ascii="Palatino Linotype" w:hAnsi="Palatino Linotype" w:cs="Tahoma"/>
          <w:b/>
          <w:sz w:val="22"/>
          <w:szCs w:val="22"/>
        </w:rPr>
        <w:t>) Requerimiento adicional de información</w:t>
      </w:r>
      <w:r w:rsidRPr="00411CB3">
        <w:rPr>
          <w:rFonts w:ascii="Palatino Linotype" w:hAnsi="Palatino Linotype" w:cs="Tahoma"/>
          <w:bCs/>
          <w:sz w:val="22"/>
          <w:szCs w:val="22"/>
        </w:rPr>
        <w:t xml:space="preserve">. </w:t>
      </w:r>
      <w:r w:rsidRPr="00411CB3" w:rsidR="0048444E">
        <w:rPr>
          <w:rFonts w:ascii="Palatino Linotype" w:hAnsi="Palatino Linotype" w:cs="Tahoma"/>
          <w:bCs/>
          <w:sz w:val="22"/>
          <w:szCs w:val="22"/>
        </w:rPr>
        <w:t xml:space="preserve">El tres de diciembre de dos mil veintiuno, </w:t>
      </w:r>
      <w:r w:rsidRPr="00411CB3" w:rsidR="008676A7">
        <w:rPr>
          <w:rFonts w:ascii="Palatino Linotype" w:hAnsi="Palatino Linotype" w:cs="Tahoma"/>
          <w:bCs/>
          <w:sz w:val="22"/>
          <w:szCs w:val="22"/>
        </w:rPr>
        <w:t xml:space="preserve">se emitió un requerimiento de información adicional suscrito por el Comisionado Ponente </w:t>
      </w:r>
      <w:r w:rsidRPr="00411CB3" w:rsidR="004D5361">
        <w:rPr>
          <w:rFonts w:ascii="Palatino Linotype" w:hAnsi="Palatino Linotype" w:cs="Tahoma"/>
          <w:bCs/>
          <w:sz w:val="22"/>
          <w:szCs w:val="22"/>
        </w:rPr>
        <w:t xml:space="preserve">Comisionado Ponente el cual es dirigido a la Titular de la Unidad de Transparencia del Sujeto Obligado, lo anterior de conformidad con </w:t>
      </w:r>
      <w:r w:rsidRPr="00411CB3" w:rsidR="004D5361">
        <w:rPr>
          <w:rFonts w:ascii="Palatino Linotype" w:hAnsi="Palatino Linotype" w:cs="Tahoma"/>
          <w:bCs/>
          <w:sz w:val="22"/>
          <w:szCs w:val="22"/>
          <w:lang w:val="es-ES_tradnl"/>
        </w:rPr>
        <w:t>los artículos 14, fracciones I, II, V y XVI, del Reglamento Interior del Instituto de Transparencia, Acceso a la Información Pública y Protección de Datos Personales del Estado de México y Municipios, mismo que fue notificado a</w:t>
      </w:r>
      <w:r w:rsidRPr="00411CB3" w:rsidR="00162DA9">
        <w:rPr>
          <w:rFonts w:ascii="Palatino Linotype" w:hAnsi="Palatino Linotype" w:cs="Tahoma"/>
          <w:bCs/>
          <w:sz w:val="22"/>
          <w:szCs w:val="22"/>
          <w:lang w:val="es-ES_tradnl"/>
        </w:rPr>
        <w:t xml:space="preserve"> </w:t>
      </w:r>
      <w:r w:rsidRPr="00411CB3" w:rsidR="008676A7">
        <w:rPr>
          <w:rFonts w:ascii="Palatino Linotype" w:hAnsi="Palatino Linotype" w:cs="Tahoma"/>
          <w:bCs/>
          <w:sz w:val="22"/>
          <w:szCs w:val="22"/>
        </w:rPr>
        <w:t>Servicios Educativos Integrados al Estado de México</w:t>
      </w:r>
      <w:r w:rsidRPr="00411CB3" w:rsidR="004D5361">
        <w:rPr>
          <w:rFonts w:ascii="Palatino Linotype" w:hAnsi="Palatino Linotype" w:cs="Tahoma"/>
          <w:bCs/>
          <w:sz w:val="22"/>
          <w:szCs w:val="22"/>
        </w:rPr>
        <w:t xml:space="preserve">, </w:t>
      </w:r>
      <w:r w:rsidRPr="00411CB3" w:rsidR="00A56BB2">
        <w:rPr>
          <w:rFonts w:ascii="Palatino Linotype" w:hAnsi="Palatino Linotype" w:cs="Tahoma"/>
          <w:bCs/>
          <w:sz w:val="22"/>
          <w:szCs w:val="22"/>
        </w:rPr>
        <w:t>el tres de diciembre de dos mil veintiuno</w:t>
      </w:r>
      <w:r w:rsidRPr="00411CB3" w:rsidR="004D5361">
        <w:rPr>
          <w:rFonts w:ascii="Palatino Linotype" w:hAnsi="Palatino Linotype" w:cs="Tahoma"/>
          <w:bCs/>
          <w:sz w:val="22"/>
          <w:szCs w:val="22"/>
          <w:lang w:val="es-ES_tradnl"/>
        </w:rPr>
        <w:t>, a través de correo electrónico y el Sistema de Acceso a la Información Mexiquense (SAIMEX), por medio del cual se le solicitó lo siguiente:</w:t>
      </w:r>
    </w:p>
    <w:p w:rsidRPr="00411CB3" w:rsidR="004D5361" w:rsidP="00282002" w:rsidRDefault="004D5361" w14:paraId="35D613E5" w14:textId="77777777">
      <w:pPr>
        <w:spacing w:line="360" w:lineRule="auto"/>
        <w:jc w:val="both"/>
        <w:rPr>
          <w:rFonts w:ascii="Palatino Linotype" w:hAnsi="Palatino Linotype" w:cs="Tahoma"/>
          <w:bCs/>
          <w:sz w:val="22"/>
          <w:szCs w:val="22"/>
        </w:rPr>
      </w:pPr>
    </w:p>
    <w:p w:rsidRPr="00411CB3" w:rsidR="00A56BB2" w:rsidP="00A041D2" w:rsidRDefault="00A56BB2" w14:paraId="76287B70" w14:textId="2853298C">
      <w:pPr>
        <w:spacing w:line="360" w:lineRule="auto"/>
        <w:ind w:left="567" w:right="567"/>
        <w:jc w:val="both"/>
        <w:rPr>
          <w:rFonts w:ascii="Palatino Linotype" w:hAnsi="Palatino Linotype" w:cs="Tahoma"/>
          <w:bCs/>
          <w:i/>
          <w:iCs/>
        </w:rPr>
      </w:pPr>
      <w:r w:rsidRPr="00411CB3">
        <w:rPr>
          <w:rFonts w:ascii="Palatino Linotype" w:hAnsi="Palatino Linotype" w:cs="Tahoma"/>
          <w:bCs/>
          <w:i/>
          <w:iCs/>
        </w:rPr>
        <w:t xml:space="preserve">“… </w:t>
      </w:r>
    </w:p>
    <w:p w:rsidRPr="00411CB3" w:rsidR="00A041D2" w:rsidP="00A041D2" w:rsidRDefault="00A041D2" w14:paraId="0551DF33" w14:textId="77777777">
      <w:pPr>
        <w:spacing w:line="360" w:lineRule="auto"/>
        <w:ind w:left="567" w:right="567"/>
        <w:jc w:val="both"/>
        <w:rPr>
          <w:rFonts w:ascii="Palatino Linotype" w:hAnsi="Palatino Linotype" w:cs="Tahoma"/>
          <w:bCs/>
          <w:i/>
          <w:iCs/>
          <w:lang w:val="es-ES"/>
        </w:rPr>
      </w:pPr>
      <w:r w:rsidRPr="00411CB3">
        <w:rPr>
          <w:rFonts w:ascii="Palatino Linotype" w:hAnsi="Palatino Linotype" w:cs="Tahoma"/>
          <w:bCs/>
          <w:i/>
          <w:iCs/>
          <w:lang w:val="es-ES"/>
        </w:rPr>
        <w:t>Por lo que, el que se suscribe, con fundamento en el artículo 14, fracciones I, II, V y XVI del Reglamento Interior del Instituto de Transparencia, Acceso a la Información Pública y Protección de Datos Personales del Estado de México y Municipios; con el objeto de contar con los elementos necesarios para la elaboración del proyecto de resolución correspondiente, requiere al Sujeto Obligado para que indique, respecto al Contralor Municipal, lo siguiente:</w:t>
      </w:r>
    </w:p>
    <w:p w:rsidRPr="00411CB3" w:rsidR="00A041D2" w:rsidP="00A041D2" w:rsidRDefault="00A041D2" w14:paraId="30EC499F" w14:textId="77777777">
      <w:pPr>
        <w:spacing w:line="360" w:lineRule="auto"/>
        <w:ind w:left="567" w:right="567"/>
        <w:jc w:val="both"/>
        <w:rPr>
          <w:rFonts w:ascii="Palatino Linotype" w:hAnsi="Palatino Linotype" w:cs="Tahoma"/>
          <w:bCs/>
          <w:i/>
          <w:iCs/>
          <w:lang w:val="es-ES"/>
        </w:rPr>
      </w:pPr>
    </w:p>
    <w:p w:rsidRPr="00411CB3" w:rsidR="00A041D2" w:rsidP="00A041D2" w:rsidRDefault="00A041D2" w14:paraId="00B879F9" w14:textId="77777777">
      <w:pPr>
        <w:pStyle w:val="Prrafodelista"/>
        <w:numPr>
          <w:ilvl w:val="0"/>
          <w:numId w:val="32"/>
        </w:numPr>
        <w:spacing w:line="360" w:lineRule="auto"/>
        <w:ind w:right="567"/>
        <w:jc w:val="both"/>
        <w:rPr>
          <w:rFonts w:ascii="Palatino Linotype" w:hAnsi="Palatino Linotype" w:cs="Tahoma"/>
          <w:bCs/>
          <w:i/>
          <w:iCs/>
          <w:sz w:val="20"/>
          <w:szCs w:val="20"/>
          <w:lang w:val="es-ES"/>
        </w:rPr>
      </w:pPr>
      <w:r w:rsidRPr="00411CB3">
        <w:rPr>
          <w:rFonts w:ascii="Palatino Linotype" w:hAnsi="Palatino Linotype" w:cs="Tahoma"/>
          <w:bCs/>
          <w:i/>
          <w:iCs/>
          <w:sz w:val="20"/>
          <w:szCs w:val="20"/>
          <w:lang w:val="es-ES"/>
        </w:rPr>
        <w:t>Con relación con los Recursos de Revisión 04966/INFOEM/IP/RR/2021 y 04967/INFOEM/IP/RR/2021</w:t>
      </w:r>
      <w:r w:rsidRPr="00411CB3">
        <w:rPr>
          <w:rFonts w:ascii="Palatino Linotype" w:hAnsi="Palatino Linotype" w:cs="Tahoma"/>
          <w:b/>
          <w:bCs/>
          <w:i/>
          <w:iCs/>
          <w:sz w:val="20"/>
          <w:szCs w:val="20"/>
          <w:lang w:val="es-ES"/>
        </w:rPr>
        <w:t xml:space="preserve">, </w:t>
      </w:r>
      <w:r w:rsidRPr="00411CB3">
        <w:rPr>
          <w:rFonts w:ascii="Palatino Linotype" w:hAnsi="Palatino Linotype" w:cs="Tahoma"/>
          <w:bCs/>
          <w:i/>
          <w:iCs/>
          <w:sz w:val="20"/>
          <w:szCs w:val="20"/>
          <w:lang w:val="es-ES"/>
        </w:rPr>
        <w:t>señale si Germán Rodríguez Mondragón y María Elena Moreno García, cuentan o no con clave educativa y, en su caso, indique dicho dato.</w:t>
      </w:r>
    </w:p>
    <w:p w:rsidRPr="00411CB3" w:rsidR="0090286E" w:rsidP="0090286E" w:rsidRDefault="0090286E" w14:paraId="63F4CB88" w14:textId="77777777">
      <w:pPr>
        <w:pStyle w:val="Prrafodelista"/>
        <w:spacing w:line="360" w:lineRule="auto"/>
        <w:ind w:left="1287" w:right="567"/>
        <w:jc w:val="both"/>
        <w:rPr>
          <w:rFonts w:ascii="Palatino Linotype" w:hAnsi="Palatino Linotype" w:cs="Tahoma"/>
          <w:bCs/>
          <w:i/>
          <w:iCs/>
          <w:sz w:val="20"/>
          <w:szCs w:val="20"/>
          <w:lang w:val="es-ES"/>
        </w:rPr>
      </w:pPr>
    </w:p>
    <w:p w:rsidRPr="00411CB3" w:rsidR="00A041D2" w:rsidP="00A041D2" w:rsidRDefault="00A041D2" w14:paraId="028E1BA8" w14:textId="664F067B">
      <w:pPr>
        <w:pStyle w:val="Prrafodelista"/>
        <w:numPr>
          <w:ilvl w:val="0"/>
          <w:numId w:val="32"/>
        </w:numPr>
        <w:spacing w:line="360" w:lineRule="auto"/>
        <w:ind w:right="567"/>
        <w:jc w:val="both"/>
        <w:rPr>
          <w:rFonts w:ascii="Palatino Linotype" w:hAnsi="Palatino Linotype" w:cs="Tahoma"/>
          <w:bCs/>
          <w:i/>
          <w:iCs/>
          <w:sz w:val="20"/>
          <w:szCs w:val="20"/>
          <w:lang w:val="es-ES"/>
        </w:rPr>
      </w:pPr>
      <w:r w:rsidRPr="00411CB3">
        <w:rPr>
          <w:rFonts w:ascii="Palatino Linotype" w:hAnsi="Palatino Linotype" w:cs="Tahoma"/>
          <w:bCs/>
          <w:i/>
          <w:iCs/>
          <w:sz w:val="20"/>
          <w:szCs w:val="20"/>
          <w:lang w:val="es-ES"/>
        </w:rPr>
        <w:t>Con relación al Recurso de Revisión 04968/INFOEM/IP/RR/2021, respecto de los recibos de nómina proporcionados en Informe Justificado, precise si las deducciones visibles, son personales o por Ley; así como, la normatividad que las establece y su objeto.</w:t>
      </w:r>
    </w:p>
    <w:p w:rsidRPr="00411CB3" w:rsidR="00A041D2" w:rsidP="00A041D2" w:rsidRDefault="00A041D2" w14:paraId="20C7B3C8" w14:textId="63140F6E">
      <w:pPr>
        <w:spacing w:line="360" w:lineRule="auto"/>
        <w:ind w:left="567" w:right="567"/>
        <w:jc w:val="both"/>
        <w:rPr>
          <w:rFonts w:ascii="Palatino Linotype" w:hAnsi="Palatino Linotype" w:cs="Tahoma"/>
          <w:bCs/>
          <w:i/>
          <w:iCs/>
          <w:lang w:val="es-ES"/>
        </w:rPr>
      </w:pPr>
      <w:r w:rsidRPr="00411CB3">
        <w:rPr>
          <w:rFonts w:ascii="Palatino Linotype" w:hAnsi="Palatino Linotype" w:cs="Tahoma"/>
          <w:bCs/>
          <w:i/>
          <w:iCs/>
          <w:lang w:val="es-ES"/>
        </w:rPr>
        <w:t xml:space="preserve">…” (Sic) </w:t>
      </w:r>
    </w:p>
    <w:p w:rsidRPr="00411CB3" w:rsidR="004D5361" w:rsidP="00282002" w:rsidRDefault="004D5361" w14:paraId="398498D1" w14:textId="77777777">
      <w:pPr>
        <w:spacing w:line="360" w:lineRule="auto"/>
        <w:jc w:val="both"/>
        <w:rPr>
          <w:rFonts w:ascii="Palatino Linotype" w:hAnsi="Palatino Linotype" w:cs="Tahoma"/>
          <w:bCs/>
          <w:sz w:val="22"/>
          <w:szCs w:val="22"/>
          <w:lang w:val="es-ES"/>
        </w:rPr>
      </w:pPr>
    </w:p>
    <w:p w:rsidRPr="00411CB3" w:rsidR="00230D19" w:rsidP="00950FD8" w:rsidRDefault="00950FD8" w14:paraId="219648C4" w14:textId="5F9F52A7">
      <w:pPr>
        <w:spacing w:line="360" w:lineRule="auto"/>
        <w:jc w:val="both"/>
        <w:rPr>
          <w:rFonts w:ascii="Palatino Linotype" w:hAnsi="Palatino Linotype" w:cs="Tahoma"/>
          <w:bCs/>
          <w:sz w:val="22"/>
          <w:szCs w:val="22"/>
          <w:lang w:val="es-ES_tradnl"/>
        </w:rPr>
      </w:pPr>
      <w:r w:rsidRPr="00411CB3">
        <w:rPr>
          <w:rFonts w:ascii="Palatino Linotype" w:hAnsi="Palatino Linotype" w:cs="Tahoma"/>
          <w:b/>
          <w:bCs/>
          <w:sz w:val="22"/>
          <w:szCs w:val="22"/>
        </w:rPr>
        <w:t xml:space="preserve">g) </w:t>
      </w:r>
      <w:r w:rsidRPr="00411CB3">
        <w:rPr>
          <w:rFonts w:ascii="Palatino Linotype" w:hAnsi="Palatino Linotype" w:cs="Tahoma"/>
          <w:b/>
          <w:bCs/>
          <w:sz w:val="22"/>
          <w:szCs w:val="22"/>
          <w:lang w:val="es-ES"/>
        </w:rPr>
        <w:t xml:space="preserve">Desahogo del </w:t>
      </w:r>
      <w:r w:rsidRPr="00411CB3">
        <w:rPr>
          <w:rFonts w:ascii="Palatino Linotype" w:hAnsi="Palatino Linotype" w:cs="Tahoma"/>
          <w:b/>
          <w:bCs/>
          <w:sz w:val="22"/>
          <w:szCs w:val="22"/>
        </w:rPr>
        <w:t>requerimiento de información adicional</w:t>
      </w:r>
      <w:r w:rsidRPr="00411CB3">
        <w:rPr>
          <w:rFonts w:ascii="Palatino Linotype" w:hAnsi="Palatino Linotype" w:cs="Tahoma"/>
          <w:b/>
          <w:bCs/>
          <w:sz w:val="22"/>
          <w:szCs w:val="22"/>
          <w:lang w:val="es-ES"/>
        </w:rPr>
        <w:t xml:space="preserve">. </w:t>
      </w:r>
      <w:r w:rsidRPr="00411CB3">
        <w:rPr>
          <w:rFonts w:ascii="Palatino Linotype" w:hAnsi="Palatino Linotype" w:cs="Tahoma"/>
          <w:bCs/>
          <w:sz w:val="22"/>
          <w:szCs w:val="22"/>
          <w:lang w:val="es-ES"/>
        </w:rPr>
        <w:t xml:space="preserve">El </w:t>
      </w:r>
      <w:r w:rsidRPr="00411CB3" w:rsidR="0070133D">
        <w:rPr>
          <w:rFonts w:ascii="Palatino Linotype" w:hAnsi="Palatino Linotype" w:cs="Tahoma"/>
          <w:bCs/>
          <w:sz w:val="22"/>
          <w:szCs w:val="22"/>
          <w:lang w:val="es-ES"/>
        </w:rPr>
        <w:t xml:space="preserve">siete </w:t>
      </w:r>
      <w:r w:rsidRPr="00411CB3" w:rsidR="00923412">
        <w:rPr>
          <w:rFonts w:ascii="Palatino Linotype" w:hAnsi="Palatino Linotype" w:cs="Tahoma"/>
          <w:bCs/>
          <w:sz w:val="22"/>
          <w:szCs w:val="22"/>
          <w:lang w:val="es-ES"/>
        </w:rPr>
        <w:t>de diciembre de dos mil veintiuno</w:t>
      </w:r>
      <w:r w:rsidRPr="00411CB3" w:rsidR="00086DA0">
        <w:rPr>
          <w:rFonts w:ascii="Palatino Linotype" w:hAnsi="Palatino Linotype" w:cs="Tahoma"/>
          <w:bCs/>
          <w:sz w:val="22"/>
          <w:szCs w:val="22"/>
          <w:lang w:val="es-ES"/>
        </w:rPr>
        <w:t xml:space="preserve">, </w:t>
      </w:r>
      <w:r w:rsidRPr="00411CB3" w:rsidR="000E6BA0">
        <w:rPr>
          <w:rFonts w:ascii="Palatino Linotype" w:hAnsi="Palatino Linotype" w:cs="Tahoma"/>
          <w:bCs/>
          <w:sz w:val="22"/>
          <w:szCs w:val="22"/>
          <w:lang w:val="es-ES"/>
        </w:rPr>
        <w:t xml:space="preserve">se recibió por </w:t>
      </w:r>
      <w:r w:rsidRPr="00411CB3" w:rsidR="000E6BA0">
        <w:rPr>
          <w:rFonts w:ascii="Palatino Linotype" w:hAnsi="Palatino Linotype" w:cs="Tahoma"/>
          <w:bCs/>
          <w:sz w:val="22"/>
          <w:szCs w:val="22"/>
          <w:lang w:val="es-ES_tradnl"/>
        </w:rPr>
        <w:t>Sistema de Acceso a la Información Mexiquense (SAIMEX)</w:t>
      </w:r>
      <w:r w:rsidRPr="00411CB3" w:rsidR="00FB670D">
        <w:rPr>
          <w:rFonts w:ascii="Palatino Linotype" w:hAnsi="Palatino Linotype" w:cs="Tahoma"/>
          <w:bCs/>
          <w:sz w:val="22"/>
          <w:szCs w:val="22"/>
          <w:lang w:val="es-ES_tradnl"/>
        </w:rPr>
        <w:t xml:space="preserve">, </w:t>
      </w:r>
      <w:r w:rsidRPr="00411CB3" w:rsidR="00C9238C">
        <w:rPr>
          <w:rFonts w:ascii="Palatino Linotype" w:hAnsi="Palatino Linotype" w:cs="Tahoma"/>
          <w:bCs/>
          <w:sz w:val="22"/>
          <w:szCs w:val="22"/>
          <w:lang w:val="es-ES_tradnl"/>
        </w:rPr>
        <w:t xml:space="preserve">se desahogo el requerimiento de información adicional </w:t>
      </w:r>
      <w:r w:rsidRPr="00411CB3" w:rsidR="00857418">
        <w:rPr>
          <w:rFonts w:ascii="Palatino Linotype" w:hAnsi="Palatino Linotype" w:cs="Tahoma"/>
          <w:bCs/>
          <w:sz w:val="22"/>
          <w:szCs w:val="22"/>
          <w:lang w:val="es-ES_tradnl"/>
        </w:rPr>
        <w:t>por medio del oficio número: 210</w:t>
      </w:r>
      <w:r w:rsidRPr="00411CB3" w:rsidR="00660520">
        <w:rPr>
          <w:rFonts w:ascii="Palatino Linotype" w:hAnsi="Palatino Linotype" w:cs="Tahoma"/>
          <w:bCs/>
          <w:sz w:val="22"/>
          <w:szCs w:val="22"/>
          <w:lang w:val="es-ES_tradnl"/>
        </w:rPr>
        <w:t>C0101030000S/UT/2387/2021</w:t>
      </w:r>
      <w:r w:rsidRPr="00411CB3" w:rsidR="002F332B">
        <w:rPr>
          <w:rFonts w:ascii="Palatino Linotype" w:hAnsi="Palatino Linotype" w:cs="Tahoma"/>
          <w:bCs/>
          <w:sz w:val="22"/>
          <w:szCs w:val="22"/>
          <w:lang w:val="es-ES_tradnl"/>
        </w:rPr>
        <w:t xml:space="preserve">, del siete de diciembre </w:t>
      </w:r>
      <w:r w:rsidRPr="00411CB3" w:rsidR="000922F9">
        <w:rPr>
          <w:rFonts w:ascii="Palatino Linotype" w:hAnsi="Palatino Linotype" w:cs="Tahoma"/>
          <w:bCs/>
          <w:sz w:val="22"/>
          <w:szCs w:val="22"/>
          <w:lang w:val="es-ES_tradnl"/>
        </w:rPr>
        <w:t xml:space="preserve">dos mil veintiuno, suscrito por el Jefe del Departamento de Legislación y Consulta Suplente de Titular de la Unidad de Transparencia </w:t>
      </w:r>
      <w:r w:rsidRPr="00411CB3" w:rsidR="00B34CED">
        <w:rPr>
          <w:rFonts w:ascii="Palatino Linotype" w:hAnsi="Palatino Linotype" w:cs="Tahoma"/>
          <w:bCs/>
          <w:sz w:val="22"/>
          <w:szCs w:val="22"/>
          <w:lang w:val="es-ES_tradnl"/>
        </w:rPr>
        <w:t>y es dir</w:t>
      </w:r>
      <w:r w:rsidRPr="00411CB3" w:rsidR="00DF0446">
        <w:rPr>
          <w:rFonts w:ascii="Palatino Linotype" w:hAnsi="Palatino Linotype" w:cs="Tahoma"/>
          <w:bCs/>
          <w:sz w:val="22"/>
          <w:szCs w:val="22"/>
          <w:lang w:val="es-ES_tradnl"/>
        </w:rPr>
        <w:t xml:space="preserve">igido al Comisionado Ponente, por medio del cual manifiesta y expone: </w:t>
      </w:r>
    </w:p>
    <w:p w:rsidRPr="00411CB3" w:rsidR="00DF0446" w:rsidP="00950FD8" w:rsidRDefault="00DF0446" w14:paraId="79BE23A5" w14:textId="77777777">
      <w:pPr>
        <w:spacing w:line="360" w:lineRule="auto"/>
        <w:jc w:val="both"/>
        <w:rPr>
          <w:rFonts w:ascii="Palatino Linotype" w:hAnsi="Palatino Linotype" w:cs="Tahoma"/>
          <w:bCs/>
          <w:sz w:val="22"/>
          <w:szCs w:val="22"/>
          <w:lang w:val="es-ES_tradnl"/>
        </w:rPr>
      </w:pPr>
    </w:p>
    <w:p w:rsidRPr="00411CB3" w:rsidR="00DF0446" w:rsidP="001576A1" w:rsidRDefault="0097225C" w14:paraId="227841BA" w14:textId="12186CDC">
      <w:pPr>
        <w:spacing w:line="360" w:lineRule="auto"/>
        <w:ind w:left="567" w:right="567"/>
        <w:jc w:val="both"/>
        <w:rPr>
          <w:rFonts w:ascii="Palatino Linotype" w:hAnsi="Palatino Linotype" w:cs="Tahoma"/>
          <w:bCs/>
          <w:i/>
          <w:iCs/>
          <w:lang w:val="es-ES_tradnl"/>
        </w:rPr>
      </w:pPr>
      <w:r w:rsidRPr="00411CB3">
        <w:rPr>
          <w:rFonts w:ascii="Palatino Linotype" w:hAnsi="Palatino Linotype" w:cs="Tahoma"/>
          <w:bCs/>
          <w:i/>
          <w:iCs/>
          <w:lang w:val="es-ES_tradnl"/>
        </w:rPr>
        <w:t>“…</w:t>
      </w:r>
    </w:p>
    <w:p w:rsidRPr="00411CB3" w:rsidR="00D8752D" w:rsidP="001576A1" w:rsidRDefault="00FF462A" w14:paraId="6FD61219" w14:textId="180CB09D">
      <w:pPr>
        <w:spacing w:line="360" w:lineRule="auto"/>
        <w:ind w:left="567" w:right="567"/>
        <w:jc w:val="both"/>
        <w:rPr>
          <w:rFonts w:ascii="Palatino Linotype" w:hAnsi="Palatino Linotype" w:cs="Tahoma"/>
          <w:bCs/>
          <w:i/>
          <w:iCs/>
          <w:lang w:val="es-ES_tradnl"/>
        </w:rPr>
      </w:pPr>
      <w:r w:rsidRPr="00411CB3">
        <w:rPr>
          <w:rFonts w:ascii="Palatino Linotype" w:hAnsi="Palatino Linotype" w:cs="Tahoma"/>
          <w:bCs/>
          <w:i/>
          <w:iCs/>
          <w:lang w:val="es-ES_tradnl"/>
        </w:rPr>
        <w:t xml:space="preserve">Referente a los recursos 04966/INFOEM/IP/RR/2021 </w:t>
      </w:r>
      <w:r w:rsidRPr="00411CB3" w:rsidR="00D8752D">
        <w:rPr>
          <w:rFonts w:ascii="Palatino Linotype" w:hAnsi="Palatino Linotype" w:cs="Tahoma"/>
          <w:bCs/>
          <w:i/>
          <w:iCs/>
          <w:lang w:val="es-ES_tradnl"/>
        </w:rPr>
        <w:t>y 04967/INFOEM/IP/RR/2021, señale si Ger</w:t>
      </w:r>
      <w:r w:rsidRPr="00411CB3" w:rsidR="005B4B52">
        <w:rPr>
          <w:rFonts w:ascii="Palatino Linotype" w:hAnsi="Palatino Linotype" w:cs="Tahoma"/>
          <w:bCs/>
          <w:i/>
          <w:iCs/>
          <w:lang w:val="es-ES_tradnl"/>
        </w:rPr>
        <w:t xml:space="preserve">mán Rodríguez Mondragón y María Elena Moreno García, cuentan </w:t>
      </w:r>
      <w:r w:rsidRPr="00411CB3" w:rsidR="008C0A6B">
        <w:rPr>
          <w:rFonts w:ascii="Palatino Linotype" w:hAnsi="Palatino Linotype" w:cs="Tahoma"/>
          <w:bCs/>
          <w:i/>
          <w:iCs/>
          <w:lang w:val="es-ES_tradnl"/>
        </w:rPr>
        <w:t xml:space="preserve">o no con clave educativa y, en su caso, indique dicho dato. </w:t>
      </w:r>
    </w:p>
    <w:p w:rsidRPr="00411CB3" w:rsidR="008C0A6B" w:rsidP="001576A1" w:rsidRDefault="008C0A6B" w14:paraId="6C38424E" w14:textId="77777777">
      <w:pPr>
        <w:spacing w:line="360" w:lineRule="auto"/>
        <w:ind w:left="567" w:right="567"/>
        <w:jc w:val="both"/>
        <w:rPr>
          <w:rFonts w:ascii="Palatino Linotype" w:hAnsi="Palatino Linotype" w:cs="Tahoma"/>
          <w:bCs/>
          <w:i/>
          <w:iCs/>
          <w:lang w:val="es-ES_tradnl"/>
        </w:rPr>
      </w:pPr>
    </w:p>
    <w:p w:rsidRPr="00411CB3" w:rsidR="008C0A6B" w:rsidP="001576A1" w:rsidRDefault="00D9628A" w14:paraId="5A30D81F" w14:textId="337F20DF">
      <w:pPr>
        <w:spacing w:line="360" w:lineRule="auto"/>
        <w:ind w:left="567" w:right="567"/>
        <w:jc w:val="both"/>
        <w:rPr>
          <w:rFonts w:ascii="Palatino Linotype" w:hAnsi="Palatino Linotype" w:cs="Tahoma"/>
          <w:bCs/>
          <w:i/>
          <w:iCs/>
          <w:lang w:val="es-ES_tradnl"/>
        </w:rPr>
      </w:pPr>
      <w:r w:rsidRPr="00411CB3">
        <w:rPr>
          <w:rFonts w:ascii="Palatino Linotype" w:hAnsi="Palatino Linotype" w:cs="Tahoma"/>
          <w:bCs/>
          <w:i/>
          <w:iCs/>
          <w:lang w:val="es-ES_tradnl"/>
        </w:rPr>
        <w:t xml:space="preserve">Si forma parte de Servicios Educativos Integrados al Estado de México y sus clases presupuestales son: </w:t>
      </w:r>
    </w:p>
    <w:p w:rsidRPr="00411CB3" w:rsidR="00D9628A" w:rsidP="001576A1" w:rsidRDefault="00D9628A" w14:paraId="7FD54FC6" w14:textId="75D51E20">
      <w:pPr>
        <w:spacing w:line="360" w:lineRule="auto"/>
        <w:ind w:left="567" w:right="567"/>
        <w:jc w:val="both"/>
        <w:rPr>
          <w:rFonts w:ascii="Palatino Linotype" w:hAnsi="Palatino Linotype" w:cs="Tahoma"/>
          <w:bCs/>
          <w:i/>
          <w:iCs/>
          <w:lang w:val="es-ES_tradnl"/>
        </w:rPr>
      </w:pPr>
      <w:r w:rsidRPr="00411CB3">
        <w:rPr>
          <w:rFonts w:ascii="Palatino Linotype" w:hAnsi="Palatino Linotype" w:cs="Tahoma"/>
          <w:bCs/>
          <w:i/>
          <w:iCs/>
          <w:lang w:val="es-ES_tradnl"/>
        </w:rPr>
        <w:t>De Germán Rodríguez Mondragón: 07</w:t>
      </w:r>
      <w:r w:rsidRPr="00411CB3" w:rsidR="004A1F0A">
        <w:rPr>
          <w:rFonts w:ascii="Palatino Linotype" w:hAnsi="Palatino Linotype" w:cs="Tahoma"/>
          <w:bCs/>
          <w:i/>
          <w:iCs/>
          <w:lang w:val="es-ES_tradnl"/>
        </w:rPr>
        <w:t>1506 E036300.0100703</w:t>
      </w:r>
    </w:p>
    <w:p w:rsidRPr="00411CB3" w:rsidR="004A1F0A" w:rsidP="001576A1" w:rsidRDefault="004A1F0A" w14:paraId="4E716F87" w14:textId="14E898AF">
      <w:pPr>
        <w:spacing w:line="360" w:lineRule="auto"/>
        <w:ind w:left="567" w:right="567"/>
        <w:jc w:val="both"/>
        <w:rPr>
          <w:rFonts w:ascii="Palatino Linotype" w:hAnsi="Palatino Linotype" w:cs="Tahoma"/>
          <w:bCs/>
          <w:i/>
          <w:iCs/>
          <w:lang w:val="es-ES_tradnl"/>
        </w:rPr>
      </w:pPr>
      <w:r w:rsidRPr="00411CB3">
        <w:rPr>
          <w:rFonts w:ascii="Palatino Linotype" w:hAnsi="Palatino Linotype" w:cs="Tahoma"/>
          <w:bCs/>
          <w:i/>
          <w:iCs/>
          <w:lang w:val="es-ES_tradnl"/>
        </w:rPr>
        <w:t>De María Elena Moreno Ga</w:t>
      </w:r>
      <w:r w:rsidRPr="00411CB3" w:rsidR="00C8279F">
        <w:rPr>
          <w:rFonts w:ascii="Palatino Linotype" w:hAnsi="Palatino Linotype" w:cs="Tahoma"/>
          <w:bCs/>
          <w:i/>
          <w:iCs/>
          <w:lang w:val="es-ES_tradnl"/>
        </w:rPr>
        <w:t>rcía 071506 E036</w:t>
      </w:r>
      <w:r w:rsidRPr="00411CB3" w:rsidR="00415F41">
        <w:rPr>
          <w:rFonts w:ascii="Palatino Linotype" w:hAnsi="Palatino Linotype" w:cs="Tahoma"/>
          <w:bCs/>
          <w:i/>
          <w:iCs/>
          <w:lang w:val="es-ES_tradnl"/>
        </w:rPr>
        <w:t>315.0100010 y 071506 E036315.1000015</w:t>
      </w:r>
    </w:p>
    <w:p w:rsidRPr="00411CB3" w:rsidR="00415F41" w:rsidP="001576A1" w:rsidRDefault="00415F41" w14:paraId="4CEA165B" w14:textId="3F6676BB">
      <w:pPr>
        <w:spacing w:line="360" w:lineRule="auto"/>
        <w:ind w:left="567" w:right="567"/>
        <w:jc w:val="both"/>
        <w:rPr>
          <w:rFonts w:ascii="Palatino Linotype" w:hAnsi="Palatino Linotype" w:cs="Tahoma"/>
          <w:bCs/>
          <w:i/>
          <w:iCs/>
          <w:lang w:val="es-ES_tradnl"/>
        </w:rPr>
      </w:pPr>
    </w:p>
    <w:p w:rsidRPr="00411CB3" w:rsidR="001B3504" w:rsidP="001576A1" w:rsidRDefault="001B3504" w14:paraId="7D80AB33" w14:textId="69D5EFAB">
      <w:pPr>
        <w:spacing w:line="360" w:lineRule="auto"/>
        <w:ind w:left="567" w:right="567"/>
        <w:jc w:val="both"/>
        <w:rPr>
          <w:rFonts w:ascii="Palatino Linotype" w:hAnsi="Palatino Linotype" w:cs="Tahoma"/>
          <w:bCs/>
          <w:i/>
          <w:iCs/>
          <w:lang w:val="es-ES_tradnl"/>
        </w:rPr>
      </w:pPr>
      <w:r w:rsidRPr="00411CB3">
        <w:rPr>
          <w:rFonts w:ascii="Palatino Linotype" w:hAnsi="Palatino Linotype" w:cs="Tahoma"/>
          <w:bCs/>
          <w:i/>
          <w:iCs/>
          <w:lang w:val="es-ES_tradnl"/>
        </w:rPr>
        <w:t xml:space="preserve">Referente al Recurso de Revisión 04968/INFOEM/IP/RR/2021, respecto </w:t>
      </w:r>
      <w:r w:rsidRPr="00411CB3" w:rsidR="00F02F99">
        <w:rPr>
          <w:rFonts w:ascii="Palatino Linotype" w:hAnsi="Palatino Linotype" w:cs="Tahoma"/>
          <w:bCs/>
          <w:i/>
          <w:iCs/>
          <w:lang w:val="es-ES_tradnl"/>
        </w:rPr>
        <w:t xml:space="preserve">de los recibos de nómina proporcionados en Informe Justificado, precise si las deducciones </w:t>
      </w:r>
      <w:r w:rsidRPr="00411CB3" w:rsidR="00A259BC">
        <w:rPr>
          <w:rFonts w:ascii="Palatino Linotype" w:hAnsi="Palatino Linotype" w:cs="Tahoma"/>
          <w:bCs/>
          <w:i/>
          <w:iCs/>
          <w:lang w:val="es-ES_tradnl"/>
        </w:rPr>
        <w:t xml:space="preserve">visibles, son personales o por Ley, así como la normatividad que las establece y su objeto: </w:t>
      </w:r>
    </w:p>
    <w:p w:rsidRPr="00411CB3" w:rsidR="00A259BC" w:rsidP="001576A1" w:rsidRDefault="00A259BC" w14:paraId="0CF163FC" w14:textId="77777777">
      <w:pPr>
        <w:spacing w:line="360" w:lineRule="auto"/>
        <w:ind w:left="567" w:right="567"/>
        <w:jc w:val="both"/>
        <w:rPr>
          <w:rFonts w:ascii="Palatino Linotype" w:hAnsi="Palatino Linotype" w:cs="Tahoma"/>
          <w:bCs/>
          <w:i/>
          <w:iCs/>
          <w:lang w:val="es-ES_tradnl"/>
        </w:rPr>
      </w:pPr>
    </w:p>
    <w:p w:rsidRPr="00411CB3" w:rsidR="00A259BC" w:rsidP="001576A1" w:rsidRDefault="00A259BC" w14:paraId="39CF89A4" w14:textId="5D1B06D1">
      <w:pPr>
        <w:spacing w:line="360" w:lineRule="auto"/>
        <w:ind w:left="567" w:right="567"/>
        <w:jc w:val="both"/>
        <w:rPr>
          <w:rFonts w:ascii="Palatino Linotype" w:hAnsi="Palatino Linotype" w:cs="Tahoma"/>
          <w:bCs/>
          <w:i/>
          <w:iCs/>
          <w:lang w:val="es-ES_tradnl"/>
        </w:rPr>
      </w:pPr>
      <w:r w:rsidRPr="00411CB3">
        <w:rPr>
          <w:rFonts w:ascii="Palatino Linotype" w:hAnsi="Palatino Linotype" w:cs="Tahoma"/>
          <w:bCs/>
          <w:i/>
          <w:iCs/>
          <w:lang w:val="es-ES_tradnl"/>
        </w:rPr>
        <w:t xml:space="preserve">Si son de Ley y se establecen de manera especifica en el </w:t>
      </w:r>
      <w:r w:rsidRPr="00411CB3" w:rsidR="001576A1">
        <w:rPr>
          <w:rFonts w:ascii="Palatino Linotype" w:hAnsi="Palatino Linotype" w:cs="Tahoma"/>
          <w:bCs/>
          <w:i/>
          <w:iCs/>
          <w:lang w:val="es-ES_tradnl"/>
        </w:rPr>
        <w:t>“Manual</w:t>
      </w:r>
      <w:r w:rsidRPr="00411CB3">
        <w:rPr>
          <w:rFonts w:ascii="Palatino Linotype" w:hAnsi="Palatino Linotype" w:cs="Tahoma"/>
          <w:bCs/>
          <w:i/>
          <w:iCs/>
          <w:lang w:val="es-ES_tradnl"/>
        </w:rPr>
        <w:t xml:space="preserve"> de Percepciones de Educación </w:t>
      </w:r>
      <w:r w:rsidRPr="00411CB3" w:rsidR="001576A1">
        <w:rPr>
          <w:rFonts w:ascii="Palatino Linotype" w:hAnsi="Palatino Linotype" w:cs="Tahoma"/>
          <w:bCs/>
          <w:i/>
          <w:iCs/>
          <w:lang w:val="es-ES_tradnl"/>
        </w:rPr>
        <w:t>Básica, Personal Docente y de Apoyo y Asistencia a la Educación”</w:t>
      </w:r>
    </w:p>
    <w:p w:rsidRPr="00411CB3" w:rsidR="001576A1" w:rsidP="001576A1" w:rsidRDefault="001576A1" w14:paraId="10DE7EA3" w14:textId="3BB1300D">
      <w:pPr>
        <w:spacing w:line="360" w:lineRule="auto"/>
        <w:ind w:left="567" w:right="567"/>
        <w:jc w:val="both"/>
        <w:rPr>
          <w:rFonts w:ascii="Palatino Linotype" w:hAnsi="Palatino Linotype" w:cs="Tahoma"/>
          <w:bCs/>
          <w:i/>
          <w:iCs/>
          <w:lang w:val="es-ES_tradnl"/>
        </w:rPr>
      </w:pPr>
      <w:r w:rsidRPr="00411CB3">
        <w:rPr>
          <w:rFonts w:ascii="Palatino Linotype" w:hAnsi="Palatino Linotype" w:cs="Tahoma"/>
          <w:bCs/>
          <w:i/>
          <w:iCs/>
          <w:lang w:val="es-ES_tradnl"/>
        </w:rPr>
        <w:t xml:space="preserve">…” (Sic) </w:t>
      </w:r>
    </w:p>
    <w:p w:rsidRPr="00411CB3" w:rsidR="00D8752D" w:rsidP="00950FD8" w:rsidRDefault="00D8752D" w14:paraId="32DFDE8C" w14:textId="77777777">
      <w:pPr>
        <w:spacing w:line="360" w:lineRule="auto"/>
        <w:jc w:val="both"/>
        <w:rPr>
          <w:rFonts w:ascii="Palatino Linotype" w:hAnsi="Palatino Linotype" w:cs="Tahoma"/>
          <w:bCs/>
          <w:sz w:val="22"/>
          <w:szCs w:val="22"/>
          <w:lang w:val="es-ES_tradnl"/>
        </w:rPr>
      </w:pPr>
    </w:p>
    <w:p w:rsidRPr="00411CB3" w:rsidR="00043406" w:rsidP="00950FD8" w:rsidRDefault="00043406" w14:paraId="7C33C0F6" w14:textId="42074AA7">
      <w:pPr>
        <w:spacing w:line="360" w:lineRule="auto"/>
        <w:jc w:val="both"/>
        <w:rPr>
          <w:rFonts w:ascii="Palatino Linotype" w:hAnsi="Palatino Linotype" w:cs="Tahoma"/>
          <w:bCs/>
          <w:sz w:val="22"/>
          <w:szCs w:val="22"/>
          <w:lang w:val="es-ES_tradnl"/>
        </w:rPr>
      </w:pPr>
      <w:r w:rsidRPr="00411CB3">
        <w:rPr>
          <w:rFonts w:ascii="Palatino Linotype" w:hAnsi="Palatino Linotype" w:cs="Tahoma"/>
          <w:bCs/>
          <w:sz w:val="22"/>
          <w:szCs w:val="22"/>
          <w:lang w:val="es-ES_tradnl"/>
        </w:rPr>
        <w:lastRenderedPageBreak/>
        <w:t>A su desahogo del requerimiento de información adicional el Sujeto Obliga</w:t>
      </w:r>
      <w:r w:rsidRPr="00411CB3" w:rsidR="005A741F">
        <w:rPr>
          <w:rFonts w:ascii="Palatino Linotype" w:hAnsi="Palatino Linotype" w:cs="Tahoma"/>
          <w:bCs/>
          <w:sz w:val="22"/>
          <w:szCs w:val="22"/>
          <w:lang w:val="es-ES_tradnl"/>
        </w:rPr>
        <w:t xml:space="preserve">do </w:t>
      </w:r>
      <w:r w:rsidRPr="00411CB3" w:rsidR="00616FE4">
        <w:rPr>
          <w:rFonts w:ascii="Palatino Linotype" w:hAnsi="Palatino Linotype" w:cs="Tahoma"/>
          <w:bCs/>
          <w:sz w:val="22"/>
          <w:szCs w:val="22"/>
          <w:lang w:val="es-ES_tradnl"/>
        </w:rPr>
        <w:t xml:space="preserve">adjunto la </w:t>
      </w:r>
      <w:r w:rsidRPr="00411CB3" w:rsidR="00084A5F">
        <w:rPr>
          <w:rFonts w:ascii="Palatino Linotype" w:hAnsi="Palatino Linotype" w:cs="Tahoma"/>
          <w:bCs/>
          <w:sz w:val="22"/>
          <w:szCs w:val="22"/>
          <w:lang w:val="es-ES_tradnl"/>
        </w:rPr>
        <w:t>digitalización del</w:t>
      </w:r>
      <w:r w:rsidRPr="00411CB3" w:rsidR="007B2784">
        <w:rPr>
          <w:rFonts w:ascii="Palatino Linotype" w:hAnsi="Palatino Linotype" w:cs="Tahoma"/>
          <w:bCs/>
          <w:sz w:val="22"/>
          <w:szCs w:val="22"/>
          <w:lang w:val="es-ES_tradnl"/>
        </w:rPr>
        <w:t xml:space="preserve"> </w:t>
      </w:r>
      <w:r w:rsidRPr="00411CB3" w:rsidR="00805672">
        <w:rPr>
          <w:rFonts w:ascii="Palatino Linotype" w:hAnsi="Palatino Linotype" w:cs="Tahoma"/>
          <w:bCs/>
          <w:sz w:val="22"/>
          <w:szCs w:val="22"/>
          <w:lang w:val="es-ES_tradnl"/>
        </w:rPr>
        <w:t xml:space="preserve">Manual de Percepciones de Educación Básica, Personal Docente y de Apoyo y Asistencia a la Educación de </w:t>
      </w:r>
      <w:r w:rsidRPr="00411CB3" w:rsidR="00805672">
        <w:rPr>
          <w:rFonts w:ascii="Palatino Linotype" w:hAnsi="Palatino Linotype" w:cs="Tahoma"/>
          <w:bCs/>
          <w:sz w:val="22"/>
          <w:szCs w:val="22"/>
        </w:rPr>
        <w:t>Servicios Educativos Integrados al Estado de México</w:t>
      </w:r>
      <w:r w:rsidRPr="00411CB3" w:rsidR="007B2784">
        <w:rPr>
          <w:rFonts w:ascii="Palatino Linotype" w:hAnsi="Palatino Linotype" w:cs="Tahoma"/>
          <w:bCs/>
          <w:sz w:val="22"/>
          <w:szCs w:val="22"/>
        </w:rPr>
        <w:t xml:space="preserve">. </w:t>
      </w:r>
    </w:p>
    <w:p w:rsidRPr="00411CB3" w:rsidR="004D5361" w:rsidP="00282002" w:rsidRDefault="004D5361" w14:paraId="4E284C03" w14:textId="77777777">
      <w:pPr>
        <w:spacing w:line="360" w:lineRule="auto"/>
        <w:jc w:val="both"/>
        <w:rPr>
          <w:rFonts w:ascii="Palatino Linotype" w:hAnsi="Palatino Linotype" w:cs="Tahoma"/>
          <w:bCs/>
          <w:sz w:val="22"/>
          <w:szCs w:val="22"/>
        </w:rPr>
      </w:pPr>
    </w:p>
    <w:p w:rsidRPr="002341AB" w:rsidR="002341AB" w:rsidP="002341AB" w:rsidRDefault="002341AB" w14:paraId="50F13125" w14:textId="640D84D1">
      <w:pPr>
        <w:spacing w:line="360" w:lineRule="auto"/>
        <w:jc w:val="both"/>
        <w:rPr>
          <w:rFonts w:ascii="Palatino Linotype" w:hAnsi="Palatino Linotype" w:cs="Tahoma"/>
          <w:bCs/>
          <w:sz w:val="22"/>
          <w:szCs w:val="22"/>
        </w:rPr>
      </w:pPr>
      <w:r w:rsidRPr="00411CB3">
        <w:rPr>
          <w:rFonts w:ascii="Palatino Linotype" w:hAnsi="Palatino Linotype" w:cs="Tahoma"/>
          <w:b/>
          <w:bCs/>
          <w:sz w:val="22"/>
          <w:szCs w:val="22"/>
        </w:rPr>
        <w:t>h</w:t>
      </w:r>
      <w:r w:rsidRPr="002341AB">
        <w:rPr>
          <w:rFonts w:ascii="Palatino Linotype" w:hAnsi="Palatino Linotype" w:cs="Tahoma"/>
          <w:b/>
          <w:bCs/>
          <w:sz w:val="22"/>
          <w:szCs w:val="22"/>
        </w:rPr>
        <w:t xml:space="preserve">) Vista del Informe Justificado: </w:t>
      </w:r>
      <w:r w:rsidRPr="002341AB">
        <w:rPr>
          <w:rFonts w:ascii="Palatino Linotype" w:hAnsi="Palatino Linotype" w:cs="Tahoma"/>
          <w:bCs/>
          <w:sz w:val="22"/>
          <w:szCs w:val="22"/>
        </w:rPr>
        <w:t xml:space="preserve">El </w:t>
      </w:r>
      <w:r w:rsidRPr="00411CB3" w:rsidR="003A3E3B">
        <w:rPr>
          <w:rFonts w:ascii="Palatino Linotype" w:hAnsi="Palatino Linotype" w:cs="Tahoma"/>
          <w:bCs/>
          <w:sz w:val="22"/>
          <w:szCs w:val="22"/>
        </w:rPr>
        <w:t>seis de diciembre d</w:t>
      </w:r>
      <w:r w:rsidRPr="002341AB">
        <w:rPr>
          <w:rFonts w:ascii="Palatino Linotype" w:hAnsi="Palatino Linotype" w:cs="Tahoma"/>
          <w:bCs/>
          <w:sz w:val="22"/>
          <w:szCs w:val="22"/>
        </w:rPr>
        <w:t xml:space="preserve">e dos mil veintiuno, se dictó acuerdo, por medio del cual </w:t>
      </w:r>
      <w:r w:rsidRPr="002341AB">
        <w:rPr>
          <w:rFonts w:ascii="Palatino Linotype" w:hAnsi="Palatino Linotype" w:cs="Tahoma"/>
          <w:b/>
          <w:bCs/>
          <w:sz w:val="22"/>
          <w:szCs w:val="22"/>
        </w:rPr>
        <w:t>se puso a la vista del Recurrente el Informe Justificado y sus anexos</w:t>
      </w:r>
      <w:r w:rsidRPr="002341AB">
        <w:rPr>
          <w:rFonts w:ascii="Palatino Linotype" w:hAnsi="Palatino Linotype" w:cs="Tahoma"/>
          <w:bCs/>
          <w:sz w:val="22"/>
          <w:szCs w:val="22"/>
        </w:rPr>
        <w:t>, entregados por el Sujeto Obligado, a fin de que en un término no mayor a tres días hábiles manifestará lo que a derecho corresponda, acto que fue notificado</w:t>
      </w:r>
      <w:r w:rsidRPr="002341AB">
        <w:rPr>
          <w:rFonts w:ascii="Palatino Linotype" w:hAnsi="Palatino Linotype" w:cs="Tahoma"/>
          <w:bCs/>
          <w:sz w:val="22"/>
          <w:szCs w:val="22"/>
          <w:lang w:val="es-ES"/>
        </w:rPr>
        <w:t xml:space="preserve"> mediante el Sistema de Acceso a la Información Mexiquense (SAIMEX)</w:t>
      </w:r>
      <w:r w:rsidRPr="00411CB3" w:rsidR="003A3E3B">
        <w:rPr>
          <w:rFonts w:ascii="Palatino Linotype" w:hAnsi="Palatino Linotype" w:cs="Tahoma"/>
          <w:bCs/>
          <w:sz w:val="22"/>
          <w:szCs w:val="22"/>
          <w:lang w:val="es-ES"/>
        </w:rPr>
        <w:t xml:space="preserve">. </w:t>
      </w:r>
    </w:p>
    <w:p w:rsidRPr="00411CB3" w:rsidR="002341AB" w:rsidP="00282002" w:rsidRDefault="002341AB" w14:paraId="16A2B3F1" w14:textId="77777777">
      <w:pPr>
        <w:spacing w:line="360" w:lineRule="auto"/>
        <w:jc w:val="both"/>
        <w:rPr>
          <w:rFonts w:ascii="Palatino Linotype" w:hAnsi="Palatino Linotype" w:cs="Tahoma"/>
          <w:bCs/>
          <w:sz w:val="22"/>
          <w:szCs w:val="22"/>
        </w:rPr>
      </w:pPr>
    </w:p>
    <w:p w:rsidRPr="00411CB3" w:rsidR="00282002" w:rsidP="00282002" w:rsidRDefault="002341AB" w14:paraId="07EE8AAE" w14:textId="3BA59D72">
      <w:pPr>
        <w:spacing w:line="360" w:lineRule="auto"/>
        <w:jc w:val="both"/>
        <w:rPr>
          <w:rFonts w:ascii="Palatino Linotype" w:hAnsi="Palatino Linotype" w:cs="Tahoma"/>
          <w:sz w:val="22"/>
          <w:szCs w:val="22"/>
          <w:lang w:val="es-ES"/>
        </w:rPr>
      </w:pPr>
      <w:r w:rsidRPr="00411CB3">
        <w:rPr>
          <w:rFonts w:ascii="Palatino Linotype" w:hAnsi="Palatino Linotype" w:cs="Tahoma"/>
          <w:b/>
          <w:sz w:val="22"/>
          <w:szCs w:val="22"/>
        </w:rPr>
        <w:t>i</w:t>
      </w:r>
      <w:r w:rsidRPr="00411CB3" w:rsidR="00282002">
        <w:rPr>
          <w:rFonts w:ascii="Palatino Linotype" w:hAnsi="Palatino Linotype" w:cs="Tahoma"/>
          <w:b/>
          <w:sz w:val="22"/>
          <w:szCs w:val="22"/>
        </w:rPr>
        <w:t>) Cierre de instrucción.</w:t>
      </w:r>
      <w:r w:rsidRPr="00411CB3" w:rsidR="00282002">
        <w:rPr>
          <w:rFonts w:ascii="Palatino Linotype" w:hAnsi="Palatino Linotype" w:cs="Tahoma"/>
          <w:sz w:val="22"/>
          <w:szCs w:val="22"/>
        </w:rPr>
        <w:t xml:space="preserve"> El </w:t>
      </w:r>
      <w:r w:rsidRPr="00411CB3" w:rsidR="00B647F8">
        <w:rPr>
          <w:rFonts w:ascii="Palatino Linotype" w:hAnsi="Palatino Linotype" w:cs="Tahoma"/>
          <w:sz w:val="22"/>
          <w:szCs w:val="22"/>
        </w:rPr>
        <w:t>catorce</w:t>
      </w:r>
      <w:r w:rsidRPr="00411CB3" w:rsidR="009A707C">
        <w:rPr>
          <w:rFonts w:ascii="Palatino Linotype" w:hAnsi="Palatino Linotype" w:cs="Tahoma"/>
          <w:sz w:val="22"/>
          <w:szCs w:val="22"/>
          <w:lang w:val="es-ES"/>
        </w:rPr>
        <w:t xml:space="preserve"> de diciembre</w:t>
      </w:r>
      <w:r w:rsidRPr="00411CB3" w:rsidR="00282002">
        <w:rPr>
          <w:rFonts w:ascii="Palatino Linotype" w:hAnsi="Palatino Linotype" w:cs="Tahoma"/>
          <w:sz w:val="22"/>
          <w:szCs w:val="22"/>
          <w:lang w:val="es-ES"/>
        </w:rPr>
        <w:t xml:space="preserve"> de dos mil veintiuno</w:t>
      </w:r>
      <w:r w:rsidRPr="00411CB3" w:rsidR="00282002">
        <w:rPr>
          <w:rFonts w:ascii="Palatino Linotype" w:hAnsi="Palatino Linotype" w:cs="Tahoma"/>
          <w:sz w:val="22"/>
          <w:szCs w:val="22"/>
        </w:rPr>
        <w:t xml:space="preser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mismo que fue notificado a las partes el mismo día, a través del </w:t>
      </w:r>
      <w:r w:rsidRPr="00411CB3" w:rsidR="00282002">
        <w:rPr>
          <w:rFonts w:ascii="Palatino Linotype" w:hAnsi="Palatino Linotype" w:cs="Tahoma"/>
          <w:sz w:val="22"/>
          <w:szCs w:val="22"/>
          <w:lang w:val="es-ES"/>
        </w:rPr>
        <w:t>Sistema de Acceso a la Información Mexiquense (SAIMEX)</w:t>
      </w:r>
      <w:r w:rsidRPr="00411CB3" w:rsidR="00282002">
        <w:rPr>
          <w:rFonts w:ascii="Palatino Linotype" w:hAnsi="Palatino Linotype" w:cs="Tahoma"/>
          <w:sz w:val="22"/>
          <w:szCs w:val="22"/>
        </w:rPr>
        <w:t>.</w:t>
      </w:r>
    </w:p>
    <w:p w:rsidRPr="00411CB3" w:rsidR="00282002" w:rsidP="00282002" w:rsidRDefault="00282002" w14:paraId="654AE611" w14:textId="77777777">
      <w:pPr>
        <w:spacing w:line="360" w:lineRule="auto"/>
        <w:jc w:val="both"/>
        <w:rPr>
          <w:rFonts w:ascii="Palatino Linotype" w:hAnsi="Palatino Linotype" w:cs="Tahoma"/>
          <w:sz w:val="22"/>
          <w:szCs w:val="22"/>
        </w:rPr>
      </w:pPr>
    </w:p>
    <w:p w:rsidRPr="00411CB3" w:rsidR="00282002" w:rsidP="00282002" w:rsidRDefault="00282002" w14:paraId="0568F522" w14:textId="77777777">
      <w:pPr>
        <w:spacing w:line="360" w:lineRule="auto"/>
        <w:jc w:val="both"/>
        <w:rPr>
          <w:rFonts w:ascii="Palatino Linotype" w:hAnsi="Palatino Linotype" w:cs="Tahoma"/>
          <w:color w:val="000000"/>
          <w:sz w:val="22"/>
          <w:szCs w:val="22"/>
        </w:rPr>
      </w:pPr>
      <w:r w:rsidRPr="00411CB3">
        <w:rPr>
          <w:rFonts w:ascii="Palatino Linotype" w:hAnsi="Palatino Linotype" w:cs="Tahoma"/>
          <w:color w:val="000000"/>
          <w:sz w:val="22"/>
          <w:szCs w:val="22"/>
        </w:rPr>
        <w:t xml:space="preserve">En razón de que fue debidamente sustanciado e integrado el expediente electrónico y no existe diligencia pendiente de desahogo, se emite la resolución que conforme a Derecho proceda, de acuerdo a los siguientes: </w:t>
      </w:r>
    </w:p>
    <w:p w:rsidRPr="00411CB3" w:rsidR="00282002" w:rsidP="00282002" w:rsidRDefault="00282002" w14:paraId="2690D12D" w14:textId="77777777">
      <w:pPr>
        <w:spacing w:line="360" w:lineRule="auto"/>
        <w:contextualSpacing/>
        <w:jc w:val="both"/>
        <w:rPr>
          <w:rFonts w:ascii="Palatino Linotype" w:hAnsi="Palatino Linotype" w:cs="Tahoma"/>
          <w:color w:val="000000"/>
          <w:sz w:val="22"/>
          <w:szCs w:val="22"/>
        </w:rPr>
      </w:pPr>
    </w:p>
    <w:p w:rsidRPr="00411CB3" w:rsidR="00282002" w:rsidP="00282002" w:rsidRDefault="00282002" w14:paraId="1CB56B30" w14:textId="77777777">
      <w:pPr>
        <w:spacing w:line="360" w:lineRule="auto"/>
        <w:jc w:val="center"/>
        <w:rPr>
          <w:rFonts w:ascii="Palatino Linotype" w:hAnsi="Palatino Linotype" w:cs="Tahoma"/>
          <w:b/>
          <w:sz w:val="22"/>
          <w:szCs w:val="22"/>
        </w:rPr>
      </w:pPr>
      <w:r w:rsidRPr="00411CB3">
        <w:rPr>
          <w:rFonts w:ascii="Palatino Linotype" w:hAnsi="Palatino Linotype" w:cs="Tahoma"/>
          <w:b/>
          <w:sz w:val="22"/>
          <w:szCs w:val="22"/>
        </w:rPr>
        <w:t>C O N S I D E R A N D O S:</w:t>
      </w:r>
    </w:p>
    <w:p w:rsidRPr="00411CB3" w:rsidR="00282002" w:rsidP="00282002" w:rsidRDefault="00282002" w14:paraId="76DDE0FB" w14:textId="77777777">
      <w:pPr>
        <w:spacing w:line="360" w:lineRule="auto"/>
        <w:rPr>
          <w:rFonts w:ascii="Palatino Linotype" w:hAnsi="Palatino Linotype" w:cs="Tahoma"/>
          <w:b/>
          <w:sz w:val="22"/>
          <w:szCs w:val="22"/>
        </w:rPr>
      </w:pPr>
    </w:p>
    <w:p w:rsidRPr="00411CB3" w:rsidR="00282002" w:rsidP="00282002" w:rsidRDefault="00282002" w14:paraId="390D0781" w14:textId="77777777">
      <w:pPr>
        <w:spacing w:line="360" w:lineRule="auto"/>
        <w:jc w:val="both"/>
        <w:rPr>
          <w:rFonts w:ascii="Palatino Linotype" w:hAnsi="Palatino Linotype" w:eastAsia="Batang" w:cs="Tahoma"/>
          <w:b/>
          <w:bCs/>
          <w:sz w:val="22"/>
          <w:szCs w:val="22"/>
        </w:rPr>
      </w:pPr>
      <w:r w:rsidRPr="00411CB3">
        <w:rPr>
          <w:rFonts w:ascii="Palatino Linotype" w:hAnsi="Palatino Linotype" w:eastAsia="Batang" w:cs="Tahoma"/>
          <w:b/>
          <w:bCs/>
          <w:sz w:val="22"/>
          <w:szCs w:val="22"/>
        </w:rPr>
        <w:t xml:space="preserve">PRIMERO. Competencia. </w:t>
      </w:r>
    </w:p>
    <w:p w:rsidRPr="00411CB3" w:rsidR="00282002" w:rsidP="00282002" w:rsidRDefault="00282002" w14:paraId="43E59F54" w14:textId="77777777">
      <w:pPr>
        <w:spacing w:line="360" w:lineRule="auto"/>
        <w:jc w:val="both"/>
        <w:rPr>
          <w:rFonts w:ascii="Palatino Linotype" w:hAnsi="Palatino Linotype" w:eastAsia="Batang" w:cs="Tahoma"/>
          <w:b/>
          <w:bCs/>
          <w:sz w:val="22"/>
          <w:szCs w:val="22"/>
        </w:rPr>
      </w:pPr>
    </w:p>
    <w:p w:rsidRPr="00411CB3" w:rsidR="00282002" w:rsidP="00282002" w:rsidRDefault="00282002" w14:paraId="5B1E2D95" w14:textId="77777777">
      <w:pPr>
        <w:spacing w:line="360" w:lineRule="auto"/>
        <w:jc w:val="both"/>
        <w:rPr>
          <w:rFonts w:ascii="Palatino Linotype" w:hAnsi="Palatino Linotype" w:cs="Tahoma"/>
          <w:bCs/>
          <w:sz w:val="22"/>
          <w:szCs w:val="22"/>
        </w:rPr>
      </w:pPr>
      <w:r w:rsidRPr="00411CB3">
        <w:rPr>
          <w:rFonts w:ascii="Palatino Linotype" w:hAnsi="Palatino Linotype" w:cs="Tahoma"/>
          <w:bCs/>
          <w:sz w:val="22"/>
          <w:szCs w:val="22"/>
        </w:rPr>
        <w:lastRenderedPageBreak/>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w:t>
      </w:r>
      <w:proofErr w:type="spellStart"/>
      <w:r w:rsidRPr="00411CB3">
        <w:rPr>
          <w:rFonts w:ascii="Palatino Linotype" w:hAnsi="Palatino Linotype" w:cs="Tahoma"/>
          <w:bCs/>
          <w:sz w:val="22"/>
          <w:szCs w:val="22"/>
        </w:rPr>
        <w:t>trig</w:t>
      </w:r>
      <w:r w:rsidRPr="00411CB3">
        <w:rPr>
          <w:rFonts w:ascii="Palatino Linotype" w:hAnsi="Palatino Linotype" w:cs="Tahoma"/>
          <w:bCs/>
          <w:sz w:val="22"/>
          <w:szCs w:val="22"/>
          <w:lang w:val="x-none"/>
        </w:rPr>
        <w:t>ésimo</w:t>
      </w:r>
      <w:proofErr w:type="spellEnd"/>
      <w:r w:rsidRPr="00411CB3">
        <w:rPr>
          <w:rFonts w:ascii="Palatino Linotype" w:hAnsi="Palatino Linotype" w:cs="Tahoma"/>
          <w:bCs/>
          <w:sz w:val="22"/>
          <w:szCs w:val="22"/>
          <w:lang w:val="x-none"/>
        </w:rPr>
        <w:t>, trigésimo primero</w:t>
      </w:r>
      <w:r w:rsidRPr="00411CB3">
        <w:rPr>
          <w:rFonts w:ascii="Palatino Linotype" w:hAnsi="Palatino Linotype" w:cs="Tahoma"/>
          <w:bCs/>
          <w:sz w:val="22"/>
          <w:szCs w:val="22"/>
        </w:rPr>
        <w:t xml:space="preserve">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Transparencia, Acceso a la Información Pública y Protección de Datos Personales del Estado de México y Municipios.</w:t>
      </w:r>
    </w:p>
    <w:p w:rsidRPr="00411CB3" w:rsidR="00282002" w:rsidP="00282002" w:rsidRDefault="00282002" w14:paraId="2FC7A5B1" w14:textId="77777777">
      <w:pPr>
        <w:spacing w:line="360" w:lineRule="auto"/>
        <w:jc w:val="both"/>
        <w:rPr>
          <w:rFonts w:ascii="Palatino Linotype" w:hAnsi="Palatino Linotype" w:eastAsia="Calibri" w:cs="Tahoma"/>
          <w:bCs/>
          <w:color w:val="000000"/>
          <w:sz w:val="22"/>
          <w:szCs w:val="22"/>
          <w:lang w:eastAsia="es-ES_tradnl"/>
        </w:rPr>
      </w:pPr>
    </w:p>
    <w:p w:rsidRPr="00411CB3" w:rsidR="00282002" w:rsidP="00282002" w:rsidRDefault="00282002" w14:paraId="192C34BF" w14:textId="77777777">
      <w:pPr>
        <w:spacing w:line="360" w:lineRule="auto"/>
        <w:jc w:val="both"/>
        <w:rPr>
          <w:rFonts w:ascii="Palatino Linotype" w:hAnsi="Palatino Linotype"/>
          <w:color w:val="222222"/>
          <w:lang w:val="es-ES"/>
        </w:rPr>
      </w:pPr>
      <w:r w:rsidRPr="00411CB3">
        <w:rPr>
          <w:rFonts w:ascii="Palatino Linotype" w:hAnsi="Palatino Linotype"/>
          <w:b/>
          <w:bCs/>
          <w:color w:val="000000"/>
          <w:sz w:val="22"/>
          <w:szCs w:val="22"/>
          <w:lang w:val="es-ES"/>
        </w:rPr>
        <w:t>SEGUNDO. Causales de procedencia y sobreseimiento.</w:t>
      </w:r>
    </w:p>
    <w:p w:rsidRPr="00411CB3" w:rsidR="00282002" w:rsidP="00282002" w:rsidRDefault="00282002" w14:paraId="4FF034C4" w14:textId="77777777">
      <w:pPr>
        <w:spacing w:line="360" w:lineRule="auto"/>
        <w:jc w:val="both"/>
        <w:rPr>
          <w:rFonts w:ascii="Palatino Linotype" w:hAnsi="Palatino Linotype"/>
          <w:color w:val="222222"/>
          <w:lang w:val="es-ES"/>
        </w:rPr>
      </w:pPr>
      <w:r w:rsidRPr="00411CB3">
        <w:rPr>
          <w:rFonts w:ascii="Palatino Linotype" w:hAnsi="Palatino Linotype"/>
          <w:color w:val="000000"/>
          <w:sz w:val="22"/>
          <w:szCs w:val="22"/>
          <w:lang w:val="es-ES"/>
        </w:rPr>
        <w:t> </w:t>
      </w:r>
    </w:p>
    <w:p w:rsidRPr="00411CB3" w:rsidR="00282002" w:rsidP="00282002" w:rsidRDefault="00282002" w14:paraId="4D251194" w14:textId="77777777">
      <w:pPr>
        <w:spacing w:line="360" w:lineRule="auto"/>
        <w:jc w:val="both"/>
        <w:rPr>
          <w:rFonts w:ascii="Palatino Linotype" w:hAnsi="Palatino Linotype"/>
          <w:color w:val="222222"/>
          <w:lang w:val="es-ES"/>
        </w:rPr>
      </w:pPr>
      <w:r w:rsidRPr="00411CB3">
        <w:rPr>
          <w:rFonts w:ascii="Palatino Linotype" w:hAnsi="Palatino Linotype"/>
          <w:color w:val="000000"/>
          <w:sz w:val="22"/>
          <w:szCs w:val="22"/>
          <w:lang w:val="es-ES"/>
        </w:rPr>
        <w:t xml:space="preserve">De las constancias que forman parte de los Recursos de Revisión que se analizan, se advierte que previo al estudio del fondo de la </w:t>
      </w:r>
      <w:r w:rsidRPr="00411CB3">
        <w:rPr>
          <w:rFonts w:ascii="Palatino Linotype" w:hAnsi="Palatino Linotype"/>
          <w:i/>
          <w:color w:val="000000"/>
          <w:sz w:val="22"/>
          <w:szCs w:val="22"/>
          <w:lang w:val="es-ES"/>
        </w:rPr>
        <w:t>litis</w:t>
      </w:r>
      <w:r w:rsidRPr="00411CB3">
        <w:rPr>
          <w:rFonts w:ascii="Palatino Linotype" w:hAnsi="Palatino Linotype"/>
          <w:color w:val="000000"/>
          <w:sz w:val="22"/>
          <w:szCs w:val="22"/>
          <w:lang w:val="es-ES"/>
        </w:rPr>
        <w:t>, es necesario estudiar las causales de improcedencia y sobreseimiento que se adviertan, para determinar lo que en Derecho proceda.</w:t>
      </w:r>
    </w:p>
    <w:p w:rsidRPr="00411CB3" w:rsidR="00282002" w:rsidP="00282002" w:rsidRDefault="00282002" w14:paraId="22203475" w14:textId="77777777">
      <w:pPr>
        <w:shd w:val="clear" w:color="auto" w:fill="FFFFFF"/>
        <w:spacing w:line="360" w:lineRule="auto"/>
        <w:jc w:val="both"/>
        <w:rPr>
          <w:rFonts w:ascii="Palatino Linotype" w:hAnsi="Palatino Linotype"/>
          <w:b/>
          <w:bCs/>
          <w:color w:val="000000"/>
          <w:sz w:val="22"/>
          <w:szCs w:val="22"/>
          <w:lang w:val="es-ES"/>
        </w:rPr>
      </w:pPr>
    </w:p>
    <w:p w:rsidRPr="00411CB3" w:rsidR="00282002" w:rsidP="00282002" w:rsidRDefault="00282002" w14:paraId="4889303D" w14:textId="77777777">
      <w:pPr>
        <w:shd w:val="clear" w:color="auto" w:fill="FFFFFF"/>
        <w:spacing w:line="360" w:lineRule="auto"/>
        <w:jc w:val="both"/>
        <w:rPr>
          <w:rFonts w:ascii="Palatino Linotype" w:hAnsi="Palatino Linotype"/>
          <w:color w:val="222222"/>
          <w:lang w:val="es-ES"/>
        </w:rPr>
      </w:pPr>
      <w:r w:rsidRPr="00411CB3">
        <w:rPr>
          <w:rFonts w:ascii="Palatino Linotype" w:hAnsi="Palatino Linotype"/>
          <w:b/>
          <w:bCs/>
          <w:color w:val="000000"/>
          <w:sz w:val="22"/>
          <w:szCs w:val="22"/>
          <w:lang w:val="es-ES"/>
        </w:rPr>
        <w:t>Causales de improcedencia.</w:t>
      </w:r>
    </w:p>
    <w:p w:rsidRPr="00411CB3" w:rsidR="00282002" w:rsidP="00282002" w:rsidRDefault="00282002" w14:paraId="520C75CA" w14:textId="5BFE28E8">
      <w:pPr>
        <w:shd w:val="clear" w:color="auto" w:fill="FFFFFF"/>
        <w:spacing w:line="360" w:lineRule="auto"/>
        <w:jc w:val="both"/>
        <w:rPr>
          <w:rFonts w:ascii="Palatino Linotype" w:hAnsi="Palatino Linotype"/>
          <w:color w:val="222222"/>
          <w:lang w:val="es-ES"/>
        </w:rPr>
      </w:pPr>
    </w:p>
    <w:p w:rsidRPr="00411CB3" w:rsidR="00282002" w:rsidP="00282002" w:rsidRDefault="00282002" w14:paraId="430FBA39" w14:textId="77777777">
      <w:pPr>
        <w:spacing w:line="360" w:lineRule="auto"/>
        <w:jc w:val="both"/>
        <w:rPr>
          <w:rFonts w:ascii="Palatino Linotype" w:hAnsi="Palatino Linotype" w:cs="Tahoma"/>
          <w:bCs/>
          <w:color w:val="000000"/>
          <w:sz w:val="22"/>
          <w:szCs w:val="22"/>
        </w:rPr>
      </w:pPr>
      <w:r w:rsidRPr="00411CB3">
        <w:rPr>
          <w:rFonts w:ascii="Palatino Linotype" w:hAnsi="Palatino Linotype" w:cs="Tahoma"/>
          <w:bCs/>
          <w:color w:val="000000"/>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w:t>
      </w:r>
      <w:r w:rsidRPr="00411CB3">
        <w:rPr>
          <w:rFonts w:ascii="Palatino Linotype" w:hAnsi="Palatino Linotype" w:cs="Tahoma"/>
          <w:bCs/>
          <w:color w:val="000000"/>
          <w:sz w:val="22"/>
          <w:szCs w:val="22"/>
        </w:rPr>
        <w:lastRenderedPageBreak/>
        <w:t>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Pr="00411CB3" w:rsidR="00282002" w:rsidP="00282002" w:rsidRDefault="00282002" w14:paraId="4D67EF81" w14:textId="77777777">
      <w:pPr>
        <w:spacing w:line="360" w:lineRule="auto"/>
        <w:jc w:val="both"/>
        <w:rPr>
          <w:rFonts w:ascii="Palatino Linotype" w:hAnsi="Palatino Linotype" w:cs="Tahoma"/>
          <w:bCs/>
          <w:color w:val="000000"/>
          <w:sz w:val="22"/>
          <w:szCs w:val="22"/>
        </w:rPr>
      </w:pPr>
      <w:r w:rsidRPr="00411CB3">
        <w:rPr>
          <w:rFonts w:ascii="Palatino Linotype" w:hAnsi="Palatino Linotype" w:cs="Tahoma"/>
          <w:bCs/>
          <w:color w:val="000000"/>
          <w:sz w:val="22"/>
          <w:szCs w:val="22"/>
        </w:rPr>
        <w:t> </w:t>
      </w:r>
    </w:p>
    <w:p w:rsidRPr="00411CB3" w:rsidR="00282002" w:rsidP="00282002" w:rsidRDefault="00282002" w14:paraId="275BF6B1" w14:textId="273CA121">
      <w:pPr>
        <w:spacing w:line="360" w:lineRule="auto"/>
        <w:jc w:val="both"/>
        <w:rPr>
          <w:rFonts w:ascii="Palatino Linotype" w:hAnsi="Palatino Linotype" w:cs="Tahoma"/>
          <w:bCs/>
          <w:color w:val="000000"/>
          <w:sz w:val="22"/>
          <w:szCs w:val="22"/>
        </w:rPr>
      </w:pPr>
      <w:r w:rsidRPr="00411CB3">
        <w:rPr>
          <w:rFonts w:ascii="Palatino Linotype" w:hAnsi="Palatino Linotype" w:cs="Tahoma"/>
          <w:bCs/>
          <w:color w:val="000000"/>
          <w:sz w:val="22"/>
          <w:szCs w:val="22"/>
        </w:rPr>
        <w:t>En el presente caso,</w:t>
      </w:r>
      <w:r w:rsidRPr="00411CB3" w:rsidR="00947823">
        <w:rPr>
          <w:rFonts w:ascii="Palatino Linotype" w:hAnsi="Palatino Linotype" w:cs="Tahoma"/>
          <w:bCs/>
          <w:color w:val="000000"/>
          <w:sz w:val="22"/>
          <w:szCs w:val="22"/>
        </w:rPr>
        <w:t xml:space="preserve"> </w:t>
      </w:r>
      <w:r w:rsidRPr="00411CB3">
        <w:rPr>
          <w:rFonts w:ascii="Palatino Linotype" w:hAnsi="Palatino Linotype" w:cs="Tahoma"/>
          <w:bCs/>
          <w:color w:val="000000"/>
          <w:sz w:val="22"/>
          <w:szCs w:val="22"/>
        </w:rPr>
        <w:t>no se actualiza alguna de las causales de improcedencia establecidas en el ordenamiento jurídico previamente señalado, toda vez que: el recurso fue presentado dentro del plazo establecido en el artículo 178 de la Ley la materia; además, que este Instituto no tiene conocimiento</w:t>
      </w:r>
      <w:r w:rsidRPr="00411CB3" w:rsidR="00947823">
        <w:rPr>
          <w:rFonts w:ascii="Palatino Linotype" w:hAnsi="Palatino Linotype" w:cs="Tahoma"/>
          <w:bCs/>
          <w:color w:val="000000"/>
          <w:sz w:val="22"/>
          <w:szCs w:val="22"/>
        </w:rPr>
        <w:t xml:space="preserve"> </w:t>
      </w:r>
      <w:r w:rsidRPr="00411CB3">
        <w:rPr>
          <w:rFonts w:ascii="Palatino Linotype" w:hAnsi="Palatino Linotype" w:cs="Tahoma"/>
          <w:bCs/>
          <w:color w:val="000000"/>
          <w:sz w:val="22"/>
          <w:szCs w:val="22"/>
        </w:rPr>
        <w:t>de que se encuentre en trámite algún medio de defensa presentado por el Recurrente ante otra instancia; no existió prevención alguna; la veracidad de la respuesta no formó parte del agravio; ni se realizó una ampliación a los alcances del requerimiento informativo.</w:t>
      </w:r>
    </w:p>
    <w:p w:rsidRPr="00411CB3" w:rsidR="00282002" w:rsidP="00282002" w:rsidRDefault="00282002" w14:paraId="0E139B14" w14:textId="14DC8557">
      <w:pPr>
        <w:spacing w:line="360" w:lineRule="auto"/>
        <w:jc w:val="both"/>
        <w:rPr>
          <w:rFonts w:ascii="Palatino Linotype" w:hAnsi="Palatino Linotype"/>
          <w:color w:val="000000"/>
          <w:sz w:val="22"/>
          <w:szCs w:val="22"/>
          <w:lang w:val="es-ES"/>
        </w:rPr>
      </w:pPr>
    </w:p>
    <w:p w:rsidRPr="00411CB3" w:rsidR="00282002" w:rsidP="00282002" w:rsidRDefault="00282002" w14:paraId="2130F947" w14:textId="63F3A3B7">
      <w:pPr>
        <w:widowControl w:val="0"/>
        <w:spacing w:line="360" w:lineRule="auto"/>
        <w:jc w:val="both"/>
        <w:rPr>
          <w:rFonts w:ascii="Palatino Linotype" w:hAnsi="Palatino Linotype" w:cs="Tahoma"/>
          <w:sz w:val="22"/>
          <w:szCs w:val="22"/>
          <w:lang w:val="es-ES"/>
        </w:rPr>
      </w:pPr>
      <w:r w:rsidRPr="00411CB3">
        <w:rPr>
          <w:rFonts w:ascii="Palatino Linotype" w:hAnsi="Palatino Linotype" w:cs="Tahoma"/>
          <w:sz w:val="22"/>
          <w:szCs w:val="22"/>
        </w:rPr>
        <w:t>Asimismo,</w:t>
      </w:r>
      <w:r w:rsidRPr="00411CB3" w:rsidR="00947823">
        <w:rPr>
          <w:rFonts w:ascii="Palatino Linotype" w:hAnsi="Palatino Linotype" w:cs="Tahoma"/>
          <w:sz w:val="22"/>
          <w:szCs w:val="22"/>
        </w:rPr>
        <w:t xml:space="preserve"> </w:t>
      </w:r>
      <w:r w:rsidRPr="00411CB3">
        <w:rPr>
          <w:rFonts w:ascii="Palatino Linotype" w:hAnsi="Palatino Linotype" w:cs="Tahoma"/>
          <w:sz w:val="22"/>
          <w:szCs w:val="22"/>
        </w:rPr>
        <w:t xml:space="preserve">se actualiza la causal de procedencia del Recurso de Revisión señalada en el artículo 179, fracciones V, de la Ley en cita, </w:t>
      </w:r>
      <w:r w:rsidRPr="00411CB3">
        <w:rPr>
          <w:rFonts w:ascii="Palatino Linotype" w:hAnsi="Palatino Linotype" w:eastAsia="Calibri" w:cs="Tahoma"/>
          <w:color w:val="000000"/>
          <w:sz w:val="22"/>
          <w:szCs w:val="22"/>
          <w:lang w:eastAsia="es-MX"/>
        </w:rPr>
        <w:t xml:space="preserve">pues el Recurrente se inconformó </w:t>
      </w:r>
      <w:r w:rsidRPr="00411CB3">
        <w:rPr>
          <w:rFonts w:ascii="Palatino Linotype" w:hAnsi="Palatino Linotype" w:cs="Tahoma"/>
          <w:sz w:val="22"/>
          <w:szCs w:val="22"/>
          <w:lang w:val="es-ES"/>
        </w:rPr>
        <w:t>con la entrega de información incompleta.</w:t>
      </w:r>
    </w:p>
    <w:p w:rsidRPr="00411CB3" w:rsidR="00282002" w:rsidP="00282002" w:rsidRDefault="00282002" w14:paraId="6ED7D64E" w14:textId="77777777">
      <w:pPr>
        <w:widowControl w:val="0"/>
        <w:spacing w:line="360" w:lineRule="auto"/>
        <w:jc w:val="both"/>
        <w:rPr>
          <w:rFonts w:ascii="Palatino Linotype" w:hAnsi="Palatino Linotype"/>
          <w:color w:val="222222"/>
          <w:lang w:val="es-ES"/>
        </w:rPr>
      </w:pPr>
    </w:p>
    <w:p w:rsidRPr="00411CB3" w:rsidR="00282002" w:rsidP="00282002" w:rsidRDefault="00282002" w14:paraId="69457368" w14:textId="77777777">
      <w:pPr>
        <w:spacing w:line="360" w:lineRule="auto"/>
        <w:jc w:val="both"/>
        <w:rPr>
          <w:rFonts w:ascii="Palatino Linotype" w:hAnsi="Palatino Linotype" w:cs="Tahoma"/>
          <w:bCs/>
          <w:color w:val="0D0D0D" w:themeColor="text1" w:themeTint="F2"/>
          <w:sz w:val="22"/>
          <w:szCs w:val="22"/>
        </w:rPr>
      </w:pPr>
      <w:r w:rsidRPr="00411CB3">
        <w:rPr>
          <w:rFonts w:ascii="Palatino Linotype" w:hAnsi="Palatino Linotype" w:cs="Tahoma"/>
          <w:b/>
          <w:bCs/>
          <w:color w:val="0D0D0D" w:themeColor="text1" w:themeTint="F2"/>
          <w:sz w:val="22"/>
          <w:szCs w:val="22"/>
        </w:rPr>
        <w:t>Causales de sobreseimiento.</w:t>
      </w:r>
    </w:p>
    <w:p w:rsidRPr="00411CB3" w:rsidR="00282002" w:rsidP="00282002" w:rsidRDefault="00282002" w14:paraId="28694D66" w14:textId="77777777">
      <w:pPr>
        <w:spacing w:line="360" w:lineRule="auto"/>
        <w:jc w:val="both"/>
        <w:rPr>
          <w:rFonts w:ascii="Palatino Linotype" w:hAnsi="Palatino Linotype" w:cs="Tahoma"/>
          <w:bCs/>
          <w:color w:val="0D0D0D" w:themeColor="text1" w:themeTint="F2"/>
          <w:sz w:val="22"/>
          <w:szCs w:val="22"/>
        </w:rPr>
      </w:pPr>
    </w:p>
    <w:p w:rsidRPr="00411CB3" w:rsidR="00282002" w:rsidP="00282002" w:rsidRDefault="00282002" w14:paraId="6ACB1C1E" w14:textId="77777777">
      <w:pPr>
        <w:spacing w:line="360" w:lineRule="auto"/>
        <w:jc w:val="both"/>
        <w:rPr>
          <w:rFonts w:ascii="Palatino Linotype" w:hAnsi="Palatino Linotype" w:cs="Tahoma"/>
          <w:bCs/>
          <w:color w:val="0D0D0D" w:themeColor="text1" w:themeTint="F2"/>
          <w:sz w:val="22"/>
          <w:szCs w:val="22"/>
        </w:rPr>
      </w:pPr>
      <w:r w:rsidRPr="00411CB3">
        <w:rPr>
          <w:rFonts w:ascii="Palatino Linotype" w:hAnsi="Palatino Linotype" w:cs="Tahoma"/>
          <w:bCs/>
          <w:color w:val="0D0D0D" w:themeColor="text1" w:themeTint="F2"/>
          <w:sz w:val="22"/>
          <w:szCs w:val="22"/>
        </w:rPr>
        <w:t>Por ser de previo y especial pronunciamiento, este Instituto analiza si se actualiza alguna causal de sobreseimiento.</w:t>
      </w:r>
    </w:p>
    <w:p w:rsidRPr="00411CB3" w:rsidR="00282002" w:rsidP="00282002" w:rsidRDefault="00282002" w14:paraId="0D02917B" w14:textId="77777777">
      <w:pPr>
        <w:spacing w:line="360" w:lineRule="auto"/>
        <w:jc w:val="both"/>
        <w:rPr>
          <w:rFonts w:ascii="Palatino Linotype" w:hAnsi="Palatino Linotype" w:cs="Tahoma"/>
          <w:bCs/>
          <w:color w:val="0D0D0D" w:themeColor="text1" w:themeTint="F2"/>
          <w:sz w:val="22"/>
          <w:szCs w:val="22"/>
        </w:rPr>
      </w:pPr>
    </w:p>
    <w:p w:rsidRPr="00411CB3" w:rsidR="00282002" w:rsidP="00282002" w:rsidRDefault="00282002" w14:paraId="3693C26C" w14:textId="77777777">
      <w:pPr>
        <w:spacing w:line="360" w:lineRule="auto"/>
        <w:jc w:val="both"/>
        <w:rPr>
          <w:rFonts w:ascii="Palatino Linotype" w:hAnsi="Palatino Linotype" w:cs="Tahoma"/>
          <w:sz w:val="22"/>
          <w:szCs w:val="24"/>
        </w:rPr>
      </w:pPr>
      <w:r w:rsidRPr="00411CB3">
        <w:rPr>
          <w:rFonts w:ascii="Palatino Linotype" w:hAnsi="Palatino Linotype" w:cs="Tahoma"/>
          <w:sz w:val="22"/>
          <w:szCs w:val="24"/>
        </w:rPr>
        <w:t xml:space="preserve">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w:t>
      </w:r>
      <w:r w:rsidRPr="00411CB3">
        <w:rPr>
          <w:rFonts w:ascii="Palatino Linotype" w:hAnsi="Palatino Linotype" w:cs="Tahoma"/>
          <w:sz w:val="22"/>
          <w:szCs w:val="24"/>
        </w:rPr>
        <w:lastRenderedPageBreak/>
        <w:t>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rsidRPr="00411CB3" w:rsidR="00282002" w:rsidP="00282002" w:rsidRDefault="00282002" w14:paraId="5D967F8D" w14:textId="77777777">
      <w:pPr>
        <w:spacing w:line="360" w:lineRule="auto"/>
        <w:jc w:val="both"/>
        <w:rPr>
          <w:rFonts w:ascii="Palatino Linotype" w:hAnsi="Palatino Linotype" w:cs="Tahoma"/>
          <w:bCs/>
          <w:color w:val="0D0D0D" w:themeColor="text1" w:themeTint="F2"/>
          <w:sz w:val="22"/>
          <w:szCs w:val="22"/>
        </w:rPr>
      </w:pPr>
    </w:p>
    <w:p w:rsidRPr="00411CB3" w:rsidR="00282002" w:rsidP="00282002" w:rsidRDefault="00282002" w14:paraId="71A827A6" w14:textId="77777777">
      <w:pPr>
        <w:spacing w:line="360" w:lineRule="auto"/>
        <w:jc w:val="both"/>
        <w:rPr>
          <w:rFonts w:ascii="Palatino Linotype" w:hAnsi="Palatino Linotype" w:cs="Tahoma"/>
          <w:bCs/>
          <w:color w:val="0D0D0D" w:themeColor="text1" w:themeTint="F2"/>
          <w:sz w:val="22"/>
          <w:szCs w:val="22"/>
        </w:rPr>
      </w:pPr>
      <w:r w:rsidRPr="00411CB3">
        <w:rPr>
          <w:rFonts w:ascii="Palatino Linotype" w:hAnsi="Palatino Linotype" w:cs="Tahoma"/>
          <w:bCs/>
          <w:color w:val="0D0D0D" w:themeColor="text1" w:themeTint="F2"/>
          <w:sz w:val="22"/>
          <w:szCs w:val="22"/>
        </w:rPr>
        <w:t xml:space="preserve">Por tales motivos, se considera procedente entrar al fondo del presente asunto. </w:t>
      </w:r>
    </w:p>
    <w:p w:rsidRPr="00411CB3" w:rsidR="00282002" w:rsidP="00282002" w:rsidRDefault="00282002" w14:paraId="5B060CEE" w14:textId="77777777">
      <w:pPr>
        <w:autoSpaceDE w:val="0"/>
        <w:autoSpaceDN w:val="0"/>
        <w:adjustRightInd w:val="0"/>
        <w:spacing w:line="360" w:lineRule="auto"/>
        <w:jc w:val="both"/>
        <w:rPr>
          <w:rFonts w:ascii="Palatino Linotype" w:hAnsi="Palatino Linotype" w:cs="Tahoma"/>
          <w:sz w:val="22"/>
          <w:szCs w:val="24"/>
          <w:lang w:val="es-ES"/>
        </w:rPr>
      </w:pPr>
    </w:p>
    <w:p w:rsidRPr="00411CB3" w:rsidR="00282002" w:rsidP="00282002" w:rsidRDefault="00282002" w14:paraId="122AE998" w14:textId="77777777">
      <w:pPr>
        <w:spacing w:line="360" w:lineRule="auto"/>
        <w:jc w:val="both"/>
        <w:rPr>
          <w:rFonts w:ascii="Palatino Linotype" w:hAnsi="Palatino Linotype" w:cs="Tahoma"/>
          <w:b/>
          <w:bCs/>
          <w:iCs/>
          <w:sz w:val="22"/>
          <w:szCs w:val="22"/>
          <w:lang w:val="es-ES"/>
        </w:rPr>
      </w:pPr>
      <w:r w:rsidRPr="00411CB3">
        <w:rPr>
          <w:rFonts w:ascii="Palatino Linotype" w:hAnsi="Palatino Linotype" w:cs="Tahoma"/>
          <w:b/>
          <w:bCs/>
          <w:iCs/>
          <w:sz w:val="22"/>
          <w:szCs w:val="22"/>
          <w:lang w:val="es-ES"/>
        </w:rPr>
        <w:t xml:space="preserve">TERCERO. Determinación de la Controversia. </w:t>
      </w:r>
    </w:p>
    <w:p w:rsidRPr="00411CB3" w:rsidR="00282002" w:rsidP="00282002" w:rsidRDefault="00282002" w14:paraId="13502B9C" w14:textId="77777777">
      <w:pPr>
        <w:autoSpaceDE w:val="0"/>
        <w:autoSpaceDN w:val="0"/>
        <w:adjustRightInd w:val="0"/>
        <w:spacing w:line="360" w:lineRule="auto"/>
        <w:jc w:val="both"/>
        <w:rPr>
          <w:rFonts w:ascii="Palatino Linotype" w:hAnsi="Palatino Linotype" w:eastAsia="Calibri" w:cs="Tahoma"/>
          <w:color w:val="000000"/>
          <w:sz w:val="22"/>
          <w:szCs w:val="24"/>
          <w:lang w:val="es-ES" w:eastAsia="es-MX"/>
        </w:rPr>
      </w:pPr>
    </w:p>
    <w:p w:rsidRPr="00411CB3" w:rsidR="00C86713" w:rsidP="00282002" w:rsidRDefault="00282002" w14:paraId="3870A327" w14:textId="2D734B89">
      <w:pPr>
        <w:autoSpaceDE w:val="0"/>
        <w:autoSpaceDN w:val="0"/>
        <w:adjustRightInd w:val="0"/>
        <w:spacing w:line="360" w:lineRule="auto"/>
        <w:jc w:val="both"/>
        <w:rPr>
          <w:rFonts w:ascii="Palatino Linotype" w:hAnsi="Palatino Linotype" w:eastAsia="Calibri" w:cs="Tahoma"/>
          <w:color w:val="000000"/>
          <w:sz w:val="22"/>
          <w:szCs w:val="24"/>
          <w:lang w:val="es-ES" w:eastAsia="es-MX"/>
        </w:rPr>
      </w:pPr>
      <w:r w:rsidRPr="00411CB3">
        <w:rPr>
          <w:rFonts w:ascii="Palatino Linotype" w:hAnsi="Palatino Linotype" w:eastAsia="Calibri" w:cs="Tahoma"/>
          <w:color w:val="000000"/>
          <w:sz w:val="22"/>
          <w:szCs w:val="24"/>
          <w:lang w:val="es-ES" w:eastAsia="es-MX"/>
        </w:rPr>
        <w:t xml:space="preserve">Con el objeto de ilustrar la controversia planteada, resulta conveniente precisar, que una vez realizado el estudio de las constancias que integran el expediente en que se actúa, se desarrolla el siguiente cuadro, para tener claridad entre lo solicitado, </w:t>
      </w:r>
      <w:r w:rsidRPr="00411CB3" w:rsidR="00B876E4">
        <w:rPr>
          <w:rFonts w:ascii="Palatino Linotype" w:hAnsi="Palatino Linotype" w:eastAsia="Calibri" w:cs="Tahoma"/>
          <w:color w:val="000000"/>
          <w:sz w:val="22"/>
          <w:szCs w:val="24"/>
          <w:lang w:val="es-ES" w:eastAsia="es-MX"/>
        </w:rPr>
        <w:t xml:space="preserve">las respuestas del Sujeto Obligado y sus </w:t>
      </w:r>
      <w:r w:rsidRPr="00411CB3" w:rsidR="0044311D">
        <w:rPr>
          <w:rFonts w:ascii="Palatino Linotype" w:hAnsi="Palatino Linotype" w:eastAsia="Calibri" w:cs="Tahoma"/>
          <w:color w:val="000000"/>
          <w:sz w:val="22"/>
          <w:szCs w:val="24"/>
          <w:lang w:val="es-ES" w:eastAsia="es-MX"/>
        </w:rPr>
        <w:t xml:space="preserve">informes justificados: </w:t>
      </w:r>
    </w:p>
    <w:p w:rsidRPr="00411CB3" w:rsidR="008E2913" w:rsidP="00282002" w:rsidRDefault="008E2913" w14:paraId="2BC3CB3F" w14:textId="77777777">
      <w:pPr>
        <w:autoSpaceDE w:val="0"/>
        <w:autoSpaceDN w:val="0"/>
        <w:adjustRightInd w:val="0"/>
        <w:spacing w:line="360" w:lineRule="auto"/>
        <w:jc w:val="both"/>
        <w:rPr>
          <w:rFonts w:ascii="Palatino Linotype" w:hAnsi="Palatino Linotype" w:eastAsia="Calibri" w:cs="Tahoma"/>
          <w:color w:val="000000"/>
          <w:sz w:val="22"/>
          <w:szCs w:val="24"/>
          <w:lang w:val="es-ES" w:eastAsia="es-MX"/>
        </w:rPr>
      </w:pPr>
    </w:p>
    <w:tbl>
      <w:tblPr>
        <w:tblStyle w:val="Tablaconcuadrcula"/>
        <w:tblW w:w="0" w:type="auto"/>
        <w:tblLook w:val="04A0" w:firstRow="1" w:lastRow="0" w:firstColumn="1" w:lastColumn="0" w:noHBand="0" w:noVBand="1"/>
      </w:tblPr>
      <w:tblGrid>
        <w:gridCol w:w="2263"/>
        <w:gridCol w:w="2410"/>
        <w:gridCol w:w="2624"/>
        <w:gridCol w:w="1737"/>
      </w:tblGrid>
      <w:tr w:rsidRPr="00411CB3" w:rsidR="00A330B4" w:rsidTr="004A66C4" w14:paraId="5A29AED2" w14:textId="205DB0EE">
        <w:tc>
          <w:tcPr>
            <w:tcW w:w="9034" w:type="dxa"/>
            <w:gridSpan w:val="4"/>
            <w:shd w:val="clear" w:color="auto" w:fill="D9D9D9" w:themeFill="background1" w:themeFillShade="D9"/>
            <w:vAlign w:val="center"/>
          </w:tcPr>
          <w:p w:rsidRPr="00411CB3" w:rsidR="00A330B4" w:rsidP="008E2913" w:rsidRDefault="00A330B4" w14:paraId="4559567A" w14:textId="4630F123">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Recurso de Revisión: 04966/INFOEM/IP/RR/2021.</w:t>
            </w:r>
          </w:p>
        </w:tc>
      </w:tr>
      <w:tr w:rsidRPr="00411CB3" w:rsidR="00A330B4" w:rsidTr="00A330B4" w14:paraId="0E6F66E6" w14:textId="0F57731F">
        <w:tc>
          <w:tcPr>
            <w:tcW w:w="2263" w:type="dxa"/>
            <w:shd w:val="clear" w:color="auto" w:fill="D9D9D9" w:themeFill="background1" w:themeFillShade="D9"/>
            <w:vAlign w:val="center"/>
          </w:tcPr>
          <w:p w:rsidRPr="00411CB3" w:rsidR="00A330B4" w:rsidP="00780790" w:rsidRDefault="00A330B4" w14:paraId="511FBB63" w14:textId="681CF223">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 xml:space="preserve">Solicitud de información de Germán Rodríguez Mondragón: </w:t>
            </w:r>
          </w:p>
        </w:tc>
        <w:tc>
          <w:tcPr>
            <w:tcW w:w="2410" w:type="dxa"/>
            <w:shd w:val="clear" w:color="auto" w:fill="D9D9D9" w:themeFill="background1" w:themeFillShade="D9"/>
            <w:vAlign w:val="center"/>
          </w:tcPr>
          <w:p w:rsidRPr="00411CB3" w:rsidR="00A330B4" w:rsidP="008E2913" w:rsidRDefault="00A330B4" w14:paraId="4964B103" w14:textId="393F94FF">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Respuesta</w:t>
            </w:r>
          </w:p>
        </w:tc>
        <w:tc>
          <w:tcPr>
            <w:tcW w:w="2624" w:type="dxa"/>
            <w:shd w:val="clear" w:color="auto" w:fill="D9D9D9" w:themeFill="background1" w:themeFillShade="D9"/>
            <w:vAlign w:val="center"/>
          </w:tcPr>
          <w:p w:rsidRPr="00411CB3" w:rsidR="00A330B4" w:rsidP="008E2913" w:rsidRDefault="00A330B4" w14:paraId="36E79715" w14:textId="1CEE0246">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Recurso de Revisión</w:t>
            </w:r>
          </w:p>
        </w:tc>
        <w:tc>
          <w:tcPr>
            <w:tcW w:w="1737" w:type="dxa"/>
            <w:shd w:val="clear" w:color="auto" w:fill="D9D9D9" w:themeFill="background1" w:themeFillShade="D9"/>
          </w:tcPr>
          <w:p w:rsidRPr="00411CB3" w:rsidR="00A330B4" w:rsidP="008E2913" w:rsidRDefault="00A330B4" w14:paraId="28E815D9" w14:textId="25328A29">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 xml:space="preserve">Informe Justificado </w:t>
            </w:r>
          </w:p>
        </w:tc>
      </w:tr>
      <w:tr w:rsidRPr="00411CB3" w:rsidR="00A330B4" w:rsidTr="00A330B4" w14:paraId="4ABD6C38" w14:textId="6A9AF867">
        <w:tc>
          <w:tcPr>
            <w:tcW w:w="2263" w:type="dxa"/>
          </w:tcPr>
          <w:p w:rsidRPr="00411CB3" w:rsidR="00A330B4" w:rsidP="0012013B" w:rsidRDefault="00A330B4" w14:paraId="1935609B" w14:textId="3FAE02E2">
            <w:pPr>
              <w:pStyle w:val="Prrafodelista"/>
              <w:numPr>
                <w:ilvl w:val="0"/>
                <w:numId w:val="12"/>
              </w:numPr>
              <w:autoSpaceDE w:val="0"/>
              <w:autoSpaceDN w:val="0"/>
              <w:adjustRightInd w:val="0"/>
              <w:spacing w:line="360" w:lineRule="auto"/>
              <w:ind w:left="306" w:hanging="284"/>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 xml:space="preserve">Percepciones ordinarias y extraordinarias </w:t>
            </w:r>
          </w:p>
          <w:p w:rsidRPr="00411CB3" w:rsidR="00A330B4" w:rsidP="0012013B" w:rsidRDefault="00A330B4" w14:paraId="75D7B05D" w14:textId="77777777">
            <w:pPr>
              <w:pStyle w:val="Prrafodelista"/>
              <w:numPr>
                <w:ilvl w:val="0"/>
                <w:numId w:val="12"/>
              </w:numPr>
              <w:autoSpaceDE w:val="0"/>
              <w:autoSpaceDN w:val="0"/>
              <w:adjustRightInd w:val="0"/>
              <w:spacing w:line="360" w:lineRule="auto"/>
              <w:ind w:left="306" w:hanging="284"/>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 xml:space="preserve">Fecha de ingreso </w:t>
            </w:r>
          </w:p>
          <w:p w:rsidRPr="00411CB3" w:rsidR="00A330B4" w:rsidP="0012013B" w:rsidRDefault="00A330B4" w14:paraId="0B8E195A" w14:textId="77777777">
            <w:pPr>
              <w:pStyle w:val="Prrafodelista"/>
              <w:numPr>
                <w:ilvl w:val="0"/>
                <w:numId w:val="12"/>
              </w:numPr>
              <w:autoSpaceDE w:val="0"/>
              <w:autoSpaceDN w:val="0"/>
              <w:adjustRightInd w:val="0"/>
              <w:spacing w:line="360" w:lineRule="auto"/>
              <w:ind w:left="306" w:hanging="284"/>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 xml:space="preserve">Lugar de adscripción </w:t>
            </w:r>
          </w:p>
          <w:p w:rsidRPr="00411CB3" w:rsidR="00A330B4" w:rsidP="0012013B" w:rsidRDefault="00A330B4" w14:paraId="70BB5349" w14:textId="77777777">
            <w:pPr>
              <w:pStyle w:val="Prrafodelista"/>
              <w:numPr>
                <w:ilvl w:val="0"/>
                <w:numId w:val="12"/>
              </w:numPr>
              <w:autoSpaceDE w:val="0"/>
              <w:autoSpaceDN w:val="0"/>
              <w:adjustRightInd w:val="0"/>
              <w:spacing w:line="360" w:lineRule="auto"/>
              <w:ind w:left="306" w:hanging="284"/>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 xml:space="preserve">Formato único de personal </w:t>
            </w:r>
          </w:p>
          <w:p w:rsidRPr="00411CB3" w:rsidR="00A330B4" w:rsidP="0012013B" w:rsidRDefault="00A330B4" w14:paraId="6EC70540" w14:textId="54C01791">
            <w:pPr>
              <w:pStyle w:val="Prrafodelista"/>
              <w:numPr>
                <w:ilvl w:val="0"/>
                <w:numId w:val="12"/>
              </w:numPr>
              <w:autoSpaceDE w:val="0"/>
              <w:autoSpaceDN w:val="0"/>
              <w:adjustRightInd w:val="0"/>
              <w:spacing w:line="360" w:lineRule="auto"/>
              <w:ind w:left="306" w:hanging="284"/>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i/>
                <w:iCs/>
                <w:color w:val="000000"/>
                <w:sz w:val="18"/>
                <w:szCs w:val="18"/>
                <w:lang w:eastAsia="es-MX"/>
              </w:rPr>
              <w:t>Ficha Curriculum.</w:t>
            </w:r>
          </w:p>
          <w:p w:rsidRPr="00411CB3" w:rsidR="00A330B4" w:rsidP="00282002" w:rsidRDefault="00A330B4" w14:paraId="17DF6A5C" w14:textId="77777777">
            <w:pPr>
              <w:pStyle w:val="Prrafodelista"/>
              <w:numPr>
                <w:ilvl w:val="0"/>
                <w:numId w:val="12"/>
              </w:numPr>
              <w:autoSpaceDE w:val="0"/>
              <w:autoSpaceDN w:val="0"/>
              <w:adjustRightInd w:val="0"/>
              <w:spacing w:line="360" w:lineRule="auto"/>
              <w:ind w:left="306" w:hanging="284"/>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lastRenderedPageBreak/>
              <w:t xml:space="preserve">Claves presupuestales </w:t>
            </w:r>
          </w:p>
          <w:p w:rsidRPr="00411CB3" w:rsidR="00A330B4" w:rsidP="00282002" w:rsidRDefault="00A330B4" w14:paraId="6BF18FC9" w14:textId="14DEA035">
            <w:pPr>
              <w:pStyle w:val="Prrafodelista"/>
              <w:numPr>
                <w:ilvl w:val="0"/>
                <w:numId w:val="12"/>
              </w:numPr>
              <w:autoSpaceDE w:val="0"/>
              <w:autoSpaceDN w:val="0"/>
              <w:adjustRightInd w:val="0"/>
              <w:spacing w:line="360" w:lineRule="auto"/>
              <w:ind w:left="306" w:hanging="284"/>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Labores que desempeña.</w:t>
            </w:r>
          </w:p>
          <w:p w:rsidRPr="00411CB3" w:rsidR="00A330B4" w:rsidP="00282002" w:rsidRDefault="00A330B4" w14:paraId="34E26DF8" w14:textId="77777777">
            <w:pPr>
              <w:pStyle w:val="Prrafodelista"/>
              <w:numPr>
                <w:ilvl w:val="0"/>
                <w:numId w:val="12"/>
              </w:numPr>
              <w:autoSpaceDE w:val="0"/>
              <w:autoSpaceDN w:val="0"/>
              <w:adjustRightInd w:val="0"/>
              <w:spacing w:line="360" w:lineRule="auto"/>
              <w:ind w:left="306" w:hanging="284"/>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Clave educativa.</w:t>
            </w:r>
          </w:p>
          <w:p w:rsidRPr="00411CB3" w:rsidR="00A330B4" w:rsidP="00372DA1" w:rsidRDefault="00A330B4" w14:paraId="62CB459E" w14:textId="17806D01">
            <w:pPr>
              <w:pStyle w:val="Prrafodelista"/>
              <w:autoSpaceDE w:val="0"/>
              <w:autoSpaceDN w:val="0"/>
              <w:adjustRightInd w:val="0"/>
              <w:spacing w:line="360" w:lineRule="auto"/>
              <w:ind w:left="306"/>
              <w:jc w:val="both"/>
              <w:rPr>
                <w:rFonts w:ascii="Palatino Linotype" w:hAnsi="Palatino Linotype" w:eastAsia="Calibri" w:cs="Tahoma"/>
                <w:color w:val="000000"/>
                <w:sz w:val="18"/>
                <w:szCs w:val="18"/>
                <w:lang w:eastAsia="es-MX"/>
              </w:rPr>
            </w:pPr>
          </w:p>
        </w:tc>
        <w:tc>
          <w:tcPr>
            <w:tcW w:w="2410" w:type="dxa"/>
          </w:tcPr>
          <w:p w:rsidRPr="00411CB3" w:rsidR="00A330B4" w:rsidP="00FD4252" w:rsidRDefault="00A330B4" w14:paraId="2876C774" w14:textId="01DFD46E">
            <w:pPr>
              <w:pStyle w:val="Prrafodelista"/>
              <w:numPr>
                <w:ilvl w:val="0"/>
                <w:numId w:val="13"/>
              </w:numPr>
              <w:autoSpaceDE w:val="0"/>
              <w:autoSpaceDN w:val="0"/>
              <w:adjustRightInd w:val="0"/>
              <w:spacing w:line="360" w:lineRule="auto"/>
              <w:ind w:left="315" w:hanging="315"/>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lastRenderedPageBreak/>
              <w:t xml:space="preserve">Percepciones ordinarias; $8,905.10 (salario bruto quincenal). </w:t>
            </w:r>
          </w:p>
          <w:p w:rsidRPr="00411CB3" w:rsidR="00A330B4" w:rsidP="00190A86" w:rsidRDefault="00A330B4" w14:paraId="7B51EAF7" w14:textId="4C94B236">
            <w:pPr>
              <w:pStyle w:val="Prrafodelista"/>
              <w:numPr>
                <w:ilvl w:val="0"/>
                <w:numId w:val="13"/>
              </w:numPr>
              <w:autoSpaceDE w:val="0"/>
              <w:autoSpaceDN w:val="0"/>
              <w:adjustRightInd w:val="0"/>
              <w:spacing w:line="360" w:lineRule="auto"/>
              <w:ind w:left="315" w:hanging="315"/>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Señalo la fecha de ingreso.</w:t>
            </w:r>
          </w:p>
          <w:p w:rsidRPr="00411CB3" w:rsidR="00A330B4" w:rsidP="00FD4252" w:rsidRDefault="00A330B4" w14:paraId="7B63B835" w14:textId="77777777">
            <w:pPr>
              <w:pStyle w:val="Prrafodelista"/>
              <w:numPr>
                <w:ilvl w:val="0"/>
                <w:numId w:val="13"/>
              </w:numPr>
              <w:autoSpaceDE w:val="0"/>
              <w:autoSpaceDN w:val="0"/>
              <w:adjustRightInd w:val="0"/>
              <w:spacing w:line="360" w:lineRule="auto"/>
              <w:ind w:left="315" w:hanging="315"/>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Unidad de Asuntos Jurídicos e Igualdad de Género.</w:t>
            </w:r>
          </w:p>
          <w:p w:rsidRPr="00411CB3" w:rsidR="00A330B4" w:rsidP="00FD4252" w:rsidRDefault="00A330B4" w14:paraId="2AF3742B" w14:textId="77777777">
            <w:pPr>
              <w:pStyle w:val="Prrafodelista"/>
              <w:numPr>
                <w:ilvl w:val="0"/>
                <w:numId w:val="13"/>
              </w:numPr>
              <w:autoSpaceDE w:val="0"/>
              <w:autoSpaceDN w:val="0"/>
              <w:adjustRightInd w:val="0"/>
              <w:spacing w:line="360" w:lineRule="auto"/>
              <w:ind w:left="315" w:hanging="315"/>
              <w:jc w:val="both"/>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lastRenderedPageBreak/>
              <w:t>Sin información</w:t>
            </w:r>
          </w:p>
          <w:p w:rsidRPr="00411CB3" w:rsidR="00A330B4" w:rsidP="00FD4252" w:rsidRDefault="00A330B4" w14:paraId="59E37F9C" w14:textId="77777777">
            <w:pPr>
              <w:pStyle w:val="Prrafodelista"/>
              <w:numPr>
                <w:ilvl w:val="0"/>
                <w:numId w:val="13"/>
              </w:numPr>
              <w:autoSpaceDE w:val="0"/>
              <w:autoSpaceDN w:val="0"/>
              <w:adjustRightInd w:val="0"/>
              <w:spacing w:line="360" w:lineRule="auto"/>
              <w:ind w:left="315" w:hanging="315"/>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i/>
                <w:iCs/>
                <w:color w:val="000000"/>
                <w:sz w:val="18"/>
                <w:szCs w:val="18"/>
                <w:lang w:eastAsia="es-MX"/>
              </w:rPr>
              <w:t>Curriculum.</w:t>
            </w:r>
          </w:p>
          <w:p w:rsidRPr="00411CB3" w:rsidR="00A330B4" w:rsidP="00FD4252" w:rsidRDefault="00A330B4" w14:paraId="1C7E79E2" w14:textId="5F630AB0">
            <w:pPr>
              <w:pStyle w:val="Prrafodelista"/>
              <w:numPr>
                <w:ilvl w:val="0"/>
                <w:numId w:val="13"/>
              </w:numPr>
              <w:autoSpaceDE w:val="0"/>
              <w:autoSpaceDN w:val="0"/>
              <w:adjustRightInd w:val="0"/>
              <w:spacing w:line="360" w:lineRule="auto"/>
              <w:ind w:left="315" w:hanging="315"/>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071506 E036302.0100217</w:t>
            </w:r>
          </w:p>
          <w:p w:rsidRPr="00411CB3" w:rsidR="00A330B4" w:rsidP="00FD4252" w:rsidRDefault="00A330B4" w14:paraId="0E9113CC" w14:textId="77777777">
            <w:pPr>
              <w:pStyle w:val="Prrafodelista"/>
              <w:numPr>
                <w:ilvl w:val="0"/>
                <w:numId w:val="13"/>
              </w:numPr>
              <w:autoSpaceDE w:val="0"/>
              <w:autoSpaceDN w:val="0"/>
              <w:adjustRightInd w:val="0"/>
              <w:spacing w:line="360" w:lineRule="auto"/>
              <w:ind w:left="315" w:hanging="315"/>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Labores administrativas.</w:t>
            </w:r>
          </w:p>
          <w:p w:rsidRPr="00411CB3" w:rsidR="00A330B4" w:rsidP="00804855" w:rsidRDefault="00A330B4" w14:paraId="2B3AA3DA" w14:textId="0A671FB0">
            <w:pPr>
              <w:pStyle w:val="Prrafodelista"/>
              <w:numPr>
                <w:ilvl w:val="0"/>
                <w:numId w:val="13"/>
              </w:numPr>
              <w:autoSpaceDE w:val="0"/>
              <w:autoSpaceDN w:val="0"/>
              <w:adjustRightInd w:val="0"/>
              <w:spacing w:line="360" w:lineRule="auto"/>
              <w:ind w:left="315" w:hanging="315"/>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Sin pronunciamiento.</w:t>
            </w:r>
          </w:p>
        </w:tc>
        <w:tc>
          <w:tcPr>
            <w:tcW w:w="2624" w:type="dxa"/>
          </w:tcPr>
          <w:p w:rsidRPr="00411CB3" w:rsidR="00A330B4" w:rsidP="00282002" w:rsidRDefault="00A330B4" w14:paraId="03ACB9CA" w14:textId="2A72B8C3">
            <w:pPr>
              <w:autoSpaceDE w:val="0"/>
              <w:autoSpaceDN w:val="0"/>
              <w:adjustRightInd w:val="0"/>
              <w:spacing w:line="360" w:lineRule="auto"/>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lastRenderedPageBreak/>
              <w:t xml:space="preserve">Se agravio porque el Sujeto Obligado no proporciono la totalidad de la información solicitada, circunstancia que actualiza la causal de procedencia prevista en el artículo 179, fracción V, de la Ley de Transparencia y Acceso a la Información </w:t>
            </w:r>
            <w:r w:rsidRPr="00411CB3">
              <w:rPr>
                <w:rFonts w:ascii="Palatino Linotype" w:hAnsi="Palatino Linotype" w:eastAsia="Calibri" w:cs="Tahoma"/>
                <w:color w:val="000000"/>
                <w:sz w:val="18"/>
                <w:szCs w:val="18"/>
                <w:lang w:eastAsia="es-MX"/>
              </w:rPr>
              <w:lastRenderedPageBreak/>
              <w:t xml:space="preserve">Pública del Estado de México y Municipios. </w:t>
            </w:r>
          </w:p>
        </w:tc>
        <w:tc>
          <w:tcPr>
            <w:tcW w:w="1737" w:type="dxa"/>
          </w:tcPr>
          <w:p w:rsidRPr="00411CB3" w:rsidR="00A330B4" w:rsidP="00282002" w:rsidRDefault="00A330B4" w14:paraId="563867B3" w14:textId="61A6DCC6">
            <w:pPr>
              <w:autoSpaceDE w:val="0"/>
              <w:autoSpaceDN w:val="0"/>
              <w:adjustRightInd w:val="0"/>
              <w:spacing w:line="360" w:lineRule="auto"/>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lastRenderedPageBreak/>
              <w:t xml:space="preserve">Proporciona el Formato Único de Personal </w:t>
            </w:r>
            <w:r w:rsidRPr="00411CB3" w:rsidR="00824A64">
              <w:rPr>
                <w:rFonts w:ascii="Palatino Linotype" w:hAnsi="Palatino Linotype" w:eastAsia="Calibri" w:cs="Tahoma"/>
                <w:color w:val="000000"/>
                <w:sz w:val="18"/>
                <w:szCs w:val="18"/>
                <w:lang w:eastAsia="es-MX"/>
              </w:rPr>
              <w:t xml:space="preserve">de Germán Rodríguez Mondragón. </w:t>
            </w:r>
          </w:p>
        </w:tc>
      </w:tr>
    </w:tbl>
    <w:p w:rsidRPr="00411CB3" w:rsidR="0044311D" w:rsidP="00282002" w:rsidRDefault="0044311D" w14:paraId="78F4851D" w14:textId="1EEAFE58">
      <w:pPr>
        <w:autoSpaceDE w:val="0"/>
        <w:autoSpaceDN w:val="0"/>
        <w:adjustRightInd w:val="0"/>
        <w:spacing w:line="360" w:lineRule="auto"/>
        <w:jc w:val="both"/>
        <w:rPr>
          <w:rFonts w:ascii="Palatino Linotype" w:hAnsi="Palatino Linotype" w:eastAsia="Calibri" w:cs="Tahoma"/>
          <w:color w:val="000000"/>
          <w:sz w:val="22"/>
          <w:szCs w:val="24"/>
          <w:lang w:val="es-ES" w:eastAsia="es-MX"/>
        </w:rPr>
      </w:pPr>
    </w:p>
    <w:tbl>
      <w:tblPr>
        <w:tblStyle w:val="Tablaconcuadrcula"/>
        <w:tblW w:w="0" w:type="auto"/>
        <w:tblLook w:val="04A0" w:firstRow="1" w:lastRow="0" w:firstColumn="1" w:lastColumn="0" w:noHBand="0" w:noVBand="1"/>
      </w:tblPr>
      <w:tblGrid>
        <w:gridCol w:w="2122"/>
        <w:gridCol w:w="2394"/>
        <w:gridCol w:w="2259"/>
        <w:gridCol w:w="2259"/>
      </w:tblGrid>
      <w:tr w:rsidRPr="00411CB3" w:rsidR="00A759A5" w:rsidTr="00BE3BD3" w14:paraId="752B9F9B" w14:textId="77777777">
        <w:tc>
          <w:tcPr>
            <w:tcW w:w="9034" w:type="dxa"/>
            <w:gridSpan w:val="4"/>
            <w:shd w:val="clear" w:color="auto" w:fill="D9D9D9" w:themeFill="background1" w:themeFillShade="D9"/>
            <w:vAlign w:val="center"/>
          </w:tcPr>
          <w:p w:rsidRPr="00411CB3" w:rsidR="00A759A5" w:rsidP="00542E88" w:rsidRDefault="00B70340" w14:paraId="78D3ECAD" w14:textId="03E7E9A7">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 xml:space="preserve">Recurso de Revisión: </w:t>
            </w:r>
            <w:r w:rsidRPr="00411CB3" w:rsidR="001D0290">
              <w:rPr>
                <w:rFonts w:ascii="Palatino Linotype" w:hAnsi="Palatino Linotype" w:eastAsia="Calibri" w:cs="Tahoma"/>
                <w:b/>
                <w:bCs/>
                <w:color w:val="000000"/>
                <w:sz w:val="18"/>
                <w:szCs w:val="18"/>
                <w:lang w:eastAsia="es-MX"/>
              </w:rPr>
              <w:t>04967/INFOEM/IP/RR/2021.</w:t>
            </w:r>
          </w:p>
        </w:tc>
      </w:tr>
      <w:tr w:rsidRPr="00411CB3" w:rsidR="009C01D7" w:rsidTr="000210E8" w14:paraId="453EC7B8" w14:textId="77777777">
        <w:tc>
          <w:tcPr>
            <w:tcW w:w="2122" w:type="dxa"/>
            <w:shd w:val="clear" w:color="auto" w:fill="D9D9D9" w:themeFill="background1" w:themeFillShade="D9"/>
            <w:vAlign w:val="center"/>
          </w:tcPr>
          <w:p w:rsidRPr="00411CB3" w:rsidR="009C01D7" w:rsidP="00542E88" w:rsidRDefault="009C01D7" w14:paraId="4D84D4BA" w14:textId="11B806DF">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 xml:space="preserve">Solicitud de información </w:t>
            </w:r>
            <w:r w:rsidRPr="00411CB3" w:rsidR="00F251EE">
              <w:rPr>
                <w:rFonts w:ascii="Palatino Linotype" w:hAnsi="Palatino Linotype" w:eastAsia="Calibri" w:cs="Tahoma"/>
                <w:b/>
                <w:bCs/>
                <w:color w:val="000000"/>
                <w:sz w:val="18"/>
                <w:szCs w:val="18"/>
                <w:lang w:eastAsia="es-MX"/>
              </w:rPr>
              <w:t xml:space="preserve">de </w:t>
            </w:r>
            <w:r w:rsidRPr="00411CB3" w:rsidR="00F251EE">
              <w:rPr>
                <w:rFonts w:ascii="Palatino Linotype" w:hAnsi="Palatino Linotype" w:eastAsia="Calibri" w:cs="Tahoma"/>
                <w:b/>
                <w:bCs/>
                <w:color w:val="000000"/>
                <w:sz w:val="18"/>
                <w:szCs w:val="18"/>
                <w:lang w:val="es-MX" w:eastAsia="es-MX"/>
              </w:rPr>
              <w:t xml:space="preserve">María </w:t>
            </w:r>
            <w:r w:rsidRPr="00411CB3" w:rsidR="005F3396">
              <w:rPr>
                <w:rFonts w:ascii="Palatino Linotype" w:hAnsi="Palatino Linotype" w:eastAsia="Calibri" w:cs="Tahoma"/>
                <w:b/>
                <w:bCs/>
                <w:color w:val="000000"/>
                <w:sz w:val="18"/>
                <w:szCs w:val="18"/>
                <w:lang w:val="es-MX" w:eastAsia="es-MX"/>
              </w:rPr>
              <w:t>Elena</w:t>
            </w:r>
            <w:r w:rsidRPr="00411CB3" w:rsidR="00F251EE">
              <w:rPr>
                <w:rFonts w:ascii="Palatino Linotype" w:hAnsi="Palatino Linotype" w:eastAsia="Calibri" w:cs="Tahoma"/>
                <w:b/>
                <w:bCs/>
                <w:color w:val="000000"/>
                <w:sz w:val="18"/>
                <w:szCs w:val="18"/>
                <w:lang w:val="es-MX" w:eastAsia="es-MX"/>
              </w:rPr>
              <w:t xml:space="preserve"> Moreno García</w:t>
            </w:r>
          </w:p>
        </w:tc>
        <w:tc>
          <w:tcPr>
            <w:tcW w:w="2394" w:type="dxa"/>
            <w:shd w:val="clear" w:color="auto" w:fill="D9D9D9" w:themeFill="background1" w:themeFillShade="D9"/>
            <w:vAlign w:val="center"/>
          </w:tcPr>
          <w:p w:rsidRPr="00411CB3" w:rsidR="009C01D7" w:rsidP="00542E88" w:rsidRDefault="00F251EE" w14:paraId="7BE1CF8A" w14:textId="43DE9904">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Respuesta</w:t>
            </w:r>
          </w:p>
        </w:tc>
        <w:tc>
          <w:tcPr>
            <w:tcW w:w="2259" w:type="dxa"/>
            <w:shd w:val="clear" w:color="auto" w:fill="D9D9D9" w:themeFill="background1" w:themeFillShade="D9"/>
            <w:vAlign w:val="center"/>
          </w:tcPr>
          <w:p w:rsidRPr="00411CB3" w:rsidR="009C01D7" w:rsidP="00542E88" w:rsidRDefault="00F251EE" w14:paraId="20E3D786" w14:textId="4DA0F449">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Recurso de Revisión</w:t>
            </w:r>
          </w:p>
        </w:tc>
        <w:tc>
          <w:tcPr>
            <w:tcW w:w="2259" w:type="dxa"/>
            <w:shd w:val="clear" w:color="auto" w:fill="D9D9D9" w:themeFill="background1" w:themeFillShade="D9"/>
            <w:vAlign w:val="center"/>
          </w:tcPr>
          <w:p w:rsidRPr="00411CB3" w:rsidR="009C01D7" w:rsidP="00542E88" w:rsidRDefault="00542E88" w14:paraId="5FCFE2DB" w14:textId="32C87973">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Informe Justificado</w:t>
            </w:r>
          </w:p>
        </w:tc>
      </w:tr>
      <w:tr w:rsidRPr="00411CB3" w:rsidR="009C01D7" w:rsidTr="000210E8" w14:paraId="6725B688" w14:textId="77777777">
        <w:tc>
          <w:tcPr>
            <w:tcW w:w="2122" w:type="dxa"/>
          </w:tcPr>
          <w:p w:rsidRPr="00411CB3" w:rsidR="000210E8" w:rsidP="000210E8" w:rsidRDefault="000210E8" w14:paraId="7B033924" w14:textId="77777777">
            <w:pPr>
              <w:numPr>
                <w:ilvl w:val="0"/>
                <w:numId w:val="14"/>
              </w:numPr>
              <w:autoSpaceDE w:val="0"/>
              <w:autoSpaceDN w:val="0"/>
              <w:adjustRightInd w:val="0"/>
              <w:spacing w:line="360" w:lineRule="auto"/>
              <w:ind w:left="317" w:hanging="284"/>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 xml:space="preserve">Percepciones ordinarias y extraordinarias </w:t>
            </w:r>
          </w:p>
          <w:p w:rsidRPr="00411CB3" w:rsidR="000210E8" w:rsidP="000210E8" w:rsidRDefault="000210E8" w14:paraId="265CFF80" w14:textId="77777777">
            <w:pPr>
              <w:numPr>
                <w:ilvl w:val="0"/>
                <w:numId w:val="14"/>
              </w:numPr>
              <w:autoSpaceDE w:val="0"/>
              <w:autoSpaceDN w:val="0"/>
              <w:adjustRightInd w:val="0"/>
              <w:spacing w:line="360" w:lineRule="auto"/>
              <w:ind w:left="317" w:hanging="284"/>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 xml:space="preserve">Fecha de ingreso </w:t>
            </w:r>
          </w:p>
          <w:p w:rsidRPr="00411CB3" w:rsidR="000210E8" w:rsidP="000210E8" w:rsidRDefault="000210E8" w14:paraId="76C92027" w14:textId="77777777">
            <w:pPr>
              <w:numPr>
                <w:ilvl w:val="0"/>
                <w:numId w:val="14"/>
              </w:numPr>
              <w:autoSpaceDE w:val="0"/>
              <w:autoSpaceDN w:val="0"/>
              <w:adjustRightInd w:val="0"/>
              <w:spacing w:line="360" w:lineRule="auto"/>
              <w:ind w:left="317" w:hanging="284"/>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 xml:space="preserve">Lugar de adscripción </w:t>
            </w:r>
          </w:p>
          <w:p w:rsidRPr="00411CB3" w:rsidR="000210E8" w:rsidP="000210E8" w:rsidRDefault="000210E8" w14:paraId="6BE5DF7E" w14:textId="77777777">
            <w:pPr>
              <w:numPr>
                <w:ilvl w:val="0"/>
                <w:numId w:val="14"/>
              </w:numPr>
              <w:autoSpaceDE w:val="0"/>
              <w:autoSpaceDN w:val="0"/>
              <w:adjustRightInd w:val="0"/>
              <w:spacing w:line="360" w:lineRule="auto"/>
              <w:ind w:left="317" w:hanging="284"/>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 xml:space="preserve">Formato único de personal </w:t>
            </w:r>
          </w:p>
          <w:p w:rsidRPr="00411CB3" w:rsidR="000210E8" w:rsidP="000210E8" w:rsidRDefault="00B8647A" w14:paraId="30D0CF5E" w14:textId="468B22CC">
            <w:pPr>
              <w:numPr>
                <w:ilvl w:val="0"/>
                <w:numId w:val="14"/>
              </w:numPr>
              <w:autoSpaceDE w:val="0"/>
              <w:autoSpaceDN w:val="0"/>
              <w:adjustRightInd w:val="0"/>
              <w:spacing w:line="360" w:lineRule="auto"/>
              <w:ind w:left="317" w:hanging="284"/>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i/>
                <w:iCs/>
                <w:color w:val="000000"/>
                <w:sz w:val="18"/>
                <w:szCs w:val="18"/>
                <w:lang w:eastAsia="es-MX"/>
              </w:rPr>
              <w:t>Ficha c</w:t>
            </w:r>
            <w:r w:rsidRPr="00411CB3" w:rsidR="000210E8">
              <w:rPr>
                <w:rFonts w:ascii="Palatino Linotype" w:hAnsi="Palatino Linotype" w:eastAsia="Calibri" w:cs="Tahoma"/>
                <w:i/>
                <w:iCs/>
                <w:color w:val="000000"/>
                <w:sz w:val="18"/>
                <w:szCs w:val="18"/>
                <w:lang w:eastAsia="es-MX"/>
              </w:rPr>
              <w:t>urriculum.</w:t>
            </w:r>
          </w:p>
          <w:p w:rsidRPr="00411CB3" w:rsidR="000210E8" w:rsidP="000210E8" w:rsidRDefault="000210E8" w14:paraId="6F31A4A7" w14:textId="77777777">
            <w:pPr>
              <w:numPr>
                <w:ilvl w:val="0"/>
                <w:numId w:val="14"/>
              </w:numPr>
              <w:autoSpaceDE w:val="0"/>
              <w:autoSpaceDN w:val="0"/>
              <w:adjustRightInd w:val="0"/>
              <w:spacing w:line="360" w:lineRule="auto"/>
              <w:ind w:left="317" w:hanging="284"/>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 xml:space="preserve">Claves presupuestales </w:t>
            </w:r>
          </w:p>
          <w:p w:rsidRPr="00411CB3" w:rsidR="009C01D7" w:rsidP="00282002" w:rsidRDefault="000210E8" w14:paraId="5CFB0B34" w14:textId="77777777">
            <w:pPr>
              <w:numPr>
                <w:ilvl w:val="0"/>
                <w:numId w:val="14"/>
              </w:numPr>
              <w:autoSpaceDE w:val="0"/>
              <w:autoSpaceDN w:val="0"/>
              <w:adjustRightInd w:val="0"/>
              <w:spacing w:line="360" w:lineRule="auto"/>
              <w:ind w:left="317" w:hanging="284"/>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bCs/>
                <w:color w:val="000000"/>
                <w:sz w:val="18"/>
                <w:szCs w:val="18"/>
                <w:lang w:val="es-MX" w:eastAsia="es-MX"/>
              </w:rPr>
              <w:t>Labores que desempeña</w:t>
            </w:r>
            <w:r w:rsidRPr="00411CB3" w:rsidR="00237116">
              <w:rPr>
                <w:rFonts w:ascii="Palatino Linotype" w:hAnsi="Palatino Linotype" w:eastAsia="Calibri" w:cs="Tahoma"/>
                <w:bCs/>
                <w:color w:val="000000"/>
                <w:sz w:val="18"/>
                <w:szCs w:val="18"/>
                <w:lang w:val="es-MX" w:eastAsia="es-MX"/>
              </w:rPr>
              <w:t>.</w:t>
            </w:r>
          </w:p>
          <w:p w:rsidRPr="00411CB3" w:rsidR="00237116" w:rsidP="00282002" w:rsidRDefault="00237116" w14:paraId="1480C7B8" w14:textId="4DF699EB">
            <w:pPr>
              <w:numPr>
                <w:ilvl w:val="0"/>
                <w:numId w:val="14"/>
              </w:numPr>
              <w:autoSpaceDE w:val="0"/>
              <w:autoSpaceDN w:val="0"/>
              <w:adjustRightInd w:val="0"/>
              <w:spacing w:line="360" w:lineRule="auto"/>
              <w:ind w:left="317" w:hanging="284"/>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Clave educativa.</w:t>
            </w:r>
          </w:p>
        </w:tc>
        <w:tc>
          <w:tcPr>
            <w:tcW w:w="2394" w:type="dxa"/>
          </w:tcPr>
          <w:p w:rsidRPr="00411CB3" w:rsidR="008C758A" w:rsidP="008C758A" w:rsidRDefault="00EE7B1D" w14:paraId="31B373D1" w14:textId="1B4009A7">
            <w:pPr>
              <w:pStyle w:val="Prrafodelista"/>
              <w:numPr>
                <w:ilvl w:val="0"/>
                <w:numId w:val="15"/>
              </w:numPr>
              <w:autoSpaceDE w:val="0"/>
              <w:autoSpaceDN w:val="0"/>
              <w:adjustRightInd w:val="0"/>
              <w:spacing w:line="360" w:lineRule="auto"/>
              <w:ind w:left="316" w:hanging="284"/>
              <w:jc w:val="both"/>
              <w:rPr>
                <w:rFonts w:ascii="Palatino Linotype" w:hAnsi="Palatino Linotype" w:eastAsia="Calibri" w:cs="Tahoma"/>
                <w:bCs/>
                <w:color w:val="000000"/>
                <w:sz w:val="18"/>
                <w:szCs w:val="18"/>
                <w:lang w:val="es-MX" w:eastAsia="es-MX"/>
              </w:rPr>
            </w:pPr>
            <w:r w:rsidRPr="00411CB3">
              <w:rPr>
                <w:rFonts w:ascii="Palatino Linotype" w:hAnsi="Palatino Linotype" w:eastAsia="Calibri" w:cs="Tahoma"/>
                <w:bCs/>
                <w:color w:val="000000"/>
                <w:sz w:val="18"/>
                <w:szCs w:val="18"/>
                <w:lang w:val="es-MX" w:eastAsia="es-MX"/>
              </w:rPr>
              <w:t xml:space="preserve">Percepciones ordinarias; </w:t>
            </w:r>
            <w:r w:rsidRPr="00411CB3">
              <w:rPr>
                <w:rFonts w:ascii="Palatino Linotype" w:hAnsi="Palatino Linotype" w:eastAsia="Calibri" w:cs="Tahoma"/>
                <w:color w:val="000000"/>
                <w:sz w:val="18"/>
                <w:szCs w:val="18"/>
                <w:lang w:eastAsia="es-MX"/>
              </w:rPr>
              <w:t xml:space="preserve">6,744.90 (Salario bruto quincenal). </w:t>
            </w:r>
          </w:p>
          <w:p w:rsidRPr="00411CB3" w:rsidR="00EE7B1D" w:rsidP="008C758A" w:rsidRDefault="00211C00" w14:paraId="76E4225E" w14:textId="63B02699">
            <w:pPr>
              <w:pStyle w:val="Prrafodelista"/>
              <w:numPr>
                <w:ilvl w:val="0"/>
                <w:numId w:val="15"/>
              </w:numPr>
              <w:autoSpaceDE w:val="0"/>
              <w:autoSpaceDN w:val="0"/>
              <w:adjustRightInd w:val="0"/>
              <w:spacing w:line="360" w:lineRule="auto"/>
              <w:ind w:left="316" w:hanging="284"/>
              <w:jc w:val="both"/>
              <w:rPr>
                <w:rFonts w:ascii="Palatino Linotype" w:hAnsi="Palatino Linotype" w:eastAsia="Calibri" w:cs="Tahoma"/>
                <w:color w:val="000000"/>
                <w:sz w:val="18"/>
                <w:szCs w:val="18"/>
                <w:lang w:val="es-MX" w:eastAsia="es-MX"/>
              </w:rPr>
            </w:pPr>
            <w:r w:rsidRPr="00411CB3">
              <w:rPr>
                <w:rFonts w:ascii="Palatino Linotype" w:hAnsi="Palatino Linotype" w:eastAsia="Calibri" w:cs="Tahoma"/>
                <w:color w:val="000000"/>
                <w:sz w:val="18"/>
                <w:szCs w:val="18"/>
                <w:lang w:eastAsia="es-MX"/>
              </w:rPr>
              <w:t xml:space="preserve">Señalo la fecha de ingreso. </w:t>
            </w:r>
          </w:p>
          <w:p w:rsidRPr="00411CB3" w:rsidR="00F31B0A" w:rsidP="008C758A" w:rsidRDefault="00DD1EE3" w14:paraId="548EF873" w14:textId="2854AD34">
            <w:pPr>
              <w:pStyle w:val="Prrafodelista"/>
              <w:numPr>
                <w:ilvl w:val="0"/>
                <w:numId w:val="15"/>
              </w:numPr>
              <w:autoSpaceDE w:val="0"/>
              <w:autoSpaceDN w:val="0"/>
              <w:adjustRightInd w:val="0"/>
              <w:spacing w:line="360" w:lineRule="auto"/>
              <w:ind w:left="316" w:hanging="284"/>
              <w:jc w:val="both"/>
              <w:rPr>
                <w:rFonts w:ascii="Palatino Linotype" w:hAnsi="Palatino Linotype" w:eastAsia="Calibri" w:cs="Tahoma"/>
                <w:bCs/>
                <w:color w:val="000000"/>
                <w:sz w:val="18"/>
                <w:szCs w:val="18"/>
                <w:lang w:val="es-MX" w:eastAsia="es-MX"/>
              </w:rPr>
            </w:pPr>
            <w:r w:rsidRPr="00411CB3">
              <w:rPr>
                <w:rFonts w:ascii="Palatino Linotype" w:hAnsi="Palatino Linotype" w:eastAsia="Calibri" w:cs="Tahoma"/>
                <w:color w:val="000000"/>
                <w:sz w:val="18"/>
                <w:szCs w:val="18"/>
                <w:lang w:eastAsia="es-MX"/>
              </w:rPr>
              <w:t xml:space="preserve">Unidad de Asuntos Jurídicos e Igualdad de Género. </w:t>
            </w:r>
          </w:p>
          <w:p w:rsidRPr="00411CB3" w:rsidR="00B8647A" w:rsidP="00B8647A" w:rsidRDefault="00B5451F" w14:paraId="18938788" w14:textId="77777777">
            <w:pPr>
              <w:pStyle w:val="Prrafodelista"/>
              <w:numPr>
                <w:ilvl w:val="0"/>
                <w:numId w:val="15"/>
              </w:numPr>
              <w:autoSpaceDE w:val="0"/>
              <w:autoSpaceDN w:val="0"/>
              <w:adjustRightInd w:val="0"/>
              <w:spacing w:line="360" w:lineRule="auto"/>
              <w:ind w:left="316" w:hanging="284"/>
              <w:jc w:val="both"/>
              <w:rPr>
                <w:rFonts w:ascii="Palatino Linotype" w:hAnsi="Palatino Linotype" w:eastAsia="Calibri" w:cs="Tahoma"/>
                <w:bCs/>
                <w:color w:val="000000"/>
                <w:sz w:val="18"/>
                <w:szCs w:val="18"/>
                <w:lang w:val="es-MX" w:eastAsia="es-MX"/>
              </w:rPr>
            </w:pPr>
            <w:r w:rsidRPr="00411CB3">
              <w:rPr>
                <w:rFonts w:ascii="Palatino Linotype" w:hAnsi="Palatino Linotype" w:eastAsia="Calibri" w:cs="Tahoma"/>
                <w:bCs/>
                <w:color w:val="000000"/>
                <w:sz w:val="18"/>
                <w:szCs w:val="18"/>
                <w:lang w:eastAsia="es-MX"/>
              </w:rPr>
              <w:t xml:space="preserve">Proporciona formato único de personal. </w:t>
            </w:r>
          </w:p>
          <w:p w:rsidRPr="00411CB3" w:rsidR="00B8647A" w:rsidP="00B8647A" w:rsidRDefault="00B8647A" w14:paraId="5A58129C" w14:textId="7D9660A8">
            <w:pPr>
              <w:pStyle w:val="Prrafodelista"/>
              <w:numPr>
                <w:ilvl w:val="0"/>
                <w:numId w:val="15"/>
              </w:numPr>
              <w:autoSpaceDE w:val="0"/>
              <w:autoSpaceDN w:val="0"/>
              <w:adjustRightInd w:val="0"/>
              <w:spacing w:line="360" w:lineRule="auto"/>
              <w:ind w:left="316" w:hanging="284"/>
              <w:jc w:val="both"/>
              <w:rPr>
                <w:rFonts w:ascii="Palatino Linotype" w:hAnsi="Palatino Linotype" w:eastAsia="Calibri" w:cs="Tahoma"/>
                <w:bCs/>
                <w:color w:val="000000"/>
                <w:sz w:val="18"/>
                <w:szCs w:val="18"/>
                <w:lang w:val="es-MX" w:eastAsia="es-MX"/>
              </w:rPr>
            </w:pPr>
            <w:r w:rsidRPr="00411CB3">
              <w:rPr>
                <w:rFonts w:ascii="Palatino Linotype" w:hAnsi="Palatino Linotype" w:eastAsia="Calibri" w:cs="Tahoma"/>
                <w:bCs/>
                <w:i/>
                <w:iCs/>
                <w:color w:val="000000"/>
                <w:sz w:val="18"/>
                <w:szCs w:val="18"/>
                <w:lang w:eastAsia="es-MX"/>
              </w:rPr>
              <w:t>Ficha curricul</w:t>
            </w:r>
            <w:r w:rsidRPr="00411CB3" w:rsidR="0070526C">
              <w:rPr>
                <w:rFonts w:ascii="Palatino Linotype" w:hAnsi="Palatino Linotype" w:eastAsia="Calibri" w:cs="Tahoma"/>
                <w:bCs/>
                <w:i/>
                <w:iCs/>
                <w:color w:val="000000"/>
                <w:sz w:val="18"/>
                <w:szCs w:val="18"/>
                <w:lang w:eastAsia="es-MX"/>
              </w:rPr>
              <w:t>ar.</w:t>
            </w:r>
          </w:p>
          <w:p w:rsidRPr="00411CB3" w:rsidR="001C5F8E" w:rsidP="00282002" w:rsidRDefault="00F7235D" w14:paraId="5CA1C295" w14:textId="77777777">
            <w:pPr>
              <w:pStyle w:val="Prrafodelista"/>
              <w:numPr>
                <w:ilvl w:val="0"/>
                <w:numId w:val="15"/>
              </w:numPr>
              <w:autoSpaceDE w:val="0"/>
              <w:autoSpaceDN w:val="0"/>
              <w:adjustRightInd w:val="0"/>
              <w:spacing w:line="360" w:lineRule="auto"/>
              <w:ind w:left="316" w:hanging="284"/>
              <w:jc w:val="both"/>
              <w:rPr>
                <w:rFonts w:ascii="Palatino Linotype" w:hAnsi="Palatino Linotype" w:eastAsia="Calibri" w:cs="Tahoma"/>
                <w:bCs/>
                <w:color w:val="000000"/>
                <w:sz w:val="18"/>
                <w:szCs w:val="18"/>
                <w:lang w:val="es-MX" w:eastAsia="es-MX"/>
              </w:rPr>
            </w:pPr>
            <w:r w:rsidRPr="00411CB3">
              <w:rPr>
                <w:rFonts w:ascii="Palatino Linotype" w:hAnsi="Palatino Linotype" w:eastAsia="Calibri" w:cs="Tahoma"/>
                <w:bCs/>
                <w:color w:val="000000"/>
                <w:sz w:val="18"/>
                <w:szCs w:val="18"/>
                <w:lang w:val="es-MX" w:eastAsia="es-MX"/>
              </w:rPr>
              <w:t>071506</w:t>
            </w:r>
            <w:r w:rsidRPr="00411CB3" w:rsidR="005E307F">
              <w:rPr>
                <w:rFonts w:ascii="Palatino Linotype" w:hAnsi="Palatino Linotype" w:eastAsia="Calibri" w:cs="Tahoma"/>
                <w:bCs/>
                <w:color w:val="000000"/>
                <w:sz w:val="18"/>
                <w:szCs w:val="18"/>
                <w:lang w:val="es-MX" w:eastAsia="es-MX"/>
              </w:rPr>
              <w:t xml:space="preserve"> E03615.0100010.</w:t>
            </w:r>
          </w:p>
          <w:p w:rsidRPr="00411CB3" w:rsidR="005E307F" w:rsidP="00282002" w:rsidRDefault="00237116" w14:paraId="487D2B96" w14:textId="77777777">
            <w:pPr>
              <w:pStyle w:val="Prrafodelista"/>
              <w:numPr>
                <w:ilvl w:val="0"/>
                <w:numId w:val="15"/>
              </w:numPr>
              <w:autoSpaceDE w:val="0"/>
              <w:autoSpaceDN w:val="0"/>
              <w:adjustRightInd w:val="0"/>
              <w:spacing w:line="360" w:lineRule="auto"/>
              <w:ind w:left="316" w:hanging="284"/>
              <w:jc w:val="both"/>
              <w:rPr>
                <w:rFonts w:ascii="Palatino Linotype" w:hAnsi="Palatino Linotype" w:eastAsia="Calibri" w:cs="Tahoma"/>
                <w:bCs/>
                <w:color w:val="000000"/>
                <w:sz w:val="18"/>
                <w:szCs w:val="18"/>
                <w:lang w:val="es-MX" w:eastAsia="es-MX"/>
              </w:rPr>
            </w:pPr>
            <w:r w:rsidRPr="00411CB3">
              <w:rPr>
                <w:rFonts w:ascii="Palatino Linotype" w:hAnsi="Palatino Linotype" w:eastAsia="Calibri" w:cs="Tahoma"/>
                <w:bCs/>
                <w:color w:val="000000"/>
                <w:sz w:val="18"/>
                <w:szCs w:val="18"/>
                <w:lang w:val="es-MX" w:eastAsia="es-MX"/>
              </w:rPr>
              <w:t xml:space="preserve">Labores administrativas. </w:t>
            </w:r>
          </w:p>
          <w:p w:rsidRPr="00411CB3" w:rsidR="00C86E3B" w:rsidP="00282002" w:rsidRDefault="00C86E3B" w14:paraId="2B7AAA92" w14:textId="3848CFFD">
            <w:pPr>
              <w:pStyle w:val="Prrafodelista"/>
              <w:numPr>
                <w:ilvl w:val="0"/>
                <w:numId w:val="15"/>
              </w:numPr>
              <w:autoSpaceDE w:val="0"/>
              <w:autoSpaceDN w:val="0"/>
              <w:adjustRightInd w:val="0"/>
              <w:spacing w:line="360" w:lineRule="auto"/>
              <w:ind w:left="316" w:hanging="284"/>
              <w:jc w:val="both"/>
              <w:rPr>
                <w:rFonts w:ascii="Palatino Linotype" w:hAnsi="Palatino Linotype" w:eastAsia="Calibri" w:cs="Tahoma"/>
                <w:bCs/>
                <w:color w:val="000000"/>
                <w:sz w:val="18"/>
                <w:szCs w:val="18"/>
                <w:lang w:val="es-MX" w:eastAsia="es-MX"/>
              </w:rPr>
            </w:pPr>
            <w:r w:rsidRPr="00411CB3">
              <w:rPr>
                <w:rFonts w:ascii="Palatino Linotype" w:hAnsi="Palatino Linotype" w:eastAsia="Calibri" w:cs="Tahoma"/>
                <w:b/>
                <w:bCs/>
                <w:color w:val="000000"/>
                <w:sz w:val="18"/>
                <w:szCs w:val="18"/>
                <w:lang w:eastAsia="es-MX"/>
              </w:rPr>
              <w:t>Sin pronunciamiento</w:t>
            </w:r>
            <w:r w:rsidRPr="00411CB3">
              <w:rPr>
                <w:rFonts w:ascii="Palatino Linotype" w:hAnsi="Palatino Linotype" w:eastAsia="Calibri" w:cs="Tahoma"/>
                <w:color w:val="000000"/>
                <w:sz w:val="18"/>
                <w:szCs w:val="18"/>
                <w:lang w:eastAsia="es-MX"/>
              </w:rPr>
              <w:t xml:space="preserve">. </w:t>
            </w:r>
          </w:p>
        </w:tc>
        <w:tc>
          <w:tcPr>
            <w:tcW w:w="2259" w:type="dxa"/>
          </w:tcPr>
          <w:p w:rsidRPr="00411CB3" w:rsidR="009C01D7" w:rsidP="00282002" w:rsidRDefault="00C86E3B" w14:paraId="1BEE7CE1" w14:textId="23F43271">
            <w:pPr>
              <w:autoSpaceDE w:val="0"/>
              <w:autoSpaceDN w:val="0"/>
              <w:adjustRightInd w:val="0"/>
              <w:spacing w:line="360" w:lineRule="auto"/>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Se agravio porque el Sujeto Obligado no proporciono la totalidad de la información solicitada, circunstancia que actualiza la causal de procedencia prevista en el artículo 179, fracción V, de la Ley de Transparencia y Acceso a la Información Pública del Estado de México y Municipios.</w:t>
            </w:r>
          </w:p>
        </w:tc>
        <w:tc>
          <w:tcPr>
            <w:tcW w:w="2259" w:type="dxa"/>
          </w:tcPr>
          <w:p w:rsidRPr="00411CB3" w:rsidR="009C01D7" w:rsidP="00282002" w:rsidRDefault="00B8605F" w14:paraId="27399569" w14:textId="2864C393">
            <w:pPr>
              <w:autoSpaceDE w:val="0"/>
              <w:autoSpaceDN w:val="0"/>
              <w:adjustRightInd w:val="0"/>
              <w:spacing w:line="360" w:lineRule="auto"/>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 xml:space="preserve">Ratifica respuesta inicial. </w:t>
            </w:r>
          </w:p>
        </w:tc>
      </w:tr>
    </w:tbl>
    <w:p w:rsidRPr="00411CB3" w:rsidR="003D138C" w:rsidP="00282002" w:rsidRDefault="003D138C" w14:paraId="7784420A" w14:textId="77777777">
      <w:pPr>
        <w:autoSpaceDE w:val="0"/>
        <w:autoSpaceDN w:val="0"/>
        <w:adjustRightInd w:val="0"/>
        <w:spacing w:line="360" w:lineRule="auto"/>
        <w:jc w:val="both"/>
        <w:rPr>
          <w:rFonts w:ascii="Palatino Linotype" w:hAnsi="Palatino Linotype" w:eastAsia="Calibri" w:cs="Tahoma"/>
          <w:color w:val="000000"/>
          <w:sz w:val="22"/>
          <w:szCs w:val="24"/>
          <w:lang w:val="es-ES" w:eastAsia="es-MX"/>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2263"/>
        <w:gridCol w:w="2253"/>
        <w:gridCol w:w="2259"/>
        <w:gridCol w:w="2259"/>
      </w:tblGrid>
      <w:tr w:rsidRPr="00411CB3" w:rsidR="00A759A5" w:rsidTr="00BE3BD3" w14:paraId="0E98B772" w14:textId="77777777">
        <w:tc>
          <w:tcPr>
            <w:tcW w:w="9034" w:type="dxa"/>
            <w:gridSpan w:val="4"/>
            <w:shd w:val="clear" w:color="auto" w:fill="D9D9D9" w:themeFill="background1" w:themeFillShade="D9"/>
            <w:vAlign w:val="center"/>
          </w:tcPr>
          <w:p w:rsidRPr="00411CB3" w:rsidR="00A759A5" w:rsidP="00804864" w:rsidRDefault="001D0290" w14:paraId="0C32A961" w14:textId="25F9F15A">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lastRenderedPageBreak/>
              <w:t>Recurso de Revisión:</w:t>
            </w:r>
            <w:r w:rsidRPr="00411CB3" w:rsidR="007F0F1F">
              <w:rPr>
                <w:rFonts w:ascii="Palatino Linotype" w:hAnsi="Palatino Linotype" w:eastAsia="Calibri" w:cs="Tahoma"/>
                <w:b/>
                <w:bCs/>
                <w:color w:val="000000"/>
                <w:sz w:val="18"/>
                <w:szCs w:val="18"/>
                <w:lang w:eastAsia="es-MX"/>
              </w:rPr>
              <w:t xml:space="preserve"> </w:t>
            </w:r>
            <w:r w:rsidRPr="00411CB3">
              <w:rPr>
                <w:rFonts w:ascii="Palatino Linotype" w:hAnsi="Palatino Linotype" w:eastAsia="Calibri" w:cs="Tahoma"/>
                <w:b/>
                <w:bCs/>
                <w:color w:val="000000"/>
                <w:sz w:val="18"/>
                <w:szCs w:val="18"/>
                <w:lang w:eastAsia="es-MX"/>
              </w:rPr>
              <w:t xml:space="preserve">04968/INFOEM/IP/RR/2021. </w:t>
            </w:r>
          </w:p>
        </w:tc>
      </w:tr>
      <w:tr w:rsidRPr="00411CB3" w:rsidR="004C2B82" w:rsidTr="00804864" w14:paraId="7417516A" w14:textId="77777777">
        <w:tc>
          <w:tcPr>
            <w:tcW w:w="2263" w:type="dxa"/>
            <w:shd w:val="clear" w:color="auto" w:fill="D9D9D9" w:themeFill="background1" w:themeFillShade="D9"/>
            <w:vAlign w:val="center"/>
          </w:tcPr>
          <w:p w:rsidRPr="00411CB3" w:rsidR="00867F3D" w:rsidP="00804864" w:rsidRDefault="00867F3D" w14:paraId="53BADEAE" w14:textId="03DBE506">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 xml:space="preserve">Solicitud de información de </w:t>
            </w:r>
          </w:p>
        </w:tc>
        <w:tc>
          <w:tcPr>
            <w:tcW w:w="2253" w:type="dxa"/>
            <w:shd w:val="clear" w:color="auto" w:fill="D9D9D9" w:themeFill="background1" w:themeFillShade="D9"/>
            <w:vAlign w:val="center"/>
          </w:tcPr>
          <w:p w:rsidRPr="00411CB3" w:rsidR="00867F3D" w:rsidP="00804864" w:rsidRDefault="00867F3D" w14:paraId="42FD8C9B" w14:textId="77777777">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Respuesta</w:t>
            </w:r>
          </w:p>
        </w:tc>
        <w:tc>
          <w:tcPr>
            <w:tcW w:w="2259" w:type="dxa"/>
            <w:shd w:val="clear" w:color="auto" w:fill="D9D9D9" w:themeFill="background1" w:themeFillShade="D9"/>
            <w:vAlign w:val="center"/>
          </w:tcPr>
          <w:p w:rsidRPr="00411CB3" w:rsidR="00867F3D" w:rsidP="00804864" w:rsidRDefault="00867F3D" w14:paraId="1407F685" w14:textId="77777777">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Recurso de Revisión</w:t>
            </w:r>
          </w:p>
        </w:tc>
        <w:tc>
          <w:tcPr>
            <w:tcW w:w="2259" w:type="dxa"/>
            <w:shd w:val="clear" w:color="auto" w:fill="D9D9D9" w:themeFill="background1" w:themeFillShade="D9"/>
            <w:vAlign w:val="center"/>
          </w:tcPr>
          <w:p w:rsidRPr="00411CB3" w:rsidR="00867F3D" w:rsidP="00804864" w:rsidRDefault="00867F3D" w14:paraId="1089087D" w14:textId="77777777">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Informe Justificado</w:t>
            </w:r>
          </w:p>
        </w:tc>
      </w:tr>
      <w:tr w:rsidRPr="00411CB3" w:rsidR="00F943EC" w:rsidTr="00804864" w14:paraId="5324DE07" w14:textId="77777777">
        <w:trPr>
          <w:trHeight w:val="3247"/>
        </w:trPr>
        <w:tc>
          <w:tcPr>
            <w:tcW w:w="2263" w:type="dxa"/>
          </w:tcPr>
          <w:p w:rsidRPr="00411CB3" w:rsidR="006A54EF" w:rsidP="00804864" w:rsidRDefault="00B6737F" w14:paraId="25D24F3E" w14:textId="56E25656">
            <w:pPr>
              <w:autoSpaceDE w:val="0"/>
              <w:autoSpaceDN w:val="0"/>
              <w:adjustRightInd w:val="0"/>
              <w:spacing w:line="360" w:lineRule="auto"/>
              <w:jc w:val="both"/>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 xml:space="preserve">De </w:t>
            </w:r>
            <w:r w:rsidRPr="00411CB3">
              <w:rPr>
                <w:rFonts w:ascii="Palatino Linotype" w:hAnsi="Palatino Linotype" w:eastAsia="Calibri" w:cs="Tahoma"/>
                <w:b/>
                <w:bCs/>
                <w:color w:val="000000"/>
                <w:sz w:val="18"/>
                <w:szCs w:val="18"/>
                <w:lang w:val="es-MX" w:eastAsia="es-MX"/>
              </w:rPr>
              <w:t>Florentino Delgado Flores</w:t>
            </w:r>
            <w:r w:rsidRPr="00411CB3" w:rsidR="000E7665">
              <w:rPr>
                <w:rFonts w:ascii="Palatino Linotype" w:hAnsi="Palatino Linotype" w:eastAsia="Calibri" w:cs="Tahoma"/>
                <w:b/>
                <w:bCs/>
                <w:color w:val="000000"/>
                <w:sz w:val="18"/>
                <w:szCs w:val="18"/>
                <w:lang w:val="es-MX" w:eastAsia="es-MX"/>
              </w:rPr>
              <w:t>:</w:t>
            </w:r>
          </w:p>
          <w:p w:rsidRPr="00411CB3" w:rsidR="00B6737F" w:rsidP="00804864" w:rsidRDefault="00B6737F" w14:paraId="60CDCE89" w14:textId="77777777">
            <w:pPr>
              <w:autoSpaceDE w:val="0"/>
              <w:autoSpaceDN w:val="0"/>
              <w:adjustRightInd w:val="0"/>
              <w:spacing w:line="360" w:lineRule="auto"/>
              <w:jc w:val="both"/>
              <w:rPr>
                <w:rFonts w:ascii="Palatino Linotype" w:hAnsi="Palatino Linotype" w:eastAsia="Calibri" w:cs="Tahoma"/>
                <w:color w:val="000000"/>
                <w:sz w:val="18"/>
                <w:szCs w:val="18"/>
                <w:lang w:eastAsia="es-MX"/>
              </w:rPr>
            </w:pPr>
          </w:p>
          <w:p w:rsidRPr="00411CB3" w:rsidR="00F943EC" w:rsidP="00804864" w:rsidRDefault="00F943EC" w14:paraId="1B94AAA9" w14:textId="125A1B34">
            <w:pPr>
              <w:pStyle w:val="Prrafodelista"/>
              <w:numPr>
                <w:ilvl w:val="0"/>
                <w:numId w:val="16"/>
              </w:numPr>
              <w:autoSpaceDE w:val="0"/>
              <w:autoSpaceDN w:val="0"/>
              <w:adjustRightInd w:val="0"/>
              <w:spacing w:line="360" w:lineRule="auto"/>
              <w:ind w:left="317" w:hanging="317"/>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Copia del contrato laboral.</w:t>
            </w:r>
          </w:p>
          <w:p w:rsidRPr="00411CB3" w:rsidR="00F943EC" w:rsidP="00804864" w:rsidRDefault="00F943EC" w14:paraId="4729E243" w14:textId="77777777">
            <w:pPr>
              <w:pStyle w:val="Prrafodelista"/>
              <w:numPr>
                <w:ilvl w:val="0"/>
                <w:numId w:val="16"/>
              </w:numPr>
              <w:autoSpaceDE w:val="0"/>
              <w:autoSpaceDN w:val="0"/>
              <w:adjustRightInd w:val="0"/>
              <w:spacing w:line="360" w:lineRule="auto"/>
              <w:ind w:left="317" w:hanging="317"/>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i/>
                <w:iCs/>
                <w:color w:val="000000"/>
                <w:sz w:val="18"/>
                <w:szCs w:val="18"/>
                <w:lang w:eastAsia="es-MX"/>
              </w:rPr>
              <w:t>Ficha curriculum.</w:t>
            </w:r>
          </w:p>
          <w:p w:rsidRPr="00411CB3" w:rsidR="00F943EC" w:rsidP="00804864" w:rsidRDefault="00F943EC" w14:paraId="325CA2B8" w14:textId="77777777">
            <w:pPr>
              <w:pStyle w:val="Prrafodelista"/>
              <w:numPr>
                <w:ilvl w:val="0"/>
                <w:numId w:val="16"/>
              </w:numPr>
              <w:autoSpaceDE w:val="0"/>
              <w:autoSpaceDN w:val="0"/>
              <w:adjustRightInd w:val="0"/>
              <w:spacing w:line="360" w:lineRule="auto"/>
              <w:ind w:left="317" w:hanging="317"/>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 xml:space="preserve">Formato único de personal. </w:t>
            </w:r>
          </w:p>
          <w:p w:rsidRPr="00411CB3" w:rsidR="00F943EC" w:rsidP="00804864" w:rsidRDefault="00F943EC" w14:paraId="6F40883D" w14:textId="77777777">
            <w:pPr>
              <w:pStyle w:val="Prrafodelista"/>
              <w:numPr>
                <w:ilvl w:val="0"/>
                <w:numId w:val="16"/>
              </w:numPr>
              <w:autoSpaceDE w:val="0"/>
              <w:autoSpaceDN w:val="0"/>
              <w:adjustRightInd w:val="0"/>
              <w:spacing w:line="360" w:lineRule="auto"/>
              <w:ind w:left="317" w:hanging="317"/>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Recibos e pago</w:t>
            </w:r>
          </w:p>
          <w:p w:rsidRPr="00411CB3" w:rsidR="00F943EC" w:rsidP="00804864" w:rsidRDefault="00F943EC" w14:paraId="3916FE08" w14:textId="1CEDF0ED">
            <w:pPr>
              <w:pStyle w:val="Prrafodelista"/>
              <w:numPr>
                <w:ilvl w:val="0"/>
                <w:numId w:val="16"/>
              </w:numPr>
              <w:autoSpaceDE w:val="0"/>
              <w:autoSpaceDN w:val="0"/>
              <w:adjustRightInd w:val="0"/>
              <w:spacing w:line="360" w:lineRule="auto"/>
              <w:ind w:left="317" w:hanging="317"/>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 xml:space="preserve">Horario laboral. </w:t>
            </w:r>
          </w:p>
        </w:tc>
        <w:tc>
          <w:tcPr>
            <w:tcW w:w="2253" w:type="dxa"/>
          </w:tcPr>
          <w:p w:rsidRPr="00411CB3" w:rsidR="00F943EC" w:rsidP="00804864" w:rsidRDefault="00F943EC" w14:paraId="421C47E2" w14:textId="48CCA1D1">
            <w:pPr>
              <w:pStyle w:val="Prrafodelista"/>
              <w:numPr>
                <w:ilvl w:val="0"/>
                <w:numId w:val="19"/>
              </w:numPr>
              <w:autoSpaceDE w:val="0"/>
              <w:autoSpaceDN w:val="0"/>
              <w:adjustRightInd w:val="0"/>
              <w:spacing w:line="360" w:lineRule="auto"/>
              <w:ind w:left="310" w:hanging="284"/>
              <w:jc w:val="both"/>
              <w:rPr>
                <w:rFonts w:ascii="Palatino Linotype" w:hAnsi="Palatino Linotype" w:eastAsia="Calibri" w:cs="Tahoma"/>
                <w:bCs/>
                <w:color w:val="000000"/>
                <w:sz w:val="18"/>
                <w:szCs w:val="18"/>
                <w:lang w:val="es-MX" w:eastAsia="es-MX"/>
              </w:rPr>
            </w:pPr>
            <w:r w:rsidRPr="00411CB3">
              <w:rPr>
                <w:rFonts w:ascii="Palatino Linotype" w:hAnsi="Palatino Linotype" w:eastAsia="Calibri" w:cs="Tahoma"/>
                <w:bCs/>
                <w:color w:val="000000"/>
                <w:sz w:val="18"/>
                <w:szCs w:val="18"/>
                <w:lang w:val="es-MX" w:eastAsia="es-MX"/>
              </w:rPr>
              <w:t xml:space="preserve">Proporciona Contrato individual de trabajo por tiempo determinado. </w:t>
            </w:r>
          </w:p>
          <w:p w:rsidRPr="00411CB3" w:rsidR="00F943EC" w:rsidP="00804864" w:rsidRDefault="00F943EC" w14:paraId="35FF01BD" w14:textId="77777777">
            <w:pPr>
              <w:pStyle w:val="Prrafodelista"/>
              <w:numPr>
                <w:ilvl w:val="0"/>
                <w:numId w:val="19"/>
              </w:numPr>
              <w:autoSpaceDE w:val="0"/>
              <w:autoSpaceDN w:val="0"/>
              <w:adjustRightInd w:val="0"/>
              <w:spacing w:line="360" w:lineRule="auto"/>
              <w:ind w:left="316" w:hanging="284"/>
              <w:jc w:val="both"/>
              <w:rPr>
                <w:rFonts w:ascii="Palatino Linotype" w:hAnsi="Palatino Linotype" w:eastAsia="Calibri" w:cs="Tahoma"/>
                <w:bCs/>
                <w:i/>
                <w:iCs/>
                <w:color w:val="000000"/>
                <w:sz w:val="18"/>
                <w:szCs w:val="18"/>
                <w:lang w:val="es-MX" w:eastAsia="es-MX"/>
              </w:rPr>
            </w:pPr>
            <w:r w:rsidRPr="00411CB3">
              <w:rPr>
                <w:rFonts w:ascii="Palatino Linotype" w:hAnsi="Palatino Linotype" w:eastAsia="Calibri" w:cs="Tahoma"/>
                <w:color w:val="000000"/>
                <w:sz w:val="18"/>
                <w:szCs w:val="18"/>
                <w:lang w:eastAsia="es-MX"/>
              </w:rPr>
              <w:t xml:space="preserve"> </w:t>
            </w:r>
            <w:r w:rsidRPr="00411CB3">
              <w:rPr>
                <w:rFonts w:ascii="Palatino Linotype" w:hAnsi="Palatino Linotype" w:eastAsia="Calibri" w:cs="Tahoma"/>
                <w:i/>
                <w:iCs/>
                <w:color w:val="000000"/>
                <w:sz w:val="18"/>
                <w:szCs w:val="18"/>
                <w:lang w:eastAsia="es-MX"/>
              </w:rPr>
              <w:t xml:space="preserve">Ficha curricular. </w:t>
            </w:r>
          </w:p>
          <w:p w:rsidRPr="00411CB3" w:rsidR="00F943EC" w:rsidP="00804864" w:rsidRDefault="00F943EC" w14:paraId="4296DD01" w14:textId="77777777">
            <w:pPr>
              <w:pStyle w:val="Prrafodelista"/>
              <w:numPr>
                <w:ilvl w:val="0"/>
                <w:numId w:val="19"/>
              </w:numPr>
              <w:autoSpaceDE w:val="0"/>
              <w:autoSpaceDN w:val="0"/>
              <w:adjustRightInd w:val="0"/>
              <w:spacing w:line="360" w:lineRule="auto"/>
              <w:ind w:left="316" w:hanging="284"/>
              <w:jc w:val="both"/>
              <w:rPr>
                <w:rFonts w:ascii="Palatino Linotype" w:hAnsi="Palatino Linotype" w:eastAsia="Calibri" w:cs="Tahoma"/>
                <w:b/>
                <w:i/>
                <w:iCs/>
                <w:color w:val="000000"/>
                <w:sz w:val="18"/>
                <w:szCs w:val="18"/>
                <w:lang w:val="es-MX" w:eastAsia="es-MX"/>
              </w:rPr>
            </w:pPr>
            <w:r w:rsidRPr="00411CB3">
              <w:rPr>
                <w:rFonts w:ascii="Palatino Linotype" w:hAnsi="Palatino Linotype" w:eastAsia="Calibri" w:cs="Tahoma"/>
                <w:b/>
                <w:color w:val="000000"/>
                <w:sz w:val="18"/>
                <w:szCs w:val="18"/>
                <w:lang w:val="es-MX" w:eastAsia="es-MX"/>
              </w:rPr>
              <w:t>Sin información.</w:t>
            </w:r>
          </w:p>
          <w:p w:rsidRPr="00411CB3" w:rsidR="00F943EC" w:rsidP="00804864" w:rsidRDefault="00F943EC" w14:paraId="30275DE5" w14:textId="77777777">
            <w:pPr>
              <w:pStyle w:val="Prrafodelista"/>
              <w:numPr>
                <w:ilvl w:val="0"/>
                <w:numId w:val="19"/>
              </w:numPr>
              <w:autoSpaceDE w:val="0"/>
              <w:autoSpaceDN w:val="0"/>
              <w:adjustRightInd w:val="0"/>
              <w:spacing w:line="360" w:lineRule="auto"/>
              <w:ind w:left="316" w:hanging="284"/>
              <w:jc w:val="both"/>
              <w:rPr>
                <w:rFonts w:ascii="Palatino Linotype" w:hAnsi="Palatino Linotype" w:eastAsia="Calibri" w:cs="Tahoma"/>
                <w:b/>
                <w:i/>
                <w:iCs/>
                <w:color w:val="000000"/>
                <w:sz w:val="18"/>
                <w:szCs w:val="18"/>
                <w:lang w:val="es-MX" w:eastAsia="es-MX"/>
              </w:rPr>
            </w:pPr>
            <w:r w:rsidRPr="00411CB3">
              <w:rPr>
                <w:rFonts w:ascii="Palatino Linotype" w:hAnsi="Palatino Linotype" w:eastAsia="Calibri" w:cs="Tahoma"/>
                <w:b/>
                <w:color w:val="000000"/>
                <w:sz w:val="18"/>
                <w:szCs w:val="18"/>
                <w:lang w:val="es-MX" w:eastAsia="es-MX"/>
              </w:rPr>
              <w:t xml:space="preserve">Sin información. </w:t>
            </w:r>
          </w:p>
          <w:p w:rsidRPr="00411CB3" w:rsidR="00F943EC" w:rsidP="00804864" w:rsidRDefault="00F943EC" w14:paraId="766AF639" w14:textId="165F131B">
            <w:pPr>
              <w:pStyle w:val="Prrafodelista"/>
              <w:numPr>
                <w:ilvl w:val="0"/>
                <w:numId w:val="19"/>
              </w:numPr>
              <w:autoSpaceDE w:val="0"/>
              <w:autoSpaceDN w:val="0"/>
              <w:adjustRightInd w:val="0"/>
              <w:spacing w:line="360" w:lineRule="auto"/>
              <w:ind w:left="316" w:hanging="284"/>
              <w:jc w:val="both"/>
              <w:rPr>
                <w:rFonts w:ascii="Palatino Linotype" w:hAnsi="Palatino Linotype" w:eastAsia="Calibri" w:cs="Tahoma"/>
                <w:bCs/>
                <w:i/>
                <w:iCs/>
                <w:color w:val="000000"/>
                <w:sz w:val="18"/>
                <w:szCs w:val="18"/>
                <w:lang w:val="es-MX" w:eastAsia="es-MX"/>
              </w:rPr>
            </w:pPr>
            <w:r w:rsidRPr="00411CB3">
              <w:rPr>
                <w:rFonts w:ascii="Palatino Linotype" w:hAnsi="Palatino Linotype" w:eastAsia="Calibri" w:cs="Tahoma"/>
                <w:bCs/>
                <w:color w:val="000000"/>
                <w:sz w:val="18"/>
                <w:szCs w:val="18"/>
                <w:lang w:val="es-MX" w:eastAsia="es-MX"/>
              </w:rPr>
              <w:t>De lunes a viernes de las 9:00 a las 18:00 horas.</w:t>
            </w:r>
          </w:p>
        </w:tc>
        <w:tc>
          <w:tcPr>
            <w:tcW w:w="2259" w:type="dxa"/>
            <w:vMerge w:val="restart"/>
          </w:tcPr>
          <w:p w:rsidRPr="00411CB3" w:rsidR="00F943EC" w:rsidP="00804864" w:rsidRDefault="00F943EC" w14:paraId="0074CDDD" w14:textId="77777777">
            <w:pPr>
              <w:autoSpaceDE w:val="0"/>
              <w:autoSpaceDN w:val="0"/>
              <w:adjustRightInd w:val="0"/>
              <w:spacing w:line="360" w:lineRule="auto"/>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Se agravio porque el Sujeto Obligado no proporciono la totalidad de la información solicitada, circunstancia que actualiza la causal de procedencia prevista en el artículo 179, fracción V, de la Ley de Transparencia y Acceso a la Información Pública del Estado de México y Municipios.</w:t>
            </w:r>
          </w:p>
        </w:tc>
        <w:tc>
          <w:tcPr>
            <w:tcW w:w="2259" w:type="dxa"/>
            <w:vMerge w:val="restart"/>
          </w:tcPr>
          <w:p w:rsidRPr="00411CB3" w:rsidR="00F943EC" w:rsidP="00804864" w:rsidRDefault="000B00E3" w14:paraId="1C0A5328" w14:textId="160E9F0D">
            <w:pPr>
              <w:autoSpaceDE w:val="0"/>
              <w:autoSpaceDN w:val="0"/>
              <w:adjustRightInd w:val="0"/>
              <w:spacing w:line="360" w:lineRule="auto"/>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 xml:space="preserve">El Sujeto Obligado proporciona los recibos de pago de </w:t>
            </w:r>
            <w:r w:rsidRPr="00411CB3">
              <w:rPr>
                <w:rFonts w:ascii="Palatino Linotype" w:hAnsi="Palatino Linotype" w:eastAsia="Calibri" w:cs="Tahoma"/>
                <w:color w:val="000000"/>
                <w:sz w:val="18"/>
                <w:szCs w:val="18"/>
                <w:lang w:val="es-MX" w:eastAsia="es-MX"/>
              </w:rPr>
              <w:t>Florentino Delgado Flores.</w:t>
            </w:r>
            <w:r w:rsidRPr="00411CB3">
              <w:rPr>
                <w:rFonts w:ascii="Palatino Linotype" w:hAnsi="Palatino Linotype" w:eastAsia="Calibri" w:cs="Tahoma"/>
                <w:b/>
                <w:bCs/>
                <w:color w:val="000000"/>
                <w:sz w:val="18"/>
                <w:szCs w:val="18"/>
                <w:lang w:val="es-MX" w:eastAsia="es-MX"/>
              </w:rPr>
              <w:t xml:space="preserve"> </w:t>
            </w:r>
          </w:p>
        </w:tc>
      </w:tr>
      <w:tr w:rsidRPr="00411CB3" w:rsidR="00F943EC" w:rsidTr="00804864" w14:paraId="59B21BDA" w14:textId="77777777">
        <w:trPr>
          <w:trHeight w:val="153"/>
        </w:trPr>
        <w:tc>
          <w:tcPr>
            <w:tcW w:w="2263" w:type="dxa"/>
          </w:tcPr>
          <w:p w:rsidRPr="00411CB3" w:rsidR="00F943EC" w:rsidP="00804864" w:rsidRDefault="000E7665" w14:paraId="50E87007" w14:textId="667C51A0">
            <w:pPr>
              <w:spacing w:line="360" w:lineRule="auto"/>
              <w:ind w:right="33"/>
              <w:contextualSpacing/>
              <w:jc w:val="both"/>
              <w:rPr>
                <w:rFonts w:ascii="Palatino Linotype" w:hAnsi="Palatino Linotype"/>
                <w:b/>
                <w:color w:val="000000"/>
                <w:sz w:val="18"/>
                <w:szCs w:val="18"/>
              </w:rPr>
            </w:pPr>
            <w:r w:rsidRPr="00411CB3">
              <w:rPr>
                <w:rFonts w:ascii="Palatino Linotype" w:hAnsi="Palatino Linotype"/>
                <w:b/>
                <w:color w:val="000000"/>
                <w:sz w:val="18"/>
                <w:szCs w:val="18"/>
              </w:rPr>
              <w:t>Al D</w:t>
            </w:r>
            <w:r w:rsidRPr="00411CB3" w:rsidR="00F943EC">
              <w:rPr>
                <w:rFonts w:ascii="Palatino Linotype" w:hAnsi="Palatino Linotype"/>
                <w:b/>
                <w:color w:val="000000"/>
                <w:sz w:val="18"/>
                <w:szCs w:val="18"/>
              </w:rPr>
              <w:t xml:space="preserve">irector General de </w:t>
            </w:r>
            <w:r w:rsidRPr="00411CB3" w:rsidR="00430E5C">
              <w:rPr>
                <w:rFonts w:ascii="Palatino Linotype" w:hAnsi="Palatino Linotype"/>
                <w:b/>
                <w:color w:val="000000"/>
                <w:sz w:val="18"/>
                <w:szCs w:val="18"/>
              </w:rPr>
              <w:t>Servicios Educativos Integrados al Estado de México</w:t>
            </w:r>
            <w:r w:rsidRPr="00411CB3">
              <w:rPr>
                <w:rFonts w:ascii="Palatino Linotype" w:hAnsi="Palatino Linotype"/>
                <w:b/>
                <w:color w:val="000000"/>
                <w:sz w:val="18"/>
                <w:szCs w:val="18"/>
              </w:rPr>
              <w:t>:</w:t>
            </w:r>
          </w:p>
          <w:p w:rsidRPr="00411CB3" w:rsidR="000E7665" w:rsidP="00804864" w:rsidRDefault="000E7665" w14:paraId="0D8C8A42" w14:textId="77777777">
            <w:pPr>
              <w:spacing w:line="360" w:lineRule="auto"/>
              <w:ind w:right="567"/>
              <w:contextualSpacing/>
              <w:jc w:val="both"/>
              <w:rPr>
                <w:rFonts w:ascii="Palatino Linotype" w:hAnsi="Palatino Linotype"/>
                <w:bCs/>
                <w:color w:val="000000"/>
                <w:sz w:val="18"/>
                <w:szCs w:val="18"/>
              </w:rPr>
            </w:pPr>
          </w:p>
          <w:p w:rsidRPr="00411CB3" w:rsidR="000E7665" w:rsidP="00804864" w:rsidRDefault="002011B3" w14:paraId="295EB8A6" w14:textId="48575F5F">
            <w:pPr>
              <w:pStyle w:val="Prrafodelista"/>
              <w:numPr>
                <w:ilvl w:val="0"/>
                <w:numId w:val="20"/>
              </w:numPr>
              <w:spacing w:line="360" w:lineRule="auto"/>
              <w:ind w:left="306" w:hanging="306"/>
              <w:jc w:val="both"/>
              <w:rPr>
                <w:rFonts w:ascii="Palatino Linotype" w:hAnsi="Palatino Linotype"/>
                <w:bCs/>
                <w:color w:val="000000"/>
                <w:sz w:val="18"/>
                <w:szCs w:val="18"/>
              </w:rPr>
            </w:pPr>
            <w:r w:rsidRPr="00411CB3">
              <w:rPr>
                <w:rFonts w:ascii="Palatino Linotype" w:hAnsi="Palatino Linotype"/>
                <w:bCs/>
                <w:color w:val="000000"/>
                <w:sz w:val="18"/>
                <w:szCs w:val="18"/>
              </w:rPr>
              <w:t>Oficio</w:t>
            </w:r>
            <w:r w:rsidRPr="00411CB3" w:rsidR="00AC17E1">
              <w:rPr>
                <w:rFonts w:ascii="Palatino Linotype" w:hAnsi="Palatino Linotype"/>
                <w:bCs/>
                <w:color w:val="000000"/>
                <w:sz w:val="18"/>
                <w:szCs w:val="18"/>
              </w:rPr>
              <w:t xml:space="preserve"> y perfil profesional,</w:t>
            </w:r>
            <w:r w:rsidRPr="00411CB3">
              <w:rPr>
                <w:rFonts w:ascii="Palatino Linotype" w:hAnsi="Palatino Linotype"/>
                <w:bCs/>
                <w:color w:val="000000"/>
                <w:sz w:val="18"/>
                <w:szCs w:val="18"/>
              </w:rPr>
              <w:t xml:space="preserve"> por medio del cual </w:t>
            </w:r>
            <w:r w:rsidRPr="00411CB3" w:rsidR="00B51328">
              <w:rPr>
                <w:rFonts w:ascii="Palatino Linotype" w:hAnsi="Palatino Linotype"/>
                <w:bCs/>
                <w:color w:val="000000"/>
                <w:sz w:val="18"/>
                <w:szCs w:val="18"/>
              </w:rPr>
              <w:t>se le designo jefe o encargado o responsable de la oficina o área de escuelas particulares</w:t>
            </w:r>
            <w:r w:rsidRPr="00411CB3" w:rsidR="00AC17E1">
              <w:rPr>
                <w:rFonts w:ascii="Palatino Linotype" w:hAnsi="Palatino Linotype"/>
                <w:bCs/>
                <w:color w:val="000000"/>
                <w:sz w:val="18"/>
                <w:szCs w:val="18"/>
              </w:rPr>
              <w:t>.</w:t>
            </w:r>
          </w:p>
          <w:p w:rsidRPr="00411CB3" w:rsidR="000D3BE7" w:rsidP="000D3BE7" w:rsidRDefault="000D3BE7" w14:paraId="15FED2E9" w14:textId="77777777">
            <w:pPr>
              <w:pStyle w:val="Prrafodelista"/>
              <w:spacing w:line="360" w:lineRule="auto"/>
              <w:ind w:left="306"/>
              <w:jc w:val="both"/>
              <w:rPr>
                <w:rFonts w:ascii="Palatino Linotype" w:hAnsi="Palatino Linotype"/>
                <w:bCs/>
                <w:color w:val="000000"/>
                <w:sz w:val="18"/>
                <w:szCs w:val="18"/>
              </w:rPr>
            </w:pPr>
          </w:p>
          <w:p w:rsidRPr="00411CB3" w:rsidR="00F943EC" w:rsidP="00804864" w:rsidRDefault="00AC17E1" w14:paraId="368E02CB" w14:textId="14143685">
            <w:pPr>
              <w:pStyle w:val="Prrafodelista"/>
              <w:numPr>
                <w:ilvl w:val="0"/>
                <w:numId w:val="20"/>
              </w:numPr>
              <w:spacing w:line="360" w:lineRule="auto"/>
              <w:ind w:left="306" w:hanging="306"/>
              <w:jc w:val="both"/>
              <w:rPr>
                <w:rFonts w:ascii="Palatino Linotype" w:hAnsi="Palatino Linotype"/>
                <w:bCs/>
                <w:color w:val="000000"/>
                <w:sz w:val="18"/>
                <w:szCs w:val="18"/>
              </w:rPr>
            </w:pPr>
            <w:r w:rsidRPr="00411CB3">
              <w:rPr>
                <w:rFonts w:ascii="Palatino Linotype" w:hAnsi="Palatino Linotype"/>
                <w:bCs/>
                <w:color w:val="000000"/>
                <w:sz w:val="18"/>
                <w:szCs w:val="18"/>
              </w:rPr>
              <w:t xml:space="preserve">Procedimiento para interponer queja en contra de ese servidor </w:t>
            </w:r>
            <w:r w:rsidRPr="00411CB3" w:rsidR="006943F6">
              <w:rPr>
                <w:rFonts w:ascii="Palatino Linotype" w:hAnsi="Palatino Linotype"/>
                <w:bCs/>
                <w:color w:val="000000"/>
                <w:sz w:val="18"/>
                <w:szCs w:val="18"/>
              </w:rPr>
              <w:lastRenderedPageBreak/>
              <w:t>público</w:t>
            </w:r>
            <w:r w:rsidRPr="00411CB3">
              <w:rPr>
                <w:rFonts w:ascii="Palatino Linotype" w:hAnsi="Palatino Linotype"/>
                <w:bCs/>
                <w:color w:val="000000"/>
                <w:sz w:val="18"/>
                <w:szCs w:val="18"/>
              </w:rPr>
              <w:t xml:space="preserve"> por acoso y hostigamiento.</w:t>
            </w:r>
          </w:p>
        </w:tc>
        <w:tc>
          <w:tcPr>
            <w:tcW w:w="2253" w:type="dxa"/>
          </w:tcPr>
          <w:p w:rsidRPr="00411CB3" w:rsidR="00F943EC" w:rsidP="00804864" w:rsidRDefault="007947E1" w14:paraId="7A7475FC" w14:textId="2F1DB25D">
            <w:pPr>
              <w:pStyle w:val="Prrafodelista"/>
              <w:numPr>
                <w:ilvl w:val="0"/>
                <w:numId w:val="21"/>
              </w:numPr>
              <w:autoSpaceDE w:val="0"/>
              <w:autoSpaceDN w:val="0"/>
              <w:adjustRightInd w:val="0"/>
              <w:spacing w:line="360" w:lineRule="auto"/>
              <w:ind w:left="325" w:hanging="284"/>
              <w:jc w:val="both"/>
              <w:rPr>
                <w:rFonts w:ascii="Palatino Linotype" w:hAnsi="Palatino Linotype" w:eastAsia="Calibri" w:cs="Tahoma"/>
                <w:bCs/>
                <w:color w:val="000000"/>
                <w:sz w:val="18"/>
                <w:szCs w:val="18"/>
                <w:lang w:eastAsia="es-MX"/>
              </w:rPr>
            </w:pPr>
            <w:r w:rsidRPr="00411CB3">
              <w:rPr>
                <w:rFonts w:ascii="Palatino Linotype" w:hAnsi="Palatino Linotype" w:eastAsia="Calibri" w:cs="Tahoma"/>
                <w:bCs/>
                <w:color w:val="000000"/>
                <w:sz w:val="18"/>
                <w:szCs w:val="18"/>
                <w:lang w:eastAsia="es-MX"/>
              </w:rPr>
              <w:lastRenderedPageBreak/>
              <w:t>S</w:t>
            </w:r>
            <w:r w:rsidRPr="00411CB3" w:rsidR="00883C34">
              <w:rPr>
                <w:rFonts w:ascii="Palatino Linotype" w:hAnsi="Palatino Linotype" w:eastAsia="Calibri" w:cs="Tahoma"/>
                <w:bCs/>
                <w:color w:val="000000"/>
                <w:sz w:val="18"/>
                <w:szCs w:val="18"/>
                <w:lang w:eastAsia="es-MX"/>
              </w:rPr>
              <w:t xml:space="preserve">e informa que es una facultad discrecional del Jefe de la Unidad de Asuntos Jurídicos e Igualdad de Género, en virtud que con base en el Manual General de Organización y al Reglamento Interior de Servicios Educativos Integrados al Estado de México, dentro de la estructura organizacional del </w:t>
            </w:r>
            <w:r w:rsidRPr="00411CB3" w:rsidR="00883C34">
              <w:rPr>
                <w:rFonts w:ascii="Palatino Linotype" w:hAnsi="Palatino Linotype" w:eastAsia="Calibri" w:cs="Tahoma"/>
                <w:bCs/>
                <w:color w:val="000000"/>
                <w:sz w:val="18"/>
                <w:szCs w:val="18"/>
                <w:lang w:eastAsia="es-MX"/>
              </w:rPr>
              <w:lastRenderedPageBreak/>
              <w:t>Organismo, no se encuentra la Oficina de Escuelas Particulares</w:t>
            </w:r>
            <w:r w:rsidRPr="00411CB3" w:rsidR="003809D3">
              <w:rPr>
                <w:rFonts w:ascii="Palatino Linotype" w:hAnsi="Palatino Linotype" w:eastAsia="Calibri" w:cs="Tahoma"/>
                <w:bCs/>
                <w:color w:val="000000"/>
                <w:sz w:val="18"/>
                <w:szCs w:val="18"/>
                <w:lang w:eastAsia="es-MX"/>
              </w:rPr>
              <w:t xml:space="preserve">. </w:t>
            </w:r>
          </w:p>
          <w:p w:rsidRPr="00411CB3" w:rsidR="006943F6" w:rsidP="006943F6" w:rsidRDefault="006943F6" w14:paraId="1D66F43E" w14:textId="77777777">
            <w:pPr>
              <w:pStyle w:val="Prrafodelista"/>
              <w:autoSpaceDE w:val="0"/>
              <w:autoSpaceDN w:val="0"/>
              <w:adjustRightInd w:val="0"/>
              <w:spacing w:line="360" w:lineRule="auto"/>
              <w:ind w:left="325"/>
              <w:jc w:val="both"/>
              <w:rPr>
                <w:rFonts w:ascii="Palatino Linotype" w:hAnsi="Palatino Linotype" w:eastAsia="Calibri" w:cs="Tahoma"/>
                <w:bCs/>
                <w:color w:val="000000"/>
                <w:sz w:val="18"/>
                <w:szCs w:val="18"/>
                <w:lang w:eastAsia="es-MX"/>
              </w:rPr>
            </w:pPr>
          </w:p>
          <w:p w:rsidRPr="00411CB3" w:rsidR="003809D3" w:rsidP="00804864" w:rsidRDefault="00D352A1" w14:paraId="010DEA76" w14:textId="4D5154C9">
            <w:pPr>
              <w:pStyle w:val="Prrafodelista"/>
              <w:numPr>
                <w:ilvl w:val="0"/>
                <w:numId w:val="21"/>
              </w:numPr>
              <w:autoSpaceDE w:val="0"/>
              <w:autoSpaceDN w:val="0"/>
              <w:adjustRightInd w:val="0"/>
              <w:spacing w:line="360" w:lineRule="auto"/>
              <w:ind w:left="325" w:hanging="284"/>
              <w:jc w:val="both"/>
              <w:rPr>
                <w:rFonts w:ascii="Palatino Linotype" w:hAnsi="Palatino Linotype" w:eastAsia="Calibri" w:cs="Tahoma"/>
                <w:bCs/>
                <w:color w:val="000000"/>
                <w:sz w:val="18"/>
                <w:szCs w:val="18"/>
                <w:lang w:eastAsia="es-MX"/>
              </w:rPr>
            </w:pPr>
            <w:r w:rsidRPr="00411CB3">
              <w:rPr>
                <w:rFonts w:ascii="Palatino Linotype" w:hAnsi="Palatino Linotype" w:eastAsia="Calibri" w:cs="Tahoma"/>
                <w:bCs/>
                <w:color w:val="000000"/>
                <w:sz w:val="18"/>
                <w:szCs w:val="18"/>
                <w:lang w:eastAsia="es-MX"/>
              </w:rPr>
              <w:t xml:space="preserve">Señala el procedimiento a seguir. </w:t>
            </w:r>
          </w:p>
        </w:tc>
        <w:tc>
          <w:tcPr>
            <w:tcW w:w="2259" w:type="dxa"/>
            <w:vMerge/>
          </w:tcPr>
          <w:p w:rsidRPr="00411CB3" w:rsidR="00F943EC" w:rsidP="00804864" w:rsidRDefault="00F943EC" w14:paraId="0DE853A3" w14:textId="77777777">
            <w:pPr>
              <w:autoSpaceDE w:val="0"/>
              <w:autoSpaceDN w:val="0"/>
              <w:adjustRightInd w:val="0"/>
              <w:spacing w:line="360" w:lineRule="auto"/>
              <w:jc w:val="both"/>
              <w:rPr>
                <w:rFonts w:ascii="Palatino Linotype" w:hAnsi="Palatino Linotype" w:eastAsia="Calibri" w:cs="Tahoma"/>
                <w:color w:val="000000"/>
                <w:sz w:val="18"/>
                <w:szCs w:val="18"/>
                <w:lang w:eastAsia="es-MX"/>
              </w:rPr>
            </w:pPr>
          </w:p>
        </w:tc>
        <w:tc>
          <w:tcPr>
            <w:tcW w:w="2259" w:type="dxa"/>
            <w:vMerge/>
          </w:tcPr>
          <w:p w:rsidRPr="00411CB3" w:rsidR="00F943EC" w:rsidP="00804864" w:rsidRDefault="00F943EC" w14:paraId="24DD527C" w14:textId="77777777">
            <w:pPr>
              <w:autoSpaceDE w:val="0"/>
              <w:autoSpaceDN w:val="0"/>
              <w:adjustRightInd w:val="0"/>
              <w:spacing w:line="360" w:lineRule="auto"/>
              <w:jc w:val="both"/>
              <w:rPr>
                <w:rFonts w:ascii="Palatino Linotype" w:hAnsi="Palatino Linotype" w:eastAsia="Calibri" w:cs="Tahoma"/>
                <w:color w:val="000000"/>
                <w:sz w:val="18"/>
                <w:szCs w:val="18"/>
                <w:lang w:eastAsia="es-MX"/>
              </w:rPr>
            </w:pPr>
          </w:p>
        </w:tc>
      </w:tr>
    </w:tbl>
    <w:p w:rsidRPr="00411CB3" w:rsidR="00282002" w:rsidP="00282002" w:rsidRDefault="00282002" w14:paraId="05971AB9" w14:textId="265CFE47">
      <w:pPr>
        <w:autoSpaceDE w:val="0"/>
        <w:autoSpaceDN w:val="0"/>
        <w:adjustRightInd w:val="0"/>
        <w:spacing w:line="360" w:lineRule="auto"/>
        <w:jc w:val="both"/>
        <w:rPr>
          <w:rFonts w:ascii="Palatino Linotype" w:hAnsi="Palatino Linotype" w:eastAsia="Calibri" w:cs="Tahoma"/>
          <w:bCs/>
          <w:color w:val="000000"/>
          <w:sz w:val="22"/>
          <w:szCs w:val="22"/>
          <w:lang w:val="es-ES_tradnl" w:eastAsia="es-MX"/>
        </w:rPr>
      </w:pPr>
    </w:p>
    <w:p w:rsidRPr="00411CB3" w:rsidR="00804864" w:rsidP="00804864" w:rsidRDefault="00804864" w14:paraId="015D5EC0" w14:textId="5817006F">
      <w:pPr>
        <w:spacing w:line="360" w:lineRule="auto"/>
        <w:jc w:val="both"/>
        <w:rPr>
          <w:rFonts w:ascii="Palatino Linotype" w:hAnsi="Palatino Linotype" w:cs="Tahoma"/>
          <w:iCs/>
          <w:sz w:val="22"/>
          <w:szCs w:val="22"/>
          <w:lang w:val="es-ES"/>
        </w:rPr>
      </w:pPr>
      <w:r w:rsidRPr="00411CB3">
        <w:rPr>
          <w:rFonts w:ascii="Palatino Linotype" w:hAnsi="Palatino Linotype" w:cs="Tahoma"/>
          <w:iCs/>
          <w:sz w:val="22"/>
          <w:szCs w:val="22"/>
          <w:lang w:val="es-ES"/>
        </w:rPr>
        <w:lastRenderedPageBreak/>
        <w:t>Lo anterior, se desprende de las documentales que obran en el expediente de referencia, materia de la presente resolución, consistentes en: la</w:t>
      </w:r>
      <w:r w:rsidRPr="00411CB3" w:rsidR="000954D3">
        <w:rPr>
          <w:rFonts w:ascii="Palatino Linotype" w:hAnsi="Palatino Linotype" w:cs="Tahoma"/>
          <w:iCs/>
          <w:sz w:val="22"/>
          <w:szCs w:val="22"/>
          <w:lang w:val="es-ES"/>
        </w:rPr>
        <w:t>s</w:t>
      </w:r>
      <w:r w:rsidRPr="00411CB3">
        <w:rPr>
          <w:rFonts w:ascii="Palatino Linotype" w:hAnsi="Palatino Linotype" w:cs="Tahoma"/>
          <w:iCs/>
          <w:sz w:val="22"/>
          <w:szCs w:val="22"/>
          <w:lang w:val="es-ES"/>
        </w:rPr>
        <w:t xml:space="preserve"> solicitud</w:t>
      </w:r>
      <w:r w:rsidRPr="00411CB3" w:rsidR="000954D3">
        <w:rPr>
          <w:rFonts w:ascii="Palatino Linotype" w:hAnsi="Palatino Linotype" w:cs="Tahoma"/>
          <w:iCs/>
          <w:sz w:val="22"/>
          <w:szCs w:val="22"/>
          <w:lang w:val="es-ES"/>
        </w:rPr>
        <w:t>es</w:t>
      </w:r>
      <w:r w:rsidRPr="00411CB3">
        <w:rPr>
          <w:rFonts w:ascii="Palatino Linotype" w:hAnsi="Palatino Linotype" w:cs="Tahoma"/>
          <w:iCs/>
          <w:sz w:val="22"/>
          <w:szCs w:val="22"/>
          <w:lang w:val="es-ES"/>
        </w:rPr>
        <w:t xml:space="preserve"> de acceso a la información; las respuestas de</w:t>
      </w:r>
      <w:r w:rsidRPr="00411CB3" w:rsidR="000954D3">
        <w:rPr>
          <w:rFonts w:ascii="Palatino Linotype" w:hAnsi="Palatino Linotype" w:cs="Tahoma"/>
          <w:iCs/>
          <w:sz w:val="22"/>
          <w:szCs w:val="22"/>
          <w:lang w:val="es-ES"/>
        </w:rPr>
        <w:t xml:space="preserve"> </w:t>
      </w:r>
      <w:r w:rsidRPr="00411CB3">
        <w:rPr>
          <w:rFonts w:ascii="Palatino Linotype" w:hAnsi="Palatino Linotype" w:eastAsia="Calibri" w:cs="Tahoma"/>
          <w:bCs/>
          <w:sz w:val="22"/>
          <w:szCs w:val="22"/>
          <w:lang w:eastAsia="en-US"/>
        </w:rPr>
        <w:t>Servicios Educativos Integrados al Estado de México</w:t>
      </w:r>
      <w:r w:rsidRPr="00411CB3">
        <w:rPr>
          <w:rFonts w:ascii="Palatino Linotype" w:hAnsi="Palatino Linotype" w:eastAsia="Calibri" w:cs="Tahoma"/>
          <w:sz w:val="22"/>
          <w:szCs w:val="22"/>
          <w:lang w:eastAsia="en-US"/>
        </w:rPr>
        <w:t xml:space="preserve"> y los escritos recursales</w:t>
      </w:r>
      <w:r w:rsidRPr="00411CB3">
        <w:rPr>
          <w:rFonts w:ascii="Palatino Linotype" w:hAnsi="Palatino Linotype" w:cs="Tahoma"/>
          <w:iCs/>
          <w:sz w:val="22"/>
          <w:szCs w:val="22"/>
          <w:lang w:val="es-ES"/>
        </w:rPr>
        <w:t xml:space="preserve">; </w:t>
      </w:r>
      <w:r w:rsidRPr="00411CB3" w:rsidR="000954D3">
        <w:rPr>
          <w:rFonts w:ascii="Palatino Linotype" w:hAnsi="Palatino Linotype" w:cs="Tahoma"/>
          <w:iCs/>
          <w:sz w:val="22"/>
          <w:szCs w:val="22"/>
          <w:lang w:val="es-ES"/>
        </w:rPr>
        <w:t xml:space="preserve">y los Informes con Justificación del Sujeto Obligado, </w:t>
      </w:r>
      <w:r w:rsidRPr="00411CB3">
        <w:rPr>
          <w:rFonts w:ascii="Palatino Linotype" w:hAnsi="Palatino Linotype" w:cs="Tahoma"/>
          <w:iCs/>
          <w:sz w:val="22"/>
          <w:szCs w:val="22"/>
          <w:lang w:val="es-ES"/>
        </w:rPr>
        <w:t xml:space="preserve">instrumentales que se toman en cuenta a efecto de resolver el presente medio de impugnación, conforme a lo dispuesto por el artículo 185, fracción IV, de la Ley de Transparencia y Acceso a la Información Pública del Estado de México y Municipios. </w:t>
      </w:r>
    </w:p>
    <w:p w:rsidRPr="00411CB3" w:rsidR="00282002" w:rsidP="00282002" w:rsidRDefault="00282002" w14:paraId="516E88D7" w14:textId="77777777">
      <w:pPr>
        <w:spacing w:line="360" w:lineRule="auto"/>
        <w:jc w:val="both"/>
        <w:rPr>
          <w:rFonts w:ascii="Palatino Linotype" w:hAnsi="Palatino Linotype"/>
          <w:color w:val="000000"/>
          <w:sz w:val="22"/>
          <w:szCs w:val="22"/>
          <w:lang w:val="es-ES" w:eastAsia="es-MX"/>
        </w:rPr>
      </w:pPr>
    </w:p>
    <w:p w:rsidRPr="00411CB3" w:rsidR="00282002" w:rsidP="00282002" w:rsidRDefault="00282002" w14:paraId="18847A2C" w14:textId="77777777">
      <w:pPr>
        <w:spacing w:line="360" w:lineRule="auto"/>
        <w:jc w:val="both"/>
        <w:rPr>
          <w:rFonts w:ascii="Palatino Linotype" w:hAnsi="Palatino Linotype" w:cs="Tahoma"/>
          <w:b/>
          <w:bCs/>
          <w:iCs/>
          <w:sz w:val="22"/>
          <w:szCs w:val="22"/>
        </w:rPr>
      </w:pPr>
      <w:r w:rsidRPr="00411CB3">
        <w:rPr>
          <w:rFonts w:ascii="Palatino Linotype" w:hAnsi="Palatino Linotype" w:cs="Tahoma"/>
          <w:b/>
          <w:bCs/>
          <w:iCs/>
          <w:sz w:val="22"/>
          <w:szCs w:val="22"/>
          <w:lang w:val="es-ES"/>
        </w:rPr>
        <w:t xml:space="preserve">CUARTO. </w:t>
      </w:r>
      <w:r w:rsidRPr="00411CB3">
        <w:rPr>
          <w:rFonts w:ascii="Palatino Linotype" w:hAnsi="Palatino Linotype" w:cs="Tahoma"/>
          <w:b/>
          <w:bCs/>
          <w:iCs/>
          <w:sz w:val="22"/>
          <w:szCs w:val="22"/>
        </w:rPr>
        <w:t>Marco normativo aplicable en materia de transparencia y acceso a la información pública.</w:t>
      </w:r>
    </w:p>
    <w:p w:rsidRPr="00411CB3" w:rsidR="00282002" w:rsidP="00282002" w:rsidRDefault="00282002" w14:paraId="2D4FAA33" w14:textId="77777777">
      <w:pPr>
        <w:autoSpaceDE w:val="0"/>
        <w:autoSpaceDN w:val="0"/>
        <w:adjustRightInd w:val="0"/>
        <w:spacing w:line="360" w:lineRule="auto"/>
        <w:jc w:val="both"/>
        <w:rPr>
          <w:rFonts w:ascii="Palatino Linotype" w:hAnsi="Palatino Linotype" w:cs="Tahoma"/>
          <w:bCs/>
          <w:iCs/>
          <w:sz w:val="22"/>
          <w:szCs w:val="22"/>
          <w:lang w:val="es-ES"/>
        </w:rPr>
      </w:pPr>
    </w:p>
    <w:p w:rsidRPr="00411CB3" w:rsidR="00282002" w:rsidP="00282002" w:rsidRDefault="00282002" w14:paraId="6441338D" w14:textId="77777777">
      <w:pPr>
        <w:widowControl w:val="0"/>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Pr="00411CB3" w:rsidR="00282002" w:rsidP="00282002" w:rsidRDefault="00282002" w14:paraId="34639DF0" w14:textId="77777777">
      <w:pPr>
        <w:spacing w:line="360" w:lineRule="auto"/>
        <w:jc w:val="both"/>
        <w:rPr>
          <w:rFonts w:ascii="Palatino Linotype" w:hAnsi="Palatino Linotype" w:cs="Tahoma"/>
          <w:bCs/>
          <w:iCs/>
          <w:sz w:val="22"/>
          <w:szCs w:val="22"/>
        </w:rPr>
      </w:pPr>
    </w:p>
    <w:p w:rsidRPr="00411CB3" w:rsidR="00282002" w:rsidP="00282002" w:rsidRDefault="00282002" w14:paraId="6CAEC15F"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La Ley General de Transparencia y Acceso a la Información Pública, dispone en su artículo 70, la información que se considera corresponde a las Obligaciones de Transparencia, la cual debe estar disponible para cualquier persona de manera permanente y actualizada.</w:t>
      </w:r>
    </w:p>
    <w:p w:rsidRPr="00411CB3" w:rsidR="00282002" w:rsidP="00282002" w:rsidRDefault="00282002" w14:paraId="073D5AC4" w14:textId="77777777">
      <w:pPr>
        <w:spacing w:line="360" w:lineRule="auto"/>
        <w:jc w:val="both"/>
        <w:rPr>
          <w:rFonts w:ascii="Palatino Linotype" w:hAnsi="Palatino Linotype" w:cs="Tahoma"/>
          <w:bCs/>
          <w:iCs/>
          <w:sz w:val="22"/>
          <w:szCs w:val="22"/>
        </w:rPr>
      </w:pPr>
    </w:p>
    <w:p w:rsidRPr="00411CB3" w:rsidR="00282002" w:rsidP="00282002" w:rsidRDefault="00282002" w14:paraId="57CFD16A"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Pr="00411CB3" w:rsidR="00282002" w:rsidP="00282002" w:rsidRDefault="00282002" w14:paraId="5AA1C2E5" w14:textId="77777777">
      <w:pPr>
        <w:spacing w:line="360" w:lineRule="auto"/>
        <w:jc w:val="both"/>
        <w:rPr>
          <w:rFonts w:ascii="Palatino Linotype" w:hAnsi="Palatino Linotype" w:cs="Tahoma"/>
          <w:bCs/>
          <w:iCs/>
          <w:sz w:val="22"/>
          <w:szCs w:val="22"/>
        </w:rPr>
      </w:pPr>
    </w:p>
    <w:p w:rsidRPr="00411CB3" w:rsidR="00282002" w:rsidP="00282002" w:rsidRDefault="00282002" w14:paraId="0ABEC0E8"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Por su parte, la Ley de Transparencia y Acceso a la Información Pública del Estado de México y Municipios (Reglamentaria del artículo 5° de la Constitución Local), establece lo siguiente:</w:t>
      </w:r>
    </w:p>
    <w:p w:rsidRPr="00411CB3" w:rsidR="00282002" w:rsidP="00282002" w:rsidRDefault="00282002" w14:paraId="52FB4578" w14:textId="77777777">
      <w:pPr>
        <w:spacing w:line="360" w:lineRule="auto"/>
        <w:jc w:val="both"/>
        <w:rPr>
          <w:rFonts w:ascii="Palatino Linotype" w:hAnsi="Palatino Linotype" w:cs="Tahoma"/>
          <w:bCs/>
          <w:iCs/>
          <w:sz w:val="22"/>
          <w:szCs w:val="22"/>
        </w:rPr>
      </w:pPr>
    </w:p>
    <w:p w:rsidRPr="00411CB3" w:rsidR="00282002" w:rsidP="00282002" w:rsidRDefault="00282002" w14:paraId="0CA4E77C"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El artículo 12, que, quienes generen, recopilen, administren, manejen, procesen, archiven o conserven información pública serán responsables de la misma.</w:t>
      </w:r>
    </w:p>
    <w:p w:rsidRPr="00411CB3" w:rsidR="00282002" w:rsidP="00282002" w:rsidRDefault="00282002" w14:paraId="2D514030" w14:textId="77777777">
      <w:pPr>
        <w:spacing w:line="360" w:lineRule="auto"/>
        <w:jc w:val="both"/>
        <w:rPr>
          <w:rFonts w:ascii="Palatino Linotype" w:hAnsi="Palatino Linotype" w:cs="Tahoma"/>
          <w:bCs/>
          <w:iCs/>
          <w:sz w:val="22"/>
          <w:szCs w:val="22"/>
        </w:rPr>
      </w:pPr>
    </w:p>
    <w:p w:rsidRPr="00411CB3" w:rsidR="00282002" w:rsidP="00282002" w:rsidRDefault="00282002" w14:paraId="2118377F"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Pr="00411CB3" w:rsidR="00282002" w:rsidP="00282002" w:rsidRDefault="00282002" w14:paraId="3915D69C" w14:textId="77777777">
      <w:pPr>
        <w:spacing w:line="360" w:lineRule="auto"/>
        <w:jc w:val="both"/>
        <w:rPr>
          <w:rFonts w:ascii="Palatino Linotype" w:hAnsi="Palatino Linotype" w:cs="Tahoma"/>
          <w:bCs/>
          <w:iCs/>
          <w:sz w:val="22"/>
          <w:szCs w:val="22"/>
        </w:rPr>
      </w:pPr>
    </w:p>
    <w:p w:rsidRPr="00411CB3" w:rsidR="00282002" w:rsidP="00282002" w:rsidRDefault="00282002" w14:paraId="15D6DF7D"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Pr="00411CB3" w:rsidR="00282002" w:rsidP="00282002" w:rsidRDefault="00282002" w14:paraId="5FEECA82" w14:textId="77777777">
      <w:pPr>
        <w:spacing w:line="360" w:lineRule="auto"/>
        <w:jc w:val="both"/>
        <w:rPr>
          <w:rFonts w:ascii="Palatino Linotype" w:hAnsi="Palatino Linotype" w:cs="Tahoma"/>
          <w:bCs/>
          <w:iCs/>
          <w:sz w:val="22"/>
          <w:szCs w:val="22"/>
        </w:rPr>
      </w:pPr>
    </w:p>
    <w:p w:rsidRPr="00411CB3" w:rsidR="00282002" w:rsidP="00282002" w:rsidRDefault="00282002" w14:paraId="66DBC945" w14:textId="77777777">
      <w:pPr>
        <w:spacing w:line="360" w:lineRule="auto"/>
        <w:jc w:val="both"/>
        <w:rPr>
          <w:rFonts w:ascii="Palatino Linotype" w:hAnsi="Palatino Linotype" w:cs="Tahoma"/>
          <w:b/>
          <w:bCs/>
          <w:iCs/>
          <w:sz w:val="22"/>
          <w:szCs w:val="22"/>
          <w:lang w:val="es-ES"/>
        </w:rPr>
      </w:pPr>
      <w:r w:rsidRPr="00411CB3">
        <w:rPr>
          <w:rFonts w:ascii="Palatino Linotype" w:hAnsi="Palatino Linotype" w:cs="Tahoma"/>
          <w:b/>
          <w:bCs/>
          <w:iCs/>
          <w:sz w:val="22"/>
          <w:szCs w:val="22"/>
          <w:lang w:val="es-ES"/>
        </w:rPr>
        <w:t>Quinto. Estudio de Fondo.</w:t>
      </w:r>
    </w:p>
    <w:p w:rsidRPr="00411CB3" w:rsidR="00282002" w:rsidP="00282002" w:rsidRDefault="00282002" w14:paraId="18C5596D" w14:textId="77777777">
      <w:pPr>
        <w:spacing w:line="360" w:lineRule="auto"/>
        <w:jc w:val="both"/>
        <w:rPr>
          <w:rFonts w:ascii="Palatino Linotype" w:hAnsi="Palatino Linotype" w:cs="Tahoma"/>
          <w:iCs/>
          <w:sz w:val="22"/>
          <w:szCs w:val="22"/>
          <w:lang w:val="es-ES"/>
        </w:rPr>
      </w:pPr>
    </w:p>
    <w:p w:rsidRPr="00411CB3" w:rsidR="000E48FE" w:rsidP="00DC7802" w:rsidRDefault="00CF100C" w14:paraId="30C9E54D" w14:textId="69F02183">
      <w:pPr>
        <w:spacing w:line="360" w:lineRule="auto"/>
        <w:ind w:right="-28"/>
        <w:jc w:val="both"/>
        <w:rPr>
          <w:rFonts w:ascii="Palatino Linotype" w:hAnsi="Palatino Linotype" w:cs="Tahoma"/>
          <w:iCs/>
          <w:sz w:val="22"/>
          <w:szCs w:val="22"/>
        </w:rPr>
      </w:pPr>
      <w:r w:rsidRPr="00411CB3">
        <w:rPr>
          <w:rFonts w:ascii="Palatino Linotype" w:hAnsi="Palatino Linotype" w:cs="Tahoma"/>
          <w:iCs/>
          <w:sz w:val="22"/>
          <w:szCs w:val="22"/>
        </w:rPr>
        <w:lastRenderedPageBreak/>
        <w:t>Una vez establecido lo anterior, se procede analizar el agravio hecho valer por el ahora Recurrente, referente a la entrega de información incompleta</w:t>
      </w:r>
      <w:r w:rsidRPr="00411CB3" w:rsidR="00F25EDC">
        <w:rPr>
          <w:rFonts w:ascii="Palatino Linotype" w:hAnsi="Palatino Linotype" w:cs="Tahoma"/>
          <w:iCs/>
          <w:sz w:val="22"/>
          <w:szCs w:val="22"/>
        </w:rPr>
        <w:t>. En vista de lo anterior</w:t>
      </w:r>
      <w:r w:rsidRPr="00411CB3" w:rsidR="00DE7523">
        <w:rPr>
          <w:rFonts w:ascii="Palatino Linotype" w:hAnsi="Palatino Linotype" w:cs="Tahoma"/>
          <w:iCs/>
          <w:sz w:val="22"/>
          <w:szCs w:val="22"/>
        </w:rPr>
        <w:t xml:space="preserve">, </w:t>
      </w:r>
      <w:r w:rsidRPr="00411CB3" w:rsidR="00C520CC">
        <w:rPr>
          <w:rFonts w:ascii="Palatino Linotype" w:hAnsi="Palatino Linotype" w:cs="Tahoma"/>
          <w:iCs/>
          <w:sz w:val="22"/>
          <w:szCs w:val="22"/>
        </w:rPr>
        <w:t xml:space="preserve">en un primer momento y derivado </w:t>
      </w:r>
      <w:r w:rsidRPr="00411CB3" w:rsidR="00DE7523">
        <w:rPr>
          <w:rFonts w:ascii="Palatino Linotype" w:hAnsi="Palatino Linotype" w:cs="Tahoma"/>
          <w:iCs/>
          <w:sz w:val="22"/>
          <w:szCs w:val="22"/>
        </w:rPr>
        <w:t xml:space="preserve">del análisis de las constancias que obran el expediente electrónico en </w:t>
      </w:r>
      <w:r w:rsidRPr="00411CB3" w:rsidR="003E44D4">
        <w:rPr>
          <w:rFonts w:ascii="Palatino Linotype" w:hAnsi="Palatino Linotype" w:cs="Tahoma"/>
          <w:iCs/>
          <w:sz w:val="22"/>
          <w:szCs w:val="22"/>
        </w:rPr>
        <w:t xml:space="preserve">el que, </w:t>
      </w:r>
      <w:r w:rsidRPr="00411CB3" w:rsidR="00B862B1">
        <w:rPr>
          <w:rFonts w:ascii="Palatino Linotype" w:hAnsi="Palatino Linotype" w:cs="Tahoma"/>
          <w:iCs/>
          <w:sz w:val="22"/>
          <w:szCs w:val="22"/>
        </w:rPr>
        <w:t>se advierte que el Sujeto Obligado</w:t>
      </w:r>
      <w:r w:rsidRPr="00411CB3" w:rsidR="003D3A52">
        <w:rPr>
          <w:rFonts w:ascii="Palatino Linotype" w:hAnsi="Palatino Linotype" w:cs="Tahoma"/>
          <w:iCs/>
          <w:sz w:val="22"/>
          <w:szCs w:val="22"/>
        </w:rPr>
        <w:t xml:space="preserve"> turno en respuesta como en informe justificado los requerimientos de información</w:t>
      </w:r>
      <w:r w:rsidRPr="00411CB3" w:rsidR="00CB69CF">
        <w:rPr>
          <w:rFonts w:ascii="Palatino Linotype" w:hAnsi="Palatino Linotype" w:cs="Tahoma"/>
          <w:iCs/>
          <w:sz w:val="22"/>
          <w:szCs w:val="22"/>
        </w:rPr>
        <w:t xml:space="preserve"> </w:t>
      </w:r>
      <w:r w:rsidRPr="00411CB3" w:rsidR="006D03C0">
        <w:rPr>
          <w:rFonts w:ascii="Palatino Linotype" w:hAnsi="Palatino Linotype" w:cs="Tahoma"/>
          <w:iCs/>
          <w:sz w:val="22"/>
          <w:szCs w:val="22"/>
        </w:rPr>
        <w:t xml:space="preserve">a la Dirección General, Unidad de Asuntos Jurídicos, Coordinar de Administración y Finanzas, Dirección de Administración y Desarrollo Personal, Departamento de Control y Calidad de Pago y Departamento de Registro y Archivo. </w:t>
      </w:r>
    </w:p>
    <w:p w:rsidRPr="00411CB3" w:rsidR="000E48FE" w:rsidP="00DC7802" w:rsidRDefault="000E48FE" w14:paraId="4755D7FF" w14:textId="77777777">
      <w:pPr>
        <w:spacing w:line="360" w:lineRule="auto"/>
        <w:ind w:right="-28"/>
        <w:jc w:val="both"/>
        <w:rPr>
          <w:rFonts w:ascii="Palatino Linotype" w:hAnsi="Palatino Linotype" w:cs="Tahoma"/>
          <w:iCs/>
          <w:sz w:val="22"/>
          <w:szCs w:val="22"/>
        </w:rPr>
      </w:pPr>
    </w:p>
    <w:p w:rsidRPr="00411CB3" w:rsidR="00DC7802" w:rsidP="00DC7802" w:rsidRDefault="005A1206" w14:paraId="117EC3E6" w14:textId="4C6E87A0">
      <w:pPr>
        <w:spacing w:line="360" w:lineRule="auto"/>
        <w:ind w:right="-28"/>
        <w:jc w:val="both"/>
        <w:rPr>
          <w:rFonts w:ascii="Palatino Linotype" w:hAnsi="Palatino Linotype" w:cs="Tahoma"/>
          <w:iCs/>
          <w:sz w:val="22"/>
          <w:szCs w:val="22"/>
        </w:rPr>
      </w:pPr>
      <w:r w:rsidRPr="00411CB3">
        <w:rPr>
          <w:rFonts w:ascii="Palatino Linotype" w:hAnsi="Palatino Linotype" w:cs="Tahoma"/>
          <w:iCs/>
          <w:sz w:val="22"/>
          <w:szCs w:val="22"/>
        </w:rPr>
        <w:t xml:space="preserve">En razón de lo </w:t>
      </w:r>
      <w:r w:rsidRPr="00411CB3" w:rsidR="00E74F24">
        <w:rPr>
          <w:rFonts w:ascii="Palatino Linotype" w:hAnsi="Palatino Linotype" w:cs="Tahoma"/>
          <w:iCs/>
          <w:sz w:val="22"/>
          <w:szCs w:val="22"/>
        </w:rPr>
        <w:t>anterior</w:t>
      </w:r>
      <w:r w:rsidRPr="00411CB3" w:rsidR="00DC7802">
        <w:rPr>
          <w:rFonts w:ascii="Palatino Linotype" w:hAnsi="Palatino Linotype" w:cs="Tahoma"/>
          <w:bCs/>
          <w:iCs/>
          <w:sz w:val="22"/>
          <w:szCs w:val="22"/>
        </w:rPr>
        <w:t xml:space="preserve">, </w:t>
      </w:r>
      <w:r w:rsidRPr="00411CB3" w:rsidR="00DC7802">
        <w:rPr>
          <w:rFonts w:ascii="Palatino Linotype" w:hAnsi="Palatino Linotype" w:cs="Tahoma"/>
          <w:bCs/>
          <w:iCs/>
          <w:sz w:val="22"/>
          <w:szCs w:val="22"/>
          <w:lang w:val="es-ES"/>
        </w:rPr>
        <w:t>es necesario hacer referencia, al procedimiento de búsqueda que deben de seguir los Sujetos Obligados para localizar la información, el cual se encuentra previsto en los artículos 160 y 162 de la Ley de Transparencia y Acceso a la Información Pública del Estado de México y Municipios, mismo que es el siguiente:</w:t>
      </w:r>
    </w:p>
    <w:p w:rsidRPr="00411CB3" w:rsidR="00DC7802" w:rsidP="00DC7802" w:rsidRDefault="00DC7802" w14:paraId="472E1B95" w14:textId="77777777">
      <w:pPr>
        <w:spacing w:line="360" w:lineRule="auto"/>
        <w:ind w:right="-28"/>
        <w:jc w:val="both"/>
        <w:rPr>
          <w:rFonts w:ascii="Palatino Linotype" w:hAnsi="Palatino Linotype" w:cs="Tahoma"/>
          <w:iCs/>
          <w:sz w:val="22"/>
          <w:szCs w:val="22"/>
          <w:lang w:val="es-ES"/>
        </w:rPr>
      </w:pPr>
    </w:p>
    <w:p w:rsidRPr="00411CB3" w:rsidR="00DC7802" w:rsidP="00DC7802" w:rsidRDefault="00DC7802" w14:paraId="4EE4F27A" w14:textId="77777777">
      <w:pPr>
        <w:numPr>
          <w:ilvl w:val="0"/>
          <w:numId w:val="1"/>
        </w:numPr>
        <w:spacing w:line="360" w:lineRule="auto"/>
        <w:ind w:right="-28"/>
        <w:jc w:val="both"/>
        <w:rPr>
          <w:rFonts w:ascii="Palatino Linotype" w:hAnsi="Palatino Linotype" w:cs="Tahoma"/>
          <w:bCs/>
          <w:iCs/>
          <w:sz w:val="22"/>
          <w:szCs w:val="22"/>
          <w:lang w:val="es-ES"/>
        </w:rPr>
      </w:pPr>
      <w:r w:rsidRPr="00411CB3">
        <w:rPr>
          <w:rFonts w:ascii="Palatino Linotype" w:hAnsi="Palatino Linotype" w:cs="Tahoma"/>
          <w:bCs/>
          <w:iCs/>
          <w:sz w:val="22"/>
          <w:szCs w:val="22"/>
          <w:lang w:val="es-ES"/>
        </w:rPr>
        <w:t>Las Unidades de Transparencia garantizarán que las solicitudes de acceso a la información se turnen a todas las áreas competentes que cuenten con la información o deban tenerla -de acuerdo a las facultades, competencias y funciones-, con el objeto de que dichas áreas realicen una búsqueda exhaustiva y razonable de la información requerida, y</w:t>
      </w:r>
    </w:p>
    <w:p w:rsidRPr="00411CB3" w:rsidR="00DC7802" w:rsidP="00DC7802" w:rsidRDefault="00DC7802" w14:paraId="403719DF" w14:textId="77777777">
      <w:pPr>
        <w:spacing w:line="360" w:lineRule="auto"/>
        <w:ind w:right="-28"/>
        <w:jc w:val="both"/>
        <w:rPr>
          <w:rFonts w:ascii="Palatino Linotype" w:hAnsi="Palatino Linotype" w:cs="Tahoma"/>
          <w:bCs/>
          <w:iCs/>
          <w:sz w:val="22"/>
          <w:szCs w:val="22"/>
          <w:lang w:val="es-ES"/>
        </w:rPr>
      </w:pPr>
    </w:p>
    <w:p w:rsidRPr="00411CB3" w:rsidR="00DC7802" w:rsidP="00DC7802" w:rsidRDefault="00DC7802" w14:paraId="1CE85AE7" w14:textId="77777777">
      <w:pPr>
        <w:numPr>
          <w:ilvl w:val="0"/>
          <w:numId w:val="1"/>
        </w:numPr>
        <w:spacing w:line="360" w:lineRule="auto"/>
        <w:ind w:right="-28"/>
        <w:jc w:val="both"/>
        <w:rPr>
          <w:rFonts w:ascii="Palatino Linotype" w:hAnsi="Palatino Linotype" w:cs="Tahoma"/>
          <w:bCs/>
          <w:iCs/>
          <w:sz w:val="22"/>
          <w:szCs w:val="22"/>
          <w:lang w:val="es-ES"/>
        </w:rPr>
      </w:pPr>
      <w:r w:rsidRPr="00411CB3">
        <w:rPr>
          <w:rFonts w:ascii="Palatino Linotype" w:hAnsi="Palatino Linotype" w:cs="Tahoma"/>
          <w:bCs/>
          <w:iCs/>
          <w:sz w:val="22"/>
          <w:szCs w:val="22"/>
          <w:lang w:val="es-ES"/>
        </w:rPr>
        <w:t>Los sujetos obligados otorgaran acceso a los documentos que se encuentren en sus archivos o que estén obligados a documentar de acuerdo con sus facultades, competencias o funciones, en el formato en que el solicitante manifieste, de entre aquellos formatos existentes.</w:t>
      </w:r>
    </w:p>
    <w:p w:rsidRPr="00411CB3" w:rsidR="00DC7802" w:rsidP="00DC7802" w:rsidRDefault="00DC7802" w14:paraId="18F4100F" w14:textId="77777777">
      <w:pPr>
        <w:spacing w:line="360" w:lineRule="auto"/>
        <w:ind w:right="-28"/>
        <w:jc w:val="both"/>
        <w:rPr>
          <w:rFonts w:ascii="Palatino Linotype" w:hAnsi="Palatino Linotype" w:cs="Tahoma"/>
          <w:b/>
          <w:bCs/>
          <w:iCs/>
          <w:sz w:val="22"/>
          <w:szCs w:val="22"/>
        </w:rPr>
      </w:pPr>
    </w:p>
    <w:p w:rsidRPr="00411CB3" w:rsidR="000643E4" w:rsidP="00E30023" w:rsidRDefault="00DC7802" w14:paraId="389CC413" w14:textId="556F47F9">
      <w:pPr>
        <w:spacing w:line="360" w:lineRule="auto"/>
        <w:ind w:right="-28"/>
        <w:jc w:val="both"/>
        <w:rPr>
          <w:rFonts w:ascii="Palatino Linotype" w:hAnsi="Palatino Linotype" w:cs="Tahoma"/>
          <w:bCs/>
          <w:iCs/>
          <w:sz w:val="22"/>
          <w:szCs w:val="22"/>
        </w:rPr>
      </w:pPr>
      <w:r w:rsidRPr="00411CB3">
        <w:rPr>
          <w:rFonts w:ascii="Palatino Linotype" w:hAnsi="Palatino Linotype" w:cs="Tahoma"/>
          <w:bCs/>
          <w:iCs/>
          <w:sz w:val="22"/>
          <w:szCs w:val="22"/>
        </w:rPr>
        <w:lastRenderedPageBreak/>
        <w:t xml:space="preserve">Así efecto de verificar que se cumplió </w:t>
      </w:r>
      <w:r w:rsidRPr="00411CB3" w:rsidR="001B4418">
        <w:rPr>
          <w:rFonts w:ascii="Palatino Linotype" w:hAnsi="Palatino Linotype" w:cs="Tahoma"/>
          <w:bCs/>
          <w:iCs/>
          <w:sz w:val="22"/>
          <w:szCs w:val="22"/>
        </w:rPr>
        <w:t xml:space="preserve">con el procedimiento de </w:t>
      </w:r>
      <w:r w:rsidRPr="00411CB3" w:rsidR="00647D33">
        <w:rPr>
          <w:rFonts w:ascii="Palatino Linotype" w:hAnsi="Palatino Linotype" w:cs="Tahoma"/>
          <w:bCs/>
          <w:iCs/>
          <w:sz w:val="22"/>
          <w:szCs w:val="22"/>
        </w:rPr>
        <w:t>búsqueda</w:t>
      </w:r>
      <w:r w:rsidRPr="00411CB3" w:rsidR="001B4418">
        <w:rPr>
          <w:rFonts w:ascii="Palatino Linotype" w:hAnsi="Palatino Linotype" w:cs="Tahoma"/>
          <w:bCs/>
          <w:iCs/>
          <w:sz w:val="22"/>
          <w:szCs w:val="22"/>
        </w:rPr>
        <w:t xml:space="preserve"> </w:t>
      </w:r>
      <w:r w:rsidRPr="00411CB3" w:rsidR="005C1D11">
        <w:rPr>
          <w:rFonts w:ascii="Palatino Linotype" w:hAnsi="Palatino Linotype" w:cs="Tahoma"/>
          <w:bCs/>
          <w:iCs/>
          <w:sz w:val="22"/>
          <w:szCs w:val="22"/>
        </w:rPr>
        <w:t xml:space="preserve">es necesario traer a colación </w:t>
      </w:r>
      <w:r w:rsidRPr="00411CB3" w:rsidR="00F402CB">
        <w:rPr>
          <w:rFonts w:ascii="Palatino Linotype" w:hAnsi="Palatino Linotype" w:cs="Tahoma"/>
          <w:bCs/>
          <w:iCs/>
          <w:sz w:val="22"/>
          <w:szCs w:val="22"/>
        </w:rPr>
        <w:t>el Manual General de Organización de Servicios Educativos Integrados al Estado de México</w:t>
      </w:r>
      <w:r w:rsidRPr="00411CB3" w:rsidR="00FA5A54">
        <w:rPr>
          <w:rFonts w:ascii="Palatino Linotype" w:hAnsi="Palatino Linotype" w:cs="Tahoma"/>
          <w:bCs/>
          <w:iCs/>
          <w:sz w:val="22"/>
          <w:szCs w:val="22"/>
        </w:rPr>
        <w:t xml:space="preserve">, </w:t>
      </w:r>
      <w:r w:rsidRPr="00411CB3" w:rsidR="000B10F3">
        <w:rPr>
          <w:rFonts w:ascii="Palatino Linotype" w:hAnsi="Palatino Linotype" w:cs="Tahoma"/>
          <w:bCs/>
          <w:iCs/>
          <w:sz w:val="22"/>
          <w:szCs w:val="22"/>
        </w:rPr>
        <w:t>que establece</w:t>
      </w:r>
      <w:r w:rsidRPr="00411CB3" w:rsidR="004D4738">
        <w:rPr>
          <w:rFonts w:ascii="Palatino Linotype" w:hAnsi="Palatino Linotype" w:cs="Tahoma"/>
          <w:bCs/>
          <w:iCs/>
          <w:sz w:val="22"/>
          <w:szCs w:val="22"/>
        </w:rPr>
        <w:t xml:space="preserve"> las facultades de cada una de las unidades administrativas</w:t>
      </w:r>
      <w:r w:rsidRPr="00411CB3" w:rsidR="004164E1">
        <w:rPr>
          <w:rFonts w:ascii="Palatino Linotype" w:hAnsi="Palatino Linotype" w:cs="Tahoma"/>
          <w:bCs/>
          <w:iCs/>
          <w:sz w:val="22"/>
          <w:szCs w:val="22"/>
        </w:rPr>
        <w:t xml:space="preserve">, las cuales </w:t>
      </w:r>
      <w:r w:rsidRPr="00411CB3" w:rsidR="00EC2BDA">
        <w:rPr>
          <w:rFonts w:ascii="Palatino Linotype" w:hAnsi="Palatino Linotype" w:cs="Tahoma"/>
          <w:bCs/>
          <w:iCs/>
          <w:sz w:val="22"/>
          <w:szCs w:val="22"/>
        </w:rPr>
        <w:t xml:space="preserve">de acuerdo con el manual en cita </w:t>
      </w:r>
      <w:r w:rsidRPr="00411CB3" w:rsidR="000E6C62">
        <w:rPr>
          <w:rFonts w:ascii="Palatino Linotype" w:hAnsi="Palatino Linotype" w:cs="Tahoma"/>
          <w:iCs/>
          <w:sz w:val="22"/>
          <w:szCs w:val="22"/>
        </w:rPr>
        <w:t xml:space="preserve">tienen las siguientes atribuciones: </w:t>
      </w:r>
    </w:p>
    <w:p w:rsidRPr="00411CB3" w:rsidR="009F7019" w:rsidP="002E7A58" w:rsidRDefault="009F7019" w14:paraId="28927344" w14:textId="77777777">
      <w:pPr>
        <w:spacing w:line="360" w:lineRule="auto"/>
        <w:ind w:right="-28"/>
        <w:jc w:val="both"/>
        <w:rPr>
          <w:rFonts w:ascii="Palatino Linotype" w:hAnsi="Palatino Linotype" w:cs="Tahoma"/>
          <w:iCs/>
          <w:sz w:val="22"/>
          <w:szCs w:val="22"/>
        </w:rPr>
      </w:pPr>
    </w:p>
    <w:p w:rsidRPr="00411CB3" w:rsidR="009F7019" w:rsidP="009F7019" w:rsidRDefault="009F7019" w14:paraId="773BC7CC" w14:textId="77777777">
      <w:pPr>
        <w:pStyle w:val="Prrafodelista"/>
        <w:numPr>
          <w:ilvl w:val="0"/>
          <w:numId w:val="30"/>
        </w:numPr>
        <w:spacing w:line="360" w:lineRule="auto"/>
        <w:ind w:right="-28"/>
        <w:jc w:val="both"/>
        <w:rPr>
          <w:rFonts w:ascii="Palatino Linotype" w:hAnsi="Palatino Linotype" w:cs="Tahoma"/>
          <w:iCs/>
          <w:szCs w:val="22"/>
        </w:rPr>
      </w:pPr>
      <w:r w:rsidRPr="00411CB3">
        <w:rPr>
          <w:rFonts w:ascii="Palatino Linotype" w:hAnsi="Palatino Linotype" w:cs="Tahoma"/>
          <w:b/>
          <w:bCs/>
          <w:iCs/>
          <w:szCs w:val="22"/>
        </w:rPr>
        <w:t>Dirección General (205C10000):</w:t>
      </w:r>
      <w:r w:rsidRPr="00411CB3">
        <w:rPr>
          <w:rFonts w:ascii="Palatino Linotype" w:hAnsi="Palatino Linotype" w:cs="Tahoma"/>
          <w:iCs/>
          <w:szCs w:val="22"/>
        </w:rPr>
        <w:t xml:space="preserve"> Expedir los nombramientos para el personal del organismo, así como atender, conforme a los lineamientos que se establezcan, los asuntos relacionados con la administración de personal, suscribiendo los documentos correspondientes. </w:t>
      </w:r>
    </w:p>
    <w:p w:rsidRPr="00411CB3" w:rsidR="009F7019" w:rsidP="009F7019" w:rsidRDefault="009F7019" w14:paraId="4B6CE2EE" w14:textId="77777777">
      <w:pPr>
        <w:pStyle w:val="Prrafodelista"/>
        <w:rPr>
          <w:rFonts w:ascii="Palatino Linotype" w:hAnsi="Palatino Linotype" w:cs="Tahoma"/>
          <w:b/>
          <w:bCs/>
          <w:iCs/>
          <w:szCs w:val="22"/>
        </w:rPr>
      </w:pPr>
    </w:p>
    <w:p w:rsidRPr="00411CB3" w:rsidR="009F7019" w:rsidP="009F7019" w:rsidRDefault="009F7019" w14:paraId="2B4AAE30" w14:textId="77777777">
      <w:pPr>
        <w:pStyle w:val="Prrafodelista"/>
        <w:numPr>
          <w:ilvl w:val="0"/>
          <w:numId w:val="30"/>
        </w:numPr>
        <w:spacing w:line="360" w:lineRule="auto"/>
        <w:ind w:right="-28"/>
        <w:jc w:val="both"/>
        <w:rPr>
          <w:rFonts w:ascii="Palatino Linotype" w:hAnsi="Palatino Linotype" w:cs="Tahoma"/>
          <w:iCs/>
          <w:szCs w:val="22"/>
        </w:rPr>
      </w:pPr>
      <w:r w:rsidRPr="00411CB3">
        <w:rPr>
          <w:rFonts w:ascii="Palatino Linotype" w:hAnsi="Palatino Linotype" w:cs="Tahoma"/>
          <w:b/>
          <w:bCs/>
          <w:iCs/>
          <w:szCs w:val="22"/>
        </w:rPr>
        <w:t>Unidad de asuntos jurídicos. (205C1300):</w:t>
      </w:r>
      <w:r w:rsidRPr="00411CB3">
        <w:rPr>
          <w:rFonts w:ascii="Palatino Linotype" w:hAnsi="Palatino Linotype" w:cs="Tahoma"/>
          <w:iCs/>
          <w:szCs w:val="22"/>
        </w:rPr>
        <w:t xml:space="preserve"> Representar jurídicamente al Director General y al organismo e intervenir en todo asunto en que tengan interés jurídico. </w:t>
      </w:r>
    </w:p>
    <w:p w:rsidRPr="00411CB3" w:rsidR="009432B0" w:rsidP="002E7A58" w:rsidRDefault="009432B0" w14:paraId="4363EB3D" w14:textId="77777777">
      <w:pPr>
        <w:spacing w:line="360" w:lineRule="auto"/>
        <w:ind w:right="-28"/>
        <w:jc w:val="both"/>
        <w:rPr>
          <w:rFonts w:ascii="Palatino Linotype" w:hAnsi="Palatino Linotype" w:cs="Tahoma"/>
          <w:iCs/>
          <w:sz w:val="22"/>
          <w:szCs w:val="22"/>
        </w:rPr>
      </w:pPr>
    </w:p>
    <w:p w:rsidRPr="00411CB3" w:rsidR="00345C08" w:rsidP="00345C08" w:rsidRDefault="002A4E75" w14:paraId="2FF9465B" w14:textId="545B532F">
      <w:pPr>
        <w:pStyle w:val="Prrafodelista"/>
        <w:numPr>
          <w:ilvl w:val="0"/>
          <w:numId w:val="30"/>
        </w:numPr>
        <w:spacing w:line="360" w:lineRule="auto"/>
        <w:ind w:right="-28"/>
        <w:jc w:val="both"/>
        <w:rPr>
          <w:rFonts w:ascii="Palatino Linotype" w:hAnsi="Palatino Linotype" w:cs="Tahoma"/>
          <w:b/>
          <w:bCs/>
          <w:iCs/>
          <w:szCs w:val="22"/>
        </w:rPr>
      </w:pPr>
      <w:r w:rsidRPr="00411CB3">
        <w:rPr>
          <w:rFonts w:ascii="Palatino Linotype" w:hAnsi="Palatino Linotype" w:cs="Tahoma"/>
          <w:b/>
          <w:bCs/>
          <w:iCs/>
          <w:szCs w:val="22"/>
        </w:rPr>
        <w:t>Coordinador de administración y finanzas</w:t>
      </w:r>
      <w:r w:rsidRPr="00411CB3" w:rsidR="00515603">
        <w:rPr>
          <w:rFonts w:ascii="Palatino Linotype" w:hAnsi="Palatino Linotype" w:cs="Tahoma"/>
          <w:b/>
          <w:bCs/>
          <w:iCs/>
          <w:szCs w:val="22"/>
        </w:rPr>
        <w:t xml:space="preserve"> (</w:t>
      </w:r>
      <w:r w:rsidRPr="00411CB3" w:rsidR="002E1A4F">
        <w:rPr>
          <w:rFonts w:ascii="Palatino Linotype" w:hAnsi="Palatino Linotype" w:cs="Tahoma"/>
          <w:b/>
          <w:bCs/>
          <w:iCs/>
          <w:szCs w:val="22"/>
        </w:rPr>
        <w:t xml:space="preserve">205C3000): </w:t>
      </w:r>
      <w:r w:rsidRPr="00411CB3" w:rsidR="002A3CC3">
        <w:rPr>
          <w:rFonts w:ascii="Palatino Linotype" w:hAnsi="Palatino Linotype" w:cs="Tahoma"/>
          <w:iCs/>
          <w:szCs w:val="22"/>
        </w:rPr>
        <w:t>V</w:t>
      </w:r>
      <w:r w:rsidRPr="00411CB3" w:rsidR="00A06A3A">
        <w:rPr>
          <w:rFonts w:ascii="Palatino Linotype" w:hAnsi="Palatino Linotype" w:cs="Tahoma"/>
          <w:iCs/>
          <w:szCs w:val="22"/>
        </w:rPr>
        <w:t>igilar el cumplimiento de la normatividad vigente en materia de administración de recursos humanos, financieros, coordinar el proceso de administración de personal del organismo y vigilar que se desarrolle de conformidad con los lineamientos vigentes en materia laboral y coordinar el proceso de distribución y pago de remuneraciones al personal.</w:t>
      </w:r>
      <w:r w:rsidRPr="00411CB3" w:rsidR="00A06A3A">
        <w:rPr>
          <w:rFonts w:ascii="Palatino Linotype" w:hAnsi="Palatino Linotype" w:cs="Tahoma"/>
          <w:b/>
          <w:bCs/>
          <w:iCs/>
          <w:szCs w:val="22"/>
        </w:rPr>
        <w:t xml:space="preserve"> </w:t>
      </w:r>
    </w:p>
    <w:p w:rsidRPr="00411CB3" w:rsidR="00345C08" w:rsidP="00345C08" w:rsidRDefault="00345C08" w14:paraId="4F5B9E23" w14:textId="77777777">
      <w:pPr>
        <w:pStyle w:val="Prrafodelista"/>
        <w:spacing w:line="360" w:lineRule="auto"/>
        <w:ind w:right="-28"/>
        <w:jc w:val="both"/>
        <w:rPr>
          <w:rFonts w:ascii="Palatino Linotype" w:hAnsi="Palatino Linotype" w:cs="Tahoma"/>
          <w:b/>
          <w:bCs/>
          <w:iCs/>
          <w:szCs w:val="22"/>
        </w:rPr>
      </w:pPr>
    </w:p>
    <w:p w:rsidRPr="00411CB3" w:rsidR="00350474" w:rsidP="00350474" w:rsidRDefault="00734177" w14:paraId="7CE5406A" w14:textId="77777777">
      <w:pPr>
        <w:pStyle w:val="Prrafodelista"/>
        <w:numPr>
          <w:ilvl w:val="0"/>
          <w:numId w:val="30"/>
        </w:numPr>
        <w:spacing w:line="360" w:lineRule="auto"/>
        <w:ind w:right="-28"/>
        <w:jc w:val="both"/>
        <w:rPr>
          <w:rFonts w:ascii="Palatino Linotype" w:hAnsi="Palatino Linotype" w:cs="Tahoma"/>
          <w:b/>
          <w:bCs/>
          <w:iCs/>
          <w:szCs w:val="22"/>
        </w:rPr>
      </w:pPr>
      <w:r w:rsidRPr="00411CB3">
        <w:rPr>
          <w:rFonts w:ascii="Palatino Linotype" w:hAnsi="Palatino Linotype" w:cs="Tahoma"/>
          <w:b/>
          <w:bCs/>
          <w:iCs/>
          <w:szCs w:val="22"/>
        </w:rPr>
        <w:t>Dirección de administración y desarrollo personal</w:t>
      </w:r>
      <w:r w:rsidRPr="00411CB3" w:rsidR="00345C08">
        <w:rPr>
          <w:rFonts w:ascii="Palatino Linotype" w:hAnsi="Palatino Linotype" w:cs="Tahoma"/>
          <w:b/>
          <w:bCs/>
          <w:iCs/>
          <w:szCs w:val="22"/>
        </w:rPr>
        <w:t xml:space="preserve"> (205C33000): </w:t>
      </w:r>
      <w:r w:rsidRPr="00411CB3" w:rsidR="005951FC">
        <w:rPr>
          <w:rFonts w:ascii="Palatino Linotype" w:hAnsi="Palatino Linotype" w:cs="Tahoma"/>
          <w:iCs/>
          <w:szCs w:val="22"/>
        </w:rPr>
        <w:t>Planear, organizar, dirigir, controlar y evaluar la operación de los recursos humanos de que dispone el organismo, con la finalidad de ofrecer capacitación y desarrollo, mejores prestaciones y condiciones laborales, así como contar con un sistema de recepción y tramite de movimientos, pago de remuneraciones</w:t>
      </w:r>
      <w:r w:rsidRPr="00411CB3" w:rsidR="007719DF">
        <w:rPr>
          <w:rFonts w:ascii="Palatino Linotype" w:hAnsi="Palatino Linotype" w:cs="Tahoma"/>
          <w:iCs/>
          <w:szCs w:val="22"/>
        </w:rPr>
        <w:t xml:space="preserve">, y registro y archivo. </w:t>
      </w:r>
    </w:p>
    <w:p w:rsidRPr="00411CB3" w:rsidR="00350474" w:rsidP="00350474" w:rsidRDefault="00350474" w14:paraId="01E51A2C" w14:textId="77777777">
      <w:pPr>
        <w:pStyle w:val="Prrafodelista"/>
        <w:rPr>
          <w:rFonts w:ascii="Palatino Linotype" w:hAnsi="Palatino Linotype" w:cs="Tahoma"/>
          <w:iCs/>
          <w:szCs w:val="22"/>
        </w:rPr>
      </w:pPr>
    </w:p>
    <w:p w:rsidRPr="00411CB3" w:rsidR="00350474" w:rsidP="00111E16" w:rsidRDefault="001B639F" w14:paraId="44617414" w14:textId="2F193C93">
      <w:pPr>
        <w:pStyle w:val="Prrafodelista"/>
        <w:numPr>
          <w:ilvl w:val="0"/>
          <w:numId w:val="30"/>
        </w:numPr>
        <w:spacing w:line="360" w:lineRule="auto"/>
        <w:ind w:right="-28"/>
        <w:jc w:val="both"/>
        <w:rPr>
          <w:rFonts w:ascii="Palatino Linotype" w:hAnsi="Palatino Linotype" w:cs="Tahoma"/>
          <w:b/>
          <w:bCs/>
          <w:iCs/>
          <w:szCs w:val="22"/>
        </w:rPr>
      </w:pPr>
      <w:r w:rsidRPr="00411CB3">
        <w:rPr>
          <w:rFonts w:ascii="Palatino Linotype" w:hAnsi="Palatino Linotype" w:cs="Tahoma"/>
          <w:b/>
          <w:bCs/>
          <w:iCs/>
          <w:szCs w:val="22"/>
        </w:rPr>
        <w:lastRenderedPageBreak/>
        <w:t>Departamento de prestaciones</w:t>
      </w:r>
      <w:r w:rsidRPr="00411CB3" w:rsidR="007A0E17">
        <w:rPr>
          <w:rFonts w:ascii="Palatino Linotype" w:hAnsi="Palatino Linotype" w:cs="Tahoma"/>
          <w:b/>
          <w:bCs/>
          <w:iCs/>
          <w:szCs w:val="22"/>
        </w:rPr>
        <w:t xml:space="preserve"> (</w:t>
      </w:r>
      <w:r w:rsidRPr="00411CB3" w:rsidR="00F41AAF">
        <w:rPr>
          <w:rFonts w:ascii="Palatino Linotype" w:hAnsi="Palatino Linotype" w:cs="Tahoma"/>
          <w:b/>
          <w:bCs/>
          <w:iCs/>
          <w:szCs w:val="22"/>
        </w:rPr>
        <w:t xml:space="preserve">205C33102): </w:t>
      </w:r>
      <w:r w:rsidRPr="00411CB3" w:rsidR="00111E16">
        <w:rPr>
          <w:rFonts w:ascii="Palatino Linotype" w:hAnsi="Palatino Linotype" w:cs="Tahoma"/>
          <w:iCs/>
          <w:szCs w:val="22"/>
        </w:rPr>
        <w:t xml:space="preserve">Difundir y aplicar, conforme a las normas, lineamientos y procedimientos establecidos, las prestaciones a que tiene </w:t>
      </w:r>
      <w:r w:rsidRPr="00411CB3" w:rsidR="00FF7C12">
        <w:rPr>
          <w:rFonts w:ascii="Palatino Linotype" w:hAnsi="Palatino Linotype" w:cs="Tahoma"/>
          <w:iCs/>
          <w:szCs w:val="22"/>
        </w:rPr>
        <w:t>derecho</w:t>
      </w:r>
      <w:r w:rsidRPr="00411CB3" w:rsidR="00111E16">
        <w:rPr>
          <w:rFonts w:ascii="Palatino Linotype" w:hAnsi="Palatino Linotype" w:cs="Tahoma"/>
          <w:iCs/>
          <w:szCs w:val="22"/>
        </w:rPr>
        <w:t xml:space="preserve"> el personal adscrito a</w:t>
      </w:r>
      <w:r w:rsidRPr="00411CB3" w:rsidR="00FF7C12">
        <w:rPr>
          <w:rFonts w:ascii="Palatino Linotype" w:hAnsi="Palatino Linotype" w:cs="Tahoma"/>
          <w:iCs/>
          <w:szCs w:val="22"/>
        </w:rPr>
        <w:t xml:space="preserve"> Servicios Educativos Integrados al Estado de México.</w:t>
      </w:r>
    </w:p>
    <w:p w:rsidRPr="00411CB3" w:rsidR="00706A8B" w:rsidP="00706A8B" w:rsidRDefault="00706A8B" w14:paraId="214A9BEA" w14:textId="77777777">
      <w:pPr>
        <w:pStyle w:val="Prrafodelista"/>
        <w:rPr>
          <w:rFonts w:ascii="Palatino Linotype" w:hAnsi="Palatino Linotype" w:cs="Tahoma"/>
          <w:b/>
          <w:bCs/>
          <w:iCs/>
          <w:szCs w:val="22"/>
        </w:rPr>
      </w:pPr>
    </w:p>
    <w:p w:rsidRPr="00411CB3" w:rsidR="00350474" w:rsidP="00496347" w:rsidRDefault="007F1661" w14:paraId="4EC9AA61" w14:textId="2A3E93C5">
      <w:pPr>
        <w:pStyle w:val="Prrafodelista"/>
        <w:numPr>
          <w:ilvl w:val="0"/>
          <w:numId w:val="30"/>
        </w:numPr>
        <w:spacing w:line="360" w:lineRule="auto"/>
        <w:ind w:right="-28"/>
        <w:jc w:val="both"/>
        <w:rPr>
          <w:rFonts w:ascii="Palatino Linotype" w:hAnsi="Palatino Linotype" w:cs="Tahoma"/>
          <w:b/>
          <w:bCs/>
          <w:iCs/>
          <w:szCs w:val="22"/>
        </w:rPr>
      </w:pPr>
      <w:r w:rsidRPr="00411CB3">
        <w:rPr>
          <w:rFonts w:ascii="Palatino Linotype" w:hAnsi="Palatino Linotype" w:cs="Tahoma"/>
          <w:b/>
          <w:bCs/>
          <w:iCs/>
          <w:szCs w:val="22"/>
        </w:rPr>
        <w:t xml:space="preserve">Departamento de control y calidad de pago (205C33202): </w:t>
      </w:r>
      <w:r w:rsidRPr="00411CB3" w:rsidR="00496347">
        <w:rPr>
          <w:rFonts w:ascii="Palatino Linotype" w:hAnsi="Palatino Linotype" w:cs="Tahoma"/>
          <w:iCs/>
          <w:szCs w:val="22"/>
        </w:rPr>
        <w:t>Establece y aplicar los lineamientos, sistemas y procedimientos que coadyuven a la eficiente administración de sueldos y salarios d</w:t>
      </w:r>
      <w:r w:rsidRPr="00411CB3" w:rsidR="00801638">
        <w:rPr>
          <w:rFonts w:ascii="Palatino Linotype" w:hAnsi="Palatino Linotype" w:cs="Tahoma"/>
          <w:iCs/>
          <w:szCs w:val="22"/>
        </w:rPr>
        <w:t>e</w:t>
      </w:r>
      <w:r w:rsidRPr="00411CB3" w:rsidR="00496347">
        <w:rPr>
          <w:rFonts w:ascii="Palatino Linotype" w:hAnsi="Palatino Linotype" w:cs="Tahoma"/>
          <w:iCs/>
          <w:szCs w:val="22"/>
        </w:rPr>
        <w:t xml:space="preserve"> los servidores públicos adscritos al organismo.</w:t>
      </w:r>
    </w:p>
    <w:p w:rsidRPr="00411CB3" w:rsidR="00F56B8E" w:rsidP="00F56B8E" w:rsidRDefault="00F56B8E" w14:paraId="0FC1E58A" w14:textId="77777777">
      <w:pPr>
        <w:pStyle w:val="Prrafodelista"/>
        <w:rPr>
          <w:rFonts w:ascii="Palatino Linotype" w:hAnsi="Palatino Linotype" w:cs="Tahoma"/>
          <w:b/>
          <w:bCs/>
          <w:iCs/>
          <w:szCs w:val="22"/>
        </w:rPr>
      </w:pPr>
    </w:p>
    <w:p w:rsidRPr="00411CB3" w:rsidR="00350474" w:rsidP="00086328" w:rsidRDefault="00F56B8E" w14:paraId="5BA778B2" w14:textId="71557516">
      <w:pPr>
        <w:pStyle w:val="Prrafodelista"/>
        <w:numPr>
          <w:ilvl w:val="0"/>
          <w:numId w:val="30"/>
        </w:numPr>
        <w:spacing w:line="360" w:lineRule="auto"/>
        <w:ind w:right="-28"/>
        <w:jc w:val="both"/>
        <w:rPr>
          <w:rFonts w:ascii="Palatino Linotype" w:hAnsi="Palatino Linotype" w:cs="Tahoma"/>
          <w:b/>
          <w:bCs/>
          <w:iCs/>
          <w:szCs w:val="22"/>
        </w:rPr>
      </w:pPr>
      <w:r w:rsidRPr="00411CB3">
        <w:rPr>
          <w:rFonts w:ascii="Palatino Linotype" w:hAnsi="Palatino Linotype" w:cs="Tahoma"/>
          <w:b/>
          <w:bCs/>
          <w:iCs/>
          <w:szCs w:val="22"/>
        </w:rPr>
        <w:t>Departamento de registro y archivo (205C33203)</w:t>
      </w:r>
      <w:r w:rsidRPr="00411CB3" w:rsidR="008938A3">
        <w:rPr>
          <w:rFonts w:ascii="Palatino Linotype" w:hAnsi="Palatino Linotype" w:cs="Tahoma"/>
          <w:b/>
          <w:bCs/>
          <w:iCs/>
          <w:szCs w:val="22"/>
        </w:rPr>
        <w:t xml:space="preserve">: </w:t>
      </w:r>
      <w:r w:rsidRPr="00411CB3" w:rsidR="00086328">
        <w:rPr>
          <w:rFonts w:ascii="Palatino Linotype" w:hAnsi="Palatino Linotype" w:cs="Tahoma"/>
          <w:iCs/>
          <w:szCs w:val="22"/>
        </w:rPr>
        <w:t>Integrar, controlar, clasificar, actualizar y depurar los expedientes del personal, así como organizar, operar y vigilar el sistema de control de plaza, control presupuestal y de asistencia y puntualidad y verificar que el otorgamiento de los servicios al personal, se realice de manera oportuna y eficiente.</w:t>
      </w:r>
    </w:p>
    <w:p w:rsidRPr="00411CB3" w:rsidR="00153F15" w:rsidP="002E7A58" w:rsidRDefault="00153F15" w14:paraId="745A24C6" w14:textId="77777777">
      <w:pPr>
        <w:spacing w:line="360" w:lineRule="auto"/>
        <w:ind w:right="-28"/>
        <w:jc w:val="both"/>
        <w:rPr>
          <w:rFonts w:ascii="Palatino Linotype" w:hAnsi="Palatino Linotype" w:cs="Tahoma"/>
          <w:iCs/>
          <w:sz w:val="22"/>
          <w:szCs w:val="22"/>
        </w:rPr>
      </w:pPr>
    </w:p>
    <w:p w:rsidRPr="00411CB3" w:rsidR="00153F15" w:rsidP="002E7A58" w:rsidRDefault="00E60416" w14:paraId="3D2243F2" w14:textId="10440EDD">
      <w:pPr>
        <w:spacing w:line="360" w:lineRule="auto"/>
        <w:ind w:right="-28"/>
        <w:jc w:val="both"/>
        <w:rPr>
          <w:rFonts w:ascii="Palatino Linotype" w:hAnsi="Palatino Linotype" w:cs="Tahoma"/>
          <w:iCs/>
          <w:sz w:val="22"/>
          <w:szCs w:val="22"/>
        </w:rPr>
      </w:pPr>
      <w:r w:rsidRPr="00411CB3">
        <w:rPr>
          <w:rFonts w:ascii="Palatino Linotype" w:hAnsi="Palatino Linotype" w:cs="Tahoma"/>
          <w:iCs/>
          <w:sz w:val="22"/>
          <w:szCs w:val="22"/>
        </w:rPr>
        <w:t xml:space="preserve">De lo anteriormente expuesto, se advierte que el Sujeto Obligado turno la solicitud de información las áreas administrativas, </w:t>
      </w:r>
      <w:r w:rsidRPr="00411CB3" w:rsidR="001B0AFB">
        <w:rPr>
          <w:rFonts w:ascii="Palatino Linotype" w:hAnsi="Palatino Linotype" w:cs="Tahoma"/>
          <w:iCs/>
          <w:sz w:val="22"/>
          <w:szCs w:val="22"/>
        </w:rPr>
        <w:t xml:space="preserve">competentes para </w:t>
      </w:r>
      <w:r w:rsidRPr="00411CB3" w:rsidR="0003707E">
        <w:rPr>
          <w:rFonts w:ascii="Palatino Linotype" w:hAnsi="Palatino Linotype" w:cs="Tahoma"/>
          <w:iCs/>
          <w:sz w:val="22"/>
          <w:szCs w:val="22"/>
        </w:rPr>
        <w:t xml:space="preserve">conocer </w:t>
      </w:r>
      <w:r w:rsidRPr="00411CB3" w:rsidR="00C5220A">
        <w:rPr>
          <w:rFonts w:ascii="Palatino Linotype" w:hAnsi="Palatino Linotype" w:cs="Tahoma"/>
          <w:iCs/>
          <w:sz w:val="22"/>
          <w:szCs w:val="22"/>
        </w:rPr>
        <w:t xml:space="preserve">sobre los expedientes de personal </w:t>
      </w:r>
      <w:r w:rsidRPr="00411CB3" w:rsidR="002064B4">
        <w:rPr>
          <w:rFonts w:ascii="Palatino Linotype" w:hAnsi="Palatino Linotype" w:cs="Tahoma"/>
          <w:iCs/>
          <w:sz w:val="22"/>
          <w:szCs w:val="22"/>
        </w:rPr>
        <w:t>y administración de remuneraciones</w:t>
      </w:r>
      <w:r w:rsidRPr="00411CB3">
        <w:rPr>
          <w:rFonts w:ascii="Palatino Linotype" w:hAnsi="Palatino Linotype" w:cs="Tahoma"/>
          <w:iCs/>
          <w:sz w:val="22"/>
          <w:szCs w:val="22"/>
        </w:rPr>
        <w:t>; por lo que, se colige que el Ente Recurrido, cumplió con lo establecido en el artículo 162 de la Ley de Transparencia y Acceso a la Información Pública del Estado de México y Municipios.</w:t>
      </w:r>
    </w:p>
    <w:p w:rsidRPr="00411CB3" w:rsidR="00327BE9" w:rsidP="002E7A58" w:rsidRDefault="00327BE9" w14:paraId="35221FF1" w14:textId="77777777">
      <w:pPr>
        <w:spacing w:line="360" w:lineRule="auto"/>
        <w:ind w:right="-28"/>
        <w:jc w:val="both"/>
        <w:rPr>
          <w:rFonts w:ascii="Palatino Linotype" w:hAnsi="Palatino Linotype" w:cs="Tahoma"/>
          <w:iCs/>
          <w:sz w:val="22"/>
          <w:szCs w:val="22"/>
        </w:rPr>
      </w:pPr>
    </w:p>
    <w:p w:rsidRPr="00411CB3" w:rsidR="00327BE9" w:rsidP="002E7A58" w:rsidRDefault="00554122" w14:paraId="4A9BBBBB" w14:textId="2B0D894F">
      <w:pPr>
        <w:spacing w:line="360" w:lineRule="auto"/>
        <w:ind w:right="-28"/>
        <w:jc w:val="both"/>
        <w:rPr>
          <w:rFonts w:ascii="Palatino Linotype" w:hAnsi="Palatino Linotype" w:cs="Tahoma"/>
          <w:iCs/>
          <w:sz w:val="22"/>
          <w:szCs w:val="22"/>
        </w:rPr>
      </w:pPr>
      <w:r w:rsidRPr="00411CB3">
        <w:rPr>
          <w:rFonts w:ascii="Palatino Linotype" w:hAnsi="Palatino Linotype" w:cs="Tahoma"/>
          <w:iCs/>
          <w:sz w:val="22"/>
          <w:szCs w:val="22"/>
        </w:rPr>
        <w:t xml:space="preserve">En vista de que el </w:t>
      </w:r>
      <w:r w:rsidRPr="00411CB3" w:rsidR="00FA676A">
        <w:rPr>
          <w:rFonts w:ascii="Palatino Linotype" w:hAnsi="Palatino Linotype" w:cs="Tahoma"/>
          <w:iCs/>
          <w:sz w:val="22"/>
          <w:szCs w:val="22"/>
        </w:rPr>
        <w:t>Sujeto Obligado cumplió con el procedimiento de búsqueda</w:t>
      </w:r>
      <w:r w:rsidRPr="00411CB3" w:rsidR="00682E45">
        <w:rPr>
          <w:rFonts w:ascii="Palatino Linotype" w:hAnsi="Palatino Linotype" w:cs="Tahoma"/>
          <w:iCs/>
          <w:sz w:val="22"/>
          <w:szCs w:val="22"/>
        </w:rPr>
        <w:t xml:space="preserve">, </w:t>
      </w:r>
      <w:r w:rsidRPr="00411CB3" w:rsidR="00941CE9">
        <w:rPr>
          <w:rFonts w:ascii="Palatino Linotype" w:hAnsi="Palatino Linotype" w:cs="Tahoma"/>
          <w:iCs/>
          <w:sz w:val="22"/>
          <w:szCs w:val="22"/>
        </w:rPr>
        <w:t xml:space="preserve">se procede a analizar los </w:t>
      </w:r>
      <w:r w:rsidRPr="00411CB3" w:rsidR="005472D7">
        <w:rPr>
          <w:rFonts w:ascii="Palatino Linotype" w:hAnsi="Palatino Linotype" w:cs="Tahoma"/>
          <w:iCs/>
          <w:sz w:val="22"/>
          <w:szCs w:val="22"/>
        </w:rPr>
        <w:t>requerimientos</w:t>
      </w:r>
      <w:r w:rsidRPr="00411CB3" w:rsidR="00941CE9">
        <w:rPr>
          <w:rFonts w:ascii="Palatino Linotype" w:hAnsi="Palatino Linotype" w:cs="Tahoma"/>
          <w:iCs/>
          <w:sz w:val="22"/>
          <w:szCs w:val="22"/>
        </w:rPr>
        <w:t xml:space="preserve"> de información, la</w:t>
      </w:r>
      <w:r w:rsidRPr="00411CB3" w:rsidR="005472D7">
        <w:rPr>
          <w:rFonts w:ascii="Palatino Linotype" w:hAnsi="Palatino Linotype" w:cs="Tahoma"/>
          <w:iCs/>
          <w:sz w:val="22"/>
          <w:szCs w:val="22"/>
        </w:rPr>
        <w:t xml:space="preserve">s respuestas y los </w:t>
      </w:r>
      <w:r w:rsidRPr="00411CB3" w:rsidR="009672C4">
        <w:rPr>
          <w:rFonts w:ascii="Palatino Linotype" w:hAnsi="Palatino Linotype" w:cs="Tahoma"/>
          <w:iCs/>
          <w:sz w:val="22"/>
          <w:szCs w:val="22"/>
        </w:rPr>
        <w:t>informes justificados</w:t>
      </w:r>
      <w:r w:rsidRPr="00411CB3" w:rsidR="005472D7">
        <w:rPr>
          <w:rFonts w:ascii="Palatino Linotype" w:hAnsi="Palatino Linotype" w:cs="Tahoma"/>
          <w:iCs/>
          <w:sz w:val="22"/>
          <w:szCs w:val="22"/>
        </w:rPr>
        <w:t xml:space="preserve"> del Ente Recurrido</w:t>
      </w:r>
      <w:r w:rsidRPr="00411CB3" w:rsidR="00BF7406">
        <w:rPr>
          <w:rFonts w:ascii="Palatino Linotype" w:hAnsi="Palatino Linotype" w:cs="Tahoma"/>
          <w:iCs/>
          <w:sz w:val="22"/>
          <w:szCs w:val="22"/>
        </w:rPr>
        <w:t xml:space="preserve">, por lo que por razón de método se abordaran </w:t>
      </w:r>
      <w:r w:rsidRPr="00411CB3" w:rsidR="00824A64">
        <w:rPr>
          <w:rFonts w:ascii="Palatino Linotype" w:hAnsi="Palatino Linotype" w:cs="Tahoma"/>
          <w:iCs/>
          <w:sz w:val="22"/>
          <w:szCs w:val="22"/>
        </w:rPr>
        <w:t>cada uno de los requerimientos conforme a lo siguiente:</w:t>
      </w:r>
    </w:p>
    <w:p w:rsidRPr="00411CB3" w:rsidR="00153F15" w:rsidP="002E7A58" w:rsidRDefault="00153F15" w14:paraId="0B3D495D" w14:textId="77777777">
      <w:pPr>
        <w:spacing w:line="360" w:lineRule="auto"/>
        <w:ind w:right="-28"/>
        <w:jc w:val="both"/>
        <w:rPr>
          <w:rFonts w:ascii="Palatino Linotype" w:hAnsi="Palatino Linotype" w:cs="Tahoma"/>
          <w:iCs/>
          <w:sz w:val="22"/>
          <w:szCs w:val="22"/>
        </w:rPr>
      </w:pPr>
    </w:p>
    <w:p w:rsidRPr="00411CB3" w:rsidR="009672C4" w:rsidP="004B5167" w:rsidRDefault="004B5167" w14:paraId="7DB75DB0" w14:textId="66B66B66">
      <w:pPr>
        <w:pStyle w:val="Prrafodelista"/>
        <w:numPr>
          <w:ilvl w:val="0"/>
          <w:numId w:val="28"/>
        </w:numPr>
        <w:autoSpaceDE w:val="0"/>
        <w:autoSpaceDN w:val="0"/>
        <w:adjustRightInd w:val="0"/>
        <w:spacing w:line="360" w:lineRule="auto"/>
        <w:jc w:val="both"/>
        <w:rPr>
          <w:rFonts w:ascii="Palatino Linotype" w:hAnsi="Palatino Linotype" w:eastAsia="Calibri" w:cs="Tahoma"/>
          <w:b/>
          <w:bCs/>
          <w:color w:val="000000"/>
          <w:szCs w:val="22"/>
          <w:lang w:eastAsia="es-MX"/>
        </w:rPr>
      </w:pPr>
      <w:r w:rsidRPr="00411CB3">
        <w:rPr>
          <w:rFonts w:ascii="Palatino Linotype" w:hAnsi="Palatino Linotype" w:eastAsia="Calibri" w:cs="Tahoma"/>
          <w:b/>
          <w:bCs/>
          <w:color w:val="000000"/>
          <w:szCs w:val="22"/>
          <w:lang w:eastAsia="es-MX"/>
        </w:rPr>
        <w:t xml:space="preserve">Fecha de ingreso. </w:t>
      </w:r>
    </w:p>
    <w:p w:rsidRPr="00411CB3" w:rsidR="009672C4" w:rsidP="009672C4" w:rsidRDefault="009672C4" w14:paraId="465591DD"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BD1859" w:rsidP="009672C4" w:rsidRDefault="005534F4" w14:paraId="5C5C2CBF" w14:textId="6375311D">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color w:val="000000"/>
          <w:sz w:val="22"/>
          <w:szCs w:val="22"/>
          <w:lang w:eastAsia="es-MX"/>
        </w:rPr>
        <w:t xml:space="preserve">Sobre este punto, el Recurrente solicito la fecha de ingreso de Germán Rodríguez Mondragón y María Elena Moreno García a </w:t>
      </w:r>
      <w:r w:rsidRPr="00411CB3">
        <w:rPr>
          <w:rFonts w:ascii="Palatino Linotype" w:hAnsi="Palatino Linotype" w:eastAsia="Calibri" w:cs="Tahoma"/>
          <w:bCs/>
          <w:color w:val="000000"/>
          <w:sz w:val="22"/>
          <w:szCs w:val="22"/>
          <w:lang w:eastAsia="es-MX"/>
        </w:rPr>
        <w:t xml:space="preserve">Servicios Educativos Integrados al Estado de México, a lo cual, el Sujeto Obligado preciso: </w:t>
      </w:r>
    </w:p>
    <w:p w:rsidRPr="00411CB3" w:rsidR="00BD1859" w:rsidP="009672C4" w:rsidRDefault="00BD1859" w14:paraId="572D7227"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tbl>
      <w:tblPr>
        <w:tblStyle w:val="Tablaconcuadrcula"/>
        <w:tblW w:w="0" w:type="auto"/>
        <w:jc w:val="center"/>
        <w:tblLook w:val="04A0" w:firstRow="1" w:lastRow="0" w:firstColumn="1" w:lastColumn="0" w:noHBand="0" w:noVBand="1"/>
      </w:tblPr>
      <w:tblGrid>
        <w:gridCol w:w="3011"/>
        <w:gridCol w:w="3011"/>
      </w:tblGrid>
      <w:tr w:rsidRPr="00411CB3" w:rsidR="0081490D" w:rsidTr="00BE3BD3" w14:paraId="68D2E65C" w14:textId="77777777">
        <w:trPr>
          <w:jc w:val="center"/>
        </w:trPr>
        <w:tc>
          <w:tcPr>
            <w:tcW w:w="3011" w:type="dxa"/>
            <w:shd w:val="clear" w:color="auto" w:fill="BFBFBF" w:themeFill="background1" w:themeFillShade="BF"/>
            <w:vAlign w:val="center"/>
          </w:tcPr>
          <w:p w:rsidRPr="00411CB3" w:rsidR="0081490D" w:rsidP="00BE3BD3" w:rsidRDefault="0081490D" w14:paraId="59E9EEBB" w14:textId="77777777">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Solicitud de información de:</w:t>
            </w:r>
          </w:p>
        </w:tc>
        <w:tc>
          <w:tcPr>
            <w:tcW w:w="3011" w:type="dxa"/>
            <w:shd w:val="clear" w:color="auto" w:fill="F2F2F2" w:themeFill="background1" w:themeFillShade="F2"/>
            <w:vAlign w:val="center"/>
          </w:tcPr>
          <w:p w:rsidRPr="00411CB3" w:rsidR="0081490D" w:rsidP="003C3BC7" w:rsidRDefault="003C3BC7" w14:paraId="7E785146" w14:textId="7ED9AC83">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Respuesta y/o informe justificado</w:t>
            </w:r>
          </w:p>
        </w:tc>
      </w:tr>
      <w:tr w:rsidRPr="00411CB3" w:rsidR="0081490D" w:rsidTr="00BE3BD3" w14:paraId="45AF5923" w14:textId="77777777">
        <w:trPr>
          <w:jc w:val="center"/>
        </w:trPr>
        <w:tc>
          <w:tcPr>
            <w:tcW w:w="3011" w:type="dxa"/>
            <w:shd w:val="clear" w:color="auto" w:fill="BFBFBF" w:themeFill="background1" w:themeFillShade="BF"/>
            <w:vAlign w:val="center"/>
          </w:tcPr>
          <w:p w:rsidRPr="00411CB3" w:rsidR="0081490D" w:rsidP="00BE3BD3" w:rsidRDefault="0081490D" w14:paraId="7DDC420B" w14:textId="77777777">
            <w:pPr>
              <w:autoSpaceDE w:val="0"/>
              <w:autoSpaceDN w:val="0"/>
              <w:adjustRightInd w:val="0"/>
              <w:spacing w:line="360" w:lineRule="auto"/>
              <w:jc w:val="center"/>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val="es-MX" w:eastAsia="es-MX"/>
              </w:rPr>
              <w:t>Germán Rodríguez Mondragón</w:t>
            </w:r>
          </w:p>
        </w:tc>
        <w:tc>
          <w:tcPr>
            <w:tcW w:w="3011" w:type="dxa"/>
            <w:shd w:val="clear" w:color="auto" w:fill="F2F2F2" w:themeFill="background1" w:themeFillShade="F2"/>
          </w:tcPr>
          <w:p w:rsidRPr="00411CB3" w:rsidR="00557C2C" w:rsidP="00BE3BD3" w:rsidRDefault="001D69A8" w14:paraId="05DE8C0C" w14:textId="7BFF4335">
            <w:pPr>
              <w:autoSpaceDE w:val="0"/>
              <w:autoSpaceDN w:val="0"/>
              <w:adjustRightInd w:val="0"/>
              <w:spacing w:line="360" w:lineRule="auto"/>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201919</w:t>
            </w:r>
          </w:p>
        </w:tc>
      </w:tr>
      <w:tr w:rsidRPr="00411CB3" w:rsidR="0081490D" w:rsidTr="00BE3BD3" w14:paraId="74FFEF8D" w14:textId="77777777">
        <w:trPr>
          <w:jc w:val="center"/>
        </w:trPr>
        <w:tc>
          <w:tcPr>
            <w:tcW w:w="3011" w:type="dxa"/>
            <w:shd w:val="clear" w:color="auto" w:fill="BFBFBF" w:themeFill="background1" w:themeFillShade="BF"/>
            <w:vAlign w:val="center"/>
          </w:tcPr>
          <w:p w:rsidRPr="00411CB3" w:rsidR="0081490D" w:rsidP="00BE3BD3" w:rsidRDefault="0081490D" w14:paraId="72FB7711" w14:textId="61AC285D">
            <w:pPr>
              <w:autoSpaceDE w:val="0"/>
              <w:autoSpaceDN w:val="0"/>
              <w:adjustRightInd w:val="0"/>
              <w:spacing w:line="360" w:lineRule="auto"/>
              <w:jc w:val="center"/>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val="es-MX" w:eastAsia="es-MX"/>
              </w:rPr>
              <w:t xml:space="preserve">María </w:t>
            </w:r>
            <w:r w:rsidRPr="00411CB3" w:rsidR="005F3396">
              <w:rPr>
                <w:rFonts w:ascii="Palatino Linotype" w:hAnsi="Palatino Linotype" w:eastAsia="Calibri" w:cs="Tahoma"/>
                <w:color w:val="000000"/>
                <w:sz w:val="18"/>
                <w:szCs w:val="18"/>
                <w:lang w:val="es-MX" w:eastAsia="es-MX"/>
              </w:rPr>
              <w:t>Elena</w:t>
            </w:r>
            <w:r w:rsidRPr="00411CB3">
              <w:rPr>
                <w:rFonts w:ascii="Palatino Linotype" w:hAnsi="Palatino Linotype" w:eastAsia="Calibri" w:cs="Tahoma"/>
                <w:color w:val="000000"/>
                <w:sz w:val="18"/>
                <w:szCs w:val="18"/>
                <w:lang w:val="es-MX" w:eastAsia="es-MX"/>
              </w:rPr>
              <w:t xml:space="preserve"> Moreno García</w:t>
            </w:r>
          </w:p>
        </w:tc>
        <w:tc>
          <w:tcPr>
            <w:tcW w:w="3011" w:type="dxa"/>
            <w:shd w:val="clear" w:color="auto" w:fill="F2F2F2" w:themeFill="background1" w:themeFillShade="F2"/>
          </w:tcPr>
          <w:p w:rsidRPr="00411CB3" w:rsidR="0081490D" w:rsidP="00BE3BD3" w:rsidRDefault="000F3D09" w14:paraId="3413C1D6" w14:textId="33C55028">
            <w:pPr>
              <w:autoSpaceDE w:val="0"/>
              <w:autoSpaceDN w:val="0"/>
              <w:adjustRightInd w:val="0"/>
              <w:spacing w:line="360" w:lineRule="auto"/>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201317</w:t>
            </w:r>
          </w:p>
        </w:tc>
      </w:tr>
    </w:tbl>
    <w:p w:rsidRPr="00411CB3" w:rsidR="00756807" w:rsidP="009672C4" w:rsidRDefault="00756807" w14:paraId="5AA00004"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756807" w:rsidP="009672C4" w:rsidRDefault="008571C6" w14:paraId="472D81E7" w14:textId="3D0DEBCD">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color w:val="000000"/>
          <w:sz w:val="22"/>
          <w:szCs w:val="22"/>
          <w:lang w:eastAsia="es-MX"/>
        </w:rPr>
        <w:t>Siendo así que del análisis de la respuesta del Sujeto Obligado, no se puede advertir de manera exacta la fecha de ingreso de los servidores públicos de los cuales se requiere información.</w:t>
      </w:r>
      <w:r w:rsidRPr="00411CB3" w:rsidR="00756807">
        <w:rPr>
          <w:rFonts w:ascii="Palatino Linotype" w:hAnsi="Palatino Linotype" w:eastAsia="Calibri" w:cs="Tahoma"/>
          <w:color w:val="000000"/>
          <w:sz w:val="22"/>
          <w:szCs w:val="22"/>
          <w:lang w:eastAsia="es-MX"/>
        </w:rPr>
        <w:t xml:space="preserve"> Cabe puntualizar que este Instituto no tiene atribuciones para pronunciarse de la veracidad de la información proporcionada por el Sujeto O</w:t>
      </w:r>
      <w:r w:rsidRPr="00411CB3" w:rsidR="00BE3B0D">
        <w:rPr>
          <w:rFonts w:ascii="Palatino Linotype" w:hAnsi="Palatino Linotype" w:eastAsia="Calibri" w:cs="Tahoma"/>
          <w:color w:val="000000"/>
          <w:sz w:val="22"/>
          <w:szCs w:val="22"/>
          <w:lang w:eastAsia="es-MX"/>
        </w:rPr>
        <w:t xml:space="preserve">bligado. A mayor abundamiento y, por analogía el Criterio 31/10 del Instituto Nacional de Transparencia, Acceso a la Información y Protección de Datos Personales, establece: </w:t>
      </w:r>
    </w:p>
    <w:p w:rsidRPr="00411CB3" w:rsidR="00756807" w:rsidP="009672C4" w:rsidRDefault="00756807" w14:paraId="423A1A71"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756807" w:rsidP="00BE3B0D" w:rsidRDefault="00756807" w14:paraId="4A152B9B" w14:textId="642FFFEA">
      <w:pPr>
        <w:autoSpaceDE w:val="0"/>
        <w:autoSpaceDN w:val="0"/>
        <w:adjustRightInd w:val="0"/>
        <w:spacing w:line="360" w:lineRule="auto"/>
        <w:ind w:left="567" w:right="567"/>
        <w:jc w:val="both"/>
        <w:rPr>
          <w:rFonts w:ascii="Palatino Linotype" w:hAnsi="Palatino Linotype" w:eastAsia="Calibri" w:cs="Tahoma"/>
          <w:i/>
          <w:color w:val="000000"/>
          <w:lang w:eastAsia="es-MX"/>
        </w:rPr>
      </w:pPr>
      <w:r w:rsidRPr="00411CB3">
        <w:rPr>
          <w:rFonts w:ascii="Palatino Linotype" w:hAnsi="Palatino Linotype" w:eastAsia="Calibri" w:cs="Tahoma"/>
          <w:b/>
          <w:i/>
          <w:color w:val="000000"/>
          <w:lang w:eastAsia="es-MX"/>
        </w:rPr>
        <w:t>El Instituto Federal de Acceso a la Información y Protección de Datos no cuenta con facultades para pronunciarse respecto de la veracidad de los documentos proporcionados por los sujetos obligados</w:t>
      </w:r>
      <w:r w:rsidRPr="00411CB3">
        <w:rPr>
          <w:rFonts w:ascii="Palatino Linotype" w:hAnsi="Palatino Linotype" w:eastAsia="Calibri" w:cs="Tahoma"/>
          <w:i/>
          <w:color w:val="000000"/>
          <w:lang w:eastAsia="es-MX"/>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w:t>
      </w:r>
      <w:r w:rsidRPr="00411CB3" w:rsidR="007F0F1F">
        <w:rPr>
          <w:rFonts w:ascii="Palatino Linotype" w:hAnsi="Palatino Linotype" w:eastAsia="Calibri" w:cs="Tahoma"/>
          <w:i/>
          <w:color w:val="000000"/>
          <w:lang w:eastAsia="es-MX"/>
        </w:rPr>
        <w:t xml:space="preserve"> </w:t>
      </w:r>
      <w:r w:rsidRPr="00411CB3">
        <w:rPr>
          <w:rFonts w:ascii="Palatino Linotype" w:hAnsi="Palatino Linotype" w:eastAsia="Calibri" w:cs="Tahoma"/>
          <w:i/>
          <w:color w:val="000000"/>
          <w:lang w:eastAsia="es-MX"/>
        </w:rPr>
        <w:t>las</w:t>
      </w:r>
      <w:r w:rsidRPr="00411CB3" w:rsidR="007F0F1F">
        <w:rPr>
          <w:rFonts w:ascii="Palatino Linotype" w:hAnsi="Palatino Linotype" w:eastAsia="Calibri" w:cs="Tahoma"/>
          <w:i/>
          <w:color w:val="000000"/>
          <w:lang w:eastAsia="es-MX"/>
        </w:rPr>
        <w:t xml:space="preserve"> </w:t>
      </w:r>
      <w:r w:rsidRPr="00411CB3">
        <w:rPr>
          <w:rFonts w:ascii="Palatino Linotype" w:hAnsi="Palatino Linotype" w:eastAsia="Calibri" w:cs="Tahoma"/>
          <w:i/>
          <w:color w:val="000000"/>
          <w:lang w:eastAsia="es-MX"/>
        </w:rPr>
        <w:t>autoridades</w:t>
      </w:r>
      <w:r w:rsidRPr="00411CB3" w:rsidR="007F0F1F">
        <w:rPr>
          <w:rFonts w:ascii="Palatino Linotype" w:hAnsi="Palatino Linotype" w:eastAsia="Calibri" w:cs="Tahoma"/>
          <w:i/>
          <w:color w:val="000000"/>
          <w:lang w:eastAsia="es-MX"/>
        </w:rPr>
        <w:t xml:space="preserve"> </w:t>
      </w:r>
      <w:r w:rsidRPr="00411CB3">
        <w:rPr>
          <w:rFonts w:ascii="Palatino Linotype" w:hAnsi="Palatino Linotype" w:eastAsia="Calibri" w:cs="Tahoma"/>
          <w:i/>
          <w:color w:val="000000"/>
          <w:lang w:eastAsia="es-MX"/>
        </w:rPr>
        <w:t>en</w:t>
      </w:r>
      <w:r w:rsidRPr="00411CB3" w:rsidR="007F0F1F">
        <w:rPr>
          <w:rFonts w:ascii="Palatino Linotype" w:hAnsi="Palatino Linotype" w:eastAsia="Calibri" w:cs="Tahoma"/>
          <w:i/>
          <w:color w:val="000000"/>
          <w:lang w:eastAsia="es-MX"/>
        </w:rPr>
        <w:t xml:space="preserve"> </w:t>
      </w:r>
      <w:r w:rsidRPr="00411CB3">
        <w:rPr>
          <w:rFonts w:ascii="Palatino Linotype" w:hAnsi="Palatino Linotype" w:eastAsia="Calibri" w:cs="Tahoma"/>
          <w:i/>
          <w:color w:val="000000"/>
          <w:lang w:eastAsia="es-MX"/>
        </w:rPr>
        <w:t>respuesta</w:t>
      </w:r>
      <w:r w:rsidRPr="00411CB3" w:rsidR="007F0F1F">
        <w:rPr>
          <w:rFonts w:ascii="Palatino Linotype" w:hAnsi="Palatino Linotype" w:eastAsia="Calibri" w:cs="Tahoma"/>
          <w:i/>
          <w:color w:val="000000"/>
          <w:lang w:eastAsia="es-MX"/>
        </w:rPr>
        <w:t xml:space="preserve"> </w:t>
      </w:r>
      <w:r w:rsidRPr="00411CB3">
        <w:rPr>
          <w:rFonts w:ascii="Palatino Linotype" w:hAnsi="Palatino Linotype" w:eastAsia="Calibri" w:cs="Tahoma"/>
          <w:i/>
          <w:color w:val="000000"/>
          <w:lang w:eastAsia="es-MX"/>
        </w:rPr>
        <w:t>a</w:t>
      </w:r>
      <w:r w:rsidRPr="00411CB3" w:rsidR="007F0F1F">
        <w:rPr>
          <w:rFonts w:ascii="Palatino Linotype" w:hAnsi="Palatino Linotype" w:eastAsia="Calibri" w:cs="Tahoma"/>
          <w:i/>
          <w:color w:val="000000"/>
          <w:lang w:eastAsia="es-MX"/>
        </w:rPr>
        <w:t xml:space="preserve"> </w:t>
      </w:r>
      <w:r w:rsidRPr="00411CB3">
        <w:rPr>
          <w:rFonts w:ascii="Palatino Linotype" w:hAnsi="Palatino Linotype" w:eastAsia="Calibri" w:cs="Tahoma"/>
          <w:i/>
          <w:color w:val="000000"/>
          <w:lang w:eastAsia="es-MX"/>
        </w:rPr>
        <w:t>las</w:t>
      </w:r>
      <w:r w:rsidRPr="00411CB3" w:rsidR="007F0F1F">
        <w:rPr>
          <w:rFonts w:ascii="Palatino Linotype" w:hAnsi="Palatino Linotype" w:eastAsia="Calibri" w:cs="Tahoma"/>
          <w:i/>
          <w:color w:val="000000"/>
          <w:lang w:eastAsia="es-MX"/>
        </w:rPr>
        <w:t xml:space="preserve"> </w:t>
      </w:r>
      <w:r w:rsidRPr="00411CB3">
        <w:rPr>
          <w:rFonts w:ascii="Palatino Linotype" w:hAnsi="Palatino Linotype" w:eastAsia="Calibri" w:cs="Tahoma"/>
          <w:i/>
          <w:color w:val="000000"/>
          <w:lang w:eastAsia="es-MX"/>
        </w:rPr>
        <w:t>solicitudes</w:t>
      </w:r>
      <w:r w:rsidRPr="00411CB3" w:rsidR="007F0F1F">
        <w:rPr>
          <w:rFonts w:ascii="Palatino Linotype" w:hAnsi="Palatino Linotype" w:eastAsia="Calibri" w:cs="Tahoma"/>
          <w:i/>
          <w:color w:val="000000"/>
          <w:lang w:eastAsia="es-MX"/>
        </w:rPr>
        <w:t xml:space="preserve"> </w:t>
      </w:r>
      <w:r w:rsidRPr="00411CB3">
        <w:rPr>
          <w:rFonts w:ascii="Palatino Linotype" w:hAnsi="Palatino Linotype" w:eastAsia="Calibri" w:cs="Tahoma"/>
          <w:i/>
          <w:color w:val="000000"/>
          <w:lang w:eastAsia="es-MX"/>
        </w:rPr>
        <w:t>de</w:t>
      </w:r>
      <w:r w:rsidRPr="00411CB3" w:rsidR="007F0F1F">
        <w:rPr>
          <w:rFonts w:ascii="Palatino Linotype" w:hAnsi="Palatino Linotype" w:eastAsia="Calibri" w:cs="Tahoma"/>
          <w:i/>
          <w:color w:val="000000"/>
          <w:lang w:eastAsia="es-MX"/>
        </w:rPr>
        <w:t xml:space="preserve"> </w:t>
      </w:r>
      <w:r w:rsidRPr="00411CB3">
        <w:rPr>
          <w:rFonts w:ascii="Palatino Linotype" w:hAnsi="Palatino Linotype" w:eastAsia="Calibri" w:cs="Tahoma"/>
          <w:i/>
          <w:color w:val="000000"/>
          <w:lang w:eastAsia="es-MX"/>
        </w:rPr>
        <w:t>información</w:t>
      </w:r>
      <w:r w:rsidRPr="00411CB3" w:rsidR="007F0F1F">
        <w:rPr>
          <w:rFonts w:ascii="Palatino Linotype" w:hAnsi="Palatino Linotype" w:eastAsia="Calibri" w:cs="Tahoma"/>
          <w:i/>
          <w:color w:val="000000"/>
          <w:lang w:eastAsia="es-MX"/>
        </w:rPr>
        <w:t xml:space="preserve"> </w:t>
      </w:r>
      <w:r w:rsidRPr="00411CB3">
        <w:rPr>
          <w:rFonts w:ascii="Palatino Linotype" w:hAnsi="Palatino Linotype" w:eastAsia="Calibri" w:cs="Tahoma"/>
          <w:i/>
          <w:color w:val="000000"/>
          <w:lang w:eastAsia="es-MX"/>
        </w:rPr>
        <w:t>que</w:t>
      </w:r>
      <w:r w:rsidRPr="00411CB3" w:rsidR="007F0F1F">
        <w:rPr>
          <w:rFonts w:ascii="Palatino Linotype" w:hAnsi="Palatino Linotype" w:eastAsia="Calibri" w:cs="Tahoma"/>
          <w:i/>
          <w:color w:val="000000"/>
          <w:lang w:eastAsia="es-MX"/>
        </w:rPr>
        <w:t xml:space="preserve"> </w:t>
      </w:r>
      <w:r w:rsidRPr="00411CB3">
        <w:rPr>
          <w:rFonts w:ascii="Palatino Linotype" w:hAnsi="Palatino Linotype" w:eastAsia="Calibri" w:cs="Tahoma"/>
          <w:i/>
          <w:color w:val="000000"/>
          <w:lang w:eastAsia="es-MX"/>
        </w:rPr>
        <w:t xml:space="preserve">les presentan los particulares, en virtud de que en los artículos 49 y 50 de la Ley Federal de Transparencia y Acceso a la Información Pública Gubernamental no se prevé una causal </w:t>
      </w:r>
      <w:r w:rsidRPr="00411CB3">
        <w:rPr>
          <w:rFonts w:ascii="Palatino Linotype" w:hAnsi="Palatino Linotype" w:eastAsia="Calibri" w:cs="Tahoma"/>
          <w:i/>
          <w:color w:val="000000"/>
          <w:lang w:eastAsia="es-MX"/>
        </w:rPr>
        <w:lastRenderedPageBreak/>
        <w:t>que permita al Instituto Federal de Acceso a la Información y Protección de Datos conocer, vía recurso revisión, al respecto.</w:t>
      </w:r>
    </w:p>
    <w:p w:rsidRPr="00411CB3" w:rsidR="00756807" w:rsidP="009672C4" w:rsidRDefault="00756807" w14:paraId="0CAF7F91"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8571C6" w:rsidP="009672C4" w:rsidRDefault="00756807" w14:paraId="240D2BDA" w14:textId="41F2B638">
      <w:pPr>
        <w:autoSpaceDE w:val="0"/>
        <w:autoSpaceDN w:val="0"/>
        <w:adjustRightInd w:val="0"/>
        <w:spacing w:line="360" w:lineRule="auto"/>
        <w:jc w:val="both"/>
        <w:rPr>
          <w:rFonts w:ascii="Palatino Linotype" w:hAnsi="Palatino Linotype" w:eastAsia="Calibri" w:cs="Tahoma"/>
          <w:b/>
          <w:bCs/>
          <w:color w:val="000000"/>
          <w:sz w:val="22"/>
          <w:szCs w:val="22"/>
          <w:lang w:eastAsia="es-MX"/>
        </w:rPr>
      </w:pPr>
      <w:r w:rsidRPr="00411CB3">
        <w:rPr>
          <w:rFonts w:ascii="Palatino Linotype" w:hAnsi="Palatino Linotype" w:eastAsia="Calibri" w:cs="Tahoma"/>
          <w:color w:val="000000"/>
          <w:sz w:val="22"/>
          <w:szCs w:val="22"/>
          <w:lang w:eastAsia="es-MX"/>
        </w:rPr>
        <w:t xml:space="preserve">Así pues, en aras de garantizar el principio de máxima publicidad, </w:t>
      </w:r>
      <w:r w:rsidRPr="00411CB3">
        <w:rPr>
          <w:rFonts w:ascii="Palatino Linotype" w:hAnsi="Palatino Linotype" w:eastAsia="Calibri" w:cs="Tahoma"/>
          <w:b/>
          <w:bCs/>
          <w:color w:val="000000"/>
          <w:sz w:val="22"/>
          <w:szCs w:val="22"/>
          <w:lang w:eastAsia="es-MX"/>
        </w:rPr>
        <w:t xml:space="preserve">es oportuno ordenar al Ente Recurrido a que señale </w:t>
      </w:r>
      <w:r w:rsidRPr="00411CB3" w:rsidR="00BE3B0D">
        <w:rPr>
          <w:rFonts w:ascii="Palatino Linotype" w:hAnsi="Palatino Linotype" w:eastAsia="Calibri" w:cs="Tahoma"/>
          <w:b/>
          <w:bCs/>
          <w:color w:val="000000"/>
          <w:sz w:val="22"/>
          <w:szCs w:val="22"/>
          <w:lang w:eastAsia="es-MX"/>
        </w:rPr>
        <w:t>la fecha de ingreso de Germán Rodríguez Mondragón y María Elena Moreno García a Servicios Educativos Integrados al Estado de México.</w:t>
      </w:r>
    </w:p>
    <w:p w:rsidRPr="00411CB3" w:rsidR="008571C6" w:rsidP="009672C4" w:rsidRDefault="008571C6" w14:paraId="2858174C"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81490D" w:rsidP="000F3D09" w:rsidRDefault="000F3D09" w14:paraId="45B226A0" w14:textId="530B1BAD">
      <w:pPr>
        <w:pStyle w:val="Prrafodelista"/>
        <w:numPr>
          <w:ilvl w:val="0"/>
          <w:numId w:val="28"/>
        </w:numPr>
        <w:autoSpaceDE w:val="0"/>
        <w:autoSpaceDN w:val="0"/>
        <w:adjustRightInd w:val="0"/>
        <w:spacing w:line="360" w:lineRule="auto"/>
        <w:jc w:val="both"/>
        <w:rPr>
          <w:rFonts w:ascii="Palatino Linotype" w:hAnsi="Palatino Linotype" w:eastAsia="Calibri" w:cs="Tahoma"/>
          <w:b/>
          <w:bCs/>
          <w:color w:val="000000"/>
          <w:szCs w:val="22"/>
          <w:lang w:eastAsia="es-MX"/>
        </w:rPr>
      </w:pPr>
      <w:r w:rsidRPr="00411CB3">
        <w:rPr>
          <w:rFonts w:ascii="Palatino Linotype" w:hAnsi="Palatino Linotype" w:eastAsia="Calibri" w:cs="Tahoma"/>
          <w:b/>
          <w:bCs/>
          <w:color w:val="000000"/>
          <w:szCs w:val="22"/>
          <w:lang w:eastAsia="es-MX"/>
        </w:rPr>
        <w:t xml:space="preserve">Lugar de adscripción. </w:t>
      </w:r>
    </w:p>
    <w:p w:rsidRPr="00411CB3" w:rsidR="0081490D" w:rsidP="009672C4" w:rsidRDefault="0081490D" w14:paraId="0808EFF3"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BE3B0D" w:rsidP="009672C4" w:rsidRDefault="00BE3B0D" w14:paraId="17455BA9" w14:textId="5AEB6A4F">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color w:val="000000"/>
          <w:sz w:val="22"/>
          <w:szCs w:val="22"/>
          <w:lang w:eastAsia="es-MX"/>
        </w:rPr>
        <w:t>A propósito del presente requerimiento de información, y tal como se ha precisado en líneas anteriores, este Organismo Garante no tiene atribuciones para pronunciarse sobre la veracidad de la información proporcionada</w:t>
      </w:r>
      <w:r w:rsidRPr="00411CB3" w:rsidR="005E4471">
        <w:rPr>
          <w:rFonts w:ascii="Palatino Linotype" w:hAnsi="Palatino Linotype" w:eastAsia="Calibri" w:cs="Tahoma"/>
          <w:color w:val="000000"/>
          <w:sz w:val="22"/>
          <w:szCs w:val="22"/>
          <w:lang w:eastAsia="es-MX"/>
        </w:rPr>
        <w:t>. En vista de lo anterior, el Sujeto Obligado respecto al lugar de adscripción de Germán Rodríguez Mondragón y María Elena Moreno García, señalo:</w:t>
      </w:r>
    </w:p>
    <w:p w:rsidRPr="00411CB3" w:rsidR="00BE3B0D" w:rsidP="009672C4" w:rsidRDefault="00BE3B0D" w14:paraId="5ADA29A6"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tbl>
      <w:tblPr>
        <w:tblStyle w:val="Tablaconcuadrcula"/>
        <w:tblW w:w="0" w:type="auto"/>
        <w:jc w:val="center"/>
        <w:tblLook w:val="04A0" w:firstRow="1" w:lastRow="0" w:firstColumn="1" w:lastColumn="0" w:noHBand="0" w:noVBand="1"/>
      </w:tblPr>
      <w:tblGrid>
        <w:gridCol w:w="3011"/>
        <w:gridCol w:w="3011"/>
      </w:tblGrid>
      <w:tr w:rsidRPr="00411CB3" w:rsidR="000F3D09" w:rsidTr="00BE3BD3" w14:paraId="098FD023" w14:textId="77777777">
        <w:trPr>
          <w:jc w:val="center"/>
        </w:trPr>
        <w:tc>
          <w:tcPr>
            <w:tcW w:w="3011" w:type="dxa"/>
            <w:shd w:val="clear" w:color="auto" w:fill="BFBFBF" w:themeFill="background1" w:themeFillShade="BF"/>
            <w:vAlign w:val="center"/>
          </w:tcPr>
          <w:p w:rsidRPr="00411CB3" w:rsidR="000F3D09" w:rsidP="00BE3BD3" w:rsidRDefault="000F3D09" w14:paraId="22A85A9E" w14:textId="77777777">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Solicitud de información de:</w:t>
            </w:r>
          </w:p>
        </w:tc>
        <w:tc>
          <w:tcPr>
            <w:tcW w:w="3011" w:type="dxa"/>
            <w:shd w:val="clear" w:color="auto" w:fill="F2F2F2" w:themeFill="background1" w:themeFillShade="F2"/>
            <w:vAlign w:val="center"/>
          </w:tcPr>
          <w:p w:rsidRPr="00411CB3" w:rsidR="000F3D09" w:rsidP="00BE3BD3" w:rsidRDefault="003C3BC7" w14:paraId="2FA9362B" w14:textId="4DE42AD8">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Respuesta y/o informe justificado</w:t>
            </w:r>
          </w:p>
        </w:tc>
      </w:tr>
      <w:tr w:rsidRPr="00411CB3" w:rsidR="000F3D09" w:rsidTr="00BE3BD3" w14:paraId="0DE11673" w14:textId="77777777">
        <w:trPr>
          <w:jc w:val="center"/>
        </w:trPr>
        <w:tc>
          <w:tcPr>
            <w:tcW w:w="3011" w:type="dxa"/>
            <w:shd w:val="clear" w:color="auto" w:fill="BFBFBF" w:themeFill="background1" w:themeFillShade="BF"/>
            <w:vAlign w:val="center"/>
          </w:tcPr>
          <w:p w:rsidRPr="00411CB3" w:rsidR="000F3D09" w:rsidP="00BE3BD3" w:rsidRDefault="000F3D09" w14:paraId="6D309140" w14:textId="77777777">
            <w:pPr>
              <w:autoSpaceDE w:val="0"/>
              <w:autoSpaceDN w:val="0"/>
              <w:adjustRightInd w:val="0"/>
              <w:spacing w:line="360" w:lineRule="auto"/>
              <w:jc w:val="center"/>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val="es-MX" w:eastAsia="es-MX"/>
              </w:rPr>
              <w:t>Germán Rodríguez Mondragón</w:t>
            </w:r>
          </w:p>
        </w:tc>
        <w:tc>
          <w:tcPr>
            <w:tcW w:w="3011" w:type="dxa"/>
            <w:shd w:val="clear" w:color="auto" w:fill="F2F2F2" w:themeFill="background1" w:themeFillShade="F2"/>
          </w:tcPr>
          <w:p w:rsidRPr="00411CB3" w:rsidR="000F3D09" w:rsidP="00BE3BD3" w:rsidRDefault="00481267" w14:paraId="7B41297A" w14:textId="45515AC1">
            <w:pPr>
              <w:autoSpaceDE w:val="0"/>
              <w:autoSpaceDN w:val="0"/>
              <w:adjustRightInd w:val="0"/>
              <w:spacing w:line="360" w:lineRule="auto"/>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Unidad de Asuntos Jurídicos e Igualdad de Género</w:t>
            </w:r>
          </w:p>
        </w:tc>
      </w:tr>
      <w:tr w:rsidRPr="00411CB3" w:rsidR="000F3D09" w:rsidTr="00BE3BD3" w14:paraId="4B0BBAA8" w14:textId="77777777">
        <w:trPr>
          <w:jc w:val="center"/>
        </w:trPr>
        <w:tc>
          <w:tcPr>
            <w:tcW w:w="3011" w:type="dxa"/>
            <w:shd w:val="clear" w:color="auto" w:fill="BFBFBF" w:themeFill="background1" w:themeFillShade="BF"/>
            <w:vAlign w:val="center"/>
          </w:tcPr>
          <w:p w:rsidRPr="00411CB3" w:rsidR="000F3D09" w:rsidP="00BE3BD3" w:rsidRDefault="000F3D09" w14:paraId="0F26E743" w14:textId="12DBB119">
            <w:pPr>
              <w:autoSpaceDE w:val="0"/>
              <w:autoSpaceDN w:val="0"/>
              <w:adjustRightInd w:val="0"/>
              <w:spacing w:line="360" w:lineRule="auto"/>
              <w:jc w:val="center"/>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val="es-MX" w:eastAsia="es-MX"/>
              </w:rPr>
              <w:t xml:space="preserve">María </w:t>
            </w:r>
            <w:r w:rsidRPr="00411CB3" w:rsidR="005F3396">
              <w:rPr>
                <w:rFonts w:ascii="Palatino Linotype" w:hAnsi="Palatino Linotype" w:eastAsia="Calibri" w:cs="Tahoma"/>
                <w:color w:val="000000"/>
                <w:sz w:val="18"/>
                <w:szCs w:val="18"/>
                <w:lang w:val="es-MX" w:eastAsia="es-MX"/>
              </w:rPr>
              <w:t>Elena</w:t>
            </w:r>
            <w:r w:rsidRPr="00411CB3">
              <w:rPr>
                <w:rFonts w:ascii="Palatino Linotype" w:hAnsi="Palatino Linotype" w:eastAsia="Calibri" w:cs="Tahoma"/>
                <w:color w:val="000000"/>
                <w:sz w:val="18"/>
                <w:szCs w:val="18"/>
                <w:lang w:val="es-MX" w:eastAsia="es-MX"/>
              </w:rPr>
              <w:t xml:space="preserve"> Moreno García</w:t>
            </w:r>
          </w:p>
        </w:tc>
        <w:tc>
          <w:tcPr>
            <w:tcW w:w="3011" w:type="dxa"/>
            <w:shd w:val="clear" w:color="auto" w:fill="F2F2F2" w:themeFill="background1" w:themeFillShade="F2"/>
          </w:tcPr>
          <w:p w:rsidRPr="00411CB3" w:rsidR="000F3D09" w:rsidP="00BE3BD3" w:rsidRDefault="00481267" w14:paraId="6282B2A1" w14:textId="01E6974C">
            <w:pPr>
              <w:autoSpaceDE w:val="0"/>
              <w:autoSpaceDN w:val="0"/>
              <w:adjustRightInd w:val="0"/>
              <w:spacing w:line="360" w:lineRule="auto"/>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Unidad de Asuntos Jurídicos e Igualdad de Género</w:t>
            </w:r>
          </w:p>
        </w:tc>
      </w:tr>
    </w:tbl>
    <w:p w:rsidRPr="00411CB3" w:rsidR="000F3D09" w:rsidP="009672C4" w:rsidRDefault="000F3D09" w14:paraId="3C8412C4"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5E4471" w:rsidP="009672C4" w:rsidRDefault="005E4471" w14:paraId="6368A8C5" w14:textId="59B32F29">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color w:val="000000"/>
          <w:sz w:val="22"/>
          <w:szCs w:val="22"/>
          <w:lang w:eastAsia="es-MX"/>
        </w:rPr>
        <w:t xml:space="preserve">Así pues, el presente requerimiento se tiene por atendido por el Ente Recurrido. </w:t>
      </w:r>
    </w:p>
    <w:p w:rsidRPr="00411CB3" w:rsidR="005E4471" w:rsidP="009672C4" w:rsidRDefault="005E4471" w14:paraId="4A251EB2"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E83883" w:rsidP="0000620D" w:rsidRDefault="0000620D" w14:paraId="28FE0533" w14:textId="5051C9CB">
      <w:pPr>
        <w:pStyle w:val="Prrafodelista"/>
        <w:numPr>
          <w:ilvl w:val="0"/>
          <w:numId w:val="28"/>
        </w:numPr>
        <w:autoSpaceDE w:val="0"/>
        <w:autoSpaceDN w:val="0"/>
        <w:adjustRightInd w:val="0"/>
        <w:spacing w:line="360" w:lineRule="auto"/>
        <w:jc w:val="both"/>
        <w:rPr>
          <w:rFonts w:ascii="Palatino Linotype" w:hAnsi="Palatino Linotype" w:eastAsia="Calibri" w:cs="Tahoma"/>
          <w:b/>
          <w:bCs/>
          <w:color w:val="000000"/>
          <w:szCs w:val="22"/>
          <w:lang w:eastAsia="es-MX"/>
        </w:rPr>
      </w:pPr>
      <w:r w:rsidRPr="00411CB3">
        <w:rPr>
          <w:rFonts w:ascii="Palatino Linotype" w:hAnsi="Palatino Linotype" w:eastAsia="Calibri" w:cs="Tahoma"/>
          <w:b/>
          <w:bCs/>
          <w:color w:val="000000"/>
          <w:szCs w:val="22"/>
          <w:lang w:eastAsia="es-MX"/>
        </w:rPr>
        <w:t xml:space="preserve">Formato único de personal. </w:t>
      </w:r>
    </w:p>
    <w:p w:rsidRPr="00411CB3" w:rsidR="0000620D" w:rsidP="009672C4" w:rsidRDefault="0000620D" w14:paraId="12E0AE9D"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3C3BC7" w:rsidP="009672C4" w:rsidRDefault="00E76500" w14:paraId="255315AF" w14:textId="3DDA7AA2">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color w:val="000000"/>
          <w:sz w:val="22"/>
          <w:szCs w:val="22"/>
          <w:lang w:eastAsia="es-MX"/>
        </w:rPr>
        <w:lastRenderedPageBreak/>
        <w:t>Con la intención de analizar el p</w:t>
      </w:r>
      <w:r w:rsidRPr="00411CB3" w:rsidR="00947EAC">
        <w:rPr>
          <w:rFonts w:ascii="Palatino Linotype" w:hAnsi="Palatino Linotype" w:eastAsia="Calibri" w:cs="Tahoma"/>
          <w:color w:val="000000"/>
          <w:sz w:val="22"/>
          <w:szCs w:val="22"/>
          <w:lang w:eastAsia="es-MX"/>
        </w:rPr>
        <w:t xml:space="preserve">resente requerimiento de información, es necesario traer a colación el artículo 45 de la </w:t>
      </w:r>
      <w:r w:rsidRPr="00411CB3" w:rsidR="004C1E2C">
        <w:rPr>
          <w:rFonts w:ascii="Palatino Linotype" w:hAnsi="Palatino Linotype" w:eastAsia="Calibri" w:cs="Tahoma"/>
          <w:color w:val="000000"/>
          <w:sz w:val="22"/>
          <w:szCs w:val="22"/>
          <w:lang w:eastAsia="es-MX"/>
        </w:rPr>
        <w:t>Ley del Trabajo de los Servidores Públicos del Estado y Municipios, que en</w:t>
      </w:r>
      <w:r w:rsidRPr="00411CB3">
        <w:rPr>
          <w:rFonts w:ascii="Palatino Linotype" w:hAnsi="Palatino Linotype" w:eastAsia="Calibri" w:cs="Tahoma"/>
          <w:color w:val="000000"/>
          <w:sz w:val="22"/>
          <w:szCs w:val="22"/>
          <w:lang w:eastAsia="es-MX"/>
        </w:rPr>
        <w:t xml:space="preserve"> su</w:t>
      </w:r>
      <w:r w:rsidRPr="00411CB3" w:rsidR="004C1E2C">
        <w:rPr>
          <w:rFonts w:ascii="Palatino Linotype" w:hAnsi="Palatino Linotype" w:eastAsia="Calibri" w:cs="Tahoma"/>
          <w:color w:val="000000"/>
          <w:sz w:val="22"/>
          <w:szCs w:val="22"/>
          <w:lang w:eastAsia="es-MX"/>
        </w:rPr>
        <w:t xml:space="preserve"> literalidad establece: </w:t>
      </w:r>
    </w:p>
    <w:p w:rsidRPr="00411CB3" w:rsidR="004C1E2C" w:rsidP="009672C4" w:rsidRDefault="004C1E2C" w14:paraId="288D61A3"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947EAC" w:rsidP="004C1E2C" w:rsidRDefault="00947EAC" w14:paraId="6AC46772" w14:textId="77777777">
      <w:pPr>
        <w:autoSpaceDE w:val="0"/>
        <w:autoSpaceDN w:val="0"/>
        <w:adjustRightInd w:val="0"/>
        <w:spacing w:line="360" w:lineRule="auto"/>
        <w:ind w:left="567" w:right="567"/>
        <w:jc w:val="both"/>
        <w:rPr>
          <w:rFonts w:ascii="Palatino Linotype" w:hAnsi="Palatino Linotype" w:eastAsia="Calibri" w:cs="Tahoma"/>
          <w:i/>
          <w:color w:val="000000"/>
          <w:lang w:val="es-ES" w:eastAsia="es-MX"/>
        </w:rPr>
      </w:pPr>
      <w:r w:rsidRPr="00411CB3">
        <w:rPr>
          <w:rFonts w:ascii="Palatino Linotype" w:hAnsi="Palatino Linotype" w:eastAsia="Calibri" w:cs="Tahoma"/>
          <w:b/>
          <w:bCs/>
          <w:i/>
          <w:color w:val="000000"/>
          <w:lang w:val="es-ES" w:eastAsia="es-MX"/>
        </w:rPr>
        <w:t>ARTÍCULO 45.-</w:t>
      </w:r>
      <w:r w:rsidRPr="00411CB3">
        <w:rPr>
          <w:rFonts w:ascii="Palatino Linotype" w:hAnsi="Palatino Linotype" w:eastAsia="Calibri" w:cs="Tahoma"/>
          <w:i/>
          <w:color w:val="000000"/>
          <w:lang w:val="es-ES" w:eastAsia="es-MX"/>
        </w:rPr>
        <w:t>Los servidores públicos prestarán sus servicios mediante nombramiento</w:t>
      </w:r>
      <w:r w:rsidRPr="00411CB3">
        <w:rPr>
          <w:rFonts w:ascii="Palatino Linotype" w:hAnsi="Palatino Linotype" w:eastAsia="Calibri" w:cs="Tahoma"/>
          <w:b/>
          <w:bCs/>
          <w:i/>
          <w:color w:val="000000"/>
          <w:lang w:val="es-ES" w:eastAsia="es-MX"/>
        </w:rPr>
        <w:t>, contrato o formato único de Movimientos de Personal</w:t>
      </w:r>
      <w:r w:rsidRPr="00411CB3">
        <w:rPr>
          <w:rFonts w:ascii="Palatino Linotype" w:hAnsi="Palatino Linotype" w:eastAsia="Calibri" w:cs="Tahoma"/>
          <w:i/>
          <w:color w:val="000000"/>
          <w:lang w:val="es-ES" w:eastAsia="es-MX"/>
        </w:rPr>
        <w:t xml:space="preserve"> expedidos por quien estuviere facultado legalmente para extenderlo. </w:t>
      </w:r>
    </w:p>
    <w:p w:rsidRPr="00411CB3" w:rsidR="00947EAC" w:rsidP="009672C4" w:rsidRDefault="00947EAC" w14:paraId="3D686F14"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947EAC" w:rsidP="009672C4" w:rsidRDefault="000142E8" w14:paraId="6A7A2403" w14:textId="1980ADCC">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color w:val="000000"/>
          <w:sz w:val="22"/>
          <w:szCs w:val="22"/>
          <w:lang w:eastAsia="es-MX"/>
        </w:rPr>
        <w:t xml:space="preserve">Del citado numeral se puede inferir que el contrato y el formato único de movimientos de personal, son documentos por medio de los cuales los servidores públicos prestaran sus servicios. </w:t>
      </w:r>
      <w:r w:rsidRPr="00411CB3" w:rsidR="00B151DC">
        <w:rPr>
          <w:rFonts w:ascii="Palatino Linotype" w:hAnsi="Palatino Linotype" w:eastAsia="Calibri" w:cs="Tahoma"/>
          <w:color w:val="000000"/>
          <w:sz w:val="22"/>
          <w:szCs w:val="22"/>
          <w:lang w:eastAsia="es-MX"/>
        </w:rPr>
        <w:t>Respecto a lo anterior, se advierte que el hoy Recurrente solicito</w:t>
      </w:r>
      <w:r w:rsidRPr="00411CB3" w:rsidR="00AD2308">
        <w:rPr>
          <w:rFonts w:ascii="Palatino Linotype" w:hAnsi="Palatino Linotype" w:eastAsia="Calibri" w:cs="Tahoma"/>
          <w:color w:val="000000"/>
          <w:sz w:val="22"/>
          <w:szCs w:val="22"/>
          <w:lang w:eastAsia="es-MX"/>
        </w:rPr>
        <w:t>;</w:t>
      </w:r>
      <w:r w:rsidRPr="00411CB3" w:rsidR="00B151DC">
        <w:rPr>
          <w:rFonts w:ascii="Palatino Linotype" w:hAnsi="Palatino Linotype" w:eastAsia="Calibri" w:cs="Tahoma"/>
          <w:color w:val="000000"/>
          <w:sz w:val="22"/>
          <w:szCs w:val="22"/>
          <w:lang w:eastAsia="es-MX"/>
        </w:rPr>
        <w:t xml:space="preserve"> i) de Germán Rodríguez Mondragón y María Elena Moreno García el formato único de personal y ii) de Florentino Delgado Flores, el contrato laboral. </w:t>
      </w:r>
      <w:r w:rsidRPr="00411CB3" w:rsidR="00D05B4E">
        <w:rPr>
          <w:rFonts w:ascii="Palatino Linotype" w:hAnsi="Palatino Linotype" w:eastAsia="Calibri" w:cs="Tahoma"/>
          <w:color w:val="000000"/>
          <w:sz w:val="22"/>
          <w:szCs w:val="22"/>
          <w:lang w:eastAsia="es-MX"/>
        </w:rPr>
        <w:t>En este punto el Sujeto Obligado proporciono la siguiente información:</w:t>
      </w:r>
    </w:p>
    <w:p w:rsidRPr="00411CB3" w:rsidR="000142E8" w:rsidP="009672C4" w:rsidRDefault="000142E8" w14:paraId="0D9FAA63"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tbl>
      <w:tblPr>
        <w:tblStyle w:val="Tablaconcuadrcula"/>
        <w:tblW w:w="0" w:type="auto"/>
        <w:jc w:val="center"/>
        <w:tblLook w:val="04A0" w:firstRow="1" w:lastRow="0" w:firstColumn="1" w:lastColumn="0" w:noHBand="0" w:noVBand="1"/>
      </w:tblPr>
      <w:tblGrid>
        <w:gridCol w:w="3011"/>
        <w:gridCol w:w="3011"/>
      </w:tblGrid>
      <w:tr w:rsidRPr="00411CB3" w:rsidR="004213C6" w:rsidTr="00BE3BD3" w14:paraId="16552C0D" w14:textId="77777777">
        <w:trPr>
          <w:jc w:val="center"/>
        </w:trPr>
        <w:tc>
          <w:tcPr>
            <w:tcW w:w="3011" w:type="dxa"/>
            <w:shd w:val="clear" w:color="auto" w:fill="BFBFBF" w:themeFill="background1" w:themeFillShade="BF"/>
            <w:vAlign w:val="center"/>
          </w:tcPr>
          <w:p w:rsidRPr="00411CB3" w:rsidR="004213C6" w:rsidP="00BE3BD3" w:rsidRDefault="004213C6" w14:paraId="49D4FA5A" w14:textId="77777777">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Solicitud de información de:</w:t>
            </w:r>
          </w:p>
        </w:tc>
        <w:tc>
          <w:tcPr>
            <w:tcW w:w="3011" w:type="dxa"/>
            <w:shd w:val="clear" w:color="auto" w:fill="F2F2F2" w:themeFill="background1" w:themeFillShade="F2"/>
            <w:vAlign w:val="center"/>
          </w:tcPr>
          <w:p w:rsidRPr="00411CB3" w:rsidR="004213C6" w:rsidP="00BE3BD3" w:rsidRDefault="004213C6" w14:paraId="0A952265" w14:textId="114FF3F1">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Respuesta</w:t>
            </w:r>
            <w:r w:rsidRPr="00411CB3" w:rsidR="003C3BC7">
              <w:rPr>
                <w:rFonts w:ascii="Palatino Linotype" w:hAnsi="Palatino Linotype" w:eastAsia="Calibri" w:cs="Tahoma"/>
                <w:b/>
                <w:bCs/>
                <w:color w:val="000000"/>
                <w:sz w:val="18"/>
                <w:szCs w:val="18"/>
                <w:lang w:eastAsia="es-MX"/>
              </w:rPr>
              <w:t xml:space="preserve"> y/o informe justificado</w:t>
            </w:r>
          </w:p>
        </w:tc>
      </w:tr>
      <w:tr w:rsidRPr="00411CB3" w:rsidR="003C3BC7" w:rsidTr="00BE3BD3" w14:paraId="55848949" w14:textId="77777777">
        <w:trPr>
          <w:jc w:val="center"/>
        </w:trPr>
        <w:tc>
          <w:tcPr>
            <w:tcW w:w="3011" w:type="dxa"/>
            <w:shd w:val="clear" w:color="auto" w:fill="BFBFBF" w:themeFill="background1" w:themeFillShade="BF"/>
            <w:vAlign w:val="center"/>
          </w:tcPr>
          <w:p w:rsidRPr="00411CB3" w:rsidR="003C3BC7" w:rsidP="00BE3BD3" w:rsidRDefault="003C3BC7" w14:paraId="5C879A68" w14:textId="77777777">
            <w:pPr>
              <w:autoSpaceDE w:val="0"/>
              <w:autoSpaceDN w:val="0"/>
              <w:adjustRightInd w:val="0"/>
              <w:spacing w:line="360" w:lineRule="auto"/>
              <w:jc w:val="center"/>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val="es-MX" w:eastAsia="es-MX"/>
              </w:rPr>
              <w:t>Germán Rodríguez Mondragón</w:t>
            </w:r>
          </w:p>
        </w:tc>
        <w:tc>
          <w:tcPr>
            <w:tcW w:w="3011" w:type="dxa"/>
            <w:vMerge w:val="restart"/>
            <w:shd w:val="clear" w:color="auto" w:fill="F2F2F2" w:themeFill="background1" w:themeFillShade="F2"/>
          </w:tcPr>
          <w:p w:rsidRPr="00411CB3" w:rsidR="003C3BC7" w:rsidP="00BE3BD3" w:rsidRDefault="003C3BC7" w14:paraId="593B5DA6" w14:textId="3AB3A393">
            <w:pPr>
              <w:autoSpaceDE w:val="0"/>
              <w:autoSpaceDN w:val="0"/>
              <w:adjustRightInd w:val="0"/>
              <w:spacing w:line="360" w:lineRule="auto"/>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Proporciona formato único de personal</w:t>
            </w:r>
          </w:p>
        </w:tc>
      </w:tr>
      <w:tr w:rsidRPr="00411CB3" w:rsidR="003C3BC7" w:rsidTr="00BE3BD3" w14:paraId="6A2963F3" w14:textId="77777777">
        <w:trPr>
          <w:jc w:val="center"/>
        </w:trPr>
        <w:tc>
          <w:tcPr>
            <w:tcW w:w="3011" w:type="dxa"/>
            <w:shd w:val="clear" w:color="auto" w:fill="BFBFBF" w:themeFill="background1" w:themeFillShade="BF"/>
            <w:vAlign w:val="center"/>
          </w:tcPr>
          <w:p w:rsidRPr="00411CB3" w:rsidR="003C3BC7" w:rsidP="00BE3BD3" w:rsidRDefault="003C3BC7" w14:paraId="5893A982" w14:textId="704101F9">
            <w:pPr>
              <w:autoSpaceDE w:val="0"/>
              <w:autoSpaceDN w:val="0"/>
              <w:adjustRightInd w:val="0"/>
              <w:spacing w:line="360" w:lineRule="auto"/>
              <w:jc w:val="center"/>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val="es-MX" w:eastAsia="es-MX"/>
              </w:rPr>
              <w:t>María Elena Moreno García</w:t>
            </w:r>
          </w:p>
        </w:tc>
        <w:tc>
          <w:tcPr>
            <w:tcW w:w="3011" w:type="dxa"/>
            <w:vMerge/>
            <w:shd w:val="clear" w:color="auto" w:fill="F2F2F2" w:themeFill="background1" w:themeFillShade="F2"/>
          </w:tcPr>
          <w:p w:rsidRPr="00411CB3" w:rsidR="003C3BC7" w:rsidP="00BE3BD3" w:rsidRDefault="003C3BC7" w14:paraId="33DAC0F6" w14:textId="18971F11">
            <w:pPr>
              <w:autoSpaceDE w:val="0"/>
              <w:autoSpaceDN w:val="0"/>
              <w:adjustRightInd w:val="0"/>
              <w:spacing w:line="360" w:lineRule="auto"/>
              <w:jc w:val="both"/>
              <w:rPr>
                <w:rFonts w:ascii="Palatino Linotype" w:hAnsi="Palatino Linotype" w:eastAsia="Calibri" w:cs="Tahoma"/>
                <w:color w:val="000000"/>
                <w:sz w:val="18"/>
                <w:szCs w:val="18"/>
                <w:lang w:eastAsia="es-MX"/>
              </w:rPr>
            </w:pPr>
          </w:p>
        </w:tc>
      </w:tr>
      <w:tr w:rsidRPr="00411CB3" w:rsidR="00171031" w:rsidTr="00BE3BD3" w14:paraId="28E5E158" w14:textId="77777777">
        <w:trPr>
          <w:jc w:val="center"/>
        </w:trPr>
        <w:tc>
          <w:tcPr>
            <w:tcW w:w="3011" w:type="dxa"/>
            <w:shd w:val="clear" w:color="auto" w:fill="BFBFBF" w:themeFill="background1" w:themeFillShade="BF"/>
            <w:vAlign w:val="center"/>
          </w:tcPr>
          <w:p w:rsidRPr="00411CB3" w:rsidR="00171031" w:rsidP="00BE3BD3" w:rsidRDefault="00171031" w14:paraId="24073082" w14:textId="6EA06DFE">
            <w:pPr>
              <w:autoSpaceDE w:val="0"/>
              <w:autoSpaceDN w:val="0"/>
              <w:adjustRightInd w:val="0"/>
              <w:spacing w:line="360" w:lineRule="auto"/>
              <w:jc w:val="center"/>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Florentino Delgado Flores</w:t>
            </w:r>
          </w:p>
        </w:tc>
        <w:tc>
          <w:tcPr>
            <w:tcW w:w="3011" w:type="dxa"/>
            <w:shd w:val="clear" w:color="auto" w:fill="F2F2F2" w:themeFill="background1" w:themeFillShade="F2"/>
          </w:tcPr>
          <w:p w:rsidRPr="00411CB3" w:rsidR="00171031" w:rsidP="00BE3BD3" w:rsidRDefault="003C3BC7" w14:paraId="42DCBA5A" w14:textId="585A8FFF">
            <w:pPr>
              <w:autoSpaceDE w:val="0"/>
              <w:autoSpaceDN w:val="0"/>
              <w:adjustRightInd w:val="0"/>
              <w:spacing w:line="360" w:lineRule="auto"/>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Contrato individual de trabajo por tiempo determinado.</w:t>
            </w:r>
          </w:p>
        </w:tc>
      </w:tr>
    </w:tbl>
    <w:p w:rsidRPr="00411CB3" w:rsidR="003C3BC7" w:rsidP="009672C4" w:rsidRDefault="003C3BC7" w14:paraId="122F7C17"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F4301B" w:rsidP="00D05B4E" w:rsidRDefault="00D05B4E" w14:paraId="70F6A8AF" w14:textId="40791034">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color w:val="000000"/>
          <w:sz w:val="22"/>
          <w:szCs w:val="22"/>
          <w:lang w:eastAsia="es-MX"/>
        </w:rPr>
        <w:t xml:space="preserve">De lo anterior, se puede advertir que el Sujeto Obligado proporciono la información </w:t>
      </w:r>
      <w:r w:rsidRPr="00411CB3" w:rsidR="00F4301B">
        <w:rPr>
          <w:rFonts w:ascii="Palatino Linotype" w:hAnsi="Palatino Linotype" w:eastAsia="Calibri" w:cs="Tahoma"/>
          <w:color w:val="000000"/>
          <w:sz w:val="22"/>
          <w:szCs w:val="22"/>
          <w:lang w:eastAsia="es-MX"/>
        </w:rPr>
        <w:t xml:space="preserve">la información que obra en sus archivos, </w:t>
      </w:r>
      <w:r w:rsidRPr="00411CB3" w:rsidR="00D465D2">
        <w:rPr>
          <w:rFonts w:ascii="Palatino Linotype" w:hAnsi="Palatino Linotype" w:eastAsia="Calibri" w:cs="Tahoma"/>
          <w:color w:val="000000"/>
          <w:sz w:val="22"/>
          <w:szCs w:val="22"/>
          <w:lang w:eastAsia="es-MX"/>
        </w:rPr>
        <w:t xml:space="preserve">y da cuenta de lo solicitado por el hoy Recurrente, </w:t>
      </w:r>
      <w:r w:rsidRPr="00411CB3" w:rsidR="00F4301B">
        <w:rPr>
          <w:rFonts w:ascii="Palatino Linotype" w:hAnsi="Palatino Linotype" w:eastAsia="Calibri" w:cs="Tahoma"/>
          <w:color w:val="000000"/>
          <w:sz w:val="22"/>
          <w:szCs w:val="22"/>
          <w:lang w:eastAsia="es-MX"/>
        </w:rPr>
        <w:t xml:space="preserve">pues se advierte que desde respuesta y durante la sustanciación del presente Medio de Impugnación, </w:t>
      </w:r>
      <w:r w:rsidRPr="00411CB3" w:rsidR="00D465D2">
        <w:rPr>
          <w:rFonts w:ascii="Palatino Linotype" w:hAnsi="Palatino Linotype" w:eastAsia="Calibri" w:cs="Tahoma"/>
          <w:color w:val="000000"/>
          <w:sz w:val="22"/>
          <w:szCs w:val="22"/>
          <w:lang w:eastAsia="es-MX"/>
        </w:rPr>
        <w:t xml:space="preserve">el Ente Recurrido proporciono el formato único de personal Germán Rodríguez Mondragón y María Elena Moreno García y, el contrato individual de trabajo por tiempo </w:t>
      </w:r>
      <w:r w:rsidRPr="00411CB3" w:rsidR="00D465D2">
        <w:rPr>
          <w:rFonts w:ascii="Palatino Linotype" w:hAnsi="Palatino Linotype" w:eastAsia="Calibri" w:cs="Tahoma"/>
          <w:color w:val="000000"/>
          <w:sz w:val="22"/>
          <w:szCs w:val="22"/>
          <w:lang w:eastAsia="es-MX"/>
        </w:rPr>
        <w:lastRenderedPageBreak/>
        <w:t xml:space="preserve">determinado de Florentino Delgado Flores. Razón por la cual se tiene por atendido el </w:t>
      </w:r>
      <w:r w:rsidRPr="00411CB3" w:rsidR="007F4404">
        <w:rPr>
          <w:rFonts w:ascii="Palatino Linotype" w:hAnsi="Palatino Linotype" w:eastAsia="Calibri" w:cs="Tahoma"/>
          <w:color w:val="000000"/>
          <w:sz w:val="22"/>
          <w:szCs w:val="22"/>
          <w:lang w:eastAsia="es-MX"/>
        </w:rPr>
        <w:t xml:space="preserve">presente requerimiento de información. </w:t>
      </w:r>
    </w:p>
    <w:p w:rsidRPr="00411CB3" w:rsidR="00F4301B" w:rsidP="00D05B4E" w:rsidRDefault="00F4301B" w14:paraId="2F956FD0"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D05B4E" w:rsidP="00D05B4E" w:rsidRDefault="00D05B4E" w14:paraId="419B72E3" w14:textId="41B22B60">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bCs/>
          <w:iCs/>
          <w:color w:val="000000"/>
          <w:sz w:val="22"/>
          <w:szCs w:val="22"/>
          <w:lang w:eastAsia="es-MX"/>
        </w:rPr>
        <w:t>Dicha situación toma sustento en</w:t>
      </w:r>
      <w:r w:rsidRPr="00411CB3">
        <w:rPr>
          <w:rFonts w:ascii="Palatino Linotype" w:hAnsi="Palatino Linotype" w:eastAsia="Calibri" w:cs="Tahoma"/>
          <w:bCs/>
          <w:color w:val="000000"/>
          <w:sz w:val="22"/>
          <w:szCs w:val="22"/>
          <w:lang w:eastAsia="es-MX"/>
        </w:rPr>
        <w:t xml:space="preserve"> el</w:t>
      </w:r>
      <w:r w:rsidRPr="00411CB3">
        <w:rPr>
          <w:rFonts w:ascii="Palatino Linotype" w:hAnsi="Palatino Linotype" w:eastAsia="Calibri" w:cs="Tahoma"/>
          <w:color w:val="000000"/>
          <w:sz w:val="22"/>
          <w:szCs w:val="22"/>
          <w:lang w:eastAsia="es-MX"/>
        </w:rPr>
        <w:t xml:space="preserve">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rsidRPr="00411CB3" w:rsidR="00D05B4E" w:rsidP="00D05B4E" w:rsidRDefault="00D05B4E" w14:paraId="039354E5"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D05B4E" w:rsidP="00D05B4E" w:rsidRDefault="00D05B4E" w14:paraId="462C9448"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color w:val="000000"/>
          <w:sz w:val="22"/>
          <w:szCs w:val="22"/>
          <w:lang w:eastAsia="es-MX"/>
        </w:rPr>
        <w:t xml:space="preserve">De esta manera, </w:t>
      </w:r>
      <w:r w:rsidRPr="00411CB3">
        <w:rPr>
          <w:rFonts w:ascii="Palatino Linotype" w:hAnsi="Palatino Linotype" w:eastAsia="Calibri" w:cs="Tahoma"/>
          <w:color w:val="000000"/>
          <w:sz w:val="22"/>
          <w:szCs w:val="22"/>
          <w:lang w:val="es-ES" w:eastAsia="es-MX"/>
        </w:rPr>
        <w:t xml:space="preserve">el derecho de acceso a la información pública se satisface en aquellos casos en que se entregue el soporte documental en el que conste la información solicitada, sin necesidad de elaborar documentos </w:t>
      </w:r>
      <w:r w:rsidRPr="00411CB3">
        <w:rPr>
          <w:rFonts w:ascii="Palatino Linotype" w:hAnsi="Palatino Linotype" w:eastAsia="Calibri" w:cs="Tahoma"/>
          <w:i/>
          <w:color w:val="000000"/>
          <w:sz w:val="22"/>
          <w:szCs w:val="22"/>
          <w:lang w:eastAsia="es-MX"/>
        </w:rPr>
        <w:t>ad hoc</w:t>
      </w:r>
      <w:r w:rsidRPr="00411CB3">
        <w:rPr>
          <w:rFonts w:ascii="Palatino Linotype" w:hAnsi="Palatino Linotype" w:eastAsia="Calibri" w:cs="Tahoma"/>
          <w:color w:val="000000"/>
          <w:sz w:val="22"/>
          <w:szCs w:val="22"/>
          <w:lang w:eastAsia="es-MX"/>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rsidRPr="00411CB3" w:rsidR="00D05B4E" w:rsidP="009672C4" w:rsidRDefault="00D05B4E" w14:paraId="74858710"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E83883" w:rsidP="0000620D" w:rsidRDefault="00AF69E6" w14:paraId="134EAF93" w14:textId="0C6D0CF7">
      <w:pPr>
        <w:pStyle w:val="Prrafodelista"/>
        <w:numPr>
          <w:ilvl w:val="0"/>
          <w:numId w:val="28"/>
        </w:numPr>
        <w:autoSpaceDE w:val="0"/>
        <w:autoSpaceDN w:val="0"/>
        <w:adjustRightInd w:val="0"/>
        <w:spacing w:line="360" w:lineRule="auto"/>
        <w:jc w:val="both"/>
        <w:rPr>
          <w:rFonts w:ascii="Palatino Linotype" w:hAnsi="Palatino Linotype" w:eastAsia="Calibri" w:cs="Tahoma"/>
          <w:b/>
          <w:bCs/>
          <w:i/>
          <w:iCs/>
          <w:color w:val="000000"/>
          <w:szCs w:val="22"/>
          <w:lang w:eastAsia="es-MX"/>
        </w:rPr>
      </w:pPr>
      <w:r w:rsidRPr="00411CB3">
        <w:rPr>
          <w:rFonts w:ascii="Palatino Linotype" w:hAnsi="Palatino Linotype" w:eastAsia="Calibri" w:cs="Tahoma"/>
          <w:b/>
          <w:bCs/>
          <w:i/>
          <w:iCs/>
          <w:color w:val="000000"/>
          <w:szCs w:val="22"/>
          <w:lang w:eastAsia="es-MX"/>
        </w:rPr>
        <w:t>Curriculum vitae y/o f</w:t>
      </w:r>
      <w:r w:rsidRPr="00411CB3" w:rsidR="0000620D">
        <w:rPr>
          <w:rFonts w:ascii="Palatino Linotype" w:hAnsi="Palatino Linotype" w:eastAsia="Calibri" w:cs="Tahoma"/>
          <w:b/>
          <w:bCs/>
          <w:i/>
          <w:iCs/>
          <w:color w:val="000000"/>
          <w:szCs w:val="22"/>
          <w:lang w:eastAsia="es-MX"/>
        </w:rPr>
        <w:t>icha Curricular.</w:t>
      </w:r>
    </w:p>
    <w:p w:rsidRPr="00411CB3" w:rsidR="00E83883" w:rsidP="009672C4" w:rsidRDefault="00E83883" w14:paraId="71148EE1"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DF0BE1" w:rsidP="00DF0BE1" w:rsidRDefault="00DF0BE1" w14:paraId="280EA09B" w14:textId="6E24514E">
      <w:pPr>
        <w:autoSpaceDE w:val="0"/>
        <w:autoSpaceDN w:val="0"/>
        <w:adjustRightInd w:val="0"/>
        <w:spacing w:line="360" w:lineRule="auto"/>
        <w:jc w:val="both"/>
        <w:rPr>
          <w:rFonts w:ascii="Palatino Linotype" w:hAnsi="Palatino Linotype" w:eastAsia="Calibri" w:cs="Tahoma"/>
          <w:bCs/>
          <w:color w:val="000000"/>
          <w:sz w:val="22"/>
          <w:szCs w:val="22"/>
          <w:lang w:eastAsia="es-MX"/>
        </w:rPr>
      </w:pPr>
      <w:r w:rsidRPr="00411CB3">
        <w:rPr>
          <w:rFonts w:ascii="Palatino Linotype" w:hAnsi="Palatino Linotype" w:eastAsia="Calibri" w:cs="Tahoma"/>
          <w:iCs/>
          <w:color w:val="000000"/>
          <w:sz w:val="22"/>
          <w:szCs w:val="22"/>
          <w:lang w:eastAsia="es-MX"/>
        </w:rPr>
        <w:t xml:space="preserve">Al respecto, dicho documento, </w:t>
      </w:r>
      <w:r w:rsidRPr="00411CB3">
        <w:rPr>
          <w:rFonts w:ascii="Palatino Linotype" w:hAnsi="Palatino Linotype" w:eastAsia="Calibri" w:cs="Tahoma"/>
          <w:color w:val="000000"/>
          <w:sz w:val="22"/>
          <w:szCs w:val="22"/>
          <w:lang w:val="es-ES" w:eastAsia="es-MX"/>
        </w:rPr>
        <w:t xml:space="preserve">es aquel que las personas elaboran con los datos de identificación y contacto, preparación académica y experiencia profesional, para presentarse ante un posible empleador. </w:t>
      </w:r>
      <w:r w:rsidRPr="00411CB3">
        <w:rPr>
          <w:rFonts w:ascii="Palatino Linotype" w:hAnsi="Palatino Linotype" w:eastAsia="Calibri" w:cs="Tahoma"/>
          <w:bCs/>
          <w:color w:val="000000"/>
          <w:sz w:val="22"/>
          <w:szCs w:val="22"/>
          <w:lang w:eastAsia="es-MX"/>
        </w:rPr>
        <w:t>Por lo que, dicho documento da cuenta de la preparación académica y la experiencia laboral, lo cual permite identificar el nivel de conocimientos de su titular, así como, su perfil profesional o laboral.</w:t>
      </w:r>
    </w:p>
    <w:p w:rsidRPr="00411CB3" w:rsidR="00DF0BE1" w:rsidP="00DF0BE1" w:rsidRDefault="00DF0BE1" w14:paraId="54342EE7" w14:textId="77777777">
      <w:pPr>
        <w:autoSpaceDE w:val="0"/>
        <w:autoSpaceDN w:val="0"/>
        <w:adjustRightInd w:val="0"/>
        <w:spacing w:line="360" w:lineRule="auto"/>
        <w:jc w:val="both"/>
        <w:rPr>
          <w:rFonts w:ascii="Palatino Linotype" w:hAnsi="Palatino Linotype" w:eastAsia="Calibri" w:cs="Tahoma"/>
          <w:bCs/>
          <w:color w:val="000000"/>
          <w:sz w:val="22"/>
          <w:szCs w:val="22"/>
          <w:lang w:eastAsia="es-MX"/>
        </w:rPr>
      </w:pPr>
    </w:p>
    <w:p w:rsidRPr="00411CB3" w:rsidR="00DF0BE1" w:rsidP="00DF0BE1" w:rsidRDefault="00DF0BE1" w14:paraId="70F83087" w14:textId="77777777">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r w:rsidRPr="00411CB3">
        <w:rPr>
          <w:rFonts w:ascii="Palatino Linotype" w:hAnsi="Palatino Linotype" w:eastAsia="Calibri" w:cs="Tahoma"/>
          <w:bCs/>
          <w:color w:val="000000"/>
          <w:sz w:val="22"/>
          <w:szCs w:val="22"/>
          <w:lang w:eastAsia="es-MX"/>
        </w:rPr>
        <w:t>En ese orden de ideas, el documento en comento</w:t>
      </w:r>
      <w:r w:rsidRPr="00411CB3">
        <w:rPr>
          <w:rFonts w:ascii="Palatino Linotype" w:hAnsi="Palatino Linotype" w:eastAsia="Calibri" w:cs="Tahoma"/>
          <w:color w:val="000000"/>
          <w:sz w:val="22"/>
          <w:szCs w:val="22"/>
          <w:lang w:val="es-ES" w:eastAsia="es-MX"/>
        </w:rPr>
        <w:t xml:space="preserve">, si bien, se trata de aquel elaborado por cada persona, sin ninguna validez oficial, también lo es, que tiene por objetivo que las personas </w:t>
      </w:r>
      <w:r w:rsidRPr="00411CB3">
        <w:rPr>
          <w:rFonts w:ascii="Palatino Linotype" w:hAnsi="Palatino Linotype" w:eastAsia="Calibri" w:cs="Tahoma"/>
          <w:color w:val="000000"/>
          <w:sz w:val="22"/>
          <w:szCs w:val="22"/>
          <w:lang w:val="es-ES" w:eastAsia="es-MX"/>
        </w:rPr>
        <w:lastRenderedPageBreak/>
        <w:t>puedan conocer la trayectoria de quién lo presenta; por lo que, existe un interés público para dar a conocer dicha información, pues transparenta que el personal que labora para el Sujeto Obligado cuenta con las capacidades, conocimientos y experiencia necesaria para cumplir con sus funciones.</w:t>
      </w:r>
    </w:p>
    <w:p w:rsidRPr="00411CB3" w:rsidR="00DF0BE1" w:rsidP="00DF0BE1" w:rsidRDefault="00DF0BE1" w14:paraId="7C6A985C" w14:textId="77777777">
      <w:pPr>
        <w:autoSpaceDE w:val="0"/>
        <w:autoSpaceDN w:val="0"/>
        <w:adjustRightInd w:val="0"/>
        <w:spacing w:line="360" w:lineRule="auto"/>
        <w:jc w:val="both"/>
        <w:rPr>
          <w:rFonts w:ascii="Palatino Linotype" w:hAnsi="Palatino Linotype" w:eastAsia="Calibri" w:cs="Tahoma"/>
          <w:bCs/>
          <w:color w:val="000000"/>
          <w:sz w:val="22"/>
          <w:szCs w:val="22"/>
          <w:lang w:eastAsia="es-MX"/>
        </w:rPr>
      </w:pPr>
    </w:p>
    <w:p w:rsidRPr="00411CB3" w:rsidR="00DF0BE1" w:rsidP="00DF0BE1" w:rsidRDefault="00DF0BE1" w14:paraId="2064023A" w14:textId="77777777">
      <w:pPr>
        <w:autoSpaceDE w:val="0"/>
        <w:autoSpaceDN w:val="0"/>
        <w:adjustRightInd w:val="0"/>
        <w:spacing w:line="360" w:lineRule="auto"/>
        <w:jc w:val="both"/>
        <w:rPr>
          <w:rFonts w:ascii="Palatino Linotype" w:hAnsi="Palatino Linotype" w:eastAsia="Calibri" w:cs="Tahoma"/>
          <w:bCs/>
          <w:color w:val="000000"/>
          <w:sz w:val="22"/>
          <w:szCs w:val="22"/>
          <w:lang w:val="es-ES" w:eastAsia="es-MX"/>
        </w:rPr>
      </w:pPr>
      <w:r w:rsidRPr="00411CB3">
        <w:rPr>
          <w:rFonts w:ascii="Palatino Linotype" w:hAnsi="Palatino Linotype" w:eastAsia="Calibri" w:cs="Tahoma"/>
          <w:bCs/>
          <w:color w:val="000000"/>
          <w:sz w:val="22"/>
          <w:szCs w:val="22"/>
          <w:lang w:val="es-ES" w:eastAsia="es-MX"/>
        </w:rPr>
        <w:t xml:space="preserve">Lo anterior, se robustece con la fracción XXI, del artículo 92 de la Ley de Transparencia y Acceso a la Información Pública del Estado de México y Municipios, que establece que la </w:t>
      </w:r>
      <w:r w:rsidRPr="00411CB3">
        <w:rPr>
          <w:rFonts w:ascii="Palatino Linotype" w:hAnsi="Palatino Linotype" w:eastAsia="Calibri" w:cs="Tahoma"/>
          <w:b/>
          <w:bCs/>
          <w:color w:val="000000"/>
          <w:sz w:val="22"/>
          <w:szCs w:val="22"/>
          <w:lang w:val="es-ES" w:eastAsia="es-MX"/>
        </w:rPr>
        <w:t>información curricular</w:t>
      </w:r>
      <w:r w:rsidRPr="00411CB3">
        <w:rPr>
          <w:rFonts w:ascii="Palatino Linotype" w:hAnsi="Palatino Linotype" w:eastAsia="Calibri" w:cs="Tahoma"/>
          <w:bCs/>
          <w:color w:val="000000"/>
          <w:sz w:val="22"/>
          <w:szCs w:val="22"/>
          <w:lang w:val="es-ES" w:eastAsia="es-MX"/>
        </w:rPr>
        <w:t xml:space="preserve"> es información que deben de poner a disposición del público los sujetos obligados, en el presente caso, el </w:t>
      </w:r>
      <w:r w:rsidRPr="00411CB3">
        <w:rPr>
          <w:rFonts w:ascii="Palatino Linotype" w:hAnsi="Palatino Linotype" w:eastAsia="Calibri" w:cs="Tahoma"/>
          <w:bCs/>
          <w:color w:val="000000"/>
          <w:sz w:val="22"/>
          <w:szCs w:val="22"/>
          <w:lang w:eastAsia="es-MX"/>
        </w:rPr>
        <w:t>Ayuntamiento de Amecameca</w:t>
      </w:r>
      <w:r w:rsidRPr="00411CB3">
        <w:rPr>
          <w:rFonts w:ascii="Palatino Linotype" w:hAnsi="Palatino Linotype" w:eastAsia="Calibri" w:cs="Tahoma"/>
          <w:bCs/>
          <w:color w:val="000000"/>
          <w:sz w:val="22"/>
          <w:szCs w:val="22"/>
          <w:lang w:val="es-ES" w:eastAsia="es-MX"/>
        </w:rPr>
        <w:t>.</w:t>
      </w:r>
    </w:p>
    <w:p w:rsidRPr="00411CB3" w:rsidR="00DF0BE1" w:rsidP="00DF0BE1" w:rsidRDefault="00DF0BE1" w14:paraId="37B627D7" w14:textId="77777777">
      <w:pPr>
        <w:autoSpaceDE w:val="0"/>
        <w:autoSpaceDN w:val="0"/>
        <w:adjustRightInd w:val="0"/>
        <w:spacing w:line="360" w:lineRule="auto"/>
        <w:jc w:val="both"/>
        <w:rPr>
          <w:rFonts w:ascii="Palatino Linotype" w:hAnsi="Palatino Linotype" w:eastAsia="Calibri" w:cs="Tahoma"/>
          <w:bCs/>
          <w:color w:val="000000"/>
          <w:sz w:val="22"/>
          <w:szCs w:val="22"/>
          <w:lang w:eastAsia="es-MX"/>
        </w:rPr>
      </w:pPr>
    </w:p>
    <w:p w:rsidRPr="00411CB3" w:rsidR="00DF0BE1" w:rsidP="00DF0BE1" w:rsidRDefault="00DF0BE1" w14:paraId="6223227E" w14:textId="77777777">
      <w:pPr>
        <w:autoSpaceDE w:val="0"/>
        <w:autoSpaceDN w:val="0"/>
        <w:adjustRightInd w:val="0"/>
        <w:spacing w:line="360" w:lineRule="auto"/>
        <w:jc w:val="both"/>
        <w:rPr>
          <w:rFonts w:ascii="Palatino Linotype" w:hAnsi="Palatino Linotype" w:eastAsia="Calibri" w:cs="Tahoma"/>
          <w:bCs/>
          <w:iCs/>
          <w:color w:val="000000"/>
          <w:sz w:val="22"/>
          <w:szCs w:val="22"/>
          <w:lang w:eastAsia="es-MX"/>
        </w:rPr>
      </w:pPr>
      <w:r w:rsidRPr="00411CB3">
        <w:rPr>
          <w:rFonts w:ascii="Palatino Linotype" w:hAnsi="Palatino Linotype" w:eastAsia="Calibri" w:cs="Tahoma"/>
          <w:bCs/>
          <w:color w:val="000000"/>
          <w:sz w:val="22"/>
          <w:szCs w:val="22"/>
          <w:lang w:val="es-ES" w:eastAsia="es-MX"/>
        </w:rPr>
        <w:t xml:space="preserve">Lo anterior toma relevancia, pues conforme al formato 17 LGT_Art_70_Fr_XVII (Información curricular y las sanciones administrativas definitivas de los(as) servidores(as) públicas(os) y/o personas que desempeñen un empleo, cargo o comisión) de los </w:t>
      </w:r>
      <w:r w:rsidRPr="00411CB3">
        <w:rPr>
          <w:rFonts w:ascii="Palatino Linotype" w:hAnsi="Palatino Linotype" w:eastAsia="Calibri" w:cs="Tahoma"/>
          <w:bCs/>
          <w:iCs/>
          <w:color w:val="000000"/>
          <w:sz w:val="22"/>
          <w:szCs w:val="22"/>
          <w:lang w:eastAsia="es-MX"/>
        </w:rPr>
        <w:t>Lineamientos técnicos generales para la publicación, homologación y estandarización de la información de las obligaciones establecidas en el título quinto y en la fracción IV del artículo 31 de la Ley General de Transparencia y Acceso a la Información Pública –Lineamientos Generales-, que deben de difundir los sujetos obligados en los portales de Internet y en la Plataforma Nacional de Transparencia, establece como datos a publicar, de los servidores públicos, el nivel máximo de estudios concluido y comprobable, así como la experiencia laboral, concerniente a los tres últimos empleos, tal como se muestra continuación:</w:t>
      </w:r>
    </w:p>
    <w:p w:rsidRPr="00411CB3" w:rsidR="00DF0BE1" w:rsidP="00DF0BE1" w:rsidRDefault="00DF0BE1" w14:paraId="78EF2F3C" w14:textId="77777777">
      <w:pPr>
        <w:autoSpaceDE w:val="0"/>
        <w:autoSpaceDN w:val="0"/>
        <w:adjustRightInd w:val="0"/>
        <w:spacing w:line="360" w:lineRule="auto"/>
        <w:jc w:val="both"/>
        <w:rPr>
          <w:rFonts w:ascii="Palatino Linotype" w:hAnsi="Palatino Linotype" w:eastAsia="Calibri" w:cs="Tahoma"/>
          <w:bCs/>
          <w:iCs/>
          <w:color w:val="000000"/>
          <w:sz w:val="22"/>
          <w:szCs w:val="22"/>
          <w:lang w:eastAsia="es-MX"/>
        </w:rPr>
      </w:pPr>
    </w:p>
    <w:p w:rsidRPr="00411CB3" w:rsidR="00DF0BE1" w:rsidP="00DF0BE1" w:rsidRDefault="00DF0BE1" w14:paraId="0AF40D7B" w14:textId="68C4572A">
      <w:pPr>
        <w:autoSpaceDE w:val="0"/>
        <w:autoSpaceDN w:val="0"/>
        <w:adjustRightInd w:val="0"/>
        <w:spacing w:line="360" w:lineRule="auto"/>
        <w:jc w:val="center"/>
        <w:rPr>
          <w:rFonts w:ascii="Palatino Linotype" w:hAnsi="Palatino Linotype" w:eastAsia="Calibri" w:cs="Tahoma"/>
          <w:color w:val="000000"/>
          <w:sz w:val="22"/>
          <w:szCs w:val="22"/>
          <w:lang w:eastAsia="es-MX"/>
        </w:rPr>
      </w:pPr>
      <w:r w:rsidRPr="00411CB3">
        <w:rPr>
          <w:rFonts w:ascii="Palatino Linotype" w:hAnsi="Palatino Linotype" w:eastAsia="Calibri" w:cs="Tahoma"/>
          <w:noProof/>
          <w:color w:val="000000"/>
          <w:sz w:val="22"/>
          <w:szCs w:val="22"/>
          <w:lang w:eastAsia="es-MX"/>
        </w:rPr>
        <w:lastRenderedPageBreak/>
        <mc:AlternateContent>
          <mc:Choice Requires="wps">
            <w:drawing>
              <wp:anchor distT="0" distB="0" distL="114300" distR="114300" simplePos="0" relativeHeight="251659264" behindDoc="0" locked="0" layoutInCell="1" allowOverlap="1" wp14:anchorId="4F50D680" wp14:editId="1B0E6C9D">
                <wp:simplePos x="0" y="0"/>
                <wp:positionH relativeFrom="column">
                  <wp:posOffset>744219</wp:posOffset>
                </wp:positionH>
                <wp:positionV relativeFrom="paragraph">
                  <wp:posOffset>782320</wp:posOffset>
                </wp:positionV>
                <wp:extent cx="4257675" cy="736600"/>
                <wp:effectExtent l="0" t="0" r="28575" b="25400"/>
                <wp:wrapNone/>
                <wp:docPr id="12" name="Rectángulo 12"/>
                <wp:cNvGraphicFramePr/>
                <a:graphic xmlns:a="http://schemas.openxmlformats.org/drawingml/2006/main">
                  <a:graphicData uri="http://schemas.microsoft.com/office/word/2010/wordprocessingShape">
                    <wps:wsp>
                      <wps:cNvSpPr/>
                      <wps:spPr>
                        <a:xfrm>
                          <a:off x="0" y="0"/>
                          <a:ext cx="4257675" cy="7366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2415087A">
              <v:rect id="Rectángulo 12" style="position:absolute;margin-left:58.6pt;margin-top:61.6pt;width:335.25pt;height: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black [3213]" strokeweight="1.5pt" w14:anchorId="3F7621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"/>
            </w:pict>
          </mc:Fallback>
        </mc:AlternateContent>
      </w:r>
      <w:r w:rsidRPr="00411CB3">
        <w:rPr>
          <w:rFonts w:ascii="Palatino Linotype" w:hAnsi="Palatino Linotype" w:eastAsia="Calibri" w:cs="Tahoma"/>
          <w:noProof/>
          <w:color w:val="000000"/>
          <w:sz w:val="22"/>
          <w:szCs w:val="22"/>
          <w:lang w:eastAsia="es-MX"/>
        </w:rPr>
        <w:drawing>
          <wp:inline distT="0" distB="0" distL="0" distR="0" wp14:anchorId="2EE28977" wp14:editId="6FCA3FF3">
            <wp:extent cx="4257675" cy="1518076"/>
            <wp:effectExtent l="0" t="0" r="0" b="6350"/>
            <wp:docPr id="11" name="Imagen 11"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Interfaz de usuario gráfica, Aplicación, Tabla&#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78817" cy="1525614"/>
                    </a:xfrm>
                    <a:prstGeom prst="rect">
                      <a:avLst/>
                    </a:prstGeom>
                    <a:noFill/>
                    <a:ln>
                      <a:noFill/>
                    </a:ln>
                  </pic:spPr>
                </pic:pic>
              </a:graphicData>
            </a:graphic>
          </wp:inline>
        </w:drawing>
      </w:r>
    </w:p>
    <w:p w:rsidRPr="00411CB3" w:rsidR="00DF0BE1" w:rsidP="00DF0BE1" w:rsidRDefault="00DF0BE1" w14:paraId="4FB5E4C0"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DF0BE1" w:rsidP="00DF0BE1" w:rsidRDefault="00DF0BE1" w14:paraId="10157504"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bCs/>
          <w:color w:val="000000"/>
          <w:sz w:val="22"/>
          <w:szCs w:val="22"/>
          <w:lang w:eastAsia="es-MX"/>
        </w:rPr>
        <w:t xml:space="preserve">En ese contexto, según Islas, Jorge (2016), en la “Ley General de Transparencia y Acceso a la Información Pública Comentada” (p. 244), refirió que el </w:t>
      </w:r>
      <w:r w:rsidRPr="00411CB3">
        <w:rPr>
          <w:rFonts w:ascii="Palatino Linotype" w:hAnsi="Palatino Linotype" w:eastAsia="Calibri" w:cs="Tahoma"/>
          <w:b/>
          <w:bCs/>
          <w:i/>
          <w:color w:val="000000"/>
          <w:sz w:val="22"/>
          <w:szCs w:val="22"/>
          <w:lang w:eastAsia="es-MX"/>
        </w:rPr>
        <w:t>currículum vitae</w:t>
      </w:r>
      <w:r w:rsidRPr="00411CB3">
        <w:rPr>
          <w:rFonts w:ascii="Palatino Linotype" w:hAnsi="Palatino Linotype" w:eastAsia="Calibri" w:cs="Tahoma"/>
          <w:b/>
          <w:bCs/>
          <w:color w:val="000000"/>
          <w:sz w:val="22"/>
          <w:szCs w:val="22"/>
          <w:lang w:eastAsia="es-MX"/>
        </w:rPr>
        <w:t xml:space="preserve"> </w:t>
      </w:r>
      <w:r w:rsidRPr="00411CB3">
        <w:rPr>
          <w:rFonts w:ascii="Palatino Linotype" w:hAnsi="Palatino Linotype" w:eastAsia="Calibri" w:cs="Tahoma"/>
          <w:b/>
          <w:color w:val="000000"/>
          <w:sz w:val="22"/>
          <w:szCs w:val="22"/>
          <w:lang w:eastAsia="es-MX"/>
        </w:rPr>
        <w:t>de</w:t>
      </w:r>
      <w:r w:rsidRPr="00411CB3">
        <w:rPr>
          <w:rFonts w:ascii="Palatino Linotype" w:hAnsi="Palatino Linotype" w:eastAsia="Calibri" w:cs="Tahoma"/>
          <w:b/>
          <w:bCs/>
          <w:color w:val="000000"/>
          <w:sz w:val="22"/>
          <w:szCs w:val="22"/>
          <w:lang w:eastAsia="es-MX"/>
        </w:rPr>
        <w:t xml:space="preserve"> un servidor público, justifica que su formación académica resulta viable para el desempeño eficiente y correcto de su encargo; lo anterior, con el fin de acreditar que dichos trabajadores sean los más capacitados, acorde al área solicitada.</w:t>
      </w:r>
    </w:p>
    <w:p w:rsidRPr="00411CB3" w:rsidR="00DF0BE1" w:rsidP="00DF0BE1" w:rsidRDefault="00DF0BE1" w14:paraId="2236D712"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DF0BE1" w:rsidP="00DF0BE1" w:rsidRDefault="00DF0BE1" w14:paraId="2CE5A55B" w14:textId="77777777">
      <w:pPr>
        <w:autoSpaceDE w:val="0"/>
        <w:autoSpaceDN w:val="0"/>
        <w:adjustRightInd w:val="0"/>
        <w:spacing w:line="360" w:lineRule="auto"/>
        <w:jc w:val="both"/>
        <w:rPr>
          <w:rFonts w:ascii="Palatino Linotype" w:hAnsi="Palatino Linotype" w:eastAsia="Calibri" w:cs="Tahoma"/>
          <w:bCs/>
          <w:color w:val="000000"/>
          <w:sz w:val="22"/>
          <w:szCs w:val="22"/>
          <w:lang w:eastAsia="es-MX"/>
        </w:rPr>
      </w:pPr>
      <w:r w:rsidRPr="00411CB3">
        <w:rPr>
          <w:rFonts w:ascii="Palatino Linotype" w:hAnsi="Palatino Linotype" w:eastAsia="Calibri" w:cs="Tahoma"/>
          <w:color w:val="000000"/>
          <w:sz w:val="22"/>
          <w:szCs w:val="22"/>
          <w:lang w:eastAsia="es-MX"/>
        </w:rPr>
        <w:t>En el mismo sentido, lo señala el</w:t>
      </w:r>
      <w:r w:rsidRPr="00411CB3">
        <w:rPr>
          <w:rFonts w:ascii="Palatino Linotype" w:hAnsi="Palatino Linotype" w:eastAsia="Calibri" w:cs="Tahoma"/>
          <w:bCs/>
          <w:color w:val="000000"/>
          <w:sz w:val="22"/>
          <w:szCs w:val="22"/>
          <w:lang w:eastAsia="es-MX"/>
        </w:rPr>
        <w:t xml:space="preserve"> </w:t>
      </w:r>
      <w:r w:rsidRPr="00411CB3">
        <w:rPr>
          <w:rFonts w:ascii="Palatino Linotype" w:hAnsi="Palatino Linotype" w:eastAsia="Calibri" w:cs="Tahoma"/>
          <w:color w:val="000000"/>
          <w:sz w:val="22"/>
          <w:szCs w:val="22"/>
          <w:lang w:eastAsia="es-MX"/>
        </w:rPr>
        <w:t xml:space="preserve">Criterio 03/09, emitido por el Pleno del </w:t>
      </w:r>
      <w:r w:rsidRPr="00411CB3">
        <w:rPr>
          <w:rFonts w:ascii="Palatino Linotype" w:hAnsi="Palatino Linotype" w:eastAsia="Calibri" w:cs="Tahoma"/>
          <w:bCs/>
          <w:color w:val="000000"/>
          <w:sz w:val="22"/>
          <w:szCs w:val="22"/>
          <w:lang w:eastAsia="es-MX"/>
        </w:rPr>
        <w:t>entonces Instituto Federal de Acceso a la Información y Protección de Datos, tal como se muestra a continuación:</w:t>
      </w:r>
    </w:p>
    <w:p w:rsidRPr="00411CB3" w:rsidR="00DF0BE1" w:rsidP="00DF0BE1" w:rsidRDefault="00DF0BE1" w14:paraId="01056968" w14:textId="77777777">
      <w:pPr>
        <w:autoSpaceDE w:val="0"/>
        <w:autoSpaceDN w:val="0"/>
        <w:adjustRightInd w:val="0"/>
        <w:spacing w:line="360" w:lineRule="auto"/>
        <w:jc w:val="both"/>
        <w:rPr>
          <w:rFonts w:ascii="Palatino Linotype" w:hAnsi="Palatino Linotype" w:eastAsia="Calibri" w:cs="Tahoma"/>
          <w:bCs/>
          <w:color w:val="000000"/>
          <w:sz w:val="22"/>
          <w:szCs w:val="22"/>
          <w:lang w:eastAsia="es-MX"/>
        </w:rPr>
      </w:pPr>
    </w:p>
    <w:p w:rsidRPr="00411CB3" w:rsidR="00DF0BE1" w:rsidP="00DF0BE1" w:rsidRDefault="00DF0BE1" w14:paraId="47A969FC" w14:textId="199D470A">
      <w:pPr>
        <w:autoSpaceDE w:val="0"/>
        <w:autoSpaceDN w:val="0"/>
        <w:adjustRightInd w:val="0"/>
        <w:spacing w:line="360" w:lineRule="auto"/>
        <w:ind w:left="567" w:right="567"/>
        <w:jc w:val="both"/>
        <w:rPr>
          <w:rFonts w:ascii="Palatino Linotype" w:hAnsi="Palatino Linotype" w:eastAsia="Calibri" w:cs="Tahoma"/>
          <w:bCs/>
          <w:i/>
          <w:color w:val="000000"/>
          <w:lang w:eastAsia="es-MX"/>
        </w:rPr>
      </w:pPr>
      <w:r w:rsidRPr="00411CB3">
        <w:rPr>
          <w:rFonts w:ascii="Palatino Linotype" w:hAnsi="Palatino Linotype" w:eastAsia="Calibri" w:cs="Tahoma"/>
          <w:b/>
          <w:bCs/>
          <w:i/>
          <w:color w:val="000000"/>
          <w:lang w:eastAsia="es-MX"/>
        </w:rPr>
        <w:t>“Curriculum Vitae de servidores públicos. Es obligación de los sujetos obligados otorgar acceso a versiones públicas de los mismos ante una solicitud de acceso.</w:t>
      </w:r>
      <w:r w:rsidRPr="00411CB3">
        <w:rPr>
          <w:rFonts w:ascii="Palatino Linotype" w:hAnsi="Palatino Linotype" w:eastAsia="Calibri" w:cs="Tahoma"/>
          <w:bCs/>
          <w:i/>
          <w:color w:val="000000"/>
          <w:lang w:eastAsia="es-MX"/>
        </w:rPr>
        <w:t xml:space="preserve">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curriculum vitae se describe información de una persona relacionada con su formación académica,</w:t>
      </w:r>
      <w:r w:rsidRPr="00411CB3" w:rsidR="007F0F1F">
        <w:rPr>
          <w:rFonts w:ascii="Palatino Linotype" w:hAnsi="Palatino Linotype" w:eastAsia="Calibri" w:cs="Tahoma"/>
          <w:bCs/>
          <w:i/>
          <w:color w:val="000000"/>
          <w:lang w:eastAsia="es-MX"/>
        </w:rPr>
        <w:t xml:space="preserve"> </w:t>
      </w:r>
      <w:r w:rsidRPr="00411CB3">
        <w:rPr>
          <w:rFonts w:ascii="Palatino Linotype" w:hAnsi="Palatino Linotype" w:eastAsia="Calibri" w:cs="Tahoma"/>
          <w:bCs/>
          <w:i/>
          <w:color w:val="000000"/>
          <w:lang w:eastAsia="es-MX"/>
        </w:rPr>
        <w:t>trayectoria</w:t>
      </w:r>
      <w:r w:rsidRPr="00411CB3" w:rsidR="007F0F1F">
        <w:rPr>
          <w:rFonts w:ascii="Palatino Linotype" w:hAnsi="Palatino Linotype" w:eastAsia="Calibri" w:cs="Tahoma"/>
          <w:bCs/>
          <w:i/>
          <w:color w:val="000000"/>
          <w:lang w:eastAsia="es-MX"/>
        </w:rPr>
        <w:t xml:space="preserve"> </w:t>
      </w:r>
      <w:r w:rsidRPr="00411CB3">
        <w:rPr>
          <w:rFonts w:ascii="Palatino Linotype" w:hAnsi="Palatino Linotype" w:eastAsia="Calibri" w:cs="Tahoma"/>
          <w:bCs/>
          <w:i/>
          <w:color w:val="000000"/>
          <w:lang w:eastAsia="es-MX"/>
        </w:rPr>
        <w:t>profesional, datos de</w:t>
      </w:r>
      <w:r w:rsidRPr="00411CB3" w:rsidR="007F0F1F">
        <w:rPr>
          <w:rFonts w:ascii="Palatino Linotype" w:hAnsi="Palatino Linotype" w:eastAsia="Calibri" w:cs="Tahoma"/>
          <w:bCs/>
          <w:i/>
          <w:color w:val="000000"/>
          <w:lang w:eastAsia="es-MX"/>
        </w:rPr>
        <w:t xml:space="preserve"> </w:t>
      </w:r>
      <w:r w:rsidRPr="00411CB3">
        <w:rPr>
          <w:rFonts w:ascii="Palatino Linotype" w:hAnsi="Palatino Linotype" w:eastAsia="Calibri" w:cs="Tahoma"/>
          <w:bCs/>
          <w:i/>
          <w:color w:val="000000"/>
          <w:lang w:eastAsia="es-MX"/>
        </w:rPr>
        <w:t>contacto, datos biográficos,</w:t>
      </w:r>
      <w:r w:rsidRPr="00411CB3" w:rsidR="007F0F1F">
        <w:rPr>
          <w:rFonts w:ascii="Palatino Linotype" w:hAnsi="Palatino Linotype" w:eastAsia="Calibri" w:cs="Tahoma"/>
          <w:bCs/>
          <w:i/>
          <w:color w:val="000000"/>
          <w:lang w:eastAsia="es-MX"/>
        </w:rPr>
        <w:t xml:space="preserve"> </w:t>
      </w:r>
      <w:r w:rsidRPr="00411CB3">
        <w:rPr>
          <w:rFonts w:ascii="Palatino Linotype" w:hAnsi="Palatino Linotype" w:eastAsia="Calibri" w:cs="Tahoma"/>
          <w:bCs/>
          <w:i/>
          <w:color w:val="000000"/>
          <w:lang w:eastAsia="es-MX"/>
        </w:rPr>
        <w:t xml:space="preserve">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w:t>
      </w:r>
      <w:r w:rsidRPr="00411CB3">
        <w:rPr>
          <w:rFonts w:ascii="Palatino Linotype" w:hAnsi="Palatino Linotype" w:eastAsia="Calibri" w:cs="Tahoma"/>
          <w:bCs/>
          <w:i/>
          <w:color w:val="000000"/>
          <w:lang w:eastAsia="es-MX"/>
        </w:rPr>
        <w:lastRenderedPageBreak/>
        <w:t>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w:t>
      </w:r>
      <w:r w:rsidRPr="00411CB3" w:rsidR="007F0F1F">
        <w:rPr>
          <w:rFonts w:ascii="Palatino Linotype" w:hAnsi="Palatino Linotype" w:eastAsia="Calibri" w:cs="Tahoma"/>
          <w:bCs/>
          <w:i/>
          <w:color w:val="000000"/>
          <w:lang w:eastAsia="es-MX"/>
        </w:rPr>
        <w:t xml:space="preserve"> </w:t>
      </w:r>
      <w:r w:rsidRPr="00411CB3">
        <w:rPr>
          <w:rFonts w:ascii="Palatino Linotype" w:hAnsi="Palatino Linotype" w:eastAsia="Calibri" w:cs="Tahoma"/>
          <w:bCs/>
          <w:i/>
          <w:color w:val="000000"/>
          <w:lang w:eastAsia="es-MX"/>
        </w:rPr>
        <w:t>se</w:t>
      </w:r>
      <w:r w:rsidRPr="00411CB3" w:rsidR="007F0F1F">
        <w:rPr>
          <w:rFonts w:ascii="Palatino Linotype" w:hAnsi="Palatino Linotype" w:eastAsia="Calibri" w:cs="Tahoma"/>
          <w:bCs/>
          <w:i/>
          <w:color w:val="000000"/>
          <w:lang w:eastAsia="es-MX"/>
        </w:rPr>
        <w:t xml:space="preserve"> </w:t>
      </w:r>
      <w:r w:rsidRPr="00411CB3">
        <w:rPr>
          <w:rFonts w:ascii="Palatino Linotype" w:hAnsi="Palatino Linotype" w:eastAsia="Calibri" w:cs="Tahoma"/>
          <w:bCs/>
          <w:i/>
          <w:color w:val="000000"/>
          <w:lang w:eastAsia="es-MX"/>
        </w:rPr>
        <w:t>encuentran</w:t>
      </w:r>
      <w:r w:rsidRPr="00411CB3" w:rsidR="007F0F1F">
        <w:rPr>
          <w:rFonts w:ascii="Palatino Linotype" w:hAnsi="Palatino Linotype" w:eastAsia="Calibri" w:cs="Tahoma"/>
          <w:bCs/>
          <w:i/>
          <w:color w:val="000000"/>
          <w:lang w:eastAsia="es-MX"/>
        </w:rPr>
        <w:t xml:space="preserve"> </w:t>
      </w:r>
      <w:r w:rsidRPr="00411CB3">
        <w:rPr>
          <w:rFonts w:ascii="Palatino Linotype" w:hAnsi="Palatino Linotype" w:eastAsia="Calibri" w:cs="Tahoma"/>
          <w:bCs/>
          <w:i/>
          <w:color w:val="000000"/>
          <w:lang w:eastAsia="es-MX"/>
        </w:rPr>
        <w:t>los</w:t>
      </w:r>
      <w:r w:rsidRPr="00411CB3" w:rsidR="007F0F1F">
        <w:rPr>
          <w:rFonts w:ascii="Palatino Linotype" w:hAnsi="Palatino Linotype" w:eastAsia="Calibri" w:cs="Tahoma"/>
          <w:bCs/>
          <w:i/>
          <w:color w:val="000000"/>
          <w:lang w:eastAsia="es-MX"/>
        </w:rPr>
        <w:t xml:space="preserve"> </w:t>
      </w:r>
      <w:r w:rsidRPr="00411CB3">
        <w:rPr>
          <w:rFonts w:ascii="Palatino Linotype" w:hAnsi="Palatino Linotype" w:eastAsia="Calibri" w:cs="Tahoma"/>
          <w:bCs/>
          <w:i/>
          <w:color w:val="000000"/>
          <w:lang w:eastAsia="es-MX"/>
        </w:rPr>
        <w:t>relativos</w:t>
      </w:r>
      <w:r w:rsidRPr="00411CB3" w:rsidR="007F0F1F">
        <w:rPr>
          <w:rFonts w:ascii="Palatino Linotype" w:hAnsi="Palatino Linotype" w:eastAsia="Calibri" w:cs="Tahoma"/>
          <w:bCs/>
          <w:i/>
          <w:color w:val="000000"/>
          <w:lang w:eastAsia="es-MX"/>
        </w:rPr>
        <w:t xml:space="preserve"> </w:t>
      </w:r>
      <w:r w:rsidRPr="00411CB3">
        <w:rPr>
          <w:rFonts w:ascii="Palatino Linotype" w:hAnsi="Palatino Linotype" w:eastAsia="Calibri" w:cs="Tahoma"/>
          <w:bCs/>
          <w:i/>
          <w:color w:val="000000"/>
          <w:lang w:eastAsia="es-MX"/>
        </w:rPr>
        <w:t>a</w:t>
      </w:r>
      <w:r w:rsidRPr="00411CB3" w:rsidR="007F0F1F">
        <w:rPr>
          <w:rFonts w:ascii="Palatino Linotype" w:hAnsi="Palatino Linotype" w:eastAsia="Calibri" w:cs="Tahoma"/>
          <w:bCs/>
          <w:i/>
          <w:color w:val="000000"/>
          <w:lang w:eastAsia="es-MX"/>
        </w:rPr>
        <w:t xml:space="preserve"> </w:t>
      </w:r>
      <w:r w:rsidRPr="00411CB3">
        <w:rPr>
          <w:rFonts w:ascii="Palatino Linotype" w:hAnsi="Palatino Linotype" w:eastAsia="Calibri" w:cs="Tahoma"/>
          <w:bCs/>
          <w:i/>
          <w:color w:val="000000"/>
          <w:lang w:eastAsia="es-MX"/>
        </w:rPr>
        <w:t>su</w:t>
      </w:r>
      <w:r w:rsidRPr="00411CB3" w:rsidR="007F0F1F">
        <w:rPr>
          <w:rFonts w:ascii="Palatino Linotype" w:hAnsi="Palatino Linotype" w:eastAsia="Calibri" w:cs="Tahoma"/>
          <w:bCs/>
          <w:i/>
          <w:color w:val="000000"/>
          <w:lang w:eastAsia="es-MX"/>
        </w:rPr>
        <w:t xml:space="preserve"> </w:t>
      </w:r>
      <w:r w:rsidRPr="00411CB3">
        <w:rPr>
          <w:rFonts w:ascii="Palatino Linotype" w:hAnsi="Palatino Linotype" w:eastAsia="Calibri" w:cs="Tahoma"/>
          <w:bCs/>
          <w:i/>
          <w:color w:val="000000"/>
          <w:lang w:eastAsia="es-MX"/>
        </w:rPr>
        <w:t>trayectoria</w:t>
      </w:r>
      <w:r w:rsidRPr="00411CB3" w:rsidR="007F0F1F">
        <w:rPr>
          <w:rFonts w:ascii="Palatino Linotype" w:hAnsi="Palatino Linotype" w:eastAsia="Calibri" w:cs="Tahoma"/>
          <w:bCs/>
          <w:i/>
          <w:color w:val="000000"/>
          <w:lang w:eastAsia="es-MX"/>
        </w:rPr>
        <w:t xml:space="preserve"> </w:t>
      </w:r>
      <w:r w:rsidRPr="00411CB3">
        <w:rPr>
          <w:rFonts w:ascii="Palatino Linotype" w:hAnsi="Palatino Linotype" w:eastAsia="Calibri" w:cs="Tahoma"/>
          <w:bCs/>
          <w:i/>
          <w:color w:val="000000"/>
          <w:lang w:eastAsia="es-MX"/>
        </w:rPr>
        <w:t>académica,</w:t>
      </w:r>
      <w:r w:rsidRPr="00411CB3" w:rsidR="007F0F1F">
        <w:rPr>
          <w:rFonts w:ascii="Palatino Linotype" w:hAnsi="Palatino Linotype" w:eastAsia="Calibri" w:cs="Tahoma"/>
          <w:bCs/>
          <w:i/>
          <w:color w:val="000000"/>
          <w:lang w:eastAsia="es-MX"/>
        </w:rPr>
        <w:t xml:space="preserve"> </w:t>
      </w:r>
      <w:r w:rsidRPr="00411CB3">
        <w:rPr>
          <w:rFonts w:ascii="Palatino Linotype" w:hAnsi="Palatino Linotype" w:eastAsia="Calibri" w:cs="Tahoma"/>
          <w:bCs/>
          <w:i/>
          <w:color w:val="000000"/>
          <w:lang w:eastAsia="es-MX"/>
        </w:rPr>
        <w:t>profesional, laboral, así como todos aquellos que acrediten su capacidad, habilidades o pericia para ocupar el cargo público.”</w:t>
      </w:r>
    </w:p>
    <w:p w:rsidRPr="00411CB3" w:rsidR="00DF0BE1" w:rsidP="00DF0BE1" w:rsidRDefault="00DF0BE1" w14:paraId="4953D305" w14:textId="77777777">
      <w:pPr>
        <w:autoSpaceDE w:val="0"/>
        <w:autoSpaceDN w:val="0"/>
        <w:adjustRightInd w:val="0"/>
        <w:spacing w:line="360" w:lineRule="auto"/>
        <w:jc w:val="both"/>
        <w:rPr>
          <w:rFonts w:ascii="Palatino Linotype" w:hAnsi="Palatino Linotype" w:eastAsia="Calibri" w:cs="Tahoma"/>
          <w:bCs/>
          <w:color w:val="000000"/>
          <w:sz w:val="22"/>
          <w:szCs w:val="22"/>
          <w:lang w:eastAsia="es-MX"/>
        </w:rPr>
      </w:pPr>
    </w:p>
    <w:p w:rsidRPr="00411CB3" w:rsidR="00DF0BE1" w:rsidP="00DF0BE1" w:rsidRDefault="00DF0BE1" w14:paraId="2FD35064"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color w:val="000000"/>
          <w:sz w:val="22"/>
          <w:szCs w:val="22"/>
          <w:lang w:eastAsia="es-MX"/>
        </w:rPr>
        <w:t xml:space="preserve">Del citado criterio, se desprende que una de las formas en que los ciudadanos pueden evaluar las aptitudes para desempeñar un cargo público determinado, es mediante la </w:t>
      </w:r>
      <w:r w:rsidRPr="00411CB3">
        <w:rPr>
          <w:rFonts w:ascii="Palatino Linotype" w:hAnsi="Palatino Linotype" w:eastAsia="Calibri" w:cs="Tahoma"/>
          <w:bCs/>
          <w:color w:val="000000"/>
          <w:sz w:val="22"/>
          <w:szCs w:val="22"/>
          <w:lang w:eastAsia="es-MX"/>
        </w:rPr>
        <w:t xml:space="preserve">publicidad de ciertos datos contenidos en el </w:t>
      </w:r>
      <w:r w:rsidRPr="00411CB3">
        <w:rPr>
          <w:rFonts w:ascii="Palatino Linotype" w:hAnsi="Palatino Linotype" w:eastAsia="Calibri" w:cs="Tahoma"/>
          <w:bCs/>
          <w:i/>
          <w:color w:val="000000"/>
          <w:sz w:val="22"/>
          <w:szCs w:val="22"/>
          <w:lang w:eastAsia="es-MX"/>
        </w:rPr>
        <w:t xml:space="preserve">currículum vitae, </w:t>
      </w:r>
      <w:r w:rsidRPr="00411CB3">
        <w:rPr>
          <w:rFonts w:ascii="Palatino Linotype" w:hAnsi="Palatino Linotype" w:eastAsia="Calibri" w:cs="Tahoma"/>
          <w:bCs/>
          <w:color w:val="000000"/>
          <w:sz w:val="22"/>
          <w:szCs w:val="22"/>
          <w:lang w:eastAsia="es-MX"/>
        </w:rPr>
        <w:t>tales como, la trayectoria académica, profesional, laboral, así como todos aquellos que acrediten su capacidad, habilidades pericia para ocupar el puesto público.</w:t>
      </w:r>
      <w:r w:rsidRPr="00411CB3">
        <w:rPr>
          <w:rFonts w:ascii="Palatino Linotype" w:hAnsi="Palatino Linotype" w:eastAsia="Calibri" w:cs="Tahoma"/>
          <w:b/>
          <w:color w:val="000000"/>
          <w:sz w:val="22"/>
          <w:szCs w:val="22"/>
          <w:lang w:eastAsia="es-MX"/>
        </w:rPr>
        <w:t xml:space="preserve"> </w:t>
      </w:r>
      <w:r w:rsidRPr="00411CB3">
        <w:rPr>
          <w:rFonts w:ascii="Palatino Linotype" w:hAnsi="Palatino Linotype" w:eastAsia="Calibri" w:cs="Tahoma"/>
          <w:color w:val="000000"/>
          <w:sz w:val="22"/>
          <w:szCs w:val="22"/>
          <w:lang w:eastAsia="es-MX"/>
        </w:rPr>
        <w:t>Lo anterior, para favorecer la rendición de cuentas, pues la publicidad de lo anterior, tiene como fin verificar el correcto desempeño de los sujetos obligados.</w:t>
      </w:r>
    </w:p>
    <w:p w:rsidRPr="00411CB3" w:rsidR="00DF0BE1" w:rsidP="00DF0BE1" w:rsidRDefault="00DF0BE1" w14:paraId="58BFE38B" w14:textId="77777777">
      <w:pPr>
        <w:autoSpaceDE w:val="0"/>
        <w:autoSpaceDN w:val="0"/>
        <w:adjustRightInd w:val="0"/>
        <w:spacing w:line="360" w:lineRule="auto"/>
        <w:jc w:val="both"/>
        <w:rPr>
          <w:rFonts w:ascii="Palatino Linotype" w:hAnsi="Palatino Linotype" w:eastAsia="Calibri" w:cs="Tahoma"/>
          <w:bCs/>
          <w:iCs/>
          <w:color w:val="000000"/>
          <w:sz w:val="22"/>
          <w:szCs w:val="22"/>
          <w:lang w:eastAsia="es-MX"/>
        </w:rPr>
      </w:pPr>
    </w:p>
    <w:p w:rsidRPr="00411CB3" w:rsidR="00DF0BE1" w:rsidP="00ED3F1A" w:rsidRDefault="00DF0BE1" w14:paraId="57A56E82" w14:textId="2CF31B24">
      <w:pPr>
        <w:autoSpaceDE w:val="0"/>
        <w:autoSpaceDN w:val="0"/>
        <w:adjustRightInd w:val="0"/>
        <w:spacing w:line="360" w:lineRule="auto"/>
        <w:jc w:val="both"/>
        <w:rPr>
          <w:rFonts w:ascii="Palatino Linotype" w:hAnsi="Palatino Linotype" w:eastAsia="Calibri" w:cs="Tahoma"/>
          <w:bCs/>
          <w:iCs/>
          <w:color w:val="000000"/>
          <w:sz w:val="22"/>
          <w:szCs w:val="22"/>
          <w:lang w:eastAsia="es-MX"/>
        </w:rPr>
      </w:pPr>
      <w:r w:rsidRPr="00411CB3">
        <w:rPr>
          <w:rFonts w:ascii="Palatino Linotype" w:hAnsi="Palatino Linotype" w:eastAsia="Calibri" w:cs="Tahoma"/>
          <w:bCs/>
          <w:iCs/>
          <w:color w:val="000000"/>
          <w:sz w:val="22"/>
          <w:szCs w:val="22"/>
          <w:lang w:eastAsia="es-MX"/>
        </w:rPr>
        <w:t>Conforme a lo anterior, se considera que la pretensión del ahora Recurrente, es obtener el documento que contenga la información curricular de</w:t>
      </w:r>
      <w:r w:rsidRPr="00411CB3" w:rsidR="00ED3F1A">
        <w:rPr>
          <w:rFonts w:ascii="Palatino Linotype" w:hAnsi="Palatino Linotype" w:eastAsia="Calibri" w:cs="Tahoma"/>
          <w:bCs/>
          <w:iCs/>
          <w:color w:val="000000"/>
          <w:sz w:val="22"/>
          <w:szCs w:val="22"/>
          <w:lang w:eastAsia="es-MX"/>
        </w:rPr>
        <w:t xml:space="preserve"> </w:t>
      </w:r>
      <w:r w:rsidRPr="00411CB3" w:rsidR="00ED3F1A">
        <w:rPr>
          <w:rFonts w:ascii="Palatino Linotype" w:hAnsi="Palatino Linotype" w:eastAsia="Calibri" w:cs="Tahoma"/>
          <w:color w:val="000000"/>
          <w:sz w:val="22"/>
          <w:szCs w:val="22"/>
          <w:lang w:eastAsia="es-MX"/>
        </w:rPr>
        <w:t>Germán Rodríguez Mondragón, María Elena Moreno García y Florentino Delgado Flores</w:t>
      </w:r>
      <w:r w:rsidRPr="00411CB3" w:rsidR="003F01AD">
        <w:rPr>
          <w:rFonts w:ascii="Palatino Linotype" w:hAnsi="Palatino Linotype" w:eastAsia="Calibri" w:cs="Tahoma"/>
          <w:color w:val="000000"/>
          <w:sz w:val="22"/>
          <w:szCs w:val="22"/>
          <w:lang w:eastAsia="es-MX"/>
        </w:rPr>
        <w:t xml:space="preserve">. Señalado lo anterior, se advierte que desde su respuesta inicial el </w:t>
      </w:r>
      <w:r w:rsidRPr="00411CB3" w:rsidR="00773036">
        <w:rPr>
          <w:rFonts w:ascii="Palatino Linotype" w:hAnsi="Palatino Linotype" w:eastAsia="Calibri" w:cs="Tahoma"/>
          <w:color w:val="000000"/>
          <w:sz w:val="22"/>
          <w:szCs w:val="22"/>
          <w:lang w:eastAsia="es-MX"/>
        </w:rPr>
        <w:t xml:space="preserve">Sujeto Obligado proporciono la siguiente información: </w:t>
      </w:r>
    </w:p>
    <w:p w:rsidRPr="00411CB3" w:rsidR="00395D00" w:rsidP="009672C4" w:rsidRDefault="00395D00" w14:paraId="4A9BAF25"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tbl>
      <w:tblPr>
        <w:tblStyle w:val="Tablaconcuadrcula"/>
        <w:tblW w:w="0" w:type="auto"/>
        <w:jc w:val="center"/>
        <w:tblLook w:val="04A0" w:firstRow="1" w:lastRow="0" w:firstColumn="1" w:lastColumn="0" w:noHBand="0" w:noVBand="1"/>
      </w:tblPr>
      <w:tblGrid>
        <w:gridCol w:w="3011"/>
        <w:gridCol w:w="3011"/>
      </w:tblGrid>
      <w:tr w:rsidRPr="00411CB3" w:rsidR="00FA4F3C" w:rsidTr="00BE3BD3" w14:paraId="66404792" w14:textId="77777777">
        <w:trPr>
          <w:jc w:val="center"/>
        </w:trPr>
        <w:tc>
          <w:tcPr>
            <w:tcW w:w="3011" w:type="dxa"/>
            <w:shd w:val="clear" w:color="auto" w:fill="BFBFBF" w:themeFill="background1" w:themeFillShade="BF"/>
            <w:vAlign w:val="center"/>
          </w:tcPr>
          <w:p w:rsidRPr="00411CB3" w:rsidR="00FA4F3C" w:rsidP="00BE3BD3" w:rsidRDefault="00FA4F3C" w14:paraId="157D7FBF" w14:textId="77777777">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Solicitud de información de:</w:t>
            </w:r>
          </w:p>
        </w:tc>
        <w:tc>
          <w:tcPr>
            <w:tcW w:w="3011" w:type="dxa"/>
            <w:shd w:val="clear" w:color="auto" w:fill="F2F2F2" w:themeFill="background1" w:themeFillShade="F2"/>
            <w:vAlign w:val="center"/>
          </w:tcPr>
          <w:p w:rsidRPr="00411CB3" w:rsidR="00FA4F3C" w:rsidP="00BE3BD3" w:rsidRDefault="00ED3F1A" w14:paraId="0A9A8DD8" w14:textId="0D672275">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Respuesta y/o informe justificado</w:t>
            </w:r>
          </w:p>
        </w:tc>
      </w:tr>
      <w:tr w:rsidRPr="00411CB3" w:rsidR="00974D0B" w:rsidTr="00974D0B" w14:paraId="1907A934" w14:textId="77777777">
        <w:trPr>
          <w:jc w:val="center"/>
        </w:trPr>
        <w:tc>
          <w:tcPr>
            <w:tcW w:w="3011" w:type="dxa"/>
            <w:shd w:val="clear" w:color="auto" w:fill="BFBFBF" w:themeFill="background1" w:themeFillShade="BF"/>
            <w:vAlign w:val="center"/>
          </w:tcPr>
          <w:p w:rsidRPr="00411CB3" w:rsidR="00974D0B" w:rsidP="00BE3BD3" w:rsidRDefault="00974D0B" w14:paraId="4B069D68" w14:textId="77777777">
            <w:pPr>
              <w:autoSpaceDE w:val="0"/>
              <w:autoSpaceDN w:val="0"/>
              <w:adjustRightInd w:val="0"/>
              <w:spacing w:line="360" w:lineRule="auto"/>
              <w:jc w:val="center"/>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val="es-MX" w:eastAsia="es-MX"/>
              </w:rPr>
              <w:t>Germán Rodríguez Mondragón</w:t>
            </w:r>
          </w:p>
        </w:tc>
        <w:tc>
          <w:tcPr>
            <w:tcW w:w="3011" w:type="dxa"/>
            <w:vMerge w:val="restart"/>
            <w:shd w:val="clear" w:color="auto" w:fill="F2F2F2" w:themeFill="background1" w:themeFillShade="F2"/>
            <w:vAlign w:val="center"/>
          </w:tcPr>
          <w:p w:rsidRPr="00411CB3" w:rsidR="00974D0B" w:rsidP="00974D0B" w:rsidRDefault="00974D0B" w14:paraId="57D171CD" w14:textId="3DB3E528">
            <w:pPr>
              <w:autoSpaceDE w:val="0"/>
              <w:autoSpaceDN w:val="0"/>
              <w:adjustRightInd w:val="0"/>
              <w:spacing w:line="360" w:lineRule="auto"/>
              <w:jc w:val="center"/>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Se proporciono la ficha curricular</w:t>
            </w:r>
          </w:p>
        </w:tc>
      </w:tr>
      <w:tr w:rsidRPr="00411CB3" w:rsidR="00974D0B" w:rsidTr="00BE3BD3" w14:paraId="0A1332EE" w14:textId="77777777">
        <w:trPr>
          <w:jc w:val="center"/>
        </w:trPr>
        <w:tc>
          <w:tcPr>
            <w:tcW w:w="3011" w:type="dxa"/>
            <w:shd w:val="clear" w:color="auto" w:fill="BFBFBF" w:themeFill="background1" w:themeFillShade="BF"/>
            <w:vAlign w:val="center"/>
          </w:tcPr>
          <w:p w:rsidRPr="00411CB3" w:rsidR="00974D0B" w:rsidP="00BE3BD3" w:rsidRDefault="00974D0B" w14:paraId="55F300AA" w14:textId="50EC428E">
            <w:pPr>
              <w:autoSpaceDE w:val="0"/>
              <w:autoSpaceDN w:val="0"/>
              <w:adjustRightInd w:val="0"/>
              <w:spacing w:line="360" w:lineRule="auto"/>
              <w:jc w:val="center"/>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val="es-MX" w:eastAsia="es-MX"/>
              </w:rPr>
              <w:t xml:space="preserve">María </w:t>
            </w:r>
            <w:r w:rsidRPr="00411CB3" w:rsidR="005F3396">
              <w:rPr>
                <w:rFonts w:ascii="Palatino Linotype" w:hAnsi="Palatino Linotype" w:eastAsia="Calibri" w:cs="Tahoma"/>
                <w:color w:val="000000"/>
                <w:sz w:val="18"/>
                <w:szCs w:val="18"/>
                <w:lang w:val="es-MX" w:eastAsia="es-MX"/>
              </w:rPr>
              <w:t>Elena</w:t>
            </w:r>
            <w:r w:rsidRPr="00411CB3">
              <w:rPr>
                <w:rFonts w:ascii="Palatino Linotype" w:hAnsi="Palatino Linotype" w:eastAsia="Calibri" w:cs="Tahoma"/>
                <w:color w:val="000000"/>
                <w:sz w:val="18"/>
                <w:szCs w:val="18"/>
                <w:lang w:val="es-MX" w:eastAsia="es-MX"/>
              </w:rPr>
              <w:t xml:space="preserve"> Moreno García</w:t>
            </w:r>
          </w:p>
        </w:tc>
        <w:tc>
          <w:tcPr>
            <w:tcW w:w="3011" w:type="dxa"/>
            <w:vMerge/>
            <w:shd w:val="clear" w:color="auto" w:fill="F2F2F2" w:themeFill="background1" w:themeFillShade="F2"/>
          </w:tcPr>
          <w:p w:rsidRPr="00411CB3" w:rsidR="00974D0B" w:rsidP="00BE3BD3" w:rsidRDefault="00974D0B" w14:paraId="666D4C40" w14:textId="1D959BB8">
            <w:pPr>
              <w:autoSpaceDE w:val="0"/>
              <w:autoSpaceDN w:val="0"/>
              <w:adjustRightInd w:val="0"/>
              <w:spacing w:line="360" w:lineRule="auto"/>
              <w:jc w:val="both"/>
              <w:rPr>
                <w:rFonts w:ascii="Palatino Linotype" w:hAnsi="Palatino Linotype" w:eastAsia="Calibri" w:cs="Tahoma"/>
                <w:color w:val="000000"/>
                <w:sz w:val="18"/>
                <w:szCs w:val="18"/>
                <w:lang w:eastAsia="es-MX"/>
              </w:rPr>
            </w:pPr>
          </w:p>
        </w:tc>
      </w:tr>
      <w:tr w:rsidRPr="00411CB3" w:rsidR="00974D0B" w:rsidTr="00BE3BD3" w14:paraId="39F6B6AA" w14:textId="77777777">
        <w:trPr>
          <w:jc w:val="center"/>
        </w:trPr>
        <w:tc>
          <w:tcPr>
            <w:tcW w:w="3011" w:type="dxa"/>
            <w:shd w:val="clear" w:color="auto" w:fill="BFBFBF" w:themeFill="background1" w:themeFillShade="BF"/>
            <w:vAlign w:val="center"/>
          </w:tcPr>
          <w:p w:rsidRPr="00411CB3" w:rsidR="00974D0B" w:rsidP="00BE3BD3" w:rsidRDefault="00974D0B" w14:paraId="3E04751B" w14:textId="6992FF5D">
            <w:pPr>
              <w:autoSpaceDE w:val="0"/>
              <w:autoSpaceDN w:val="0"/>
              <w:adjustRightInd w:val="0"/>
              <w:spacing w:line="360" w:lineRule="auto"/>
              <w:jc w:val="center"/>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Florentino Delgado Flores</w:t>
            </w:r>
          </w:p>
        </w:tc>
        <w:tc>
          <w:tcPr>
            <w:tcW w:w="3011" w:type="dxa"/>
            <w:vMerge/>
            <w:shd w:val="clear" w:color="auto" w:fill="F2F2F2" w:themeFill="background1" w:themeFillShade="F2"/>
          </w:tcPr>
          <w:p w:rsidRPr="00411CB3" w:rsidR="00974D0B" w:rsidP="00BE3BD3" w:rsidRDefault="00974D0B" w14:paraId="4C0D6C0B" w14:textId="77777777">
            <w:pPr>
              <w:autoSpaceDE w:val="0"/>
              <w:autoSpaceDN w:val="0"/>
              <w:adjustRightInd w:val="0"/>
              <w:spacing w:line="360" w:lineRule="auto"/>
              <w:jc w:val="both"/>
              <w:rPr>
                <w:rFonts w:ascii="Palatino Linotype" w:hAnsi="Palatino Linotype" w:eastAsia="Calibri" w:cs="Tahoma"/>
                <w:color w:val="000000"/>
                <w:sz w:val="18"/>
                <w:szCs w:val="18"/>
                <w:lang w:eastAsia="es-MX"/>
              </w:rPr>
            </w:pPr>
          </w:p>
        </w:tc>
      </w:tr>
    </w:tbl>
    <w:p w:rsidRPr="00411CB3" w:rsidR="00FA4F3C" w:rsidP="009672C4" w:rsidRDefault="00FA4F3C" w14:paraId="60D633AC"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3172AD" w:rsidP="009672C4" w:rsidRDefault="009E5174" w14:paraId="71DC168B" w14:textId="40D3A41A">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color w:val="000000"/>
          <w:sz w:val="22"/>
          <w:szCs w:val="22"/>
          <w:lang w:eastAsia="es-MX"/>
        </w:rPr>
        <w:lastRenderedPageBreak/>
        <w:t xml:space="preserve">Sobre dicho requerimiento, se tiene por atendido el mismo toda vez que el Sujeto Obligado proporciono la información </w:t>
      </w:r>
      <w:r w:rsidRPr="00411CB3" w:rsidR="00851949">
        <w:rPr>
          <w:rFonts w:ascii="Palatino Linotype" w:hAnsi="Palatino Linotype" w:eastAsia="Calibri" w:cs="Tahoma"/>
          <w:color w:val="000000"/>
          <w:sz w:val="22"/>
          <w:szCs w:val="22"/>
          <w:lang w:eastAsia="es-MX"/>
        </w:rPr>
        <w:t xml:space="preserve">que obra en sus archivos, tal como lo señala el artículo </w:t>
      </w:r>
      <w:r w:rsidRPr="00411CB3" w:rsidR="00F302C7">
        <w:rPr>
          <w:rFonts w:ascii="Palatino Linotype" w:hAnsi="Palatino Linotype" w:eastAsia="Calibri" w:cs="Tahoma"/>
          <w:color w:val="000000"/>
          <w:sz w:val="22"/>
          <w:szCs w:val="22"/>
          <w:lang w:eastAsia="es-MX"/>
        </w:rPr>
        <w:t xml:space="preserve">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 </w:t>
      </w:r>
    </w:p>
    <w:p w:rsidRPr="00411CB3" w:rsidR="00773036" w:rsidP="009672C4" w:rsidRDefault="00773036" w14:paraId="45A26573"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00620D" w:rsidP="0000620D" w:rsidRDefault="0000620D" w14:paraId="20ACD263" w14:textId="77777777">
      <w:pPr>
        <w:pStyle w:val="Prrafodelista"/>
        <w:numPr>
          <w:ilvl w:val="0"/>
          <w:numId w:val="28"/>
        </w:numPr>
        <w:autoSpaceDE w:val="0"/>
        <w:autoSpaceDN w:val="0"/>
        <w:adjustRightInd w:val="0"/>
        <w:spacing w:line="360" w:lineRule="auto"/>
        <w:jc w:val="both"/>
        <w:rPr>
          <w:rFonts w:ascii="Palatino Linotype" w:hAnsi="Palatino Linotype" w:eastAsia="Calibri" w:cs="Tahoma"/>
          <w:b/>
          <w:bCs/>
          <w:color w:val="000000"/>
          <w:szCs w:val="22"/>
          <w:lang w:eastAsia="es-MX"/>
        </w:rPr>
      </w:pPr>
      <w:r w:rsidRPr="00411CB3">
        <w:rPr>
          <w:rFonts w:ascii="Palatino Linotype" w:hAnsi="Palatino Linotype" w:eastAsia="Calibri" w:cs="Tahoma"/>
          <w:b/>
          <w:bCs/>
          <w:color w:val="000000"/>
          <w:szCs w:val="22"/>
          <w:lang w:eastAsia="es-MX"/>
        </w:rPr>
        <w:t xml:space="preserve">Claves presupuestales </w:t>
      </w:r>
    </w:p>
    <w:p w:rsidRPr="00411CB3" w:rsidR="00E83883" w:rsidP="009672C4" w:rsidRDefault="00E83883" w14:paraId="50F6D79D"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CC0DD7" w:rsidP="002A1BD6" w:rsidRDefault="002A1BD6" w14:paraId="64150A1C" w14:textId="192ABE96">
      <w:pPr>
        <w:autoSpaceDE w:val="0"/>
        <w:autoSpaceDN w:val="0"/>
        <w:adjustRightInd w:val="0"/>
        <w:spacing w:line="360" w:lineRule="auto"/>
        <w:jc w:val="both"/>
        <w:rPr>
          <w:rFonts w:ascii="Palatino Linotype" w:hAnsi="Palatino Linotype" w:eastAsia="Calibri" w:cs="Tahoma"/>
          <w:bCs/>
          <w:iCs/>
          <w:color w:val="000000"/>
          <w:sz w:val="22"/>
          <w:szCs w:val="22"/>
          <w:lang w:eastAsia="es-MX"/>
        </w:rPr>
      </w:pPr>
      <w:r w:rsidRPr="00411CB3">
        <w:rPr>
          <w:rFonts w:ascii="Palatino Linotype" w:hAnsi="Palatino Linotype" w:eastAsia="Calibri" w:cs="Tahoma"/>
          <w:color w:val="000000"/>
          <w:sz w:val="22"/>
          <w:szCs w:val="22"/>
          <w:lang w:eastAsia="es-MX"/>
        </w:rPr>
        <w:t xml:space="preserve">Respecto al presente </w:t>
      </w:r>
      <w:r w:rsidRPr="00411CB3" w:rsidR="00CC0DD7">
        <w:rPr>
          <w:rFonts w:ascii="Palatino Linotype" w:hAnsi="Palatino Linotype" w:eastAsia="Calibri" w:cs="Tahoma"/>
          <w:color w:val="000000"/>
          <w:sz w:val="22"/>
          <w:szCs w:val="22"/>
          <w:lang w:eastAsia="es-MX"/>
        </w:rPr>
        <w:t xml:space="preserve">apartado, el </w:t>
      </w:r>
      <w:r w:rsidRPr="00411CB3">
        <w:rPr>
          <w:rFonts w:ascii="Palatino Linotype" w:hAnsi="Palatino Linotype" w:eastAsia="Calibri" w:cs="Tahoma"/>
          <w:bCs/>
          <w:iCs/>
          <w:color w:val="000000"/>
          <w:sz w:val="22"/>
          <w:szCs w:val="22"/>
          <w:lang w:eastAsia="es-MX"/>
        </w:rPr>
        <w:t>Anexo IV.5 Glosario de Términos, del Manual para la Planeación, Programación y Presupuesto de Egresos Municipal para el ejercicio fiscal dos mil veint</w:t>
      </w:r>
      <w:r w:rsidRPr="00411CB3" w:rsidR="00CC0DD7">
        <w:rPr>
          <w:rFonts w:ascii="Palatino Linotype" w:hAnsi="Palatino Linotype" w:eastAsia="Calibri" w:cs="Tahoma"/>
          <w:bCs/>
          <w:iCs/>
          <w:color w:val="000000"/>
          <w:sz w:val="22"/>
          <w:szCs w:val="22"/>
          <w:lang w:eastAsia="es-MX"/>
        </w:rPr>
        <w:t>iuno</w:t>
      </w:r>
      <w:r w:rsidRPr="00411CB3">
        <w:rPr>
          <w:rFonts w:ascii="Palatino Linotype" w:hAnsi="Palatino Linotype" w:eastAsia="Calibri" w:cs="Tahoma"/>
          <w:bCs/>
          <w:iCs/>
          <w:color w:val="000000"/>
          <w:sz w:val="22"/>
          <w:szCs w:val="22"/>
          <w:lang w:eastAsia="es-MX"/>
        </w:rPr>
        <w:t xml:space="preserve">, </w:t>
      </w:r>
      <w:r w:rsidRPr="00411CB3" w:rsidR="00986A4D">
        <w:rPr>
          <w:rFonts w:ascii="Palatino Linotype" w:hAnsi="Palatino Linotype" w:eastAsia="Calibri" w:cs="Tahoma"/>
          <w:bCs/>
          <w:iCs/>
          <w:color w:val="000000"/>
          <w:sz w:val="22"/>
          <w:szCs w:val="22"/>
          <w:lang w:eastAsia="es-MX"/>
        </w:rPr>
        <w:t xml:space="preserve">establece que la clave presupuestaria es: </w:t>
      </w:r>
    </w:p>
    <w:p w:rsidRPr="00411CB3" w:rsidR="00CC0DD7" w:rsidP="002A1BD6" w:rsidRDefault="00CC0DD7" w14:paraId="0DDBB903" w14:textId="77777777">
      <w:pPr>
        <w:autoSpaceDE w:val="0"/>
        <w:autoSpaceDN w:val="0"/>
        <w:adjustRightInd w:val="0"/>
        <w:spacing w:line="360" w:lineRule="auto"/>
        <w:jc w:val="both"/>
        <w:rPr>
          <w:rFonts w:ascii="Palatino Linotype" w:hAnsi="Palatino Linotype" w:eastAsia="Calibri" w:cs="Tahoma"/>
          <w:bCs/>
          <w:iCs/>
          <w:color w:val="000000"/>
          <w:sz w:val="22"/>
          <w:szCs w:val="22"/>
          <w:lang w:eastAsia="es-MX"/>
        </w:rPr>
      </w:pPr>
    </w:p>
    <w:p w:rsidRPr="00411CB3" w:rsidR="00CC0DD7" w:rsidP="00986A4D" w:rsidRDefault="00CC0DD7" w14:paraId="3E70785E" w14:textId="04DC93CA">
      <w:pPr>
        <w:autoSpaceDE w:val="0"/>
        <w:autoSpaceDN w:val="0"/>
        <w:adjustRightInd w:val="0"/>
        <w:spacing w:line="360" w:lineRule="auto"/>
        <w:ind w:left="567" w:right="567"/>
        <w:jc w:val="both"/>
        <w:rPr>
          <w:rFonts w:ascii="Palatino Linotype" w:hAnsi="Palatino Linotype" w:eastAsia="Calibri" w:cs="Tahoma"/>
          <w:bCs/>
          <w:i/>
          <w:color w:val="000000"/>
          <w:lang w:eastAsia="es-MX"/>
        </w:rPr>
      </w:pPr>
      <w:r w:rsidRPr="00411CB3">
        <w:rPr>
          <w:rFonts w:ascii="Palatino Linotype" w:hAnsi="Palatino Linotype" w:eastAsia="Calibri" w:cs="Tahoma"/>
          <w:b/>
          <w:i/>
          <w:color w:val="000000"/>
          <w:lang w:eastAsia="es-MX"/>
        </w:rPr>
        <w:t>Clave Presupuestaria</w:t>
      </w:r>
      <w:r w:rsidRPr="00411CB3">
        <w:rPr>
          <w:rFonts w:ascii="Palatino Linotype" w:hAnsi="Palatino Linotype" w:eastAsia="Calibri" w:cs="Tahoma"/>
          <w:bCs/>
          <w:i/>
          <w:color w:val="000000"/>
          <w:lang w:eastAsia="es-MX"/>
        </w:rPr>
        <w:t>: Instrumento que sistematiza la información del presupuesto de egresos y permite el control, la descripción e identificación del gasto realizado por las dependencias del gobierno estatal. Consta de los siguientes elementos representados numéricamente: función, subfunción, programa, subprograma, proyecto, naturaleza del gasto, fuente de financiamiento, centro de costo, objeto de gasto y cuenta.</w:t>
      </w:r>
    </w:p>
    <w:p w:rsidRPr="00411CB3" w:rsidR="00CC0DD7" w:rsidP="002A1BD6" w:rsidRDefault="00CC0DD7" w14:paraId="025EBE96" w14:textId="77777777">
      <w:pPr>
        <w:autoSpaceDE w:val="0"/>
        <w:autoSpaceDN w:val="0"/>
        <w:adjustRightInd w:val="0"/>
        <w:spacing w:line="360" w:lineRule="auto"/>
        <w:jc w:val="both"/>
        <w:rPr>
          <w:rFonts w:ascii="Palatino Linotype" w:hAnsi="Palatino Linotype" w:eastAsia="Calibri" w:cs="Tahoma"/>
          <w:bCs/>
          <w:iCs/>
          <w:color w:val="000000"/>
          <w:sz w:val="22"/>
          <w:szCs w:val="22"/>
          <w:lang w:eastAsia="es-MX"/>
        </w:rPr>
      </w:pPr>
    </w:p>
    <w:p w:rsidRPr="00411CB3" w:rsidR="00986A4D" w:rsidP="005F7C2E" w:rsidRDefault="00986A4D" w14:paraId="5C34EA8D" w14:textId="11200EF9">
      <w:pPr>
        <w:autoSpaceDE w:val="0"/>
        <w:autoSpaceDN w:val="0"/>
        <w:adjustRightInd w:val="0"/>
        <w:spacing w:line="360" w:lineRule="auto"/>
        <w:jc w:val="both"/>
        <w:rPr>
          <w:rFonts w:ascii="Palatino Linotype" w:hAnsi="Palatino Linotype" w:eastAsia="Calibri" w:cs="Tahoma"/>
          <w:bCs/>
          <w:iCs/>
          <w:color w:val="000000"/>
          <w:sz w:val="22"/>
          <w:szCs w:val="22"/>
          <w:lang w:eastAsia="es-MX"/>
        </w:rPr>
      </w:pPr>
      <w:r w:rsidRPr="00411CB3">
        <w:rPr>
          <w:rFonts w:ascii="Palatino Linotype" w:hAnsi="Palatino Linotype" w:eastAsia="Calibri" w:cs="Tahoma"/>
          <w:bCs/>
          <w:iCs/>
          <w:color w:val="000000"/>
          <w:sz w:val="22"/>
          <w:szCs w:val="22"/>
          <w:lang w:eastAsia="es-MX"/>
        </w:rPr>
        <w:t xml:space="preserve">Por otra parte, el </w:t>
      </w:r>
      <w:r w:rsidRPr="00411CB3" w:rsidR="005F7C2E">
        <w:rPr>
          <w:rFonts w:ascii="Palatino Linotype" w:hAnsi="Palatino Linotype" w:eastAsia="Calibri" w:cs="Tahoma"/>
          <w:bCs/>
          <w:iCs/>
          <w:color w:val="000000"/>
          <w:sz w:val="22"/>
          <w:szCs w:val="22"/>
          <w:lang w:eastAsia="es-MX"/>
        </w:rPr>
        <w:t>Glosario de Términos más usuales en materia de Ingreso, Gasto y Deuda Pública</w:t>
      </w:r>
      <w:r w:rsidRPr="00411CB3" w:rsidR="00D14CE3">
        <w:rPr>
          <w:rFonts w:ascii="Palatino Linotype" w:hAnsi="Palatino Linotype" w:eastAsia="Calibri" w:cs="Tahoma"/>
          <w:bCs/>
          <w:iCs/>
          <w:color w:val="000000"/>
          <w:sz w:val="22"/>
          <w:szCs w:val="22"/>
          <w:lang w:eastAsia="es-MX"/>
        </w:rPr>
        <w:t xml:space="preserve"> (consultado en: </w:t>
      </w:r>
      <w:hyperlink w:history="1" r:id="rId16">
        <w:r w:rsidRPr="00411CB3" w:rsidR="00D14CE3">
          <w:rPr>
            <w:rStyle w:val="Hipervnculo"/>
            <w:rFonts w:ascii="Palatino Linotype" w:hAnsi="Palatino Linotype" w:eastAsia="Calibri" w:cs="Tahoma"/>
            <w:bCs/>
            <w:iCs/>
            <w:sz w:val="22"/>
            <w:szCs w:val="22"/>
            <w:lang w:eastAsia="es-MX"/>
          </w:rPr>
          <w:t>https://www.cefp.gob.mx/publicaciones/documento/2014/noviembre/cefp0202014.pdf</w:t>
        </w:r>
      </w:hyperlink>
      <w:r w:rsidRPr="00411CB3" w:rsidR="00D14CE3">
        <w:rPr>
          <w:rFonts w:ascii="Palatino Linotype" w:hAnsi="Palatino Linotype" w:eastAsia="Calibri" w:cs="Tahoma"/>
          <w:bCs/>
          <w:iCs/>
          <w:color w:val="000000"/>
          <w:sz w:val="22"/>
          <w:szCs w:val="22"/>
          <w:lang w:eastAsia="es-MX"/>
        </w:rPr>
        <w:t xml:space="preserve">, el ocho de diciembre de dos mil veintiuno a las trece horas) </w:t>
      </w:r>
      <w:r w:rsidRPr="00411CB3" w:rsidR="00B34AE6">
        <w:rPr>
          <w:rFonts w:ascii="Palatino Linotype" w:hAnsi="Palatino Linotype" w:eastAsia="Calibri" w:cs="Tahoma"/>
          <w:bCs/>
          <w:iCs/>
          <w:color w:val="000000"/>
          <w:sz w:val="22"/>
          <w:szCs w:val="22"/>
          <w:lang w:eastAsia="es-MX"/>
        </w:rPr>
        <w:t xml:space="preserve">señala que la clave presupuestaria es: </w:t>
      </w:r>
    </w:p>
    <w:p w:rsidRPr="00411CB3" w:rsidR="007F0F1F" w:rsidP="002A1BD6" w:rsidRDefault="007F0F1F" w14:paraId="1B90C6E6" w14:textId="77777777">
      <w:pPr>
        <w:autoSpaceDE w:val="0"/>
        <w:autoSpaceDN w:val="0"/>
        <w:adjustRightInd w:val="0"/>
        <w:spacing w:line="360" w:lineRule="auto"/>
        <w:jc w:val="both"/>
        <w:rPr>
          <w:rFonts w:ascii="Palatino Linotype" w:hAnsi="Palatino Linotype" w:eastAsia="Calibri" w:cs="Tahoma"/>
          <w:bCs/>
          <w:iCs/>
          <w:color w:val="000000"/>
          <w:sz w:val="22"/>
          <w:szCs w:val="22"/>
          <w:lang w:eastAsia="es-MX"/>
        </w:rPr>
      </w:pPr>
    </w:p>
    <w:p w:rsidRPr="00411CB3" w:rsidR="007F0F1F" w:rsidP="00B34AE6" w:rsidRDefault="007F0F1F" w14:paraId="3EF5BC5A" w14:textId="15413906">
      <w:pPr>
        <w:autoSpaceDE w:val="0"/>
        <w:autoSpaceDN w:val="0"/>
        <w:adjustRightInd w:val="0"/>
        <w:spacing w:line="360" w:lineRule="auto"/>
        <w:ind w:left="567" w:right="567"/>
        <w:jc w:val="both"/>
        <w:rPr>
          <w:rFonts w:ascii="Palatino Linotype" w:hAnsi="Palatino Linotype" w:eastAsia="Calibri" w:cs="Tahoma"/>
          <w:bCs/>
          <w:i/>
          <w:color w:val="000000"/>
          <w:lang w:eastAsia="es-MX"/>
        </w:rPr>
      </w:pPr>
      <w:r w:rsidRPr="00411CB3">
        <w:rPr>
          <w:rFonts w:ascii="Palatino Linotype" w:hAnsi="Palatino Linotype" w:eastAsia="Calibri" w:cs="Tahoma"/>
          <w:bCs/>
          <w:i/>
          <w:color w:val="000000"/>
          <w:lang w:eastAsia="es-MX"/>
        </w:rPr>
        <w:lastRenderedPageBreak/>
        <w:t>Es un código formado por diferentes elementos que se identifican con diversos dígitos, que corresponden a las distintas clasificaciones presupuestarias, señaladas en el artículo 28 de la L</w:t>
      </w:r>
      <w:r w:rsidRPr="00411CB3" w:rsidR="009A09A2">
        <w:rPr>
          <w:rFonts w:ascii="Palatino Linotype" w:hAnsi="Palatino Linotype" w:eastAsia="Calibri" w:cs="Tahoma"/>
          <w:bCs/>
          <w:i/>
          <w:color w:val="000000"/>
          <w:lang w:eastAsia="es-MX"/>
        </w:rPr>
        <w:t>ey Federal de Presupuesto y Responsabilidad Hacendaria</w:t>
      </w:r>
      <w:r w:rsidRPr="00411CB3" w:rsidR="00B34AE6">
        <w:rPr>
          <w:rFonts w:ascii="Palatino Linotype" w:hAnsi="Palatino Linotype" w:eastAsia="Calibri" w:cs="Tahoma"/>
          <w:bCs/>
          <w:i/>
          <w:color w:val="000000"/>
          <w:lang w:eastAsia="es-MX"/>
        </w:rPr>
        <w:t>:</w:t>
      </w:r>
      <w:r w:rsidRPr="00411CB3" w:rsidR="009A09A2">
        <w:rPr>
          <w:rFonts w:ascii="Palatino Linotype" w:hAnsi="Palatino Linotype" w:eastAsia="Calibri" w:cs="Tahoma"/>
          <w:bCs/>
          <w:i/>
          <w:color w:val="000000"/>
          <w:lang w:eastAsia="es-MX"/>
        </w:rPr>
        <w:t xml:space="preserve"> </w:t>
      </w:r>
      <w:r w:rsidRPr="00411CB3">
        <w:rPr>
          <w:rFonts w:ascii="Palatino Linotype" w:hAnsi="Palatino Linotype" w:eastAsia="Calibri" w:cs="Tahoma"/>
          <w:bCs/>
          <w:i/>
          <w:color w:val="000000"/>
          <w:lang w:eastAsia="es-MX"/>
        </w:rPr>
        <w:t>administrativa, funcional, programática, económica, geográfica y de género. Permite identificar, ordenar y consolidar en un registro la información de dichas clasificaciones. Esta clave vincula las asignaciones que se hacen durante el proceso de programación, integración y aprobación del Presupuesto de Egresos, a su correspondiente ejercicio y observancia en las etapas de ejecución, control y seguimiento.</w:t>
      </w:r>
    </w:p>
    <w:p w:rsidRPr="00411CB3" w:rsidR="007F0F1F" w:rsidP="002A1BD6" w:rsidRDefault="007F0F1F" w14:paraId="7989C694" w14:textId="77777777">
      <w:pPr>
        <w:autoSpaceDE w:val="0"/>
        <w:autoSpaceDN w:val="0"/>
        <w:adjustRightInd w:val="0"/>
        <w:spacing w:line="360" w:lineRule="auto"/>
        <w:jc w:val="both"/>
        <w:rPr>
          <w:rFonts w:ascii="Palatino Linotype" w:hAnsi="Palatino Linotype" w:eastAsia="Calibri" w:cs="Tahoma"/>
          <w:bCs/>
          <w:iCs/>
          <w:color w:val="000000"/>
          <w:sz w:val="22"/>
          <w:szCs w:val="22"/>
          <w:lang w:eastAsia="es-MX"/>
        </w:rPr>
      </w:pPr>
    </w:p>
    <w:p w:rsidRPr="00411CB3" w:rsidR="007F0F1F" w:rsidP="00BB6F27" w:rsidRDefault="00B047A7" w14:paraId="375EED36" w14:textId="5402705A">
      <w:pPr>
        <w:autoSpaceDE w:val="0"/>
        <w:autoSpaceDN w:val="0"/>
        <w:adjustRightInd w:val="0"/>
        <w:spacing w:line="360" w:lineRule="auto"/>
        <w:jc w:val="both"/>
        <w:rPr>
          <w:rFonts w:ascii="Palatino Linotype" w:hAnsi="Palatino Linotype" w:eastAsia="Calibri" w:cs="Tahoma"/>
          <w:bCs/>
          <w:iCs/>
          <w:color w:val="000000"/>
          <w:sz w:val="22"/>
          <w:szCs w:val="22"/>
          <w:lang w:eastAsia="es-MX"/>
        </w:rPr>
      </w:pPr>
      <w:r w:rsidRPr="00411CB3">
        <w:rPr>
          <w:rFonts w:ascii="Palatino Linotype" w:hAnsi="Palatino Linotype" w:eastAsia="Calibri" w:cs="Tahoma"/>
          <w:bCs/>
          <w:iCs/>
          <w:color w:val="000000"/>
          <w:sz w:val="22"/>
          <w:szCs w:val="22"/>
          <w:lang w:eastAsia="es-MX"/>
        </w:rPr>
        <w:t xml:space="preserve">En el presente apartado, se advierte que el a lo que el hoy Recurrente pretende acceder </w:t>
      </w:r>
      <w:r w:rsidRPr="00411CB3" w:rsidR="00BB6F27">
        <w:rPr>
          <w:rFonts w:ascii="Palatino Linotype" w:hAnsi="Palatino Linotype" w:eastAsia="Calibri" w:cs="Tahoma"/>
          <w:bCs/>
          <w:iCs/>
          <w:color w:val="000000"/>
          <w:sz w:val="22"/>
          <w:szCs w:val="22"/>
          <w:lang w:eastAsia="es-MX"/>
        </w:rPr>
        <w:t xml:space="preserve">a las claves presupuestarias de Germán Rodríguez Mondragón y María Elena Moreno García, a lo que el Sujeto Obligado, </w:t>
      </w:r>
      <w:r w:rsidRPr="00411CB3" w:rsidR="00600855">
        <w:rPr>
          <w:rFonts w:ascii="Palatino Linotype" w:hAnsi="Palatino Linotype" w:eastAsia="Calibri" w:cs="Tahoma"/>
          <w:bCs/>
          <w:iCs/>
          <w:color w:val="000000"/>
          <w:sz w:val="22"/>
          <w:szCs w:val="22"/>
          <w:lang w:eastAsia="es-MX"/>
        </w:rPr>
        <w:t xml:space="preserve">la siguiente información: </w:t>
      </w:r>
    </w:p>
    <w:p w:rsidRPr="00411CB3" w:rsidR="002A1BD6" w:rsidP="009672C4" w:rsidRDefault="002A1BD6" w14:paraId="2103E779"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tbl>
      <w:tblPr>
        <w:tblStyle w:val="Tablaconcuadrcula"/>
        <w:tblW w:w="0" w:type="auto"/>
        <w:jc w:val="center"/>
        <w:tblLook w:val="04A0" w:firstRow="1" w:lastRow="0" w:firstColumn="1" w:lastColumn="0" w:noHBand="0" w:noVBand="1"/>
      </w:tblPr>
      <w:tblGrid>
        <w:gridCol w:w="3011"/>
        <w:gridCol w:w="3011"/>
      </w:tblGrid>
      <w:tr w:rsidRPr="00411CB3" w:rsidR="007F1685" w:rsidTr="00BE3BD3" w14:paraId="74ADF714" w14:textId="77777777">
        <w:trPr>
          <w:jc w:val="center"/>
        </w:trPr>
        <w:tc>
          <w:tcPr>
            <w:tcW w:w="3011" w:type="dxa"/>
            <w:shd w:val="clear" w:color="auto" w:fill="BFBFBF" w:themeFill="background1" w:themeFillShade="BF"/>
            <w:vAlign w:val="center"/>
          </w:tcPr>
          <w:p w:rsidRPr="00411CB3" w:rsidR="007F1685" w:rsidP="00BE3BD3" w:rsidRDefault="007F1685" w14:paraId="40806FC1" w14:textId="77777777">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Solicitud de información de:</w:t>
            </w:r>
          </w:p>
        </w:tc>
        <w:tc>
          <w:tcPr>
            <w:tcW w:w="3011" w:type="dxa"/>
            <w:shd w:val="clear" w:color="auto" w:fill="F2F2F2" w:themeFill="background1" w:themeFillShade="F2"/>
            <w:vAlign w:val="center"/>
          </w:tcPr>
          <w:p w:rsidRPr="00411CB3" w:rsidR="007F1685" w:rsidP="00BE3BD3" w:rsidRDefault="00600855" w14:paraId="1A4C1AD4" w14:textId="2C9A4EB9">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Respuesta y/o informe justificado</w:t>
            </w:r>
          </w:p>
        </w:tc>
      </w:tr>
      <w:tr w:rsidRPr="00411CB3" w:rsidR="007F1685" w:rsidTr="00BE3BD3" w14:paraId="54B9A1DE" w14:textId="77777777">
        <w:trPr>
          <w:jc w:val="center"/>
        </w:trPr>
        <w:tc>
          <w:tcPr>
            <w:tcW w:w="3011" w:type="dxa"/>
            <w:shd w:val="clear" w:color="auto" w:fill="BFBFBF" w:themeFill="background1" w:themeFillShade="BF"/>
            <w:vAlign w:val="center"/>
          </w:tcPr>
          <w:p w:rsidRPr="00411CB3" w:rsidR="007F1685" w:rsidP="00BE3BD3" w:rsidRDefault="007F1685" w14:paraId="50EC9FB8" w14:textId="77777777">
            <w:pPr>
              <w:autoSpaceDE w:val="0"/>
              <w:autoSpaceDN w:val="0"/>
              <w:adjustRightInd w:val="0"/>
              <w:spacing w:line="360" w:lineRule="auto"/>
              <w:jc w:val="center"/>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val="es-MX" w:eastAsia="es-MX"/>
              </w:rPr>
              <w:t>Germán Rodríguez Mondragón</w:t>
            </w:r>
          </w:p>
        </w:tc>
        <w:tc>
          <w:tcPr>
            <w:tcW w:w="3011" w:type="dxa"/>
            <w:shd w:val="clear" w:color="auto" w:fill="F2F2F2" w:themeFill="background1" w:themeFillShade="F2"/>
            <w:vAlign w:val="center"/>
          </w:tcPr>
          <w:p w:rsidRPr="00411CB3" w:rsidR="007F1685" w:rsidP="007F1685" w:rsidRDefault="007F1685" w14:paraId="20B82D96" w14:textId="6B48D9AC">
            <w:pPr>
              <w:autoSpaceDE w:val="0"/>
              <w:autoSpaceDN w:val="0"/>
              <w:adjustRightInd w:val="0"/>
              <w:spacing w:line="360" w:lineRule="auto"/>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071506 E036302.0100217</w:t>
            </w:r>
          </w:p>
        </w:tc>
      </w:tr>
      <w:tr w:rsidRPr="00411CB3" w:rsidR="007F1685" w:rsidTr="00BE3BD3" w14:paraId="6DAB173C" w14:textId="77777777">
        <w:trPr>
          <w:jc w:val="center"/>
        </w:trPr>
        <w:tc>
          <w:tcPr>
            <w:tcW w:w="3011" w:type="dxa"/>
            <w:shd w:val="clear" w:color="auto" w:fill="BFBFBF" w:themeFill="background1" w:themeFillShade="BF"/>
            <w:vAlign w:val="center"/>
          </w:tcPr>
          <w:p w:rsidRPr="00411CB3" w:rsidR="007F1685" w:rsidP="00BE3BD3" w:rsidRDefault="007F1685" w14:paraId="70839B56" w14:textId="3EB972B5">
            <w:pPr>
              <w:autoSpaceDE w:val="0"/>
              <w:autoSpaceDN w:val="0"/>
              <w:adjustRightInd w:val="0"/>
              <w:spacing w:line="360" w:lineRule="auto"/>
              <w:jc w:val="center"/>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val="es-MX" w:eastAsia="es-MX"/>
              </w:rPr>
              <w:t xml:space="preserve">María </w:t>
            </w:r>
            <w:r w:rsidRPr="00411CB3" w:rsidR="005F3396">
              <w:rPr>
                <w:rFonts w:ascii="Palatino Linotype" w:hAnsi="Palatino Linotype" w:eastAsia="Calibri" w:cs="Tahoma"/>
                <w:color w:val="000000"/>
                <w:sz w:val="18"/>
                <w:szCs w:val="18"/>
                <w:lang w:val="es-MX" w:eastAsia="es-MX"/>
              </w:rPr>
              <w:t>Elena</w:t>
            </w:r>
            <w:r w:rsidRPr="00411CB3">
              <w:rPr>
                <w:rFonts w:ascii="Palatino Linotype" w:hAnsi="Palatino Linotype" w:eastAsia="Calibri" w:cs="Tahoma"/>
                <w:color w:val="000000"/>
                <w:sz w:val="18"/>
                <w:szCs w:val="18"/>
                <w:lang w:val="es-MX" w:eastAsia="es-MX"/>
              </w:rPr>
              <w:t xml:space="preserve"> Moreno García</w:t>
            </w:r>
          </w:p>
        </w:tc>
        <w:tc>
          <w:tcPr>
            <w:tcW w:w="3011" w:type="dxa"/>
            <w:shd w:val="clear" w:color="auto" w:fill="F2F2F2" w:themeFill="background1" w:themeFillShade="F2"/>
          </w:tcPr>
          <w:p w:rsidRPr="00411CB3" w:rsidR="007F1685" w:rsidP="00BE3BD3" w:rsidRDefault="00EA1888" w14:paraId="03EB1C58" w14:textId="7CF0570B">
            <w:pPr>
              <w:autoSpaceDE w:val="0"/>
              <w:autoSpaceDN w:val="0"/>
              <w:adjustRightInd w:val="0"/>
              <w:spacing w:line="360" w:lineRule="auto"/>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071506 E03615.0100010</w:t>
            </w:r>
          </w:p>
        </w:tc>
      </w:tr>
    </w:tbl>
    <w:p w:rsidRPr="00411CB3" w:rsidR="00974D0B" w:rsidP="009672C4" w:rsidRDefault="00974D0B" w14:paraId="04EB8943"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8108FA" w:rsidP="008108FA" w:rsidRDefault="008108FA" w14:paraId="2E852E32" w14:textId="44FCB518">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color w:val="000000"/>
          <w:sz w:val="22"/>
          <w:szCs w:val="22"/>
          <w:lang w:eastAsia="es-MX"/>
        </w:rPr>
        <w:t xml:space="preserve">Sobre dicha información, se precisa de nueva cuenta que </w:t>
      </w:r>
      <w:r w:rsidRPr="00411CB3" w:rsidR="00041DC3">
        <w:rPr>
          <w:rFonts w:ascii="Palatino Linotype" w:hAnsi="Palatino Linotype" w:eastAsia="Calibri" w:cs="Tahoma"/>
          <w:color w:val="000000"/>
          <w:sz w:val="22"/>
          <w:szCs w:val="22"/>
          <w:lang w:eastAsia="es-MX"/>
        </w:rPr>
        <w:t xml:space="preserve">este Instituto no </w:t>
      </w:r>
      <w:r w:rsidRPr="00411CB3">
        <w:rPr>
          <w:rFonts w:ascii="Palatino Linotype" w:hAnsi="Palatino Linotype" w:eastAsia="Calibri" w:cs="Tahoma"/>
          <w:color w:val="000000"/>
          <w:sz w:val="22"/>
          <w:szCs w:val="22"/>
          <w:lang w:eastAsia="es-MX"/>
        </w:rPr>
        <w:t>tiene atribuciones para pronunciarse de la veracidad de la información proporcionada por el Sujeto Obligado</w:t>
      </w:r>
      <w:r w:rsidRPr="00411CB3" w:rsidR="00041DC3">
        <w:rPr>
          <w:rFonts w:ascii="Palatino Linotype" w:hAnsi="Palatino Linotype" w:eastAsia="Calibri" w:cs="Tahoma"/>
          <w:color w:val="000000"/>
          <w:sz w:val="22"/>
          <w:szCs w:val="22"/>
          <w:lang w:eastAsia="es-MX"/>
        </w:rPr>
        <w:t xml:space="preserve">, circunstancia que </w:t>
      </w:r>
      <w:r w:rsidRPr="00411CB3" w:rsidR="00BC37CC">
        <w:rPr>
          <w:rFonts w:ascii="Palatino Linotype" w:hAnsi="Palatino Linotype" w:eastAsia="Calibri" w:cs="Tahoma"/>
          <w:color w:val="000000"/>
          <w:sz w:val="22"/>
          <w:szCs w:val="22"/>
          <w:lang w:eastAsia="es-MX"/>
        </w:rPr>
        <w:t xml:space="preserve">se robustece en el </w:t>
      </w:r>
      <w:r w:rsidRPr="00411CB3">
        <w:rPr>
          <w:rFonts w:ascii="Palatino Linotype" w:hAnsi="Palatino Linotype" w:eastAsia="Calibri" w:cs="Tahoma"/>
          <w:color w:val="000000"/>
          <w:sz w:val="22"/>
          <w:szCs w:val="22"/>
          <w:lang w:eastAsia="es-MX"/>
        </w:rPr>
        <w:t>Criterio 31/10 del Instituto Nacional de Transparencia, Acceso a la Información y Protección de Datos Personales</w:t>
      </w:r>
      <w:r w:rsidRPr="00411CB3" w:rsidR="00BC37CC">
        <w:rPr>
          <w:rFonts w:ascii="Palatino Linotype" w:hAnsi="Palatino Linotype" w:eastAsia="Calibri" w:cs="Tahoma"/>
          <w:color w:val="000000"/>
          <w:sz w:val="22"/>
          <w:szCs w:val="22"/>
          <w:lang w:eastAsia="es-MX"/>
        </w:rPr>
        <w:t xml:space="preserve">. </w:t>
      </w:r>
    </w:p>
    <w:p w:rsidRPr="00411CB3" w:rsidR="00BC37CC" w:rsidP="008108FA" w:rsidRDefault="00BC37CC" w14:paraId="29CD72B5"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BC37CC" w:rsidP="008108FA" w:rsidRDefault="00DC6500" w14:paraId="71E7349E" w14:textId="100C8E5E">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color w:val="000000"/>
          <w:sz w:val="22"/>
          <w:szCs w:val="22"/>
          <w:lang w:eastAsia="es-MX"/>
        </w:rPr>
        <w:t xml:space="preserve">Luego entonces, a juicio de este Organismo Garante, se tiene por atendido el presente requerimiento de información en términos de los artículos 12 y 160 </w:t>
      </w:r>
      <w:r w:rsidRPr="00411CB3" w:rsidR="002F0E92">
        <w:rPr>
          <w:rFonts w:ascii="Palatino Linotype" w:hAnsi="Palatino Linotype" w:eastAsia="Calibri" w:cs="Tahoma"/>
          <w:color w:val="000000"/>
          <w:sz w:val="22"/>
          <w:szCs w:val="22"/>
          <w:lang w:eastAsia="es-MX"/>
        </w:rPr>
        <w:t xml:space="preserve">de la Ley de Transparencia y Acceso a la Información Pública del Estado de México y Municipios. </w:t>
      </w:r>
    </w:p>
    <w:p w:rsidRPr="00411CB3" w:rsidR="008108FA" w:rsidP="009672C4" w:rsidRDefault="008108FA" w14:paraId="2D79A394"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E83883" w:rsidP="0000620D" w:rsidRDefault="0000620D" w14:paraId="13DEC12E" w14:textId="6EA238B0">
      <w:pPr>
        <w:pStyle w:val="Prrafodelista"/>
        <w:numPr>
          <w:ilvl w:val="0"/>
          <w:numId w:val="28"/>
        </w:numPr>
        <w:autoSpaceDE w:val="0"/>
        <w:autoSpaceDN w:val="0"/>
        <w:adjustRightInd w:val="0"/>
        <w:spacing w:line="360" w:lineRule="auto"/>
        <w:jc w:val="both"/>
        <w:rPr>
          <w:rFonts w:ascii="Palatino Linotype" w:hAnsi="Palatino Linotype" w:eastAsia="Calibri" w:cs="Tahoma"/>
          <w:b/>
          <w:bCs/>
          <w:color w:val="000000"/>
          <w:szCs w:val="22"/>
          <w:lang w:eastAsia="es-MX"/>
        </w:rPr>
      </w:pPr>
      <w:r w:rsidRPr="00411CB3">
        <w:rPr>
          <w:rFonts w:ascii="Palatino Linotype" w:hAnsi="Palatino Linotype" w:eastAsia="Calibri" w:cs="Tahoma"/>
          <w:b/>
          <w:bCs/>
          <w:color w:val="000000"/>
          <w:szCs w:val="22"/>
          <w:lang w:eastAsia="es-MX"/>
        </w:rPr>
        <w:t>Labores que desempeña.</w:t>
      </w:r>
    </w:p>
    <w:p w:rsidRPr="00411CB3" w:rsidR="0000620D" w:rsidP="009672C4" w:rsidRDefault="0000620D" w14:paraId="253B8F65"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2F0E92" w:rsidP="009672C4" w:rsidRDefault="00B06815" w14:paraId="3542B309" w14:textId="69F48C1B">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color w:val="000000"/>
          <w:sz w:val="22"/>
          <w:szCs w:val="22"/>
          <w:lang w:eastAsia="es-MX"/>
        </w:rPr>
        <w:t xml:space="preserve">De conformidad con los artículos </w:t>
      </w:r>
      <w:r w:rsidRPr="00411CB3" w:rsidR="006F6162">
        <w:rPr>
          <w:rFonts w:ascii="Palatino Linotype" w:hAnsi="Palatino Linotype" w:eastAsia="Calibri" w:cs="Tahoma"/>
          <w:color w:val="000000"/>
          <w:sz w:val="22"/>
          <w:szCs w:val="22"/>
          <w:lang w:eastAsia="es-MX"/>
        </w:rPr>
        <w:t xml:space="preserve">45 y </w:t>
      </w:r>
      <w:r w:rsidRPr="00411CB3" w:rsidR="00B8651F">
        <w:rPr>
          <w:rFonts w:ascii="Palatino Linotype" w:hAnsi="Palatino Linotype" w:eastAsia="Calibri" w:cs="Tahoma"/>
          <w:color w:val="000000"/>
          <w:sz w:val="22"/>
          <w:szCs w:val="22"/>
          <w:lang w:eastAsia="es-MX"/>
        </w:rPr>
        <w:t>50 de la Ley de</w:t>
      </w:r>
      <w:r w:rsidRPr="00411CB3" w:rsidR="00DA6AEA">
        <w:rPr>
          <w:rFonts w:ascii="Palatino Linotype" w:hAnsi="Palatino Linotype" w:eastAsia="Calibri" w:cs="Tahoma"/>
          <w:color w:val="000000"/>
          <w:sz w:val="22"/>
          <w:szCs w:val="22"/>
          <w:lang w:eastAsia="es-MX"/>
        </w:rPr>
        <w:t xml:space="preserve">l Trabajo de los </w:t>
      </w:r>
      <w:r w:rsidRPr="00411CB3" w:rsidR="00304BFF">
        <w:rPr>
          <w:rFonts w:ascii="Palatino Linotype" w:hAnsi="Palatino Linotype" w:eastAsia="Calibri" w:cs="Tahoma"/>
          <w:color w:val="000000"/>
          <w:sz w:val="22"/>
          <w:szCs w:val="22"/>
          <w:lang w:eastAsia="es-MX"/>
        </w:rPr>
        <w:t xml:space="preserve">Servidores Públicos </w:t>
      </w:r>
      <w:r w:rsidRPr="00411CB3" w:rsidR="00634894">
        <w:rPr>
          <w:rFonts w:ascii="Palatino Linotype" w:hAnsi="Palatino Linotype" w:eastAsia="Calibri" w:cs="Tahoma"/>
          <w:color w:val="000000"/>
          <w:sz w:val="22"/>
          <w:szCs w:val="22"/>
          <w:lang w:eastAsia="es-MX"/>
        </w:rPr>
        <w:t xml:space="preserve">del Estado de México y Municipios, se advierte que </w:t>
      </w:r>
      <w:r w:rsidRPr="00411CB3" w:rsidR="001F47D8">
        <w:rPr>
          <w:rFonts w:ascii="Palatino Linotype" w:hAnsi="Palatino Linotype" w:eastAsia="Calibri" w:cs="Tahoma"/>
          <w:color w:val="000000"/>
          <w:sz w:val="22"/>
          <w:szCs w:val="22"/>
          <w:lang w:eastAsia="es-MX"/>
        </w:rPr>
        <w:t xml:space="preserve">los servidores públicos prestaran sus servicios mediante </w:t>
      </w:r>
      <w:r w:rsidRPr="00411CB3" w:rsidR="00862CF5">
        <w:rPr>
          <w:rFonts w:ascii="Palatino Linotype" w:hAnsi="Palatino Linotype" w:eastAsia="Calibri" w:cs="Tahoma"/>
          <w:color w:val="000000"/>
          <w:sz w:val="22"/>
          <w:szCs w:val="22"/>
          <w:lang w:eastAsia="es-MX"/>
        </w:rPr>
        <w:t xml:space="preserve">nombramiento, contrato o formato único de movimientos de personal, luego entonces, </w:t>
      </w:r>
      <w:r w:rsidRPr="00411CB3" w:rsidR="00B42AAB">
        <w:rPr>
          <w:rFonts w:ascii="Palatino Linotype" w:hAnsi="Palatino Linotype" w:eastAsia="Calibri" w:cs="Tahoma"/>
          <w:color w:val="000000"/>
          <w:sz w:val="22"/>
          <w:szCs w:val="22"/>
          <w:lang w:eastAsia="es-MX"/>
        </w:rPr>
        <w:t xml:space="preserve">la aceptación de estos documentos, obliga al servidor público a cumplir los deberes inherentes al puesto </w:t>
      </w:r>
      <w:r w:rsidRPr="00411CB3" w:rsidR="00C85AC0">
        <w:rPr>
          <w:rFonts w:ascii="Palatino Linotype" w:hAnsi="Palatino Linotype" w:eastAsia="Calibri" w:cs="Tahoma"/>
          <w:color w:val="000000"/>
          <w:sz w:val="22"/>
          <w:szCs w:val="22"/>
          <w:lang w:eastAsia="es-MX"/>
        </w:rPr>
        <w:t xml:space="preserve">especificado para este. </w:t>
      </w:r>
    </w:p>
    <w:p w:rsidRPr="00411CB3" w:rsidR="002F0E92" w:rsidP="009672C4" w:rsidRDefault="002F0E92" w14:paraId="23E17D6B"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0C41DB" w:rsidP="000C41DB" w:rsidRDefault="004F2CB6" w14:paraId="4E0BC36E" w14:textId="388B5FAB">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r w:rsidRPr="00411CB3">
        <w:rPr>
          <w:rFonts w:ascii="Palatino Linotype" w:hAnsi="Palatino Linotype" w:eastAsia="Calibri" w:cs="Tahoma"/>
          <w:color w:val="000000"/>
          <w:sz w:val="22"/>
          <w:szCs w:val="22"/>
          <w:lang w:val="es-ES" w:eastAsia="es-MX"/>
        </w:rPr>
        <w:t>Derivado de lo anterior, se advierte que la pretensión del hoy Recurrente es conocer</w:t>
      </w:r>
      <w:r w:rsidRPr="00411CB3" w:rsidR="00B070AA">
        <w:rPr>
          <w:rFonts w:ascii="Palatino Linotype" w:hAnsi="Palatino Linotype" w:eastAsia="Calibri" w:cs="Tahoma"/>
          <w:color w:val="000000"/>
          <w:sz w:val="22"/>
          <w:szCs w:val="22"/>
          <w:lang w:val="es-ES" w:eastAsia="es-MX"/>
        </w:rPr>
        <w:t xml:space="preserve"> l</w:t>
      </w:r>
      <w:r w:rsidRPr="00411CB3" w:rsidR="00927F63">
        <w:rPr>
          <w:rFonts w:ascii="Palatino Linotype" w:hAnsi="Palatino Linotype" w:eastAsia="Calibri" w:cs="Tahoma"/>
          <w:color w:val="000000"/>
          <w:sz w:val="22"/>
          <w:szCs w:val="22"/>
          <w:lang w:val="es-ES" w:eastAsia="es-MX"/>
        </w:rPr>
        <w:t>a</w:t>
      </w:r>
      <w:r w:rsidRPr="00411CB3" w:rsidR="00B070AA">
        <w:rPr>
          <w:rFonts w:ascii="Palatino Linotype" w:hAnsi="Palatino Linotype" w:eastAsia="Calibri" w:cs="Tahoma"/>
          <w:color w:val="000000"/>
          <w:sz w:val="22"/>
          <w:szCs w:val="22"/>
          <w:lang w:val="es-ES" w:eastAsia="es-MX"/>
        </w:rPr>
        <w:t xml:space="preserve">s </w:t>
      </w:r>
      <w:r w:rsidRPr="00411CB3" w:rsidR="00927F63">
        <w:rPr>
          <w:rFonts w:ascii="Palatino Linotype" w:hAnsi="Palatino Linotype" w:eastAsia="Calibri" w:cs="Tahoma"/>
          <w:color w:val="000000"/>
          <w:sz w:val="22"/>
          <w:szCs w:val="22"/>
          <w:lang w:val="es-ES" w:eastAsia="es-MX"/>
        </w:rPr>
        <w:t xml:space="preserve">funciones administrativas </w:t>
      </w:r>
      <w:r w:rsidRPr="00411CB3" w:rsidR="009345F2">
        <w:rPr>
          <w:rFonts w:ascii="Palatino Linotype" w:hAnsi="Palatino Linotype" w:eastAsia="Calibri" w:cs="Tahoma"/>
          <w:color w:val="000000"/>
          <w:sz w:val="22"/>
          <w:szCs w:val="22"/>
          <w:lang w:val="es-ES" w:eastAsia="es-MX"/>
        </w:rPr>
        <w:t xml:space="preserve">desempeñadas por </w:t>
      </w:r>
      <w:r w:rsidRPr="00411CB3" w:rsidR="00B070AA">
        <w:rPr>
          <w:rFonts w:ascii="Palatino Linotype" w:hAnsi="Palatino Linotype" w:eastAsia="Calibri" w:cs="Tahoma"/>
          <w:bCs/>
          <w:iCs/>
          <w:color w:val="000000"/>
          <w:sz w:val="22"/>
          <w:szCs w:val="22"/>
          <w:lang w:eastAsia="es-MX"/>
        </w:rPr>
        <w:t xml:space="preserve">Germán Rodríguez Mondragón y María Elena Moreno García al interior de </w:t>
      </w:r>
      <w:r w:rsidRPr="00411CB3" w:rsidR="00B070AA">
        <w:rPr>
          <w:rFonts w:ascii="Palatino Linotype" w:hAnsi="Palatino Linotype" w:eastAsia="Calibri" w:cs="Tahoma"/>
          <w:bCs/>
          <w:sz w:val="22"/>
          <w:szCs w:val="22"/>
        </w:rPr>
        <w:t xml:space="preserve">Servicios Educativos Integrados al Estado de México. Por lo que en presente requerimiento, el Sujeto Obligado señalado las siguientes funciones: </w:t>
      </w:r>
    </w:p>
    <w:p w:rsidRPr="00411CB3" w:rsidR="001F47D8" w:rsidP="009672C4" w:rsidRDefault="001F47D8" w14:paraId="70FCA907"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tbl>
      <w:tblPr>
        <w:tblStyle w:val="Tablaconcuadrcula"/>
        <w:tblW w:w="0" w:type="auto"/>
        <w:jc w:val="center"/>
        <w:tblLook w:val="04A0" w:firstRow="1" w:lastRow="0" w:firstColumn="1" w:lastColumn="0" w:noHBand="0" w:noVBand="1"/>
      </w:tblPr>
      <w:tblGrid>
        <w:gridCol w:w="3011"/>
        <w:gridCol w:w="3011"/>
      </w:tblGrid>
      <w:tr w:rsidRPr="00411CB3" w:rsidR="00EA1888" w:rsidTr="00BE3BD3" w14:paraId="04D6DF6D" w14:textId="77777777">
        <w:trPr>
          <w:jc w:val="center"/>
        </w:trPr>
        <w:tc>
          <w:tcPr>
            <w:tcW w:w="3011" w:type="dxa"/>
            <w:shd w:val="clear" w:color="auto" w:fill="BFBFBF" w:themeFill="background1" w:themeFillShade="BF"/>
            <w:vAlign w:val="center"/>
          </w:tcPr>
          <w:p w:rsidRPr="00411CB3" w:rsidR="00EA1888" w:rsidP="00BE3BD3" w:rsidRDefault="00EA1888" w14:paraId="3230B3EB" w14:textId="77777777">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Solicitud de información de:</w:t>
            </w:r>
          </w:p>
        </w:tc>
        <w:tc>
          <w:tcPr>
            <w:tcW w:w="3011" w:type="dxa"/>
            <w:shd w:val="clear" w:color="auto" w:fill="F2F2F2" w:themeFill="background1" w:themeFillShade="F2"/>
            <w:vAlign w:val="center"/>
          </w:tcPr>
          <w:p w:rsidRPr="00411CB3" w:rsidR="00EA1888" w:rsidP="00BE3BD3" w:rsidRDefault="00EA1888" w14:paraId="117306C1" w14:textId="77777777">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Respuesta</w:t>
            </w:r>
          </w:p>
        </w:tc>
      </w:tr>
      <w:tr w:rsidRPr="00411CB3" w:rsidR="00DB5373" w:rsidTr="00BE3BD3" w14:paraId="5764C7CF" w14:textId="77777777">
        <w:trPr>
          <w:jc w:val="center"/>
        </w:trPr>
        <w:tc>
          <w:tcPr>
            <w:tcW w:w="3011" w:type="dxa"/>
            <w:shd w:val="clear" w:color="auto" w:fill="BFBFBF" w:themeFill="background1" w:themeFillShade="BF"/>
            <w:vAlign w:val="center"/>
          </w:tcPr>
          <w:p w:rsidRPr="00411CB3" w:rsidR="00DB5373" w:rsidP="00BE3BD3" w:rsidRDefault="00DB5373" w14:paraId="42460CBF" w14:textId="77777777">
            <w:pPr>
              <w:autoSpaceDE w:val="0"/>
              <w:autoSpaceDN w:val="0"/>
              <w:adjustRightInd w:val="0"/>
              <w:spacing w:line="360" w:lineRule="auto"/>
              <w:jc w:val="center"/>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val="es-MX" w:eastAsia="es-MX"/>
              </w:rPr>
              <w:t>Germán Rodríguez Mondragón</w:t>
            </w:r>
          </w:p>
        </w:tc>
        <w:tc>
          <w:tcPr>
            <w:tcW w:w="3011" w:type="dxa"/>
            <w:vMerge w:val="restart"/>
            <w:shd w:val="clear" w:color="auto" w:fill="F2F2F2" w:themeFill="background1" w:themeFillShade="F2"/>
            <w:vAlign w:val="center"/>
          </w:tcPr>
          <w:p w:rsidRPr="00411CB3" w:rsidR="00DB5373" w:rsidP="00BE3BD3" w:rsidRDefault="00DB5373" w14:paraId="1463E56A" w14:textId="309D3FDE">
            <w:pPr>
              <w:autoSpaceDE w:val="0"/>
              <w:autoSpaceDN w:val="0"/>
              <w:adjustRightInd w:val="0"/>
              <w:spacing w:line="360" w:lineRule="auto"/>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Labores administrativas</w:t>
            </w:r>
          </w:p>
        </w:tc>
      </w:tr>
      <w:tr w:rsidRPr="00411CB3" w:rsidR="00DB5373" w:rsidTr="00BE3BD3" w14:paraId="3C9570C1" w14:textId="77777777">
        <w:trPr>
          <w:jc w:val="center"/>
        </w:trPr>
        <w:tc>
          <w:tcPr>
            <w:tcW w:w="3011" w:type="dxa"/>
            <w:shd w:val="clear" w:color="auto" w:fill="BFBFBF" w:themeFill="background1" w:themeFillShade="BF"/>
            <w:vAlign w:val="center"/>
          </w:tcPr>
          <w:p w:rsidRPr="00411CB3" w:rsidR="00DB5373" w:rsidP="00BE3BD3" w:rsidRDefault="00DB5373" w14:paraId="505221CC" w14:textId="1B36147E">
            <w:pPr>
              <w:autoSpaceDE w:val="0"/>
              <w:autoSpaceDN w:val="0"/>
              <w:adjustRightInd w:val="0"/>
              <w:spacing w:line="360" w:lineRule="auto"/>
              <w:jc w:val="center"/>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val="es-MX" w:eastAsia="es-MX"/>
              </w:rPr>
              <w:t xml:space="preserve">María </w:t>
            </w:r>
            <w:r w:rsidRPr="00411CB3" w:rsidR="005F3396">
              <w:rPr>
                <w:rFonts w:ascii="Palatino Linotype" w:hAnsi="Palatino Linotype" w:eastAsia="Calibri" w:cs="Tahoma"/>
                <w:color w:val="000000"/>
                <w:sz w:val="18"/>
                <w:szCs w:val="18"/>
                <w:lang w:val="es-MX" w:eastAsia="es-MX"/>
              </w:rPr>
              <w:t>Elena</w:t>
            </w:r>
            <w:r w:rsidRPr="00411CB3">
              <w:rPr>
                <w:rFonts w:ascii="Palatino Linotype" w:hAnsi="Palatino Linotype" w:eastAsia="Calibri" w:cs="Tahoma"/>
                <w:color w:val="000000"/>
                <w:sz w:val="18"/>
                <w:szCs w:val="18"/>
                <w:lang w:val="es-MX" w:eastAsia="es-MX"/>
              </w:rPr>
              <w:t xml:space="preserve"> Moreno García</w:t>
            </w:r>
          </w:p>
        </w:tc>
        <w:tc>
          <w:tcPr>
            <w:tcW w:w="3011" w:type="dxa"/>
            <w:vMerge/>
            <w:shd w:val="clear" w:color="auto" w:fill="F2F2F2" w:themeFill="background1" w:themeFillShade="F2"/>
          </w:tcPr>
          <w:p w:rsidRPr="00411CB3" w:rsidR="00DB5373" w:rsidP="00BE3BD3" w:rsidRDefault="00DB5373" w14:paraId="79E76187" w14:textId="1BA7F953">
            <w:pPr>
              <w:autoSpaceDE w:val="0"/>
              <w:autoSpaceDN w:val="0"/>
              <w:adjustRightInd w:val="0"/>
              <w:spacing w:line="360" w:lineRule="auto"/>
              <w:jc w:val="both"/>
              <w:rPr>
                <w:rFonts w:ascii="Palatino Linotype" w:hAnsi="Palatino Linotype" w:eastAsia="Calibri" w:cs="Tahoma"/>
                <w:color w:val="000000"/>
                <w:sz w:val="18"/>
                <w:szCs w:val="18"/>
                <w:lang w:eastAsia="es-MX"/>
              </w:rPr>
            </w:pPr>
          </w:p>
        </w:tc>
      </w:tr>
    </w:tbl>
    <w:p w:rsidRPr="00411CB3" w:rsidR="00EA1888" w:rsidP="009672C4" w:rsidRDefault="00EA1888" w14:paraId="0E3A9D5E"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667C91" w:rsidP="009672C4" w:rsidRDefault="009345F2" w14:paraId="567CE41D" w14:textId="7E62CDFF">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color w:val="000000"/>
          <w:sz w:val="22"/>
          <w:szCs w:val="22"/>
          <w:lang w:eastAsia="es-MX"/>
        </w:rPr>
        <w:t>Es de seña</w:t>
      </w:r>
      <w:r w:rsidRPr="00411CB3" w:rsidR="00DF3E81">
        <w:rPr>
          <w:rFonts w:ascii="Palatino Linotype" w:hAnsi="Palatino Linotype" w:eastAsia="Calibri" w:cs="Tahoma"/>
          <w:color w:val="000000"/>
          <w:sz w:val="22"/>
          <w:szCs w:val="22"/>
          <w:lang w:eastAsia="es-MX"/>
        </w:rPr>
        <w:t>lar</w:t>
      </w:r>
      <w:r w:rsidRPr="00411CB3">
        <w:rPr>
          <w:rFonts w:ascii="Palatino Linotype" w:hAnsi="Palatino Linotype" w:eastAsia="Calibri" w:cs="Tahoma"/>
          <w:color w:val="000000"/>
          <w:sz w:val="22"/>
          <w:szCs w:val="22"/>
          <w:lang w:eastAsia="es-MX"/>
        </w:rPr>
        <w:t xml:space="preserve">, que si bien es </w:t>
      </w:r>
      <w:r w:rsidRPr="00411CB3" w:rsidR="00662628">
        <w:rPr>
          <w:rFonts w:ascii="Palatino Linotype" w:hAnsi="Palatino Linotype" w:eastAsia="Calibri" w:cs="Tahoma"/>
          <w:color w:val="000000"/>
          <w:sz w:val="22"/>
          <w:szCs w:val="22"/>
          <w:lang w:eastAsia="es-MX"/>
        </w:rPr>
        <w:t>cierto el Sujeto Obligado</w:t>
      </w:r>
      <w:r w:rsidRPr="00411CB3" w:rsidR="00796F94">
        <w:rPr>
          <w:rFonts w:ascii="Palatino Linotype" w:hAnsi="Palatino Linotype" w:eastAsia="Calibri" w:cs="Tahoma"/>
          <w:color w:val="000000"/>
          <w:sz w:val="22"/>
          <w:szCs w:val="22"/>
          <w:lang w:eastAsia="es-MX"/>
        </w:rPr>
        <w:t>, dio respuesta al presente requerimiento, lo cierto es que,</w:t>
      </w:r>
      <w:r w:rsidRPr="00411CB3" w:rsidR="00970157">
        <w:rPr>
          <w:rFonts w:ascii="Palatino Linotype" w:hAnsi="Palatino Linotype" w:eastAsia="Calibri" w:cs="Tahoma"/>
          <w:color w:val="000000"/>
          <w:sz w:val="22"/>
          <w:szCs w:val="22"/>
          <w:lang w:eastAsia="es-MX"/>
        </w:rPr>
        <w:t xml:space="preserve"> considerando que el Particular no es experto en la materia, lo oportuno es</w:t>
      </w:r>
      <w:r w:rsidRPr="00411CB3" w:rsidR="00BC7EDA">
        <w:rPr>
          <w:rFonts w:ascii="Palatino Linotype" w:hAnsi="Palatino Linotype" w:eastAsia="Calibri" w:cs="Tahoma"/>
          <w:color w:val="000000"/>
          <w:sz w:val="22"/>
          <w:szCs w:val="22"/>
          <w:lang w:eastAsia="es-MX"/>
        </w:rPr>
        <w:t xml:space="preserve"> que, en aras del principio de </w:t>
      </w:r>
      <w:r w:rsidRPr="00411CB3" w:rsidR="002E3CB1">
        <w:rPr>
          <w:rFonts w:ascii="Palatino Linotype" w:hAnsi="Palatino Linotype" w:eastAsia="Calibri" w:cs="Tahoma"/>
          <w:color w:val="000000"/>
          <w:sz w:val="22"/>
          <w:szCs w:val="22"/>
          <w:lang w:eastAsia="es-MX"/>
        </w:rPr>
        <w:t>máxima publicad es dable</w:t>
      </w:r>
      <w:r w:rsidRPr="00411CB3" w:rsidR="00970157">
        <w:rPr>
          <w:rFonts w:ascii="Palatino Linotype" w:hAnsi="Palatino Linotype" w:eastAsia="Calibri" w:cs="Tahoma"/>
          <w:color w:val="000000"/>
          <w:sz w:val="22"/>
          <w:szCs w:val="22"/>
          <w:lang w:eastAsia="es-MX"/>
        </w:rPr>
        <w:t xml:space="preserve"> ordenar de nueva cuenta</w:t>
      </w:r>
      <w:r w:rsidRPr="00411CB3" w:rsidR="00BC7EDA">
        <w:rPr>
          <w:rFonts w:ascii="Palatino Linotype" w:hAnsi="Palatino Linotype" w:eastAsia="Calibri" w:cs="Tahoma"/>
          <w:color w:val="000000"/>
          <w:sz w:val="22"/>
          <w:szCs w:val="22"/>
          <w:lang w:eastAsia="es-MX"/>
        </w:rPr>
        <w:t xml:space="preserve"> </w:t>
      </w:r>
      <w:r w:rsidRPr="00411CB3" w:rsidR="00970157">
        <w:rPr>
          <w:rFonts w:ascii="Palatino Linotype" w:hAnsi="Palatino Linotype" w:eastAsia="Calibri" w:cs="Tahoma"/>
          <w:color w:val="000000"/>
          <w:sz w:val="22"/>
          <w:szCs w:val="22"/>
          <w:lang w:eastAsia="es-MX"/>
        </w:rPr>
        <w:t xml:space="preserve">la Ente Recurrido a que precise </w:t>
      </w:r>
      <w:r w:rsidRPr="00411CB3" w:rsidR="00AA536F">
        <w:rPr>
          <w:rFonts w:ascii="Palatino Linotype" w:hAnsi="Palatino Linotype" w:eastAsia="Calibri" w:cs="Tahoma"/>
          <w:color w:val="000000"/>
          <w:sz w:val="22"/>
          <w:szCs w:val="22"/>
          <w:lang w:eastAsia="es-MX"/>
        </w:rPr>
        <w:t>las funciones administrativas</w:t>
      </w:r>
      <w:r w:rsidRPr="00411CB3" w:rsidR="00667C91">
        <w:rPr>
          <w:rFonts w:ascii="Palatino Linotype" w:hAnsi="Palatino Linotype" w:eastAsia="Calibri" w:cs="Tahoma"/>
          <w:color w:val="000000"/>
          <w:sz w:val="22"/>
          <w:szCs w:val="22"/>
          <w:lang w:eastAsia="es-MX"/>
        </w:rPr>
        <w:t xml:space="preserve"> que desempeñan los servidores públicos en comento al interior de Servicios Educativos Integrados al Estado de México. </w:t>
      </w:r>
    </w:p>
    <w:p w:rsidRPr="00411CB3" w:rsidR="003E744B" w:rsidP="009672C4" w:rsidRDefault="003E744B" w14:paraId="05CBB784"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00620D" w:rsidP="0000620D" w:rsidRDefault="0000620D" w14:paraId="7E83432C" w14:textId="3DCD3410">
      <w:pPr>
        <w:pStyle w:val="Prrafodelista"/>
        <w:numPr>
          <w:ilvl w:val="0"/>
          <w:numId w:val="28"/>
        </w:numPr>
        <w:autoSpaceDE w:val="0"/>
        <w:autoSpaceDN w:val="0"/>
        <w:adjustRightInd w:val="0"/>
        <w:spacing w:line="360" w:lineRule="auto"/>
        <w:jc w:val="both"/>
        <w:rPr>
          <w:rFonts w:ascii="Palatino Linotype" w:hAnsi="Palatino Linotype" w:eastAsia="Calibri" w:cs="Tahoma"/>
          <w:b/>
          <w:bCs/>
          <w:color w:val="000000"/>
          <w:szCs w:val="22"/>
          <w:lang w:eastAsia="es-MX"/>
        </w:rPr>
      </w:pPr>
      <w:r w:rsidRPr="00411CB3">
        <w:rPr>
          <w:rFonts w:ascii="Palatino Linotype" w:hAnsi="Palatino Linotype" w:eastAsia="Calibri" w:cs="Tahoma"/>
          <w:b/>
          <w:bCs/>
          <w:color w:val="000000"/>
          <w:szCs w:val="22"/>
          <w:lang w:eastAsia="es-MX"/>
        </w:rPr>
        <w:t>Clave educativa.</w:t>
      </w:r>
    </w:p>
    <w:p w:rsidRPr="00411CB3" w:rsidR="0000620D" w:rsidP="009672C4" w:rsidRDefault="0000620D" w14:paraId="15348B95"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24510E" w:rsidP="0024510E" w:rsidRDefault="00A11C9D" w14:paraId="6F49B6D0" w14:textId="3A6D3D0C">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color w:val="000000"/>
          <w:sz w:val="22"/>
          <w:szCs w:val="22"/>
          <w:lang w:eastAsia="es-MX"/>
        </w:rPr>
        <w:lastRenderedPageBreak/>
        <w:t xml:space="preserve">Sobre este requerimiento </w:t>
      </w:r>
      <w:r w:rsidRPr="00411CB3" w:rsidR="00D0400A">
        <w:rPr>
          <w:rFonts w:ascii="Palatino Linotype" w:hAnsi="Palatino Linotype" w:eastAsia="Calibri" w:cs="Tahoma"/>
          <w:color w:val="000000"/>
          <w:sz w:val="22"/>
          <w:szCs w:val="22"/>
          <w:lang w:eastAsia="es-MX"/>
        </w:rPr>
        <w:t xml:space="preserve">de información </w:t>
      </w:r>
      <w:r w:rsidRPr="00411CB3" w:rsidR="00DE73BA">
        <w:rPr>
          <w:rFonts w:ascii="Palatino Linotype" w:hAnsi="Palatino Linotype" w:eastAsia="Calibri" w:cs="Tahoma"/>
          <w:color w:val="000000"/>
          <w:sz w:val="22"/>
          <w:szCs w:val="22"/>
          <w:lang w:eastAsia="es-MX"/>
        </w:rPr>
        <w:t xml:space="preserve">el Sujeto Obligado </w:t>
      </w:r>
      <w:r w:rsidRPr="00411CB3" w:rsidR="008A5E52">
        <w:rPr>
          <w:rFonts w:ascii="Palatino Linotype" w:hAnsi="Palatino Linotype" w:eastAsia="Calibri" w:cs="Tahoma"/>
          <w:color w:val="000000"/>
          <w:sz w:val="22"/>
          <w:szCs w:val="22"/>
          <w:lang w:eastAsia="es-MX"/>
        </w:rPr>
        <w:t xml:space="preserve">no </w:t>
      </w:r>
      <w:r w:rsidRPr="00411CB3" w:rsidR="00B121BA">
        <w:rPr>
          <w:rFonts w:ascii="Palatino Linotype" w:hAnsi="Palatino Linotype" w:eastAsia="Calibri" w:cs="Tahoma"/>
          <w:color w:val="000000"/>
          <w:sz w:val="22"/>
          <w:szCs w:val="22"/>
          <w:lang w:eastAsia="es-MX"/>
        </w:rPr>
        <w:t xml:space="preserve">específico </w:t>
      </w:r>
      <w:r w:rsidRPr="00411CB3" w:rsidR="00205C1D">
        <w:rPr>
          <w:rFonts w:ascii="Palatino Linotype" w:hAnsi="Palatino Linotype" w:eastAsia="Calibri" w:cs="Tahoma"/>
          <w:color w:val="000000"/>
          <w:sz w:val="22"/>
          <w:szCs w:val="22"/>
          <w:lang w:eastAsia="es-MX"/>
        </w:rPr>
        <w:t xml:space="preserve">si </w:t>
      </w:r>
      <w:r w:rsidRPr="00411CB3" w:rsidR="00AE22C6">
        <w:rPr>
          <w:rFonts w:ascii="Palatino Linotype" w:hAnsi="Palatino Linotype" w:eastAsia="Calibri" w:cs="Tahoma"/>
          <w:color w:val="000000"/>
          <w:sz w:val="22"/>
          <w:szCs w:val="22"/>
          <w:lang w:eastAsia="es-MX"/>
        </w:rPr>
        <w:t>Germán Rodríguez Mondragón y María Elena Moreno García, contaban con clave educativa</w:t>
      </w:r>
      <w:r w:rsidRPr="00411CB3" w:rsidR="001C3D39">
        <w:rPr>
          <w:rFonts w:ascii="Palatino Linotype" w:hAnsi="Palatino Linotype" w:eastAsia="Calibri" w:cs="Tahoma"/>
          <w:color w:val="000000"/>
          <w:sz w:val="22"/>
          <w:szCs w:val="22"/>
          <w:lang w:eastAsia="es-MX"/>
        </w:rPr>
        <w:t xml:space="preserve">, por lo que </w:t>
      </w:r>
      <w:r w:rsidRPr="00411CB3" w:rsidR="00720FBC">
        <w:rPr>
          <w:rFonts w:ascii="Palatino Linotype" w:hAnsi="Palatino Linotype" w:eastAsia="Calibri" w:cs="Tahoma"/>
          <w:color w:val="000000"/>
          <w:sz w:val="22"/>
          <w:szCs w:val="22"/>
          <w:lang w:eastAsia="es-MX"/>
        </w:rPr>
        <w:t xml:space="preserve">se instruye al Ente Recurrido </w:t>
      </w:r>
      <w:r w:rsidRPr="00411CB3" w:rsidR="003E769C">
        <w:rPr>
          <w:rFonts w:ascii="Palatino Linotype" w:hAnsi="Palatino Linotype" w:eastAsia="Calibri" w:cs="Tahoma"/>
          <w:color w:val="000000"/>
          <w:sz w:val="22"/>
          <w:szCs w:val="22"/>
          <w:lang w:eastAsia="es-MX"/>
        </w:rPr>
        <w:t>a que en términos de los</w:t>
      </w:r>
      <w:r w:rsidRPr="00411CB3" w:rsidR="00F96254">
        <w:rPr>
          <w:rFonts w:ascii="Palatino Linotype" w:hAnsi="Palatino Linotype" w:eastAsia="Calibri" w:cs="Tahoma"/>
          <w:color w:val="000000"/>
          <w:sz w:val="22"/>
          <w:szCs w:val="22"/>
          <w:lang w:eastAsia="es-MX"/>
        </w:rPr>
        <w:t xml:space="preserve"> </w:t>
      </w:r>
      <w:r w:rsidRPr="00411CB3" w:rsidR="0024510E">
        <w:rPr>
          <w:rFonts w:ascii="Palatino Linotype" w:hAnsi="Palatino Linotype" w:eastAsia="Calibri" w:cs="Tahoma"/>
          <w:color w:val="000000"/>
          <w:sz w:val="22"/>
          <w:szCs w:val="22"/>
          <w:lang w:eastAsia="es-MX"/>
        </w:rPr>
        <w:t xml:space="preserve">artículos 12 y 160 de la </w:t>
      </w:r>
      <w:r w:rsidRPr="00411CB3" w:rsidR="00616337">
        <w:rPr>
          <w:rFonts w:ascii="Palatino Linotype" w:hAnsi="Palatino Linotype" w:eastAsia="Calibri" w:cs="Tahoma"/>
          <w:color w:val="000000"/>
          <w:sz w:val="22"/>
          <w:szCs w:val="22"/>
          <w:lang w:eastAsia="es-MX"/>
        </w:rPr>
        <w:t>Ley de la Materia</w:t>
      </w:r>
      <w:r w:rsidRPr="00411CB3" w:rsidR="007E28F3">
        <w:rPr>
          <w:rFonts w:ascii="Palatino Linotype" w:hAnsi="Palatino Linotype" w:eastAsia="Calibri" w:cs="Tahoma"/>
          <w:color w:val="000000"/>
          <w:sz w:val="22"/>
          <w:szCs w:val="22"/>
          <w:lang w:eastAsia="es-MX"/>
        </w:rPr>
        <w:t xml:space="preserve">, </w:t>
      </w:r>
      <w:r w:rsidRPr="00411CB3" w:rsidR="00AA1FC5">
        <w:rPr>
          <w:rFonts w:ascii="Palatino Linotype" w:hAnsi="Palatino Linotype" w:eastAsia="Calibri" w:cs="Tahoma"/>
          <w:color w:val="000000"/>
          <w:sz w:val="22"/>
          <w:szCs w:val="22"/>
          <w:lang w:eastAsia="es-MX"/>
        </w:rPr>
        <w:t>especi</w:t>
      </w:r>
      <w:r w:rsidRPr="00411CB3" w:rsidR="008C7D49">
        <w:rPr>
          <w:rFonts w:ascii="Palatino Linotype" w:hAnsi="Palatino Linotype" w:eastAsia="Calibri" w:cs="Tahoma"/>
          <w:color w:val="000000"/>
          <w:sz w:val="22"/>
          <w:szCs w:val="22"/>
          <w:lang w:eastAsia="es-MX"/>
        </w:rPr>
        <w:t xml:space="preserve">fique si los servidores públicos en </w:t>
      </w:r>
      <w:r w:rsidRPr="00411CB3" w:rsidR="00255B0B">
        <w:rPr>
          <w:rFonts w:ascii="Palatino Linotype" w:hAnsi="Palatino Linotype" w:eastAsia="Calibri" w:cs="Tahoma"/>
          <w:color w:val="000000"/>
          <w:sz w:val="22"/>
          <w:szCs w:val="22"/>
          <w:lang w:eastAsia="es-MX"/>
        </w:rPr>
        <w:t xml:space="preserve">comento cuentan o no con clave educativa. </w:t>
      </w:r>
    </w:p>
    <w:p w:rsidRPr="00411CB3" w:rsidR="00255B0B" w:rsidP="0024510E" w:rsidRDefault="00255B0B" w14:paraId="630E00CA"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255B0B" w:rsidP="0024510E" w:rsidRDefault="00255B0B" w14:paraId="01C6E0CA" w14:textId="3DA28EB4">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color w:val="000000"/>
          <w:sz w:val="22"/>
          <w:szCs w:val="22"/>
          <w:lang w:eastAsia="es-MX"/>
        </w:rPr>
        <w:t xml:space="preserve">En el supuesto de que no cuenten </w:t>
      </w:r>
      <w:r w:rsidRPr="00411CB3" w:rsidR="00D174F5">
        <w:rPr>
          <w:rFonts w:ascii="Palatino Linotype" w:hAnsi="Palatino Linotype" w:eastAsia="Calibri" w:cs="Tahoma"/>
          <w:color w:val="000000"/>
          <w:sz w:val="22"/>
          <w:szCs w:val="22"/>
          <w:lang w:eastAsia="es-MX"/>
        </w:rPr>
        <w:t xml:space="preserve">con clave educativa, </w:t>
      </w:r>
      <w:r w:rsidRPr="00411CB3" w:rsidR="007F016A">
        <w:rPr>
          <w:rFonts w:ascii="Palatino Linotype" w:hAnsi="Palatino Linotype" w:eastAsia="Calibri" w:cs="Tahoma"/>
          <w:color w:val="000000"/>
          <w:sz w:val="22"/>
          <w:szCs w:val="22"/>
          <w:lang w:eastAsia="es-MX"/>
        </w:rPr>
        <w:t>l</w:t>
      </w:r>
      <w:r w:rsidRPr="00411CB3" w:rsidR="00D174F5">
        <w:rPr>
          <w:rFonts w:ascii="Palatino Linotype" w:hAnsi="Palatino Linotype" w:eastAsia="Calibri" w:cs="Tahoma"/>
          <w:color w:val="000000"/>
          <w:sz w:val="22"/>
          <w:szCs w:val="22"/>
          <w:lang w:eastAsia="es-MX"/>
        </w:rPr>
        <w:t>o deberá hacer del conocimiento del Recurrente</w:t>
      </w:r>
      <w:r w:rsidRPr="00411CB3" w:rsidR="007F016A">
        <w:rPr>
          <w:rFonts w:ascii="Palatino Linotype" w:hAnsi="Palatino Linotype" w:eastAsia="Calibri" w:cs="Tahoma"/>
          <w:color w:val="000000"/>
          <w:sz w:val="22"/>
          <w:szCs w:val="22"/>
          <w:lang w:eastAsia="es-MX"/>
        </w:rPr>
        <w:t xml:space="preserve"> en </w:t>
      </w:r>
      <w:r w:rsidRPr="00411CB3" w:rsidR="00616337">
        <w:rPr>
          <w:rFonts w:ascii="Palatino Linotype" w:hAnsi="Palatino Linotype" w:eastAsia="Calibri" w:cs="Tahoma"/>
          <w:color w:val="000000"/>
          <w:sz w:val="22"/>
          <w:szCs w:val="22"/>
          <w:lang w:eastAsia="es-MX"/>
        </w:rPr>
        <w:t xml:space="preserve">términos del primer párrafo del artículo 19 del Ley de Ley de Transparencia y Acceso a la Información Pública del Estado de México y Municipios. </w:t>
      </w:r>
    </w:p>
    <w:p w:rsidRPr="00411CB3" w:rsidR="0000620D" w:rsidP="009672C4" w:rsidRDefault="0000620D" w14:paraId="51DB820E"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4C185B" w:rsidP="004C185B" w:rsidRDefault="004C185B" w14:paraId="308BEF0E" w14:textId="5D937ADF">
      <w:pPr>
        <w:pStyle w:val="Prrafodelista"/>
        <w:numPr>
          <w:ilvl w:val="0"/>
          <w:numId w:val="28"/>
        </w:numPr>
        <w:autoSpaceDE w:val="0"/>
        <w:autoSpaceDN w:val="0"/>
        <w:adjustRightInd w:val="0"/>
        <w:spacing w:line="360" w:lineRule="auto"/>
        <w:jc w:val="both"/>
        <w:rPr>
          <w:rFonts w:ascii="Palatino Linotype" w:hAnsi="Palatino Linotype" w:eastAsia="Calibri" w:cs="Tahoma"/>
          <w:b/>
          <w:bCs/>
          <w:color w:val="000000"/>
          <w:szCs w:val="22"/>
          <w:lang w:val="es-ES" w:eastAsia="es-MX"/>
        </w:rPr>
      </w:pPr>
      <w:r w:rsidRPr="00411CB3">
        <w:rPr>
          <w:rFonts w:ascii="Palatino Linotype" w:hAnsi="Palatino Linotype" w:eastAsia="Calibri" w:cs="Tahoma"/>
          <w:b/>
          <w:bCs/>
          <w:color w:val="000000"/>
          <w:szCs w:val="22"/>
          <w:lang w:val="es-ES" w:eastAsia="es-MX"/>
        </w:rPr>
        <w:t xml:space="preserve">Requerimiento al </w:t>
      </w:r>
      <w:r w:rsidRPr="00411CB3">
        <w:rPr>
          <w:rFonts w:ascii="Palatino Linotype" w:hAnsi="Palatino Linotype"/>
          <w:b/>
          <w:bCs/>
          <w:color w:val="000000"/>
          <w:szCs w:val="22"/>
        </w:rPr>
        <w:t xml:space="preserve">Director General de Servicios Educativos Integrados al Estado de México. </w:t>
      </w:r>
    </w:p>
    <w:p w:rsidRPr="00411CB3" w:rsidR="00443A47" w:rsidP="00E56478" w:rsidRDefault="00443A47" w14:paraId="4B573B8C" w14:textId="77777777">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p>
    <w:p w:rsidRPr="00411CB3" w:rsidR="004C185B" w:rsidP="00E56478" w:rsidRDefault="00064F4A" w14:paraId="3D046BEC" w14:textId="11409C9F">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r w:rsidRPr="00411CB3">
        <w:rPr>
          <w:rFonts w:ascii="Palatino Linotype" w:hAnsi="Palatino Linotype" w:eastAsia="Calibri" w:cs="Tahoma"/>
          <w:color w:val="000000"/>
          <w:sz w:val="22"/>
          <w:szCs w:val="22"/>
          <w:lang w:val="es-ES" w:eastAsia="es-MX"/>
        </w:rPr>
        <w:t>Sobre este punto el hoy Recurrente solicito</w:t>
      </w:r>
      <w:r w:rsidRPr="00411CB3" w:rsidR="00EA3271">
        <w:rPr>
          <w:rFonts w:ascii="Palatino Linotype" w:hAnsi="Palatino Linotype" w:eastAsia="Calibri" w:cs="Tahoma"/>
          <w:color w:val="000000"/>
          <w:sz w:val="22"/>
          <w:szCs w:val="22"/>
          <w:lang w:val="es-ES" w:eastAsia="es-MX"/>
        </w:rPr>
        <w:t xml:space="preserve"> del </w:t>
      </w:r>
      <w:r w:rsidRPr="00411CB3" w:rsidR="00EA3271">
        <w:rPr>
          <w:rFonts w:ascii="Palatino Linotype" w:hAnsi="Palatino Linotype"/>
          <w:color w:val="000000"/>
          <w:sz w:val="22"/>
          <w:szCs w:val="22"/>
        </w:rPr>
        <w:t>Director General de Servicios Educativos Integrados al Estado de México</w:t>
      </w:r>
      <w:r w:rsidRPr="00411CB3" w:rsidR="00EA3271">
        <w:rPr>
          <w:rFonts w:ascii="Palatino Linotype" w:hAnsi="Palatino Linotype" w:eastAsia="Calibri" w:cs="Tahoma"/>
          <w:color w:val="000000"/>
          <w:sz w:val="22"/>
          <w:szCs w:val="22"/>
          <w:lang w:val="es-ES" w:eastAsia="es-MX"/>
        </w:rPr>
        <w:t xml:space="preserve">, lo siguiente: </w:t>
      </w:r>
      <w:r w:rsidRPr="00411CB3">
        <w:rPr>
          <w:rFonts w:ascii="Palatino Linotype" w:hAnsi="Palatino Linotype" w:eastAsia="Calibri" w:cs="Tahoma"/>
          <w:b/>
          <w:bCs/>
          <w:color w:val="000000"/>
          <w:sz w:val="22"/>
          <w:szCs w:val="22"/>
          <w:lang w:val="es-ES" w:eastAsia="es-MX"/>
        </w:rPr>
        <w:t>i)</w:t>
      </w:r>
      <w:r w:rsidRPr="00411CB3">
        <w:rPr>
          <w:rFonts w:ascii="Palatino Linotype" w:hAnsi="Palatino Linotype" w:eastAsia="Calibri" w:cs="Tahoma"/>
          <w:color w:val="000000"/>
          <w:sz w:val="22"/>
          <w:szCs w:val="22"/>
          <w:lang w:val="es-ES" w:eastAsia="es-MX"/>
        </w:rPr>
        <w:t xml:space="preserve"> Oficio y perfil profesional, por medio del cual se le designo jefe o encargado o responsable </w:t>
      </w:r>
      <w:r w:rsidRPr="00411CB3" w:rsidR="00EA3271">
        <w:rPr>
          <w:rFonts w:ascii="Palatino Linotype" w:hAnsi="Palatino Linotype" w:eastAsia="Calibri" w:cs="Tahoma"/>
          <w:color w:val="000000"/>
          <w:sz w:val="22"/>
          <w:szCs w:val="22"/>
          <w:lang w:val="es-ES" w:eastAsia="es-MX"/>
        </w:rPr>
        <w:t>d</w:t>
      </w:r>
      <w:r w:rsidRPr="00411CB3">
        <w:rPr>
          <w:rFonts w:ascii="Palatino Linotype" w:hAnsi="Palatino Linotype" w:eastAsia="Calibri" w:cs="Tahoma"/>
          <w:color w:val="000000"/>
          <w:sz w:val="22"/>
          <w:szCs w:val="22"/>
          <w:lang w:val="es-ES" w:eastAsia="es-MX"/>
        </w:rPr>
        <w:t xml:space="preserve">e la oficina o área de escuelas particulares y </w:t>
      </w:r>
      <w:r w:rsidRPr="00411CB3">
        <w:rPr>
          <w:rFonts w:ascii="Palatino Linotype" w:hAnsi="Palatino Linotype" w:eastAsia="Calibri" w:cs="Tahoma"/>
          <w:b/>
          <w:bCs/>
          <w:color w:val="000000"/>
          <w:sz w:val="22"/>
          <w:szCs w:val="22"/>
          <w:lang w:val="es-ES" w:eastAsia="es-MX"/>
        </w:rPr>
        <w:t>ii)</w:t>
      </w:r>
      <w:r w:rsidRPr="00411CB3">
        <w:rPr>
          <w:rFonts w:ascii="Palatino Linotype" w:hAnsi="Palatino Linotype" w:eastAsia="Calibri" w:cs="Tahoma"/>
          <w:color w:val="000000"/>
          <w:sz w:val="22"/>
          <w:szCs w:val="22"/>
          <w:lang w:val="es-ES" w:eastAsia="es-MX"/>
        </w:rPr>
        <w:t xml:space="preserve"> procedimiento para interponer queja en contra de ese servidor público por acoso y hostigamiento. </w:t>
      </w:r>
      <w:r w:rsidRPr="00411CB3" w:rsidR="00520E89">
        <w:rPr>
          <w:rFonts w:ascii="Palatino Linotype" w:hAnsi="Palatino Linotype" w:eastAsia="Calibri" w:cs="Tahoma"/>
          <w:color w:val="000000"/>
          <w:sz w:val="22"/>
          <w:szCs w:val="22"/>
          <w:lang w:val="es-ES" w:eastAsia="es-MX"/>
        </w:rPr>
        <w:t xml:space="preserve">A mayor entendimiento, el </w:t>
      </w:r>
      <w:r w:rsidRPr="00411CB3" w:rsidR="00B8156F">
        <w:rPr>
          <w:rFonts w:ascii="Palatino Linotype" w:hAnsi="Palatino Linotype" w:eastAsia="Calibri" w:cs="Tahoma"/>
          <w:color w:val="000000"/>
          <w:sz w:val="22"/>
          <w:szCs w:val="22"/>
          <w:lang w:val="es-ES" w:eastAsia="es-MX"/>
        </w:rPr>
        <w:t xml:space="preserve">Sujeto Obligado por medio de la Unidad de Asuntos Jurídicos, </w:t>
      </w:r>
      <w:r w:rsidRPr="00411CB3" w:rsidR="00793F4B">
        <w:rPr>
          <w:rFonts w:ascii="Palatino Linotype" w:hAnsi="Palatino Linotype" w:eastAsia="Calibri" w:cs="Tahoma"/>
          <w:color w:val="000000"/>
          <w:sz w:val="22"/>
          <w:szCs w:val="22"/>
          <w:lang w:val="es-ES" w:eastAsia="es-MX"/>
        </w:rPr>
        <w:t xml:space="preserve">manifestó: </w:t>
      </w:r>
    </w:p>
    <w:p w:rsidRPr="00411CB3" w:rsidR="00793F4B" w:rsidP="00E56478" w:rsidRDefault="00793F4B" w14:paraId="373C5B22" w14:textId="77777777">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p>
    <w:tbl>
      <w:tblPr>
        <w:tblStyle w:val="Tablaconcuadrcula"/>
        <w:tblW w:w="0" w:type="auto"/>
        <w:tblInd w:w="421" w:type="dxa"/>
        <w:tblLook w:val="04A0" w:firstRow="1" w:lastRow="0" w:firstColumn="1" w:lastColumn="0" w:noHBand="0" w:noVBand="1"/>
      </w:tblPr>
      <w:tblGrid>
        <w:gridCol w:w="4096"/>
        <w:gridCol w:w="3983"/>
      </w:tblGrid>
      <w:tr w:rsidRPr="00411CB3" w:rsidR="00793F4B" w:rsidTr="00CB5D2B" w14:paraId="02B26164" w14:textId="77777777">
        <w:tc>
          <w:tcPr>
            <w:tcW w:w="8079" w:type="dxa"/>
            <w:gridSpan w:val="2"/>
            <w:shd w:val="clear" w:color="auto" w:fill="BFBFBF" w:themeFill="background1" w:themeFillShade="BF"/>
            <w:vAlign w:val="center"/>
          </w:tcPr>
          <w:p w:rsidRPr="00411CB3" w:rsidR="00793F4B" w:rsidP="00CB5D2B" w:rsidRDefault="00793F4B" w14:paraId="2047EF41" w14:textId="3A7A40AE">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Respuesta de la Unidad de Asuntos Jurídicos</w:t>
            </w:r>
          </w:p>
        </w:tc>
      </w:tr>
      <w:tr w:rsidRPr="00411CB3" w:rsidR="00793F4B" w:rsidTr="00CB5D2B" w14:paraId="655E1E55" w14:textId="77777777">
        <w:trPr>
          <w:trHeight w:val="376"/>
        </w:trPr>
        <w:tc>
          <w:tcPr>
            <w:tcW w:w="4096" w:type="dxa"/>
            <w:shd w:val="clear" w:color="auto" w:fill="BFBFBF" w:themeFill="background1" w:themeFillShade="BF"/>
          </w:tcPr>
          <w:p w:rsidRPr="00411CB3" w:rsidR="00793F4B" w:rsidP="00E56478" w:rsidRDefault="00CB5D2B" w14:paraId="7E05B574" w14:textId="276309FE">
            <w:pPr>
              <w:autoSpaceDE w:val="0"/>
              <w:autoSpaceDN w:val="0"/>
              <w:adjustRightInd w:val="0"/>
              <w:spacing w:line="360" w:lineRule="auto"/>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val="es-MX" w:eastAsia="es-MX"/>
              </w:rPr>
              <w:t>Oficio y perfil profesional, por medio del cual se le designo jefe o encargado o responsable de la oficina o área de escuelas particulares</w:t>
            </w:r>
          </w:p>
        </w:tc>
        <w:tc>
          <w:tcPr>
            <w:tcW w:w="3983" w:type="dxa"/>
            <w:shd w:val="clear" w:color="auto" w:fill="F2F2F2" w:themeFill="background1" w:themeFillShade="F2"/>
          </w:tcPr>
          <w:p w:rsidRPr="00411CB3" w:rsidR="00952F30" w:rsidP="00952F30" w:rsidRDefault="001347E8" w14:paraId="3DC5B92F" w14:textId="687262BF">
            <w:pPr>
              <w:pStyle w:val="Prrafodelista"/>
              <w:numPr>
                <w:ilvl w:val="0"/>
                <w:numId w:val="33"/>
              </w:numPr>
              <w:autoSpaceDE w:val="0"/>
              <w:autoSpaceDN w:val="0"/>
              <w:adjustRightInd w:val="0"/>
              <w:spacing w:line="360" w:lineRule="auto"/>
              <w:ind w:left="329" w:hanging="284"/>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b/>
                <w:bCs/>
                <w:color w:val="000000"/>
                <w:sz w:val="18"/>
                <w:szCs w:val="18"/>
                <w:lang w:eastAsia="es-MX"/>
              </w:rPr>
              <w:t>Es una facultad discrecional del Director General de Servicios Educativos Integrados al Estado de México</w:t>
            </w:r>
            <w:r w:rsidRPr="00411CB3" w:rsidR="00952F30">
              <w:rPr>
                <w:rFonts w:ascii="Palatino Linotype" w:hAnsi="Palatino Linotype" w:eastAsia="Calibri" w:cs="Tahoma"/>
                <w:color w:val="000000"/>
                <w:sz w:val="18"/>
                <w:szCs w:val="18"/>
                <w:lang w:eastAsia="es-MX"/>
              </w:rPr>
              <w:t xml:space="preserve">, en virtud que con base en el Manual General de Organización y al Reglamento Interior de Servicios Educativos Integrados al Estado </w:t>
            </w:r>
            <w:r w:rsidRPr="00411CB3" w:rsidR="00952F30">
              <w:rPr>
                <w:rFonts w:ascii="Palatino Linotype" w:hAnsi="Palatino Linotype" w:eastAsia="Calibri" w:cs="Tahoma"/>
                <w:color w:val="000000"/>
                <w:sz w:val="18"/>
                <w:szCs w:val="18"/>
                <w:lang w:eastAsia="es-MX"/>
              </w:rPr>
              <w:lastRenderedPageBreak/>
              <w:t xml:space="preserve">de México, dentro de la estructura organizacional del Organismo, </w:t>
            </w:r>
            <w:r w:rsidRPr="00411CB3" w:rsidR="00952F30">
              <w:rPr>
                <w:rFonts w:ascii="Palatino Linotype" w:hAnsi="Palatino Linotype" w:eastAsia="Calibri" w:cs="Tahoma"/>
                <w:b/>
                <w:bCs/>
                <w:color w:val="000000"/>
                <w:sz w:val="18"/>
                <w:szCs w:val="18"/>
                <w:lang w:eastAsia="es-MX"/>
              </w:rPr>
              <w:t>no se encuentra la Oficina de Escuelas Particulares</w:t>
            </w:r>
            <w:r w:rsidRPr="00411CB3" w:rsidR="00F03555">
              <w:rPr>
                <w:rFonts w:ascii="Palatino Linotype" w:hAnsi="Palatino Linotype" w:eastAsia="Calibri" w:cs="Tahoma"/>
                <w:b/>
                <w:bCs/>
                <w:color w:val="000000"/>
                <w:sz w:val="18"/>
                <w:szCs w:val="18"/>
                <w:lang w:eastAsia="es-MX"/>
              </w:rPr>
              <w:t xml:space="preserve">. </w:t>
            </w:r>
          </w:p>
        </w:tc>
      </w:tr>
      <w:tr w:rsidRPr="00411CB3" w:rsidR="00793F4B" w:rsidTr="00CB5D2B" w14:paraId="53D0A9DB" w14:textId="77777777">
        <w:trPr>
          <w:trHeight w:val="375"/>
        </w:trPr>
        <w:tc>
          <w:tcPr>
            <w:tcW w:w="4096" w:type="dxa"/>
            <w:shd w:val="clear" w:color="auto" w:fill="BFBFBF" w:themeFill="background1" w:themeFillShade="BF"/>
          </w:tcPr>
          <w:p w:rsidRPr="00411CB3" w:rsidR="00793F4B" w:rsidP="00E56478" w:rsidRDefault="00CB5D2B" w14:paraId="50418B15" w14:textId="3CF46D47">
            <w:pPr>
              <w:autoSpaceDE w:val="0"/>
              <w:autoSpaceDN w:val="0"/>
              <w:adjustRightInd w:val="0"/>
              <w:spacing w:line="360" w:lineRule="auto"/>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val="es-MX" w:eastAsia="es-MX"/>
              </w:rPr>
              <w:lastRenderedPageBreak/>
              <w:t>Procedimiento para interponer queja en contra de ese servidor público por acoso y hostigamiento</w:t>
            </w:r>
          </w:p>
        </w:tc>
        <w:tc>
          <w:tcPr>
            <w:tcW w:w="3983" w:type="dxa"/>
            <w:shd w:val="clear" w:color="auto" w:fill="F2F2F2" w:themeFill="background1" w:themeFillShade="F2"/>
          </w:tcPr>
          <w:p w:rsidRPr="00411CB3" w:rsidR="00793F4B" w:rsidP="002F2841" w:rsidRDefault="00B25C07" w14:paraId="74CF67DE" w14:textId="4EB3024E">
            <w:pPr>
              <w:pStyle w:val="Prrafodelista"/>
              <w:numPr>
                <w:ilvl w:val="0"/>
                <w:numId w:val="33"/>
              </w:numPr>
              <w:autoSpaceDE w:val="0"/>
              <w:autoSpaceDN w:val="0"/>
              <w:adjustRightInd w:val="0"/>
              <w:spacing w:line="360" w:lineRule="auto"/>
              <w:ind w:left="329" w:hanging="284"/>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 xml:space="preserve">La queja correspondiente de manera verbal en las instalaciones que ocupa esa área administrativa, con domicilio en Av. Profesor Agripin García Estrada no. 1306, Santa Cruz </w:t>
            </w:r>
            <w:r w:rsidRPr="00411CB3" w:rsidR="001347E8">
              <w:rPr>
                <w:rFonts w:ascii="Palatino Linotype" w:hAnsi="Palatino Linotype" w:eastAsia="Calibri" w:cs="Tahoma"/>
                <w:color w:val="000000"/>
                <w:sz w:val="18"/>
                <w:szCs w:val="18"/>
                <w:lang w:eastAsia="es-MX"/>
              </w:rPr>
              <w:t>Atzcapotzaltongo</w:t>
            </w:r>
            <w:r w:rsidRPr="00411CB3">
              <w:rPr>
                <w:rFonts w:ascii="Palatino Linotype" w:hAnsi="Palatino Linotype" w:eastAsia="Calibri" w:cs="Tahoma"/>
                <w:color w:val="000000"/>
                <w:sz w:val="18"/>
                <w:szCs w:val="18"/>
                <w:lang w:eastAsia="es-MX"/>
              </w:rPr>
              <w:t>, Toluca, Estado de México, con número de telefónico 722.265.12.00, ext. 0706, o bien, vía electrónica al correo sergio.sanchez@seiem.gob.mx o ceypci@seiem.gob.mx</w:t>
            </w:r>
          </w:p>
        </w:tc>
      </w:tr>
    </w:tbl>
    <w:p w:rsidRPr="00411CB3" w:rsidR="00793F4B" w:rsidP="00E56478" w:rsidRDefault="00793F4B" w14:paraId="6BDB54B2" w14:textId="77777777">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p>
    <w:p w:rsidRPr="00411CB3" w:rsidR="00443A47" w:rsidP="00E56478" w:rsidRDefault="00D447B6" w14:paraId="0DF90715" w14:textId="5AE0CF02">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r w:rsidRPr="00411CB3">
        <w:rPr>
          <w:rFonts w:ascii="Palatino Linotype" w:hAnsi="Palatino Linotype" w:eastAsia="Calibri" w:cs="Tahoma"/>
          <w:color w:val="000000"/>
          <w:sz w:val="22"/>
          <w:szCs w:val="22"/>
          <w:lang w:val="es-ES" w:eastAsia="es-MX"/>
        </w:rPr>
        <w:t xml:space="preserve">Del análisis del </w:t>
      </w:r>
      <w:r w:rsidRPr="00411CB3" w:rsidR="00BA1F13">
        <w:rPr>
          <w:rFonts w:ascii="Palatino Linotype" w:hAnsi="Palatino Linotype" w:eastAsia="Calibri" w:cs="Tahoma"/>
          <w:color w:val="000000"/>
          <w:sz w:val="22"/>
          <w:szCs w:val="22"/>
          <w:lang w:val="es-ES" w:eastAsia="es-MX"/>
        </w:rPr>
        <w:t>presente requerimiento de información, este Instituto</w:t>
      </w:r>
      <w:r w:rsidRPr="00411CB3" w:rsidR="00593C36">
        <w:rPr>
          <w:rFonts w:ascii="Palatino Linotype" w:hAnsi="Palatino Linotype" w:eastAsia="Calibri" w:cs="Tahoma"/>
          <w:color w:val="000000"/>
          <w:sz w:val="22"/>
          <w:szCs w:val="22"/>
          <w:lang w:val="es-ES" w:eastAsia="es-MX"/>
        </w:rPr>
        <w:t xml:space="preserve"> hizo una revisión </w:t>
      </w:r>
      <w:r w:rsidRPr="00411CB3" w:rsidR="00621B87">
        <w:rPr>
          <w:rFonts w:ascii="Palatino Linotype" w:hAnsi="Palatino Linotype" w:eastAsia="Calibri" w:cs="Tahoma"/>
          <w:color w:val="000000"/>
          <w:sz w:val="22"/>
          <w:szCs w:val="22"/>
          <w:lang w:val="es-ES" w:eastAsia="es-MX"/>
        </w:rPr>
        <w:t xml:space="preserve">al </w:t>
      </w:r>
      <w:r w:rsidRPr="00411CB3" w:rsidR="00503856">
        <w:rPr>
          <w:rFonts w:ascii="Palatino Linotype" w:hAnsi="Palatino Linotype" w:eastAsia="Calibri" w:cs="Tahoma"/>
          <w:color w:val="000000"/>
          <w:sz w:val="22"/>
          <w:szCs w:val="22"/>
          <w:lang w:val="es-ES" w:eastAsia="es-MX"/>
        </w:rPr>
        <w:t xml:space="preserve">organigrama de </w:t>
      </w:r>
      <w:r w:rsidRPr="00411CB3" w:rsidR="00503856">
        <w:rPr>
          <w:rFonts w:ascii="Palatino Linotype" w:hAnsi="Palatino Linotype" w:eastAsia="Calibri" w:cs="Tahoma"/>
          <w:color w:val="000000"/>
          <w:sz w:val="22"/>
          <w:szCs w:val="22"/>
          <w:lang w:eastAsia="es-MX"/>
        </w:rPr>
        <w:t>Servicios Educativos Integrados al Estado de México</w:t>
      </w:r>
      <w:r w:rsidRPr="00411CB3" w:rsidR="00621B87">
        <w:rPr>
          <w:rFonts w:ascii="Palatino Linotype" w:hAnsi="Palatino Linotype" w:eastAsia="Calibri" w:cs="Tahoma"/>
          <w:color w:val="000000"/>
          <w:sz w:val="22"/>
          <w:szCs w:val="22"/>
          <w:lang w:eastAsia="es-MX"/>
        </w:rPr>
        <w:t xml:space="preserve"> (consultado en: </w:t>
      </w:r>
      <w:hyperlink w:history="1" r:id="rId17">
        <w:r w:rsidRPr="00411CB3" w:rsidR="00621B87">
          <w:rPr>
            <w:rStyle w:val="Hipervnculo"/>
            <w:rFonts w:ascii="Palatino Linotype" w:hAnsi="Palatino Linotype" w:eastAsia="Calibri" w:cs="Tahoma"/>
            <w:sz w:val="22"/>
            <w:szCs w:val="22"/>
            <w:lang w:eastAsia="es-MX"/>
          </w:rPr>
          <w:t>https://drive.google.com/file/d/1FPxcLrUZeZna6rpCWlasuDvXr1RwbbC_/view</w:t>
        </w:r>
      </w:hyperlink>
      <w:r w:rsidRPr="00411CB3" w:rsidR="00621B87">
        <w:rPr>
          <w:rFonts w:ascii="Palatino Linotype" w:hAnsi="Palatino Linotype" w:eastAsia="Calibri" w:cs="Tahoma"/>
          <w:color w:val="000000"/>
          <w:sz w:val="22"/>
          <w:szCs w:val="22"/>
          <w:lang w:eastAsia="es-MX"/>
        </w:rPr>
        <w:t xml:space="preserve">, consultado el </w:t>
      </w:r>
      <w:r w:rsidRPr="00411CB3" w:rsidR="0010345C">
        <w:rPr>
          <w:rFonts w:ascii="Palatino Linotype" w:hAnsi="Palatino Linotype" w:eastAsia="Calibri" w:cs="Tahoma"/>
          <w:color w:val="000000"/>
          <w:sz w:val="22"/>
          <w:szCs w:val="22"/>
          <w:lang w:eastAsia="es-MX"/>
        </w:rPr>
        <w:t>ocho de diciembre de dos mil veintiuno a las trece horas)</w:t>
      </w:r>
      <w:r w:rsidRPr="00411CB3" w:rsidR="003B63BE">
        <w:rPr>
          <w:rFonts w:ascii="Palatino Linotype" w:hAnsi="Palatino Linotype" w:eastAsia="Calibri" w:cs="Tahoma"/>
          <w:color w:val="000000"/>
          <w:sz w:val="22"/>
          <w:szCs w:val="22"/>
          <w:lang w:eastAsia="es-MX"/>
        </w:rPr>
        <w:t xml:space="preserve">, del cual no se advierte un </w:t>
      </w:r>
      <w:r w:rsidRPr="00411CB3" w:rsidR="00945B32">
        <w:rPr>
          <w:rFonts w:ascii="Palatino Linotype" w:hAnsi="Palatino Linotype" w:eastAsia="Calibri" w:cs="Tahoma"/>
          <w:color w:val="000000"/>
          <w:sz w:val="22"/>
          <w:szCs w:val="22"/>
          <w:lang w:eastAsia="es-MX"/>
        </w:rPr>
        <w:t xml:space="preserve">área administrativa </w:t>
      </w:r>
      <w:r w:rsidRPr="00411CB3" w:rsidR="0010345C">
        <w:rPr>
          <w:rFonts w:ascii="Palatino Linotype" w:hAnsi="Palatino Linotype" w:eastAsia="Calibri" w:cs="Tahoma"/>
          <w:color w:val="000000"/>
          <w:sz w:val="22"/>
          <w:szCs w:val="22"/>
          <w:lang w:eastAsia="es-MX"/>
        </w:rPr>
        <w:t xml:space="preserve">denominada </w:t>
      </w:r>
      <w:r w:rsidRPr="00411CB3" w:rsidR="0010345C">
        <w:rPr>
          <w:rFonts w:ascii="Palatino Linotype" w:hAnsi="Palatino Linotype" w:eastAsia="Calibri" w:cs="Tahoma"/>
          <w:color w:val="000000"/>
          <w:sz w:val="22"/>
          <w:szCs w:val="22"/>
          <w:lang w:val="es-ES" w:eastAsia="es-MX"/>
        </w:rPr>
        <w:t xml:space="preserve">Oficina de Escuelas Particulares que dependa jerárquicamente del </w:t>
      </w:r>
      <w:r w:rsidRPr="00411CB3" w:rsidR="00C227E8">
        <w:rPr>
          <w:rFonts w:ascii="Palatino Linotype" w:hAnsi="Palatino Linotype" w:eastAsia="Calibri" w:cs="Tahoma"/>
          <w:color w:val="000000"/>
          <w:sz w:val="22"/>
          <w:szCs w:val="22"/>
          <w:lang w:val="es-ES" w:eastAsia="es-MX"/>
        </w:rPr>
        <w:t xml:space="preserve">Director General del Sujeto Obligado, circunstancia que se robustece conforme a lo siguiente: </w:t>
      </w:r>
    </w:p>
    <w:p w:rsidRPr="00411CB3" w:rsidR="00773DF8" w:rsidP="00E56478" w:rsidRDefault="00773DF8" w14:paraId="4900F4AE" w14:textId="77777777">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p>
    <w:p w:rsidRPr="00411CB3" w:rsidR="00B602D7" w:rsidP="00E4555E" w:rsidRDefault="00C227E8" w14:paraId="7F5CAD0E" w14:textId="3DBB1332">
      <w:pPr>
        <w:autoSpaceDE w:val="0"/>
        <w:autoSpaceDN w:val="0"/>
        <w:adjustRightInd w:val="0"/>
        <w:spacing w:line="360" w:lineRule="auto"/>
        <w:jc w:val="center"/>
        <w:rPr>
          <w:rFonts w:ascii="Palatino Linotype" w:hAnsi="Palatino Linotype" w:eastAsia="Calibri" w:cs="Tahoma"/>
          <w:color w:val="000000"/>
          <w:sz w:val="22"/>
          <w:szCs w:val="22"/>
          <w:lang w:val="es-ES" w:eastAsia="es-MX"/>
        </w:rPr>
      </w:pPr>
      <w:r w:rsidRPr="00411CB3">
        <w:rPr>
          <w:rFonts w:ascii="Palatino Linotype" w:hAnsi="Palatino Linotype" w:eastAsia="Calibri" w:cs="Tahoma"/>
          <w:noProof/>
          <w:color w:val="000000"/>
          <w:sz w:val="22"/>
          <w:szCs w:val="22"/>
          <w:lang w:eastAsia="es-MX"/>
        </w:rPr>
        <w:lastRenderedPageBreak/>
        <mc:AlternateContent>
          <mc:Choice Requires="wps">
            <w:drawing>
              <wp:anchor distT="0" distB="0" distL="114300" distR="114300" simplePos="0" relativeHeight="251660288" behindDoc="0" locked="0" layoutInCell="1" allowOverlap="1" wp14:anchorId="4CDC28F9" wp14:editId="57280019">
                <wp:simplePos x="0" y="0"/>
                <wp:positionH relativeFrom="column">
                  <wp:posOffset>2084070</wp:posOffset>
                </wp:positionH>
                <wp:positionV relativeFrom="paragraph">
                  <wp:posOffset>859155</wp:posOffset>
                </wp:positionV>
                <wp:extent cx="1536700" cy="1290320"/>
                <wp:effectExtent l="0" t="0" r="25400" b="24130"/>
                <wp:wrapNone/>
                <wp:docPr id="14" name="Rectángulo 14"/>
                <wp:cNvGraphicFramePr/>
                <a:graphic xmlns:a="http://schemas.openxmlformats.org/drawingml/2006/main">
                  <a:graphicData uri="http://schemas.microsoft.com/office/word/2010/wordprocessingShape">
                    <wps:wsp>
                      <wps:cNvSpPr/>
                      <wps:spPr>
                        <a:xfrm>
                          <a:off x="0" y="0"/>
                          <a:ext cx="1536700" cy="12903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3EFAD276">
              <v:rect id="Rectángulo 14" style="position:absolute;margin-left:164.1pt;margin-top:67.65pt;width:121pt;height:101.6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black [3213]" strokeweight="1.5pt" w14:anchorId="00BD374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"/>
            </w:pict>
          </mc:Fallback>
        </mc:AlternateContent>
      </w:r>
      <w:r w:rsidRPr="00411CB3" w:rsidR="00773DF8">
        <w:rPr>
          <w:rFonts w:ascii="Palatino Linotype" w:hAnsi="Palatino Linotype" w:eastAsia="Calibri" w:cs="Tahoma"/>
          <w:noProof/>
          <w:color w:val="000000"/>
          <w:sz w:val="22"/>
          <w:szCs w:val="22"/>
          <w:lang w:eastAsia="es-MX"/>
        </w:rPr>
        <w:drawing>
          <wp:inline distT="0" distB="0" distL="0" distR="0" wp14:anchorId="065FAB28" wp14:editId="13240B2D">
            <wp:extent cx="3063118" cy="2147977"/>
            <wp:effectExtent l="0" t="0" r="4445" b="5080"/>
            <wp:docPr id="13" name="Imagen 13"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Diagram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082644" cy="2161670"/>
                    </a:xfrm>
                    <a:prstGeom prst="rect">
                      <a:avLst/>
                    </a:prstGeom>
                  </pic:spPr>
                </pic:pic>
              </a:graphicData>
            </a:graphic>
          </wp:inline>
        </w:drawing>
      </w:r>
    </w:p>
    <w:p w:rsidRPr="00411CB3" w:rsidR="00064F4A" w:rsidP="00E56478" w:rsidRDefault="00064F4A" w14:paraId="2954684B" w14:textId="77777777">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p>
    <w:p w:rsidRPr="00411CB3" w:rsidR="003B63DC" w:rsidP="00E56478" w:rsidRDefault="002955F2" w14:paraId="4ECE3816" w14:textId="2BFB501D">
      <w:pPr>
        <w:autoSpaceDE w:val="0"/>
        <w:autoSpaceDN w:val="0"/>
        <w:adjustRightInd w:val="0"/>
        <w:spacing w:line="360" w:lineRule="auto"/>
        <w:jc w:val="both"/>
        <w:rPr>
          <w:rFonts w:ascii="Palatino Linotype" w:hAnsi="Palatino Linotype" w:eastAsia="Calibri" w:cs="Tahoma"/>
          <w:bCs/>
          <w:sz w:val="22"/>
          <w:szCs w:val="22"/>
        </w:rPr>
      </w:pPr>
      <w:r w:rsidRPr="00411CB3">
        <w:rPr>
          <w:rFonts w:ascii="Palatino Linotype" w:hAnsi="Palatino Linotype" w:eastAsia="Calibri" w:cs="Tahoma"/>
          <w:color w:val="000000"/>
          <w:sz w:val="22"/>
          <w:szCs w:val="22"/>
          <w:lang w:val="es-ES" w:eastAsia="es-MX"/>
        </w:rPr>
        <w:t xml:space="preserve">Aunado a lo anterior, </w:t>
      </w:r>
      <w:r w:rsidRPr="00411CB3" w:rsidR="00647EDC">
        <w:rPr>
          <w:rFonts w:ascii="Palatino Linotype" w:hAnsi="Palatino Linotype" w:eastAsia="Calibri" w:cs="Tahoma"/>
          <w:color w:val="000000"/>
          <w:sz w:val="22"/>
          <w:szCs w:val="22"/>
          <w:lang w:val="es-ES" w:eastAsia="es-MX"/>
        </w:rPr>
        <w:t>este Instituto realizo un análisis de la Le</w:t>
      </w:r>
      <w:r w:rsidRPr="00411CB3" w:rsidR="00504B6C">
        <w:rPr>
          <w:rFonts w:ascii="Palatino Linotype" w:hAnsi="Palatino Linotype" w:eastAsia="Calibri" w:cs="Tahoma"/>
          <w:color w:val="000000"/>
          <w:sz w:val="22"/>
          <w:szCs w:val="22"/>
          <w:lang w:val="es-ES" w:eastAsia="es-MX"/>
        </w:rPr>
        <w:t xml:space="preserve">y que crea al Organismo Público Descentralizado </w:t>
      </w:r>
      <w:r w:rsidRPr="00411CB3" w:rsidR="00CE082A">
        <w:rPr>
          <w:rFonts w:ascii="Palatino Linotype" w:hAnsi="Palatino Linotype" w:eastAsia="Calibri" w:cs="Tahoma"/>
          <w:color w:val="000000"/>
          <w:sz w:val="22"/>
          <w:szCs w:val="22"/>
          <w:lang w:val="es-ES" w:eastAsia="es-MX"/>
        </w:rPr>
        <w:t>D</w:t>
      </w:r>
      <w:r w:rsidRPr="00411CB3" w:rsidR="00504B6C">
        <w:rPr>
          <w:rFonts w:ascii="Palatino Linotype" w:hAnsi="Palatino Linotype" w:eastAsia="Calibri" w:cs="Tahoma"/>
          <w:color w:val="000000"/>
          <w:sz w:val="22"/>
          <w:szCs w:val="22"/>
          <w:lang w:val="es-ES" w:eastAsia="es-MX"/>
        </w:rPr>
        <w:t xml:space="preserve">enominado </w:t>
      </w:r>
      <w:r w:rsidRPr="00411CB3" w:rsidR="00504B6C">
        <w:rPr>
          <w:rFonts w:ascii="Palatino Linotype" w:hAnsi="Palatino Linotype" w:eastAsia="Calibri" w:cs="Tahoma"/>
          <w:bCs/>
          <w:color w:val="000000"/>
          <w:sz w:val="22"/>
          <w:szCs w:val="22"/>
          <w:lang w:eastAsia="es-MX"/>
        </w:rPr>
        <w:t>Servicios Educativos Integrados al Estado de México</w:t>
      </w:r>
      <w:r w:rsidRPr="00411CB3" w:rsidR="00CE082A">
        <w:rPr>
          <w:rFonts w:ascii="Palatino Linotype" w:hAnsi="Palatino Linotype" w:eastAsia="Calibri" w:cs="Tahoma"/>
          <w:bCs/>
          <w:color w:val="000000"/>
          <w:sz w:val="22"/>
          <w:szCs w:val="22"/>
          <w:lang w:eastAsia="es-MX"/>
        </w:rPr>
        <w:t xml:space="preserve">, del cual no se advirtió </w:t>
      </w:r>
      <w:r w:rsidRPr="00411CB3" w:rsidR="008B50D7">
        <w:rPr>
          <w:rFonts w:ascii="Palatino Linotype" w:hAnsi="Palatino Linotype" w:eastAsia="Calibri" w:cs="Tahoma"/>
          <w:bCs/>
          <w:color w:val="000000"/>
          <w:sz w:val="22"/>
          <w:szCs w:val="22"/>
          <w:lang w:eastAsia="es-MX"/>
        </w:rPr>
        <w:t>fuente obligacional para crear un</w:t>
      </w:r>
      <w:r w:rsidRPr="00411CB3" w:rsidR="003B63DC">
        <w:rPr>
          <w:rFonts w:ascii="Palatino Linotype" w:hAnsi="Palatino Linotype" w:eastAsia="Calibri" w:cs="Tahoma"/>
          <w:bCs/>
          <w:color w:val="000000"/>
          <w:sz w:val="22"/>
          <w:szCs w:val="22"/>
          <w:lang w:eastAsia="es-MX"/>
        </w:rPr>
        <w:t xml:space="preserve">a unidad administrativa de escuelas particulares. </w:t>
      </w:r>
      <w:r w:rsidRPr="00411CB3" w:rsidR="000E0519">
        <w:rPr>
          <w:rFonts w:ascii="Palatino Linotype" w:hAnsi="Palatino Linotype" w:eastAsia="Calibri" w:cs="Tahoma"/>
          <w:bCs/>
          <w:color w:val="000000"/>
          <w:sz w:val="22"/>
          <w:szCs w:val="22"/>
          <w:lang w:eastAsia="es-MX"/>
        </w:rPr>
        <w:t xml:space="preserve">Lo anterior hace sentido, pues en términos del artículo 16 de la Ley en cita, el Director </w:t>
      </w:r>
      <w:r w:rsidRPr="00411CB3" w:rsidR="009E01A0">
        <w:rPr>
          <w:rFonts w:ascii="Palatino Linotype" w:hAnsi="Palatino Linotype" w:eastAsia="Calibri" w:cs="Tahoma"/>
          <w:bCs/>
          <w:color w:val="000000"/>
          <w:sz w:val="22"/>
          <w:szCs w:val="22"/>
          <w:lang w:eastAsia="es-MX"/>
        </w:rPr>
        <w:t xml:space="preserve">de </w:t>
      </w:r>
      <w:r w:rsidRPr="00411CB3" w:rsidR="009E01A0">
        <w:rPr>
          <w:rFonts w:ascii="Palatino Linotype" w:hAnsi="Palatino Linotype" w:eastAsia="Calibri" w:cs="Tahoma"/>
          <w:bCs/>
          <w:sz w:val="22"/>
          <w:szCs w:val="22"/>
        </w:rPr>
        <w:t>Servicios Educativos Integrados al Estado de México</w:t>
      </w:r>
      <w:r w:rsidRPr="00411CB3" w:rsidR="003A79C4">
        <w:rPr>
          <w:rFonts w:ascii="Palatino Linotype" w:hAnsi="Palatino Linotype" w:eastAsia="Calibri" w:cs="Tahoma"/>
          <w:bCs/>
          <w:sz w:val="22"/>
          <w:szCs w:val="22"/>
        </w:rPr>
        <w:t xml:space="preserve">, de manera enunciativa, mas no limitativa cuenta con las siguientes atribuciones: </w:t>
      </w:r>
    </w:p>
    <w:p w:rsidRPr="00411CB3" w:rsidR="003A79C4" w:rsidP="00E56478" w:rsidRDefault="003A79C4" w14:paraId="3E1D0616" w14:textId="77777777">
      <w:pPr>
        <w:autoSpaceDE w:val="0"/>
        <w:autoSpaceDN w:val="0"/>
        <w:adjustRightInd w:val="0"/>
        <w:spacing w:line="360" w:lineRule="auto"/>
        <w:jc w:val="both"/>
        <w:rPr>
          <w:rFonts w:ascii="Palatino Linotype" w:hAnsi="Palatino Linotype" w:eastAsia="Calibri" w:cs="Tahoma"/>
          <w:bCs/>
          <w:sz w:val="22"/>
          <w:szCs w:val="22"/>
        </w:rPr>
      </w:pPr>
    </w:p>
    <w:p w:rsidRPr="00411CB3" w:rsidR="003A79C4" w:rsidP="00263D8B" w:rsidRDefault="00263D8B" w14:paraId="7F198291" w14:textId="3EF37939">
      <w:pPr>
        <w:pStyle w:val="Prrafodelista"/>
        <w:numPr>
          <w:ilvl w:val="0"/>
          <w:numId w:val="33"/>
        </w:numPr>
        <w:autoSpaceDE w:val="0"/>
        <w:autoSpaceDN w:val="0"/>
        <w:adjustRightInd w:val="0"/>
        <w:spacing w:line="360" w:lineRule="auto"/>
        <w:jc w:val="both"/>
        <w:rPr>
          <w:rFonts w:ascii="Palatino Linotype" w:hAnsi="Palatino Linotype" w:eastAsia="Calibri" w:cs="Tahoma"/>
          <w:bCs/>
          <w:szCs w:val="22"/>
        </w:rPr>
      </w:pPr>
      <w:r w:rsidRPr="00411CB3">
        <w:rPr>
          <w:rFonts w:ascii="Palatino Linotype" w:hAnsi="Palatino Linotype" w:eastAsia="Calibri" w:cs="Tahoma"/>
          <w:bCs/>
          <w:szCs w:val="22"/>
        </w:rPr>
        <w:t>Vigilar el cumplimiento de las disposiciones y acuerdos que norman la estructura y funcionamiento del Organismo.</w:t>
      </w:r>
    </w:p>
    <w:p w:rsidRPr="00411CB3" w:rsidR="00263D8B" w:rsidP="00263D8B" w:rsidRDefault="00C67E8E" w14:paraId="12F08507" w14:textId="4DBAE3EF">
      <w:pPr>
        <w:pStyle w:val="Prrafodelista"/>
        <w:numPr>
          <w:ilvl w:val="0"/>
          <w:numId w:val="33"/>
        </w:numPr>
        <w:autoSpaceDE w:val="0"/>
        <w:autoSpaceDN w:val="0"/>
        <w:adjustRightInd w:val="0"/>
        <w:spacing w:line="360" w:lineRule="auto"/>
        <w:jc w:val="both"/>
        <w:rPr>
          <w:rFonts w:ascii="Palatino Linotype" w:hAnsi="Palatino Linotype" w:eastAsia="Calibri" w:cs="Tahoma"/>
          <w:bCs/>
          <w:szCs w:val="22"/>
        </w:rPr>
      </w:pPr>
      <w:r w:rsidRPr="00411CB3">
        <w:rPr>
          <w:rFonts w:ascii="Palatino Linotype" w:hAnsi="Palatino Linotype" w:eastAsia="Calibri" w:cs="Tahoma"/>
          <w:bCs/>
          <w:szCs w:val="22"/>
        </w:rPr>
        <w:t>Suscribir por acuerdo del Consejo los convenios, contratos o acuerdos con dependencias o entidades de la Administración Pública Federal, Estatal y Municipal y con Organismos del sector privado y social.</w:t>
      </w:r>
    </w:p>
    <w:p w:rsidRPr="00411CB3" w:rsidR="00C67E8E" w:rsidP="00263D8B" w:rsidRDefault="005B25A2" w14:paraId="118BDDA4" w14:textId="37001B38">
      <w:pPr>
        <w:pStyle w:val="Prrafodelista"/>
        <w:numPr>
          <w:ilvl w:val="0"/>
          <w:numId w:val="33"/>
        </w:numPr>
        <w:autoSpaceDE w:val="0"/>
        <w:autoSpaceDN w:val="0"/>
        <w:adjustRightInd w:val="0"/>
        <w:spacing w:line="360" w:lineRule="auto"/>
        <w:jc w:val="both"/>
        <w:rPr>
          <w:rFonts w:ascii="Palatino Linotype" w:hAnsi="Palatino Linotype" w:eastAsia="Calibri" w:cs="Tahoma"/>
          <w:bCs/>
          <w:szCs w:val="22"/>
        </w:rPr>
      </w:pPr>
      <w:r w:rsidRPr="00411CB3">
        <w:rPr>
          <w:rFonts w:ascii="Palatino Linotype" w:hAnsi="Palatino Linotype" w:eastAsia="Calibri" w:cs="Tahoma"/>
          <w:bCs/>
          <w:szCs w:val="22"/>
        </w:rPr>
        <w:t>Definir los mecanismos que faciliten reuniones periódicas con las autoridades escolares y educativas.</w:t>
      </w:r>
    </w:p>
    <w:p w:rsidRPr="00411CB3" w:rsidR="005B25A2" w:rsidP="00263D8B" w:rsidRDefault="00F30498" w14:paraId="00D877B1" w14:textId="4AA47684">
      <w:pPr>
        <w:pStyle w:val="Prrafodelista"/>
        <w:numPr>
          <w:ilvl w:val="0"/>
          <w:numId w:val="33"/>
        </w:numPr>
        <w:autoSpaceDE w:val="0"/>
        <w:autoSpaceDN w:val="0"/>
        <w:adjustRightInd w:val="0"/>
        <w:spacing w:line="360" w:lineRule="auto"/>
        <w:jc w:val="both"/>
        <w:rPr>
          <w:rFonts w:ascii="Palatino Linotype" w:hAnsi="Palatino Linotype" w:eastAsia="Calibri" w:cs="Tahoma"/>
          <w:bCs/>
          <w:szCs w:val="22"/>
        </w:rPr>
      </w:pPr>
      <w:r w:rsidRPr="00411CB3">
        <w:rPr>
          <w:rFonts w:ascii="Palatino Linotype" w:hAnsi="Palatino Linotype" w:eastAsia="Calibri" w:cs="Tahoma"/>
          <w:bCs/>
          <w:szCs w:val="22"/>
        </w:rPr>
        <w:t>Fomentar la constitución de asociaciones de padres de familia y órganos de apoyo a la tarea educativa.</w:t>
      </w:r>
    </w:p>
    <w:p w:rsidRPr="00411CB3" w:rsidR="002F500A" w:rsidP="00263D8B" w:rsidRDefault="002F500A" w14:paraId="77936F0F" w14:textId="33F70C3E">
      <w:pPr>
        <w:pStyle w:val="Prrafodelista"/>
        <w:numPr>
          <w:ilvl w:val="0"/>
          <w:numId w:val="33"/>
        </w:numPr>
        <w:autoSpaceDE w:val="0"/>
        <w:autoSpaceDN w:val="0"/>
        <w:adjustRightInd w:val="0"/>
        <w:spacing w:line="360" w:lineRule="auto"/>
        <w:jc w:val="both"/>
        <w:rPr>
          <w:rFonts w:ascii="Palatino Linotype" w:hAnsi="Palatino Linotype" w:eastAsia="Calibri" w:cs="Tahoma"/>
          <w:bCs/>
          <w:szCs w:val="22"/>
        </w:rPr>
      </w:pPr>
      <w:r w:rsidRPr="00411CB3">
        <w:rPr>
          <w:rFonts w:ascii="Palatino Linotype" w:hAnsi="Palatino Linotype" w:eastAsia="Calibri" w:cs="Tahoma"/>
          <w:bCs/>
          <w:szCs w:val="22"/>
        </w:rPr>
        <w:lastRenderedPageBreak/>
        <w:t>Supervisar y evaluar la operación de los planteles educativos y unidades administrativas.</w:t>
      </w:r>
    </w:p>
    <w:p w:rsidRPr="00411CB3" w:rsidR="003A79C4" w:rsidP="00E56478" w:rsidRDefault="003A79C4" w14:paraId="3E6316B9" w14:textId="77777777">
      <w:pPr>
        <w:autoSpaceDE w:val="0"/>
        <w:autoSpaceDN w:val="0"/>
        <w:adjustRightInd w:val="0"/>
        <w:spacing w:line="360" w:lineRule="auto"/>
        <w:jc w:val="both"/>
        <w:rPr>
          <w:rFonts w:ascii="Palatino Linotype" w:hAnsi="Palatino Linotype" w:eastAsia="Calibri" w:cs="Tahoma"/>
          <w:bCs/>
          <w:sz w:val="22"/>
          <w:szCs w:val="22"/>
        </w:rPr>
      </w:pPr>
    </w:p>
    <w:p w:rsidRPr="00411CB3" w:rsidR="003A79C4" w:rsidP="00E56478" w:rsidRDefault="005C69EC" w14:paraId="04D7A5B1" w14:textId="0C3778B1">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bCs/>
          <w:sz w:val="22"/>
          <w:szCs w:val="22"/>
        </w:rPr>
        <w:t>Precisado lo anterior, se advierte que el hoy Recurrente de igual manera solicito el procedi</w:t>
      </w:r>
      <w:r w:rsidRPr="00411CB3" w:rsidR="00D34B6C">
        <w:rPr>
          <w:rFonts w:ascii="Palatino Linotype" w:hAnsi="Palatino Linotype" w:eastAsia="Calibri" w:cs="Tahoma"/>
          <w:bCs/>
          <w:sz w:val="22"/>
          <w:szCs w:val="22"/>
        </w:rPr>
        <w:t xml:space="preserve">miento </w:t>
      </w:r>
      <w:r w:rsidRPr="00411CB3">
        <w:rPr>
          <w:rFonts w:ascii="Palatino Linotype" w:hAnsi="Palatino Linotype" w:eastAsia="Calibri" w:cs="Tahoma"/>
          <w:color w:val="000000"/>
          <w:sz w:val="22"/>
          <w:szCs w:val="22"/>
          <w:lang w:eastAsia="es-MX"/>
        </w:rPr>
        <w:t>para interponer queja en contra de</w:t>
      </w:r>
      <w:r w:rsidRPr="00411CB3" w:rsidR="00D34B6C">
        <w:rPr>
          <w:rFonts w:ascii="Palatino Linotype" w:hAnsi="Palatino Linotype" w:eastAsia="Calibri" w:cs="Tahoma"/>
          <w:color w:val="000000"/>
          <w:sz w:val="22"/>
          <w:szCs w:val="22"/>
          <w:lang w:eastAsia="es-MX"/>
        </w:rPr>
        <w:t>l Director General de Servicios Educativos Integrados al Estado de México</w:t>
      </w:r>
      <w:r w:rsidRPr="00411CB3" w:rsidR="00872B0C">
        <w:rPr>
          <w:rFonts w:ascii="Palatino Linotype" w:hAnsi="Palatino Linotype" w:eastAsia="Calibri" w:cs="Tahoma"/>
          <w:color w:val="000000"/>
          <w:sz w:val="22"/>
          <w:szCs w:val="22"/>
          <w:lang w:eastAsia="es-MX"/>
        </w:rPr>
        <w:t xml:space="preserve">, </w:t>
      </w:r>
      <w:r w:rsidRPr="00411CB3">
        <w:rPr>
          <w:rFonts w:ascii="Palatino Linotype" w:hAnsi="Palatino Linotype" w:eastAsia="Calibri" w:cs="Tahoma"/>
          <w:color w:val="000000"/>
          <w:sz w:val="22"/>
          <w:szCs w:val="22"/>
          <w:lang w:eastAsia="es-MX"/>
        </w:rPr>
        <w:t>por acoso y hostigamiento</w:t>
      </w:r>
      <w:r w:rsidRPr="00411CB3" w:rsidR="00A05B14">
        <w:rPr>
          <w:rFonts w:ascii="Palatino Linotype" w:hAnsi="Palatino Linotype" w:eastAsia="Calibri" w:cs="Tahoma"/>
          <w:color w:val="000000"/>
          <w:sz w:val="22"/>
          <w:szCs w:val="22"/>
          <w:lang w:eastAsia="es-MX"/>
        </w:rPr>
        <w:t xml:space="preserve">. Sobre </w:t>
      </w:r>
      <w:r w:rsidRPr="00411CB3" w:rsidR="00670A64">
        <w:rPr>
          <w:rFonts w:ascii="Palatino Linotype" w:hAnsi="Palatino Linotype" w:eastAsia="Calibri" w:cs="Tahoma"/>
          <w:color w:val="000000"/>
          <w:sz w:val="22"/>
          <w:szCs w:val="22"/>
          <w:lang w:eastAsia="es-MX"/>
        </w:rPr>
        <w:t xml:space="preserve">este punto, el Sujeto Obligado proporciono la vía por medio de la cual el Recurrente puede presentar </w:t>
      </w:r>
      <w:r w:rsidRPr="00411CB3" w:rsidR="00886CE2">
        <w:rPr>
          <w:rFonts w:ascii="Palatino Linotype" w:hAnsi="Palatino Linotype" w:eastAsia="Calibri" w:cs="Tahoma"/>
          <w:color w:val="000000"/>
          <w:sz w:val="22"/>
          <w:szCs w:val="22"/>
          <w:lang w:eastAsia="es-MX"/>
        </w:rPr>
        <w:t>su queja, proporciono así la dirección a la cual puede acudir</w:t>
      </w:r>
      <w:r w:rsidRPr="00411CB3" w:rsidR="00E202C5">
        <w:rPr>
          <w:rFonts w:ascii="Palatino Linotype" w:hAnsi="Palatino Linotype" w:eastAsia="Calibri" w:cs="Tahoma"/>
          <w:color w:val="000000"/>
          <w:sz w:val="22"/>
          <w:szCs w:val="22"/>
          <w:lang w:eastAsia="es-MX"/>
        </w:rPr>
        <w:t xml:space="preserve">, además de correos electrónicos en donde </w:t>
      </w:r>
      <w:r w:rsidRPr="00411CB3" w:rsidR="00BE069D">
        <w:rPr>
          <w:rFonts w:ascii="Palatino Linotype" w:hAnsi="Palatino Linotype" w:eastAsia="Calibri" w:cs="Tahoma"/>
          <w:color w:val="000000"/>
          <w:sz w:val="22"/>
          <w:szCs w:val="22"/>
          <w:lang w:eastAsia="es-MX"/>
        </w:rPr>
        <w:t xml:space="preserve">presentarla. </w:t>
      </w:r>
    </w:p>
    <w:p w:rsidRPr="00411CB3" w:rsidR="003B63DC" w:rsidP="00E56478" w:rsidRDefault="003B63DC" w14:paraId="3E8A91E0" w14:textId="77777777">
      <w:pPr>
        <w:autoSpaceDE w:val="0"/>
        <w:autoSpaceDN w:val="0"/>
        <w:adjustRightInd w:val="0"/>
        <w:spacing w:line="360" w:lineRule="auto"/>
        <w:jc w:val="both"/>
        <w:rPr>
          <w:rFonts w:ascii="Palatino Linotype" w:hAnsi="Palatino Linotype" w:eastAsia="Calibri" w:cs="Tahoma"/>
          <w:bCs/>
          <w:color w:val="000000"/>
          <w:sz w:val="22"/>
          <w:szCs w:val="22"/>
          <w:lang w:eastAsia="es-MX"/>
        </w:rPr>
      </w:pPr>
    </w:p>
    <w:p w:rsidRPr="00411CB3" w:rsidR="000E6ADC" w:rsidP="00E56478" w:rsidRDefault="00153809" w14:paraId="3936A389" w14:textId="04F04DF3">
      <w:pPr>
        <w:autoSpaceDE w:val="0"/>
        <w:autoSpaceDN w:val="0"/>
        <w:adjustRightInd w:val="0"/>
        <w:spacing w:line="360" w:lineRule="auto"/>
        <w:jc w:val="both"/>
        <w:rPr>
          <w:rFonts w:ascii="Palatino Linotype" w:hAnsi="Palatino Linotype" w:eastAsia="Calibri" w:cs="Tahoma"/>
          <w:bCs/>
          <w:color w:val="000000"/>
          <w:sz w:val="22"/>
          <w:szCs w:val="22"/>
          <w:lang w:eastAsia="es-MX"/>
        </w:rPr>
      </w:pPr>
      <w:r w:rsidRPr="00411CB3">
        <w:rPr>
          <w:rFonts w:ascii="Palatino Linotype" w:hAnsi="Palatino Linotype" w:eastAsia="Calibri" w:cs="Tahoma"/>
          <w:bCs/>
          <w:color w:val="000000"/>
          <w:sz w:val="22"/>
          <w:szCs w:val="22"/>
          <w:lang w:eastAsia="es-MX"/>
        </w:rPr>
        <w:t>Así, una vez analizo el presente la respuesta del Sujeto Obligado al presente requerimiento de información</w:t>
      </w:r>
      <w:r w:rsidRPr="00411CB3" w:rsidR="009C0A07">
        <w:rPr>
          <w:rFonts w:ascii="Palatino Linotype" w:hAnsi="Palatino Linotype" w:eastAsia="Calibri" w:cs="Tahoma"/>
          <w:bCs/>
          <w:color w:val="000000"/>
          <w:sz w:val="22"/>
          <w:szCs w:val="22"/>
          <w:lang w:eastAsia="es-MX"/>
        </w:rPr>
        <w:t xml:space="preserve"> se tiene por atendido, pues</w:t>
      </w:r>
      <w:r w:rsidRPr="00411CB3">
        <w:rPr>
          <w:rFonts w:ascii="Palatino Linotype" w:hAnsi="Palatino Linotype" w:eastAsia="Calibri" w:cs="Tahoma"/>
          <w:bCs/>
          <w:color w:val="000000"/>
          <w:sz w:val="22"/>
          <w:szCs w:val="22"/>
          <w:lang w:eastAsia="es-MX"/>
        </w:rPr>
        <w:t xml:space="preserve"> se advierte </w:t>
      </w:r>
      <w:r w:rsidRPr="00411CB3" w:rsidR="00C96059">
        <w:rPr>
          <w:rFonts w:ascii="Palatino Linotype" w:hAnsi="Palatino Linotype" w:eastAsia="Calibri" w:cs="Tahoma"/>
          <w:bCs/>
          <w:color w:val="000000"/>
          <w:sz w:val="22"/>
          <w:szCs w:val="22"/>
          <w:lang w:eastAsia="es-MX"/>
        </w:rPr>
        <w:t xml:space="preserve">que hizo del conocimiento del Recurrente </w:t>
      </w:r>
      <w:r w:rsidRPr="00411CB3" w:rsidR="002235D4">
        <w:rPr>
          <w:rFonts w:ascii="Palatino Linotype" w:hAnsi="Palatino Linotype" w:eastAsia="Calibri" w:cs="Tahoma"/>
          <w:bCs/>
          <w:color w:val="000000"/>
          <w:sz w:val="22"/>
          <w:szCs w:val="22"/>
          <w:lang w:eastAsia="es-MX"/>
        </w:rPr>
        <w:t xml:space="preserve">el procedimiento a seguir para interponer su queja por </w:t>
      </w:r>
      <w:r w:rsidRPr="00411CB3" w:rsidR="002235D4">
        <w:rPr>
          <w:rFonts w:ascii="Palatino Linotype" w:hAnsi="Palatino Linotype" w:eastAsia="Calibri" w:cs="Tahoma"/>
          <w:color w:val="000000"/>
          <w:sz w:val="22"/>
          <w:szCs w:val="22"/>
          <w:lang w:eastAsia="es-MX"/>
        </w:rPr>
        <w:t xml:space="preserve">acoso y hostigamiento, además de </w:t>
      </w:r>
      <w:r w:rsidRPr="00411CB3" w:rsidR="00FF6E77">
        <w:rPr>
          <w:rFonts w:ascii="Palatino Linotype" w:hAnsi="Palatino Linotype" w:eastAsia="Calibri" w:cs="Tahoma"/>
          <w:color w:val="000000"/>
          <w:sz w:val="22"/>
          <w:szCs w:val="22"/>
          <w:lang w:eastAsia="es-MX"/>
        </w:rPr>
        <w:t xml:space="preserve">precisarle que no se cuenta con una unidad administrativa de escuelas particulares. </w:t>
      </w:r>
    </w:p>
    <w:p w:rsidRPr="00411CB3" w:rsidR="000E6ADC" w:rsidP="00E56478" w:rsidRDefault="000E6ADC" w14:paraId="4897197A" w14:textId="77777777">
      <w:pPr>
        <w:autoSpaceDE w:val="0"/>
        <w:autoSpaceDN w:val="0"/>
        <w:adjustRightInd w:val="0"/>
        <w:spacing w:line="360" w:lineRule="auto"/>
        <w:jc w:val="both"/>
        <w:rPr>
          <w:rFonts w:ascii="Palatino Linotype" w:hAnsi="Palatino Linotype" w:eastAsia="Calibri" w:cs="Tahoma"/>
          <w:bCs/>
          <w:color w:val="000000"/>
          <w:sz w:val="22"/>
          <w:szCs w:val="22"/>
          <w:lang w:eastAsia="es-MX"/>
        </w:rPr>
      </w:pPr>
    </w:p>
    <w:p w:rsidRPr="00411CB3" w:rsidR="00B53200" w:rsidP="00B53200" w:rsidRDefault="00B53200" w14:paraId="0C345A5E" w14:textId="77777777">
      <w:pPr>
        <w:autoSpaceDE w:val="0"/>
        <w:autoSpaceDN w:val="0"/>
        <w:adjustRightInd w:val="0"/>
        <w:spacing w:line="360" w:lineRule="auto"/>
        <w:jc w:val="both"/>
        <w:rPr>
          <w:rFonts w:ascii="Palatino Linotype" w:hAnsi="Palatino Linotype" w:cs="Tahoma"/>
          <w:sz w:val="22"/>
          <w:szCs w:val="22"/>
        </w:rPr>
      </w:pPr>
      <w:r w:rsidRPr="00411CB3">
        <w:rPr>
          <w:rFonts w:ascii="Palatino Linotype" w:hAnsi="Palatino Linotype" w:eastAsia="Calibri" w:cs="Tahoma"/>
          <w:bCs/>
          <w:iCs/>
          <w:sz w:val="22"/>
          <w:szCs w:val="22"/>
          <w:lang w:val="es-ES" w:eastAsia="en-US"/>
        </w:rPr>
        <w:t>D</w:t>
      </w:r>
      <w:r w:rsidRPr="00411CB3">
        <w:rPr>
          <w:rFonts w:ascii="Palatino Linotype" w:hAnsi="Palatino Linotype" w:cs="Tahoma"/>
          <w:bCs/>
          <w:iCs/>
          <w:sz w:val="22"/>
          <w:szCs w:val="24"/>
          <w:lang w:val="es-ES"/>
        </w:rPr>
        <w:t xml:space="preserve">icha determinación toma relevancia, pues </w:t>
      </w:r>
      <w:r w:rsidRPr="00411CB3">
        <w:rPr>
          <w:rFonts w:ascii="Palatino Linotype" w:hAnsi="Palatino Linotype" w:cs="Tahoma"/>
          <w:sz w:val="22"/>
          <w:szCs w:val="22"/>
        </w:rPr>
        <w:t>conforme al artículo 12 de la Ley de Transparencia y Acceso a la Información Pública del Estado de México y Municipios, los sujetos obligados sólo están constreñidos a proporcionar la información pública que obre en sus archivos, en el estado en que esta se encuentre; por lo que, la entrega no comprende el procesamiento de la misma, ni presentarla conforme al interés del solicitante, además, que tampoco deberá generarla, resumirla, efectuar cálculos o practicar investigaciones.</w:t>
      </w:r>
    </w:p>
    <w:p w:rsidRPr="00411CB3" w:rsidR="00B53200" w:rsidP="00B53200" w:rsidRDefault="00B53200" w14:paraId="4F7B88E3" w14:textId="77777777">
      <w:pPr>
        <w:autoSpaceDE w:val="0"/>
        <w:autoSpaceDN w:val="0"/>
        <w:adjustRightInd w:val="0"/>
        <w:spacing w:line="360" w:lineRule="auto"/>
        <w:jc w:val="both"/>
        <w:rPr>
          <w:rFonts w:ascii="Palatino Linotype" w:hAnsi="Palatino Linotype" w:cs="Tahoma"/>
          <w:sz w:val="22"/>
          <w:szCs w:val="22"/>
        </w:rPr>
      </w:pPr>
    </w:p>
    <w:p w:rsidRPr="00411CB3" w:rsidR="00B53200" w:rsidP="00B53200" w:rsidRDefault="00B53200" w14:paraId="513F43E8" w14:textId="77777777">
      <w:pPr>
        <w:tabs>
          <w:tab w:val="left" w:pos="4962"/>
        </w:tabs>
        <w:spacing w:line="360" w:lineRule="auto"/>
        <w:jc w:val="both"/>
        <w:rPr>
          <w:rFonts w:ascii="Palatino Linotype" w:hAnsi="Palatino Linotype" w:eastAsia="Calibri" w:cs="Tahoma"/>
          <w:iCs/>
          <w:sz w:val="22"/>
          <w:szCs w:val="22"/>
          <w:lang w:val="es-ES" w:eastAsia="es-ES_tradnl"/>
        </w:rPr>
      </w:pPr>
      <w:r w:rsidRPr="00411CB3">
        <w:rPr>
          <w:rFonts w:ascii="Palatino Linotype" w:hAnsi="Palatino Linotype" w:cs="Tahoma"/>
          <w:sz w:val="22"/>
          <w:szCs w:val="22"/>
        </w:rPr>
        <w:t xml:space="preserve">De esta manera, </w:t>
      </w:r>
      <w:r w:rsidRPr="00411CB3">
        <w:rPr>
          <w:rFonts w:ascii="Palatino Linotype" w:hAnsi="Palatino Linotype" w:cs="Tahoma"/>
          <w:sz w:val="22"/>
          <w:szCs w:val="24"/>
          <w:lang w:val="es-ES"/>
        </w:rPr>
        <w:t xml:space="preserve">el derecho de acceso a la información pública se satisface en aquellos casos en que se entregue el soporte documental en el que conste la información solicitada, sin necesidad de elaborar documentos </w:t>
      </w:r>
      <w:r w:rsidRPr="00411CB3">
        <w:rPr>
          <w:rFonts w:ascii="Palatino Linotype" w:hAnsi="Palatino Linotype" w:cs="Tahoma"/>
          <w:i/>
          <w:sz w:val="22"/>
          <w:szCs w:val="22"/>
        </w:rPr>
        <w:t>ad hoc</w:t>
      </w:r>
      <w:r w:rsidRPr="00411CB3">
        <w:rPr>
          <w:rFonts w:ascii="Palatino Linotype" w:hAnsi="Palatino Linotype" w:cs="Tahoma"/>
          <w:sz w:val="22"/>
          <w:szCs w:val="22"/>
        </w:rPr>
        <w:t xml:space="preserve">; lo cual, toma sustento en el artículo 160 de la Ley de </w:t>
      </w:r>
      <w:r w:rsidRPr="00411CB3">
        <w:rPr>
          <w:rFonts w:ascii="Palatino Linotype" w:hAnsi="Palatino Linotype" w:cs="Tahoma"/>
          <w:sz w:val="22"/>
          <w:szCs w:val="22"/>
        </w:rPr>
        <w:lastRenderedPageBreak/>
        <w:t xml:space="preserve">Transparencia y Acceso a la Información Pública del Estado de México y Municipios, el cual refiere que los sujetos obligados deberán entregar la información que obre en sus archivos. Además, resulta aplicable </w:t>
      </w:r>
      <w:r w:rsidRPr="00411CB3">
        <w:rPr>
          <w:rFonts w:ascii="Palatino Linotype" w:hAnsi="Palatino Linotype" w:eastAsia="Calibri" w:cs="Tahoma"/>
          <w:iCs/>
          <w:sz w:val="22"/>
          <w:szCs w:val="22"/>
          <w:lang w:val="es-ES" w:eastAsia="es-ES_tradnl"/>
        </w:rPr>
        <w:t>el Criterio 03/17 del Instituto Nacional de Transparencia, Acceso a la Información y Protección de Datos Personales que a continuación se cita:</w:t>
      </w:r>
    </w:p>
    <w:p w:rsidRPr="00411CB3" w:rsidR="00B53200" w:rsidP="00B53200" w:rsidRDefault="00B53200" w14:paraId="031CF426" w14:textId="77777777">
      <w:pPr>
        <w:spacing w:line="360" w:lineRule="auto"/>
        <w:ind w:left="567" w:right="567"/>
        <w:jc w:val="both"/>
        <w:rPr>
          <w:rFonts w:ascii="Palatino Linotype" w:hAnsi="Palatino Linotype" w:eastAsia="Arial" w:cs="Arial"/>
          <w:b/>
          <w:sz w:val="22"/>
        </w:rPr>
      </w:pPr>
    </w:p>
    <w:p w:rsidRPr="00411CB3" w:rsidR="00B53200" w:rsidP="00B53200" w:rsidRDefault="00B53200" w14:paraId="08CF199E" w14:textId="77777777">
      <w:pPr>
        <w:spacing w:line="360" w:lineRule="auto"/>
        <w:ind w:left="567" w:right="567"/>
        <w:jc w:val="both"/>
        <w:rPr>
          <w:rFonts w:ascii="Palatino Linotype" w:hAnsi="Palatino Linotype" w:eastAsia="Arial" w:cs="Arial"/>
          <w:i/>
        </w:rPr>
      </w:pPr>
      <w:r w:rsidRPr="00411CB3">
        <w:rPr>
          <w:rFonts w:ascii="Palatino Linotype" w:hAnsi="Palatino Linotype" w:eastAsia="Arial" w:cs="Arial"/>
          <w:b/>
          <w:i/>
        </w:rPr>
        <w:t xml:space="preserve">“No existe obligación de elaborar </w:t>
      </w:r>
      <w:r w:rsidRPr="00411CB3">
        <w:rPr>
          <w:rFonts w:ascii="Palatino Linotype" w:hAnsi="Palatino Linotype" w:eastAsia="Arial" w:cs="Arial"/>
          <w:b/>
          <w:i/>
          <w:spacing w:val="-3"/>
        </w:rPr>
        <w:t>d</w:t>
      </w:r>
      <w:r w:rsidRPr="00411CB3">
        <w:rPr>
          <w:rFonts w:ascii="Palatino Linotype" w:hAnsi="Palatino Linotype" w:eastAsia="Arial" w:cs="Arial"/>
          <w:b/>
          <w:i/>
        </w:rPr>
        <w:t>ocum</w:t>
      </w:r>
      <w:r w:rsidRPr="00411CB3">
        <w:rPr>
          <w:rFonts w:ascii="Palatino Linotype" w:hAnsi="Palatino Linotype" w:eastAsia="Arial" w:cs="Arial"/>
          <w:b/>
          <w:i/>
          <w:spacing w:val="1"/>
        </w:rPr>
        <w:t>e</w:t>
      </w:r>
      <w:r w:rsidRPr="00411CB3">
        <w:rPr>
          <w:rFonts w:ascii="Palatino Linotype" w:hAnsi="Palatino Linotype" w:eastAsia="Arial" w:cs="Arial"/>
          <w:b/>
          <w:i/>
        </w:rPr>
        <w:t>n</w:t>
      </w:r>
      <w:r w:rsidRPr="00411CB3">
        <w:rPr>
          <w:rFonts w:ascii="Palatino Linotype" w:hAnsi="Palatino Linotype" w:eastAsia="Arial" w:cs="Arial"/>
          <w:b/>
          <w:i/>
          <w:spacing w:val="-1"/>
        </w:rPr>
        <w:t>t</w:t>
      </w:r>
      <w:r w:rsidRPr="00411CB3">
        <w:rPr>
          <w:rFonts w:ascii="Palatino Linotype" w:hAnsi="Palatino Linotype" w:eastAsia="Arial" w:cs="Arial"/>
          <w:b/>
          <w:i/>
        </w:rPr>
        <w:t xml:space="preserve">os </w:t>
      </w:r>
      <w:r w:rsidRPr="00411CB3">
        <w:rPr>
          <w:rFonts w:ascii="Palatino Linotype" w:hAnsi="Palatino Linotype" w:eastAsia="Arial" w:cs="Arial"/>
          <w:b/>
          <w:i/>
          <w:spacing w:val="-1"/>
        </w:rPr>
        <w:t xml:space="preserve">ad </w:t>
      </w:r>
      <w:r w:rsidRPr="00411CB3">
        <w:rPr>
          <w:rFonts w:ascii="Palatino Linotype" w:hAnsi="Palatino Linotype" w:eastAsia="Arial" w:cs="Arial"/>
          <w:b/>
          <w:i/>
        </w:rPr>
        <w:t>hoc para atender las sol</w:t>
      </w:r>
      <w:r w:rsidRPr="00411CB3">
        <w:rPr>
          <w:rFonts w:ascii="Palatino Linotype" w:hAnsi="Palatino Linotype" w:eastAsia="Arial" w:cs="Arial"/>
          <w:b/>
          <w:i/>
          <w:spacing w:val="-2"/>
        </w:rPr>
        <w:t>i</w:t>
      </w:r>
      <w:r w:rsidRPr="00411CB3">
        <w:rPr>
          <w:rFonts w:ascii="Palatino Linotype" w:hAnsi="Palatino Linotype" w:eastAsia="Arial" w:cs="Arial"/>
          <w:b/>
          <w:i/>
          <w:spacing w:val="1"/>
        </w:rPr>
        <w:t>c</w:t>
      </w:r>
      <w:r w:rsidRPr="00411CB3">
        <w:rPr>
          <w:rFonts w:ascii="Palatino Linotype" w:hAnsi="Palatino Linotype" w:eastAsia="Arial" w:cs="Arial"/>
          <w:b/>
          <w:i/>
        </w:rPr>
        <w:t xml:space="preserve">itudes de </w:t>
      </w:r>
      <w:r w:rsidRPr="00411CB3">
        <w:rPr>
          <w:rFonts w:ascii="Palatino Linotype" w:hAnsi="Palatino Linotype" w:eastAsia="Arial" w:cs="Arial"/>
          <w:b/>
          <w:i/>
          <w:spacing w:val="1"/>
        </w:rPr>
        <w:t>ac</w:t>
      </w:r>
      <w:r w:rsidRPr="00411CB3">
        <w:rPr>
          <w:rFonts w:ascii="Palatino Linotype" w:hAnsi="Palatino Linotype" w:eastAsia="Arial" w:cs="Arial"/>
          <w:b/>
          <w:i/>
          <w:spacing w:val="-1"/>
        </w:rPr>
        <w:t>c</w:t>
      </w:r>
      <w:r w:rsidRPr="00411CB3">
        <w:rPr>
          <w:rFonts w:ascii="Palatino Linotype" w:hAnsi="Palatino Linotype" w:eastAsia="Arial" w:cs="Arial"/>
          <w:b/>
          <w:i/>
          <w:spacing w:val="1"/>
        </w:rPr>
        <w:t>es</w:t>
      </w:r>
      <w:r w:rsidRPr="00411CB3">
        <w:rPr>
          <w:rFonts w:ascii="Palatino Linotype" w:hAnsi="Palatino Linotype" w:eastAsia="Arial" w:cs="Arial"/>
          <w:b/>
          <w:i/>
        </w:rPr>
        <w:t>o a la informa</w:t>
      </w:r>
      <w:r w:rsidRPr="00411CB3">
        <w:rPr>
          <w:rFonts w:ascii="Palatino Linotype" w:hAnsi="Palatino Linotype" w:eastAsia="Arial" w:cs="Arial"/>
          <w:b/>
          <w:i/>
          <w:spacing w:val="1"/>
        </w:rPr>
        <w:t>c</w:t>
      </w:r>
      <w:r w:rsidRPr="00411CB3">
        <w:rPr>
          <w:rFonts w:ascii="Palatino Linotype" w:hAnsi="Palatino Linotype" w:eastAsia="Arial" w:cs="Arial"/>
          <w:b/>
          <w:i/>
        </w:rPr>
        <w:t>ió</w:t>
      </w:r>
      <w:r w:rsidRPr="00411CB3">
        <w:rPr>
          <w:rFonts w:ascii="Palatino Linotype" w:hAnsi="Palatino Linotype" w:eastAsia="Arial" w:cs="Arial"/>
          <w:b/>
          <w:i/>
          <w:spacing w:val="-2"/>
        </w:rPr>
        <w:t>n</w:t>
      </w:r>
      <w:r w:rsidRPr="00411CB3">
        <w:rPr>
          <w:rFonts w:ascii="Palatino Linotype" w:hAnsi="Palatino Linotype" w:eastAsia="Arial" w:cs="Arial"/>
          <w:b/>
          <w:i/>
        </w:rPr>
        <w:t xml:space="preserve">. </w:t>
      </w:r>
      <w:r w:rsidRPr="00411CB3">
        <w:rPr>
          <w:rFonts w:ascii="Palatino Linotype" w:hAnsi="Palatino Linotype" w:eastAsia="Arial" w:cs="Arial"/>
          <w:i/>
          <w:spacing w:val="18"/>
        </w:rPr>
        <w:t>L</w:t>
      </w:r>
      <w:r w:rsidRPr="00411CB3">
        <w:rPr>
          <w:rFonts w:ascii="Palatino Linotype" w:hAnsi="Palatino Linotype" w:eastAsia="Arial" w:cs="Arial"/>
          <w:i/>
          <w:spacing w:val="-1"/>
        </w:rPr>
        <w:t xml:space="preserve">os </w:t>
      </w:r>
      <w:r w:rsidRPr="00411CB3">
        <w:rPr>
          <w:rFonts w:ascii="Palatino Linotype" w:hAnsi="Palatino Linotype" w:eastAsia="Arial" w:cs="Arial"/>
          <w:i/>
          <w:spacing w:val="1"/>
        </w:rPr>
        <w:t>a</w:t>
      </w:r>
      <w:r w:rsidRPr="00411CB3">
        <w:rPr>
          <w:rFonts w:ascii="Palatino Linotype" w:hAnsi="Palatino Linotype" w:eastAsia="Arial" w:cs="Arial"/>
          <w:i/>
        </w:rPr>
        <w:t>rt</w:t>
      </w:r>
      <w:r w:rsidRPr="00411CB3">
        <w:rPr>
          <w:rFonts w:ascii="Palatino Linotype" w:hAnsi="Palatino Linotype" w:eastAsia="Arial" w:cs="Arial"/>
          <w:i/>
          <w:spacing w:val="-2"/>
        </w:rPr>
        <w:t>í</w:t>
      </w:r>
      <w:r w:rsidRPr="00411CB3">
        <w:rPr>
          <w:rFonts w:ascii="Palatino Linotype" w:hAnsi="Palatino Linotype" w:eastAsia="Arial" w:cs="Arial"/>
          <w:i/>
        </w:rPr>
        <w:t>c</w:t>
      </w:r>
      <w:r w:rsidRPr="00411CB3">
        <w:rPr>
          <w:rFonts w:ascii="Palatino Linotype" w:hAnsi="Palatino Linotype" w:eastAsia="Arial" w:cs="Arial"/>
          <w:i/>
          <w:spacing w:val="1"/>
        </w:rPr>
        <w:t>u</w:t>
      </w:r>
      <w:r w:rsidRPr="00411CB3">
        <w:rPr>
          <w:rFonts w:ascii="Palatino Linotype" w:hAnsi="Palatino Linotype" w:eastAsia="Arial" w:cs="Arial"/>
          <w:i/>
        </w:rPr>
        <w:t>los</w:t>
      </w:r>
      <w:r w:rsidRPr="00411CB3">
        <w:rPr>
          <w:rFonts w:ascii="Palatino Linotype" w:hAnsi="Palatino Linotype" w:eastAsia="Arial" w:cs="Arial"/>
          <w:i/>
          <w:spacing w:val="8"/>
        </w:rPr>
        <w:t xml:space="preserve"> 129 </w:t>
      </w:r>
      <w:r w:rsidRPr="00411CB3">
        <w:rPr>
          <w:rFonts w:ascii="Palatino Linotype" w:hAnsi="Palatino Linotype" w:eastAsia="Arial" w:cs="Arial"/>
          <w:i/>
          <w:spacing w:val="1"/>
        </w:rPr>
        <w:t>d</w:t>
      </w:r>
      <w:r w:rsidRPr="00411CB3">
        <w:rPr>
          <w:rFonts w:ascii="Palatino Linotype" w:hAnsi="Palatino Linotype" w:eastAsia="Arial" w:cs="Arial"/>
          <w:i/>
        </w:rPr>
        <w:t xml:space="preserve">e la </w:t>
      </w:r>
      <w:r w:rsidRPr="00411CB3">
        <w:rPr>
          <w:rFonts w:ascii="Palatino Linotype" w:hAnsi="Palatino Linotype" w:eastAsia="Arial" w:cs="Arial"/>
          <w:i/>
          <w:spacing w:val="-1"/>
        </w:rPr>
        <w:t>L</w:t>
      </w:r>
      <w:r w:rsidRPr="00411CB3">
        <w:rPr>
          <w:rFonts w:ascii="Palatino Linotype" w:hAnsi="Palatino Linotype" w:eastAsia="Arial" w:cs="Arial"/>
          <w:i/>
          <w:spacing w:val="1"/>
        </w:rPr>
        <w:t>e</w:t>
      </w:r>
      <w:r w:rsidRPr="00411CB3">
        <w:rPr>
          <w:rFonts w:ascii="Palatino Linotype" w:hAnsi="Palatino Linotype" w:eastAsia="Arial" w:cs="Arial"/>
          <w:i/>
        </w:rPr>
        <w:t xml:space="preserve">y General </w:t>
      </w:r>
      <w:r w:rsidRPr="00411CB3">
        <w:rPr>
          <w:rFonts w:ascii="Palatino Linotype" w:hAnsi="Palatino Linotype" w:eastAsia="Arial" w:cs="Arial"/>
          <w:i/>
          <w:spacing w:val="-1"/>
        </w:rPr>
        <w:t>d</w:t>
      </w:r>
      <w:r w:rsidRPr="00411CB3">
        <w:rPr>
          <w:rFonts w:ascii="Palatino Linotype" w:hAnsi="Palatino Linotype" w:eastAsia="Arial" w:cs="Arial"/>
          <w:i/>
        </w:rPr>
        <w:t xml:space="preserve">e </w:t>
      </w:r>
      <w:r w:rsidRPr="00411CB3">
        <w:rPr>
          <w:rFonts w:ascii="Palatino Linotype" w:hAnsi="Palatino Linotype" w:eastAsia="Arial" w:cs="Arial"/>
          <w:i/>
          <w:spacing w:val="2"/>
        </w:rPr>
        <w:t>T</w:t>
      </w:r>
      <w:r w:rsidRPr="00411CB3">
        <w:rPr>
          <w:rFonts w:ascii="Palatino Linotype" w:hAnsi="Palatino Linotype" w:eastAsia="Arial" w:cs="Arial"/>
          <w:i/>
        </w:rPr>
        <w:t>r</w:t>
      </w:r>
      <w:r w:rsidRPr="00411CB3">
        <w:rPr>
          <w:rFonts w:ascii="Palatino Linotype" w:hAnsi="Palatino Linotype" w:eastAsia="Arial" w:cs="Arial"/>
          <w:i/>
          <w:spacing w:val="-2"/>
        </w:rPr>
        <w:t>a</w:t>
      </w:r>
      <w:r w:rsidRPr="00411CB3">
        <w:rPr>
          <w:rFonts w:ascii="Palatino Linotype" w:hAnsi="Palatino Linotype" w:eastAsia="Arial" w:cs="Arial"/>
          <w:i/>
          <w:spacing w:val="1"/>
        </w:rPr>
        <w:t>n</w:t>
      </w:r>
      <w:r w:rsidRPr="00411CB3">
        <w:rPr>
          <w:rFonts w:ascii="Palatino Linotype" w:hAnsi="Palatino Linotype" w:eastAsia="Arial" w:cs="Arial"/>
          <w:i/>
        </w:rPr>
        <w:t>s</w:t>
      </w:r>
      <w:r w:rsidRPr="00411CB3">
        <w:rPr>
          <w:rFonts w:ascii="Palatino Linotype" w:hAnsi="Palatino Linotype" w:eastAsia="Arial" w:cs="Arial"/>
          <w:i/>
          <w:spacing w:val="1"/>
        </w:rPr>
        <w:t>pa</w:t>
      </w:r>
      <w:r w:rsidRPr="00411CB3">
        <w:rPr>
          <w:rFonts w:ascii="Palatino Linotype" w:hAnsi="Palatino Linotype" w:eastAsia="Arial" w:cs="Arial"/>
          <w:i/>
        </w:rPr>
        <w:t>r</w:t>
      </w:r>
      <w:r w:rsidRPr="00411CB3">
        <w:rPr>
          <w:rFonts w:ascii="Palatino Linotype" w:hAnsi="Palatino Linotype" w:eastAsia="Arial" w:cs="Arial"/>
          <w:i/>
          <w:spacing w:val="-2"/>
        </w:rPr>
        <w:t>e</w:t>
      </w:r>
      <w:r w:rsidRPr="00411CB3">
        <w:rPr>
          <w:rFonts w:ascii="Palatino Linotype" w:hAnsi="Palatino Linotype" w:eastAsia="Arial" w:cs="Arial"/>
          <w:i/>
          <w:spacing w:val="1"/>
        </w:rPr>
        <w:t>n</w:t>
      </w:r>
      <w:r w:rsidRPr="00411CB3">
        <w:rPr>
          <w:rFonts w:ascii="Palatino Linotype" w:hAnsi="Palatino Linotype" w:eastAsia="Arial" w:cs="Arial"/>
          <w:i/>
        </w:rPr>
        <w:t>cia y Acc</w:t>
      </w:r>
      <w:r w:rsidRPr="00411CB3">
        <w:rPr>
          <w:rFonts w:ascii="Palatino Linotype" w:hAnsi="Palatino Linotype" w:eastAsia="Arial" w:cs="Arial"/>
          <w:i/>
          <w:spacing w:val="1"/>
        </w:rPr>
        <w:t>e</w:t>
      </w:r>
      <w:r w:rsidRPr="00411CB3">
        <w:rPr>
          <w:rFonts w:ascii="Palatino Linotype" w:hAnsi="Palatino Linotype" w:eastAsia="Arial" w:cs="Arial"/>
          <w:i/>
        </w:rPr>
        <w:t>so a la I</w:t>
      </w:r>
      <w:r w:rsidRPr="00411CB3">
        <w:rPr>
          <w:rFonts w:ascii="Palatino Linotype" w:hAnsi="Palatino Linotype" w:eastAsia="Arial" w:cs="Arial"/>
          <w:i/>
          <w:spacing w:val="-1"/>
        </w:rPr>
        <w:t>n</w:t>
      </w:r>
      <w:r w:rsidRPr="00411CB3">
        <w:rPr>
          <w:rFonts w:ascii="Palatino Linotype" w:hAnsi="Palatino Linotype" w:eastAsia="Arial" w:cs="Arial"/>
          <w:i/>
        </w:rPr>
        <w:t>f</w:t>
      </w:r>
      <w:r w:rsidRPr="00411CB3">
        <w:rPr>
          <w:rFonts w:ascii="Palatino Linotype" w:hAnsi="Palatino Linotype" w:eastAsia="Arial" w:cs="Arial"/>
          <w:i/>
          <w:spacing w:val="1"/>
        </w:rPr>
        <w:t>o</w:t>
      </w:r>
      <w:r w:rsidRPr="00411CB3">
        <w:rPr>
          <w:rFonts w:ascii="Palatino Linotype" w:hAnsi="Palatino Linotype" w:eastAsia="Arial" w:cs="Arial"/>
          <w:i/>
          <w:spacing w:val="-3"/>
        </w:rPr>
        <w:t>r</w:t>
      </w:r>
      <w:r w:rsidRPr="00411CB3">
        <w:rPr>
          <w:rFonts w:ascii="Palatino Linotype" w:hAnsi="Palatino Linotype" w:eastAsia="Arial" w:cs="Arial"/>
          <w:i/>
          <w:spacing w:val="1"/>
        </w:rPr>
        <w:t>ma</w:t>
      </w:r>
      <w:r w:rsidRPr="00411CB3">
        <w:rPr>
          <w:rFonts w:ascii="Palatino Linotype" w:hAnsi="Palatino Linotype" w:eastAsia="Arial" w:cs="Arial"/>
          <w:i/>
        </w:rPr>
        <w:t>ci</w:t>
      </w:r>
      <w:r w:rsidRPr="00411CB3">
        <w:rPr>
          <w:rFonts w:ascii="Palatino Linotype" w:hAnsi="Palatino Linotype" w:eastAsia="Arial" w:cs="Arial"/>
          <w:i/>
          <w:spacing w:val="-2"/>
        </w:rPr>
        <w:t>ó</w:t>
      </w:r>
      <w:r w:rsidRPr="00411CB3">
        <w:rPr>
          <w:rFonts w:ascii="Palatino Linotype" w:hAnsi="Palatino Linotype" w:eastAsia="Arial" w:cs="Arial"/>
          <w:i/>
        </w:rPr>
        <w:t xml:space="preserve">n </w:t>
      </w:r>
      <w:r w:rsidRPr="00411CB3">
        <w:rPr>
          <w:rFonts w:ascii="Palatino Linotype" w:hAnsi="Palatino Linotype" w:eastAsia="Arial" w:cs="Arial"/>
          <w:i/>
          <w:spacing w:val="-2"/>
        </w:rPr>
        <w:t>P</w:t>
      </w:r>
      <w:r w:rsidRPr="00411CB3">
        <w:rPr>
          <w:rFonts w:ascii="Palatino Linotype" w:hAnsi="Palatino Linotype" w:eastAsia="Arial" w:cs="Arial"/>
          <w:i/>
          <w:spacing w:val="1"/>
        </w:rPr>
        <w:t>úb</w:t>
      </w:r>
      <w:r w:rsidRPr="00411CB3">
        <w:rPr>
          <w:rFonts w:ascii="Palatino Linotype" w:hAnsi="Palatino Linotype" w:eastAsia="Arial" w:cs="Arial"/>
          <w:i/>
        </w:rPr>
        <w:t>l</w:t>
      </w:r>
      <w:r w:rsidRPr="00411CB3">
        <w:rPr>
          <w:rFonts w:ascii="Palatino Linotype" w:hAnsi="Palatino Linotype" w:eastAsia="Arial" w:cs="Arial"/>
          <w:i/>
          <w:spacing w:val="-1"/>
        </w:rPr>
        <w:t>i</w:t>
      </w:r>
      <w:r w:rsidRPr="00411CB3">
        <w:rPr>
          <w:rFonts w:ascii="Palatino Linotype" w:hAnsi="Palatino Linotype" w:eastAsia="Arial" w:cs="Arial"/>
          <w:i/>
        </w:rPr>
        <w:t xml:space="preserve">ca y </w:t>
      </w:r>
      <w:r w:rsidRPr="00411CB3">
        <w:rPr>
          <w:rFonts w:ascii="Palatino Linotype" w:hAnsi="Palatino Linotype" w:eastAsia="Arial" w:cs="Arial"/>
          <w:i/>
          <w:spacing w:val="8"/>
        </w:rPr>
        <w:t xml:space="preserve">130, párrafo cuarto, </w:t>
      </w:r>
      <w:r w:rsidRPr="00411CB3">
        <w:rPr>
          <w:rFonts w:ascii="Palatino Linotype" w:hAnsi="Palatino Linotype" w:eastAsia="Arial" w:cs="Arial"/>
          <w:i/>
          <w:spacing w:val="1"/>
        </w:rPr>
        <w:t>d</w:t>
      </w:r>
      <w:r w:rsidRPr="00411CB3">
        <w:rPr>
          <w:rFonts w:ascii="Palatino Linotype" w:hAnsi="Palatino Linotype" w:eastAsia="Arial" w:cs="Arial"/>
          <w:i/>
        </w:rPr>
        <w:t xml:space="preserve">e la </w:t>
      </w:r>
      <w:r w:rsidRPr="00411CB3">
        <w:rPr>
          <w:rFonts w:ascii="Palatino Linotype" w:hAnsi="Palatino Linotype" w:eastAsia="Arial" w:cs="Arial"/>
          <w:i/>
          <w:spacing w:val="-1"/>
        </w:rPr>
        <w:t>L</w:t>
      </w:r>
      <w:r w:rsidRPr="00411CB3">
        <w:rPr>
          <w:rFonts w:ascii="Palatino Linotype" w:hAnsi="Palatino Linotype" w:eastAsia="Arial" w:cs="Arial"/>
          <w:i/>
          <w:spacing w:val="1"/>
        </w:rPr>
        <w:t>e</w:t>
      </w:r>
      <w:r w:rsidRPr="00411CB3">
        <w:rPr>
          <w:rFonts w:ascii="Palatino Linotype" w:hAnsi="Palatino Linotype" w:eastAsia="Arial" w:cs="Arial"/>
          <w:i/>
        </w:rPr>
        <w:t>y Fe</w:t>
      </w:r>
      <w:r w:rsidRPr="00411CB3">
        <w:rPr>
          <w:rFonts w:ascii="Palatino Linotype" w:hAnsi="Palatino Linotype" w:eastAsia="Arial" w:cs="Arial"/>
          <w:i/>
          <w:spacing w:val="1"/>
        </w:rPr>
        <w:t>de</w:t>
      </w:r>
      <w:r w:rsidRPr="00411CB3">
        <w:rPr>
          <w:rFonts w:ascii="Palatino Linotype" w:hAnsi="Palatino Linotype" w:eastAsia="Arial" w:cs="Arial"/>
          <w:i/>
        </w:rPr>
        <w:t xml:space="preserve">ral </w:t>
      </w:r>
      <w:r w:rsidRPr="00411CB3">
        <w:rPr>
          <w:rFonts w:ascii="Palatino Linotype" w:hAnsi="Palatino Linotype" w:eastAsia="Arial" w:cs="Arial"/>
          <w:i/>
          <w:spacing w:val="-1"/>
        </w:rPr>
        <w:t>d</w:t>
      </w:r>
      <w:r w:rsidRPr="00411CB3">
        <w:rPr>
          <w:rFonts w:ascii="Palatino Linotype" w:hAnsi="Palatino Linotype" w:eastAsia="Arial" w:cs="Arial"/>
          <w:i/>
        </w:rPr>
        <w:t xml:space="preserve">e </w:t>
      </w:r>
      <w:r w:rsidRPr="00411CB3">
        <w:rPr>
          <w:rFonts w:ascii="Palatino Linotype" w:hAnsi="Palatino Linotype" w:eastAsia="Arial" w:cs="Arial"/>
          <w:i/>
          <w:spacing w:val="2"/>
        </w:rPr>
        <w:t>T</w:t>
      </w:r>
      <w:r w:rsidRPr="00411CB3">
        <w:rPr>
          <w:rFonts w:ascii="Palatino Linotype" w:hAnsi="Palatino Linotype" w:eastAsia="Arial" w:cs="Arial"/>
          <w:i/>
        </w:rPr>
        <w:t>r</w:t>
      </w:r>
      <w:r w:rsidRPr="00411CB3">
        <w:rPr>
          <w:rFonts w:ascii="Palatino Linotype" w:hAnsi="Palatino Linotype" w:eastAsia="Arial" w:cs="Arial"/>
          <w:i/>
          <w:spacing w:val="-2"/>
        </w:rPr>
        <w:t>a</w:t>
      </w:r>
      <w:r w:rsidRPr="00411CB3">
        <w:rPr>
          <w:rFonts w:ascii="Palatino Linotype" w:hAnsi="Palatino Linotype" w:eastAsia="Arial" w:cs="Arial"/>
          <w:i/>
          <w:spacing w:val="1"/>
        </w:rPr>
        <w:t>n</w:t>
      </w:r>
      <w:r w:rsidRPr="00411CB3">
        <w:rPr>
          <w:rFonts w:ascii="Palatino Linotype" w:hAnsi="Palatino Linotype" w:eastAsia="Arial" w:cs="Arial"/>
          <w:i/>
        </w:rPr>
        <w:t>s</w:t>
      </w:r>
      <w:r w:rsidRPr="00411CB3">
        <w:rPr>
          <w:rFonts w:ascii="Palatino Linotype" w:hAnsi="Palatino Linotype" w:eastAsia="Arial" w:cs="Arial"/>
          <w:i/>
          <w:spacing w:val="1"/>
        </w:rPr>
        <w:t>pa</w:t>
      </w:r>
      <w:r w:rsidRPr="00411CB3">
        <w:rPr>
          <w:rFonts w:ascii="Palatino Linotype" w:hAnsi="Palatino Linotype" w:eastAsia="Arial" w:cs="Arial"/>
          <w:i/>
        </w:rPr>
        <w:t>r</w:t>
      </w:r>
      <w:r w:rsidRPr="00411CB3">
        <w:rPr>
          <w:rFonts w:ascii="Palatino Linotype" w:hAnsi="Palatino Linotype" w:eastAsia="Arial" w:cs="Arial"/>
          <w:i/>
          <w:spacing w:val="-2"/>
        </w:rPr>
        <w:t>e</w:t>
      </w:r>
      <w:r w:rsidRPr="00411CB3">
        <w:rPr>
          <w:rFonts w:ascii="Palatino Linotype" w:hAnsi="Palatino Linotype" w:eastAsia="Arial" w:cs="Arial"/>
          <w:i/>
          <w:spacing w:val="1"/>
        </w:rPr>
        <w:t>n</w:t>
      </w:r>
      <w:r w:rsidRPr="00411CB3">
        <w:rPr>
          <w:rFonts w:ascii="Palatino Linotype" w:hAnsi="Palatino Linotype" w:eastAsia="Arial" w:cs="Arial"/>
          <w:i/>
        </w:rPr>
        <w:t>cia y Acc</w:t>
      </w:r>
      <w:r w:rsidRPr="00411CB3">
        <w:rPr>
          <w:rFonts w:ascii="Palatino Linotype" w:hAnsi="Palatino Linotype" w:eastAsia="Arial" w:cs="Arial"/>
          <w:i/>
          <w:spacing w:val="1"/>
        </w:rPr>
        <w:t>e</w:t>
      </w:r>
      <w:r w:rsidRPr="00411CB3">
        <w:rPr>
          <w:rFonts w:ascii="Palatino Linotype" w:hAnsi="Palatino Linotype" w:eastAsia="Arial" w:cs="Arial"/>
          <w:i/>
        </w:rPr>
        <w:t>so a la I</w:t>
      </w:r>
      <w:r w:rsidRPr="00411CB3">
        <w:rPr>
          <w:rFonts w:ascii="Palatino Linotype" w:hAnsi="Palatino Linotype" w:eastAsia="Arial" w:cs="Arial"/>
          <w:i/>
          <w:spacing w:val="-1"/>
        </w:rPr>
        <w:t>n</w:t>
      </w:r>
      <w:r w:rsidRPr="00411CB3">
        <w:rPr>
          <w:rFonts w:ascii="Palatino Linotype" w:hAnsi="Palatino Linotype" w:eastAsia="Arial" w:cs="Arial"/>
          <w:i/>
        </w:rPr>
        <w:t>f</w:t>
      </w:r>
      <w:r w:rsidRPr="00411CB3">
        <w:rPr>
          <w:rFonts w:ascii="Palatino Linotype" w:hAnsi="Palatino Linotype" w:eastAsia="Arial" w:cs="Arial"/>
          <w:i/>
          <w:spacing w:val="1"/>
        </w:rPr>
        <w:t>o</w:t>
      </w:r>
      <w:r w:rsidRPr="00411CB3">
        <w:rPr>
          <w:rFonts w:ascii="Palatino Linotype" w:hAnsi="Palatino Linotype" w:eastAsia="Arial" w:cs="Arial"/>
          <w:i/>
          <w:spacing w:val="-3"/>
        </w:rPr>
        <w:t>r</w:t>
      </w:r>
      <w:r w:rsidRPr="00411CB3">
        <w:rPr>
          <w:rFonts w:ascii="Palatino Linotype" w:hAnsi="Palatino Linotype" w:eastAsia="Arial" w:cs="Arial"/>
          <w:i/>
          <w:spacing w:val="1"/>
        </w:rPr>
        <w:t>ma</w:t>
      </w:r>
      <w:r w:rsidRPr="00411CB3">
        <w:rPr>
          <w:rFonts w:ascii="Palatino Linotype" w:hAnsi="Palatino Linotype" w:eastAsia="Arial" w:cs="Arial"/>
          <w:i/>
        </w:rPr>
        <w:t>ci</w:t>
      </w:r>
      <w:r w:rsidRPr="00411CB3">
        <w:rPr>
          <w:rFonts w:ascii="Palatino Linotype" w:hAnsi="Palatino Linotype" w:eastAsia="Arial" w:cs="Arial"/>
          <w:i/>
          <w:spacing w:val="-2"/>
        </w:rPr>
        <w:t>ó</w:t>
      </w:r>
      <w:r w:rsidRPr="00411CB3">
        <w:rPr>
          <w:rFonts w:ascii="Palatino Linotype" w:hAnsi="Palatino Linotype" w:eastAsia="Arial" w:cs="Arial"/>
          <w:i/>
        </w:rPr>
        <w:t xml:space="preserve">n </w:t>
      </w:r>
      <w:r w:rsidRPr="00411CB3">
        <w:rPr>
          <w:rFonts w:ascii="Palatino Linotype" w:hAnsi="Palatino Linotype" w:eastAsia="Arial" w:cs="Arial"/>
          <w:i/>
          <w:spacing w:val="-2"/>
        </w:rPr>
        <w:t>P</w:t>
      </w:r>
      <w:r w:rsidRPr="00411CB3">
        <w:rPr>
          <w:rFonts w:ascii="Palatino Linotype" w:hAnsi="Palatino Linotype" w:eastAsia="Arial" w:cs="Arial"/>
          <w:i/>
          <w:spacing w:val="1"/>
        </w:rPr>
        <w:t>úb</w:t>
      </w:r>
      <w:r w:rsidRPr="00411CB3">
        <w:rPr>
          <w:rFonts w:ascii="Palatino Linotype" w:hAnsi="Palatino Linotype" w:eastAsia="Arial" w:cs="Arial"/>
          <w:i/>
        </w:rPr>
        <w:t>l</w:t>
      </w:r>
      <w:r w:rsidRPr="00411CB3">
        <w:rPr>
          <w:rFonts w:ascii="Palatino Linotype" w:hAnsi="Palatino Linotype" w:eastAsia="Arial" w:cs="Arial"/>
          <w:i/>
          <w:spacing w:val="-1"/>
        </w:rPr>
        <w:t>i</w:t>
      </w:r>
      <w:r w:rsidRPr="00411CB3">
        <w:rPr>
          <w:rFonts w:ascii="Palatino Linotype" w:hAnsi="Palatino Linotype" w:eastAsia="Arial" w:cs="Arial"/>
          <w:i/>
        </w:rPr>
        <w:t xml:space="preserve">ca, </w:t>
      </w:r>
      <w:r w:rsidRPr="00411CB3">
        <w:rPr>
          <w:rFonts w:ascii="Palatino Linotype" w:hAnsi="Palatino Linotype" w:eastAsia="Arial" w:cs="Arial"/>
          <w:i/>
          <w:spacing w:val="-1"/>
        </w:rPr>
        <w:t>señalan q</w:t>
      </w:r>
      <w:r w:rsidRPr="00411CB3">
        <w:rPr>
          <w:rFonts w:ascii="Palatino Linotype" w:hAnsi="Palatino Linotype" w:eastAsia="Arial" w:cs="Arial"/>
          <w:i/>
          <w:spacing w:val="1"/>
        </w:rPr>
        <w:t>u</w:t>
      </w:r>
      <w:r w:rsidRPr="00411CB3">
        <w:rPr>
          <w:rFonts w:ascii="Palatino Linotype" w:hAnsi="Palatino Linotype" w:eastAsia="Arial" w:cs="Arial"/>
          <w:i/>
        </w:rPr>
        <w:t>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w:t>
      </w:r>
      <w:r w:rsidRPr="00411CB3">
        <w:rPr>
          <w:rFonts w:ascii="Palatino Linotype" w:hAnsi="Palatino Linotype" w:eastAsia="Arial" w:cs="Arial"/>
          <w:i/>
          <w:spacing w:val="-1"/>
        </w:rPr>
        <w:t xml:space="preserve"> sin necesidad de</w:t>
      </w:r>
      <w:r w:rsidRPr="00411CB3">
        <w:rPr>
          <w:rFonts w:ascii="Palatino Linotype" w:hAnsi="Palatino Linotype" w:eastAsia="Arial" w:cs="Arial"/>
          <w:i/>
          <w:spacing w:val="1"/>
        </w:rPr>
        <w:t xml:space="preserve"> e</w:t>
      </w:r>
      <w:r w:rsidRPr="00411CB3">
        <w:rPr>
          <w:rFonts w:ascii="Palatino Linotype" w:hAnsi="Palatino Linotype" w:eastAsia="Arial" w:cs="Arial"/>
          <w:i/>
        </w:rPr>
        <w:t>la</w:t>
      </w:r>
      <w:r w:rsidRPr="00411CB3">
        <w:rPr>
          <w:rFonts w:ascii="Palatino Linotype" w:hAnsi="Palatino Linotype" w:eastAsia="Arial" w:cs="Arial"/>
          <w:i/>
          <w:spacing w:val="1"/>
        </w:rPr>
        <w:t>bo</w:t>
      </w:r>
      <w:r w:rsidRPr="00411CB3">
        <w:rPr>
          <w:rFonts w:ascii="Palatino Linotype" w:hAnsi="Palatino Linotype" w:eastAsia="Arial" w:cs="Arial"/>
          <w:i/>
        </w:rPr>
        <w:t xml:space="preserve">rar </w:t>
      </w:r>
      <w:r w:rsidRPr="00411CB3">
        <w:rPr>
          <w:rFonts w:ascii="Palatino Linotype" w:hAnsi="Palatino Linotype" w:eastAsia="Arial" w:cs="Arial"/>
          <w:i/>
          <w:spacing w:val="1"/>
        </w:rPr>
        <w:t>do</w:t>
      </w:r>
      <w:r w:rsidRPr="00411CB3">
        <w:rPr>
          <w:rFonts w:ascii="Palatino Linotype" w:hAnsi="Palatino Linotype" w:eastAsia="Arial" w:cs="Arial"/>
          <w:i/>
          <w:spacing w:val="-2"/>
        </w:rPr>
        <w:t>c</w:t>
      </w:r>
      <w:r w:rsidRPr="00411CB3">
        <w:rPr>
          <w:rFonts w:ascii="Palatino Linotype" w:hAnsi="Palatino Linotype" w:eastAsia="Arial" w:cs="Arial"/>
          <w:i/>
          <w:spacing w:val="1"/>
        </w:rPr>
        <w:t>u</w:t>
      </w:r>
      <w:r w:rsidRPr="00411CB3">
        <w:rPr>
          <w:rFonts w:ascii="Palatino Linotype" w:hAnsi="Palatino Linotype" w:eastAsia="Arial" w:cs="Arial"/>
          <w:i/>
          <w:spacing w:val="-1"/>
        </w:rPr>
        <w:t>m</w:t>
      </w:r>
      <w:r w:rsidRPr="00411CB3">
        <w:rPr>
          <w:rFonts w:ascii="Palatino Linotype" w:hAnsi="Palatino Linotype" w:eastAsia="Arial" w:cs="Arial"/>
          <w:i/>
          <w:spacing w:val="1"/>
        </w:rPr>
        <w:t>en</w:t>
      </w:r>
      <w:r w:rsidRPr="00411CB3">
        <w:rPr>
          <w:rFonts w:ascii="Palatino Linotype" w:hAnsi="Palatino Linotype" w:eastAsia="Arial" w:cs="Arial"/>
          <w:i/>
          <w:spacing w:val="-2"/>
        </w:rPr>
        <w:t>t</w:t>
      </w:r>
      <w:r w:rsidRPr="00411CB3">
        <w:rPr>
          <w:rFonts w:ascii="Palatino Linotype" w:hAnsi="Palatino Linotype" w:eastAsia="Arial" w:cs="Arial"/>
          <w:i/>
          <w:spacing w:val="1"/>
        </w:rPr>
        <w:t>o</w:t>
      </w:r>
      <w:r w:rsidRPr="00411CB3">
        <w:rPr>
          <w:rFonts w:ascii="Palatino Linotype" w:hAnsi="Palatino Linotype" w:eastAsia="Arial" w:cs="Arial"/>
          <w:i/>
        </w:rPr>
        <w:t xml:space="preserve">s </w:t>
      </w:r>
      <w:r w:rsidRPr="00411CB3">
        <w:rPr>
          <w:rFonts w:ascii="Palatino Linotype" w:hAnsi="Palatino Linotype" w:eastAsia="Arial" w:cs="Arial"/>
          <w:i/>
          <w:spacing w:val="1"/>
        </w:rPr>
        <w:t>a</w:t>
      </w:r>
      <w:r w:rsidRPr="00411CB3">
        <w:rPr>
          <w:rFonts w:ascii="Palatino Linotype" w:hAnsi="Palatino Linotype" w:eastAsia="Arial" w:cs="Arial"/>
          <w:i/>
        </w:rPr>
        <w:t>d</w:t>
      </w:r>
      <w:r w:rsidRPr="00411CB3">
        <w:rPr>
          <w:rFonts w:ascii="Palatino Linotype" w:hAnsi="Palatino Linotype" w:eastAsia="Arial" w:cs="Arial"/>
          <w:i/>
          <w:spacing w:val="1"/>
        </w:rPr>
        <w:t xml:space="preserve"> ho</w:t>
      </w:r>
      <w:r w:rsidRPr="00411CB3">
        <w:rPr>
          <w:rFonts w:ascii="Palatino Linotype" w:hAnsi="Palatino Linotype" w:eastAsia="Arial" w:cs="Arial"/>
          <w:i/>
        </w:rPr>
        <w:t xml:space="preserve">c </w:t>
      </w:r>
      <w:r w:rsidRPr="00411CB3">
        <w:rPr>
          <w:rFonts w:ascii="Palatino Linotype" w:hAnsi="Palatino Linotype" w:eastAsia="Arial" w:cs="Arial"/>
          <w:i/>
          <w:spacing w:val="1"/>
        </w:rPr>
        <w:t>pa</w:t>
      </w:r>
      <w:r w:rsidRPr="00411CB3">
        <w:rPr>
          <w:rFonts w:ascii="Palatino Linotype" w:hAnsi="Palatino Linotype" w:eastAsia="Arial" w:cs="Arial"/>
          <w:i/>
        </w:rPr>
        <w:t xml:space="preserve">ra </w:t>
      </w:r>
      <w:r w:rsidRPr="00411CB3">
        <w:rPr>
          <w:rFonts w:ascii="Palatino Linotype" w:hAnsi="Palatino Linotype" w:eastAsia="Arial" w:cs="Arial"/>
          <w:i/>
          <w:spacing w:val="1"/>
        </w:rPr>
        <w:t>a</w:t>
      </w:r>
      <w:r w:rsidRPr="00411CB3">
        <w:rPr>
          <w:rFonts w:ascii="Palatino Linotype" w:hAnsi="Palatino Linotype" w:eastAsia="Arial" w:cs="Arial"/>
          <w:i/>
        </w:rPr>
        <w:t>t</w:t>
      </w:r>
      <w:r w:rsidRPr="00411CB3">
        <w:rPr>
          <w:rFonts w:ascii="Palatino Linotype" w:hAnsi="Palatino Linotype" w:eastAsia="Arial" w:cs="Arial"/>
          <w:i/>
          <w:spacing w:val="-1"/>
        </w:rPr>
        <w:t>e</w:t>
      </w:r>
      <w:r w:rsidRPr="00411CB3">
        <w:rPr>
          <w:rFonts w:ascii="Palatino Linotype" w:hAnsi="Palatino Linotype" w:eastAsia="Arial" w:cs="Arial"/>
          <w:i/>
          <w:spacing w:val="1"/>
        </w:rPr>
        <w:t>n</w:t>
      </w:r>
      <w:r w:rsidRPr="00411CB3">
        <w:rPr>
          <w:rFonts w:ascii="Palatino Linotype" w:hAnsi="Palatino Linotype" w:eastAsia="Arial" w:cs="Arial"/>
          <w:i/>
          <w:spacing w:val="-1"/>
        </w:rPr>
        <w:t>d</w:t>
      </w:r>
      <w:r w:rsidRPr="00411CB3">
        <w:rPr>
          <w:rFonts w:ascii="Palatino Linotype" w:hAnsi="Palatino Linotype" w:eastAsia="Arial" w:cs="Arial"/>
          <w:i/>
          <w:spacing w:val="1"/>
        </w:rPr>
        <w:t>e</w:t>
      </w:r>
      <w:r w:rsidRPr="00411CB3">
        <w:rPr>
          <w:rFonts w:ascii="Palatino Linotype" w:hAnsi="Palatino Linotype" w:eastAsia="Arial" w:cs="Arial"/>
          <w:i/>
        </w:rPr>
        <w:t>r l</w:t>
      </w:r>
      <w:r w:rsidRPr="00411CB3">
        <w:rPr>
          <w:rFonts w:ascii="Palatino Linotype" w:hAnsi="Palatino Linotype" w:eastAsia="Arial" w:cs="Arial"/>
          <w:i/>
          <w:spacing w:val="-2"/>
        </w:rPr>
        <w:t>a</w:t>
      </w:r>
      <w:r w:rsidRPr="00411CB3">
        <w:rPr>
          <w:rFonts w:ascii="Palatino Linotype" w:hAnsi="Palatino Linotype" w:eastAsia="Arial" w:cs="Arial"/>
          <w:i/>
        </w:rPr>
        <w:t>s s</w:t>
      </w:r>
      <w:r w:rsidRPr="00411CB3">
        <w:rPr>
          <w:rFonts w:ascii="Palatino Linotype" w:hAnsi="Palatino Linotype" w:eastAsia="Arial" w:cs="Arial"/>
          <w:i/>
          <w:spacing w:val="1"/>
        </w:rPr>
        <w:t>o</w:t>
      </w:r>
      <w:r w:rsidRPr="00411CB3">
        <w:rPr>
          <w:rFonts w:ascii="Palatino Linotype" w:hAnsi="Palatino Linotype" w:eastAsia="Arial" w:cs="Arial"/>
          <w:i/>
        </w:rPr>
        <w:t>l</w:t>
      </w:r>
      <w:r w:rsidRPr="00411CB3">
        <w:rPr>
          <w:rFonts w:ascii="Palatino Linotype" w:hAnsi="Palatino Linotype" w:eastAsia="Arial" w:cs="Arial"/>
          <w:i/>
          <w:spacing w:val="-1"/>
        </w:rPr>
        <w:t>i</w:t>
      </w:r>
      <w:r w:rsidRPr="00411CB3">
        <w:rPr>
          <w:rFonts w:ascii="Palatino Linotype" w:hAnsi="Palatino Linotype" w:eastAsia="Arial" w:cs="Arial"/>
          <w:i/>
        </w:rPr>
        <w:t>cit</w:t>
      </w:r>
      <w:r w:rsidRPr="00411CB3">
        <w:rPr>
          <w:rFonts w:ascii="Palatino Linotype" w:hAnsi="Palatino Linotype" w:eastAsia="Arial" w:cs="Arial"/>
          <w:i/>
          <w:spacing w:val="1"/>
        </w:rPr>
        <w:t>ude</w:t>
      </w:r>
      <w:r w:rsidRPr="00411CB3">
        <w:rPr>
          <w:rFonts w:ascii="Palatino Linotype" w:hAnsi="Palatino Linotype" w:eastAsia="Arial" w:cs="Arial"/>
          <w:i/>
        </w:rPr>
        <w:t xml:space="preserve">s </w:t>
      </w:r>
      <w:r w:rsidRPr="00411CB3">
        <w:rPr>
          <w:rFonts w:ascii="Palatino Linotype" w:hAnsi="Palatino Linotype" w:eastAsia="Arial" w:cs="Arial"/>
          <w:i/>
          <w:spacing w:val="-1"/>
        </w:rPr>
        <w:t>d</w:t>
      </w:r>
      <w:r w:rsidRPr="00411CB3">
        <w:rPr>
          <w:rFonts w:ascii="Palatino Linotype" w:hAnsi="Palatino Linotype" w:eastAsia="Arial" w:cs="Arial"/>
          <w:i/>
        </w:rPr>
        <w:t>e i</w:t>
      </w:r>
      <w:r w:rsidRPr="00411CB3">
        <w:rPr>
          <w:rFonts w:ascii="Palatino Linotype" w:hAnsi="Palatino Linotype" w:eastAsia="Arial" w:cs="Arial"/>
          <w:i/>
          <w:spacing w:val="-2"/>
        </w:rPr>
        <w:t>n</w:t>
      </w:r>
      <w:r w:rsidRPr="00411CB3">
        <w:rPr>
          <w:rFonts w:ascii="Palatino Linotype" w:hAnsi="Palatino Linotype" w:eastAsia="Arial" w:cs="Arial"/>
          <w:i/>
        </w:rPr>
        <w:t>f</w:t>
      </w:r>
      <w:r w:rsidRPr="00411CB3">
        <w:rPr>
          <w:rFonts w:ascii="Palatino Linotype" w:hAnsi="Palatino Linotype" w:eastAsia="Arial" w:cs="Arial"/>
          <w:i/>
          <w:spacing w:val="1"/>
        </w:rPr>
        <w:t>o</w:t>
      </w:r>
      <w:r w:rsidRPr="00411CB3">
        <w:rPr>
          <w:rFonts w:ascii="Palatino Linotype" w:hAnsi="Palatino Linotype" w:eastAsia="Arial" w:cs="Arial"/>
          <w:i/>
        </w:rPr>
        <w:t>r</w:t>
      </w:r>
      <w:r w:rsidRPr="00411CB3">
        <w:rPr>
          <w:rFonts w:ascii="Palatino Linotype" w:hAnsi="Palatino Linotype" w:eastAsia="Arial" w:cs="Arial"/>
          <w:i/>
          <w:spacing w:val="-1"/>
        </w:rPr>
        <w:t>m</w:t>
      </w:r>
      <w:r w:rsidRPr="00411CB3">
        <w:rPr>
          <w:rFonts w:ascii="Palatino Linotype" w:hAnsi="Palatino Linotype" w:eastAsia="Arial" w:cs="Arial"/>
          <w:i/>
          <w:spacing w:val="1"/>
        </w:rPr>
        <w:t>a</w:t>
      </w:r>
      <w:r w:rsidRPr="00411CB3">
        <w:rPr>
          <w:rFonts w:ascii="Palatino Linotype" w:hAnsi="Palatino Linotype" w:eastAsia="Arial" w:cs="Arial"/>
          <w:i/>
        </w:rPr>
        <w:t>ció</w:t>
      </w:r>
      <w:r w:rsidRPr="00411CB3">
        <w:rPr>
          <w:rFonts w:ascii="Palatino Linotype" w:hAnsi="Palatino Linotype" w:eastAsia="Arial" w:cs="Arial"/>
          <w:i/>
          <w:spacing w:val="1"/>
        </w:rPr>
        <w:t>n</w:t>
      </w:r>
      <w:r w:rsidRPr="00411CB3">
        <w:rPr>
          <w:rFonts w:ascii="Palatino Linotype" w:hAnsi="Palatino Linotype" w:eastAsia="Arial" w:cs="Arial"/>
          <w:i/>
        </w:rPr>
        <w:t>.”</w:t>
      </w:r>
    </w:p>
    <w:p w:rsidRPr="00411CB3" w:rsidR="00B53200" w:rsidP="00B53200" w:rsidRDefault="00B53200" w14:paraId="0C1684A4" w14:textId="77777777">
      <w:pPr>
        <w:spacing w:line="360" w:lineRule="auto"/>
        <w:jc w:val="both"/>
        <w:rPr>
          <w:rFonts w:ascii="Palatino Linotype" w:hAnsi="Palatino Linotype" w:cs="Tahoma"/>
          <w:sz w:val="22"/>
          <w:szCs w:val="24"/>
          <w:lang w:val="es-ES"/>
        </w:rPr>
      </w:pPr>
    </w:p>
    <w:p w:rsidRPr="00411CB3" w:rsidR="009C0A07" w:rsidP="009C0A07" w:rsidRDefault="009C0A07" w14:paraId="74162B0A" w14:textId="77777777">
      <w:pPr>
        <w:pStyle w:val="Prrafodelista"/>
        <w:numPr>
          <w:ilvl w:val="0"/>
          <w:numId w:val="28"/>
        </w:numPr>
        <w:autoSpaceDE w:val="0"/>
        <w:autoSpaceDN w:val="0"/>
        <w:adjustRightInd w:val="0"/>
        <w:spacing w:line="360" w:lineRule="auto"/>
        <w:jc w:val="both"/>
        <w:rPr>
          <w:rFonts w:ascii="Palatino Linotype" w:hAnsi="Palatino Linotype" w:eastAsia="Calibri" w:cs="Tahoma"/>
          <w:color w:val="000000"/>
          <w:sz w:val="20"/>
          <w:szCs w:val="22"/>
          <w:lang w:eastAsia="es-MX"/>
        </w:rPr>
      </w:pPr>
      <w:r w:rsidRPr="00411CB3">
        <w:rPr>
          <w:rFonts w:ascii="Palatino Linotype" w:hAnsi="Palatino Linotype" w:eastAsia="Calibri" w:cs="Tahoma"/>
          <w:b/>
          <w:bCs/>
          <w:color w:val="000000"/>
          <w:szCs w:val="22"/>
          <w:lang w:eastAsia="es-MX"/>
        </w:rPr>
        <w:t>Percepciones ordinarias y extraordinarias</w:t>
      </w:r>
      <w:r w:rsidRPr="00411CB3">
        <w:rPr>
          <w:rFonts w:ascii="Palatino Linotype" w:hAnsi="Palatino Linotype" w:eastAsia="Calibri" w:cs="Tahoma"/>
          <w:color w:val="000000"/>
          <w:sz w:val="20"/>
          <w:szCs w:val="22"/>
          <w:lang w:eastAsia="es-MX"/>
        </w:rPr>
        <w:t xml:space="preserve">. </w:t>
      </w:r>
    </w:p>
    <w:p w:rsidRPr="00411CB3" w:rsidR="009C0A07" w:rsidP="009C0A07" w:rsidRDefault="009C0A07" w14:paraId="117E1120"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9C0A07" w:rsidP="009C0A07" w:rsidRDefault="009C0A07" w14:paraId="2C63C115" w14:textId="77777777">
      <w:pPr>
        <w:autoSpaceDE w:val="0"/>
        <w:autoSpaceDN w:val="0"/>
        <w:adjustRightInd w:val="0"/>
        <w:spacing w:line="360" w:lineRule="auto"/>
        <w:jc w:val="both"/>
        <w:rPr>
          <w:rFonts w:ascii="Palatino Linotype" w:hAnsi="Palatino Linotype" w:eastAsia="Calibri" w:cs="Tahoma"/>
          <w:iCs/>
          <w:color w:val="000000"/>
          <w:sz w:val="22"/>
          <w:szCs w:val="22"/>
          <w:lang w:val="es-ES" w:eastAsia="es-MX"/>
        </w:rPr>
      </w:pPr>
      <w:r w:rsidRPr="00411CB3">
        <w:rPr>
          <w:rFonts w:ascii="Palatino Linotype" w:hAnsi="Palatino Linotype" w:eastAsia="Calibri" w:cs="Tahoma"/>
          <w:color w:val="000000"/>
          <w:sz w:val="22"/>
          <w:szCs w:val="22"/>
          <w:lang w:eastAsia="es-MX"/>
        </w:rPr>
        <w:t>Sobre el tema es necesario traer</w:t>
      </w:r>
      <w:r w:rsidRPr="00411CB3">
        <w:rPr>
          <w:rFonts w:ascii="Palatino Linotype" w:hAnsi="Palatino Linotype" w:eastAsia="Calibri" w:cs="Tahoma"/>
          <w:bCs/>
          <w:color w:val="000000"/>
          <w:sz w:val="22"/>
          <w:szCs w:val="22"/>
          <w:lang w:eastAsia="es-MX"/>
        </w:rPr>
        <w:t xml:space="preserve"> a colación el artículo 147 de la Constitución Política del Estado Libre y Soberano de México, que establece que los trabajadores al servicio del Estado, como los miembros de los Ayuntamientos, recibirán una remuneración adecuada e irrenunciable por el desempeño de su empleo, cargo o comisión, que será determinada en el presupuesto de egresos que corresponda. </w:t>
      </w:r>
    </w:p>
    <w:p w:rsidRPr="00411CB3" w:rsidR="009C0A07" w:rsidP="009C0A07" w:rsidRDefault="009C0A07" w14:paraId="09F30EE9" w14:textId="77777777">
      <w:pPr>
        <w:autoSpaceDE w:val="0"/>
        <w:autoSpaceDN w:val="0"/>
        <w:adjustRightInd w:val="0"/>
        <w:spacing w:line="360" w:lineRule="auto"/>
        <w:jc w:val="both"/>
        <w:rPr>
          <w:rFonts w:ascii="Palatino Linotype" w:hAnsi="Palatino Linotype" w:eastAsia="Calibri" w:cs="Tahoma"/>
          <w:bCs/>
          <w:color w:val="000000"/>
          <w:sz w:val="22"/>
          <w:szCs w:val="22"/>
          <w:lang w:eastAsia="es-MX"/>
        </w:rPr>
      </w:pPr>
    </w:p>
    <w:p w:rsidRPr="00411CB3" w:rsidR="009C0A07" w:rsidP="009C0A07" w:rsidRDefault="009C0A07" w14:paraId="4C8FB0AC" w14:textId="77777777">
      <w:pPr>
        <w:autoSpaceDE w:val="0"/>
        <w:autoSpaceDN w:val="0"/>
        <w:adjustRightInd w:val="0"/>
        <w:spacing w:line="360" w:lineRule="auto"/>
        <w:jc w:val="both"/>
        <w:rPr>
          <w:rFonts w:ascii="Palatino Linotype" w:hAnsi="Palatino Linotype" w:eastAsia="Calibri" w:cs="Tahoma"/>
          <w:bCs/>
          <w:color w:val="000000"/>
          <w:sz w:val="22"/>
          <w:szCs w:val="22"/>
          <w:lang w:eastAsia="es-MX"/>
        </w:rPr>
      </w:pPr>
      <w:r w:rsidRPr="00411CB3">
        <w:rPr>
          <w:rFonts w:ascii="Palatino Linotype" w:hAnsi="Palatino Linotype" w:eastAsia="Calibri" w:cs="Tahoma"/>
          <w:bCs/>
          <w:color w:val="000000"/>
          <w:sz w:val="22"/>
          <w:szCs w:val="22"/>
          <w:lang w:eastAsia="es-MX"/>
        </w:rPr>
        <w:t xml:space="preserve">En orden de ideas, el artículo 3°, fracción XXXII, del Código Financiero del Estado de México y Municipios establece que la remuneración consiste en los pagos hechos por concepto de </w:t>
      </w:r>
      <w:r w:rsidRPr="00411CB3">
        <w:rPr>
          <w:rFonts w:ascii="Palatino Linotype" w:hAnsi="Palatino Linotype" w:eastAsia="Calibri" w:cs="Tahoma"/>
          <w:bCs/>
          <w:color w:val="000000"/>
          <w:sz w:val="22"/>
          <w:szCs w:val="22"/>
          <w:lang w:eastAsia="es-MX"/>
        </w:rPr>
        <w:lastRenderedPageBreak/>
        <w:t>sueldo, compensaciones, gratificaciones, habitación, primas, comisiones, prestaciones, en especie y cualquier otra percepción o prestación que se entregue al servidor por su trabajo.</w:t>
      </w:r>
    </w:p>
    <w:p w:rsidRPr="00411CB3" w:rsidR="009C0A07" w:rsidP="009C0A07" w:rsidRDefault="009C0A07" w14:paraId="3F79A0E2"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9C0A07" w:rsidP="009C0A07" w:rsidRDefault="009C0A07" w14:paraId="381DD53E" w14:textId="77777777">
      <w:pPr>
        <w:autoSpaceDE w:val="0"/>
        <w:autoSpaceDN w:val="0"/>
        <w:adjustRightInd w:val="0"/>
        <w:spacing w:line="360" w:lineRule="auto"/>
        <w:jc w:val="both"/>
        <w:rPr>
          <w:rFonts w:ascii="Palatino Linotype" w:hAnsi="Palatino Linotype" w:eastAsia="Calibri" w:cs="Tahoma"/>
          <w:bCs/>
          <w:iCs/>
          <w:color w:val="000000"/>
          <w:sz w:val="22"/>
          <w:szCs w:val="22"/>
          <w:lang w:eastAsia="es-MX"/>
        </w:rPr>
      </w:pPr>
      <w:r w:rsidRPr="00411CB3">
        <w:rPr>
          <w:rFonts w:ascii="Palatino Linotype" w:hAnsi="Palatino Linotype" w:eastAsia="Calibri" w:cs="Tahoma"/>
          <w:bCs/>
          <w:iCs/>
          <w:color w:val="000000"/>
          <w:sz w:val="22"/>
          <w:szCs w:val="22"/>
          <w:lang w:eastAsia="es-MX"/>
        </w:rPr>
        <w:t>Da la misma manera, el Anexo IV.5 Glosario de Términos, del Manual para la Planeación, Programación y Presupuesto de Egresos Municipal para el ejercicio fiscal dos mil veinte, establece que la remuneración es la percepción de un trabajador o retribución monetaria que se da en pago por su servicio o actividad desarrollada.</w:t>
      </w:r>
    </w:p>
    <w:p w:rsidRPr="00411CB3" w:rsidR="009C0A07" w:rsidP="009C0A07" w:rsidRDefault="009C0A07" w14:paraId="6B8A8EE0" w14:textId="77777777">
      <w:pPr>
        <w:autoSpaceDE w:val="0"/>
        <w:autoSpaceDN w:val="0"/>
        <w:adjustRightInd w:val="0"/>
        <w:spacing w:line="360" w:lineRule="auto"/>
        <w:jc w:val="both"/>
        <w:rPr>
          <w:rFonts w:ascii="Palatino Linotype" w:hAnsi="Palatino Linotype" w:eastAsia="Calibri" w:cs="Tahoma"/>
          <w:bCs/>
          <w:iCs/>
          <w:color w:val="000000"/>
          <w:sz w:val="22"/>
          <w:szCs w:val="22"/>
          <w:lang w:eastAsia="es-MX"/>
        </w:rPr>
      </w:pPr>
    </w:p>
    <w:p w:rsidRPr="00411CB3" w:rsidR="009C0A07" w:rsidP="009C0A07" w:rsidRDefault="009C0A07" w14:paraId="3D982208" w14:textId="77777777">
      <w:pPr>
        <w:autoSpaceDE w:val="0"/>
        <w:autoSpaceDN w:val="0"/>
        <w:adjustRightInd w:val="0"/>
        <w:spacing w:line="360" w:lineRule="auto"/>
        <w:jc w:val="both"/>
        <w:rPr>
          <w:rFonts w:ascii="Palatino Linotype" w:hAnsi="Palatino Linotype" w:eastAsia="Calibri" w:cs="Tahoma"/>
          <w:bCs/>
          <w:iCs/>
          <w:color w:val="000000"/>
          <w:sz w:val="22"/>
          <w:szCs w:val="22"/>
          <w:lang w:val="es-ES" w:eastAsia="es-MX"/>
        </w:rPr>
      </w:pPr>
      <w:r w:rsidRPr="00411CB3">
        <w:rPr>
          <w:rFonts w:ascii="Palatino Linotype" w:hAnsi="Palatino Linotype" w:eastAsia="Calibri" w:cs="Tahoma"/>
          <w:bCs/>
          <w:iCs/>
          <w:color w:val="000000"/>
          <w:sz w:val="22"/>
          <w:szCs w:val="22"/>
          <w:lang w:val="es-ES" w:eastAsia="es-MX"/>
        </w:rPr>
        <w:t>En ese contexto, el artículo 70, fracción VIII, de la Ley General de Transparencia y Acceso a la Información Pública y 92, fracción VIII, de la Ley de Transparencia y Acceso a la Información Pública del Estado de México y Municipios, establece que los Sujetos Obligados deberán poner a disposición del público de manera permanente y actualizada, las remuneraciones brutas y netas de todos los servidores públicos, que incluya todas las percepciones, entre las cuales, se encuentran los sueldos, prestaciones, gratificaciones, primas, comisiones, dietas, bonos, estímulos, ingresos, entre otros.</w:t>
      </w:r>
    </w:p>
    <w:p w:rsidRPr="00411CB3" w:rsidR="009C0A07" w:rsidP="009C0A07" w:rsidRDefault="009C0A07" w14:paraId="105E7416" w14:textId="77777777">
      <w:pPr>
        <w:autoSpaceDE w:val="0"/>
        <w:autoSpaceDN w:val="0"/>
        <w:adjustRightInd w:val="0"/>
        <w:spacing w:line="360" w:lineRule="auto"/>
        <w:jc w:val="both"/>
        <w:rPr>
          <w:rFonts w:ascii="Palatino Linotype" w:hAnsi="Palatino Linotype" w:eastAsia="Calibri" w:cs="Tahoma"/>
          <w:bCs/>
          <w:iCs/>
          <w:color w:val="000000"/>
          <w:sz w:val="22"/>
          <w:szCs w:val="22"/>
          <w:lang w:eastAsia="es-MX"/>
        </w:rPr>
      </w:pPr>
    </w:p>
    <w:p w:rsidRPr="00411CB3" w:rsidR="009C0A07" w:rsidP="009C0A07" w:rsidRDefault="009C0A07" w14:paraId="1298280B" w14:textId="77777777">
      <w:pPr>
        <w:autoSpaceDE w:val="0"/>
        <w:autoSpaceDN w:val="0"/>
        <w:adjustRightInd w:val="0"/>
        <w:spacing w:line="360" w:lineRule="auto"/>
        <w:jc w:val="both"/>
        <w:rPr>
          <w:rFonts w:ascii="Palatino Linotype" w:hAnsi="Palatino Linotype" w:eastAsia="Calibri" w:cs="Tahoma"/>
          <w:b/>
          <w:bCs/>
          <w:iCs/>
          <w:color w:val="000000"/>
          <w:sz w:val="22"/>
          <w:szCs w:val="22"/>
          <w:lang w:val="es-ES" w:eastAsia="es-MX"/>
        </w:rPr>
      </w:pPr>
      <w:r w:rsidRPr="00411CB3">
        <w:rPr>
          <w:rFonts w:ascii="Palatino Linotype" w:hAnsi="Palatino Linotype" w:eastAsia="Calibri" w:cs="Tahoma"/>
          <w:bCs/>
          <w:iCs/>
          <w:color w:val="000000"/>
          <w:sz w:val="22"/>
          <w:szCs w:val="22"/>
          <w:lang w:val="es-ES" w:eastAsia="es-MX"/>
        </w:rPr>
        <w:t xml:space="preserve">Además, el Anexo IV.2 Clasificación por objeto del gasto, del Manual para la Planeación, Programación y Presupuesto de Egresos Municipal para el ejercicio fiscal dos mil veinte, establece que los Presupuestos de Egresos Municipales, se tendrán que generar, conforme al “Clasificador por Objeto del Gasto”, el cual se conforma de diversos capítulos, entre los cuales, se encuentra el </w:t>
      </w:r>
      <w:r w:rsidRPr="00411CB3">
        <w:rPr>
          <w:rFonts w:ascii="Palatino Linotype" w:hAnsi="Palatino Linotype" w:eastAsia="Calibri" w:cs="Tahoma"/>
          <w:b/>
          <w:bCs/>
          <w:iCs/>
          <w:color w:val="000000"/>
          <w:sz w:val="22"/>
          <w:szCs w:val="22"/>
          <w:lang w:val="es-ES" w:eastAsia="es-MX"/>
        </w:rPr>
        <w:t>1000 Servicios Personales</w:t>
      </w:r>
      <w:r w:rsidRPr="00411CB3">
        <w:rPr>
          <w:rFonts w:ascii="Palatino Linotype" w:hAnsi="Palatino Linotype" w:eastAsia="Calibri" w:cs="Tahoma"/>
          <w:bCs/>
          <w:iCs/>
          <w:color w:val="000000"/>
          <w:sz w:val="22"/>
          <w:szCs w:val="22"/>
          <w:lang w:val="es-ES" w:eastAsia="es-MX"/>
        </w:rPr>
        <w:t>,</w:t>
      </w:r>
      <w:r w:rsidRPr="00411CB3">
        <w:rPr>
          <w:rFonts w:ascii="Palatino Linotype" w:hAnsi="Palatino Linotype" w:eastAsia="Calibri" w:cs="Tahoma"/>
          <w:b/>
          <w:bCs/>
          <w:iCs/>
          <w:color w:val="000000"/>
          <w:sz w:val="22"/>
          <w:szCs w:val="22"/>
          <w:lang w:val="es-ES" w:eastAsia="es-MX"/>
        </w:rPr>
        <w:t xml:space="preserve"> que agrupa las remuneraciones del personal al servicio de los entes públicos, tales como el sueldo, salarios, dietas, honorarios, prestaciones, obligaciones laborales, entre otras.</w:t>
      </w:r>
    </w:p>
    <w:p w:rsidRPr="00411CB3" w:rsidR="009C0A07" w:rsidP="009C0A07" w:rsidRDefault="009C0A07" w14:paraId="7244DC60" w14:textId="77777777">
      <w:pPr>
        <w:autoSpaceDE w:val="0"/>
        <w:autoSpaceDN w:val="0"/>
        <w:adjustRightInd w:val="0"/>
        <w:spacing w:line="360" w:lineRule="auto"/>
        <w:jc w:val="both"/>
        <w:rPr>
          <w:rFonts w:ascii="Palatino Linotype" w:hAnsi="Palatino Linotype" w:eastAsia="Calibri" w:cs="Tahoma"/>
          <w:bCs/>
          <w:iCs/>
          <w:color w:val="000000"/>
          <w:sz w:val="22"/>
          <w:szCs w:val="22"/>
          <w:lang w:eastAsia="es-MX"/>
        </w:rPr>
      </w:pPr>
    </w:p>
    <w:p w:rsidRPr="00411CB3" w:rsidR="009C0A07" w:rsidP="009C0A07" w:rsidRDefault="009C0A07" w14:paraId="56C7396C" w14:textId="77777777">
      <w:pPr>
        <w:autoSpaceDE w:val="0"/>
        <w:autoSpaceDN w:val="0"/>
        <w:adjustRightInd w:val="0"/>
        <w:spacing w:line="360" w:lineRule="auto"/>
        <w:jc w:val="both"/>
        <w:rPr>
          <w:rFonts w:ascii="Palatino Linotype" w:hAnsi="Palatino Linotype" w:eastAsia="Calibri" w:cs="Tahoma"/>
          <w:bCs/>
          <w:iCs/>
          <w:color w:val="000000"/>
          <w:sz w:val="22"/>
          <w:szCs w:val="22"/>
          <w:lang w:val="es-ES" w:eastAsia="es-MX"/>
        </w:rPr>
      </w:pPr>
      <w:r w:rsidRPr="00411CB3">
        <w:rPr>
          <w:rFonts w:ascii="Palatino Linotype" w:hAnsi="Palatino Linotype" w:eastAsia="Calibri" w:cs="Tahoma"/>
          <w:bCs/>
          <w:iCs/>
          <w:color w:val="000000"/>
          <w:sz w:val="22"/>
          <w:szCs w:val="22"/>
          <w:lang w:eastAsia="es-MX"/>
        </w:rPr>
        <w:lastRenderedPageBreak/>
        <w:t xml:space="preserve">Ahora bien, respecto al documento solicitado, la Ley del Trabajo de los Servidores Públicos del Estado y Municipios, en su artículo 220 K, fracciones II y IV, establece los documentos que tiene la obligación de conservar el Sujeto Obligado, entre los que se encuentra los </w:t>
      </w:r>
      <w:r w:rsidRPr="00411CB3">
        <w:rPr>
          <w:rFonts w:ascii="Palatino Linotype" w:hAnsi="Palatino Linotype" w:eastAsia="Calibri" w:cs="Tahoma"/>
          <w:b/>
          <w:bCs/>
          <w:iCs/>
          <w:color w:val="000000"/>
          <w:sz w:val="22"/>
          <w:szCs w:val="22"/>
          <w:lang w:eastAsia="es-MX"/>
        </w:rPr>
        <w:t>recibos de pago de salarios o las</w:t>
      </w:r>
      <w:r w:rsidRPr="00411CB3">
        <w:rPr>
          <w:rFonts w:ascii="Palatino Linotype" w:hAnsi="Palatino Linotype" w:eastAsia="Calibri" w:cs="Tahoma"/>
          <w:bCs/>
          <w:iCs/>
          <w:color w:val="000000"/>
          <w:sz w:val="22"/>
          <w:szCs w:val="22"/>
          <w:lang w:eastAsia="es-MX"/>
        </w:rPr>
        <w:t xml:space="preserve"> </w:t>
      </w:r>
      <w:r w:rsidRPr="00411CB3">
        <w:rPr>
          <w:rFonts w:ascii="Palatino Linotype" w:hAnsi="Palatino Linotype" w:eastAsia="Calibri" w:cs="Tahoma"/>
          <w:b/>
          <w:bCs/>
          <w:iCs/>
          <w:color w:val="000000"/>
          <w:sz w:val="22"/>
          <w:szCs w:val="22"/>
          <w:lang w:eastAsia="es-MX"/>
        </w:rPr>
        <w:t xml:space="preserve">constancias documentales del pago de sueldos, </w:t>
      </w:r>
      <w:r w:rsidRPr="00411CB3">
        <w:rPr>
          <w:rFonts w:ascii="Palatino Linotype" w:hAnsi="Palatino Linotype" w:eastAsia="Calibri" w:cs="Tahoma"/>
          <w:bCs/>
          <w:iCs/>
          <w:color w:val="000000"/>
          <w:sz w:val="22"/>
          <w:szCs w:val="22"/>
          <w:lang w:eastAsia="es-MX"/>
        </w:rPr>
        <w:t xml:space="preserve">cuando sea por depósito o mediante información electrónica; así como los recibos o constancias de depósito o del medio de información magnética o electrónica que sean utilizadas para el pago de salarios, prima </w:t>
      </w:r>
      <w:r w:rsidRPr="00411CB3">
        <w:rPr>
          <w:rFonts w:ascii="Palatino Linotype" w:hAnsi="Palatino Linotype" w:eastAsia="Calibri" w:cs="Tahoma"/>
          <w:bCs/>
          <w:iCs/>
          <w:color w:val="000000"/>
          <w:sz w:val="22"/>
          <w:szCs w:val="22"/>
          <w:lang w:val="es-ES" w:eastAsia="es-MX"/>
        </w:rPr>
        <w:t>vacacional, aguinaldo y demás prestaciones.</w:t>
      </w:r>
    </w:p>
    <w:p w:rsidRPr="00411CB3" w:rsidR="009C0A07" w:rsidP="009C0A07" w:rsidRDefault="009C0A07" w14:paraId="33F2C977"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E709D4" w:rsidP="009C0A07" w:rsidRDefault="005D3D6F" w14:paraId="48215B1D" w14:textId="3492FC26">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color w:val="000000"/>
          <w:sz w:val="22"/>
          <w:szCs w:val="22"/>
          <w:lang w:eastAsia="es-MX"/>
        </w:rPr>
        <w:t xml:space="preserve">Por otra parte, y considerando que </w:t>
      </w:r>
      <w:r w:rsidRPr="00411CB3" w:rsidR="00D02C7D">
        <w:rPr>
          <w:rFonts w:ascii="Palatino Linotype" w:hAnsi="Palatino Linotype" w:eastAsia="Calibri" w:cs="Tahoma"/>
          <w:color w:val="000000"/>
          <w:sz w:val="22"/>
          <w:szCs w:val="22"/>
          <w:lang w:eastAsia="es-MX"/>
        </w:rPr>
        <w:t xml:space="preserve">la pretensión del hoy Recurrente es </w:t>
      </w:r>
      <w:r w:rsidRPr="00411CB3" w:rsidR="00645CD2">
        <w:rPr>
          <w:rFonts w:ascii="Palatino Linotype" w:hAnsi="Palatino Linotype" w:eastAsia="Calibri" w:cs="Tahoma"/>
          <w:color w:val="000000"/>
          <w:sz w:val="22"/>
          <w:szCs w:val="22"/>
          <w:lang w:eastAsia="es-MX"/>
        </w:rPr>
        <w:t>conocer de manera actualizada las percepciones ordinarias y extraordinarias</w:t>
      </w:r>
      <w:r w:rsidRPr="00411CB3" w:rsidR="00B279DF">
        <w:rPr>
          <w:rFonts w:ascii="Palatino Linotype" w:hAnsi="Palatino Linotype" w:eastAsia="Calibri" w:cs="Tahoma"/>
          <w:color w:val="000000"/>
          <w:sz w:val="22"/>
          <w:szCs w:val="22"/>
          <w:lang w:eastAsia="es-MX"/>
        </w:rPr>
        <w:t xml:space="preserve"> y, recibos de nómina</w:t>
      </w:r>
      <w:r w:rsidRPr="00411CB3" w:rsidR="00645CD2">
        <w:rPr>
          <w:rFonts w:ascii="Palatino Linotype" w:hAnsi="Palatino Linotype" w:eastAsia="Calibri" w:cs="Tahoma"/>
          <w:color w:val="000000"/>
          <w:sz w:val="22"/>
          <w:szCs w:val="22"/>
          <w:lang w:eastAsia="es-MX"/>
        </w:rPr>
        <w:t xml:space="preserve">, de servidores públicos adscritos a </w:t>
      </w:r>
      <w:r w:rsidRPr="00411CB3" w:rsidR="00645CD2">
        <w:rPr>
          <w:rFonts w:ascii="Palatino Linotype" w:hAnsi="Palatino Linotype" w:eastAsia="Calibri" w:cs="Tahoma"/>
          <w:bCs/>
          <w:color w:val="000000"/>
          <w:sz w:val="22"/>
          <w:szCs w:val="22"/>
          <w:lang w:eastAsia="es-MX"/>
        </w:rPr>
        <w:t>Servicios Educativos Integrados al Estado de México</w:t>
      </w:r>
      <w:r w:rsidRPr="00411CB3" w:rsidR="00D57F0B">
        <w:rPr>
          <w:rFonts w:ascii="Palatino Linotype" w:hAnsi="Palatino Linotype" w:eastAsia="Calibri" w:cs="Tahoma"/>
          <w:bCs/>
          <w:color w:val="000000"/>
          <w:sz w:val="22"/>
          <w:szCs w:val="22"/>
          <w:lang w:eastAsia="es-MX"/>
        </w:rPr>
        <w:t>. E</w:t>
      </w:r>
      <w:r w:rsidRPr="00411CB3" w:rsidR="007E6DEA">
        <w:rPr>
          <w:rFonts w:ascii="Palatino Linotype" w:hAnsi="Palatino Linotype" w:eastAsia="Calibri" w:cs="Tahoma"/>
          <w:bCs/>
          <w:color w:val="000000"/>
          <w:sz w:val="22"/>
          <w:szCs w:val="22"/>
          <w:lang w:eastAsia="es-MX"/>
        </w:rPr>
        <w:t xml:space="preserve">s </w:t>
      </w:r>
      <w:r w:rsidRPr="00411CB3" w:rsidR="00751381">
        <w:rPr>
          <w:rFonts w:ascii="Palatino Linotype" w:hAnsi="Palatino Linotype" w:eastAsia="Calibri" w:cs="Tahoma"/>
          <w:bCs/>
          <w:color w:val="000000"/>
          <w:sz w:val="22"/>
          <w:szCs w:val="22"/>
          <w:lang w:eastAsia="es-MX"/>
        </w:rPr>
        <w:t xml:space="preserve">necesario </w:t>
      </w:r>
      <w:r w:rsidRPr="00411CB3" w:rsidR="0078723F">
        <w:rPr>
          <w:rFonts w:ascii="Palatino Linotype" w:hAnsi="Palatino Linotype" w:eastAsia="Calibri" w:cs="Tahoma"/>
          <w:bCs/>
          <w:color w:val="000000"/>
          <w:sz w:val="22"/>
          <w:szCs w:val="22"/>
          <w:lang w:eastAsia="es-MX"/>
        </w:rPr>
        <w:t xml:space="preserve">traer al estudio </w:t>
      </w:r>
      <w:r w:rsidRPr="00411CB3" w:rsidR="00D24922">
        <w:rPr>
          <w:rFonts w:ascii="Palatino Linotype" w:hAnsi="Palatino Linotype" w:eastAsia="Calibri" w:cs="Tahoma"/>
          <w:bCs/>
          <w:color w:val="000000"/>
          <w:sz w:val="22"/>
          <w:szCs w:val="22"/>
          <w:lang w:eastAsia="es-MX"/>
        </w:rPr>
        <w:t>el Cap</w:t>
      </w:r>
      <w:r w:rsidRPr="00411CB3" w:rsidR="00B84807">
        <w:rPr>
          <w:rFonts w:ascii="Palatino Linotype" w:hAnsi="Palatino Linotype" w:eastAsia="Calibri" w:cs="Tahoma"/>
          <w:bCs/>
          <w:color w:val="000000"/>
          <w:sz w:val="22"/>
          <w:szCs w:val="22"/>
          <w:lang w:eastAsia="es-MX"/>
        </w:rPr>
        <w:t>í</w:t>
      </w:r>
      <w:r w:rsidRPr="00411CB3" w:rsidR="00D24922">
        <w:rPr>
          <w:rFonts w:ascii="Palatino Linotype" w:hAnsi="Palatino Linotype" w:eastAsia="Calibri" w:cs="Tahoma"/>
          <w:bCs/>
          <w:color w:val="000000"/>
          <w:sz w:val="22"/>
          <w:szCs w:val="22"/>
          <w:lang w:eastAsia="es-MX"/>
        </w:rPr>
        <w:t>tulo III de</w:t>
      </w:r>
      <w:r w:rsidRPr="00411CB3" w:rsidR="00B84807">
        <w:rPr>
          <w:rFonts w:ascii="Palatino Linotype" w:hAnsi="Palatino Linotype" w:eastAsia="Calibri" w:cs="Tahoma"/>
          <w:bCs/>
          <w:color w:val="000000"/>
          <w:sz w:val="22"/>
          <w:szCs w:val="22"/>
          <w:lang w:eastAsia="es-MX"/>
        </w:rPr>
        <w:t xml:space="preserve"> la </w:t>
      </w:r>
      <w:r w:rsidRPr="00411CB3" w:rsidR="00CF123B">
        <w:rPr>
          <w:rFonts w:ascii="Palatino Linotype" w:hAnsi="Palatino Linotype" w:eastAsia="Calibri" w:cs="Tahoma"/>
          <w:color w:val="000000"/>
          <w:sz w:val="22"/>
          <w:szCs w:val="22"/>
          <w:lang w:eastAsia="es-MX"/>
        </w:rPr>
        <w:t xml:space="preserve">Ley del Trabajo de los Servidores Públicos el Estado y Municipios, específicamente en sus artículos </w:t>
      </w:r>
      <w:r w:rsidRPr="00411CB3" w:rsidR="00424CFA">
        <w:rPr>
          <w:rFonts w:ascii="Palatino Linotype" w:hAnsi="Palatino Linotype" w:eastAsia="Calibri" w:cs="Tahoma"/>
          <w:color w:val="000000"/>
          <w:sz w:val="22"/>
          <w:szCs w:val="22"/>
          <w:lang w:eastAsia="es-MX"/>
        </w:rPr>
        <w:t xml:space="preserve">30, </w:t>
      </w:r>
      <w:r w:rsidRPr="00411CB3" w:rsidR="00BD5B89">
        <w:rPr>
          <w:rFonts w:ascii="Palatino Linotype" w:hAnsi="Palatino Linotype" w:eastAsia="Calibri" w:cs="Tahoma"/>
          <w:color w:val="000000"/>
          <w:sz w:val="22"/>
          <w:szCs w:val="22"/>
          <w:lang w:eastAsia="es-MX"/>
        </w:rPr>
        <w:t xml:space="preserve">32, </w:t>
      </w:r>
      <w:r w:rsidRPr="00411CB3" w:rsidR="002D6625">
        <w:rPr>
          <w:rFonts w:ascii="Palatino Linotype" w:hAnsi="Palatino Linotype" w:eastAsia="Calibri" w:cs="Tahoma"/>
          <w:color w:val="000000"/>
          <w:sz w:val="22"/>
          <w:szCs w:val="22"/>
          <w:lang w:eastAsia="es-MX"/>
        </w:rPr>
        <w:t xml:space="preserve">34, </w:t>
      </w:r>
      <w:r w:rsidRPr="00411CB3" w:rsidR="00C62256">
        <w:rPr>
          <w:rFonts w:ascii="Palatino Linotype" w:hAnsi="Palatino Linotype" w:eastAsia="Calibri" w:cs="Tahoma"/>
          <w:color w:val="000000"/>
          <w:sz w:val="22"/>
          <w:szCs w:val="22"/>
          <w:lang w:eastAsia="es-MX"/>
        </w:rPr>
        <w:t>y 39</w:t>
      </w:r>
      <w:r w:rsidRPr="00411CB3" w:rsidR="0030437E">
        <w:rPr>
          <w:rFonts w:ascii="Palatino Linotype" w:hAnsi="Palatino Linotype" w:eastAsia="Calibri" w:cs="Tahoma"/>
          <w:color w:val="000000"/>
          <w:sz w:val="22"/>
          <w:szCs w:val="22"/>
          <w:lang w:eastAsia="es-MX"/>
        </w:rPr>
        <w:t xml:space="preserve">, ya que los citados numerales comprenden </w:t>
      </w:r>
      <w:r w:rsidRPr="00411CB3" w:rsidR="00093CEA">
        <w:rPr>
          <w:rFonts w:ascii="Palatino Linotype" w:hAnsi="Palatino Linotype" w:eastAsia="Calibri" w:cs="Tahoma"/>
          <w:color w:val="000000"/>
          <w:sz w:val="22"/>
          <w:szCs w:val="22"/>
          <w:lang w:eastAsia="es-MX"/>
        </w:rPr>
        <w:t xml:space="preserve">el régimen de seguridad social, prestaciones y servicios que recibirán los </w:t>
      </w:r>
      <w:r w:rsidRPr="00411CB3" w:rsidR="008E1B8E">
        <w:rPr>
          <w:rFonts w:ascii="Palatino Linotype" w:hAnsi="Palatino Linotype" w:eastAsia="Calibri" w:cs="Tahoma"/>
          <w:color w:val="000000"/>
          <w:sz w:val="22"/>
          <w:szCs w:val="22"/>
          <w:lang w:eastAsia="es-MX"/>
        </w:rPr>
        <w:t>trabajadores del Subsistema Educativo Federalizado. En ese orden de ideas, se advi</w:t>
      </w:r>
      <w:r w:rsidRPr="00411CB3" w:rsidR="005035C3">
        <w:rPr>
          <w:rFonts w:ascii="Palatino Linotype" w:hAnsi="Palatino Linotype" w:eastAsia="Calibri" w:cs="Tahoma"/>
          <w:color w:val="000000"/>
          <w:sz w:val="22"/>
          <w:szCs w:val="22"/>
          <w:lang w:eastAsia="es-MX"/>
        </w:rPr>
        <w:t xml:space="preserve">erte, que </w:t>
      </w:r>
      <w:r w:rsidRPr="00411CB3" w:rsidR="006363E8">
        <w:rPr>
          <w:rFonts w:ascii="Palatino Linotype" w:hAnsi="Palatino Linotype" w:eastAsia="Calibri" w:cs="Tahoma"/>
          <w:color w:val="000000"/>
          <w:sz w:val="22"/>
          <w:szCs w:val="22"/>
          <w:lang w:eastAsia="es-MX"/>
        </w:rPr>
        <w:t xml:space="preserve">de manera enunciativa mas no limitativa el presente régimen laboral </w:t>
      </w:r>
      <w:r w:rsidRPr="00411CB3" w:rsidR="008218D5">
        <w:rPr>
          <w:rFonts w:ascii="Palatino Linotype" w:hAnsi="Palatino Linotype" w:eastAsia="Calibri" w:cs="Tahoma"/>
          <w:color w:val="000000"/>
          <w:sz w:val="22"/>
          <w:szCs w:val="22"/>
          <w:lang w:eastAsia="es-MX"/>
        </w:rPr>
        <w:t xml:space="preserve">se regulara de acuerdo a lo siguiente: </w:t>
      </w:r>
    </w:p>
    <w:p w:rsidRPr="00411CB3" w:rsidR="008218D5" w:rsidP="009C0A07" w:rsidRDefault="008218D5" w14:paraId="72622213"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8218D5" w:rsidP="008218D5" w:rsidRDefault="002C61AC" w14:paraId="6885F7B2" w14:textId="3BE612CF">
      <w:pPr>
        <w:pStyle w:val="Prrafodelista"/>
        <w:numPr>
          <w:ilvl w:val="0"/>
          <w:numId w:val="34"/>
        </w:numPr>
        <w:autoSpaceDE w:val="0"/>
        <w:autoSpaceDN w:val="0"/>
        <w:adjustRightInd w:val="0"/>
        <w:spacing w:line="360" w:lineRule="auto"/>
        <w:jc w:val="both"/>
        <w:rPr>
          <w:rFonts w:ascii="Palatino Linotype" w:hAnsi="Palatino Linotype" w:eastAsia="Calibri" w:cs="Tahoma"/>
          <w:b/>
          <w:bCs/>
          <w:color w:val="000000"/>
          <w:szCs w:val="22"/>
          <w:lang w:eastAsia="es-MX"/>
        </w:rPr>
      </w:pPr>
      <w:r w:rsidRPr="00411CB3">
        <w:rPr>
          <w:rFonts w:ascii="Palatino Linotype" w:hAnsi="Palatino Linotype" w:eastAsia="Calibri" w:cs="Tahoma"/>
          <w:color w:val="000000"/>
          <w:szCs w:val="22"/>
          <w:lang w:eastAsia="es-MX"/>
        </w:rPr>
        <w:t>La Ley del Trabajo de los Servidores Públicos el Estado y Municipios, les aplicará a los trabaja</w:t>
      </w:r>
      <w:r w:rsidRPr="00411CB3" w:rsidR="00DA5863">
        <w:rPr>
          <w:rFonts w:ascii="Palatino Linotype" w:hAnsi="Palatino Linotype" w:eastAsia="Calibri" w:cs="Tahoma"/>
          <w:color w:val="000000"/>
          <w:szCs w:val="22"/>
          <w:lang w:eastAsia="es-MX"/>
        </w:rPr>
        <w:t>dores del Subsistema Educativo Federalizado, sin menoscabo de</w:t>
      </w:r>
      <w:r w:rsidRPr="00411CB3" w:rsidR="00CC6789">
        <w:rPr>
          <w:rFonts w:ascii="Palatino Linotype" w:hAnsi="Palatino Linotype" w:eastAsia="Calibri" w:cs="Tahoma"/>
          <w:color w:val="000000"/>
          <w:szCs w:val="22"/>
          <w:lang w:eastAsia="es-MX"/>
        </w:rPr>
        <w:t>; i)</w:t>
      </w:r>
      <w:r w:rsidRPr="00411CB3" w:rsidR="00DA5863">
        <w:rPr>
          <w:rFonts w:ascii="Palatino Linotype" w:hAnsi="Palatino Linotype" w:eastAsia="Calibri" w:cs="Tahoma"/>
          <w:color w:val="000000"/>
          <w:szCs w:val="22"/>
          <w:lang w:eastAsia="es-MX"/>
        </w:rPr>
        <w:t xml:space="preserve"> los derechos que les confieren régimen de regulación especial</w:t>
      </w:r>
      <w:r w:rsidRPr="00411CB3" w:rsidR="00CC6789">
        <w:rPr>
          <w:rFonts w:ascii="Palatino Linotype" w:hAnsi="Palatino Linotype" w:eastAsia="Calibri" w:cs="Tahoma"/>
          <w:color w:val="000000"/>
          <w:szCs w:val="22"/>
          <w:lang w:eastAsia="es-MX"/>
        </w:rPr>
        <w:t xml:space="preserve">, ii) los de organización colectiva, iii) de huelga, iv) de afiliación a su sindicato de carácter nacional, v) de la calidad de base de su nombramiento, vi) de su derecho a la inamovilidad, vii) </w:t>
      </w:r>
      <w:r w:rsidRPr="00411CB3" w:rsidR="00CC6789">
        <w:rPr>
          <w:rFonts w:ascii="Palatino Linotype" w:hAnsi="Palatino Linotype" w:eastAsia="Calibri" w:cs="Tahoma"/>
          <w:b/>
          <w:bCs/>
          <w:color w:val="000000"/>
          <w:szCs w:val="22"/>
          <w:lang w:eastAsia="es-MX"/>
        </w:rPr>
        <w:t xml:space="preserve">a su régimen salarial y aguinaldo, </w:t>
      </w:r>
      <w:r w:rsidRPr="00411CB3" w:rsidR="00786067">
        <w:rPr>
          <w:rFonts w:ascii="Palatino Linotype" w:hAnsi="Palatino Linotype" w:eastAsia="Calibri" w:cs="Tahoma"/>
          <w:color w:val="000000"/>
          <w:szCs w:val="22"/>
          <w:lang w:eastAsia="es-MX"/>
        </w:rPr>
        <w:t>viii) de su jornada de trabajo, ix) de su descanso semanal</w:t>
      </w:r>
      <w:r w:rsidRPr="00411CB3" w:rsidR="00402289">
        <w:rPr>
          <w:rFonts w:ascii="Palatino Linotype" w:hAnsi="Palatino Linotype" w:eastAsia="Calibri" w:cs="Tahoma"/>
          <w:color w:val="000000"/>
          <w:szCs w:val="22"/>
          <w:lang w:eastAsia="es-MX"/>
        </w:rPr>
        <w:t xml:space="preserve">, x) </w:t>
      </w:r>
      <w:r w:rsidRPr="00411CB3" w:rsidR="002E0DDB">
        <w:rPr>
          <w:rFonts w:ascii="Palatino Linotype" w:hAnsi="Palatino Linotype" w:eastAsia="Calibri" w:cs="Tahoma"/>
          <w:color w:val="000000"/>
          <w:szCs w:val="22"/>
          <w:lang w:eastAsia="es-MX"/>
        </w:rPr>
        <w:t xml:space="preserve">de sus </w:t>
      </w:r>
      <w:r w:rsidRPr="00411CB3" w:rsidR="002E0DDB">
        <w:rPr>
          <w:rFonts w:ascii="Palatino Linotype" w:hAnsi="Palatino Linotype" w:eastAsia="Calibri" w:cs="Tahoma"/>
          <w:color w:val="000000"/>
          <w:szCs w:val="22"/>
          <w:lang w:eastAsia="es-MX"/>
        </w:rPr>
        <w:lastRenderedPageBreak/>
        <w:t>vacaciones, xi) de su derecho a la capacitación y adiestramiento</w:t>
      </w:r>
      <w:r w:rsidRPr="00411CB3" w:rsidR="0033627E">
        <w:rPr>
          <w:rFonts w:ascii="Palatino Linotype" w:hAnsi="Palatino Linotype" w:eastAsia="Calibri" w:cs="Tahoma"/>
          <w:color w:val="000000"/>
          <w:szCs w:val="22"/>
          <w:lang w:eastAsia="es-MX"/>
        </w:rPr>
        <w:t xml:space="preserve"> y xii) </w:t>
      </w:r>
      <w:r w:rsidRPr="00411CB3" w:rsidR="0033627E">
        <w:rPr>
          <w:rFonts w:ascii="Palatino Linotype" w:hAnsi="Palatino Linotype" w:eastAsia="Calibri" w:cs="Tahoma"/>
          <w:b/>
          <w:bCs/>
          <w:color w:val="000000"/>
          <w:szCs w:val="22"/>
          <w:lang w:eastAsia="es-MX"/>
        </w:rPr>
        <w:t>de su propio régimen de seguridad social, prestaciones y servicios</w:t>
      </w:r>
      <w:r w:rsidRPr="00411CB3" w:rsidR="00C30BE0">
        <w:rPr>
          <w:rFonts w:ascii="Palatino Linotype" w:hAnsi="Palatino Linotype" w:eastAsia="Calibri" w:cs="Tahoma"/>
          <w:b/>
          <w:bCs/>
          <w:color w:val="000000"/>
          <w:szCs w:val="22"/>
          <w:lang w:eastAsia="es-MX"/>
        </w:rPr>
        <w:t>.</w:t>
      </w:r>
    </w:p>
    <w:p w:rsidRPr="00411CB3" w:rsidR="00C30BE0" w:rsidP="00C30BE0" w:rsidRDefault="00C30BE0" w14:paraId="4A96DDE1" w14:textId="77777777">
      <w:pPr>
        <w:pStyle w:val="Prrafodelista"/>
        <w:autoSpaceDE w:val="0"/>
        <w:autoSpaceDN w:val="0"/>
        <w:adjustRightInd w:val="0"/>
        <w:spacing w:line="360" w:lineRule="auto"/>
        <w:jc w:val="both"/>
        <w:rPr>
          <w:rFonts w:ascii="Palatino Linotype" w:hAnsi="Palatino Linotype" w:eastAsia="Calibri" w:cs="Tahoma"/>
          <w:b/>
          <w:bCs/>
          <w:color w:val="000000"/>
          <w:szCs w:val="22"/>
          <w:lang w:eastAsia="es-MX"/>
        </w:rPr>
      </w:pPr>
    </w:p>
    <w:p w:rsidRPr="00411CB3" w:rsidR="009C0824" w:rsidP="00C30BE0" w:rsidRDefault="00C30BE0" w14:paraId="7C4D6193" w14:textId="664E3139">
      <w:pPr>
        <w:pStyle w:val="Prrafodelista"/>
        <w:numPr>
          <w:ilvl w:val="0"/>
          <w:numId w:val="34"/>
        </w:numPr>
        <w:spacing w:line="360" w:lineRule="auto"/>
        <w:jc w:val="both"/>
        <w:rPr>
          <w:rFonts w:ascii="Palatino Linotype" w:hAnsi="Palatino Linotype" w:eastAsia="Calibri" w:cs="Tahoma"/>
          <w:color w:val="000000"/>
          <w:szCs w:val="22"/>
          <w:lang w:eastAsia="es-MX"/>
        </w:rPr>
      </w:pPr>
      <w:r w:rsidRPr="00411CB3">
        <w:rPr>
          <w:rFonts w:ascii="Palatino Linotype" w:hAnsi="Palatino Linotype" w:eastAsia="Calibri" w:cs="Tahoma"/>
          <w:color w:val="000000"/>
          <w:szCs w:val="22"/>
          <w:lang w:eastAsia="es-MX"/>
        </w:rPr>
        <w:t xml:space="preserve">Sus actividades se regirán por el "Reglamento de las Condiciones Generales de Trabajo del Personal de la Secretaria de Educación Pública". </w:t>
      </w:r>
    </w:p>
    <w:p w:rsidRPr="00411CB3" w:rsidR="00F60C0B" w:rsidP="00F60C0B" w:rsidRDefault="00F60C0B" w14:paraId="150CF252" w14:textId="77777777">
      <w:pPr>
        <w:pStyle w:val="Prrafodelista"/>
        <w:rPr>
          <w:rFonts w:ascii="Palatino Linotype" w:hAnsi="Palatino Linotype" w:eastAsia="Calibri" w:cs="Tahoma"/>
          <w:color w:val="000000"/>
          <w:szCs w:val="22"/>
          <w:lang w:eastAsia="es-MX"/>
        </w:rPr>
      </w:pPr>
    </w:p>
    <w:p w:rsidRPr="00411CB3" w:rsidR="0032355B" w:rsidP="00EB271C" w:rsidRDefault="00F60C0B" w14:paraId="734C7D6F" w14:textId="615E33FE">
      <w:pPr>
        <w:pStyle w:val="Prrafodelista"/>
        <w:numPr>
          <w:ilvl w:val="0"/>
          <w:numId w:val="34"/>
        </w:numPr>
        <w:spacing w:line="360" w:lineRule="auto"/>
        <w:jc w:val="both"/>
        <w:rPr>
          <w:rFonts w:ascii="Palatino Linotype" w:hAnsi="Palatino Linotype" w:eastAsia="Calibri" w:cs="Tahoma"/>
          <w:color w:val="000000"/>
          <w:szCs w:val="22"/>
          <w:lang w:eastAsia="es-MX"/>
        </w:rPr>
      </w:pPr>
      <w:r w:rsidRPr="00411CB3">
        <w:rPr>
          <w:rFonts w:ascii="Palatino Linotype" w:hAnsi="Palatino Linotype" w:eastAsia="Calibri" w:cs="Tahoma"/>
          <w:color w:val="000000"/>
          <w:szCs w:val="22"/>
          <w:lang w:eastAsia="es-MX"/>
        </w:rPr>
        <w:t xml:space="preserve">Los beneficios de la Seguridad Social le </w:t>
      </w:r>
      <w:r w:rsidRPr="00411CB3">
        <w:rPr>
          <w:rFonts w:ascii="Palatino Linotype" w:hAnsi="Palatino Linotype" w:eastAsia="Calibri" w:cs="Tahoma"/>
          <w:bCs/>
          <w:color w:val="000000"/>
          <w:szCs w:val="22"/>
          <w:lang w:eastAsia="es-MX"/>
        </w:rPr>
        <w:t>serán otorgados a los trabajadores por el Instituto de Seguridad y Servicios Sociales de los Trabajadores del Estado</w:t>
      </w:r>
      <w:r w:rsidRPr="00411CB3" w:rsidR="0032355B">
        <w:rPr>
          <w:rFonts w:ascii="Palatino Linotype" w:hAnsi="Palatino Linotype" w:eastAsia="Calibri" w:cs="Tahoma"/>
          <w:bCs/>
          <w:color w:val="000000"/>
          <w:szCs w:val="22"/>
          <w:lang w:eastAsia="es-MX"/>
        </w:rPr>
        <w:t xml:space="preserve">, por lo que las prestaciones </w:t>
      </w:r>
      <w:r w:rsidRPr="00411CB3" w:rsidR="00FF6C1C">
        <w:rPr>
          <w:rFonts w:ascii="Palatino Linotype" w:hAnsi="Palatino Linotype" w:eastAsia="Calibri" w:cs="Tahoma"/>
          <w:bCs/>
          <w:color w:val="000000"/>
          <w:szCs w:val="22"/>
          <w:lang w:eastAsia="es-MX"/>
        </w:rPr>
        <w:t>médico-asistenciales</w:t>
      </w:r>
      <w:r w:rsidRPr="00411CB3" w:rsidR="00DC4292">
        <w:rPr>
          <w:rFonts w:ascii="Palatino Linotype" w:hAnsi="Palatino Linotype" w:eastAsia="Calibri" w:cs="Tahoma"/>
          <w:bCs/>
          <w:color w:val="000000"/>
          <w:szCs w:val="22"/>
          <w:lang w:eastAsia="es-MX"/>
        </w:rPr>
        <w:t xml:space="preserve"> y sociales, la calificación de riesgos de trabajo</w:t>
      </w:r>
      <w:r w:rsidRPr="00411CB3" w:rsidR="00C01B07">
        <w:rPr>
          <w:rFonts w:ascii="Palatino Linotype" w:hAnsi="Palatino Linotype" w:eastAsia="Calibri" w:cs="Tahoma"/>
          <w:bCs/>
          <w:color w:val="000000"/>
          <w:szCs w:val="22"/>
          <w:lang w:eastAsia="es-MX"/>
        </w:rPr>
        <w:t xml:space="preserve">, se tendrá que atender a la </w:t>
      </w:r>
      <w:r w:rsidRPr="00411CB3" w:rsidR="007C48E8">
        <w:rPr>
          <w:rFonts w:ascii="Palatino Linotype" w:hAnsi="Palatino Linotype" w:eastAsia="Calibri" w:cs="Tahoma"/>
          <w:bCs/>
          <w:color w:val="000000"/>
          <w:szCs w:val="22"/>
          <w:lang w:eastAsia="es-MX"/>
        </w:rPr>
        <w:t>Ley del Instituto de Seguridad y Servicios Sociales de los Trabajadores del Estado.</w:t>
      </w:r>
    </w:p>
    <w:p w:rsidRPr="00411CB3" w:rsidR="00645CD2" w:rsidP="009C0A07" w:rsidRDefault="00645CD2" w14:paraId="1516C16B"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FF6C1C" w:rsidP="009C0A07" w:rsidRDefault="00FF6C1C" w14:paraId="18B242A6" w14:textId="3926C670">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color w:val="000000"/>
          <w:sz w:val="22"/>
          <w:szCs w:val="22"/>
          <w:lang w:eastAsia="es-MX"/>
        </w:rPr>
        <w:t xml:space="preserve">Suma lo anterior, </w:t>
      </w:r>
      <w:r w:rsidRPr="00411CB3" w:rsidR="007055C7">
        <w:rPr>
          <w:rFonts w:ascii="Palatino Linotype" w:hAnsi="Palatino Linotype" w:eastAsia="Calibri" w:cs="Tahoma"/>
          <w:color w:val="000000"/>
          <w:sz w:val="22"/>
          <w:szCs w:val="22"/>
          <w:lang w:eastAsia="es-MX"/>
        </w:rPr>
        <w:t xml:space="preserve">que el artículo </w:t>
      </w:r>
      <w:r w:rsidRPr="00411CB3" w:rsidR="00B21766">
        <w:rPr>
          <w:rFonts w:ascii="Palatino Linotype" w:hAnsi="Palatino Linotype" w:eastAsia="Calibri" w:cs="Tahoma"/>
          <w:color w:val="000000"/>
          <w:sz w:val="22"/>
          <w:szCs w:val="22"/>
          <w:lang w:eastAsia="es-MX"/>
        </w:rPr>
        <w:t xml:space="preserve">23 de la </w:t>
      </w:r>
      <w:r w:rsidRPr="00411CB3" w:rsidR="00B21766">
        <w:rPr>
          <w:rFonts w:ascii="Palatino Linotype" w:hAnsi="Palatino Linotype" w:eastAsia="Calibri" w:cs="Tahoma"/>
          <w:color w:val="000000"/>
          <w:sz w:val="22"/>
          <w:szCs w:val="22"/>
          <w:lang w:val="es-ES" w:eastAsia="es-MX"/>
        </w:rPr>
        <w:t xml:space="preserve">Ley que crea al Organismo Público Descentralizado Denominado </w:t>
      </w:r>
      <w:r w:rsidRPr="00411CB3" w:rsidR="00B21766">
        <w:rPr>
          <w:rFonts w:ascii="Palatino Linotype" w:hAnsi="Palatino Linotype" w:eastAsia="Calibri" w:cs="Tahoma"/>
          <w:bCs/>
          <w:color w:val="000000"/>
          <w:sz w:val="22"/>
          <w:szCs w:val="22"/>
          <w:lang w:eastAsia="es-MX"/>
        </w:rPr>
        <w:t xml:space="preserve">Servicios Educativos Integrados al Estado de México, establece que </w:t>
      </w:r>
      <w:r w:rsidRPr="00411CB3" w:rsidR="0077529D">
        <w:rPr>
          <w:rFonts w:ascii="Palatino Linotype" w:hAnsi="Palatino Linotype" w:eastAsia="Calibri" w:cs="Tahoma"/>
          <w:bCs/>
          <w:color w:val="000000"/>
          <w:sz w:val="22"/>
          <w:szCs w:val="22"/>
          <w:lang w:val="es-ES" w:eastAsia="es-MX"/>
        </w:rPr>
        <w:t xml:space="preserve">los trabajadores del Organismo quedan sujetos al régimen de seguridad social del Instituto de Seguridad y Servicios Sociales de los Trabajadores del Estado. </w:t>
      </w:r>
    </w:p>
    <w:p w:rsidRPr="00411CB3" w:rsidR="0077529D" w:rsidP="009C0A07" w:rsidRDefault="0077529D" w14:paraId="57EC4110"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9C0A07" w:rsidP="009C0A07" w:rsidRDefault="009C0A07" w14:paraId="04279CEC" w14:textId="1A63A0C1">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color w:val="000000"/>
          <w:sz w:val="22"/>
          <w:szCs w:val="22"/>
          <w:lang w:eastAsia="es-MX"/>
        </w:rPr>
        <w:t xml:space="preserve">En razón de lo anterior, se logra advertir que el hoy Recurrente pretende conocer de manera actualizada </w:t>
      </w:r>
      <w:r w:rsidRPr="00411CB3" w:rsidR="00C56B5C">
        <w:rPr>
          <w:rFonts w:ascii="Palatino Linotype" w:hAnsi="Palatino Linotype" w:eastAsia="Calibri" w:cs="Tahoma"/>
          <w:color w:val="000000"/>
          <w:sz w:val="22"/>
          <w:szCs w:val="22"/>
          <w:lang w:eastAsia="es-MX"/>
        </w:rPr>
        <w:t xml:space="preserve">el documento que de cuenta de </w:t>
      </w:r>
      <w:r w:rsidRPr="00411CB3">
        <w:rPr>
          <w:rFonts w:ascii="Palatino Linotype" w:hAnsi="Palatino Linotype" w:eastAsia="Calibri" w:cs="Tahoma"/>
          <w:color w:val="000000"/>
          <w:sz w:val="22"/>
          <w:szCs w:val="22"/>
          <w:lang w:eastAsia="es-MX"/>
        </w:rPr>
        <w:t>las percepciones ordinarias y extraordinarias de Germán Rodríguez Mondragón y María Elena Moreno García</w:t>
      </w:r>
      <w:r w:rsidRPr="00411CB3" w:rsidR="00FE0A71">
        <w:rPr>
          <w:rFonts w:ascii="Palatino Linotype" w:hAnsi="Palatino Linotype" w:eastAsia="Calibri" w:cs="Tahoma"/>
          <w:color w:val="000000"/>
          <w:sz w:val="22"/>
          <w:szCs w:val="22"/>
          <w:lang w:eastAsia="es-MX"/>
        </w:rPr>
        <w:t xml:space="preserve">, y de </w:t>
      </w:r>
      <w:r w:rsidRPr="00411CB3" w:rsidR="00C738ED">
        <w:rPr>
          <w:rFonts w:ascii="Palatino Linotype" w:hAnsi="Palatino Linotype" w:eastAsia="Calibri" w:cs="Tahoma"/>
          <w:color w:val="000000"/>
          <w:sz w:val="22"/>
          <w:szCs w:val="22"/>
          <w:lang w:eastAsia="es-MX"/>
        </w:rPr>
        <w:t xml:space="preserve">Florentino Delgado Flores, los recibos de nómina desde su ingreso </w:t>
      </w:r>
      <w:r w:rsidRPr="00411CB3" w:rsidR="00B17FA5">
        <w:rPr>
          <w:rFonts w:ascii="Palatino Linotype" w:hAnsi="Palatino Linotype" w:eastAsia="Calibri" w:cs="Tahoma"/>
          <w:color w:val="000000"/>
          <w:sz w:val="22"/>
          <w:szCs w:val="22"/>
          <w:lang w:eastAsia="es-MX"/>
        </w:rPr>
        <w:t xml:space="preserve">a </w:t>
      </w:r>
      <w:r w:rsidRPr="00411CB3" w:rsidR="00B17FA5">
        <w:rPr>
          <w:rFonts w:ascii="Palatino Linotype" w:hAnsi="Palatino Linotype" w:eastAsia="Calibri" w:cs="Tahoma"/>
          <w:bCs/>
          <w:sz w:val="22"/>
          <w:szCs w:val="22"/>
        </w:rPr>
        <w:t>Servicios Educativos Integrados al Estado de México</w:t>
      </w:r>
      <w:r w:rsidRPr="00411CB3" w:rsidR="00B17FA5">
        <w:rPr>
          <w:rFonts w:ascii="Palatino Linotype" w:hAnsi="Palatino Linotype" w:eastAsia="Calibri" w:cs="Tahoma"/>
          <w:color w:val="000000"/>
          <w:sz w:val="22"/>
          <w:szCs w:val="22"/>
          <w:lang w:eastAsia="es-MX"/>
        </w:rPr>
        <w:t>. A consecuencia de lo anterior</w:t>
      </w:r>
      <w:r w:rsidRPr="00411CB3">
        <w:rPr>
          <w:rFonts w:ascii="Palatino Linotype" w:hAnsi="Palatino Linotype" w:eastAsia="Calibri" w:cs="Tahoma"/>
          <w:color w:val="000000"/>
          <w:sz w:val="22"/>
          <w:szCs w:val="22"/>
          <w:lang w:eastAsia="es-MX"/>
        </w:rPr>
        <w:t xml:space="preserve"> el Sujeto Obligado, mediante su respuesta e informe justificado señalo las siguientes percepciones ordinarias: </w:t>
      </w:r>
    </w:p>
    <w:p w:rsidRPr="00411CB3" w:rsidR="00F60961" w:rsidP="009C0A07" w:rsidRDefault="00F60961" w14:paraId="305B8831"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tbl>
      <w:tblPr>
        <w:tblStyle w:val="Tablaconcuadrcula"/>
        <w:tblW w:w="0" w:type="auto"/>
        <w:jc w:val="center"/>
        <w:tblLook w:val="04A0" w:firstRow="1" w:lastRow="0" w:firstColumn="1" w:lastColumn="0" w:noHBand="0" w:noVBand="1"/>
      </w:tblPr>
      <w:tblGrid>
        <w:gridCol w:w="3011"/>
        <w:gridCol w:w="3011"/>
      </w:tblGrid>
      <w:tr w:rsidRPr="00411CB3" w:rsidR="009C0A07" w:rsidTr="002A1875" w14:paraId="394D9A60" w14:textId="77777777">
        <w:trPr>
          <w:jc w:val="center"/>
        </w:trPr>
        <w:tc>
          <w:tcPr>
            <w:tcW w:w="3011" w:type="dxa"/>
            <w:shd w:val="clear" w:color="auto" w:fill="BFBFBF" w:themeFill="background1" w:themeFillShade="BF"/>
            <w:vAlign w:val="center"/>
          </w:tcPr>
          <w:p w:rsidRPr="00411CB3" w:rsidR="009C0A07" w:rsidP="002A1875" w:rsidRDefault="009C0A07" w14:paraId="016268CC" w14:textId="77777777">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Solicitud de información de:</w:t>
            </w:r>
          </w:p>
        </w:tc>
        <w:tc>
          <w:tcPr>
            <w:tcW w:w="3011" w:type="dxa"/>
            <w:shd w:val="clear" w:color="auto" w:fill="F2F2F2" w:themeFill="background1" w:themeFillShade="F2"/>
            <w:vAlign w:val="center"/>
          </w:tcPr>
          <w:p w:rsidRPr="00411CB3" w:rsidR="009C0A07" w:rsidP="002A1875" w:rsidRDefault="009C0A07" w14:paraId="375B014C" w14:textId="77777777">
            <w:pPr>
              <w:autoSpaceDE w:val="0"/>
              <w:autoSpaceDN w:val="0"/>
              <w:adjustRightInd w:val="0"/>
              <w:spacing w:line="360" w:lineRule="auto"/>
              <w:jc w:val="center"/>
              <w:rPr>
                <w:rFonts w:ascii="Palatino Linotype" w:hAnsi="Palatino Linotype" w:eastAsia="Calibri" w:cs="Tahoma"/>
                <w:b/>
                <w:bCs/>
                <w:color w:val="000000"/>
                <w:sz w:val="18"/>
                <w:szCs w:val="18"/>
                <w:lang w:eastAsia="es-MX"/>
              </w:rPr>
            </w:pPr>
            <w:r w:rsidRPr="00411CB3">
              <w:rPr>
                <w:rFonts w:ascii="Palatino Linotype" w:hAnsi="Palatino Linotype" w:eastAsia="Calibri" w:cs="Tahoma"/>
                <w:b/>
                <w:bCs/>
                <w:color w:val="000000"/>
                <w:sz w:val="18"/>
                <w:szCs w:val="18"/>
                <w:lang w:eastAsia="es-MX"/>
              </w:rPr>
              <w:t>Respuesta y/o informe justificado</w:t>
            </w:r>
          </w:p>
        </w:tc>
      </w:tr>
      <w:tr w:rsidRPr="00411CB3" w:rsidR="009C0A07" w:rsidTr="002A1875" w14:paraId="2AED10FE" w14:textId="77777777">
        <w:trPr>
          <w:jc w:val="center"/>
        </w:trPr>
        <w:tc>
          <w:tcPr>
            <w:tcW w:w="3011" w:type="dxa"/>
            <w:shd w:val="clear" w:color="auto" w:fill="BFBFBF" w:themeFill="background1" w:themeFillShade="BF"/>
            <w:vAlign w:val="center"/>
          </w:tcPr>
          <w:p w:rsidRPr="00411CB3" w:rsidR="009C0A07" w:rsidP="002A1875" w:rsidRDefault="009C0A07" w14:paraId="71282B0A" w14:textId="77777777">
            <w:pPr>
              <w:autoSpaceDE w:val="0"/>
              <w:autoSpaceDN w:val="0"/>
              <w:adjustRightInd w:val="0"/>
              <w:spacing w:line="360" w:lineRule="auto"/>
              <w:jc w:val="center"/>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val="es-MX" w:eastAsia="es-MX"/>
              </w:rPr>
              <w:lastRenderedPageBreak/>
              <w:t>Germán Rodríguez Mondragón</w:t>
            </w:r>
          </w:p>
        </w:tc>
        <w:tc>
          <w:tcPr>
            <w:tcW w:w="3011" w:type="dxa"/>
            <w:shd w:val="clear" w:color="auto" w:fill="F2F2F2" w:themeFill="background1" w:themeFillShade="F2"/>
          </w:tcPr>
          <w:p w:rsidRPr="00411CB3" w:rsidR="009C0A07" w:rsidP="002A1875" w:rsidRDefault="009C0A07" w14:paraId="2D081A7E" w14:textId="77777777">
            <w:pPr>
              <w:autoSpaceDE w:val="0"/>
              <w:autoSpaceDN w:val="0"/>
              <w:adjustRightInd w:val="0"/>
              <w:spacing w:line="360" w:lineRule="auto"/>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Percepciones ordinarias; $8,905.10 (salario bruto quincenal).</w:t>
            </w:r>
          </w:p>
        </w:tc>
      </w:tr>
      <w:tr w:rsidRPr="00411CB3" w:rsidR="009C0A07" w:rsidTr="002A1875" w14:paraId="00F91A37" w14:textId="77777777">
        <w:trPr>
          <w:jc w:val="center"/>
        </w:trPr>
        <w:tc>
          <w:tcPr>
            <w:tcW w:w="3011" w:type="dxa"/>
            <w:shd w:val="clear" w:color="auto" w:fill="BFBFBF" w:themeFill="background1" w:themeFillShade="BF"/>
            <w:vAlign w:val="center"/>
          </w:tcPr>
          <w:p w:rsidRPr="00411CB3" w:rsidR="009C0A07" w:rsidP="002A1875" w:rsidRDefault="009C0A07" w14:paraId="63B1A31C" w14:textId="77777777">
            <w:pPr>
              <w:autoSpaceDE w:val="0"/>
              <w:autoSpaceDN w:val="0"/>
              <w:adjustRightInd w:val="0"/>
              <w:spacing w:line="360" w:lineRule="auto"/>
              <w:jc w:val="center"/>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val="es-MX" w:eastAsia="es-MX"/>
              </w:rPr>
              <w:t>María Elena Moreno García</w:t>
            </w:r>
          </w:p>
        </w:tc>
        <w:tc>
          <w:tcPr>
            <w:tcW w:w="3011" w:type="dxa"/>
            <w:shd w:val="clear" w:color="auto" w:fill="F2F2F2" w:themeFill="background1" w:themeFillShade="F2"/>
          </w:tcPr>
          <w:p w:rsidRPr="00411CB3" w:rsidR="009C0A07" w:rsidP="002A1875" w:rsidRDefault="009C0A07" w14:paraId="30CB43E9" w14:textId="77777777">
            <w:pPr>
              <w:autoSpaceDE w:val="0"/>
              <w:autoSpaceDN w:val="0"/>
              <w:adjustRightInd w:val="0"/>
              <w:spacing w:line="360" w:lineRule="auto"/>
              <w:jc w:val="both"/>
              <w:rPr>
                <w:rFonts w:ascii="Palatino Linotype" w:hAnsi="Palatino Linotype" w:eastAsia="Calibri" w:cs="Tahoma"/>
                <w:color w:val="000000"/>
                <w:sz w:val="18"/>
                <w:szCs w:val="18"/>
                <w:lang w:eastAsia="es-MX"/>
              </w:rPr>
            </w:pPr>
            <w:r w:rsidRPr="00411CB3">
              <w:rPr>
                <w:rFonts w:ascii="Palatino Linotype" w:hAnsi="Palatino Linotype" w:eastAsia="Calibri" w:cs="Tahoma"/>
                <w:color w:val="000000"/>
                <w:sz w:val="18"/>
                <w:szCs w:val="18"/>
                <w:lang w:eastAsia="es-MX"/>
              </w:rPr>
              <w:t>Percepciones ordinarias; 6,744.90 (Salario bruto quincenal).</w:t>
            </w:r>
          </w:p>
        </w:tc>
      </w:tr>
    </w:tbl>
    <w:p w:rsidRPr="00411CB3" w:rsidR="009C0A07" w:rsidP="009C0A07" w:rsidRDefault="009C0A07" w14:paraId="6F6F57EA"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731194" w:rsidP="00731194" w:rsidRDefault="00731194" w14:paraId="4A63E805" w14:textId="4E0CF146">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color w:val="000000"/>
          <w:sz w:val="22"/>
          <w:szCs w:val="22"/>
          <w:lang w:eastAsia="es-MX"/>
        </w:rPr>
        <w:t>Y por cuanto hace a Florentino Delgado Flores</w:t>
      </w:r>
      <w:r w:rsidRPr="00411CB3" w:rsidR="000806B0">
        <w:rPr>
          <w:rFonts w:ascii="Palatino Linotype" w:hAnsi="Palatino Linotype" w:eastAsia="Calibri" w:cs="Tahoma"/>
          <w:color w:val="000000"/>
          <w:sz w:val="22"/>
          <w:szCs w:val="22"/>
          <w:lang w:eastAsia="es-MX"/>
        </w:rPr>
        <w:t xml:space="preserve"> </w:t>
      </w:r>
      <w:r w:rsidRPr="00411CB3" w:rsidR="009D4F3D">
        <w:rPr>
          <w:rFonts w:ascii="Palatino Linotype" w:hAnsi="Palatino Linotype" w:eastAsia="Calibri" w:cs="Tahoma"/>
          <w:color w:val="000000"/>
          <w:sz w:val="22"/>
          <w:szCs w:val="22"/>
          <w:lang w:eastAsia="es-MX"/>
        </w:rPr>
        <w:t xml:space="preserve">por medio de informe justificado se proporcionaron los siguientes recibos de nómina: </w:t>
      </w:r>
    </w:p>
    <w:p w:rsidRPr="00411CB3" w:rsidR="009D4F3D" w:rsidP="00731194" w:rsidRDefault="009D4F3D" w14:paraId="55690639"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9D4F3D" w:rsidP="00E05030" w:rsidRDefault="00E05030" w14:paraId="327D4CB4" w14:textId="0E4B30CE">
      <w:pPr>
        <w:autoSpaceDE w:val="0"/>
        <w:autoSpaceDN w:val="0"/>
        <w:adjustRightInd w:val="0"/>
        <w:spacing w:line="360" w:lineRule="auto"/>
        <w:jc w:val="center"/>
        <w:rPr>
          <w:rFonts w:ascii="Palatino Linotype" w:hAnsi="Palatino Linotype" w:eastAsia="Calibri" w:cs="Tahoma"/>
          <w:color w:val="000000"/>
          <w:sz w:val="22"/>
          <w:szCs w:val="22"/>
          <w:lang w:eastAsia="es-MX"/>
        </w:rPr>
      </w:pPr>
      <w:r w:rsidRPr="00411CB3">
        <w:rPr>
          <w:rFonts w:ascii="Palatino Linotype" w:hAnsi="Palatino Linotype" w:eastAsia="Calibri" w:cs="Tahoma"/>
          <w:noProof/>
          <w:color w:val="000000"/>
          <w:sz w:val="22"/>
          <w:szCs w:val="22"/>
          <w:lang w:eastAsia="es-MX"/>
        </w:rPr>
        <w:drawing>
          <wp:inline distT="0" distB="0" distL="0" distR="0" wp14:anchorId="759BF7F8" wp14:editId="3594ECAC">
            <wp:extent cx="4666890" cy="1228644"/>
            <wp:effectExtent l="0" t="0" r="635" b="0"/>
            <wp:docPr id="15" name="Imagen 15" descr="Tabl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Tabla&#10;&#10;Descripción generada automáticamente con confianza media"/>
                    <pic:cNvPicPr/>
                  </pic:nvPicPr>
                  <pic:blipFill>
                    <a:blip r:embed="rId19">
                      <a:extLst>
                        <a:ext uri="{28A0092B-C50C-407E-A947-70E740481C1C}">
                          <a14:useLocalDpi xmlns:a14="http://schemas.microsoft.com/office/drawing/2010/main" val="0"/>
                        </a:ext>
                      </a:extLst>
                    </a:blip>
                    <a:stretch>
                      <a:fillRect/>
                    </a:stretch>
                  </pic:blipFill>
                  <pic:spPr>
                    <a:xfrm>
                      <a:off x="0" y="0"/>
                      <a:ext cx="4697637" cy="1236739"/>
                    </a:xfrm>
                    <a:prstGeom prst="rect">
                      <a:avLst/>
                    </a:prstGeom>
                  </pic:spPr>
                </pic:pic>
              </a:graphicData>
            </a:graphic>
          </wp:inline>
        </w:drawing>
      </w:r>
    </w:p>
    <w:p w:rsidRPr="00411CB3" w:rsidR="009D4F3D" w:rsidP="00194CD4" w:rsidRDefault="00194CD4" w14:paraId="3A5947BF" w14:textId="2F291AD6">
      <w:pPr>
        <w:autoSpaceDE w:val="0"/>
        <w:autoSpaceDN w:val="0"/>
        <w:adjustRightInd w:val="0"/>
        <w:spacing w:line="360" w:lineRule="auto"/>
        <w:jc w:val="center"/>
        <w:rPr>
          <w:rFonts w:ascii="Palatino Linotype" w:hAnsi="Palatino Linotype" w:eastAsia="Calibri" w:cs="Tahoma"/>
          <w:i/>
          <w:iCs/>
          <w:color w:val="000000"/>
          <w:sz w:val="22"/>
          <w:szCs w:val="22"/>
          <w:lang w:eastAsia="es-MX"/>
        </w:rPr>
      </w:pPr>
      <w:r w:rsidRPr="00411CB3">
        <w:rPr>
          <w:rFonts w:ascii="Palatino Linotype" w:hAnsi="Palatino Linotype" w:eastAsia="Calibri" w:cs="Tahoma"/>
          <w:i/>
          <w:iCs/>
          <w:color w:val="000000"/>
          <w:sz w:val="22"/>
          <w:szCs w:val="22"/>
          <w:lang w:eastAsia="es-MX"/>
        </w:rPr>
        <w:t>…</w:t>
      </w:r>
    </w:p>
    <w:p w:rsidRPr="00411CB3" w:rsidR="009D4F3D" w:rsidP="00CE6EB3" w:rsidRDefault="00CE6EB3" w14:paraId="51A64D81" w14:textId="07108E98">
      <w:pPr>
        <w:autoSpaceDE w:val="0"/>
        <w:autoSpaceDN w:val="0"/>
        <w:adjustRightInd w:val="0"/>
        <w:spacing w:line="360" w:lineRule="auto"/>
        <w:jc w:val="center"/>
        <w:rPr>
          <w:rFonts w:ascii="Palatino Linotype" w:hAnsi="Palatino Linotype" w:eastAsia="Calibri" w:cs="Tahoma"/>
          <w:color w:val="000000"/>
          <w:sz w:val="22"/>
          <w:szCs w:val="22"/>
          <w:lang w:eastAsia="es-MX"/>
        </w:rPr>
      </w:pPr>
      <w:r w:rsidRPr="00411CB3">
        <w:rPr>
          <w:rFonts w:ascii="Palatino Linotype" w:hAnsi="Palatino Linotype" w:eastAsia="Calibri" w:cs="Tahoma"/>
          <w:noProof/>
          <w:color w:val="000000"/>
          <w:sz w:val="22"/>
          <w:szCs w:val="22"/>
          <w:lang w:eastAsia="es-MX"/>
        </w:rPr>
        <w:drawing>
          <wp:inline distT="0" distB="0" distL="0" distR="0" wp14:anchorId="213B0336" wp14:editId="7E1B3D65">
            <wp:extent cx="4625456" cy="1212111"/>
            <wp:effectExtent l="0" t="0" r="3810" b="7620"/>
            <wp:docPr id="16" name="Imagen 1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Tabl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4645258" cy="1217300"/>
                    </a:xfrm>
                    <a:prstGeom prst="rect">
                      <a:avLst/>
                    </a:prstGeom>
                  </pic:spPr>
                </pic:pic>
              </a:graphicData>
            </a:graphic>
          </wp:inline>
        </w:drawing>
      </w:r>
    </w:p>
    <w:p w:rsidRPr="00411CB3" w:rsidR="00731194" w:rsidP="009C0A07" w:rsidRDefault="00731194" w14:paraId="22D0DAE3"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9C0A07" w:rsidP="009C0A07" w:rsidRDefault="009C0A07" w14:paraId="1D8CA518"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color w:val="000000"/>
          <w:sz w:val="22"/>
          <w:szCs w:val="22"/>
          <w:lang w:eastAsia="es-MX"/>
        </w:rPr>
        <w:t xml:space="preserve">Analizada la respuesta del Sujeto Obligado, este Instituto advierte que el Ente Recurrido no proporciono las percepciones extraordinarias que perciben Germán Rodríguez Mondragón y María Elena Moreno García, considerando que la información a la cual pretende acceder el hoy Recurrente debe entenderse en un plazo actualizado, es decir, de enero a la fecha de presente solicitud de información. </w:t>
      </w:r>
    </w:p>
    <w:p w:rsidRPr="00411CB3" w:rsidR="009C0A07" w:rsidP="009C0A07" w:rsidRDefault="009C0A07" w14:paraId="37A65D1D"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9C0A07" w:rsidP="009C0A07" w:rsidRDefault="009C0A07" w14:paraId="044F01BF"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color w:val="000000"/>
          <w:sz w:val="22"/>
          <w:szCs w:val="22"/>
          <w:lang w:eastAsia="es-MX"/>
        </w:rPr>
        <w:lastRenderedPageBreak/>
        <w:t xml:space="preserve">Lo anterior hace sentido, pues la respuesta del Sujeto Obligado no es exhaustiva, toda vez que si bien es cierto, el Ente Recurrido señalo la cantidad de las percepciones ordinarias recibidas, lo cierto es que, el hecho de señalar que el Recurrente no especificara la temporalidad a acceder de las percepciones extraordinarias no impidió atender el requerimiento de información. </w:t>
      </w:r>
    </w:p>
    <w:p w:rsidRPr="00411CB3" w:rsidR="009C0A07" w:rsidP="009C0A07" w:rsidRDefault="009C0A07" w14:paraId="6602B88D"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9C0A07" w:rsidP="009C0A07" w:rsidRDefault="009C0A07" w14:paraId="116EF3F5" w14:textId="77777777">
      <w:pPr>
        <w:autoSpaceDE w:val="0"/>
        <w:autoSpaceDN w:val="0"/>
        <w:adjustRightInd w:val="0"/>
        <w:spacing w:line="360" w:lineRule="auto"/>
        <w:jc w:val="both"/>
        <w:rPr>
          <w:rFonts w:ascii="Palatino Linotype" w:hAnsi="Palatino Linotype" w:eastAsia="Calibri" w:cs="Tahoma"/>
          <w:bCs/>
          <w:color w:val="000000"/>
          <w:sz w:val="22"/>
          <w:szCs w:val="22"/>
          <w:lang w:val="es-ES" w:eastAsia="es-MX"/>
        </w:rPr>
      </w:pPr>
      <w:r w:rsidRPr="00411CB3">
        <w:rPr>
          <w:rFonts w:ascii="Palatino Linotype" w:hAnsi="Palatino Linotype" w:eastAsia="Calibri" w:cs="Tahoma"/>
          <w:color w:val="000000"/>
          <w:sz w:val="22"/>
          <w:szCs w:val="22"/>
          <w:lang w:val="es-ES" w:eastAsia="es-MX"/>
        </w:rPr>
        <w:t>Asimismo,</w:t>
      </w:r>
      <w:r w:rsidRPr="00411CB3">
        <w:rPr>
          <w:rFonts w:ascii="Palatino Linotype" w:hAnsi="Palatino Linotype" w:eastAsia="Calibri" w:cs="Tahoma"/>
          <w:color w:val="000000"/>
          <w:sz w:val="22"/>
          <w:szCs w:val="22"/>
          <w:lang w:eastAsia="es-MX"/>
        </w:rPr>
        <w:t xml:space="preserve"> resulta necesario traer</w:t>
      </w:r>
      <w:r w:rsidRPr="00411CB3">
        <w:rPr>
          <w:rFonts w:ascii="Palatino Linotype" w:hAnsi="Palatino Linotype" w:eastAsia="Calibri" w:cs="Tahoma"/>
          <w:bCs/>
          <w:color w:val="000000"/>
          <w:sz w:val="22"/>
          <w:szCs w:val="22"/>
          <w:lang w:val="es-ES" w:eastAsia="es-MX"/>
        </w:rPr>
        <w:t xml:space="preserve"> por analogía, el Criterio 02/17, emitido por el Instituto Nacional de Transparencia, Acceso a la Información y Protección de Datos Personales, que señala lo siguiente:</w:t>
      </w:r>
    </w:p>
    <w:p w:rsidRPr="00411CB3" w:rsidR="009C0A07" w:rsidP="009C0A07" w:rsidRDefault="009C0A07" w14:paraId="6891C5B5" w14:textId="77777777">
      <w:pPr>
        <w:autoSpaceDE w:val="0"/>
        <w:autoSpaceDN w:val="0"/>
        <w:adjustRightInd w:val="0"/>
        <w:spacing w:line="360" w:lineRule="auto"/>
        <w:jc w:val="both"/>
        <w:rPr>
          <w:rFonts w:ascii="Palatino Linotype" w:hAnsi="Palatino Linotype" w:eastAsia="Calibri" w:cs="Tahoma"/>
          <w:bCs/>
          <w:color w:val="000000"/>
          <w:sz w:val="22"/>
          <w:szCs w:val="22"/>
          <w:lang w:val="es-ES" w:eastAsia="es-MX"/>
        </w:rPr>
      </w:pPr>
    </w:p>
    <w:p w:rsidRPr="00411CB3" w:rsidR="009C0A07" w:rsidP="009C0A07" w:rsidRDefault="009C0A07" w14:paraId="3B5AAA70" w14:textId="77777777">
      <w:pPr>
        <w:autoSpaceDE w:val="0"/>
        <w:autoSpaceDN w:val="0"/>
        <w:adjustRightInd w:val="0"/>
        <w:spacing w:line="360" w:lineRule="auto"/>
        <w:ind w:left="567" w:right="567"/>
        <w:jc w:val="both"/>
        <w:rPr>
          <w:rFonts w:ascii="Palatino Linotype" w:hAnsi="Palatino Linotype" w:eastAsia="Calibri" w:cs="Tahoma"/>
          <w:i/>
          <w:color w:val="000000"/>
          <w:lang w:eastAsia="es-MX"/>
        </w:rPr>
      </w:pPr>
      <w:r w:rsidRPr="00411CB3">
        <w:rPr>
          <w:rFonts w:ascii="Palatino Linotype" w:hAnsi="Palatino Linotype" w:eastAsia="Calibri" w:cs="Tahoma"/>
          <w:b/>
          <w:bCs/>
          <w:i/>
          <w:color w:val="000000"/>
          <w:lang w:eastAsia="es-MX"/>
        </w:rPr>
        <w:t xml:space="preserve">“Congruencia y exhaustividad. Sus alcances para garantizar el derecho de acceso a la información. </w:t>
      </w:r>
      <w:r w:rsidRPr="00411CB3">
        <w:rPr>
          <w:rFonts w:ascii="Palatino Linotype" w:hAnsi="Palatino Linotype" w:eastAsia="Calibri" w:cs="Tahoma"/>
          <w:bCs/>
          <w:i/>
          <w:color w:val="000000"/>
          <w:lang w:eastAsia="es-MX"/>
        </w:rPr>
        <w:t xml:space="preserve">De conformidad con el artículo </w:t>
      </w:r>
      <w:r w:rsidRPr="00411CB3">
        <w:rPr>
          <w:rFonts w:ascii="Palatino Linotype" w:hAnsi="Palatino Linotype" w:eastAsia="Calibri" w:cs="Tahoma"/>
          <w:bCs/>
          <w:i/>
          <w:color w:val="000000"/>
          <w:lang w:val="es-ES_tradnl" w:eastAsia="es-MX"/>
        </w:rPr>
        <w:t>3 de la Ley Federal de Procedimiento Administrativo</w:t>
      </w:r>
      <w:r w:rsidRPr="00411CB3">
        <w:rPr>
          <w:rFonts w:ascii="Palatino Linotype" w:hAnsi="Palatino Linotype" w:eastAsia="Calibri" w:cs="Tahoma"/>
          <w:bCs/>
          <w:i/>
          <w:color w:val="000000"/>
          <w:lang w:eastAsia="es-MX"/>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411CB3">
        <w:rPr>
          <w:rFonts w:ascii="Palatino Linotype" w:hAnsi="Palatino Linotype" w:eastAsia="Calibri" w:cs="Tahoma"/>
          <w:i/>
          <w:color w:val="000000"/>
          <w:lang w:eastAsia="es-MX"/>
        </w:rPr>
        <w:t xml:space="preserve">la </w:t>
      </w:r>
      <w:r w:rsidRPr="00411CB3">
        <w:rPr>
          <w:rFonts w:ascii="Palatino Linotype" w:hAnsi="Palatino Linotype" w:eastAsia="Calibri" w:cs="Tahoma"/>
          <w:b/>
          <w:i/>
          <w:color w:val="000000"/>
          <w:lang w:eastAsia="es-MX"/>
        </w:rPr>
        <w:t>exhaustividad significa que dicha respuesta se refiera expresamente a cada uno de los puntos solicitados</w:t>
      </w:r>
      <w:r w:rsidRPr="00411CB3">
        <w:rPr>
          <w:rFonts w:ascii="Palatino Linotype" w:hAnsi="Palatino Linotype" w:eastAsia="Calibri" w:cs="Tahoma"/>
          <w:i/>
          <w:color w:val="000000"/>
          <w:lang w:eastAsia="es-MX"/>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rsidRPr="00411CB3" w:rsidR="009C0A07" w:rsidP="009C0A07" w:rsidRDefault="009C0A07" w14:paraId="204963EE" w14:textId="77777777">
      <w:pPr>
        <w:autoSpaceDE w:val="0"/>
        <w:autoSpaceDN w:val="0"/>
        <w:adjustRightInd w:val="0"/>
        <w:spacing w:line="360" w:lineRule="auto"/>
        <w:jc w:val="both"/>
        <w:rPr>
          <w:rFonts w:ascii="Palatino Linotype" w:hAnsi="Palatino Linotype" w:eastAsia="Calibri" w:cs="Tahoma"/>
          <w:color w:val="000000"/>
          <w:sz w:val="22"/>
          <w:szCs w:val="22"/>
          <w:lang w:eastAsia="es-MX"/>
        </w:rPr>
      </w:pPr>
    </w:p>
    <w:p w:rsidRPr="00411CB3" w:rsidR="009C0A07" w:rsidP="009C0A07" w:rsidRDefault="009C0A07" w14:paraId="3A8B61C0" w14:textId="4ED06CAC">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color w:val="000000"/>
          <w:sz w:val="22"/>
          <w:szCs w:val="22"/>
          <w:lang w:eastAsia="es-MX"/>
        </w:rPr>
        <w:t xml:space="preserve">Dicho lo anterior, es dable ordenar al Sujeto Obligado, previa búsqueda exhaustiva y razonable, la entrega del documento que contenga </w:t>
      </w:r>
      <w:r w:rsidRPr="00411CB3" w:rsidR="00354FAA">
        <w:rPr>
          <w:rFonts w:ascii="Palatino Linotype" w:hAnsi="Palatino Linotype" w:eastAsia="Calibri" w:cs="Tahoma"/>
          <w:color w:val="000000"/>
          <w:sz w:val="22"/>
          <w:szCs w:val="22"/>
          <w:lang w:eastAsia="es-MX"/>
        </w:rPr>
        <w:t xml:space="preserve">todas </w:t>
      </w:r>
      <w:r w:rsidRPr="00411CB3">
        <w:rPr>
          <w:rFonts w:ascii="Palatino Linotype" w:hAnsi="Palatino Linotype" w:eastAsia="Calibri" w:cs="Tahoma"/>
          <w:color w:val="000000"/>
          <w:sz w:val="22"/>
          <w:szCs w:val="22"/>
          <w:lang w:eastAsia="es-MX"/>
        </w:rPr>
        <w:t xml:space="preserve">las percepciones </w:t>
      </w:r>
      <w:r w:rsidRPr="00411CB3" w:rsidR="005957CF">
        <w:rPr>
          <w:rFonts w:ascii="Palatino Linotype" w:hAnsi="Palatino Linotype" w:eastAsia="Calibri" w:cs="Tahoma"/>
          <w:color w:val="000000"/>
          <w:sz w:val="22"/>
          <w:szCs w:val="22"/>
          <w:lang w:eastAsia="es-MX"/>
        </w:rPr>
        <w:t xml:space="preserve">ordinarias </w:t>
      </w:r>
      <w:r w:rsidRPr="00411CB3">
        <w:rPr>
          <w:rFonts w:ascii="Palatino Linotype" w:hAnsi="Palatino Linotype" w:eastAsia="Calibri" w:cs="Tahoma"/>
          <w:color w:val="000000"/>
          <w:sz w:val="22"/>
          <w:szCs w:val="22"/>
          <w:lang w:eastAsia="es-MX"/>
        </w:rPr>
        <w:t xml:space="preserve">extraordinarias de Germán Rodríguez Mondragón y María Elena Moreno García, de manera actualizada, es decir, del primero de enero al primero de septiembre de dos mil veintiuno. </w:t>
      </w:r>
    </w:p>
    <w:p w:rsidRPr="00411CB3" w:rsidR="00CE082A" w:rsidP="00E56478" w:rsidRDefault="00CE082A" w14:paraId="1FB2DEFB" w14:textId="77777777">
      <w:pPr>
        <w:autoSpaceDE w:val="0"/>
        <w:autoSpaceDN w:val="0"/>
        <w:adjustRightInd w:val="0"/>
        <w:spacing w:line="360" w:lineRule="auto"/>
        <w:jc w:val="both"/>
        <w:rPr>
          <w:rFonts w:ascii="Palatino Linotype" w:hAnsi="Palatino Linotype" w:eastAsia="Calibri" w:cs="Tahoma"/>
          <w:bCs/>
          <w:color w:val="000000"/>
          <w:sz w:val="22"/>
          <w:szCs w:val="22"/>
          <w:lang w:eastAsia="es-MX"/>
        </w:rPr>
      </w:pPr>
    </w:p>
    <w:p w:rsidRPr="00411CB3" w:rsidR="00A807A4" w:rsidP="00A807A4" w:rsidRDefault="00354FAA" w14:paraId="66482C32" w14:textId="2EFF4E2C">
      <w:pPr>
        <w:spacing w:line="360" w:lineRule="auto"/>
        <w:jc w:val="both"/>
        <w:rPr>
          <w:rFonts w:ascii="Palatino Linotype" w:hAnsi="Palatino Linotype"/>
          <w:sz w:val="22"/>
          <w:szCs w:val="22"/>
          <w:lang w:val="es-ES"/>
        </w:rPr>
      </w:pPr>
      <w:r w:rsidRPr="00411CB3">
        <w:rPr>
          <w:rFonts w:ascii="Palatino Linotype" w:hAnsi="Palatino Linotype"/>
          <w:sz w:val="22"/>
          <w:szCs w:val="22"/>
        </w:rPr>
        <w:lastRenderedPageBreak/>
        <w:t xml:space="preserve">Lo anterior se sustenta en el supuesto de que </w:t>
      </w:r>
      <w:r w:rsidRPr="00411CB3" w:rsidR="00A807A4">
        <w:rPr>
          <w:rFonts w:ascii="Palatino Linotype" w:hAnsi="Palatino Linotype"/>
          <w:bCs/>
          <w:sz w:val="22"/>
          <w:szCs w:val="22"/>
        </w:rPr>
        <w:t>acto administrativo debe apegarse al</w:t>
      </w:r>
      <w:r w:rsidRPr="00411CB3" w:rsidR="00A807A4">
        <w:rPr>
          <w:rFonts w:ascii="Palatino Linotype" w:hAnsi="Palatino Linotype"/>
          <w:sz w:val="22"/>
          <w:szCs w:val="22"/>
          <w:lang w:val="es-ES"/>
        </w:rPr>
        <w:t xml:space="preserve"> </w:t>
      </w:r>
      <w:r w:rsidRPr="00411CB3" w:rsidR="00A807A4">
        <w:rPr>
          <w:rFonts w:ascii="Palatino Linotype" w:hAnsi="Palatino Linotype"/>
          <w:b/>
          <w:sz w:val="22"/>
          <w:szCs w:val="22"/>
          <w:lang w:val="es-ES"/>
        </w:rPr>
        <w:t xml:space="preserve">Principio de </w:t>
      </w:r>
      <w:r w:rsidRPr="00411CB3" w:rsidR="0001289A">
        <w:rPr>
          <w:rFonts w:ascii="Palatino Linotype" w:hAnsi="Palatino Linotype"/>
          <w:b/>
          <w:sz w:val="22"/>
          <w:szCs w:val="22"/>
          <w:lang w:val="es-ES"/>
        </w:rPr>
        <w:t>Exhaustividad</w:t>
      </w:r>
      <w:r w:rsidRPr="00411CB3" w:rsidR="00A807A4">
        <w:rPr>
          <w:rFonts w:ascii="Palatino Linotype" w:hAnsi="Palatino Linotype"/>
          <w:b/>
          <w:sz w:val="22"/>
          <w:szCs w:val="22"/>
          <w:lang w:val="es-ES"/>
        </w:rPr>
        <w:t xml:space="preserve">, </w:t>
      </w:r>
      <w:r w:rsidRPr="00411CB3" w:rsidR="00A807A4">
        <w:rPr>
          <w:rFonts w:ascii="Palatino Linotype" w:hAnsi="Palatino Linotype"/>
          <w:sz w:val="22"/>
          <w:szCs w:val="22"/>
          <w:lang w:val="es-ES"/>
        </w:rPr>
        <w:t>el cual</w:t>
      </w:r>
      <w:r w:rsidRPr="00411CB3" w:rsidR="00A807A4">
        <w:rPr>
          <w:rFonts w:ascii="Palatino Linotype" w:hAnsi="Palatino Linotype"/>
          <w:b/>
          <w:sz w:val="22"/>
          <w:szCs w:val="22"/>
          <w:lang w:val="es-ES"/>
        </w:rPr>
        <w:t xml:space="preserve"> </w:t>
      </w:r>
      <w:r w:rsidRPr="00411CB3" w:rsidR="00A807A4">
        <w:rPr>
          <w:rFonts w:ascii="Palatino Linotype" w:hAnsi="Palatino Linotype"/>
          <w:sz w:val="22"/>
          <w:szCs w:val="22"/>
          <w:lang w:val="es-ES"/>
        </w:rPr>
        <w:t xml:space="preserve">implica que </w:t>
      </w:r>
      <w:r w:rsidRPr="00411CB3" w:rsidR="003F7B95">
        <w:rPr>
          <w:rFonts w:ascii="Palatino Linotype" w:hAnsi="Palatino Linotype"/>
          <w:sz w:val="22"/>
          <w:szCs w:val="22"/>
          <w:lang w:val="es-ES"/>
        </w:rPr>
        <w:t>la respuesta del Sujeto Obligado se refiera expresamente a cada uno de los puntos solicitados</w:t>
      </w:r>
      <w:r w:rsidRPr="00411CB3" w:rsidR="00A807A4">
        <w:rPr>
          <w:rFonts w:ascii="Palatino Linotype" w:hAnsi="Palatino Linotype"/>
          <w:sz w:val="22"/>
          <w:szCs w:val="22"/>
          <w:lang w:val="es-ES"/>
        </w:rPr>
        <w:t>; situación</w:t>
      </w:r>
      <w:r w:rsidRPr="00411CB3" w:rsidR="00A807A4">
        <w:rPr>
          <w:rFonts w:ascii="Palatino Linotype" w:hAnsi="Palatino Linotype"/>
          <w:sz w:val="22"/>
          <w:szCs w:val="22"/>
          <w:lang w:val="x-none"/>
        </w:rPr>
        <w:t xml:space="preserve"> que no fue cumplida, ni atendida por el Sujeto Obligado, pues este por una parte </w:t>
      </w:r>
      <w:r w:rsidRPr="00411CB3" w:rsidR="00FA43C0">
        <w:rPr>
          <w:rFonts w:ascii="Palatino Linotype" w:hAnsi="Palatino Linotype"/>
          <w:sz w:val="22"/>
          <w:szCs w:val="22"/>
          <w:lang w:val="es-ES"/>
        </w:rPr>
        <w:t xml:space="preserve">únicamente señalo el salario bruto quincenal de </w:t>
      </w:r>
      <w:r w:rsidRPr="00411CB3" w:rsidR="00FA43C0">
        <w:rPr>
          <w:rFonts w:ascii="Palatino Linotype" w:hAnsi="Palatino Linotype" w:eastAsia="Calibri" w:cs="Tahoma"/>
          <w:color w:val="000000"/>
          <w:sz w:val="22"/>
          <w:szCs w:val="22"/>
          <w:lang w:eastAsia="es-MX"/>
        </w:rPr>
        <w:t>Germán Rodríguez Mondragón y María Elena Moreno García,</w:t>
      </w:r>
      <w:r w:rsidRPr="00411CB3" w:rsidR="00C7763D">
        <w:rPr>
          <w:rFonts w:ascii="Palatino Linotype" w:hAnsi="Palatino Linotype" w:eastAsia="Calibri" w:cs="Tahoma"/>
          <w:color w:val="000000"/>
          <w:sz w:val="22"/>
          <w:szCs w:val="22"/>
          <w:lang w:eastAsia="es-MX"/>
        </w:rPr>
        <w:t xml:space="preserve"> </w:t>
      </w:r>
      <w:r w:rsidRPr="00411CB3" w:rsidR="0001289A">
        <w:rPr>
          <w:rFonts w:ascii="Palatino Linotype" w:hAnsi="Palatino Linotype" w:eastAsia="Calibri" w:cs="Tahoma"/>
          <w:color w:val="000000"/>
          <w:sz w:val="22"/>
          <w:szCs w:val="22"/>
          <w:lang w:eastAsia="es-MX"/>
        </w:rPr>
        <w:t xml:space="preserve">y no señalado </w:t>
      </w:r>
      <w:r w:rsidRPr="00411CB3" w:rsidR="004F4828">
        <w:rPr>
          <w:rFonts w:ascii="Palatino Linotype" w:hAnsi="Palatino Linotype" w:eastAsia="Calibri" w:cs="Tahoma"/>
          <w:color w:val="000000"/>
          <w:sz w:val="22"/>
          <w:szCs w:val="22"/>
          <w:lang w:eastAsia="es-MX"/>
        </w:rPr>
        <w:t xml:space="preserve">todas las percepciones ordinarias y extraordinarias. Circunstancia que </w:t>
      </w:r>
      <w:r w:rsidRPr="00411CB3" w:rsidR="00A807A4">
        <w:rPr>
          <w:rFonts w:ascii="Palatino Linotype" w:hAnsi="Palatino Linotype"/>
          <w:sz w:val="22"/>
          <w:szCs w:val="22"/>
          <w:lang w:val="x-none"/>
        </w:rPr>
        <w:t>da como resultado que</w:t>
      </w:r>
      <w:r w:rsidRPr="00411CB3" w:rsidR="00A807A4">
        <w:rPr>
          <w:rFonts w:ascii="Palatino Linotype" w:hAnsi="Palatino Linotype"/>
          <w:sz w:val="22"/>
          <w:szCs w:val="22"/>
          <w:lang w:val="es-ES"/>
        </w:rPr>
        <w:t xml:space="preserve"> el agravio sea calificado como </w:t>
      </w:r>
      <w:r w:rsidRPr="00ED3872" w:rsidR="00ED3872">
        <w:rPr>
          <w:rFonts w:ascii="Palatino Linotype" w:hAnsi="Palatino Linotype"/>
          <w:b/>
          <w:bCs/>
          <w:sz w:val="22"/>
          <w:szCs w:val="22"/>
          <w:lang w:val="es-ES"/>
        </w:rPr>
        <w:t xml:space="preserve">PARCIALMENTE </w:t>
      </w:r>
      <w:r w:rsidRPr="00ED3872" w:rsidR="00A807A4">
        <w:rPr>
          <w:rFonts w:ascii="Palatino Linotype" w:hAnsi="Palatino Linotype"/>
          <w:b/>
          <w:bCs/>
          <w:sz w:val="22"/>
          <w:szCs w:val="22"/>
          <w:lang w:val="es-ES"/>
        </w:rPr>
        <w:t>FUNDADO</w:t>
      </w:r>
      <w:r w:rsidRPr="00411CB3" w:rsidR="00A807A4">
        <w:rPr>
          <w:rFonts w:ascii="Palatino Linotype" w:hAnsi="Palatino Linotype"/>
          <w:b/>
          <w:sz w:val="22"/>
          <w:szCs w:val="22"/>
          <w:lang w:val="es-ES"/>
        </w:rPr>
        <w:t xml:space="preserve">. </w:t>
      </w:r>
    </w:p>
    <w:p w:rsidRPr="00411CB3" w:rsidR="00CE082A" w:rsidP="00E56478" w:rsidRDefault="00CE082A" w14:paraId="0AEDBD2D" w14:textId="77777777">
      <w:pPr>
        <w:autoSpaceDE w:val="0"/>
        <w:autoSpaceDN w:val="0"/>
        <w:adjustRightInd w:val="0"/>
        <w:spacing w:line="360" w:lineRule="auto"/>
        <w:jc w:val="both"/>
        <w:rPr>
          <w:rFonts w:ascii="Palatino Linotype" w:hAnsi="Palatino Linotype" w:eastAsia="Calibri" w:cs="Tahoma"/>
          <w:color w:val="000000"/>
          <w:sz w:val="22"/>
          <w:szCs w:val="22"/>
          <w:lang w:val="es-ES" w:eastAsia="es-MX"/>
        </w:rPr>
      </w:pPr>
    </w:p>
    <w:p w:rsidRPr="00411CB3" w:rsidR="00235C5A" w:rsidP="00E56478" w:rsidRDefault="00D45561" w14:paraId="5218D5C2" w14:textId="6DE348D9">
      <w:pPr>
        <w:autoSpaceDE w:val="0"/>
        <w:autoSpaceDN w:val="0"/>
        <w:adjustRightInd w:val="0"/>
        <w:spacing w:line="360" w:lineRule="auto"/>
        <w:jc w:val="both"/>
        <w:rPr>
          <w:rFonts w:ascii="Palatino Linotype" w:hAnsi="Palatino Linotype" w:eastAsia="Calibri" w:cs="Tahoma"/>
          <w:color w:val="000000"/>
          <w:sz w:val="22"/>
          <w:szCs w:val="22"/>
          <w:lang w:eastAsia="es-MX"/>
        </w:rPr>
      </w:pPr>
      <w:r w:rsidRPr="00411CB3">
        <w:rPr>
          <w:rFonts w:ascii="Palatino Linotype" w:hAnsi="Palatino Linotype" w:eastAsia="Calibri" w:cs="Tahoma"/>
          <w:color w:val="000000"/>
          <w:sz w:val="22"/>
          <w:szCs w:val="22"/>
          <w:lang w:eastAsia="es-MX"/>
        </w:rPr>
        <w:t xml:space="preserve">No pasa desapercibido para este Sujeto Obligado </w:t>
      </w:r>
      <w:r w:rsidRPr="00411CB3" w:rsidR="00355181">
        <w:rPr>
          <w:rFonts w:ascii="Palatino Linotype" w:hAnsi="Palatino Linotype" w:eastAsia="Calibri" w:cs="Tahoma"/>
          <w:color w:val="000000"/>
          <w:sz w:val="22"/>
          <w:szCs w:val="22"/>
          <w:lang w:eastAsia="es-MX"/>
        </w:rPr>
        <w:t xml:space="preserve">que de Florentino Delgado Flores, el </w:t>
      </w:r>
      <w:r w:rsidRPr="00411CB3" w:rsidR="009F4997">
        <w:rPr>
          <w:rFonts w:ascii="Palatino Linotype" w:hAnsi="Palatino Linotype" w:eastAsia="Calibri" w:cs="Tahoma"/>
          <w:color w:val="000000"/>
          <w:sz w:val="22"/>
          <w:szCs w:val="22"/>
          <w:lang w:eastAsia="es-MX"/>
        </w:rPr>
        <w:t>Ente Recurrido</w:t>
      </w:r>
      <w:r w:rsidRPr="00411CB3" w:rsidR="00355181">
        <w:rPr>
          <w:rFonts w:ascii="Palatino Linotype" w:hAnsi="Palatino Linotype" w:eastAsia="Calibri" w:cs="Tahoma"/>
          <w:color w:val="000000"/>
          <w:sz w:val="22"/>
          <w:szCs w:val="22"/>
          <w:lang w:eastAsia="es-MX"/>
        </w:rPr>
        <w:t xml:space="preserve"> proporciono recibos de nómina</w:t>
      </w:r>
      <w:r w:rsidRPr="00411CB3" w:rsidR="00653EB9">
        <w:rPr>
          <w:rFonts w:ascii="Palatino Linotype" w:hAnsi="Palatino Linotype" w:eastAsia="Calibri" w:cs="Tahoma"/>
          <w:color w:val="000000"/>
          <w:sz w:val="22"/>
          <w:szCs w:val="22"/>
          <w:lang w:eastAsia="es-MX"/>
        </w:rPr>
        <w:t xml:space="preserve"> de acuerdo a la temporalidad requerida por el Recurrente, sin embargo, </w:t>
      </w:r>
      <w:r w:rsidRPr="00411CB3" w:rsidR="004E21FB">
        <w:rPr>
          <w:rFonts w:ascii="Palatino Linotype" w:hAnsi="Palatino Linotype" w:eastAsia="Calibri" w:cs="Tahoma"/>
          <w:color w:val="000000"/>
          <w:sz w:val="22"/>
          <w:szCs w:val="22"/>
          <w:lang w:eastAsia="es-MX"/>
        </w:rPr>
        <w:t xml:space="preserve">estos fueron </w:t>
      </w:r>
      <w:r w:rsidRPr="00411CB3" w:rsidR="00D3336F">
        <w:rPr>
          <w:rFonts w:ascii="Palatino Linotype" w:hAnsi="Palatino Linotype" w:eastAsia="Calibri" w:cs="Tahoma"/>
          <w:color w:val="000000"/>
          <w:sz w:val="22"/>
          <w:szCs w:val="22"/>
          <w:lang w:eastAsia="es-MX"/>
        </w:rPr>
        <w:t xml:space="preserve">presentados vía informe justificado y en versión pública, por lo que </w:t>
      </w:r>
      <w:r w:rsidRPr="00411CB3" w:rsidR="00081F14">
        <w:rPr>
          <w:rFonts w:ascii="Palatino Linotype" w:hAnsi="Palatino Linotype" w:eastAsia="Calibri" w:cs="Tahoma"/>
          <w:color w:val="000000"/>
          <w:sz w:val="22"/>
          <w:szCs w:val="22"/>
          <w:lang w:eastAsia="es-MX"/>
        </w:rPr>
        <w:t xml:space="preserve">se procede a sus análisis con la finalidad de </w:t>
      </w:r>
      <w:r w:rsidRPr="00411CB3" w:rsidR="005004D6">
        <w:rPr>
          <w:rFonts w:ascii="Palatino Linotype" w:hAnsi="Palatino Linotype" w:eastAsia="Calibri" w:cs="Tahoma"/>
          <w:color w:val="000000"/>
          <w:sz w:val="22"/>
          <w:szCs w:val="22"/>
          <w:lang w:eastAsia="es-MX"/>
        </w:rPr>
        <w:t>establecer si estos guardan una naturaleza pública o confidencial</w:t>
      </w:r>
      <w:r w:rsidRPr="00411CB3" w:rsidR="008D039F">
        <w:rPr>
          <w:rFonts w:ascii="Palatino Linotype" w:hAnsi="Palatino Linotype" w:eastAsia="Calibri" w:cs="Tahoma"/>
          <w:color w:val="000000"/>
          <w:sz w:val="22"/>
          <w:szCs w:val="22"/>
          <w:lang w:eastAsia="es-MX"/>
        </w:rPr>
        <w:t xml:space="preserve">, </w:t>
      </w:r>
      <w:r w:rsidRPr="00411CB3" w:rsidR="00C5724D">
        <w:rPr>
          <w:rFonts w:ascii="Palatino Linotype" w:hAnsi="Palatino Linotype" w:eastAsia="Calibri" w:cs="Tahoma"/>
          <w:color w:val="000000"/>
          <w:sz w:val="22"/>
          <w:szCs w:val="22"/>
          <w:lang w:eastAsia="es-MX"/>
        </w:rPr>
        <w:t xml:space="preserve">a saber, los siguientes: </w:t>
      </w:r>
    </w:p>
    <w:p w:rsidRPr="00411CB3" w:rsidR="00282002" w:rsidP="00282002" w:rsidRDefault="00282002" w14:paraId="7A24B16E" w14:textId="77777777">
      <w:pPr>
        <w:spacing w:line="360" w:lineRule="auto"/>
        <w:jc w:val="both"/>
        <w:rPr>
          <w:rFonts w:ascii="Palatino Linotype" w:hAnsi="Palatino Linotype" w:cs="Tahoma"/>
          <w:bCs/>
          <w:iCs/>
          <w:sz w:val="22"/>
          <w:szCs w:val="22"/>
          <w:lang w:val="es-ES"/>
        </w:rPr>
      </w:pPr>
    </w:p>
    <w:p w:rsidRPr="00411CB3" w:rsidR="00282002" w:rsidP="00282002" w:rsidRDefault="00282002" w14:paraId="6CB7BE13" w14:textId="77777777">
      <w:pPr>
        <w:numPr>
          <w:ilvl w:val="0"/>
          <w:numId w:val="7"/>
        </w:num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lang w:val="es-ES"/>
        </w:rPr>
        <w:t>Clave Única de Registro de Población</w:t>
      </w:r>
      <w:r w:rsidRPr="00411CB3">
        <w:rPr>
          <w:rFonts w:ascii="Palatino Linotype" w:hAnsi="Palatino Linotype" w:cs="Tahoma"/>
          <w:bCs/>
          <w:iCs/>
          <w:sz w:val="22"/>
          <w:szCs w:val="22"/>
        </w:rPr>
        <w:t>;</w:t>
      </w:r>
    </w:p>
    <w:p w:rsidRPr="00411CB3" w:rsidR="00282002" w:rsidP="00282002" w:rsidRDefault="00282002" w14:paraId="6003C388" w14:textId="77777777">
      <w:pPr>
        <w:numPr>
          <w:ilvl w:val="0"/>
          <w:numId w:val="7"/>
        </w:num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lang w:val="es-ES"/>
        </w:rPr>
        <w:t>Registro Federal de Contribuyentes</w:t>
      </w:r>
      <w:r w:rsidRPr="00411CB3">
        <w:rPr>
          <w:rFonts w:ascii="Palatino Linotype" w:hAnsi="Palatino Linotype" w:cs="Tahoma"/>
          <w:bCs/>
          <w:iCs/>
          <w:sz w:val="22"/>
          <w:szCs w:val="22"/>
        </w:rPr>
        <w:t>;</w:t>
      </w:r>
    </w:p>
    <w:p w:rsidRPr="00411CB3" w:rsidR="00282002" w:rsidP="00282002" w:rsidRDefault="00282002" w14:paraId="0B711027" w14:textId="77777777">
      <w:pPr>
        <w:numPr>
          <w:ilvl w:val="0"/>
          <w:numId w:val="7"/>
        </w:num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lang w:val="es-ES"/>
        </w:rPr>
        <w:t>Código bidimensional o QR</w:t>
      </w:r>
      <w:r w:rsidRPr="00411CB3">
        <w:rPr>
          <w:rFonts w:ascii="Palatino Linotype" w:hAnsi="Palatino Linotype" w:cs="Tahoma"/>
          <w:bCs/>
          <w:iCs/>
          <w:sz w:val="22"/>
          <w:szCs w:val="22"/>
        </w:rPr>
        <w:t>.</w:t>
      </w:r>
    </w:p>
    <w:p w:rsidRPr="00411CB3" w:rsidR="00282002" w:rsidP="00282002" w:rsidRDefault="00282002" w14:paraId="0B85502F" w14:textId="77777777">
      <w:pPr>
        <w:numPr>
          <w:ilvl w:val="0"/>
          <w:numId w:val="7"/>
        </w:num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Número de seguridad social del Instituto de Seguridad Social del Estado de México y Municipios;</w:t>
      </w:r>
    </w:p>
    <w:p w:rsidRPr="00411CB3" w:rsidR="00282002" w:rsidP="00282002" w:rsidRDefault="00282002" w14:paraId="1461CE67" w14:textId="77777777">
      <w:pPr>
        <w:numPr>
          <w:ilvl w:val="0"/>
          <w:numId w:val="7"/>
        </w:num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 xml:space="preserve">Sellos digitales del emisor y del Servicio de Administración Tributaria, cadena original del complemento de certificación digital del órgano previamente señalado y folio fiscal. </w:t>
      </w:r>
    </w:p>
    <w:p w:rsidRPr="00EE421D" w:rsidR="00282002" w:rsidP="00282002" w:rsidRDefault="00EE421D" w14:paraId="07380928" w14:textId="4DD476E7">
      <w:pPr>
        <w:numPr>
          <w:ilvl w:val="0"/>
          <w:numId w:val="7"/>
        </w:numPr>
        <w:spacing w:line="360" w:lineRule="auto"/>
        <w:jc w:val="both"/>
        <w:rPr>
          <w:rFonts w:ascii="Palatino Linotype" w:hAnsi="Palatino Linotype" w:cs="Tahoma"/>
          <w:bCs/>
          <w:iCs/>
          <w:sz w:val="22"/>
          <w:szCs w:val="22"/>
        </w:rPr>
      </w:pPr>
      <w:r>
        <w:rPr>
          <w:rFonts w:ascii="Palatino Linotype" w:hAnsi="Palatino Linotype" w:cs="Tahoma"/>
          <w:bCs/>
          <w:iCs/>
          <w:sz w:val="22"/>
          <w:szCs w:val="22"/>
          <w:lang w:val="es-ES"/>
        </w:rPr>
        <w:t>Deducciones personales.</w:t>
      </w:r>
    </w:p>
    <w:p w:rsidRPr="00411CB3" w:rsidR="00EE421D" w:rsidP="00282002" w:rsidRDefault="00EE421D" w14:paraId="0A65099B" w14:textId="3086CA14">
      <w:pPr>
        <w:numPr>
          <w:ilvl w:val="0"/>
          <w:numId w:val="7"/>
        </w:numPr>
        <w:spacing w:line="360" w:lineRule="auto"/>
        <w:jc w:val="both"/>
        <w:rPr>
          <w:rFonts w:ascii="Palatino Linotype" w:hAnsi="Palatino Linotype" w:cs="Tahoma"/>
          <w:bCs/>
          <w:iCs/>
          <w:sz w:val="22"/>
          <w:szCs w:val="22"/>
        </w:rPr>
      </w:pPr>
      <w:r>
        <w:rPr>
          <w:rFonts w:ascii="Palatino Linotype" w:hAnsi="Palatino Linotype" w:cs="Tahoma"/>
          <w:bCs/>
          <w:iCs/>
          <w:sz w:val="22"/>
          <w:szCs w:val="22"/>
          <w:lang w:val="es-ES"/>
        </w:rPr>
        <w:t xml:space="preserve">Cuenta bancaria del servidor público. </w:t>
      </w:r>
    </w:p>
    <w:p w:rsidRPr="00411CB3" w:rsidR="00282002" w:rsidP="00282002" w:rsidRDefault="00282002" w14:paraId="0BC3FECE" w14:textId="77777777">
      <w:pPr>
        <w:spacing w:line="360" w:lineRule="auto"/>
        <w:jc w:val="both"/>
        <w:rPr>
          <w:rFonts w:ascii="Palatino Linotype" w:hAnsi="Palatino Linotype" w:cs="Tahoma"/>
          <w:bCs/>
          <w:iCs/>
          <w:sz w:val="22"/>
          <w:szCs w:val="22"/>
        </w:rPr>
      </w:pPr>
    </w:p>
    <w:p w:rsidRPr="00411CB3" w:rsidR="00282002" w:rsidP="00282002" w:rsidRDefault="00282002" w14:paraId="7912CBF2"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lastRenderedPageBreak/>
        <w:t>Conforme a lo anterior, resulta procedente analizar si dichos datos son públicos o privados; en principio, cabe mencionar que el artículo 6°, Apartado A), fracción II, de la Constitución Política de los Estados Unidos Mexicanos, prevé que la información que se refiere a la vida privada y los datos personales, será protegida en los términos y con las excepciones que fijen las leyes. Igualmente, el segundo párrafo del artículo 16 de dicho ordenamiento,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Pr="00411CB3" w:rsidR="00282002" w:rsidP="00282002" w:rsidRDefault="00282002" w14:paraId="6126FC12" w14:textId="77777777">
      <w:pPr>
        <w:spacing w:line="360" w:lineRule="auto"/>
        <w:jc w:val="both"/>
        <w:rPr>
          <w:rFonts w:ascii="Palatino Linotype" w:hAnsi="Palatino Linotype" w:cs="Tahoma"/>
          <w:bCs/>
          <w:iCs/>
          <w:sz w:val="22"/>
          <w:szCs w:val="22"/>
        </w:rPr>
      </w:pPr>
    </w:p>
    <w:p w:rsidRPr="00411CB3" w:rsidR="00282002" w:rsidP="00282002" w:rsidRDefault="00282002" w14:paraId="2FA133CE"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rsidRPr="00411CB3" w:rsidR="00282002" w:rsidP="00282002" w:rsidRDefault="00282002" w14:paraId="564D2393" w14:textId="77777777">
      <w:pPr>
        <w:spacing w:line="360" w:lineRule="auto"/>
        <w:jc w:val="both"/>
        <w:rPr>
          <w:rFonts w:ascii="Palatino Linotype" w:hAnsi="Palatino Linotype" w:cs="Tahoma"/>
          <w:bCs/>
          <w:iCs/>
          <w:sz w:val="22"/>
          <w:szCs w:val="22"/>
        </w:rPr>
      </w:pPr>
    </w:p>
    <w:p w:rsidRPr="00411CB3" w:rsidR="00282002" w:rsidP="00282002" w:rsidRDefault="00282002" w14:paraId="685AB204"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rsidRPr="00411CB3" w:rsidR="00282002" w:rsidP="00282002" w:rsidRDefault="00282002" w14:paraId="7A6C27B4" w14:textId="77777777">
      <w:pPr>
        <w:spacing w:line="360" w:lineRule="auto"/>
        <w:jc w:val="both"/>
        <w:rPr>
          <w:rFonts w:ascii="Palatino Linotype" w:hAnsi="Palatino Linotype" w:cs="Tahoma"/>
          <w:bCs/>
          <w:iCs/>
          <w:sz w:val="22"/>
          <w:szCs w:val="22"/>
        </w:rPr>
      </w:pPr>
    </w:p>
    <w:p w:rsidRPr="00411CB3" w:rsidR="00282002" w:rsidP="00282002" w:rsidRDefault="00282002" w14:paraId="223C25F2"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rsidRPr="00411CB3" w:rsidR="00282002" w:rsidP="00282002" w:rsidRDefault="00282002" w14:paraId="78886AA2" w14:textId="77777777">
      <w:pPr>
        <w:spacing w:line="360" w:lineRule="auto"/>
        <w:jc w:val="both"/>
        <w:rPr>
          <w:rFonts w:ascii="Palatino Linotype" w:hAnsi="Palatino Linotype" w:cs="Tahoma"/>
          <w:bCs/>
          <w:iCs/>
          <w:sz w:val="22"/>
          <w:szCs w:val="22"/>
        </w:rPr>
      </w:pPr>
    </w:p>
    <w:p w:rsidRPr="00411CB3" w:rsidR="00282002" w:rsidP="00282002" w:rsidRDefault="00282002" w14:paraId="246FD21F"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rsidRPr="00411CB3" w:rsidR="00282002" w:rsidP="00282002" w:rsidRDefault="00282002" w14:paraId="70DCC01B"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Asimismo,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rsidRPr="00411CB3" w:rsidR="00282002" w:rsidP="00282002" w:rsidRDefault="00282002" w14:paraId="5FC2CBA2" w14:textId="77777777">
      <w:pPr>
        <w:spacing w:line="360" w:lineRule="auto"/>
        <w:jc w:val="both"/>
        <w:rPr>
          <w:rFonts w:ascii="Palatino Linotype" w:hAnsi="Palatino Linotype" w:cs="Tahoma"/>
          <w:bCs/>
          <w:iCs/>
          <w:sz w:val="22"/>
          <w:szCs w:val="22"/>
        </w:rPr>
      </w:pPr>
    </w:p>
    <w:p w:rsidRPr="00411CB3" w:rsidR="00282002" w:rsidP="00282002" w:rsidRDefault="00282002" w14:paraId="4F0B018F"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En términos de lo expuesto, la documentación y aquellos datos que se consideren confidenciales, serán una limitante del derecho de acceso a la información, siempre y cuando:</w:t>
      </w:r>
    </w:p>
    <w:p w:rsidRPr="00411CB3" w:rsidR="00282002" w:rsidP="00282002" w:rsidRDefault="00282002" w14:paraId="7447A084" w14:textId="77777777">
      <w:pPr>
        <w:spacing w:line="360" w:lineRule="auto"/>
        <w:jc w:val="both"/>
        <w:rPr>
          <w:rFonts w:ascii="Palatino Linotype" w:hAnsi="Palatino Linotype" w:cs="Tahoma"/>
          <w:bCs/>
          <w:iCs/>
          <w:sz w:val="22"/>
          <w:szCs w:val="22"/>
        </w:rPr>
      </w:pPr>
    </w:p>
    <w:p w:rsidRPr="00411CB3" w:rsidR="00282002" w:rsidP="00282002" w:rsidRDefault="00282002" w14:paraId="7AE5D26C" w14:textId="77777777">
      <w:pPr>
        <w:numPr>
          <w:ilvl w:val="0"/>
          <w:numId w:val="5"/>
        </w:num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 xml:space="preserve">Se trate de datos personales o información privada; esto es, información concerniente a una persona física o jurídico colectiva y que esta sea identificada o identificable. </w:t>
      </w:r>
    </w:p>
    <w:p w:rsidRPr="00411CB3" w:rsidR="00282002" w:rsidP="00282002" w:rsidRDefault="00282002" w14:paraId="5DC67DC8" w14:textId="77777777">
      <w:pPr>
        <w:numPr>
          <w:ilvl w:val="0"/>
          <w:numId w:val="5"/>
        </w:num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 xml:space="preserve">Para la difusión de los datos, se requiera el consentimiento del titular. </w:t>
      </w:r>
    </w:p>
    <w:p w:rsidRPr="00411CB3" w:rsidR="00282002" w:rsidP="00282002" w:rsidRDefault="00282002" w14:paraId="22D447EF" w14:textId="77777777">
      <w:pPr>
        <w:spacing w:line="360" w:lineRule="auto"/>
        <w:jc w:val="both"/>
        <w:rPr>
          <w:rFonts w:ascii="Palatino Linotype" w:hAnsi="Palatino Linotype" w:cs="Tahoma"/>
          <w:bCs/>
          <w:iCs/>
          <w:sz w:val="22"/>
          <w:szCs w:val="22"/>
        </w:rPr>
      </w:pPr>
    </w:p>
    <w:p w:rsidRPr="00411CB3" w:rsidR="00282002" w:rsidP="00282002" w:rsidRDefault="00282002" w14:paraId="44D87357"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 xml:space="preserve">En ese orden de ideas, de conformidad con el artículo 3°, fracción IX, de la Ley de Transparencia y Acceso a la Información Pública del Estado de México y Municipios, con relación el diverso 4°, fracciones XI y XII, de la Ley de Protección de Datos Personales en Posesión de Sujetos Obligados del Estado de México y Municipios, se advierte que son datos personales, la información concerniente a una persona física o jurídico colectiva identificada </w:t>
      </w:r>
      <w:r w:rsidRPr="00411CB3">
        <w:rPr>
          <w:rFonts w:ascii="Palatino Linotype" w:hAnsi="Palatino Linotype" w:cs="Tahoma"/>
          <w:bCs/>
          <w:iCs/>
          <w:sz w:val="22"/>
          <w:szCs w:val="22"/>
        </w:rPr>
        <w:lastRenderedPageBreak/>
        <w:t xml:space="preserve">o identificable (cuando su identidad pueda determinarse directa o indirectamente a través de cualquier documento informativo físico o electrónico), establecida en cualquier formato o modalidad. </w:t>
      </w:r>
    </w:p>
    <w:p w:rsidRPr="00411CB3" w:rsidR="00282002" w:rsidP="00282002" w:rsidRDefault="00282002" w14:paraId="3ECDB070" w14:textId="77777777">
      <w:pPr>
        <w:spacing w:line="360" w:lineRule="auto"/>
        <w:jc w:val="both"/>
        <w:rPr>
          <w:rFonts w:ascii="Palatino Linotype" w:hAnsi="Palatino Linotype" w:cs="Tahoma"/>
          <w:bCs/>
          <w:iCs/>
          <w:sz w:val="22"/>
          <w:szCs w:val="22"/>
        </w:rPr>
      </w:pPr>
    </w:p>
    <w:p w:rsidRPr="00411CB3" w:rsidR="00282002" w:rsidP="00282002" w:rsidRDefault="00282002" w14:paraId="73F69EBD"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Además, en el artículo 5° de dicho ordenamiento jurídico, establece que es la Ley aplicable para todo tratamiento de datos personales.</w:t>
      </w:r>
    </w:p>
    <w:p w:rsidRPr="00411CB3" w:rsidR="00282002" w:rsidP="00282002" w:rsidRDefault="00282002" w14:paraId="5734A1A2" w14:textId="77777777">
      <w:pPr>
        <w:spacing w:line="360" w:lineRule="auto"/>
        <w:jc w:val="both"/>
        <w:rPr>
          <w:rFonts w:ascii="Palatino Linotype" w:hAnsi="Palatino Linotype" w:cs="Tahoma"/>
          <w:bCs/>
          <w:iCs/>
          <w:sz w:val="22"/>
          <w:szCs w:val="22"/>
        </w:rPr>
      </w:pPr>
    </w:p>
    <w:p w:rsidRPr="00411CB3" w:rsidR="00282002" w:rsidP="00282002" w:rsidRDefault="00282002" w14:paraId="1929B020"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rsidRPr="00411CB3" w:rsidR="00282002" w:rsidP="00282002" w:rsidRDefault="00282002" w14:paraId="6F568128" w14:textId="77777777">
      <w:pPr>
        <w:spacing w:line="360" w:lineRule="auto"/>
        <w:jc w:val="both"/>
        <w:rPr>
          <w:rFonts w:ascii="Palatino Linotype" w:hAnsi="Palatino Linotype" w:cs="Tahoma"/>
          <w:bCs/>
          <w:iCs/>
          <w:sz w:val="22"/>
          <w:szCs w:val="22"/>
        </w:rPr>
      </w:pPr>
    </w:p>
    <w:p w:rsidRPr="00411CB3" w:rsidR="00282002" w:rsidP="00282002" w:rsidRDefault="00282002" w14:paraId="64A5CAF3"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En este sentido, un dato personal es cualquier información que pueda hacer a una persona física o jurídica colectiva identificada e identificable.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rsidRPr="00411CB3" w:rsidR="00282002" w:rsidP="00282002" w:rsidRDefault="00282002" w14:paraId="4767AA03" w14:textId="77777777">
      <w:pPr>
        <w:spacing w:line="360" w:lineRule="auto"/>
        <w:jc w:val="both"/>
        <w:rPr>
          <w:rFonts w:ascii="Palatino Linotype" w:hAnsi="Palatino Linotype" w:cs="Tahoma"/>
          <w:bCs/>
          <w:iCs/>
          <w:sz w:val="22"/>
          <w:szCs w:val="22"/>
        </w:rPr>
      </w:pPr>
    </w:p>
    <w:p w:rsidRPr="00411CB3" w:rsidR="00282002" w:rsidP="00282002" w:rsidRDefault="00282002" w14:paraId="6EF217D8"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 xml:space="preserve">Por lo cual, la confidencialidad de los datos personales, tiene por objetivo establecer el límite del derecho de acceso a la información a partir del derecho a la intimidad y la vida privada de los individuos. Sobre el particular, el legislador realizó un análisis en donde se ponderaban </w:t>
      </w:r>
      <w:r w:rsidRPr="00411CB3">
        <w:rPr>
          <w:rFonts w:ascii="Palatino Linotype" w:hAnsi="Palatino Linotype" w:cs="Tahoma"/>
          <w:bCs/>
          <w:iCs/>
          <w:sz w:val="22"/>
          <w:szCs w:val="22"/>
        </w:rPr>
        <w:lastRenderedPageBreak/>
        <w:t>dos derechos: el derecho a la intimidad y la protección de los datos personales versus el interés público de conocer el ejercicio de atribuciones y de recursos públicos de las instituciones y es a partir de ahí, en donde las instituciones públicas deben determinar la publicidad de su información.</w:t>
      </w:r>
    </w:p>
    <w:p w:rsidRPr="00411CB3" w:rsidR="00282002" w:rsidP="00282002" w:rsidRDefault="00282002" w14:paraId="5889A2BE" w14:textId="77777777">
      <w:pPr>
        <w:spacing w:line="360" w:lineRule="auto"/>
        <w:jc w:val="both"/>
        <w:rPr>
          <w:rFonts w:ascii="Palatino Linotype" w:hAnsi="Palatino Linotype" w:cs="Tahoma"/>
          <w:bCs/>
          <w:iCs/>
          <w:sz w:val="22"/>
          <w:szCs w:val="22"/>
        </w:rPr>
      </w:pPr>
    </w:p>
    <w:p w:rsidRPr="00411CB3" w:rsidR="00282002" w:rsidP="00282002" w:rsidRDefault="00282002" w14:paraId="333534CE"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De tal suerte, las instituciones públicas tienen la doble responsabilidad, por un lado, de proteger los datos personales y por otro, darles publicidad cuando la relevancia de esos datos sea de interés público.</w:t>
      </w:r>
    </w:p>
    <w:p w:rsidRPr="00411CB3" w:rsidR="00282002" w:rsidP="00282002" w:rsidRDefault="00282002" w14:paraId="1B379E40" w14:textId="77777777">
      <w:pPr>
        <w:spacing w:line="360" w:lineRule="auto"/>
        <w:jc w:val="both"/>
        <w:rPr>
          <w:rFonts w:ascii="Palatino Linotype" w:hAnsi="Palatino Linotype" w:cs="Tahoma"/>
          <w:bCs/>
          <w:iCs/>
          <w:sz w:val="22"/>
          <w:szCs w:val="22"/>
        </w:rPr>
      </w:pPr>
    </w:p>
    <w:p w:rsidRPr="00411CB3" w:rsidR="00282002" w:rsidP="00282002" w:rsidRDefault="00282002" w14:paraId="3FBEC7CE"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cumplimiento de atribuciones, entre otros; información que necesariamente está vinculada con datos personales, que pierden la protección en beneficio del interés público (no por eso dejan de ser datos personales, sólo que no están protegidos en la confidencialidad).</w:t>
      </w:r>
    </w:p>
    <w:p w:rsidRPr="00411CB3" w:rsidR="00282002" w:rsidP="00282002" w:rsidRDefault="00282002" w14:paraId="1503F96A" w14:textId="77777777">
      <w:pPr>
        <w:spacing w:line="360" w:lineRule="auto"/>
        <w:jc w:val="both"/>
        <w:rPr>
          <w:rFonts w:ascii="Palatino Linotype" w:hAnsi="Palatino Linotype" w:cs="Tahoma"/>
          <w:bCs/>
          <w:iCs/>
          <w:sz w:val="22"/>
          <w:szCs w:val="22"/>
        </w:rPr>
      </w:pPr>
    </w:p>
    <w:p w:rsidRPr="00411CB3" w:rsidR="00282002" w:rsidP="00282002" w:rsidRDefault="00282002" w14:paraId="5484073C"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 xml:space="preserve">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w:t>
      </w:r>
      <w:r w:rsidRPr="00411CB3">
        <w:rPr>
          <w:rFonts w:ascii="Palatino Linotype" w:hAnsi="Palatino Linotype" w:cs="Tahoma"/>
          <w:bCs/>
          <w:iCs/>
          <w:sz w:val="22"/>
          <w:szCs w:val="22"/>
        </w:rPr>
        <w:lastRenderedPageBreak/>
        <w:t>en razón de que el beneficio de su publicidad es mayor que el beneficio de su clasificación, aun tratándose de información personal.</w:t>
      </w:r>
    </w:p>
    <w:p w:rsidRPr="00411CB3" w:rsidR="00282002" w:rsidP="00282002" w:rsidRDefault="00282002" w14:paraId="68167DAF" w14:textId="77777777">
      <w:pPr>
        <w:spacing w:line="360" w:lineRule="auto"/>
        <w:jc w:val="both"/>
        <w:rPr>
          <w:rFonts w:ascii="Palatino Linotype" w:hAnsi="Palatino Linotype" w:cs="Tahoma"/>
          <w:bCs/>
          <w:iCs/>
          <w:sz w:val="22"/>
          <w:szCs w:val="22"/>
        </w:rPr>
      </w:pPr>
    </w:p>
    <w:p w:rsidRPr="00411CB3" w:rsidR="00282002" w:rsidP="00282002" w:rsidRDefault="00282002" w14:paraId="41E08A33"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rsidRPr="00411CB3" w:rsidR="00282002" w:rsidP="00282002" w:rsidRDefault="00282002" w14:paraId="5E22A862" w14:textId="77777777">
      <w:pPr>
        <w:spacing w:line="360" w:lineRule="auto"/>
        <w:jc w:val="both"/>
        <w:rPr>
          <w:rFonts w:ascii="Palatino Linotype" w:hAnsi="Palatino Linotype" w:cs="Tahoma"/>
          <w:bCs/>
          <w:iCs/>
          <w:sz w:val="22"/>
          <w:szCs w:val="22"/>
        </w:rPr>
      </w:pPr>
    </w:p>
    <w:p w:rsidRPr="00411CB3" w:rsidR="00282002" w:rsidP="00282002" w:rsidRDefault="00282002" w14:paraId="72A299FB" w14:textId="44203FAB">
      <w:pPr>
        <w:spacing w:line="360" w:lineRule="auto"/>
        <w:jc w:val="both"/>
        <w:rPr>
          <w:rFonts w:ascii="Palatino Linotype" w:hAnsi="Palatino Linotype" w:cs="Tahoma"/>
          <w:bCs/>
          <w:iCs/>
          <w:sz w:val="22"/>
          <w:szCs w:val="22"/>
          <w:lang w:val="es-ES"/>
        </w:rPr>
      </w:pPr>
      <w:r w:rsidRPr="00411CB3">
        <w:rPr>
          <w:rFonts w:ascii="Palatino Linotype" w:hAnsi="Palatino Linotype" w:cs="Tahoma"/>
          <w:bCs/>
          <w:iCs/>
          <w:sz w:val="22"/>
          <w:szCs w:val="22"/>
        </w:rPr>
        <w:t xml:space="preserve">Bajo ese contexto, se analizarán si los datos contenidos en los recibos de nómina, deben ser considerados confidenciales o públicos, a saber, la </w:t>
      </w:r>
      <w:r w:rsidRPr="00411CB3">
        <w:rPr>
          <w:rFonts w:ascii="Palatino Linotype" w:hAnsi="Palatino Linotype" w:cs="Tahoma"/>
          <w:bCs/>
          <w:iCs/>
          <w:sz w:val="22"/>
          <w:szCs w:val="22"/>
          <w:lang w:val="es-ES"/>
        </w:rPr>
        <w:t>Clave Única de Registro de Población,</w:t>
      </w:r>
      <w:r w:rsidRPr="00411CB3">
        <w:rPr>
          <w:rFonts w:ascii="Palatino Linotype" w:hAnsi="Palatino Linotype" w:cs="Tahoma"/>
          <w:bCs/>
          <w:iCs/>
          <w:sz w:val="22"/>
          <w:szCs w:val="22"/>
        </w:rPr>
        <w:t xml:space="preserve"> el Registro Federal de Contribuyentes, </w:t>
      </w:r>
      <w:r w:rsidRPr="00411CB3" w:rsidR="005D532B">
        <w:rPr>
          <w:rFonts w:ascii="Palatino Linotype" w:hAnsi="Palatino Linotype" w:cs="Tahoma"/>
          <w:bCs/>
          <w:iCs/>
          <w:sz w:val="22"/>
          <w:szCs w:val="22"/>
        </w:rPr>
        <w:t>Número de seguridad social del Instituto de Seguridad y Servicios Sociales de los Trabajadores del Estado</w:t>
      </w:r>
      <w:r w:rsidRPr="00411CB3">
        <w:rPr>
          <w:rFonts w:ascii="Palatino Linotype" w:hAnsi="Palatino Linotype" w:cs="Tahoma"/>
          <w:bCs/>
          <w:iCs/>
          <w:sz w:val="22"/>
          <w:szCs w:val="22"/>
          <w:lang w:val="es-ES"/>
        </w:rPr>
        <w:t>, Código bidimensional o QR y Cuenta Bancaria del Servidor Público.</w:t>
      </w:r>
    </w:p>
    <w:p w:rsidRPr="00411CB3" w:rsidR="00282002" w:rsidP="00282002" w:rsidRDefault="00282002" w14:paraId="62FA1EFA" w14:textId="77777777">
      <w:pPr>
        <w:spacing w:line="360" w:lineRule="auto"/>
        <w:jc w:val="both"/>
        <w:rPr>
          <w:rFonts w:ascii="Palatino Linotype" w:hAnsi="Palatino Linotype" w:cs="Tahoma"/>
          <w:bCs/>
          <w:iCs/>
          <w:sz w:val="22"/>
          <w:szCs w:val="22"/>
          <w:lang w:val="es-ES"/>
        </w:rPr>
      </w:pPr>
    </w:p>
    <w:p w:rsidRPr="00411CB3" w:rsidR="00282002" w:rsidP="00282002" w:rsidRDefault="00282002" w14:paraId="30835322" w14:textId="77777777">
      <w:pPr>
        <w:numPr>
          <w:ilvl w:val="0"/>
          <w:numId w:val="3"/>
        </w:numPr>
        <w:spacing w:line="360" w:lineRule="auto"/>
        <w:jc w:val="both"/>
        <w:rPr>
          <w:rFonts w:ascii="Palatino Linotype" w:hAnsi="Palatino Linotype" w:cs="Tahoma"/>
          <w:b/>
          <w:bCs/>
          <w:iCs/>
          <w:sz w:val="22"/>
          <w:szCs w:val="22"/>
          <w:lang w:val="es-ES_tradnl"/>
        </w:rPr>
      </w:pPr>
      <w:r w:rsidRPr="00411CB3">
        <w:rPr>
          <w:rFonts w:ascii="Palatino Linotype" w:hAnsi="Palatino Linotype" w:cs="Tahoma"/>
          <w:b/>
          <w:bCs/>
          <w:iCs/>
          <w:sz w:val="22"/>
          <w:szCs w:val="22"/>
        </w:rPr>
        <w:t>C</w:t>
      </w:r>
      <w:r w:rsidRPr="00411CB3">
        <w:rPr>
          <w:rFonts w:ascii="Palatino Linotype" w:hAnsi="Palatino Linotype" w:cs="Tahoma"/>
          <w:b/>
          <w:bCs/>
          <w:iCs/>
          <w:sz w:val="22"/>
          <w:szCs w:val="22"/>
          <w:lang w:val="es-ES_tradnl"/>
        </w:rPr>
        <w:t>lave Única de Registro de Población (CURP).</w:t>
      </w:r>
    </w:p>
    <w:p w:rsidRPr="00411CB3" w:rsidR="00282002" w:rsidP="00282002" w:rsidRDefault="00282002" w14:paraId="391911EC" w14:textId="77777777">
      <w:pPr>
        <w:spacing w:line="360" w:lineRule="auto"/>
        <w:jc w:val="both"/>
        <w:rPr>
          <w:rFonts w:ascii="Palatino Linotype" w:hAnsi="Palatino Linotype" w:cs="Tahoma"/>
          <w:bCs/>
          <w:iCs/>
          <w:sz w:val="22"/>
          <w:szCs w:val="22"/>
        </w:rPr>
      </w:pPr>
    </w:p>
    <w:p w:rsidRPr="00411CB3" w:rsidR="00282002" w:rsidP="00282002" w:rsidRDefault="00282002" w14:paraId="11D16B05"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rsidRPr="00411CB3" w:rsidR="00282002" w:rsidP="00282002" w:rsidRDefault="00282002" w14:paraId="2A0361F4" w14:textId="77777777">
      <w:pPr>
        <w:spacing w:line="360" w:lineRule="auto"/>
        <w:jc w:val="both"/>
        <w:rPr>
          <w:rFonts w:ascii="Palatino Linotype" w:hAnsi="Palatino Linotype" w:cs="Tahoma"/>
          <w:bCs/>
          <w:iCs/>
          <w:sz w:val="22"/>
          <w:szCs w:val="22"/>
        </w:rPr>
      </w:pPr>
    </w:p>
    <w:p w:rsidRPr="00411CB3" w:rsidR="00282002" w:rsidP="00282002" w:rsidRDefault="00282002" w14:paraId="5ED19DE3"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lastRenderedPageBreak/>
        <w:t>Acorde con lo anterior, el artículo 22 del Reglamento Interior de la Secretaría de Gobernación, establece en su fracción III, que la Dirección General del Registro Nacional de Población e Identificación Personal tiene la atribución de asignar y depurar la Clave Única de Registro de Población a todas las personas residentes en el país, así como a los mexicanos que residan en el extranjero.</w:t>
      </w:r>
    </w:p>
    <w:p w:rsidRPr="00411CB3" w:rsidR="00282002" w:rsidP="00282002" w:rsidRDefault="00282002" w14:paraId="2AA2FBE9" w14:textId="77777777">
      <w:pPr>
        <w:spacing w:line="360" w:lineRule="auto"/>
        <w:jc w:val="both"/>
        <w:rPr>
          <w:rFonts w:ascii="Palatino Linotype" w:hAnsi="Palatino Linotype" w:cs="Tahoma"/>
          <w:bCs/>
          <w:iCs/>
          <w:sz w:val="22"/>
          <w:szCs w:val="22"/>
        </w:rPr>
      </w:pPr>
    </w:p>
    <w:p w:rsidRPr="00411CB3" w:rsidR="00282002" w:rsidP="00282002" w:rsidRDefault="00282002" w14:paraId="49A6E971" w14:textId="23FE8DCC">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 xml:space="preserve">En ese orden de ideas, la Secretaría de Gobernación en las direcciones </w:t>
      </w:r>
      <w:hyperlink w:history="1" r:id="rId21">
        <w:r w:rsidRPr="00411CB3">
          <w:rPr>
            <w:rStyle w:val="Hipervnculo"/>
            <w:rFonts w:ascii="Palatino Linotype" w:hAnsi="Palatino Linotype" w:cs="Tahoma"/>
            <w:bCs/>
            <w:iCs/>
            <w:sz w:val="22"/>
            <w:szCs w:val="22"/>
          </w:rPr>
          <w:t>https://consultas.curp.gob.mx/CurpSP/html/informacionecurpPS.html</w:t>
        </w:r>
      </w:hyperlink>
      <w:r w:rsidRPr="00411CB3">
        <w:rPr>
          <w:rFonts w:ascii="Palatino Linotype" w:hAnsi="Palatino Linotype" w:cs="Tahoma"/>
          <w:bCs/>
          <w:iCs/>
          <w:sz w:val="22"/>
          <w:szCs w:val="22"/>
        </w:rPr>
        <w:t xml:space="preserve"> y </w:t>
      </w:r>
      <w:hyperlink w:history="1" r:id="rId22">
        <w:r w:rsidRPr="00411CB3">
          <w:rPr>
            <w:rStyle w:val="Hipervnculo"/>
            <w:rFonts w:ascii="Palatino Linotype" w:hAnsi="Palatino Linotype" w:cs="Tahoma"/>
            <w:bCs/>
            <w:iCs/>
            <w:sz w:val="22"/>
            <w:szCs w:val="22"/>
          </w:rPr>
          <w:t>https://www.gob.mx/segob/renapo/acciones-y-programas/clave-unica-de-registro-de-poblacion-curp-142226</w:t>
        </w:r>
      </w:hyperlink>
      <w:r w:rsidRPr="00411CB3">
        <w:rPr>
          <w:rFonts w:ascii="Palatino Linotype" w:hAnsi="Palatino Linotype" w:cs="Tahoma"/>
          <w:bCs/>
          <w:iCs/>
          <w:sz w:val="22"/>
          <w:szCs w:val="22"/>
        </w:rPr>
        <w:t xml:space="preserve"> (consultadas </w:t>
      </w:r>
      <w:r w:rsidRPr="00411CB3" w:rsidR="00871121">
        <w:rPr>
          <w:rFonts w:ascii="Palatino Linotype" w:hAnsi="Palatino Linotype" w:cs="Tahoma"/>
          <w:bCs/>
          <w:iCs/>
          <w:sz w:val="22"/>
          <w:szCs w:val="22"/>
        </w:rPr>
        <w:t>ocho de diciembre</w:t>
      </w:r>
      <w:r w:rsidRPr="00411CB3">
        <w:rPr>
          <w:rFonts w:ascii="Palatino Linotype" w:hAnsi="Palatino Linotype" w:cs="Tahoma"/>
          <w:bCs/>
          <w:iCs/>
          <w:sz w:val="22"/>
          <w:szCs w:val="22"/>
        </w:rPr>
        <w:t xml:space="preserve"> de dos mil veintiuno),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411CB3">
        <w:rPr>
          <w:rFonts w:ascii="Palatino Linotype" w:hAnsi="Palatino Linotype" w:cs="Tahoma"/>
          <w:b/>
          <w:bCs/>
          <w:iCs/>
          <w:sz w:val="22"/>
          <w:szCs w:val="22"/>
        </w:rPr>
        <w:t>se generan a partir de los datos contenidos en el documento probatorio de la identidad</w:t>
      </w:r>
      <w:r w:rsidRPr="00411CB3">
        <w:rPr>
          <w:rFonts w:ascii="Palatino Linotype" w:hAnsi="Palatino Linotype" w:cs="Tahoma"/>
          <w:bCs/>
          <w:iCs/>
          <w:sz w:val="22"/>
          <w:szCs w:val="22"/>
        </w:rPr>
        <w:t xml:space="preserve"> </w:t>
      </w:r>
      <w:r w:rsidRPr="00411CB3">
        <w:rPr>
          <w:rFonts w:ascii="Palatino Linotype" w:hAnsi="Palatino Linotype" w:cs="Tahoma"/>
          <w:b/>
          <w:bCs/>
          <w:iCs/>
          <w:sz w:val="22"/>
          <w:szCs w:val="22"/>
        </w:rPr>
        <w:t xml:space="preserve">del interesado </w:t>
      </w:r>
      <w:r w:rsidRPr="00411CB3">
        <w:rPr>
          <w:rFonts w:ascii="Palatino Linotype" w:hAnsi="Palatino Linotype" w:cs="Tahoma"/>
          <w:bCs/>
          <w:iCs/>
          <w:sz w:val="22"/>
          <w:szCs w:val="22"/>
        </w:rPr>
        <w:t>(acta de nacimiento, carta de naturalización o documento migratorio) de la siguiente forma:</w:t>
      </w:r>
    </w:p>
    <w:p w:rsidRPr="00411CB3" w:rsidR="00282002" w:rsidP="00282002" w:rsidRDefault="00282002" w14:paraId="23567F0D" w14:textId="77777777">
      <w:pPr>
        <w:spacing w:line="360" w:lineRule="auto"/>
        <w:jc w:val="both"/>
        <w:rPr>
          <w:rFonts w:ascii="Palatino Linotype" w:hAnsi="Palatino Linotype" w:cs="Tahoma"/>
          <w:bCs/>
          <w:iCs/>
          <w:sz w:val="22"/>
          <w:szCs w:val="22"/>
        </w:rPr>
      </w:pPr>
    </w:p>
    <w:p w:rsidRPr="00411CB3" w:rsidR="00282002" w:rsidP="00282002" w:rsidRDefault="00282002" w14:paraId="4854D7E2" w14:textId="77777777">
      <w:pPr>
        <w:numPr>
          <w:ilvl w:val="0"/>
          <w:numId w:val="4"/>
        </w:num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El primero y segundo apellidos, así como al nombre de pila;</w:t>
      </w:r>
    </w:p>
    <w:p w:rsidRPr="00411CB3" w:rsidR="00282002" w:rsidP="0020060A" w:rsidRDefault="00282002" w14:paraId="3C7B696A" w14:textId="572F86A5">
      <w:pPr>
        <w:numPr>
          <w:ilvl w:val="0"/>
          <w:numId w:val="4"/>
        </w:num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La fecha de nacimiento;</w:t>
      </w:r>
    </w:p>
    <w:p w:rsidRPr="00411CB3" w:rsidR="00282002" w:rsidP="00282002" w:rsidRDefault="00282002" w14:paraId="6587DA87" w14:textId="77777777">
      <w:pPr>
        <w:numPr>
          <w:ilvl w:val="0"/>
          <w:numId w:val="4"/>
        </w:num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El sexo, y</w:t>
      </w:r>
    </w:p>
    <w:p w:rsidRPr="00411CB3" w:rsidR="00282002" w:rsidP="00282002" w:rsidRDefault="00282002" w14:paraId="27D750C6" w14:textId="77777777">
      <w:pPr>
        <w:numPr>
          <w:ilvl w:val="0"/>
          <w:numId w:val="4"/>
        </w:num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La entidad federativa de nacimiento.</w:t>
      </w:r>
    </w:p>
    <w:p w:rsidRPr="00411CB3" w:rsidR="00282002" w:rsidP="00282002" w:rsidRDefault="00282002" w14:paraId="0A428CB5" w14:textId="77777777">
      <w:pPr>
        <w:spacing w:line="360" w:lineRule="auto"/>
        <w:jc w:val="both"/>
        <w:rPr>
          <w:rFonts w:ascii="Palatino Linotype" w:hAnsi="Palatino Linotype" w:cs="Tahoma"/>
          <w:bCs/>
          <w:iCs/>
          <w:sz w:val="22"/>
          <w:szCs w:val="22"/>
        </w:rPr>
      </w:pPr>
    </w:p>
    <w:p w:rsidRPr="00411CB3" w:rsidR="00282002" w:rsidP="00282002" w:rsidRDefault="00282002" w14:paraId="361CA7E3"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Los dos últimos elementos de la Clave Única de Registro de Población evitan la duplicidad de la Clave y garantizan su correcta integración.</w:t>
      </w:r>
    </w:p>
    <w:p w:rsidRPr="00411CB3" w:rsidR="00282002" w:rsidP="00282002" w:rsidRDefault="00282002" w14:paraId="046188C9" w14:textId="77777777">
      <w:pPr>
        <w:spacing w:line="360" w:lineRule="auto"/>
        <w:jc w:val="both"/>
        <w:rPr>
          <w:rFonts w:ascii="Palatino Linotype" w:hAnsi="Palatino Linotype" w:cs="Tahoma"/>
          <w:bCs/>
          <w:iCs/>
          <w:sz w:val="22"/>
          <w:szCs w:val="22"/>
        </w:rPr>
      </w:pPr>
    </w:p>
    <w:p w:rsidRPr="00411CB3" w:rsidR="00282002" w:rsidP="00282002" w:rsidRDefault="00282002" w14:paraId="2CC927EA"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lastRenderedPageBreak/>
        <w:t>Como se desprende de lo anterior,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rsidRPr="00411CB3" w:rsidR="00282002" w:rsidP="00282002" w:rsidRDefault="00282002" w14:paraId="3C0D0BE2" w14:textId="77777777">
      <w:pPr>
        <w:spacing w:line="360" w:lineRule="auto"/>
        <w:jc w:val="both"/>
        <w:rPr>
          <w:rFonts w:ascii="Palatino Linotype" w:hAnsi="Palatino Linotype" w:cs="Tahoma"/>
          <w:bCs/>
          <w:iCs/>
          <w:sz w:val="22"/>
          <w:szCs w:val="22"/>
        </w:rPr>
      </w:pPr>
    </w:p>
    <w:p w:rsidRPr="00411CB3" w:rsidR="00282002" w:rsidP="00282002" w:rsidRDefault="00282002" w14:paraId="5B8DA8B4"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Situación que se robustece, con el Criterio 18/17, emitido por el Instituto Nacional de Transparencia, Acceso a la Información y Protección de Datos Personales, que establece lo siguiente:</w:t>
      </w:r>
    </w:p>
    <w:p w:rsidRPr="00411CB3" w:rsidR="00282002" w:rsidP="00282002" w:rsidRDefault="00282002" w14:paraId="648DE5CB" w14:textId="77777777">
      <w:pPr>
        <w:spacing w:line="360" w:lineRule="auto"/>
        <w:jc w:val="both"/>
        <w:rPr>
          <w:rFonts w:ascii="Palatino Linotype" w:hAnsi="Palatino Linotype" w:cs="Tahoma"/>
          <w:bCs/>
          <w:iCs/>
          <w:sz w:val="22"/>
          <w:szCs w:val="22"/>
        </w:rPr>
      </w:pPr>
    </w:p>
    <w:p w:rsidRPr="00411CB3" w:rsidR="00282002" w:rsidP="00282002" w:rsidRDefault="00282002" w14:paraId="32B585DF" w14:textId="77777777">
      <w:pPr>
        <w:spacing w:line="360" w:lineRule="auto"/>
        <w:ind w:left="567" w:right="567"/>
        <w:jc w:val="both"/>
        <w:rPr>
          <w:rFonts w:ascii="Palatino Linotype" w:hAnsi="Palatino Linotype" w:cs="Tahoma"/>
          <w:bCs/>
          <w:i/>
          <w:iCs/>
          <w:szCs w:val="22"/>
        </w:rPr>
      </w:pPr>
      <w:r w:rsidRPr="00411CB3">
        <w:rPr>
          <w:rFonts w:ascii="Palatino Linotype" w:hAnsi="Palatino Linotype" w:cs="Tahoma"/>
          <w:b/>
          <w:bCs/>
          <w:i/>
          <w:iCs/>
          <w:szCs w:val="22"/>
        </w:rPr>
        <w:t xml:space="preserve">“Clave Única de Registro de Población (CURP). </w:t>
      </w:r>
      <w:r w:rsidRPr="00411CB3">
        <w:rPr>
          <w:rFonts w:ascii="Palatino Linotype" w:hAnsi="Palatino Linotype" w:cs="Tahoma"/>
          <w:bCs/>
          <w:i/>
          <w:iCs/>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rsidRPr="00411CB3" w:rsidR="00282002" w:rsidP="00282002" w:rsidRDefault="00282002" w14:paraId="78DD8FC7" w14:textId="77777777">
      <w:pPr>
        <w:spacing w:line="360" w:lineRule="auto"/>
        <w:jc w:val="both"/>
        <w:rPr>
          <w:rFonts w:ascii="Palatino Linotype" w:hAnsi="Palatino Linotype" w:cs="Tahoma"/>
          <w:bCs/>
          <w:iCs/>
          <w:sz w:val="22"/>
          <w:szCs w:val="22"/>
        </w:rPr>
      </w:pPr>
    </w:p>
    <w:p w:rsidRPr="00411CB3" w:rsidR="00282002" w:rsidP="00282002" w:rsidRDefault="00282002" w14:paraId="66E1C857"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rsidRPr="00411CB3" w:rsidR="00282002" w:rsidP="00282002" w:rsidRDefault="00282002" w14:paraId="7ECFA5F7" w14:textId="77777777">
      <w:pPr>
        <w:spacing w:line="360" w:lineRule="auto"/>
        <w:jc w:val="both"/>
        <w:rPr>
          <w:rFonts w:ascii="Palatino Linotype" w:hAnsi="Palatino Linotype" w:cs="Tahoma"/>
          <w:bCs/>
          <w:iCs/>
          <w:sz w:val="22"/>
          <w:szCs w:val="22"/>
          <w:lang w:val="es-ES"/>
        </w:rPr>
      </w:pPr>
    </w:p>
    <w:p w:rsidRPr="00411CB3" w:rsidR="00282002" w:rsidP="00282002" w:rsidRDefault="00282002" w14:paraId="7F1EF84D" w14:textId="77777777">
      <w:pPr>
        <w:numPr>
          <w:ilvl w:val="0"/>
          <w:numId w:val="3"/>
        </w:numPr>
        <w:spacing w:line="360" w:lineRule="auto"/>
        <w:jc w:val="both"/>
        <w:rPr>
          <w:rFonts w:ascii="Palatino Linotype" w:hAnsi="Palatino Linotype" w:cs="Tahoma"/>
          <w:b/>
          <w:bCs/>
          <w:iCs/>
          <w:sz w:val="22"/>
          <w:szCs w:val="22"/>
          <w:lang w:val="es-ES_tradnl"/>
        </w:rPr>
      </w:pPr>
      <w:r w:rsidRPr="00411CB3">
        <w:rPr>
          <w:rFonts w:ascii="Palatino Linotype" w:hAnsi="Palatino Linotype" w:cs="Tahoma"/>
          <w:b/>
          <w:bCs/>
          <w:iCs/>
          <w:sz w:val="22"/>
          <w:szCs w:val="22"/>
          <w:lang w:val="es-ES_tradnl"/>
        </w:rPr>
        <w:t>Registro Federal de Contribuyentes (RFC).</w:t>
      </w:r>
    </w:p>
    <w:p w:rsidRPr="00411CB3" w:rsidR="00282002" w:rsidP="00282002" w:rsidRDefault="00282002" w14:paraId="6228A0AD" w14:textId="77777777">
      <w:pPr>
        <w:spacing w:line="360" w:lineRule="auto"/>
        <w:jc w:val="both"/>
        <w:rPr>
          <w:rFonts w:ascii="Palatino Linotype" w:hAnsi="Palatino Linotype" w:cs="Tahoma"/>
          <w:bCs/>
          <w:iCs/>
          <w:sz w:val="22"/>
          <w:szCs w:val="22"/>
        </w:rPr>
      </w:pPr>
    </w:p>
    <w:p w:rsidRPr="00411CB3" w:rsidR="00282002" w:rsidP="00282002" w:rsidRDefault="00282002" w14:paraId="4BA8ECAE"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lastRenderedPageBreak/>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rsidRPr="00411CB3" w:rsidR="00282002" w:rsidP="00282002" w:rsidRDefault="00282002" w14:paraId="2A8CB544" w14:textId="77777777">
      <w:pPr>
        <w:spacing w:line="360" w:lineRule="auto"/>
        <w:jc w:val="both"/>
        <w:rPr>
          <w:rFonts w:ascii="Palatino Linotype" w:hAnsi="Palatino Linotype" w:cs="Tahoma"/>
          <w:bCs/>
          <w:iCs/>
          <w:sz w:val="22"/>
          <w:szCs w:val="22"/>
        </w:rPr>
      </w:pPr>
    </w:p>
    <w:p w:rsidRPr="00411CB3" w:rsidR="00282002" w:rsidP="00282002" w:rsidRDefault="00282002" w14:paraId="7312B450"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De acuerdo a lo establecido en el artículo en comento, esta clave se compone de trece caracteres alfanuméricos, con datos obtenidos de los apellidos, nombre(s), fecha de nacimiento del titular, más una homoclave que establece el sistema automático del Servicio de Administración Tributaria.</w:t>
      </w:r>
    </w:p>
    <w:p w:rsidRPr="00411CB3" w:rsidR="00282002" w:rsidP="00282002" w:rsidRDefault="00282002" w14:paraId="2F9C4D43" w14:textId="77777777">
      <w:pPr>
        <w:spacing w:line="360" w:lineRule="auto"/>
        <w:jc w:val="both"/>
        <w:rPr>
          <w:rFonts w:ascii="Palatino Linotype" w:hAnsi="Palatino Linotype" w:cs="Tahoma"/>
          <w:bCs/>
          <w:iCs/>
          <w:sz w:val="22"/>
          <w:szCs w:val="22"/>
        </w:rPr>
      </w:pPr>
    </w:p>
    <w:p w:rsidRPr="00411CB3" w:rsidR="00282002" w:rsidP="00282002" w:rsidRDefault="00282002" w14:paraId="1A4CC1E8"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rsidRPr="00411CB3" w:rsidR="00282002" w:rsidP="00282002" w:rsidRDefault="00282002" w14:paraId="0DB7AE76" w14:textId="77777777">
      <w:pPr>
        <w:spacing w:line="360" w:lineRule="auto"/>
        <w:jc w:val="both"/>
        <w:rPr>
          <w:rFonts w:ascii="Palatino Linotype" w:hAnsi="Palatino Linotype" w:cs="Tahoma"/>
          <w:bCs/>
          <w:iCs/>
          <w:sz w:val="22"/>
          <w:szCs w:val="22"/>
        </w:rPr>
      </w:pPr>
    </w:p>
    <w:p w:rsidRPr="00411CB3" w:rsidR="00282002" w:rsidP="00282002" w:rsidRDefault="00282002" w14:paraId="5AAC9BCA"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rsidRPr="00411CB3" w:rsidR="00282002" w:rsidP="00282002" w:rsidRDefault="00282002" w14:paraId="2AE173B1" w14:textId="77777777">
      <w:pPr>
        <w:spacing w:line="360" w:lineRule="auto"/>
        <w:jc w:val="both"/>
        <w:rPr>
          <w:rFonts w:ascii="Palatino Linotype" w:hAnsi="Palatino Linotype" w:cs="Tahoma"/>
          <w:bCs/>
          <w:iCs/>
          <w:sz w:val="22"/>
          <w:szCs w:val="22"/>
        </w:rPr>
      </w:pPr>
    </w:p>
    <w:p w:rsidRPr="00411CB3" w:rsidR="00282002" w:rsidP="00282002" w:rsidRDefault="00282002" w14:paraId="262028F1"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lastRenderedPageBreak/>
        <w:t>Lo anterior, resulta congruente con el Criterio 19/17 emitido por el Instituto Nacional de Transparencia, Acceso a la Información y Protección de Datos Personales, en el cual se señala lo siguiente:</w:t>
      </w:r>
    </w:p>
    <w:p w:rsidRPr="00411CB3" w:rsidR="00282002" w:rsidP="00282002" w:rsidRDefault="00282002" w14:paraId="3ACF5EA6" w14:textId="77777777">
      <w:pPr>
        <w:spacing w:line="360" w:lineRule="auto"/>
        <w:jc w:val="both"/>
        <w:rPr>
          <w:rFonts w:ascii="Palatino Linotype" w:hAnsi="Palatino Linotype" w:cs="Tahoma"/>
          <w:bCs/>
          <w:iCs/>
          <w:sz w:val="22"/>
          <w:szCs w:val="22"/>
        </w:rPr>
      </w:pPr>
    </w:p>
    <w:p w:rsidRPr="00411CB3" w:rsidR="00282002" w:rsidP="00282002" w:rsidRDefault="00282002" w14:paraId="406EC984" w14:textId="77777777">
      <w:pPr>
        <w:spacing w:line="360" w:lineRule="auto"/>
        <w:ind w:left="567" w:right="567"/>
        <w:jc w:val="both"/>
        <w:rPr>
          <w:rFonts w:ascii="Palatino Linotype" w:hAnsi="Palatino Linotype" w:cs="Tahoma"/>
          <w:bCs/>
          <w:i/>
          <w:iCs/>
          <w:szCs w:val="22"/>
        </w:rPr>
      </w:pPr>
      <w:r w:rsidRPr="00411CB3">
        <w:rPr>
          <w:rFonts w:ascii="Palatino Linotype" w:hAnsi="Palatino Linotype" w:cs="Tahoma"/>
          <w:b/>
          <w:bCs/>
          <w:i/>
          <w:iCs/>
          <w:szCs w:val="22"/>
        </w:rPr>
        <w:t>“Registro Federal de Contribuyentes (RFC) de personas físicas.</w:t>
      </w:r>
      <w:r w:rsidRPr="00411CB3">
        <w:rPr>
          <w:rFonts w:ascii="Palatino Linotype" w:hAnsi="Palatino Linotype" w:cs="Tahoma"/>
          <w:bCs/>
          <w:i/>
          <w:iCs/>
          <w:szCs w:val="22"/>
        </w:rPr>
        <w:t xml:space="preserve"> El RFC es una clave de carácter fiscal, única e irrepetible, que permite identificar al titular, su edad y fecha de nacimiento, por lo que es un dato personal de carácter confidencial.”</w:t>
      </w:r>
    </w:p>
    <w:p w:rsidRPr="00411CB3" w:rsidR="00282002" w:rsidP="00282002" w:rsidRDefault="00282002" w14:paraId="7535A42B" w14:textId="77777777">
      <w:pPr>
        <w:spacing w:line="360" w:lineRule="auto"/>
        <w:jc w:val="both"/>
        <w:rPr>
          <w:rFonts w:ascii="Palatino Linotype" w:hAnsi="Palatino Linotype" w:cs="Tahoma"/>
          <w:bCs/>
          <w:iCs/>
          <w:sz w:val="22"/>
          <w:szCs w:val="22"/>
        </w:rPr>
      </w:pPr>
    </w:p>
    <w:p w:rsidRPr="00411CB3" w:rsidR="00282002" w:rsidP="00282002" w:rsidRDefault="00282002" w14:paraId="25E7EFF2"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De tal suerte, el Registro Federal de Contribuyentes de los servidores públicos no guarda relación con la transparencia de los recursos públicos, así como tampoco con el desempeño laboral que pueda tener una persona, por lo que constituye un dato personal confidencial al actualizar el supuesto normativo del artículo 143, fracción I, de la Ley de Transparencia y Acceso a la Información Pública del Estado de México y Municipios.</w:t>
      </w:r>
    </w:p>
    <w:p w:rsidRPr="00411CB3" w:rsidR="00282002" w:rsidP="00282002" w:rsidRDefault="00282002" w14:paraId="4DECE729" w14:textId="77777777">
      <w:pPr>
        <w:spacing w:line="360" w:lineRule="auto"/>
        <w:jc w:val="both"/>
        <w:rPr>
          <w:rFonts w:ascii="Palatino Linotype" w:hAnsi="Palatino Linotype" w:cs="Tahoma"/>
          <w:bCs/>
          <w:iCs/>
          <w:sz w:val="22"/>
          <w:szCs w:val="22"/>
        </w:rPr>
      </w:pPr>
    </w:p>
    <w:p w:rsidRPr="00411CB3" w:rsidR="00282002" w:rsidP="00282002" w:rsidRDefault="00282002" w14:paraId="146CFE58" w14:textId="77777777">
      <w:pPr>
        <w:numPr>
          <w:ilvl w:val="0"/>
          <w:numId w:val="3"/>
        </w:numPr>
        <w:spacing w:line="360" w:lineRule="auto"/>
        <w:jc w:val="both"/>
        <w:rPr>
          <w:rFonts w:ascii="Palatino Linotype" w:hAnsi="Palatino Linotype" w:cs="Tahoma"/>
          <w:b/>
          <w:bCs/>
          <w:iCs/>
          <w:sz w:val="22"/>
          <w:szCs w:val="22"/>
        </w:rPr>
      </w:pPr>
      <w:r w:rsidRPr="00411CB3">
        <w:rPr>
          <w:rFonts w:ascii="Palatino Linotype" w:hAnsi="Palatino Linotype" w:cs="Tahoma"/>
          <w:b/>
          <w:bCs/>
          <w:iCs/>
          <w:sz w:val="22"/>
          <w:szCs w:val="22"/>
        </w:rPr>
        <w:t>Código bidimensional o Qr.</w:t>
      </w:r>
    </w:p>
    <w:p w:rsidRPr="00411CB3" w:rsidR="00282002" w:rsidP="00282002" w:rsidRDefault="00282002" w14:paraId="34661F68" w14:textId="77777777">
      <w:pPr>
        <w:spacing w:line="360" w:lineRule="auto"/>
        <w:jc w:val="both"/>
        <w:rPr>
          <w:rFonts w:ascii="Palatino Linotype" w:hAnsi="Palatino Linotype" w:cs="Tahoma"/>
          <w:b/>
          <w:bCs/>
          <w:iCs/>
          <w:sz w:val="22"/>
          <w:szCs w:val="22"/>
        </w:rPr>
      </w:pPr>
    </w:p>
    <w:p w:rsidRPr="00411CB3" w:rsidR="002166EE" w:rsidP="00282002" w:rsidRDefault="00282002" w14:paraId="74B1E9F3" w14:textId="42AEB01A">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 xml:space="preserve">En principio, resulta necesario señalar que los comprobantes fiscales digitales por Internet, deben de incluir un código bidimensional conforme al formato </w:t>
      </w:r>
      <w:r w:rsidRPr="00411CB3">
        <w:rPr>
          <w:rFonts w:ascii="Palatino Linotype" w:hAnsi="Palatino Linotype" w:cs="Tahoma"/>
          <w:bCs/>
          <w:i/>
          <w:iCs/>
          <w:sz w:val="22"/>
          <w:szCs w:val="22"/>
        </w:rPr>
        <w:t>QR Code (Quick Response Code)</w:t>
      </w:r>
      <w:r w:rsidRPr="00411CB3">
        <w:rPr>
          <w:rFonts w:ascii="Palatino Linotype" w:hAnsi="Palatino Linotype" w:cs="Tahoma"/>
          <w:bCs/>
          <w:iCs/>
          <w:sz w:val="22"/>
          <w:szCs w:val="22"/>
        </w:rPr>
        <w:t>, el cual contiene el Registro Federal de Contribuyentes del receptor, del emisor, o de ambos; lo anterior, conforme al Anexo 20 de la Segunda Resolución de modificación a la Resolución Miscelánea Fiscal para el 2017, localizada en la página electrónica</w:t>
      </w:r>
      <w:r w:rsidRPr="00411CB3" w:rsidR="007F0F1F">
        <w:rPr>
          <w:rFonts w:ascii="Palatino Linotype" w:hAnsi="Palatino Linotype" w:cs="Tahoma"/>
          <w:bCs/>
          <w:iCs/>
          <w:sz w:val="22"/>
          <w:szCs w:val="22"/>
        </w:rPr>
        <w:t xml:space="preserve"> </w:t>
      </w:r>
      <w:hyperlink w:history="1" r:id="rId23">
        <w:r w:rsidRPr="00411CB3">
          <w:rPr>
            <w:rStyle w:val="Hipervnculo"/>
            <w:rFonts w:ascii="Palatino Linotype" w:hAnsi="Palatino Linotype" w:cs="Tahoma"/>
            <w:bCs/>
            <w:iCs/>
            <w:sz w:val="22"/>
            <w:szCs w:val="22"/>
          </w:rPr>
          <w:t>http://dof.gob.mx/nota_detalle.php?codigo=5492254&amp;fecha=28/07/2017</w:t>
        </w:r>
      </w:hyperlink>
      <w:r w:rsidRPr="00411CB3">
        <w:rPr>
          <w:rFonts w:ascii="Palatino Linotype" w:hAnsi="Palatino Linotype" w:cs="Tahoma"/>
          <w:bCs/>
          <w:iCs/>
          <w:sz w:val="22"/>
          <w:szCs w:val="22"/>
        </w:rPr>
        <w:t>. Incluso con la captura de dicho código, a través de la aplicación móvil del Servicio de Administración Tributaria, permite el acceso al Registro Federal de Contribuyentes, como del Sujeto Obligado, como de los servidores públicos.</w:t>
      </w:r>
      <w:r w:rsidRPr="00411CB3" w:rsidR="002166EE">
        <w:rPr>
          <w:rFonts w:ascii="Palatino Linotype" w:hAnsi="Palatino Linotype" w:cs="Tahoma"/>
          <w:bCs/>
          <w:iCs/>
          <w:sz w:val="22"/>
          <w:szCs w:val="22"/>
        </w:rPr>
        <w:t xml:space="preserve"> </w:t>
      </w:r>
    </w:p>
    <w:p w:rsidRPr="00411CB3" w:rsidR="002166EE" w:rsidP="00282002" w:rsidRDefault="002166EE" w14:paraId="10F845AD" w14:textId="77777777">
      <w:pPr>
        <w:spacing w:line="360" w:lineRule="auto"/>
        <w:jc w:val="both"/>
        <w:rPr>
          <w:rFonts w:ascii="Palatino Linotype" w:hAnsi="Palatino Linotype" w:cs="Tahoma"/>
          <w:bCs/>
          <w:iCs/>
          <w:sz w:val="22"/>
          <w:szCs w:val="22"/>
        </w:rPr>
      </w:pPr>
    </w:p>
    <w:p w:rsidRPr="00411CB3" w:rsidR="00282002" w:rsidP="00282002" w:rsidRDefault="00282002" w14:paraId="73911FA7"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De tales circunstancias, se considera que dicho dato actualiza la causal de clasificación prevista en el artículo 143, fracción I de la Ley de la materia, toda vez que da acceso al Registro Federal de Contribuyentes de los servidores públicos del Sujeto Obligado, datos que tal como se señaló previamente, son clasificados.</w:t>
      </w:r>
    </w:p>
    <w:p w:rsidRPr="00411CB3" w:rsidR="00282002" w:rsidP="00282002" w:rsidRDefault="00282002" w14:paraId="21784753" w14:textId="77777777">
      <w:pPr>
        <w:spacing w:line="360" w:lineRule="auto"/>
        <w:jc w:val="both"/>
        <w:rPr>
          <w:rFonts w:ascii="Palatino Linotype" w:hAnsi="Palatino Linotype" w:cs="Tahoma"/>
          <w:bCs/>
          <w:iCs/>
          <w:sz w:val="22"/>
          <w:szCs w:val="22"/>
        </w:rPr>
      </w:pPr>
    </w:p>
    <w:p w:rsidRPr="00411CB3" w:rsidR="00F3052D" w:rsidP="00F3052D" w:rsidRDefault="00282002" w14:paraId="0541532F" w14:textId="1AD1217B">
      <w:pPr>
        <w:pStyle w:val="Prrafodelista"/>
        <w:numPr>
          <w:ilvl w:val="0"/>
          <w:numId w:val="3"/>
        </w:numPr>
        <w:spacing w:line="360" w:lineRule="auto"/>
        <w:jc w:val="both"/>
        <w:rPr>
          <w:rFonts w:ascii="Palatino Linotype" w:hAnsi="Palatino Linotype" w:cs="Tahoma"/>
          <w:b/>
          <w:bCs/>
          <w:iCs/>
          <w:szCs w:val="22"/>
        </w:rPr>
      </w:pPr>
      <w:r w:rsidRPr="00411CB3">
        <w:rPr>
          <w:rFonts w:ascii="Palatino Linotype" w:hAnsi="Palatino Linotype" w:cs="Tahoma"/>
          <w:b/>
          <w:bCs/>
          <w:iCs/>
          <w:szCs w:val="22"/>
        </w:rPr>
        <w:t>Número de seguridad social del</w:t>
      </w:r>
      <w:r w:rsidRPr="00411CB3" w:rsidR="00F3052D">
        <w:rPr>
          <w:rFonts w:ascii="Palatino Linotype" w:hAnsi="Palatino Linotype" w:cs="Tahoma"/>
          <w:b/>
          <w:bCs/>
          <w:iCs/>
          <w:szCs w:val="22"/>
        </w:rPr>
        <w:t xml:space="preserve"> Instituto de Seguridad y Servicios Sociales de los Trabajadores del Estado.</w:t>
      </w:r>
    </w:p>
    <w:p w:rsidRPr="00411CB3" w:rsidR="00282002" w:rsidP="00282002" w:rsidRDefault="00282002" w14:paraId="3ED9FF8D" w14:textId="77777777">
      <w:pPr>
        <w:spacing w:line="360" w:lineRule="auto"/>
        <w:jc w:val="both"/>
        <w:rPr>
          <w:rFonts w:ascii="Palatino Linotype" w:hAnsi="Palatino Linotype" w:cs="Tahoma"/>
          <w:iCs/>
          <w:sz w:val="22"/>
          <w:szCs w:val="22"/>
        </w:rPr>
      </w:pPr>
    </w:p>
    <w:p w:rsidRPr="00411CB3" w:rsidR="00E96CF6" w:rsidP="00282002" w:rsidRDefault="00282002" w14:paraId="46BF2614" w14:textId="22BE8310">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 xml:space="preserve">El </w:t>
      </w:r>
      <w:r w:rsidRPr="00411CB3" w:rsidR="00F3052D">
        <w:rPr>
          <w:rFonts w:ascii="Palatino Linotype" w:hAnsi="Palatino Linotype" w:cs="Tahoma"/>
          <w:bCs/>
          <w:iCs/>
          <w:sz w:val="22"/>
          <w:szCs w:val="22"/>
        </w:rPr>
        <w:t>Instituto de Seguridad y Servicios Sociales de los Trabajadores del Estado (ISSSTE)</w:t>
      </w:r>
      <w:r w:rsidRPr="00411CB3" w:rsidR="00B506C7">
        <w:rPr>
          <w:rFonts w:ascii="Palatino Linotype" w:hAnsi="Palatino Linotype" w:cs="Tahoma"/>
          <w:bCs/>
          <w:iCs/>
          <w:sz w:val="22"/>
          <w:szCs w:val="22"/>
        </w:rPr>
        <w:t>, de conformidad con el artículo 5° de la</w:t>
      </w:r>
      <w:r w:rsidRPr="00411CB3" w:rsidR="00E96CF6">
        <w:rPr>
          <w:rFonts w:ascii="Palatino Linotype" w:hAnsi="Palatino Linotype" w:cs="Tahoma"/>
          <w:bCs/>
          <w:iCs/>
          <w:sz w:val="22"/>
          <w:szCs w:val="22"/>
        </w:rPr>
        <w:t xml:space="preserve"> Ley del Instituto de Seguridad y Servicios Sociales de los Trabajadores del Estado, </w:t>
      </w:r>
      <w:r w:rsidRPr="00411CB3" w:rsidR="00255ABB">
        <w:rPr>
          <w:rFonts w:ascii="Palatino Linotype" w:hAnsi="Palatino Linotype" w:cs="Tahoma"/>
          <w:bCs/>
          <w:iCs/>
          <w:sz w:val="22"/>
          <w:szCs w:val="22"/>
        </w:rPr>
        <w:t>tiene como objeto contribuir al bienestar de los Trabajadores, Pensionados y Familiares Derechohabientes</w:t>
      </w:r>
      <w:r w:rsidRPr="00411CB3" w:rsidR="00F00109">
        <w:rPr>
          <w:rFonts w:ascii="Palatino Linotype" w:hAnsi="Palatino Linotype" w:cs="Tahoma"/>
          <w:bCs/>
          <w:iCs/>
          <w:sz w:val="22"/>
          <w:szCs w:val="22"/>
        </w:rPr>
        <w:t xml:space="preserve">, </w:t>
      </w:r>
      <w:r w:rsidRPr="00411CB3" w:rsidR="00B51429">
        <w:rPr>
          <w:rFonts w:ascii="Palatino Linotype" w:hAnsi="Palatino Linotype" w:cs="Tahoma"/>
          <w:bCs/>
          <w:iCs/>
          <w:sz w:val="22"/>
          <w:szCs w:val="22"/>
        </w:rPr>
        <w:t xml:space="preserve">de las dependencias previstas en el artículo 1° de la Ley en cita. </w:t>
      </w:r>
    </w:p>
    <w:p w:rsidRPr="00411CB3" w:rsidR="00282002" w:rsidP="00282002" w:rsidRDefault="00282002" w14:paraId="0E910C6B" w14:textId="77777777">
      <w:pPr>
        <w:spacing w:line="360" w:lineRule="auto"/>
        <w:jc w:val="both"/>
        <w:rPr>
          <w:rFonts w:ascii="Palatino Linotype" w:hAnsi="Palatino Linotype" w:cs="Tahoma"/>
          <w:bCs/>
          <w:iCs/>
          <w:sz w:val="22"/>
          <w:szCs w:val="22"/>
        </w:rPr>
      </w:pPr>
    </w:p>
    <w:p w:rsidRPr="00411CB3" w:rsidR="00C3459E" w:rsidP="00282002" w:rsidRDefault="00C3459E" w14:paraId="5C679BC3" w14:textId="2E565E73">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 xml:space="preserve">En ese contexto, el artículo 9° del mismo ordenamiento, dispone que el Instituto de Seguridad y Servicios Sociales de los Trabajadores del Estado (ISSSTE), expedirá documentos de identificación para facilitar el acceso a las prestaciones a que tengan derecho. </w:t>
      </w:r>
    </w:p>
    <w:p w:rsidRPr="00411CB3" w:rsidR="00282002" w:rsidP="00282002" w:rsidRDefault="00282002" w14:paraId="6119D677" w14:textId="77777777">
      <w:pPr>
        <w:spacing w:line="360" w:lineRule="auto"/>
        <w:jc w:val="both"/>
        <w:rPr>
          <w:rFonts w:ascii="Palatino Linotype" w:hAnsi="Palatino Linotype" w:cs="Tahoma"/>
          <w:bCs/>
          <w:iCs/>
          <w:sz w:val="22"/>
          <w:szCs w:val="22"/>
        </w:rPr>
      </w:pPr>
    </w:p>
    <w:p w:rsidRPr="00411CB3" w:rsidR="00CA6D3C" w:rsidP="00282002" w:rsidRDefault="00282002" w14:paraId="352A4F6C" w14:textId="1B241122">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 xml:space="preserve">Como se advierte, el número del </w:t>
      </w:r>
      <w:r w:rsidRPr="00411CB3" w:rsidR="00CA6D3C">
        <w:rPr>
          <w:rFonts w:ascii="Palatino Linotype" w:hAnsi="Palatino Linotype" w:cs="Tahoma"/>
          <w:bCs/>
          <w:iCs/>
          <w:sz w:val="22"/>
          <w:szCs w:val="22"/>
        </w:rPr>
        <w:t>Instituto de Seguridad y Servicios Sociales de los Trabajadores del Estado</w:t>
      </w:r>
      <w:r w:rsidRPr="00411CB3">
        <w:rPr>
          <w:rFonts w:ascii="Palatino Linotype" w:hAnsi="Palatino Linotype" w:cs="Tahoma"/>
          <w:bCs/>
          <w:iCs/>
          <w:sz w:val="22"/>
          <w:szCs w:val="22"/>
        </w:rPr>
        <w:t>, es un dato personal que permite identificar que una persona que trabajó o trabaja en alguna institución pública de</w:t>
      </w:r>
      <w:r w:rsidRPr="00411CB3" w:rsidR="007830D5">
        <w:rPr>
          <w:rFonts w:ascii="Palatino Linotype" w:hAnsi="Palatino Linotype" w:cs="Tahoma"/>
          <w:bCs/>
          <w:iCs/>
          <w:sz w:val="22"/>
          <w:szCs w:val="22"/>
        </w:rPr>
        <w:t xml:space="preserve"> la Administración Pública Federal, </w:t>
      </w:r>
      <w:r w:rsidRPr="00411CB3" w:rsidR="00494D98">
        <w:rPr>
          <w:rFonts w:ascii="Palatino Linotype" w:hAnsi="Palatino Linotype" w:cs="Tahoma"/>
          <w:bCs/>
          <w:iCs/>
          <w:sz w:val="22"/>
          <w:szCs w:val="22"/>
        </w:rPr>
        <w:t xml:space="preserve">el Congreso de la Unión, el Poder Judicial </w:t>
      </w:r>
      <w:r w:rsidRPr="00411CB3" w:rsidR="003836ED">
        <w:rPr>
          <w:rFonts w:ascii="Palatino Linotype" w:hAnsi="Palatino Linotype" w:cs="Tahoma"/>
          <w:bCs/>
          <w:iCs/>
          <w:sz w:val="22"/>
          <w:szCs w:val="22"/>
        </w:rPr>
        <w:t>y de aquel</w:t>
      </w:r>
      <w:r w:rsidRPr="00411CB3" w:rsidR="00685EF5">
        <w:rPr>
          <w:rFonts w:ascii="Palatino Linotype" w:hAnsi="Palatino Linotype" w:cs="Tahoma"/>
          <w:bCs/>
          <w:iCs/>
          <w:sz w:val="22"/>
          <w:szCs w:val="22"/>
        </w:rPr>
        <w:t xml:space="preserve">las dependencias que previo convenio con el Instituto </w:t>
      </w:r>
      <w:r w:rsidRPr="00411CB3" w:rsidR="00397DD7">
        <w:rPr>
          <w:rFonts w:ascii="Palatino Linotype" w:hAnsi="Palatino Linotype" w:cs="Tahoma"/>
          <w:bCs/>
          <w:iCs/>
          <w:sz w:val="22"/>
          <w:szCs w:val="22"/>
        </w:rPr>
        <w:t xml:space="preserve">determine la prestación de seguridad social </w:t>
      </w:r>
    </w:p>
    <w:p w:rsidRPr="00411CB3" w:rsidR="00282002" w:rsidP="00282002" w:rsidRDefault="00282002" w14:paraId="01B78C33" w14:textId="77777777">
      <w:pPr>
        <w:spacing w:line="360" w:lineRule="auto"/>
        <w:jc w:val="both"/>
        <w:rPr>
          <w:rFonts w:ascii="Palatino Linotype" w:hAnsi="Palatino Linotype" w:cs="Tahoma"/>
          <w:bCs/>
          <w:iCs/>
          <w:sz w:val="22"/>
          <w:szCs w:val="22"/>
        </w:rPr>
      </w:pPr>
    </w:p>
    <w:p w:rsidRPr="00411CB3" w:rsidR="00282002" w:rsidP="00282002" w:rsidRDefault="00282002" w14:paraId="798A3E91" w14:textId="3FDF47AD">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lastRenderedPageBreak/>
        <w:t xml:space="preserve">En ese sentido, contar con la prestación de seguridad social que brinda el </w:t>
      </w:r>
      <w:r w:rsidRPr="00411CB3" w:rsidR="00397DD7">
        <w:rPr>
          <w:rFonts w:ascii="Palatino Linotype" w:hAnsi="Palatino Linotype" w:cs="Tahoma"/>
          <w:bCs/>
          <w:iCs/>
          <w:sz w:val="22"/>
          <w:szCs w:val="22"/>
        </w:rPr>
        <w:t>Instituto de Seguridad y Servicios Sociales de los Trabajadores del Estado (ISSSTE),</w:t>
      </w:r>
      <w:r w:rsidRPr="00411CB3">
        <w:rPr>
          <w:rFonts w:ascii="Palatino Linotype" w:hAnsi="Palatino Linotype" w:cs="Tahoma"/>
          <w:bCs/>
          <w:iCs/>
          <w:sz w:val="22"/>
          <w:szCs w:val="22"/>
        </w:rPr>
        <w:t xml:space="preserve">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rsidRPr="00411CB3" w:rsidR="00282002" w:rsidP="00282002" w:rsidRDefault="00282002" w14:paraId="478F29CD" w14:textId="77777777">
      <w:pPr>
        <w:spacing w:line="360" w:lineRule="auto"/>
        <w:jc w:val="both"/>
        <w:rPr>
          <w:rFonts w:ascii="Palatino Linotype" w:hAnsi="Palatino Linotype" w:cs="Tahoma"/>
          <w:bCs/>
          <w:iCs/>
          <w:sz w:val="22"/>
          <w:szCs w:val="22"/>
        </w:rPr>
      </w:pPr>
    </w:p>
    <w:p w:rsidRPr="00411CB3" w:rsidR="00282002" w:rsidP="00282002" w:rsidRDefault="00282002" w14:paraId="5A43883F" w14:textId="77777777">
      <w:pPr>
        <w:numPr>
          <w:ilvl w:val="0"/>
          <w:numId w:val="6"/>
        </w:numPr>
        <w:spacing w:line="360" w:lineRule="auto"/>
        <w:jc w:val="both"/>
        <w:rPr>
          <w:rFonts w:ascii="Palatino Linotype" w:hAnsi="Palatino Linotype" w:cs="Tahoma"/>
          <w:bCs/>
          <w:iCs/>
          <w:sz w:val="22"/>
          <w:szCs w:val="22"/>
        </w:rPr>
      </w:pPr>
      <w:r w:rsidRPr="00411CB3">
        <w:rPr>
          <w:rFonts w:ascii="Palatino Linotype" w:hAnsi="Palatino Linotype" w:cs="Tahoma"/>
          <w:b/>
          <w:bCs/>
          <w:iCs/>
          <w:sz w:val="22"/>
          <w:szCs w:val="22"/>
        </w:rPr>
        <w:t xml:space="preserve">Sellos digitales del emisor y del Servicio de Administración Tributaria, cadena original del complemento de certificación digital del órgano previamente señalado y folio fiscal. </w:t>
      </w:r>
    </w:p>
    <w:p w:rsidRPr="00411CB3" w:rsidR="00282002" w:rsidP="00282002" w:rsidRDefault="00282002" w14:paraId="6BCEAC81" w14:textId="77777777">
      <w:pPr>
        <w:spacing w:line="360" w:lineRule="auto"/>
        <w:jc w:val="both"/>
        <w:rPr>
          <w:rFonts w:ascii="Palatino Linotype" w:hAnsi="Palatino Linotype" w:cs="Tahoma"/>
          <w:bCs/>
          <w:iCs/>
          <w:sz w:val="22"/>
          <w:szCs w:val="22"/>
        </w:rPr>
      </w:pPr>
    </w:p>
    <w:p w:rsidRPr="00411CB3" w:rsidR="00282002" w:rsidP="00282002" w:rsidRDefault="00282002" w14:paraId="72BCC5F9" w14:textId="77777777">
      <w:pPr>
        <w:spacing w:line="360" w:lineRule="auto"/>
        <w:jc w:val="both"/>
        <w:rPr>
          <w:rFonts w:ascii="Palatino Linotype" w:hAnsi="Palatino Linotype" w:cs="Tahoma"/>
          <w:bCs/>
          <w:iCs/>
          <w:sz w:val="22"/>
          <w:szCs w:val="22"/>
          <w:lang w:val="es-ES"/>
        </w:rPr>
      </w:pPr>
      <w:r w:rsidRPr="00411CB3">
        <w:rPr>
          <w:rFonts w:ascii="Palatino Linotype" w:hAnsi="Palatino Linotype" w:cs="Tahoma"/>
          <w:bCs/>
          <w:iCs/>
          <w:sz w:val="22"/>
          <w:szCs w:val="22"/>
          <w:lang w:val="es-ES"/>
        </w:rPr>
        <w:t>Cuando, de la secuencia de números y letras, no se advierta un Registro Federal de Contribuyentes o una Clave Única de Registro de Población, que pueda hacer identificable al titular del dato personal, no puede tenerse como dato personal y por ende información confidencial. Por el contrario, debe considerarse que esta información incluida en los documentos fiscales, constituyen un elemento adicional que permite a cualquier persona verificar la legitimidad del documento entregado en una solicitud de acceso a la información y, por sí solos no contienen datos personales susceptibles de clasificación, ya que no hacen identificado o identificable a su titular, pues dichos datos sólo son de utilidad de manera directa a la Secretaría de Hacienda y Crédito Público y si bien, dichas cadenas sí derivan de la información personal de los contribuyentes, esta se encuentra encriptada como se verá a continuación.</w:t>
      </w:r>
    </w:p>
    <w:p w:rsidRPr="00411CB3" w:rsidR="00282002" w:rsidP="00282002" w:rsidRDefault="00282002" w14:paraId="4F03DE10" w14:textId="77777777">
      <w:pPr>
        <w:spacing w:line="360" w:lineRule="auto"/>
        <w:jc w:val="both"/>
        <w:rPr>
          <w:rFonts w:ascii="Palatino Linotype" w:hAnsi="Palatino Linotype" w:cs="Tahoma"/>
          <w:bCs/>
          <w:iCs/>
          <w:sz w:val="22"/>
          <w:szCs w:val="22"/>
          <w:lang w:val="es-ES"/>
        </w:rPr>
      </w:pPr>
    </w:p>
    <w:p w:rsidRPr="00411CB3" w:rsidR="00282002" w:rsidP="00282002" w:rsidRDefault="00282002" w14:paraId="626AE859" w14:textId="77777777">
      <w:pPr>
        <w:spacing w:line="360" w:lineRule="auto"/>
        <w:jc w:val="both"/>
        <w:rPr>
          <w:rFonts w:ascii="Palatino Linotype" w:hAnsi="Palatino Linotype" w:cs="Tahoma"/>
          <w:bCs/>
          <w:iCs/>
          <w:sz w:val="22"/>
          <w:szCs w:val="22"/>
          <w:lang w:val="es-ES"/>
        </w:rPr>
      </w:pPr>
      <w:r w:rsidRPr="00411CB3">
        <w:rPr>
          <w:rFonts w:ascii="Palatino Linotype" w:hAnsi="Palatino Linotype" w:cs="Tahoma"/>
          <w:bCs/>
          <w:iCs/>
          <w:sz w:val="22"/>
          <w:szCs w:val="22"/>
          <w:lang w:val="es-ES"/>
        </w:rPr>
        <w:t>Las cadenas originales y sellos que se agregan a las facturas</w:t>
      </w:r>
      <w:r w:rsidRPr="00411CB3">
        <w:rPr>
          <w:rFonts w:ascii="Palatino Linotype" w:hAnsi="Palatino Linotype" w:cs="Tahoma"/>
          <w:b/>
          <w:bCs/>
          <w:iCs/>
          <w:sz w:val="22"/>
          <w:szCs w:val="22"/>
          <w:lang w:val="es-ES"/>
        </w:rPr>
        <w:t>,</w:t>
      </w:r>
      <w:r w:rsidRPr="00411CB3">
        <w:rPr>
          <w:rFonts w:ascii="Palatino Linotype" w:hAnsi="Palatino Linotype" w:cs="Tahoma"/>
          <w:bCs/>
          <w:iCs/>
          <w:sz w:val="22"/>
          <w:szCs w:val="22"/>
          <w:lang w:val="es-ES"/>
        </w:rPr>
        <w:t xml:space="preserve"> tienen una secuencia de generación, determinados con base en el ANEXO 20 de la Segunda Resolución de </w:t>
      </w:r>
      <w:r w:rsidRPr="00411CB3">
        <w:rPr>
          <w:rFonts w:ascii="Palatino Linotype" w:hAnsi="Palatino Linotype" w:cs="Tahoma"/>
          <w:bCs/>
          <w:iCs/>
          <w:sz w:val="22"/>
          <w:szCs w:val="22"/>
          <w:lang w:val="es-ES"/>
        </w:rPr>
        <w:lastRenderedPageBreak/>
        <w:t>modificaciones a la Resolución Miscelánea Fiscal para dos mil diecisiete, publicada en el Diario Oficial de la Federación el dieciocho de julio de dos mil diecisiete, que precisa los datos de los que se componen los elementos de seguridad y se puntualiza que dicha información está encriptada.</w:t>
      </w:r>
    </w:p>
    <w:p w:rsidRPr="00411CB3" w:rsidR="00282002" w:rsidP="00282002" w:rsidRDefault="00282002" w14:paraId="3A6084AF" w14:textId="77777777">
      <w:pPr>
        <w:spacing w:line="360" w:lineRule="auto"/>
        <w:jc w:val="both"/>
        <w:rPr>
          <w:rFonts w:ascii="Palatino Linotype" w:hAnsi="Palatino Linotype" w:cs="Tahoma"/>
          <w:bCs/>
          <w:iCs/>
          <w:sz w:val="22"/>
          <w:szCs w:val="22"/>
          <w:lang w:val="es-ES"/>
        </w:rPr>
      </w:pPr>
    </w:p>
    <w:p w:rsidRPr="00411CB3" w:rsidR="00282002" w:rsidP="00282002" w:rsidRDefault="00282002" w14:paraId="23CF0C10" w14:textId="77777777">
      <w:pPr>
        <w:spacing w:line="360" w:lineRule="auto"/>
        <w:ind w:left="567" w:right="567"/>
        <w:jc w:val="both"/>
        <w:rPr>
          <w:rFonts w:ascii="Palatino Linotype" w:hAnsi="Palatino Linotype" w:cs="Tahoma"/>
          <w:bCs/>
          <w:i/>
          <w:iCs/>
          <w:lang w:val="es-ES"/>
        </w:rPr>
      </w:pPr>
      <w:r w:rsidRPr="00411CB3">
        <w:rPr>
          <w:rFonts w:ascii="Palatino Linotype" w:hAnsi="Palatino Linotype" w:cs="Tahoma"/>
          <w:bCs/>
          <w:i/>
          <w:iCs/>
          <w:lang w:val="es-ES"/>
        </w:rPr>
        <w:t>“Elementos utilizados en la generación de Sellos Digitales:</w:t>
      </w:r>
    </w:p>
    <w:p w:rsidRPr="00411CB3" w:rsidR="00282002" w:rsidP="00282002" w:rsidRDefault="00282002" w14:paraId="590E7729" w14:textId="77777777">
      <w:pPr>
        <w:spacing w:line="360" w:lineRule="auto"/>
        <w:ind w:left="567" w:right="567"/>
        <w:jc w:val="both"/>
        <w:rPr>
          <w:rFonts w:ascii="Palatino Linotype" w:hAnsi="Palatino Linotype" w:cs="Tahoma"/>
          <w:bCs/>
          <w:i/>
          <w:iCs/>
          <w:lang w:val="es-ES"/>
        </w:rPr>
      </w:pPr>
      <w:r w:rsidRPr="00411CB3">
        <w:rPr>
          <w:rFonts w:ascii="Palatino Linotype" w:hAnsi="Palatino Linotype" w:cs="Tahoma"/>
          <w:bCs/>
          <w:i/>
          <w:iCs/>
          <w:lang w:val="es-ES"/>
        </w:rPr>
        <w:t>•</w:t>
      </w:r>
      <w:r w:rsidRPr="00411CB3">
        <w:rPr>
          <w:rFonts w:ascii="Palatino Linotype" w:hAnsi="Palatino Linotype" w:cs="Tahoma"/>
          <w:bCs/>
          <w:i/>
          <w:iCs/>
          <w:lang w:val="es-ES"/>
        </w:rPr>
        <w:tab/>
      </w:r>
      <w:r w:rsidRPr="00411CB3">
        <w:rPr>
          <w:rFonts w:ascii="Palatino Linotype" w:hAnsi="Palatino Linotype" w:cs="Tahoma"/>
          <w:bCs/>
          <w:i/>
          <w:iCs/>
          <w:lang w:val="es-ES"/>
        </w:rPr>
        <w:t>Cadena Original, el elemento a sellar, en este caso de un comprobante fiscal digital a través de Internet.</w:t>
      </w:r>
    </w:p>
    <w:p w:rsidRPr="00411CB3" w:rsidR="00282002" w:rsidP="00282002" w:rsidRDefault="00282002" w14:paraId="1AFE4653" w14:textId="77777777">
      <w:pPr>
        <w:spacing w:line="360" w:lineRule="auto"/>
        <w:ind w:left="567" w:right="567"/>
        <w:jc w:val="both"/>
        <w:rPr>
          <w:rFonts w:ascii="Palatino Linotype" w:hAnsi="Palatino Linotype" w:cs="Tahoma"/>
          <w:bCs/>
          <w:i/>
          <w:iCs/>
          <w:lang w:val="es-ES"/>
        </w:rPr>
      </w:pPr>
      <w:r w:rsidRPr="00411CB3">
        <w:rPr>
          <w:rFonts w:ascii="Palatino Linotype" w:hAnsi="Palatino Linotype" w:cs="Tahoma"/>
          <w:bCs/>
          <w:i/>
          <w:iCs/>
          <w:lang w:val="es-ES"/>
        </w:rPr>
        <w:t>•</w:t>
      </w:r>
      <w:r w:rsidRPr="00411CB3">
        <w:rPr>
          <w:rFonts w:ascii="Palatino Linotype" w:hAnsi="Palatino Linotype" w:cs="Tahoma"/>
          <w:bCs/>
          <w:i/>
          <w:iCs/>
          <w:lang w:val="es-ES"/>
        </w:rPr>
        <w:tab/>
      </w:r>
      <w:r w:rsidRPr="00411CB3">
        <w:rPr>
          <w:rFonts w:ascii="Palatino Linotype" w:hAnsi="Palatino Linotype" w:cs="Tahoma"/>
          <w:bCs/>
          <w:i/>
          <w:iCs/>
          <w:lang w:val="es-ES"/>
        </w:rPr>
        <w:t>Certificado de Sello Digital y su correspondiente clave privada.</w:t>
      </w:r>
    </w:p>
    <w:p w:rsidRPr="00411CB3" w:rsidR="00282002" w:rsidP="00282002" w:rsidRDefault="00282002" w14:paraId="27DC9D3E" w14:textId="77777777">
      <w:pPr>
        <w:spacing w:line="360" w:lineRule="auto"/>
        <w:ind w:left="567" w:right="567"/>
        <w:jc w:val="both"/>
        <w:rPr>
          <w:rFonts w:ascii="Palatino Linotype" w:hAnsi="Palatino Linotype" w:cs="Tahoma"/>
          <w:bCs/>
          <w:i/>
          <w:iCs/>
          <w:lang w:val="es-ES"/>
        </w:rPr>
      </w:pPr>
      <w:r w:rsidRPr="00411CB3">
        <w:rPr>
          <w:rFonts w:ascii="Palatino Linotype" w:hAnsi="Palatino Linotype" w:cs="Tahoma"/>
          <w:bCs/>
          <w:i/>
          <w:iCs/>
          <w:lang w:val="es-ES"/>
        </w:rPr>
        <w:t>•</w:t>
      </w:r>
      <w:r w:rsidRPr="00411CB3">
        <w:rPr>
          <w:rFonts w:ascii="Palatino Linotype" w:hAnsi="Palatino Linotype" w:cs="Tahoma"/>
          <w:bCs/>
          <w:i/>
          <w:iCs/>
          <w:lang w:val="es-ES"/>
        </w:rPr>
        <w:tab/>
      </w:r>
      <w:r w:rsidRPr="00411CB3">
        <w:rPr>
          <w:rFonts w:ascii="Palatino Linotype" w:hAnsi="Palatino Linotype" w:cs="Tahoma"/>
          <w:bCs/>
          <w:i/>
          <w:iCs/>
          <w:lang w:val="es-ES"/>
        </w:rPr>
        <w:t>Algoritmos de criptografía de clave pública para firma electrónica avanzada.</w:t>
      </w:r>
    </w:p>
    <w:p w:rsidRPr="00411CB3" w:rsidR="00282002" w:rsidP="00282002" w:rsidRDefault="00282002" w14:paraId="55892B1D" w14:textId="77777777">
      <w:pPr>
        <w:spacing w:line="360" w:lineRule="auto"/>
        <w:ind w:left="567" w:right="567"/>
        <w:jc w:val="both"/>
        <w:rPr>
          <w:rFonts w:ascii="Palatino Linotype" w:hAnsi="Palatino Linotype" w:cs="Tahoma"/>
          <w:bCs/>
          <w:i/>
          <w:iCs/>
          <w:lang w:val="es-ES"/>
        </w:rPr>
      </w:pPr>
      <w:r w:rsidRPr="00411CB3">
        <w:rPr>
          <w:rFonts w:ascii="Palatino Linotype" w:hAnsi="Palatino Linotype" w:cs="Tahoma"/>
          <w:bCs/>
          <w:i/>
          <w:iCs/>
          <w:lang w:val="es-ES"/>
        </w:rPr>
        <w:t>•</w:t>
      </w:r>
      <w:r w:rsidRPr="00411CB3">
        <w:rPr>
          <w:rFonts w:ascii="Palatino Linotype" w:hAnsi="Palatino Linotype" w:cs="Tahoma"/>
          <w:bCs/>
          <w:i/>
          <w:iCs/>
          <w:lang w:val="es-ES"/>
        </w:rPr>
        <w:tab/>
      </w:r>
      <w:r w:rsidRPr="00411CB3">
        <w:rPr>
          <w:rFonts w:ascii="Palatino Linotype" w:hAnsi="Palatino Linotype" w:cs="Tahoma"/>
          <w:bCs/>
          <w:i/>
          <w:iCs/>
          <w:lang w:val="es-ES"/>
        </w:rPr>
        <w:t>Especificaciones de conversión de la firma electrónica avanzada a Base 64.</w:t>
      </w:r>
    </w:p>
    <w:p w:rsidRPr="00411CB3" w:rsidR="00282002" w:rsidP="00282002" w:rsidRDefault="00282002" w14:paraId="0A47DE57" w14:textId="77777777">
      <w:pPr>
        <w:spacing w:line="360" w:lineRule="auto"/>
        <w:ind w:left="567" w:right="567"/>
        <w:jc w:val="both"/>
        <w:rPr>
          <w:rFonts w:ascii="Palatino Linotype" w:hAnsi="Palatino Linotype" w:cs="Tahoma"/>
          <w:bCs/>
          <w:i/>
          <w:iCs/>
          <w:lang w:val="es-ES"/>
        </w:rPr>
      </w:pPr>
      <w:r w:rsidRPr="00411CB3">
        <w:rPr>
          <w:rFonts w:ascii="Palatino Linotype" w:hAnsi="Palatino Linotype" w:cs="Tahoma"/>
          <w:bCs/>
          <w:i/>
          <w:iCs/>
          <w:lang w:val="es-ES"/>
        </w:rPr>
        <w:t>Para la generación de sellos digitales se utiliza criptografía de clave pública aplicada a una cadena original.</w:t>
      </w:r>
    </w:p>
    <w:p w:rsidRPr="00411CB3" w:rsidR="00282002" w:rsidP="00282002" w:rsidRDefault="00282002" w14:paraId="02296B2D" w14:textId="77777777">
      <w:pPr>
        <w:spacing w:line="360" w:lineRule="auto"/>
        <w:ind w:left="567" w:right="567"/>
        <w:jc w:val="both"/>
        <w:rPr>
          <w:rFonts w:ascii="Palatino Linotype" w:hAnsi="Palatino Linotype" w:cs="Tahoma"/>
          <w:bCs/>
          <w:i/>
          <w:iCs/>
          <w:lang w:val="es-ES"/>
        </w:rPr>
      </w:pPr>
    </w:p>
    <w:p w:rsidRPr="00411CB3" w:rsidR="00282002" w:rsidP="00282002" w:rsidRDefault="00282002" w14:paraId="0A016056" w14:textId="77777777">
      <w:pPr>
        <w:spacing w:line="360" w:lineRule="auto"/>
        <w:ind w:left="567" w:right="567"/>
        <w:jc w:val="both"/>
        <w:rPr>
          <w:rFonts w:ascii="Palatino Linotype" w:hAnsi="Palatino Linotype" w:cs="Tahoma"/>
          <w:bCs/>
          <w:i/>
          <w:iCs/>
          <w:lang w:val="es-ES"/>
        </w:rPr>
      </w:pPr>
      <w:r w:rsidRPr="00411CB3">
        <w:rPr>
          <w:rFonts w:ascii="Palatino Linotype" w:hAnsi="Palatino Linotype" w:cs="Tahoma"/>
          <w:bCs/>
          <w:i/>
          <w:iCs/>
          <w:lang w:val="es-ES"/>
        </w:rPr>
        <w:t>Criptografía de la Clave Pública</w:t>
      </w:r>
    </w:p>
    <w:p w:rsidRPr="00411CB3" w:rsidR="00282002" w:rsidP="00282002" w:rsidRDefault="00282002" w14:paraId="71D9858E" w14:textId="77777777">
      <w:pPr>
        <w:spacing w:line="360" w:lineRule="auto"/>
        <w:ind w:left="567" w:right="567"/>
        <w:jc w:val="both"/>
        <w:rPr>
          <w:rFonts w:ascii="Palatino Linotype" w:hAnsi="Palatino Linotype" w:cs="Tahoma"/>
          <w:bCs/>
          <w:i/>
          <w:iCs/>
          <w:lang w:val="es-ES"/>
        </w:rPr>
      </w:pPr>
      <w:r w:rsidRPr="00411CB3">
        <w:rPr>
          <w:rFonts w:ascii="Palatino Linotype" w:hAnsi="Palatino Linotype" w:cs="Tahoma"/>
          <w:bCs/>
          <w:i/>
          <w:iCs/>
          <w:lang w:val="es-ES"/>
        </w:rPr>
        <w:t xml:space="preserve">La criptografía de Clave Pública se basa en la generación de una pareja de números muy grandes relacionados íntimamente entre sí, de tal manera que una operación de </w:t>
      </w:r>
      <w:proofErr w:type="spellStart"/>
      <w:r w:rsidRPr="00411CB3">
        <w:rPr>
          <w:rFonts w:ascii="Palatino Linotype" w:hAnsi="Palatino Linotype" w:cs="Tahoma"/>
          <w:bCs/>
          <w:i/>
          <w:iCs/>
          <w:lang w:val="es-ES"/>
        </w:rPr>
        <w:t>encripción</w:t>
      </w:r>
      <w:proofErr w:type="spellEnd"/>
      <w:r w:rsidRPr="00411CB3">
        <w:rPr>
          <w:rFonts w:ascii="Palatino Linotype" w:hAnsi="Palatino Linotype" w:cs="Tahoma"/>
          <w:bCs/>
          <w:i/>
          <w:iCs/>
          <w:lang w:val="es-ES"/>
        </w:rPr>
        <w:t xml:space="preserve"> sobre un mensaje tomando como clave de </w:t>
      </w:r>
      <w:proofErr w:type="spellStart"/>
      <w:r w:rsidRPr="00411CB3">
        <w:rPr>
          <w:rFonts w:ascii="Palatino Linotype" w:hAnsi="Palatino Linotype" w:cs="Tahoma"/>
          <w:bCs/>
          <w:i/>
          <w:iCs/>
          <w:lang w:val="es-ES"/>
        </w:rPr>
        <w:t>encripción</w:t>
      </w:r>
      <w:proofErr w:type="spellEnd"/>
      <w:r w:rsidRPr="00411CB3">
        <w:rPr>
          <w:rFonts w:ascii="Palatino Linotype" w:hAnsi="Palatino Linotype" w:cs="Tahoma"/>
          <w:bCs/>
          <w:i/>
          <w:iCs/>
          <w:lang w:val="es-ES"/>
        </w:rPr>
        <w:t xml:space="preserve"> a uno de los dos números, produce un mensaje alterado en su significado que solo puede ser devuelto a su estado original mediante la operación de </w:t>
      </w:r>
      <w:proofErr w:type="spellStart"/>
      <w:r w:rsidRPr="00411CB3">
        <w:rPr>
          <w:rFonts w:ascii="Palatino Linotype" w:hAnsi="Palatino Linotype" w:cs="Tahoma"/>
          <w:bCs/>
          <w:i/>
          <w:iCs/>
          <w:lang w:val="es-ES"/>
        </w:rPr>
        <w:t>desencripción</w:t>
      </w:r>
      <w:proofErr w:type="spellEnd"/>
      <w:r w:rsidRPr="00411CB3">
        <w:rPr>
          <w:rFonts w:ascii="Palatino Linotype" w:hAnsi="Palatino Linotype" w:cs="Tahoma"/>
          <w:bCs/>
          <w:i/>
          <w:iCs/>
          <w:lang w:val="es-ES"/>
        </w:rPr>
        <w:t xml:space="preserve"> correspondiente tomando como clave de </w:t>
      </w:r>
      <w:proofErr w:type="spellStart"/>
      <w:r w:rsidRPr="00411CB3">
        <w:rPr>
          <w:rFonts w:ascii="Palatino Linotype" w:hAnsi="Palatino Linotype" w:cs="Tahoma"/>
          <w:bCs/>
          <w:i/>
          <w:iCs/>
          <w:lang w:val="es-ES"/>
        </w:rPr>
        <w:t>desencripción</w:t>
      </w:r>
      <w:proofErr w:type="spellEnd"/>
      <w:r w:rsidRPr="00411CB3">
        <w:rPr>
          <w:rFonts w:ascii="Palatino Linotype" w:hAnsi="Palatino Linotype" w:cs="Tahoma"/>
          <w:bCs/>
          <w:i/>
          <w:iCs/>
          <w:lang w:val="es-ES"/>
        </w:rPr>
        <w:t xml:space="preserve"> al otro número de la pareja.”</w:t>
      </w:r>
    </w:p>
    <w:p w:rsidRPr="00411CB3" w:rsidR="00282002" w:rsidP="00282002" w:rsidRDefault="00282002" w14:paraId="3F689E0E" w14:textId="77777777">
      <w:pPr>
        <w:spacing w:line="360" w:lineRule="auto"/>
        <w:jc w:val="both"/>
        <w:rPr>
          <w:rFonts w:ascii="Palatino Linotype" w:hAnsi="Palatino Linotype" w:cs="Tahoma"/>
          <w:bCs/>
          <w:iCs/>
          <w:sz w:val="22"/>
          <w:szCs w:val="22"/>
          <w:lang w:val="es-ES"/>
        </w:rPr>
      </w:pPr>
    </w:p>
    <w:p w:rsidRPr="00411CB3" w:rsidR="00282002" w:rsidP="00282002" w:rsidRDefault="00282002" w14:paraId="2B845076" w14:textId="77777777">
      <w:pPr>
        <w:spacing w:line="360" w:lineRule="auto"/>
        <w:jc w:val="both"/>
        <w:rPr>
          <w:rFonts w:ascii="Palatino Linotype" w:hAnsi="Palatino Linotype" w:cs="Tahoma"/>
          <w:bCs/>
          <w:iCs/>
          <w:sz w:val="22"/>
          <w:szCs w:val="22"/>
          <w:lang w:val="es-ES"/>
        </w:rPr>
      </w:pPr>
      <w:r w:rsidRPr="00411CB3">
        <w:rPr>
          <w:rFonts w:ascii="Palatino Linotype" w:hAnsi="Palatino Linotype" w:cs="Tahoma"/>
          <w:bCs/>
          <w:iCs/>
          <w:sz w:val="22"/>
          <w:szCs w:val="22"/>
          <w:lang w:val="es-ES"/>
        </w:rPr>
        <w:t>Es decir, por sí solos las cadenas originales y los sellos originales no contienen datos personales confidenciales, por lo que se considera que no actualizan en supuesto de confidencialidad previsto en el artículo 143, fracción I, de la Ley de Transparencia y Acceso a la Información Pública del Estado de México y Municipios y, por el contrario, son información que permite corroborar la legitimidad de la factura, de ser el caso, por lo que guardan el carácter de público.</w:t>
      </w:r>
    </w:p>
    <w:p w:rsidRPr="00411CB3" w:rsidR="00282002" w:rsidP="00282002" w:rsidRDefault="00282002" w14:paraId="0E0F7C63" w14:textId="77777777">
      <w:pPr>
        <w:spacing w:line="360" w:lineRule="auto"/>
        <w:jc w:val="both"/>
        <w:rPr>
          <w:rFonts w:ascii="Palatino Linotype" w:hAnsi="Palatino Linotype" w:cs="Tahoma"/>
          <w:bCs/>
          <w:iCs/>
          <w:sz w:val="22"/>
          <w:szCs w:val="22"/>
          <w:lang w:val="es-ES"/>
        </w:rPr>
      </w:pPr>
    </w:p>
    <w:p w:rsidRPr="00411CB3" w:rsidR="00282002" w:rsidP="00282002" w:rsidRDefault="00282002" w14:paraId="03239A51" w14:textId="77777777">
      <w:pPr>
        <w:spacing w:line="360" w:lineRule="auto"/>
        <w:jc w:val="both"/>
        <w:rPr>
          <w:rFonts w:ascii="Palatino Linotype" w:hAnsi="Palatino Linotype" w:cs="Tahoma"/>
          <w:bCs/>
          <w:iCs/>
          <w:sz w:val="22"/>
          <w:szCs w:val="22"/>
          <w:lang w:val="es-ES"/>
        </w:rPr>
      </w:pPr>
      <w:r w:rsidRPr="00411CB3">
        <w:rPr>
          <w:rFonts w:ascii="Palatino Linotype" w:hAnsi="Palatino Linotype" w:cs="Tahoma"/>
          <w:bCs/>
          <w:iCs/>
          <w:sz w:val="22"/>
          <w:szCs w:val="22"/>
          <w:lang w:val="es-ES"/>
        </w:rPr>
        <w:t>Ahora bien, por lo que hace Folio Fiscal, cabe precisar que conforme al ANEXO 20 de la Segunda Resolución de modificaciones a la Resolución Miscelánea Fiscal para dos mil diecisiete, el folio fiscal se conforma de treinta seis caracteres alfanuméricos; además, que conforme al documento denominado “Cómo ubicar el Folio Fiscal en una factura”, el dato se ubica dentro de los datos del emisor o en el recuadro de los datos de identificación del comprobante fiscal. Es un número consecutivo contenido en los comprobantes fiscales digitales, compuesto por 5 grupos de números y letras separados por guiones, tal como se muestra a continuación:</w:t>
      </w:r>
    </w:p>
    <w:p w:rsidRPr="00411CB3" w:rsidR="00282002" w:rsidP="00282002" w:rsidRDefault="00282002" w14:paraId="07E3B952" w14:textId="77777777">
      <w:pPr>
        <w:spacing w:line="360" w:lineRule="auto"/>
        <w:jc w:val="both"/>
        <w:rPr>
          <w:rFonts w:ascii="Palatino Linotype" w:hAnsi="Palatino Linotype" w:cs="Tahoma"/>
          <w:bCs/>
          <w:iCs/>
          <w:sz w:val="22"/>
          <w:szCs w:val="22"/>
          <w:lang w:val="es-ES"/>
        </w:rPr>
      </w:pPr>
    </w:p>
    <w:p w:rsidRPr="00411CB3" w:rsidR="00282002" w:rsidP="00282002" w:rsidRDefault="00282002" w14:paraId="4649327E" w14:textId="77777777">
      <w:pPr>
        <w:spacing w:line="360" w:lineRule="auto"/>
        <w:jc w:val="center"/>
        <w:rPr>
          <w:rFonts w:ascii="Palatino Linotype" w:hAnsi="Palatino Linotype" w:cs="Tahoma"/>
          <w:bCs/>
          <w:iCs/>
          <w:sz w:val="22"/>
          <w:szCs w:val="22"/>
        </w:rPr>
      </w:pPr>
      <w:r w:rsidRPr="00411CB3">
        <w:rPr>
          <w:rFonts w:ascii="Palatino Linotype" w:hAnsi="Palatino Linotype" w:cs="Tahoma"/>
          <w:bCs/>
          <w:iCs/>
          <w:noProof/>
          <w:sz w:val="22"/>
          <w:szCs w:val="22"/>
          <w:lang w:eastAsia="es-MX"/>
        </w:rPr>
        <w:drawing>
          <wp:inline distT="0" distB="0" distL="0" distR="0" wp14:anchorId="533CED10" wp14:editId="1B5CD528">
            <wp:extent cx="4191000" cy="942163"/>
            <wp:effectExtent l="0" t="0" r="0" b="0"/>
            <wp:docPr id="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1" descr="Texto&#10;&#10;Descripción generada automáticamente"/>
                    <pic:cNvPicPr>
                      <a:picLocks noChangeAspect="1" noChangeArrowheads="1"/>
                    </pic:cNvPicPr>
                  </pic:nvPicPr>
                  <pic:blipFill rotWithShape="1">
                    <a:blip r:embed="rId24">
                      <a:extLst>
                        <a:ext uri="{28A0092B-C50C-407E-A947-70E740481C1C}">
                          <a14:useLocalDpi xmlns:a14="http://schemas.microsoft.com/office/drawing/2010/main" val="0"/>
                        </a:ext>
                      </a:extLst>
                    </a:blip>
                    <a:srcRect b="47096"/>
                    <a:stretch/>
                  </pic:blipFill>
                  <pic:spPr bwMode="auto">
                    <a:xfrm>
                      <a:off x="0" y="0"/>
                      <a:ext cx="4225259" cy="949865"/>
                    </a:xfrm>
                    <a:prstGeom prst="rect">
                      <a:avLst/>
                    </a:prstGeom>
                    <a:noFill/>
                    <a:ln>
                      <a:noFill/>
                    </a:ln>
                    <a:extLst>
                      <a:ext uri="{53640926-AAD7-44D8-BBD7-CCE9431645EC}">
                        <a14:shadowObscured xmlns:a14="http://schemas.microsoft.com/office/drawing/2010/main"/>
                      </a:ext>
                    </a:extLst>
                  </pic:spPr>
                </pic:pic>
              </a:graphicData>
            </a:graphic>
          </wp:inline>
        </w:drawing>
      </w:r>
    </w:p>
    <w:p w:rsidRPr="00411CB3" w:rsidR="00282002" w:rsidP="00282002" w:rsidRDefault="00282002" w14:paraId="0122E2FC" w14:textId="77777777">
      <w:pPr>
        <w:spacing w:line="360" w:lineRule="auto"/>
        <w:jc w:val="both"/>
        <w:rPr>
          <w:rFonts w:ascii="Palatino Linotype" w:hAnsi="Palatino Linotype" w:cs="Tahoma"/>
          <w:bCs/>
          <w:iCs/>
          <w:sz w:val="22"/>
          <w:szCs w:val="22"/>
        </w:rPr>
      </w:pPr>
    </w:p>
    <w:p w:rsidRPr="00411CB3" w:rsidR="00282002" w:rsidP="00282002" w:rsidRDefault="00282002" w14:paraId="326A9239" w14:textId="77777777">
      <w:pPr>
        <w:spacing w:line="360" w:lineRule="auto"/>
        <w:jc w:val="both"/>
        <w:rPr>
          <w:rFonts w:ascii="Palatino Linotype" w:hAnsi="Palatino Linotype" w:cs="Tahoma"/>
          <w:bCs/>
          <w:iCs/>
          <w:sz w:val="22"/>
          <w:szCs w:val="22"/>
          <w:lang w:val="es-ES"/>
        </w:rPr>
      </w:pPr>
      <w:r w:rsidRPr="00411CB3">
        <w:rPr>
          <w:rFonts w:ascii="Palatino Linotype" w:hAnsi="Palatino Linotype" w:cs="Tahoma"/>
          <w:bCs/>
          <w:iCs/>
          <w:sz w:val="22"/>
          <w:szCs w:val="22"/>
          <w:lang w:val="es-ES"/>
        </w:rPr>
        <w:t>En ese contexto, de la misma manera que en los casos previamente analizados, el folio fiscal, no contiene datos personales del emisor y tampoco se puede obtener información confidencial con el mismo, pues solamente es un identificador del emisor, del cual su transparencia ayuda a legitimar que el documento cumple con todos los requisitos establecidos en la normatividad aplicable, sin necesidad algún dato personal, por lo que, tampoco actualiza la clasificación, en términos del artículo 143, fracción I de la Ley de la materia.</w:t>
      </w:r>
    </w:p>
    <w:p w:rsidRPr="00411CB3" w:rsidR="00282002" w:rsidP="00282002" w:rsidRDefault="00282002" w14:paraId="3D7862C9" w14:textId="77777777">
      <w:pPr>
        <w:spacing w:line="360" w:lineRule="auto"/>
        <w:jc w:val="both"/>
        <w:rPr>
          <w:rFonts w:ascii="Palatino Linotype" w:hAnsi="Palatino Linotype" w:cs="Tahoma"/>
          <w:bCs/>
          <w:iCs/>
          <w:sz w:val="22"/>
          <w:szCs w:val="22"/>
        </w:rPr>
      </w:pPr>
    </w:p>
    <w:p w:rsidRPr="00411CB3" w:rsidR="00A06CEA" w:rsidP="00A06CEA" w:rsidRDefault="00A06CEA" w14:paraId="598A088E" w14:textId="77777777">
      <w:pPr>
        <w:pStyle w:val="Prrafodelista"/>
        <w:numPr>
          <w:ilvl w:val="0"/>
          <w:numId w:val="36"/>
        </w:numPr>
        <w:spacing w:line="360" w:lineRule="auto"/>
        <w:jc w:val="both"/>
        <w:rPr>
          <w:rFonts w:ascii="Palatino Linotype" w:hAnsi="Palatino Linotype" w:cs="Tahoma"/>
          <w:b/>
          <w:szCs w:val="22"/>
          <w:lang w:eastAsia="es-MX"/>
        </w:rPr>
      </w:pPr>
      <w:r w:rsidRPr="00411CB3">
        <w:rPr>
          <w:rFonts w:ascii="Palatino Linotype" w:hAnsi="Palatino Linotype" w:cs="Tahoma"/>
          <w:b/>
          <w:szCs w:val="22"/>
          <w:lang w:eastAsia="es-MX"/>
        </w:rPr>
        <w:t>Cuenta bancaria de servidores públicos</w:t>
      </w:r>
    </w:p>
    <w:p w:rsidRPr="00411CB3" w:rsidR="00A06CEA" w:rsidP="00A06CEA" w:rsidRDefault="00A06CEA" w14:paraId="1F77217B" w14:textId="77777777">
      <w:pPr>
        <w:spacing w:line="360" w:lineRule="auto"/>
        <w:jc w:val="both"/>
        <w:rPr>
          <w:rFonts w:ascii="Palatino Linotype" w:hAnsi="Palatino Linotype" w:cs="Tahoma"/>
          <w:sz w:val="22"/>
          <w:szCs w:val="22"/>
        </w:rPr>
      </w:pPr>
    </w:p>
    <w:p w:rsidRPr="00411CB3" w:rsidR="00A06CEA" w:rsidP="00A06CEA" w:rsidRDefault="00A06CEA" w14:paraId="384C22C2" w14:textId="77777777">
      <w:pPr>
        <w:spacing w:line="360" w:lineRule="auto"/>
        <w:jc w:val="both"/>
        <w:rPr>
          <w:rFonts w:ascii="Palatino Linotype" w:hAnsi="Palatino Linotype" w:eastAsia="Calibri" w:cs="Tahoma"/>
          <w:bCs/>
          <w:sz w:val="22"/>
          <w:szCs w:val="22"/>
          <w:lang w:eastAsia="en-US"/>
        </w:rPr>
      </w:pPr>
      <w:r w:rsidRPr="00411CB3">
        <w:rPr>
          <w:rFonts w:ascii="Palatino Linotype" w:hAnsi="Palatino Linotype" w:eastAsia="Calibri" w:cs="Tahoma"/>
          <w:bCs/>
          <w:sz w:val="22"/>
          <w:szCs w:val="22"/>
          <w:lang w:eastAsia="en-US"/>
        </w:rPr>
        <w:lastRenderedPageBreak/>
        <w:t>Al respecto, se estima que dicho dato se relaciona con hechos y actos de carácter económico, pues los mismos darían cuenta, de la relación que tiene una institución financiero con un servidor público, en su carácter de particular; además, que con dicha información se podría obtener los recursos enviados a las órdenes de cargo, pago de nómina o a las transferencias electrónicas e fondos interbancarios, entre otros movimientos que sean utilizados exclusivamente en la cuenta señalada por el cliente y por lo tanto, los datos bancarios corresponden a información que se encuentra relacionada con el patrimonio de la persona titular de la cuenta.</w:t>
      </w:r>
    </w:p>
    <w:p w:rsidRPr="00411CB3" w:rsidR="00A06CEA" w:rsidP="00A06CEA" w:rsidRDefault="00A06CEA" w14:paraId="5BDE335B" w14:textId="77777777">
      <w:pPr>
        <w:spacing w:line="360" w:lineRule="auto"/>
        <w:jc w:val="both"/>
        <w:rPr>
          <w:rFonts w:ascii="Palatino Linotype" w:hAnsi="Palatino Linotype" w:eastAsia="Calibri" w:cs="Tahoma"/>
          <w:bCs/>
          <w:sz w:val="22"/>
          <w:szCs w:val="22"/>
          <w:lang w:eastAsia="en-US"/>
        </w:rPr>
      </w:pPr>
      <w:r w:rsidRPr="00411CB3">
        <w:rPr>
          <w:rFonts w:ascii="Palatino Linotype" w:hAnsi="Palatino Linotype" w:eastAsia="Calibri" w:cs="Tahoma"/>
          <w:bCs/>
          <w:sz w:val="22"/>
          <w:szCs w:val="22"/>
          <w:lang w:eastAsia="en-US"/>
        </w:rPr>
        <w:t> </w:t>
      </w:r>
    </w:p>
    <w:p w:rsidRPr="00411CB3" w:rsidR="00A06CEA" w:rsidP="00A06CEA" w:rsidRDefault="00A06CEA" w14:paraId="766523D0" w14:textId="77777777">
      <w:pPr>
        <w:spacing w:line="360" w:lineRule="auto"/>
        <w:jc w:val="both"/>
        <w:rPr>
          <w:rFonts w:ascii="Palatino Linotype" w:hAnsi="Palatino Linotype" w:eastAsia="Calibri" w:cs="Tahoma"/>
          <w:bCs/>
          <w:sz w:val="22"/>
          <w:szCs w:val="22"/>
          <w:lang w:eastAsia="en-US"/>
        </w:rPr>
      </w:pPr>
      <w:r w:rsidRPr="00411CB3">
        <w:rPr>
          <w:rFonts w:ascii="Palatino Linotype" w:hAnsi="Palatino Linotype" w:eastAsia="Calibri" w:cs="Tahoma"/>
          <w:bCs/>
          <w:sz w:val="22"/>
          <w:szCs w:val="22"/>
          <w:lang w:eastAsia="en-US"/>
        </w:rPr>
        <w:t>A mayor abundamiento, resulta necesario traer a colación el Criterio 10/17 emitido por el Instituto Nacional de Transparencia, Acceso a la Información y Protección de Datos Personales, mismo que establece lo siguiente:</w:t>
      </w:r>
    </w:p>
    <w:p w:rsidRPr="00411CB3" w:rsidR="00A06CEA" w:rsidP="00A06CEA" w:rsidRDefault="00A06CEA" w14:paraId="211BE923" w14:textId="77777777">
      <w:pPr>
        <w:spacing w:line="360" w:lineRule="auto"/>
        <w:jc w:val="both"/>
        <w:rPr>
          <w:rFonts w:ascii="Palatino Linotype" w:hAnsi="Palatino Linotype" w:eastAsia="Calibri" w:cs="Tahoma"/>
          <w:bCs/>
          <w:sz w:val="22"/>
          <w:szCs w:val="22"/>
          <w:lang w:eastAsia="en-US"/>
        </w:rPr>
      </w:pPr>
      <w:r w:rsidRPr="00411CB3">
        <w:rPr>
          <w:rFonts w:ascii="Palatino Linotype" w:hAnsi="Palatino Linotype" w:eastAsia="Calibri" w:cs="Tahoma"/>
          <w:bCs/>
          <w:sz w:val="22"/>
          <w:szCs w:val="22"/>
          <w:lang w:eastAsia="en-US"/>
        </w:rPr>
        <w:t> </w:t>
      </w:r>
    </w:p>
    <w:p w:rsidRPr="00411CB3" w:rsidR="00A06CEA" w:rsidP="00A06CEA" w:rsidRDefault="00A06CEA" w14:paraId="46CB9FE2" w14:textId="77777777">
      <w:pPr>
        <w:spacing w:line="360" w:lineRule="auto"/>
        <w:ind w:left="567" w:right="567"/>
        <w:jc w:val="both"/>
        <w:rPr>
          <w:rFonts w:ascii="Palatino Linotype" w:hAnsi="Palatino Linotype" w:eastAsia="Calibri" w:cs="Tahoma"/>
          <w:bCs/>
          <w:i/>
          <w:lang w:eastAsia="en-US"/>
        </w:rPr>
      </w:pPr>
      <w:r w:rsidRPr="00411CB3">
        <w:rPr>
          <w:rFonts w:ascii="Palatino Linotype" w:hAnsi="Palatino Linotype" w:eastAsia="Calibri" w:cs="Tahoma"/>
          <w:bCs/>
          <w:i/>
          <w:lang w:eastAsia="en-US"/>
        </w:rPr>
        <w:t>“</w:t>
      </w:r>
      <w:r w:rsidRPr="00411CB3">
        <w:rPr>
          <w:rFonts w:ascii="Palatino Linotype" w:hAnsi="Palatino Linotype" w:eastAsia="Calibri" w:cs="Tahoma"/>
          <w:b/>
          <w:bCs/>
          <w:i/>
          <w:lang w:eastAsia="en-US"/>
        </w:rPr>
        <w:t>Cuentas bancarias y/o CLABE interbancaria de personas físicas y morales privadas.</w:t>
      </w:r>
      <w:r w:rsidRPr="00411CB3">
        <w:rPr>
          <w:rFonts w:ascii="Palatino Linotype" w:hAnsi="Palatino Linotype" w:eastAsia="Calibri" w:cs="Tahoma"/>
          <w:bCs/>
          <w:i/>
          <w:lang w:eastAsia="en-US"/>
        </w:rPr>
        <w:t> El número de cuenta bancaria y/o CLABE interbancaria de particulares es información confidencial, al tratarse de un conjunto de caracteres numéricos utilizados por los grupos financieros para identificar las cuentas de sus clientes, a través de los cuales se puede acceder a información relacionada con su patrimonio y realizar diversas transacciones; por tanto, constituye información clasificada con fundamento en los artículos 116 de la Ley General de Transparencia y Acceso a la Información Pública y 113 de la Ley Federal de Transparencia y Acceso a la Información Pública.”</w:t>
      </w:r>
    </w:p>
    <w:p w:rsidRPr="00411CB3" w:rsidR="00A06CEA" w:rsidP="00A06CEA" w:rsidRDefault="00A06CEA" w14:paraId="0CC17579" w14:textId="77777777">
      <w:pPr>
        <w:spacing w:line="360" w:lineRule="auto"/>
        <w:jc w:val="both"/>
        <w:rPr>
          <w:rFonts w:ascii="Palatino Linotype" w:hAnsi="Palatino Linotype" w:eastAsia="Calibri" w:cs="Tahoma"/>
          <w:bCs/>
          <w:sz w:val="22"/>
          <w:szCs w:val="22"/>
          <w:lang w:eastAsia="en-US"/>
        </w:rPr>
      </w:pPr>
      <w:r w:rsidRPr="00411CB3">
        <w:rPr>
          <w:rFonts w:ascii="Palatino Linotype" w:hAnsi="Palatino Linotype" w:eastAsia="Calibri" w:cs="Tahoma"/>
          <w:bCs/>
          <w:sz w:val="22"/>
          <w:szCs w:val="22"/>
          <w:lang w:eastAsia="en-US"/>
        </w:rPr>
        <w:t> </w:t>
      </w:r>
    </w:p>
    <w:p w:rsidRPr="00411CB3" w:rsidR="00A06CEA" w:rsidP="00A06CEA" w:rsidRDefault="00A06CEA" w14:paraId="74C46AA9" w14:textId="77777777">
      <w:pPr>
        <w:spacing w:line="360" w:lineRule="auto"/>
        <w:jc w:val="both"/>
        <w:rPr>
          <w:rFonts w:ascii="Palatino Linotype" w:hAnsi="Palatino Linotype" w:eastAsia="Calibri" w:cs="Tahoma"/>
          <w:bCs/>
          <w:sz w:val="22"/>
          <w:szCs w:val="22"/>
          <w:lang w:eastAsia="en-US"/>
        </w:rPr>
      </w:pPr>
      <w:r w:rsidRPr="00411CB3">
        <w:rPr>
          <w:rFonts w:ascii="Palatino Linotype" w:hAnsi="Palatino Linotype" w:eastAsia="Calibri" w:cs="Tahoma"/>
          <w:bCs/>
          <w:sz w:val="22"/>
          <w:szCs w:val="22"/>
          <w:lang w:eastAsia="en-US"/>
        </w:rPr>
        <w:t xml:space="preserve">Por lo cual, se puede colegir que dichos datos no guardan relación con el servicio público ni con los recursos públicos, pues solo corresponde a información, que le atañe a la institución financiera y al cliente; por lo que este número constituye información confidencial al pertenecer exclusivamente al ámbito de la vida privada del trabajador y procede su </w:t>
      </w:r>
      <w:r w:rsidRPr="00411CB3">
        <w:rPr>
          <w:rFonts w:ascii="Palatino Linotype" w:hAnsi="Palatino Linotype" w:eastAsia="Calibri" w:cs="Tahoma"/>
          <w:bCs/>
          <w:sz w:val="22"/>
          <w:szCs w:val="22"/>
          <w:lang w:eastAsia="en-US"/>
        </w:rPr>
        <w:lastRenderedPageBreak/>
        <w:t>eliminación de conformidad con el artículo 143, fracción I, de la Ley de Transparencia y Acceso a la Información Pública del Estado de México y Municipios.</w:t>
      </w:r>
    </w:p>
    <w:p w:rsidRPr="00411CB3" w:rsidR="00A06CEA" w:rsidP="00282002" w:rsidRDefault="00A06CEA" w14:paraId="598C2D06" w14:textId="77777777">
      <w:pPr>
        <w:spacing w:line="360" w:lineRule="auto"/>
        <w:jc w:val="both"/>
        <w:rPr>
          <w:rFonts w:ascii="Palatino Linotype" w:hAnsi="Palatino Linotype" w:cs="Tahoma"/>
          <w:bCs/>
          <w:iCs/>
          <w:sz w:val="22"/>
          <w:szCs w:val="22"/>
        </w:rPr>
      </w:pPr>
    </w:p>
    <w:p w:rsidRPr="00411CB3" w:rsidR="00C11DF5" w:rsidP="00C11DF5" w:rsidRDefault="00C11DF5" w14:paraId="2FBB5762" w14:textId="77777777">
      <w:pPr>
        <w:numPr>
          <w:ilvl w:val="0"/>
          <w:numId w:val="36"/>
        </w:numPr>
        <w:spacing w:line="360" w:lineRule="auto"/>
        <w:jc w:val="both"/>
        <w:rPr>
          <w:rFonts w:ascii="Palatino Linotype" w:hAnsi="Palatino Linotype" w:cs="Tahoma"/>
          <w:b/>
          <w:bCs/>
          <w:iCs/>
          <w:sz w:val="22"/>
          <w:szCs w:val="22"/>
        </w:rPr>
      </w:pPr>
      <w:r w:rsidRPr="00411CB3">
        <w:rPr>
          <w:rFonts w:ascii="Palatino Linotype" w:hAnsi="Palatino Linotype" w:cs="Tahoma"/>
          <w:b/>
          <w:bCs/>
          <w:iCs/>
          <w:sz w:val="22"/>
          <w:szCs w:val="22"/>
        </w:rPr>
        <w:t>Deducciones personales</w:t>
      </w:r>
    </w:p>
    <w:p w:rsidRPr="00411CB3" w:rsidR="00C11DF5" w:rsidP="00C11DF5" w:rsidRDefault="00C11DF5" w14:paraId="41141D3F" w14:textId="77777777">
      <w:pPr>
        <w:spacing w:line="360" w:lineRule="auto"/>
        <w:jc w:val="both"/>
        <w:rPr>
          <w:rFonts w:ascii="Palatino Linotype" w:hAnsi="Palatino Linotype" w:cs="Tahoma"/>
          <w:bCs/>
          <w:iCs/>
          <w:sz w:val="22"/>
          <w:szCs w:val="22"/>
        </w:rPr>
      </w:pPr>
    </w:p>
    <w:p w:rsidRPr="00411CB3" w:rsidR="00C11DF5" w:rsidP="00C11DF5" w:rsidRDefault="00C11DF5" w14:paraId="3BB2E123" w14:textId="2C41CFC6">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 xml:space="preserve">Es necesario precisar que existen deducciones que se generan con motivo de una decisión libre, voluntaria incluso por vía jurisdiccional a los servidores públicos, como son: créditos personales, cuotas sindicales y fondo de resistencia del Sindicato </w:t>
      </w:r>
      <w:r w:rsidRPr="00411CB3" w:rsidR="00CC5D08">
        <w:rPr>
          <w:rFonts w:ascii="Palatino Linotype" w:hAnsi="Palatino Linotype" w:cs="Tahoma"/>
          <w:bCs/>
          <w:iCs/>
          <w:sz w:val="22"/>
          <w:szCs w:val="22"/>
        </w:rPr>
        <w:t>Nacional de Trabajadores de la Educación</w:t>
      </w:r>
      <w:r w:rsidRPr="00411CB3">
        <w:rPr>
          <w:rFonts w:ascii="Palatino Linotype" w:hAnsi="Palatino Linotype" w:cs="Tahoma"/>
          <w:bCs/>
          <w:iCs/>
          <w:sz w:val="22"/>
          <w:szCs w:val="22"/>
        </w:rPr>
        <w:t xml:space="preserve">, seguro de vida, accidentes y enfermedades. </w:t>
      </w:r>
    </w:p>
    <w:p w:rsidRPr="00411CB3" w:rsidR="00C11DF5" w:rsidP="00C11DF5" w:rsidRDefault="00C11DF5" w14:paraId="5873E117" w14:textId="77777777">
      <w:pPr>
        <w:spacing w:line="360" w:lineRule="auto"/>
        <w:jc w:val="both"/>
        <w:rPr>
          <w:rFonts w:ascii="Palatino Linotype" w:hAnsi="Palatino Linotype" w:cs="Tahoma"/>
          <w:bCs/>
          <w:iCs/>
          <w:sz w:val="22"/>
          <w:szCs w:val="22"/>
        </w:rPr>
      </w:pPr>
    </w:p>
    <w:p w:rsidRPr="00411CB3" w:rsidR="00C11DF5" w:rsidP="00C11DF5" w:rsidRDefault="00C11DF5" w14:paraId="708F2657"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 xml:space="preserve">Asimismo, hay otras que se generan con motivo de una sentencia judicial, como es la pensión alimenticia que periódicamente se retira de la cuenta de un empleado, a efecto de que sea entregado a un tercero. </w:t>
      </w:r>
    </w:p>
    <w:p w:rsidRPr="00411CB3" w:rsidR="00C11DF5" w:rsidP="00C11DF5" w:rsidRDefault="00C11DF5" w14:paraId="3EBEC287" w14:textId="77777777">
      <w:pPr>
        <w:spacing w:line="360" w:lineRule="auto"/>
        <w:jc w:val="both"/>
        <w:rPr>
          <w:rFonts w:ascii="Palatino Linotype" w:hAnsi="Palatino Linotype" w:cs="Tahoma"/>
          <w:bCs/>
          <w:iCs/>
          <w:sz w:val="22"/>
          <w:szCs w:val="22"/>
        </w:rPr>
      </w:pPr>
    </w:p>
    <w:p w:rsidRPr="00411CB3" w:rsidR="00C11DF5" w:rsidP="00C11DF5" w:rsidRDefault="00C11DF5" w14:paraId="373996AD"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rsidRPr="00411CB3" w:rsidR="00C11DF5" w:rsidP="00C11DF5" w:rsidRDefault="00C11DF5" w14:paraId="37563853" w14:textId="77777777">
      <w:pPr>
        <w:spacing w:line="360" w:lineRule="auto"/>
        <w:jc w:val="both"/>
        <w:rPr>
          <w:rFonts w:ascii="Palatino Linotype" w:hAnsi="Palatino Linotype" w:cs="Tahoma"/>
          <w:bCs/>
          <w:iCs/>
          <w:sz w:val="22"/>
          <w:szCs w:val="22"/>
        </w:rPr>
      </w:pPr>
    </w:p>
    <w:p w:rsidRPr="00411CB3" w:rsidR="00C11DF5" w:rsidP="00C11DF5" w:rsidRDefault="00C11DF5" w14:paraId="01BB9AF4" w14:textId="77777777">
      <w:pPr>
        <w:spacing w:line="360" w:lineRule="auto"/>
        <w:jc w:val="both"/>
        <w:rPr>
          <w:rFonts w:ascii="Palatino Linotype" w:hAnsi="Palatino Linotype" w:cs="Tahoma"/>
          <w:bCs/>
          <w:iCs/>
          <w:sz w:val="22"/>
          <w:szCs w:val="22"/>
        </w:rPr>
      </w:pPr>
      <w:r w:rsidRPr="00411CB3">
        <w:rPr>
          <w:rFonts w:ascii="Palatino Linotype" w:hAnsi="Palatino Linotype" w:cs="Tahoma"/>
          <w:bCs/>
          <w:iCs/>
          <w:sz w:val="22"/>
          <w:szCs w:val="22"/>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rsidRPr="00411CB3" w:rsidR="00BB6E8E" w:rsidP="00282002" w:rsidRDefault="00BB6E8E" w14:paraId="75929BD9" w14:textId="77777777">
      <w:pPr>
        <w:spacing w:line="360" w:lineRule="auto"/>
        <w:jc w:val="both"/>
        <w:rPr>
          <w:rFonts w:ascii="Palatino Linotype" w:hAnsi="Palatino Linotype" w:cs="Tahoma"/>
          <w:bCs/>
          <w:iCs/>
          <w:sz w:val="22"/>
          <w:szCs w:val="22"/>
        </w:rPr>
      </w:pPr>
    </w:p>
    <w:p w:rsidRPr="00411CB3" w:rsidR="00E87181" w:rsidP="00BB6E8E" w:rsidRDefault="00BB6E8E" w14:paraId="03ED830F" w14:textId="393117EC">
      <w:pPr>
        <w:spacing w:line="360" w:lineRule="auto"/>
        <w:jc w:val="both"/>
        <w:rPr>
          <w:rFonts w:ascii="Palatino Linotype" w:hAnsi="Palatino Linotype" w:cs="Tahoma"/>
          <w:sz w:val="22"/>
          <w:szCs w:val="22"/>
        </w:rPr>
      </w:pPr>
      <w:r w:rsidRPr="00411CB3">
        <w:rPr>
          <w:rFonts w:ascii="Palatino Linotype" w:hAnsi="Palatino Linotype" w:cs="Tahoma"/>
          <w:sz w:val="22"/>
          <w:szCs w:val="22"/>
        </w:rPr>
        <w:t>Conforme a lo anterior, se logra vislumbrar que el Sujeto Obligado deberá entregar</w:t>
      </w:r>
      <w:r w:rsidRPr="00411CB3" w:rsidR="00A34995">
        <w:rPr>
          <w:rFonts w:ascii="Palatino Linotype" w:hAnsi="Palatino Linotype" w:cs="Tahoma"/>
          <w:sz w:val="22"/>
          <w:szCs w:val="22"/>
        </w:rPr>
        <w:t xml:space="preserve"> en correcta versión pública los recibos de nómina proporcionados en informe justificado, en donde únicamente podrá </w:t>
      </w:r>
      <w:r w:rsidRPr="00411CB3" w:rsidR="002D2223">
        <w:rPr>
          <w:rFonts w:ascii="Palatino Linotype" w:hAnsi="Palatino Linotype" w:cs="Tahoma"/>
          <w:sz w:val="22"/>
          <w:szCs w:val="22"/>
        </w:rPr>
        <w:t xml:space="preserve">clasificar como confidencial </w:t>
      </w:r>
      <w:r w:rsidRPr="00411CB3" w:rsidR="001F6FA6">
        <w:rPr>
          <w:rFonts w:ascii="Palatino Linotype" w:hAnsi="Palatino Linotype" w:cs="Tahoma"/>
          <w:bCs/>
          <w:iCs/>
          <w:sz w:val="22"/>
          <w:szCs w:val="22"/>
        </w:rPr>
        <w:t xml:space="preserve">la </w:t>
      </w:r>
      <w:r w:rsidRPr="00411CB3" w:rsidR="001F6FA6">
        <w:rPr>
          <w:rFonts w:ascii="Palatino Linotype" w:hAnsi="Palatino Linotype" w:cs="Tahoma"/>
          <w:bCs/>
          <w:iCs/>
          <w:sz w:val="22"/>
          <w:szCs w:val="22"/>
          <w:lang w:val="es-ES"/>
        </w:rPr>
        <w:t>Clave Única de Registro de Población,</w:t>
      </w:r>
      <w:r w:rsidRPr="00411CB3" w:rsidR="001F6FA6">
        <w:rPr>
          <w:rFonts w:ascii="Palatino Linotype" w:hAnsi="Palatino Linotype" w:cs="Tahoma"/>
          <w:bCs/>
          <w:iCs/>
          <w:sz w:val="22"/>
          <w:szCs w:val="22"/>
        </w:rPr>
        <w:t xml:space="preserve"> el Registro Federal de Contribuyentes, Número de seguridad social del </w:t>
      </w:r>
      <w:r w:rsidRPr="00411CB3" w:rsidR="008C530E">
        <w:rPr>
          <w:rFonts w:ascii="Palatino Linotype" w:hAnsi="Palatino Linotype" w:cs="Tahoma"/>
          <w:iCs/>
          <w:sz w:val="22"/>
          <w:szCs w:val="22"/>
        </w:rPr>
        <w:t>Instituto de Seguridad y Servicios Sociales de los Trabajadores del Estado</w:t>
      </w:r>
      <w:r w:rsidRPr="00411CB3" w:rsidR="001F6FA6">
        <w:rPr>
          <w:rFonts w:ascii="Palatino Linotype" w:hAnsi="Palatino Linotype" w:cs="Tahoma"/>
          <w:bCs/>
          <w:iCs/>
          <w:sz w:val="22"/>
          <w:szCs w:val="22"/>
          <w:lang w:val="es-ES"/>
        </w:rPr>
        <w:t>, Código bidimensional o QR y Cuenta Bancaria del Servidor Público</w:t>
      </w:r>
      <w:r w:rsidRPr="00411CB3">
        <w:rPr>
          <w:rFonts w:ascii="Palatino Linotype" w:hAnsi="Palatino Linotype" w:cs="Tahoma"/>
          <w:sz w:val="22"/>
          <w:szCs w:val="22"/>
        </w:rPr>
        <w:t xml:space="preserve">, en términos del artículo 143, fracción I </w:t>
      </w:r>
      <w:r w:rsidRPr="00411CB3" w:rsidR="004901DC">
        <w:rPr>
          <w:rFonts w:ascii="Palatino Linotype" w:hAnsi="Palatino Linotype" w:cs="Tahoma"/>
          <w:sz w:val="22"/>
          <w:szCs w:val="22"/>
        </w:rPr>
        <w:t xml:space="preserve">la Ley de Transparencia y Acceso a la Información Pública del Estado de México y Municipios. </w:t>
      </w:r>
    </w:p>
    <w:p w:rsidRPr="00411CB3" w:rsidR="00BB6E8E" w:rsidP="00BB6E8E" w:rsidRDefault="00BB6E8E" w14:paraId="6C84402B" w14:textId="77777777">
      <w:pPr>
        <w:spacing w:line="360" w:lineRule="auto"/>
        <w:jc w:val="both"/>
        <w:rPr>
          <w:rFonts w:ascii="Palatino Linotype" w:hAnsi="Palatino Linotype" w:cs="Tahoma"/>
          <w:sz w:val="22"/>
          <w:szCs w:val="22"/>
        </w:rPr>
      </w:pPr>
    </w:p>
    <w:p w:rsidRPr="00411CB3" w:rsidR="00BB6E8E" w:rsidP="00BB6E8E" w:rsidRDefault="00BB6E8E" w14:paraId="289EA29D" w14:textId="77777777">
      <w:pPr>
        <w:spacing w:line="360" w:lineRule="auto"/>
        <w:jc w:val="both"/>
        <w:rPr>
          <w:rFonts w:ascii="Palatino Linotype" w:hAnsi="Palatino Linotype"/>
          <w:sz w:val="22"/>
          <w:szCs w:val="22"/>
        </w:rPr>
      </w:pPr>
      <w:r w:rsidRPr="00411CB3">
        <w:rPr>
          <w:rFonts w:ascii="Palatino Linotype" w:hAnsi="Palatino Linotype"/>
          <w:sz w:val="22"/>
          <w:szCs w:val="22"/>
        </w:rPr>
        <w:t>En ese sentido,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fundando y motivando dicha situación.</w:t>
      </w:r>
    </w:p>
    <w:p w:rsidRPr="00411CB3" w:rsidR="00282002" w:rsidP="00282002" w:rsidRDefault="00282002" w14:paraId="0D7A6918" w14:textId="77777777">
      <w:pPr>
        <w:spacing w:line="360" w:lineRule="auto"/>
        <w:jc w:val="both"/>
        <w:rPr>
          <w:rFonts w:ascii="Palatino Linotype" w:hAnsi="Palatino Linotype" w:cs="Tahoma"/>
          <w:bCs/>
          <w:iCs/>
          <w:sz w:val="22"/>
          <w:szCs w:val="22"/>
        </w:rPr>
      </w:pPr>
    </w:p>
    <w:p w:rsidRPr="00411CB3" w:rsidR="00282002" w:rsidP="00282002" w:rsidRDefault="00282002" w14:paraId="2C1E7099" w14:textId="77777777">
      <w:pPr>
        <w:spacing w:line="360" w:lineRule="auto"/>
        <w:jc w:val="both"/>
        <w:rPr>
          <w:rFonts w:ascii="Palatino Linotype" w:hAnsi="Palatino Linotype" w:cs="Tahoma"/>
          <w:b/>
          <w:sz w:val="22"/>
          <w:szCs w:val="22"/>
          <w:lang w:eastAsia="es-MX"/>
        </w:rPr>
      </w:pPr>
      <w:r w:rsidRPr="00411CB3">
        <w:rPr>
          <w:rFonts w:ascii="Palatino Linotype" w:hAnsi="Palatino Linotype" w:cs="Tahoma"/>
          <w:b/>
          <w:sz w:val="22"/>
          <w:szCs w:val="22"/>
          <w:lang w:eastAsia="es-MX"/>
        </w:rPr>
        <w:t xml:space="preserve">SEXTO. Decisión. </w:t>
      </w:r>
    </w:p>
    <w:p w:rsidRPr="00411CB3" w:rsidR="00282002" w:rsidP="00282002" w:rsidRDefault="00282002" w14:paraId="26D25DDF" w14:textId="77777777">
      <w:pPr>
        <w:spacing w:line="360" w:lineRule="auto"/>
        <w:jc w:val="both"/>
        <w:rPr>
          <w:rFonts w:ascii="Palatino Linotype" w:hAnsi="Palatino Linotype" w:cs="Tahoma"/>
          <w:b/>
          <w:sz w:val="22"/>
          <w:szCs w:val="22"/>
          <w:lang w:eastAsia="es-MX"/>
        </w:rPr>
      </w:pPr>
    </w:p>
    <w:p w:rsidRPr="00411CB3" w:rsidR="00023EE4" w:rsidP="00282002" w:rsidRDefault="00282002" w14:paraId="5E6161B5" w14:textId="32EC7AD2">
      <w:pPr>
        <w:spacing w:line="360" w:lineRule="auto"/>
        <w:jc w:val="both"/>
        <w:rPr>
          <w:rFonts w:ascii="Palatino Linotype" w:hAnsi="Palatino Linotype" w:eastAsia="Calibri" w:cs="Tahoma"/>
          <w:iCs/>
          <w:sz w:val="22"/>
          <w:szCs w:val="22"/>
          <w:lang w:eastAsia="es-ES_tradnl"/>
        </w:rPr>
      </w:pPr>
      <w:r w:rsidRPr="00411CB3">
        <w:rPr>
          <w:rFonts w:ascii="Palatino Linotype" w:hAnsi="Palatino Linotype" w:cs="Tahoma"/>
          <w:sz w:val="22"/>
          <w:szCs w:val="22"/>
        </w:rPr>
        <w:t xml:space="preserve">Con fundamento en el artículo 186, fracción III, de la Ley de Transparencia y Acceso a la Información Pública del Estado de México y Municipios, este Instituto considera procedente </w:t>
      </w:r>
      <w:bookmarkStart w:name="_Hlk89808878" w:id="1"/>
      <w:r w:rsidRPr="00411CB3">
        <w:rPr>
          <w:rFonts w:ascii="Palatino Linotype" w:hAnsi="Palatino Linotype" w:cs="Tahoma"/>
          <w:b/>
          <w:bCs/>
          <w:iCs/>
          <w:sz w:val="22"/>
          <w:szCs w:val="22"/>
          <w:lang w:val="es-ES_tradnl"/>
        </w:rPr>
        <w:t>MODIFICAR</w:t>
      </w:r>
      <w:r w:rsidRPr="00411CB3">
        <w:rPr>
          <w:rFonts w:ascii="Palatino Linotype" w:hAnsi="Palatino Linotype" w:cs="Tahoma"/>
          <w:bCs/>
          <w:sz w:val="22"/>
          <w:szCs w:val="22"/>
          <w:lang w:val="es-ES_tradnl"/>
        </w:rPr>
        <w:t xml:space="preserve"> </w:t>
      </w:r>
      <w:r w:rsidRPr="00411CB3">
        <w:rPr>
          <w:rFonts w:ascii="Palatino Linotype" w:hAnsi="Palatino Linotype" w:cs="Tahoma"/>
          <w:bCs/>
          <w:sz w:val="22"/>
          <w:szCs w:val="22"/>
        </w:rPr>
        <w:t>la</w:t>
      </w:r>
      <w:r w:rsidRPr="00411CB3" w:rsidR="00CB60D4">
        <w:rPr>
          <w:rFonts w:ascii="Palatino Linotype" w:hAnsi="Palatino Linotype" w:cs="Tahoma"/>
          <w:bCs/>
          <w:sz w:val="22"/>
          <w:szCs w:val="22"/>
        </w:rPr>
        <w:t>s</w:t>
      </w:r>
      <w:r w:rsidRPr="00411CB3">
        <w:rPr>
          <w:rFonts w:ascii="Palatino Linotype" w:hAnsi="Palatino Linotype" w:cs="Tahoma"/>
          <w:bCs/>
          <w:sz w:val="22"/>
          <w:szCs w:val="22"/>
        </w:rPr>
        <w:t xml:space="preserve"> respuesta</w:t>
      </w:r>
      <w:r w:rsidRPr="00411CB3" w:rsidR="00CB60D4">
        <w:rPr>
          <w:rFonts w:ascii="Palatino Linotype" w:hAnsi="Palatino Linotype" w:cs="Tahoma"/>
          <w:bCs/>
          <w:sz w:val="22"/>
          <w:szCs w:val="22"/>
        </w:rPr>
        <w:t>s</w:t>
      </w:r>
      <w:r w:rsidRPr="00411CB3">
        <w:rPr>
          <w:rFonts w:ascii="Palatino Linotype" w:hAnsi="Palatino Linotype" w:cs="Tahoma"/>
          <w:bCs/>
          <w:sz w:val="22"/>
          <w:szCs w:val="22"/>
        </w:rPr>
        <w:t xml:space="preserve"> otorgada</w:t>
      </w:r>
      <w:r w:rsidRPr="00411CB3" w:rsidR="00CB60D4">
        <w:rPr>
          <w:rFonts w:ascii="Palatino Linotype" w:hAnsi="Palatino Linotype" w:cs="Tahoma"/>
          <w:bCs/>
          <w:sz w:val="22"/>
          <w:szCs w:val="22"/>
        </w:rPr>
        <w:t>s</w:t>
      </w:r>
      <w:r w:rsidRPr="00411CB3">
        <w:rPr>
          <w:rFonts w:ascii="Palatino Linotype" w:hAnsi="Palatino Linotype" w:cs="Tahoma"/>
          <w:bCs/>
          <w:sz w:val="22"/>
          <w:szCs w:val="22"/>
        </w:rPr>
        <w:t xml:space="preserve"> por el Ente Recurrido a la</w:t>
      </w:r>
      <w:r w:rsidRPr="00411CB3" w:rsidR="00CB60D4">
        <w:rPr>
          <w:rFonts w:ascii="Palatino Linotype" w:hAnsi="Palatino Linotype" w:cs="Tahoma"/>
          <w:bCs/>
          <w:sz w:val="22"/>
          <w:szCs w:val="22"/>
        </w:rPr>
        <w:t>s</w:t>
      </w:r>
      <w:r w:rsidRPr="00411CB3">
        <w:rPr>
          <w:rFonts w:ascii="Palatino Linotype" w:hAnsi="Palatino Linotype" w:cs="Tahoma"/>
          <w:bCs/>
          <w:sz w:val="22"/>
          <w:szCs w:val="22"/>
        </w:rPr>
        <w:t xml:space="preserve"> solicitud</w:t>
      </w:r>
      <w:r w:rsidRPr="00411CB3" w:rsidR="00CB60D4">
        <w:rPr>
          <w:rFonts w:ascii="Palatino Linotype" w:hAnsi="Palatino Linotype" w:cs="Tahoma"/>
          <w:bCs/>
          <w:sz w:val="22"/>
          <w:szCs w:val="22"/>
        </w:rPr>
        <w:t>es</w:t>
      </w:r>
      <w:r w:rsidRPr="00411CB3">
        <w:rPr>
          <w:rFonts w:ascii="Palatino Linotype" w:hAnsi="Palatino Linotype" w:cs="Tahoma"/>
          <w:bCs/>
          <w:sz w:val="22"/>
          <w:szCs w:val="22"/>
        </w:rPr>
        <w:t xml:space="preserve"> de acceso a la información </w:t>
      </w:r>
      <w:r w:rsidRPr="00411CB3" w:rsidR="00023EE4">
        <w:rPr>
          <w:rFonts w:ascii="Palatino Linotype" w:hAnsi="Palatino Linotype" w:cs="Tahoma"/>
          <w:b/>
          <w:bCs/>
          <w:sz w:val="22"/>
          <w:szCs w:val="22"/>
        </w:rPr>
        <w:t xml:space="preserve">00325/SEIEM/IP/2021, 00327/SEIEM/IP/2021 </w:t>
      </w:r>
      <w:r w:rsidRPr="00411CB3" w:rsidR="00023EE4">
        <w:rPr>
          <w:rFonts w:ascii="Palatino Linotype" w:hAnsi="Palatino Linotype" w:cs="Tahoma"/>
          <w:sz w:val="22"/>
          <w:szCs w:val="22"/>
        </w:rPr>
        <w:t>y</w:t>
      </w:r>
      <w:r w:rsidRPr="00411CB3" w:rsidR="00023EE4">
        <w:rPr>
          <w:rFonts w:ascii="Palatino Linotype" w:hAnsi="Palatino Linotype" w:cs="Tahoma"/>
          <w:b/>
          <w:bCs/>
          <w:sz w:val="22"/>
          <w:szCs w:val="22"/>
        </w:rPr>
        <w:t xml:space="preserve"> 00321/SEIEM/IP/2021</w:t>
      </w:r>
      <w:bookmarkEnd w:id="1"/>
      <w:r w:rsidRPr="00411CB3" w:rsidR="003337FB">
        <w:rPr>
          <w:rFonts w:ascii="Palatino Linotype" w:hAnsi="Palatino Linotype" w:cs="Tahoma"/>
          <w:b/>
          <w:bCs/>
          <w:sz w:val="22"/>
          <w:szCs w:val="22"/>
        </w:rPr>
        <w:t xml:space="preserve">, </w:t>
      </w:r>
      <w:r w:rsidRPr="00411CB3" w:rsidR="00D9737C">
        <w:rPr>
          <w:rFonts w:ascii="Palatino Linotype" w:hAnsi="Palatino Linotype" w:cs="Tahoma"/>
          <w:sz w:val="22"/>
          <w:szCs w:val="22"/>
        </w:rPr>
        <w:t xml:space="preserve">y se instruye a que entregue </w:t>
      </w:r>
      <w:r w:rsidRPr="00411CB3" w:rsidR="00EF4443">
        <w:rPr>
          <w:rFonts w:ascii="Palatino Linotype" w:hAnsi="Palatino Linotype" w:eastAsia="Calibri" w:cs="Tahoma"/>
          <w:iCs/>
          <w:sz w:val="22"/>
          <w:szCs w:val="22"/>
          <w:lang w:eastAsia="es-ES_tradnl"/>
        </w:rPr>
        <w:t>a través del Sistema de Acceso a la Información Mexiquense (SAIMEX)</w:t>
      </w:r>
      <w:r w:rsidRPr="00411CB3" w:rsidR="008B04C6">
        <w:rPr>
          <w:rFonts w:ascii="Palatino Linotype" w:hAnsi="Palatino Linotype" w:eastAsia="Calibri" w:cs="Tahoma"/>
          <w:iCs/>
          <w:sz w:val="22"/>
          <w:szCs w:val="22"/>
          <w:lang w:eastAsia="es-ES_tradnl"/>
        </w:rPr>
        <w:t xml:space="preserve">, </w:t>
      </w:r>
      <w:r w:rsidRPr="00411CB3" w:rsidR="002C6A3A">
        <w:rPr>
          <w:rFonts w:ascii="Palatino Linotype" w:hAnsi="Palatino Linotype" w:eastAsia="Calibri" w:cs="Tahoma"/>
          <w:iCs/>
          <w:sz w:val="22"/>
          <w:szCs w:val="22"/>
          <w:lang w:eastAsia="es-ES_tradnl"/>
        </w:rPr>
        <w:t xml:space="preserve">lo siguiente: </w:t>
      </w:r>
    </w:p>
    <w:p w:rsidRPr="00411CB3" w:rsidR="002C6A3A" w:rsidP="00282002" w:rsidRDefault="002C6A3A" w14:paraId="24074F54" w14:textId="77777777">
      <w:pPr>
        <w:spacing w:line="360" w:lineRule="auto"/>
        <w:jc w:val="both"/>
        <w:rPr>
          <w:rFonts w:ascii="Palatino Linotype" w:hAnsi="Palatino Linotype" w:eastAsia="Calibri" w:cs="Tahoma"/>
          <w:iCs/>
          <w:sz w:val="22"/>
          <w:szCs w:val="22"/>
          <w:lang w:eastAsia="es-ES_tradnl"/>
        </w:rPr>
      </w:pPr>
    </w:p>
    <w:p w:rsidRPr="00411CB3" w:rsidR="00B42CAE" w:rsidP="00B42CAE" w:rsidRDefault="002B0828" w14:paraId="3240E420" w14:textId="61AB87D8">
      <w:pPr>
        <w:pStyle w:val="Prrafodelista"/>
        <w:numPr>
          <w:ilvl w:val="0"/>
          <w:numId w:val="37"/>
        </w:numPr>
        <w:spacing w:line="360" w:lineRule="auto"/>
        <w:jc w:val="both"/>
        <w:rPr>
          <w:rFonts w:ascii="Palatino Linotype" w:hAnsi="Palatino Linotype" w:eastAsia="Calibri" w:cs="Tahoma"/>
          <w:iCs/>
          <w:szCs w:val="22"/>
          <w:lang w:eastAsia="es-ES_tradnl"/>
        </w:rPr>
      </w:pPr>
      <w:r w:rsidRPr="00411CB3">
        <w:rPr>
          <w:rFonts w:ascii="Palatino Linotype" w:hAnsi="Palatino Linotype" w:cs="Tahoma"/>
          <w:szCs w:val="22"/>
        </w:rPr>
        <w:lastRenderedPageBreak/>
        <w:t>Documento en donde conste todas las p</w:t>
      </w:r>
      <w:r w:rsidRPr="00411CB3" w:rsidR="006F714F">
        <w:rPr>
          <w:rFonts w:ascii="Palatino Linotype" w:hAnsi="Palatino Linotype" w:cs="Tahoma"/>
          <w:szCs w:val="22"/>
        </w:rPr>
        <w:t>ercepciones ordinarias y extraordinarias</w:t>
      </w:r>
      <w:r w:rsidRPr="00411CB3">
        <w:rPr>
          <w:rFonts w:ascii="Palatino Linotype" w:hAnsi="Palatino Linotype" w:cs="Tahoma"/>
          <w:szCs w:val="22"/>
        </w:rPr>
        <w:t xml:space="preserve"> </w:t>
      </w:r>
      <w:r w:rsidRPr="00411CB3" w:rsidR="00253431">
        <w:rPr>
          <w:rFonts w:ascii="Palatino Linotype" w:hAnsi="Palatino Linotype" w:cs="Tahoma"/>
          <w:szCs w:val="22"/>
        </w:rPr>
        <w:t>recibidas por Germán Rodríguez Mondragón y María Elena Moreno García,</w:t>
      </w:r>
      <w:r w:rsidRPr="00411CB3" w:rsidR="00B514EC">
        <w:rPr>
          <w:rFonts w:ascii="Palatino Linotype" w:hAnsi="Palatino Linotype" w:cs="Tahoma"/>
          <w:szCs w:val="22"/>
        </w:rPr>
        <w:t xml:space="preserve"> del primero de enero al primero de septiembre de dos mil </w:t>
      </w:r>
      <w:r w:rsidRPr="00411CB3" w:rsidR="00245771">
        <w:rPr>
          <w:rFonts w:ascii="Palatino Linotype" w:hAnsi="Palatino Linotype" w:cs="Tahoma"/>
          <w:szCs w:val="22"/>
        </w:rPr>
        <w:t>veintiuno</w:t>
      </w:r>
      <w:r w:rsidRPr="00411CB3" w:rsidR="00B514EC">
        <w:rPr>
          <w:rFonts w:ascii="Palatino Linotype" w:hAnsi="Palatino Linotype" w:cs="Tahoma"/>
          <w:szCs w:val="22"/>
        </w:rPr>
        <w:t>.</w:t>
      </w:r>
    </w:p>
    <w:p w:rsidRPr="00411CB3" w:rsidR="0026037A" w:rsidP="0026037A" w:rsidRDefault="0026037A" w14:paraId="40BEB2B3" w14:textId="77777777">
      <w:pPr>
        <w:pStyle w:val="Prrafodelista"/>
        <w:spacing w:line="360" w:lineRule="auto"/>
        <w:jc w:val="both"/>
        <w:rPr>
          <w:rFonts w:ascii="Palatino Linotype" w:hAnsi="Palatino Linotype" w:eastAsia="Calibri" w:cs="Tahoma"/>
          <w:iCs/>
          <w:szCs w:val="22"/>
          <w:lang w:eastAsia="es-ES_tradnl"/>
        </w:rPr>
      </w:pPr>
    </w:p>
    <w:p w:rsidRPr="00411CB3" w:rsidR="0026037A" w:rsidP="00B42CAE" w:rsidRDefault="0026037A" w14:paraId="34905EF0" w14:textId="0215303C">
      <w:pPr>
        <w:pStyle w:val="Prrafodelista"/>
        <w:numPr>
          <w:ilvl w:val="0"/>
          <w:numId w:val="37"/>
        </w:numPr>
        <w:spacing w:line="360" w:lineRule="auto"/>
        <w:jc w:val="both"/>
        <w:rPr>
          <w:rFonts w:ascii="Palatino Linotype" w:hAnsi="Palatino Linotype" w:eastAsia="Calibri" w:cs="Tahoma"/>
          <w:iCs/>
          <w:szCs w:val="22"/>
          <w:lang w:eastAsia="es-ES_tradnl"/>
        </w:rPr>
      </w:pPr>
      <w:r w:rsidRPr="00411CB3">
        <w:rPr>
          <w:rFonts w:ascii="Palatino Linotype" w:hAnsi="Palatino Linotype" w:cs="Tahoma"/>
          <w:szCs w:val="22"/>
        </w:rPr>
        <w:t>Clave educativa de Germán Rodríguez Mondragón y María Elena Moreno García.</w:t>
      </w:r>
    </w:p>
    <w:p w:rsidRPr="00411CB3" w:rsidR="0086185B" w:rsidP="0086185B" w:rsidRDefault="0086185B" w14:paraId="5D5CF98F" w14:textId="77777777">
      <w:pPr>
        <w:pStyle w:val="Prrafodelista"/>
        <w:spacing w:line="360" w:lineRule="auto"/>
        <w:jc w:val="both"/>
        <w:rPr>
          <w:rFonts w:ascii="Palatino Linotype" w:hAnsi="Palatino Linotype" w:eastAsia="Calibri" w:cs="Tahoma"/>
          <w:iCs/>
          <w:szCs w:val="22"/>
          <w:lang w:eastAsia="es-ES_tradnl"/>
        </w:rPr>
      </w:pPr>
    </w:p>
    <w:p w:rsidRPr="00411CB3" w:rsidR="006F714F" w:rsidP="00B42CAE" w:rsidRDefault="00110D97" w14:paraId="734963E0" w14:textId="276A5EEE">
      <w:pPr>
        <w:pStyle w:val="Prrafodelista"/>
        <w:numPr>
          <w:ilvl w:val="0"/>
          <w:numId w:val="37"/>
        </w:numPr>
        <w:spacing w:line="360" w:lineRule="auto"/>
        <w:jc w:val="both"/>
        <w:rPr>
          <w:rFonts w:ascii="Palatino Linotype" w:hAnsi="Palatino Linotype" w:eastAsia="Calibri" w:cs="Tahoma"/>
          <w:iCs/>
          <w:szCs w:val="22"/>
          <w:lang w:eastAsia="es-ES_tradnl"/>
        </w:rPr>
      </w:pPr>
      <w:r w:rsidRPr="00411CB3">
        <w:rPr>
          <w:rFonts w:ascii="Palatino Linotype" w:hAnsi="Palatino Linotype" w:cs="Tahoma"/>
          <w:szCs w:val="22"/>
        </w:rPr>
        <w:t>Recibos de nómina</w:t>
      </w:r>
      <w:r w:rsidR="005C06BC">
        <w:rPr>
          <w:rFonts w:ascii="Palatino Linotype" w:hAnsi="Palatino Linotype" w:cs="Tahoma"/>
          <w:szCs w:val="22"/>
        </w:rPr>
        <w:t xml:space="preserve"> </w:t>
      </w:r>
      <w:r w:rsidRPr="00411CB3" w:rsidR="0086185B">
        <w:rPr>
          <w:rFonts w:ascii="Palatino Linotype" w:hAnsi="Palatino Linotype" w:cs="Tahoma"/>
          <w:szCs w:val="22"/>
        </w:rPr>
        <w:t xml:space="preserve">proporcionados en informe justificado. </w:t>
      </w:r>
    </w:p>
    <w:p w:rsidRPr="00411CB3" w:rsidR="0086185B" w:rsidP="0086185B" w:rsidRDefault="0086185B" w14:paraId="46950EB9" w14:textId="77777777">
      <w:pPr>
        <w:pStyle w:val="Prrafodelista"/>
        <w:spacing w:line="360" w:lineRule="auto"/>
        <w:jc w:val="both"/>
        <w:rPr>
          <w:rFonts w:ascii="Palatino Linotype" w:hAnsi="Palatino Linotype" w:eastAsia="Calibri" w:cs="Tahoma"/>
          <w:iCs/>
          <w:szCs w:val="22"/>
          <w:lang w:eastAsia="es-ES_tradnl"/>
        </w:rPr>
      </w:pPr>
    </w:p>
    <w:p w:rsidRPr="00411CB3" w:rsidR="0086185B" w:rsidP="00722C6C" w:rsidRDefault="008A737C" w14:paraId="4AAA307F" w14:textId="641B1E92">
      <w:pPr>
        <w:pStyle w:val="Prrafodelista"/>
        <w:numPr>
          <w:ilvl w:val="0"/>
          <w:numId w:val="37"/>
        </w:numPr>
        <w:spacing w:line="360" w:lineRule="auto"/>
        <w:jc w:val="both"/>
        <w:rPr>
          <w:rFonts w:ascii="Palatino Linotype" w:hAnsi="Palatino Linotype" w:eastAsia="Calibri" w:cs="Tahoma"/>
          <w:iCs/>
          <w:szCs w:val="22"/>
          <w:lang w:eastAsia="es-ES_tradnl"/>
        </w:rPr>
      </w:pPr>
      <w:r w:rsidRPr="00411CB3">
        <w:rPr>
          <w:rFonts w:ascii="Palatino Linotype" w:hAnsi="Palatino Linotype" w:cs="Tahoma"/>
          <w:szCs w:val="22"/>
        </w:rPr>
        <w:t xml:space="preserve">Funciones administrativas, que desempeñan </w:t>
      </w:r>
      <w:r w:rsidRPr="00411CB3" w:rsidR="00722C6C">
        <w:rPr>
          <w:rFonts w:ascii="Palatino Linotype" w:hAnsi="Palatino Linotype" w:cs="Tahoma"/>
          <w:szCs w:val="22"/>
        </w:rPr>
        <w:t>Germán Rodríguez Mondragón</w:t>
      </w:r>
      <w:r w:rsidRPr="00411CB3">
        <w:rPr>
          <w:rFonts w:ascii="Palatino Linotype" w:hAnsi="Palatino Linotype" w:cs="Tahoma"/>
          <w:szCs w:val="22"/>
        </w:rPr>
        <w:t xml:space="preserve"> y </w:t>
      </w:r>
      <w:r w:rsidRPr="00411CB3" w:rsidR="00722C6C">
        <w:rPr>
          <w:rFonts w:ascii="Palatino Linotype" w:hAnsi="Palatino Linotype" w:cs="Tahoma"/>
          <w:szCs w:val="22"/>
        </w:rPr>
        <w:t>María Elena Moreno García</w:t>
      </w:r>
      <w:r w:rsidRPr="00411CB3">
        <w:rPr>
          <w:rFonts w:ascii="Palatino Linotype" w:hAnsi="Palatino Linotype" w:cs="Tahoma"/>
          <w:szCs w:val="22"/>
        </w:rPr>
        <w:t xml:space="preserve"> al interior de </w:t>
      </w:r>
      <w:r w:rsidRPr="00411CB3">
        <w:rPr>
          <w:rFonts w:ascii="Palatino Linotype" w:hAnsi="Palatino Linotype" w:eastAsia="Calibri" w:cs="Tahoma"/>
          <w:bCs/>
          <w:szCs w:val="22"/>
        </w:rPr>
        <w:t xml:space="preserve">Servicios Educativos Integrados al Estado de México. </w:t>
      </w:r>
    </w:p>
    <w:p w:rsidRPr="00411CB3" w:rsidR="00802838" w:rsidP="00282002" w:rsidRDefault="00802838" w14:paraId="18CB9765" w14:textId="77777777">
      <w:pPr>
        <w:spacing w:line="360" w:lineRule="auto"/>
        <w:jc w:val="both"/>
        <w:rPr>
          <w:rFonts w:ascii="Palatino Linotype" w:hAnsi="Palatino Linotype" w:cs="Tahoma"/>
          <w:sz w:val="22"/>
          <w:szCs w:val="22"/>
        </w:rPr>
      </w:pPr>
    </w:p>
    <w:p w:rsidRPr="005C06BC" w:rsidR="005C06BC" w:rsidP="005C06BC" w:rsidRDefault="005C06BC" w14:paraId="4E18C321" w14:textId="77777777">
      <w:pPr>
        <w:spacing w:line="360" w:lineRule="auto"/>
        <w:jc w:val="both"/>
        <w:rPr>
          <w:rFonts w:ascii="Palatino Linotype" w:hAnsi="Palatino Linotype" w:cs="Tahoma"/>
          <w:bCs/>
          <w:iCs/>
          <w:sz w:val="22"/>
          <w:szCs w:val="22"/>
        </w:rPr>
      </w:pPr>
      <w:r w:rsidRPr="005C06BC">
        <w:rPr>
          <w:rFonts w:ascii="Palatino Linotype" w:hAnsi="Palatino Linotype" w:cs="Tahoma"/>
          <w:bCs/>
          <w:iCs/>
          <w:sz w:val="22"/>
          <w:szCs w:val="22"/>
          <w:lang w:val="es-ES"/>
        </w:rPr>
        <w:t>Además, de ser necesario, deberá proporcionar el Acuerdo de Clasificación donde el Comité de Transparencia, confirme la eliminación de los datos o información clasificada, en la versión pública</w:t>
      </w:r>
      <w:r w:rsidRPr="005C06BC">
        <w:rPr>
          <w:rFonts w:ascii="Palatino Linotype" w:hAnsi="Palatino Linotype" w:cs="Tahoma"/>
          <w:bCs/>
          <w:iCs/>
          <w:sz w:val="22"/>
          <w:szCs w:val="22"/>
        </w:rPr>
        <w:t>, de conformidad con los artículos 49, fracciones II y VIII y 132, fracción II, de la Ley de Transparencia y Acceso a la Información Pública del Estado de México y Municipios.</w:t>
      </w:r>
    </w:p>
    <w:p w:rsidRPr="00411CB3" w:rsidR="0026037A" w:rsidP="00A329C6" w:rsidRDefault="0026037A" w14:paraId="088ECBB5" w14:textId="77777777">
      <w:pPr>
        <w:spacing w:line="360" w:lineRule="auto"/>
        <w:jc w:val="both"/>
        <w:rPr>
          <w:rFonts w:ascii="Palatino Linotype" w:hAnsi="Palatino Linotype" w:cs="Tahoma"/>
          <w:bCs/>
          <w:iCs/>
          <w:sz w:val="22"/>
          <w:szCs w:val="22"/>
        </w:rPr>
      </w:pPr>
    </w:p>
    <w:p w:rsidRPr="00411CB3" w:rsidR="00ED169A" w:rsidP="00ED169A" w:rsidRDefault="00ED169A" w14:paraId="6D74E3DC" w14:textId="36FD8E6A">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t xml:space="preserve">Para el caso, de que no cuente con la </w:t>
      </w:r>
      <w:r w:rsidR="00E03E4E">
        <w:rPr>
          <w:rFonts w:ascii="Palatino Linotype" w:hAnsi="Palatino Linotype" w:cs="Tahoma"/>
          <w:bCs/>
          <w:iCs/>
          <w:sz w:val="22"/>
          <w:szCs w:val="22"/>
        </w:rPr>
        <w:t>información</w:t>
      </w:r>
      <w:r>
        <w:rPr>
          <w:rFonts w:ascii="Palatino Linotype" w:hAnsi="Palatino Linotype" w:cs="Tahoma"/>
          <w:bCs/>
          <w:iCs/>
          <w:sz w:val="22"/>
          <w:szCs w:val="22"/>
          <w:lang w:val="x-none"/>
        </w:rPr>
        <w:t xml:space="preserve"> que dé cuenta</w:t>
      </w:r>
      <w:r w:rsidRPr="00411CB3">
        <w:rPr>
          <w:rFonts w:ascii="Palatino Linotype" w:hAnsi="Palatino Linotype" w:cs="Tahoma"/>
          <w:bCs/>
          <w:iCs/>
          <w:sz w:val="22"/>
          <w:szCs w:val="22"/>
        </w:rPr>
        <w:t xml:space="preserve"> </w:t>
      </w:r>
      <w:r>
        <w:rPr>
          <w:rFonts w:ascii="Palatino Linotype" w:hAnsi="Palatino Linotype" w:cs="Tahoma"/>
          <w:bCs/>
          <w:iCs/>
          <w:sz w:val="22"/>
          <w:szCs w:val="22"/>
        </w:rPr>
        <w:t>d</w:t>
      </w:r>
      <w:r w:rsidRPr="00411CB3">
        <w:rPr>
          <w:rFonts w:ascii="Palatino Linotype" w:hAnsi="Palatino Linotype" w:cs="Tahoma"/>
          <w:bCs/>
          <w:iCs/>
          <w:sz w:val="22"/>
          <w:szCs w:val="22"/>
        </w:rPr>
        <w:t xml:space="preserve">el inciso b), </w:t>
      </w:r>
      <w:r>
        <w:rPr>
          <w:rFonts w:ascii="Palatino Linotype" w:hAnsi="Palatino Linotype" w:cs="Tahoma"/>
          <w:bCs/>
          <w:iCs/>
          <w:sz w:val="22"/>
          <w:szCs w:val="22"/>
        </w:rPr>
        <w:t xml:space="preserve"> al no contar </w:t>
      </w:r>
      <w:r w:rsidRPr="00411CB3">
        <w:rPr>
          <w:rFonts w:ascii="Palatino Linotype" w:hAnsi="Palatino Linotype" w:cs="Tahoma"/>
          <w:bCs/>
          <w:iCs/>
          <w:sz w:val="22"/>
          <w:szCs w:val="22"/>
        </w:rPr>
        <w:t xml:space="preserve">los servidores públicos con clave educativa, bastará con que lo haga del conocimiento del Particular de manera </w:t>
      </w:r>
      <w:r>
        <w:rPr>
          <w:rFonts w:ascii="Palatino Linotype" w:hAnsi="Palatino Linotype" w:cs="Tahoma"/>
          <w:bCs/>
          <w:iCs/>
          <w:sz w:val="22"/>
          <w:szCs w:val="22"/>
        </w:rPr>
        <w:t>clara y precisa.</w:t>
      </w:r>
    </w:p>
    <w:p w:rsidRPr="00411CB3" w:rsidR="002E74B8" w:rsidP="00282002" w:rsidRDefault="002E74B8" w14:paraId="75CA42D6" w14:textId="77777777">
      <w:pPr>
        <w:autoSpaceDE w:val="0"/>
        <w:autoSpaceDN w:val="0"/>
        <w:adjustRightInd w:val="0"/>
        <w:spacing w:line="360" w:lineRule="auto"/>
        <w:jc w:val="both"/>
        <w:rPr>
          <w:rFonts w:ascii="Palatino Linotype" w:hAnsi="Palatino Linotype" w:eastAsia="Calibri" w:cs="Tahoma"/>
          <w:b/>
          <w:bCs/>
          <w:iCs/>
          <w:sz w:val="22"/>
          <w:szCs w:val="22"/>
          <w:lang w:eastAsia="en-US"/>
        </w:rPr>
      </w:pPr>
    </w:p>
    <w:p w:rsidRPr="00411CB3" w:rsidR="00282002" w:rsidP="00282002" w:rsidRDefault="00282002" w14:paraId="0518B4E6" w14:textId="77777777">
      <w:pPr>
        <w:autoSpaceDE w:val="0"/>
        <w:autoSpaceDN w:val="0"/>
        <w:adjustRightInd w:val="0"/>
        <w:spacing w:line="360" w:lineRule="auto"/>
        <w:jc w:val="both"/>
        <w:rPr>
          <w:rFonts w:ascii="Palatino Linotype" w:hAnsi="Palatino Linotype" w:eastAsia="Calibri" w:cs="Tahoma"/>
          <w:b/>
          <w:bCs/>
          <w:iCs/>
          <w:sz w:val="22"/>
          <w:szCs w:val="22"/>
          <w:lang w:val="es-ES" w:eastAsia="en-US"/>
        </w:rPr>
      </w:pPr>
      <w:r w:rsidRPr="00411CB3">
        <w:rPr>
          <w:rFonts w:ascii="Palatino Linotype" w:hAnsi="Palatino Linotype" w:eastAsia="Calibri" w:cs="Tahoma"/>
          <w:b/>
          <w:bCs/>
          <w:iCs/>
          <w:sz w:val="22"/>
          <w:szCs w:val="22"/>
          <w:lang w:val="es-ES" w:eastAsia="en-US"/>
        </w:rPr>
        <w:t>Términos de la Resolución para conocimiento del Particular.</w:t>
      </w:r>
    </w:p>
    <w:p w:rsidRPr="00411CB3" w:rsidR="00282002" w:rsidP="00282002" w:rsidRDefault="00282002" w14:paraId="1FE07D33" w14:textId="77777777">
      <w:pPr>
        <w:autoSpaceDE w:val="0"/>
        <w:autoSpaceDN w:val="0"/>
        <w:adjustRightInd w:val="0"/>
        <w:spacing w:line="360" w:lineRule="auto"/>
        <w:jc w:val="both"/>
        <w:rPr>
          <w:rFonts w:ascii="Palatino Linotype" w:hAnsi="Palatino Linotype" w:eastAsia="Calibri" w:cs="Tahoma"/>
          <w:b/>
          <w:bCs/>
          <w:iCs/>
          <w:sz w:val="22"/>
          <w:szCs w:val="22"/>
          <w:lang w:val="es-ES" w:eastAsia="en-US"/>
        </w:rPr>
      </w:pPr>
    </w:p>
    <w:p w:rsidRPr="00411CB3" w:rsidR="00282002" w:rsidP="00282002" w:rsidRDefault="00282002" w14:paraId="17F3B681" w14:textId="00944860">
      <w:pPr>
        <w:widowControl w:val="0"/>
        <w:spacing w:line="360" w:lineRule="auto"/>
        <w:jc w:val="both"/>
        <w:rPr>
          <w:rFonts w:ascii="Palatino Linotype" w:hAnsi="Palatino Linotype" w:eastAsia="Calibri" w:cs="Tahoma"/>
          <w:bCs/>
          <w:iCs/>
          <w:sz w:val="22"/>
          <w:szCs w:val="22"/>
          <w:lang w:val="es-ES_tradnl" w:eastAsia="en-US"/>
        </w:rPr>
      </w:pPr>
      <w:r w:rsidRPr="00411CB3">
        <w:rPr>
          <w:rFonts w:ascii="Palatino Linotype" w:hAnsi="Palatino Linotype" w:eastAsia="Calibri" w:cs="Tahoma"/>
          <w:bCs/>
          <w:iCs/>
          <w:sz w:val="22"/>
          <w:szCs w:val="22"/>
          <w:lang w:val="es-ES" w:eastAsia="en-US"/>
        </w:rPr>
        <w:t xml:space="preserve">Se le hace del conocimiento al Particular, que en el presente caso se le da la razón, pues el Sujeto Obligado </w:t>
      </w:r>
      <w:proofErr w:type="spellStart"/>
      <w:r w:rsidRPr="00411CB3">
        <w:rPr>
          <w:rFonts w:ascii="Palatino Linotype" w:hAnsi="Palatino Linotype" w:eastAsia="Calibri" w:cs="Tahoma"/>
          <w:bCs/>
          <w:iCs/>
          <w:sz w:val="22"/>
          <w:szCs w:val="22"/>
          <w:lang w:val="es-ES" w:eastAsia="en-US"/>
        </w:rPr>
        <w:t>omiti</w:t>
      </w:r>
      <w:r w:rsidRPr="00411CB3">
        <w:rPr>
          <w:rFonts w:ascii="Palatino Linotype" w:hAnsi="Palatino Linotype" w:eastAsia="Calibri" w:cs="Tahoma"/>
          <w:bCs/>
          <w:iCs/>
          <w:sz w:val="22"/>
          <w:szCs w:val="22"/>
          <w:lang w:val="x-none" w:eastAsia="en-US"/>
        </w:rPr>
        <w:t>ó</w:t>
      </w:r>
      <w:proofErr w:type="spellEnd"/>
      <w:r w:rsidRPr="00411CB3">
        <w:rPr>
          <w:rFonts w:ascii="Palatino Linotype" w:hAnsi="Palatino Linotype" w:eastAsia="Calibri" w:cs="Tahoma"/>
          <w:bCs/>
          <w:iCs/>
          <w:sz w:val="22"/>
          <w:szCs w:val="22"/>
          <w:lang w:val="x-none" w:eastAsia="en-US"/>
        </w:rPr>
        <w:t xml:space="preserve"> entregar </w:t>
      </w:r>
      <w:r w:rsidRPr="00411CB3" w:rsidR="009937FE">
        <w:rPr>
          <w:rFonts w:ascii="Palatino Linotype" w:hAnsi="Palatino Linotype" w:eastAsia="Calibri" w:cs="Tahoma"/>
          <w:bCs/>
          <w:iCs/>
          <w:sz w:val="22"/>
          <w:szCs w:val="22"/>
          <w:lang w:val="es-ES" w:eastAsia="en-US"/>
        </w:rPr>
        <w:t xml:space="preserve">la totalidad de la información solicitada, </w:t>
      </w:r>
      <w:r w:rsidRPr="00411CB3" w:rsidR="004E2D01">
        <w:rPr>
          <w:rFonts w:ascii="Palatino Linotype" w:hAnsi="Palatino Linotype" w:eastAsia="Calibri" w:cs="Tahoma"/>
          <w:bCs/>
          <w:iCs/>
          <w:sz w:val="22"/>
          <w:szCs w:val="22"/>
          <w:lang w:val="es-ES" w:eastAsia="en-US"/>
        </w:rPr>
        <w:t xml:space="preserve">al no proporcionar </w:t>
      </w:r>
      <w:r w:rsidRPr="00411CB3" w:rsidR="004E2D01">
        <w:rPr>
          <w:rFonts w:ascii="Palatino Linotype" w:hAnsi="Palatino Linotype" w:eastAsia="Calibri" w:cs="Tahoma"/>
          <w:bCs/>
          <w:iCs/>
          <w:sz w:val="22"/>
          <w:szCs w:val="22"/>
          <w:lang w:val="es-ES" w:eastAsia="en-US"/>
        </w:rPr>
        <w:lastRenderedPageBreak/>
        <w:t>las percepciones ordinarias y extraordinarias,</w:t>
      </w:r>
      <w:r w:rsidRPr="00411CB3" w:rsidR="00FA1040">
        <w:rPr>
          <w:rFonts w:ascii="Palatino Linotype" w:hAnsi="Palatino Linotype" w:eastAsia="Calibri" w:cs="Tahoma"/>
          <w:bCs/>
          <w:iCs/>
          <w:sz w:val="22"/>
          <w:szCs w:val="22"/>
          <w:lang w:val="es-ES" w:eastAsia="en-US"/>
        </w:rPr>
        <w:t xml:space="preserve"> de los servidores públicos señalados por el particular</w:t>
      </w:r>
      <w:r w:rsidRPr="00411CB3" w:rsidR="008038B4">
        <w:rPr>
          <w:rFonts w:ascii="Palatino Linotype" w:hAnsi="Palatino Linotype" w:eastAsia="Calibri" w:cs="Tahoma"/>
          <w:bCs/>
          <w:iCs/>
          <w:sz w:val="22"/>
          <w:szCs w:val="22"/>
          <w:lang w:val="es-ES" w:eastAsia="en-US"/>
        </w:rPr>
        <w:t xml:space="preserve">. Así mismo, el Ente Recurrido deberá </w:t>
      </w:r>
      <w:r w:rsidRPr="00411CB3" w:rsidR="00C867BC">
        <w:rPr>
          <w:rFonts w:ascii="Palatino Linotype" w:hAnsi="Palatino Linotype" w:eastAsia="Calibri" w:cs="Tahoma"/>
          <w:bCs/>
          <w:iCs/>
          <w:sz w:val="22"/>
          <w:szCs w:val="22"/>
          <w:lang w:val="es-ES" w:eastAsia="en-US"/>
        </w:rPr>
        <w:t xml:space="preserve">proporcionarle en una correcta versión publica los recibos de nómina </w:t>
      </w:r>
      <w:r w:rsidRPr="00411CB3" w:rsidR="004F10CC">
        <w:rPr>
          <w:rFonts w:ascii="Palatino Linotype" w:hAnsi="Palatino Linotype" w:eastAsia="Calibri" w:cs="Tahoma"/>
          <w:bCs/>
          <w:iCs/>
          <w:sz w:val="22"/>
          <w:szCs w:val="22"/>
          <w:lang w:val="es-ES" w:eastAsia="en-US"/>
        </w:rPr>
        <w:t xml:space="preserve">entregaos durante la sustanciación del presente Recurso de Revisión. Finalmente, </w:t>
      </w:r>
      <w:r w:rsidRPr="00411CB3">
        <w:rPr>
          <w:rFonts w:ascii="Palatino Linotype" w:hAnsi="Palatino Linotype" w:eastAsia="Calibri" w:cs="Tahoma"/>
          <w:bCs/>
          <w:iCs/>
          <w:sz w:val="22"/>
          <w:szCs w:val="22"/>
          <w:lang w:val="es-ES_tradnl" w:eastAsia="en-US"/>
        </w:rPr>
        <w:t xml:space="preserve">a labor </w:t>
      </w:r>
      <w:r w:rsidR="00E03E4E">
        <w:rPr>
          <w:rFonts w:ascii="Palatino Linotype" w:hAnsi="Palatino Linotype" w:eastAsia="Calibri" w:cs="Tahoma"/>
          <w:bCs/>
          <w:iCs/>
          <w:sz w:val="22"/>
          <w:szCs w:val="22"/>
          <w:lang w:val="es-ES_tradnl" w:eastAsia="en-US"/>
        </w:rPr>
        <w:t>del Instituto</w:t>
      </w:r>
      <w:r w:rsidRPr="00411CB3">
        <w:rPr>
          <w:rFonts w:ascii="Palatino Linotype" w:hAnsi="Palatino Linotype" w:eastAsia="Calibri" w:cs="Tahoma"/>
          <w:bCs/>
          <w:iCs/>
          <w:sz w:val="22"/>
          <w:szCs w:val="22"/>
          <w:lang w:val="es-ES_tradnl" w:eastAsia="en-US"/>
        </w:rPr>
        <w:t>, es apoyar a la población a acceder a la información pública y garantizar la protección de los datos personales.</w:t>
      </w:r>
    </w:p>
    <w:p w:rsidR="00282002" w:rsidP="00282002" w:rsidRDefault="00282002" w14:paraId="7BAD2967" w14:textId="77777777">
      <w:pPr>
        <w:spacing w:line="360" w:lineRule="auto"/>
        <w:jc w:val="both"/>
        <w:rPr>
          <w:rFonts w:ascii="Palatino Linotype" w:hAnsi="Palatino Linotype" w:eastAsia="Calibri" w:cs="Tahoma"/>
          <w:bCs/>
          <w:iCs/>
          <w:sz w:val="22"/>
          <w:szCs w:val="22"/>
          <w:lang w:val="es-ES" w:eastAsia="en-US"/>
        </w:rPr>
      </w:pPr>
    </w:p>
    <w:p w:rsidRPr="00BB17E5" w:rsidR="00B9377E" w:rsidP="00B9377E" w:rsidRDefault="00B9377E" w14:paraId="37821F6A" w14:textId="77777777">
      <w:pPr>
        <w:spacing w:line="360" w:lineRule="auto"/>
        <w:jc w:val="both"/>
        <w:rPr>
          <w:rFonts w:ascii="Palatino Linotype" w:hAnsi="Palatino Linotype" w:eastAsia="Calibri" w:cs="Tahoma"/>
          <w:b/>
          <w:iCs/>
          <w:sz w:val="22"/>
          <w:szCs w:val="22"/>
          <w:lang w:val="es-ES" w:eastAsia="en-US"/>
        </w:rPr>
      </w:pPr>
      <w:r w:rsidRPr="00BB17E5">
        <w:rPr>
          <w:rFonts w:ascii="Palatino Linotype" w:hAnsi="Palatino Linotype" w:eastAsia="Calibri" w:cs="Tahoma"/>
          <w:b/>
          <w:iCs/>
          <w:sz w:val="22"/>
          <w:szCs w:val="22"/>
          <w:lang w:val="es-ES" w:eastAsia="en-US"/>
        </w:rPr>
        <w:t xml:space="preserve">SÉPTIMO. </w:t>
      </w:r>
      <w:r w:rsidRPr="00BF7626">
        <w:rPr>
          <w:rFonts w:ascii="Palatino Linotype" w:hAnsi="Palatino Linotype" w:eastAsia="Calibri" w:cs="Tahoma"/>
          <w:b/>
          <w:bCs/>
          <w:iCs/>
          <w:sz w:val="22"/>
          <w:szCs w:val="22"/>
          <w:lang w:eastAsia="en-US"/>
        </w:rPr>
        <w:t>Vista a la Contraloría Interna y Órgano de Control y Vigilancia.</w:t>
      </w:r>
    </w:p>
    <w:p w:rsidRPr="00E40E68" w:rsidR="00B9377E" w:rsidP="00B9377E" w:rsidRDefault="00B9377E" w14:paraId="15FBF323" w14:textId="77777777">
      <w:pPr>
        <w:spacing w:line="360" w:lineRule="auto"/>
        <w:jc w:val="both"/>
        <w:rPr>
          <w:rFonts w:ascii="Palatino Linotype" w:hAnsi="Palatino Linotype" w:eastAsia="Calibri" w:cs="Tahoma"/>
          <w:b/>
          <w:iCs/>
          <w:sz w:val="22"/>
          <w:szCs w:val="22"/>
          <w:lang w:val="es-ES"/>
        </w:rPr>
      </w:pPr>
    </w:p>
    <w:p w:rsidRPr="008B759F" w:rsidR="00B9377E" w:rsidP="00B9377E" w:rsidRDefault="00B9377E" w14:paraId="7DAB4015" w14:textId="2E8C659C">
      <w:pPr>
        <w:spacing w:line="360" w:lineRule="auto"/>
        <w:contextualSpacing/>
        <w:jc w:val="both"/>
        <w:rPr>
          <w:rFonts w:ascii="Palatino Linotype" w:hAnsi="Palatino Linotype" w:eastAsia="Calibri" w:cs="Tahoma"/>
          <w:iCs/>
          <w:sz w:val="22"/>
          <w:szCs w:val="22"/>
          <w:lang w:val="es-ES"/>
        </w:rPr>
      </w:pPr>
      <w:r w:rsidRPr="00E40E68">
        <w:rPr>
          <w:rFonts w:ascii="Palatino Linotype" w:hAnsi="Palatino Linotype" w:eastAsia="Calibri" w:cs="Tahoma"/>
          <w:bCs/>
          <w:iCs/>
          <w:sz w:val="22"/>
          <w:szCs w:val="22"/>
          <w:lang w:val="es-ES"/>
        </w:rPr>
        <w:t>Ahora bien, de la revisión de las constancias que obran en el expediente, se logra adverti</w:t>
      </w:r>
      <w:r>
        <w:rPr>
          <w:rFonts w:ascii="Palatino Linotype" w:hAnsi="Palatino Linotype" w:eastAsia="Calibri" w:cs="Tahoma"/>
          <w:bCs/>
          <w:iCs/>
          <w:sz w:val="22"/>
          <w:szCs w:val="22"/>
          <w:lang w:val="es-ES"/>
        </w:rPr>
        <w:t>r que el Sujeto Obligado entregó</w:t>
      </w:r>
      <w:r w:rsidRPr="00E40E68">
        <w:rPr>
          <w:rFonts w:ascii="Palatino Linotype" w:hAnsi="Palatino Linotype" w:eastAsia="Calibri" w:cs="Tahoma"/>
          <w:bCs/>
          <w:iCs/>
          <w:sz w:val="22"/>
          <w:szCs w:val="22"/>
          <w:lang w:val="es-ES"/>
        </w:rPr>
        <w:t xml:space="preserve"> en </w:t>
      </w:r>
      <w:r w:rsidR="00161694">
        <w:rPr>
          <w:rFonts w:ascii="Palatino Linotype" w:hAnsi="Palatino Linotype" w:eastAsia="Calibri" w:cs="Tahoma"/>
          <w:bCs/>
          <w:iCs/>
          <w:sz w:val="22"/>
          <w:szCs w:val="22"/>
          <w:lang w:val="es-ES"/>
        </w:rPr>
        <w:t>informe justificado</w:t>
      </w:r>
      <w:r w:rsidRPr="00E40E68">
        <w:rPr>
          <w:rFonts w:ascii="Palatino Linotype" w:hAnsi="Palatino Linotype" w:eastAsia="Calibri" w:cs="Tahoma"/>
          <w:bCs/>
          <w:iCs/>
          <w:sz w:val="22"/>
          <w:szCs w:val="22"/>
          <w:lang w:val="es-ES"/>
        </w:rPr>
        <w:t xml:space="preserve"> información </w:t>
      </w:r>
      <w:r>
        <w:rPr>
          <w:rFonts w:ascii="Palatino Linotype" w:hAnsi="Palatino Linotype" w:eastAsia="Calibri" w:cs="Tahoma"/>
          <w:bCs/>
          <w:iCs/>
          <w:sz w:val="22"/>
          <w:szCs w:val="22"/>
          <w:lang w:val="es-ES"/>
        </w:rPr>
        <w:t xml:space="preserve">de naturaleza confidencial, </w:t>
      </w:r>
      <w:r w:rsidR="00161694">
        <w:rPr>
          <w:rFonts w:ascii="Palatino Linotype" w:hAnsi="Palatino Linotype" w:eastAsia="Calibri" w:cs="Tahoma"/>
          <w:iCs/>
          <w:sz w:val="22"/>
          <w:szCs w:val="22"/>
          <w:lang w:val="es-ES"/>
        </w:rPr>
        <w:t xml:space="preserve">tales como, </w:t>
      </w:r>
      <w:r w:rsidR="008B759F">
        <w:rPr>
          <w:rFonts w:ascii="Palatino Linotype" w:hAnsi="Palatino Linotype" w:eastAsia="Calibri" w:cs="Tahoma"/>
          <w:iCs/>
          <w:sz w:val="22"/>
          <w:szCs w:val="22"/>
          <w:lang w:val="es-ES"/>
        </w:rPr>
        <w:t>cuotas sindicales, siendo estas deducciones de carácter personal</w:t>
      </w:r>
      <w:r>
        <w:rPr>
          <w:rFonts w:ascii="Palatino Linotype" w:hAnsi="Palatino Linotype" w:eastAsia="Calibri" w:cs="Tahoma"/>
          <w:bCs/>
          <w:iCs/>
          <w:sz w:val="22"/>
          <w:szCs w:val="22"/>
          <w:lang w:eastAsia="en-US"/>
        </w:rPr>
        <w:t xml:space="preserve">, circunstancia que </w:t>
      </w:r>
      <w:r w:rsidRPr="00E40E68">
        <w:rPr>
          <w:rFonts w:ascii="Palatino Linotype" w:hAnsi="Palatino Linotype" w:eastAsia="Calibri" w:cs="Tahoma"/>
          <w:bCs/>
          <w:iCs/>
          <w:sz w:val="22"/>
          <w:szCs w:val="22"/>
          <w:lang w:val="es-ES"/>
        </w:rPr>
        <w:t>transgrede lo establecido en el artículo 143, fracción I, de la Ley de Transparencia y Acceso a la Información Pública del Estado de México y Municipios.</w:t>
      </w:r>
    </w:p>
    <w:p w:rsidRPr="004219A0" w:rsidR="00B9377E" w:rsidP="00B9377E" w:rsidRDefault="00B9377E" w14:paraId="2DC65293" w14:textId="77777777">
      <w:pPr>
        <w:spacing w:line="360" w:lineRule="auto"/>
        <w:contextualSpacing/>
        <w:jc w:val="both"/>
        <w:rPr>
          <w:rFonts w:ascii="Palatino Linotype" w:hAnsi="Palatino Linotype" w:eastAsia="Calibri" w:cs="Tahoma"/>
          <w:b/>
          <w:bCs/>
          <w:iCs/>
          <w:sz w:val="22"/>
          <w:szCs w:val="22"/>
          <w:lang w:val="es-ES"/>
        </w:rPr>
      </w:pPr>
    </w:p>
    <w:p w:rsidRPr="00E40E68" w:rsidR="00B9377E" w:rsidP="00B9377E" w:rsidRDefault="00B9377E" w14:paraId="2C5AAF70" w14:textId="77777777">
      <w:pPr>
        <w:spacing w:line="360" w:lineRule="auto"/>
        <w:contextualSpacing/>
        <w:jc w:val="both"/>
        <w:rPr>
          <w:rFonts w:ascii="Palatino Linotype" w:hAnsi="Palatino Linotype" w:eastAsia="Calibri" w:cs="Tahoma"/>
          <w:bCs/>
          <w:iCs/>
          <w:sz w:val="22"/>
          <w:szCs w:val="22"/>
          <w:lang w:val="es-ES"/>
        </w:rPr>
      </w:pPr>
      <w:r w:rsidRPr="00E40E68">
        <w:rPr>
          <w:rFonts w:ascii="Palatino Linotype" w:hAnsi="Palatino Linotype" w:eastAsia="Calibri" w:cs="Tahoma"/>
          <w:bCs/>
          <w:iCs/>
          <w:sz w:val="22"/>
          <w:szCs w:val="22"/>
          <w:lang w:val="es-ES"/>
        </w:rPr>
        <w:t xml:space="preserve">Sobre el particular, si bien, la presente resolución no tiene por objetivo investigar y determinar posibles violaciones al derecho de acceso a la información, toda vez que este Organismo Autónomo, advirtió la posible publicación de información susceptible de clasificarse como confidencial, se considera procedente dar vista al Contralor Interno y Titular del Órgano de Control y Vigilancia de este Instituto. En ese contexto, el artículo 36, fracción X, de la Ley de Transparencia y Acceso a la Información Pública del Estado de México y Municipios, establece que es atribución de este Instituto hacer del conocimiento del Órgano Interno de Control o equivalente de cada Sujeto Obligado las infracciones a esta Ley. </w:t>
      </w:r>
    </w:p>
    <w:p w:rsidR="00E03E4E" w:rsidP="00B9377E" w:rsidRDefault="00E03E4E" w14:paraId="53A936EF" w14:textId="77777777">
      <w:pPr>
        <w:spacing w:line="360" w:lineRule="auto"/>
        <w:contextualSpacing/>
        <w:jc w:val="both"/>
        <w:rPr>
          <w:rFonts w:ascii="Palatino Linotype" w:hAnsi="Palatino Linotype" w:eastAsia="Calibri" w:cs="Tahoma"/>
          <w:bCs/>
          <w:iCs/>
          <w:sz w:val="22"/>
          <w:szCs w:val="22"/>
          <w:lang w:val="es-ES"/>
        </w:rPr>
      </w:pPr>
    </w:p>
    <w:p w:rsidRPr="00E40E68" w:rsidR="00B9377E" w:rsidP="00E03E4E" w:rsidRDefault="00B9377E" w14:paraId="1B2F2AFB" w14:textId="1AAA0BD4">
      <w:pPr>
        <w:spacing w:line="360" w:lineRule="auto"/>
        <w:contextualSpacing/>
        <w:jc w:val="both"/>
        <w:rPr>
          <w:rFonts w:ascii="Palatino Linotype" w:hAnsi="Palatino Linotype" w:eastAsia="Calibri" w:cs="Tahoma"/>
          <w:bCs/>
          <w:iCs/>
          <w:sz w:val="22"/>
          <w:szCs w:val="22"/>
          <w:lang w:val="es-ES"/>
        </w:rPr>
      </w:pPr>
      <w:r w:rsidRPr="00E40E68">
        <w:rPr>
          <w:rFonts w:ascii="Palatino Linotype" w:hAnsi="Palatino Linotype" w:eastAsia="Calibri" w:cs="Tahoma"/>
          <w:bCs/>
          <w:iCs/>
          <w:sz w:val="22"/>
          <w:szCs w:val="22"/>
          <w:lang w:val="es-ES"/>
        </w:rPr>
        <w:t>En ese sentido, de conformidad con lo previsto en el artículo 222, fracción V, de dicho ordenamiento, son causas de responsabilidad administrativa,</w:t>
      </w:r>
      <w:r w:rsidRPr="00E40E68">
        <w:rPr>
          <w:rFonts w:ascii="Palatino Linotype" w:hAnsi="Palatino Linotype" w:eastAsia="Calibri" w:cs="Tahoma"/>
          <w:bCs/>
          <w:iCs/>
          <w:sz w:val="22"/>
          <w:szCs w:val="22"/>
        </w:rPr>
        <w:t xml:space="preserve"> entregar información clasificada </w:t>
      </w:r>
      <w:r w:rsidRPr="00E40E68">
        <w:rPr>
          <w:rFonts w:ascii="Palatino Linotype" w:hAnsi="Palatino Linotype" w:eastAsia="Calibri" w:cs="Tahoma"/>
          <w:bCs/>
          <w:iCs/>
          <w:sz w:val="22"/>
          <w:szCs w:val="22"/>
        </w:rPr>
        <w:lastRenderedPageBreak/>
        <w:t xml:space="preserve">como confidencial. </w:t>
      </w:r>
      <w:r w:rsidRPr="00E40E68">
        <w:rPr>
          <w:rFonts w:ascii="Palatino Linotype" w:hAnsi="Palatino Linotype" w:eastAsia="Calibri" w:cs="Tahoma"/>
          <w:bCs/>
          <w:iCs/>
          <w:sz w:val="22"/>
          <w:szCs w:val="22"/>
          <w:lang w:val="es-ES"/>
        </w:rPr>
        <w:t>Por su parte, el artículo 223 de la Ley de Transparencia y Acceso a la Información Pública del Estado de México y Municipios, prevé que este Instituto deberá dar vista a la Contraloría Interna, con el fin de que determine el grado de responsabilidad de los servidores públicos que incumplan con las obligaciones establecidas en la Ley.</w:t>
      </w:r>
    </w:p>
    <w:p w:rsidR="00B9377E" w:rsidP="00B9377E" w:rsidRDefault="00B9377E" w14:paraId="7B90A829" w14:textId="77777777">
      <w:pPr>
        <w:autoSpaceDE w:val="0"/>
        <w:autoSpaceDN w:val="0"/>
        <w:adjustRightInd w:val="0"/>
        <w:spacing w:line="360" w:lineRule="auto"/>
        <w:jc w:val="both"/>
        <w:rPr>
          <w:rFonts w:ascii="Palatino Linotype" w:hAnsi="Palatino Linotype" w:eastAsia="Calibri" w:cs="Tahoma"/>
          <w:bCs/>
          <w:iCs/>
          <w:sz w:val="22"/>
          <w:szCs w:val="22"/>
          <w:lang w:val="es-ES" w:eastAsia="en-US"/>
        </w:rPr>
      </w:pPr>
    </w:p>
    <w:p w:rsidRPr="00BB17E5" w:rsidR="00B9377E" w:rsidP="00B9377E" w:rsidRDefault="00B9377E" w14:paraId="779029F2" w14:textId="77777777">
      <w:pPr>
        <w:autoSpaceDE w:val="0"/>
        <w:autoSpaceDN w:val="0"/>
        <w:adjustRightInd w:val="0"/>
        <w:spacing w:line="360" w:lineRule="auto"/>
        <w:jc w:val="both"/>
        <w:rPr>
          <w:rFonts w:ascii="Palatino Linotype" w:hAnsi="Palatino Linotype" w:eastAsia="Calibri" w:cs="Tahoma"/>
          <w:bCs/>
          <w:iCs/>
          <w:sz w:val="22"/>
          <w:szCs w:val="22"/>
          <w:lang w:eastAsia="en-US"/>
        </w:rPr>
      </w:pPr>
      <w:r w:rsidRPr="00BB17E5">
        <w:rPr>
          <w:rFonts w:ascii="Palatino Linotype" w:hAnsi="Palatino Linotype" w:eastAsia="Calibri" w:cs="Tahoma"/>
          <w:bCs/>
          <w:iCs/>
          <w:sz w:val="22"/>
          <w:szCs w:val="22"/>
          <w:lang w:eastAsia="en-US"/>
        </w:rPr>
        <w:t>Por lo expuesto y fundado, este Pleno:</w:t>
      </w:r>
    </w:p>
    <w:p w:rsidRPr="00411CB3" w:rsidR="00282002" w:rsidP="00282002" w:rsidRDefault="00282002" w14:paraId="35165621" w14:textId="77777777">
      <w:pPr>
        <w:autoSpaceDE w:val="0"/>
        <w:autoSpaceDN w:val="0"/>
        <w:adjustRightInd w:val="0"/>
        <w:spacing w:line="360" w:lineRule="auto"/>
        <w:jc w:val="both"/>
        <w:rPr>
          <w:rFonts w:ascii="Palatino Linotype" w:hAnsi="Palatino Linotype" w:eastAsia="Calibri" w:cs="Tahoma"/>
          <w:bCs/>
          <w:iCs/>
          <w:sz w:val="22"/>
          <w:szCs w:val="22"/>
          <w:lang w:eastAsia="en-US"/>
        </w:rPr>
      </w:pPr>
    </w:p>
    <w:p w:rsidRPr="00411CB3" w:rsidR="00282002" w:rsidP="00282002" w:rsidRDefault="00282002" w14:paraId="34F30110" w14:textId="77777777">
      <w:pPr>
        <w:spacing w:line="360" w:lineRule="auto"/>
        <w:ind w:right="-28"/>
        <w:jc w:val="center"/>
        <w:rPr>
          <w:rFonts w:ascii="Palatino Linotype" w:hAnsi="Palatino Linotype" w:eastAsia="Calibri" w:cs="Tahoma"/>
          <w:b/>
          <w:bCs/>
          <w:sz w:val="22"/>
          <w:szCs w:val="22"/>
        </w:rPr>
      </w:pPr>
      <w:r w:rsidRPr="00411CB3">
        <w:rPr>
          <w:rFonts w:ascii="Palatino Linotype" w:hAnsi="Palatino Linotype" w:eastAsia="Calibri" w:cs="Tahoma"/>
          <w:b/>
          <w:bCs/>
          <w:sz w:val="22"/>
          <w:szCs w:val="22"/>
        </w:rPr>
        <w:t>R E S U E L V E:</w:t>
      </w:r>
    </w:p>
    <w:p w:rsidRPr="00411CB3" w:rsidR="00282002" w:rsidP="00282002" w:rsidRDefault="00282002" w14:paraId="697C8AD1" w14:textId="77777777">
      <w:pPr>
        <w:spacing w:line="360" w:lineRule="auto"/>
        <w:rPr>
          <w:rFonts w:ascii="Palatino Linotype" w:hAnsi="Palatino Linotype"/>
          <w:sz w:val="22"/>
          <w:szCs w:val="22"/>
          <w:lang w:val="es-ES" w:eastAsia="es-ES_tradnl"/>
        </w:rPr>
      </w:pPr>
    </w:p>
    <w:p w:rsidRPr="00411CB3" w:rsidR="00282002" w:rsidP="00282002" w:rsidRDefault="00282002" w14:paraId="69E6631E" w14:textId="21D8A7D9">
      <w:pPr>
        <w:spacing w:line="360" w:lineRule="auto"/>
        <w:ind w:right="-28"/>
        <w:jc w:val="both"/>
        <w:rPr>
          <w:rFonts w:ascii="Palatino Linotype" w:hAnsi="Palatino Linotype"/>
          <w:sz w:val="22"/>
          <w:szCs w:val="22"/>
        </w:rPr>
      </w:pPr>
      <w:r w:rsidRPr="00411CB3">
        <w:rPr>
          <w:rFonts w:ascii="Palatino Linotype" w:hAnsi="Palatino Linotype" w:cs="Tahoma"/>
          <w:b/>
          <w:bCs/>
          <w:sz w:val="22"/>
          <w:szCs w:val="22"/>
        </w:rPr>
        <w:t xml:space="preserve">PRIMERO. </w:t>
      </w:r>
      <w:r w:rsidRPr="00411CB3">
        <w:rPr>
          <w:rFonts w:ascii="Palatino Linotype" w:hAnsi="Palatino Linotype" w:cs="Tahoma"/>
          <w:bCs/>
          <w:sz w:val="22"/>
          <w:szCs w:val="22"/>
        </w:rPr>
        <w:t xml:space="preserve">Se </w:t>
      </w:r>
      <w:r w:rsidRPr="00411CB3">
        <w:rPr>
          <w:rFonts w:ascii="Palatino Linotype" w:hAnsi="Palatino Linotype" w:cs="Tahoma"/>
          <w:b/>
          <w:bCs/>
          <w:sz w:val="22"/>
          <w:szCs w:val="22"/>
        </w:rPr>
        <w:t>MODIFICA</w:t>
      </w:r>
      <w:r w:rsidRPr="00411CB3" w:rsidR="00EE4E2A">
        <w:rPr>
          <w:rFonts w:ascii="Palatino Linotype" w:hAnsi="Palatino Linotype" w:cs="Tahoma"/>
          <w:b/>
          <w:bCs/>
          <w:sz w:val="22"/>
          <w:szCs w:val="22"/>
        </w:rPr>
        <w:t>N</w:t>
      </w:r>
      <w:r w:rsidRPr="00411CB3">
        <w:rPr>
          <w:rFonts w:ascii="Palatino Linotype" w:hAnsi="Palatino Linotype" w:cs="Tahoma"/>
          <w:bCs/>
          <w:sz w:val="22"/>
          <w:szCs w:val="22"/>
        </w:rPr>
        <w:t xml:space="preserve"> la</w:t>
      </w:r>
      <w:r w:rsidRPr="00411CB3" w:rsidR="00EE4E2A">
        <w:rPr>
          <w:rFonts w:ascii="Palatino Linotype" w:hAnsi="Palatino Linotype" w:cs="Tahoma"/>
          <w:bCs/>
          <w:sz w:val="22"/>
          <w:szCs w:val="22"/>
        </w:rPr>
        <w:t>s</w:t>
      </w:r>
      <w:r w:rsidRPr="00411CB3">
        <w:rPr>
          <w:rFonts w:ascii="Palatino Linotype" w:hAnsi="Palatino Linotype" w:cs="Tahoma"/>
          <w:bCs/>
          <w:sz w:val="22"/>
          <w:szCs w:val="22"/>
        </w:rPr>
        <w:t xml:space="preserve"> respuesta</w:t>
      </w:r>
      <w:r w:rsidRPr="00411CB3" w:rsidR="00EE4E2A">
        <w:rPr>
          <w:rFonts w:ascii="Palatino Linotype" w:hAnsi="Palatino Linotype" w:cs="Tahoma"/>
          <w:bCs/>
          <w:sz w:val="22"/>
          <w:szCs w:val="22"/>
        </w:rPr>
        <w:t>s</w:t>
      </w:r>
      <w:r w:rsidRPr="00411CB3">
        <w:rPr>
          <w:rFonts w:ascii="Palatino Linotype" w:hAnsi="Palatino Linotype" w:cs="Tahoma"/>
          <w:bCs/>
          <w:sz w:val="22"/>
          <w:szCs w:val="22"/>
        </w:rPr>
        <w:t xml:space="preserve"> entregada</w:t>
      </w:r>
      <w:r w:rsidRPr="00411CB3" w:rsidR="00EE4E2A">
        <w:rPr>
          <w:rFonts w:ascii="Palatino Linotype" w:hAnsi="Palatino Linotype" w:cs="Tahoma"/>
          <w:bCs/>
          <w:sz w:val="22"/>
          <w:szCs w:val="22"/>
        </w:rPr>
        <w:t>s</w:t>
      </w:r>
      <w:r w:rsidRPr="00411CB3">
        <w:rPr>
          <w:rFonts w:ascii="Palatino Linotype" w:hAnsi="Palatino Linotype" w:cs="Tahoma"/>
          <w:bCs/>
          <w:sz w:val="22"/>
          <w:szCs w:val="22"/>
        </w:rPr>
        <w:t xml:space="preserve"> por </w:t>
      </w:r>
      <w:r w:rsidRPr="00411CB3" w:rsidR="00CD1EDF">
        <w:rPr>
          <w:rFonts w:ascii="Palatino Linotype" w:hAnsi="Palatino Linotype" w:cs="Tahoma"/>
          <w:bCs/>
          <w:iCs/>
          <w:color w:val="0D0D0D" w:themeColor="text1" w:themeTint="F2"/>
          <w:sz w:val="22"/>
          <w:szCs w:val="22"/>
          <w:lang w:val="es-ES_tradnl"/>
        </w:rPr>
        <w:t>Servicios Educativos Integrados al Estado de México</w:t>
      </w:r>
      <w:r w:rsidRPr="00411CB3">
        <w:rPr>
          <w:rFonts w:ascii="Palatino Linotype" w:hAnsi="Palatino Linotype" w:cs="Tahoma"/>
          <w:bCs/>
          <w:color w:val="0D0D0D" w:themeColor="text1" w:themeTint="F2"/>
          <w:sz w:val="22"/>
          <w:szCs w:val="22"/>
        </w:rPr>
        <w:t xml:space="preserve"> </w:t>
      </w:r>
      <w:r w:rsidRPr="00411CB3">
        <w:rPr>
          <w:rFonts w:ascii="Palatino Linotype" w:hAnsi="Palatino Linotype" w:cs="Tahoma"/>
          <w:bCs/>
          <w:sz w:val="22"/>
          <w:szCs w:val="22"/>
        </w:rPr>
        <w:t>a la</w:t>
      </w:r>
      <w:r w:rsidRPr="00411CB3" w:rsidR="00EE4E2A">
        <w:rPr>
          <w:rFonts w:ascii="Palatino Linotype" w:hAnsi="Palatino Linotype" w:cs="Tahoma"/>
          <w:bCs/>
          <w:sz w:val="22"/>
          <w:szCs w:val="22"/>
        </w:rPr>
        <w:t>s</w:t>
      </w:r>
      <w:r w:rsidRPr="00411CB3">
        <w:rPr>
          <w:rFonts w:ascii="Palatino Linotype" w:hAnsi="Palatino Linotype" w:cs="Tahoma"/>
          <w:bCs/>
          <w:sz w:val="22"/>
          <w:szCs w:val="22"/>
        </w:rPr>
        <w:t xml:space="preserve"> </w:t>
      </w:r>
      <w:r w:rsidRPr="00411CB3" w:rsidR="00EE4E2A">
        <w:rPr>
          <w:rFonts w:ascii="Palatino Linotype" w:hAnsi="Palatino Linotype" w:cs="Tahoma"/>
          <w:bCs/>
          <w:sz w:val="22"/>
          <w:szCs w:val="22"/>
        </w:rPr>
        <w:t>solicitudes</w:t>
      </w:r>
      <w:r w:rsidRPr="00411CB3">
        <w:rPr>
          <w:rFonts w:ascii="Palatino Linotype" w:hAnsi="Palatino Linotype" w:cs="Tahoma"/>
          <w:bCs/>
          <w:sz w:val="22"/>
          <w:szCs w:val="22"/>
        </w:rPr>
        <w:t xml:space="preserve"> de información</w:t>
      </w:r>
      <w:r w:rsidRPr="00411CB3">
        <w:rPr>
          <w:rFonts w:ascii="Palatino Linotype" w:hAnsi="Palatino Linotype" w:eastAsia="Calibri" w:cs="Tahoma"/>
          <w:color w:val="000000"/>
          <w:sz w:val="22"/>
          <w:szCs w:val="22"/>
        </w:rPr>
        <w:t xml:space="preserve"> </w:t>
      </w:r>
      <w:r w:rsidRPr="00411CB3" w:rsidR="00EE4E2A">
        <w:rPr>
          <w:rFonts w:ascii="Palatino Linotype" w:hAnsi="Palatino Linotype" w:eastAsia="Calibri" w:cs="Tahoma"/>
          <w:sz w:val="22"/>
          <w:szCs w:val="22"/>
        </w:rPr>
        <w:t>00325/SEIEM/IP/2021, 00327/SEIEM/IP/2021 y 00321/SEIEM/IP/2021</w:t>
      </w:r>
      <w:r w:rsidRPr="00411CB3" w:rsidR="009A5885">
        <w:rPr>
          <w:rFonts w:ascii="Palatino Linotype" w:hAnsi="Palatino Linotype" w:eastAsia="Calibri" w:cs="Tahoma"/>
          <w:sz w:val="22"/>
          <w:szCs w:val="22"/>
        </w:rPr>
        <w:t xml:space="preserve"> </w:t>
      </w:r>
      <w:r w:rsidRPr="00411CB3">
        <w:rPr>
          <w:rFonts w:ascii="Palatino Linotype" w:hAnsi="Palatino Linotype"/>
          <w:sz w:val="22"/>
          <w:szCs w:val="22"/>
        </w:rPr>
        <w:t xml:space="preserve">por resultar </w:t>
      </w:r>
      <w:r w:rsidRPr="002A262D" w:rsidR="002A262D">
        <w:rPr>
          <w:rFonts w:ascii="Palatino Linotype" w:hAnsi="Palatino Linotype"/>
          <w:b/>
          <w:bCs/>
          <w:sz w:val="22"/>
          <w:szCs w:val="22"/>
        </w:rPr>
        <w:t xml:space="preserve">PARCIALMENTE </w:t>
      </w:r>
      <w:r w:rsidRPr="002A262D">
        <w:rPr>
          <w:rFonts w:ascii="Palatino Linotype" w:hAnsi="Palatino Linotype"/>
          <w:b/>
          <w:bCs/>
          <w:sz w:val="22"/>
          <w:szCs w:val="22"/>
        </w:rPr>
        <w:t>FUNDADOS</w:t>
      </w:r>
      <w:r w:rsidRPr="00411CB3">
        <w:rPr>
          <w:rFonts w:ascii="Palatino Linotype" w:hAnsi="Palatino Linotype"/>
          <w:b/>
          <w:bCs/>
          <w:sz w:val="22"/>
          <w:szCs w:val="22"/>
        </w:rPr>
        <w:t xml:space="preserve"> </w:t>
      </w:r>
      <w:r w:rsidRPr="00411CB3">
        <w:rPr>
          <w:rFonts w:ascii="Palatino Linotype" w:hAnsi="Palatino Linotype"/>
          <w:sz w:val="22"/>
          <w:szCs w:val="22"/>
        </w:rPr>
        <w:t>los motivos de inconformidad vertidos por el Recurrente, en términos de los Considerandos</w:t>
      </w:r>
      <w:r w:rsidRPr="00411CB3">
        <w:rPr>
          <w:rFonts w:ascii="Palatino Linotype" w:hAnsi="Palatino Linotype"/>
          <w:b/>
          <w:bCs/>
          <w:sz w:val="22"/>
          <w:szCs w:val="22"/>
        </w:rPr>
        <w:t xml:space="preserve"> QUINTO </w:t>
      </w:r>
      <w:r w:rsidRPr="00411CB3">
        <w:rPr>
          <w:rFonts w:ascii="Palatino Linotype" w:hAnsi="Palatino Linotype"/>
          <w:sz w:val="22"/>
          <w:szCs w:val="22"/>
        </w:rPr>
        <w:t>y</w:t>
      </w:r>
      <w:r w:rsidRPr="00411CB3">
        <w:rPr>
          <w:rFonts w:ascii="Palatino Linotype" w:hAnsi="Palatino Linotype"/>
          <w:b/>
          <w:bCs/>
          <w:sz w:val="22"/>
          <w:szCs w:val="22"/>
        </w:rPr>
        <w:t xml:space="preserve"> SEXTO </w:t>
      </w:r>
      <w:r w:rsidRPr="00411CB3">
        <w:rPr>
          <w:rFonts w:ascii="Palatino Linotype" w:hAnsi="Palatino Linotype"/>
          <w:sz w:val="22"/>
          <w:szCs w:val="22"/>
        </w:rPr>
        <w:t xml:space="preserve">de la presente Resolución. </w:t>
      </w:r>
    </w:p>
    <w:p w:rsidRPr="00411CB3" w:rsidR="00EE4E2A" w:rsidP="00282002" w:rsidRDefault="00EE4E2A" w14:paraId="68330796" w14:textId="77777777">
      <w:pPr>
        <w:spacing w:line="360" w:lineRule="auto"/>
        <w:ind w:right="-28"/>
        <w:rPr>
          <w:rFonts w:ascii="Palatino Linotype" w:hAnsi="Palatino Linotype" w:eastAsia="Calibri" w:cs="Tahoma"/>
          <w:sz w:val="22"/>
          <w:szCs w:val="22"/>
        </w:rPr>
      </w:pPr>
    </w:p>
    <w:p w:rsidRPr="00411CB3" w:rsidR="00282002" w:rsidP="00282002" w:rsidRDefault="00282002" w14:paraId="20B1329B" w14:textId="1F7B789F">
      <w:pPr>
        <w:tabs>
          <w:tab w:val="left" w:pos="4962"/>
        </w:tabs>
        <w:spacing w:line="360" w:lineRule="auto"/>
        <w:jc w:val="both"/>
        <w:rPr>
          <w:rFonts w:ascii="Palatino Linotype" w:hAnsi="Palatino Linotype" w:eastAsia="Calibri" w:cs="Tahoma"/>
          <w:iCs/>
          <w:sz w:val="22"/>
          <w:szCs w:val="24"/>
          <w:lang w:eastAsia="es-ES_tradnl"/>
        </w:rPr>
      </w:pPr>
      <w:r w:rsidRPr="00411CB3">
        <w:rPr>
          <w:rFonts w:ascii="Palatino Linotype" w:hAnsi="Palatino Linotype" w:eastAsia="Calibri" w:cs="Tahoma"/>
          <w:b/>
          <w:bCs/>
          <w:sz w:val="22"/>
          <w:szCs w:val="22"/>
        </w:rPr>
        <w:t xml:space="preserve">SEGUNDO. </w:t>
      </w:r>
      <w:r w:rsidRPr="00411CB3">
        <w:rPr>
          <w:rFonts w:ascii="Palatino Linotype" w:hAnsi="Palatino Linotype" w:cs="Arial"/>
          <w:sz w:val="22"/>
          <w:szCs w:val="24"/>
          <w:lang w:val="es-ES_tradnl"/>
        </w:rPr>
        <w:t>S</w:t>
      </w:r>
      <w:r w:rsidRPr="00411CB3">
        <w:rPr>
          <w:rFonts w:ascii="Palatino Linotype" w:hAnsi="Palatino Linotype" w:cs="Tahoma"/>
          <w:bCs/>
          <w:iCs/>
          <w:sz w:val="22"/>
          <w:szCs w:val="22"/>
          <w:lang w:val="es-ES_tradnl"/>
        </w:rPr>
        <w:t xml:space="preserve">e </w:t>
      </w:r>
      <w:r w:rsidRPr="00411CB3">
        <w:rPr>
          <w:rFonts w:ascii="Palatino Linotype" w:hAnsi="Palatino Linotype" w:cs="Tahoma"/>
          <w:b/>
          <w:bCs/>
          <w:iCs/>
          <w:caps/>
          <w:sz w:val="22"/>
          <w:szCs w:val="22"/>
          <w:lang w:val="es-ES_tradnl"/>
        </w:rPr>
        <w:t>ordena</w:t>
      </w:r>
      <w:r w:rsidRPr="00411CB3">
        <w:rPr>
          <w:rFonts w:ascii="Palatino Linotype" w:hAnsi="Palatino Linotype" w:cs="Tahoma"/>
          <w:bCs/>
          <w:iCs/>
          <w:sz w:val="22"/>
          <w:szCs w:val="22"/>
          <w:lang w:val="es-ES_tradnl"/>
        </w:rPr>
        <w:t xml:space="preserve"> al </w:t>
      </w:r>
      <w:r w:rsidRPr="00411CB3" w:rsidR="00CD1EDF">
        <w:rPr>
          <w:rFonts w:ascii="Palatino Linotype" w:hAnsi="Palatino Linotype" w:cs="Tahoma"/>
          <w:bCs/>
          <w:iCs/>
          <w:sz w:val="22"/>
          <w:szCs w:val="22"/>
          <w:lang w:val="es-ES_tradnl"/>
        </w:rPr>
        <w:t>Servicios Educativos Integrados al Estado de México</w:t>
      </w:r>
      <w:r w:rsidRPr="00411CB3">
        <w:rPr>
          <w:rFonts w:ascii="Palatino Linotype" w:hAnsi="Palatino Linotype" w:cs="Tahoma"/>
          <w:bCs/>
          <w:iCs/>
          <w:sz w:val="22"/>
          <w:szCs w:val="22"/>
          <w:lang w:val="es-ES_tradnl"/>
        </w:rPr>
        <w:t>,</w:t>
      </w:r>
      <w:r w:rsidRPr="00411CB3">
        <w:rPr>
          <w:rFonts w:ascii="Palatino Linotype" w:hAnsi="Palatino Linotype" w:cs="Tahoma"/>
          <w:bCs/>
          <w:sz w:val="22"/>
          <w:szCs w:val="22"/>
          <w:lang w:val="es-ES_tradnl"/>
        </w:rPr>
        <w:t xml:space="preserve"> </w:t>
      </w:r>
      <w:r w:rsidRPr="00411CB3">
        <w:rPr>
          <w:rFonts w:ascii="Palatino Linotype" w:hAnsi="Palatino Linotype" w:cs="Tahoma"/>
          <w:bCs/>
          <w:sz w:val="22"/>
          <w:szCs w:val="22"/>
        </w:rPr>
        <w:t xml:space="preserve">a efecto de que, previa </w:t>
      </w:r>
      <w:r w:rsidRPr="00411CB3">
        <w:rPr>
          <w:rFonts w:ascii="Palatino Linotype" w:hAnsi="Palatino Linotype" w:eastAsia="Calibri" w:cs="Tahoma"/>
          <w:iCs/>
          <w:sz w:val="22"/>
          <w:szCs w:val="22"/>
          <w:lang w:eastAsia="es-ES_tradnl"/>
        </w:rPr>
        <w:t>búsqueda exhaustiva y razonable, en todas las áreas competentes</w:t>
      </w:r>
      <w:r w:rsidRPr="00411CB3">
        <w:rPr>
          <w:rFonts w:ascii="Palatino Linotype" w:hAnsi="Palatino Linotype" w:cs="Tahoma"/>
          <w:sz w:val="22"/>
          <w:szCs w:val="22"/>
        </w:rPr>
        <w:t xml:space="preserve">, entregue, a través del Sistema de Acceso a la Información Mexiquense (SAIMEX), </w:t>
      </w:r>
      <w:r w:rsidRPr="00411CB3">
        <w:rPr>
          <w:rFonts w:ascii="Palatino Linotype" w:hAnsi="Palatino Linotype" w:eastAsia="Calibri" w:cs="Tahoma"/>
          <w:iCs/>
          <w:sz w:val="22"/>
          <w:szCs w:val="24"/>
          <w:lang w:eastAsia="es-ES_tradnl"/>
        </w:rPr>
        <w:t xml:space="preserve">en versión pública, lo siguiente: </w:t>
      </w:r>
    </w:p>
    <w:p w:rsidRPr="00411CB3" w:rsidR="00282002" w:rsidP="00282002" w:rsidRDefault="00282002" w14:paraId="48EF2A37" w14:textId="77777777">
      <w:pPr>
        <w:tabs>
          <w:tab w:val="left" w:pos="4962"/>
        </w:tabs>
        <w:spacing w:line="360" w:lineRule="auto"/>
        <w:jc w:val="both"/>
        <w:rPr>
          <w:rFonts w:ascii="Palatino Linotype" w:hAnsi="Palatino Linotype" w:eastAsia="Calibri" w:cs="Tahoma"/>
          <w:iCs/>
          <w:sz w:val="22"/>
          <w:szCs w:val="24"/>
          <w:lang w:eastAsia="es-ES_tradnl"/>
        </w:rPr>
      </w:pPr>
    </w:p>
    <w:p w:rsidRPr="00411CB3" w:rsidR="00C519F1" w:rsidP="00C519F1" w:rsidRDefault="00C519F1" w14:paraId="0F566700" w14:textId="7FB08B73">
      <w:pPr>
        <w:pStyle w:val="Prrafodelista"/>
        <w:numPr>
          <w:ilvl w:val="0"/>
          <w:numId w:val="39"/>
        </w:numPr>
        <w:spacing w:line="360" w:lineRule="auto"/>
        <w:jc w:val="both"/>
        <w:rPr>
          <w:rFonts w:ascii="Palatino Linotype" w:hAnsi="Palatino Linotype" w:eastAsia="Calibri" w:cs="Tahoma"/>
          <w:iCs/>
          <w:szCs w:val="22"/>
          <w:lang w:eastAsia="es-ES_tradnl"/>
        </w:rPr>
      </w:pPr>
      <w:r w:rsidRPr="00411CB3">
        <w:rPr>
          <w:rFonts w:ascii="Palatino Linotype" w:hAnsi="Palatino Linotype" w:cs="Tahoma"/>
          <w:szCs w:val="22"/>
        </w:rPr>
        <w:t>Documento en donde conste todas las percepciones ordinarias y extraordinarias recibidas por Germán Rodríguez Mondragón y María Elena Moreno García, del primero de enero al primero de septiembre de dos mil veintiuno.</w:t>
      </w:r>
    </w:p>
    <w:p w:rsidRPr="00411CB3" w:rsidR="00C519F1" w:rsidP="00C519F1" w:rsidRDefault="00C519F1" w14:paraId="00BA22AD" w14:textId="77777777">
      <w:pPr>
        <w:pStyle w:val="Prrafodelista"/>
        <w:spacing w:line="360" w:lineRule="auto"/>
        <w:jc w:val="both"/>
        <w:rPr>
          <w:rFonts w:ascii="Palatino Linotype" w:hAnsi="Palatino Linotype" w:eastAsia="Calibri" w:cs="Tahoma"/>
          <w:iCs/>
          <w:szCs w:val="22"/>
          <w:lang w:eastAsia="es-ES_tradnl"/>
        </w:rPr>
      </w:pPr>
    </w:p>
    <w:p w:rsidRPr="00E03E4E" w:rsidR="00C519F1" w:rsidP="00C519F1" w:rsidRDefault="00C519F1" w14:paraId="7FD0F8BF" w14:textId="77777777">
      <w:pPr>
        <w:pStyle w:val="Prrafodelista"/>
        <w:numPr>
          <w:ilvl w:val="0"/>
          <w:numId w:val="39"/>
        </w:numPr>
        <w:spacing w:line="360" w:lineRule="auto"/>
        <w:jc w:val="both"/>
        <w:rPr>
          <w:rFonts w:ascii="Palatino Linotype" w:hAnsi="Palatino Linotype" w:eastAsia="Calibri" w:cs="Tahoma"/>
          <w:iCs/>
          <w:szCs w:val="22"/>
          <w:lang w:eastAsia="es-ES_tradnl"/>
        </w:rPr>
      </w:pPr>
      <w:r w:rsidRPr="00411CB3">
        <w:rPr>
          <w:rFonts w:ascii="Palatino Linotype" w:hAnsi="Palatino Linotype" w:cs="Tahoma"/>
          <w:szCs w:val="22"/>
        </w:rPr>
        <w:t>Clave educativa de Germán Rodríguez Mondragón y María Elena Moreno García.</w:t>
      </w:r>
    </w:p>
    <w:p w:rsidRPr="00E03E4E" w:rsidR="00E03E4E" w:rsidP="00E03E4E" w:rsidRDefault="00E03E4E" w14:paraId="45B86BEA" w14:textId="77777777">
      <w:pPr>
        <w:pStyle w:val="Prrafodelista"/>
        <w:rPr>
          <w:rFonts w:ascii="Palatino Linotype" w:hAnsi="Palatino Linotype" w:eastAsia="Calibri" w:cs="Tahoma"/>
          <w:iCs/>
          <w:szCs w:val="22"/>
          <w:lang w:eastAsia="es-ES_tradnl"/>
        </w:rPr>
      </w:pPr>
    </w:p>
    <w:p w:rsidRPr="00411CB3" w:rsidR="00C519F1" w:rsidP="00C519F1" w:rsidRDefault="00C519F1" w14:paraId="0EE3B68B" w14:textId="77777777">
      <w:pPr>
        <w:pStyle w:val="Prrafodelista"/>
        <w:spacing w:line="360" w:lineRule="auto"/>
        <w:jc w:val="both"/>
        <w:rPr>
          <w:rFonts w:ascii="Palatino Linotype" w:hAnsi="Palatino Linotype" w:eastAsia="Calibri" w:cs="Tahoma"/>
          <w:iCs/>
          <w:szCs w:val="22"/>
          <w:lang w:eastAsia="es-ES_tradnl"/>
        </w:rPr>
      </w:pPr>
    </w:p>
    <w:p w:rsidRPr="00411CB3" w:rsidR="00C519F1" w:rsidP="00C519F1" w:rsidRDefault="00C519F1" w14:paraId="50DEBAF3" w14:textId="76F3AA01">
      <w:pPr>
        <w:pStyle w:val="Prrafodelista"/>
        <w:numPr>
          <w:ilvl w:val="0"/>
          <w:numId w:val="39"/>
        </w:numPr>
        <w:spacing w:line="360" w:lineRule="auto"/>
        <w:jc w:val="both"/>
        <w:rPr>
          <w:rFonts w:ascii="Palatino Linotype" w:hAnsi="Palatino Linotype" w:eastAsia="Calibri" w:cs="Tahoma"/>
          <w:iCs/>
          <w:szCs w:val="22"/>
          <w:lang w:eastAsia="es-ES_tradnl"/>
        </w:rPr>
      </w:pPr>
      <w:r w:rsidRPr="00411CB3">
        <w:rPr>
          <w:rFonts w:ascii="Palatino Linotype" w:hAnsi="Palatino Linotype" w:cs="Tahoma"/>
          <w:szCs w:val="22"/>
        </w:rPr>
        <w:t xml:space="preserve">Recibos de nómina proporcionados en informe justificado. </w:t>
      </w:r>
    </w:p>
    <w:p w:rsidRPr="00411CB3" w:rsidR="00C519F1" w:rsidP="00C519F1" w:rsidRDefault="00C519F1" w14:paraId="0BB6EEEC" w14:textId="77777777">
      <w:pPr>
        <w:pStyle w:val="Prrafodelista"/>
        <w:spacing w:line="360" w:lineRule="auto"/>
        <w:jc w:val="both"/>
        <w:rPr>
          <w:rFonts w:ascii="Palatino Linotype" w:hAnsi="Palatino Linotype" w:eastAsia="Calibri" w:cs="Tahoma"/>
          <w:iCs/>
          <w:szCs w:val="22"/>
          <w:lang w:eastAsia="es-ES_tradnl"/>
        </w:rPr>
      </w:pPr>
    </w:p>
    <w:p w:rsidRPr="00411CB3" w:rsidR="00C519F1" w:rsidP="00C519F1" w:rsidRDefault="00C519F1" w14:paraId="03F883C4" w14:textId="77777777">
      <w:pPr>
        <w:pStyle w:val="Prrafodelista"/>
        <w:numPr>
          <w:ilvl w:val="0"/>
          <w:numId w:val="39"/>
        </w:numPr>
        <w:spacing w:line="360" w:lineRule="auto"/>
        <w:jc w:val="both"/>
        <w:rPr>
          <w:rFonts w:ascii="Palatino Linotype" w:hAnsi="Palatino Linotype" w:eastAsia="Calibri" w:cs="Tahoma"/>
          <w:iCs/>
          <w:szCs w:val="22"/>
          <w:lang w:eastAsia="es-ES_tradnl"/>
        </w:rPr>
      </w:pPr>
      <w:r w:rsidRPr="00411CB3">
        <w:rPr>
          <w:rFonts w:ascii="Palatino Linotype" w:hAnsi="Palatino Linotype" w:cs="Tahoma"/>
          <w:szCs w:val="22"/>
        </w:rPr>
        <w:t xml:space="preserve">Funciones administrativas, que desempeñan Germán Rodríguez Mondragón y María Elena Moreno García al interior de </w:t>
      </w:r>
      <w:r w:rsidRPr="00411CB3">
        <w:rPr>
          <w:rFonts w:ascii="Palatino Linotype" w:hAnsi="Palatino Linotype" w:eastAsia="Calibri" w:cs="Tahoma"/>
          <w:bCs/>
          <w:szCs w:val="22"/>
        </w:rPr>
        <w:t xml:space="preserve">Servicios Educativos Integrados al Estado de México. </w:t>
      </w:r>
    </w:p>
    <w:p w:rsidRPr="00411CB3" w:rsidR="00C519F1" w:rsidP="00C519F1" w:rsidRDefault="00C519F1" w14:paraId="6FE3BA3C" w14:textId="77777777">
      <w:pPr>
        <w:spacing w:line="360" w:lineRule="auto"/>
        <w:jc w:val="both"/>
        <w:rPr>
          <w:rFonts w:ascii="Palatino Linotype" w:hAnsi="Palatino Linotype" w:cs="Tahoma"/>
          <w:sz w:val="22"/>
          <w:szCs w:val="22"/>
        </w:rPr>
      </w:pPr>
    </w:p>
    <w:p w:rsidRPr="005C06BC" w:rsidR="005C06BC" w:rsidP="005C06BC" w:rsidRDefault="005C06BC" w14:paraId="48618EAE" w14:textId="77777777">
      <w:pPr>
        <w:spacing w:line="360" w:lineRule="auto"/>
        <w:jc w:val="both"/>
        <w:rPr>
          <w:rFonts w:ascii="Palatino Linotype" w:hAnsi="Palatino Linotype" w:cs="Tahoma"/>
          <w:bCs/>
          <w:iCs/>
          <w:sz w:val="22"/>
          <w:szCs w:val="22"/>
        </w:rPr>
      </w:pPr>
      <w:r w:rsidRPr="005C06BC">
        <w:rPr>
          <w:rFonts w:ascii="Palatino Linotype" w:hAnsi="Palatino Linotype" w:cs="Tahoma"/>
          <w:bCs/>
          <w:iCs/>
          <w:sz w:val="22"/>
          <w:szCs w:val="22"/>
          <w:lang w:val="es-ES"/>
        </w:rPr>
        <w:t>Además, de ser necesario, deberá proporcionar el Acuerdo de Clasificación donde el Comité de Transparencia, confirme la eliminación de los datos o información clasificada, en la versión pública</w:t>
      </w:r>
      <w:r w:rsidRPr="005C06BC">
        <w:rPr>
          <w:rFonts w:ascii="Palatino Linotype" w:hAnsi="Palatino Linotype" w:cs="Tahoma"/>
          <w:bCs/>
          <w:iCs/>
          <w:sz w:val="22"/>
          <w:szCs w:val="22"/>
        </w:rPr>
        <w:t>, de conformidad con los artículos 49, fracciones II y VIII y 132, fracción II, de la Ley de Transparencia y Acceso a la Información Pública del Estado de México y Municipios.</w:t>
      </w:r>
    </w:p>
    <w:p w:rsidRPr="00411CB3" w:rsidR="00C519F1" w:rsidP="00C519F1" w:rsidRDefault="00C519F1" w14:paraId="7575A666" w14:textId="77777777">
      <w:pPr>
        <w:spacing w:line="360" w:lineRule="auto"/>
        <w:jc w:val="both"/>
        <w:rPr>
          <w:rFonts w:ascii="Palatino Linotype" w:hAnsi="Palatino Linotype" w:cs="Tahoma"/>
          <w:bCs/>
          <w:iCs/>
          <w:sz w:val="22"/>
          <w:szCs w:val="22"/>
        </w:rPr>
      </w:pPr>
    </w:p>
    <w:p w:rsidRPr="00411CB3" w:rsidR="00C519F1" w:rsidP="00C519F1" w:rsidRDefault="00ED169A" w14:paraId="3D7D98AE" w14:textId="72656666">
      <w:pPr>
        <w:spacing w:line="360" w:lineRule="auto"/>
        <w:jc w:val="both"/>
        <w:rPr>
          <w:rFonts w:ascii="Palatino Linotype" w:hAnsi="Palatino Linotype" w:cs="Tahoma"/>
          <w:bCs/>
          <w:iCs/>
          <w:sz w:val="22"/>
          <w:szCs w:val="22"/>
        </w:rPr>
      </w:pPr>
      <w:r>
        <w:rPr>
          <w:rFonts w:ascii="Palatino Linotype" w:hAnsi="Palatino Linotype" w:cs="Tahoma"/>
          <w:bCs/>
          <w:iCs/>
          <w:sz w:val="22"/>
          <w:szCs w:val="22"/>
        </w:rPr>
        <w:t xml:space="preserve">Para el caso, de que no cuente con la </w:t>
      </w:r>
      <w:proofErr w:type="spellStart"/>
      <w:r>
        <w:rPr>
          <w:rFonts w:ascii="Palatino Linotype" w:hAnsi="Palatino Linotype" w:cs="Tahoma"/>
          <w:bCs/>
          <w:iCs/>
          <w:sz w:val="22"/>
          <w:szCs w:val="22"/>
        </w:rPr>
        <w:t>informaci</w:t>
      </w:r>
      <w:r>
        <w:rPr>
          <w:rFonts w:ascii="Palatino Linotype" w:hAnsi="Palatino Linotype" w:cs="Tahoma"/>
          <w:bCs/>
          <w:iCs/>
          <w:sz w:val="22"/>
          <w:szCs w:val="22"/>
          <w:lang w:val="x-none"/>
        </w:rPr>
        <w:t>ón</w:t>
      </w:r>
      <w:proofErr w:type="spellEnd"/>
      <w:r>
        <w:rPr>
          <w:rFonts w:ascii="Palatino Linotype" w:hAnsi="Palatino Linotype" w:cs="Tahoma"/>
          <w:bCs/>
          <w:iCs/>
          <w:sz w:val="22"/>
          <w:szCs w:val="22"/>
          <w:lang w:val="x-none"/>
        </w:rPr>
        <w:t xml:space="preserve"> que dé cuenta</w:t>
      </w:r>
      <w:r w:rsidRPr="00411CB3" w:rsidR="00C519F1">
        <w:rPr>
          <w:rFonts w:ascii="Palatino Linotype" w:hAnsi="Palatino Linotype" w:cs="Tahoma"/>
          <w:bCs/>
          <w:iCs/>
          <w:sz w:val="22"/>
          <w:szCs w:val="22"/>
        </w:rPr>
        <w:t xml:space="preserve"> </w:t>
      </w:r>
      <w:r>
        <w:rPr>
          <w:rFonts w:ascii="Palatino Linotype" w:hAnsi="Palatino Linotype" w:cs="Tahoma"/>
          <w:bCs/>
          <w:iCs/>
          <w:sz w:val="22"/>
          <w:szCs w:val="22"/>
        </w:rPr>
        <w:t>d</w:t>
      </w:r>
      <w:r w:rsidRPr="00411CB3" w:rsidR="00C519F1">
        <w:rPr>
          <w:rFonts w:ascii="Palatino Linotype" w:hAnsi="Palatino Linotype" w:cs="Tahoma"/>
          <w:bCs/>
          <w:iCs/>
          <w:sz w:val="22"/>
          <w:szCs w:val="22"/>
        </w:rPr>
        <w:t xml:space="preserve">el inciso b), </w:t>
      </w:r>
      <w:r>
        <w:rPr>
          <w:rFonts w:ascii="Palatino Linotype" w:hAnsi="Palatino Linotype" w:cs="Tahoma"/>
          <w:bCs/>
          <w:iCs/>
          <w:sz w:val="22"/>
          <w:szCs w:val="22"/>
        </w:rPr>
        <w:t xml:space="preserve"> al no contar </w:t>
      </w:r>
      <w:r w:rsidRPr="00411CB3" w:rsidR="00C519F1">
        <w:rPr>
          <w:rFonts w:ascii="Palatino Linotype" w:hAnsi="Palatino Linotype" w:cs="Tahoma"/>
          <w:bCs/>
          <w:iCs/>
          <w:sz w:val="22"/>
          <w:szCs w:val="22"/>
        </w:rPr>
        <w:t xml:space="preserve">los servidores públicos con clave educativa, bastará con que lo haga del conocimiento del Particular de manera </w:t>
      </w:r>
      <w:r w:rsidR="005C06BC">
        <w:rPr>
          <w:rFonts w:ascii="Palatino Linotype" w:hAnsi="Palatino Linotype" w:cs="Tahoma"/>
          <w:bCs/>
          <w:iCs/>
          <w:sz w:val="22"/>
          <w:szCs w:val="22"/>
        </w:rPr>
        <w:t>clara y precisa.</w:t>
      </w:r>
    </w:p>
    <w:p w:rsidRPr="00411CB3" w:rsidR="00282002" w:rsidP="00282002" w:rsidRDefault="00282002" w14:paraId="72478D91" w14:textId="77777777">
      <w:pPr>
        <w:spacing w:line="360" w:lineRule="auto"/>
        <w:ind w:right="-93"/>
        <w:rPr>
          <w:rFonts w:ascii="Palatino Linotype" w:hAnsi="Palatino Linotype"/>
          <w:sz w:val="22"/>
          <w:szCs w:val="22"/>
        </w:rPr>
      </w:pPr>
    </w:p>
    <w:p w:rsidRPr="00411CB3" w:rsidR="00282002" w:rsidP="00282002" w:rsidRDefault="00282002" w14:paraId="3E0EE112" w14:textId="77777777">
      <w:pPr>
        <w:spacing w:line="360" w:lineRule="auto"/>
        <w:jc w:val="both"/>
        <w:rPr>
          <w:rFonts w:ascii="Palatino Linotype" w:hAnsi="Palatino Linotype" w:cs="Tahoma"/>
          <w:sz w:val="22"/>
          <w:szCs w:val="22"/>
        </w:rPr>
      </w:pPr>
      <w:r w:rsidRPr="00411CB3">
        <w:rPr>
          <w:rFonts w:ascii="Palatino Linotype" w:hAnsi="Palatino Linotype" w:eastAsia="Calibri" w:cs="Tahoma"/>
          <w:b/>
          <w:bCs/>
          <w:sz w:val="22"/>
          <w:szCs w:val="22"/>
        </w:rPr>
        <w:t xml:space="preserve">TERCERO. </w:t>
      </w:r>
      <w:r w:rsidRPr="00411CB3">
        <w:rPr>
          <w:rFonts w:ascii="Palatino Linotype" w:hAnsi="Palatino Linotype" w:cs="Tahoma"/>
          <w:b/>
          <w:sz w:val="22"/>
          <w:szCs w:val="22"/>
        </w:rPr>
        <w:t xml:space="preserve">NOTIFÍQUESE </w:t>
      </w:r>
      <w:r w:rsidRPr="00411CB3">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rsidRPr="00411CB3" w:rsidR="00282002" w:rsidP="00282002" w:rsidRDefault="00282002" w14:paraId="5BDD50DF" w14:textId="77777777">
      <w:pPr>
        <w:spacing w:line="360" w:lineRule="auto"/>
        <w:ind w:right="-93"/>
        <w:jc w:val="both"/>
        <w:rPr>
          <w:rFonts w:ascii="Palatino Linotype" w:hAnsi="Palatino Linotype" w:cs="Tahoma"/>
          <w:sz w:val="24"/>
          <w:szCs w:val="24"/>
        </w:rPr>
      </w:pPr>
    </w:p>
    <w:p w:rsidRPr="00411CB3" w:rsidR="00282002" w:rsidP="00282002" w:rsidRDefault="00282002" w14:paraId="547452FA" w14:textId="77777777">
      <w:pPr>
        <w:spacing w:line="360" w:lineRule="auto"/>
        <w:ind w:right="-93"/>
        <w:jc w:val="both"/>
        <w:rPr>
          <w:rFonts w:ascii="Palatino Linotype" w:hAnsi="Palatino Linotype" w:cs="Tahoma"/>
          <w:iCs/>
          <w:sz w:val="24"/>
          <w:szCs w:val="24"/>
        </w:rPr>
      </w:pPr>
      <w:bookmarkStart w:name="_Hlk61509110" w:id="2"/>
      <w:r w:rsidRPr="00411CB3">
        <w:rPr>
          <w:rFonts w:ascii="Palatino Linotype" w:hAnsi="Palatino Linotype" w:cs="Tahoma"/>
          <w:iCs/>
          <w:sz w:val="22"/>
          <w:szCs w:val="22"/>
        </w:rPr>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r w:rsidRPr="00411CB3">
        <w:rPr>
          <w:rFonts w:ascii="Palatino Linotype" w:hAnsi="Palatino Linotype" w:cs="Tahoma"/>
          <w:iCs/>
          <w:sz w:val="24"/>
          <w:szCs w:val="24"/>
        </w:rPr>
        <w:t>.</w:t>
      </w:r>
      <w:bookmarkEnd w:id="2"/>
    </w:p>
    <w:p w:rsidRPr="00411CB3" w:rsidR="00282002" w:rsidP="00282002" w:rsidRDefault="00282002" w14:paraId="0DA0241B" w14:textId="77777777">
      <w:pPr>
        <w:spacing w:line="360" w:lineRule="auto"/>
        <w:ind w:right="-93"/>
        <w:jc w:val="both"/>
        <w:rPr>
          <w:rFonts w:ascii="Palatino Linotype" w:hAnsi="Palatino Linotype" w:cs="Tahoma"/>
          <w:sz w:val="24"/>
          <w:szCs w:val="24"/>
        </w:rPr>
      </w:pPr>
    </w:p>
    <w:p w:rsidRPr="00411CB3" w:rsidR="00282002" w:rsidP="00282002" w:rsidRDefault="00282002" w14:paraId="5395C6C5" w14:textId="77777777">
      <w:pPr>
        <w:spacing w:line="360" w:lineRule="auto"/>
        <w:ind w:right="-93"/>
        <w:jc w:val="both"/>
        <w:rPr>
          <w:rFonts w:ascii="Palatino Linotype" w:hAnsi="Palatino Linotype" w:cs="Tahoma"/>
          <w:sz w:val="22"/>
          <w:szCs w:val="22"/>
        </w:rPr>
      </w:pPr>
      <w:r w:rsidRPr="00411CB3">
        <w:rPr>
          <w:rFonts w:ascii="Palatino Linotype" w:hAnsi="Palatino Linotype" w:eastAsia="Calibri" w:cs="Tahoma"/>
          <w:b/>
          <w:sz w:val="22"/>
          <w:szCs w:val="22"/>
          <w:lang w:eastAsia="es-MX"/>
        </w:rPr>
        <w:t>CUARTO</w:t>
      </w:r>
      <w:r w:rsidRPr="00411CB3">
        <w:rPr>
          <w:rFonts w:ascii="Palatino Linotype" w:hAnsi="Palatino Linotype" w:eastAsia="Calibri" w:cs="Tahoma"/>
          <w:b/>
          <w:bCs/>
          <w:sz w:val="22"/>
          <w:szCs w:val="22"/>
        </w:rPr>
        <w:t>.</w:t>
      </w:r>
      <w:r w:rsidRPr="00411CB3">
        <w:rPr>
          <w:rFonts w:ascii="Palatino Linotype" w:hAnsi="Palatino Linotype" w:eastAsia="Calibri" w:cs="Tahoma"/>
          <w:sz w:val="22"/>
          <w:szCs w:val="22"/>
          <w:lang w:eastAsia="es-MX"/>
        </w:rPr>
        <w:t xml:space="preserve"> </w:t>
      </w:r>
      <w:r w:rsidRPr="00411CB3">
        <w:rPr>
          <w:rFonts w:ascii="Palatino Linotype" w:hAnsi="Palatino Linotype" w:cs="Tahoma"/>
          <w:b/>
          <w:sz w:val="22"/>
          <w:szCs w:val="22"/>
        </w:rPr>
        <w:t>NOTIFÍQUESE</w:t>
      </w:r>
      <w:r w:rsidRPr="00411CB3">
        <w:rPr>
          <w:rFonts w:ascii="Palatino Linotype" w:hAnsi="Palatino Linotype" w:cs="Tahoma"/>
          <w:sz w:val="22"/>
          <w:szCs w:val="22"/>
        </w:rPr>
        <w:t xml:space="preserve"> a la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282002" w:rsidP="00282002" w:rsidRDefault="00282002" w14:paraId="33F75ECA" w14:textId="77777777">
      <w:pPr>
        <w:spacing w:line="360" w:lineRule="auto"/>
        <w:ind w:right="113"/>
        <w:jc w:val="both"/>
        <w:rPr>
          <w:rFonts w:ascii="Palatino Linotype" w:hAnsi="Palatino Linotype" w:cs="Arial"/>
          <w:b/>
          <w:sz w:val="22"/>
          <w:szCs w:val="22"/>
        </w:rPr>
      </w:pPr>
    </w:p>
    <w:p w:rsidRPr="00EC0E1A" w:rsidR="006A4C78" w:rsidP="006A4C78" w:rsidRDefault="006A4C78" w14:paraId="3B7F7058" w14:textId="77777777">
      <w:pPr>
        <w:spacing w:line="360" w:lineRule="auto"/>
        <w:jc w:val="both"/>
        <w:rPr>
          <w:rFonts w:ascii="Palatino Linotype" w:hAnsi="Palatino Linotype" w:eastAsia="Calibri" w:cs="Tahoma"/>
          <w:bCs/>
          <w:sz w:val="22"/>
          <w:szCs w:val="22"/>
          <w:lang w:val="es-ES_tradnl" w:eastAsia="en-US"/>
        </w:rPr>
      </w:pPr>
      <w:r w:rsidRPr="00EC0E1A">
        <w:rPr>
          <w:rFonts w:ascii="Palatino Linotype" w:hAnsi="Palatino Linotype" w:eastAsia="Calibri" w:cs="Tahoma"/>
          <w:b/>
          <w:bCs/>
          <w:iCs/>
          <w:sz w:val="22"/>
          <w:szCs w:val="22"/>
          <w:lang w:val="es-ES" w:eastAsia="es-ES_tradnl"/>
        </w:rPr>
        <w:t>QUINTO.</w:t>
      </w:r>
      <w:r w:rsidRPr="00EC0E1A">
        <w:rPr>
          <w:rFonts w:ascii="Palatino Linotype" w:hAnsi="Palatino Linotype" w:eastAsia="Calibri" w:cs="Tahoma"/>
          <w:bCs/>
          <w:iCs/>
          <w:sz w:val="22"/>
          <w:szCs w:val="22"/>
          <w:lang w:val="es-ES" w:eastAsia="es-ES_tradnl"/>
        </w:rPr>
        <w:t xml:space="preserve"> </w:t>
      </w:r>
      <w:r w:rsidRPr="00EC0E1A">
        <w:rPr>
          <w:rFonts w:ascii="Palatino Linotype" w:hAnsi="Palatino Linotype" w:eastAsia="Calibri" w:cs="Tahoma"/>
          <w:bCs/>
          <w:sz w:val="22"/>
          <w:szCs w:val="22"/>
          <w:lang w:val="es-ES_tradnl" w:eastAsia="en-US"/>
        </w:rPr>
        <w:t xml:space="preserve">Con fundamento en lo dispuesto en los artículos 190 de la </w:t>
      </w:r>
      <w:r w:rsidRPr="00EC0E1A">
        <w:rPr>
          <w:rFonts w:ascii="Palatino Linotype" w:hAnsi="Palatino Linotype" w:eastAsia="Calibri" w:cs="Tahoma"/>
          <w:bCs/>
          <w:sz w:val="22"/>
          <w:szCs w:val="22"/>
          <w:lang w:eastAsia="en-US"/>
        </w:rPr>
        <w:t xml:space="preserve">Ley de Transparencia y Acceso a la Información Pública del Estado de México y Municipios, gírese </w:t>
      </w:r>
      <w:r w:rsidRPr="00EC0E1A">
        <w:rPr>
          <w:rFonts w:ascii="Palatino Linotype" w:hAnsi="Palatino Linotype" w:eastAsia="Calibri" w:cs="Tahoma"/>
          <w:bCs/>
          <w:sz w:val="22"/>
          <w:szCs w:val="22"/>
          <w:lang w:val="es-ES_tradnl" w:eastAsia="en-US"/>
        </w:rPr>
        <w:t xml:space="preserve">oficio al Contralor Interno y Titular del Órgano de Control y Vigilancia de este Instituto con la finalidad de que actúe en razón de su competencia, en términos de lo dispuesto en el Considerando </w:t>
      </w:r>
      <w:r w:rsidRPr="00A14057">
        <w:rPr>
          <w:rFonts w:ascii="Palatino Linotype" w:hAnsi="Palatino Linotype" w:cs="Tahoma"/>
          <w:b/>
          <w:bCs/>
          <w:sz w:val="22"/>
          <w:szCs w:val="22"/>
        </w:rPr>
        <w:t>SÉPTIMO</w:t>
      </w:r>
      <w:r w:rsidRPr="00EC0E1A">
        <w:rPr>
          <w:rFonts w:ascii="Palatino Linotype" w:hAnsi="Palatino Linotype" w:eastAsia="Calibri" w:cs="Tahoma"/>
          <w:b/>
          <w:bCs/>
          <w:sz w:val="22"/>
          <w:szCs w:val="22"/>
          <w:lang w:val="es-ES_tradnl" w:eastAsia="en-US"/>
        </w:rPr>
        <w:t xml:space="preserve"> </w:t>
      </w:r>
      <w:r w:rsidRPr="00EC0E1A">
        <w:rPr>
          <w:rFonts w:ascii="Palatino Linotype" w:hAnsi="Palatino Linotype" w:eastAsia="Calibri" w:cs="Tahoma"/>
          <w:bCs/>
          <w:sz w:val="22"/>
          <w:szCs w:val="22"/>
          <w:lang w:val="es-ES_tradnl" w:eastAsia="en-US"/>
        </w:rPr>
        <w:t>de la presente Resolución.</w:t>
      </w:r>
    </w:p>
    <w:p w:rsidRPr="00411CB3" w:rsidR="006A4C78" w:rsidP="00282002" w:rsidRDefault="006A4C78" w14:paraId="15536612" w14:textId="77777777">
      <w:pPr>
        <w:spacing w:line="360" w:lineRule="auto"/>
        <w:ind w:right="113"/>
        <w:jc w:val="both"/>
        <w:rPr>
          <w:rFonts w:ascii="Palatino Linotype" w:hAnsi="Palatino Linotype" w:cs="Arial"/>
          <w:b/>
          <w:sz w:val="22"/>
          <w:szCs w:val="22"/>
        </w:rPr>
      </w:pPr>
    </w:p>
    <w:p w:rsidRPr="005012FC" w:rsidR="005012FC" w:rsidP="005012FC" w:rsidRDefault="005012FC" w14:paraId="251011A4" w14:textId="77777777">
      <w:pPr>
        <w:spacing w:line="360" w:lineRule="auto"/>
        <w:jc w:val="both"/>
        <w:rPr>
          <w:rFonts w:ascii="Palatino Linotype" w:hAnsi="Palatino Linotype" w:cs="Tahoma"/>
          <w:sz w:val="22"/>
          <w:szCs w:val="22"/>
          <w:lang w:val="es-ES" w:eastAsia="es-MX"/>
        </w:rPr>
      </w:pPr>
      <w:r w:rsidRPr="005012FC">
        <w:rPr>
          <w:rFonts w:ascii="Palatino Linotype" w:hAnsi="Palatino Linotype" w:cs="Tahoma"/>
          <w:sz w:val="22"/>
          <w:szCs w:val="22"/>
          <w:lang w:val="es-ES" w:eastAsia="es-MX"/>
        </w:rPr>
        <w:t xml:space="preserve">ASÍ LO RESUELVE, POR </w:t>
      </w:r>
      <w:r w:rsidRPr="005012FC">
        <w:rPr>
          <w:rFonts w:ascii="Palatino Linotype" w:hAnsi="Palatino Linotype" w:cs="Tahoma"/>
          <w:b/>
          <w:sz w:val="22"/>
          <w:szCs w:val="22"/>
          <w:lang w:val="es-ES" w:eastAsia="es-MX"/>
        </w:rPr>
        <w:t>UNANIMIDAD</w:t>
      </w:r>
      <w:r w:rsidRPr="005012FC">
        <w:rPr>
          <w:rFonts w:ascii="Palatino Linotype" w:hAnsi="Palatino Linotype" w:cs="Tahoma"/>
          <w:sz w:val="22"/>
          <w:szCs w:val="22"/>
          <w:lang w:val="es-ES" w:eastAsia="es-MX"/>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(AUSENCIA JUSTIFICADA), LUIS GUSTAVO PARRA NORIEGA Y GUADALUPE RAMÍREZ PEÑA; EN LA CUADRAGÉSIMA QUINTA SESIÓN  ORDINARIA, CELEBRADA EL QUINCE DE DICIEMBRE DE DOS MIL VEINTIUNO, ANTE EL SECRETARIO TÉCNICO DEL PLENO ALEXIS TAPIA RAMÍREZ. </w:t>
      </w:r>
    </w:p>
    <w:p w:rsidRPr="00E03E4E" w:rsidR="00230072" w:rsidP="00E03E4E" w:rsidRDefault="00282002" w14:paraId="7562E20D" w14:textId="15573737">
      <w:pPr>
        <w:spacing w:line="360" w:lineRule="auto"/>
        <w:rPr>
          <w:rFonts w:ascii="Palatino Linotype" w:hAnsi="Palatino Linotype" w:eastAsia="Calibri" w:cs="Tahoma"/>
          <w:b/>
          <w:bCs/>
          <w:sz w:val="22"/>
          <w:szCs w:val="22"/>
          <w:lang w:eastAsia="en-US"/>
        </w:rPr>
      </w:pPr>
      <w:r w:rsidRPr="00C938B6">
        <w:rPr>
          <w:rFonts w:ascii="Palatino Linotype" w:hAnsi="Palatino Linotype" w:eastAsia="Calibri" w:cs="Tahoma"/>
          <w:b/>
          <w:bCs/>
          <w:sz w:val="22"/>
          <w:szCs w:val="22"/>
          <w:lang w:eastAsia="en-US"/>
        </w:rPr>
        <w:br w:type="page"/>
      </w:r>
    </w:p>
    <w:sectPr w:rsidRPr="00E03E4E" w:rsidR="00230072" w:rsidSect="00BE3BD3">
      <w:headerReference w:type="even" r:id="rId25"/>
      <w:headerReference w:type="default" r:id="rId26"/>
      <w:footerReference w:type="default" r:id="rId27"/>
      <w:headerReference w:type="first" r:id="rId28"/>
      <w:footerReference w:type="first" r:id="rId29"/>
      <w:pgSz w:w="12240" w:h="15840" w:orient="portrait"/>
      <w:pgMar w:top="80" w:right="1608" w:bottom="1134" w:left="1588" w:header="709" w:footer="62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2A6F" w:rsidP="00CA2B63" w:rsidRDefault="00142A6F" w14:paraId="0FE5E95C" w14:textId="77777777">
      <w:r>
        <w:separator/>
      </w:r>
    </w:p>
  </w:endnote>
  <w:endnote w:type="continuationSeparator" w:id="0">
    <w:p w:rsidR="00142A6F" w:rsidP="00CA2B63" w:rsidRDefault="00142A6F" w14:paraId="7587FAA4"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46412018"/>
      <w:docPartObj>
        <w:docPartGallery w:val="Page Numbers (Bottom of Page)"/>
        <w:docPartUnique/>
      </w:docPartObj>
    </w:sdtPr>
    <w:sdtEndPr/>
    <w:sdtContent>
      <w:sdt>
        <w:sdtPr>
          <w:id w:val="-1769616900"/>
          <w:docPartObj>
            <w:docPartGallery w:val="Page Numbers (Top of Page)"/>
            <w:docPartUnique/>
          </w:docPartObj>
        </w:sdtPr>
        <w:sdtEndPr/>
        <w:sdtContent>
          <w:p w:rsidRPr="00C13895" w:rsidR="00BE3BD3" w:rsidRDefault="00BE3BD3" w14:paraId="3405DB12" w14:textId="77777777">
            <w:pPr>
              <w:pStyle w:val="Piedepgina"/>
              <w:jc w:val="right"/>
              <w:rPr>
                <w:sz w:val="26"/>
                <w:szCs w:val="26"/>
              </w:rPr>
            </w:pPr>
          </w:p>
          <w:p w:rsidR="00BE3BD3" w:rsidRDefault="00BE3BD3" w14:paraId="5FB21D79"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B557C">
              <w:rPr>
                <w:b/>
                <w:bCs/>
                <w:noProof/>
              </w:rPr>
              <w:t>21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B557C">
              <w:rPr>
                <w:b/>
                <w:bCs/>
                <w:noProof/>
              </w:rPr>
              <w:t>71</w:t>
            </w:r>
            <w:r>
              <w:rPr>
                <w:b/>
                <w:bCs/>
                <w:sz w:val="24"/>
                <w:szCs w:val="24"/>
              </w:rPr>
              <w:fldChar w:fldCharType="end"/>
            </w:r>
          </w:p>
        </w:sdtContent>
      </w:sdt>
    </w:sdtContent>
  </w:sdt>
  <w:p w:rsidR="00BE3BD3" w:rsidRDefault="00BE3BD3" w14:paraId="4F21A64A" w14:textId="7777777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9767700"/>
      <w:docPartObj>
        <w:docPartGallery w:val="Page Numbers (Bottom of Page)"/>
        <w:docPartUnique/>
      </w:docPartObj>
    </w:sdtPr>
    <w:sdtEndPr/>
    <w:sdtContent>
      <w:sdt>
        <w:sdtPr>
          <w:id w:val="315386424"/>
          <w:docPartObj>
            <w:docPartGallery w:val="Page Numbers (Top of Page)"/>
            <w:docPartUnique/>
          </w:docPartObj>
        </w:sdtPr>
        <w:sdtEndPr/>
        <w:sdtContent>
          <w:p w:rsidR="00BE3BD3" w:rsidRDefault="00BE3BD3" w14:paraId="4293CF88" w14:textId="77777777">
            <w:pPr>
              <w:pStyle w:val="Piedepgina"/>
              <w:jc w:val="right"/>
            </w:pPr>
          </w:p>
          <w:p w:rsidR="00BE3BD3" w:rsidRDefault="00BE3BD3" w14:paraId="3B8D6F12" w14:textId="77777777">
            <w:pPr>
              <w:pStyle w:val="Piedepgina"/>
              <w:jc w:val="right"/>
            </w:pPr>
          </w:p>
          <w:p w:rsidR="00BE3BD3" w:rsidRDefault="00BE3BD3" w14:paraId="3BEAD723" w14:textId="77777777">
            <w:pPr>
              <w:pStyle w:val="Piedepgina"/>
              <w:jc w:val="right"/>
            </w:pPr>
          </w:p>
          <w:p w:rsidR="00BE3BD3" w:rsidRDefault="00BE3BD3" w14:paraId="3B4C2C23" w14:textId="7777777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B557C">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B557C">
              <w:rPr>
                <w:b/>
                <w:bCs/>
                <w:noProof/>
              </w:rPr>
              <w:t>71</w:t>
            </w:r>
            <w:r>
              <w:rPr>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2A6F" w:rsidP="00CA2B63" w:rsidRDefault="00142A6F" w14:paraId="22CE23EF" w14:textId="77777777">
      <w:r>
        <w:separator/>
      </w:r>
    </w:p>
  </w:footnote>
  <w:footnote w:type="continuationSeparator" w:id="0">
    <w:p w:rsidR="00142A6F" w:rsidP="00CA2B63" w:rsidRDefault="00142A6F" w14:paraId="5447F95F" w14:textId="7777777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3BD3" w:rsidRDefault="003259D8" w14:paraId="471B04ED" w14:textId="77777777">
    <w:pPr>
      <w:pStyle w:val="Encabezado"/>
    </w:pPr>
    <w:r>
      <w:rPr>
        <w:noProof/>
        <w:lang w:eastAsia="es-MX"/>
      </w:rPr>
      <w:pict w14:anchorId="5CC1A5DD">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8101532" style="position:absolute;margin-left:0;margin-top:0;width:663.5pt;height:12in;z-index:-251659776;mso-wrap-edited:f;mso-width-percent:0;mso-height-percent:0;mso-position-horizontal:center;mso-position-horizontal-relative:margin;mso-position-vertical:center;mso-position-vertical-relative:margin;mso-width-percent:0;mso-height-percent:0" alt="marcaaguaINFOEM" o:spid="_x0000_s2051" o:allowincell="f" type="#_x0000_t75">
          <v:imagedata o:title="marcaaguaINFOEM" r:id="rId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Pr="009E6858" w:rsidR="00BE3BD3" w:rsidP="00BE3BD3" w:rsidRDefault="003259D8" w14:paraId="6C7E2D10" w14:textId="77777777">
    <w:pPr>
      <w:tabs>
        <w:tab w:val="left" w:pos="3416"/>
      </w:tabs>
      <w:rPr>
        <w:sz w:val="22"/>
        <w:szCs w:val="22"/>
      </w:rPr>
    </w:pPr>
    <w:r>
      <w:rPr>
        <w:noProof/>
        <w:sz w:val="14"/>
        <w:lang w:eastAsia="es-MX"/>
      </w:rPr>
      <w:pict w14:anchorId="0C04F42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8101533" style="position:absolute;margin-left:-102.45pt;margin-top:-122.45pt;width:663.5pt;height:12in;z-index:-251658752;mso-wrap-edited:f;mso-width-percent:0;mso-height-percent:0;mso-position-horizontal-relative:margin;mso-position-vertical-relative:margin;mso-width-percent:0;mso-height-percent:0" alt="marcaaguaINFOEM" o:spid="_x0000_s2050" o:allowincell="f" type="#_x0000_t75">
          <v:imagedata o:title="marcaaguaINFOEM" r:id="rId1"/>
          <w10:wrap anchorx="margin" anchory="margin"/>
        </v:shape>
      </w:pict>
    </w:r>
  </w:p>
  <w:tbl>
    <w:tblPr>
      <w:tblW w:w="10170" w:type="dxa"/>
      <w:tblLayout w:type="fixed"/>
      <w:tblLook w:val="04A0" w:firstRow="1" w:lastRow="0" w:firstColumn="1" w:lastColumn="0" w:noHBand="0" w:noVBand="1"/>
    </w:tblPr>
    <w:tblGrid>
      <w:gridCol w:w="2977"/>
      <w:gridCol w:w="7193"/>
    </w:tblGrid>
    <w:tr w:rsidRPr="005C106F" w:rsidR="00BE3BD3" w:rsidTr="00BE3BD3" w14:paraId="008FC687" w14:textId="77777777">
      <w:trPr>
        <w:trHeight w:val="70"/>
      </w:trPr>
      <w:tc>
        <w:tcPr>
          <w:tcW w:w="2977" w:type="dxa"/>
          <w:shd w:val="clear" w:color="auto" w:fill="auto"/>
        </w:tcPr>
        <w:p w:rsidRPr="005C106F" w:rsidR="00BE3BD3" w:rsidP="00BE3BD3" w:rsidRDefault="00BE3BD3" w14:paraId="3F93B307" w14:textId="77777777">
          <w:pPr>
            <w:tabs>
              <w:tab w:val="right" w:pos="4273"/>
            </w:tabs>
            <w:rPr>
              <w:rFonts w:ascii="Garamond" w:hAnsi="Garamond" w:eastAsia="Calibri"/>
              <w:sz w:val="16"/>
              <w:szCs w:val="16"/>
            </w:rPr>
          </w:pPr>
        </w:p>
      </w:tc>
      <w:tc>
        <w:tcPr>
          <w:tcW w:w="7193" w:type="dxa"/>
          <w:shd w:val="clear" w:color="auto" w:fill="auto"/>
        </w:tcPr>
        <w:tbl>
          <w:tblPr>
            <w:tblStyle w:val="Tablaconcuadrcula"/>
            <w:tblW w:w="6086" w:type="dxa"/>
            <w:tblInd w:w="18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400"/>
            <w:gridCol w:w="3686"/>
          </w:tblGrid>
          <w:tr w:rsidR="00BE3BD3" w:rsidTr="00CA2B63" w14:paraId="1B139221" w14:textId="77777777">
            <w:trPr>
              <w:trHeight w:val="128"/>
            </w:trPr>
            <w:tc>
              <w:tcPr>
                <w:tcW w:w="2400" w:type="dxa"/>
                <w:vAlign w:val="center"/>
              </w:tcPr>
              <w:p w:rsidRPr="008B41A2" w:rsidR="00BE3BD3" w:rsidP="00CA2B63" w:rsidRDefault="00BE3BD3" w14:paraId="2047E2E5" w14:textId="77777777">
                <w:pPr>
                  <w:tabs>
                    <w:tab w:val="right" w:pos="8838"/>
                  </w:tabs>
                  <w:ind w:right="-105"/>
                  <w:rPr>
                    <w:rFonts w:ascii="Palatino Linotype" w:hAnsi="Palatino Linotype" w:eastAsia="Calibri" w:cs="Tahoma"/>
                    <w:b/>
                    <w:sz w:val="22"/>
                    <w:szCs w:val="22"/>
                    <w:lang w:val="es-MX"/>
                  </w:rPr>
                </w:pPr>
                <w:r w:rsidRPr="008B41A2">
                  <w:rPr>
                    <w:rFonts w:ascii="Palatino Linotype" w:hAnsi="Palatino Linotype" w:eastAsia="Calibri" w:cs="Tahoma"/>
                    <w:b/>
                    <w:sz w:val="22"/>
                    <w:szCs w:val="22"/>
                    <w:lang w:val="es-MX"/>
                  </w:rPr>
                  <w:t>Recurso de Revisión:</w:t>
                </w:r>
              </w:p>
            </w:tc>
            <w:tc>
              <w:tcPr>
                <w:tcW w:w="3686" w:type="dxa"/>
              </w:tcPr>
              <w:p w:rsidRPr="008B41A2" w:rsidR="00BE3BD3" w:rsidP="00BE3BD3" w:rsidRDefault="00BE3BD3" w14:paraId="00D82C62" w14:textId="77777777">
                <w:pPr>
                  <w:tabs>
                    <w:tab w:val="right" w:pos="8838"/>
                  </w:tabs>
                  <w:ind w:left="-28" w:right="683"/>
                  <w:rPr>
                    <w:rFonts w:ascii="Palatino Linotype" w:hAnsi="Palatino Linotype" w:eastAsia="Calibri" w:cs="Tahoma"/>
                    <w:sz w:val="22"/>
                    <w:szCs w:val="22"/>
                    <w:lang w:val="es-MX"/>
                  </w:rPr>
                </w:pPr>
              </w:p>
              <w:p w:rsidRPr="00801872" w:rsidR="00BE3BD3" w:rsidP="00BE3BD3" w:rsidRDefault="00BE3BD3" w14:paraId="002B6021" w14:textId="00AED698">
                <w:pPr>
                  <w:tabs>
                    <w:tab w:val="right" w:pos="8838"/>
                  </w:tabs>
                  <w:ind w:left="-28" w:right="683"/>
                  <w:rPr>
                    <w:rFonts w:ascii="Palatino Linotype" w:hAnsi="Palatino Linotype" w:eastAsia="Calibri" w:cs="Tahoma"/>
                    <w:sz w:val="22"/>
                    <w:szCs w:val="22"/>
                  </w:rPr>
                </w:pPr>
                <w:r w:rsidRPr="00CA2B63">
                  <w:rPr>
                    <w:rFonts w:ascii="Palatino Linotype" w:hAnsi="Palatino Linotype" w:eastAsia="Calibri" w:cs="Tahoma"/>
                    <w:bCs/>
                    <w:sz w:val="22"/>
                    <w:szCs w:val="22"/>
                    <w:lang w:val="es-MX"/>
                  </w:rPr>
                  <w:t>04966/INFOEM/IP/RR/2021 y acumulados</w:t>
                </w:r>
              </w:p>
            </w:tc>
          </w:tr>
          <w:tr w:rsidR="00BE3BD3" w:rsidTr="00CA2B63" w14:paraId="7C7E7221" w14:textId="77777777">
            <w:trPr>
              <w:trHeight w:val="251"/>
            </w:trPr>
            <w:tc>
              <w:tcPr>
                <w:tcW w:w="2400" w:type="dxa"/>
              </w:tcPr>
              <w:p w:rsidRPr="008B41A2" w:rsidR="00BE3BD3" w:rsidP="00BE3BD3" w:rsidRDefault="00BE3BD3" w14:paraId="58D9CD8B" w14:textId="77777777">
                <w:pPr>
                  <w:tabs>
                    <w:tab w:val="right" w:pos="8838"/>
                  </w:tabs>
                  <w:ind w:right="-105"/>
                  <w:rPr>
                    <w:rFonts w:ascii="Palatino Linotype" w:hAnsi="Palatino Linotype" w:eastAsia="Calibri" w:cs="Tahoma"/>
                    <w:b/>
                    <w:sz w:val="22"/>
                    <w:szCs w:val="22"/>
                    <w:lang w:val="es-MX"/>
                  </w:rPr>
                </w:pPr>
                <w:r w:rsidRPr="008B41A2">
                  <w:rPr>
                    <w:rFonts w:ascii="Palatino Linotype" w:hAnsi="Palatino Linotype" w:eastAsia="Calibri" w:cs="Tahoma"/>
                    <w:b/>
                    <w:sz w:val="22"/>
                    <w:szCs w:val="22"/>
                    <w:lang w:val="es-MX"/>
                  </w:rPr>
                  <w:t>Sujeto Obligado:</w:t>
                </w:r>
              </w:p>
            </w:tc>
            <w:tc>
              <w:tcPr>
                <w:tcW w:w="3686" w:type="dxa"/>
              </w:tcPr>
              <w:p w:rsidRPr="00801872" w:rsidR="00BE3BD3" w:rsidP="00BE3BD3" w:rsidRDefault="00BE3BD3" w14:paraId="36AF41DC" w14:textId="0102E6AC">
                <w:pPr>
                  <w:tabs>
                    <w:tab w:val="right" w:pos="8838"/>
                  </w:tabs>
                  <w:ind w:right="116"/>
                  <w:rPr>
                    <w:rFonts w:ascii="Palatino Linotype" w:hAnsi="Palatino Linotype" w:eastAsia="Calibri" w:cs="Tahoma"/>
                    <w:sz w:val="22"/>
                    <w:szCs w:val="22"/>
                    <w:lang w:val="es-MX"/>
                  </w:rPr>
                </w:pPr>
                <w:bookmarkStart w:name="_Hlk89773220" w:id="3"/>
                <w:r w:rsidRPr="00CA2B63">
                  <w:rPr>
                    <w:rFonts w:ascii="Palatino Linotype" w:hAnsi="Palatino Linotype" w:eastAsia="Calibri" w:cs="Tahoma"/>
                    <w:bCs/>
                    <w:sz w:val="22"/>
                    <w:szCs w:val="22"/>
                    <w:lang w:val="es-MX"/>
                  </w:rPr>
                  <w:t>Servicios Educativos Integrados al Estado de México</w:t>
                </w:r>
                <w:bookmarkEnd w:id="3"/>
              </w:p>
            </w:tc>
          </w:tr>
          <w:tr w:rsidR="00BE3BD3" w:rsidTr="00CA2B63" w14:paraId="0E53B668" w14:textId="77777777">
            <w:trPr>
              <w:trHeight w:val="251"/>
            </w:trPr>
            <w:tc>
              <w:tcPr>
                <w:tcW w:w="2400" w:type="dxa"/>
              </w:tcPr>
              <w:p w:rsidRPr="008B41A2" w:rsidR="00BE3BD3" w:rsidP="00BE3BD3" w:rsidRDefault="00BE3BD3" w14:paraId="19ED5AB2" w14:textId="77777777">
                <w:pPr>
                  <w:tabs>
                    <w:tab w:val="right" w:pos="8838"/>
                  </w:tabs>
                  <w:ind w:right="-105"/>
                  <w:rPr>
                    <w:rFonts w:ascii="Palatino Linotype" w:hAnsi="Palatino Linotype" w:eastAsia="Calibri" w:cs="Tahoma"/>
                    <w:b/>
                    <w:sz w:val="22"/>
                    <w:szCs w:val="22"/>
                    <w:lang w:val="es-MX"/>
                  </w:rPr>
                </w:pPr>
                <w:r w:rsidRPr="008B41A2">
                  <w:rPr>
                    <w:rFonts w:ascii="Palatino Linotype" w:hAnsi="Palatino Linotype" w:eastAsia="Calibri" w:cs="Tahoma"/>
                    <w:b/>
                    <w:sz w:val="22"/>
                    <w:szCs w:val="22"/>
                    <w:lang w:val="es-MX"/>
                  </w:rPr>
                  <w:t>Comisionado Ponente:</w:t>
                </w:r>
              </w:p>
            </w:tc>
            <w:tc>
              <w:tcPr>
                <w:tcW w:w="3686" w:type="dxa"/>
              </w:tcPr>
              <w:p w:rsidRPr="008B41A2" w:rsidR="00BE3BD3" w:rsidP="00BE3BD3" w:rsidRDefault="00BE3BD3" w14:paraId="41BD1822" w14:textId="77777777">
                <w:pPr>
                  <w:tabs>
                    <w:tab w:val="right" w:pos="8838"/>
                  </w:tabs>
                  <w:ind w:right="-32"/>
                  <w:rPr>
                    <w:rFonts w:ascii="Palatino Linotype" w:hAnsi="Palatino Linotype" w:eastAsia="Calibri" w:cs="Tahoma"/>
                    <w:b/>
                    <w:sz w:val="22"/>
                    <w:szCs w:val="22"/>
                    <w:lang w:val="es-MX"/>
                  </w:rPr>
                </w:pPr>
                <w:r w:rsidRPr="008B41A2">
                  <w:rPr>
                    <w:rFonts w:ascii="Palatino Linotype" w:hAnsi="Palatino Linotype" w:eastAsia="Calibri" w:cs="Tahoma"/>
                    <w:sz w:val="22"/>
                    <w:szCs w:val="22"/>
                    <w:lang w:val="es-MX"/>
                  </w:rPr>
                  <w:t>Luis Gustavo Parra Noriega</w:t>
                </w:r>
              </w:p>
            </w:tc>
          </w:tr>
        </w:tbl>
        <w:p w:rsidRPr="005C106F" w:rsidR="00BE3BD3" w:rsidP="00BE3BD3" w:rsidRDefault="00BE3BD3" w14:paraId="3C897665" w14:textId="77777777">
          <w:pPr>
            <w:tabs>
              <w:tab w:val="right" w:pos="8838"/>
            </w:tabs>
            <w:ind w:left="-28"/>
            <w:rPr>
              <w:rFonts w:ascii="Arial" w:hAnsi="Arial" w:eastAsia="Calibri" w:cs="Arial"/>
              <w:b/>
            </w:rPr>
          </w:pPr>
        </w:p>
      </w:tc>
    </w:tr>
  </w:tbl>
  <w:p w:rsidRPr="009E6858" w:rsidR="00BE3BD3" w:rsidP="00BE3BD3" w:rsidRDefault="00BE3BD3" w14:paraId="26BFE79C" w14:textId="77777777">
    <w:pPr>
      <w:tabs>
        <w:tab w:val="left" w:pos="3416"/>
      </w:tabs>
      <w:rPr>
        <w:sz w:val="22"/>
        <w:szCs w:val="22"/>
      </w:rPr>
    </w:pPr>
  </w:p>
  <w:p w:rsidR="00BE3BD3" w:rsidP="00BE3BD3" w:rsidRDefault="00BE3BD3" w14:paraId="2B2518DA" w14:textId="77777777">
    <w:pPr>
      <w:pStyle w:val="Encabezado"/>
      <w:rPr>
        <w:sz w:val="14"/>
      </w:rPr>
    </w:pPr>
  </w:p>
  <w:p w:rsidRPr="00443C6B" w:rsidR="00BE3BD3" w:rsidP="00BE3BD3" w:rsidRDefault="00BE3BD3" w14:paraId="4937259E" w14:textId="77777777">
    <w:pPr>
      <w:pStyle w:val="Encabezado"/>
      <w:rPr>
        <w:sz w:val="1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871" w:type="dxa"/>
      <w:tblInd w:w="311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Look w:val="0420" w:firstRow="1" w:lastRow="0" w:firstColumn="0" w:lastColumn="0" w:noHBand="0" w:noVBand="1"/>
    </w:tblPr>
    <w:tblGrid>
      <w:gridCol w:w="2551"/>
      <w:gridCol w:w="3320"/>
    </w:tblGrid>
    <w:tr w:rsidRPr="00264223" w:rsidR="00BE3BD3" w:rsidTr="6A24D587" w14:paraId="6977DB2F" w14:textId="77777777">
      <w:trPr>
        <w:trHeight w:val="284"/>
      </w:trPr>
      <w:tc>
        <w:tcPr>
          <w:tcW w:w="2551" w:type="dxa"/>
          <w:tcMar/>
        </w:tcPr>
        <w:p w:rsidRPr="00D3618F" w:rsidR="00BE3BD3" w:rsidP="00BE3BD3" w:rsidRDefault="00BE3BD3" w14:paraId="5357522C" w14:textId="77777777">
          <w:pPr>
            <w:tabs>
              <w:tab w:val="right" w:pos="8838"/>
            </w:tabs>
            <w:ind w:right="-105"/>
            <w:rPr>
              <w:rFonts w:ascii="Palatino Linotype" w:hAnsi="Palatino Linotype" w:eastAsia="Calibri" w:cs="Tahoma"/>
              <w:b/>
              <w:sz w:val="22"/>
              <w:szCs w:val="22"/>
              <w:lang w:val="es-MX" w:eastAsia="en-US"/>
            </w:rPr>
          </w:pPr>
          <w:r w:rsidRPr="00D3618F">
            <w:rPr>
              <w:rFonts w:ascii="Palatino Linotype" w:hAnsi="Palatino Linotype" w:eastAsia="Calibri" w:cs="Tahoma"/>
              <w:b/>
              <w:sz w:val="22"/>
              <w:szCs w:val="22"/>
              <w:lang w:val="es-MX" w:eastAsia="en-US"/>
            </w:rPr>
            <w:t>Recurso de Revisión:</w:t>
          </w:r>
        </w:p>
      </w:tc>
      <w:tc>
        <w:tcPr>
          <w:tcW w:w="3320" w:type="dxa"/>
          <w:tcMar/>
        </w:tcPr>
        <w:p w:rsidRPr="00CA2B63" w:rsidR="00BE3BD3" w:rsidP="00BE3BD3" w:rsidRDefault="00BE3BD3" w14:paraId="57F83E38" w14:textId="596DB82B">
          <w:pPr>
            <w:tabs>
              <w:tab w:val="right" w:pos="8838"/>
            </w:tabs>
            <w:ind w:left="-28"/>
            <w:jc w:val="both"/>
            <w:rPr>
              <w:rFonts w:ascii="Palatino Linotype" w:hAnsi="Palatino Linotype" w:eastAsia="Calibri" w:cs="Tahoma"/>
              <w:sz w:val="22"/>
              <w:szCs w:val="22"/>
              <w:lang w:eastAsia="en-US"/>
            </w:rPr>
          </w:pPr>
          <w:r w:rsidRPr="00CA2B63">
            <w:rPr>
              <w:rFonts w:ascii="Palatino Linotype" w:hAnsi="Palatino Linotype" w:eastAsia="Calibri" w:cs="Tahoma"/>
              <w:sz w:val="22"/>
              <w:szCs w:val="22"/>
              <w:lang w:val="es-MX" w:eastAsia="en-US"/>
            </w:rPr>
            <w:t>04966/INFOEM/IP/RR/2021 y acumulados</w:t>
          </w:r>
        </w:p>
      </w:tc>
    </w:tr>
    <w:tr w:rsidRPr="00264223" w:rsidR="00BE3BD3" w:rsidTr="6A24D587" w14:paraId="5209F6C4" w14:textId="77777777">
      <w:trPr>
        <w:trHeight w:val="104"/>
      </w:trPr>
      <w:tc>
        <w:tcPr>
          <w:tcW w:w="2551" w:type="dxa"/>
          <w:tcMar/>
        </w:tcPr>
        <w:p w:rsidRPr="00D3618F" w:rsidR="00BE3BD3" w:rsidP="00BE3BD3" w:rsidRDefault="00BE3BD3" w14:paraId="3620890B" w14:textId="77777777">
          <w:pPr>
            <w:tabs>
              <w:tab w:val="right" w:pos="8838"/>
            </w:tabs>
            <w:ind w:right="-105"/>
            <w:rPr>
              <w:rFonts w:ascii="Palatino Linotype" w:hAnsi="Palatino Linotype" w:eastAsia="Calibri" w:cs="Tahoma"/>
              <w:b/>
              <w:sz w:val="22"/>
              <w:szCs w:val="22"/>
              <w:lang w:val="es-MX" w:eastAsia="en-US"/>
            </w:rPr>
          </w:pPr>
          <w:r w:rsidRPr="00D3618F">
            <w:rPr>
              <w:rFonts w:ascii="Palatino Linotype" w:hAnsi="Palatino Linotype" w:eastAsia="Calibri" w:cs="Tahoma"/>
              <w:b/>
              <w:sz w:val="22"/>
              <w:szCs w:val="22"/>
              <w:lang w:val="es-MX" w:eastAsia="en-US"/>
            </w:rPr>
            <w:t>Recurrente:</w:t>
          </w:r>
        </w:p>
      </w:tc>
      <w:tc>
        <w:tcPr>
          <w:tcW w:w="3320" w:type="dxa"/>
          <w:tcMar/>
        </w:tcPr>
        <w:p w:rsidRPr="00EE2A06" w:rsidR="00BE3BD3" w:rsidP="6A24D587" w:rsidRDefault="00BE3BD3" w14:paraId="19364536" w14:textId="1C768D2E">
          <w:pPr>
            <w:pStyle w:val="Normal"/>
            <w:tabs>
              <w:tab w:val="right" w:leader="none" w:pos="8838"/>
            </w:tabs>
            <w:bidi w:val="0"/>
            <w:spacing w:before="0" w:beforeAutospacing="off" w:after="0" w:afterAutospacing="off" w:line="240" w:lineRule="auto"/>
            <w:ind w:left="-28" w:right="0"/>
            <w:jc w:val="both"/>
            <w:rPr>
              <w:rFonts w:ascii="Palatino Linotype" w:hAnsi="Palatino Linotype" w:eastAsia="Calibri" w:cs="Tahoma"/>
              <w:sz w:val="22"/>
              <w:szCs w:val="22"/>
              <w:highlight w:val="black"/>
              <w:lang w:val="es-MX" w:eastAsia="en-US"/>
            </w:rPr>
          </w:pPr>
          <w:r w:rsidRPr="6A24D587" w:rsidR="6A24D587">
            <w:rPr>
              <w:rFonts w:ascii="Palatino Linotype" w:hAnsi="Palatino Linotype" w:eastAsia="Calibri" w:cs="Tahoma"/>
              <w:sz w:val="22"/>
              <w:szCs w:val="22"/>
              <w:highlight w:val="black"/>
              <w:lang w:val="es-MX" w:eastAsia="en-US"/>
            </w:rPr>
            <w:t>XXXXXXXXXXXXX</w:t>
          </w:r>
        </w:p>
      </w:tc>
    </w:tr>
    <w:tr w:rsidRPr="00264223" w:rsidR="00BE3BD3" w:rsidTr="6A24D587" w14:paraId="4238D041" w14:textId="77777777">
      <w:trPr>
        <w:trHeight w:val="234"/>
      </w:trPr>
      <w:tc>
        <w:tcPr>
          <w:tcW w:w="2551" w:type="dxa"/>
          <w:tcMar/>
        </w:tcPr>
        <w:p w:rsidRPr="00D3618F" w:rsidR="00BE3BD3" w:rsidP="00BE3BD3" w:rsidRDefault="00BE3BD3" w14:paraId="634CA859" w14:textId="77777777">
          <w:pPr>
            <w:tabs>
              <w:tab w:val="right" w:pos="8838"/>
            </w:tabs>
            <w:ind w:right="-105"/>
            <w:rPr>
              <w:rFonts w:ascii="Palatino Linotype" w:hAnsi="Palatino Linotype" w:eastAsia="Calibri" w:cs="Tahoma"/>
              <w:b/>
              <w:sz w:val="22"/>
              <w:szCs w:val="22"/>
              <w:lang w:val="es-MX" w:eastAsia="en-US"/>
            </w:rPr>
          </w:pPr>
          <w:r w:rsidRPr="00D3618F">
            <w:rPr>
              <w:rFonts w:ascii="Palatino Linotype" w:hAnsi="Palatino Linotype" w:eastAsia="Calibri" w:cs="Tahoma"/>
              <w:b/>
              <w:sz w:val="22"/>
              <w:szCs w:val="22"/>
              <w:lang w:val="es-MX" w:eastAsia="en-US"/>
            </w:rPr>
            <w:t>Sujeto Obligado:</w:t>
          </w:r>
        </w:p>
      </w:tc>
      <w:tc>
        <w:tcPr>
          <w:tcW w:w="3320" w:type="dxa"/>
          <w:tcMar/>
        </w:tcPr>
        <w:p w:rsidRPr="00CA2B63" w:rsidR="00BE3BD3" w:rsidP="00BE3BD3" w:rsidRDefault="00BE3BD3" w14:paraId="0EE354CC" w14:textId="7E2B079A">
          <w:pPr>
            <w:tabs>
              <w:tab w:val="right" w:pos="8838"/>
            </w:tabs>
            <w:ind w:left="-28"/>
            <w:jc w:val="both"/>
            <w:rPr>
              <w:rFonts w:ascii="Palatino Linotype" w:hAnsi="Palatino Linotype" w:eastAsia="Calibri" w:cs="Tahoma"/>
              <w:sz w:val="22"/>
              <w:szCs w:val="22"/>
              <w:lang w:val="es-MX" w:eastAsia="en-US"/>
            </w:rPr>
          </w:pPr>
          <w:r w:rsidRPr="00CA2B63">
            <w:rPr>
              <w:rFonts w:ascii="Palatino Linotype" w:hAnsi="Palatino Linotype" w:eastAsia="Calibri" w:cs="Tahoma"/>
              <w:sz w:val="22"/>
              <w:szCs w:val="22"/>
              <w:lang w:val="es-MX" w:eastAsia="en-US"/>
            </w:rPr>
            <w:t>Servicios Educativos Integrados al Estado de México</w:t>
          </w:r>
        </w:p>
      </w:tc>
    </w:tr>
    <w:tr w:rsidRPr="00264223" w:rsidR="00BE3BD3" w:rsidTr="6A24D587" w14:paraId="52F03D93" w14:textId="77777777">
      <w:trPr>
        <w:trHeight w:val="234"/>
      </w:trPr>
      <w:tc>
        <w:tcPr>
          <w:tcW w:w="2551" w:type="dxa"/>
          <w:tcMar/>
        </w:tcPr>
        <w:p w:rsidRPr="00D3618F" w:rsidR="00BE3BD3" w:rsidP="00BE3BD3" w:rsidRDefault="00BE3BD3" w14:paraId="189A25A8" w14:textId="77777777">
          <w:pPr>
            <w:tabs>
              <w:tab w:val="right" w:pos="8838"/>
            </w:tabs>
            <w:ind w:right="-105"/>
            <w:rPr>
              <w:rFonts w:ascii="Palatino Linotype" w:hAnsi="Palatino Linotype" w:eastAsia="Calibri" w:cs="Tahoma"/>
              <w:b/>
              <w:sz w:val="22"/>
              <w:szCs w:val="22"/>
              <w:lang w:val="es-MX" w:eastAsia="en-US"/>
            </w:rPr>
          </w:pPr>
          <w:r w:rsidRPr="00D3618F">
            <w:rPr>
              <w:rFonts w:ascii="Palatino Linotype" w:hAnsi="Palatino Linotype" w:eastAsia="Calibri" w:cs="Tahoma"/>
              <w:b/>
              <w:sz w:val="22"/>
              <w:szCs w:val="22"/>
              <w:lang w:val="es-MX" w:eastAsia="en-US"/>
            </w:rPr>
            <w:t>Comisionado Ponente:</w:t>
          </w:r>
        </w:p>
      </w:tc>
      <w:tc>
        <w:tcPr>
          <w:tcW w:w="3320" w:type="dxa"/>
          <w:tcMar/>
        </w:tcPr>
        <w:p w:rsidRPr="00D3618F" w:rsidR="00BE3BD3" w:rsidP="00CA2B63" w:rsidRDefault="00BE3BD3" w14:paraId="6CA361EA" w14:textId="77777777">
          <w:pPr>
            <w:tabs>
              <w:tab w:val="right" w:pos="8838"/>
            </w:tabs>
            <w:ind w:left="-28" w:right="171"/>
            <w:rPr>
              <w:rFonts w:ascii="Palatino Linotype" w:hAnsi="Palatino Linotype" w:eastAsia="Calibri" w:cs="Tahoma"/>
              <w:sz w:val="22"/>
              <w:szCs w:val="22"/>
              <w:lang w:val="es-MX" w:eastAsia="en-US"/>
            </w:rPr>
          </w:pPr>
          <w:r w:rsidRPr="00D3618F">
            <w:rPr>
              <w:rFonts w:ascii="Palatino Linotype" w:hAnsi="Palatino Linotype" w:eastAsia="Calibri" w:cs="Tahoma"/>
              <w:sz w:val="22"/>
              <w:szCs w:val="22"/>
              <w:lang w:val="es-MX" w:eastAsia="en-US"/>
            </w:rPr>
            <w:t>Luis Gustavo Parra Noriega</w:t>
          </w:r>
        </w:p>
      </w:tc>
    </w:tr>
  </w:tbl>
  <w:p w:rsidR="00BE3BD3" w:rsidRDefault="003259D8" w14:paraId="65771C13" w14:textId="77777777">
    <w:r>
      <w:rPr>
        <w:noProof/>
        <w:lang w:eastAsia="es-MX"/>
      </w:rPr>
      <w:pict w14:anchorId="3516CF4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8101531" style="position:absolute;margin-left:-92.55pt;margin-top:-120.95pt;width:663.5pt;height:12in;z-index:-251657728;mso-wrap-edited:f;mso-width-percent:0;mso-height-percent:0;mso-position-horizontal-relative:margin;mso-position-vertical-relative:margin;mso-width-percent:0;mso-height-percent:0" alt="marcaaguaINFOEM" o:spid="_x0000_s2049" o:allowincell="f" type="#_x0000_t75">
          <v:imagedata o:title="marcaaguaINFOEM" r:id="rId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72023"/>
    <w:multiLevelType w:val="hybridMultilevel"/>
    <w:tmpl w:val="D39A3CAC"/>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nsid w:val="030D312A"/>
    <w:multiLevelType w:val="hybridMultilevel"/>
    <w:tmpl w:val="87C4DA9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nsid w:val="036A189D"/>
    <w:multiLevelType w:val="hybridMultilevel"/>
    <w:tmpl w:val="61740C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03DC35CF"/>
    <w:multiLevelType w:val="hybridMultilevel"/>
    <w:tmpl w:val="1B76FB6E"/>
    <w:lvl w:ilvl="0" w:tplc="454A9212">
      <w:start w:val="1"/>
      <w:numFmt w:val="bullet"/>
      <w:lvlText w:val=""/>
      <w:lvlJc w:val="left"/>
      <w:pPr>
        <w:ind w:left="720" w:hanging="360"/>
      </w:pPr>
      <w:rPr>
        <w:rFonts w:hint="default" w:ascii="Symbol" w:hAnsi="Symbol"/>
        <w:b/>
        <w:bCs/>
      </w:rPr>
    </w:lvl>
    <w:lvl w:ilvl="1" w:tplc="1D8AC2A6">
      <w:start w:val="1"/>
      <w:numFmt w:val="bullet"/>
      <w:lvlText w:val="o"/>
      <w:lvlJc w:val="left"/>
      <w:pPr>
        <w:ind w:left="1440" w:hanging="360"/>
      </w:pPr>
      <w:rPr>
        <w:rFonts w:hint="default" w:ascii="Courier New" w:hAnsi="Courier New" w:cs="Courier New"/>
        <w:b/>
        <w:bCs/>
      </w:rPr>
    </w:lvl>
    <w:lvl w:ilvl="2" w:tplc="080A0005">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nsid w:val="0533385E"/>
    <w:multiLevelType w:val="hybridMultilevel"/>
    <w:tmpl w:val="61740C90"/>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09FD6BB7"/>
    <w:multiLevelType w:val="hybridMultilevel"/>
    <w:tmpl w:val="CC4AB7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BB71DF8"/>
    <w:multiLevelType w:val="hybridMultilevel"/>
    <w:tmpl w:val="0AF4A222"/>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nsid w:val="135B47C3"/>
    <w:multiLevelType w:val="hybridMultilevel"/>
    <w:tmpl w:val="526C73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nsid w:val="157F619A"/>
    <w:multiLevelType w:val="hybridMultilevel"/>
    <w:tmpl w:val="A69AE98C"/>
    <w:lvl w:ilvl="0" w:tplc="7AA0B6C0">
      <w:start w:val="1"/>
      <w:numFmt w:val="bullet"/>
      <w:lvlText w:val=""/>
      <w:lvlJc w:val="left"/>
      <w:pPr>
        <w:ind w:left="720" w:hanging="360"/>
      </w:pPr>
      <w:rPr>
        <w:rFonts w:hint="default" w:ascii="Symbol" w:hAnsi="Symbol"/>
      </w:rPr>
    </w:lvl>
    <w:lvl w:ilvl="1" w:tplc="080A0003">
      <w:start w:val="1"/>
      <w:numFmt w:val="bullet"/>
      <w:lvlText w:val="o"/>
      <w:lvlJc w:val="left"/>
      <w:pPr>
        <w:ind w:left="1440" w:hanging="360"/>
      </w:pPr>
      <w:rPr>
        <w:rFonts w:hint="default" w:ascii="Courier New" w:hAnsi="Courier New" w:cs="Courier New"/>
      </w:rPr>
    </w:lvl>
    <w:lvl w:ilvl="2" w:tplc="080A0005">
      <w:start w:val="1"/>
      <w:numFmt w:val="bullet"/>
      <w:lvlText w:val=""/>
      <w:lvlJc w:val="left"/>
      <w:pPr>
        <w:ind w:left="2160" w:hanging="360"/>
      </w:pPr>
      <w:rPr>
        <w:rFonts w:hint="default" w:ascii="Wingdings" w:hAnsi="Wingdings"/>
      </w:rPr>
    </w:lvl>
    <w:lvl w:ilvl="3" w:tplc="080A0001">
      <w:start w:val="1"/>
      <w:numFmt w:val="bullet"/>
      <w:lvlText w:val=""/>
      <w:lvlJc w:val="left"/>
      <w:pPr>
        <w:ind w:left="2880" w:hanging="360"/>
      </w:pPr>
      <w:rPr>
        <w:rFonts w:hint="default" w:ascii="Symbol" w:hAnsi="Symbol"/>
      </w:rPr>
    </w:lvl>
    <w:lvl w:ilvl="4" w:tplc="080A0003">
      <w:start w:val="1"/>
      <w:numFmt w:val="bullet"/>
      <w:lvlText w:val="o"/>
      <w:lvlJc w:val="left"/>
      <w:pPr>
        <w:ind w:left="3600" w:hanging="360"/>
      </w:pPr>
      <w:rPr>
        <w:rFonts w:hint="default" w:ascii="Courier New" w:hAnsi="Courier New" w:cs="Courier New"/>
      </w:rPr>
    </w:lvl>
    <w:lvl w:ilvl="5" w:tplc="080A0005">
      <w:start w:val="1"/>
      <w:numFmt w:val="bullet"/>
      <w:lvlText w:val=""/>
      <w:lvlJc w:val="left"/>
      <w:pPr>
        <w:ind w:left="4320" w:hanging="360"/>
      </w:pPr>
      <w:rPr>
        <w:rFonts w:hint="default" w:ascii="Wingdings" w:hAnsi="Wingdings"/>
      </w:rPr>
    </w:lvl>
    <w:lvl w:ilvl="6" w:tplc="080A0001">
      <w:start w:val="1"/>
      <w:numFmt w:val="bullet"/>
      <w:lvlText w:val=""/>
      <w:lvlJc w:val="left"/>
      <w:pPr>
        <w:ind w:left="5040" w:hanging="360"/>
      </w:pPr>
      <w:rPr>
        <w:rFonts w:hint="default" w:ascii="Symbol" w:hAnsi="Symbol"/>
      </w:rPr>
    </w:lvl>
    <w:lvl w:ilvl="7" w:tplc="080A0003">
      <w:start w:val="1"/>
      <w:numFmt w:val="bullet"/>
      <w:lvlText w:val="o"/>
      <w:lvlJc w:val="left"/>
      <w:pPr>
        <w:ind w:left="5760" w:hanging="360"/>
      </w:pPr>
      <w:rPr>
        <w:rFonts w:hint="default" w:ascii="Courier New" w:hAnsi="Courier New" w:cs="Courier New"/>
      </w:rPr>
    </w:lvl>
    <w:lvl w:ilvl="8" w:tplc="080A0005">
      <w:start w:val="1"/>
      <w:numFmt w:val="bullet"/>
      <w:lvlText w:val=""/>
      <w:lvlJc w:val="left"/>
      <w:pPr>
        <w:ind w:left="6480" w:hanging="360"/>
      </w:pPr>
      <w:rPr>
        <w:rFonts w:hint="default" w:ascii="Wingdings" w:hAnsi="Wingdings"/>
      </w:rPr>
    </w:lvl>
  </w:abstractNum>
  <w:abstractNum w:abstractNumId="9">
    <w:nsid w:val="1B3322C2"/>
    <w:multiLevelType w:val="hybridMultilevel"/>
    <w:tmpl w:val="E384D520"/>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DB42914"/>
    <w:multiLevelType w:val="hybridMultilevel"/>
    <w:tmpl w:val="4BAEB23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1FBA60E1"/>
    <w:multiLevelType w:val="hybridMultilevel"/>
    <w:tmpl w:val="E4E00840"/>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nsid w:val="22C8004E"/>
    <w:multiLevelType w:val="hybridMultilevel"/>
    <w:tmpl w:val="A53C8A7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nsid w:val="26263B12"/>
    <w:multiLevelType w:val="hybridMultilevel"/>
    <w:tmpl w:val="BD420D44"/>
    <w:lvl w:ilvl="0" w:tplc="5D76E1B2">
      <w:start w:val="1"/>
      <w:numFmt w:val="lowerLetter"/>
      <w:lvlText w:val="%1."/>
      <w:lvlJc w:val="left"/>
      <w:pPr>
        <w:ind w:left="1428" w:hanging="360"/>
      </w:pPr>
      <w:rPr>
        <w:i w:val="0"/>
        <w:iCs w:val="0"/>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4">
    <w:nsid w:val="28CD6995"/>
    <w:multiLevelType w:val="hybridMultilevel"/>
    <w:tmpl w:val="A986042C"/>
    <w:lvl w:ilvl="0" w:tplc="5D76E1B2">
      <w:start w:val="1"/>
      <w:numFmt w:val="lowerLetter"/>
      <w:lvlText w:val="%1."/>
      <w:lvlJc w:val="left"/>
      <w:pPr>
        <w:ind w:left="1428" w:hanging="360"/>
      </w:pPr>
      <w:rPr>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411213B"/>
    <w:multiLevelType w:val="hybridMultilevel"/>
    <w:tmpl w:val="9FD41F96"/>
    <w:lvl w:ilvl="0" w:tplc="3620D890">
      <w:start w:val="1"/>
      <w:numFmt w:val="lowerLetter"/>
      <w:lvlText w:val="%1."/>
      <w:lvlJc w:val="left"/>
      <w:pPr>
        <w:ind w:left="1065" w:hanging="7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8763A1C"/>
    <w:multiLevelType w:val="hybridMultilevel"/>
    <w:tmpl w:val="3E6C1B82"/>
    <w:lvl w:ilvl="0" w:tplc="FFFFFFFF">
      <w:start w:val="1"/>
      <w:numFmt w:val="lowerLetter"/>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7">
    <w:nsid w:val="38C93C32"/>
    <w:multiLevelType w:val="hybridMultilevel"/>
    <w:tmpl w:val="DA34A3CE"/>
    <w:lvl w:ilvl="0" w:tplc="7AA0B6C0">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nsid w:val="39675168"/>
    <w:multiLevelType w:val="hybridMultilevel"/>
    <w:tmpl w:val="74B6C9DA"/>
    <w:lvl w:ilvl="0" w:tplc="FFFFFFFF">
      <w:start w:val="1"/>
      <w:numFmt w:val="lowerLetter"/>
      <w:lvlText w:val="%1."/>
      <w:lvlJc w:val="left"/>
      <w:pPr>
        <w:ind w:left="720" w:hanging="360"/>
      </w:pPr>
      <w:rPr>
        <w:i w:val="0"/>
        <w:i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nsid w:val="39AE0E21"/>
    <w:multiLevelType w:val="hybridMultilevel"/>
    <w:tmpl w:val="611E4CAC"/>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3F7A718E"/>
    <w:multiLevelType w:val="hybridMultilevel"/>
    <w:tmpl w:val="40D6E134"/>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FF44234"/>
    <w:multiLevelType w:val="hybridMultilevel"/>
    <w:tmpl w:val="61740C9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46963E22"/>
    <w:multiLevelType w:val="hybridMultilevel"/>
    <w:tmpl w:val="A94899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3">
    <w:nsid w:val="4CDB27A7"/>
    <w:multiLevelType w:val="hybridMultilevel"/>
    <w:tmpl w:val="5B5A1292"/>
    <w:lvl w:ilvl="0" w:tplc="FFFFFFFF">
      <w:start w:val="1"/>
      <w:numFmt w:val="decimal"/>
      <w:lvlText w:val="%1."/>
      <w:lvlJc w:val="left"/>
      <w:pPr>
        <w:ind w:left="720" w:hanging="360"/>
      </w:pPr>
      <w:rPr>
        <w:rFonts w:hint="default"/>
        <w:i w:val="0"/>
        <w:iCs/>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nsid w:val="4F2755DE"/>
    <w:multiLevelType w:val="hybridMultilevel"/>
    <w:tmpl w:val="61406AD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nsid w:val="4F7C1F99"/>
    <w:multiLevelType w:val="hybridMultilevel"/>
    <w:tmpl w:val="3E6C1B82"/>
    <w:lvl w:ilvl="0" w:tplc="080A0019">
      <w:start w:val="1"/>
      <w:numFmt w:val="lowerLetter"/>
      <w:lvlText w:val="%1."/>
      <w:lvlJc w:val="left"/>
      <w:pPr>
        <w:ind w:left="1428" w:hanging="360"/>
      </w:p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6">
    <w:nsid w:val="52BF2D71"/>
    <w:multiLevelType w:val="hybridMultilevel"/>
    <w:tmpl w:val="2B48E2D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nsid w:val="553B6D56"/>
    <w:multiLevelType w:val="hybridMultilevel"/>
    <w:tmpl w:val="53C87220"/>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BDE0DCC"/>
    <w:multiLevelType w:val="hybridMultilevel"/>
    <w:tmpl w:val="0010D69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nsid w:val="6005716B"/>
    <w:multiLevelType w:val="hybridMultilevel"/>
    <w:tmpl w:val="3E6C1B82"/>
    <w:lvl w:ilvl="0" w:tplc="FFFFFFFF">
      <w:start w:val="1"/>
      <w:numFmt w:val="lowerLetter"/>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30">
    <w:nsid w:val="60282C7B"/>
    <w:multiLevelType w:val="hybridMultilevel"/>
    <w:tmpl w:val="5B5A1292"/>
    <w:lvl w:ilvl="0" w:tplc="DBB0A9C4">
      <w:start w:val="1"/>
      <w:numFmt w:val="decimal"/>
      <w:lvlText w:val="%1."/>
      <w:lvlJc w:val="left"/>
      <w:pPr>
        <w:ind w:left="720" w:hanging="360"/>
      </w:pPr>
      <w:rPr>
        <w:rFonts w:hint="default"/>
        <w:i w:val="0"/>
        <w:iCs/>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0AB3B2E"/>
    <w:multiLevelType w:val="hybridMultilevel"/>
    <w:tmpl w:val="74B6C9DA"/>
    <w:lvl w:ilvl="0" w:tplc="27066A02">
      <w:start w:val="1"/>
      <w:numFmt w:val="lowerLetter"/>
      <w:lvlText w:val="%1."/>
      <w:lvlJc w:val="left"/>
      <w:pPr>
        <w:ind w:left="720" w:hanging="360"/>
      </w:pPr>
      <w:rPr>
        <w:i w:val="0"/>
        <w:i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1A95F62"/>
    <w:multiLevelType w:val="hybridMultilevel"/>
    <w:tmpl w:val="FC2E34B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3">
    <w:nsid w:val="63B13DFF"/>
    <w:multiLevelType w:val="hybridMultilevel"/>
    <w:tmpl w:val="591AB99E"/>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670A38CF"/>
    <w:multiLevelType w:val="hybridMultilevel"/>
    <w:tmpl w:val="5846F488"/>
    <w:lvl w:ilvl="0" w:tplc="080A0019">
      <w:start w:val="1"/>
      <w:numFmt w:val="decimal"/>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5">
    <w:nsid w:val="6DED7307"/>
    <w:multiLevelType w:val="hybridMultilevel"/>
    <w:tmpl w:val="78A869C8"/>
    <w:lvl w:ilvl="0" w:tplc="7AD27094">
      <w:start w:val="1"/>
      <w:numFmt w:val="decimal"/>
      <w:lvlText w:val="%1."/>
      <w:lvlJc w:val="left"/>
      <w:pPr>
        <w:tabs>
          <w:tab w:val="num" w:pos="720"/>
        </w:tabs>
        <w:ind w:left="720" w:hanging="360"/>
      </w:pPr>
      <w:rPr>
        <w:b/>
        <w:lang w:val="es-MX"/>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6">
    <w:nsid w:val="6F124F20"/>
    <w:multiLevelType w:val="hybridMultilevel"/>
    <w:tmpl w:val="3E6C1B82"/>
    <w:lvl w:ilvl="0" w:tplc="FFFFFFFF">
      <w:start w:val="1"/>
      <w:numFmt w:val="lowerLetter"/>
      <w:lvlText w:val="%1."/>
      <w:lvlJc w:val="left"/>
      <w:pPr>
        <w:ind w:left="1428" w:hanging="360"/>
      </w:p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tentative="1">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37">
    <w:nsid w:val="7A124F9D"/>
    <w:multiLevelType w:val="hybridMultilevel"/>
    <w:tmpl w:val="EE74733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2"/>
  </w:num>
  <w:num w:numId="3">
    <w:abstractNumId w:val="11"/>
  </w:num>
  <w:num w:numId="4">
    <w:abstractNumId w:val="1"/>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
  </w:num>
  <w:num w:numId="7">
    <w:abstractNumId w:val="12"/>
  </w:num>
  <w:num w:numId="8">
    <w:abstractNumId w:val="6"/>
  </w:num>
  <w:num w:numId="9">
    <w:abstractNumId w:val="24"/>
  </w:num>
  <w:num w:numId="10">
    <w:abstractNumId w:val="27"/>
  </w:num>
  <w:num w:numId="11">
    <w:abstractNumId w:val="37"/>
  </w:num>
  <w:num w:numId="12">
    <w:abstractNumId w:val="31"/>
  </w:num>
  <w:num w:numId="13">
    <w:abstractNumId w:val="19"/>
  </w:num>
  <w:num w:numId="14">
    <w:abstractNumId w:val="25"/>
  </w:num>
  <w:num w:numId="15">
    <w:abstractNumId w:val="16"/>
  </w:num>
  <w:num w:numId="16">
    <w:abstractNumId w:val="29"/>
  </w:num>
  <w:num w:numId="17">
    <w:abstractNumId w:val="36"/>
  </w:num>
  <w:num w:numId="18">
    <w:abstractNumId w:val="20"/>
  </w:num>
  <w:num w:numId="19">
    <w:abstractNumId w:val="13"/>
  </w:num>
  <w:num w:numId="20">
    <w:abstractNumId w:val="14"/>
  </w:num>
  <w:num w:numId="21">
    <w:abstractNumId w:val="33"/>
  </w:num>
  <w:num w:numId="22">
    <w:abstractNumId w:val="10"/>
  </w:num>
  <w:num w:numId="23">
    <w:abstractNumId w:val="5"/>
  </w:num>
  <w:num w:numId="24">
    <w:abstractNumId w:val="30"/>
  </w:num>
  <w:num w:numId="25">
    <w:abstractNumId w:val="17"/>
  </w:num>
  <w:num w:numId="26">
    <w:abstractNumId w:val="23"/>
  </w:num>
  <w:num w:numId="27">
    <w:abstractNumId w:val="18"/>
  </w:num>
  <w:num w:numId="28">
    <w:abstractNumId w:val="0"/>
  </w:num>
  <w:num w:numId="29">
    <w:abstractNumId w:val="15"/>
  </w:num>
  <w:num w:numId="30">
    <w:abstractNumId w:val="3"/>
  </w:num>
  <w:num w:numId="31">
    <w:abstractNumId w:val="9"/>
  </w:num>
  <w:num w:numId="32">
    <w:abstractNumId w:val="34"/>
  </w:num>
  <w:num w:numId="33">
    <w:abstractNumId w:val="7"/>
  </w:num>
  <w:num w:numId="34">
    <w:abstractNumId w:val="32"/>
  </w:num>
  <w:num w:numId="35">
    <w:abstractNumId w:val="28"/>
  </w:num>
  <w:num w:numId="36">
    <w:abstractNumId w:val="26"/>
  </w:num>
  <w:num w:numId="37">
    <w:abstractNumId w:val="4"/>
  </w:num>
  <w:num w:numId="38">
    <w:abstractNumId w:val="21"/>
  </w:num>
  <w:num w:numId="39">
    <w:abstractNumId w:val="2"/>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20"/>
  <w:proofState w:spelling="clean" w:grammar="dirty"/>
  <w:trackRevisions w:val="false"/>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002"/>
    <w:rsid w:val="000021F8"/>
    <w:rsid w:val="0000620D"/>
    <w:rsid w:val="0001289A"/>
    <w:rsid w:val="000142E8"/>
    <w:rsid w:val="0001502D"/>
    <w:rsid w:val="00017DE4"/>
    <w:rsid w:val="00020878"/>
    <w:rsid w:val="000210E8"/>
    <w:rsid w:val="00023EE4"/>
    <w:rsid w:val="00036D3C"/>
    <w:rsid w:val="0003707E"/>
    <w:rsid w:val="00041DC3"/>
    <w:rsid w:val="0004282E"/>
    <w:rsid w:val="00043406"/>
    <w:rsid w:val="00043B60"/>
    <w:rsid w:val="00045687"/>
    <w:rsid w:val="000523A4"/>
    <w:rsid w:val="000524A9"/>
    <w:rsid w:val="00056304"/>
    <w:rsid w:val="00061029"/>
    <w:rsid w:val="000643E4"/>
    <w:rsid w:val="00064D56"/>
    <w:rsid w:val="00064F4A"/>
    <w:rsid w:val="00067392"/>
    <w:rsid w:val="00067606"/>
    <w:rsid w:val="0007247C"/>
    <w:rsid w:val="00073D40"/>
    <w:rsid w:val="000806B0"/>
    <w:rsid w:val="00081F14"/>
    <w:rsid w:val="00084A5F"/>
    <w:rsid w:val="00086328"/>
    <w:rsid w:val="00086DA0"/>
    <w:rsid w:val="00087CB3"/>
    <w:rsid w:val="00090EE0"/>
    <w:rsid w:val="000922F9"/>
    <w:rsid w:val="00092C99"/>
    <w:rsid w:val="00093CEA"/>
    <w:rsid w:val="000954D3"/>
    <w:rsid w:val="000967F7"/>
    <w:rsid w:val="000A52BF"/>
    <w:rsid w:val="000B00E3"/>
    <w:rsid w:val="000B10F3"/>
    <w:rsid w:val="000B41A6"/>
    <w:rsid w:val="000C4189"/>
    <w:rsid w:val="000C41DB"/>
    <w:rsid w:val="000D1030"/>
    <w:rsid w:val="000D2B71"/>
    <w:rsid w:val="000D3BE7"/>
    <w:rsid w:val="000D44BA"/>
    <w:rsid w:val="000D67AD"/>
    <w:rsid w:val="000D6FDB"/>
    <w:rsid w:val="000E0519"/>
    <w:rsid w:val="000E0E00"/>
    <w:rsid w:val="000E2D74"/>
    <w:rsid w:val="000E3DE8"/>
    <w:rsid w:val="000E48FE"/>
    <w:rsid w:val="000E6ADC"/>
    <w:rsid w:val="000E6BA0"/>
    <w:rsid w:val="000E6C62"/>
    <w:rsid w:val="000E7665"/>
    <w:rsid w:val="000E7DE4"/>
    <w:rsid w:val="000E7DF9"/>
    <w:rsid w:val="000F0E53"/>
    <w:rsid w:val="000F1832"/>
    <w:rsid w:val="000F35CA"/>
    <w:rsid w:val="000F3D09"/>
    <w:rsid w:val="000F7470"/>
    <w:rsid w:val="00100F38"/>
    <w:rsid w:val="0010345C"/>
    <w:rsid w:val="00103BA8"/>
    <w:rsid w:val="001058E0"/>
    <w:rsid w:val="001109DF"/>
    <w:rsid w:val="00110D97"/>
    <w:rsid w:val="00111E16"/>
    <w:rsid w:val="00115749"/>
    <w:rsid w:val="00115F05"/>
    <w:rsid w:val="0012013B"/>
    <w:rsid w:val="0012492C"/>
    <w:rsid w:val="00125034"/>
    <w:rsid w:val="001255CA"/>
    <w:rsid w:val="00126B47"/>
    <w:rsid w:val="00126E4D"/>
    <w:rsid w:val="0012719A"/>
    <w:rsid w:val="001335CD"/>
    <w:rsid w:val="001347E8"/>
    <w:rsid w:val="00142A6F"/>
    <w:rsid w:val="00151A78"/>
    <w:rsid w:val="00153809"/>
    <w:rsid w:val="00153F15"/>
    <w:rsid w:val="001576A1"/>
    <w:rsid w:val="00161694"/>
    <w:rsid w:val="00162DA9"/>
    <w:rsid w:val="00162F7B"/>
    <w:rsid w:val="001658F5"/>
    <w:rsid w:val="0016600C"/>
    <w:rsid w:val="00170315"/>
    <w:rsid w:val="00171031"/>
    <w:rsid w:val="00173DBD"/>
    <w:rsid w:val="00176A76"/>
    <w:rsid w:val="0018692A"/>
    <w:rsid w:val="00187D4E"/>
    <w:rsid w:val="00190A86"/>
    <w:rsid w:val="00190DF0"/>
    <w:rsid w:val="00194CD4"/>
    <w:rsid w:val="00196F9B"/>
    <w:rsid w:val="001A6A45"/>
    <w:rsid w:val="001B0AFB"/>
    <w:rsid w:val="001B1481"/>
    <w:rsid w:val="001B25B3"/>
    <w:rsid w:val="001B2CE1"/>
    <w:rsid w:val="001B2F09"/>
    <w:rsid w:val="001B3504"/>
    <w:rsid w:val="001B4418"/>
    <w:rsid w:val="001B61BB"/>
    <w:rsid w:val="001B639F"/>
    <w:rsid w:val="001B6469"/>
    <w:rsid w:val="001C3467"/>
    <w:rsid w:val="001C3D39"/>
    <w:rsid w:val="001C401C"/>
    <w:rsid w:val="001C5F8E"/>
    <w:rsid w:val="001D0290"/>
    <w:rsid w:val="001D197B"/>
    <w:rsid w:val="001D1E7A"/>
    <w:rsid w:val="001D2200"/>
    <w:rsid w:val="001D69A8"/>
    <w:rsid w:val="001E1A39"/>
    <w:rsid w:val="001E2507"/>
    <w:rsid w:val="001E348F"/>
    <w:rsid w:val="001E487A"/>
    <w:rsid w:val="001E5762"/>
    <w:rsid w:val="001E7AFE"/>
    <w:rsid w:val="001F3CE1"/>
    <w:rsid w:val="001F3FB8"/>
    <w:rsid w:val="001F47D8"/>
    <w:rsid w:val="001F6D94"/>
    <w:rsid w:val="001F6FA6"/>
    <w:rsid w:val="001F7589"/>
    <w:rsid w:val="0020060A"/>
    <w:rsid w:val="002011B3"/>
    <w:rsid w:val="00204DF2"/>
    <w:rsid w:val="00205953"/>
    <w:rsid w:val="00205C1D"/>
    <w:rsid w:val="002063FA"/>
    <w:rsid w:val="002064B4"/>
    <w:rsid w:val="00211C00"/>
    <w:rsid w:val="00213773"/>
    <w:rsid w:val="002166EE"/>
    <w:rsid w:val="00220969"/>
    <w:rsid w:val="002235D4"/>
    <w:rsid w:val="00223ABB"/>
    <w:rsid w:val="00224347"/>
    <w:rsid w:val="00230072"/>
    <w:rsid w:val="00230D19"/>
    <w:rsid w:val="002331DE"/>
    <w:rsid w:val="002341AB"/>
    <w:rsid w:val="00234F1A"/>
    <w:rsid w:val="00235C5A"/>
    <w:rsid w:val="00237116"/>
    <w:rsid w:val="002420CF"/>
    <w:rsid w:val="002437BF"/>
    <w:rsid w:val="0024510E"/>
    <w:rsid w:val="00245771"/>
    <w:rsid w:val="00253431"/>
    <w:rsid w:val="0025450A"/>
    <w:rsid w:val="00255ABB"/>
    <w:rsid w:val="00255B0B"/>
    <w:rsid w:val="0026037A"/>
    <w:rsid w:val="00263D8B"/>
    <w:rsid w:val="00266A9B"/>
    <w:rsid w:val="0027533F"/>
    <w:rsid w:val="00281598"/>
    <w:rsid w:val="00282002"/>
    <w:rsid w:val="00283082"/>
    <w:rsid w:val="002955F2"/>
    <w:rsid w:val="002A1BD6"/>
    <w:rsid w:val="002A262D"/>
    <w:rsid w:val="002A3CC3"/>
    <w:rsid w:val="002A4E75"/>
    <w:rsid w:val="002B0828"/>
    <w:rsid w:val="002B232C"/>
    <w:rsid w:val="002C4ADE"/>
    <w:rsid w:val="002C61AC"/>
    <w:rsid w:val="002C6A3A"/>
    <w:rsid w:val="002D2223"/>
    <w:rsid w:val="002D3ED1"/>
    <w:rsid w:val="002D5958"/>
    <w:rsid w:val="002D6625"/>
    <w:rsid w:val="002D728A"/>
    <w:rsid w:val="002D74BD"/>
    <w:rsid w:val="002E0CF6"/>
    <w:rsid w:val="002E0D75"/>
    <w:rsid w:val="002E0DDB"/>
    <w:rsid w:val="002E1A4F"/>
    <w:rsid w:val="002E2439"/>
    <w:rsid w:val="002E3CB1"/>
    <w:rsid w:val="002E5BDF"/>
    <w:rsid w:val="002E74B8"/>
    <w:rsid w:val="002E782D"/>
    <w:rsid w:val="002E7A58"/>
    <w:rsid w:val="002F0E92"/>
    <w:rsid w:val="002F2841"/>
    <w:rsid w:val="002F332B"/>
    <w:rsid w:val="002F3527"/>
    <w:rsid w:val="002F500A"/>
    <w:rsid w:val="002F5494"/>
    <w:rsid w:val="002F5905"/>
    <w:rsid w:val="002F75E2"/>
    <w:rsid w:val="002F7B4E"/>
    <w:rsid w:val="003019FB"/>
    <w:rsid w:val="0030437E"/>
    <w:rsid w:val="00304BFF"/>
    <w:rsid w:val="00310E26"/>
    <w:rsid w:val="003172AD"/>
    <w:rsid w:val="0032355B"/>
    <w:rsid w:val="00327BE9"/>
    <w:rsid w:val="00330155"/>
    <w:rsid w:val="003337FB"/>
    <w:rsid w:val="00335D71"/>
    <w:rsid w:val="0033627E"/>
    <w:rsid w:val="00345C08"/>
    <w:rsid w:val="00350474"/>
    <w:rsid w:val="00354FAA"/>
    <w:rsid w:val="00355181"/>
    <w:rsid w:val="003624E7"/>
    <w:rsid w:val="0036627B"/>
    <w:rsid w:val="0037019B"/>
    <w:rsid w:val="00372DA1"/>
    <w:rsid w:val="0037302C"/>
    <w:rsid w:val="003809D3"/>
    <w:rsid w:val="003836ED"/>
    <w:rsid w:val="00390FF0"/>
    <w:rsid w:val="003943AE"/>
    <w:rsid w:val="00395D00"/>
    <w:rsid w:val="00397DD7"/>
    <w:rsid w:val="003A3E3B"/>
    <w:rsid w:val="003A709C"/>
    <w:rsid w:val="003A79C4"/>
    <w:rsid w:val="003B63BE"/>
    <w:rsid w:val="003B63DC"/>
    <w:rsid w:val="003C2AA7"/>
    <w:rsid w:val="003C38AC"/>
    <w:rsid w:val="003C3BC7"/>
    <w:rsid w:val="003D138C"/>
    <w:rsid w:val="003D3A52"/>
    <w:rsid w:val="003E1446"/>
    <w:rsid w:val="003E1599"/>
    <w:rsid w:val="003E3FE0"/>
    <w:rsid w:val="003E44D4"/>
    <w:rsid w:val="003E475F"/>
    <w:rsid w:val="003E744B"/>
    <w:rsid w:val="003E769C"/>
    <w:rsid w:val="003F01AD"/>
    <w:rsid w:val="003F1066"/>
    <w:rsid w:val="003F2619"/>
    <w:rsid w:val="003F44B5"/>
    <w:rsid w:val="003F6FB1"/>
    <w:rsid w:val="003F7B95"/>
    <w:rsid w:val="00400083"/>
    <w:rsid w:val="00402289"/>
    <w:rsid w:val="00402562"/>
    <w:rsid w:val="00411CB3"/>
    <w:rsid w:val="00414D05"/>
    <w:rsid w:val="00415F41"/>
    <w:rsid w:val="004164E1"/>
    <w:rsid w:val="0042028B"/>
    <w:rsid w:val="004213C6"/>
    <w:rsid w:val="004245D3"/>
    <w:rsid w:val="00424CFA"/>
    <w:rsid w:val="004270DF"/>
    <w:rsid w:val="00430E5C"/>
    <w:rsid w:val="004357C3"/>
    <w:rsid w:val="00435B7B"/>
    <w:rsid w:val="00435F83"/>
    <w:rsid w:val="00440BCE"/>
    <w:rsid w:val="00442176"/>
    <w:rsid w:val="0044311D"/>
    <w:rsid w:val="00443A47"/>
    <w:rsid w:val="00450951"/>
    <w:rsid w:val="004633AC"/>
    <w:rsid w:val="00466EA9"/>
    <w:rsid w:val="004721C6"/>
    <w:rsid w:val="00474DC2"/>
    <w:rsid w:val="0047710C"/>
    <w:rsid w:val="0047778A"/>
    <w:rsid w:val="00481267"/>
    <w:rsid w:val="004829E1"/>
    <w:rsid w:val="0048444E"/>
    <w:rsid w:val="00484FBD"/>
    <w:rsid w:val="004901DC"/>
    <w:rsid w:val="00491A3F"/>
    <w:rsid w:val="00493B07"/>
    <w:rsid w:val="00494D98"/>
    <w:rsid w:val="00496347"/>
    <w:rsid w:val="004A0A6F"/>
    <w:rsid w:val="004A1F0A"/>
    <w:rsid w:val="004A34E6"/>
    <w:rsid w:val="004A533E"/>
    <w:rsid w:val="004A7438"/>
    <w:rsid w:val="004B5167"/>
    <w:rsid w:val="004B69F7"/>
    <w:rsid w:val="004C185B"/>
    <w:rsid w:val="004C1E2C"/>
    <w:rsid w:val="004C2B82"/>
    <w:rsid w:val="004C2DE9"/>
    <w:rsid w:val="004C406F"/>
    <w:rsid w:val="004D4738"/>
    <w:rsid w:val="004D5361"/>
    <w:rsid w:val="004D5FFA"/>
    <w:rsid w:val="004D6211"/>
    <w:rsid w:val="004D6F92"/>
    <w:rsid w:val="004E21FB"/>
    <w:rsid w:val="004E2D01"/>
    <w:rsid w:val="004F10CC"/>
    <w:rsid w:val="004F2CB6"/>
    <w:rsid w:val="004F3250"/>
    <w:rsid w:val="004F4828"/>
    <w:rsid w:val="004F625F"/>
    <w:rsid w:val="004F742C"/>
    <w:rsid w:val="00500024"/>
    <w:rsid w:val="005004D6"/>
    <w:rsid w:val="005012FC"/>
    <w:rsid w:val="005035C3"/>
    <w:rsid w:val="00503856"/>
    <w:rsid w:val="00504B6C"/>
    <w:rsid w:val="00515603"/>
    <w:rsid w:val="00520E89"/>
    <w:rsid w:val="0052202D"/>
    <w:rsid w:val="005373D2"/>
    <w:rsid w:val="00542E88"/>
    <w:rsid w:val="005436A5"/>
    <w:rsid w:val="005472D7"/>
    <w:rsid w:val="00552289"/>
    <w:rsid w:val="005534F4"/>
    <w:rsid w:val="00554122"/>
    <w:rsid w:val="005553E1"/>
    <w:rsid w:val="00557C2C"/>
    <w:rsid w:val="00560A85"/>
    <w:rsid w:val="00566543"/>
    <w:rsid w:val="00567026"/>
    <w:rsid w:val="0057181D"/>
    <w:rsid w:val="00576533"/>
    <w:rsid w:val="0057794B"/>
    <w:rsid w:val="0058177A"/>
    <w:rsid w:val="005835C6"/>
    <w:rsid w:val="00584D39"/>
    <w:rsid w:val="00586ADB"/>
    <w:rsid w:val="00586F44"/>
    <w:rsid w:val="00593C36"/>
    <w:rsid w:val="005951FC"/>
    <w:rsid w:val="005957CF"/>
    <w:rsid w:val="005A1206"/>
    <w:rsid w:val="005A741F"/>
    <w:rsid w:val="005B25A2"/>
    <w:rsid w:val="005B454C"/>
    <w:rsid w:val="005B4B52"/>
    <w:rsid w:val="005C06BC"/>
    <w:rsid w:val="005C1D11"/>
    <w:rsid w:val="005C5BC6"/>
    <w:rsid w:val="005C69EC"/>
    <w:rsid w:val="005C7C0B"/>
    <w:rsid w:val="005D2031"/>
    <w:rsid w:val="005D3D6F"/>
    <w:rsid w:val="005D49B8"/>
    <w:rsid w:val="005D4F38"/>
    <w:rsid w:val="005D532B"/>
    <w:rsid w:val="005E0959"/>
    <w:rsid w:val="005E307F"/>
    <w:rsid w:val="005E4471"/>
    <w:rsid w:val="005E6116"/>
    <w:rsid w:val="005E7254"/>
    <w:rsid w:val="005F3396"/>
    <w:rsid w:val="005F76B8"/>
    <w:rsid w:val="005F7C2E"/>
    <w:rsid w:val="00600855"/>
    <w:rsid w:val="00600BF9"/>
    <w:rsid w:val="00603DFF"/>
    <w:rsid w:val="00611750"/>
    <w:rsid w:val="00614B81"/>
    <w:rsid w:val="00616337"/>
    <w:rsid w:val="00616FE4"/>
    <w:rsid w:val="00621B87"/>
    <w:rsid w:val="00623D84"/>
    <w:rsid w:val="00624757"/>
    <w:rsid w:val="00626752"/>
    <w:rsid w:val="00634894"/>
    <w:rsid w:val="006363E8"/>
    <w:rsid w:val="00645CD2"/>
    <w:rsid w:val="0064637D"/>
    <w:rsid w:val="00647D33"/>
    <w:rsid w:val="00647EDC"/>
    <w:rsid w:val="0065162F"/>
    <w:rsid w:val="00653EB9"/>
    <w:rsid w:val="00660520"/>
    <w:rsid w:val="0066191D"/>
    <w:rsid w:val="00662628"/>
    <w:rsid w:val="00666E38"/>
    <w:rsid w:val="00667C91"/>
    <w:rsid w:val="00670A64"/>
    <w:rsid w:val="00682E45"/>
    <w:rsid w:val="00684833"/>
    <w:rsid w:val="00685EF5"/>
    <w:rsid w:val="006863CD"/>
    <w:rsid w:val="00692E24"/>
    <w:rsid w:val="00694115"/>
    <w:rsid w:val="006943F6"/>
    <w:rsid w:val="006A20F4"/>
    <w:rsid w:val="006A4C78"/>
    <w:rsid w:val="006A54EF"/>
    <w:rsid w:val="006A6659"/>
    <w:rsid w:val="006A7C81"/>
    <w:rsid w:val="006C356F"/>
    <w:rsid w:val="006C6C4A"/>
    <w:rsid w:val="006C75E5"/>
    <w:rsid w:val="006D0022"/>
    <w:rsid w:val="006D03C0"/>
    <w:rsid w:val="006E4078"/>
    <w:rsid w:val="006E409E"/>
    <w:rsid w:val="006F1D13"/>
    <w:rsid w:val="006F3183"/>
    <w:rsid w:val="006F6162"/>
    <w:rsid w:val="006F714F"/>
    <w:rsid w:val="006F79E9"/>
    <w:rsid w:val="0070133D"/>
    <w:rsid w:val="0070526C"/>
    <w:rsid w:val="007055C7"/>
    <w:rsid w:val="00706A8B"/>
    <w:rsid w:val="00707866"/>
    <w:rsid w:val="00713111"/>
    <w:rsid w:val="00715D64"/>
    <w:rsid w:val="00720FBC"/>
    <w:rsid w:val="00722C6C"/>
    <w:rsid w:val="00724758"/>
    <w:rsid w:val="007250CA"/>
    <w:rsid w:val="00727480"/>
    <w:rsid w:val="00731194"/>
    <w:rsid w:val="007320C0"/>
    <w:rsid w:val="00733DA2"/>
    <w:rsid w:val="00734177"/>
    <w:rsid w:val="007358E4"/>
    <w:rsid w:val="00735BE3"/>
    <w:rsid w:val="00744BBE"/>
    <w:rsid w:val="00751381"/>
    <w:rsid w:val="00756807"/>
    <w:rsid w:val="007609C2"/>
    <w:rsid w:val="0076305D"/>
    <w:rsid w:val="00764883"/>
    <w:rsid w:val="007719DF"/>
    <w:rsid w:val="00773036"/>
    <w:rsid w:val="00773C05"/>
    <w:rsid w:val="00773DF8"/>
    <w:rsid w:val="00774FBA"/>
    <w:rsid w:val="0077529D"/>
    <w:rsid w:val="0077653B"/>
    <w:rsid w:val="00777497"/>
    <w:rsid w:val="00780790"/>
    <w:rsid w:val="007830D5"/>
    <w:rsid w:val="00785635"/>
    <w:rsid w:val="00786067"/>
    <w:rsid w:val="0078723F"/>
    <w:rsid w:val="007917E9"/>
    <w:rsid w:val="00793F4B"/>
    <w:rsid w:val="007947E1"/>
    <w:rsid w:val="00795741"/>
    <w:rsid w:val="0079662C"/>
    <w:rsid w:val="00796F94"/>
    <w:rsid w:val="007A0E17"/>
    <w:rsid w:val="007A3B58"/>
    <w:rsid w:val="007A6CF9"/>
    <w:rsid w:val="007B2784"/>
    <w:rsid w:val="007C34ED"/>
    <w:rsid w:val="007C46CC"/>
    <w:rsid w:val="007C48E8"/>
    <w:rsid w:val="007C5CD1"/>
    <w:rsid w:val="007C70AC"/>
    <w:rsid w:val="007D16D6"/>
    <w:rsid w:val="007D2CF7"/>
    <w:rsid w:val="007E2634"/>
    <w:rsid w:val="007E28F3"/>
    <w:rsid w:val="007E6DEA"/>
    <w:rsid w:val="007F016A"/>
    <w:rsid w:val="007F0F1F"/>
    <w:rsid w:val="007F1661"/>
    <w:rsid w:val="007F1685"/>
    <w:rsid w:val="007F1731"/>
    <w:rsid w:val="007F18C7"/>
    <w:rsid w:val="007F4404"/>
    <w:rsid w:val="007F467F"/>
    <w:rsid w:val="00801638"/>
    <w:rsid w:val="008024D9"/>
    <w:rsid w:val="00802838"/>
    <w:rsid w:val="0080370C"/>
    <w:rsid w:val="008038B4"/>
    <w:rsid w:val="00804855"/>
    <w:rsid w:val="00804864"/>
    <w:rsid w:val="008049FF"/>
    <w:rsid w:val="00805672"/>
    <w:rsid w:val="008063C8"/>
    <w:rsid w:val="008108FA"/>
    <w:rsid w:val="0081490D"/>
    <w:rsid w:val="0081592E"/>
    <w:rsid w:val="0081629F"/>
    <w:rsid w:val="008218D5"/>
    <w:rsid w:val="00823BB2"/>
    <w:rsid w:val="00824520"/>
    <w:rsid w:val="008248FC"/>
    <w:rsid w:val="00824A64"/>
    <w:rsid w:val="00825D6D"/>
    <w:rsid w:val="00827D15"/>
    <w:rsid w:val="00833C89"/>
    <w:rsid w:val="00844730"/>
    <w:rsid w:val="00851949"/>
    <w:rsid w:val="00851A05"/>
    <w:rsid w:val="008533A3"/>
    <w:rsid w:val="008542C5"/>
    <w:rsid w:val="008571C6"/>
    <w:rsid w:val="00857418"/>
    <w:rsid w:val="0086185B"/>
    <w:rsid w:val="00862CF5"/>
    <w:rsid w:val="008649E2"/>
    <w:rsid w:val="0086584E"/>
    <w:rsid w:val="008676A7"/>
    <w:rsid w:val="00867F3D"/>
    <w:rsid w:val="00871121"/>
    <w:rsid w:val="00872B0C"/>
    <w:rsid w:val="008733D3"/>
    <w:rsid w:val="008834E5"/>
    <w:rsid w:val="00883C34"/>
    <w:rsid w:val="00883C44"/>
    <w:rsid w:val="008842C9"/>
    <w:rsid w:val="00886CE2"/>
    <w:rsid w:val="00887409"/>
    <w:rsid w:val="00890611"/>
    <w:rsid w:val="0089083A"/>
    <w:rsid w:val="00892A0F"/>
    <w:rsid w:val="008938A3"/>
    <w:rsid w:val="0089799D"/>
    <w:rsid w:val="00897C88"/>
    <w:rsid w:val="008A2F03"/>
    <w:rsid w:val="008A5E52"/>
    <w:rsid w:val="008A674B"/>
    <w:rsid w:val="008A737C"/>
    <w:rsid w:val="008B0142"/>
    <w:rsid w:val="008B04C6"/>
    <w:rsid w:val="008B50D7"/>
    <w:rsid w:val="008B759F"/>
    <w:rsid w:val="008B7858"/>
    <w:rsid w:val="008C0A6B"/>
    <w:rsid w:val="008C1F2C"/>
    <w:rsid w:val="008C4928"/>
    <w:rsid w:val="008C530E"/>
    <w:rsid w:val="008C66FA"/>
    <w:rsid w:val="008C758A"/>
    <w:rsid w:val="008C7D49"/>
    <w:rsid w:val="008D039F"/>
    <w:rsid w:val="008D1507"/>
    <w:rsid w:val="008D78D0"/>
    <w:rsid w:val="008E1B8E"/>
    <w:rsid w:val="008E2913"/>
    <w:rsid w:val="008F02DA"/>
    <w:rsid w:val="008F1A78"/>
    <w:rsid w:val="008F6191"/>
    <w:rsid w:val="008F7C3E"/>
    <w:rsid w:val="0090286E"/>
    <w:rsid w:val="00903085"/>
    <w:rsid w:val="00903133"/>
    <w:rsid w:val="00911598"/>
    <w:rsid w:val="009130F2"/>
    <w:rsid w:val="00915B24"/>
    <w:rsid w:val="00917BA1"/>
    <w:rsid w:val="00917C39"/>
    <w:rsid w:val="00921289"/>
    <w:rsid w:val="009215B4"/>
    <w:rsid w:val="00923412"/>
    <w:rsid w:val="00927F63"/>
    <w:rsid w:val="00932469"/>
    <w:rsid w:val="00934003"/>
    <w:rsid w:val="009345F2"/>
    <w:rsid w:val="00941CE9"/>
    <w:rsid w:val="009432B0"/>
    <w:rsid w:val="00945B32"/>
    <w:rsid w:val="00947823"/>
    <w:rsid w:val="00947EAC"/>
    <w:rsid w:val="009502A7"/>
    <w:rsid w:val="00950FD8"/>
    <w:rsid w:val="00952F30"/>
    <w:rsid w:val="00954256"/>
    <w:rsid w:val="009622B6"/>
    <w:rsid w:val="0096437C"/>
    <w:rsid w:val="00966EFD"/>
    <w:rsid w:val="009672C4"/>
    <w:rsid w:val="00970157"/>
    <w:rsid w:val="00970A68"/>
    <w:rsid w:val="0097225C"/>
    <w:rsid w:val="00974D0B"/>
    <w:rsid w:val="00981519"/>
    <w:rsid w:val="00981E4C"/>
    <w:rsid w:val="009825FC"/>
    <w:rsid w:val="00986A4D"/>
    <w:rsid w:val="009937FE"/>
    <w:rsid w:val="00994057"/>
    <w:rsid w:val="009A09A2"/>
    <w:rsid w:val="009A2D10"/>
    <w:rsid w:val="009A4EF6"/>
    <w:rsid w:val="009A5885"/>
    <w:rsid w:val="009A707C"/>
    <w:rsid w:val="009B228E"/>
    <w:rsid w:val="009B2C18"/>
    <w:rsid w:val="009B7FA1"/>
    <w:rsid w:val="009C01D7"/>
    <w:rsid w:val="009C0824"/>
    <w:rsid w:val="009C0A07"/>
    <w:rsid w:val="009C1E1F"/>
    <w:rsid w:val="009C30D5"/>
    <w:rsid w:val="009C4976"/>
    <w:rsid w:val="009D03CD"/>
    <w:rsid w:val="009D4F3D"/>
    <w:rsid w:val="009E01A0"/>
    <w:rsid w:val="009E5174"/>
    <w:rsid w:val="009F1142"/>
    <w:rsid w:val="009F3AF3"/>
    <w:rsid w:val="009F4997"/>
    <w:rsid w:val="009F7019"/>
    <w:rsid w:val="00A02AC3"/>
    <w:rsid w:val="00A031DF"/>
    <w:rsid w:val="00A03380"/>
    <w:rsid w:val="00A041D2"/>
    <w:rsid w:val="00A05B14"/>
    <w:rsid w:val="00A06A3A"/>
    <w:rsid w:val="00A06CEA"/>
    <w:rsid w:val="00A11C9D"/>
    <w:rsid w:val="00A12BAC"/>
    <w:rsid w:val="00A15E77"/>
    <w:rsid w:val="00A168A7"/>
    <w:rsid w:val="00A16A4D"/>
    <w:rsid w:val="00A20578"/>
    <w:rsid w:val="00A241E0"/>
    <w:rsid w:val="00A259BC"/>
    <w:rsid w:val="00A26BDB"/>
    <w:rsid w:val="00A329C6"/>
    <w:rsid w:val="00A330B4"/>
    <w:rsid w:val="00A34995"/>
    <w:rsid w:val="00A37ED5"/>
    <w:rsid w:val="00A47FA1"/>
    <w:rsid w:val="00A535ED"/>
    <w:rsid w:val="00A54316"/>
    <w:rsid w:val="00A56BB2"/>
    <w:rsid w:val="00A73226"/>
    <w:rsid w:val="00A759A5"/>
    <w:rsid w:val="00A807A4"/>
    <w:rsid w:val="00A87D34"/>
    <w:rsid w:val="00A9029A"/>
    <w:rsid w:val="00A95827"/>
    <w:rsid w:val="00AA1FC5"/>
    <w:rsid w:val="00AA3C8C"/>
    <w:rsid w:val="00AA536F"/>
    <w:rsid w:val="00AA7242"/>
    <w:rsid w:val="00AB0C49"/>
    <w:rsid w:val="00AB5F79"/>
    <w:rsid w:val="00AB794D"/>
    <w:rsid w:val="00AC17E1"/>
    <w:rsid w:val="00AC2BAD"/>
    <w:rsid w:val="00AD0D3B"/>
    <w:rsid w:val="00AD2308"/>
    <w:rsid w:val="00AD2986"/>
    <w:rsid w:val="00AE22C6"/>
    <w:rsid w:val="00AE389B"/>
    <w:rsid w:val="00AE69DD"/>
    <w:rsid w:val="00AE6A4B"/>
    <w:rsid w:val="00AF08B6"/>
    <w:rsid w:val="00AF4A07"/>
    <w:rsid w:val="00AF69E6"/>
    <w:rsid w:val="00B00C24"/>
    <w:rsid w:val="00B0207D"/>
    <w:rsid w:val="00B047A7"/>
    <w:rsid w:val="00B06815"/>
    <w:rsid w:val="00B070AA"/>
    <w:rsid w:val="00B121BA"/>
    <w:rsid w:val="00B1399F"/>
    <w:rsid w:val="00B151DC"/>
    <w:rsid w:val="00B17FA5"/>
    <w:rsid w:val="00B21222"/>
    <w:rsid w:val="00B21766"/>
    <w:rsid w:val="00B25C07"/>
    <w:rsid w:val="00B2627C"/>
    <w:rsid w:val="00B279DF"/>
    <w:rsid w:val="00B34AE6"/>
    <w:rsid w:val="00B34CED"/>
    <w:rsid w:val="00B36161"/>
    <w:rsid w:val="00B41A62"/>
    <w:rsid w:val="00B42AAB"/>
    <w:rsid w:val="00B42CAE"/>
    <w:rsid w:val="00B506C7"/>
    <w:rsid w:val="00B51328"/>
    <w:rsid w:val="00B51429"/>
    <w:rsid w:val="00B514EC"/>
    <w:rsid w:val="00B53200"/>
    <w:rsid w:val="00B5451F"/>
    <w:rsid w:val="00B602D7"/>
    <w:rsid w:val="00B613E3"/>
    <w:rsid w:val="00B616E5"/>
    <w:rsid w:val="00B647F8"/>
    <w:rsid w:val="00B65EFD"/>
    <w:rsid w:val="00B6737F"/>
    <w:rsid w:val="00B70340"/>
    <w:rsid w:val="00B75548"/>
    <w:rsid w:val="00B8156F"/>
    <w:rsid w:val="00B82D2B"/>
    <w:rsid w:val="00B84807"/>
    <w:rsid w:val="00B8605F"/>
    <w:rsid w:val="00B862B1"/>
    <w:rsid w:val="00B8647A"/>
    <w:rsid w:val="00B8651F"/>
    <w:rsid w:val="00B876E4"/>
    <w:rsid w:val="00B910D0"/>
    <w:rsid w:val="00B9377E"/>
    <w:rsid w:val="00B94D8A"/>
    <w:rsid w:val="00BA1F13"/>
    <w:rsid w:val="00BB02A3"/>
    <w:rsid w:val="00BB6E8E"/>
    <w:rsid w:val="00BB6F27"/>
    <w:rsid w:val="00BC37CC"/>
    <w:rsid w:val="00BC7EDA"/>
    <w:rsid w:val="00BD1859"/>
    <w:rsid w:val="00BD20A2"/>
    <w:rsid w:val="00BD3FC6"/>
    <w:rsid w:val="00BD406B"/>
    <w:rsid w:val="00BD4B92"/>
    <w:rsid w:val="00BD4C1C"/>
    <w:rsid w:val="00BD5B89"/>
    <w:rsid w:val="00BE069D"/>
    <w:rsid w:val="00BE3B0D"/>
    <w:rsid w:val="00BE3BD3"/>
    <w:rsid w:val="00BF269E"/>
    <w:rsid w:val="00BF4857"/>
    <w:rsid w:val="00BF7406"/>
    <w:rsid w:val="00C01B07"/>
    <w:rsid w:val="00C01D0F"/>
    <w:rsid w:val="00C026D3"/>
    <w:rsid w:val="00C10533"/>
    <w:rsid w:val="00C11DB4"/>
    <w:rsid w:val="00C11DF5"/>
    <w:rsid w:val="00C177F0"/>
    <w:rsid w:val="00C227E8"/>
    <w:rsid w:val="00C27583"/>
    <w:rsid w:val="00C30BE0"/>
    <w:rsid w:val="00C3280C"/>
    <w:rsid w:val="00C3459E"/>
    <w:rsid w:val="00C519F1"/>
    <w:rsid w:val="00C520CC"/>
    <w:rsid w:val="00C5220A"/>
    <w:rsid w:val="00C5393D"/>
    <w:rsid w:val="00C56B5C"/>
    <w:rsid w:val="00C5724D"/>
    <w:rsid w:val="00C57956"/>
    <w:rsid w:val="00C62256"/>
    <w:rsid w:val="00C67E8E"/>
    <w:rsid w:val="00C724D2"/>
    <w:rsid w:val="00C72A83"/>
    <w:rsid w:val="00C738ED"/>
    <w:rsid w:val="00C7501A"/>
    <w:rsid w:val="00C7763D"/>
    <w:rsid w:val="00C8279F"/>
    <w:rsid w:val="00C85AC0"/>
    <w:rsid w:val="00C85EB0"/>
    <w:rsid w:val="00C866F8"/>
    <w:rsid w:val="00C86713"/>
    <w:rsid w:val="00C867BC"/>
    <w:rsid w:val="00C86E3B"/>
    <w:rsid w:val="00C916E3"/>
    <w:rsid w:val="00C9238C"/>
    <w:rsid w:val="00C96059"/>
    <w:rsid w:val="00C97215"/>
    <w:rsid w:val="00CA2B63"/>
    <w:rsid w:val="00CA6D3C"/>
    <w:rsid w:val="00CB5D2B"/>
    <w:rsid w:val="00CB60D4"/>
    <w:rsid w:val="00CB69CF"/>
    <w:rsid w:val="00CC0DD7"/>
    <w:rsid w:val="00CC48F1"/>
    <w:rsid w:val="00CC5D08"/>
    <w:rsid w:val="00CC6789"/>
    <w:rsid w:val="00CD0AE4"/>
    <w:rsid w:val="00CD1EDF"/>
    <w:rsid w:val="00CD5E73"/>
    <w:rsid w:val="00CE082A"/>
    <w:rsid w:val="00CE6EB3"/>
    <w:rsid w:val="00CF100C"/>
    <w:rsid w:val="00CF123B"/>
    <w:rsid w:val="00CF1492"/>
    <w:rsid w:val="00CF1D5A"/>
    <w:rsid w:val="00CF37E1"/>
    <w:rsid w:val="00CF4DD9"/>
    <w:rsid w:val="00D02C7D"/>
    <w:rsid w:val="00D035C7"/>
    <w:rsid w:val="00D0400A"/>
    <w:rsid w:val="00D04564"/>
    <w:rsid w:val="00D05095"/>
    <w:rsid w:val="00D05B4E"/>
    <w:rsid w:val="00D072BA"/>
    <w:rsid w:val="00D106DD"/>
    <w:rsid w:val="00D14CE3"/>
    <w:rsid w:val="00D15461"/>
    <w:rsid w:val="00D16513"/>
    <w:rsid w:val="00D174F5"/>
    <w:rsid w:val="00D24922"/>
    <w:rsid w:val="00D25280"/>
    <w:rsid w:val="00D26DA0"/>
    <w:rsid w:val="00D316C8"/>
    <w:rsid w:val="00D3336F"/>
    <w:rsid w:val="00D34B6C"/>
    <w:rsid w:val="00D352A1"/>
    <w:rsid w:val="00D447B6"/>
    <w:rsid w:val="00D45561"/>
    <w:rsid w:val="00D465D2"/>
    <w:rsid w:val="00D46E35"/>
    <w:rsid w:val="00D52549"/>
    <w:rsid w:val="00D525C1"/>
    <w:rsid w:val="00D52939"/>
    <w:rsid w:val="00D530DF"/>
    <w:rsid w:val="00D573B2"/>
    <w:rsid w:val="00D57A71"/>
    <w:rsid w:val="00D57F0B"/>
    <w:rsid w:val="00D70102"/>
    <w:rsid w:val="00D7288A"/>
    <w:rsid w:val="00D73373"/>
    <w:rsid w:val="00D75413"/>
    <w:rsid w:val="00D8075B"/>
    <w:rsid w:val="00D80A13"/>
    <w:rsid w:val="00D81AF8"/>
    <w:rsid w:val="00D84BBD"/>
    <w:rsid w:val="00D8752D"/>
    <w:rsid w:val="00D9628A"/>
    <w:rsid w:val="00D9737C"/>
    <w:rsid w:val="00DA1B2A"/>
    <w:rsid w:val="00DA2902"/>
    <w:rsid w:val="00DA5863"/>
    <w:rsid w:val="00DA61B4"/>
    <w:rsid w:val="00DA65F6"/>
    <w:rsid w:val="00DA6AEA"/>
    <w:rsid w:val="00DB08DC"/>
    <w:rsid w:val="00DB5373"/>
    <w:rsid w:val="00DB5A72"/>
    <w:rsid w:val="00DB611E"/>
    <w:rsid w:val="00DC0380"/>
    <w:rsid w:val="00DC4292"/>
    <w:rsid w:val="00DC6500"/>
    <w:rsid w:val="00DC7802"/>
    <w:rsid w:val="00DD0737"/>
    <w:rsid w:val="00DD1002"/>
    <w:rsid w:val="00DD1EE3"/>
    <w:rsid w:val="00DD42C9"/>
    <w:rsid w:val="00DE73BA"/>
    <w:rsid w:val="00DE7523"/>
    <w:rsid w:val="00DF0446"/>
    <w:rsid w:val="00DF0BE1"/>
    <w:rsid w:val="00DF21A0"/>
    <w:rsid w:val="00DF3E81"/>
    <w:rsid w:val="00DF7709"/>
    <w:rsid w:val="00DF78BA"/>
    <w:rsid w:val="00E03E4E"/>
    <w:rsid w:val="00E05030"/>
    <w:rsid w:val="00E1348C"/>
    <w:rsid w:val="00E1772A"/>
    <w:rsid w:val="00E202C5"/>
    <w:rsid w:val="00E20CD1"/>
    <w:rsid w:val="00E24D5D"/>
    <w:rsid w:val="00E30023"/>
    <w:rsid w:val="00E32608"/>
    <w:rsid w:val="00E35E3D"/>
    <w:rsid w:val="00E45549"/>
    <w:rsid w:val="00E4555E"/>
    <w:rsid w:val="00E56478"/>
    <w:rsid w:val="00E60416"/>
    <w:rsid w:val="00E65765"/>
    <w:rsid w:val="00E709D4"/>
    <w:rsid w:val="00E74F24"/>
    <w:rsid w:val="00E76500"/>
    <w:rsid w:val="00E77008"/>
    <w:rsid w:val="00E83883"/>
    <w:rsid w:val="00E85CC2"/>
    <w:rsid w:val="00E865DD"/>
    <w:rsid w:val="00E87181"/>
    <w:rsid w:val="00E8788C"/>
    <w:rsid w:val="00E91AB1"/>
    <w:rsid w:val="00E928CA"/>
    <w:rsid w:val="00E96CF6"/>
    <w:rsid w:val="00E97936"/>
    <w:rsid w:val="00EA1888"/>
    <w:rsid w:val="00EA3271"/>
    <w:rsid w:val="00EA4656"/>
    <w:rsid w:val="00EA5A35"/>
    <w:rsid w:val="00EA7816"/>
    <w:rsid w:val="00EB271C"/>
    <w:rsid w:val="00EC1124"/>
    <w:rsid w:val="00EC2BDA"/>
    <w:rsid w:val="00EC4F93"/>
    <w:rsid w:val="00ED169A"/>
    <w:rsid w:val="00ED342D"/>
    <w:rsid w:val="00ED3872"/>
    <w:rsid w:val="00ED3F1A"/>
    <w:rsid w:val="00ED48DA"/>
    <w:rsid w:val="00ED5B6A"/>
    <w:rsid w:val="00ED7806"/>
    <w:rsid w:val="00EE1699"/>
    <w:rsid w:val="00EE2801"/>
    <w:rsid w:val="00EE421D"/>
    <w:rsid w:val="00EE4853"/>
    <w:rsid w:val="00EE4E2A"/>
    <w:rsid w:val="00EE7B1D"/>
    <w:rsid w:val="00EF27C9"/>
    <w:rsid w:val="00EF4443"/>
    <w:rsid w:val="00EF7ED1"/>
    <w:rsid w:val="00F00109"/>
    <w:rsid w:val="00F023B6"/>
    <w:rsid w:val="00F02F99"/>
    <w:rsid w:val="00F03555"/>
    <w:rsid w:val="00F10C62"/>
    <w:rsid w:val="00F251EE"/>
    <w:rsid w:val="00F25EDC"/>
    <w:rsid w:val="00F2766A"/>
    <w:rsid w:val="00F302C7"/>
    <w:rsid w:val="00F30498"/>
    <w:rsid w:val="00F3052D"/>
    <w:rsid w:val="00F31B0A"/>
    <w:rsid w:val="00F35693"/>
    <w:rsid w:val="00F36C42"/>
    <w:rsid w:val="00F402CB"/>
    <w:rsid w:val="00F41AAF"/>
    <w:rsid w:val="00F4301B"/>
    <w:rsid w:val="00F43090"/>
    <w:rsid w:val="00F43343"/>
    <w:rsid w:val="00F43EB3"/>
    <w:rsid w:val="00F44C3A"/>
    <w:rsid w:val="00F56B8E"/>
    <w:rsid w:val="00F57221"/>
    <w:rsid w:val="00F60961"/>
    <w:rsid w:val="00F60C0B"/>
    <w:rsid w:val="00F635B2"/>
    <w:rsid w:val="00F7235D"/>
    <w:rsid w:val="00F77D0D"/>
    <w:rsid w:val="00F808E6"/>
    <w:rsid w:val="00F87E81"/>
    <w:rsid w:val="00F943EC"/>
    <w:rsid w:val="00F96254"/>
    <w:rsid w:val="00FA1040"/>
    <w:rsid w:val="00FA24BE"/>
    <w:rsid w:val="00FA43C0"/>
    <w:rsid w:val="00FA4F3C"/>
    <w:rsid w:val="00FA5A54"/>
    <w:rsid w:val="00FA676A"/>
    <w:rsid w:val="00FB2B08"/>
    <w:rsid w:val="00FB520B"/>
    <w:rsid w:val="00FB557C"/>
    <w:rsid w:val="00FB670D"/>
    <w:rsid w:val="00FB744E"/>
    <w:rsid w:val="00FB79AC"/>
    <w:rsid w:val="00FC0137"/>
    <w:rsid w:val="00FC1435"/>
    <w:rsid w:val="00FC1E66"/>
    <w:rsid w:val="00FC44C6"/>
    <w:rsid w:val="00FD3336"/>
    <w:rsid w:val="00FD4252"/>
    <w:rsid w:val="00FE0A71"/>
    <w:rsid w:val="00FF462A"/>
    <w:rsid w:val="00FF478A"/>
    <w:rsid w:val="00FF6AA2"/>
    <w:rsid w:val="00FF6C1C"/>
    <w:rsid w:val="00FF6E77"/>
    <w:rsid w:val="00FF7C12"/>
    <w:rsid w:val="6A24D5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E4A5166"/>
  <w15:chartTrackingRefBased/>
  <w15:docId w15:val="{55EF9976-693E-4B77-A53F-B792C469D37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282002"/>
    <w:pPr>
      <w:spacing w:after="0" w:line="240" w:lineRule="auto"/>
    </w:pPr>
    <w:rPr>
      <w:rFonts w:ascii="Times New Roman" w:hAnsi="Times New Roman" w:eastAsia="Times New Roman" w:cs="Times New Roman"/>
      <w:sz w:val="20"/>
      <w:szCs w:val="20"/>
      <w:lang w:eastAsia="es-ES"/>
    </w:rPr>
  </w:style>
  <w:style w:type="character" w:styleId="Fuentedeprrafopredeter" w:default="1">
    <w:name w:val="Default Paragraph Font"/>
    <w:uiPriority w:val="1"/>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Encabezado">
    <w:name w:val="header"/>
    <w:basedOn w:val="Normal"/>
    <w:link w:val="EncabezadoCar"/>
    <w:uiPriority w:val="99"/>
    <w:unhideWhenUsed/>
    <w:rsid w:val="00282002"/>
    <w:pPr>
      <w:tabs>
        <w:tab w:val="center" w:pos="4419"/>
        <w:tab w:val="right" w:pos="8838"/>
      </w:tabs>
    </w:pPr>
  </w:style>
  <w:style w:type="character" w:styleId="EncabezadoCar" w:customStyle="1">
    <w:name w:val="Encabezado Car"/>
    <w:basedOn w:val="Fuentedeprrafopredeter"/>
    <w:link w:val="Encabezado"/>
    <w:uiPriority w:val="99"/>
    <w:rsid w:val="00282002"/>
    <w:rPr>
      <w:rFonts w:ascii="Times New Roman" w:hAnsi="Times New Roman" w:eastAsia="Times New Roman" w:cs="Times New Roman"/>
      <w:sz w:val="20"/>
      <w:szCs w:val="20"/>
      <w:lang w:eastAsia="es-ES"/>
    </w:rPr>
  </w:style>
  <w:style w:type="paragraph" w:styleId="Piedepgina">
    <w:name w:val="footer"/>
    <w:basedOn w:val="Normal"/>
    <w:link w:val="PiedepginaCar"/>
    <w:uiPriority w:val="99"/>
    <w:unhideWhenUsed/>
    <w:rsid w:val="00282002"/>
    <w:pPr>
      <w:tabs>
        <w:tab w:val="center" w:pos="4419"/>
        <w:tab w:val="right" w:pos="8838"/>
      </w:tabs>
    </w:pPr>
  </w:style>
  <w:style w:type="character" w:styleId="PiedepginaCar" w:customStyle="1">
    <w:name w:val="Pie de página Car"/>
    <w:basedOn w:val="Fuentedeprrafopredeter"/>
    <w:link w:val="Piedepgina"/>
    <w:uiPriority w:val="99"/>
    <w:rsid w:val="00282002"/>
    <w:rPr>
      <w:rFonts w:ascii="Times New Roman" w:hAnsi="Times New Roman" w:eastAsia="Times New Roman" w:cs="Times New Roman"/>
      <w:sz w:val="20"/>
      <w:szCs w:val="20"/>
      <w:lang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82002"/>
    <w:pPr>
      <w:ind w:left="720"/>
      <w:contextualSpacing/>
    </w:pPr>
    <w:rPr>
      <w:rFonts w:ascii="Century Gothic" w:hAnsi="Century Gothic"/>
      <w:sz w:val="22"/>
      <w:szCs w:val="24"/>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282002"/>
    <w:rPr>
      <w:rFonts w:ascii="Century Gothic" w:hAnsi="Century Gothic" w:eastAsia="Times New Roman"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282002"/>
    <w:rPr>
      <w:color w:val="0563C1" w:themeColor="hyperlink"/>
      <w:u w:val="single"/>
    </w:rPr>
  </w:style>
  <w:style w:type="table" w:styleId="Tablaconcuadrcula">
    <w:name w:val="Table Grid"/>
    <w:basedOn w:val="Tablanormal"/>
    <w:uiPriority w:val="59"/>
    <w:qFormat/>
    <w:rsid w:val="00282002"/>
    <w:pPr>
      <w:spacing w:after="0" w:line="240" w:lineRule="auto"/>
    </w:pPr>
    <w:rPr>
      <w:lang w:val="es-ES"/>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Mencinsinresolver1" w:customStyle="1">
    <w:name w:val="Mención sin resolver1"/>
    <w:basedOn w:val="Fuentedeprrafopredeter"/>
    <w:uiPriority w:val="99"/>
    <w:semiHidden/>
    <w:unhideWhenUsed/>
    <w:rsid w:val="001E7AFE"/>
    <w:rPr>
      <w:color w:val="605E5C"/>
      <w:shd w:val="clear" w:color="auto" w:fill="E1DFDD"/>
    </w:rPr>
  </w:style>
  <w:style w:type="character" w:styleId="UnresolvedMention" w:customStyle="1">
    <w:name w:val="Unresolved Mention"/>
    <w:basedOn w:val="Fuentedeprrafopredeter"/>
    <w:uiPriority w:val="99"/>
    <w:semiHidden/>
    <w:unhideWhenUsed/>
    <w:rsid w:val="00D14CE3"/>
    <w:rPr>
      <w:color w:val="605E5C"/>
      <w:shd w:val="clear" w:color="auto" w:fill="E1DFDD"/>
    </w:rPr>
  </w:style>
  <w:style w:type="paragraph" w:styleId="Textoindependiente">
    <w:name w:val="Body Text"/>
    <w:aliases w:val="Texto independiente Car Car"/>
    <w:basedOn w:val="Normal"/>
    <w:link w:val="TextoindependienteCar"/>
    <w:semiHidden/>
    <w:rsid w:val="00093CEA"/>
    <w:pPr>
      <w:jc w:val="both"/>
    </w:pPr>
    <w:rPr>
      <w:rFonts w:ascii="Bookman Old Style" w:hAnsi="Bookman Old Style"/>
      <w:b/>
      <w:sz w:val="24"/>
      <w:lang w:val="es-ES"/>
    </w:rPr>
  </w:style>
  <w:style w:type="character" w:styleId="TextoindependienteCar" w:customStyle="1">
    <w:name w:val="Texto independiente Car"/>
    <w:aliases w:val="Texto independiente Car Car Car"/>
    <w:basedOn w:val="Fuentedeprrafopredeter"/>
    <w:link w:val="Textoindependiente"/>
    <w:semiHidden/>
    <w:rsid w:val="00093CEA"/>
    <w:rPr>
      <w:rFonts w:ascii="Bookman Old Style" w:hAnsi="Bookman Old Style" w:eastAsia="Times New Roman" w:cs="Times New Roman"/>
      <w:b/>
      <w:sz w:val="24"/>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9103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tmp" Id="rId8" /><Relationship Type="http://schemas.openxmlformats.org/officeDocument/2006/relationships/hyperlink" Target="mailto:ceypci@seiem.gob.mx" TargetMode="External" Id="rId13" /><Relationship Type="http://schemas.openxmlformats.org/officeDocument/2006/relationships/image" Target="media/image7.tmp" Id="rId18" /><Relationship Type="http://schemas.openxmlformats.org/officeDocument/2006/relationships/header" Target="header2.xml" Id="rId26" /><Relationship Type="http://schemas.openxmlformats.org/officeDocument/2006/relationships/styles" Target="styles.xml" Id="rId3" /><Relationship Type="http://schemas.openxmlformats.org/officeDocument/2006/relationships/hyperlink" Target="https://consultas.curp.gob.mx/CurpSP/html/informacionecurpPS.html" TargetMode="External" Id="rId21" /><Relationship Type="http://schemas.openxmlformats.org/officeDocument/2006/relationships/endnotes" Target="endnotes.xml" Id="rId7" /><Relationship Type="http://schemas.openxmlformats.org/officeDocument/2006/relationships/hyperlink" Target="mailto:sergio.sanchez@seiem.gob.mx" TargetMode="External" Id="rId12" /><Relationship Type="http://schemas.openxmlformats.org/officeDocument/2006/relationships/hyperlink" Target="https://drive.google.com/file/d/1FPxcLrUZeZna6rpCWlasuDvXr1RwbbC_/view" TargetMode="External" Id="rId17" /><Relationship Type="http://schemas.openxmlformats.org/officeDocument/2006/relationships/header" Target="header1.xml" Id="rId25" /><Relationship Type="http://schemas.openxmlformats.org/officeDocument/2006/relationships/numbering" Target="numbering.xml" Id="rId2" /><Relationship Type="http://schemas.openxmlformats.org/officeDocument/2006/relationships/hyperlink" Target="https://www.cefp.gob.mx/publicaciones/documento/2014/noviembre/cefp0202014.pdf" TargetMode="External" Id="rId16" /><Relationship Type="http://schemas.openxmlformats.org/officeDocument/2006/relationships/image" Target="media/image9.tmp" Id="rId20" /><Relationship Type="http://schemas.openxmlformats.org/officeDocument/2006/relationships/footer" Target="footer2.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tmp" Id="rId11" /><Relationship Type="http://schemas.openxmlformats.org/officeDocument/2006/relationships/image" Target="media/image10.png" Id="rId24" /><Relationship Type="http://schemas.openxmlformats.org/officeDocument/2006/relationships/webSettings" Target="webSettings.xml" Id="rId5" /><Relationship Type="http://schemas.openxmlformats.org/officeDocument/2006/relationships/image" Target="media/image6.png" Id="rId15" /><Relationship Type="http://schemas.openxmlformats.org/officeDocument/2006/relationships/hyperlink" Target="http://dof.gob.mx/nota_detalle.php?codigo=5492254&amp;fecha=28/07/2017" TargetMode="External" Id="rId23" /><Relationship Type="http://schemas.openxmlformats.org/officeDocument/2006/relationships/header" Target="header3.xml" Id="rId28" /><Relationship Type="http://schemas.openxmlformats.org/officeDocument/2006/relationships/image" Target="media/image3.tmp" Id="rId10" /><Relationship Type="http://schemas.openxmlformats.org/officeDocument/2006/relationships/image" Target="media/image8.tmp" Id="rId19" /><Relationship Type="http://schemas.openxmlformats.org/officeDocument/2006/relationships/theme" Target="theme/theme1.xml" Id="rId31" /><Relationship Type="http://schemas.openxmlformats.org/officeDocument/2006/relationships/settings" Target="settings.xml" Id="rId4" /><Relationship Type="http://schemas.openxmlformats.org/officeDocument/2006/relationships/image" Target="media/image2.tmp" Id="rId9" /><Relationship Type="http://schemas.openxmlformats.org/officeDocument/2006/relationships/image" Target="media/image5.tmp" Id="rId14" /><Relationship Type="http://schemas.openxmlformats.org/officeDocument/2006/relationships/hyperlink" Target="https://www.gob.mx/segob/renapo/acciones-y-programas/clave-unica-de-registro-de-poblacion-curp-142226" TargetMode="External" Id="rId22" /><Relationship Type="http://schemas.openxmlformats.org/officeDocument/2006/relationships/footer" Target="footer1.xml" Id="rId27" /><Relationship Type="http://schemas.openxmlformats.org/officeDocument/2006/relationships/fontTable" Target="fontTable.xml" Id="rId30" /><Relationship Type="http://schemas.openxmlformats.org/officeDocument/2006/relationships/glossaryDocument" Target="glossary/document.xml" Id="R1c15d05a67fe428a" /></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28efcbf5-dbd9-4716-8426-472f18eae977}"/>
      </w:docPartPr>
      <w:docPartBody>
        <w:p w14:paraId="3C3782CF">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09F85D-DFEF-4D2F-850B-C5323EF8ABC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oswaldo medina hernandez</dc:creator>
  <keywords/>
  <dc:description/>
  <lastModifiedBy>Usuario invitado</lastModifiedBy>
  <revision>9</revision>
  <dcterms:created xsi:type="dcterms:W3CDTF">2021-12-14T20:25:00.0000000Z</dcterms:created>
  <dcterms:modified xsi:type="dcterms:W3CDTF">2021-12-17T15:21:56.4082180Z</dcterms:modified>
</coreProperties>
</file>