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AAB101A" w:rsidR="00BF3214" w:rsidRPr="00DF49BF"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DF49B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DF49BF">
        <w:rPr>
          <w:rFonts w:ascii="Palatino Linotype" w:eastAsia="Times New Roman" w:hAnsi="Palatino Linotype" w:cs="Arial"/>
          <w:color w:val="000000"/>
          <w:sz w:val="24"/>
          <w:szCs w:val="24"/>
          <w:lang w:eastAsia="es-MX"/>
        </w:rPr>
        <w:t xml:space="preserve">Estado de </w:t>
      </w:r>
      <w:r w:rsidRPr="00DF49BF">
        <w:rPr>
          <w:rFonts w:ascii="Palatino Linotype" w:eastAsia="Times New Roman" w:hAnsi="Palatino Linotype" w:cs="Arial"/>
          <w:color w:val="000000"/>
          <w:sz w:val="24"/>
          <w:szCs w:val="24"/>
          <w:lang w:eastAsia="es-MX"/>
        </w:rPr>
        <w:t xml:space="preserve">México, a </w:t>
      </w:r>
      <w:r w:rsidR="008E463C" w:rsidRPr="00DF49BF">
        <w:rPr>
          <w:rFonts w:ascii="Palatino Linotype" w:eastAsia="Times New Roman" w:hAnsi="Palatino Linotype" w:cs="Arial"/>
          <w:color w:val="000000"/>
          <w:sz w:val="24"/>
          <w:szCs w:val="24"/>
          <w:lang w:eastAsia="es-MX"/>
        </w:rPr>
        <w:t>dos de junio</w:t>
      </w:r>
      <w:r w:rsidR="00D071F2" w:rsidRPr="00DF49BF">
        <w:rPr>
          <w:rFonts w:ascii="Palatino Linotype" w:eastAsia="Times New Roman" w:hAnsi="Palatino Linotype" w:cs="Arial"/>
          <w:color w:val="000000"/>
          <w:sz w:val="24"/>
          <w:szCs w:val="24"/>
          <w:lang w:eastAsia="es-MX"/>
        </w:rPr>
        <w:t xml:space="preserve"> </w:t>
      </w:r>
      <w:r w:rsidRPr="00DF49BF">
        <w:rPr>
          <w:rFonts w:ascii="Palatino Linotype" w:eastAsia="Times New Roman" w:hAnsi="Palatino Linotype" w:cs="Arial"/>
          <w:color w:val="000000"/>
          <w:sz w:val="24"/>
          <w:szCs w:val="24"/>
          <w:lang w:eastAsia="es-MX"/>
        </w:rPr>
        <w:t xml:space="preserve">dos mil </w:t>
      </w:r>
      <w:r w:rsidR="00C67C23" w:rsidRPr="00DF49BF">
        <w:rPr>
          <w:rFonts w:ascii="Palatino Linotype" w:eastAsia="Times New Roman" w:hAnsi="Palatino Linotype" w:cs="Arial"/>
          <w:color w:val="000000"/>
          <w:sz w:val="24"/>
          <w:szCs w:val="24"/>
          <w:lang w:eastAsia="es-MX"/>
        </w:rPr>
        <w:t>veintiuno</w:t>
      </w:r>
      <w:r w:rsidRPr="00DF49BF">
        <w:rPr>
          <w:rFonts w:ascii="Palatino Linotype" w:eastAsia="Times New Roman" w:hAnsi="Palatino Linotype" w:cs="Arial"/>
          <w:color w:val="000000"/>
          <w:sz w:val="24"/>
          <w:szCs w:val="24"/>
          <w:lang w:eastAsia="es-MX"/>
        </w:rPr>
        <w:t>.</w:t>
      </w:r>
    </w:p>
    <w:p w14:paraId="1C07CFE0" w14:textId="77777777" w:rsidR="009D066D" w:rsidRPr="00DF49BF"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92084F4" w:rsidR="00BF3214" w:rsidRPr="00DF49BF" w:rsidRDefault="00BF3214" w:rsidP="00AD2A55">
      <w:pPr>
        <w:tabs>
          <w:tab w:val="left" w:pos="1701"/>
        </w:tabs>
        <w:spacing w:after="0" w:line="360" w:lineRule="auto"/>
        <w:jc w:val="both"/>
        <w:rPr>
          <w:rFonts w:ascii="Palatino Linotype" w:hAnsi="Palatino Linotype" w:cs="Arial"/>
          <w:b/>
          <w:sz w:val="24"/>
          <w:szCs w:val="24"/>
        </w:rPr>
      </w:pPr>
      <w:r w:rsidRPr="00DF49BF">
        <w:rPr>
          <w:rFonts w:ascii="Palatino Linotype" w:hAnsi="Palatino Linotype" w:cs="Arial"/>
          <w:b/>
          <w:sz w:val="24"/>
          <w:szCs w:val="24"/>
        </w:rPr>
        <w:t>VISTO</w:t>
      </w:r>
      <w:r w:rsidRPr="00DF49BF">
        <w:rPr>
          <w:rFonts w:ascii="Palatino Linotype" w:hAnsi="Palatino Linotype" w:cs="Arial"/>
          <w:sz w:val="24"/>
          <w:szCs w:val="24"/>
        </w:rPr>
        <w:t xml:space="preserve"> el expediente electrónico formado con motivo del recurso de revisión número </w:t>
      </w:r>
      <w:r w:rsidR="00551CD8" w:rsidRPr="00DF49BF">
        <w:rPr>
          <w:rFonts w:ascii="Palatino Linotype" w:hAnsi="Palatino Linotype" w:cs="Arial"/>
          <w:b/>
          <w:sz w:val="24"/>
          <w:szCs w:val="24"/>
        </w:rPr>
        <w:t>0</w:t>
      </w:r>
      <w:r w:rsidR="008E463C" w:rsidRPr="00DF49BF">
        <w:rPr>
          <w:rFonts w:ascii="Palatino Linotype" w:hAnsi="Palatino Linotype" w:cs="Arial"/>
          <w:b/>
          <w:bCs/>
          <w:sz w:val="24"/>
          <w:szCs w:val="24"/>
          <w:lang w:eastAsia="es-MX"/>
        </w:rPr>
        <w:t>2250</w:t>
      </w:r>
      <w:r w:rsidR="0044569F" w:rsidRPr="00DF49BF">
        <w:rPr>
          <w:rFonts w:ascii="Palatino Linotype" w:hAnsi="Palatino Linotype" w:cs="Arial"/>
          <w:b/>
          <w:bCs/>
          <w:sz w:val="24"/>
          <w:szCs w:val="24"/>
          <w:lang w:eastAsia="es-MX"/>
        </w:rPr>
        <w:t>/INFOEM/IP/RR/20</w:t>
      </w:r>
      <w:r w:rsidR="00377E49" w:rsidRPr="00DF49BF">
        <w:rPr>
          <w:rFonts w:ascii="Palatino Linotype" w:hAnsi="Palatino Linotype" w:cs="Arial"/>
          <w:b/>
          <w:bCs/>
          <w:sz w:val="24"/>
          <w:szCs w:val="24"/>
          <w:lang w:eastAsia="es-MX"/>
        </w:rPr>
        <w:t>21</w:t>
      </w:r>
      <w:r w:rsidRPr="00DF49BF">
        <w:rPr>
          <w:rFonts w:ascii="Palatino Linotype" w:hAnsi="Palatino Linotype" w:cs="Arial"/>
          <w:sz w:val="24"/>
          <w:szCs w:val="24"/>
        </w:rPr>
        <w:t xml:space="preserve">, interpuesto por </w:t>
      </w:r>
      <w:r w:rsidR="00377E49" w:rsidRPr="00DF49BF">
        <w:rPr>
          <w:rFonts w:ascii="Palatino Linotype" w:hAnsi="Palatino Linotype" w:cs="Arial"/>
          <w:sz w:val="24"/>
          <w:szCs w:val="24"/>
        </w:rPr>
        <w:t>el</w:t>
      </w:r>
      <w:r w:rsidR="008447B3" w:rsidRPr="00DF49BF">
        <w:rPr>
          <w:rFonts w:ascii="Palatino Linotype" w:hAnsi="Palatino Linotype" w:cs="Arial"/>
          <w:sz w:val="24"/>
          <w:szCs w:val="24"/>
        </w:rPr>
        <w:t xml:space="preserve"> </w:t>
      </w:r>
      <w:r w:rsidR="00331AD7" w:rsidRPr="00DF49BF">
        <w:rPr>
          <w:rFonts w:ascii="Palatino Linotype" w:hAnsi="Palatino Linotype" w:cs="Arial"/>
          <w:b/>
          <w:sz w:val="24"/>
          <w:szCs w:val="24"/>
        </w:rPr>
        <w:t>C.</w:t>
      </w:r>
      <w:r w:rsidR="00F006D9" w:rsidRPr="00DF49BF">
        <w:rPr>
          <w:rFonts w:ascii="Palatino Linotype" w:hAnsi="Palatino Linotype" w:cs="Arial"/>
          <w:b/>
          <w:sz w:val="24"/>
          <w:szCs w:val="24"/>
        </w:rPr>
        <w:t xml:space="preserve"> </w:t>
      </w:r>
      <w:proofErr w:type="spellStart"/>
      <w:r w:rsidR="006E20C8">
        <w:rPr>
          <w:rFonts w:ascii="Palatino Linotype" w:hAnsi="Palatino Linotype" w:cs="Arial"/>
          <w:b/>
          <w:sz w:val="24"/>
          <w:szCs w:val="24"/>
        </w:rPr>
        <w:t>xxxxxxxxxxxxxxxxxx</w:t>
      </w:r>
      <w:proofErr w:type="spellEnd"/>
      <w:r w:rsidR="007052CB" w:rsidRPr="00DF49BF">
        <w:rPr>
          <w:rFonts w:ascii="Palatino Linotype" w:hAnsi="Palatino Linotype" w:cs="Arial"/>
          <w:sz w:val="24"/>
          <w:szCs w:val="24"/>
        </w:rPr>
        <w:t xml:space="preserve">, </w:t>
      </w:r>
      <w:r w:rsidRPr="00DF49BF">
        <w:rPr>
          <w:rFonts w:ascii="Palatino Linotype" w:hAnsi="Palatino Linotype" w:cs="Arial"/>
          <w:sz w:val="24"/>
          <w:szCs w:val="24"/>
        </w:rPr>
        <w:t>en</w:t>
      </w:r>
      <w:r w:rsidR="00173A17" w:rsidRPr="00DF49BF">
        <w:rPr>
          <w:rFonts w:ascii="Palatino Linotype" w:hAnsi="Palatino Linotype" w:cs="Arial"/>
          <w:sz w:val="24"/>
          <w:szCs w:val="24"/>
        </w:rPr>
        <w:t xml:space="preserve"> </w:t>
      </w:r>
      <w:r w:rsidRPr="00DF49BF">
        <w:rPr>
          <w:rFonts w:ascii="Palatino Linotype" w:hAnsi="Palatino Linotype" w:cs="Arial"/>
          <w:sz w:val="24"/>
          <w:szCs w:val="24"/>
        </w:rPr>
        <w:t xml:space="preserve">lo </w:t>
      </w:r>
      <w:r w:rsidR="00B75470" w:rsidRPr="00DF49BF">
        <w:rPr>
          <w:rFonts w:ascii="Palatino Linotype" w:hAnsi="Palatino Linotype" w:cs="Arial"/>
          <w:sz w:val="24"/>
          <w:szCs w:val="24"/>
        </w:rPr>
        <w:t>s</w:t>
      </w:r>
      <w:r w:rsidR="00F60B1C" w:rsidRPr="00DF49BF">
        <w:rPr>
          <w:rFonts w:ascii="Palatino Linotype" w:hAnsi="Palatino Linotype" w:cs="Arial"/>
          <w:sz w:val="24"/>
          <w:szCs w:val="24"/>
        </w:rPr>
        <w:t xml:space="preserve">ucesivo </w:t>
      </w:r>
      <w:r w:rsidR="00377E49" w:rsidRPr="00DF49BF">
        <w:rPr>
          <w:rFonts w:ascii="Palatino Linotype" w:hAnsi="Palatino Linotype" w:cs="Arial"/>
          <w:sz w:val="24"/>
          <w:szCs w:val="24"/>
        </w:rPr>
        <w:t>el</w:t>
      </w:r>
      <w:r w:rsidR="00440B5C" w:rsidRPr="00DF49BF">
        <w:rPr>
          <w:rFonts w:ascii="Palatino Linotype" w:hAnsi="Palatino Linotype" w:cs="Arial"/>
          <w:b/>
          <w:sz w:val="24"/>
          <w:szCs w:val="24"/>
        </w:rPr>
        <w:t xml:space="preserve"> Recurrente</w:t>
      </w:r>
      <w:r w:rsidRPr="00DF49BF">
        <w:rPr>
          <w:rFonts w:ascii="Palatino Linotype" w:hAnsi="Palatino Linotype" w:cs="Arial"/>
          <w:sz w:val="24"/>
          <w:szCs w:val="24"/>
        </w:rPr>
        <w:t>,</w:t>
      </w:r>
      <w:r w:rsidR="00163D26" w:rsidRPr="00DF49BF">
        <w:rPr>
          <w:rFonts w:ascii="Palatino Linotype" w:hAnsi="Palatino Linotype" w:cs="Arial"/>
          <w:sz w:val="24"/>
          <w:szCs w:val="24"/>
        </w:rPr>
        <w:t xml:space="preserve"> en contra de la</w:t>
      </w:r>
      <w:r w:rsidR="0059317F" w:rsidRPr="00DF49BF">
        <w:rPr>
          <w:rFonts w:ascii="Palatino Linotype" w:hAnsi="Palatino Linotype" w:cs="Arial"/>
          <w:sz w:val="24"/>
          <w:szCs w:val="24"/>
        </w:rPr>
        <w:t xml:space="preserve"> respuesta</w:t>
      </w:r>
      <w:r w:rsidRPr="00DF49BF">
        <w:rPr>
          <w:rFonts w:ascii="Palatino Linotype" w:hAnsi="Palatino Linotype" w:cs="Arial"/>
          <w:sz w:val="24"/>
          <w:szCs w:val="24"/>
        </w:rPr>
        <w:t xml:space="preserve"> de</w:t>
      </w:r>
      <w:r w:rsidR="003D23D7" w:rsidRPr="00DF49BF">
        <w:rPr>
          <w:rFonts w:ascii="Palatino Linotype" w:hAnsi="Palatino Linotype" w:cs="Arial"/>
          <w:sz w:val="24"/>
          <w:szCs w:val="24"/>
        </w:rPr>
        <w:t xml:space="preserve">l </w:t>
      </w:r>
      <w:r w:rsidR="00E248A7" w:rsidRPr="00DF49BF">
        <w:rPr>
          <w:rFonts w:ascii="Palatino Linotype" w:hAnsi="Palatino Linotype" w:cs="Arial"/>
          <w:b/>
          <w:sz w:val="24"/>
          <w:szCs w:val="24"/>
        </w:rPr>
        <w:t>Tecnológico de Estudios Superiores de Ixtapaluca</w:t>
      </w:r>
      <w:r w:rsidR="007052CB" w:rsidRPr="00DF49BF">
        <w:rPr>
          <w:rFonts w:ascii="Palatino Linotype" w:hAnsi="Palatino Linotype" w:cs="Arial"/>
          <w:sz w:val="24"/>
          <w:szCs w:val="24"/>
        </w:rPr>
        <w:t>,</w:t>
      </w:r>
      <w:r w:rsidR="000B2630" w:rsidRPr="00DF49BF">
        <w:rPr>
          <w:rFonts w:ascii="Palatino Linotype" w:hAnsi="Palatino Linotype" w:cs="Arial"/>
          <w:b/>
          <w:sz w:val="24"/>
          <w:szCs w:val="24"/>
        </w:rPr>
        <w:t xml:space="preserve"> </w:t>
      </w:r>
      <w:r w:rsidRPr="00DF49BF">
        <w:rPr>
          <w:rFonts w:ascii="Palatino Linotype" w:hAnsi="Palatino Linotype" w:cs="Arial"/>
          <w:sz w:val="24"/>
          <w:szCs w:val="24"/>
        </w:rPr>
        <w:t>en lo subsecuente</w:t>
      </w:r>
      <w:r w:rsidR="007763F3" w:rsidRPr="00DF49BF">
        <w:rPr>
          <w:rFonts w:ascii="Palatino Linotype" w:hAnsi="Palatino Linotype" w:cs="Arial"/>
          <w:b/>
          <w:sz w:val="24"/>
          <w:szCs w:val="24"/>
        </w:rPr>
        <w:t xml:space="preserve"> E</w:t>
      </w:r>
      <w:r w:rsidRPr="00DF49BF">
        <w:rPr>
          <w:rFonts w:ascii="Palatino Linotype" w:hAnsi="Palatino Linotype" w:cs="Arial"/>
          <w:b/>
          <w:sz w:val="24"/>
          <w:szCs w:val="24"/>
        </w:rPr>
        <w:t xml:space="preserve">l Sujeto Obligado, </w:t>
      </w:r>
      <w:r w:rsidRPr="00DF49BF">
        <w:rPr>
          <w:rFonts w:ascii="Palatino Linotype" w:hAnsi="Palatino Linotype" w:cs="Arial"/>
          <w:sz w:val="24"/>
          <w:szCs w:val="24"/>
        </w:rPr>
        <w:t>se procede a dictar la presente resolución.</w:t>
      </w:r>
    </w:p>
    <w:p w14:paraId="138C6F64" w14:textId="77777777" w:rsidR="00081DAC" w:rsidRPr="00DF49BF"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DF49BF" w:rsidRDefault="00BF3214" w:rsidP="00AD2A55">
      <w:pPr>
        <w:spacing w:after="0" w:line="360" w:lineRule="auto"/>
        <w:jc w:val="center"/>
        <w:rPr>
          <w:rFonts w:ascii="Palatino Linotype" w:hAnsi="Palatino Linotype" w:cs="Arial"/>
          <w:b/>
          <w:sz w:val="28"/>
          <w:szCs w:val="24"/>
        </w:rPr>
      </w:pPr>
      <w:r w:rsidRPr="00DF49BF">
        <w:rPr>
          <w:rFonts w:ascii="Palatino Linotype" w:hAnsi="Palatino Linotype" w:cs="Arial"/>
          <w:b/>
          <w:sz w:val="28"/>
          <w:szCs w:val="24"/>
        </w:rPr>
        <w:t>A N T E C E D E N T E S</w:t>
      </w:r>
    </w:p>
    <w:p w14:paraId="6A86D231" w14:textId="77777777" w:rsidR="00081DAC" w:rsidRPr="00DF49BF" w:rsidRDefault="00081DAC" w:rsidP="00AD2A55">
      <w:pPr>
        <w:spacing w:after="0" w:line="360" w:lineRule="auto"/>
        <w:jc w:val="center"/>
        <w:rPr>
          <w:rFonts w:ascii="Palatino Linotype" w:hAnsi="Palatino Linotype" w:cs="Arial"/>
          <w:b/>
          <w:sz w:val="24"/>
          <w:szCs w:val="24"/>
        </w:rPr>
      </w:pPr>
    </w:p>
    <w:p w14:paraId="513A9A0F" w14:textId="77777777" w:rsidR="00EE326A" w:rsidRPr="00DF49BF" w:rsidRDefault="00BF3214" w:rsidP="00AD2A55">
      <w:pPr>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t>PRIMERO.</w:t>
      </w:r>
      <w:r w:rsidR="00EE326A" w:rsidRPr="00DF49BF">
        <w:rPr>
          <w:rFonts w:ascii="Palatino Linotype" w:hAnsi="Palatino Linotype" w:cs="Arial"/>
          <w:b/>
          <w:sz w:val="28"/>
          <w:szCs w:val="24"/>
        </w:rPr>
        <w:t xml:space="preserve"> De la solicitud de información.</w:t>
      </w:r>
    </w:p>
    <w:p w14:paraId="210FA440" w14:textId="3D87FF7A" w:rsidR="00081DAC" w:rsidRPr="00DF49BF" w:rsidRDefault="00F006D9" w:rsidP="00056B94">
      <w:pPr>
        <w:spacing w:after="0" w:line="360" w:lineRule="auto"/>
        <w:jc w:val="both"/>
        <w:rPr>
          <w:rFonts w:ascii="Palatino Linotype" w:hAnsi="Palatino Linotype" w:cs="Arial"/>
          <w:sz w:val="24"/>
        </w:rPr>
      </w:pPr>
      <w:r w:rsidRPr="00DF49BF">
        <w:rPr>
          <w:rFonts w:ascii="Palatino Linotype" w:hAnsi="Palatino Linotype" w:cs="Arial"/>
          <w:sz w:val="24"/>
        </w:rPr>
        <w:t xml:space="preserve">En fecha </w:t>
      </w:r>
      <w:r w:rsidR="00E248A7" w:rsidRPr="00DF49BF">
        <w:rPr>
          <w:rFonts w:ascii="Palatino Linotype" w:hAnsi="Palatino Linotype" w:cs="Arial"/>
          <w:sz w:val="24"/>
        </w:rPr>
        <w:t>doce de abril</w:t>
      </w:r>
      <w:r w:rsidR="00377E49" w:rsidRPr="00DF49BF">
        <w:rPr>
          <w:rFonts w:ascii="Palatino Linotype" w:hAnsi="Palatino Linotype" w:cs="Arial"/>
          <w:sz w:val="24"/>
        </w:rPr>
        <w:t xml:space="preserve"> de dos mil veintiuno</w:t>
      </w:r>
      <w:r w:rsidRPr="00DF49BF">
        <w:rPr>
          <w:rFonts w:ascii="Palatino Linotype" w:hAnsi="Palatino Linotype" w:cs="Arial"/>
          <w:sz w:val="24"/>
        </w:rPr>
        <w:t xml:space="preserve">, </w:t>
      </w:r>
      <w:r w:rsidR="00377E49" w:rsidRPr="00DF49BF">
        <w:rPr>
          <w:rFonts w:ascii="Palatino Linotype" w:hAnsi="Palatino Linotype" w:cs="Arial"/>
          <w:sz w:val="24"/>
        </w:rPr>
        <w:t>el</w:t>
      </w:r>
      <w:r w:rsidRPr="00DF49BF">
        <w:rPr>
          <w:rFonts w:ascii="Palatino Linotype" w:hAnsi="Palatino Linotype" w:cs="Arial"/>
          <w:sz w:val="24"/>
        </w:rPr>
        <w:t xml:space="preserve"> </w:t>
      </w:r>
      <w:r w:rsidRPr="00DF49BF">
        <w:rPr>
          <w:rFonts w:ascii="Palatino Linotype" w:hAnsi="Palatino Linotype" w:cs="Arial"/>
          <w:b/>
          <w:sz w:val="24"/>
        </w:rPr>
        <w:t>Recurrente</w:t>
      </w:r>
      <w:r w:rsidR="00BF3C45" w:rsidRPr="00DF49BF">
        <w:rPr>
          <w:rFonts w:ascii="Palatino Linotype" w:hAnsi="Palatino Linotype" w:cs="Arial"/>
          <w:sz w:val="24"/>
        </w:rPr>
        <w:t xml:space="preserve">, presentó a través del </w:t>
      </w:r>
      <w:r w:rsidRPr="00DF49BF">
        <w:rPr>
          <w:rFonts w:ascii="Palatino Linotype" w:hAnsi="Palatino Linotype" w:cs="Arial"/>
          <w:sz w:val="24"/>
        </w:rPr>
        <w:t>Sistema de Acce</w:t>
      </w:r>
      <w:r w:rsidR="00BF3C45" w:rsidRPr="00DF49BF">
        <w:rPr>
          <w:rFonts w:ascii="Palatino Linotype" w:hAnsi="Palatino Linotype" w:cs="Arial"/>
          <w:sz w:val="24"/>
        </w:rPr>
        <w:t xml:space="preserve">so a la Información Mexiquense </w:t>
      </w:r>
      <w:r w:rsidR="00BF3C45" w:rsidRPr="00DF49BF">
        <w:rPr>
          <w:rFonts w:ascii="Palatino Linotype" w:hAnsi="Palatino Linotype" w:cs="Arial"/>
          <w:b/>
          <w:sz w:val="24"/>
        </w:rPr>
        <w:t>(</w:t>
      </w:r>
      <w:r w:rsidRPr="00DF49BF">
        <w:rPr>
          <w:rFonts w:ascii="Palatino Linotype" w:hAnsi="Palatino Linotype" w:cs="Arial"/>
          <w:b/>
          <w:sz w:val="24"/>
        </w:rPr>
        <w:t>SAIMEX</w:t>
      </w:r>
      <w:r w:rsidR="00BF3C45" w:rsidRPr="00DF49BF">
        <w:rPr>
          <w:rFonts w:ascii="Palatino Linotype" w:hAnsi="Palatino Linotype" w:cs="Arial"/>
          <w:b/>
          <w:sz w:val="24"/>
        </w:rPr>
        <w:t>),</w:t>
      </w:r>
      <w:r w:rsidRPr="00DF49BF">
        <w:rPr>
          <w:rFonts w:ascii="Palatino Linotype" w:hAnsi="Palatino Linotype" w:cs="Arial"/>
          <w:sz w:val="24"/>
        </w:rPr>
        <w:t xml:space="preserve"> ante el </w:t>
      </w:r>
      <w:r w:rsidRPr="00DF49BF">
        <w:rPr>
          <w:rFonts w:ascii="Palatino Linotype" w:hAnsi="Palatino Linotype" w:cs="Arial"/>
          <w:b/>
          <w:sz w:val="24"/>
        </w:rPr>
        <w:t>Sujeto Obligado</w:t>
      </w:r>
      <w:r w:rsidRPr="00DF49BF">
        <w:rPr>
          <w:rFonts w:ascii="Palatino Linotype" w:hAnsi="Palatino Linotype" w:cs="Arial"/>
          <w:sz w:val="24"/>
        </w:rPr>
        <w:t>, la solicitud de acceso a la información pública, a la que se le</w:t>
      </w:r>
      <w:r w:rsidR="003B2A77" w:rsidRPr="00DF49BF">
        <w:rPr>
          <w:rFonts w:ascii="Palatino Linotype" w:hAnsi="Palatino Linotype" w:cs="Arial"/>
          <w:sz w:val="24"/>
        </w:rPr>
        <w:t xml:space="preserve"> asignó el número de expediente </w:t>
      </w:r>
      <w:r w:rsidR="00E248A7" w:rsidRPr="00DF49BF">
        <w:rPr>
          <w:rFonts w:ascii="Palatino Linotype" w:hAnsi="Palatino Linotype" w:cs="Arial"/>
          <w:b/>
          <w:sz w:val="24"/>
        </w:rPr>
        <w:t>00001/TESIXTA/IP/2021</w:t>
      </w:r>
      <w:r w:rsidRPr="00DF49BF">
        <w:rPr>
          <w:rFonts w:ascii="Palatino Linotype" w:hAnsi="Palatino Linotype" w:cs="Arial"/>
          <w:sz w:val="24"/>
        </w:rPr>
        <w:t>, mediante la cual solicitó lo siguiente:</w:t>
      </w:r>
    </w:p>
    <w:p w14:paraId="03B7852A" w14:textId="77777777" w:rsidR="00056B94" w:rsidRPr="00DF49BF" w:rsidRDefault="00056B94" w:rsidP="00377E49">
      <w:pPr>
        <w:pStyle w:val="Sinespaciado"/>
        <w:rPr>
          <w:sz w:val="14"/>
        </w:rPr>
      </w:pPr>
    </w:p>
    <w:p w14:paraId="7DF4A496" w14:textId="77777777" w:rsidR="003B2A77" w:rsidRPr="00DF49BF" w:rsidRDefault="003B2A77" w:rsidP="00377E49">
      <w:pPr>
        <w:pStyle w:val="Sinespaciado"/>
        <w:rPr>
          <w:sz w:val="14"/>
        </w:rPr>
      </w:pPr>
    </w:p>
    <w:p w14:paraId="76D99508" w14:textId="7432EF50" w:rsidR="00582883" w:rsidRPr="00DF49BF" w:rsidRDefault="00BF3214" w:rsidP="00E248A7">
      <w:pPr>
        <w:spacing w:after="0" w:line="240" w:lineRule="auto"/>
        <w:ind w:left="567" w:right="567"/>
        <w:jc w:val="both"/>
        <w:rPr>
          <w:rFonts w:ascii="Palatino Linotype" w:eastAsia="Times New Roman" w:hAnsi="Palatino Linotype" w:cs="Times New Roman"/>
          <w:i/>
          <w:lang w:eastAsia="es-MX"/>
        </w:rPr>
      </w:pPr>
      <w:r w:rsidRPr="00DF49BF">
        <w:rPr>
          <w:rFonts w:ascii="Palatino Linotype" w:eastAsia="Times New Roman" w:hAnsi="Palatino Linotype" w:cs="Times New Roman"/>
          <w:i/>
          <w:lang w:eastAsia="es-ES"/>
        </w:rPr>
        <w:t>“</w:t>
      </w:r>
      <w:r w:rsidR="00E248A7" w:rsidRPr="00DF49BF">
        <w:rPr>
          <w:rFonts w:ascii="Palatino Linotype" w:eastAsia="Times New Roman" w:hAnsi="Palatino Linotype" w:cs="Times New Roman"/>
          <w:i/>
          <w:lang w:eastAsia="es-MX"/>
        </w:rPr>
        <w:t>SOLICITO ME PUEDAN INDICAR EL GASO AUTORIZADO Y EL REALIZADO POR EL TESI, DURANTE LOS EJERCICIOS 2019 Y 2020 EN CUANTO A APARATOS ELECTRICOS, ELECTRONICOS Y LINEA BLANCA, PARA LO QUE SE SOLICITA SE PUEDAN PROPORCIONAR LAS FACTURAS CORRESPONDIENTES EN VERSION PUBLICA.</w:t>
      </w:r>
      <w:r w:rsidRPr="00DF49BF">
        <w:rPr>
          <w:rFonts w:ascii="Palatino Linotype" w:eastAsia="Times New Roman" w:hAnsi="Palatino Linotype" w:cs="Times New Roman"/>
          <w:i/>
          <w:lang w:eastAsia="es-ES"/>
        </w:rPr>
        <w:t>”</w:t>
      </w:r>
      <w:r w:rsidRPr="00DF49BF">
        <w:rPr>
          <w:rFonts w:ascii="Palatino Linotype" w:eastAsia="Times New Roman" w:hAnsi="Palatino Linotype" w:cs="Times New Roman"/>
          <w:i/>
          <w:lang w:val="es-ES_tradnl" w:eastAsia="es-ES"/>
        </w:rPr>
        <w:t xml:space="preserve"> </w:t>
      </w:r>
      <w:r w:rsidR="00EA51DC" w:rsidRPr="00DF49BF">
        <w:rPr>
          <w:rFonts w:ascii="Palatino Linotype" w:eastAsia="Times New Roman" w:hAnsi="Palatino Linotype" w:cs="Times New Roman"/>
          <w:i/>
          <w:lang w:val="es-ES_tradnl" w:eastAsia="es-ES"/>
        </w:rPr>
        <w:t>(Sic).</w:t>
      </w:r>
    </w:p>
    <w:p w14:paraId="57398EBC" w14:textId="77777777" w:rsidR="003B2A77" w:rsidRPr="00DF49BF" w:rsidRDefault="003B2A77" w:rsidP="00377E49">
      <w:pPr>
        <w:tabs>
          <w:tab w:val="left" w:pos="5647"/>
        </w:tabs>
        <w:spacing w:after="0" w:line="360" w:lineRule="auto"/>
        <w:ind w:right="850"/>
        <w:jc w:val="both"/>
        <w:rPr>
          <w:rFonts w:ascii="Palatino Linotype" w:eastAsia="Times New Roman" w:hAnsi="Palatino Linotype" w:cs="Times New Roman"/>
          <w:b/>
          <w:sz w:val="12"/>
          <w:szCs w:val="24"/>
          <w:lang w:val="es-ES_tradnl" w:eastAsia="es-ES"/>
        </w:rPr>
      </w:pPr>
    </w:p>
    <w:p w14:paraId="5625A9EC" w14:textId="77777777" w:rsidR="003B2A77" w:rsidRPr="00DF49BF" w:rsidRDefault="003B2A77" w:rsidP="00377E49">
      <w:pPr>
        <w:tabs>
          <w:tab w:val="left" w:pos="5647"/>
        </w:tabs>
        <w:spacing w:after="0" w:line="360" w:lineRule="auto"/>
        <w:ind w:right="850"/>
        <w:jc w:val="both"/>
        <w:rPr>
          <w:rFonts w:ascii="Palatino Linotype" w:eastAsia="Times New Roman" w:hAnsi="Palatino Linotype" w:cs="Times New Roman"/>
          <w:b/>
          <w:sz w:val="12"/>
          <w:szCs w:val="24"/>
          <w:lang w:val="es-ES_tradnl" w:eastAsia="es-ES"/>
        </w:rPr>
      </w:pPr>
    </w:p>
    <w:p w14:paraId="031EDF5F" w14:textId="1425DDBC" w:rsidR="00056B94" w:rsidRPr="00DF49BF" w:rsidRDefault="00BB6A72" w:rsidP="00377E49">
      <w:pPr>
        <w:tabs>
          <w:tab w:val="left" w:pos="5647"/>
        </w:tabs>
        <w:spacing w:after="0" w:line="360" w:lineRule="auto"/>
        <w:ind w:right="850"/>
        <w:jc w:val="both"/>
        <w:rPr>
          <w:rFonts w:ascii="Palatino Linotype" w:hAnsi="Palatino Linotype"/>
          <w:color w:val="000000"/>
          <w:sz w:val="24"/>
          <w:szCs w:val="24"/>
        </w:rPr>
      </w:pPr>
      <w:r w:rsidRPr="00DF49BF">
        <w:rPr>
          <w:rFonts w:ascii="Palatino Linotype" w:eastAsia="Times New Roman" w:hAnsi="Palatino Linotype" w:cs="Times New Roman"/>
          <w:b/>
          <w:sz w:val="24"/>
          <w:szCs w:val="24"/>
          <w:lang w:val="es-ES_tradnl" w:eastAsia="es-ES"/>
        </w:rPr>
        <w:t>MODALIDAD DE ENTREGA:</w:t>
      </w:r>
      <w:r w:rsidRPr="00DF49BF">
        <w:rPr>
          <w:rFonts w:ascii="Palatino Linotype" w:eastAsia="Times New Roman" w:hAnsi="Palatino Linotype" w:cs="Times New Roman"/>
          <w:sz w:val="24"/>
          <w:szCs w:val="24"/>
          <w:lang w:val="es-ES_tradnl" w:eastAsia="es-ES"/>
        </w:rPr>
        <w:t xml:space="preserve"> </w:t>
      </w:r>
      <w:r w:rsidR="007763F3" w:rsidRPr="00DF49BF">
        <w:rPr>
          <w:rFonts w:ascii="Palatino Linotype" w:hAnsi="Palatino Linotype"/>
          <w:color w:val="000000"/>
          <w:sz w:val="24"/>
          <w:szCs w:val="24"/>
        </w:rPr>
        <w:t>A</w:t>
      </w:r>
      <w:r w:rsidR="00745404" w:rsidRPr="00DF49BF">
        <w:rPr>
          <w:rFonts w:ascii="Palatino Linotype" w:hAnsi="Palatino Linotype"/>
          <w:color w:val="000000"/>
          <w:sz w:val="24"/>
          <w:szCs w:val="24"/>
        </w:rPr>
        <w:t xml:space="preserve"> través de</w:t>
      </w:r>
      <w:r w:rsidR="00BF3C45" w:rsidRPr="00DF49BF">
        <w:rPr>
          <w:rFonts w:ascii="Palatino Linotype" w:hAnsi="Palatino Linotype"/>
          <w:color w:val="000000"/>
          <w:sz w:val="24"/>
          <w:szCs w:val="24"/>
        </w:rPr>
        <w:t>l</w:t>
      </w:r>
      <w:r w:rsidR="00745404" w:rsidRPr="00DF49BF">
        <w:rPr>
          <w:rFonts w:ascii="Palatino Linotype" w:hAnsi="Palatino Linotype"/>
          <w:color w:val="000000"/>
          <w:sz w:val="24"/>
          <w:szCs w:val="24"/>
        </w:rPr>
        <w:t xml:space="preserve"> </w:t>
      </w:r>
      <w:r w:rsidR="00BF3C45" w:rsidRPr="00DF49BF">
        <w:rPr>
          <w:rFonts w:ascii="Palatino Linotype" w:hAnsi="Palatino Linotype"/>
          <w:b/>
          <w:color w:val="000000"/>
          <w:sz w:val="24"/>
          <w:szCs w:val="24"/>
        </w:rPr>
        <w:t>SAIMEX</w:t>
      </w:r>
      <w:r w:rsidR="00745404" w:rsidRPr="00DF49BF">
        <w:rPr>
          <w:rFonts w:ascii="Palatino Linotype" w:hAnsi="Palatino Linotype"/>
          <w:color w:val="000000"/>
          <w:sz w:val="24"/>
          <w:szCs w:val="24"/>
        </w:rPr>
        <w:t>.</w:t>
      </w:r>
    </w:p>
    <w:p w14:paraId="3E1DF9D8" w14:textId="23DCD1EE" w:rsidR="00B407EE" w:rsidRPr="00DF49BF" w:rsidRDefault="00E248A7" w:rsidP="00AD2A55">
      <w:pPr>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lastRenderedPageBreak/>
        <w:t>SEGUND</w:t>
      </w:r>
      <w:r w:rsidR="00CC50CE" w:rsidRPr="00DF49BF">
        <w:rPr>
          <w:rFonts w:ascii="Palatino Linotype" w:hAnsi="Palatino Linotype" w:cs="Arial"/>
          <w:b/>
          <w:sz w:val="28"/>
          <w:szCs w:val="24"/>
        </w:rPr>
        <w:t>O</w:t>
      </w:r>
      <w:r w:rsidR="00BF3214" w:rsidRPr="00DF49BF">
        <w:rPr>
          <w:rFonts w:ascii="Palatino Linotype" w:hAnsi="Palatino Linotype" w:cs="Arial"/>
          <w:b/>
          <w:sz w:val="28"/>
          <w:szCs w:val="24"/>
        </w:rPr>
        <w:t xml:space="preserve">. </w:t>
      </w:r>
      <w:r w:rsidR="00B407EE" w:rsidRPr="00DF49BF">
        <w:rPr>
          <w:rFonts w:ascii="Palatino Linotype" w:hAnsi="Palatino Linotype" w:cs="Arial"/>
          <w:b/>
          <w:sz w:val="28"/>
          <w:szCs w:val="24"/>
        </w:rPr>
        <w:t xml:space="preserve">De la respuesta del </w:t>
      </w:r>
      <w:r w:rsidR="00CC50CE" w:rsidRPr="00DF49BF">
        <w:rPr>
          <w:rFonts w:ascii="Palatino Linotype" w:hAnsi="Palatino Linotype" w:cs="Arial"/>
          <w:b/>
          <w:sz w:val="28"/>
          <w:szCs w:val="24"/>
        </w:rPr>
        <w:t>Sujeto Obligado</w:t>
      </w:r>
      <w:r w:rsidR="00B407EE" w:rsidRPr="00DF49BF">
        <w:rPr>
          <w:rFonts w:ascii="Palatino Linotype" w:hAnsi="Palatino Linotype" w:cs="Arial"/>
          <w:b/>
          <w:sz w:val="28"/>
          <w:szCs w:val="24"/>
        </w:rPr>
        <w:t xml:space="preserve">. </w:t>
      </w:r>
    </w:p>
    <w:p w14:paraId="1F069689" w14:textId="4D25F42E" w:rsidR="0078453F" w:rsidRPr="00DF49BF" w:rsidRDefault="0027181F" w:rsidP="00AD2A55">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 xml:space="preserve">De las constancias que obran en el sistema SAIMEX, se advierte que </w:t>
      </w:r>
      <w:r w:rsidR="00E579DB" w:rsidRPr="00DF49BF">
        <w:rPr>
          <w:rFonts w:ascii="Palatino Linotype" w:hAnsi="Palatino Linotype" w:cs="Arial"/>
          <w:sz w:val="24"/>
          <w:szCs w:val="24"/>
        </w:rPr>
        <w:t xml:space="preserve">en fecha </w:t>
      </w:r>
      <w:r w:rsidR="00E248A7" w:rsidRPr="00DF49BF">
        <w:rPr>
          <w:rFonts w:ascii="Palatino Linotype" w:hAnsi="Palatino Linotype" w:cs="Arial"/>
          <w:sz w:val="24"/>
          <w:szCs w:val="24"/>
        </w:rPr>
        <w:t>veinte de abril</w:t>
      </w:r>
      <w:r w:rsidR="00E14662" w:rsidRPr="00DF49BF">
        <w:rPr>
          <w:rFonts w:ascii="Palatino Linotype" w:hAnsi="Palatino Linotype" w:cs="Arial"/>
          <w:sz w:val="24"/>
          <w:szCs w:val="24"/>
        </w:rPr>
        <w:t xml:space="preserve"> </w:t>
      </w:r>
      <w:r w:rsidR="00CD7D01" w:rsidRPr="00DF49BF">
        <w:rPr>
          <w:rFonts w:ascii="Palatino Linotype" w:hAnsi="Palatino Linotype" w:cs="Arial"/>
          <w:sz w:val="24"/>
          <w:szCs w:val="24"/>
        </w:rPr>
        <w:t xml:space="preserve">de dos mil </w:t>
      </w:r>
      <w:r w:rsidR="00377E49" w:rsidRPr="00DF49BF">
        <w:rPr>
          <w:rFonts w:ascii="Palatino Linotype" w:hAnsi="Palatino Linotype" w:cs="Arial"/>
          <w:sz w:val="24"/>
          <w:szCs w:val="24"/>
        </w:rPr>
        <w:t>veintiuno</w:t>
      </w:r>
      <w:r w:rsidR="00DA3233" w:rsidRPr="00DF49BF">
        <w:rPr>
          <w:rFonts w:ascii="Palatino Linotype" w:hAnsi="Palatino Linotype" w:cs="Arial"/>
          <w:sz w:val="24"/>
          <w:szCs w:val="24"/>
        </w:rPr>
        <w:t xml:space="preserve">, </w:t>
      </w:r>
      <w:r w:rsidR="00CC50CE" w:rsidRPr="00DF49BF">
        <w:rPr>
          <w:rFonts w:ascii="Palatino Linotype" w:hAnsi="Palatino Linotype" w:cs="Arial"/>
          <w:b/>
          <w:sz w:val="24"/>
          <w:szCs w:val="24"/>
        </w:rPr>
        <w:t xml:space="preserve">El </w:t>
      </w:r>
      <w:r w:rsidRPr="00DF49BF">
        <w:rPr>
          <w:rFonts w:ascii="Palatino Linotype" w:hAnsi="Palatino Linotype" w:cs="Arial"/>
          <w:b/>
          <w:sz w:val="24"/>
          <w:szCs w:val="24"/>
        </w:rPr>
        <w:t>Sujeto Obligado</w:t>
      </w:r>
      <w:r w:rsidRPr="00DF49BF">
        <w:rPr>
          <w:rFonts w:ascii="Palatino Linotype" w:hAnsi="Palatino Linotype" w:cs="Arial"/>
          <w:sz w:val="24"/>
          <w:szCs w:val="24"/>
        </w:rPr>
        <w:t xml:space="preserve"> </w:t>
      </w:r>
      <w:r w:rsidR="00253D9D" w:rsidRPr="00DF49BF">
        <w:rPr>
          <w:rFonts w:ascii="Palatino Linotype" w:hAnsi="Palatino Linotype" w:cs="Arial"/>
          <w:sz w:val="24"/>
          <w:szCs w:val="24"/>
        </w:rPr>
        <w:t>e</w:t>
      </w:r>
      <w:r w:rsidRPr="00DF49BF">
        <w:rPr>
          <w:rFonts w:ascii="Palatino Linotype" w:hAnsi="Palatino Linotype" w:cs="Arial"/>
          <w:sz w:val="24"/>
          <w:szCs w:val="24"/>
        </w:rPr>
        <w:t xml:space="preserve">mitió </w:t>
      </w:r>
      <w:r w:rsidR="00CC50CE" w:rsidRPr="00DF49BF">
        <w:rPr>
          <w:rFonts w:ascii="Palatino Linotype" w:hAnsi="Palatino Linotype" w:cs="Arial"/>
          <w:sz w:val="24"/>
          <w:szCs w:val="24"/>
        </w:rPr>
        <w:t xml:space="preserve">la </w:t>
      </w:r>
      <w:r w:rsidRPr="00DF49BF">
        <w:rPr>
          <w:rFonts w:ascii="Palatino Linotype" w:hAnsi="Palatino Linotype" w:cs="Arial"/>
          <w:sz w:val="24"/>
          <w:szCs w:val="24"/>
        </w:rPr>
        <w:t xml:space="preserve">respuesta </w:t>
      </w:r>
      <w:r w:rsidR="00253D9D" w:rsidRPr="00DF49BF">
        <w:rPr>
          <w:rFonts w:ascii="Palatino Linotype" w:hAnsi="Palatino Linotype" w:cs="Arial"/>
          <w:sz w:val="24"/>
          <w:szCs w:val="24"/>
        </w:rPr>
        <w:t xml:space="preserve">en los siguientes </w:t>
      </w:r>
      <w:r w:rsidR="004B184A" w:rsidRPr="00DF49BF">
        <w:rPr>
          <w:rFonts w:ascii="Palatino Linotype" w:hAnsi="Palatino Linotype" w:cs="Arial"/>
          <w:sz w:val="24"/>
          <w:szCs w:val="24"/>
        </w:rPr>
        <w:t>términos</w:t>
      </w:r>
      <w:r w:rsidR="00253D9D" w:rsidRPr="00DF49BF">
        <w:rPr>
          <w:rFonts w:ascii="Palatino Linotype" w:hAnsi="Palatino Linotype" w:cs="Arial"/>
          <w:sz w:val="24"/>
          <w:szCs w:val="24"/>
        </w:rPr>
        <w:t>:</w:t>
      </w:r>
    </w:p>
    <w:p w14:paraId="5AC9BFB0" w14:textId="77777777" w:rsidR="00AD2A55" w:rsidRPr="00DF49BF" w:rsidRDefault="00AD2A55" w:rsidP="00AD2A55">
      <w:pPr>
        <w:spacing w:after="0" w:line="360" w:lineRule="auto"/>
        <w:jc w:val="both"/>
        <w:rPr>
          <w:rFonts w:ascii="Palatino Linotype" w:hAnsi="Palatino Linotype" w:cs="Arial"/>
          <w:sz w:val="10"/>
          <w:szCs w:val="24"/>
        </w:rPr>
      </w:pPr>
    </w:p>
    <w:p w14:paraId="628B1E0E" w14:textId="77777777" w:rsidR="00E248A7" w:rsidRPr="00DF49BF" w:rsidRDefault="00CC50CE" w:rsidP="00E248A7">
      <w:pPr>
        <w:spacing w:after="0" w:line="240" w:lineRule="auto"/>
        <w:ind w:left="567" w:right="567"/>
        <w:jc w:val="both"/>
        <w:rPr>
          <w:rFonts w:ascii="Palatino Linotype" w:eastAsia="Times New Roman" w:hAnsi="Palatino Linotype" w:cs="Times New Roman"/>
          <w:i/>
          <w:lang w:eastAsia="es-MX"/>
        </w:rPr>
      </w:pPr>
      <w:r w:rsidRPr="00DF49BF">
        <w:rPr>
          <w:rFonts w:ascii="Palatino Linotype" w:eastAsia="Times New Roman" w:hAnsi="Palatino Linotype" w:cs="Times New Roman"/>
          <w:i/>
          <w:lang w:eastAsia="es-MX"/>
        </w:rPr>
        <w:t>“</w:t>
      </w:r>
      <w:r w:rsidR="00E248A7" w:rsidRPr="00DF49BF">
        <w:rPr>
          <w:rFonts w:ascii="Palatino Linotype" w:eastAsia="Times New Roman" w:hAnsi="Palatino Linotype" w:cs="Times New Roman"/>
          <w:i/>
          <w:lang w:eastAsia="es-MX"/>
        </w:rPr>
        <w:t>EL GASO AUTORIZADO POR EL TESI, DURANTE LOS EJERCICIOS 2019 / 2020 SE ESTAN TRABAJANDO PARA HACERSLOS PROPORCIONAR EN CUANTO LOS TENGAMOS EN MANO.</w:t>
      </w:r>
    </w:p>
    <w:p w14:paraId="1E1C8419" w14:textId="77777777" w:rsidR="00E248A7" w:rsidRPr="00DF49BF" w:rsidRDefault="00E248A7" w:rsidP="00E248A7">
      <w:pPr>
        <w:spacing w:after="0" w:line="240" w:lineRule="auto"/>
        <w:ind w:left="567" w:right="567"/>
        <w:jc w:val="both"/>
        <w:rPr>
          <w:rFonts w:ascii="Palatino Linotype" w:eastAsia="Times New Roman" w:hAnsi="Palatino Linotype" w:cs="Times New Roman"/>
          <w:i/>
          <w:lang w:eastAsia="es-MX"/>
        </w:rPr>
      </w:pPr>
    </w:p>
    <w:p w14:paraId="0E0CF181" w14:textId="77777777" w:rsidR="00E248A7" w:rsidRPr="00DF49BF" w:rsidRDefault="00E248A7" w:rsidP="00E248A7">
      <w:pPr>
        <w:spacing w:after="0" w:line="240" w:lineRule="auto"/>
        <w:ind w:left="567" w:right="567"/>
        <w:jc w:val="both"/>
        <w:rPr>
          <w:rFonts w:ascii="Palatino Linotype" w:eastAsia="Times New Roman" w:hAnsi="Palatino Linotype" w:cs="Times New Roman"/>
          <w:i/>
          <w:lang w:eastAsia="es-MX"/>
        </w:rPr>
      </w:pPr>
      <w:r w:rsidRPr="00DF49BF">
        <w:rPr>
          <w:rFonts w:ascii="Palatino Linotype" w:eastAsia="Times New Roman" w:hAnsi="Palatino Linotype" w:cs="Times New Roman"/>
          <w:i/>
          <w:lang w:eastAsia="es-MX"/>
        </w:rPr>
        <w:t>ATENTAMENTE</w:t>
      </w:r>
    </w:p>
    <w:p w14:paraId="027A5F24" w14:textId="2199A35A" w:rsidR="00BF3C45" w:rsidRPr="00DF49BF" w:rsidRDefault="00E248A7" w:rsidP="00E248A7">
      <w:pPr>
        <w:spacing w:after="0" w:line="240" w:lineRule="auto"/>
        <w:ind w:left="567" w:right="567"/>
        <w:jc w:val="both"/>
        <w:rPr>
          <w:rFonts w:ascii="Palatino Linotype" w:eastAsia="Times New Roman" w:hAnsi="Palatino Linotype" w:cs="Times New Roman"/>
          <w:i/>
          <w:lang w:eastAsia="es-MX"/>
        </w:rPr>
      </w:pPr>
      <w:r w:rsidRPr="00DF49BF">
        <w:rPr>
          <w:rFonts w:ascii="Palatino Linotype" w:eastAsia="Times New Roman" w:hAnsi="Palatino Linotype" w:cs="Times New Roman"/>
          <w:i/>
          <w:lang w:eastAsia="es-MX"/>
        </w:rPr>
        <w:t>L.C GIOVANNI LA FAYETTE CARMONA VENTURA</w:t>
      </w:r>
      <w:r w:rsidR="00CC50CE" w:rsidRPr="00DF49BF">
        <w:rPr>
          <w:rFonts w:ascii="Palatino Linotype" w:eastAsia="Times New Roman" w:hAnsi="Palatino Linotype" w:cs="Times New Roman"/>
          <w:i/>
          <w:lang w:eastAsia="es-MX"/>
        </w:rPr>
        <w:t>” (Sic).</w:t>
      </w:r>
    </w:p>
    <w:p w14:paraId="040F7466" w14:textId="77777777" w:rsidR="00765064" w:rsidRPr="00DF49BF" w:rsidRDefault="00765064" w:rsidP="00765064">
      <w:pPr>
        <w:spacing w:after="0" w:line="240" w:lineRule="auto"/>
        <w:ind w:right="567"/>
        <w:jc w:val="both"/>
        <w:rPr>
          <w:rFonts w:ascii="Palatino Linotype" w:eastAsia="Times New Roman" w:hAnsi="Palatino Linotype" w:cs="Times New Roman"/>
          <w:i/>
          <w:lang w:eastAsia="es-MX"/>
        </w:rPr>
      </w:pPr>
    </w:p>
    <w:p w14:paraId="13B0CDAE" w14:textId="77777777" w:rsidR="00377E49" w:rsidRPr="00DF49BF" w:rsidRDefault="00377E49" w:rsidP="00377E49">
      <w:pPr>
        <w:pStyle w:val="Sinespaciado"/>
      </w:pPr>
    </w:p>
    <w:p w14:paraId="59285F40" w14:textId="46BB5C5D" w:rsidR="00BD12EB" w:rsidRPr="00DF49BF" w:rsidRDefault="00E248A7" w:rsidP="00AD2A55">
      <w:pPr>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t>TERCERO</w:t>
      </w:r>
      <w:r w:rsidR="005353D8" w:rsidRPr="00DF49BF">
        <w:rPr>
          <w:rFonts w:ascii="Palatino Linotype" w:hAnsi="Palatino Linotype" w:cs="Arial"/>
          <w:b/>
          <w:sz w:val="28"/>
          <w:szCs w:val="24"/>
        </w:rPr>
        <w:t xml:space="preserve">. </w:t>
      </w:r>
      <w:r w:rsidR="00BD12EB" w:rsidRPr="00DF49BF">
        <w:rPr>
          <w:rFonts w:ascii="Palatino Linotype" w:hAnsi="Palatino Linotype" w:cs="Arial"/>
          <w:b/>
          <w:sz w:val="28"/>
          <w:szCs w:val="24"/>
        </w:rPr>
        <w:t>Del recurso de revisión.</w:t>
      </w:r>
    </w:p>
    <w:p w14:paraId="7ABB3B05" w14:textId="6B52F579" w:rsidR="00BD12EB" w:rsidRPr="00DF49BF" w:rsidRDefault="00BD12EB" w:rsidP="00AD2A55">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 xml:space="preserve">Inconforme con la respuesta por parte del </w:t>
      </w:r>
      <w:r w:rsidRPr="00DF49BF">
        <w:rPr>
          <w:rFonts w:ascii="Palatino Linotype" w:hAnsi="Palatino Linotype" w:cs="Arial"/>
          <w:b/>
          <w:sz w:val="24"/>
          <w:szCs w:val="24"/>
        </w:rPr>
        <w:t>Sujeto Obligado</w:t>
      </w:r>
      <w:r w:rsidR="008B6600" w:rsidRPr="00DF49BF">
        <w:rPr>
          <w:rFonts w:ascii="Palatino Linotype" w:hAnsi="Palatino Linotype" w:cs="Arial"/>
          <w:sz w:val="24"/>
          <w:szCs w:val="24"/>
        </w:rPr>
        <w:t xml:space="preserve">, </w:t>
      </w:r>
      <w:r w:rsidR="00377E49" w:rsidRPr="00DF49BF">
        <w:rPr>
          <w:rFonts w:ascii="Palatino Linotype" w:hAnsi="Palatino Linotype" w:cs="Arial"/>
          <w:sz w:val="24"/>
          <w:szCs w:val="24"/>
        </w:rPr>
        <w:t>el</w:t>
      </w:r>
      <w:r w:rsidRPr="00DF49BF">
        <w:rPr>
          <w:rFonts w:ascii="Palatino Linotype" w:hAnsi="Palatino Linotype" w:cs="Arial"/>
          <w:sz w:val="24"/>
          <w:szCs w:val="24"/>
        </w:rPr>
        <w:t xml:space="preserve"> ahora </w:t>
      </w:r>
      <w:r w:rsidRPr="00DF49BF">
        <w:rPr>
          <w:rFonts w:ascii="Palatino Linotype" w:hAnsi="Palatino Linotype" w:cs="Arial"/>
          <w:b/>
          <w:sz w:val="24"/>
          <w:szCs w:val="24"/>
        </w:rPr>
        <w:t>Recurrente</w:t>
      </w:r>
      <w:r w:rsidRPr="00DF49BF">
        <w:rPr>
          <w:rFonts w:ascii="Palatino Linotype" w:hAnsi="Palatino Linotype" w:cs="Arial"/>
          <w:sz w:val="24"/>
          <w:szCs w:val="24"/>
        </w:rPr>
        <w:t xml:space="preserve"> </w:t>
      </w:r>
      <w:r w:rsidR="0037012F" w:rsidRPr="00DF49BF">
        <w:rPr>
          <w:rFonts w:ascii="Palatino Linotype" w:hAnsi="Palatino Linotype" w:cs="Arial"/>
          <w:sz w:val="24"/>
          <w:szCs w:val="24"/>
        </w:rPr>
        <w:t xml:space="preserve">interpuso el presente recurso de revisión </w:t>
      </w:r>
      <w:r w:rsidRPr="00DF49BF">
        <w:rPr>
          <w:rFonts w:ascii="Palatino Linotype" w:hAnsi="Palatino Linotype" w:cs="Arial"/>
          <w:sz w:val="24"/>
          <w:szCs w:val="24"/>
        </w:rPr>
        <w:t xml:space="preserve">en fecha </w:t>
      </w:r>
      <w:r w:rsidR="00E248A7" w:rsidRPr="00DF49BF">
        <w:rPr>
          <w:rFonts w:ascii="Palatino Linotype" w:hAnsi="Palatino Linotype" w:cs="Arial"/>
          <w:sz w:val="24"/>
          <w:szCs w:val="24"/>
        </w:rPr>
        <w:t>veintidós de abril</w:t>
      </w:r>
      <w:r w:rsidR="0037012F" w:rsidRPr="00DF49BF">
        <w:rPr>
          <w:rFonts w:ascii="Palatino Linotype" w:hAnsi="Palatino Linotype" w:cs="Arial"/>
          <w:sz w:val="24"/>
          <w:szCs w:val="24"/>
        </w:rPr>
        <w:t xml:space="preserve"> de dos mil </w:t>
      </w:r>
      <w:r w:rsidR="00377E49" w:rsidRPr="00DF49BF">
        <w:rPr>
          <w:rFonts w:ascii="Palatino Linotype" w:hAnsi="Palatino Linotype" w:cs="Arial"/>
          <w:sz w:val="24"/>
          <w:szCs w:val="24"/>
        </w:rPr>
        <w:t>veintiuno</w:t>
      </w:r>
      <w:r w:rsidRPr="00DF49BF">
        <w:rPr>
          <w:rFonts w:ascii="Palatino Linotype" w:hAnsi="Palatino Linotype" w:cs="Arial"/>
          <w:sz w:val="24"/>
          <w:szCs w:val="24"/>
        </w:rPr>
        <w:t>, el cual fue registrado</w:t>
      </w:r>
      <w:r w:rsidRPr="00DF49BF">
        <w:rPr>
          <w:rFonts w:ascii="Palatino Linotype" w:hAnsi="Palatino Linotype" w:cs="Arial"/>
          <w:b/>
          <w:sz w:val="24"/>
          <w:szCs w:val="24"/>
        </w:rPr>
        <w:t xml:space="preserve"> </w:t>
      </w:r>
      <w:r w:rsidRPr="00DF49BF">
        <w:rPr>
          <w:rFonts w:ascii="Palatino Linotype" w:hAnsi="Palatino Linotype" w:cs="Arial"/>
          <w:sz w:val="24"/>
          <w:szCs w:val="24"/>
        </w:rPr>
        <w:t xml:space="preserve">en el sistema electrónico con el expediente número </w:t>
      </w:r>
      <w:r w:rsidRPr="00DF49BF">
        <w:rPr>
          <w:rFonts w:ascii="Palatino Linotype" w:hAnsi="Palatino Linotype" w:cs="Arial"/>
          <w:b/>
          <w:bCs/>
          <w:sz w:val="24"/>
          <w:szCs w:val="24"/>
          <w:lang w:eastAsia="es-MX"/>
        </w:rPr>
        <w:t>0</w:t>
      </w:r>
      <w:r w:rsidR="008F7E5A" w:rsidRPr="00DF49BF">
        <w:rPr>
          <w:rFonts w:ascii="Palatino Linotype" w:hAnsi="Palatino Linotype" w:cs="Arial"/>
          <w:b/>
          <w:bCs/>
          <w:sz w:val="24"/>
          <w:szCs w:val="24"/>
          <w:lang w:eastAsia="es-MX"/>
        </w:rPr>
        <w:t>2250</w:t>
      </w:r>
      <w:r w:rsidRPr="00DF49BF">
        <w:rPr>
          <w:rFonts w:ascii="Palatino Linotype" w:hAnsi="Palatino Linotype" w:cs="Arial"/>
          <w:b/>
          <w:bCs/>
          <w:sz w:val="24"/>
          <w:szCs w:val="24"/>
          <w:lang w:eastAsia="es-MX"/>
        </w:rPr>
        <w:t>/INFOEM/IP/RR/20</w:t>
      </w:r>
      <w:r w:rsidR="00E14662" w:rsidRPr="00DF49BF">
        <w:rPr>
          <w:rFonts w:ascii="Palatino Linotype" w:hAnsi="Palatino Linotype" w:cs="Arial"/>
          <w:b/>
          <w:bCs/>
          <w:sz w:val="24"/>
          <w:szCs w:val="24"/>
          <w:lang w:eastAsia="es-MX"/>
        </w:rPr>
        <w:t>2</w:t>
      </w:r>
      <w:r w:rsidR="00377E49" w:rsidRPr="00DF49BF">
        <w:rPr>
          <w:rFonts w:ascii="Palatino Linotype" w:hAnsi="Palatino Linotype" w:cs="Arial"/>
          <w:b/>
          <w:bCs/>
          <w:sz w:val="24"/>
          <w:szCs w:val="24"/>
          <w:lang w:eastAsia="es-MX"/>
        </w:rPr>
        <w:t>1</w:t>
      </w:r>
      <w:r w:rsidRPr="00DF49BF">
        <w:rPr>
          <w:rFonts w:ascii="Palatino Linotype" w:hAnsi="Palatino Linotype" w:cs="Arial"/>
          <w:sz w:val="24"/>
          <w:szCs w:val="24"/>
        </w:rPr>
        <w:t>, en el cual aduce, las siguientes manifestaciones:</w:t>
      </w:r>
    </w:p>
    <w:p w14:paraId="6AFE8853" w14:textId="77777777" w:rsidR="00464149" w:rsidRPr="00DF49BF" w:rsidRDefault="00464149" w:rsidP="00EE0E9E">
      <w:pPr>
        <w:pStyle w:val="Sinespaciado"/>
      </w:pPr>
    </w:p>
    <w:p w14:paraId="0EEE0CE1" w14:textId="77777777" w:rsidR="00F31AB0" w:rsidRPr="00DF49BF" w:rsidRDefault="00F31AB0" w:rsidP="00E14662">
      <w:pPr>
        <w:pStyle w:val="Sinespaciado"/>
        <w:rPr>
          <w:sz w:val="10"/>
        </w:rPr>
      </w:pPr>
    </w:p>
    <w:p w14:paraId="7BD42008" w14:textId="12343FAE" w:rsidR="00BD12EB" w:rsidRPr="00DF49BF" w:rsidRDefault="00BD12EB" w:rsidP="00B42581">
      <w:pPr>
        <w:pStyle w:val="Prrafodelista"/>
        <w:numPr>
          <w:ilvl w:val="0"/>
          <w:numId w:val="1"/>
        </w:numPr>
        <w:jc w:val="both"/>
        <w:rPr>
          <w:rFonts w:ascii="Palatino Linotype" w:hAnsi="Palatino Linotype" w:cs="Arial"/>
          <w:b/>
        </w:rPr>
      </w:pPr>
      <w:r w:rsidRPr="00DF49BF">
        <w:rPr>
          <w:rFonts w:ascii="Palatino Linotype" w:hAnsi="Palatino Linotype" w:cs="Arial"/>
          <w:b/>
        </w:rPr>
        <w:t>Acto Impugnado:</w:t>
      </w:r>
    </w:p>
    <w:p w14:paraId="5591D3F4" w14:textId="64E26DFF" w:rsidR="00552085" w:rsidRPr="00DF49BF" w:rsidRDefault="00BD12EB" w:rsidP="00E248A7">
      <w:pPr>
        <w:spacing w:line="240" w:lineRule="auto"/>
        <w:ind w:left="851"/>
        <w:jc w:val="both"/>
        <w:rPr>
          <w:rFonts w:ascii="Palatino Linotype" w:hAnsi="Palatino Linotype"/>
          <w:i/>
          <w:color w:val="000000"/>
        </w:rPr>
      </w:pPr>
      <w:r w:rsidRPr="00DF49BF">
        <w:rPr>
          <w:rFonts w:ascii="Palatino Linotype" w:hAnsi="Palatino Linotype"/>
          <w:i/>
          <w:color w:val="000000"/>
        </w:rPr>
        <w:t>“</w:t>
      </w:r>
      <w:r w:rsidR="00E248A7" w:rsidRPr="00DF49BF">
        <w:rPr>
          <w:rFonts w:ascii="Palatino Linotype" w:eastAsia="Times New Roman" w:hAnsi="Palatino Linotype" w:cs="Times New Roman"/>
          <w:i/>
          <w:lang w:eastAsia="es-MX"/>
        </w:rPr>
        <w:t>Respuesta a solicitud de información sin la información requerida</w:t>
      </w:r>
      <w:r w:rsidRPr="00DF49BF">
        <w:rPr>
          <w:rFonts w:ascii="Palatino Linotype" w:hAnsi="Palatino Linotype"/>
          <w:i/>
          <w:color w:val="000000"/>
        </w:rPr>
        <w:t>”</w:t>
      </w:r>
      <w:r w:rsidR="00E14662" w:rsidRPr="00DF49BF">
        <w:rPr>
          <w:rFonts w:ascii="Palatino Linotype" w:hAnsi="Palatino Linotype"/>
          <w:i/>
          <w:color w:val="000000"/>
        </w:rPr>
        <w:t xml:space="preserve"> </w:t>
      </w:r>
      <w:r w:rsidRPr="00DF49BF">
        <w:rPr>
          <w:rFonts w:ascii="Palatino Linotype" w:hAnsi="Palatino Linotype"/>
          <w:i/>
          <w:color w:val="000000"/>
        </w:rPr>
        <w:t>(Sic).</w:t>
      </w:r>
    </w:p>
    <w:p w14:paraId="5DA2CC77" w14:textId="77777777" w:rsidR="00E248A7" w:rsidRPr="00DF49BF" w:rsidRDefault="00E248A7" w:rsidP="00E248A7">
      <w:pPr>
        <w:pStyle w:val="Sinespaciado"/>
        <w:rPr>
          <w:rFonts w:eastAsiaTheme="minorHAnsi"/>
        </w:rPr>
      </w:pPr>
    </w:p>
    <w:p w14:paraId="5DD7AFE8" w14:textId="74BA433D" w:rsidR="00BD12EB" w:rsidRPr="00DF49BF" w:rsidRDefault="00BD12EB" w:rsidP="00B42581">
      <w:pPr>
        <w:pStyle w:val="Prrafodelista"/>
        <w:numPr>
          <w:ilvl w:val="0"/>
          <w:numId w:val="1"/>
        </w:numPr>
        <w:jc w:val="both"/>
        <w:rPr>
          <w:rFonts w:ascii="Palatino Linotype" w:hAnsi="Palatino Linotype" w:cs="Arial"/>
        </w:rPr>
      </w:pPr>
      <w:r w:rsidRPr="00DF49BF">
        <w:rPr>
          <w:rFonts w:ascii="Palatino Linotype" w:hAnsi="Palatino Linotype" w:cs="Arial"/>
          <w:b/>
        </w:rPr>
        <w:t>Razones o Motivos de Inconformidad</w:t>
      </w:r>
      <w:r w:rsidRPr="00DF49BF">
        <w:rPr>
          <w:rFonts w:ascii="Palatino Linotype" w:hAnsi="Palatino Linotype" w:cs="Arial"/>
        </w:rPr>
        <w:t xml:space="preserve">: </w:t>
      </w:r>
    </w:p>
    <w:p w14:paraId="07C20AEC" w14:textId="3A906A68" w:rsidR="00525913" w:rsidRPr="00DF49BF"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DF49BF">
        <w:rPr>
          <w:rFonts w:ascii="Palatino Linotype" w:hAnsi="Palatino Linotype" w:cs="Arial"/>
          <w:i/>
        </w:rPr>
        <w:t>“</w:t>
      </w:r>
      <w:r w:rsidR="00E248A7" w:rsidRPr="00DF49BF">
        <w:rPr>
          <w:rFonts w:ascii="Palatino Linotype" w:hAnsi="Palatino Linotype"/>
          <w:i/>
          <w:color w:val="000000"/>
        </w:rPr>
        <w:t>En la respuesta presentada no se entrega la información solicitada, solo se pretende dar cumplimiento con una respuesta ambigua señalando que se encuentra en proceso de elaboración de la información y que será entregada en cuanto se tenga, lo cual no puede ser considerada como una respuesta completa a la solicitud de información presentada, por lo que el sujeto obligado no dio cumplimiento ni presentó una justificación razonable a la solicitud presentada, solo pretende dar una respuesta para dar cumplimiento con el Saimex sin satisfacer la solicitud de información recibida.</w:t>
      </w:r>
      <w:r w:rsidR="008B6600" w:rsidRPr="00DF49BF">
        <w:rPr>
          <w:rFonts w:ascii="Palatino Linotype" w:hAnsi="Palatino Linotype"/>
          <w:i/>
          <w:color w:val="000000"/>
        </w:rPr>
        <w:t>” (S</w:t>
      </w:r>
      <w:r w:rsidRPr="00DF49BF">
        <w:rPr>
          <w:rFonts w:ascii="Palatino Linotype" w:hAnsi="Palatino Linotype"/>
          <w:i/>
          <w:color w:val="000000"/>
        </w:rPr>
        <w:t>ic)</w:t>
      </w:r>
    </w:p>
    <w:p w14:paraId="4569E0BE" w14:textId="77777777" w:rsidR="00F31AB0" w:rsidRPr="00DF49BF"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DF49BF" w:rsidRDefault="00F422BB" w:rsidP="00F31AB0">
      <w:pPr>
        <w:pStyle w:val="Sinespaciado"/>
      </w:pPr>
    </w:p>
    <w:p w14:paraId="3A29AB1E" w14:textId="5A86E262" w:rsidR="00DE5FCB" w:rsidRPr="00DF49BF" w:rsidRDefault="00E248A7" w:rsidP="00AD2A55">
      <w:pPr>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lastRenderedPageBreak/>
        <w:t>CUART</w:t>
      </w:r>
      <w:r w:rsidR="00BF3214" w:rsidRPr="00DF49BF">
        <w:rPr>
          <w:rFonts w:ascii="Palatino Linotype" w:hAnsi="Palatino Linotype" w:cs="Arial"/>
          <w:b/>
          <w:sz w:val="28"/>
          <w:szCs w:val="24"/>
        </w:rPr>
        <w:t xml:space="preserve">O. </w:t>
      </w:r>
      <w:r w:rsidR="00DE5FCB" w:rsidRPr="00DF49BF">
        <w:rPr>
          <w:rFonts w:ascii="Palatino Linotype" w:hAnsi="Palatino Linotype" w:cs="Arial"/>
          <w:b/>
          <w:sz w:val="28"/>
          <w:szCs w:val="24"/>
        </w:rPr>
        <w:t>Del turno del recurso de revisión.</w:t>
      </w:r>
    </w:p>
    <w:p w14:paraId="01085EBF" w14:textId="02981362" w:rsidR="00E41DE5" w:rsidRPr="00DF49BF" w:rsidRDefault="00DE5FCB" w:rsidP="00E248A7">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 xml:space="preserve">Medio de impugnación que le fue turnado a la Comisionada </w:t>
      </w:r>
      <w:r w:rsidRPr="00DF49BF">
        <w:rPr>
          <w:rFonts w:ascii="Palatino Linotype" w:hAnsi="Palatino Linotype" w:cs="Arial"/>
          <w:b/>
          <w:sz w:val="24"/>
          <w:szCs w:val="24"/>
        </w:rPr>
        <w:t>Zulema Martínez Sánchez</w:t>
      </w:r>
      <w:r w:rsidRPr="00DF49BF">
        <w:rPr>
          <w:rFonts w:ascii="Palatino Linotype" w:hAnsi="Palatino Linotype" w:cs="Arial"/>
          <w:sz w:val="24"/>
          <w:szCs w:val="24"/>
        </w:rPr>
        <w:t>, por medio del sistema electrónico, en términos del arábigo 185</w:t>
      </w:r>
      <w:r w:rsidR="0006665C" w:rsidRPr="00DF49BF">
        <w:rPr>
          <w:rFonts w:ascii="Palatino Linotype" w:hAnsi="Palatino Linotype" w:cs="Arial"/>
          <w:sz w:val="24"/>
          <w:szCs w:val="24"/>
        </w:rPr>
        <w:t>,</w:t>
      </w:r>
      <w:r w:rsidRPr="00DF49BF">
        <w:rPr>
          <w:rFonts w:ascii="Palatino Linotype" w:hAnsi="Palatino Linotype" w:cs="Arial"/>
          <w:sz w:val="24"/>
          <w:szCs w:val="24"/>
        </w:rPr>
        <w:t xml:space="preserve"> fracción I</w:t>
      </w:r>
      <w:r w:rsidR="0006665C" w:rsidRPr="00DF49BF">
        <w:rPr>
          <w:rFonts w:ascii="Palatino Linotype" w:hAnsi="Palatino Linotype" w:cs="Arial"/>
          <w:sz w:val="24"/>
          <w:szCs w:val="24"/>
        </w:rPr>
        <w:t>,</w:t>
      </w:r>
      <w:r w:rsidRPr="00DF49B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248A7" w:rsidRPr="00DF49BF">
        <w:rPr>
          <w:rFonts w:ascii="Palatino Linotype" w:hAnsi="Palatino Linotype" w:cs="Arial"/>
          <w:sz w:val="24"/>
          <w:szCs w:val="24"/>
        </w:rPr>
        <w:t>veintiocho</w:t>
      </w:r>
      <w:r w:rsidR="00552085" w:rsidRPr="00DF49BF">
        <w:rPr>
          <w:rFonts w:ascii="Palatino Linotype" w:hAnsi="Palatino Linotype" w:cs="Arial"/>
          <w:sz w:val="24"/>
          <w:szCs w:val="24"/>
        </w:rPr>
        <w:t xml:space="preserve"> de abril</w:t>
      </w:r>
      <w:r w:rsidR="001C16ED" w:rsidRPr="00DF49BF">
        <w:rPr>
          <w:rFonts w:ascii="Palatino Linotype" w:hAnsi="Palatino Linotype" w:cs="Arial"/>
          <w:sz w:val="24"/>
          <w:szCs w:val="24"/>
        </w:rPr>
        <w:t xml:space="preserve"> </w:t>
      </w:r>
      <w:r w:rsidR="008B6600" w:rsidRPr="00DF49BF">
        <w:rPr>
          <w:rFonts w:ascii="Palatino Linotype" w:hAnsi="Palatino Linotype" w:cs="Arial"/>
          <w:sz w:val="24"/>
          <w:szCs w:val="24"/>
        </w:rPr>
        <w:t>del</w:t>
      </w:r>
      <w:r w:rsidRPr="00DF49BF">
        <w:rPr>
          <w:rFonts w:ascii="Palatino Linotype" w:hAnsi="Palatino Linotype" w:cs="Arial"/>
          <w:sz w:val="24"/>
          <w:szCs w:val="24"/>
        </w:rPr>
        <w:t xml:space="preserve"> </w:t>
      </w:r>
      <w:r w:rsidR="008B6600" w:rsidRPr="00DF49BF">
        <w:rPr>
          <w:rFonts w:ascii="Palatino Linotype" w:hAnsi="Palatino Linotype" w:cs="Arial"/>
          <w:sz w:val="24"/>
          <w:szCs w:val="24"/>
        </w:rPr>
        <w:t xml:space="preserve">año </w:t>
      </w:r>
      <w:r w:rsidR="00923613" w:rsidRPr="00DF49BF">
        <w:rPr>
          <w:rFonts w:ascii="Palatino Linotype" w:hAnsi="Palatino Linotype" w:cs="Arial"/>
          <w:sz w:val="24"/>
          <w:szCs w:val="24"/>
        </w:rPr>
        <w:t xml:space="preserve">dos </w:t>
      </w:r>
      <w:r w:rsidR="00EA5381" w:rsidRPr="00DF49BF">
        <w:rPr>
          <w:rFonts w:ascii="Palatino Linotype" w:hAnsi="Palatino Linotype" w:cs="Arial"/>
          <w:sz w:val="24"/>
          <w:szCs w:val="24"/>
        </w:rPr>
        <w:t>mil veintiuno</w:t>
      </w:r>
      <w:r w:rsidRPr="00DF49BF">
        <w:rPr>
          <w:rFonts w:ascii="Palatino Linotype" w:hAnsi="Palatino Linotype" w:cs="Arial"/>
          <w:sz w:val="24"/>
          <w:szCs w:val="24"/>
        </w:rPr>
        <w:t>, determinándose en él, un plazo de siete días para que las partes manifestaran lo que a su derecho corresponda en términos del numeral ya citado.</w:t>
      </w:r>
    </w:p>
    <w:p w14:paraId="1F2C412A" w14:textId="77777777" w:rsidR="00E248A7" w:rsidRPr="00DF49BF" w:rsidRDefault="00E248A7" w:rsidP="00E248A7">
      <w:pPr>
        <w:spacing w:after="0" w:line="360" w:lineRule="auto"/>
        <w:jc w:val="both"/>
        <w:rPr>
          <w:rFonts w:ascii="Palatino Linotype" w:hAnsi="Palatino Linotype" w:cs="Arial"/>
          <w:sz w:val="24"/>
          <w:szCs w:val="24"/>
        </w:rPr>
      </w:pPr>
    </w:p>
    <w:p w14:paraId="665015D4" w14:textId="51B32BDC" w:rsidR="00BC106F" w:rsidRPr="00DF49BF" w:rsidRDefault="00E248A7" w:rsidP="00AD2A55">
      <w:pPr>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t>QUIN</w:t>
      </w:r>
      <w:r w:rsidR="0037641A" w:rsidRPr="00DF49BF">
        <w:rPr>
          <w:rFonts w:ascii="Palatino Linotype" w:hAnsi="Palatino Linotype" w:cs="Arial"/>
          <w:b/>
          <w:sz w:val="28"/>
          <w:szCs w:val="24"/>
        </w:rPr>
        <w:t>T</w:t>
      </w:r>
      <w:r w:rsidR="007D0B6C" w:rsidRPr="00DF49BF">
        <w:rPr>
          <w:rFonts w:ascii="Palatino Linotype" w:hAnsi="Palatino Linotype" w:cs="Arial"/>
          <w:b/>
          <w:sz w:val="28"/>
          <w:szCs w:val="24"/>
        </w:rPr>
        <w:t>O</w:t>
      </w:r>
      <w:r w:rsidR="00BF3214" w:rsidRPr="00DF49BF">
        <w:rPr>
          <w:rFonts w:ascii="Palatino Linotype" w:hAnsi="Palatino Linotype" w:cs="Arial"/>
          <w:b/>
          <w:sz w:val="28"/>
          <w:szCs w:val="24"/>
        </w:rPr>
        <w:t xml:space="preserve">. </w:t>
      </w:r>
      <w:r w:rsidR="00BC106F" w:rsidRPr="00DF49BF">
        <w:rPr>
          <w:rFonts w:ascii="Palatino Linotype" w:hAnsi="Palatino Linotype" w:cs="Arial"/>
          <w:b/>
          <w:sz w:val="28"/>
          <w:szCs w:val="24"/>
        </w:rPr>
        <w:t>De la etapa de manifestaciones y/o alegatos.</w:t>
      </w:r>
    </w:p>
    <w:p w14:paraId="66E41D6B" w14:textId="46836399" w:rsidR="00E248A7" w:rsidRPr="00DF49BF" w:rsidRDefault="00E248A7" w:rsidP="00E248A7">
      <w:pPr>
        <w:pStyle w:val="Sinespaciado"/>
        <w:spacing w:line="360" w:lineRule="auto"/>
        <w:jc w:val="both"/>
        <w:rPr>
          <w:rFonts w:ascii="Palatino Linotype" w:hAnsi="Palatino Linotype"/>
        </w:rPr>
      </w:pPr>
      <w:r w:rsidRPr="00DF49BF">
        <w:rPr>
          <w:rFonts w:ascii="Palatino Linotype" w:hAnsi="Palatino Linotype"/>
        </w:rPr>
        <w:t xml:space="preserve">Así, en la etapa de instrucción, se desprende que el </w:t>
      </w:r>
      <w:r w:rsidRPr="00DF49BF">
        <w:rPr>
          <w:rFonts w:ascii="Palatino Linotype" w:hAnsi="Palatino Linotype"/>
          <w:b/>
        </w:rPr>
        <w:t>Sujeto Obligado</w:t>
      </w:r>
      <w:r w:rsidRPr="00DF49BF">
        <w:rPr>
          <w:rFonts w:ascii="Palatino Linotype" w:hAnsi="Palatino Linotype"/>
        </w:rPr>
        <w:t xml:space="preserve"> remitió su informe justificado el día tres de mayo de dos mil veintiuno, mediante los archivos denominados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 5.pdf”</w:t>
      </w:r>
      <w:r w:rsidRPr="00DF49BF">
        <w:rPr>
          <w:rFonts w:ascii="Palatino Linotype" w:hAnsi="Palatino Linotype"/>
        </w:rPr>
        <w:t xml:space="preserve">,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 4.pdf”</w:t>
      </w:r>
      <w:r w:rsidRPr="00DF49BF">
        <w:rPr>
          <w:rFonts w:ascii="Palatino Linotype" w:hAnsi="Palatino Linotype"/>
        </w:rPr>
        <w:t xml:space="preserve">, </w:t>
      </w:r>
      <w:r w:rsidRPr="00DF49BF">
        <w:rPr>
          <w:rFonts w:ascii="Palatino Linotype" w:hAnsi="Palatino Linotype"/>
          <w:i/>
        </w:rPr>
        <w:t>“acuerdo SAIMEX 0001 2021.pdf”</w:t>
      </w:r>
      <w:r w:rsidRPr="00DF49BF">
        <w:rPr>
          <w:rFonts w:ascii="Palatino Linotype" w:hAnsi="Palatino Linotype"/>
        </w:rPr>
        <w:t xml:space="preserve">,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2.pdf”</w:t>
      </w:r>
      <w:r w:rsidRPr="00DF49BF">
        <w:rPr>
          <w:rFonts w:ascii="Palatino Linotype" w:hAnsi="Palatino Linotype"/>
        </w:rPr>
        <w:t xml:space="preserve">,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 3.pdf”</w:t>
      </w:r>
      <w:r w:rsidRPr="00DF49BF">
        <w:rPr>
          <w:rFonts w:ascii="Palatino Linotype" w:hAnsi="Palatino Linotype"/>
        </w:rPr>
        <w:t xml:space="preserve">,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 1.pdf”</w:t>
      </w:r>
      <w:r w:rsidRPr="00DF49BF">
        <w:rPr>
          <w:rFonts w:ascii="Palatino Linotype" w:hAnsi="Palatino Linotype"/>
        </w:rPr>
        <w:t xml:space="preserve"> y </w:t>
      </w:r>
      <w:r w:rsidRPr="00DF49BF">
        <w:rPr>
          <w:rFonts w:ascii="Palatino Linotype" w:hAnsi="Palatino Linotype"/>
          <w:i/>
        </w:rPr>
        <w:t>“</w:t>
      </w:r>
      <w:proofErr w:type="spellStart"/>
      <w:r w:rsidRPr="00DF49BF">
        <w:rPr>
          <w:rFonts w:ascii="Palatino Linotype" w:hAnsi="Palatino Linotype"/>
          <w:i/>
        </w:rPr>
        <w:t>saimex</w:t>
      </w:r>
      <w:proofErr w:type="spellEnd"/>
      <w:r w:rsidRPr="00DF49BF">
        <w:rPr>
          <w:rFonts w:ascii="Palatino Linotype" w:hAnsi="Palatino Linotype"/>
          <w:i/>
        </w:rPr>
        <w:t xml:space="preserve"> 2 2.pdf”</w:t>
      </w:r>
      <w:r w:rsidRPr="00DF49BF">
        <w:rPr>
          <w:rFonts w:ascii="Palatino Linotype" w:hAnsi="Palatino Linotype"/>
        </w:rPr>
        <w:t>; mismos que</w:t>
      </w:r>
      <w:r w:rsidRPr="00DF49BF">
        <w:t xml:space="preserve"> </w:t>
      </w:r>
      <w:r w:rsidRPr="00DF49BF">
        <w:rPr>
          <w:rFonts w:ascii="Palatino Linotype" w:hAnsi="Palatino Linotype"/>
        </w:rPr>
        <w:t xml:space="preserve">al revisar el contenido, se precisa que existe relación entre la información solicitada y la información remitida, sin embargo, se advierten datos personales e información que se considera susceptible de testar, razón por la cual no se puso a la vista del particular; asimismo, se advierte que el </w:t>
      </w:r>
      <w:r w:rsidRPr="00DF49BF">
        <w:rPr>
          <w:rFonts w:ascii="Palatino Linotype" w:hAnsi="Palatino Linotype"/>
          <w:b/>
        </w:rPr>
        <w:t>Recurrente</w:t>
      </w:r>
      <w:r w:rsidRPr="00DF49BF">
        <w:rPr>
          <w:rFonts w:ascii="Palatino Linotype" w:hAnsi="Palatino Linotype"/>
        </w:rPr>
        <w:t xml:space="preserv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14:paraId="6DBE78A6" w14:textId="77777777" w:rsidR="00552085" w:rsidRPr="00DF49BF" w:rsidRDefault="00552085" w:rsidP="00552085">
      <w:pPr>
        <w:pStyle w:val="Sinespaciado"/>
      </w:pPr>
    </w:p>
    <w:p w14:paraId="5F7415D5" w14:textId="15441809" w:rsidR="00552085" w:rsidRPr="00DF49BF" w:rsidRDefault="00552085" w:rsidP="00F97F4C">
      <w:pPr>
        <w:spacing w:after="0" w:line="360" w:lineRule="auto"/>
        <w:jc w:val="both"/>
        <w:rPr>
          <w:rFonts w:ascii="Palatino Linotype" w:hAnsi="Palatino Linotype" w:cs="Arial"/>
          <w:sz w:val="24"/>
          <w:szCs w:val="24"/>
        </w:rPr>
      </w:pPr>
    </w:p>
    <w:p w14:paraId="3990C9BC" w14:textId="77777777" w:rsidR="00E248A7" w:rsidRPr="00DF49BF" w:rsidRDefault="00E248A7" w:rsidP="00F97F4C">
      <w:pPr>
        <w:spacing w:after="0" w:line="360" w:lineRule="auto"/>
        <w:jc w:val="both"/>
        <w:rPr>
          <w:rFonts w:ascii="Palatino Linotype" w:hAnsi="Palatino Linotype" w:cs="Arial"/>
          <w:sz w:val="24"/>
          <w:szCs w:val="24"/>
        </w:rPr>
      </w:pPr>
    </w:p>
    <w:p w14:paraId="727966F0" w14:textId="506FD801" w:rsidR="008F19D1" w:rsidRPr="00DF49BF" w:rsidRDefault="008F19D1" w:rsidP="00BF3C45">
      <w:pPr>
        <w:spacing w:after="0" w:line="360" w:lineRule="auto"/>
        <w:jc w:val="both"/>
        <w:rPr>
          <w:rFonts w:ascii="Palatino Linotype" w:hAnsi="Palatino Linotype" w:cs="Arial"/>
          <w:sz w:val="24"/>
          <w:szCs w:val="24"/>
        </w:rPr>
      </w:pPr>
    </w:p>
    <w:p w14:paraId="687C5897" w14:textId="0D6770C4" w:rsidR="00E248A7" w:rsidRPr="00DF49BF" w:rsidRDefault="00E248A7" w:rsidP="00AD2A55">
      <w:pPr>
        <w:tabs>
          <w:tab w:val="left" w:pos="3206"/>
        </w:tabs>
        <w:spacing w:after="0" w:line="360" w:lineRule="auto"/>
        <w:jc w:val="both"/>
        <w:rPr>
          <w:rFonts w:ascii="Palatino Linotype" w:hAnsi="Palatino Linotype" w:cs="Arial"/>
          <w:b/>
          <w:sz w:val="28"/>
          <w:szCs w:val="24"/>
        </w:rPr>
      </w:pPr>
      <w:r w:rsidRPr="00DF49BF">
        <w:rPr>
          <w:rFonts w:ascii="Palatino Linotype" w:hAnsi="Palatino Linotype" w:cs="Arial"/>
          <w:b/>
          <w:noProof/>
          <w:sz w:val="28"/>
          <w:szCs w:val="24"/>
          <w:lang w:eastAsia="es-MX"/>
        </w:rPr>
        <w:lastRenderedPageBreak/>
        <w:drawing>
          <wp:inline distT="0" distB="0" distL="0" distR="0" wp14:anchorId="41978A2A" wp14:editId="17F47A12">
            <wp:extent cx="5756910" cy="33000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300095"/>
                    </a:xfrm>
                    <a:prstGeom prst="rect">
                      <a:avLst/>
                    </a:prstGeom>
                    <a:noFill/>
                    <a:ln>
                      <a:noFill/>
                    </a:ln>
                  </pic:spPr>
                </pic:pic>
              </a:graphicData>
            </a:graphic>
          </wp:inline>
        </w:drawing>
      </w:r>
    </w:p>
    <w:p w14:paraId="26577AAA" w14:textId="1BCF0F45" w:rsidR="00BC106F" w:rsidRPr="00DF49BF" w:rsidRDefault="00E248A7" w:rsidP="00AD2A55">
      <w:pPr>
        <w:tabs>
          <w:tab w:val="left" w:pos="3206"/>
        </w:tabs>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t>SEXT</w:t>
      </w:r>
      <w:r w:rsidR="00765064" w:rsidRPr="00DF49BF">
        <w:rPr>
          <w:rFonts w:ascii="Palatino Linotype" w:hAnsi="Palatino Linotype" w:cs="Arial"/>
          <w:b/>
          <w:sz w:val="28"/>
          <w:szCs w:val="24"/>
        </w:rPr>
        <w:t>O</w:t>
      </w:r>
      <w:r w:rsidR="0006665C" w:rsidRPr="00DF49BF">
        <w:rPr>
          <w:rFonts w:ascii="Palatino Linotype" w:hAnsi="Palatino Linotype" w:cs="Arial"/>
          <w:b/>
          <w:sz w:val="28"/>
          <w:szCs w:val="24"/>
        </w:rPr>
        <w:t>.</w:t>
      </w:r>
      <w:r w:rsidR="008B6600" w:rsidRPr="00DF49BF">
        <w:rPr>
          <w:rFonts w:ascii="Palatino Linotype" w:hAnsi="Palatino Linotype" w:cs="Arial"/>
          <w:b/>
          <w:sz w:val="28"/>
          <w:szCs w:val="24"/>
        </w:rPr>
        <w:t xml:space="preserve"> </w:t>
      </w:r>
      <w:r w:rsidR="00BC106F" w:rsidRPr="00DF49BF">
        <w:rPr>
          <w:rFonts w:ascii="Palatino Linotype" w:hAnsi="Palatino Linotype" w:cs="Arial"/>
          <w:b/>
          <w:sz w:val="28"/>
          <w:szCs w:val="24"/>
        </w:rPr>
        <w:t>Del cierre de instrucción.</w:t>
      </w:r>
      <w:r w:rsidR="00BC106F" w:rsidRPr="00DF49BF">
        <w:rPr>
          <w:rFonts w:ascii="Palatino Linotype" w:hAnsi="Palatino Linotype" w:cs="Arial"/>
          <w:b/>
          <w:sz w:val="28"/>
          <w:szCs w:val="24"/>
        </w:rPr>
        <w:tab/>
      </w:r>
    </w:p>
    <w:p w14:paraId="12F33C9D" w14:textId="3E563DF2" w:rsidR="00027ADB" w:rsidRPr="00DF49BF" w:rsidRDefault="00BC106F" w:rsidP="00AD2A55">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Así, una vez transcurr</w:t>
      </w:r>
      <w:r w:rsidR="00631855" w:rsidRPr="00DF49BF">
        <w:rPr>
          <w:rFonts w:ascii="Palatino Linotype" w:hAnsi="Palatino Linotype" w:cs="Arial"/>
          <w:sz w:val="24"/>
          <w:szCs w:val="24"/>
        </w:rPr>
        <w:t>ido el término legal, se decretó</w:t>
      </w:r>
      <w:r w:rsidRPr="00DF49BF">
        <w:rPr>
          <w:rFonts w:ascii="Palatino Linotype" w:hAnsi="Palatino Linotype" w:cs="Arial"/>
          <w:sz w:val="24"/>
          <w:szCs w:val="24"/>
        </w:rPr>
        <w:t xml:space="preserve"> el cierre de instrucción en fecha </w:t>
      </w:r>
      <w:r w:rsidR="009C4B9B" w:rsidRPr="00DF49BF">
        <w:rPr>
          <w:rFonts w:ascii="Palatino Linotype" w:hAnsi="Palatino Linotype" w:cs="Arial"/>
          <w:sz w:val="24"/>
          <w:szCs w:val="24"/>
        </w:rPr>
        <w:t>once de mayo</w:t>
      </w:r>
      <w:r w:rsidR="00923613" w:rsidRPr="00DF49BF">
        <w:rPr>
          <w:rFonts w:ascii="Palatino Linotype" w:hAnsi="Palatino Linotype" w:cs="Arial"/>
          <w:sz w:val="24"/>
          <w:szCs w:val="24"/>
        </w:rPr>
        <w:t xml:space="preserve"> </w:t>
      </w:r>
      <w:r w:rsidR="0037641A" w:rsidRPr="00DF49BF">
        <w:rPr>
          <w:rFonts w:ascii="Palatino Linotype" w:hAnsi="Palatino Linotype" w:cs="Arial"/>
          <w:sz w:val="24"/>
          <w:szCs w:val="24"/>
        </w:rPr>
        <w:t>de</w:t>
      </w:r>
      <w:r w:rsidR="00923613" w:rsidRPr="00DF49BF">
        <w:rPr>
          <w:rFonts w:ascii="Palatino Linotype" w:hAnsi="Palatino Linotype" w:cs="Arial"/>
          <w:sz w:val="24"/>
          <w:szCs w:val="24"/>
        </w:rPr>
        <w:t>l año en curso</w:t>
      </w:r>
      <w:r w:rsidRPr="00DF49BF">
        <w:rPr>
          <w:rFonts w:ascii="Palatino Linotype" w:hAnsi="Palatino Linotype" w:cs="Arial"/>
          <w:sz w:val="24"/>
          <w:szCs w:val="24"/>
        </w:rPr>
        <w:t>, en términos del artículo 185</w:t>
      </w:r>
      <w:r w:rsidR="00027ADB" w:rsidRPr="00DF49BF">
        <w:rPr>
          <w:rFonts w:ascii="Palatino Linotype" w:hAnsi="Palatino Linotype" w:cs="Arial"/>
          <w:sz w:val="24"/>
          <w:szCs w:val="24"/>
        </w:rPr>
        <w:t>,</w:t>
      </w:r>
      <w:r w:rsidRPr="00DF49BF">
        <w:rPr>
          <w:rFonts w:ascii="Palatino Linotype" w:hAnsi="Palatino Linotype" w:cs="Arial"/>
          <w:sz w:val="24"/>
          <w:szCs w:val="24"/>
        </w:rPr>
        <w:t xml:space="preserve"> Fracción VI</w:t>
      </w:r>
      <w:r w:rsidR="00027ADB" w:rsidRPr="00DF49BF">
        <w:rPr>
          <w:rFonts w:ascii="Palatino Linotype" w:hAnsi="Palatino Linotype" w:cs="Arial"/>
          <w:sz w:val="24"/>
          <w:szCs w:val="24"/>
        </w:rPr>
        <w:t>,</w:t>
      </w:r>
      <w:r w:rsidRPr="00DF49BF">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DF49BF">
        <w:rPr>
          <w:rFonts w:ascii="Palatino Linotype" w:hAnsi="Palatino Linotype" w:cs="Arial"/>
          <w:sz w:val="24"/>
          <w:szCs w:val="24"/>
        </w:rPr>
        <w:t>solución definitiva del asunto.</w:t>
      </w:r>
    </w:p>
    <w:p w14:paraId="54D37CC5" w14:textId="77777777" w:rsidR="00774EBB" w:rsidRPr="00DF49BF" w:rsidRDefault="00774EBB" w:rsidP="00AD2A55">
      <w:pPr>
        <w:spacing w:after="0" w:line="360" w:lineRule="auto"/>
        <w:jc w:val="both"/>
        <w:rPr>
          <w:rFonts w:ascii="Palatino Linotype" w:hAnsi="Palatino Linotype" w:cs="Arial"/>
          <w:sz w:val="24"/>
          <w:szCs w:val="24"/>
        </w:rPr>
      </w:pPr>
    </w:p>
    <w:p w14:paraId="6AE9A437" w14:textId="77777777" w:rsidR="00BF3214" w:rsidRPr="00DF49BF" w:rsidRDefault="00BF3214" w:rsidP="00AD2A55">
      <w:pPr>
        <w:spacing w:after="0" w:line="360" w:lineRule="auto"/>
        <w:jc w:val="center"/>
        <w:rPr>
          <w:rFonts w:ascii="Palatino Linotype" w:hAnsi="Palatino Linotype" w:cs="Arial"/>
          <w:b/>
          <w:sz w:val="28"/>
          <w:szCs w:val="24"/>
        </w:rPr>
      </w:pPr>
      <w:r w:rsidRPr="00DF49BF">
        <w:rPr>
          <w:rFonts w:ascii="Palatino Linotype" w:hAnsi="Palatino Linotype" w:cs="Arial"/>
          <w:b/>
          <w:sz w:val="28"/>
          <w:szCs w:val="24"/>
        </w:rPr>
        <w:t xml:space="preserve">C O N S I D E R A N D O </w:t>
      </w:r>
    </w:p>
    <w:p w14:paraId="204DC932" w14:textId="77777777" w:rsidR="00983EFD" w:rsidRPr="00DF49BF" w:rsidRDefault="00983EFD" w:rsidP="00AD2A55">
      <w:pPr>
        <w:spacing w:after="0" w:line="360" w:lineRule="auto"/>
        <w:jc w:val="center"/>
        <w:rPr>
          <w:rFonts w:ascii="Palatino Linotype" w:hAnsi="Palatino Linotype" w:cs="Arial"/>
          <w:b/>
          <w:sz w:val="14"/>
          <w:szCs w:val="24"/>
        </w:rPr>
      </w:pPr>
    </w:p>
    <w:p w14:paraId="632C3657" w14:textId="77777777" w:rsidR="00EE326A" w:rsidRPr="00DF49BF" w:rsidRDefault="00BF3214" w:rsidP="00AD2A55">
      <w:pPr>
        <w:spacing w:after="0" w:line="360" w:lineRule="auto"/>
        <w:jc w:val="both"/>
        <w:rPr>
          <w:rFonts w:ascii="Palatino Linotype" w:hAnsi="Palatino Linotype" w:cs="Arial"/>
          <w:sz w:val="28"/>
          <w:szCs w:val="24"/>
        </w:rPr>
      </w:pPr>
      <w:r w:rsidRPr="00DF49BF">
        <w:rPr>
          <w:rFonts w:ascii="Palatino Linotype" w:hAnsi="Palatino Linotype" w:cs="Arial"/>
          <w:b/>
          <w:sz w:val="28"/>
          <w:szCs w:val="24"/>
        </w:rPr>
        <w:t xml:space="preserve">PRIMERO. </w:t>
      </w:r>
      <w:r w:rsidR="00EE326A" w:rsidRPr="00DF49BF">
        <w:rPr>
          <w:rFonts w:ascii="Palatino Linotype" w:hAnsi="Palatino Linotype" w:cs="Arial"/>
          <w:b/>
          <w:sz w:val="28"/>
          <w:szCs w:val="24"/>
        </w:rPr>
        <w:t>De la c</w:t>
      </w:r>
      <w:r w:rsidRPr="00DF49BF">
        <w:rPr>
          <w:rFonts w:ascii="Palatino Linotype" w:hAnsi="Palatino Linotype" w:cs="Arial"/>
          <w:b/>
          <w:sz w:val="28"/>
          <w:szCs w:val="24"/>
        </w:rPr>
        <w:t>ompetencia</w:t>
      </w:r>
      <w:r w:rsidRPr="00DF49BF">
        <w:rPr>
          <w:rFonts w:ascii="Palatino Linotype" w:hAnsi="Palatino Linotype" w:cs="Arial"/>
          <w:sz w:val="28"/>
          <w:szCs w:val="24"/>
        </w:rPr>
        <w:t>.</w:t>
      </w:r>
    </w:p>
    <w:p w14:paraId="452D164B" w14:textId="49893FFA" w:rsidR="00923613" w:rsidRPr="00DF49BF" w:rsidRDefault="00923613" w:rsidP="00923613">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DF49BF">
        <w:rPr>
          <w:rFonts w:ascii="Palatino Linotype" w:hAnsi="Palatino Linotype" w:cs="Arial"/>
          <w:sz w:val="24"/>
          <w:szCs w:val="24"/>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DF49BF" w:rsidRDefault="00923613" w:rsidP="00923613">
      <w:pPr>
        <w:spacing w:after="0" w:line="360" w:lineRule="auto"/>
        <w:jc w:val="both"/>
        <w:rPr>
          <w:rFonts w:ascii="Palatino Linotype" w:hAnsi="Palatino Linotype" w:cs="Arial"/>
          <w:sz w:val="24"/>
          <w:szCs w:val="24"/>
        </w:rPr>
      </w:pPr>
    </w:p>
    <w:p w14:paraId="3FA1EF44" w14:textId="78FDD35E" w:rsidR="00EE0E9E" w:rsidRPr="00DF49BF" w:rsidRDefault="00923613" w:rsidP="00923613">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A2B868" w14:textId="77777777" w:rsidR="00923613" w:rsidRPr="00DF49BF" w:rsidRDefault="00923613" w:rsidP="00923613">
      <w:pPr>
        <w:spacing w:after="0" w:line="360" w:lineRule="auto"/>
        <w:jc w:val="both"/>
        <w:rPr>
          <w:rFonts w:ascii="Palatino Linotype" w:hAnsi="Palatino Linotype" w:cs="Arial"/>
          <w:sz w:val="24"/>
          <w:szCs w:val="24"/>
        </w:rPr>
      </w:pPr>
    </w:p>
    <w:p w14:paraId="7CB52BFD" w14:textId="484F8512" w:rsidR="00EE326A" w:rsidRPr="00DF49BF" w:rsidRDefault="00BF3214" w:rsidP="00AD2A55">
      <w:pPr>
        <w:autoSpaceDE w:val="0"/>
        <w:autoSpaceDN w:val="0"/>
        <w:adjustRightInd w:val="0"/>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t xml:space="preserve">SEGUNDO. </w:t>
      </w:r>
      <w:r w:rsidR="00EE326A" w:rsidRPr="00DF49BF">
        <w:rPr>
          <w:rFonts w:ascii="Palatino Linotype" w:hAnsi="Palatino Linotype" w:cs="Arial"/>
          <w:b/>
          <w:sz w:val="28"/>
          <w:szCs w:val="24"/>
        </w:rPr>
        <w:t>De los a</w:t>
      </w:r>
      <w:r w:rsidR="00A17DC4" w:rsidRPr="00DF49BF">
        <w:rPr>
          <w:rFonts w:ascii="Palatino Linotype" w:hAnsi="Palatino Linotype" w:cs="Arial"/>
          <w:b/>
          <w:sz w:val="28"/>
          <w:szCs w:val="24"/>
        </w:rPr>
        <w:t xml:space="preserve">lcances del Recurso de Revisión. </w:t>
      </w:r>
    </w:p>
    <w:p w14:paraId="4B49EF48" w14:textId="0D9331A0" w:rsidR="006E3E3B" w:rsidRPr="00DF49BF" w:rsidRDefault="00A17DC4" w:rsidP="009C4B9B">
      <w:pPr>
        <w:autoSpaceDE w:val="0"/>
        <w:autoSpaceDN w:val="0"/>
        <w:adjustRightInd w:val="0"/>
        <w:spacing w:after="0" w:line="360" w:lineRule="auto"/>
        <w:jc w:val="both"/>
        <w:rPr>
          <w:rFonts w:ascii="Palatino Linotype" w:hAnsi="Palatino Linotype" w:cs="Arial"/>
          <w:sz w:val="24"/>
          <w:szCs w:val="24"/>
        </w:rPr>
      </w:pPr>
      <w:r w:rsidRPr="00DF49BF">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6D7D83" w14:textId="2FB8B97D" w:rsidR="00EE326A" w:rsidRPr="00DF49BF" w:rsidRDefault="00F422BB" w:rsidP="00AD2A55">
      <w:pPr>
        <w:autoSpaceDE w:val="0"/>
        <w:autoSpaceDN w:val="0"/>
        <w:adjustRightInd w:val="0"/>
        <w:spacing w:after="0" w:line="360" w:lineRule="auto"/>
        <w:jc w:val="both"/>
        <w:rPr>
          <w:rFonts w:ascii="Palatino Linotype" w:hAnsi="Palatino Linotype" w:cs="Arial"/>
          <w:b/>
          <w:sz w:val="28"/>
          <w:szCs w:val="24"/>
        </w:rPr>
      </w:pPr>
      <w:r w:rsidRPr="00DF49BF">
        <w:rPr>
          <w:rFonts w:ascii="Palatino Linotype" w:hAnsi="Palatino Linotype" w:cs="Arial"/>
          <w:b/>
          <w:sz w:val="28"/>
          <w:szCs w:val="24"/>
        </w:rPr>
        <w:lastRenderedPageBreak/>
        <w:t>TERCER</w:t>
      </w:r>
      <w:r w:rsidR="00A17DC4" w:rsidRPr="00DF49BF">
        <w:rPr>
          <w:rFonts w:ascii="Palatino Linotype" w:hAnsi="Palatino Linotype" w:cs="Arial"/>
          <w:b/>
          <w:sz w:val="28"/>
          <w:szCs w:val="24"/>
        </w:rPr>
        <w:t xml:space="preserve">O. </w:t>
      </w:r>
      <w:r w:rsidR="00EE326A" w:rsidRPr="00DF49BF">
        <w:rPr>
          <w:rFonts w:ascii="Palatino Linotype" w:hAnsi="Palatino Linotype" w:cs="Arial"/>
          <w:b/>
          <w:sz w:val="28"/>
          <w:szCs w:val="24"/>
        </w:rPr>
        <w:t>Del e</w:t>
      </w:r>
      <w:r w:rsidR="003E076B" w:rsidRPr="00DF49BF">
        <w:rPr>
          <w:rFonts w:ascii="Palatino Linotype" w:hAnsi="Palatino Linotype" w:cs="Arial"/>
          <w:b/>
          <w:sz w:val="28"/>
          <w:szCs w:val="24"/>
        </w:rPr>
        <w:t xml:space="preserve">studio de las causas de improcedencia. </w:t>
      </w:r>
    </w:p>
    <w:p w14:paraId="7974FB0E" w14:textId="77777777" w:rsidR="003F6292" w:rsidRPr="00DF49BF" w:rsidRDefault="003F6292" w:rsidP="00AD2A55">
      <w:pPr>
        <w:autoSpaceDE w:val="0"/>
        <w:autoSpaceDN w:val="0"/>
        <w:adjustRightInd w:val="0"/>
        <w:spacing w:after="0" w:line="360" w:lineRule="auto"/>
        <w:jc w:val="both"/>
        <w:rPr>
          <w:rFonts w:ascii="Palatino Linotype" w:hAnsi="Palatino Linotype" w:cs="Arial"/>
          <w:sz w:val="24"/>
          <w:szCs w:val="24"/>
        </w:rPr>
      </w:pPr>
      <w:r w:rsidRPr="00DF49BF">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DF49BF"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DF49BF" w:rsidRDefault="003F6292" w:rsidP="00AD2A55">
      <w:pPr>
        <w:spacing w:after="0" w:line="240" w:lineRule="auto"/>
        <w:ind w:left="851" w:right="851"/>
        <w:jc w:val="both"/>
        <w:rPr>
          <w:rFonts w:ascii="Palatino Linotype" w:hAnsi="Palatino Linotype"/>
          <w:b/>
          <w:bCs/>
          <w:i/>
          <w:lang w:eastAsia="es-MX"/>
        </w:rPr>
      </w:pPr>
      <w:r w:rsidRPr="00DF49B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DF49BF"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DF49BF">
        <w:rPr>
          <w:rFonts w:ascii="Palatino Linotype" w:hAnsi="Palatino Linotype"/>
          <w:i/>
          <w:sz w:val="22"/>
          <w:szCs w:val="22"/>
        </w:rPr>
        <w:t>Del examen de compatibilidad de los artículos</w:t>
      </w:r>
      <w:r w:rsidRPr="00DF49BF">
        <w:rPr>
          <w:rStyle w:val="apple-converted-space"/>
          <w:rFonts w:ascii="Palatino Linotype" w:hAnsi="Palatino Linotype"/>
          <w:i/>
          <w:sz w:val="22"/>
          <w:szCs w:val="22"/>
        </w:rPr>
        <w:t> </w:t>
      </w:r>
      <w:hyperlink r:id="rId9" w:history="1">
        <w:r w:rsidRPr="00DF49BF">
          <w:rPr>
            <w:rStyle w:val="Hipervnculo"/>
            <w:rFonts w:ascii="Palatino Linotype" w:eastAsia="Calibri" w:hAnsi="Palatino Linotype"/>
            <w:i/>
            <w:sz w:val="22"/>
            <w:szCs w:val="22"/>
          </w:rPr>
          <w:t>73 y 74 de la Ley de Amparo</w:t>
        </w:r>
      </w:hyperlink>
      <w:r w:rsidRPr="00DF49BF">
        <w:rPr>
          <w:rStyle w:val="apple-converted-space"/>
          <w:rFonts w:ascii="Palatino Linotype" w:hAnsi="Palatino Linotype"/>
          <w:i/>
          <w:sz w:val="22"/>
          <w:szCs w:val="22"/>
        </w:rPr>
        <w:t> </w:t>
      </w:r>
      <w:r w:rsidRPr="00DF49BF">
        <w:rPr>
          <w:rFonts w:ascii="Palatino Linotype" w:hAnsi="Palatino Linotype"/>
          <w:i/>
          <w:sz w:val="22"/>
          <w:szCs w:val="22"/>
        </w:rPr>
        <w:t>con el artículo</w:t>
      </w:r>
      <w:r w:rsidRPr="00DF49BF">
        <w:rPr>
          <w:rStyle w:val="apple-converted-space"/>
          <w:rFonts w:ascii="Palatino Linotype" w:hAnsi="Palatino Linotype"/>
          <w:i/>
          <w:sz w:val="22"/>
          <w:szCs w:val="22"/>
        </w:rPr>
        <w:t> </w:t>
      </w:r>
      <w:hyperlink r:id="rId10" w:history="1">
        <w:r w:rsidRPr="00DF49BF">
          <w:rPr>
            <w:rStyle w:val="Hipervnculo"/>
            <w:rFonts w:ascii="Palatino Linotype" w:eastAsia="Calibri" w:hAnsi="Palatino Linotype"/>
            <w:i/>
            <w:sz w:val="22"/>
            <w:szCs w:val="22"/>
          </w:rPr>
          <w:t>25.1 de la Convención Americana sobre Derechos Humanos</w:t>
        </w:r>
      </w:hyperlink>
      <w:r w:rsidRPr="00DF49BF">
        <w:rPr>
          <w:rStyle w:val="apple-converted-space"/>
          <w:rFonts w:ascii="Palatino Linotype" w:hAnsi="Palatino Linotype"/>
          <w:i/>
          <w:sz w:val="22"/>
          <w:szCs w:val="22"/>
        </w:rPr>
        <w:t> </w:t>
      </w:r>
      <w:r w:rsidRPr="00DF49B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F49B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F49BF">
        <w:rPr>
          <w:rFonts w:ascii="Palatino Linotype" w:hAnsi="Palatino Linotype"/>
          <w:i/>
          <w:sz w:val="22"/>
          <w:szCs w:val="22"/>
        </w:rPr>
        <w:t>concesoria</w:t>
      </w:r>
      <w:proofErr w:type="spellEnd"/>
      <w:r w:rsidRPr="00DF49B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DF49BF">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DF49BF"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DF49BF" w:rsidRDefault="003F6292" w:rsidP="006022C6">
      <w:pPr>
        <w:autoSpaceDE w:val="0"/>
        <w:autoSpaceDN w:val="0"/>
        <w:adjustRightInd w:val="0"/>
        <w:spacing w:after="0" w:line="360" w:lineRule="auto"/>
        <w:jc w:val="both"/>
        <w:rPr>
          <w:rFonts w:ascii="Palatino Linotype" w:hAnsi="Palatino Linotype" w:cs="Arial"/>
          <w:sz w:val="24"/>
          <w:szCs w:val="24"/>
        </w:rPr>
      </w:pPr>
      <w:r w:rsidRPr="00DF49BF">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DF49BF" w:rsidRDefault="00854A42" w:rsidP="00854A42">
      <w:pPr>
        <w:pStyle w:val="Sinespaciado"/>
      </w:pPr>
    </w:p>
    <w:p w14:paraId="07FDDE45"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w:t>
      </w:r>
      <w:r w:rsidRPr="00DF49BF">
        <w:rPr>
          <w:rFonts w:ascii="Palatino Linotype" w:hAnsi="Palatino Linotype" w:cs="Arial"/>
          <w:b/>
          <w:i/>
          <w:sz w:val="22"/>
          <w:szCs w:val="22"/>
        </w:rPr>
        <w:t>Artículo 191.</w:t>
      </w:r>
      <w:r w:rsidRPr="00DF49BF">
        <w:rPr>
          <w:rFonts w:ascii="Palatino Linotype" w:hAnsi="Palatino Linotype" w:cs="Arial"/>
          <w:i/>
          <w:sz w:val="22"/>
          <w:szCs w:val="22"/>
        </w:rPr>
        <w:t xml:space="preserve"> El recurso será desechado por improcedente cuando:  </w:t>
      </w:r>
    </w:p>
    <w:p w14:paraId="3144C1A1"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 xml:space="preserve">III. No actualice alguno de los supuestos previstos en la presente Ley;  </w:t>
      </w:r>
    </w:p>
    <w:p w14:paraId="6CF9B48B" w14:textId="794E8808"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IV. No se haya desahogado la prevención en los términos es</w:t>
      </w:r>
      <w:r w:rsidR="00D8612D" w:rsidRPr="00DF49BF">
        <w:rPr>
          <w:rFonts w:ascii="Palatino Linotype" w:hAnsi="Palatino Linotype" w:cs="Arial"/>
          <w:i/>
          <w:sz w:val="22"/>
          <w:szCs w:val="22"/>
        </w:rPr>
        <w:t>tablecidos en la presente Ley;</w:t>
      </w:r>
    </w:p>
    <w:p w14:paraId="42902D4F"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 xml:space="preserve">V. Se impugne la veracidad de la información proporcionada;  </w:t>
      </w:r>
    </w:p>
    <w:p w14:paraId="3027106F"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 xml:space="preserve">VI. Se trate de una consulta, o trámite en específico; y  </w:t>
      </w:r>
    </w:p>
    <w:p w14:paraId="65AE38E8" w14:textId="77777777" w:rsidR="003F6292" w:rsidRPr="00DF49BF" w:rsidRDefault="003F6292" w:rsidP="00AD2A55">
      <w:pPr>
        <w:pStyle w:val="Prrafodelista"/>
        <w:autoSpaceDE w:val="0"/>
        <w:autoSpaceDN w:val="0"/>
        <w:adjustRightInd w:val="0"/>
        <w:ind w:right="850"/>
        <w:jc w:val="both"/>
        <w:rPr>
          <w:rFonts w:ascii="Palatino Linotype" w:hAnsi="Palatino Linotype" w:cs="Arial"/>
          <w:i/>
          <w:sz w:val="22"/>
          <w:szCs w:val="22"/>
        </w:rPr>
      </w:pPr>
      <w:r w:rsidRPr="00DF49BF">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DF49BF"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DF49BF" w:rsidRDefault="006D5AA8" w:rsidP="00AD2A55">
      <w:pPr>
        <w:autoSpaceDE w:val="0"/>
        <w:autoSpaceDN w:val="0"/>
        <w:adjustRightInd w:val="0"/>
        <w:spacing w:after="0" w:line="360" w:lineRule="auto"/>
        <w:jc w:val="both"/>
        <w:rPr>
          <w:rFonts w:ascii="Palatino Linotype" w:hAnsi="Palatino Linotype" w:cs="Arial"/>
          <w:sz w:val="24"/>
          <w:szCs w:val="24"/>
        </w:rPr>
      </w:pPr>
      <w:r w:rsidRPr="00DF49B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2E39041" w14:textId="77777777" w:rsidR="009C4B9B" w:rsidRPr="00DF49BF" w:rsidRDefault="009C4B9B" w:rsidP="00AD2A55">
      <w:pPr>
        <w:pStyle w:val="Prrafodelista"/>
        <w:autoSpaceDE w:val="0"/>
        <w:autoSpaceDN w:val="0"/>
        <w:adjustRightInd w:val="0"/>
        <w:spacing w:line="360" w:lineRule="auto"/>
        <w:ind w:left="0"/>
        <w:jc w:val="both"/>
        <w:rPr>
          <w:rFonts w:ascii="Palatino Linotype" w:hAnsi="Palatino Linotype" w:cs="Arial"/>
        </w:rPr>
      </w:pPr>
    </w:p>
    <w:p w14:paraId="00A4CD37" w14:textId="4F21F23E" w:rsidR="00552085" w:rsidRPr="00DF49BF" w:rsidRDefault="008515A4" w:rsidP="00AD2A55">
      <w:pPr>
        <w:pStyle w:val="Prrafodelista"/>
        <w:autoSpaceDE w:val="0"/>
        <w:autoSpaceDN w:val="0"/>
        <w:adjustRightInd w:val="0"/>
        <w:spacing w:line="360" w:lineRule="auto"/>
        <w:ind w:left="0"/>
        <w:jc w:val="both"/>
        <w:rPr>
          <w:rFonts w:ascii="Palatino Linotype" w:hAnsi="Palatino Linotype" w:cs="Arial"/>
        </w:rPr>
      </w:pPr>
      <w:r w:rsidRPr="00DF49BF">
        <w:rPr>
          <w:rFonts w:ascii="Palatino Linotype" w:hAnsi="Palatino Linotype" w:cs="Arial"/>
        </w:rPr>
        <w:t xml:space="preserve">Así las cosas, al no existir causas de improcedencia invocadas por las partes ni advertidas de oficio por este Resolutor, se </w:t>
      </w:r>
      <w:proofErr w:type="gramStart"/>
      <w:r w:rsidRPr="00DF49BF">
        <w:rPr>
          <w:rFonts w:ascii="Palatino Linotype" w:hAnsi="Palatino Linotype" w:cs="Arial"/>
        </w:rPr>
        <w:t>procede</w:t>
      </w:r>
      <w:proofErr w:type="gramEnd"/>
      <w:r w:rsidRPr="00DF49BF">
        <w:rPr>
          <w:rFonts w:ascii="Palatino Linotype" w:hAnsi="Palatino Linotype" w:cs="Arial"/>
        </w:rPr>
        <w:t xml:space="preserve"> al análisis del fondo de los asuntos en los siguientes términos.</w:t>
      </w:r>
    </w:p>
    <w:p w14:paraId="31BD7065" w14:textId="7320ACEA" w:rsidR="006571D2" w:rsidRPr="00DF49BF"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DF49BF">
        <w:rPr>
          <w:rFonts w:ascii="Palatino Linotype" w:hAnsi="Palatino Linotype" w:cs="Arial"/>
          <w:b/>
          <w:sz w:val="28"/>
        </w:rPr>
        <w:lastRenderedPageBreak/>
        <w:t>CUAR</w:t>
      </w:r>
      <w:r w:rsidR="00BF3214" w:rsidRPr="00DF49BF">
        <w:rPr>
          <w:rFonts w:ascii="Palatino Linotype" w:hAnsi="Palatino Linotype" w:cs="Arial"/>
          <w:b/>
          <w:sz w:val="28"/>
        </w:rPr>
        <w:t xml:space="preserve">TO. </w:t>
      </w:r>
      <w:r w:rsidR="006571D2" w:rsidRPr="00DF49BF">
        <w:rPr>
          <w:rFonts w:ascii="Palatino Linotype" w:hAnsi="Palatino Linotype" w:cs="Arial"/>
          <w:b/>
          <w:sz w:val="28"/>
        </w:rPr>
        <w:t>Del e</w:t>
      </w:r>
      <w:r w:rsidR="00BF3214" w:rsidRPr="00DF49BF">
        <w:rPr>
          <w:rFonts w:ascii="Palatino Linotype" w:hAnsi="Palatino Linotype" w:cs="Arial"/>
          <w:b/>
          <w:sz w:val="28"/>
        </w:rPr>
        <w:t xml:space="preserve">studio </w:t>
      </w:r>
      <w:r w:rsidR="008958C8" w:rsidRPr="00DF49BF">
        <w:rPr>
          <w:rFonts w:ascii="Palatino Linotype" w:hAnsi="Palatino Linotype" w:cs="Arial"/>
          <w:b/>
          <w:sz w:val="28"/>
        </w:rPr>
        <w:t>y resolución del asunto</w:t>
      </w:r>
      <w:r w:rsidR="00BF3214" w:rsidRPr="00DF49BF">
        <w:rPr>
          <w:rFonts w:ascii="Palatino Linotype" w:hAnsi="Palatino Linotype" w:cs="Arial"/>
          <w:b/>
          <w:sz w:val="28"/>
        </w:rPr>
        <w:t>.</w:t>
      </w:r>
      <w:r w:rsidR="00BF3214" w:rsidRPr="00DF49BF">
        <w:rPr>
          <w:rFonts w:ascii="Palatino Linotype" w:hAnsi="Palatino Linotype" w:cs="Arial"/>
          <w:sz w:val="28"/>
        </w:rPr>
        <w:t xml:space="preserve"> </w:t>
      </w:r>
    </w:p>
    <w:p w14:paraId="12DC0934" w14:textId="272F9141" w:rsidR="00201EF1" w:rsidRPr="00DF49BF" w:rsidRDefault="00BF3214" w:rsidP="00AD2A55">
      <w:pPr>
        <w:autoSpaceDE w:val="0"/>
        <w:autoSpaceDN w:val="0"/>
        <w:adjustRightInd w:val="0"/>
        <w:spacing w:after="0" w:line="360" w:lineRule="auto"/>
        <w:jc w:val="both"/>
        <w:rPr>
          <w:rFonts w:ascii="Palatino Linotype" w:hAnsi="Palatino Linotype" w:cs="Arial"/>
          <w:sz w:val="24"/>
          <w:szCs w:val="24"/>
        </w:rPr>
      </w:pPr>
      <w:r w:rsidRPr="00DF49BF">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DF49BF">
        <w:rPr>
          <w:rFonts w:ascii="Palatino Linotype" w:hAnsi="Palatino Linotype" w:cs="Arial"/>
          <w:sz w:val="24"/>
          <w:szCs w:val="24"/>
        </w:rPr>
        <w:t>,</w:t>
      </w:r>
      <w:r w:rsidRPr="00DF49BF">
        <w:rPr>
          <w:rFonts w:ascii="Palatino Linotype" w:hAnsi="Palatino Linotype" w:cs="Arial"/>
          <w:sz w:val="24"/>
          <w:szCs w:val="24"/>
        </w:rPr>
        <w:t xml:space="preserve"> de la Ley de Transparencia local.</w:t>
      </w:r>
    </w:p>
    <w:p w14:paraId="66E41F96" w14:textId="77777777" w:rsidR="00F422BB" w:rsidRPr="00DF49BF" w:rsidRDefault="00F422BB" w:rsidP="00AD2A55">
      <w:pPr>
        <w:autoSpaceDE w:val="0"/>
        <w:autoSpaceDN w:val="0"/>
        <w:adjustRightInd w:val="0"/>
        <w:spacing w:after="0" w:line="360" w:lineRule="auto"/>
        <w:jc w:val="both"/>
        <w:rPr>
          <w:rFonts w:ascii="Palatino Linotype" w:hAnsi="Palatino Linotype" w:cs="Arial"/>
          <w:sz w:val="24"/>
          <w:szCs w:val="24"/>
        </w:rPr>
      </w:pPr>
    </w:p>
    <w:p w14:paraId="712D908C" w14:textId="135EEC20" w:rsidR="00EE0E9E" w:rsidRPr="00DF49BF" w:rsidRDefault="00130EAD" w:rsidP="00AD2A55">
      <w:pPr>
        <w:spacing w:after="0" w:line="360" w:lineRule="auto"/>
        <w:ind w:right="141"/>
        <w:jc w:val="both"/>
        <w:rPr>
          <w:rFonts w:ascii="Palatino Linotype" w:hAnsi="Palatino Linotype"/>
          <w:sz w:val="24"/>
          <w:szCs w:val="24"/>
          <w:lang w:eastAsia="es-MX"/>
        </w:rPr>
      </w:pPr>
      <w:r w:rsidRPr="00DF49BF">
        <w:rPr>
          <w:rFonts w:ascii="Palatino Linotype" w:hAnsi="Palatino Linotype"/>
          <w:sz w:val="24"/>
          <w:szCs w:val="24"/>
          <w:lang w:eastAsia="es-MX"/>
        </w:rPr>
        <w:t>En este sentido nuestro estudio versará en determinar si la información remitida mediante</w:t>
      </w:r>
      <w:r w:rsidR="00C46D78" w:rsidRPr="00DF49BF">
        <w:rPr>
          <w:rFonts w:ascii="Palatino Linotype" w:hAnsi="Palatino Linotype"/>
          <w:sz w:val="24"/>
          <w:szCs w:val="24"/>
          <w:lang w:eastAsia="es-MX"/>
        </w:rPr>
        <w:t xml:space="preserve"> respuesta</w:t>
      </w:r>
      <w:r w:rsidRPr="00DF49BF">
        <w:rPr>
          <w:rFonts w:ascii="Palatino Linotype" w:hAnsi="Palatino Linotype"/>
          <w:sz w:val="24"/>
          <w:szCs w:val="24"/>
          <w:lang w:eastAsia="es-MX"/>
        </w:rPr>
        <w:t xml:space="preserve">, colma el derecho de acceso a la información solicitado por </w:t>
      </w:r>
      <w:r w:rsidR="00F97F4C" w:rsidRPr="00DF49BF">
        <w:rPr>
          <w:rFonts w:ascii="Palatino Linotype" w:hAnsi="Palatino Linotype"/>
          <w:sz w:val="24"/>
          <w:szCs w:val="24"/>
          <w:lang w:eastAsia="es-MX"/>
        </w:rPr>
        <w:t>la</w:t>
      </w:r>
      <w:r w:rsidR="00F97F4C" w:rsidRPr="00DF49BF">
        <w:rPr>
          <w:rFonts w:ascii="Palatino Linotype" w:hAnsi="Palatino Linotype"/>
          <w:b/>
          <w:sz w:val="24"/>
          <w:szCs w:val="24"/>
          <w:lang w:eastAsia="es-MX"/>
        </w:rPr>
        <w:t xml:space="preserve"> </w:t>
      </w:r>
      <w:r w:rsidR="00F97F4C" w:rsidRPr="00DF49BF">
        <w:rPr>
          <w:rFonts w:ascii="Palatino Linotype" w:hAnsi="Palatino Linotype"/>
          <w:sz w:val="24"/>
          <w:szCs w:val="24"/>
          <w:lang w:eastAsia="es-MX"/>
        </w:rPr>
        <w:t>parte</w:t>
      </w:r>
      <w:r w:rsidR="00552085" w:rsidRPr="00DF49BF">
        <w:rPr>
          <w:rFonts w:ascii="Palatino Linotype" w:hAnsi="Palatino Linotype"/>
          <w:b/>
          <w:sz w:val="24"/>
          <w:szCs w:val="24"/>
          <w:lang w:eastAsia="es-MX"/>
        </w:rPr>
        <w:t xml:space="preserve"> </w:t>
      </w:r>
      <w:r w:rsidRPr="00DF49BF">
        <w:rPr>
          <w:rFonts w:ascii="Palatino Linotype" w:hAnsi="Palatino Linotype"/>
          <w:b/>
          <w:sz w:val="24"/>
          <w:szCs w:val="24"/>
          <w:lang w:eastAsia="es-MX"/>
        </w:rPr>
        <w:t>Recurrente</w:t>
      </w:r>
      <w:r w:rsidRPr="00DF49BF">
        <w:rPr>
          <w:rFonts w:ascii="Palatino Linotype" w:hAnsi="Palatino Linotype"/>
          <w:sz w:val="24"/>
          <w:szCs w:val="24"/>
          <w:lang w:eastAsia="es-MX"/>
        </w:rPr>
        <w:t xml:space="preserve">, para ello analizaremos </w:t>
      </w:r>
      <w:r w:rsidR="00DB0383" w:rsidRPr="00DF49BF">
        <w:rPr>
          <w:rFonts w:ascii="Palatino Linotype" w:hAnsi="Palatino Linotype"/>
          <w:sz w:val="24"/>
          <w:szCs w:val="24"/>
          <w:lang w:eastAsia="es-MX"/>
        </w:rPr>
        <w:t>lo</w:t>
      </w:r>
      <w:r w:rsidR="00105201" w:rsidRPr="00DF49BF">
        <w:rPr>
          <w:rFonts w:ascii="Palatino Linotype" w:hAnsi="Palatino Linotype"/>
          <w:sz w:val="24"/>
          <w:szCs w:val="24"/>
          <w:lang w:eastAsia="es-MX"/>
        </w:rPr>
        <w:t xml:space="preserve"> solicitado y </w:t>
      </w:r>
      <w:r w:rsidRPr="00DF49BF">
        <w:rPr>
          <w:rFonts w:ascii="Palatino Linotype" w:hAnsi="Palatino Linotype"/>
          <w:sz w:val="24"/>
          <w:szCs w:val="24"/>
          <w:lang w:eastAsia="es-MX"/>
        </w:rPr>
        <w:t>la información proporcionada.</w:t>
      </w:r>
    </w:p>
    <w:p w14:paraId="3B953748" w14:textId="77777777" w:rsidR="009C4B9B" w:rsidRPr="00DF49BF" w:rsidRDefault="009C4B9B" w:rsidP="00AD2A55">
      <w:pPr>
        <w:spacing w:after="0" w:line="360" w:lineRule="auto"/>
        <w:ind w:right="141"/>
        <w:jc w:val="both"/>
        <w:rPr>
          <w:rFonts w:ascii="Palatino Linotype" w:hAnsi="Palatino Linotype"/>
          <w:sz w:val="24"/>
          <w:szCs w:val="24"/>
          <w:lang w:eastAsia="es-MX"/>
        </w:rPr>
      </w:pPr>
    </w:p>
    <w:p w14:paraId="6ECA4FBF" w14:textId="611C3D0C" w:rsidR="009C4B9B" w:rsidRPr="00DF49BF" w:rsidRDefault="00552085" w:rsidP="009C4B9B">
      <w:pPr>
        <w:spacing w:line="360" w:lineRule="auto"/>
        <w:ind w:right="141"/>
        <w:jc w:val="both"/>
        <w:rPr>
          <w:rFonts w:ascii="Palatino Linotype" w:hAnsi="Palatino Linotype"/>
          <w:sz w:val="24"/>
          <w:lang w:eastAsia="es-MX"/>
        </w:rPr>
      </w:pPr>
      <w:r w:rsidRPr="00DF49BF">
        <w:rPr>
          <w:rFonts w:ascii="Palatino Linotype" w:hAnsi="Palatino Linotype"/>
          <w:b/>
          <w:sz w:val="24"/>
          <w:lang w:eastAsia="es-MX"/>
        </w:rPr>
        <w:t>REQUERIMIENTO</w:t>
      </w:r>
      <w:r w:rsidR="00F422BB" w:rsidRPr="00DF49BF">
        <w:rPr>
          <w:rFonts w:ascii="Palatino Linotype" w:hAnsi="Palatino Linotype"/>
          <w:b/>
          <w:sz w:val="24"/>
          <w:lang w:eastAsia="es-MX"/>
        </w:rPr>
        <w:t>:</w:t>
      </w:r>
      <w:r w:rsidRPr="00DF49BF">
        <w:rPr>
          <w:rFonts w:ascii="Palatino Linotype" w:hAnsi="Palatino Linotype"/>
          <w:b/>
          <w:sz w:val="24"/>
          <w:lang w:eastAsia="es-MX"/>
        </w:rPr>
        <w:t xml:space="preserve"> </w:t>
      </w:r>
      <w:r w:rsidR="009C4B9B" w:rsidRPr="00DF49BF">
        <w:rPr>
          <w:rFonts w:ascii="Palatino Linotype" w:hAnsi="Palatino Linotype"/>
          <w:sz w:val="24"/>
          <w:lang w:eastAsia="es-MX"/>
        </w:rPr>
        <w:t>El gasto autorizado y el realizado por el TESI, durante los ejercicios 2019 y 2020 en cuanto a aparatos eléctricos, electrónicos y línea blanca, para lo que se solicita se puedan proporcionar las facturas correspondientes en versión pública.</w:t>
      </w:r>
    </w:p>
    <w:p w14:paraId="709A1F1D" w14:textId="77777777" w:rsidR="00EA5381" w:rsidRPr="00DF49BF" w:rsidRDefault="00EA5381" w:rsidP="003B67BE">
      <w:pPr>
        <w:spacing w:after="0" w:line="360" w:lineRule="auto"/>
        <w:ind w:right="141"/>
        <w:jc w:val="both"/>
        <w:rPr>
          <w:rFonts w:ascii="Palatino Linotype" w:hAnsi="Palatino Linotype"/>
          <w:sz w:val="24"/>
          <w:szCs w:val="24"/>
          <w:lang w:eastAsia="es-MX"/>
        </w:rPr>
      </w:pPr>
    </w:p>
    <w:p w14:paraId="7BA9ACFB" w14:textId="45F5470C" w:rsidR="00077E21" w:rsidRPr="00DF49BF" w:rsidRDefault="00055744" w:rsidP="003B67BE">
      <w:pPr>
        <w:spacing w:after="0" w:line="360" w:lineRule="auto"/>
        <w:ind w:right="141"/>
        <w:jc w:val="both"/>
        <w:rPr>
          <w:rFonts w:ascii="Palatino Linotype" w:hAnsi="Palatino Linotype"/>
          <w:sz w:val="24"/>
          <w:szCs w:val="24"/>
          <w:lang w:eastAsia="es-MX"/>
        </w:rPr>
      </w:pPr>
      <w:r w:rsidRPr="00DF49BF">
        <w:rPr>
          <w:rFonts w:ascii="Palatino Linotype" w:hAnsi="Palatino Linotype"/>
          <w:sz w:val="24"/>
          <w:szCs w:val="24"/>
          <w:lang w:eastAsia="es-MX"/>
        </w:rPr>
        <w:t>Atento</w:t>
      </w:r>
      <w:r w:rsidR="000C0F46" w:rsidRPr="00DF49BF">
        <w:rPr>
          <w:rFonts w:ascii="Palatino Linotype" w:hAnsi="Palatino Linotype"/>
          <w:sz w:val="24"/>
          <w:szCs w:val="24"/>
          <w:lang w:eastAsia="es-MX"/>
        </w:rPr>
        <w:t xml:space="preserve"> a la solicitud de información </w:t>
      </w:r>
      <w:r w:rsidR="00920BD4" w:rsidRPr="00DF49BF">
        <w:rPr>
          <w:rFonts w:ascii="Palatino Linotype" w:hAnsi="Palatino Linotype"/>
          <w:b/>
          <w:sz w:val="24"/>
          <w:szCs w:val="24"/>
          <w:lang w:eastAsia="es-MX"/>
        </w:rPr>
        <w:t xml:space="preserve">El </w:t>
      </w:r>
      <w:r w:rsidRPr="00DF49BF">
        <w:rPr>
          <w:rFonts w:ascii="Palatino Linotype" w:hAnsi="Palatino Linotype"/>
          <w:b/>
          <w:sz w:val="24"/>
          <w:szCs w:val="24"/>
          <w:lang w:eastAsia="es-MX"/>
        </w:rPr>
        <w:t>Sujeto Obligado</w:t>
      </w:r>
      <w:r w:rsidRPr="00DF49BF">
        <w:rPr>
          <w:rFonts w:ascii="Palatino Linotype" w:hAnsi="Palatino Linotype"/>
          <w:sz w:val="24"/>
          <w:szCs w:val="24"/>
          <w:lang w:eastAsia="es-MX"/>
        </w:rPr>
        <w:t xml:space="preserve">, emitió su respuesta en donde manifestó </w:t>
      </w:r>
      <w:r w:rsidR="0037641A" w:rsidRPr="00DF49BF">
        <w:rPr>
          <w:rFonts w:ascii="Palatino Linotype" w:hAnsi="Palatino Linotype"/>
          <w:sz w:val="24"/>
          <w:szCs w:val="24"/>
          <w:lang w:eastAsia="es-MX"/>
        </w:rPr>
        <w:t>lo siguiente:</w:t>
      </w:r>
    </w:p>
    <w:p w14:paraId="3A5A24A7" w14:textId="77777777" w:rsidR="00B740A2" w:rsidRPr="00DF49BF" w:rsidRDefault="00B740A2" w:rsidP="003B67BE">
      <w:pPr>
        <w:spacing w:after="0" w:line="360" w:lineRule="auto"/>
        <w:ind w:right="141"/>
        <w:jc w:val="both"/>
        <w:rPr>
          <w:rFonts w:ascii="Palatino Linotype" w:hAnsi="Palatino Linotype"/>
          <w:sz w:val="24"/>
          <w:szCs w:val="24"/>
          <w:lang w:eastAsia="es-MX"/>
        </w:rPr>
      </w:pPr>
    </w:p>
    <w:p w14:paraId="353A78E6" w14:textId="29AB58FD" w:rsidR="00077E21" w:rsidRPr="00DF49BF" w:rsidRDefault="00B740A2" w:rsidP="00B740A2">
      <w:pPr>
        <w:spacing w:after="0" w:line="360" w:lineRule="auto"/>
        <w:ind w:right="141"/>
        <w:jc w:val="both"/>
        <w:rPr>
          <w:rFonts w:ascii="Palatino Linotype" w:hAnsi="Palatino Linotype"/>
          <w:b/>
          <w:sz w:val="24"/>
          <w:szCs w:val="24"/>
          <w:u w:val="single"/>
          <w:lang w:eastAsia="es-MX"/>
        </w:rPr>
      </w:pPr>
      <w:r w:rsidRPr="00DF49BF">
        <w:rPr>
          <w:rFonts w:ascii="Palatino Linotype" w:hAnsi="Palatino Linotype"/>
          <w:b/>
          <w:sz w:val="24"/>
          <w:szCs w:val="24"/>
          <w:u w:val="single"/>
          <w:lang w:eastAsia="es-MX"/>
        </w:rPr>
        <w:lastRenderedPageBreak/>
        <w:t>“EL GASTO AUTORIZADO POR EL TESI, DURANTE LOS EJERCICIOS 2019 / 2020 SE ESTAN TRABAJANDO PARA HACERSLOS PROPORCIONAR EN CUANTO LOS TENGAMOS EN MANO.”</w:t>
      </w:r>
      <w:r w:rsidRPr="00DF49BF">
        <w:rPr>
          <w:rFonts w:ascii="Palatino Linotype" w:hAnsi="Palatino Linotype"/>
          <w:b/>
          <w:sz w:val="24"/>
          <w:szCs w:val="24"/>
          <w:lang w:eastAsia="es-MX"/>
        </w:rPr>
        <w:t xml:space="preserve"> </w:t>
      </w:r>
      <w:r w:rsidRPr="00DF49BF">
        <w:rPr>
          <w:rFonts w:ascii="Palatino Linotype" w:hAnsi="Palatino Linotype"/>
          <w:sz w:val="24"/>
          <w:szCs w:val="24"/>
          <w:lang w:eastAsia="es-MX"/>
        </w:rPr>
        <w:t>(Sic).</w:t>
      </w:r>
    </w:p>
    <w:p w14:paraId="2D81BA41" w14:textId="77777777" w:rsidR="00B740A2" w:rsidRPr="00DF49BF" w:rsidRDefault="00B740A2" w:rsidP="00B740A2">
      <w:pPr>
        <w:spacing w:after="0" w:line="360" w:lineRule="auto"/>
        <w:ind w:right="141"/>
        <w:jc w:val="both"/>
        <w:rPr>
          <w:rFonts w:ascii="Palatino Linotype" w:hAnsi="Palatino Linotype"/>
          <w:b/>
          <w:sz w:val="24"/>
          <w:szCs w:val="24"/>
          <w:u w:val="single"/>
          <w:lang w:eastAsia="es-MX"/>
        </w:rPr>
      </w:pPr>
    </w:p>
    <w:p w14:paraId="3E1A6D26" w14:textId="6CC329F1" w:rsidR="00077E21" w:rsidRPr="00DF49BF" w:rsidRDefault="00D8612D" w:rsidP="00492A91">
      <w:pPr>
        <w:spacing w:after="0" w:line="360" w:lineRule="auto"/>
        <w:ind w:right="141"/>
        <w:jc w:val="both"/>
        <w:rPr>
          <w:rFonts w:ascii="Palatino Linotype" w:hAnsi="Palatino Linotype" w:cs="Arial"/>
          <w:bCs/>
          <w:sz w:val="24"/>
          <w:szCs w:val="24"/>
        </w:rPr>
      </w:pPr>
      <w:r w:rsidRPr="00DF49BF">
        <w:rPr>
          <w:rFonts w:ascii="Palatino Linotype" w:hAnsi="Palatino Linotype" w:cs="Arial"/>
          <w:bCs/>
          <w:sz w:val="24"/>
          <w:szCs w:val="24"/>
        </w:rPr>
        <w:t xml:space="preserve">Es así que derivado de la respuesta emitida por </w:t>
      </w:r>
      <w:r w:rsidRPr="00DF49BF">
        <w:rPr>
          <w:rFonts w:ascii="Palatino Linotype" w:hAnsi="Palatino Linotype" w:cs="Arial"/>
          <w:b/>
          <w:bCs/>
          <w:sz w:val="24"/>
          <w:szCs w:val="24"/>
        </w:rPr>
        <w:t>El Sujeto Obligado</w:t>
      </w:r>
      <w:r w:rsidRPr="00DF49BF">
        <w:rPr>
          <w:rFonts w:ascii="Palatino Linotype" w:hAnsi="Palatino Linotype" w:cs="Arial"/>
          <w:bCs/>
          <w:sz w:val="24"/>
          <w:szCs w:val="24"/>
        </w:rPr>
        <w:t xml:space="preserve">, </w:t>
      </w:r>
      <w:r w:rsidR="00EA5381" w:rsidRPr="00DF49BF">
        <w:rPr>
          <w:rFonts w:ascii="Palatino Linotype" w:hAnsi="Palatino Linotype" w:cs="Arial"/>
          <w:b/>
          <w:bCs/>
          <w:sz w:val="24"/>
          <w:szCs w:val="24"/>
        </w:rPr>
        <w:t>El</w:t>
      </w:r>
      <w:r w:rsidRPr="00DF49BF">
        <w:rPr>
          <w:rFonts w:ascii="Palatino Linotype" w:hAnsi="Palatino Linotype" w:cs="Arial"/>
          <w:b/>
          <w:bCs/>
          <w:sz w:val="24"/>
          <w:szCs w:val="24"/>
        </w:rPr>
        <w:t xml:space="preserve"> Recurrente</w:t>
      </w:r>
      <w:r w:rsidRPr="00DF49BF">
        <w:rPr>
          <w:rFonts w:ascii="Palatino Linotype" w:hAnsi="Palatino Linotype" w:cs="Arial"/>
          <w:bCs/>
          <w:sz w:val="24"/>
          <w:szCs w:val="24"/>
        </w:rPr>
        <w:t xml:space="preserve">, interpuso el presente recurso de revisión, señalando sustancialmente como </w:t>
      </w:r>
      <w:r w:rsidR="00077E21" w:rsidRPr="00DF49BF">
        <w:rPr>
          <w:rFonts w:ascii="Palatino Linotype" w:hAnsi="Palatino Linotype" w:cs="Arial"/>
          <w:bCs/>
          <w:sz w:val="24"/>
          <w:szCs w:val="24"/>
        </w:rPr>
        <w:t>sus</w:t>
      </w:r>
      <w:r w:rsidRPr="00DF49BF">
        <w:rPr>
          <w:rFonts w:ascii="Palatino Linotype" w:hAnsi="Palatino Linotype" w:cs="Arial"/>
          <w:bCs/>
          <w:sz w:val="24"/>
          <w:szCs w:val="24"/>
        </w:rPr>
        <w:t xml:space="preserve"> razones o motivos de inconformidad</w:t>
      </w:r>
      <w:r w:rsidR="00077E21" w:rsidRPr="00DF49BF">
        <w:rPr>
          <w:rFonts w:ascii="Palatino Linotype" w:hAnsi="Palatino Linotype" w:cs="Arial"/>
          <w:bCs/>
          <w:sz w:val="24"/>
          <w:szCs w:val="24"/>
        </w:rPr>
        <w:t>, lo siguiente:</w:t>
      </w:r>
    </w:p>
    <w:p w14:paraId="72151EA3" w14:textId="77777777" w:rsidR="00077E21" w:rsidRPr="00DF49BF" w:rsidRDefault="00077E21" w:rsidP="00077E21">
      <w:pPr>
        <w:pStyle w:val="Sinespaciado"/>
      </w:pPr>
    </w:p>
    <w:p w14:paraId="2FA2A1F7" w14:textId="3D7A6BAE" w:rsidR="00492A91" w:rsidRPr="00DF49BF" w:rsidRDefault="00D8612D" w:rsidP="003B67BE">
      <w:pPr>
        <w:spacing w:after="0" w:line="276" w:lineRule="auto"/>
        <w:ind w:left="567" w:right="567"/>
        <w:jc w:val="both"/>
        <w:rPr>
          <w:rFonts w:ascii="Palatino Linotype" w:hAnsi="Palatino Linotype" w:cs="Arial"/>
          <w:bCs/>
          <w:i/>
          <w:sz w:val="24"/>
          <w:szCs w:val="24"/>
        </w:rPr>
      </w:pPr>
      <w:r w:rsidRPr="00DF49BF">
        <w:rPr>
          <w:rFonts w:ascii="Palatino Linotype" w:hAnsi="Palatino Linotype" w:cs="Arial"/>
          <w:bCs/>
          <w:i/>
          <w:sz w:val="24"/>
          <w:szCs w:val="24"/>
        </w:rPr>
        <w:t>“</w:t>
      </w:r>
      <w:r w:rsidR="00B740A2" w:rsidRPr="00DF49BF">
        <w:rPr>
          <w:rFonts w:ascii="Palatino Linotype" w:hAnsi="Palatino Linotype" w:cs="Arial"/>
          <w:bCs/>
          <w:i/>
          <w:sz w:val="24"/>
          <w:szCs w:val="24"/>
        </w:rPr>
        <w:t>En la respuesta presentada no se entrega la información solicitada, solo se pretende dar cumplimiento con una respuesta ambigua señalando que se encuentra en proceso de elaboración de la información y que será entregada en cuanto se tenga, lo cual no puede ser considerada como una respuesta completa a la solicitud de información presentada, por lo que el sujeto obligado no dio cumplimiento ni presentó una justificación razonable a la solicitud presentada, solo pretende dar una respuesta para dar cumplimiento con el Saimex sin satisfacer la solicitud de información recibida.</w:t>
      </w:r>
      <w:r w:rsidRPr="00DF49BF">
        <w:rPr>
          <w:rFonts w:ascii="Palatino Linotype" w:hAnsi="Palatino Linotype" w:cs="Arial"/>
          <w:bCs/>
          <w:i/>
          <w:sz w:val="24"/>
          <w:szCs w:val="24"/>
        </w:rPr>
        <w:t>”.</w:t>
      </w:r>
      <w:r w:rsidR="00077E21" w:rsidRPr="00DF49BF">
        <w:rPr>
          <w:rFonts w:ascii="Palatino Linotype" w:hAnsi="Palatino Linotype" w:cs="Arial"/>
          <w:bCs/>
          <w:i/>
          <w:sz w:val="24"/>
          <w:szCs w:val="24"/>
        </w:rPr>
        <w:t xml:space="preserve"> (Sic).</w:t>
      </w:r>
    </w:p>
    <w:p w14:paraId="490C81E0" w14:textId="77777777" w:rsidR="00EA5381" w:rsidRPr="00DF49BF" w:rsidRDefault="00EA5381" w:rsidP="00D7263F">
      <w:pPr>
        <w:spacing w:after="0" w:line="360" w:lineRule="auto"/>
        <w:ind w:right="141"/>
        <w:jc w:val="both"/>
        <w:rPr>
          <w:rFonts w:ascii="Palatino Linotype" w:hAnsi="Palatino Linotype" w:cs="Arial"/>
          <w:bCs/>
          <w:sz w:val="24"/>
          <w:szCs w:val="24"/>
        </w:rPr>
      </w:pPr>
    </w:p>
    <w:p w14:paraId="33662ED6" w14:textId="721F8CD3" w:rsidR="00D7263F" w:rsidRPr="00DF49BF" w:rsidRDefault="00107FE5" w:rsidP="00D7263F">
      <w:pPr>
        <w:spacing w:after="0" w:line="360" w:lineRule="auto"/>
        <w:ind w:right="141"/>
        <w:jc w:val="both"/>
        <w:rPr>
          <w:rFonts w:ascii="Palatino Linotype" w:hAnsi="Palatino Linotype" w:cs="Arial"/>
          <w:sz w:val="24"/>
        </w:rPr>
      </w:pPr>
      <w:r w:rsidRPr="00DF49BF">
        <w:rPr>
          <w:rFonts w:ascii="Palatino Linotype" w:hAnsi="Palatino Linotype" w:cs="Arial"/>
          <w:bCs/>
          <w:sz w:val="24"/>
          <w:szCs w:val="24"/>
        </w:rPr>
        <w:t>Atento a ello, primera</w:t>
      </w:r>
      <w:r w:rsidR="00F81548" w:rsidRPr="00DF49BF">
        <w:rPr>
          <w:rFonts w:ascii="Palatino Linotype" w:hAnsi="Palatino Linotype" w:cs="Arial"/>
          <w:bCs/>
          <w:sz w:val="24"/>
          <w:szCs w:val="24"/>
        </w:rPr>
        <w:t xml:space="preserve">mente es importante señalar que </w:t>
      </w:r>
      <w:r w:rsidR="00473DCA" w:rsidRPr="00DF49BF">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DF49BF" w:rsidRDefault="00D7263F" w:rsidP="00D7263F">
      <w:pPr>
        <w:spacing w:after="0" w:line="360" w:lineRule="auto"/>
        <w:ind w:right="141"/>
        <w:jc w:val="both"/>
        <w:rPr>
          <w:rFonts w:ascii="Palatino Linotype" w:hAnsi="Palatino Linotype" w:cs="Arial"/>
          <w:sz w:val="24"/>
        </w:rPr>
      </w:pPr>
    </w:p>
    <w:p w14:paraId="40911986" w14:textId="77777777" w:rsidR="00473DCA" w:rsidRPr="00DF49BF" w:rsidRDefault="00473DCA" w:rsidP="00473DCA">
      <w:pPr>
        <w:ind w:left="567" w:right="567"/>
        <w:jc w:val="both"/>
        <w:rPr>
          <w:rFonts w:ascii="Palatino Linotype" w:hAnsi="Palatino Linotype" w:cs="Arial"/>
          <w:i/>
          <w:color w:val="000000"/>
        </w:rPr>
      </w:pPr>
      <w:r w:rsidRPr="00DF49BF">
        <w:rPr>
          <w:rFonts w:ascii="Palatino Linotype" w:hAnsi="Palatino Linotype" w:cs="Arial"/>
          <w:i/>
        </w:rPr>
        <w:t>“</w:t>
      </w:r>
      <w:r w:rsidRPr="00DF49BF">
        <w:rPr>
          <w:rFonts w:ascii="Palatino Linotype" w:hAnsi="Palatino Linotype" w:cs="Arial"/>
          <w:b/>
          <w:i/>
          <w:color w:val="000000"/>
        </w:rPr>
        <w:t xml:space="preserve">Artículo 4. </w:t>
      </w:r>
      <w:r w:rsidRPr="00DF49BF">
        <w:rPr>
          <w:rFonts w:ascii="Palatino Linotype" w:hAnsi="Palatino Linotype" w:cs="Arial"/>
          <w:i/>
          <w:color w:val="000000"/>
        </w:rPr>
        <w:t xml:space="preserve">… </w:t>
      </w:r>
    </w:p>
    <w:p w14:paraId="25C4C35A" w14:textId="77777777" w:rsidR="003B67BE" w:rsidRPr="00DF49BF" w:rsidRDefault="00473DCA" w:rsidP="003B67BE">
      <w:pPr>
        <w:spacing w:after="0"/>
        <w:ind w:left="567" w:right="567"/>
        <w:jc w:val="both"/>
        <w:rPr>
          <w:rFonts w:ascii="Palatino Linotype" w:hAnsi="Palatino Linotype" w:cs="Arial"/>
          <w:i/>
          <w:color w:val="000000"/>
        </w:rPr>
      </w:pPr>
      <w:r w:rsidRPr="00DF49BF">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DF49BF">
        <w:rPr>
          <w:rFonts w:ascii="Palatino Linotype" w:hAnsi="Palatino Linotype" w:cs="Arial"/>
          <w:i/>
          <w:color w:val="000000"/>
        </w:rPr>
        <w:lastRenderedPageBreak/>
        <w:t>por razones de interés público, en los términos de las causas legítimas y estrictamente ne</w:t>
      </w:r>
      <w:r w:rsidR="003B67BE" w:rsidRPr="00DF49BF">
        <w:rPr>
          <w:rFonts w:ascii="Palatino Linotype" w:hAnsi="Palatino Linotype" w:cs="Arial"/>
          <w:i/>
          <w:color w:val="000000"/>
        </w:rPr>
        <w:t>cesarias previstas por esta Ley.</w:t>
      </w:r>
    </w:p>
    <w:p w14:paraId="4F8B10FB" w14:textId="41D365B6" w:rsidR="00473DCA" w:rsidRPr="00DF49BF" w:rsidRDefault="003B67BE" w:rsidP="003B67BE">
      <w:pPr>
        <w:spacing w:after="0"/>
        <w:ind w:left="567" w:right="567"/>
        <w:jc w:val="both"/>
        <w:rPr>
          <w:rFonts w:ascii="Palatino Linotype" w:hAnsi="Palatino Linotype" w:cs="Arial"/>
          <w:i/>
          <w:color w:val="000000"/>
        </w:rPr>
      </w:pPr>
      <w:r w:rsidRPr="00DF49BF">
        <w:rPr>
          <w:rFonts w:ascii="Palatino Linotype" w:hAnsi="Palatino Linotype" w:cs="Arial"/>
          <w:i/>
          <w:color w:val="000000"/>
        </w:rPr>
        <w:t>(</w:t>
      </w:r>
      <w:r w:rsidR="00473DCA" w:rsidRPr="00DF49BF">
        <w:rPr>
          <w:rFonts w:ascii="Palatino Linotype" w:hAnsi="Palatino Linotype" w:cs="Arial"/>
          <w:i/>
        </w:rPr>
        <w:t>...)”</w:t>
      </w:r>
    </w:p>
    <w:p w14:paraId="25175D47" w14:textId="77777777" w:rsidR="00473DCA" w:rsidRPr="00DF49BF" w:rsidRDefault="00473DCA" w:rsidP="00473DCA">
      <w:pPr>
        <w:ind w:left="851" w:right="902"/>
        <w:jc w:val="both"/>
        <w:rPr>
          <w:rFonts w:ascii="Palatino Linotype" w:hAnsi="Palatino Linotype" w:cs="Arial"/>
          <w:sz w:val="14"/>
        </w:rPr>
      </w:pPr>
    </w:p>
    <w:p w14:paraId="39DFC782" w14:textId="58F59C18" w:rsidR="00B740A2" w:rsidRPr="00DF49BF" w:rsidRDefault="00473DCA" w:rsidP="00B740A2">
      <w:pPr>
        <w:spacing w:after="0" w:line="360" w:lineRule="auto"/>
        <w:jc w:val="both"/>
        <w:rPr>
          <w:rFonts w:ascii="Palatino Linotype" w:hAnsi="Palatino Linotype" w:cs="Arial"/>
          <w:i/>
          <w:sz w:val="24"/>
        </w:rPr>
      </w:pPr>
      <w:r w:rsidRPr="00DF49B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33D0931" w14:textId="77777777" w:rsidR="00B740A2" w:rsidRPr="00DF49BF" w:rsidRDefault="00B740A2" w:rsidP="00B740A2">
      <w:pPr>
        <w:spacing w:after="0" w:line="360" w:lineRule="auto"/>
        <w:jc w:val="both"/>
        <w:rPr>
          <w:rFonts w:ascii="Palatino Linotype" w:hAnsi="Palatino Linotype" w:cs="Arial"/>
          <w:sz w:val="24"/>
        </w:rPr>
      </w:pPr>
    </w:p>
    <w:p w14:paraId="64995AF0" w14:textId="77777777" w:rsidR="00473DCA" w:rsidRPr="00DF49BF" w:rsidRDefault="00473DCA" w:rsidP="00B740A2">
      <w:pPr>
        <w:spacing w:after="0" w:line="360" w:lineRule="auto"/>
        <w:jc w:val="both"/>
        <w:rPr>
          <w:rFonts w:ascii="Palatino Linotype" w:hAnsi="Palatino Linotype" w:cs="Arial"/>
          <w:sz w:val="24"/>
        </w:rPr>
      </w:pPr>
      <w:r w:rsidRPr="00DF49BF">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DF49BF" w:rsidRDefault="00D7263F" w:rsidP="00D7263F">
      <w:pPr>
        <w:pStyle w:val="Sinespaciado"/>
      </w:pPr>
    </w:p>
    <w:p w14:paraId="6A429130" w14:textId="77777777" w:rsidR="00473DCA" w:rsidRPr="00DF49BF" w:rsidRDefault="00473DCA" w:rsidP="00473DCA">
      <w:pPr>
        <w:ind w:left="567" w:right="567"/>
        <w:jc w:val="both"/>
        <w:rPr>
          <w:rFonts w:ascii="Palatino Linotype" w:hAnsi="Palatino Linotype" w:cs="Arial"/>
          <w:i/>
        </w:rPr>
      </w:pPr>
      <w:r w:rsidRPr="00DF49BF">
        <w:rPr>
          <w:rFonts w:ascii="Palatino Linotype" w:hAnsi="Palatino Linotype" w:cs="Arial"/>
          <w:i/>
        </w:rPr>
        <w:t>“</w:t>
      </w:r>
      <w:r w:rsidRPr="00DF49BF">
        <w:rPr>
          <w:rFonts w:ascii="Palatino Linotype" w:hAnsi="Palatino Linotype" w:cs="Arial"/>
          <w:b/>
          <w:i/>
          <w:color w:val="000000"/>
        </w:rPr>
        <w:t>Artículo 12.</w:t>
      </w:r>
      <w:r w:rsidRPr="00DF49B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DF49BF" w:rsidRDefault="00473DCA" w:rsidP="00473DCA">
      <w:pPr>
        <w:ind w:left="567" w:right="567"/>
        <w:jc w:val="both"/>
        <w:rPr>
          <w:rFonts w:ascii="Palatino Linotype" w:hAnsi="Palatino Linotype" w:cs="Arial"/>
          <w:i/>
          <w:color w:val="000000"/>
          <w:sz w:val="2"/>
        </w:rPr>
      </w:pPr>
    </w:p>
    <w:p w14:paraId="2DFEC5B5" w14:textId="77777777" w:rsidR="00473DCA" w:rsidRPr="00DF49BF" w:rsidRDefault="00473DCA" w:rsidP="00473DCA">
      <w:pPr>
        <w:ind w:left="567" w:right="567"/>
        <w:jc w:val="both"/>
        <w:rPr>
          <w:rFonts w:ascii="Palatino Linotype" w:hAnsi="Palatino Linotype" w:cs="Arial"/>
          <w:i/>
        </w:rPr>
      </w:pPr>
      <w:r w:rsidRPr="00DF49BF">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F49BF">
        <w:rPr>
          <w:rFonts w:ascii="Palatino Linotype" w:hAnsi="Palatino Linotype" w:cs="Arial"/>
          <w:i/>
        </w:rPr>
        <w:t>”</w:t>
      </w:r>
    </w:p>
    <w:p w14:paraId="21F37910" w14:textId="77777777" w:rsidR="00473DCA" w:rsidRPr="00DF49BF" w:rsidRDefault="00473DCA" w:rsidP="00473DCA">
      <w:pPr>
        <w:ind w:left="567" w:right="567"/>
        <w:jc w:val="both"/>
        <w:rPr>
          <w:rFonts w:ascii="Palatino Linotype" w:hAnsi="Palatino Linotype" w:cs="Arial"/>
          <w:i/>
        </w:rPr>
      </w:pPr>
    </w:p>
    <w:p w14:paraId="5E69CBCD" w14:textId="57963D18" w:rsidR="00473DCA" w:rsidRPr="00DF49BF" w:rsidRDefault="00473DCA" w:rsidP="00B740A2">
      <w:pPr>
        <w:spacing w:after="0" w:line="360" w:lineRule="auto"/>
        <w:jc w:val="both"/>
        <w:rPr>
          <w:rFonts w:ascii="Palatino Linotype" w:hAnsi="Palatino Linotype" w:cs="Arial"/>
          <w:color w:val="000000"/>
          <w:sz w:val="24"/>
        </w:rPr>
      </w:pPr>
      <w:r w:rsidRPr="00DF49B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DF49BF">
        <w:rPr>
          <w:rFonts w:ascii="Palatino Linotype" w:hAnsi="Palatino Linotype" w:cs="Arial"/>
          <w:b/>
          <w:color w:val="000000"/>
          <w:sz w:val="24"/>
        </w:rPr>
        <w:t xml:space="preserve"> </w:t>
      </w:r>
      <w:r w:rsidRPr="00DF49BF">
        <w:rPr>
          <w:rFonts w:ascii="Palatino Linotype" w:hAnsi="Palatino Linotype" w:cs="Arial"/>
          <w:color w:val="000000"/>
          <w:sz w:val="24"/>
        </w:rPr>
        <w:t xml:space="preserve">no tienen el deber de generar, poseer o administrar la </w:t>
      </w:r>
      <w:r w:rsidRPr="00DF49BF">
        <w:rPr>
          <w:rFonts w:ascii="Palatino Linotype" w:hAnsi="Palatino Linotype" w:cs="Arial"/>
          <w:color w:val="000000"/>
          <w:sz w:val="24"/>
        </w:rPr>
        <w:lastRenderedPageBreak/>
        <w:t xml:space="preserve">información pública con el grado de detalle solicitado; esto es, que no tienen el deber de generar un documento </w:t>
      </w:r>
      <w:r w:rsidRPr="00DF49BF">
        <w:rPr>
          <w:rFonts w:ascii="Palatino Linotype" w:hAnsi="Palatino Linotype" w:cs="Arial"/>
          <w:i/>
          <w:color w:val="000000"/>
          <w:sz w:val="24"/>
        </w:rPr>
        <w:t>ad hoc</w:t>
      </w:r>
      <w:r w:rsidRPr="00DF49BF">
        <w:rPr>
          <w:rFonts w:ascii="Palatino Linotype" w:hAnsi="Palatino Linotype" w:cs="Arial"/>
          <w:color w:val="000000"/>
          <w:sz w:val="24"/>
        </w:rPr>
        <w:t>, para satisfacer el derecho de acceso a la información pública.</w:t>
      </w:r>
    </w:p>
    <w:p w14:paraId="317FFC32" w14:textId="77777777" w:rsidR="00B740A2" w:rsidRPr="00DF49BF" w:rsidRDefault="00B740A2" w:rsidP="00B740A2">
      <w:pPr>
        <w:spacing w:after="0" w:line="360" w:lineRule="auto"/>
        <w:jc w:val="both"/>
        <w:rPr>
          <w:rFonts w:ascii="Palatino Linotype" w:hAnsi="Palatino Linotype" w:cs="Arial"/>
          <w:color w:val="000000"/>
          <w:sz w:val="24"/>
        </w:rPr>
      </w:pPr>
    </w:p>
    <w:p w14:paraId="1BBC6120" w14:textId="77777777" w:rsidR="00473DCA" w:rsidRPr="00DF49BF" w:rsidRDefault="00473DCA" w:rsidP="00B740A2">
      <w:pPr>
        <w:spacing w:after="0" w:line="360" w:lineRule="auto"/>
        <w:jc w:val="both"/>
        <w:rPr>
          <w:rFonts w:ascii="Palatino Linotype" w:hAnsi="Palatino Linotype"/>
          <w:b/>
          <w:bCs/>
          <w:color w:val="000000"/>
          <w:sz w:val="24"/>
        </w:rPr>
      </w:pPr>
      <w:r w:rsidRPr="00DF49BF">
        <w:rPr>
          <w:rFonts w:ascii="Palatino Linotype" w:hAnsi="Palatino Linotype" w:cs="Arial"/>
          <w:color w:val="000000"/>
          <w:sz w:val="24"/>
        </w:rPr>
        <w:t xml:space="preserve">Como apoyo a lo anterior, es aplicable el Criterio 03-17, emitido por </w:t>
      </w:r>
      <w:r w:rsidRPr="00DF49BF">
        <w:rPr>
          <w:rFonts w:ascii="Palatino Linotype" w:eastAsia="Arial Unicode MS" w:hAnsi="Palatino Linotype" w:cs="Arial"/>
          <w:color w:val="000000"/>
          <w:sz w:val="24"/>
        </w:rPr>
        <w:t>el Instituto Nacional de Transparencia, Acceso a la Información y Protección de Datos Personales,</w:t>
      </w:r>
      <w:r w:rsidRPr="00DF49BF">
        <w:rPr>
          <w:rFonts w:ascii="Palatino Linotype" w:hAnsi="Palatino Linotype"/>
          <w:bCs/>
          <w:color w:val="000000"/>
          <w:sz w:val="24"/>
        </w:rPr>
        <w:t xml:space="preserve"> que dice:</w:t>
      </w:r>
      <w:r w:rsidRPr="00DF49BF">
        <w:rPr>
          <w:rFonts w:ascii="Palatino Linotype" w:hAnsi="Palatino Linotype"/>
          <w:b/>
          <w:bCs/>
          <w:color w:val="000000"/>
          <w:sz w:val="24"/>
        </w:rPr>
        <w:t xml:space="preserve"> </w:t>
      </w:r>
    </w:p>
    <w:p w14:paraId="24E6C073" w14:textId="77777777" w:rsidR="00473DCA" w:rsidRPr="00DF49BF" w:rsidRDefault="00473DCA" w:rsidP="00473DCA">
      <w:pPr>
        <w:ind w:left="851" w:right="850"/>
        <w:jc w:val="both"/>
        <w:rPr>
          <w:rFonts w:ascii="Palatino Linotype" w:hAnsi="Palatino Linotype" w:cs="Arial"/>
          <w:color w:val="000000"/>
          <w:sz w:val="2"/>
        </w:rPr>
      </w:pPr>
    </w:p>
    <w:p w14:paraId="4371BB9E" w14:textId="77777777" w:rsidR="00473DCA" w:rsidRPr="00DF49BF" w:rsidRDefault="00473DCA" w:rsidP="00473DCA">
      <w:pPr>
        <w:ind w:left="567" w:right="567"/>
        <w:jc w:val="both"/>
        <w:rPr>
          <w:rFonts w:ascii="Palatino Linotype" w:hAnsi="Palatino Linotype" w:cs="Arial"/>
          <w:i/>
          <w:color w:val="000000"/>
        </w:rPr>
      </w:pPr>
      <w:r w:rsidRPr="00DF49BF">
        <w:rPr>
          <w:rFonts w:ascii="Palatino Linotype" w:hAnsi="Palatino Linotype" w:cs="Arial"/>
          <w:i/>
          <w:color w:val="000000"/>
        </w:rPr>
        <w:t>“</w:t>
      </w:r>
      <w:r w:rsidRPr="00DF49BF">
        <w:rPr>
          <w:rFonts w:ascii="Palatino Linotype" w:hAnsi="Palatino Linotype" w:cs="Arial"/>
          <w:b/>
          <w:i/>
          <w:color w:val="000000"/>
        </w:rPr>
        <w:t>No existe obligación de elaborar documentos ad hoc para atender las solicitudes de acceso a la información.</w:t>
      </w:r>
      <w:r w:rsidRPr="00DF49B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DF49BF" w:rsidRDefault="00473DCA" w:rsidP="00473DCA">
      <w:pPr>
        <w:ind w:left="567" w:right="567"/>
        <w:jc w:val="both"/>
        <w:rPr>
          <w:rFonts w:ascii="Palatino Linotype" w:hAnsi="Palatino Linotype" w:cs="Arial"/>
          <w:i/>
          <w:color w:val="000000"/>
          <w:sz w:val="2"/>
        </w:rPr>
      </w:pPr>
    </w:p>
    <w:p w14:paraId="525B63DE" w14:textId="77777777" w:rsidR="00473DCA" w:rsidRPr="00DF49BF" w:rsidRDefault="00473DCA" w:rsidP="00473DCA">
      <w:pPr>
        <w:spacing w:after="0"/>
        <w:ind w:left="567" w:right="567"/>
        <w:jc w:val="both"/>
        <w:rPr>
          <w:rFonts w:ascii="Palatino Linotype" w:hAnsi="Palatino Linotype" w:cs="Arial"/>
          <w:i/>
          <w:color w:val="000000"/>
          <w:sz w:val="20"/>
        </w:rPr>
      </w:pPr>
      <w:r w:rsidRPr="00DF49BF">
        <w:rPr>
          <w:rFonts w:ascii="Palatino Linotype" w:hAnsi="Palatino Linotype" w:cs="Arial"/>
          <w:i/>
          <w:color w:val="000000"/>
          <w:sz w:val="20"/>
        </w:rPr>
        <w:t xml:space="preserve">Resoluciones: </w:t>
      </w:r>
    </w:p>
    <w:p w14:paraId="1713217B" w14:textId="77777777" w:rsidR="00473DCA" w:rsidRPr="00DF49BF" w:rsidRDefault="00473DCA" w:rsidP="00473DCA">
      <w:pPr>
        <w:spacing w:after="0"/>
        <w:ind w:left="567" w:right="567"/>
        <w:jc w:val="both"/>
        <w:rPr>
          <w:rFonts w:ascii="Palatino Linotype" w:hAnsi="Palatino Linotype" w:cs="Arial"/>
          <w:i/>
          <w:color w:val="000000"/>
          <w:sz w:val="20"/>
        </w:rPr>
      </w:pPr>
      <w:r w:rsidRPr="00DF49BF">
        <w:rPr>
          <w:rFonts w:ascii="Palatino Linotype" w:hAnsi="Palatino Linotype" w:cs="Arial"/>
          <w:i/>
          <w:color w:val="000000"/>
          <w:sz w:val="20"/>
        </w:rPr>
        <w:sym w:font="Symbol" w:char="F0B7"/>
      </w:r>
      <w:r w:rsidRPr="00DF49BF">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DF49BF" w:rsidRDefault="00473DCA" w:rsidP="00473DCA">
      <w:pPr>
        <w:spacing w:after="0"/>
        <w:ind w:left="567" w:right="567"/>
        <w:jc w:val="both"/>
        <w:rPr>
          <w:rFonts w:ascii="Palatino Linotype" w:hAnsi="Palatino Linotype" w:cs="Arial"/>
          <w:i/>
          <w:color w:val="000000"/>
          <w:sz w:val="20"/>
        </w:rPr>
      </w:pPr>
      <w:r w:rsidRPr="00DF49BF">
        <w:rPr>
          <w:rFonts w:ascii="Palatino Linotype" w:hAnsi="Palatino Linotype" w:cs="Arial"/>
          <w:i/>
          <w:color w:val="000000"/>
          <w:sz w:val="20"/>
        </w:rPr>
        <w:sym w:font="Symbol" w:char="F0B7"/>
      </w:r>
      <w:r w:rsidRPr="00DF49BF">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DF49BF" w:rsidRDefault="00473DCA" w:rsidP="00473DCA">
      <w:pPr>
        <w:spacing w:after="0"/>
        <w:ind w:left="567" w:right="567"/>
        <w:jc w:val="both"/>
        <w:rPr>
          <w:rFonts w:ascii="Palatino Linotype" w:hAnsi="Palatino Linotype" w:cs="Arial"/>
          <w:i/>
          <w:color w:val="000000"/>
          <w:sz w:val="20"/>
        </w:rPr>
      </w:pPr>
      <w:r w:rsidRPr="00DF49BF">
        <w:rPr>
          <w:rFonts w:ascii="Palatino Linotype" w:hAnsi="Palatino Linotype" w:cs="Arial"/>
          <w:i/>
          <w:color w:val="000000"/>
          <w:sz w:val="20"/>
        </w:rPr>
        <w:sym w:font="Symbol" w:char="F0B7"/>
      </w:r>
      <w:r w:rsidRPr="00DF49BF">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DF49BF" w:rsidRDefault="00473DCA" w:rsidP="00473DCA">
      <w:pPr>
        <w:jc w:val="both"/>
        <w:rPr>
          <w:rFonts w:ascii="Palatino Linotype" w:hAnsi="Palatino Linotype" w:cs="Arial"/>
          <w:sz w:val="16"/>
        </w:rPr>
      </w:pPr>
    </w:p>
    <w:p w14:paraId="227AADA4" w14:textId="5C9B1C45" w:rsidR="00473DCA" w:rsidRPr="00DF49BF" w:rsidRDefault="00473DCA" w:rsidP="003750DC">
      <w:pPr>
        <w:spacing w:after="0" w:line="360" w:lineRule="auto"/>
        <w:jc w:val="both"/>
        <w:rPr>
          <w:rFonts w:ascii="Palatino Linotype" w:hAnsi="Palatino Linotype" w:cs="Arial"/>
          <w:color w:val="000000" w:themeColor="text1"/>
          <w:sz w:val="24"/>
        </w:rPr>
      </w:pPr>
      <w:r w:rsidRPr="00DF49BF">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DF49BF">
        <w:rPr>
          <w:rFonts w:ascii="Palatino Linotype" w:hAnsi="Palatino Linotype" w:cs="Arial"/>
          <w:sz w:val="24"/>
        </w:rPr>
        <w:t>generen</w:t>
      </w:r>
      <w:r w:rsidRPr="00DF49BF">
        <w:rPr>
          <w:rFonts w:ascii="Palatino Linotype" w:hAnsi="Palatino Linotype" w:cs="Arial"/>
          <w:color w:val="000000" w:themeColor="text1"/>
          <w:sz w:val="24"/>
        </w:rPr>
        <w:t xml:space="preserve">, administren o posean en el ejercicio de sus atribuciones; por consiguiente, la información pública se encuentra a </w:t>
      </w:r>
      <w:r w:rsidRPr="00DF49BF">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68C5564B" w14:textId="77777777" w:rsidR="003750DC" w:rsidRPr="00DF49BF" w:rsidRDefault="003750DC" w:rsidP="003750DC">
      <w:pPr>
        <w:spacing w:after="0" w:line="360" w:lineRule="auto"/>
        <w:jc w:val="both"/>
        <w:rPr>
          <w:rFonts w:ascii="Palatino Linotype" w:hAnsi="Palatino Linotype" w:cs="Arial"/>
          <w:sz w:val="24"/>
        </w:rPr>
      </w:pPr>
    </w:p>
    <w:p w14:paraId="5923B805" w14:textId="77777777" w:rsidR="00261A32" w:rsidRPr="00DF49BF" w:rsidRDefault="00473DCA" w:rsidP="003750DC">
      <w:pPr>
        <w:spacing w:after="0" w:line="360" w:lineRule="auto"/>
        <w:jc w:val="both"/>
        <w:rPr>
          <w:rFonts w:ascii="Palatino Linotype" w:hAnsi="Palatino Linotype" w:cs="Arial"/>
          <w:sz w:val="24"/>
        </w:rPr>
      </w:pPr>
      <w:r w:rsidRPr="00DF49BF">
        <w:rPr>
          <w:rFonts w:ascii="Palatino Linotype" w:hAnsi="Palatino Linotype" w:cs="Arial"/>
          <w:sz w:val="24"/>
        </w:rPr>
        <w:t xml:space="preserve">Expuesto lo anterior, se procede al análisis de la totalidad de las constancias que integran el expediente electrónico del </w:t>
      </w:r>
      <w:r w:rsidRPr="00DF49BF">
        <w:rPr>
          <w:rFonts w:ascii="Palatino Linotype" w:hAnsi="Palatino Linotype" w:cs="Arial"/>
          <w:b/>
          <w:sz w:val="24"/>
        </w:rPr>
        <w:t>SAIMEX</w:t>
      </w:r>
      <w:r w:rsidRPr="00DF49BF">
        <w:rPr>
          <w:rFonts w:ascii="Palatino Linotype" w:hAnsi="Palatino Linotype" w:cs="Arial"/>
          <w:sz w:val="24"/>
        </w:rPr>
        <w:t xml:space="preserve">, a efecto de determinar si con la información remitida por </w:t>
      </w:r>
      <w:r w:rsidRPr="00DF49BF">
        <w:rPr>
          <w:rFonts w:ascii="Palatino Linotype" w:hAnsi="Palatino Linotype" w:cs="Arial"/>
          <w:b/>
          <w:sz w:val="24"/>
        </w:rPr>
        <w:t>El Sujeto Obligado</w:t>
      </w:r>
      <w:r w:rsidRPr="00DF49BF">
        <w:rPr>
          <w:rFonts w:ascii="Palatino Linotype" w:hAnsi="Palatino Linotype" w:cs="Arial"/>
          <w:sz w:val="24"/>
        </w:rPr>
        <w:t xml:space="preserve"> a través de su respuesta se colma </w:t>
      </w:r>
      <w:r w:rsidR="00261A32" w:rsidRPr="00DF49BF">
        <w:rPr>
          <w:rFonts w:ascii="Palatino Linotype" w:hAnsi="Palatino Linotype" w:cs="Arial"/>
          <w:sz w:val="24"/>
        </w:rPr>
        <w:t>lo requerido en dicha solicitud.</w:t>
      </w:r>
      <w:r w:rsidRPr="00DF49BF">
        <w:rPr>
          <w:rFonts w:ascii="Palatino Linotype" w:hAnsi="Palatino Linotype" w:cs="Arial"/>
          <w:sz w:val="24"/>
        </w:rPr>
        <w:t xml:space="preserve"> </w:t>
      </w:r>
    </w:p>
    <w:p w14:paraId="3FE5903C" w14:textId="77777777" w:rsidR="00B30BB2" w:rsidRPr="00DF49BF" w:rsidRDefault="00B30BB2" w:rsidP="00261A32">
      <w:pPr>
        <w:spacing w:after="0" w:line="360" w:lineRule="auto"/>
        <w:jc w:val="both"/>
        <w:rPr>
          <w:rFonts w:ascii="Palatino Linotype" w:hAnsi="Palatino Linotype" w:cs="Arial"/>
          <w:sz w:val="24"/>
        </w:rPr>
      </w:pPr>
    </w:p>
    <w:p w14:paraId="3E149F91" w14:textId="4A7969EF" w:rsidR="009E7FA6" w:rsidRPr="00DF49BF" w:rsidRDefault="00B30BB2" w:rsidP="009E7FA6">
      <w:pPr>
        <w:spacing w:after="0" w:line="360" w:lineRule="auto"/>
        <w:jc w:val="both"/>
        <w:rPr>
          <w:rFonts w:ascii="Palatino Linotype" w:hAnsi="Palatino Linotype"/>
          <w:sz w:val="24"/>
          <w:szCs w:val="24"/>
        </w:rPr>
      </w:pPr>
      <w:r w:rsidRPr="00DF49BF">
        <w:rPr>
          <w:rFonts w:ascii="Palatino Linotype" w:hAnsi="Palatino Linotype" w:cs="Arial"/>
          <w:sz w:val="24"/>
          <w:szCs w:val="24"/>
        </w:rPr>
        <w:t xml:space="preserve">Primeramente, es de destacar que </w:t>
      </w:r>
      <w:r w:rsidR="009E7FA6" w:rsidRPr="00DF49BF">
        <w:rPr>
          <w:rFonts w:ascii="Palatino Linotype" w:hAnsi="Palatino Linotype" w:cs="Arial"/>
          <w:sz w:val="24"/>
          <w:szCs w:val="24"/>
        </w:rPr>
        <w:t xml:space="preserve">mediante el </w:t>
      </w:r>
      <w:r w:rsidR="009E7FA6" w:rsidRPr="00DF49BF">
        <w:rPr>
          <w:rFonts w:ascii="Palatino Linotype" w:hAnsi="Palatino Linotype"/>
          <w:sz w:val="24"/>
          <w:szCs w:val="24"/>
        </w:rPr>
        <w:t xml:space="preserve">informe justificado, remitido el día tres de mayo de dos mil veintiuno, mediante los archivos denominados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 5.pdf”</w:t>
      </w:r>
      <w:r w:rsidR="009E7FA6" w:rsidRPr="00DF49BF">
        <w:rPr>
          <w:rFonts w:ascii="Palatino Linotype" w:hAnsi="Palatino Linotype"/>
          <w:sz w:val="24"/>
          <w:szCs w:val="24"/>
        </w:rPr>
        <w:t xml:space="preserve">,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 4.pdf”</w:t>
      </w:r>
      <w:r w:rsidR="009E7FA6" w:rsidRPr="00DF49BF">
        <w:rPr>
          <w:rFonts w:ascii="Palatino Linotype" w:hAnsi="Palatino Linotype"/>
          <w:sz w:val="24"/>
          <w:szCs w:val="24"/>
        </w:rPr>
        <w:t xml:space="preserve">, </w:t>
      </w:r>
      <w:r w:rsidR="009E7FA6" w:rsidRPr="00DF49BF">
        <w:rPr>
          <w:rFonts w:ascii="Palatino Linotype" w:hAnsi="Palatino Linotype"/>
          <w:i/>
          <w:sz w:val="24"/>
          <w:szCs w:val="24"/>
        </w:rPr>
        <w:t>“acuerdo SAIMEX 0001 2021.pdf”</w:t>
      </w:r>
      <w:r w:rsidR="009E7FA6" w:rsidRPr="00DF49BF">
        <w:rPr>
          <w:rFonts w:ascii="Palatino Linotype" w:hAnsi="Palatino Linotype"/>
          <w:sz w:val="24"/>
          <w:szCs w:val="24"/>
        </w:rPr>
        <w:t xml:space="preserve">,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2.pdf”</w:t>
      </w:r>
      <w:r w:rsidR="009E7FA6" w:rsidRPr="00DF49BF">
        <w:rPr>
          <w:rFonts w:ascii="Palatino Linotype" w:hAnsi="Palatino Linotype"/>
          <w:sz w:val="24"/>
          <w:szCs w:val="24"/>
        </w:rPr>
        <w:t xml:space="preserve">,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 3.pdf”</w:t>
      </w:r>
      <w:r w:rsidR="009E7FA6" w:rsidRPr="00DF49BF">
        <w:rPr>
          <w:rFonts w:ascii="Palatino Linotype" w:hAnsi="Palatino Linotype"/>
          <w:sz w:val="24"/>
          <w:szCs w:val="24"/>
        </w:rPr>
        <w:t xml:space="preserve">,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 1.pdf”</w:t>
      </w:r>
      <w:r w:rsidR="009E7FA6" w:rsidRPr="00DF49BF">
        <w:rPr>
          <w:rFonts w:ascii="Palatino Linotype" w:hAnsi="Palatino Linotype"/>
          <w:sz w:val="24"/>
          <w:szCs w:val="24"/>
        </w:rPr>
        <w:t xml:space="preserve"> y </w:t>
      </w:r>
      <w:r w:rsidR="009E7FA6" w:rsidRPr="00DF49BF">
        <w:rPr>
          <w:rFonts w:ascii="Palatino Linotype" w:hAnsi="Palatino Linotype"/>
          <w:i/>
          <w:sz w:val="24"/>
          <w:szCs w:val="24"/>
        </w:rPr>
        <w:t>“</w:t>
      </w:r>
      <w:proofErr w:type="spellStart"/>
      <w:r w:rsidR="009E7FA6" w:rsidRPr="00DF49BF">
        <w:rPr>
          <w:rFonts w:ascii="Palatino Linotype" w:hAnsi="Palatino Linotype"/>
          <w:i/>
          <w:sz w:val="24"/>
          <w:szCs w:val="24"/>
        </w:rPr>
        <w:t>saimex</w:t>
      </w:r>
      <w:proofErr w:type="spellEnd"/>
      <w:r w:rsidR="009E7FA6" w:rsidRPr="00DF49BF">
        <w:rPr>
          <w:rFonts w:ascii="Palatino Linotype" w:hAnsi="Palatino Linotype"/>
          <w:i/>
          <w:sz w:val="24"/>
          <w:szCs w:val="24"/>
        </w:rPr>
        <w:t xml:space="preserve"> 2 2.pdf”</w:t>
      </w:r>
      <w:r w:rsidR="009E7FA6" w:rsidRPr="00DF49BF">
        <w:rPr>
          <w:rFonts w:ascii="Palatino Linotype" w:hAnsi="Palatino Linotype"/>
          <w:sz w:val="24"/>
          <w:szCs w:val="24"/>
        </w:rPr>
        <w:t>; mismos que</w:t>
      </w:r>
      <w:r w:rsidR="009E7FA6" w:rsidRPr="00DF49BF">
        <w:rPr>
          <w:sz w:val="24"/>
          <w:szCs w:val="24"/>
        </w:rPr>
        <w:t xml:space="preserve"> </w:t>
      </w:r>
      <w:r w:rsidR="009E7FA6" w:rsidRPr="00DF49BF">
        <w:rPr>
          <w:rFonts w:ascii="Palatino Linotype" w:hAnsi="Palatino Linotype"/>
          <w:sz w:val="24"/>
          <w:szCs w:val="24"/>
        </w:rPr>
        <w:t xml:space="preserve">al revisar el contenido, se precisa que existe relación entre la información solicitada y la información remitida, sin embargo, se advierten datos personales e información que se considera susceptible de testar </w:t>
      </w:r>
      <w:r w:rsidR="009E7FA6" w:rsidRPr="00DF49BF">
        <w:rPr>
          <w:rFonts w:ascii="Palatino Linotype" w:hAnsi="Palatino Linotype"/>
          <w:b/>
          <w:i/>
          <w:sz w:val="24"/>
          <w:szCs w:val="24"/>
          <w:u w:val="single"/>
        </w:rPr>
        <w:t>(</w:t>
      </w:r>
      <w:r w:rsidR="00D83951" w:rsidRPr="00DF49BF">
        <w:rPr>
          <w:rFonts w:ascii="Palatino Linotype" w:hAnsi="Palatino Linotype"/>
          <w:b/>
          <w:i/>
          <w:sz w:val="24"/>
          <w:szCs w:val="24"/>
          <w:u w:val="single"/>
        </w:rPr>
        <w:t xml:space="preserve">CLABES </w:t>
      </w:r>
      <w:r w:rsidR="009E7FA6" w:rsidRPr="00DF49BF">
        <w:rPr>
          <w:rFonts w:ascii="Palatino Linotype" w:hAnsi="Palatino Linotype"/>
          <w:b/>
          <w:i/>
          <w:sz w:val="24"/>
          <w:szCs w:val="24"/>
          <w:u w:val="single"/>
        </w:rPr>
        <w:t>Y CUENTAS BANCARIAS)</w:t>
      </w:r>
      <w:r w:rsidR="009E7FA6" w:rsidRPr="00DF49BF">
        <w:rPr>
          <w:rFonts w:ascii="Palatino Linotype" w:hAnsi="Palatino Linotype"/>
          <w:sz w:val="24"/>
          <w:szCs w:val="24"/>
        </w:rPr>
        <w:t>; ya que no se aprecia si son datos de los proveedores o del Ayuntamiento.</w:t>
      </w:r>
    </w:p>
    <w:p w14:paraId="46DF27E3" w14:textId="77777777" w:rsidR="009E7FA6" w:rsidRPr="00DF49BF" w:rsidRDefault="009E7FA6" w:rsidP="009E7FA6">
      <w:pPr>
        <w:spacing w:after="0" w:line="360" w:lineRule="auto"/>
        <w:jc w:val="both"/>
        <w:rPr>
          <w:rFonts w:ascii="Palatino Linotype" w:hAnsi="Palatino Linotype"/>
          <w:sz w:val="24"/>
          <w:szCs w:val="24"/>
        </w:rPr>
      </w:pPr>
    </w:p>
    <w:p w14:paraId="788D702F" w14:textId="77777777" w:rsidR="00D83951" w:rsidRPr="00DF49BF" w:rsidRDefault="00D83951" w:rsidP="00D83951">
      <w:pPr>
        <w:autoSpaceDE w:val="0"/>
        <w:autoSpaceDN w:val="0"/>
        <w:adjustRightInd w:val="0"/>
        <w:spacing w:after="0" w:line="360" w:lineRule="auto"/>
        <w:jc w:val="both"/>
        <w:rPr>
          <w:rFonts w:ascii="Palatino Linotype" w:hAnsi="Palatino Linotype"/>
          <w:sz w:val="24"/>
          <w:szCs w:val="24"/>
          <w:lang w:val="es-ES" w:eastAsia="es-ES_tradnl"/>
        </w:rPr>
      </w:pPr>
      <w:r w:rsidRPr="00DF49BF">
        <w:rPr>
          <w:rFonts w:ascii="Palatino Linotype" w:hAnsi="Palatino Linotype"/>
          <w:sz w:val="24"/>
          <w:szCs w:val="24"/>
        </w:rPr>
        <w:t>Por l</w:t>
      </w:r>
      <w:r w:rsidR="009E7FA6" w:rsidRPr="00DF49BF">
        <w:rPr>
          <w:rFonts w:ascii="Palatino Linotype" w:hAnsi="Palatino Linotype"/>
          <w:sz w:val="24"/>
          <w:szCs w:val="24"/>
        </w:rPr>
        <w:t xml:space="preserve">o que en estricto sentido, podría ser considerado como infracciones a la </w:t>
      </w:r>
      <w:r w:rsidR="009E7FA6" w:rsidRPr="00DF49BF">
        <w:rPr>
          <w:rFonts w:ascii="Palatino Linotype" w:hAnsi="Palatino Linotype"/>
          <w:sz w:val="24"/>
          <w:szCs w:val="24"/>
          <w:lang w:eastAsia="es-ES_tradnl"/>
        </w:rPr>
        <w:t xml:space="preserve">Ley de Transparencia y Acceso a la </w:t>
      </w:r>
      <w:r w:rsidR="009E7FA6" w:rsidRPr="00DF49BF">
        <w:rPr>
          <w:rFonts w:ascii="Palatino Linotype" w:hAnsi="Palatino Linotype"/>
          <w:sz w:val="24"/>
          <w:szCs w:val="24"/>
        </w:rPr>
        <w:t>Información</w:t>
      </w:r>
      <w:r w:rsidR="009E7FA6" w:rsidRPr="00DF49BF">
        <w:rPr>
          <w:rFonts w:ascii="Palatino Linotype" w:hAnsi="Palatino Linotype"/>
          <w:sz w:val="24"/>
          <w:szCs w:val="24"/>
          <w:lang w:eastAsia="es-ES_tradnl"/>
        </w:rPr>
        <w:t xml:space="preserve"> Pública del Estado de México y Municipios y a la Ley de Protección de Datos Personales en Posesión de Sujetos Obligados del Estado de México y Municipios; sin embargo, si bien es cierto que </w:t>
      </w:r>
      <w:r w:rsidR="009E7FA6" w:rsidRPr="00DF49BF">
        <w:rPr>
          <w:rFonts w:ascii="Palatino Linotype" w:eastAsia="Arial Unicode MS" w:hAnsi="Palatino Linotype"/>
          <w:sz w:val="24"/>
          <w:szCs w:val="24"/>
        </w:rPr>
        <w:t xml:space="preserve">la imposición de medidas de apremio al </w:t>
      </w:r>
      <w:r w:rsidR="009E7FA6" w:rsidRPr="00DF49BF">
        <w:rPr>
          <w:rFonts w:ascii="Palatino Linotype" w:eastAsia="Arial Unicode MS" w:hAnsi="Palatino Linotype"/>
          <w:b/>
          <w:sz w:val="24"/>
          <w:szCs w:val="24"/>
        </w:rPr>
        <w:t>Sujeto Obligado</w:t>
      </w:r>
      <w:r w:rsidR="009E7FA6" w:rsidRPr="00DF49BF">
        <w:rPr>
          <w:rFonts w:ascii="Palatino Linotype" w:eastAsia="Arial Unicode MS" w:hAnsi="Palatino Linotype"/>
          <w:sz w:val="24"/>
          <w:szCs w:val="24"/>
        </w:rPr>
        <w:t xml:space="preserve"> no es materia del presente medio de impugnación, también lo es que</w:t>
      </w:r>
      <w:r w:rsidR="009E7FA6" w:rsidRPr="00DF49BF">
        <w:rPr>
          <w:rFonts w:ascii="Palatino Linotype" w:hAnsi="Palatino Linotype"/>
          <w:sz w:val="24"/>
          <w:szCs w:val="24"/>
          <w:lang w:val="es-ES_tradnl" w:eastAsia="es-ES_tradnl"/>
        </w:rPr>
        <w:t xml:space="preserve">, se hará del conocimiento de la Dirección General de Protección de Datos Personales de este Instituto de las posibles infracciones en que el </w:t>
      </w:r>
      <w:r w:rsidR="009E7FA6" w:rsidRPr="00DF49BF">
        <w:rPr>
          <w:rFonts w:ascii="Palatino Linotype" w:hAnsi="Palatino Linotype"/>
          <w:b/>
          <w:sz w:val="24"/>
          <w:szCs w:val="24"/>
          <w:lang w:val="es-ES_tradnl" w:eastAsia="es-ES_tradnl"/>
        </w:rPr>
        <w:lastRenderedPageBreak/>
        <w:t>Sujeto Obligado</w:t>
      </w:r>
      <w:r w:rsidR="009E7FA6" w:rsidRPr="00DF49BF">
        <w:rPr>
          <w:rFonts w:ascii="Palatino Linotype" w:hAnsi="Palatino Linotype"/>
          <w:sz w:val="24"/>
          <w:szCs w:val="24"/>
          <w:lang w:val="es-ES_tradnl" w:eastAsia="es-ES_tradnl"/>
        </w:rPr>
        <w:t xml:space="preserve"> incurrió, </w:t>
      </w:r>
      <w:r w:rsidR="009E7FA6" w:rsidRPr="00DF49BF">
        <w:rPr>
          <w:rFonts w:ascii="Palatino Linotype" w:hAnsi="Palatino Linotype"/>
          <w:sz w:val="24"/>
          <w:szCs w:val="24"/>
          <w:lang w:val="es-ES" w:eastAsia="es-ES_tradnl"/>
        </w:rPr>
        <w:t xml:space="preserve">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009E7FA6" w:rsidRPr="00DF49BF">
        <w:rPr>
          <w:rFonts w:ascii="Palatino Linotype" w:hAnsi="Palatino Linotype"/>
          <w:b/>
          <w:sz w:val="24"/>
          <w:szCs w:val="24"/>
          <w:lang w:val="es-ES" w:eastAsia="es-ES_tradnl"/>
        </w:rPr>
        <w:t>Sujeto Obligado</w:t>
      </w:r>
      <w:r w:rsidR="009E7FA6" w:rsidRPr="00DF49BF">
        <w:rPr>
          <w:rFonts w:ascii="Palatino Linotype" w:hAnsi="Palatino Linotype"/>
          <w:sz w:val="24"/>
          <w:szCs w:val="24"/>
          <w:lang w:val="es-ES" w:eastAsia="es-ES_tradnl"/>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0CD86EE4" w14:textId="77777777" w:rsidR="00D83951" w:rsidRPr="00DF49BF" w:rsidRDefault="00D83951" w:rsidP="00D83951">
      <w:pPr>
        <w:autoSpaceDE w:val="0"/>
        <w:autoSpaceDN w:val="0"/>
        <w:adjustRightInd w:val="0"/>
        <w:spacing w:after="0" w:line="360" w:lineRule="auto"/>
        <w:jc w:val="both"/>
        <w:rPr>
          <w:rFonts w:ascii="Palatino Linotype" w:hAnsi="Palatino Linotype"/>
          <w:sz w:val="24"/>
          <w:szCs w:val="24"/>
          <w:lang w:val="es-ES" w:eastAsia="es-ES_tradnl"/>
        </w:rPr>
      </w:pPr>
    </w:p>
    <w:p w14:paraId="62322989" w14:textId="7882BD3C" w:rsidR="00D83951" w:rsidRPr="00DF49BF" w:rsidRDefault="00D83951" w:rsidP="00D83951">
      <w:pPr>
        <w:autoSpaceDE w:val="0"/>
        <w:autoSpaceDN w:val="0"/>
        <w:adjustRightInd w:val="0"/>
        <w:spacing w:after="0" w:line="360" w:lineRule="auto"/>
        <w:jc w:val="both"/>
        <w:rPr>
          <w:rFonts w:ascii="Palatino Linotype" w:hAnsi="Palatino Linotype"/>
          <w:sz w:val="24"/>
          <w:szCs w:val="24"/>
          <w:lang w:val="es-ES" w:eastAsia="es-ES_tradnl"/>
        </w:rPr>
      </w:pPr>
      <w:r w:rsidRPr="00DF49BF">
        <w:rPr>
          <w:rFonts w:ascii="Palatino Linotype" w:hAnsi="Palatino Linotype" w:cs="Arial"/>
          <w:sz w:val="24"/>
          <w:szCs w:val="24"/>
        </w:rPr>
        <w:t xml:space="preserve">Por cuanto hace a las </w:t>
      </w:r>
      <w:r w:rsidRPr="00DF49BF">
        <w:rPr>
          <w:rFonts w:ascii="Palatino Linotype" w:hAnsi="Palatino Linotype" w:cs="Arial"/>
          <w:b/>
          <w:sz w:val="24"/>
          <w:szCs w:val="24"/>
        </w:rPr>
        <w:t xml:space="preserve">cuentas bancarias y </w:t>
      </w:r>
      <w:proofErr w:type="spellStart"/>
      <w:r w:rsidRPr="00DF49BF">
        <w:rPr>
          <w:rFonts w:ascii="Palatino Linotype" w:hAnsi="Palatino Linotype" w:cs="Arial"/>
          <w:b/>
          <w:sz w:val="24"/>
          <w:szCs w:val="24"/>
        </w:rPr>
        <w:t>clabes</w:t>
      </w:r>
      <w:proofErr w:type="spellEnd"/>
      <w:r w:rsidRPr="00DF49BF">
        <w:rPr>
          <w:rFonts w:ascii="Palatino Linotype" w:hAnsi="Palatino Linotype" w:cs="Arial"/>
          <w:b/>
          <w:sz w:val="24"/>
          <w:szCs w:val="24"/>
        </w:rPr>
        <w:t xml:space="preserve"> interbancarias</w:t>
      </w:r>
      <w:r w:rsidRPr="00DF49BF">
        <w:rPr>
          <w:rFonts w:ascii="Palatino Linotype" w:hAnsi="Palatino Linotype" w:cs="Arial"/>
          <w:sz w:val="24"/>
          <w:szCs w:val="24"/>
        </w:rPr>
        <w:t xml:space="preserve">, es de precisar que dicha información es información </w:t>
      </w:r>
      <w:r w:rsidRPr="00DF49BF">
        <w:rPr>
          <w:rFonts w:ascii="Palatino Linotype" w:hAnsi="Palatino Linotype" w:cs="Arial"/>
          <w:b/>
          <w:sz w:val="24"/>
          <w:szCs w:val="24"/>
        </w:rPr>
        <w:t>CONFIDENCIAL</w:t>
      </w:r>
      <w:r w:rsidRPr="00DF49BF">
        <w:rPr>
          <w:rFonts w:ascii="Palatino Linotype" w:hAnsi="Palatino Linotype" w:cs="Arial"/>
          <w:sz w:val="24"/>
          <w:szCs w:val="24"/>
        </w:rPr>
        <w:t xml:space="preserve"> </w:t>
      </w:r>
      <w:r w:rsidRPr="00DF49BF">
        <w:rPr>
          <w:rFonts w:ascii="Palatino Linotype" w:hAnsi="Palatino Linotype" w:cs="Arial"/>
          <w:sz w:val="24"/>
          <w:szCs w:val="24"/>
          <w:u w:val="single"/>
        </w:rPr>
        <w:t xml:space="preserve">únicamente por lo que concierne a los particulares, no así del </w:t>
      </w:r>
      <w:r w:rsidRPr="00DF49BF">
        <w:rPr>
          <w:rFonts w:ascii="Palatino Linotype" w:hAnsi="Palatino Linotype" w:cs="Arial"/>
          <w:b/>
          <w:sz w:val="24"/>
          <w:szCs w:val="24"/>
          <w:u w:val="single"/>
        </w:rPr>
        <w:t>Sujeto Obligado</w:t>
      </w:r>
      <w:r w:rsidRPr="00DF49BF">
        <w:rPr>
          <w:rFonts w:ascii="Palatino Linotype" w:hAnsi="Palatino Linotype" w:cs="Arial"/>
          <w:b/>
          <w:sz w:val="24"/>
          <w:szCs w:val="24"/>
        </w:rPr>
        <w:t xml:space="preserve">, </w:t>
      </w:r>
      <w:r w:rsidRPr="00DF49BF">
        <w:rPr>
          <w:rFonts w:ascii="Palatino Linotype" w:hAnsi="Palatino Linotype" w:cs="Arial"/>
          <w:sz w:val="24"/>
          <w:szCs w:val="24"/>
        </w:rPr>
        <w:t>toda vez que su publicidad abona a la transparencia y a la rendición de cuentas.</w:t>
      </w:r>
    </w:p>
    <w:p w14:paraId="0024A93E" w14:textId="77777777" w:rsidR="00D83951" w:rsidRPr="00DF49BF" w:rsidRDefault="00D83951" w:rsidP="00D83951">
      <w:pPr>
        <w:autoSpaceDE w:val="0"/>
        <w:autoSpaceDN w:val="0"/>
        <w:adjustRightInd w:val="0"/>
        <w:spacing w:after="0" w:line="360" w:lineRule="auto"/>
        <w:jc w:val="both"/>
        <w:rPr>
          <w:rFonts w:ascii="Palatino Linotype" w:eastAsia="Calibri" w:hAnsi="Palatino Linotype"/>
          <w:sz w:val="24"/>
        </w:rPr>
      </w:pPr>
    </w:p>
    <w:p w14:paraId="208E1BB1" w14:textId="3970512D" w:rsidR="00D83951" w:rsidRPr="00DF49BF" w:rsidRDefault="00D83951" w:rsidP="00D83951">
      <w:pPr>
        <w:autoSpaceDE w:val="0"/>
        <w:autoSpaceDN w:val="0"/>
        <w:adjustRightInd w:val="0"/>
        <w:spacing w:after="0" w:line="360" w:lineRule="auto"/>
        <w:jc w:val="both"/>
        <w:rPr>
          <w:rFonts w:ascii="Palatino Linotype" w:hAnsi="Palatino Linotype"/>
          <w:sz w:val="24"/>
          <w:szCs w:val="24"/>
          <w:lang w:val="es-ES" w:eastAsia="es-ES_tradnl"/>
        </w:rPr>
      </w:pPr>
      <w:r w:rsidRPr="00DF49BF">
        <w:rPr>
          <w:rFonts w:ascii="Palatino Linotype" w:eastAsia="Calibri" w:hAnsi="Palatino Linotype"/>
          <w:sz w:val="24"/>
        </w:rPr>
        <w:t xml:space="preserve">En este sentido, es importante precisar que, de acuerdo al </w:t>
      </w:r>
      <w:r w:rsidRPr="00DF49BF">
        <w:rPr>
          <w:rFonts w:ascii="Palatino Linotype" w:eastAsia="Calibri" w:hAnsi="Palatino Linotype"/>
          <w:b/>
          <w:sz w:val="24"/>
        </w:rPr>
        <w:t>Criterio 11/17</w:t>
      </w:r>
      <w:r w:rsidRPr="00DF49BF">
        <w:rPr>
          <w:rFonts w:ascii="Palatino Linotype" w:eastAsia="Calibri" w:hAnsi="Palatino Linotype"/>
          <w:sz w:val="24"/>
        </w:rPr>
        <w:t xml:space="preserve"> emitido por el INAI, las cuentas bancarias y/o </w:t>
      </w:r>
      <w:proofErr w:type="spellStart"/>
      <w:r w:rsidRPr="00DF49BF">
        <w:rPr>
          <w:rFonts w:ascii="Palatino Linotype" w:eastAsia="Calibri" w:hAnsi="Palatino Linotype"/>
          <w:sz w:val="24"/>
        </w:rPr>
        <w:t>clabes</w:t>
      </w:r>
      <w:proofErr w:type="spellEnd"/>
      <w:r w:rsidRPr="00DF49BF">
        <w:rPr>
          <w:rFonts w:ascii="Palatino Linotype" w:eastAsia="Calibri" w:hAnsi="Palatino Linotype"/>
          <w:sz w:val="24"/>
        </w:rPr>
        <w:t xml:space="preserve"> interbancarias de los Sujetos Obligados es información de carácter público. </w:t>
      </w:r>
    </w:p>
    <w:p w14:paraId="06C908C8" w14:textId="77777777" w:rsidR="00D83951" w:rsidRPr="00DF49BF" w:rsidRDefault="00D83951" w:rsidP="00D83951">
      <w:pPr>
        <w:pStyle w:val="Sinespaciado"/>
        <w:rPr>
          <w:rFonts w:eastAsia="Calibri"/>
        </w:rPr>
      </w:pPr>
    </w:p>
    <w:p w14:paraId="69628BF6" w14:textId="77777777" w:rsidR="00D83951" w:rsidRPr="00DF49BF" w:rsidRDefault="00D83951" w:rsidP="00D83951">
      <w:pPr>
        <w:tabs>
          <w:tab w:val="left" w:pos="8222"/>
        </w:tabs>
        <w:spacing w:line="240" w:lineRule="auto"/>
        <w:ind w:left="851" w:right="902"/>
        <w:jc w:val="center"/>
        <w:rPr>
          <w:rFonts w:ascii="Palatino Linotype" w:hAnsi="Palatino Linotype" w:cs="Arial"/>
          <w:b/>
          <w:color w:val="000000"/>
        </w:rPr>
      </w:pPr>
      <w:r w:rsidRPr="00DF49BF">
        <w:rPr>
          <w:rFonts w:ascii="Palatino Linotype" w:hAnsi="Palatino Linotype" w:cs="Arial"/>
          <w:color w:val="000000"/>
        </w:rPr>
        <w:t>“</w:t>
      </w:r>
      <w:r w:rsidRPr="00DF49BF">
        <w:rPr>
          <w:rFonts w:ascii="Palatino Linotype" w:hAnsi="Palatino Linotype" w:cs="Arial"/>
          <w:b/>
          <w:color w:val="000000"/>
        </w:rPr>
        <w:t>Criterio 11/17</w:t>
      </w:r>
    </w:p>
    <w:p w14:paraId="04A05C20" w14:textId="77777777" w:rsidR="00D83951" w:rsidRPr="00DF49BF" w:rsidRDefault="00D83951" w:rsidP="00D83951">
      <w:pPr>
        <w:tabs>
          <w:tab w:val="left" w:pos="8222"/>
        </w:tabs>
        <w:spacing w:line="240" w:lineRule="auto"/>
        <w:ind w:left="851" w:right="902"/>
        <w:jc w:val="both"/>
        <w:rPr>
          <w:rFonts w:ascii="Palatino Linotype" w:hAnsi="Palatino Linotype"/>
          <w:i/>
        </w:rPr>
      </w:pPr>
      <w:r w:rsidRPr="00DF49BF">
        <w:rPr>
          <w:rFonts w:ascii="Palatino Linotype" w:hAnsi="Palatino Linotype"/>
          <w:b/>
          <w:i/>
        </w:rPr>
        <w:t>Cuentas bancarias y/o CLABE interbancaria de sujetos obligados que reciben y/o transfieren recursos públicos, son información pública.</w:t>
      </w:r>
      <w:r w:rsidRPr="00DF49BF">
        <w:rPr>
          <w:rFonts w:ascii="Palatino Linotype" w:hAnsi="Palatino Linotype"/>
          <w:i/>
        </w:rPr>
        <w:t xml:space="preserve"> La </w:t>
      </w:r>
      <w:r w:rsidRPr="00DF49BF">
        <w:rPr>
          <w:rFonts w:ascii="Palatino Linotype" w:hAnsi="Palatino Linotype"/>
          <w:i/>
        </w:rPr>
        <w:lastRenderedPageBreak/>
        <w:t xml:space="preserve">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6FADF7D" w14:textId="77777777" w:rsidR="00D83951" w:rsidRPr="00DF49BF" w:rsidRDefault="00D83951" w:rsidP="00D83951">
      <w:pPr>
        <w:tabs>
          <w:tab w:val="left" w:pos="8222"/>
        </w:tabs>
        <w:spacing w:after="0" w:line="240" w:lineRule="auto"/>
        <w:ind w:left="851" w:right="902"/>
        <w:jc w:val="both"/>
        <w:rPr>
          <w:rFonts w:ascii="Palatino Linotype" w:hAnsi="Palatino Linotype"/>
          <w:i/>
        </w:rPr>
      </w:pPr>
      <w:r w:rsidRPr="00DF49BF">
        <w:rPr>
          <w:rFonts w:ascii="Palatino Linotype" w:hAnsi="Palatino Linotype"/>
          <w:i/>
        </w:rPr>
        <w:t xml:space="preserve">Resoluciones: </w:t>
      </w:r>
    </w:p>
    <w:p w14:paraId="315C8A2A" w14:textId="77777777" w:rsidR="00D83951" w:rsidRPr="00DF49BF" w:rsidRDefault="00D83951" w:rsidP="00D83951">
      <w:pPr>
        <w:tabs>
          <w:tab w:val="left" w:pos="8222"/>
        </w:tabs>
        <w:spacing w:after="0" w:line="240" w:lineRule="auto"/>
        <w:ind w:left="851" w:right="902"/>
        <w:jc w:val="both"/>
        <w:rPr>
          <w:rFonts w:ascii="Palatino Linotype" w:hAnsi="Palatino Linotype"/>
          <w:i/>
        </w:rPr>
      </w:pPr>
      <w:r w:rsidRPr="00DF49BF">
        <w:rPr>
          <w:rFonts w:ascii="Palatino Linotype" w:hAnsi="Palatino Linotype"/>
          <w:i/>
        </w:rPr>
        <w:sym w:font="Symbol" w:char="F0B7"/>
      </w:r>
      <w:r w:rsidRPr="00DF49BF">
        <w:rPr>
          <w:rFonts w:ascii="Palatino Linotype" w:hAnsi="Palatino Linotype"/>
          <w:i/>
        </w:rPr>
        <w:t xml:space="preserve"> RRA 0448/16. NOTIMEX, Agencia de Noticias del Estado Mexicano. 24 de agosto de 2016. Por unanimidad. Comisionado Ponente Joel Salas Suárez.</w:t>
      </w:r>
    </w:p>
    <w:p w14:paraId="462D393C" w14:textId="77777777" w:rsidR="00D83951" w:rsidRPr="00DF49BF" w:rsidRDefault="00D83951" w:rsidP="00D83951">
      <w:pPr>
        <w:tabs>
          <w:tab w:val="left" w:pos="8222"/>
        </w:tabs>
        <w:spacing w:after="0" w:line="240" w:lineRule="auto"/>
        <w:ind w:left="851" w:right="902"/>
        <w:jc w:val="both"/>
        <w:rPr>
          <w:rFonts w:ascii="Palatino Linotype" w:hAnsi="Palatino Linotype"/>
          <w:i/>
        </w:rPr>
      </w:pPr>
      <w:r w:rsidRPr="00DF49BF">
        <w:rPr>
          <w:rFonts w:ascii="Palatino Linotype" w:hAnsi="Palatino Linotype"/>
          <w:i/>
        </w:rPr>
        <w:sym w:font="Symbol" w:char="F0B7"/>
      </w:r>
      <w:r w:rsidRPr="00DF49BF">
        <w:rPr>
          <w:rFonts w:ascii="Palatino Linotype" w:hAnsi="Palatino Linotype"/>
          <w:i/>
        </w:rPr>
        <w:t xml:space="preserve"> RRA 2787/16. Colegio de Postgraduados. 01 de noviembre de 2016. Por unanimidad. Comisionado Ponente Francisco Javier Acuña Llamas.</w:t>
      </w:r>
    </w:p>
    <w:p w14:paraId="4FF993AE" w14:textId="77777777" w:rsidR="00D83951" w:rsidRPr="00DF49BF" w:rsidRDefault="00D83951" w:rsidP="00D83951">
      <w:pPr>
        <w:tabs>
          <w:tab w:val="left" w:pos="8222"/>
        </w:tabs>
        <w:spacing w:after="0" w:line="240" w:lineRule="auto"/>
        <w:ind w:left="851" w:right="902"/>
        <w:jc w:val="both"/>
        <w:rPr>
          <w:rFonts w:ascii="Palatino Linotype" w:hAnsi="Palatino Linotype"/>
          <w:i/>
        </w:rPr>
      </w:pPr>
      <w:r w:rsidRPr="00DF49BF">
        <w:rPr>
          <w:rFonts w:ascii="Palatino Linotype" w:hAnsi="Palatino Linotype"/>
          <w:i/>
        </w:rPr>
        <w:sym w:font="Symbol" w:char="F0B7"/>
      </w:r>
      <w:r w:rsidRPr="00DF49BF">
        <w:rPr>
          <w:rFonts w:ascii="Palatino Linotype" w:hAnsi="Palatino Linotype"/>
          <w:i/>
        </w:rPr>
        <w:t xml:space="preserve"> RRA 4756/16. Instituto Mexicano del Seguro Social. 08 de febrero de 2017. Por unanimidad. Comisionado Ponente Oscar Mauricio Guerra Ford.” </w:t>
      </w:r>
      <w:r w:rsidRPr="00DF49BF">
        <w:rPr>
          <w:rFonts w:ascii="Palatino Linotype" w:hAnsi="Palatino Linotype"/>
        </w:rPr>
        <w:t>(</w:t>
      </w:r>
      <w:r w:rsidRPr="00DF49BF">
        <w:rPr>
          <w:rFonts w:ascii="Palatino Linotype" w:hAnsi="Palatino Linotype"/>
          <w:i/>
        </w:rPr>
        <w:t>Sic</w:t>
      </w:r>
      <w:r w:rsidRPr="00DF49BF">
        <w:rPr>
          <w:rFonts w:ascii="Palatino Linotype" w:hAnsi="Palatino Linotype"/>
        </w:rPr>
        <w:t>)</w:t>
      </w:r>
    </w:p>
    <w:p w14:paraId="34A34EBB" w14:textId="77777777" w:rsidR="00D83951" w:rsidRPr="00DF49BF" w:rsidRDefault="00D83951" w:rsidP="00D83951">
      <w:pPr>
        <w:pStyle w:val="Sinespaciado"/>
        <w:rPr>
          <w:lang w:val="es-ES_tradnl"/>
        </w:rPr>
      </w:pPr>
    </w:p>
    <w:p w14:paraId="78103193" w14:textId="59B989A8" w:rsidR="00D83951" w:rsidRPr="00DF49BF" w:rsidRDefault="00D83951" w:rsidP="00D83951">
      <w:pPr>
        <w:spacing w:before="240" w:after="240" w:line="360" w:lineRule="auto"/>
        <w:ind w:right="49"/>
        <w:jc w:val="both"/>
        <w:rPr>
          <w:rFonts w:ascii="Palatino Linotype" w:hAnsi="Palatino Linotype" w:cs="Arial"/>
          <w:sz w:val="24"/>
          <w:lang w:val="es-ES_tradnl"/>
        </w:rPr>
      </w:pPr>
      <w:r w:rsidRPr="00DF49BF">
        <w:rPr>
          <w:rFonts w:ascii="Palatino Linotype" w:hAnsi="Palatino Linotype" w:cs="Arial"/>
          <w:sz w:val="24"/>
          <w:lang w:val="es-ES_tradnl"/>
        </w:rPr>
        <w:t xml:space="preserve">Caso contrario a los particulares, como lo refiere el </w:t>
      </w:r>
      <w:r w:rsidRPr="00DF49BF">
        <w:rPr>
          <w:rFonts w:ascii="Palatino Linotype" w:eastAsia="Calibri" w:hAnsi="Palatino Linotype"/>
          <w:b/>
          <w:sz w:val="24"/>
        </w:rPr>
        <w:t>Criterio 10/17</w:t>
      </w:r>
      <w:r w:rsidRPr="00DF49BF">
        <w:rPr>
          <w:rFonts w:ascii="Palatino Linotype" w:eastAsia="Calibri" w:hAnsi="Palatino Linotype"/>
          <w:sz w:val="24"/>
        </w:rPr>
        <w:t xml:space="preserve"> emitido por el INAI, que es del tenor literal siguiente:</w:t>
      </w:r>
    </w:p>
    <w:p w14:paraId="204AC5D9" w14:textId="77777777" w:rsidR="00D83951" w:rsidRPr="00DF49BF" w:rsidRDefault="00D83951" w:rsidP="00D83951">
      <w:pPr>
        <w:spacing w:after="0"/>
        <w:ind w:left="851" w:right="902"/>
        <w:jc w:val="both"/>
        <w:rPr>
          <w:rFonts w:ascii="Palatino Linotype" w:hAnsi="Palatino Linotype" w:cs="Arial"/>
          <w:i/>
          <w:lang w:val="es-ES_tradnl"/>
        </w:rPr>
      </w:pPr>
      <w:r w:rsidRPr="00DF49BF">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DF49BF">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F94C99B" w14:textId="77777777" w:rsidR="00D83951" w:rsidRPr="00DF49BF" w:rsidRDefault="00D83951" w:rsidP="00D83951">
      <w:pPr>
        <w:spacing w:after="0"/>
        <w:ind w:left="851" w:right="902"/>
        <w:jc w:val="both"/>
        <w:rPr>
          <w:rFonts w:ascii="Palatino Linotype" w:hAnsi="Palatino Linotype" w:cs="Arial"/>
          <w:i/>
          <w:lang w:val="es-ES_tradnl"/>
        </w:rPr>
      </w:pPr>
    </w:p>
    <w:p w14:paraId="3A072CDB" w14:textId="77777777" w:rsidR="00D83951" w:rsidRPr="00DF49BF" w:rsidRDefault="00D83951" w:rsidP="00D83951">
      <w:pPr>
        <w:spacing w:after="0"/>
        <w:ind w:left="851" w:right="902"/>
        <w:jc w:val="both"/>
        <w:rPr>
          <w:rFonts w:ascii="Palatino Linotype" w:hAnsi="Palatino Linotype" w:cs="Arial"/>
          <w:i/>
          <w:lang w:val="es-ES_tradnl"/>
        </w:rPr>
      </w:pPr>
      <w:r w:rsidRPr="00DF49BF">
        <w:rPr>
          <w:rFonts w:ascii="Palatino Linotype" w:hAnsi="Palatino Linotype" w:cs="Arial"/>
          <w:i/>
          <w:lang w:val="es-ES_tradnl"/>
        </w:rPr>
        <w:t xml:space="preserve">Resoluciones:  </w:t>
      </w:r>
    </w:p>
    <w:p w14:paraId="4050969D" w14:textId="77777777" w:rsidR="00D83951" w:rsidRPr="00DF49BF" w:rsidRDefault="00D83951" w:rsidP="00D83951">
      <w:pPr>
        <w:spacing w:after="0"/>
        <w:ind w:left="851" w:right="902"/>
        <w:jc w:val="both"/>
        <w:rPr>
          <w:rFonts w:ascii="Palatino Linotype" w:hAnsi="Palatino Linotype" w:cs="Arial"/>
          <w:i/>
          <w:lang w:val="es-ES_tradnl"/>
        </w:rPr>
      </w:pPr>
      <w:r w:rsidRPr="00DF49BF">
        <w:rPr>
          <w:rFonts w:ascii="Palatino Linotype" w:hAnsi="Palatino Linotype" w:cs="Arial"/>
          <w:i/>
          <w:lang w:val="es-ES_tradnl"/>
        </w:rPr>
        <w:t>RRA 1276/16 Grupo Aeroportuario de la Ciudad de México. S.A. de C.V. 01 de noviembre de 2016. Por unanimidad. Comisionada Ponente Areli Cano Guadiana.</w:t>
      </w:r>
    </w:p>
    <w:p w14:paraId="6EAEE2B1" w14:textId="77777777" w:rsidR="00D83951" w:rsidRPr="00DF49BF" w:rsidRDefault="00D83951" w:rsidP="00D83951">
      <w:pPr>
        <w:spacing w:after="0"/>
        <w:ind w:left="851" w:right="902"/>
        <w:jc w:val="both"/>
        <w:rPr>
          <w:rFonts w:ascii="Palatino Linotype" w:hAnsi="Palatino Linotype" w:cs="Arial"/>
          <w:i/>
          <w:lang w:val="es-ES_tradnl"/>
        </w:rPr>
      </w:pPr>
      <w:r w:rsidRPr="00DF49BF">
        <w:rPr>
          <w:rFonts w:ascii="Palatino Linotype" w:hAnsi="Palatino Linotype" w:cs="Arial"/>
          <w:i/>
          <w:lang w:val="es-ES_tradnl"/>
        </w:rPr>
        <w:t xml:space="preserve">RRA 3527/16 Servicio de Administración Tributaria. 07 de diciembre de 2016. Por unanimidad. Comisionada Ponente Ximena Puente de la Mora.  </w:t>
      </w:r>
      <w:r w:rsidRPr="00DF49BF">
        <w:rPr>
          <w:rFonts w:ascii="Palatino Linotype" w:hAnsi="Palatino Linotype" w:cs="Arial"/>
          <w:i/>
          <w:lang w:val="es-ES_tradnl"/>
        </w:rPr>
        <w:t xml:space="preserve"> </w:t>
      </w:r>
    </w:p>
    <w:p w14:paraId="463BA274" w14:textId="77777777" w:rsidR="00D83951" w:rsidRPr="00DF49BF" w:rsidRDefault="00D83951" w:rsidP="00D83951">
      <w:pPr>
        <w:spacing w:after="0"/>
        <w:ind w:left="851" w:right="902"/>
        <w:jc w:val="both"/>
        <w:rPr>
          <w:rFonts w:ascii="Palatino Linotype" w:hAnsi="Palatino Linotype" w:cs="Arial"/>
          <w:i/>
          <w:lang w:val="es-ES_tradnl"/>
        </w:rPr>
      </w:pPr>
      <w:r w:rsidRPr="00DF49BF">
        <w:rPr>
          <w:rFonts w:ascii="Palatino Linotype" w:hAnsi="Palatino Linotype" w:cs="Arial"/>
          <w:i/>
          <w:lang w:val="es-ES_tradnl"/>
        </w:rPr>
        <w:t>RRA 4404/16 Partido del Trabajo. 01 de febrero de 2017. Por unanimidad. Comisionado Ponente Francisco Acuña Llamas.</w:t>
      </w:r>
    </w:p>
    <w:p w14:paraId="780B7791" w14:textId="77777777" w:rsidR="00D83951" w:rsidRPr="00DF49BF" w:rsidRDefault="00D83951" w:rsidP="009E7FA6">
      <w:pPr>
        <w:autoSpaceDE w:val="0"/>
        <w:autoSpaceDN w:val="0"/>
        <w:adjustRightInd w:val="0"/>
        <w:spacing w:after="0" w:line="360" w:lineRule="auto"/>
        <w:jc w:val="both"/>
        <w:rPr>
          <w:rFonts w:ascii="Palatino Linotype" w:hAnsi="Palatino Linotype"/>
          <w:sz w:val="24"/>
          <w:szCs w:val="24"/>
          <w:lang w:val="es-ES" w:eastAsia="es-ES_tradnl"/>
        </w:rPr>
      </w:pPr>
    </w:p>
    <w:p w14:paraId="2EE1C9D2" w14:textId="77777777" w:rsidR="00D83951" w:rsidRPr="00DF49BF" w:rsidRDefault="00D83951" w:rsidP="009E7FA6">
      <w:pPr>
        <w:autoSpaceDE w:val="0"/>
        <w:autoSpaceDN w:val="0"/>
        <w:adjustRightInd w:val="0"/>
        <w:spacing w:after="0" w:line="360" w:lineRule="auto"/>
        <w:jc w:val="both"/>
        <w:rPr>
          <w:rFonts w:ascii="Palatino Linotype" w:hAnsi="Palatino Linotype"/>
          <w:sz w:val="24"/>
          <w:szCs w:val="24"/>
          <w:lang w:val="es-ES" w:eastAsia="es-ES_tradnl"/>
        </w:rPr>
      </w:pPr>
    </w:p>
    <w:p w14:paraId="581C09EB"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hAnsi="Palatino Linotype" w:cs="Arial"/>
          <w:color w:val="000000" w:themeColor="text1"/>
          <w:sz w:val="24"/>
          <w:szCs w:val="24"/>
        </w:rPr>
        <w:lastRenderedPageBreak/>
        <w:t xml:space="preserve">Por otra parte, esta Ponencia Resolutora no omite mencionar que por cuanto hace al </w:t>
      </w:r>
      <w:r w:rsidRPr="00DF49BF">
        <w:rPr>
          <w:rFonts w:ascii="Palatino Linotype" w:hAnsi="Palatino Linotype" w:cs="Arial"/>
          <w:b/>
          <w:color w:val="000000" w:themeColor="text1"/>
          <w:sz w:val="24"/>
          <w:szCs w:val="24"/>
        </w:rPr>
        <w:t>f</w:t>
      </w:r>
      <w:r w:rsidRPr="00DF49BF">
        <w:rPr>
          <w:rFonts w:ascii="Palatino Linotype" w:hAnsi="Palatino Linotype"/>
          <w:b/>
          <w:noProof/>
          <w:color w:val="000000" w:themeColor="text1"/>
          <w:sz w:val="24"/>
          <w:szCs w:val="24"/>
        </w:rPr>
        <w:t xml:space="preserve">olio fiscal, número de serie del certificado del emisor, sello digital CFDI, sello digital del SAT, Cadena Original del SAT, número de serie del certificado del SAT, </w:t>
      </w:r>
      <w:r w:rsidRPr="00DF49BF">
        <w:rPr>
          <w:rFonts w:ascii="Palatino Linotype" w:hAnsi="Palatino Linotype"/>
          <w:noProof/>
          <w:color w:val="000000" w:themeColor="text1"/>
          <w:sz w:val="24"/>
          <w:szCs w:val="24"/>
        </w:rPr>
        <w:t xml:space="preserve">que de </w:t>
      </w:r>
      <w:r w:rsidRPr="00DF49BF">
        <w:rPr>
          <w:rFonts w:ascii="Palatino Linotype" w:eastAsia="Calibri" w:hAnsi="Palatino Linotype" w:cs="Tahoma"/>
          <w:bCs/>
          <w:color w:val="000000" w:themeColor="text1"/>
          <w:sz w:val="24"/>
          <w:szCs w:val="24"/>
          <w:lang w:val="es-E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9CE0851"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p>
    <w:p w14:paraId="036AB542" w14:textId="6EA9C5B3" w:rsidR="00D83951" w:rsidRPr="00DF49BF" w:rsidRDefault="00D83951" w:rsidP="00D83951">
      <w:pPr>
        <w:pStyle w:val="Prrafodelista"/>
        <w:numPr>
          <w:ilvl w:val="0"/>
          <w:numId w:val="27"/>
        </w:numPr>
        <w:spacing w:line="360" w:lineRule="auto"/>
        <w:jc w:val="both"/>
        <w:rPr>
          <w:rFonts w:ascii="Palatino Linotype" w:eastAsia="Calibri" w:hAnsi="Palatino Linotype" w:cs="Tahoma"/>
          <w:bCs/>
          <w:color w:val="000000" w:themeColor="text1"/>
          <w:u w:val="single"/>
        </w:rPr>
      </w:pPr>
      <w:r w:rsidRPr="00DF49BF">
        <w:rPr>
          <w:rFonts w:ascii="Palatino Linotype" w:eastAsia="Calibri" w:hAnsi="Palatino Linotype" w:cs="Tahoma"/>
          <w:b/>
          <w:bCs/>
          <w:color w:val="000000" w:themeColor="text1"/>
          <w:u w:val="single"/>
        </w:rPr>
        <w:t>FOLIO FISCAL</w:t>
      </w:r>
      <w:r w:rsidR="00DB07BC" w:rsidRPr="00DF49BF">
        <w:rPr>
          <w:rFonts w:ascii="Palatino Linotype" w:eastAsia="Calibri" w:hAnsi="Palatino Linotype" w:cs="Tahoma"/>
          <w:b/>
          <w:bCs/>
          <w:color w:val="000000" w:themeColor="text1"/>
          <w:u w:val="single"/>
        </w:rPr>
        <w:t>.</w:t>
      </w:r>
    </w:p>
    <w:p w14:paraId="2FB8648E" w14:textId="77777777" w:rsidR="00D83951" w:rsidRPr="00DF49BF" w:rsidRDefault="00D83951" w:rsidP="00D83951">
      <w:pPr>
        <w:pStyle w:val="Prrafodelista"/>
        <w:ind w:left="0" w:right="-91"/>
        <w:jc w:val="both"/>
        <w:rPr>
          <w:rFonts w:ascii="Palatino Linotype" w:eastAsia="Calibri" w:hAnsi="Palatino Linotype" w:cs="Tahoma"/>
          <w:b/>
          <w:bCs/>
          <w:color w:val="000000" w:themeColor="text1"/>
          <w:lang w:eastAsia="en-US"/>
        </w:rPr>
      </w:pPr>
    </w:p>
    <w:p w14:paraId="4FF666ED" w14:textId="5E5A2DB1"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Por lo que hace Folio Fiscal, se conforma de treinta seis caracteres alfanuméricos; además, que conforme </w:t>
      </w:r>
      <w:proofErr w:type="gramStart"/>
      <w:r w:rsidRPr="00DF49BF">
        <w:rPr>
          <w:rFonts w:ascii="Palatino Linotype" w:eastAsia="Calibri" w:hAnsi="Palatino Linotype" w:cs="Tahoma"/>
          <w:bCs/>
          <w:color w:val="000000" w:themeColor="text1"/>
          <w:sz w:val="24"/>
          <w:szCs w:val="24"/>
          <w:lang w:val="es-ES"/>
        </w:rPr>
        <w:t>al  documento</w:t>
      </w:r>
      <w:proofErr w:type="gramEnd"/>
      <w:r w:rsidRPr="00DF49BF">
        <w:rPr>
          <w:rFonts w:ascii="Palatino Linotype" w:eastAsia="Calibri" w:hAnsi="Palatino Linotype" w:cs="Tahoma"/>
          <w:bCs/>
          <w:color w:val="000000" w:themeColor="text1"/>
          <w:sz w:val="24"/>
          <w:szCs w:val="24"/>
          <w:lang w:val="es-ES"/>
        </w:rPr>
        <w:t xml:space="preserve">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AD7714B"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p>
    <w:p w14:paraId="76222EA6" w14:textId="77777777" w:rsidR="00D83951" w:rsidRPr="00DF49BF" w:rsidRDefault="00D83951" w:rsidP="00D83951">
      <w:pPr>
        <w:spacing w:after="0" w:line="360" w:lineRule="auto"/>
        <w:jc w:val="center"/>
        <w:rPr>
          <w:rFonts w:ascii="Palatino Linotype" w:eastAsia="Calibri" w:hAnsi="Palatino Linotype" w:cs="Tahoma"/>
          <w:bCs/>
          <w:color w:val="000000" w:themeColor="text1"/>
          <w:sz w:val="24"/>
          <w:szCs w:val="24"/>
          <w:lang w:val="es-ES"/>
        </w:rPr>
      </w:pPr>
      <w:r w:rsidRPr="00DF49BF">
        <w:rPr>
          <w:rFonts w:ascii="Palatino Linotype" w:hAnsi="Palatino Linotype"/>
          <w:noProof/>
          <w:color w:val="000000" w:themeColor="text1"/>
          <w:sz w:val="24"/>
          <w:szCs w:val="24"/>
          <w:lang w:eastAsia="es-MX"/>
        </w:rPr>
        <w:lastRenderedPageBreak/>
        <w:drawing>
          <wp:inline distT="0" distB="0" distL="0" distR="0" wp14:anchorId="061F5D17" wp14:editId="7C42F6C5">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1">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18647F6F" w14:textId="77777777" w:rsidR="00D83951" w:rsidRPr="00DF49BF" w:rsidRDefault="00D83951" w:rsidP="00D83951">
      <w:pPr>
        <w:spacing w:after="0" w:line="360" w:lineRule="auto"/>
        <w:jc w:val="both"/>
        <w:rPr>
          <w:rFonts w:ascii="Palatino Linotype" w:hAnsi="Palatino Linotype"/>
          <w:b/>
          <w:color w:val="000000" w:themeColor="text1"/>
          <w:sz w:val="24"/>
          <w:szCs w:val="24"/>
          <w:u w:val="single"/>
          <w:lang w:val="es-ES"/>
        </w:rPr>
      </w:pPr>
    </w:p>
    <w:p w14:paraId="627972CE" w14:textId="77777777" w:rsidR="00D83951" w:rsidRPr="00DF49BF" w:rsidRDefault="00D83951" w:rsidP="00D83951">
      <w:pPr>
        <w:spacing w:after="0" w:line="360" w:lineRule="auto"/>
        <w:jc w:val="both"/>
        <w:rPr>
          <w:rFonts w:ascii="Palatino Linotype" w:hAnsi="Palatino Linotype"/>
          <w:color w:val="000000" w:themeColor="text1"/>
          <w:sz w:val="24"/>
          <w:szCs w:val="24"/>
          <w:lang w:val="es-ES"/>
        </w:rPr>
      </w:pPr>
      <w:r w:rsidRPr="00DF49BF">
        <w:rPr>
          <w:rFonts w:ascii="Palatino Linotype" w:hAnsi="Palatino Linotype"/>
          <w:color w:val="000000" w:themeColor="text1"/>
          <w:sz w:val="24"/>
          <w:szCs w:val="24"/>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w:t>
      </w:r>
      <w:r w:rsidRPr="00DF49BF">
        <w:rPr>
          <w:rFonts w:ascii="Palatino Linotype" w:eastAsia="Calibri" w:hAnsi="Palatino Linotype" w:cs="Tahoma"/>
          <w:bCs/>
          <w:color w:val="000000" w:themeColor="text1"/>
          <w:sz w:val="24"/>
          <w:szCs w:val="24"/>
          <w:lang w:val="es-ES"/>
        </w:rPr>
        <w:t>todos</w:t>
      </w:r>
      <w:r w:rsidRPr="00DF49BF">
        <w:rPr>
          <w:rFonts w:ascii="Palatino Linotype" w:hAnsi="Palatino Linotype"/>
          <w:color w:val="000000" w:themeColor="text1"/>
          <w:sz w:val="24"/>
          <w:szCs w:val="24"/>
          <w:lang w:val="es-ES"/>
        </w:rPr>
        <w:t xml:space="preserve"> los requisitos establecidos en la normatividad aplicable, sin necesidad algún dato personal, por lo que, </w:t>
      </w:r>
      <w:r w:rsidRPr="00DF49BF">
        <w:rPr>
          <w:rFonts w:ascii="Palatino Linotype" w:hAnsi="Palatino Linotype"/>
          <w:b/>
          <w:color w:val="000000" w:themeColor="text1"/>
          <w:sz w:val="24"/>
          <w:szCs w:val="24"/>
          <w:lang w:val="es-ES"/>
        </w:rPr>
        <w:t>no se actualiza la clasificación</w:t>
      </w:r>
      <w:r w:rsidRPr="00DF49BF">
        <w:rPr>
          <w:rFonts w:ascii="Palatino Linotype" w:hAnsi="Palatino Linotype"/>
          <w:color w:val="000000" w:themeColor="text1"/>
          <w:sz w:val="24"/>
          <w:szCs w:val="24"/>
          <w:lang w:val="es-ES"/>
        </w:rPr>
        <w:t>, en términos del artículo 143, fracción I de la Ley de la materia.</w:t>
      </w:r>
    </w:p>
    <w:p w14:paraId="68362C7D" w14:textId="77777777" w:rsidR="00D83951" w:rsidRPr="00DF49BF" w:rsidRDefault="00D83951" w:rsidP="00D83951">
      <w:pPr>
        <w:spacing w:after="0"/>
        <w:jc w:val="both"/>
        <w:rPr>
          <w:rFonts w:ascii="Palatino Linotype" w:hAnsi="Palatino Linotype"/>
          <w:color w:val="000000" w:themeColor="text1"/>
          <w:sz w:val="24"/>
          <w:szCs w:val="24"/>
          <w:lang w:val="es-ES"/>
        </w:rPr>
      </w:pPr>
    </w:p>
    <w:p w14:paraId="0155A795" w14:textId="4F50ED3B" w:rsidR="00D83951" w:rsidRPr="00DF49BF" w:rsidRDefault="00DB07BC" w:rsidP="00D83951">
      <w:pPr>
        <w:pStyle w:val="Prrafodelista"/>
        <w:numPr>
          <w:ilvl w:val="0"/>
          <w:numId w:val="26"/>
        </w:numPr>
        <w:ind w:left="0" w:right="-91"/>
        <w:contextualSpacing/>
        <w:jc w:val="both"/>
        <w:rPr>
          <w:rFonts w:ascii="Palatino Linotype" w:eastAsia="Calibri" w:hAnsi="Palatino Linotype" w:cs="Tahoma"/>
          <w:b/>
          <w:bCs/>
          <w:color w:val="000000" w:themeColor="text1"/>
          <w:u w:val="single"/>
          <w:lang w:eastAsia="en-US"/>
        </w:rPr>
      </w:pPr>
      <w:r w:rsidRPr="00DF49BF">
        <w:rPr>
          <w:rFonts w:ascii="Palatino Linotype" w:eastAsia="Calibri" w:hAnsi="Palatino Linotype" w:cs="Tahoma"/>
          <w:b/>
          <w:bCs/>
          <w:color w:val="000000" w:themeColor="text1"/>
          <w:u w:val="single"/>
          <w:lang w:eastAsia="en-US"/>
        </w:rPr>
        <w:t>CADENAS ORIGINALES Y SELLOS.</w:t>
      </w:r>
    </w:p>
    <w:p w14:paraId="4E0AAF62" w14:textId="77777777" w:rsidR="00D83951" w:rsidRPr="00DF49BF" w:rsidRDefault="00D83951" w:rsidP="00D83951">
      <w:pPr>
        <w:pStyle w:val="Prrafodelista"/>
        <w:ind w:left="0" w:right="-91"/>
        <w:jc w:val="both"/>
        <w:rPr>
          <w:rFonts w:ascii="Palatino Linotype" w:eastAsia="Calibri" w:hAnsi="Palatino Linotype" w:cs="Tahoma"/>
          <w:b/>
          <w:bCs/>
          <w:color w:val="000000" w:themeColor="text1"/>
          <w:lang w:eastAsia="en-US"/>
        </w:rPr>
      </w:pPr>
    </w:p>
    <w:p w14:paraId="0AF71B8C"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
          <w:bCs/>
          <w:color w:val="000000" w:themeColor="text1"/>
          <w:sz w:val="24"/>
          <w:szCs w:val="24"/>
          <w:lang w:val="es-ES"/>
        </w:rPr>
        <w:t>Las cadenas originales y sellos</w:t>
      </w:r>
      <w:r w:rsidRPr="00DF49BF">
        <w:rPr>
          <w:rFonts w:ascii="Palatino Linotype" w:eastAsia="Calibri" w:hAnsi="Palatino Linotype" w:cs="Tahoma"/>
          <w:bCs/>
          <w:color w:val="000000" w:themeColor="text1"/>
          <w:sz w:val="24"/>
          <w:szCs w:val="24"/>
          <w:lang w:val="es-E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4E879BD" w14:textId="77777777" w:rsidR="00D83951" w:rsidRPr="00DF49BF" w:rsidRDefault="00D83951" w:rsidP="00D83951">
      <w:pPr>
        <w:spacing w:after="0"/>
        <w:ind w:right="-91"/>
        <w:jc w:val="both"/>
        <w:rPr>
          <w:rFonts w:ascii="Palatino Linotype" w:eastAsia="Calibri" w:hAnsi="Palatino Linotype" w:cs="Tahoma"/>
          <w:bCs/>
          <w:color w:val="000000" w:themeColor="text1"/>
          <w:sz w:val="24"/>
          <w:szCs w:val="24"/>
          <w:lang w:val="es-ES"/>
        </w:rPr>
      </w:pPr>
    </w:p>
    <w:p w14:paraId="25932420" w14:textId="77777777" w:rsidR="00D83951" w:rsidRPr="00DF49BF" w:rsidRDefault="00D83951"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“Elementos utilizados en la generación de Sellos Digitales:</w:t>
      </w:r>
    </w:p>
    <w:p w14:paraId="18DD98A6" w14:textId="0AEC6CFC" w:rsidR="00D83951" w:rsidRPr="00DF49BF" w:rsidRDefault="00DB07BC"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w:t>
      </w:r>
      <w:r w:rsidR="00D83951" w:rsidRPr="00DF49BF">
        <w:rPr>
          <w:rFonts w:ascii="Palatino Linotype" w:eastAsia="Calibri" w:hAnsi="Palatino Linotype" w:cs="Tahoma"/>
          <w:bCs/>
          <w:i/>
          <w:color w:val="000000" w:themeColor="text1"/>
          <w:szCs w:val="24"/>
          <w:lang w:val="es-ES"/>
        </w:rPr>
        <w:t>Cadena Original, el elemento a sellar, en este caso de un comprobante fiscal digital a través de Internet.</w:t>
      </w:r>
    </w:p>
    <w:p w14:paraId="0835D48D" w14:textId="30973A41" w:rsidR="00D83951" w:rsidRPr="00DF49BF" w:rsidRDefault="00DB07BC"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w:t>
      </w:r>
      <w:r w:rsidR="00D83951" w:rsidRPr="00DF49BF">
        <w:rPr>
          <w:rFonts w:ascii="Palatino Linotype" w:eastAsia="Calibri" w:hAnsi="Palatino Linotype" w:cs="Tahoma"/>
          <w:bCs/>
          <w:i/>
          <w:color w:val="000000" w:themeColor="text1"/>
          <w:szCs w:val="24"/>
          <w:lang w:val="es-ES"/>
        </w:rPr>
        <w:t>Certificado de Sello Digital y su correspondiente clave privada.</w:t>
      </w:r>
    </w:p>
    <w:p w14:paraId="1427DA33" w14:textId="5CED1419" w:rsidR="00D83951" w:rsidRPr="00DF49BF" w:rsidRDefault="00DB07BC"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w:t>
      </w:r>
      <w:r w:rsidR="00D83951" w:rsidRPr="00DF49BF">
        <w:rPr>
          <w:rFonts w:ascii="Palatino Linotype" w:eastAsia="Calibri" w:hAnsi="Palatino Linotype" w:cs="Tahoma"/>
          <w:bCs/>
          <w:i/>
          <w:color w:val="000000" w:themeColor="text1"/>
          <w:szCs w:val="24"/>
          <w:lang w:val="es-ES"/>
        </w:rPr>
        <w:t>Algoritmos de criptografía de clave pública para firma electrónica avanzada.</w:t>
      </w:r>
    </w:p>
    <w:p w14:paraId="57EA9A1D" w14:textId="54731015" w:rsidR="00D83951" w:rsidRPr="00DF49BF" w:rsidRDefault="00DB07BC"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lastRenderedPageBreak/>
        <w:t>•</w:t>
      </w:r>
      <w:r w:rsidR="00D83951" w:rsidRPr="00DF49BF">
        <w:rPr>
          <w:rFonts w:ascii="Palatino Linotype" w:eastAsia="Calibri" w:hAnsi="Palatino Linotype" w:cs="Tahoma"/>
          <w:bCs/>
          <w:i/>
          <w:color w:val="000000" w:themeColor="text1"/>
          <w:szCs w:val="24"/>
          <w:lang w:val="es-ES"/>
        </w:rPr>
        <w:t>Especificaciones de conversión de la firma electrónica avanzada a Base 64.</w:t>
      </w:r>
    </w:p>
    <w:p w14:paraId="5E271E3B" w14:textId="77777777" w:rsidR="00D83951" w:rsidRPr="00DF49BF" w:rsidRDefault="00D83951"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Para la generación de sellos digitales se utiliza criptografía de clave pública aplicada a una cadena original.</w:t>
      </w:r>
    </w:p>
    <w:p w14:paraId="1DBF9327" w14:textId="77777777" w:rsidR="00D83951" w:rsidRPr="00DF49BF" w:rsidRDefault="00D83951" w:rsidP="00DB07BC">
      <w:pPr>
        <w:spacing w:after="0"/>
        <w:ind w:left="567" w:right="992"/>
        <w:jc w:val="both"/>
        <w:rPr>
          <w:rFonts w:ascii="Palatino Linotype" w:eastAsia="Calibri" w:hAnsi="Palatino Linotype" w:cs="Tahoma"/>
          <w:bCs/>
          <w:i/>
          <w:color w:val="000000" w:themeColor="text1"/>
          <w:szCs w:val="24"/>
          <w:lang w:val="es-ES"/>
        </w:rPr>
      </w:pPr>
    </w:p>
    <w:p w14:paraId="597D1137" w14:textId="77777777" w:rsidR="00D83951" w:rsidRPr="00DF49BF" w:rsidRDefault="00D83951" w:rsidP="00DB07BC">
      <w:pPr>
        <w:spacing w:after="0"/>
        <w:ind w:left="567" w:right="992"/>
        <w:jc w:val="both"/>
        <w:rPr>
          <w:rFonts w:ascii="Palatino Linotype" w:eastAsia="Calibri" w:hAnsi="Palatino Linotype" w:cs="Tahoma"/>
          <w:b/>
          <w:bCs/>
          <w:i/>
          <w:color w:val="000000" w:themeColor="text1"/>
          <w:szCs w:val="24"/>
          <w:lang w:val="es-ES"/>
        </w:rPr>
      </w:pPr>
      <w:r w:rsidRPr="00DF49BF">
        <w:rPr>
          <w:rFonts w:ascii="Palatino Linotype" w:eastAsia="Calibri" w:hAnsi="Palatino Linotype" w:cs="Tahoma"/>
          <w:b/>
          <w:bCs/>
          <w:i/>
          <w:color w:val="000000" w:themeColor="text1"/>
          <w:szCs w:val="24"/>
          <w:lang w:val="es-ES"/>
        </w:rPr>
        <w:t>Criptografía de la Clave Pública</w:t>
      </w:r>
    </w:p>
    <w:p w14:paraId="2E0A40DA" w14:textId="77777777" w:rsidR="00D83951" w:rsidRPr="00DF49BF" w:rsidRDefault="00D83951" w:rsidP="00DB07BC">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 xml:space="preserve">La criptografía de Clave Pública se basa en la generación de una pareja de números muy grandes relacionados íntimamente entre sí, de tal manera que una operación de </w:t>
      </w:r>
      <w:proofErr w:type="spellStart"/>
      <w:r w:rsidRPr="00DF49BF">
        <w:rPr>
          <w:rFonts w:ascii="Palatino Linotype" w:eastAsia="Calibri" w:hAnsi="Palatino Linotype" w:cs="Tahoma"/>
          <w:bCs/>
          <w:i/>
          <w:color w:val="000000" w:themeColor="text1"/>
          <w:szCs w:val="24"/>
          <w:lang w:val="es-ES"/>
        </w:rPr>
        <w:t>encripción</w:t>
      </w:r>
      <w:proofErr w:type="spellEnd"/>
      <w:r w:rsidRPr="00DF49BF">
        <w:rPr>
          <w:rFonts w:ascii="Palatino Linotype" w:eastAsia="Calibri" w:hAnsi="Palatino Linotype" w:cs="Tahoma"/>
          <w:bCs/>
          <w:i/>
          <w:color w:val="000000" w:themeColor="text1"/>
          <w:szCs w:val="24"/>
          <w:lang w:val="es-ES"/>
        </w:rPr>
        <w:t xml:space="preserve"> sobre un mensaje tomando como clave de </w:t>
      </w:r>
      <w:proofErr w:type="spellStart"/>
      <w:r w:rsidRPr="00DF49BF">
        <w:rPr>
          <w:rFonts w:ascii="Palatino Linotype" w:eastAsia="Calibri" w:hAnsi="Palatino Linotype" w:cs="Tahoma"/>
          <w:bCs/>
          <w:i/>
          <w:color w:val="000000" w:themeColor="text1"/>
          <w:szCs w:val="24"/>
          <w:lang w:val="es-ES"/>
        </w:rPr>
        <w:t>encripción</w:t>
      </w:r>
      <w:proofErr w:type="spellEnd"/>
      <w:r w:rsidRPr="00DF49BF">
        <w:rPr>
          <w:rFonts w:ascii="Palatino Linotype" w:eastAsia="Calibri" w:hAnsi="Palatino Linotype" w:cs="Tahoma"/>
          <w:bCs/>
          <w:i/>
          <w:color w:val="000000" w:themeColor="text1"/>
          <w:szCs w:val="24"/>
          <w:lang w:val="es-ES"/>
        </w:rPr>
        <w:t xml:space="preserve"> a uno de los dos números, produce un mensaje alterado en su significado que solo puede ser devuelto a su estado original mediante la operación de </w:t>
      </w:r>
      <w:proofErr w:type="spellStart"/>
      <w:r w:rsidRPr="00DF49BF">
        <w:rPr>
          <w:rFonts w:ascii="Palatino Linotype" w:eastAsia="Calibri" w:hAnsi="Palatino Linotype" w:cs="Tahoma"/>
          <w:bCs/>
          <w:i/>
          <w:color w:val="000000" w:themeColor="text1"/>
          <w:szCs w:val="24"/>
          <w:lang w:val="es-ES"/>
        </w:rPr>
        <w:t>desencripción</w:t>
      </w:r>
      <w:proofErr w:type="spellEnd"/>
      <w:r w:rsidRPr="00DF49BF">
        <w:rPr>
          <w:rFonts w:ascii="Palatino Linotype" w:eastAsia="Calibri" w:hAnsi="Palatino Linotype" w:cs="Tahoma"/>
          <w:bCs/>
          <w:i/>
          <w:color w:val="000000" w:themeColor="text1"/>
          <w:szCs w:val="24"/>
          <w:lang w:val="es-ES"/>
        </w:rPr>
        <w:t xml:space="preserve"> correspondiente tomando como clave de </w:t>
      </w:r>
      <w:proofErr w:type="spellStart"/>
      <w:r w:rsidRPr="00DF49BF">
        <w:rPr>
          <w:rFonts w:ascii="Palatino Linotype" w:eastAsia="Calibri" w:hAnsi="Palatino Linotype" w:cs="Tahoma"/>
          <w:bCs/>
          <w:i/>
          <w:color w:val="000000" w:themeColor="text1"/>
          <w:szCs w:val="24"/>
          <w:lang w:val="es-ES"/>
        </w:rPr>
        <w:t>desencripción</w:t>
      </w:r>
      <w:proofErr w:type="spellEnd"/>
      <w:r w:rsidRPr="00DF49BF">
        <w:rPr>
          <w:rFonts w:ascii="Palatino Linotype" w:eastAsia="Calibri" w:hAnsi="Palatino Linotype" w:cs="Tahoma"/>
          <w:bCs/>
          <w:i/>
          <w:color w:val="000000" w:themeColor="text1"/>
          <w:szCs w:val="24"/>
          <w:lang w:val="es-ES"/>
        </w:rPr>
        <w:t xml:space="preserve"> al otro número de la pareja.”</w:t>
      </w:r>
    </w:p>
    <w:p w14:paraId="5A66A4D0" w14:textId="77777777" w:rsidR="00D83951" w:rsidRPr="00DF49BF" w:rsidRDefault="00D83951" w:rsidP="00D83951">
      <w:pPr>
        <w:spacing w:after="0"/>
        <w:ind w:right="-91"/>
        <w:jc w:val="both"/>
        <w:rPr>
          <w:rFonts w:ascii="Palatino Linotype" w:eastAsia="Calibri" w:hAnsi="Palatino Linotype" w:cs="Tahoma"/>
          <w:bCs/>
          <w:color w:val="000000" w:themeColor="text1"/>
          <w:sz w:val="24"/>
          <w:szCs w:val="24"/>
          <w:lang w:val="es-ES"/>
        </w:rPr>
      </w:pPr>
    </w:p>
    <w:p w14:paraId="567DE7CC" w14:textId="77777777" w:rsidR="00DB07BC" w:rsidRPr="00DF49BF" w:rsidRDefault="00D83951" w:rsidP="00DB07BC">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Es decir, por sí solos las cadenas originales y los sellos originales no contienen datos personales confidenciales, por lo que se considera que </w:t>
      </w:r>
      <w:r w:rsidRPr="00DF49BF">
        <w:rPr>
          <w:rFonts w:ascii="Palatino Linotype" w:eastAsia="Calibri" w:hAnsi="Palatino Linotype" w:cs="Tahoma"/>
          <w:b/>
          <w:bCs/>
          <w:color w:val="000000" w:themeColor="text1"/>
          <w:sz w:val="24"/>
          <w:szCs w:val="24"/>
          <w:lang w:val="es-ES"/>
        </w:rPr>
        <w:t>no actualizan en supuesto de confidencialidad</w:t>
      </w:r>
      <w:r w:rsidRPr="00DF49BF">
        <w:rPr>
          <w:rFonts w:ascii="Palatino Linotype" w:eastAsia="Calibri" w:hAnsi="Palatino Linotype" w:cs="Tahoma"/>
          <w:bCs/>
          <w:color w:val="000000" w:themeColor="text1"/>
          <w:sz w:val="24"/>
          <w:szCs w:val="24"/>
          <w:lang w:val="es-E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3917F2E" w14:textId="77777777" w:rsidR="00DB07BC" w:rsidRPr="00DF49BF" w:rsidRDefault="00DB07BC" w:rsidP="00DB07BC">
      <w:pPr>
        <w:spacing w:after="0" w:line="360" w:lineRule="auto"/>
        <w:jc w:val="both"/>
        <w:rPr>
          <w:rFonts w:ascii="Palatino Linotype" w:eastAsia="Calibri" w:hAnsi="Palatino Linotype" w:cs="Tahoma"/>
          <w:bCs/>
          <w:color w:val="000000" w:themeColor="text1"/>
          <w:sz w:val="24"/>
          <w:szCs w:val="24"/>
          <w:lang w:val="es-ES"/>
        </w:rPr>
      </w:pPr>
    </w:p>
    <w:p w14:paraId="22F80961" w14:textId="709C5EAD" w:rsidR="00D83951" w:rsidRPr="00DF49BF" w:rsidRDefault="00DB07BC" w:rsidP="00D83951">
      <w:pPr>
        <w:pStyle w:val="Prrafodelista"/>
        <w:numPr>
          <w:ilvl w:val="0"/>
          <w:numId w:val="26"/>
        </w:numPr>
        <w:spacing w:line="360" w:lineRule="auto"/>
        <w:jc w:val="both"/>
        <w:rPr>
          <w:rFonts w:ascii="Palatino Linotype" w:eastAsia="Calibri" w:hAnsi="Palatino Linotype" w:cs="Tahoma"/>
          <w:bCs/>
          <w:color w:val="000000" w:themeColor="text1"/>
        </w:rPr>
      </w:pPr>
      <w:r w:rsidRPr="00DF49BF">
        <w:rPr>
          <w:rFonts w:ascii="Palatino Linotype" w:eastAsia="Calibri" w:hAnsi="Palatino Linotype" w:cs="Tahoma"/>
          <w:b/>
          <w:bCs/>
          <w:color w:val="000000" w:themeColor="text1"/>
        </w:rPr>
        <w:t xml:space="preserve">NÚMERO DE SERIE DEL EMISOR Y/O CSD Y </w:t>
      </w:r>
      <w:r w:rsidRPr="00DF49BF">
        <w:rPr>
          <w:rFonts w:ascii="Palatino Linotype" w:hAnsi="Palatino Linotype"/>
          <w:b/>
          <w:noProof/>
          <w:color w:val="000000" w:themeColor="text1"/>
          <w:lang w:eastAsia="es-MX"/>
        </w:rPr>
        <w:t>NÚMERO DE CERTIFICADO DEL SAT.</w:t>
      </w:r>
    </w:p>
    <w:p w14:paraId="208C9892"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Por otra parte, por lo que hace </w:t>
      </w:r>
      <w:r w:rsidRPr="00DF49BF">
        <w:rPr>
          <w:rFonts w:ascii="Palatino Linotype" w:eastAsia="Calibri" w:hAnsi="Palatino Linotype" w:cs="Tahoma"/>
          <w:b/>
          <w:bCs/>
          <w:color w:val="000000" w:themeColor="text1"/>
          <w:sz w:val="24"/>
          <w:szCs w:val="24"/>
          <w:lang w:val="es-ES"/>
        </w:rPr>
        <w:t>al número de serie de los certificados de Sello Digitales del emisor y del Servicio de Administración Tributaria,</w:t>
      </w:r>
      <w:r w:rsidRPr="00DF49BF">
        <w:rPr>
          <w:rFonts w:ascii="Palatino Linotype" w:eastAsia="Calibri" w:hAnsi="Palatino Linotype" w:cs="Tahoma"/>
          <w:bCs/>
          <w:color w:val="000000" w:themeColor="text1"/>
          <w:sz w:val="24"/>
          <w:szCs w:val="24"/>
          <w:lang w:val="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w:t>
      </w:r>
      <w:r w:rsidRPr="00DF49BF">
        <w:rPr>
          <w:rFonts w:ascii="Palatino Linotype" w:eastAsia="Calibri" w:hAnsi="Palatino Linotype" w:cs="Tahoma"/>
          <w:bCs/>
          <w:color w:val="000000" w:themeColor="text1"/>
          <w:sz w:val="24"/>
          <w:szCs w:val="24"/>
          <w:lang w:val="es-ES"/>
        </w:rPr>
        <w:lastRenderedPageBreak/>
        <w:t xml:space="preserve">minutos, en la página electrónica </w:t>
      </w:r>
      <w:hyperlink r:id="rId12" w:history="1">
        <w:r w:rsidRPr="00DF49BF">
          <w:rPr>
            <w:rStyle w:val="Hipervnculo"/>
            <w:rFonts w:ascii="Palatino Linotype" w:eastAsia="Calibri" w:hAnsi="Palatino Linotype" w:cs="Tahoma"/>
            <w:bCs/>
            <w:color w:val="000000" w:themeColor="text1"/>
            <w:sz w:val="24"/>
            <w:szCs w:val="24"/>
          </w:rPr>
          <w:t>https://portalanterior.ine.mx/archivo</w:t>
        </w:r>
        <w:r w:rsidRPr="00DF49BF">
          <w:rPr>
            <w:rStyle w:val="Hipervnculo"/>
            <w:rFonts w:ascii="Palatino Linotype" w:eastAsia="Calibri" w:hAnsi="Palatino Linotype" w:cs="Tahoma"/>
            <w:bCs/>
            <w:color w:val="000000" w:themeColor="text1"/>
            <w:sz w:val="24"/>
            <w:szCs w:val="24"/>
          </w:rPr>
          <w:t>s</w:t>
        </w:r>
        <w:r w:rsidRPr="00DF49BF">
          <w:rPr>
            <w:rStyle w:val="Hipervnculo"/>
            <w:rFonts w:ascii="Palatino Linotype" w:eastAsia="Calibri" w:hAnsi="Palatino Linotype" w:cs="Tahoma"/>
            <w:bCs/>
            <w:color w:val="000000" w:themeColor="text1"/>
            <w:sz w:val="24"/>
            <w:szCs w:val="24"/>
          </w:rPr>
          <w:t>2/tutoriales/sistemas/ApoyoInstitucional/SIF/docs/candidatos/folioFiscalFactura.pdf</w:t>
        </w:r>
      </w:hyperlink>
      <w:r w:rsidRPr="00DF49BF">
        <w:rPr>
          <w:rFonts w:ascii="Palatino Linotype" w:eastAsia="Calibri" w:hAnsi="Palatino Linotype" w:cs="Tahoma"/>
          <w:bCs/>
          <w:color w:val="000000" w:themeColor="text1"/>
          <w:sz w:val="24"/>
          <w:szCs w:val="24"/>
          <w:lang w:val="es-ES"/>
        </w:rPr>
        <w:t>), en la cual se advierte que únicamente se encuentra conformado por números, se muestra a continuación:</w:t>
      </w:r>
      <w:bookmarkStart w:id="0" w:name="_GoBack"/>
      <w:bookmarkEnd w:id="0"/>
    </w:p>
    <w:p w14:paraId="4CC5D3B5"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p>
    <w:p w14:paraId="5C57A935" w14:textId="19BCEFEA" w:rsidR="00D83951" w:rsidRPr="00DF49BF" w:rsidRDefault="00D83951" w:rsidP="00D83951">
      <w:pPr>
        <w:spacing w:after="0" w:line="360" w:lineRule="auto"/>
        <w:jc w:val="center"/>
        <w:rPr>
          <w:rFonts w:ascii="Palatino Linotype" w:eastAsia="Calibri" w:hAnsi="Palatino Linotype" w:cs="Tahoma"/>
          <w:bCs/>
          <w:color w:val="000000" w:themeColor="text1"/>
          <w:sz w:val="24"/>
          <w:szCs w:val="24"/>
          <w:lang w:val="es-ES"/>
        </w:rPr>
      </w:pPr>
      <w:r w:rsidRPr="00DF49BF">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3001E558" wp14:editId="53C82B86">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AFB3F"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005F06FA">
        <w:rPr>
          <w:rFonts w:ascii="Palatino Linotype" w:eastAsia="Calibri" w:hAnsi="Palatino Linotype" w:cs="Tahoma"/>
          <w:bCs/>
          <w:noProof/>
          <w:color w:val="000000" w:themeColor="text1"/>
          <w:sz w:val="24"/>
          <w:szCs w:val="24"/>
          <w:lang w:eastAsia="es-MX"/>
        </w:rPr>
        <w:drawing>
          <wp:inline distT="0" distB="0" distL="0" distR="0" wp14:anchorId="1A3A1E82" wp14:editId="3DA0DC9F">
            <wp:extent cx="5302632" cy="10058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0307" cy="1007296"/>
                    </a:xfrm>
                    <a:prstGeom prst="rect">
                      <a:avLst/>
                    </a:prstGeom>
                    <a:noFill/>
                    <a:ln>
                      <a:noFill/>
                    </a:ln>
                  </pic:spPr>
                </pic:pic>
              </a:graphicData>
            </a:graphic>
          </wp:inline>
        </w:drawing>
      </w:r>
    </w:p>
    <w:p w14:paraId="2A034A05"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p>
    <w:p w14:paraId="5B3B6DA4" w14:textId="77777777" w:rsidR="00D83951" w:rsidRPr="00DF49BF" w:rsidRDefault="00D83951" w:rsidP="00D83951">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Como se logra observar, los números de serie del certificado de sello digital no contiene datos personales y con dichos dígitos tampoco se puede obtener información de carácter confidencial, por lo que, </w:t>
      </w:r>
      <w:r w:rsidRPr="00DF49BF">
        <w:rPr>
          <w:rFonts w:ascii="Palatino Linotype" w:eastAsia="Calibri" w:hAnsi="Palatino Linotype" w:cs="Tahoma"/>
          <w:b/>
          <w:bCs/>
          <w:color w:val="000000" w:themeColor="text1"/>
          <w:sz w:val="24"/>
          <w:szCs w:val="24"/>
          <w:lang w:val="es-ES"/>
        </w:rPr>
        <w:t>tampoco actualizan la causal de clasificación</w:t>
      </w:r>
      <w:r w:rsidRPr="00DF49BF">
        <w:rPr>
          <w:rFonts w:ascii="Palatino Linotype" w:eastAsia="Calibri" w:hAnsi="Palatino Linotype" w:cs="Tahoma"/>
          <w:bCs/>
          <w:color w:val="000000" w:themeColor="text1"/>
          <w:sz w:val="24"/>
          <w:szCs w:val="24"/>
          <w:lang w:val="es-ES"/>
        </w:rPr>
        <w:t xml:space="preserve">, establecida en el artículo 143, fracción I, de la Ley de Transparencia y Acceso a la Información Pública del Estado de México y Municipios. </w:t>
      </w:r>
      <w:r w:rsidRPr="00DF49BF">
        <w:rPr>
          <w:rFonts w:ascii="Palatino Linotype" w:eastAsia="Calibri" w:hAnsi="Palatino Linotype" w:cs="Tahoma"/>
          <w:b/>
          <w:bCs/>
          <w:color w:val="000000" w:themeColor="text1"/>
          <w:sz w:val="24"/>
          <w:szCs w:val="24"/>
          <w:lang w:val="es-ES"/>
        </w:rPr>
        <w:t>Máxime que permite corroborar la legitimidad a la factura, pues amparan la utilización de los certificados de sellos digitales válidos.</w:t>
      </w:r>
    </w:p>
    <w:p w14:paraId="11EA25E4" w14:textId="77777777" w:rsidR="00D83951" w:rsidRPr="00DF49BF" w:rsidRDefault="00D83951" w:rsidP="00D83951">
      <w:pPr>
        <w:spacing w:after="0" w:line="360" w:lineRule="auto"/>
        <w:jc w:val="both"/>
        <w:rPr>
          <w:rFonts w:ascii="Palatino Linotype" w:eastAsiaTheme="minorEastAsia" w:hAnsi="Palatino Linotype" w:cs="Arial"/>
          <w:color w:val="000000" w:themeColor="text1"/>
          <w:sz w:val="24"/>
          <w:szCs w:val="24"/>
          <w:lang w:val="es-ES_tradnl"/>
        </w:rPr>
      </w:pPr>
    </w:p>
    <w:p w14:paraId="5EBC5239" w14:textId="77777777" w:rsidR="00D83951" w:rsidRPr="00DF49BF" w:rsidRDefault="00D83951" w:rsidP="00D83951">
      <w:pPr>
        <w:spacing w:after="0" w:line="360" w:lineRule="auto"/>
        <w:jc w:val="both"/>
        <w:rPr>
          <w:rFonts w:ascii="Palatino Linotype" w:eastAsiaTheme="minorEastAsia" w:hAnsi="Palatino Linotype"/>
          <w:color w:val="000000" w:themeColor="text1"/>
          <w:sz w:val="24"/>
          <w:szCs w:val="24"/>
          <w:lang w:val="es-ES_tradnl"/>
        </w:rPr>
      </w:pPr>
      <w:r w:rsidRPr="00DF49BF">
        <w:rPr>
          <w:rFonts w:ascii="Palatino Linotype" w:eastAsiaTheme="minorEastAsia" w:hAnsi="Palatino Linotype" w:cs="Arial"/>
          <w:color w:val="000000" w:themeColor="text1"/>
          <w:sz w:val="24"/>
          <w:szCs w:val="24"/>
          <w:lang w:val="es-ES_tradnl"/>
        </w:rPr>
        <w:t xml:space="preserve">Por cuanto hace al </w:t>
      </w:r>
      <w:r w:rsidRPr="00DF49BF">
        <w:rPr>
          <w:rFonts w:ascii="Palatino Linotype" w:eastAsiaTheme="minorEastAsia" w:hAnsi="Palatino Linotype" w:cs="Arial"/>
          <w:b/>
          <w:color w:val="000000" w:themeColor="text1"/>
          <w:sz w:val="24"/>
          <w:szCs w:val="24"/>
          <w:lang w:val="es-ES_tradnl"/>
        </w:rPr>
        <w:t>Registro Federal de Contribuyentes</w:t>
      </w:r>
      <w:r w:rsidRPr="00DF49BF">
        <w:rPr>
          <w:rFonts w:ascii="Palatino Linotype" w:eastAsiaTheme="minorEastAsia" w:hAnsi="Palatino Linotype" w:cs="Arial"/>
          <w:color w:val="000000" w:themeColor="text1"/>
          <w:sz w:val="24"/>
          <w:szCs w:val="24"/>
          <w:lang w:val="es-ES_tradnl"/>
        </w:rPr>
        <w:t xml:space="preserve"> </w:t>
      </w:r>
      <w:r w:rsidRPr="00DF49BF">
        <w:rPr>
          <w:rFonts w:ascii="Palatino Linotype" w:eastAsiaTheme="minorEastAsia" w:hAnsi="Palatino Linotype" w:cs="Arial"/>
          <w:b/>
          <w:color w:val="000000" w:themeColor="text1"/>
          <w:sz w:val="24"/>
          <w:szCs w:val="24"/>
          <w:lang w:val="es-ES_tradnl"/>
        </w:rPr>
        <w:t>de las personas físicas</w:t>
      </w:r>
      <w:r w:rsidRPr="00DF49BF">
        <w:rPr>
          <w:rFonts w:ascii="Palatino Linotype" w:eastAsiaTheme="minorEastAsia" w:hAnsi="Palatino Linotype" w:cs="Arial"/>
          <w:color w:val="000000" w:themeColor="text1"/>
          <w:sz w:val="24"/>
          <w:szCs w:val="24"/>
          <w:lang w:val="es-ES_tradnl"/>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F49BF">
        <w:rPr>
          <w:rFonts w:ascii="Palatino Linotype" w:eastAsiaTheme="minorEastAsia" w:hAnsi="Palatino Linotype"/>
          <w:color w:val="000000" w:themeColor="text1"/>
          <w:sz w:val="24"/>
          <w:szCs w:val="24"/>
          <w:lang w:val="es-ES_tradnl"/>
        </w:rPr>
        <w:t xml:space="preserve"> y </w:t>
      </w:r>
      <w:r w:rsidRPr="00DF49BF">
        <w:rPr>
          <w:rFonts w:ascii="Palatino Linotype" w:eastAsiaTheme="minorEastAsia" w:hAnsi="Palatino Linotype"/>
          <w:color w:val="000000" w:themeColor="text1"/>
          <w:sz w:val="24"/>
          <w:szCs w:val="24"/>
          <w:lang w:val="es-ES_tradnl"/>
        </w:rPr>
        <w:lastRenderedPageBreak/>
        <w:t xml:space="preserve">finalmente la </w:t>
      </w:r>
      <w:proofErr w:type="spellStart"/>
      <w:r w:rsidRPr="00DF49BF">
        <w:rPr>
          <w:rFonts w:ascii="Palatino Linotype" w:eastAsiaTheme="minorEastAsia" w:hAnsi="Palatino Linotype"/>
          <w:color w:val="000000" w:themeColor="text1"/>
          <w:sz w:val="24"/>
          <w:szCs w:val="24"/>
          <w:lang w:val="es-ES_tradnl"/>
        </w:rPr>
        <w:t>homoclave</w:t>
      </w:r>
      <w:proofErr w:type="spellEnd"/>
      <w:r w:rsidRPr="00DF49BF">
        <w:rPr>
          <w:rFonts w:ascii="Palatino Linotype" w:eastAsiaTheme="minorEastAsia" w:hAnsi="Palatino Linotype"/>
          <w:color w:val="000000" w:themeColor="text1"/>
          <w:sz w:val="24"/>
          <w:szCs w:val="24"/>
          <w:lang w:val="es-ES_tradnl"/>
        </w:rPr>
        <w:t>; la cual, para su obtención es necesario acreditar personalidad, fecha de nacimiento entre otros con documentos oficiales.</w:t>
      </w:r>
    </w:p>
    <w:p w14:paraId="79AB4FF6" w14:textId="77777777" w:rsidR="00D83951" w:rsidRPr="00DF49BF" w:rsidRDefault="00D83951" w:rsidP="00D83951">
      <w:pPr>
        <w:spacing w:after="0" w:line="360" w:lineRule="auto"/>
        <w:jc w:val="both"/>
        <w:rPr>
          <w:rFonts w:ascii="Palatino Linotype" w:eastAsiaTheme="minorEastAsia" w:hAnsi="Palatino Linotype"/>
          <w:color w:val="000000" w:themeColor="text1"/>
          <w:sz w:val="24"/>
          <w:szCs w:val="24"/>
          <w:lang w:val="es-ES_tradnl"/>
        </w:rPr>
      </w:pPr>
    </w:p>
    <w:p w14:paraId="53B9F008" w14:textId="72D53047" w:rsidR="00D83951" w:rsidRPr="00DF49BF" w:rsidRDefault="00D83951" w:rsidP="00D83951">
      <w:pPr>
        <w:spacing w:after="0" w:line="360" w:lineRule="auto"/>
        <w:jc w:val="both"/>
        <w:rPr>
          <w:rFonts w:ascii="Palatino Linotype" w:eastAsiaTheme="minorEastAsia" w:hAnsi="Palatino Linotype"/>
          <w:b/>
          <w:bCs/>
          <w:color w:val="000000" w:themeColor="text1"/>
          <w:sz w:val="24"/>
          <w:szCs w:val="24"/>
          <w:lang w:val="es-ES_tradnl"/>
        </w:rPr>
      </w:pPr>
      <w:r w:rsidRPr="00DF49BF">
        <w:rPr>
          <w:rFonts w:ascii="Palatino Linotype" w:eastAsiaTheme="minorEastAsia" w:hAnsi="Palatino Linotype" w:cs="Arial"/>
          <w:color w:val="000000" w:themeColor="text1"/>
          <w:sz w:val="24"/>
          <w:szCs w:val="24"/>
          <w:lang w:val="es-ES_tradnl"/>
        </w:rPr>
        <w:t xml:space="preserve">Al respecto, es aplicable el Criterio 19/17 de la Segunda Época, emitido por </w:t>
      </w:r>
      <w:r w:rsidRPr="00DF49BF">
        <w:rPr>
          <w:rFonts w:ascii="Palatino Linotype" w:eastAsia="Arial Unicode MS" w:hAnsi="Palatino Linotype" w:cs="Arial"/>
          <w:color w:val="000000" w:themeColor="text1"/>
          <w:sz w:val="24"/>
          <w:szCs w:val="24"/>
          <w:lang w:val="es-ES_tradnl"/>
        </w:rPr>
        <w:t xml:space="preserve">el Instituto Nacional de </w:t>
      </w:r>
      <w:r w:rsidRPr="00DF49BF">
        <w:rPr>
          <w:rFonts w:ascii="Palatino Linotype" w:eastAsiaTheme="minorEastAsia" w:hAnsi="Palatino Linotype"/>
          <w:bCs/>
          <w:color w:val="000000" w:themeColor="text1"/>
          <w:sz w:val="24"/>
          <w:szCs w:val="24"/>
          <w:lang w:val="es-ES_tradnl"/>
        </w:rPr>
        <w:t>Transparencia</w:t>
      </w:r>
      <w:r w:rsidRPr="00DF49BF">
        <w:rPr>
          <w:rFonts w:ascii="Palatino Linotype" w:eastAsia="Arial Unicode MS" w:hAnsi="Palatino Linotype" w:cs="Arial"/>
          <w:color w:val="000000" w:themeColor="text1"/>
          <w:sz w:val="24"/>
          <w:szCs w:val="24"/>
          <w:lang w:val="es-ES_tradnl"/>
        </w:rPr>
        <w:t xml:space="preserve">, Acceso a la </w:t>
      </w:r>
      <w:r w:rsidRPr="00DF49BF">
        <w:rPr>
          <w:rFonts w:ascii="Palatino Linotype" w:eastAsiaTheme="minorEastAsia" w:hAnsi="Palatino Linotype" w:cs="Arial"/>
          <w:color w:val="000000" w:themeColor="text1"/>
          <w:sz w:val="24"/>
          <w:szCs w:val="24"/>
          <w:lang w:val="es-ES_tradnl"/>
        </w:rPr>
        <w:t>Información</w:t>
      </w:r>
      <w:r w:rsidRPr="00DF49BF">
        <w:rPr>
          <w:rFonts w:ascii="Palatino Linotype" w:eastAsia="Arial Unicode MS" w:hAnsi="Palatino Linotype" w:cs="Arial"/>
          <w:color w:val="000000" w:themeColor="text1"/>
          <w:sz w:val="24"/>
          <w:szCs w:val="24"/>
          <w:lang w:val="es-ES_tradnl"/>
        </w:rPr>
        <w:t xml:space="preserve"> y Protección de Datos Personales,</w:t>
      </w:r>
      <w:r w:rsidRPr="00DF49BF">
        <w:rPr>
          <w:rFonts w:ascii="Palatino Linotype" w:eastAsiaTheme="minorEastAsia" w:hAnsi="Palatino Linotype"/>
          <w:bCs/>
          <w:color w:val="000000" w:themeColor="text1"/>
          <w:sz w:val="24"/>
          <w:szCs w:val="24"/>
          <w:lang w:val="es-ES_tradnl"/>
        </w:rPr>
        <w:t xml:space="preserve"> que dice:</w:t>
      </w:r>
      <w:r w:rsidRPr="00DF49BF">
        <w:rPr>
          <w:rFonts w:ascii="Palatino Linotype" w:eastAsiaTheme="minorEastAsia" w:hAnsi="Palatino Linotype"/>
          <w:b/>
          <w:bCs/>
          <w:color w:val="000000" w:themeColor="text1"/>
          <w:sz w:val="24"/>
          <w:szCs w:val="24"/>
          <w:lang w:val="es-ES_tradnl"/>
        </w:rPr>
        <w:t xml:space="preserve"> </w:t>
      </w:r>
    </w:p>
    <w:p w14:paraId="1F3A3EC5" w14:textId="77777777" w:rsidR="00D83951" w:rsidRPr="00DF49BF" w:rsidRDefault="00D83951" w:rsidP="00DB07BC">
      <w:pPr>
        <w:autoSpaceDE w:val="0"/>
        <w:autoSpaceDN w:val="0"/>
        <w:adjustRightInd w:val="0"/>
        <w:spacing w:after="0" w:line="240" w:lineRule="auto"/>
        <w:ind w:left="567" w:right="567"/>
        <w:jc w:val="both"/>
        <w:rPr>
          <w:rFonts w:ascii="Palatino Linotype" w:eastAsiaTheme="minorEastAsia" w:hAnsi="Palatino Linotype" w:cs="Arial"/>
          <w:bCs/>
          <w:i/>
          <w:color w:val="000000" w:themeColor="text1"/>
          <w:szCs w:val="24"/>
          <w:lang w:val="es-ES_tradnl"/>
        </w:rPr>
      </w:pPr>
      <w:r w:rsidRPr="00DF49BF">
        <w:rPr>
          <w:rFonts w:ascii="Palatino Linotype" w:eastAsiaTheme="minorEastAsia" w:hAnsi="Palatino Linotype" w:cs="Arial"/>
          <w:bCs/>
          <w:i/>
          <w:color w:val="000000" w:themeColor="text1"/>
          <w:szCs w:val="24"/>
          <w:lang w:val="es-ES_tradnl"/>
        </w:rPr>
        <w:t>“</w:t>
      </w:r>
      <w:r w:rsidRPr="00DF49BF">
        <w:rPr>
          <w:rFonts w:ascii="Palatino Linotype" w:eastAsiaTheme="minorEastAsia" w:hAnsi="Palatino Linotype" w:cs="Arial"/>
          <w:b/>
          <w:bCs/>
          <w:i/>
          <w:color w:val="000000" w:themeColor="text1"/>
          <w:szCs w:val="24"/>
          <w:lang w:val="es-ES_tradnl"/>
        </w:rPr>
        <w:t>Registro Federal de Contribuyentes (RFC) de personas físicas. El RFC es una clave</w:t>
      </w:r>
      <w:r w:rsidRPr="00DF49BF">
        <w:rPr>
          <w:rFonts w:ascii="Palatino Linotype" w:eastAsiaTheme="minorEastAsia" w:hAnsi="Palatino Linotype" w:cs="Arial"/>
          <w:bCs/>
          <w:i/>
          <w:color w:val="000000" w:themeColor="text1"/>
          <w:szCs w:val="24"/>
          <w:lang w:val="es-ES_tradnl"/>
        </w:rPr>
        <w:t xml:space="preserve"> de carácter fiscal, </w:t>
      </w:r>
      <w:proofErr w:type="gramStart"/>
      <w:r w:rsidRPr="00DF49BF">
        <w:rPr>
          <w:rFonts w:ascii="Palatino Linotype" w:eastAsiaTheme="minorEastAsia" w:hAnsi="Palatino Linotype" w:cs="Arial"/>
          <w:bCs/>
          <w:i/>
          <w:color w:val="000000" w:themeColor="text1"/>
          <w:szCs w:val="24"/>
          <w:lang w:val="es-ES_tradnl"/>
        </w:rPr>
        <w:t>única</w:t>
      </w:r>
      <w:proofErr w:type="gramEnd"/>
      <w:r w:rsidRPr="00DF49BF">
        <w:rPr>
          <w:rFonts w:ascii="Palatino Linotype" w:eastAsiaTheme="minorEastAsia" w:hAnsi="Palatino Linotype" w:cs="Arial"/>
          <w:bCs/>
          <w:i/>
          <w:color w:val="000000" w:themeColor="text1"/>
          <w:szCs w:val="24"/>
          <w:lang w:val="es-ES_tradnl"/>
        </w:rPr>
        <w:t xml:space="preserve"> e irrepetible, </w:t>
      </w:r>
      <w:r w:rsidRPr="00DF49BF">
        <w:rPr>
          <w:rFonts w:ascii="Palatino Linotype" w:eastAsiaTheme="minorEastAsia" w:hAnsi="Palatino Linotype" w:cs="Arial"/>
          <w:b/>
          <w:bCs/>
          <w:i/>
          <w:color w:val="000000" w:themeColor="text1"/>
          <w:szCs w:val="24"/>
          <w:lang w:val="es-ES_tradnl"/>
        </w:rPr>
        <w:t>que permite identificar al titular, su edad y fecha de nacimiento</w:t>
      </w:r>
      <w:r w:rsidRPr="00DF49BF">
        <w:rPr>
          <w:rFonts w:ascii="Palatino Linotype" w:eastAsiaTheme="minorEastAsia" w:hAnsi="Palatino Linotype" w:cs="Arial"/>
          <w:bCs/>
          <w:i/>
          <w:color w:val="000000" w:themeColor="text1"/>
          <w:szCs w:val="24"/>
          <w:lang w:val="es-ES_tradnl"/>
        </w:rPr>
        <w:t xml:space="preserve">, </w:t>
      </w:r>
      <w:r w:rsidRPr="00DF49BF">
        <w:rPr>
          <w:rFonts w:ascii="Palatino Linotype" w:eastAsiaTheme="minorEastAsia" w:hAnsi="Palatino Linotype" w:cs="Arial"/>
          <w:i/>
          <w:color w:val="000000" w:themeColor="text1"/>
          <w:szCs w:val="24"/>
          <w:lang w:val="es-ES_tradnl"/>
        </w:rPr>
        <w:t>por</w:t>
      </w:r>
      <w:r w:rsidRPr="00DF49BF">
        <w:rPr>
          <w:rFonts w:ascii="Palatino Linotype" w:eastAsiaTheme="minorEastAsia" w:hAnsi="Palatino Linotype" w:cs="Arial"/>
          <w:bCs/>
          <w:i/>
          <w:color w:val="000000" w:themeColor="text1"/>
          <w:szCs w:val="24"/>
          <w:lang w:val="es-ES_tradnl"/>
        </w:rPr>
        <w:t xml:space="preserve"> lo que </w:t>
      </w:r>
      <w:r w:rsidRPr="00DF49BF">
        <w:rPr>
          <w:rFonts w:ascii="Palatino Linotype" w:eastAsiaTheme="minorEastAsia" w:hAnsi="Palatino Linotype" w:cs="Arial"/>
          <w:b/>
          <w:bCs/>
          <w:i/>
          <w:color w:val="000000" w:themeColor="text1"/>
          <w:szCs w:val="24"/>
          <w:lang w:val="es-ES_tradnl"/>
        </w:rPr>
        <w:t>es un dato personal de carácter confidencial</w:t>
      </w:r>
      <w:r w:rsidRPr="00DF49BF">
        <w:rPr>
          <w:rFonts w:ascii="Palatino Linotype" w:eastAsiaTheme="minorEastAsia" w:hAnsi="Palatino Linotype" w:cs="Arial"/>
          <w:i/>
          <w:color w:val="000000" w:themeColor="text1"/>
          <w:szCs w:val="24"/>
          <w:lang w:val="es-ES_tradnl"/>
        </w:rPr>
        <w:t>.</w:t>
      </w:r>
    </w:p>
    <w:p w14:paraId="1C9DC185" w14:textId="77777777" w:rsidR="00DB07BC" w:rsidRPr="00DF49BF" w:rsidRDefault="00DB07BC" w:rsidP="00DB07BC">
      <w:pPr>
        <w:autoSpaceDE w:val="0"/>
        <w:autoSpaceDN w:val="0"/>
        <w:adjustRightInd w:val="0"/>
        <w:spacing w:after="0" w:line="240" w:lineRule="auto"/>
        <w:ind w:left="567" w:right="567"/>
        <w:jc w:val="both"/>
        <w:rPr>
          <w:rFonts w:ascii="Palatino Linotype" w:eastAsiaTheme="minorEastAsia" w:hAnsi="Palatino Linotype" w:cs="Arial"/>
          <w:bCs/>
          <w:i/>
          <w:color w:val="000000" w:themeColor="text1"/>
          <w:szCs w:val="24"/>
          <w:lang w:val="es-ES_tradnl"/>
        </w:rPr>
      </w:pPr>
    </w:p>
    <w:p w14:paraId="1886D992" w14:textId="77777777" w:rsidR="00D83951" w:rsidRPr="00DF49BF" w:rsidRDefault="00D83951" w:rsidP="00DB07BC">
      <w:pPr>
        <w:autoSpaceDE w:val="0"/>
        <w:autoSpaceDN w:val="0"/>
        <w:adjustRightInd w:val="0"/>
        <w:spacing w:after="0" w:line="240" w:lineRule="auto"/>
        <w:ind w:left="567" w:right="567"/>
        <w:jc w:val="both"/>
        <w:rPr>
          <w:rFonts w:ascii="Palatino Linotype" w:eastAsiaTheme="minorEastAsia" w:hAnsi="Palatino Linotype" w:cs="Arial"/>
          <w:bCs/>
          <w:i/>
          <w:color w:val="000000" w:themeColor="text1"/>
          <w:szCs w:val="24"/>
          <w:lang w:val="es-ES_tradnl"/>
        </w:rPr>
      </w:pPr>
      <w:r w:rsidRPr="00DF49BF">
        <w:rPr>
          <w:rFonts w:ascii="Palatino Linotype" w:eastAsiaTheme="minorEastAsia" w:hAnsi="Palatino Linotype" w:cs="Arial"/>
          <w:bCs/>
          <w:i/>
          <w:color w:val="000000" w:themeColor="text1"/>
          <w:szCs w:val="24"/>
          <w:lang w:val="es-ES_tradnl"/>
        </w:rPr>
        <w:t>Resoluciones:</w:t>
      </w:r>
    </w:p>
    <w:p w14:paraId="08556CE4" w14:textId="77777777" w:rsidR="00D83951" w:rsidRPr="00DF49BF" w:rsidRDefault="00D83951" w:rsidP="00DB07BC">
      <w:pPr>
        <w:autoSpaceDE w:val="0"/>
        <w:autoSpaceDN w:val="0"/>
        <w:adjustRightInd w:val="0"/>
        <w:spacing w:after="0" w:line="240" w:lineRule="auto"/>
        <w:ind w:left="567" w:right="567"/>
        <w:jc w:val="both"/>
        <w:rPr>
          <w:rFonts w:ascii="Palatino Linotype" w:eastAsiaTheme="minorEastAsia" w:hAnsi="Palatino Linotype" w:cs="Arial"/>
          <w:bCs/>
          <w:i/>
          <w:color w:val="000000" w:themeColor="text1"/>
          <w:szCs w:val="24"/>
          <w:lang w:val="es-ES_tradnl"/>
        </w:rPr>
      </w:pPr>
      <w:r w:rsidRPr="00DF49BF">
        <w:rPr>
          <w:rFonts w:ascii="Palatino Linotype" w:eastAsiaTheme="minorEastAsia" w:hAnsi="Palatino Linotype" w:cs="Arial"/>
          <w:bCs/>
          <w:i/>
          <w:color w:val="000000" w:themeColor="text1"/>
          <w:szCs w:val="24"/>
          <w:lang w:val="es-ES_tradnl"/>
        </w:rPr>
        <w:t>• RRA 0189/</w:t>
      </w:r>
      <w:r w:rsidRPr="00DF49BF">
        <w:rPr>
          <w:rFonts w:ascii="Palatino Linotype" w:eastAsiaTheme="minorEastAsia" w:hAnsi="Palatino Linotype" w:cs="Arial"/>
          <w:i/>
          <w:color w:val="000000" w:themeColor="text1"/>
          <w:szCs w:val="24"/>
          <w:lang w:val="es-ES_tradnl"/>
        </w:rPr>
        <w:t>17</w:t>
      </w:r>
      <w:r w:rsidRPr="00DF49BF">
        <w:rPr>
          <w:rFonts w:ascii="Palatino Linotype" w:eastAsiaTheme="minorEastAsia" w:hAnsi="Palatino Linotype" w:cs="Arial"/>
          <w:bCs/>
          <w:i/>
          <w:color w:val="000000" w:themeColor="text1"/>
          <w:szCs w:val="24"/>
          <w:lang w:val="es-ES_tradnl"/>
        </w:rPr>
        <w:t>. Morena. 08 de febrero de 2017. Por unanimidad. Comisionado Ponente Joel Salas Suárez.</w:t>
      </w:r>
    </w:p>
    <w:p w14:paraId="503F18CE" w14:textId="77777777" w:rsidR="00D83951" w:rsidRPr="00DF49BF" w:rsidRDefault="00D83951" w:rsidP="00DB07BC">
      <w:pPr>
        <w:autoSpaceDE w:val="0"/>
        <w:autoSpaceDN w:val="0"/>
        <w:adjustRightInd w:val="0"/>
        <w:spacing w:after="0" w:line="240" w:lineRule="auto"/>
        <w:ind w:left="567" w:right="567"/>
        <w:jc w:val="both"/>
        <w:rPr>
          <w:rFonts w:ascii="Palatino Linotype" w:eastAsiaTheme="minorEastAsia" w:hAnsi="Palatino Linotype" w:cs="Arial"/>
          <w:bCs/>
          <w:i/>
          <w:color w:val="000000" w:themeColor="text1"/>
          <w:szCs w:val="24"/>
          <w:lang w:val="es-ES_tradnl"/>
        </w:rPr>
      </w:pPr>
      <w:r w:rsidRPr="00DF49BF">
        <w:rPr>
          <w:rFonts w:ascii="Palatino Linotype" w:eastAsiaTheme="minorEastAsia" w:hAnsi="Palatino Linotype" w:cs="Arial"/>
          <w:bCs/>
          <w:i/>
          <w:color w:val="000000" w:themeColor="text1"/>
          <w:szCs w:val="24"/>
          <w:lang w:val="es-ES_tradnl"/>
        </w:rPr>
        <w:t xml:space="preserve">• RRA 0677/17. Universidad Nacional Autónoma de México. 08 de marzo de 2017. Por unanimidad. Comisionado Ponente </w:t>
      </w:r>
      <w:proofErr w:type="spellStart"/>
      <w:r w:rsidRPr="00DF49BF">
        <w:rPr>
          <w:rFonts w:ascii="Palatino Linotype" w:eastAsiaTheme="minorEastAsia" w:hAnsi="Palatino Linotype" w:cs="Arial"/>
          <w:bCs/>
          <w:i/>
          <w:color w:val="000000" w:themeColor="text1"/>
          <w:szCs w:val="24"/>
          <w:lang w:val="es-ES_tradnl"/>
        </w:rPr>
        <w:t>Rosendoevgueni</w:t>
      </w:r>
      <w:proofErr w:type="spellEnd"/>
      <w:r w:rsidRPr="00DF49BF">
        <w:rPr>
          <w:rFonts w:ascii="Palatino Linotype" w:eastAsiaTheme="minorEastAsia" w:hAnsi="Palatino Linotype" w:cs="Arial"/>
          <w:bCs/>
          <w:i/>
          <w:color w:val="000000" w:themeColor="text1"/>
          <w:szCs w:val="24"/>
          <w:lang w:val="es-ES_tradnl"/>
        </w:rPr>
        <w:t xml:space="preserve"> Monterrey </w:t>
      </w:r>
      <w:proofErr w:type="spellStart"/>
      <w:r w:rsidRPr="00DF49BF">
        <w:rPr>
          <w:rFonts w:ascii="Palatino Linotype" w:eastAsiaTheme="minorEastAsia" w:hAnsi="Palatino Linotype" w:cs="Arial"/>
          <w:bCs/>
          <w:i/>
          <w:color w:val="000000" w:themeColor="text1"/>
          <w:szCs w:val="24"/>
          <w:lang w:val="es-ES_tradnl"/>
        </w:rPr>
        <w:t>Chepov</w:t>
      </w:r>
      <w:proofErr w:type="spellEnd"/>
      <w:r w:rsidRPr="00DF49BF">
        <w:rPr>
          <w:rFonts w:ascii="Palatino Linotype" w:eastAsiaTheme="minorEastAsia" w:hAnsi="Palatino Linotype" w:cs="Arial"/>
          <w:bCs/>
          <w:i/>
          <w:color w:val="000000" w:themeColor="text1"/>
          <w:szCs w:val="24"/>
          <w:lang w:val="es-ES_tradnl"/>
        </w:rPr>
        <w:t xml:space="preserve">. </w:t>
      </w:r>
    </w:p>
    <w:p w14:paraId="1FA77699" w14:textId="77777777" w:rsidR="00D83951" w:rsidRPr="00DF49BF" w:rsidRDefault="00D83951" w:rsidP="00DB07BC">
      <w:pPr>
        <w:autoSpaceDE w:val="0"/>
        <w:autoSpaceDN w:val="0"/>
        <w:adjustRightInd w:val="0"/>
        <w:spacing w:after="0" w:line="240" w:lineRule="auto"/>
        <w:ind w:left="567" w:right="567"/>
        <w:jc w:val="both"/>
        <w:rPr>
          <w:rFonts w:ascii="Palatino Linotype" w:eastAsiaTheme="minorEastAsia" w:hAnsi="Palatino Linotype" w:cs="Arial"/>
          <w:i/>
          <w:color w:val="000000" w:themeColor="text1"/>
          <w:szCs w:val="24"/>
          <w:lang w:val="es-ES_tradnl"/>
        </w:rPr>
      </w:pPr>
      <w:r w:rsidRPr="00DF49BF">
        <w:rPr>
          <w:rFonts w:ascii="Palatino Linotype" w:eastAsiaTheme="minorEastAsia" w:hAnsi="Palatino Linotype" w:cs="Arial"/>
          <w:bCs/>
          <w:i/>
          <w:color w:val="000000" w:themeColor="text1"/>
          <w:szCs w:val="24"/>
          <w:lang w:val="es-ES_tradnl"/>
        </w:rPr>
        <w:t xml:space="preserve">• RRA 1564/17. Tribunal Electoral del Poder Judicial de la Federación. 26 de abril de 2017. Por </w:t>
      </w:r>
      <w:r w:rsidRPr="00DF49BF">
        <w:rPr>
          <w:rFonts w:ascii="Palatino Linotype" w:eastAsiaTheme="minorEastAsia" w:hAnsi="Palatino Linotype" w:cs="Arial"/>
          <w:i/>
          <w:color w:val="000000" w:themeColor="text1"/>
          <w:szCs w:val="24"/>
          <w:lang w:val="es-ES_tradnl"/>
        </w:rPr>
        <w:t>unanimidad</w:t>
      </w:r>
      <w:r w:rsidRPr="00DF49BF">
        <w:rPr>
          <w:rFonts w:ascii="Palatino Linotype" w:eastAsiaTheme="minorEastAsia" w:hAnsi="Palatino Linotype" w:cs="Arial"/>
          <w:bCs/>
          <w:i/>
          <w:color w:val="000000" w:themeColor="text1"/>
          <w:szCs w:val="24"/>
          <w:lang w:val="es-ES_tradnl"/>
        </w:rPr>
        <w:t>. Comisionado Ponente Oscar Mauricio Guerra Ford.</w:t>
      </w:r>
      <w:r w:rsidRPr="00DF49BF">
        <w:rPr>
          <w:rFonts w:ascii="Palatino Linotype" w:eastAsiaTheme="minorEastAsia" w:hAnsi="Palatino Linotype" w:cs="Arial"/>
          <w:i/>
          <w:color w:val="000000" w:themeColor="text1"/>
          <w:szCs w:val="24"/>
          <w:lang w:val="es-ES_tradnl"/>
        </w:rPr>
        <w:t>” (Sic)</w:t>
      </w:r>
    </w:p>
    <w:p w14:paraId="48496B11" w14:textId="77777777" w:rsidR="00D83951" w:rsidRPr="00DF49BF" w:rsidRDefault="00D83951" w:rsidP="00D83951">
      <w:pPr>
        <w:autoSpaceDE w:val="0"/>
        <w:autoSpaceDN w:val="0"/>
        <w:adjustRightInd w:val="0"/>
        <w:spacing w:after="0"/>
        <w:ind w:right="902"/>
        <w:jc w:val="both"/>
        <w:rPr>
          <w:rFonts w:ascii="Palatino Linotype" w:eastAsiaTheme="minorEastAsia" w:hAnsi="Palatino Linotype" w:cs="Arial"/>
          <w:color w:val="000000" w:themeColor="text1"/>
          <w:sz w:val="24"/>
          <w:szCs w:val="24"/>
          <w:lang w:val="es-ES_tradnl"/>
        </w:rPr>
      </w:pPr>
    </w:p>
    <w:p w14:paraId="439D56FF" w14:textId="77777777" w:rsidR="00D83951" w:rsidRPr="00DF49BF" w:rsidRDefault="00D83951" w:rsidP="00D83951">
      <w:pPr>
        <w:spacing w:after="0" w:line="360" w:lineRule="auto"/>
        <w:jc w:val="both"/>
        <w:rPr>
          <w:rFonts w:ascii="Palatino Linotype" w:eastAsiaTheme="minorEastAsia" w:hAnsi="Palatino Linotype" w:cs="Arial"/>
          <w:color w:val="000000" w:themeColor="text1"/>
          <w:sz w:val="24"/>
          <w:szCs w:val="24"/>
          <w:lang w:val="es-ES_tradnl"/>
        </w:rPr>
      </w:pPr>
      <w:r w:rsidRPr="00DF49BF">
        <w:rPr>
          <w:rFonts w:ascii="Palatino Linotype" w:eastAsiaTheme="minorEastAsia" w:hAnsi="Palatino Linotype" w:cs="Arial"/>
          <w:color w:val="000000" w:themeColor="text1"/>
          <w:sz w:val="24"/>
          <w:szCs w:val="24"/>
          <w:lang w:val="es-ES_tradnl"/>
        </w:rPr>
        <w:t xml:space="preserve">De lo anterior, se desprende que el Registro Federal de Contribuyentes se vincula al nombre de su </w:t>
      </w:r>
      <w:r w:rsidRPr="00DF49BF">
        <w:rPr>
          <w:rFonts w:ascii="Palatino Linotype" w:eastAsiaTheme="minorEastAsia" w:hAnsi="Palatino Linotype"/>
          <w:bCs/>
          <w:color w:val="000000" w:themeColor="text1"/>
          <w:sz w:val="24"/>
          <w:szCs w:val="24"/>
          <w:lang w:val="es-ES_tradnl"/>
        </w:rPr>
        <w:t>titular</w:t>
      </w:r>
      <w:r w:rsidRPr="00DF49BF">
        <w:rPr>
          <w:rFonts w:ascii="Palatino Linotype" w:eastAsiaTheme="minorEastAsia" w:hAnsi="Palatino Linotype" w:cs="Arial"/>
          <w:color w:val="000000" w:themeColor="text1"/>
          <w:sz w:val="24"/>
          <w:szCs w:val="24"/>
          <w:lang w:val="es-ES_tradn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F49BF">
        <w:rPr>
          <w:rFonts w:ascii="Palatino Linotype" w:eastAsiaTheme="minorEastAsia" w:hAnsi="Palatino Linotype"/>
          <w:color w:val="000000" w:themeColor="text1"/>
          <w:sz w:val="24"/>
          <w:szCs w:val="24"/>
          <w:lang w:val="es-ES_tradnl"/>
        </w:rPr>
        <w:t>Municipios</w:t>
      </w:r>
      <w:r w:rsidRPr="00DF49BF">
        <w:rPr>
          <w:rFonts w:ascii="Palatino Linotype" w:eastAsiaTheme="minorEastAsia" w:hAnsi="Palatino Linotype" w:cs="Arial"/>
          <w:color w:val="000000" w:themeColor="text1"/>
          <w:sz w:val="24"/>
          <w:szCs w:val="24"/>
          <w:lang w:val="es-ES_tradnl"/>
        </w:rPr>
        <w:t xml:space="preserve"> y 4 fracción XI de la Ley de Protección de Datos Personales en Posesión de Sujetos Obligados del Estado de México y Municipios.</w:t>
      </w:r>
    </w:p>
    <w:p w14:paraId="27084885" w14:textId="77777777" w:rsidR="00D83951" w:rsidRPr="00DF49BF" w:rsidRDefault="00D83951" w:rsidP="009E7FA6">
      <w:pPr>
        <w:autoSpaceDE w:val="0"/>
        <w:autoSpaceDN w:val="0"/>
        <w:adjustRightInd w:val="0"/>
        <w:spacing w:after="0" w:line="360" w:lineRule="auto"/>
        <w:jc w:val="both"/>
        <w:rPr>
          <w:rFonts w:ascii="Palatino Linotype" w:hAnsi="Palatino Linotype"/>
          <w:sz w:val="24"/>
          <w:szCs w:val="24"/>
          <w:lang w:val="es-ES_tradnl" w:eastAsia="es-ES_tradnl"/>
        </w:rPr>
      </w:pPr>
    </w:p>
    <w:p w14:paraId="7A0A16CA" w14:textId="77777777" w:rsidR="009E7FA6" w:rsidRPr="00DF49BF" w:rsidRDefault="009E7FA6" w:rsidP="009E7FA6">
      <w:pPr>
        <w:spacing w:after="0" w:line="360" w:lineRule="auto"/>
        <w:jc w:val="both"/>
        <w:rPr>
          <w:rFonts w:ascii="Palatino Linotype" w:hAnsi="Palatino Linotype"/>
          <w:sz w:val="24"/>
          <w:szCs w:val="24"/>
        </w:rPr>
      </w:pPr>
    </w:p>
    <w:p w14:paraId="63CEB2B0" w14:textId="7A79480C" w:rsidR="003750DC" w:rsidRPr="00DF49BF" w:rsidRDefault="00B37B9D" w:rsidP="00B37B9D">
      <w:pPr>
        <w:spacing w:line="360" w:lineRule="auto"/>
        <w:jc w:val="both"/>
        <w:rPr>
          <w:rFonts w:ascii="Palatino Linotype" w:hAnsi="Palatino Linotype" w:cs="Arial"/>
          <w:color w:val="000000" w:themeColor="text1"/>
          <w:sz w:val="24"/>
        </w:rPr>
      </w:pPr>
      <w:r w:rsidRPr="00DF49BF">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DF49BF">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F49BF">
        <w:rPr>
          <w:rFonts w:ascii="Palatino Linotype" w:hAnsi="Palatino Linotype" w:cs="Arial"/>
          <w:color w:val="000000" w:themeColor="text1"/>
          <w:sz w:val="24"/>
        </w:rPr>
        <w:t xml:space="preserve">; los que, </w:t>
      </w:r>
      <w:r w:rsidRPr="00DF49BF">
        <w:rPr>
          <w:rFonts w:ascii="Palatino Linotype" w:hAnsi="Palatino Linotype" w:cs="Arial"/>
          <w:sz w:val="24"/>
        </w:rPr>
        <w:t>podrán estar en cualquier medio, sea escrito, impreso, sonoro, visual, electrónico, informático u holográfico</w:t>
      </w:r>
      <w:r w:rsidRPr="00DF49BF">
        <w:rPr>
          <w:rFonts w:ascii="Palatino Linotype" w:hAnsi="Palatino Linotype" w:cs="Arial"/>
          <w:color w:val="000000" w:themeColor="text1"/>
          <w:sz w:val="24"/>
        </w:rPr>
        <w:t xml:space="preserve">, de conformidad con el artículo 3, fracción XI de la Ley de la materia, el cual dispone lo siguiente: </w:t>
      </w:r>
    </w:p>
    <w:p w14:paraId="19CDF95C" w14:textId="77777777" w:rsidR="00B37B9D" w:rsidRPr="00DF49BF" w:rsidRDefault="00B37B9D" w:rsidP="00B37B9D">
      <w:pPr>
        <w:spacing w:line="360" w:lineRule="auto"/>
        <w:jc w:val="both"/>
        <w:rPr>
          <w:rFonts w:ascii="Palatino Linotype" w:hAnsi="Palatino Linotype" w:cs="Arial"/>
          <w:color w:val="000000" w:themeColor="text1"/>
          <w:sz w:val="24"/>
        </w:rPr>
      </w:pPr>
    </w:p>
    <w:p w14:paraId="0BA9E61A" w14:textId="77777777" w:rsidR="003750DC" w:rsidRPr="00DF49BF" w:rsidRDefault="003750DC" w:rsidP="003750DC">
      <w:pPr>
        <w:ind w:left="567" w:right="567"/>
        <w:jc w:val="both"/>
        <w:rPr>
          <w:rFonts w:ascii="Palatino Linotype" w:hAnsi="Palatino Linotype" w:cs="Arial"/>
          <w:i/>
          <w:color w:val="000000"/>
        </w:rPr>
      </w:pPr>
      <w:r w:rsidRPr="00DF49BF">
        <w:rPr>
          <w:rFonts w:ascii="Palatino Linotype" w:hAnsi="Palatino Linotype" w:cs="Arial"/>
          <w:i/>
          <w:color w:val="000000"/>
        </w:rPr>
        <w:t>“</w:t>
      </w:r>
      <w:r w:rsidRPr="00DF49BF">
        <w:rPr>
          <w:rFonts w:ascii="Palatino Linotype" w:hAnsi="Palatino Linotype" w:cs="Arial"/>
          <w:b/>
          <w:i/>
          <w:color w:val="000000"/>
        </w:rPr>
        <w:t xml:space="preserve">Artículo 3. </w:t>
      </w:r>
      <w:r w:rsidRPr="00DF49BF">
        <w:rPr>
          <w:rFonts w:ascii="Palatino Linotype" w:hAnsi="Palatino Linotype" w:cs="Arial"/>
          <w:i/>
          <w:color w:val="000000"/>
        </w:rPr>
        <w:t>Para los efectos de la presente Ley se entenderá por:</w:t>
      </w:r>
    </w:p>
    <w:p w14:paraId="0FED36F5" w14:textId="77777777" w:rsidR="003750DC" w:rsidRPr="00DF49BF" w:rsidRDefault="003750DC" w:rsidP="003750DC">
      <w:pPr>
        <w:ind w:left="567" w:right="567"/>
        <w:jc w:val="both"/>
        <w:rPr>
          <w:rFonts w:ascii="Palatino Linotype" w:hAnsi="Palatino Linotype" w:cs="Arial"/>
          <w:i/>
          <w:color w:val="000000"/>
        </w:rPr>
      </w:pPr>
      <w:r w:rsidRPr="00DF49BF">
        <w:rPr>
          <w:rFonts w:ascii="Palatino Linotype" w:hAnsi="Palatino Linotype" w:cs="Arial"/>
          <w:i/>
          <w:color w:val="000000"/>
        </w:rPr>
        <w:t>(…)</w:t>
      </w:r>
    </w:p>
    <w:p w14:paraId="1A6221BC" w14:textId="77777777" w:rsidR="003750DC" w:rsidRPr="00DF49BF" w:rsidRDefault="003750DC" w:rsidP="003750DC">
      <w:pPr>
        <w:ind w:left="567" w:right="567"/>
        <w:jc w:val="both"/>
        <w:rPr>
          <w:rFonts w:ascii="Palatino Linotype" w:hAnsi="Palatino Linotype" w:cs="Arial"/>
          <w:i/>
          <w:color w:val="000000"/>
        </w:rPr>
      </w:pPr>
      <w:r w:rsidRPr="00DF49BF">
        <w:rPr>
          <w:rFonts w:ascii="Palatino Linotype" w:hAnsi="Palatino Linotype" w:cs="Arial"/>
          <w:b/>
          <w:i/>
          <w:color w:val="000000"/>
        </w:rPr>
        <w:t>XI. Documento:</w:t>
      </w:r>
      <w:r w:rsidRPr="00DF49B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B4DCC6" w14:textId="77777777" w:rsidR="003750DC" w:rsidRPr="00DF49BF" w:rsidRDefault="003750DC" w:rsidP="003750DC">
      <w:pPr>
        <w:ind w:left="567" w:right="567"/>
        <w:jc w:val="both"/>
        <w:rPr>
          <w:rFonts w:ascii="Palatino Linotype" w:hAnsi="Palatino Linotype" w:cs="Arial"/>
          <w:i/>
          <w:color w:val="000000"/>
        </w:rPr>
      </w:pPr>
      <w:r w:rsidRPr="00DF49BF">
        <w:rPr>
          <w:rFonts w:ascii="Palatino Linotype" w:hAnsi="Palatino Linotype" w:cs="Arial"/>
          <w:i/>
          <w:color w:val="000000"/>
        </w:rPr>
        <w:t>(…)”</w:t>
      </w:r>
    </w:p>
    <w:p w14:paraId="5286699A" w14:textId="77777777" w:rsidR="003750DC" w:rsidRPr="00DF49BF" w:rsidRDefault="003750DC" w:rsidP="003750DC">
      <w:pPr>
        <w:ind w:left="851" w:right="902"/>
        <w:jc w:val="both"/>
        <w:rPr>
          <w:rFonts w:ascii="Palatino Linotype" w:hAnsi="Palatino Linotype" w:cs="Arial"/>
          <w:sz w:val="10"/>
        </w:rPr>
      </w:pPr>
    </w:p>
    <w:p w14:paraId="098E1257" w14:textId="77777777" w:rsidR="003750DC" w:rsidRPr="00DF49BF" w:rsidRDefault="003750DC" w:rsidP="003750DC">
      <w:pPr>
        <w:autoSpaceDE w:val="0"/>
        <w:autoSpaceDN w:val="0"/>
        <w:adjustRightInd w:val="0"/>
        <w:spacing w:line="360" w:lineRule="auto"/>
        <w:jc w:val="both"/>
        <w:rPr>
          <w:rFonts w:ascii="Palatino Linotype" w:hAnsi="Palatino Linotype" w:cs="Arial"/>
          <w:sz w:val="24"/>
        </w:rPr>
      </w:pPr>
      <w:r w:rsidRPr="00DF49BF">
        <w:rPr>
          <w:rFonts w:ascii="Palatino Linotype" w:hAnsi="Palatino Linotype" w:cs="Arial"/>
          <w:sz w:val="24"/>
        </w:rPr>
        <w:t xml:space="preserve">Siendo aplicable el Criterio </w:t>
      </w:r>
      <w:r w:rsidRPr="00DF49B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F49BF">
        <w:rPr>
          <w:rFonts w:ascii="Palatino Linotype" w:hAnsi="Palatino Linotype" w:cs="Arial"/>
          <w:sz w:val="24"/>
        </w:rPr>
        <w:t>cuyo rubro y texto dispone:</w:t>
      </w:r>
    </w:p>
    <w:p w14:paraId="2A623B78" w14:textId="77777777" w:rsidR="003750DC" w:rsidRPr="00DF49BF" w:rsidRDefault="003750DC" w:rsidP="003750DC">
      <w:pPr>
        <w:ind w:left="567" w:right="567"/>
        <w:jc w:val="both"/>
        <w:rPr>
          <w:rFonts w:ascii="Palatino Linotype" w:hAnsi="Palatino Linotype" w:cs="Arial"/>
          <w:sz w:val="2"/>
        </w:rPr>
      </w:pPr>
    </w:p>
    <w:p w14:paraId="15903659" w14:textId="77777777" w:rsidR="003750DC" w:rsidRPr="00DF49BF" w:rsidRDefault="003750DC" w:rsidP="003750DC">
      <w:pPr>
        <w:ind w:left="567" w:right="567"/>
        <w:jc w:val="both"/>
        <w:rPr>
          <w:rFonts w:ascii="Palatino Linotype" w:hAnsi="Palatino Linotype" w:cs="Arial"/>
          <w:b/>
          <w:i/>
          <w:lang w:eastAsia="es-MX"/>
        </w:rPr>
      </w:pPr>
      <w:r w:rsidRPr="00DF49BF">
        <w:rPr>
          <w:rFonts w:ascii="Palatino Linotype" w:hAnsi="Palatino Linotype" w:cs="Arial"/>
          <w:b/>
          <w:lang w:eastAsia="es-MX"/>
        </w:rPr>
        <w:t>“</w:t>
      </w:r>
      <w:r w:rsidRPr="00DF49BF">
        <w:rPr>
          <w:rFonts w:ascii="Palatino Linotype" w:hAnsi="Palatino Linotype" w:cs="Arial"/>
          <w:b/>
          <w:i/>
          <w:lang w:eastAsia="es-MX"/>
        </w:rPr>
        <w:t>CRITERIO 0002-11</w:t>
      </w:r>
    </w:p>
    <w:p w14:paraId="5881C04F" w14:textId="77777777" w:rsidR="003750DC" w:rsidRPr="00DF49BF" w:rsidRDefault="003750DC" w:rsidP="003750DC">
      <w:pPr>
        <w:ind w:left="567" w:right="567"/>
        <w:jc w:val="both"/>
        <w:rPr>
          <w:rFonts w:ascii="Palatino Linotype" w:hAnsi="Palatino Linotype" w:cs="Arial"/>
          <w:i/>
          <w:lang w:eastAsia="es-MX"/>
        </w:rPr>
      </w:pPr>
      <w:r w:rsidRPr="00DF49BF">
        <w:rPr>
          <w:rFonts w:ascii="Palatino Linotype" w:hAnsi="Palatino Linotype" w:cs="Arial"/>
          <w:b/>
          <w:i/>
          <w:lang w:eastAsia="es-MX"/>
        </w:rPr>
        <w:t xml:space="preserve">INFORMACIÓN PÚBLICA, CONCEPTO DE, EN MATERIA DE TRANSPARENCIA. INTERPRETACIÓN SISTEMÁTICA DE LOS ARTÍCULOS 2°, FRACCIÓN </w:t>
      </w:r>
      <w:r w:rsidRPr="00DF49BF">
        <w:rPr>
          <w:rFonts w:ascii="Palatino Linotype" w:hAnsi="Palatino Linotype" w:cs="Arial"/>
          <w:b/>
          <w:bCs/>
          <w:i/>
          <w:lang w:eastAsia="es-MX"/>
        </w:rPr>
        <w:t xml:space="preserve">V, XV, Y XVI, </w:t>
      </w:r>
      <w:r w:rsidRPr="00DF49BF">
        <w:rPr>
          <w:rFonts w:ascii="Palatino Linotype" w:hAnsi="Palatino Linotype" w:cs="Arial"/>
          <w:b/>
          <w:i/>
          <w:lang w:eastAsia="es-MX"/>
        </w:rPr>
        <w:t>3°, 4°, 11 Y 41.</w:t>
      </w:r>
      <w:r w:rsidRPr="00DF49B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BB7796" w14:textId="77777777" w:rsidR="003750DC" w:rsidRPr="00DF49BF" w:rsidRDefault="003750DC" w:rsidP="003750DC">
      <w:pPr>
        <w:ind w:left="567" w:right="567"/>
        <w:jc w:val="both"/>
        <w:rPr>
          <w:rFonts w:ascii="Palatino Linotype" w:hAnsi="Palatino Linotype" w:cs="Arial"/>
          <w:i/>
          <w:lang w:eastAsia="es-MX"/>
        </w:rPr>
      </w:pPr>
      <w:r w:rsidRPr="00DF49BF">
        <w:rPr>
          <w:rFonts w:ascii="Palatino Linotype" w:hAnsi="Palatino Linotype" w:cs="Arial"/>
          <w:i/>
          <w:lang w:eastAsia="es-MX"/>
        </w:rPr>
        <w:t>En consecuencia el acceso a la información se refiere a que se cumplan cualquiera de los siguientes tres supuestos:</w:t>
      </w:r>
    </w:p>
    <w:p w14:paraId="26E763A6" w14:textId="77777777" w:rsidR="003750DC" w:rsidRPr="00DF49BF" w:rsidRDefault="003750DC" w:rsidP="003750DC">
      <w:pPr>
        <w:ind w:left="567" w:right="567"/>
        <w:jc w:val="both"/>
        <w:rPr>
          <w:rFonts w:ascii="Palatino Linotype" w:hAnsi="Palatino Linotype" w:cs="Arial"/>
          <w:b/>
          <w:i/>
          <w:lang w:eastAsia="es-MX"/>
        </w:rPr>
      </w:pPr>
      <w:r w:rsidRPr="00DF49BF">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15E6ACF3" w14:textId="77777777" w:rsidR="003750DC" w:rsidRPr="00DF49BF" w:rsidRDefault="003750DC" w:rsidP="003750DC">
      <w:pPr>
        <w:ind w:left="567" w:right="567"/>
        <w:jc w:val="both"/>
        <w:rPr>
          <w:rFonts w:ascii="Palatino Linotype" w:hAnsi="Palatino Linotype" w:cs="Arial"/>
          <w:i/>
          <w:lang w:eastAsia="es-MX"/>
        </w:rPr>
      </w:pPr>
      <w:r w:rsidRPr="00DF49BF">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D85B15B" w14:textId="77777777" w:rsidR="003750DC" w:rsidRPr="00DF49BF" w:rsidRDefault="003750DC" w:rsidP="003750DC">
      <w:pPr>
        <w:ind w:left="567" w:right="567"/>
        <w:jc w:val="both"/>
        <w:rPr>
          <w:rFonts w:ascii="Palatino Linotype" w:hAnsi="Palatino Linotype" w:cs="Arial"/>
          <w:i/>
          <w:lang w:eastAsia="es-MX"/>
        </w:rPr>
      </w:pPr>
      <w:r w:rsidRPr="00DF49BF">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CF1CA0D" w14:textId="77777777" w:rsidR="003750DC" w:rsidRPr="00DF49BF" w:rsidRDefault="003750DC" w:rsidP="003750DC">
      <w:pPr>
        <w:tabs>
          <w:tab w:val="left" w:pos="851"/>
        </w:tabs>
        <w:ind w:left="567" w:right="567"/>
        <w:jc w:val="right"/>
        <w:rPr>
          <w:rFonts w:ascii="Palatino Linotype" w:hAnsi="Palatino Linotype" w:cs="Arial"/>
          <w:i/>
          <w:sz w:val="20"/>
        </w:rPr>
      </w:pPr>
      <w:r w:rsidRPr="00DF49BF">
        <w:rPr>
          <w:rFonts w:ascii="Palatino Linotype" w:hAnsi="Palatino Linotype" w:cs="Arial"/>
          <w:lang w:eastAsia="es-MX"/>
        </w:rPr>
        <w:tab/>
      </w:r>
      <w:r w:rsidRPr="00DF49BF">
        <w:rPr>
          <w:rFonts w:ascii="Palatino Linotype" w:hAnsi="Palatino Linotype" w:cs="Arial"/>
          <w:i/>
          <w:sz w:val="20"/>
          <w:lang w:eastAsia="es-MX"/>
        </w:rPr>
        <w:t>(Énfasis Añadido)</w:t>
      </w:r>
    </w:p>
    <w:p w14:paraId="496D3A09" w14:textId="77777777" w:rsidR="007321BF" w:rsidRPr="00DF49BF" w:rsidRDefault="007321BF" w:rsidP="007321BF">
      <w:pPr>
        <w:spacing w:after="0" w:line="360" w:lineRule="auto"/>
        <w:ind w:right="-91"/>
        <w:jc w:val="both"/>
        <w:rPr>
          <w:rFonts w:ascii="Palatino Linotype" w:eastAsia="Calibri" w:hAnsi="Palatino Linotype" w:cs="Tahoma"/>
          <w:bCs/>
          <w:sz w:val="24"/>
        </w:rPr>
      </w:pPr>
    </w:p>
    <w:p w14:paraId="74C8F4E3" w14:textId="13A917F6" w:rsidR="00B37B9D" w:rsidRPr="00DF49BF" w:rsidRDefault="00B37B9D" w:rsidP="00B37B9D">
      <w:pPr>
        <w:spacing w:after="0" w:line="360" w:lineRule="auto"/>
        <w:jc w:val="both"/>
        <w:rPr>
          <w:rFonts w:ascii="Palatino Linotype" w:hAnsi="Palatino Linotype" w:cs="Arial"/>
          <w:color w:val="000000" w:themeColor="text1"/>
          <w:sz w:val="24"/>
        </w:rPr>
      </w:pPr>
      <w:r w:rsidRPr="00DF49BF">
        <w:rPr>
          <w:rFonts w:ascii="Palatino Linotype" w:eastAsiaTheme="minorEastAsia" w:hAnsi="Palatino Linotype" w:cs="Arial"/>
          <w:color w:val="000000" w:themeColor="text1"/>
          <w:sz w:val="24"/>
          <w:lang w:val="es-ES_tradnl"/>
        </w:rPr>
        <w:t xml:space="preserve">Por lo anterior, se determina que no se tiene por colmado el derecho de acceso a la información ejercido por el particular ya que se insiste en que no otorga certeza jurídica de la información proporcionada, dado a que no es consistente en testar dados en algunos casos y en otros no; en consecuencia </w:t>
      </w:r>
      <w:r w:rsidRPr="00DF49BF">
        <w:rPr>
          <w:rFonts w:ascii="Palatino Linotype" w:hAnsi="Palatino Linotype"/>
          <w:color w:val="000000" w:themeColor="text1"/>
          <w:sz w:val="24"/>
        </w:rPr>
        <w:t xml:space="preserve">este Órgano Garante determina </w:t>
      </w:r>
      <w:r w:rsidRPr="00DF49BF">
        <w:rPr>
          <w:rFonts w:ascii="Palatino Linotype" w:hAnsi="Palatino Linotype"/>
          <w:b/>
          <w:color w:val="000000" w:themeColor="text1"/>
          <w:sz w:val="24"/>
        </w:rPr>
        <w:t xml:space="preserve">REVOCAR </w:t>
      </w:r>
      <w:r w:rsidRPr="00DF49BF">
        <w:rPr>
          <w:rFonts w:ascii="Palatino Linotype" w:hAnsi="Palatino Linotype"/>
          <w:color w:val="000000" w:themeColor="text1"/>
          <w:sz w:val="24"/>
        </w:rPr>
        <w:t xml:space="preserve">la respuesta a fin de ordenar la entrega de ser procedente en versión pública, las facturas solicitadas por el particular, de los periodos solicitados, para ello deberá cumplir con las </w:t>
      </w:r>
      <w:r w:rsidRPr="00DF49BF">
        <w:rPr>
          <w:rFonts w:ascii="Palatino Linotype" w:eastAsiaTheme="minorEastAsia" w:hAnsi="Palatino Linotype" w:cs="Arial"/>
          <w:color w:val="000000" w:themeColor="text1"/>
          <w:sz w:val="24"/>
          <w:lang w:val="es-ES_tradnl"/>
        </w:rPr>
        <w:t xml:space="preserve">formas y formalidades de la Ley </w:t>
      </w:r>
      <w:r w:rsidRPr="00DF49BF">
        <w:rPr>
          <w:rFonts w:ascii="Palatino Linotype" w:hAnsi="Palatino Linotype" w:cs="Arial"/>
          <w:color w:val="000000" w:themeColor="text1"/>
          <w:sz w:val="24"/>
        </w:rPr>
        <w:t xml:space="preserve">forma y formalidades que la ley de la materia impone; es decir, mediante acuerdo debidamente fundado y motivado, de su Comité de Transparencia, en términos de los artículos 49, fracción VIII </w:t>
      </w:r>
      <w:r w:rsidRPr="00DF49BF">
        <w:rPr>
          <w:rFonts w:ascii="Palatino Linotype" w:hAnsi="Palatino Linotype" w:cs="Arial"/>
          <w:color w:val="000000" w:themeColor="text1"/>
          <w:sz w:val="24"/>
        </w:rPr>
        <w:lastRenderedPageBreak/>
        <w:t>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4DAAAF" w14:textId="77777777" w:rsidR="00D83951" w:rsidRPr="00DF49BF" w:rsidRDefault="00D83951" w:rsidP="007321BF">
      <w:pPr>
        <w:spacing w:after="0" w:line="360" w:lineRule="auto"/>
        <w:ind w:right="-91"/>
        <w:jc w:val="both"/>
        <w:rPr>
          <w:rFonts w:ascii="Palatino Linotype" w:eastAsia="Calibri" w:hAnsi="Palatino Linotype" w:cs="Tahoma"/>
          <w:bCs/>
          <w:sz w:val="24"/>
        </w:rPr>
      </w:pPr>
    </w:p>
    <w:p w14:paraId="48FCF050" w14:textId="77777777" w:rsidR="007321BF" w:rsidRPr="00DF49BF" w:rsidRDefault="007321BF" w:rsidP="007321BF">
      <w:pPr>
        <w:pStyle w:val="Prrafodelista"/>
        <w:numPr>
          <w:ilvl w:val="0"/>
          <w:numId w:val="23"/>
        </w:numPr>
        <w:tabs>
          <w:tab w:val="left" w:pos="709"/>
        </w:tabs>
        <w:spacing w:line="360" w:lineRule="auto"/>
        <w:jc w:val="both"/>
        <w:rPr>
          <w:rFonts w:ascii="Palatino Linotype" w:hAnsi="Palatino Linotype" w:cs="Arial"/>
          <w:b/>
          <w:i/>
          <w:sz w:val="28"/>
        </w:rPr>
      </w:pPr>
      <w:r w:rsidRPr="00DF49BF">
        <w:rPr>
          <w:rFonts w:ascii="Palatino Linotype" w:hAnsi="Palatino Linotype" w:cs="Arial"/>
          <w:b/>
          <w:i/>
          <w:sz w:val="28"/>
        </w:rPr>
        <w:t>De la versión pública</w:t>
      </w:r>
    </w:p>
    <w:p w14:paraId="2A9C0D92" w14:textId="77777777" w:rsidR="007321BF" w:rsidRPr="00DF49BF" w:rsidRDefault="007321BF" w:rsidP="007321B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F49BF">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FC17215" w14:textId="77777777" w:rsidR="007321BF" w:rsidRPr="00DF49BF" w:rsidRDefault="007321BF" w:rsidP="007321B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7B425383" w14:textId="77777777" w:rsidR="007321BF" w:rsidRPr="00DF49BF" w:rsidRDefault="007321BF" w:rsidP="007321BF">
      <w:pPr>
        <w:spacing w:after="0" w:line="360" w:lineRule="auto"/>
        <w:jc w:val="both"/>
        <w:rPr>
          <w:rFonts w:ascii="Palatino Linotype" w:hAnsi="Palatino Linotype" w:cs="Arial"/>
          <w:sz w:val="24"/>
          <w:szCs w:val="24"/>
        </w:rPr>
      </w:pPr>
      <w:r w:rsidRPr="00DF49BF">
        <w:rPr>
          <w:rFonts w:ascii="Palatino Linotype" w:hAnsi="Palatino Linotype" w:cs="Arial"/>
          <w:sz w:val="24"/>
          <w:szCs w:val="24"/>
        </w:rPr>
        <w:t xml:space="preserve">Para tales efectos se deberá observar lo dispuesto por los artículos 3 fracciones IX, XX, XXI y XLV, 91, 132 fracciones II y III, y 143 </w:t>
      </w:r>
      <w:proofErr w:type="gramStart"/>
      <w:r w:rsidRPr="00DF49BF">
        <w:rPr>
          <w:rFonts w:ascii="Palatino Linotype" w:hAnsi="Palatino Linotype" w:cs="Arial"/>
          <w:sz w:val="24"/>
          <w:szCs w:val="24"/>
        </w:rPr>
        <w:t>fracción</w:t>
      </w:r>
      <w:proofErr w:type="gramEnd"/>
      <w:r w:rsidRPr="00DF49BF">
        <w:rPr>
          <w:rFonts w:ascii="Palatino Linotype" w:hAnsi="Palatino Linotype" w:cs="Arial"/>
          <w:sz w:val="24"/>
          <w:szCs w:val="24"/>
        </w:rPr>
        <w:t xml:space="preserve"> I de la Ley de Transparencia y Acceso a la Información Pública del Estado de México y Municipios que establecen:</w:t>
      </w:r>
    </w:p>
    <w:p w14:paraId="3A8AB829" w14:textId="77777777" w:rsidR="007321BF" w:rsidRPr="00DF49BF" w:rsidRDefault="007321BF" w:rsidP="007321BF">
      <w:pPr>
        <w:spacing w:after="0" w:line="360" w:lineRule="auto"/>
        <w:jc w:val="both"/>
        <w:rPr>
          <w:rFonts w:ascii="Palatino Linotype" w:hAnsi="Palatino Linotype" w:cs="Arial"/>
          <w:sz w:val="24"/>
          <w:szCs w:val="24"/>
        </w:rPr>
      </w:pPr>
    </w:p>
    <w:p w14:paraId="76C7C233"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Artículo 3.</w:t>
      </w:r>
      <w:r w:rsidRPr="00DF49BF">
        <w:rPr>
          <w:rFonts w:ascii="Palatino Linotype" w:hAnsi="Palatino Linotype" w:cs="Arial"/>
          <w:i/>
          <w:szCs w:val="24"/>
        </w:rPr>
        <w:t xml:space="preserve"> Para los efectos de la presente Ley se entenderá por:</w:t>
      </w:r>
    </w:p>
    <w:p w14:paraId="68721F67"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i/>
          <w:szCs w:val="24"/>
        </w:rPr>
        <w:t>[…]</w:t>
      </w:r>
    </w:p>
    <w:p w14:paraId="7D2B9C70" w14:textId="77777777" w:rsidR="007321BF" w:rsidRPr="00DF49BF" w:rsidRDefault="007321BF" w:rsidP="007321BF">
      <w:pPr>
        <w:spacing w:after="0" w:line="240" w:lineRule="auto"/>
        <w:ind w:left="851" w:right="851"/>
        <w:jc w:val="both"/>
        <w:rPr>
          <w:rFonts w:ascii="Palatino Linotype" w:hAnsi="Palatino Linotype" w:cs="Arial"/>
          <w:i/>
          <w:szCs w:val="24"/>
        </w:rPr>
      </w:pPr>
    </w:p>
    <w:p w14:paraId="0D1D75B8"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IX. Datos personales:</w:t>
      </w:r>
      <w:r w:rsidRPr="00DF49BF">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3E39BF3A"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XX. Información clasificada:</w:t>
      </w:r>
      <w:r w:rsidRPr="00DF49BF">
        <w:rPr>
          <w:rFonts w:ascii="Palatino Linotype" w:hAnsi="Palatino Linotype" w:cs="Arial"/>
          <w:i/>
          <w:szCs w:val="24"/>
        </w:rPr>
        <w:t xml:space="preserve"> Aquella considerada por la presente Ley como reservada o confidencial;</w:t>
      </w:r>
    </w:p>
    <w:p w14:paraId="4869F46E"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XXI. Información confidencial:</w:t>
      </w:r>
      <w:r w:rsidRPr="00DF49BF">
        <w:rPr>
          <w:rFonts w:ascii="Palatino Linotype" w:hAnsi="Palatino Linotype" w:cs="Arial"/>
          <w:i/>
          <w:szCs w:val="24"/>
        </w:rPr>
        <w:t xml:space="preserve"> Se considera como información confidencial los secretos bancario, fiduciario, industrial, comercial, fiscal, bursátil y postal, cuya </w:t>
      </w:r>
      <w:r w:rsidRPr="00DF49BF">
        <w:rPr>
          <w:rFonts w:ascii="Palatino Linotype" w:hAnsi="Palatino Linotype" w:cs="Arial"/>
          <w:i/>
          <w:szCs w:val="24"/>
        </w:rPr>
        <w:lastRenderedPageBreak/>
        <w:t>titularidad corresponda a particulares, sujetos de derecho internacional o a sujetos obligados cuando no involucren el ejercicio de recursos públicos;</w:t>
      </w:r>
    </w:p>
    <w:p w14:paraId="23D2EA11"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XLV. Versión pública:</w:t>
      </w:r>
      <w:r w:rsidRPr="00DF49BF">
        <w:rPr>
          <w:rFonts w:ascii="Palatino Linotype" w:hAnsi="Palatino Linotype" w:cs="Arial"/>
          <w:i/>
          <w:szCs w:val="24"/>
        </w:rPr>
        <w:t xml:space="preserve"> Documento en el que se elimine, suprime o borra la información clasificada como reservada o confidencial para permitir su acceso.</w:t>
      </w:r>
    </w:p>
    <w:p w14:paraId="6D6A5A4D"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i/>
          <w:szCs w:val="24"/>
        </w:rPr>
        <w:t>[…]</w:t>
      </w:r>
    </w:p>
    <w:p w14:paraId="24172ACB"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Artículo 91.</w:t>
      </w:r>
      <w:r w:rsidRPr="00DF49BF">
        <w:rPr>
          <w:rFonts w:ascii="Palatino Linotype" w:hAnsi="Palatino Linotype" w:cs="Arial"/>
          <w:i/>
          <w:szCs w:val="24"/>
        </w:rPr>
        <w:t xml:space="preserve"> El acceso a la información pública será restringido excepcionalmente, cuando ésta sea clasificada como reservada o confidencial.</w:t>
      </w:r>
    </w:p>
    <w:p w14:paraId="27D17A1A" w14:textId="77777777" w:rsidR="007321BF" w:rsidRPr="00DF49BF" w:rsidRDefault="007321BF" w:rsidP="007321BF">
      <w:pPr>
        <w:spacing w:after="0" w:line="240" w:lineRule="auto"/>
        <w:ind w:left="851" w:right="851"/>
        <w:jc w:val="both"/>
        <w:rPr>
          <w:rFonts w:ascii="Palatino Linotype" w:hAnsi="Palatino Linotype" w:cs="Arial"/>
          <w:i/>
          <w:szCs w:val="24"/>
        </w:rPr>
      </w:pPr>
    </w:p>
    <w:p w14:paraId="2A45EE72"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Artículo 132.</w:t>
      </w:r>
      <w:r w:rsidRPr="00DF49BF">
        <w:rPr>
          <w:rFonts w:ascii="Palatino Linotype" w:hAnsi="Palatino Linotype" w:cs="Arial"/>
          <w:i/>
          <w:szCs w:val="24"/>
        </w:rPr>
        <w:t xml:space="preserve"> </w:t>
      </w:r>
      <w:r w:rsidRPr="00DF49BF">
        <w:rPr>
          <w:rFonts w:ascii="Palatino Linotype" w:hAnsi="Palatino Linotype" w:cs="Arial"/>
          <w:i/>
          <w:szCs w:val="24"/>
          <w:u w:val="single"/>
        </w:rPr>
        <w:t>La clasificación de la información se llevará a cabo en el momento en que</w:t>
      </w:r>
      <w:r w:rsidRPr="00DF49BF">
        <w:rPr>
          <w:rFonts w:ascii="Palatino Linotype" w:hAnsi="Palatino Linotype" w:cs="Arial"/>
          <w:i/>
          <w:szCs w:val="24"/>
        </w:rPr>
        <w:t>:</w:t>
      </w:r>
    </w:p>
    <w:p w14:paraId="57D94B54"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I.</w:t>
      </w:r>
      <w:r w:rsidRPr="00DF49BF">
        <w:rPr>
          <w:rFonts w:ascii="Palatino Linotype" w:hAnsi="Palatino Linotype" w:cs="Arial"/>
          <w:i/>
          <w:szCs w:val="24"/>
        </w:rPr>
        <w:t xml:space="preserve"> Se reciba una solicitud de acceso a la información;</w:t>
      </w:r>
    </w:p>
    <w:p w14:paraId="462BAD08" w14:textId="77777777" w:rsidR="007321BF" w:rsidRPr="00DF49BF" w:rsidRDefault="007321BF" w:rsidP="007321BF">
      <w:pPr>
        <w:spacing w:after="0" w:line="240" w:lineRule="auto"/>
        <w:ind w:left="851" w:right="851"/>
        <w:jc w:val="both"/>
        <w:rPr>
          <w:rFonts w:ascii="Palatino Linotype" w:hAnsi="Palatino Linotype" w:cs="Arial"/>
          <w:i/>
          <w:szCs w:val="24"/>
          <w:u w:val="single"/>
        </w:rPr>
      </w:pPr>
      <w:r w:rsidRPr="00DF49BF">
        <w:rPr>
          <w:rFonts w:ascii="Palatino Linotype" w:hAnsi="Palatino Linotype" w:cs="Arial"/>
          <w:b/>
          <w:i/>
          <w:szCs w:val="24"/>
        </w:rPr>
        <w:t>II.</w:t>
      </w:r>
      <w:r w:rsidRPr="00DF49BF">
        <w:rPr>
          <w:rFonts w:ascii="Palatino Linotype" w:hAnsi="Palatino Linotype" w:cs="Arial"/>
          <w:i/>
          <w:szCs w:val="24"/>
        </w:rPr>
        <w:t xml:space="preserve"> </w:t>
      </w:r>
      <w:r w:rsidRPr="00DF49BF">
        <w:rPr>
          <w:rFonts w:ascii="Palatino Linotype" w:hAnsi="Palatino Linotype" w:cs="Arial"/>
          <w:i/>
          <w:szCs w:val="24"/>
          <w:u w:val="single"/>
        </w:rPr>
        <w:t>Se determine mediante resolución de autoridad competente; o</w:t>
      </w:r>
    </w:p>
    <w:p w14:paraId="1499EBBE" w14:textId="77777777" w:rsidR="007321BF" w:rsidRPr="00DF49BF" w:rsidRDefault="007321BF" w:rsidP="007321BF">
      <w:pPr>
        <w:spacing w:after="0" w:line="240" w:lineRule="auto"/>
        <w:ind w:left="851" w:right="851"/>
        <w:jc w:val="both"/>
        <w:rPr>
          <w:rFonts w:ascii="Palatino Linotype" w:hAnsi="Palatino Linotype" w:cs="Arial"/>
          <w:i/>
          <w:szCs w:val="24"/>
          <w:u w:val="single"/>
        </w:rPr>
      </w:pPr>
      <w:r w:rsidRPr="00DF49BF">
        <w:rPr>
          <w:rFonts w:ascii="Palatino Linotype" w:hAnsi="Palatino Linotype" w:cs="Arial"/>
          <w:b/>
          <w:i/>
          <w:szCs w:val="24"/>
        </w:rPr>
        <w:t>III.</w:t>
      </w:r>
      <w:r w:rsidRPr="00DF49BF">
        <w:rPr>
          <w:rFonts w:ascii="Palatino Linotype" w:hAnsi="Palatino Linotype" w:cs="Arial"/>
          <w:i/>
          <w:szCs w:val="24"/>
        </w:rPr>
        <w:t xml:space="preserve"> </w:t>
      </w:r>
      <w:r w:rsidRPr="00DF49BF">
        <w:rPr>
          <w:rFonts w:ascii="Palatino Linotype" w:hAnsi="Palatino Linotype" w:cs="Arial"/>
          <w:i/>
          <w:szCs w:val="24"/>
          <w:u w:val="single"/>
        </w:rPr>
        <w:t>Se generen versiones públicas para dar cumplimiento a las obligaciones de transparencia previstas en esta Ley.</w:t>
      </w:r>
    </w:p>
    <w:p w14:paraId="6FF597B6"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i/>
          <w:szCs w:val="24"/>
        </w:rPr>
        <w:t>[…]</w:t>
      </w:r>
    </w:p>
    <w:p w14:paraId="3BCA0A18" w14:textId="77777777" w:rsidR="007321BF" w:rsidRPr="00DF49BF" w:rsidRDefault="007321BF" w:rsidP="007321BF">
      <w:pPr>
        <w:spacing w:after="0" w:line="240" w:lineRule="auto"/>
        <w:ind w:left="851" w:right="851"/>
        <w:jc w:val="both"/>
        <w:rPr>
          <w:rFonts w:ascii="Palatino Linotype" w:hAnsi="Palatino Linotype" w:cs="Arial"/>
          <w:i/>
          <w:szCs w:val="24"/>
        </w:rPr>
      </w:pPr>
    </w:p>
    <w:p w14:paraId="50F200A0"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Artículo 143.</w:t>
      </w:r>
      <w:r w:rsidRPr="00DF49BF">
        <w:rPr>
          <w:rFonts w:ascii="Palatino Linotype" w:hAnsi="Palatino Linotype" w:cs="Arial"/>
          <w:i/>
          <w:szCs w:val="24"/>
        </w:rPr>
        <w:t xml:space="preserve"> </w:t>
      </w:r>
      <w:r w:rsidRPr="00DF49BF">
        <w:rPr>
          <w:rFonts w:ascii="Palatino Linotype" w:hAnsi="Palatino Linotype" w:cs="Arial"/>
          <w:i/>
          <w:szCs w:val="24"/>
          <w:u w:val="single"/>
        </w:rPr>
        <w:t>Para los efectos de esta Ley se considera información confidencial, la clasificada como tal, de manera permanente, por su naturaleza, cuando</w:t>
      </w:r>
      <w:r w:rsidRPr="00DF49BF">
        <w:rPr>
          <w:rFonts w:ascii="Palatino Linotype" w:hAnsi="Palatino Linotype" w:cs="Arial"/>
          <w:i/>
          <w:szCs w:val="24"/>
        </w:rPr>
        <w:t>:</w:t>
      </w:r>
    </w:p>
    <w:p w14:paraId="731056F7" w14:textId="77777777" w:rsidR="00D83951" w:rsidRPr="00DF49BF" w:rsidRDefault="00D83951" w:rsidP="007321BF">
      <w:pPr>
        <w:spacing w:after="0" w:line="240" w:lineRule="auto"/>
        <w:ind w:left="851" w:right="851"/>
        <w:jc w:val="both"/>
        <w:rPr>
          <w:rFonts w:ascii="Palatino Linotype" w:hAnsi="Palatino Linotype" w:cs="Arial"/>
          <w:b/>
          <w:i/>
          <w:szCs w:val="24"/>
        </w:rPr>
      </w:pPr>
    </w:p>
    <w:p w14:paraId="6F0EE605"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I.</w:t>
      </w:r>
      <w:r w:rsidRPr="00DF49BF">
        <w:rPr>
          <w:rFonts w:ascii="Palatino Linotype" w:hAnsi="Palatino Linotype" w:cs="Arial"/>
          <w:i/>
          <w:szCs w:val="24"/>
        </w:rPr>
        <w:t xml:space="preserve"> </w:t>
      </w:r>
      <w:r w:rsidRPr="00DF49BF">
        <w:rPr>
          <w:rFonts w:ascii="Palatino Linotype" w:hAnsi="Palatino Linotype" w:cs="Arial"/>
          <w:i/>
          <w:szCs w:val="24"/>
          <w:u w:val="single"/>
        </w:rPr>
        <w:t xml:space="preserve">Se refiera a la información privada y los datos personales concernientes a una persona física o </w:t>
      </w:r>
      <w:proofErr w:type="gramStart"/>
      <w:r w:rsidRPr="00DF49BF">
        <w:rPr>
          <w:rFonts w:ascii="Palatino Linotype" w:hAnsi="Palatino Linotype" w:cs="Arial"/>
          <w:i/>
          <w:szCs w:val="24"/>
          <w:u w:val="single"/>
        </w:rPr>
        <w:t>jurídico</w:t>
      </w:r>
      <w:proofErr w:type="gramEnd"/>
      <w:r w:rsidRPr="00DF49BF">
        <w:rPr>
          <w:rFonts w:ascii="Palatino Linotype" w:hAnsi="Palatino Linotype" w:cs="Arial"/>
          <w:i/>
          <w:szCs w:val="24"/>
          <w:u w:val="single"/>
        </w:rPr>
        <w:t xml:space="preserve"> colectiva identificada o identificable</w:t>
      </w:r>
      <w:r w:rsidRPr="00DF49BF">
        <w:rPr>
          <w:rFonts w:ascii="Palatino Linotype" w:hAnsi="Palatino Linotype" w:cs="Arial"/>
          <w:i/>
          <w:szCs w:val="24"/>
        </w:rPr>
        <w:t>;</w:t>
      </w:r>
    </w:p>
    <w:p w14:paraId="299B3D3D" w14:textId="77777777" w:rsidR="007321BF" w:rsidRPr="00DF49BF" w:rsidRDefault="007321BF" w:rsidP="007321BF">
      <w:pPr>
        <w:spacing w:after="0" w:line="240" w:lineRule="auto"/>
        <w:ind w:left="851" w:right="851"/>
        <w:jc w:val="both"/>
        <w:rPr>
          <w:rFonts w:ascii="Palatino Linotype" w:hAnsi="Palatino Linotype" w:cs="Arial"/>
          <w:i/>
          <w:szCs w:val="24"/>
          <w:u w:val="single"/>
        </w:rPr>
      </w:pPr>
      <w:r w:rsidRPr="00DF49BF">
        <w:rPr>
          <w:rFonts w:ascii="Palatino Linotype" w:hAnsi="Palatino Linotype" w:cs="Arial"/>
          <w:b/>
          <w:i/>
          <w:szCs w:val="24"/>
        </w:rPr>
        <w:t>II.</w:t>
      </w:r>
      <w:r w:rsidRPr="00DF49BF">
        <w:rPr>
          <w:rFonts w:ascii="Palatino Linotype" w:hAnsi="Palatino Linotype" w:cs="Arial"/>
          <w:i/>
          <w:szCs w:val="24"/>
        </w:rPr>
        <w:t xml:space="preserve"> </w:t>
      </w:r>
      <w:r w:rsidRPr="00DF49BF">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3890488"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b/>
          <w:i/>
          <w:szCs w:val="24"/>
        </w:rPr>
        <w:t>III.</w:t>
      </w:r>
      <w:r w:rsidRPr="00DF49BF">
        <w:rPr>
          <w:rFonts w:ascii="Palatino Linotype" w:hAnsi="Palatino Linotype" w:cs="Arial"/>
          <w:i/>
          <w:szCs w:val="24"/>
        </w:rPr>
        <w:t xml:space="preserve"> La que presenten los particulares a los sujetos obligados, de conformidad con lo dispuesto por las leyes o los tratados internacionales.</w:t>
      </w:r>
    </w:p>
    <w:p w14:paraId="7A7FB829"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10C8E62C" w14:textId="77777777" w:rsidR="007321BF" w:rsidRPr="00DF49BF" w:rsidRDefault="007321BF" w:rsidP="007321BF">
      <w:pPr>
        <w:spacing w:after="0" w:line="240" w:lineRule="auto"/>
        <w:ind w:left="851" w:right="851"/>
        <w:jc w:val="both"/>
        <w:rPr>
          <w:rFonts w:ascii="Palatino Linotype" w:hAnsi="Palatino Linotype" w:cs="Arial"/>
          <w:i/>
          <w:szCs w:val="24"/>
        </w:rPr>
      </w:pPr>
      <w:r w:rsidRPr="00DF49BF">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52640D0" w14:textId="77777777" w:rsidR="009E547B" w:rsidRPr="00DF49BF" w:rsidRDefault="009E547B" w:rsidP="007321BF">
      <w:pPr>
        <w:spacing w:after="0" w:line="360" w:lineRule="auto"/>
        <w:jc w:val="both"/>
        <w:rPr>
          <w:rFonts w:ascii="Palatino Linotype" w:hAnsi="Palatino Linotype"/>
          <w:sz w:val="24"/>
        </w:rPr>
      </w:pPr>
    </w:p>
    <w:p w14:paraId="68FE07D4" w14:textId="77777777" w:rsidR="007321BF" w:rsidRPr="00DF49BF" w:rsidRDefault="007321BF" w:rsidP="007321BF">
      <w:pPr>
        <w:spacing w:after="0" w:line="360" w:lineRule="auto"/>
        <w:jc w:val="both"/>
        <w:rPr>
          <w:rFonts w:ascii="Palatino Linotype" w:hAnsi="Palatino Linotype"/>
          <w:sz w:val="24"/>
        </w:rPr>
      </w:pPr>
      <w:r w:rsidRPr="00DF49BF">
        <w:rPr>
          <w:rFonts w:ascii="Palatino Linotype" w:hAnsi="Palatino Linotype"/>
          <w:sz w:val="24"/>
        </w:rPr>
        <w:t xml:space="preserve">Igualmente, los </w:t>
      </w:r>
      <w:r w:rsidRPr="00DF49BF">
        <w:rPr>
          <w:rFonts w:ascii="Palatino Linotype" w:hAnsi="Palatino Linotype"/>
          <w:i/>
          <w:sz w:val="24"/>
        </w:rPr>
        <w:t>Lineamientos Generales en Materia de Clasificación y Desclasificación de la Información, así como para la elaboración de Versiones Públicas</w:t>
      </w:r>
      <w:r w:rsidRPr="00DF49BF">
        <w:rPr>
          <w:rFonts w:ascii="Palatino Linotype" w:hAnsi="Palatino Linotype"/>
          <w:sz w:val="24"/>
        </w:rPr>
        <w:t xml:space="preserve">, emitidos por el Consejo Nacional del Sistema Nacional de Transparencia, Acceso a la Información Pública y </w:t>
      </w:r>
      <w:r w:rsidRPr="00DF49BF">
        <w:rPr>
          <w:rFonts w:ascii="Palatino Linotype" w:hAnsi="Palatino Linotype"/>
          <w:sz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7F40EE" w14:textId="77777777" w:rsidR="007321BF" w:rsidRPr="00DF49BF" w:rsidRDefault="007321BF" w:rsidP="007321BF">
      <w:pPr>
        <w:spacing w:after="0" w:line="360" w:lineRule="auto"/>
        <w:ind w:left="851" w:right="851"/>
        <w:jc w:val="both"/>
        <w:rPr>
          <w:rFonts w:ascii="Palatino Linotype" w:hAnsi="Palatino Linotype"/>
          <w:sz w:val="24"/>
        </w:rPr>
      </w:pPr>
    </w:p>
    <w:p w14:paraId="50EAE066" w14:textId="77777777" w:rsidR="007321BF" w:rsidRPr="00DF49BF" w:rsidRDefault="007321BF" w:rsidP="007321BF">
      <w:pPr>
        <w:spacing w:after="0" w:line="360" w:lineRule="auto"/>
        <w:jc w:val="both"/>
        <w:rPr>
          <w:rFonts w:ascii="Palatino Linotype" w:hAnsi="Palatino Linotype" w:cs="Arial"/>
          <w:sz w:val="24"/>
          <w:szCs w:val="24"/>
          <w:lang w:eastAsia="es-CO"/>
        </w:rPr>
      </w:pPr>
      <w:r w:rsidRPr="00DF49BF">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F49BF">
        <w:rPr>
          <w:rFonts w:ascii="Palatino Linotype" w:hAnsi="Palatino Linotype" w:cs="Arial"/>
          <w:b/>
          <w:sz w:val="24"/>
          <w:szCs w:val="24"/>
          <w:lang w:eastAsia="es-CO"/>
        </w:rPr>
        <w:t>Sujeto Obligado</w:t>
      </w:r>
      <w:r w:rsidRPr="00DF49BF">
        <w:rPr>
          <w:rFonts w:ascii="Palatino Linotype" w:hAnsi="Palatino Linotype" w:cs="Arial"/>
          <w:sz w:val="24"/>
          <w:szCs w:val="24"/>
          <w:lang w:eastAsia="es-CO"/>
        </w:rPr>
        <w:t xml:space="preserve"> a testar, suprimir o eliminar datos de dicho soporte documental, ya que de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D4731D3" w14:textId="77777777" w:rsidR="00F32A94" w:rsidRPr="00DF49BF" w:rsidRDefault="00F32A94" w:rsidP="00F32A94">
      <w:pPr>
        <w:spacing w:after="0" w:line="360" w:lineRule="auto"/>
        <w:ind w:right="-93"/>
        <w:jc w:val="both"/>
        <w:rPr>
          <w:rFonts w:ascii="Palatino Linotype" w:eastAsia="Calibri" w:hAnsi="Palatino Linotype" w:cs="Tahoma"/>
          <w:bCs/>
          <w:sz w:val="24"/>
          <w:szCs w:val="24"/>
        </w:rPr>
      </w:pPr>
    </w:p>
    <w:p w14:paraId="1E4F16DE" w14:textId="339FAD32" w:rsidR="00047D12" w:rsidRPr="00DF49BF" w:rsidRDefault="00047D12" w:rsidP="00047D12">
      <w:pPr>
        <w:spacing w:after="0" w:line="360" w:lineRule="auto"/>
        <w:jc w:val="both"/>
        <w:rPr>
          <w:rFonts w:ascii="Palatino Linotype" w:hAnsi="Palatino Linotype"/>
          <w:sz w:val="24"/>
          <w:szCs w:val="24"/>
        </w:rPr>
      </w:pPr>
      <w:r w:rsidRPr="00DF49BF">
        <w:rPr>
          <w:rFonts w:ascii="Palatino Linotype" w:hAnsi="Palatino Linotype" w:cs="Arial"/>
          <w:sz w:val="24"/>
          <w:szCs w:val="24"/>
          <w:lang w:eastAsia="es-MX"/>
        </w:rPr>
        <w:t>Final</w:t>
      </w:r>
      <w:r w:rsidRPr="00DF49BF">
        <w:rPr>
          <w:rFonts w:ascii="Palatino Linotype" w:hAnsi="Palatino Linotype"/>
          <w:sz w:val="24"/>
          <w:szCs w:val="24"/>
        </w:rPr>
        <w:t xml:space="preserve">mente y en mérito de lo expuesto en líneas anteriores, resultan fundados los motivos de inconformidad vertidos por </w:t>
      </w:r>
      <w:r w:rsidR="007321BF" w:rsidRPr="00DF49BF">
        <w:rPr>
          <w:rFonts w:ascii="Palatino Linotype" w:hAnsi="Palatino Linotype"/>
          <w:b/>
          <w:sz w:val="24"/>
          <w:szCs w:val="24"/>
        </w:rPr>
        <w:t>El</w:t>
      </w:r>
      <w:r w:rsidRPr="00DF49BF">
        <w:rPr>
          <w:rFonts w:ascii="Palatino Linotype" w:hAnsi="Palatino Linotype"/>
          <w:b/>
          <w:sz w:val="24"/>
          <w:szCs w:val="24"/>
        </w:rPr>
        <w:t xml:space="preserve"> Recurrente</w:t>
      </w:r>
      <w:r w:rsidRPr="00DF49BF">
        <w:rPr>
          <w:rFonts w:ascii="Palatino Linotype" w:hAnsi="Palatino Linotype"/>
          <w:sz w:val="24"/>
          <w:szCs w:val="24"/>
        </w:rPr>
        <w:t xml:space="preserve">, por ello con fundamento en la </w:t>
      </w:r>
      <w:r w:rsidR="000E40A5" w:rsidRPr="00DF49BF">
        <w:rPr>
          <w:rFonts w:ascii="Palatino Linotype" w:hAnsi="Palatino Linotype"/>
          <w:i/>
          <w:sz w:val="24"/>
          <w:szCs w:val="24"/>
        </w:rPr>
        <w:t>primer</w:t>
      </w:r>
      <w:r w:rsidR="00C9020A" w:rsidRPr="00DF49BF">
        <w:rPr>
          <w:rFonts w:ascii="Palatino Linotype" w:hAnsi="Palatino Linotype"/>
          <w:i/>
          <w:sz w:val="24"/>
          <w:szCs w:val="24"/>
        </w:rPr>
        <w:t>a</w:t>
      </w:r>
      <w:r w:rsidRPr="00DF49BF">
        <w:rPr>
          <w:rFonts w:ascii="Palatino Linotype" w:hAnsi="Palatino Linotype"/>
          <w:i/>
          <w:sz w:val="24"/>
          <w:szCs w:val="24"/>
        </w:rPr>
        <w:t xml:space="preserve"> hipótesis</w:t>
      </w:r>
      <w:r w:rsidRPr="00DF49BF">
        <w:rPr>
          <w:rFonts w:ascii="Palatino Linotype" w:hAnsi="Palatino Linotype"/>
          <w:sz w:val="24"/>
          <w:szCs w:val="24"/>
        </w:rPr>
        <w:t xml:space="preserve"> del artículo 186, fracción III, de la Ley de Transparencia y Acceso a la Información Pública del Estado de México y Municipios, se </w:t>
      </w:r>
      <w:r w:rsidR="000E40A5" w:rsidRPr="00DF49BF">
        <w:rPr>
          <w:rFonts w:ascii="Palatino Linotype" w:hAnsi="Palatino Linotype"/>
          <w:b/>
          <w:sz w:val="24"/>
          <w:szCs w:val="24"/>
        </w:rPr>
        <w:t>REVO</w:t>
      </w:r>
      <w:r w:rsidR="00C9020A" w:rsidRPr="00DF49BF">
        <w:rPr>
          <w:rFonts w:ascii="Palatino Linotype" w:hAnsi="Palatino Linotype"/>
          <w:b/>
          <w:sz w:val="24"/>
          <w:szCs w:val="24"/>
        </w:rPr>
        <w:t>CA</w:t>
      </w:r>
      <w:r w:rsidRPr="00DF49BF">
        <w:rPr>
          <w:rFonts w:ascii="Palatino Linotype" w:hAnsi="Palatino Linotype"/>
          <w:b/>
          <w:sz w:val="24"/>
          <w:szCs w:val="24"/>
        </w:rPr>
        <w:t xml:space="preserve"> </w:t>
      </w:r>
      <w:r w:rsidRPr="00DF49BF">
        <w:rPr>
          <w:rFonts w:ascii="Palatino Linotype" w:hAnsi="Palatino Linotype"/>
          <w:sz w:val="24"/>
          <w:szCs w:val="24"/>
        </w:rPr>
        <w:t xml:space="preserve">la respuesta </w:t>
      </w:r>
      <w:r w:rsidR="007321BF" w:rsidRPr="00DF49BF">
        <w:rPr>
          <w:rFonts w:ascii="Palatino Linotype" w:hAnsi="Palatino Linotype"/>
          <w:sz w:val="24"/>
          <w:szCs w:val="24"/>
        </w:rPr>
        <w:t xml:space="preserve">a la solicitud de información </w:t>
      </w:r>
      <w:r w:rsidR="00B37B9D" w:rsidRPr="00DF49BF">
        <w:rPr>
          <w:rFonts w:ascii="Palatino Linotype" w:hAnsi="Palatino Linotype" w:cs="Arial"/>
          <w:b/>
          <w:sz w:val="24"/>
          <w:szCs w:val="24"/>
        </w:rPr>
        <w:t>00001/TESIXTA/IP/2021</w:t>
      </w:r>
      <w:r w:rsidRPr="00DF49BF">
        <w:rPr>
          <w:rFonts w:ascii="Palatino Linotype" w:hAnsi="Palatino Linotype" w:cs="Arial"/>
          <w:sz w:val="24"/>
          <w:szCs w:val="24"/>
        </w:rPr>
        <w:t xml:space="preserve">, </w:t>
      </w:r>
      <w:r w:rsidRPr="00DF49BF">
        <w:rPr>
          <w:rFonts w:ascii="Palatino Linotype" w:hAnsi="Palatino Linotype"/>
          <w:sz w:val="24"/>
          <w:szCs w:val="24"/>
        </w:rPr>
        <w:t>que ha sido materia del presente fallo.</w:t>
      </w:r>
    </w:p>
    <w:p w14:paraId="1040AA24" w14:textId="77777777" w:rsidR="0024635B" w:rsidRPr="00DF49BF" w:rsidRDefault="0024635B" w:rsidP="0024635B">
      <w:pPr>
        <w:spacing w:after="0" w:line="360" w:lineRule="auto"/>
        <w:jc w:val="both"/>
        <w:rPr>
          <w:rFonts w:ascii="Palatino Linotype" w:hAnsi="Palatino Linotype" w:cs="Arial"/>
          <w:b/>
          <w:bCs/>
          <w:color w:val="333333"/>
          <w:sz w:val="24"/>
          <w:szCs w:val="24"/>
        </w:rPr>
      </w:pPr>
    </w:p>
    <w:p w14:paraId="305C2440" w14:textId="290FED3B" w:rsidR="007321BF" w:rsidRPr="00DF49BF" w:rsidRDefault="0024635B" w:rsidP="0024635B">
      <w:pPr>
        <w:spacing w:after="0" w:line="360" w:lineRule="auto"/>
        <w:jc w:val="both"/>
        <w:rPr>
          <w:rFonts w:ascii="Palatino Linotype" w:hAnsi="Palatino Linotype"/>
          <w:sz w:val="24"/>
          <w:szCs w:val="24"/>
        </w:rPr>
      </w:pPr>
      <w:r w:rsidRPr="00DF49BF">
        <w:rPr>
          <w:rFonts w:ascii="Palatino Linotype" w:hAnsi="Palatino Linotype"/>
          <w:sz w:val="24"/>
          <w:szCs w:val="24"/>
        </w:rPr>
        <w:lastRenderedPageBreak/>
        <w:t xml:space="preserve">Por lo antes expuesto y fundado. </w:t>
      </w:r>
    </w:p>
    <w:p w14:paraId="630CBF68" w14:textId="77777777" w:rsidR="000E40A5" w:rsidRPr="00DF49BF" w:rsidRDefault="000E40A5" w:rsidP="0024635B">
      <w:pPr>
        <w:spacing w:after="0" w:line="360" w:lineRule="auto"/>
        <w:jc w:val="both"/>
        <w:rPr>
          <w:rFonts w:ascii="Palatino Linotype" w:hAnsi="Palatino Linotype"/>
          <w:sz w:val="24"/>
          <w:szCs w:val="24"/>
        </w:rPr>
      </w:pPr>
    </w:p>
    <w:p w14:paraId="6CDAD4B8" w14:textId="77777777" w:rsidR="0024635B" w:rsidRPr="00DF49BF" w:rsidRDefault="0024635B" w:rsidP="0024635B">
      <w:pPr>
        <w:spacing w:after="0" w:line="360" w:lineRule="auto"/>
        <w:jc w:val="center"/>
        <w:rPr>
          <w:rFonts w:ascii="Palatino Linotype" w:eastAsia="Times New Roman" w:hAnsi="Palatino Linotype"/>
          <w:b/>
          <w:bCs/>
          <w:spacing w:val="60"/>
          <w:sz w:val="28"/>
          <w:szCs w:val="24"/>
          <w:lang w:val="es-ES_tradnl"/>
        </w:rPr>
      </w:pPr>
      <w:r w:rsidRPr="00DF49BF">
        <w:rPr>
          <w:rFonts w:ascii="Palatino Linotype" w:eastAsia="Times New Roman" w:hAnsi="Palatino Linotype"/>
          <w:b/>
          <w:bCs/>
          <w:spacing w:val="60"/>
          <w:sz w:val="28"/>
          <w:szCs w:val="24"/>
          <w:lang w:val="es-ES_tradnl"/>
        </w:rPr>
        <w:t>SE    RESUELVE</w:t>
      </w:r>
    </w:p>
    <w:p w14:paraId="221F928D" w14:textId="77777777" w:rsidR="0024635B" w:rsidRPr="00DF49BF" w:rsidRDefault="0024635B" w:rsidP="00F537EC">
      <w:pPr>
        <w:pStyle w:val="Sinespaciado"/>
        <w:rPr>
          <w:rFonts w:ascii="Palatino Linotype" w:hAnsi="Palatino Linotype"/>
          <w:lang w:val="es-ES_tradnl"/>
        </w:rPr>
      </w:pPr>
    </w:p>
    <w:p w14:paraId="6D1117D3" w14:textId="3FFF93CD" w:rsidR="000F327A" w:rsidRPr="00DF49BF"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DF49BF">
        <w:rPr>
          <w:rFonts w:ascii="Palatino Linotype" w:hAnsi="Palatino Linotype" w:cs="Arial"/>
          <w:b/>
          <w:sz w:val="28"/>
          <w:szCs w:val="28"/>
          <w:lang w:val="es-ES_tradnl"/>
        </w:rPr>
        <w:t>PRIMERO.</w:t>
      </w:r>
      <w:r w:rsidRPr="00DF49BF">
        <w:rPr>
          <w:rFonts w:ascii="Palatino Linotype" w:hAnsi="Palatino Linotype" w:cs="Arial"/>
          <w:sz w:val="24"/>
          <w:szCs w:val="24"/>
          <w:lang w:val="es-ES_tradnl"/>
        </w:rPr>
        <w:t xml:space="preserve"> </w:t>
      </w:r>
      <w:r w:rsidRPr="00DF49BF">
        <w:rPr>
          <w:rFonts w:ascii="Palatino Linotype" w:hAnsi="Palatino Linotype" w:cs="Arial"/>
          <w:sz w:val="24"/>
          <w:szCs w:val="24"/>
        </w:rPr>
        <w:t>Se</w:t>
      </w:r>
      <w:r w:rsidRPr="00DF49BF">
        <w:rPr>
          <w:rFonts w:ascii="Palatino Linotype" w:hAnsi="Palatino Linotype" w:cs="Arial"/>
          <w:b/>
          <w:sz w:val="24"/>
          <w:szCs w:val="24"/>
        </w:rPr>
        <w:t xml:space="preserve"> </w:t>
      </w:r>
      <w:r w:rsidR="000E40A5" w:rsidRPr="00DF49BF">
        <w:rPr>
          <w:rFonts w:ascii="Palatino Linotype" w:hAnsi="Palatino Linotype" w:cs="Arial"/>
          <w:b/>
          <w:sz w:val="24"/>
          <w:szCs w:val="24"/>
        </w:rPr>
        <w:t>REVO</w:t>
      </w:r>
      <w:r w:rsidR="00C9020A" w:rsidRPr="00DF49BF">
        <w:rPr>
          <w:rFonts w:ascii="Palatino Linotype" w:hAnsi="Palatino Linotype" w:cs="Arial"/>
          <w:b/>
          <w:sz w:val="24"/>
          <w:szCs w:val="24"/>
        </w:rPr>
        <w:t>CA</w:t>
      </w:r>
      <w:r w:rsidRPr="00DF49BF">
        <w:rPr>
          <w:rFonts w:ascii="Palatino Linotype" w:hAnsi="Palatino Linotype" w:cs="Arial"/>
          <w:b/>
          <w:sz w:val="24"/>
          <w:szCs w:val="24"/>
        </w:rPr>
        <w:t xml:space="preserve"> </w:t>
      </w:r>
      <w:r w:rsidR="00570BDD" w:rsidRPr="00DF49BF">
        <w:rPr>
          <w:rFonts w:ascii="Palatino Linotype" w:eastAsia="Arial Unicode MS" w:hAnsi="Palatino Linotype" w:cs="Arial"/>
          <w:sz w:val="24"/>
          <w:szCs w:val="24"/>
        </w:rPr>
        <w:t xml:space="preserve">la respuesta entregada por </w:t>
      </w:r>
      <w:r w:rsidR="00570BDD" w:rsidRPr="00DF49BF">
        <w:rPr>
          <w:rFonts w:ascii="Palatino Linotype" w:eastAsia="Arial Unicode MS" w:hAnsi="Palatino Linotype" w:cs="Arial"/>
          <w:b/>
          <w:sz w:val="24"/>
          <w:szCs w:val="24"/>
        </w:rPr>
        <w:t xml:space="preserve">El Sujeto Obligado </w:t>
      </w:r>
      <w:r w:rsidR="00570BDD" w:rsidRPr="00DF49BF">
        <w:rPr>
          <w:rFonts w:ascii="Palatino Linotype" w:eastAsia="Arial Unicode MS" w:hAnsi="Palatino Linotype" w:cs="Arial"/>
          <w:sz w:val="24"/>
          <w:szCs w:val="24"/>
        </w:rPr>
        <w:t xml:space="preserve">a la solicitud de información número </w:t>
      </w:r>
      <w:r w:rsidR="00B37B9D" w:rsidRPr="00DF49BF">
        <w:rPr>
          <w:rFonts w:ascii="Palatino Linotype" w:hAnsi="Palatino Linotype" w:cs="Arial"/>
          <w:b/>
          <w:sz w:val="24"/>
          <w:szCs w:val="24"/>
        </w:rPr>
        <w:t>00001/TESIXTA/IP/2021</w:t>
      </w:r>
      <w:r w:rsidRPr="00DF49BF">
        <w:rPr>
          <w:rFonts w:ascii="Palatino Linotype" w:hAnsi="Palatino Linotype" w:cs="Arial"/>
          <w:sz w:val="24"/>
          <w:szCs w:val="24"/>
        </w:rPr>
        <w:t xml:space="preserve">, por resultar fundados los motivos de inconformidad vertidos por </w:t>
      </w:r>
      <w:r w:rsidR="007321BF" w:rsidRPr="00DF49BF">
        <w:rPr>
          <w:rFonts w:ascii="Palatino Linotype" w:hAnsi="Palatino Linotype" w:cs="Arial"/>
          <w:b/>
          <w:sz w:val="24"/>
          <w:szCs w:val="24"/>
        </w:rPr>
        <w:t>El</w:t>
      </w:r>
      <w:r w:rsidR="007757C1" w:rsidRPr="00DF49BF">
        <w:rPr>
          <w:rFonts w:ascii="Palatino Linotype" w:hAnsi="Palatino Linotype" w:cs="Arial"/>
          <w:b/>
          <w:sz w:val="24"/>
          <w:szCs w:val="24"/>
        </w:rPr>
        <w:t xml:space="preserve"> </w:t>
      </w:r>
      <w:r w:rsidRPr="00DF49BF">
        <w:rPr>
          <w:rFonts w:ascii="Palatino Linotype" w:hAnsi="Palatino Linotype" w:cs="Arial"/>
          <w:b/>
          <w:sz w:val="24"/>
          <w:szCs w:val="24"/>
        </w:rPr>
        <w:t>Recurrente</w:t>
      </w:r>
      <w:r w:rsidRPr="00DF49BF">
        <w:rPr>
          <w:rFonts w:ascii="Palatino Linotype" w:hAnsi="Palatino Linotype" w:cs="Arial"/>
          <w:sz w:val="24"/>
          <w:szCs w:val="24"/>
        </w:rPr>
        <w:t xml:space="preserve">, en términos del Considerando </w:t>
      </w:r>
      <w:r w:rsidR="00331BA5" w:rsidRPr="00DF49BF">
        <w:rPr>
          <w:rFonts w:ascii="Palatino Linotype" w:hAnsi="Palatino Linotype" w:cs="Arial"/>
          <w:b/>
          <w:sz w:val="24"/>
          <w:szCs w:val="24"/>
        </w:rPr>
        <w:t>CUAR</w:t>
      </w:r>
      <w:r w:rsidR="00B807B0" w:rsidRPr="00DF49BF">
        <w:rPr>
          <w:rFonts w:ascii="Palatino Linotype" w:hAnsi="Palatino Linotype" w:cs="Arial"/>
          <w:b/>
          <w:sz w:val="24"/>
          <w:szCs w:val="24"/>
        </w:rPr>
        <w:t>TO</w:t>
      </w:r>
      <w:r w:rsidRPr="00DF49BF">
        <w:rPr>
          <w:rFonts w:ascii="Palatino Linotype" w:hAnsi="Palatino Linotype" w:cs="Arial"/>
          <w:sz w:val="24"/>
          <w:szCs w:val="24"/>
        </w:rPr>
        <w:t xml:space="preserve"> de ésta resolución.</w:t>
      </w:r>
    </w:p>
    <w:p w14:paraId="015A2E09" w14:textId="77777777" w:rsidR="000F327A" w:rsidRPr="00DF49BF"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2B3D912A" w14:textId="545D8AD0" w:rsidR="000D0261" w:rsidRPr="00DF49BF" w:rsidRDefault="00535AED" w:rsidP="0073412A">
      <w:pPr>
        <w:spacing w:after="0" w:line="360" w:lineRule="auto"/>
        <w:jc w:val="both"/>
        <w:rPr>
          <w:rFonts w:ascii="Palatino Linotype" w:hAnsi="Palatino Linotype" w:cs="Arial"/>
          <w:sz w:val="24"/>
          <w:szCs w:val="24"/>
        </w:rPr>
      </w:pPr>
      <w:r w:rsidRPr="00DF49BF">
        <w:rPr>
          <w:rFonts w:ascii="Palatino Linotype" w:hAnsi="Palatino Linotype" w:cs="Arial"/>
          <w:b/>
          <w:sz w:val="28"/>
          <w:szCs w:val="28"/>
        </w:rPr>
        <w:t>SEGUNDO.</w:t>
      </w:r>
      <w:r w:rsidRPr="00DF49BF">
        <w:rPr>
          <w:rFonts w:ascii="Palatino Linotype" w:hAnsi="Palatino Linotype" w:cs="Arial"/>
          <w:sz w:val="24"/>
          <w:szCs w:val="24"/>
        </w:rPr>
        <w:t xml:space="preserve"> Se </w:t>
      </w:r>
      <w:r w:rsidR="006A5AC2" w:rsidRPr="00DF49BF">
        <w:rPr>
          <w:rFonts w:ascii="Palatino Linotype" w:hAnsi="Palatino Linotype" w:cs="Arial"/>
          <w:b/>
          <w:sz w:val="24"/>
          <w:szCs w:val="24"/>
        </w:rPr>
        <w:t>ORDENA</w:t>
      </w:r>
      <w:r w:rsidRPr="00DF49BF">
        <w:rPr>
          <w:rFonts w:ascii="Palatino Linotype" w:hAnsi="Palatino Linotype" w:cs="Arial"/>
          <w:sz w:val="24"/>
          <w:szCs w:val="24"/>
        </w:rPr>
        <w:t xml:space="preserve"> al </w:t>
      </w:r>
      <w:r w:rsidRPr="00DF49BF">
        <w:rPr>
          <w:rFonts w:ascii="Palatino Linotype" w:hAnsi="Palatino Linotype" w:cs="Arial"/>
          <w:b/>
          <w:sz w:val="24"/>
          <w:szCs w:val="24"/>
        </w:rPr>
        <w:t>Sujeto Obligado</w:t>
      </w:r>
      <w:r w:rsidRPr="00DF49BF">
        <w:rPr>
          <w:rFonts w:ascii="Palatino Linotype" w:hAnsi="Palatino Linotype" w:cs="Arial"/>
          <w:sz w:val="24"/>
          <w:szCs w:val="24"/>
        </w:rPr>
        <w:t xml:space="preserve"> haga entrega a</w:t>
      </w:r>
      <w:r w:rsidR="007321BF" w:rsidRPr="00DF49BF">
        <w:rPr>
          <w:rFonts w:ascii="Palatino Linotype" w:hAnsi="Palatino Linotype" w:cs="Arial"/>
          <w:sz w:val="24"/>
          <w:szCs w:val="24"/>
        </w:rPr>
        <w:t>l</w:t>
      </w:r>
      <w:r w:rsidR="00EE0091" w:rsidRPr="00DF49BF">
        <w:rPr>
          <w:rFonts w:ascii="Palatino Linotype" w:hAnsi="Palatino Linotype" w:cs="Arial"/>
          <w:sz w:val="24"/>
          <w:szCs w:val="24"/>
        </w:rPr>
        <w:t xml:space="preserve"> </w:t>
      </w:r>
      <w:r w:rsidRPr="00DF49BF">
        <w:rPr>
          <w:rFonts w:ascii="Palatino Linotype" w:hAnsi="Palatino Linotype" w:cs="Arial"/>
          <w:b/>
          <w:sz w:val="24"/>
          <w:szCs w:val="24"/>
        </w:rPr>
        <w:t>Recurrente</w:t>
      </w:r>
      <w:r w:rsidR="0073412A" w:rsidRPr="00DF49BF">
        <w:rPr>
          <w:rFonts w:ascii="Palatino Linotype" w:hAnsi="Palatino Linotype" w:cs="Arial"/>
          <w:b/>
          <w:sz w:val="24"/>
          <w:szCs w:val="24"/>
        </w:rPr>
        <w:t xml:space="preserve"> </w:t>
      </w:r>
      <w:r w:rsidR="0073412A" w:rsidRPr="00DF49BF">
        <w:rPr>
          <w:rFonts w:ascii="Palatino Linotype" w:hAnsi="Palatino Linotype" w:cs="Arial"/>
          <w:sz w:val="24"/>
          <w:szCs w:val="24"/>
        </w:rPr>
        <w:t>en</w:t>
      </w:r>
      <w:r w:rsidR="00F8683F" w:rsidRPr="00DF49BF">
        <w:rPr>
          <w:rFonts w:ascii="Palatino Linotype" w:hAnsi="Palatino Linotype" w:cs="Arial"/>
          <w:sz w:val="24"/>
          <w:szCs w:val="24"/>
        </w:rPr>
        <w:t xml:space="preserve"> </w:t>
      </w:r>
      <w:r w:rsidR="0073412A" w:rsidRPr="00DF49BF">
        <w:rPr>
          <w:rFonts w:ascii="Palatino Linotype" w:hAnsi="Palatino Linotype" w:cs="Arial"/>
          <w:sz w:val="24"/>
          <w:szCs w:val="24"/>
        </w:rPr>
        <w:t xml:space="preserve">términos del Considerando </w:t>
      </w:r>
      <w:r w:rsidR="0073412A" w:rsidRPr="00DF49BF">
        <w:rPr>
          <w:rFonts w:ascii="Palatino Linotype" w:hAnsi="Palatino Linotype" w:cs="Arial"/>
          <w:b/>
          <w:sz w:val="24"/>
          <w:szCs w:val="24"/>
        </w:rPr>
        <w:t xml:space="preserve">CUARTO </w:t>
      </w:r>
      <w:r w:rsidR="00B37B9D" w:rsidRPr="00DF49BF">
        <w:rPr>
          <w:rFonts w:ascii="Palatino Linotype" w:hAnsi="Palatino Linotype" w:cs="Arial"/>
          <w:sz w:val="24"/>
          <w:szCs w:val="24"/>
        </w:rPr>
        <w:t>de esta resolución</w:t>
      </w:r>
      <w:r w:rsidR="0073412A" w:rsidRPr="00DF49BF">
        <w:rPr>
          <w:rFonts w:ascii="Palatino Linotype" w:hAnsi="Palatino Linotype" w:cs="Arial"/>
          <w:sz w:val="24"/>
          <w:szCs w:val="24"/>
        </w:rPr>
        <w:t xml:space="preserve">, a través del </w:t>
      </w:r>
      <w:r w:rsidR="0073412A" w:rsidRPr="00DF49BF">
        <w:rPr>
          <w:rFonts w:ascii="Palatino Linotype" w:hAnsi="Palatino Linotype" w:cs="Arial"/>
          <w:b/>
          <w:sz w:val="24"/>
          <w:szCs w:val="24"/>
        </w:rPr>
        <w:t>SAIMEX</w:t>
      </w:r>
      <w:r w:rsidR="0073412A" w:rsidRPr="00DF49BF">
        <w:rPr>
          <w:rFonts w:ascii="Palatino Linotype" w:hAnsi="Palatino Linotype" w:cs="Arial"/>
          <w:sz w:val="24"/>
          <w:szCs w:val="24"/>
        </w:rPr>
        <w:t xml:space="preserve">, </w:t>
      </w:r>
      <w:r w:rsidR="00B37B9D" w:rsidRPr="00DF49BF">
        <w:rPr>
          <w:rFonts w:ascii="Palatino Linotype" w:hAnsi="Palatino Linotype" w:cs="Arial"/>
          <w:sz w:val="24"/>
          <w:szCs w:val="24"/>
        </w:rPr>
        <w:t xml:space="preserve">en los casos </w:t>
      </w:r>
      <w:r w:rsidR="009E547B" w:rsidRPr="00DF49BF">
        <w:rPr>
          <w:rFonts w:ascii="Palatino Linotype" w:hAnsi="Palatino Linotype" w:cs="Arial"/>
          <w:sz w:val="24"/>
          <w:szCs w:val="24"/>
        </w:rPr>
        <w:t xml:space="preserve">de ser procedente </w:t>
      </w:r>
      <w:r w:rsidR="00B37B9D" w:rsidRPr="00DF49BF">
        <w:rPr>
          <w:rFonts w:ascii="Palatino Linotype" w:hAnsi="Palatino Linotype" w:cs="Arial"/>
          <w:sz w:val="24"/>
          <w:szCs w:val="24"/>
        </w:rPr>
        <w:t>la</w:t>
      </w:r>
      <w:r w:rsidR="009E547B" w:rsidRPr="00DF49BF">
        <w:rPr>
          <w:rFonts w:ascii="Palatino Linotype" w:hAnsi="Palatino Linotype" w:cs="Arial"/>
          <w:sz w:val="24"/>
          <w:szCs w:val="24"/>
        </w:rPr>
        <w:t xml:space="preserve"> versión pública,</w:t>
      </w:r>
      <w:r w:rsidR="00B37B9D" w:rsidRPr="00DF49BF">
        <w:rPr>
          <w:rFonts w:ascii="Palatino Linotype" w:hAnsi="Palatino Linotype" w:cs="Arial"/>
          <w:sz w:val="24"/>
          <w:szCs w:val="24"/>
        </w:rPr>
        <w:t xml:space="preserve"> de</w:t>
      </w:r>
      <w:r w:rsidR="009E547B" w:rsidRPr="00DF49BF">
        <w:rPr>
          <w:rFonts w:ascii="Palatino Linotype" w:hAnsi="Palatino Linotype" w:cs="Arial"/>
          <w:sz w:val="24"/>
          <w:szCs w:val="24"/>
        </w:rPr>
        <w:t xml:space="preserve"> </w:t>
      </w:r>
      <w:r w:rsidR="0073412A" w:rsidRPr="00DF49BF">
        <w:rPr>
          <w:rFonts w:ascii="Palatino Linotype" w:hAnsi="Palatino Linotype" w:cs="Arial"/>
          <w:sz w:val="24"/>
          <w:szCs w:val="24"/>
        </w:rPr>
        <w:t>lo siguiente:</w:t>
      </w:r>
    </w:p>
    <w:p w14:paraId="74675069" w14:textId="77777777" w:rsidR="0073412A" w:rsidRPr="00DF49BF" w:rsidRDefault="0073412A" w:rsidP="0073412A">
      <w:pPr>
        <w:spacing w:after="0" w:line="360" w:lineRule="auto"/>
        <w:jc w:val="both"/>
      </w:pPr>
    </w:p>
    <w:p w14:paraId="240C5656" w14:textId="77777777" w:rsidR="00424469" w:rsidRPr="00DF49BF" w:rsidRDefault="00424469" w:rsidP="00424469">
      <w:pPr>
        <w:spacing w:after="0" w:line="360" w:lineRule="auto"/>
        <w:jc w:val="both"/>
        <w:rPr>
          <w:rFonts w:ascii="Palatino Linotype" w:hAnsi="Palatino Linotype" w:cs="Arial"/>
          <w:sz w:val="2"/>
          <w:szCs w:val="24"/>
        </w:rPr>
      </w:pPr>
    </w:p>
    <w:p w14:paraId="5C5DACE1" w14:textId="77777777" w:rsidR="00B37B9D" w:rsidRPr="00DF49BF" w:rsidRDefault="00B37B9D" w:rsidP="00B37B9D">
      <w:pPr>
        <w:pStyle w:val="Prrafodelista"/>
        <w:numPr>
          <w:ilvl w:val="0"/>
          <w:numId w:val="21"/>
        </w:numPr>
        <w:autoSpaceDE w:val="0"/>
        <w:autoSpaceDN w:val="0"/>
        <w:adjustRightInd w:val="0"/>
        <w:spacing w:after="240" w:line="360" w:lineRule="auto"/>
        <w:ind w:right="49"/>
        <w:jc w:val="both"/>
        <w:rPr>
          <w:rFonts w:ascii="Palatino Linotype" w:hAnsi="Palatino Linotype"/>
          <w:color w:val="000000"/>
          <w:szCs w:val="14"/>
        </w:rPr>
      </w:pPr>
      <w:r w:rsidRPr="00DF49BF">
        <w:rPr>
          <w:rFonts w:ascii="Palatino Linotype" w:hAnsi="Palatino Linotype"/>
          <w:color w:val="000000"/>
          <w:szCs w:val="14"/>
        </w:rPr>
        <w:t xml:space="preserve">Los documentos remitidos en Informe Justificado, del gasto autorizado por el </w:t>
      </w:r>
      <w:r w:rsidRPr="00DF49BF">
        <w:rPr>
          <w:rFonts w:ascii="Palatino Linotype" w:hAnsi="Palatino Linotype"/>
          <w:b/>
          <w:color w:val="000000"/>
          <w:szCs w:val="14"/>
        </w:rPr>
        <w:t>Sujeto Obligado</w:t>
      </w:r>
      <w:r w:rsidRPr="00DF49BF">
        <w:rPr>
          <w:rFonts w:ascii="Palatino Linotype" w:hAnsi="Palatino Linotype"/>
          <w:color w:val="000000"/>
          <w:szCs w:val="14"/>
        </w:rPr>
        <w:t xml:space="preserve"> y las facturas correspondientes, durante los ejercicios fiscales 2019 y 2020.</w:t>
      </w:r>
    </w:p>
    <w:p w14:paraId="317E93FB" w14:textId="10BE1D51" w:rsidR="0073412A" w:rsidRPr="00DF49BF" w:rsidRDefault="002029E6" w:rsidP="00B37B9D">
      <w:pPr>
        <w:pStyle w:val="Prrafodelista"/>
        <w:autoSpaceDE w:val="0"/>
        <w:autoSpaceDN w:val="0"/>
        <w:adjustRightInd w:val="0"/>
        <w:spacing w:after="240" w:line="276" w:lineRule="auto"/>
        <w:ind w:left="720" w:right="49"/>
        <w:jc w:val="both"/>
        <w:rPr>
          <w:rFonts w:ascii="Palatino Linotype" w:hAnsi="Palatino Linotype"/>
          <w:color w:val="000000"/>
          <w:szCs w:val="14"/>
        </w:rPr>
      </w:pPr>
      <w:r w:rsidRPr="00DF49BF">
        <w:rPr>
          <w:rFonts w:ascii="Palatino Linotype" w:hAnsi="Palatino Linotype" w:cs="Arial"/>
          <w:i/>
          <w:sz w:val="22"/>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Pr="00DF49BF">
        <w:rPr>
          <w:rFonts w:ascii="Palatino Linotype" w:hAnsi="Palatino Linotype" w:cs="Arial"/>
          <w:i/>
        </w:rPr>
        <w:t>.</w:t>
      </w:r>
    </w:p>
    <w:p w14:paraId="0F8E7EE8" w14:textId="77777777" w:rsidR="002029E6" w:rsidRPr="00DF49BF" w:rsidRDefault="002029E6" w:rsidP="002029E6">
      <w:pPr>
        <w:pStyle w:val="Sinespaciado"/>
      </w:pPr>
    </w:p>
    <w:p w14:paraId="65DADB15" w14:textId="52F0D889" w:rsidR="00923613" w:rsidRPr="00DF49B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DF49BF">
        <w:rPr>
          <w:rFonts w:ascii="Palatino Linotype" w:hAnsi="Palatino Linotype" w:cs="Arial"/>
          <w:b/>
          <w:sz w:val="28"/>
          <w:szCs w:val="28"/>
          <w:lang w:val="es-ES_tradnl"/>
        </w:rPr>
        <w:t xml:space="preserve">TERCERO. </w:t>
      </w:r>
      <w:r w:rsidR="00E63D29" w:rsidRPr="00DF49BF">
        <w:rPr>
          <w:rFonts w:ascii="Palatino Linotype" w:hAnsi="Palatino Linotype" w:cs="Arial"/>
          <w:b/>
          <w:sz w:val="24"/>
          <w:szCs w:val="28"/>
          <w:lang w:val="es-ES_tradnl"/>
        </w:rPr>
        <w:t>NOTIFÍQUESE</w:t>
      </w:r>
      <w:r w:rsidR="006A5AC2" w:rsidRPr="00DF49BF">
        <w:rPr>
          <w:rFonts w:ascii="Palatino Linotype" w:hAnsi="Palatino Linotype" w:cs="Arial"/>
          <w:b/>
          <w:sz w:val="28"/>
          <w:szCs w:val="28"/>
          <w:lang w:val="es-ES_tradnl"/>
        </w:rPr>
        <w:t xml:space="preserve"> </w:t>
      </w:r>
      <w:r w:rsidR="006A5AC2" w:rsidRPr="00DF49BF">
        <w:rPr>
          <w:rFonts w:ascii="Palatino Linotype" w:hAnsi="Palatino Linotype" w:cs="Arial"/>
          <w:sz w:val="24"/>
          <w:szCs w:val="28"/>
          <w:lang w:val="es-ES_tradnl"/>
        </w:rPr>
        <w:t xml:space="preserve">la presente resolución </w:t>
      </w:r>
      <w:r w:rsidRPr="00DF49BF">
        <w:rPr>
          <w:rFonts w:ascii="Palatino Linotype" w:hAnsi="Palatino Linotype" w:cs="Arial"/>
          <w:sz w:val="24"/>
          <w:szCs w:val="28"/>
          <w:lang w:val="es-ES_tradnl"/>
        </w:rPr>
        <w:t>al Titular de la Unidad de Transparencia del Sujeto Obligado, para que conforme al artículo 186</w:t>
      </w:r>
      <w:r w:rsidR="000F327A" w:rsidRPr="00DF49BF">
        <w:rPr>
          <w:rFonts w:ascii="Palatino Linotype" w:hAnsi="Palatino Linotype" w:cs="Arial"/>
          <w:sz w:val="24"/>
          <w:szCs w:val="28"/>
          <w:lang w:val="es-ES_tradnl"/>
        </w:rPr>
        <w:t>,</w:t>
      </w:r>
      <w:r w:rsidRPr="00DF49BF">
        <w:rPr>
          <w:rFonts w:ascii="Palatino Linotype" w:hAnsi="Palatino Linotype" w:cs="Arial"/>
          <w:sz w:val="24"/>
          <w:szCs w:val="28"/>
          <w:lang w:val="es-ES_tradnl"/>
        </w:rPr>
        <w:t xml:space="preserve"> último párrafo, </w:t>
      </w:r>
      <w:r w:rsidRPr="00DF49BF">
        <w:rPr>
          <w:rFonts w:ascii="Palatino Linotype" w:hAnsi="Palatino Linotype" w:cs="Arial"/>
          <w:sz w:val="24"/>
          <w:szCs w:val="28"/>
          <w:lang w:val="es-ES_tradnl"/>
        </w:rPr>
        <w:lastRenderedPageBreak/>
        <w:t>189</w:t>
      </w:r>
      <w:r w:rsidR="00F537EC" w:rsidRPr="00DF49BF">
        <w:rPr>
          <w:rFonts w:ascii="Palatino Linotype" w:hAnsi="Palatino Linotype" w:cs="Arial"/>
          <w:sz w:val="24"/>
          <w:szCs w:val="28"/>
          <w:lang w:val="es-ES_tradnl"/>
        </w:rPr>
        <w:t>,</w:t>
      </w:r>
      <w:r w:rsidRPr="00DF49BF">
        <w:rPr>
          <w:rFonts w:ascii="Palatino Linotype" w:hAnsi="Palatino Linotype" w:cs="Arial"/>
          <w:sz w:val="24"/>
          <w:szCs w:val="28"/>
          <w:lang w:val="es-ES_tradnl"/>
        </w:rPr>
        <w:t xml:space="preserve"> segundo párrafo y 194</w:t>
      </w:r>
      <w:r w:rsidR="00B807B0" w:rsidRPr="00DF49BF">
        <w:rPr>
          <w:rFonts w:ascii="Palatino Linotype" w:hAnsi="Palatino Linotype" w:cs="Arial"/>
          <w:sz w:val="24"/>
          <w:szCs w:val="28"/>
          <w:lang w:val="es-ES_tradnl"/>
        </w:rPr>
        <w:t>,</w:t>
      </w:r>
      <w:r w:rsidRPr="00DF49BF">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DF49BF">
        <w:rPr>
          <w:rFonts w:ascii="Palatino Linotype" w:hAnsi="Palatino Linotype" w:cs="Arial"/>
          <w:sz w:val="24"/>
          <w:szCs w:val="28"/>
          <w:lang w:val="es-ES_tradnl"/>
        </w:rPr>
        <w:t xml:space="preserve"> la presente</w:t>
      </w:r>
      <w:r w:rsidRPr="00DF49BF">
        <w:rPr>
          <w:rFonts w:ascii="Palatino Linotype" w:hAnsi="Palatino Linotype" w:cs="Arial"/>
          <w:sz w:val="24"/>
          <w:szCs w:val="28"/>
          <w:lang w:val="es-ES_tradnl"/>
        </w:rPr>
        <w:t>.</w:t>
      </w:r>
    </w:p>
    <w:p w14:paraId="193BA87A" w14:textId="77777777" w:rsidR="002029E6" w:rsidRPr="00DF49BF" w:rsidRDefault="002029E6" w:rsidP="00923613">
      <w:pPr>
        <w:spacing w:after="0" w:line="360" w:lineRule="auto"/>
        <w:jc w:val="both"/>
        <w:rPr>
          <w:rFonts w:ascii="Palatino Linotype" w:hAnsi="Palatino Linotype" w:cs="Arial"/>
          <w:b/>
          <w:bCs/>
          <w:sz w:val="24"/>
          <w:szCs w:val="28"/>
        </w:rPr>
      </w:pPr>
    </w:p>
    <w:p w14:paraId="46C2646A" w14:textId="77777777" w:rsidR="00923613" w:rsidRPr="00DF49BF" w:rsidRDefault="00923613" w:rsidP="00923613">
      <w:pPr>
        <w:spacing w:after="0" w:line="360" w:lineRule="auto"/>
        <w:jc w:val="both"/>
        <w:rPr>
          <w:rFonts w:ascii="Palatino Linotype" w:hAnsi="Palatino Linotype" w:cs="Arial"/>
          <w:bCs/>
          <w:sz w:val="24"/>
          <w:szCs w:val="28"/>
        </w:rPr>
      </w:pPr>
      <w:r w:rsidRPr="00DF49BF">
        <w:rPr>
          <w:rFonts w:ascii="Palatino Linotype" w:hAnsi="Palatino Linotype" w:cs="Arial"/>
          <w:b/>
          <w:bCs/>
          <w:sz w:val="28"/>
          <w:szCs w:val="28"/>
        </w:rPr>
        <w:t>CUARTO.</w:t>
      </w:r>
      <w:r w:rsidRPr="00DF49BF">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DF49BF">
        <w:rPr>
          <w:rFonts w:ascii="Palatino Linotype" w:hAnsi="Palatino Linotype" w:cs="Arial"/>
          <w:b/>
          <w:bCs/>
          <w:sz w:val="24"/>
          <w:szCs w:val="28"/>
        </w:rPr>
        <w:t>Sujeto Obligado</w:t>
      </w:r>
      <w:r w:rsidRPr="00DF49BF">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DF49BF"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1E85F9BA" w14:textId="41A60F00" w:rsidR="00FB3C51" w:rsidRPr="00DF49BF"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DF49BF">
        <w:rPr>
          <w:rFonts w:ascii="Palatino Linotype" w:hAnsi="Palatino Linotype" w:cs="Arial"/>
          <w:b/>
          <w:sz w:val="28"/>
          <w:szCs w:val="28"/>
        </w:rPr>
        <w:t>QUIN</w:t>
      </w:r>
      <w:r w:rsidR="00535AED" w:rsidRPr="00DF49BF">
        <w:rPr>
          <w:rFonts w:ascii="Palatino Linotype" w:hAnsi="Palatino Linotype" w:cs="Arial"/>
          <w:b/>
          <w:sz w:val="28"/>
          <w:szCs w:val="28"/>
        </w:rPr>
        <w:t>TO.</w:t>
      </w:r>
      <w:r w:rsidR="00535AED" w:rsidRPr="00DF49BF">
        <w:rPr>
          <w:rFonts w:ascii="Palatino Linotype" w:hAnsi="Palatino Linotype" w:cs="Arial"/>
          <w:b/>
          <w:sz w:val="24"/>
          <w:szCs w:val="24"/>
        </w:rPr>
        <w:t xml:space="preserve"> </w:t>
      </w:r>
      <w:r w:rsidR="00E63D29" w:rsidRPr="00DF49BF">
        <w:rPr>
          <w:rFonts w:ascii="Palatino Linotype" w:hAnsi="Palatino Linotype" w:cs="Arial"/>
          <w:b/>
          <w:sz w:val="24"/>
          <w:szCs w:val="24"/>
        </w:rPr>
        <w:t>NOTIFÍQUESE</w:t>
      </w:r>
      <w:r w:rsidR="00535AED" w:rsidRPr="00DF49BF">
        <w:rPr>
          <w:rFonts w:ascii="Palatino Linotype" w:hAnsi="Palatino Linotype" w:cs="Arial"/>
          <w:sz w:val="24"/>
          <w:szCs w:val="24"/>
        </w:rPr>
        <w:t xml:space="preserve"> a</w:t>
      </w:r>
      <w:r w:rsidR="002029E6" w:rsidRPr="00DF49BF">
        <w:rPr>
          <w:rFonts w:ascii="Palatino Linotype" w:hAnsi="Palatino Linotype" w:cs="Arial"/>
          <w:sz w:val="24"/>
          <w:szCs w:val="24"/>
        </w:rPr>
        <w:t>l</w:t>
      </w:r>
      <w:r w:rsidR="00A00BBC" w:rsidRPr="00DF49BF">
        <w:rPr>
          <w:rFonts w:ascii="Palatino Linotype" w:hAnsi="Palatino Linotype" w:cs="Arial"/>
          <w:sz w:val="24"/>
          <w:szCs w:val="24"/>
        </w:rPr>
        <w:t xml:space="preserve"> </w:t>
      </w:r>
      <w:r w:rsidR="00535AED" w:rsidRPr="00DF49BF">
        <w:rPr>
          <w:rFonts w:ascii="Palatino Linotype" w:hAnsi="Palatino Linotype" w:cs="Arial"/>
          <w:b/>
          <w:sz w:val="24"/>
          <w:szCs w:val="24"/>
        </w:rPr>
        <w:t>Recurrente</w:t>
      </w:r>
      <w:r w:rsidR="00535AED" w:rsidRPr="00DF49BF">
        <w:rPr>
          <w:rFonts w:ascii="Palatino Linotype" w:hAnsi="Palatino Linotype" w:cs="Arial"/>
          <w:sz w:val="24"/>
          <w:szCs w:val="24"/>
        </w:rPr>
        <w:t xml:space="preserve"> la presente resolución</w:t>
      </w:r>
      <w:r w:rsidR="002029E6" w:rsidRPr="00DF49BF">
        <w:rPr>
          <w:rFonts w:ascii="Palatino Linotype" w:hAnsi="Palatino Linotype" w:cs="Arial"/>
          <w:sz w:val="24"/>
          <w:szCs w:val="24"/>
        </w:rPr>
        <w:t xml:space="preserve"> </w:t>
      </w:r>
      <w:r w:rsidR="00535AED" w:rsidRPr="00DF49BF">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DF49BF">
        <w:rPr>
          <w:rFonts w:ascii="Palatino Linotype" w:hAnsi="Palatino Linotype" w:cs="Arial"/>
          <w:sz w:val="24"/>
          <w:szCs w:val="24"/>
        </w:rPr>
        <w:t>,</w:t>
      </w:r>
      <w:r w:rsidR="00535AED" w:rsidRPr="00DF49BF">
        <w:rPr>
          <w:rFonts w:ascii="Palatino Linotype" w:hAnsi="Palatino Linotype" w:cs="Arial"/>
          <w:sz w:val="24"/>
          <w:szCs w:val="24"/>
        </w:rPr>
        <w:t xml:space="preserve"> de la Ley de Transparencia y Acceso a la Información Pública del Estado de México y Municipios.</w:t>
      </w:r>
    </w:p>
    <w:p w14:paraId="1399E3CD" w14:textId="77777777" w:rsidR="00D83951" w:rsidRPr="00DF49BF" w:rsidRDefault="00D83951" w:rsidP="00FB3C51">
      <w:pPr>
        <w:autoSpaceDE w:val="0"/>
        <w:autoSpaceDN w:val="0"/>
        <w:adjustRightInd w:val="0"/>
        <w:spacing w:after="0" w:line="360" w:lineRule="auto"/>
        <w:ind w:right="49"/>
        <w:jc w:val="both"/>
        <w:rPr>
          <w:rFonts w:ascii="Palatino Linotype" w:hAnsi="Palatino Linotype" w:cs="Arial"/>
          <w:sz w:val="24"/>
          <w:szCs w:val="24"/>
        </w:rPr>
      </w:pPr>
    </w:p>
    <w:p w14:paraId="14F654D0" w14:textId="3E835D9A" w:rsidR="002029E6" w:rsidRPr="00DF49BF" w:rsidRDefault="00D83951" w:rsidP="0073412A">
      <w:pPr>
        <w:spacing w:after="0" w:line="360" w:lineRule="auto"/>
        <w:jc w:val="both"/>
        <w:rPr>
          <w:rFonts w:ascii="Palatino Linotype" w:hAnsi="Palatino Linotype" w:cs="Tahoma"/>
          <w:bCs/>
          <w:sz w:val="24"/>
        </w:rPr>
      </w:pPr>
      <w:r w:rsidRPr="00DF49BF">
        <w:rPr>
          <w:rFonts w:ascii="Palatino Linotype" w:hAnsi="Palatino Linotype" w:cs="Tahoma"/>
          <w:b/>
          <w:bCs/>
          <w:sz w:val="28"/>
        </w:rPr>
        <w:t>SEXTO.</w:t>
      </w:r>
      <w:r w:rsidRPr="00DF49BF">
        <w:rPr>
          <w:rFonts w:ascii="Palatino Linotype" w:hAnsi="Palatino Linotype" w:cs="Tahoma"/>
          <w:b/>
          <w:bCs/>
        </w:rPr>
        <w:t xml:space="preserve"> </w:t>
      </w:r>
      <w:r w:rsidRPr="00DF49BF">
        <w:rPr>
          <w:rFonts w:ascii="Palatino Linotype" w:hAnsi="Palatino Linotype" w:cs="Tahoma"/>
          <w:bCs/>
          <w:sz w:val="24"/>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DF49BF">
        <w:rPr>
          <w:rFonts w:ascii="Palatino Linotype" w:hAnsi="Palatino Linotype" w:cs="Tahoma"/>
          <w:b/>
          <w:bCs/>
          <w:sz w:val="24"/>
        </w:rPr>
        <w:t>CUARTO</w:t>
      </w:r>
      <w:r w:rsidRPr="00DF49BF">
        <w:rPr>
          <w:rFonts w:ascii="Palatino Linotype" w:hAnsi="Palatino Linotype" w:cs="Tahoma"/>
          <w:bCs/>
          <w:sz w:val="24"/>
        </w:rPr>
        <w:t xml:space="preserve"> de la presente Resolución.</w:t>
      </w:r>
    </w:p>
    <w:p w14:paraId="50AAB715" w14:textId="77777777" w:rsidR="00D83951" w:rsidRPr="00DF49BF" w:rsidRDefault="00D83951" w:rsidP="0073412A">
      <w:pPr>
        <w:spacing w:after="0" w:line="360" w:lineRule="auto"/>
        <w:jc w:val="both"/>
        <w:rPr>
          <w:rFonts w:ascii="Palatino Linotype" w:hAnsi="Palatino Linotype" w:cs="Tahoma"/>
          <w:bCs/>
          <w:sz w:val="24"/>
        </w:rPr>
      </w:pPr>
    </w:p>
    <w:p w14:paraId="7A8DCEB4" w14:textId="0A268B07" w:rsidR="00B65E05" w:rsidRPr="001C7462" w:rsidRDefault="002E4C91" w:rsidP="0073412A">
      <w:pPr>
        <w:spacing w:after="0" w:line="360" w:lineRule="auto"/>
        <w:jc w:val="both"/>
        <w:rPr>
          <w:rFonts w:ascii="Palatino Linotype" w:hAnsi="Palatino Linotype"/>
          <w:sz w:val="24"/>
          <w:szCs w:val="24"/>
        </w:rPr>
      </w:pPr>
      <w:r w:rsidRPr="00DF49BF">
        <w:rPr>
          <w:rFonts w:ascii="Palatino Linotype" w:hAnsi="Palatino Linotype" w:cs="Arial"/>
          <w:sz w:val="24"/>
          <w:szCs w:val="24"/>
        </w:rPr>
        <w:lastRenderedPageBreak/>
        <w:t>ASÍ LO RESUELVE, POR UNANIMIDAD DE VOTOS, EL PLENO DEL</w:t>
      </w:r>
      <w:r w:rsidRPr="00DF49B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49BF">
        <w:rPr>
          <w:rFonts w:ascii="Palatino Linotype" w:hAnsi="Palatino Linotype" w:cs="Arial"/>
          <w:sz w:val="24"/>
          <w:szCs w:val="24"/>
        </w:rPr>
        <w:t>, CONFORMADO POR LOS COMISIONADOS ZULEMA MARTÍNEZ SÁNCHEZ, EVA ABAID YAPUR, JOSÉ GUADALUPE LUNA HERNÁNDEZ, JAVIER MARTÍNEZ CRUZ</w:t>
      </w:r>
      <w:r w:rsidR="00DF49BF">
        <w:rPr>
          <w:rFonts w:ascii="Palatino Linotype" w:hAnsi="Palatino Linotype" w:cs="Arial"/>
          <w:sz w:val="24"/>
          <w:szCs w:val="24"/>
        </w:rPr>
        <w:t xml:space="preserve"> (EMITIENDO VOTO PARTICULAR)</w:t>
      </w:r>
      <w:r w:rsidR="00DF49BF" w:rsidRPr="00DF49BF">
        <w:rPr>
          <w:rFonts w:ascii="Palatino Linotype" w:hAnsi="Palatino Linotype" w:cs="Arial"/>
          <w:sz w:val="24"/>
          <w:szCs w:val="24"/>
        </w:rPr>
        <w:t xml:space="preserve"> </w:t>
      </w:r>
      <w:r w:rsidRPr="00DF49BF">
        <w:rPr>
          <w:rFonts w:ascii="Palatino Linotype" w:hAnsi="Palatino Linotype" w:cs="Arial"/>
          <w:sz w:val="24"/>
          <w:szCs w:val="24"/>
        </w:rPr>
        <w:t xml:space="preserve">Y LUIS GUSTAVO PARRA NORIEGA, EN LA </w:t>
      </w:r>
      <w:r w:rsidR="002029E6" w:rsidRPr="00DF49BF">
        <w:rPr>
          <w:rFonts w:ascii="Palatino Linotype" w:hAnsi="Palatino Linotype" w:cs="Arial"/>
          <w:sz w:val="24"/>
          <w:szCs w:val="24"/>
        </w:rPr>
        <w:t xml:space="preserve">DÉCIMA </w:t>
      </w:r>
      <w:r w:rsidR="00E248A7" w:rsidRPr="00DF49BF">
        <w:rPr>
          <w:rFonts w:ascii="Palatino Linotype" w:hAnsi="Palatino Linotype" w:cs="Arial"/>
          <w:sz w:val="24"/>
          <w:szCs w:val="24"/>
        </w:rPr>
        <w:t>NOVEN</w:t>
      </w:r>
      <w:r w:rsidR="003B2A77" w:rsidRPr="00DF49BF">
        <w:rPr>
          <w:rFonts w:ascii="Palatino Linotype" w:hAnsi="Palatino Linotype" w:cs="Arial"/>
          <w:sz w:val="24"/>
          <w:szCs w:val="24"/>
        </w:rPr>
        <w:t>A</w:t>
      </w:r>
      <w:r w:rsidRPr="00DF49BF">
        <w:rPr>
          <w:rFonts w:ascii="Palatino Linotype" w:hAnsi="Palatino Linotype" w:cs="Arial"/>
          <w:sz w:val="24"/>
          <w:szCs w:val="24"/>
        </w:rPr>
        <w:t xml:space="preserve"> SESIÓN ORDINARIA CELEBRADA EL </w:t>
      </w:r>
      <w:r w:rsidR="00E248A7" w:rsidRPr="00DF49BF">
        <w:rPr>
          <w:rFonts w:ascii="Palatino Linotype" w:eastAsia="Times New Roman" w:hAnsi="Palatino Linotype" w:cs="Arial"/>
          <w:color w:val="000000"/>
          <w:sz w:val="24"/>
          <w:szCs w:val="24"/>
          <w:lang w:eastAsia="es-MX"/>
        </w:rPr>
        <w:t>DOS DE JUNIO</w:t>
      </w:r>
      <w:r w:rsidRPr="00DF49BF">
        <w:rPr>
          <w:rFonts w:ascii="Palatino Linotype" w:eastAsia="Times New Roman" w:hAnsi="Palatino Linotype" w:cs="Arial"/>
          <w:color w:val="000000"/>
          <w:sz w:val="24"/>
          <w:szCs w:val="24"/>
          <w:lang w:eastAsia="es-MX"/>
        </w:rPr>
        <w:t xml:space="preserve"> DE</w:t>
      </w:r>
      <w:r w:rsidRPr="00DF49BF">
        <w:rPr>
          <w:rFonts w:ascii="Palatino Linotype" w:hAnsi="Palatino Linotype" w:cs="Arial"/>
          <w:sz w:val="24"/>
          <w:szCs w:val="24"/>
        </w:rPr>
        <w:t xml:space="preserve"> DOS MIL </w:t>
      </w:r>
      <w:r w:rsidR="00C67C23" w:rsidRPr="00DF49BF">
        <w:rPr>
          <w:rFonts w:ascii="Palatino Linotype" w:hAnsi="Palatino Linotype" w:cs="Arial"/>
          <w:sz w:val="24"/>
          <w:szCs w:val="24"/>
        </w:rPr>
        <w:t>VEINTIUNO</w:t>
      </w:r>
      <w:r w:rsidRPr="00DF49BF">
        <w:rPr>
          <w:rFonts w:ascii="Palatino Linotype" w:hAnsi="Palatino Linotype" w:cs="Arial"/>
          <w:sz w:val="24"/>
          <w:szCs w:val="24"/>
        </w:rPr>
        <w:t>,</w:t>
      </w:r>
      <w:r w:rsidR="002029E6" w:rsidRPr="00DF49BF">
        <w:rPr>
          <w:rFonts w:ascii="Palatino Linotype" w:hAnsi="Palatino Linotype" w:cs="Arial"/>
          <w:sz w:val="24"/>
          <w:szCs w:val="24"/>
        </w:rPr>
        <w:t xml:space="preserve"> ANTE</w:t>
      </w:r>
      <w:r w:rsidRPr="00DF49BF">
        <w:rPr>
          <w:rFonts w:ascii="Palatino Linotype" w:hAnsi="Palatino Linotype" w:cs="Arial"/>
          <w:sz w:val="24"/>
          <w:szCs w:val="24"/>
        </w:rPr>
        <w:t xml:space="preserve"> </w:t>
      </w:r>
      <w:r w:rsidR="002029E6" w:rsidRPr="00DF49BF">
        <w:rPr>
          <w:rFonts w:ascii="Palatino Linotype" w:hAnsi="Palatino Linotype" w:cs="Arial"/>
          <w:sz w:val="24"/>
          <w:szCs w:val="24"/>
        </w:rPr>
        <w:t>EL SECRETARIO TÉCNICO DEL PLENO, ALEXIS TAPIA RAMÍREZ.</w:t>
      </w:r>
      <w:r w:rsidR="00CF4A73" w:rsidRPr="00DF49BF">
        <w:rPr>
          <w:rFonts w:ascii="Palatino Linotype" w:hAnsi="Palatino Linotype" w:cs="Arial"/>
          <w:sz w:val="24"/>
          <w:szCs w:val="24"/>
        </w:rPr>
        <w:t>-------------------------------------------------------------------------------------------------------------------------------------------------------------------------------------------------------------------</w:t>
      </w:r>
      <w:r w:rsidR="002029E6" w:rsidRPr="00DF49BF">
        <w:rPr>
          <w:rFonts w:ascii="Palatino Linotype" w:hAnsi="Palatino Linotype" w:cs="Arial"/>
          <w:sz w:val="24"/>
          <w:szCs w:val="24"/>
        </w:rPr>
        <w:t>-----------------------------------------------------------------------------------------------------------------</w:t>
      </w:r>
      <w:r w:rsidR="00B37B9D" w:rsidRPr="00DF49BF">
        <w:rPr>
          <w:rFonts w:ascii="Palatino Linotype" w:hAnsi="Palatino Linotype" w:cs="Arial"/>
          <w:sz w:val="24"/>
          <w:szCs w:val="24"/>
        </w:rPr>
        <w:t>------------------------------------------------------------------------------------------------------------------------------------------------------------------------------------------------------------------------------------------------------------------------------------------------------------------------------------------------------------------------------------------------------------------------------------------------------------------------------------------------------------------------------------------------------------------------------------------------------------------------------------------------------------------------------------------------------------------------------------------------------------------------------------------------------------------------------------------------------------------------------------------------------------------------------------------------------------------------------------------------------------------------------------------------------------------------------------------------------------------------------------------------------------------------------------------------------------------------------------------------------------------------------------------------------------------------------------------------------------------------------------------------------------------------------------------------------------------------------------------</w:t>
      </w:r>
      <w:r w:rsidR="00DF49BF">
        <w:rPr>
          <w:rFonts w:ascii="Palatino Linotype" w:hAnsi="Palatino Linotype" w:cs="Arial"/>
          <w:sz w:val="24"/>
          <w:szCs w:val="24"/>
        </w:rPr>
        <w:t>-</w:t>
      </w:r>
      <w:r w:rsidR="00B37B9D" w:rsidRPr="00DF49BF">
        <w:rPr>
          <w:rFonts w:ascii="Palatino Linotype" w:hAnsi="Palatino Linotype" w:cs="Arial"/>
          <w:sz w:val="24"/>
          <w:szCs w:val="24"/>
        </w:rPr>
        <w:t>-</w:t>
      </w:r>
    </w:p>
    <w:p w14:paraId="06585CC3" w14:textId="77777777" w:rsidR="00F537EC" w:rsidRPr="001C7462" w:rsidRDefault="00F537EC" w:rsidP="00AD2A55">
      <w:pPr>
        <w:spacing w:after="0" w:line="360" w:lineRule="auto"/>
        <w:jc w:val="both"/>
        <w:rPr>
          <w:rFonts w:ascii="Palatino Linotype" w:hAnsi="Palatino Linotype"/>
          <w:sz w:val="28"/>
          <w:szCs w:val="24"/>
        </w:rPr>
      </w:pPr>
    </w:p>
    <w:p w14:paraId="35509F6A" w14:textId="77777777" w:rsidR="00F84E71" w:rsidRPr="001C7462" w:rsidRDefault="00F84E71" w:rsidP="00AD2A55">
      <w:pPr>
        <w:spacing w:after="0" w:line="360" w:lineRule="auto"/>
        <w:jc w:val="both"/>
        <w:rPr>
          <w:rFonts w:ascii="Palatino Linotype" w:hAnsi="Palatino Linotype"/>
          <w:sz w:val="24"/>
          <w:szCs w:val="24"/>
        </w:rPr>
      </w:pPr>
    </w:p>
    <w:p w14:paraId="118AFAF7" w14:textId="2C5E4447" w:rsidR="00C70171" w:rsidRPr="006A5AC2" w:rsidRDefault="00C70171" w:rsidP="002029E6">
      <w:pPr>
        <w:spacing w:after="0" w:line="360" w:lineRule="auto"/>
        <w:jc w:val="both"/>
        <w:rPr>
          <w:rFonts w:ascii="Palatino Linotype" w:hAnsi="Palatino Linotype"/>
          <w:sz w:val="14"/>
          <w:szCs w:val="20"/>
        </w:rPr>
      </w:pPr>
    </w:p>
    <w:sectPr w:rsidR="00C70171" w:rsidRPr="006A5AC2"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47C1D" w14:textId="77777777" w:rsidR="00BB40F2" w:rsidRDefault="00BB40F2" w:rsidP="00BF3214">
      <w:pPr>
        <w:spacing w:after="0" w:line="240" w:lineRule="auto"/>
      </w:pPr>
      <w:r>
        <w:separator/>
      </w:r>
    </w:p>
  </w:endnote>
  <w:endnote w:type="continuationSeparator" w:id="0">
    <w:p w14:paraId="59C8265F" w14:textId="77777777" w:rsidR="00BB40F2" w:rsidRDefault="00BB40F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B46B8" w:rsidRPr="002D6DD8"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C6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2C69">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4B46B8" w:rsidRDefault="004B46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B46B8" w:rsidRPr="000B69FA" w:rsidRDefault="004B46B8"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06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F06FA">
      <w:rPr>
        <w:rFonts w:ascii="Palatino Linotype" w:hAnsi="Palatino Linotype"/>
        <w:bCs/>
        <w:noProof/>
        <w:sz w:val="20"/>
      </w:rPr>
      <w:t>28</w:t>
    </w:r>
    <w:r>
      <w:rPr>
        <w:rFonts w:ascii="Palatino Linotype" w:hAnsi="Palatino Linotype"/>
        <w:bCs/>
        <w:noProof/>
        <w:sz w:val="20"/>
      </w:rPr>
      <w:fldChar w:fldCharType="end"/>
    </w:r>
  </w:p>
  <w:p w14:paraId="1DC90981" w14:textId="77777777" w:rsidR="004B46B8" w:rsidRDefault="004B4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F0DD" w14:textId="77777777" w:rsidR="00BB40F2" w:rsidRDefault="00BB40F2" w:rsidP="00BF3214">
      <w:pPr>
        <w:spacing w:after="0" w:line="240" w:lineRule="auto"/>
      </w:pPr>
      <w:r>
        <w:separator/>
      </w:r>
    </w:p>
  </w:footnote>
  <w:footnote w:type="continuationSeparator" w:id="0">
    <w:p w14:paraId="45872A78" w14:textId="77777777" w:rsidR="00BB40F2" w:rsidRDefault="00BB40F2"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55F1E" w14:textId="1C89C181" w:rsidR="00AA683B" w:rsidRDefault="00BB40F2">
    <w:pPr>
      <w:pStyle w:val="Encabezado"/>
    </w:pPr>
    <w:r>
      <w:rPr>
        <w:noProof/>
        <w:lang w:val="es-MX" w:eastAsia="es-MX"/>
      </w:rPr>
      <w:pict w14:anchorId="6BD12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704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35E5EC0A" w14:textId="77777777" w:rsidTr="00793820">
      <w:trPr>
        <w:trHeight w:val="227"/>
      </w:trPr>
      <w:tc>
        <w:tcPr>
          <w:tcW w:w="5671" w:type="dxa"/>
          <w:hideMark/>
        </w:tcPr>
        <w:p w14:paraId="7BC472F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3EF3842F" w:rsidR="004B46B8" w:rsidRDefault="004B46B8" w:rsidP="008E463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8E463C">
            <w:rPr>
              <w:rFonts w:ascii="Palatino Linotype" w:hAnsi="Palatino Linotype" w:cs="Arial"/>
              <w:bCs/>
              <w:sz w:val="24"/>
              <w:lang w:eastAsia="es-MX"/>
            </w:rPr>
            <w:t>2250</w:t>
          </w:r>
          <w:r>
            <w:rPr>
              <w:rFonts w:ascii="Palatino Linotype" w:hAnsi="Palatino Linotype" w:cs="Arial"/>
              <w:bCs/>
              <w:sz w:val="24"/>
              <w:lang w:eastAsia="es-MX"/>
            </w:rPr>
            <w:t>/INFOEM/IP/RR/202</w:t>
          </w:r>
          <w:r w:rsidR="00377E49">
            <w:rPr>
              <w:rFonts w:ascii="Palatino Linotype" w:hAnsi="Palatino Linotype" w:cs="Arial"/>
              <w:bCs/>
              <w:sz w:val="24"/>
              <w:lang w:eastAsia="es-MX"/>
            </w:rPr>
            <w:t>1</w:t>
          </w:r>
        </w:p>
      </w:tc>
    </w:tr>
    <w:tr w:rsidR="004B46B8" w14:paraId="0482DFAC" w14:textId="77777777" w:rsidTr="00793820">
      <w:trPr>
        <w:trHeight w:val="242"/>
      </w:trPr>
      <w:tc>
        <w:tcPr>
          <w:tcW w:w="5671" w:type="dxa"/>
          <w:hideMark/>
        </w:tcPr>
        <w:p w14:paraId="509D07E9" w14:textId="77777777" w:rsidR="004B46B8" w:rsidRDefault="004B46B8"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ED6028C" w14:textId="77777777" w:rsidR="008E463C" w:rsidRDefault="008E463C" w:rsidP="00F107D3">
          <w:pPr>
            <w:spacing w:after="120" w:line="256" w:lineRule="auto"/>
            <w:ind w:left="-486" w:right="214" w:firstLine="284"/>
            <w:jc w:val="right"/>
            <w:rPr>
              <w:rFonts w:ascii="Palatino Linotype" w:hAnsi="Palatino Linotype" w:cs="Arial"/>
              <w:szCs w:val="20"/>
            </w:rPr>
          </w:pPr>
          <w:r w:rsidRPr="008E463C">
            <w:rPr>
              <w:rFonts w:ascii="Palatino Linotype" w:hAnsi="Palatino Linotype" w:cs="Arial"/>
              <w:szCs w:val="20"/>
            </w:rPr>
            <w:t xml:space="preserve">Tecnológico de Estudios </w:t>
          </w:r>
        </w:p>
        <w:p w14:paraId="33454C0A" w14:textId="232CB1EB" w:rsidR="004B46B8" w:rsidRDefault="008E463C" w:rsidP="00F107D3">
          <w:pPr>
            <w:spacing w:after="120" w:line="256" w:lineRule="auto"/>
            <w:ind w:left="-486" w:right="214" w:firstLine="284"/>
            <w:jc w:val="right"/>
            <w:rPr>
              <w:rFonts w:ascii="Palatino Linotype" w:hAnsi="Palatino Linotype" w:cs="Arial"/>
              <w:szCs w:val="20"/>
            </w:rPr>
          </w:pPr>
          <w:r w:rsidRPr="008E463C">
            <w:rPr>
              <w:rFonts w:ascii="Palatino Linotype" w:hAnsi="Palatino Linotype" w:cs="Arial"/>
              <w:szCs w:val="20"/>
            </w:rPr>
            <w:t>Superiores de Ixtapaluca</w:t>
          </w:r>
        </w:p>
      </w:tc>
    </w:tr>
    <w:tr w:rsidR="004B46B8" w14:paraId="7B7E63F5" w14:textId="77777777" w:rsidTr="00793820">
      <w:trPr>
        <w:trHeight w:val="342"/>
      </w:trPr>
      <w:tc>
        <w:tcPr>
          <w:tcW w:w="5671" w:type="dxa"/>
          <w:hideMark/>
        </w:tcPr>
        <w:p w14:paraId="2BCB7A44" w14:textId="77777777" w:rsidR="004B46B8" w:rsidRDefault="004B46B8"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B46B8" w:rsidRDefault="004B46B8"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52448442" w:rsidR="004B46B8" w:rsidRDefault="00BB40F2" w:rsidP="00B935D1">
    <w:pPr>
      <w:pStyle w:val="Encabezado"/>
      <w:tabs>
        <w:tab w:val="clear" w:pos="4419"/>
        <w:tab w:val="clear" w:pos="8838"/>
        <w:tab w:val="left" w:pos="6005"/>
      </w:tabs>
    </w:pPr>
    <w:r>
      <w:rPr>
        <w:noProof/>
        <w:lang w:val="es-MX" w:eastAsia="es-MX"/>
      </w:rPr>
      <w:pict w14:anchorId="2992B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704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4B46B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B46B8" w14:paraId="25A37BB4" w14:textId="77777777" w:rsidTr="0041408B">
      <w:trPr>
        <w:trHeight w:val="227"/>
      </w:trPr>
      <w:tc>
        <w:tcPr>
          <w:tcW w:w="5671" w:type="dxa"/>
          <w:hideMark/>
        </w:tcPr>
        <w:p w14:paraId="3B7407D3"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39FEB5A" w:rsidR="004B46B8" w:rsidRDefault="004B46B8" w:rsidP="008E463C">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8E463C">
            <w:rPr>
              <w:rFonts w:ascii="Palatino Linotype" w:hAnsi="Palatino Linotype" w:cs="Arial"/>
              <w:bCs/>
              <w:sz w:val="24"/>
              <w:lang w:eastAsia="es-MX"/>
            </w:rPr>
            <w:t>2250</w:t>
          </w:r>
          <w:r>
            <w:rPr>
              <w:rFonts w:ascii="Palatino Linotype" w:hAnsi="Palatino Linotype" w:cs="Arial"/>
              <w:bCs/>
              <w:sz w:val="24"/>
              <w:lang w:eastAsia="es-MX"/>
            </w:rPr>
            <w:t>/INFOEM/IP/RR/202</w:t>
          </w:r>
          <w:r w:rsidR="00AD18B6">
            <w:rPr>
              <w:rFonts w:ascii="Palatino Linotype" w:hAnsi="Palatino Linotype" w:cs="Arial"/>
              <w:bCs/>
              <w:sz w:val="24"/>
              <w:lang w:eastAsia="es-MX"/>
            </w:rPr>
            <w:t>1</w:t>
          </w:r>
        </w:p>
      </w:tc>
    </w:tr>
    <w:tr w:rsidR="004B46B8" w14:paraId="480BC2A1" w14:textId="77777777" w:rsidTr="0041408B">
      <w:trPr>
        <w:trHeight w:val="242"/>
      </w:trPr>
      <w:tc>
        <w:tcPr>
          <w:tcW w:w="5671" w:type="dxa"/>
          <w:hideMark/>
        </w:tcPr>
        <w:p w14:paraId="0BCD7858" w14:textId="77777777" w:rsidR="004B46B8" w:rsidRDefault="004B46B8"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C7F2440" w14:textId="77777777" w:rsidR="008E463C" w:rsidRDefault="008E463C" w:rsidP="00F107D3">
          <w:pPr>
            <w:spacing w:after="120" w:line="240" w:lineRule="auto"/>
            <w:ind w:left="-486" w:right="214" w:firstLine="284"/>
            <w:jc w:val="right"/>
            <w:rPr>
              <w:rFonts w:ascii="Palatino Linotype" w:hAnsi="Palatino Linotype" w:cs="Arial"/>
              <w:szCs w:val="20"/>
            </w:rPr>
          </w:pPr>
          <w:r w:rsidRPr="008E463C">
            <w:rPr>
              <w:rFonts w:ascii="Palatino Linotype" w:hAnsi="Palatino Linotype" w:cs="Arial"/>
              <w:szCs w:val="20"/>
            </w:rPr>
            <w:t xml:space="preserve">Tecnológico de Estudios </w:t>
          </w:r>
        </w:p>
        <w:p w14:paraId="648E742D" w14:textId="649EA2FC" w:rsidR="004B46B8" w:rsidRDefault="008E463C" w:rsidP="00F107D3">
          <w:pPr>
            <w:spacing w:after="120" w:line="240" w:lineRule="auto"/>
            <w:ind w:left="-486" w:right="214" w:firstLine="284"/>
            <w:jc w:val="right"/>
            <w:rPr>
              <w:rFonts w:ascii="Palatino Linotype" w:hAnsi="Palatino Linotype" w:cs="Arial"/>
              <w:szCs w:val="20"/>
            </w:rPr>
          </w:pPr>
          <w:r w:rsidRPr="008E463C">
            <w:rPr>
              <w:rFonts w:ascii="Palatino Linotype" w:hAnsi="Palatino Linotype" w:cs="Arial"/>
              <w:szCs w:val="20"/>
            </w:rPr>
            <w:t>Superiores de Ixtapaluca</w:t>
          </w:r>
        </w:p>
      </w:tc>
    </w:tr>
    <w:tr w:rsidR="004B46B8" w14:paraId="60A059F9" w14:textId="77777777" w:rsidTr="009754A4">
      <w:trPr>
        <w:trHeight w:val="342"/>
      </w:trPr>
      <w:tc>
        <w:tcPr>
          <w:tcW w:w="5671" w:type="dxa"/>
        </w:tcPr>
        <w:p w14:paraId="063683FE"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F6679D4" w:rsidR="004B46B8" w:rsidRPr="003D23D7" w:rsidRDefault="006E20C8"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4B46B8" w14:paraId="7854C9FF" w14:textId="77777777" w:rsidTr="0041408B">
      <w:trPr>
        <w:trHeight w:val="342"/>
      </w:trPr>
      <w:tc>
        <w:tcPr>
          <w:tcW w:w="5671" w:type="dxa"/>
        </w:tcPr>
        <w:p w14:paraId="02A89BC6" w14:textId="77777777" w:rsidR="004B46B8" w:rsidRDefault="004B46B8"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B46B8" w:rsidRDefault="004B46B8"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5CCC48D9" w:rsidR="004B46B8" w:rsidRDefault="00BB40F2">
    <w:pPr>
      <w:pStyle w:val="Encabezado"/>
    </w:pPr>
    <w:r>
      <w:rPr>
        <w:noProof/>
        <w:lang w:val="es-MX" w:eastAsia="es-MX"/>
      </w:rPr>
      <w:pict w14:anchorId="24138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704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BF790F"/>
    <w:multiLevelType w:val="hybridMultilevel"/>
    <w:tmpl w:val="5C104B44"/>
    <w:lvl w:ilvl="0" w:tplc="D7F2DC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5F8598D"/>
    <w:multiLevelType w:val="hybridMultilevel"/>
    <w:tmpl w:val="EC5AB764"/>
    <w:lvl w:ilvl="0" w:tplc="D47E8D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E87251"/>
    <w:multiLevelType w:val="hybridMultilevel"/>
    <w:tmpl w:val="DC7C14F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4"/>
  </w:num>
  <w:num w:numId="2">
    <w:abstractNumId w:val="6"/>
  </w:num>
  <w:num w:numId="3">
    <w:abstractNumId w:val="16"/>
  </w:num>
  <w:num w:numId="4">
    <w:abstractNumId w:val="17"/>
  </w:num>
  <w:num w:numId="5">
    <w:abstractNumId w:val="3"/>
  </w:num>
  <w:num w:numId="6">
    <w:abstractNumId w:val="9"/>
  </w:num>
  <w:num w:numId="7">
    <w:abstractNumId w:val="22"/>
  </w:num>
  <w:num w:numId="8">
    <w:abstractNumId w:val="19"/>
  </w:num>
  <w:num w:numId="9">
    <w:abstractNumId w:val="26"/>
  </w:num>
  <w:num w:numId="10">
    <w:abstractNumId w:val="23"/>
  </w:num>
  <w:num w:numId="11">
    <w:abstractNumId w:val="15"/>
  </w:num>
  <w:num w:numId="12">
    <w:abstractNumId w:val="7"/>
  </w:num>
  <w:num w:numId="13">
    <w:abstractNumId w:val="10"/>
  </w:num>
  <w:num w:numId="14">
    <w:abstractNumId w:val="1"/>
  </w:num>
  <w:num w:numId="15">
    <w:abstractNumId w:val="0"/>
  </w:num>
  <w:num w:numId="16">
    <w:abstractNumId w:val="11"/>
  </w:num>
  <w:num w:numId="17">
    <w:abstractNumId w:val="12"/>
  </w:num>
  <w:num w:numId="18">
    <w:abstractNumId w:val="5"/>
  </w:num>
  <w:num w:numId="19">
    <w:abstractNumId w:val="20"/>
  </w:num>
  <w:num w:numId="20">
    <w:abstractNumId w:val="21"/>
  </w:num>
  <w:num w:numId="21">
    <w:abstractNumId w:val="4"/>
  </w:num>
  <w:num w:numId="22">
    <w:abstractNumId w:val="8"/>
  </w:num>
  <w:num w:numId="23">
    <w:abstractNumId w:val="2"/>
  </w:num>
  <w:num w:numId="24">
    <w:abstractNumId w:val="25"/>
  </w:num>
  <w:num w:numId="25">
    <w:abstractNumId w:val="14"/>
  </w:num>
  <w:num w:numId="26">
    <w:abstractNumId w:val="13"/>
  </w:num>
  <w:num w:numId="2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3BC8"/>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3BB0"/>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6CB"/>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0A5"/>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83"/>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29E6"/>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221F"/>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2C69"/>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77E49"/>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A77"/>
    <w:rsid w:val="003B2B9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737"/>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5BE0"/>
    <w:rsid w:val="0041774D"/>
    <w:rsid w:val="004202D3"/>
    <w:rsid w:val="00421079"/>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2085"/>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36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A31"/>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6FA"/>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0C8"/>
    <w:rsid w:val="006E2907"/>
    <w:rsid w:val="006E2B14"/>
    <w:rsid w:val="006E2CDB"/>
    <w:rsid w:val="006E31CC"/>
    <w:rsid w:val="006E3E3B"/>
    <w:rsid w:val="006E3E41"/>
    <w:rsid w:val="006E47C2"/>
    <w:rsid w:val="006E530F"/>
    <w:rsid w:val="006E5BF5"/>
    <w:rsid w:val="006E5FF5"/>
    <w:rsid w:val="006E68F4"/>
    <w:rsid w:val="006E6B59"/>
    <w:rsid w:val="006F0DED"/>
    <w:rsid w:val="006F30F5"/>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1FB"/>
    <w:rsid w:val="00722B70"/>
    <w:rsid w:val="00722D2A"/>
    <w:rsid w:val="007240A8"/>
    <w:rsid w:val="0072428A"/>
    <w:rsid w:val="00724299"/>
    <w:rsid w:val="00725D4D"/>
    <w:rsid w:val="007264B3"/>
    <w:rsid w:val="007271FA"/>
    <w:rsid w:val="0073033E"/>
    <w:rsid w:val="00730A30"/>
    <w:rsid w:val="00731B59"/>
    <w:rsid w:val="00731C61"/>
    <w:rsid w:val="007321BF"/>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65064"/>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0C2D"/>
    <w:rsid w:val="007E21F7"/>
    <w:rsid w:val="007E3EBB"/>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63C"/>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8F7E5A"/>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6FAF"/>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389C"/>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6A0B"/>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47B9"/>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22B"/>
    <w:rsid w:val="009C468E"/>
    <w:rsid w:val="009C4B9B"/>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E547B"/>
    <w:rsid w:val="009E7FA6"/>
    <w:rsid w:val="009F0920"/>
    <w:rsid w:val="009F0D2E"/>
    <w:rsid w:val="009F2D46"/>
    <w:rsid w:val="009F3F85"/>
    <w:rsid w:val="009F5648"/>
    <w:rsid w:val="009F5C70"/>
    <w:rsid w:val="009F60B0"/>
    <w:rsid w:val="009F6F65"/>
    <w:rsid w:val="009F7067"/>
    <w:rsid w:val="00A00432"/>
    <w:rsid w:val="00A00BBC"/>
    <w:rsid w:val="00A02747"/>
    <w:rsid w:val="00A0314F"/>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2FE3"/>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2D8A"/>
    <w:rsid w:val="00AA3489"/>
    <w:rsid w:val="00AA3634"/>
    <w:rsid w:val="00AA3683"/>
    <w:rsid w:val="00AA5270"/>
    <w:rsid w:val="00AA664F"/>
    <w:rsid w:val="00AA66ED"/>
    <w:rsid w:val="00AA683B"/>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18B6"/>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B9D"/>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0A2"/>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0F2"/>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27C3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632"/>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39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7BC"/>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49BF"/>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8A7"/>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0FB"/>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2C9C"/>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381"/>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7D3"/>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094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4A55-261E-4927-B2CE-D1BD969A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6836</Words>
  <Characters>37600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2019-08-08T15:54:00Z</cp:lastPrinted>
  <dcterms:created xsi:type="dcterms:W3CDTF">2021-05-20T17:25:00Z</dcterms:created>
  <dcterms:modified xsi:type="dcterms:W3CDTF">2021-08-05T00:23:00Z</dcterms:modified>
</cp:coreProperties>
</file>