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AE2B3" w14:textId="0C08E5BE" w:rsidR="003A1E6B" w:rsidRPr="00667998" w:rsidRDefault="003A1E6B" w:rsidP="003A1E6B">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agosto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1E77B842" w14:textId="77777777" w:rsidR="003A1E6B" w:rsidRPr="00667998" w:rsidRDefault="003A1E6B" w:rsidP="003A1E6B">
      <w:pPr>
        <w:shd w:val="clear" w:color="auto" w:fill="FFFFFF"/>
        <w:spacing w:after="0" w:line="360" w:lineRule="auto"/>
        <w:jc w:val="both"/>
        <w:rPr>
          <w:rFonts w:ascii="Palatino Linotype" w:eastAsia="Times New Roman" w:hAnsi="Palatino Linotype" w:cs="Arial"/>
          <w:color w:val="000000"/>
          <w:sz w:val="2"/>
          <w:szCs w:val="24"/>
          <w:lang w:eastAsia="es-MX"/>
        </w:rPr>
      </w:pPr>
    </w:p>
    <w:p w14:paraId="71E47D89" w14:textId="77777777" w:rsidR="003A1E6B" w:rsidRPr="00667998" w:rsidRDefault="003A1E6B" w:rsidP="003A1E6B">
      <w:pPr>
        <w:tabs>
          <w:tab w:val="left" w:pos="1701"/>
        </w:tabs>
        <w:spacing w:after="0" w:line="360" w:lineRule="auto"/>
        <w:jc w:val="both"/>
        <w:rPr>
          <w:rFonts w:ascii="Palatino Linotype" w:hAnsi="Palatino Linotype" w:cs="Arial"/>
          <w:b/>
          <w:sz w:val="24"/>
        </w:rPr>
      </w:pPr>
    </w:p>
    <w:p w14:paraId="65B0EE7F" w14:textId="5B41F726" w:rsidR="003A1E6B" w:rsidRPr="00667998" w:rsidRDefault="003A1E6B" w:rsidP="003A1E6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01305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5B300C">
        <w:rPr>
          <w:rFonts w:ascii="Palatino Linotype" w:hAnsi="Palatino Linotype" w:cs="Arial"/>
          <w:b/>
          <w:sz w:val="24"/>
          <w:szCs w:val="24"/>
        </w:rPr>
        <w:t>xxxxxxxxxxxxxxxxxxxxxxxxxxx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3A1E6B">
        <w:rPr>
          <w:rFonts w:ascii="Palatino Linotype" w:hAnsi="Palatino Linotype" w:cs="Arial"/>
          <w:b/>
          <w:bCs/>
          <w:sz w:val="24"/>
        </w:rPr>
        <w:t>Instituto Materno Infantil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FBA768C" w14:textId="77777777" w:rsidR="003A1E6B" w:rsidRPr="004A1460" w:rsidRDefault="003A1E6B" w:rsidP="003A1E6B">
      <w:pPr>
        <w:tabs>
          <w:tab w:val="left" w:pos="1701"/>
        </w:tabs>
        <w:spacing w:after="0" w:line="360" w:lineRule="auto"/>
        <w:jc w:val="both"/>
        <w:rPr>
          <w:rFonts w:ascii="Palatino Linotype" w:hAnsi="Palatino Linotype" w:cs="Arial"/>
          <w:sz w:val="24"/>
        </w:rPr>
      </w:pPr>
    </w:p>
    <w:p w14:paraId="3F62AEBA" w14:textId="77777777" w:rsidR="003A1E6B" w:rsidRPr="00667998" w:rsidRDefault="003A1E6B" w:rsidP="003A1E6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7D5F58E" w14:textId="77777777" w:rsidR="003A1E6B" w:rsidRPr="00667998" w:rsidRDefault="003A1E6B" w:rsidP="003A1E6B">
      <w:pPr>
        <w:spacing w:after="0" w:line="360" w:lineRule="auto"/>
        <w:jc w:val="center"/>
        <w:rPr>
          <w:rFonts w:ascii="Palatino Linotype" w:hAnsi="Palatino Linotype"/>
          <w:b/>
          <w:sz w:val="24"/>
        </w:rPr>
      </w:pPr>
    </w:p>
    <w:p w14:paraId="763A1635" w14:textId="77777777" w:rsidR="003A1E6B" w:rsidRPr="00667998" w:rsidRDefault="003A1E6B" w:rsidP="003A1E6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2D72F65A" w14:textId="59625600" w:rsidR="003A1E6B" w:rsidRPr="00667998" w:rsidRDefault="003A1E6B" w:rsidP="003A1E6B">
      <w:pPr>
        <w:spacing w:after="0" w:line="360" w:lineRule="auto"/>
        <w:jc w:val="both"/>
        <w:rPr>
          <w:rFonts w:ascii="Palatino Linotype" w:hAnsi="Palatino Linotype" w:cs="Arial"/>
          <w:sz w:val="24"/>
        </w:rPr>
      </w:pPr>
      <w:r w:rsidRPr="00667998">
        <w:rPr>
          <w:rFonts w:ascii="Palatino Linotype" w:hAnsi="Palatino Linotype" w:cs="Arial"/>
          <w:sz w:val="24"/>
        </w:rPr>
        <w:t>En fecha</w:t>
      </w:r>
      <w:r>
        <w:rPr>
          <w:rFonts w:ascii="Palatino Linotype" w:hAnsi="Palatino Linotype" w:cs="Arial"/>
          <w:sz w:val="24"/>
        </w:rPr>
        <w:t xml:space="preserve"> veintitrés</w:t>
      </w:r>
      <w:r w:rsidRPr="00667998">
        <w:rPr>
          <w:rFonts w:ascii="Palatino Linotype" w:hAnsi="Palatino Linotype" w:cs="Arial"/>
          <w:sz w:val="24"/>
        </w:rPr>
        <w:t xml:space="preserve"> </w:t>
      </w:r>
      <w:r>
        <w:rPr>
          <w:rFonts w:ascii="Palatino Linotype" w:hAnsi="Palatino Linotype" w:cs="Arial"/>
          <w:sz w:val="24"/>
        </w:rPr>
        <w:t>de febrero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037</w:t>
      </w:r>
      <w:r w:rsidRPr="005171EC">
        <w:rPr>
          <w:rFonts w:ascii="Palatino Linotype" w:hAnsi="Palatino Linotype" w:cs="Arial"/>
          <w:b/>
          <w:sz w:val="24"/>
        </w:rPr>
        <w:t>/</w:t>
      </w:r>
      <w:r>
        <w:rPr>
          <w:rFonts w:ascii="Palatino Linotype" w:hAnsi="Palatino Linotype" w:cs="Arial"/>
          <w:b/>
          <w:sz w:val="24"/>
        </w:rPr>
        <w:t>IMIEM</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2E61A15B" w14:textId="77777777" w:rsidR="003A1E6B" w:rsidRDefault="003A1E6B" w:rsidP="003A1E6B"/>
    <w:p w14:paraId="7277DE8C" w14:textId="77777777" w:rsidR="003A1E6B" w:rsidRPr="004A1460" w:rsidRDefault="003A1E6B" w:rsidP="003A1E6B"/>
    <w:p w14:paraId="7BA18D6D" w14:textId="2B07D43F" w:rsidR="003A1E6B" w:rsidRPr="00667998" w:rsidRDefault="003A1E6B" w:rsidP="003A1E6B">
      <w:pPr>
        <w:jc w:val="both"/>
        <w:rPr>
          <w:rFonts w:ascii="Palatino Linotype" w:hAnsi="Palatino Linotype" w:cs="Arial"/>
          <w:i/>
          <w:sz w:val="24"/>
        </w:rPr>
      </w:pPr>
      <w:r w:rsidRPr="00667998">
        <w:rPr>
          <w:rFonts w:ascii="Palatino Linotype" w:hAnsi="Palatino Linotype" w:cs="Arial"/>
          <w:i/>
          <w:sz w:val="24"/>
        </w:rPr>
        <w:t>“</w:t>
      </w:r>
      <w:r w:rsidRPr="003A1E6B">
        <w:rPr>
          <w:rFonts w:ascii="Palatino Linotype" w:hAnsi="Palatino Linotype" w:cs="Arial"/>
          <w:i/>
          <w:sz w:val="24"/>
        </w:rPr>
        <w:t>Con fundamento en la ley de transparencia solicitamos en “versión publica” de manera legible la denuncia de echos presentada ante la fiscalia general de justicia del estado de mexico por el robo o sustracción de mas de 120 mil pesos de dinero en efectivo, de las oficinas administrativas del hospital de ginecologia y obstetricia en el mes de enero de 2020.</w:t>
      </w:r>
      <w:r w:rsidRPr="00667998">
        <w:rPr>
          <w:rFonts w:ascii="Palatino Linotype" w:hAnsi="Palatino Linotype" w:cs="Arial"/>
          <w:i/>
          <w:sz w:val="24"/>
        </w:rPr>
        <w:t>” (Sic).</w:t>
      </w:r>
    </w:p>
    <w:p w14:paraId="7FBB9670" w14:textId="77777777" w:rsidR="003A1E6B" w:rsidRPr="00667998" w:rsidRDefault="003A1E6B" w:rsidP="003A1E6B">
      <w:pPr>
        <w:spacing w:after="0" w:line="360" w:lineRule="auto"/>
        <w:ind w:right="850"/>
        <w:jc w:val="both"/>
        <w:rPr>
          <w:rFonts w:ascii="Palatino Linotype" w:hAnsi="Palatino Linotype" w:cs="Arial"/>
          <w:b/>
          <w:sz w:val="2"/>
        </w:rPr>
      </w:pPr>
    </w:p>
    <w:p w14:paraId="5A875307" w14:textId="77777777" w:rsidR="003A1E6B" w:rsidRPr="004A1460" w:rsidRDefault="003A1E6B" w:rsidP="003A1E6B"/>
    <w:p w14:paraId="148915A1" w14:textId="77777777" w:rsidR="003A1E6B" w:rsidRPr="00667998" w:rsidRDefault="003A1E6B" w:rsidP="003A1E6B">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6A0F6C0C" w14:textId="77777777" w:rsidR="003A1E6B" w:rsidRDefault="003A1E6B" w:rsidP="003A1E6B">
      <w:pPr>
        <w:spacing w:after="0" w:line="360" w:lineRule="auto"/>
        <w:jc w:val="both"/>
        <w:rPr>
          <w:rFonts w:ascii="Palatino Linotype" w:hAnsi="Palatino Linotype" w:cs="Arial"/>
          <w:b/>
          <w:sz w:val="24"/>
        </w:rPr>
      </w:pPr>
    </w:p>
    <w:p w14:paraId="6CB0E8CA" w14:textId="77777777" w:rsidR="003A1E6B" w:rsidRPr="004A1460" w:rsidRDefault="003A1E6B" w:rsidP="003A1E6B">
      <w:pPr>
        <w:spacing w:after="0" w:line="360" w:lineRule="auto"/>
        <w:jc w:val="both"/>
        <w:rPr>
          <w:rFonts w:ascii="Palatino Linotype" w:hAnsi="Palatino Linotype" w:cs="Arial"/>
          <w:b/>
          <w:sz w:val="24"/>
        </w:rPr>
      </w:pPr>
    </w:p>
    <w:p w14:paraId="59DF84D1" w14:textId="77777777" w:rsidR="003A1E6B" w:rsidRPr="00667998" w:rsidRDefault="003A1E6B" w:rsidP="003A1E6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6EF73471" w14:textId="2F430786" w:rsidR="003A1E6B" w:rsidRPr="00667998" w:rsidRDefault="003A1E6B" w:rsidP="003A1E6B">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d</w:t>
      </w:r>
      <w:r w:rsidR="00B91320">
        <w:rPr>
          <w:rFonts w:ascii="Palatino Linotype" w:hAnsi="Palatino Linotype" w:cs="Arial"/>
        </w:rPr>
        <w:t>ieciocho</w:t>
      </w:r>
      <w:r>
        <w:rPr>
          <w:rFonts w:ascii="Palatino Linotype" w:hAnsi="Palatino Linotype" w:cs="Arial"/>
        </w:rPr>
        <w:t xml:space="preserve"> de marzo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1CA3D02F" w14:textId="77777777" w:rsidR="003A1E6B" w:rsidRPr="004A1460" w:rsidRDefault="003A1E6B" w:rsidP="003A1E6B">
      <w:pPr>
        <w:pStyle w:val="Sinespaciado"/>
      </w:pPr>
    </w:p>
    <w:p w14:paraId="7BA38915" w14:textId="77777777" w:rsidR="00B91320" w:rsidRPr="00B91320" w:rsidRDefault="003A1E6B" w:rsidP="00B91320">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B91320" w:rsidRPr="00B9132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CEEA9B" w14:textId="77777777" w:rsidR="00B91320" w:rsidRPr="00B91320" w:rsidRDefault="00B91320" w:rsidP="00B91320">
      <w:pPr>
        <w:spacing w:after="0" w:line="240" w:lineRule="auto"/>
        <w:ind w:left="567" w:right="567"/>
        <w:jc w:val="both"/>
        <w:rPr>
          <w:rFonts w:ascii="Palatino Linotype" w:hAnsi="Palatino Linotype" w:cs="Arial"/>
          <w:i/>
        </w:rPr>
      </w:pPr>
      <w:r w:rsidRPr="00B91320">
        <w:rPr>
          <w:rFonts w:ascii="Palatino Linotype" w:hAnsi="Palatino Linotype" w:cs="Arial"/>
          <w:i/>
        </w:rPr>
        <w:t>En atención a la solicitud de información, se remite oficio en archivo anexo</w:t>
      </w:r>
    </w:p>
    <w:p w14:paraId="5C0B1F70" w14:textId="77777777" w:rsidR="00B91320" w:rsidRPr="00B91320" w:rsidRDefault="00B91320" w:rsidP="00B91320">
      <w:pPr>
        <w:spacing w:after="0" w:line="240" w:lineRule="auto"/>
        <w:ind w:left="567" w:right="567"/>
        <w:jc w:val="both"/>
        <w:rPr>
          <w:rFonts w:ascii="Palatino Linotype" w:hAnsi="Palatino Linotype" w:cs="Arial"/>
          <w:i/>
        </w:rPr>
      </w:pPr>
      <w:r w:rsidRPr="00B91320">
        <w:rPr>
          <w:rFonts w:ascii="Palatino Linotype" w:hAnsi="Palatino Linotype" w:cs="Arial"/>
          <w:i/>
        </w:rPr>
        <w:t>ATENTAMENTE</w:t>
      </w:r>
    </w:p>
    <w:p w14:paraId="62521F56" w14:textId="78584926" w:rsidR="003A1E6B" w:rsidRPr="005171EC" w:rsidRDefault="00B91320" w:rsidP="00B91320">
      <w:pPr>
        <w:spacing w:after="0" w:line="240" w:lineRule="auto"/>
        <w:ind w:left="567" w:right="567"/>
        <w:jc w:val="both"/>
        <w:rPr>
          <w:rFonts w:ascii="Palatino Linotype" w:hAnsi="Palatino Linotype" w:cs="Arial"/>
          <w:i/>
        </w:rPr>
      </w:pPr>
      <w:r w:rsidRPr="00B91320">
        <w:rPr>
          <w:rFonts w:ascii="Palatino Linotype" w:hAnsi="Palatino Linotype" w:cs="Arial"/>
          <w:i/>
        </w:rPr>
        <w:t xml:space="preserve">L.A. Mónica Grisel Chico Muciño </w:t>
      </w:r>
      <w:r w:rsidR="003A1E6B" w:rsidRPr="00667998">
        <w:rPr>
          <w:rFonts w:ascii="Palatino Linotype" w:hAnsi="Palatino Linotype" w:cs="Arial"/>
          <w:i/>
        </w:rPr>
        <w:t>“(Sic).</w:t>
      </w:r>
    </w:p>
    <w:p w14:paraId="0389101F" w14:textId="77777777" w:rsidR="003A1E6B" w:rsidRPr="00667998" w:rsidRDefault="003A1E6B" w:rsidP="003A1E6B">
      <w:pPr>
        <w:pStyle w:val="Sinespaciado"/>
      </w:pPr>
    </w:p>
    <w:p w14:paraId="3C3C1BA0" w14:textId="0EF540B2" w:rsidR="003A1E6B" w:rsidRPr="005A2B09" w:rsidRDefault="003A1E6B" w:rsidP="00B91320">
      <w:pPr>
        <w:spacing w:after="0" w:line="360" w:lineRule="auto"/>
        <w:jc w:val="both"/>
        <w:rPr>
          <w:rFonts w:ascii="Palatino Linotype" w:hAnsi="Palatino Linotype" w:cs="Arial"/>
        </w:rPr>
      </w:pPr>
      <w:r w:rsidRPr="005A2B09">
        <w:rPr>
          <w:rFonts w:ascii="Palatino Linotype" w:hAnsi="Palatino Linotype" w:cs="Arial"/>
        </w:rPr>
        <w:t xml:space="preserve">Adjuntando </w:t>
      </w:r>
      <w:r w:rsidR="00B91320">
        <w:rPr>
          <w:rFonts w:ascii="Palatino Linotype" w:hAnsi="Palatino Linotype" w:cs="Arial"/>
        </w:rPr>
        <w:t>los</w:t>
      </w:r>
      <w:r w:rsidRPr="005A2B09">
        <w:rPr>
          <w:rFonts w:ascii="Palatino Linotype" w:hAnsi="Palatino Linotype" w:cs="Arial"/>
        </w:rPr>
        <w:t xml:space="preserve"> archivo</w:t>
      </w:r>
      <w:r w:rsidR="00B91320">
        <w:rPr>
          <w:rFonts w:ascii="Palatino Linotype" w:hAnsi="Palatino Linotype" w:cs="Arial"/>
        </w:rPr>
        <w:t>s</w:t>
      </w:r>
      <w:r w:rsidRPr="005A2B09">
        <w:rPr>
          <w:rFonts w:ascii="Palatino Linotype" w:hAnsi="Palatino Linotype" w:cs="Arial"/>
        </w:rPr>
        <w:t xml:space="preserve"> denominado</w:t>
      </w:r>
      <w:r w:rsidR="00B91320">
        <w:rPr>
          <w:rFonts w:ascii="Palatino Linotype" w:hAnsi="Palatino Linotype" w:cs="Arial"/>
        </w:rPr>
        <w:t>s</w:t>
      </w:r>
      <w:r w:rsidRPr="005A2B09">
        <w:rPr>
          <w:rFonts w:ascii="Palatino Linotype" w:hAnsi="Palatino Linotype" w:cs="Arial"/>
        </w:rPr>
        <w:t xml:space="preserve"> </w:t>
      </w:r>
      <w:r w:rsidRPr="005A2B09">
        <w:rPr>
          <w:rFonts w:ascii="Palatino Linotype" w:hAnsi="Palatino Linotype" w:cs="Arial"/>
          <w:i/>
        </w:rPr>
        <w:t>“</w:t>
      </w:r>
      <w:r w:rsidR="00B91320" w:rsidRPr="00B91320">
        <w:rPr>
          <w:rFonts w:ascii="Palatino Linotype" w:hAnsi="Palatino Linotype"/>
          <w:i/>
        </w:rPr>
        <w:t>RESERVA HGO_0037.pdf</w:t>
      </w:r>
      <w:r w:rsidR="00B91320">
        <w:rPr>
          <w:rFonts w:ascii="Palatino Linotype" w:hAnsi="Palatino Linotype"/>
          <w:i/>
        </w:rPr>
        <w:t>” y “</w:t>
      </w:r>
      <w:r w:rsidR="00B91320" w:rsidRPr="00B91320">
        <w:rPr>
          <w:rFonts w:ascii="Palatino Linotype" w:hAnsi="Palatino Linotype"/>
          <w:i/>
        </w:rPr>
        <w:t>CamScanner 03-18-2021 19.04.pdf</w:t>
      </w:r>
      <w:r w:rsidRPr="005A2B09">
        <w:rPr>
          <w:rFonts w:ascii="Palatino Linotype" w:hAnsi="Palatino Linotype" w:cs="Arial"/>
          <w:i/>
        </w:rPr>
        <w:t>”</w:t>
      </w:r>
      <w:r w:rsidRPr="005A2B09">
        <w:rPr>
          <w:rFonts w:ascii="Palatino Linotype" w:hAnsi="Palatino Linotype" w:cs="Arial"/>
        </w:rPr>
        <w:t xml:space="preserve">; </w:t>
      </w:r>
      <w:r>
        <w:rPr>
          <w:rFonts w:ascii="Palatino Linotype" w:hAnsi="Palatino Linotype" w:cs="Arial"/>
        </w:rPr>
        <w:t>de</w:t>
      </w:r>
      <w:r w:rsidR="00B91320">
        <w:rPr>
          <w:rFonts w:ascii="Palatino Linotype" w:hAnsi="Palatino Linotype" w:cs="Arial"/>
        </w:rPr>
        <w:t xml:space="preserve"> </w:t>
      </w:r>
      <w:r>
        <w:rPr>
          <w:rFonts w:ascii="Palatino Linotype" w:hAnsi="Palatino Linotype" w:cs="Arial"/>
        </w:rPr>
        <w:t>l</w:t>
      </w:r>
      <w:r w:rsidR="00B91320">
        <w:rPr>
          <w:rFonts w:ascii="Palatino Linotype" w:hAnsi="Palatino Linotype" w:cs="Arial"/>
        </w:rPr>
        <w:t>os cuales</w:t>
      </w:r>
      <w:r>
        <w:rPr>
          <w:rFonts w:ascii="Palatino Linotype" w:hAnsi="Palatino Linotype" w:cs="Arial"/>
        </w:rPr>
        <w:t xml:space="preserve"> se hará</w:t>
      </w:r>
      <w:r w:rsidR="00B91320">
        <w:rPr>
          <w:rFonts w:ascii="Palatino Linotype" w:hAnsi="Palatino Linotype" w:cs="Arial"/>
        </w:rPr>
        <w:t>n</w:t>
      </w:r>
      <w:r>
        <w:rPr>
          <w:rFonts w:ascii="Palatino Linotype" w:hAnsi="Palatino Linotype" w:cs="Arial"/>
        </w:rPr>
        <w:t xml:space="preserve"> mérito de su estudio en el resolutivo correspondiente.</w:t>
      </w:r>
    </w:p>
    <w:p w14:paraId="68FCA2F6" w14:textId="77777777" w:rsidR="003A1E6B" w:rsidRPr="005171EC" w:rsidRDefault="003A1E6B" w:rsidP="003A1E6B">
      <w:pPr>
        <w:spacing w:line="360" w:lineRule="auto"/>
        <w:jc w:val="both"/>
        <w:rPr>
          <w:rFonts w:ascii="Palatino Linotype" w:hAnsi="Palatino Linotype" w:cs="Arial"/>
          <w:sz w:val="28"/>
        </w:rPr>
      </w:pPr>
    </w:p>
    <w:p w14:paraId="3F04AF67" w14:textId="77777777" w:rsidR="003A1E6B" w:rsidRPr="00667998" w:rsidRDefault="003A1E6B" w:rsidP="003A1E6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1C9DBCF" w14:textId="69CED3A2" w:rsidR="003A1E6B" w:rsidRDefault="003A1E6B" w:rsidP="003A1E6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522537">
        <w:rPr>
          <w:rFonts w:ascii="Palatino Linotype" w:hAnsi="Palatino Linotype" w:cs="Arial"/>
          <w:sz w:val="24"/>
          <w:szCs w:val="24"/>
        </w:rPr>
        <w:t>veintidós</w:t>
      </w:r>
      <w:r>
        <w:rPr>
          <w:rFonts w:ascii="Palatino Linotype" w:hAnsi="Palatino Linotype" w:cs="Arial"/>
          <w:sz w:val="24"/>
          <w:szCs w:val="24"/>
        </w:rPr>
        <w:t xml:space="preserve">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0130</w:t>
      </w:r>
      <w:r w:rsidR="00522537">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802626D" w14:textId="77777777" w:rsidR="003A1E6B" w:rsidRPr="00667998" w:rsidRDefault="003A1E6B" w:rsidP="003A1E6B">
      <w:pPr>
        <w:spacing w:after="0" w:line="360" w:lineRule="auto"/>
        <w:jc w:val="both"/>
        <w:rPr>
          <w:rFonts w:ascii="Palatino Linotype" w:hAnsi="Palatino Linotype" w:cs="Arial"/>
          <w:sz w:val="24"/>
        </w:rPr>
      </w:pPr>
    </w:p>
    <w:p w14:paraId="7E86BB59" w14:textId="77777777" w:rsidR="003A1E6B" w:rsidRPr="00667998" w:rsidRDefault="003A1E6B" w:rsidP="003A1E6B">
      <w:pPr>
        <w:spacing w:after="0" w:line="360" w:lineRule="auto"/>
        <w:jc w:val="both"/>
        <w:rPr>
          <w:rFonts w:ascii="Palatino Linotype" w:hAnsi="Palatino Linotype" w:cs="Arial"/>
          <w:b/>
          <w:sz w:val="8"/>
        </w:rPr>
      </w:pPr>
    </w:p>
    <w:p w14:paraId="11CE37AD" w14:textId="77777777" w:rsidR="003A1E6B" w:rsidRPr="00667998" w:rsidRDefault="003A1E6B" w:rsidP="003A1E6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F3AA285" w14:textId="63ACF822" w:rsidR="003A1E6B" w:rsidRPr="00667998" w:rsidRDefault="003A1E6B" w:rsidP="003A1E6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522537" w:rsidRPr="00522537">
        <w:rPr>
          <w:rFonts w:ascii="Palatino Linotype" w:hAnsi="Palatino Linotype" w:cs="Arial"/>
          <w:i/>
        </w:rPr>
        <w:t>Se impugna el acto.</w:t>
      </w:r>
      <w:r w:rsidRPr="00667998">
        <w:rPr>
          <w:rFonts w:ascii="Palatino Linotype" w:hAnsi="Palatino Linotype" w:cs="Arial"/>
          <w:i/>
        </w:rPr>
        <w:t>” [Sic].</w:t>
      </w:r>
    </w:p>
    <w:p w14:paraId="77798468" w14:textId="77777777" w:rsidR="003A1E6B" w:rsidRPr="004A1460" w:rsidRDefault="003A1E6B" w:rsidP="003A1E6B">
      <w:pPr>
        <w:spacing w:after="0" w:line="360" w:lineRule="auto"/>
        <w:ind w:left="851" w:right="851"/>
        <w:jc w:val="both"/>
        <w:rPr>
          <w:rFonts w:ascii="Palatino Linotype" w:hAnsi="Palatino Linotype" w:cs="Arial"/>
          <w:i/>
          <w:sz w:val="24"/>
          <w:szCs w:val="24"/>
        </w:rPr>
      </w:pPr>
    </w:p>
    <w:p w14:paraId="0BD97D8D" w14:textId="77777777" w:rsidR="003A1E6B" w:rsidRPr="00667998" w:rsidRDefault="003A1E6B" w:rsidP="003A1E6B">
      <w:pPr>
        <w:pStyle w:val="Prrafodelista"/>
        <w:numPr>
          <w:ilvl w:val="0"/>
          <w:numId w:val="1"/>
        </w:numPr>
        <w:jc w:val="both"/>
        <w:rPr>
          <w:rFonts w:ascii="Palatino Linotype" w:hAnsi="Palatino Linotype" w:cs="Arial"/>
        </w:rPr>
      </w:pPr>
      <w:r w:rsidRPr="00667998">
        <w:rPr>
          <w:rFonts w:ascii="Palatino Linotype" w:hAnsi="Palatino Linotype" w:cs="Arial"/>
          <w:b/>
        </w:rPr>
        <w:lastRenderedPageBreak/>
        <w:t>Razones o Motivos de Inconformidad</w:t>
      </w:r>
      <w:r w:rsidRPr="00667998">
        <w:rPr>
          <w:rFonts w:ascii="Palatino Linotype" w:hAnsi="Palatino Linotype" w:cs="Arial"/>
        </w:rPr>
        <w:t xml:space="preserve">: </w:t>
      </w:r>
    </w:p>
    <w:p w14:paraId="31B22FC3" w14:textId="0E34ED6E" w:rsidR="003A1E6B" w:rsidRPr="00667998" w:rsidRDefault="003A1E6B" w:rsidP="003A1E6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522537" w:rsidRPr="00522537">
        <w:rPr>
          <w:rFonts w:ascii="Palatino Linotype" w:hAnsi="Palatino Linotype" w:cs="Arial"/>
          <w:i/>
        </w:rPr>
        <w:t>Los artículos 12, 18 y 24 de la ley en materia son claros y contundentes, tambien las disposiciones contenidas en LEY DE DOCUMENTOS ADMINISTRATIVOS E HISTORICOS DEL ESTADO DE MÉXICO, atenta y respetuosamente solicitamos a los comisionados del INFOEM tomar cartas en el asunto. Con argumentos absurdos niegan la información faltando a las obligaciones y disposiciones de la ley. SE TRATA DE UNA ACTA PRESENTADA ANTE LA FISCALIA DE JUSTICIA DEL ESTADO DE MÉXICO, DE UN HECHO DELICTUOSO QUE INVOLUCRA A SERVIDORES PÚBLICOS,CON PROBABLES DELITOS DEL ORDEN JUDICIAL, Y ADMINISTRATIVO. que ya fueron ventilados en medios periodisticos con nombre y apellido, EDUARDO JAVIER RODRIGUEZ LENS, DAVID HUICHILOPOSTLI TABACO OROZCO Y ALFONSO MEZA NAVA... ENTRE OTROS, LEY DE DOCUMENTOS ADMINISTRATIVOS E HISTORICOS DEL ESTADO DE MÉXICO Artículo 1. La presente Ley, es de orden público e interés social y tiene por objeto normar y regular la administración de documentos administrativos e históricos de las autoridades del Estado y los municipios en el ámbito de su competencia. Se entiende por documento, cualquier objeto o archivo electrónico o de cualquier otra tecnología existente que pueda dar constancia de un hecho. Artículo 2.- Para los efectos de esta Ley, se entiende por Administración de Documentos: a) Los actos tendientes a inventariar, regular, coordinar y dinamizar el funcionamiento y uso de los documentos existentes en los Archivos Administrativos e Históricos de los Poderes del Estado, Municipios y Organismos Auxiliares y en su caso, los que posean particulares.</w:t>
      </w:r>
      <w:r w:rsidRPr="00667998">
        <w:rPr>
          <w:rFonts w:ascii="Palatino Linotype" w:hAnsi="Palatino Linotype" w:cs="Arial"/>
          <w:i/>
        </w:rPr>
        <w:t>” [Sic].</w:t>
      </w:r>
    </w:p>
    <w:p w14:paraId="1BDF25C2" w14:textId="77777777" w:rsidR="003A1E6B" w:rsidRPr="00667998" w:rsidRDefault="003A1E6B" w:rsidP="003A1E6B">
      <w:pPr>
        <w:spacing w:after="0" w:line="360" w:lineRule="auto"/>
        <w:ind w:right="851"/>
        <w:jc w:val="both"/>
        <w:rPr>
          <w:rFonts w:ascii="Palatino Linotype" w:hAnsi="Palatino Linotype" w:cs="Arial"/>
          <w:i/>
          <w:sz w:val="24"/>
        </w:rPr>
      </w:pPr>
    </w:p>
    <w:p w14:paraId="5AB835C1" w14:textId="77777777" w:rsidR="003A1E6B" w:rsidRDefault="003A1E6B" w:rsidP="003A1E6B">
      <w:pPr>
        <w:pStyle w:val="Sinespaciado"/>
      </w:pPr>
    </w:p>
    <w:p w14:paraId="67F30261" w14:textId="77777777" w:rsidR="003A1E6B" w:rsidRDefault="003A1E6B" w:rsidP="003A1E6B">
      <w:pPr>
        <w:pStyle w:val="Sinespaciado"/>
      </w:pPr>
    </w:p>
    <w:p w14:paraId="70AF3833" w14:textId="77777777" w:rsidR="003A1E6B" w:rsidRPr="00667998" w:rsidRDefault="003A1E6B" w:rsidP="003A1E6B">
      <w:pPr>
        <w:pStyle w:val="Sinespaciado"/>
      </w:pPr>
    </w:p>
    <w:p w14:paraId="0D0BEB20" w14:textId="77777777" w:rsidR="003A1E6B" w:rsidRPr="00667998" w:rsidRDefault="003A1E6B" w:rsidP="003A1E6B">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1D47E200" w14:textId="1AA3A0F9" w:rsidR="003A1E6B" w:rsidRPr="00667998" w:rsidRDefault="003A1E6B" w:rsidP="003A1E6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s</w:t>
      </w:r>
      <w:r w:rsidR="009D15E0">
        <w:rPr>
          <w:rFonts w:ascii="Palatino Linotype" w:hAnsi="Palatino Linotype" w:cs="Arial"/>
          <w:sz w:val="24"/>
          <w:szCs w:val="24"/>
        </w:rPr>
        <w:t>iete</w:t>
      </w:r>
      <w:r w:rsidRPr="00667998">
        <w:rPr>
          <w:rFonts w:ascii="Palatino Linotype" w:hAnsi="Palatino Linotype" w:cs="Arial"/>
          <w:sz w:val="24"/>
          <w:szCs w:val="24"/>
        </w:rPr>
        <w:t xml:space="preserve"> de </w:t>
      </w:r>
      <w:r w:rsidR="009D15E0">
        <w:rPr>
          <w:rFonts w:ascii="Palatino Linotype" w:hAnsi="Palatino Linotype" w:cs="Arial"/>
          <w:sz w:val="24"/>
          <w:szCs w:val="24"/>
        </w:rPr>
        <w:t>abril</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9B5D664" w14:textId="77777777" w:rsidR="003A1E6B" w:rsidRPr="00667998" w:rsidRDefault="003A1E6B" w:rsidP="003A1E6B">
      <w:pPr>
        <w:spacing w:after="0" w:line="360" w:lineRule="auto"/>
        <w:jc w:val="both"/>
        <w:rPr>
          <w:rFonts w:ascii="Palatino Linotype" w:hAnsi="Palatino Linotype" w:cs="Arial"/>
          <w:sz w:val="24"/>
          <w:szCs w:val="24"/>
        </w:rPr>
      </w:pPr>
    </w:p>
    <w:p w14:paraId="7FEEA399" w14:textId="77777777" w:rsidR="003A1E6B" w:rsidRPr="00667998" w:rsidRDefault="003A1E6B" w:rsidP="003A1E6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1072CA8" w14:textId="01A76FF5" w:rsidR="003A1E6B" w:rsidRPr="00667998" w:rsidRDefault="003A1E6B" w:rsidP="003A1E6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remiti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 a través del archivo electrónico denominado “</w:t>
      </w:r>
      <w:r w:rsidR="009D15E0" w:rsidRPr="009D15E0">
        <w:rPr>
          <w:rFonts w:ascii="Palatino Linotype" w:hAnsi="Palatino Linotype" w:cs="Arial"/>
          <w:sz w:val="24"/>
          <w:szCs w:val="24"/>
        </w:rPr>
        <w:t>Inf. Jus 37.pdf</w:t>
      </w:r>
      <w:r>
        <w:rPr>
          <w:rFonts w:ascii="Palatino Linotype" w:hAnsi="Palatino Linotype" w:cs="Arial"/>
          <w:sz w:val="24"/>
          <w:szCs w:val="24"/>
        </w:rPr>
        <w:t xml:space="preserve">” en fecha </w:t>
      </w:r>
      <w:r w:rsidR="009D15E0">
        <w:rPr>
          <w:rFonts w:ascii="Palatino Linotype" w:hAnsi="Palatino Linotype" w:cs="Arial"/>
          <w:sz w:val="24"/>
          <w:szCs w:val="24"/>
        </w:rPr>
        <w:t>ocho</w:t>
      </w:r>
      <w:r>
        <w:rPr>
          <w:rFonts w:ascii="Palatino Linotype" w:hAnsi="Palatino Linotype" w:cs="Arial"/>
          <w:sz w:val="24"/>
          <w:szCs w:val="24"/>
        </w:rPr>
        <w:t xml:space="preserve"> de abril de dos mil veintiuno, mismo que fuera puesto a la vista de la recurrente el </w:t>
      </w:r>
      <w:r w:rsidR="009D15E0">
        <w:rPr>
          <w:rFonts w:ascii="Palatino Linotype" w:hAnsi="Palatino Linotype" w:cs="Arial"/>
          <w:sz w:val="24"/>
          <w:szCs w:val="24"/>
        </w:rPr>
        <w:t xml:space="preserve">veintiocho </w:t>
      </w:r>
      <w:r>
        <w:rPr>
          <w:rFonts w:ascii="Palatino Linotype" w:hAnsi="Palatino Linotype" w:cs="Arial"/>
          <w:sz w:val="24"/>
          <w:szCs w:val="24"/>
        </w:rPr>
        <w:t xml:space="preserve">de </w:t>
      </w:r>
      <w:r w:rsidR="009D15E0">
        <w:rPr>
          <w:rFonts w:ascii="Palatino Linotype" w:hAnsi="Palatino Linotype" w:cs="Arial"/>
          <w:sz w:val="24"/>
          <w:szCs w:val="24"/>
        </w:rPr>
        <w:t>junio</w:t>
      </w:r>
      <w:r>
        <w:rPr>
          <w:rFonts w:ascii="Palatino Linotype" w:hAnsi="Palatino Linotype" w:cs="Arial"/>
          <w:sz w:val="24"/>
          <w:szCs w:val="24"/>
        </w:rPr>
        <w:t xml:space="preserve">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de igual forma se hace constar que la particular omitió rendir alegatos, pruebas o manifestaciones.</w:t>
      </w:r>
    </w:p>
    <w:p w14:paraId="0B48D71E" w14:textId="77777777" w:rsidR="003A1E6B" w:rsidRDefault="003A1E6B" w:rsidP="003A1E6B">
      <w:pPr>
        <w:spacing w:after="0" w:line="360" w:lineRule="auto"/>
        <w:jc w:val="center"/>
        <w:rPr>
          <w:rFonts w:ascii="Palatino Linotype" w:hAnsi="Palatino Linotype" w:cs="Arial"/>
          <w:sz w:val="24"/>
          <w:szCs w:val="24"/>
        </w:rPr>
      </w:pPr>
    </w:p>
    <w:p w14:paraId="04714237" w14:textId="77777777" w:rsidR="003A1E6B" w:rsidRDefault="003A1E6B" w:rsidP="003A1E6B">
      <w:pPr>
        <w:pStyle w:val="Sinespaciado"/>
      </w:pPr>
    </w:p>
    <w:p w14:paraId="0805EC52" w14:textId="77777777" w:rsidR="003A1E6B" w:rsidRPr="00C220D0" w:rsidRDefault="003A1E6B" w:rsidP="003A1E6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647C7B0" w14:textId="639BCE56" w:rsidR="003A1E6B" w:rsidRPr="00667998" w:rsidRDefault="003A1E6B" w:rsidP="003A1E6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or lo que en fecha</w:t>
      </w:r>
      <w:r>
        <w:rPr>
          <w:rFonts w:ascii="Palatino Linotype" w:hAnsi="Palatino Linotype" w:cs="Arial"/>
          <w:sz w:val="24"/>
          <w:szCs w:val="24"/>
        </w:rPr>
        <w:t xml:space="preserve"> </w:t>
      </w:r>
      <w:r w:rsidR="009D15E0" w:rsidRPr="006E3C40">
        <w:rPr>
          <w:rFonts w:ascii="Palatino Linotype" w:hAnsi="Palatino Linotype" w:cs="Arial"/>
          <w:sz w:val="24"/>
          <w:szCs w:val="24"/>
        </w:rPr>
        <w:t>dos</w:t>
      </w:r>
      <w:r w:rsidRPr="006E3C40">
        <w:rPr>
          <w:rFonts w:ascii="Palatino Linotype" w:hAnsi="Palatino Linotype" w:cs="Arial"/>
          <w:sz w:val="24"/>
          <w:szCs w:val="24"/>
        </w:rPr>
        <w:t xml:space="preserve"> de a</w:t>
      </w:r>
      <w:r w:rsidR="009D15E0" w:rsidRPr="006E3C40">
        <w:rPr>
          <w:rFonts w:ascii="Palatino Linotype" w:hAnsi="Palatino Linotype" w:cs="Arial"/>
          <w:sz w:val="24"/>
          <w:szCs w:val="24"/>
        </w:rPr>
        <w:t>gosto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AC48E7A" w14:textId="77777777" w:rsidR="003A1E6B" w:rsidRPr="00667998" w:rsidRDefault="003A1E6B" w:rsidP="003A1E6B">
      <w:pPr>
        <w:pStyle w:val="Sinespaciado"/>
      </w:pPr>
    </w:p>
    <w:p w14:paraId="119AD742" w14:textId="4EDEA426" w:rsidR="003A1E6B" w:rsidRPr="00667998" w:rsidRDefault="003A1E6B" w:rsidP="003A1E6B">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9D15E0" w:rsidRPr="006E3C40">
        <w:rPr>
          <w:rFonts w:ascii="Palatino Linotype" w:hAnsi="Palatino Linotype" w:cs="Arial"/>
          <w:sz w:val="24"/>
          <w:szCs w:val="24"/>
        </w:rPr>
        <w:t>dos de agosto</w:t>
      </w:r>
      <w:r w:rsidR="009D15E0">
        <w:rPr>
          <w:rFonts w:ascii="Palatino Linotype" w:hAnsi="Palatino Linotype" w:cs="Arial"/>
          <w:sz w:val="24"/>
          <w:szCs w:val="24"/>
        </w:rPr>
        <w:t xml:space="preserve"> </w:t>
      </w:r>
      <w:r w:rsidRPr="00E33151">
        <w:rPr>
          <w:rFonts w:ascii="Palatino Linotype" w:hAnsi="Palatino Linotype" w:cs="Arial"/>
          <w:sz w:val="24"/>
          <w:szCs w:val="24"/>
        </w:rPr>
        <w:t>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7C40B8E5" w14:textId="77777777" w:rsidR="003A1E6B" w:rsidRPr="00667998" w:rsidRDefault="003A1E6B" w:rsidP="003A1E6B">
      <w:pPr>
        <w:spacing w:after="0" w:line="360" w:lineRule="auto"/>
        <w:jc w:val="both"/>
        <w:rPr>
          <w:rFonts w:ascii="Palatino Linotype" w:hAnsi="Palatino Linotype" w:cs="Arial"/>
          <w:sz w:val="24"/>
          <w:szCs w:val="24"/>
        </w:rPr>
      </w:pPr>
    </w:p>
    <w:p w14:paraId="5A0212B0" w14:textId="77777777" w:rsidR="003A1E6B" w:rsidRPr="00667998" w:rsidRDefault="003A1E6B" w:rsidP="003A1E6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C93E08D" w14:textId="77777777" w:rsidR="003A1E6B" w:rsidRPr="00C220D0" w:rsidRDefault="003A1E6B" w:rsidP="003A1E6B">
      <w:pPr>
        <w:pStyle w:val="Sinespaciado"/>
        <w:rPr>
          <w:rFonts w:ascii="Palatino Linotype" w:hAnsi="Palatino Linotype"/>
        </w:rPr>
      </w:pPr>
    </w:p>
    <w:p w14:paraId="701A494D" w14:textId="77777777" w:rsidR="003A1E6B" w:rsidRPr="00667998" w:rsidRDefault="003A1E6B" w:rsidP="003A1E6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B7B0523" w14:textId="77777777" w:rsidR="003A1E6B" w:rsidRDefault="003A1E6B" w:rsidP="003A1E6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w:t>
      </w:r>
      <w:r>
        <w:rPr>
          <w:rFonts w:ascii="Palatino Linotype" w:hAnsi="Palatino Linotype" w:cs="Arial"/>
          <w:sz w:val="24"/>
          <w:szCs w:val="24"/>
        </w:rPr>
        <w:lastRenderedPageBreak/>
        <w:t>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80D46C" w14:textId="77777777" w:rsidR="003A1E6B" w:rsidRDefault="003A1E6B" w:rsidP="003A1E6B">
      <w:pPr>
        <w:spacing w:after="0" w:line="360" w:lineRule="auto"/>
        <w:jc w:val="both"/>
        <w:rPr>
          <w:rFonts w:ascii="Palatino Linotype" w:hAnsi="Palatino Linotype" w:cs="Arial"/>
          <w:sz w:val="24"/>
          <w:szCs w:val="24"/>
        </w:rPr>
      </w:pPr>
    </w:p>
    <w:p w14:paraId="5E6222BA" w14:textId="77777777" w:rsidR="003A1E6B" w:rsidRDefault="003A1E6B" w:rsidP="003A1E6B">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5DB1E32" w14:textId="77777777" w:rsidR="003A1E6B" w:rsidRDefault="003A1E6B" w:rsidP="003A1E6B">
      <w:pPr>
        <w:spacing w:after="0" w:line="360" w:lineRule="auto"/>
        <w:jc w:val="both"/>
        <w:rPr>
          <w:rFonts w:ascii="Palatino Linotype" w:hAnsi="Palatino Linotype" w:cs="Arial"/>
          <w:sz w:val="24"/>
        </w:rPr>
      </w:pPr>
    </w:p>
    <w:p w14:paraId="72226231" w14:textId="77777777" w:rsidR="003A1E6B" w:rsidRPr="00667998" w:rsidRDefault="003A1E6B" w:rsidP="003A1E6B">
      <w:pPr>
        <w:spacing w:after="0" w:line="360" w:lineRule="auto"/>
        <w:jc w:val="both"/>
        <w:rPr>
          <w:rFonts w:ascii="Palatino Linotype" w:hAnsi="Palatino Linotype" w:cs="Arial"/>
          <w:sz w:val="24"/>
        </w:rPr>
      </w:pPr>
    </w:p>
    <w:p w14:paraId="2C1DDFB9"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11C81AB"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667998">
        <w:rPr>
          <w:rFonts w:ascii="Palatino Linotype" w:hAnsi="Palatino Linotype" w:cs="Arial"/>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DA73F36" w14:textId="77777777" w:rsidR="003A1E6B" w:rsidRDefault="003A1E6B" w:rsidP="003A1E6B">
      <w:pPr>
        <w:pStyle w:val="Prrafodelista"/>
        <w:autoSpaceDE w:val="0"/>
        <w:autoSpaceDN w:val="0"/>
        <w:adjustRightInd w:val="0"/>
        <w:spacing w:line="360" w:lineRule="auto"/>
        <w:ind w:left="0"/>
        <w:jc w:val="both"/>
        <w:rPr>
          <w:rFonts w:ascii="Palatino Linotype" w:hAnsi="Palatino Linotype" w:cs="Arial"/>
          <w:b/>
        </w:rPr>
      </w:pPr>
    </w:p>
    <w:p w14:paraId="6430B609" w14:textId="77777777" w:rsidR="003A1E6B" w:rsidRDefault="003A1E6B" w:rsidP="003A1E6B">
      <w:pPr>
        <w:pStyle w:val="Prrafodelista"/>
        <w:autoSpaceDE w:val="0"/>
        <w:autoSpaceDN w:val="0"/>
        <w:adjustRightInd w:val="0"/>
        <w:spacing w:line="360" w:lineRule="auto"/>
        <w:ind w:left="0"/>
        <w:jc w:val="both"/>
        <w:rPr>
          <w:rFonts w:ascii="Palatino Linotype" w:hAnsi="Palatino Linotype" w:cs="Arial"/>
          <w:b/>
        </w:rPr>
      </w:pPr>
    </w:p>
    <w:p w14:paraId="3BC452AF"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75A4CE20"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E849790"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rPr>
      </w:pPr>
    </w:p>
    <w:p w14:paraId="4FB7458E" w14:textId="77777777" w:rsidR="003A1E6B" w:rsidRDefault="003A1E6B" w:rsidP="003A1E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w:t>
      </w:r>
      <w:r w:rsidRPr="00667998">
        <w:rPr>
          <w:rFonts w:ascii="Palatino Linotype" w:hAnsi="Palatino Linotype" w:cs="Arial"/>
        </w:rPr>
        <w:lastRenderedPageBreak/>
        <w:t>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4F4350C"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rPr>
      </w:pPr>
    </w:p>
    <w:p w14:paraId="67A3ECBE" w14:textId="77777777" w:rsidR="003A1E6B" w:rsidRDefault="003A1E6B" w:rsidP="003A1E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6BE17A2" w14:textId="77777777" w:rsidR="003A1E6B" w:rsidRPr="00C220D0" w:rsidRDefault="003A1E6B" w:rsidP="003A1E6B">
      <w:pPr>
        <w:pStyle w:val="Prrafodelista"/>
        <w:autoSpaceDE w:val="0"/>
        <w:autoSpaceDN w:val="0"/>
        <w:adjustRightInd w:val="0"/>
        <w:spacing w:line="360" w:lineRule="auto"/>
        <w:ind w:left="0"/>
        <w:jc w:val="both"/>
        <w:rPr>
          <w:rFonts w:ascii="Palatino Linotype" w:hAnsi="Palatino Linotype" w:cs="Arial"/>
        </w:rPr>
      </w:pPr>
    </w:p>
    <w:p w14:paraId="159D56D4"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018C69A" w14:textId="77777777" w:rsidR="003A1E6B" w:rsidRPr="00667998" w:rsidRDefault="003A1E6B" w:rsidP="003A1E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667998">
        <w:rPr>
          <w:rFonts w:ascii="Palatino Linotype" w:hAnsi="Palatino Linotype" w:cs="Arial"/>
        </w:rPr>
        <w:lastRenderedPageBreak/>
        <w:t>Estado Mexicano sea parte, en concordancia con el párrafo tercero del artículo 1 de la Constitución Federal y el diverso 8, de la Ley de Transparencia local.</w:t>
      </w:r>
    </w:p>
    <w:p w14:paraId="6187D5A3" w14:textId="77777777" w:rsidR="003A1E6B" w:rsidRPr="00667998" w:rsidRDefault="003A1E6B" w:rsidP="003A1E6B">
      <w:pPr>
        <w:tabs>
          <w:tab w:val="left" w:pos="709"/>
        </w:tabs>
        <w:spacing w:after="0" w:line="360" w:lineRule="auto"/>
        <w:jc w:val="both"/>
        <w:rPr>
          <w:rFonts w:ascii="Palatino Linotype" w:hAnsi="Palatino Linotype" w:cs="Arial"/>
          <w:sz w:val="24"/>
          <w:szCs w:val="24"/>
        </w:rPr>
      </w:pPr>
    </w:p>
    <w:p w14:paraId="331BCA4C" w14:textId="1E52E567" w:rsidR="003A1E6B" w:rsidRDefault="003A1E6B" w:rsidP="003A1E6B">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la</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w:t>
      </w:r>
      <w:r>
        <w:rPr>
          <w:rFonts w:ascii="Palatino Linotype" w:hAnsi="Palatino Linotype" w:cs="Arial"/>
          <w:sz w:val="24"/>
          <w:szCs w:val="24"/>
        </w:rPr>
        <w:t xml:space="preserve">al </w:t>
      </w:r>
      <w:r w:rsidR="0049621E" w:rsidRPr="0049621E">
        <w:rPr>
          <w:rFonts w:ascii="Palatino Linotype" w:hAnsi="Palatino Linotype" w:cs="Arial"/>
          <w:b/>
          <w:bCs/>
          <w:sz w:val="24"/>
          <w:szCs w:val="24"/>
        </w:rPr>
        <w:t>Instituto Materno Infantil del Estado de México</w:t>
      </w:r>
      <w:r w:rsidRPr="00667998">
        <w:rPr>
          <w:rFonts w:ascii="Palatino Linotype" w:hAnsi="Palatino Linotype" w:cs="Arial"/>
          <w:sz w:val="24"/>
          <w:szCs w:val="24"/>
        </w:rPr>
        <w:t>, información correspondiente a:</w:t>
      </w:r>
    </w:p>
    <w:p w14:paraId="4C2C97A8" w14:textId="77777777" w:rsidR="003A1E6B" w:rsidRDefault="003A1E6B" w:rsidP="003A1E6B">
      <w:pPr>
        <w:tabs>
          <w:tab w:val="left" w:pos="709"/>
        </w:tabs>
        <w:spacing w:after="0" w:line="360" w:lineRule="auto"/>
        <w:jc w:val="both"/>
        <w:rPr>
          <w:rFonts w:ascii="Palatino Linotype" w:hAnsi="Palatino Linotype" w:cs="Arial"/>
          <w:sz w:val="24"/>
          <w:szCs w:val="24"/>
        </w:rPr>
      </w:pPr>
    </w:p>
    <w:p w14:paraId="65C2DDE6" w14:textId="10A9F218" w:rsidR="003A1E6B" w:rsidRDefault="00CD7538" w:rsidP="003A1E6B">
      <w:pPr>
        <w:pStyle w:val="Sinespaciado"/>
        <w:numPr>
          <w:ilvl w:val="0"/>
          <w:numId w:val="3"/>
        </w:numPr>
        <w:spacing w:line="360" w:lineRule="auto"/>
        <w:jc w:val="both"/>
        <w:rPr>
          <w:rFonts w:ascii="Palatino Linotype" w:hAnsi="Palatino Linotype"/>
        </w:rPr>
      </w:pPr>
      <w:r>
        <w:rPr>
          <w:rFonts w:ascii="Palatino Linotype" w:hAnsi="Palatino Linotype"/>
        </w:rPr>
        <w:t>V</w:t>
      </w:r>
      <w:r w:rsidR="0049621E" w:rsidRPr="0049621E">
        <w:rPr>
          <w:rFonts w:ascii="Palatino Linotype" w:hAnsi="Palatino Linotype"/>
        </w:rPr>
        <w:t xml:space="preserve">ersión publica de manera legible la denuncia de </w:t>
      </w:r>
      <w:r w:rsidRPr="0049621E">
        <w:rPr>
          <w:rFonts w:ascii="Palatino Linotype" w:hAnsi="Palatino Linotype"/>
        </w:rPr>
        <w:t>hechos</w:t>
      </w:r>
      <w:r w:rsidR="0049621E" w:rsidRPr="0049621E">
        <w:rPr>
          <w:rFonts w:ascii="Palatino Linotype" w:hAnsi="Palatino Linotype"/>
        </w:rPr>
        <w:t xml:space="preserve"> presentada ante la </w:t>
      </w:r>
      <w:r w:rsidRPr="0049621E">
        <w:rPr>
          <w:rFonts w:ascii="Palatino Linotype" w:hAnsi="Palatino Linotype"/>
        </w:rPr>
        <w:t>fiscalía</w:t>
      </w:r>
      <w:r w:rsidR="0049621E" w:rsidRPr="0049621E">
        <w:rPr>
          <w:rFonts w:ascii="Palatino Linotype" w:hAnsi="Palatino Linotype"/>
        </w:rPr>
        <w:t xml:space="preserve"> general de justicia del estado de </w:t>
      </w:r>
      <w:r w:rsidRPr="0049621E">
        <w:rPr>
          <w:rFonts w:ascii="Palatino Linotype" w:hAnsi="Palatino Linotype"/>
        </w:rPr>
        <w:t>México</w:t>
      </w:r>
      <w:r w:rsidR="0049621E" w:rsidRPr="0049621E">
        <w:rPr>
          <w:rFonts w:ascii="Palatino Linotype" w:hAnsi="Palatino Linotype"/>
        </w:rPr>
        <w:t xml:space="preserve"> por el robo o sustracción de </w:t>
      </w:r>
      <w:r w:rsidRPr="0049621E">
        <w:rPr>
          <w:rFonts w:ascii="Palatino Linotype" w:hAnsi="Palatino Linotype"/>
        </w:rPr>
        <w:t>más</w:t>
      </w:r>
      <w:r w:rsidR="0049621E" w:rsidRPr="0049621E">
        <w:rPr>
          <w:rFonts w:ascii="Palatino Linotype" w:hAnsi="Palatino Linotype"/>
        </w:rPr>
        <w:t xml:space="preserve"> de 120 mil pesos de dinero en efectivo, de las oficinas administrativas del hospital de </w:t>
      </w:r>
      <w:r w:rsidRPr="0049621E">
        <w:rPr>
          <w:rFonts w:ascii="Palatino Linotype" w:hAnsi="Palatino Linotype"/>
        </w:rPr>
        <w:t>ginecología</w:t>
      </w:r>
      <w:r w:rsidR="0049621E" w:rsidRPr="0049621E">
        <w:rPr>
          <w:rFonts w:ascii="Palatino Linotype" w:hAnsi="Palatino Linotype"/>
        </w:rPr>
        <w:t xml:space="preserve"> y obstetricia en el mes de enero de 2020</w:t>
      </w:r>
      <w:r w:rsidR="003A1E6B" w:rsidRPr="00911184">
        <w:rPr>
          <w:rFonts w:ascii="Palatino Linotype" w:hAnsi="Palatino Linotype"/>
        </w:rPr>
        <w:t>.</w:t>
      </w:r>
    </w:p>
    <w:p w14:paraId="7FC7A089" w14:textId="77777777" w:rsidR="003A1E6B" w:rsidRPr="00405CB4" w:rsidRDefault="003A1E6B" w:rsidP="003A1E6B">
      <w:pPr>
        <w:pStyle w:val="Sinespaciado"/>
        <w:spacing w:line="360" w:lineRule="auto"/>
        <w:ind w:left="720"/>
        <w:jc w:val="both"/>
        <w:rPr>
          <w:rFonts w:ascii="Palatino Linotype" w:hAnsi="Palatino Linotype"/>
        </w:rPr>
      </w:pPr>
    </w:p>
    <w:p w14:paraId="28669BC3" w14:textId="174F44CC" w:rsidR="003A1E6B" w:rsidRDefault="003A1E6B" w:rsidP="002E67E3">
      <w:pPr>
        <w:spacing w:after="0" w:line="360" w:lineRule="auto"/>
        <w:jc w:val="both"/>
        <w:rPr>
          <w:rFonts w:ascii="Palatino Linotype" w:hAnsi="Palatino Linotype" w:cs="Arial"/>
          <w:sz w:val="24"/>
          <w:szCs w:val="24"/>
        </w:rPr>
      </w:pPr>
      <w:r w:rsidRPr="00064659">
        <w:rPr>
          <w:rFonts w:ascii="Palatino Linotype" w:hAnsi="Palatino Linotype"/>
          <w:sz w:val="24"/>
          <w:szCs w:val="24"/>
        </w:rPr>
        <w:t xml:space="preserve">A lo que el </w:t>
      </w:r>
      <w:r w:rsidRPr="00064659">
        <w:rPr>
          <w:rFonts w:ascii="Palatino Linotype" w:hAnsi="Palatino Linotype"/>
          <w:b/>
          <w:sz w:val="24"/>
          <w:szCs w:val="24"/>
        </w:rPr>
        <w:t>Sujeto Obligado</w:t>
      </w:r>
      <w:r w:rsidRPr="00064659">
        <w:rPr>
          <w:rFonts w:ascii="Palatino Linotype" w:hAnsi="Palatino Linotype"/>
          <w:sz w:val="24"/>
          <w:szCs w:val="24"/>
        </w:rPr>
        <w:t xml:space="preserve"> remitió su respuesta adjuntando </w:t>
      </w:r>
      <w:r w:rsidR="002E67E3">
        <w:rPr>
          <w:rFonts w:ascii="Palatino Linotype" w:hAnsi="Palatino Linotype"/>
          <w:sz w:val="24"/>
          <w:szCs w:val="24"/>
        </w:rPr>
        <w:t>los</w:t>
      </w:r>
      <w:r w:rsidRPr="00064659">
        <w:rPr>
          <w:rFonts w:ascii="Palatino Linotype" w:hAnsi="Palatino Linotype" w:cs="Arial"/>
          <w:sz w:val="24"/>
          <w:szCs w:val="24"/>
        </w:rPr>
        <w:t xml:space="preserve"> archivo</w:t>
      </w:r>
      <w:r w:rsidR="002E67E3">
        <w:rPr>
          <w:rFonts w:ascii="Palatino Linotype" w:hAnsi="Palatino Linotype" w:cs="Arial"/>
          <w:sz w:val="24"/>
          <w:szCs w:val="24"/>
        </w:rPr>
        <w:t>s</w:t>
      </w:r>
      <w:r w:rsidRPr="00064659">
        <w:rPr>
          <w:rFonts w:ascii="Palatino Linotype" w:hAnsi="Palatino Linotype" w:cs="Arial"/>
          <w:sz w:val="24"/>
          <w:szCs w:val="24"/>
        </w:rPr>
        <w:t xml:space="preserve"> denominado</w:t>
      </w:r>
      <w:r w:rsidR="002E67E3">
        <w:rPr>
          <w:rFonts w:ascii="Palatino Linotype" w:hAnsi="Palatino Linotype" w:cs="Arial"/>
          <w:sz w:val="24"/>
          <w:szCs w:val="24"/>
        </w:rPr>
        <w:t>s</w:t>
      </w:r>
      <w:r w:rsidRPr="00064659">
        <w:rPr>
          <w:rFonts w:ascii="Palatino Linotype" w:hAnsi="Palatino Linotype" w:cs="Arial"/>
          <w:i/>
          <w:sz w:val="24"/>
          <w:szCs w:val="24"/>
        </w:rPr>
        <w:t xml:space="preserve"> “</w:t>
      </w:r>
      <w:r w:rsidR="002E67E3" w:rsidRPr="002E67E3">
        <w:rPr>
          <w:rFonts w:ascii="Palatino Linotype" w:hAnsi="Palatino Linotype"/>
          <w:i/>
        </w:rPr>
        <w:t>RESERVA HGO_0037.pdf</w:t>
      </w:r>
      <w:r w:rsidR="002E67E3">
        <w:rPr>
          <w:rFonts w:ascii="Palatino Linotype" w:hAnsi="Palatino Linotype"/>
          <w:i/>
        </w:rPr>
        <w:t>” y “</w:t>
      </w:r>
      <w:r w:rsidR="002E67E3" w:rsidRPr="002E67E3">
        <w:rPr>
          <w:rFonts w:ascii="Palatino Linotype" w:hAnsi="Palatino Linotype"/>
          <w:i/>
        </w:rPr>
        <w:t>CamScanner 03-18-2021 19.04.pdf</w:t>
      </w:r>
      <w:r w:rsidRPr="00064659">
        <w:rPr>
          <w:rFonts w:ascii="Palatino Linotype" w:hAnsi="Palatino Linotype" w:cs="Arial"/>
          <w:i/>
          <w:sz w:val="24"/>
          <w:szCs w:val="24"/>
        </w:rPr>
        <w:t>”</w:t>
      </w:r>
      <w:r w:rsidRPr="00064659">
        <w:rPr>
          <w:rFonts w:ascii="Palatino Linotype" w:hAnsi="Palatino Linotype" w:cs="Arial"/>
          <w:sz w:val="24"/>
          <w:szCs w:val="24"/>
        </w:rPr>
        <w:t>; mismo</w:t>
      </w:r>
      <w:r w:rsidR="002E67E3">
        <w:rPr>
          <w:rFonts w:ascii="Palatino Linotype" w:hAnsi="Palatino Linotype" w:cs="Arial"/>
          <w:sz w:val="24"/>
          <w:szCs w:val="24"/>
        </w:rPr>
        <w:t>s</w:t>
      </w:r>
      <w:r>
        <w:rPr>
          <w:rFonts w:ascii="Palatino Linotype" w:hAnsi="Palatino Linotype" w:cs="Arial"/>
          <w:sz w:val="24"/>
          <w:szCs w:val="24"/>
        </w:rPr>
        <w:t xml:space="preserve"> que se describe</w:t>
      </w:r>
      <w:r w:rsidR="002E67E3">
        <w:rPr>
          <w:rFonts w:ascii="Palatino Linotype" w:hAnsi="Palatino Linotype" w:cs="Arial"/>
          <w:sz w:val="24"/>
          <w:szCs w:val="24"/>
        </w:rPr>
        <w:t>n</w:t>
      </w:r>
      <w:r>
        <w:rPr>
          <w:rFonts w:ascii="Palatino Linotype" w:hAnsi="Palatino Linotype" w:cs="Arial"/>
          <w:sz w:val="24"/>
          <w:szCs w:val="24"/>
        </w:rPr>
        <w:t xml:space="preserve"> a continuación:</w:t>
      </w:r>
    </w:p>
    <w:p w14:paraId="03724237" w14:textId="77777777" w:rsidR="003A1E6B" w:rsidRDefault="003A1E6B" w:rsidP="003A1E6B">
      <w:pPr>
        <w:spacing w:after="0" w:line="360" w:lineRule="auto"/>
        <w:jc w:val="both"/>
        <w:rPr>
          <w:rFonts w:ascii="Palatino Linotype" w:hAnsi="Palatino Linotype"/>
          <w:i/>
        </w:rPr>
      </w:pPr>
    </w:p>
    <w:p w14:paraId="5162D833" w14:textId="40C7D569" w:rsidR="003A1E6B" w:rsidRPr="00FB197B" w:rsidRDefault="002E67E3" w:rsidP="003A1E6B">
      <w:pPr>
        <w:pStyle w:val="Prrafodelista"/>
        <w:numPr>
          <w:ilvl w:val="0"/>
          <w:numId w:val="2"/>
        </w:numPr>
        <w:spacing w:line="360" w:lineRule="auto"/>
        <w:jc w:val="both"/>
        <w:rPr>
          <w:rFonts w:ascii="Palatino Linotype" w:hAnsi="Palatino Linotype" w:cs="Arial"/>
          <w:iCs/>
        </w:rPr>
      </w:pPr>
      <w:r w:rsidRPr="002E67E3">
        <w:rPr>
          <w:rFonts w:ascii="Palatino Linotype" w:hAnsi="Palatino Linotype"/>
          <w:b/>
          <w:bCs/>
          <w:iCs/>
        </w:rPr>
        <w:t>RESERVA HGO_0037.pdf</w:t>
      </w:r>
      <w:r w:rsidR="003A1E6B" w:rsidRPr="0069438A">
        <w:rPr>
          <w:rFonts w:ascii="Palatino Linotype" w:hAnsi="Palatino Linotype"/>
          <w:iCs/>
        </w:rPr>
        <w:t>:</w:t>
      </w:r>
      <w:r w:rsidR="003A1E6B">
        <w:rPr>
          <w:rFonts w:ascii="Palatino Linotype" w:hAnsi="Palatino Linotype"/>
          <w:iCs/>
        </w:rPr>
        <w:t xml:space="preserve"> Documento en una foja con oficio </w:t>
      </w:r>
      <w:r>
        <w:rPr>
          <w:rFonts w:ascii="Palatino Linotype" w:hAnsi="Palatino Linotype"/>
          <w:iCs/>
        </w:rPr>
        <w:t>número 208C0301000100S/160/2020</w:t>
      </w:r>
      <w:r w:rsidR="003A1E6B">
        <w:rPr>
          <w:rFonts w:ascii="Palatino Linotype" w:hAnsi="Palatino Linotype"/>
          <w:iCs/>
        </w:rPr>
        <w:t>, de fecha c</w:t>
      </w:r>
      <w:r>
        <w:rPr>
          <w:rFonts w:ascii="Palatino Linotype" w:hAnsi="Palatino Linotype"/>
          <w:iCs/>
        </w:rPr>
        <w:t>uatro</w:t>
      </w:r>
      <w:r w:rsidR="003A1E6B">
        <w:rPr>
          <w:rFonts w:ascii="Palatino Linotype" w:hAnsi="Palatino Linotype"/>
          <w:iCs/>
        </w:rPr>
        <w:t xml:space="preserve"> de marzo de dos mil veint</w:t>
      </w:r>
      <w:r>
        <w:rPr>
          <w:rFonts w:ascii="Palatino Linotype" w:hAnsi="Palatino Linotype"/>
          <w:iCs/>
        </w:rPr>
        <w:t>e</w:t>
      </w:r>
      <w:r w:rsidR="003A1E6B">
        <w:rPr>
          <w:rFonts w:ascii="Palatino Linotype" w:hAnsi="Palatino Linotype"/>
          <w:iCs/>
        </w:rPr>
        <w:t xml:space="preserve">, por medio del cual la </w:t>
      </w:r>
      <w:r>
        <w:rPr>
          <w:rFonts w:ascii="Palatino Linotype" w:hAnsi="Palatino Linotype"/>
          <w:iCs/>
        </w:rPr>
        <w:t>Titular de la Unidad Jurídica y Consultiva</w:t>
      </w:r>
      <w:r w:rsidR="003A1E6B">
        <w:rPr>
          <w:rFonts w:ascii="Palatino Linotype" w:hAnsi="Palatino Linotype"/>
          <w:iCs/>
        </w:rPr>
        <w:t xml:space="preserve"> </w:t>
      </w:r>
      <w:r w:rsidR="005E1F6F">
        <w:rPr>
          <w:rFonts w:ascii="Palatino Linotype" w:hAnsi="Palatino Linotype"/>
          <w:iCs/>
        </w:rPr>
        <w:t>solicita a la Jefa de la Unidad de Planeación y Desarrollo Institucional y Responsable de la Unidad de Transparencia, la reserva del expediente de referencia, toda vez que se encuentra en etapa de investigación, señalando a sí mismo que la entrega de la información causaría un daño u obstruir la persecución del delito.</w:t>
      </w:r>
    </w:p>
    <w:p w14:paraId="580CFA69" w14:textId="2F56279D" w:rsidR="003A1E6B" w:rsidRDefault="003A1E6B" w:rsidP="003A1E6B">
      <w:pPr>
        <w:pStyle w:val="Prrafodelista"/>
        <w:spacing w:line="360" w:lineRule="auto"/>
        <w:ind w:left="720"/>
        <w:jc w:val="center"/>
        <w:rPr>
          <w:noProof/>
        </w:rPr>
      </w:pPr>
    </w:p>
    <w:p w14:paraId="173A86DB" w14:textId="6B31C466" w:rsidR="005E1F6F" w:rsidRPr="0069438A" w:rsidRDefault="00A35696" w:rsidP="003A1E6B">
      <w:pPr>
        <w:pStyle w:val="Prrafodelista"/>
        <w:spacing w:line="360" w:lineRule="auto"/>
        <w:ind w:left="720"/>
        <w:jc w:val="center"/>
        <w:rPr>
          <w:rFonts w:ascii="Palatino Linotype" w:hAnsi="Palatino Linotype" w:cs="Arial"/>
          <w:iCs/>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6F486BF2" wp14:editId="6EDC1077">
                <wp:simplePos x="0" y="0"/>
                <wp:positionH relativeFrom="column">
                  <wp:posOffset>1190409</wp:posOffset>
                </wp:positionH>
                <wp:positionV relativeFrom="paragraph">
                  <wp:posOffset>2642702</wp:posOffset>
                </wp:positionV>
                <wp:extent cx="3966354" cy="922655"/>
                <wp:effectExtent l="19050" t="19050" r="15240" b="10795"/>
                <wp:wrapNone/>
                <wp:docPr id="9" name="Rectángulo redondeado 9"/>
                <wp:cNvGraphicFramePr/>
                <a:graphic xmlns:a="http://schemas.openxmlformats.org/drawingml/2006/main">
                  <a:graphicData uri="http://schemas.microsoft.com/office/word/2010/wordprocessingShape">
                    <wps:wsp>
                      <wps:cNvSpPr/>
                      <wps:spPr>
                        <a:xfrm>
                          <a:off x="0" y="0"/>
                          <a:ext cx="3966354" cy="9226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626B493" id="Rectángulo redondeado 9" o:spid="_x0000_s1026" style="position:absolute;margin-left:93.75pt;margin-top:208.1pt;width:312.3pt;height:7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" filled="f" strokecolor="red" strokeweight="3pt">
                <v:stroke joinstyle="miter"/>
              </v:roundrect>
            </w:pict>
          </mc:Fallback>
        </mc:AlternateContent>
      </w:r>
      <w:r w:rsidR="005E1F6F">
        <w:rPr>
          <w:noProof/>
          <w:lang w:val="es-MX" w:eastAsia="es-MX"/>
        </w:rPr>
        <w:drawing>
          <wp:inline distT="0" distB="0" distL="0" distR="0" wp14:anchorId="2FEA5C90" wp14:editId="7C62A02B">
            <wp:extent cx="4902473" cy="613338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639" t="15765" r="8599" b="6926"/>
                    <a:stretch/>
                  </pic:blipFill>
                  <pic:spPr bwMode="auto">
                    <a:xfrm>
                      <a:off x="0" y="0"/>
                      <a:ext cx="4928416" cy="6165838"/>
                    </a:xfrm>
                    <a:prstGeom prst="rect">
                      <a:avLst/>
                    </a:prstGeom>
                    <a:ln>
                      <a:noFill/>
                    </a:ln>
                    <a:extLst>
                      <a:ext uri="{53640926-AAD7-44D8-BBD7-CCE9431645EC}">
                        <a14:shadowObscured xmlns:a14="http://schemas.microsoft.com/office/drawing/2010/main"/>
                      </a:ext>
                    </a:extLst>
                  </pic:spPr>
                </pic:pic>
              </a:graphicData>
            </a:graphic>
          </wp:inline>
        </w:drawing>
      </w:r>
    </w:p>
    <w:p w14:paraId="04EF7ED7" w14:textId="77777777" w:rsidR="003A1E6B" w:rsidRPr="0069438A" w:rsidRDefault="003A1E6B" w:rsidP="003A1E6B">
      <w:pPr>
        <w:pStyle w:val="Prrafodelista"/>
        <w:spacing w:line="360" w:lineRule="auto"/>
        <w:ind w:left="720"/>
        <w:jc w:val="both"/>
        <w:rPr>
          <w:rFonts w:ascii="Palatino Linotype" w:hAnsi="Palatino Linotype" w:cs="Arial"/>
          <w:iCs/>
        </w:rPr>
      </w:pPr>
    </w:p>
    <w:p w14:paraId="72E1B8C6" w14:textId="25831EA2" w:rsidR="003A1E6B" w:rsidRDefault="003A1E6B" w:rsidP="000017A4">
      <w:pPr>
        <w:pStyle w:val="Sinespaciado"/>
        <w:spacing w:line="360" w:lineRule="auto"/>
        <w:rPr>
          <w:rFonts w:ascii="Palatino Linotype" w:hAnsi="Palatino Linotype"/>
        </w:rPr>
      </w:pPr>
    </w:p>
    <w:p w14:paraId="1AFB82D1" w14:textId="0970F34E" w:rsidR="000017A4" w:rsidRPr="00B7231D" w:rsidRDefault="000017A4" w:rsidP="000017A4">
      <w:pPr>
        <w:pStyle w:val="Prrafodelista"/>
        <w:numPr>
          <w:ilvl w:val="0"/>
          <w:numId w:val="2"/>
        </w:numPr>
        <w:spacing w:line="360" w:lineRule="auto"/>
        <w:jc w:val="both"/>
        <w:rPr>
          <w:rFonts w:ascii="Palatino Linotype" w:hAnsi="Palatino Linotype" w:cs="Arial"/>
          <w:iCs/>
        </w:rPr>
      </w:pPr>
      <w:r w:rsidRPr="000017A4">
        <w:rPr>
          <w:rFonts w:ascii="Palatino Linotype" w:hAnsi="Palatino Linotype"/>
          <w:b/>
          <w:bCs/>
          <w:iCs/>
        </w:rPr>
        <w:lastRenderedPageBreak/>
        <w:t>CamScanner 03-18-2021 19.04.pdf</w:t>
      </w:r>
      <w:r w:rsidRPr="0069438A">
        <w:rPr>
          <w:rFonts w:ascii="Palatino Linotype" w:hAnsi="Palatino Linotype"/>
          <w:iCs/>
        </w:rPr>
        <w:t>:</w:t>
      </w:r>
      <w:r>
        <w:rPr>
          <w:rFonts w:ascii="Palatino Linotype" w:hAnsi="Palatino Linotype"/>
          <w:iCs/>
        </w:rPr>
        <w:t xml:space="preserve"> Documento en once fojas, consistente en el Acta de la Doceava Sesión Extraordinaria del Comité de Transparencia</w:t>
      </w:r>
      <w:r w:rsidR="00DC4900">
        <w:rPr>
          <w:rFonts w:ascii="Palatino Linotype" w:hAnsi="Palatino Linotype"/>
          <w:iCs/>
        </w:rPr>
        <w:t>,</w:t>
      </w:r>
      <w:r w:rsidR="00DC4900" w:rsidRPr="00DC4900">
        <w:rPr>
          <w:rFonts w:ascii="Palatino Linotype" w:hAnsi="Palatino Linotype"/>
          <w:iCs/>
        </w:rPr>
        <w:t xml:space="preserve"> </w:t>
      </w:r>
      <w:r w:rsidR="00DC4900">
        <w:rPr>
          <w:rFonts w:ascii="Palatino Linotype" w:hAnsi="Palatino Linotype"/>
          <w:iCs/>
        </w:rPr>
        <w:t>Acta número CT/IMIEM/SE/12/2021</w:t>
      </w:r>
      <w:r>
        <w:rPr>
          <w:rFonts w:ascii="Palatino Linotype" w:hAnsi="Palatino Linotype"/>
          <w:iCs/>
        </w:rPr>
        <w:t xml:space="preserve"> de fecha dieciséis de marzo dos mil veintiuno,  </w:t>
      </w:r>
      <w:r w:rsidR="00EE71E3">
        <w:rPr>
          <w:rFonts w:ascii="Palatino Linotype" w:hAnsi="Palatino Linotype"/>
          <w:iCs/>
        </w:rPr>
        <w:t>misma en la que el Comité de Transparencia del Sujeto Obligado, aprueba por unanimidad de votos la clasificación total de la información como reservada por un período de tres años, realizando a través del mismo la prueba de daño correspondiente, acordando a sí mismo que la vulneración de la misma puede causar un daño poniendo en riesgo la persecución del delito</w:t>
      </w:r>
      <w:r w:rsidR="006A0062">
        <w:rPr>
          <w:rFonts w:ascii="Palatino Linotype" w:hAnsi="Palatino Linotype"/>
          <w:iCs/>
        </w:rPr>
        <w:t>.</w:t>
      </w:r>
    </w:p>
    <w:p w14:paraId="57E2CE07" w14:textId="5D0649AD" w:rsidR="00B7231D" w:rsidRPr="00FB197B" w:rsidRDefault="00B7231D" w:rsidP="00B7231D">
      <w:pPr>
        <w:pStyle w:val="Prrafodelista"/>
        <w:spacing w:line="360" w:lineRule="auto"/>
        <w:ind w:left="720"/>
        <w:jc w:val="center"/>
        <w:rPr>
          <w:rFonts w:ascii="Palatino Linotype" w:hAnsi="Palatino Linotype" w:cs="Arial"/>
          <w:iCs/>
        </w:rPr>
      </w:pPr>
      <w:r w:rsidRPr="0065213F">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7F3BF769" wp14:editId="3826FC94">
                <wp:simplePos x="0" y="0"/>
                <wp:positionH relativeFrom="margin">
                  <wp:posOffset>2950197</wp:posOffset>
                </wp:positionH>
                <wp:positionV relativeFrom="paragraph">
                  <wp:posOffset>772112</wp:posOffset>
                </wp:positionV>
                <wp:extent cx="2111411" cy="636558"/>
                <wp:effectExtent l="19050" t="19050" r="22225" b="11430"/>
                <wp:wrapNone/>
                <wp:docPr id="10" name="Elipse 10"/>
                <wp:cNvGraphicFramePr/>
                <a:graphic xmlns:a="http://schemas.openxmlformats.org/drawingml/2006/main">
                  <a:graphicData uri="http://schemas.microsoft.com/office/word/2010/wordprocessingShape">
                    <wps:wsp>
                      <wps:cNvSpPr/>
                      <wps:spPr>
                        <a:xfrm>
                          <a:off x="0" y="0"/>
                          <a:ext cx="2111411" cy="63655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A913DD" id="Elipse 10" o:spid="_x0000_s1026" style="position:absolute;margin-left:232.3pt;margin-top:60.8pt;width:166.25pt;height:5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" filled="f" strokecolor="red" strokeweight="3pt">
                <v:stroke joinstyle="miter"/>
                <w10:wrap anchorx="margin"/>
              </v:oval>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A85FA5E" wp14:editId="61F73816">
                <wp:simplePos x="0" y="0"/>
                <wp:positionH relativeFrom="column">
                  <wp:posOffset>1447405</wp:posOffset>
                </wp:positionH>
                <wp:positionV relativeFrom="paragraph">
                  <wp:posOffset>3756851</wp:posOffset>
                </wp:positionV>
                <wp:extent cx="293298" cy="455403"/>
                <wp:effectExtent l="0" t="38100" r="31115" b="59055"/>
                <wp:wrapNone/>
                <wp:docPr id="5" name="Flecha: a la derecha 5"/>
                <wp:cNvGraphicFramePr/>
                <a:graphic xmlns:a="http://schemas.openxmlformats.org/drawingml/2006/main">
                  <a:graphicData uri="http://schemas.microsoft.com/office/word/2010/wordprocessingShape">
                    <wps:wsp>
                      <wps:cNvSpPr/>
                      <wps:spPr>
                        <a:xfrm>
                          <a:off x="0" y="0"/>
                          <a:ext cx="293298" cy="45540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5C0E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113.95pt;margin-top:295.8pt;width:23.1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" adj="10800" fillcolor="red" strokecolor="red" strokeweight="1pt"/>
            </w:pict>
          </mc:Fallback>
        </mc:AlternateContent>
      </w:r>
      <w:r>
        <w:rPr>
          <w:noProof/>
          <w:lang w:val="es-MX" w:eastAsia="es-MX"/>
        </w:rPr>
        <w:drawing>
          <wp:inline distT="0" distB="0" distL="0" distR="0" wp14:anchorId="2A6F8B7B" wp14:editId="4B87498F">
            <wp:extent cx="3648973" cy="4700694"/>
            <wp:effectExtent l="0" t="0" r="889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214" t="15513" r="10592" b="9717"/>
                    <a:stretch/>
                  </pic:blipFill>
                  <pic:spPr bwMode="auto">
                    <a:xfrm>
                      <a:off x="0" y="0"/>
                      <a:ext cx="3672655" cy="4731202"/>
                    </a:xfrm>
                    <a:prstGeom prst="rect">
                      <a:avLst/>
                    </a:prstGeom>
                    <a:ln>
                      <a:noFill/>
                    </a:ln>
                    <a:extLst>
                      <a:ext uri="{53640926-AAD7-44D8-BBD7-CCE9431645EC}">
                        <a14:shadowObscured xmlns:a14="http://schemas.microsoft.com/office/drawing/2010/main"/>
                      </a:ext>
                    </a:extLst>
                  </pic:spPr>
                </pic:pic>
              </a:graphicData>
            </a:graphic>
          </wp:inline>
        </w:drawing>
      </w:r>
    </w:p>
    <w:p w14:paraId="54A79F5F" w14:textId="4B63F138" w:rsidR="00B7231D" w:rsidRDefault="00B7231D" w:rsidP="00B7231D">
      <w:pPr>
        <w:pStyle w:val="Sinespaciado"/>
        <w:spacing w:line="360" w:lineRule="auto"/>
        <w:jc w:val="center"/>
        <w:rPr>
          <w:rFonts w:ascii="Palatino Linotype" w:hAnsi="Palatino Linotype"/>
          <w:lang w:val="es-ES"/>
        </w:rPr>
      </w:pPr>
      <w:r>
        <w:rPr>
          <w:noProof/>
          <w:lang w:eastAsia="es-MX"/>
        </w:rPr>
        <w:lastRenderedPageBreak/>
        <w:drawing>
          <wp:inline distT="0" distB="0" distL="0" distR="0" wp14:anchorId="5429D72C" wp14:editId="1C6C141F">
            <wp:extent cx="4196716" cy="20272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50" t="27719" r="3874" b="30056"/>
                    <a:stretch/>
                  </pic:blipFill>
                  <pic:spPr bwMode="auto">
                    <a:xfrm>
                      <a:off x="0" y="0"/>
                      <a:ext cx="4260914" cy="2058218"/>
                    </a:xfrm>
                    <a:prstGeom prst="rect">
                      <a:avLst/>
                    </a:prstGeom>
                    <a:ln>
                      <a:noFill/>
                    </a:ln>
                    <a:extLst>
                      <a:ext uri="{53640926-AAD7-44D8-BBD7-CCE9431645EC}">
                        <a14:shadowObscured xmlns:a14="http://schemas.microsoft.com/office/drawing/2010/main"/>
                      </a:ext>
                    </a:extLst>
                  </pic:spPr>
                </pic:pic>
              </a:graphicData>
            </a:graphic>
          </wp:inline>
        </w:drawing>
      </w:r>
    </w:p>
    <w:p w14:paraId="54C0A602" w14:textId="7DA818CC" w:rsidR="00B7231D" w:rsidRDefault="003550CE" w:rsidP="003550CE">
      <w:pPr>
        <w:pStyle w:val="Sinespaciado"/>
        <w:spacing w:line="360" w:lineRule="auto"/>
        <w:jc w:val="center"/>
        <w:rPr>
          <w:rFonts w:ascii="Palatino Linotype" w:hAnsi="Palatino Linotype"/>
          <w:lang w:val="es-ES"/>
        </w:rPr>
      </w:pPr>
      <w:r>
        <w:rPr>
          <w:noProof/>
          <w:lang w:eastAsia="es-MX"/>
        </w:rPr>
        <w:drawing>
          <wp:inline distT="0" distB="0" distL="0" distR="0" wp14:anchorId="34CC53C1" wp14:editId="672D89D7">
            <wp:extent cx="4343208" cy="4830792"/>
            <wp:effectExtent l="0" t="0" r="63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27" t="17111" r="8879" b="17256"/>
                    <a:stretch/>
                  </pic:blipFill>
                  <pic:spPr bwMode="auto">
                    <a:xfrm>
                      <a:off x="0" y="0"/>
                      <a:ext cx="4375051" cy="4866210"/>
                    </a:xfrm>
                    <a:prstGeom prst="rect">
                      <a:avLst/>
                    </a:prstGeom>
                    <a:ln>
                      <a:noFill/>
                    </a:ln>
                    <a:extLst>
                      <a:ext uri="{53640926-AAD7-44D8-BBD7-CCE9431645EC}">
                        <a14:shadowObscured xmlns:a14="http://schemas.microsoft.com/office/drawing/2010/main"/>
                      </a:ext>
                    </a:extLst>
                  </pic:spPr>
                </pic:pic>
              </a:graphicData>
            </a:graphic>
          </wp:inline>
        </w:drawing>
      </w:r>
    </w:p>
    <w:p w14:paraId="05D5E864" w14:textId="7A40F002" w:rsidR="00B7231D" w:rsidRDefault="00B7231D" w:rsidP="000017A4">
      <w:pPr>
        <w:pStyle w:val="Sinespaciado"/>
        <w:spacing w:line="360" w:lineRule="auto"/>
        <w:rPr>
          <w:rFonts w:ascii="Palatino Linotype" w:hAnsi="Palatino Linotype"/>
          <w:lang w:val="es-ES"/>
        </w:rPr>
      </w:pPr>
    </w:p>
    <w:p w14:paraId="284478F6" w14:textId="3C7695AE" w:rsidR="00B7231D" w:rsidRDefault="003550CE" w:rsidP="003550CE">
      <w:pPr>
        <w:pStyle w:val="Sinespaciado"/>
        <w:spacing w:line="360" w:lineRule="auto"/>
        <w:jc w:val="center"/>
        <w:rPr>
          <w:rFonts w:ascii="Palatino Linotype" w:hAnsi="Palatino Linotype"/>
          <w:lang w:val="es-ES"/>
        </w:rPr>
      </w:pPr>
      <w:r>
        <w:rPr>
          <w:noProof/>
          <w:lang w:eastAsia="es-MX"/>
        </w:rPr>
        <w:lastRenderedPageBreak/>
        <w:drawing>
          <wp:inline distT="0" distB="0" distL="0" distR="0" wp14:anchorId="2C591758" wp14:editId="0FD4D021">
            <wp:extent cx="3778369" cy="401665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783" t="20090" r="7017" b="6636"/>
                    <a:stretch/>
                  </pic:blipFill>
                  <pic:spPr bwMode="auto">
                    <a:xfrm>
                      <a:off x="0" y="0"/>
                      <a:ext cx="3794979" cy="4034316"/>
                    </a:xfrm>
                    <a:prstGeom prst="rect">
                      <a:avLst/>
                    </a:prstGeom>
                    <a:ln>
                      <a:noFill/>
                    </a:ln>
                    <a:extLst>
                      <a:ext uri="{53640926-AAD7-44D8-BBD7-CCE9431645EC}">
                        <a14:shadowObscured xmlns:a14="http://schemas.microsoft.com/office/drawing/2010/main"/>
                      </a:ext>
                    </a:extLst>
                  </pic:spPr>
                </pic:pic>
              </a:graphicData>
            </a:graphic>
          </wp:inline>
        </w:drawing>
      </w:r>
    </w:p>
    <w:p w14:paraId="1A8E18DB" w14:textId="5D8F0B04" w:rsidR="00B7231D" w:rsidRDefault="003550CE" w:rsidP="003550CE">
      <w:pPr>
        <w:pStyle w:val="Sinespaciado"/>
        <w:spacing w:line="360" w:lineRule="auto"/>
        <w:jc w:val="center"/>
        <w:rPr>
          <w:rFonts w:ascii="Palatino Linotype" w:hAnsi="Palatino Linotype"/>
          <w:lang w:val="es-ES"/>
        </w:rPr>
      </w:pPr>
      <w:r>
        <w:rPr>
          <w:noProof/>
          <w:lang w:eastAsia="es-MX"/>
        </w:rPr>
        <w:drawing>
          <wp:inline distT="0" distB="0" distL="0" distR="0" wp14:anchorId="235E205A" wp14:editId="3E23BDDE">
            <wp:extent cx="3759691" cy="30882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499" t="26448" r="10017" b="21418"/>
                    <a:stretch/>
                  </pic:blipFill>
                  <pic:spPr bwMode="auto">
                    <a:xfrm>
                      <a:off x="0" y="0"/>
                      <a:ext cx="3794115" cy="3116533"/>
                    </a:xfrm>
                    <a:prstGeom prst="rect">
                      <a:avLst/>
                    </a:prstGeom>
                    <a:ln>
                      <a:noFill/>
                    </a:ln>
                    <a:extLst>
                      <a:ext uri="{53640926-AAD7-44D8-BBD7-CCE9431645EC}">
                        <a14:shadowObscured xmlns:a14="http://schemas.microsoft.com/office/drawing/2010/main"/>
                      </a:ext>
                    </a:extLst>
                  </pic:spPr>
                </pic:pic>
              </a:graphicData>
            </a:graphic>
          </wp:inline>
        </w:drawing>
      </w:r>
    </w:p>
    <w:p w14:paraId="53A678A9" w14:textId="28656388" w:rsidR="006A0062" w:rsidRDefault="006A0062" w:rsidP="003550CE">
      <w:pPr>
        <w:pStyle w:val="Sinespaciado"/>
        <w:spacing w:line="360" w:lineRule="auto"/>
        <w:jc w:val="center"/>
        <w:rPr>
          <w:rFonts w:ascii="Palatino Linotype" w:hAnsi="Palatino Linotype"/>
          <w:lang w:val="es-E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5408" behindDoc="0" locked="0" layoutInCell="1" allowOverlap="1" wp14:anchorId="54A827E7" wp14:editId="1CC62BB1">
                <wp:simplePos x="0" y="0"/>
                <wp:positionH relativeFrom="margin">
                  <wp:posOffset>2415360</wp:posOffset>
                </wp:positionH>
                <wp:positionV relativeFrom="paragraph">
                  <wp:posOffset>3144832</wp:posOffset>
                </wp:positionV>
                <wp:extent cx="2439479" cy="2473983"/>
                <wp:effectExtent l="19050" t="19050" r="18415" b="21590"/>
                <wp:wrapNone/>
                <wp:docPr id="16" name="Elipse 16"/>
                <wp:cNvGraphicFramePr/>
                <a:graphic xmlns:a="http://schemas.openxmlformats.org/drawingml/2006/main">
                  <a:graphicData uri="http://schemas.microsoft.com/office/word/2010/wordprocessingShape">
                    <wps:wsp>
                      <wps:cNvSpPr/>
                      <wps:spPr>
                        <a:xfrm>
                          <a:off x="0" y="0"/>
                          <a:ext cx="2439479" cy="247398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4A7C186" id="Elipse 16" o:spid="_x0000_s1026" style="position:absolute;margin-left:190.2pt;margin-top:247.6pt;width:192.1pt;height:19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" filled="f" strokecolor="red" strokeweight="3pt">
                <v:stroke joinstyle="miter"/>
                <w10:wrap anchorx="margin"/>
              </v:oval>
            </w:pict>
          </mc:Fallback>
        </mc:AlternateContent>
      </w:r>
      <w:r>
        <w:rPr>
          <w:noProof/>
          <w:lang w:eastAsia="es-MX"/>
        </w:rPr>
        <w:drawing>
          <wp:inline distT="0" distB="0" distL="0" distR="0" wp14:anchorId="3D8406E9" wp14:editId="404AF120">
            <wp:extent cx="3355531" cy="545823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075" t="15256" r="13458" b="7435"/>
                    <a:stretch/>
                  </pic:blipFill>
                  <pic:spPr bwMode="auto">
                    <a:xfrm>
                      <a:off x="0" y="0"/>
                      <a:ext cx="3380249" cy="5498437"/>
                    </a:xfrm>
                    <a:prstGeom prst="rect">
                      <a:avLst/>
                    </a:prstGeom>
                    <a:ln>
                      <a:noFill/>
                    </a:ln>
                    <a:extLst>
                      <a:ext uri="{53640926-AAD7-44D8-BBD7-CCE9431645EC}">
                        <a14:shadowObscured xmlns:a14="http://schemas.microsoft.com/office/drawing/2010/main"/>
                      </a:ext>
                    </a:extLst>
                  </pic:spPr>
                </pic:pic>
              </a:graphicData>
            </a:graphic>
          </wp:inline>
        </w:drawing>
      </w:r>
    </w:p>
    <w:p w14:paraId="7195EC53" w14:textId="2F3501A0" w:rsidR="006A0062" w:rsidRDefault="006A0062" w:rsidP="003550CE">
      <w:pPr>
        <w:pStyle w:val="Sinespaciado"/>
        <w:spacing w:line="360" w:lineRule="auto"/>
        <w:jc w:val="center"/>
        <w:rPr>
          <w:rFonts w:ascii="Palatino Linotype" w:hAnsi="Palatino Linotype"/>
          <w:lang w:val="es-ES"/>
        </w:rPr>
      </w:pPr>
      <w:r>
        <w:rPr>
          <w:noProof/>
          <w:lang w:eastAsia="es-MX"/>
        </w:rPr>
        <w:drawing>
          <wp:inline distT="0" distB="0" distL="0" distR="0" wp14:anchorId="1F8C1EFC" wp14:editId="231E3979">
            <wp:extent cx="3735070" cy="13543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499" t="28752" r="8741" b="52407"/>
                    <a:stretch/>
                  </pic:blipFill>
                  <pic:spPr bwMode="auto">
                    <a:xfrm>
                      <a:off x="0" y="0"/>
                      <a:ext cx="3806002" cy="1380067"/>
                    </a:xfrm>
                    <a:prstGeom prst="rect">
                      <a:avLst/>
                    </a:prstGeom>
                    <a:ln>
                      <a:noFill/>
                    </a:ln>
                    <a:extLst>
                      <a:ext uri="{53640926-AAD7-44D8-BBD7-CCE9431645EC}">
                        <a14:shadowObscured xmlns:a14="http://schemas.microsoft.com/office/drawing/2010/main"/>
                      </a:ext>
                    </a:extLst>
                  </pic:spPr>
                </pic:pic>
              </a:graphicData>
            </a:graphic>
          </wp:inline>
        </w:drawing>
      </w:r>
    </w:p>
    <w:p w14:paraId="0F813AD0" w14:textId="2BE3DE55" w:rsidR="006A0062" w:rsidRPr="000017A4" w:rsidRDefault="006A0062" w:rsidP="003550CE">
      <w:pPr>
        <w:pStyle w:val="Sinespaciado"/>
        <w:spacing w:line="360" w:lineRule="auto"/>
        <w:jc w:val="center"/>
        <w:rPr>
          <w:rFonts w:ascii="Palatino Linotype" w:hAnsi="Palatino Linotype"/>
          <w:lang w:val="es-ES"/>
        </w:rPr>
      </w:pPr>
    </w:p>
    <w:p w14:paraId="587A6662" w14:textId="50262D7C" w:rsidR="003A1E6B" w:rsidRDefault="003A1E6B" w:rsidP="003A1E6B">
      <w:pPr>
        <w:pStyle w:val="Sinespaciado"/>
        <w:spacing w:line="360" w:lineRule="auto"/>
        <w:jc w:val="both"/>
        <w:rPr>
          <w:rFonts w:ascii="Palatino Linotype" w:hAnsi="Palatino Linotype"/>
        </w:rPr>
      </w:pPr>
      <w:r>
        <w:rPr>
          <w:rFonts w:ascii="Palatino Linotype" w:hAnsi="Palatino Linotype"/>
        </w:rPr>
        <w:lastRenderedPageBreak/>
        <w:t xml:space="preserve">Ante la respuesta del Sujeto Obligado, el Recurrente consideró que su derecho de acceso a la información había sido conculcado por lo que interpuso el presente recurso de revisión impugnando la respuesta del Sujeto Obligado y dando como motivo de inconformidad, </w:t>
      </w:r>
      <w:r w:rsidR="00C87823">
        <w:rPr>
          <w:rFonts w:ascii="Palatino Linotype" w:hAnsi="Palatino Linotype"/>
        </w:rPr>
        <w:t>..</w:t>
      </w:r>
      <w:r w:rsidR="00C87823" w:rsidRPr="00C87823">
        <w:rPr>
          <w:rFonts w:ascii="Palatino Linotype" w:hAnsi="Palatino Linotype"/>
        </w:rPr>
        <w:t>. Con argumentos absurdos niegan la información faltando a las obligaciones y disposiciones de la ley.</w:t>
      </w:r>
      <w:r w:rsidR="00C87823">
        <w:rPr>
          <w:rFonts w:ascii="Palatino Linotype" w:hAnsi="Palatino Linotype"/>
        </w:rPr>
        <w:t>.</w:t>
      </w:r>
      <w:r w:rsidR="00C87823" w:rsidRPr="00C87823">
        <w:rPr>
          <w:rFonts w:ascii="Palatino Linotype" w:hAnsi="Palatino Linotype"/>
        </w:rPr>
        <w:t>.</w:t>
      </w:r>
      <w:r w:rsidR="00C87823">
        <w:rPr>
          <w:rFonts w:ascii="Palatino Linotype" w:hAnsi="Palatino Linotype"/>
        </w:rPr>
        <w:t xml:space="preserve"> (Sic)</w:t>
      </w:r>
    </w:p>
    <w:p w14:paraId="6AB6B183" w14:textId="77777777" w:rsidR="003A1E6B" w:rsidRDefault="003A1E6B" w:rsidP="003A1E6B">
      <w:pPr>
        <w:pStyle w:val="Sinespaciado"/>
        <w:spacing w:line="360" w:lineRule="auto"/>
        <w:jc w:val="both"/>
        <w:rPr>
          <w:rFonts w:ascii="Palatino Linotype" w:hAnsi="Palatino Linotype"/>
        </w:rPr>
      </w:pPr>
    </w:p>
    <w:p w14:paraId="7DC4EEB7" w14:textId="00F2C1F9" w:rsidR="003A1E6B" w:rsidRDefault="003A1E6B" w:rsidP="003A1E6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Posteriormente el Sujeto Obligado</w:t>
      </w:r>
      <w:r w:rsidRPr="00532833">
        <w:rPr>
          <w:rFonts w:ascii="Palatino Linotype" w:hAnsi="Palatino Linotype" w:cs="Arial"/>
          <w:sz w:val="24"/>
          <w:szCs w:val="24"/>
        </w:rPr>
        <w:t xml:space="preserve"> </w:t>
      </w:r>
      <w:r>
        <w:rPr>
          <w:rFonts w:ascii="Palatino Linotype" w:hAnsi="Palatino Linotype" w:cs="Arial"/>
          <w:sz w:val="24"/>
          <w:szCs w:val="24"/>
        </w:rPr>
        <w:t>remite en informe justificado el archivo electrónico denominado “</w:t>
      </w:r>
      <w:r w:rsidR="009034C5" w:rsidRPr="009034C5">
        <w:rPr>
          <w:rFonts w:ascii="Palatino Linotype" w:hAnsi="Palatino Linotype" w:cs="Arial"/>
          <w:sz w:val="24"/>
          <w:szCs w:val="24"/>
        </w:rPr>
        <w:t>Inf. Jus 37.pdf</w:t>
      </w:r>
      <w:r>
        <w:rPr>
          <w:rFonts w:ascii="Palatino Linotype" w:hAnsi="Palatino Linotype" w:cs="Arial"/>
          <w:sz w:val="24"/>
          <w:szCs w:val="24"/>
        </w:rPr>
        <w:t xml:space="preserve">”, por medio del cual la </w:t>
      </w:r>
      <w:r w:rsidR="009034C5">
        <w:rPr>
          <w:rFonts w:ascii="Palatino Linotype" w:hAnsi="Palatino Linotype" w:cs="Arial"/>
          <w:sz w:val="24"/>
          <w:szCs w:val="24"/>
        </w:rPr>
        <w:t>Jefa de la Unidad y Responsable de la Unidad de Transparencia</w:t>
      </w:r>
      <w:r>
        <w:rPr>
          <w:rFonts w:ascii="Palatino Linotype" w:hAnsi="Palatino Linotype" w:cs="Arial"/>
          <w:sz w:val="24"/>
          <w:szCs w:val="24"/>
        </w:rPr>
        <w:t xml:space="preserve"> </w:t>
      </w:r>
      <w:r w:rsidR="00AB2F15">
        <w:rPr>
          <w:rFonts w:ascii="Palatino Linotype" w:hAnsi="Palatino Linotype" w:cs="Arial"/>
          <w:sz w:val="24"/>
          <w:szCs w:val="24"/>
        </w:rPr>
        <w:t>ratifica su respuesta primigenia</w:t>
      </w:r>
      <w:r>
        <w:rPr>
          <w:rFonts w:ascii="Palatino Linotype" w:hAnsi="Palatino Linotype" w:cs="Arial"/>
          <w:sz w:val="24"/>
          <w:szCs w:val="24"/>
        </w:rPr>
        <w:t>.</w:t>
      </w:r>
    </w:p>
    <w:p w14:paraId="0706D38D" w14:textId="6CFC9EAD" w:rsidR="003A1E6B" w:rsidRDefault="003A1E6B" w:rsidP="00FE33E3">
      <w:pPr>
        <w:autoSpaceDE w:val="0"/>
        <w:autoSpaceDN w:val="0"/>
        <w:adjustRightInd w:val="0"/>
        <w:spacing w:after="0" w:line="360" w:lineRule="auto"/>
        <w:rPr>
          <w:rFonts w:ascii="Palatino Linotype" w:hAnsi="Palatino Linotype" w:cs="Arial"/>
          <w:sz w:val="24"/>
          <w:szCs w:val="24"/>
        </w:rPr>
      </w:pPr>
    </w:p>
    <w:p w14:paraId="34228E43" w14:textId="77777777" w:rsidR="005018DA" w:rsidRPr="00CF4795" w:rsidRDefault="005018DA" w:rsidP="005018DA">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Primeramente, esta Ponencia Resolutora considera importante señalar que al haber existido un pronunciamiento de parte del SUJETO OBLIGADO en relación con los documentos solicitados; es que se obvia el análisis de la competencia por parte de este para generar, administrar o poseer la información solicitada, dado que éste ha asumido la misma, en razón de que localizó e identificó perfectamente la información solicitada; tan es así que determinó clasificarla como reservada.</w:t>
      </w:r>
    </w:p>
    <w:p w14:paraId="2CB86B1F" w14:textId="77777777" w:rsidR="005018DA" w:rsidRPr="001C06D3" w:rsidRDefault="005018DA" w:rsidP="005018DA">
      <w:pPr>
        <w:spacing w:before="240" w:after="240" w:line="360" w:lineRule="auto"/>
        <w:jc w:val="both"/>
        <w:rPr>
          <w:rFonts w:ascii="Palatino Linotype" w:hAnsi="Palatino Linotype"/>
          <w:sz w:val="24"/>
          <w:szCs w:val="24"/>
        </w:rPr>
      </w:pPr>
      <w:r w:rsidRPr="001C06D3">
        <w:rPr>
          <w:rFonts w:ascii="Palatino Linotype" w:hAnsi="Palatino Linotype"/>
          <w:sz w:val="24"/>
          <w:szCs w:val="24"/>
        </w:rPr>
        <w:t xml:space="preserve">En efecto, el hecho de que </w:t>
      </w:r>
      <w:r w:rsidRPr="001C06D3">
        <w:rPr>
          <w:rFonts w:ascii="Palatino Linotype" w:hAnsi="Palatino Linotype"/>
          <w:b/>
          <w:sz w:val="24"/>
          <w:szCs w:val="24"/>
        </w:rPr>
        <w:t>EL SUJETO OBLIGADO</w:t>
      </w:r>
      <w:r w:rsidRPr="001C06D3">
        <w:rPr>
          <w:rFonts w:ascii="Palatino Linotype" w:hAnsi="Palatino Linotype"/>
          <w:sz w:val="24"/>
          <w:szCs w:val="24"/>
        </w:rPr>
        <w:t xml:space="preserve"> haya localizado e identificado p</w:t>
      </w:r>
      <w:r>
        <w:rPr>
          <w:rFonts w:ascii="Palatino Linotype" w:hAnsi="Palatino Linotype"/>
          <w:sz w:val="24"/>
          <w:szCs w:val="24"/>
        </w:rPr>
        <w:t>l</w:t>
      </w:r>
      <w:r w:rsidRPr="001C06D3">
        <w:rPr>
          <w:rFonts w:ascii="Palatino Linotype" w:hAnsi="Palatino Linotype"/>
          <w:sz w:val="24"/>
          <w:szCs w:val="24"/>
        </w:rPr>
        <w:t xml:space="preserve">enamente la información para posteriormente clasificarla ello implica que asume 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14:paraId="39F24261" w14:textId="77777777" w:rsidR="005018DA" w:rsidRPr="00E42A1D" w:rsidRDefault="005018DA" w:rsidP="005018DA">
      <w:pPr>
        <w:tabs>
          <w:tab w:val="left" w:pos="851"/>
          <w:tab w:val="left" w:pos="8505"/>
        </w:tabs>
        <w:ind w:left="851" w:right="902"/>
        <w:jc w:val="both"/>
        <w:rPr>
          <w:rFonts w:ascii="Palatino Linotype" w:hAnsi="Palatino Linotype" w:cs="Arial"/>
          <w:i/>
        </w:rPr>
      </w:pPr>
      <w:r w:rsidRPr="00E42A1D">
        <w:rPr>
          <w:rFonts w:ascii="Palatino Linotype" w:hAnsi="Palatino Linotype" w:cs="Arial"/>
          <w:i/>
        </w:rPr>
        <w:lastRenderedPageBreak/>
        <w:t>“</w:t>
      </w:r>
      <w:r w:rsidRPr="00E42A1D">
        <w:rPr>
          <w:rFonts w:ascii="Palatino Linotype" w:hAnsi="Palatino Linotype" w:cs="Arial"/>
          <w:b/>
          <w:i/>
        </w:rPr>
        <w:t>Artículo 12.</w:t>
      </w:r>
      <w:r w:rsidRPr="00E42A1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1DE94CF8" w14:textId="77777777" w:rsidR="005018DA" w:rsidRPr="00E42A1D" w:rsidRDefault="005018DA" w:rsidP="005018DA">
      <w:pPr>
        <w:ind w:left="851" w:right="902"/>
        <w:jc w:val="both"/>
        <w:rPr>
          <w:rFonts w:ascii="Palatino Linotype" w:hAnsi="Palatino Linotype" w:cs="Arial"/>
          <w:i/>
        </w:rPr>
      </w:pPr>
      <w:r w:rsidRPr="00E42A1D">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A3A95BF" w14:textId="77777777" w:rsidR="005018DA" w:rsidRDefault="005018DA" w:rsidP="005018DA">
      <w:pPr>
        <w:spacing w:before="240" w:after="240" w:line="360" w:lineRule="auto"/>
        <w:jc w:val="both"/>
        <w:rPr>
          <w:rFonts w:ascii="Palatino Linotype" w:hAnsi="Palatino Linotype"/>
        </w:rPr>
      </w:pPr>
    </w:p>
    <w:p w14:paraId="548F7715" w14:textId="77777777" w:rsidR="005018DA" w:rsidRDefault="005018DA" w:rsidP="005018DA">
      <w:pPr>
        <w:spacing w:before="240" w:after="240" w:line="360" w:lineRule="auto"/>
        <w:jc w:val="both"/>
        <w:rPr>
          <w:sz w:val="24"/>
          <w:szCs w:val="24"/>
        </w:rPr>
      </w:pPr>
      <w:r w:rsidRPr="001C06D3">
        <w:rPr>
          <w:rFonts w:ascii="Palatino Linotype" w:hAnsi="Palatino Linotype"/>
          <w:sz w:val="24"/>
          <w:szCs w:val="24"/>
        </w:rPr>
        <w:t xml:space="preserve">Así, el estudio de la naturaleza jurídica de la información pública solicitada, tiene por objeto determinar si ésta la genera, posee o administra </w:t>
      </w:r>
      <w:r w:rsidRPr="001C06D3">
        <w:rPr>
          <w:rFonts w:ascii="Palatino Linotype" w:hAnsi="Palatino Linotype"/>
          <w:b/>
          <w:sz w:val="24"/>
          <w:szCs w:val="24"/>
        </w:rPr>
        <w:t>EL SUJETO OBLIGADO</w:t>
      </w:r>
      <w:r w:rsidRPr="001C06D3">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06D3">
        <w:rPr>
          <w:sz w:val="24"/>
          <w:szCs w:val="24"/>
        </w:rPr>
        <w:t xml:space="preserve"> </w:t>
      </w:r>
    </w:p>
    <w:p w14:paraId="10F4788C" w14:textId="2258BFE8" w:rsidR="00542561" w:rsidRDefault="00542561" w:rsidP="00542561">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t>Derivado de todo lo expuesto anteriormente y una vez realizado el análisis a las respuesta emitidas por el Sujeto Obligado, se advierte que al haberse pronunciado respecto de la información requerida por el particular misma en la cual primeramente hace del conocimiento a la parte recurrente sobre el procedimiento de investigación que se lleva y que entregar la información solicitada podría alterar el proceso de investigación</w:t>
      </w:r>
    </w:p>
    <w:p w14:paraId="4AA8A36E" w14:textId="77777777" w:rsidR="00542561" w:rsidRDefault="00542561" w:rsidP="00542561">
      <w:pPr>
        <w:spacing w:before="200" w:after="200" w:line="360" w:lineRule="auto"/>
        <w:jc w:val="both"/>
        <w:rPr>
          <w:rFonts w:ascii="Palatino Linotype" w:hAnsi="Palatino Linotype"/>
          <w:color w:val="000000"/>
          <w:sz w:val="24"/>
          <w:szCs w:val="24"/>
        </w:rPr>
      </w:pPr>
    </w:p>
    <w:p w14:paraId="1ED13AC6" w14:textId="0DC1460A" w:rsidR="00542561" w:rsidRDefault="00542561" w:rsidP="00542561">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derivado de los actos y omisiones que constituyen faltas administrativas por los servidores públicos, puntualizando así mismo los pasos que se deben llevar a cabo para poder iniciar </w:t>
      </w:r>
      <w:r>
        <w:rPr>
          <w:rFonts w:ascii="Palatino Linotype" w:hAnsi="Palatino Linotype"/>
          <w:color w:val="000000"/>
          <w:sz w:val="24"/>
          <w:szCs w:val="24"/>
        </w:rPr>
        <w:lastRenderedPageBreak/>
        <w:t>el procedimiento aludido, señalando el fundamento legal aplicable para aplicable para este tipo de procedimientos.</w:t>
      </w:r>
    </w:p>
    <w:p w14:paraId="0957E163" w14:textId="2FFD0312" w:rsidR="00542561" w:rsidRDefault="00542561" w:rsidP="00542561">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Atento a lo anterior, es menester señalar que si bien el Sujeto Obligado, realiza pronunciamiento acerca de lo peticionado por el recurrente, sin embargo no realiza una justificación de la reserva de la información, pues desde la óptica de las imágenes insertadas previamente, </w:t>
      </w:r>
      <w:r w:rsidR="00E03115">
        <w:rPr>
          <w:rFonts w:ascii="Palatino Linotype" w:hAnsi="Palatino Linotype"/>
          <w:color w:val="000000"/>
          <w:sz w:val="24"/>
          <w:szCs w:val="24"/>
        </w:rPr>
        <w:t>referentes a</w:t>
      </w:r>
      <w:r>
        <w:rPr>
          <w:rFonts w:ascii="Palatino Linotype" w:hAnsi="Palatino Linotype"/>
          <w:color w:val="000000"/>
          <w:sz w:val="24"/>
          <w:szCs w:val="24"/>
        </w:rPr>
        <w:t xml:space="preserve"> el Acta de la </w:t>
      </w:r>
      <w:r w:rsidR="00E03115">
        <w:rPr>
          <w:rFonts w:ascii="Palatino Linotype" w:hAnsi="Palatino Linotype"/>
          <w:color w:val="000000"/>
          <w:sz w:val="24"/>
          <w:szCs w:val="24"/>
        </w:rPr>
        <w:t>Doceav</w:t>
      </w:r>
      <w:r>
        <w:rPr>
          <w:rFonts w:ascii="Palatino Linotype" w:hAnsi="Palatino Linotype"/>
          <w:color w:val="000000"/>
          <w:sz w:val="24"/>
          <w:szCs w:val="24"/>
        </w:rPr>
        <w:t xml:space="preserve">a Sesión Extraordinaria del Comité de Transparencia, </w:t>
      </w:r>
      <w:r w:rsidR="00E03115">
        <w:rPr>
          <w:rFonts w:ascii="Palatino Linotype" w:hAnsi="Palatino Linotype"/>
          <w:color w:val="000000"/>
          <w:sz w:val="24"/>
          <w:szCs w:val="24"/>
        </w:rPr>
        <w:t xml:space="preserve">se observa que </w:t>
      </w:r>
      <w:r>
        <w:rPr>
          <w:rFonts w:ascii="Palatino Linotype" w:hAnsi="Palatino Linotype"/>
          <w:color w:val="000000"/>
          <w:sz w:val="24"/>
          <w:szCs w:val="24"/>
        </w:rPr>
        <w:t xml:space="preserve">la misma no cumple con los requisitos exigidos por la </w:t>
      </w:r>
      <w:r w:rsidRPr="0042096D">
        <w:rPr>
          <w:rFonts w:ascii="Palatino Linotype" w:hAnsi="Palatino Linotype"/>
          <w:color w:val="000000"/>
          <w:sz w:val="24"/>
          <w:szCs w:val="24"/>
        </w:rPr>
        <w:t>Ley de Transparencia y Acceso a la Información Pública del Estado de México y Municipios</w:t>
      </w:r>
      <w:r>
        <w:rPr>
          <w:rFonts w:ascii="Palatino Linotype" w:hAnsi="Palatino Linotype"/>
          <w:color w:val="000000"/>
          <w:sz w:val="24"/>
          <w:szCs w:val="24"/>
        </w:rPr>
        <w:t>.</w:t>
      </w:r>
    </w:p>
    <w:p w14:paraId="14A0560B"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Ahora bien, el reservar la información, implica el reconocimiento por parte del </w:t>
      </w:r>
      <w:r w:rsidRPr="0042096D">
        <w:rPr>
          <w:rFonts w:ascii="Palatino Linotype" w:hAnsi="Palatino Linotype" w:cs="Arial"/>
          <w:b/>
          <w:sz w:val="24"/>
          <w:szCs w:val="24"/>
        </w:rPr>
        <w:t>SUJETO OBLIGADO</w:t>
      </w:r>
      <w:r w:rsidRPr="0042096D">
        <w:rPr>
          <w:rFonts w:ascii="Palatino Linotype" w:hAnsi="Palatino Linotype"/>
          <w:sz w:val="24"/>
          <w:szCs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66118DA7" w14:textId="7F6723F3"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Siendo pertinente aclarar que, la información que se clasifica bajo la premisa de reservada, no pierde el carácter de pública, sino que se reserva temporalmente del conocimiento público, es decir </w:t>
      </w:r>
      <w:r w:rsidR="00746B5B" w:rsidRPr="0042096D">
        <w:rPr>
          <w:rFonts w:ascii="Palatino Linotype" w:hAnsi="Palatino Linotype"/>
          <w:sz w:val="24"/>
          <w:szCs w:val="24"/>
        </w:rPr>
        <w:t>que,</w:t>
      </w:r>
      <w:r w:rsidRPr="0042096D">
        <w:rPr>
          <w:rFonts w:ascii="Palatino Linotype" w:hAnsi="Palatino Linotype"/>
          <w:sz w:val="24"/>
          <w:szCs w:val="24"/>
        </w:rPr>
        <w:t xml:space="preserve"> por un tiempo determinado, se conservará y custodiará la información de manera especial, y una vez transcurrido el plazo de reserva, el documento podrá divulgarse.</w:t>
      </w:r>
    </w:p>
    <w:p w14:paraId="4A743F92" w14:textId="77777777" w:rsidR="00FE33E3" w:rsidRPr="0042096D" w:rsidRDefault="00FE33E3" w:rsidP="00FE33E3">
      <w:pPr>
        <w:spacing w:before="100" w:beforeAutospacing="1" w:after="100" w:afterAutospacing="1" w:line="360" w:lineRule="auto"/>
        <w:jc w:val="both"/>
        <w:rPr>
          <w:rFonts w:ascii="Palatino Linotype" w:hAnsi="Palatino Linotype"/>
          <w:bCs/>
          <w:sz w:val="24"/>
          <w:szCs w:val="24"/>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sidRPr="0042096D">
        <w:rPr>
          <w:rFonts w:ascii="Palatino Linotype" w:hAnsi="Palatino Linotype"/>
          <w:b/>
          <w:bCs/>
          <w:sz w:val="24"/>
          <w:szCs w:val="24"/>
        </w:rPr>
        <w:t>EL SUJETO OBLIGADO</w:t>
      </w:r>
      <w:r w:rsidRPr="0042096D">
        <w:rPr>
          <w:rFonts w:ascii="Palatino Linotype" w:hAnsi="Palatino Linotype"/>
          <w:bCs/>
          <w:sz w:val="24"/>
          <w:szCs w:val="24"/>
        </w:rPr>
        <w:t xml:space="preserve"> determina que, la </w:t>
      </w:r>
      <w:r w:rsidRPr="0042096D">
        <w:rPr>
          <w:rFonts w:ascii="Palatino Linotype" w:hAnsi="Palatino Linotype"/>
          <w:bCs/>
          <w:sz w:val="24"/>
          <w:szCs w:val="24"/>
        </w:rPr>
        <w:lastRenderedPageBreak/>
        <w:t>información en su poder, actualiza alguno de los supuestos conforme a las normas aplicables.</w:t>
      </w:r>
    </w:p>
    <w:p w14:paraId="68B7A033"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En tal virtud, conforme al artículo 49, fracción VIII de la </w:t>
      </w:r>
      <w:r w:rsidRPr="0042096D">
        <w:rPr>
          <w:rFonts w:ascii="Palatino Linotype" w:hAnsi="Palatino Linotype" w:cs="Arial"/>
          <w:sz w:val="24"/>
          <w:szCs w:val="24"/>
        </w:rPr>
        <w:t>Ley de Transparencia y Acceso a la Información Pública del Estado de México y Municipios</w:t>
      </w:r>
      <w:r w:rsidRPr="0042096D">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42096D">
        <w:rPr>
          <w:rFonts w:ascii="Palatino Linotype" w:hAnsi="Palatino Linotype"/>
          <w:b/>
          <w:sz w:val="24"/>
          <w:szCs w:val="24"/>
        </w:rPr>
        <w:t>SUJETO OBLIGADO</w:t>
      </w:r>
      <w:r w:rsidRPr="0042096D">
        <w:rPr>
          <w:rFonts w:ascii="Palatino Linotype" w:hAnsi="Palatino Linotype"/>
          <w:sz w:val="24"/>
          <w:szCs w:val="24"/>
        </w:rPr>
        <w:t xml:space="preserve"> a concluir que el caso particular se ajusta al supuesto previsto por la norma legal invocada como fundamento; siendo que, además, </w:t>
      </w:r>
      <w:r w:rsidRPr="0042096D">
        <w:rPr>
          <w:rFonts w:ascii="Palatino Linotype" w:hAnsi="Palatino Linotype"/>
          <w:b/>
          <w:sz w:val="24"/>
          <w:szCs w:val="24"/>
        </w:rPr>
        <w:t>EL SUJETO OBLIGADO</w:t>
      </w:r>
      <w:r w:rsidRPr="0042096D">
        <w:rPr>
          <w:rFonts w:ascii="Palatino Linotype" w:hAnsi="Palatino Linotype"/>
          <w:sz w:val="24"/>
          <w:szCs w:val="24"/>
        </w:rPr>
        <w:t xml:space="preserve"> debe, en todo momento, aplicar una prueba de daño.</w:t>
      </w:r>
    </w:p>
    <w:p w14:paraId="6789AE66"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Dicho lo anterior, es necesario definir a la prueba de daño como la responsabilidad de los Sujetos Obligados </w:t>
      </w:r>
      <w:r w:rsidRPr="00AD013B">
        <w:rPr>
          <w:rFonts w:ascii="Palatino Linotype" w:hAnsi="Palatino Linotype"/>
          <w:b/>
          <w:bCs/>
          <w:sz w:val="24"/>
          <w:szCs w:val="24"/>
          <w:u w:val="single"/>
        </w:rPr>
        <w:t>de demostrar, de manera fundada y motivada, que la divulgación de la información lesiona el interés debidamente protegido por la Ley y que el menoscabo o daño que puede producirse con la publicidad de la información, es mayor que el interés de conocerla</w:t>
      </w:r>
      <w:r w:rsidRPr="0042096D">
        <w:rPr>
          <w:rFonts w:ascii="Palatino Linotype" w:hAnsi="Palatino Linotype"/>
          <w:sz w:val="24"/>
          <w:szCs w:val="24"/>
        </w:rPr>
        <w:t>; por lo que, debe clasificarse como reservada.</w:t>
      </w:r>
    </w:p>
    <w:p w14:paraId="27F47225"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w:t>
      </w:r>
      <w:r w:rsidRPr="0042096D">
        <w:rPr>
          <w:rFonts w:ascii="Palatino Linotype" w:hAnsi="Palatino Linotype"/>
          <w:sz w:val="24"/>
          <w:szCs w:val="24"/>
        </w:rPr>
        <w:lastRenderedPageBreak/>
        <w:t>invocarlas cuando acrediten su procedencia, debiendo clasificar la información en el momento en que:</w:t>
      </w:r>
    </w:p>
    <w:p w14:paraId="67CBCF47" w14:textId="77777777" w:rsidR="00FE33E3" w:rsidRPr="0042096D" w:rsidRDefault="00FE33E3" w:rsidP="00FE33E3">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reciba una solicitud de acceso a la información;</w:t>
      </w:r>
    </w:p>
    <w:p w14:paraId="10DBCED5" w14:textId="77777777" w:rsidR="00FE33E3" w:rsidRPr="0042096D" w:rsidRDefault="00FE33E3" w:rsidP="00FE33E3">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determine mediante resolución de autoridad competente; y/o</w:t>
      </w:r>
    </w:p>
    <w:p w14:paraId="5B9A7467" w14:textId="77777777" w:rsidR="00FE33E3" w:rsidRPr="0042096D" w:rsidRDefault="00FE33E3" w:rsidP="00FE33E3">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generen versiones públicas para dar cumplimiento a las obligaciones de transparencia previstas en la Ley.</w:t>
      </w:r>
    </w:p>
    <w:p w14:paraId="4F708801"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2B1E807B" w14:textId="77777777" w:rsidR="00FE33E3" w:rsidRPr="0042096D" w:rsidRDefault="00FE33E3" w:rsidP="00FE33E3">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C33BAA9" w14:textId="77777777" w:rsidR="00FE33E3" w:rsidRPr="0042096D" w:rsidRDefault="00FE33E3" w:rsidP="00FE33E3">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divulgación de la información representa un </w:t>
      </w:r>
      <w:r w:rsidRPr="0042096D">
        <w:rPr>
          <w:rFonts w:ascii="Palatino Linotype" w:hAnsi="Palatino Linotype"/>
          <w:b/>
          <w:sz w:val="24"/>
          <w:szCs w:val="24"/>
        </w:rPr>
        <w:t>riesgo real, demostrable e identificable del perjuicio significativo al interés público o a la seguridad pública</w:t>
      </w:r>
      <w:r w:rsidRPr="0042096D">
        <w:rPr>
          <w:rFonts w:ascii="Palatino Linotype" w:hAnsi="Palatino Linotype"/>
          <w:sz w:val="24"/>
          <w:szCs w:val="24"/>
        </w:rPr>
        <w:t>;</w:t>
      </w:r>
    </w:p>
    <w:p w14:paraId="778CC646" w14:textId="77777777" w:rsidR="00FE33E3" w:rsidRPr="0042096D" w:rsidRDefault="00FE33E3" w:rsidP="00FE33E3">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El riesgo de perjuicio que supondría la divulgación supera el interés público general de que se difunda; y,</w:t>
      </w:r>
    </w:p>
    <w:p w14:paraId="6E9F664F" w14:textId="77777777" w:rsidR="00FE33E3" w:rsidRPr="0042096D" w:rsidRDefault="00FE33E3" w:rsidP="00FE33E3">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limitación se adecua al principio de proporcionalidad y representa el medio menos restrictivo disponible para evitar el perjuicio. </w:t>
      </w:r>
    </w:p>
    <w:p w14:paraId="7424E0B4" w14:textId="77777777" w:rsidR="00FE33E3" w:rsidRPr="0042096D" w:rsidRDefault="00FE33E3" w:rsidP="00FE33E3">
      <w:pPr>
        <w:spacing w:before="100" w:beforeAutospacing="1" w:after="100" w:afterAutospacing="1" w:line="360" w:lineRule="auto"/>
        <w:jc w:val="both"/>
        <w:rPr>
          <w:rFonts w:ascii="Palatino Linotype" w:eastAsia="Calibri" w:hAnsi="Palatino Linotype" w:cs="Arial"/>
          <w:bCs/>
          <w:color w:val="000000"/>
          <w:sz w:val="24"/>
          <w:szCs w:val="24"/>
        </w:rPr>
      </w:pPr>
      <w:r w:rsidRPr="0042096D">
        <w:rPr>
          <w:rFonts w:ascii="Palatino Linotype" w:eastAsia="Calibri" w:hAnsi="Palatino Linotype" w:cs="Arial"/>
          <w:sz w:val="24"/>
          <w:szCs w:val="24"/>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42096D">
        <w:rPr>
          <w:rFonts w:ascii="Palatino Linotype" w:eastAsia="Arial Unicode MS" w:hAnsi="Palatino Linotype" w:cs="Arial"/>
          <w:color w:val="000000"/>
          <w:sz w:val="24"/>
          <w:szCs w:val="24"/>
        </w:rPr>
        <w:t>,</w:t>
      </w:r>
      <w:r w:rsidRPr="0042096D">
        <w:rPr>
          <w:rFonts w:ascii="Palatino Linotype" w:eastAsia="Calibri" w:hAnsi="Palatino Linotype" w:cs="Arial"/>
          <w:bCs/>
          <w:color w:val="000000"/>
          <w:sz w:val="24"/>
          <w:szCs w:val="24"/>
        </w:rPr>
        <w:t xml:space="preserve"> que literalmente señala:</w:t>
      </w:r>
    </w:p>
    <w:p w14:paraId="45CD4AE8" w14:textId="77777777" w:rsidR="00FE33E3" w:rsidRDefault="00FE33E3" w:rsidP="00FE33E3">
      <w:pPr>
        <w:ind w:left="851" w:right="902"/>
        <w:jc w:val="both"/>
        <w:rPr>
          <w:rFonts w:ascii="Palatino Linotype" w:eastAsia="Calibri" w:hAnsi="Palatino Linotype"/>
          <w:i/>
        </w:rPr>
      </w:pPr>
      <w:r w:rsidRPr="00E42A1D">
        <w:rPr>
          <w:rFonts w:ascii="Palatino Linotype" w:eastAsia="Calibri" w:hAnsi="Palatino Linotype"/>
          <w:i/>
        </w:rPr>
        <w:t>“</w:t>
      </w:r>
      <w:r w:rsidRPr="00E42A1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2A1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6FBF8750" w14:textId="77777777" w:rsidR="00FE33E3" w:rsidRPr="00E42A1D" w:rsidRDefault="00FE33E3" w:rsidP="00FE33E3">
      <w:pPr>
        <w:ind w:left="851" w:right="902"/>
        <w:jc w:val="both"/>
        <w:rPr>
          <w:rFonts w:ascii="Palatino Linotype" w:eastAsia="Calibri" w:hAnsi="Palatino Linotype"/>
          <w:i/>
        </w:rPr>
      </w:pPr>
    </w:p>
    <w:p w14:paraId="21B6EA85" w14:textId="77777777" w:rsidR="00FE33E3" w:rsidRPr="00354218" w:rsidRDefault="00FE33E3" w:rsidP="00FE33E3">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Prueba de daño, que cobra relevancia puesto que sí ésta no arroja resultados contundentes sobre un posible peligro, deberá de publicarse la información.</w:t>
      </w:r>
    </w:p>
    <w:p w14:paraId="014FBDDF" w14:textId="77777777" w:rsidR="00FE33E3" w:rsidRPr="00354218" w:rsidRDefault="00FE33E3" w:rsidP="00FE33E3">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6B33C769" w14:textId="77777777" w:rsidR="00FE33E3" w:rsidRPr="00354218" w:rsidRDefault="00FE33E3" w:rsidP="00FE33E3">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C75F837" w14:textId="77777777" w:rsidR="00FE33E3" w:rsidRPr="00354218" w:rsidRDefault="00FE33E3" w:rsidP="00FE33E3">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14C018BF" w14:textId="77777777" w:rsidR="00FE33E3" w:rsidRPr="009E4933" w:rsidRDefault="00FE33E3" w:rsidP="00FE33E3">
      <w:pPr>
        <w:ind w:left="851" w:right="902"/>
        <w:jc w:val="both"/>
        <w:rPr>
          <w:rFonts w:ascii="Palatino Linotype" w:hAnsi="Palatino Linotype" w:cs="Helvetica"/>
          <w:i/>
          <w:color w:val="2F2F2F"/>
          <w:shd w:val="clear" w:color="auto" w:fill="FFFFFF"/>
        </w:rPr>
      </w:pPr>
      <w:r w:rsidRPr="009E4933">
        <w:rPr>
          <w:rFonts w:ascii="Palatino Linotype" w:hAnsi="Palatino Linotype" w:cs="Helvetica"/>
          <w:b/>
          <w:bCs/>
          <w:i/>
          <w:color w:val="2F2F2F"/>
          <w:shd w:val="clear" w:color="auto" w:fill="FFFFFF"/>
        </w:rPr>
        <w:t>Trigésimo.</w:t>
      </w:r>
      <w:r w:rsidRPr="009E4933">
        <w:rPr>
          <w:rFonts w:ascii="Palatino Linotype" w:hAnsi="Palatino Linotype" w:cs="Helvetica"/>
          <w:i/>
          <w:color w:val="2F2F2F"/>
          <w:shd w:val="clear" w:color="auto" w:fill="FFFFFF"/>
        </w:rPr>
        <w:t xml:space="preserve"> De conformidad con el artículo 113, fracción XI de la Ley General, </w:t>
      </w:r>
      <w:r w:rsidRPr="009E4933">
        <w:rPr>
          <w:rFonts w:ascii="Palatino Linotype" w:hAnsi="Palatino Linotype" w:cs="Helvetica"/>
          <w:b/>
          <w:i/>
          <w:color w:val="2F2F2F"/>
          <w:shd w:val="clear" w:color="auto" w:fill="FFFFFF"/>
        </w:rPr>
        <w:t>podrá considerarse como información reservada, aquella que vulnere la conducción de los expedientes judiciales o de los procedimientos administrativos seguidos en forma de juicio,</w:t>
      </w:r>
      <w:r w:rsidRPr="009E4933">
        <w:rPr>
          <w:rFonts w:ascii="Palatino Linotype" w:hAnsi="Palatino Linotype" w:cs="Helvetica"/>
          <w:i/>
          <w:color w:val="2F2F2F"/>
          <w:shd w:val="clear" w:color="auto" w:fill="FFFFFF"/>
        </w:rPr>
        <w:t xml:space="preserve"> siempre y cuando se acrediten los siguientes elementos:</w:t>
      </w:r>
    </w:p>
    <w:p w14:paraId="288204CC" w14:textId="77777777" w:rsidR="00FE33E3" w:rsidRPr="009E4933" w:rsidRDefault="00FE33E3" w:rsidP="00FE33E3">
      <w:pPr>
        <w:shd w:val="clear" w:color="auto" w:fill="FFFFFF"/>
        <w:ind w:left="851" w:right="902"/>
        <w:jc w:val="both"/>
        <w:rPr>
          <w:rFonts w:ascii="Palatino Linotype" w:hAnsi="Palatino Linotype" w:cs="Arial"/>
          <w:i/>
          <w:color w:val="2F2F2F"/>
        </w:rPr>
      </w:pPr>
      <w:r>
        <w:rPr>
          <w:rFonts w:ascii="Palatino Linotype" w:hAnsi="Palatino Linotype" w:cs="Helvetica"/>
          <w:b/>
          <w:bCs/>
          <w:i/>
          <w:color w:val="2F2F2F"/>
        </w:rPr>
        <w:t xml:space="preserve">I. </w:t>
      </w:r>
      <w:r w:rsidRPr="009E4933">
        <w:rPr>
          <w:rFonts w:ascii="Palatino Linotype" w:hAnsi="Palatino Linotype" w:cs="Helvetica"/>
          <w:i/>
          <w:color w:val="2F2F2F"/>
        </w:rPr>
        <w:t xml:space="preserve">La </w:t>
      </w:r>
      <w:r w:rsidRPr="009E4933">
        <w:rPr>
          <w:rFonts w:ascii="Palatino Linotype" w:hAnsi="Palatino Linotype" w:cs="Helvetica"/>
          <w:b/>
          <w:i/>
          <w:color w:val="2F2F2F"/>
        </w:rPr>
        <w:t>existencia de un juicio o procedimiento administrativo materialmente jurisdiccional, que se encuentre en trámite</w:t>
      </w:r>
      <w:r w:rsidRPr="009E4933">
        <w:rPr>
          <w:rFonts w:ascii="Palatino Linotype" w:hAnsi="Palatino Linotype" w:cs="Helvetica"/>
          <w:i/>
          <w:color w:val="2F2F2F"/>
        </w:rPr>
        <w:t>, y</w:t>
      </w:r>
    </w:p>
    <w:p w14:paraId="1EFEBC6F" w14:textId="77777777" w:rsidR="00FE33E3" w:rsidRDefault="00FE33E3" w:rsidP="00FE33E3">
      <w:pPr>
        <w:shd w:val="clear" w:color="auto" w:fill="FFFFFF"/>
        <w:ind w:left="851" w:right="902"/>
        <w:jc w:val="both"/>
        <w:rPr>
          <w:rFonts w:ascii="Palatino Linotype" w:hAnsi="Palatino Linotype" w:cs="Helvetica"/>
          <w:b/>
          <w:bCs/>
          <w:i/>
          <w:color w:val="2F2F2F"/>
        </w:rPr>
      </w:pPr>
    </w:p>
    <w:p w14:paraId="2D8FBC40" w14:textId="77777777" w:rsidR="00FE33E3" w:rsidRPr="009E4933" w:rsidRDefault="00FE33E3" w:rsidP="00FE33E3">
      <w:pPr>
        <w:shd w:val="clear" w:color="auto" w:fill="FFFFFF"/>
        <w:ind w:left="851" w:right="902"/>
        <w:jc w:val="both"/>
        <w:rPr>
          <w:rFonts w:ascii="Palatino Linotype" w:hAnsi="Palatino Linotype" w:cs="Arial"/>
          <w:b/>
          <w:i/>
          <w:color w:val="2F2F2F"/>
        </w:rPr>
      </w:pPr>
      <w:r w:rsidRPr="009E4933">
        <w:rPr>
          <w:rFonts w:ascii="Palatino Linotype" w:hAnsi="Palatino Linotype" w:cs="Helvetica"/>
          <w:b/>
          <w:bCs/>
          <w:i/>
          <w:color w:val="2F2F2F"/>
        </w:rPr>
        <w:lastRenderedPageBreak/>
        <w:t>II.</w:t>
      </w:r>
      <w:r>
        <w:rPr>
          <w:rFonts w:ascii="Palatino Linotype" w:hAnsi="Palatino Linotype" w:cs="Helvetica"/>
          <w:b/>
          <w:bCs/>
          <w:i/>
          <w:color w:val="2F2F2F"/>
        </w:rPr>
        <w:t xml:space="preserve"> </w:t>
      </w:r>
      <w:r w:rsidRPr="009E4933">
        <w:rPr>
          <w:rFonts w:ascii="Palatino Linotype" w:hAnsi="Palatino Linotype" w:cs="Helvetica"/>
          <w:i/>
          <w:color w:val="2F2F2F"/>
        </w:rPr>
        <w:t xml:space="preserve">Que </w:t>
      </w:r>
      <w:r w:rsidRPr="009E4933">
        <w:rPr>
          <w:rFonts w:ascii="Palatino Linotype" w:hAnsi="Palatino Linotype" w:cs="Helvetica"/>
          <w:b/>
          <w:i/>
          <w:color w:val="2F2F2F"/>
        </w:rPr>
        <w:t>la información solicitada se refiera a actuaciones, diligencias o constancias propias del procedimiento.</w:t>
      </w:r>
    </w:p>
    <w:p w14:paraId="7E35B97D" w14:textId="77777777" w:rsidR="00FE33E3" w:rsidRPr="009E4933" w:rsidRDefault="00FE33E3" w:rsidP="00FE33E3">
      <w:pPr>
        <w:ind w:left="851" w:right="902"/>
        <w:jc w:val="both"/>
        <w:rPr>
          <w:rFonts w:ascii="Palatino Linotype" w:eastAsia="Calibri" w:hAnsi="Palatino Linotype"/>
          <w:i/>
        </w:rPr>
      </w:pPr>
      <w:r w:rsidRPr="009E4933">
        <w:rPr>
          <w:rFonts w:ascii="Palatino Linotype" w:eastAsia="Calibri" w:hAnsi="Palatino Linotype"/>
          <w:i/>
        </w:rPr>
        <w:t>Para los efectos del primer párrafo de este numeral, se considera procedimiento seguido en forma de juicio a aquel formalmente administrativo, pero materialmente jurisdiccional; esto es, en el que concurran los siguientes elementos:</w:t>
      </w:r>
    </w:p>
    <w:p w14:paraId="6E19F33C" w14:textId="77777777" w:rsidR="00FE33E3" w:rsidRPr="009E4933" w:rsidRDefault="00FE33E3" w:rsidP="00FE33E3">
      <w:pPr>
        <w:ind w:left="851" w:right="902"/>
        <w:jc w:val="both"/>
        <w:rPr>
          <w:rFonts w:ascii="Palatino Linotype" w:eastAsia="Calibri" w:hAnsi="Palatino Linotype"/>
          <w:i/>
        </w:rPr>
      </w:pPr>
    </w:p>
    <w:p w14:paraId="74952454" w14:textId="77777777" w:rsidR="00FE33E3" w:rsidRPr="009E4933" w:rsidRDefault="00FE33E3" w:rsidP="00FE33E3">
      <w:pPr>
        <w:ind w:left="851" w:right="902"/>
        <w:jc w:val="both"/>
        <w:rPr>
          <w:rFonts w:ascii="Palatino Linotype" w:eastAsia="Calibri" w:hAnsi="Palatino Linotype"/>
          <w:b/>
          <w:i/>
        </w:rPr>
      </w:pPr>
      <w:r w:rsidRPr="009E4933">
        <w:rPr>
          <w:rFonts w:ascii="Palatino Linotype" w:eastAsia="Calibri" w:hAnsi="Palatino Linotype"/>
          <w:b/>
          <w:i/>
        </w:rPr>
        <w:t>1.</w:t>
      </w:r>
      <w:r w:rsidRPr="009E4933">
        <w:rPr>
          <w:rFonts w:ascii="Palatino Linotype" w:eastAsia="Calibri" w:hAnsi="Palatino Linotype"/>
          <w:i/>
        </w:rPr>
        <w:t> </w:t>
      </w:r>
      <w:r w:rsidRPr="009E4933">
        <w:rPr>
          <w:rFonts w:ascii="Palatino Linotype" w:eastAsia="Calibri" w:hAnsi="Palatino Linotype"/>
          <w:b/>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189F9B23" w14:textId="77777777" w:rsidR="00FE33E3" w:rsidRPr="009E4933" w:rsidRDefault="00FE33E3" w:rsidP="00FE33E3">
      <w:pPr>
        <w:ind w:left="851" w:right="902"/>
        <w:jc w:val="both"/>
        <w:rPr>
          <w:rFonts w:ascii="Palatino Linotype" w:eastAsia="Calibri" w:hAnsi="Palatino Linotype"/>
          <w:i/>
        </w:rPr>
      </w:pPr>
    </w:p>
    <w:p w14:paraId="3E0F417E" w14:textId="77777777" w:rsidR="00FE33E3" w:rsidRDefault="00FE33E3" w:rsidP="00FE33E3">
      <w:pPr>
        <w:ind w:left="851" w:right="902"/>
        <w:jc w:val="both"/>
        <w:rPr>
          <w:rFonts w:ascii="Palatino Linotype" w:eastAsia="Calibri" w:hAnsi="Palatino Linotype"/>
          <w:i/>
        </w:rPr>
      </w:pPr>
      <w:r w:rsidRPr="009E4933">
        <w:rPr>
          <w:rFonts w:ascii="Palatino Linotype" w:eastAsia="Calibri" w:hAnsi="Palatino Linotype"/>
          <w:b/>
          <w:i/>
        </w:rPr>
        <w:t>2.</w:t>
      </w:r>
      <w:r w:rsidRPr="009E4933">
        <w:rPr>
          <w:rFonts w:ascii="Palatino Linotype" w:eastAsia="Calibri" w:hAnsi="Palatino Linotype"/>
          <w:i/>
        </w:rPr>
        <w:t> Que se cumplan las formalidades esenciales del procedimiento.</w:t>
      </w:r>
    </w:p>
    <w:p w14:paraId="6A5045F4" w14:textId="77777777" w:rsidR="00FE33E3" w:rsidRPr="009E4933" w:rsidRDefault="00FE33E3" w:rsidP="00FE33E3">
      <w:pPr>
        <w:ind w:left="851" w:right="902"/>
        <w:jc w:val="both"/>
        <w:rPr>
          <w:rFonts w:ascii="Palatino Linotype" w:eastAsia="Calibri" w:hAnsi="Palatino Linotype"/>
          <w:i/>
        </w:rPr>
      </w:pPr>
    </w:p>
    <w:p w14:paraId="249890E9" w14:textId="77777777" w:rsidR="00FE33E3" w:rsidRPr="009E4933" w:rsidRDefault="00FE33E3" w:rsidP="00FE33E3">
      <w:pPr>
        <w:ind w:left="851" w:right="902"/>
        <w:jc w:val="both"/>
        <w:rPr>
          <w:rFonts w:ascii="Palatino Linotype" w:eastAsia="Calibri" w:hAnsi="Palatino Linotype"/>
          <w:i/>
        </w:rPr>
      </w:pPr>
      <w:r w:rsidRPr="009E4933">
        <w:rPr>
          <w:rFonts w:ascii="Palatino Linotype" w:eastAsia="Calibri"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0BFC0A5F" w14:textId="77777777" w:rsidR="00FE33E3" w:rsidRDefault="00FE33E3" w:rsidP="00FE33E3">
      <w:pPr>
        <w:ind w:left="851" w:right="902"/>
        <w:jc w:val="both"/>
        <w:rPr>
          <w:rFonts w:ascii="Palatino Linotype" w:eastAsia="Calibri" w:hAnsi="Palatino Linotype"/>
          <w:i/>
        </w:rPr>
      </w:pPr>
      <w:r w:rsidRPr="009E4933">
        <w:rPr>
          <w:rFonts w:ascii="Palatino Linotype" w:eastAsia="Calibri" w:hAnsi="Palatino Linotype"/>
          <w:i/>
        </w:rPr>
        <w:t>(Énfasis añadido)</w:t>
      </w:r>
    </w:p>
    <w:p w14:paraId="5F269C2D" w14:textId="77777777" w:rsidR="00FE33E3" w:rsidRDefault="00FE33E3" w:rsidP="00FE33E3">
      <w:pPr>
        <w:ind w:right="902"/>
        <w:jc w:val="both"/>
        <w:rPr>
          <w:rFonts w:ascii="Palatino Linotype" w:eastAsia="Calibri" w:hAnsi="Palatino Linotype"/>
          <w:i/>
        </w:rPr>
      </w:pPr>
    </w:p>
    <w:p w14:paraId="5DF19AE5" w14:textId="77777777" w:rsidR="00AD013B" w:rsidRPr="00CD0F35" w:rsidRDefault="00FE33E3" w:rsidP="00AD013B">
      <w:pPr>
        <w:spacing w:before="200" w:after="200" w:line="360" w:lineRule="auto"/>
        <w:jc w:val="both"/>
        <w:rPr>
          <w:rFonts w:ascii="Palatino Linotype" w:hAnsi="Palatino Linotype" w:cs="Arial"/>
          <w:sz w:val="24"/>
          <w:szCs w:val="24"/>
          <w:lang w:val="es-ES_tradnl"/>
        </w:rPr>
      </w:pPr>
      <w:r w:rsidRPr="00126B4C">
        <w:rPr>
          <w:rFonts w:ascii="Palatino Linotype" w:hAnsi="Palatino Linotype"/>
          <w:color w:val="000000"/>
          <w:sz w:val="24"/>
          <w:szCs w:val="24"/>
        </w:rPr>
        <w:t xml:space="preserve">Pues de lo anteriormente expuesto se deduce que el Sujeto Obligado admitió </w:t>
      </w:r>
      <w:r>
        <w:rPr>
          <w:rFonts w:ascii="Palatino Linotype" w:hAnsi="Palatino Linotype"/>
          <w:color w:val="000000"/>
          <w:sz w:val="24"/>
          <w:szCs w:val="24"/>
        </w:rPr>
        <w:t>tener en sus archivos</w:t>
      </w:r>
      <w:r w:rsidRPr="00126B4C">
        <w:rPr>
          <w:rFonts w:ascii="Palatino Linotype" w:hAnsi="Palatino Linotype"/>
          <w:color w:val="000000"/>
          <w:sz w:val="24"/>
          <w:szCs w:val="24"/>
        </w:rPr>
        <w:t xml:space="preserve"> la información requerida por el particular, misma que reservo aduciendo que </w:t>
      </w:r>
      <w:r w:rsidR="00EB739D">
        <w:rPr>
          <w:rFonts w:ascii="Palatino Linotype" w:hAnsi="Palatino Linotype"/>
          <w:color w:val="000000"/>
          <w:sz w:val="24"/>
          <w:szCs w:val="24"/>
        </w:rPr>
        <w:t>el</w:t>
      </w:r>
      <w:r w:rsidRPr="00126B4C">
        <w:rPr>
          <w:rFonts w:ascii="Palatino Linotype" w:hAnsi="Palatino Linotype"/>
          <w:color w:val="000000"/>
          <w:sz w:val="24"/>
          <w:szCs w:val="24"/>
        </w:rPr>
        <w:t xml:space="preserve"> expediente</w:t>
      </w:r>
      <w:r w:rsidR="00EB739D">
        <w:rPr>
          <w:rFonts w:ascii="Palatino Linotype" w:hAnsi="Palatino Linotype"/>
          <w:color w:val="000000"/>
          <w:sz w:val="24"/>
          <w:szCs w:val="24"/>
        </w:rPr>
        <w:t xml:space="preserve"> que resulta de interés para la parte recurrente se encuentra en etapa</w:t>
      </w:r>
      <w:r w:rsidRPr="00126B4C">
        <w:rPr>
          <w:rFonts w:ascii="Palatino Linotype" w:hAnsi="Palatino Linotype"/>
          <w:color w:val="000000"/>
          <w:sz w:val="24"/>
          <w:szCs w:val="24"/>
        </w:rPr>
        <w:t xml:space="preserve"> de investigación </w:t>
      </w:r>
      <w:r w:rsidR="00EB739D">
        <w:rPr>
          <w:rFonts w:ascii="Palatino Linotype" w:hAnsi="Palatino Linotype"/>
          <w:color w:val="000000"/>
          <w:sz w:val="24"/>
          <w:szCs w:val="24"/>
        </w:rPr>
        <w:t>por lo que se acuerda la reserva total del mismo por un período de tres años, toda</w:t>
      </w:r>
      <w:r w:rsidR="00AD013B">
        <w:rPr>
          <w:rFonts w:ascii="Palatino Linotype" w:hAnsi="Palatino Linotype"/>
          <w:color w:val="000000"/>
          <w:sz w:val="24"/>
          <w:szCs w:val="24"/>
        </w:rPr>
        <w:t xml:space="preserve"> vez</w:t>
      </w:r>
      <w:r w:rsidR="00EB739D">
        <w:rPr>
          <w:rFonts w:ascii="Palatino Linotype" w:hAnsi="Palatino Linotype"/>
          <w:color w:val="000000"/>
          <w:sz w:val="24"/>
          <w:szCs w:val="24"/>
        </w:rPr>
        <w:t xml:space="preserve"> que la entrega del mismo podría causar un daño u obstruir la persecución del delito</w:t>
      </w:r>
      <w:r w:rsidR="00AD013B">
        <w:rPr>
          <w:rFonts w:ascii="Palatino Linotype" w:hAnsi="Palatino Linotype"/>
          <w:color w:val="000000"/>
          <w:sz w:val="24"/>
          <w:szCs w:val="24"/>
        </w:rPr>
        <w:t xml:space="preserve">, </w:t>
      </w:r>
      <w:r w:rsidR="00AD013B" w:rsidRPr="00126B4C">
        <w:rPr>
          <w:rFonts w:ascii="Palatino Linotype" w:hAnsi="Palatino Linotype"/>
          <w:color w:val="000000"/>
          <w:sz w:val="24"/>
          <w:szCs w:val="24"/>
        </w:rPr>
        <w:t>sin embargo</w:t>
      </w:r>
      <w:r w:rsidR="00AD013B">
        <w:rPr>
          <w:rFonts w:ascii="Palatino Linotype" w:hAnsi="Palatino Linotype"/>
          <w:color w:val="000000"/>
          <w:sz w:val="24"/>
          <w:szCs w:val="24"/>
        </w:rPr>
        <w:t>,</w:t>
      </w:r>
      <w:r w:rsidR="00AD013B" w:rsidRPr="00126B4C">
        <w:rPr>
          <w:rFonts w:ascii="Palatino Linotype" w:hAnsi="Palatino Linotype"/>
          <w:color w:val="000000"/>
          <w:sz w:val="24"/>
          <w:szCs w:val="24"/>
        </w:rPr>
        <w:t xml:space="preserve"> no realizó debidamente la prueba de daño pues no demostró</w:t>
      </w:r>
      <w:r w:rsidR="00AD013B" w:rsidRPr="00126B4C">
        <w:rPr>
          <w:rFonts w:ascii="Palatino Linotype" w:hAnsi="Palatino Linotype"/>
          <w:sz w:val="24"/>
          <w:szCs w:val="24"/>
        </w:rPr>
        <w:t xml:space="preserve">, de manera fundada y motivada, que la divulgación de la información lesiona el interés debidamente protegido por la Ley y que el menoscabo o daño que puede producirse con </w:t>
      </w:r>
      <w:r w:rsidR="00AD013B" w:rsidRPr="00126B4C">
        <w:rPr>
          <w:rFonts w:ascii="Palatino Linotype" w:hAnsi="Palatino Linotype"/>
          <w:sz w:val="24"/>
          <w:szCs w:val="24"/>
        </w:rPr>
        <w:lastRenderedPageBreak/>
        <w:t xml:space="preserve">la publicidad de la información, es mayor que el interés de conocerla; por lo que, debe clasificarse como reservada, </w:t>
      </w:r>
      <w:r w:rsidR="00AD013B">
        <w:rPr>
          <w:rFonts w:ascii="Palatino Linotype" w:hAnsi="Palatino Linotype" w:cs="Arial"/>
          <w:sz w:val="24"/>
          <w:szCs w:val="24"/>
          <w:lang w:val="es-ES_tradnl"/>
        </w:rPr>
        <w:t>c</w:t>
      </w:r>
      <w:r w:rsidR="00AD013B" w:rsidRPr="00354218">
        <w:rPr>
          <w:rFonts w:ascii="Palatino Linotype" w:hAnsi="Palatino Linotype" w:cs="Arial"/>
          <w:sz w:val="24"/>
          <w:szCs w:val="24"/>
          <w:lang w:val="es-ES_tradnl"/>
        </w:rPr>
        <w:t xml:space="preserve">on base en lo anterior, esta Autoridad estima que lo procedente es </w:t>
      </w:r>
      <w:r w:rsidR="00AD013B" w:rsidRPr="00354218">
        <w:rPr>
          <w:rFonts w:ascii="Palatino Linotype" w:hAnsi="Palatino Linotype" w:cs="Arial"/>
          <w:b/>
          <w:sz w:val="24"/>
          <w:szCs w:val="24"/>
          <w:lang w:val="es-ES_tradnl"/>
        </w:rPr>
        <w:t>MODIFICAR</w:t>
      </w:r>
      <w:r w:rsidR="00AD013B" w:rsidRPr="00354218">
        <w:rPr>
          <w:rFonts w:ascii="Palatino Linotype" w:hAnsi="Palatino Linotype" w:cs="Arial"/>
          <w:sz w:val="24"/>
          <w:szCs w:val="24"/>
          <w:lang w:val="es-ES_tradnl"/>
        </w:rPr>
        <w:t xml:space="preserve"> la respuesta del </w:t>
      </w:r>
      <w:r w:rsidR="00AD013B" w:rsidRPr="00354218">
        <w:rPr>
          <w:rFonts w:ascii="Palatino Linotype" w:hAnsi="Palatino Linotype" w:cs="Arial"/>
          <w:b/>
          <w:sz w:val="24"/>
          <w:szCs w:val="24"/>
          <w:lang w:val="es-ES_tradnl"/>
        </w:rPr>
        <w:t>S</w:t>
      </w:r>
      <w:r w:rsidR="00AD013B">
        <w:rPr>
          <w:rFonts w:ascii="Palatino Linotype" w:hAnsi="Palatino Linotype" w:cs="Arial"/>
          <w:b/>
          <w:sz w:val="24"/>
          <w:szCs w:val="24"/>
          <w:lang w:val="es-ES_tradnl"/>
        </w:rPr>
        <w:t>ujeto</w:t>
      </w:r>
      <w:r w:rsidR="00AD013B" w:rsidRPr="00354218">
        <w:rPr>
          <w:rFonts w:ascii="Palatino Linotype" w:hAnsi="Palatino Linotype" w:cs="Arial"/>
          <w:b/>
          <w:sz w:val="24"/>
          <w:szCs w:val="24"/>
          <w:lang w:val="es-ES_tradnl"/>
        </w:rPr>
        <w:t xml:space="preserve"> O</w:t>
      </w:r>
      <w:r w:rsidR="00AD013B">
        <w:rPr>
          <w:rFonts w:ascii="Palatino Linotype" w:hAnsi="Palatino Linotype" w:cs="Arial"/>
          <w:b/>
          <w:sz w:val="24"/>
          <w:szCs w:val="24"/>
          <w:lang w:val="es-ES_tradnl"/>
        </w:rPr>
        <w:t>bligado</w:t>
      </w:r>
      <w:r w:rsidR="00AD013B" w:rsidRPr="00354218">
        <w:rPr>
          <w:rFonts w:ascii="Palatino Linotype" w:hAnsi="Palatino Linotype" w:cs="Arial"/>
          <w:sz w:val="24"/>
          <w:szCs w:val="24"/>
          <w:lang w:val="es-ES_tradnl"/>
        </w:rPr>
        <w:t xml:space="preserve"> y ordenarle haga entrega del </w:t>
      </w:r>
      <w:r w:rsidR="00AD013B">
        <w:rPr>
          <w:rFonts w:ascii="Palatino Linotype" w:hAnsi="Palatino Linotype" w:cs="Arial"/>
          <w:sz w:val="24"/>
          <w:szCs w:val="24"/>
          <w:lang w:val="es-ES_tradnl"/>
        </w:rPr>
        <w:t>expediente</w:t>
      </w:r>
      <w:r w:rsidR="00AD013B" w:rsidRPr="00354218">
        <w:rPr>
          <w:rFonts w:ascii="Palatino Linotype" w:hAnsi="Palatino Linotype" w:cs="Arial"/>
          <w:sz w:val="24"/>
          <w:szCs w:val="24"/>
          <w:lang w:val="es-ES_tradnl"/>
        </w:rPr>
        <w:t xml:space="preserve"> </w:t>
      </w:r>
      <w:r w:rsidR="00AD013B" w:rsidRPr="00126B4C">
        <w:rPr>
          <w:rFonts w:ascii="Palatino Linotype" w:hAnsi="Palatino Linotype"/>
          <w:sz w:val="24"/>
          <w:szCs w:val="24"/>
        </w:rPr>
        <w:t>de investigación descrito en la solicitud</w:t>
      </w:r>
      <w:r w:rsidR="00AD013B" w:rsidRPr="00354218">
        <w:rPr>
          <w:rFonts w:ascii="Palatino Linotype" w:hAnsi="Palatino Linotype" w:cs="Arial"/>
          <w:sz w:val="24"/>
          <w:szCs w:val="24"/>
          <w:lang w:val="es-ES_tradnl"/>
        </w:rPr>
        <w:t xml:space="preserve"> por el hoy </w:t>
      </w:r>
      <w:r w:rsidR="00AD013B" w:rsidRPr="00354218">
        <w:rPr>
          <w:rFonts w:ascii="Palatino Linotype" w:hAnsi="Palatino Linotype" w:cs="Arial"/>
          <w:b/>
          <w:sz w:val="24"/>
          <w:szCs w:val="24"/>
          <w:lang w:val="es-ES_tradnl"/>
        </w:rPr>
        <w:t>R</w:t>
      </w:r>
      <w:r w:rsidR="00AD013B">
        <w:rPr>
          <w:rFonts w:ascii="Palatino Linotype" w:hAnsi="Palatino Linotype" w:cs="Arial"/>
          <w:b/>
          <w:sz w:val="24"/>
          <w:szCs w:val="24"/>
          <w:lang w:val="es-ES_tradnl"/>
        </w:rPr>
        <w:t>ecurrente</w:t>
      </w:r>
      <w:r w:rsidR="00AD013B" w:rsidRPr="00354218">
        <w:rPr>
          <w:rFonts w:ascii="Palatino Linotype" w:hAnsi="Palatino Linotype" w:cs="Arial"/>
          <w:b/>
          <w:sz w:val="24"/>
          <w:szCs w:val="24"/>
          <w:lang w:val="es-ES_tradnl"/>
        </w:rPr>
        <w:t xml:space="preserve"> </w:t>
      </w:r>
      <w:r w:rsidR="00AD013B" w:rsidRPr="00354218">
        <w:rPr>
          <w:rFonts w:ascii="Palatino Linotype" w:hAnsi="Palatino Linotype" w:cs="Arial"/>
          <w:sz w:val="24"/>
          <w:szCs w:val="24"/>
          <w:lang w:val="es-ES_tradnl"/>
        </w:rPr>
        <w:t>en versión pública de ser procedente</w:t>
      </w:r>
      <w:r w:rsidR="00AD013B">
        <w:rPr>
          <w:rFonts w:ascii="Palatino Linotype" w:hAnsi="Palatino Linotype" w:cs="Arial"/>
          <w:sz w:val="24"/>
          <w:szCs w:val="24"/>
          <w:lang w:val="es-ES_tradnl"/>
        </w:rPr>
        <w:t>,</w:t>
      </w:r>
      <w:r w:rsidR="00AD013B" w:rsidRPr="00126B4C">
        <w:rPr>
          <w:rFonts w:ascii="Palatino Linotype" w:hAnsi="Palatino Linotype"/>
          <w:sz w:val="24"/>
          <w:szCs w:val="24"/>
        </w:rPr>
        <w:t xml:space="preserve"> para el caso de que el expediente de información se encuentre concluido y ya haya quedado firme</w:t>
      </w:r>
      <w:r w:rsidR="00AD013B">
        <w:rPr>
          <w:rFonts w:ascii="Palatino Linotype" w:hAnsi="Palatino Linotype"/>
          <w:sz w:val="24"/>
          <w:szCs w:val="24"/>
        </w:rPr>
        <w:t>.</w:t>
      </w:r>
    </w:p>
    <w:p w14:paraId="34907381" w14:textId="18D03A68" w:rsidR="00FE33E3" w:rsidRPr="00AD013B" w:rsidRDefault="00FE33E3" w:rsidP="00AD013B">
      <w:pPr>
        <w:autoSpaceDE w:val="0"/>
        <w:autoSpaceDN w:val="0"/>
        <w:adjustRightInd w:val="0"/>
        <w:spacing w:after="0" w:line="360" w:lineRule="auto"/>
        <w:jc w:val="both"/>
        <w:rPr>
          <w:rFonts w:ascii="Palatino Linotype" w:hAnsi="Palatino Linotype" w:cs="Arial"/>
          <w:sz w:val="24"/>
          <w:szCs w:val="24"/>
          <w:lang w:val="es-ES_tradnl"/>
        </w:rPr>
      </w:pPr>
    </w:p>
    <w:p w14:paraId="569041BE" w14:textId="77777777" w:rsidR="00AD013B" w:rsidRDefault="00AD013B" w:rsidP="00AD013B">
      <w:pPr>
        <w:numPr>
          <w:ilvl w:val="0"/>
          <w:numId w:val="6"/>
        </w:numPr>
        <w:tabs>
          <w:tab w:val="left" w:pos="709"/>
        </w:tabs>
        <w:spacing w:after="0" w:line="360" w:lineRule="auto"/>
        <w:jc w:val="both"/>
        <w:rPr>
          <w:rFonts w:ascii="Palatino Linotype" w:eastAsia="Times New Roman" w:hAnsi="Palatino Linotype" w:cs="Arial"/>
          <w:b/>
          <w:i/>
          <w:sz w:val="28"/>
          <w:szCs w:val="24"/>
          <w:u w:val="single"/>
          <w:lang w:val="es-ES" w:eastAsia="es-ES"/>
        </w:rPr>
      </w:pPr>
      <w:r w:rsidRPr="00EC5C9A">
        <w:rPr>
          <w:rFonts w:ascii="Palatino Linotype" w:eastAsia="Times New Roman" w:hAnsi="Palatino Linotype" w:cs="Arial"/>
          <w:b/>
          <w:i/>
          <w:sz w:val="28"/>
          <w:szCs w:val="24"/>
          <w:u w:val="single"/>
          <w:lang w:val="es-ES" w:eastAsia="es-ES"/>
        </w:rPr>
        <w:t>DE LA VERSIÓN PÚBLICA</w:t>
      </w:r>
    </w:p>
    <w:p w14:paraId="7736F268" w14:textId="77777777" w:rsidR="00AD013B" w:rsidRPr="00EC5C9A" w:rsidRDefault="00AD013B" w:rsidP="00AD013B">
      <w:pPr>
        <w:tabs>
          <w:tab w:val="left" w:pos="709"/>
        </w:tabs>
        <w:spacing w:after="0" w:line="360" w:lineRule="auto"/>
        <w:jc w:val="both"/>
        <w:rPr>
          <w:rFonts w:ascii="Palatino Linotype" w:eastAsia="Times New Roman" w:hAnsi="Palatino Linotype" w:cs="Arial"/>
          <w:b/>
          <w:i/>
          <w:sz w:val="28"/>
          <w:szCs w:val="24"/>
          <w:u w:val="single"/>
          <w:lang w:val="es-ES" w:eastAsia="es-ES"/>
        </w:rPr>
      </w:pPr>
    </w:p>
    <w:p w14:paraId="11FE7E90" w14:textId="77777777" w:rsidR="00AD013B" w:rsidRPr="00EC5C9A" w:rsidRDefault="00AD013B" w:rsidP="00AD013B">
      <w:pPr>
        <w:autoSpaceDE w:val="0"/>
        <w:autoSpaceDN w:val="0"/>
        <w:adjustRightInd w:val="0"/>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6B4A1AAC" w14:textId="77777777" w:rsidR="00AD013B" w:rsidRPr="00EC5C9A" w:rsidRDefault="00AD013B" w:rsidP="00AD013B">
      <w:pPr>
        <w:autoSpaceDE w:val="0"/>
        <w:autoSpaceDN w:val="0"/>
        <w:adjustRightInd w:val="0"/>
        <w:spacing w:after="0" w:line="360" w:lineRule="auto"/>
        <w:jc w:val="both"/>
        <w:rPr>
          <w:rFonts w:ascii="Palatino Linotype" w:eastAsia="Calibri" w:hAnsi="Palatino Linotype" w:cs="Arial"/>
          <w:sz w:val="24"/>
          <w:szCs w:val="24"/>
        </w:rPr>
      </w:pPr>
    </w:p>
    <w:p w14:paraId="14EE39D0" w14:textId="77777777" w:rsidR="00AD013B" w:rsidRPr="00EC5C9A" w:rsidRDefault="00AD013B" w:rsidP="00AD013B">
      <w:pPr>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122CA7D3" w14:textId="77777777" w:rsidR="00AD013B" w:rsidRPr="00EC5C9A" w:rsidRDefault="00AD013B" w:rsidP="00AD013B">
      <w:pPr>
        <w:spacing w:after="0" w:line="360" w:lineRule="auto"/>
        <w:jc w:val="both"/>
        <w:rPr>
          <w:rFonts w:ascii="Palatino Linotype" w:eastAsia="Calibri" w:hAnsi="Palatino Linotype" w:cs="Arial"/>
          <w:sz w:val="24"/>
          <w:szCs w:val="24"/>
        </w:rPr>
      </w:pPr>
    </w:p>
    <w:p w14:paraId="562EF329"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3.</w:t>
      </w:r>
      <w:r w:rsidRPr="00EC5C9A">
        <w:rPr>
          <w:rFonts w:ascii="Palatino Linotype" w:eastAsia="Calibri" w:hAnsi="Palatino Linotype" w:cs="Arial"/>
          <w:i/>
          <w:szCs w:val="24"/>
        </w:rPr>
        <w:t xml:space="preserve"> Para los efectos de la presente Ley se entenderá por:</w:t>
      </w:r>
    </w:p>
    <w:p w14:paraId="62335DDC"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67A4A553"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p>
    <w:p w14:paraId="32674A47"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IX. Datos personales:</w:t>
      </w:r>
      <w:r w:rsidRPr="00EC5C9A">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3F995990"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 Información clasificada:</w:t>
      </w:r>
      <w:r w:rsidRPr="00EC5C9A">
        <w:rPr>
          <w:rFonts w:ascii="Palatino Linotype" w:eastAsia="Calibri" w:hAnsi="Palatino Linotype" w:cs="Arial"/>
          <w:i/>
          <w:szCs w:val="24"/>
        </w:rPr>
        <w:t xml:space="preserve"> Aquella considerada por la presente Ley como reservada o confidencial;</w:t>
      </w:r>
    </w:p>
    <w:p w14:paraId="790DC5FF"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lastRenderedPageBreak/>
        <w:t>XXI. Información confidencial:</w:t>
      </w:r>
      <w:r w:rsidRPr="00EC5C9A">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71BBED"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XLV. Versión pública:</w:t>
      </w:r>
      <w:r w:rsidRPr="00EC5C9A">
        <w:rPr>
          <w:rFonts w:ascii="Palatino Linotype" w:eastAsia="Calibri" w:hAnsi="Palatino Linotype" w:cs="Arial"/>
          <w:i/>
          <w:szCs w:val="24"/>
        </w:rPr>
        <w:t xml:space="preserve"> Documento en el que se elimine, suprime o borra la información clasificada como reservada o confidencial para permitir su acceso.</w:t>
      </w:r>
    </w:p>
    <w:p w14:paraId="46434957"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1E616B12"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91.</w:t>
      </w:r>
      <w:r w:rsidRPr="00EC5C9A">
        <w:rPr>
          <w:rFonts w:ascii="Palatino Linotype" w:eastAsia="Calibri" w:hAnsi="Palatino Linotype" w:cs="Arial"/>
          <w:i/>
          <w:szCs w:val="24"/>
        </w:rPr>
        <w:t xml:space="preserve"> El acceso a la información pública será restringido excepcionalmente, cuando ésta sea clasificada como reservada o confidencial.</w:t>
      </w:r>
    </w:p>
    <w:p w14:paraId="1A554A90"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p>
    <w:p w14:paraId="551A328E"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132.</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La clasificación de la información se llevará a cabo en el momento en que</w:t>
      </w:r>
      <w:r w:rsidRPr="00EC5C9A">
        <w:rPr>
          <w:rFonts w:ascii="Palatino Linotype" w:eastAsia="Calibri" w:hAnsi="Palatino Linotype" w:cs="Arial"/>
          <w:i/>
          <w:szCs w:val="24"/>
        </w:rPr>
        <w:t>:</w:t>
      </w:r>
    </w:p>
    <w:p w14:paraId="69124CEC"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Se reciba una solicitud de acceso a la información;</w:t>
      </w:r>
    </w:p>
    <w:p w14:paraId="7E1DE3AE" w14:textId="77777777" w:rsidR="00AD013B" w:rsidRPr="00EC5C9A" w:rsidRDefault="00AD013B" w:rsidP="00AD013B">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determine mediante resolución de autoridad competente; o</w:t>
      </w:r>
    </w:p>
    <w:p w14:paraId="5BB48445" w14:textId="77777777" w:rsidR="00AD013B" w:rsidRPr="00EC5C9A" w:rsidRDefault="00AD013B" w:rsidP="00AD013B">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generen versiones públicas para dar cumplimiento a las obligaciones de transparencia previstas en esta Ley.</w:t>
      </w:r>
    </w:p>
    <w:p w14:paraId="374320DC"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255070F0"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p>
    <w:p w14:paraId="1A0978F0"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143.</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Para los efectos de esta Ley se considera información confidencial, la clasificada como tal, de manera permanente, por su naturaleza, cuando</w:t>
      </w:r>
      <w:r w:rsidRPr="00EC5C9A">
        <w:rPr>
          <w:rFonts w:ascii="Palatino Linotype" w:eastAsia="Calibri" w:hAnsi="Palatino Linotype" w:cs="Arial"/>
          <w:i/>
          <w:szCs w:val="24"/>
        </w:rPr>
        <w:t>:</w:t>
      </w:r>
    </w:p>
    <w:p w14:paraId="7871492E"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refiera a la información privada y los datos personales concernientes a una persona física o jurídico colectiva identificada o identificable</w:t>
      </w:r>
      <w:r w:rsidRPr="00EC5C9A">
        <w:rPr>
          <w:rFonts w:ascii="Palatino Linotype" w:eastAsia="Calibri" w:hAnsi="Palatino Linotype" w:cs="Arial"/>
          <w:i/>
          <w:szCs w:val="24"/>
        </w:rPr>
        <w:t>;</w:t>
      </w:r>
    </w:p>
    <w:p w14:paraId="2D115A2E" w14:textId="77777777" w:rsidR="00AD013B" w:rsidRPr="00EC5C9A" w:rsidRDefault="00AD013B" w:rsidP="00AD013B">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0DBD62EB"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La que presenten los particulares a los sujetos obligados, de conformidad con lo dispuesto por las leyes o los tratados internacionales.</w:t>
      </w:r>
    </w:p>
    <w:p w14:paraId="35887A6F"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La información confidencial no estará sujeta a temporalidad alguna y sólo podrán tener acceso a ella los titulares de la misma, sus representantes y los servidores públicos facultados para ello.</w:t>
      </w:r>
    </w:p>
    <w:p w14:paraId="4FCDBC7B" w14:textId="77777777" w:rsidR="00AD013B" w:rsidRPr="00EC5C9A" w:rsidRDefault="00AD013B" w:rsidP="00AD013B">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22C49174" w14:textId="77777777" w:rsidR="00AD013B" w:rsidRPr="00EC5C9A" w:rsidRDefault="00AD013B" w:rsidP="00AD013B">
      <w:pPr>
        <w:spacing w:after="0" w:line="360" w:lineRule="auto"/>
        <w:ind w:left="851" w:right="851"/>
        <w:jc w:val="both"/>
        <w:rPr>
          <w:rFonts w:ascii="Palatino Linotype" w:eastAsia="Calibri" w:hAnsi="Palatino Linotype" w:cs="Arial"/>
          <w:i/>
          <w:szCs w:val="24"/>
        </w:rPr>
      </w:pPr>
    </w:p>
    <w:p w14:paraId="6A0CCFA7" w14:textId="77777777" w:rsidR="00AD013B" w:rsidRPr="00EC5C9A" w:rsidRDefault="00AD013B" w:rsidP="00AD013B">
      <w:pPr>
        <w:spacing w:after="0" w:line="360" w:lineRule="auto"/>
        <w:jc w:val="both"/>
        <w:rPr>
          <w:rFonts w:ascii="Palatino Linotype" w:eastAsia="Calibri" w:hAnsi="Palatino Linotype" w:cs="Times New Roman"/>
          <w:sz w:val="24"/>
        </w:rPr>
      </w:pPr>
      <w:r w:rsidRPr="00EC5C9A">
        <w:rPr>
          <w:rFonts w:ascii="Palatino Linotype" w:eastAsia="Calibri" w:hAnsi="Palatino Linotype" w:cs="Times New Roman"/>
          <w:sz w:val="24"/>
        </w:rPr>
        <w:t xml:space="preserve">Igualmente, los </w:t>
      </w:r>
      <w:r w:rsidRPr="00EC5C9A">
        <w:rPr>
          <w:rFonts w:ascii="Palatino Linotype" w:eastAsia="Calibri" w:hAnsi="Palatino Linotype" w:cs="Times New Roman"/>
          <w:i/>
          <w:sz w:val="24"/>
        </w:rPr>
        <w:t>Lineamientos Generales en Materia de Clasificación y Desclasificación de la Información, así como para la elaboración de Versiones Públicas</w:t>
      </w:r>
      <w:r w:rsidRPr="00EC5C9A">
        <w:rPr>
          <w:rFonts w:ascii="Palatino Linotype" w:eastAsia="Calibri" w:hAnsi="Palatino Linotype" w:cs="Times New Roman"/>
          <w:sz w:val="24"/>
        </w:rPr>
        <w:t xml:space="preserve">, emitidos por el Consejo Nacional del Sistema Nacional de Transparencia, Acceso a la Información Pública y </w:t>
      </w:r>
      <w:r w:rsidRPr="00EC5C9A">
        <w:rPr>
          <w:rFonts w:ascii="Palatino Linotype" w:eastAsia="Calibri" w:hAnsi="Palatino Linotype" w:cs="Times New Roman"/>
          <w:sz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8872292" w14:textId="77777777" w:rsidR="00AD013B" w:rsidRPr="00EC5C9A" w:rsidRDefault="00AD013B" w:rsidP="00AD013B">
      <w:pPr>
        <w:spacing w:after="0" w:line="360" w:lineRule="auto"/>
        <w:ind w:left="851" w:right="851"/>
        <w:jc w:val="both"/>
        <w:rPr>
          <w:rFonts w:ascii="Palatino Linotype" w:eastAsia="Calibri" w:hAnsi="Palatino Linotype" w:cs="Times New Roman"/>
          <w:sz w:val="24"/>
        </w:rPr>
      </w:pPr>
    </w:p>
    <w:p w14:paraId="4345F9E7" w14:textId="77777777" w:rsidR="00AD013B" w:rsidRPr="00EC5C9A" w:rsidRDefault="00AD013B" w:rsidP="00AD013B">
      <w:pPr>
        <w:spacing w:after="0" w:line="360" w:lineRule="auto"/>
        <w:jc w:val="both"/>
        <w:rPr>
          <w:rFonts w:ascii="Palatino Linotype" w:eastAsia="Calibri" w:hAnsi="Palatino Linotype" w:cs="Arial"/>
          <w:sz w:val="24"/>
          <w:szCs w:val="24"/>
          <w:lang w:eastAsia="es-CO"/>
        </w:rPr>
      </w:pPr>
      <w:r w:rsidRPr="00EC5C9A">
        <w:rPr>
          <w:rFonts w:ascii="Palatino Linotype" w:eastAsia="Calibri"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E90FBF7" w14:textId="77777777" w:rsidR="00AD013B" w:rsidRDefault="00AD013B" w:rsidP="00AD013B">
      <w:pPr>
        <w:spacing w:after="0" w:line="360" w:lineRule="auto"/>
        <w:jc w:val="both"/>
        <w:rPr>
          <w:rFonts w:ascii="Palatino Linotype" w:hAnsi="Palatino Linotype"/>
        </w:rPr>
      </w:pPr>
    </w:p>
    <w:p w14:paraId="4B1F25E5" w14:textId="77777777" w:rsidR="00AD013B" w:rsidRDefault="00AD013B" w:rsidP="00AD013B">
      <w:pPr>
        <w:spacing w:after="0" w:line="360" w:lineRule="auto"/>
        <w:jc w:val="both"/>
        <w:rPr>
          <w:rFonts w:ascii="Palatino Linotype" w:hAnsi="Palatino Linotype" w:cs="Arial"/>
          <w:sz w:val="24"/>
          <w:szCs w:val="24"/>
        </w:rPr>
      </w:pPr>
    </w:p>
    <w:p w14:paraId="04FDA314" w14:textId="37DAA73F" w:rsidR="00AD013B" w:rsidRPr="00AC5BF2" w:rsidRDefault="00AD013B" w:rsidP="00AD013B">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Pr="004D0132">
        <w:rPr>
          <w:rFonts w:ascii="Palatino Linotype" w:hAnsi="Palatino Linotype" w:cs="Arial"/>
          <w:b/>
          <w:sz w:val="24"/>
        </w:rPr>
        <w:t>000</w:t>
      </w:r>
      <w:r>
        <w:rPr>
          <w:rFonts w:ascii="Palatino Linotype" w:hAnsi="Palatino Linotype" w:cs="Arial"/>
          <w:b/>
          <w:sz w:val="24"/>
        </w:rPr>
        <w:t>37</w:t>
      </w:r>
      <w:r w:rsidRPr="004D0132">
        <w:rPr>
          <w:rFonts w:ascii="Palatino Linotype" w:hAnsi="Palatino Linotype" w:cs="Arial"/>
          <w:b/>
          <w:sz w:val="24"/>
        </w:rPr>
        <w:t>/</w:t>
      </w:r>
      <w:r>
        <w:rPr>
          <w:rFonts w:ascii="Palatino Linotype" w:hAnsi="Palatino Linotype" w:cs="Arial"/>
          <w:b/>
          <w:sz w:val="24"/>
        </w:rPr>
        <w:t>IMIE</w:t>
      </w:r>
      <w:r w:rsidRPr="004D0132">
        <w:rPr>
          <w:rFonts w:ascii="Palatino Linotype" w:hAnsi="Palatino Linotype" w:cs="Arial"/>
          <w:b/>
          <w:sz w:val="24"/>
        </w:rPr>
        <w:t>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1165E46D" w14:textId="77777777" w:rsidR="00AD013B" w:rsidRDefault="00AD013B" w:rsidP="00AD013B">
      <w:pPr>
        <w:jc w:val="both"/>
        <w:rPr>
          <w:rFonts w:ascii="Palatino Linotype" w:eastAsia="Calibri" w:hAnsi="Palatino Linotype" w:cs="Arial"/>
          <w:color w:val="000000" w:themeColor="text1"/>
        </w:rPr>
      </w:pPr>
    </w:p>
    <w:p w14:paraId="0CF8D8E1" w14:textId="77777777" w:rsidR="00AD013B" w:rsidRDefault="00AD013B" w:rsidP="00AD013B">
      <w:pPr>
        <w:jc w:val="center"/>
        <w:rPr>
          <w:rFonts w:ascii="Palatino Linotype" w:eastAsia="Calibri" w:hAnsi="Palatino Linotype" w:cs="Arial"/>
          <w:b/>
          <w:color w:val="000000" w:themeColor="text1"/>
          <w:spacing w:val="30"/>
          <w:sz w:val="28"/>
        </w:rPr>
      </w:pPr>
    </w:p>
    <w:p w14:paraId="41A4FAD1" w14:textId="77777777" w:rsidR="00AD013B" w:rsidRPr="00E42A1D" w:rsidRDefault="00AD013B" w:rsidP="00AD013B">
      <w:pPr>
        <w:jc w:val="center"/>
        <w:rPr>
          <w:rFonts w:ascii="Palatino Linotype" w:eastAsia="Calibri" w:hAnsi="Palatino Linotype" w:cs="Arial"/>
          <w:b/>
          <w:color w:val="000000" w:themeColor="text1"/>
          <w:spacing w:val="30"/>
          <w:sz w:val="28"/>
        </w:rPr>
      </w:pPr>
      <w:r w:rsidRPr="00E42A1D">
        <w:rPr>
          <w:rFonts w:ascii="Palatino Linotype" w:eastAsia="Calibri" w:hAnsi="Palatino Linotype" w:cs="Arial"/>
          <w:b/>
          <w:color w:val="000000" w:themeColor="text1"/>
          <w:spacing w:val="30"/>
          <w:sz w:val="28"/>
        </w:rPr>
        <w:t>RESUELVE</w:t>
      </w:r>
    </w:p>
    <w:p w14:paraId="7136FDE9" w14:textId="77777777" w:rsidR="00AD013B" w:rsidRPr="00E42A1D" w:rsidRDefault="00AD013B" w:rsidP="00AD013B">
      <w:pPr>
        <w:autoSpaceDE w:val="0"/>
        <w:autoSpaceDN w:val="0"/>
        <w:adjustRightInd w:val="0"/>
        <w:ind w:right="-91"/>
        <w:contextualSpacing/>
        <w:jc w:val="both"/>
        <w:rPr>
          <w:rFonts w:ascii="Palatino Linotype" w:hAnsi="Palatino Linotype"/>
          <w:color w:val="000000" w:themeColor="text1"/>
        </w:rPr>
      </w:pPr>
    </w:p>
    <w:p w14:paraId="65B7D99D" w14:textId="73D2AE92" w:rsidR="00AD013B" w:rsidRDefault="00AD013B" w:rsidP="00AD013B">
      <w:pPr>
        <w:pStyle w:val="Sinespaciado"/>
        <w:spacing w:line="360" w:lineRule="auto"/>
        <w:jc w:val="both"/>
        <w:rPr>
          <w:rFonts w:ascii="Palatino Linotype" w:hAnsi="Palatino Linotype"/>
          <w:bCs/>
          <w:lang w:eastAsia="es-MX"/>
        </w:rPr>
      </w:pPr>
      <w:r w:rsidRPr="00E42A1D">
        <w:rPr>
          <w:rFonts w:ascii="Palatino Linotype" w:hAnsi="Palatino Linotype" w:cs="Arial"/>
          <w:b/>
          <w:color w:val="000000" w:themeColor="text1"/>
          <w:sz w:val="28"/>
        </w:rPr>
        <w:t>PRIMERO</w:t>
      </w:r>
      <w:r>
        <w:rPr>
          <w:rFonts w:ascii="Palatino Linotype" w:hAnsi="Palatino Linotype" w:cs="Arial"/>
          <w:b/>
          <w:color w:val="000000" w:themeColor="text1"/>
          <w:sz w:val="28"/>
        </w:rPr>
        <w:t>:</w:t>
      </w:r>
      <w:r w:rsidRPr="00E42A1D">
        <w:rPr>
          <w:rFonts w:ascii="Palatino Linotype" w:hAnsi="Palatino Linotype" w:cs="Arial"/>
          <w:color w:val="000000" w:themeColor="text1"/>
        </w:rPr>
        <w:t xml:space="preserve"> </w:t>
      </w:r>
      <w:r>
        <w:rPr>
          <w:rFonts w:ascii="Palatino Linotype" w:hAnsi="Palatino Linotype" w:cs="Arial"/>
          <w:b/>
        </w:rPr>
        <w:t>Se 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4D0132">
        <w:rPr>
          <w:rFonts w:ascii="Palatino Linotype" w:hAnsi="Palatino Linotype" w:cs="Arial"/>
          <w:b/>
        </w:rPr>
        <w:t>000</w:t>
      </w:r>
      <w:r>
        <w:rPr>
          <w:rFonts w:ascii="Palatino Linotype" w:hAnsi="Palatino Linotype" w:cs="Arial"/>
          <w:b/>
        </w:rPr>
        <w:t>37</w:t>
      </w:r>
      <w:r w:rsidRPr="004D0132">
        <w:rPr>
          <w:rFonts w:ascii="Palatino Linotype" w:hAnsi="Palatino Linotype" w:cs="Arial"/>
          <w:b/>
        </w:rPr>
        <w:t>/</w:t>
      </w:r>
      <w:r>
        <w:rPr>
          <w:rFonts w:ascii="Palatino Linotype" w:hAnsi="Palatino Linotype" w:cs="Arial"/>
          <w:b/>
        </w:rPr>
        <w:t>IMIE</w:t>
      </w:r>
      <w:r w:rsidRPr="004D0132">
        <w:rPr>
          <w:rFonts w:ascii="Palatino Linotype" w:hAnsi="Palatino Linotype" w:cs="Arial"/>
          <w:b/>
        </w:rPr>
        <w:t>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A2B4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5924538B" w14:textId="2E0AB760" w:rsidR="00AD013B" w:rsidRDefault="00AD013B" w:rsidP="00AD013B">
      <w:pPr>
        <w:pStyle w:val="Sinespaciado"/>
        <w:spacing w:line="360" w:lineRule="auto"/>
        <w:jc w:val="both"/>
        <w:rPr>
          <w:rFonts w:ascii="Palatino Linotype" w:hAnsi="Palatino Linotype"/>
          <w:bCs/>
          <w:lang w:eastAsia="es-MX"/>
        </w:rPr>
      </w:pPr>
    </w:p>
    <w:p w14:paraId="6C299698" w14:textId="77777777" w:rsidR="00AD013B" w:rsidRPr="00D22D43" w:rsidRDefault="00AD013B" w:rsidP="00AD013B">
      <w:pPr>
        <w:pStyle w:val="Sinespaciado"/>
        <w:spacing w:line="360" w:lineRule="auto"/>
        <w:jc w:val="both"/>
        <w:rPr>
          <w:rFonts w:ascii="Palatino Linotype" w:hAnsi="Palatino Linotype"/>
          <w:bCs/>
          <w:lang w:eastAsia="es-MX"/>
        </w:rPr>
      </w:pPr>
    </w:p>
    <w:p w14:paraId="61A5F0D5" w14:textId="77777777" w:rsidR="00AD013B" w:rsidRDefault="00AD013B" w:rsidP="00AD013B">
      <w:pPr>
        <w:pStyle w:val="Prrafodelista"/>
        <w:widowControl w:val="0"/>
        <w:tabs>
          <w:tab w:val="left" w:pos="1701"/>
        </w:tabs>
        <w:autoSpaceDE w:val="0"/>
        <w:autoSpaceDN w:val="0"/>
        <w:adjustRightInd w:val="0"/>
        <w:spacing w:line="360" w:lineRule="auto"/>
        <w:ind w:left="0"/>
        <w:jc w:val="both"/>
        <w:rPr>
          <w:rFonts w:ascii="Palatino Linotype" w:hAnsi="Palatino Linotype" w:cs="Arial"/>
          <w:color w:val="000000" w:themeColor="text1"/>
        </w:rPr>
      </w:pPr>
      <w:r w:rsidRPr="00E42A1D">
        <w:rPr>
          <w:rFonts w:ascii="Palatino Linotype" w:hAnsi="Palatino Linotype" w:cs="Arial"/>
          <w:b/>
          <w:color w:val="000000" w:themeColor="text1"/>
          <w:sz w:val="28"/>
        </w:rPr>
        <w:t>SEGUNDO</w:t>
      </w:r>
      <w:r w:rsidRPr="00E42A1D">
        <w:rPr>
          <w:rFonts w:ascii="Palatino Linotype" w:hAnsi="Palatino Linotype" w:cs="Arial"/>
          <w:color w:val="000000" w:themeColor="text1"/>
        </w:rPr>
        <w:t xml:space="preserve">. Se </w:t>
      </w:r>
      <w:r w:rsidRPr="00A8580E">
        <w:rPr>
          <w:rFonts w:ascii="Palatino Linotype" w:hAnsi="Palatino Linotype"/>
          <w:b/>
          <w:lang w:val="es-ES_tradnl"/>
        </w:rPr>
        <w:t>ORDENA</w:t>
      </w:r>
      <w:r w:rsidRPr="00E42A1D">
        <w:rPr>
          <w:rFonts w:ascii="Palatino Linotype" w:hAnsi="Palatino Linotype" w:cs="Arial"/>
          <w:color w:val="000000" w:themeColor="text1"/>
        </w:rPr>
        <w:t xml:space="preserve"> </w:t>
      </w:r>
      <w:r w:rsidRPr="00A8580E">
        <w:rPr>
          <w:rFonts w:ascii="Palatino Linotype" w:hAnsi="Palatino Linotype"/>
          <w:lang w:val="es-ES_tradnl"/>
        </w:rPr>
        <w:t>al sujeto obligado</w:t>
      </w:r>
      <w:r w:rsidRPr="00E42A1D">
        <w:rPr>
          <w:rFonts w:ascii="Palatino Linotype" w:hAnsi="Palatino Linotype" w:cs="Arial"/>
          <w:color w:val="000000" w:themeColor="text1"/>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w:t>
      </w:r>
      <w:r w:rsidRPr="00E42A1D">
        <w:rPr>
          <w:rFonts w:ascii="Palatino Linotype" w:hAnsi="Palatino Linotype" w:cs="Arial"/>
          <w:color w:val="000000" w:themeColor="text1"/>
        </w:rPr>
        <w:t xml:space="preserve"> en </w:t>
      </w:r>
      <w:r w:rsidRPr="00DA2B4B">
        <w:rPr>
          <w:rFonts w:ascii="Palatino Linotype" w:hAnsi="Palatino Linotype" w:cs="Arial"/>
          <w:bCs/>
          <w:color w:val="000000" w:themeColor="text1"/>
        </w:rPr>
        <w:t>versión pública</w:t>
      </w:r>
      <w:r>
        <w:rPr>
          <w:rFonts w:ascii="Palatino Linotype" w:hAnsi="Palatino Linotype" w:cs="Arial"/>
          <w:color w:val="000000" w:themeColor="text1"/>
        </w:rPr>
        <w:t>,</w:t>
      </w:r>
      <w:r w:rsidRPr="00E42A1D">
        <w:rPr>
          <w:rFonts w:ascii="Palatino Linotype" w:hAnsi="Palatino Linotype" w:cs="Arial"/>
          <w:color w:val="000000" w:themeColor="text1"/>
        </w:rPr>
        <w:t xml:space="preserve"> de</w:t>
      </w:r>
      <w:r w:rsidRPr="00E42A1D">
        <w:rPr>
          <w:rFonts w:ascii="Palatino Linotype" w:hAnsi="Palatino Linotype" w:cs="Arial"/>
          <w:b/>
          <w:color w:val="000000" w:themeColor="text1"/>
        </w:rPr>
        <w:t xml:space="preserve"> </w:t>
      </w:r>
      <w:r>
        <w:rPr>
          <w:rFonts w:ascii="Palatino Linotype" w:hAnsi="Palatino Linotype" w:cs="Arial"/>
          <w:color w:val="000000" w:themeColor="text1"/>
        </w:rPr>
        <w:t>documento donde conste</w:t>
      </w:r>
      <w:r w:rsidRPr="00E42A1D">
        <w:rPr>
          <w:rFonts w:ascii="Palatino Linotype" w:hAnsi="Palatino Linotype" w:cs="Arial"/>
          <w:color w:val="000000" w:themeColor="text1"/>
        </w:rPr>
        <w:t xml:space="preserve"> lo siguiente</w:t>
      </w:r>
      <w:r>
        <w:rPr>
          <w:rFonts w:ascii="Palatino Linotype" w:hAnsi="Palatino Linotype" w:cs="Arial"/>
          <w:color w:val="000000" w:themeColor="text1"/>
        </w:rPr>
        <w:t>:</w:t>
      </w:r>
    </w:p>
    <w:p w14:paraId="36150674" w14:textId="77777777" w:rsidR="00AD013B" w:rsidRPr="00E42A1D" w:rsidRDefault="00AD013B" w:rsidP="00AD013B">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rPr>
      </w:pPr>
    </w:p>
    <w:p w14:paraId="5FA55945" w14:textId="743A44B5" w:rsidR="00AD013B" w:rsidRDefault="00AD013B" w:rsidP="00AD013B">
      <w:pPr>
        <w:pStyle w:val="Sinespaciado"/>
        <w:spacing w:line="360" w:lineRule="auto"/>
        <w:ind w:left="928"/>
        <w:jc w:val="both"/>
        <w:rPr>
          <w:rFonts w:ascii="Palatino Linotype" w:hAnsi="Palatino Linotype"/>
          <w:color w:val="000000"/>
        </w:rPr>
      </w:pPr>
      <w:r>
        <w:rPr>
          <w:rFonts w:ascii="Palatino Linotype" w:hAnsi="Palatino Linotype"/>
          <w:color w:val="000000"/>
        </w:rPr>
        <w:t xml:space="preserve">1. </w:t>
      </w:r>
      <w:r w:rsidRPr="003347C8">
        <w:rPr>
          <w:rFonts w:ascii="Palatino Linotype" w:hAnsi="Palatino Linotype"/>
          <w:color w:val="000000"/>
        </w:rPr>
        <w:t>E</w:t>
      </w:r>
      <w:r w:rsidRPr="009719C4">
        <w:rPr>
          <w:rFonts w:ascii="Palatino Linotype" w:hAnsi="Palatino Linotype"/>
          <w:color w:val="000000"/>
        </w:rPr>
        <w:t>l expediente de investigación</w:t>
      </w:r>
      <w:r>
        <w:rPr>
          <w:rFonts w:ascii="Palatino Linotype" w:hAnsi="Palatino Linotype"/>
          <w:color w:val="000000"/>
        </w:rPr>
        <w:t xml:space="preserve"> concluido, descrito en la solicitud de información número </w:t>
      </w:r>
      <w:r w:rsidRPr="00AD013B">
        <w:rPr>
          <w:rFonts w:ascii="Palatino Linotype" w:hAnsi="Palatino Linotype"/>
          <w:color w:val="000000"/>
        </w:rPr>
        <w:t>00037/IMIEM/IP/2021</w:t>
      </w:r>
      <w:r>
        <w:rPr>
          <w:rFonts w:ascii="Palatino Linotype" w:hAnsi="Palatino Linotype"/>
          <w:color w:val="000000"/>
        </w:rPr>
        <w:t>.</w:t>
      </w:r>
    </w:p>
    <w:p w14:paraId="655E90B1" w14:textId="77777777" w:rsidR="00AD013B" w:rsidRDefault="00AD013B" w:rsidP="00AD013B">
      <w:pPr>
        <w:pStyle w:val="Sinespaciado"/>
        <w:spacing w:line="360" w:lineRule="auto"/>
        <w:ind w:left="928"/>
        <w:jc w:val="both"/>
        <w:rPr>
          <w:rFonts w:ascii="Palatino Linotype" w:hAnsi="Palatino Linotype" w:cs="Arial"/>
          <w:highlight w:val="yellow"/>
        </w:rPr>
      </w:pPr>
    </w:p>
    <w:p w14:paraId="77E1D454" w14:textId="77777777" w:rsidR="00AD013B" w:rsidRPr="007D0205" w:rsidRDefault="00AD013B" w:rsidP="00AD013B">
      <w:pPr>
        <w:ind w:left="567"/>
        <w:jc w:val="both"/>
        <w:rPr>
          <w:rFonts w:ascii="Palatino Linotype" w:eastAsia="Times New Roman" w:hAnsi="Palatino Linotype" w:cs="Arial"/>
          <w:i/>
          <w:lang w:eastAsia="es-ES"/>
        </w:rPr>
      </w:pPr>
      <w:r w:rsidRPr="007D0205">
        <w:rPr>
          <w:rFonts w:ascii="Palatino Linotype" w:eastAsia="Times New Roman" w:hAnsi="Palatino Linotype" w:cs="Arial"/>
          <w:i/>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2D9B8849" w14:textId="77777777" w:rsidR="00AD013B" w:rsidRPr="00E42A1D" w:rsidRDefault="00AD013B" w:rsidP="00AD013B">
      <w:pPr>
        <w:pStyle w:val="Prrafodelista"/>
        <w:widowControl w:val="0"/>
        <w:tabs>
          <w:tab w:val="left" w:pos="1211"/>
        </w:tabs>
        <w:autoSpaceDE w:val="0"/>
        <w:autoSpaceDN w:val="0"/>
        <w:adjustRightInd w:val="0"/>
        <w:spacing w:before="100" w:beforeAutospacing="1" w:after="100" w:afterAutospacing="1"/>
        <w:ind w:left="567"/>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Para el caso de que el expediente de investigación no se encuentre concluido deberá</w:t>
      </w:r>
      <w:r w:rsidRPr="00E42A1D">
        <w:rPr>
          <w:rFonts w:ascii="Palatino Linotype" w:hAnsi="Palatino Linotype"/>
          <w:i/>
          <w:iCs/>
          <w:color w:val="222222"/>
          <w:sz w:val="22"/>
          <w:szCs w:val="22"/>
          <w:lang w:eastAsia="es-MX"/>
        </w:rPr>
        <w:t xml:space="preserve"> notificar al </w:t>
      </w:r>
      <w:r>
        <w:rPr>
          <w:rFonts w:ascii="Palatino Linotype" w:hAnsi="Palatino Linotype"/>
          <w:b/>
          <w:i/>
          <w:iCs/>
          <w:color w:val="222222"/>
          <w:sz w:val="22"/>
          <w:szCs w:val="22"/>
          <w:lang w:eastAsia="es-MX"/>
        </w:rPr>
        <w:t xml:space="preserve">Recurrente </w:t>
      </w:r>
      <w:r w:rsidRPr="00E42A1D">
        <w:rPr>
          <w:rFonts w:ascii="Palatino Linotype" w:hAnsi="Palatino Linotype"/>
          <w:i/>
          <w:iCs/>
          <w:color w:val="222222"/>
          <w:sz w:val="22"/>
          <w:szCs w:val="22"/>
          <w:lang w:eastAsia="es-MX"/>
        </w:rPr>
        <w:t xml:space="preserve">el Acuerdo de Clasificación de la información </w:t>
      </w:r>
      <w:r>
        <w:rPr>
          <w:rFonts w:ascii="Palatino Linotype" w:hAnsi="Palatino Linotype"/>
          <w:i/>
          <w:iCs/>
          <w:color w:val="222222"/>
          <w:sz w:val="22"/>
          <w:szCs w:val="22"/>
          <w:lang w:eastAsia="es-MX"/>
        </w:rPr>
        <w:t xml:space="preserve">Reservada </w:t>
      </w:r>
      <w:r w:rsidRPr="00E42A1D">
        <w:rPr>
          <w:rFonts w:ascii="Palatino Linotype" w:hAnsi="Palatino Linotype"/>
          <w:i/>
          <w:iCs/>
          <w:color w:val="222222"/>
          <w:sz w:val="22"/>
          <w:szCs w:val="22"/>
          <w:lang w:eastAsia="es-MX"/>
        </w:rPr>
        <w:t>que apruebe su Comité de Transparencia</w:t>
      </w:r>
      <w:r w:rsidRPr="00AD013B">
        <w:rPr>
          <w:rFonts w:ascii="Palatino Linotype" w:hAnsi="Palatino Linotype"/>
          <w:b/>
          <w:bCs/>
          <w:i/>
          <w:iCs/>
          <w:color w:val="222222"/>
          <w:sz w:val="22"/>
          <w:szCs w:val="22"/>
          <w:lang w:eastAsia="es-MX"/>
        </w:rPr>
        <w:t>, debidamente fundado y motivado</w:t>
      </w:r>
      <w:r>
        <w:rPr>
          <w:rFonts w:ascii="Palatino Linotype" w:hAnsi="Palatino Linotype"/>
          <w:i/>
          <w:iCs/>
          <w:color w:val="222222"/>
          <w:sz w:val="22"/>
          <w:szCs w:val="22"/>
          <w:lang w:eastAsia="es-MX"/>
        </w:rPr>
        <w:t>.</w:t>
      </w:r>
    </w:p>
    <w:p w14:paraId="42C83668" w14:textId="77777777" w:rsidR="00AD013B" w:rsidRPr="00CC3C1A" w:rsidRDefault="00AD013B" w:rsidP="00AD013B">
      <w:pPr>
        <w:spacing w:line="360" w:lineRule="auto"/>
        <w:jc w:val="both"/>
        <w:rPr>
          <w:rFonts w:ascii="Palatino Linotype" w:hAnsi="Palatino Linotype" w:cs="Arial"/>
          <w:lang w:val="es-ES"/>
        </w:rPr>
      </w:pPr>
    </w:p>
    <w:p w14:paraId="4E2E12E2" w14:textId="77777777" w:rsidR="00AD013B" w:rsidRDefault="00AD013B" w:rsidP="00AD013B">
      <w:pPr>
        <w:spacing w:after="0" w:line="360" w:lineRule="auto"/>
        <w:jc w:val="both"/>
        <w:rPr>
          <w:rFonts w:ascii="Palatino Linotype" w:hAnsi="Palatino Linotype" w:cs="Arial"/>
          <w:b/>
          <w:sz w:val="28"/>
          <w:szCs w:val="24"/>
        </w:rPr>
      </w:pPr>
    </w:p>
    <w:p w14:paraId="3FFA1301" w14:textId="77777777" w:rsidR="00AD013B" w:rsidRDefault="00AD013B" w:rsidP="00AD013B">
      <w:pPr>
        <w:spacing w:after="0" w:line="360" w:lineRule="auto"/>
        <w:jc w:val="both"/>
        <w:rPr>
          <w:rFonts w:ascii="Palatino Linotype" w:hAnsi="Palatino Linotype" w:cs="Arial"/>
          <w:b/>
          <w:sz w:val="28"/>
          <w:szCs w:val="24"/>
        </w:rPr>
      </w:pPr>
    </w:p>
    <w:p w14:paraId="15DBFE1D" w14:textId="5897508D" w:rsidR="00AD013B" w:rsidRDefault="00AD013B" w:rsidP="00AD013B">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3B05935" w14:textId="77B7E8C6" w:rsidR="00AD013B" w:rsidRDefault="00AD013B" w:rsidP="00AD013B">
      <w:pPr>
        <w:spacing w:after="0" w:line="360" w:lineRule="auto"/>
        <w:jc w:val="both"/>
        <w:rPr>
          <w:rFonts w:ascii="Palatino Linotype" w:hAnsi="Palatino Linotype" w:cs="Arial"/>
          <w:bCs/>
          <w:sz w:val="24"/>
          <w:szCs w:val="24"/>
        </w:rPr>
      </w:pPr>
    </w:p>
    <w:p w14:paraId="6569E4D8" w14:textId="77777777" w:rsidR="00AD013B" w:rsidRDefault="00AD013B" w:rsidP="00AD013B">
      <w:pPr>
        <w:spacing w:after="0" w:line="360" w:lineRule="auto"/>
        <w:jc w:val="both"/>
        <w:rPr>
          <w:rFonts w:ascii="Palatino Linotype" w:hAnsi="Palatino Linotype" w:cs="Arial"/>
          <w:bCs/>
          <w:sz w:val="24"/>
          <w:szCs w:val="24"/>
        </w:rPr>
      </w:pPr>
    </w:p>
    <w:p w14:paraId="0F5B025A" w14:textId="77777777" w:rsidR="00AD013B" w:rsidRDefault="00AD013B" w:rsidP="00AD013B">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3175DDBC" w14:textId="2A7D287C" w:rsidR="00AD013B" w:rsidRDefault="00AD013B" w:rsidP="00AD013B">
      <w:pPr>
        <w:spacing w:after="0" w:line="360" w:lineRule="auto"/>
        <w:jc w:val="both"/>
        <w:rPr>
          <w:rFonts w:ascii="Palatino Linotype" w:hAnsi="Palatino Linotype" w:cs="Arial"/>
          <w:bCs/>
          <w:sz w:val="24"/>
          <w:szCs w:val="24"/>
        </w:rPr>
      </w:pPr>
    </w:p>
    <w:p w14:paraId="1E86D3BF" w14:textId="77777777" w:rsidR="00AD013B" w:rsidRPr="00AD68DE" w:rsidRDefault="00AD013B" w:rsidP="00AD013B">
      <w:pPr>
        <w:spacing w:after="0" w:line="360" w:lineRule="auto"/>
        <w:jc w:val="both"/>
        <w:rPr>
          <w:rFonts w:ascii="Palatino Linotype" w:hAnsi="Palatino Linotype" w:cs="Arial"/>
          <w:bCs/>
          <w:sz w:val="24"/>
          <w:szCs w:val="24"/>
        </w:rPr>
      </w:pPr>
    </w:p>
    <w:p w14:paraId="11C84121" w14:textId="77777777" w:rsidR="00AD013B" w:rsidRDefault="00AD013B" w:rsidP="00AD013B">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AD68DE">
        <w:rPr>
          <w:rFonts w:ascii="Palatino Linotype" w:hAnsi="Palatino Linotype" w:cs="Arial"/>
          <w:bCs/>
          <w:sz w:val="24"/>
          <w:szCs w:val="24"/>
        </w:rPr>
        <w:t xml:space="preserve">así mismo de conformidad con lo establecido en </w:t>
      </w:r>
      <w:r>
        <w:rPr>
          <w:rFonts w:ascii="Palatino Linotype" w:hAnsi="Palatino Linotype" w:cs="Arial"/>
          <w:bCs/>
          <w:sz w:val="24"/>
          <w:szCs w:val="24"/>
        </w:rPr>
        <w:t>los</w:t>
      </w:r>
      <w:r w:rsidRPr="00AD68DE">
        <w:rPr>
          <w:rFonts w:ascii="Palatino Linotype" w:hAnsi="Palatino Linotype" w:cs="Arial"/>
          <w:bCs/>
          <w:sz w:val="24"/>
          <w:szCs w:val="24"/>
        </w:rPr>
        <w:t xml:space="preserve"> artículo</w:t>
      </w:r>
      <w:r>
        <w:rPr>
          <w:rFonts w:ascii="Palatino Linotype" w:hAnsi="Palatino Linotype" w:cs="Arial"/>
          <w:bCs/>
          <w:sz w:val="24"/>
          <w:szCs w:val="24"/>
        </w:rPr>
        <w:t>s</w:t>
      </w:r>
      <w:r w:rsidRPr="00AD68DE">
        <w:rPr>
          <w:rFonts w:ascii="Palatino Linotype" w:hAnsi="Palatino Linotype" w:cs="Arial"/>
          <w:bCs/>
          <w:sz w:val="24"/>
          <w:szCs w:val="24"/>
        </w:rPr>
        <w:t xml:space="preserve"> 1</w:t>
      </w:r>
      <w:r>
        <w:rPr>
          <w:rFonts w:ascii="Palatino Linotype" w:hAnsi="Palatino Linotype" w:cs="Arial"/>
          <w:bCs/>
          <w:sz w:val="24"/>
          <w:szCs w:val="24"/>
        </w:rPr>
        <w:t>5</w:t>
      </w:r>
      <w:r w:rsidRPr="00AD68DE">
        <w:rPr>
          <w:rFonts w:ascii="Palatino Linotype" w:hAnsi="Palatino Linotype" w:cs="Arial"/>
          <w:bCs/>
          <w:sz w:val="24"/>
          <w:szCs w:val="24"/>
        </w:rPr>
        <w:t>9</w:t>
      </w:r>
      <w:r>
        <w:rPr>
          <w:rFonts w:ascii="Palatino Linotype" w:hAnsi="Palatino Linotype" w:cs="Arial"/>
          <w:bCs/>
          <w:sz w:val="24"/>
          <w:szCs w:val="24"/>
        </w:rPr>
        <w:t xml:space="preserve"> y 160 </w:t>
      </w:r>
      <w:r w:rsidRPr="00AD68DE">
        <w:rPr>
          <w:rFonts w:ascii="Palatino Linotype" w:hAnsi="Palatino Linotype" w:cs="Arial"/>
          <w:bCs/>
          <w:sz w:val="24"/>
          <w:szCs w:val="24"/>
        </w:rPr>
        <w:t xml:space="preserve">de la Ley </w:t>
      </w:r>
      <w:r>
        <w:rPr>
          <w:rFonts w:ascii="Palatino Linotype" w:hAnsi="Palatino Linotype" w:cs="Arial"/>
          <w:bCs/>
          <w:sz w:val="24"/>
          <w:szCs w:val="24"/>
        </w:rPr>
        <w:t xml:space="preserve">General </w:t>
      </w:r>
      <w:r w:rsidRPr="00AD68DE">
        <w:rPr>
          <w:rFonts w:ascii="Palatino Linotype" w:hAnsi="Palatino Linotype" w:cs="Arial"/>
          <w:bCs/>
          <w:sz w:val="24"/>
          <w:szCs w:val="24"/>
        </w:rPr>
        <w:t>de Transparencia y Acceso a la Información Pública</w:t>
      </w:r>
      <w:r>
        <w:rPr>
          <w:rFonts w:ascii="Palatino Linotype" w:hAnsi="Palatino Linotype" w:cs="Arial"/>
          <w:bCs/>
          <w:sz w:val="24"/>
          <w:szCs w:val="24"/>
        </w:rPr>
        <w:t xml:space="preserve"> y 196</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r w:rsidRPr="00AD68DE">
        <w:rPr>
          <w:rFonts w:ascii="Palatino Linotype" w:hAnsi="Palatino Linotype" w:cs="Arial"/>
          <w:bCs/>
          <w:sz w:val="24"/>
          <w:szCs w:val="24"/>
        </w:rPr>
        <w:t xml:space="preserve"> podrá </w:t>
      </w:r>
      <w:r>
        <w:rPr>
          <w:rFonts w:ascii="Palatino Linotype" w:hAnsi="Palatino Linotype" w:cs="Arial"/>
          <w:bCs/>
          <w:sz w:val="24"/>
          <w:szCs w:val="24"/>
        </w:rPr>
        <w:t>impugnar</w:t>
      </w:r>
      <w:r w:rsidRPr="00AD68DE">
        <w:rPr>
          <w:rFonts w:ascii="Palatino Linotype" w:hAnsi="Palatino Linotype" w:cs="Arial"/>
          <w:bCs/>
          <w:sz w:val="24"/>
          <w:szCs w:val="24"/>
        </w:rPr>
        <w:t xml:space="preserve"> l</w:t>
      </w:r>
      <w:r>
        <w:rPr>
          <w:rFonts w:ascii="Palatino Linotype" w:hAnsi="Palatino Linotype" w:cs="Arial"/>
          <w:bCs/>
          <w:sz w:val="24"/>
          <w:szCs w:val="24"/>
        </w:rPr>
        <w:t>a presente resolución vía</w:t>
      </w:r>
      <w:r w:rsidRPr="00AD68DE">
        <w:rPr>
          <w:rFonts w:ascii="Palatino Linotype" w:hAnsi="Palatino Linotype" w:cs="Arial"/>
          <w:bCs/>
          <w:sz w:val="24"/>
          <w:szCs w:val="24"/>
        </w:rPr>
        <w:t xml:space="preserve"> Juicio de Amparo en los términos de las leyes aplicables</w:t>
      </w:r>
      <w:r>
        <w:rPr>
          <w:rFonts w:ascii="Palatino Linotype" w:hAnsi="Palatino Linotype" w:cs="Arial"/>
          <w:bCs/>
          <w:sz w:val="24"/>
          <w:szCs w:val="24"/>
        </w:rPr>
        <w:t>, o bien, vía recurso de inconformidad ante el Instituto Nacional de Transparencia Acceso a la Información y Protección de Datos Personales.</w:t>
      </w:r>
      <w:r w:rsidRPr="00D01859">
        <w:rPr>
          <w:rFonts w:ascii="Palatino Linotype" w:hAnsi="Palatino Linotype" w:cs="Arial"/>
          <w:bCs/>
          <w:sz w:val="24"/>
          <w:szCs w:val="24"/>
        </w:rPr>
        <w:t xml:space="preserve"> </w:t>
      </w:r>
    </w:p>
    <w:p w14:paraId="4BDDF09A" w14:textId="7A6AC411" w:rsidR="003A1E6B" w:rsidRDefault="003A1E6B" w:rsidP="003A1E6B">
      <w:pPr>
        <w:pStyle w:val="Sinespaciado"/>
        <w:spacing w:line="360" w:lineRule="auto"/>
        <w:jc w:val="both"/>
        <w:rPr>
          <w:rFonts w:ascii="Palatino Linotype" w:hAnsi="Palatino Linotype"/>
        </w:rPr>
      </w:pPr>
    </w:p>
    <w:p w14:paraId="1C641B2A" w14:textId="5BCCA7B5" w:rsidR="003A1E6B" w:rsidRDefault="003A1E6B" w:rsidP="003A1E6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lastRenderedPageBreak/>
        <w:t xml:space="preserve">ASÍ LO </w:t>
      </w:r>
      <w:r w:rsidR="006D0270">
        <w:rPr>
          <w:rFonts w:ascii="Palatino Linotype" w:eastAsiaTheme="minorEastAsia" w:hAnsi="Palatino Linotype"/>
          <w:color w:val="000000" w:themeColor="text1"/>
          <w:sz w:val="24"/>
          <w:szCs w:val="24"/>
          <w:lang w:val="es-ES_tradnl" w:eastAsia="es-ES"/>
        </w:rPr>
        <w:t>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ZULEMA MARTÍNEZ SÁNCHEZ, EVA ABAID YAPUR  </w:t>
      </w:r>
      <w:r w:rsidR="006D0270" w:rsidRPr="00667998">
        <w:rPr>
          <w:rFonts w:ascii="Palatino Linotype" w:eastAsiaTheme="minorEastAsia" w:hAnsi="Palatino Linotype"/>
          <w:color w:val="000000" w:themeColor="text1"/>
          <w:sz w:val="24"/>
          <w:szCs w:val="24"/>
          <w:lang w:val="es-ES_tradnl" w:eastAsia="es-ES"/>
        </w:rPr>
        <w:t xml:space="preserve">Y </w:t>
      </w:r>
      <w:r w:rsidRPr="00667998">
        <w:rPr>
          <w:rFonts w:ascii="Palatino Linotype" w:eastAsiaTheme="minorEastAsia" w:hAnsi="Palatino Linotype"/>
          <w:color w:val="000000" w:themeColor="text1"/>
          <w:sz w:val="24"/>
          <w:szCs w:val="24"/>
          <w:lang w:val="es-ES_tradnl" w:eastAsia="es-ES"/>
        </w:rPr>
        <w:t xml:space="preserve">JAVIER MARTÍNEZ CRUZ; EN LA </w:t>
      </w:r>
      <w:r w:rsidR="00A34A41">
        <w:rPr>
          <w:rFonts w:ascii="Palatino Linotype" w:eastAsiaTheme="minorEastAsia" w:hAnsi="Palatino Linotype"/>
          <w:color w:val="000000" w:themeColor="text1"/>
          <w:sz w:val="24"/>
          <w:szCs w:val="24"/>
          <w:lang w:val="es-ES_tradnl" w:eastAsia="es-ES"/>
        </w:rPr>
        <w:t>VIGÉS</w:t>
      </w:r>
      <w:r>
        <w:rPr>
          <w:rFonts w:ascii="Palatino Linotype" w:eastAsiaTheme="minorEastAsia" w:hAnsi="Palatino Linotype"/>
          <w:color w:val="000000" w:themeColor="text1"/>
          <w:sz w:val="24"/>
          <w:szCs w:val="24"/>
          <w:lang w:val="es-ES_tradnl" w:eastAsia="es-ES"/>
        </w:rPr>
        <w:t>IMA</w:t>
      </w:r>
      <w:r w:rsidRPr="00CC689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S</w:t>
      </w:r>
      <w:r w:rsidR="00AD013B">
        <w:rPr>
          <w:rFonts w:ascii="Palatino Linotype" w:eastAsiaTheme="minorEastAsia" w:hAnsi="Palatino Linotype"/>
          <w:color w:val="000000" w:themeColor="text1"/>
          <w:sz w:val="24"/>
          <w:szCs w:val="24"/>
          <w:lang w:val="es-ES_tradnl" w:eastAsia="es-ES"/>
        </w:rPr>
        <w:t>ÉPTIM</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A34A41">
        <w:rPr>
          <w:rFonts w:ascii="Palatino Linotype" w:eastAsiaTheme="minorEastAsia" w:hAnsi="Palatino Linotype"/>
          <w:color w:val="000000" w:themeColor="text1"/>
          <w:sz w:val="24"/>
          <w:szCs w:val="24"/>
          <w:lang w:val="es-ES_tradnl" w:eastAsia="es-ES"/>
        </w:rPr>
        <w:t>ONCE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A34A41">
        <w:rPr>
          <w:rFonts w:ascii="Palatino Linotype" w:eastAsiaTheme="minorEastAsia" w:hAnsi="Palatino Linotype"/>
          <w:color w:val="000000" w:themeColor="text1"/>
          <w:sz w:val="24"/>
          <w:szCs w:val="24"/>
          <w:lang w:val="es-ES_tradnl" w:eastAsia="es-ES"/>
        </w:rPr>
        <w:t>AGOST</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A34A41">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84945">
        <w:rPr>
          <w:rFonts w:ascii="Palatino Linotype" w:eastAsiaTheme="minorEastAsia" w:hAnsi="Palatino Linotype"/>
          <w:color w:val="000000" w:themeColor="text1"/>
          <w:sz w:val="24"/>
          <w:szCs w:val="24"/>
          <w:lang w:val="es-ES_tradnl" w:eastAsia="es-ES"/>
        </w:rPr>
        <w:t>----------------------------------------------------------------------------------------------------------------------------------------------------------------------------------------------------------------------------------------------------------------------------------------------------------------------------------------------------------------------------------------------------------------------------------------------------------------------------------------------------------------------------------------------------------------------------------------------------------------------------------------------------------------------------------------------------------------------------------------------------------------------------------------------------------------------------------------------------------------------------------------------------------------------------------------------------------------------------------------------------------------------------------------------------------------------------------------------------------------------------------------------------------------------------------------------------------------------------------------------------------------------------------------------------------------------------------------------------------------------------------------------</w:t>
      </w:r>
    </w:p>
    <w:p w14:paraId="554AA019" w14:textId="77777777" w:rsidR="006D0270" w:rsidRDefault="006D0270" w:rsidP="003A1E6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772DE38" w14:textId="77777777" w:rsidR="003A1E6B" w:rsidRDefault="003A1E6B" w:rsidP="003A1E6B">
      <w:pPr>
        <w:spacing w:after="0" w:line="240" w:lineRule="auto"/>
        <w:rPr>
          <w:rFonts w:ascii="Palatino Linotype" w:hAnsi="Palatino Linotype"/>
          <w:sz w:val="16"/>
          <w:szCs w:val="18"/>
        </w:rPr>
      </w:pPr>
    </w:p>
    <w:p w14:paraId="1CC3DA85" w14:textId="77777777" w:rsidR="003A1E6B" w:rsidRPr="00EB66ED" w:rsidRDefault="003A1E6B" w:rsidP="003A1E6B">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20A2E16E" w14:textId="77777777" w:rsidR="003A1E6B" w:rsidRDefault="003A1E6B" w:rsidP="003A1E6B"/>
    <w:p w14:paraId="23AF0CE2" w14:textId="77777777" w:rsidR="003A1E6B" w:rsidRDefault="003A1E6B" w:rsidP="003A1E6B"/>
    <w:p w14:paraId="0D8DFE5D" w14:textId="77777777" w:rsidR="003A1E6B" w:rsidRDefault="003A1E6B" w:rsidP="003A1E6B"/>
    <w:p w14:paraId="1B63FB79" w14:textId="77777777" w:rsidR="003A1E6B" w:rsidRDefault="003A1E6B" w:rsidP="003A1E6B"/>
    <w:p w14:paraId="65B30195" w14:textId="77777777" w:rsidR="003A1E6B" w:rsidRDefault="003A1E6B" w:rsidP="003A1E6B"/>
    <w:p w14:paraId="1F50ACEA" w14:textId="77777777" w:rsidR="003A1E6B" w:rsidRDefault="003A1E6B" w:rsidP="003A1E6B"/>
    <w:p w14:paraId="7506432E" w14:textId="77777777" w:rsidR="003A1E6B" w:rsidRDefault="003A1E6B" w:rsidP="003A1E6B"/>
    <w:p w14:paraId="1CE48781" w14:textId="77777777" w:rsidR="00384867" w:rsidRDefault="00384867"/>
    <w:sectPr w:rsidR="00384867" w:rsidSect="007B16EB">
      <w:headerReference w:type="even" r:id="rId15"/>
      <w:headerReference w:type="default" r:id="rId16"/>
      <w:footerReference w:type="default" r:id="rId17"/>
      <w:headerReference w:type="first" r:id="rId18"/>
      <w:footerReference w:type="first" r:id="rId19"/>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CE846" w14:textId="77777777" w:rsidR="000B3969" w:rsidRDefault="000B3969" w:rsidP="003A1E6B">
      <w:pPr>
        <w:spacing w:after="0" w:line="240" w:lineRule="auto"/>
      </w:pPr>
      <w:r>
        <w:separator/>
      </w:r>
    </w:p>
  </w:endnote>
  <w:endnote w:type="continuationSeparator" w:id="0">
    <w:p w14:paraId="29F99F4F" w14:textId="77777777" w:rsidR="000B3969" w:rsidRDefault="000B3969" w:rsidP="003A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798D2" w14:textId="77777777" w:rsidR="007B16EB" w:rsidRPr="000B69FA" w:rsidRDefault="0049621E"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300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300C">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5AE3" w14:textId="77777777" w:rsidR="007B16EB" w:rsidRPr="000B69FA" w:rsidRDefault="0049621E"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30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300C">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AD3F6" w14:textId="77777777" w:rsidR="000B3969" w:rsidRDefault="000B3969" w:rsidP="003A1E6B">
      <w:pPr>
        <w:spacing w:after="0" w:line="240" w:lineRule="auto"/>
      </w:pPr>
      <w:r>
        <w:separator/>
      </w:r>
    </w:p>
  </w:footnote>
  <w:footnote w:type="continuationSeparator" w:id="0">
    <w:p w14:paraId="2E154A5A" w14:textId="77777777" w:rsidR="000B3969" w:rsidRDefault="000B3969" w:rsidP="003A1E6B">
      <w:pPr>
        <w:spacing w:after="0" w:line="240" w:lineRule="auto"/>
      </w:pPr>
      <w:r>
        <w:continuationSeparator/>
      </w:r>
    </w:p>
  </w:footnote>
  <w:footnote w:id="1">
    <w:p w14:paraId="08A0FC84" w14:textId="77777777" w:rsidR="003A1E6B" w:rsidRPr="00481AAF" w:rsidRDefault="003A1E6B" w:rsidP="003A1E6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30413A5" w14:textId="77777777" w:rsidR="003A1E6B" w:rsidRPr="00946E1F" w:rsidRDefault="003A1E6B" w:rsidP="003A1E6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400E7" w14:textId="7FD37064" w:rsidR="00533C06" w:rsidRDefault="000B3969">
    <w:pPr>
      <w:pStyle w:val="Encabezado"/>
    </w:pPr>
    <w:r>
      <w:rPr>
        <w:noProof/>
        <w:lang w:val="es-MX" w:eastAsia="es-MX"/>
      </w:rPr>
      <w:pict w14:anchorId="6D8B9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901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2638D" w14:textId="1FB1EE66" w:rsidR="007B16EB" w:rsidRDefault="000B3969">
    <w:pPr>
      <w:pStyle w:val="Encabezado"/>
    </w:pPr>
    <w:r>
      <w:rPr>
        <w:noProof/>
        <w:lang w:val="es-MX" w:eastAsia="es-MX"/>
      </w:rPr>
      <w:pict w14:anchorId="08137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901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02C4C2A7" w14:textId="77777777" w:rsidTr="007B16EB">
      <w:trPr>
        <w:trHeight w:val="227"/>
      </w:trPr>
      <w:tc>
        <w:tcPr>
          <w:tcW w:w="5529" w:type="dxa"/>
          <w:hideMark/>
        </w:tcPr>
        <w:p w14:paraId="3562046C" w14:textId="77777777" w:rsidR="007B16EB" w:rsidRDefault="0049621E"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C5061CE" w14:textId="13BF726A" w:rsidR="007B16EB" w:rsidRPr="00B4142F" w:rsidRDefault="0049621E"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0130</w:t>
          </w:r>
          <w:r w:rsidR="003A1E6B">
            <w:rPr>
              <w:rFonts w:ascii="Palatino Linotype" w:hAnsi="Palatino Linotype" w:cs="Arial"/>
              <w:bCs/>
              <w:sz w:val="24"/>
              <w:lang w:eastAsia="es-MX"/>
            </w:rPr>
            <w:t>5</w:t>
          </w:r>
          <w:r>
            <w:rPr>
              <w:rFonts w:ascii="Palatino Linotype" w:hAnsi="Palatino Linotype" w:cs="Arial"/>
              <w:bCs/>
              <w:sz w:val="24"/>
              <w:lang w:eastAsia="es-MX"/>
            </w:rPr>
            <w:t>/INFOEM/IP/RR/2021</w:t>
          </w:r>
        </w:p>
      </w:tc>
    </w:tr>
    <w:tr w:rsidR="007B16EB" w14:paraId="178AECE7" w14:textId="77777777" w:rsidTr="007B16EB">
      <w:trPr>
        <w:trHeight w:val="242"/>
      </w:trPr>
      <w:tc>
        <w:tcPr>
          <w:tcW w:w="5529" w:type="dxa"/>
          <w:hideMark/>
        </w:tcPr>
        <w:p w14:paraId="516C3797" w14:textId="77777777" w:rsidR="007B16EB" w:rsidRDefault="0049621E"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F9D7B2B" w14:textId="19FBFD5B" w:rsidR="007B16EB" w:rsidRPr="00F06FED" w:rsidRDefault="003A1E6B" w:rsidP="007B16EB">
          <w:pPr>
            <w:spacing w:after="120" w:line="256" w:lineRule="auto"/>
            <w:ind w:left="639" w:right="214"/>
            <w:jc w:val="right"/>
            <w:rPr>
              <w:rFonts w:ascii="Palatino Linotype" w:hAnsi="Palatino Linotype" w:cs="Arial"/>
            </w:rPr>
          </w:pPr>
          <w:r>
            <w:rPr>
              <w:rFonts w:ascii="Palatino Linotype" w:hAnsi="Palatino Linotype" w:cs="Arial"/>
              <w:szCs w:val="20"/>
            </w:rPr>
            <w:t>Instituto Materno Infantil del Estado de México</w:t>
          </w:r>
        </w:p>
      </w:tc>
    </w:tr>
    <w:tr w:rsidR="007B16EB" w14:paraId="01DD9B35" w14:textId="77777777" w:rsidTr="007B16EB">
      <w:trPr>
        <w:trHeight w:val="342"/>
      </w:trPr>
      <w:tc>
        <w:tcPr>
          <w:tcW w:w="5529" w:type="dxa"/>
          <w:hideMark/>
        </w:tcPr>
        <w:p w14:paraId="47AF09F2" w14:textId="77777777" w:rsidR="007B16EB" w:rsidRDefault="0049621E"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1D7350" w14:textId="77777777" w:rsidR="007B16EB" w:rsidRDefault="0049621E"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2D97FD3F" w14:textId="77777777" w:rsidR="007B16EB" w:rsidRDefault="000B39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3C065F68" w14:textId="77777777" w:rsidTr="007B16EB">
      <w:trPr>
        <w:trHeight w:val="227"/>
      </w:trPr>
      <w:tc>
        <w:tcPr>
          <w:tcW w:w="5529" w:type="dxa"/>
          <w:hideMark/>
        </w:tcPr>
        <w:p w14:paraId="618E5BA9" w14:textId="77777777" w:rsidR="007B16EB" w:rsidRDefault="0049621E"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D5F4C7F" w14:textId="280B5494" w:rsidR="007B16EB" w:rsidRPr="00B4142F" w:rsidRDefault="0049621E"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01</w:t>
          </w:r>
          <w:r w:rsidR="003A1E6B">
            <w:rPr>
              <w:rFonts w:ascii="Palatino Linotype" w:hAnsi="Palatino Linotype" w:cs="Arial"/>
              <w:bCs/>
              <w:sz w:val="24"/>
              <w:lang w:eastAsia="es-MX"/>
            </w:rPr>
            <w:t>3</w:t>
          </w:r>
          <w:r>
            <w:rPr>
              <w:rFonts w:ascii="Palatino Linotype" w:hAnsi="Palatino Linotype" w:cs="Arial"/>
              <w:bCs/>
              <w:sz w:val="24"/>
              <w:lang w:eastAsia="es-MX"/>
            </w:rPr>
            <w:t>0</w:t>
          </w:r>
          <w:r w:rsidR="003A1E6B">
            <w:rPr>
              <w:rFonts w:ascii="Palatino Linotype" w:hAnsi="Palatino Linotype" w:cs="Arial"/>
              <w:bCs/>
              <w:sz w:val="24"/>
              <w:lang w:eastAsia="es-MX"/>
            </w:rPr>
            <w:t>5</w:t>
          </w:r>
          <w:r>
            <w:rPr>
              <w:rFonts w:ascii="Palatino Linotype" w:hAnsi="Palatino Linotype" w:cs="Arial"/>
              <w:bCs/>
              <w:sz w:val="24"/>
              <w:lang w:eastAsia="es-MX"/>
            </w:rPr>
            <w:t>/INFOEM/IP/RR/2021</w:t>
          </w:r>
        </w:p>
      </w:tc>
    </w:tr>
    <w:tr w:rsidR="007B16EB" w14:paraId="60272EC1" w14:textId="77777777" w:rsidTr="007B16EB">
      <w:trPr>
        <w:trHeight w:val="196"/>
      </w:trPr>
      <w:tc>
        <w:tcPr>
          <w:tcW w:w="5529" w:type="dxa"/>
          <w:hideMark/>
        </w:tcPr>
        <w:p w14:paraId="5B86E641" w14:textId="77777777" w:rsidR="007B16EB" w:rsidRDefault="0049621E"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13C44C5" w14:textId="014BEC5D" w:rsidR="007B16EB" w:rsidRPr="00F06FED" w:rsidRDefault="005B300C" w:rsidP="007B16EB">
          <w:pPr>
            <w:spacing w:after="120" w:line="256" w:lineRule="auto"/>
            <w:ind w:left="347" w:right="214" w:firstLine="292"/>
            <w:jc w:val="right"/>
            <w:rPr>
              <w:rFonts w:ascii="Palatino Linotype" w:hAnsi="Palatino Linotype" w:cs="Arial"/>
            </w:rPr>
          </w:pPr>
          <w:r>
            <w:rPr>
              <w:rFonts w:ascii="Palatino Linotype" w:hAnsi="Palatino Linotype" w:cs="Arial"/>
            </w:rPr>
            <w:t>xxxxxxxxxxxxxxxxxxxxxx</w:t>
          </w:r>
        </w:p>
      </w:tc>
    </w:tr>
    <w:tr w:rsidR="007B16EB" w14:paraId="50A036A4" w14:textId="77777777" w:rsidTr="007B16EB">
      <w:trPr>
        <w:trHeight w:val="242"/>
      </w:trPr>
      <w:tc>
        <w:tcPr>
          <w:tcW w:w="5529" w:type="dxa"/>
          <w:hideMark/>
        </w:tcPr>
        <w:p w14:paraId="5A397F3F" w14:textId="77777777" w:rsidR="007B16EB" w:rsidRDefault="0049621E"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AD38B9F" w14:textId="24D80C70" w:rsidR="007B16EB" w:rsidRDefault="003A1E6B"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Instituto Materno Infantil del Estado de México</w:t>
          </w:r>
        </w:p>
      </w:tc>
    </w:tr>
    <w:tr w:rsidR="007B16EB" w14:paraId="2F4CCFAC" w14:textId="77777777" w:rsidTr="007B16EB">
      <w:trPr>
        <w:trHeight w:val="342"/>
      </w:trPr>
      <w:tc>
        <w:tcPr>
          <w:tcW w:w="5529" w:type="dxa"/>
          <w:hideMark/>
        </w:tcPr>
        <w:p w14:paraId="2D5D105D" w14:textId="77777777" w:rsidR="007B16EB" w:rsidRDefault="0049621E"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6499101" w14:textId="77777777" w:rsidR="007B16EB" w:rsidRDefault="0049621E"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30C7BA13" w14:textId="7D1EAF35" w:rsidR="007B16EB" w:rsidRDefault="000B3969">
    <w:pPr>
      <w:pStyle w:val="Encabezado"/>
    </w:pPr>
    <w:r>
      <w:rPr>
        <w:noProof/>
        <w:lang w:val="es-MX" w:eastAsia="es-MX"/>
      </w:rPr>
      <w:pict w14:anchorId="1D347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901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E6B"/>
    <w:rsid w:val="000017A4"/>
    <w:rsid w:val="000B3969"/>
    <w:rsid w:val="002E67E3"/>
    <w:rsid w:val="003550CE"/>
    <w:rsid w:val="00384867"/>
    <w:rsid w:val="003A1E6B"/>
    <w:rsid w:val="0049621E"/>
    <w:rsid w:val="005018DA"/>
    <w:rsid w:val="00522537"/>
    <w:rsid w:val="00533C06"/>
    <w:rsid w:val="00542561"/>
    <w:rsid w:val="005B300C"/>
    <w:rsid w:val="005E1F6F"/>
    <w:rsid w:val="006A0062"/>
    <w:rsid w:val="006D0270"/>
    <w:rsid w:val="006E3C40"/>
    <w:rsid w:val="00746B5B"/>
    <w:rsid w:val="007976A5"/>
    <w:rsid w:val="009034C5"/>
    <w:rsid w:val="009D15E0"/>
    <w:rsid w:val="00A34A41"/>
    <w:rsid w:val="00A35696"/>
    <w:rsid w:val="00AB2F15"/>
    <w:rsid w:val="00AD013B"/>
    <w:rsid w:val="00B644C8"/>
    <w:rsid w:val="00B7231D"/>
    <w:rsid w:val="00B84945"/>
    <w:rsid w:val="00B91320"/>
    <w:rsid w:val="00C87823"/>
    <w:rsid w:val="00CD7538"/>
    <w:rsid w:val="00DC4900"/>
    <w:rsid w:val="00DC62B1"/>
    <w:rsid w:val="00E03115"/>
    <w:rsid w:val="00EB739D"/>
    <w:rsid w:val="00EE71E3"/>
    <w:rsid w:val="00F9145A"/>
    <w:rsid w:val="00FE33E3"/>
    <w:rsid w:val="00FF06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9A54F"/>
  <w15:chartTrackingRefBased/>
  <w15:docId w15:val="{8AD7E7B2-F9A7-45CB-BEBD-3F0B92A4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E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1E6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A1E6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A1E6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A1E6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A1E6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A1E6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A1E6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A1E6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A1E6B"/>
    <w:rPr>
      <w:color w:val="0563C1" w:themeColor="hyperlink"/>
      <w:u w:val="single"/>
    </w:rPr>
  </w:style>
  <w:style w:type="paragraph" w:styleId="Sinespaciado">
    <w:name w:val="No Spacing"/>
    <w:aliases w:val="Francesa,INAI"/>
    <w:link w:val="SinespaciadoCar"/>
    <w:uiPriority w:val="1"/>
    <w:qFormat/>
    <w:rsid w:val="003A1E6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A1E6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3A1E6B"/>
    <w:pPr>
      <w:spacing w:after="120"/>
    </w:pPr>
  </w:style>
  <w:style w:type="character" w:customStyle="1" w:styleId="TextoindependienteCar">
    <w:name w:val="Texto independiente Car"/>
    <w:basedOn w:val="Fuentedeprrafopredeter"/>
    <w:link w:val="Textoindependiente"/>
    <w:uiPriority w:val="99"/>
    <w:rsid w:val="003A1E6B"/>
  </w:style>
  <w:style w:type="paragraph" w:styleId="Textoindependiente2">
    <w:name w:val="Body Text 2"/>
    <w:basedOn w:val="Normal"/>
    <w:link w:val="Textoindependiente2Car"/>
    <w:uiPriority w:val="99"/>
    <w:semiHidden/>
    <w:unhideWhenUsed/>
    <w:rsid w:val="003A1E6B"/>
    <w:pPr>
      <w:spacing w:after="120" w:line="480" w:lineRule="auto"/>
    </w:pPr>
  </w:style>
  <w:style w:type="character" w:customStyle="1" w:styleId="Textoindependiente2Car">
    <w:name w:val="Texto independiente 2 Car"/>
    <w:basedOn w:val="Fuentedeprrafopredeter"/>
    <w:link w:val="Textoindependiente2"/>
    <w:uiPriority w:val="99"/>
    <w:semiHidden/>
    <w:rsid w:val="003A1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479279">
      <w:bodyDiv w:val="1"/>
      <w:marLeft w:val="0"/>
      <w:marRight w:val="0"/>
      <w:marTop w:val="0"/>
      <w:marBottom w:val="0"/>
      <w:divBdr>
        <w:top w:val="none" w:sz="0" w:space="0" w:color="auto"/>
        <w:left w:val="none" w:sz="0" w:space="0" w:color="auto"/>
        <w:bottom w:val="none" w:sz="0" w:space="0" w:color="auto"/>
        <w:right w:val="none" w:sz="0" w:space="0" w:color="auto"/>
      </w:divBdr>
    </w:div>
    <w:div w:id="1362824409">
      <w:bodyDiv w:val="1"/>
      <w:marLeft w:val="0"/>
      <w:marRight w:val="0"/>
      <w:marTop w:val="0"/>
      <w:marBottom w:val="0"/>
      <w:divBdr>
        <w:top w:val="none" w:sz="0" w:space="0" w:color="auto"/>
        <w:left w:val="none" w:sz="0" w:space="0" w:color="auto"/>
        <w:bottom w:val="none" w:sz="0" w:space="0" w:color="auto"/>
        <w:right w:val="none" w:sz="0" w:space="0" w:color="auto"/>
      </w:divBdr>
    </w:div>
    <w:div w:id="1462772178">
      <w:bodyDiv w:val="1"/>
      <w:marLeft w:val="0"/>
      <w:marRight w:val="0"/>
      <w:marTop w:val="0"/>
      <w:marBottom w:val="0"/>
      <w:divBdr>
        <w:top w:val="none" w:sz="0" w:space="0" w:color="auto"/>
        <w:left w:val="none" w:sz="0" w:space="0" w:color="auto"/>
        <w:bottom w:val="none" w:sz="0" w:space="0" w:color="auto"/>
        <w:right w:val="none" w:sz="0" w:space="0" w:color="auto"/>
      </w:divBdr>
    </w:div>
    <w:div w:id="20105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28</Pages>
  <Words>5407</Words>
  <Characters>29740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30</cp:revision>
  <dcterms:created xsi:type="dcterms:W3CDTF">2021-07-29T08:59:00Z</dcterms:created>
  <dcterms:modified xsi:type="dcterms:W3CDTF">2021-08-20T03:56:00Z</dcterms:modified>
</cp:coreProperties>
</file>