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42E4" w:rsidP="00AB4D0E" w:rsidRDefault="00FE42E4" w14:paraId="189FB292" w14:textId="77777777">
      <w:pPr>
        <w:spacing w:line="360" w:lineRule="auto"/>
        <w:jc w:val="both"/>
        <w:rPr>
          <w:rFonts w:ascii="Palatino Linotype" w:hAnsi="Palatino Linotype" w:cs="Tahoma"/>
          <w:bCs/>
          <w:sz w:val="22"/>
          <w:szCs w:val="22"/>
        </w:rPr>
      </w:pPr>
    </w:p>
    <w:p w:rsidRPr="00232BF5" w:rsidR="00994396" w:rsidP="00AB4D0E" w:rsidRDefault="00994396" w14:paraId="4245DCA3" w14:textId="49F00940">
      <w:pPr>
        <w:spacing w:line="360" w:lineRule="auto"/>
        <w:jc w:val="both"/>
        <w:rPr>
          <w:rFonts w:ascii="Palatino Linotype" w:hAnsi="Palatino Linotype" w:cs="Tahoma"/>
          <w:sz w:val="22"/>
          <w:szCs w:val="22"/>
        </w:rPr>
      </w:pPr>
      <w:r w:rsidRPr="00232BF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C12F9">
        <w:rPr>
          <w:rFonts w:ascii="Palatino Linotype" w:hAnsi="Palatino Linotype" w:cs="Tahoma"/>
          <w:bCs/>
          <w:sz w:val="22"/>
          <w:szCs w:val="22"/>
        </w:rPr>
        <w:t>veintiuno de abril de dos mil veint</w:t>
      </w:r>
      <w:r w:rsidR="003370AE">
        <w:rPr>
          <w:rFonts w:ascii="Palatino Linotype" w:hAnsi="Palatino Linotype" w:cs="Tahoma"/>
          <w:bCs/>
          <w:sz w:val="22"/>
          <w:szCs w:val="22"/>
        </w:rPr>
        <w:t>i</w:t>
      </w:r>
      <w:r w:rsidR="009C12F9">
        <w:rPr>
          <w:rFonts w:ascii="Palatino Linotype" w:hAnsi="Palatino Linotype" w:cs="Tahoma"/>
          <w:bCs/>
          <w:sz w:val="22"/>
          <w:szCs w:val="22"/>
        </w:rPr>
        <w:t>uno</w:t>
      </w:r>
      <w:r w:rsidRPr="00232BF5">
        <w:rPr>
          <w:rFonts w:ascii="Palatino Linotype" w:hAnsi="Palatino Linotype" w:cs="Tahoma"/>
          <w:bCs/>
          <w:sz w:val="22"/>
          <w:szCs w:val="22"/>
        </w:rPr>
        <w:t>.</w:t>
      </w:r>
    </w:p>
    <w:p w:rsidRPr="00232BF5" w:rsidR="00B31222" w:rsidP="00A920AD" w:rsidRDefault="00B31222" w14:paraId="0D2E2891" w14:textId="77777777">
      <w:pPr>
        <w:spacing w:line="360" w:lineRule="auto"/>
        <w:jc w:val="center"/>
        <w:rPr>
          <w:rFonts w:ascii="Palatino Linotype" w:hAnsi="Palatino Linotype" w:cs="Tahoma"/>
          <w:bCs/>
          <w:sz w:val="22"/>
          <w:szCs w:val="22"/>
        </w:rPr>
      </w:pPr>
    </w:p>
    <w:p w:rsidRPr="00232BF5" w:rsidR="00B31222" w:rsidP="33C70256" w:rsidRDefault="00994396" w14:paraId="3ED703DD" w14:textId="5CF51233">
      <w:pPr>
        <w:spacing w:line="360" w:lineRule="auto"/>
        <w:jc w:val="both"/>
        <w:rPr>
          <w:rFonts w:ascii="Palatino Linotype" w:hAnsi="Palatino Linotype" w:cs="Tahoma"/>
          <w:sz w:val="22"/>
          <w:szCs w:val="22"/>
        </w:rPr>
      </w:pPr>
      <w:r w:rsidRPr="33C70256" w:rsidR="33C70256">
        <w:rPr>
          <w:rFonts w:ascii="Palatino Linotype" w:hAnsi="Palatino Linotype" w:cs="Tahoma"/>
          <w:b w:val="1"/>
          <w:bCs w:val="1"/>
          <w:color w:val="0D0D0D" w:themeColor="text1" w:themeTint="F2" w:themeShade="FF"/>
          <w:sz w:val="22"/>
          <w:szCs w:val="22"/>
        </w:rPr>
        <w:t xml:space="preserve">VISTO </w:t>
      </w:r>
      <w:r w:rsidRPr="33C70256" w:rsidR="33C70256">
        <w:rPr>
          <w:rFonts w:ascii="Palatino Linotype" w:hAnsi="Palatino Linotype" w:cs="Tahoma"/>
          <w:color w:val="0D0D0D" w:themeColor="text1" w:themeTint="F2" w:themeShade="FF"/>
          <w:sz w:val="22"/>
          <w:szCs w:val="22"/>
        </w:rPr>
        <w:t xml:space="preserve">el expediente conformado con motivo del Recurso de Revisión 00156/INFOEM/IP/RR/2021, interpuesto por </w:t>
      </w:r>
      <w:r w:rsidRPr="33C70256" w:rsidR="33C70256">
        <w:rPr>
          <w:rFonts w:ascii="Palatino Linotype" w:hAnsi="Palatino Linotype" w:cs="Tahoma"/>
          <w:b w:val="1"/>
          <w:bCs w:val="1"/>
          <w:color w:val="0D0D0D" w:themeColor="text1" w:themeTint="F2" w:themeShade="FF"/>
          <w:sz w:val="22"/>
          <w:szCs w:val="22"/>
          <w:highlight w:val="black"/>
        </w:rPr>
        <w:t>XXXXXXXXXXXXXXXXXX</w:t>
      </w:r>
      <w:r w:rsidRPr="33C70256" w:rsidR="33C70256">
        <w:rPr>
          <w:rFonts w:ascii="Palatino Linotype" w:hAnsi="Palatino Linotype" w:cs="Tahoma"/>
          <w:color w:val="0D0D0D" w:themeColor="text1" w:themeTint="F2" w:themeShade="FF"/>
          <w:sz w:val="22"/>
          <w:szCs w:val="22"/>
        </w:rPr>
        <w:t>, en lo sucesivo, la Recurrente o Particular, en contra de la respuesta del Sujeto Obligado, Ayuntamiento de Villa del Carbón, a la solicitud de acceso a la información pública 00116/VICARBO/IP/2020, se emite la presente Resolución, con base en los Antecedentes y C</w:t>
      </w:r>
      <w:r w:rsidRPr="33C70256" w:rsidR="33C70256">
        <w:rPr>
          <w:rFonts w:ascii="Palatino Linotype" w:hAnsi="Palatino Linotype" w:cs="Tahoma"/>
          <w:sz w:val="22"/>
          <w:szCs w:val="22"/>
        </w:rPr>
        <w:t>onsiderandos que a continuación se exponen:</w:t>
      </w:r>
    </w:p>
    <w:p w:rsidRPr="00232BF5" w:rsidR="00735915" w:rsidP="00AB4D0E" w:rsidRDefault="00735915" w14:paraId="59BC102C" w14:textId="77777777">
      <w:pPr>
        <w:spacing w:line="360" w:lineRule="auto"/>
        <w:rPr>
          <w:rFonts w:ascii="Palatino Linotype" w:hAnsi="Palatino Linotype" w:cs="Tahoma"/>
          <w:sz w:val="22"/>
          <w:szCs w:val="22"/>
        </w:rPr>
      </w:pPr>
    </w:p>
    <w:p w:rsidRPr="00232BF5" w:rsidR="00B31222" w:rsidP="00AB4D0E" w:rsidRDefault="00B31222" w14:paraId="1EC54E7D" w14:textId="77777777">
      <w:pPr>
        <w:tabs>
          <w:tab w:val="center" w:pos="4522"/>
          <w:tab w:val="left" w:pos="7245"/>
        </w:tabs>
        <w:spacing w:line="360" w:lineRule="auto"/>
        <w:jc w:val="center"/>
        <w:rPr>
          <w:rFonts w:ascii="Palatino Linotype" w:hAnsi="Palatino Linotype" w:cs="Tahoma"/>
          <w:b/>
          <w:sz w:val="22"/>
          <w:szCs w:val="22"/>
        </w:rPr>
      </w:pPr>
      <w:r w:rsidRPr="00232BF5">
        <w:rPr>
          <w:rFonts w:ascii="Palatino Linotype" w:hAnsi="Palatino Linotype" w:cs="Tahoma"/>
          <w:b/>
          <w:sz w:val="22"/>
          <w:szCs w:val="22"/>
        </w:rPr>
        <w:t>ANTECEDENTES:</w:t>
      </w:r>
    </w:p>
    <w:p w:rsidRPr="00232BF5" w:rsidR="00B31222" w:rsidP="00AB4D0E" w:rsidRDefault="00B31222" w14:paraId="1260D779" w14:textId="77777777">
      <w:pPr>
        <w:pStyle w:val="Prrafodelista"/>
        <w:tabs>
          <w:tab w:val="left" w:pos="567"/>
        </w:tabs>
        <w:spacing w:line="360" w:lineRule="auto"/>
        <w:ind w:left="0"/>
        <w:contextualSpacing w:val="0"/>
        <w:jc w:val="both"/>
        <w:rPr>
          <w:rFonts w:ascii="Palatino Linotype" w:hAnsi="Palatino Linotype" w:cs="Tahoma"/>
          <w:szCs w:val="22"/>
        </w:rPr>
      </w:pPr>
    </w:p>
    <w:p w:rsidRPr="00232BF5" w:rsidR="00DC1594" w:rsidP="00AB4D0E" w:rsidRDefault="00B31222" w14:paraId="2836EA11" w14:textId="65653047">
      <w:pPr>
        <w:pStyle w:val="Prrafodelista"/>
        <w:tabs>
          <w:tab w:val="left" w:pos="567"/>
        </w:tabs>
        <w:spacing w:line="360" w:lineRule="auto"/>
        <w:ind w:left="0"/>
        <w:contextualSpacing w:val="0"/>
        <w:jc w:val="both"/>
        <w:rPr>
          <w:rFonts w:ascii="Palatino Linotype" w:hAnsi="Palatino Linotype" w:cs="Tahoma"/>
          <w:b/>
          <w:szCs w:val="22"/>
        </w:rPr>
      </w:pPr>
      <w:r w:rsidRPr="00232BF5">
        <w:rPr>
          <w:rFonts w:ascii="Palatino Linotype" w:hAnsi="Palatino Linotype" w:cs="Tahoma"/>
          <w:b/>
          <w:szCs w:val="22"/>
        </w:rPr>
        <w:t xml:space="preserve">I. Presentación de </w:t>
      </w:r>
      <w:r w:rsidRPr="00232BF5" w:rsidR="00C5689A">
        <w:rPr>
          <w:rFonts w:ascii="Palatino Linotype" w:hAnsi="Palatino Linotype" w:cs="Tahoma"/>
          <w:b/>
          <w:szCs w:val="22"/>
        </w:rPr>
        <w:t>la solicitud</w:t>
      </w:r>
      <w:r w:rsidRPr="00232BF5">
        <w:rPr>
          <w:rFonts w:ascii="Palatino Linotype" w:hAnsi="Palatino Linotype" w:cs="Tahoma"/>
          <w:b/>
          <w:szCs w:val="22"/>
        </w:rPr>
        <w:t xml:space="preserve"> de información. </w:t>
      </w:r>
    </w:p>
    <w:p w:rsidRPr="00232BF5" w:rsidR="00DC1594" w:rsidP="00AB4D0E" w:rsidRDefault="00DC1594" w14:paraId="5DBE4EFD" w14:textId="77777777">
      <w:pPr>
        <w:pStyle w:val="Prrafodelista"/>
        <w:tabs>
          <w:tab w:val="left" w:pos="567"/>
        </w:tabs>
        <w:spacing w:line="360" w:lineRule="auto"/>
        <w:ind w:left="0"/>
        <w:contextualSpacing w:val="0"/>
        <w:jc w:val="both"/>
        <w:rPr>
          <w:rFonts w:ascii="Palatino Linotype" w:hAnsi="Palatino Linotype" w:cs="Tahoma"/>
          <w:szCs w:val="22"/>
        </w:rPr>
      </w:pPr>
    </w:p>
    <w:p w:rsidRPr="00232BF5" w:rsidR="00A707F7" w:rsidP="00A707F7" w:rsidRDefault="00A707F7" w14:paraId="465B915E" w14:textId="5A6EB406">
      <w:pPr>
        <w:pStyle w:val="Prrafodelista"/>
        <w:tabs>
          <w:tab w:val="left" w:pos="567"/>
        </w:tabs>
        <w:spacing w:line="360" w:lineRule="auto"/>
        <w:ind w:left="0"/>
        <w:contextualSpacing w:val="0"/>
        <w:jc w:val="both"/>
        <w:rPr>
          <w:rFonts w:ascii="Palatino Linotype" w:hAnsi="Palatino Linotype" w:cs="Tahoma"/>
          <w:szCs w:val="22"/>
        </w:rPr>
      </w:pPr>
      <w:r w:rsidRPr="00232BF5">
        <w:rPr>
          <w:rFonts w:ascii="Palatino Linotype" w:hAnsi="Palatino Linotype" w:cs="Tahoma"/>
          <w:szCs w:val="22"/>
        </w:rPr>
        <w:t xml:space="preserve">Con fecha </w:t>
      </w:r>
      <w:r w:rsidR="0090419B">
        <w:rPr>
          <w:rFonts w:ascii="Palatino Linotype" w:hAnsi="Palatino Linotype" w:cs="Tahoma"/>
          <w:szCs w:val="22"/>
        </w:rPr>
        <w:t>trece de noviembre</w:t>
      </w:r>
      <w:r w:rsidRPr="00232BF5">
        <w:rPr>
          <w:rFonts w:ascii="Palatino Linotype" w:hAnsi="Palatino Linotype" w:cs="Tahoma"/>
          <w:szCs w:val="22"/>
        </w:rPr>
        <w:t xml:space="preserve"> de dos mil veinte, la Particular presentó una solicitud de acceso a la información pública, </w:t>
      </w:r>
      <w:r w:rsidRPr="00232BF5" w:rsidR="002E0130">
        <w:rPr>
          <w:rFonts w:ascii="Palatino Linotype" w:hAnsi="Palatino Linotype" w:cs="Tahoma"/>
          <w:szCs w:val="22"/>
        </w:rPr>
        <w:t>a través de la Plataforma Nacional de Transparencia (PNT)</w:t>
      </w:r>
      <w:r w:rsidRPr="00232BF5">
        <w:rPr>
          <w:rFonts w:ascii="Palatino Linotype" w:hAnsi="Palatino Linotype" w:cs="Tahoma"/>
          <w:szCs w:val="22"/>
        </w:rPr>
        <w:t xml:space="preserve">, ante el Ayuntamiento de </w:t>
      </w:r>
      <w:r w:rsidR="0090419B">
        <w:rPr>
          <w:rFonts w:ascii="Palatino Linotype" w:hAnsi="Palatino Linotype" w:cs="Tahoma"/>
          <w:szCs w:val="22"/>
        </w:rPr>
        <w:t>Villa del Carbón</w:t>
      </w:r>
      <w:r w:rsidRPr="00232BF5">
        <w:rPr>
          <w:rFonts w:ascii="Palatino Linotype" w:hAnsi="Palatino Linotype" w:cs="Tahoma"/>
          <w:szCs w:val="22"/>
        </w:rPr>
        <w:t>, en donde requirió lo siguiente:</w:t>
      </w:r>
    </w:p>
    <w:p w:rsidRPr="00232BF5" w:rsidR="00A707F7" w:rsidP="00A707F7" w:rsidRDefault="00A707F7" w14:paraId="728DC233" w14:textId="77777777">
      <w:pPr>
        <w:tabs>
          <w:tab w:val="left" w:pos="4667"/>
        </w:tabs>
        <w:spacing w:line="360" w:lineRule="auto"/>
        <w:ind w:left="567" w:right="567"/>
        <w:jc w:val="both"/>
        <w:rPr>
          <w:rFonts w:ascii="Palatino Linotype" w:hAnsi="Palatino Linotype" w:cs="Tahoma"/>
          <w:b/>
          <w:bCs/>
          <w:i/>
        </w:rPr>
      </w:pPr>
      <w:r w:rsidRPr="00232BF5">
        <w:rPr>
          <w:rFonts w:ascii="Palatino Linotype" w:hAnsi="Palatino Linotype" w:cs="Tahoma"/>
          <w:b/>
          <w:bCs/>
          <w:i/>
        </w:rPr>
        <w:t xml:space="preserve"> </w:t>
      </w:r>
    </w:p>
    <w:p w:rsidRPr="00232BF5" w:rsidR="00D01F75" w:rsidP="00A707F7" w:rsidRDefault="00D01F75" w14:paraId="09E3BFF5" w14:textId="7728C801">
      <w:pPr>
        <w:tabs>
          <w:tab w:val="left" w:pos="4667"/>
        </w:tabs>
        <w:spacing w:line="360" w:lineRule="auto"/>
        <w:ind w:left="567" w:right="567"/>
        <w:jc w:val="both"/>
        <w:rPr>
          <w:rFonts w:ascii="Palatino Linotype" w:hAnsi="Palatino Linotype" w:cs="Tahoma"/>
          <w:b/>
          <w:bCs/>
          <w:i/>
        </w:rPr>
      </w:pPr>
      <w:r w:rsidRPr="00232BF5">
        <w:rPr>
          <w:rFonts w:ascii="Palatino Linotype" w:hAnsi="Palatino Linotype" w:cs="Tahoma"/>
          <w:b/>
          <w:bCs/>
          <w:i/>
        </w:rPr>
        <w:t>“DESCRIPCIÓN CLARA Y PRECISA DE LA INFORMACIÓN SOLICITADA</w:t>
      </w:r>
    </w:p>
    <w:p w:rsidRPr="00232BF5" w:rsidR="00D01F75" w:rsidP="00AB4D0E" w:rsidRDefault="0090419B" w14:paraId="0147D8B9" w14:textId="67FE2923">
      <w:pPr>
        <w:tabs>
          <w:tab w:val="left" w:pos="4667"/>
        </w:tabs>
        <w:spacing w:line="360" w:lineRule="auto"/>
        <w:ind w:left="567" w:right="567"/>
        <w:jc w:val="both"/>
        <w:rPr>
          <w:rFonts w:ascii="Palatino Linotype" w:hAnsi="Palatino Linotype" w:cs="Tahoma"/>
          <w:bCs/>
          <w:i/>
        </w:rPr>
      </w:pPr>
      <w:r w:rsidRPr="0090419B">
        <w:rPr>
          <w:rFonts w:ascii="Palatino Linotype" w:hAnsi="Palatino Linotype" w:cs="Tahoma"/>
          <w:bCs/>
          <w:i/>
        </w:rPr>
        <w:t>Solicito un listado de los reportes, quejas, denuncias o investigaciones por abuso de autoridad, afectaciones a los derechos humanos, derechos laborales, administrativos o a la salud dentro de la policía municipal de éste municipio que se hayan reportado a la unidad de Asuntos Internos (o dependencia similar) POR MES en el periodo de 2018 a 2020 que incluya la siguiente información expediente, fecha de registro, fecha de conclusión (sí la hay), motivo de conclusión (sí aplica), hechos presuntamente violatorios y derecho aplicable.</w:t>
      </w:r>
      <w:r w:rsidRPr="00232BF5" w:rsidR="00D01F75">
        <w:rPr>
          <w:rFonts w:ascii="Palatino Linotype" w:hAnsi="Palatino Linotype" w:cs="Tahoma"/>
          <w:bCs/>
          <w:i/>
        </w:rPr>
        <w:t>” (Sic.)</w:t>
      </w:r>
    </w:p>
    <w:p w:rsidR="002E0130" w:rsidP="00AB4D0E" w:rsidRDefault="002E0130" w14:paraId="709AB8E4" w14:textId="4192481B">
      <w:pPr>
        <w:tabs>
          <w:tab w:val="left" w:pos="4667"/>
        </w:tabs>
        <w:spacing w:line="360" w:lineRule="auto"/>
        <w:ind w:left="567" w:right="567"/>
        <w:jc w:val="both"/>
        <w:rPr>
          <w:rFonts w:ascii="Palatino Linotype" w:hAnsi="Palatino Linotype" w:cs="Tahoma"/>
          <w:bCs/>
          <w:i/>
        </w:rPr>
      </w:pPr>
    </w:p>
    <w:p w:rsidRPr="00232BF5" w:rsidR="00FE42E4" w:rsidP="00AB4D0E" w:rsidRDefault="00FE42E4" w14:paraId="23E50F13" w14:textId="77777777">
      <w:pPr>
        <w:tabs>
          <w:tab w:val="left" w:pos="4667"/>
        </w:tabs>
        <w:spacing w:line="360" w:lineRule="auto"/>
        <w:ind w:left="567" w:right="567"/>
        <w:jc w:val="both"/>
        <w:rPr>
          <w:rFonts w:ascii="Palatino Linotype" w:hAnsi="Palatino Linotype" w:cs="Tahoma"/>
          <w:bCs/>
          <w:i/>
        </w:rPr>
      </w:pPr>
    </w:p>
    <w:p w:rsidRPr="00632B1A" w:rsidR="002E0130" w:rsidP="002E0130" w:rsidRDefault="002E0130" w14:paraId="5307D82E" w14:textId="77777777">
      <w:pPr>
        <w:tabs>
          <w:tab w:val="left" w:pos="4667"/>
        </w:tabs>
        <w:spacing w:line="360" w:lineRule="auto"/>
        <w:ind w:left="567" w:right="567"/>
        <w:jc w:val="both"/>
        <w:rPr>
          <w:rFonts w:ascii="Palatino Linotype" w:hAnsi="Palatino Linotype" w:cs="Tahoma"/>
          <w:b/>
          <w:bCs/>
          <w:i/>
          <w:iCs/>
        </w:rPr>
      </w:pPr>
      <w:r w:rsidRPr="00632B1A">
        <w:rPr>
          <w:rFonts w:ascii="Palatino Linotype" w:hAnsi="Palatino Linotype" w:cs="Tahoma"/>
          <w:b/>
          <w:bCs/>
          <w:i/>
          <w:iCs/>
        </w:rPr>
        <w:t>“MODALIDAD DE ENTREGA</w:t>
      </w:r>
    </w:p>
    <w:p w:rsidRPr="00232BF5" w:rsidR="002E0130" w:rsidP="002E0130" w:rsidRDefault="002E0130" w14:paraId="6EFD3858" w14:textId="77777777">
      <w:pPr>
        <w:tabs>
          <w:tab w:val="left" w:pos="4667"/>
        </w:tabs>
        <w:spacing w:line="360" w:lineRule="auto"/>
        <w:ind w:left="567" w:right="567"/>
        <w:jc w:val="both"/>
        <w:rPr>
          <w:rFonts w:ascii="Palatino Linotype" w:hAnsi="Palatino Linotype" w:cs="Tahoma"/>
          <w:b/>
          <w:bCs/>
          <w:i/>
        </w:rPr>
      </w:pPr>
      <w:r w:rsidRPr="00232BF5">
        <w:rPr>
          <w:rFonts w:ascii="Palatino Linotype" w:hAnsi="Palatino Linotype" w:cs="Tahoma"/>
          <w:b/>
          <w:bCs/>
          <w:i/>
        </w:rPr>
        <w:t>Medio para recibir información o notificaciones</w:t>
      </w:r>
    </w:p>
    <w:p w:rsidRPr="00232BF5" w:rsidR="002E0130" w:rsidP="002E0130" w:rsidRDefault="002E0130" w14:paraId="03678DCB" w14:textId="0D39466F">
      <w:pPr>
        <w:spacing w:line="360" w:lineRule="auto"/>
        <w:ind w:left="567" w:right="567"/>
        <w:jc w:val="both"/>
        <w:rPr>
          <w:rFonts w:ascii="Palatino Linotype" w:hAnsi="Palatino Linotype" w:cs="Tahoma"/>
          <w:bCs/>
          <w:i/>
          <w:szCs w:val="22"/>
        </w:rPr>
      </w:pPr>
      <w:r w:rsidRPr="00232BF5">
        <w:rPr>
          <w:rFonts w:ascii="Palatino Linotype" w:hAnsi="Palatino Linotype" w:cs="Tahoma"/>
          <w:bCs/>
          <w:i/>
          <w:szCs w:val="22"/>
        </w:rPr>
        <w:t>Entrega por el sistema de solicitudes de acceso a la información de la PNT</w:t>
      </w:r>
    </w:p>
    <w:p w:rsidRPr="00232BF5" w:rsidR="00BA5BDD" w:rsidP="002E0130" w:rsidRDefault="00BA5BDD" w14:paraId="2F5DDC23" w14:textId="77777777">
      <w:pPr>
        <w:spacing w:line="360" w:lineRule="auto"/>
        <w:ind w:left="567" w:right="567"/>
        <w:jc w:val="both"/>
        <w:rPr>
          <w:rFonts w:ascii="Palatino Linotype" w:hAnsi="Palatino Linotype" w:cs="Tahoma"/>
          <w:b/>
          <w:bCs/>
          <w:i/>
          <w:szCs w:val="22"/>
        </w:rPr>
      </w:pPr>
    </w:p>
    <w:p w:rsidRPr="00232BF5" w:rsidR="002E0130" w:rsidP="002E0130" w:rsidRDefault="002E0130" w14:paraId="3521B8F6" w14:textId="408AFECD">
      <w:pPr>
        <w:spacing w:line="360" w:lineRule="auto"/>
        <w:ind w:left="567" w:right="567"/>
        <w:jc w:val="both"/>
        <w:rPr>
          <w:rFonts w:ascii="Palatino Linotype" w:hAnsi="Palatino Linotype" w:cs="Tahoma"/>
          <w:b/>
          <w:bCs/>
          <w:i/>
          <w:szCs w:val="22"/>
        </w:rPr>
      </w:pPr>
      <w:r w:rsidRPr="00232BF5">
        <w:rPr>
          <w:rFonts w:ascii="Palatino Linotype" w:hAnsi="Palatino Linotype" w:cs="Tahoma"/>
          <w:b/>
          <w:bCs/>
          <w:i/>
          <w:szCs w:val="22"/>
        </w:rPr>
        <w:t>Indique cómo desea recibir la información</w:t>
      </w:r>
    </w:p>
    <w:p w:rsidRPr="00232BF5" w:rsidR="002E0130" w:rsidP="002E0130" w:rsidRDefault="002E0130" w14:paraId="69C19772" w14:textId="77777777">
      <w:pPr>
        <w:spacing w:line="360" w:lineRule="auto"/>
        <w:ind w:left="567" w:right="567"/>
        <w:jc w:val="both"/>
        <w:rPr>
          <w:rFonts w:ascii="Palatino Linotype" w:hAnsi="Palatino Linotype" w:cs="Tahoma"/>
          <w:bCs/>
          <w:i/>
          <w:szCs w:val="22"/>
        </w:rPr>
      </w:pPr>
      <w:r w:rsidRPr="00232BF5">
        <w:rPr>
          <w:rFonts w:ascii="Palatino Linotype" w:hAnsi="Palatino Linotype" w:cs="Tahoma"/>
          <w:bCs/>
          <w:i/>
          <w:szCs w:val="22"/>
        </w:rPr>
        <w:t>Electrónico a través del sistema de solicitudes de acceso la</w:t>
      </w:r>
    </w:p>
    <w:p w:rsidRPr="00232BF5" w:rsidR="002E0130" w:rsidP="002E0130" w:rsidRDefault="002E0130" w14:paraId="42DBE7B3" w14:textId="77777777">
      <w:pPr>
        <w:spacing w:line="360" w:lineRule="auto"/>
        <w:ind w:left="567" w:right="567"/>
        <w:jc w:val="both"/>
        <w:rPr>
          <w:rFonts w:ascii="Palatino Linotype" w:hAnsi="Palatino Linotype" w:cs="Tahoma"/>
          <w:bCs/>
          <w:i/>
          <w:szCs w:val="22"/>
        </w:rPr>
      </w:pPr>
    </w:p>
    <w:p w:rsidRPr="00232BF5" w:rsidR="002E0130" w:rsidP="002E0130" w:rsidRDefault="002E0130" w14:paraId="09549E77" w14:textId="77777777">
      <w:pPr>
        <w:spacing w:line="360" w:lineRule="auto"/>
        <w:ind w:left="567" w:right="567"/>
        <w:jc w:val="both"/>
        <w:rPr>
          <w:rFonts w:ascii="Palatino Linotype" w:hAnsi="Palatino Linotype" w:cs="Tahoma"/>
          <w:bCs/>
          <w:i/>
          <w:szCs w:val="22"/>
        </w:rPr>
      </w:pPr>
      <w:r w:rsidRPr="00232BF5">
        <w:rPr>
          <w:rFonts w:ascii="Palatino Linotype" w:hAnsi="Palatino Linotype" w:cs="Tahoma"/>
          <w:b/>
          <w:bCs/>
          <w:i/>
          <w:szCs w:val="22"/>
        </w:rPr>
        <w:t>Correo electrónico para recibir la información:</w:t>
      </w:r>
      <w:r w:rsidRPr="00232BF5">
        <w:rPr>
          <w:rFonts w:ascii="Palatino Linotype" w:hAnsi="Palatino Linotype" w:cs="Tahoma"/>
          <w:bCs/>
          <w:i/>
          <w:szCs w:val="22"/>
        </w:rPr>
        <w:t xml:space="preserve"> …”</w:t>
      </w:r>
    </w:p>
    <w:p w:rsidRPr="00232BF5" w:rsidR="002E0130" w:rsidP="002E0130" w:rsidRDefault="002E0130" w14:paraId="0E4FE5F1" w14:textId="77777777">
      <w:pPr>
        <w:spacing w:line="360" w:lineRule="auto"/>
        <w:ind w:left="567" w:right="567"/>
        <w:jc w:val="both"/>
        <w:rPr>
          <w:rFonts w:ascii="Palatino Linotype" w:hAnsi="Palatino Linotype" w:cs="Tahoma"/>
          <w:bCs/>
          <w:i/>
          <w:sz w:val="22"/>
          <w:szCs w:val="22"/>
        </w:rPr>
      </w:pPr>
    </w:p>
    <w:p w:rsidRPr="00232BF5" w:rsidR="002E0130" w:rsidP="002E0130" w:rsidRDefault="002E0130" w14:paraId="2A35168F" w14:textId="05706074">
      <w:pPr>
        <w:tabs>
          <w:tab w:val="left" w:pos="567"/>
        </w:tabs>
        <w:spacing w:line="360" w:lineRule="auto"/>
        <w:jc w:val="both"/>
        <w:rPr>
          <w:rFonts w:ascii="Palatino Linotype" w:hAnsi="Palatino Linotype" w:cs="Tahoma"/>
          <w:sz w:val="22"/>
          <w:szCs w:val="22"/>
        </w:rPr>
      </w:pPr>
      <w:r w:rsidRPr="00232BF5">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w:t>
      </w:r>
      <w:r w:rsidRPr="00232BF5">
        <w:rPr>
          <w:rFonts w:ascii="Palatino Linotype" w:hAnsi="Palatino Linotype" w:cs="Tahoma"/>
          <w:i/>
          <w:sz w:val="22"/>
          <w:szCs w:val="22"/>
        </w:rPr>
        <w:t>“A través del SAIMEX”</w:t>
      </w:r>
      <w:r w:rsidRPr="00232BF5">
        <w:rPr>
          <w:rFonts w:ascii="Palatino Linotype" w:hAnsi="Palatino Linotype" w:cs="Tahoma"/>
          <w:sz w:val="22"/>
          <w:szCs w:val="22"/>
        </w:rPr>
        <w:t>, así como, para entrega de la información dicho sistema y el correo electrónico indicado</w:t>
      </w:r>
      <w:r w:rsidRPr="00232BF5">
        <w:rPr>
          <w:rFonts w:ascii="Palatino Linotype" w:hAnsi="Palatino Linotype" w:cs="Tahoma"/>
          <w:i/>
          <w:sz w:val="22"/>
          <w:szCs w:val="22"/>
        </w:rPr>
        <w:t>.</w:t>
      </w:r>
    </w:p>
    <w:p w:rsidRPr="00232BF5" w:rsidR="00BC5B92" w:rsidP="00AB4D0E" w:rsidRDefault="00BC5B92" w14:paraId="051C5990" w14:textId="77777777">
      <w:pPr>
        <w:pStyle w:val="Prrafodelista"/>
        <w:tabs>
          <w:tab w:val="left" w:pos="567"/>
        </w:tabs>
        <w:spacing w:line="360" w:lineRule="auto"/>
        <w:ind w:left="0"/>
        <w:contextualSpacing w:val="0"/>
        <w:jc w:val="both"/>
        <w:rPr>
          <w:rFonts w:ascii="Palatino Linotype" w:hAnsi="Palatino Linotype" w:cs="Tahoma"/>
          <w:b/>
          <w:szCs w:val="22"/>
        </w:rPr>
      </w:pPr>
    </w:p>
    <w:p w:rsidRPr="00232BF5" w:rsidR="00AA5A86" w:rsidP="00AB4D0E" w:rsidRDefault="006C1B1D" w14:paraId="0056011E" w14:textId="7E46D9B4">
      <w:pPr>
        <w:pStyle w:val="Prrafodelista"/>
        <w:tabs>
          <w:tab w:val="left" w:pos="567"/>
        </w:tabs>
        <w:spacing w:line="360" w:lineRule="auto"/>
        <w:ind w:left="0"/>
        <w:contextualSpacing w:val="0"/>
        <w:jc w:val="both"/>
        <w:rPr>
          <w:rFonts w:ascii="Palatino Linotype" w:hAnsi="Palatino Linotype" w:cs="Tahoma"/>
          <w:b/>
          <w:szCs w:val="22"/>
        </w:rPr>
      </w:pPr>
      <w:r w:rsidRPr="00232BF5">
        <w:rPr>
          <w:rFonts w:ascii="Palatino Linotype" w:hAnsi="Palatino Linotype" w:cs="Tahoma"/>
          <w:b/>
          <w:szCs w:val="22"/>
        </w:rPr>
        <w:t>II</w:t>
      </w:r>
      <w:r w:rsidRPr="00232BF5" w:rsidR="00C55151">
        <w:rPr>
          <w:rFonts w:ascii="Palatino Linotype" w:hAnsi="Palatino Linotype" w:cs="Tahoma"/>
          <w:b/>
          <w:szCs w:val="22"/>
        </w:rPr>
        <w:t>.</w:t>
      </w:r>
      <w:r w:rsidRPr="00232BF5" w:rsidR="00D34402">
        <w:rPr>
          <w:rFonts w:ascii="Palatino Linotype" w:hAnsi="Palatino Linotype" w:cs="Tahoma"/>
          <w:b/>
          <w:szCs w:val="22"/>
        </w:rPr>
        <w:t xml:space="preserve"> </w:t>
      </w:r>
      <w:r w:rsidRPr="00232BF5" w:rsidR="00AA5A86">
        <w:rPr>
          <w:rFonts w:ascii="Palatino Linotype" w:hAnsi="Palatino Linotype" w:cs="Tahoma"/>
          <w:b/>
          <w:szCs w:val="22"/>
        </w:rPr>
        <w:t>Respuesta del Sujeto Obligado.</w:t>
      </w:r>
    </w:p>
    <w:p w:rsidRPr="00232BF5" w:rsidR="00E92E54" w:rsidP="00AB4D0E" w:rsidRDefault="00E92E54" w14:paraId="0E42A25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232BF5" w:rsidR="005A6996" w:rsidP="00AB4D0E" w:rsidRDefault="00E43A0F" w14:paraId="20047E2A" w14:textId="4C028E65">
      <w:pPr>
        <w:autoSpaceDE w:val="0"/>
        <w:autoSpaceDN w:val="0"/>
        <w:adjustRightInd w:val="0"/>
        <w:spacing w:line="360" w:lineRule="auto"/>
        <w:jc w:val="both"/>
        <w:rPr>
          <w:rFonts w:ascii="Palatino Linotype" w:hAnsi="Palatino Linotype" w:cs="Tahoma"/>
          <w:sz w:val="22"/>
          <w:szCs w:val="22"/>
        </w:rPr>
      </w:pPr>
      <w:r w:rsidRPr="00232BF5">
        <w:rPr>
          <w:rFonts w:ascii="Palatino Linotype" w:hAnsi="Palatino Linotype" w:cs="Tahoma"/>
          <w:sz w:val="22"/>
          <w:szCs w:val="22"/>
        </w:rPr>
        <w:t xml:space="preserve">Con fecha </w:t>
      </w:r>
      <w:r w:rsidR="00B131CC">
        <w:rPr>
          <w:rFonts w:ascii="Palatino Linotype" w:hAnsi="Palatino Linotype" w:cs="Tahoma"/>
          <w:sz w:val="22"/>
          <w:szCs w:val="22"/>
        </w:rPr>
        <w:t>ocho de diciembre</w:t>
      </w:r>
      <w:r w:rsidRPr="00232BF5" w:rsidR="00683640">
        <w:rPr>
          <w:rFonts w:ascii="Palatino Linotype" w:hAnsi="Palatino Linotype" w:cs="Tahoma"/>
          <w:sz w:val="22"/>
          <w:szCs w:val="22"/>
        </w:rPr>
        <w:t xml:space="preserve"> de dos mil veinte</w:t>
      </w:r>
      <w:r w:rsidRPr="00232BF5">
        <w:rPr>
          <w:rFonts w:ascii="Palatino Linotype" w:hAnsi="Palatino Linotype" w:cs="Tahoma"/>
          <w:sz w:val="22"/>
          <w:szCs w:val="22"/>
        </w:rPr>
        <w:t xml:space="preserve">, </w:t>
      </w:r>
      <w:r w:rsidRPr="00232BF5" w:rsidR="00BC5B92">
        <w:rPr>
          <w:rFonts w:ascii="Palatino Linotype" w:hAnsi="Palatino Linotype" w:cs="Tahoma"/>
          <w:sz w:val="22"/>
          <w:szCs w:val="22"/>
        </w:rPr>
        <w:t>el</w:t>
      </w:r>
      <w:r w:rsidRPr="00232BF5" w:rsidR="004A6ECB">
        <w:rPr>
          <w:rFonts w:ascii="Palatino Linotype" w:hAnsi="Palatino Linotype" w:cs="Tahoma"/>
          <w:sz w:val="22"/>
          <w:szCs w:val="22"/>
        </w:rPr>
        <w:t xml:space="preserve"> </w:t>
      </w:r>
      <w:r w:rsidRPr="00232BF5" w:rsidR="00273D20">
        <w:rPr>
          <w:rFonts w:ascii="Palatino Linotype" w:hAnsi="Palatino Linotype" w:cs="Tahoma"/>
          <w:sz w:val="22"/>
          <w:szCs w:val="22"/>
        </w:rPr>
        <w:t xml:space="preserve">Ayuntamiento de </w:t>
      </w:r>
      <w:r w:rsidR="0090419B">
        <w:rPr>
          <w:rFonts w:ascii="Palatino Linotype" w:hAnsi="Palatino Linotype" w:cs="Tahoma"/>
          <w:sz w:val="22"/>
          <w:szCs w:val="22"/>
        </w:rPr>
        <w:t>Villa del Carbón</w:t>
      </w:r>
      <w:r w:rsidRPr="00232BF5">
        <w:rPr>
          <w:rFonts w:ascii="Palatino Linotype" w:hAnsi="Palatino Linotype" w:cs="Tahoma"/>
          <w:sz w:val="22"/>
          <w:szCs w:val="22"/>
        </w:rPr>
        <w:t xml:space="preserve"> notificó </w:t>
      </w:r>
      <w:r w:rsidRPr="00232BF5" w:rsidR="00BC5B92">
        <w:rPr>
          <w:rFonts w:ascii="Palatino Linotype" w:hAnsi="Palatino Linotype" w:cs="Tahoma"/>
          <w:sz w:val="22"/>
          <w:szCs w:val="22"/>
        </w:rPr>
        <w:t>a</w:t>
      </w:r>
      <w:r w:rsidRPr="00232BF5" w:rsidR="002E0130">
        <w:rPr>
          <w:rFonts w:ascii="Palatino Linotype" w:hAnsi="Palatino Linotype" w:cs="Tahoma"/>
          <w:sz w:val="22"/>
          <w:szCs w:val="22"/>
        </w:rPr>
        <w:t xml:space="preserve"> </w:t>
      </w:r>
      <w:r w:rsidRPr="00232BF5" w:rsidR="00BC5B92">
        <w:rPr>
          <w:rFonts w:ascii="Palatino Linotype" w:hAnsi="Palatino Linotype" w:cs="Tahoma"/>
          <w:sz w:val="22"/>
          <w:szCs w:val="22"/>
        </w:rPr>
        <w:t>l</w:t>
      </w:r>
      <w:r w:rsidRPr="00232BF5" w:rsidR="002E0130">
        <w:rPr>
          <w:rFonts w:ascii="Palatino Linotype" w:hAnsi="Palatino Linotype" w:cs="Tahoma"/>
          <w:sz w:val="22"/>
          <w:szCs w:val="22"/>
        </w:rPr>
        <w:t>a</w:t>
      </w:r>
      <w:r w:rsidRPr="00232BF5">
        <w:rPr>
          <w:rFonts w:ascii="Palatino Linotype" w:hAnsi="Palatino Linotype" w:cs="Tahoma"/>
          <w:sz w:val="22"/>
          <w:szCs w:val="22"/>
        </w:rPr>
        <w:t xml:space="preserve"> </w:t>
      </w:r>
      <w:r w:rsidRPr="00232BF5" w:rsidR="00D34402">
        <w:rPr>
          <w:rFonts w:ascii="Palatino Linotype" w:hAnsi="Palatino Linotype" w:cs="Tahoma"/>
          <w:sz w:val="22"/>
          <w:szCs w:val="22"/>
        </w:rPr>
        <w:t>Solicitante</w:t>
      </w:r>
      <w:r w:rsidRPr="00232BF5">
        <w:rPr>
          <w:rFonts w:ascii="Palatino Linotype" w:hAnsi="Palatino Linotype" w:cs="Tahoma"/>
          <w:sz w:val="22"/>
          <w:szCs w:val="22"/>
        </w:rPr>
        <w:t>, mediante el Sistema de Acceso a la Información Me</w:t>
      </w:r>
      <w:r w:rsidRPr="00232BF5" w:rsidR="003C5C01">
        <w:rPr>
          <w:rFonts w:ascii="Palatino Linotype" w:hAnsi="Palatino Linotype" w:cs="Tahoma"/>
          <w:sz w:val="22"/>
          <w:szCs w:val="22"/>
        </w:rPr>
        <w:t>xiquense (SAIME</w:t>
      </w:r>
      <w:r w:rsidRPr="00232BF5" w:rsidR="005A6996">
        <w:rPr>
          <w:rFonts w:ascii="Palatino Linotype" w:hAnsi="Palatino Linotype" w:cs="Tahoma"/>
          <w:sz w:val="22"/>
          <w:szCs w:val="22"/>
        </w:rPr>
        <w:t xml:space="preserve">X), la respuesta, a través del oficio </w:t>
      </w:r>
      <w:r w:rsidRPr="00232BF5" w:rsidR="002E0130">
        <w:rPr>
          <w:rFonts w:ascii="Palatino Linotype" w:hAnsi="Palatino Linotype" w:cs="Tahoma"/>
          <w:sz w:val="22"/>
          <w:szCs w:val="22"/>
        </w:rPr>
        <w:t>número</w:t>
      </w:r>
      <w:r w:rsidR="00B131CC">
        <w:rPr>
          <w:rFonts w:ascii="Palatino Linotype" w:hAnsi="Palatino Linotype" w:cs="Tahoma"/>
          <w:sz w:val="22"/>
          <w:szCs w:val="22"/>
        </w:rPr>
        <w:t xml:space="preserve"> </w:t>
      </w:r>
      <w:r w:rsidRPr="00B131CC" w:rsidR="00B131CC">
        <w:rPr>
          <w:rFonts w:ascii="Palatino Linotype" w:hAnsi="Palatino Linotype" w:cs="Tahoma"/>
          <w:sz w:val="22"/>
          <w:szCs w:val="22"/>
        </w:rPr>
        <w:t>CSP/JGSATl8:l0l2020</w:t>
      </w:r>
      <w:r w:rsidRPr="00232BF5" w:rsidR="005A6996">
        <w:rPr>
          <w:rFonts w:ascii="Palatino Linotype" w:hAnsi="Palatino Linotype" w:cs="Tahoma"/>
          <w:sz w:val="22"/>
          <w:szCs w:val="22"/>
        </w:rPr>
        <w:t xml:space="preserve">, </w:t>
      </w:r>
      <w:r w:rsidR="00F8243E">
        <w:rPr>
          <w:rFonts w:ascii="Palatino Linotype" w:hAnsi="Palatino Linotype" w:cs="Tahoma"/>
          <w:sz w:val="22"/>
          <w:szCs w:val="22"/>
        </w:rPr>
        <w:t>del cuatro del mismo mes y año</w:t>
      </w:r>
      <w:r w:rsidRPr="00232BF5" w:rsidR="005A6996">
        <w:rPr>
          <w:rFonts w:ascii="Palatino Linotype" w:hAnsi="Palatino Linotype" w:cs="Tahoma"/>
          <w:sz w:val="22"/>
          <w:szCs w:val="22"/>
        </w:rPr>
        <w:t xml:space="preserve">, </w:t>
      </w:r>
      <w:r w:rsidRPr="00232BF5" w:rsidR="00083589">
        <w:rPr>
          <w:rFonts w:ascii="Palatino Linotype" w:hAnsi="Palatino Linotype" w:cs="Tahoma"/>
          <w:sz w:val="22"/>
          <w:szCs w:val="22"/>
        </w:rPr>
        <w:t xml:space="preserve">suscrito por el </w:t>
      </w:r>
      <w:r w:rsidR="00F8243E">
        <w:rPr>
          <w:rFonts w:ascii="Palatino Linotype" w:hAnsi="Palatino Linotype" w:cs="Tahoma"/>
          <w:sz w:val="22"/>
          <w:szCs w:val="22"/>
        </w:rPr>
        <w:t xml:space="preserve">Director de Seguridad Pública Municipal </w:t>
      </w:r>
      <w:r w:rsidRPr="00232BF5" w:rsidR="00A707F7">
        <w:rPr>
          <w:rFonts w:ascii="Palatino Linotype" w:hAnsi="Palatino Linotype" w:cs="Tahoma"/>
          <w:sz w:val="22"/>
          <w:szCs w:val="22"/>
        </w:rPr>
        <w:t xml:space="preserve"> y dirigido a la </w:t>
      </w:r>
      <w:r w:rsidR="00F8243E">
        <w:rPr>
          <w:rFonts w:ascii="Palatino Linotype" w:hAnsi="Palatino Linotype" w:cs="Tahoma"/>
          <w:sz w:val="22"/>
          <w:szCs w:val="22"/>
        </w:rPr>
        <w:t>Titular de la Unidad de Transparencia</w:t>
      </w:r>
      <w:r w:rsidRPr="00232BF5" w:rsidR="00A707F7">
        <w:rPr>
          <w:rFonts w:ascii="Palatino Linotype" w:hAnsi="Palatino Linotype" w:cs="Tahoma"/>
          <w:sz w:val="22"/>
          <w:szCs w:val="22"/>
        </w:rPr>
        <w:t xml:space="preserve">, por medio del cual, indicó </w:t>
      </w:r>
      <w:r w:rsidRPr="00232BF5" w:rsidR="002E0130">
        <w:rPr>
          <w:rFonts w:ascii="Palatino Linotype" w:hAnsi="Palatino Linotype" w:cs="Tahoma"/>
          <w:sz w:val="22"/>
          <w:szCs w:val="22"/>
        </w:rPr>
        <w:t>lo siguiente:</w:t>
      </w:r>
    </w:p>
    <w:p w:rsidRPr="00232BF5" w:rsidR="00A707F7" w:rsidP="00AB4D0E" w:rsidRDefault="00A707F7" w14:paraId="4D3BC268" w14:textId="7937A856">
      <w:pPr>
        <w:autoSpaceDE w:val="0"/>
        <w:autoSpaceDN w:val="0"/>
        <w:adjustRightInd w:val="0"/>
        <w:spacing w:line="360" w:lineRule="auto"/>
        <w:jc w:val="both"/>
        <w:rPr>
          <w:rFonts w:ascii="Palatino Linotype" w:hAnsi="Palatino Linotype" w:cs="Tahoma"/>
          <w:sz w:val="22"/>
          <w:szCs w:val="22"/>
        </w:rPr>
      </w:pPr>
    </w:p>
    <w:p w:rsidRPr="00232BF5" w:rsidR="002E0130" w:rsidP="002E0130" w:rsidRDefault="002E0130" w14:paraId="6A9EEF69" w14:textId="566935BC">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p>
    <w:p w:rsidRPr="00232BF5" w:rsidR="00175125" w:rsidP="00175125" w:rsidRDefault="00F8243E" w14:paraId="3FA383B3" w14:textId="444D1A0B">
      <w:pPr>
        <w:autoSpaceDE w:val="0"/>
        <w:autoSpaceDN w:val="0"/>
        <w:adjustRightInd w:val="0"/>
        <w:spacing w:line="360" w:lineRule="auto"/>
        <w:ind w:left="567" w:right="567"/>
        <w:jc w:val="both"/>
        <w:rPr>
          <w:rFonts w:ascii="Palatino Linotype" w:hAnsi="Palatino Linotype" w:cs="Tahoma"/>
          <w:i/>
        </w:rPr>
      </w:pPr>
      <w:r w:rsidRPr="00F8243E">
        <w:rPr>
          <w:rFonts w:ascii="Palatino Linotype" w:hAnsi="Palatino Linotype" w:cs="Tahoma"/>
          <w:i/>
        </w:rPr>
        <w:t xml:space="preserve">Respecto a la solicitud de información con número de folio OO 116. VICARBO!IP/2020 ingresada a través sistema de acceso a la información Mexiquense (SAIMEX), le hago de su conocimiento que al respecto del listado que Usted requiere, de los reportes, quejas, denuncias o investigaciones por </w:t>
      </w:r>
      <w:r w:rsidRPr="00F8243E">
        <w:rPr>
          <w:rFonts w:ascii="Palatino Linotype" w:hAnsi="Palatino Linotype" w:cs="Tahoma"/>
          <w:i/>
        </w:rPr>
        <w:lastRenderedPageBreak/>
        <w:t>abuso de auto</w:t>
      </w:r>
      <w:r>
        <w:rPr>
          <w:rFonts w:ascii="Palatino Linotype" w:hAnsi="Palatino Linotype" w:cs="Tahoma"/>
          <w:i/>
        </w:rPr>
        <w:t>ri</w:t>
      </w:r>
      <w:r w:rsidRPr="00F8243E">
        <w:rPr>
          <w:rFonts w:ascii="Palatino Linotype" w:hAnsi="Palatino Linotype" w:cs="Tahoma"/>
          <w:i/>
        </w:rPr>
        <w:t>dad, afectaciones a los derechos humanos, derechos laborales, administrativos o a la salud dentro de la policía municipal de este municipio que se hayan reportado a la unidad de Asuntos Internos ( o dependencia similar ). hasta la fecha y años requeridos no se han presentado en esos supuestos dentro de la policía municipal.</w:t>
      </w:r>
    </w:p>
    <w:p w:rsidRPr="00232BF5" w:rsidR="002E0130" w:rsidP="002E0130" w:rsidRDefault="00175125" w14:paraId="3910576E" w14:textId="26088AE9">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r w:rsidRPr="00232BF5" w:rsidR="002E0130">
        <w:rPr>
          <w:rFonts w:ascii="Palatino Linotype" w:hAnsi="Palatino Linotype" w:cs="Tahoma"/>
          <w:i/>
        </w:rPr>
        <w:t>”</w:t>
      </w:r>
    </w:p>
    <w:p w:rsidRPr="00232BF5" w:rsidR="002E0130" w:rsidP="00AB4D0E" w:rsidRDefault="002E0130" w14:paraId="70F45B98" w14:textId="77777777">
      <w:pPr>
        <w:autoSpaceDE w:val="0"/>
        <w:autoSpaceDN w:val="0"/>
        <w:adjustRightInd w:val="0"/>
        <w:spacing w:line="360" w:lineRule="auto"/>
        <w:jc w:val="both"/>
        <w:rPr>
          <w:rFonts w:ascii="Palatino Linotype" w:hAnsi="Palatino Linotype" w:cs="Tahoma"/>
          <w:sz w:val="22"/>
          <w:szCs w:val="22"/>
        </w:rPr>
      </w:pPr>
    </w:p>
    <w:p w:rsidRPr="00232BF5" w:rsidR="00587F23" w:rsidP="00AB4D0E" w:rsidRDefault="00F8243E" w14:paraId="06E8A130" w14:textId="58468436">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Pr="00232BF5" w:rsidR="00AA5A86">
        <w:rPr>
          <w:rFonts w:ascii="Palatino Linotype" w:hAnsi="Palatino Linotype" w:cs="Tahoma"/>
          <w:b/>
          <w:sz w:val="22"/>
          <w:szCs w:val="22"/>
        </w:rPr>
        <w:t xml:space="preserve">. </w:t>
      </w:r>
      <w:r w:rsidRPr="00232BF5" w:rsidR="004100AA">
        <w:rPr>
          <w:rFonts w:ascii="Palatino Linotype" w:hAnsi="Palatino Linotype" w:cs="Tahoma"/>
          <w:b/>
          <w:sz w:val="22"/>
          <w:szCs w:val="22"/>
        </w:rPr>
        <w:t>Interposición</w:t>
      </w:r>
      <w:r w:rsidRPr="00232BF5" w:rsidR="00C459A9">
        <w:rPr>
          <w:rFonts w:ascii="Palatino Linotype" w:hAnsi="Palatino Linotype" w:cs="Tahoma"/>
          <w:b/>
          <w:sz w:val="22"/>
          <w:szCs w:val="22"/>
        </w:rPr>
        <w:t xml:space="preserve"> del Recurso de R</w:t>
      </w:r>
      <w:r w:rsidRPr="00232BF5" w:rsidR="00C25238">
        <w:rPr>
          <w:rFonts w:ascii="Palatino Linotype" w:hAnsi="Palatino Linotype" w:cs="Tahoma"/>
          <w:b/>
          <w:sz w:val="22"/>
          <w:szCs w:val="22"/>
        </w:rPr>
        <w:t xml:space="preserve">evisión. </w:t>
      </w:r>
    </w:p>
    <w:p w:rsidRPr="00232BF5" w:rsidR="00BD607C" w:rsidP="00BD607C" w:rsidRDefault="00BD607C" w14:paraId="698875F0" w14:textId="77777777">
      <w:pPr>
        <w:widowControl w:val="0"/>
        <w:autoSpaceDE w:val="0"/>
        <w:autoSpaceDN w:val="0"/>
        <w:adjustRightInd w:val="0"/>
        <w:spacing w:line="360" w:lineRule="auto"/>
        <w:jc w:val="both"/>
        <w:rPr>
          <w:rFonts w:ascii="Palatino Linotype" w:hAnsi="Palatino Linotype" w:cs="Tahoma"/>
          <w:sz w:val="22"/>
          <w:szCs w:val="22"/>
        </w:rPr>
      </w:pPr>
    </w:p>
    <w:p w:rsidRPr="00232BF5" w:rsidR="000C6872" w:rsidP="00BD607C" w:rsidRDefault="000C6872" w14:paraId="524FE51E" w14:textId="05519FD7">
      <w:pPr>
        <w:widowControl w:val="0"/>
        <w:autoSpaceDE w:val="0"/>
        <w:autoSpaceDN w:val="0"/>
        <w:adjustRightInd w:val="0"/>
        <w:spacing w:line="360" w:lineRule="auto"/>
        <w:jc w:val="both"/>
        <w:rPr>
          <w:rFonts w:ascii="Palatino Linotype" w:hAnsi="Palatino Linotype" w:cs="Tahoma"/>
          <w:sz w:val="22"/>
          <w:szCs w:val="22"/>
        </w:rPr>
      </w:pPr>
      <w:r w:rsidRPr="00232BF5">
        <w:rPr>
          <w:rFonts w:ascii="Palatino Linotype" w:hAnsi="Palatino Linotype" w:cs="Tahoma"/>
          <w:sz w:val="22"/>
          <w:szCs w:val="22"/>
        </w:rPr>
        <w:t xml:space="preserve">Con fecha </w:t>
      </w:r>
      <w:r w:rsidR="00F8243E">
        <w:rPr>
          <w:rFonts w:ascii="Palatino Linotype" w:hAnsi="Palatino Linotype" w:cs="Tahoma"/>
          <w:sz w:val="22"/>
          <w:szCs w:val="22"/>
        </w:rPr>
        <w:t>veinticinco de enero de dos mil veintiuno</w:t>
      </w:r>
      <w:r w:rsidRPr="00232BF5">
        <w:rPr>
          <w:rFonts w:ascii="Palatino Linotype" w:hAnsi="Palatino Linotype" w:cs="Tahoma"/>
          <w:sz w:val="22"/>
          <w:szCs w:val="22"/>
        </w:rPr>
        <w:t xml:space="preserve">, se recibió en este </w:t>
      </w:r>
      <w:r w:rsidRPr="00232BF5">
        <w:rPr>
          <w:rFonts w:ascii="Palatino Linotype" w:hAnsi="Palatino Linotype" w:eastAsia="Calibri" w:cs="Tahoma"/>
          <w:sz w:val="22"/>
          <w:szCs w:val="22"/>
          <w:lang w:eastAsia="en-US"/>
        </w:rPr>
        <w:t xml:space="preserve">Instituto, a través del </w:t>
      </w:r>
      <w:r w:rsidRPr="00232BF5">
        <w:rPr>
          <w:rFonts w:ascii="Palatino Linotype" w:hAnsi="Palatino Linotype" w:cs="Tahoma"/>
          <w:sz w:val="22"/>
          <w:szCs w:val="22"/>
          <w:lang w:val="es-ES"/>
        </w:rPr>
        <w:t>Sistema de Acceso a la Información Mexiquense (SAIMEX)</w:t>
      </w:r>
      <w:r w:rsidRPr="00232BF5">
        <w:rPr>
          <w:rFonts w:ascii="Palatino Linotype" w:hAnsi="Palatino Linotype" w:cs="Tahoma"/>
          <w:sz w:val="22"/>
          <w:szCs w:val="22"/>
        </w:rPr>
        <w:t>, Recurso de Revisión interpuesto por la parte Recurrente, en contra de la respuesta del Sujeto Obligado, en los siguientes términos:</w:t>
      </w:r>
    </w:p>
    <w:p w:rsidRPr="00232BF5" w:rsidR="00D71850" w:rsidP="00AB4D0E" w:rsidRDefault="00D71850" w14:paraId="6C18694E" w14:textId="77777777">
      <w:pPr>
        <w:widowControl w:val="0"/>
        <w:autoSpaceDE w:val="0"/>
        <w:autoSpaceDN w:val="0"/>
        <w:adjustRightInd w:val="0"/>
        <w:spacing w:line="360" w:lineRule="auto"/>
        <w:jc w:val="both"/>
        <w:rPr>
          <w:rFonts w:ascii="Palatino Linotype" w:hAnsi="Palatino Linotype" w:cs="Tahoma"/>
          <w:sz w:val="22"/>
          <w:szCs w:val="22"/>
        </w:rPr>
      </w:pPr>
    </w:p>
    <w:p w:rsidRPr="00232BF5" w:rsidR="00C25238" w:rsidP="00AB4D0E" w:rsidRDefault="00B727C5" w14:paraId="5562A362" w14:textId="77777777">
      <w:pPr>
        <w:tabs>
          <w:tab w:val="left" w:pos="4667"/>
        </w:tabs>
        <w:spacing w:line="360" w:lineRule="auto"/>
        <w:ind w:left="567" w:right="567"/>
        <w:jc w:val="both"/>
        <w:rPr>
          <w:rFonts w:ascii="Palatino Linotype" w:hAnsi="Palatino Linotype" w:cs="Tahoma"/>
          <w:bCs/>
          <w:i/>
        </w:rPr>
      </w:pPr>
      <w:r w:rsidRPr="00232BF5">
        <w:rPr>
          <w:rFonts w:ascii="Palatino Linotype" w:hAnsi="Palatino Linotype" w:cs="Tahoma"/>
          <w:b/>
          <w:bCs/>
          <w:i/>
        </w:rPr>
        <w:t>“</w:t>
      </w:r>
      <w:r w:rsidRPr="00232BF5" w:rsidR="00C25238">
        <w:rPr>
          <w:rFonts w:ascii="Palatino Linotype" w:hAnsi="Palatino Linotype" w:cs="Tahoma"/>
          <w:b/>
          <w:bCs/>
          <w:i/>
        </w:rPr>
        <w:t>ACTO IMPUGNADO</w:t>
      </w:r>
    </w:p>
    <w:p w:rsidRPr="00232BF5" w:rsidR="00CD3A5D" w:rsidP="00AB4D0E" w:rsidRDefault="00F8243E" w14:paraId="4422BEB8" w14:textId="242375DB">
      <w:pPr>
        <w:autoSpaceDE w:val="0"/>
        <w:autoSpaceDN w:val="0"/>
        <w:adjustRightInd w:val="0"/>
        <w:spacing w:line="360" w:lineRule="auto"/>
        <w:ind w:left="567" w:right="567"/>
        <w:jc w:val="both"/>
        <w:rPr>
          <w:rFonts w:ascii="Palatino Linotype" w:hAnsi="Palatino Linotype" w:cs="Tahoma"/>
          <w:i/>
        </w:rPr>
      </w:pPr>
      <w:r w:rsidRPr="00F8243E">
        <w:rPr>
          <w:rFonts w:ascii="Palatino Linotype" w:hAnsi="Palatino Linotype" w:cs="Tahoma"/>
          <w:i/>
        </w:rPr>
        <w:t>El documento entregado carece de la información solicitada en la solicitud presentada</w:t>
      </w:r>
      <w:r w:rsidRPr="00232BF5" w:rsidR="00B727C5">
        <w:rPr>
          <w:rFonts w:ascii="Palatino Linotype" w:hAnsi="Palatino Linotype" w:cs="Tahoma"/>
          <w:i/>
        </w:rPr>
        <w:t>”</w:t>
      </w:r>
      <w:r w:rsidRPr="00232BF5" w:rsidR="00092475">
        <w:rPr>
          <w:rFonts w:ascii="Palatino Linotype" w:hAnsi="Palatino Linotype" w:cs="Tahoma"/>
          <w:i/>
        </w:rPr>
        <w:t xml:space="preserve"> (Sic.)</w:t>
      </w:r>
    </w:p>
    <w:p w:rsidRPr="00232BF5" w:rsidR="0027499F" w:rsidP="00AB4D0E" w:rsidRDefault="0027499F" w14:paraId="30A8DEB7" w14:textId="77777777">
      <w:pPr>
        <w:autoSpaceDE w:val="0"/>
        <w:autoSpaceDN w:val="0"/>
        <w:adjustRightInd w:val="0"/>
        <w:spacing w:line="360" w:lineRule="auto"/>
        <w:ind w:left="567" w:right="567"/>
        <w:jc w:val="both"/>
        <w:rPr>
          <w:rFonts w:ascii="Palatino Linotype" w:hAnsi="Palatino Linotype" w:cs="Tahoma"/>
          <w:i/>
        </w:rPr>
      </w:pPr>
    </w:p>
    <w:p w:rsidRPr="00232BF5" w:rsidR="00C25238" w:rsidP="00AB4D0E" w:rsidRDefault="00B727C5" w14:paraId="5E2C8F1C" w14:textId="77777777">
      <w:pPr>
        <w:autoSpaceDE w:val="0"/>
        <w:autoSpaceDN w:val="0"/>
        <w:adjustRightInd w:val="0"/>
        <w:spacing w:line="360" w:lineRule="auto"/>
        <w:ind w:left="567" w:right="567"/>
        <w:jc w:val="both"/>
        <w:rPr>
          <w:rFonts w:ascii="Palatino Linotype" w:hAnsi="Palatino Linotype" w:cs="Tahoma"/>
          <w:b/>
          <w:i/>
        </w:rPr>
      </w:pPr>
      <w:r w:rsidRPr="00232BF5">
        <w:rPr>
          <w:rFonts w:ascii="Palatino Linotype" w:hAnsi="Palatino Linotype" w:cs="Tahoma"/>
          <w:b/>
          <w:i/>
        </w:rPr>
        <w:t>“</w:t>
      </w:r>
      <w:r w:rsidRPr="00232BF5" w:rsidR="00C25238">
        <w:rPr>
          <w:rFonts w:ascii="Palatino Linotype" w:hAnsi="Palatino Linotype" w:cs="Tahoma"/>
          <w:b/>
          <w:i/>
        </w:rPr>
        <w:t>RAZONES O MOTIVOS DE LA INCONFORMIDAD</w:t>
      </w:r>
    </w:p>
    <w:p w:rsidRPr="00232BF5" w:rsidR="00B31222" w:rsidP="00D916BD" w:rsidRDefault="00F8243E" w14:paraId="6E7B1124" w14:textId="1A889C96">
      <w:pPr>
        <w:widowControl w:val="0"/>
        <w:autoSpaceDE w:val="0"/>
        <w:autoSpaceDN w:val="0"/>
        <w:adjustRightInd w:val="0"/>
        <w:spacing w:line="360" w:lineRule="auto"/>
        <w:ind w:left="567" w:right="567"/>
        <w:jc w:val="both"/>
        <w:rPr>
          <w:rFonts w:ascii="Palatino Linotype" w:hAnsi="Palatino Linotype" w:cs="Tahoma"/>
          <w:i/>
        </w:rPr>
      </w:pPr>
      <w:r w:rsidRPr="00F8243E">
        <w:rPr>
          <w:rFonts w:ascii="Palatino Linotype" w:hAnsi="Palatino Linotype" w:cs="Tahoma"/>
          <w:i/>
        </w:rPr>
        <w:t>El documento entregado carece de la información solicitada en la solicitud presentada</w:t>
      </w:r>
      <w:r w:rsidRPr="00232BF5" w:rsidR="00B727C5">
        <w:rPr>
          <w:rFonts w:ascii="Palatino Linotype" w:hAnsi="Palatino Linotype" w:cs="Tahoma"/>
          <w:i/>
        </w:rPr>
        <w:t>”</w:t>
      </w:r>
      <w:r w:rsidRPr="00232BF5" w:rsidR="006C1B1D">
        <w:rPr>
          <w:rFonts w:ascii="Palatino Linotype" w:hAnsi="Palatino Linotype" w:cs="Tahoma"/>
          <w:i/>
        </w:rPr>
        <w:t xml:space="preserve"> (Sic.)</w:t>
      </w:r>
    </w:p>
    <w:p w:rsidRPr="00232BF5" w:rsidR="005228ED" w:rsidP="00AB4D0E" w:rsidRDefault="005228ED" w14:paraId="5A6C595B" w14:textId="77777777">
      <w:pPr>
        <w:spacing w:line="360" w:lineRule="auto"/>
        <w:jc w:val="both"/>
        <w:rPr>
          <w:rFonts w:ascii="Palatino Linotype" w:hAnsi="Palatino Linotype" w:cs="Tahoma"/>
          <w:b/>
          <w:sz w:val="22"/>
          <w:szCs w:val="22"/>
        </w:rPr>
      </w:pPr>
    </w:p>
    <w:p w:rsidRPr="00232BF5" w:rsidR="00B31222" w:rsidP="00AB4D0E" w:rsidRDefault="00F8243E" w14:paraId="737916C4" w14:textId="2F67EFBB">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232BF5" w:rsidR="0030032A">
        <w:rPr>
          <w:rFonts w:ascii="Palatino Linotype" w:hAnsi="Palatino Linotype" w:cs="Tahoma"/>
          <w:b/>
          <w:sz w:val="22"/>
          <w:szCs w:val="22"/>
        </w:rPr>
        <w:t>V</w:t>
      </w:r>
      <w:r w:rsidRPr="00232BF5" w:rsidR="00B31222">
        <w:rPr>
          <w:rFonts w:ascii="Palatino Linotype" w:hAnsi="Palatino Linotype" w:cs="Tahoma"/>
          <w:b/>
          <w:sz w:val="22"/>
          <w:szCs w:val="22"/>
        </w:rPr>
        <w:t xml:space="preserve">. </w:t>
      </w:r>
      <w:r w:rsidRPr="00232BF5" w:rsidR="00B31222">
        <w:rPr>
          <w:rFonts w:ascii="Palatino Linotype" w:hAnsi="Palatino Linotype" w:eastAsia="Batang" w:cs="Tahoma"/>
          <w:b/>
          <w:bCs/>
          <w:sz w:val="22"/>
          <w:szCs w:val="22"/>
        </w:rPr>
        <w:t xml:space="preserve">Trámite del </w:t>
      </w:r>
      <w:r w:rsidRPr="00232BF5" w:rsidR="00C459A9">
        <w:rPr>
          <w:rFonts w:ascii="Palatino Linotype" w:hAnsi="Palatino Linotype" w:cs="Tahoma"/>
          <w:b/>
          <w:sz w:val="22"/>
          <w:szCs w:val="22"/>
        </w:rPr>
        <w:t>Recurso de Revisión</w:t>
      </w:r>
      <w:r w:rsidRPr="00232BF5" w:rsidR="00AE489D">
        <w:rPr>
          <w:rFonts w:ascii="Palatino Linotype" w:hAnsi="Palatino Linotype" w:cs="Tahoma"/>
          <w:b/>
          <w:sz w:val="22"/>
          <w:szCs w:val="22"/>
        </w:rPr>
        <w:t xml:space="preserve"> </w:t>
      </w:r>
      <w:r w:rsidRPr="00232BF5" w:rsidR="00B31222">
        <w:rPr>
          <w:rFonts w:ascii="Palatino Linotype" w:hAnsi="Palatino Linotype" w:eastAsia="Batang" w:cs="Tahoma"/>
          <w:b/>
          <w:bCs/>
          <w:sz w:val="22"/>
          <w:szCs w:val="22"/>
        </w:rPr>
        <w:t>ante el Instituto</w:t>
      </w:r>
      <w:r w:rsidRPr="00232BF5" w:rsidR="00E445DA">
        <w:rPr>
          <w:rFonts w:ascii="Palatino Linotype" w:hAnsi="Palatino Linotype" w:eastAsia="Batang" w:cs="Tahoma"/>
          <w:b/>
          <w:bCs/>
          <w:sz w:val="22"/>
          <w:szCs w:val="22"/>
        </w:rPr>
        <w:t>.</w:t>
      </w:r>
    </w:p>
    <w:p w:rsidRPr="00232BF5" w:rsidR="00E445DA" w:rsidP="00AB4D0E" w:rsidRDefault="00E445DA" w14:paraId="076B5FBC" w14:textId="77777777">
      <w:pPr>
        <w:spacing w:line="360" w:lineRule="auto"/>
        <w:jc w:val="both"/>
        <w:rPr>
          <w:rFonts w:ascii="Palatino Linotype" w:hAnsi="Palatino Linotype" w:eastAsia="Batang" w:cs="Tahoma"/>
          <w:b/>
          <w:bCs/>
          <w:sz w:val="22"/>
          <w:szCs w:val="22"/>
        </w:rPr>
      </w:pPr>
    </w:p>
    <w:p w:rsidRPr="00232BF5" w:rsidR="00BE4843" w:rsidP="00AB4D0E" w:rsidRDefault="00A90F9B" w14:paraId="3D446386" w14:textId="41CD4980">
      <w:pPr>
        <w:spacing w:line="360" w:lineRule="auto"/>
        <w:jc w:val="both"/>
        <w:rPr>
          <w:rFonts w:ascii="Palatino Linotype" w:hAnsi="Palatino Linotype" w:eastAsia="Batang" w:cs="Tahoma"/>
          <w:bCs/>
          <w:sz w:val="22"/>
          <w:szCs w:val="22"/>
        </w:rPr>
      </w:pPr>
      <w:r w:rsidRPr="00232BF5">
        <w:rPr>
          <w:rFonts w:ascii="Palatino Linotype" w:hAnsi="Palatino Linotype" w:eastAsia="Batang" w:cs="Tahoma"/>
          <w:b/>
          <w:bCs/>
          <w:sz w:val="22"/>
          <w:szCs w:val="22"/>
        </w:rPr>
        <w:t xml:space="preserve">a) </w:t>
      </w:r>
      <w:r w:rsidRPr="00232BF5" w:rsidR="00B31222">
        <w:rPr>
          <w:rFonts w:ascii="Palatino Linotype" w:hAnsi="Palatino Linotype" w:eastAsia="Batang" w:cs="Tahoma"/>
          <w:b/>
          <w:bCs/>
          <w:sz w:val="22"/>
          <w:szCs w:val="22"/>
        </w:rPr>
        <w:t xml:space="preserve">Turno del </w:t>
      </w:r>
      <w:r w:rsidRPr="00232BF5" w:rsidR="00C459A9">
        <w:rPr>
          <w:rFonts w:ascii="Palatino Linotype" w:hAnsi="Palatino Linotype" w:cs="Tahoma"/>
          <w:b/>
          <w:sz w:val="22"/>
          <w:szCs w:val="22"/>
        </w:rPr>
        <w:t>Recurso de Revisión</w:t>
      </w:r>
      <w:r w:rsidRPr="00232BF5">
        <w:rPr>
          <w:rFonts w:ascii="Palatino Linotype" w:hAnsi="Palatino Linotype" w:eastAsia="Batang" w:cs="Tahoma"/>
          <w:b/>
          <w:bCs/>
          <w:sz w:val="22"/>
          <w:szCs w:val="22"/>
        </w:rPr>
        <w:t>.</w:t>
      </w:r>
      <w:r w:rsidRPr="00232BF5" w:rsidR="00AE489D">
        <w:rPr>
          <w:rFonts w:ascii="Palatino Linotype" w:hAnsi="Palatino Linotype" w:eastAsia="Batang" w:cs="Tahoma"/>
          <w:b/>
          <w:bCs/>
          <w:sz w:val="22"/>
          <w:szCs w:val="22"/>
        </w:rPr>
        <w:t xml:space="preserve"> </w:t>
      </w:r>
      <w:r w:rsidRPr="00232BF5" w:rsidR="00BE4843">
        <w:rPr>
          <w:rFonts w:ascii="Palatino Linotype" w:hAnsi="Palatino Linotype" w:eastAsia="Batang" w:cs="Tahoma"/>
          <w:bCs/>
          <w:sz w:val="22"/>
          <w:szCs w:val="22"/>
        </w:rPr>
        <w:t xml:space="preserve">El </w:t>
      </w:r>
      <w:r w:rsidR="00BA60CE">
        <w:rPr>
          <w:rFonts w:ascii="Palatino Linotype" w:hAnsi="Palatino Linotype" w:eastAsia="Batang" w:cs="Tahoma"/>
          <w:bCs/>
          <w:sz w:val="22"/>
          <w:szCs w:val="22"/>
        </w:rPr>
        <w:t>veinticinco de enero</w:t>
      </w:r>
      <w:r w:rsidRPr="00232BF5" w:rsidR="001B34AD">
        <w:rPr>
          <w:rFonts w:ascii="Palatino Linotype" w:hAnsi="Palatino Linotype" w:eastAsia="Batang" w:cs="Tahoma"/>
          <w:bCs/>
          <w:sz w:val="22"/>
          <w:szCs w:val="22"/>
        </w:rPr>
        <w:t xml:space="preserve"> de dos mil </w:t>
      </w:r>
      <w:r w:rsidR="00BA60CE">
        <w:rPr>
          <w:rFonts w:ascii="Palatino Linotype" w:hAnsi="Palatino Linotype" w:eastAsia="Batang" w:cs="Tahoma"/>
          <w:bCs/>
          <w:sz w:val="22"/>
          <w:szCs w:val="22"/>
        </w:rPr>
        <w:t>veintiuno</w:t>
      </w:r>
      <w:r w:rsidRPr="00232BF5" w:rsidR="00BE4843">
        <w:rPr>
          <w:rFonts w:ascii="Palatino Linotype" w:hAnsi="Palatino Linotype" w:eastAsia="Batang" w:cs="Tahoma"/>
          <w:bCs/>
          <w:sz w:val="22"/>
          <w:szCs w:val="22"/>
        </w:rPr>
        <w:t xml:space="preserve">, el </w:t>
      </w:r>
      <w:r w:rsidRPr="00232BF5" w:rsidR="00BE4843">
        <w:rPr>
          <w:rFonts w:ascii="Palatino Linotype" w:hAnsi="Palatino Linotype" w:cs="Tahoma"/>
          <w:sz w:val="22"/>
          <w:szCs w:val="22"/>
          <w:lang w:val="es-ES"/>
        </w:rPr>
        <w:t>Sistema de Acceso a la Información Mexiquense (SAIMEX),</w:t>
      </w:r>
      <w:r w:rsidRPr="00232BF5" w:rsidR="00BE4843">
        <w:rPr>
          <w:rFonts w:ascii="Palatino Linotype" w:hAnsi="Palatino Linotype" w:eastAsia="Batang" w:cs="Tahoma"/>
          <w:bCs/>
          <w:sz w:val="22"/>
          <w:szCs w:val="22"/>
        </w:rPr>
        <w:t xml:space="preserve"> asignó el número de expediente </w:t>
      </w:r>
      <w:r w:rsidR="0090419B">
        <w:rPr>
          <w:rFonts w:ascii="Palatino Linotype" w:hAnsi="Palatino Linotype" w:eastAsia="Batang" w:cs="Tahoma"/>
          <w:bCs/>
          <w:sz w:val="22"/>
          <w:szCs w:val="22"/>
        </w:rPr>
        <w:t>00156/INFOEM/IP/RR/2021</w:t>
      </w:r>
      <w:r w:rsidRPr="00232BF5" w:rsidR="00BE4843">
        <w:rPr>
          <w:rFonts w:ascii="Palatino Linotype" w:hAnsi="Palatino Linotype" w:eastAsia="Batang" w:cs="Tahoma"/>
          <w:bCs/>
          <w:sz w:val="22"/>
          <w:szCs w:val="22"/>
        </w:rPr>
        <w:t>,</w:t>
      </w:r>
      <w:r w:rsidRPr="00232BF5" w:rsidR="00AE489D">
        <w:rPr>
          <w:rFonts w:ascii="Palatino Linotype" w:hAnsi="Palatino Linotype" w:eastAsia="Batang" w:cs="Tahoma"/>
          <w:bCs/>
          <w:sz w:val="22"/>
          <w:szCs w:val="22"/>
        </w:rPr>
        <w:t xml:space="preserve"> </w:t>
      </w:r>
      <w:r w:rsidRPr="00232BF5"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32BF5" w:rsidR="00BE4843" w:rsidP="00AB4D0E" w:rsidRDefault="00BE4843" w14:paraId="03AAD650" w14:textId="77777777">
      <w:pPr>
        <w:spacing w:line="360" w:lineRule="auto"/>
        <w:ind w:left="708"/>
        <w:jc w:val="both"/>
        <w:rPr>
          <w:rFonts w:ascii="Palatino Linotype" w:hAnsi="Palatino Linotype" w:eastAsia="Batang" w:cs="Tahoma"/>
          <w:bCs/>
          <w:sz w:val="22"/>
          <w:szCs w:val="22"/>
        </w:rPr>
      </w:pPr>
    </w:p>
    <w:p w:rsidR="00B24057" w:rsidP="00AB4D0E" w:rsidRDefault="00B24057" w14:paraId="1A19038A" w14:textId="77777777">
      <w:pPr>
        <w:spacing w:line="360" w:lineRule="auto"/>
        <w:jc w:val="both"/>
        <w:rPr>
          <w:rFonts w:ascii="Palatino Linotype" w:hAnsi="Palatino Linotype" w:eastAsia="Batang" w:cs="Tahoma"/>
          <w:b/>
          <w:bCs/>
          <w:sz w:val="22"/>
          <w:szCs w:val="22"/>
        </w:rPr>
      </w:pPr>
    </w:p>
    <w:p w:rsidRPr="00232BF5" w:rsidR="00B31222" w:rsidP="00AB4D0E" w:rsidRDefault="00625DFB" w14:paraId="4BEC6B3E" w14:textId="2B7A9E56">
      <w:pPr>
        <w:spacing w:line="360" w:lineRule="auto"/>
        <w:jc w:val="both"/>
        <w:rPr>
          <w:rFonts w:ascii="Palatino Linotype" w:hAnsi="Palatino Linotype" w:cs="Tahoma"/>
          <w:bCs/>
          <w:sz w:val="22"/>
          <w:szCs w:val="22"/>
        </w:rPr>
      </w:pPr>
      <w:r w:rsidRPr="00232BF5">
        <w:rPr>
          <w:rFonts w:ascii="Palatino Linotype" w:hAnsi="Palatino Linotype" w:eastAsia="Batang" w:cs="Tahoma"/>
          <w:b/>
          <w:bCs/>
          <w:sz w:val="22"/>
          <w:szCs w:val="22"/>
        </w:rPr>
        <w:t>b</w:t>
      </w:r>
      <w:r w:rsidRPr="00232BF5" w:rsidR="009F46DC">
        <w:rPr>
          <w:rFonts w:ascii="Palatino Linotype" w:hAnsi="Palatino Linotype" w:eastAsia="Batang" w:cs="Tahoma"/>
          <w:b/>
          <w:bCs/>
          <w:sz w:val="22"/>
          <w:szCs w:val="22"/>
        </w:rPr>
        <w:t xml:space="preserve">) </w:t>
      </w:r>
      <w:r w:rsidRPr="00232BF5" w:rsidR="00B31222">
        <w:rPr>
          <w:rFonts w:ascii="Palatino Linotype" w:hAnsi="Palatino Linotype" w:eastAsia="Batang" w:cs="Tahoma"/>
          <w:b/>
          <w:bCs/>
          <w:sz w:val="22"/>
          <w:szCs w:val="22"/>
        </w:rPr>
        <w:t>Admisión del</w:t>
      </w:r>
      <w:r w:rsidRPr="00232BF5" w:rsidR="00AE489D">
        <w:rPr>
          <w:rFonts w:ascii="Palatino Linotype" w:hAnsi="Palatino Linotype" w:eastAsia="Batang" w:cs="Tahoma"/>
          <w:b/>
          <w:bCs/>
          <w:sz w:val="22"/>
          <w:szCs w:val="22"/>
        </w:rPr>
        <w:t xml:space="preserve"> </w:t>
      </w:r>
      <w:r w:rsidRPr="00232BF5" w:rsidR="00C459A9">
        <w:rPr>
          <w:rFonts w:ascii="Palatino Linotype" w:hAnsi="Palatino Linotype" w:cs="Tahoma"/>
          <w:b/>
          <w:sz w:val="22"/>
          <w:szCs w:val="22"/>
        </w:rPr>
        <w:t>Recurso de Revisión</w:t>
      </w:r>
      <w:r w:rsidRPr="00232BF5" w:rsidR="00B31222">
        <w:rPr>
          <w:rFonts w:ascii="Palatino Linotype" w:hAnsi="Palatino Linotype" w:eastAsia="Batang" w:cs="Tahoma"/>
          <w:b/>
          <w:bCs/>
          <w:sz w:val="22"/>
          <w:szCs w:val="22"/>
          <w:lang w:val="es-ES_tradnl"/>
        </w:rPr>
        <w:t xml:space="preserve">. </w:t>
      </w:r>
      <w:r w:rsidRPr="00232BF5" w:rsidR="00BE4843">
        <w:rPr>
          <w:rFonts w:ascii="Palatino Linotype" w:hAnsi="Palatino Linotype" w:eastAsia="Batang" w:cs="Tahoma"/>
          <w:bCs/>
          <w:sz w:val="22"/>
          <w:szCs w:val="22"/>
          <w:lang w:val="es-ES_tradnl"/>
        </w:rPr>
        <w:t xml:space="preserve">El </w:t>
      </w:r>
      <w:r w:rsidR="00BA60CE">
        <w:rPr>
          <w:rFonts w:ascii="Palatino Linotype" w:hAnsi="Palatino Linotype" w:eastAsia="Batang" w:cs="Tahoma"/>
          <w:bCs/>
          <w:sz w:val="22"/>
          <w:szCs w:val="22"/>
          <w:lang w:val="es-ES_tradnl"/>
        </w:rPr>
        <w:t>veintinueve de enero de dos mil veintiuno</w:t>
      </w:r>
      <w:r w:rsidRPr="00232BF5" w:rsidR="00BE4843">
        <w:rPr>
          <w:rFonts w:ascii="Palatino Linotype" w:hAnsi="Palatino Linotype" w:eastAsia="Batang" w:cs="Tahoma"/>
          <w:bCs/>
          <w:sz w:val="22"/>
          <w:szCs w:val="22"/>
          <w:lang w:val="es-ES_tradnl"/>
        </w:rPr>
        <w:t xml:space="preserve">, se acordó la admisión del Recurso de Revisión interpuesto por </w:t>
      </w:r>
      <w:r w:rsidRPr="00232BF5" w:rsidR="001D503B">
        <w:rPr>
          <w:rFonts w:ascii="Palatino Linotype" w:hAnsi="Palatino Linotype" w:eastAsia="Batang" w:cs="Tahoma"/>
          <w:bCs/>
          <w:sz w:val="22"/>
          <w:szCs w:val="22"/>
          <w:lang w:val="es-ES_tradnl"/>
        </w:rPr>
        <w:t xml:space="preserve">la </w:t>
      </w:r>
      <w:r w:rsidRPr="00232BF5" w:rsidR="00BE4843">
        <w:rPr>
          <w:rFonts w:ascii="Palatino Linotype" w:hAnsi="Palatino Linotype" w:eastAsia="Batang" w:cs="Tahoma"/>
          <w:bCs/>
          <w:sz w:val="22"/>
          <w:szCs w:val="22"/>
          <w:lang w:val="es-ES_tradnl"/>
        </w:rPr>
        <w:t xml:space="preserve">Recurrente en contra del </w:t>
      </w:r>
      <w:r w:rsidRPr="00232BF5" w:rsidR="00141895">
        <w:rPr>
          <w:rFonts w:ascii="Palatino Linotype" w:hAnsi="Palatino Linotype" w:eastAsia="Batang" w:cs="Tahoma"/>
          <w:bCs/>
          <w:sz w:val="22"/>
          <w:szCs w:val="22"/>
          <w:lang w:val="es-ES_tradnl"/>
        </w:rPr>
        <w:t>Sujeto Obligado</w:t>
      </w:r>
      <w:r w:rsidRPr="00232BF5" w:rsidR="00BE4843">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232BF5" w:rsidR="0061115C" w:rsidP="00AB4D0E" w:rsidRDefault="0061115C" w14:paraId="47DAFB7F" w14:textId="77777777">
      <w:pPr>
        <w:spacing w:line="360" w:lineRule="auto"/>
        <w:jc w:val="both"/>
        <w:rPr>
          <w:rFonts w:ascii="Palatino Linotype" w:hAnsi="Palatino Linotype" w:cs="Tahoma"/>
          <w:bCs/>
          <w:sz w:val="22"/>
          <w:szCs w:val="22"/>
        </w:rPr>
      </w:pPr>
    </w:p>
    <w:p w:rsidRPr="00232BF5" w:rsidR="00BA60CE" w:rsidP="00BA60CE" w:rsidRDefault="004406CF" w14:paraId="7489F16B" w14:textId="7F139D02">
      <w:pPr>
        <w:autoSpaceDE w:val="0"/>
        <w:autoSpaceDN w:val="0"/>
        <w:adjustRightInd w:val="0"/>
        <w:spacing w:line="360" w:lineRule="auto"/>
        <w:jc w:val="both"/>
        <w:rPr>
          <w:rFonts w:ascii="Palatino Linotype" w:hAnsi="Palatino Linotype" w:cs="Tahoma"/>
          <w:sz w:val="22"/>
          <w:szCs w:val="22"/>
        </w:rPr>
      </w:pPr>
      <w:r w:rsidRPr="00232BF5">
        <w:rPr>
          <w:rFonts w:ascii="Palatino Linotype" w:hAnsi="Palatino Linotype" w:cs="Tahoma"/>
          <w:b/>
          <w:sz w:val="22"/>
          <w:szCs w:val="22"/>
        </w:rPr>
        <w:t>c</w:t>
      </w:r>
      <w:r w:rsidRPr="00232BF5" w:rsidR="00B31222">
        <w:rPr>
          <w:rFonts w:ascii="Palatino Linotype" w:hAnsi="Palatino Linotype" w:cs="Tahoma"/>
          <w:b/>
          <w:sz w:val="22"/>
          <w:szCs w:val="22"/>
        </w:rPr>
        <w:t>)</w:t>
      </w:r>
      <w:r w:rsidRPr="00232BF5" w:rsidR="002B4018">
        <w:rPr>
          <w:rFonts w:ascii="Palatino Linotype" w:hAnsi="Palatino Linotype" w:cs="Tahoma"/>
          <w:sz w:val="22"/>
          <w:szCs w:val="22"/>
          <w:lang w:val="es-ES_tradnl"/>
        </w:rPr>
        <w:t xml:space="preserve"> </w:t>
      </w:r>
      <w:r w:rsidRPr="00232BF5" w:rsidR="009C2585">
        <w:rPr>
          <w:rFonts w:ascii="Palatino Linotype" w:hAnsi="Palatino Linotype" w:cs="Tahoma"/>
          <w:b/>
          <w:sz w:val="22"/>
          <w:szCs w:val="22"/>
          <w:lang w:val="es-ES_tradnl"/>
        </w:rPr>
        <w:t xml:space="preserve">Informe Justificado. </w:t>
      </w:r>
      <w:r w:rsidRPr="00232BF5" w:rsidR="00CC7F02">
        <w:rPr>
          <w:rFonts w:ascii="Palatino Linotype" w:hAnsi="Palatino Linotype" w:cs="Tahoma"/>
          <w:sz w:val="22"/>
          <w:szCs w:val="22"/>
          <w:lang w:val="es-ES_tradnl"/>
        </w:rPr>
        <w:t xml:space="preserve">El </w:t>
      </w:r>
      <w:r w:rsidR="00BA60CE">
        <w:rPr>
          <w:rFonts w:ascii="Palatino Linotype" w:hAnsi="Palatino Linotype" w:cs="Tahoma"/>
          <w:sz w:val="22"/>
          <w:szCs w:val="22"/>
          <w:lang w:val="es-ES_tradnl"/>
        </w:rPr>
        <w:t>diecisiete de febrero</w:t>
      </w:r>
      <w:r w:rsidRPr="00232BF5" w:rsidR="00CC7F02">
        <w:rPr>
          <w:rFonts w:ascii="Palatino Linotype" w:hAnsi="Palatino Linotype" w:cs="Tahoma"/>
          <w:sz w:val="22"/>
          <w:szCs w:val="22"/>
          <w:lang w:val="es-ES_tradnl"/>
        </w:rPr>
        <w:t xml:space="preserve"> de dos mil veinte, se recibió en este Instituto, a través del Sistema de Acceso a la Información Mexiquense (SAIMEX), el Informe Justificado </w:t>
      </w:r>
      <w:r w:rsidR="00BA60CE">
        <w:rPr>
          <w:rFonts w:ascii="Palatino Linotype" w:hAnsi="Palatino Linotype" w:cs="Tahoma"/>
          <w:sz w:val="22"/>
          <w:szCs w:val="22"/>
          <w:lang w:val="es-ES_tradnl"/>
        </w:rPr>
        <w:t xml:space="preserve">del Ayuntamiento de Villa del Carbón, por medio del oficio </w:t>
      </w:r>
      <w:r w:rsidR="00BA60CE">
        <w:rPr>
          <w:rFonts w:ascii="Palatino Linotype" w:hAnsi="Palatino Linotype" w:cs="Tahoma"/>
          <w:sz w:val="22"/>
          <w:szCs w:val="22"/>
        </w:rPr>
        <w:t xml:space="preserve">número </w:t>
      </w:r>
      <w:r w:rsidRPr="00B131CC" w:rsidR="00BA60CE">
        <w:rPr>
          <w:rFonts w:ascii="Palatino Linotype" w:hAnsi="Palatino Linotype" w:cs="Tahoma"/>
          <w:sz w:val="22"/>
          <w:szCs w:val="22"/>
        </w:rPr>
        <w:t>CSP/JGSAT</w:t>
      </w:r>
      <w:r w:rsidR="00BA60CE">
        <w:rPr>
          <w:rFonts w:ascii="Palatino Linotype" w:hAnsi="Palatino Linotype" w:cs="Tahoma"/>
          <w:sz w:val="22"/>
          <w:szCs w:val="22"/>
        </w:rPr>
        <w:t>/139/</w:t>
      </w:r>
      <w:r w:rsidRPr="00B131CC" w:rsidR="00BA60CE">
        <w:rPr>
          <w:rFonts w:ascii="Palatino Linotype" w:hAnsi="Palatino Linotype" w:cs="Tahoma"/>
          <w:sz w:val="22"/>
          <w:szCs w:val="22"/>
        </w:rPr>
        <w:t>202</w:t>
      </w:r>
      <w:r w:rsidR="00BA60CE">
        <w:rPr>
          <w:rFonts w:ascii="Palatino Linotype" w:hAnsi="Palatino Linotype" w:cs="Tahoma"/>
          <w:sz w:val="22"/>
          <w:szCs w:val="22"/>
        </w:rPr>
        <w:t>1</w:t>
      </w:r>
      <w:r w:rsidRPr="00232BF5" w:rsidR="00BA60CE">
        <w:rPr>
          <w:rFonts w:ascii="Palatino Linotype" w:hAnsi="Palatino Linotype" w:cs="Tahoma"/>
          <w:sz w:val="22"/>
          <w:szCs w:val="22"/>
        </w:rPr>
        <w:t xml:space="preserve">, </w:t>
      </w:r>
      <w:r w:rsidR="00BA60CE">
        <w:rPr>
          <w:rFonts w:ascii="Palatino Linotype" w:hAnsi="Palatino Linotype" w:cs="Tahoma"/>
          <w:sz w:val="22"/>
          <w:szCs w:val="22"/>
        </w:rPr>
        <w:t>del de la misma fecha de recepción</w:t>
      </w:r>
      <w:r w:rsidRPr="00232BF5" w:rsidR="00BA60CE">
        <w:rPr>
          <w:rFonts w:ascii="Palatino Linotype" w:hAnsi="Palatino Linotype" w:cs="Tahoma"/>
          <w:sz w:val="22"/>
          <w:szCs w:val="22"/>
        </w:rPr>
        <w:t xml:space="preserve">, suscrito por el </w:t>
      </w:r>
      <w:r w:rsidR="00BA60CE">
        <w:rPr>
          <w:rFonts w:ascii="Palatino Linotype" w:hAnsi="Palatino Linotype" w:cs="Tahoma"/>
          <w:sz w:val="22"/>
          <w:szCs w:val="22"/>
        </w:rPr>
        <w:t xml:space="preserve">Director de Seguridad Pública Municipal </w:t>
      </w:r>
      <w:r w:rsidRPr="00232BF5" w:rsidR="00BA60CE">
        <w:rPr>
          <w:rFonts w:ascii="Palatino Linotype" w:hAnsi="Palatino Linotype" w:cs="Tahoma"/>
          <w:sz w:val="22"/>
          <w:szCs w:val="22"/>
        </w:rPr>
        <w:t xml:space="preserve">y dirigido a la </w:t>
      </w:r>
      <w:r w:rsidR="00BA60CE">
        <w:rPr>
          <w:rFonts w:ascii="Palatino Linotype" w:hAnsi="Palatino Linotype" w:cs="Tahoma"/>
          <w:sz w:val="22"/>
          <w:szCs w:val="22"/>
        </w:rPr>
        <w:t>Titular de la Unidad de Transparencia</w:t>
      </w:r>
      <w:r w:rsidRPr="00232BF5" w:rsidR="00BA60CE">
        <w:rPr>
          <w:rFonts w:ascii="Palatino Linotype" w:hAnsi="Palatino Linotype" w:cs="Tahoma"/>
          <w:sz w:val="22"/>
          <w:szCs w:val="22"/>
        </w:rPr>
        <w:t>, por medio del cual, indicó lo siguiente:</w:t>
      </w:r>
    </w:p>
    <w:p w:rsidRPr="00232BF5" w:rsidR="009C2585" w:rsidP="00BD607C" w:rsidRDefault="009C2585" w14:paraId="2EE87E75" w14:textId="6AFF8D4E">
      <w:pPr>
        <w:spacing w:line="360" w:lineRule="auto"/>
        <w:jc w:val="both"/>
        <w:rPr>
          <w:rFonts w:ascii="Palatino Linotype" w:hAnsi="Palatino Linotype" w:cs="Tahoma"/>
          <w:sz w:val="22"/>
          <w:szCs w:val="22"/>
          <w:lang w:val="es-ES_tradnl"/>
        </w:rPr>
      </w:pPr>
    </w:p>
    <w:p w:rsidRPr="00232BF5" w:rsidR="00CC7F02" w:rsidP="00CC7F02" w:rsidRDefault="00BA60CE" w14:paraId="2FEB3B02" w14:textId="03F449B5">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232BF5" w:rsidR="00CC7F02">
        <w:rPr>
          <w:rFonts w:ascii="Palatino Linotype" w:hAnsi="Palatino Linotype" w:cs="Tahoma"/>
          <w:i/>
        </w:rPr>
        <w:t>…</w:t>
      </w:r>
    </w:p>
    <w:p w:rsidR="00BA60CE" w:rsidP="00CC7F02" w:rsidRDefault="00BA60CE" w14:paraId="5BC40494" w14:textId="0E3C6010">
      <w:pPr>
        <w:autoSpaceDE w:val="0"/>
        <w:autoSpaceDN w:val="0"/>
        <w:adjustRightInd w:val="0"/>
        <w:spacing w:line="360" w:lineRule="auto"/>
        <w:ind w:left="567" w:right="567"/>
        <w:jc w:val="both"/>
        <w:rPr>
          <w:rFonts w:ascii="Palatino Linotype" w:hAnsi="Palatino Linotype" w:cs="Tahoma"/>
          <w:i/>
        </w:rPr>
      </w:pPr>
      <w:r w:rsidRPr="00BA60CE">
        <w:rPr>
          <w:rFonts w:ascii="Palatino Linotype" w:hAnsi="Palatino Linotype" w:cs="Tahoma"/>
          <w:i/>
        </w:rPr>
        <w:t>Por medio de la presente envió un cordial saludo, al mismo tiempo me dirijo a Usted en atención al Recurso de Revisión 00156/INFOEM/IP/RR/2021 Derivado de la solicitud de información 00116NICARBON/IP/2020 y de acuerdo a la respuesta emitida por esta dirección de Seguridad Pública Municipal, hago de su conocimiento que con fundamento en el artículo 12 párrafo segundo de la Ley de Trasparencia y Acceso a la Información Pública del Estado de México y Municipios, se le informa que esta dirección no está obligada a generar información sobre los supuestos de lo que solicita la información, toda vez que hasta la fecha, no se han presentado</w:t>
      </w:r>
    </w:p>
    <w:p w:rsidRPr="00232BF5" w:rsidR="00CC7F02" w:rsidP="00CC7F02" w:rsidRDefault="00CC7F02" w14:paraId="63FE114A" w14:textId="0D71A498">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r w:rsidRPr="00232BF5" w:rsidR="001D08EA">
        <w:rPr>
          <w:rFonts w:ascii="Palatino Linotype" w:hAnsi="Palatino Linotype" w:cs="Tahoma"/>
          <w:i/>
        </w:rPr>
        <w:t xml:space="preserve"> (Sic.)</w:t>
      </w:r>
    </w:p>
    <w:p w:rsidRPr="00232BF5" w:rsidR="009C2585" w:rsidP="00BD607C" w:rsidRDefault="009C2585" w14:paraId="37CD6707" w14:textId="36DD74A8">
      <w:pPr>
        <w:spacing w:line="360" w:lineRule="auto"/>
        <w:jc w:val="both"/>
        <w:rPr>
          <w:rFonts w:ascii="Palatino Linotype" w:hAnsi="Palatino Linotype" w:cs="Tahoma"/>
          <w:sz w:val="22"/>
          <w:szCs w:val="22"/>
          <w:lang w:val="es-ES_tradnl"/>
        </w:rPr>
      </w:pPr>
    </w:p>
    <w:p w:rsidR="00886CCE" w:rsidP="00886CCE" w:rsidRDefault="009C2585" w14:paraId="2DEF7C75" w14:textId="40669A42">
      <w:pPr>
        <w:spacing w:line="360" w:lineRule="auto"/>
        <w:jc w:val="both"/>
        <w:rPr>
          <w:rFonts w:ascii="Palatino Linotype" w:hAnsi="Palatino Linotype" w:cs="Tahoma"/>
          <w:color w:val="000000" w:themeColor="text1"/>
          <w:sz w:val="22"/>
          <w:szCs w:val="22"/>
          <w:lang w:val="es-ES_tradnl"/>
        </w:rPr>
      </w:pPr>
      <w:r w:rsidRPr="00232BF5">
        <w:rPr>
          <w:rFonts w:ascii="Palatino Linotype" w:hAnsi="Palatino Linotype" w:cs="Tahoma"/>
          <w:b/>
          <w:sz w:val="22"/>
          <w:szCs w:val="22"/>
          <w:lang w:val="es-ES_tradnl"/>
        </w:rPr>
        <w:t>d)</w:t>
      </w:r>
      <w:r w:rsidRPr="00232BF5">
        <w:rPr>
          <w:rFonts w:ascii="Palatino Linotype" w:hAnsi="Palatino Linotype" w:cs="Tahoma"/>
          <w:sz w:val="22"/>
          <w:szCs w:val="22"/>
          <w:lang w:val="es-ES_tradnl"/>
        </w:rPr>
        <w:t xml:space="preserve"> </w:t>
      </w:r>
      <w:r w:rsidRPr="00886CCE" w:rsidR="00886CCE">
        <w:rPr>
          <w:rFonts w:ascii="Palatino Linotype" w:hAnsi="Palatino Linotype" w:cs="Tahoma"/>
          <w:b/>
          <w:bCs/>
          <w:sz w:val="22"/>
          <w:szCs w:val="22"/>
          <w:lang w:val="es-ES_tradnl"/>
        </w:rPr>
        <w:t>Requerimiento de Información Adicional</w:t>
      </w:r>
      <w:r w:rsidR="00886CCE">
        <w:rPr>
          <w:rFonts w:ascii="Palatino Linotype" w:hAnsi="Palatino Linotype" w:cs="Tahoma"/>
          <w:b/>
          <w:bCs/>
          <w:sz w:val="22"/>
          <w:szCs w:val="22"/>
          <w:lang w:val="es-ES_tradnl"/>
        </w:rPr>
        <w:t>.</w:t>
      </w:r>
      <w:r w:rsidRPr="00886CCE" w:rsidR="00886CCE">
        <w:rPr>
          <w:rFonts w:ascii="Palatino Linotype" w:hAnsi="Palatino Linotype" w:cs="Tahoma"/>
          <w:color w:val="000000" w:themeColor="text1"/>
          <w:sz w:val="22"/>
          <w:szCs w:val="22"/>
          <w:lang w:val="es-ES_tradnl"/>
        </w:rPr>
        <w:t xml:space="preserve"> </w:t>
      </w:r>
      <w:r w:rsidR="00886CCE">
        <w:rPr>
          <w:rFonts w:ascii="Palatino Linotype" w:hAnsi="Palatino Linotype" w:cs="Tahoma"/>
          <w:color w:val="000000" w:themeColor="text1"/>
          <w:sz w:val="22"/>
          <w:szCs w:val="22"/>
          <w:lang w:val="es-ES_tradnl"/>
        </w:rPr>
        <w:t xml:space="preserve">El </w:t>
      </w:r>
      <w:r w:rsidR="001E22B3">
        <w:rPr>
          <w:rFonts w:ascii="Palatino Linotype" w:hAnsi="Palatino Linotype" w:cs="Tahoma"/>
          <w:color w:val="000000" w:themeColor="text1"/>
          <w:sz w:val="22"/>
          <w:szCs w:val="22"/>
          <w:lang w:val="es-ES_tradnl"/>
        </w:rPr>
        <w:t>once de marzo de dos mil veintiuno</w:t>
      </w:r>
      <w:r w:rsidR="00886CCE">
        <w:rPr>
          <w:rFonts w:ascii="Palatino Linotype" w:hAnsi="Palatino Linotype" w:cs="Tahoma"/>
          <w:color w:val="000000" w:themeColor="text1"/>
          <w:sz w:val="22"/>
          <w:szCs w:val="22"/>
          <w:lang w:val="es-ES_tradnl"/>
        </w:rPr>
        <w:t xml:space="preserve">, se emitió un requerimiento de información adicional, </w:t>
      </w:r>
      <w:r w:rsidR="001E22B3">
        <w:rPr>
          <w:rFonts w:ascii="Palatino Linotype" w:hAnsi="Palatino Linotype" w:cs="Tahoma"/>
          <w:color w:val="000000" w:themeColor="text1"/>
          <w:sz w:val="22"/>
          <w:szCs w:val="22"/>
          <w:lang w:val="es-ES_tradnl"/>
        </w:rPr>
        <w:t>suscrito</w:t>
      </w:r>
      <w:r w:rsidR="00886CCE">
        <w:rPr>
          <w:rFonts w:ascii="Palatino Linotype" w:hAnsi="Palatino Linotype" w:cs="Tahoma"/>
          <w:color w:val="000000" w:themeColor="text1"/>
          <w:sz w:val="22"/>
          <w:szCs w:val="22"/>
          <w:lang w:val="es-ES_tradnl"/>
        </w:rPr>
        <w:t xml:space="preserve"> por el Comisionado Ponente, dirigido al Titular de la Unidad de Transparencia del Ente Recurrido, de conformidad con los </w:t>
      </w:r>
      <w:r w:rsidR="00886CCE">
        <w:rPr>
          <w:rFonts w:ascii="Palatino Linotype" w:hAnsi="Palatino Linotype" w:cs="Tahoma"/>
          <w:color w:val="000000" w:themeColor="text1"/>
          <w:sz w:val="22"/>
          <w:szCs w:val="22"/>
          <w:lang w:val="es-ES_tradnl"/>
        </w:rPr>
        <w:lastRenderedPageBreak/>
        <w:t xml:space="preserve">artículos 14, fracciones I, II, V y XVI, del Reglamento Interior del Instituto de Transparencia, Acceso a la Información Pública y Protección de Datos Personales del Estado de México y Municipios, mismo que fue notificado al </w:t>
      </w:r>
      <w:r w:rsidR="00886CCE">
        <w:rPr>
          <w:rFonts w:ascii="Palatino Linotype" w:hAnsi="Palatino Linotype" w:eastAsia="Calibri" w:cs="Tahoma"/>
          <w:sz w:val="22"/>
          <w:szCs w:val="22"/>
          <w:lang w:eastAsia="en-US"/>
        </w:rPr>
        <w:t>Sindicato Único de Trabajadores de los Poderes, Municipios e Instituciones Descentralizadas del Estado de México</w:t>
      </w:r>
      <w:r w:rsidR="00886CCE">
        <w:rPr>
          <w:rFonts w:ascii="Palatino Linotype" w:hAnsi="Palatino Linotype" w:cs="Tahoma"/>
          <w:color w:val="000000" w:themeColor="text1"/>
          <w:sz w:val="22"/>
          <w:szCs w:val="22"/>
          <w:lang w:val="es-ES_tradnl"/>
        </w:rPr>
        <w:t>, el mismo día, a través de correo electrónico y el Sistema de Acceso a la Información Mexiquense (SAIMEX), por medio del cual se le solicitó que informará lo siguiente:</w:t>
      </w:r>
    </w:p>
    <w:p w:rsidR="00BA60CE" w:rsidP="00BD607C" w:rsidRDefault="00BA60CE" w14:paraId="0B91B494" w14:textId="795676BB">
      <w:pPr>
        <w:spacing w:line="360" w:lineRule="auto"/>
        <w:jc w:val="both"/>
        <w:rPr>
          <w:rFonts w:ascii="Palatino Linotype" w:hAnsi="Palatino Linotype" w:cs="Tahoma"/>
          <w:b/>
          <w:bCs/>
          <w:sz w:val="22"/>
          <w:szCs w:val="22"/>
          <w:lang w:val="es-ES_tradnl"/>
        </w:rPr>
      </w:pPr>
    </w:p>
    <w:p w:rsidRPr="007E5F6B" w:rsidR="007E5F6B" w:rsidP="007E5F6B" w:rsidRDefault="007E5F6B" w14:paraId="0515E68A" w14:textId="7D242CE3">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p>
    <w:p w:rsidRPr="007E5F6B" w:rsidR="007E5F6B" w:rsidP="0080007F" w:rsidRDefault="007E5F6B" w14:paraId="2CD54044" w14:textId="77777777">
      <w:pPr>
        <w:pStyle w:val="Prrafodelista"/>
        <w:numPr>
          <w:ilvl w:val="0"/>
          <w:numId w:val="17"/>
        </w:numPr>
        <w:spacing w:line="360" w:lineRule="auto"/>
        <w:ind w:left="993" w:right="567"/>
        <w:jc w:val="both"/>
        <w:rPr>
          <w:rFonts w:ascii="Palatino Linotype" w:hAnsi="Palatino Linotype" w:cs="Tahoma"/>
          <w:i/>
          <w:iCs/>
          <w:sz w:val="20"/>
          <w:szCs w:val="22"/>
          <w:lang w:eastAsia="en-US"/>
        </w:rPr>
      </w:pPr>
      <w:r w:rsidRPr="007E5F6B">
        <w:rPr>
          <w:rFonts w:ascii="Palatino Linotype" w:hAnsi="Palatino Linotype" w:cs="Tahoma"/>
          <w:i/>
          <w:iCs/>
          <w:sz w:val="20"/>
          <w:szCs w:val="22"/>
        </w:rPr>
        <w:t>Si se presentó algún reporte, queja, denuncia o investigación ante la Contraloría Municipal o la Comisión de Honor y Justicia, por cuestiones de abuso de autoridad, afectaciones a derechos humanos, laborales, administrativos o la salud en contra de algún miembro de la policía municipal, del primero de enero de dos mil dieciocho al trece de noviembre de dos mil veinte.</w:t>
      </w:r>
    </w:p>
    <w:p w:rsidRPr="007E5F6B" w:rsidR="007E5F6B" w:rsidP="0080007F" w:rsidRDefault="007E5F6B" w14:paraId="0C0F412E" w14:textId="77777777">
      <w:pPr>
        <w:pStyle w:val="Prrafodelista"/>
        <w:spacing w:line="360" w:lineRule="auto"/>
        <w:ind w:left="993" w:right="567"/>
        <w:rPr>
          <w:rFonts w:ascii="Palatino Linotype" w:hAnsi="Palatino Linotype" w:cs="Tahoma"/>
          <w:i/>
          <w:iCs/>
          <w:sz w:val="20"/>
          <w:szCs w:val="22"/>
        </w:rPr>
      </w:pPr>
    </w:p>
    <w:p w:rsidRPr="007E5F6B" w:rsidR="007E5F6B" w:rsidP="0080007F" w:rsidRDefault="007E5F6B" w14:paraId="40443855" w14:textId="77777777">
      <w:pPr>
        <w:pStyle w:val="Prrafodelista"/>
        <w:numPr>
          <w:ilvl w:val="0"/>
          <w:numId w:val="17"/>
        </w:numPr>
        <w:spacing w:line="360" w:lineRule="auto"/>
        <w:ind w:left="993" w:right="567"/>
        <w:jc w:val="both"/>
        <w:rPr>
          <w:rFonts w:ascii="Palatino Linotype" w:hAnsi="Palatino Linotype" w:cs="Tahoma"/>
          <w:i/>
          <w:iCs/>
          <w:sz w:val="20"/>
          <w:szCs w:val="22"/>
          <w:lang w:val="es-ES"/>
        </w:rPr>
      </w:pPr>
      <w:r w:rsidRPr="007E5F6B">
        <w:rPr>
          <w:rFonts w:ascii="Palatino Linotype" w:hAnsi="Palatino Linotype" w:cs="Tahoma"/>
          <w:i/>
          <w:iCs/>
          <w:sz w:val="20"/>
          <w:szCs w:val="22"/>
        </w:rPr>
        <w:t>En caso afirmativo, el número de procedimientos que, a la fecha de la solicitud, se encontraban concluidos y en trámite.</w:t>
      </w:r>
    </w:p>
    <w:p w:rsidRPr="007E5F6B" w:rsidR="007E5F6B" w:rsidP="0080007F" w:rsidRDefault="007E5F6B" w14:paraId="1431FEAE" w14:textId="77777777">
      <w:pPr>
        <w:pStyle w:val="Prrafodelista"/>
        <w:spacing w:line="360" w:lineRule="auto"/>
        <w:ind w:left="993" w:right="567"/>
        <w:rPr>
          <w:rFonts w:ascii="Palatino Linotype" w:hAnsi="Palatino Linotype" w:cs="Tahoma"/>
          <w:i/>
          <w:iCs/>
          <w:sz w:val="20"/>
          <w:szCs w:val="22"/>
        </w:rPr>
      </w:pPr>
    </w:p>
    <w:p w:rsidRPr="007E5F6B" w:rsidR="007E5F6B" w:rsidP="0080007F" w:rsidRDefault="007E5F6B" w14:paraId="5D041EF8" w14:textId="77777777">
      <w:pPr>
        <w:pStyle w:val="Prrafodelista"/>
        <w:numPr>
          <w:ilvl w:val="0"/>
          <w:numId w:val="17"/>
        </w:numPr>
        <w:spacing w:line="360" w:lineRule="auto"/>
        <w:ind w:left="993" w:right="567"/>
        <w:jc w:val="both"/>
        <w:rPr>
          <w:rFonts w:ascii="Palatino Linotype" w:hAnsi="Palatino Linotype" w:cs="Tahoma"/>
          <w:i/>
          <w:iCs/>
          <w:sz w:val="20"/>
          <w:szCs w:val="22"/>
        </w:rPr>
      </w:pPr>
      <w:r w:rsidRPr="007E5F6B">
        <w:rPr>
          <w:rFonts w:ascii="Palatino Linotype" w:hAnsi="Palatino Linotype" w:cs="Tahoma"/>
          <w:i/>
          <w:iCs/>
          <w:sz w:val="20"/>
          <w:szCs w:val="22"/>
        </w:rPr>
        <w:t>Para el supuesto, de que existan expedientes en trámite, proporcione la etapa procesal en la que se encuentran cada uno, así como, si el probable responsable o investigado, tiene conocimiento del procedimiento o investigación en su contra.</w:t>
      </w:r>
    </w:p>
    <w:p w:rsidRPr="007E5F6B" w:rsidR="00BA60CE" w:rsidP="007E5F6B" w:rsidRDefault="007E5F6B" w14:paraId="181325F5" w14:textId="360767E2">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r>
        <w:rPr>
          <w:rFonts w:ascii="Palatino Linotype" w:hAnsi="Palatino Linotype" w:cs="Tahoma"/>
          <w:i/>
          <w:iCs/>
          <w:lang w:val="es-ES_tradnl"/>
        </w:rPr>
        <w:t>”</w:t>
      </w:r>
    </w:p>
    <w:p w:rsidR="007E5F6B" w:rsidP="00BD607C" w:rsidRDefault="007E5F6B" w14:paraId="08E854B1" w14:textId="77777777">
      <w:pPr>
        <w:spacing w:line="360" w:lineRule="auto"/>
        <w:jc w:val="both"/>
        <w:rPr>
          <w:rFonts w:ascii="Palatino Linotype" w:hAnsi="Palatino Linotype" w:cs="Tahoma"/>
          <w:b/>
          <w:bCs/>
          <w:sz w:val="22"/>
          <w:szCs w:val="22"/>
          <w:lang w:val="es-ES_tradnl"/>
        </w:rPr>
      </w:pPr>
    </w:p>
    <w:p w:rsidR="007E5F6B" w:rsidP="007E5F6B" w:rsidRDefault="00BA60CE" w14:paraId="365F8F0D" w14:textId="1A003B57">
      <w:pPr>
        <w:spacing w:line="360" w:lineRule="auto"/>
        <w:jc w:val="both"/>
        <w:rPr>
          <w:rFonts w:ascii="Palatino Linotype" w:hAnsi="Palatino Linotype" w:cs="Tahoma"/>
          <w:sz w:val="22"/>
          <w:szCs w:val="22"/>
          <w:lang w:val="es-ES"/>
        </w:rPr>
      </w:pPr>
      <w:r w:rsidRPr="00BA60CE">
        <w:rPr>
          <w:rFonts w:ascii="Palatino Linotype" w:hAnsi="Palatino Linotype" w:cs="Tahoma"/>
          <w:b/>
          <w:bCs/>
          <w:sz w:val="22"/>
          <w:szCs w:val="22"/>
          <w:lang w:val="es-ES_tradnl"/>
        </w:rPr>
        <w:t>e)</w:t>
      </w:r>
      <w:r w:rsidR="00886CCE">
        <w:rPr>
          <w:rFonts w:ascii="Palatino Linotype" w:hAnsi="Palatino Linotype" w:cs="Tahoma"/>
          <w:b/>
          <w:bCs/>
          <w:sz w:val="22"/>
          <w:szCs w:val="22"/>
          <w:lang w:val="es-ES_tradnl"/>
        </w:rPr>
        <w:t xml:space="preserve"> Desahogo del Requerimiento de Información Adicional.</w:t>
      </w:r>
      <w:r w:rsidR="007E5F6B">
        <w:rPr>
          <w:rFonts w:ascii="Palatino Linotype" w:hAnsi="Palatino Linotype" w:cs="Tahoma"/>
          <w:b/>
          <w:bCs/>
          <w:sz w:val="22"/>
          <w:szCs w:val="22"/>
          <w:lang w:val="es-ES_tradnl"/>
        </w:rPr>
        <w:t xml:space="preserve"> </w:t>
      </w:r>
      <w:r w:rsidR="007E5F6B">
        <w:rPr>
          <w:rFonts w:ascii="Palatino Linotype" w:hAnsi="Palatino Linotype" w:cs="Tahoma"/>
          <w:bCs/>
          <w:sz w:val="22"/>
          <w:szCs w:val="22"/>
          <w:lang w:val="es-ES_tradnl"/>
        </w:rPr>
        <w:t xml:space="preserve">El diecisiete de marzo de dos mil veintiuno, </w:t>
      </w:r>
      <w:r w:rsidR="007E5F6B">
        <w:rPr>
          <w:rFonts w:ascii="Palatino Linotype" w:hAnsi="Palatino Linotype" w:cs="Tahoma"/>
          <w:sz w:val="22"/>
          <w:szCs w:val="22"/>
          <w:lang w:val="es-ES_tradnl"/>
        </w:rPr>
        <w:t>se recibió a través de correo electrónico y el Sistema de Acceso a la Información Mexiquense (SAIMEX), desahogo el</w:t>
      </w:r>
      <w:r w:rsidR="007E5F6B">
        <w:rPr>
          <w:rFonts w:ascii="Palatino Linotype" w:hAnsi="Palatino Linotype" w:cs="Tahoma"/>
          <w:sz w:val="22"/>
          <w:szCs w:val="22"/>
          <w:lang w:val="es-ES"/>
        </w:rPr>
        <w:t xml:space="preserve"> requerimiento de información previamente referido, a través de la digitalización de los siguientes documentos:</w:t>
      </w:r>
    </w:p>
    <w:p w:rsidR="00B24057" w:rsidP="007E5F6B" w:rsidRDefault="00B24057" w14:paraId="15F1317B" w14:textId="6103E9FD">
      <w:pPr>
        <w:spacing w:line="360" w:lineRule="auto"/>
        <w:jc w:val="both"/>
        <w:rPr>
          <w:rFonts w:ascii="Palatino Linotype" w:hAnsi="Palatino Linotype" w:cs="Tahoma"/>
          <w:sz w:val="22"/>
          <w:szCs w:val="22"/>
          <w:lang w:val="es-ES"/>
        </w:rPr>
      </w:pPr>
    </w:p>
    <w:p w:rsidR="00B24057" w:rsidP="007E5F6B" w:rsidRDefault="00B24057" w14:paraId="6E34727D" w14:textId="01300D4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i) Oficio número </w:t>
      </w:r>
      <w:r w:rsidRPr="00B24057">
        <w:rPr>
          <w:rFonts w:ascii="Palatino Linotype" w:hAnsi="Palatino Linotype" w:cs="Tahoma"/>
          <w:sz w:val="22"/>
          <w:szCs w:val="22"/>
        </w:rPr>
        <w:t>VC/CM-036/2021</w:t>
      </w:r>
      <w:r>
        <w:rPr>
          <w:rFonts w:ascii="Palatino Linotype" w:hAnsi="Palatino Linotype" w:cs="Tahoma"/>
          <w:sz w:val="22"/>
          <w:szCs w:val="22"/>
        </w:rPr>
        <w:t>, del doce de marzo de dos mil veintiuno, suscrito por la Contralora Municipal, dirigido a la Titular de la Unidad de Transparencia, cuyo contenido es el siguiente:</w:t>
      </w:r>
    </w:p>
    <w:p w:rsidR="007E5F6B" w:rsidP="007E5F6B" w:rsidRDefault="007E5F6B" w14:paraId="3DA7CBD6" w14:textId="77777777">
      <w:pPr>
        <w:spacing w:line="360" w:lineRule="auto"/>
        <w:jc w:val="both"/>
        <w:rPr>
          <w:rFonts w:ascii="Palatino Linotype" w:hAnsi="Palatino Linotype" w:cs="Tahoma"/>
          <w:bCs/>
          <w:i/>
          <w:lang w:val="es-ES_tradnl"/>
        </w:rPr>
      </w:pPr>
    </w:p>
    <w:p w:rsidR="007E5F6B" w:rsidP="007E5F6B" w:rsidRDefault="007E5F6B" w14:paraId="60C38C87" w14:textId="0FBCAD9E">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p>
    <w:p w:rsidR="00B24057" w:rsidP="007E5F6B" w:rsidRDefault="00B24057" w14:paraId="545D4A82" w14:textId="4CD5B87C">
      <w:pPr>
        <w:spacing w:line="360" w:lineRule="auto"/>
        <w:ind w:left="567" w:right="567"/>
        <w:jc w:val="both"/>
        <w:rPr>
          <w:rFonts w:ascii="Palatino Linotype" w:hAnsi="Palatino Linotype" w:cs="Tahoma"/>
          <w:i/>
          <w:iCs/>
          <w:lang w:val="es-ES_tradnl"/>
        </w:rPr>
      </w:pPr>
      <w:r w:rsidRPr="00B24057">
        <w:rPr>
          <w:rFonts w:ascii="Palatino Linotype" w:hAnsi="Palatino Linotype" w:cs="Tahoma"/>
          <w:i/>
          <w:iCs/>
        </w:rPr>
        <w:t xml:space="preserve">En virtud de mi condición de Contralora Municipal, de manera cortés me dirijo para dar contestación a su similar con número SPNC/UT/0125/2021, de fecha doce de marzo del año en curso, en el cual requiere se le informe si se presentó algún reporte, queja, denuncia r o investigación ante este Órgano de Control Municipal por cuestiones de abuso de autoridad, afectaciones a derechos humanos, laborales, administrativos o la salud en contra de algún miembro de la policía municipal del primero de enero de dos mil dieciocho al trece de noviembre de dos mil veinte, lo anterior para dar atención oportuna a los requerimientos solicitados por el INFORM para contar con los elementos necesarios para la elaboración del proyecto de resolución del recurso de revisión No. </w:t>
      </w:r>
      <w:r>
        <w:rPr>
          <w:rFonts w:ascii="Palatino Linotype" w:hAnsi="Palatino Linotype" w:cs="Tahoma"/>
          <w:i/>
          <w:iCs/>
        </w:rPr>
        <w:t>001</w:t>
      </w:r>
      <w:r w:rsidRPr="00B24057">
        <w:rPr>
          <w:rFonts w:ascii="Palatino Linotype" w:hAnsi="Palatino Linotype" w:cs="Tahoma"/>
          <w:i/>
          <w:iCs/>
        </w:rPr>
        <w:t>56/TNFOEM/TP/RR/2021. Por lo anterior me permito hacer de su conocimiento que en los archivos que obran dentro de este Órgano de Control, no se cuenta con algún expediente iniciado por las cuestiones descritas con anterioridad dentro del periodo señalado con antelación.</w:t>
      </w:r>
    </w:p>
    <w:p w:rsidRPr="007E5F6B" w:rsidR="007E5F6B" w:rsidP="007E5F6B" w:rsidRDefault="007E5F6B" w14:paraId="2DE9FEED" w14:textId="7BAFDB26">
      <w:pPr>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w:t>
      </w:r>
    </w:p>
    <w:p w:rsidR="00BA60CE" w:rsidP="00BD607C" w:rsidRDefault="00BA60CE" w14:paraId="6E5ECCBC" w14:textId="3E135772">
      <w:pPr>
        <w:spacing w:line="360" w:lineRule="auto"/>
        <w:jc w:val="both"/>
        <w:rPr>
          <w:rFonts w:ascii="Palatino Linotype" w:hAnsi="Palatino Linotype" w:cs="Tahoma"/>
          <w:b/>
          <w:sz w:val="22"/>
          <w:szCs w:val="22"/>
        </w:rPr>
      </w:pPr>
    </w:p>
    <w:p w:rsidR="00B24057" w:rsidP="00BD607C" w:rsidRDefault="00B24057" w14:paraId="070E878F" w14:textId="74227FE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 Oficio número </w:t>
      </w:r>
      <w:r w:rsidRPr="00B24057">
        <w:rPr>
          <w:rFonts w:ascii="Palatino Linotype" w:hAnsi="Palatino Linotype" w:cs="Tahoma"/>
          <w:bCs/>
          <w:sz w:val="22"/>
          <w:szCs w:val="22"/>
        </w:rPr>
        <w:t>APM/OJ/VC/035/2021</w:t>
      </w:r>
      <w:r>
        <w:rPr>
          <w:rFonts w:ascii="Palatino Linotype" w:hAnsi="Palatino Linotype" w:cs="Tahoma"/>
          <w:bCs/>
          <w:sz w:val="22"/>
          <w:szCs w:val="22"/>
        </w:rPr>
        <w:t>, del diecisiete de marzo de dos mil veintiuno, suscrito por el Directora Jurídica, dirigido a la Titular de la Unidad de Transparencia, cuyo contenido es el siguiente:</w:t>
      </w:r>
    </w:p>
    <w:p w:rsidR="00B24057" w:rsidP="00BD607C" w:rsidRDefault="00B24057" w14:paraId="6A922273" w14:textId="03408C18">
      <w:pPr>
        <w:spacing w:line="360" w:lineRule="auto"/>
        <w:jc w:val="both"/>
        <w:rPr>
          <w:rFonts w:ascii="Palatino Linotype" w:hAnsi="Palatino Linotype" w:cs="Tahoma"/>
          <w:bCs/>
          <w:sz w:val="22"/>
          <w:szCs w:val="22"/>
        </w:rPr>
      </w:pPr>
    </w:p>
    <w:p w:rsidR="00B24057" w:rsidP="00B24057" w:rsidRDefault="00B24057" w14:paraId="21CA2936" w14:textId="71579786">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p>
    <w:p w:rsidR="00B24057" w:rsidP="00B24057" w:rsidRDefault="00B24057" w14:paraId="54C136B4" w14:textId="77777777">
      <w:pPr>
        <w:spacing w:line="360" w:lineRule="auto"/>
        <w:ind w:left="567" w:right="567"/>
        <w:jc w:val="both"/>
        <w:rPr>
          <w:rFonts w:ascii="Palatino Linotype" w:hAnsi="Palatino Linotype" w:cs="Tahoma"/>
          <w:i/>
          <w:iCs/>
        </w:rPr>
      </w:pPr>
      <w:r w:rsidRPr="00B24057">
        <w:rPr>
          <w:rFonts w:ascii="Palatino Linotype" w:hAnsi="Palatino Linotype" w:cs="Tahoma"/>
          <w:i/>
          <w:iCs/>
        </w:rPr>
        <w:t xml:space="preserve">1.- Los expedientes de quejas correspondientes al periodo comprendido del 01 de enero del 2018 al 31 de diciembre de 2018 de Comisión De Honor Y Justicia obran en el área de Archivos de este Ayuntamiento de Villa del Carbón, Estado de México. </w:t>
      </w:r>
    </w:p>
    <w:p w:rsidR="00B24057" w:rsidP="00B24057" w:rsidRDefault="00B24057" w14:paraId="5F5EF45A" w14:textId="77777777">
      <w:pPr>
        <w:spacing w:line="360" w:lineRule="auto"/>
        <w:ind w:left="567" w:right="567"/>
        <w:jc w:val="both"/>
        <w:rPr>
          <w:rFonts w:ascii="Palatino Linotype" w:hAnsi="Palatino Linotype" w:cs="Tahoma"/>
          <w:i/>
          <w:iCs/>
        </w:rPr>
      </w:pPr>
    </w:p>
    <w:p w:rsidR="00B24057" w:rsidP="00B24057" w:rsidRDefault="00B24057" w14:paraId="485CDCB3" w14:textId="2F37102D">
      <w:pPr>
        <w:spacing w:line="360" w:lineRule="auto"/>
        <w:ind w:left="567" w:right="567"/>
        <w:jc w:val="both"/>
        <w:rPr>
          <w:rFonts w:ascii="Palatino Linotype" w:hAnsi="Palatino Linotype" w:cs="Tahoma"/>
          <w:i/>
          <w:iCs/>
        </w:rPr>
      </w:pPr>
      <w:r w:rsidRPr="00B24057">
        <w:rPr>
          <w:rFonts w:ascii="Palatino Linotype" w:hAnsi="Palatino Linotype" w:cs="Tahoma"/>
          <w:i/>
          <w:iCs/>
        </w:rPr>
        <w:t>2.- Se informa el número de procedimientos que se encuentran concluidos y en trámite de 01 de enero de 2019 al 13 de noviembre del 2020 a través de la siguiente tabla.</w:t>
      </w:r>
    </w:p>
    <w:p w:rsidR="00B24057" w:rsidP="00B24057" w:rsidRDefault="00B24057" w14:paraId="6E745334" w14:textId="7FA8EF51">
      <w:pPr>
        <w:spacing w:line="360" w:lineRule="auto"/>
        <w:ind w:left="567" w:right="567"/>
        <w:jc w:val="both"/>
        <w:rPr>
          <w:rFonts w:ascii="Palatino Linotype" w:hAnsi="Palatino Linotype" w:cs="Tahoma"/>
          <w:i/>
          <w:iCs/>
        </w:rPr>
      </w:pPr>
    </w:p>
    <w:p w:rsidR="00B24057" w:rsidP="00B24057" w:rsidRDefault="00B24057" w14:paraId="0EF1F954" w14:textId="02343B24">
      <w:pPr>
        <w:spacing w:line="360" w:lineRule="auto"/>
        <w:ind w:left="567" w:right="567"/>
        <w:jc w:val="both"/>
        <w:rPr>
          <w:rFonts w:ascii="Palatino Linotype" w:hAnsi="Palatino Linotype" w:cs="Tahoma"/>
          <w:i/>
          <w:iCs/>
          <w:lang w:val="es-ES_tradnl"/>
        </w:rPr>
      </w:pPr>
      <w:r>
        <w:drawing>
          <wp:inline wp14:editId="05D9AF9E" wp14:anchorId="28CD80AA">
            <wp:extent cx="5076826" cy="917602"/>
            <wp:effectExtent l="0" t="0" r="0" b="0"/>
            <wp:docPr id="7" name="Imagen 7" title=""/>
            <wp:cNvGraphicFramePr>
              <a:graphicFrameLocks noChangeAspect="1"/>
            </wp:cNvGraphicFramePr>
            <a:graphic>
              <a:graphicData uri="http://schemas.openxmlformats.org/drawingml/2006/picture">
                <pic:pic>
                  <pic:nvPicPr>
                    <pic:cNvPr id="0" name="Imagen 7"/>
                    <pic:cNvPicPr/>
                  </pic:nvPicPr>
                  <pic:blipFill>
                    <a:blip r:embed="Re9c9426890dc48ba">
                      <a:extLst>
                        <a:ext xmlns:a="http://schemas.openxmlformats.org/drawingml/2006/main" uri="{28A0092B-C50C-407E-A947-70E740481C1C}">
                          <a14:useLocalDpi val="0"/>
                        </a:ext>
                      </a:extLst>
                    </a:blip>
                    <a:stretch>
                      <a:fillRect/>
                    </a:stretch>
                  </pic:blipFill>
                  <pic:spPr>
                    <a:xfrm rot="0" flipH="0" flipV="0">
                      <a:off x="0" y="0"/>
                      <a:ext cx="5076826" cy="917602"/>
                    </a:xfrm>
                    <a:prstGeom prst="rect">
                      <a:avLst/>
                    </a:prstGeom>
                  </pic:spPr>
                </pic:pic>
              </a:graphicData>
            </a:graphic>
          </wp:inline>
        </w:drawing>
      </w:r>
    </w:p>
    <w:p w:rsidR="00B24057" w:rsidP="00B24057" w:rsidRDefault="00B24057" w14:paraId="67A7D3F0" w14:textId="6B8F3E58">
      <w:pPr>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w:t>
      </w:r>
    </w:p>
    <w:p w:rsidR="00B24057" w:rsidP="00BD607C" w:rsidRDefault="00B24057" w14:paraId="05E932D9" w14:textId="77777777">
      <w:pPr>
        <w:spacing w:line="360" w:lineRule="auto"/>
        <w:jc w:val="both"/>
        <w:rPr>
          <w:rFonts w:ascii="Palatino Linotype" w:hAnsi="Palatino Linotype" w:cs="Tahoma"/>
          <w:b/>
          <w:sz w:val="22"/>
          <w:szCs w:val="22"/>
        </w:rPr>
      </w:pPr>
    </w:p>
    <w:p w:rsidR="00BA60CE" w:rsidP="00BD607C" w:rsidRDefault="00BA60CE" w14:paraId="1FB224F8" w14:textId="273D8FAD">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Pr="00B24057" w:rsidR="00B24057">
        <w:rPr>
          <w:rFonts w:ascii="Palatino Linotype" w:hAnsi="Palatino Linotype" w:cs="Tahoma"/>
          <w:b/>
          <w:sz w:val="22"/>
          <w:szCs w:val="22"/>
        </w:rPr>
        <w:t xml:space="preserve"> </w:t>
      </w:r>
      <w:r w:rsidR="00B24057">
        <w:rPr>
          <w:rFonts w:ascii="Palatino Linotype" w:hAnsi="Palatino Linotype" w:cs="Tahoma"/>
          <w:b/>
          <w:sz w:val="22"/>
          <w:szCs w:val="22"/>
        </w:rPr>
        <w:t>Vista del Informe Justificado y desahogo del requerimiento de información adicional.</w:t>
      </w:r>
      <w:r w:rsidR="00B24057">
        <w:rPr>
          <w:rFonts w:ascii="Palatino Linotype" w:hAnsi="Palatino Linotype" w:cs="Tahoma"/>
          <w:sz w:val="22"/>
          <w:szCs w:val="22"/>
        </w:rPr>
        <w:t xml:space="preserve"> El dieciocho de marzo de dos mil veintiuno, se dictó acuerdo mediante el cual se pusieron a la vista del Particular el Informe Justificado y desahogo del Requerimiento de Información Adicional, proporcionados por el Sujeto Obligado, el cual fue notificado, a través del Sistema de Acceso a la Información Mexiquense (SAIMEX) y correo electrónico. </w:t>
      </w:r>
      <w:r w:rsidR="00B24057">
        <w:rPr>
          <w:rFonts w:ascii="Palatino Linotype" w:hAnsi="Palatino Linotype" w:cs="Tahoma"/>
          <w:b/>
          <w:sz w:val="22"/>
          <w:szCs w:val="22"/>
        </w:rPr>
        <w:t>Cabe señalar, que el Particular fue omiso en emitir manifestación alguna.</w:t>
      </w:r>
    </w:p>
    <w:p w:rsidR="00BA60CE" w:rsidP="00BD607C" w:rsidRDefault="00BA60CE" w14:paraId="29FE377E" w14:textId="77777777">
      <w:pPr>
        <w:spacing w:line="360" w:lineRule="auto"/>
        <w:jc w:val="both"/>
        <w:rPr>
          <w:rFonts w:ascii="Palatino Linotype" w:hAnsi="Palatino Linotype" w:cs="Tahoma"/>
          <w:b/>
          <w:sz w:val="22"/>
          <w:szCs w:val="22"/>
        </w:rPr>
      </w:pPr>
    </w:p>
    <w:p w:rsidR="00BA60CE" w:rsidP="00BD607C" w:rsidRDefault="00BA60CE" w14:paraId="6580AF8A" w14:textId="04CD2BE1">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g) </w:t>
      </w:r>
      <w:r w:rsidR="00B24057">
        <w:rPr>
          <w:rFonts w:ascii="Palatino Linotype" w:hAnsi="Palatino Linotype" w:eastAsia="Palatino Linotype" w:cs="Palatino Linotype"/>
          <w:b/>
          <w:bCs/>
          <w:sz w:val="22"/>
          <w:szCs w:val="22"/>
          <w:lang w:val="es-ES"/>
        </w:rPr>
        <w:t xml:space="preserve">Ampliación del plazo para resolver. </w:t>
      </w:r>
      <w:r w:rsidR="00B24057">
        <w:rPr>
          <w:rFonts w:ascii="Palatino Linotype" w:hAnsi="Palatino Linotype" w:eastAsia="Palatino Linotype" w:cs="Palatino Linotype"/>
          <w:sz w:val="22"/>
          <w:szCs w:val="22"/>
          <w:lang w:val="es-ES"/>
        </w:rPr>
        <w:t xml:space="preserve">El </w:t>
      </w:r>
      <w:r w:rsidR="00FB0ECE">
        <w:rPr>
          <w:rFonts w:ascii="Palatino Linotype" w:hAnsi="Palatino Linotype" w:eastAsia="Palatino Linotype" w:cs="Palatino Linotype"/>
          <w:sz w:val="22"/>
          <w:szCs w:val="22"/>
          <w:lang w:val="es-ES"/>
        </w:rPr>
        <w:t>dieciocho de marzo de dos mil veintiuno</w:t>
      </w:r>
      <w:r w:rsidR="00B24057">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FB0ECE">
        <w:rPr>
          <w:rFonts w:ascii="Palatino Linotype" w:hAnsi="Palatino Linotype" w:eastAsia="Palatino Linotype" w:cs="Palatino Linotype"/>
          <w:sz w:val="22"/>
          <w:szCs w:val="22"/>
          <w:lang w:val="es-ES"/>
        </w:rPr>
        <w:t xml:space="preserve"> y correo electrónico</w:t>
      </w:r>
      <w:r w:rsidR="00B24057">
        <w:rPr>
          <w:rFonts w:ascii="Palatino Linotype" w:hAnsi="Palatino Linotype" w:eastAsia="Palatino Linotype" w:cs="Palatino Linotype"/>
          <w:sz w:val="22"/>
          <w:szCs w:val="22"/>
          <w:lang w:val="es-ES"/>
        </w:rPr>
        <w:t>.</w:t>
      </w:r>
    </w:p>
    <w:p w:rsidR="00BA60CE" w:rsidP="00BD607C" w:rsidRDefault="00BA60CE" w14:paraId="35530C5F" w14:textId="77777777">
      <w:pPr>
        <w:spacing w:line="360" w:lineRule="auto"/>
        <w:jc w:val="both"/>
        <w:rPr>
          <w:rFonts w:ascii="Palatino Linotype" w:hAnsi="Palatino Linotype" w:cs="Tahoma"/>
          <w:b/>
          <w:sz w:val="22"/>
          <w:szCs w:val="22"/>
        </w:rPr>
      </w:pPr>
    </w:p>
    <w:p w:rsidRPr="00BA60CE" w:rsidR="00F1491F" w:rsidP="00BD607C" w:rsidRDefault="00BA60CE" w14:paraId="6F92ADBC" w14:textId="5DC60B71">
      <w:pPr>
        <w:spacing w:line="360" w:lineRule="auto"/>
        <w:jc w:val="both"/>
        <w:rPr>
          <w:rFonts w:ascii="Palatino Linotype" w:hAnsi="Palatino Linotype" w:cs="Tahoma"/>
          <w:sz w:val="22"/>
          <w:szCs w:val="22"/>
          <w:lang w:val="es-ES_tradnl"/>
        </w:rPr>
      </w:pPr>
      <w:r>
        <w:rPr>
          <w:rFonts w:ascii="Palatino Linotype" w:hAnsi="Palatino Linotype" w:cs="Tahoma"/>
          <w:b/>
          <w:sz w:val="22"/>
          <w:szCs w:val="22"/>
        </w:rPr>
        <w:t xml:space="preserve">h) </w:t>
      </w:r>
      <w:r w:rsidRPr="00232BF5" w:rsidR="003A1F1C">
        <w:rPr>
          <w:rFonts w:ascii="Palatino Linotype" w:hAnsi="Palatino Linotype" w:cs="Tahoma"/>
          <w:b/>
          <w:sz w:val="22"/>
          <w:szCs w:val="22"/>
        </w:rPr>
        <w:t>Cierre de instrucción.</w:t>
      </w:r>
      <w:r w:rsidRPr="00232BF5" w:rsidR="003A1F1C">
        <w:rPr>
          <w:rFonts w:ascii="Palatino Linotype" w:hAnsi="Palatino Linotype" w:cs="Tahoma"/>
          <w:sz w:val="22"/>
          <w:szCs w:val="22"/>
        </w:rPr>
        <w:t xml:space="preserve"> El </w:t>
      </w:r>
      <w:r w:rsidR="00FB0ECE">
        <w:rPr>
          <w:rFonts w:ascii="Palatino Linotype" w:hAnsi="Palatino Linotype" w:cs="Tahoma"/>
          <w:sz w:val="22"/>
          <w:szCs w:val="22"/>
        </w:rPr>
        <w:t>veinticinco de marzo de dos mil veintiuno</w:t>
      </w:r>
      <w:r w:rsidRPr="00232BF5" w:rsidR="003A1F1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232BF5" w:rsidR="003A1F1C">
        <w:rPr>
          <w:rFonts w:ascii="Palatino Linotype" w:hAnsi="Palatino Linotype" w:cs="Tahoma"/>
          <w:sz w:val="22"/>
          <w:szCs w:val="22"/>
          <w:lang w:val="es-ES"/>
        </w:rPr>
        <w:t>Sistema de Acceso a la Información Mexiquense (SAIMEX)</w:t>
      </w:r>
      <w:r w:rsidR="00FB0ECE">
        <w:rPr>
          <w:rFonts w:ascii="Palatino Linotype" w:hAnsi="Palatino Linotype" w:cs="Tahoma"/>
          <w:sz w:val="22"/>
          <w:szCs w:val="22"/>
          <w:lang w:val="es-ES"/>
        </w:rPr>
        <w:t xml:space="preserve"> y correo electrónico</w:t>
      </w:r>
      <w:r w:rsidRPr="00232BF5" w:rsidR="003A1F1C">
        <w:rPr>
          <w:rFonts w:ascii="Palatino Linotype" w:hAnsi="Palatino Linotype" w:cs="Tahoma"/>
          <w:sz w:val="22"/>
          <w:szCs w:val="22"/>
        </w:rPr>
        <w:t xml:space="preserve">.  </w:t>
      </w:r>
    </w:p>
    <w:p w:rsidRPr="00232BF5" w:rsidR="009C2585" w:rsidP="00BD607C" w:rsidRDefault="009C2585" w14:paraId="6D79E078" w14:textId="77777777">
      <w:pPr>
        <w:spacing w:line="360" w:lineRule="auto"/>
        <w:jc w:val="both"/>
        <w:rPr>
          <w:rFonts w:ascii="Palatino Linotype" w:hAnsi="Palatino Linotype" w:cs="Tahoma"/>
          <w:b/>
          <w:sz w:val="22"/>
          <w:szCs w:val="22"/>
        </w:rPr>
      </w:pPr>
    </w:p>
    <w:p w:rsidRPr="00232BF5" w:rsidR="004F2D88" w:rsidP="00CC1718" w:rsidRDefault="004F2D88" w14:paraId="3B555A95" w14:textId="77777777">
      <w:pPr>
        <w:spacing w:line="360" w:lineRule="auto"/>
        <w:jc w:val="both"/>
        <w:rPr>
          <w:rFonts w:ascii="Palatino Linotype" w:hAnsi="Palatino Linotype" w:cs="Tahoma"/>
          <w:color w:val="000000"/>
          <w:sz w:val="22"/>
          <w:szCs w:val="22"/>
        </w:rPr>
      </w:pPr>
      <w:r w:rsidRPr="00232BF5">
        <w:rPr>
          <w:rFonts w:ascii="Palatino Linotype" w:hAnsi="Palatino Linotype" w:cs="Tahoma"/>
          <w:color w:val="000000"/>
          <w:sz w:val="22"/>
          <w:szCs w:val="22"/>
        </w:rPr>
        <w:t xml:space="preserve">En </w:t>
      </w:r>
      <w:r w:rsidRPr="00232BF5" w:rsidR="00367F82">
        <w:rPr>
          <w:rFonts w:ascii="Palatino Linotype" w:hAnsi="Palatino Linotype" w:cs="Tahoma"/>
          <w:color w:val="000000"/>
          <w:sz w:val="22"/>
          <w:szCs w:val="22"/>
        </w:rPr>
        <w:t>razón de que fue debidamente su</w:t>
      </w:r>
      <w:r w:rsidRPr="00232BF5">
        <w:rPr>
          <w:rFonts w:ascii="Palatino Linotype" w:hAnsi="Palatino Linotype" w:cs="Tahoma"/>
          <w:color w:val="000000"/>
          <w:sz w:val="22"/>
          <w:szCs w:val="22"/>
        </w:rPr>
        <w:t xml:space="preserve">stanciado el expediente </w:t>
      </w:r>
      <w:r w:rsidRPr="00232BF5" w:rsidR="00367F82">
        <w:rPr>
          <w:rFonts w:ascii="Palatino Linotype" w:hAnsi="Palatino Linotype" w:cs="Tahoma"/>
          <w:color w:val="000000"/>
          <w:sz w:val="22"/>
          <w:szCs w:val="22"/>
        </w:rPr>
        <w:t xml:space="preserve">electrónico </w:t>
      </w:r>
      <w:r w:rsidRPr="00232BF5">
        <w:rPr>
          <w:rFonts w:ascii="Palatino Linotype" w:hAnsi="Palatino Linotype" w:cs="Tahoma"/>
          <w:color w:val="000000"/>
          <w:sz w:val="22"/>
          <w:szCs w:val="22"/>
        </w:rPr>
        <w:t>y no exist</w:t>
      </w:r>
      <w:r w:rsidRPr="00232BF5" w:rsidR="00367F82">
        <w:rPr>
          <w:rFonts w:ascii="Palatino Linotype" w:hAnsi="Palatino Linotype" w:cs="Tahoma"/>
          <w:color w:val="000000"/>
          <w:sz w:val="22"/>
          <w:szCs w:val="22"/>
        </w:rPr>
        <w:t>e</w:t>
      </w:r>
      <w:r w:rsidRPr="00232BF5">
        <w:rPr>
          <w:rFonts w:ascii="Palatino Linotype" w:hAnsi="Palatino Linotype" w:cs="Tahoma"/>
          <w:color w:val="000000"/>
          <w:sz w:val="22"/>
          <w:szCs w:val="22"/>
        </w:rPr>
        <w:t xml:space="preserve"> dilige</w:t>
      </w:r>
      <w:r w:rsidRPr="00232BF5" w:rsidR="00367F82">
        <w:rPr>
          <w:rFonts w:ascii="Palatino Linotype" w:hAnsi="Palatino Linotype" w:cs="Tahoma"/>
          <w:color w:val="000000"/>
          <w:sz w:val="22"/>
          <w:szCs w:val="22"/>
        </w:rPr>
        <w:t xml:space="preserve">ncia pendiente de desahogo, se </w:t>
      </w:r>
      <w:r w:rsidRPr="00232BF5">
        <w:rPr>
          <w:rFonts w:ascii="Palatino Linotype" w:hAnsi="Palatino Linotype" w:cs="Tahoma"/>
          <w:color w:val="000000"/>
          <w:sz w:val="22"/>
          <w:szCs w:val="22"/>
        </w:rPr>
        <w:t>emit</w:t>
      </w:r>
      <w:r w:rsidRPr="00232BF5" w:rsidR="00367F82">
        <w:rPr>
          <w:rFonts w:ascii="Palatino Linotype" w:hAnsi="Palatino Linotype" w:cs="Tahoma"/>
          <w:color w:val="000000"/>
          <w:sz w:val="22"/>
          <w:szCs w:val="22"/>
        </w:rPr>
        <w:t>e</w:t>
      </w:r>
      <w:r w:rsidRPr="00232BF5">
        <w:rPr>
          <w:rFonts w:ascii="Palatino Linotype" w:hAnsi="Palatino Linotype" w:cs="Tahoma"/>
          <w:color w:val="000000"/>
          <w:sz w:val="22"/>
          <w:szCs w:val="22"/>
        </w:rPr>
        <w:t xml:space="preserve"> la resolución que conforme a Derecho proceda, de acuerdo a l</w:t>
      </w:r>
      <w:r w:rsidRPr="00232BF5" w:rsidR="009A620E">
        <w:rPr>
          <w:rFonts w:ascii="Palatino Linotype" w:hAnsi="Palatino Linotype" w:cs="Tahoma"/>
          <w:color w:val="000000"/>
          <w:sz w:val="22"/>
          <w:szCs w:val="22"/>
        </w:rPr>
        <w:t>o</w:t>
      </w:r>
      <w:r w:rsidRPr="00232BF5">
        <w:rPr>
          <w:rFonts w:ascii="Palatino Linotype" w:hAnsi="Palatino Linotype" w:cs="Tahoma"/>
          <w:color w:val="000000"/>
          <w:sz w:val="22"/>
          <w:szCs w:val="22"/>
        </w:rPr>
        <w:t xml:space="preserve">s siguientes: </w:t>
      </w:r>
    </w:p>
    <w:p w:rsidRPr="00232BF5" w:rsidR="00A56F39" w:rsidP="00AB4D0E" w:rsidRDefault="00A56F39" w14:paraId="5480E7FC" w14:textId="77777777">
      <w:pPr>
        <w:spacing w:line="360" w:lineRule="auto"/>
        <w:jc w:val="center"/>
        <w:rPr>
          <w:rFonts w:ascii="Palatino Linotype" w:hAnsi="Palatino Linotype" w:cs="Tahoma"/>
          <w:b/>
          <w:sz w:val="22"/>
          <w:szCs w:val="22"/>
        </w:rPr>
      </w:pPr>
    </w:p>
    <w:p w:rsidRPr="00232BF5" w:rsidR="004F2D88" w:rsidP="00AB4D0E" w:rsidRDefault="009A620E" w14:paraId="705090ED" w14:textId="77777777">
      <w:pPr>
        <w:spacing w:line="360" w:lineRule="auto"/>
        <w:jc w:val="center"/>
        <w:rPr>
          <w:rFonts w:ascii="Palatino Linotype" w:hAnsi="Palatino Linotype" w:cs="Tahoma"/>
          <w:b/>
          <w:sz w:val="22"/>
          <w:szCs w:val="22"/>
          <w:lang w:val="es-ES"/>
        </w:rPr>
      </w:pPr>
      <w:r w:rsidRPr="00232BF5">
        <w:rPr>
          <w:rFonts w:ascii="Palatino Linotype" w:hAnsi="Palatino Linotype" w:cs="Tahoma"/>
          <w:b/>
          <w:sz w:val="22"/>
          <w:szCs w:val="22"/>
          <w:lang w:val="es-ES"/>
        </w:rPr>
        <w:t>CONSIDERANDOS</w:t>
      </w:r>
      <w:r w:rsidRPr="00232BF5" w:rsidR="004F2D88">
        <w:rPr>
          <w:rFonts w:ascii="Palatino Linotype" w:hAnsi="Palatino Linotype" w:cs="Tahoma"/>
          <w:b/>
          <w:sz w:val="22"/>
          <w:szCs w:val="22"/>
          <w:lang w:val="es-ES"/>
        </w:rPr>
        <w:t>:</w:t>
      </w:r>
    </w:p>
    <w:p w:rsidRPr="00232BF5" w:rsidR="007A548C" w:rsidP="00AB4D0E" w:rsidRDefault="007A548C" w14:paraId="315CA9D7"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232BF5" w:rsidR="00B64641" w:rsidP="00AB4D0E" w:rsidRDefault="00B64641" w14:paraId="45F8E124" w14:textId="77777777">
      <w:pPr>
        <w:autoSpaceDE w:val="0"/>
        <w:autoSpaceDN w:val="0"/>
        <w:adjustRightInd w:val="0"/>
        <w:spacing w:line="360" w:lineRule="auto"/>
        <w:jc w:val="both"/>
        <w:rPr>
          <w:rFonts w:ascii="Palatino Linotype" w:hAnsi="Palatino Linotype" w:cs="Tahoma"/>
          <w:b/>
          <w:sz w:val="22"/>
          <w:szCs w:val="22"/>
          <w:lang w:val="es-ES"/>
        </w:rPr>
      </w:pPr>
      <w:r w:rsidRPr="00232BF5">
        <w:rPr>
          <w:rFonts w:ascii="Palatino Linotype" w:hAnsi="Palatino Linotype" w:eastAsia="Calibri" w:cs="Tahoma"/>
          <w:b/>
          <w:color w:val="000000"/>
          <w:sz w:val="22"/>
          <w:szCs w:val="22"/>
          <w:lang w:val="es-ES" w:eastAsia="es-MX"/>
        </w:rPr>
        <w:t>PRIMER</w:t>
      </w:r>
      <w:r w:rsidRPr="00232BF5" w:rsidR="002241A6">
        <w:rPr>
          <w:rFonts w:ascii="Palatino Linotype" w:hAnsi="Palatino Linotype" w:eastAsia="Calibri" w:cs="Tahoma"/>
          <w:b/>
          <w:color w:val="000000"/>
          <w:sz w:val="22"/>
          <w:szCs w:val="22"/>
          <w:lang w:val="es-ES" w:eastAsia="es-MX"/>
        </w:rPr>
        <w:t>O</w:t>
      </w:r>
      <w:r w:rsidRPr="00232BF5">
        <w:rPr>
          <w:rFonts w:ascii="Palatino Linotype" w:hAnsi="Palatino Linotype" w:eastAsia="Calibri" w:cs="Tahoma"/>
          <w:color w:val="000000"/>
          <w:sz w:val="22"/>
          <w:szCs w:val="22"/>
          <w:lang w:val="es-ES" w:eastAsia="es-MX"/>
        </w:rPr>
        <w:t xml:space="preserve">. </w:t>
      </w:r>
      <w:r w:rsidRPr="00232BF5">
        <w:rPr>
          <w:rFonts w:ascii="Palatino Linotype" w:hAnsi="Palatino Linotype" w:cs="Tahoma"/>
          <w:b/>
          <w:sz w:val="22"/>
          <w:szCs w:val="22"/>
          <w:lang w:val="es-ES"/>
        </w:rPr>
        <w:t>Competencia.</w:t>
      </w:r>
    </w:p>
    <w:p w:rsidRPr="00232BF5" w:rsidR="00B727C5" w:rsidP="00AB4D0E" w:rsidRDefault="00B727C5" w14:paraId="77E1F4A5" w14:textId="77777777">
      <w:pPr>
        <w:autoSpaceDE w:val="0"/>
        <w:autoSpaceDN w:val="0"/>
        <w:adjustRightInd w:val="0"/>
        <w:spacing w:line="360" w:lineRule="auto"/>
        <w:jc w:val="both"/>
        <w:rPr>
          <w:rFonts w:ascii="Palatino Linotype" w:hAnsi="Palatino Linotype" w:cs="Tahoma"/>
          <w:sz w:val="22"/>
          <w:szCs w:val="22"/>
          <w:lang w:val="es-ES"/>
        </w:rPr>
      </w:pPr>
    </w:p>
    <w:p w:rsidR="00FB0ECE" w:rsidP="00FB0ECE" w:rsidRDefault="00FB0ECE" w14:paraId="52F64E86" w14:textId="77777777">
      <w:pPr>
        <w:spacing w:line="360" w:lineRule="auto"/>
        <w:jc w:val="both"/>
        <w:rPr>
          <w:rFonts w:ascii="Palatino Linotype" w:hAnsi="Palatino Linotype" w:cs="Tahoma"/>
          <w:bCs/>
          <w:sz w:val="22"/>
          <w:szCs w:val="22"/>
        </w:rPr>
      </w:pPr>
      <w:r>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ascii="Palatino Linotype" w:hAnsi="Palatino Linotype"/>
          <w:bCs/>
          <w:sz w:val="22"/>
          <w:szCs w:val="22"/>
        </w:rPr>
        <w:t xml:space="preserve"> 7°, </w:t>
      </w:r>
      <w:r>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232BF5" w:rsidR="00BD607C" w:rsidP="00AB4D0E" w:rsidRDefault="00BD607C" w14:paraId="5CC415E2" w14:textId="77777777">
      <w:pPr>
        <w:spacing w:line="360" w:lineRule="auto"/>
        <w:jc w:val="both"/>
        <w:rPr>
          <w:rFonts w:ascii="Palatino Linotype" w:hAnsi="Palatino Linotype" w:cs="Tahoma"/>
          <w:sz w:val="22"/>
          <w:szCs w:val="22"/>
          <w:shd w:val="clear" w:color="auto" w:fill="FFFFFF"/>
        </w:rPr>
      </w:pPr>
    </w:p>
    <w:p w:rsidRPr="00232BF5" w:rsidR="007765C0" w:rsidP="007765C0" w:rsidRDefault="004F2D88" w14:paraId="554DD6C6" w14:textId="77777777">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eastAsia="Calibri" w:cs="Tahoma"/>
          <w:b/>
          <w:color w:val="000000"/>
          <w:sz w:val="22"/>
          <w:szCs w:val="22"/>
          <w:lang w:val="es-ES" w:eastAsia="es-MX"/>
        </w:rPr>
        <w:t>SEGUND</w:t>
      </w:r>
      <w:r w:rsidRPr="00232BF5" w:rsidR="002241A6">
        <w:rPr>
          <w:rFonts w:ascii="Palatino Linotype" w:hAnsi="Palatino Linotype" w:eastAsia="Calibri" w:cs="Tahoma"/>
          <w:b/>
          <w:color w:val="000000"/>
          <w:sz w:val="22"/>
          <w:szCs w:val="22"/>
          <w:lang w:val="es-ES" w:eastAsia="es-MX"/>
        </w:rPr>
        <w:t>O</w:t>
      </w:r>
      <w:r w:rsidRPr="00232BF5">
        <w:rPr>
          <w:rFonts w:ascii="Palatino Linotype" w:hAnsi="Palatino Linotype" w:eastAsia="Calibri" w:cs="Tahoma"/>
          <w:color w:val="000000"/>
          <w:sz w:val="22"/>
          <w:szCs w:val="22"/>
          <w:lang w:val="es-ES" w:eastAsia="es-MX"/>
        </w:rPr>
        <w:t xml:space="preserve">. </w:t>
      </w:r>
      <w:r w:rsidRPr="00232BF5" w:rsidR="007765C0">
        <w:rPr>
          <w:rFonts w:ascii="Palatino Linotype" w:hAnsi="Palatino Linotype" w:cs="Tahoma"/>
          <w:b/>
          <w:sz w:val="22"/>
          <w:szCs w:val="22"/>
          <w:lang w:val="es-ES"/>
        </w:rPr>
        <w:t>Causales de improcedencia y sobreseimiento.</w:t>
      </w:r>
    </w:p>
    <w:p w:rsidRPr="00232BF5" w:rsidR="007765C0" w:rsidP="007765C0" w:rsidRDefault="007765C0" w14:paraId="2635493E" w14:textId="77777777">
      <w:pPr>
        <w:autoSpaceDE w:val="0"/>
        <w:autoSpaceDN w:val="0"/>
        <w:adjustRightInd w:val="0"/>
        <w:spacing w:line="360" w:lineRule="auto"/>
        <w:jc w:val="both"/>
        <w:rPr>
          <w:rFonts w:ascii="Palatino Linotype" w:hAnsi="Palatino Linotype" w:cs="Tahoma"/>
          <w:sz w:val="22"/>
          <w:szCs w:val="22"/>
          <w:lang w:val="es-ES"/>
        </w:rPr>
      </w:pPr>
    </w:p>
    <w:p w:rsidRPr="00232BF5" w:rsidR="007765C0" w:rsidP="007765C0" w:rsidRDefault="007765C0" w14:paraId="654784CC" w14:textId="77777777">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32BF5">
        <w:rPr>
          <w:rFonts w:ascii="Palatino Linotype" w:hAnsi="Palatino Linotype" w:cs="Tahoma"/>
          <w:i/>
          <w:sz w:val="22"/>
          <w:szCs w:val="22"/>
          <w:lang w:val="es-ES"/>
        </w:rPr>
        <w:t>litis</w:t>
      </w:r>
      <w:r w:rsidRPr="00232BF5">
        <w:rPr>
          <w:rFonts w:ascii="Palatino Linotype" w:hAnsi="Palatino Linotype" w:cs="Tahoma"/>
          <w:sz w:val="22"/>
          <w:szCs w:val="22"/>
          <w:lang w:val="es-ES"/>
        </w:rPr>
        <w:t>, es necesario estudiar las causales de improcedencia y sobreseimiento que se adviertan, para determinar lo que en Derecho proceda.</w:t>
      </w:r>
    </w:p>
    <w:p w:rsidRPr="00232BF5" w:rsidR="007765C0" w:rsidP="00AB4D0E" w:rsidRDefault="007765C0" w14:paraId="39BBD4C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32BF5" w:rsidR="00436FD3" w:rsidP="00AB4D0E" w:rsidRDefault="007A548C" w14:paraId="21303B65" w14:textId="0A715AFA">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cs="Tahoma"/>
          <w:b/>
          <w:sz w:val="22"/>
          <w:szCs w:val="22"/>
          <w:lang w:val="es-ES"/>
        </w:rPr>
        <w:t>Causales de improcedencia</w:t>
      </w:r>
      <w:r w:rsidRPr="00232BF5" w:rsidR="00A414EC">
        <w:rPr>
          <w:rFonts w:ascii="Palatino Linotype" w:hAnsi="Palatino Linotype" w:cs="Tahoma"/>
          <w:b/>
          <w:sz w:val="22"/>
          <w:szCs w:val="22"/>
          <w:lang w:val="es-ES"/>
        </w:rPr>
        <w:t>.</w:t>
      </w:r>
    </w:p>
    <w:p w:rsidRPr="00232BF5" w:rsidR="00303CAD" w:rsidP="00AB4D0E" w:rsidRDefault="00303CAD" w14:paraId="526355A7" w14:textId="77777777">
      <w:pPr>
        <w:autoSpaceDE w:val="0"/>
        <w:autoSpaceDN w:val="0"/>
        <w:adjustRightInd w:val="0"/>
        <w:spacing w:line="360" w:lineRule="auto"/>
        <w:jc w:val="both"/>
        <w:rPr>
          <w:rFonts w:ascii="Palatino Linotype" w:hAnsi="Palatino Linotype" w:cs="Tahoma"/>
          <w:sz w:val="22"/>
          <w:szCs w:val="22"/>
          <w:lang w:val="es-ES"/>
        </w:rPr>
      </w:pPr>
    </w:p>
    <w:p w:rsidRPr="00232BF5" w:rsidR="00A56F39" w:rsidP="00AB4D0E" w:rsidRDefault="00A56F39" w14:paraId="066E9A96" w14:textId="49E1943E">
      <w:pPr>
        <w:spacing w:line="360" w:lineRule="auto"/>
        <w:jc w:val="both"/>
        <w:rPr>
          <w:rFonts w:ascii="Palatino Linotype" w:hAnsi="Palatino Linotype" w:cs="Tahoma"/>
          <w:sz w:val="22"/>
          <w:szCs w:val="22"/>
        </w:rPr>
      </w:pPr>
      <w:r w:rsidRPr="00232BF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32BF5" w:rsidR="003A1F1C" w:rsidP="00AB4D0E" w:rsidRDefault="003A1F1C" w14:paraId="6E00ECB5" w14:textId="77777777">
      <w:pPr>
        <w:spacing w:line="360" w:lineRule="auto"/>
        <w:jc w:val="both"/>
        <w:rPr>
          <w:rFonts w:ascii="Palatino Linotype" w:hAnsi="Palatino Linotype" w:cs="Tahoma"/>
          <w:sz w:val="22"/>
          <w:szCs w:val="22"/>
        </w:rPr>
      </w:pPr>
    </w:p>
    <w:p w:rsidRPr="00232BF5" w:rsidR="00A56F39" w:rsidP="00AB4D0E" w:rsidRDefault="00A56F39" w14:paraId="5C2D1A0C" w14:textId="7E18543B">
      <w:pPr>
        <w:spacing w:line="360" w:lineRule="auto"/>
        <w:jc w:val="both"/>
        <w:rPr>
          <w:rFonts w:ascii="Palatino Linotype" w:hAnsi="Palatino Linotype" w:cs="Tahoma"/>
          <w:sz w:val="22"/>
          <w:szCs w:val="22"/>
        </w:rPr>
      </w:pPr>
      <w:r w:rsidRPr="00232BF5">
        <w:rPr>
          <w:rFonts w:ascii="Palatino Linotype" w:hAnsi="Palatino Linotype" w:cs="Tahoma"/>
          <w:sz w:val="22"/>
          <w:szCs w:val="22"/>
        </w:rPr>
        <w:t>En el presente caso, </w:t>
      </w:r>
      <w:r w:rsidRPr="00232BF5">
        <w:rPr>
          <w:rFonts w:ascii="Palatino Linotype" w:hAnsi="Palatino Linotype" w:cs="Tahoma"/>
          <w:b/>
          <w:bCs/>
          <w:sz w:val="22"/>
          <w:szCs w:val="22"/>
        </w:rPr>
        <w:t xml:space="preserve">no se actualiza </w:t>
      </w:r>
      <w:r w:rsidRPr="00232BF5" w:rsidR="006F762A">
        <w:rPr>
          <w:rFonts w:ascii="Palatino Linotype" w:hAnsi="Palatino Linotype" w:cs="Tahoma"/>
          <w:b/>
          <w:bCs/>
          <w:sz w:val="22"/>
          <w:szCs w:val="22"/>
        </w:rPr>
        <w:t xml:space="preserve">alguna </w:t>
      </w:r>
      <w:r w:rsidRPr="00232BF5">
        <w:rPr>
          <w:rFonts w:ascii="Palatino Linotype" w:hAnsi="Palatino Linotype" w:cs="Tahoma"/>
          <w:b/>
          <w:bCs/>
          <w:sz w:val="22"/>
          <w:szCs w:val="22"/>
        </w:rPr>
        <w:t>de las causales de improcedencia</w:t>
      </w:r>
      <w:r w:rsidRPr="00232BF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232BF5" w:rsidR="001D503B">
        <w:rPr>
          <w:rFonts w:ascii="Palatino Linotype" w:hAnsi="Palatino Linotype" w:cs="Tahoma"/>
          <w:sz w:val="22"/>
          <w:szCs w:val="22"/>
        </w:rPr>
        <w:t xml:space="preserve">la </w:t>
      </w:r>
      <w:r w:rsidRPr="00232BF5" w:rsidR="008F5C96">
        <w:rPr>
          <w:rFonts w:ascii="Palatino Linotype" w:hAnsi="Palatino Linotype" w:cs="Tahoma"/>
          <w:sz w:val="22"/>
          <w:szCs w:val="22"/>
        </w:rPr>
        <w:t>R</w:t>
      </w:r>
      <w:r w:rsidRPr="00232BF5">
        <w:rPr>
          <w:rFonts w:ascii="Palatino Linotype" w:hAnsi="Palatino Linotype" w:cs="Tahoma"/>
          <w:sz w:val="22"/>
          <w:szCs w:val="22"/>
        </w:rPr>
        <w:t>ecurrente ante otra instancia; no existió prevención alguna; la veracidad de la respuesta no formó parte del agravio; ni se realiz</w:t>
      </w:r>
      <w:r w:rsidRPr="00232BF5" w:rsidR="006F762A">
        <w:rPr>
          <w:rFonts w:ascii="Palatino Linotype" w:hAnsi="Palatino Linotype" w:cs="Tahoma"/>
          <w:sz w:val="22"/>
          <w:szCs w:val="22"/>
        </w:rPr>
        <w:t xml:space="preserve">ó una </w:t>
      </w:r>
      <w:r w:rsidRPr="00232BF5">
        <w:rPr>
          <w:rFonts w:ascii="Palatino Linotype" w:hAnsi="Palatino Linotype" w:cs="Tahoma"/>
          <w:sz w:val="22"/>
          <w:szCs w:val="22"/>
        </w:rPr>
        <w:t>ampliación a los alcances del requerimiento informativo.</w:t>
      </w:r>
    </w:p>
    <w:p w:rsidRPr="00232BF5" w:rsidR="00A56F39" w:rsidP="00AB4D0E" w:rsidRDefault="00A56F39" w14:paraId="494D28FB" w14:textId="77777777">
      <w:pPr>
        <w:spacing w:line="360" w:lineRule="auto"/>
        <w:jc w:val="both"/>
        <w:rPr>
          <w:rFonts w:ascii="Palatino Linotype" w:hAnsi="Palatino Linotype" w:cs="Tahoma"/>
          <w:sz w:val="22"/>
          <w:szCs w:val="22"/>
        </w:rPr>
      </w:pPr>
    </w:p>
    <w:p w:rsidRPr="00232BF5" w:rsidR="00717748" w:rsidP="00717748" w:rsidRDefault="00717748" w14:paraId="1D81C2CB" w14:textId="3DB156FD">
      <w:pPr>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rPr>
        <w:t xml:space="preserve">Asimismo, se actualiza la causal de procedencia del Recurso de Revisión señalada en el artículo 179, fracciones </w:t>
      </w:r>
      <w:r w:rsidR="00FB0ECE">
        <w:rPr>
          <w:rFonts w:ascii="Palatino Linotype" w:hAnsi="Palatino Linotype" w:cs="Tahoma"/>
          <w:sz w:val="22"/>
          <w:szCs w:val="22"/>
        </w:rPr>
        <w:t>III</w:t>
      </w:r>
      <w:r w:rsidRPr="00232BF5" w:rsidR="006664B3">
        <w:rPr>
          <w:rFonts w:ascii="Palatino Linotype" w:hAnsi="Palatino Linotype" w:cs="Tahoma"/>
          <w:sz w:val="22"/>
          <w:szCs w:val="22"/>
        </w:rPr>
        <w:t xml:space="preserve"> </w:t>
      </w:r>
      <w:r w:rsidRPr="00232BF5">
        <w:rPr>
          <w:rFonts w:ascii="Palatino Linotype" w:hAnsi="Palatino Linotype" w:cs="Tahoma"/>
          <w:sz w:val="22"/>
          <w:szCs w:val="22"/>
        </w:rPr>
        <w:t xml:space="preserve">de la Ley en cita, </w:t>
      </w:r>
      <w:r w:rsidRPr="00232BF5">
        <w:rPr>
          <w:rFonts w:ascii="Palatino Linotype" w:hAnsi="Palatino Linotype" w:eastAsia="Calibri" w:cs="Tahoma"/>
          <w:color w:val="000000"/>
          <w:sz w:val="22"/>
          <w:szCs w:val="22"/>
          <w:lang w:eastAsia="es-MX"/>
        </w:rPr>
        <w:t xml:space="preserve">pues </w:t>
      </w:r>
      <w:r w:rsidRPr="00232BF5" w:rsidR="001D503B">
        <w:rPr>
          <w:rFonts w:ascii="Palatino Linotype" w:hAnsi="Palatino Linotype" w:eastAsia="Calibri" w:cs="Tahoma"/>
          <w:color w:val="000000"/>
          <w:sz w:val="22"/>
          <w:szCs w:val="22"/>
          <w:lang w:eastAsia="es-MX"/>
        </w:rPr>
        <w:t>la</w:t>
      </w:r>
      <w:r w:rsidRPr="00232BF5">
        <w:rPr>
          <w:rFonts w:ascii="Palatino Linotype" w:hAnsi="Palatino Linotype" w:eastAsia="Calibri" w:cs="Tahoma"/>
          <w:color w:val="000000"/>
          <w:sz w:val="22"/>
          <w:szCs w:val="22"/>
          <w:lang w:eastAsia="es-MX"/>
        </w:rPr>
        <w:t xml:space="preserve"> Recurrente se inconformó </w:t>
      </w:r>
      <w:r w:rsidRPr="00232BF5" w:rsidR="003A1F1C">
        <w:rPr>
          <w:rFonts w:ascii="Palatino Linotype" w:hAnsi="Palatino Linotype" w:cs="Tahoma"/>
          <w:sz w:val="22"/>
          <w:szCs w:val="22"/>
          <w:lang w:val="es-ES"/>
        </w:rPr>
        <w:t xml:space="preserve">con la </w:t>
      </w:r>
      <w:r w:rsidR="00FB0ECE">
        <w:rPr>
          <w:rFonts w:ascii="Palatino Linotype" w:hAnsi="Palatino Linotype" w:cs="Tahoma"/>
          <w:sz w:val="22"/>
          <w:szCs w:val="22"/>
          <w:lang w:val="es-ES"/>
        </w:rPr>
        <w:t>inexistencia de la información solicitada.</w:t>
      </w:r>
    </w:p>
    <w:p w:rsidRPr="00232BF5" w:rsidR="00BD607C" w:rsidP="00717748" w:rsidRDefault="00BD607C" w14:paraId="13FB1A90" w14:textId="77777777">
      <w:pPr>
        <w:spacing w:line="360" w:lineRule="auto"/>
        <w:jc w:val="both"/>
        <w:rPr>
          <w:rFonts w:ascii="Palatino Linotype" w:hAnsi="Palatino Linotype" w:cs="Tahoma"/>
          <w:sz w:val="22"/>
          <w:szCs w:val="22"/>
          <w:lang w:val="es-ES"/>
        </w:rPr>
      </w:pPr>
    </w:p>
    <w:p w:rsidRPr="00232BF5" w:rsidR="00ED0632" w:rsidP="00ED0632" w:rsidRDefault="00ED0632" w14:paraId="19509665" w14:textId="77777777">
      <w:pPr>
        <w:spacing w:line="360" w:lineRule="auto"/>
        <w:jc w:val="both"/>
        <w:rPr>
          <w:rFonts w:ascii="Palatino Linotype" w:hAnsi="Palatino Linotype" w:cs="Tahoma"/>
          <w:sz w:val="22"/>
          <w:szCs w:val="22"/>
        </w:rPr>
      </w:pPr>
      <w:r w:rsidRPr="00232BF5">
        <w:rPr>
          <w:rFonts w:ascii="Palatino Linotype" w:hAnsi="Palatino Linotype" w:cs="Tahoma"/>
          <w:b/>
          <w:bCs/>
          <w:sz w:val="22"/>
          <w:szCs w:val="22"/>
        </w:rPr>
        <w:t>Causales de sobreseimiento.</w:t>
      </w:r>
    </w:p>
    <w:p w:rsidR="00ED0632" w:rsidP="00ED0632" w:rsidRDefault="00ED0632" w14:paraId="606DD5A9" w14:textId="25800885">
      <w:pPr>
        <w:spacing w:line="360" w:lineRule="auto"/>
        <w:jc w:val="both"/>
        <w:rPr>
          <w:rFonts w:ascii="Palatino Linotype" w:hAnsi="Palatino Linotype" w:cs="Tahoma"/>
          <w:sz w:val="22"/>
          <w:szCs w:val="22"/>
        </w:rPr>
      </w:pPr>
      <w:r w:rsidRPr="00232BF5">
        <w:rPr>
          <w:rFonts w:ascii="Palatino Linotype" w:hAnsi="Palatino Linotype" w:cs="Tahoma"/>
          <w:sz w:val="22"/>
          <w:szCs w:val="22"/>
        </w:rPr>
        <w:t> </w:t>
      </w:r>
    </w:p>
    <w:p w:rsidR="00FE42E4" w:rsidP="00ED0632" w:rsidRDefault="00FE42E4" w14:paraId="3BD3AE22" w14:textId="42CC23B2">
      <w:pPr>
        <w:spacing w:line="360" w:lineRule="auto"/>
        <w:jc w:val="both"/>
        <w:rPr>
          <w:rFonts w:ascii="Palatino Linotype" w:hAnsi="Palatino Linotype" w:cs="Tahoma"/>
          <w:sz w:val="22"/>
          <w:szCs w:val="22"/>
        </w:rPr>
      </w:pPr>
    </w:p>
    <w:p w:rsidRPr="00232BF5" w:rsidR="00FE42E4" w:rsidP="00ED0632" w:rsidRDefault="00FE42E4" w14:paraId="2C82393C" w14:textId="77777777">
      <w:pPr>
        <w:spacing w:line="360" w:lineRule="auto"/>
        <w:jc w:val="both"/>
        <w:rPr>
          <w:rFonts w:ascii="Palatino Linotype" w:hAnsi="Palatino Linotype" w:cs="Tahoma"/>
          <w:sz w:val="22"/>
          <w:szCs w:val="22"/>
        </w:rPr>
      </w:pPr>
    </w:p>
    <w:p w:rsidRPr="00232BF5" w:rsidR="00D916BD" w:rsidP="00D916BD" w:rsidRDefault="00D916BD" w14:paraId="513D58E3" w14:textId="341950F6">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ser de previo y especial pronunciamiento, este Instituto analiza si se actualiza alguna causal de sobreseimiento, tal como lo requirió el Sujeto Obligado.</w:t>
      </w:r>
    </w:p>
    <w:p w:rsidRPr="00232BF5" w:rsidR="00D916BD" w:rsidP="00D916BD" w:rsidRDefault="00D916BD" w14:paraId="3987E9F0" w14:textId="77777777">
      <w:pPr>
        <w:spacing w:line="360" w:lineRule="auto"/>
        <w:jc w:val="both"/>
        <w:rPr>
          <w:rFonts w:ascii="Palatino Linotype" w:hAnsi="Palatino Linotype" w:cs="Tahoma"/>
          <w:sz w:val="22"/>
          <w:szCs w:val="22"/>
        </w:rPr>
      </w:pPr>
    </w:p>
    <w:p w:rsidR="00FB0ECE" w:rsidP="00FB0ECE" w:rsidRDefault="00FB0ECE" w14:paraId="0A3BD051" w14:textId="7777777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FB0ECE" w:rsidP="00FB0ECE" w:rsidRDefault="00FB0ECE" w14:paraId="33B36FAB" w14:textId="77777777">
      <w:pPr>
        <w:spacing w:line="360" w:lineRule="auto"/>
        <w:jc w:val="both"/>
        <w:rPr>
          <w:rFonts w:ascii="Palatino Linotype" w:hAnsi="Palatino Linotype" w:cs="Tahoma"/>
          <w:bCs/>
          <w:iCs/>
          <w:color w:val="000000"/>
          <w:sz w:val="22"/>
          <w:szCs w:val="22"/>
        </w:rPr>
      </w:pPr>
    </w:p>
    <w:p w:rsidR="00FB0ECE" w:rsidP="00FB0ECE" w:rsidRDefault="00FB0ECE" w14:paraId="05CFCE76" w14:textId="7777777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Por tales motivos, se considera procedente entrar al fondo del presente asunto. </w:t>
      </w:r>
    </w:p>
    <w:p w:rsidRPr="00232BF5" w:rsidR="00144E03" w:rsidP="00C8219E" w:rsidRDefault="00144E03" w14:paraId="679AEA7F" w14:textId="5021E94F">
      <w:pPr>
        <w:spacing w:line="360" w:lineRule="auto"/>
        <w:jc w:val="both"/>
        <w:rPr>
          <w:rFonts w:ascii="Palatino Linotype" w:hAnsi="Palatino Linotype" w:cs="Tahoma"/>
          <w:b/>
          <w:sz w:val="22"/>
          <w:szCs w:val="22"/>
          <w:lang w:val="es-ES"/>
        </w:rPr>
      </w:pPr>
    </w:p>
    <w:p w:rsidRPr="00232BF5" w:rsidR="007765C0" w:rsidP="007765C0" w:rsidRDefault="007765C0" w14:paraId="32A97C3F"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232BF5">
        <w:rPr>
          <w:rFonts w:ascii="Palatino Linotype" w:hAnsi="Palatino Linotype" w:eastAsia="Calibri" w:cs="Tahoma"/>
          <w:b/>
          <w:iCs/>
          <w:sz w:val="22"/>
          <w:szCs w:val="22"/>
          <w:lang w:val="es-ES" w:eastAsia="es-ES_tradnl"/>
        </w:rPr>
        <w:t xml:space="preserve">TERCERO. Determinación de la Controversia. </w:t>
      </w:r>
    </w:p>
    <w:p w:rsidRPr="00232BF5" w:rsidR="007765C0" w:rsidP="007765C0" w:rsidRDefault="007765C0" w14:paraId="2B105215"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232BF5" w:rsidR="007765C0" w:rsidP="007765C0" w:rsidRDefault="007765C0" w14:paraId="2C29B74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232BF5">
        <w:rPr>
          <w:rFonts w:ascii="Palatino Linotype" w:hAnsi="Palatino Linotype" w:eastAsia="Calibri" w:cs="Tahoma"/>
          <w:iCs/>
          <w:sz w:val="22"/>
          <w:szCs w:val="22"/>
          <w:lang w:val="es-ES" w:eastAsia="es-ES_tradnl"/>
        </w:rPr>
        <w:t>Una vez realizado el estudio de las constancias que integran el expediente en que se actúa, se desprende lo siguiente:</w:t>
      </w:r>
    </w:p>
    <w:p w:rsidRPr="00232BF5" w:rsidR="007765C0" w:rsidP="007765C0" w:rsidRDefault="007765C0" w14:paraId="576851B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32BF5" w:rsidR="007765C0" w:rsidP="00F02725" w:rsidRDefault="00F02725" w14:paraId="7AD03029" w14:textId="362C1488">
      <w:p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 w:val="22"/>
          <w:szCs w:val="22"/>
          <w:lang w:val="es-ES" w:eastAsia="es-ES_tradnl"/>
        </w:rPr>
        <w:t>El ahora</w:t>
      </w:r>
      <w:r w:rsidRPr="00232BF5" w:rsidR="007765C0">
        <w:rPr>
          <w:rFonts w:ascii="Palatino Linotype" w:hAnsi="Palatino Linotype" w:eastAsia="Calibri" w:cs="Tahoma"/>
          <w:iCs/>
          <w:sz w:val="22"/>
          <w:szCs w:val="22"/>
          <w:lang w:val="es-ES" w:eastAsia="es-ES_tradnl"/>
        </w:rPr>
        <w:t xml:space="preserve"> Recurrente, solicitó </w:t>
      </w:r>
      <w:r w:rsidR="000B2994">
        <w:rPr>
          <w:rFonts w:ascii="Palatino Linotype" w:hAnsi="Palatino Linotype" w:eastAsia="Calibri" w:cs="Tahoma"/>
          <w:iCs/>
          <w:sz w:val="22"/>
          <w:szCs w:val="22"/>
          <w:lang w:val="es-ES" w:eastAsia="es-ES_tradnl"/>
        </w:rPr>
        <w:t xml:space="preserve">respecto a los reportes, quejas, denuncias o investigaciones en contra de los miembros de la policía municipal, por abuso de autoridad, afectaciones a derechos humanos, derechos laborales, administrativos o de salud, del primero de enero de dos mil dieciocho al trece de noviembre de dos mil veinte, el número de expediente, fecha de registro, fecha </w:t>
      </w:r>
      <w:r w:rsidR="005621BC">
        <w:rPr>
          <w:rFonts w:ascii="Palatino Linotype" w:hAnsi="Palatino Linotype" w:eastAsia="Calibri" w:cs="Tahoma"/>
          <w:iCs/>
          <w:sz w:val="22"/>
          <w:szCs w:val="22"/>
          <w:lang w:val="es-ES" w:eastAsia="es-ES_tradnl"/>
        </w:rPr>
        <w:t>y motivo de conclusión, hechos presuntamente violatorios y derecho aplicable.</w:t>
      </w:r>
    </w:p>
    <w:p w:rsidRPr="00232BF5" w:rsidR="007765C0" w:rsidP="007765C0" w:rsidRDefault="007765C0" w14:paraId="7619F38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32BF5" w:rsidR="00CC4EDD" w:rsidP="004317D2" w:rsidRDefault="007765C0" w14:paraId="25C56E0A" w14:textId="1F917BA3">
      <w:pPr>
        <w:tabs>
          <w:tab w:val="left" w:pos="4962"/>
        </w:tabs>
        <w:spacing w:line="360" w:lineRule="auto"/>
        <w:jc w:val="both"/>
        <w:rPr>
          <w:rFonts w:ascii="Palatino Linotype" w:hAnsi="Palatino Linotype" w:cs="Tahoma"/>
          <w:sz w:val="22"/>
          <w:szCs w:val="22"/>
        </w:rPr>
      </w:pPr>
      <w:r w:rsidRPr="00232BF5">
        <w:rPr>
          <w:rFonts w:ascii="Palatino Linotype" w:hAnsi="Palatino Linotype" w:eastAsia="Calibri" w:cs="Tahoma"/>
          <w:iCs/>
          <w:sz w:val="22"/>
          <w:szCs w:val="22"/>
          <w:lang w:val="es-ES" w:eastAsia="es-ES_tradnl"/>
        </w:rPr>
        <w:t xml:space="preserve">En respuesta el Ente Recurrido, a través </w:t>
      </w:r>
      <w:r w:rsidR="004317D2">
        <w:rPr>
          <w:rFonts w:ascii="Palatino Linotype" w:hAnsi="Palatino Linotype" w:eastAsia="Calibri" w:cs="Tahoma"/>
          <w:iCs/>
          <w:sz w:val="22"/>
          <w:szCs w:val="22"/>
          <w:lang w:val="es-ES" w:eastAsia="es-ES_tradnl"/>
        </w:rPr>
        <w:t xml:space="preserve">de la Dirección de Seguridad Pública Municipal, indicó que al diecisiete de febrero de dos mil veintiuno, no se había presentando ningún </w:t>
      </w:r>
      <w:r w:rsidR="004317D2">
        <w:rPr>
          <w:rFonts w:ascii="Palatino Linotype" w:hAnsi="Palatino Linotype" w:eastAsia="Calibri" w:cs="Tahoma"/>
          <w:iCs/>
          <w:sz w:val="22"/>
          <w:szCs w:val="22"/>
          <w:lang w:val="es-ES" w:eastAsia="es-ES_tradnl"/>
        </w:rPr>
        <w:lastRenderedPageBreak/>
        <w:t>reporte, queja, denuncia, investigación u homólogo, en contra de algún policía municipal, por los supuestos señalados; a</w:t>
      </w:r>
      <w:r w:rsidRPr="00232BF5" w:rsidR="00CD23F0">
        <w:rPr>
          <w:rFonts w:ascii="Palatino Linotype" w:hAnsi="Palatino Linotype" w:eastAsia="Calibri" w:cs="Tahoma"/>
          <w:iCs/>
          <w:sz w:val="22"/>
          <w:szCs w:val="22"/>
          <w:lang w:val="es-ES" w:eastAsia="es-ES_tradnl"/>
        </w:rPr>
        <w:t xml:space="preserve">nte tal circunstancia, </w:t>
      </w:r>
      <w:r w:rsidR="004317D2">
        <w:rPr>
          <w:rFonts w:ascii="Palatino Linotype" w:hAnsi="Palatino Linotype" w:eastAsia="Calibri" w:cs="Tahoma"/>
          <w:iCs/>
          <w:sz w:val="22"/>
          <w:szCs w:val="22"/>
          <w:lang w:val="es-ES" w:eastAsia="es-ES_tradnl"/>
        </w:rPr>
        <w:t>el</w:t>
      </w:r>
      <w:r w:rsidRPr="00232BF5" w:rsidR="00CC4EDD">
        <w:rPr>
          <w:rFonts w:ascii="Palatino Linotype" w:hAnsi="Palatino Linotype" w:eastAsia="Calibri" w:cs="Tahoma"/>
          <w:iCs/>
          <w:sz w:val="22"/>
          <w:szCs w:val="22"/>
          <w:lang w:val="es-ES" w:eastAsia="es-ES_tradnl"/>
        </w:rPr>
        <w:t xml:space="preserve"> </w:t>
      </w:r>
      <w:r w:rsidR="004317D2">
        <w:rPr>
          <w:rFonts w:ascii="Palatino Linotype" w:hAnsi="Palatino Linotype" w:eastAsia="Calibri" w:cs="Tahoma"/>
          <w:iCs/>
          <w:sz w:val="22"/>
          <w:szCs w:val="22"/>
          <w:lang w:val="es-ES" w:eastAsia="es-ES_tradnl"/>
        </w:rPr>
        <w:t>Solicitante</w:t>
      </w:r>
      <w:r w:rsidRPr="00232BF5" w:rsidR="00CC4EDD">
        <w:rPr>
          <w:rFonts w:ascii="Palatino Linotype" w:hAnsi="Palatino Linotype" w:eastAsia="Calibri" w:cs="Tahoma"/>
          <w:iCs/>
          <w:sz w:val="22"/>
          <w:szCs w:val="22"/>
          <w:lang w:val="es-ES" w:eastAsia="es-ES_tradnl"/>
        </w:rPr>
        <w:t xml:space="preserve"> se inconformó con la </w:t>
      </w:r>
      <w:r w:rsidR="004317D2">
        <w:rPr>
          <w:rFonts w:ascii="Palatino Linotype" w:hAnsi="Palatino Linotype" w:eastAsia="Calibri" w:cs="Tahoma"/>
          <w:iCs/>
          <w:sz w:val="22"/>
          <w:szCs w:val="22"/>
          <w:lang w:val="es-ES" w:eastAsia="es-ES_tradnl"/>
        </w:rPr>
        <w:t>inexistencia de la información</w:t>
      </w:r>
      <w:r w:rsidRPr="00232BF5" w:rsidR="00CC4EDD">
        <w:rPr>
          <w:rFonts w:ascii="Palatino Linotype" w:hAnsi="Palatino Linotype" w:eastAsia="Calibri" w:cs="Tahoma"/>
          <w:iCs/>
          <w:sz w:val="22"/>
          <w:szCs w:val="22"/>
          <w:lang w:val="es-ES" w:eastAsia="es-ES_tradnl"/>
        </w:rPr>
        <w:t>, al señalar que no se le había</w:t>
      </w:r>
      <w:r w:rsidR="004317D2">
        <w:rPr>
          <w:rFonts w:ascii="Palatino Linotype" w:hAnsi="Palatino Linotype" w:eastAsia="Calibri" w:cs="Tahoma"/>
          <w:iCs/>
          <w:sz w:val="22"/>
          <w:szCs w:val="22"/>
          <w:lang w:val="es-ES" w:eastAsia="es-ES_tradnl"/>
        </w:rPr>
        <w:t>n entregado los datos peticionados</w:t>
      </w:r>
      <w:r w:rsidRPr="00232BF5" w:rsidR="00CC4EDD">
        <w:rPr>
          <w:rFonts w:ascii="Palatino Linotype" w:hAnsi="Palatino Linotype" w:eastAsia="Calibri" w:cs="Tahoma"/>
          <w:iCs/>
          <w:sz w:val="22"/>
          <w:szCs w:val="22"/>
          <w:lang w:val="es-ES" w:eastAsia="es-ES_tradnl"/>
        </w:rPr>
        <w:t>, situación que</w:t>
      </w:r>
      <w:r w:rsidRPr="00232BF5">
        <w:rPr>
          <w:rFonts w:ascii="Palatino Linotype" w:hAnsi="Palatino Linotype" w:eastAsia="Calibri" w:cs="Tahoma"/>
          <w:iCs/>
          <w:sz w:val="22"/>
          <w:szCs w:val="22"/>
          <w:lang w:val="es-ES" w:eastAsia="es-ES_tradnl"/>
        </w:rPr>
        <w:t xml:space="preserve"> actualiza el supuesto previsto en el artículo 179, fracción </w:t>
      </w:r>
      <w:r w:rsidR="004317D2">
        <w:rPr>
          <w:rFonts w:ascii="Palatino Linotype" w:hAnsi="Palatino Linotype" w:eastAsia="Calibri" w:cs="Tahoma"/>
          <w:iCs/>
          <w:sz w:val="22"/>
          <w:szCs w:val="22"/>
          <w:lang w:val="es-ES" w:eastAsia="es-ES_tradnl"/>
        </w:rPr>
        <w:t>III</w:t>
      </w:r>
      <w:r w:rsidRPr="00232BF5">
        <w:rPr>
          <w:rFonts w:ascii="Palatino Linotype" w:hAnsi="Palatino Linotype" w:eastAsia="Calibri" w:cs="Tahoma"/>
          <w:iCs/>
          <w:sz w:val="22"/>
          <w:szCs w:val="22"/>
          <w:lang w:val="es-ES" w:eastAsia="es-ES_tradnl"/>
        </w:rPr>
        <w:t xml:space="preserve">, de la Ley de Transparencia y Acceso a la Información Pública del Estado de México y Municipios. </w:t>
      </w:r>
      <w:r w:rsidRPr="00232BF5">
        <w:rPr>
          <w:rFonts w:ascii="Palatino Linotype" w:hAnsi="Palatino Linotype" w:cs="Tahoma"/>
          <w:sz w:val="22"/>
          <w:szCs w:val="22"/>
          <w:lang w:val="es-ES"/>
        </w:rPr>
        <w:t xml:space="preserve">Así las cosas, una vez admitido y notificado el Recurso de Revisión a las partes, </w:t>
      </w:r>
      <w:r w:rsidR="004317D2">
        <w:rPr>
          <w:rFonts w:ascii="Palatino Linotype" w:hAnsi="Palatino Linotype" w:cs="Tahoma"/>
          <w:sz w:val="22"/>
          <w:szCs w:val="22"/>
          <w:lang w:val="es-ES"/>
        </w:rPr>
        <w:t>el</w:t>
      </w:r>
      <w:r w:rsidRPr="00232BF5" w:rsidR="00CC4EDD">
        <w:rPr>
          <w:rFonts w:ascii="Palatino Linotype" w:hAnsi="Palatino Linotype" w:cs="Tahoma"/>
          <w:sz w:val="22"/>
          <w:szCs w:val="22"/>
          <w:lang w:val="es-ES"/>
        </w:rPr>
        <w:t xml:space="preserve"> Ente Recurrido, </w:t>
      </w:r>
      <w:r w:rsidR="004317D2">
        <w:rPr>
          <w:rFonts w:ascii="Palatino Linotype" w:hAnsi="Palatino Linotype" w:cs="Tahoma"/>
          <w:sz w:val="22"/>
          <w:szCs w:val="22"/>
          <w:lang w:val="es-ES"/>
        </w:rPr>
        <w:t>a través del área mencionada, ratificó su respuesta.</w:t>
      </w:r>
    </w:p>
    <w:p w:rsidR="007765C0" w:rsidP="007765C0" w:rsidRDefault="007765C0" w14:paraId="64DBC9AB" w14:textId="2B40EA4B">
      <w:pPr>
        <w:tabs>
          <w:tab w:val="left" w:pos="4962"/>
        </w:tabs>
        <w:spacing w:line="360" w:lineRule="auto"/>
        <w:jc w:val="both"/>
        <w:rPr>
          <w:rFonts w:ascii="Palatino Linotype" w:hAnsi="Palatino Linotype" w:eastAsia="Calibri" w:cs="Tahoma"/>
          <w:iCs/>
          <w:sz w:val="22"/>
          <w:szCs w:val="22"/>
          <w:lang w:val="es-ES" w:eastAsia="es-ES_tradnl"/>
        </w:rPr>
      </w:pPr>
    </w:p>
    <w:p w:rsidR="004317D2" w:rsidP="007765C0" w:rsidRDefault="004317D2" w14:paraId="7468FD0F" w14:textId="187A58AE">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Además, mediante el desahogo de un requerimiento de información adicional, el Sujeto Obligado, señaló lo siguiente:</w:t>
      </w:r>
    </w:p>
    <w:p w:rsidR="004317D2" w:rsidP="007765C0" w:rsidRDefault="004317D2" w14:paraId="28A8DCE2" w14:textId="712EA37D">
      <w:pPr>
        <w:tabs>
          <w:tab w:val="left" w:pos="4962"/>
        </w:tabs>
        <w:spacing w:line="360" w:lineRule="auto"/>
        <w:jc w:val="both"/>
        <w:rPr>
          <w:rFonts w:ascii="Palatino Linotype" w:hAnsi="Palatino Linotype" w:eastAsia="Calibri" w:cs="Tahoma"/>
          <w:iCs/>
          <w:sz w:val="22"/>
          <w:szCs w:val="22"/>
          <w:lang w:val="es-ES" w:eastAsia="es-ES_tradnl"/>
        </w:rPr>
      </w:pPr>
    </w:p>
    <w:p w:rsidR="004317D2" w:rsidP="004317D2" w:rsidRDefault="004317D2" w14:paraId="2542E700" w14:textId="2B486244">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Que, en la Contraloría Municipal, no existía algún expediente iniciado por algún reporte, queja, denuncia o investigación, por cuestiones de abuso de autoridad, afectaciones a derechos humanos, laborales, administrativos o salud, en contra de algún miembro de la policía Municipal, del primero de enero de dos mil dieciocho al trece de noviembre de dos mil veinte;</w:t>
      </w:r>
    </w:p>
    <w:p w:rsidR="004317D2" w:rsidP="004317D2" w:rsidRDefault="004317D2" w14:paraId="719B1EDE" w14:textId="77777777">
      <w:pPr>
        <w:pStyle w:val="Prrafodelista"/>
        <w:tabs>
          <w:tab w:val="left" w:pos="4962"/>
        </w:tabs>
        <w:spacing w:line="360" w:lineRule="auto"/>
        <w:jc w:val="both"/>
        <w:rPr>
          <w:rFonts w:ascii="Palatino Linotype" w:hAnsi="Palatino Linotype" w:eastAsia="Calibri" w:cs="Tahoma"/>
          <w:iCs/>
          <w:szCs w:val="22"/>
          <w:lang w:val="es-ES" w:eastAsia="es-ES_tradnl"/>
        </w:rPr>
      </w:pPr>
    </w:p>
    <w:p w:rsidR="004317D2" w:rsidP="004317D2" w:rsidRDefault="004317D2" w14:paraId="129ED77E" w14:textId="12EE9363">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Que los expedientes de quejas, de la Comisión de Honor y Justicia, correspondientes al periodo del primero de enero al treinta y uno de enero de dos mil dieciocho, se localizaban en el archivo municipal, y</w:t>
      </w:r>
    </w:p>
    <w:p w:rsidRPr="004317D2" w:rsidR="004317D2" w:rsidP="004317D2" w:rsidRDefault="004317D2" w14:paraId="3866A40D" w14:textId="77777777">
      <w:pPr>
        <w:pStyle w:val="Prrafodelista"/>
        <w:rPr>
          <w:rFonts w:ascii="Palatino Linotype" w:hAnsi="Palatino Linotype" w:eastAsia="Calibri" w:cs="Tahoma"/>
          <w:iCs/>
          <w:szCs w:val="22"/>
          <w:lang w:val="es-ES" w:eastAsia="es-ES_tradnl"/>
        </w:rPr>
      </w:pPr>
    </w:p>
    <w:p w:rsidR="004317D2" w:rsidP="004317D2" w:rsidRDefault="004317D2" w14:paraId="6598F7C8" w14:textId="2E89C30C">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 xml:space="preserve">Que los procedimientos concluidos y en trámite, efectuados por dicha Comisión, del primero de enero de dos mil diecinueve al trece de noviembre de dos mil veinte, eran </w:t>
      </w:r>
      <w:r w:rsidR="00C96628">
        <w:rPr>
          <w:rFonts w:ascii="Palatino Linotype" w:hAnsi="Palatino Linotype" w:eastAsia="Calibri" w:cs="Tahoma"/>
          <w:iCs/>
          <w:szCs w:val="22"/>
          <w:lang w:val="es-ES" w:eastAsia="es-ES_tradnl"/>
        </w:rPr>
        <w:t>cuatro, los cuales estaban concluidos y su número de expediente era CHJ/VC/01/2019, CHJ/VC/02/2019, CHJ/VC/03/2019 y CHJ/VC/01/2020</w:t>
      </w:r>
      <w:r w:rsidR="002A60AE">
        <w:rPr>
          <w:rFonts w:ascii="Palatino Linotype" w:hAnsi="Palatino Linotype" w:eastAsia="Calibri" w:cs="Tahoma"/>
          <w:iCs/>
          <w:szCs w:val="22"/>
          <w:lang w:val="es-ES" w:eastAsia="es-ES_tradnl"/>
        </w:rPr>
        <w:t>.</w:t>
      </w:r>
    </w:p>
    <w:p w:rsidRPr="00C96628" w:rsidR="00C96628" w:rsidP="00C96628" w:rsidRDefault="00C96628" w14:paraId="5C5ACDA2" w14:textId="77777777">
      <w:pPr>
        <w:pStyle w:val="Prrafodelista"/>
        <w:rPr>
          <w:rFonts w:ascii="Palatino Linotype" w:hAnsi="Palatino Linotype" w:eastAsia="Calibri" w:cs="Tahoma"/>
          <w:iCs/>
          <w:szCs w:val="22"/>
          <w:lang w:val="es-ES" w:eastAsia="es-ES_tradnl"/>
        </w:rPr>
      </w:pPr>
    </w:p>
    <w:p w:rsidRPr="00232BF5" w:rsidR="007765C0" w:rsidP="007765C0" w:rsidRDefault="007765C0" w14:paraId="5ED4A300" w14:textId="67386346">
      <w:pPr>
        <w:tabs>
          <w:tab w:val="left" w:pos="4962"/>
        </w:tabs>
        <w:spacing w:line="360" w:lineRule="auto"/>
        <w:jc w:val="both"/>
        <w:rPr>
          <w:rFonts w:ascii="Palatino Linotype" w:hAnsi="Palatino Linotype" w:eastAsia="Calibri" w:cs="Tahoma"/>
          <w:bCs/>
          <w:sz w:val="22"/>
          <w:szCs w:val="24"/>
          <w:lang w:eastAsia="en-US"/>
        </w:rPr>
      </w:pPr>
      <w:r w:rsidRPr="00232BF5">
        <w:rPr>
          <w:rFonts w:ascii="Palatino Linotype" w:hAnsi="Palatino Linotype" w:eastAsia="Calibri" w:cs="Tahoma"/>
          <w:iCs/>
          <w:sz w:val="22"/>
          <w:szCs w:val="22"/>
          <w:lang w:val="es-ES" w:eastAsia="es-ES_tradnl"/>
        </w:rPr>
        <w:lastRenderedPageBreak/>
        <w:t>Lo anterior, se desprende de las documentales que obran en los expedientes de referencia, materia de la presente resolución, consistente en: la solicitud de acceso a la información</w:t>
      </w:r>
      <w:r w:rsidRPr="00232BF5" w:rsidR="00CC4EDD">
        <w:rPr>
          <w:rFonts w:ascii="Palatino Linotype" w:hAnsi="Palatino Linotype" w:eastAsia="Calibri" w:cs="Tahoma"/>
          <w:iCs/>
          <w:sz w:val="22"/>
          <w:szCs w:val="22"/>
          <w:lang w:eastAsia="es-ES_tradnl"/>
        </w:rPr>
        <w:t xml:space="preserve">; la respuesta proporcionada por el Ayuntamiento de </w:t>
      </w:r>
      <w:r w:rsidR="0090419B">
        <w:rPr>
          <w:rFonts w:ascii="Palatino Linotype" w:hAnsi="Palatino Linotype" w:eastAsia="Calibri" w:cs="Tahoma"/>
          <w:iCs/>
          <w:sz w:val="22"/>
          <w:szCs w:val="22"/>
          <w:lang w:eastAsia="es-ES_tradnl"/>
        </w:rPr>
        <w:t>Villa del Carbón</w:t>
      </w:r>
      <w:r w:rsidRPr="00232BF5" w:rsidR="00CC4EDD">
        <w:rPr>
          <w:rFonts w:ascii="Palatino Linotype" w:hAnsi="Palatino Linotype" w:eastAsia="Calibri" w:cs="Tahoma"/>
          <w:iCs/>
          <w:sz w:val="22"/>
          <w:szCs w:val="22"/>
          <w:lang w:eastAsia="es-ES_tradnl"/>
        </w:rPr>
        <w:t xml:space="preserve">; </w:t>
      </w:r>
      <w:r w:rsidRPr="00232BF5">
        <w:rPr>
          <w:rFonts w:ascii="Palatino Linotype" w:hAnsi="Palatino Linotype" w:eastAsia="Calibri" w:cs="Tahoma"/>
          <w:iCs/>
          <w:sz w:val="22"/>
          <w:szCs w:val="22"/>
          <w:lang w:eastAsia="es-ES_tradnl"/>
        </w:rPr>
        <w:t>el escrito recursal</w:t>
      </w:r>
      <w:r w:rsidR="00C96628">
        <w:rPr>
          <w:rFonts w:ascii="Palatino Linotype" w:hAnsi="Palatino Linotype" w:eastAsia="Calibri" w:cs="Tahoma"/>
          <w:iCs/>
          <w:sz w:val="22"/>
          <w:szCs w:val="22"/>
          <w:lang w:eastAsia="es-ES_tradnl"/>
        </w:rPr>
        <w:t>;</w:t>
      </w:r>
      <w:r w:rsidRPr="00232BF5" w:rsidR="00CC4EDD">
        <w:rPr>
          <w:rFonts w:ascii="Palatino Linotype" w:hAnsi="Palatino Linotype" w:eastAsia="Calibri" w:cs="Tahoma"/>
          <w:iCs/>
          <w:sz w:val="22"/>
          <w:szCs w:val="22"/>
          <w:lang w:eastAsia="es-ES_tradnl"/>
        </w:rPr>
        <w:t xml:space="preserve"> el Informe Justificad</w:t>
      </w:r>
      <w:r w:rsidR="00C96628">
        <w:rPr>
          <w:rFonts w:ascii="Palatino Linotype" w:hAnsi="Palatino Linotype" w:eastAsia="Calibri" w:cs="Tahoma"/>
          <w:iCs/>
          <w:sz w:val="22"/>
          <w:szCs w:val="22"/>
          <w:lang w:eastAsia="es-ES_tradnl"/>
        </w:rPr>
        <w:t>o y el desahogo del requerimiento de información adicional</w:t>
      </w:r>
      <w:r w:rsidRPr="00232BF5">
        <w:rPr>
          <w:rFonts w:ascii="Palatino Linotype" w:hAnsi="Palatino Linotype" w:eastAsia="Calibri" w:cs="Tahoma"/>
          <w:iCs/>
          <w:sz w:val="22"/>
          <w:szCs w:val="22"/>
          <w:lang w:eastAsia="es-ES_tradnl"/>
        </w:rPr>
        <w:t xml:space="preserve">; </w:t>
      </w:r>
      <w:r w:rsidRPr="00232BF5">
        <w:rPr>
          <w:rFonts w:ascii="Palatino Linotype" w:hAnsi="Palatino Linotype" w:eastAsia="Calibri"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32BF5" w:rsidR="007765C0" w:rsidP="00C8219E" w:rsidRDefault="007765C0" w14:paraId="64996D1D" w14:textId="77777777">
      <w:pPr>
        <w:spacing w:line="360" w:lineRule="auto"/>
        <w:jc w:val="both"/>
        <w:rPr>
          <w:rFonts w:ascii="Palatino Linotype" w:hAnsi="Palatino Linotype" w:cs="Tahoma"/>
          <w:b/>
          <w:sz w:val="22"/>
          <w:szCs w:val="22"/>
          <w:lang w:val="es-ES"/>
        </w:rPr>
      </w:pPr>
    </w:p>
    <w:p w:rsidRPr="00232BF5" w:rsidR="00C8219E" w:rsidP="00C8219E" w:rsidRDefault="00C8219E" w14:paraId="4FEE31C8" w14:textId="17565F83">
      <w:pPr>
        <w:spacing w:line="360" w:lineRule="auto"/>
        <w:jc w:val="both"/>
        <w:rPr>
          <w:rFonts w:ascii="Palatino Linotype" w:hAnsi="Palatino Linotype" w:cs="Tahoma"/>
          <w:b/>
          <w:sz w:val="22"/>
          <w:szCs w:val="22"/>
        </w:rPr>
      </w:pPr>
      <w:r w:rsidRPr="00232BF5">
        <w:rPr>
          <w:rFonts w:ascii="Palatino Linotype" w:hAnsi="Palatino Linotype" w:cs="Tahoma"/>
          <w:b/>
          <w:sz w:val="22"/>
          <w:szCs w:val="22"/>
          <w:lang w:val="es-ES"/>
        </w:rPr>
        <w:t xml:space="preserve">CUARTO. </w:t>
      </w:r>
      <w:r w:rsidRPr="00232BF5">
        <w:rPr>
          <w:rFonts w:ascii="Palatino Linotype" w:hAnsi="Palatino Linotype" w:cs="Tahoma"/>
          <w:b/>
          <w:sz w:val="22"/>
          <w:szCs w:val="22"/>
        </w:rPr>
        <w:t>Marco normativo aplicable en materia de transparencia y acceso a la información pública.</w:t>
      </w:r>
    </w:p>
    <w:p w:rsidRPr="00232BF5" w:rsidR="00C8219E" w:rsidP="00C8219E" w:rsidRDefault="00C8219E" w14:paraId="7FF892C1" w14:textId="77777777">
      <w:pPr>
        <w:spacing w:line="360" w:lineRule="auto"/>
        <w:jc w:val="both"/>
        <w:rPr>
          <w:rFonts w:ascii="Palatino Linotype" w:hAnsi="Palatino Linotype" w:cs="Tahoma"/>
          <w:b/>
          <w:sz w:val="22"/>
          <w:szCs w:val="22"/>
        </w:rPr>
      </w:pPr>
    </w:p>
    <w:p w:rsidRPr="00232BF5" w:rsidR="00C8219E" w:rsidP="00C8219E" w:rsidRDefault="00C8219E" w14:paraId="7E22F2CA" w14:textId="77777777">
      <w:pPr>
        <w:spacing w:line="360" w:lineRule="auto"/>
        <w:contextualSpacing/>
        <w:jc w:val="both"/>
        <w:rPr>
          <w:rFonts w:ascii="Palatino Linotype" w:hAnsi="Palatino Linotype" w:cs="Tahoma"/>
          <w:sz w:val="22"/>
          <w:szCs w:val="22"/>
        </w:rPr>
      </w:pPr>
      <w:r w:rsidRPr="00232BF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32BF5" w:rsidR="00C8219E" w:rsidP="00C8219E" w:rsidRDefault="00C8219E" w14:paraId="1DC9392E" w14:textId="77777777">
      <w:pPr>
        <w:spacing w:line="360" w:lineRule="auto"/>
        <w:contextualSpacing/>
        <w:jc w:val="both"/>
        <w:rPr>
          <w:rFonts w:ascii="Palatino Linotype" w:hAnsi="Palatino Linotype" w:cs="Tahoma"/>
          <w:sz w:val="22"/>
          <w:szCs w:val="22"/>
        </w:rPr>
      </w:pPr>
    </w:p>
    <w:p w:rsidRPr="00232BF5" w:rsidR="00C8219E" w:rsidP="00C8219E" w:rsidRDefault="00C8219E" w14:paraId="4BA34EAF" w14:textId="782B9BE6">
      <w:pPr>
        <w:spacing w:line="360" w:lineRule="auto"/>
        <w:jc w:val="both"/>
        <w:rPr>
          <w:rFonts w:ascii="Palatino Linotype" w:hAnsi="Palatino Linotype" w:cs="Tahoma"/>
          <w:sz w:val="22"/>
          <w:szCs w:val="22"/>
        </w:rPr>
      </w:pPr>
      <w:r w:rsidRPr="00232BF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32BF5" w:rsidR="00C8219E" w:rsidP="00C8219E" w:rsidRDefault="00C8219E" w14:paraId="530E7986" w14:textId="06ACC368">
      <w:pPr>
        <w:spacing w:line="360" w:lineRule="auto"/>
        <w:jc w:val="both"/>
        <w:rPr>
          <w:rFonts w:ascii="Palatino Linotype" w:hAnsi="Palatino Linotype" w:cs="Tahoma"/>
          <w:sz w:val="22"/>
          <w:szCs w:val="22"/>
        </w:rPr>
      </w:pPr>
    </w:p>
    <w:p w:rsidRPr="00232BF5" w:rsidR="00C8219E" w:rsidP="00C8219E" w:rsidRDefault="00C8219E" w14:paraId="6D58DD5F" w14:textId="03F74BE4">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32BF5" w:rsidR="00502CE0" w:rsidP="00C8219E" w:rsidRDefault="00502CE0" w14:paraId="41270DDE" w14:textId="77777777">
      <w:pPr>
        <w:spacing w:line="360" w:lineRule="auto"/>
        <w:jc w:val="both"/>
        <w:rPr>
          <w:rFonts w:ascii="Palatino Linotype" w:hAnsi="Palatino Linotype" w:cs="Tahoma"/>
          <w:sz w:val="22"/>
          <w:szCs w:val="22"/>
        </w:rPr>
      </w:pPr>
    </w:p>
    <w:p w:rsidRPr="00232BF5" w:rsidR="00C8219E" w:rsidP="00C8219E" w:rsidRDefault="00C8219E" w14:paraId="57457644"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32BF5" w:rsidR="00C8219E" w:rsidP="00C8219E" w:rsidRDefault="00C8219E" w14:paraId="1ED6E493" w14:textId="77777777">
      <w:pPr>
        <w:spacing w:line="360" w:lineRule="auto"/>
        <w:jc w:val="both"/>
        <w:rPr>
          <w:rFonts w:ascii="Palatino Linotype" w:hAnsi="Palatino Linotype" w:cs="Tahoma"/>
          <w:sz w:val="22"/>
          <w:szCs w:val="22"/>
        </w:rPr>
      </w:pPr>
    </w:p>
    <w:p w:rsidRPr="00232BF5" w:rsidR="00C8219E" w:rsidP="00C8219E" w:rsidRDefault="00C8219E" w14:paraId="350B9506"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12, que, quienes generen, recopilen, administren, manejen, procesen, archiven o conserven información pública serán responsables de la misma.</w:t>
      </w:r>
    </w:p>
    <w:p w:rsidRPr="00232BF5" w:rsidR="000148C3" w:rsidP="00C8219E" w:rsidRDefault="000148C3" w14:paraId="258420E4" w14:textId="77777777">
      <w:pPr>
        <w:spacing w:line="360" w:lineRule="auto"/>
        <w:jc w:val="both"/>
        <w:rPr>
          <w:rFonts w:ascii="Palatino Linotype" w:hAnsi="Palatino Linotype" w:cs="Tahoma"/>
          <w:sz w:val="22"/>
          <w:szCs w:val="22"/>
        </w:rPr>
      </w:pPr>
    </w:p>
    <w:p w:rsidRPr="00232BF5" w:rsidR="00C8219E" w:rsidP="00C8219E" w:rsidRDefault="00C8219E" w14:paraId="1860D4CF"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32BF5" w:rsidR="00C8219E" w:rsidP="00C8219E" w:rsidRDefault="00C8219E" w14:paraId="55D0C391" w14:textId="77777777">
      <w:pPr>
        <w:spacing w:line="360" w:lineRule="auto"/>
        <w:jc w:val="both"/>
        <w:rPr>
          <w:rFonts w:ascii="Palatino Linotype" w:hAnsi="Palatino Linotype" w:cs="Tahoma"/>
          <w:sz w:val="22"/>
          <w:szCs w:val="22"/>
        </w:rPr>
      </w:pPr>
    </w:p>
    <w:p w:rsidRPr="00232BF5" w:rsidR="00C8219E" w:rsidP="00C8219E" w:rsidRDefault="00C8219E" w14:paraId="44EB7E9F"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32BF5" w:rsidR="00C8219E" w:rsidP="00AB4D0E" w:rsidRDefault="00C8219E" w14:paraId="196577A6" w14:textId="627E5EFB">
      <w:pPr>
        <w:spacing w:line="360" w:lineRule="auto"/>
        <w:jc w:val="both"/>
        <w:rPr>
          <w:rFonts w:ascii="Palatino Linotype" w:hAnsi="Palatino Linotype" w:cs="Tahoma"/>
          <w:bCs/>
          <w:sz w:val="22"/>
          <w:szCs w:val="22"/>
        </w:rPr>
      </w:pPr>
    </w:p>
    <w:p w:rsidRPr="00232BF5" w:rsidR="00C8219E" w:rsidP="00C8219E" w:rsidRDefault="00C8219E" w14:paraId="629F4678" w14:textId="5B71EEC7">
      <w:pPr>
        <w:spacing w:line="360" w:lineRule="auto"/>
        <w:jc w:val="both"/>
        <w:rPr>
          <w:rFonts w:ascii="Palatino Linotype" w:hAnsi="Palatino Linotype" w:cs="Tahoma"/>
          <w:b/>
          <w:sz w:val="22"/>
          <w:szCs w:val="22"/>
          <w:lang w:val="es-ES"/>
        </w:rPr>
      </w:pPr>
      <w:r w:rsidRPr="00232BF5">
        <w:rPr>
          <w:rFonts w:ascii="Palatino Linotype" w:hAnsi="Palatino Linotype" w:cs="Tahoma"/>
          <w:b/>
          <w:sz w:val="22"/>
          <w:szCs w:val="22"/>
          <w:lang w:val="es-ES"/>
        </w:rPr>
        <w:t>QUINTO. Estudio de Fondo.</w:t>
      </w:r>
    </w:p>
    <w:p w:rsidRPr="00232BF5" w:rsidR="00CC4EDD" w:rsidP="00C8219E" w:rsidRDefault="00CC4EDD" w14:paraId="3CE23E88" w14:textId="2C808933">
      <w:pPr>
        <w:spacing w:line="360" w:lineRule="auto"/>
        <w:jc w:val="both"/>
        <w:rPr>
          <w:rFonts w:ascii="Palatino Linotype" w:hAnsi="Palatino Linotype" w:cs="Tahoma"/>
          <w:b/>
          <w:sz w:val="22"/>
          <w:szCs w:val="22"/>
          <w:lang w:val="es-ES"/>
        </w:rPr>
      </w:pPr>
    </w:p>
    <w:p w:rsidR="00196B82" w:rsidP="00C70A63" w:rsidRDefault="00C70A63" w14:paraId="3F21043C" w14:textId="2C597E71">
      <w:pPr>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lang w:val="es-ES"/>
        </w:rPr>
        <w:t xml:space="preserve">Expuestas las posturas de las partes, se procede analizar el agravio hecho valer por la Recurrente; en principio, </w:t>
      </w:r>
      <w:r w:rsidR="00196B82">
        <w:rPr>
          <w:rFonts w:ascii="Palatino Linotype" w:hAnsi="Palatino Linotype" w:cs="Tahoma"/>
          <w:sz w:val="22"/>
          <w:szCs w:val="22"/>
          <w:lang w:val="es-ES"/>
        </w:rPr>
        <w:t>es de señalar que la pretensión del ahora Recurrente, es obtener información sobre los procedimientos derivados de las quejas, reportes, denuncias, investigaciones y homólogos, en contra de algún miembro de la policía municipal por haber cometido abuso de autoridad o violaciones a los derechos humanos, de salud, laborales o administrativos.</w:t>
      </w:r>
    </w:p>
    <w:p w:rsidR="00196B82" w:rsidP="00C70A63" w:rsidRDefault="00196B82" w14:paraId="005484EE" w14:textId="457C43B3">
      <w:pPr>
        <w:spacing w:line="360" w:lineRule="auto"/>
        <w:jc w:val="both"/>
        <w:rPr>
          <w:rFonts w:ascii="Palatino Linotype" w:hAnsi="Palatino Linotype" w:cs="Tahoma"/>
          <w:sz w:val="22"/>
          <w:szCs w:val="22"/>
          <w:lang w:val="es-ES"/>
        </w:rPr>
      </w:pPr>
    </w:p>
    <w:p w:rsidR="00196B82" w:rsidP="00C70A63" w:rsidRDefault="00196B82" w14:paraId="4B3E0E6F" w14:textId="18D3C2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Sobre el tema, el artículo 160 de la Ley de Seguridad del Estado de México, establece que la Comisión de Honor y Justicia, es un órgano colegiado que tendrá como atribución, llevar a cabo, los procedimientos en los que se resuelva la suspensión temporal, separación, remoción, baja, cese o cualquier otra forma de terminación del servicio de los elementos policiales, cunado incumplan el régimen disciplinario establecido para su actuar.</w:t>
      </w:r>
    </w:p>
    <w:p w:rsidR="00196B82" w:rsidP="00C70A63" w:rsidRDefault="00196B82" w14:paraId="0EDD3A28" w14:textId="580CCA73">
      <w:pPr>
        <w:spacing w:line="360" w:lineRule="auto"/>
        <w:jc w:val="both"/>
        <w:rPr>
          <w:rFonts w:ascii="Palatino Linotype" w:hAnsi="Palatino Linotype" w:cs="Tahoma"/>
          <w:sz w:val="22"/>
          <w:szCs w:val="22"/>
          <w:lang w:val="es-ES"/>
        </w:rPr>
      </w:pPr>
    </w:p>
    <w:p w:rsidR="00196B82" w:rsidP="00C70A63" w:rsidRDefault="00196B82" w14:paraId="7DBF8746" w14:textId="39F64A5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Sobre lo anterior, el artículo 182 de dicho ordenamiento jurídico, establece que la disciplina comprende el aprecio de sí mismo, la pulcritud, los buenos modales, el rechazo a los vicios, la puntualidad, la exactitud en la obediencia, el escrupuloso respeto a las leyes y reglamentos, así como a los derechos humanos.</w:t>
      </w:r>
    </w:p>
    <w:p w:rsidR="00196B82" w:rsidP="00C70A63" w:rsidRDefault="00196B82" w14:paraId="6A7AA551" w14:textId="7E250411">
      <w:pPr>
        <w:spacing w:line="360" w:lineRule="auto"/>
        <w:jc w:val="both"/>
        <w:rPr>
          <w:rFonts w:ascii="Palatino Linotype" w:hAnsi="Palatino Linotype" w:cs="Tahoma"/>
          <w:sz w:val="22"/>
          <w:szCs w:val="22"/>
          <w:lang w:val="es-ES"/>
        </w:rPr>
      </w:pPr>
    </w:p>
    <w:p w:rsidR="00196B82" w:rsidP="00C70A63" w:rsidRDefault="00196B82" w14:paraId="6D19F2BD" w14:textId="58E2BD2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se logra observar que cuando un policía municipal, incumple el régimen disciplinario de la institución policial, la Comisión de Honor y Justicia, iniciará un procedimiento para determinar su responsabilidad, para determinar la sanción correspondiente.</w:t>
      </w:r>
    </w:p>
    <w:p w:rsidR="00196B82" w:rsidP="00C70A63" w:rsidRDefault="00196B82" w14:paraId="0D7E944D" w14:textId="4C0C045F">
      <w:pPr>
        <w:spacing w:line="360" w:lineRule="auto"/>
        <w:jc w:val="both"/>
        <w:rPr>
          <w:rFonts w:ascii="Palatino Linotype" w:hAnsi="Palatino Linotype" w:cs="Tahoma"/>
          <w:sz w:val="22"/>
          <w:szCs w:val="22"/>
          <w:lang w:val="es-ES"/>
        </w:rPr>
      </w:pPr>
    </w:p>
    <w:p w:rsidR="00196B82" w:rsidP="00C70A63" w:rsidRDefault="00196B82" w14:paraId="04108569" w14:textId="56483C4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otra parte, </w:t>
      </w:r>
      <w:r w:rsidR="00360B2A">
        <w:rPr>
          <w:rFonts w:ascii="Palatino Linotype" w:hAnsi="Palatino Linotype" w:cs="Tahoma"/>
          <w:sz w:val="22"/>
          <w:szCs w:val="22"/>
          <w:lang w:val="es-ES"/>
        </w:rPr>
        <w:t>el artículo 10 de la Ley de Responsabilidades Administrativas del Estado de México y Municipios, establece que los órganos internos de control, tendrán a su cargo, en el ámbito de su competencia, la investigación, substanciación y calificación de las faltas administrativas, entendiendo a estas, a los actos u omisiones que realicen los servidores públicos, mediante los cuales incumplan o trasgredan las obligaciones establecidas en el diverso 50 del ordenamiento jurídico referido, o bien, efectúen el cohecho, peculado, desvió de recursos públicos, utilización indebida de información, abuso de funciones, realizar o tolerar conductas de hostigamiento o acoso sexual, actuar bajo conflicto de intereses, enriquecimiento oculto, tráfico de influencias, encubrimiento, desacato u obstrucción de la Justicia, conforme a lo señalado en el 52 de la Ley.</w:t>
      </w:r>
    </w:p>
    <w:p w:rsidR="00196B82" w:rsidP="00C70A63" w:rsidRDefault="00196B82" w14:paraId="1E7C6B44" w14:textId="77777777">
      <w:pPr>
        <w:spacing w:line="360" w:lineRule="auto"/>
        <w:jc w:val="both"/>
        <w:rPr>
          <w:rFonts w:ascii="Palatino Linotype" w:hAnsi="Palatino Linotype" w:cs="Tahoma"/>
          <w:sz w:val="22"/>
          <w:szCs w:val="22"/>
          <w:lang w:val="es-ES"/>
        </w:rPr>
      </w:pPr>
    </w:p>
    <w:p w:rsidR="00196B82" w:rsidP="00C70A63" w:rsidRDefault="00360B2A" w14:paraId="7AEDEAB8" w14:textId="3072C8C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es de señalar que el Particular no es perito en la materia y no se encuentra obligado a conocer de manera precisa, ante que autoridad se substancian los procedimientos en contra de servidores públicos, por lo que, si bien señaló como autoridad a la Unidad de Asuntos Internos, lo cierto es que su pretensión es obtener </w:t>
      </w:r>
      <w:r w:rsidR="004703D9">
        <w:rPr>
          <w:rFonts w:ascii="Palatino Linotype" w:hAnsi="Palatino Linotype" w:cs="Tahoma"/>
          <w:sz w:val="22"/>
          <w:szCs w:val="22"/>
          <w:lang w:val="es-ES"/>
        </w:rPr>
        <w:t xml:space="preserve">información, de aquellos iniciados por la Contraloría Municipal o la Comisión de Honor y Justicia, en contra de algún miembro de la policía municipal, por haber cometido actos de autoridad o violaciones a los derechos </w:t>
      </w:r>
      <w:r w:rsidR="004703D9">
        <w:rPr>
          <w:rFonts w:ascii="Palatino Linotype" w:hAnsi="Palatino Linotype" w:cs="Tahoma"/>
          <w:sz w:val="22"/>
          <w:szCs w:val="22"/>
          <w:lang w:val="es-ES"/>
        </w:rPr>
        <w:lastRenderedPageBreak/>
        <w:t>humanos, de salud, administrativos o laborales, del primero de enero de dos mil dieciocho al trece de noviembre de dos mil veinte.</w:t>
      </w:r>
    </w:p>
    <w:p w:rsidR="00196B82" w:rsidP="00C70A63" w:rsidRDefault="00196B82" w14:paraId="4051F1EA" w14:textId="77777777">
      <w:pPr>
        <w:spacing w:line="360" w:lineRule="auto"/>
        <w:jc w:val="both"/>
        <w:rPr>
          <w:rFonts w:ascii="Palatino Linotype" w:hAnsi="Palatino Linotype" w:cs="Tahoma"/>
          <w:sz w:val="22"/>
          <w:szCs w:val="22"/>
          <w:lang w:val="es-ES"/>
        </w:rPr>
      </w:pPr>
    </w:p>
    <w:p w:rsidRPr="00232BF5" w:rsidR="00C70A63" w:rsidP="00C70A63" w:rsidRDefault="004703D9" w14:paraId="6E1859E9" w14:textId="7FC4361A">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Establecido lo anterior, </w:t>
      </w:r>
      <w:r w:rsidRPr="00232BF5" w:rsidR="00C70A63">
        <w:rPr>
          <w:rFonts w:ascii="Palatino Linotype" w:hAnsi="Palatino Linotype" w:cs="Tahoma"/>
          <w:sz w:val="22"/>
          <w:szCs w:val="22"/>
          <w:lang w:val="es-ES"/>
        </w:rPr>
        <w:t>es de señalar</w:t>
      </w:r>
      <w:r w:rsidRPr="00232BF5" w:rsidR="00C70A63">
        <w:rPr>
          <w:rFonts w:ascii="Palatino Linotype" w:hAnsi="Palatino Linotype" w:cs="Tahoma"/>
          <w:color w:val="000000" w:themeColor="text1"/>
          <w:sz w:val="22"/>
          <w:szCs w:val="22"/>
        </w:rPr>
        <w:t xml:space="preserve"> que de las constancias que obran en el expediente, se logró vislumbrar que el Sujeto Obligado turnó la solicitud de información, tanto en respuesta, como en informe justificado, a la </w:t>
      </w:r>
      <w:r w:rsidRPr="000457B9" w:rsidR="000457B9">
        <w:rPr>
          <w:rFonts w:ascii="Palatino Linotype" w:hAnsi="Palatino Linotype" w:cs="Tahoma"/>
          <w:color w:val="000000" w:themeColor="text1"/>
          <w:sz w:val="22"/>
          <w:szCs w:val="22"/>
        </w:rPr>
        <w:t>Seguridad Pública Municipal</w:t>
      </w:r>
      <w:r w:rsidRPr="00232BF5" w:rsidR="00C70A63">
        <w:rPr>
          <w:rFonts w:ascii="Palatino Linotype" w:hAnsi="Palatino Linotype" w:cs="Tahoma"/>
          <w:color w:val="000000" w:themeColor="text1"/>
          <w:sz w:val="22"/>
          <w:szCs w:val="22"/>
        </w:rPr>
        <w:t xml:space="preserve">, </w:t>
      </w:r>
      <w:r w:rsidRPr="00232BF5" w:rsidR="00C70A63">
        <w:rPr>
          <w:rFonts w:ascii="Palatino Linotype" w:hAnsi="Palatino Linotype" w:cs="Tahoma"/>
          <w:bCs/>
          <w:sz w:val="22"/>
          <w:szCs w:val="22"/>
        </w:rPr>
        <w:t xml:space="preserve">por lo cual, es necesario hacer referencia </w:t>
      </w:r>
      <w:r w:rsidRPr="00232BF5" w:rsidR="00C70A63">
        <w:rPr>
          <w:rFonts w:ascii="Palatino Linotype" w:hAnsi="Palatino Linotype" w:cs="Tahoma"/>
          <w:sz w:val="22"/>
          <w:szCs w:val="22"/>
        </w:rPr>
        <w:t xml:space="preserve">al </w:t>
      </w:r>
      <w:r w:rsidRPr="00232BF5" w:rsidR="00C70A63">
        <w:rPr>
          <w:rFonts w:ascii="Palatino Linotype" w:hAnsi="Palatino Linotype" w:cs="Tahoma"/>
          <w:b/>
          <w:sz w:val="22"/>
          <w:szCs w:val="22"/>
        </w:rPr>
        <w:t>procedimiento de búsqueda que deben de seguir los Sujetos Obligados para localizar la información</w:t>
      </w:r>
      <w:r w:rsidRPr="00232BF5" w:rsidR="00C70A63">
        <w:rPr>
          <w:rFonts w:ascii="Palatino Linotype" w:hAnsi="Palatino Linotype" w:cs="Tahoma"/>
          <w:sz w:val="22"/>
          <w:szCs w:val="22"/>
        </w:rPr>
        <w:t>, el cual se encuentra previsto en los artículos</w:t>
      </w:r>
      <w:r w:rsidRPr="00232BF5" w:rsidR="00C70A63">
        <w:rPr>
          <w:rFonts w:ascii="Palatino Linotype" w:hAnsi="Palatino Linotype" w:cs="Tahoma"/>
          <w:bCs/>
          <w:sz w:val="22"/>
          <w:szCs w:val="22"/>
        </w:rPr>
        <w:t xml:space="preserve"> 160 y 162 de la Ley de Transparencia y Acceso a la Información Pública del Estado de México y Municipios, mismo que es el siguiente:</w:t>
      </w:r>
    </w:p>
    <w:p w:rsidRPr="00232BF5" w:rsidR="00C70A63" w:rsidP="00C70A63" w:rsidRDefault="00C70A63" w14:paraId="373E3DE6" w14:textId="77777777">
      <w:pPr>
        <w:spacing w:line="360" w:lineRule="auto"/>
        <w:jc w:val="both"/>
        <w:rPr>
          <w:rFonts w:ascii="Palatino Linotype" w:hAnsi="Palatino Linotype" w:cs="Tahoma"/>
          <w:bCs/>
          <w:sz w:val="22"/>
          <w:szCs w:val="22"/>
        </w:rPr>
      </w:pPr>
    </w:p>
    <w:p w:rsidRPr="00232BF5" w:rsidR="00C70A63" w:rsidP="00C70A63" w:rsidRDefault="00C70A63" w14:paraId="69D97CF0" w14:textId="77777777">
      <w:pPr>
        <w:numPr>
          <w:ilvl w:val="0"/>
          <w:numId w:val="2"/>
        </w:numPr>
        <w:spacing w:line="360" w:lineRule="auto"/>
        <w:jc w:val="both"/>
        <w:rPr>
          <w:rFonts w:ascii="Palatino Linotype" w:hAnsi="Palatino Linotype" w:eastAsia="Calibri" w:cs="Tahoma"/>
          <w:bCs/>
          <w:sz w:val="22"/>
          <w:szCs w:val="22"/>
          <w:lang w:val="es-ES" w:eastAsia="en-US"/>
        </w:rPr>
      </w:pPr>
      <w:r w:rsidRPr="00232BF5">
        <w:rPr>
          <w:rFonts w:ascii="Palatino Linotype" w:hAnsi="Palatino Linotype" w:eastAsia="Calibri"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232BF5" w:rsidR="00C70A63" w:rsidP="00C70A63" w:rsidRDefault="00C70A63" w14:paraId="579B01F7" w14:textId="77777777">
      <w:pPr>
        <w:spacing w:line="360" w:lineRule="auto"/>
        <w:ind w:left="720"/>
        <w:jc w:val="both"/>
        <w:rPr>
          <w:rFonts w:ascii="Palatino Linotype" w:hAnsi="Palatino Linotype" w:eastAsia="Calibri" w:cs="Tahoma"/>
          <w:bCs/>
          <w:sz w:val="22"/>
          <w:szCs w:val="22"/>
          <w:lang w:val="es-ES" w:eastAsia="en-US"/>
        </w:rPr>
      </w:pPr>
    </w:p>
    <w:p w:rsidRPr="00232BF5" w:rsidR="00C70A63" w:rsidP="00C70A63" w:rsidRDefault="00C70A63" w14:paraId="70A74774" w14:textId="2705EBE8">
      <w:pPr>
        <w:numPr>
          <w:ilvl w:val="0"/>
          <w:numId w:val="2"/>
        </w:numPr>
        <w:spacing w:line="360" w:lineRule="auto"/>
        <w:jc w:val="both"/>
        <w:rPr>
          <w:rFonts w:ascii="Palatino Linotype" w:hAnsi="Palatino Linotype" w:eastAsia="Calibri" w:cs="Tahoma"/>
          <w:bCs/>
          <w:sz w:val="22"/>
          <w:szCs w:val="22"/>
          <w:lang w:val="es-ES" w:eastAsia="en-US"/>
        </w:rPr>
      </w:pPr>
      <w:r w:rsidRPr="00232BF5">
        <w:rPr>
          <w:rFonts w:ascii="Palatino Linotype" w:hAnsi="Palatino Linotype" w:eastAsia="Calibri" w:cs="Tahoma"/>
          <w:bCs/>
          <w:sz w:val="22"/>
          <w:szCs w:val="22"/>
          <w:lang w:val="es-ES" w:eastAsia="en-US"/>
        </w:rPr>
        <w:t>Los sujetos obligados otorgaran acceso a los documentos que se encuentren en sus archivos o que estén obligados a documentar de acuerdo con sus facultades, competencias o f</w:t>
      </w:r>
      <w:r w:rsidRPr="00232BF5" w:rsidR="00CD23F0">
        <w:rPr>
          <w:rFonts w:ascii="Palatino Linotype" w:hAnsi="Palatino Linotype" w:eastAsia="Calibri" w:cs="Tahoma"/>
          <w:bCs/>
          <w:sz w:val="22"/>
          <w:szCs w:val="22"/>
          <w:lang w:val="es-ES" w:eastAsia="en-US"/>
        </w:rPr>
        <w:t>unciones, en el formato en que la</w:t>
      </w:r>
      <w:r w:rsidRPr="00232BF5">
        <w:rPr>
          <w:rFonts w:ascii="Palatino Linotype" w:hAnsi="Palatino Linotype" w:eastAsia="Calibri" w:cs="Tahoma"/>
          <w:bCs/>
          <w:sz w:val="22"/>
          <w:szCs w:val="22"/>
          <w:lang w:val="es-ES" w:eastAsia="en-US"/>
        </w:rPr>
        <w:t xml:space="preserve"> solicitante manifieste, de entre aquellos formatos existentes.</w:t>
      </w:r>
    </w:p>
    <w:p w:rsidRPr="00232BF5" w:rsidR="00C70A63" w:rsidP="00C70A63" w:rsidRDefault="00C70A63" w14:paraId="5C6D2E77" w14:textId="77777777">
      <w:pPr>
        <w:spacing w:line="360" w:lineRule="auto"/>
        <w:rPr>
          <w:rFonts w:ascii="Palatino Linotype" w:hAnsi="Palatino Linotype" w:eastAsia="Calibri" w:cs="Tahoma"/>
          <w:b/>
          <w:bCs/>
          <w:sz w:val="22"/>
          <w:szCs w:val="22"/>
          <w:lang w:eastAsia="en-US"/>
        </w:rPr>
      </w:pPr>
    </w:p>
    <w:p w:rsidR="00C70A63" w:rsidP="00C8219E" w:rsidRDefault="00C70A63" w14:paraId="34DF21C3" w14:textId="00F941B7">
      <w:pPr>
        <w:spacing w:line="360" w:lineRule="auto"/>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eastAsia="en-US"/>
        </w:rPr>
        <w:t xml:space="preserve">Atendiendo a lo dispuesto en los preceptos legales de referencia, a efecto de determinar si el Sujeto Obligado siguió el procedimiento antes descrito, es necesario citar los artículos </w:t>
      </w:r>
      <w:r w:rsidR="004703D9">
        <w:rPr>
          <w:rFonts w:ascii="Palatino Linotype" w:hAnsi="Palatino Linotype" w:eastAsia="Calibri" w:cs="Tahoma"/>
          <w:bCs/>
          <w:sz w:val="22"/>
          <w:szCs w:val="22"/>
          <w:lang w:eastAsia="en-US"/>
        </w:rPr>
        <w:t>46</w:t>
      </w:r>
      <w:r w:rsidR="005545C0">
        <w:rPr>
          <w:rFonts w:ascii="Palatino Linotype" w:hAnsi="Palatino Linotype" w:eastAsia="Calibri" w:cs="Tahoma"/>
          <w:bCs/>
          <w:sz w:val="22"/>
          <w:szCs w:val="22"/>
          <w:lang w:eastAsia="en-US"/>
        </w:rPr>
        <w:t xml:space="preserve">, fracciones VI y VII, y 59 </w:t>
      </w:r>
      <w:r w:rsidRPr="00232BF5" w:rsidR="0041573D">
        <w:rPr>
          <w:rFonts w:ascii="Palatino Linotype" w:hAnsi="Palatino Linotype" w:eastAsia="Calibri" w:cs="Tahoma"/>
          <w:bCs/>
          <w:sz w:val="22"/>
          <w:szCs w:val="22"/>
          <w:lang w:eastAsia="en-US"/>
        </w:rPr>
        <w:t xml:space="preserve">del Bando Municipal dos mil </w:t>
      </w:r>
      <w:r w:rsidR="005545C0">
        <w:rPr>
          <w:rFonts w:ascii="Palatino Linotype" w:hAnsi="Palatino Linotype" w:eastAsia="Calibri" w:cs="Tahoma"/>
          <w:bCs/>
          <w:sz w:val="22"/>
          <w:szCs w:val="22"/>
          <w:lang w:eastAsia="en-US"/>
        </w:rPr>
        <w:t>veintiuno</w:t>
      </w:r>
      <w:r w:rsidRPr="00232BF5" w:rsidR="0041573D">
        <w:rPr>
          <w:rFonts w:ascii="Palatino Linotype" w:hAnsi="Palatino Linotype" w:eastAsia="Calibri" w:cs="Tahoma"/>
          <w:bCs/>
          <w:sz w:val="22"/>
          <w:szCs w:val="22"/>
          <w:lang w:eastAsia="en-US"/>
        </w:rPr>
        <w:t xml:space="preserve">, de </w:t>
      </w:r>
      <w:r w:rsidR="0090419B">
        <w:rPr>
          <w:rFonts w:ascii="Palatino Linotype" w:hAnsi="Palatino Linotype" w:eastAsia="Calibri" w:cs="Tahoma"/>
          <w:bCs/>
          <w:sz w:val="22"/>
          <w:szCs w:val="22"/>
          <w:lang w:eastAsia="en-US"/>
        </w:rPr>
        <w:t>Villa del Carbón</w:t>
      </w:r>
      <w:r w:rsidRPr="00232BF5" w:rsidR="0041573D">
        <w:rPr>
          <w:rFonts w:ascii="Palatino Linotype" w:hAnsi="Palatino Linotype" w:eastAsia="Calibri" w:cs="Tahoma"/>
          <w:bCs/>
          <w:sz w:val="22"/>
          <w:szCs w:val="22"/>
          <w:lang w:eastAsia="en-US"/>
        </w:rPr>
        <w:t xml:space="preserve">, que establece que el Sujeto Obligado cuenta con diversas unidades administrativas para el ejercicio </w:t>
      </w:r>
      <w:r w:rsidRPr="00232BF5" w:rsidR="0041573D">
        <w:rPr>
          <w:rFonts w:ascii="Palatino Linotype" w:hAnsi="Palatino Linotype" w:eastAsia="Calibri" w:cs="Tahoma"/>
          <w:bCs/>
          <w:sz w:val="22"/>
          <w:szCs w:val="22"/>
          <w:lang w:eastAsia="en-US"/>
        </w:rPr>
        <w:lastRenderedPageBreak/>
        <w:t xml:space="preserve">de sus atribuciones, entre las cuales, se encuentra la </w:t>
      </w:r>
      <w:r w:rsidR="005545C0">
        <w:rPr>
          <w:rFonts w:ascii="Palatino Linotype" w:hAnsi="Palatino Linotype" w:eastAsia="Calibri" w:cs="Tahoma"/>
          <w:bCs/>
          <w:sz w:val="22"/>
          <w:szCs w:val="22"/>
          <w:lang w:eastAsia="en-US"/>
        </w:rPr>
        <w:t>Contraloría Municipal, la Dirección Jurídica y la Comisión de Honor y Justicia de la Dirección de Seguridad Pública.</w:t>
      </w:r>
    </w:p>
    <w:p w:rsidR="005545C0" w:rsidP="00C8219E" w:rsidRDefault="005545C0" w14:paraId="755AC14D" w14:textId="35B68D2D">
      <w:pPr>
        <w:spacing w:line="360" w:lineRule="auto"/>
        <w:jc w:val="both"/>
        <w:rPr>
          <w:rFonts w:ascii="Palatino Linotype" w:hAnsi="Palatino Linotype" w:eastAsia="Calibri" w:cs="Tahoma"/>
          <w:bCs/>
          <w:sz w:val="22"/>
          <w:szCs w:val="22"/>
          <w:lang w:eastAsia="en-US"/>
        </w:rPr>
      </w:pPr>
    </w:p>
    <w:p w:rsidR="005545C0" w:rsidP="00C8219E" w:rsidRDefault="005545C0" w14:paraId="3752D36F" w14:textId="7F0B632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Sobre la Contraloría Municipal, conforme al artículo 112 de la Ley Orgánica de la Administración Pública Municipal del Estado de México, es la encargada de establecer y operar el sistema de atención, de quejas, denuncias y sugerencias; así como, planear, programar, organizar y coordinar el sistema de control y evaluación municipal.</w:t>
      </w:r>
    </w:p>
    <w:p w:rsidR="009C12F9" w:rsidP="00C8219E" w:rsidRDefault="009C12F9" w14:paraId="72E806E4" w14:textId="77777777">
      <w:pPr>
        <w:spacing w:line="360" w:lineRule="auto"/>
        <w:jc w:val="both"/>
        <w:rPr>
          <w:rFonts w:ascii="Palatino Linotype" w:hAnsi="Palatino Linotype" w:eastAsia="Calibri" w:cs="Tahoma"/>
          <w:bCs/>
          <w:sz w:val="22"/>
          <w:szCs w:val="22"/>
          <w:lang w:eastAsia="en-US"/>
        </w:rPr>
      </w:pPr>
    </w:p>
    <w:p w:rsidR="005545C0" w:rsidP="00C8219E" w:rsidRDefault="005545C0" w14:paraId="6D4CB940" w14:textId="36677E90">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Mientras, que por lo que hace a la Comisión de Honor y Justicia, de conformidad con el artículo 160 y 161 de la Ley de Seguridad del Estado de México, será la encargada de llevar a cabo los procedimientos en contra de los miembros de las instituciones policiales, por haber incumplido el régimen disciplinario</w:t>
      </w:r>
      <w:r w:rsidR="000457B9">
        <w:rPr>
          <w:rFonts w:ascii="Palatino Linotype" w:hAnsi="Palatino Linotype" w:eastAsia="Calibri" w:cs="Tahoma"/>
          <w:bCs/>
          <w:sz w:val="22"/>
          <w:szCs w:val="22"/>
          <w:lang w:eastAsia="en-US"/>
        </w:rPr>
        <w:t>; en ese contexto, dicho órgano colegiado estará conformado por diversos servidores públicos, entre los cuales, se encuentra el Titular de la Dirección Jurídica, que ocupará el cargo de Secretario.</w:t>
      </w:r>
    </w:p>
    <w:p w:rsidR="000457B9" w:rsidP="00C8219E" w:rsidRDefault="000457B9" w14:paraId="3B6F264A" w14:textId="321CC5C4">
      <w:pPr>
        <w:spacing w:line="360" w:lineRule="auto"/>
        <w:jc w:val="both"/>
        <w:rPr>
          <w:rFonts w:ascii="Palatino Linotype" w:hAnsi="Palatino Linotype" w:eastAsia="Calibri" w:cs="Tahoma"/>
          <w:bCs/>
          <w:sz w:val="22"/>
          <w:szCs w:val="22"/>
          <w:lang w:eastAsia="en-US"/>
        </w:rPr>
      </w:pPr>
    </w:p>
    <w:p w:rsidRPr="00232BF5" w:rsidR="0041573D" w:rsidP="0041573D" w:rsidRDefault="0041573D" w14:paraId="3222AC33" w14:textId="5D6490B4">
      <w:pPr>
        <w:spacing w:line="360" w:lineRule="auto"/>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eastAsia="en-US"/>
        </w:rPr>
        <w:t xml:space="preserve">Conforme a la normatividad citada, se colige que el Ente Recurrido, cuenta con </w:t>
      </w:r>
      <w:r w:rsidR="000457B9">
        <w:rPr>
          <w:rFonts w:ascii="Palatino Linotype" w:hAnsi="Palatino Linotype" w:eastAsia="Calibri" w:cs="Tahoma"/>
          <w:bCs/>
          <w:sz w:val="22"/>
          <w:szCs w:val="22"/>
          <w:lang w:eastAsia="en-US"/>
        </w:rPr>
        <w:t>dos áreas</w:t>
      </w:r>
      <w:r w:rsidRPr="00232BF5">
        <w:rPr>
          <w:rFonts w:ascii="Palatino Linotype" w:hAnsi="Palatino Linotype" w:eastAsia="Calibri" w:cs="Tahoma"/>
          <w:bCs/>
          <w:sz w:val="22"/>
          <w:szCs w:val="22"/>
          <w:lang w:eastAsia="en-US"/>
        </w:rPr>
        <w:t xml:space="preserve"> específica</w:t>
      </w:r>
      <w:r w:rsidR="000457B9">
        <w:rPr>
          <w:rFonts w:ascii="Palatino Linotype" w:hAnsi="Palatino Linotype" w:eastAsia="Calibri" w:cs="Tahoma"/>
          <w:bCs/>
          <w:sz w:val="22"/>
          <w:szCs w:val="22"/>
          <w:lang w:eastAsia="en-US"/>
        </w:rPr>
        <w:t>s</w:t>
      </w:r>
      <w:r w:rsidRPr="00232BF5">
        <w:rPr>
          <w:rFonts w:ascii="Palatino Linotype" w:hAnsi="Palatino Linotype" w:eastAsia="Calibri" w:cs="Tahoma"/>
          <w:bCs/>
          <w:sz w:val="22"/>
          <w:szCs w:val="22"/>
          <w:lang w:eastAsia="en-US"/>
        </w:rPr>
        <w:t xml:space="preserve"> para conocer de la solicitud de información, a saber, la</w:t>
      </w:r>
      <w:r w:rsidR="000457B9">
        <w:rPr>
          <w:rFonts w:ascii="Palatino Linotype" w:hAnsi="Palatino Linotype" w:eastAsia="Calibri" w:cs="Tahoma"/>
          <w:b/>
          <w:bCs/>
          <w:sz w:val="22"/>
          <w:szCs w:val="22"/>
          <w:lang w:eastAsia="en-US"/>
        </w:rPr>
        <w:t xml:space="preserve"> </w:t>
      </w:r>
      <w:r w:rsidR="000457B9">
        <w:rPr>
          <w:rFonts w:ascii="Palatino Linotype" w:hAnsi="Palatino Linotype" w:eastAsia="Calibri" w:cs="Tahoma"/>
          <w:sz w:val="22"/>
          <w:szCs w:val="22"/>
          <w:lang w:eastAsia="en-US"/>
        </w:rPr>
        <w:t>Dirección Jurídica y la Contraloría Interna Municipal, al ver los procedimientos disciplinarios en contra de los policías municipales</w:t>
      </w:r>
      <w:r w:rsidRPr="00232BF5">
        <w:rPr>
          <w:rFonts w:ascii="Palatino Linotype" w:hAnsi="Palatino Linotype" w:eastAsia="Calibri" w:cs="Tahoma"/>
          <w:bCs/>
          <w:sz w:val="22"/>
          <w:szCs w:val="22"/>
          <w:lang w:eastAsia="en-US"/>
        </w:rPr>
        <w:t xml:space="preserve">; por lo cual, se desprende que el Ayuntamiento de </w:t>
      </w:r>
      <w:r w:rsidR="0090419B">
        <w:rPr>
          <w:rFonts w:ascii="Palatino Linotype" w:hAnsi="Palatino Linotype" w:eastAsia="Calibri" w:cs="Tahoma"/>
          <w:bCs/>
          <w:sz w:val="22"/>
          <w:szCs w:val="22"/>
          <w:lang w:eastAsia="en-US"/>
        </w:rPr>
        <w:t>Villa del Carbón</w:t>
      </w:r>
      <w:r w:rsidRPr="00232BF5">
        <w:rPr>
          <w:rFonts w:ascii="Palatino Linotype" w:hAnsi="Palatino Linotype" w:eastAsia="Calibri" w:cs="Tahoma"/>
          <w:bCs/>
          <w:sz w:val="22"/>
          <w:szCs w:val="22"/>
          <w:lang w:eastAsia="en-US"/>
        </w:rPr>
        <w:t xml:space="preserve">, </w:t>
      </w:r>
      <w:r w:rsidR="000457B9">
        <w:rPr>
          <w:rFonts w:ascii="Palatino Linotype" w:hAnsi="Palatino Linotype" w:eastAsia="Calibri" w:cs="Tahoma"/>
          <w:bCs/>
          <w:sz w:val="22"/>
          <w:szCs w:val="22"/>
          <w:lang w:eastAsia="en-US"/>
        </w:rPr>
        <w:t xml:space="preserve">no </w:t>
      </w:r>
      <w:r w:rsidRPr="00232BF5">
        <w:rPr>
          <w:rFonts w:ascii="Palatino Linotype" w:hAnsi="Palatino Linotype" w:eastAsia="Calibri" w:cs="Tahoma"/>
          <w:bCs/>
          <w:sz w:val="22"/>
          <w:szCs w:val="22"/>
          <w:lang w:eastAsia="en-US"/>
        </w:rPr>
        <w:t>gestionó el requerimiento informativo a</w:t>
      </w:r>
      <w:r w:rsidR="000457B9">
        <w:rPr>
          <w:rFonts w:ascii="Palatino Linotype" w:hAnsi="Palatino Linotype" w:eastAsia="Calibri" w:cs="Tahoma"/>
          <w:bCs/>
          <w:sz w:val="22"/>
          <w:szCs w:val="22"/>
          <w:lang w:eastAsia="en-US"/>
        </w:rPr>
        <w:t xml:space="preserve"> </w:t>
      </w:r>
      <w:r w:rsidRPr="00232BF5">
        <w:rPr>
          <w:rFonts w:ascii="Palatino Linotype" w:hAnsi="Palatino Linotype" w:eastAsia="Calibri" w:cs="Tahoma"/>
          <w:bCs/>
          <w:sz w:val="22"/>
          <w:szCs w:val="22"/>
          <w:lang w:eastAsia="en-US"/>
        </w:rPr>
        <w:t>l</w:t>
      </w:r>
      <w:r w:rsidR="000457B9">
        <w:rPr>
          <w:rFonts w:ascii="Palatino Linotype" w:hAnsi="Palatino Linotype" w:eastAsia="Calibri" w:cs="Tahoma"/>
          <w:bCs/>
          <w:sz w:val="22"/>
          <w:szCs w:val="22"/>
          <w:lang w:eastAsia="en-US"/>
        </w:rPr>
        <w:t>as</w:t>
      </w:r>
      <w:r w:rsidRPr="00232BF5">
        <w:rPr>
          <w:rFonts w:ascii="Palatino Linotype" w:hAnsi="Palatino Linotype" w:eastAsia="Calibri" w:cs="Tahoma"/>
          <w:bCs/>
          <w:sz w:val="22"/>
          <w:szCs w:val="22"/>
          <w:lang w:eastAsia="en-US"/>
        </w:rPr>
        <w:t xml:space="preserve"> área</w:t>
      </w:r>
      <w:r w:rsidR="000457B9">
        <w:rPr>
          <w:rFonts w:ascii="Palatino Linotype" w:hAnsi="Palatino Linotype" w:eastAsia="Calibri" w:cs="Tahoma"/>
          <w:bCs/>
          <w:sz w:val="22"/>
          <w:szCs w:val="22"/>
          <w:lang w:eastAsia="en-US"/>
        </w:rPr>
        <w:t>s</w:t>
      </w:r>
      <w:r w:rsidRPr="00232BF5">
        <w:rPr>
          <w:rFonts w:ascii="Palatino Linotype" w:hAnsi="Palatino Linotype" w:eastAsia="Calibri" w:cs="Tahoma"/>
          <w:bCs/>
          <w:sz w:val="22"/>
          <w:szCs w:val="22"/>
          <w:lang w:eastAsia="en-US"/>
        </w:rPr>
        <w:t xml:space="preserve"> idónea</w:t>
      </w:r>
      <w:r w:rsidR="000457B9">
        <w:rPr>
          <w:rFonts w:ascii="Palatino Linotype" w:hAnsi="Palatino Linotype" w:eastAsia="Calibri" w:cs="Tahoma"/>
          <w:bCs/>
          <w:sz w:val="22"/>
          <w:szCs w:val="22"/>
          <w:lang w:eastAsia="en-US"/>
        </w:rPr>
        <w:t>s</w:t>
      </w:r>
      <w:r w:rsidRPr="00232BF5">
        <w:rPr>
          <w:rFonts w:ascii="Palatino Linotype" w:hAnsi="Palatino Linotype" w:eastAsia="Calibri" w:cs="Tahoma"/>
          <w:bCs/>
          <w:sz w:val="22"/>
          <w:szCs w:val="22"/>
          <w:lang w:eastAsia="en-US"/>
        </w:rPr>
        <w:t xml:space="preserve"> para conocer de la solicitud de información,</w:t>
      </w:r>
      <w:r w:rsidR="000457B9">
        <w:rPr>
          <w:rFonts w:ascii="Palatino Linotype" w:hAnsi="Palatino Linotype" w:eastAsia="Calibri" w:cs="Tahoma"/>
          <w:bCs/>
          <w:sz w:val="22"/>
          <w:szCs w:val="22"/>
          <w:lang w:eastAsia="en-US"/>
        </w:rPr>
        <w:t xml:space="preserve"> pues únicamente turno la solicitud a la Dirección de Seguridad Pública Municipal,</w:t>
      </w:r>
      <w:r w:rsidRPr="00232BF5">
        <w:rPr>
          <w:rFonts w:ascii="Palatino Linotype" w:hAnsi="Palatino Linotype" w:eastAsia="Calibri" w:cs="Tahoma"/>
          <w:bCs/>
          <w:sz w:val="22"/>
          <w:szCs w:val="22"/>
          <w:lang w:eastAsia="en-US"/>
        </w:rPr>
        <w:t xml:space="preserve"> </w:t>
      </w:r>
      <w:r w:rsidRPr="00232BF5" w:rsidR="004530A4">
        <w:rPr>
          <w:rFonts w:ascii="Palatino Linotype" w:hAnsi="Palatino Linotype" w:eastAsia="Calibri" w:cs="Tahoma"/>
          <w:bCs/>
          <w:sz w:val="22"/>
          <w:szCs w:val="22"/>
          <w:lang w:eastAsia="en-US"/>
        </w:rPr>
        <w:t xml:space="preserve">por lo que </w:t>
      </w:r>
      <w:r w:rsidR="000457B9">
        <w:rPr>
          <w:rFonts w:ascii="Palatino Linotype" w:hAnsi="Palatino Linotype" w:eastAsia="Calibri" w:cs="Tahoma"/>
          <w:bCs/>
          <w:sz w:val="22"/>
          <w:szCs w:val="22"/>
          <w:lang w:eastAsia="en-US"/>
        </w:rPr>
        <w:t>incumplió</w:t>
      </w:r>
      <w:r w:rsidRPr="00232BF5">
        <w:rPr>
          <w:rFonts w:ascii="Palatino Linotype" w:hAnsi="Palatino Linotype" w:eastAsia="Calibri" w:cs="Tahoma"/>
          <w:bCs/>
          <w:sz w:val="22"/>
          <w:szCs w:val="22"/>
          <w:lang w:eastAsia="en-US"/>
        </w:rPr>
        <w:t xml:space="preserve"> </w:t>
      </w:r>
      <w:r w:rsidR="000457B9">
        <w:rPr>
          <w:rFonts w:ascii="Palatino Linotype" w:hAnsi="Palatino Linotype" w:eastAsia="Calibri" w:cs="Tahoma"/>
          <w:bCs/>
          <w:sz w:val="22"/>
          <w:szCs w:val="22"/>
          <w:lang w:eastAsia="en-US"/>
        </w:rPr>
        <w:t>con el procedimiento de búsqueda previamente señalado.</w:t>
      </w:r>
    </w:p>
    <w:p w:rsidRPr="00232BF5" w:rsidR="00C70A63" w:rsidP="00C8219E" w:rsidRDefault="00C70A63" w14:paraId="11F61C2E" w14:textId="76EE4D80">
      <w:pPr>
        <w:spacing w:line="360" w:lineRule="auto"/>
        <w:jc w:val="both"/>
        <w:rPr>
          <w:rFonts w:ascii="Palatino Linotype" w:hAnsi="Palatino Linotype" w:cs="Tahoma"/>
          <w:b/>
          <w:sz w:val="22"/>
          <w:szCs w:val="22"/>
          <w:lang w:val="es-ES"/>
        </w:rPr>
      </w:pPr>
    </w:p>
    <w:p w:rsidR="0041573D" w:rsidP="00C8219E" w:rsidRDefault="000457B9" w14:paraId="4CE6EE51" w14:textId="2F5FFAFE">
      <w:pPr>
        <w:spacing w:line="360" w:lineRule="auto"/>
        <w:jc w:val="both"/>
        <w:rPr>
          <w:rFonts w:ascii="Palatino Linotype" w:hAnsi="Palatino Linotype" w:eastAsia="Calibri" w:cs="Tahoma"/>
          <w:iCs/>
          <w:sz w:val="22"/>
          <w:szCs w:val="22"/>
          <w:lang w:val="es-ES" w:eastAsia="es-ES_tradnl"/>
        </w:rPr>
      </w:pPr>
      <w:r>
        <w:rPr>
          <w:rFonts w:ascii="Palatino Linotype" w:hAnsi="Palatino Linotype" w:cs="Tahoma"/>
          <w:sz w:val="22"/>
          <w:szCs w:val="22"/>
          <w:lang w:val="es-ES"/>
        </w:rPr>
        <w:t xml:space="preserve">Sin menoscabar lo referido, se procede analizar la respuesta entregada por la Dirección de Seguridad Pública Municipal, misma que fue ratificada en Informe Justificado, en donde señaló que </w:t>
      </w:r>
      <w:r>
        <w:rPr>
          <w:rFonts w:ascii="Palatino Linotype" w:hAnsi="Palatino Linotype" w:eastAsia="Calibri" w:cs="Tahoma"/>
          <w:iCs/>
          <w:sz w:val="22"/>
          <w:szCs w:val="22"/>
          <w:lang w:val="es-ES" w:eastAsia="es-ES_tradnl"/>
        </w:rPr>
        <w:t xml:space="preserve">no se había presentado ningún reporte, queja, denuncia, investigación u homólogo, </w:t>
      </w:r>
      <w:r>
        <w:rPr>
          <w:rFonts w:ascii="Palatino Linotype" w:hAnsi="Palatino Linotype" w:eastAsia="Calibri" w:cs="Tahoma"/>
          <w:iCs/>
          <w:sz w:val="22"/>
          <w:szCs w:val="22"/>
          <w:lang w:val="es-ES" w:eastAsia="es-ES_tradnl"/>
        </w:rPr>
        <w:lastRenderedPageBreak/>
        <w:t>en contra de algún policía municipal, por los supuestos señalados; esto es, aludió a que la información era inexistente.</w:t>
      </w:r>
    </w:p>
    <w:p w:rsidR="000457B9" w:rsidP="00C8219E" w:rsidRDefault="000457B9" w14:paraId="102CA44A" w14:textId="1BA75F56">
      <w:pPr>
        <w:spacing w:line="360" w:lineRule="auto"/>
        <w:jc w:val="both"/>
        <w:rPr>
          <w:rFonts w:ascii="Palatino Linotype" w:hAnsi="Palatino Linotype" w:eastAsia="Calibri" w:cs="Tahoma"/>
          <w:iCs/>
          <w:sz w:val="22"/>
          <w:szCs w:val="22"/>
          <w:lang w:val="es-ES" w:eastAsia="es-ES_tradnl"/>
        </w:rPr>
      </w:pPr>
    </w:p>
    <w:p w:rsidR="000457B9" w:rsidP="000457B9" w:rsidRDefault="00A346C0" w14:paraId="1EFAE8A5" w14:textId="7C75D4DA">
      <w:pPr>
        <w:spacing w:line="360" w:lineRule="auto"/>
        <w:jc w:val="both"/>
        <w:rPr>
          <w:rFonts w:ascii="Palatino Linotype" w:hAnsi="Palatino Linotype" w:cs="Tahoma"/>
          <w:sz w:val="22"/>
          <w:szCs w:val="22"/>
        </w:rPr>
      </w:pPr>
      <w:r>
        <w:rPr>
          <w:rFonts w:ascii="Palatino Linotype" w:hAnsi="Palatino Linotype" w:cs="Tahoma"/>
          <w:sz w:val="22"/>
          <w:szCs w:val="22"/>
          <w:lang w:val="es-ES"/>
        </w:rPr>
        <w:t>S</w:t>
      </w:r>
      <w:r w:rsidR="000457B9">
        <w:rPr>
          <w:rFonts w:ascii="Palatino Linotype" w:hAnsi="Palatino Linotype" w:cs="Tahoma"/>
          <w:sz w:val="22"/>
          <w:szCs w:val="22"/>
          <w:lang w:val="es-ES"/>
        </w:rPr>
        <w:t>obre el tema</w:t>
      </w:r>
      <w:r w:rsidR="000457B9">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rsidR="000457B9" w:rsidP="000457B9" w:rsidRDefault="000457B9" w14:paraId="1ABBD50A" w14:textId="77777777">
      <w:pPr>
        <w:spacing w:line="360" w:lineRule="auto"/>
        <w:jc w:val="both"/>
        <w:rPr>
          <w:rFonts w:ascii="Palatino Linotype" w:hAnsi="Palatino Linotype" w:cs="Tahoma"/>
          <w:sz w:val="22"/>
          <w:szCs w:val="22"/>
        </w:rPr>
      </w:pPr>
    </w:p>
    <w:p w:rsidR="000457B9" w:rsidP="000457B9" w:rsidRDefault="000457B9" w14:paraId="32E8A4F8" w14:textId="77777777">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0457B9" w:rsidP="000457B9" w:rsidRDefault="000457B9" w14:paraId="220D8ABF" w14:textId="77777777">
      <w:pPr>
        <w:spacing w:line="360" w:lineRule="auto"/>
        <w:jc w:val="both"/>
        <w:rPr>
          <w:rFonts w:ascii="Palatino Linotype" w:hAnsi="Palatino Linotype" w:cs="Tahoma"/>
          <w:sz w:val="22"/>
          <w:szCs w:val="22"/>
        </w:rPr>
      </w:pPr>
    </w:p>
    <w:p w:rsidR="000457B9" w:rsidP="000457B9" w:rsidRDefault="000457B9" w14:paraId="7C90944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rsidR="000457B9" w:rsidP="000457B9" w:rsidRDefault="000457B9" w14:paraId="51947DC5" w14:textId="77777777">
      <w:pPr>
        <w:spacing w:line="360" w:lineRule="auto"/>
        <w:jc w:val="both"/>
        <w:rPr>
          <w:rFonts w:ascii="Palatino Linotype" w:hAnsi="Palatino Linotype" w:cs="Tahoma"/>
          <w:sz w:val="22"/>
          <w:szCs w:val="22"/>
        </w:rPr>
      </w:pPr>
    </w:p>
    <w:p w:rsidR="000457B9" w:rsidP="000457B9" w:rsidRDefault="000457B9" w14:paraId="48A9C7A8"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según Trujillo, Humberto (2019), en el “Diccionario de Transparencia y Acceso a la Información Pública” (p. 171), </w:t>
      </w:r>
      <w:r>
        <w:rPr>
          <w:rFonts w:ascii="Palatino Linotype" w:hAnsi="Palatino Linotype" w:cs="Tahoma"/>
          <w:b/>
          <w:bCs/>
          <w:sz w:val="22"/>
          <w:szCs w:val="22"/>
          <w:lang w:val="es-ES"/>
        </w:rPr>
        <w:t>la inexistencia de la información</w:t>
      </w:r>
      <w:r>
        <w:rPr>
          <w:rFonts w:ascii="Palatino Linotype" w:hAnsi="Palatino Linotype" w:cs="Tahoma"/>
          <w:sz w:val="22"/>
          <w:szCs w:val="22"/>
          <w:lang w:val="es-ES"/>
        </w:rPr>
        <w:t>, es cuando la información requerida no se encuentra en los archivos públicos, reservados o clasificados, de los sujetos obligados.</w:t>
      </w:r>
    </w:p>
    <w:p w:rsidR="000457B9" w:rsidP="000457B9" w:rsidRDefault="000457B9" w14:paraId="345D50BF" w14:textId="77777777">
      <w:pPr>
        <w:spacing w:line="360" w:lineRule="auto"/>
        <w:jc w:val="both"/>
        <w:rPr>
          <w:rFonts w:ascii="Palatino Linotype" w:hAnsi="Palatino Linotype" w:cs="Tahoma"/>
          <w:sz w:val="22"/>
          <w:szCs w:val="22"/>
          <w:lang w:val="es-ES"/>
        </w:rPr>
      </w:pPr>
    </w:p>
    <w:p w:rsidR="000457B9" w:rsidP="000457B9" w:rsidRDefault="000457B9" w14:paraId="7AEF8B9F" w14:textId="7E75C17D">
      <w:pPr>
        <w:spacing w:line="360" w:lineRule="auto"/>
        <w:jc w:val="both"/>
        <w:rPr>
          <w:rFonts w:ascii="Palatino Linotype" w:hAnsi="Palatino Linotype" w:cs="Tahoma"/>
          <w:b/>
          <w:bCs/>
          <w:sz w:val="22"/>
          <w:szCs w:val="22"/>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primero deben realizar una indagación en todos los archivos de las áreas con funciones para conocer de lo peticionado</w:t>
      </w:r>
      <w:r w:rsidR="00A346C0">
        <w:rPr>
          <w:rFonts w:ascii="Palatino Linotype" w:hAnsi="Palatino Linotype" w:cs="Tahoma"/>
          <w:sz w:val="22"/>
          <w:szCs w:val="22"/>
        </w:rPr>
        <w:t xml:space="preserve">, lo cual, en el presente caso, no aconteció, pues como se refirió, el Sujeto Obligado no gestionó la solicitud de información a la Contraloría Interna Municipal y a la Dirección Jurídica (cuyo titular es el Secretario de la Comisión de </w:t>
      </w:r>
      <w:r w:rsidR="00A346C0">
        <w:rPr>
          <w:rFonts w:ascii="Palatino Linotype" w:hAnsi="Palatino Linotype" w:cs="Tahoma"/>
          <w:sz w:val="22"/>
          <w:szCs w:val="22"/>
        </w:rPr>
        <w:lastRenderedPageBreak/>
        <w:t xml:space="preserve">Honor y Justicia), lo cual da como resultado que no se pueda validar la respuesta entregada, pro lo que, el agravió del ahora Recurrente es </w:t>
      </w:r>
      <w:r w:rsidR="00A346C0">
        <w:rPr>
          <w:rFonts w:ascii="Palatino Linotype" w:hAnsi="Palatino Linotype" w:cs="Tahoma"/>
          <w:b/>
          <w:bCs/>
          <w:sz w:val="22"/>
          <w:szCs w:val="22"/>
        </w:rPr>
        <w:t>FUNDADO.</w:t>
      </w:r>
    </w:p>
    <w:p w:rsidR="00A346C0" w:rsidP="000457B9" w:rsidRDefault="00A346C0" w14:paraId="65EC4F79" w14:textId="1150DA58">
      <w:pPr>
        <w:spacing w:line="360" w:lineRule="auto"/>
        <w:jc w:val="both"/>
        <w:rPr>
          <w:rFonts w:ascii="Palatino Linotype" w:hAnsi="Palatino Linotype" w:cs="Tahoma"/>
          <w:b/>
          <w:bCs/>
          <w:sz w:val="22"/>
          <w:szCs w:val="22"/>
        </w:rPr>
      </w:pPr>
    </w:p>
    <w:p w:rsidR="00A346C0" w:rsidP="000457B9" w:rsidRDefault="00A346C0" w14:paraId="65D51944" w14:textId="0CDDC1FA">
      <w:pPr>
        <w:spacing w:line="360" w:lineRule="auto"/>
        <w:jc w:val="both"/>
        <w:rPr>
          <w:rFonts w:ascii="Palatino Linotype" w:hAnsi="Palatino Linotype" w:cs="Tahoma"/>
          <w:sz w:val="22"/>
          <w:szCs w:val="22"/>
        </w:rPr>
      </w:pPr>
      <w:r>
        <w:rPr>
          <w:rFonts w:ascii="Palatino Linotype" w:hAnsi="Palatino Linotype" w:cs="Tahoma"/>
          <w:sz w:val="22"/>
          <w:szCs w:val="22"/>
        </w:rPr>
        <w:t>No obstante, mediante le desahogo del requerimiento de información adicional, el Sujeto Obligado revocó su actuar, al turnar la solicitud de información a las unidades administrativas competentes, las cuales emitieron su correspondiente contestación, por lo que, se procede a su análisis.</w:t>
      </w:r>
    </w:p>
    <w:p w:rsidR="0080007F" w:rsidP="000457B9" w:rsidRDefault="0080007F" w14:paraId="32674CEB" w14:textId="77777777">
      <w:pPr>
        <w:spacing w:line="360" w:lineRule="auto"/>
        <w:jc w:val="both"/>
        <w:rPr>
          <w:rFonts w:ascii="Palatino Linotype" w:hAnsi="Palatino Linotype" w:cs="Tahoma"/>
          <w:sz w:val="22"/>
          <w:szCs w:val="22"/>
        </w:rPr>
      </w:pPr>
    </w:p>
    <w:p w:rsidRPr="00B3138F" w:rsidR="00B3138F" w:rsidP="00B3138F" w:rsidRDefault="00B3138F" w14:paraId="44507F10" w14:textId="16483522">
      <w:pPr>
        <w:spacing w:line="360" w:lineRule="auto"/>
        <w:jc w:val="both"/>
        <w:rPr>
          <w:rFonts w:ascii="Palatino Linotype" w:hAnsi="Palatino Linotype" w:cs="Tahoma"/>
          <w:iCs/>
          <w:szCs w:val="22"/>
          <w:lang w:val="es-ES"/>
        </w:rPr>
      </w:pPr>
      <w:r>
        <w:rPr>
          <w:rFonts w:ascii="Palatino Linotype" w:hAnsi="Palatino Linotype" w:cs="Tahoma"/>
          <w:sz w:val="22"/>
          <w:szCs w:val="22"/>
        </w:rPr>
        <w:t xml:space="preserve">Al respecto, la Contraloría Municipal </w:t>
      </w:r>
      <w:r w:rsidRPr="00B3138F">
        <w:rPr>
          <w:rFonts w:ascii="Palatino Linotype" w:hAnsi="Palatino Linotype" w:cs="Tahoma"/>
          <w:sz w:val="22"/>
          <w:szCs w:val="22"/>
        </w:rPr>
        <w:t>precisó</w:t>
      </w:r>
      <w:r>
        <w:rPr>
          <w:rFonts w:ascii="Palatino Linotype" w:hAnsi="Palatino Linotype" w:cs="Tahoma"/>
          <w:sz w:val="22"/>
          <w:szCs w:val="22"/>
        </w:rPr>
        <w:t>,</w:t>
      </w:r>
      <w:r w:rsidRPr="00B3138F">
        <w:rPr>
          <w:rFonts w:ascii="Palatino Linotype" w:hAnsi="Palatino Linotype" w:cs="Tahoma"/>
          <w:sz w:val="22"/>
          <w:szCs w:val="22"/>
        </w:rPr>
        <w:t xml:space="preserve"> que después de realizar una búsqueda exhaustiva y razonable en sus archivos, </w:t>
      </w:r>
      <w:r w:rsidRPr="00B3138F">
        <w:rPr>
          <w:rFonts w:ascii="Palatino Linotype" w:hAnsi="Palatino Linotype" w:cs="Tahoma"/>
          <w:iCs/>
          <w:sz w:val="22"/>
          <w:szCs w:val="22"/>
          <w:lang w:val="es-ES"/>
        </w:rPr>
        <w:t>no existía algún expediente iniciado por algún reporte, queja, denuncia o investigación, por cuestiones de abuso de autoridad, afectaciones a derechos humanos, laborales, administrativos o salud, en contra de algún miembro de la policía Municipal, del primero de enero de dos mil dieciocho al trece de noviembre de dos mil veinte</w:t>
      </w:r>
      <w:r>
        <w:rPr>
          <w:rFonts w:ascii="Palatino Linotype" w:hAnsi="Palatino Linotype" w:cs="Tahoma"/>
          <w:iCs/>
          <w:sz w:val="22"/>
          <w:szCs w:val="22"/>
          <w:lang w:val="es-ES"/>
        </w:rPr>
        <w:t>.</w:t>
      </w:r>
    </w:p>
    <w:p w:rsidRPr="00A346C0" w:rsidR="00A346C0" w:rsidP="000457B9" w:rsidRDefault="00A346C0" w14:paraId="5DA9CD55" w14:textId="5F275949">
      <w:pPr>
        <w:spacing w:line="360" w:lineRule="auto"/>
        <w:jc w:val="both"/>
        <w:rPr>
          <w:rFonts w:ascii="Palatino Linotype" w:hAnsi="Palatino Linotype" w:cs="Tahoma"/>
          <w:sz w:val="22"/>
          <w:szCs w:val="22"/>
        </w:rPr>
      </w:pPr>
    </w:p>
    <w:p w:rsidR="00B3138F" w:rsidP="00B3138F" w:rsidRDefault="00B3138F" w14:paraId="59CD4F9B" w14:textId="77777777">
      <w:pPr>
        <w:spacing w:line="360" w:lineRule="auto"/>
        <w:ind w:right="49"/>
        <w:jc w:val="both"/>
        <w:rPr>
          <w:rFonts w:ascii="Palatino Linotype" w:hAnsi="Palatino Linotype" w:cs="Tahoma"/>
          <w:bCs/>
          <w:sz w:val="22"/>
          <w:szCs w:val="22"/>
          <w:shd w:val="clear" w:color="auto" w:fill="FFFFFF"/>
        </w:rPr>
      </w:pPr>
      <w:r>
        <w:rPr>
          <w:rFonts w:ascii="Palatino Linotype" w:hAnsi="Palatino Linotype" w:cs="Tahoma"/>
          <w:bCs/>
          <w:sz w:val="22"/>
          <w:szCs w:val="22"/>
          <w:shd w:val="clear" w:color="auto" w:fill="FFFFFF"/>
        </w:rPr>
        <w:t>Al respecto, cabe precisar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00B3138F" w:rsidP="00B3138F" w:rsidRDefault="00B3138F" w14:paraId="3473E618" w14:textId="77777777">
      <w:pPr>
        <w:spacing w:line="360" w:lineRule="auto"/>
        <w:ind w:right="49"/>
        <w:jc w:val="both"/>
        <w:rPr>
          <w:rFonts w:ascii="Palatino Linotype" w:hAnsi="Palatino Linotype" w:cs="Tahoma"/>
          <w:bCs/>
          <w:sz w:val="22"/>
          <w:szCs w:val="22"/>
          <w:shd w:val="clear" w:color="auto" w:fill="FFFFFF"/>
        </w:rPr>
      </w:pPr>
    </w:p>
    <w:p w:rsidR="00B3138F" w:rsidP="00B3138F" w:rsidRDefault="00B3138F" w14:paraId="5D4EF910" w14:textId="77777777">
      <w:pPr>
        <w:spacing w:line="360" w:lineRule="auto"/>
        <w:ind w:left="567" w:right="567"/>
        <w:jc w:val="both"/>
        <w:rPr>
          <w:rFonts w:ascii="Palatino Linotype" w:hAnsi="Palatino Linotype" w:cs="Tahoma"/>
          <w:bCs/>
          <w:i/>
          <w:iCs/>
          <w:shd w:val="clear" w:color="auto" w:fill="FFFFFF"/>
        </w:rPr>
      </w:pPr>
      <w:r>
        <w:rPr>
          <w:rFonts w:ascii="Palatino Linotype" w:hAnsi="Palatino Linotype" w:cs="Tahoma"/>
          <w:bCs/>
          <w:i/>
          <w:iCs/>
          <w:shd w:val="clear" w:color="auto" w:fill="FFFFFF"/>
        </w:rPr>
        <w:t>“</w:t>
      </w:r>
      <w:r>
        <w:rPr>
          <w:rFonts w:ascii="Palatino Linotype" w:hAnsi="Palatino Linotype" w:cs="Tahoma"/>
          <w:b/>
          <w:i/>
          <w:iCs/>
          <w:shd w:val="clear" w:color="auto" w:fill="FFFFFF"/>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shd w:val="clear" w:color="auto" w:fill="FFFFFF"/>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Pr>
          <w:rFonts w:ascii="Palatino Linotype" w:hAnsi="Palatino Linotype" w:cs="Tahoma"/>
          <w:bCs/>
          <w:i/>
          <w:iCs/>
          <w:shd w:val="clear" w:color="auto" w:fill="FFFFFF"/>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E42E4" w:rsidP="00B3138F" w:rsidRDefault="00FE42E4" w14:paraId="4A108064" w14:textId="77777777">
      <w:pPr>
        <w:spacing w:line="360" w:lineRule="auto"/>
        <w:jc w:val="both"/>
        <w:rPr>
          <w:rFonts w:ascii="Palatino Linotype" w:hAnsi="Palatino Linotype" w:cs="Tahoma"/>
          <w:bCs/>
          <w:sz w:val="22"/>
          <w:szCs w:val="22"/>
        </w:rPr>
      </w:pPr>
    </w:p>
    <w:p w:rsidR="00B3138F" w:rsidP="00B3138F" w:rsidRDefault="00B3138F" w14:paraId="17235D39" w14:textId="1ADA76E9">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En ese contexto, la </w:t>
      </w:r>
      <w:r>
        <w:rPr>
          <w:rFonts w:ascii="Palatino Linotype" w:hAnsi="Palatino Linotype" w:cs="Tahoma"/>
          <w:sz w:val="22"/>
          <w:szCs w:val="22"/>
        </w:rPr>
        <w:t>Contraloría Interna Municipal</w:t>
      </w:r>
      <w:r>
        <w:rPr>
          <w:rFonts w:ascii="Palatino Linotype" w:hAnsi="Palatino Linotype" w:cs="Tahoma"/>
          <w:bCs/>
          <w:sz w:val="22"/>
          <w:szCs w:val="22"/>
        </w:rPr>
        <w:t>, señaló las circunstancias por las cuales no contaba con la información, a saber, dentro del periodo solicitado, no se había iniciado algún procedimiento de responsabilidades administrativas, en contra de algún policía municipal, por las causas señaladas por el Particular, por lo que, la información era inexistente.</w:t>
      </w:r>
    </w:p>
    <w:p w:rsidR="009C12F9" w:rsidP="00B3138F" w:rsidRDefault="009C12F9" w14:paraId="76A10284" w14:textId="77777777">
      <w:pPr>
        <w:spacing w:line="360" w:lineRule="auto"/>
        <w:jc w:val="both"/>
        <w:rPr>
          <w:rFonts w:ascii="Palatino Linotype" w:hAnsi="Palatino Linotype" w:cs="Tahoma"/>
          <w:bCs/>
          <w:sz w:val="22"/>
          <w:szCs w:val="22"/>
        </w:rPr>
      </w:pPr>
    </w:p>
    <w:p w:rsidR="00B3138F" w:rsidP="00B3138F" w:rsidRDefault="00B3138F" w14:paraId="4685988B" w14:textId="2A9E5F1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Respecto, a lo anterior este Instituto realizó una búsqueda de información pública, en la página oficial del Ayuntamiento de Atenco, así como en su Portal de Información Pública de Oficio Mexiquense, (consultadas a partir de las doce horas, el veintitrés de marzo de dos mil veintiuno, en los vínculos electrónicos, </w:t>
      </w:r>
      <w:hyperlink w:history="1" r:id="rId9">
        <w:r w:rsidRPr="002A3ACA">
          <w:rPr>
            <w:rStyle w:val="Hipervnculo"/>
            <w:rFonts w:ascii="Palatino Linotype" w:hAnsi="Palatino Linotype"/>
            <w:sz w:val="22"/>
            <w:szCs w:val="22"/>
          </w:rPr>
          <w:t>http://www.villadelcarbon.gob.mx/</w:t>
        </w:r>
      </w:hyperlink>
      <w:r>
        <w:rPr>
          <w:rFonts w:ascii="Palatino Linotype" w:hAnsi="Palatino Linotype"/>
          <w:sz w:val="22"/>
          <w:szCs w:val="22"/>
        </w:rPr>
        <w:t xml:space="preserve"> </w:t>
      </w:r>
      <w:r>
        <w:rPr>
          <w:rFonts w:ascii="Palatino Linotype" w:hAnsi="Palatino Linotype" w:cs="Tahoma"/>
          <w:sz w:val="22"/>
          <w:szCs w:val="22"/>
          <w:lang w:val="es-ES"/>
        </w:rPr>
        <w:t xml:space="preserve">y </w:t>
      </w:r>
      <w:hyperlink w:history="1" r:id="rId10">
        <w:r w:rsidRPr="002A3ACA">
          <w:rPr>
            <w:rStyle w:val="Hipervnculo"/>
            <w:rFonts w:ascii="Palatino Linotype" w:hAnsi="Palatino Linotype"/>
            <w:sz w:val="22"/>
            <w:szCs w:val="22"/>
          </w:rPr>
          <w:t>https://www.ipomex.org.mx/ipo3/lgt/indice/villadelcarbon.web</w:t>
        </w:r>
      </w:hyperlink>
      <w:r>
        <w:rPr>
          <w:rFonts w:ascii="Palatino Linotype" w:hAnsi="Palatino Linotype" w:cs="Tahoma"/>
          <w:sz w:val="22"/>
          <w:szCs w:val="22"/>
          <w:lang w:val="es-ES"/>
        </w:rPr>
        <w:t>),  sin embargo, no se localizó algún documento o información, que aluda a que algún policía municipal, se le haya iniciado algún procedimiento de responsabilidad administrativa.</w:t>
      </w:r>
    </w:p>
    <w:p w:rsidR="00B3138F" w:rsidP="00B3138F" w:rsidRDefault="00B3138F" w14:paraId="0E39DDDF" w14:textId="77777777">
      <w:pPr>
        <w:spacing w:line="360" w:lineRule="auto"/>
        <w:jc w:val="both"/>
        <w:rPr>
          <w:rFonts w:ascii="Palatino Linotype" w:hAnsi="Palatino Linotype" w:cs="Tahoma"/>
          <w:sz w:val="22"/>
          <w:szCs w:val="22"/>
          <w:lang w:val="es-ES"/>
        </w:rPr>
      </w:pPr>
    </w:p>
    <w:p w:rsidR="00B3138F" w:rsidP="00B3138F" w:rsidRDefault="00B3138F" w14:paraId="5D017187" w14:textId="7D9CF08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logra colegir que la información solicitada por el ahora Recurrente es inexistente en la </w:t>
      </w:r>
      <w:r w:rsidR="002A60AE">
        <w:rPr>
          <w:rFonts w:ascii="Palatino Linotype" w:hAnsi="Palatino Linotype" w:cs="Tahoma"/>
          <w:sz w:val="22"/>
          <w:szCs w:val="22"/>
          <w:lang w:val="es-ES"/>
        </w:rPr>
        <w:t>Contraloría Municipal</w:t>
      </w:r>
      <w:r>
        <w:rPr>
          <w:rFonts w:ascii="Palatino Linotype" w:hAnsi="Palatino Linotype" w:cs="Tahoma"/>
          <w:sz w:val="22"/>
          <w:szCs w:val="22"/>
          <w:lang w:val="es-ES"/>
        </w:rPr>
        <w:t xml:space="preserve">, pues está, realizó una búsqueda de manera exhaustiva y razonable en sus archivos y señaló los motivos por las cuales no contaba con la peticionado, a saber, que no había </w:t>
      </w:r>
      <w:r w:rsidR="002A60AE">
        <w:rPr>
          <w:rFonts w:ascii="Palatino Linotype" w:hAnsi="Palatino Linotype" w:cs="Tahoma"/>
          <w:sz w:val="22"/>
          <w:szCs w:val="22"/>
          <w:lang w:val="es-ES"/>
        </w:rPr>
        <w:t>ningún expediente de responsabilidad administrativa, en contra de la policía municipal</w:t>
      </w:r>
      <w:r>
        <w:rPr>
          <w:rFonts w:ascii="Palatino Linotype" w:hAnsi="Palatino Linotype" w:cs="Tahoma"/>
          <w:sz w:val="22"/>
          <w:szCs w:val="22"/>
          <w:lang w:val="es-ES"/>
        </w:rPr>
        <w:t>.</w:t>
      </w:r>
    </w:p>
    <w:p w:rsidR="00B3138F" w:rsidP="00B3138F" w:rsidRDefault="00B3138F" w14:paraId="1B6D26C1" w14:textId="77777777">
      <w:pPr>
        <w:spacing w:line="360" w:lineRule="auto"/>
        <w:jc w:val="both"/>
        <w:rPr>
          <w:rFonts w:ascii="Palatino Linotype" w:hAnsi="Palatino Linotype" w:cs="Tahoma"/>
          <w:sz w:val="22"/>
          <w:szCs w:val="22"/>
          <w:lang w:val="es-ES"/>
        </w:rPr>
      </w:pPr>
    </w:p>
    <w:p w:rsidR="00B3138F" w:rsidP="00B3138F" w:rsidRDefault="00B3138F" w14:paraId="4574845E"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tales consideraciones, se desprende que dicha área, señaló las razones por las cuales no contaba con lo peticionado; </w:t>
      </w:r>
      <w:r>
        <w:rPr>
          <w:rFonts w:ascii="Palatino Linotype" w:hAnsi="Palatino Linotype" w:cs="Tahoma"/>
          <w:color w:val="000000" w:themeColor="text1"/>
          <w:sz w:val="22"/>
          <w:szCs w:val="22"/>
        </w:rPr>
        <w:t xml:space="preserve">al respecto, se trae a colación, el </w:t>
      </w:r>
      <w:r>
        <w:rPr>
          <w:rFonts w:ascii="Palatino Linotype" w:hAnsi="Palatino Linotype" w:cs="Tahoma"/>
          <w:sz w:val="22"/>
          <w:szCs w:val="22"/>
          <w:lang w:val="es-ES"/>
        </w:rPr>
        <w:t xml:space="preserve">artículo 19, segundo párrafo, de la Ley de Transparencia y Acceso a la Información Pública del Estado de México y Municipios, </w:t>
      </w:r>
      <w:r>
        <w:rPr>
          <w:rFonts w:ascii="Palatino Linotype" w:hAnsi="Palatino Linotype" w:cs="Tahoma"/>
          <w:sz w:val="22"/>
          <w:szCs w:val="22"/>
          <w:lang w:val="es-ES"/>
        </w:rPr>
        <w:lastRenderedPageBreak/>
        <w:t xml:space="preserve">que establece que en el caso de que ciertas facultades, competencias o funciones no se hayan ejercido, se debe motivar la respuesta en función de las causas que motiven tal circunstancia. </w:t>
      </w:r>
    </w:p>
    <w:p w:rsidR="00B3138F" w:rsidP="00B3138F" w:rsidRDefault="00B3138F" w14:paraId="2206E437" w14:textId="77777777">
      <w:pPr>
        <w:spacing w:line="360" w:lineRule="auto"/>
        <w:jc w:val="both"/>
        <w:rPr>
          <w:rFonts w:ascii="Palatino Linotype" w:hAnsi="Palatino Linotype" w:cs="Tahoma"/>
          <w:sz w:val="22"/>
          <w:szCs w:val="22"/>
          <w:lang w:val="es-ES"/>
        </w:rPr>
      </w:pPr>
    </w:p>
    <w:p w:rsidR="00B3138F" w:rsidP="00B3138F" w:rsidRDefault="00B3138F" w14:paraId="7D6DD231" w14:textId="77777777">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De la misma manera, </w:t>
      </w:r>
      <w:r>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B3138F" w:rsidP="00B3138F" w:rsidRDefault="00B3138F" w14:paraId="79259530" w14:textId="77777777">
      <w:pPr>
        <w:spacing w:line="360" w:lineRule="auto"/>
        <w:jc w:val="both"/>
        <w:rPr>
          <w:rFonts w:ascii="Palatino Linotype" w:hAnsi="Palatino Linotype" w:cs="Tahoma"/>
          <w:sz w:val="22"/>
          <w:szCs w:val="22"/>
          <w:lang w:val="es-ES"/>
        </w:rPr>
      </w:pPr>
    </w:p>
    <w:p w:rsidR="00B3138F" w:rsidP="00B3138F" w:rsidRDefault="00B3138F" w14:paraId="31D94827" w14:textId="6DD91D3D">
      <w:pPr>
        <w:spacing w:line="360" w:lineRule="auto"/>
        <w:jc w:val="both"/>
        <w:rPr>
          <w:rFonts w:ascii="Palatino Linotype" w:hAnsi="Palatino Linotype" w:cs="Tahoma"/>
          <w:b/>
          <w:bCs/>
          <w:sz w:val="22"/>
          <w:szCs w:val="22"/>
        </w:rPr>
      </w:pPr>
      <w:r>
        <w:rPr>
          <w:rFonts w:ascii="Palatino Linotype" w:hAnsi="Palatino Linotype" w:cs="Tahoma"/>
          <w:color w:val="000000" w:themeColor="text1"/>
          <w:sz w:val="22"/>
          <w:szCs w:val="22"/>
        </w:rPr>
        <w:t xml:space="preserve">Al respecto, dicho criterio aplica al caso en concreto, ya que, no se localizó información respecto </w:t>
      </w:r>
      <w:r w:rsidR="002A60AE">
        <w:rPr>
          <w:rFonts w:ascii="Palatino Linotype" w:hAnsi="Palatino Linotype" w:cs="Tahoma"/>
          <w:color w:val="000000" w:themeColor="text1"/>
          <w:sz w:val="22"/>
          <w:szCs w:val="22"/>
        </w:rPr>
        <w:t>a procedimientos de responsabilidades administrativas en contra de policías municipales</w:t>
      </w:r>
      <w:r>
        <w:rPr>
          <w:rFonts w:ascii="Palatino Linotype" w:hAnsi="Palatino Linotype" w:cs="Tahoma"/>
          <w:color w:val="000000" w:themeColor="text1"/>
          <w:sz w:val="22"/>
          <w:szCs w:val="22"/>
        </w:rPr>
        <w:t xml:space="preserve">; </w:t>
      </w:r>
      <w:r>
        <w:rPr>
          <w:rFonts w:ascii="Palatino Linotype" w:hAnsi="Palatino Linotype" w:cs="Tahoma"/>
          <w:bCs/>
          <w:sz w:val="22"/>
          <w:szCs w:val="22"/>
        </w:rPr>
        <w:t xml:space="preserve">por lo cual, </w:t>
      </w:r>
      <w:r>
        <w:rPr>
          <w:rFonts w:ascii="Palatino Linotype" w:hAnsi="Palatino Linotype" w:cs="Tahoma"/>
          <w:b/>
          <w:bCs/>
          <w:sz w:val="22"/>
          <w:szCs w:val="22"/>
        </w:rPr>
        <w:t xml:space="preserve">se considera que </w:t>
      </w:r>
      <w:r w:rsidR="002A60AE">
        <w:rPr>
          <w:rFonts w:ascii="Palatino Linotype" w:hAnsi="Palatino Linotype" w:cs="Tahoma"/>
          <w:b/>
          <w:bCs/>
          <w:sz w:val="22"/>
          <w:szCs w:val="22"/>
        </w:rPr>
        <w:t>la Contraloría Interna Municipal</w:t>
      </w:r>
      <w:r>
        <w:rPr>
          <w:rFonts w:ascii="Palatino Linotype" w:hAnsi="Palatino Linotype" w:cs="Tahoma"/>
          <w:b/>
          <w:bCs/>
          <w:sz w:val="22"/>
          <w:szCs w:val="22"/>
        </w:rPr>
        <w:t>, señaló las razones por las cuales no contaba con lo requerido</w:t>
      </w:r>
      <w:r w:rsidR="002A60AE">
        <w:rPr>
          <w:rFonts w:ascii="Palatino Linotype" w:hAnsi="Palatino Linotype" w:cs="Tahoma"/>
          <w:b/>
          <w:bCs/>
          <w:sz w:val="22"/>
          <w:szCs w:val="22"/>
        </w:rPr>
        <w:t xml:space="preserve">, </w:t>
      </w:r>
      <w:r>
        <w:rPr>
          <w:rFonts w:ascii="Palatino Linotype" w:hAnsi="Palatino Linotype" w:cs="Tahoma"/>
          <w:b/>
          <w:bCs/>
          <w:sz w:val="22"/>
          <w:szCs w:val="22"/>
        </w:rPr>
        <w:t>cumplió con el segundo párrafo del artículo 19 de la Ley de Transparencia y Acceso a la Información Pública del Estado de México y Municipios</w:t>
      </w:r>
      <w:r w:rsidR="002A60AE">
        <w:rPr>
          <w:rFonts w:ascii="Palatino Linotype" w:hAnsi="Palatino Linotype" w:cs="Tahoma"/>
          <w:b/>
          <w:bCs/>
          <w:sz w:val="22"/>
          <w:szCs w:val="22"/>
        </w:rPr>
        <w:t xml:space="preserve"> y dio por atendido el requerimiento de información, solamente por lo que, hace a su competencia.</w:t>
      </w:r>
    </w:p>
    <w:p w:rsidR="002A60AE" w:rsidP="00B3138F" w:rsidRDefault="002A60AE" w14:paraId="3D43AA5E" w14:textId="67EB9FB4">
      <w:pPr>
        <w:spacing w:line="360" w:lineRule="auto"/>
        <w:jc w:val="both"/>
        <w:rPr>
          <w:rFonts w:ascii="Palatino Linotype" w:hAnsi="Palatino Linotype" w:cs="Tahoma"/>
          <w:b/>
          <w:bCs/>
          <w:sz w:val="22"/>
          <w:szCs w:val="22"/>
        </w:rPr>
      </w:pPr>
    </w:p>
    <w:p w:rsidR="002A60AE" w:rsidP="002A60AE" w:rsidRDefault="002A60AE" w14:paraId="273586E7" w14:textId="2D944BC2">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Ahora bien, la Dirección Jurídica precisó respecto a los </w:t>
      </w:r>
      <w:r>
        <w:rPr>
          <w:rFonts w:ascii="Palatino Linotype" w:hAnsi="Palatino Linotype" w:cs="Tahoma"/>
          <w:sz w:val="22"/>
          <w:szCs w:val="22"/>
          <w:lang w:val="es-ES"/>
        </w:rPr>
        <w:t>los procedimientos derivados de las quejas, reportes, denuncias, investigaciones y homólogos, en contra de algún miembro de la policía municipal por haber cometido abuso de autoridad o violaciones a los derechos humanos, de salud, laborales o administrativos, lo siguiente:</w:t>
      </w:r>
    </w:p>
    <w:p w:rsidR="002A60AE" w:rsidP="002A60AE" w:rsidRDefault="002A60AE" w14:paraId="2D2B27DF" w14:textId="6BA55A0B">
      <w:pPr>
        <w:spacing w:line="360" w:lineRule="auto"/>
        <w:jc w:val="both"/>
        <w:rPr>
          <w:rFonts w:ascii="Palatino Linotype" w:hAnsi="Palatino Linotype" w:cs="Tahoma"/>
          <w:sz w:val="22"/>
          <w:szCs w:val="22"/>
          <w:lang w:val="es-ES"/>
        </w:rPr>
      </w:pPr>
    </w:p>
    <w:p w:rsidR="002A60AE" w:rsidP="002A60AE" w:rsidRDefault="002A60AE" w14:paraId="1AE2DC42" w14:textId="49BB9583">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Que los expedientes de la Comisión de Honor y Justicia, correspondientes al periodo del primero de enero al treinta y uno de enero de dos mil dieciocho, se localizaban en el archivo municipal, y</w:t>
      </w:r>
    </w:p>
    <w:p w:rsidRPr="004317D2" w:rsidR="002A60AE" w:rsidP="002A60AE" w:rsidRDefault="002A60AE" w14:paraId="0C287EF6" w14:textId="77777777">
      <w:pPr>
        <w:pStyle w:val="Prrafodelista"/>
        <w:rPr>
          <w:rFonts w:ascii="Palatino Linotype" w:hAnsi="Palatino Linotype" w:eastAsia="Calibri" w:cs="Tahoma"/>
          <w:iCs/>
          <w:szCs w:val="22"/>
          <w:lang w:val="es-ES" w:eastAsia="es-ES_tradnl"/>
        </w:rPr>
      </w:pPr>
    </w:p>
    <w:p w:rsidR="002A60AE" w:rsidP="002A60AE" w:rsidRDefault="002A60AE" w14:paraId="089B5293" w14:textId="5C5F817E">
      <w:pPr>
        <w:pStyle w:val="Prrafodelista"/>
        <w:numPr>
          <w:ilvl w:val="0"/>
          <w:numId w:val="18"/>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lastRenderedPageBreak/>
        <w:t>Que los procedimientos concluidos y en trámite, efectuados por dicha Comisión, del primero de enero de dos mil diecinueve al trece de noviembre de dos mil veinte, eran cuatro, conforme a la siguiente tabla:</w:t>
      </w:r>
    </w:p>
    <w:p w:rsidRPr="002A60AE" w:rsidR="002A60AE" w:rsidP="002A60AE" w:rsidRDefault="002A60AE" w14:paraId="777AC49B" w14:textId="77777777">
      <w:pPr>
        <w:pStyle w:val="Prrafodelista"/>
        <w:rPr>
          <w:rFonts w:ascii="Palatino Linotype" w:hAnsi="Palatino Linotype" w:eastAsia="Calibri" w:cs="Tahoma"/>
          <w:iCs/>
          <w:szCs w:val="22"/>
          <w:lang w:val="es-ES" w:eastAsia="es-ES_tradnl"/>
        </w:rPr>
      </w:pPr>
    </w:p>
    <w:p w:rsidR="002A60AE" w:rsidP="00FE42E4" w:rsidRDefault="002A60AE" w14:paraId="56F7B229" w14:textId="0552F9E2">
      <w:pPr>
        <w:pStyle w:val="Prrafodelista"/>
        <w:tabs>
          <w:tab w:val="left" w:pos="4962"/>
        </w:tabs>
        <w:spacing w:line="360" w:lineRule="auto"/>
        <w:jc w:val="center"/>
        <w:rPr>
          <w:rFonts w:ascii="Palatino Linotype" w:hAnsi="Palatino Linotype" w:eastAsia="Calibri" w:cs="Tahoma"/>
          <w:iCs/>
          <w:szCs w:val="22"/>
          <w:lang w:val="es-ES" w:eastAsia="es-ES_tradnl"/>
        </w:rPr>
      </w:pPr>
      <w:r>
        <w:drawing>
          <wp:inline wp14:editId="4691EFCD" wp14:anchorId="5B48FC63">
            <wp:extent cx="4657725" cy="841852"/>
            <wp:effectExtent l="0" t="0" r="0" b="0"/>
            <wp:docPr id="9" name="Imagen 9" title=""/>
            <wp:cNvGraphicFramePr>
              <a:graphicFrameLocks noChangeAspect="1"/>
            </wp:cNvGraphicFramePr>
            <a:graphic>
              <a:graphicData uri="http://schemas.openxmlformats.org/drawingml/2006/picture">
                <pic:pic>
                  <pic:nvPicPr>
                    <pic:cNvPr id="0" name="Imagen 9"/>
                    <pic:cNvPicPr/>
                  </pic:nvPicPr>
                  <pic:blipFill>
                    <a:blip r:embed="R19287a16fb474251">
                      <a:extLst>
                        <a:ext xmlns:a="http://schemas.openxmlformats.org/drawingml/2006/main" uri="{28A0092B-C50C-407E-A947-70E740481C1C}">
                          <a14:useLocalDpi val="0"/>
                        </a:ext>
                      </a:extLst>
                    </a:blip>
                    <a:stretch>
                      <a:fillRect/>
                    </a:stretch>
                  </pic:blipFill>
                  <pic:spPr>
                    <a:xfrm rot="0" flipH="0" flipV="0">
                      <a:off x="0" y="0"/>
                      <a:ext cx="4657725" cy="841852"/>
                    </a:xfrm>
                    <a:prstGeom prst="rect">
                      <a:avLst/>
                    </a:prstGeom>
                  </pic:spPr>
                </pic:pic>
              </a:graphicData>
            </a:graphic>
          </wp:inline>
        </w:drawing>
      </w:r>
    </w:p>
    <w:p w:rsidR="00FE42E4" w:rsidP="00B3138F" w:rsidRDefault="00FE42E4" w14:paraId="6C3777FB" w14:textId="77777777">
      <w:pPr>
        <w:spacing w:line="360" w:lineRule="auto"/>
        <w:jc w:val="both"/>
        <w:rPr>
          <w:rFonts w:ascii="Palatino Linotype" w:hAnsi="Palatino Linotype" w:cs="Tahoma"/>
          <w:sz w:val="22"/>
          <w:szCs w:val="22"/>
        </w:rPr>
      </w:pPr>
    </w:p>
    <w:p w:rsidRPr="002A60AE" w:rsidR="002A60AE" w:rsidP="00B3138F" w:rsidRDefault="002A60AE" w14:paraId="555AA823" w14:textId="761A5B8F">
      <w:pPr>
        <w:spacing w:line="360" w:lineRule="auto"/>
        <w:jc w:val="both"/>
        <w:rPr>
          <w:rFonts w:ascii="Palatino Linotype" w:hAnsi="Palatino Linotype" w:cs="Tahoma"/>
          <w:sz w:val="22"/>
          <w:szCs w:val="22"/>
        </w:rPr>
      </w:pPr>
      <w:r>
        <w:rPr>
          <w:rFonts w:ascii="Palatino Linotype" w:hAnsi="Palatino Linotype" w:cs="Tahoma"/>
          <w:sz w:val="22"/>
          <w:szCs w:val="22"/>
        </w:rPr>
        <w:t xml:space="preserve">Sobre el primer pronunciamiento, es de señalar que el Instituto Nacional para el Federalismo y el Desarrollo Municipal (consultado el veintitrés de marzo de dos mil veintiuno, a las trece horas, en la liga </w:t>
      </w:r>
      <w:hyperlink w:history="1" r:id="rId11">
        <w:r w:rsidRPr="002A3ACA">
          <w:rPr>
            <w:rStyle w:val="Hipervnculo"/>
            <w:rFonts w:ascii="Palatino Linotype" w:hAnsi="Palatino Linotype" w:cs="Tahoma"/>
            <w:sz w:val="22"/>
            <w:szCs w:val="22"/>
          </w:rPr>
          <w:t>https://www.gob.mx/inafed/articulos/cual-es-la-importancia-del-archivo-municipal</w:t>
        </w:r>
      </w:hyperlink>
      <w:r>
        <w:rPr>
          <w:rFonts w:ascii="Palatino Linotype" w:hAnsi="Palatino Linotype" w:cs="Tahoma"/>
          <w:sz w:val="22"/>
          <w:szCs w:val="22"/>
        </w:rPr>
        <w:t>), establece que archivo municipal, es el conjunto de documentos generados y recibidos por las diversas dependencias y áreas municipales, en el ejercicio diario de sus funciones, que se concentran, conservan y custodian por constituir información de tipo oficial; además, que se conforma por el archivo de trámite o administrativo, el de concentración y el histórico.</w:t>
      </w:r>
    </w:p>
    <w:p w:rsidR="000457B9" w:rsidP="00C8219E" w:rsidRDefault="000457B9" w14:paraId="63E802D2" w14:textId="56C11591">
      <w:pPr>
        <w:spacing w:line="360" w:lineRule="auto"/>
        <w:jc w:val="both"/>
        <w:rPr>
          <w:rFonts w:ascii="Palatino Linotype" w:hAnsi="Palatino Linotype" w:cs="Tahoma"/>
          <w:sz w:val="22"/>
          <w:szCs w:val="22"/>
          <w:lang w:val="es-ES"/>
        </w:rPr>
      </w:pPr>
    </w:p>
    <w:p w:rsidR="000457B9" w:rsidP="00C8219E" w:rsidRDefault="00250382" w14:paraId="48654F5D" w14:textId="7BAD7FD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Sobre lo anterior, el artículo 4°, fracciones III, IV y V, de la Ley General de Archivos, establece lo siguiente:</w:t>
      </w:r>
    </w:p>
    <w:p w:rsidR="00250382" w:rsidP="00C8219E" w:rsidRDefault="00250382" w14:paraId="4A0DD8DB" w14:textId="104538AE">
      <w:pPr>
        <w:spacing w:line="360" w:lineRule="auto"/>
        <w:jc w:val="both"/>
        <w:rPr>
          <w:rFonts w:ascii="Palatino Linotype" w:hAnsi="Palatino Linotype" w:cs="Tahoma"/>
          <w:sz w:val="22"/>
          <w:szCs w:val="22"/>
          <w:lang w:val="es-ES"/>
        </w:rPr>
      </w:pPr>
    </w:p>
    <w:p w:rsidR="00250382" w:rsidP="00250382" w:rsidRDefault="00250382" w14:paraId="4A9C2CFF" w14:textId="4B97F3BE">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Archivo:</w:t>
      </w:r>
      <w:r>
        <w:rPr>
          <w:rFonts w:ascii="Palatino Linotype" w:hAnsi="Palatino Linotype" w:cs="Tahoma"/>
          <w:b/>
          <w:bCs/>
          <w:szCs w:val="22"/>
          <w:lang w:val="es-ES"/>
        </w:rPr>
        <w:t xml:space="preserve"> </w:t>
      </w:r>
      <w:r>
        <w:rPr>
          <w:rFonts w:ascii="Palatino Linotype" w:hAnsi="Palatino Linotype" w:cs="Tahoma"/>
          <w:szCs w:val="22"/>
          <w:lang w:val="es-ES"/>
        </w:rPr>
        <w:t>Conjunto de documentos producidos y recibidos por los sujetos obligados en ejercicio de sus atribuciones y funciones con independencia del soporte, espacio o lugar en que se resguarden.</w:t>
      </w:r>
    </w:p>
    <w:p w:rsidRPr="00250382" w:rsidR="00250382" w:rsidP="00250382" w:rsidRDefault="00250382" w14:paraId="40DB8E7C" w14:textId="77777777">
      <w:pPr>
        <w:pStyle w:val="Prrafodelista"/>
        <w:spacing w:line="360" w:lineRule="auto"/>
        <w:jc w:val="both"/>
        <w:rPr>
          <w:rFonts w:ascii="Palatino Linotype" w:hAnsi="Palatino Linotype" w:cs="Tahoma"/>
          <w:b/>
          <w:bCs/>
          <w:szCs w:val="22"/>
          <w:lang w:val="es-ES"/>
        </w:rPr>
      </w:pPr>
    </w:p>
    <w:p w:rsidR="00250382" w:rsidP="00250382" w:rsidRDefault="00250382" w14:paraId="52C36222" w14:textId="28D227C6">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Archivo de concentración</w:t>
      </w:r>
      <w:r>
        <w:rPr>
          <w:rFonts w:ascii="Palatino Linotype" w:hAnsi="Palatino Linotype" w:cs="Tahoma"/>
          <w:b/>
          <w:bCs/>
          <w:szCs w:val="22"/>
          <w:lang w:val="es-ES"/>
        </w:rPr>
        <w:t xml:space="preserve">: </w:t>
      </w:r>
      <w:r>
        <w:rPr>
          <w:rFonts w:ascii="Palatino Linotype" w:hAnsi="Palatino Linotype" w:cs="Tahoma"/>
          <w:szCs w:val="22"/>
          <w:lang w:val="es-ES"/>
        </w:rPr>
        <w:t>Es aquel integrado por los documentos transferidos desde las áreas o unidades productoras, cuyo uso o consulta es esporádica y que permanecen en él, hasta su disposición documental.</w:t>
      </w:r>
    </w:p>
    <w:p w:rsidRPr="00250382" w:rsidR="00250382" w:rsidP="00250382" w:rsidRDefault="00250382" w14:paraId="2719A660" w14:textId="77777777">
      <w:pPr>
        <w:pStyle w:val="Prrafodelista"/>
        <w:rPr>
          <w:rFonts w:ascii="Palatino Linotype" w:hAnsi="Palatino Linotype" w:cs="Tahoma"/>
          <w:b/>
          <w:bCs/>
          <w:szCs w:val="22"/>
          <w:lang w:val="es-ES"/>
        </w:rPr>
      </w:pPr>
    </w:p>
    <w:p w:rsidRPr="00250382" w:rsidR="00250382" w:rsidP="00250382" w:rsidRDefault="00250382" w14:paraId="45F18E32" w14:textId="137F265F">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 xml:space="preserve">Archivo de Trámite: </w:t>
      </w:r>
      <w:r>
        <w:rPr>
          <w:rFonts w:ascii="Palatino Linotype" w:hAnsi="Palatino Linotype" w:cs="Tahoma"/>
          <w:szCs w:val="22"/>
          <w:lang w:val="es-ES"/>
        </w:rPr>
        <w:t>Es el conformado por documentos de archivo de uso cotidiano y necesario, para el ejercicio de las atribuciones y funciones de los sujetos obligados.</w:t>
      </w:r>
    </w:p>
    <w:p w:rsidR="00250382" w:rsidP="00250382" w:rsidRDefault="00250382" w14:paraId="3BA08D5F" w14:textId="036A5DFF">
      <w:pPr>
        <w:spacing w:line="360" w:lineRule="auto"/>
        <w:jc w:val="both"/>
        <w:rPr>
          <w:rFonts w:ascii="Palatino Linotype" w:hAnsi="Palatino Linotype" w:cs="Tahoma"/>
          <w:b/>
          <w:bCs/>
          <w:sz w:val="22"/>
          <w:szCs w:val="24"/>
          <w:lang w:val="es-ES"/>
        </w:rPr>
      </w:pPr>
    </w:p>
    <w:p w:rsidR="00250382" w:rsidP="00250382" w:rsidRDefault="00503148" w14:paraId="22A4A960" w14:textId="796936EB">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Conforme a lo anterior, se logra observar que el archivo municipal, es el </w:t>
      </w:r>
      <w:r w:rsidR="00671FD5">
        <w:rPr>
          <w:rFonts w:ascii="Palatino Linotype" w:hAnsi="Palatino Linotype" w:cs="Tahoma"/>
          <w:sz w:val="22"/>
          <w:szCs w:val="24"/>
          <w:lang w:val="es-ES"/>
        </w:rPr>
        <w:t>archivo de concentración del Ayuntamiento de Villa del Carbón; además que, para el caso de existir expedientes en contra de policías municipales, del primero de enero al treinta y uno de diciembre de dos mil dieciocho, estos ya están concluidos, pues de lo contrario formarían parte del archivo de trámite de la Comisión de Honor y Justicia.</w:t>
      </w:r>
    </w:p>
    <w:p w:rsidR="00671FD5" w:rsidP="00250382" w:rsidRDefault="00671FD5" w14:paraId="12F103A6" w14:textId="4325A7C9">
      <w:pPr>
        <w:spacing w:line="360" w:lineRule="auto"/>
        <w:jc w:val="both"/>
        <w:rPr>
          <w:rFonts w:ascii="Palatino Linotype" w:hAnsi="Palatino Linotype" w:cs="Tahoma"/>
          <w:sz w:val="22"/>
          <w:szCs w:val="24"/>
          <w:lang w:val="es-ES"/>
        </w:rPr>
      </w:pPr>
    </w:p>
    <w:p w:rsidR="00671FD5" w:rsidP="00250382" w:rsidRDefault="00671FD5" w14:paraId="16A29181" w14:textId="243322F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En ese orden de ideas, si bien señaló la localización de parte de la información, la Dirección Jurídica omitió efectuar la búsqueda de los expedientes por procedimientos realizados por la Comisión de Honor y Justicia, en contra de algún miembro de la policía municipal, en el archivo municipal, por lo que, no se puede dar por valida dicha situación.</w:t>
      </w:r>
    </w:p>
    <w:p w:rsidR="00671FD5" w:rsidP="00250382" w:rsidRDefault="00671FD5" w14:paraId="58D1977A" w14:textId="7BAD082C">
      <w:pPr>
        <w:spacing w:line="360" w:lineRule="auto"/>
        <w:jc w:val="both"/>
        <w:rPr>
          <w:rFonts w:ascii="Palatino Linotype" w:hAnsi="Palatino Linotype" w:cs="Tahoma"/>
          <w:sz w:val="22"/>
          <w:szCs w:val="24"/>
          <w:lang w:val="es-ES"/>
        </w:rPr>
      </w:pPr>
    </w:p>
    <w:p w:rsidR="00671FD5" w:rsidP="00250382" w:rsidRDefault="00671FD5" w14:paraId="381F6C8E" w14:textId="3CB97F26">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Ahora bien, por lo que respecta a la información de los procedimientos realizados del primero de enero de dos mil diecinueve al trece de noviembre de dos mil veinte, en contra de policías municipales, por haber cometido abuso de autoridad o afectaciones a los derechos humanos, laborales, administrativos o de salud, refirió que eran cuatro, mismos que se encontraban concluidos y precisó, la fecha de registro y el número de queja (expediente); por lo cual, se logra advertir que el Sujeto Obligado proporcionó parte </w:t>
      </w:r>
      <w:r w:rsidR="004D70B8">
        <w:rPr>
          <w:rFonts w:ascii="Palatino Linotype" w:hAnsi="Palatino Linotype" w:cs="Tahoma"/>
          <w:sz w:val="22"/>
          <w:szCs w:val="24"/>
          <w:lang w:val="es-ES"/>
        </w:rPr>
        <w:t>de lo peticionado</w:t>
      </w:r>
      <w:r>
        <w:rPr>
          <w:rFonts w:ascii="Palatino Linotype" w:hAnsi="Palatino Linotype" w:cs="Tahoma"/>
          <w:sz w:val="22"/>
          <w:szCs w:val="24"/>
          <w:lang w:val="es-ES"/>
        </w:rPr>
        <w:t>, además, que cuenta en sus archivos con la información peticionada.</w:t>
      </w:r>
    </w:p>
    <w:p w:rsidR="004D70B8" w:rsidP="00250382" w:rsidRDefault="004D70B8" w14:paraId="04BC1AD2" w14:textId="3F5D8C02">
      <w:pPr>
        <w:spacing w:line="360" w:lineRule="auto"/>
        <w:jc w:val="both"/>
        <w:rPr>
          <w:rFonts w:ascii="Palatino Linotype" w:hAnsi="Palatino Linotype" w:cs="Tahoma"/>
          <w:sz w:val="22"/>
          <w:szCs w:val="24"/>
          <w:lang w:val="es-ES"/>
        </w:rPr>
      </w:pPr>
    </w:p>
    <w:p w:rsidRPr="00232BF5" w:rsidR="00022A04" w:rsidP="00022A04" w:rsidRDefault="004D70B8" w14:paraId="627CF230" w14:textId="2723672B">
      <w:pPr>
        <w:spacing w:line="360" w:lineRule="auto"/>
        <w:jc w:val="both"/>
        <w:rPr>
          <w:rFonts w:ascii="Palatino Linotype" w:hAnsi="Palatino Linotype" w:cs="Tahoma"/>
          <w:sz w:val="22"/>
          <w:szCs w:val="22"/>
        </w:rPr>
      </w:pPr>
      <w:r>
        <w:rPr>
          <w:rFonts w:ascii="Palatino Linotype" w:hAnsi="Palatino Linotype" w:cs="Tahoma"/>
          <w:sz w:val="22"/>
          <w:szCs w:val="24"/>
          <w:lang w:val="es-ES"/>
        </w:rPr>
        <w:t>Conforme a lo anterior, este Instituto considera que, para atender el requerimiento, deberá realizar una búsqueda exhaustiva y razonable en sus archivos, a efecto de proporcionar los documentos donde conste la información solicitada;</w:t>
      </w:r>
      <w:r w:rsidRPr="00232BF5" w:rsidR="00022A04">
        <w:rPr>
          <w:rFonts w:ascii="Palatino Linotype" w:hAnsi="Palatino Linotype" w:cs="Tahoma"/>
          <w:sz w:val="22"/>
          <w:szCs w:val="22"/>
          <w:lang w:val="es-ES"/>
        </w:rPr>
        <w:t xml:space="preserve"> dicha situación, toma sustento </w:t>
      </w:r>
      <w:r w:rsidRPr="00232BF5" w:rsidR="00022A04">
        <w:rPr>
          <w:rFonts w:ascii="Palatino Linotype" w:hAnsi="Palatino Linotype" w:eastAsia="Calibri" w:cs="Tahoma"/>
          <w:bCs/>
          <w:sz w:val="22"/>
          <w:szCs w:val="22"/>
          <w:lang w:eastAsia="en-US"/>
        </w:rPr>
        <w:t>en el</w:t>
      </w:r>
      <w:r w:rsidRPr="00232BF5" w:rsidR="00022A04">
        <w:rPr>
          <w:rFonts w:ascii="Palatino Linotype" w:hAnsi="Palatino Linotype" w:cs="Tahoma"/>
          <w:sz w:val="22"/>
          <w:szCs w:val="22"/>
        </w:rPr>
        <w:t xml:space="preserve"> artículo 12 de la Ley de Transparencia y Acceso a la Información Pública del Estado de México </w:t>
      </w:r>
      <w:r w:rsidRPr="00232BF5" w:rsidR="00022A04">
        <w:rPr>
          <w:rFonts w:ascii="Palatino Linotype" w:hAnsi="Palatino Linotype" w:cs="Tahoma"/>
          <w:sz w:val="22"/>
          <w:szCs w:val="22"/>
        </w:rPr>
        <w:lastRenderedPageBreak/>
        <w:t>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w:t>
      </w:r>
      <w:r w:rsidRPr="00232BF5" w:rsidR="00CD23F0">
        <w:rPr>
          <w:rFonts w:ascii="Palatino Linotype" w:hAnsi="Palatino Linotype" w:cs="Tahoma"/>
          <w:sz w:val="22"/>
          <w:szCs w:val="22"/>
        </w:rPr>
        <w:t xml:space="preserve"> </w:t>
      </w:r>
      <w:r w:rsidRPr="00232BF5" w:rsidR="00022A04">
        <w:rPr>
          <w:rFonts w:ascii="Palatino Linotype" w:hAnsi="Palatino Linotype" w:cs="Tahoma"/>
          <w:sz w:val="22"/>
          <w:szCs w:val="22"/>
        </w:rPr>
        <w:t>l</w:t>
      </w:r>
      <w:r w:rsidRPr="00232BF5" w:rsidR="00CD23F0">
        <w:rPr>
          <w:rFonts w:ascii="Palatino Linotype" w:hAnsi="Palatino Linotype" w:cs="Tahoma"/>
          <w:sz w:val="22"/>
          <w:szCs w:val="22"/>
        </w:rPr>
        <w:t>a</w:t>
      </w:r>
      <w:r w:rsidRPr="00232BF5" w:rsidR="00022A04">
        <w:rPr>
          <w:rFonts w:ascii="Palatino Linotype" w:hAnsi="Palatino Linotype" w:cs="Tahoma"/>
          <w:sz w:val="22"/>
          <w:szCs w:val="22"/>
        </w:rPr>
        <w:t xml:space="preserve"> Solicitante, además, que tampoco deberá generarla, resumirla, efectuar cálculos o practicar investigaciones.</w:t>
      </w:r>
    </w:p>
    <w:p w:rsidRPr="00232BF5" w:rsidR="00022A04" w:rsidP="00022A04" w:rsidRDefault="00022A04" w14:paraId="6E63FF50" w14:textId="77777777">
      <w:pPr>
        <w:tabs>
          <w:tab w:val="left" w:pos="4962"/>
        </w:tabs>
        <w:spacing w:line="360" w:lineRule="auto"/>
        <w:jc w:val="both"/>
        <w:rPr>
          <w:rFonts w:ascii="Palatino Linotype" w:hAnsi="Palatino Linotype" w:cs="Tahoma"/>
          <w:sz w:val="22"/>
          <w:szCs w:val="22"/>
        </w:rPr>
      </w:pPr>
    </w:p>
    <w:p w:rsidR="00022A04" w:rsidP="00FB2140" w:rsidRDefault="00022A04" w14:paraId="0D46A523" w14:textId="7BA1A4F3">
      <w:pPr>
        <w:widowControl w:val="0"/>
        <w:tabs>
          <w:tab w:val="left" w:pos="4962"/>
        </w:tabs>
        <w:spacing w:line="360" w:lineRule="auto"/>
        <w:jc w:val="both"/>
        <w:rPr>
          <w:rFonts w:ascii="Palatino Linotype" w:hAnsi="Palatino Linotype" w:eastAsia="Calibri" w:cs="Tahoma"/>
          <w:iCs/>
          <w:sz w:val="22"/>
          <w:szCs w:val="22"/>
          <w:lang w:val="es-ES" w:eastAsia="es-ES_tradnl"/>
        </w:rPr>
      </w:pPr>
      <w:r w:rsidRPr="00232BF5">
        <w:rPr>
          <w:rFonts w:ascii="Palatino Linotype" w:hAnsi="Palatino Linotype" w:cs="Tahoma"/>
          <w:sz w:val="22"/>
          <w:szCs w:val="22"/>
        </w:rPr>
        <w:t xml:space="preserve">De esta manera, </w:t>
      </w:r>
      <w:r w:rsidRPr="00232BF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32BF5">
        <w:rPr>
          <w:rFonts w:ascii="Palatino Linotype" w:hAnsi="Palatino Linotype" w:cs="Tahoma"/>
          <w:i/>
          <w:sz w:val="22"/>
          <w:szCs w:val="22"/>
        </w:rPr>
        <w:t>ad hoc</w:t>
      </w:r>
      <w:r w:rsidRPr="00232BF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232BF5">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232BF5" w:rsidR="00CC1718" w:rsidP="00022A04" w:rsidRDefault="00CC1718" w14:paraId="0341E8E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32BF5" w:rsidR="00022A04" w:rsidP="00022A04" w:rsidRDefault="00022A04" w14:paraId="4D377928" w14:textId="77777777">
      <w:pPr>
        <w:spacing w:line="360" w:lineRule="auto"/>
        <w:ind w:left="567" w:right="567"/>
        <w:jc w:val="both"/>
        <w:rPr>
          <w:rFonts w:ascii="Palatino Linotype" w:hAnsi="Palatino Linotype" w:eastAsia="Arial" w:cs="Arial"/>
          <w:i/>
        </w:rPr>
      </w:pPr>
      <w:r w:rsidRPr="00232BF5">
        <w:rPr>
          <w:rFonts w:ascii="Palatino Linotype" w:hAnsi="Palatino Linotype" w:eastAsia="Arial" w:cs="Arial"/>
          <w:b/>
          <w:i/>
        </w:rPr>
        <w:t xml:space="preserve">“No existe obligación de elaborar </w:t>
      </w:r>
      <w:r w:rsidRPr="00232BF5">
        <w:rPr>
          <w:rFonts w:ascii="Palatino Linotype" w:hAnsi="Palatino Linotype" w:eastAsia="Arial" w:cs="Arial"/>
          <w:b/>
          <w:i/>
          <w:spacing w:val="-3"/>
        </w:rPr>
        <w:t>d</w:t>
      </w:r>
      <w:r w:rsidRPr="00232BF5">
        <w:rPr>
          <w:rFonts w:ascii="Palatino Linotype" w:hAnsi="Palatino Linotype" w:eastAsia="Arial" w:cs="Arial"/>
          <w:b/>
          <w:i/>
        </w:rPr>
        <w:t>ocum</w:t>
      </w:r>
      <w:r w:rsidRPr="00232BF5">
        <w:rPr>
          <w:rFonts w:ascii="Palatino Linotype" w:hAnsi="Palatino Linotype" w:eastAsia="Arial" w:cs="Arial"/>
          <w:b/>
          <w:i/>
          <w:spacing w:val="1"/>
        </w:rPr>
        <w:t>e</w:t>
      </w:r>
      <w:r w:rsidRPr="00232BF5">
        <w:rPr>
          <w:rFonts w:ascii="Palatino Linotype" w:hAnsi="Palatino Linotype" w:eastAsia="Arial" w:cs="Arial"/>
          <w:b/>
          <w:i/>
        </w:rPr>
        <w:t>n</w:t>
      </w:r>
      <w:r w:rsidRPr="00232BF5">
        <w:rPr>
          <w:rFonts w:ascii="Palatino Linotype" w:hAnsi="Palatino Linotype" w:eastAsia="Arial" w:cs="Arial"/>
          <w:b/>
          <w:i/>
          <w:spacing w:val="-1"/>
        </w:rPr>
        <w:t>t</w:t>
      </w:r>
      <w:r w:rsidRPr="00232BF5">
        <w:rPr>
          <w:rFonts w:ascii="Palatino Linotype" w:hAnsi="Palatino Linotype" w:eastAsia="Arial" w:cs="Arial"/>
          <w:b/>
          <w:i/>
        </w:rPr>
        <w:t xml:space="preserve">os </w:t>
      </w:r>
      <w:r w:rsidRPr="00232BF5">
        <w:rPr>
          <w:rFonts w:ascii="Palatino Linotype" w:hAnsi="Palatino Linotype" w:eastAsia="Arial" w:cs="Arial"/>
          <w:b/>
          <w:i/>
          <w:spacing w:val="-1"/>
        </w:rPr>
        <w:t xml:space="preserve">ad </w:t>
      </w:r>
      <w:r w:rsidRPr="00232BF5">
        <w:rPr>
          <w:rFonts w:ascii="Palatino Linotype" w:hAnsi="Palatino Linotype" w:eastAsia="Arial" w:cs="Arial"/>
          <w:b/>
          <w:i/>
        </w:rPr>
        <w:t>hoc para atender las sol</w:t>
      </w:r>
      <w:r w:rsidRPr="00232BF5">
        <w:rPr>
          <w:rFonts w:ascii="Palatino Linotype" w:hAnsi="Palatino Linotype" w:eastAsia="Arial" w:cs="Arial"/>
          <w:b/>
          <w:i/>
          <w:spacing w:val="-2"/>
        </w:rPr>
        <w:t>i</w:t>
      </w:r>
      <w:r w:rsidRPr="00232BF5">
        <w:rPr>
          <w:rFonts w:ascii="Palatino Linotype" w:hAnsi="Palatino Linotype" w:eastAsia="Arial" w:cs="Arial"/>
          <w:b/>
          <w:i/>
          <w:spacing w:val="1"/>
        </w:rPr>
        <w:t>c</w:t>
      </w:r>
      <w:r w:rsidRPr="00232BF5">
        <w:rPr>
          <w:rFonts w:ascii="Palatino Linotype" w:hAnsi="Palatino Linotype" w:eastAsia="Arial" w:cs="Arial"/>
          <w:b/>
          <w:i/>
        </w:rPr>
        <w:t xml:space="preserve">itudes de </w:t>
      </w:r>
      <w:r w:rsidRPr="00232BF5">
        <w:rPr>
          <w:rFonts w:ascii="Palatino Linotype" w:hAnsi="Palatino Linotype" w:eastAsia="Arial" w:cs="Arial"/>
          <w:b/>
          <w:i/>
          <w:spacing w:val="1"/>
        </w:rPr>
        <w:t>ac</w:t>
      </w:r>
      <w:r w:rsidRPr="00232BF5">
        <w:rPr>
          <w:rFonts w:ascii="Palatino Linotype" w:hAnsi="Palatino Linotype" w:eastAsia="Arial" w:cs="Arial"/>
          <w:b/>
          <w:i/>
          <w:spacing w:val="-1"/>
        </w:rPr>
        <w:t>c</w:t>
      </w:r>
      <w:r w:rsidRPr="00232BF5">
        <w:rPr>
          <w:rFonts w:ascii="Palatino Linotype" w:hAnsi="Palatino Linotype" w:eastAsia="Arial" w:cs="Arial"/>
          <w:b/>
          <w:i/>
          <w:spacing w:val="1"/>
        </w:rPr>
        <w:t>es</w:t>
      </w:r>
      <w:r w:rsidRPr="00232BF5">
        <w:rPr>
          <w:rFonts w:ascii="Palatino Linotype" w:hAnsi="Palatino Linotype" w:eastAsia="Arial" w:cs="Arial"/>
          <w:b/>
          <w:i/>
        </w:rPr>
        <w:t>o a la informa</w:t>
      </w:r>
      <w:r w:rsidRPr="00232BF5">
        <w:rPr>
          <w:rFonts w:ascii="Palatino Linotype" w:hAnsi="Palatino Linotype" w:eastAsia="Arial" w:cs="Arial"/>
          <w:b/>
          <w:i/>
          <w:spacing w:val="1"/>
        </w:rPr>
        <w:t>c</w:t>
      </w:r>
      <w:r w:rsidRPr="00232BF5">
        <w:rPr>
          <w:rFonts w:ascii="Palatino Linotype" w:hAnsi="Palatino Linotype" w:eastAsia="Arial" w:cs="Arial"/>
          <w:b/>
          <w:i/>
        </w:rPr>
        <w:t>ió</w:t>
      </w:r>
      <w:r w:rsidRPr="00232BF5">
        <w:rPr>
          <w:rFonts w:ascii="Palatino Linotype" w:hAnsi="Palatino Linotype" w:eastAsia="Arial" w:cs="Arial"/>
          <w:b/>
          <w:i/>
          <w:spacing w:val="-2"/>
        </w:rPr>
        <w:t>n</w:t>
      </w:r>
      <w:r w:rsidRPr="00232BF5">
        <w:rPr>
          <w:rFonts w:ascii="Palatino Linotype" w:hAnsi="Palatino Linotype" w:eastAsia="Arial" w:cs="Arial"/>
          <w:b/>
          <w:i/>
        </w:rPr>
        <w:t xml:space="preserve">. </w:t>
      </w:r>
      <w:r w:rsidRPr="00232BF5">
        <w:rPr>
          <w:rFonts w:ascii="Palatino Linotype" w:hAnsi="Palatino Linotype" w:eastAsia="Arial" w:cs="Arial"/>
          <w:i/>
          <w:spacing w:val="18"/>
        </w:rPr>
        <w:t>L</w:t>
      </w:r>
      <w:r w:rsidRPr="00232BF5">
        <w:rPr>
          <w:rFonts w:ascii="Palatino Linotype" w:hAnsi="Palatino Linotype" w:eastAsia="Arial" w:cs="Arial"/>
          <w:i/>
          <w:spacing w:val="-1"/>
        </w:rPr>
        <w:t xml:space="preserve">os </w:t>
      </w:r>
      <w:r w:rsidRPr="00232BF5">
        <w:rPr>
          <w:rFonts w:ascii="Palatino Linotype" w:hAnsi="Palatino Linotype" w:eastAsia="Arial" w:cs="Arial"/>
          <w:i/>
          <w:spacing w:val="1"/>
        </w:rPr>
        <w:t>a</w:t>
      </w:r>
      <w:r w:rsidRPr="00232BF5">
        <w:rPr>
          <w:rFonts w:ascii="Palatino Linotype" w:hAnsi="Palatino Linotype" w:eastAsia="Arial" w:cs="Arial"/>
          <w:i/>
        </w:rPr>
        <w:t>rt</w:t>
      </w:r>
      <w:r w:rsidRPr="00232BF5">
        <w:rPr>
          <w:rFonts w:ascii="Palatino Linotype" w:hAnsi="Palatino Linotype" w:eastAsia="Arial" w:cs="Arial"/>
          <w:i/>
          <w:spacing w:val="-2"/>
        </w:rPr>
        <w:t>í</w:t>
      </w:r>
      <w:r w:rsidRPr="00232BF5">
        <w:rPr>
          <w:rFonts w:ascii="Palatino Linotype" w:hAnsi="Palatino Linotype" w:eastAsia="Arial" w:cs="Arial"/>
          <w:i/>
        </w:rPr>
        <w:t>c</w:t>
      </w:r>
      <w:r w:rsidRPr="00232BF5">
        <w:rPr>
          <w:rFonts w:ascii="Palatino Linotype" w:hAnsi="Palatino Linotype" w:eastAsia="Arial" w:cs="Arial"/>
          <w:i/>
          <w:spacing w:val="1"/>
        </w:rPr>
        <w:t>u</w:t>
      </w:r>
      <w:r w:rsidRPr="00232BF5">
        <w:rPr>
          <w:rFonts w:ascii="Palatino Linotype" w:hAnsi="Palatino Linotype" w:eastAsia="Arial" w:cs="Arial"/>
          <w:i/>
        </w:rPr>
        <w:t>los</w:t>
      </w:r>
      <w:r w:rsidRPr="00232BF5">
        <w:rPr>
          <w:rFonts w:ascii="Palatino Linotype" w:hAnsi="Palatino Linotype" w:eastAsia="Arial" w:cs="Arial"/>
          <w:i/>
          <w:spacing w:val="8"/>
        </w:rPr>
        <w:t xml:space="preserve"> 129 </w:t>
      </w:r>
      <w:r w:rsidRPr="00232BF5">
        <w:rPr>
          <w:rFonts w:ascii="Palatino Linotype" w:hAnsi="Palatino Linotype" w:eastAsia="Arial" w:cs="Arial"/>
          <w:i/>
          <w:spacing w:val="1"/>
        </w:rPr>
        <w:t>d</w:t>
      </w:r>
      <w:r w:rsidRPr="00232BF5">
        <w:rPr>
          <w:rFonts w:ascii="Palatino Linotype" w:hAnsi="Palatino Linotype" w:eastAsia="Arial" w:cs="Arial"/>
          <w:i/>
        </w:rPr>
        <w:t xml:space="preserve">e la </w:t>
      </w:r>
      <w:r w:rsidRPr="00232BF5">
        <w:rPr>
          <w:rFonts w:ascii="Palatino Linotype" w:hAnsi="Palatino Linotype" w:eastAsia="Arial" w:cs="Arial"/>
          <w:i/>
          <w:spacing w:val="-1"/>
        </w:rPr>
        <w:t>L</w:t>
      </w:r>
      <w:r w:rsidRPr="00232BF5">
        <w:rPr>
          <w:rFonts w:ascii="Palatino Linotype" w:hAnsi="Palatino Linotype" w:eastAsia="Arial" w:cs="Arial"/>
          <w:i/>
          <w:spacing w:val="1"/>
        </w:rPr>
        <w:t>e</w:t>
      </w:r>
      <w:r w:rsidRPr="00232BF5">
        <w:rPr>
          <w:rFonts w:ascii="Palatino Linotype" w:hAnsi="Palatino Linotype" w:eastAsia="Arial" w:cs="Arial"/>
          <w:i/>
        </w:rPr>
        <w:t xml:space="preserve">y General </w:t>
      </w:r>
      <w:r w:rsidRPr="00232BF5">
        <w:rPr>
          <w:rFonts w:ascii="Palatino Linotype" w:hAnsi="Palatino Linotype" w:eastAsia="Arial" w:cs="Arial"/>
          <w:i/>
          <w:spacing w:val="-1"/>
        </w:rPr>
        <w:t>d</w:t>
      </w:r>
      <w:r w:rsidRPr="00232BF5">
        <w:rPr>
          <w:rFonts w:ascii="Palatino Linotype" w:hAnsi="Palatino Linotype" w:eastAsia="Arial" w:cs="Arial"/>
          <w:i/>
        </w:rPr>
        <w:t xml:space="preserve">e </w:t>
      </w:r>
      <w:r w:rsidRPr="00232BF5">
        <w:rPr>
          <w:rFonts w:ascii="Palatino Linotype" w:hAnsi="Palatino Linotype" w:eastAsia="Arial" w:cs="Arial"/>
          <w:i/>
          <w:spacing w:val="2"/>
        </w:rPr>
        <w:t>T</w:t>
      </w:r>
      <w:r w:rsidRPr="00232BF5">
        <w:rPr>
          <w:rFonts w:ascii="Palatino Linotype" w:hAnsi="Palatino Linotype" w:eastAsia="Arial" w:cs="Arial"/>
          <w:i/>
        </w:rPr>
        <w:t>r</w:t>
      </w:r>
      <w:r w:rsidRPr="00232BF5">
        <w:rPr>
          <w:rFonts w:ascii="Palatino Linotype" w:hAnsi="Palatino Linotype" w:eastAsia="Arial" w:cs="Arial"/>
          <w:i/>
          <w:spacing w:val="-2"/>
        </w:rPr>
        <w:t>a</w:t>
      </w:r>
      <w:r w:rsidRPr="00232BF5">
        <w:rPr>
          <w:rFonts w:ascii="Palatino Linotype" w:hAnsi="Palatino Linotype" w:eastAsia="Arial" w:cs="Arial"/>
          <w:i/>
          <w:spacing w:val="1"/>
        </w:rPr>
        <w:t>n</w:t>
      </w:r>
      <w:r w:rsidRPr="00232BF5">
        <w:rPr>
          <w:rFonts w:ascii="Palatino Linotype" w:hAnsi="Palatino Linotype" w:eastAsia="Arial" w:cs="Arial"/>
          <w:i/>
        </w:rPr>
        <w:t>s</w:t>
      </w:r>
      <w:r w:rsidRPr="00232BF5">
        <w:rPr>
          <w:rFonts w:ascii="Palatino Linotype" w:hAnsi="Palatino Linotype" w:eastAsia="Arial" w:cs="Arial"/>
          <w:i/>
          <w:spacing w:val="1"/>
        </w:rPr>
        <w:t>pa</w:t>
      </w:r>
      <w:r w:rsidRPr="00232BF5">
        <w:rPr>
          <w:rFonts w:ascii="Palatino Linotype" w:hAnsi="Palatino Linotype" w:eastAsia="Arial" w:cs="Arial"/>
          <w:i/>
        </w:rPr>
        <w:t>r</w:t>
      </w:r>
      <w:r w:rsidRPr="00232BF5">
        <w:rPr>
          <w:rFonts w:ascii="Palatino Linotype" w:hAnsi="Palatino Linotype" w:eastAsia="Arial" w:cs="Arial"/>
          <w:i/>
          <w:spacing w:val="-2"/>
        </w:rPr>
        <w:t>e</w:t>
      </w:r>
      <w:r w:rsidRPr="00232BF5">
        <w:rPr>
          <w:rFonts w:ascii="Palatino Linotype" w:hAnsi="Palatino Linotype" w:eastAsia="Arial" w:cs="Arial"/>
          <w:i/>
          <w:spacing w:val="1"/>
        </w:rPr>
        <w:t>n</w:t>
      </w:r>
      <w:r w:rsidRPr="00232BF5">
        <w:rPr>
          <w:rFonts w:ascii="Palatino Linotype" w:hAnsi="Palatino Linotype" w:eastAsia="Arial" w:cs="Arial"/>
          <w:i/>
        </w:rPr>
        <w:t>cia y Acc</w:t>
      </w:r>
      <w:r w:rsidRPr="00232BF5">
        <w:rPr>
          <w:rFonts w:ascii="Palatino Linotype" w:hAnsi="Palatino Linotype" w:eastAsia="Arial" w:cs="Arial"/>
          <w:i/>
          <w:spacing w:val="1"/>
        </w:rPr>
        <w:t>e</w:t>
      </w:r>
      <w:r w:rsidRPr="00232BF5">
        <w:rPr>
          <w:rFonts w:ascii="Palatino Linotype" w:hAnsi="Palatino Linotype" w:eastAsia="Arial" w:cs="Arial"/>
          <w:i/>
        </w:rPr>
        <w:t>so a la I</w:t>
      </w:r>
      <w:r w:rsidRPr="00232BF5">
        <w:rPr>
          <w:rFonts w:ascii="Palatino Linotype" w:hAnsi="Palatino Linotype" w:eastAsia="Arial" w:cs="Arial"/>
          <w:i/>
          <w:spacing w:val="-1"/>
        </w:rPr>
        <w:t>n</w:t>
      </w:r>
      <w:r w:rsidRPr="00232BF5">
        <w:rPr>
          <w:rFonts w:ascii="Palatino Linotype" w:hAnsi="Palatino Linotype" w:eastAsia="Arial" w:cs="Arial"/>
          <w:i/>
        </w:rPr>
        <w:t>f</w:t>
      </w:r>
      <w:r w:rsidRPr="00232BF5">
        <w:rPr>
          <w:rFonts w:ascii="Palatino Linotype" w:hAnsi="Palatino Linotype" w:eastAsia="Arial" w:cs="Arial"/>
          <w:i/>
          <w:spacing w:val="1"/>
        </w:rPr>
        <w:t>o</w:t>
      </w:r>
      <w:r w:rsidRPr="00232BF5">
        <w:rPr>
          <w:rFonts w:ascii="Palatino Linotype" w:hAnsi="Palatino Linotype" w:eastAsia="Arial" w:cs="Arial"/>
          <w:i/>
          <w:spacing w:val="-3"/>
        </w:rPr>
        <w:t>r</w:t>
      </w:r>
      <w:r w:rsidRPr="00232BF5">
        <w:rPr>
          <w:rFonts w:ascii="Palatino Linotype" w:hAnsi="Palatino Linotype" w:eastAsia="Arial" w:cs="Arial"/>
          <w:i/>
          <w:spacing w:val="1"/>
        </w:rPr>
        <w:t>ma</w:t>
      </w:r>
      <w:r w:rsidRPr="00232BF5">
        <w:rPr>
          <w:rFonts w:ascii="Palatino Linotype" w:hAnsi="Palatino Linotype" w:eastAsia="Arial" w:cs="Arial"/>
          <w:i/>
        </w:rPr>
        <w:t>ci</w:t>
      </w:r>
      <w:r w:rsidRPr="00232BF5">
        <w:rPr>
          <w:rFonts w:ascii="Palatino Linotype" w:hAnsi="Palatino Linotype" w:eastAsia="Arial" w:cs="Arial"/>
          <w:i/>
          <w:spacing w:val="-2"/>
        </w:rPr>
        <w:t>ó</w:t>
      </w:r>
      <w:r w:rsidRPr="00232BF5">
        <w:rPr>
          <w:rFonts w:ascii="Palatino Linotype" w:hAnsi="Palatino Linotype" w:eastAsia="Arial" w:cs="Arial"/>
          <w:i/>
        </w:rPr>
        <w:t xml:space="preserve">n </w:t>
      </w:r>
      <w:r w:rsidRPr="00232BF5">
        <w:rPr>
          <w:rFonts w:ascii="Palatino Linotype" w:hAnsi="Palatino Linotype" w:eastAsia="Arial" w:cs="Arial"/>
          <w:i/>
          <w:spacing w:val="-2"/>
        </w:rPr>
        <w:t>P</w:t>
      </w:r>
      <w:r w:rsidRPr="00232BF5">
        <w:rPr>
          <w:rFonts w:ascii="Palatino Linotype" w:hAnsi="Palatino Linotype" w:eastAsia="Arial" w:cs="Arial"/>
          <w:i/>
          <w:spacing w:val="1"/>
        </w:rPr>
        <w:t>úb</w:t>
      </w:r>
      <w:r w:rsidRPr="00232BF5">
        <w:rPr>
          <w:rFonts w:ascii="Palatino Linotype" w:hAnsi="Palatino Linotype" w:eastAsia="Arial" w:cs="Arial"/>
          <w:i/>
        </w:rPr>
        <w:t>l</w:t>
      </w:r>
      <w:r w:rsidRPr="00232BF5">
        <w:rPr>
          <w:rFonts w:ascii="Palatino Linotype" w:hAnsi="Palatino Linotype" w:eastAsia="Arial" w:cs="Arial"/>
          <w:i/>
          <w:spacing w:val="-1"/>
        </w:rPr>
        <w:t>i</w:t>
      </w:r>
      <w:r w:rsidRPr="00232BF5">
        <w:rPr>
          <w:rFonts w:ascii="Palatino Linotype" w:hAnsi="Palatino Linotype" w:eastAsia="Arial" w:cs="Arial"/>
          <w:i/>
        </w:rPr>
        <w:t xml:space="preserve">ca y </w:t>
      </w:r>
      <w:r w:rsidRPr="00232BF5">
        <w:rPr>
          <w:rFonts w:ascii="Palatino Linotype" w:hAnsi="Palatino Linotype" w:eastAsia="Arial" w:cs="Arial"/>
          <w:i/>
          <w:spacing w:val="8"/>
        </w:rPr>
        <w:t xml:space="preserve">130, párrafo cuarto, </w:t>
      </w:r>
      <w:r w:rsidRPr="00232BF5">
        <w:rPr>
          <w:rFonts w:ascii="Palatino Linotype" w:hAnsi="Palatino Linotype" w:eastAsia="Arial" w:cs="Arial"/>
          <w:i/>
          <w:spacing w:val="1"/>
        </w:rPr>
        <w:t>d</w:t>
      </w:r>
      <w:r w:rsidRPr="00232BF5">
        <w:rPr>
          <w:rFonts w:ascii="Palatino Linotype" w:hAnsi="Palatino Linotype" w:eastAsia="Arial" w:cs="Arial"/>
          <w:i/>
        </w:rPr>
        <w:t xml:space="preserve">e la </w:t>
      </w:r>
      <w:r w:rsidRPr="00232BF5">
        <w:rPr>
          <w:rFonts w:ascii="Palatino Linotype" w:hAnsi="Palatino Linotype" w:eastAsia="Arial" w:cs="Arial"/>
          <w:i/>
          <w:spacing w:val="-1"/>
        </w:rPr>
        <w:t>L</w:t>
      </w:r>
      <w:r w:rsidRPr="00232BF5">
        <w:rPr>
          <w:rFonts w:ascii="Palatino Linotype" w:hAnsi="Palatino Linotype" w:eastAsia="Arial" w:cs="Arial"/>
          <w:i/>
          <w:spacing w:val="1"/>
        </w:rPr>
        <w:t>e</w:t>
      </w:r>
      <w:r w:rsidRPr="00232BF5">
        <w:rPr>
          <w:rFonts w:ascii="Palatino Linotype" w:hAnsi="Palatino Linotype" w:eastAsia="Arial" w:cs="Arial"/>
          <w:i/>
        </w:rPr>
        <w:t>y Fe</w:t>
      </w:r>
      <w:r w:rsidRPr="00232BF5">
        <w:rPr>
          <w:rFonts w:ascii="Palatino Linotype" w:hAnsi="Palatino Linotype" w:eastAsia="Arial" w:cs="Arial"/>
          <w:i/>
          <w:spacing w:val="1"/>
        </w:rPr>
        <w:t>de</w:t>
      </w:r>
      <w:r w:rsidRPr="00232BF5">
        <w:rPr>
          <w:rFonts w:ascii="Palatino Linotype" w:hAnsi="Palatino Linotype" w:eastAsia="Arial" w:cs="Arial"/>
          <w:i/>
        </w:rPr>
        <w:t xml:space="preserve">ral </w:t>
      </w:r>
      <w:r w:rsidRPr="00232BF5">
        <w:rPr>
          <w:rFonts w:ascii="Palatino Linotype" w:hAnsi="Palatino Linotype" w:eastAsia="Arial" w:cs="Arial"/>
          <w:i/>
          <w:spacing w:val="-1"/>
        </w:rPr>
        <w:t>d</w:t>
      </w:r>
      <w:r w:rsidRPr="00232BF5">
        <w:rPr>
          <w:rFonts w:ascii="Palatino Linotype" w:hAnsi="Palatino Linotype" w:eastAsia="Arial" w:cs="Arial"/>
          <w:i/>
        </w:rPr>
        <w:t xml:space="preserve">e </w:t>
      </w:r>
      <w:r w:rsidRPr="00232BF5">
        <w:rPr>
          <w:rFonts w:ascii="Palatino Linotype" w:hAnsi="Palatino Linotype" w:eastAsia="Arial" w:cs="Arial"/>
          <w:i/>
          <w:spacing w:val="2"/>
        </w:rPr>
        <w:t>T</w:t>
      </w:r>
      <w:r w:rsidRPr="00232BF5">
        <w:rPr>
          <w:rFonts w:ascii="Palatino Linotype" w:hAnsi="Palatino Linotype" w:eastAsia="Arial" w:cs="Arial"/>
          <w:i/>
        </w:rPr>
        <w:t>r</w:t>
      </w:r>
      <w:r w:rsidRPr="00232BF5">
        <w:rPr>
          <w:rFonts w:ascii="Palatino Linotype" w:hAnsi="Palatino Linotype" w:eastAsia="Arial" w:cs="Arial"/>
          <w:i/>
          <w:spacing w:val="-2"/>
        </w:rPr>
        <w:t>a</w:t>
      </w:r>
      <w:r w:rsidRPr="00232BF5">
        <w:rPr>
          <w:rFonts w:ascii="Palatino Linotype" w:hAnsi="Palatino Linotype" w:eastAsia="Arial" w:cs="Arial"/>
          <w:i/>
          <w:spacing w:val="1"/>
        </w:rPr>
        <w:t>n</w:t>
      </w:r>
      <w:r w:rsidRPr="00232BF5">
        <w:rPr>
          <w:rFonts w:ascii="Palatino Linotype" w:hAnsi="Palatino Linotype" w:eastAsia="Arial" w:cs="Arial"/>
          <w:i/>
        </w:rPr>
        <w:t>s</w:t>
      </w:r>
      <w:r w:rsidRPr="00232BF5">
        <w:rPr>
          <w:rFonts w:ascii="Palatino Linotype" w:hAnsi="Palatino Linotype" w:eastAsia="Arial" w:cs="Arial"/>
          <w:i/>
          <w:spacing w:val="1"/>
        </w:rPr>
        <w:t>pa</w:t>
      </w:r>
      <w:r w:rsidRPr="00232BF5">
        <w:rPr>
          <w:rFonts w:ascii="Palatino Linotype" w:hAnsi="Palatino Linotype" w:eastAsia="Arial" w:cs="Arial"/>
          <w:i/>
        </w:rPr>
        <w:t>r</w:t>
      </w:r>
      <w:r w:rsidRPr="00232BF5">
        <w:rPr>
          <w:rFonts w:ascii="Palatino Linotype" w:hAnsi="Palatino Linotype" w:eastAsia="Arial" w:cs="Arial"/>
          <w:i/>
          <w:spacing w:val="-2"/>
        </w:rPr>
        <w:t>e</w:t>
      </w:r>
      <w:r w:rsidRPr="00232BF5">
        <w:rPr>
          <w:rFonts w:ascii="Palatino Linotype" w:hAnsi="Palatino Linotype" w:eastAsia="Arial" w:cs="Arial"/>
          <w:i/>
          <w:spacing w:val="1"/>
        </w:rPr>
        <w:t>n</w:t>
      </w:r>
      <w:r w:rsidRPr="00232BF5">
        <w:rPr>
          <w:rFonts w:ascii="Palatino Linotype" w:hAnsi="Palatino Linotype" w:eastAsia="Arial" w:cs="Arial"/>
          <w:i/>
        </w:rPr>
        <w:t>cia y Acc</w:t>
      </w:r>
      <w:r w:rsidRPr="00232BF5">
        <w:rPr>
          <w:rFonts w:ascii="Palatino Linotype" w:hAnsi="Palatino Linotype" w:eastAsia="Arial" w:cs="Arial"/>
          <w:i/>
          <w:spacing w:val="1"/>
        </w:rPr>
        <w:t>e</w:t>
      </w:r>
      <w:r w:rsidRPr="00232BF5">
        <w:rPr>
          <w:rFonts w:ascii="Palatino Linotype" w:hAnsi="Palatino Linotype" w:eastAsia="Arial" w:cs="Arial"/>
          <w:i/>
        </w:rPr>
        <w:t>so a la I</w:t>
      </w:r>
      <w:r w:rsidRPr="00232BF5">
        <w:rPr>
          <w:rFonts w:ascii="Palatino Linotype" w:hAnsi="Palatino Linotype" w:eastAsia="Arial" w:cs="Arial"/>
          <w:i/>
          <w:spacing w:val="-1"/>
        </w:rPr>
        <w:t>n</w:t>
      </w:r>
      <w:r w:rsidRPr="00232BF5">
        <w:rPr>
          <w:rFonts w:ascii="Palatino Linotype" w:hAnsi="Palatino Linotype" w:eastAsia="Arial" w:cs="Arial"/>
          <w:i/>
        </w:rPr>
        <w:t>f</w:t>
      </w:r>
      <w:r w:rsidRPr="00232BF5">
        <w:rPr>
          <w:rFonts w:ascii="Palatino Linotype" w:hAnsi="Palatino Linotype" w:eastAsia="Arial" w:cs="Arial"/>
          <w:i/>
          <w:spacing w:val="1"/>
        </w:rPr>
        <w:t>o</w:t>
      </w:r>
      <w:r w:rsidRPr="00232BF5">
        <w:rPr>
          <w:rFonts w:ascii="Palatino Linotype" w:hAnsi="Palatino Linotype" w:eastAsia="Arial" w:cs="Arial"/>
          <w:i/>
          <w:spacing w:val="-3"/>
        </w:rPr>
        <w:t>r</w:t>
      </w:r>
      <w:r w:rsidRPr="00232BF5">
        <w:rPr>
          <w:rFonts w:ascii="Palatino Linotype" w:hAnsi="Palatino Linotype" w:eastAsia="Arial" w:cs="Arial"/>
          <w:i/>
          <w:spacing w:val="1"/>
        </w:rPr>
        <w:t>ma</w:t>
      </w:r>
      <w:r w:rsidRPr="00232BF5">
        <w:rPr>
          <w:rFonts w:ascii="Palatino Linotype" w:hAnsi="Palatino Linotype" w:eastAsia="Arial" w:cs="Arial"/>
          <w:i/>
        </w:rPr>
        <w:t>ci</w:t>
      </w:r>
      <w:r w:rsidRPr="00232BF5">
        <w:rPr>
          <w:rFonts w:ascii="Palatino Linotype" w:hAnsi="Palatino Linotype" w:eastAsia="Arial" w:cs="Arial"/>
          <w:i/>
          <w:spacing w:val="-2"/>
        </w:rPr>
        <w:t>ó</w:t>
      </w:r>
      <w:r w:rsidRPr="00232BF5">
        <w:rPr>
          <w:rFonts w:ascii="Palatino Linotype" w:hAnsi="Palatino Linotype" w:eastAsia="Arial" w:cs="Arial"/>
          <w:i/>
        </w:rPr>
        <w:t xml:space="preserve">n </w:t>
      </w:r>
      <w:r w:rsidRPr="00232BF5">
        <w:rPr>
          <w:rFonts w:ascii="Palatino Linotype" w:hAnsi="Palatino Linotype" w:eastAsia="Arial" w:cs="Arial"/>
          <w:i/>
          <w:spacing w:val="-2"/>
        </w:rPr>
        <w:t>P</w:t>
      </w:r>
      <w:r w:rsidRPr="00232BF5">
        <w:rPr>
          <w:rFonts w:ascii="Palatino Linotype" w:hAnsi="Palatino Linotype" w:eastAsia="Arial" w:cs="Arial"/>
          <w:i/>
          <w:spacing w:val="1"/>
        </w:rPr>
        <w:t>úb</w:t>
      </w:r>
      <w:r w:rsidRPr="00232BF5">
        <w:rPr>
          <w:rFonts w:ascii="Palatino Linotype" w:hAnsi="Palatino Linotype" w:eastAsia="Arial" w:cs="Arial"/>
          <w:i/>
        </w:rPr>
        <w:t>l</w:t>
      </w:r>
      <w:r w:rsidRPr="00232BF5">
        <w:rPr>
          <w:rFonts w:ascii="Palatino Linotype" w:hAnsi="Palatino Linotype" w:eastAsia="Arial" w:cs="Arial"/>
          <w:i/>
          <w:spacing w:val="-1"/>
        </w:rPr>
        <w:t>i</w:t>
      </w:r>
      <w:r w:rsidRPr="00232BF5">
        <w:rPr>
          <w:rFonts w:ascii="Palatino Linotype" w:hAnsi="Palatino Linotype" w:eastAsia="Arial" w:cs="Arial"/>
          <w:i/>
        </w:rPr>
        <w:t xml:space="preserve">ca, </w:t>
      </w:r>
      <w:r w:rsidRPr="00232BF5">
        <w:rPr>
          <w:rFonts w:ascii="Palatino Linotype" w:hAnsi="Palatino Linotype" w:eastAsia="Arial" w:cs="Arial"/>
          <w:i/>
          <w:spacing w:val="-1"/>
        </w:rPr>
        <w:t>señalan q</w:t>
      </w:r>
      <w:r w:rsidRPr="00232BF5">
        <w:rPr>
          <w:rFonts w:ascii="Palatino Linotype" w:hAnsi="Palatino Linotype" w:eastAsia="Arial" w:cs="Arial"/>
          <w:i/>
          <w:spacing w:val="1"/>
        </w:rPr>
        <w:t>u</w:t>
      </w:r>
      <w:r w:rsidRPr="00232BF5">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32BF5">
        <w:rPr>
          <w:rFonts w:ascii="Palatino Linotype" w:hAnsi="Palatino Linotype" w:eastAsia="Arial" w:cs="Arial"/>
          <w:i/>
          <w:spacing w:val="-1"/>
        </w:rPr>
        <w:t xml:space="preserve"> sin necesidad de</w:t>
      </w:r>
      <w:r w:rsidRPr="00232BF5">
        <w:rPr>
          <w:rFonts w:ascii="Palatino Linotype" w:hAnsi="Palatino Linotype" w:eastAsia="Arial" w:cs="Arial"/>
          <w:i/>
          <w:spacing w:val="1"/>
        </w:rPr>
        <w:t xml:space="preserve"> e</w:t>
      </w:r>
      <w:r w:rsidRPr="00232BF5">
        <w:rPr>
          <w:rFonts w:ascii="Palatino Linotype" w:hAnsi="Palatino Linotype" w:eastAsia="Arial" w:cs="Arial"/>
          <w:i/>
        </w:rPr>
        <w:t>la</w:t>
      </w:r>
      <w:r w:rsidRPr="00232BF5">
        <w:rPr>
          <w:rFonts w:ascii="Palatino Linotype" w:hAnsi="Palatino Linotype" w:eastAsia="Arial" w:cs="Arial"/>
          <w:i/>
          <w:spacing w:val="1"/>
        </w:rPr>
        <w:t>bo</w:t>
      </w:r>
      <w:r w:rsidRPr="00232BF5">
        <w:rPr>
          <w:rFonts w:ascii="Palatino Linotype" w:hAnsi="Palatino Linotype" w:eastAsia="Arial" w:cs="Arial"/>
          <w:i/>
        </w:rPr>
        <w:t xml:space="preserve">rar </w:t>
      </w:r>
      <w:r w:rsidRPr="00232BF5">
        <w:rPr>
          <w:rFonts w:ascii="Palatino Linotype" w:hAnsi="Palatino Linotype" w:eastAsia="Arial" w:cs="Arial"/>
          <w:i/>
          <w:spacing w:val="1"/>
        </w:rPr>
        <w:t>do</w:t>
      </w:r>
      <w:r w:rsidRPr="00232BF5">
        <w:rPr>
          <w:rFonts w:ascii="Palatino Linotype" w:hAnsi="Palatino Linotype" w:eastAsia="Arial" w:cs="Arial"/>
          <w:i/>
          <w:spacing w:val="-2"/>
        </w:rPr>
        <w:t>c</w:t>
      </w:r>
      <w:r w:rsidRPr="00232BF5">
        <w:rPr>
          <w:rFonts w:ascii="Palatino Linotype" w:hAnsi="Palatino Linotype" w:eastAsia="Arial" w:cs="Arial"/>
          <w:i/>
          <w:spacing w:val="1"/>
        </w:rPr>
        <w:t>u</w:t>
      </w:r>
      <w:r w:rsidRPr="00232BF5">
        <w:rPr>
          <w:rFonts w:ascii="Palatino Linotype" w:hAnsi="Palatino Linotype" w:eastAsia="Arial" w:cs="Arial"/>
          <w:i/>
          <w:spacing w:val="-1"/>
        </w:rPr>
        <w:t>m</w:t>
      </w:r>
      <w:r w:rsidRPr="00232BF5">
        <w:rPr>
          <w:rFonts w:ascii="Palatino Linotype" w:hAnsi="Palatino Linotype" w:eastAsia="Arial" w:cs="Arial"/>
          <w:i/>
          <w:spacing w:val="1"/>
        </w:rPr>
        <w:t>en</w:t>
      </w:r>
      <w:r w:rsidRPr="00232BF5">
        <w:rPr>
          <w:rFonts w:ascii="Palatino Linotype" w:hAnsi="Palatino Linotype" w:eastAsia="Arial" w:cs="Arial"/>
          <w:i/>
          <w:spacing w:val="-2"/>
        </w:rPr>
        <w:t>t</w:t>
      </w:r>
      <w:r w:rsidRPr="00232BF5">
        <w:rPr>
          <w:rFonts w:ascii="Palatino Linotype" w:hAnsi="Palatino Linotype" w:eastAsia="Arial" w:cs="Arial"/>
          <w:i/>
          <w:spacing w:val="1"/>
        </w:rPr>
        <w:t>o</w:t>
      </w:r>
      <w:r w:rsidRPr="00232BF5">
        <w:rPr>
          <w:rFonts w:ascii="Palatino Linotype" w:hAnsi="Palatino Linotype" w:eastAsia="Arial" w:cs="Arial"/>
          <w:i/>
        </w:rPr>
        <w:t xml:space="preserve">s </w:t>
      </w:r>
      <w:r w:rsidRPr="00232BF5">
        <w:rPr>
          <w:rFonts w:ascii="Palatino Linotype" w:hAnsi="Palatino Linotype" w:eastAsia="Arial" w:cs="Arial"/>
          <w:i/>
          <w:spacing w:val="1"/>
        </w:rPr>
        <w:t>a</w:t>
      </w:r>
      <w:r w:rsidRPr="00232BF5">
        <w:rPr>
          <w:rFonts w:ascii="Palatino Linotype" w:hAnsi="Palatino Linotype" w:eastAsia="Arial" w:cs="Arial"/>
          <w:i/>
        </w:rPr>
        <w:t>d</w:t>
      </w:r>
      <w:r w:rsidRPr="00232BF5">
        <w:rPr>
          <w:rFonts w:ascii="Palatino Linotype" w:hAnsi="Palatino Linotype" w:eastAsia="Arial" w:cs="Arial"/>
          <w:i/>
          <w:spacing w:val="1"/>
        </w:rPr>
        <w:t xml:space="preserve"> ho</w:t>
      </w:r>
      <w:r w:rsidRPr="00232BF5">
        <w:rPr>
          <w:rFonts w:ascii="Palatino Linotype" w:hAnsi="Palatino Linotype" w:eastAsia="Arial" w:cs="Arial"/>
          <w:i/>
        </w:rPr>
        <w:t xml:space="preserve">c </w:t>
      </w:r>
      <w:r w:rsidRPr="00232BF5">
        <w:rPr>
          <w:rFonts w:ascii="Palatino Linotype" w:hAnsi="Palatino Linotype" w:eastAsia="Arial" w:cs="Arial"/>
          <w:i/>
          <w:spacing w:val="1"/>
        </w:rPr>
        <w:t>pa</w:t>
      </w:r>
      <w:r w:rsidRPr="00232BF5">
        <w:rPr>
          <w:rFonts w:ascii="Palatino Linotype" w:hAnsi="Palatino Linotype" w:eastAsia="Arial" w:cs="Arial"/>
          <w:i/>
        </w:rPr>
        <w:t xml:space="preserve">ra </w:t>
      </w:r>
      <w:r w:rsidRPr="00232BF5">
        <w:rPr>
          <w:rFonts w:ascii="Palatino Linotype" w:hAnsi="Palatino Linotype" w:eastAsia="Arial" w:cs="Arial"/>
          <w:i/>
          <w:spacing w:val="1"/>
        </w:rPr>
        <w:t>a</w:t>
      </w:r>
      <w:r w:rsidRPr="00232BF5">
        <w:rPr>
          <w:rFonts w:ascii="Palatino Linotype" w:hAnsi="Palatino Linotype" w:eastAsia="Arial" w:cs="Arial"/>
          <w:i/>
        </w:rPr>
        <w:t>t</w:t>
      </w:r>
      <w:r w:rsidRPr="00232BF5">
        <w:rPr>
          <w:rFonts w:ascii="Palatino Linotype" w:hAnsi="Palatino Linotype" w:eastAsia="Arial" w:cs="Arial"/>
          <w:i/>
          <w:spacing w:val="-1"/>
        </w:rPr>
        <w:t>e</w:t>
      </w:r>
      <w:r w:rsidRPr="00232BF5">
        <w:rPr>
          <w:rFonts w:ascii="Palatino Linotype" w:hAnsi="Palatino Linotype" w:eastAsia="Arial" w:cs="Arial"/>
          <w:i/>
          <w:spacing w:val="1"/>
        </w:rPr>
        <w:t>n</w:t>
      </w:r>
      <w:r w:rsidRPr="00232BF5">
        <w:rPr>
          <w:rFonts w:ascii="Palatino Linotype" w:hAnsi="Palatino Linotype" w:eastAsia="Arial" w:cs="Arial"/>
          <w:i/>
          <w:spacing w:val="-1"/>
        </w:rPr>
        <w:t>d</w:t>
      </w:r>
      <w:r w:rsidRPr="00232BF5">
        <w:rPr>
          <w:rFonts w:ascii="Palatino Linotype" w:hAnsi="Palatino Linotype" w:eastAsia="Arial" w:cs="Arial"/>
          <w:i/>
          <w:spacing w:val="1"/>
        </w:rPr>
        <w:t>e</w:t>
      </w:r>
      <w:r w:rsidRPr="00232BF5">
        <w:rPr>
          <w:rFonts w:ascii="Palatino Linotype" w:hAnsi="Palatino Linotype" w:eastAsia="Arial" w:cs="Arial"/>
          <w:i/>
        </w:rPr>
        <w:t>r l</w:t>
      </w:r>
      <w:r w:rsidRPr="00232BF5">
        <w:rPr>
          <w:rFonts w:ascii="Palatino Linotype" w:hAnsi="Palatino Linotype" w:eastAsia="Arial" w:cs="Arial"/>
          <w:i/>
          <w:spacing w:val="-2"/>
        </w:rPr>
        <w:t>a</w:t>
      </w:r>
      <w:r w:rsidRPr="00232BF5">
        <w:rPr>
          <w:rFonts w:ascii="Palatino Linotype" w:hAnsi="Palatino Linotype" w:eastAsia="Arial" w:cs="Arial"/>
          <w:i/>
        </w:rPr>
        <w:t>s s</w:t>
      </w:r>
      <w:r w:rsidRPr="00232BF5">
        <w:rPr>
          <w:rFonts w:ascii="Palatino Linotype" w:hAnsi="Palatino Linotype" w:eastAsia="Arial" w:cs="Arial"/>
          <w:i/>
          <w:spacing w:val="1"/>
        </w:rPr>
        <w:t>o</w:t>
      </w:r>
      <w:r w:rsidRPr="00232BF5">
        <w:rPr>
          <w:rFonts w:ascii="Palatino Linotype" w:hAnsi="Palatino Linotype" w:eastAsia="Arial" w:cs="Arial"/>
          <w:i/>
        </w:rPr>
        <w:t>l</w:t>
      </w:r>
      <w:r w:rsidRPr="00232BF5">
        <w:rPr>
          <w:rFonts w:ascii="Palatino Linotype" w:hAnsi="Palatino Linotype" w:eastAsia="Arial" w:cs="Arial"/>
          <w:i/>
          <w:spacing w:val="-1"/>
        </w:rPr>
        <w:t>i</w:t>
      </w:r>
      <w:r w:rsidRPr="00232BF5">
        <w:rPr>
          <w:rFonts w:ascii="Palatino Linotype" w:hAnsi="Palatino Linotype" w:eastAsia="Arial" w:cs="Arial"/>
          <w:i/>
        </w:rPr>
        <w:t>cit</w:t>
      </w:r>
      <w:r w:rsidRPr="00232BF5">
        <w:rPr>
          <w:rFonts w:ascii="Palatino Linotype" w:hAnsi="Palatino Linotype" w:eastAsia="Arial" w:cs="Arial"/>
          <w:i/>
          <w:spacing w:val="1"/>
        </w:rPr>
        <w:t>ude</w:t>
      </w:r>
      <w:r w:rsidRPr="00232BF5">
        <w:rPr>
          <w:rFonts w:ascii="Palatino Linotype" w:hAnsi="Palatino Linotype" w:eastAsia="Arial" w:cs="Arial"/>
          <w:i/>
        </w:rPr>
        <w:t xml:space="preserve">s </w:t>
      </w:r>
      <w:r w:rsidRPr="00232BF5">
        <w:rPr>
          <w:rFonts w:ascii="Palatino Linotype" w:hAnsi="Palatino Linotype" w:eastAsia="Arial" w:cs="Arial"/>
          <w:i/>
          <w:spacing w:val="-1"/>
        </w:rPr>
        <w:t>d</w:t>
      </w:r>
      <w:r w:rsidRPr="00232BF5">
        <w:rPr>
          <w:rFonts w:ascii="Palatino Linotype" w:hAnsi="Palatino Linotype" w:eastAsia="Arial" w:cs="Arial"/>
          <w:i/>
        </w:rPr>
        <w:t>e i</w:t>
      </w:r>
      <w:r w:rsidRPr="00232BF5">
        <w:rPr>
          <w:rFonts w:ascii="Palatino Linotype" w:hAnsi="Palatino Linotype" w:eastAsia="Arial" w:cs="Arial"/>
          <w:i/>
          <w:spacing w:val="-2"/>
        </w:rPr>
        <w:t>n</w:t>
      </w:r>
      <w:r w:rsidRPr="00232BF5">
        <w:rPr>
          <w:rFonts w:ascii="Palatino Linotype" w:hAnsi="Palatino Linotype" w:eastAsia="Arial" w:cs="Arial"/>
          <w:i/>
        </w:rPr>
        <w:t>f</w:t>
      </w:r>
      <w:r w:rsidRPr="00232BF5">
        <w:rPr>
          <w:rFonts w:ascii="Palatino Linotype" w:hAnsi="Palatino Linotype" w:eastAsia="Arial" w:cs="Arial"/>
          <w:i/>
          <w:spacing w:val="1"/>
        </w:rPr>
        <w:t>o</w:t>
      </w:r>
      <w:r w:rsidRPr="00232BF5">
        <w:rPr>
          <w:rFonts w:ascii="Palatino Linotype" w:hAnsi="Palatino Linotype" w:eastAsia="Arial" w:cs="Arial"/>
          <w:i/>
        </w:rPr>
        <w:t>r</w:t>
      </w:r>
      <w:r w:rsidRPr="00232BF5">
        <w:rPr>
          <w:rFonts w:ascii="Palatino Linotype" w:hAnsi="Palatino Linotype" w:eastAsia="Arial" w:cs="Arial"/>
          <w:i/>
          <w:spacing w:val="-1"/>
        </w:rPr>
        <w:t>m</w:t>
      </w:r>
      <w:r w:rsidRPr="00232BF5">
        <w:rPr>
          <w:rFonts w:ascii="Palatino Linotype" w:hAnsi="Palatino Linotype" w:eastAsia="Arial" w:cs="Arial"/>
          <w:i/>
          <w:spacing w:val="1"/>
        </w:rPr>
        <w:t>a</w:t>
      </w:r>
      <w:r w:rsidRPr="00232BF5">
        <w:rPr>
          <w:rFonts w:ascii="Palatino Linotype" w:hAnsi="Palatino Linotype" w:eastAsia="Arial" w:cs="Arial"/>
          <w:i/>
        </w:rPr>
        <w:t>ció</w:t>
      </w:r>
      <w:r w:rsidRPr="00232BF5">
        <w:rPr>
          <w:rFonts w:ascii="Palatino Linotype" w:hAnsi="Palatino Linotype" w:eastAsia="Arial" w:cs="Arial"/>
          <w:i/>
          <w:spacing w:val="1"/>
        </w:rPr>
        <w:t>n</w:t>
      </w:r>
      <w:r w:rsidRPr="00232BF5">
        <w:rPr>
          <w:rFonts w:ascii="Palatino Linotype" w:hAnsi="Palatino Linotype" w:eastAsia="Arial" w:cs="Arial"/>
          <w:i/>
        </w:rPr>
        <w:t>.”</w:t>
      </w:r>
    </w:p>
    <w:p w:rsidRPr="00232BF5" w:rsidR="00022A04" w:rsidP="00022A04" w:rsidRDefault="00022A04" w14:paraId="642FDA1B" w14:textId="77777777">
      <w:pPr>
        <w:spacing w:line="360" w:lineRule="auto"/>
        <w:ind w:left="567" w:right="567"/>
        <w:jc w:val="both"/>
        <w:rPr>
          <w:rFonts w:ascii="Palatino Linotype" w:hAnsi="Palatino Linotype" w:eastAsia="Arial" w:cs="Arial"/>
          <w:i/>
        </w:rPr>
      </w:pPr>
    </w:p>
    <w:p w:rsidR="00F01ECB" w:rsidP="00022A04" w:rsidRDefault="00022A04" w14:paraId="5585333D" w14:textId="4078C01F">
      <w:pPr>
        <w:shd w:val="clear" w:color="auto" w:fill="FFFFFF" w:themeFill="background1"/>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Pr="00232BF5" w:rsidR="00CD23F0">
        <w:rPr>
          <w:rFonts w:ascii="Palatino Linotype" w:hAnsi="Palatino Linotype" w:cs="Tahoma"/>
          <w:sz w:val="22"/>
          <w:szCs w:val="22"/>
          <w:lang w:val="es-ES"/>
        </w:rPr>
        <w:t xml:space="preserve"> </w:t>
      </w:r>
      <w:r w:rsidRPr="00232BF5">
        <w:rPr>
          <w:rFonts w:ascii="Palatino Linotype" w:hAnsi="Palatino Linotype" w:cs="Tahoma"/>
          <w:sz w:val="22"/>
          <w:szCs w:val="22"/>
          <w:lang w:val="es-ES"/>
        </w:rPr>
        <w:t>l</w:t>
      </w:r>
      <w:r w:rsidRPr="00232BF5" w:rsidR="00CD23F0">
        <w:rPr>
          <w:rFonts w:ascii="Palatino Linotype" w:hAnsi="Palatino Linotype" w:cs="Tahoma"/>
          <w:sz w:val="22"/>
          <w:szCs w:val="22"/>
          <w:lang w:val="es-ES"/>
        </w:rPr>
        <w:t>a</w:t>
      </w:r>
      <w:r w:rsidRPr="00232BF5">
        <w:rPr>
          <w:rFonts w:ascii="Palatino Linotype" w:hAnsi="Palatino Linotype" w:cs="Tahoma"/>
          <w:sz w:val="22"/>
          <w:szCs w:val="22"/>
          <w:lang w:val="es-ES"/>
        </w:rPr>
        <w:t xml:space="preserve"> Recurrente</w:t>
      </w:r>
      <w:r w:rsidRPr="00232BF5" w:rsidR="003102B3">
        <w:rPr>
          <w:rFonts w:ascii="Palatino Linotype" w:hAnsi="Palatino Linotype" w:cs="Tahoma"/>
          <w:sz w:val="22"/>
          <w:szCs w:val="22"/>
          <w:lang w:val="es-ES"/>
        </w:rPr>
        <w:t xml:space="preserve">; </w:t>
      </w:r>
      <w:r w:rsidR="004D70B8">
        <w:rPr>
          <w:rFonts w:ascii="Palatino Linotype" w:hAnsi="Palatino Linotype" w:cs="Tahoma"/>
          <w:sz w:val="22"/>
          <w:szCs w:val="22"/>
          <w:lang w:val="es-ES"/>
        </w:rPr>
        <w:t xml:space="preserve">por </w:t>
      </w:r>
      <w:r w:rsidR="004D70B8">
        <w:rPr>
          <w:rFonts w:ascii="Palatino Linotype" w:hAnsi="Palatino Linotype" w:cs="Tahoma"/>
          <w:sz w:val="22"/>
          <w:szCs w:val="22"/>
          <w:lang w:val="es-ES"/>
        </w:rPr>
        <w:lastRenderedPageBreak/>
        <w:t>lo</w:t>
      </w:r>
      <w:r w:rsidR="00F61AC0">
        <w:rPr>
          <w:rFonts w:ascii="Palatino Linotype" w:hAnsi="Palatino Linotype" w:cs="Tahoma"/>
          <w:sz w:val="22"/>
          <w:szCs w:val="22"/>
          <w:lang w:val="es-ES"/>
        </w:rPr>
        <w:t xml:space="preserve"> </w:t>
      </w:r>
      <w:r w:rsidR="004D70B8">
        <w:rPr>
          <w:rFonts w:ascii="Palatino Linotype" w:hAnsi="Palatino Linotype" w:cs="Tahoma"/>
          <w:sz w:val="22"/>
          <w:szCs w:val="22"/>
          <w:lang w:val="es-ES"/>
        </w:rPr>
        <w:t>que, el Sujeto Obligado, deberá proporcionar, respecto a los p</w:t>
      </w:r>
      <w:r w:rsidR="00F61AC0">
        <w:rPr>
          <w:rFonts w:ascii="Palatino Linotype" w:hAnsi="Palatino Linotype" w:cs="Tahoma"/>
          <w:sz w:val="22"/>
          <w:szCs w:val="22"/>
          <w:lang w:val="es-ES"/>
        </w:rPr>
        <w:t xml:space="preserve">rocedimientos concluidos, efectuados por la Comisión de Honor y Justicia, en contra de algún miembro de la policía municipal, por posibles actos de autoridad o afectaciones a los derechos humanos, laborales, administrativos o de salud, del primero de enero de dos mil dieciocho al trece de noviembre de dos mil veinte (incluyendo los número de queja </w:t>
      </w:r>
      <w:r w:rsidRPr="00F61AC0" w:rsidR="00F61AC0">
        <w:rPr>
          <w:rFonts w:ascii="Palatino Linotype" w:hAnsi="Palatino Linotype" w:cs="Tahoma"/>
          <w:iCs/>
          <w:sz w:val="22"/>
          <w:szCs w:val="22"/>
          <w:lang w:val="es-ES"/>
        </w:rPr>
        <w:t>CHJ/VC/01/2019, CHJ/VC/02/2019, CHJ/VC/03/2019 y CHJ/VC/01/2020</w:t>
      </w:r>
      <w:r w:rsidR="00F61AC0">
        <w:rPr>
          <w:rFonts w:ascii="Palatino Linotype" w:hAnsi="Palatino Linotype" w:cs="Tahoma"/>
          <w:sz w:val="22"/>
          <w:szCs w:val="22"/>
          <w:lang w:val="es-ES"/>
        </w:rPr>
        <w:t>), los documentos donde conste lo siguiente:</w:t>
      </w:r>
    </w:p>
    <w:p w:rsidR="00FB2140" w:rsidP="00022A04" w:rsidRDefault="00FB2140" w14:paraId="736F2A31" w14:textId="77777777">
      <w:pPr>
        <w:shd w:val="clear" w:color="auto" w:fill="FFFFFF" w:themeFill="background1"/>
        <w:spacing w:line="360" w:lineRule="auto"/>
        <w:jc w:val="both"/>
        <w:rPr>
          <w:rFonts w:ascii="Palatino Linotype" w:hAnsi="Palatino Linotype" w:cs="Tahoma"/>
          <w:sz w:val="22"/>
          <w:szCs w:val="22"/>
          <w:lang w:val="es-ES"/>
        </w:rPr>
      </w:pPr>
    </w:p>
    <w:p w:rsidR="00F61AC0" w:rsidP="00F61AC0" w:rsidRDefault="00F61AC0" w14:paraId="4E66AD65" w14:textId="78D3991E">
      <w:pPr>
        <w:pStyle w:val="Prrafodelista"/>
        <w:numPr>
          <w:ilvl w:val="0"/>
          <w:numId w:val="20"/>
        </w:numPr>
        <w:shd w:val="clear" w:color="auto" w:fill="FFFFFF" w:themeFill="background1"/>
        <w:spacing w:line="360" w:lineRule="auto"/>
        <w:jc w:val="both"/>
        <w:rPr>
          <w:rFonts w:ascii="Palatino Linotype" w:hAnsi="Palatino Linotype" w:cs="Tahoma"/>
          <w:szCs w:val="22"/>
          <w:lang w:val="es-ES"/>
        </w:rPr>
      </w:pPr>
      <w:r>
        <w:rPr>
          <w:rFonts w:ascii="Palatino Linotype" w:hAnsi="Palatino Linotype" w:cs="Tahoma"/>
          <w:szCs w:val="22"/>
          <w:lang w:val="es-ES"/>
        </w:rPr>
        <w:t>Número de expediente;</w:t>
      </w:r>
    </w:p>
    <w:p w:rsidR="00F61AC0" w:rsidP="00F61AC0" w:rsidRDefault="00F61AC0" w14:paraId="68A61932" w14:textId="4C6BC587">
      <w:pPr>
        <w:pStyle w:val="Prrafodelista"/>
        <w:numPr>
          <w:ilvl w:val="0"/>
          <w:numId w:val="20"/>
        </w:numPr>
        <w:shd w:val="clear" w:color="auto" w:fill="FFFFFF" w:themeFill="background1"/>
        <w:spacing w:line="360" w:lineRule="auto"/>
        <w:jc w:val="both"/>
        <w:rPr>
          <w:rFonts w:ascii="Palatino Linotype" w:hAnsi="Palatino Linotype" w:cs="Tahoma"/>
          <w:szCs w:val="22"/>
          <w:lang w:val="es-ES"/>
        </w:rPr>
      </w:pPr>
      <w:r>
        <w:rPr>
          <w:rFonts w:ascii="Palatino Linotype" w:hAnsi="Palatino Linotype" w:cs="Tahoma"/>
          <w:szCs w:val="22"/>
          <w:lang w:val="es-ES"/>
        </w:rPr>
        <w:t>Fecha de registro;</w:t>
      </w:r>
    </w:p>
    <w:p w:rsidR="00F61AC0" w:rsidP="00F61AC0" w:rsidRDefault="00F61AC0" w14:paraId="5D85A967" w14:textId="1157747A">
      <w:pPr>
        <w:pStyle w:val="Prrafodelista"/>
        <w:numPr>
          <w:ilvl w:val="0"/>
          <w:numId w:val="20"/>
        </w:numPr>
        <w:shd w:val="clear" w:color="auto" w:fill="FFFFFF" w:themeFill="background1"/>
        <w:spacing w:line="360" w:lineRule="auto"/>
        <w:jc w:val="both"/>
        <w:rPr>
          <w:rFonts w:ascii="Palatino Linotype" w:hAnsi="Palatino Linotype" w:cs="Tahoma"/>
          <w:szCs w:val="22"/>
          <w:lang w:val="es-ES"/>
        </w:rPr>
      </w:pPr>
      <w:r>
        <w:rPr>
          <w:rFonts w:ascii="Palatino Linotype" w:hAnsi="Palatino Linotype" w:cs="Tahoma"/>
          <w:szCs w:val="22"/>
          <w:lang w:val="es-ES"/>
        </w:rPr>
        <w:t>Fecha y motivo de conclusión;</w:t>
      </w:r>
    </w:p>
    <w:p w:rsidR="00F61AC0" w:rsidP="00F61AC0" w:rsidRDefault="00F61AC0" w14:paraId="5C73169D" w14:textId="21238816">
      <w:pPr>
        <w:pStyle w:val="Prrafodelista"/>
        <w:numPr>
          <w:ilvl w:val="0"/>
          <w:numId w:val="20"/>
        </w:numPr>
        <w:shd w:val="clear" w:color="auto" w:fill="FFFFFF" w:themeFill="background1"/>
        <w:spacing w:line="360" w:lineRule="auto"/>
        <w:jc w:val="both"/>
        <w:rPr>
          <w:rFonts w:ascii="Palatino Linotype" w:hAnsi="Palatino Linotype" w:cs="Tahoma"/>
          <w:szCs w:val="22"/>
          <w:lang w:val="es-ES"/>
        </w:rPr>
      </w:pPr>
      <w:r>
        <w:rPr>
          <w:rFonts w:ascii="Palatino Linotype" w:hAnsi="Palatino Linotype" w:cs="Tahoma"/>
          <w:szCs w:val="22"/>
          <w:lang w:val="es-ES"/>
        </w:rPr>
        <w:t>Hechos presuntamente violatorios, y</w:t>
      </w:r>
    </w:p>
    <w:p w:rsidRPr="00F61AC0" w:rsidR="00F61AC0" w:rsidP="00F61AC0" w:rsidRDefault="00F61AC0" w14:paraId="6B2871A8" w14:textId="6D9D1764">
      <w:pPr>
        <w:pStyle w:val="Prrafodelista"/>
        <w:numPr>
          <w:ilvl w:val="0"/>
          <w:numId w:val="20"/>
        </w:numPr>
        <w:shd w:val="clear" w:color="auto" w:fill="FFFFFF" w:themeFill="background1"/>
        <w:spacing w:line="360" w:lineRule="auto"/>
        <w:jc w:val="both"/>
        <w:rPr>
          <w:rFonts w:ascii="Palatino Linotype" w:hAnsi="Palatino Linotype" w:cs="Tahoma"/>
          <w:szCs w:val="22"/>
          <w:lang w:val="es-ES"/>
        </w:rPr>
      </w:pPr>
      <w:r>
        <w:rPr>
          <w:rFonts w:ascii="Palatino Linotype" w:hAnsi="Palatino Linotype" w:cs="Tahoma"/>
          <w:szCs w:val="22"/>
          <w:lang w:val="es-ES"/>
        </w:rPr>
        <w:t>Derecho aplicable.</w:t>
      </w:r>
    </w:p>
    <w:p w:rsidR="004D70B8" w:rsidP="00022A04" w:rsidRDefault="004D70B8" w14:paraId="6C9E0EEE" w14:textId="06AF9FB3">
      <w:pPr>
        <w:shd w:val="clear" w:color="auto" w:fill="FFFFFF" w:themeFill="background1"/>
        <w:spacing w:line="360" w:lineRule="auto"/>
        <w:jc w:val="both"/>
        <w:rPr>
          <w:rFonts w:ascii="Palatino Linotype" w:hAnsi="Palatino Linotype" w:cs="Tahoma"/>
          <w:sz w:val="22"/>
          <w:szCs w:val="22"/>
          <w:lang w:val="es-ES"/>
        </w:rPr>
      </w:pPr>
    </w:p>
    <w:p w:rsidR="00F87EC0" w:rsidP="00F87EC0" w:rsidRDefault="00F87EC0" w14:paraId="3AEED0B4" w14:textId="6E7F8BA6">
      <w:pPr>
        <w:spacing w:line="360" w:lineRule="auto"/>
        <w:jc w:val="both"/>
        <w:rPr>
          <w:rFonts w:ascii="Palatino Linotype" w:hAnsi="Palatino Linotype" w:cs="Tahoma"/>
          <w:sz w:val="22"/>
          <w:szCs w:val="24"/>
        </w:rPr>
      </w:pPr>
      <w:r>
        <w:rPr>
          <w:rFonts w:ascii="Palatino Linotype" w:hAnsi="Palatino Linotype" w:cs="Tahoma"/>
          <w:sz w:val="22"/>
          <w:szCs w:val="24"/>
        </w:rPr>
        <w:t xml:space="preserve">Ahora bien, toda vez que la información requerida, se relaciona con servidores públicos encargados de la seguridad pública del Municipio, los cuales pudieron o no recibir alguna sanción por alguna responsabilidad, se precede analizar si su nombre es clasificado como confidencial, al poder causar un perjuicio a la vida privada de estos; lo anterior, toda vez que los documentos que den cuenta de lo peticionado, </w:t>
      </w:r>
      <w:r w:rsidR="00FE0F18">
        <w:rPr>
          <w:rFonts w:ascii="Palatino Linotype" w:hAnsi="Palatino Linotype" w:cs="Tahoma"/>
          <w:sz w:val="22"/>
          <w:szCs w:val="24"/>
        </w:rPr>
        <w:t>pudieran</w:t>
      </w:r>
      <w:r>
        <w:rPr>
          <w:rFonts w:ascii="Palatino Linotype" w:hAnsi="Palatino Linotype" w:cs="Tahoma"/>
          <w:sz w:val="22"/>
          <w:szCs w:val="24"/>
        </w:rPr>
        <w:t xml:space="preserve"> contener dicho dato.</w:t>
      </w:r>
    </w:p>
    <w:p w:rsidR="00F87EC0" w:rsidP="00F87EC0" w:rsidRDefault="00F87EC0" w14:paraId="76C96C38" w14:textId="77777777">
      <w:pPr>
        <w:spacing w:line="360" w:lineRule="auto"/>
        <w:jc w:val="both"/>
        <w:rPr>
          <w:rFonts w:ascii="Palatino Linotype" w:hAnsi="Palatino Linotype" w:cs="Tahoma"/>
          <w:sz w:val="22"/>
          <w:szCs w:val="24"/>
        </w:rPr>
      </w:pPr>
    </w:p>
    <w:p w:rsidRPr="00264223" w:rsidR="00F87EC0" w:rsidP="00F87EC0" w:rsidRDefault="00F87EC0" w14:paraId="28499097" w14:textId="77777777">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principio, cabe mencionar que el artículo 6°, Apartado A), fracción II, de la Constitución Política de los Estados Unidos Mexicanos, prevé que </w:t>
      </w:r>
      <w:r w:rsidRPr="00264223">
        <w:rPr>
          <w:rFonts w:ascii="Palatino Linotype" w:hAnsi="Palatino Linotype" w:cs="Tahoma"/>
          <w:b/>
          <w:sz w:val="22"/>
          <w:szCs w:val="22"/>
        </w:rPr>
        <w:t xml:space="preserve">la información que se refiere a la vida privada y los datos personales, </w:t>
      </w:r>
      <w:r w:rsidRPr="00264223">
        <w:rPr>
          <w:rFonts w:ascii="Palatino Linotype" w:hAnsi="Palatino Linotype" w:cs="Tahoma"/>
          <w:sz w:val="22"/>
          <w:szCs w:val="22"/>
        </w:rPr>
        <w:t xml:space="preserve">será protegida en los términos y con las excepciones que fijen las leyes. </w:t>
      </w:r>
      <w:r w:rsidRPr="00264223">
        <w:rPr>
          <w:rFonts w:ascii="Palatino Linotype" w:hAnsi="Palatino Linotype" w:cs="Tahoma"/>
          <w:bCs/>
          <w:sz w:val="22"/>
          <w:szCs w:val="22"/>
        </w:rPr>
        <w:t xml:space="preserve">Igualmente, el segundo párrafo del artículo 16 de la </w:t>
      </w:r>
      <w:r w:rsidRPr="00264223">
        <w:rPr>
          <w:rFonts w:ascii="Palatino Linotype" w:hAnsi="Palatino Linotype" w:cs="Tahoma"/>
          <w:sz w:val="22"/>
          <w:szCs w:val="22"/>
        </w:rPr>
        <w:t xml:space="preserve">Carta Magna </w:t>
      </w:r>
      <w:r w:rsidRPr="00264223">
        <w:rPr>
          <w:rFonts w:ascii="Palatino Linotype" w:hAnsi="Palatino Linotype" w:cs="Tahoma"/>
          <w:bCs/>
          <w:sz w:val="22"/>
          <w:szCs w:val="22"/>
        </w:rPr>
        <w:t>dispone que t</w:t>
      </w:r>
      <w:r w:rsidRPr="00264223">
        <w:rPr>
          <w:rFonts w:ascii="Palatino Linotype" w:hAnsi="Palatino Linotype" w:cs="Tahoma"/>
          <w:sz w:val="22"/>
          <w:szCs w:val="22"/>
        </w:rPr>
        <w:t xml:space="preserve">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264223">
        <w:rPr>
          <w:rFonts w:ascii="Palatino Linotype" w:hAnsi="Palatino Linotype" w:cs="Tahoma"/>
          <w:sz w:val="22"/>
          <w:szCs w:val="22"/>
        </w:rPr>
        <w:lastRenderedPageBreak/>
        <w:t>por razones de seguridad nacional, disposiciones de orden público, seguridad y salud públicas o para proteger los derechos de terceros.</w:t>
      </w:r>
    </w:p>
    <w:p w:rsidRPr="00264223" w:rsidR="00F87EC0" w:rsidP="00F87EC0" w:rsidRDefault="00F87EC0" w14:paraId="293CA83B" w14:textId="77777777">
      <w:pPr>
        <w:spacing w:line="360" w:lineRule="auto"/>
        <w:jc w:val="both"/>
        <w:rPr>
          <w:rFonts w:ascii="Palatino Linotype" w:hAnsi="Palatino Linotype" w:cs="Tahoma"/>
          <w:sz w:val="22"/>
          <w:szCs w:val="22"/>
        </w:rPr>
      </w:pPr>
    </w:p>
    <w:p w:rsidR="00F87EC0" w:rsidP="00F87EC0" w:rsidRDefault="00F87EC0" w14:paraId="170E9BD4" w14:textId="77777777">
      <w:pPr>
        <w:spacing w:line="360" w:lineRule="auto"/>
        <w:jc w:val="both"/>
        <w:rPr>
          <w:rFonts w:ascii="Palatino Linotype" w:hAnsi="Palatino Linotype" w:cs="Tahoma"/>
          <w:sz w:val="22"/>
          <w:szCs w:val="22"/>
        </w:rPr>
      </w:pPr>
      <w:r w:rsidRPr="00264223">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r>
        <w:rPr>
          <w:rFonts w:ascii="Palatino Linotype" w:hAnsi="Palatino Linotype" w:eastAsia="Calibri" w:cs="Tahoma"/>
          <w:bCs/>
          <w:sz w:val="22"/>
          <w:szCs w:val="22"/>
          <w:lang w:eastAsia="en-US"/>
        </w:rPr>
        <w:t xml:space="preserve"> </w:t>
      </w:r>
      <w:r w:rsidRPr="00264223">
        <w:rPr>
          <w:rFonts w:ascii="Palatino Linotype" w:hAnsi="Palatino Linotype" w:cs="Tahoma"/>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264223" w:rsidR="00F87EC0" w:rsidP="00F87EC0" w:rsidRDefault="00F87EC0" w14:paraId="267CD6EE" w14:textId="77777777">
      <w:pPr>
        <w:spacing w:line="360" w:lineRule="auto"/>
        <w:jc w:val="both"/>
        <w:rPr>
          <w:rFonts w:ascii="Palatino Linotype" w:hAnsi="Palatino Linotype" w:cs="Tahoma"/>
          <w:sz w:val="22"/>
          <w:szCs w:val="22"/>
        </w:rPr>
      </w:pPr>
    </w:p>
    <w:p w:rsidR="00F87EC0" w:rsidP="00F87EC0" w:rsidRDefault="00F87EC0" w14:paraId="1E4E23CE" w14:textId="77777777">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264223" w:rsidR="00F87EC0" w:rsidP="00F87EC0" w:rsidRDefault="00F87EC0" w14:paraId="36C06A48" w14:textId="77777777">
      <w:pPr>
        <w:spacing w:line="360" w:lineRule="auto"/>
        <w:jc w:val="both"/>
        <w:rPr>
          <w:rFonts w:ascii="Palatino Linotype" w:hAnsi="Palatino Linotype" w:eastAsia="Calibri" w:cs="Tahoma"/>
          <w:bCs/>
          <w:sz w:val="22"/>
          <w:szCs w:val="22"/>
          <w:lang w:eastAsia="en-US"/>
        </w:rPr>
      </w:pPr>
    </w:p>
    <w:p w:rsidRPr="00264223" w:rsidR="00F87EC0" w:rsidP="00F87EC0" w:rsidRDefault="00F87EC0" w14:paraId="0EBA1AD6" w14:textId="77777777">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 xml:space="preserve">En concordancia con lo previo, el artículo 143, fracción I, de la Ley previamente citada, establece que </w:t>
      </w:r>
      <w:r w:rsidRPr="004C09D7">
        <w:rPr>
          <w:rFonts w:ascii="Palatino Linotype" w:hAnsi="Palatino Linotype" w:eastAsia="Calibri" w:cs="Tahoma"/>
          <w:sz w:val="22"/>
          <w:szCs w:val="22"/>
          <w:lang w:eastAsia="en-US"/>
        </w:rPr>
        <w:t>la información privada</w:t>
      </w:r>
      <w:r w:rsidRPr="00264223">
        <w:rPr>
          <w:rFonts w:ascii="Palatino Linotype" w:hAnsi="Palatino Linotype" w:eastAsia="Calibri" w:cs="Tahoma"/>
          <w:bCs/>
          <w:sz w:val="22"/>
          <w:szCs w:val="22"/>
          <w:lang w:eastAsia="en-US"/>
        </w:rPr>
        <w:t xml:space="preserve"> y los datos personales, concernientes a una persona física identificada o identificable son confidenciales.</w:t>
      </w:r>
    </w:p>
    <w:p w:rsidRPr="00264223" w:rsidR="00F87EC0" w:rsidP="00F87EC0" w:rsidRDefault="00F87EC0" w14:paraId="14A42C95" w14:textId="77777777">
      <w:pPr>
        <w:spacing w:line="360" w:lineRule="auto"/>
        <w:jc w:val="both"/>
        <w:rPr>
          <w:rFonts w:ascii="Palatino Linotype" w:hAnsi="Palatino Linotype" w:eastAsia="Calibri" w:cs="Tahoma"/>
          <w:bCs/>
          <w:sz w:val="22"/>
          <w:szCs w:val="22"/>
          <w:lang w:eastAsia="en-US"/>
        </w:rPr>
      </w:pPr>
    </w:p>
    <w:p w:rsidRPr="00264223" w:rsidR="00F87EC0" w:rsidP="00F87EC0" w:rsidRDefault="00F87EC0" w14:paraId="794F0360" w14:textId="77777777">
      <w:pPr>
        <w:spacing w:line="360" w:lineRule="auto"/>
        <w:jc w:val="both"/>
        <w:rPr>
          <w:rFonts w:ascii="Palatino Linotype" w:hAnsi="Palatino Linotype" w:eastAsia="Calibri" w:cs="Tahoma"/>
          <w:bCs/>
          <w:sz w:val="22"/>
          <w:szCs w:val="22"/>
          <w:lang w:val="es-ES" w:eastAsia="en-US"/>
        </w:rPr>
      </w:pPr>
      <w:r w:rsidRPr="00264223">
        <w:rPr>
          <w:rFonts w:ascii="Palatino Linotype" w:hAnsi="Palatino Linotype" w:eastAsia="Calibri" w:cs="Tahoma"/>
          <w:bCs/>
          <w:sz w:val="22"/>
          <w:szCs w:val="22"/>
          <w:lang w:eastAsia="en-US"/>
        </w:rPr>
        <w:t xml:space="preserve">Asimismo, en el artículo 145 de la Ley de Transparencia y Acceso a la Información Pública del Estado de México y Municipios, prevé que para que los Sujetos Obligados </w:t>
      </w:r>
      <w:r w:rsidRPr="00264223">
        <w:rPr>
          <w:rFonts w:ascii="Palatino Linotype" w:hAnsi="Palatino Linotype" w:eastAsia="Calibri" w:cs="Tahoma"/>
          <w:bCs/>
          <w:sz w:val="22"/>
          <w:szCs w:val="22"/>
          <w:lang w:val="es-ES" w:eastAsia="en-US"/>
        </w:rPr>
        <w:t xml:space="preserve">puedan permitir el acceso a la información confidencial, requieren obtener el consentimiento de los particulares titulares de la información, excepto cuando </w:t>
      </w:r>
      <w:r w:rsidRPr="00264223">
        <w:rPr>
          <w:rFonts w:ascii="Palatino Linotype" w:hAnsi="Palatino Linotype" w:eastAsia="Calibri" w:cs="Tahoma"/>
          <w:b/>
          <w:bCs/>
          <w:sz w:val="22"/>
          <w:szCs w:val="22"/>
          <w:lang w:val="es-ES" w:eastAsia="en-US"/>
        </w:rPr>
        <w:t xml:space="preserve">i) </w:t>
      </w:r>
      <w:r w:rsidRPr="00264223">
        <w:rPr>
          <w:rFonts w:ascii="Palatino Linotype" w:hAnsi="Palatino Linotype" w:eastAsia="Calibri" w:cs="Tahoma"/>
          <w:bCs/>
          <w:sz w:val="22"/>
          <w:szCs w:val="22"/>
          <w:lang w:val="es-ES" w:eastAsia="en-US"/>
        </w:rPr>
        <w:t xml:space="preserve">la información se encuentre en registros públicos o fuentes de acceso público, </w:t>
      </w:r>
      <w:r w:rsidRPr="00264223">
        <w:rPr>
          <w:rFonts w:ascii="Palatino Linotype" w:hAnsi="Palatino Linotype" w:eastAsia="Calibri" w:cs="Tahoma"/>
          <w:b/>
          <w:bCs/>
          <w:sz w:val="22"/>
          <w:szCs w:val="22"/>
          <w:lang w:val="es-ES" w:eastAsia="en-US"/>
        </w:rPr>
        <w:t>ii)</w:t>
      </w:r>
      <w:r w:rsidRPr="00264223">
        <w:rPr>
          <w:rFonts w:ascii="Palatino Linotype" w:hAnsi="Palatino Linotype" w:eastAsia="Calibri" w:cs="Tahoma"/>
          <w:bCs/>
          <w:sz w:val="22"/>
          <w:szCs w:val="22"/>
          <w:lang w:val="es-ES" w:eastAsia="en-US"/>
        </w:rPr>
        <w:t xml:space="preserve"> por ley tenga el carácter de pública, </w:t>
      </w:r>
      <w:r w:rsidRPr="00264223">
        <w:rPr>
          <w:rFonts w:ascii="Palatino Linotype" w:hAnsi="Palatino Linotype" w:eastAsia="Calibri" w:cs="Tahoma"/>
          <w:b/>
          <w:bCs/>
          <w:sz w:val="22"/>
          <w:szCs w:val="22"/>
          <w:lang w:val="es-ES" w:eastAsia="en-US"/>
        </w:rPr>
        <w:t>iii)</w:t>
      </w:r>
      <w:r w:rsidRPr="00264223">
        <w:rPr>
          <w:rFonts w:ascii="Palatino Linotype" w:hAnsi="Palatino Linotype" w:eastAsia="Calibri" w:cs="Tahoma"/>
          <w:bCs/>
          <w:sz w:val="22"/>
          <w:szCs w:val="22"/>
          <w:lang w:val="es-ES" w:eastAsia="en-US"/>
        </w:rPr>
        <w:t xml:space="preserve"> exista una orden judicial, </w:t>
      </w:r>
      <w:r w:rsidRPr="00264223">
        <w:rPr>
          <w:rFonts w:ascii="Palatino Linotype" w:hAnsi="Palatino Linotype" w:eastAsia="Calibri" w:cs="Tahoma"/>
          <w:b/>
          <w:bCs/>
          <w:sz w:val="22"/>
          <w:szCs w:val="22"/>
          <w:lang w:val="es-ES" w:eastAsia="en-US"/>
        </w:rPr>
        <w:t>iv)</w:t>
      </w:r>
      <w:r w:rsidRPr="00264223">
        <w:rPr>
          <w:rFonts w:ascii="Palatino Linotype" w:hAnsi="Palatino Linotype" w:eastAsia="Calibri" w:cs="Tahoma"/>
          <w:bCs/>
          <w:sz w:val="22"/>
          <w:szCs w:val="22"/>
          <w:lang w:val="es-ES" w:eastAsia="en-US"/>
        </w:rPr>
        <w:t xml:space="preserve"> por razones de seguridad nacional y salubridad general o </w:t>
      </w:r>
      <w:r w:rsidRPr="00264223">
        <w:rPr>
          <w:rFonts w:ascii="Palatino Linotype" w:hAnsi="Palatino Linotype" w:eastAsia="Calibri" w:cs="Tahoma"/>
          <w:b/>
          <w:bCs/>
          <w:sz w:val="22"/>
          <w:szCs w:val="22"/>
          <w:lang w:val="es-ES" w:eastAsia="en-US"/>
        </w:rPr>
        <w:t>v)</w:t>
      </w:r>
      <w:r w:rsidRPr="00264223">
        <w:rPr>
          <w:rFonts w:ascii="Palatino Linotype" w:hAnsi="Palatino Linotype" w:eastAsia="Calibri" w:cs="Tahoma"/>
          <w:bCs/>
          <w:sz w:val="22"/>
          <w:szCs w:val="22"/>
          <w:lang w:val="es-ES" w:eastAsia="en-US"/>
        </w:rPr>
        <w:t xml:space="preserve"> para proteger los </w:t>
      </w:r>
      <w:r w:rsidRPr="00264223">
        <w:rPr>
          <w:rFonts w:ascii="Palatino Linotype" w:hAnsi="Palatino Linotype" w:eastAsia="Calibri" w:cs="Tahoma"/>
          <w:bCs/>
          <w:sz w:val="22"/>
          <w:szCs w:val="22"/>
          <w:lang w:val="es-ES" w:eastAsia="en-US"/>
        </w:rPr>
        <w:lastRenderedPageBreak/>
        <w:t>derechos de terceros o cuando se transmita entre sujetos obligados en términos de los tratados y los acuerdos interinstitucionales.</w:t>
      </w:r>
    </w:p>
    <w:p w:rsidRPr="00264223" w:rsidR="00F87EC0" w:rsidP="00F87EC0" w:rsidRDefault="00F87EC0" w14:paraId="6741835E" w14:textId="77777777">
      <w:pPr>
        <w:spacing w:line="360" w:lineRule="auto"/>
        <w:jc w:val="both"/>
        <w:rPr>
          <w:rFonts w:ascii="Palatino Linotype" w:hAnsi="Palatino Linotype" w:eastAsia="Calibri" w:cs="Tahoma"/>
          <w:bCs/>
          <w:sz w:val="22"/>
          <w:szCs w:val="22"/>
          <w:lang w:eastAsia="en-US"/>
        </w:rPr>
      </w:pPr>
    </w:p>
    <w:p w:rsidRPr="00264223" w:rsidR="00F87EC0" w:rsidP="00F87EC0" w:rsidRDefault="00F87EC0" w14:paraId="575992FA" w14:textId="77777777">
      <w:pPr>
        <w:spacing w:line="360" w:lineRule="auto"/>
        <w:jc w:val="both"/>
        <w:rPr>
          <w:rFonts w:ascii="Palatino Linotype" w:hAnsi="Palatino Linotype" w:eastAsia="Calibri" w:cs="Tahoma"/>
          <w:bCs/>
          <w:sz w:val="22"/>
          <w:szCs w:val="22"/>
          <w:lang w:val="es-ES" w:eastAsia="en-US"/>
        </w:rPr>
      </w:pPr>
      <w:r w:rsidRPr="00264223">
        <w:rPr>
          <w:rFonts w:ascii="Palatino Linotype" w:hAnsi="Palatino Linotype" w:eastAsia="Calibri" w:cs="Tahoma"/>
          <w:bCs/>
          <w:sz w:val="22"/>
          <w:szCs w:val="22"/>
          <w:lang w:val="es-ES" w:eastAsia="en-US"/>
        </w:rPr>
        <w:t>En términos de lo expuesto, la documentación y aquellos datos que se consideren confidenciales, serán una limitante del derecho de acceso a la información, siempre y cuando:</w:t>
      </w:r>
    </w:p>
    <w:p w:rsidR="00F87EC0" w:rsidP="00F87EC0" w:rsidRDefault="00F87EC0" w14:paraId="226854E4" w14:textId="0AB29E34">
      <w:pPr>
        <w:spacing w:line="360" w:lineRule="auto"/>
        <w:jc w:val="both"/>
        <w:rPr>
          <w:rFonts w:ascii="Palatino Linotype" w:hAnsi="Palatino Linotype" w:eastAsia="Calibri" w:cs="Tahoma"/>
          <w:bCs/>
          <w:sz w:val="22"/>
          <w:szCs w:val="22"/>
          <w:lang w:val="es-ES" w:eastAsia="en-US"/>
        </w:rPr>
      </w:pPr>
    </w:p>
    <w:p w:rsidRPr="00FE42E4" w:rsidR="00F87EC0" w:rsidP="00F87EC0" w:rsidRDefault="00F87EC0" w14:paraId="178D8107" w14:textId="3FCE1609">
      <w:pPr>
        <w:numPr>
          <w:ilvl w:val="0"/>
          <w:numId w:val="22"/>
        </w:numPr>
        <w:spacing w:line="360" w:lineRule="auto"/>
        <w:ind w:left="851"/>
        <w:jc w:val="both"/>
        <w:rPr>
          <w:rFonts w:ascii="Palatino Linotype" w:hAnsi="Palatino Linotype" w:eastAsia="Calibri" w:cs="Tahoma"/>
          <w:b/>
          <w:bCs/>
          <w:sz w:val="22"/>
          <w:szCs w:val="22"/>
          <w:lang w:val="es-ES" w:eastAsia="en-US"/>
        </w:rPr>
      </w:pPr>
      <w:r w:rsidRPr="00264223">
        <w:rPr>
          <w:rFonts w:ascii="Palatino Linotype" w:hAnsi="Palatino Linotype" w:eastAsia="Calibri" w:cs="Tahoma"/>
          <w:bCs/>
          <w:sz w:val="22"/>
          <w:szCs w:val="22"/>
          <w:lang w:val="es-ES" w:eastAsia="en-US"/>
        </w:rPr>
        <w:t>Se trate de</w:t>
      </w:r>
      <w:r w:rsidRPr="00264223">
        <w:rPr>
          <w:rFonts w:ascii="Palatino Linotype" w:hAnsi="Palatino Linotype" w:eastAsia="Calibri" w:cs="Tahoma"/>
          <w:b/>
          <w:bCs/>
          <w:sz w:val="22"/>
          <w:szCs w:val="22"/>
          <w:lang w:val="es-ES" w:eastAsia="en-US"/>
        </w:rPr>
        <w:t xml:space="preserve"> datos personales</w:t>
      </w:r>
      <w:r w:rsidRPr="00264223">
        <w:rPr>
          <w:rFonts w:ascii="Palatino Linotype" w:hAnsi="Palatino Linotype" w:eastAsia="Calibri" w:cs="Tahoma"/>
          <w:bCs/>
          <w:sz w:val="22"/>
          <w:szCs w:val="22"/>
          <w:lang w:val="es-ES" w:eastAsia="en-US"/>
        </w:rPr>
        <w:t xml:space="preserve">; esto es, información concerniente a una </w:t>
      </w:r>
      <w:r w:rsidRPr="00264223">
        <w:rPr>
          <w:rFonts w:ascii="Palatino Linotype" w:hAnsi="Palatino Linotype" w:eastAsia="Calibri" w:cs="Tahoma"/>
          <w:b/>
          <w:bCs/>
          <w:sz w:val="22"/>
          <w:szCs w:val="22"/>
          <w:lang w:val="es-ES" w:eastAsia="en-US"/>
        </w:rPr>
        <w:t>persona</w:t>
      </w:r>
      <w:r w:rsidRPr="00264223">
        <w:rPr>
          <w:rFonts w:ascii="Palatino Linotype" w:hAnsi="Palatino Linotype" w:eastAsia="Calibri" w:cs="Tahoma"/>
          <w:bCs/>
          <w:sz w:val="22"/>
          <w:szCs w:val="22"/>
          <w:lang w:val="es-ES" w:eastAsia="en-US"/>
        </w:rPr>
        <w:t xml:space="preserve"> </w:t>
      </w:r>
      <w:r w:rsidRPr="00264223">
        <w:rPr>
          <w:rFonts w:ascii="Palatino Linotype" w:hAnsi="Palatino Linotype" w:eastAsia="Calibri" w:cs="Tahoma"/>
          <w:b/>
          <w:bCs/>
          <w:sz w:val="22"/>
          <w:szCs w:val="22"/>
          <w:lang w:val="es-ES" w:eastAsia="en-US"/>
        </w:rPr>
        <w:t>física</w:t>
      </w:r>
      <w:r w:rsidRPr="00264223">
        <w:rPr>
          <w:rFonts w:ascii="Palatino Linotype" w:hAnsi="Palatino Linotype" w:eastAsia="Calibri" w:cs="Tahoma"/>
          <w:bCs/>
          <w:sz w:val="22"/>
          <w:szCs w:val="22"/>
          <w:lang w:val="es-ES" w:eastAsia="en-US"/>
        </w:rPr>
        <w:t xml:space="preserve"> y que ésta sea identificada o identificable</w:t>
      </w:r>
      <w:r>
        <w:rPr>
          <w:rFonts w:ascii="Palatino Linotype" w:hAnsi="Palatino Linotype" w:eastAsia="Calibri" w:cs="Tahoma"/>
          <w:bCs/>
          <w:sz w:val="22"/>
          <w:szCs w:val="22"/>
          <w:lang w:val="es-ES" w:eastAsia="en-US"/>
        </w:rPr>
        <w:t>, y</w:t>
      </w:r>
    </w:p>
    <w:p w:rsidRPr="004A5E67" w:rsidR="00FE42E4" w:rsidP="00FE42E4" w:rsidRDefault="00FE42E4" w14:paraId="603027D1" w14:textId="77777777">
      <w:pPr>
        <w:spacing w:line="360" w:lineRule="auto"/>
        <w:ind w:left="851"/>
        <w:jc w:val="both"/>
        <w:rPr>
          <w:rFonts w:ascii="Palatino Linotype" w:hAnsi="Palatino Linotype" w:eastAsia="Calibri" w:cs="Tahoma"/>
          <w:b/>
          <w:bCs/>
          <w:sz w:val="22"/>
          <w:szCs w:val="22"/>
          <w:lang w:val="es-ES" w:eastAsia="en-US"/>
        </w:rPr>
      </w:pPr>
    </w:p>
    <w:p w:rsidRPr="00264223" w:rsidR="00F87EC0" w:rsidP="00F87EC0" w:rsidRDefault="00F87EC0" w14:paraId="3061E94A" w14:textId="77777777">
      <w:pPr>
        <w:numPr>
          <w:ilvl w:val="0"/>
          <w:numId w:val="22"/>
        </w:numPr>
        <w:spacing w:line="360" w:lineRule="auto"/>
        <w:ind w:left="851"/>
        <w:jc w:val="both"/>
        <w:rPr>
          <w:rFonts w:ascii="Palatino Linotype" w:hAnsi="Palatino Linotype" w:eastAsia="Calibri" w:cs="Tahoma"/>
          <w:bCs/>
          <w:sz w:val="22"/>
          <w:szCs w:val="22"/>
          <w:lang w:val="es-ES" w:eastAsia="en-US"/>
        </w:rPr>
      </w:pPr>
      <w:r w:rsidRPr="00264223">
        <w:rPr>
          <w:rFonts w:ascii="Palatino Linotype" w:hAnsi="Palatino Linotype" w:eastAsia="Calibri" w:cs="Tahoma"/>
          <w:bCs/>
          <w:sz w:val="22"/>
          <w:szCs w:val="22"/>
          <w:lang w:val="es-ES" w:eastAsia="en-US"/>
        </w:rPr>
        <w:t xml:space="preserve">Para la difusión de los datos, </w:t>
      </w:r>
      <w:r w:rsidRPr="00264223">
        <w:rPr>
          <w:rFonts w:ascii="Palatino Linotype" w:hAnsi="Palatino Linotype" w:eastAsia="Calibri" w:cs="Tahoma"/>
          <w:b/>
          <w:bCs/>
          <w:sz w:val="22"/>
          <w:szCs w:val="22"/>
          <w:lang w:val="es-ES" w:eastAsia="en-US"/>
        </w:rPr>
        <w:t>se requiera el consentimiento del titular</w:t>
      </w:r>
      <w:r w:rsidRPr="00264223">
        <w:rPr>
          <w:rFonts w:ascii="Palatino Linotype" w:hAnsi="Palatino Linotype" w:eastAsia="Calibri" w:cs="Tahoma"/>
          <w:bCs/>
          <w:sz w:val="22"/>
          <w:szCs w:val="22"/>
          <w:lang w:val="es-ES" w:eastAsia="en-US"/>
        </w:rPr>
        <w:t xml:space="preserve">. </w:t>
      </w:r>
    </w:p>
    <w:p w:rsidRPr="00264223" w:rsidR="00F87EC0" w:rsidP="00F87EC0" w:rsidRDefault="00F87EC0" w14:paraId="373F8A42" w14:textId="77777777">
      <w:pPr>
        <w:spacing w:line="360" w:lineRule="auto"/>
        <w:jc w:val="both"/>
        <w:rPr>
          <w:rFonts w:ascii="Palatino Linotype" w:hAnsi="Palatino Linotype" w:eastAsia="Calibri" w:cs="Tahoma"/>
          <w:bCs/>
          <w:sz w:val="22"/>
          <w:szCs w:val="22"/>
          <w:lang w:eastAsia="en-US"/>
        </w:rPr>
      </w:pPr>
    </w:p>
    <w:p w:rsidRPr="00264223" w:rsidR="00F87EC0" w:rsidP="00F87EC0" w:rsidRDefault="00F87EC0" w14:paraId="1BA7DFAB" w14:textId="77777777">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264223" w:rsidR="00F87EC0" w:rsidP="00F87EC0" w:rsidRDefault="00F87EC0" w14:paraId="123C66DC" w14:textId="77777777">
      <w:pPr>
        <w:spacing w:line="360" w:lineRule="auto"/>
        <w:contextualSpacing/>
        <w:jc w:val="both"/>
        <w:rPr>
          <w:rFonts w:ascii="Palatino Linotype" w:hAnsi="Palatino Linotype" w:eastAsia="Calibri" w:cs="Tahoma"/>
          <w:bCs/>
          <w:sz w:val="22"/>
          <w:szCs w:val="22"/>
          <w:lang w:eastAsia="en-US"/>
        </w:rPr>
      </w:pPr>
    </w:p>
    <w:p w:rsidR="00F87EC0" w:rsidP="00F87EC0" w:rsidRDefault="00F87EC0" w14:paraId="3242C131" w14:textId="77777777">
      <w:pPr>
        <w:spacing w:line="360" w:lineRule="auto"/>
        <w:contextualSpacing/>
        <w:jc w:val="both"/>
        <w:rPr>
          <w:rFonts w:ascii="Palatino Linotype" w:hAnsi="Palatino Linotype" w:eastAsia="Calibri" w:cs="Tahoma"/>
          <w:b/>
          <w:bCs/>
          <w:sz w:val="22"/>
          <w:szCs w:val="22"/>
          <w:lang w:eastAsia="en-US"/>
        </w:rPr>
      </w:pPr>
      <w:r w:rsidRPr="00264223">
        <w:rPr>
          <w:rFonts w:ascii="Palatino Linotype" w:hAnsi="Palatino Linotype" w:eastAsia="Calibri" w:cs="Tahoma"/>
          <w:bCs/>
          <w:sz w:val="22"/>
          <w:szCs w:val="22"/>
          <w:lang w:eastAsia="en-US"/>
        </w:rPr>
        <w:t xml:space="preserve">Además, en el artículo 5° de dicho ordenamiento jurídico, </w:t>
      </w:r>
      <w:r w:rsidRPr="00264223">
        <w:rPr>
          <w:rFonts w:ascii="Palatino Linotype" w:hAnsi="Palatino Linotype" w:eastAsia="Calibri" w:cs="Tahoma"/>
          <w:b/>
          <w:bCs/>
          <w:sz w:val="22"/>
          <w:szCs w:val="22"/>
          <w:lang w:eastAsia="en-US"/>
        </w:rPr>
        <w:t>establece que es la Ley aplicable para todo tratamiento de datos personales.</w:t>
      </w:r>
      <w:r>
        <w:rPr>
          <w:rFonts w:ascii="Palatino Linotype" w:hAnsi="Palatino Linotype" w:eastAsia="Calibri" w:cs="Tahoma"/>
          <w:b/>
          <w:bCs/>
          <w:sz w:val="22"/>
          <w:szCs w:val="22"/>
          <w:lang w:eastAsia="en-US"/>
        </w:rPr>
        <w:t xml:space="preserve"> </w:t>
      </w:r>
    </w:p>
    <w:p w:rsidR="00F87EC0" w:rsidP="00F87EC0" w:rsidRDefault="00F87EC0" w14:paraId="45FA4247" w14:textId="77777777">
      <w:pPr>
        <w:spacing w:line="360" w:lineRule="auto"/>
        <w:contextualSpacing/>
        <w:jc w:val="both"/>
        <w:rPr>
          <w:rFonts w:ascii="Palatino Linotype" w:hAnsi="Palatino Linotype" w:eastAsia="Calibri" w:cs="Tahoma"/>
          <w:b/>
          <w:bCs/>
          <w:sz w:val="22"/>
          <w:szCs w:val="22"/>
          <w:lang w:eastAsia="en-US"/>
        </w:rPr>
      </w:pPr>
    </w:p>
    <w:p w:rsidRPr="00264223" w:rsidR="00F87EC0" w:rsidP="00F87EC0" w:rsidRDefault="00F87EC0" w14:paraId="2CCD7097" w14:textId="77777777">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En ese contexto</w:t>
      </w:r>
      <w:r w:rsidRPr="00264223">
        <w:rPr>
          <w:rFonts w:ascii="Palatino Linotype" w:hAnsi="Palatino Linotype" w:cs="Tahoma"/>
          <w:sz w:val="22"/>
          <w:szCs w:val="22"/>
          <w:lang w:eastAsia="es-MX"/>
        </w:rPr>
        <w:t xml:space="preserve">, los artículos 6°, 7°, 8° y 14 de la </w:t>
      </w:r>
      <w:r w:rsidRPr="00264223">
        <w:rPr>
          <w:rFonts w:ascii="Palatino Linotype" w:hAnsi="Palatino Linotype" w:eastAsia="Calibri" w:cs="Tahoma"/>
          <w:bCs/>
          <w:sz w:val="22"/>
          <w:szCs w:val="22"/>
          <w:lang w:eastAsia="en-US"/>
        </w:rPr>
        <w:t>Ley de Protección de Datos Personales en Posesión de Sujetos Obligados del Estado de México y Municipios</w:t>
      </w:r>
      <w:r w:rsidRPr="00264223">
        <w:rPr>
          <w:rFonts w:ascii="Palatino Linotype" w:hAnsi="Palatino Linotype" w:cs="Tahoma"/>
          <w:sz w:val="22"/>
          <w:szCs w:val="22"/>
          <w:lang w:eastAsia="es-MX"/>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264223">
        <w:rPr>
          <w:rFonts w:ascii="Palatino Linotype" w:hAnsi="Palatino Linotype" w:cs="Tahoma"/>
          <w:sz w:val="22"/>
          <w:szCs w:val="22"/>
          <w:lang w:eastAsia="es-MX"/>
        </w:rPr>
        <w:lastRenderedPageBreak/>
        <w:t>con el consentimiento de su titular, además de que debe estar justificado en ley (principio de finalidad).</w:t>
      </w:r>
    </w:p>
    <w:p w:rsidRPr="00264223" w:rsidR="00F87EC0" w:rsidP="00F87EC0" w:rsidRDefault="00F87EC0" w14:paraId="60651FAE" w14:textId="77777777">
      <w:pPr>
        <w:spacing w:line="360" w:lineRule="auto"/>
        <w:contextualSpacing/>
        <w:jc w:val="both"/>
        <w:rPr>
          <w:rFonts w:ascii="Palatino Linotype" w:hAnsi="Palatino Linotype" w:cs="Tahoma"/>
          <w:sz w:val="22"/>
          <w:szCs w:val="22"/>
          <w:lang w:eastAsia="es-MX"/>
        </w:rPr>
      </w:pPr>
    </w:p>
    <w:p w:rsidR="00F87EC0" w:rsidP="00F87EC0" w:rsidRDefault="00F87EC0" w14:paraId="227D3359" w14:textId="425D9284">
      <w:pPr>
        <w:spacing w:line="360" w:lineRule="auto"/>
        <w:jc w:val="both"/>
        <w:rPr>
          <w:rFonts w:ascii="Palatino Linotype" w:hAnsi="Palatino Linotype" w:cs="Tahoma"/>
          <w:sz w:val="22"/>
          <w:szCs w:val="22"/>
        </w:rPr>
      </w:pPr>
      <w:r>
        <w:rPr>
          <w:rFonts w:ascii="Palatino Linotype" w:hAnsi="Palatino Linotype" w:cs="Tahoma"/>
          <w:sz w:val="22"/>
          <w:szCs w:val="22"/>
        </w:rPr>
        <w:t>Así</w:t>
      </w:r>
      <w:r w:rsidRPr="00264223">
        <w:rPr>
          <w:rFonts w:ascii="Palatino Linotype" w:hAnsi="Palatino Linotype" w:cs="Tahoma"/>
          <w:sz w:val="22"/>
          <w:szCs w:val="22"/>
        </w:rPr>
        <w:t>,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0F4B84" w:rsidP="00F87EC0" w:rsidRDefault="000F4B84" w14:paraId="1ACABADB" w14:textId="77777777">
      <w:pPr>
        <w:spacing w:line="360" w:lineRule="auto"/>
        <w:jc w:val="both"/>
        <w:rPr>
          <w:rFonts w:ascii="Palatino Linotype" w:hAnsi="Palatino Linotype" w:cs="Tahoma"/>
          <w:sz w:val="22"/>
          <w:szCs w:val="22"/>
        </w:rPr>
      </w:pPr>
    </w:p>
    <w:p w:rsidRPr="00264223" w:rsidR="00F87EC0" w:rsidP="00F87EC0" w:rsidRDefault="00F87EC0" w14:paraId="65661345" w14:textId="77777777">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264223">
        <w:rPr>
          <w:rFonts w:ascii="Palatino Linotype" w:hAnsi="Palatino Linotype" w:cs="Tahoma"/>
          <w:i/>
          <w:sz w:val="22"/>
          <w:szCs w:val="22"/>
        </w:rPr>
        <w:t>versus</w:t>
      </w:r>
      <w:r w:rsidRPr="00264223">
        <w:rPr>
          <w:rFonts w:ascii="Palatino Linotype" w:hAnsi="Palatino Linotype" w:cs="Tahoma"/>
          <w:sz w:val="22"/>
          <w:szCs w:val="22"/>
        </w:rPr>
        <w:t xml:space="preserve"> el interés público de conocer el ejercicio de atribuciones y de recursos públicos de las instituciones y es a partir de ahí, en donde las instituciones públicas deben determinar la publicidad de su información.</w:t>
      </w:r>
    </w:p>
    <w:p w:rsidRPr="00264223" w:rsidR="00F87EC0" w:rsidP="00F87EC0" w:rsidRDefault="00F87EC0" w14:paraId="17FE1CC7" w14:textId="77777777">
      <w:pPr>
        <w:spacing w:line="360" w:lineRule="auto"/>
        <w:jc w:val="both"/>
        <w:rPr>
          <w:rFonts w:ascii="Palatino Linotype" w:hAnsi="Palatino Linotype" w:cs="Tahoma"/>
          <w:sz w:val="22"/>
          <w:szCs w:val="22"/>
        </w:rPr>
      </w:pPr>
    </w:p>
    <w:p w:rsidR="00F87EC0" w:rsidP="00F87EC0" w:rsidRDefault="00F87EC0" w14:paraId="0AA2C88D" w14:textId="29D8E9CB">
      <w:pPr>
        <w:spacing w:line="360" w:lineRule="auto"/>
        <w:jc w:val="both"/>
        <w:rPr>
          <w:rFonts w:ascii="Palatino Linotype" w:hAnsi="Palatino Linotype" w:cs="Tahoma"/>
          <w:sz w:val="22"/>
          <w:szCs w:val="22"/>
        </w:rPr>
      </w:pPr>
      <w:r w:rsidRPr="00264223">
        <w:rPr>
          <w:rFonts w:ascii="Palatino Linotype" w:hAnsi="Palatino Linotype" w:cs="Tahoma"/>
          <w:sz w:val="22"/>
          <w:szCs w:val="22"/>
        </w:rPr>
        <w:t>De tal suerte, las instituciones públicas tienen la doble responsabilidad, por un lado, de proteger los datos personales y por otro, darles publicidad cuando la relevancia de esos datos sea de interés público.</w:t>
      </w:r>
    </w:p>
    <w:p w:rsidR="00F87EC0" w:rsidP="00F87EC0" w:rsidRDefault="00F87EC0" w14:paraId="21F47CED" w14:textId="77777777">
      <w:pPr>
        <w:spacing w:line="360" w:lineRule="auto"/>
        <w:jc w:val="both"/>
        <w:rPr>
          <w:rFonts w:ascii="Palatino Linotype" w:hAnsi="Palatino Linotype" w:cs="Tahoma"/>
          <w:sz w:val="22"/>
          <w:szCs w:val="22"/>
        </w:rPr>
      </w:pPr>
    </w:p>
    <w:p w:rsidRPr="00264223" w:rsidR="00F87EC0" w:rsidP="00F87EC0" w:rsidRDefault="00F87EC0" w14:paraId="3B695050" w14:textId="77777777">
      <w:pPr>
        <w:spacing w:line="360" w:lineRule="auto"/>
        <w:jc w:val="both"/>
        <w:rPr>
          <w:rFonts w:ascii="Palatino Linotype" w:hAnsi="Palatino Linotype" w:cs="Tahoma"/>
          <w:sz w:val="22"/>
          <w:szCs w:val="22"/>
        </w:rPr>
      </w:pPr>
      <w:r w:rsidRPr="00264223">
        <w:rPr>
          <w:rFonts w:ascii="Palatino Linotype" w:hAnsi="Palatino Linotype" w:cs="Tahoma"/>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w:t>
      </w:r>
      <w:r w:rsidRPr="00264223">
        <w:rPr>
          <w:rFonts w:ascii="Palatino Linotype" w:hAnsi="Palatino Linotype" w:cs="Tahoma"/>
          <w:sz w:val="22"/>
          <w:szCs w:val="22"/>
        </w:rPr>
        <w:lastRenderedPageBreak/>
        <w:t>protección en beneficio del interés público (no por eso dejan de ser datos personales, sólo que no están protegidos en la confidencialidad).</w:t>
      </w:r>
    </w:p>
    <w:p w:rsidRPr="00264223" w:rsidR="00F87EC0" w:rsidP="00F87EC0" w:rsidRDefault="00F87EC0" w14:paraId="523ADA17" w14:textId="77777777">
      <w:pPr>
        <w:spacing w:line="360" w:lineRule="auto"/>
        <w:jc w:val="both"/>
        <w:rPr>
          <w:rFonts w:ascii="Palatino Linotype" w:hAnsi="Palatino Linotype" w:cs="Tahoma"/>
          <w:sz w:val="22"/>
          <w:szCs w:val="22"/>
        </w:rPr>
      </w:pPr>
    </w:p>
    <w:p w:rsidRPr="00264223" w:rsidR="00F87EC0" w:rsidP="00F87EC0" w:rsidRDefault="00F87EC0" w14:paraId="36CD73B5" w14:textId="77777777">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264223" w:rsidR="00F87EC0" w:rsidP="00F87EC0" w:rsidRDefault="00F87EC0" w14:paraId="02DCA7F2" w14:textId="77777777">
      <w:pPr>
        <w:spacing w:line="360" w:lineRule="auto"/>
        <w:contextualSpacing/>
        <w:jc w:val="both"/>
        <w:rPr>
          <w:rFonts w:ascii="Palatino Linotype" w:hAnsi="Palatino Linotype" w:cs="Tahoma"/>
          <w:sz w:val="22"/>
          <w:szCs w:val="22"/>
          <w:lang w:eastAsia="es-MX"/>
        </w:rPr>
      </w:pPr>
    </w:p>
    <w:p w:rsidR="00F87EC0" w:rsidP="00F87EC0" w:rsidRDefault="00F87EC0" w14:paraId="6623A370" w14:textId="77777777">
      <w:pPr>
        <w:spacing w:line="360" w:lineRule="auto"/>
        <w:contextualSpacing/>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Ahora bien, cuando las personas tienen una relación comercial, </w:t>
      </w:r>
      <w:r w:rsidRPr="00D335A4">
        <w:rPr>
          <w:rFonts w:ascii="Palatino Linotype" w:hAnsi="Palatino Linotype" w:cs="Tahoma"/>
          <w:b/>
          <w:bCs/>
          <w:sz w:val="22"/>
          <w:szCs w:val="22"/>
          <w:lang w:eastAsia="es-MX"/>
        </w:rPr>
        <w:t>laboral,</w:t>
      </w:r>
      <w:r w:rsidRPr="00264223">
        <w:rPr>
          <w:rFonts w:ascii="Palatino Linotype" w:hAnsi="Palatino Linotype" w:cs="Tahoma"/>
          <w:sz w:val="22"/>
          <w:szCs w:val="22"/>
          <w:lang w:eastAsia="es-MX"/>
        </w:rPr>
        <w:t xml:space="preserve"> de servicios, </w:t>
      </w:r>
      <w:r w:rsidRPr="00D335A4">
        <w:rPr>
          <w:rFonts w:ascii="Palatino Linotype" w:hAnsi="Palatino Linotype" w:cs="Tahoma"/>
          <w:bCs/>
          <w:sz w:val="22"/>
          <w:szCs w:val="22"/>
          <w:lang w:eastAsia="es-MX"/>
        </w:rPr>
        <w:t xml:space="preserve">trámites </w:t>
      </w:r>
      <w:r w:rsidRPr="00264223">
        <w:rPr>
          <w:rFonts w:ascii="Palatino Linotype" w:hAnsi="Palatino Linotype" w:cs="Tahoma"/>
          <w:sz w:val="22"/>
          <w:szCs w:val="22"/>
          <w:lang w:eastAsia="es-MX"/>
        </w:rPr>
        <w:t>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F87EC0" w:rsidP="00F87EC0" w:rsidRDefault="00F87EC0" w14:paraId="0041E632" w14:textId="77777777">
      <w:pPr>
        <w:spacing w:line="360" w:lineRule="auto"/>
        <w:contextualSpacing/>
        <w:jc w:val="both"/>
        <w:rPr>
          <w:rFonts w:ascii="Palatino Linotype" w:hAnsi="Palatino Linotype" w:cs="Tahoma"/>
          <w:sz w:val="22"/>
          <w:szCs w:val="22"/>
          <w:lang w:eastAsia="es-MX"/>
        </w:rPr>
      </w:pPr>
    </w:p>
    <w:p w:rsidR="00F87EC0" w:rsidP="00F87EC0" w:rsidRDefault="00F87EC0" w14:paraId="7B28C2DC"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Bajo ese contexto, se procede al estudio de la clasificación del nombre de servidores públicos, en procedimientos de responsabilidades, de conformidad con el </w:t>
      </w:r>
      <w:r>
        <w:rPr>
          <w:rFonts w:ascii="Palatino Linotype" w:hAnsi="Palatino Linotype" w:eastAsia="Calibri" w:cs="Tahoma"/>
          <w:b/>
          <w:iCs/>
          <w:sz w:val="22"/>
          <w:szCs w:val="22"/>
          <w:lang w:val="es-ES" w:eastAsia="es-ES_tradnl"/>
        </w:rPr>
        <w:t xml:space="preserve">artículo 143, fracción I, </w:t>
      </w:r>
      <w:r>
        <w:rPr>
          <w:rFonts w:ascii="Palatino Linotype" w:hAnsi="Palatino Linotype" w:eastAsia="Calibri" w:cs="Tahoma"/>
          <w:iCs/>
          <w:sz w:val="22"/>
          <w:szCs w:val="22"/>
          <w:lang w:val="es-ES" w:eastAsia="es-ES_tradnl"/>
        </w:rPr>
        <w:t>de la Ley de Transparencia y Acceso a la Información Pública del Estado de México y Municipios.</w:t>
      </w:r>
    </w:p>
    <w:p w:rsidR="00F87EC0" w:rsidP="00F87EC0" w:rsidRDefault="00F87EC0" w14:paraId="65C862B0" w14:textId="77777777">
      <w:pPr>
        <w:spacing w:line="360" w:lineRule="auto"/>
        <w:jc w:val="both"/>
        <w:rPr>
          <w:rFonts w:ascii="Palatino Linotype" w:hAnsi="Palatino Linotype" w:eastAsia="Calibri" w:cs="Tahoma"/>
          <w:iCs/>
          <w:sz w:val="22"/>
          <w:szCs w:val="22"/>
          <w:lang w:val="es-ES" w:eastAsia="es-ES_tradnl"/>
        </w:rPr>
      </w:pPr>
    </w:p>
    <w:p w:rsidR="00F87EC0" w:rsidP="00F87EC0" w:rsidRDefault="00F87EC0" w14:paraId="537EF066" w14:textId="77777777">
      <w:pPr>
        <w:spacing w:line="360" w:lineRule="auto"/>
        <w:jc w:val="both"/>
        <w:rPr>
          <w:rFonts w:ascii="Palatino Linotype" w:hAnsi="Palatino Linotype" w:eastAsia="Calibri" w:cs="Tahoma"/>
          <w:b/>
          <w:iCs/>
          <w:sz w:val="22"/>
          <w:szCs w:val="22"/>
          <w:lang w:val="es-ES" w:eastAsia="es-ES_tradnl"/>
        </w:rPr>
      </w:pPr>
      <w:r>
        <w:rPr>
          <w:rFonts w:ascii="Palatino Linotype" w:hAnsi="Palatino Linotype" w:eastAsia="Calibri" w:cs="Tahoma"/>
          <w:b/>
          <w:iCs/>
          <w:sz w:val="22"/>
          <w:szCs w:val="22"/>
          <w:lang w:val="es-ES" w:eastAsia="es-ES_tradnl"/>
        </w:rPr>
        <w:t xml:space="preserve"> P</w:t>
      </w:r>
      <w:r w:rsidRPr="0014012F">
        <w:rPr>
          <w:rFonts w:ascii="Palatino Linotype" w:hAnsi="Palatino Linotype" w:eastAsia="Calibri" w:cs="Tahoma"/>
          <w:b/>
          <w:iCs/>
          <w:sz w:val="22"/>
          <w:szCs w:val="22"/>
          <w:lang w:val="es-ES" w:eastAsia="es-ES_tradnl"/>
        </w:rPr>
        <w:t xml:space="preserve">rocedimientos </w:t>
      </w:r>
      <w:r>
        <w:rPr>
          <w:rFonts w:ascii="Palatino Linotype" w:hAnsi="Palatino Linotype" w:eastAsia="Calibri" w:cs="Tahoma"/>
          <w:b/>
          <w:iCs/>
          <w:sz w:val="22"/>
          <w:szCs w:val="22"/>
          <w:lang w:val="es-ES" w:eastAsia="es-ES_tradnl"/>
        </w:rPr>
        <w:t>por responsabilidad</w:t>
      </w:r>
      <w:r w:rsidRPr="0014012F">
        <w:rPr>
          <w:rFonts w:ascii="Palatino Linotype" w:hAnsi="Palatino Linotype" w:eastAsia="Calibri" w:cs="Tahoma"/>
          <w:b/>
          <w:iCs/>
          <w:sz w:val="22"/>
          <w:szCs w:val="22"/>
          <w:lang w:val="es-ES" w:eastAsia="es-ES_tradnl"/>
        </w:rPr>
        <w:t xml:space="preserve"> no grave.</w:t>
      </w:r>
    </w:p>
    <w:p w:rsidRPr="00D335A4" w:rsidR="00F87EC0" w:rsidP="00F87EC0" w:rsidRDefault="00F87EC0" w14:paraId="47D95990" w14:textId="77777777">
      <w:pPr>
        <w:spacing w:line="360" w:lineRule="auto"/>
        <w:jc w:val="both"/>
        <w:rPr>
          <w:rFonts w:ascii="Palatino Linotype" w:hAnsi="Palatino Linotype" w:eastAsia="Calibri" w:cs="Tahoma"/>
          <w:b/>
          <w:iCs/>
          <w:sz w:val="22"/>
          <w:szCs w:val="22"/>
          <w:lang w:val="es-ES" w:eastAsia="es-ES_tradnl"/>
        </w:rPr>
      </w:pPr>
    </w:p>
    <w:p w:rsidR="00F87EC0" w:rsidP="00F87EC0" w:rsidRDefault="00F87EC0" w14:paraId="784DC15A" w14:textId="3E84A6AA">
      <w:pPr>
        <w:spacing w:line="360" w:lineRule="auto"/>
        <w:jc w:val="both"/>
        <w:rPr>
          <w:rFonts w:ascii="Palatino Linotype" w:hAnsi="Palatino Linotype" w:eastAsia="Calibri" w:cs="Tahoma"/>
          <w:b/>
          <w:iCs/>
          <w:sz w:val="22"/>
          <w:szCs w:val="22"/>
          <w:lang w:val="es-ES" w:eastAsia="es-ES_tradnl"/>
        </w:rPr>
      </w:pPr>
      <w:r>
        <w:rPr>
          <w:rFonts w:ascii="Palatino Linotype" w:hAnsi="Palatino Linotype" w:eastAsia="Calibri" w:cs="Tahoma"/>
          <w:iCs/>
          <w:sz w:val="22"/>
          <w:szCs w:val="22"/>
          <w:lang w:val="es-ES" w:eastAsia="es-ES_tradnl"/>
        </w:rPr>
        <w:t xml:space="preserve">En tales circunstancias, se considera que en la especie proporcionar el nombre de los policías municipales con responsabilidades </w:t>
      </w:r>
      <w:r w:rsidRPr="00050FBE">
        <w:rPr>
          <w:rFonts w:ascii="Palatino Linotype" w:hAnsi="Palatino Linotype" w:eastAsia="Calibri" w:cs="Tahoma"/>
          <w:bCs/>
          <w:iCs/>
          <w:sz w:val="22"/>
          <w:szCs w:val="22"/>
          <w:lang w:val="es-ES" w:eastAsia="es-ES_tradnl"/>
        </w:rPr>
        <w:t>no graves,</w:t>
      </w:r>
      <w:r>
        <w:rPr>
          <w:rFonts w:ascii="Palatino Linotype" w:hAnsi="Palatino Linotype" w:eastAsia="Calibri" w:cs="Tahoma"/>
          <w:b/>
          <w:iCs/>
          <w:sz w:val="22"/>
          <w:szCs w:val="22"/>
          <w:lang w:val="es-ES" w:eastAsia="es-ES_tradnl"/>
        </w:rPr>
        <w:t xml:space="preserve"> </w:t>
      </w:r>
      <w:r>
        <w:rPr>
          <w:rFonts w:ascii="Palatino Linotype" w:hAnsi="Palatino Linotype" w:eastAsia="Calibri" w:cs="Tahoma"/>
          <w:iCs/>
          <w:sz w:val="22"/>
          <w:szCs w:val="22"/>
          <w:lang w:val="es-ES" w:eastAsia="es-ES_tradnl"/>
        </w:rPr>
        <w:t xml:space="preserve">en caso de que existieran, </w:t>
      </w:r>
      <w:r>
        <w:rPr>
          <w:rFonts w:ascii="Palatino Linotype" w:hAnsi="Palatino Linotype" w:eastAsia="Calibri" w:cs="Tahoma"/>
          <w:b/>
          <w:iCs/>
          <w:sz w:val="22"/>
          <w:szCs w:val="22"/>
          <w:lang w:val="es-ES" w:eastAsia="es-ES_tradnl"/>
        </w:rPr>
        <w:t xml:space="preserve">podría afectar su honor, buen nombre y su imagen </w:t>
      </w:r>
    </w:p>
    <w:p w:rsidR="00F87EC0" w:rsidP="00F87EC0" w:rsidRDefault="00F87EC0" w14:paraId="59FF83F1" w14:textId="77777777">
      <w:pPr>
        <w:spacing w:line="360" w:lineRule="auto"/>
        <w:jc w:val="both"/>
        <w:rPr>
          <w:rFonts w:ascii="Palatino Linotype" w:hAnsi="Palatino Linotype" w:eastAsia="Calibri" w:cs="Tahoma"/>
          <w:b/>
          <w:iCs/>
          <w:sz w:val="22"/>
          <w:szCs w:val="22"/>
          <w:lang w:val="es-ES" w:eastAsia="es-ES_tradnl"/>
        </w:rPr>
      </w:pPr>
    </w:p>
    <w:p w:rsidRPr="00E44808" w:rsidR="00F87EC0" w:rsidP="00FB2140" w:rsidRDefault="00F87EC0" w14:paraId="3A75A445" w14:textId="77777777">
      <w:pPr>
        <w:widowControl w:val="0"/>
        <w:spacing w:line="360" w:lineRule="auto"/>
        <w:jc w:val="both"/>
        <w:rPr>
          <w:rFonts w:ascii="Palatino Linotype" w:hAnsi="Palatino Linotype"/>
          <w:sz w:val="22"/>
          <w:szCs w:val="22"/>
        </w:rPr>
      </w:pPr>
      <w:r w:rsidRPr="00E44808">
        <w:rPr>
          <w:rFonts w:ascii="Palatino Linotype" w:hAnsi="Palatino Linotype"/>
          <w:sz w:val="22"/>
          <w:szCs w:val="22"/>
        </w:rPr>
        <w:t>Al respecto, la Suprema Corte de Justicia de la Nación ha reconocido como derechos fundamentales de las personas, el derecho a la intimidad y a la propia imagen, en el siguiente criterio:</w:t>
      </w:r>
    </w:p>
    <w:p w:rsidR="00F87EC0" w:rsidP="00F87EC0" w:rsidRDefault="00F87EC0" w14:paraId="4E2BBE3C" w14:textId="2D44D84D">
      <w:pPr>
        <w:spacing w:line="360" w:lineRule="auto"/>
        <w:jc w:val="both"/>
        <w:rPr>
          <w:rFonts w:ascii="Palatino Linotype" w:hAnsi="Palatino Linotype"/>
          <w:sz w:val="22"/>
          <w:szCs w:val="22"/>
        </w:rPr>
      </w:pPr>
    </w:p>
    <w:p w:rsidRPr="00E44808" w:rsidR="00F87EC0" w:rsidP="00F87EC0" w:rsidRDefault="00F87EC0" w14:paraId="7F2DF576" w14:textId="77777777">
      <w:pPr>
        <w:spacing w:line="360" w:lineRule="auto"/>
        <w:ind w:left="567" w:right="567"/>
        <w:jc w:val="both"/>
        <w:rPr>
          <w:rFonts w:ascii="Palatino Linotype" w:hAnsi="Palatino Linotype" w:cs="Arial" w:eastAsiaTheme="minorHAnsi"/>
          <w:b/>
          <w:i/>
          <w:color w:val="000000"/>
          <w:lang w:eastAsia="es-MX"/>
        </w:rPr>
      </w:pPr>
      <w:r w:rsidRPr="00E44808">
        <w:rPr>
          <w:rFonts w:ascii="Palatino Linotype" w:hAnsi="Palatino Linotype" w:cs="Arial" w:eastAsiaTheme="minorHAnsi"/>
          <w:bCs/>
          <w:i/>
          <w:color w:val="000000"/>
          <w:lang w:eastAsia="es-MX"/>
        </w:rPr>
        <w:t>“</w:t>
      </w:r>
      <w:r w:rsidRPr="00E44808">
        <w:rPr>
          <w:rFonts w:ascii="Palatino Linotype" w:hAnsi="Palatino Linotype" w:cs="Arial" w:eastAsiaTheme="minorHAnsi"/>
          <w:b/>
          <w:bCs/>
          <w:i/>
          <w:color w:val="000000"/>
          <w:lang w:eastAsia="es-MX"/>
        </w:rPr>
        <w:t xml:space="preserve">DERECHOS A LA INTIMIDAD, PROPIA IMAGEN, IDENTIDAD PERSONAL Y SEXUAL. CONSTITUYEN DERECHOS DE DEFENSA Y GARANTÍA ESENCIAL PARA LA CONDICIÓN HUMANA.  </w:t>
      </w:r>
      <w:r w:rsidRPr="00E44808">
        <w:rPr>
          <w:rFonts w:ascii="Palatino Linotype" w:hAnsi="Palatino Linotype" w:cs="Arial" w:eastAsiaTheme="minorHAnsi"/>
          <w:i/>
          <w:color w:val="000000"/>
          <w:lang w:eastAsia="es-MX"/>
        </w:rPr>
        <w:t xml:space="preserve">Dentro de los derechos personalísimos se encuentran necesariamente comprendidos el </w:t>
      </w:r>
      <w:r w:rsidRPr="00E44808">
        <w:rPr>
          <w:rFonts w:ascii="Palatino Linotype" w:hAnsi="Palatino Linotype" w:cs="Arial" w:eastAsiaTheme="minorHAnsi"/>
          <w:b/>
          <w:i/>
          <w:color w:val="000000"/>
          <w:lang w:eastAsia="es-MX"/>
        </w:rPr>
        <w:t>derecho a la intimidad y a la propia imagen</w:t>
      </w:r>
      <w:r w:rsidRPr="00E44808">
        <w:rPr>
          <w:rFonts w:ascii="Palatino Linotype" w:hAnsi="Palatino Linotype" w:cs="Arial" w:eastAsiaTheme="minorHAnsi"/>
          <w:i/>
          <w:color w:val="000000"/>
          <w:lang w:eastAsia="es-MX"/>
        </w:rPr>
        <w:t xml:space="preserve">, así como a la </w:t>
      </w:r>
      <w:r w:rsidRPr="00E44808">
        <w:rPr>
          <w:rFonts w:ascii="Palatino Linotype" w:hAnsi="Palatino Linotype" w:cs="Arial" w:eastAsiaTheme="minorHAnsi"/>
          <w:b/>
          <w:i/>
          <w:color w:val="000000"/>
          <w:lang w:eastAsia="es-MX"/>
        </w:rPr>
        <w:t>identidad personal</w:t>
      </w:r>
      <w:r w:rsidRPr="00E44808">
        <w:rPr>
          <w:rFonts w:ascii="Palatino Linotype" w:hAnsi="Palatino Linotype" w:cs="Arial" w:eastAsiaTheme="minorHAnsi"/>
          <w:i/>
          <w:color w:val="000000"/>
          <w:lang w:eastAsia="es-MX"/>
        </w:rPr>
        <w:t xml:space="preserve"> y sexual; entendiéndose por el primero, </w:t>
      </w:r>
      <w:r w:rsidRPr="00E44808">
        <w:rPr>
          <w:rFonts w:ascii="Palatino Linotype" w:hAnsi="Palatino Linotype" w:cs="Arial" w:eastAsiaTheme="minorHAnsi"/>
          <w:b/>
          <w:i/>
          <w:color w:val="000000"/>
          <w:lang w:eastAsia="es-MX"/>
        </w:rPr>
        <w:t>el derecho del individuo a no ser conocido por otros en ciertos aspectos de su vida</w:t>
      </w:r>
      <w:r w:rsidRPr="00E44808">
        <w:rPr>
          <w:rFonts w:ascii="Palatino Linotype" w:hAnsi="Palatino Linotype" w:cs="Arial" w:eastAsiaTheme="minorHAnsi"/>
          <w:i/>
          <w:color w:val="000000"/>
          <w:lang w:eastAsia="es-MX"/>
        </w:rPr>
        <w:t xml:space="preserve"> y, </w:t>
      </w:r>
      <w:r w:rsidRPr="00E44808">
        <w:rPr>
          <w:rFonts w:ascii="Palatino Linotype" w:hAnsi="Palatino Linotype" w:cs="Arial" w:eastAsiaTheme="minorHAnsi"/>
          <w:b/>
          <w:i/>
          <w:color w:val="000000"/>
          <w:lang w:eastAsia="es-MX"/>
        </w:rPr>
        <w:t>por ende, el poder de decisión sobre la publicidad o información de datos relativos a su persona</w:t>
      </w:r>
      <w:r w:rsidRPr="00E44808">
        <w:rPr>
          <w:rFonts w:ascii="Palatino Linotype" w:hAnsi="Palatino Linotype" w:cs="Arial" w:eastAsiaTheme="minorHAnsi"/>
          <w:i/>
          <w:color w:val="000000"/>
          <w:lang w:eastAsia="es-MX"/>
        </w:rPr>
        <w:t>, familia, pensamientos o sentimientos;</w:t>
      </w:r>
      <w:r w:rsidRPr="00E44808">
        <w:rPr>
          <w:rFonts w:ascii="Palatino Linotype" w:hAnsi="Palatino Linotype" w:cs="Arial" w:eastAsiaTheme="minorHAnsi"/>
          <w:b/>
          <w:i/>
          <w:color w:val="000000"/>
          <w:lang w:eastAsia="es-MX"/>
        </w:rPr>
        <w:t xml:space="preserve"> </w:t>
      </w:r>
      <w:r w:rsidRPr="00E44808">
        <w:rPr>
          <w:rFonts w:ascii="Palatino Linotype" w:hAnsi="Palatino Linotype" w:cs="Arial" w:eastAsiaTheme="minorHAnsi"/>
          <w:i/>
          <w:color w:val="000000"/>
          <w:lang w:eastAsia="es-MX"/>
        </w:rPr>
        <w:t xml:space="preserve">a la </w:t>
      </w:r>
      <w:r w:rsidRPr="00E44808">
        <w:rPr>
          <w:rFonts w:ascii="Palatino Linotype" w:hAnsi="Palatino Linotype" w:cs="Arial" w:eastAsiaTheme="minorHAnsi"/>
          <w:b/>
          <w:i/>
          <w:color w:val="000000"/>
          <w:lang w:eastAsia="es-MX"/>
        </w:rPr>
        <w:t>propia imagen, como aquel derecho de decidir, en forma libre, sobre la manera en que elige mostrarse frente a los demás</w:t>
      </w:r>
      <w:r w:rsidRPr="00E44808">
        <w:rPr>
          <w:rFonts w:ascii="Palatino Linotype" w:hAnsi="Palatino Linotype" w:cs="Arial" w:eastAsiaTheme="minorHAnsi"/>
          <w:i/>
          <w:color w:val="000000"/>
          <w:lang w:eastAsia="es-MX"/>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w:t>
      </w:r>
      <w:r w:rsidRPr="00E44808">
        <w:rPr>
          <w:rFonts w:ascii="Palatino Linotype" w:hAnsi="Palatino Linotype" w:cs="Arial" w:eastAsiaTheme="minorHAnsi"/>
          <w:i/>
          <w:color w:val="000000"/>
          <w:lang w:eastAsia="es-MX"/>
        </w:rPr>
        <w:lastRenderedPageBreak/>
        <w:t xml:space="preserve">la vida que se desea mantener fuera del alcance de terceros o del conocimiento público. Por consiguiente, </w:t>
      </w:r>
      <w:r w:rsidRPr="00E44808">
        <w:rPr>
          <w:rFonts w:ascii="Palatino Linotype" w:hAnsi="Palatino Linotype" w:cs="Arial" w:eastAsiaTheme="minorHAnsi"/>
          <w:b/>
          <w:i/>
          <w:color w:val="000000"/>
          <w:lang w:eastAsia="es-MX"/>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E44808">
        <w:rPr>
          <w:rFonts w:ascii="Palatino Linotype" w:hAnsi="Palatino Linotype" w:cs="Arial" w:eastAsiaTheme="minorHAnsi"/>
          <w:i/>
          <w:color w:val="000000"/>
          <w:lang w:eastAsia="es-MX"/>
        </w:rPr>
        <w:t>”</w:t>
      </w:r>
    </w:p>
    <w:p w:rsidRPr="00E44808" w:rsidR="00F87EC0" w:rsidP="00F87EC0" w:rsidRDefault="00F87EC0" w14:paraId="212E9EC3" w14:textId="77777777">
      <w:pPr>
        <w:spacing w:line="360" w:lineRule="auto"/>
        <w:jc w:val="both"/>
        <w:rPr>
          <w:rFonts w:ascii="Palatino Linotype" w:hAnsi="Palatino Linotype"/>
          <w:sz w:val="22"/>
          <w:szCs w:val="22"/>
          <w:highlight w:val="yellow"/>
        </w:rPr>
      </w:pPr>
      <w:r w:rsidRPr="00E44808">
        <w:rPr>
          <w:rFonts w:ascii="Palatino Linotype" w:hAnsi="Palatino Linotype"/>
          <w:sz w:val="22"/>
          <w:szCs w:val="22"/>
          <w:highlight w:val="yellow"/>
        </w:rPr>
        <w:t xml:space="preserve"> </w:t>
      </w:r>
    </w:p>
    <w:p w:rsidRPr="00E44808" w:rsidR="00F87EC0" w:rsidP="00FB2140" w:rsidRDefault="00F87EC0" w14:paraId="148D7217" w14:textId="77777777">
      <w:pPr>
        <w:widowControl w:val="0"/>
        <w:spacing w:line="360" w:lineRule="auto"/>
        <w:jc w:val="both"/>
        <w:rPr>
          <w:rFonts w:ascii="Palatino Linotype" w:hAnsi="Palatino Linotype"/>
          <w:sz w:val="22"/>
          <w:szCs w:val="22"/>
        </w:rPr>
      </w:pPr>
      <w:r w:rsidRPr="00E44808">
        <w:rPr>
          <w:rFonts w:ascii="Palatino Linotype" w:hAnsi="Palatino Linotype"/>
          <w:sz w:val="22"/>
          <w:szCs w:val="22"/>
        </w:rPr>
        <w:t xml:space="preserve">En ese sentido, es derecho de todo individuo a no ser conocido por otros en ciertos aspectos de su vida y, por ende, el poder de decisión sobre la publicidad o información de datos relativos a su persona </w:t>
      </w:r>
      <w:r w:rsidRPr="00E44808">
        <w:rPr>
          <w:rFonts w:ascii="Palatino Linotype" w:hAnsi="Palatino Linotype"/>
          <w:b/>
          <w:sz w:val="22"/>
          <w:szCs w:val="22"/>
        </w:rPr>
        <w:t>(derecho a la intimidad).</w:t>
      </w:r>
    </w:p>
    <w:p w:rsidRPr="00E44808" w:rsidR="00F87EC0" w:rsidP="00F87EC0" w:rsidRDefault="00F87EC0" w14:paraId="115E8844" w14:textId="77777777">
      <w:pPr>
        <w:spacing w:line="360" w:lineRule="auto"/>
        <w:jc w:val="both"/>
        <w:rPr>
          <w:rFonts w:ascii="Palatino Linotype" w:hAnsi="Palatino Linotype"/>
          <w:sz w:val="22"/>
          <w:szCs w:val="22"/>
          <w:highlight w:val="yellow"/>
        </w:rPr>
      </w:pPr>
    </w:p>
    <w:p w:rsidRPr="00E44808" w:rsidR="00F87EC0" w:rsidP="00F87EC0" w:rsidRDefault="00F87EC0" w14:paraId="729E5D1C" w14:textId="77777777">
      <w:pPr>
        <w:spacing w:line="360" w:lineRule="auto"/>
        <w:jc w:val="both"/>
        <w:rPr>
          <w:rFonts w:ascii="Palatino Linotype" w:hAnsi="Palatino Linotype"/>
          <w:sz w:val="22"/>
          <w:szCs w:val="22"/>
        </w:rPr>
      </w:pPr>
      <w:r w:rsidRPr="00E44808">
        <w:rPr>
          <w:rFonts w:ascii="Palatino Linotype" w:hAnsi="Palatino Linotype"/>
          <w:sz w:val="22"/>
          <w:szCs w:val="22"/>
        </w:rPr>
        <w:t xml:space="preserve">Asimismo, el </w:t>
      </w:r>
      <w:r w:rsidRPr="00E44808">
        <w:rPr>
          <w:rFonts w:ascii="Palatino Linotype" w:hAnsi="Palatino Linotype"/>
          <w:b/>
          <w:sz w:val="22"/>
          <w:szCs w:val="22"/>
        </w:rPr>
        <w:t>derecho a la propia imagen</w:t>
      </w:r>
      <w:r w:rsidRPr="00E44808">
        <w:rPr>
          <w:rFonts w:ascii="Palatino Linotype" w:hAnsi="Palatino Linotype"/>
          <w:sz w:val="22"/>
          <w:szCs w:val="22"/>
        </w:rPr>
        <w:t xml:space="preserve"> es el derecho de decidir, de forma libre, sobre la manera en que elige mostrarse frente a los demás.</w:t>
      </w:r>
    </w:p>
    <w:p w:rsidRPr="00E44808" w:rsidR="00F87EC0" w:rsidP="00F87EC0" w:rsidRDefault="00F87EC0" w14:paraId="4066F528" w14:textId="77777777">
      <w:pPr>
        <w:spacing w:line="360" w:lineRule="auto"/>
        <w:jc w:val="both"/>
        <w:rPr>
          <w:rFonts w:ascii="Palatino Linotype" w:hAnsi="Palatino Linotype" w:cs="Arial"/>
          <w:sz w:val="22"/>
          <w:szCs w:val="22"/>
        </w:rPr>
      </w:pPr>
    </w:p>
    <w:p w:rsidRPr="00E44808" w:rsidR="00F87EC0" w:rsidP="00F87EC0" w:rsidRDefault="00F87EC0" w14:paraId="48D7CE48" w14:textId="77777777">
      <w:pPr>
        <w:spacing w:line="360" w:lineRule="auto"/>
        <w:jc w:val="both"/>
        <w:rPr>
          <w:rFonts w:ascii="Palatino Linotype" w:hAnsi="Palatino Linotype"/>
          <w:sz w:val="22"/>
          <w:szCs w:val="22"/>
        </w:rPr>
      </w:pPr>
      <w:r w:rsidRPr="00E44808">
        <w:rPr>
          <w:rFonts w:ascii="Palatino Linotype" w:hAnsi="Palatino Linotype" w:cs="Arial"/>
          <w:bCs/>
          <w:iCs/>
          <w:sz w:val="22"/>
          <w:szCs w:val="22"/>
        </w:rPr>
        <w:t xml:space="preserve">Por otro lado, en cuanto al </w:t>
      </w:r>
      <w:r w:rsidRPr="00E44808">
        <w:rPr>
          <w:rFonts w:ascii="Palatino Linotype" w:hAnsi="Palatino Linotype" w:cs="Arial"/>
          <w:b/>
          <w:bCs/>
          <w:iCs/>
          <w:sz w:val="22"/>
          <w:szCs w:val="22"/>
        </w:rPr>
        <w:t>derecho al honor</w:t>
      </w:r>
      <w:r w:rsidRPr="00E44808">
        <w:rPr>
          <w:rFonts w:ascii="Palatino Linotype" w:hAnsi="Palatino Linotype" w:cs="Arial"/>
          <w:bCs/>
          <w:iCs/>
          <w:sz w:val="22"/>
          <w:szCs w:val="22"/>
        </w:rPr>
        <w:t xml:space="preserve">, </w:t>
      </w:r>
      <w:r w:rsidRPr="00E44808">
        <w:rPr>
          <w:rFonts w:ascii="Palatino Linotype" w:hAnsi="Palatino Linotype"/>
          <w:sz w:val="22"/>
          <w:szCs w:val="22"/>
        </w:rPr>
        <w:t xml:space="preserve">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Pr="00E44808" w:rsidR="00F87EC0" w:rsidP="00F87EC0" w:rsidRDefault="00F87EC0" w14:paraId="1A117654" w14:textId="77777777">
      <w:pPr>
        <w:spacing w:line="360" w:lineRule="auto"/>
        <w:jc w:val="both"/>
        <w:rPr>
          <w:rFonts w:ascii="Palatino Linotype" w:hAnsi="Palatino Linotype"/>
          <w:sz w:val="22"/>
          <w:szCs w:val="22"/>
        </w:rPr>
      </w:pPr>
    </w:p>
    <w:p w:rsidRPr="00E44808" w:rsidR="00F87EC0" w:rsidP="00F87EC0" w:rsidRDefault="00F87EC0" w14:paraId="2AF523A6" w14:textId="77777777">
      <w:pPr>
        <w:autoSpaceDE w:val="0"/>
        <w:autoSpaceDN w:val="0"/>
        <w:adjustRightInd w:val="0"/>
        <w:spacing w:line="360" w:lineRule="auto"/>
        <w:ind w:left="567" w:right="567"/>
        <w:jc w:val="both"/>
        <w:rPr>
          <w:rFonts w:ascii="Palatino Linotype" w:hAnsi="Palatino Linotype" w:eastAsia="Batang" w:cs="Arial"/>
          <w:b/>
          <w:i/>
        </w:rPr>
      </w:pPr>
      <w:r w:rsidRPr="00E44808">
        <w:rPr>
          <w:rFonts w:ascii="Palatino Linotype" w:hAnsi="Palatino Linotype" w:eastAsia="Batang" w:cs="Arial"/>
          <w:i/>
        </w:rPr>
        <w:t>“</w:t>
      </w:r>
      <w:r w:rsidRPr="00E44808">
        <w:rPr>
          <w:rFonts w:ascii="Palatino Linotype" w:hAnsi="Palatino Linotype" w:eastAsia="Batang" w:cs="Arial"/>
          <w:b/>
          <w:i/>
        </w:rPr>
        <w:t xml:space="preserve">DERECHO FUNDAMENTAL AL HONOR. SU DIMENSIÓN SUBJETIVA Y OBJETIVA. </w:t>
      </w:r>
      <w:r w:rsidRPr="00E44808">
        <w:rPr>
          <w:rFonts w:ascii="Palatino Linotype" w:hAnsi="Palatino Linotype" w:eastAsia="Batang" w:cs="Arial"/>
          <w:i/>
        </w:rPr>
        <w:t xml:space="preserve">A juicio de esta Primera Sala de la Suprema Corte de Justicia de la Nación, es posible definir al honor como el </w:t>
      </w:r>
      <w:r w:rsidRPr="00E44808">
        <w:rPr>
          <w:rFonts w:ascii="Palatino Linotype" w:hAnsi="Palatino Linotype" w:eastAsia="Batang" w:cs="Arial"/>
          <w:b/>
          <w:i/>
        </w:rPr>
        <w:t>concepto que la persona tiene de sí misma o que los demás se han formado de ella, en virtud de su proceder o de la expresión de su calidad ética y social.</w:t>
      </w:r>
      <w:r w:rsidRPr="00E44808">
        <w:rPr>
          <w:rFonts w:ascii="Palatino Linotype" w:hAnsi="Palatino Linotype" w:eastAsia="Batang" w:cs="Arial"/>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w:t>
      </w:r>
      <w:r w:rsidRPr="00E44808">
        <w:rPr>
          <w:rFonts w:ascii="Palatino Linotype" w:hAnsi="Palatino Linotype" w:eastAsia="Batang" w:cs="Arial"/>
          <w:i/>
        </w:rPr>
        <w:lastRenderedPageBreak/>
        <w:t>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F87EC0" w:rsidP="00F87EC0" w:rsidRDefault="00F87EC0" w14:paraId="19655473" w14:textId="6C1FC26E">
      <w:pPr>
        <w:autoSpaceDE w:val="0"/>
        <w:autoSpaceDN w:val="0"/>
        <w:adjustRightInd w:val="0"/>
        <w:spacing w:line="360" w:lineRule="auto"/>
        <w:jc w:val="both"/>
        <w:rPr>
          <w:rFonts w:ascii="Palatino Linotype" w:hAnsi="Palatino Linotype" w:eastAsia="Batang" w:cs="Arial"/>
          <w:bCs/>
          <w:iCs/>
          <w:sz w:val="22"/>
          <w:szCs w:val="22"/>
        </w:rPr>
      </w:pPr>
    </w:p>
    <w:p w:rsidRPr="00E44808" w:rsidR="00F87EC0" w:rsidP="00FE42E4" w:rsidRDefault="00F87EC0" w14:paraId="5F657BA5" w14:textId="77777777">
      <w:pPr>
        <w:widowControl w:val="0"/>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bCs/>
          <w:iCs/>
          <w:sz w:val="22"/>
          <w:szCs w:val="22"/>
        </w:rPr>
        <w:t xml:space="preserve">De la tesis transcrita se desprende que </w:t>
      </w:r>
      <w:r w:rsidRPr="00E44808">
        <w:rPr>
          <w:rFonts w:ascii="Palatino Linotype" w:hAnsi="Palatino Linotype" w:eastAsia="Batang" w:cs="Arial"/>
          <w:sz w:val="22"/>
          <w:szCs w:val="22"/>
        </w:rPr>
        <w:t xml:space="preserve">el honor es el concepto que la persona tiene de sí misma o que los demás se han formado de ella, en virtud de su proceder o de la expresión de su calidad ética y social. </w:t>
      </w:r>
    </w:p>
    <w:p w:rsidRPr="00E44808" w:rsidR="00F87EC0" w:rsidP="00F87EC0" w:rsidRDefault="00F87EC0" w14:paraId="534547CD"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F87EC0" w:rsidP="00F87EC0" w:rsidRDefault="00F87EC0" w14:paraId="23E05BAA"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 xml:space="preserve">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E44808">
        <w:rPr>
          <w:rFonts w:ascii="Palatino Linotype" w:hAnsi="Palatino Linotype" w:eastAsia="Batang" w:cs="Arial"/>
          <w:b/>
          <w:sz w:val="22"/>
          <w:szCs w:val="22"/>
        </w:rPr>
        <w:t>En el aspecto objetivo, el honor es lesionado por todo aquello que afecta a la reputación que la persona merece.</w:t>
      </w:r>
    </w:p>
    <w:p w:rsidRPr="00E44808" w:rsidR="00F87EC0" w:rsidP="00F87EC0" w:rsidRDefault="00F87EC0" w14:paraId="71295A94"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F87EC0" w:rsidP="00F87EC0" w:rsidRDefault="00F87EC0" w14:paraId="5A84C717" w14:textId="77777777">
      <w:pPr>
        <w:spacing w:line="360" w:lineRule="auto"/>
        <w:jc w:val="both"/>
        <w:rPr>
          <w:rFonts w:ascii="Palatino Linotype" w:hAnsi="Palatino Linotype"/>
          <w:sz w:val="22"/>
          <w:szCs w:val="22"/>
        </w:rPr>
      </w:pPr>
      <w:r w:rsidRPr="00E44808">
        <w:rPr>
          <w:rFonts w:ascii="Palatino Linotype" w:hAnsi="Palatino Linotype"/>
          <w:sz w:val="22"/>
          <w:szCs w:val="22"/>
        </w:rPr>
        <w:t xml:space="preserve">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w:t>
      </w:r>
      <w:r w:rsidRPr="00E44808">
        <w:rPr>
          <w:rFonts w:ascii="Palatino Linotype" w:hAnsi="Palatino Linotype"/>
          <w:sz w:val="22"/>
          <w:szCs w:val="22"/>
        </w:rPr>
        <w:lastRenderedPageBreak/>
        <w:t>Semanario Judicial de la Federación y su Gaceta, Tomo 2, Libro XXI, de junio de 2013, página 1258, de la Décima Época, materia constitucional, de rubro y texto siguiente:</w:t>
      </w:r>
    </w:p>
    <w:p w:rsidRPr="00E44808" w:rsidR="00F87EC0" w:rsidP="00F87EC0" w:rsidRDefault="00F87EC0" w14:paraId="32D6A9C7" w14:textId="77777777">
      <w:pPr>
        <w:spacing w:line="360" w:lineRule="auto"/>
        <w:jc w:val="both"/>
        <w:rPr>
          <w:rFonts w:ascii="Palatino Linotype" w:hAnsi="Palatino Linotype"/>
          <w:sz w:val="22"/>
          <w:szCs w:val="22"/>
        </w:rPr>
      </w:pPr>
    </w:p>
    <w:p w:rsidRPr="00E44808" w:rsidR="00F87EC0" w:rsidP="00F87EC0" w:rsidRDefault="00F87EC0" w14:paraId="703C0AC3" w14:textId="77777777">
      <w:pPr>
        <w:tabs>
          <w:tab w:val="left" w:pos="8363"/>
        </w:tabs>
        <w:spacing w:line="360" w:lineRule="auto"/>
        <w:ind w:left="567" w:right="567"/>
        <w:jc w:val="both"/>
        <w:rPr>
          <w:rFonts w:ascii="Palatino Linotype" w:hAnsi="Palatino Linotype"/>
          <w:b/>
          <w:i/>
        </w:rPr>
      </w:pPr>
      <w:r w:rsidRPr="00E44808">
        <w:rPr>
          <w:rFonts w:ascii="Palatino Linotype" w:hAnsi="Palatino Linotype"/>
          <w:i/>
        </w:rPr>
        <w:t>“</w:t>
      </w:r>
      <w:r w:rsidRPr="00E44808">
        <w:rPr>
          <w:rFonts w:ascii="Palatino Linotype" w:hAnsi="Palatino Linotype"/>
          <w:b/>
          <w:i/>
        </w:rPr>
        <w:t xml:space="preserve">DERECHOS AL HONOR, A LA INTIMIDAD Y A LA PROPIA IMAGEN. CONSTITUYEN DERECHOS HUMANOS QUE SE PROTEGEN A TRAVÉS DEL ACTUAL MARCO CONSTITUCIONAL. </w:t>
      </w:r>
      <w:r w:rsidRPr="00E44808">
        <w:rPr>
          <w:rFonts w:ascii="Palatino Linotype" w:hAnsi="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w:t>
      </w:r>
      <w:r w:rsidRPr="00E44808">
        <w:rPr>
          <w:rFonts w:ascii="Palatino Linotype" w:hAnsi="Palatino Linotype"/>
          <w:i/>
        </w:rPr>
        <w:lastRenderedPageBreak/>
        <w:t>pues la obligación de protección deriva de disposiciones contenidas en dos tipos de ordenamientos superiores -Constitución y tratados internacionales- con los que cuenta el Estado Mexicano.”</w:t>
      </w:r>
    </w:p>
    <w:p w:rsidR="00F87EC0" w:rsidP="00F87EC0" w:rsidRDefault="00F87EC0" w14:paraId="4A75C204"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F87EC0" w:rsidP="00F87EC0" w:rsidRDefault="00F87EC0" w14:paraId="22A0F1F1"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Asimismo, el artículo 12 de la Declaración Universal de los Derechos Humanos</w:t>
      </w:r>
      <w:r w:rsidRPr="00E44808">
        <w:rPr>
          <w:rFonts w:ascii="Palatino Linotype" w:hAnsi="Palatino Linotype" w:eastAsia="Batang" w:cs="Arial"/>
          <w:i/>
          <w:sz w:val="22"/>
          <w:szCs w:val="22"/>
        </w:rPr>
        <w:t xml:space="preserve"> </w:t>
      </w:r>
      <w:r w:rsidRPr="00E44808">
        <w:rPr>
          <w:rFonts w:ascii="Palatino Linotype" w:hAnsi="Palatino Linotype" w:eastAsia="Batang" w:cs="Arial"/>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rsidRPr="00E44808" w:rsidR="00F87EC0" w:rsidP="00F87EC0" w:rsidRDefault="00F87EC0" w14:paraId="136E5FE7"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F87EC0" w:rsidP="00F87EC0" w:rsidRDefault="00F87EC0" w14:paraId="0C61E0FC"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E44808" w:rsidR="00F87EC0" w:rsidP="00F87EC0" w:rsidRDefault="00F87EC0" w14:paraId="2200E2A3" w14:textId="77777777">
      <w:pPr>
        <w:autoSpaceDE w:val="0"/>
        <w:autoSpaceDN w:val="0"/>
        <w:adjustRightInd w:val="0"/>
        <w:spacing w:line="360" w:lineRule="auto"/>
        <w:jc w:val="both"/>
        <w:rPr>
          <w:rFonts w:ascii="Palatino Linotype" w:hAnsi="Palatino Linotype" w:eastAsia="Batang" w:cs="Arial"/>
          <w:sz w:val="22"/>
          <w:szCs w:val="22"/>
        </w:rPr>
      </w:pPr>
    </w:p>
    <w:p w:rsidRPr="00E44808" w:rsidR="00F87EC0" w:rsidP="00F87EC0" w:rsidRDefault="00F87EC0" w14:paraId="17035ECF" w14:textId="77777777">
      <w:pPr>
        <w:autoSpaceDE w:val="0"/>
        <w:autoSpaceDN w:val="0"/>
        <w:adjustRightInd w:val="0"/>
        <w:spacing w:line="360" w:lineRule="auto"/>
        <w:jc w:val="both"/>
        <w:rPr>
          <w:rFonts w:ascii="Palatino Linotype" w:hAnsi="Palatino Linotype" w:eastAsia="Batang" w:cs="Arial"/>
          <w:sz w:val="22"/>
          <w:szCs w:val="22"/>
        </w:rPr>
      </w:pPr>
      <w:r w:rsidRPr="00E44808">
        <w:rPr>
          <w:rFonts w:ascii="Palatino Linotype" w:hAnsi="Palatino Linotype" w:eastAsia="Batang" w:cs="Arial"/>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F87EC0" w:rsidP="00F87EC0" w:rsidRDefault="00F87EC0" w14:paraId="7758EBA2" w14:textId="77777777">
      <w:pPr>
        <w:autoSpaceDE w:val="0"/>
        <w:autoSpaceDN w:val="0"/>
        <w:adjustRightInd w:val="0"/>
        <w:spacing w:line="360" w:lineRule="auto"/>
        <w:jc w:val="both"/>
        <w:rPr>
          <w:rFonts w:ascii="Palatino Linotype" w:hAnsi="Palatino Linotype" w:eastAsia="Batang" w:cs="Arial"/>
          <w:sz w:val="22"/>
          <w:szCs w:val="22"/>
        </w:rPr>
      </w:pPr>
    </w:p>
    <w:p w:rsidR="00F87EC0" w:rsidP="00F87EC0" w:rsidRDefault="00F87EC0" w14:paraId="2954AE26" w14:textId="77777777">
      <w:pPr>
        <w:autoSpaceDE w:val="0"/>
        <w:autoSpaceDN w:val="0"/>
        <w:adjustRightInd w:val="0"/>
        <w:spacing w:line="360" w:lineRule="auto"/>
        <w:jc w:val="both"/>
        <w:rPr>
          <w:rFonts w:ascii="Palatino Linotype" w:hAnsi="Palatino Linotype" w:eastAsia="Batang" w:cs="Arial"/>
          <w:sz w:val="22"/>
          <w:szCs w:val="22"/>
        </w:rPr>
      </w:pPr>
      <w:r>
        <w:rPr>
          <w:rFonts w:ascii="Palatino Linotype" w:hAnsi="Palatino Linotype" w:eastAsia="Batang" w:cs="Arial"/>
          <w:sz w:val="22"/>
          <w:szCs w:val="22"/>
        </w:rPr>
        <w:t>En ese contexto, se podría referir que una responsabilidad no grave corresponde aquellos servidores públicos cuyos actos y omisiones incumplan o transgredan el cumplimiento de sus funciones, atribuciones o comisiones, la atención de instrucciones, el cuidado de documentación, la rendición de cuentas sobre el ejercicio de sus funciones, entre otras.</w:t>
      </w:r>
    </w:p>
    <w:p w:rsidR="00F87EC0" w:rsidP="00F87EC0" w:rsidRDefault="00F87EC0" w14:paraId="30A9AADE" w14:textId="77777777">
      <w:pPr>
        <w:autoSpaceDE w:val="0"/>
        <w:autoSpaceDN w:val="0"/>
        <w:adjustRightInd w:val="0"/>
        <w:spacing w:line="360" w:lineRule="auto"/>
        <w:jc w:val="both"/>
        <w:rPr>
          <w:rFonts w:ascii="Palatino Linotype" w:hAnsi="Palatino Linotype" w:eastAsia="Batang" w:cs="Arial"/>
          <w:sz w:val="22"/>
          <w:szCs w:val="22"/>
        </w:rPr>
      </w:pPr>
    </w:p>
    <w:p w:rsidR="00F87EC0" w:rsidP="00F87EC0" w:rsidRDefault="00F87EC0" w14:paraId="780CCFED" w14:textId="77777777">
      <w:pPr>
        <w:autoSpaceDE w:val="0"/>
        <w:autoSpaceDN w:val="0"/>
        <w:adjustRightInd w:val="0"/>
        <w:spacing w:line="360" w:lineRule="auto"/>
        <w:jc w:val="both"/>
        <w:rPr>
          <w:rFonts w:ascii="Palatino Linotype" w:hAnsi="Palatino Linotype" w:eastAsia="Batang" w:cs="Arial"/>
          <w:sz w:val="22"/>
          <w:szCs w:val="22"/>
        </w:rPr>
      </w:pPr>
      <w:r>
        <w:rPr>
          <w:rFonts w:ascii="Palatino Linotype" w:hAnsi="Palatino Linotype" w:eastAsia="Batang" w:cs="Arial"/>
          <w:sz w:val="22"/>
          <w:szCs w:val="22"/>
        </w:rPr>
        <w:t xml:space="preserve">Como se logra observar, las faltas no graves, son aquellas que cometen los servidores públicos por incumplimiento a sus funciones, o bien, a sus obligaciones y, por lo tanto, las </w:t>
      </w:r>
      <w:r>
        <w:rPr>
          <w:rFonts w:ascii="Palatino Linotype" w:hAnsi="Palatino Linotype" w:eastAsia="Batang" w:cs="Arial"/>
          <w:sz w:val="22"/>
          <w:szCs w:val="22"/>
        </w:rPr>
        <w:lastRenderedPageBreak/>
        <w:t>consecuencias recaen directamente en contra, de este, al no haber una afectación a terceros (personas físicas, morales, instituciones públicas u otros trabajadores), ni haber un detrimento en el erario.</w:t>
      </w:r>
    </w:p>
    <w:p w:rsidR="00F87EC0" w:rsidP="00F87EC0" w:rsidRDefault="00F87EC0" w14:paraId="1E91A9AA" w14:textId="77777777">
      <w:pPr>
        <w:autoSpaceDE w:val="0"/>
        <w:autoSpaceDN w:val="0"/>
        <w:adjustRightInd w:val="0"/>
        <w:spacing w:line="360" w:lineRule="auto"/>
        <w:jc w:val="both"/>
        <w:rPr>
          <w:rFonts w:ascii="Palatino Linotype" w:hAnsi="Palatino Linotype" w:eastAsia="Batang" w:cs="Arial"/>
          <w:sz w:val="22"/>
          <w:szCs w:val="22"/>
        </w:rPr>
      </w:pPr>
    </w:p>
    <w:p w:rsidRPr="002B53EF" w:rsidR="00F87EC0" w:rsidP="00F87EC0" w:rsidRDefault="00F87EC0" w14:paraId="5526AE41" w14:textId="77777777">
      <w:pPr>
        <w:autoSpaceDE w:val="0"/>
        <w:autoSpaceDN w:val="0"/>
        <w:adjustRightInd w:val="0"/>
        <w:spacing w:line="360" w:lineRule="auto"/>
        <w:jc w:val="both"/>
        <w:rPr>
          <w:rFonts w:ascii="Palatino Linotype" w:hAnsi="Palatino Linotype" w:eastAsia="Batang" w:cs="Arial"/>
          <w:sz w:val="22"/>
          <w:szCs w:val="22"/>
        </w:rPr>
      </w:pPr>
      <w:r>
        <w:rPr>
          <w:rFonts w:ascii="Palatino Linotype" w:hAnsi="Palatino Linotype" w:eastAsia="Batang" w:cs="Arial"/>
          <w:b/>
          <w:sz w:val="22"/>
          <w:szCs w:val="22"/>
        </w:rPr>
        <w:t xml:space="preserve">Así, se puede advertir que dichas responsabilidades, no tienen una trascendencia social, </w:t>
      </w:r>
      <w:r>
        <w:rPr>
          <w:rFonts w:ascii="Palatino Linotype" w:hAnsi="Palatino Linotype" w:eastAsia="Batang" w:cs="Arial"/>
          <w:sz w:val="22"/>
          <w:szCs w:val="22"/>
        </w:rPr>
        <w:t>pues no existe un daño externo, sino que únicamente la atañe al servidor público en cuestión, tan es así, que recaerían en una amonestación pública o privada.</w:t>
      </w:r>
    </w:p>
    <w:p w:rsidR="00F87EC0" w:rsidP="00F87EC0" w:rsidRDefault="00F87EC0" w14:paraId="47F7E91A" w14:textId="77777777">
      <w:pPr>
        <w:autoSpaceDE w:val="0"/>
        <w:autoSpaceDN w:val="0"/>
        <w:adjustRightInd w:val="0"/>
        <w:spacing w:line="360" w:lineRule="auto"/>
        <w:jc w:val="both"/>
        <w:rPr>
          <w:rFonts w:ascii="Palatino Linotype" w:hAnsi="Palatino Linotype" w:eastAsia="Batang" w:cs="Arial"/>
          <w:sz w:val="22"/>
          <w:szCs w:val="22"/>
        </w:rPr>
      </w:pPr>
    </w:p>
    <w:p w:rsidR="00F87EC0" w:rsidP="00F87EC0" w:rsidRDefault="00F87EC0" w14:paraId="0CB65D18" w14:textId="77777777">
      <w:pPr>
        <w:autoSpaceDE w:val="0"/>
        <w:autoSpaceDN w:val="0"/>
        <w:adjustRightInd w:val="0"/>
        <w:spacing w:line="360" w:lineRule="auto"/>
        <w:jc w:val="both"/>
        <w:rPr>
          <w:rFonts w:ascii="Palatino Linotype" w:hAnsi="Palatino Linotype" w:cs="Arial"/>
          <w:sz w:val="22"/>
          <w:szCs w:val="22"/>
        </w:rPr>
      </w:pPr>
      <w:r w:rsidRPr="00E44808">
        <w:rPr>
          <w:rFonts w:ascii="Palatino Linotype" w:hAnsi="Palatino Linotype" w:cs="Arial"/>
          <w:sz w:val="22"/>
          <w:szCs w:val="22"/>
        </w:rPr>
        <w:t xml:space="preserve">Por lo expuesto, se desprende que dar a conocer </w:t>
      </w:r>
      <w:r>
        <w:rPr>
          <w:rFonts w:ascii="Palatino Linotype" w:hAnsi="Palatino Linotype" w:cs="Arial"/>
          <w:sz w:val="22"/>
          <w:szCs w:val="22"/>
        </w:rPr>
        <w:t>el nombre del servidor público de un expediente resuelto por la Comisión de Honor y Justicia, en su caso que existan</w:t>
      </w:r>
      <w:r w:rsidRPr="00E44808">
        <w:rPr>
          <w:rFonts w:ascii="Palatino Linotype" w:hAnsi="Palatino Linotype" w:cs="Arial"/>
          <w:sz w:val="22"/>
          <w:szCs w:val="22"/>
        </w:rPr>
        <w:t xml:space="preserve">, constituye información confidencial que afecta su esfera privada, puesto que podría generar una percepción negativa de éste, ocasionando un perjuicio en su </w:t>
      </w:r>
      <w:r w:rsidRPr="00E44808">
        <w:rPr>
          <w:rFonts w:ascii="Palatino Linotype" w:hAnsi="Palatino Linotype" w:cs="Arial"/>
          <w:b/>
          <w:sz w:val="22"/>
          <w:szCs w:val="22"/>
        </w:rPr>
        <w:t>honor, intimidad y buena imagen</w:t>
      </w:r>
      <w:r>
        <w:rPr>
          <w:rFonts w:ascii="Palatino Linotype" w:hAnsi="Palatino Linotype" w:cs="Arial"/>
          <w:sz w:val="22"/>
          <w:szCs w:val="22"/>
        </w:rPr>
        <w:t>, pues como se precisó la afectación es para el propio servidor público, situación que no afecta a terceros.</w:t>
      </w:r>
    </w:p>
    <w:p w:rsidR="00F87EC0" w:rsidP="00F87EC0" w:rsidRDefault="00F87EC0" w14:paraId="4B1E229B" w14:textId="77777777">
      <w:pPr>
        <w:autoSpaceDE w:val="0"/>
        <w:autoSpaceDN w:val="0"/>
        <w:adjustRightInd w:val="0"/>
        <w:spacing w:line="360" w:lineRule="auto"/>
        <w:jc w:val="both"/>
        <w:rPr>
          <w:rFonts w:ascii="Palatino Linotype" w:hAnsi="Palatino Linotype" w:cs="Arial"/>
          <w:sz w:val="22"/>
          <w:szCs w:val="22"/>
        </w:rPr>
      </w:pPr>
    </w:p>
    <w:p w:rsidR="00F87EC0" w:rsidP="00F87EC0" w:rsidRDefault="00F87EC0" w14:paraId="5E2279AF" w14:textId="27DC8100">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 xml:space="preserve">Por lo cual, dar a conocer el nombre del servidor público que haya recibido una sanción por alguna responsabilidad no grave, la cual no causa un menoscabo a otros, pues como se precisó en párrafos anteriores, se trata de incumplimientos a sus funciones u obligaciones, podría generar un juicio </w:t>
      </w:r>
      <w:r w:rsidRPr="00096081">
        <w:rPr>
          <w:rFonts w:ascii="Palatino Linotype" w:hAnsi="Palatino Linotype" w:cs="Arial"/>
          <w:i/>
          <w:sz w:val="22"/>
          <w:szCs w:val="22"/>
        </w:rPr>
        <w:t>a priori</w:t>
      </w:r>
      <w:r w:rsidRPr="00096081">
        <w:rPr>
          <w:rFonts w:ascii="Palatino Linotype" w:hAnsi="Palatino Linotype" w:cs="Arial"/>
          <w:sz w:val="22"/>
          <w:szCs w:val="22"/>
        </w:rPr>
        <w:t xml:space="preserve"> por parte de la sociedad, afectand</w:t>
      </w:r>
      <w:r>
        <w:rPr>
          <w:rFonts w:ascii="Palatino Linotype" w:hAnsi="Palatino Linotype" w:cs="Arial"/>
          <w:sz w:val="22"/>
          <w:szCs w:val="22"/>
        </w:rPr>
        <w:t xml:space="preserve">o su prestigio y su buen nombre, pues la sociedad podría calificar a dicho servidor público, como ineficiente o corrupto, </w:t>
      </w:r>
      <w:r w:rsidRPr="00F03F1C">
        <w:rPr>
          <w:rFonts w:ascii="Palatino Linotype" w:hAnsi="Palatino Linotype" w:cs="Arial"/>
          <w:b/>
          <w:sz w:val="22"/>
          <w:szCs w:val="22"/>
        </w:rPr>
        <w:t>lo cual daña si vida privada y profesional,</w:t>
      </w:r>
      <w:r>
        <w:rPr>
          <w:rFonts w:ascii="Palatino Linotype" w:hAnsi="Palatino Linotype" w:cs="Arial"/>
          <w:sz w:val="22"/>
          <w:szCs w:val="22"/>
        </w:rPr>
        <w:t xml:space="preserve"> mismas que forman parte de su intimidad; por lo que se concluye que dicha información, en caso que existiera, tiene el carácter de confidencial.</w:t>
      </w:r>
    </w:p>
    <w:p w:rsidR="00F87EC0" w:rsidP="00F87EC0" w:rsidRDefault="00F87EC0" w14:paraId="6BA3258F" w14:textId="77777777">
      <w:pPr>
        <w:autoSpaceDE w:val="0"/>
        <w:autoSpaceDN w:val="0"/>
        <w:adjustRightInd w:val="0"/>
        <w:spacing w:line="360" w:lineRule="auto"/>
        <w:jc w:val="both"/>
        <w:rPr>
          <w:rFonts w:ascii="Palatino Linotype" w:hAnsi="Palatino Linotype" w:cs="Arial"/>
          <w:sz w:val="22"/>
          <w:szCs w:val="22"/>
        </w:rPr>
      </w:pPr>
    </w:p>
    <w:p w:rsidR="00F87EC0" w:rsidP="00F87EC0" w:rsidRDefault="00F87EC0" w14:paraId="6CE4C9DF" w14:textId="77777777">
      <w:pPr>
        <w:autoSpaceDE w:val="0"/>
        <w:autoSpaceDN w:val="0"/>
        <w:adjustRightInd w:val="0"/>
        <w:spacing w:line="360" w:lineRule="auto"/>
        <w:jc w:val="both"/>
        <w:rPr>
          <w:rFonts w:ascii="Palatino Linotype" w:hAnsi="Palatino Linotype" w:cs="Arial"/>
          <w:bCs/>
          <w:sz w:val="22"/>
          <w:szCs w:val="22"/>
        </w:rPr>
      </w:pPr>
      <w:r>
        <w:rPr>
          <w:rFonts w:ascii="Palatino Linotype" w:hAnsi="Palatino Linotype" w:cs="Arial"/>
          <w:sz w:val="22"/>
          <w:szCs w:val="22"/>
        </w:rPr>
        <w:t>Por lo cual, se considera procedente la clasificación, en términos del artículo 143, fracción I, de la Ley de Transparencia y Acceso a la Información Pública del Estado de México y Municipios, del nombre de los servidores públicos que hayan recibido alguna sanción por alguna responsabilidad no grave.</w:t>
      </w:r>
    </w:p>
    <w:p w:rsidR="00F87EC0" w:rsidP="00F87EC0" w:rsidRDefault="00F87EC0" w14:paraId="202151A5" w14:textId="458DC9EF">
      <w:pPr>
        <w:autoSpaceDE w:val="0"/>
        <w:autoSpaceDN w:val="0"/>
        <w:adjustRightInd w:val="0"/>
        <w:spacing w:line="360" w:lineRule="auto"/>
        <w:jc w:val="both"/>
        <w:rPr>
          <w:rFonts w:ascii="Palatino Linotype" w:hAnsi="Palatino Linotype" w:cs="Arial"/>
          <w:bCs/>
          <w:sz w:val="22"/>
          <w:szCs w:val="22"/>
        </w:rPr>
      </w:pPr>
    </w:p>
    <w:p w:rsidRPr="00587CFF" w:rsidR="001F3B39" w:rsidP="001F3B39" w:rsidRDefault="001F3B39" w14:paraId="48F1FB8C" w14:textId="77777777">
      <w:pPr>
        <w:spacing w:line="360" w:lineRule="auto"/>
        <w:jc w:val="both"/>
        <w:rPr>
          <w:rFonts w:ascii="Palatino Linotype" w:hAnsi="Palatino Linotype" w:eastAsia="Calibri" w:cs="Tahoma"/>
          <w:b/>
          <w:iCs/>
          <w:sz w:val="22"/>
          <w:szCs w:val="22"/>
          <w:lang w:val="es-ES" w:eastAsia="es-ES_tradnl"/>
        </w:rPr>
      </w:pPr>
      <w:r>
        <w:rPr>
          <w:rFonts w:ascii="Palatino Linotype" w:hAnsi="Palatino Linotype" w:eastAsia="Calibri" w:cs="Tahoma"/>
          <w:b/>
          <w:iCs/>
          <w:sz w:val="22"/>
          <w:szCs w:val="22"/>
          <w:lang w:val="es-ES" w:eastAsia="es-ES_tradnl"/>
        </w:rPr>
        <w:t>P</w:t>
      </w:r>
      <w:r w:rsidRPr="00587CFF">
        <w:rPr>
          <w:rFonts w:ascii="Palatino Linotype" w:hAnsi="Palatino Linotype" w:eastAsia="Calibri" w:cs="Tahoma"/>
          <w:b/>
          <w:iCs/>
          <w:sz w:val="22"/>
          <w:szCs w:val="22"/>
          <w:lang w:val="es-ES" w:eastAsia="es-ES_tradnl"/>
        </w:rPr>
        <w:t>rocedimientos de responsabilidad</w:t>
      </w:r>
      <w:r>
        <w:rPr>
          <w:rFonts w:ascii="Palatino Linotype" w:hAnsi="Palatino Linotype" w:eastAsia="Calibri" w:cs="Tahoma"/>
          <w:b/>
          <w:iCs/>
          <w:sz w:val="22"/>
          <w:szCs w:val="22"/>
          <w:lang w:val="es-ES" w:eastAsia="es-ES_tradnl"/>
        </w:rPr>
        <w:t xml:space="preserve"> </w:t>
      </w:r>
      <w:r w:rsidRPr="00587CFF">
        <w:rPr>
          <w:rFonts w:ascii="Palatino Linotype" w:hAnsi="Palatino Linotype" w:eastAsia="Calibri" w:cs="Tahoma"/>
          <w:b/>
          <w:iCs/>
          <w:sz w:val="22"/>
          <w:szCs w:val="22"/>
          <w:lang w:val="es-ES" w:eastAsia="es-ES_tradnl"/>
        </w:rPr>
        <w:t>grave.</w:t>
      </w:r>
    </w:p>
    <w:p w:rsidRPr="00587CFF" w:rsidR="001F3B39" w:rsidP="001F3B39" w:rsidRDefault="001F3B39" w14:paraId="064C0341" w14:textId="77777777">
      <w:pPr>
        <w:spacing w:line="360" w:lineRule="auto"/>
        <w:jc w:val="both"/>
        <w:rPr>
          <w:rFonts w:ascii="Palatino Linotype" w:hAnsi="Palatino Linotype" w:eastAsia="Calibri" w:cs="Tahoma"/>
          <w:iCs/>
          <w:sz w:val="22"/>
          <w:szCs w:val="22"/>
          <w:lang w:val="es-ES" w:eastAsia="es-ES_tradnl"/>
        </w:rPr>
      </w:pPr>
    </w:p>
    <w:p w:rsidRPr="00871444" w:rsidR="001F3B39" w:rsidP="001F3B39" w:rsidRDefault="001F3B39" w14:paraId="2D257C7A" w14:textId="77777777">
      <w:pPr>
        <w:spacing w:line="360" w:lineRule="auto"/>
        <w:jc w:val="both"/>
        <w:rPr>
          <w:rFonts w:ascii="Palatino Linotype" w:hAnsi="Palatino Linotype" w:eastAsia="Calibri" w:cs="Tahoma"/>
          <w:b/>
          <w:iCs/>
          <w:sz w:val="22"/>
          <w:szCs w:val="22"/>
          <w:lang w:eastAsia="es-ES_tradnl"/>
        </w:rPr>
      </w:pPr>
      <w:r>
        <w:rPr>
          <w:rFonts w:ascii="Palatino Linotype" w:hAnsi="Palatino Linotype" w:eastAsia="Calibri" w:cs="Tahoma"/>
          <w:iCs/>
          <w:sz w:val="22"/>
          <w:szCs w:val="22"/>
          <w:lang w:val="es-ES" w:eastAsia="es-ES_tradnl"/>
        </w:rPr>
        <w:t xml:space="preserve">Al respecto, cabe señalar que, si bien entregar el nombre de los servidores públicos que obtuvieron alguna sanción, podría generar </w:t>
      </w:r>
      <w:r w:rsidRPr="00217911">
        <w:rPr>
          <w:rFonts w:ascii="Palatino Linotype" w:hAnsi="Palatino Linotype" w:eastAsia="Calibri" w:cs="Tahoma"/>
          <w:iCs/>
          <w:sz w:val="22"/>
          <w:szCs w:val="22"/>
          <w:lang w:eastAsia="es-ES_tradnl"/>
        </w:rPr>
        <w:t xml:space="preserve">una percepción negativa de </w:t>
      </w:r>
      <w:r>
        <w:rPr>
          <w:rFonts w:ascii="Palatino Linotype" w:hAnsi="Palatino Linotype" w:eastAsia="Calibri" w:cs="Tahoma"/>
          <w:iCs/>
          <w:sz w:val="22"/>
          <w:szCs w:val="22"/>
          <w:lang w:eastAsia="es-ES_tradnl"/>
        </w:rPr>
        <w:t>estos</w:t>
      </w:r>
      <w:r w:rsidRPr="00217911">
        <w:rPr>
          <w:rFonts w:ascii="Palatino Linotype" w:hAnsi="Palatino Linotype" w:eastAsia="Calibri" w:cs="Tahoma"/>
          <w:iCs/>
          <w:sz w:val="22"/>
          <w:szCs w:val="22"/>
          <w:lang w:eastAsia="es-ES_tradnl"/>
        </w:rPr>
        <w:t xml:space="preserve">, ocasionando un perjuicio en su </w:t>
      </w:r>
      <w:r>
        <w:rPr>
          <w:rFonts w:ascii="Palatino Linotype" w:hAnsi="Palatino Linotype" w:eastAsia="Calibri" w:cs="Tahoma"/>
          <w:b/>
          <w:iCs/>
          <w:sz w:val="22"/>
          <w:szCs w:val="22"/>
          <w:lang w:eastAsia="es-ES_tradnl"/>
        </w:rPr>
        <w:t xml:space="preserve">honor, intimidad, buena imagen y nombre, así como a su vida privada, </w:t>
      </w:r>
      <w:r>
        <w:rPr>
          <w:rFonts w:ascii="Palatino Linotype" w:hAnsi="Palatino Linotype" w:eastAsia="Calibri" w:cs="Tahoma"/>
          <w:iCs/>
          <w:sz w:val="22"/>
          <w:szCs w:val="22"/>
          <w:lang w:eastAsia="es-ES_tradnl"/>
        </w:rPr>
        <w:t xml:space="preserve">también lo es, que en el presente caso se trata de </w:t>
      </w:r>
      <w:r>
        <w:rPr>
          <w:rFonts w:ascii="Palatino Linotype" w:hAnsi="Palatino Linotype" w:eastAsia="Calibri" w:cs="Tahoma"/>
          <w:b/>
          <w:iCs/>
          <w:sz w:val="22"/>
          <w:szCs w:val="22"/>
          <w:lang w:eastAsia="es-ES_tradnl"/>
        </w:rPr>
        <w:t>responsabilidades</w:t>
      </w:r>
      <w:r w:rsidRPr="00871444">
        <w:rPr>
          <w:rFonts w:ascii="Palatino Linotype" w:hAnsi="Palatino Linotype" w:eastAsia="Calibri" w:cs="Tahoma"/>
          <w:b/>
          <w:iCs/>
          <w:sz w:val="22"/>
          <w:szCs w:val="22"/>
          <w:lang w:eastAsia="es-ES_tradnl"/>
        </w:rPr>
        <w:t xml:space="preserve"> graves.</w:t>
      </w:r>
    </w:p>
    <w:p w:rsidR="001F3B39" w:rsidP="001F3B39" w:rsidRDefault="001F3B39" w14:paraId="12252013" w14:textId="77777777">
      <w:pPr>
        <w:spacing w:line="360" w:lineRule="auto"/>
        <w:jc w:val="both"/>
        <w:rPr>
          <w:rFonts w:ascii="Palatino Linotype" w:hAnsi="Palatino Linotype" w:eastAsia="Calibri" w:cs="Tahoma"/>
          <w:iCs/>
          <w:sz w:val="22"/>
          <w:szCs w:val="22"/>
          <w:lang w:eastAsia="es-ES_tradnl"/>
        </w:rPr>
      </w:pPr>
    </w:p>
    <w:p w:rsidR="001F3B39" w:rsidP="001F3B39" w:rsidRDefault="001F3B39" w14:paraId="354C44E1"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laboral.</w:t>
      </w:r>
    </w:p>
    <w:p w:rsidR="001F3B39" w:rsidP="001F3B39" w:rsidRDefault="001F3B39" w14:paraId="49FB4C9F"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48B74448" w14:textId="77777777">
      <w:pPr>
        <w:spacing w:line="360" w:lineRule="auto"/>
        <w:jc w:val="both"/>
        <w:rPr>
          <w:rFonts w:ascii="Palatino Linotype" w:hAnsi="Palatino Linotype" w:eastAsia="Calibri" w:cs="Tahoma"/>
          <w:iCs/>
          <w:sz w:val="22"/>
          <w:szCs w:val="22"/>
          <w:lang w:val="es-ES" w:eastAsia="es-ES_tradnl"/>
        </w:rPr>
      </w:pPr>
      <w:r w:rsidRPr="00E009FA">
        <w:rPr>
          <w:rFonts w:ascii="Palatino Linotype" w:hAnsi="Palatino Linotype" w:eastAsia="Calibri" w:cs="Tahoma"/>
          <w:iCs/>
          <w:sz w:val="22"/>
          <w:szCs w:val="22"/>
          <w:lang w:val="es-ES" w:eastAsia="es-ES_tradnl"/>
        </w:rPr>
        <w:t xml:space="preserve">Además, </w:t>
      </w:r>
      <w:r>
        <w:rPr>
          <w:rFonts w:ascii="Palatino Linotype" w:hAnsi="Palatino Linotype" w:eastAsia="Calibri" w:cs="Tahoma"/>
          <w:iCs/>
          <w:sz w:val="22"/>
          <w:szCs w:val="22"/>
          <w:lang w:val="es-ES" w:eastAsia="es-ES_tradnl"/>
        </w:rPr>
        <w:t>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1F3B39" w:rsidP="001F3B39" w:rsidRDefault="001F3B39" w14:paraId="39C353CD"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1572AA8E"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Pr="00E009FA" w:rsidR="001F3B39" w:rsidP="001F3B39" w:rsidRDefault="001F3B39" w14:paraId="6B05BD36"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5638A03A"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En ese orden de ideas</w:t>
      </w:r>
      <w:r w:rsidRPr="007A3503">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si bien los expedientes solicitados, en caso de existir, podrían generar </w:t>
      </w:r>
      <w:r w:rsidRPr="007A3503">
        <w:rPr>
          <w:rFonts w:ascii="Palatino Linotype" w:hAnsi="Palatino Linotype" w:eastAsia="Calibri" w:cs="Tahoma"/>
          <w:iCs/>
          <w:sz w:val="22"/>
          <w:szCs w:val="22"/>
          <w:lang w:eastAsia="es-ES_tradnl"/>
        </w:rPr>
        <w:t xml:space="preserve">una percepción negativa </w:t>
      </w:r>
      <w:r>
        <w:rPr>
          <w:rFonts w:ascii="Palatino Linotype" w:hAnsi="Palatino Linotype" w:eastAsia="Calibri" w:cs="Tahoma"/>
          <w:iCs/>
          <w:sz w:val="22"/>
          <w:szCs w:val="22"/>
          <w:lang w:eastAsia="es-ES_tradnl"/>
        </w:rPr>
        <w:t>de los servidores públicos que les acredito una responsabilidad grave</w:t>
      </w:r>
      <w:r w:rsidRPr="007A3503">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ocasionaría</w:t>
      </w:r>
      <w:r w:rsidRPr="007A3503">
        <w:rPr>
          <w:rFonts w:ascii="Palatino Linotype" w:hAnsi="Palatino Linotype" w:eastAsia="Calibri" w:cs="Tahoma"/>
          <w:iCs/>
          <w:sz w:val="22"/>
          <w:szCs w:val="22"/>
          <w:lang w:eastAsia="es-ES_tradnl"/>
        </w:rPr>
        <w:t xml:space="preserve"> un perjuicio en su honor, intimidad y buena imagen</w:t>
      </w:r>
      <w:r>
        <w:rPr>
          <w:rFonts w:ascii="Palatino Linotype" w:hAnsi="Palatino Linotype" w:eastAsia="Calibri" w:cs="Tahoma"/>
          <w:iCs/>
          <w:sz w:val="22"/>
          <w:szCs w:val="22"/>
          <w:lang w:eastAsia="es-ES_tradnl"/>
        </w:rPr>
        <w:t xml:space="preserve">, también lo es que </w:t>
      </w:r>
      <w:r>
        <w:rPr>
          <w:rFonts w:ascii="Palatino Linotype" w:hAnsi="Palatino Linotype" w:eastAsia="Calibri" w:cs="Tahoma"/>
          <w:iCs/>
          <w:sz w:val="22"/>
          <w:szCs w:val="22"/>
          <w:lang w:eastAsia="es-ES_tradnl"/>
        </w:rPr>
        <w:lastRenderedPageBreak/>
        <w:t>existe un interés público en darlas a conocer, pues establecen que el actuar de dichos elementos de seguridad pública, en ejercicio de sus atribuciones, fueron en contra de las disposiciones normativas aplicables y que causaron un perjuicio a otras personas o al erario público.</w:t>
      </w:r>
    </w:p>
    <w:p w:rsidRPr="007A3503" w:rsidR="001F3B39" w:rsidP="001F3B39" w:rsidRDefault="001F3B39" w14:paraId="5567A237" w14:textId="77777777">
      <w:pPr>
        <w:spacing w:line="360" w:lineRule="auto"/>
        <w:jc w:val="both"/>
        <w:rPr>
          <w:rFonts w:ascii="Palatino Linotype" w:hAnsi="Palatino Linotype" w:eastAsia="Calibri" w:cs="Tahoma"/>
          <w:iCs/>
          <w:sz w:val="22"/>
          <w:szCs w:val="22"/>
          <w:lang w:val="es-ES" w:eastAsia="es-ES_tradnl"/>
        </w:rPr>
      </w:pPr>
    </w:p>
    <w:p w:rsidRPr="00264223" w:rsidR="001F3B39" w:rsidP="001F3B39" w:rsidRDefault="001F3B39" w14:paraId="03C70D52" w14:textId="3884153F">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 xml:space="preserve">Ante tales circunstancias, se desprende que, en el caso concreto, sobreviene una </w:t>
      </w:r>
      <w:r w:rsidRPr="00264223">
        <w:rPr>
          <w:rFonts w:ascii="Palatino Linotype" w:hAnsi="Palatino Linotype" w:eastAsia="Calibri" w:cs="Tahoma"/>
          <w:b/>
          <w:bCs/>
          <w:sz w:val="22"/>
          <w:szCs w:val="22"/>
          <w:lang w:eastAsia="en-US"/>
        </w:rPr>
        <w:t>colisión de derechos fundamentales,</w:t>
      </w:r>
      <w:r w:rsidRPr="00264223">
        <w:rPr>
          <w:rFonts w:ascii="Palatino Linotype" w:hAnsi="Palatino Linotype" w:eastAsia="Calibri" w:cs="Tahoma"/>
          <w:bCs/>
          <w:sz w:val="22"/>
          <w:szCs w:val="22"/>
          <w:lang w:eastAsia="en-US"/>
        </w:rPr>
        <w:t xml:space="preserve"> esto es, por una parte, se tiene el derecho de acceso a la información </w:t>
      </w:r>
      <w:r w:rsidR="00FD3602">
        <w:rPr>
          <w:rFonts w:ascii="Palatino Linotype" w:hAnsi="Palatino Linotype" w:eastAsia="Calibri" w:cs="Tahoma"/>
          <w:bCs/>
          <w:sz w:val="22"/>
          <w:szCs w:val="22"/>
          <w:lang w:eastAsia="en-US"/>
        </w:rPr>
        <w:t>del</w:t>
      </w:r>
      <w:r w:rsidRPr="00264223">
        <w:rPr>
          <w:rFonts w:ascii="Palatino Linotype" w:hAnsi="Palatino Linotype" w:eastAsia="Calibri" w:cs="Tahoma"/>
          <w:bCs/>
          <w:sz w:val="22"/>
          <w:szCs w:val="22"/>
          <w:lang w:eastAsia="en-US"/>
        </w:rPr>
        <w:t xml:space="preserve"> Particular para conocer </w:t>
      </w:r>
      <w:r>
        <w:rPr>
          <w:rFonts w:ascii="Palatino Linotype" w:hAnsi="Palatino Linotype" w:eastAsia="Calibri" w:cs="Tahoma"/>
          <w:bCs/>
          <w:sz w:val="22"/>
          <w:szCs w:val="22"/>
          <w:lang w:eastAsia="en-US"/>
        </w:rPr>
        <w:t>la información en análisis</w:t>
      </w:r>
      <w:r w:rsidRPr="00264223">
        <w:rPr>
          <w:rFonts w:ascii="Palatino Linotype" w:hAnsi="Palatino Linotype" w:eastAsia="Calibri" w:cs="Tahoma"/>
          <w:bCs/>
          <w:sz w:val="22"/>
          <w:szCs w:val="22"/>
          <w:lang w:eastAsia="en-US"/>
        </w:rPr>
        <w:t>, y por la otra, el derecho</w:t>
      </w:r>
      <w:r>
        <w:rPr>
          <w:rFonts w:ascii="Palatino Linotype" w:hAnsi="Palatino Linotype" w:eastAsia="Calibri" w:cs="Tahoma"/>
          <w:bCs/>
          <w:sz w:val="22"/>
          <w:szCs w:val="22"/>
          <w:lang w:eastAsia="en-US"/>
        </w:rPr>
        <w:t xml:space="preserve"> a la protección de la vida privada de diversos servidores públicos</w:t>
      </w:r>
      <w:r w:rsidRPr="00264223">
        <w:rPr>
          <w:rFonts w:ascii="Palatino Linotype" w:hAnsi="Palatino Linotype" w:eastAsia="Calibri" w:cs="Tahoma"/>
          <w:bCs/>
          <w:sz w:val="22"/>
          <w:szCs w:val="22"/>
          <w:lang w:eastAsia="en-US"/>
        </w:rPr>
        <w:t xml:space="preserve">, lo cual implica dar a conocer </w:t>
      </w:r>
      <w:r>
        <w:rPr>
          <w:rFonts w:ascii="Palatino Linotype" w:hAnsi="Palatino Linotype" w:eastAsia="Calibri" w:cs="Tahoma"/>
          <w:bCs/>
          <w:sz w:val="22"/>
          <w:szCs w:val="22"/>
          <w:lang w:eastAsia="en-US"/>
        </w:rPr>
        <w:t xml:space="preserve">información confidencial, consistente en los expedientes en donde se les acredito una responsabilidad grave, por parte de la Comisión de Honor y Justicia, de tal manera, en que los puedan reconocer. </w:t>
      </w:r>
    </w:p>
    <w:p w:rsidRPr="00264223" w:rsidR="001F3B39" w:rsidP="001F3B39" w:rsidRDefault="001F3B39" w14:paraId="0656C781" w14:textId="77777777">
      <w:pPr>
        <w:spacing w:line="360" w:lineRule="auto"/>
        <w:jc w:val="both"/>
        <w:rPr>
          <w:rFonts w:ascii="Palatino Linotype" w:hAnsi="Palatino Linotype" w:eastAsia="Calibri" w:cs="Tahoma"/>
          <w:bCs/>
          <w:sz w:val="22"/>
          <w:szCs w:val="22"/>
          <w:lang w:eastAsia="en-US"/>
        </w:rPr>
      </w:pPr>
    </w:p>
    <w:p w:rsidR="001F3B39" w:rsidP="001F3B39" w:rsidRDefault="001F3B39" w14:paraId="4A3042A1" w14:textId="77777777">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Pr="00264223" w:rsidR="001F3B39" w:rsidP="001F3B39" w:rsidRDefault="001F3B39" w14:paraId="3878FF1E" w14:textId="77777777">
      <w:pPr>
        <w:spacing w:line="360" w:lineRule="auto"/>
        <w:jc w:val="both"/>
        <w:rPr>
          <w:rFonts w:ascii="Palatino Linotype" w:hAnsi="Palatino Linotype" w:eastAsia="Calibri" w:cs="Tahoma"/>
          <w:bCs/>
          <w:sz w:val="22"/>
          <w:szCs w:val="22"/>
          <w:lang w:eastAsia="en-US"/>
        </w:rPr>
      </w:pPr>
    </w:p>
    <w:p w:rsidRPr="00264223" w:rsidR="001F3B39" w:rsidP="001F3B39" w:rsidRDefault="001F3B39" w14:paraId="14DFF991" w14:textId="77777777">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Cs/>
          <w:sz w:val="22"/>
          <w:szCs w:val="22"/>
          <w:lang w:eastAsia="en-US"/>
        </w:rPr>
        <w:t xml:space="preserve">Por cuanto hace a la colisión entre el derecho a la información y el derecho a la intimidad o a la vida privada, el Poder Judicial de la Federación ha sostenido la </w:t>
      </w:r>
      <w:r w:rsidRPr="00264223">
        <w:rPr>
          <w:rFonts w:ascii="Palatino Linotype" w:hAnsi="Palatino Linotype" w:eastAsia="Calibri"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hAnsi="Palatino Linotype" w:eastAsia="Calibri"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264223" w:rsidR="001F3B39" w:rsidP="001F3B39" w:rsidRDefault="001F3B39" w14:paraId="6F75F714" w14:textId="77777777">
      <w:pPr>
        <w:spacing w:line="360" w:lineRule="auto"/>
        <w:rPr>
          <w:rFonts w:ascii="Palatino Linotype" w:hAnsi="Palatino Linotype" w:eastAsia="Calibri" w:cs="Tahoma"/>
          <w:bCs/>
          <w:sz w:val="22"/>
          <w:szCs w:val="22"/>
          <w:lang w:eastAsia="en-US"/>
        </w:rPr>
      </w:pPr>
    </w:p>
    <w:p w:rsidRPr="00264223" w:rsidR="001F3B39" w:rsidP="001F3B39" w:rsidRDefault="001F3B39" w14:paraId="1B94BE71" w14:textId="77777777">
      <w:pPr>
        <w:spacing w:line="360" w:lineRule="auto"/>
        <w:jc w:val="both"/>
        <w:rPr>
          <w:rFonts w:ascii="Palatino Linotype" w:hAnsi="Palatino Linotype" w:cs="Tahoma"/>
          <w:bCs/>
          <w:iCs/>
          <w:sz w:val="22"/>
          <w:szCs w:val="22"/>
        </w:rPr>
      </w:pPr>
      <w:r w:rsidRPr="00264223">
        <w:rPr>
          <w:rFonts w:ascii="Palatino Linotype" w:hAnsi="Palatino Linotype" w:eastAsia="Calibri" w:cs="Tahoma"/>
          <w:bCs/>
          <w:sz w:val="22"/>
          <w:szCs w:val="22"/>
          <w:lang w:eastAsia="en-US"/>
        </w:rPr>
        <w:lastRenderedPageBreak/>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264223">
        <w:rPr>
          <w:rFonts w:ascii="Palatino Linotype" w:hAnsi="Palatino Linotype" w:eastAsia="Calibri" w:cs="Tahoma"/>
          <w:bCs/>
          <w:sz w:val="22"/>
          <w:szCs w:val="22"/>
          <w:lang w:eastAsia="en-US"/>
        </w:rPr>
        <w:t>184 de la Ley de Transparencia y Acceso a la Información Pública del Estado de México y Municipios</w:t>
      </w:r>
      <w:r w:rsidRPr="00264223">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Pr="00264223" w:rsidR="001F3B39" w:rsidP="001F3B39" w:rsidRDefault="001F3B39" w14:paraId="345AB86A" w14:textId="77777777">
      <w:pPr>
        <w:spacing w:line="360" w:lineRule="auto"/>
        <w:jc w:val="both"/>
        <w:rPr>
          <w:rFonts w:ascii="Palatino Linotype" w:hAnsi="Palatino Linotype" w:cs="Tahoma"/>
          <w:bCs/>
          <w:iCs/>
          <w:sz w:val="22"/>
          <w:szCs w:val="22"/>
        </w:rPr>
      </w:pPr>
    </w:p>
    <w:p w:rsidR="001F3B39" w:rsidP="001F3B39" w:rsidRDefault="001F3B39" w14:paraId="1761794D" w14:textId="6E6F226C">
      <w:pPr>
        <w:numPr>
          <w:ilvl w:val="0"/>
          <w:numId w:val="21"/>
        </w:numPr>
        <w:spacing w:line="360" w:lineRule="auto"/>
        <w:ind w:left="851"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t>Idoneidad:</w:t>
      </w:r>
      <w:r w:rsidRPr="00264223">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rsidRPr="00264223" w:rsidR="000F4B84" w:rsidP="000F4B84" w:rsidRDefault="000F4B84" w14:paraId="38887249" w14:textId="77777777">
      <w:pPr>
        <w:spacing w:line="360" w:lineRule="auto"/>
        <w:ind w:left="851"/>
        <w:contextualSpacing/>
        <w:jc w:val="both"/>
        <w:rPr>
          <w:rFonts w:ascii="Palatino Linotype" w:hAnsi="Palatino Linotype" w:cs="Tahoma"/>
          <w:bCs/>
          <w:iCs/>
          <w:sz w:val="22"/>
          <w:szCs w:val="22"/>
        </w:rPr>
      </w:pPr>
    </w:p>
    <w:p w:rsidR="001F3B39" w:rsidP="001F3B39" w:rsidRDefault="001F3B39" w14:paraId="11773AB2" w14:textId="65952778">
      <w:pPr>
        <w:numPr>
          <w:ilvl w:val="0"/>
          <w:numId w:val="21"/>
        </w:numPr>
        <w:spacing w:line="360" w:lineRule="auto"/>
        <w:ind w:left="851"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t>Necesidad:</w:t>
      </w:r>
      <w:r w:rsidRPr="00264223">
        <w:rPr>
          <w:rFonts w:ascii="Palatino Linotype" w:hAnsi="Palatino Linotype" w:cs="Tahoma"/>
          <w:bCs/>
          <w:iCs/>
          <w:sz w:val="22"/>
          <w:szCs w:val="22"/>
        </w:rPr>
        <w:t xml:space="preserve"> La falta de un medio alternativo menos lesivo a la apertura de la información, para satisfacer el interés público, y</w:t>
      </w:r>
    </w:p>
    <w:p w:rsidR="000F4B84" w:rsidP="000F4B84" w:rsidRDefault="000F4B84" w14:paraId="04F76FEB" w14:textId="77777777">
      <w:pPr>
        <w:spacing w:line="360" w:lineRule="auto"/>
        <w:ind w:left="851"/>
        <w:contextualSpacing/>
        <w:jc w:val="both"/>
        <w:rPr>
          <w:rFonts w:ascii="Palatino Linotype" w:hAnsi="Palatino Linotype" w:cs="Tahoma"/>
          <w:bCs/>
          <w:iCs/>
          <w:sz w:val="22"/>
          <w:szCs w:val="22"/>
        </w:rPr>
      </w:pPr>
    </w:p>
    <w:p w:rsidRPr="00264223" w:rsidR="001F3B39" w:rsidP="001F3B39" w:rsidRDefault="001F3B39" w14:paraId="2613693A" w14:textId="77777777">
      <w:pPr>
        <w:numPr>
          <w:ilvl w:val="0"/>
          <w:numId w:val="21"/>
        </w:numPr>
        <w:spacing w:line="360" w:lineRule="auto"/>
        <w:ind w:left="851" w:hanging="426"/>
        <w:contextualSpacing/>
        <w:jc w:val="both"/>
        <w:rPr>
          <w:rFonts w:ascii="Palatino Linotype" w:hAnsi="Palatino Linotype" w:cs="Tahoma"/>
          <w:bCs/>
          <w:iCs/>
          <w:sz w:val="22"/>
          <w:szCs w:val="22"/>
        </w:rPr>
      </w:pPr>
      <w:r w:rsidRPr="00264223">
        <w:rPr>
          <w:rFonts w:ascii="Palatino Linotype" w:hAnsi="Palatino Linotype" w:cs="Tahoma"/>
          <w:b/>
          <w:bCs/>
          <w:iCs/>
          <w:sz w:val="22"/>
          <w:szCs w:val="22"/>
        </w:rPr>
        <w:t>Proporcionalidad:</w:t>
      </w:r>
      <w:r w:rsidRPr="00264223">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rsidRPr="00264223" w:rsidR="001F3B39" w:rsidP="001F3B39" w:rsidRDefault="001F3B39" w14:paraId="51B89024" w14:textId="77777777">
      <w:pPr>
        <w:spacing w:line="360" w:lineRule="auto"/>
        <w:jc w:val="both"/>
        <w:rPr>
          <w:rFonts w:ascii="Palatino Linotype" w:hAnsi="Palatino Linotype" w:eastAsia="Calibri" w:cs="Tahoma"/>
          <w:bCs/>
          <w:sz w:val="22"/>
          <w:szCs w:val="22"/>
          <w:lang w:eastAsia="en-US"/>
        </w:rPr>
      </w:pPr>
    </w:p>
    <w:p w:rsidR="001F3B39" w:rsidP="001F3B39" w:rsidRDefault="001F3B39" w14:paraId="307E8627" w14:textId="01B27178">
      <w:pPr>
        <w:spacing w:line="360" w:lineRule="auto"/>
        <w:jc w:val="both"/>
        <w:rPr>
          <w:rFonts w:ascii="Palatino Linotype" w:hAnsi="Palatino Linotype" w:eastAsia="Calibri" w:cs="Tahoma"/>
          <w:sz w:val="22"/>
          <w:szCs w:val="22"/>
        </w:rPr>
      </w:pPr>
      <w:r w:rsidRPr="00264223">
        <w:rPr>
          <w:rFonts w:ascii="Palatino Linotype" w:hAnsi="Palatino Linotype" w:eastAsia="Calibri"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00FD3602" w:rsidP="001F3B39" w:rsidRDefault="00FD3602" w14:paraId="35B7BB79" w14:textId="77777777">
      <w:pPr>
        <w:spacing w:line="360" w:lineRule="auto"/>
        <w:jc w:val="both"/>
        <w:rPr>
          <w:rFonts w:ascii="Palatino Linotype" w:hAnsi="Palatino Linotype" w:eastAsia="Calibri" w:cs="Tahoma"/>
          <w:sz w:val="22"/>
          <w:szCs w:val="22"/>
        </w:rPr>
      </w:pPr>
    </w:p>
    <w:p w:rsidR="001F3B39" w:rsidP="001F3B39" w:rsidRDefault="001F3B39" w14:paraId="00ED4E2E" w14:textId="2CAA58E0">
      <w:pPr>
        <w:spacing w:line="360" w:lineRule="auto"/>
        <w:jc w:val="both"/>
        <w:rPr>
          <w:rFonts w:ascii="Palatino Linotype" w:hAnsi="Palatino Linotype" w:eastAsia="Calibri" w:cs="Tahoma"/>
          <w:bCs/>
          <w:sz w:val="22"/>
          <w:szCs w:val="22"/>
          <w:lang w:eastAsia="en-US"/>
        </w:rPr>
      </w:pPr>
      <w:r w:rsidRPr="00264223">
        <w:rPr>
          <w:rFonts w:ascii="Palatino Linotype" w:hAnsi="Palatino Linotype" w:eastAsia="Calibri" w:cs="Tahoma"/>
          <w:b/>
          <w:bCs/>
          <w:iCs/>
          <w:sz w:val="22"/>
          <w:szCs w:val="22"/>
        </w:rPr>
        <w:t>a) Idoneidad</w:t>
      </w:r>
      <w:r w:rsidRPr="00264223">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w:t>
      </w:r>
      <w:r w:rsidRPr="007A693E">
        <w:rPr>
          <w:rFonts w:ascii="Palatino Linotype" w:hAnsi="Palatino Linotype" w:eastAsia="Calibri" w:cs="Tahoma"/>
          <w:bCs/>
          <w:sz w:val="22"/>
          <w:szCs w:val="22"/>
          <w:lang w:eastAsia="en-US"/>
        </w:rPr>
        <w:t xml:space="preserve">El presente asunto representa un caso en el que el ejercicio del derecho de acceso a la información se contrapone al derecho </w:t>
      </w:r>
      <w:r>
        <w:rPr>
          <w:rFonts w:ascii="Palatino Linotype" w:hAnsi="Palatino Linotype" w:eastAsia="Calibri" w:cs="Tahoma"/>
          <w:bCs/>
          <w:sz w:val="22"/>
          <w:szCs w:val="22"/>
          <w:lang w:eastAsia="en-US"/>
        </w:rPr>
        <w:t>a la vida privada,</w:t>
      </w:r>
      <w:r w:rsidRPr="007A693E">
        <w:rPr>
          <w:rFonts w:ascii="Palatino Linotype" w:hAnsi="Palatino Linotype" w:eastAsia="Calibri" w:cs="Tahoma"/>
          <w:bCs/>
          <w:sz w:val="22"/>
          <w:szCs w:val="22"/>
          <w:lang w:eastAsia="en-US"/>
        </w:rPr>
        <w:t xml:space="preserve"> los cuales se encuentran reconocidos en el plano constitucional, en igualdad de características para los gobernados.</w:t>
      </w:r>
    </w:p>
    <w:p w:rsidR="00FD3602" w:rsidP="001F3B39" w:rsidRDefault="00FD3602" w14:paraId="1E2060AB" w14:textId="77777777">
      <w:pPr>
        <w:spacing w:line="360" w:lineRule="auto"/>
        <w:jc w:val="both"/>
        <w:rPr>
          <w:rFonts w:ascii="Palatino Linotype" w:hAnsi="Palatino Linotype" w:eastAsia="Calibri" w:cs="Tahoma"/>
          <w:b/>
          <w:iCs/>
          <w:sz w:val="22"/>
          <w:szCs w:val="22"/>
          <w:lang w:val="es-ES" w:eastAsia="es-ES_tradnl"/>
        </w:rPr>
      </w:pPr>
    </w:p>
    <w:p w:rsidRPr="007A693E" w:rsidR="001F3B39" w:rsidP="001F3B39" w:rsidRDefault="001F3B39" w14:paraId="2ADCDD2E" w14:textId="77777777">
      <w:pPr>
        <w:spacing w:line="360" w:lineRule="auto"/>
        <w:jc w:val="both"/>
        <w:rPr>
          <w:rFonts w:ascii="Palatino Linotype" w:hAnsi="Palatino Linotype" w:eastAsia="Calibri" w:cs="Tahoma"/>
          <w:iCs/>
          <w:sz w:val="22"/>
          <w:szCs w:val="22"/>
          <w:lang w:val="es-ES" w:eastAsia="es-ES_tradnl"/>
        </w:rPr>
      </w:pPr>
      <w:r w:rsidRPr="007A693E">
        <w:rPr>
          <w:rFonts w:ascii="Palatino Linotype" w:hAnsi="Palatino Linotype" w:eastAsia="Calibri" w:cs="Tahoma"/>
          <w:iCs/>
          <w:sz w:val="22"/>
          <w:szCs w:val="22"/>
          <w:lang w:val="es-ES" w:eastAsia="es-ES_tradnl"/>
        </w:rPr>
        <w:t xml:space="preserve">Sin embargo, </w:t>
      </w:r>
      <w:r w:rsidRPr="007A693E">
        <w:rPr>
          <w:rFonts w:ascii="Palatino Linotype" w:hAnsi="Palatino Linotype" w:eastAsia="Calibri" w:cs="Tahoma"/>
          <w:bCs/>
          <w:iCs/>
          <w:sz w:val="22"/>
          <w:szCs w:val="22"/>
          <w:lang w:val="es-ES" w:eastAsia="es-ES_tradnl"/>
        </w:rPr>
        <w:t xml:space="preserve">existen dos fines válidos para otorgar </w:t>
      </w:r>
      <w:r>
        <w:rPr>
          <w:rFonts w:ascii="Palatino Linotype" w:hAnsi="Palatino Linotype" w:eastAsia="Calibri" w:cs="Tahoma"/>
          <w:iCs/>
          <w:sz w:val="22"/>
          <w:szCs w:val="22"/>
          <w:lang w:val="es-ES" w:eastAsia="es-ES_tradnl"/>
        </w:rPr>
        <w:t>los expedientes de procedimientos de responsabilidades graves</w:t>
      </w:r>
      <w:r>
        <w:rPr>
          <w:rFonts w:ascii="Palatino Linotype" w:hAnsi="Palatino Linotype" w:eastAsia="Calibri" w:cs="Tahoma"/>
          <w:bCs/>
          <w:iCs/>
          <w:sz w:val="22"/>
          <w:szCs w:val="22"/>
          <w:lang w:val="es-ES" w:eastAsia="es-ES_tradnl"/>
        </w:rPr>
        <w:t>; los cuales,</w:t>
      </w:r>
      <w:r w:rsidRPr="007A693E">
        <w:rPr>
          <w:rFonts w:ascii="Palatino Linotype" w:hAnsi="Palatino Linotype" w:eastAsia="Calibri" w:cs="Tahoma"/>
          <w:bCs/>
          <w:iCs/>
          <w:sz w:val="22"/>
          <w:szCs w:val="22"/>
          <w:lang w:val="es-ES" w:eastAsia="es-ES_tradnl"/>
        </w:rPr>
        <w:t xml:space="preserve"> </w:t>
      </w:r>
      <w:r w:rsidRPr="007A693E">
        <w:rPr>
          <w:rFonts w:ascii="Palatino Linotype" w:hAnsi="Palatino Linotype" w:eastAsia="Calibri" w:cs="Tahoma"/>
          <w:iCs/>
          <w:sz w:val="22"/>
          <w:szCs w:val="22"/>
          <w:lang w:val="es-ES" w:eastAsia="es-ES_tradnl"/>
        </w:rPr>
        <w:t>consiste</w:t>
      </w:r>
      <w:r>
        <w:rPr>
          <w:rFonts w:ascii="Palatino Linotype" w:hAnsi="Palatino Linotype" w:eastAsia="Calibri" w:cs="Tahoma"/>
          <w:iCs/>
          <w:sz w:val="22"/>
          <w:szCs w:val="22"/>
          <w:lang w:val="es-ES" w:eastAsia="es-ES_tradnl"/>
        </w:rPr>
        <w:t>n</w:t>
      </w:r>
      <w:r w:rsidRPr="007A693E">
        <w:rPr>
          <w:rFonts w:ascii="Palatino Linotype" w:hAnsi="Palatino Linotype" w:eastAsia="Calibri" w:cs="Tahoma"/>
          <w:iCs/>
          <w:sz w:val="22"/>
          <w:szCs w:val="22"/>
          <w:lang w:val="es-ES" w:eastAsia="es-ES_tradnl"/>
        </w:rPr>
        <w:t xml:space="preserve"> en transparentar, por un lado, el desempeño </w:t>
      </w:r>
      <w:r>
        <w:rPr>
          <w:rFonts w:ascii="Palatino Linotype" w:hAnsi="Palatino Linotype" w:eastAsia="Calibri" w:cs="Tahoma"/>
          <w:iCs/>
          <w:sz w:val="22"/>
          <w:szCs w:val="22"/>
          <w:lang w:val="es-ES" w:eastAsia="es-ES_tradnl"/>
        </w:rPr>
        <w:t>de dichos trabajadores</w:t>
      </w:r>
      <w:r w:rsidRPr="007A693E">
        <w:rPr>
          <w:rFonts w:ascii="Palatino Linotype" w:hAnsi="Palatino Linotype" w:eastAsia="Calibri" w:cs="Tahoma"/>
          <w:iCs/>
          <w:sz w:val="22"/>
          <w:szCs w:val="22"/>
          <w:lang w:val="es-ES" w:eastAsia="es-ES_tradnl"/>
        </w:rPr>
        <w:t xml:space="preserve"> en cuestión en el ejercicio de sus funciones</w:t>
      </w:r>
      <w:r>
        <w:rPr>
          <w:rFonts w:ascii="Palatino Linotype" w:hAnsi="Palatino Linotype" w:eastAsia="Calibri" w:cs="Tahoma"/>
          <w:iCs/>
          <w:sz w:val="22"/>
          <w:szCs w:val="22"/>
          <w:lang w:val="es-ES" w:eastAsia="es-ES_tradnl"/>
        </w:rPr>
        <w:t>, sobre todo, dado que se tratan de elementos de seguridad pública</w:t>
      </w:r>
      <w:r w:rsidRPr="007A693E">
        <w:rPr>
          <w:rFonts w:ascii="Palatino Linotype" w:hAnsi="Palatino Linotype" w:eastAsia="Calibri" w:cs="Tahoma"/>
          <w:iCs/>
          <w:sz w:val="22"/>
          <w:szCs w:val="22"/>
          <w:lang w:val="es-ES" w:eastAsia="es-ES_tradnl"/>
        </w:rPr>
        <w:t>, con la finalidad de calificar su actuar, ello con independencia de que tal funcionario también revista el carácter de persona física identificada e identificable, y</w:t>
      </w:r>
      <w:r>
        <w:rPr>
          <w:rFonts w:ascii="Palatino Linotype" w:hAnsi="Palatino Linotype" w:eastAsia="Calibri" w:cs="Tahoma"/>
          <w:iCs/>
          <w:sz w:val="22"/>
          <w:szCs w:val="22"/>
          <w:lang w:val="es-ES" w:eastAsia="es-ES_tradnl"/>
        </w:rPr>
        <w:t>,</w:t>
      </w:r>
      <w:r w:rsidRPr="007A693E">
        <w:rPr>
          <w:rFonts w:ascii="Palatino Linotype" w:hAnsi="Palatino Linotype" w:eastAsia="Calibri" w:cs="Tahoma"/>
          <w:iCs/>
          <w:sz w:val="22"/>
          <w:szCs w:val="22"/>
          <w:lang w:val="es-ES" w:eastAsia="es-ES_tradnl"/>
        </w:rPr>
        <w:t xml:space="preserve"> por otro lado, la actividad desplegada por </w:t>
      </w:r>
      <w:r>
        <w:rPr>
          <w:rFonts w:ascii="Palatino Linotype" w:hAnsi="Palatino Linotype" w:eastAsia="Calibri" w:cs="Tahoma"/>
          <w:iCs/>
          <w:sz w:val="22"/>
          <w:szCs w:val="22"/>
          <w:lang w:val="es-ES" w:eastAsia="es-ES_tradnl"/>
        </w:rPr>
        <w:t>la Comisión de Honor y Justicia del Sujeto Obligado,</w:t>
      </w:r>
      <w:r w:rsidRPr="007A693E">
        <w:rPr>
          <w:rFonts w:ascii="Palatino Linotype" w:hAnsi="Palatino Linotype" w:eastAsia="Calibri" w:cs="Tahoma"/>
          <w:iCs/>
          <w:sz w:val="22"/>
          <w:szCs w:val="22"/>
          <w:lang w:val="es-ES" w:eastAsia="es-ES_tradnl"/>
        </w:rPr>
        <w:t xml:space="preserve"> en la investigación y determinación de los asuntos.</w:t>
      </w:r>
      <w:r>
        <w:rPr>
          <w:rFonts w:ascii="Palatino Linotype" w:hAnsi="Palatino Linotype" w:eastAsia="Calibri" w:cs="Tahoma"/>
          <w:iCs/>
          <w:sz w:val="22"/>
          <w:szCs w:val="22"/>
          <w:lang w:val="es-ES" w:eastAsia="es-ES_tradnl"/>
        </w:rPr>
        <w:t xml:space="preserve"> Aunado, a que se relacionan dichas responsabilidades, con actos de corrupción.</w:t>
      </w:r>
    </w:p>
    <w:p w:rsidR="001F3B39" w:rsidP="001F3B39" w:rsidRDefault="001F3B39" w14:paraId="761DF677" w14:textId="77777777">
      <w:pPr>
        <w:spacing w:line="360" w:lineRule="auto"/>
        <w:jc w:val="both"/>
        <w:rPr>
          <w:rFonts w:ascii="Palatino Linotype" w:hAnsi="Palatino Linotype" w:eastAsia="Calibri" w:cs="Tahoma"/>
          <w:b/>
          <w:iCs/>
          <w:sz w:val="22"/>
          <w:szCs w:val="22"/>
          <w:lang w:val="es-ES" w:eastAsia="es-ES_tradnl"/>
        </w:rPr>
      </w:pPr>
    </w:p>
    <w:p w:rsidRPr="00974737" w:rsidR="001F3B39" w:rsidP="00FE42E4" w:rsidRDefault="001F3B39" w14:paraId="768526E1" w14:textId="77777777">
      <w:pPr>
        <w:widowControl w:val="0"/>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Ahora bien, respecto al</w:t>
      </w:r>
      <w:r w:rsidRPr="00974737">
        <w:rPr>
          <w:rFonts w:ascii="Palatino Linotype" w:hAnsi="Palatino Linotype" w:eastAsia="Calibri" w:cs="Tahoma"/>
          <w:iCs/>
          <w:sz w:val="22"/>
          <w:szCs w:val="22"/>
          <w:lang w:val="es-ES"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w:t>
      </w:r>
      <w:r>
        <w:rPr>
          <w:rFonts w:ascii="Palatino Linotype" w:hAnsi="Palatino Linotype" w:eastAsia="Calibri" w:cs="Tahoma"/>
          <w:iCs/>
          <w:sz w:val="22"/>
          <w:szCs w:val="22"/>
          <w:lang w:val="es-ES" w:eastAsia="es-ES_tradnl"/>
        </w:rPr>
        <w:t>,</w:t>
      </w:r>
      <w:r w:rsidRPr="00974737">
        <w:rPr>
          <w:rFonts w:ascii="Palatino Linotype" w:hAnsi="Palatino Linotype" w:eastAsia="Calibri" w:cs="Tahoma"/>
          <w:iCs/>
          <w:sz w:val="22"/>
          <w:szCs w:val="22"/>
          <w:lang w:val="es-ES" w:eastAsia="es-ES_tradnl"/>
        </w:rPr>
        <w:t xml:space="preserve"> porque su condición le permite tener mayor influencia social y acceder con facilidad a los medios de comunicación para dar explicaciones o reaccionar ante hechos que lo involucren</w:t>
      </w:r>
      <w:r>
        <w:rPr>
          <w:rFonts w:ascii="Palatino Linotype" w:hAnsi="Palatino Linotype" w:eastAsia="Calibri" w:cs="Tahoma"/>
          <w:iCs/>
          <w:sz w:val="22"/>
          <w:szCs w:val="22"/>
          <w:lang w:val="es-ES" w:eastAsia="es-ES_tradnl"/>
        </w:rPr>
        <w:t>.</w:t>
      </w:r>
    </w:p>
    <w:p w:rsidR="001F3B39" w:rsidP="001F3B39" w:rsidRDefault="001F3B39" w14:paraId="6D3180B1" w14:textId="77777777">
      <w:pPr>
        <w:spacing w:line="360" w:lineRule="auto"/>
        <w:jc w:val="both"/>
        <w:rPr>
          <w:rFonts w:ascii="Palatino Linotype" w:hAnsi="Palatino Linotype" w:eastAsia="Calibri" w:cs="Tahoma"/>
          <w:b/>
          <w:iCs/>
          <w:sz w:val="22"/>
          <w:szCs w:val="22"/>
          <w:lang w:val="es-ES" w:eastAsia="es-ES_tradnl"/>
        </w:rPr>
      </w:pPr>
    </w:p>
    <w:p w:rsidR="001F3B39" w:rsidP="001F3B39" w:rsidRDefault="001F3B39" w14:paraId="1F23095A"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Así, se advierte que aquellas personas </w:t>
      </w:r>
      <w:r w:rsidRPr="00A47CF5">
        <w:rPr>
          <w:rFonts w:ascii="Palatino Linotype" w:hAnsi="Palatino Linotype" w:eastAsia="Calibri" w:cs="Tahoma"/>
          <w:iCs/>
          <w:sz w:val="22"/>
          <w:szCs w:val="22"/>
          <w:lang w:val="es-ES"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Pr="00A47CF5" w:rsidR="001F3B39" w:rsidP="001F3B39" w:rsidRDefault="001F3B39" w14:paraId="1E2A8FB3" w14:textId="77777777">
      <w:pPr>
        <w:spacing w:line="360" w:lineRule="auto"/>
        <w:jc w:val="both"/>
        <w:rPr>
          <w:rFonts w:ascii="Palatino Linotype" w:hAnsi="Palatino Linotype" w:eastAsia="Calibri" w:cs="Tahoma"/>
          <w:iCs/>
          <w:sz w:val="22"/>
          <w:szCs w:val="22"/>
          <w:lang w:val="es-ES" w:eastAsia="es-ES_tradnl"/>
        </w:rPr>
      </w:pPr>
    </w:p>
    <w:p w:rsidRPr="00A47CF5" w:rsidR="001F3B39" w:rsidP="001F3B39" w:rsidRDefault="001F3B39" w14:paraId="61D77CE0" w14:textId="77777777">
      <w:pPr>
        <w:widowControl w:val="0"/>
        <w:spacing w:line="360" w:lineRule="auto"/>
        <w:jc w:val="both"/>
        <w:rPr>
          <w:rFonts w:ascii="Palatino Linotype" w:hAnsi="Palatino Linotype" w:eastAsia="Calibri" w:cs="Tahoma"/>
          <w:iCs/>
          <w:sz w:val="22"/>
          <w:szCs w:val="22"/>
          <w:lang w:val="es-ES" w:eastAsia="es-ES_tradnl"/>
        </w:rPr>
      </w:pPr>
      <w:r w:rsidRPr="00A47CF5">
        <w:rPr>
          <w:rFonts w:ascii="Palatino Linotype" w:hAnsi="Palatino Linotype" w:eastAsia="Calibri" w:cs="Tahoma"/>
          <w:iCs/>
          <w:sz w:val="22"/>
          <w:szCs w:val="22"/>
          <w:lang w:val="es-ES" w:eastAsia="es-ES_tradnl"/>
        </w:rPr>
        <w:t xml:space="preserve">En ese sentido, el hecho de que los servidores públicos concluyan sus </w:t>
      </w:r>
      <w:r>
        <w:rPr>
          <w:rFonts w:ascii="Palatino Linotype" w:hAnsi="Palatino Linotype" w:eastAsia="Calibri" w:cs="Tahoma"/>
          <w:iCs/>
          <w:sz w:val="22"/>
          <w:szCs w:val="22"/>
          <w:lang w:val="es-ES" w:eastAsia="es-ES_tradnl"/>
        </w:rPr>
        <w:t>atribuciones</w:t>
      </w:r>
      <w:r w:rsidRPr="00A47CF5">
        <w:rPr>
          <w:rFonts w:ascii="Palatino Linotype" w:hAnsi="Palatino Linotype" w:eastAsia="Calibri" w:cs="Tahoma"/>
          <w:iCs/>
          <w:sz w:val="22"/>
          <w:szCs w:val="22"/>
          <w:lang w:val="es-ES" w:eastAsia="es-ES_tradnl"/>
        </w:rPr>
        <w:t xml:space="preserve">, no implica que termine el mayor nivel de tolerancia frente a la crítica de su desempeño, es decir, no significa que una vez que el servidor público termine su encargo, debe estar vedado publicar </w:t>
      </w:r>
      <w:r w:rsidRPr="00A47CF5">
        <w:rPr>
          <w:rFonts w:ascii="Palatino Linotype" w:hAnsi="Palatino Linotype" w:eastAsia="Calibri" w:cs="Tahoma"/>
          <w:iCs/>
          <w:sz w:val="22"/>
          <w:szCs w:val="22"/>
          <w:lang w:val="es-ES" w:eastAsia="es-ES_tradnl"/>
        </w:rPr>
        <w:lastRenderedPageBreak/>
        <w:t xml:space="preserve">información </w:t>
      </w:r>
      <w:r w:rsidRPr="00A47CF5">
        <w:rPr>
          <w:rFonts w:ascii="Palatino Linotype" w:hAnsi="Palatino Linotype" w:eastAsia="Calibri" w:cs="Tahoma"/>
          <w:b/>
          <w:iCs/>
          <w:sz w:val="22"/>
          <w:szCs w:val="22"/>
          <w:lang w:val="es-ES" w:eastAsia="es-ES_tradnl"/>
        </w:rPr>
        <w:t>respecto de su desempeño</w:t>
      </w:r>
      <w:r w:rsidRPr="00A47CF5">
        <w:rPr>
          <w:rFonts w:ascii="Palatino Linotype" w:hAnsi="Palatino Linotype" w:eastAsia="Calibri" w:cs="Tahoma"/>
          <w:iCs/>
          <w:sz w:val="22"/>
          <w:szCs w:val="22"/>
          <w:lang w:val="es-ES" w:eastAsia="es-ES_tradnl"/>
        </w:rPr>
        <w:t xml:space="preserve"> o que se termine el mayor nivel de tolerancia que debe tener frente a la crítica, sino que ese mayor nivel, sólo se tiene frente a la información de interés público.</w:t>
      </w:r>
    </w:p>
    <w:p w:rsidRPr="00A47CF5" w:rsidR="001F3B39" w:rsidP="001F3B39" w:rsidRDefault="001F3B39" w14:paraId="22DE75B8" w14:textId="77777777">
      <w:pPr>
        <w:spacing w:line="360" w:lineRule="auto"/>
        <w:jc w:val="both"/>
        <w:rPr>
          <w:rFonts w:ascii="Palatino Linotype" w:hAnsi="Palatino Linotype" w:eastAsia="Calibri" w:cs="Tahoma"/>
          <w:iCs/>
          <w:sz w:val="22"/>
          <w:szCs w:val="22"/>
          <w:lang w:val="es-ES" w:eastAsia="es-ES_tradnl"/>
        </w:rPr>
      </w:pPr>
    </w:p>
    <w:p w:rsidRPr="00A47CF5" w:rsidR="001F3B39" w:rsidP="001F3B39" w:rsidRDefault="001F3B39" w14:paraId="4B56CD3D" w14:textId="77777777">
      <w:pPr>
        <w:spacing w:line="360" w:lineRule="auto"/>
        <w:jc w:val="both"/>
        <w:rPr>
          <w:rFonts w:ascii="Palatino Linotype" w:hAnsi="Palatino Linotype" w:eastAsia="Calibri" w:cs="Tahoma"/>
          <w:bCs/>
          <w:iCs/>
          <w:sz w:val="22"/>
          <w:szCs w:val="22"/>
          <w:lang w:val="es-ES" w:eastAsia="es-ES_tradnl"/>
        </w:rPr>
      </w:pPr>
      <w:r w:rsidRPr="00A47CF5">
        <w:rPr>
          <w:rFonts w:ascii="Palatino Linotype" w:hAnsi="Palatino Linotype" w:eastAsia="Calibri" w:cs="Tahoma"/>
          <w:iCs/>
          <w:sz w:val="22"/>
          <w:szCs w:val="22"/>
          <w:lang w:val="es-ES" w:eastAsia="es-ES_tradnl"/>
        </w:rPr>
        <w:t>En ese contexto</w:t>
      </w:r>
      <w:r w:rsidRPr="00A47CF5">
        <w:rPr>
          <w:rFonts w:ascii="Palatino Linotype" w:hAnsi="Palatino Linotype" w:eastAsia="Calibri" w:cs="Tahoma"/>
          <w:bCs/>
          <w:iCs/>
          <w:sz w:val="22"/>
          <w:szCs w:val="22"/>
          <w:lang w:val="es-ES" w:eastAsia="es-ES_tradnl"/>
        </w:rPr>
        <w:t xml:space="preserve">, dado </w:t>
      </w:r>
      <w:r>
        <w:rPr>
          <w:rFonts w:ascii="Palatino Linotype" w:hAnsi="Palatino Linotype" w:eastAsia="Calibri" w:cs="Tahoma"/>
          <w:bCs/>
          <w:iCs/>
          <w:sz w:val="22"/>
          <w:szCs w:val="22"/>
          <w:lang w:val="es-ES" w:eastAsia="es-ES_tradnl"/>
        </w:rPr>
        <w:t>que la información se relaciona con el actuar de los servidores públicos adscritos al Ayuntamiento de Villa del Carbón y con funciones en materia de seguridad pública,</w:t>
      </w:r>
      <w:r w:rsidRPr="00A47CF5">
        <w:rPr>
          <w:rFonts w:ascii="Palatino Linotype" w:hAnsi="Palatino Linotype" w:eastAsia="Calibri" w:cs="Tahoma"/>
          <w:bCs/>
          <w:iCs/>
          <w:sz w:val="22"/>
          <w:szCs w:val="22"/>
          <w:lang w:val="es-ES" w:eastAsia="es-ES_tradnl"/>
        </w:rPr>
        <w:t xml:space="preserve"> </w:t>
      </w:r>
      <w:r w:rsidRPr="00A47CF5">
        <w:rPr>
          <w:rFonts w:ascii="Palatino Linotype" w:hAnsi="Palatino Linotype" w:eastAsia="Calibri" w:cs="Tahoma"/>
          <w:b/>
          <w:bCs/>
          <w:iCs/>
          <w:sz w:val="22"/>
          <w:szCs w:val="22"/>
          <w:lang w:val="es-ES" w:eastAsia="es-ES_tradnl"/>
        </w:rPr>
        <w:t xml:space="preserve">existe un interés público por conocer </w:t>
      </w:r>
      <w:r>
        <w:rPr>
          <w:rFonts w:ascii="Palatino Linotype" w:hAnsi="Palatino Linotype" w:eastAsia="Calibri" w:cs="Tahoma"/>
          <w:iCs/>
          <w:sz w:val="22"/>
          <w:szCs w:val="22"/>
          <w:lang w:val="es-ES" w:eastAsia="es-ES_tradnl"/>
        </w:rPr>
        <w:t>los expedientes generados en análisis vinculados con el nombre del servidor público sancionado,</w:t>
      </w:r>
      <w:r>
        <w:rPr>
          <w:rFonts w:ascii="Palatino Linotype" w:hAnsi="Palatino Linotype" w:eastAsia="Calibri" w:cs="Tahoma"/>
          <w:bCs/>
          <w:iCs/>
          <w:sz w:val="22"/>
          <w:szCs w:val="22"/>
          <w:lang w:val="es-ES" w:eastAsia="es-ES_tradnl"/>
        </w:rPr>
        <w:t xml:space="preserve"> y, por lo tanto,</w:t>
      </w:r>
      <w:r w:rsidRPr="00A47CF5">
        <w:rPr>
          <w:rFonts w:ascii="Palatino Linotype" w:hAnsi="Palatino Linotype" w:eastAsia="Calibri" w:cs="Tahoma"/>
          <w:bCs/>
          <w:iCs/>
          <w:sz w:val="22"/>
          <w:szCs w:val="22"/>
          <w:lang w:val="es-ES" w:eastAsia="es-ES_tradnl"/>
        </w:rPr>
        <w:t xml:space="preserve"> </w:t>
      </w:r>
      <w:r>
        <w:rPr>
          <w:rFonts w:ascii="Palatino Linotype" w:hAnsi="Palatino Linotype" w:eastAsia="Calibri" w:cs="Tahoma"/>
          <w:bCs/>
          <w:iCs/>
          <w:sz w:val="22"/>
          <w:szCs w:val="22"/>
          <w:lang w:val="es-ES" w:eastAsia="es-ES_tradnl"/>
        </w:rPr>
        <w:t>el nombre del policía municipal, no</w:t>
      </w:r>
      <w:r w:rsidRPr="00A47CF5">
        <w:rPr>
          <w:rFonts w:ascii="Palatino Linotype" w:hAnsi="Palatino Linotype" w:eastAsia="Calibri" w:cs="Tahoma"/>
          <w:bCs/>
          <w:iCs/>
          <w:sz w:val="22"/>
          <w:szCs w:val="22"/>
          <w:lang w:val="es-ES" w:eastAsia="es-ES_tradnl"/>
        </w:rPr>
        <w:t xml:space="preserve"> es susceptible de protección en tanto que reviste un interés público mayor de ser dado a conocer</w:t>
      </w:r>
      <w:r>
        <w:rPr>
          <w:rFonts w:ascii="Palatino Linotype" w:hAnsi="Palatino Linotype" w:eastAsia="Calibri" w:cs="Tahoma"/>
          <w:bCs/>
          <w:iCs/>
          <w:sz w:val="22"/>
          <w:szCs w:val="22"/>
          <w:lang w:val="es-ES" w:eastAsia="es-ES_tradnl"/>
        </w:rPr>
        <w:t>, pues como se refirió se trata de posibles actos de corrupción.</w:t>
      </w:r>
    </w:p>
    <w:p w:rsidR="001F3B39" w:rsidP="001F3B39" w:rsidRDefault="001F3B39" w14:paraId="5C0C7C3E"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6607439E" w14:textId="77777777">
      <w:pPr>
        <w:spacing w:line="360" w:lineRule="auto"/>
        <w:jc w:val="both"/>
        <w:rPr>
          <w:rFonts w:ascii="Palatino Linotype" w:hAnsi="Palatino Linotype" w:eastAsia="Calibri" w:cs="Tahoma"/>
          <w:iCs/>
          <w:sz w:val="22"/>
          <w:szCs w:val="22"/>
          <w:lang w:val="es-ES" w:eastAsia="es-ES_tradnl"/>
        </w:rPr>
      </w:pPr>
      <w:r w:rsidRPr="00A47CF5">
        <w:rPr>
          <w:rFonts w:ascii="Palatino Linotype" w:hAnsi="Palatino Linotype" w:eastAsia="Calibri" w:cs="Tahoma"/>
          <w:bCs/>
          <w:iCs/>
          <w:sz w:val="22"/>
          <w:szCs w:val="22"/>
          <w:lang w:val="es-ES" w:eastAsia="es-ES_tradnl"/>
        </w:rPr>
        <w:t xml:space="preserve">Lo anterior, ya que como se precisó en párrafos anteriores, </w:t>
      </w:r>
      <w:r w:rsidRPr="00861C44">
        <w:rPr>
          <w:rFonts w:ascii="Palatino Linotype" w:hAnsi="Palatino Linotype" w:eastAsia="Calibri" w:cs="Tahoma"/>
          <w:iCs/>
          <w:sz w:val="22"/>
          <w:szCs w:val="22"/>
          <w:lang w:val="es-ES" w:eastAsia="es-ES_tradnl"/>
        </w:rPr>
        <w:t>proporcionar la información de referencia, garantizaría la rendición de cuen</w:t>
      </w:r>
      <w:r>
        <w:rPr>
          <w:rFonts w:ascii="Palatino Linotype" w:hAnsi="Palatino Linotype" w:eastAsia="Calibri" w:cs="Tahoma"/>
          <w:iCs/>
          <w:sz w:val="22"/>
          <w:szCs w:val="22"/>
          <w:lang w:val="es-ES" w:eastAsia="es-ES_tradnl"/>
        </w:rPr>
        <w:t>tas por parte de la Comisión de Honor y Justicia, relativ</w:t>
      </w:r>
      <w:r w:rsidRPr="00861C44">
        <w:rPr>
          <w:rFonts w:ascii="Palatino Linotype" w:hAnsi="Palatino Linotype" w:eastAsia="Calibri" w:cs="Tahoma"/>
          <w:iCs/>
          <w:sz w:val="22"/>
          <w:szCs w:val="22"/>
          <w:lang w:val="es-ES" w:eastAsia="es-ES_tradnl"/>
        </w:rPr>
        <w:t xml:space="preserve">o a su actuación, teniendo como consecuencia que los ciudadanos tengan confianza en sus autoridades, al poder conocer </w:t>
      </w:r>
      <w:r>
        <w:rPr>
          <w:rFonts w:ascii="Palatino Linotype" w:hAnsi="Palatino Linotype" w:eastAsia="Calibri" w:cs="Tahoma"/>
          <w:iCs/>
          <w:sz w:val="22"/>
          <w:szCs w:val="22"/>
          <w:lang w:val="es-ES" w:eastAsia="es-ES_tradnl"/>
        </w:rPr>
        <w:t>todos los documentos derivados de los procedimientos administrativos disciplinarios</w:t>
      </w:r>
      <w:r w:rsidRPr="00861C44">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y </w:t>
      </w:r>
      <w:r w:rsidRPr="00861C44">
        <w:rPr>
          <w:rFonts w:ascii="Palatino Linotype" w:hAnsi="Palatino Linotype" w:eastAsia="Calibri" w:cs="Tahoma"/>
          <w:iCs/>
          <w:sz w:val="22"/>
          <w:szCs w:val="22"/>
          <w:lang w:val="es-ES" w:eastAsia="es-ES_tradnl"/>
        </w:rPr>
        <w:t xml:space="preserve">que hayan concluido con resolución </w:t>
      </w:r>
      <w:r>
        <w:rPr>
          <w:rFonts w:ascii="Palatino Linotype" w:hAnsi="Palatino Linotype" w:eastAsia="Calibri" w:cs="Tahoma"/>
          <w:iCs/>
          <w:sz w:val="22"/>
          <w:szCs w:val="22"/>
          <w:lang w:val="es-ES" w:eastAsia="es-ES_tradnl"/>
        </w:rPr>
        <w:t>en donde se determine que un servidor público tuvo responsabilidades graves</w:t>
      </w:r>
      <w:r w:rsidRPr="00861C44">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relacionadas al ejercicio de las funciones.</w:t>
      </w:r>
    </w:p>
    <w:p w:rsidR="001F3B39" w:rsidP="001F3B39" w:rsidRDefault="001F3B39" w14:paraId="3FB9F038" w14:textId="77777777">
      <w:pPr>
        <w:spacing w:line="360" w:lineRule="auto"/>
        <w:jc w:val="both"/>
        <w:rPr>
          <w:rFonts w:ascii="Palatino Linotype" w:hAnsi="Palatino Linotype" w:eastAsia="Calibri" w:cs="Tahoma"/>
          <w:iCs/>
          <w:sz w:val="22"/>
          <w:szCs w:val="22"/>
          <w:lang w:val="es-ES" w:eastAsia="es-ES_tradnl"/>
        </w:rPr>
      </w:pPr>
    </w:p>
    <w:p w:rsidRPr="00992FC5" w:rsidR="001F3B39" w:rsidP="001F3B39" w:rsidRDefault="001F3B39" w14:paraId="5B417CCB" w14:textId="77777777">
      <w:pPr>
        <w:spacing w:line="360" w:lineRule="auto"/>
        <w:jc w:val="both"/>
        <w:rPr>
          <w:rFonts w:ascii="Palatino Linotype" w:hAnsi="Palatino Linotype" w:eastAsia="Calibri" w:cs="Tahoma"/>
          <w:iCs/>
          <w:sz w:val="22"/>
          <w:szCs w:val="22"/>
          <w:lang w:val="es-ES" w:eastAsia="es-ES_tradnl"/>
        </w:rPr>
      </w:pPr>
      <w:r w:rsidRPr="00992FC5">
        <w:rPr>
          <w:rFonts w:ascii="Palatino Linotype" w:hAnsi="Palatino Linotype" w:eastAsia="Calibri" w:cs="Tahoma"/>
          <w:iCs/>
          <w:sz w:val="22"/>
          <w:szCs w:val="22"/>
          <w:lang w:val="es-ES" w:eastAsia="es-ES_tradnl"/>
        </w:rPr>
        <w:t xml:space="preserve">Además, que, con dicha información, se estaría revelando </w:t>
      </w:r>
      <w:r>
        <w:rPr>
          <w:rFonts w:ascii="Palatino Linotype" w:hAnsi="Palatino Linotype" w:eastAsia="Calibri" w:cs="Tahoma"/>
          <w:iCs/>
          <w:sz w:val="22"/>
          <w:szCs w:val="22"/>
          <w:lang w:val="es-ES" w:eastAsia="es-ES_tradnl"/>
        </w:rPr>
        <w:t>que</w:t>
      </w:r>
      <w:r w:rsidRPr="00992FC5">
        <w:rPr>
          <w:rFonts w:ascii="Palatino Linotype" w:hAnsi="Palatino Linotype" w:eastAsia="Calibri" w:cs="Tahoma"/>
          <w:iCs/>
          <w:sz w:val="22"/>
          <w:szCs w:val="22"/>
          <w:lang w:val="es-ES" w:eastAsia="es-ES_tradnl"/>
        </w:rPr>
        <w:t xml:space="preserve"> el desempeño </w:t>
      </w:r>
      <w:r>
        <w:rPr>
          <w:rFonts w:ascii="Palatino Linotype" w:hAnsi="Palatino Linotype" w:eastAsia="Calibri" w:cs="Tahoma"/>
          <w:iCs/>
          <w:sz w:val="22"/>
          <w:szCs w:val="22"/>
          <w:lang w:val="es-ES" w:eastAsia="es-ES_tradnl"/>
        </w:rPr>
        <w:t>de los servidores públicos sancionados, no fue conforme a derecho</w:t>
      </w:r>
      <w:r w:rsidRPr="00992FC5">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asimismo, de dar a </w:t>
      </w:r>
      <w:r w:rsidRPr="00992FC5">
        <w:rPr>
          <w:rFonts w:ascii="Palatino Linotype" w:hAnsi="Palatino Linotype" w:eastAsia="Calibri" w:cs="Tahoma"/>
          <w:iCs/>
          <w:sz w:val="22"/>
          <w:szCs w:val="22"/>
          <w:lang w:val="es-ES" w:eastAsia="es-ES_tradnl"/>
        </w:rPr>
        <w:t>conocer que l</w:t>
      </w:r>
      <w:r>
        <w:rPr>
          <w:rFonts w:ascii="Palatino Linotype" w:hAnsi="Palatino Linotype" w:eastAsia="Calibri" w:cs="Tahoma"/>
          <w:iCs/>
          <w:sz w:val="22"/>
          <w:szCs w:val="22"/>
          <w:lang w:val="es-ES" w:eastAsia="es-ES_tradnl"/>
        </w:rPr>
        <w:t>o</w:t>
      </w:r>
      <w:r w:rsidRPr="00992FC5">
        <w:rPr>
          <w:rFonts w:ascii="Palatino Linotype" w:hAnsi="Palatino Linotype" w:eastAsia="Calibri" w:cs="Tahoma"/>
          <w:iCs/>
          <w:sz w:val="22"/>
          <w:szCs w:val="22"/>
          <w:lang w:val="es-ES" w:eastAsia="es-ES_tradnl"/>
        </w:rPr>
        <w:t xml:space="preserve">s </w:t>
      </w:r>
      <w:r>
        <w:rPr>
          <w:rFonts w:ascii="Palatino Linotype" w:hAnsi="Palatino Linotype" w:eastAsia="Calibri" w:cs="Tahoma"/>
          <w:iCs/>
          <w:sz w:val="22"/>
          <w:szCs w:val="22"/>
          <w:lang w:val="es-ES" w:eastAsia="es-ES_tradnl"/>
        </w:rPr>
        <w:t>referidos ac</w:t>
      </w:r>
      <w:r w:rsidRPr="00992FC5">
        <w:rPr>
          <w:rFonts w:ascii="Palatino Linotype" w:hAnsi="Palatino Linotype" w:eastAsia="Calibri" w:cs="Tahoma"/>
          <w:iCs/>
          <w:sz w:val="22"/>
          <w:szCs w:val="22"/>
          <w:lang w:val="es-ES" w:eastAsia="es-ES_tradnl"/>
        </w:rPr>
        <w:t xml:space="preserve">reditaron </w:t>
      </w:r>
      <w:r>
        <w:rPr>
          <w:rFonts w:ascii="Palatino Linotype" w:hAnsi="Palatino Linotype" w:eastAsia="Calibri" w:cs="Tahoma"/>
          <w:iCs/>
          <w:sz w:val="22"/>
          <w:szCs w:val="22"/>
          <w:lang w:val="es-ES" w:eastAsia="es-ES_tradnl"/>
        </w:rPr>
        <w:t>que había cometido alguna responsabilidad grave e inclusive actos de corrupción.</w:t>
      </w:r>
    </w:p>
    <w:p w:rsidRPr="00992FC5" w:rsidR="001F3B39" w:rsidP="001F3B39" w:rsidRDefault="001F3B39" w14:paraId="7A5D5986"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6A406B74" w14:textId="77777777">
      <w:pPr>
        <w:spacing w:line="360" w:lineRule="auto"/>
        <w:jc w:val="both"/>
        <w:rPr>
          <w:rFonts w:ascii="Palatino Linotype" w:hAnsi="Palatino Linotype" w:eastAsia="Calibri" w:cs="Tahoma"/>
          <w:iCs/>
          <w:sz w:val="22"/>
          <w:szCs w:val="22"/>
          <w:lang w:val="es-ES" w:eastAsia="es-ES_tradnl"/>
        </w:rPr>
      </w:pPr>
      <w:r w:rsidRPr="00992FC5">
        <w:rPr>
          <w:rFonts w:ascii="Palatino Linotype" w:hAnsi="Palatino Linotype" w:eastAsia="Calibri" w:cs="Tahoma"/>
          <w:iCs/>
          <w:sz w:val="22"/>
          <w:szCs w:val="22"/>
          <w:lang w:val="es-ES"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hAnsi="Palatino Linotype" w:eastAsia="Calibri" w:cs="Tahoma"/>
          <w:iCs/>
          <w:sz w:val="22"/>
          <w:szCs w:val="22"/>
          <w:lang w:val="es-ES" w:eastAsia="es-ES_tradnl"/>
        </w:rPr>
        <w:t>de los servidores públicos y autoridades.</w:t>
      </w:r>
    </w:p>
    <w:p w:rsidRPr="00992FC5" w:rsidR="001F3B39" w:rsidP="001F3B39" w:rsidRDefault="001F3B39" w14:paraId="4467320F" w14:textId="77777777">
      <w:pPr>
        <w:spacing w:line="360" w:lineRule="auto"/>
        <w:jc w:val="both"/>
        <w:rPr>
          <w:rFonts w:ascii="Palatino Linotype" w:hAnsi="Palatino Linotype" w:eastAsia="Calibri" w:cs="Tahoma"/>
          <w:iCs/>
          <w:sz w:val="22"/>
          <w:szCs w:val="22"/>
          <w:lang w:val="es-ES" w:eastAsia="es-ES_tradnl"/>
        </w:rPr>
      </w:pPr>
    </w:p>
    <w:p w:rsidRPr="0086008B" w:rsidR="001F3B39" w:rsidP="001F3B39" w:rsidRDefault="001F3B39" w14:paraId="45F83906" w14:textId="77777777">
      <w:pPr>
        <w:spacing w:line="360" w:lineRule="auto"/>
        <w:jc w:val="both"/>
        <w:rPr>
          <w:rFonts w:ascii="Palatino Linotype" w:hAnsi="Palatino Linotype" w:eastAsia="Calibri" w:cs="Tahoma"/>
          <w:iCs/>
          <w:sz w:val="22"/>
          <w:szCs w:val="22"/>
          <w:lang w:val="es-ES" w:eastAsia="es-ES_tradnl"/>
        </w:rPr>
      </w:pPr>
      <w:r w:rsidRPr="0086008B">
        <w:rPr>
          <w:rFonts w:ascii="Palatino Linotype" w:hAnsi="Palatino Linotype" w:eastAsia="Calibri" w:cs="Tahoma"/>
          <w:b/>
          <w:iCs/>
          <w:sz w:val="22"/>
          <w:szCs w:val="22"/>
          <w:lang w:val="es-ES" w:eastAsia="es-ES_tradnl"/>
        </w:rPr>
        <w:t>b) Necesidad</w:t>
      </w:r>
      <w:r>
        <w:rPr>
          <w:rFonts w:ascii="Palatino Linotype" w:hAnsi="Palatino Linotype" w:eastAsia="Calibri" w:cs="Tahoma"/>
          <w:b/>
          <w:iCs/>
          <w:sz w:val="22"/>
          <w:szCs w:val="22"/>
          <w:lang w:val="es-ES" w:eastAsia="es-ES_tradnl"/>
        </w:rPr>
        <w:t xml:space="preserve">: </w:t>
      </w:r>
      <w:r w:rsidRPr="0086008B">
        <w:rPr>
          <w:rFonts w:ascii="Palatino Linotype" w:hAnsi="Palatino Linotype" w:eastAsia="Calibri" w:cs="Tahoma"/>
          <w:iCs/>
          <w:sz w:val="22"/>
          <w:szCs w:val="22"/>
          <w:lang w:val="es-ES" w:eastAsia="es-ES_tradnl"/>
        </w:rPr>
        <w:t>Por otra parte, este Instituto observa que también se actualiza el principio de necesidad, ya que no existe un medio me</w:t>
      </w:r>
      <w:r>
        <w:rPr>
          <w:rFonts w:ascii="Palatino Linotype" w:hAnsi="Palatino Linotype" w:eastAsia="Calibri" w:cs="Tahoma"/>
          <w:iCs/>
          <w:sz w:val="22"/>
          <w:szCs w:val="22"/>
          <w:lang w:val="es-ES" w:eastAsia="es-ES_tradnl"/>
        </w:rPr>
        <w:t xml:space="preserve">nos oneroso para lograr el fin </w:t>
      </w:r>
      <w:r w:rsidRPr="0086008B">
        <w:rPr>
          <w:rFonts w:ascii="Palatino Linotype" w:hAnsi="Palatino Linotype" w:eastAsia="Calibri" w:cs="Tahoma"/>
          <w:iCs/>
          <w:sz w:val="22"/>
          <w:szCs w:val="22"/>
          <w:lang w:val="es-ES" w:eastAsia="es-ES_tradnl"/>
        </w:rPr>
        <w:t>válido, pues se estima necesaria la difusión</w:t>
      </w:r>
      <w:r>
        <w:rPr>
          <w:rFonts w:ascii="Palatino Linotype" w:hAnsi="Palatino Linotype" w:eastAsia="Calibri" w:cs="Tahoma"/>
          <w:iCs/>
          <w:sz w:val="22"/>
          <w:szCs w:val="22"/>
          <w:lang w:val="es-ES" w:eastAsia="es-ES_tradnl"/>
        </w:rPr>
        <w:t xml:space="preserve"> </w:t>
      </w:r>
      <w:r w:rsidRPr="0086008B">
        <w:rPr>
          <w:rFonts w:ascii="Palatino Linotype" w:hAnsi="Palatino Linotype" w:eastAsia="Calibri" w:cs="Tahoma"/>
          <w:iCs/>
          <w:sz w:val="22"/>
          <w:szCs w:val="22"/>
          <w:lang w:val="es-ES" w:eastAsia="es-ES_tradnl"/>
        </w:rPr>
        <w:t>de la información requerida</w:t>
      </w:r>
      <w:r>
        <w:rPr>
          <w:rFonts w:ascii="Palatino Linotype" w:hAnsi="Palatino Linotype" w:eastAsia="Calibri" w:cs="Tahoma"/>
          <w:iCs/>
          <w:sz w:val="22"/>
          <w:szCs w:val="22"/>
          <w:lang w:val="es-ES" w:eastAsia="es-ES_tradnl"/>
        </w:rPr>
        <w:t>, es decir, de</w:t>
      </w:r>
      <w:r w:rsidRPr="0086008B">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los expedientes en análisis</w:t>
      </w:r>
      <w:r>
        <w:rPr>
          <w:rFonts w:ascii="Palatino Linotype" w:hAnsi="Palatino Linotype" w:eastAsia="Calibri" w:cs="Tahoma"/>
          <w:bCs/>
          <w:iCs/>
          <w:sz w:val="22"/>
          <w:szCs w:val="22"/>
          <w:lang w:val="es-ES" w:eastAsia="es-ES_tradnl"/>
        </w:rPr>
        <w:t xml:space="preserve"> vinculándolos al servidor público sancionado</w:t>
      </w:r>
      <w:r w:rsidRPr="0086008B">
        <w:rPr>
          <w:rFonts w:ascii="Palatino Linotype" w:hAnsi="Palatino Linotype" w:eastAsia="Calibri" w:cs="Tahoma"/>
          <w:bCs/>
          <w:iCs/>
          <w:sz w:val="22"/>
          <w:szCs w:val="22"/>
          <w:lang w:val="es-ES" w:eastAsia="es-ES_tradnl"/>
        </w:rPr>
        <w:t xml:space="preserve">, </w:t>
      </w:r>
      <w:r>
        <w:rPr>
          <w:rFonts w:ascii="Palatino Linotype" w:hAnsi="Palatino Linotype" w:eastAsia="Calibri" w:cs="Tahoma"/>
          <w:bCs/>
          <w:iCs/>
          <w:sz w:val="22"/>
          <w:szCs w:val="22"/>
          <w:lang w:val="es-ES" w:eastAsia="es-ES_tradnl"/>
        </w:rPr>
        <w:t>pues se relacionan</w:t>
      </w:r>
      <w:r w:rsidRPr="0086008B">
        <w:rPr>
          <w:rFonts w:ascii="Palatino Linotype" w:hAnsi="Palatino Linotype" w:eastAsia="Calibri" w:cs="Tahoma"/>
          <w:bCs/>
          <w:iCs/>
          <w:sz w:val="22"/>
          <w:szCs w:val="22"/>
          <w:lang w:val="es-ES" w:eastAsia="es-ES_tradnl"/>
        </w:rPr>
        <w:t xml:space="preserve"> con el ejercic</w:t>
      </w:r>
      <w:r>
        <w:rPr>
          <w:rFonts w:ascii="Palatino Linotype" w:hAnsi="Palatino Linotype" w:eastAsia="Calibri" w:cs="Tahoma"/>
          <w:bCs/>
          <w:iCs/>
          <w:sz w:val="22"/>
          <w:szCs w:val="22"/>
          <w:lang w:val="es-ES" w:eastAsia="es-ES_tradnl"/>
        </w:rPr>
        <w:t>io de sus funciones de los cargos ocupados, con funciones de seguridad pública</w:t>
      </w:r>
      <w:r w:rsidRPr="0086008B">
        <w:rPr>
          <w:rFonts w:ascii="Palatino Linotype" w:hAnsi="Palatino Linotype" w:eastAsia="Calibri" w:cs="Tahoma"/>
          <w:iCs/>
          <w:sz w:val="22"/>
          <w:szCs w:val="22"/>
          <w:lang w:val="es-ES" w:eastAsia="es-ES_tradnl"/>
        </w:rPr>
        <w:t xml:space="preserve">, a fin de que los ciudadanos identifiquen el tipo de desempeño efectuado por </w:t>
      </w:r>
      <w:r>
        <w:rPr>
          <w:rFonts w:ascii="Palatino Linotype" w:hAnsi="Palatino Linotype" w:eastAsia="Calibri" w:cs="Tahoma"/>
          <w:iCs/>
          <w:sz w:val="22"/>
          <w:szCs w:val="22"/>
          <w:lang w:val="es-ES" w:eastAsia="es-ES_tradnl"/>
        </w:rPr>
        <w:t>el trabajador,</w:t>
      </w:r>
      <w:r w:rsidRPr="0086008B">
        <w:rPr>
          <w:rFonts w:ascii="Palatino Linotype" w:hAnsi="Palatino Linotype" w:eastAsia="Calibri" w:cs="Tahoma"/>
          <w:iCs/>
          <w:sz w:val="22"/>
          <w:szCs w:val="22"/>
          <w:lang w:val="es-ES" w:eastAsia="es-ES_tradnl"/>
        </w:rPr>
        <w:t xml:space="preserve"> en el ejercicio de sus </w:t>
      </w:r>
      <w:r>
        <w:rPr>
          <w:rFonts w:ascii="Palatino Linotype" w:hAnsi="Palatino Linotype" w:eastAsia="Calibri" w:cs="Tahoma"/>
          <w:iCs/>
          <w:sz w:val="22"/>
          <w:szCs w:val="22"/>
          <w:lang w:val="es-ES" w:eastAsia="es-ES_tradnl"/>
        </w:rPr>
        <w:t xml:space="preserve">atribuciones y así, </w:t>
      </w:r>
      <w:r w:rsidRPr="0086008B">
        <w:rPr>
          <w:rFonts w:ascii="Palatino Linotype" w:hAnsi="Palatino Linotype" w:eastAsia="Calibri" w:cs="Tahoma"/>
          <w:iCs/>
          <w:sz w:val="22"/>
          <w:szCs w:val="22"/>
          <w:lang w:val="es-ES" w:eastAsia="es-ES_tradnl"/>
        </w:rPr>
        <w:t xml:space="preserve">calificar su actuar, ello con independencia de que </w:t>
      </w:r>
      <w:r>
        <w:rPr>
          <w:rFonts w:ascii="Palatino Linotype" w:hAnsi="Palatino Linotype" w:eastAsia="Calibri" w:cs="Tahoma"/>
          <w:iCs/>
          <w:sz w:val="22"/>
          <w:szCs w:val="22"/>
          <w:lang w:val="es-ES" w:eastAsia="es-ES_tradnl"/>
        </w:rPr>
        <w:t>el</w:t>
      </w:r>
      <w:r w:rsidRPr="0086008B">
        <w:rPr>
          <w:rFonts w:ascii="Palatino Linotype" w:hAnsi="Palatino Linotype" w:eastAsia="Calibri" w:cs="Tahoma"/>
          <w:iCs/>
          <w:sz w:val="22"/>
          <w:szCs w:val="22"/>
          <w:lang w:val="es-ES"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hAnsi="Palatino Linotype" w:eastAsia="Calibri" w:cs="Tahoma"/>
          <w:iCs/>
          <w:sz w:val="22"/>
          <w:szCs w:val="22"/>
          <w:lang w:val="es-ES" w:eastAsia="es-ES_tradnl"/>
        </w:rPr>
        <w:t>los motivos y circunstancias que dieron origen a las</w:t>
      </w:r>
      <w:r w:rsidRPr="0086008B">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posibles responsabilidades </w:t>
      </w:r>
      <w:r w:rsidRPr="0086008B">
        <w:rPr>
          <w:rFonts w:ascii="Palatino Linotype" w:hAnsi="Palatino Linotype" w:eastAsia="Calibri" w:cs="Tahoma"/>
          <w:iCs/>
          <w:sz w:val="22"/>
          <w:szCs w:val="22"/>
          <w:lang w:val="es-ES" w:eastAsia="es-ES_tradnl"/>
        </w:rPr>
        <w:t>instauradas en su contra, que en su caso obren en los archivos</w:t>
      </w:r>
      <w:r>
        <w:rPr>
          <w:rFonts w:ascii="Palatino Linotype" w:hAnsi="Palatino Linotype" w:eastAsia="Calibri" w:cs="Tahoma"/>
          <w:iCs/>
          <w:sz w:val="22"/>
          <w:szCs w:val="22"/>
          <w:lang w:val="es-ES" w:eastAsia="es-ES_tradnl"/>
        </w:rPr>
        <w:t>.</w:t>
      </w:r>
    </w:p>
    <w:p w:rsidRPr="0086008B" w:rsidR="001F3B39" w:rsidP="001F3B39" w:rsidRDefault="001F3B39" w14:paraId="5EB07145" w14:textId="77777777">
      <w:pPr>
        <w:spacing w:line="360" w:lineRule="auto"/>
        <w:jc w:val="both"/>
        <w:rPr>
          <w:rFonts w:ascii="Palatino Linotype" w:hAnsi="Palatino Linotype" w:eastAsia="Calibri" w:cs="Tahoma"/>
          <w:iCs/>
          <w:sz w:val="22"/>
          <w:szCs w:val="22"/>
          <w:lang w:val="es-ES" w:eastAsia="es-ES_tradnl"/>
        </w:rPr>
      </w:pPr>
    </w:p>
    <w:p w:rsidRPr="0086008B" w:rsidR="001F3B39" w:rsidP="001F3B39" w:rsidRDefault="001F3B39" w14:paraId="31F658F5" w14:textId="77777777">
      <w:pPr>
        <w:spacing w:line="360" w:lineRule="auto"/>
        <w:jc w:val="both"/>
        <w:rPr>
          <w:rFonts w:ascii="Palatino Linotype" w:hAnsi="Palatino Linotype" w:eastAsia="Calibri" w:cs="Tahoma"/>
          <w:iCs/>
          <w:sz w:val="22"/>
          <w:szCs w:val="22"/>
          <w:lang w:val="es-ES" w:eastAsia="es-ES_tradnl"/>
        </w:rPr>
      </w:pPr>
      <w:r w:rsidRPr="0086008B">
        <w:rPr>
          <w:rFonts w:ascii="Palatino Linotype" w:hAnsi="Palatino Linotype" w:eastAsia="Calibri" w:cs="Tahoma"/>
          <w:iCs/>
          <w:sz w:val="22"/>
          <w:szCs w:val="22"/>
          <w:lang w:val="es-ES" w:eastAsia="es-ES_tradnl"/>
        </w:rPr>
        <w:t xml:space="preserve">Además, ello permite evaluar la actuación </w:t>
      </w:r>
      <w:r>
        <w:rPr>
          <w:rFonts w:ascii="Palatino Linotype" w:hAnsi="Palatino Linotype" w:eastAsia="Calibri" w:cs="Tahoma"/>
          <w:iCs/>
          <w:sz w:val="22"/>
          <w:szCs w:val="22"/>
          <w:lang w:val="es-ES" w:eastAsia="es-ES_tradnl"/>
        </w:rPr>
        <w:t>de la Comisión de Honor y Justicia</w:t>
      </w:r>
      <w:r w:rsidRPr="0086008B">
        <w:rPr>
          <w:rFonts w:ascii="Palatino Linotype" w:hAnsi="Palatino Linotype" w:eastAsia="Calibri" w:cs="Tahoma"/>
          <w:iCs/>
          <w:sz w:val="22"/>
          <w:szCs w:val="22"/>
          <w:lang w:val="es-ES" w:eastAsia="es-ES_tradnl"/>
        </w:rPr>
        <w:t>, pues se podrá advertir la forma en la que ejercieron las funciones que legalmente tienen conferidas.</w:t>
      </w:r>
    </w:p>
    <w:p w:rsidRPr="0086008B" w:rsidR="001F3B39" w:rsidP="001F3B39" w:rsidRDefault="001F3B39" w14:paraId="52BF7044" w14:textId="77777777">
      <w:pPr>
        <w:spacing w:line="360" w:lineRule="auto"/>
        <w:jc w:val="both"/>
        <w:rPr>
          <w:rFonts w:ascii="Palatino Linotype" w:hAnsi="Palatino Linotype" w:eastAsia="Calibri" w:cs="Tahoma"/>
          <w:iCs/>
          <w:sz w:val="22"/>
          <w:szCs w:val="22"/>
          <w:lang w:val="es-ES" w:eastAsia="es-ES_tradnl"/>
        </w:rPr>
      </w:pPr>
    </w:p>
    <w:p w:rsidRPr="0086008B" w:rsidR="001F3B39" w:rsidP="001F3B39" w:rsidRDefault="001F3B39" w14:paraId="4714E550" w14:textId="373FDC75">
      <w:pPr>
        <w:spacing w:line="360" w:lineRule="auto"/>
        <w:jc w:val="both"/>
        <w:rPr>
          <w:rFonts w:ascii="Palatino Linotype" w:hAnsi="Palatino Linotype" w:eastAsia="Calibri" w:cs="Tahoma"/>
          <w:iCs/>
          <w:sz w:val="22"/>
          <w:szCs w:val="22"/>
          <w:lang w:val="es-ES" w:eastAsia="es-ES_tradnl"/>
        </w:rPr>
      </w:pPr>
      <w:r w:rsidRPr="0086008B">
        <w:rPr>
          <w:rFonts w:ascii="Palatino Linotype" w:hAnsi="Palatino Linotype" w:eastAsia="Calibri" w:cs="Tahoma"/>
          <w:iCs/>
          <w:sz w:val="22"/>
          <w:szCs w:val="22"/>
          <w:lang w:val="es-ES" w:eastAsia="es-ES_tradnl"/>
        </w:rPr>
        <w:t xml:space="preserve">Lo anterior, considerando que sólo por esta vía se podría lograr el acceso a la información correspondiente </w:t>
      </w:r>
      <w:r w:rsidRPr="0086008B">
        <w:rPr>
          <w:rFonts w:ascii="Palatino Linotype" w:hAnsi="Palatino Linotype" w:eastAsia="Calibri" w:cs="Tahoma"/>
          <w:bCs/>
          <w:iCs/>
          <w:sz w:val="22"/>
          <w:szCs w:val="22"/>
          <w:lang w:val="es-ES" w:eastAsia="es-ES_tradnl"/>
        </w:rPr>
        <w:t xml:space="preserve">a los documentos </w:t>
      </w:r>
      <w:r>
        <w:rPr>
          <w:rFonts w:ascii="Palatino Linotype" w:hAnsi="Palatino Linotype" w:eastAsia="Calibri" w:cs="Tahoma"/>
          <w:iCs/>
          <w:sz w:val="22"/>
          <w:szCs w:val="22"/>
          <w:lang w:val="es-ES" w:eastAsia="es-ES_tradnl"/>
        </w:rPr>
        <w:t xml:space="preserve">del interés </w:t>
      </w:r>
      <w:r w:rsidR="00393056">
        <w:rPr>
          <w:rFonts w:ascii="Palatino Linotype" w:hAnsi="Palatino Linotype" w:eastAsia="Calibri" w:cs="Tahoma"/>
          <w:iCs/>
          <w:sz w:val="22"/>
          <w:szCs w:val="22"/>
          <w:lang w:val="es-ES" w:eastAsia="es-ES_tradnl"/>
        </w:rPr>
        <w:t>del</w:t>
      </w:r>
      <w:r>
        <w:rPr>
          <w:rFonts w:ascii="Palatino Linotype" w:hAnsi="Palatino Linotype" w:eastAsia="Calibri" w:cs="Tahoma"/>
          <w:iCs/>
          <w:sz w:val="22"/>
          <w:szCs w:val="22"/>
          <w:lang w:val="es-ES" w:eastAsia="es-ES_tradnl"/>
        </w:rPr>
        <w:t xml:space="preserve"> P</w:t>
      </w:r>
      <w:r w:rsidRPr="0086008B">
        <w:rPr>
          <w:rFonts w:ascii="Palatino Linotype" w:hAnsi="Palatino Linotype" w:eastAsia="Calibri" w:cs="Tahoma"/>
          <w:iCs/>
          <w:sz w:val="22"/>
          <w:szCs w:val="22"/>
          <w:lang w:val="es-ES" w:eastAsia="es-ES_tradnl"/>
        </w:rPr>
        <w:t>articular, para garantizar la</w:t>
      </w:r>
      <w:r>
        <w:rPr>
          <w:rFonts w:ascii="Palatino Linotype" w:hAnsi="Palatino Linotype" w:eastAsia="Calibri" w:cs="Tahoma"/>
          <w:iCs/>
          <w:sz w:val="22"/>
          <w:szCs w:val="22"/>
          <w:lang w:val="es-ES" w:eastAsia="es-ES_tradnl"/>
        </w:rPr>
        <w:t xml:space="preserve"> rendición de cuentas sobre su </w:t>
      </w:r>
      <w:r w:rsidRPr="0086008B">
        <w:rPr>
          <w:rFonts w:ascii="Palatino Linotype" w:hAnsi="Palatino Linotype" w:eastAsia="Calibri" w:cs="Tahoma"/>
          <w:iCs/>
          <w:sz w:val="22"/>
          <w:szCs w:val="22"/>
          <w:lang w:val="es-ES" w:eastAsia="es-ES_tradnl"/>
        </w:rPr>
        <w:t xml:space="preserve">actuación, </w:t>
      </w:r>
      <w:r>
        <w:rPr>
          <w:rFonts w:ascii="Palatino Linotype" w:hAnsi="Palatino Linotype" w:eastAsia="Calibri" w:cs="Tahoma"/>
          <w:iCs/>
          <w:sz w:val="22"/>
          <w:szCs w:val="22"/>
          <w:lang w:val="es-ES" w:eastAsia="es-ES_tradnl"/>
        </w:rPr>
        <w:t>así como, la de los servidores públicos sancionados.</w:t>
      </w:r>
      <w:r w:rsidR="00FE42E4">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E</w:t>
      </w:r>
      <w:r w:rsidRPr="0086008B">
        <w:rPr>
          <w:rFonts w:ascii="Palatino Linotype" w:hAnsi="Palatino Linotype" w:eastAsia="Calibri" w:cs="Tahoma"/>
          <w:iCs/>
          <w:sz w:val="22"/>
          <w:szCs w:val="22"/>
          <w:lang w:val="es-ES" w:eastAsia="es-ES_tradnl"/>
        </w:rPr>
        <w:t>n tal virtud, por la trascendencia social de la materia del requerimiento, el derecho de acceso a la información deberá prevalecer sobre el derecho a la pri</w:t>
      </w:r>
      <w:r>
        <w:rPr>
          <w:rFonts w:ascii="Palatino Linotype" w:hAnsi="Palatino Linotype" w:eastAsia="Calibri" w:cs="Tahoma"/>
          <w:iCs/>
          <w:sz w:val="22"/>
          <w:szCs w:val="22"/>
          <w:lang w:val="es-ES" w:eastAsia="es-ES_tradnl"/>
        </w:rPr>
        <w:t>vacidad.</w:t>
      </w:r>
    </w:p>
    <w:p w:rsidR="001F3B39" w:rsidP="001F3B39" w:rsidRDefault="001F3B39" w14:paraId="07ADFE04" w14:textId="77777777">
      <w:pPr>
        <w:spacing w:line="360" w:lineRule="auto"/>
        <w:jc w:val="both"/>
        <w:rPr>
          <w:rFonts w:ascii="Palatino Linotype" w:hAnsi="Palatino Linotype" w:eastAsia="Calibri" w:cs="Tahoma"/>
          <w:b/>
          <w:iCs/>
          <w:sz w:val="22"/>
          <w:szCs w:val="22"/>
          <w:lang w:val="es-ES" w:eastAsia="es-ES_tradnl"/>
        </w:rPr>
      </w:pPr>
    </w:p>
    <w:p w:rsidRPr="00F74F78" w:rsidR="001F3B39" w:rsidP="001F3B39" w:rsidRDefault="001F3B39" w14:paraId="38F68BA9" w14:textId="77777777">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b/>
          <w:iCs/>
          <w:sz w:val="22"/>
          <w:szCs w:val="22"/>
          <w:lang w:val="es-ES" w:eastAsia="es-ES_tradnl"/>
        </w:rPr>
        <w:t>c) Proporcionalidad en sentido estricto</w:t>
      </w:r>
      <w:r>
        <w:rPr>
          <w:rFonts w:ascii="Palatino Linotype" w:hAnsi="Palatino Linotype" w:eastAsia="Calibri" w:cs="Tahoma"/>
          <w:b/>
          <w:iCs/>
          <w:sz w:val="22"/>
          <w:szCs w:val="22"/>
          <w:lang w:val="es-ES" w:eastAsia="es-ES_tradnl"/>
        </w:rPr>
        <w:t>:</w:t>
      </w:r>
      <w:r>
        <w:rPr>
          <w:rFonts w:ascii="Palatino Linotype" w:hAnsi="Palatino Linotype" w:eastAsia="Calibri" w:cs="Tahoma"/>
          <w:iCs/>
          <w:sz w:val="22"/>
          <w:szCs w:val="22"/>
          <w:lang w:val="es-ES" w:eastAsia="es-ES_tradnl"/>
        </w:rPr>
        <w:t xml:space="preserve"> </w:t>
      </w:r>
      <w:r w:rsidRPr="00F74F78">
        <w:rPr>
          <w:rFonts w:ascii="Palatino Linotype" w:hAnsi="Palatino Linotype" w:eastAsia="Calibri" w:cs="Tahoma"/>
          <w:iCs/>
          <w:sz w:val="22"/>
          <w:szCs w:val="22"/>
          <w:lang w:val="es-ES" w:eastAsia="es-ES_tradnl"/>
        </w:rPr>
        <w:t xml:space="preserve">El sacrificio de la protección </w:t>
      </w:r>
      <w:r>
        <w:rPr>
          <w:rFonts w:ascii="Palatino Linotype" w:hAnsi="Palatino Linotype" w:eastAsia="Calibri" w:cs="Tahoma"/>
          <w:iCs/>
          <w:sz w:val="22"/>
          <w:szCs w:val="22"/>
          <w:lang w:val="es-ES" w:eastAsia="es-ES_tradnl"/>
        </w:rPr>
        <w:t>del nombre de los servidores públicos</w:t>
      </w:r>
      <w:r w:rsidRPr="00F74F78">
        <w:rPr>
          <w:rFonts w:ascii="Palatino Linotype" w:hAnsi="Palatino Linotype" w:eastAsia="Calibri" w:cs="Tahoma"/>
          <w:iCs/>
          <w:sz w:val="22"/>
          <w:szCs w:val="22"/>
          <w:lang w:val="es-ES" w:eastAsia="es-ES_tradnl"/>
        </w:rPr>
        <w:t xml:space="preserve">, </w:t>
      </w:r>
      <w:r w:rsidRPr="00F74F78">
        <w:rPr>
          <w:rFonts w:ascii="Palatino Linotype" w:hAnsi="Palatino Linotype" w:eastAsia="Calibri" w:cs="Tahoma"/>
          <w:bCs/>
          <w:iCs/>
          <w:sz w:val="22"/>
          <w:szCs w:val="22"/>
          <w:lang w:val="es-ES" w:eastAsia="es-ES_tradnl"/>
        </w:rPr>
        <w:t xml:space="preserve">en caso de que </w:t>
      </w:r>
      <w:r>
        <w:rPr>
          <w:rFonts w:ascii="Palatino Linotype" w:hAnsi="Palatino Linotype" w:eastAsia="Calibri" w:cs="Tahoma"/>
          <w:iCs/>
          <w:sz w:val="22"/>
          <w:szCs w:val="22"/>
          <w:lang w:val="es-ES" w:eastAsia="es-ES_tradnl"/>
        </w:rPr>
        <w:t>hayan sido sujetos</w:t>
      </w:r>
      <w:r w:rsidRPr="00F74F78">
        <w:rPr>
          <w:rFonts w:ascii="Palatino Linotype" w:hAnsi="Palatino Linotype" w:eastAsia="Calibri" w:cs="Tahoma"/>
          <w:iCs/>
          <w:sz w:val="22"/>
          <w:szCs w:val="22"/>
          <w:lang w:val="es-ES" w:eastAsia="es-ES_tradnl"/>
        </w:rPr>
        <w:t xml:space="preserve"> a proceso y cuente con una </w:t>
      </w:r>
      <w:r>
        <w:rPr>
          <w:rFonts w:ascii="Palatino Linotype" w:hAnsi="Palatino Linotype" w:eastAsia="Calibri" w:cs="Tahoma"/>
          <w:iCs/>
          <w:sz w:val="22"/>
          <w:szCs w:val="22"/>
          <w:lang w:val="es-ES" w:eastAsia="es-ES_tradnl"/>
        </w:rPr>
        <w:t>resolución sancionatoria por haber cometido responsabilidades graves</w:t>
      </w:r>
      <w:r w:rsidRPr="00F74F78">
        <w:rPr>
          <w:rFonts w:ascii="Palatino Linotype" w:hAnsi="Palatino Linotype" w:eastAsia="Calibri" w:cs="Tahoma"/>
          <w:iCs/>
          <w:sz w:val="22"/>
          <w:szCs w:val="22"/>
          <w:lang w:val="es-ES" w:eastAsia="es-ES_tradnl"/>
        </w:rPr>
        <w:t>, relacionada</w:t>
      </w:r>
      <w:r>
        <w:rPr>
          <w:rFonts w:ascii="Palatino Linotype" w:hAnsi="Palatino Linotype" w:eastAsia="Calibri" w:cs="Tahoma"/>
          <w:iCs/>
          <w:sz w:val="22"/>
          <w:szCs w:val="22"/>
          <w:lang w:val="es-ES" w:eastAsia="es-ES_tradnl"/>
        </w:rPr>
        <w:t>s</w:t>
      </w:r>
      <w:r w:rsidRPr="00F74F78">
        <w:rPr>
          <w:rFonts w:ascii="Palatino Linotype" w:hAnsi="Palatino Linotype" w:eastAsia="Calibri" w:cs="Tahoma"/>
          <w:iCs/>
          <w:sz w:val="22"/>
          <w:szCs w:val="22"/>
          <w:lang w:val="es-ES" w:eastAsia="es-ES_tradnl"/>
        </w:rPr>
        <w:t xml:space="preserve"> co</w:t>
      </w:r>
      <w:r>
        <w:rPr>
          <w:rFonts w:ascii="Palatino Linotype" w:hAnsi="Palatino Linotype" w:eastAsia="Calibri" w:cs="Tahoma"/>
          <w:iCs/>
          <w:sz w:val="22"/>
          <w:szCs w:val="22"/>
          <w:lang w:val="es-ES" w:eastAsia="es-ES_tradnl"/>
        </w:rPr>
        <w:t>n el desempeño de sus funciones, como medio para lograr el fin v</w:t>
      </w:r>
      <w:r w:rsidRPr="00F74F78">
        <w:rPr>
          <w:rFonts w:ascii="Palatino Linotype" w:hAnsi="Palatino Linotype" w:eastAsia="Calibri" w:cs="Tahoma"/>
          <w:iCs/>
          <w:sz w:val="22"/>
          <w:szCs w:val="22"/>
          <w:lang w:val="es-ES" w:eastAsia="es-ES_tradnl"/>
        </w:rPr>
        <w:t xml:space="preserve">álido señalado, se justifica en razón de que se satisface el interés público en conocer el </w:t>
      </w:r>
      <w:r>
        <w:rPr>
          <w:rFonts w:ascii="Palatino Linotype" w:hAnsi="Palatino Linotype" w:eastAsia="Calibri" w:cs="Tahoma"/>
          <w:iCs/>
          <w:sz w:val="22"/>
          <w:szCs w:val="22"/>
          <w:lang w:val="es-ES" w:eastAsia="es-ES_tradnl"/>
        </w:rPr>
        <w:t>desempeño</w:t>
      </w:r>
      <w:r w:rsidRPr="00F74F78">
        <w:rPr>
          <w:rFonts w:ascii="Palatino Linotype" w:hAnsi="Palatino Linotype" w:eastAsia="Calibri" w:cs="Tahoma"/>
          <w:iCs/>
          <w:sz w:val="22"/>
          <w:szCs w:val="22"/>
          <w:lang w:val="es-ES" w:eastAsia="es-ES_tradnl"/>
        </w:rPr>
        <w:t xml:space="preserve"> de sus funciones como </w:t>
      </w:r>
      <w:r>
        <w:rPr>
          <w:rFonts w:ascii="Palatino Linotype" w:hAnsi="Palatino Linotype" w:eastAsia="Calibri" w:cs="Tahoma"/>
          <w:iCs/>
          <w:sz w:val="22"/>
          <w:szCs w:val="22"/>
          <w:lang w:val="es-ES" w:eastAsia="es-ES_tradnl"/>
        </w:rPr>
        <w:t xml:space="preserve">trabajador </w:t>
      </w:r>
      <w:r>
        <w:rPr>
          <w:rFonts w:ascii="Palatino Linotype" w:hAnsi="Palatino Linotype" w:eastAsia="Calibri" w:cs="Tahoma"/>
          <w:iCs/>
          <w:sz w:val="22"/>
          <w:szCs w:val="22"/>
          <w:lang w:val="es-ES" w:eastAsia="es-ES_tradnl"/>
        </w:rPr>
        <w:lastRenderedPageBreak/>
        <w:t>gubernamental y elemento de la institución policial, esto es, que no operó conforme a derecho</w:t>
      </w:r>
      <w:r w:rsidRPr="00F74F78">
        <w:rPr>
          <w:rFonts w:ascii="Palatino Linotype" w:hAnsi="Palatino Linotype" w:eastAsia="Calibri" w:cs="Tahoma"/>
          <w:iCs/>
          <w:sz w:val="22"/>
          <w:szCs w:val="22"/>
          <w:lang w:val="es-ES" w:eastAsia="es-ES_tradnl"/>
        </w:rPr>
        <w:t xml:space="preserve">, así como, la actividad desplegada por </w:t>
      </w:r>
      <w:r>
        <w:rPr>
          <w:rFonts w:ascii="Palatino Linotype" w:hAnsi="Palatino Linotype" w:eastAsia="Calibri" w:cs="Tahoma"/>
          <w:iCs/>
          <w:sz w:val="22"/>
          <w:szCs w:val="22"/>
          <w:lang w:val="es-ES" w:eastAsia="es-ES_tradnl"/>
        </w:rPr>
        <w:t>las autoridades correspondientes,</w:t>
      </w:r>
      <w:r w:rsidRPr="00F74F78">
        <w:rPr>
          <w:rFonts w:ascii="Palatino Linotype" w:hAnsi="Palatino Linotype" w:eastAsia="Calibri" w:cs="Tahoma"/>
          <w:iCs/>
          <w:sz w:val="22"/>
          <w:szCs w:val="22"/>
          <w:lang w:val="es-ES" w:eastAsia="es-ES_tradnl"/>
        </w:rPr>
        <w:t xml:space="preserve"> en el trámite de dichos asuntos.</w:t>
      </w:r>
      <w:r>
        <w:rPr>
          <w:rFonts w:ascii="Palatino Linotype" w:hAnsi="Palatino Linotype" w:eastAsia="Calibri" w:cs="Tahoma"/>
          <w:iCs/>
          <w:sz w:val="22"/>
          <w:szCs w:val="22"/>
          <w:lang w:val="es-ES" w:eastAsia="es-ES_tradnl"/>
        </w:rPr>
        <w:t xml:space="preserve"> Además, que como se precisó en párrafos previos, dichas faltas recaen en una afectación, para terceras personas, o bien, al erario público.</w:t>
      </w:r>
    </w:p>
    <w:p w:rsidRPr="00F74F78" w:rsidR="001F3B39" w:rsidP="001F3B39" w:rsidRDefault="001F3B39" w14:paraId="6558B2AD" w14:textId="77777777">
      <w:pPr>
        <w:spacing w:line="360" w:lineRule="auto"/>
        <w:jc w:val="both"/>
        <w:rPr>
          <w:rFonts w:ascii="Palatino Linotype" w:hAnsi="Palatino Linotype" w:eastAsia="Calibri" w:cs="Tahoma"/>
          <w:iCs/>
          <w:sz w:val="22"/>
          <w:szCs w:val="22"/>
          <w:lang w:val="es-ES" w:eastAsia="es-ES_tradnl"/>
        </w:rPr>
      </w:pPr>
    </w:p>
    <w:p w:rsidRPr="00F74F78" w:rsidR="001F3B39" w:rsidP="001F3B39" w:rsidRDefault="001F3B39" w14:paraId="16CB8059" w14:textId="77777777">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iCs/>
          <w:sz w:val="22"/>
          <w:szCs w:val="22"/>
          <w:lang w:val="es-ES"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Pr="00F74F78" w:rsidR="001F3B39" w:rsidP="001F3B39" w:rsidRDefault="001F3B39" w14:paraId="1807A695" w14:textId="77777777">
      <w:pPr>
        <w:spacing w:line="360" w:lineRule="auto"/>
        <w:jc w:val="both"/>
        <w:rPr>
          <w:rFonts w:ascii="Palatino Linotype" w:hAnsi="Palatino Linotype" w:eastAsia="Calibri" w:cs="Tahoma"/>
          <w:iCs/>
          <w:sz w:val="22"/>
          <w:szCs w:val="22"/>
          <w:lang w:val="es-ES" w:eastAsia="es-ES_tradnl"/>
        </w:rPr>
      </w:pPr>
    </w:p>
    <w:p w:rsidRPr="00F74F78" w:rsidR="001F3B39" w:rsidP="00FE42E4" w:rsidRDefault="001F3B39" w14:paraId="788E6A35" w14:textId="77777777">
      <w:pPr>
        <w:widowControl w:val="0"/>
        <w:spacing w:line="360" w:lineRule="auto"/>
        <w:jc w:val="both"/>
        <w:rPr>
          <w:rFonts w:ascii="Palatino Linotype" w:hAnsi="Palatino Linotype" w:eastAsia="Calibri" w:cs="Tahoma"/>
          <w:bCs/>
          <w:iCs/>
          <w:sz w:val="22"/>
          <w:szCs w:val="22"/>
          <w:lang w:val="es-ES" w:eastAsia="es-ES_tradnl"/>
        </w:rPr>
      </w:pPr>
      <w:r>
        <w:rPr>
          <w:rFonts w:ascii="Palatino Linotype" w:hAnsi="Palatino Linotype" w:eastAsia="Calibri" w:cs="Tahoma"/>
          <w:bCs/>
          <w:iCs/>
          <w:sz w:val="22"/>
          <w:szCs w:val="22"/>
          <w:lang w:val="es-ES" w:eastAsia="es-ES_tradnl"/>
        </w:rPr>
        <w:t>En ese orden de ideas</w:t>
      </w:r>
      <w:r w:rsidRPr="00F74F78">
        <w:rPr>
          <w:rFonts w:ascii="Palatino Linotype" w:hAnsi="Palatino Linotype" w:eastAsia="Calibri" w:cs="Tahoma"/>
          <w:bCs/>
          <w:iCs/>
          <w:sz w:val="22"/>
          <w:szCs w:val="22"/>
          <w:lang w:val="es-ES" w:eastAsia="es-ES_tradnl"/>
        </w:rPr>
        <w:t xml:space="preserve">, es posible advertir un margen de beneficio mayor al favorecer el derecho de acceso a la información, respecto del derecho </w:t>
      </w:r>
      <w:r>
        <w:rPr>
          <w:rFonts w:ascii="Palatino Linotype" w:hAnsi="Palatino Linotype" w:eastAsia="Calibri" w:cs="Tahoma"/>
          <w:bCs/>
          <w:iCs/>
          <w:sz w:val="22"/>
          <w:szCs w:val="22"/>
          <w:lang w:val="es-ES" w:eastAsia="es-ES_tradnl"/>
        </w:rPr>
        <w:t>a la vida privada</w:t>
      </w:r>
      <w:r w:rsidRPr="00F74F78">
        <w:rPr>
          <w:rFonts w:ascii="Palatino Linotype" w:hAnsi="Palatino Linotype" w:eastAsia="Calibri" w:cs="Tahoma"/>
          <w:bCs/>
          <w:iCs/>
          <w:sz w:val="22"/>
          <w:szCs w:val="22"/>
          <w:lang w:val="es-ES" w:eastAsia="es-ES_tradnl"/>
        </w:rPr>
        <w:t>; por lo que, la intervención que subsume este ejercicio de ponderación apunta a la obtención de mayores efectos positivos y una afectación menor en la esfera de privacidad de</w:t>
      </w:r>
      <w:r>
        <w:rPr>
          <w:rFonts w:ascii="Palatino Linotype" w:hAnsi="Palatino Linotype" w:eastAsia="Calibri" w:cs="Tahoma"/>
          <w:bCs/>
          <w:iCs/>
          <w:sz w:val="22"/>
          <w:szCs w:val="22"/>
          <w:lang w:val="es-ES" w:eastAsia="es-ES_tradnl"/>
        </w:rPr>
        <w:t xml:space="preserve"> los servidores públicos</w:t>
      </w:r>
      <w:r w:rsidRPr="00F74F78">
        <w:rPr>
          <w:rFonts w:ascii="Palatino Linotype" w:hAnsi="Palatino Linotype" w:eastAsia="Calibri" w:cs="Tahoma"/>
          <w:bCs/>
          <w:iCs/>
          <w:sz w:val="22"/>
          <w:szCs w:val="22"/>
          <w:lang w:val="es-ES" w:eastAsia="es-ES_tradnl"/>
        </w:rPr>
        <w:t>.</w:t>
      </w:r>
    </w:p>
    <w:p w:rsidRPr="00F74F78" w:rsidR="001F3B39" w:rsidP="001F3B39" w:rsidRDefault="001F3B39" w14:paraId="0A8D696B" w14:textId="77777777">
      <w:pPr>
        <w:spacing w:line="360" w:lineRule="auto"/>
        <w:jc w:val="both"/>
        <w:rPr>
          <w:rFonts w:ascii="Palatino Linotype" w:hAnsi="Palatino Linotype" w:eastAsia="Calibri" w:cs="Tahoma"/>
          <w:iCs/>
          <w:sz w:val="22"/>
          <w:szCs w:val="22"/>
          <w:lang w:val="es-ES" w:eastAsia="es-ES_tradnl"/>
        </w:rPr>
      </w:pPr>
    </w:p>
    <w:p w:rsidRPr="00F74F78" w:rsidR="001F3B39" w:rsidP="001F3B39" w:rsidRDefault="001F3B39" w14:paraId="6E11F294" w14:textId="77777777">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iCs/>
          <w:sz w:val="22"/>
          <w:szCs w:val="22"/>
          <w:lang w:val="es-ES"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hAnsi="Palatino Linotype" w:eastAsia="Calibri" w:cs="Tahoma"/>
          <w:iCs/>
          <w:sz w:val="22"/>
          <w:szCs w:val="22"/>
          <w:lang w:val="es-ES" w:eastAsia="es-ES_tradnl"/>
        </w:rPr>
        <w:t xml:space="preserve"> y servidores públicos, además de</w:t>
      </w:r>
      <w:r w:rsidRPr="00F74F78">
        <w:rPr>
          <w:rFonts w:ascii="Palatino Linotype" w:hAnsi="Palatino Linotype" w:eastAsia="Calibri" w:cs="Tahoma"/>
          <w:iCs/>
          <w:sz w:val="22"/>
          <w:szCs w:val="22"/>
          <w:lang w:val="es-ES" w:eastAsia="es-ES_tradnl"/>
        </w:rPr>
        <w:t xml:space="preserve"> fortalecer el escrutinio ciudadano sobre las actividades sustantivas de los sujetos obligados, en cumplimiento a los objetivos previstos en el artículo 2</w:t>
      </w:r>
      <w:r>
        <w:rPr>
          <w:rFonts w:ascii="Palatino Linotype" w:hAnsi="Palatino Linotype" w:eastAsia="Calibri" w:cs="Tahoma"/>
          <w:iCs/>
          <w:sz w:val="22"/>
          <w:szCs w:val="22"/>
          <w:lang w:val="es-ES" w:eastAsia="es-ES_tradnl"/>
        </w:rPr>
        <w:t>°</w:t>
      </w:r>
      <w:r w:rsidRPr="00F74F78">
        <w:rPr>
          <w:rFonts w:ascii="Palatino Linotype" w:hAnsi="Palatino Linotype" w:eastAsia="Calibri" w:cs="Tahoma"/>
          <w:iCs/>
          <w:sz w:val="22"/>
          <w:szCs w:val="22"/>
          <w:lang w:val="es-ES" w:eastAsia="es-ES_tradnl"/>
        </w:rPr>
        <w:t xml:space="preserve"> de la Ley Federal de Transparencia y Acceso a la Información Pública.</w:t>
      </w:r>
    </w:p>
    <w:p w:rsidRPr="00F74F78" w:rsidR="001F3B39" w:rsidP="001F3B39" w:rsidRDefault="001F3B39" w14:paraId="41940742" w14:textId="77777777">
      <w:pPr>
        <w:spacing w:line="360" w:lineRule="auto"/>
        <w:jc w:val="both"/>
        <w:rPr>
          <w:rFonts w:ascii="Palatino Linotype" w:hAnsi="Palatino Linotype" w:eastAsia="Calibri" w:cs="Tahoma"/>
          <w:iCs/>
          <w:sz w:val="22"/>
          <w:szCs w:val="22"/>
          <w:lang w:val="es-ES" w:eastAsia="es-ES_tradnl"/>
        </w:rPr>
      </w:pPr>
    </w:p>
    <w:p w:rsidR="001F3B39" w:rsidP="001F3B39" w:rsidRDefault="001F3B39" w14:paraId="66E7539A" w14:textId="77777777">
      <w:pPr>
        <w:spacing w:line="360" w:lineRule="auto"/>
        <w:jc w:val="both"/>
        <w:rPr>
          <w:rFonts w:ascii="Palatino Linotype" w:hAnsi="Palatino Linotype" w:eastAsia="Calibri" w:cs="Tahoma"/>
          <w:b/>
          <w:iCs/>
          <w:sz w:val="22"/>
          <w:szCs w:val="22"/>
          <w:lang w:val="es-ES" w:eastAsia="es-ES_tradnl"/>
        </w:rPr>
      </w:pPr>
      <w:r w:rsidRPr="00F74F78">
        <w:rPr>
          <w:rFonts w:ascii="Palatino Linotype" w:hAnsi="Palatino Linotype" w:eastAsia="Calibri" w:cs="Tahoma"/>
          <w:iCs/>
          <w:sz w:val="22"/>
          <w:szCs w:val="22"/>
          <w:lang w:val="es-ES" w:eastAsia="es-ES_tradnl"/>
        </w:rPr>
        <w:t xml:space="preserve">Por tanto, se concluye que, al tenor de la ponderación realizada, se cumple con los tres elementos para darle preminencia, en el caso concreto, </w:t>
      </w:r>
      <w:r w:rsidRPr="00556786">
        <w:rPr>
          <w:rFonts w:ascii="Palatino Linotype" w:hAnsi="Palatino Linotype" w:eastAsia="Calibri" w:cs="Tahoma"/>
          <w:b/>
          <w:iCs/>
          <w:sz w:val="22"/>
          <w:szCs w:val="22"/>
          <w:lang w:val="es-ES" w:eastAsia="es-ES_tradnl"/>
        </w:rPr>
        <w:t>al derecho de acceso a la información.</w:t>
      </w:r>
    </w:p>
    <w:p w:rsidR="001F3B39" w:rsidP="001F3B39" w:rsidRDefault="001F3B39" w14:paraId="537F38F9" w14:textId="77777777">
      <w:pPr>
        <w:spacing w:line="360" w:lineRule="auto"/>
        <w:jc w:val="both"/>
        <w:rPr>
          <w:rFonts w:ascii="Palatino Linotype" w:hAnsi="Palatino Linotype" w:eastAsia="Calibri" w:cs="Tahoma"/>
          <w:b/>
          <w:iCs/>
          <w:sz w:val="22"/>
          <w:szCs w:val="22"/>
          <w:lang w:val="es-ES" w:eastAsia="es-ES_tradnl"/>
        </w:rPr>
      </w:pPr>
    </w:p>
    <w:p w:rsidRPr="004D356F" w:rsidR="001F3B39" w:rsidP="001F3B39" w:rsidRDefault="001F3B39" w14:paraId="52B9963A" w14:textId="4B373F6C">
      <w:pPr>
        <w:spacing w:line="360" w:lineRule="auto"/>
        <w:jc w:val="both"/>
        <w:rPr>
          <w:rFonts w:ascii="Palatino Linotype" w:hAnsi="Palatino Linotype" w:eastAsia="Calibri" w:cs="Tahoma"/>
          <w:iCs/>
          <w:sz w:val="22"/>
          <w:szCs w:val="22"/>
          <w:lang w:val="es-ES_tradnl" w:eastAsia="es-ES_tradnl"/>
        </w:rPr>
      </w:pPr>
      <w:r>
        <w:rPr>
          <w:rFonts w:ascii="Palatino Linotype" w:hAnsi="Palatino Linotype" w:eastAsia="Calibri" w:cs="Tahoma"/>
          <w:iCs/>
          <w:sz w:val="22"/>
          <w:szCs w:val="22"/>
          <w:lang w:val="es-ES" w:eastAsia="es-ES_tradnl"/>
        </w:rPr>
        <w:t xml:space="preserve">Por lo expuesto, se determina que los documentos relacionados con procedimientos de responsabilidades graves vinculados con el nombre de los servidores públicos o ex trabajadores, guardan la naturaleza pública, en </w:t>
      </w:r>
      <w:r w:rsidRPr="004D356F">
        <w:rPr>
          <w:rFonts w:ascii="Palatino Linotype" w:hAnsi="Palatino Linotype" w:eastAsia="Calibri" w:cs="Tahoma"/>
          <w:iCs/>
          <w:sz w:val="22"/>
          <w:szCs w:val="22"/>
          <w:lang w:val="es-ES" w:eastAsia="es-ES_tradnl"/>
        </w:rPr>
        <w:t xml:space="preserve">razón de que, si bien </w:t>
      </w:r>
      <w:r w:rsidRPr="004D356F">
        <w:rPr>
          <w:rFonts w:ascii="Palatino Linotype" w:hAnsi="Palatino Linotype" w:eastAsia="Calibri" w:cs="Tahoma"/>
          <w:iCs/>
          <w:sz w:val="22"/>
          <w:szCs w:val="22"/>
          <w:lang w:val="es-ES_tradnl" w:eastAsia="es-ES_tradnl"/>
        </w:rPr>
        <w:t xml:space="preserve">la difusión de los mismos </w:t>
      </w:r>
      <w:r w:rsidRPr="004D356F">
        <w:rPr>
          <w:rFonts w:ascii="Palatino Linotype" w:hAnsi="Palatino Linotype" w:eastAsia="Calibri" w:cs="Tahoma"/>
          <w:iCs/>
          <w:sz w:val="22"/>
          <w:szCs w:val="22"/>
          <w:lang w:val="es-ES_tradnl" w:eastAsia="es-ES_tradnl"/>
        </w:rPr>
        <w:lastRenderedPageBreak/>
        <w:t xml:space="preserve">afectaría los derechos a la confidencialidad, a la privacidad, al honor y a la propia imagen, también lo es que </w:t>
      </w:r>
      <w:r w:rsidRPr="004D356F">
        <w:rPr>
          <w:rFonts w:ascii="Palatino Linotype" w:hAnsi="Palatino Linotype" w:eastAsia="Calibri" w:cs="Tahoma"/>
          <w:b/>
          <w:iCs/>
          <w:sz w:val="22"/>
          <w:szCs w:val="22"/>
          <w:lang w:val="es-ES_tradnl" w:eastAsia="es-ES_tradnl"/>
        </w:rPr>
        <w:t xml:space="preserve">tratándose de asuntos relacionados con </w:t>
      </w:r>
      <w:r>
        <w:rPr>
          <w:rFonts w:ascii="Palatino Linotype" w:hAnsi="Palatino Linotype" w:eastAsia="Calibri" w:cs="Tahoma"/>
          <w:b/>
          <w:iCs/>
          <w:sz w:val="22"/>
          <w:szCs w:val="22"/>
          <w:lang w:val="es-ES_tradnl" w:eastAsia="es-ES_tradnl"/>
        </w:rPr>
        <w:t>actos de corrupción, al ser graves</w:t>
      </w:r>
      <w:r w:rsidRPr="004D356F">
        <w:rPr>
          <w:rFonts w:ascii="Palatino Linotype" w:hAnsi="Palatino Linotype" w:eastAsia="Calibri" w:cs="Tahoma"/>
          <w:b/>
          <w:iCs/>
          <w:sz w:val="22"/>
          <w:szCs w:val="22"/>
          <w:lang w:val="es-ES_tradnl" w:eastAsia="es-ES_tradnl"/>
        </w:rPr>
        <w:t>, tales prerrogativas quedan supeditadas al interés mayor de conocer tales eventualidades</w:t>
      </w:r>
      <w:r>
        <w:rPr>
          <w:rFonts w:ascii="Palatino Linotype" w:hAnsi="Palatino Linotype" w:eastAsia="Calibri" w:cs="Tahoma"/>
          <w:iCs/>
          <w:sz w:val="22"/>
          <w:szCs w:val="22"/>
          <w:lang w:val="es-ES_tradnl" w:eastAsia="es-ES_tradnl"/>
        </w:rPr>
        <w:t xml:space="preserve"> y por lo tanto no precede su clasificación en términos del artículo 143, fracción I de la Ley de la materia.</w:t>
      </w:r>
    </w:p>
    <w:p w:rsidR="001F3B39" w:rsidP="00F87EC0" w:rsidRDefault="001F3B39" w14:paraId="6B88C22B" w14:textId="788DDE7C">
      <w:pPr>
        <w:autoSpaceDE w:val="0"/>
        <w:autoSpaceDN w:val="0"/>
        <w:adjustRightInd w:val="0"/>
        <w:spacing w:line="360" w:lineRule="auto"/>
        <w:jc w:val="both"/>
        <w:rPr>
          <w:rFonts w:ascii="Palatino Linotype" w:hAnsi="Palatino Linotype" w:cs="Arial"/>
          <w:bCs/>
          <w:sz w:val="22"/>
          <w:szCs w:val="22"/>
        </w:rPr>
      </w:pPr>
    </w:p>
    <w:p w:rsidR="00F87EC0" w:rsidP="00F87EC0" w:rsidRDefault="00F87EC0" w14:paraId="3945F47E" w14:textId="77777777">
      <w:pPr>
        <w:autoSpaceDE w:val="0"/>
        <w:autoSpaceDN w:val="0"/>
        <w:adjustRightInd w:val="0"/>
        <w:spacing w:line="360" w:lineRule="auto"/>
        <w:jc w:val="both"/>
        <w:rPr>
          <w:rFonts w:ascii="Palatino Linotype" w:hAnsi="Palatino Linotype" w:cs="Arial"/>
          <w:b/>
          <w:iCs/>
          <w:sz w:val="22"/>
          <w:szCs w:val="22"/>
          <w:lang w:val="es-ES"/>
        </w:rPr>
      </w:pPr>
      <w:r>
        <w:rPr>
          <w:rFonts w:ascii="Palatino Linotype" w:hAnsi="Palatino Linotype" w:cs="Arial"/>
          <w:b/>
          <w:iCs/>
          <w:sz w:val="22"/>
          <w:szCs w:val="22"/>
          <w:lang w:val="es-ES"/>
        </w:rPr>
        <w:t>P</w:t>
      </w:r>
      <w:r w:rsidRPr="0014012F">
        <w:rPr>
          <w:rFonts w:ascii="Palatino Linotype" w:hAnsi="Palatino Linotype" w:cs="Arial"/>
          <w:b/>
          <w:iCs/>
          <w:sz w:val="22"/>
          <w:szCs w:val="22"/>
          <w:lang w:val="es-ES"/>
        </w:rPr>
        <w:t xml:space="preserve">rocedimientos </w:t>
      </w:r>
      <w:r>
        <w:rPr>
          <w:rFonts w:ascii="Palatino Linotype" w:hAnsi="Palatino Linotype" w:cs="Arial"/>
          <w:b/>
          <w:iCs/>
          <w:sz w:val="22"/>
          <w:szCs w:val="22"/>
          <w:lang w:val="es-ES"/>
        </w:rPr>
        <w:t>administrativos absolutorios.</w:t>
      </w:r>
    </w:p>
    <w:p w:rsidRPr="00EB78F3" w:rsidR="00F87EC0" w:rsidP="00F87EC0" w:rsidRDefault="00F87EC0" w14:paraId="4BC15F8A" w14:textId="77777777">
      <w:pPr>
        <w:autoSpaceDE w:val="0"/>
        <w:autoSpaceDN w:val="0"/>
        <w:adjustRightInd w:val="0"/>
        <w:spacing w:line="360" w:lineRule="auto"/>
        <w:jc w:val="both"/>
        <w:rPr>
          <w:rFonts w:ascii="Palatino Linotype" w:hAnsi="Palatino Linotype" w:cs="Arial"/>
          <w:b/>
          <w:iCs/>
          <w:sz w:val="22"/>
          <w:szCs w:val="22"/>
          <w:lang w:val="es-ES"/>
        </w:rPr>
      </w:pPr>
    </w:p>
    <w:p w:rsidR="009C12F9" w:rsidP="009C12F9" w:rsidRDefault="009C12F9" w14:paraId="23D9C325" w14:textId="2115599A">
      <w:pPr>
        <w:spacing w:line="360" w:lineRule="auto"/>
        <w:jc w:val="both"/>
        <w:rPr>
          <w:rFonts w:ascii="Palatino Linotype" w:hAnsi="Palatino Linotype" w:eastAsia="Calibri" w:cs="Tahoma"/>
          <w:iCs/>
          <w:sz w:val="22"/>
          <w:szCs w:val="22"/>
          <w:lang w:val="es-ES" w:eastAsia="es-ES_tradnl"/>
        </w:rPr>
      </w:pPr>
      <w:r w:rsidRPr="003B6C6D">
        <w:rPr>
          <w:rFonts w:ascii="Palatino Linotype" w:hAnsi="Palatino Linotype" w:eastAsia="Calibri" w:cs="Tahoma"/>
          <w:iCs/>
          <w:sz w:val="22"/>
          <w:szCs w:val="22"/>
          <w:lang w:val="es-ES" w:eastAsia="es-ES_tradnl"/>
        </w:rPr>
        <w:t xml:space="preserve">Al respecto, </w:t>
      </w:r>
      <w:r>
        <w:rPr>
          <w:rFonts w:ascii="Palatino Linotype" w:hAnsi="Palatino Linotype" w:eastAsia="Calibri" w:cs="Tahoma"/>
          <w:iCs/>
          <w:sz w:val="22"/>
          <w:szCs w:val="22"/>
          <w:lang w:val="es-ES" w:eastAsia="es-ES_tradnl"/>
        </w:rPr>
        <w:t xml:space="preserve">se trata de expedientes en donde no hubo responsabilidad para el elemento de la institución policial; por lo que, </w:t>
      </w:r>
      <w:r w:rsidR="00EA55E7">
        <w:rPr>
          <w:rFonts w:ascii="Palatino Linotype" w:hAnsi="Palatino Linotype" w:eastAsia="Calibri" w:cs="Tahoma"/>
          <w:iCs/>
          <w:sz w:val="22"/>
          <w:szCs w:val="22"/>
          <w:lang w:val="es-ES" w:eastAsia="es-ES_tradnl"/>
        </w:rPr>
        <w:t xml:space="preserve">se considera que </w:t>
      </w:r>
      <w:r>
        <w:rPr>
          <w:rFonts w:ascii="Palatino Linotype" w:hAnsi="Palatino Linotype" w:eastAsia="Calibri" w:cs="Tahoma"/>
          <w:iCs/>
          <w:sz w:val="22"/>
          <w:szCs w:val="22"/>
          <w:lang w:val="es-ES" w:eastAsia="es-ES_tradnl"/>
        </w:rPr>
        <w:t xml:space="preserve">entregar los documentos que den cuenta de lo peticionado, vinculado con el nombre del servidor público, en caso, de que existan, </w:t>
      </w:r>
      <w:r w:rsidR="00EA55E7">
        <w:rPr>
          <w:rFonts w:ascii="Palatino Linotype" w:hAnsi="Palatino Linotype" w:eastAsia="Calibri" w:cs="Tahoma"/>
          <w:iCs/>
          <w:sz w:val="22"/>
          <w:szCs w:val="22"/>
          <w:lang w:val="es-ES" w:eastAsia="es-ES_tradnl"/>
        </w:rPr>
        <w:t xml:space="preserve">por una parte, </w:t>
      </w:r>
      <w:r w:rsidRPr="00EA55E7" w:rsidR="00EA55E7">
        <w:rPr>
          <w:rFonts w:ascii="Palatino Linotype" w:hAnsi="Palatino Linotype" w:eastAsia="Calibri" w:cs="Tahoma"/>
          <w:iCs/>
          <w:sz w:val="22"/>
          <w:szCs w:val="22"/>
          <w:lang w:val="es-ES" w:eastAsia="es-ES_tradnl"/>
        </w:rPr>
        <w:t xml:space="preserve">podría generar </w:t>
      </w:r>
      <w:r w:rsidRPr="00EA55E7" w:rsidR="00EA55E7">
        <w:rPr>
          <w:rFonts w:ascii="Palatino Linotype" w:hAnsi="Palatino Linotype" w:eastAsia="Calibri" w:cs="Tahoma"/>
          <w:iCs/>
          <w:sz w:val="22"/>
          <w:szCs w:val="22"/>
          <w:lang w:eastAsia="es-ES_tradnl"/>
        </w:rPr>
        <w:t xml:space="preserve">una percepción negativa de </w:t>
      </w:r>
      <w:r w:rsidR="00EA55E7">
        <w:rPr>
          <w:rFonts w:ascii="Palatino Linotype" w:hAnsi="Palatino Linotype" w:eastAsia="Calibri" w:cs="Tahoma"/>
          <w:iCs/>
          <w:sz w:val="22"/>
          <w:szCs w:val="22"/>
          <w:lang w:eastAsia="es-ES_tradnl"/>
        </w:rPr>
        <w:t>este</w:t>
      </w:r>
      <w:r w:rsidRPr="00EA55E7" w:rsidR="00EA55E7">
        <w:rPr>
          <w:rFonts w:ascii="Palatino Linotype" w:hAnsi="Palatino Linotype" w:eastAsia="Calibri" w:cs="Tahoma"/>
          <w:iCs/>
          <w:sz w:val="22"/>
          <w:szCs w:val="22"/>
          <w:lang w:eastAsia="es-ES_tradnl"/>
        </w:rPr>
        <w:t xml:space="preserve">, ocasionando un perjuicio en su </w:t>
      </w:r>
      <w:r w:rsidRPr="00EA55E7" w:rsidR="00EA55E7">
        <w:rPr>
          <w:rFonts w:ascii="Palatino Linotype" w:hAnsi="Palatino Linotype" w:eastAsia="Calibri" w:cs="Tahoma"/>
          <w:b/>
          <w:iCs/>
          <w:sz w:val="22"/>
          <w:szCs w:val="22"/>
          <w:lang w:eastAsia="es-ES_tradnl"/>
        </w:rPr>
        <w:t>honor, intimidad, buena imagen y nombre, así como a su vida privada</w:t>
      </w:r>
      <w:r w:rsidR="00EA55E7">
        <w:rPr>
          <w:rFonts w:ascii="Palatino Linotype" w:hAnsi="Palatino Linotype" w:eastAsia="Calibri" w:cs="Tahoma"/>
          <w:b/>
          <w:iCs/>
          <w:sz w:val="22"/>
          <w:szCs w:val="22"/>
          <w:lang w:eastAsia="es-ES_tradnl"/>
        </w:rPr>
        <w:t xml:space="preserve">, </w:t>
      </w:r>
      <w:r w:rsidR="00EA55E7">
        <w:rPr>
          <w:rFonts w:ascii="Palatino Linotype" w:hAnsi="Palatino Linotype" w:eastAsia="Calibri" w:cs="Tahoma"/>
          <w:bCs/>
          <w:iCs/>
          <w:sz w:val="22"/>
          <w:szCs w:val="22"/>
          <w:lang w:eastAsia="es-ES_tradnl"/>
        </w:rPr>
        <w:t xml:space="preserve">al dar a conocer que fueron investigados por alguna circunstancia; mientras que, por otro lado, </w:t>
      </w:r>
      <w:r>
        <w:rPr>
          <w:rFonts w:ascii="Palatino Linotype" w:hAnsi="Palatino Linotype" w:eastAsia="Calibri" w:cs="Tahoma"/>
          <w:iCs/>
          <w:sz w:val="22"/>
          <w:szCs w:val="22"/>
          <w:lang w:val="es-ES" w:eastAsia="es-ES_tradnl"/>
        </w:rPr>
        <w:t>permitiría la rendición de cuentas del servidor público, pues se daría a observar, que dicho trabajador, ha cumplido con sus obligaciones, no ha cometido actos irregulares y ha actuado conforme a las normatividad aplicable</w:t>
      </w:r>
      <w:r w:rsidR="00FD3602">
        <w:rPr>
          <w:rFonts w:ascii="Palatino Linotype" w:hAnsi="Palatino Linotype" w:eastAsia="Calibri" w:cs="Tahoma"/>
          <w:iCs/>
          <w:sz w:val="22"/>
          <w:szCs w:val="22"/>
          <w:lang w:val="es-ES" w:eastAsia="es-ES_tradnl"/>
        </w:rPr>
        <w:t>, es decir conforme a derecho.</w:t>
      </w:r>
    </w:p>
    <w:p w:rsidR="00FD3602" w:rsidP="009C12F9" w:rsidRDefault="00FD3602" w14:paraId="4B1B288F" w14:textId="6BEFD7F4">
      <w:pPr>
        <w:spacing w:line="360" w:lineRule="auto"/>
        <w:jc w:val="both"/>
        <w:rPr>
          <w:rFonts w:ascii="Palatino Linotype" w:hAnsi="Palatino Linotype" w:eastAsia="Calibri" w:cs="Tahoma"/>
          <w:iCs/>
          <w:sz w:val="22"/>
          <w:szCs w:val="22"/>
          <w:lang w:val="es-ES" w:eastAsia="es-ES_tradnl"/>
        </w:rPr>
      </w:pPr>
    </w:p>
    <w:p w:rsidR="00FD3602" w:rsidP="009C12F9" w:rsidRDefault="00FD3602" w14:paraId="6B3C9BF5" w14:textId="02DB0744">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Conforme a lo anterior, se colige, que, en caso de procesos absolutorios, existe una </w:t>
      </w:r>
      <w:r>
        <w:rPr>
          <w:rFonts w:ascii="Palatino Linotype" w:hAnsi="Palatino Linotype" w:eastAsia="Calibri" w:cs="Tahoma"/>
          <w:b/>
          <w:bCs/>
          <w:iCs/>
          <w:sz w:val="22"/>
          <w:szCs w:val="22"/>
          <w:lang w:val="es-ES" w:eastAsia="es-ES_tradnl"/>
        </w:rPr>
        <w:t xml:space="preserve">colisión de derechos fundamentales, </w:t>
      </w:r>
      <w:r>
        <w:rPr>
          <w:rFonts w:ascii="Palatino Linotype" w:hAnsi="Palatino Linotype" w:eastAsia="Calibri" w:cs="Tahoma"/>
          <w:iCs/>
          <w:sz w:val="22"/>
          <w:szCs w:val="22"/>
          <w:lang w:val="es-ES" w:eastAsia="es-ES_tradnl"/>
        </w:rPr>
        <w:t xml:space="preserve">pues, por una parte, tenemos al derecho de acceso a la información de los ciudadanos en conocer que servidores públicos se han conducido conforme a derecho y por otra parte, el derecho a la protección de la vida privada de estos, lo cual implicaría dar a conocer que por alguna circunstancia fueron investigados, sin que hayan sido culpables; por lo que, es necesario realizar una prueba de interés público, la cual se encuentra establecida en el artículo 184 de la </w:t>
      </w:r>
      <w:r w:rsidRPr="00264223">
        <w:rPr>
          <w:rFonts w:ascii="Palatino Linotype" w:hAnsi="Palatino Linotype" w:eastAsia="Calibri" w:cs="Tahoma"/>
          <w:bCs/>
          <w:sz w:val="22"/>
          <w:szCs w:val="22"/>
          <w:lang w:eastAsia="en-US"/>
        </w:rPr>
        <w:t>Ley de Transparencia y Acceso a la Información Pública del Estado de México y Municipios</w:t>
      </w:r>
      <w:r>
        <w:rPr>
          <w:rFonts w:ascii="Palatino Linotype" w:hAnsi="Palatino Linotype" w:eastAsia="Calibri" w:cs="Tahoma"/>
          <w:bCs/>
          <w:sz w:val="22"/>
          <w:szCs w:val="22"/>
          <w:lang w:eastAsia="en-US"/>
        </w:rPr>
        <w:t>, previamente citada</w:t>
      </w:r>
      <w:r>
        <w:rPr>
          <w:rFonts w:ascii="Palatino Linotype" w:hAnsi="Palatino Linotype" w:eastAsia="Calibri" w:cs="Tahoma"/>
          <w:iCs/>
          <w:sz w:val="22"/>
          <w:szCs w:val="22"/>
          <w:lang w:val="es-ES" w:eastAsia="es-ES_tradnl"/>
        </w:rPr>
        <w:t xml:space="preserve">, con el fin de determinar si resulta procedente entregar el nombre de los servidores públicos con procedimientos de responsabilidades </w:t>
      </w:r>
      <w:r>
        <w:rPr>
          <w:rFonts w:ascii="Palatino Linotype" w:hAnsi="Palatino Linotype" w:eastAsia="Calibri" w:cs="Tahoma"/>
          <w:iCs/>
          <w:sz w:val="22"/>
          <w:szCs w:val="22"/>
          <w:lang w:val="es-ES" w:eastAsia="es-ES_tradnl"/>
        </w:rPr>
        <w:lastRenderedPageBreak/>
        <w:t>absolutorios, conforme a los elementos de idoneidad, necesidad y proporcionalidad, partiendo en el supuesto que resulta preferente el derecho de acceso a la información.</w:t>
      </w:r>
    </w:p>
    <w:p w:rsidR="00FD3602" w:rsidP="009C12F9" w:rsidRDefault="00FD3602" w14:paraId="27B25EC5" w14:textId="00EA85B6">
      <w:pPr>
        <w:spacing w:line="360" w:lineRule="auto"/>
        <w:jc w:val="both"/>
        <w:rPr>
          <w:rFonts w:ascii="Palatino Linotype" w:hAnsi="Palatino Linotype" w:eastAsia="Calibri" w:cs="Tahoma"/>
          <w:iCs/>
          <w:sz w:val="22"/>
          <w:szCs w:val="22"/>
          <w:lang w:val="es-ES" w:eastAsia="es-ES_tradnl"/>
        </w:rPr>
      </w:pPr>
    </w:p>
    <w:p w:rsidR="00FD3602" w:rsidP="009C12F9" w:rsidRDefault="00FD3602" w14:paraId="4BF9FA57" w14:textId="0985AE7D">
      <w:pPr>
        <w:spacing w:line="360" w:lineRule="auto"/>
        <w:jc w:val="both"/>
        <w:rPr>
          <w:rFonts w:ascii="Palatino Linotype" w:hAnsi="Palatino Linotype" w:eastAsia="Calibri" w:cs="Tahoma"/>
          <w:iCs/>
          <w:sz w:val="22"/>
          <w:szCs w:val="22"/>
          <w:lang w:val="es-ES" w:eastAsia="es-ES_tradnl"/>
        </w:rPr>
      </w:pPr>
      <w:r w:rsidRPr="00264223">
        <w:rPr>
          <w:rFonts w:ascii="Palatino Linotype" w:hAnsi="Palatino Linotype" w:eastAsia="Calibri" w:cs="Tahoma"/>
          <w:b/>
          <w:bCs/>
          <w:iCs/>
          <w:sz w:val="22"/>
          <w:szCs w:val="22"/>
        </w:rPr>
        <w:t>a) Idoneidad</w:t>
      </w:r>
      <w:r w:rsidRPr="00264223">
        <w:rPr>
          <w:rFonts w:ascii="Palatino Linotype" w:hAnsi="Palatino Linotype" w:eastAsia="Calibri" w:cs="Tahoma"/>
          <w:bCs/>
          <w:sz w:val="22"/>
          <w:szCs w:val="22"/>
          <w:lang w:eastAsia="en-US"/>
        </w:rPr>
        <w:t>.</w:t>
      </w:r>
      <w:r w:rsidRPr="00FD3602">
        <w:rPr>
          <w:rFonts w:ascii="Palatino Linotype" w:hAnsi="Palatino Linotype" w:eastAsia="Calibri" w:cs="Tahoma"/>
          <w:bCs/>
          <w:sz w:val="22"/>
          <w:szCs w:val="22"/>
          <w:lang w:eastAsia="en-US"/>
        </w:rPr>
        <w:t xml:space="preserve"> </w:t>
      </w:r>
      <w:r w:rsidRPr="007A693E">
        <w:rPr>
          <w:rFonts w:ascii="Palatino Linotype" w:hAnsi="Palatino Linotype" w:eastAsia="Calibri" w:cs="Tahoma"/>
          <w:bCs/>
          <w:sz w:val="22"/>
          <w:szCs w:val="22"/>
          <w:lang w:eastAsia="en-US"/>
        </w:rPr>
        <w:t xml:space="preserve">El presente asunto representa un caso en el que el ejercicio del derecho de acceso a la información se contrapone al derecho </w:t>
      </w:r>
      <w:r>
        <w:rPr>
          <w:rFonts w:ascii="Palatino Linotype" w:hAnsi="Palatino Linotype" w:eastAsia="Calibri" w:cs="Tahoma"/>
          <w:bCs/>
          <w:sz w:val="22"/>
          <w:szCs w:val="22"/>
          <w:lang w:eastAsia="en-US"/>
        </w:rPr>
        <w:t>a la vida privada,</w:t>
      </w:r>
      <w:r w:rsidRPr="007A693E">
        <w:rPr>
          <w:rFonts w:ascii="Palatino Linotype" w:hAnsi="Palatino Linotype" w:eastAsia="Calibri" w:cs="Tahoma"/>
          <w:bCs/>
          <w:sz w:val="22"/>
          <w:szCs w:val="22"/>
          <w:lang w:eastAsia="en-US"/>
        </w:rPr>
        <w:t xml:space="preserve"> los cuales se encuentran reconocidos en </w:t>
      </w:r>
      <w:r>
        <w:rPr>
          <w:rFonts w:ascii="Palatino Linotype" w:hAnsi="Palatino Linotype" w:eastAsia="Calibri" w:cs="Tahoma"/>
          <w:bCs/>
          <w:sz w:val="22"/>
          <w:szCs w:val="22"/>
          <w:lang w:eastAsia="en-US"/>
        </w:rPr>
        <w:t>tanto en la Constitución Política de los Estados Unidos Mexicanos, como en la Local del Estado de México</w:t>
      </w:r>
      <w:r w:rsidRPr="007A693E">
        <w:rPr>
          <w:rFonts w:ascii="Palatino Linotype" w:hAnsi="Palatino Linotype" w:eastAsia="Calibri" w:cs="Tahoma"/>
          <w:bCs/>
          <w:sz w:val="22"/>
          <w:szCs w:val="22"/>
          <w:lang w:eastAsia="en-US"/>
        </w:rPr>
        <w:t>, en igualdad de características para los gobernados.</w:t>
      </w:r>
    </w:p>
    <w:p w:rsidR="00FD3602" w:rsidP="009C12F9" w:rsidRDefault="00FD3602" w14:paraId="08984ADD" w14:textId="6883B5F8">
      <w:pPr>
        <w:spacing w:line="360" w:lineRule="auto"/>
        <w:jc w:val="both"/>
        <w:rPr>
          <w:rFonts w:ascii="Palatino Linotype" w:hAnsi="Palatino Linotype" w:eastAsia="Calibri" w:cs="Tahoma"/>
          <w:iCs/>
          <w:sz w:val="22"/>
          <w:szCs w:val="22"/>
          <w:lang w:val="es-ES" w:eastAsia="es-ES_tradnl"/>
        </w:rPr>
      </w:pPr>
    </w:p>
    <w:p w:rsidRPr="007A693E" w:rsidR="00FD3602" w:rsidP="00FD3602" w:rsidRDefault="00FD3602" w14:paraId="5D3CE66D" w14:textId="323DF6E4">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Sin embargo, existen dos fines </w:t>
      </w:r>
      <w:r w:rsidRPr="007A693E">
        <w:rPr>
          <w:rFonts w:ascii="Palatino Linotype" w:hAnsi="Palatino Linotype" w:eastAsia="Calibri" w:cs="Tahoma"/>
          <w:bCs/>
          <w:iCs/>
          <w:sz w:val="22"/>
          <w:szCs w:val="22"/>
          <w:lang w:val="es-ES" w:eastAsia="es-ES_tradnl"/>
        </w:rPr>
        <w:t xml:space="preserve">válidos para otorgar </w:t>
      </w:r>
      <w:r>
        <w:rPr>
          <w:rFonts w:ascii="Palatino Linotype" w:hAnsi="Palatino Linotype" w:eastAsia="Calibri" w:cs="Tahoma"/>
          <w:iCs/>
          <w:sz w:val="22"/>
          <w:szCs w:val="22"/>
          <w:lang w:val="es-ES" w:eastAsia="es-ES_tradnl"/>
        </w:rPr>
        <w:t xml:space="preserve">los expedientes de procedimientos de responsabilidades absolutorios; los cuales, consisten en transparentar, por un lado, el desempeño de los trabajadores gubernamentales, en cuestión </w:t>
      </w:r>
      <w:r w:rsidRPr="007A693E">
        <w:rPr>
          <w:rFonts w:ascii="Palatino Linotype" w:hAnsi="Palatino Linotype" w:eastAsia="Calibri" w:cs="Tahoma"/>
          <w:iCs/>
          <w:sz w:val="22"/>
          <w:szCs w:val="22"/>
          <w:lang w:val="es-ES" w:eastAsia="es-ES_tradnl"/>
        </w:rPr>
        <w:t>en el ejercicio de sus funciones</w:t>
      </w:r>
      <w:r>
        <w:rPr>
          <w:rFonts w:ascii="Palatino Linotype" w:hAnsi="Palatino Linotype" w:eastAsia="Calibri" w:cs="Tahoma"/>
          <w:iCs/>
          <w:sz w:val="22"/>
          <w:szCs w:val="22"/>
          <w:lang w:val="es-ES" w:eastAsia="es-ES_tradnl"/>
        </w:rPr>
        <w:t xml:space="preserve">, sobre todo, dado que se tratan de policías municipales, </w:t>
      </w:r>
      <w:r w:rsidRPr="007A693E">
        <w:rPr>
          <w:rFonts w:ascii="Palatino Linotype" w:hAnsi="Palatino Linotype" w:eastAsia="Calibri" w:cs="Tahoma"/>
          <w:iCs/>
          <w:sz w:val="22"/>
          <w:szCs w:val="22"/>
          <w:lang w:val="es-ES" w:eastAsia="es-ES_tradnl"/>
        </w:rPr>
        <w:t>con la finalidad de calificar su actuar</w:t>
      </w:r>
      <w:r>
        <w:rPr>
          <w:rFonts w:ascii="Palatino Linotype" w:hAnsi="Palatino Linotype" w:eastAsia="Calibri" w:cs="Tahoma"/>
          <w:iCs/>
          <w:sz w:val="22"/>
          <w:szCs w:val="22"/>
          <w:lang w:val="es-ES" w:eastAsia="es-ES_tradnl"/>
        </w:rPr>
        <w:t>, el cual en el presente caso fue conforme a derecho, al resultar absolutorio el procedimiento interpuesto</w:t>
      </w:r>
      <w:r w:rsidRPr="007A693E">
        <w:rPr>
          <w:rFonts w:ascii="Palatino Linotype" w:hAnsi="Palatino Linotype" w:eastAsia="Calibri" w:cs="Tahoma"/>
          <w:iCs/>
          <w:sz w:val="22"/>
          <w:szCs w:val="22"/>
          <w:lang w:val="es-ES" w:eastAsia="es-ES_tradnl"/>
        </w:rPr>
        <w:t>, ello con independencia de que tal funcionario también revista el carácter de persona física identificada e identificable, y</w:t>
      </w:r>
      <w:r>
        <w:rPr>
          <w:rFonts w:ascii="Palatino Linotype" w:hAnsi="Palatino Linotype" w:eastAsia="Calibri" w:cs="Tahoma"/>
          <w:iCs/>
          <w:sz w:val="22"/>
          <w:szCs w:val="22"/>
          <w:lang w:val="es-ES" w:eastAsia="es-ES_tradnl"/>
        </w:rPr>
        <w:t>,</w:t>
      </w:r>
      <w:r w:rsidRPr="007A693E">
        <w:rPr>
          <w:rFonts w:ascii="Palatino Linotype" w:hAnsi="Palatino Linotype" w:eastAsia="Calibri" w:cs="Tahoma"/>
          <w:iCs/>
          <w:sz w:val="22"/>
          <w:szCs w:val="22"/>
          <w:lang w:val="es-ES" w:eastAsia="es-ES_tradnl"/>
        </w:rPr>
        <w:t xml:space="preserve"> por otro lado, la actividad desplegada por </w:t>
      </w:r>
      <w:r>
        <w:rPr>
          <w:rFonts w:ascii="Palatino Linotype" w:hAnsi="Palatino Linotype" w:eastAsia="Calibri" w:cs="Tahoma"/>
          <w:iCs/>
          <w:sz w:val="22"/>
          <w:szCs w:val="22"/>
          <w:lang w:val="es-ES" w:eastAsia="es-ES_tradnl"/>
        </w:rPr>
        <w:t>la Comisión de Honor y Justicia del Sujeto Obligado,</w:t>
      </w:r>
      <w:r w:rsidRPr="007A693E">
        <w:rPr>
          <w:rFonts w:ascii="Palatino Linotype" w:hAnsi="Palatino Linotype" w:eastAsia="Calibri" w:cs="Tahoma"/>
          <w:iCs/>
          <w:sz w:val="22"/>
          <w:szCs w:val="22"/>
          <w:lang w:val="es-ES" w:eastAsia="es-ES_tradnl"/>
        </w:rPr>
        <w:t xml:space="preserve"> en la investigación y determinación de los asuntos</w:t>
      </w:r>
      <w:r w:rsidR="00EB4252">
        <w:rPr>
          <w:rFonts w:ascii="Palatino Linotype" w:hAnsi="Palatino Linotype" w:eastAsia="Calibri" w:cs="Tahoma"/>
          <w:iCs/>
          <w:sz w:val="22"/>
          <w:szCs w:val="22"/>
          <w:lang w:val="es-ES" w:eastAsia="es-ES_tradnl"/>
        </w:rPr>
        <w:t>, pues daría a conocer que dicho órgano colegiado, determinó que el actuar de los elementos de seguridad, en caso de existir, fue conforme a la Ley y no incumplieron ninguna norma.</w:t>
      </w:r>
    </w:p>
    <w:p w:rsidR="00FD3602" w:rsidP="009C12F9" w:rsidRDefault="00FD3602" w14:paraId="1FE8CCA7" w14:textId="0460C1F0">
      <w:pPr>
        <w:spacing w:line="360" w:lineRule="auto"/>
        <w:jc w:val="both"/>
        <w:rPr>
          <w:rFonts w:ascii="Palatino Linotype" w:hAnsi="Palatino Linotype" w:eastAsia="Calibri" w:cs="Tahoma"/>
          <w:iCs/>
          <w:sz w:val="22"/>
          <w:szCs w:val="22"/>
          <w:lang w:val="es-ES" w:eastAsia="es-ES_tradnl"/>
        </w:rPr>
      </w:pPr>
    </w:p>
    <w:p w:rsidR="009C12F9" w:rsidP="009C12F9" w:rsidRDefault="00EB4252" w14:paraId="0EB65862" w14:textId="7DF5C09D">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Por lo que</w:t>
      </w:r>
      <w:r w:rsidR="009C12F9">
        <w:rPr>
          <w:rFonts w:ascii="Palatino Linotype" w:hAnsi="Palatino Linotype" w:eastAsia="Calibri" w:cs="Tahoma"/>
          <w:iCs/>
          <w:sz w:val="22"/>
          <w:szCs w:val="22"/>
          <w:lang w:val="es-ES" w:eastAsia="es-ES_tradnl"/>
        </w:rPr>
        <w:t>, proporcionar su nombre, no generaría una afectación a su honor, intimidad o buena imagen, pues contrario a esto, a través de los documentos, es posible conocer que los motivos por lo cual se le inculpaba, no fueron comprobadas y que el servidor público ha ejercido su cargo, de manera honesta, responsable y conforme a lo establecido en las diversas disposiciones.</w:t>
      </w:r>
    </w:p>
    <w:p w:rsidR="00EB4252" w:rsidP="009C12F9" w:rsidRDefault="00EB4252" w14:paraId="784458AA" w14:textId="35D36DEC">
      <w:pPr>
        <w:spacing w:line="360" w:lineRule="auto"/>
        <w:jc w:val="both"/>
        <w:rPr>
          <w:rFonts w:ascii="Palatino Linotype" w:hAnsi="Palatino Linotype" w:eastAsia="Calibri" w:cs="Tahoma"/>
          <w:iCs/>
          <w:sz w:val="22"/>
          <w:szCs w:val="22"/>
          <w:lang w:val="es-ES" w:eastAsia="es-ES_tradnl"/>
        </w:rPr>
      </w:pPr>
    </w:p>
    <w:p w:rsidR="000F4B84" w:rsidP="009C12F9" w:rsidRDefault="000F4B84" w14:paraId="0B2CC0D8" w14:textId="4EEEC43B">
      <w:pPr>
        <w:spacing w:line="360" w:lineRule="auto"/>
        <w:jc w:val="both"/>
        <w:rPr>
          <w:rFonts w:ascii="Palatino Linotype" w:hAnsi="Palatino Linotype" w:eastAsia="Calibri" w:cs="Tahoma"/>
          <w:iCs/>
          <w:sz w:val="22"/>
          <w:szCs w:val="22"/>
          <w:lang w:val="es-ES" w:eastAsia="es-ES_tradnl"/>
        </w:rPr>
      </w:pPr>
    </w:p>
    <w:p w:rsidRPr="00F11B8A" w:rsidR="000F4B84" w:rsidP="009C12F9" w:rsidRDefault="000F4B84" w14:paraId="38EAFA41" w14:textId="77777777">
      <w:pPr>
        <w:spacing w:line="360" w:lineRule="auto"/>
        <w:jc w:val="both"/>
        <w:rPr>
          <w:rFonts w:ascii="Palatino Linotype" w:hAnsi="Palatino Linotype" w:eastAsia="Calibri" w:cs="Tahoma"/>
          <w:iCs/>
          <w:sz w:val="22"/>
          <w:szCs w:val="22"/>
          <w:lang w:val="es-ES" w:eastAsia="es-ES_tradnl"/>
        </w:rPr>
      </w:pPr>
    </w:p>
    <w:p w:rsidRPr="000C096A" w:rsidR="009C12F9" w:rsidP="009C12F9" w:rsidRDefault="009C12F9" w14:paraId="5C083B35" w14:textId="14FD1D0B">
      <w:pPr>
        <w:spacing w:line="360" w:lineRule="auto"/>
        <w:jc w:val="both"/>
        <w:rPr>
          <w:rFonts w:ascii="Palatino Linotype" w:hAnsi="Palatino Linotype" w:eastAsia="Calibri" w:cs="Tahoma"/>
          <w:b/>
          <w:iCs/>
          <w:sz w:val="22"/>
          <w:szCs w:val="22"/>
          <w:lang w:eastAsia="es-ES_tradnl"/>
        </w:rPr>
      </w:pPr>
      <w:r w:rsidRPr="00EA65B7">
        <w:rPr>
          <w:rFonts w:ascii="Palatino Linotype" w:hAnsi="Palatino Linotype" w:eastAsia="Calibri" w:cs="Tahoma"/>
          <w:bCs/>
          <w:iCs/>
          <w:sz w:val="22"/>
          <w:szCs w:val="22"/>
          <w:lang w:val="es-ES" w:eastAsia="es-ES_tradnl"/>
        </w:rPr>
        <w:t xml:space="preserve">En ese orden de ideas, </w:t>
      </w:r>
      <w:r w:rsidRPr="00EA65B7">
        <w:rPr>
          <w:rFonts w:ascii="Palatino Linotype" w:hAnsi="Palatino Linotype" w:eastAsia="Calibri" w:cs="Tahoma"/>
          <w:bCs/>
          <w:iCs/>
          <w:sz w:val="22"/>
          <w:szCs w:val="22"/>
          <w:lang w:eastAsia="es-ES_tradnl"/>
        </w:rPr>
        <w:t>dar a con</w:t>
      </w:r>
      <w:r>
        <w:rPr>
          <w:rFonts w:ascii="Palatino Linotype" w:hAnsi="Palatino Linotype" w:eastAsia="Calibri" w:cs="Tahoma"/>
          <w:bCs/>
          <w:iCs/>
          <w:sz w:val="22"/>
          <w:szCs w:val="22"/>
          <w:lang w:eastAsia="es-ES_tradnl"/>
        </w:rPr>
        <w:t xml:space="preserve">ocer la información de procedimientos de responsabilidades administrativas absolutorios, esto es, que no </w:t>
      </w:r>
      <w:r w:rsidRPr="00EA65B7">
        <w:rPr>
          <w:rFonts w:ascii="Palatino Linotype" w:hAnsi="Palatino Linotype" w:eastAsia="Calibri" w:cs="Tahoma"/>
          <w:iCs/>
          <w:sz w:val="22"/>
          <w:szCs w:val="22"/>
          <w:lang w:eastAsia="es-ES_tradnl"/>
        </w:rPr>
        <w:t>haya</w:t>
      </w:r>
      <w:r>
        <w:rPr>
          <w:rFonts w:ascii="Palatino Linotype" w:hAnsi="Palatino Linotype" w:eastAsia="Calibri" w:cs="Tahoma"/>
          <w:iCs/>
          <w:sz w:val="22"/>
          <w:szCs w:val="22"/>
          <w:lang w:eastAsia="es-ES_tradnl"/>
        </w:rPr>
        <w:t>n</w:t>
      </w:r>
      <w:r w:rsidRPr="00EA65B7">
        <w:rPr>
          <w:rFonts w:ascii="Palatino Linotype" w:hAnsi="Palatino Linotype" w:eastAsia="Calibri" w:cs="Tahoma"/>
          <w:iCs/>
          <w:sz w:val="22"/>
          <w:szCs w:val="22"/>
          <w:lang w:eastAsia="es-ES_tradnl"/>
        </w:rPr>
        <w:t xml:space="preserve"> decretado alguna responsabilidad o culpabilidad</w:t>
      </w:r>
      <w:r>
        <w:rPr>
          <w:rFonts w:ascii="Palatino Linotype" w:hAnsi="Palatino Linotype" w:eastAsia="Calibri" w:cs="Tahoma"/>
          <w:iCs/>
          <w:sz w:val="22"/>
          <w:szCs w:val="22"/>
          <w:lang w:eastAsia="es-ES_tradnl"/>
        </w:rPr>
        <w:t>, en caso de su existencia</w:t>
      </w:r>
      <w:r w:rsidRPr="00EA65B7">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vinculadas a un servidor público en específico,</w:t>
      </w:r>
      <w:r w:rsidRPr="00EA65B7">
        <w:rPr>
          <w:rFonts w:ascii="Palatino Linotype" w:hAnsi="Palatino Linotype" w:eastAsia="Calibri" w:cs="Tahoma"/>
          <w:bCs/>
          <w:iCs/>
          <w:sz w:val="22"/>
          <w:szCs w:val="22"/>
          <w:lang w:eastAsia="es-ES_tradnl"/>
        </w:rPr>
        <w:t xml:space="preserve"> </w:t>
      </w:r>
      <w:r w:rsidRPr="000C096A">
        <w:rPr>
          <w:rFonts w:ascii="Palatino Linotype" w:hAnsi="Palatino Linotype" w:eastAsia="Calibri" w:cs="Tahoma"/>
          <w:b/>
          <w:bCs/>
          <w:iCs/>
          <w:sz w:val="22"/>
          <w:szCs w:val="22"/>
          <w:lang w:eastAsia="es-ES_tradnl"/>
        </w:rPr>
        <w:t>no implica una vulneración a su honor o intimidad, ya que dichos procedimientos suponen la falta de elementos para sancionarlo.</w:t>
      </w:r>
    </w:p>
    <w:p w:rsidRPr="00EA65B7" w:rsidR="009C12F9" w:rsidP="009C12F9" w:rsidRDefault="009C12F9" w14:paraId="42D44C87" w14:textId="77777777">
      <w:pPr>
        <w:spacing w:line="360" w:lineRule="auto"/>
        <w:jc w:val="both"/>
        <w:rPr>
          <w:rFonts w:ascii="Palatino Linotype" w:hAnsi="Palatino Linotype" w:eastAsia="Calibri" w:cs="Tahoma"/>
          <w:iCs/>
          <w:sz w:val="22"/>
          <w:szCs w:val="22"/>
          <w:lang w:eastAsia="es-ES_tradnl"/>
        </w:rPr>
      </w:pPr>
    </w:p>
    <w:p w:rsidR="000F4B84" w:rsidP="009C12F9" w:rsidRDefault="009C12F9" w14:paraId="281B78BE" w14:textId="77777777">
      <w:pPr>
        <w:spacing w:line="360" w:lineRule="auto"/>
        <w:jc w:val="both"/>
        <w:rPr>
          <w:rFonts w:ascii="Palatino Linotype" w:hAnsi="Palatino Linotype" w:eastAsia="Calibri" w:cs="Tahoma"/>
          <w:bCs/>
          <w:iCs/>
          <w:sz w:val="22"/>
          <w:szCs w:val="22"/>
          <w:lang w:eastAsia="es-ES_tradnl"/>
        </w:rPr>
      </w:pPr>
      <w:r w:rsidRPr="00EA65B7">
        <w:rPr>
          <w:rFonts w:ascii="Palatino Linotype" w:hAnsi="Palatino Linotype" w:eastAsia="Calibri" w:cs="Tahoma"/>
          <w:bCs/>
          <w:iCs/>
          <w:sz w:val="22"/>
          <w:szCs w:val="22"/>
          <w:lang w:eastAsia="es-ES_tradnl"/>
        </w:rPr>
        <w:t xml:space="preserve">Igualmente, debe traerse a colación la jurisprudencia con el rubro </w:t>
      </w:r>
      <w:r w:rsidRPr="000C096A">
        <w:rPr>
          <w:rFonts w:ascii="Palatino Linotype" w:hAnsi="Palatino Linotype" w:eastAsia="Calibri" w:cs="Tahoma"/>
          <w:b/>
          <w:bCs/>
          <w:i/>
          <w:iCs/>
          <w:sz w:val="22"/>
          <w:szCs w:val="22"/>
          <w:lang w:eastAsia="es-ES_tradnl"/>
        </w:rPr>
        <w:t>“LIBERTAD DE EXPRESIÓN Y DERECHO AL HONOR. EXPRESIONES QUE SE ENCUENTRAN PROTEGIDAS CONSTITUCIONALMENTE</w:t>
      </w:r>
      <w:r>
        <w:rPr>
          <w:rFonts w:ascii="Palatino Linotype" w:hAnsi="Palatino Linotype" w:eastAsia="Calibri" w:cs="Tahoma"/>
          <w:b/>
          <w:bCs/>
          <w:i/>
          <w:iCs/>
          <w:sz w:val="22"/>
          <w:szCs w:val="22"/>
          <w:lang w:eastAsia="es-ES_tradnl"/>
        </w:rPr>
        <w:t>”</w:t>
      </w:r>
      <w:r w:rsidRPr="00EA65B7">
        <w:rPr>
          <w:rFonts w:ascii="Palatino Linotype" w:hAnsi="Palatino Linotype" w:eastAsia="Calibri" w:cs="Tahoma"/>
          <w:bCs/>
          <w:iCs/>
          <w:sz w:val="22"/>
          <w:szCs w:val="22"/>
          <w:lang w:eastAsia="es-ES_tradnl"/>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w:t>
      </w:r>
    </w:p>
    <w:p w:rsidR="000F4B84" w:rsidP="009C12F9" w:rsidRDefault="000F4B84" w14:paraId="665E0AC9" w14:textId="77777777">
      <w:pPr>
        <w:spacing w:line="360" w:lineRule="auto"/>
        <w:jc w:val="both"/>
        <w:rPr>
          <w:rFonts w:ascii="Palatino Linotype" w:hAnsi="Palatino Linotype" w:eastAsia="Calibri" w:cs="Tahoma"/>
          <w:bCs/>
          <w:iCs/>
          <w:sz w:val="22"/>
          <w:szCs w:val="22"/>
          <w:lang w:eastAsia="es-ES_tradnl"/>
        </w:rPr>
      </w:pPr>
    </w:p>
    <w:p w:rsidRPr="00EA65B7" w:rsidR="009C12F9" w:rsidP="009C12F9" w:rsidRDefault="009C12F9" w14:paraId="65889C93" w14:textId="40F3DC7A">
      <w:pPr>
        <w:spacing w:line="360" w:lineRule="auto"/>
        <w:jc w:val="both"/>
        <w:rPr>
          <w:rFonts w:ascii="Palatino Linotype" w:hAnsi="Palatino Linotype" w:eastAsia="Calibri" w:cs="Tahoma"/>
          <w:bCs/>
          <w:iCs/>
          <w:sz w:val="22"/>
          <w:szCs w:val="22"/>
          <w:lang w:eastAsia="es-ES_tradnl"/>
        </w:rPr>
      </w:pPr>
      <w:r w:rsidRPr="00EA65B7">
        <w:rPr>
          <w:rFonts w:ascii="Palatino Linotype" w:hAnsi="Palatino Linotype" w:eastAsia="Calibri" w:cs="Tahoma"/>
          <w:bCs/>
          <w:iCs/>
          <w:sz w:val="22"/>
          <w:szCs w:val="22"/>
          <w:lang w:eastAsia="es-ES_tradnl"/>
        </w:rPr>
        <w:t xml:space="preserve">Asimismo, prevé que </w:t>
      </w:r>
      <w:r w:rsidRPr="00EA65B7">
        <w:rPr>
          <w:rFonts w:ascii="Palatino Linotype" w:hAnsi="Palatino Linotype" w:eastAsia="Calibri" w:cs="Tahoma"/>
          <w:iCs/>
          <w:sz w:val="22"/>
          <w:szCs w:val="22"/>
          <w:lang w:eastAsia="es-ES_tradnl"/>
        </w:rPr>
        <w:t>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rsidRPr="00EA65B7" w:rsidR="009C12F9" w:rsidP="009C12F9" w:rsidRDefault="009C12F9" w14:paraId="44EBA2D2" w14:textId="77777777">
      <w:pPr>
        <w:spacing w:line="360" w:lineRule="auto"/>
        <w:jc w:val="both"/>
        <w:rPr>
          <w:rFonts w:ascii="Palatino Linotype" w:hAnsi="Palatino Linotype" w:eastAsia="Calibri" w:cs="Tahoma"/>
          <w:iCs/>
          <w:sz w:val="22"/>
          <w:szCs w:val="22"/>
          <w:lang w:eastAsia="es-ES_tradnl"/>
        </w:rPr>
      </w:pPr>
    </w:p>
    <w:p w:rsidR="009C12F9" w:rsidP="009C12F9" w:rsidRDefault="009C12F9" w14:paraId="1ED22FF4" w14:textId="710A5915">
      <w:pPr>
        <w:spacing w:line="360" w:lineRule="auto"/>
        <w:jc w:val="both"/>
        <w:rPr>
          <w:rFonts w:ascii="Palatino Linotype" w:hAnsi="Palatino Linotype" w:eastAsia="Calibri" w:cs="Tahoma"/>
          <w:iCs/>
          <w:sz w:val="22"/>
          <w:szCs w:val="22"/>
          <w:lang w:eastAsia="es-ES_tradnl"/>
        </w:rPr>
      </w:pPr>
      <w:r w:rsidRPr="00EA65B7">
        <w:rPr>
          <w:rFonts w:ascii="Palatino Linotype" w:hAnsi="Palatino Linotype" w:eastAsia="Calibri" w:cs="Tahoma"/>
          <w:iCs/>
          <w:sz w:val="22"/>
          <w:szCs w:val="22"/>
          <w:lang w:eastAsia="es-ES_tradnl"/>
        </w:rPr>
        <w:t xml:space="preserve">Si bien el caso que nos ocupa se refiere a un asunto de acceso a la información y no de libertad de expresión, es aplicable la tesis por analogía, en tanto que dar a conocer que existieron procedimientos en contra de determinadas personas servidoras públicas en los que se determinó que </w:t>
      </w:r>
      <w:r w:rsidRPr="000C096A">
        <w:rPr>
          <w:rFonts w:ascii="Palatino Linotype" w:hAnsi="Palatino Linotype" w:eastAsia="Calibri" w:cs="Tahoma"/>
          <w:b/>
          <w:iCs/>
          <w:sz w:val="22"/>
          <w:szCs w:val="22"/>
          <w:lang w:eastAsia="es-ES_tradnl"/>
        </w:rPr>
        <w:t>no se actualizaba alguna responsabilidad</w:t>
      </w:r>
      <w:r w:rsidRPr="00EA65B7">
        <w:rPr>
          <w:rFonts w:ascii="Palatino Linotype" w:hAnsi="Palatino Linotype" w:eastAsia="Calibri" w:cs="Tahoma"/>
          <w:iCs/>
          <w:sz w:val="22"/>
          <w:szCs w:val="22"/>
          <w:lang w:eastAsia="es-ES_tradnl"/>
        </w:rPr>
        <w:t xml:space="preserve">, no representa un dato negativo o </w:t>
      </w:r>
      <w:r w:rsidRPr="00EA65B7">
        <w:rPr>
          <w:rFonts w:ascii="Palatino Linotype" w:hAnsi="Palatino Linotype" w:eastAsia="Calibri" w:cs="Tahoma"/>
          <w:iCs/>
          <w:sz w:val="22"/>
          <w:szCs w:val="22"/>
          <w:lang w:eastAsia="es-ES_tradnl"/>
        </w:rPr>
        <w:lastRenderedPageBreak/>
        <w:t>desfavorable que las desacredite, lo cual es uno de los requisitos necesarios para que pueda considerarse que existe una intromisión al derecho al honor de una persona.</w:t>
      </w:r>
    </w:p>
    <w:p w:rsidR="00EB4252" w:rsidP="009C12F9" w:rsidRDefault="00EB4252" w14:paraId="3508670D" w14:textId="1E663145">
      <w:pPr>
        <w:spacing w:line="360" w:lineRule="auto"/>
        <w:jc w:val="both"/>
        <w:rPr>
          <w:rFonts w:ascii="Palatino Linotype" w:hAnsi="Palatino Linotype" w:eastAsia="Calibri" w:cs="Tahoma"/>
          <w:iCs/>
          <w:sz w:val="22"/>
          <w:szCs w:val="22"/>
          <w:lang w:eastAsia="es-ES_tradnl"/>
        </w:rPr>
      </w:pPr>
    </w:p>
    <w:p w:rsidRPr="00A47CF5" w:rsidR="00EB4252" w:rsidP="00EB4252" w:rsidRDefault="00EB4252" w14:paraId="1215DE0F" w14:textId="56017246">
      <w:pPr>
        <w:spacing w:line="360" w:lineRule="auto"/>
        <w:jc w:val="both"/>
        <w:rPr>
          <w:rFonts w:ascii="Palatino Linotype" w:hAnsi="Palatino Linotype" w:eastAsia="Calibri" w:cs="Tahoma"/>
          <w:bCs/>
          <w:iCs/>
          <w:sz w:val="22"/>
          <w:szCs w:val="22"/>
          <w:lang w:val="es-ES" w:eastAsia="es-ES_tradnl"/>
        </w:rPr>
      </w:pPr>
      <w:r>
        <w:rPr>
          <w:rFonts w:ascii="Palatino Linotype" w:hAnsi="Palatino Linotype" w:eastAsia="Calibri" w:cs="Tahoma"/>
          <w:iCs/>
          <w:sz w:val="22"/>
          <w:szCs w:val="22"/>
          <w:lang w:val="es-ES" w:eastAsia="es-ES_tradnl"/>
        </w:rPr>
        <w:t>En ese orden de ideas y toda vez,</w:t>
      </w:r>
      <w:r w:rsidRPr="00A47CF5">
        <w:rPr>
          <w:rFonts w:ascii="Palatino Linotype" w:hAnsi="Palatino Linotype" w:eastAsia="Calibri" w:cs="Tahoma"/>
          <w:bCs/>
          <w:iCs/>
          <w:sz w:val="22"/>
          <w:szCs w:val="22"/>
          <w:lang w:val="es-ES" w:eastAsia="es-ES_tradnl"/>
        </w:rPr>
        <w:t xml:space="preserve"> </w:t>
      </w:r>
      <w:r>
        <w:rPr>
          <w:rFonts w:ascii="Palatino Linotype" w:hAnsi="Palatino Linotype" w:eastAsia="Calibri" w:cs="Tahoma"/>
          <w:bCs/>
          <w:iCs/>
          <w:sz w:val="22"/>
          <w:szCs w:val="22"/>
          <w:lang w:val="es-ES" w:eastAsia="es-ES_tradnl"/>
        </w:rPr>
        <w:t>que la información se relaciona con el actuar de los servidores públicos adscritos al Ayuntamiento de Villa del Carbón y con funciones en materia de seguridad pública,</w:t>
      </w:r>
      <w:r w:rsidRPr="00A47CF5">
        <w:rPr>
          <w:rFonts w:ascii="Palatino Linotype" w:hAnsi="Palatino Linotype" w:eastAsia="Calibri" w:cs="Tahoma"/>
          <w:bCs/>
          <w:iCs/>
          <w:sz w:val="22"/>
          <w:szCs w:val="22"/>
          <w:lang w:val="es-ES" w:eastAsia="es-ES_tradnl"/>
        </w:rPr>
        <w:t xml:space="preserve"> </w:t>
      </w:r>
      <w:r w:rsidRPr="00A47CF5">
        <w:rPr>
          <w:rFonts w:ascii="Palatino Linotype" w:hAnsi="Palatino Linotype" w:eastAsia="Calibri" w:cs="Tahoma"/>
          <w:b/>
          <w:bCs/>
          <w:iCs/>
          <w:sz w:val="22"/>
          <w:szCs w:val="22"/>
          <w:lang w:val="es-ES" w:eastAsia="es-ES_tradnl"/>
        </w:rPr>
        <w:t xml:space="preserve">existe un interés público por conocer </w:t>
      </w:r>
      <w:r>
        <w:rPr>
          <w:rFonts w:ascii="Palatino Linotype" w:hAnsi="Palatino Linotype" w:eastAsia="Calibri" w:cs="Tahoma"/>
          <w:iCs/>
          <w:sz w:val="22"/>
          <w:szCs w:val="22"/>
          <w:lang w:val="es-ES" w:eastAsia="es-ES_tradnl"/>
        </w:rPr>
        <w:t>los expedientes generados vinculados con el nombre del servidor público absuelto,</w:t>
      </w:r>
      <w:r>
        <w:rPr>
          <w:rFonts w:ascii="Palatino Linotype" w:hAnsi="Palatino Linotype" w:eastAsia="Calibri" w:cs="Tahoma"/>
          <w:bCs/>
          <w:iCs/>
          <w:sz w:val="22"/>
          <w:szCs w:val="22"/>
          <w:lang w:val="es-ES" w:eastAsia="es-ES_tradnl"/>
        </w:rPr>
        <w:t xml:space="preserve"> y, por lo tanto,</w:t>
      </w:r>
      <w:r w:rsidRPr="00A47CF5">
        <w:rPr>
          <w:rFonts w:ascii="Palatino Linotype" w:hAnsi="Palatino Linotype" w:eastAsia="Calibri" w:cs="Tahoma"/>
          <w:bCs/>
          <w:iCs/>
          <w:sz w:val="22"/>
          <w:szCs w:val="22"/>
          <w:lang w:val="es-ES" w:eastAsia="es-ES_tradnl"/>
        </w:rPr>
        <w:t xml:space="preserve"> </w:t>
      </w:r>
      <w:r>
        <w:rPr>
          <w:rFonts w:ascii="Palatino Linotype" w:hAnsi="Palatino Linotype" w:eastAsia="Calibri" w:cs="Tahoma"/>
          <w:bCs/>
          <w:iCs/>
          <w:sz w:val="22"/>
          <w:szCs w:val="22"/>
          <w:lang w:val="es-ES" w:eastAsia="es-ES_tradnl"/>
        </w:rPr>
        <w:t>el nombre del policía municipal, no</w:t>
      </w:r>
      <w:r w:rsidRPr="00A47CF5">
        <w:rPr>
          <w:rFonts w:ascii="Palatino Linotype" w:hAnsi="Palatino Linotype" w:eastAsia="Calibri" w:cs="Tahoma"/>
          <w:bCs/>
          <w:iCs/>
          <w:sz w:val="22"/>
          <w:szCs w:val="22"/>
          <w:lang w:val="es-ES" w:eastAsia="es-ES_tradnl"/>
        </w:rPr>
        <w:t xml:space="preserve"> es susceptible de protección en tanto que reviste un interés público mayor de ser dado a conocer</w:t>
      </w:r>
      <w:r>
        <w:rPr>
          <w:rFonts w:ascii="Palatino Linotype" w:hAnsi="Palatino Linotype" w:eastAsia="Calibri" w:cs="Tahoma"/>
          <w:bCs/>
          <w:iCs/>
          <w:sz w:val="22"/>
          <w:szCs w:val="22"/>
          <w:lang w:val="es-ES" w:eastAsia="es-ES_tradnl"/>
        </w:rPr>
        <w:t>, para mediante su entrega se daría a conocer que no se encontraron elementos de que el actuar de este, fuera sido contrario a derecho, sino que al revés, cumplió con las funciones encomendadas por el Ayuntamiento de Villa del Carbón.</w:t>
      </w:r>
    </w:p>
    <w:p w:rsidR="00EB4252" w:rsidP="009C12F9" w:rsidRDefault="00EB4252" w14:paraId="517CEBD9" w14:textId="6BF46855">
      <w:pPr>
        <w:spacing w:line="360" w:lineRule="auto"/>
        <w:jc w:val="both"/>
        <w:rPr>
          <w:rFonts w:ascii="Palatino Linotype" w:hAnsi="Palatino Linotype" w:eastAsia="Calibri" w:cs="Tahoma"/>
          <w:iCs/>
          <w:sz w:val="22"/>
          <w:szCs w:val="22"/>
          <w:lang w:eastAsia="es-ES_tradnl"/>
        </w:rPr>
      </w:pPr>
    </w:p>
    <w:p w:rsidR="00393056" w:rsidP="009C12F9" w:rsidRDefault="00EB4252" w14:paraId="227D7BF9"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Además, que como se refirió en párrafos anteriores, proporcionar lo peticionado, garantizaría la rendición de cuentas por parte de la Comisión de Honor y Justicias, relativo a su actualización, lo cual generaría que los ciudadanos tengan confianza en el actuar de las autoridades correspondientes, pues se revelarían las circunstancias tomadas en cuenta para determinar la absolución de un servidor público; asimismo, como se refirió, se estaría revelando que el desempeño del trabajador gubernamental, fue conforme a derecho y únicamente efectuó las atribuciones con las que contaba</w:t>
      </w:r>
      <w:r w:rsidR="00393056">
        <w:rPr>
          <w:rFonts w:ascii="Palatino Linotype" w:hAnsi="Palatino Linotype" w:eastAsia="Calibri" w:cs="Tahoma"/>
          <w:iCs/>
          <w:sz w:val="22"/>
          <w:szCs w:val="22"/>
          <w:lang w:eastAsia="es-ES_tradnl"/>
        </w:rPr>
        <w:t>.</w:t>
      </w:r>
    </w:p>
    <w:p w:rsidR="00393056" w:rsidP="009C12F9" w:rsidRDefault="00393056" w14:paraId="6AF654E2" w14:textId="77777777">
      <w:pPr>
        <w:spacing w:line="360" w:lineRule="auto"/>
        <w:jc w:val="both"/>
        <w:rPr>
          <w:rFonts w:ascii="Palatino Linotype" w:hAnsi="Palatino Linotype" w:eastAsia="Calibri" w:cs="Tahoma"/>
          <w:iCs/>
          <w:sz w:val="22"/>
          <w:szCs w:val="22"/>
          <w:lang w:eastAsia="es-ES_tradnl"/>
        </w:rPr>
      </w:pPr>
    </w:p>
    <w:p w:rsidR="00393056" w:rsidP="00393056" w:rsidRDefault="00393056" w14:paraId="72542988" w14:textId="77777777">
      <w:pPr>
        <w:spacing w:line="360" w:lineRule="auto"/>
        <w:jc w:val="both"/>
        <w:rPr>
          <w:rFonts w:ascii="Palatino Linotype" w:hAnsi="Palatino Linotype" w:eastAsia="Calibri" w:cs="Tahoma"/>
          <w:iCs/>
          <w:sz w:val="22"/>
          <w:szCs w:val="22"/>
          <w:lang w:val="es-ES" w:eastAsia="es-ES_tradnl"/>
        </w:rPr>
      </w:pPr>
      <w:r w:rsidRPr="00992FC5">
        <w:rPr>
          <w:rFonts w:ascii="Palatino Linotype" w:hAnsi="Palatino Linotype" w:eastAsia="Calibri" w:cs="Tahoma"/>
          <w:iCs/>
          <w:sz w:val="22"/>
          <w:szCs w:val="22"/>
          <w:lang w:val="es-ES"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hAnsi="Palatino Linotype" w:eastAsia="Calibri" w:cs="Tahoma"/>
          <w:iCs/>
          <w:sz w:val="22"/>
          <w:szCs w:val="22"/>
          <w:lang w:val="es-ES" w:eastAsia="es-ES_tradnl"/>
        </w:rPr>
        <w:t>de los servidores públicos y autoridades.</w:t>
      </w:r>
    </w:p>
    <w:p w:rsidR="00EB4252" w:rsidP="009C12F9" w:rsidRDefault="00EB4252" w14:paraId="403A8061" w14:textId="4309D32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 </w:t>
      </w:r>
    </w:p>
    <w:p w:rsidR="00393056" w:rsidP="009C12F9" w:rsidRDefault="00393056" w14:paraId="437F83F2" w14:textId="5B0764DF">
      <w:pPr>
        <w:spacing w:line="360" w:lineRule="auto"/>
        <w:jc w:val="both"/>
        <w:rPr>
          <w:rFonts w:ascii="Palatino Linotype" w:hAnsi="Palatino Linotype" w:eastAsia="Calibri" w:cs="Tahoma"/>
          <w:bCs/>
          <w:iCs/>
          <w:sz w:val="22"/>
          <w:szCs w:val="22"/>
          <w:lang w:val="es-ES" w:eastAsia="es-ES_tradnl"/>
        </w:rPr>
      </w:pPr>
      <w:r w:rsidRPr="0086008B">
        <w:rPr>
          <w:rFonts w:ascii="Palatino Linotype" w:hAnsi="Palatino Linotype" w:eastAsia="Calibri" w:cs="Tahoma"/>
          <w:b/>
          <w:iCs/>
          <w:sz w:val="22"/>
          <w:szCs w:val="22"/>
          <w:lang w:val="es-ES" w:eastAsia="es-ES_tradnl"/>
        </w:rPr>
        <w:t>b) Necesidad</w:t>
      </w:r>
      <w:r>
        <w:rPr>
          <w:rFonts w:ascii="Palatino Linotype" w:hAnsi="Palatino Linotype" w:eastAsia="Calibri" w:cs="Tahoma"/>
          <w:b/>
          <w:iCs/>
          <w:sz w:val="22"/>
          <w:szCs w:val="22"/>
          <w:lang w:val="es-ES" w:eastAsia="es-ES_tradnl"/>
        </w:rPr>
        <w:t xml:space="preserve">: </w:t>
      </w:r>
      <w:r w:rsidRPr="0086008B">
        <w:rPr>
          <w:rFonts w:ascii="Palatino Linotype" w:hAnsi="Palatino Linotype" w:eastAsia="Calibri" w:cs="Tahoma"/>
          <w:iCs/>
          <w:sz w:val="22"/>
          <w:szCs w:val="22"/>
          <w:lang w:val="es-ES" w:eastAsia="es-ES_tradnl"/>
        </w:rPr>
        <w:t xml:space="preserve">Por otra parte, </w:t>
      </w:r>
      <w:r>
        <w:rPr>
          <w:rFonts w:ascii="Palatino Linotype" w:hAnsi="Palatino Linotype" w:eastAsia="Calibri" w:cs="Tahoma"/>
          <w:iCs/>
          <w:sz w:val="22"/>
          <w:szCs w:val="22"/>
          <w:lang w:val="es-ES" w:eastAsia="es-ES_tradnl"/>
        </w:rPr>
        <w:t>se</w:t>
      </w:r>
      <w:r w:rsidRPr="0086008B">
        <w:rPr>
          <w:rFonts w:ascii="Palatino Linotype" w:hAnsi="Palatino Linotype" w:eastAsia="Calibri" w:cs="Tahoma"/>
          <w:iCs/>
          <w:sz w:val="22"/>
          <w:szCs w:val="22"/>
          <w:lang w:val="es-ES" w:eastAsia="es-ES_tradnl"/>
        </w:rPr>
        <w:t xml:space="preserve"> observa que también se a</w:t>
      </w:r>
      <w:r>
        <w:rPr>
          <w:rFonts w:ascii="Palatino Linotype" w:hAnsi="Palatino Linotype" w:eastAsia="Calibri" w:cs="Tahoma"/>
          <w:iCs/>
          <w:sz w:val="22"/>
          <w:szCs w:val="22"/>
          <w:lang w:val="es-ES" w:eastAsia="es-ES_tradnl"/>
        </w:rPr>
        <w:t>credita</w:t>
      </w:r>
      <w:r w:rsidRPr="0086008B">
        <w:rPr>
          <w:rFonts w:ascii="Palatino Linotype" w:hAnsi="Palatino Linotype" w:eastAsia="Calibri" w:cs="Tahoma"/>
          <w:iCs/>
          <w:sz w:val="22"/>
          <w:szCs w:val="22"/>
          <w:lang w:val="es-ES" w:eastAsia="es-ES_tradnl"/>
        </w:rPr>
        <w:t xml:space="preserve"> el principio de necesidad, ya que no existe un medio me</w:t>
      </w:r>
      <w:r>
        <w:rPr>
          <w:rFonts w:ascii="Palatino Linotype" w:hAnsi="Palatino Linotype" w:eastAsia="Calibri" w:cs="Tahoma"/>
          <w:iCs/>
          <w:sz w:val="22"/>
          <w:szCs w:val="22"/>
          <w:lang w:val="es-ES" w:eastAsia="es-ES_tradnl"/>
        </w:rPr>
        <w:t xml:space="preserve">nos oneroso para lograr el fin </w:t>
      </w:r>
      <w:r w:rsidRPr="0086008B">
        <w:rPr>
          <w:rFonts w:ascii="Palatino Linotype" w:hAnsi="Palatino Linotype" w:eastAsia="Calibri" w:cs="Tahoma"/>
          <w:iCs/>
          <w:sz w:val="22"/>
          <w:szCs w:val="22"/>
          <w:lang w:val="es-ES" w:eastAsia="es-ES_tradnl"/>
        </w:rPr>
        <w:t xml:space="preserve">válido, pues se estima necesaria la </w:t>
      </w:r>
      <w:r w:rsidRPr="0086008B">
        <w:rPr>
          <w:rFonts w:ascii="Palatino Linotype" w:hAnsi="Palatino Linotype" w:eastAsia="Calibri" w:cs="Tahoma"/>
          <w:iCs/>
          <w:sz w:val="22"/>
          <w:szCs w:val="22"/>
          <w:lang w:val="es-ES" w:eastAsia="es-ES_tradnl"/>
        </w:rPr>
        <w:lastRenderedPageBreak/>
        <w:t>difusión</w:t>
      </w:r>
      <w:r>
        <w:rPr>
          <w:rFonts w:ascii="Palatino Linotype" w:hAnsi="Palatino Linotype" w:eastAsia="Calibri" w:cs="Tahoma"/>
          <w:iCs/>
          <w:sz w:val="22"/>
          <w:szCs w:val="22"/>
          <w:lang w:val="es-ES" w:eastAsia="es-ES_tradnl"/>
        </w:rPr>
        <w:t xml:space="preserve"> </w:t>
      </w:r>
      <w:r w:rsidRPr="0086008B">
        <w:rPr>
          <w:rFonts w:ascii="Palatino Linotype" w:hAnsi="Palatino Linotype" w:eastAsia="Calibri" w:cs="Tahoma"/>
          <w:iCs/>
          <w:sz w:val="22"/>
          <w:szCs w:val="22"/>
          <w:lang w:val="es-ES" w:eastAsia="es-ES_tradnl"/>
        </w:rPr>
        <w:t>de la información requerida</w:t>
      </w:r>
      <w:r>
        <w:rPr>
          <w:rFonts w:ascii="Palatino Linotype" w:hAnsi="Palatino Linotype" w:eastAsia="Calibri" w:cs="Tahoma"/>
          <w:iCs/>
          <w:sz w:val="22"/>
          <w:szCs w:val="22"/>
          <w:lang w:val="es-ES" w:eastAsia="es-ES_tradnl"/>
        </w:rPr>
        <w:t>, es decir, de</w:t>
      </w:r>
      <w:r w:rsidRPr="0086008B">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los expedientes en análisis</w:t>
      </w:r>
      <w:r>
        <w:rPr>
          <w:rFonts w:ascii="Palatino Linotype" w:hAnsi="Palatino Linotype" w:eastAsia="Calibri" w:cs="Tahoma"/>
          <w:bCs/>
          <w:iCs/>
          <w:sz w:val="22"/>
          <w:szCs w:val="22"/>
          <w:lang w:val="es-ES" w:eastAsia="es-ES_tradnl"/>
        </w:rPr>
        <w:t xml:space="preserve"> vinculándolos al servidor público </w:t>
      </w:r>
      <w:r>
        <w:rPr>
          <w:rFonts w:ascii="Palatino Linotype" w:hAnsi="Palatino Linotype" w:eastAsia="Calibri" w:cs="Tahoma"/>
          <w:bCs/>
          <w:iCs/>
          <w:sz w:val="22"/>
          <w:szCs w:val="22"/>
          <w:lang w:val="es-ES" w:eastAsia="es-ES_tradnl"/>
        </w:rPr>
        <w:t>absuelto, pues se daría a conocer que si bien fue investigado por alguna circunstancia, la responsabilidad no fue acreditada, ni probada, lo cual daría como resultado que este trabajador únicamente a cumplido con sus funciones encomendadas; por lo que los ciudadanos podrían identificar y conocer el desempeño realizado por el trabajador en ejercicio de sus funciones, y determinar, los mismo que la Comisión de Honor y Justicia, que el actuar del policía municipal, fue conforme a derecho.</w:t>
      </w:r>
    </w:p>
    <w:p w:rsidR="00393056" w:rsidP="009C12F9" w:rsidRDefault="00393056" w14:paraId="45B592DB" w14:textId="76937CD6">
      <w:pPr>
        <w:spacing w:line="360" w:lineRule="auto"/>
        <w:jc w:val="both"/>
        <w:rPr>
          <w:rFonts w:ascii="Palatino Linotype" w:hAnsi="Palatino Linotype" w:eastAsia="Calibri" w:cs="Tahoma"/>
          <w:iCs/>
          <w:sz w:val="22"/>
          <w:szCs w:val="22"/>
          <w:lang w:eastAsia="es-ES_tradnl"/>
        </w:rPr>
      </w:pPr>
    </w:p>
    <w:p w:rsidRPr="0086008B" w:rsidR="00393056" w:rsidP="00393056" w:rsidRDefault="00393056" w14:paraId="0270C434" w14:textId="1E30D956">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eastAsia="es-ES_tradnl"/>
        </w:rPr>
        <w:t xml:space="preserve">Así se logra desprender, que la </w:t>
      </w:r>
      <w:r w:rsidRPr="0086008B">
        <w:rPr>
          <w:rFonts w:ascii="Palatino Linotype" w:hAnsi="Palatino Linotype" w:eastAsia="Calibri" w:cs="Tahoma"/>
          <w:iCs/>
          <w:sz w:val="22"/>
          <w:szCs w:val="22"/>
          <w:lang w:val="es-ES" w:eastAsia="es-ES_tradnl"/>
        </w:rPr>
        <w:t xml:space="preserve">protección de sus datos personales queda supeditada al interés mayor de conocer </w:t>
      </w:r>
      <w:r>
        <w:rPr>
          <w:rFonts w:ascii="Palatino Linotype" w:hAnsi="Palatino Linotype" w:eastAsia="Calibri" w:cs="Tahoma"/>
          <w:iCs/>
          <w:sz w:val="22"/>
          <w:szCs w:val="22"/>
          <w:lang w:val="es-ES" w:eastAsia="es-ES_tradnl"/>
        </w:rPr>
        <w:t xml:space="preserve">los motivos y circunstancias </w:t>
      </w:r>
      <w:r>
        <w:rPr>
          <w:rFonts w:ascii="Palatino Linotype" w:hAnsi="Palatino Linotype" w:eastAsia="Calibri" w:cs="Tahoma"/>
          <w:iCs/>
          <w:sz w:val="22"/>
          <w:szCs w:val="22"/>
          <w:lang w:val="es-ES" w:eastAsia="es-ES_tradnl"/>
        </w:rPr>
        <w:t>que dieron pauta a determinar que el actuar de los servidores públicos fue correcto y no cometieron ninguna responsabilidad.</w:t>
      </w:r>
    </w:p>
    <w:p w:rsidR="00393056" w:rsidP="009C12F9" w:rsidRDefault="00393056" w14:paraId="13290658" w14:textId="3B23A661">
      <w:pPr>
        <w:spacing w:line="360" w:lineRule="auto"/>
        <w:jc w:val="both"/>
        <w:rPr>
          <w:rFonts w:ascii="Palatino Linotype" w:hAnsi="Palatino Linotype" w:eastAsia="Calibri" w:cs="Tahoma"/>
          <w:iCs/>
          <w:sz w:val="22"/>
          <w:szCs w:val="22"/>
          <w:lang w:eastAsia="es-ES_tradnl"/>
        </w:rPr>
      </w:pPr>
    </w:p>
    <w:p w:rsidR="000F4B84" w:rsidP="009C12F9" w:rsidRDefault="00393056" w14:paraId="215852FD"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En ese contexto</w:t>
      </w:r>
      <w:r w:rsidRPr="00EA65B7" w:rsidR="009C12F9">
        <w:rPr>
          <w:rFonts w:ascii="Palatino Linotype" w:hAnsi="Palatino Linotype" w:eastAsia="Calibri" w:cs="Tahoma"/>
          <w:iCs/>
          <w:sz w:val="22"/>
          <w:szCs w:val="22"/>
          <w:lang w:eastAsia="es-ES_tradnl"/>
        </w:rPr>
        <w:t xml:space="preserve">, en la tesis aislada con el rubro </w:t>
      </w:r>
      <w:r w:rsidRPr="000C096A" w:rsidR="009C12F9">
        <w:rPr>
          <w:rFonts w:ascii="Palatino Linotype" w:hAnsi="Palatino Linotype" w:eastAsia="Calibri" w:cs="Tahoma"/>
          <w:b/>
          <w:i/>
          <w:iCs/>
          <w:sz w:val="22"/>
          <w:szCs w:val="22"/>
          <w:lang w:eastAsia="es-ES_tradnl"/>
        </w:rPr>
        <w:t>“DERECHO A SER INFORMADO Y DERECHO AL HONOR. ESTÁNDAR PARA DETERMINAR SU PREVALENCIA”</w:t>
      </w:r>
      <w:r w:rsidRPr="00EA65B7" w:rsidR="009C12F9">
        <w:rPr>
          <w:rFonts w:ascii="Palatino Linotype" w:hAnsi="Palatino Linotype" w:eastAsia="Calibri" w:cs="Tahoma"/>
          <w:iCs/>
          <w:sz w:val="22"/>
          <w:szCs w:val="22"/>
          <w:lang w:eastAsia="es-ES_tradnl"/>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w:t>
      </w:r>
      <w:bookmarkStart w:name="_Hlk514957338" w:id="0"/>
      <w:r w:rsidRPr="00EA65B7" w:rsidR="009C12F9">
        <w:rPr>
          <w:rFonts w:ascii="Palatino Linotype" w:hAnsi="Palatino Linotype" w:eastAsia="Calibri" w:cs="Tahoma"/>
          <w:iCs/>
          <w:sz w:val="22"/>
          <w:szCs w:val="22"/>
          <w:lang w:eastAsia="es-ES_tradnl"/>
        </w:rPr>
        <w:t>personas con un impacto público o social. Además, la información debe constituir una certera aproximación a la realidad, lo cual puede derivar de que la autoridad emisora de la información la obtenga de</w:t>
      </w:r>
      <w:bookmarkEnd w:id="0"/>
      <w:r w:rsidRPr="00EA65B7" w:rsidR="009C12F9">
        <w:rPr>
          <w:rFonts w:ascii="Palatino Linotype" w:hAnsi="Palatino Linotype" w:eastAsia="Calibri" w:cs="Tahoma"/>
          <w:iCs/>
          <w:sz w:val="22"/>
          <w:szCs w:val="22"/>
          <w:lang w:eastAsia="es-ES_tradnl"/>
        </w:rPr>
        <w:t xml:space="preserve"> investigaciones, informes o estadísticas </w:t>
      </w:r>
      <w:bookmarkStart w:name="_Hlk514957369" w:id="1"/>
      <w:r w:rsidRPr="00EA65B7" w:rsidR="009C12F9">
        <w:rPr>
          <w:rFonts w:ascii="Palatino Linotype" w:hAnsi="Palatino Linotype" w:eastAsia="Calibri" w:cs="Tahoma"/>
          <w:iCs/>
          <w:sz w:val="22"/>
          <w:szCs w:val="22"/>
          <w:lang w:eastAsia="es-ES_tradnl"/>
        </w:rPr>
        <w:t xml:space="preserve">propios o de otras autoridades, así como, de hechos notorios para la sociedad. </w:t>
      </w:r>
    </w:p>
    <w:p w:rsidR="000F4B84" w:rsidP="009C12F9" w:rsidRDefault="000F4B84" w14:paraId="122A8192" w14:textId="77777777">
      <w:pPr>
        <w:spacing w:line="360" w:lineRule="auto"/>
        <w:jc w:val="both"/>
        <w:rPr>
          <w:rFonts w:ascii="Palatino Linotype" w:hAnsi="Palatino Linotype" w:eastAsia="Calibri" w:cs="Tahoma"/>
          <w:iCs/>
          <w:sz w:val="22"/>
          <w:szCs w:val="22"/>
          <w:lang w:eastAsia="es-ES_tradnl"/>
        </w:rPr>
      </w:pPr>
    </w:p>
    <w:p w:rsidR="009C12F9" w:rsidP="009C12F9" w:rsidRDefault="009C12F9" w14:paraId="3D13A835" w14:textId="54747147">
      <w:pPr>
        <w:spacing w:line="360" w:lineRule="auto"/>
        <w:jc w:val="both"/>
        <w:rPr>
          <w:rFonts w:ascii="Palatino Linotype" w:hAnsi="Palatino Linotype" w:eastAsia="Calibri" w:cs="Tahoma"/>
          <w:iCs/>
          <w:sz w:val="22"/>
          <w:szCs w:val="22"/>
          <w:lang w:eastAsia="es-ES_tradnl"/>
        </w:rPr>
      </w:pPr>
      <w:r w:rsidRPr="00EA65B7">
        <w:rPr>
          <w:rFonts w:ascii="Palatino Linotype" w:hAnsi="Palatino Linotype" w:eastAsia="Calibri" w:cs="Tahoma"/>
          <w:iCs/>
          <w:sz w:val="22"/>
          <w:szCs w:val="22"/>
          <w:lang w:eastAsia="es-ES_tradnl"/>
        </w:rPr>
        <w:t xml:space="preserve">Finalmente, debe </w:t>
      </w:r>
      <w:bookmarkEnd w:id="1"/>
      <w:r w:rsidRPr="00EA65B7">
        <w:rPr>
          <w:rFonts w:ascii="Palatino Linotype" w:hAnsi="Palatino Linotype" w:eastAsia="Calibri" w:cs="Tahoma"/>
          <w:iCs/>
          <w:sz w:val="22"/>
          <w:szCs w:val="22"/>
          <w:lang w:eastAsia="es-ES_tradnl"/>
        </w:rPr>
        <w:t>carecer de toda intervención de juicios o valoraciones subjetivas que no tengan como fin informar a la sociedad, sino que pretendan establecer una postura, opinión o crítica hacia la persona.</w:t>
      </w:r>
    </w:p>
    <w:p w:rsidRPr="00EA65B7" w:rsidR="009C12F9" w:rsidP="009C12F9" w:rsidRDefault="009C12F9" w14:paraId="3628DA96" w14:textId="77777777">
      <w:pPr>
        <w:spacing w:line="360" w:lineRule="auto"/>
        <w:jc w:val="both"/>
        <w:rPr>
          <w:rFonts w:ascii="Palatino Linotype" w:hAnsi="Palatino Linotype" w:eastAsia="Calibri" w:cs="Tahoma"/>
          <w:iCs/>
          <w:sz w:val="22"/>
          <w:szCs w:val="22"/>
          <w:lang w:eastAsia="es-ES_tradnl"/>
        </w:rPr>
      </w:pPr>
    </w:p>
    <w:p w:rsidRPr="0086008B" w:rsidR="00393056" w:rsidP="00393056" w:rsidRDefault="009C12F9" w14:paraId="75C87CC0" w14:textId="2C4299EE">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eastAsia="es-ES_tradnl"/>
        </w:rPr>
        <w:t>Así</w:t>
      </w:r>
      <w:r w:rsidRPr="00EA65B7">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eastAsia="es-ES_tradnl"/>
        </w:rPr>
        <w:t xml:space="preserve"> la información, en caso de existir, </w:t>
      </w:r>
      <w:r w:rsidRPr="00EA65B7">
        <w:rPr>
          <w:rFonts w:ascii="Palatino Linotype" w:hAnsi="Palatino Linotype" w:eastAsia="Calibri" w:cs="Tahoma"/>
          <w:iCs/>
          <w:sz w:val="22"/>
          <w:szCs w:val="22"/>
          <w:lang w:eastAsia="es-ES_tradnl"/>
        </w:rPr>
        <w:t xml:space="preserve">trata sobre las actuaciones realizadas por </w:t>
      </w:r>
      <w:r>
        <w:rPr>
          <w:rFonts w:ascii="Palatino Linotype" w:hAnsi="Palatino Linotype" w:eastAsia="Calibri" w:cs="Tahoma"/>
          <w:iCs/>
          <w:sz w:val="22"/>
          <w:szCs w:val="22"/>
          <w:lang w:eastAsia="es-ES_tradnl"/>
        </w:rPr>
        <w:t>un servidor público</w:t>
      </w:r>
      <w:r w:rsidRPr="00EA65B7">
        <w:rPr>
          <w:rFonts w:ascii="Palatino Linotype" w:hAnsi="Palatino Linotype" w:eastAsia="Calibri" w:cs="Tahoma"/>
          <w:iCs/>
          <w:sz w:val="22"/>
          <w:szCs w:val="22"/>
          <w:lang w:eastAsia="es-ES_tradnl"/>
        </w:rPr>
        <w:t xml:space="preserve"> en ejercicio de sus funciones, las cuales no derivaron en alguna responsabilidad, además que transparenta la gestión pública y la rendición de cuentas</w:t>
      </w:r>
      <w:r>
        <w:rPr>
          <w:rFonts w:ascii="Palatino Linotype" w:hAnsi="Palatino Linotype" w:eastAsia="Calibri" w:cs="Tahoma"/>
          <w:iCs/>
          <w:sz w:val="22"/>
          <w:szCs w:val="22"/>
          <w:lang w:eastAsia="es-ES_tradnl"/>
        </w:rPr>
        <w:t xml:space="preserve"> de este</w:t>
      </w:r>
      <w:r w:rsidRPr="00EA65B7">
        <w:rPr>
          <w:rFonts w:ascii="Palatino Linotype" w:hAnsi="Palatino Linotype" w:eastAsia="Calibri" w:cs="Tahoma"/>
          <w:iCs/>
          <w:sz w:val="22"/>
          <w:szCs w:val="22"/>
          <w:lang w:eastAsia="es-ES_tradnl"/>
        </w:rPr>
        <w:t xml:space="preserve">, pues da a conocer </w:t>
      </w:r>
      <w:r>
        <w:rPr>
          <w:rFonts w:ascii="Palatino Linotype" w:hAnsi="Palatino Linotype" w:eastAsia="Calibri" w:cs="Tahoma"/>
          <w:iCs/>
          <w:sz w:val="22"/>
          <w:szCs w:val="22"/>
          <w:lang w:eastAsia="es-ES_tradnl"/>
        </w:rPr>
        <w:t xml:space="preserve">que se ha conducido conforme a </w:t>
      </w:r>
      <w:r w:rsidR="00393056">
        <w:rPr>
          <w:rFonts w:ascii="Palatino Linotype" w:hAnsi="Palatino Linotype" w:eastAsia="Calibri" w:cs="Tahoma"/>
          <w:iCs/>
          <w:sz w:val="22"/>
          <w:szCs w:val="22"/>
          <w:lang w:eastAsia="es-ES_tradnl"/>
        </w:rPr>
        <w:t>d</w:t>
      </w:r>
      <w:r>
        <w:rPr>
          <w:rFonts w:ascii="Palatino Linotype" w:hAnsi="Palatino Linotype" w:eastAsia="Calibri" w:cs="Tahoma"/>
          <w:iCs/>
          <w:sz w:val="22"/>
          <w:szCs w:val="22"/>
          <w:lang w:eastAsia="es-ES_tradnl"/>
        </w:rPr>
        <w:t>erecho</w:t>
      </w:r>
      <w:r w:rsidRPr="00EA65B7">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es decir, de conformidad</w:t>
      </w:r>
      <w:r w:rsidRPr="00EA65B7">
        <w:rPr>
          <w:rFonts w:ascii="Palatino Linotype" w:hAnsi="Palatino Linotype" w:eastAsia="Calibri" w:cs="Tahoma"/>
          <w:iCs/>
          <w:sz w:val="22"/>
          <w:szCs w:val="22"/>
          <w:lang w:eastAsia="es-ES_tradnl"/>
        </w:rPr>
        <w:t xml:space="preserve"> a sus obj</w:t>
      </w:r>
      <w:r>
        <w:rPr>
          <w:rFonts w:ascii="Palatino Linotype" w:hAnsi="Palatino Linotype" w:eastAsia="Calibri" w:cs="Tahoma"/>
          <w:iCs/>
          <w:sz w:val="22"/>
          <w:szCs w:val="22"/>
          <w:lang w:eastAsia="es-ES_tradnl"/>
        </w:rPr>
        <w:t>etivos, atribuciones y obligaciones.</w:t>
      </w:r>
      <w:r w:rsidRPr="00393056" w:rsidR="00393056">
        <w:rPr>
          <w:rFonts w:ascii="Palatino Linotype" w:hAnsi="Palatino Linotype" w:eastAsia="Calibri" w:cs="Tahoma"/>
          <w:iCs/>
          <w:sz w:val="22"/>
          <w:szCs w:val="22"/>
          <w:lang w:val="es-ES" w:eastAsia="es-ES_tradnl"/>
        </w:rPr>
        <w:t xml:space="preserve"> </w:t>
      </w:r>
      <w:r w:rsidRPr="0086008B" w:rsidR="00393056">
        <w:rPr>
          <w:rFonts w:ascii="Palatino Linotype" w:hAnsi="Palatino Linotype" w:eastAsia="Calibri" w:cs="Tahoma"/>
          <w:iCs/>
          <w:sz w:val="22"/>
          <w:szCs w:val="22"/>
          <w:lang w:val="es-ES" w:eastAsia="es-ES_tradnl"/>
        </w:rPr>
        <w:t xml:space="preserve">Además, ello permite evaluar la actuación </w:t>
      </w:r>
      <w:r w:rsidR="00393056">
        <w:rPr>
          <w:rFonts w:ascii="Palatino Linotype" w:hAnsi="Palatino Linotype" w:eastAsia="Calibri" w:cs="Tahoma"/>
          <w:iCs/>
          <w:sz w:val="22"/>
          <w:szCs w:val="22"/>
          <w:lang w:val="es-ES" w:eastAsia="es-ES_tradnl"/>
        </w:rPr>
        <w:t>de la Comisión de Honor y Justicia</w:t>
      </w:r>
      <w:r w:rsidRPr="0086008B" w:rsidR="00393056">
        <w:rPr>
          <w:rFonts w:ascii="Palatino Linotype" w:hAnsi="Palatino Linotype" w:eastAsia="Calibri" w:cs="Tahoma"/>
          <w:iCs/>
          <w:sz w:val="22"/>
          <w:szCs w:val="22"/>
          <w:lang w:val="es-ES" w:eastAsia="es-ES_tradnl"/>
        </w:rPr>
        <w:t>, pues se podrá advertir la forma en la que ejercieron las funciones que legalmente tienen conferidas.</w:t>
      </w:r>
    </w:p>
    <w:p w:rsidRPr="00EA65B7" w:rsidR="009C12F9" w:rsidP="009C12F9" w:rsidRDefault="009C12F9" w14:paraId="58568FEC" w14:textId="2766C28E">
      <w:pPr>
        <w:spacing w:line="360" w:lineRule="auto"/>
        <w:jc w:val="both"/>
        <w:rPr>
          <w:rFonts w:ascii="Palatino Linotype" w:hAnsi="Palatino Linotype" w:eastAsia="Calibri" w:cs="Tahoma"/>
          <w:iCs/>
          <w:sz w:val="22"/>
          <w:szCs w:val="22"/>
          <w:lang w:eastAsia="es-ES_tradnl"/>
        </w:rPr>
      </w:pPr>
    </w:p>
    <w:p w:rsidR="00393056" w:rsidP="00393056" w:rsidRDefault="00393056" w14:paraId="3CB2C8A5" w14:textId="210E6BBB">
      <w:pPr>
        <w:spacing w:line="360" w:lineRule="auto"/>
        <w:jc w:val="both"/>
        <w:rPr>
          <w:rFonts w:ascii="Palatino Linotype" w:hAnsi="Palatino Linotype" w:eastAsia="Calibri" w:cs="Tahoma"/>
          <w:iCs/>
          <w:sz w:val="22"/>
          <w:szCs w:val="22"/>
          <w:lang w:val="es-ES" w:eastAsia="es-ES_tradnl"/>
        </w:rPr>
      </w:pPr>
      <w:r w:rsidRPr="0086008B">
        <w:rPr>
          <w:rFonts w:ascii="Palatino Linotype" w:hAnsi="Palatino Linotype" w:eastAsia="Calibri" w:cs="Tahoma"/>
          <w:iCs/>
          <w:sz w:val="22"/>
          <w:szCs w:val="22"/>
          <w:lang w:val="es-ES" w:eastAsia="es-ES_tradnl"/>
        </w:rPr>
        <w:t xml:space="preserve">Lo anterior, considerando que sólo por esta vía se podría lograr el acceso a la información correspondiente </w:t>
      </w:r>
      <w:r w:rsidRPr="0086008B">
        <w:rPr>
          <w:rFonts w:ascii="Palatino Linotype" w:hAnsi="Palatino Linotype" w:eastAsia="Calibri" w:cs="Tahoma"/>
          <w:bCs/>
          <w:iCs/>
          <w:sz w:val="22"/>
          <w:szCs w:val="22"/>
          <w:lang w:val="es-ES" w:eastAsia="es-ES_tradnl"/>
        </w:rPr>
        <w:t xml:space="preserve">a los documentos </w:t>
      </w:r>
      <w:r>
        <w:rPr>
          <w:rFonts w:ascii="Palatino Linotype" w:hAnsi="Palatino Linotype" w:eastAsia="Calibri" w:cs="Tahoma"/>
          <w:iCs/>
          <w:sz w:val="22"/>
          <w:szCs w:val="22"/>
          <w:lang w:val="es-ES" w:eastAsia="es-ES_tradnl"/>
        </w:rPr>
        <w:t xml:space="preserve">del interés </w:t>
      </w:r>
      <w:r>
        <w:rPr>
          <w:rFonts w:ascii="Palatino Linotype" w:hAnsi="Palatino Linotype" w:eastAsia="Calibri" w:cs="Tahoma"/>
          <w:iCs/>
          <w:sz w:val="22"/>
          <w:szCs w:val="22"/>
          <w:lang w:val="es-ES" w:eastAsia="es-ES_tradnl"/>
        </w:rPr>
        <w:t>del</w:t>
      </w:r>
      <w:r>
        <w:rPr>
          <w:rFonts w:ascii="Palatino Linotype" w:hAnsi="Palatino Linotype" w:eastAsia="Calibri" w:cs="Tahoma"/>
          <w:iCs/>
          <w:sz w:val="22"/>
          <w:szCs w:val="22"/>
          <w:lang w:val="es-ES" w:eastAsia="es-ES_tradnl"/>
        </w:rPr>
        <w:t xml:space="preserve"> P</w:t>
      </w:r>
      <w:r w:rsidRPr="0086008B">
        <w:rPr>
          <w:rFonts w:ascii="Palatino Linotype" w:hAnsi="Palatino Linotype" w:eastAsia="Calibri" w:cs="Tahoma"/>
          <w:iCs/>
          <w:sz w:val="22"/>
          <w:szCs w:val="22"/>
          <w:lang w:val="es-ES" w:eastAsia="es-ES_tradnl"/>
        </w:rPr>
        <w:t>articular, para garantizar la</w:t>
      </w:r>
      <w:r>
        <w:rPr>
          <w:rFonts w:ascii="Palatino Linotype" w:hAnsi="Palatino Linotype" w:eastAsia="Calibri" w:cs="Tahoma"/>
          <w:iCs/>
          <w:sz w:val="22"/>
          <w:szCs w:val="22"/>
          <w:lang w:val="es-ES" w:eastAsia="es-ES_tradnl"/>
        </w:rPr>
        <w:t xml:space="preserve"> rendición de cuentas sobre su </w:t>
      </w:r>
      <w:r w:rsidRPr="0086008B">
        <w:rPr>
          <w:rFonts w:ascii="Palatino Linotype" w:hAnsi="Palatino Linotype" w:eastAsia="Calibri" w:cs="Tahoma"/>
          <w:iCs/>
          <w:sz w:val="22"/>
          <w:szCs w:val="22"/>
          <w:lang w:val="es-ES" w:eastAsia="es-ES_tradnl"/>
        </w:rPr>
        <w:t xml:space="preserve">actuación, </w:t>
      </w:r>
      <w:r>
        <w:rPr>
          <w:rFonts w:ascii="Palatino Linotype" w:hAnsi="Palatino Linotype" w:eastAsia="Calibri" w:cs="Tahoma"/>
          <w:iCs/>
          <w:sz w:val="22"/>
          <w:szCs w:val="22"/>
          <w:lang w:val="es-ES" w:eastAsia="es-ES_tradnl"/>
        </w:rPr>
        <w:t xml:space="preserve">así como, la de los servidores públicos </w:t>
      </w:r>
      <w:r>
        <w:rPr>
          <w:rFonts w:ascii="Palatino Linotype" w:hAnsi="Palatino Linotype" w:eastAsia="Calibri" w:cs="Tahoma"/>
          <w:iCs/>
          <w:sz w:val="22"/>
          <w:szCs w:val="22"/>
          <w:lang w:val="es-ES" w:eastAsia="es-ES_tradnl"/>
        </w:rPr>
        <w:t>absueltos, es decir que tanto la autoridad, como el trabajador gubernamental, han actuado conforme a las atribuciones que les fueron conferidas.</w:t>
      </w:r>
    </w:p>
    <w:p w:rsidR="00FE42E4" w:rsidP="00393056" w:rsidRDefault="00FE42E4" w14:paraId="4147B39C" w14:textId="77777777">
      <w:pPr>
        <w:spacing w:line="360" w:lineRule="auto"/>
        <w:jc w:val="both"/>
        <w:rPr>
          <w:rFonts w:ascii="Palatino Linotype" w:hAnsi="Palatino Linotype" w:eastAsia="Calibri" w:cs="Tahoma"/>
          <w:iCs/>
          <w:sz w:val="22"/>
          <w:szCs w:val="22"/>
          <w:lang w:val="es-ES" w:eastAsia="es-ES_tradnl"/>
        </w:rPr>
      </w:pPr>
    </w:p>
    <w:p w:rsidR="00393056" w:rsidP="00FE42E4" w:rsidRDefault="00393056" w14:paraId="01687A36" w14:textId="56F527FE">
      <w:pPr>
        <w:widowControl w:val="0"/>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En tal virtud, por la trascendencia social de la materia del requerimiento y toda vez que se trata de los servidores públicos que brindan uno de los servicios públicos más importantes para el País, a saber, la seguridad pública, </w:t>
      </w:r>
      <w:r w:rsidR="00FE42E4">
        <w:rPr>
          <w:rFonts w:ascii="Palatino Linotype" w:hAnsi="Palatino Linotype" w:eastAsia="Calibri" w:cs="Tahoma"/>
          <w:iCs/>
          <w:sz w:val="22"/>
          <w:szCs w:val="22"/>
          <w:lang w:val="es-ES" w:eastAsia="es-ES_tradnl"/>
        </w:rPr>
        <w:t>se considera que deberá prevalecer el derecho de acceso a la información sobre el de privacidad.</w:t>
      </w:r>
    </w:p>
    <w:p w:rsidR="00FE42E4" w:rsidP="00393056" w:rsidRDefault="00FE42E4" w14:paraId="160C1497" w14:textId="687EAC1C">
      <w:pPr>
        <w:spacing w:line="360" w:lineRule="auto"/>
        <w:jc w:val="both"/>
        <w:rPr>
          <w:rFonts w:ascii="Palatino Linotype" w:hAnsi="Palatino Linotype" w:eastAsia="Calibri" w:cs="Tahoma"/>
          <w:iCs/>
          <w:sz w:val="22"/>
          <w:szCs w:val="22"/>
          <w:lang w:val="es-ES" w:eastAsia="es-ES_tradnl"/>
        </w:rPr>
      </w:pPr>
    </w:p>
    <w:p w:rsidR="00FE42E4" w:rsidP="00FE42E4" w:rsidRDefault="00FE42E4" w14:paraId="054DF535" w14:textId="71914E4D">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b/>
          <w:iCs/>
          <w:sz w:val="22"/>
          <w:szCs w:val="22"/>
          <w:lang w:val="es-ES" w:eastAsia="es-ES_tradnl"/>
        </w:rPr>
        <w:t>c) Proporcionalidad en sentido estricto</w:t>
      </w:r>
      <w:r>
        <w:rPr>
          <w:rFonts w:ascii="Palatino Linotype" w:hAnsi="Palatino Linotype" w:eastAsia="Calibri" w:cs="Tahoma"/>
          <w:b/>
          <w:iCs/>
          <w:sz w:val="22"/>
          <w:szCs w:val="22"/>
          <w:lang w:val="es-ES" w:eastAsia="es-ES_tradnl"/>
        </w:rPr>
        <w:t>:</w:t>
      </w:r>
      <w:r>
        <w:rPr>
          <w:rFonts w:ascii="Palatino Linotype" w:hAnsi="Palatino Linotype" w:eastAsia="Calibri" w:cs="Tahoma"/>
          <w:iCs/>
          <w:sz w:val="22"/>
          <w:szCs w:val="22"/>
          <w:lang w:val="es-ES" w:eastAsia="es-ES_tradnl"/>
        </w:rPr>
        <w:t xml:space="preserve"> </w:t>
      </w:r>
      <w:r w:rsidRPr="00F74F78">
        <w:rPr>
          <w:rFonts w:ascii="Palatino Linotype" w:hAnsi="Palatino Linotype" w:eastAsia="Calibri" w:cs="Tahoma"/>
          <w:iCs/>
          <w:sz w:val="22"/>
          <w:szCs w:val="22"/>
          <w:lang w:val="es-ES" w:eastAsia="es-ES_tradnl"/>
        </w:rPr>
        <w:t xml:space="preserve">El sacrificio de la protección </w:t>
      </w:r>
      <w:r>
        <w:rPr>
          <w:rFonts w:ascii="Palatino Linotype" w:hAnsi="Palatino Linotype" w:eastAsia="Calibri" w:cs="Tahoma"/>
          <w:iCs/>
          <w:sz w:val="22"/>
          <w:szCs w:val="22"/>
          <w:lang w:val="es-ES" w:eastAsia="es-ES_tradnl"/>
        </w:rPr>
        <w:t>del nombre de los servidores públicos</w:t>
      </w:r>
      <w:r w:rsidRPr="00F74F78">
        <w:rPr>
          <w:rFonts w:ascii="Palatino Linotype" w:hAnsi="Palatino Linotype" w:eastAsia="Calibri" w:cs="Tahoma"/>
          <w:iCs/>
          <w:sz w:val="22"/>
          <w:szCs w:val="22"/>
          <w:lang w:val="es-ES" w:eastAsia="es-ES_tradnl"/>
        </w:rPr>
        <w:t xml:space="preserve">, </w:t>
      </w:r>
      <w:r w:rsidRPr="00F74F78">
        <w:rPr>
          <w:rFonts w:ascii="Palatino Linotype" w:hAnsi="Palatino Linotype" w:eastAsia="Calibri" w:cs="Tahoma"/>
          <w:bCs/>
          <w:iCs/>
          <w:sz w:val="22"/>
          <w:szCs w:val="22"/>
          <w:lang w:val="es-ES" w:eastAsia="es-ES_tradnl"/>
        </w:rPr>
        <w:t xml:space="preserve">en caso de que </w:t>
      </w:r>
      <w:r>
        <w:rPr>
          <w:rFonts w:ascii="Palatino Linotype" w:hAnsi="Palatino Linotype" w:eastAsia="Calibri" w:cs="Tahoma"/>
          <w:iCs/>
          <w:sz w:val="22"/>
          <w:szCs w:val="22"/>
          <w:lang w:val="es-ES" w:eastAsia="es-ES_tradnl"/>
        </w:rPr>
        <w:t>hayan sido sujetos</w:t>
      </w:r>
      <w:r w:rsidRPr="00F74F78">
        <w:rPr>
          <w:rFonts w:ascii="Palatino Linotype" w:hAnsi="Palatino Linotype" w:eastAsia="Calibri" w:cs="Tahoma"/>
          <w:iCs/>
          <w:sz w:val="22"/>
          <w:szCs w:val="22"/>
          <w:lang w:val="es-ES" w:eastAsia="es-ES_tradnl"/>
        </w:rPr>
        <w:t xml:space="preserve"> a proceso y cuente con una </w:t>
      </w:r>
      <w:r>
        <w:rPr>
          <w:rFonts w:ascii="Palatino Linotype" w:hAnsi="Palatino Linotype" w:eastAsia="Calibri" w:cs="Tahoma"/>
          <w:iCs/>
          <w:sz w:val="22"/>
          <w:szCs w:val="22"/>
          <w:lang w:val="es-ES" w:eastAsia="es-ES_tradnl"/>
        </w:rPr>
        <w:t xml:space="preserve">resolución </w:t>
      </w:r>
      <w:r>
        <w:rPr>
          <w:rFonts w:ascii="Palatino Linotype" w:hAnsi="Palatino Linotype" w:eastAsia="Calibri" w:cs="Tahoma"/>
          <w:iCs/>
          <w:sz w:val="22"/>
          <w:szCs w:val="22"/>
          <w:lang w:val="es-ES" w:eastAsia="es-ES_tradnl"/>
        </w:rPr>
        <w:t>absolutoria</w:t>
      </w:r>
      <w:r w:rsidRPr="00F74F78">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al desempeñar </w:t>
      </w:r>
      <w:r>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de manera correcta sus</w:t>
      </w:r>
      <w:r>
        <w:rPr>
          <w:rFonts w:ascii="Palatino Linotype" w:hAnsi="Palatino Linotype" w:eastAsia="Calibri" w:cs="Tahoma"/>
          <w:iCs/>
          <w:sz w:val="22"/>
          <w:szCs w:val="22"/>
          <w:lang w:val="es-ES" w:eastAsia="es-ES_tradnl"/>
        </w:rPr>
        <w:t xml:space="preserve"> funciones, como medio para lograr el fin v</w:t>
      </w:r>
      <w:r w:rsidRPr="00F74F78">
        <w:rPr>
          <w:rFonts w:ascii="Palatino Linotype" w:hAnsi="Palatino Linotype" w:eastAsia="Calibri" w:cs="Tahoma"/>
          <w:iCs/>
          <w:sz w:val="22"/>
          <w:szCs w:val="22"/>
          <w:lang w:val="es-ES" w:eastAsia="es-ES_tradnl"/>
        </w:rPr>
        <w:t xml:space="preserve">álido señalado, se justifica en razón de que se satisface el interés público en conocer el </w:t>
      </w:r>
      <w:r>
        <w:rPr>
          <w:rFonts w:ascii="Palatino Linotype" w:hAnsi="Palatino Linotype" w:eastAsia="Calibri" w:cs="Tahoma"/>
          <w:iCs/>
          <w:sz w:val="22"/>
          <w:szCs w:val="22"/>
          <w:lang w:val="es-ES" w:eastAsia="es-ES_tradnl"/>
        </w:rPr>
        <w:t>trabajador ha actuado conforme a la normatividad aplicable, sin incumplir alguna regla</w:t>
      </w:r>
      <w:r>
        <w:rPr>
          <w:rFonts w:ascii="Palatino Linotype" w:hAnsi="Palatino Linotype" w:eastAsia="Calibri" w:cs="Tahoma"/>
          <w:iCs/>
          <w:sz w:val="22"/>
          <w:szCs w:val="22"/>
          <w:lang w:val="es-ES" w:eastAsia="es-ES_tradnl"/>
        </w:rPr>
        <w:t xml:space="preserve">, esto es, que </w:t>
      </w:r>
      <w:r>
        <w:rPr>
          <w:rFonts w:ascii="Palatino Linotype" w:hAnsi="Palatino Linotype" w:eastAsia="Calibri" w:cs="Tahoma"/>
          <w:iCs/>
          <w:sz w:val="22"/>
          <w:szCs w:val="22"/>
          <w:lang w:val="es-ES" w:eastAsia="es-ES_tradnl"/>
        </w:rPr>
        <w:t>o</w:t>
      </w:r>
      <w:r>
        <w:rPr>
          <w:rFonts w:ascii="Palatino Linotype" w:hAnsi="Palatino Linotype" w:eastAsia="Calibri" w:cs="Tahoma"/>
          <w:iCs/>
          <w:sz w:val="22"/>
          <w:szCs w:val="22"/>
          <w:lang w:val="es-ES" w:eastAsia="es-ES_tradnl"/>
        </w:rPr>
        <w:t>peró conforme a derecho</w:t>
      </w:r>
      <w:r w:rsidRPr="00F74F78">
        <w:rPr>
          <w:rFonts w:ascii="Palatino Linotype" w:hAnsi="Palatino Linotype" w:eastAsia="Calibri" w:cs="Tahoma"/>
          <w:iCs/>
          <w:sz w:val="22"/>
          <w:szCs w:val="22"/>
          <w:lang w:val="es-ES" w:eastAsia="es-ES_tradnl"/>
        </w:rPr>
        <w:t xml:space="preserve">, así como, la actividad desplegada por </w:t>
      </w:r>
      <w:r>
        <w:rPr>
          <w:rFonts w:ascii="Palatino Linotype" w:hAnsi="Palatino Linotype" w:eastAsia="Calibri" w:cs="Tahoma"/>
          <w:iCs/>
          <w:sz w:val="22"/>
          <w:szCs w:val="22"/>
          <w:lang w:val="es-ES" w:eastAsia="es-ES_tradnl"/>
        </w:rPr>
        <w:t>las autoridades correspondientes,</w:t>
      </w:r>
      <w:r w:rsidRPr="00F74F78">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para determinar dicha situación.</w:t>
      </w:r>
    </w:p>
    <w:p w:rsidRPr="00F74F78" w:rsidR="00FE42E4" w:rsidP="00FE42E4" w:rsidRDefault="00FE42E4" w14:paraId="6E75E21F" w14:textId="77777777">
      <w:pPr>
        <w:spacing w:line="360" w:lineRule="auto"/>
        <w:jc w:val="both"/>
        <w:rPr>
          <w:rFonts w:ascii="Palatino Linotype" w:hAnsi="Palatino Linotype" w:eastAsia="Calibri" w:cs="Tahoma"/>
          <w:iCs/>
          <w:sz w:val="22"/>
          <w:szCs w:val="22"/>
          <w:lang w:val="es-ES" w:eastAsia="es-ES_tradnl"/>
        </w:rPr>
      </w:pPr>
    </w:p>
    <w:p w:rsidRPr="00F74F78" w:rsidR="00FE42E4" w:rsidP="00FE42E4" w:rsidRDefault="00FE42E4" w14:paraId="1AC492A0" w14:textId="77777777">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iCs/>
          <w:sz w:val="22"/>
          <w:szCs w:val="22"/>
          <w:lang w:val="es-ES"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Pr="00F74F78" w:rsidR="00FE42E4" w:rsidP="00FE42E4" w:rsidRDefault="00FE42E4" w14:paraId="0239C996" w14:textId="77777777">
      <w:pPr>
        <w:spacing w:line="360" w:lineRule="auto"/>
        <w:jc w:val="both"/>
        <w:rPr>
          <w:rFonts w:ascii="Palatino Linotype" w:hAnsi="Palatino Linotype" w:eastAsia="Calibri" w:cs="Tahoma"/>
          <w:iCs/>
          <w:sz w:val="22"/>
          <w:szCs w:val="22"/>
          <w:lang w:val="es-ES" w:eastAsia="es-ES_tradnl"/>
        </w:rPr>
      </w:pPr>
    </w:p>
    <w:p w:rsidRPr="00F74F78" w:rsidR="00FE42E4" w:rsidP="00FE42E4" w:rsidRDefault="00FE42E4" w14:paraId="7DF74193" w14:textId="16886C89">
      <w:pPr>
        <w:spacing w:line="360" w:lineRule="auto"/>
        <w:jc w:val="both"/>
        <w:rPr>
          <w:rFonts w:ascii="Palatino Linotype" w:hAnsi="Palatino Linotype" w:eastAsia="Calibri" w:cs="Tahoma"/>
          <w:bCs/>
          <w:iCs/>
          <w:sz w:val="22"/>
          <w:szCs w:val="22"/>
          <w:lang w:val="es-ES" w:eastAsia="es-ES_tradnl"/>
        </w:rPr>
      </w:pPr>
      <w:r>
        <w:rPr>
          <w:rFonts w:ascii="Palatino Linotype" w:hAnsi="Palatino Linotype" w:eastAsia="Calibri" w:cs="Tahoma"/>
          <w:bCs/>
          <w:iCs/>
          <w:sz w:val="22"/>
          <w:szCs w:val="22"/>
          <w:lang w:val="es-ES" w:eastAsia="es-ES_tradnl"/>
        </w:rPr>
        <w:t>En ese orden de ideas</w:t>
      </w:r>
      <w:r w:rsidRPr="00F74F78">
        <w:rPr>
          <w:rFonts w:ascii="Palatino Linotype" w:hAnsi="Palatino Linotype" w:eastAsia="Calibri" w:cs="Tahoma"/>
          <w:bCs/>
          <w:iCs/>
          <w:sz w:val="22"/>
          <w:szCs w:val="22"/>
          <w:lang w:val="es-ES" w:eastAsia="es-ES_tradnl"/>
        </w:rPr>
        <w:t xml:space="preserve">, es posible advertir un margen de beneficio mayor al favorecer el derecho de acceso a la información, respecto del derecho </w:t>
      </w:r>
      <w:r>
        <w:rPr>
          <w:rFonts w:ascii="Palatino Linotype" w:hAnsi="Palatino Linotype" w:eastAsia="Calibri" w:cs="Tahoma"/>
          <w:bCs/>
          <w:iCs/>
          <w:sz w:val="22"/>
          <w:szCs w:val="22"/>
          <w:lang w:val="es-ES" w:eastAsia="es-ES_tradnl"/>
        </w:rPr>
        <w:t>a la vida privada</w:t>
      </w:r>
      <w:r w:rsidRPr="00F74F78">
        <w:rPr>
          <w:rFonts w:ascii="Palatino Linotype" w:hAnsi="Palatino Linotype" w:eastAsia="Calibri" w:cs="Tahoma"/>
          <w:bCs/>
          <w:iCs/>
          <w:sz w:val="22"/>
          <w:szCs w:val="22"/>
          <w:lang w:val="es-ES" w:eastAsia="es-ES_tradnl"/>
        </w:rPr>
        <w:t>; por lo que, la intervención que subsume este ejercicio de ponderación apunta a la obtención de mayores efectos positivos y una afectación menor en la esfera de privacidad de</w:t>
      </w:r>
      <w:r>
        <w:rPr>
          <w:rFonts w:ascii="Palatino Linotype" w:hAnsi="Palatino Linotype" w:eastAsia="Calibri" w:cs="Tahoma"/>
          <w:bCs/>
          <w:iCs/>
          <w:sz w:val="22"/>
          <w:szCs w:val="22"/>
          <w:lang w:val="es-ES" w:eastAsia="es-ES_tradnl"/>
        </w:rPr>
        <w:t xml:space="preserve"> los servidores públicos</w:t>
      </w:r>
      <w:r>
        <w:rPr>
          <w:rFonts w:ascii="Palatino Linotype" w:hAnsi="Palatino Linotype" w:eastAsia="Calibri" w:cs="Tahoma"/>
          <w:bCs/>
          <w:iCs/>
          <w:sz w:val="22"/>
          <w:szCs w:val="22"/>
          <w:lang w:val="es-ES" w:eastAsia="es-ES_tradnl"/>
        </w:rPr>
        <w:t>, pues se transparentaría que el actuar del trabajador y de la Comisión de Honor y Justicia fue conforme a sus atribuciones establecidas y que la determinación tomada, se encuentra apegada a derecho.</w:t>
      </w:r>
    </w:p>
    <w:p w:rsidRPr="00F74F78" w:rsidR="00FE42E4" w:rsidP="00FE42E4" w:rsidRDefault="00FE42E4" w14:paraId="119BAC8D" w14:textId="77777777">
      <w:pPr>
        <w:spacing w:line="360" w:lineRule="auto"/>
        <w:jc w:val="both"/>
        <w:rPr>
          <w:rFonts w:ascii="Palatino Linotype" w:hAnsi="Palatino Linotype" w:eastAsia="Calibri" w:cs="Tahoma"/>
          <w:iCs/>
          <w:sz w:val="22"/>
          <w:szCs w:val="22"/>
          <w:lang w:val="es-ES" w:eastAsia="es-ES_tradnl"/>
        </w:rPr>
      </w:pPr>
    </w:p>
    <w:p w:rsidRPr="00F74F78" w:rsidR="00FE42E4" w:rsidP="00FE42E4" w:rsidRDefault="00FE42E4" w14:paraId="1C376947" w14:textId="77777777">
      <w:pPr>
        <w:spacing w:line="360" w:lineRule="auto"/>
        <w:jc w:val="both"/>
        <w:rPr>
          <w:rFonts w:ascii="Palatino Linotype" w:hAnsi="Palatino Linotype" w:eastAsia="Calibri" w:cs="Tahoma"/>
          <w:iCs/>
          <w:sz w:val="22"/>
          <w:szCs w:val="22"/>
          <w:lang w:val="es-ES" w:eastAsia="es-ES_tradnl"/>
        </w:rPr>
      </w:pPr>
      <w:r w:rsidRPr="00F74F78">
        <w:rPr>
          <w:rFonts w:ascii="Palatino Linotype" w:hAnsi="Palatino Linotype" w:eastAsia="Calibri" w:cs="Tahoma"/>
          <w:iCs/>
          <w:sz w:val="22"/>
          <w:szCs w:val="22"/>
          <w:lang w:val="es-ES"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hAnsi="Palatino Linotype" w:eastAsia="Calibri" w:cs="Tahoma"/>
          <w:iCs/>
          <w:sz w:val="22"/>
          <w:szCs w:val="22"/>
          <w:lang w:val="es-ES" w:eastAsia="es-ES_tradnl"/>
        </w:rPr>
        <w:t xml:space="preserve"> y servidores públicos, además de</w:t>
      </w:r>
      <w:r w:rsidRPr="00F74F78">
        <w:rPr>
          <w:rFonts w:ascii="Palatino Linotype" w:hAnsi="Palatino Linotype" w:eastAsia="Calibri" w:cs="Tahoma"/>
          <w:iCs/>
          <w:sz w:val="22"/>
          <w:szCs w:val="22"/>
          <w:lang w:val="es-ES" w:eastAsia="es-ES_tradnl"/>
        </w:rPr>
        <w:t xml:space="preserve"> fortalecer el escrutinio ciudadano sobre las actividades sustantivas de los sujetos obligados, en cumplimiento a los objetivos previstos en el artículo 2</w:t>
      </w:r>
      <w:r>
        <w:rPr>
          <w:rFonts w:ascii="Palatino Linotype" w:hAnsi="Palatino Linotype" w:eastAsia="Calibri" w:cs="Tahoma"/>
          <w:iCs/>
          <w:sz w:val="22"/>
          <w:szCs w:val="22"/>
          <w:lang w:val="es-ES" w:eastAsia="es-ES_tradnl"/>
        </w:rPr>
        <w:t>°</w:t>
      </w:r>
      <w:r w:rsidRPr="00F74F78">
        <w:rPr>
          <w:rFonts w:ascii="Palatino Linotype" w:hAnsi="Palatino Linotype" w:eastAsia="Calibri" w:cs="Tahoma"/>
          <w:iCs/>
          <w:sz w:val="22"/>
          <w:szCs w:val="22"/>
          <w:lang w:val="es-ES" w:eastAsia="es-ES_tradnl"/>
        </w:rPr>
        <w:t xml:space="preserve"> de la Ley Federal de Transparencia y Acceso a la Información Pública.</w:t>
      </w:r>
    </w:p>
    <w:p w:rsidRPr="00F74F78" w:rsidR="00FE42E4" w:rsidP="00FE42E4" w:rsidRDefault="00FE42E4" w14:paraId="14CE8A49" w14:textId="77777777">
      <w:pPr>
        <w:spacing w:line="360" w:lineRule="auto"/>
        <w:jc w:val="both"/>
        <w:rPr>
          <w:rFonts w:ascii="Palatino Linotype" w:hAnsi="Palatino Linotype" w:eastAsia="Calibri" w:cs="Tahoma"/>
          <w:iCs/>
          <w:sz w:val="22"/>
          <w:szCs w:val="22"/>
          <w:lang w:val="es-ES" w:eastAsia="es-ES_tradnl"/>
        </w:rPr>
      </w:pPr>
    </w:p>
    <w:p w:rsidRPr="00FE42E4" w:rsidR="009C12F9" w:rsidP="009C12F9" w:rsidRDefault="00FE42E4" w14:paraId="1890B89F" w14:textId="6E46D765">
      <w:pPr>
        <w:spacing w:line="360" w:lineRule="auto"/>
        <w:jc w:val="both"/>
        <w:rPr>
          <w:rFonts w:ascii="Palatino Linotype" w:hAnsi="Palatino Linotype" w:eastAsia="Calibri" w:cs="Tahoma"/>
          <w:bCs/>
          <w:iCs/>
          <w:sz w:val="22"/>
          <w:szCs w:val="22"/>
          <w:lang w:val="es-ES" w:eastAsia="es-ES_tradnl"/>
        </w:rPr>
      </w:pPr>
      <w:r w:rsidRPr="00F74F78">
        <w:rPr>
          <w:rFonts w:ascii="Palatino Linotype" w:hAnsi="Palatino Linotype" w:eastAsia="Calibri" w:cs="Tahoma"/>
          <w:iCs/>
          <w:sz w:val="22"/>
          <w:szCs w:val="22"/>
          <w:lang w:val="es-ES" w:eastAsia="es-ES_tradnl"/>
        </w:rPr>
        <w:t xml:space="preserve">Por tanto, se concluye que, al tenor de la ponderación realizada, se cumple con los tres elementos para darle preminencia, en el caso concreto, </w:t>
      </w:r>
      <w:r w:rsidRPr="00556786">
        <w:rPr>
          <w:rFonts w:ascii="Palatino Linotype" w:hAnsi="Palatino Linotype" w:eastAsia="Calibri" w:cs="Tahoma"/>
          <w:b/>
          <w:iCs/>
          <w:sz w:val="22"/>
          <w:szCs w:val="22"/>
          <w:lang w:val="es-ES" w:eastAsia="es-ES_tradnl"/>
        </w:rPr>
        <w:t>al derecho de acceso a la información</w:t>
      </w:r>
      <w:r>
        <w:rPr>
          <w:rFonts w:ascii="Palatino Linotype" w:hAnsi="Palatino Linotype" w:eastAsia="Calibri" w:cs="Tahoma"/>
          <w:b/>
          <w:iCs/>
          <w:sz w:val="22"/>
          <w:szCs w:val="22"/>
          <w:lang w:val="es-ES" w:eastAsia="es-ES_tradnl"/>
        </w:rPr>
        <w:t xml:space="preserve">; </w:t>
      </w:r>
      <w:r w:rsidRPr="00FE42E4">
        <w:rPr>
          <w:rFonts w:ascii="Palatino Linotype" w:hAnsi="Palatino Linotype" w:eastAsia="Calibri" w:cs="Tahoma"/>
          <w:bCs/>
          <w:iCs/>
          <w:sz w:val="22"/>
          <w:szCs w:val="22"/>
          <w:lang w:val="es-ES" w:eastAsia="es-ES_tradnl"/>
        </w:rPr>
        <w:t>por lo que</w:t>
      </w:r>
      <w:r w:rsidR="009C12F9">
        <w:rPr>
          <w:rFonts w:ascii="Palatino Linotype" w:hAnsi="Palatino Linotype" w:eastAsia="Calibri" w:cs="Tahoma"/>
          <w:iCs/>
          <w:sz w:val="22"/>
          <w:szCs w:val="22"/>
          <w:lang w:val="es-ES" w:eastAsia="es-ES_tradnl"/>
        </w:rPr>
        <w:t xml:space="preserve">, dar a conocer el nombre de los servidores públicos de procedimientos de responsabilidades administrativas absolutorios, en caso de existir, no actualizan la causal de clasificación prevista en el artículo 143, fracción I de la Ley de Transparencia y Acceso a la Información Pública del Estado de México y Municipios, </w:t>
      </w:r>
      <w:r w:rsidRPr="00587CFF" w:rsidR="009C12F9">
        <w:rPr>
          <w:rFonts w:ascii="Palatino Linotype" w:hAnsi="Palatino Linotype" w:eastAsia="Calibri" w:cs="Tahoma"/>
          <w:b/>
          <w:iCs/>
          <w:sz w:val="22"/>
          <w:szCs w:val="22"/>
          <w:lang w:val="es-ES" w:eastAsia="es-ES_tradnl"/>
        </w:rPr>
        <w:t>pues como se precisó dicha información no afecta, su intimidad, honor y buen nombre</w:t>
      </w:r>
      <w:r>
        <w:rPr>
          <w:rFonts w:ascii="Palatino Linotype" w:hAnsi="Palatino Linotype" w:eastAsia="Calibri" w:cs="Tahoma"/>
          <w:bCs/>
          <w:iCs/>
          <w:sz w:val="22"/>
          <w:szCs w:val="22"/>
          <w:lang w:val="es-ES" w:eastAsia="es-ES_tradnl"/>
        </w:rPr>
        <w:t xml:space="preserve">, sino al contrario, permite dar a </w:t>
      </w:r>
      <w:r>
        <w:rPr>
          <w:rFonts w:ascii="Palatino Linotype" w:hAnsi="Palatino Linotype" w:eastAsia="Calibri" w:cs="Tahoma"/>
          <w:bCs/>
          <w:iCs/>
          <w:sz w:val="22"/>
          <w:szCs w:val="22"/>
          <w:lang w:val="es-ES" w:eastAsia="es-ES_tradnl"/>
        </w:rPr>
        <w:lastRenderedPageBreak/>
        <w:t>conocer a la ciudadanía que actuó de manera correcta, conforme a sus funciones y atribuciones</w:t>
      </w:r>
      <w:r w:rsidRPr="00587CFF" w:rsidR="009C12F9">
        <w:rPr>
          <w:rFonts w:ascii="Palatino Linotype" w:hAnsi="Palatino Linotype" w:eastAsia="Calibri" w:cs="Tahoma"/>
          <w:b/>
          <w:iCs/>
          <w:sz w:val="22"/>
          <w:szCs w:val="22"/>
          <w:lang w:val="es-ES" w:eastAsia="es-ES_tradnl"/>
        </w:rPr>
        <w:t>.</w:t>
      </w:r>
      <w:r w:rsidR="009C12F9">
        <w:rPr>
          <w:rFonts w:ascii="Palatino Linotype" w:hAnsi="Palatino Linotype" w:eastAsia="Calibri" w:cs="Tahoma"/>
          <w:b/>
          <w:iCs/>
          <w:sz w:val="22"/>
          <w:szCs w:val="22"/>
          <w:lang w:val="es-ES" w:eastAsia="es-ES_tradnl"/>
        </w:rPr>
        <w:t xml:space="preserve"> </w:t>
      </w:r>
      <w:r w:rsidR="009C12F9">
        <w:rPr>
          <w:rFonts w:ascii="Palatino Linotype" w:hAnsi="Palatino Linotype" w:eastAsia="Calibri" w:cs="Tahoma"/>
          <w:iCs/>
          <w:sz w:val="22"/>
          <w:szCs w:val="22"/>
          <w:lang w:val="es-ES" w:eastAsia="es-ES_tradnl"/>
        </w:rPr>
        <w:t>Así, en su caso, se considera procedente entrega de dicho dato.</w:t>
      </w:r>
    </w:p>
    <w:p w:rsidR="009C12F9" w:rsidP="00F87EC0" w:rsidRDefault="009C12F9" w14:paraId="29F46152" w14:textId="298F5BE4">
      <w:pPr>
        <w:spacing w:line="360" w:lineRule="auto"/>
        <w:jc w:val="both"/>
        <w:rPr>
          <w:rFonts w:ascii="Palatino Linotype" w:hAnsi="Palatino Linotype" w:eastAsia="Calibri" w:cs="Tahoma"/>
          <w:b/>
          <w:iCs/>
          <w:sz w:val="22"/>
          <w:szCs w:val="22"/>
          <w:lang w:val="es-ES" w:eastAsia="es-ES_tradnl"/>
        </w:rPr>
      </w:pPr>
    </w:p>
    <w:p w:rsidR="00F87EC0" w:rsidP="00F87EC0" w:rsidRDefault="00F87EC0" w14:paraId="0B5EEA26" w14:textId="318245BB">
      <w:pPr>
        <w:spacing w:line="360" w:lineRule="auto"/>
        <w:jc w:val="both"/>
        <w:rPr>
          <w:rFonts w:ascii="Palatino Linotype" w:hAnsi="Palatino Linotype" w:eastAsia="Calibri" w:cs="Tahoma"/>
          <w:iCs/>
          <w:sz w:val="22"/>
          <w:szCs w:val="22"/>
          <w:lang w:val="es-ES" w:eastAsia="es-ES_tradnl"/>
        </w:rPr>
      </w:pPr>
      <w:r w:rsidRPr="004D356F">
        <w:rPr>
          <w:rFonts w:ascii="Palatino Linotype" w:hAnsi="Palatino Linotype" w:eastAsia="Calibri" w:cs="Tahoma"/>
          <w:iCs/>
          <w:sz w:val="22"/>
          <w:szCs w:val="22"/>
          <w:lang w:val="es-ES" w:eastAsia="es-ES_tradnl"/>
        </w:rPr>
        <w:t xml:space="preserve">Conforme a lo </w:t>
      </w:r>
      <w:r w:rsidRPr="004D356F" w:rsidR="00FE42E4">
        <w:rPr>
          <w:rFonts w:ascii="Palatino Linotype" w:hAnsi="Palatino Linotype" w:eastAsia="Calibri" w:cs="Tahoma"/>
          <w:iCs/>
          <w:sz w:val="22"/>
          <w:szCs w:val="22"/>
          <w:lang w:val="es-ES" w:eastAsia="es-ES_tradnl"/>
        </w:rPr>
        <w:t>e</w:t>
      </w:r>
      <w:r w:rsidR="00FE42E4">
        <w:rPr>
          <w:rFonts w:ascii="Palatino Linotype" w:hAnsi="Palatino Linotype" w:eastAsia="Calibri" w:cs="Tahoma"/>
          <w:iCs/>
          <w:sz w:val="22"/>
          <w:szCs w:val="22"/>
          <w:lang w:val="es-ES" w:eastAsia="es-ES_tradnl"/>
        </w:rPr>
        <w:t>xpuesto</w:t>
      </w:r>
      <w:r w:rsidRPr="004D356F">
        <w:rPr>
          <w:rFonts w:ascii="Palatino Linotype" w:hAnsi="Palatino Linotype" w:eastAsia="Calibri" w:cs="Tahoma"/>
          <w:iCs/>
          <w:sz w:val="22"/>
          <w:szCs w:val="22"/>
          <w:lang w:val="es-ES" w:eastAsia="es-ES_tradnl"/>
        </w:rPr>
        <w:t>, se concluye que el sujeto obligado únicamente se encuentra constreñido</w:t>
      </w:r>
      <w:r>
        <w:rPr>
          <w:rFonts w:ascii="Palatino Linotype" w:hAnsi="Palatino Linotype" w:eastAsia="Calibri" w:cs="Tahoma"/>
          <w:iCs/>
          <w:sz w:val="22"/>
          <w:szCs w:val="22"/>
          <w:lang w:val="es-ES" w:eastAsia="es-ES_tradnl"/>
        </w:rPr>
        <w:t>,</w:t>
      </w:r>
      <w:r w:rsidRPr="004D356F">
        <w:rPr>
          <w:rFonts w:ascii="Palatino Linotype" w:hAnsi="Palatino Linotype" w:eastAsia="Calibri" w:cs="Tahoma"/>
          <w:iCs/>
          <w:sz w:val="22"/>
          <w:szCs w:val="22"/>
          <w:lang w:val="es-ES" w:eastAsia="es-ES_tradnl"/>
        </w:rPr>
        <w:t xml:space="preserve"> a proporcionar</w:t>
      </w:r>
      <w:r>
        <w:rPr>
          <w:rFonts w:ascii="Palatino Linotype" w:hAnsi="Palatino Linotype" w:eastAsia="Calibri" w:cs="Tahoma"/>
          <w:iCs/>
          <w:sz w:val="22"/>
          <w:szCs w:val="22"/>
          <w:lang w:val="es-ES" w:eastAsia="es-ES_tradnl"/>
        </w:rPr>
        <w:t xml:space="preserve"> los expedientes que ya hayan causado estado, sin testar el nombre de servidores públicos que fueron absueltos o que hayan sido sancionados por responsabilidades graves, y clasificar como confidencial, </w:t>
      </w:r>
      <w:r w:rsidRPr="00BC4FC1">
        <w:rPr>
          <w:rFonts w:ascii="Palatino Linotype" w:hAnsi="Palatino Linotype" w:eastAsia="Calibri" w:cs="Tahoma"/>
          <w:iCs/>
          <w:sz w:val="22"/>
          <w:szCs w:val="22"/>
          <w:lang w:val="es-ES" w:eastAsia="es-ES_tradnl"/>
        </w:rPr>
        <w:t>en términos del artículo 143, fracción I de la Ley de Transparencia y Acceso a la Información Pública del Estado de México y Municipios,</w:t>
      </w:r>
      <w:r>
        <w:rPr>
          <w:rFonts w:ascii="Palatino Linotype" w:hAnsi="Palatino Linotype" w:eastAsia="Calibri" w:cs="Tahoma"/>
          <w:iCs/>
          <w:sz w:val="22"/>
          <w:szCs w:val="22"/>
          <w:lang w:val="es-ES" w:eastAsia="es-ES_tradnl"/>
        </w:rPr>
        <w:t xml:space="preserve"> el nombre de aquellos que hayan acreditado alguna responsabilidad no grave.</w:t>
      </w:r>
    </w:p>
    <w:p w:rsidR="00F87EC0" w:rsidP="00F87EC0" w:rsidRDefault="00F87EC0" w14:paraId="53496914" w14:textId="77777777">
      <w:pPr>
        <w:spacing w:line="360" w:lineRule="auto"/>
        <w:jc w:val="both"/>
        <w:rPr>
          <w:rFonts w:ascii="Palatino Linotype" w:hAnsi="Palatino Linotype" w:eastAsia="Calibri" w:cs="Tahoma"/>
          <w:iCs/>
          <w:sz w:val="22"/>
          <w:szCs w:val="22"/>
          <w:lang w:val="es-ES" w:eastAsia="es-ES_tradnl"/>
        </w:rPr>
      </w:pPr>
    </w:p>
    <w:p w:rsidRPr="00EC2AFA" w:rsidR="00F87EC0" w:rsidP="00F87EC0" w:rsidRDefault="00F87EC0" w14:paraId="425103B9" w14:textId="5513F1B4">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t xml:space="preserve">Finalmente, se advierte que </w:t>
      </w:r>
      <w:r w:rsidRPr="008D06CA">
        <w:rPr>
          <w:rFonts w:ascii="Palatino Linotype" w:hAnsi="Palatino Linotype" w:eastAsia="Calibri" w:cs="Tahoma"/>
          <w:bCs/>
          <w:sz w:val="22"/>
          <w:szCs w:val="22"/>
          <w:lang w:val="es-ES_tradnl" w:eastAsia="en-US"/>
        </w:rPr>
        <w:t>los d</w:t>
      </w:r>
      <w:r>
        <w:rPr>
          <w:rFonts w:ascii="Palatino Linotype" w:hAnsi="Palatino Linotype" w:eastAsia="Calibri" w:cs="Tahoma"/>
          <w:bCs/>
          <w:sz w:val="22"/>
          <w:szCs w:val="22"/>
          <w:lang w:val="es-ES_tradnl" w:eastAsia="en-US"/>
        </w:rPr>
        <w:t>ocumentos que den cuenta de lo peticionado</w:t>
      </w:r>
      <w:r w:rsidRPr="008D06CA">
        <w:rPr>
          <w:rFonts w:ascii="Palatino Linotype" w:hAnsi="Palatino Linotype" w:eastAsia="Calibri" w:cs="Tahoma"/>
          <w:bCs/>
          <w:sz w:val="22"/>
          <w:szCs w:val="22"/>
          <w:lang w:val="es-ES_tradnl" w:eastAsia="en-US"/>
        </w:rPr>
        <w:t>, pudi</w:t>
      </w:r>
      <w:r>
        <w:rPr>
          <w:rFonts w:ascii="Palatino Linotype" w:hAnsi="Palatino Linotype" w:eastAsia="Calibri" w:cs="Tahoma"/>
          <w:bCs/>
          <w:sz w:val="22"/>
          <w:szCs w:val="22"/>
          <w:lang w:val="es-ES_tradnl" w:eastAsia="en-US"/>
        </w:rPr>
        <w:t>eran contener datos personales</w:t>
      </w:r>
      <w:r w:rsidR="00FE0F18">
        <w:rPr>
          <w:rFonts w:ascii="Palatino Linotype" w:hAnsi="Palatino Linotype" w:eastAsia="Calibri" w:cs="Tahoma"/>
          <w:bCs/>
          <w:sz w:val="22"/>
          <w:szCs w:val="22"/>
          <w:lang w:val="es-ES_tradnl" w:eastAsia="en-US"/>
        </w:rPr>
        <w:t xml:space="preserve"> o información confidencial</w:t>
      </w:r>
      <w:r>
        <w:rPr>
          <w:rFonts w:ascii="Palatino Linotype" w:hAnsi="Palatino Linotype" w:eastAsia="Calibri" w:cs="Tahoma"/>
          <w:bCs/>
          <w:sz w:val="22"/>
          <w:szCs w:val="22"/>
          <w:lang w:val="es-ES_tradnl" w:eastAsia="en-US"/>
        </w:rPr>
        <w:t xml:space="preserve">, </w:t>
      </w:r>
      <w:r w:rsidRPr="008D06CA">
        <w:rPr>
          <w:rFonts w:ascii="Palatino Linotype" w:hAnsi="Palatino Linotype" w:eastAsia="Calibri" w:cs="Tahoma"/>
          <w:bCs/>
          <w:sz w:val="22"/>
          <w:szCs w:val="22"/>
          <w:lang w:val="es-ES_tradnl" w:eastAsia="en-US"/>
        </w:rPr>
        <w:t>en términos del artículo 143, fracción I de la Ley de Transparencia y Acceso a la Información Pública del Estado de México</w:t>
      </w:r>
      <w:r>
        <w:rPr>
          <w:rFonts w:ascii="Palatino Linotype" w:hAnsi="Palatino Linotype" w:eastAsia="Calibri" w:cs="Tahoma"/>
          <w:bCs/>
          <w:sz w:val="22"/>
          <w:szCs w:val="22"/>
          <w:lang w:val="es-ES_tradnl" w:eastAsia="en-US"/>
        </w:rPr>
        <w:t>,</w:t>
      </w:r>
      <w:r w:rsidRPr="00020086">
        <w:rPr>
          <w:rFonts w:ascii="Palatino Linotype" w:hAnsi="Palatino Linotype" w:eastAsia="Calibri" w:cs="Tahoma"/>
          <w:b/>
          <w:bCs/>
          <w:sz w:val="22"/>
          <w:szCs w:val="22"/>
          <w:lang w:eastAsia="en-US"/>
        </w:rPr>
        <w:t xml:space="preserve"> </w:t>
      </w:r>
      <w:r w:rsidRPr="00020086">
        <w:rPr>
          <w:rFonts w:ascii="Palatino Linotype" w:hAnsi="Palatino Linotype" w:eastAsia="Calibri" w:cs="Tahoma"/>
          <w:bCs/>
          <w:sz w:val="22"/>
          <w:szCs w:val="22"/>
          <w:lang w:eastAsia="en-US"/>
        </w:rPr>
        <w:t>por lo que, en su caso, deberá entregar versión pública en la que se eliminen estos</w:t>
      </w:r>
      <w:r>
        <w:rPr>
          <w:rFonts w:ascii="Palatino Linotype" w:hAnsi="Palatino Linotype" w:eastAsia="Calibri" w:cs="Tahoma"/>
          <w:bCs/>
          <w:sz w:val="22"/>
          <w:szCs w:val="22"/>
          <w:lang w:eastAsia="en-US"/>
        </w:rPr>
        <w:t>. A</w:t>
      </w:r>
      <w:r w:rsidRPr="00EC2AFA">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C2AFA" w:rsidR="00F87EC0" w:rsidP="00F87EC0" w:rsidRDefault="00F87EC0" w14:paraId="3908B9C8" w14:textId="77777777">
      <w:pPr>
        <w:tabs>
          <w:tab w:val="left" w:pos="7049"/>
        </w:tabs>
        <w:spacing w:line="360" w:lineRule="auto"/>
        <w:jc w:val="both"/>
        <w:rPr>
          <w:rFonts w:ascii="Palatino Linotype" w:hAnsi="Palatino Linotype" w:cs="Tahoma"/>
          <w:sz w:val="22"/>
          <w:szCs w:val="22"/>
        </w:rPr>
      </w:pPr>
      <w:r>
        <w:rPr>
          <w:rFonts w:ascii="Palatino Linotype" w:hAnsi="Palatino Linotype" w:cs="Tahoma"/>
          <w:sz w:val="22"/>
          <w:szCs w:val="22"/>
        </w:rPr>
        <w:tab/>
      </w:r>
    </w:p>
    <w:p w:rsidR="00F87EC0" w:rsidP="009C12F9" w:rsidRDefault="00F87EC0" w14:paraId="1ECC04E0" w14:textId="77777777">
      <w:pPr>
        <w:widowControl w:val="0"/>
        <w:spacing w:line="360" w:lineRule="auto"/>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F87EC0" w:rsidP="00026569" w:rsidRDefault="00F87EC0" w14:paraId="00C0D524" w14:textId="03B96A2D">
      <w:pPr>
        <w:spacing w:line="360" w:lineRule="auto"/>
        <w:jc w:val="both"/>
        <w:rPr>
          <w:rFonts w:ascii="Palatino Linotype" w:hAnsi="Palatino Linotype" w:eastAsia="Calibri" w:cs="Tahoma"/>
          <w:bCs/>
          <w:sz w:val="22"/>
          <w:szCs w:val="22"/>
          <w:lang w:eastAsia="en-US"/>
        </w:rPr>
      </w:pPr>
    </w:p>
    <w:p w:rsidR="000F4B84" w:rsidP="00026569" w:rsidRDefault="000F4B84" w14:paraId="7B2AF34C" w14:textId="77777777">
      <w:pPr>
        <w:spacing w:line="360" w:lineRule="auto"/>
        <w:jc w:val="both"/>
        <w:rPr>
          <w:rFonts w:ascii="Palatino Linotype" w:hAnsi="Palatino Linotype" w:eastAsia="Calibri" w:cs="Tahoma"/>
          <w:bCs/>
          <w:sz w:val="22"/>
          <w:szCs w:val="22"/>
          <w:lang w:eastAsia="en-US"/>
        </w:rPr>
      </w:pPr>
    </w:p>
    <w:p w:rsidR="00FE0F18" w:rsidP="00FE0F18" w:rsidRDefault="00FE0F18" w14:paraId="1DC61A66"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SEXTO. Decisión. </w:t>
      </w:r>
    </w:p>
    <w:p w:rsidR="000F4B84" w:rsidP="00FE0F18" w:rsidRDefault="000F4B84" w14:paraId="191C7755" w14:textId="40295CD7">
      <w:pPr>
        <w:spacing w:line="360" w:lineRule="auto"/>
        <w:jc w:val="both"/>
        <w:rPr>
          <w:rFonts w:ascii="Palatino Linotype" w:hAnsi="Palatino Linotype" w:cs="Tahoma"/>
          <w:b/>
          <w:sz w:val="22"/>
          <w:szCs w:val="22"/>
          <w:lang w:val="es-ES"/>
        </w:rPr>
      </w:pPr>
    </w:p>
    <w:p w:rsidRPr="00FB2140" w:rsidR="00FE0F18" w:rsidP="00FB2140" w:rsidRDefault="00FE0F18" w14:paraId="336DC372" w14:textId="0DDB7D0C">
      <w:pPr>
        <w:spacing w:line="360" w:lineRule="auto"/>
        <w:jc w:val="both"/>
        <w:rPr>
          <w:rFonts w:ascii="Palatino Linotype" w:hAnsi="Palatino Linotype" w:cs="Tahoma"/>
          <w:sz w:val="22"/>
          <w:szCs w:val="22"/>
        </w:rPr>
      </w:pPr>
      <w:r w:rsidRPr="00FB214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B2140">
        <w:rPr>
          <w:rFonts w:ascii="Palatino Linotype" w:hAnsi="Palatino Linotype" w:cs="Tahoma"/>
          <w:b/>
          <w:bCs/>
          <w:sz w:val="22"/>
          <w:szCs w:val="22"/>
        </w:rPr>
        <w:t xml:space="preserve">REVOCAR </w:t>
      </w:r>
      <w:r w:rsidRPr="00FB2140">
        <w:rPr>
          <w:rFonts w:ascii="Palatino Linotype" w:hAnsi="Palatino Linotype" w:cs="Tahoma"/>
          <w:sz w:val="22"/>
          <w:szCs w:val="22"/>
        </w:rPr>
        <w:t>la respuesta del Ayuntamiento de Villa del Carbón, a efecto de que, previa búsqueda exhaustiva y razonable en sus áreas competentes, entre las cuales no podrá omitir a la Dirección Jurídica, entregue</w:t>
      </w:r>
      <w:r>
        <w:rPr>
          <w:rFonts w:ascii="Palatino Linotype" w:hAnsi="Palatino Linotype" w:cs="Tahoma"/>
          <w:sz w:val="22"/>
          <w:szCs w:val="22"/>
        </w:rPr>
        <w:t xml:space="preserve">, </w:t>
      </w:r>
      <w:r w:rsidRPr="00FB2140">
        <w:rPr>
          <w:rFonts w:ascii="Palatino Linotype" w:hAnsi="Palatino Linotype" w:cs="Tahoma"/>
          <w:sz w:val="22"/>
          <w:szCs w:val="22"/>
        </w:rPr>
        <w:t>vía Sistema de Acceso a la Información Mexiquense (SAIMEX), en su caso, en versión pública, respecto a los procedimientos concluidos, efectuados por la Comisión de Honor y Justicia, en contra de algún miembro de la policía municipal, por posibles actos de autoridad o afectaciones a los derechos humanos, laborales, administrativos o de salud, del primero de enero de dos mil dieciocho al trece de noviembre de dos mil veinte (incluyendo los número</w:t>
      </w:r>
      <w:r w:rsidR="000F4B84">
        <w:rPr>
          <w:rFonts w:ascii="Palatino Linotype" w:hAnsi="Palatino Linotype" w:cs="Tahoma"/>
          <w:sz w:val="22"/>
          <w:szCs w:val="22"/>
        </w:rPr>
        <w:t>s</w:t>
      </w:r>
      <w:r w:rsidRPr="00FB2140">
        <w:rPr>
          <w:rFonts w:ascii="Palatino Linotype" w:hAnsi="Palatino Linotype" w:cs="Tahoma"/>
          <w:sz w:val="22"/>
          <w:szCs w:val="22"/>
        </w:rPr>
        <w:t xml:space="preserve"> de queja CHJ/VC/01/2019, CHJ/VC/02/2019, CHJ/VC/03/2019 y CHJ/VC/01/2020), los documentos donde conste lo siguiente:</w:t>
      </w:r>
    </w:p>
    <w:p w:rsidR="00FE0F18" w:rsidP="00F51288" w:rsidRDefault="00FE0F18" w14:paraId="7D8F492F" w14:textId="77777777">
      <w:pPr>
        <w:pStyle w:val="Prrafodelista"/>
        <w:spacing w:line="360" w:lineRule="auto"/>
        <w:jc w:val="both"/>
        <w:rPr>
          <w:rFonts w:ascii="Palatino Linotype" w:hAnsi="Palatino Linotype" w:cs="Tahoma"/>
          <w:szCs w:val="22"/>
          <w:lang w:val="es-ES"/>
        </w:rPr>
      </w:pPr>
    </w:p>
    <w:p w:rsidRPr="00F51288" w:rsidR="00FE0F18" w:rsidP="00F51288" w:rsidRDefault="00FE0F18" w14:paraId="14EFC355" w14:textId="77777777">
      <w:pPr>
        <w:pStyle w:val="Prrafodelista"/>
        <w:numPr>
          <w:ilvl w:val="0"/>
          <w:numId w:val="23"/>
        </w:numPr>
        <w:spacing w:line="360" w:lineRule="auto"/>
        <w:jc w:val="both"/>
        <w:rPr>
          <w:rFonts w:ascii="Palatino Linotype" w:hAnsi="Palatino Linotype" w:cs="Tahoma"/>
          <w:szCs w:val="22"/>
        </w:rPr>
      </w:pPr>
      <w:r w:rsidRPr="00F51288">
        <w:rPr>
          <w:rFonts w:ascii="Palatino Linotype" w:hAnsi="Palatino Linotype" w:cs="Tahoma"/>
          <w:szCs w:val="22"/>
        </w:rPr>
        <w:t>Número de expediente;</w:t>
      </w:r>
    </w:p>
    <w:p w:rsidRPr="00F51288" w:rsidR="00FE0F18" w:rsidP="00F51288" w:rsidRDefault="00FE0F18" w14:paraId="4D256254" w14:textId="77777777">
      <w:pPr>
        <w:pStyle w:val="Prrafodelista"/>
        <w:numPr>
          <w:ilvl w:val="0"/>
          <w:numId w:val="23"/>
        </w:numPr>
        <w:spacing w:line="360" w:lineRule="auto"/>
        <w:jc w:val="both"/>
        <w:rPr>
          <w:rFonts w:ascii="Palatino Linotype" w:hAnsi="Palatino Linotype" w:cs="Tahoma"/>
          <w:szCs w:val="22"/>
        </w:rPr>
      </w:pPr>
      <w:r w:rsidRPr="00F51288">
        <w:rPr>
          <w:rFonts w:ascii="Palatino Linotype" w:hAnsi="Palatino Linotype" w:cs="Tahoma"/>
          <w:szCs w:val="22"/>
        </w:rPr>
        <w:t>Fecha de registro;</w:t>
      </w:r>
    </w:p>
    <w:p w:rsidRPr="00F51288" w:rsidR="00FE0F18" w:rsidP="00F51288" w:rsidRDefault="00FE0F18" w14:paraId="2E3A112D" w14:textId="7CF793DF">
      <w:pPr>
        <w:pStyle w:val="Prrafodelista"/>
        <w:numPr>
          <w:ilvl w:val="0"/>
          <w:numId w:val="23"/>
        </w:numPr>
        <w:spacing w:line="360" w:lineRule="auto"/>
        <w:jc w:val="both"/>
        <w:rPr>
          <w:rFonts w:ascii="Palatino Linotype" w:hAnsi="Palatino Linotype" w:cs="Tahoma"/>
          <w:szCs w:val="22"/>
        </w:rPr>
      </w:pPr>
      <w:r w:rsidRPr="00F51288">
        <w:rPr>
          <w:rFonts w:ascii="Palatino Linotype" w:hAnsi="Palatino Linotype" w:cs="Tahoma"/>
          <w:szCs w:val="22"/>
        </w:rPr>
        <w:t>Fecha y motivo de conclusión;</w:t>
      </w:r>
    </w:p>
    <w:p w:rsidRPr="00F51288" w:rsidR="00FE0F18" w:rsidP="00F51288" w:rsidRDefault="00FE0F18" w14:paraId="04B1AAF7" w14:textId="77777777">
      <w:pPr>
        <w:pStyle w:val="Prrafodelista"/>
        <w:numPr>
          <w:ilvl w:val="0"/>
          <w:numId w:val="23"/>
        </w:numPr>
        <w:spacing w:line="360" w:lineRule="auto"/>
        <w:jc w:val="both"/>
        <w:rPr>
          <w:rFonts w:ascii="Palatino Linotype" w:hAnsi="Palatino Linotype" w:cs="Tahoma"/>
          <w:szCs w:val="22"/>
        </w:rPr>
      </w:pPr>
      <w:r w:rsidRPr="00F51288">
        <w:rPr>
          <w:rFonts w:ascii="Palatino Linotype" w:hAnsi="Palatino Linotype" w:cs="Tahoma"/>
          <w:szCs w:val="22"/>
        </w:rPr>
        <w:t>Hechos presuntamente violatorios, y</w:t>
      </w:r>
    </w:p>
    <w:p w:rsidRPr="00F51288" w:rsidR="00FE0F18" w:rsidP="00F51288" w:rsidRDefault="00FE0F18" w14:paraId="2EF88160" w14:textId="77777777">
      <w:pPr>
        <w:pStyle w:val="Prrafodelista"/>
        <w:numPr>
          <w:ilvl w:val="0"/>
          <w:numId w:val="23"/>
        </w:numPr>
        <w:spacing w:line="360" w:lineRule="auto"/>
        <w:jc w:val="both"/>
        <w:rPr>
          <w:rFonts w:ascii="Palatino Linotype" w:hAnsi="Palatino Linotype" w:cs="Tahoma"/>
          <w:szCs w:val="22"/>
        </w:rPr>
      </w:pPr>
      <w:r w:rsidRPr="00F51288">
        <w:rPr>
          <w:rFonts w:ascii="Palatino Linotype" w:hAnsi="Palatino Linotype" w:cs="Tahoma"/>
          <w:szCs w:val="22"/>
        </w:rPr>
        <w:t>Derecho aplicable.</w:t>
      </w:r>
    </w:p>
    <w:p w:rsidR="00FE0F18" w:rsidP="000F4B84" w:rsidRDefault="00FE0F18" w14:paraId="0E8809D5" w14:textId="77777777">
      <w:pPr>
        <w:spacing w:line="360" w:lineRule="auto"/>
        <w:ind w:left="851"/>
        <w:contextualSpacing/>
        <w:jc w:val="both"/>
        <w:rPr>
          <w:rFonts w:ascii="Palatino Linotype" w:hAnsi="Palatino Linotype" w:cs="Tahoma"/>
          <w:sz w:val="22"/>
          <w:szCs w:val="22"/>
          <w:lang w:val="es-ES"/>
        </w:rPr>
      </w:pPr>
    </w:p>
    <w:p w:rsidR="00FE0F18" w:rsidP="00FE0F18" w:rsidRDefault="00FE0F18" w14:paraId="4D8F65E5" w14:textId="58E41A5C">
      <w:pPr>
        <w:spacing w:line="360" w:lineRule="auto"/>
        <w:ind w:right="-93"/>
        <w:jc w:val="both"/>
        <w:rPr>
          <w:rFonts w:ascii="Palatino Linotype" w:hAnsi="Palatino Linotype" w:cs="Tahoma"/>
          <w:sz w:val="22"/>
          <w:szCs w:val="22"/>
        </w:rPr>
      </w:pPr>
      <w:r>
        <w:rPr>
          <w:rFonts w:ascii="Palatino Linotype" w:hAnsi="Palatino Linotype" w:cs="Tahoma"/>
          <w:sz w:val="22"/>
          <w:szCs w:val="22"/>
        </w:rPr>
        <w:t>Además, deberá proporcionar, el Acuerdo de Clasificación donde el Comité de Transparencia, confirme la clasificación de los datos o partes testadas en la versión pública, en términos de los artículos 49, fracción II, 132, fracción II y 143, fracción I, de la Ley de Transparencia y Acceso a la Información Pública del Estado de México y Municipio.</w:t>
      </w:r>
    </w:p>
    <w:p w:rsidR="009C12F9" w:rsidP="00FE0F18" w:rsidRDefault="009C12F9" w14:paraId="41D41EB4" w14:textId="39C4983B">
      <w:pPr>
        <w:spacing w:line="360" w:lineRule="auto"/>
        <w:ind w:right="-93"/>
        <w:jc w:val="both"/>
        <w:rPr>
          <w:rFonts w:ascii="Palatino Linotype" w:hAnsi="Palatino Linotype" w:cs="Tahoma"/>
          <w:sz w:val="22"/>
          <w:szCs w:val="22"/>
        </w:rPr>
      </w:pPr>
    </w:p>
    <w:p w:rsidR="000F4B84" w:rsidP="00FE0F18" w:rsidRDefault="000F4B84" w14:paraId="4610DF62" w14:textId="1056852D">
      <w:pPr>
        <w:spacing w:line="360" w:lineRule="auto"/>
        <w:ind w:right="-93"/>
        <w:jc w:val="both"/>
        <w:rPr>
          <w:rFonts w:ascii="Palatino Linotype" w:hAnsi="Palatino Linotype" w:cs="Tahoma"/>
          <w:sz w:val="22"/>
          <w:szCs w:val="22"/>
        </w:rPr>
      </w:pPr>
    </w:p>
    <w:p w:rsidR="00FE0F18" w:rsidP="00FE0F18" w:rsidRDefault="00FE0F18" w14:paraId="2574A85E" w14:textId="4B9526B4">
      <w:pPr>
        <w:autoSpaceDE w:val="0"/>
        <w:autoSpaceDN w:val="0"/>
        <w:adjustRightInd w:val="0"/>
        <w:spacing w:line="360" w:lineRule="auto"/>
        <w:jc w:val="both"/>
        <w:rPr>
          <w:rFonts w:ascii="Palatino Linotype" w:hAnsi="Palatino Linotype" w:eastAsia="Calibri" w:cs="Tahoma"/>
          <w:b/>
          <w:bCs/>
          <w:iCs/>
          <w:sz w:val="22"/>
          <w:szCs w:val="22"/>
          <w:lang w:eastAsia="en-US"/>
        </w:rPr>
      </w:pPr>
      <w:r>
        <w:rPr>
          <w:rFonts w:ascii="Palatino Linotype" w:hAnsi="Palatino Linotype" w:eastAsia="Calibri" w:cs="Tahoma"/>
          <w:b/>
          <w:bCs/>
          <w:iCs/>
          <w:sz w:val="22"/>
          <w:szCs w:val="22"/>
          <w:lang w:eastAsia="en-US"/>
        </w:rPr>
        <w:lastRenderedPageBreak/>
        <w:t>Términos de la Resolución para conocimiento del Particular.</w:t>
      </w:r>
    </w:p>
    <w:p w:rsidR="00FB2140" w:rsidP="00FE0F18" w:rsidRDefault="00FB2140" w14:paraId="33FAA906" w14:textId="38590023">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FE0F18" w:rsidP="00FE0F18" w:rsidRDefault="00FE0F18" w14:paraId="56AF5877" w14:textId="1C025933">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Se le hace del conocimiento al Particular, que, en el presente caso, se le da la razón, pues el Sujeto Obligado, no realizó la búsqueda en las unidades administrativas competentes, aunado a que si obra en sus archivos expedientes de procedimientos realizados por la Comisión de Honor y Justicia en contra de policías municipales, que incumplieron el régimen disciplinario de la Dirección de Seguridad Pública Municipal.</w:t>
      </w:r>
    </w:p>
    <w:p w:rsidR="00FE0F18" w:rsidP="00FE0F18" w:rsidRDefault="00FE0F18" w14:paraId="41771268"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0F4B84" w:rsidP="00FE0F18" w:rsidRDefault="00FE0F18" w14:paraId="12CEDE24"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Es importante hacerle saber que, en caso de que los documentos que le entreguen contengan partes o secciones tachadas o eliminadas, estas corresponden a una versión pública, en donde se protegieron los datos personales de los servidores públicos, que no son de injerencia pública.</w:t>
      </w:r>
      <w:r w:rsidR="009C12F9">
        <w:rPr>
          <w:rFonts w:ascii="Palatino Linotype" w:hAnsi="Palatino Linotype" w:eastAsia="Calibri" w:cs="Tahoma"/>
          <w:bCs/>
          <w:iCs/>
          <w:sz w:val="22"/>
          <w:szCs w:val="22"/>
          <w:lang w:eastAsia="en-US"/>
        </w:rPr>
        <w:t xml:space="preserve"> </w:t>
      </w:r>
    </w:p>
    <w:p w:rsidR="000F4B84" w:rsidP="00FE0F18" w:rsidRDefault="000F4B84" w14:paraId="43AD9BB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FE0F18" w:rsidP="00FE0F18" w:rsidRDefault="00FE0F18" w14:paraId="413EF1D9" w14:textId="252CD329">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La labor de este Instituto, es apoyar a la población a acceder a la información pública y garantizar la protección de sus datos personales.</w:t>
      </w:r>
    </w:p>
    <w:p w:rsidR="00F87EC0" w:rsidP="00026569" w:rsidRDefault="00F87EC0" w14:paraId="7FB20C1F" w14:textId="77777777">
      <w:pPr>
        <w:spacing w:line="360" w:lineRule="auto"/>
        <w:jc w:val="both"/>
        <w:rPr>
          <w:rFonts w:ascii="Palatino Linotype" w:hAnsi="Palatino Linotype" w:eastAsia="Calibri" w:cs="Tahoma"/>
          <w:bCs/>
          <w:sz w:val="22"/>
          <w:szCs w:val="22"/>
          <w:lang w:eastAsia="en-US"/>
        </w:rPr>
      </w:pPr>
    </w:p>
    <w:p w:rsidRPr="00232BF5" w:rsidR="00026569" w:rsidP="00026569" w:rsidRDefault="00026569" w14:paraId="2BBAE89E" w14:textId="626A7536">
      <w:pPr>
        <w:spacing w:line="360" w:lineRule="auto"/>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eastAsia="en-US"/>
        </w:rPr>
        <w:t>Por lo expuesto y fundado, este Pleno:</w:t>
      </w:r>
    </w:p>
    <w:p w:rsidRPr="00232BF5" w:rsidR="00026569" w:rsidP="00026569" w:rsidRDefault="00026569" w14:paraId="3C7AC25A" w14:textId="77777777">
      <w:pPr>
        <w:tabs>
          <w:tab w:val="left" w:pos="4962"/>
        </w:tabs>
        <w:spacing w:line="360" w:lineRule="auto"/>
        <w:jc w:val="both"/>
        <w:rPr>
          <w:rFonts w:ascii="Palatino Linotype" w:hAnsi="Palatino Linotype" w:eastAsia="Calibri" w:cs="Tahoma"/>
          <w:iCs/>
          <w:szCs w:val="22"/>
          <w:lang w:val="es-ES" w:eastAsia="es-ES_tradnl"/>
        </w:rPr>
      </w:pPr>
    </w:p>
    <w:p w:rsidR="00026569" w:rsidP="00026569" w:rsidRDefault="00026569" w14:paraId="4C7EBF13" w14:textId="4E63B127">
      <w:pPr>
        <w:spacing w:line="360" w:lineRule="auto"/>
        <w:jc w:val="center"/>
        <w:rPr>
          <w:rFonts w:ascii="Palatino Linotype" w:hAnsi="Palatino Linotype" w:eastAsia="Calibri" w:cs="Tahoma"/>
          <w:b/>
          <w:bCs/>
          <w:sz w:val="22"/>
          <w:szCs w:val="22"/>
          <w:lang w:eastAsia="en-US"/>
        </w:rPr>
      </w:pPr>
      <w:r w:rsidRPr="00232BF5">
        <w:rPr>
          <w:rFonts w:ascii="Palatino Linotype" w:hAnsi="Palatino Linotype" w:eastAsia="Calibri" w:cs="Tahoma"/>
          <w:b/>
          <w:bCs/>
          <w:sz w:val="22"/>
          <w:szCs w:val="22"/>
          <w:lang w:eastAsia="en-US"/>
        </w:rPr>
        <w:t>RESUELVE</w:t>
      </w:r>
      <w:r w:rsidR="00CC1718">
        <w:rPr>
          <w:rFonts w:ascii="Palatino Linotype" w:hAnsi="Palatino Linotype" w:eastAsia="Calibri" w:cs="Tahoma"/>
          <w:b/>
          <w:bCs/>
          <w:sz w:val="22"/>
          <w:szCs w:val="22"/>
          <w:lang w:eastAsia="en-US"/>
        </w:rPr>
        <w:t>:</w:t>
      </w:r>
    </w:p>
    <w:p w:rsidRPr="00232BF5" w:rsidR="00FB2140" w:rsidP="00026569" w:rsidRDefault="00FB2140" w14:paraId="618FFE68" w14:textId="77777777">
      <w:pPr>
        <w:spacing w:line="360" w:lineRule="auto"/>
        <w:jc w:val="center"/>
        <w:rPr>
          <w:rFonts w:ascii="Palatino Linotype" w:hAnsi="Palatino Linotype" w:eastAsia="Calibri" w:cs="Tahoma"/>
          <w:b/>
          <w:bCs/>
          <w:sz w:val="22"/>
          <w:szCs w:val="22"/>
          <w:lang w:eastAsia="en-US"/>
        </w:rPr>
      </w:pPr>
    </w:p>
    <w:p w:rsidRPr="00CC1718" w:rsidR="00026569" w:rsidP="00CC1718" w:rsidRDefault="00026569" w14:paraId="6A7C0CEA" w14:textId="1AF46225">
      <w:pPr>
        <w:spacing w:line="360" w:lineRule="auto"/>
        <w:jc w:val="both"/>
        <w:rPr>
          <w:rFonts w:ascii="Palatino Linotype" w:hAnsi="Palatino Linotype" w:eastAsia="Calibri"/>
          <w:sz w:val="22"/>
          <w:szCs w:val="22"/>
        </w:rPr>
      </w:pPr>
      <w:r w:rsidRPr="00FE0F18">
        <w:rPr>
          <w:rFonts w:ascii="Palatino Linotype" w:hAnsi="Palatino Linotype" w:eastAsia="Calibri"/>
          <w:b/>
          <w:bCs/>
          <w:sz w:val="22"/>
          <w:szCs w:val="22"/>
        </w:rPr>
        <w:t>PRIMERO.</w:t>
      </w:r>
      <w:r w:rsidRPr="00CC1718">
        <w:rPr>
          <w:rFonts w:ascii="Palatino Linotype" w:hAnsi="Palatino Linotype" w:eastAsia="Calibri"/>
          <w:sz w:val="22"/>
          <w:szCs w:val="22"/>
        </w:rPr>
        <w:t xml:space="preserve"> Se </w:t>
      </w:r>
      <w:r w:rsidR="004225E1">
        <w:rPr>
          <w:rFonts w:ascii="Palatino Linotype" w:hAnsi="Palatino Linotype" w:eastAsia="Calibri"/>
          <w:b/>
          <w:bCs/>
          <w:sz w:val="22"/>
          <w:szCs w:val="22"/>
        </w:rPr>
        <w:t>REVOCA</w:t>
      </w:r>
      <w:r w:rsidRPr="00CC1718">
        <w:rPr>
          <w:rFonts w:ascii="Palatino Linotype" w:hAnsi="Palatino Linotype" w:eastAsia="Calibri"/>
          <w:sz w:val="22"/>
          <w:szCs w:val="22"/>
        </w:rPr>
        <w:t xml:space="preserve"> la respuesta entregada por el Sujeto Obligado a la solicitud de información con número </w:t>
      </w:r>
      <w:r w:rsidR="0090419B">
        <w:rPr>
          <w:rFonts w:ascii="Palatino Linotype" w:hAnsi="Palatino Linotype" w:eastAsia="Calibri"/>
          <w:sz w:val="22"/>
          <w:szCs w:val="22"/>
        </w:rPr>
        <w:t>00116/VICARBO/IP/2020</w:t>
      </w:r>
      <w:r w:rsidRPr="00CC1718">
        <w:rPr>
          <w:rFonts w:ascii="Palatino Linotype" w:hAnsi="Palatino Linotype" w:eastAsia="Calibri"/>
          <w:sz w:val="22"/>
          <w:szCs w:val="22"/>
        </w:rPr>
        <w:t xml:space="preserve">, por resultar </w:t>
      </w:r>
      <w:r w:rsidRPr="00FE0F18">
        <w:rPr>
          <w:rFonts w:ascii="Palatino Linotype" w:hAnsi="Palatino Linotype" w:eastAsia="Calibri"/>
          <w:b/>
          <w:bCs/>
          <w:sz w:val="22"/>
          <w:szCs w:val="22"/>
        </w:rPr>
        <w:t>FUNDADO</w:t>
      </w:r>
      <w:r w:rsidRPr="00CC1718">
        <w:rPr>
          <w:rFonts w:ascii="Palatino Linotype" w:hAnsi="Palatino Linotype" w:eastAsia="Calibri"/>
          <w:sz w:val="22"/>
          <w:szCs w:val="22"/>
        </w:rPr>
        <w:t xml:space="preserve"> </w:t>
      </w:r>
      <w:r w:rsidRPr="00CC1718" w:rsidR="009028B5">
        <w:rPr>
          <w:rFonts w:ascii="Palatino Linotype" w:hAnsi="Palatino Linotype" w:eastAsia="Calibri"/>
          <w:sz w:val="22"/>
          <w:szCs w:val="22"/>
        </w:rPr>
        <w:t>el</w:t>
      </w:r>
      <w:r w:rsidRPr="00CC1718">
        <w:rPr>
          <w:rFonts w:ascii="Palatino Linotype" w:hAnsi="Palatino Linotype" w:eastAsia="Calibri"/>
          <w:sz w:val="22"/>
          <w:szCs w:val="22"/>
        </w:rPr>
        <w:t xml:space="preserve"> motivo de inconformidad vertido por </w:t>
      </w:r>
      <w:r w:rsidRPr="00CC1718" w:rsidR="001D503B">
        <w:rPr>
          <w:rFonts w:ascii="Palatino Linotype" w:hAnsi="Palatino Linotype" w:eastAsia="Calibri"/>
          <w:sz w:val="22"/>
          <w:szCs w:val="22"/>
        </w:rPr>
        <w:t>la</w:t>
      </w:r>
      <w:r w:rsidRPr="00CC1718">
        <w:rPr>
          <w:rFonts w:ascii="Palatino Linotype" w:hAnsi="Palatino Linotype" w:eastAsia="Calibri"/>
          <w:sz w:val="22"/>
          <w:szCs w:val="22"/>
        </w:rPr>
        <w:t xml:space="preserve"> Recurrente, en términos de los Considerandos </w:t>
      </w:r>
      <w:r w:rsidRPr="00FE0F18">
        <w:rPr>
          <w:rFonts w:ascii="Palatino Linotype" w:hAnsi="Palatino Linotype" w:eastAsia="Calibri"/>
          <w:b/>
          <w:bCs/>
          <w:sz w:val="22"/>
          <w:szCs w:val="22"/>
        </w:rPr>
        <w:t>QUINTO</w:t>
      </w:r>
      <w:r w:rsidRPr="00CC1718">
        <w:rPr>
          <w:rFonts w:ascii="Palatino Linotype" w:hAnsi="Palatino Linotype" w:eastAsia="Calibri"/>
          <w:sz w:val="22"/>
          <w:szCs w:val="22"/>
        </w:rPr>
        <w:t xml:space="preserve"> y </w:t>
      </w:r>
      <w:r w:rsidRPr="00FE0F18">
        <w:rPr>
          <w:rFonts w:ascii="Palatino Linotype" w:hAnsi="Palatino Linotype" w:eastAsia="Calibri"/>
          <w:b/>
          <w:bCs/>
          <w:sz w:val="22"/>
          <w:szCs w:val="22"/>
        </w:rPr>
        <w:t xml:space="preserve">SEXTO </w:t>
      </w:r>
      <w:r w:rsidRPr="00CC1718">
        <w:rPr>
          <w:rFonts w:ascii="Palatino Linotype" w:hAnsi="Palatino Linotype" w:eastAsia="Calibri"/>
          <w:sz w:val="22"/>
          <w:szCs w:val="22"/>
        </w:rPr>
        <w:t>de la presente Resolución.</w:t>
      </w:r>
    </w:p>
    <w:p w:rsidRPr="00CC1718" w:rsidR="00FB2140" w:rsidP="00CC1718" w:rsidRDefault="00FB2140" w14:paraId="2A61C713" w14:textId="77777777">
      <w:pPr>
        <w:spacing w:line="360" w:lineRule="auto"/>
        <w:jc w:val="both"/>
        <w:rPr>
          <w:rFonts w:ascii="Palatino Linotype" w:hAnsi="Palatino Linotype" w:eastAsia="Calibri"/>
          <w:sz w:val="22"/>
          <w:szCs w:val="22"/>
        </w:rPr>
      </w:pPr>
    </w:p>
    <w:p w:rsidRPr="004225E1" w:rsidR="00FB2140" w:rsidP="009C12F9" w:rsidRDefault="00026569" w14:paraId="6C8FC2DE" w14:textId="5797BF4D">
      <w:pPr>
        <w:widowControl w:val="0"/>
        <w:spacing w:line="360" w:lineRule="auto"/>
        <w:jc w:val="both"/>
        <w:rPr>
          <w:rFonts w:ascii="Palatino Linotype" w:hAnsi="Palatino Linotype"/>
          <w:sz w:val="22"/>
          <w:szCs w:val="22"/>
        </w:rPr>
      </w:pPr>
      <w:r w:rsidRPr="004225E1">
        <w:rPr>
          <w:rFonts w:ascii="Palatino Linotype" w:hAnsi="Palatino Linotype"/>
          <w:b/>
          <w:bCs/>
          <w:sz w:val="22"/>
          <w:szCs w:val="22"/>
        </w:rPr>
        <w:t>SEGUNDO.</w:t>
      </w:r>
      <w:r w:rsidRPr="004225E1">
        <w:rPr>
          <w:rFonts w:ascii="Palatino Linotype" w:hAnsi="Palatino Linotype"/>
          <w:sz w:val="22"/>
          <w:szCs w:val="22"/>
        </w:rPr>
        <w:t xml:space="preserve">  Se </w:t>
      </w:r>
      <w:r w:rsidRPr="004225E1">
        <w:rPr>
          <w:rFonts w:ascii="Palatino Linotype" w:hAnsi="Palatino Linotype"/>
          <w:b/>
          <w:bCs/>
          <w:sz w:val="22"/>
          <w:szCs w:val="22"/>
        </w:rPr>
        <w:t>ORDENA</w:t>
      </w:r>
      <w:r w:rsidRPr="004225E1">
        <w:rPr>
          <w:rFonts w:ascii="Palatino Linotype" w:hAnsi="Palatino Linotype"/>
          <w:sz w:val="22"/>
          <w:szCs w:val="22"/>
        </w:rPr>
        <w:t xml:space="preserve"> al </w:t>
      </w:r>
      <w:r w:rsidRPr="004225E1" w:rsidR="00273D20">
        <w:rPr>
          <w:rFonts w:ascii="Palatino Linotype" w:hAnsi="Palatino Linotype"/>
          <w:sz w:val="22"/>
          <w:szCs w:val="22"/>
        </w:rPr>
        <w:t xml:space="preserve">Ayuntamiento de </w:t>
      </w:r>
      <w:r w:rsidRPr="004225E1" w:rsidR="0090419B">
        <w:rPr>
          <w:rFonts w:ascii="Palatino Linotype" w:hAnsi="Palatino Linotype"/>
          <w:sz w:val="22"/>
          <w:szCs w:val="22"/>
        </w:rPr>
        <w:t>Villa del Carbón</w:t>
      </w:r>
      <w:r w:rsidRPr="004225E1">
        <w:rPr>
          <w:rFonts w:ascii="Palatino Linotype" w:hAnsi="Palatino Linotype"/>
          <w:sz w:val="22"/>
          <w:szCs w:val="22"/>
        </w:rPr>
        <w:t xml:space="preserve">, </w:t>
      </w:r>
      <w:r w:rsidRPr="004225E1" w:rsidR="00FE0F18">
        <w:rPr>
          <w:rFonts w:ascii="Palatino Linotype" w:hAnsi="Palatino Linotype"/>
          <w:sz w:val="22"/>
          <w:szCs w:val="22"/>
        </w:rPr>
        <w:t xml:space="preserve">a efecto de que, previa búsqueda exhaustiva y razonable en sus unidades administrativas competentes, entregue, a </w:t>
      </w:r>
      <w:r w:rsidRPr="004225E1" w:rsidR="00FE0F18">
        <w:rPr>
          <w:rFonts w:ascii="Palatino Linotype" w:hAnsi="Palatino Linotype"/>
          <w:sz w:val="22"/>
          <w:szCs w:val="22"/>
        </w:rPr>
        <w:lastRenderedPageBreak/>
        <w:t>través del Sistema de Acceso a la Información Mexiquense (SAIMEX)</w:t>
      </w:r>
      <w:r w:rsidRPr="004225E1" w:rsidR="009721DB">
        <w:rPr>
          <w:rFonts w:ascii="Palatino Linotype" w:hAnsi="Palatino Linotype"/>
          <w:sz w:val="22"/>
          <w:szCs w:val="22"/>
        </w:rPr>
        <w:t xml:space="preserve"> </w:t>
      </w:r>
      <w:r w:rsidR="009721DB">
        <w:rPr>
          <w:rFonts w:ascii="Palatino Linotype" w:hAnsi="Palatino Linotype"/>
          <w:sz w:val="22"/>
          <w:szCs w:val="22"/>
        </w:rPr>
        <w:t xml:space="preserve">y </w:t>
      </w:r>
      <w:r w:rsidRPr="004225E1" w:rsidR="009721DB">
        <w:rPr>
          <w:rFonts w:ascii="Palatino Linotype" w:hAnsi="Palatino Linotype"/>
          <w:sz w:val="22"/>
          <w:szCs w:val="22"/>
        </w:rPr>
        <w:t>el correo electrónico señalado en el requerimiento informativo</w:t>
      </w:r>
      <w:r w:rsidRPr="004225E1" w:rsidR="00FE0F18">
        <w:rPr>
          <w:rFonts w:ascii="Palatino Linotype" w:hAnsi="Palatino Linotype"/>
          <w:sz w:val="22"/>
          <w:szCs w:val="22"/>
        </w:rPr>
        <w:t>, en su caso, en versión pública,</w:t>
      </w:r>
      <w:r w:rsidRPr="004225E1" w:rsidR="00FB2140">
        <w:rPr>
          <w:rFonts w:ascii="Palatino Linotype" w:hAnsi="Palatino Linotype"/>
          <w:sz w:val="22"/>
          <w:szCs w:val="22"/>
        </w:rPr>
        <w:t xml:space="preserve"> respecto a los </w:t>
      </w:r>
      <w:r w:rsidRPr="00BE55C5" w:rsidR="00FB2140">
        <w:rPr>
          <w:rFonts w:ascii="Palatino Linotype" w:hAnsi="Palatino Linotype"/>
          <w:sz w:val="22"/>
          <w:szCs w:val="22"/>
          <w:u w:val="single"/>
        </w:rPr>
        <w:t>procedimientos concluidos</w:t>
      </w:r>
      <w:r w:rsidRPr="004225E1" w:rsidR="00FB2140">
        <w:rPr>
          <w:rFonts w:ascii="Palatino Linotype" w:hAnsi="Palatino Linotype"/>
          <w:sz w:val="22"/>
          <w:szCs w:val="22"/>
        </w:rPr>
        <w:t>, realizados por la Comisión de Honor y Justicia, en contra de algún miembro de la policía municipal, por posibles actos de autoridad o afectaciones a los derechos humanos, laborales, administrativos o de salud, del primero de enero de dos mil dieciocho al trece de noviembre de dos mil veinte, que incluya los señalados en el desahogo del requerimiento de información adicional, los documentos donde conste lo siguiente:</w:t>
      </w:r>
    </w:p>
    <w:p w:rsidRPr="00FB2140" w:rsidR="00FB2140" w:rsidP="00FB2140" w:rsidRDefault="00FB2140" w14:paraId="6233B7BB" w14:textId="77777777">
      <w:pPr>
        <w:spacing w:line="360" w:lineRule="auto"/>
        <w:jc w:val="both"/>
        <w:rPr>
          <w:rFonts w:ascii="Palatino Linotype" w:hAnsi="Palatino Linotype" w:cs="Tahoma"/>
          <w:sz w:val="22"/>
          <w:szCs w:val="22"/>
        </w:rPr>
      </w:pPr>
    </w:p>
    <w:p w:rsidRPr="00FB2140" w:rsidR="00FB2140" w:rsidP="00FB2140" w:rsidRDefault="00FB2140" w14:paraId="751C6F26" w14:textId="77777777">
      <w:pPr>
        <w:pStyle w:val="Prrafodelista"/>
        <w:numPr>
          <w:ilvl w:val="0"/>
          <w:numId w:val="23"/>
        </w:numPr>
        <w:spacing w:line="360" w:lineRule="auto"/>
        <w:jc w:val="both"/>
        <w:rPr>
          <w:rFonts w:ascii="Palatino Linotype" w:hAnsi="Palatino Linotype" w:cs="Tahoma"/>
          <w:szCs w:val="22"/>
        </w:rPr>
      </w:pPr>
      <w:r w:rsidRPr="00FB2140">
        <w:rPr>
          <w:rFonts w:ascii="Palatino Linotype" w:hAnsi="Palatino Linotype" w:cs="Tahoma"/>
          <w:szCs w:val="22"/>
        </w:rPr>
        <w:t>Número de expediente;</w:t>
      </w:r>
    </w:p>
    <w:p w:rsidRPr="00FB2140" w:rsidR="00FB2140" w:rsidP="00FB2140" w:rsidRDefault="00FB2140" w14:paraId="5EE10C6C" w14:textId="77777777">
      <w:pPr>
        <w:pStyle w:val="Prrafodelista"/>
        <w:numPr>
          <w:ilvl w:val="0"/>
          <w:numId w:val="23"/>
        </w:numPr>
        <w:spacing w:line="360" w:lineRule="auto"/>
        <w:jc w:val="both"/>
        <w:rPr>
          <w:rFonts w:ascii="Palatino Linotype" w:hAnsi="Palatino Linotype" w:cs="Tahoma"/>
          <w:szCs w:val="22"/>
        </w:rPr>
      </w:pPr>
      <w:r w:rsidRPr="00FB2140">
        <w:rPr>
          <w:rFonts w:ascii="Palatino Linotype" w:hAnsi="Palatino Linotype" w:cs="Tahoma"/>
          <w:szCs w:val="22"/>
        </w:rPr>
        <w:t>Fecha de registro;</w:t>
      </w:r>
    </w:p>
    <w:p w:rsidRPr="00FB2140" w:rsidR="00FB2140" w:rsidP="00FB2140" w:rsidRDefault="00FB2140" w14:paraId="7AA682BE" w14:textId="77777777">
      <w:pPr>
        <w:pStyle w:val="Prrafodelista"/>
        <w:numPr>
          <w:ilvl w:val="0"/>
          <w:numId w:val="23"/>
        </w:numPr>
        <w:spacing w:line="360" w:lineRule="auto"/>
        <w:jc w:val="both"/>
        <w:rPr>
          <w:rFonts w:ascii="Palatino Linotype" w:hAnsi="Palatino Linotype" w:cs="Tahoma"/>
          <w:szCs w:val="22"/>
        </w:rPr>
      </w:pPr>
      <w:r w:rsidRPr="00FB2140">
        <w:rPr>
          <w:rFonts w:ascii="Palatino Linotype" w:hAnsi="Palatino Linotype" w:cs="Tahoma"/>
          <w:szCs w:val="22"/>
        </w:rPr>
        <w:t>Fecha y motivo de conclusión;</w:t>
      </w:r>
    </w:p>
    <w:p w:rsidRPr="00FB2140" w:rsidR="00FB2140" w:rsidP="00FB2140" w:rsidRDefault="00FB2140" w14:paraId="5831BCA5" w14:textId="77777777">
      <w:pPr>
        <w:pStyle w:val="Prrafodelista"/>
        <w:numPr>
          <w:ilvl w:val="0"/>
          <w:numId w:val="23"/>
        </w:numPr>
        <w:spacing w:line="360" w:lineRule="auto"/>
        <w:jc w:val="both"/>
        <w:rPr>
          <w:rFonts w:ascii="Palatino Linotype" w:hAnsi="Palatino Linotype" w:cs="Tahoma"/>
          <w:szCs w:val="22"/>
        </w:rPr>
      </w:pPr>
      <w:r w:rsidRPr="00FB2140">
        <w:rPr>
          <w:rFonts w:ascii="Palatino Linotype" w:hAnsi="Palatino Linotype" w:cs="Tahoma"/>
          <w:szCs w:val="22"/>
        </w:rPr>
        <w:t>Hechos presuntamente violatorios, y</w:t>
      </w:r>
    </w:p>
    <w:p w:rsidRPr="00FB2140" w:rsidR="00FB2140" w:rsidP="00FB2140" w:rsidRDefault="00FB2140" w14:paraId="071EDD03" w14:textId="77777777">
      <w:pPr>
        <w:pStyle w:val="Prrafodelista"/>
        <w:numPr>
          <w:ilvl w:val="0"/>
          <w:numId w:val="23"/>
        </w:numPr>
        <w:spacing w:line="360" w:lineRule="auto"/>
        <w:jc w:val="both"/>
        <w:rPr>
          <w:rFonts w:ascii="Palatino Linotype" w:hAnsi="Palatino Linotype" w:cs="Tahoma"/>
          <w:szCs w:val="22"/>
        </w:rPr>
      </w:pPr>
      <w:r w:rsidRPr="00FB2140">
        <w:rPr>
          <w:rFonts w:ascii="Palatino Linotype" w:hAnsi="Palatino Linotype" w:cs="Tahoma"/>
          <w:szCs w:val="22"/>
        </w:rPr>
        <w:t>Derecho aplicable.</w:t>
      </w:r>
    </w:p>
    <w:p w:rsidR="00026569" w:rsidP="00CC1718" w:rsidRDefault="00026569" w14:paraId="3EFFA892" w14:textId="6459FD40">
      <w:pPr>
        <w:spacing w:line="360" w:lineRule="auto"/>
        <w:jc w:val="both"/>
        <w:rPr>
          <w:rFonts w:ascii="Palatino Linotype" w:hAnsi="Palatino Linotype"/>
          <w:sz w:val="22"/>
          <w:szCs w:val="22"/>
        </w:rPr>
      </w:pPr>
    </w:p>
    <w:p w:rsidR="00FB2140" w:rsidP="004225E1" w:rsidRDefault="00FB2140" w14:paraId="4A0CA543" w14:textId="4BD54950">
      <w:pPr>
        <w:spacing w:line="360" w:lineRule="auto"/>
        <w:ind w:right="-93"/>
        <w:jc w:val="both"/>
        <w:rPr>
          <w:rFonts w:ascii="Palatino Linotype" w:hAnsi="Palatino Linotype" w:cs="Tahoma"/>
          <w:sz w:val="22"/>
          <w:szCs w:val="22"/>
        </w:rPr>
      </w:pPr>
      <w:r>
        <w:rPr>
          <w:rFonts w:ascii="Palatino Linotype" w:hAnsi="Palatino Linotype" w:cs="Tahoma"/>
          <w:sz w:val="22"/>
          <w:szCs w:val="22"/>
        </w:rPr>
        <w:t>Además</w:t>
      </w:r>
      <w:r w:rsidR="004225E1">
        <w:rPr>
          <w:rFonts w:ascii="Palatino Linotype" w:hAnsi="Palatino Linotype" w:cs="Tahoma"/>
          <w:sz w:val="22"/>
          <w:szCs w:val="22"/>
        </w:rPr>
        <w:t xml:space="preserve">, de ser necesario, </w:t>
      </w:r>
      <w:r>
        <w:rPr>
          <w:rFonts w:ascii="Palatino Linotype" w:hAnsi="Palatino Linotype" w:cs="Tahoma"/>
          <w:sz w:val="22"/>
          <w:szCs w:val="22"/>
        </w:rPr>
        <w:t>deberá proporcionar, el Acuerdo de Clasificación donde el Comité de Transparencia, confirme la clasificación de los datos testad</w:t>
      </w:r>
      <w:r w:rsidR="00C32250">
        <w:rPr>
          <w:rFonts w:ascii="Palatino Linotype" w:hAnsi="Palatino Linotype" w:cs="Tahoma"/>
          <w:sz w:val="22"/>
          <w:szCs w:val="22"/>
        </w:rPr>
        <w:t>o</w:t>
      </w:r>
      <w:r>
        <w:rPr>
          <w:rFonts w:ascii="Palatino Linotype" w:hAnsi="Palatino Linotype" w:cs="Tahoma"/>
          <w:sz w:val="22"/>
          <w:szCs w:val="22"/>
        </w:rPr>
        <w:t>s</w:t>
      </w:r>
      <w:r w:rsidR="00C32250">
        <w:rPr>
          <w:rFonts w:ascii="Palatino Linotype" w:hAnsi="Palatino Linotype" w:cs="Tahoma"/>
          <w:sz w:val="22"/>
          <w:szCs w:val="22"/>
        </w:rPr>
        <w:t xml:space="preserve"> o documentos clasificados en su totalidad</w:t>
      </w:r>
      <w:r>
        <w:rPr>
          <w:rFonts w:ascii="Palatino Linotype" w:hAnsi="Palatino Linotype" w:cs="Tahoma"/>
          <w:sz w:val="22"/>
          <w:szCs w:val="22"/>
        </w:rPr>
        <w:t>, en términos de los artículos 49, fracción II, 132, fracción II y 143, fracción I, de la Ley de Transparencia y Acceso a la Información Pública del Estado de México y Municipio.</w:t>
      </w:r>
    </w:p>
    <w:p w:rsidRPr="00CC1718" w:rsidR="00315F31" w:rsidP="00CC1718" w:rsidRDefault="00315F31" w14:paraId="1A5C8D2E" w14:textId="77777777">
      <w:pPr>
        <w:spacing w:line="360" w:lineRule="auto"/>
        <w:jc w:val="both"/>
        <w:rPr>
          <w:rFonts w:ascii="Palatino Linotype" w:hAnsi="Palatino Linotype" w:eastAsia="Calibri"/>
          <w:sz w:val="22"/>
          <w:szCs w:val="22"/>
        </w:rPr>
      </w:pPr>
    </w:p>
    <w:p w:rsidR="00026569" w:rsidP="00026569" w:rsidRDefault="00026569" w14:paraId="2F07B537" w14:textId="022C6E2A">
      <w:pPr>
        <w:spacing w:line="360" w:lineRule="auto"/>
        <w:jc w:val="both"/>
        <w:rPr>
          <w:rFonts w:ascii="Palatino Linotype" w:hAnsi="Palatino Linotype" w:cs="Tahoma"/>
          <w:sz w:val="22"/>
          <w:szCs w:val="22"/>
        </w:rPr>
      </w:pPr>
      <w:r w:rsidRPr="00232BF5">
        <w:rPr>
          <w:rFonts w:ascii="Palatino Linotype" w:hAnsi="Palatino Linotype" w:eastAsia="Calibri" w:cs="Tahoma"/>
          <w:b/>
          <w:bCs/>
          <w:sz w:val="22"/>
          <w:szCs w:val="22"/>
          <w:lang w:eastAsia="en-US"/>
        </w:rPr>
        <w:t>TERCERO.</w:t>
      </w:r>
      <w:r w:rsidRPr="00232BF5">
        <w:rPr>
          <w:rFonts w:ascii="Palatino Linotype" w:hAnsi="Palatino Linotype" w:cs="Tahoma"/>
          <w:color w:val="000000" w:themeColor="text1"/>
          <w:sz w:val="22"/>
          <w:szCs w:val="22"/>
        </w:rPr>
        <w:t xml:space="preserve"> </w:t>
      </w:r>
      <w:r w:rsidRPr="00232BF5">
        <w:rPr>
          <w:rFonts w:ascii="Palatino Linotype" w:hAnsi="Palatino Linotype" w:cs="Tahoma"/>
          <w:b/>
          <w:sz w:val="22"/>
          <w:szCs w:val="22"/>
        </w:rPr>
        <w:t xml:space="preserve">NOTIFÍQUESE </w:t>
      </w:r>
      <w:r w:rsidRPr="00232BF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B2140">
        <w:rPr>
          <w:rFonts w:ascii="Palatino Linotype" w:hAnsi="Palatino Linotype" w:cs="Tahoma"/>
          <w:sz w:val="22"/>
          <w:szCs w:val="22"/>
        </w:rPr>
        <w:t>quince</w:t>
      </w:r>
      <w:r w:rsidRPr="00232BF5">
        <w:rPr>
          <w:rFonts w:ascii="Palatino Linotype" w:hAnsi="Palatino Linotype" w:cs="Tahoma"/>
          <w:sz w:val="22"/>
          <w:szCs w:val="22"/>
        </w:rPr>
        <w:t xml:space="preserve"> días hábiles, e informe a este Instituto en un plazo de tres días hábiles siguientes sobre el cumplimiento dado a la presente.</w:t>
      </w:r>
    </w:p>
    <w:p w:rsidR="009C12F9" w:rsidP="00026569" w:rsidRDefault="009C12F9" w14:paraId="7D8AFDDF" w14:textId="763AC04C">
      <w:pPr>
        <w:spacing w:line="360" w:lineRule="auto"/>
        <w:jc w:val="both"/>
        <w:rPr>
          <w:rFonts w:ascii="Palatino Linotype" w:hAnsi="Palatino Linotype" w:cs="Tahoma"/>
          <w:sz w:val="22"/>
          <w:szCs w:val="22"/>
        </w:rPr>
      </w:pPr>
    </w:p>
    <w:p w:rsidR="000F4B84" w:rsidP="00026569" w:rsidRDefault="000F4B84" w14:paraId="46F00C22" w14:textId="020E5D2E">
      <w:pPr>
        <w:spacing w:line="360" w:lineRule="auto"/>
        <w:jc w:val="both"/>
        <w:rPr>
          <w:rFonts w:ascii="Palatino Linotype" w:hAnsi="Palatino Linotype" w:cs="Tahoma"/>
          <w:sz w:val="22"/>
          <w:szCs w:val="22"/>
        </w:rPr>
      </w:pPr>
    </w:p>
    <w:p w:rsidR="000F4B84" w:rsidP="00026569" w:rsidRDefault="000F4B84" w14:paraId="7C19659B" w14:textId="77777777">
      <w:pPr>
        <w:spacing w:line="360" w:lineRule="auto"/>
        <w:jc w:val="both"/>
        <w:rPr>
          <w:rFonts w:ascii="Palatino Linotype" w:hAnsi="Palatino Linotype" w:cs="Tahoma"/>
          <w:sz w:val="22"/>
          <w:szCs w:val="22"/>
        </w:rPr>
      </w:pPr>
    </w:p>
    <w:p w:rsidR="00FB2140" w:rsidP="00FB2140" w:rsidRDefault="00FB2140" w14:paraId="7F366266" w14:textId="77777777">
      <w:pPr>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B2140" w:rsidR="00026569" w:rsidP="00FB2140" w:rsidRDefault="00026569" w14:paraId="55BFBE5E" w14:textId="77777777">
      <w:pPr>
        <w:spacing w:line="360" w:lineRule="auto"/>
        <w:jc w:val="both"/>
        <w:rPr>
          <w:rFonts w:ascii="Palatino Linotype" w:hAnsi="Palatino Linotype" w:cs="Tahoma"/>
          <w:sz w:val="22"/>
          <w:szCs w:val="22"/>
        </w:rPr>
      </w:pPr>
    </w:p>
    <w:p w:rsidRPr="00FB2140" w:rsidR="00FB2140" w:rsidP="00FB2140" w:rsidRDefault="00FB2140" w14:paraId="7ACB4695" w14:textId="32CA710D">
      <w:pPr>
        <w:spacing w:line="360" w:lineRule="auto"/>
        <w:jc w:val="both"/>
        <w:rPr>
          <w:rFonts w:ascii="Palatino Linotype" w:hAnsi="Palatino Linotype" w:cs="Tahoma"/>
          <w:sz w:val="22"/>
          <w:szCs w:val="22"/>
        </w:rPr>
      </w:pPr>
      <w:r w:rsidRPr="00FB2140">
        <w:rPr>
          <w:rFonts w:ascii="Palatino Linotype" w:hAnsi="Palatino Linotype" w:cs="Tahoma"/>
          <w:b/>
          <w:bCs/>
          <w:sz w:val="22"/>
          <w:szCs w:val="22"/>
        </w:rPr>
        <w:t>CUARTO. NOTIFÍQUESE</w:t>
      </w:r>
      <w:r w:rsidRPr="00FB2140">
        <w:rPr>
          <w:rFonts w:ascii="Palatino Linotype" w:hAnsi="Palatino Linotype" w:cs="Tahoma"/>
          <w:sz w:val="22"/>
          <w:szCs w:val="22"/>
        </w:rPr>
        <w:t xml:space="preserve"> </w:t>
      </w:r>
      <w:r w:rsidR="009721DB">
        <w:rPr>
          <w:rFonts w:ascii="Palatino Linotype" w:hAnsi="Palatino Linotype" w:cs="Tahoma"/>
          <w:sz w:val="22"/>
          <w:szCs w:val="22"/>
        </w:rPr>
        <w:t xml:space="preserve">al Recurrente la presente Resolución por el </w:t>
      </w:r>
      <w:r w:rsidR="009721DB">
        <w:rPr>
          <w:rFonts w:ascii="Palatino Linotype" w:hAnsi="Palatino Linotype" w:cs="Tahoma"/>
          <w:sz w:val="22"/>
          <w:lang w:val="es-ES"/>
        </w:rPr>
        <w:t>Sistema de Acceso a la Información Mexiquense (SAIMEX)</w:t>
      </w:r>
      <w:r w:rsidR="009721DB">
        <w:rPr>
          <w:rFonts w:ascii="Palatino Linotype" w:hAnsi="Palatino Linotype" w:cs="Tahoma"/>
          <w:sz w:val="22"/>
          <w:szCs w:val="22"/>
        </w:rPr>
        <w:t xml:space="preserve"> y por correo electrónico</w:t>
      </w:r>
      <w:r w:rsidRPr="00FB2140">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32BF5" w:rsidR="009028B5" w:rsidP="00026569" w:rsidRDefault="009028B5" w14:paraId="57F1E1AE" w14:textId="77777777">
      <w:pPr>
        <w:spacing w:line="360" w:lineRule="auto"/>
        <w:ind w:right="-93"/>
        <w:jc w:val="both"/>
        <w:rPr>
          <w:rFonts w:ascii="Palatino Linotype" w:hAnsi="Palatino Linotype" w:cs="Tahoma"/>
          <w:sz w:val="22"/>
          <w:szCs w:val="22"/>
        </w:rPr>
      </w:pPr>
    </w:p>
    <w:p w:rsidRPr="00FB2140" w:rsidR="009028B5" w:rsidP="00FB2140" w:rsidRDefault="009028B5" w14:paraId="756BAEFE" w14:textId="7B5C4214">
      <w:pPr>
        <w:spacing w:line="360" w:lineRule="auto"/>
        <w:jc w:val="both"/>
        <w:rPr>
          <w:rFonts w:ascii="Palatino Linotype" w:hAnsi="Palatino Linotype" w:cs="Tahoma"/>
          <w:sz w:val="22"/>
          <w:szCs w:val="22"/>
        </w:rPr>
      </w:pPr>
      <w:r w:rsidRPr="00FB2140">
        <w:rPr>
          <w:rFonts w:ascii="Palatino Linotype" w:hAnsi="Palatino Linotype" w:cs="Tahoma"/>
          <w:b/>
          <w:bCs/>
          <w:sz w:val="22"/>
          <w:szCs w:val="22"/>
        </w:rPr>
        <w:t xml:space="preserve">QUINTO. </w:t>
      </w:r>
      <w:r w:rsidRPr="00FB2140">
        <w:rPr>
          <w:rFonts w:ascii="Palatino Linotype" w:hAnsi="Palatino Linotype" w:cs="Tahoma"/>
          <w:sz w:val="22"/>
          <w:szCs w:val="22"/>
        </w:rPr>
        <w:t>Con fundamento en el artículo 198 de la Ley de Transparencia y Acceso a la Información Pública del Estado de México y Municipios, se apercibe al </w:t>
      </w:r>
      <w:r w:rsidRPr="00FB2140" w:rsidR="00737C07">
        <w:rPr>
          <w:rFonts w:ascii="Palatino Linotype" w:hAnsi="Palatino Linotype" w:cs="Tahoma"/>
          <w:sz w:val="22"/>
          <w:szCs w:val="22"/>
        </w:rPr>
        <w:t xml:space="preserve">Sujeto Obligado a </w:t>
      </w:r>
      <w:r w:rsidRPr="00FB2140">
        <w:rPr>
          <w:rFonts w:ascii="Palatino Linotype" w:hAnsi="Palatino Linotype" w:cs="Tahoma"/>
          <w:sz w:val="22"/>
          <w:szCs w:val="22"/>
        </w:rPr>
        <w:t>que, en caso de negarse a cumplir la presente resolución o hacerlo de manera parcial se actuará de conformidad con lo previsto en los artículos 213, 214, 216 y 217 de dicha Ley.</w:t>
      </w:r>
    </w:p>
    <w:p w:rsidRPr="00232BF5" w:rsidR="004C4839" w:rsidP="00026569" w:rsidRDefault="004C4839" w14:paraId="1D5FEB62" w14:textId="7227AC87">
      <w:pPr>
        <w:spacing w:line="360" w:lineRule="auto"/>
        <w:ind w:right="-93"/>
        <w:jc w:val="both"/>
        <w:rPr>
          <w:rFonts w:ascii="Palatino Linotype" w:hAnsi="Palatino Linotype"/>
          <w:color w:val="000000" w:themeColor="text1"/>
          <w:sz w:val="22"/>
          <w:szCs w:val="22"/>
          <w:shd w:val="clear" w:color="auto" w:fill="FFFFFF"/>
        </w:rPr>
      </w:pPr>
    </w:p>
    <w:p w:rsidRPr="00232BF5" w:rsidR="00AB4D0E" w:rsidP="00AB4D0E" w:rsidRDefault="00AB4D0E" w14:paraId="2E66217E" w14:textId="7B1139EA">
      <w:pPr>
        <w:spacing w:line="360" w:lineRule="auto"/>
        <w:ind w:right="-93"/>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val="es-ES_tradnl" w:eastAsia="en-US"/>
        </w:rPr>
        <w:t xml:space="preserve">ASÍ LO RESUELVEN POR </w:t>
      </w:r>
      <w:r w:rsidRPr="00232BF5">
        <w:rPr>
          <w:rFonts w:ascii="Palatino Linotype" w:hAnsi="Palatino Linotype" w:eastAsia="Calibri" w:cs="Tahoma"/>
          <w:b/>
          <w:bCs/>
          <w:sz w:val="22"/>
          <w:szCs w:val="22"/>
          <w:lang w:val="es-ES_tradnl" w:eastAsia="en-US"/>
        </w:rPr>
        <w:t>UNANIMIDAD</w:t>
      </w:r>
      <w:r w:rsidRPr="00232BF5">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w:t>
      </w:r>
      <w:r w:rsidR="000F4B84">
        <w:rPr>
          <w:rFonts w:ascii="Palatino Linotype" w:hAnsi="Palatino Linotype" w:eastAsia="Calibri" w:cs="Tahoma"/>
          <w:bCs/>
          <w:sz w:val="22"/>
          <w:szCs w:val="22"/>
          <w:lang w:val="es-ES_tradnl" w:eastAsia="en-US"/>
        </w:rPr>
        <w:t xml:space="preserve"> CON VOTO PARTICULAR</w:t>
      </w:r>
      <w:r w:rsidRPr="00232BF5">
        <w:rPr>
          <w:rFonts w:ascii="Palatino Linotype" w:hAnsi="Palatino Linotype" w:eastAsia="Calibri" w:cs="Tahoma"/>
          <w:bCs/>
          <w:sz w:val="22"/>
          <w:szCs w:val="22"/>
          <w:lang w:val="es-ES_tradnl" w:eastAsia="en-US"/>
        </w:rPr>
        <w:t>; EVA ABAID YAPUR; JOSÉ GUADALUPE LUNA HERNÁNDEZ; JAVIER MARTÍNEZ CRUZ</w:t>
      </w:r>
      <w:r w:rsidR="000F4B84">
        <w:rPr>
          <w:rFonts w:ascii="Palatino Linotype" w:hAnsi="Palatino Linotype" w:eastAsia="Calibri" w:cs="Tahoma"/>
          <w:bCs/>
          <w:sz w:val="22"/>
          <w:szCs w:val="22"/>
          <w:lang w:val="es-ES_tradnl" w:eastAsia="en-US"/>
        </w:rPr>
        <w:t xml:space="preserve"> CON VOTO PARTICULAR</w:t>
      </w:r>
      <w:r w:rsidRPr="00232BF5">
        <w:rPr>
          <w:rFonts w:ascii="Palatino Linotype" w:hAnsi="Palatino Linotype" w:eastAsia="Calibri" w:cs="Tahoma"/>
          <w:bCs/>
          <w:sz w:val="22"/>
          <w:szCs w:val="22"/>
          <w:lang w:val="es-ES_tradnl" w:eastAsia="en-US"/>
        </w:rPr>
        <w:t xml:space="preserve"> Y LUIS GUSTAVO PARRA NORIEGA, EN LA </w:t>
      </w:r>
      <w:r w:rsidRPr="00232BF5" w:rsidR="004A3335">
        <w:rPr>
          <w:rFonts w:ascii="Palatino Linotype" w:hAnsi="Palatino Linotype" w:eastAsia="Calibri" w:cs="Tahoma"/>
          <w:bCs/>
          <w:sz w:val="22"/>
          <w:szCs w:val="22"/>
          <w:lang w:val="es-ES_tradnl" w:eastAsia="en-US"/>
        </w:rPr>
        <w:t xml:space="preserve">DÉCIMA </w:t>
      </w:r>
      <w:r w:rsidR="00832776">
        <w:rPr>
          <w:rFonts w:ascii="Palatino Linotype" w:hAnsi="Palatino Linotype" w:eastAsia="Calibri" w:cs="Tahoma"/>
          <w:bCs/>
          <w:sz w:val="22"/>
          <w:szCs w:val="22"/>
          <w:lang w:val="es-ES_tradnl" w:eastAsia="en-US"/>
        </w:rPr>
        <w:t>TERCERA</w:t>
      </w:r>
      <w:r w:rsidRPr="00232BF5" w:rsidR="008F5C96">
        <w:rPr>
          <w:rFonts w:ascii="Palatino Linotype" w:hAnsi="Palatino Linotype" w:eastAsia="Calibri" w:cs="Tahoma"/>
          <w:bCs/>
          <w:sz w:val="22"/>
          <w:szCs w:val="22"/>
          <w:lang w:val="es-ES_tradnl" w:eastAsia="en-US"/>
        </w:rPr>
        <w:t xml:space="preserve"> SESIÓN</w:t>
      </w:r>
      <w:r w:rsidRPr="00232BF5">
        <w:rPr>
          <w:rFonts w:ascii="Palatino Linotype" w:hAnsi="Palatino Linotype" w:eastAsia="Calibri" w:cs="Tahoma"/>
          <w:bCs/>
          <w:sz w:val="22"/>
          <w:szCs w:val="22"/>
          <w:lang w:val="es-ES_tradnl" w:eastAsia="en-US"/>
        </w:rPr>
        <w:t xml:space="preserve"> ORDINARIA, CELEBRADA EL </w:t>
      </w:r>
      <w:r w:rsidR="00832776">
        <w:rPr>
          <w:rFonts w:ascii="Palatino Linotype" w:hAnsi="Palatino Linotype" w:eastAsia="Calibri" w:cs="Tahoma"/>
          <w:bCs/>
          <w:sz w:val="22"/>
          <w:szCs w:val="22"/>
          <w:lang w:val="es-ES_tradnl" w:eastAsia="en-US"/>
        </w:rPr>
        <w:t>VEINTIUNO</w:t>
      </w:r>
      <w:r w:rsidR="00FB2140">
        <w:rPr>
          <w:rFonts w:ascii="Palatino Linotype" w:hAnsi="Palatino Linotype" w:eastAsia="Calibri" w:cs="Tahoma"/>
          <w:bCs/>
          <w:sz w:val="22"/>
          <w:szCs w:val="22"/>
          <w:lang w:val="es-ES_tradnl" w:eastAsia="en-US"/>
        </w:rPr>
        <w:t xml:space="preserve"> DE ABRIL</w:t>
      </w:r>
      <w:r w:rsidRPr="00232BF5">
        <w:rPr>
          <w:rFonts w:ascii="Palatino Linotype" w:hAnsi="Palatino Linotype" w:eastAsia="Calibri" w:cs="Tahoma"/>
          <w:bCs/>
          <w:sz w:val="22"/>
          <w:szCs w:val="22"/>
          <w:lang w:val="es-ES_tradnl" w:eastAsia="en-US"/>
        </w:rPr>
        <w:t xml:space="preserve"> DE DOS MIL VEINTE, ANTE EL SECRETARIO TÉCNICO DEL PLENO, ALEXIS TAPIA RAMÍREZ.</w:t>
      </w:r>
    </w:p>
    <w:p w:rsidRPr="00232BF5" w:rsidR="004D12FE" w:rsidP="00AB4D0E" w:rsidRDefault="004D12FE" w14:paraId="37946041" w14:textId="03BAD32C">
      <w:pPr>
        <w:spacing w:line="360" w:lineRule="auto"/>
        <w:ind w:right="-93"/>
        <w:jc w:val="both"/>
        <w:rPr>
          <w:rFonts w:ascii="Palatino Linotype" w:hAnsi="Palatino Linotype" w:eastAsia="Calibri" w:cs="Tahoma"/>
          <w:b/>
          <w:bCs/>
          <w:sz w:val="22"/>
          <w:szCs w:val="22"/>
          <w:lang w:eastAsia="en-US"/>
        </w:rPr>
      </w:pPr>
    </w:p>
    <w:p w:rsidR="00A44B7B" w:rsidP="00AB4D0E" w:rsidRDefault="00A44B7B" w14:paraId="3143ED37" w14:textId="55798116">
      <w:pPr>
        <w:spacing w:line="360" w:lineRule="auto"/>
        <w:ind w:right="-93"/>
        <w:jc w:val="both"/>
        <w:rPr>
          <w:rFonts w:ascii="Palatino Linotype" w:hAnsi="Palatino Linotype" w:eastAsia="Calibri" w:cs="Tahoma"/>
          <w:b/>
          <w:bCs/>
          <w:sz w:val="22"/>
          <w:szCs w:val="22"/>
          <w:lang w:eastAsia="en-US"/>
        </w:rPr>
      </w:pPr>
    </w:p>
    <w:p w:rsidR="00FF2692" w:rsidP="00AB4D0E" w:rsidRDefault="00FF2692" w14:paraId="315A01B5" w14:textId="650058FD">
      <w:pPr>
        <w:spacing w:line="360" w:lineRule="auto"/>
        <w:ind w:right="-93"/>
        <w:jc w:val="both"/>
        <w:rPr>
          <w:rFonts w:ascii="Palatino Linotype" w:hAnsi="Palatino Linotype" w:eastAsia="Calibri" w:cs="Tahoma"/>
          <w:b/>
          <w:bCs/>
          <w:sz w:val="22"/>
          <w:szCs w:val="22"/>
          <w:lang w:eastAsia="en-US"/>
        </w:rPr>
      </w:pPr>
    </w:p>
    <w:p w:rsidR="00FF2692" w:rsidP="00AB4D0E" w:rsidRDefault="00FF2692" w14:paraId="5962D2C0" w14:textId="3F3BFEB8">
      <w:pPr>
        <w:spacing w:line="360" w:lineRule="auto"/>
        <w:ind w:right="-93"/>
        <w:jc w:val="both"/>
        <w:rPr>
          <w:rFonts w:ascii="Palatino Linotype" w:hAnsi="Palatino Linotype" w:eastAsia="Calibri" w:cs="Tahoma"/>
          <w:b/>
          <w:bCs/>
          <w:sz w:val="22"/>
          <w:szCs w:val="22"/>
          <w:lang w:eastAsia="en-US"/>
        </w:rPr>
      </w:pPr>
    </w:p>
    <w:sectPr w:rsidR="00FF2692" w:rsidSect="00DB7E5F">
      <w:headerReference w:type="even" r:id="rId12"/>
      <w:headerReference w:type="default" r:id="rId13"/>
      <w:footerReference w:type="default" r:id="rId14"/>
      <w:headerReference w:type="first" r:id="rId15"/>
      <w:footerReference w:type="first" r:id="rId16"/>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00C" w:rsidP="00B31222" w:rsidRDefault="0025000C" w14:paraId="4FBD1CA4" w14:textId="77777777">
      <w:r>
        <w:separator/>
      </w:r>
    </w:p>
  </w:endnote>
  <w:endnote w:type="continuationSeparator" w:id="0">
    <w:p w:rsidR="0025000C" w:rsidP="00B31222" w:rsidRDefault="0025000C" w14:paraId="25D06F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EB4252" w:rsidRDefault="00EB4252" w14:paraId="5F3B126B" w14:textId="2AC7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rsidR="00EB4252" w:rsidRDefault="00EB4252" w14:paraId="783E84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rsidR="00EB4252" w:rsidRDefault="00EB4252" w14:paraId="1257F244" w14:textId="72AA65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rsidR="00EB4252" w:rsidRDefault="00EB4252" w14:paraId="52F5CF7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00C" w:rsidP="00B31222" w:rsidRDefault="0025000C" w14:paraId="6DE50B19" w14:textId="77777777">
      <w:r>
        <w:separator/>
      </w:r>
    </w:p>
  </w:footnote>
  <w:footnote w:type="continuationSeparator" w:id="0">
    <w:p w:rsidR="0025000C" w:rsidP="00B31222" w:rsidRDefault="0025000C" w14:paraId="7F5CE5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252" w:rsidRDefault="00EB4252" w14:paraId="49D3604D" w14:textId="5AF9B128">
    <w:pPr>
      <w:pStyle w:val="Encabezado"/>
    </w:pPr>
    <w:r>
      <w:rPr>
        <w:noProof/>
      </w:rPr>
      <w:pict w14:anchorId="380E36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1" style="position:absolute;margin-left:0;margin-top:0;width:663.5pt;height:12in;z-index:-251657216;mso-position-horizontal:center;mso-position-horizontal-relative:margin;mso-position-vertical:center;mso-position-vertical-relative:margin" o:spid="_x0000_s2050"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5" w:type="dxa"/>
      <w:tblLayout w:type="fixed"/>
      <w:tblLook w:val="04A0" w:firstRow="1" w:lastRow="0" w:firstColumn="1" w:lastColumn="0" w:noHBand="0" w:noVBand="1"/>
    </w:tblPr>
    <w:tblGrid>
      <w:gridCol w:w="2552"/>
      <w:gridCol w:w="6733"/>
    </w:tblGrid>
    <w:tr w:rsidRPr="005C106F" w:rsidR="00EB4252" w:rsidTr="001C6723" w14:paraId="35720ED2" w14:textId="77777777">
      <w:trPr>
        <w:trHeight w:val="1435"/>
      </w:trPr>
      <w:tc>
        <w:tcPr>
          <w:tcW w:w="2552" w:type="dxa"/>
          <w:shd w:val="clear" w:color="auto" w:fill="auto"/>
        </w:tcPr>
        <w:p w:rsidRPr="005C106F" w:rsidR="00EB4252" w:rsidP="00EF4A64" w:rsidRDefault="00EB4252" w14:paraId="64271C59" w14:textId="77777777">
          <w:pPr>
            <w:tabs>
              <w:tab w:val="right" w:pos="4273"/>
            </w:tabs>
            <w:rPr>
              <w:rFonts w:ascii="Garamond" w:hAnsi="Garamond" w:eastAsia="Calibri"/>
              <w:sz w:val="16"/>
              <w:szCs w:val="16"/>
              <w:lang w:eastAsia="en-US"/>
            </w:rPr>
          </w:pPr>
        </w:p>
      </w:tc>
      <w:tc>
        <w:tcPr>
          <w:tcW w:w="6733" w:type="dxa"/>
          <w:shd w:val="clear" w:color="auto" w:fill="auto"/>
        </w:tcPr>
        <w:p w:rsidR="00EB4252" w:rsidP="005743D2" w:rsidRDefault="00EB4252" w14:paraId="4B7762D7" w14:textId="77777777"/>
        <w:tbl>
          <w:tblPr>
            <w:tblStyle w:val="Tablaconcuadrcula"/>
            <w:tblW w:w="6804"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4077"/>
          </w:tblGrid>
          <w:tr w:rsidR="00EB4252" w:rsidTr="00B24057" w14:paraId="3D504A82" w14:textId="77777777">
            <w:trPr>
              <w:trHeight w:val="144"/>
            </w:trPr>
            <w:tc>
              <w:tcPr>
                <w:tcW w:w="2727" w:type="dxa"/>
              </w:tcPr>
              <w:p w:rsidRPr="00A920AD" w:rsidR="00EB4252" w:rsidP="00A920AD" w:rsidRDefault="00EB4252" w14:paraId="3E17AA2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Recurso de Revisión:</w:t>
                </w:r>
              </w:p>
            </w:tc>
            <w:tc>
              <w:tcPr>
                <w:tcW w:w="4077" w:type="dxa"/>
              </w:tcPr>
              <w:p w:rsidRPr="00A920AD" w:rsidR="00EB4252" w:rsidP="00A920AD" w:rsidRDefault="00EB4252" w14:paraId="2CE737B1" w14:textId="66C12272">
                <w:pPr>
                  <w:tabs>
                    <w:tab w:val="right" w:pos="8838"/>
                  </w:tabs>
                  <w:spacing w:line="276" w:lineRule="auto"/>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00156/INFOEM/IP/RR/2021</w:t>
                </w:r>
              </w:p>
            </w:tc>
          </w:tr>
          <w:tr w:rsidR="00EB4252" w:rsidTr="00B24057" w14:paraId="4271964A" w14:textId="77777777">
            <w:trPr>
              <w:trHeight w:val="283"/>
            </w:trPr>
            <w:tc>
              <w:tcPr>
                <w:tcW w:w="2727" w:type="dxa"/>
              </w:tcPr>
              <w:p w:rsidRPr="00A920AD" w:rsidR="00EB4252" w:rsidP="00A920AD" w:rsidRDefault="00EB4252" w14:paraId="4C47227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Sujeto Obligado:</w:t>
                </w:r>
              </w:p>
            </w:tc>
            <w:tc>
              <w:tcPr>
                <w:tcW w:w="4077" w:type="dxa"/>
              </w:tcPr>
              <w:p w:rsidRPr="00A920AD" w:rsidR="00EB4252" w:rsidP="00B24057" w:rsidRDefault="00EB4252" w14:paraId="6001DC69" w14:textId="539EEE9E">
                <w:pPr>
                  <w:tabs>
                    <w:tab w:val="left" w:pos="2834"/>
                    <w:tab w:val="right" w:pos="8838"/>
                  </w:tabs>
                  <w:spacing w:line="276" w:lineRule="auto"/>
                  <w:ind w:right="461"/>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Villa del Carbón</w:t>
                </w:r>
              </w:p>
            </w:tc>
          </w:tr>
          <w:tr w:rsidR="00EB4252" w:rsidTr="00B24057" w14:paraId="406E8C79" w14:textId="77777777">
            <w:trPr>
              <w:trHeight w:val="283"/>
            </w:trPr>
            <w:tc>
              <w:tcPr>
                <w:tcW w:w="2727" w:type="dxa"/>
              </w:tcPr>
              <w:p w:rsidRPr="00A920AD" w:rsidR="00EB4252" w:rsidP="00A920AD" w:rsidRDefault="00EB4252" w14:paraId="1A9F6F2D"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Comisionado Ponente:</w:t>
                </w:r>
              </w:p>
            </w:tc>
            <w:tc>
              <w:tcPr>
                <w:tcW w:w="4077" w:type="dxa"/>
              </w:tcPr>
              <w:p w:rsidR="00EB4252" w:rsidP="00A920AD" w:rsidRDefault="00EB4252" w14:paraId="770BB61D"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A920AD">
                  <w:rPr>
                    <w:rFonts w:ascii="Palatino Linotype" w:hAnsi="Palatino Linotype" w:eastAsia="Calibri" w:cs="Tahoma"/>
                    <w:sz w:val="22"/>
                    <w:szCs w:val="22"/>
                    <w:lang w:val="es-MX" w:eastAsia="en-US"/>
                  </w:rPr>
                  <w:t>Luis Gustavo Parra Noriega</w:t>
                </w:r>
              </w:p>
              <w:p w:rsidRPr="00A920AD" w:rsidR="00EB4252" w:rsidP="00A920AD" w:rsidRDefault="00EB4252" w14:paraId="7178C01A" w14:textId="6F60FE61">
                <w:pPr>
                  <w:tabs>
                    <w:tab w:val="right" w:pos="8838"/>
                  </w:tabs>
                  <w:spacing w:line="276" w:lineRule="auto"/>
                  <w:ind w:right="171"/>
                  <w:jc w:val="both"/>
                  <w:rPr>
                    <w:rFonts w:ascii="Palatino Linotype" w:hAnsi="Palatino Linotype" w:eastAsia="Calibri" w:cs="Tahoma"/>
                    <w:sz w:val="22"/>
                    <w:szCs w:val="22"/>
                    <w:lang w:val="es-MX" w:eastAsia="en-US"/>
                  </w:rPr>
                </w:pPr>
              </w:p>
            </w:tc>
          </w:tr>
        </w:tbl>
        <w:p w:rsidRPr="005C106F" w:rsidR="00EB4252" w:rsidP="005743D2" w:rsidRDefault="00EB4252" w14:paraId="6C0FCE81" w14:textId="77777777">
          <w:pPr>
            <w:tabs>
              <w:tab w:val="right" w:pos="8838"/>
            </w:tabs>
            <w:ind w:left="-28"/>
            <w:jc w:val="both"/>
            <w:rPr>
              <w:rFonts w:ascii="Arial" w:hAnsi="Arial" w:eastAsia="Calibri" w:cs="Arial"/>
              <w:b/>
              <w:sz w:val="22"/>
              <w:szCs w:val="22"/>
              <w:lang w:eastAsia="en-US"/>
            </w:rPr>
          </w:pPr>
        </w:p>
      </w:tc>
    </w:tr>
  </w:tbl>
  <w:p w:rsidRPr="00443C6B" w:rsidR="00EB4252" w:rsidP="00EF4A64" w:rsidRDefault="00EB4252" w14:paraId="73AF4DC0" w14:textId="144901D4">
    <w:pPr>
      <w:pStyle w:val="Encabezado"/>
      <w:rPr>
        <w:sz w:val="14"/>
      </w:rPr>
    </w:pPr>
    <w:r>
      <w:rPr>
        <w:noProof/>
        <w:sz w:val="14"/>
      </w:rPr>
      <w:pict w14:anchorId="4FD7EC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2" style="position:absolute;margin-left:0;margin-top:0;width:663.5pt;height:12in;z-index:-251656192;mso-position-horizontal:center;mso-position-horizontal-relative:margin;mso-position-vertical:center;mso-position-vertical-relative:margin" o:spid="_x0000_s2051"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2127"/>
      <w:gridCol w:w="7229"/>
    </w:tblGrid>
    <w:tr w:rsidRPr="00330DA7" w:rsidR="00EB4252" w:rsidTr="33C70256" w14:paraId="56A6FEA1" w14:textId="77777777">
      <w:trPr>
        <w:trHeight w:val="1435"/>
      </w:trPr>
      <w:tc>
        <w:tcPr>
          <w:tcW w:w="2127" w:type="dxa"/>
          <w:shd w:val="clear" w:color="auto" w:fill="auto"/>
          <w:tcMar/>
        </w:tcPr>
        <w:p w:rsidRPr="00330DA7" w:rsidR="00EB4252" w:rsidP="00DB7E5F" w:rsidRDefault="00EB4252" w14:paraId="68A238F7" w14:textId="77777777">
          <w:pPr>
            <w:tabs>
              <w:tab w:val="right" w:pos="4273"/>
            </w:tabs>
            <w:rPr>
              <w:rFonts w:ascii="Garamond" w:hAnsi="Garamond" w:eastAsia="Calibri"/>
              <w:sz w:val="22"/>
              <w:szCs w:val="22"/>
              <w:lang w:eastAsia="en-US"/>
            </w:rPr>
          </w:pPr>
        </w:p>
      </w:tc>
      <w:tc>
        <w:tcPr>
          <w:tcW w:w="7229" w:type="dxa"/>
          <w:shd w:val="clear" w:color="auto" w:fill="auto"/>
          <w:tcMar/>
        </w:tcPr>
        <w:p w:rsidR="00EB4252" w:rsidRDefault="00EB4252" w14:paraId="75A05E8A" w14:textId="77777777"/>
        <w:tbl>
          <w:tblPr>
            <w:tblStyle w:val="Tablaconcuadrcula"/>
            <w:tblW w:w="5954"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510"/>
          </w:tblGrid>
          <w:tr w:rsidRPr="00330DA7" w:rsidR="00EB4252" w:rsidTr="33C70256" w14:paraId="5B69F0DA" w14:textId="77777777">
            <w:trPr>
              <w:trHeight w:val="144"/>
            </w:trPr>
            <w:tc>
              <w:tcPr>
                <w:tcW w:w="2444" w:type="dxa"/>
                <w:tcMar/>
              </w:tcPr>
              <w:p w:rsidRPr="00330DA7" w:rsidR="00EB4252" w:rsidP="00844CB5" w:rsidRDefault="00EB4252" w14:paraId="32705BB6"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Recurso de Revisión:</w:t>
                </w:r>
              </w:p>
            </w:tc>
            <w:tc>
              <w:tcPr>
                <w:tcW w:w="3510" w:type="dxa"/>
                <w:tcMar/>
              </w:tcPr>
              <w:p w:rsidRPr="00330DA7" w:rsidR="00EB4252" w:rsidP="00844CB5" w:rsidRDefault="00EB4252" w14:paraId="1B7B11E3" w14:textId="0A5E9B12">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00156/INFOEM/IP/RR/2021</w:t>
                </w:r>
              </w:p>
            </w:tc>
          </w:tr>
          <w:tr w:rsidRPr="00330DA7" w:rsidR="00EB4252" w:rsidTr="33C70256" w14:paraId="6523CC8C" w14:textId="77777777">
            <w:trPr>
              <w:trHeight w:val="144"/>
            </w:trPr>
            <w:tc>
              <w:tcPr>
                <w:tcW w:w="2444" w:type="dxa"/>
                <w:tcMar/>
              </w:tcPr>
              <w:p w:rsidRPr="00330DA7" w:rsidR="00EB4252" w:rsidP="00844CB5" w:rsidRDefault="00EB4252" w14:paraId="0A49CEA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Recurrente:</w:t>
                </w:r>
              </w:p>
            </w:tc>
            <w:tc>
              <w:tcPr>
                <w:tcW w:w="3510" w:type="dxa"/>
                <w:tcMar/>
              </w:tcPr>
              <w:p w:rsidRPr="00330DA7" w:rsidR="00EB4252" w:rsidP="33C70256" w:rsidRDefault="00EB4252" w14:paraId="4C89FFB6" w14:textId="1345423A">
                <w:pPr>
                  <w:tabs>
                    <w:tab w:val="left" w:pos="3122"/>
                    <w:tab w:val="right" w:pos="8838"/>
                  </w:tabs>
                  <w:ind w:left="-74" w:right="-105"/>
                  <w:jc w:val="both"/>
                  <w:rPr>
                    <w:rFonts w:ascii="Palatino Linotype" w:hAnsi="Palatino Linotype" w:eastAsia="Calibri" w:cs="Tahoma"/>
                    <w:b w:val="1"/>
                    <w:bCs w:val="1"/>
                    <w:sz w:val="22"/>
                    <w:szCs w:val="22"/>
                    <w:highlight w:val="black"/>
                    <w:lang w:val="es-MX" w:eastAsia="en-US"/>
                  </w:rPr>
                </w:pPr>
                <w:r w:rsidRPr="33C70256" w:rsidR="33C70256">
                  <w:rPr>
                    <w:rFonts w:ascii="Palatino Linotype" w:hAnsi="Palatino Linotype" w:eastAsia="Calibri" w:cs="Tahoma"/>
                    <w:b w:val="1"/>
                    <w:bCs w:val="1"/>
                    <w:sz w:val="22"/>
                    <w:szCs w:val="22"/>
                    <w:highlight w:val="black"/>
                    <w:lang w:val="es-MX" w:eastAsia="en-US"/>
                  </w:rPr>
                  <w:t>XXXXXXXXXXXXXXXXXX</w:t>
                </w:r>
              </w:p>
            </w:tc>
          </w:tr>
          <w:tr w:rsidRPr="00330DA7" w:rsidR="00EB4252" w:rsidTr="33C70256" w14:paraId="12468C58" w14:textId="77777777">
            <w:trPr>
              <w:trHeight w:val="283"/>
            </w:trPr>
            <w:tc>
              <w:tcPr>
                <w:tcW w:w="2444" w:type="dxa"/>
                <w:tcMar/>
              </w:tcPr>
              <w:p w:rsidRPr="00330DA7" w:rsidR="00EB4252" w:rsidP="00844CB5" w:rsidRDefault="00EB4252" w14:paraId="296AF220"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510" w:type="dxa"/>
                <w:tcMar/>
              </w:tcPr>
              <w:p w:rsidRPr="00330DA7" w:rsidR="00EB4252" w:rsidP="00844CB5" w:rsidRDefault="00EB4252" w14:paraId="06D7723F" w14:textId="73F4F28B">
                <w:pPr>
                  <w:tabs>
                    <w:tab w:val="left" w:pos="2834"/>
                    <w:tab w:val="right" w:pos="8838"/>
                  </w:tabs>
                  <w:ind w:left="-74" w:right="-105"/>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Villa del Carbón</w:t>
                </w:r>
              </w:p>
            </w:tc>
          </w:tr>
          <w:tr w:rsidRPr="00330DA7" w:rsidR="00EB4252" w:rsidTr="33C70256" w14:paraId="2A6135F2" w14:textId="77777777">
            <w:trPr>
              <w:trHeight w:val="283"/>
            </w:trPr>
            <w:tc>
              <w:tcPr>
                <w:tcW w:w="2444" w:type="dxa"/>
                <w:tcMar/>
              </w:tcPr>
              <w:p w:rsidRPr="00330DA7" w:rsidR="00EB4252" w:rsidP="00844CB5" w:rsidRDefault="00EB4252" w14:paraId="3782BAF3"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510" w:type="dxa"/>
                <w:tcMar/>
              </w:tcPr>
              <w:p w:rsidRPr="0090419B" w:rsidR="00EB4252" w:rsidP="0090419B" w:rsidRDefault="00EB4252" w14:paraId="2D4AD1D9" w14:textId="42D4014E">
                <w:pPr>
                  <w:tabs>
                    <w:tab w:val="right" w:pos="8838"/>
                  </w:tabs>
                  <w:ind w:left="-74" w:right="-105"/>
                  <w:jc w:val="both"/>
                  <w:rPr>
                    <w:rFonts w:ascii="Palatino Linotype" w:hAnsi="Palatino Linotype" w:eastAsia="Calibri" w:cs="Tahoma"/>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EB4252" w:rsidP="00DB7E5F" w:rsidRDefault="00EB4252" w14:paraId="6E5F3CA9" w14:textId="77777777">
          <w:pPr>
            <w:tabs>
              <w:tab w:val="right" w:pos="8838"/>
            </w:tabs>
            <w:ind w:left="-28"/>
            <w:jc w:val="both"/>
            <w:rPr>
              <w:rFonts w:ascii="Arial" w:hAnsi="Arial" w:eastAsia="Calibri" w:cs="Arial"/>
              <w:b/>
              <w:sz w:val="22"/>
              <w:szCs w:val="22"/>
              <w:lang w:eastAsia="en-US"/>
            </w:rPr>
          </w:pPr>
        </w:p>
      </w:tc>
    </w:tr>
  </w:tbl>
  <w:p w:rsidRPr="00330DA7" w:rsidR="00EB4252" w:rsidP="00B727C5" w:rsidRDefault="00EB4252" w14:paraId="5F833B3B" w14:textId="7189BA97">
    <w:pPr>
      <w:pStyle w:val="Encabezado"/>
      <w:rPr>
        <w:sz w:val="22"/>
        <w:szCs w:val="22"/>
      </w:rPr>
    </w:pPr>
    <w:r>
      <w:rPr>
        <w:noProof/>
        <w:sz w:val="22"/>
        <w:szCs w:val="22"/>
      </w:rPr>
      <w:pict w14:anchorId="4BC837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0" style="position:absolute;margin-left:0;margin-top:0;width:663.5pt;height:12in;z-index:-251658240;mso-position-horizontal:center;mso-position-horizontal-relative:margin;mso-position-vertical:center;mso-position-vertical-relative:margin" o:spid="_x0000_s2049"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4E7534"/>
    <w:multiLevelType w:val="hybridMultilevel"/>
    <w:tmpl w:val="3BA48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AD13E3"/>
    <w:multiLevelType w:val="hybridMultilevel"/>
    <w:tmpl w:val="3A1A50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BDA07B6"/>
    <w:multiLevelType w:val="hybridMultilevel"/>
    <w:tmpl w:val="1B4C74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F256C49"/>
    <w:multiLevelType w:val="hybridMultilevel"/>
    <w:tmpl w:val="D2160E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37C12BAE"/>
    <w:multiLevelType w:val="hybridMultilevel"/>
    <w:tmpl w:val="CF72F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0A87AAA"/>
    <w:multiLevelType w:val="hybridMultilevel"/>
    <w:tmpl w:val="A9FE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9D0DFA"/>
    <w:multiLevelType w:val="hybridMultilevel"/>
    <w:tmpl w:val="BBE6D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5827EC"/>
    <w:multiLevelType w:val="hybridMultilevel"/>
    <w:tmpl w:val="96E451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47648E9"/>
    <w:multiLevelType w:val="hybridMultilevel"/>
    <w:tmpl w:val="8864F4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4B10276"/>
    <w:multiLevelType w:val="hybridMultilevel"/>
    <w:tmpl w:val="2FB6BE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77E781F"/>
    <w:multiLevelType w:val="hybridMultilevel"/>
    <w:tmpl w:val="20B4F2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8"/>
  </w:num>
  <w:num w:numId="6">
    <w:abstractNumId w:val="17"/>
  </w:num>
  <w:num w:numId="7">
    <w:abstractNumId w:val="6"/>
  </w:num>
  <w:num w:numId="8">
    <w:abstractNumId w:val="22"/>
  </w:num>
  <w:num w:numId="9">
    <w:abstractNumId w:val="8"/>
  </w:num>
  <w:num w:numId="10">
    <w:abstractNumId w:val="12"/>
  </w:num>
  <w:num w:numId="11">
    <w:abstractNumId w:val="13"/>
  </w:num>
  <w:num w:numId="12">
    <w:abstractNumId w:val="20"/>
  </w:num>
  <w:num w:numId="13">
    <w:abstractNumId w:val="15"/>
  </w:num>
  <w:num w:numId="14">
    <w:abstractNumId w:val="14"/>
  </w:num>
  <w:num w:numId="15">
    <w:abstractNumId w:val="4"/>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7"/>
  </w:num>
  <w:num w:numId="21">
    <w:abstractNumId w:val="9"/>
  </w:num>
  <w:num w:numId="22">
    <w:abstractNumId w:val="11"/>
  </w:num>
  <w:num w:numId="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2D"/>
    <w:rsid w:val="000016AD"/>
    <w:rsid w:val="000027EB"/>
    <w:rsid w:val="0000485A"/>
    <w:rsid w:val="00006543"/>
    <w:rsid w:val="00011A92"/>
    <w:rsid w:val="00012882"/>
    <w:rsid w:val="0001318A"/>
    <w:rsid w:val="0001398B"/>
    <w:rsid w:val="00013A19"/>
    <w:rsid w:val="00014465"/>
    <w:rsid w:val="000148B9"/>
    <w:rsid w:val="000148C3"/>
    <w:rsid w:val="00014B7D"/>
    <w:rsid w:val="00015FB8"/>
    <w:rsid w:val="00017858"/>
    <w:rsid w:val="00017D26"/>
    <w:rsid w:val="00020468"/>
    <w:rsid w:val="00020818"/>
    <w:rsid w:val="000212E5"/>
    <w:rsid w:val="00021A72"/>
    <w:rsid w:val="00021C64"/>
    <w:rsid w:val="00022A04"/>
    <w:rsid w:val="000231B7"/>
    <w:rsid w:val="000237AD"/>
    <w:rsid w:val="00023ACB"/>
    <w:rsid w:val="000241C5"/>
    <w:rsid w:val="00024D74"/>
    <w:rsid w:val="00025AF8"/>
    <w:rsid w:val="00025F5D"/>
    <w:rsid w:val="00026569"/>
    <w:rsid w:val="00026CCA"/>
    <w:rsid w:val="00030990"/>
    <w:rsid w:val="0003118E"/>
    <w:rsid w:val="000313A7"/>
    <w:rsid w:val="00032F5B"/>
    <w:rsid w:val="00032FEF"/>
    <w:rsid w:val="00034E9D"/>
    <w:rsid w:val="00035D2E"/>
    <w:rsid w:val="00035F9E"/>
    <w:rsid w:val="000372A6"/>
    <w:rsid w:val="000373BC"/>
    <w:rsid w:val="000378BC"/>
    <w:rsid w:val="00037B34"/>
    <w:rsid w:val="00037E5B"/>
    <w:rsid w:val="00037F4B"/>
    <w:rsid w:val="000415F1"/>
    <w:rsid w:val="00043C4B"/>
    <w:rsid w:val="000457B9"/>
    <w:rsid w:val="00045B8C"/>
    <w:rsid w:val="0004646B"/>
    <w:rsid w:val="00047C5D"/>
    <w:rsid w:val="000507B3"/>
    <w:rsid w:val="000528E6"/>
    <w:rsid w:val="00055BA5"/>
    <w:rsid w:val="0005670F"/>
    <w:rsid w:val="000571D0"/>
    <w:rsid w:val="00057250"/>
    <w:rsid w:val="00057C67"/>
    <w:rsid w:val="0006017B"/>
    <w:rsid w:val="0006107B"/>
    <w:rsid w:val="00061E4D"/>
    <w:rsid w:val="000620E1"/>
    <w:rsid w:val="000621A4"/>
    <w:rsid w:val="00062BB3"/>
    <w:rsid w:val="0006482B"/>
    <w:rsid w:val="00064855"/>
    <w:rsid w:val="00067980"/>
    <w:rsid w:val="00070DEC"/>
    <w:rsid w:val="00071172"/>
    <w:rsid w:val="00071A4A"/>
    <w:rsid w:val="00073489"/>
    <w:rsid w:val="000758B2"/>
    <w:rsid w:val="00075940"/>
    <w:rsid w:val="000774C9"/>
    <w:rsid w:val="00077B74"/>
    <w:rsid w:val="00080105"/>
    <w:rsid w:val="000802C3"/>
    <w:rsid w:val="000802DB"/>
    <w:rsid w:val="00080BA4"/>
    <w:rsid w:val="00080C44"/>
    <w:rsid w:val="000813B0"/>
    <w:rsid w:val="0008148B"/>
    <w:rsid w:val="000818FA"/>
    <w:rsid w:val="00083589"/>
    <w:rsid w:val="00083A00"/>
    <w:rsid w:val="000844A3"/>
    <w:rsid w:val="00084B3D"/>
    <w:rsid w:val="00087216"/>
    <w:rsid w:val="0009161E"/>
    <w:rsid w:val="00091A5D"/>
    <w:rsid w:val="00092475"/>
    <w:rsid w:val="00095310"/>
    <w:rsid w:val="00095C99"/>
    <w:rsid w:val="00096408"/>
    <w:rsid w:val="000967FC"/>
    <w:rsid w:val="00097211"/>
    <w:rsid w:val="000A0518"/>
    <w:rsid w:val="000A0861"/>
    <w:rsid w:val="000A13C8"/>
    <w:rsid w:val="000A20A4"/>
    <w:rsid w:val="000A4DC8"/>
    <w:rsid w:val="000A5058"/>
    <w:rsid w:val="000A5A4E"/>
    <w:rsid w:val="000A7211"/>
    <w:rsid w:val="000A776C"/>
    <w:rsid w:val="000B1D37"/>
    <w:rsid w:val="000B2994"/>
    <w:rsid w:val="000B2C93"/>
    <w:rsid w:val="000B36DD"/>
    <w:rsid w:val="000B3953"/>
    <w:rsid w:val="000B444F"/>
    <w:rsid w:val="000B5711"/>
    <w:rsid w:val="000B6020"/>
    <w:rsid w:val="000C2283"/>
    <w:rsid w:val="000C27CA"/>
    <w:rsid w:val="000C563E"/>
    <w:rsid w:val="000C56BF"/>
    <w:rsid w:val="000C59CB"/>
    <w:rsid w:val="000C6872"/>
    <w:rsid w:val="000D0B08"/>
    <w:rsid w:val="000D1997"/>
    <w:rsid w:val="000D1DDF"/>
    <w:rsid w:val="000D2A27"/>
    <w:rsid w:val="000D62EF"/>
    <w:rsid w:val="000D758F"/>
    <w:rsid w:val="000E0BEA"/>
    <w:rsid w:val="000E484A"/>
    <w:rsid w:val="000E67B9"/>
    <w:rsid w:val="000E6E8B"/>
    <w:rsid w:val="000F24C8"/>
    <w:rsid w:val="000F2EBF"/>
    <w:rsid w:val="000F3DA0"/>
    <w:rsid w:val="000F4183"/>
    <w:rsid w:val="000F4876"/>
    <w:rsid w:val="000F4B84"/>
    <w:rsid w:val="000F4F79"/>
    <w:rsid w:val="000F555D"/>
    <w:rsid w:val="000F6639"/>
    <w:rsid w:val="000F6834"/>
    <w:rsid w:val="000F68DF"/>
    <w:rsid w:val="000F6D82"/>
    <w:rsid w:val="000F764F"/>
    <w:rsid w:val="000F76AB"/>
    <w:rsid w:val="000F7A45"/>
    <w:rsid w:val="000F7FD8"/>
    <w:rsid w:val="00100BAC"/>
    <w:rsid w:val="001017B7"/>
    <w:rsid w:val="001026F0"/>
    <w:rsid w:val="001034C6"/>
    <w:rsid w:val="001049B0"/>
    <w:rsid w:val="00104ADB"/>
    <w:rsid w:val="001057BC"/>
    <w:rsid w:val="00105B12"/>
    <w:rsid w:val="00107D2F"/>
    <w:rsid w:val="001133D5"/>
    <w:rsid w:val="00114068"/>
    <w:rsid w:val="001146EA"/>
    <w:rsid w:val="001150E9"/>
    <w:rsid w:val="001160CC"/>
    <w:rsid w:val="001166C8"/>
    <w:rsid w:val="001171BD"/>
    <w:rsid w:val="001221B8"/>
    <w:rsid w:val="00122397"/>
    <w:rsid w:val="00127757"/>
    <w:rsid w:val="001279BF"/>
    <w:rsid w:val="00132A80"/>
    <w:rsid w:val="00132F95"/>
    <w:rsid w:val="001332F8"/>
    <w:rsid w:val="00134409"/>
    <w:rsid w:val="0013647C"/>
    <w:rsid w:val="001367ED"/>
    <w:rsid w:val="0013791C"/>
    <w:rsid w:val="00137B8F"/>
    <w:rsid w:val="00140F2A"/>
    <w:rsid w:val="00141192"/>
    <w:rsid w:val="00141895"/>
    <w:rsid w:val="00141C50"/>
    <w:rsid w:val="0014307A"/>
    <w:rsid w:val="00144D0B"/>
    <w:rsid w:val="00144E03"/>
    <w:rsid w:val="00145F62"/>
    <w:rsid w:val="001462EB"/>
    <w:rsid w:val="001473A0"/>
    <w:rsid w:val="00147566"/>
    <w:rsid w:val="00147666"/>
    <w:rsid w:val="00147887"/>
    <w:rsid w:val="00150852"/>
    <w:rsid w:val="00150E21"/>
    <w:rsid w:val="00151053"/>
    <w:rsid w:val="00151C31"/>
    <w:rsid w:val="00151FBB"/>
    <w:rsid w:val="00152719"/>
    <w:rsid w:val="0015381E"/>
    <w:rsid w:val="00155F96"/>
    <w:rsid w:val="00156408"/>
    <w:rsid w:val="00156A6B"/>
    <w:rsid w:val="00161BCA"/>
    <w:rsid w:val="00161DF9"/>
    <w:rsid w:val="00162383"/>
    <w:rsid w:val="00162CCE"/>
    <w:rsid w:val="00163C5F"/>
    <w:rsid w:val="00164D72"/>
    <w:rsid w:val="00164EFD"/>
    <w:rsid w:val="00165891"/>
    <w:rsid w:val="00165C55"/>
    <w:rsid w:val="0016639C"/>
    <w:rsid w:val="00167184"/>
    <w:rsid w:val="00170545"/>
    <w:rsid w:val="00171ADD"/>
    <w:rsid w:val="00172B4A"/>
    <w:rsid w:val="0017459B"/>
    <w:rsid w:val="00175125"/>
    <w:rsid w:val="00175CEB"/>
    <w:rsid w:val="00176367"/>
    <w:rsid w:val="00176D88"/>
    <w:rsid w:val="00182D6C"/>
    <w:rsid w:val="00182DCE"/>
    <w:rsid w:val="00182F0F"/>
    <w:rsid w:val="00183639"/>
    <w:rsid w:val="00183D24"/>
    <w:rsid w:val="001851A6"/>
    <w:rsid w:val="001875A7"/>
    <w:rsid w:val="001879E1"/>
    <w:rsid w:val="0019015D"/>
    <w:rsid w:val="001937B9"/>
    <w:rsid w:val="0019389B"/>
    <w:rsid w:val="001938F9"/>
    <w:rsid w:val="00193A94"/>
    <w:rsid w:val="00194417"/>
    <w:rsid w:val="00194F95"/>
    <w:rsid w:val="00196522"/>
    <w:rsid w:val="00196B82"/>
    <w:rsid w:val="0019729D"/>
    <w:rsid w:val="00197F06"/>
    <w:rsid w:val="001A1B94"/>
    <w:rsid w:val="001A22F5"/>
    <w:rsid w:val="001A3124"/>
    <w:rsid w:val="001A4B83"/>
    <w:rsid w:val="001A7FD2"/>
    <w:rsid w:val="001B0B2B"/>
    <w:rsid w:val="001B107D"/>
    <w:rsid w:val="001B1D04"/>
    <w:rsid w:val="001B2CD9"/>
    <w:rsid w:val="001B2E2A"/>
    <w:rsid w:val="001B34AD"/>
    <w:rsid w:val="001B38FF"/>
    <w:rsid w:val="001B3EB6"/>
    <w:rsid w:val="001B4451"/>
    <w:rsid w:val="001B62A0"/>
    <w:rsid w:val="001B7A08"/>
    <w:rsid w:val="001C17B0"/>
    <w:rsid w:val="001C282F"/>
    <w:rsid w:val="001C3829"/>
    <w:rsid w:val="001C471C"/>
    <w:rsid w:val="001C6723"/>
    <w:rsid w:val="001C6970"/>
    <w:rsid w:val="001D0086"/>
    <w:rsid w:val="001D0094"/>
    <w:rsid w:val="001D08EA"/>
    <w:rsid w:val="001D1A33"/>
    <w:rsid w:val="001D503B"/>
    <w:rsid w:val="001D67AC"/>
    <w:rsid w:val="001D7012"/>
    <w:rsid w:val="001D7BD2"/>
    <w:rsid w:val="001E22B3"/>
    <w:rsid w:val="001E2A4D"/>
    <w:rsid w:val="001E37A6"/>
    <w:rsid w:val="001E53C2"/>
    <w:rsid w:val="001E5A07"/>
    <w:rsid w:val="001E6FC5"/>
    <w:rsid w:val="001F017F"/>
    <w:rsid w:val="001F0E9C"/>
    <w:rsid w:val="001F0EB8"/>
    <w:rsid w:val="001F1540"/>
    <w:rsid w:val="001F3922"/>
    <w:rsid w:val="001F3B39"/>
    <w:rsid w:val="001F4CC6"/>
    <w:rsid w:val="001F5AEF"/>
    <w:rsid w:val="001F652C"/>
    <w:rsid w:val="001F67A5"/>
    <w:rsid w:val="001F698C"/>
    <w:rsid w:val="001F6AC4"/>
    <w:rsid w:val="001F78D9"/>
    <w:rsid w:val="00200DA2"/>
    <w:rsid w:val="00201241"/>
    <w:rsid w:val="00202C02"/>
    <w:rsid w:val="00202DB8"/>
    <w:rsid w:val="0020444D"/>
    <w:rsid w:val="002050B4"/>
    <w:rsid w:val="002058B4"/>
    <w:rsid w:val="002060B4"/>
    <w:rsid w:val="002073E6"/>
    <w:rsid w:val="002074DF"/>
    <w:rsid w:val="00207736"/>
    <w:rsid w:val="00207876"/>
    <w:rsid w:val="00210A2E"/>
    <w:rsid w:val="00210A50"/>
    <w:rsid w:val="00212460"/>
    <w:rsid w:val="0021250A"/>
    <w:rsid w:val="00213D68"/>
    <w:rsid w:val="00215838"/>
    <w:rsid w:val="00215D0D"/>
    <w:rsid w:val="00216C7E"/>
    <w:rsid w:val="00217AEF"/>
    <w:rsid w:val="00217BBE"/>
    <w:rsid w:val="002201C0"/>
    <w:rsid w:val="00220A23"/>
    <w:rsid w:val="00221EC9"/>
    <w:rsid w:val="00222731"/>
    <w:rsid w:val="00223818"/>
    <w:rsid w:val="00223C6D"/>
    <w:rsid w:val="00223ECD"/>
    <w:rsid w:val="002241A6"/>
    <w:rsid w:val="002241E8"/>
    <w:rsid w:val="00224774"/>
    <w:rsid w:val="002247B0"/>
    <w:rsid w:val="00224F7A"/>
    <w:rsid w:val="00225152"/>
    <w:rsid w:val="00230E81"/>
    <w:rsid w:val="00232673"/>
    <w:rsid w:val="002328C4"/>
    <w:rsid w:val="00232BF5"/>
    <w:rsid w:val="002335AB"/>
    <w:rsid w:val="00236863"/>
    <w:rsid w:val="00237C1F"/>
    <w:rsid w:val="00237D0D"/>
    <w:rsid w:val="00241116"/>
    <w:rsid w:val="002433A4"/>
    <w:rsid w:val="002435DC"/>
    <w:rsid w:val="002462FD"/>
    <w:rsid w:val="00246501"/>
    <w:rsid w:val="00247B17"/>
    <w:rsid w:val="0025000C"/>
    <w:rsid w:val="00250382"/>
    <w:rsid w:val="00250389"/>
    <w:rsid w:val="00251FF7"/>
    <w:rsid w:val="00252669"/>
    <w:rsid w:val="0025413C"/>
    <w:rsid w:val="00254209"/>
    <w:rsid w:val="00254288"/>
    <w:rsid w:val="0025469C"/>
    <w:rsid w:val="0025526E"/>
    <w:rsid w:val="00256E5E"/>
    <w:rsid w:val="00257152"/>
    <w:rsid w:val="002579CE"/>
    <w:rsid w:val="00260851"/>
    <w:rsid w:val="00260FEC"/>
    <w:rsid w:val="00261DD6"/>
    <w:rsid w:val="00264EA3"/>
    <w:rsid w:val="00265150"/>
    <w:rsid w:val="002657E2"/>
    <w:rsid w:val="002717EA"/>
    <w:rsid w:val="00271E0B"/>
    <w:rsid w:val="002727CC"/>
    <w:rsid w:val="00273656"/>
    <w:rsid w:val="00273679"/>
    <w:rsid w:val="0027393F"/>
    <w:rsid w:val="00273AE8"/>
    <w:rsid w:val="00273D20"/>
    <w:rsid w:val="00273E4F"/>
    <w:rsid w:val="00274621"/>
    <w:rsid w:val="0027499F"/>
    <w:rsid w:val="00274DB6"/>
    <w:rsid w:val="0027547D"/>
    <w:rsid w:val="00275CC4"/>
    <w:rsid w:val="002760D8"/>
    <w:rsid w:val="00277B5F"/>
    <w:rsid w:val="00281A35"/>
    <w:rsid w:val="00281AD9"/>
    <w:rsid w:val="002829B0"/>
    <w:rsid w:val="00282F1C"/>
    <w:rsid w:val="00283814"/>
    <w:rsid w:val="00284486"/>
    <w:rsid w:val="00285118"/>
    <w:rsid w:val="00285644"/>
    <w:rsid w:val="00285780"/>
    <w:rsid w:val="0028581E"/>
    <w:rsid w:val="0028646B"/>
    <w:rsid w:val="00286A64"/>
    <w:rsid w:val="00286D40"/>
    <w:rsid w:val="00287034"/>
    <w:rsid w:val="0028761D"/>
    <w:rsid w:val="002916B7"/>
    <w:rsid w:val="0029344F"/>
    <w:rsid w:val="00293491"/>
    <w:rsid w:val="00293908"/>
    <w:rsid w:val="00293BA5"/>
    <w:rsid w:val="00295A3A"/>
    <w:rsid w:val="00295F1E"/>
    <w:rsid w:val="00295F53"/>
    <w:rsid w:val="002A0C9F"/>
    <w:rsid w:val="002A0FB8"/>
    <w:rsid w:val="002A1B97"/>
    <w:rsid w:val="002A21B5"/>
    <w:rsid w:val="002A4F45"/>
    <w:rsid w:val="002A57D2"/>
    <w:rsid w:val="002A5DA0"/>
    <w:rsid w:val="002A60AE"/>
    <w:rsid w:val="002A6193"/>
    <w:rsid w:val="002A66CD"/>
    <w:rsid w:val="002A7BD4"/>
    <w:rsid w:val="002A7F32"/>
    <w:rsid w:val="002B03E7"/>
    <w:rsid w:val="002B152D"/>
    <w:rsid w:val="002B1BCD"/>
    <w:rsid w:val="002B1E0B"/>
    <w:rsid w:val="002B20A1"/>
    <w:rsid w:val="002B226E"/>
    <w:rsid w:val="002B4018"/>
    <w:rsid w:val="002B4558"/>
    <w:rsid w:val="002B46D4"/>
    <w:rsid w:val="002B54CF"/>
    <w:rsid w:val="002B68EA"/>
    <w:rsid w:val="002C06E4"/>
    <w:rsid w:val="002C09F5"/>
    <w:rsid w:val="002C3467"/>
    <w:rsid w:val="002C39A4"/>
    <w:rsid w:val="002C4046"/>
    <w:rsid w:val="002C458A"/>
    <w:rsid w:val="002C49DC"/>
    <w:rsid w:val="002C500F"/>
    <w:rsid w:val="002C7FD6"/>
    <w:rsid w:val="002D0B3C"/>
    <w:rsid w:val="002D0FF9"/>
    <w:rsid w:val="002D1BE4"/>
    <w:rsid w:val="002D1D6C"/>
    <w:rsid w:val="002D2048"/>
    <w:rsid w:val="002D2235"/>
    <w:rsid w:val="002D58DA"/>
    <w:rsid w:val="002D7BA8"/>
    <w:rsid w:val="002D7D58"/>
    <w:rsid w:val="002E0130"/>
    <w:rsid w:val="002E0E01"/>
    <w:rsid w:val="002E0E9C"/>
    <w:rsid w:val="002E2418"/>
    <w:rsid w:val="002E5015"/>
    <w:rsid w:val="002E6922"/>
    <w:rsid w:val="002E79CF"/>
    <w:rsid w:val="002E7ACF"/>
    <w:rsid w:val="002F0638"/>
    <w:rsid w:val="002F0C1A"/>
    <w:rsid w:val="002F0CE9"/>
    <w:rsid w:val="002F16C1"/>
    <w:rsid w:val="002F3BD0"/>
    <w:rsid w:val="002F5373"/>
    <w:rsid w:val="002F58D8"/>
    <w:rsid w:val="002F5C4B"/>
    <w:rsid w:val="002F5E85"/>
    <w:rsid w:val="002F623F"/>
    <w:rsid w:val="002F7FB0"/>
    <w:rsid w:val="0030032A"/>
    <w:rsid w:val="00300A0B"/>
    <w:rsid w:val="00300A39"/>
    <w:rsid w:val="00301F46"/>
    <w:rsid w:val="003034AB"/>
    <w:rsid w:val="00303CAD"/>
    <w:rsid w:val="00303E71"/>
    <w:rsid w:val="0030416A"/>
    <w:rsid w:val="003047C6"/>
    <w:rsid w:val="00304E7C"/>
    <w:rsid w:val="00305B33"/>
    <w:rsid w:val="00306418"/>
    <w:rsid w:val="0030688C"/>
    <w:rsid w:val="003100F3"/>
    <w:rsid w:val="003102B3"/>
    <w:rsid w:val="00310C11"/>
    <w:rsid w:val="0031127D"/>
    <w:rsid w:val="00311C33"/>
    <w:rsid w:val="00311D8B"/>
    <w:rsid w:val="00312042"/>
    <w:rsid w:val="00312456"/>
    <w:rsid w:val="00312B7D"/>
    <w:rsid w:val="0031312D"/>
    <w:rsid w:val="00314030"/>
    <w:rsid w:val="00315F31"/>
    <w:rsid w:val="00316600"/>
    <w:rsid w:val="00316D5E"/>
    <w:rsid w:val="003172EC"/>
    <w:rsid w:val="00320B8E"/>
    <w:rsid w:val="00320C81"/>
    <w:rsid w:val="0032170B"/>
    <w:rsid w:val="00323325"/>
    <w:rsid w:val="003243B0"/>
    <w:rsid w:val="00325EC0"/>
    <w:rsid w:val="00327017"/>
    <w:rsid w:val="0032702D"/>
    <w:rsid w:val="003305E8"/>
    <w:rsid w:val="00330729"/>
    <w:rsid w:val="00330DA7"/>
    <w:rsid w:val="003319FF"/>
    <w:rsid w:val="00332012"/>
    <w:rsid w:val="00332F65"/>
    <w:rsid w:val="003340EC"/>
    <w:rsid w:val="003350FF"/>
    <w:rsid w:val="003367D3"/>
    <w:rsid w:val="003370AE"/>
    <w:rsid w:val="0034057C"/>
    <w:rsid w:val="00342AF6"/>
    <w:rsid w:val="003444A9"/>
    <w:rsid w:val="003446B6"/>
    <w:rsid w:val="00350142"/>
    <w:rsid w:val="00350539"/>
    <w:rsid w:val="00350D3D"/>
    <w:rsid w:val="00352AC6"/>
    <w:rsid w:val="00352BD3"/>
    <w:rsid w:val="00353B6D"/>
    <w:rsid w:val="00353F6B"/>
    <w:rsid w:val="003548CF"/>
    <w:rsid w:val="00354920"/>
    <w:rsid w:val="00355DC6"/>
    <w:rsid w:val="00357700"/>
    <w:rsid w:val="00357E00"/>
    <w:rsid w:val="003604D7"/>
    <w:rsid w:val="00360B2A"/>
    <w:rsid w:val="00361176"/>
    <w:rsid w:val="0036164E"/>
    <w:rsid w:val="0036351E"/>
    <w:rsid w:val="00363615"/>
    <w:rsid w:val="003638C4"/>
    <w:rsid w:val="00364521"/>
    <w:rsid w:val="00365026"/>
    <w:rsid w:val="00367C61"/>
    <w:rsid w:val="00367F82"/>
    <w:rsid w:val="00367FCE"/>
    <w:rsid w:val="00370CB0"/>
    <w:rsid w:val="00370DDF"/>
    <w:rsid w:val="00372803"/>
    <w:rsid w:val="00373387"/>
    <w:rsid w:val="003749EC"/>
    <w:rsid w:val="003756AF"/>
    <w:rsid w:val="00375815"/>
    <w:rsid w:val="00375D7D"/>
    <w:rsid w:val="00380441"/>
    <w:rsid w:val="00380ADC"/>
    <w:rsid w:val="00381447"/>
    <w:rsid w:val="0038168C"/>
    <w:rsid w:val="00382696"/>
    <w:rsid w:val="0038290F"/>
    <w:rsid w:val="0038358D"/>
    <w:rsid w:val="0038438A"/>
    <w:rsid w:val="003843E9"/>
    <w:rsid w:val="00384485"/>
    <w:rsid w:val="00386279"/>
    <w:rsid w:val="003864D2"/>
    <w:rsid w:val="00387141"/>
    <w:rsid w:val="00390249"/>
    <w:rsid w:val="00390BF8"/>
    <w:rsid w:val="0039109D"/>
    <w:rsid w:val="00392877"/>
    <w:rsid w:val="00392E12"/>
    <w:rsid w:val="00393056"/>
    <w:rsid w:val="00394D7E"/>
    <w:rsid w:val="00394E66"/>
    <w:rsid w:val="003956E9"/>
    <w:rsid w:val="003961D3"/>
    <w:rsid w:val="003965EC"/>
    <w:rsid w:val="00396BA0"/>
    <w:rsid w:val="003A0BFD"/>
    <w:rsid w:val="003A0E17"/>
    <w:rsid w:val="003A1568"/>
    <w:rsid w:val="003A1AF3"/>
    <w:rsid w:val="003A1F1C"/>
    <w:rsid w:val="003A24F5"/>
    <w:rsid w:val="003A357E"/>
    <w:rsid w:val="003A6E62"/>
    <w:rsid w:val="003A78B5"/>
    <w:rsid w:val="003A7BE8"/>
    <w:rsid w:val="003A7C85"/>
    <w:rsid w:val="003A7FBE"/>
    <w:rsid w:val="003B0A05"/>
    <w:rsid w:val="003B0D09"/>
    <w:rsid w:val="003B165A"/>
    <w:rsid w:val="003B1A7B"/>
    <w:rsid w:val="003B1AFD"/>
    <w:rsid w:val="003B2140"/>
    <w:rsid w:val="003B24A3"/>
    <w:rsid w:val="003B2B61"/>
    <w:rsid w:val="003B3D1D"/>
    <w:rsid w:val="003B50FB"/>
    <w:rsid w:val="003B53BF"/>
    <w:rsid w:val="003B5AD4"/>
    <w:rsid w:val="003B5D41"/>
    <w:rsid w:val="003B6BEF"/>
    <w:rsid w:val="003B7EC1"/>
    <w:rsid w:val="003C0AFA"/>
    <w:rsid w:val="003C15CD"/>
    <w:rsid w:val="003C1821"/>
    <w:rsid w:val="003C1B21"/>
    <w:rsid w:val="003C28B8"/>
    <w:rsid w:val="003C299B"/>
    <w:rsid w:val="003C475E"/>
    <w:rsid w:val="003C5C01"/>
    <w:rsid w:val="003C5D5C"/>
    <w:rsid w:val="003C6934"/>
    <w:rsid w:val="003C7AE9"/>
    <w:rsid w:val="003C7FD0"/>
    <w:rsid w:val="003D0268"/>
    <w:rsid w:val="003D09C3"/>
    <w:rsid w:val="003D1070"/>
    <w:rsid w:val="003D1A43"/>
    <w:rsid w:val="003D1A64"/>
    <w:rsid w:val="003D212C"/>
    <w:rsid w:val="003D23BA"/>
    <w:rsid w:val="003D2BA5"/>
    <w:rsid w:val="003D4AFD"/>
    <w:rsid w:val="003D5D84"/>
    <w:rsid w:val="003D5FF4"/>
    <w:rsid w:val="003D624F"/>
    <w:rsid w:val="003D75E8"/>
    <w:rsid w:val="003D79D0"/>
    <w:rsid w:val="003E08C6"/>
    <w:rsid w:val="003E2F62"/>
    <w:rsid w:val="003E31E5"/>
    <w:rsid w:val="003E32ED"/>
    <w:rsid w:val="003E3A39"/>
    <w:rsid w:val="003E3B3A"/>
    <w:rsid w:val="003E5327"/>
    <w:rsid w:val="003E58C9"/>
    <w:rsid w:val="003E601E"/>
    <w:rsid w:val="003E68B5"/>
    <w:rsid w:val="003F0A0B"/>
    <w:rsid w:val="003F0DFC"/>
    <w:rsid w:val="003F2343"/>
    <w:rsid w:val="003F30D1"/>
    <w:rsid w:val="003F32E5"/>
    <w:rsid w:val="003F3A2F"/>
    <w:rsid w:val="003F43E4"/>
    <w:rsid w:val="003F4598"/>
    <w:rsid w:val="003F650B"/>
    <w:rsid w:val="004004E9"/>
    <w:rsid w:val="00401781"/>
    <w:rsid w:val="004021DB"/>
    <w:rsid w:val="0040362D"/>
    <w:rsid w:val="00403CFA"/>
    <w:rsid w:val="00404A85"/>
    <w:rsid w:val="004052C5"/>
    <w:rsid w:val="004059FB"/>
    <w:rsid w:val="0040704E"/>
    <w:rsid w:val="00407A93"/>
    <w:rsid w:val="00410051"/>
    <w:rsid w:val="004100AA"/>
    <w:rsid w:val="00410CD2"/>
    <w:rsid w:val="00412203"/>
    <w:rsid w:val="00413C23"/>
    <w:rsid w:val="004140AB"/>
    <w:rsid w:val="004141B7"/>
    <w:rsid w:val="0041473D"/>
    <w:rsid w:val="00414F9B"/>
    <w:rsid w:val="0041573D"/>
    <w:rsid w:val="0041623E"/>
    <w:rsid w:val="00417DE3"/>
    <w:rsid w:val="00420B07"/>
    <w:rsid w:val="00421E7A"/>
    <w:rsid w:val="004225E1"/>
    <w:rsid w:val="00422869"/>
    <w:rsid w:val="0042291F"/>
    <w:rsid w:val="00422E63"/>
    <w:rsid w:val="00423AAD"/>
    <w:rsid w:val="00423D2F"/>
    <w:rsid w:val="00423F48"/>
    <w:rsid w:val="00424545"/>
    <w:rsid w:val="00424AE6"/>
    <w:rsid w:val="00425BA6"/>
    <w:rsid w:val="00426092"/>
    <w:rsid w:val="00426448"/>
    <w:rsid w:val="00426613"/>
    <w:rsid w:val="00426919"/>
    <w:rsid w:val="00426ABC"/>
    <w:rsid w:val="00427457"/>
    <w:rsid w:val="004276AC"/>
    <w:rsid w:val="004314B6"/>
    <w:rsid w:val="004314D9"/>
    <w:rsid w:val="004317D2"/>
    <w:rsid w:val="004321C5"/>
    <w:rsid w:val="0043257A"/>
    <w:rsid w:val="004339FC"/>
    <w:rsid w:val="00434202"/>
    <w:rsid w:val="0043605F"/>
    <w:rsid w:val="0043686C"/>
    <w:rsid w:val="00436AE1"/>
    <w:rsid w:val="00436FD3"/>
    <w:rsid w:val="004406CF"/>
    <w:rsid w:val="0044087C"/>
    <w:rsid w:val="004416D9"/>
    <w:rsid w:val="00441804"/>
    <w:rsid w:val="00441CA0"/>
    <w:rsid w:val="004435B4"/>
    <w:rsid w:val="00444BA0"/>
    <w:rsid w:val="0044550A"/>
    <w:rsid w:val="00447E1E"/>
    <w:rsid w:val="00447F7D"/>
    <w:rsid w:val="004522B5"/>
    <w:rsid w:val="004530A4"/>
    <w:rsid w:val="00453416"/>
    <w:rsid w:val="00453730"/>
    <w:rsid w:val="00456C6E"/>
    <w:rsid w:val="004579C8"/>
    <w:rsid w:val="00460032"/>
    <w:rsid w:val="0046048A"/>
    <w:rsid w:val="0046463C"/>
    <w:rsid w:val="004647FF"/>
    <w:rsid w:val="00464900"/>
    <w:rsid w:val="00466346"/>
    <w:rsid w:val="00467658"/>
    <w:rsid w:val="004702B0"/>
    <w:rsid w:val="004703D9"/>
    <w:rsid w:val="0047093E"/>
    <w:rsid w:val="00470DD0"/>
    <w:rsid w:val="004722F9"/>
    <w:rsid w:val="0047331C"/>
    <w:rsid w:val="004751D6"/>
    <w:rsid w:val="00475E6B"/>
    <w:rsid w:val="004762EB"/>
    <w:rsid w:val="00477DBA"/>
    <w:rsid w:val="00477E20"/>
    <w:rsid w:val="004806D9"/>
    <w:rsid w:val="00480BB8"/>
    <w:rsid w:val="00481D51"/>
    <w:rsid w:val="004841E6"/>
    <w:rsid w:val="0048519E"/>
    <w:rsid w:val="00485EC7"/>
    <w:rsid w:val="004860BD"/>
    <w:rsid w:val="004869D2"/>
    <w:rsid w:val="00487192"/>
    <w:rsid w:val="00487430"/>
    <w:rsid w:val="0048757F"/>
    <w:rsid w:val="0049184E"/>
    <w:rsid w:val="00495555"/>
    <w:rsid w:val="004A0A7B"/>
    <w:rsid w:val="004A0BB0"/>
    <w:rsid w:val="004A260B"/>
    <w:rsid w:val="004A26CD"/>
    <w:rsid w:val="004A2C97"/>
    <w:rsid w:val="004A3335"/>
    <w:rsid w:val="004A3584"/>
    <w:rsid w:val="004A359D"/>
    <w:rsid w:val="004A466C"/>
    <w:rsid w:val="004A5121"/>
    <w:rsid w:val="004A54BF"/>
    <w:rsid w:val="004A577A"/>
    <w:rsid w:val="004A5780"/>
    <w:rsid w:val="004A6ECB"/>
    <w:rsid w:val="004A7990"/>
    <w:rsid w:val="004B1796"/>
    <w:rsid w:val="004B4D53"/>
    <w:rsid w:val="004B591D"/>
    <w:rsid w:val="004B7542"/>
    <w:rsid w:val="004B769A"/>
    <w:rsid w:val="004B7DB2"/>
    <w:rsid w:val="004B7E2D"/>
    <w:rsid w:val="004C14AC"/>
    <w:rsid w:val="004C28E4"/>
    <w:rsid w:val="004C4839"/>
    <w:rsid w:val="004C4ACC"/>
    <w:rsid w:val="004C5096"/>
    <w:rsid w:val="004C6F68"/>
    <w:rsid w:val="004C7E83"/>
    <w:rsid w:val="004D12FE"/>
    <w:rsid w:val="004D1761"/>
    <w:rsid w:val="004D275F"/>
    <w:rsid w:val="004D2B43"/>
    <w:rsid w:val="004D3A06"/>
    <w:rsid w:val="004D3BDC"/>
    <w:rsid w:val="004D5606"/>
    <w:rsid w:val="004D5758"/>
    <w:rsid w:val="004D583C"/>
    <w:rsid w:val="004D5DB3"/>
    <w:rsid w:val="004D6371"/>
    <w:rsid w:val="004D70B8"/>
    <w:rsid w:val="004D7C2B"/>
    <w:rsid w:val="004E0D6F"/>
    <w:rsid w:val="004E1498"/>
    <w:rsid w:val="004E14E3"/>
    <w:rsid w:val="004E2FC6"/>
    <w:rsid w:val="004E345F"/>
    <w:rsid w:val="004E3BBA"/>
    <w:rsid w:val="004E401B"/>
    <w:rsid w:val="004E41C7"/>
    <w:rsid w:val="004E557C"/>
    <w:rsid w:val="004E73B2"/>
    <w:rsid w:val="004E7DB7"/>
    <w:rsid w:val="004F1390"/>
    <w:rsid w:val="004F2AC0"/>
    <w:rsid w:val="004F2D88"/>
    <w:rsid w:val="004F2E4B"/>
    <w:rsid w:val="004F3D21"/>
    <w:rsid w:val="004F60EF"/>
    <w:rsid w:val="00502827"/>
    <w:rsid w:val="00502CE0"/>
    <w:rsid w:val="00503148"/>
    <w:rsid w:val="00503BDF"/>
    <w:rsid w:val="00504AED"/>
    <w:rsid w:val="00505869"/>
    <w:rsid w:val="00506F53"/>
    <w:rsid w:val="005070C3"/>
    <w:rsid w:val="0051276F"/>
    <w:rsid w:val="005130AC"/>
    <w:rsid w:val="00514071"/>
    <w:rsid w:val="00514EB6"/>
    <w:rsid w:val="005166B5"/>
    <w:rsid w:val="00517705"/>
    <w:rsid w:val="005220BE"/>
    <w:rsid w:val="005228ED"/>
    <w:rsid w:val="00526050"/>
    <w:rsid w:val="00526575"/>
    <w:rsid w:val="00527863"/>
    <w:rsid w:val="0053306F"/>
    <w:rsid w:val="00533B79"/>
    <w:rsid w:val="00533FD4"/>
    <w:rsid w:val="00534258"/>
    <w:rsid w:val="005348FA"/>
    <w:rsid w:val="00534E52"/>
    <w:rsid w:val="00536006"/>
    <w:rsid w:val="005370C9"/>
    <w:rsid w:val="00537FDB"/>
    <w:rsid w:val="005420B4"/>
    <w:rsid w:val="00542A8B"/>
    <w:rsid w:val="00542D5F"/>
    <w:rsid w:val="005435DE"/>
    <w:rsid w:val="00543AD3"/>
    <w:rsid w:val="005441AD"/>
    <w:rsid w:val="00544C28"/>
    <w:rsid w:val="00545297"/>
    <w:rsid w:val="005462E1"/>
    <w:rsid w:val="00546769"/>
    <w:rsid w:val="00546BAE"/>
    <w:rsid w:val="00546C4E"/>
    <w:rsid w:val="00550721"/>
    <w:rsid w:val="00552EBD"/>
    <w:rsid w:val="00553827"/>
    <w:rsid w:val="005545C0"/>
    <w:rsid w:val="00554C80"/>
    <w:rsid w:val="005552AB"/>
    <w:rsid w:val="00555795"/>
    <w:rsid w:val="00555F71"/>
    <w:rsid w:val="00557191"/>
    <w:rsid w:val="005621BC"/>
    <w:rsid w:val="0056222B"/>
    <w:rsid w:val="00563BEB"/>
    <w:rsid w:val="00566186"/>
    <w:rsid w:val="00566849"/>
    <w:rsid w:val="00570981"/>
    <w:rsid w:val="00571012"/>
    <w:rsid w:val="005740F6"/>
    <w:rsid w:val="005743D2"/>
    <w:rsid w:val="00575905"/>
    <w:rsid w:val="005802BD"/>
    <w:rsid w:val="00580BBC"/>
    <w:rsid w:val="005814B9"/>
    <w:rsid w:val="005834ED"/>
    <w:rsid w:val="00584916"/>
    <w:rsid w:val="00586FA8"/>
    <w:rsid w:val="005877D2"/>
    <w:rsid w:val="00587F23"/>
    <w:rsid w:val="0059020C"/>
    <w:rsid w:val="00591E3A"/>
    <w:rsid w:val="00592BAB"/>
    <w:rsid w:val="00593CB4"/>
    <w:rsid w:val="00593E68"/>
    <w:rsid w:val="00594AB7"/>
    <w:rsid w:val="005A30B4"/>
    <w:rsid w:val="005A45C1"/>
    <w:rsid w:val="005A52AC"/>
    <w:rsid w:val="005A62BE"/>
    <w:rsid w:val="005A6996"/>
    <w:rsid w:val="005A75BB"/>
    <w:rsid w:val="005A75F7"/>
    <w:rsid w:val="005B0444"/>
    <w:rsid w:val="005B08E6"/>
    <w:rsid w:val="005B0D7C"/>
    <w:rsid w:val="005B0E86"/>
    <w:rsid w:val="005B2B6B"/>
    <w:rsid w:val="005B3F04"/>
    <w:rsid w:val="005B3FE8"/>
    <w:rsid w:val="005B5CB1"/>
    <w:rsid w:val="005B6854"/>
    <w:rsid w:val="005B6B33"/>
    <w:rsid w:val="005B7F80"/>
    <w:rsid w:val="005C048C"/>
    <w:rsid w:val="005C0BAF"/>
    <w:rsid w:val="005C142B"/>
    <w:rsid w:val="005C153B"/>
    <w:rsid w:val="005C1943"/>
    <w:rsid w:val="005C1B17"/>
    <w:rsid w:val="005C2B96"/>
    <w:rsid w:val="005C37A0"/>
    <w:rsid w:val="005C4034"/>
    <w:rsid w:val="005C47C0"/>
    <w:rsid w:val="005C483A"/>
    <w:rsid w:val="005C4D5C"/>
    <w:rsid w:val="005C5B36"/>
    <w:rsid w:val="005C5DE4"/>
    <w:rsid w:val="005C651C"/>
    <w:rsid w:val="005C656A"/>
    <w:rsid w:val="005C6881"/>
    <w:rsid w:val="005C6916"/>
    <w:rsid w:val="005D1427"/>
    <w:rsid w:val="005D22D3"/>
    <w:rsid w:val="005D4482"/>
    <w:rsid w:val="005D457F"/>
    <w:rsid w:val="005D49C8"/>
    <w:rsid w:val="005D5224"/>
    <w:rsid w:val="005D5607"/>
    <w:rsid w:val="005D5E14"/>
    <w:rsid w:val="005D6A2B"/>
    <w:rsid w:val="005D6AD9"/>
    <w:rsid w:val="005E1EE5"/>
    <w:rsid w:val="005E3370"/>
    <w:rsid w:val="005E35E1"/>
    <w:rsid w:val="005E37E9"/>
    <w:rsid w:val="005E539D"/>
    <w:rsid w:val="005E5AD8"/>
    <w:rsid w:val="005E5BEE"/>
    <w:rsid w:val="005F03DB"/>
    <w:rsid w:val="005F27DB"/>
    <w:rsid w:val="005F373C"/>
    <w:rsid w:val="005F38CC"/>
    <w:rsid w:val="005F3A70"/>
    <w:rsid w:val="005F48F1"/>
    <w:rsid w:val="005F5030"/>
    <w:rsid w:val="0060089E"/>
    <w:rsid w:val="00601A7E"/>
    <w:rsid w:val="00601E59"/>
    <w:rsid w:val="00603A46"/>
    <w:rsid w:val="00606194"/>
    <w:rsid w:val="00610F36"/>
    <w:rsid w:val="0061115C"/>
    <w:rsid w:val="00611A49"/>
    <w:rsid w:val="00611E92"/>
    <w:rsid w:val="00613017"/>
    <w:rsid w:val="00613A54"/>
    <w:rsid w:val="006148E9"/>
    <w:rsid w:val="006158AD"/>
    <w:rsid w:val="00615B73"/>
    <w:rsid w:val="00616189"/>
    <w:rsid w:val="0062034B"/>
    <w:rsid w:val="0062078C"/>
    <w:rsid w:val="00620E8F"/>
    <w:rsid w:val="00621760"/>
    <w:rsid w:val="006217BB"/>
    <w:rsid w:val="00623444"/>
    <w:rsid w:val="00625BD5"/>
    <w:rsid w:val="00625DFB"/>
    <w:rsid w:val="00627416"/>
    <w:rsid w:val="006277B7"/>
    <w:rsid w:val="0063140B"/>
    <w:rsid w:val="00632B1A"/>
    <w:rsid w:val="006338BC"/>
    <w:rsid w:val="0063397E"/>
    <w:rsid w:val="00634D1A"/>
    <w:rsid w:val="00635073"/>
    <w:rsid w:val="00636070"/>
    <w:rsid w:val="00637179"/>
    <w:rsid w:val="006415B7"/>
    <w:rsid w:val="006418ED"/>
    <w:rsid w:val="00641D8E"/>
    <w:rsid w:val="00642B13"/>
    <w:rsid w:val="006431FF"/>
    <w:rsid w:val="0064389E"/>
    <w:rsid w:val="00645358"/>
    <w:rsid w:val="00645AB8"/>
    <w:rsid w:val="00645F7D"/>
    <w:rsid w:val="00646100"/>
    <w:rsid w:val="006476CA"/>
    <w:rsid w:val="00650AE0"/>
    <w:rsid w:val="00650AF9"/>
    <w:rsid w:val="00652029"/>
    <w:rsid w:val="00652389"/>
    <w:rsid w:val="00654ABB"/>
    <w:rsid w:val="006552AE"/>
    <w:rsid w:val="00655773"/>
    <w:rsid w:val="006563CA"/>
    <w:rsid w:val="006578FC"/>
    <w:rsid w:val="006608AB"/>
    <w:rsid w:val="006620DA"/>
    <w:rsid w:val="00664587"/>
    <w:rsid w:val="006648FC"/>
    <w:rsid w:val="00665E1E"/>
    <w:rsid w:val="00665F49"/>
    <w:rsid w:val="006664B3"/>
    <w:rsid w:val="00666886"/>
    <w:rsid w:val="00666F25"/>
    <w:rsid w:val="00667C1C"/>
    <w:rsid w:val="0067001F"/>
    <w:rsid w:val="00670A43"/>
    <w:rsid w:val="00671FD5"/>
    <w:rsid w:val="00672B98"/>
    <w:rsid w:val="00673C8C"/>
    <w:rsid w:val="00673DD4"/>
    <w:rsid w:val="00673E72"/>
    <w:rsid w:val="00673FDB"/>
    <w:rsid w:val="0067417F"/>
    <w:rsid w:val="00674962"/>
    <w:rsid w:val="00674AEB"/>
    <w:rsid w:val="0067639C"/>
    <w:rsid w:val="0067655A"/>
    <w:rsid w:val="006828D8"/>
    <w:rsid w:val="0068292C"/>
    <w:rsid w:val="00682C95"/>
    <w:rsid w:val="00683640"/>
    <w:rsid w:val="0068455C"/>
    <w:rsid w:val="00684887"/>
    <w:rsid w:val="006867FA"/>
    <w:rsid w:val="00692847"/>
    <w:rsid w:val="00693C8E"/>
    <w:rsid w:val="006941EC"/>
    <w:rsid w:val="00695165"/>
    <w:rsid w:val="006969BA"/>
    <w:rsid w:val="00696B14"/>
    <w:rsid w:val="00697328"/>
    <w:rsid w:val="00697FF1"/>
    <w:rsid w:val="006A026A"/>
    <w:rsid w:val="006A0425"/>
    <w:rsid w:val="006A1D62"/>
    <w:rsid w:val="006A33C2"/>
    <w:rsid w:val="006A4EAE"/>
    <w:rsid w:val="006A53AF"/>
    <w:rsid w:val="006A56C3"/>
    <w:rsid w:val="006A615D"/>
    <w:rsid w:val="006A6B88"/>
    <w:rsid w:val="006A6D7F"/>
    <w:rsid w:val="006A72A4"/>
    <w:rsid w:val="006B0298"/>
    <w:rsid w:val="006B0E83"/>
    <w:rsid w:val="006B2006"/>
    <w:rsid w:val="006B465A"/>
    <w:rsid w:val="006B4940"/>
    <w:rsid w:val="006B4C89"/>
    <w:rsid w:val="006B5493"/>
    <w:rsid w:val="006B5570"/>
    <w:rsid w:val="006B5EAD"/>
    <w:rsid w:val="006B6BC3"/>
    <w:rsid w:val="006B77E2"/>
    <w:rsid w:val="006B79B9"/>
    <w:rsid w:val="006C10C0"/>
    <w:rsid w:val="006C1B1D"/>
    <w:rsid w:val="006C32BB"/>
    <w:rsid w:val="006C351F"/>
    <w:rsid w:val="006C3747"/>
    <w:rsid w:val="006C3EF8"/>
    <w:rsid w:val="006C60F9"/>
    <w:rsid w:val="006C7760"/>
    <w:rsid w:val="006C7886"/>
    <w:rsid w:val="006C7EEA"/>
    <w:rsid w:val="006D10B2"/>
    <w:rsid w:val="006D233A"/>
    <w:rsid w:val="006D47C0"/>
    <w:rsid w:val="006D522C"/>
    <w:rsid w:val="006D56AA"/>
    <w:rsid w:val="006D56C2"/>
    <w:rsid w:val="006D7795"/>
    <w:rsid w:val="006D7ACB"/>
    <w:rsid w:val="006D7F54"/>
    <w:rsid w:val="006E00EF"/>
    <w:rsid w:val="006E06BB"/>
    <w:rsid w:val="006E1A7A"/>
    <w:rsid w:val="006E204E"/>
    <w:rsid w:val="006E4723"/>
    <w:rsid w:val="006E498B"/>
    <w:rsid w:val="006E5832"/>
    <w:rsid w:val="006E716F"/>
    <w:rsid w:val="006E78A5"/>
    <w:rsid w:val="006E7A8C"/>
    <w:rsid w:val="006E7DA9"/>
    <w:rsid w:val="006E7DEE"/>
    <w:rsid w:val="006F00E7"/>
    <w:rsid w:val="006F01E7"/>
    <w:rsid w:val="006F11BC"/>
    <w:rsid w:val="006F164A"/>
    <w:rsid w:val="006F1F3A"/>
    <w:rsid w:val="006F1FD7"/>
    <w:rsid w:val="006F6039"/>
    <w:rsid w:val="006F762A"/>
    <w:rsid w:val="006F7EB8"/>
    <w:rsid w:val="0070094A"/>
    <w:rsid w:val="00700ED1"/>
    <w:rsid w:val="00702DD7"/>
    <w:rsid w:val="007047D3"/>
    <w:rsid w:val="00705663"/>
    <w:rsid w:val="0070593A"/>
    <w:rsid w:val="00705C40"/>
    <w:rsid w:val="007066E2"/>
    <w:rsid w:val="00707DCF"/>
    <w:rsid w:val="0071061E"/>
    <w:rsid w:val="0071087E"/>
    <w:rsid w:val="00712253"/>
    <w:rsid w:val="007125C3"/>
    <w:rsid w:val="007147C2"/>
    <w:rsid w:val="00714AA9"/>
    <w:rsid w:val="00714AE4"/>
    <w:rsid w:val="00715319"/>
    <w:rsid w:val="00715394"/>
    <w:rsid w:val="007169A8"/>
    <w:rsid w:val="00717748"/>
    <w:rsid w:val="007210A6"/>
    <w:rsid w:val="00721648"/>
    <w:rsid w:val="007229A1"/>
    <w:rsid w:val="00722F18"/>
    <w:rsid w:val="007235AA"/>
    <w:rsid w:val="007236EF"/>
    <w:rsid w:val="00723CB5"/>
    <w:rsid w:val="00723E1F"/>
    <w:rsid w:val="00725E35"/>
    <w:rsid w:val="00726CF1"/>
    <w:rsid w:val="007274F1"/>
    <w:rsid w:val="00730D35"/>
    <w:rsid w:val="00731355"/>
    <w:rsid w:val="00732289"/>
    <w:rsid w:val="00733193"/>
    <w:rsid w:val="007343FD"/>
    <w:rsid w:val="0073482A"/>
    <w:rsid w:val="00735766"/>
    <w:rsid w:val="00735915"/>
    <w:rsid w:val="007359E2"/>
    <w:rsid w:val="00735C21"/>
    <w:rsid w:val="0073614A"/>
    <w:rsid w:val="00736FF2"/>
    <w:rsid w:val="00737C07"/>
    <w:rsid w:val="0074079C"/>
    <w:rsid w:val="007407E1"/>
    <w:rsid w:val="00740C8C"/>
    <w:rsid w:val="00741AC4"/>
    <w:rsid w:val="00742CA5"/>
    <w:rsid w:val="007439BA"/>
    <w:rsid w:val="007464BE"/>
    <w:rsid w:val="00750BC0"/>
    <w:rsid w:val="007513F0"/>
    <w:rsid w:val="007515BC"/>
    <w:rsid w:val="00752606"/>
    <w:rsid w:val="0075402E"/>
    <w:rsid w:val="00755475"/>
    <w:rsid w:val="0075691A"/>
    <w:rsid w:val="00756D3D"/>
    <w:rsid w:val="007573B2"/>
    <w:rsid w:val="007574BB"/>
    <w:rsid w:val="0075764C"/>
    <w:rsid w:val="00762198"/>
    <w:rsid w:val="00763CE8"/>
    <w:rsid w:val="007641C8"/>
    <w:rsid w:val="0076715C"/>
    <w:rsid w:val="00770792"/>
    <w:rsid w:val="00770A7E"/>
    <w:rsid w:val="007737B5"/>
    <w:rsid w:val="00774322"/>
    <w:rsid w:val="00774FF7"/>
    <w:rsid w:val="00774FFE"/>
    <w:rsid w:val="00775638"/>
    <w:rsid w:val="00775677"/>
    <w:rsid w:val="0077599A"/>
    <w:rsid w:val="00775AB8"/>
    <w:rsid w:val="007765C0"/>
    <w:rsid w:val="00776811"/>
    <w:rsid w:val="0077724D"/>
    <w:rsid w:val="00777353"/>
    <w:rsid w:val="007808C1"/>
    <w:rsid w:val="0078095D"/>
    <w:rsid w:val="00780B58"/>
    <w:rsid w:val="00780CD6"/>
    <w:rsid w:val="00780D4C"/>
    <w:rsid w:val="00781A64"/>
    <w:rsid w:val="007829BD"/>
    <w:rsid w:val="007829FC"/>
    <w:rsid w:val="00782EA4"/>
    <w:rsid w:val="0078444C"/>
    <w:rsid w:val="007844A9"/>
    <w:rsid w:val="0078480D"/>
    <w:rsid w:val="00785461"/>
    <w:rsid w:val="007854ED"/>
    <w:rsid w:val="00786FF3"/>
    <w:rsid w:val="0078767F"/>
    <w:rsid w:val="007876CF"/>
    <w:rsid w:val="00787B77"/>
    <w:rsid w:val="0079001D"/>
    <w:rsid w:val="00793090"/>
    <w:rsid w:val="0079384A"/>
    <w:rsid w:val="00793C4D"/>
    <w:rsid w:val="00793D13"/>
    <w:rsid w:val="00794241"/>
    <w:rsid w:val="00794AEB"/>
    <w:rsid w:val="00795ACF"/>
    <w:rsid w:val="00796E06"/>
    <w:rsid w:val="00796F2A"/>
    <w:rsid w:val="007A0176"/>
    <w:rsid w:val="007A0F02"/>
    <w:rsid w:val="007A0F29"/>
    <w:rsid w:val="007A0F2A"/>
    <w:rsid w:val="007A26B3"/>
    <w:rsid w:val="007A2F67"/>
    <w:rsid w:val="007A3918"/>
    <w:rsid w:val="007A3E0C"/>
    <w:rsid w:val="007A5398"/>
    <w:rsid w:val="007A548C"/>
    <w:rsid w:val="007B0E89"/>
    <w:rsid w:val="007B2C38"/>
    <w:rsid w:val="007B2E54"/>
    <w:rsid w:val="007B3B62"/>
    <w:rsid w:val="007B56A8"/>
    <w:rsid w:val="007B6B01"/>
    <w:rsid w:val="007B7498"/>
    <w:rsid w:val="007B7AEE"/>
    <w:rsid w:val="007C0100"/>
    <w:rsid w:val="007C1F04"/>
    <w:rsid w:val="007C4110"/>
    <w:rsid w:val="007C428F"/>
    <w:rsid w:val="007C43CD"/>
    <w:rsid w:val="007C5C9B"/>
    <w:rsid w:val="007C626F"/>
    <w:rsid w:val="007C666C"/>
    <w:rsid w:val="007C6C24"/>
    <w:rsid w:val="007C7EB6"/>
    <w:rsid w:val="007D2F75"/>
    <w:rsid w:val="007D48B8"/>
    <w:rsid w:val="007D710E"/>
    <w:rsid w:val="007D74F3"/>
    <w:rsid w:val="007D7E3A"/>
    <w:rsid w:val="007D7EFD"/>
    <w:rsid w:val="007E0380"/>
    <w:rsid w:val="007E073D"/>
    <w:rsid w:val="007E07FA"/>
    <w:rsid w:val="007E0DA9"/>
    <w:rsid w:val="007E1177"/>
    <w:rsid w:val="007E2156"/>
    <w:rsid w:val="007E22E7"/>
    <w:rsid w:val="007E2893"/>
    <w:rsid w:val="007E2F67"/>
    <w:rsid w:val="007E3CA6"/>
    <w:rsid w:val="007E4232"/>
    <w:rsid w:val="007E565F"/>
    <w:rsid w:val="007E5C74"/>
    <w:rsid w:val="007E5F6B"/>
    <w:rsid w:val="007E68AE"/>
    <w:rsid w:val="007E69BB"/>
    <w:rsid w:val="007E6AAC"/>
    <w:rsid w:val="007E6AB8"/>
    <w:rsid w:val="007E71CB"/>
    <w:rsid w:val="007E7E96"/>
    <w:rsid w:val="007F0E4E"/>
    <w:rsid w:val="007F2109"/>
    <w:rsid w:val="007F21C5"/>
    <w:rsid w:val="007F26EE"/>
    <w:rsid w:val="007F27E8"/>
    <w:rsid w:val="007F3EF1"/>
    <w:rsid w:val="007F4056"/>
    <w:rsid w:val="007F44CE"/>
    <w:rsid w:val="007F528C"/>
    <w:rsid w:val="007F6694"/>
    <w:rsid w:val="0080007F"/>
    <w:rsid w:val="0080056E"/>
    <w:rsid w:val="00801457"/>
    <w:rsid w:val="00801BCE"/>
    <w:rsid w:val="00801BE6"/>
    <w:rsid w:val="00801E7D"/>
    <w:rsid w:val="00802515"/>
    <w:rsid w:val="00803C2E"/>
    <w:rsid w:val="00804132"/>
    <w:rsid w:val="00806A8E"/>
    <w:rsid w:val="00807232"/>
    <w:rsid w:val="008117D6"/>
    <w:rsid w:val="00811C2F"/>
    <w:rsid w:val="00811CFB"/>
    <w:rsid w:val="008122AE"/>
    <w:rsid w:val="008125FC"/>
    <w:rsid w:val="0081283F"/>
    <w:rsid w:val="00812C0C"/>
    <w:rsid w:val="00813597"/>
    <w:rsid w:val="00813B65"/>
    <w:rsid w:val="00813D55"/>
    <w:rsid w:val="00813DF1"/>
    <w:rsid w:val="0081480A"/>
    <w:rsid w:val="008202C9"/>
    <w:rsid w:val="008202EB"/>
    <w:rsid w:val="0082058C"/>
    <w:rsid w:val="00820F86"/>
    <w:rsid w:val="008242C5"/>
    <w:rsid w:val="00827F88"/>
    <w:rsid w:val="00830EE7"/>
    <w:rsid w:val="008315CE"/>
    <w:rsid w:val="00832776"/>
    <w:rsid w:val="008336A5"/>
    <w:rsid w:val="00834C88"/>
    <w:rsid w:val="00835474"/>
    <w:rsid w:val="008373C0"/>
    <w:rsid w:val="008405A7"/>
    <w:rsid w:val="0084105A"/>
    <w:rsid w:val="0084145F"/>
    <w:rsid w:val="008417C1"/>
    <w:rsid w:val="00841DA2"/>
    <w:rsid w:val="00841DA5"/>
    <w:rsid w:val="00843F67"/>
    <w:rsid w:val="00844CB5"/>
    <w:rsid w:val="008458F6"/>
    <w:rsid w:val="00845AED"/>
    <w:rsid w:val="00846EC4"/>
    <w:rsid w:val="0084708E"/>
    <w:rsid w:val="00850DF1"/>
    <w:rsid w:val="00851AE4"/>
    <w:rsid w:val="008529B8"/>
    <w:rsid w:val="00855019"/>
    <w:rsid w:val="0085545E"/>
    <w:rsid w:val="008554B6"/>
    <w:rsid w:val="0085579D"/>
    <w:rsid w:val="0085598D"/>
    <w:rsid w:val="008570E8"/>
    <w:rsid w:val="00860813"/>
    <w:rsid w:val="00860FC0"/>
    <w:rsid w:val="008619CF"/>
    <w:rsid w:val="00862771"/>
    <w:rsid w:val="008644D6"/>
    <w:rsid w:val="008648E3"/>
    <w:rsid w:val="00864D8C"/>
    <w:rsid w:val="0086682F"/>
    <w:rsid w:val="00866CEA"/>
    <w:rsid w:val="00867687"/>
    <w:rsid w:val="008704DF"/>
    <w:rsid w:val="00874748"/>
    <w:rsid w:val="00874894"/>
    <w:rsid w:val="00876F54"/>
    <w:rsid w:val="00877292"/>
    <w:rsid w:val="0087754A"/>
    <w:rsid w:val="0087766C"/>
    <w:rsid w:val="00877E7E"/>
    <w:rsid w:val="00880232"/>
    <w:rsid w:val="00880552"/>
    <w:rsid w:val="00881EAC"/>
    <w:rsid w:val="008839DA"/>
    <w:rsid w:val="00883E63"/>
    <w:rsid w:val="008845FD"/>
    <w:rsid w:val="00884EE8"/>
    <w:rsid w:val="00885168"/>
    <w:rsid w:val="00886CCE"/>
    <w:rsid w:val="0089173B"/>
    <w:rsid w:val="00891E76"/>
    <w:rsid w:val="0089220F"/>
    <w:rsid w:val="0089221C"/>
    <w:rsid w:val="00892E6A"/>
    <w:rsid w:val="008935AA"/>
    <w:rsid w:val="00893DF9"/>
    <w:rsid w:val="0089487E"/>
    <w:rsid w:val="00895105"/>
    <w:rsid w:val="0089515B"/>
    <w:rsid w:val="00895BD3"/>
    <w:rsid w:val="008963F0"/>
    <w:rsid w:val="00897444"/>
    <w:rsid w:val="008A03A5"/>
    <w:rsid w:val="008A0DF3"/>
    <w:rsid w:val="008A1B76"/>
    <w:rsid w:val="008A282C"/>
    <w:rsid w:val="008A4138"/>
    <w:rsid w:val="008A4356"/>
    <w:rsid w:val="008A5D96"/>
    <w:rsid w:val="008A6C8F"/>
    <w:rsid w:val="008A7BF3"/>
    <w:rsid w:val="008B5AB3"/>
    <w:rsid w:val="008B6848"/>
    <w:rsid w:val="008B6F7A"/>
    <w:rsid w:val="008C0BBD"/>
    <w:rsid w:val="008C2A71"/>
    <w:rsid w:val="008C2FA1"/>
    <w:rsid w:val="008C58DF"/>
    <w:rsid w:val="008C6EC3"/>
    <w:rsid w:val="008C708D"/>
    <w:rsid w:val="008C7F9A"/>
    <w:rsid w:val="008D1369"/>
    <w:rsid w:val="008D2A1F"/>
    <w:rsid w:val="008D2C4C"/>
    <w:rsid w:val="008D59E2"/>
    <w:rsid w:val="008D71B8"/>
    <w:rsid w:val="008D7E0D"/>
    <w:rsid w:val="008D7EDB"/>
    <w:rsid w:val="008E023C"/>
    <w:rsid w:val="008E0372"/>
    <w:rsid w:val="008E05A1"/>
    <w:rsid w:val="008E1829"/>
    <w:rsid w:val="008E1A61"/>
    <w:rsid w:val="008E2327"/>
    <w:rsid w:val="008E2D66"/>
    <w:rsid w:val="008E3677"/>
    <w:rsid w:val="008E5077"/>
    <w:rsid w:val="008E5E74"/>
    <w:rsid w:val="008E64F0"/>
    <w:rsid w:val="008E6FF3"/>
    <w:rsid w:val="008E7B05"/>
    <w:rsid w:val="008F17C7"/>
    <w:rsid w:val="008F18ED"/>
    <w:rsid w:val="008F338B"/>
    <w:rsid w:val="008F46C2"/>
    <w:rsid w:val="008F59CC"/>
    <w:rsid w:val="008F5C96"/>
    <w:rsid w:val="008F656A"/>
    <w:rsid w:val="008F7068"/>
    <w:rsid w:val="009028B5"/>
    <w:rsid w:val="0090320A"/>
    <w:rsid w:val="0090360E"/>
    <w:rsid w:val="00903D37"/>
    <w:rsid w:val="0090419B"/>
    <w:rsid w:val="00905F68"/>
    <w:rsid w:val="0091055D"/>
    <w:rsid w:val="00910BA1"/>
    <w:rsid w:val="00912C8C"/>
    <w:rsid w:val="00913B7D"/>
    <w:rsid w:val="00914C61"/>
    <w:rsid w:val="009157EC"/>
    <w:rsid w:val="009174E8"/>
    <w:rsid w:val="00917D6F"/>
    <w:rsid w:val="0092073B"/>
    <w:rsid w:val="00921B1A"/>
    <w:rsid w:val="00921B7F"/>
    <w:rsid w:val="00921DDA"/>
    <w:rsid w:val="00921F96"/>
    <w:rsid w:val="00922DE1"/>
    <w:rsid w:val="00923030"/>
    <w:rsid w:val="009233BF"/>
    <w:rsid w:val="00923D86"/>
    <w:rsid w:val="00924AE1"/>
    <w:rsid w:val="009259CD"/>
    <w:rsid w:val="0092600D"/>
    <w:rsid w:val="0092695C"/>
    <w:rsid w:val="00926D17"/>
    <w:rsid w:val="00927BB5"/>
    <w:rsid w:val="00930345"/>
    <w:rsid w:val="0093039D"/>
    <w:rsid w:val="00931352"/>
    <w:rsid w:val="00931E4F"/>
    <w:rsid w:val="0093364D"/>
    <w:rsid w:val="00934605"/>
    <w:rsid w:val="009347EA"/>
    <w:rsid w:val="00934BD0"/>
    <w:rsid w:val="00936574"/>
    <w:rsid w:val="00937EE1"/>
    <w:rsid w:val="00943BCE"/>
    <w:rsid w:val="00944D3C"/>
    <w:rsid w:val="00944DFE"/>
    <w:rsid w:val="00947729"/>
    <w:rsid w:val="009508A0"/>
    <w:rsid w:val="009517A5"/>
    <w:rsid w:val="00953FF0"/>
    <w:rsid w:val="009546DE"/>
    <w:rsid w:val="00960212"/>
    <w:rsid w:val="00960346"/>
    <w:rsid w:val="009612E4"/>
    <w:rsid w:val="009617D3"/>
    <w:rsid w:val="009630C2"/>
    <w:rsid w:val="0096463B"/>
    <w:rsid w:val="009657C2"/>
    <w:rsid w:val="00967869"/>
    <w:rsid w:val="0096796E"/>
    <w:rsid w:val="00971B10"/>
    <w:rsid w:val="00971BA7"/>
    <w:rsid w:val="00971F54"/>
    <w:rsid w:val="009721DB"/>
    <w:rsid w:val="009725C5"/>
    <w:rsid w:val="00972AEA"/>
    <w:rsid w:val="00972B4E"/>
    <w:rsid w:val="00973F40"/>
    <w:rsid w:val="00974A6E"/>
    <w:rsid w:val="00977F28"/>
    <w:rsid w:val="00980900"/>
    <w:rsid w:val="00983EDC"/>
    <w:rsid w:val="00983EED"/>
    <w:rsid w:val="009849EF"/>
    <w:rsid w:val="00985CC8"/>
    <w:rsid w:val="00986DB7"/>
    <w:rsid w:val="00986FAB"/>
    <w:rsid w:val="00990654"/>
    <w:rsid w:val="00990A6D"/>
    <w:rsid w:val="00991628"/>
    <w:rsid w:val="00991D54"/>
    <w:rsid w:val="009934CF"/>
    <w:rsid w:val="00994280"/>
    <w:rsid w:val="00994396"/>
    <w:rsid w:val="00994FB1"/>
    <w:rsid w:val="00995B7C"/>
    <w:rsid w:val="00996036"/>
    <w:rsid w:val="009967E1"/>
    <w:rsid w:val="00996D4C"/>
    <w:rsid w:val="009A0D75"/>
    <w:rsid w:val="009A1C71"/>
    <w:rsid w:val="009A2B8A"/>
    <w:rsid w:val="009A306D"/>
    <w:rsid w:val="009A347A"/>
    <w:rsid w:val="009A620E"/>
    <w:rsid w:val="009A6C28"/>
    <w:rsid w:val="009B47CB"/>
    <w:rsid w:val="009B4C59"/>
    <w:rsid w:val="009B4E57"/>
    <w:rsid w:val="009B6452"/>
    <w:rsid w:val="009B6A6F"/>
    <w:rsid w:val="009B7A2A"/>
    <w:rsid w:val="009C048E"/>
    <w:rsid w:val="009C10CC"/>
    <w:rsid w:val="009C12F9"/>
    <w:rsid w:val="009C1AFE"/>
    <w:rsid w:val="009C2585"/>
    <w:rsid w:val="009C3E33"/>
    <w:rsid w:val="009C4623"/>
    <w:rsid w:val="009C5650"/>
    <w:rsid w:val="009C5F24"/>
    <w:rsid w:val="009C6382"/>
    <w:rsid w:val="009D00AD"/>
    <w:rsid w:val="009D048B"/>
    <w:rsid w:val="009D0F2C"/>
    <w:rsid w:val="009D1B5D"/>
    <w:rsid w:val="009D1CCC"/>
    <w:rsid w:val="009D3839"/>
    <w:rsid w:val="009D4395"/>
    <w:rsid w:val="009D43FE"/>
    <w:rsid w:val="009D4A02"/>
    <w:rsid w:val="009D4C55"/>
    <w:rsid w:val="009D69C6"/>
    <w:rsid w:val="009D6D88"/>
    <w:rsid w:val="009D6F70"/>
    <w:rsid w:val="009E10E1"/>
    <w:rsid w:val="009E3345"/>
    <w:rsid w:val="009E3AC0"/>
    <w:rsid w:val="009E5419"/>
    <w:rsid w:val="009E5A6E"/>
    <w:rsid w:val="009E70E7"/>
    <w:rsid w:val="009E7995"/>
    <w:rsid w:val="009E7B35"/>
    <w:rsid w:val="009F113B"/>
    <w:rsid w:val="009F1886"/>
    <w:rsid w:val="009F25A8"/>
    <w:rsid w:val="009F46DC"/>
    <w:rsid w:val="009F5336"/>
    <w:rsid w:val="009F65AF"/>
    <w:rsid w:val="00A0062B"/>
    <w:rsid w:val="00A0068C"/>
    <w:rsid w:val="00A01C00"/>
    <w:rsid w:val="00A01C0F"/>
    <w:rsid w:val="00A02488"/>
    <w:rsid w:val="00A031FA"/>
    <w:rsid w:val="00A03A1B"/>
    <w:rsid w:val="00A044B4"/>
    <w:rsid w:val="00A06CC5"/>
    <w:rsid w:val="00A11084"/>
    <w:rsid w:val="00A11CAD"/>
    <w:rsid w:val="00A131C3"/>
    <w:rsid w:val="00A1328B"/>
    <w:rsid w:val="00A132E4"/>
    <w:rsid w:val="00A1553B"/>
    <w:rsid w:val="00A15761"/>
    <w:rsid w:val="00A15EEC"/>
    <w:rsid w:val="00A16142"/>
    <w:rsid w:val="00A1620D"/>
    <w:rsid w:val="00A16AC0"/>
    <w:rsid w:val="00A16DC1"/>
    <w:rsid w:val="00A17DF6"/>
    <w:rsid w:val="00A232CE"/>
    <w:rsid w:val="00A23D31"/>
    <w:rsid w:val="00A24C9B"/>
    <w:rsid w:val="00A26ECD"/>
    <w:rsid w:val="00A27251"/>
    <w:rsid w:val="00A27A2A"/>
    <w:rsid w:val="00A27D2B"/>
    <w:rsid w:val="00A301A7"/>
    <w:rsid w:val="00A30B1F"/>
    <w:rsid w:val="00A30C34"/>
    <w:rsid w:val="00A30FD3"/>
    <w:rsid w:val="00A31901"/>
    <w:rsid w:val="00A34223"/>
    <w:rsid w:val="00A346C0"/>
    <w:rsid w:val="00A34F11"/>
    <w:rsid w:val="00A35E2F"/>
    <w:rsid w:val="00A35FF0"/>
    <w:rsid w:val="00A36013"/>
    <w:rsid w:val="00A36722"/>
    <w:rsid w:val="00A37891"/>
    <w:rsid w:val="00A37F9C"/>
    <w:rsid w:val="00A40A51"/>
    <w:rsid w:val="00A40E94"/>
    <w:rsid w:val="00A414EC"/>
    <w:rsid w:val="00A415BA"/>
    <w:rsid w:val="00A422AD"/>
    <w:rsid w:val="00A44354"/>
    <w:rsid w:val="00A445A9"/>
    <w:rsid w:val="00A447B9"/>
    <w:rsid w:val="00A44B7B"/>
    <w:rsid w:val="00A4594F"/>
    <w:rsid w:val="00A469EE"/>
    <w:rsid w:val="00A47916"/>
    <w:rsid w:val="00A536DA"/>
    <w:rsid w:val="00A5406C"/>
    <w:rsid w:val="00A54801"/>
    <w:rsid w:val="00A55626"/>
    <w:rsid w:val="00A5596D"/>
    <w:rsid w:val="00A56F39"/>
    <w:rsid w:val="00A571CD"/>
    <w:rsid w:val="00A57C3D"/>
    <w:rsid w:val="00A63202"/>
    <w:rsid w:val="00A63C30"/>
    <w:rsid w:val="00A640C3"/>
    <w:rsid w:val="00A6697B"/>
    <w:rsid w:val="00A703F5"/>
    <w:rsid w:val="00A707F7"/>
    <w:rsid w:val="00A719AA"/>
    <w:rsid w:val="00A73504"/>
    <w:rsid w:val="00A73DE3"/>
    <w:rsid w:val="00A74C2D"/>
    <w:rsid w:val="00A75724"/>
    <w:rsid w:val="00A76B34"/>
    <w:rsid w:val="00A81504"/>
    <w:rsid w:val="00A82670"/>
    <w:rsid w:val="00A83359"/>
    <w:rsid w:val="00A83487"/>
    <w:rsid w:val="00A8434D"/>
    <w:rsid w:val="00A84A8E"/>
    <w:rsid w:val="00A854FF"/>
    <w:rsid w:val="00A86E30"/>
    <w:rsid w:val="00A87024"/>
    <w:rsid w:val="00A87035"/>
    <w:rsid w:val="00A8745D"/>
    <w:rsid w:val="00A8785C"/>
    <w:rsid w:val="00A9008D"/>
    <w:rsid w:val="00A908DA"/>
    <w:rsid w:val="00A909ED"/>
    <w:rsid w:val="00A90F9B"/>
    <w:rsid w:val="00A911E6"/>
    <w:rsid w:val="00A920AD"/>
    <w:rsid w:val="00A92694"/>
    <w:rsid w:val="00A93072"/>
    <w:rsid w:val="00A93B0E"/>
    <w:rsid w:val="00A9629C"/>
    <w:rsid w:val="00AA18D1"/>
    <w:rsid w:val="00AA2289"/>
    <w:rsid w:val="00AA2324"/>
    <w:rsid w:val="00AA2538"/>
    <w:rsid w:val="00AA32EA"/>
    <w:rsid w:val="00AA35D5"/>
    <w:rsid w:val="00AA36B9"/>
    <w:rsid w:val="00AA417B"/>
    <w:rsid w:val="00AA4A98"/>
    <w:rsid w:val="00AA533F"/>
    <w:rsid w:val="00AA5A86"/>
    <w:rsid w:val="00AA7787"/>
    <w:rsid w:val="00AA7F48"/>
    <w:rsid w:val="00AA7F8E"/>
    <w:rsid w:val="00AB010D"/>
    <w:rsid w:val="00AB0749"/>
    <w:rsid w:val="00AB1117"/>
    <w:rsid w:val="00AB2661"/>
    <w:rsid w:val="00AB4158"/>
    <w:rsid w:val="00AB499B"/>
    <w:rsid w:val="00AB4D0E"/>
    <w:rsid w:val="00AB5818"/>
    <w:rsid w:val="00AB5D4D"/>
    <w:rsid w:val="00AB6B53"/>
    <w:rsid w:val="00AB6D79"/>
    <w:rsid w:val="00AB76D8"/>
    <w:rsid w:val="00AB7E6A"/>
    <w:rsid w:val="00AC017A"/>
    <w:rsid w:val="00AC1AF9"/>
    <w:rsid w:val="00AC1B50"/>
    <w:rsid w:val="00AC1B61"/>
    <w:rsid w:val="00AC2C6E"/>
    <w:rsid w:val="00AC5EE6"/>
    <w:rsid w:val="00AD0D24"/>
    <w:rsid w:val="00AD1923"/>
    <w:rsid w:val="00AD2611"/>
    <w:rsid w:val="00AD32C4"/>
    <w:rsid w:val="00AD3AC5"/>
    <w:rsid w:val="00AD3D57"/>
    <w:rsid w:val="00AD413E"/>
    <w:rsid w:val="00AD497C"/>
    <w:rsid w:val="00AD4B96"/>
    <w:rsid w:val="00AD4EAF"/>
    <w:rsid w:val="00AD5078"/>
    <w:rsid w:val="00AD50F9"/>
    <w:rsid w:val="00AD5A38"/>
    <w:rsid w:val="00AD7928"/>
    <w:rsid w:val="00AD7ECE"/>
    <w:rsid w:val="00AE0B4B"/>
    <w:rsid w:val="00AE2F9A"/>
    <w:rsid w:val="00AE47BF"/>
    <w:rsid w:val="00AE489D"/>
    <w:rsid w:val="00AE5075"/>
    <w:rsid w:val="00AE552E"/>
    <w:rsid w:val="00AF0047"/>
    <w:rsid w:val="00AF0133"/>
    <w:rsid w:val="00AF0A77"/>
    <w:rsid w:val="00AF0FA3"/>
    <w:rsid w:val="00AF2AF4"/>
    <w:rsid w:val="00AF4895"/>
    <w:rsid w:val="00AF4C29"/>
    <w:rsid w:val="00AF4ECA"/>
    <w:rsid w:val="00AF5FB6"/>
    <w:rsid w:val="00AF6432"/>
    <w:rsid w:val="00AF6DED"/>
    <w:rsid w:val="00AF79BD"/>
    <w:rsid w:val="00B01191"/>
    <w:rsid w:val="00B01612"/>
    <w:rsid w:val="00B02103"/>
    <w:rsid w:val="00B0356C"/>
    <w:rsid w:val="00B0494C"/>
    <w:rsid w:val="00B07100"/>
    <w:rsid w:val="00B07F12"/>
    <w:rsid w:val="00B07FE3"/>
    <w:rsid w:val="00B10BAE"/>
    <w:rsid w:val="00B11C80"/>
    <w:rsid w:val="00B131CC"/>
    <w:rsid w:val="00B136B5"/>
    <w:rsid w:val="00B138B4"/>
    <w:rsid w:val="00B14154"/>
    <w:rsid w:val="00B1415B"/>
    <w:rsid w:val="00B15278"/>
    <w:rsid w:val="00B17BC3"/>
    <w:rsid w:val="00B21E46"/>
    <w:rsid w:val="00B222A2"/>
    <w:rsid w:val="00B232CD"/>
    <w:rsid w:val="00B234EC"/>
    <w:rsid w:val="00B24057"/>
    <w:rsid w:val="00B2535A"/>
    <w:rsid w:val="00B274AE"/>
    <w:rsid w:val="00B274BF"/>
    <w:rsid w:val="00B275F5"/>
    <w:rsid w:val="00B27BBE"/>
    <w:rsid w:val="00B30145"/>
    <w:rsid w:val="00B31222"/>
    <w:rsid w:val="00B3138F"/>
    <w:rsid w:val="00B318C9"/>
    <w:rsid w:val="00B31FDB"/>
    <w:rsid w:val="00B328CA"/>
    <w:rsid w:val="00B33D59"/>
    <w:rsid w:val="00B33E8B"/>
    <w:rsid w:val="00B379E3"/>
    <w:rsid w:val="00B4044D"/>
    <w:rsid w:val="00B41A84"/>
    <w:rsid w:val="00B42C7F"/>
    <w:rsid w:val="00B42E81"/>
    <w:rsid w:val="00B43072"/>
    <w:rsid w:val="00B4329D"/>
    <w:rsid w:val="00B4474A"/>
    <w:rsid w:val="00B44E7F"/>
    <w:rsid w:val="00B45BEE"/>
    <w:rsid w:val="00B466F0"/>
    <w:rsid w:val="00B50D07"/>
    <w:rsid w:val="00B520F9"/>
    <w:rsid w:val="00B52812"/>
    <w:rsid w:val="00B53104"/>
    <w:rsid w:val="00B5440E"/>
    <w:rsid w:val="00B5443C"/>
    <w:rsid w:val="00B54848"/>
    <w:rsid w:val="00B5495A"/>
    <w:rsid w:val="00B55225"/>
    <w:rsid w:val="00B577A3"/>
    <w:rsid w:val="00B579CA"/>
    <w:rsid w:val="00B60DFC"/>
    <w:rsid w:val="00B6144B"/>
    <w:rsid w:val="00B6170F"/>
    <w:rsid w:val="00B62EFC"/>
    <w:rsid w:val="00B64415"/>
    <w:rsid w:val="00B64641"/>
    <w:rsid w:val="00B65C96"/>
    <w:rsid w:val="00B67631"/>
    <w:rsid w:val="00B70D48"/>
    <w:rsid w:val="00B7262F"/>
    <w:rsid w:val="00B727C5"/>
    <w:rsid w:val="00B735E0"/>
    <w:rsid w:val="00B737AF"/>
    <w:rsid w:val="00B73FD4"/>
    <w:rsid w:val="00B740C8"/>
    <w:rsid w:val="00B7453A"/>
    <w:rsid w:val="00B74FC5"/>
    <w:rsid w:val="00B75A6C"/>
    <w:rsid w:val="00B76720"/>
    <w:rsid w:val="00B81D4A"/>
    <w:rsid w:val="00B82140"/>
    <w:rsid w:val="00B82257"/>
    <w:rsid w:val="00B82F2D"/>
    <w:rsid w:val="00B83E2A"/>
    <w:rsid w:val="00B83E38"/>
    <w:rsid w:val="00B84361"/>
    <w:rsid w:val="00B843E4"/>
    <w:rsid w:val="00B85DF3"/>
    <w:rsid w:val="00B86C19"/>
    <w:rsid w:val="00B873FD"/>
    <w:rsid w:val="00B91831"/>
    <w:rsid w:val="00B92186"/>
    <w:rsid w:val="00B92EDF"/>
    <w:rsid w:val="00B93510"/>
    <w:rsid w:val="00B93640"/>
    <w:rsid w:val="00B93E33"/>
    <w:rsid w:val="00B93FFB"/>
    <w:rsid w:val="00B94586"/>
    <w:rsid w:val="00B954F3"/>
    <w:rsid w:val="00B95BCD"/>
    <w:rsid w:val="00B95CDC"/>
    <w:rsid w:val="00B95CE5"/>
    <w:rsid w:val="00B96107"/>
    <w:rsid w:val="00B97606"/>
    <w:rsid w:val="00BA0D0B"/>
    <w:rsid w:val="00BA0E8D"/>
    <w:rsid w:val="00BA11BD"/>
    <w:rsid w:val="00BA41EC"/>
    <w:rsid w:val="00BA4694"/>
    <w:rsid w:val="00BA4CE5"/>
    <w:rsid w:val="00BA5BDD"/>
    <w:rsid w:val="00BA60CE"/>
    <w:rsid w:val="00BA6C0C"/>
    <w:rsid w:val="00BB1CE3"/>
    <w:rsid w:val="00BB2B79"/>
    <w:rsid w:val="00BB303C"/>
    <w:rsid w:val="00BB375D"/>
    <w:rsid w:val="00BB49A0"/>
    <w:rsid w:val="00BB515F"/>
    <w:rsid w:val="00BB532B"/>
    <w:rsid w:val="00BB58FA"/>
    <w:rsid w:val="00BB702B"/>
    <w:rsid w:val="00BC0924"/>
    <w:rsid w:val="00BC0F40"/>
    <w:rsid w:val="00BC13C3"/>
    <w:rsid w:val="00BC18C8"/>
    <w:rsid w:val="00BC1FA5"/>
    <w:rsid w:val="00BC2C0C"/>
    <w:rsid w:val="00BC49F1"/>
    <w:rsid w:val="00BC5558"/>
    <w:rsid w:val="00BC5B92"/>
    <w:rsid w:val="00BC5E24"/>
    <w:rsid w:val="00BC732A"/>
    <w:rsid w:val="00BC758B"/>
    <w:rsid w:val="00BC7987"/>
    <w:rsid w:val="00BC7EAF"/>
    <w:rsid w:val="00BD17AF"/>
    <w:rsid w:val="00BD2170"/>
    <w:rsid w:val="00BD2EAC"/>
    <w:rsid w:val="00BD3377"/>
    <w:rsid w:val="00BD3EC7"/>
    <w:rsid w:val="00BD43AC"/>
    <w:rsid w:val="00BD4BB3"/>
    <w:rsid w:val="00BD607C"/>
    <w:rsid w:val="00BD72B7"/>
    <w:rsid w:val="00BE0D2F"/>
    <w:rsid w:val="00BE109F"/>
    <w:rsid w:val="00BE17C6"/>
    <w:rsid w:val="00BE1AA7"/>
    <w:rsid w:val="00BE1D5C"/>
    <w:rsid w:val="00BE2BD3"/>
    <w:rsid w:val="00BE4843"/>
    <w:rsid w:val="00BE4865"/>
    <w:rsid w:val="00BE5595"/>
    <w:rsid w:val="00BE55C5"/>
    <w:rsid w:val="00BE69BF"/>
    <w:rsid w:val="00BE725A"/>
    <w:rsid w:val="00BE73C1"/>
    <w:rsid w:val="00BE7430"/>
    <w:rsid w:val="00BE7B48"/>
    <w:rsid w:val="00BF2DCE"/>
    <w:rsid w:val="00BF3381"/>
    <w:rsid w:val="00BF5BC6"/>
    <w:rsid w:val="00BF5BE5"/>
    <w:rsid w:val="00BF667D"/>
    <w:rsid w:val="00BF7527"/>
    <w:rsid w:val="00C030E8"/>
    <w:rsid w:val="00C03973"/>
    <w:rsid w:val="00C05912"/>
    <w:rsid w:val="00C07B0B"/>
    <w:rsid w:val="00C10646"/>
    <w:rsid w:val="00C10FCF"/>
    <w:rsid w:val="00C110FB"/>
    <w:rsid w:val="00C123F4"/>
    <w:rsid w:val="00C12810"/>
    <w:rsid w:val="00C12DA7"/>
    <w:rsid w:val="00C133CD"/>
    <w:rsid w:val="00C138CA"/>
    <w:rsid w:val="00C13A6D"/>
    <w:rsid w:val="00C149AC"/>
    <w:rsid w:val="00C16B4B"/>
    <w:rsid w:val="00C17427"/>
    <w:rsid w:val="00C20C00"/>
    <w:rsid w:val="00C210FD"/>
    <w:rsid w:val="00C21F35"/>
    <w:rsid w:val="00C22901"/>
    <w:rsid w:val="00C25238"/>
    <w:rsid w:val="00C305F2"/>
    <w:rsid w:val="00C31C48"/>
    <w:rsid w:val="00C32250"/>
    <w:rsid w:val="00C32461"/>
    <w:rsid w:val="00C32DF6"/>
    <w:rsid w:val="00C3345C"/>
    <w:rsid w:val="00C34A59"/>
    <w:rsid w:val="00C407E5"/>
    <w:rsid w:val="00C42DAC"/>
    <w:rsid w:val="00C4342B"/>
    <w:rsid w:val="00C44517"/>
    <w:rsid w:val="00C459A9"/>
    <w:rsid w:val="00C45A66"/>
    <w:rsid w:val="00C45CA4"/>
    <w:rsid w:val="00C46D15"/>
    <w:rsid w:val="00C477E7"/>
    <w:rsid w:val="00C479E7"/>
    <w:rsid w:val="00C47E93"/>
    <w:rsid w:val="00C502A5"/>
    <w:rsid w:val="00C518BD"/>
    <w:rsid w:val="00C520B2"/>
    <w:rsid w:val="00C521F7"/>
    <w:rsid w:val="00C52F50"/>
    <w:rsid w:val="00C53008"/>
    <w:rsid w:val="00C55151"/>
    <w:rsid w:val="00C5575D"/>
    <w:rsid w:val="00C558FF"/>
    <w:rsid w:val="00C560FA"/>
    <w:rsid w:val="00C56772"/>
    <w:rsid w:val="00C5689A"/>
    <w:rsid w:val="00C56BAF"/>
    <w:rsid w:val="00C57FF9"/>
    <w:rsid w:val="00C60812"/>
    <w:rsid w:val="00C61841"/>
    <w:rsid w:val="00C62896"/>
    <w:rsid w:val="00C64434"/>
    <w:rsid w:val="00C64A51"/>
    <w:rsid w:val="00C64B27"/>
    <w:rsid w:val="00C65C4D"/>
    <w:rsid w:val="00C7063C"/>
    <w:rsid w:val="00C70A63"/>
    <w:rsid w:val="00C71C6E"/>
    <w:rsid w:val="00C73C57"/>
    <w:rsid w:val="00C746D9"/>
    <w:rsid w:val="00C74D43"/>
    <w:rsid w:val="00C75CA7"/>
    <w:rsid w:val="00C7683D"/>
    <w:rsid w:val="00C77073"/>
    <w:rsid w:val="00C81950"/>
    <w:rsid w:val="00C8219E"/>
    <w:rsid w:val="00C844BB"/>
    <w:rsid w:val="00C85450"/>
    <w:rsid w:val="00C85CA9"/>
    <w:rsid w:val="00C86432"/>
    <w:rsid w:val="00C86FC6"/>
    <w:rsid w:val="00C901BB"/>
    <w:rsid w:val="00C90CD3"/>
    <w:rsid w:val="00C91D79"/>
    <w:rsid w:val="00C92552"/>
    <w:rsid w:val="00C92C27"/>
    <w:rsid w:val="00C93F1B"/>
    <w:rsid w:val="00C9455B"/>
    <w:rsid w:val="00C94E14"/>
    <w:rsid w:val="00C96628"/>
    <w:rsid w:val="00C96DFE"/>
    <w:rsid w:val="00C976D1"/>
    <w:rsid w:val="00CA067C"/>
    <w:rsid w:val="00CA0F86"/>
    <w:rsid w:val="00CA185B"/>
    <w:rsid w:val="00CA2B68"/>
    <w:rsid w:val="00CA308F"/>
    <w:rsid w:val="00CA54B4"/>
    <w:rsid w:val="00CA71D4"/>
    <w:rsid w:val="00CB02AC"/>
    <w:rsid w:val="00CB13A0"/>
    <w:rsid w:val="00CB5D29"/>
    <w:rsid w:val="00CB675A"/>
    <w:rsid w:val="00CB6EC8"/>
    <w:rsid w:val="00CB782B"/>
    <w:rsid w:val="00CC082B"/>
    <w:rsid w:val="00CC0E77"/>
    <w:rsid w:val="00CC1718"/>
    <w:rsid w:val="00CC2092"/>
    <w:rsid w:val="00CC2373"/>
    <w:rsid w:val="00CC23B4"/>
    <w:rsid w:val="00CC285C"/>
    <w:rsid w:val="00CC485D"/>
    <w:rsid w:val="00CC4EDD"/>
    <w:rsid w:val="00CC5595"/>
    <w:rsid w:val="00CC57B1"/>
    <w:rsid w:val="00CC5E76"/>
    <w:rsid w:val="00CC7F02"/>
    <w:rsid w:val="00CD1770"/>
    <w:rsid w:val="00CD23F0"/>
    <w:rsid w:val="00CD3A5D"/>
    <w:rsid w:val="00CD3EB5"/>
    <w:rsid w:val="00CD4C1A"/>
    <w:rsid w:val="00CD4C21"/>
    <w:rsid w:val="00CD5FD4"/>
    <w:rsid w:val="00CD6861"/>
    <w:rsid w:val="00CD6DCF"/>
    <w:rsid w:val="00CD7F4B"/>
    <w:rsid w:val="00CE0DCE"/>
    <w:rsid w:val="00CE1BC9"/>
    <w:rsid w:val="00CE1D54"/>
    <w:rsid w:val="00CE218C"/>
    <w:rsid w:val="00CE29F3"/>
    <w:rsid w:val="00CE33C1"/>
    <w:rsid w:val="00CE4839"/>
    <w:rsid w:val="00CE4DD6"/>
    <w:rsid w:val="00CE5030"/>
    <w:rsid w:val="00CE5F24"/>
    <w:rsid w:val="00CE76FF"/>
    <w:rsid w:val="00CF1CF7"/>
    <w:rsid w:val="00CF23F2"/>
    <w:rsid w:val="00CF3C7B"/>
    <w:rsid w:val="00CF4012"/>
    <w:rsid w:val="00CF43D5"/>
    <w:rsid w:val="00CF7003"/>
    <w:rsid w:val="00D01F75"/>
    <w:rsid w:val="00D02BC6"/>
    <w:rsid w:val="00D0310D"/>
    <w:rsid w:val="00D03C21"/>
    <w:rsid w:val="00D05803"/>
    <w:rsid w:val="00D05C7C"/>
    <w:rsid w:val="00D06906"/>
    <w:rsid w:val="00D06DAF"/>
    <w:rsid w:val="00D07742"/>
    <w:rsid w:val="00D103C8"/>
    <w:rsid w:val="00D11B7F"/>
    <w:rsid w:val="00D1276A"/>
    <w:rsid w:val="00D14894"/>
    <w:rsid w:val="00D14C91"/>
    <w:rsid w:val="00D14DB7"/>
    <w:rsid w:val="00D15A9D"/>
    <w:rsid w:val="00D15ACC"/>
    <w:rsid w:val="00D15ED5"/>
    <w:rsid w:val="00D16656"/>
    <w:rsid w:val="00D17D2B"/>
    <w:rsid w:val="00D17EFB"/>
    <w:rsid w:val="00D200AB"/>
    <w:rsid w:val="00D215C4"/>
    <w:rsid w:val="00D26E41"/>
    <w:rsid w:val="00D302F2"/>
    <w:rsid w:val="00D31CD5"/>
    <w:rsid w:val="00D3418F"/>
    <w:rsid w:val="00D34402"/>
    <w:rsid w:val="00D348F7"/>
    <w:rsid w:val="00D3564E"/>
    <w:rsid w:val="00D36EF4"/>
    <w:rsid w:val="00D371D0"/>
    <w:rsid w:val="00D374DC"/>
    <w:rsid w:val="00D4062A"/>
    <w:rsid w:val="00D40BC3"/>
    <w:rsid w:val="00D434EC"/>
    <w:rsid w:val="00D43729"/>
    <w:rsid w:val="00D44651"/>
    <w:rsid w:val="00D44E9D"/>
    <w:rsid w:val="00D472A7"/>
    <w:rsid w:val="00D51515"/>
    <w:rsid w:val="00D51580"/>
    <w:rsid w:val="00D542C5"/>
    <w:rsid w:val="00D545B9"/>
    <w:rsid w:val="00D54BD5"/>
    <w:rsid w:val="00D55411"/>
    <w:rsid w:val="00D55D26"/>
    <w:rsid w:val="00D575F0"/>
    <w:rsid w:val="00D60578"/>
    <w:rsid w:val="00D61A0E"/>
    <w:rsid w:val="00D62D4C"/>
    <w:rsid w:val="00D63F02"/>
    <w:rsid w:val="00D655B7"/>
    <w:rsid w:val="00D65F68"/>
    <w:rsid w:val="00D70855"/>
    <w:rsid w:val="00D70A17"/>
    <w:rsid w:val="00D71850"/>
    <w:rsid w:val="00D71CF9"/>
    <w:rsid w:val="00D75DFD"/>
    <w:rsid w:val="00D7608E"/>
    <w:rsid w:val="00D7675E"/>
    <w:rsid w:val="00D80080"/>
    <w:rsid w:val="00D80398"/>
    <w:rsid w:val="00D8066D"/>
    <w:rsid w:val="00D80F9D"/>
    <w:rsid w:val="00D80FFB"/>
    <w:rsid w:val="00D81BAE"/>
    <w:rsid w:val="00D83740"/>
    <w:rsid w:val="00D84005"/>
    <w:rsid w:val="00D8428E"/>
    <w:rsid w:val="00D84B17"/>
    <w:rsid w:val="00D8507D"/>
    <w:rsid w:val="00D851C9"/>
    <w:rsid w:val="00D86735"/>
    <w:rsid w:val="00D8718E"/>
    <w:rsid w:val="00D871FB"/>
    <w:rsid w:val="00D90C9D"/>
    <w:rsid w:val="00D90E57"/>
    <w:rsid w:val="00D916BD"/>
    <w:rsid w:val="00D91910"/>
    <w:rsid w:val="00D91AA8"/>
    <w:rsid w:val="00D933F2"/>
    <w:rsid w:val="00D941D7"/>
    <w:rsid w:val="00D9441A"/>
    <w:rsid w:val="00D94420"/>
    <w:rsid w:val="00D944A6"/>
    <w:rsid w:val="00D95B5F"/>
    <w:rsid w:val="00D962CB"/>
    <w:rsid w:val="00D96FC3"/>
    <w:rsid w:val="00DA0839"/>
    <w:rsid w:val="00DA12C3"/>
    <w:rsid w:val="00DA22B5"/>
    <w:rsid w:val="00DA495D"/>
    <w:rsid w:val="00DA4F15"/>
    <w:rsid w:val="00DA5DCA"/>
    <w:rsid w:val="00DA757C"/>
    <w:rsid w:val="00DA7BA0"/>
    <w:rsid w:val="00DB1409"/>
    <w:rsid w:val="00DB3411"/>
    <w:rsid w:val="00DB42F5"/>
    <w:rsid w:val="00DB469A"/>
    <w:rsid w:val="00DB52C3"/>
    <w:rsid w:val="00DB5454"/>
    <w:rsid w:val="00DB5DA3"/>
    <w:rsid w:val="00DB7E5F"/>
    <w:rsid w:val="00DC0A7E"/>
    <w:rsid w:val="00DC10B0"/>
    <w:rsid w:val="00DC13AB"/>
    <w:rsid w:val="00DC1594"/>
    <w:rsid w:val="00DC1BF8"/>
    <w:rsid w:val="00DC2FB2"/>
    <w:rsid w:val="00DC4BCD"/>
    <w:rsid w:val="00DC5718"/>
    <w:rsid w:val="00DC6D70"/>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1FEB"/>
    <w:rsid w:val="00DF2C8B"/>
    <w:rsid w:val="00DF4E88"/>
    <w:rsid w:val="00DF69DB"/>
    <w:rsid w:val="00DF707C"/>
    <w:rsid w:val="00DF72D9"/>
    <w:rsid w:val="00DF7EC8"/>
    <w:rsid w:val="00E028ED"/>
    <w:rsid w:val="00E03F42"/>
    <w:rsid w:val="00E04899"/>
    <w:rsid w:val="00E0499F"/>
    <w:rsid w:val="00E04DA9"/>
    <w:rsid w:val="00E05721"/>
    <w:rsid w:val="00E05905"/>
    <w:rsid w:val="00E10389"/>
    <w:rsid w:val="00E104F6"/>
    <w:rsid w:val="00E10748"/>
    <w:rsid w:val="00E12F57"/>
    <w:rsid w:val="00E14282"/>
    <w:rsid w:val="00E156F2"/>
    <w:rsid w:val="00E1606D"/>
    <w:rsid w:val="00E166A1"/>
    <w:rsid w:val="00E2017D"/>
    <w:rsid w:val="00E20CA1"/>
    <w:rsid w:val="00E21FA2"/>
    <w:rsid w:val="00E2250E"/>
    <w:rsid w:val="00E226F9"/>
    <w:rsid w:val="00E2275B"/>
    <w:rsid w:val="00E245F8"/>
    <w:rsid w:val="00E24BF5"/>
    <w:rsid w:val="00E275E9"/>
    <w:rsid w:val="00E27DDF"/>
    <w:rsid w:val="00E27E01"/>
    <w:rsid w:val="00E30A90"/>
    <w:rsid w:val="00E32DBA"/>
    <w:rsid w:val="00E40703"/>
    <w:rsid w:val="00E43469"/>
    <w:rsid w:val="00E4369C"/>
    <w:rsid w:val="00E43A0F"/>
    <w:rsid w:val="00E445DA"/>
    <w:rsid w:val="00E44D33"/>
    <w:rsid w:val="00E45379"/>
    <w:rsid w:val="00E465CB"/>
    <w:rsid w:val="00E4686D"/>
    <w:rsid w:val="00E47C0D"/>
    <w:rsid w:val="00E50318"/>
    <w:rsid w:val="00E50B22"/>
    <w:rsid w:val="00E51154"/>
    <w:rsid w:val="00E5134A"/>
    <w:rsid w:val="00E51E18"/>
    <w:rsid w:val="00E51E8F"/>
    <w:rsid w:val="00E533BD"/>
    <w:rsid w:val="00E53706"/>
    <w:rsid w:val="00E53AC0"/>
    <w:rsid w:val="00E5668B"/>
    <w:rsid w:val="00E566EE"/>
    <w:rsid w:val="00E5717D"/>
    <w:rsid w:val="00E57CE2"/>
    <w:rsid w:val="00E57D36"/>
    <w:rsid w:val="00E60333"/>
    <w:rsid w:val="00E60F40"/>
    <w:rsid w:val="00E617BD"/>
    <w:rsid w:val="00E61E05"/>
    <w:rsid w:val="00E622CB"/>
    <w:rsid w:val="00E6259E"/>
    <w:rsid w:val="00E63B57"/>
    <w:rsid w:val="00E64608"/>
    <w:rsid w:val="00E64BD9"/>
    <w:rsid w:val="00E6519C"/>
    <w:rsid w:val="00E66CB9"/>
    <w:rsid w:val="00E67E50"/>
    <w:rsid w:val="00E705B4"/>
    <w:rsid w:val="00E719CE"/>
    <w:rsid w:val="00E72967"/>
    <w:rsid w:val="00E72F58"/>
    <w:rsid w:val="00E733A6"/>
    <w:rsid w:val="00E75577"/>
    <w:rsid w:val="00E764DD"/>
    <w:rsid w:val="00E8155D"/>
    <w:rsid w:val="00E82754"/>
    <w:rsid w:val="00E84AD7"/>
    <w:rsid w:val="00E85CC0"/>
    <w:rsid w:val="00E86507"/>
    <w:rsid w:val="00E8724E"/>
    <w:rsid w:val="00E876AC"/>
    <w:rsid w:val="00E9006F"/>
    <w:rsid w:val="00E925E4"/>
    <w:rsid w:val="00E92E54"/>
    <w:rsid w:val="00E94EBC"/>
    <w:rsid w:val="00E959C0"/>
    <w:rsid w:val="00E96E1A"/>
    <w:rsid w:val="00E978DE"/>
    <w:rsid w:val="00EA0E04"/>
    <w:rsid w:val="00EA1783"/>
    <w:rsid w:val="00EA220D"/>
    <w:rsid w:val="00EA3156"/>
    <w:rsid w:val="00EA3E45"/>
    <w:rsid w:val="00EA40A2"/>
    <w:rsid w:val="00EA4CD5"/>
    <w:rsid w:val="00EA55E7"/>
    <w:rsid w:val="00EA5D2C"/>
    <w:rsid w:val="00EA5D8E"/>
    <w:rsid w:val="00EA6D14"/>
    <w:rsid w:val="00EA768C"/>
    <w:rsid w:val="00EA7EFE"/>
    <w:rsid w:val="00EB07CF"/>
    <w:rsid w:val="00EB32AB"/>
    <w:rsid w:val="00EB3B88"/>
    <w:rsid w:val="00EB4252"/>
    <w:rsid w:val="00EB4A90"/>
    <w:rsid w:val="00EB6A84"/>
    <w:rsid w:val="00EB7EF4"/>
    <w:rsid w:val="00EC07A6"/>
    <w:rsid w:val="00EC0C14"/>
    <w:rsid w:val="00EC0DC7"/>
    <w:rsid w:val="00EC1E63"/>
    <w:rsid w:val="00EC2B42"/>
    <w:rsid w:val="00EC3B8F"/>
    <w:rsid w:val="00EC4622"/>
    <w:rsid w:val="00EC5CA0"/>
    <w:rsid w:val="00EC7372"/>
    <w:rsid w:val="00EC7D5A"/>
    <w:rsid w:val="00EC7DA4"/>
    <w:rsid w:val="00ED0632"/>
    <w:rsid w:val="00ED0940"/>
    <w:rsid w:val="00ED19D1"/>
    <w:rsid w:val="00ED1DD8"/>
    <w:rsid w:val="00ED2315"/>
    <w:rsid w:val="00ED2AC0"/>
    <w:rsid w:val="00ED30E8"/>
    <w:rsid w:val="00ED3B69"/>
    <w:rsid w:val="00ED3ECA"/>
    <w:rsid w:val="00ED3F39"/>
    <w:rsid w:val="00ED4373"/>
    <w:rsid w:val="00ED4F91"/>
    <w:rsid w:val="00ED5EB2"/>
    <w:rsid w:val="00ED63AE"/>
    <w:rsid w:val="00ED6C96"/>
    <w:rsid w:val="00ED6CD1"/>
    <w:rsid w:val="00ED7A42"/>
    <w:rsid w:val="00EE0E71"/>
    <w:rsid w:val="00EE11C0"/>
    <w:rsid w:val="00EE12CA"/>
    <w:rsid w:val="00EE1C59"/>
    <w:rsid w:val="00EE30CB"/>
    <w:rsid w:val="00EE3E8C"/>
    <w:rsid w:val="00EE467E"/>
    <w:rsid w:val="00EE5C93"/>
    <w:rsid w:val="00EE5F2E"/>
    <w:rsid w:val="00EE6118"/>
    <w:rsid w:val="00EE684A"/>
    <w:rsid w:val="00EE70A1"/>
    <w:rsid w:val="00EF13C1"/>
    <w:rsid w:val="00EF2227"/>
    <w:rsid w:val="00EF2528"/>
    <w:rsid w:val="00EF2C2D"/>
    <w:rsid w:val="00EF4A64"/>
    <w:rsid w:val="00F01ECB"/>
    <w:rsid w:val="00F02171"/>
    <w:rsid w:val="00F02725"/>
    <w:rsid w:val="00F033EF"/>
    <w:rsid w:val="00F03B2D"/>
    <w:rsid w:val="00F0519C"/>
    <w:rsid w:val="00F061A6"/>
    <w:rsid w:val="00F06EED"/>
    <w:rsid w:val="00F0710C"/>
    <w:rsid w:val="00F104A3"/>
    <w:rsid w:val="00F11AB3"/>
    <w:rsid w:val="00F1277D"/>
    <w:rsid w:val="00F14017"/>
    <w:rsid w:val="00F1491F"/>
    <w:rsid w:val="00F1684C"/>
    <w:rsid w:val="00F16E61"/>
    <w:rsid w:val="00F20633"/>
    <w:rsid w:val="00F21B29"/>
    <w:rsid w:val="00F21C7F"/>
    <w:rsid w:val="00F22EBE"/>
    <w:rsid w:val="00F23370"/>
    <w:rsid w:val="00F2491B"/>
    <w:rsid w:val="00F25102"/>
    <w:rsid w:val="00F2526C"/>
    <w:rsid w:val="00F25CFE"/>
    <w:rsid w:val="00F26FE5"/>
    <w:rsid w:val="00F27AA9"/>
    <w:rsid w:val="00F30578"/>
    <w:rsid w:val="00F307D5"/>
    <w:rsid w:val="00F3402C"/>
    <w:rsid w:val="00F3448F"/>
    <w:rsid w:val="00F35243"/>
    <w:rsid w:val="00F36E9F"/>
    <w:rsid w:val="00F41B19"/>
    <w:rsid w:val="00F43E6E"/>
    <w:rsid w:val="00F43EBF"/>
    <w:rsid w:val="00F4409E"/>
    <w:rsid w:val="00F44423"/>
    <w:rsid w:val="00F45D48"/>
    <w:rsid w:val="00F46D1B"/>
    <w:rsid w:val="00F50BE6"/>
    <w:rsid w:val="00F51236"/>
    <w:rsid w:val="00F51288"/>
    <w:rsid w:val="00F5374C"/>
    <w:rsid w:val="00F541B8"/>
    <w:rsid w:val="00F54777"/>
    <w:rsid w:val="00F56739"/>
    <w:rsid w:val="00F56B6D"/>
    <w:rsid w:val="00F56CC2"/>
    <w:rsid w:val="00F57B05"/>
    <w:rsid w:val="00F60BC0"/>
    <w:rsid w:val="00F6182C"/>
    <w:rsid w:val="00F61990"/>
    <w:rsid w:val="00F61AC0"/>
    <w:rsid w:val="00F61B7F"/>
    <w:rsid w:val="00F62370"/>
    <w:rsid w:val="00F628D3"/>
    <w:rsid w:val="00F62B07"/>
    <w:rsid w:val="00F62EF2"/>
    <w:rsid w:val="00F6497E"/>
    <w:rsid w:val="00F677E2"/>
    <w:rsid w:val="00F67853"/>
    <w:rsid w:val="00F70724"/>
    <w:rsid w:val="00F7099C"/>
    <w:rsid w:val="00F71547"/>
    <w:rsid w:val="00F717E6"/>
    <w:rsid w:val="00F72F63"/>
    <w:rsid w:val="00F73751"/>
    <w:rsid w:val="00F75EAD"/>
    <w:rsid w:val="00F76BF2"/>
    <w:rsid w:val="00F76FAA"/>
    <w:rsid w:val="00F77154"/>
    <w:rsid w:val="00F80051"/>
    <w:rsid w:val="00F80F33"/>
    <w:rsid w:val="00F80FB8"/>
    <w:rsid w:val="00F8243E"/>
    <w:rsid w:val="00F83D15"/>
    <w:rsid w:val="00F845A6"/>
    <w:rsid w:val="00F846D6"/>
    <w:rsid w:val="00F871D7"/>
    <w:rsid w:val="00F87CCD"/>
    <w:rsid w:val="00F87EC0"/>
    <w:rsid w:val="00F9173A"/>
    <w:rsid w:val="00F91800"/>
    <w:rsid w:val="00F91A39"/>
    <w:rsid w:val="00F921D0"/>
    <w:rsid w:val="00F93F4E"/>
    <w:rsid w:val="00F94E99"/>
    <w:rsid w:val="00F9650A"/>
    <w:rsid w:val="00F967C7"/>
    <w:rsid w:val="00FA0437"/>
    <w:rsid w:val="00FA233F"/>
    <w:rsid w:val="00FA2E05"/>
    <w:rsid w:val="00FA3199"/>
    <w:rsid w:val="00FA3DF0"/>
    <w:rsid w:val="00FA7D57"/>
    <w:rsid w:val="00FB0008"/>
    <w:rsid w:val="00FB071C"/>
    <w:rsid w:val="00FB0ECE"/>
    <w:rsid w:val="00FB1ACE"/>
    <w:rsid w:val="00FB2140"/>
    <w:rsid w:val="00FB239C"/>
    <w:rsid w:val="00FB3ABB"/>
    <w:rsid w:val="00FB3DEC"/>
    <w:rsid w:val="00FB3EA0"/>
    <w:rsid w:val="00FB5471"/>
    <w:rsid w:val="00FB55F4"/>
    <w:rsid w:val="00FB58D8"/>
    <w:rsid w:val="00FB5B6D"/>
    <w:rsid w:val="00FB5D9D"/>
    <w:rsid w:val="00FB6947"/>
    <w:rsid w:val="00FB7140"/>
    <w:rsid w:val="00FB7298"/>
    <w:rsid w:val="00FB7369"/>
    <w:rsid w:val="00FC003E"/>
    <w:rsid w:val="00FC0B63"/>
    <w:rsid w:val="00FC2209"/>
    <w:rsid w:val="00FC7531"/>
    <w:rsid w:val="00FC7A47"/>
    <w:rsid w:val="00FC7EAA"/>
    <w:rsid w:val="00FD03F3"/>
    <w:rsid w:val="00FD0926"/>
    <w:rsid w:val="00FD1FA0"/>
    <w:rsid w:val="00FD251F"/>
    <w:rsid w:val="00FD3602"/>
    <w:rsid w:val="00FD4A77"/>
    <w:rsid w:val="00FD4FA5"/>
    <w:rsid w:val="00FD5166"/>
    <w:rsid w:val="00FD68CD"/>
    <w:rsid w:val="00FD758C"/>
    <w:rsid w:val="00FE01F0"/>
    <w:rsid w:val="00FE0E71"/>
    <w:rsid w:val="00FE0E96"/>
    <w:rsid w:val="00FE0F18"/>
    <w:rsid w:val="00FE13D1"/>
    <w:rsid w:val="00FE42E4"/>
    <w:rsid w:val="00FF05B9"/>
    <w:rsid w:val="00FF0EB1"/>
    <w:rsid w:val="00FF2692"/>
    <w:rsid w:val="00FF456A"/>
    <w:rsid w:val="00FF46FD"/>
    <w:rsid w:val="00FF6204"/>
    <w:rsid w:val="00FF634D"/>
    <w:rsid w:val="00FF6D3B"/>
    <w:rsid w:val="33C702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C8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
    <w:name w:val="Unresolved Mention"/>
    <w:basedOn w:val="Fuentedeprrafopredeter"/>
    <w:uiPriority w:val="99"/>
    <w:semiHidden/>
    <w:unhideWhenUsed/>
    <w:rsid w:val="00B3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803929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6481546">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6407956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992540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0739523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406071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082795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235134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80002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3472915">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219710467">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3703390">
      <w:bodyDiv w:val="1"/>
      <w:marLeft w:val="0"/>
      <w:marRight w:val="0"/>
      <w:marTop w:val="0"/>
      <w:marBottom w:val="0"/>
      <w:divBdr>
        <w:top w:val="none" w:sz="0" w:space="0" w:color="auto"/>
        <w:left w:val="none" w:sz="0" w:space="0" w:color="auto"/>
        <w:bottom w:val="none" w:sz="0" w:space="0" w:color="auto"/>
        <w:right w:val="none" w:sz="0" w:space="0" w:color="auto"/>
      </w:divBdr>
    </w:div>
    <w:div w:id="12750150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8725475">
      <w:bodyDiv w:val="1"/>
      <w:marLeft w:val="0"/>
      <w:marRight w:val="0"/>
      <w:marTop w:val="0"/>
      <w:marBottom w:val="0"/>
      <w:divBdr>
        <w:top w:val="none" w:sz="0" w:space="0" w:color="auto"/>
        <w:left w:val="none" w:sz="0" w:space="0" w:color="auto"/>
        <w:bottom w:val="none" w:sz="0" w:space="0" w:color="auto"/>
        <w:right w:val="none" w:sz="0" w:space="0" w:color="auto"/>
      </w:divBdr>
    </w:div>
    <w:div w:id="134258485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56267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0949955">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157099">
      <w:bodyDiv w:val="1"/>
      <w:marLeft w:val="0"/>
      <w:marRight w:val="0"/>
      <w:marTop w:val="0"/>
      <w:marBottom w:val="0"/>
      <w:divBdr>
        <w:top w:val="none" w:sz="0" w:space="0" w:color="auto"/>
        <w:left w:val="none" w:sz="0" w:space="0" w:color="auto"/>
        <w:bottom w:val="none" w:sz="0" w:space="0" w:color="auto"/>
        <w:right w:val="none" w:sz="0" w:space="0" w:color="auto"/>
      </w:divBdr>
    </w:div>
    <w:div w:id="175947578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13934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26987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b.mx/inafed/articulos/cual-es-la-importancia-del-archivo-municipal"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ipomex.org.mx/ipo3/lgt/indice/villadelcarbon.web" TargetMode="External" Id="rId10" /><Relationship Type="http://schemas.openxmlformats.org/officeDocument/2006/relationships/settings" Target="settings.xml" Id="rId4" /><Relationship Type="http://schemas.openxmlformats.org/officeDocument/2006/relationships/hyperlink" Target="http://www.villadelcarbon.gob.mx/" TargetMode="External" Id="rId9" /><Relationship Type="http://schemas.openxmlformats.org/officeDocument/2006/relationships/footer" Target="footer1.xml" Id="rId14" /><Relationship Type="http://schemas.openxmlformats.org/officeDocument/2006/relationships/image" Target="/media/image2.png" Id="Re9c9426890dc48ba" /><Relationship Type="http://schemas.openxmlformats.org/officeDocument/2006/relationships/image" Target="/media/image3.png" Id="R19287a16fb474251" /><Relationship Type="http://schemas.openxmlformats.org/officeDocument/2006/relationships/glossaryDocument" Target="/word/glossary/document.xml" Id="R2bf2e5936dec46e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ddd981-0d2f-4393-aafc-c3de3bcb0b52}"/>
      </w:docPartPr>
      <w:docPartBody>
        <w:p w14:paraId="6E69B75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469B-79B7-4F90-A6C5-C4F0855649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lastModifiedBy>JAEL RUBIO SANCHEZ</lastModifiedBy>
  <revision>3</revision>
  <lastPrinted>2019-05-16T23:53:00.0000000Z</lastPrinted>
  <dcterms:created xsi:type="dcterms:W3CDTF">2021-04-22T17:23:00.0000000Z</dcterms:created>
  <dcterms:modified xsi:type="dcterms:W3CDTF">2021-05-06T16:49:41.2781194Z</dcterms:modified>
</coreProperties>
</file>