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D299" w14:textId="77777777" w:rsidR="003A2AAE" w:rsidRPr="006A56E0" w:rsidRDefault="003A2AAE" w:rsidP="003A2AAE">
      <w:pPr>
        <w:spacing w:before="240" w:after="240" w:line="360" w:lineRule="auto"/>
        <w:jc w:val="center"/>
        <w:rPr>
          <w:rFonts w:ascii="Palatino Linotype" w:hAnsi="Palatino Linotype"/>
          <w:b/>
        </w:rPr>
      </w:pPr>
      <w:r w:rsidRPr="006A56E0">
        <w:rPr>
          <w:rFonts w:ascii="Palatino Linotype" w:hAnsi="Palatino Linotype"/>
          <w:b/>
        </w:rPr>
        <w:t>RESUMEN</w:t>
      </w:r>
    </w:p>
    <w:p w14:paraId="1F2E1D56" w14:textId="77777777" w:rsidR="003A2AAE" w:rsidRPr="006A56E0" w:rsidRDefault="003A2AAE" w:rsidP="003A2AAE">
      <w:pPr>
        <w:spacing w:before="240" w:after="240" w:line="360" w:lineRule="auto"/>
        <w:jc w:val="both"/>
        <w:rPr>
          <w:rFonts w:ascii="Palatino Linotype" w:hAnsi="Palatino Linotype"/>
        </w:rPr>
      </w:pPr>
      <w:r w:rsidRPr="006A56E0">
        <w:rPr>
          <w:rFonts w:ascii="Palatino Linotype" w:hAnsi="Palatino Linotype"/>
          <w:b/>
        </w:rPr>
        <w:t xml:space="preserve">Tema: </w:t>
      </w:r>
      <w:r w:rsidRPr="006A56E0">
        <w:rPr>
          <w:rFonts w:ascii="Palatino Linotype" w:hAnsi="Palatino Linotype"/>
        </w:rPr>
        <w:t>Listado de jubilados y pensionados, así como el monto que reciben.</w:t>
      </w:r>
    </w:p>
    <w:p w14:paraId="47283958" w14:textId="77777777" w:rsidR="003A2AAE" w:rsidRPr="006A56E0" w:rsidRDefault="003A2AAE" w:rsidP="003A2AAE">
      <w:pPr>
        <w:spacing w:before="240" w:after="240" w:line="360" w:lineRule="auto"/>
        <w:jc w:val="both"/>
        <w:rPr>
          <w:rFonts w:ascii="Palatino Linotype" w:hAnsi="Palatino Linotype"/>
          <w:iCs/>
          <w:color w:val="000000"/>
        </w:rPr>
      </w:pPr>
      <w:r w:rsidRPr="006A56E0">
        <w:rPr>
          <w:rFonts w:ascii="Palatino Linotype" w:hAnsi="Palatino Linotype"/>
          <w:b/>
        </w:rPr>
        <w:t xml:space="preserve">El caso:  </w:t>
      </w:r>
      <w:r w:rsidRPr="006A56E0">
        <w:rPr>
          <w:rFonts w:ascii="Palatino Linotype" w:hAnsi="Palatino Linotype"/>
          <w:bCs/>
        </w:rPr>
        <w:t xml:space="preserve">Solicitud del </w:t>
      </w:r>
      <w:r w:rsidRPr="006A56E0">
        <w:rPr>
          <w:rFonts w:ascii="Palatino Linotype" w:hAnsi="Palatino Linotype"/>
          <w:bCs/>
          <w:iCs/>
          <w:color w:val="000000"/>
        </w:rPr>
        <w:t>listado</w:t>
      </w:r>
      <w:r w:rsidRPr="006A56E0">
        <w:rPr>
          <w:rFonts w:ascii="Palatino Linotype" w:hAnsi="Palatino Linotype"/>
          <w:iCs/>
          <w:color w:val="000000"/>
        </w:rPr>
        <w:t xml:space="preserve"> de jubilados y pensionados y el monto que reciben</w:t>
      </w:r>
      <w:r w:rsidRPr="006A56E0">
        <w:rPr>
          <w:rFonts w:ascii="Palatino Linotype" w:hAnsi="Palatino Linotype"/>
        </w:rPr>
        <w:t xml:space="preserve"> de 2016 a 2021.</w:t>
      </w:r>
    </w:p>
    <w:p w14:paraId="6D2CBB49" w14:textId="77777777" w:rsidR="003A2AAE" w:rsidRPr="006A56E0" w:rsidRDefault="003A2AAE" w:rsidP="003A2AAE">
      <w:pPr>
        <w:spacing w:before="240" w:after="240" w:line="360" w:lineRule="auto"/>
        <w:jc w:val="both"/>
        <w:rPr>
          <w:rFonts w:ascii="Palatino Linotype" w:hAnsi="Palatino Linotype" w:cs="Arial"/>
          <w:color w:val="000000" w:themeColor="text1"/>
          <w:shd w:val="clear" w:color="auto" w:fill="FFFFFF"/>
        </w:rPr>
      </w:pPr>
      <w:r w:rsidRPr="006A56E0">
        <w:rPr>
          <w:rFonts w:ascii="Palatino Linotype" w:hAnsi="Palatino Linotype"/>
          <w:color w:val="000000"/>
        </w:rPr>
        <w:t xml:space="preserve">El sujeto obligado, en su respuesta, </w:t>
      </w:r>
      <w:r w:rsidRPr="006A56E0">
        <w:rPr>
          <w:rFonts w:ascii="Palatino Linotype" w:hAnsi="Palatino Linotype" w:cs="Calibri"/>
        </w:rPr>
        <w:t>anexó la dirección electrónica de su portal IPOMEX, donde se encuentra disponible la información solicitada, toda vez que es una obligación de transparencia común, conforme con el artículo 92 fracción XLVI de la Ley de Transparencia y Acceso a la Información Pública del Estado de México (</w:t>
      </w:r>
      <w:proofErr w:type="spellStart"/>
      <w:r w:rsidRPr="006A56E0">
        <w:rPr>
          <w:rFonts w:ascii="Palatino Linotype" w:hAnsi="Palatino Linotype" w:cs="Calibri"/>
        </w:rPr>
        <w:t>LTAIPEMyM</w:t>
      </w:r>
      <w:proofErr w:type="spellEnd"/>
      <w:r w:rsidRPr="006A56E0">
        <w:rPr>
          <w:rFonts w:ascii="Palatino Linotype" w:hAnsi="Palatino Linotype" w:cs="Calibri"/>
        </w:rPr>
        <w:t>). Asimismo, adjuntó</w:t>
      </w:r>
      <w:r w:rsidRPr="006A56E0">
        <w:rPr>
          <w:rFonts w:ascii="Palatino Linotype" w:hAnsi="Palatino Linotype" w:cs="Calibri"/>
          <w:b/>
          <w:i/>
        </w:rPr>
        <w:t xml:space="preserve"> </w:t>
      </w:r>
      <w:r w:rsidRPr="006A56E0">
        <w:rPr>
          <w:rFonts w:ascii="Palatino Linotype" w:hAnsi="Palatino Linotype" w:cs="Calibri"/>
        </w:rPr>
        <w:t xml:space="preserve">impresión de la tabla de Excel descargable en la dirección electrónica proporcionada, donde señala que el listado de jubilados y pensionados fue generado y publicado por el Instituto de Seguridad Social del Estado de México y Municipios </w:t>
      </w:r>
      <w:r w:rsidRPr="006A56E0">
        <w:rPr>
          <w:rFonts w:ascii="Palatino Linotype" w:hAnsi="Palatino Linotype" w:cs="Arial"/>
          <w:color w:val="000000" w:themeColor="text1"/>
          <w:shd w:val="clear" w:color="auto" w:fill="FFFFFF"/>
        </w:rPr>
        <w:t xml:space="preserve">(ISSEMYM); por lo que </w:t>
      </w:r>
      <w:r w:rsidRPr="006A56E0">
        <w:rPr>
          <w:rFonts w:ascii="Palatino Linotype" w:eastAsia="MS Mincho" w:hAnsi="Palatino Linotype"/>
        </w:rPr>
        <w:t xml:space="preserve">el solicitante expresó como motivos de inconformidad </w:t>
      </w:r>
      <w:r w:rsidRPr="006A56E0">
        <w:rPr>
          <w:rFonts w:ascii="Palatino Linotype" w:hAnsi="Palatino Linotype"/>
          <w:color w:val="000000"/>
        </w:rPr>
        <w:t xml:space="preserve">que </w:t>
      </w:r>
      <w:r w:rsidRPr="006A56E0">
        <w:rPr>
          <w:rFonts w:ascii="Palatino Linotype" w:hAnsi="Palatino Linotype"/>
          <w:iCs/>
          <w:color w:val="000000"/>
        </w:rPr>
        <w:t>la información es meramente informativa y que no se le proporcionó lo solicitado.</w:t>
      </w:r>
    </w:p>
    <w:p w14:paraId="6819C2F2" w14:textId="77777777" w:rsidR="003A2AAE" w:rsidRPr="006A56E0" w:rsidRDefault="003A2AAE" w:rsidP="003A2AAE">
      <w:pPr>
        <w:pStyle w:val="Prrafodelista"/>
        <w:spacing w:before="240" w:after="240" w:line="360" w:lineRule="auto"/>
        <w:ind w:left="0"/>
        <w:jc w:val="both"/>
        <w:rPr>
          <w:rFonts w:ascii="Palatino Linotype" w:hAnsi="Palatino Linotype" w:cs="Arial"/>
          <w:color w:val="000000" w:themeColor="text1"/>
        </w:rPr>
      </w:pPr>
      <w:r w:rsidRPr="006A56E0">
        <w:rPr>
          <w:rFonts w:ascii="Palatino Linotype" w:hAnsi="Palatino Linotype" w:cs="Arial"/>
          <w:color w:val="000000" w:themeColor="text1"/>
          <w:shd w:val="clear" w:color="auto" w:fill="FFFFFF"/>
        </w:rPr>
        <w:t xml:space="preserve">Conforme con lo dispuesto por los artículos 12 y 24, último párrafo y 167 de la </w:t>
      </w:r>
      <w:proofErr w:type="spellStart"/>
      <w:r w:rsidRPr="006A56E0">
        <w:rPr>
          <w:rFonts w:ascii="Palatino Linotype" w:hAnsi="Palatino Linotype" w:cs="Arial"/>
          <w:color w:val="000000" w:themeColor="text1"/>
          <w:shd w:val="clear" w:color="auto" w:fill="FFFFFF"/>
        </w:rPr>
        <w:t>LTAIPEMyM</w:t>
      </w:r>
      <w:proofErr w:type="spellEnd"/>
      <w:r w:rsidRPr="006A56E0">
        <w:rPr>
          <w:rFonts w:ascii="Palatino Linotype" w:hAnsi="Palatino Linotype" w:cs="Arial"/>
          <w:color w:val="000000" w:themeColor="text1"/>
          <w:shd w:val="clear" w:color="auto" w:fill="FFFFFF"/>
        </w:rPr>
        <w:t xml:space="preserve">, los sujetos obligados sólo proporcionarán la información </w:t>
      </w:r>
      <w:r w:rsidRPr="006A56E0">
        <w:rPr>
          <w:rFonts w:ascii="Palatino Linotype" w:hAnsi="Palatino Linotype" w:cs="Arial"/>
          <w:color w:val="000000" w:themeColor="text1"/>
        </w:rPr>
        <w:t>pública que generen, administren o posean, en el ejercicio de sus atribuciones, y que obre en sus archivos. Ante la notoria incompetencia para atender la solicitud de información, el sujeto obligado deberá comunicarle al solicitante, dentro del plazo de tres días hábiles, posteriores a la recepción de la solicitud y, en su caso, orientarlo.</w:t>
      </w:r>
    </w:p>
    <w:p w14:paraId="3F58BF9E" w14:textId="77777777" w:rsidR="003A2AAE" w:rsidRPr="006A56E0" w:rsidRDefault="003A2AAE" w:rsidP="003A2AAE">
      <w:pPr>
        <w:pStyle w:val="Prrafodelista"/>
        <w:spacing w:before="240" w:after="240" w:line="360" w:lineRule="auto"/>
        <w:ind w:left="0"/>
        <w:jc w:val="both"/>
        <w:rPr>
          <w:rFonts w:ascii="Palatino Linotype" w:hAnsi="Palatino Linotype" w:cs="Arial"/>
          <w:color w:val="000000" w:themeColor="text1"/>
        </w:rPr>
      </w:pPr>
    </w:p>
    <w:p w14:paraId="4ABBD3FC" w14:textId="77777777" w:rsidR="003A2AAE" w:rsidRPr="006A56E0" w:rsidRDefault="003A2AAE" w:rsidP="003A2AAE">
      <w:pPr>
        <w:pStyle w:val="Prrafodelista"/>
        <w:spacing w:before="240" w:after="240" w:line="360" w:lineRule="auto"/>
        <w:ind w:left="0"/>
        <w:jc w:val="both"/>
        <w:rPr>
          <w:rFonts w:ascii="Palatino Linotype" w:hAnsi="Palatino Linotype" w:cs="Arial"/>
          <w:color w:val="000000" w:themeColor="text1"/>
        </w:rPr>
      </w:pPr>
      <w:r w:rsidRPr="006A56E0">
        <w:rPr>
          <w:rFonts w:ascii="Palatino Linotype" w:hAnsi="Palatino Linotype" w:cs="Arial"/>
          <w:color w:val="000000" w:themeColor="text1"/>
        </w:rPr>
        <w:t xml:space="preserve">En el presente caso, es el sujeto obligado, </w:t>
      </w:r>
      <w:r w:rsidRPr="006A56E0">
        <w:rPr>
          <w:rFonts w:ascii="Palatino Linotype" w:hAnsi="Palatino Linotype" w:cs="Arial"/>
          <w:color w:val="000000"/>
          <w:lang w:val="es-MX"/>
        </w:rPr>
        <w:t xml:space="preserve">Instituto de Seguridad Social del Estado de México y Municipios (ISSEMYM), quien puede atender la solicitud de información, según lo establecido en los </w:t>
      </w:r>
      <w:r w:rsidRPr="006A56E0">
        <w:rPr>
          <w:rFonts w:ascii="Palatino Linotype" w:hAnsi="Palatino Linotype" w:cs="Arial"/>
        </w:rPr>
        <w:t>artículos 1, 2, 3, 4, 67 y 72 de la Ley de Seguridad Social para los Servidores Públicos del Estado de México y Municipios.</w:t>
      </w:r>
    </w:p>
    <w:p w14:paraId="22C03E3E" w14:textId="77777777" w:rsidR="003A2AAE" w:rsidRPr="006A56E0" w:rsidRDefault="003A2AAE" w:rsidP="003A2AAE">
      <w:pPr>
        <w:spacing w:line="360" w:lineRule="auto"/>
        <w:jc w:val="both"/>
        <w:rPr>
          <w:rFonts w:ascii="Palatino Linotype" w:hAnsi="Palatino Linotype" w:cs="Arial"/>
        </w:rPr>
      </w:pPr>
      <w:r w:rsidRPr="006A56E0">
        <w:rPr>
          <w:rFonts w:ascii="Palatino Linotype" w:hAnsi="Palatino Linotype"/>
          <w:b/>
        </w:rPr>
        <w:t>Propuesta:</w:t>
      </w:r>
      <w:r w:rsidRPr="006A56E0">
        <w:rPr>
          <w:rFonts w:ascii="Palatino Linotype" w:hAnsi="Palatino Linotype" w:cs="Arial"/>
        </w:rPr>
        <w:t xml:space="preserve"> En virtud de que el sujeto obligado es incompetente para poseer, generar o administrar la información solicitada, resultan infundados</w:t>
      </w:r>
      <w:r w:rsidRPr="006A56E0">
        <w:rPr>
          <w:rFonts w:ascii="Palatino Linotype" w:hAnsi="Palatino Linotype" w:cs="Arial"/>
          <w:b/>
        </w:rPr>
        <w:t xml:space="preserve"> </w:t>
      </w:r>
      <w:r w:rsidRPr="006A56E0">
        <w:rPr>
          <w:rFonts w:ascii="Palatino Linotype" w:hAnsi="Palatino Linotype" w:cs="Arial"/>
        </w:rPr>
        <w:t>los motivos o razones de inconformidad esgrimidos por el recurrente. Se confirma la respuesta emitida por el sujeto obligado.</w:t>
      </w:r>
    </w:p>
    <w:p w14:paraId="4420A63E" w14:textId="77777777" w:rsidR="003A2AAE" w:rsidRPr="006A56E0" w:rsidRDefault="003A2AAE" w:rsidP="003A2AAE">
      <w:pPr>
        <w:spacing w:line="360" w:lineRule="auto"/>
        <w:jc w:val="both"/>
        <w:rPr>
          <w:rFonts w:ascii="Palatino Linotype" w:hAnsi="Palatino Linotype"/>
          <w:b/>
        </w:rPr>
      </w:pPr>
    </w:p>
    <w:p w14:paraId="33966A92" w14:textId="77777777" w:rsidR="003A2AAE" w:rsidRPr="006A56E0" w:rsidRDefault="003A2AAE" w:rsidP="003A2AAE">
      <w:pPr>
        <w:spacing w:line="360" w:lineRule="auto"/>
        <w:jc w:val="both"/>
        <w:rPr>
          <w:rFonts w:ascii="Palatino Linotype" w:hAnsi="Palatino Linotype"/>
          <w:b/>
        </w:rPr>
      </w:pPr>
      <w:r w:rsidRPr="006A56E0">
        <w:rPr>
          <w:rFonts w:ascii="Palatino Linotype" w:hAnsi="Palatino Linotype"/>
          <w:b/>
        </w:rPr>
        <w:t xml:space="preserve">Puntos resolutivos: </w:t>
      </w:r>
    </w:p>
    <w:p w14:paraId="2C8338E9" w14:textId="77777777" w:rsidR="003A2AAE" w:rsidRPr="006A56E0" w:rsidRDefault="003A2AAE" w:rsidP="003A2AAE">
      <w:pPr>
        <w:spacing w:before="240" w:after="360" w:line="276" w:lineRule="auto"/>
        <w:ind w:left="630"/>
        <w:jc w:val="both"/>
        <w:rPr>
          <w:rFonts w:ascii="Palatino Linotype" w:eastAsia="Calibri" w:hAnsi="Palatino Linotype" w:cs="Arial"/>
          <w:i/>
          <w:lang w:val="es-ES" w:eastAsia="es-ES"/>
        </w:rPr>
      </w:pPr>
      <w:r w:rsidRPr="006A56E0">
        <w:rPr>
          <w:rFonts w:ascii="Palatino Linotype" w:eastAsia="MS Mincho" w:hAnsi="Palatino Linotype"/>
          <w:b/>
          <w:i/>
          <w:color w:val="000000"/>
          <w:lang w:val="es-ES_tradnl" w:eastAsia="es-ES"/>
        </w:rPr>
        <w:t>PRIMERO.</w:t>
      </w:r>
      <w:r w:rsidRPr="006A56E0">
        <w:rPr>
          <w:rFonts w:ascii="Palatino Linotype" w:eastAsia="MS Gothic" w:hAnsi="Palatino Linotype"/>
          <w:b/>
          <w:i/>
          <w:color w:val="000000"/>
          <w:lang w:val="es-ES_tradnl" w:eastAsia="es-ES"/>
        </w:rPr>
        <w:t xml:space="preserve"> </w:t>
      </w:r>
      <w:r w:rsidRPr="006A56E0">
        <w:rPr>
          <w:rFonts w:ascii="Palatino Linotype" w:eastAsiaTheme="minorEastAsia" w:hAnsi="Palatino Linotype" w:cs="Arial"/>
          <w:i/>
          <w:lang w:val="es-ES" w:eastAsia="es-ES"/>
        </w:rPr>
        <w:t xml:space="preserve">Resultan infundadas las razones y motivos de inconformidad hechos valer </w:t>
      </w:r>
      <w:r w:rsidRPr="006A56E0">
        <w:rPr>
          <w:rFonts w:ascii="Palatino Linotype" w:eastAsia="Calibri" w:hAnsi="Palatino Linotype" w:cs="Arial"/>
          <w:i/>
          <w:lang w:val="es-ES" w:eastAsia="es-ES"/>
        </w:rPr>
        <w:t xml:space="preserve">en el recurso de revisión </w:t>
      </w:r>
      <w:r w:rsidRPr="006A56E0">
        <w:rPr>
          <w:rFonts w:ascii="Palatino Linotype" w:eastAsia="Calibri" w:hAnsi="Palatino Linotype" w:cs="Arial"/>
          <w:b/>
          <w:i/>
          <w:lang w:val="es-ES" w:eastAsia="es-ES"/>
        </w:rPr>
        <w:t xml:space="preserve">01253/INFOEM/IP/RR/2021, </w:t>
      </w:r>
      <w:r w:rsidRPr="006A56E0">
        <w:rPr>
          <w:rFonts w:ascii="Palatino Linotype" w:eastAsiaTheme="minorEastAsia" w:hAnsi="Palatino Linotype"/>
          <w:i/>
          <w:lang w:val="es-ES_tradnl" w:eastAsia="es-ES"/>
        </w:rPr>
        <w:t xml:space="preserve">en términos del considerando </w:t>
      </w:r>
      <w:r w:rsidRPr="006A56E0">
        <w:rPr>
          <w:rFonts w:ascii="Palatino Linotype" w:eastAsiaTheme="minorEastAsia" w:hAnsi="Palatino Linotype"/>
          <w:b/>
          <w:i/>
          <w:lang w:val="es-ES_tradnl" w:eastAsia="es-ES"/>
        </w:rPr>
        <w:t xml:space="preserve">QUINTO </w:t>
      </w:r>
      <w:r w:rsidRPr="006A56E0">
        <w:rPr>
          <w:rFonts w:ascii="Palatino Linotype" w:eastAsiaTheme="minorEastAsia" w:hAnsi="Palatino Linotype"/>
          <w:i/>
          <w:lang w:val="es-ES_tradnl" w:eastAsia="es-ES"/>
        </w:rPr>
        <w:t>de la presente resolución.</w:t>
      </w:r>
    </w:p>
    <w:p w14:paraId="412AFC44" w14:textId="77777777" w:rsidR="003A2AAE" w:rsidRPr="006A56E0" w:rsidRDefault="003A2AAE" w:rsidP="003A2AAE">
      <w:pPr>
        <w:spacing w:before="240" w:after="240" w:line="276" w:lineRule="auto"/>
        <w:ind w:left="630"/>
        <w:jc w:val="both"/>
        <w:rPr>
          <w:rFonts w:ascii="Palatino Linotype" w:eastAsia="Calibri" w:hAnsi="Palatino Linotype" w:cs="Arial"/>
          <w:b/>
          <w:i/>
          <w:lang w:val="es-ES" w:eastAsia="es-ES"/>
        </w:rPr>
      </w:pPr>
      <w:r w:rsidRPr="006A56E0">
        <w:rPr>
          <w:rFonts w:ascii="Palatino Linotype" w:eastAsia="Calibri" w:hAnsi="Palatino Linotype" w:cs="Arial"/>
          <w:b/>
          <w:bCs/>
          <w:i/>
          <w:lang w:val="es-ES" w:eastAsia="es-ES"/>
        </w:rPr>
        <w:t xml:space="preserve">SEGUNDO. </w:t>
      </w:r>
      <w:r w:rsidRPr="006A56E0">
        <w:rPr>
          <w:rFonts w:ascii="Palatino Linotype" w:eastAsia="Calibri" w:hAnsi="Palatino Linotype" w:cs="Arial"/>
          <w:i/>
          <w:lang w:val="es-ES" w:eastAsia="es-ES"/>
        </w:rPr>
        <w:t xml:space="preserve">Se </w:t>
      </w:r>
      <w:r w:rsidRPr="006A56E0">
        <w:rPr>
          <w:rFonts w:ascii="Palatino Linotype" w:eastAsia="Calibri" w:hAnsi="Palatino Linotype" w:cs="Arial"/>
          <w:b/>
          <w:i/>
          <w:lang w:val="es-ES" w:eastAsia="es-ES"/>
        </w:rPr>
        <w:t xml:space="preserve">CONFIRMA </w:t>
      </w:r>
      <w:r w:rsidRPr="006A56E0">
        <w:rPr>
          <w:rFonts w:ascii="Palatino Linotype" w:eastAsia="Calibri" w:hAnsi="Palatino Linotype" w:cs="Arial"/>
          <w:i/>
          <w:lang w:val="es-ES" w:eastAsia="es-ES"/>
        </w:rPr>
        <w:t xml:space="preserve">la respuesta emitida por el </w:t>
      </w:r>
      <w:r w:rsidRPr="006A56E0">
        <w:rPr>
          <w:rFonts w:ascii="Palatino Linotype" w:eastAsia="Calibri" w:hAnsi="Palatino Linotype" w:cs="Arial"/>
          <w:b/>
          <w:i/>
          <w:lang w:val="es-ES" w:eastAsia="es-ES"/>
        </w:rPr>
        <w:t xml:space="preserve">Ayuntamiento de Amatepec </w:t>
      </w:r>
      <w:r w:rsidRPr="006A56E0">
        <w:rPr>
          <w:rFonts w:ascii="Palatino Linotype" w:eastAsia="Calibri" w:hAnsi="Palatino Linotype" w:cs="Arial"/>
          <w:i/>
          <w:lang w:val="es-ES" w:eastAsia="es-ES"/>
        </w:rPr>
        <w:t xml:space="preserve">a la solicitud de información </w:t>
      </w:r>
      <w:r w:rsidRPr="006A56E0">
        <w:rPr>
          <w:rFonts w:ascii="Palatino Linotype" w:hAnsi="Palatino Linotype"/>
          <w:b/>
          <w:bCs/>
          <w:i/>
        </w:rPr>
        <w:t>00052/AMATEPEC/IP/2021.</w:t>
      </w:r>
    </w:p>
    <w:p w14:paraId="291C8A55" w14:textId="77777777" w:rsidR="003A2AAE" w:rsidRPr="006A56E0" w:rsidRDefault="003A2AAE" w:rsidP="003A2AAE">
      <w:pPr>
        <w:spacing w:before="240" w:after="240" w:line="360" w:lineRule="auto"/>
        <w:jc w:val="both"/>
        <w:rPr>
          <w:rFonts w:ascii="Palatino Linotype" w:eastAsia="MS Mincho" w:hAnsi="Palatino Linotype" w:cs="Arial"/>
          <w:lang w:val="es-ES" w:eastAsia="es-ES"/>
        </w:rPr>
      </w:pPr>
    </w:p>
    <w:p w14:paraId="46F3993F" w14:textId="77777777" w:rsidR="003A2AAE" w:rsidRPr="006A56E0" w:rsidRDefault="003A2AAE" w:rsidP="003A2AAE">
      <w:pPr>
        <w:spacing w:before="240" w:after="240" w:line="360" w:lineRule="auto"/>
        <w:jc w:val="both"/>
        <w:rPr>
          <w:rFonts w:ascii="Palatino Linotype" w:eastAsia="Arial Unicode MS" w:hAnsi="Palatino Linotype" w:cs="Arial"/>
          <w:lang w:val="es-ES_tradnl"/>
        </w:rPr>
      </w:pPr>
    </w:p>
    <w:p w14:paraId="0A4AF2D6" w14:textId="77777777" w:rsidR="003A2AAE" w:rsidRPr="006A56E0" w:rsidRDefault="003A2AAE" w:rsidP="003A2AAE">
      <w:pPr>
        <w:spacing w:before="240" w:after="240" w:line="360" w:lineRule="auto"/>
        <w:jc w:val="both"/>
        <w:rPr>
          <w:rFonts w:ascii="Palatino Linotype" w:eastAsia="Arial Unicode MS" w:hAnsi="Palatino Linotype" w:cs="Arial"/>
          <w:lang w:val="es-ES_tradnl"/>
        </w:rPr>
      </w:pPr>
    </w:p>
    <w:p w14:paraId="09122DD6" w14:textId="77777777" w:rsidR="00425878" w:rsidRPr="006A56E0" w:rsidRDefault="00425878" w:rsidP="00425878">
      <w:pPr>
        <w:spacing w:before="240" w:after="240" w:line="360" w:lineRule="auto"/>
        <w:jc w:val="both"/>
        <w:rPr>
          <w:rFonts w:ascii="Palatino Linotype" w:eastAsia="Arial Unicode MS" w:hAnsi="Palatino Linotype" w:cs="Arial"/>
          <w:lang w:val="es-ES_tradnl"/>
        </w:rPr>
      </w:pPr>
    </w:p>
    <w:p w14:paraId="197522CB" w14:textId="77777777" w:rsidR="00425878" w:rsidRPr="006A56E0" w:rsidRDefault="00425878" w:rsidP="00425878">
      <w:pPr>
        <w:spacing w:line="360" w:lineRule="auto"/>
        <w:jc w:val="center"/>
        <w:rPr>
          <w:rFonts w:ascii="Palatino Linotype" w:hAnsi="Palatino Linotype"/>
          <w:b/>
          <w:u w:val="single"/>
        </w:rPr>
      </w:pPr>
      <w:r w:rsidRPr="006A56E0">
        <w:rPr>
          <w:rFonts w:ascii="Palatino Linotype" w:hAnsi="Palatino Linotype"/>
          <w:b/>
          <w:u w:val="single"/>
        </w:rPr>
        <w:lastRenderedPageBreak/>
        <w:t>ÍNDICE</w:t>
      </w:r>
    </w:p>
    <w:sdt>
      <w:sdtPr>
        <w:rPr>
          <w:rFonts w:ascii="Palatino Linotype" w:eastAsia="Times New Roman" w:hAnsi="Palatino Linotype" w:cs="Times New Roman"/>
          <w:b/>
          <w:lang w:val="es-ES" w:eastAsia="es-ES_tradnl"/>
        </w:rPr>
        <w:id w:val="974493190"/>
        <w:docPartObj>
          <w:docPartGallery w:val="Table of Contents"/>
          <w:docPartUnique/>
        </w:docPartObj>
      </w:sdtPr>
      <w:sdtEndPr>
        <w:rPr>
          <w:bCs/>
        </w:rPr>
      </w:sdtEndPr>
      <w:sdtContent>
        <w:p w14:paraId="3DC47421" w14:textId="77777777" w:rsidR="00425878" w:rsidRPr="006A56E0" w:rsidRDefault="00425878" w:rsidP="00425878">
          <w:pPr>
            <w:pStyle w:val="TDC1"/>
            <w:spacing w:line="360" w:lineRule="auto"/>
            <w:ind w:left="180" w:hanging="180"/>
            <w:rPr>
              <w:rFonts w:ascii="Palatino Linotype" w:hAnsi="Palatino Linotype"/>
              <w:b/>
              <w:noProof/>
              <w:lang w:val="es-MX" w:eastAsia="es-MX"/>
            </w:rPr>
          </w:pPr>
          <w:r w:rsidRPr="006A56E0">
            <w:rPr>
              <w:rFonts w:ascii="Palatino Linotype" w:eastAsiaTheme="majorEastAsia" w:hAnsi="Palatino Linotype" w:cstheme="majorBidi"/>
              <w:b/>
              <w:lang w:val="es-MX" w:eastAsia="es-MX"/>
            </w:rPr>
            <w:fldChar w:fldCharType="begin"/>
          </w:r>
          <w:r w:rsidRPr="006A56E0">
            <w:rPr>
              <w:rFonts w:ascii="Palatino Linotype" w:hAnsi="Palatino Linotype"/>
              <w:b/>
            </w:rPr>
            <w:instrText xml:space="preserve"> TOC \o "1-3" \h \z \u </w:instrText>
          </w:r>
          <w:r w:rsidRPr="006A56E0">
            <w:rPr>
              <w:rFonts w:ascii="Palatino Linotype" w:eastAsiaTheme="majorEastAsia" w:hAnsi="Palatino Linotype" w:cstheme="majorBidi"/>
              <w:b/>
              <w:lang w:val="es-MX" w:eastAsia="es-MX"/>
            </w:rPr>
            <w:fldChar w:fldCharType="separate"/>
          </w:r>
          <w:hyperlink w:anchor="_Toc51262524" w:history="1">
            <w:r w:rsidRPr="006A56E0">
              <w:rPr>
                <w:rStyle w:val="Hipervnculo"/>
                <w:rFonts w:ascii="Palatino Linotype" w:hAnsi="Palatino Linotype"/>
                <w:b/>
                <w:noProof/>
              </w:rPr>
              <w:t>ANTECEDENTES</w:t>
            </w:r>
            <w:r w:rsidRPr="006A56E0">
              <w:rPr>
                <w:rFonts w:ascii="Palatino Linotype" w:hAnsi="Palatino Linotype"/>
                <w:b/>
                <w:noProof/>
                <w:webHidden/>
              </w:rPr>
              <w:tab/>
            </w:r>
            <w:r w:rsidRPr="006A56E0">
              <w:rPr>
                <w:rFonts w:ascii="Palatino Linotype" w:hAnsi="Palatino Linotype"/>
                <w:b/>
                <w:noProof/>
                <w:webHidden/>
              </w:rPr>
              <w:fldChar w:fldCharType="begin"/>
            </w:r>
            <w:r w:rsidRPr="006A56E0">
              <w:rPr>
                <w:rFonts w:ascii="Palatino Linotype" w:hAnsi="Palatino Linotype"/>
                <w:b/>
                <w:noProof/>
                <w:webHidden/>
              </w:rPr>
              <w:instrText xml:space="preserve"> PAGEREF _Toc51262524 \h </w:instrText>
            </w:r>
            <w:r w:rsidRPr="006A56E0">
              <w:rPr>
                <w:rFonts w:ascii="Palatino Linotype" w:hAnsi="Palatino Linotype"/>
                <w:b/>
                <w:noProof/>
                <w:webHidden/>
              </w:rPr>
            </w:r>
            <w:r w:rsidRPr="006A56E0">
              <w:rPr>
                <w:rFonts w:ascii="Palatino Linotype" w:hAnsi="Palatino Linotype"/>
                <w:b/>
                <w:noProof/>
                <w:webHidden/>
              </w:rPr>
              <w:fldChar w:fldCharType="separate"/>
            </w:r>
            <w:r w:rsidRPr="006A56E0">
              <w:rPr>
                <w:rFonts w:ascii="Palatino Linotype" w:hAnsi="Palatino Linotype"/>
                <w:b/>
                <w:noProof/>
                <w:webHidden/>
              </w:rPr>
              <w:t>3</w:t>
            </w:r>
            <w:r w:rsidRPr="006A56E0">
              <w:rPr>
                <w:rFonts w:ascii="Palatino Linotype" w:hAnsi="Palatino Linotype"/>
                <w:b/>
                <w:noProof/>
                <w:webHidden/>
              </w:rPr>
              <w:fldChar w:fldCharType="end"/>
            </w:r>
          </w:hyperlink>
        </w:p>
        <w:p w14:paraId="34A7DA2D" w14:textId="77777777" w:rsidR="00425878" w:rsidRPr="006A56E0" w:rsidRDefault="0029212F" w:rsidP="00425878">
          <w:pPr>
            <w:pStyle w:val="TDC1"/>
            <w:spacing w:line="360" w:lineRule="auto"/>
            <w:ind w:left="180" w:hanging="180"/>
            <w:rPr>
              <w:rFonts w:ascii="Palatino Linotype" w:hAnsi="Palatino Linotype"/>
              <w:b/>
              <w:noProof/>
              <w:sz w:val="22"/>
              <w:szCs w:val="22"/>
              <w:lang w:val="es-MX" w:eastAsia="es-MX"/>
            </w:rPr>
          </w:pPr>
          <w:hyperlink w:anchor="_Toc51262527" w:history="1">
            <w:r w:rsidR="00425878" w:rsidRPr="006A56E0">
              <w:rPr>
                <w:rStyle w:val="Hipervnculo"/>
                <w:rFonts w:ascii="Palatino Linotype" w:hAnsi="Palatino Linotype"/>
                <w:b/>
                <w:noProof/>
                <w:sz w:val="22"/>
                <w:szCs w:val="22"/>
              </w:rPr>
              <w:t>CONSIDERANDO</w:t>
            </w:r>
            <w:r w:rsidR="00425878" w:rsidRPr="006A56E0">
              <w:rPr>
                <w:rFonts w:ascii="Palatino Linotype" w:hAnsi="Palatino Linotype"/>
                <w:b/>
                <w:noProof/>
                <w:webHidden/>
                <w:sz w:val="22"/>
                <w:szCs w:val="22"/>
              </w:rPr>
              <w:tab/>
            </w:r>
            <w:r w:rsidR="00425878" w:rsidRPr="006A56E0">
              <w:rPr>
                <w:rFonts w:ascii="Palatino Linotype" w:hAnsi="Palatino Linotype"/>
                <w:b/>
                <w:noProof/>
                <w:webHidden/>
                <w:sz w:val="22"/>
                <w:szCs w:val="22"/>
              </w:rPr>
              <w:fldChar w:fldCharType="begin"/>
            </w:r>
            <w:r w:rsidR="00425878" w:rsidRPr="006A56E0">
              <w:rPr>
                <w:rFonts w:ascii="Palatino Linotype" w:hAnsi="Palatino Linotype"/>
                <w:b/>
                <w:noProof/>
                <w:webHidden/>
                <w:sz w:val="22"/>
                <w:szCs w:val="22"/>
              </w:rPr>
              <w:instrText xml:space="preserve"> PAGEREF _Toc51262527 \h </w:instrText>
            </w:r>
            <w:r w:rsidR="00425878" w:rsidRPr="006A56E0">
              <w:rPr>
                <w:rFonts w:ascii="Palatino Linotype" w:hAnsi="Palatino Linotype"/>
                <w:b/>
                <w:noProof/>
                <w:webHidden/>
                <w:sz w:val="22"/>
                <w:szCs w:val="22"/>
              </w:rPr>
            </w:r>
            <w:r w:rsidR="00425878" w:rsidRPr="006A56E0">
              <w:rPr>
                <w:rFonts w:ascii="Palatino Linotype" w:hAnsi="Palatino Linotype"/>
                <w:b/>
                <w:noProof/>
                <w:webHidden/>
                <w:sz w:val="22"/>
                <w:szCs w:val="22"/>
              </w:rPr>
              <w:fldChar w:fldCharType="separate"/>
            </w:r>
            <w:r w:rsidR="00425878" w:rsidRPr="006A56E0">
              <w:rPr>
                <w:rFonts w:ascii="Palatino Linotype" w:hAnsi="Palatino Linotype"/>
                <w:b/>
                <w:noProof/>
                <w:webHidden/>
                <w:sz w:val="22"/>
                <w:szCs w:val="22"/>
              </w:rPr>
              <w:t>10</w:t>
            </w:r>
            <w:r w:rsidR="00425878" w:rsidRPr="006A56E0">
              <w:rPr>
                <w:rFonts w:ascii="Palatino Linotype" w:hAnsi="Palatino Linotype"/>
                <w:b/>
                <w:noProof/>
                <w:webHidden/>
                <w:sz w:val="22"/>
                <w:szCs w:val="22"/>
              </w:rPr>
              <w:fldChar w:fldCharType="end"/>
            </w:r>
          </w:hyperlink>
        </w:p>
        <w:p w14:paraId="2669AF11" w14:textId="77777777" w:rsidR="00425878" w:rsidRPr="006A56E0" w:rsidRDefault="0029212F" w:rsidP="00425878">
          <w:pPr>
            <w:pStyle w:val="TDC2"/>
            <w:rPr>
              <w:rFonts w:ascii="Palatino Linotype" w:hAnsi="Palatino Linotype"/>
              <w:b/>
              <w:noProof/>
              <w:sz w:val="22"/>
              <w:szCs w:val="22"/>
              <w:lang w:val="es-MX" w:eastAsia="es-MX"/>
            </w:rPr>
          </w:pPr>
          <w:hyperlink w:anchor="_Toc51262528" w:history="1">
            <w:r w:rsidR="00425878" w:rsidRPr="006A56E0">
              <w:rPr>
                <w:rStyle w:val="Hipervnculo"/>
                <w:rFonts w:ascii="Palatino Linotype" w:hAnsi="Palatino Linotype"/>
                <w:b/>
                <w:noProof/>
                <w:sz w:val="22"/>
                <w:szCs w:val="22"/>
              </w:rPr>
              <w:t>PRIMERO. De la competencia</w:t>
            </w:r>
            <w:r w:rsidR="00425878" w:rsidRPr="006A56E0">
              <w:rPr>
                <w:rFonts w:ascii="Palatino Linotype" w:hAnsi="Palatino Linotype"/>
                <w:b/>
                <w:noProof/>
                <w:webHidden/>
                <w:sz w:val="22"/>
                <w:szCs w:val="22"/>
              </w:rPr>
              <w:tab/>
              <w:t>………………………………………………</w:t>
            </w:r>
            <w:r w:rsidR="00425878" w:rsidRPr="006A56E0">
              <w:rPr>
                <w:rFonts w:ascii="Palatino Linotype" w:hAnsi="Palatino Linotype"/>
                <w:b/>
                <w:noProof/>
                <w:webHidden/>
                <w:sz w:val="22"/>
                <w:szCs w:val="22"/>
              </w:rPr>
              <w:fldChar w:fldCharType="begin"/>
            </w:r>
            <w:r w:rsidR="00425878" w:rsidRPr="006A56E0">
              <w:rPr>
                <w:rFonts w:ascii="Palatino Linotype" w:hAnsi="Palatino Linotype"/>
                <w:b/>
                <w:noProof/>
                <w:webHidden/>
                <w:sz w:val="22"/>
                <w:szCs w:val="22"/>
              </w:rPr>
              <w:instrText xml:space="preserve"> PAGEREF _Toc51262528 \h </w:instrText>
            </w:r>
            <w:r w:rsidR="00425878" w:rsidRPr="006A56E0">
              <w:rPr>
                <w:rFonts w:ascii="Palatino Linotype" w:hAnsi="Palatino Linotype"/>
                <w:b/>
                <w:noProof/>
                <w:webHidden/>
                <w:sz w:val="22"/>
                <w:szCs w:val="22"/>
              </w:rPr>
            </w:r>
            <w:r w:rsidR="00425878" w:rsidRPr="006A56E0">
              <w:rPr>
                <w:rFonts w:ascii="Palatino Linotype" w:hAnsi="Palatino Linotype"/>
                <w:b/>
                <w:noProof/>
                <w:webHidden/>
                <w:sz w:val="22"/>
                <w:szCs w:val="22"/>
              </w:rPr>
              <w:fldChar w:fldCharType="separate"/>
            </w:r>
            <w:r w:rsidR="00425878" w:rsidRPr="006A56E0">
              <w:rPr>
                <w:rFonts w:ascii="Palatino Linotype" w:hAnsi="Palatino Linotype"/>
                <w:b/>
                <w:noProof/>
                <w:webHidden/>
                <w:sz w:val="22"/>
                <w:szCs w:val="22"/>
              </w:rPr>
              <w:t>10</w:t>
            </w:r>
            <w:r w:rsidR="00425878" w:rsidRPr="006A56E0">
              <w:rPr>
                <w:rFonts w:ascii="Palatino Linotype" w:hAnsi="Palatino Linotype"/>
                <w:b/>
                <w:noProof/>
                <w:webHidden/>
                <w:sz w:val="22"/>
                <w:szCs w:val="22"/>
              </w:rPr>
              <w:fldChar w:fldCharType="end"/>
            </w:r>
          </w:hyperlink>
        </w:p>
        <w:p w14:paraId="3F6DD3ED" w14:textId="77777777" w:rsidR="00425878" w:rsidRPr="006A56E0" w:rsidRDefault="0029212F" w:rsidP="00425878">
          <w:pPr>
            <w:pStyle w:val="TDC2"/>
            <w:rPr>
              <w:rFonts w:ascii="Palatino Linotype" w:hAnsi="Palatino Linotype"/>
              <w:b/>
              <w:noProof/>
              <w:sz w:val="22"/>
              <w:szCs w:val="22"/>
              <w:lang w:val="es-MX" w:eastAsia="es-MX"/>
            </w:rPr>
          </w:pPr>
          <w:hyperlink w:anchor="_Toc51262529" w:history="1">
            <w:r w:rsidR="00425878" w:rsidRPr="006A56E0">
              <w:rPr>
                <w:rStyle w:val="Hipervnculo"/>
                <w:rFonts w:ascii="Palatino Linotype" w:hAnsi="Palatino Linotype"/>
                <w:b/>
                <w:noProof/>
                <w:sz w:val="22"/>
                <w:szCs w:val="22"/>
              </w:rPr>
              <w:t>SEGUNDO. De la oportunidad y procedencia.</w:t>
            </w:r>
            <w:r w:rsidR="00425878" w:rsidRPr="006A56E0">
              <w:rPr>
                <w:rFonts w:ascii="Palatino Linotype" w:hAnsi="Palatino Linotype"/>
                <w:b/>
                <w:noProof/>
                <w:webHidden/>
                <w:sz w:val="22"/>
                <w:szCs w:val="22"/>
              </w:rPr>
              <w:tab/>
              <w:t xml:space="preserve">………………………    </w:t>
            </w:r>
            <w:r w:rsidR="00425878" w:rsidRPr="006A56E0">
              <w:rPr>
                <w:rFonts w:ascii="Palatino Linotype" w:hAnsi="Palatino Linotype"/>
                <w:b/>
                <w:noProof/>
                <w:webHidden/>
                <w:sz w:val="22"/>
                <w:szCs w:val="22"/>
              </w:rPr>
              <w:fldChar w:fldCharType="begin"/>
            </w:r>
            <w:r w:rsidR="00425878" w:rsidRPr="006A56E0">
              <w:rPr>
                <w:rFonts w:ascii="Palatino Linotype" w:hAnsi="Palatino Linotype"/>
                <w:b/>
                <w:noProof/>
                <w:webHidden/>
                <w:sz w:val="22"/>
                <w:szCs w:val="22"/>
              </w:rPr>
              <w:instrText xml:space="preserve"> PAGEREF _Toc51262529 \h </w:instrText>
            </w:r>
            <w:r w:rsidR="00425878" w:rsidRPr="006A56E0">
              <w:rPr>
                <w:rFonts w:ascii="Palatino Linotype" w:hAnsi="Palatino Linotype"/>
                <w:b/>
                <w:noProof/>
                <w:webHidden/>
                <w:sz w:val="22"/>
                <w:szCs w:val="22"/>
              </w:rPr>
            </w:r>
            <w:r w:rsidR="00425878" w:rsidRPr="006A56E0">
              <w:rPr>
                <w:rFonts w:ascii="Palatino Linotype" w:hAnsi="Palatino Linotype"/>
                <w:b/>
                <w:noProof/>
                <w:webHidden/>
                <w:sz w:val="22"/>
                <w:szCs w:val="22"/>
              </w:rPr>
              <w:fldChar w:fldCharType="separate"/>
            </w:r>
            <w:r w:rsidR="00425878" w:rsidRPr="006A56E0">
              <w:rPr>
                <w:rFonts w:ascii="Palatino Linotype" w:hAnsi="Palatino Linotype"/>
                <w:b/>
                <w:noProof/>
                <w:webHidden/>
                <w:sz w:val="22"/>
                <w:szCs w:val="22"/>
              </w:rPr>
              <w:t>11</w:t>
            </w:r>
            <w:r w:rsidR="00425878" w:rsidRPr="006A56E0">
              <w:rPr>
                <w:rFonts w:ascii="Palatino Linotype" w:hAnsi="Palatino Linotype"/>
                <w:b/>
                <w:noProof/>
                <w:webHidden/>
                <w:sz w:val="22"/>
                <w:szCs w:val="22"/>
              </w:rPr>
              <w:fldChar w:fldCharType="end"/>
            </w:r>
          </w:hyperlink>
        </w:p>
        <w:p w14:paraId="73680023" w14:textId="77777777" w:rsidR="00425878" w:rsidRPr="006A56E0" w:rsidRDefault="0029212F" w:rsidP="00425878">
          <w:pPr>
            <w:pStyle w:val="TDC1"/>
            <w:spacing w:line="360" w:lineRule="auto"/>
            <w:ind w:left="180" w:hanging="180"/>
            <w:rPr>
              <w:rFonts w:ascii="Palatino Linotype" w:hAnsi="Palatino Linotype"/>
              <w:b/>
              <w:noProof/>
              <w:sz w:val="22"/>
              <w:szCs w:val="22"/>
            </w:rPr>
          </w:pPr>
          <w:hyperlink w:anchor="_Toc51262530" w:history="1">
            <w:r w:rsidR="00425878" w:rsidRPr="006A56E0">
              <w:rPr>
                <w:rStyle w:val="Hipervnculo"/>
                <w:rFonts w:ascii="Palatino Linotype" w:hAnsi="Palatino Linotype"/>
                <w:b/>
                <w:noProof/>
                <w:sz w:val="22"/>
                <w:szCs w:val="22"/>
              </w:rPr>
              <w:t>TERCERO. Previo especial pronunciamiento</w:t>
            </w:r>
            <w:r w:rsidR="00425878" w:rsidRPr="006A56E0">
              <w:rPr>
                <w:rFonts w:ascii="Palatino Linotype" w:hAnsi="Palatino Linotype"/>
                <w:b/>
                <w:noProof/>
                <w:webHidden/>
                <w:sz w:val="22"/>
                <w:szCs w:val="22"/>
              </w:rPr>
              <w:tab/>
            </w:r>
            <w:r w:rsidR="00425878" w:rsidRPr="006A56E0">
              <w:rPr>
                <w:rFonts w:ascii="Palatino Linotype" w:hAnsi="Palatino Linotype"/>
                <w:b/>
                <w:noProof/>
                <w:webHidden/>
                <w:sz w:val="22"/>
                <w:szCs w:val="22"/>
              </w:rPr>
              <w:fldChar w:fldCharType="begin"/>
            </w:r>
            <w:r w:rsidR="00425878" w:rsidRPr="006A56E0">
              <w:rPr>
                <w:rFonts w:ascii="Palatino Linotype" w:hAnsi="Palatino Linotype"/>
                <w:b/>
                <w:noProof/>
                <w:webHidden/>
                <w:sz w:val="22"/>
                <w:szCs w:val="22"/>
              </w:rPr>
              <w:instrText xml:space="preserve"> PAGEREF _Toc51262530 \h </w:instrText>
            </w:r>
            <w:r w:rsidR="00425878" w:rsidRPr="006A56E0">
              <w:rPr>
                <w:rFonts w:ascii="Palatino Linotype" w:hAnsi="Palatino Linotype"/>
                <w:b/>
                <w:noProof/>
                <w:webHidden/>
                <w:sz w:val="22"/>
                <w:szCs w:val="22"/>
              </w:rPr>
            </w:r>
            <w:r w:rsidR="00425878" w:rsidRPr="006A56E0">
              <w:rPr>
                <w:rFonts w:ascii="Palatino Linotype" w:hAnsi="Palatino Linotype"/>
                <w:b/>
                <w:noProof/>
                <w:webHidden/>
                <w:sz w:val="22"/>
                <w:szCs w:val="22"/>
              </w:rPr>
              <w:fldChar w:fldCharType="separate"/>
            </w:r>
            <w:r w:rsidR="00425878" w:rsidRPr="006A56E0">
              <w:rPr>
                <w:rFonts w:ascii="Palatino Linotype" w:hAnsi="Palatino Linotype"/>
                <w:b/>
                <w:noProof/>
                <w:webHidden/>
                <w:sz w:val="22"/>
                <w:szCs w:val="22"/>
              </w:rPr>
              <w:t>12</w:t>
            </w:r>
            <w:r w:rsidR="00425878" w:rsidRPr="006A56E0">
              <w:rPr>
                <w:rFonts w:ascii="Palatino Linotype" w:hAnsi="Palatino Linotype"/>
                <w:b/>
                <w:noProof/>
                <w:webHidden/>
                <w:sz w:val="22"/>
                <w:szCs w:val="22"/>
              </w:rPr>
              <w:fldChar w:fldCharType="end"/>
            </w:r>
          </w:hyperlink>
        </w:p>
        <w:p w14:paraId="77DA4522" w14:textId="23AD1969" w:rsidR="00425878" w:rsidRPr="006A56E0" w:rsidRDefault="00425878" w:rsidP="00425878">
          <w:pPr>
            <w:spacing w:line="360" w:lineRule="auto"/>
            <w:rPr>
              <w:rFonts w:ascii="Palatino Linotype" w:hAnsi="Palatino Linotype"/>
              <w:b/>
              <w:sz w:val="22"/>
              <w:szCs w:val="22"/>
              <w:lang w:val="es-ES_tradnl" w:eastAsia="es-ES"/>
            </w:rPr>
          </w:pPr>
          <w:r w:rsidRPr="006A56E0">
            <w:rPr>
              <w:rFonts w:ascii="Palatino Linotype" w:hAnsi="Palatino Linotype"/>
              <w:b/>
              <w:sz w:val="22"/>
              <w:szCs w:val="22"/>
              <w:lang w:val="es-ES_tradnl" w:eastAsia="es-ES"/>
            </w:rPr>
            <w:t>A) De la suspensión de plazos derivado del SARS-Cov-2-COVID-19 …………………12</w:t>
          </w:r>
        </w:p>
        <w:p w14:paraId="42B489A4" w14:textId="3FCD1219" w:rsidR="00425878" w:rsidRPr="006A56E0" w:rsidRDefault="00425878" w:rsidP="00425878">
          <w:pPr>
            <w:spacing w:line="360" w:lineRule="auto"/>
            <w:rPr>
              <w:rFonts w:ascii="Palatino Linotype" w:hAnsi="Palatino Linotype"/>
              <w:b/>
              <w:sz w:val="22"/>
              <w:szCs w:val="22"/>
              <w:lang w:val="es-ES_tradnl" w:eastAsia="es-ES"/>
            </w:rPr>
          </w:pPr>
          <w:r w:rsidRPr="006A56E0">
            <w:rPr>
              <w:rFonts w:ascii="Palatino Linotype" w:hAnsi="Palatino Linotype"/>
              <w:b/>
              <w:sz w:val="22"/>
              <w:szCs w:val="22"/>
              <w:lang w:val="es-ES_tradnl" w:eastAsia="es-ES"/>
            </w:rPr>
            <w:t>B) De la falta de informe  justificado …………………………………………………………15</w:t>
          </w:r>
        </w:p>
        <w:p w14:paraId="0B9B2476" w14:textId="77777777" w:rsidR="00425878" w:rsidRPr="006A56E0" w:rsidRDefault="00425878" w:rsidP="00425878">
          <w:pPr>
            <w:spacing w:line="360" w:lineRule="auto"/>
            <w:ind w:left="180" w:hanging="180"/>
            <w:rPr>
              <w:rFonts w:ascii="Palatino Linotype" w:hAnsi="Palatino Linotype"/>
              <w:b/>
              <w:sz w:val="22"/>
              <w:szCs w:val="22"/>
            </w:rPr>
          </w:pPr>
          <w:r w:rsidRPr="006A56E0">
            <w:rPr>
              <w:rFonts w:ascii="Palatino Linotype" w:hAnsi="Palatino Linotype"/>
              <w:b/>
              <w:sz w:val="22"/>
              <w:szCs w:val="22"/>
            </w:rPr>
            <w:t>CUARTO. Del planteamiento de la Litis.</w:t>
          </w:r>
          <w:r w:rsidRPr="006A56E0">
            <w:rPr>
              <w:rFonts w:ascii="Palatino Linotype" w:hAnsi="Palatino Linotype"/>
              <w:b/>
              <w:webHidden/>
              <w:sz w:val="22"/>
              <w:szCs w:val="22"/>
            </w:rPr>
            <w:tab/>
            <w:t>………………………..…………………………16</w:t>
          </w:r>
        </w:p>
        <w:p w14:paraId="59D28720" w14:textId="77777777" w:rsidR="00425878" w:rsidRPr="006A56E0" w:rsidRDefault="00425878" w:rsidP="00425878">
          <w:pPr>
            <w:pStyle w:val="TDC2"/>
            <w:rPr>
              <w:rFonts w:ascii="Palatino Linotype" w:hAnsi="Palatino Linotype"/>
              <w:b/>
              <w:sz w:val="22"/>
              <w:szCs w:val="22"/>
            </w:rPr>
          </w:pPr>
          <w:r w:rsidRPr="006A56E0">
            <w:rPr>
              <w:rFonts w:ascii="Palatino Linotype" w:hAnsi="Palatino Linotype"/>
              <w:b/>
            </w:rPr>
            <w:t>QUINTO. Del estudio y resolución del asunto …………………………………..…17</w:t>
          </w:r>
          <w:r w:rsidRPr="006A56E0">
            <w:rPr>
              <w:rFonts w:ascii="Palatino Linotype" w:hAnsi="Palatino Linotype"/>
              <w:b/>
              <w:noProof/>
              <w:sz w:val="22"/>
              <w:szCs w:val="22"/>
            </w:rPr>
            <w:br/>
          </w:r>
          <w:hyperlink w:anchor="_Toc51262537" w:history="1">
            <w:r w:rsidRPr="006A56E0">
              <w:rPr>
                <w:rStyle w:val="Hipervnculo"/>
                <w:rFonts w:ascii="Palatino Linotype" w:eastAsia="Calibri" w:hAnsi="Palatino Linotype"/>
                <w:b/>
                <w:noProof/>
                <w:sz w:val="22"/>
                <w:szCs w:val="22"/>
                <w:lang w:val="es-ES"/>
              </w:rPr>
              <w:t>R E S O L U T I V O S</w:t>
            </w:r>
            <w:r w:rsidRPr="006A56E0">
              <w:rPr>
                <w:rFonts w:ascii="Palatino Linotype" w:hAnsi="Palatino Linotype"/>
                <w:b/>
                <w:noProof/>
                <w:webHidden/>
                <w:sz w:val="22"/>
                <w:szCs w:val="22"/>
              </w:rPr>
              <w:tab/>
            </w:r>
            <w:r w:rsidRPr="006A56E0">
              <w:rPr>
                <w:rFonts w:ascii="Palatino Linotype" w:hAnsi="Palatino Linotype"/>
                <w:b/>
                <w:noProof/>
                <w:webHidden/>
                <w:sz w:val="22"/>
                <w:szCs w:val="22"/>
              </w:rPr>
              <w:fldChar w:fldCharType="begin"/>
            </w:r>
            <w:r w:rsidRPr="006A56E0">
              <w:rPr>
                <w:rFonts w:ascii="Palatino Linotype" w:hAnsi="Palatino Linotype"/>
                <w:b/>
                <w:noProof/>
                <w:webHidden/>
                <w:sz w:val="22"/>
                <w:szCs w:val="22"/>
              </w:rPr>
              <w:instrText xml:space="preserve"> PAGEREF _Toc51262537 \h </w:instrText>
            </w:r>
            <w:r w:rsidRPr="006A56E0">
              <w:rPr>
                <w:rFonts w:ascii="Palatino Linotype" w:hAnsi="Palatino Linotype"/>
                <w:b/>
                <w:noProof/>
                <w:webHidden/>
                <w:sz w:val="22"/>
                <w:szCs w:val="22"/>
              </w:rPr>
            </w:r>
            <w:r w:rsidRPr="006A56E0">
              <w:rPr>
                <w:rFonts w:ascii="Palatino Linotype" w:hAnsi="Palatino Linotype"/>
                <w:b/>
                <w:noProof/>
                <w:webHidden/>
                <w:sz w:val="22"/>
                <w:szCs w:val="22"/>
              </w:rPr>
              <w:fldChar w:fldCharType="separate"/>
            </w:r>
            <w:r w:rsidRPr="006A56E0">
              <w:rPr>
                <w:rFonts w:ascii="Palatino Linotype" w:hAnsi="Palatino Linotype"/>
                <w:b/>
                <w:noProof/>
                <w:webHidden/>
                <w:sz w:val="22"/>
                <w:szCs w:val="22"/>
              </w:rPr>
              <w:t>35</w:t>
            </w:r>
            <w:r w:rsidRPr="006A56E0">
              <w:rPr>
                <w:rFonts w:ascii="Palatino Linotype" w:hAnsi="Palatino Linotype"/>
                <w:b/>
                <w:noProof/>
                <w:webHidden/>
                <w:sz w:val="22"/>
                <w:szCs w:val="22"/>
              </w:rPr>
              <w:fldChar w:fldCharType="end"/>
            </w:r>
          </w:hyperlink>
        </w:p>
        <w:p w14:paraId="7C96C2AB" w14:textId="77777777" w:rsidR="00425878" w:rsidRPr="006A56E0" w:rsidRDefault="00425878" w:rsidP="00425878">
          <w:pPr>
            <w:spacing w:before="240" w:after="240" w:line="360" w:lineRule="auto"/>
            <w:jc w:val="both"/>
            <w:rPr>
              <w:rFonts w:ascii="Palatino Linotype" w:hAnsi="Palatino Linotype"/>
              <w:b/>
            </w:rPr>
          </w:pPr>
          <w:r w:rsidRPr="006A56E0">
            <w:rPr>
              <w:rFonts w:ascii="Palatino Linotype" w:hAnsi="Palatino Linotype"/>
              <w:b/>
              <w:bCs/>
              <w:lang w:val="es-ES"/>
            </w:rPr>
            <w:fldChar w:fldCharType="end"/>
          </w:r>
        </w:p>
      </w:sdtContent>
    </w:sdt>
    <w:p w14:paraId="3EB7177A" w14:textId="77777777" w:rsidR="00425878" w:rsidRPr="006A56E0" w:rsidRDefault="00425878" w:rsidP="00425878">
      <w:pPr>
        <w:spacing w:before="240" w:after="240" w:line="360" w:lineRule="auto"/>
        <w:jc w:val="both"/>
        <w:rPr>
          <w:rFonts w:ascii="Palatino Linotype" w:hAnsi="Palatino Linotype"/>
        </w:rPr>
      </w:pPr>
    </w:p>
    <w:p w14:paraId="110C78D1" w14:textId="77777777" w:rsidR="00425878" w:rsidRPr="006A56E0" w:rsidRDefault="00425878" w:rsidP="00425878">
      <w:pPr>
        <w:spacing w:before="240" w:after="240" w:line="360" w:lineRule="auto"/>
        <w:jc w:val="both"/>
        <w:rPr>
          <w:rFonts w:ascii="Palatino Linotype" w:hAnsi="Palatino Linotype"/>
        </w:rPr>
      </w:pPr>
    </w:p>
    <w:p w14:paraId="2683A712" w14:textId="77777777" w:rsidR="00425878" w:rsidRPr="006A56E0" w:rsidRDefault="00425878" w:rsidP="00425878">
      <w:pPr>
        <w:spacing w:before="240" w:after="240" w:line="360" w:lineRule="auto"/>
        <w:jc w:val="both"/>
        <w:rPr>
          <w:rFonts w:ascii="Palatino Linotype" w:hAnsi="Palatino Linotype"/>
        </w:rPr>
      </w:pPr>
    </w:p>
    <w:p w14:paraId="564D8102" w14:textId="77777777" w:rsidR="00425878" w:rsidRPr="006A56E0" w:rsidRDefault="00425878" w:rsidP="00932181">
      <w:pPr>
        <w:spacing w:before="240" w:after="240" w:line="360" w:lineRule="auto"/>
        <w:jc w:val="center"/>
        <w:rPr>
          <w:rFonts w:ascii="Palatino Linotype" w:hAnsi="Palatino Linotype"/>
          <w:b/>
        </w:rPr>
      </w:pPr>
    </w:p>
    <w:p w14:paraId="377FA406" w14:textId="77777777" w:rsidR="008E6A79" w:rsidRPr="006A56E0" w:rsidRDefault="008E6A79" w:rsidP="00932181">
      <w:pPr>
        <w:spacing w:before="240" w:after="240" w:line="360" w:lineRule="auto"/>
        <w:jc w:val="both"/>
        <w:rPr>
          <w:rFonts w:ascii="Palatino Linotype" w:hAnsi="Palatino Linotype"/>
        </w:rPr>
      </w:pPr>
    </w:p>
    <w:p w14:paraId="0C8E0333" w14:textId="55CA8401" w:rsidR="00932181" w:rsidRPr="006A56E0" w:rsidRDefault="00932181" w:rsidP="00932181">
      <w:pPr>
        <w:spacing w:before="240" w:after="240" w:line="360" w:lineRule="auto"/>
        <w:jc w:val="both"/>
        <w:rPr>
          <w:rFonts w:ascii="Palatino Linotype" w:hAnsi="Palatino Linotype"/>
        </w:rPr>
      </w:pPr>
      <w:r w:rsidRPr="006A56E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A1705A" w:rsidRPr="006A56E0">
        <w:rPr>
          <w:rFonts w:ascii="Palatino Linotype" w:hAnsi="Palatino Linotype"/>
        </w:rPr>
        <w:t xml:space="preserve">doce (12) de mayo de </w:t>
      </w:r>
      <w:r w:rsidRPr="006A56E0">
        <w:rPr>
          <w:rFonts w:ascii="Palatino Linotype" w:hAnsi="Palatino Linotype"/>
        </w:rPr>
        <w:t>dos mil veintiuno.</w:t>
      </w:r>
    </w:p>
    <w:p w14:paraId="3F1D8269" w14:textId="26C67E56" w:rsidR="00932181" w:rsidRPr="006A56E0" w:rsidRDefault="00932181" w:rsidP="00330A92">
      <w:pPr>
        <w:pStyle w:val="Encabezado"/>
        <w:tabs>
          <w:tab w:val="clear" w:pos="4252"/>
          <w:tab w:val="clear" w:pos="8504"/>
          <w:tab w:val="left" w:pos="521"/>
        </w:tabs>
        <w:spacing w:line="360" w:lineRule="auto"/>
        <w:jc w:val="both"/>
        <w:rPr>
          <w:rFonts w:ascii="Palatino Linotype" w:hAnsi="Palatino Linotype"/>
          <w:b/>
        </w:rPr>
      </w:pPr>
      <w:r w:rsidRPr="006A56E0">
        <w:rPr>
          <w:rFonts w:ascii="Palatino Linotype" w:hAnsi="Palatino Linotype"/>
          <w:b/>
        </w:rPr>
        <w:t>VISTO</w:t>
      </w:r>
      <w:r w:rsidRPr="006A56E0">
        <w:rPr>
          <w:rFonts w:ascii="Palatino Linotype" w:hAnsi="Palatino Linotype"/>
        </w:rPr>
        <w:t xml:space="preserve"> el expediente electrónico formado con motivo del recurso de revisión </w:t>
      </w:r>
      <w:r w:rsidRPr="006A56E0">
        <w:rPr>
          <w:rFonts w:ascii="Palatino Linotype" w:hAnsi="Palatino Linotype"/>
          <w:b/>
          <w:bCs/>
        </w:rPr>
        <w:t>01253/INFOEM/IP/RR/202</w:t>
      </w:r>
      <w:r w:rsidRPr="006A56E0">
        <w:rPr>
          <w:rFonts w:ascii="Palatino Linotype" w:hAnsi="Palatino Linotype"/>
          <w:b/>
          <w:color w:val="000000" w:themeColor="text1"/>
        </w:rPr>
        <w:t>,</w:t>
      </w:r>
      <w:r w:rsidRPr="006A56E0">
        <w:rPr>
          <w:rFonts w:ascii="Palatino Linotype" w:hAnsi="Palatino Linotype" w:cs="Arial"/>
          <w:b/>
          <w:bCs/>
          <w:color w:val="000000" w:themeColor="text1"/>
        </w:rPr>
        <w:t xml:space="preserve"> </w:t>
      </w:r>
      <w:r w:rsidRPr="006A56E0">
        <w:rPr>
          <w:rFonts w:ascii="Palatino Linotype" w:hAnsi="Palatino Linotype"/>
        </w:rPr>
        <w:t xml:space="preserve">promovido por </w:t>
      </w:r>
      <w:r w:rsidR="00064EA7" w:rsidRPr="00064EA7">
        <w:rPr>
          <w:rFonts w:ascii="Palatino Linotype" w:hAnsi="Palatino Linotype"/>
          <w:b/>
          <w:highlight w:val="black"/>
        </w:rPr>
        <w:t>--------------------------------------------</w:t>
      </w:r>
      <w:r w:rsidRPr="006A56E0">
        <w:rPr>
          <w:rFonts w:ascii="Palatino Linotype" w:hAnsi="Palatino Linotype"/>
        </w:rPr>
        <w:t>, a quien en lo sucesivo se le identificará como el</w:t>
      </w:r>
      <w:r w:rsidRPr="006A56E0">
        <w:rPr>
          <w:rFonts w:ascii="Palatino Linotype" w:hAnsi="Palatino Linotype"/>
          <w:b/>
        </w:rPr>
        <w:t xml:space="preserve"> </w:t>
      </w:r>
      <w:r w:rsidRPr="006A56E0">
        <w:rPr>
          <w:rFonts w:ascii="Palatino Linotype" w:hAnsi="Palatino Linotype" w:cs="Arial"/>
          <w:b/>
        </w:rPr>
        <w:t>RECURRENTE</w:t>
      </w:r>
      <w:r w:rsidRPr="006A56E0">
        <w:rPr>
          <w:rFonts w:ascii="Palatino Linotype" w:hAnsi="Palatino Linotype" w:cs="Arial"/>
        </w:rPr>
        <w:t xml:space="preserve">, en contra de la respuesta del </w:t>
      </w:r>
      <w:r w:rsidRPr="006A56E0">
        <w:rPr>
          <w:rFonts w:ascii="Palatino Linotype" w:hAnsi="Palatino Linotype"/>
          <w:b/>
          <w:bCs/>
          <w:color w:val="000000"/>
        </w:rPr>
        <w:t>Ayuntamiento de Amatepec</w:t>
      </w:r>
      <w:r w:rsidRPr="006A56E0">
        <w:rPr>
          <w:rFonts w:ascii="Palatino Linotype" w:hAnsi="Palatino Linotype" w:cs="Arial"/>
          <w:b/>
        </w:rPr>
        <w:t>,</w:t>
      </w:r>
      <w:r w:rsidRPr="006A56E0">
        <w:rPr>
          <w:rFonts w:ascii="Palatino Linotype" w:hAnsi="Palatino Linotype"/>
          <w:b/>
        </w:rPr>
        <w:t xml:space="preserve"> </w:t>
      </w:r>
      <w:r w:rsidRPr="006A56E0">
        <w:rPr>
          <w:rFonts w:ascii="Palatino Linotype" w:hAnsi="Palatino Linotype"/>
        </w:rPr>
        <w:t>en lo sucesivo el</w:t>
      </w:r>
      <w:r w:rsidRPr="006A56E0">
        <w:rPr>
          <w:rFonts w:ascii="Palatino Linotype" w:hAnsi="Palatino Linotype"/>
          <w:b/>
        </w:rPr>
        <w:t xml:space="preserve"> SUJETO OBLIGADO; </w:t>
      </w:r>
      <w:r w:rsidRPr="006A56E0">
        <w:rPr>
          <w:rFonts w:ascii="Palatino Linotype" w:hAnsi="Palatino Linotype"/>
        </w:rPr>
        <w:t xml:space="preserve">se procede a dictar la presente resolución, con base en los siguientes: </w:t>
      </w:r>
    </w:p>
    <w:p w14:paraId="6A20C98A" w14:textId="77777777" w:rsidR="00932181" w:rsidRPr="006A56E0" w:rsidRDefault="00932181" w:rsidP="00932181">
      <w:pPr>
        <w:pStyle w:val="Ttulo1"/>
        <w:spacing w:line="360" w:lineRule="auto"/>
        <w:jc w:val="center"/>
        <w:rPr>
          <w:b/>
          <w:szCs w:val="24"/>
        </w:rPr>
      </w:pPr>
      <w:bookmarkStart w:id="0" w:name="_Toc461555884"/>
      <w:bookmarkStart w:id="1" w:name="_Toc466371847"/>
      <w:bookmarkStart w:id="2" w:name="_Toc35535690"/>
      <w:r w:rsidRPr="006A56E0">
        <w:rPr>
          <w:b/>
          <w:szCs w:val="24"/>
        </w:rPr>
        <w:t>ANTECEDENTES</w:t>
      </w:r>
      <w:bookmarkEnd w:id="0"/>
      <w:bookmarkEnd w:id="1"/>
      <w:bookmarkEnd w:id="2"/>
    </w:p>
    <w:p w14:paraId="06E09358" w14:textId="77777777" w:rsidR="00932181" w:rsidRPr="006A56E0" w:rsidRDefault="00932181" w:rsidP="0093218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A56E0">
        <w:rPr>
          <w:rFonts w:ascii="Palatino Linotype" w:eastAsia="Calibri" w:hAnsi="Palatino Linotype" w:cs="Arial"/>
          <w:lang w:val="es-ES"/>
        </w:rPr>
        <w:t>El día primero (01) de marzo de dos mil veintiuno</w:t>
      </w:r>
      <w:r w:rsidRPr="006A56E0">
        <w:rPr>
          <w:rFonts w:ascii="Palatino Linotype" w:hAnsi="Palatino Linotype"/>
          <w:b/>
        </w:rPr>
        <w:t xml:space="preserve">, </w:t>
      </w:r>
      <w:r w:rsidRPr="006A56E0">
        <w:rPr>
          <w:rFonts w:ascii="Palatino Linotype" w:eastAsia="Calibri" w:hAnsi="Palatino Linotype" w:cs="Arial"/>
          <w:lang w:val="es-ES"/>
        </w:rPr>
        <w:t xml:space="preserve">se presentó ante el </w:t>
      </w:r>
      <w:r w:rsidRPr="006A56E0">
        <w:rPr>
          <w:rFonts w:ascii="Palatino Linotype" w:eastAsia="Calibri" w:hAnsi="Palatino Linotype" w:cs="Arial"/>
          <w:b/>
          <w:lang w:val="es-ES"/>
        </w:rPr>
        <w:t>SUJETO OBLIGADO</w:t>
      </w:r>
      <w:r w:rsidRPr="006A56E0">
        <w:rPr>
          <w:rFonts w:ascii="Palatino Linotype" w:eastAsia="Calibri" w:hAnsi="Palatino Linotype" w:cs="Arial"/>
        </w:rPr>
        <w:t xml:space="preserve"> vía </w:t>
      </w:r>
      <w:r w:rsidRPr="006A56E0">
        <w:rPr>
          <w:rFonts w:ascii="Palatino Linotype" w:eastAsia="Calibri" w:hAnsi="Palatino Linotype" w:cs="Arial"/>
          <w:lang w:val="es-ES"/>
        </w:rPr>
        <w:t>SAIMEX, la solicitud de información pública registrada con el número</w:t>
      </w:r>
      <w:r w:rsidRPr="006A56E0">
        <w:rPr>
          <w:rFonts w:ascii="Palatino Linotype" w:hAnsi="Palatino Linotype"/>
          <w:b/>
          <w:bCs/>
          <w:color w:val="FF0000"/>
        </w:rPr>
        <w:t xml:space="preserve"> </w:t>
      </w:r>
      <w:r w:rsidRPr="006A56E0">
        <w:rPr>
          <w:rFonts w:ascii="Palatino Linotype" w:hAnsi="Palatino Linotype"/>
          <w:b/>
          <w:bCs/>
        </w:rPr>
        <w:t xml:space="preserve">00052/AMATEPEC/IP/2021 </w:t>
      </w:r>
      <w:r w:rsidRPr="006A56E0">
        <w:rPr>
          <w:rFonts w:ascii="Palatino Linotype" w:eastAsia="Calibri" w:hAnsi="Palatino Linotype" w:cs="Arial"/>
          <w:lang w:val="es-ES"/>
        </w:rPr>
        <w:t>mediante la cual se solicitó la siguiente información:</w:t>
      </w:r>
    </w:p>
    <w:p w14:paraId="70815322" w14:textId="77777777" w:rsidR="00932181" w:rsidRPr="006A56E0" w:rsidRDefault="00932181" w:rsidP="00932181">
      <w:pPr>
        <w:spacing w:line="276" w:lineRule="auto"/>
        <w:ind w:left="630"/>
        <w:jc w:val="both"/>
        <w:rPr>
          <w:rFonts w:ascii="Palatino Linotype" w:hAnsi="Palatino Linotype"/>
          <w:b/>
          <w:i/>
        </w:rPr>
      </w:pPr>
      <w:r w:rsidRPr="006A56E0">
        <w:rPr>
          <w:rFonts w:ascii="Palatino Linotype" w:eastAsia="Calibri" w:hAnsi="Palatino Linotype" w:cs="Arial"/>
          <w:lang w:val="es-ES"/>
        </w:rPr>
        <w:t>“</w:t>
      </w:r>
      <w:r w:rsidRPr="006A56E0">
        <w:rPr>
          <w:rFonts w:ascii="Palatino Linotype" w:hAnsi="Palatino Linotype"/>
          <w:i/>
          <w:iCs/>
          <w:color w:val="000000"/>
        </w:rPr>
        <w:t xml:space="preserve">Solicito me den acceso vía SAIMEX a su información pública de oficio actualizada y vigente desde el periodo administrativo año </w:t>
      </w:r>
      <w:r w:rsidRPr="006A56E0">
        <w:rPr>
          <w:rFonts w:ascii="Palatino Linotype" w:hAnsi="Palatino Linotype"/>
          <w:b/>
          <w:i/>
          <w:iCs/>
          <w:color w:val="000000"/>
        </w:rPr>
        <w:t>2016-2018 y 2019-2021</w:t>
      </w:r>
      <w:r w:rsidRPr="006A56E0">
        <w:rPr>
          <w:rFonts w:ascii="Palatino Linotype" w:hAnsi="Palatino Linotype"/>
          <w:i/>
          <w:iCs/>
          <w:color w:val="000000"/>
        </w:rPr>
        <w:t xml:space="preserve"> de lo siguiente: </w:t>
      </w:r>
      <w:r w:rsidRPr="006A56E0">
        <w:rPr>
          <w:rFonts w:ascii="Palatino Linotype" w:hAnsi="Palatino Linotype"/>
          <w:b/>
          <w:i/>
          <w:iCs/>
          <w:color w:val="000000"/>
        </w:rPr>
        <w:t>Listado de jubilados y pensionados y el monto que reciben, dicha información debe estar a disposición del público de manera permanente</w:t>
      </w:r>
      <w:r w:rsidRPr="006A56E0">
        <w:rPr>
          <w:rFonts w:ascii="Palatino Linotype" w:hAnsi="Palatino Linotype"/>
          <w:i/>
          <w:iCs/>
          <w:color w:val="000000"/>
        </w:rPr>
        <w:t xml:space="preserve">. Ya que el artículo 92, fracción VIII,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w:t>
      </w:r>
      <w:r w:rsidRPr="006A56E0">
        <w:rPr>
          <w:rFonts w:ascii="Palatino Linotype" w:hAnsi="Palatino Linotype"/>
          <w:i/>
          <w:iCs/>
          <w:color w:val="000000"/>
        </w:rPr>
        <w:lastRenderedPageBreak/>
        <w:t>documentos y políticas que se describen en el numeral de referencia. La fracción VIII, señala que habrá de ponerse a disposición del público en general en las plataformas electrónicas autorizadas para tal efecto. Por su parte los Lineamientos Técnicos Generales, aprobados por el Sistema Nacional de Transparencia, señalan que el plazo de actualización de las fracciones del IPOMEX, es semestral y el plazo de conservación en el sitio de internet es la relacionada con la información del ejercicio en curso y la correspondiente al ejercicio anterior. Por su parte el artículo 161 de la Ley de Transparencia Local,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De lo anterior, y tomando en consideración la fecha de presentación de la presente solicitud, se advierte lo siguiente: • Que la información a la que deseo acceder ya debe estar disponible en la plataforma IPOMEX</w:t>
      </w:r>
      <w:r w:rsidRPr="006A56E0">
        <w:rPr>
          <w:rFonts w:ascii="Palatino Linotype" w:hAnsi="Palatino Linotype"/>
          <w:color w:val="000000"/>
        </w:rPr>
        <w:t>”</w:t>
      </w:r>
    </w:p>
    <w:p w14:paraId="2C5F3A16" w14:textId="77777777" w:rsidR="00932181" w:rsidRPr="006A56E0" w:rsidRDefault="00932181" w:rsidP="00932181">
      <w:pPr>
        <w:spacing w:line="276" w:lineRule="auto"/>
        <w:ind w:left="630"/>
        <w:jc w:val="both"/>
        <w:rPr>
          <w:rFonts w:ascii="Palatino Linotype" w:hAnsi="Palatino Linotype"/>
          <w:b/>
          <w:i/>
        </w:rPr>
      </w:pPr>
    </w:p>
    <w:p w14:paraId="5C4425D9" w14:textId="77777777" w:rsidR="00932181" w:rsidRPr="006A56E0" w:rsidRDefault="00932181" w:rsidP="00932181">
      <w:pPr>
        <w:pStyle w:val="Prrafodelista"/>
        <w:numPr>
          <w:ilvl w:val="0"/>
          <w:numId w:val="3"/>
        </w:numPr>
        <w:spacing w:line="360" w:lineRule="auto"/>
        <w:ind w:left="450" w:right="49"/>
        <w:jc w:val="both"/>
        <w:rPr>
          <w:rFonts w:ascii="Palatino Linotype" w:hAnsi="Palatino Linotype" w:cs="Arial"/>
          <w:i/>
          <w:color w:val="000000" w:themeColor="text1"/>
        </w:rPr>
      </w:pPr>
      <w:r w:rsidRPr="006A56E0">
        <w:rPr>
          <w:rFonts w:ascii="Palatino Linotype" w:eastAsia="Times New Roman" w:hAnsi="Palatino Linotype" w:cs="Arial"/>
          <w:lang w:val="es-ES"/>
        </w:rPr>
        <w:t>Se eligió como modalidad de entrega de la información</w:t>
      </w:r>
      <w:r w:rsidRPr="006A56E0">
        <w:rPr>
          <w:rFonts w:ascii="Palatino Linotype" w:hAnsi="Palatino Linotype"/>
        </w:rPr>
        <w:t>: A través del SAIMEX.</w:t>
      </w:r>
    </w:p>
    <w:p w14:paraId="3D6CD717" w14:textId="77777777" w:rsidR="00932181" w:rsidRPr="006A56E0" w:rsidRDefault="00932181" w:rsidP="00932181">
      <w:pPr>
        <w:pStyle w:val="Prrafodelista"/>
        <w:spacing w:before="240" w:after="240" w:line="360" w:lineRule="auto"/>
        <w:ind w:left="0"/>
        <w:jc w:val="both"/>
        <w:rPr>
          <w:rFonts w:ascii="Palatino Linotype" w:eastAsia="Calibri" w:hAnsi="Palatino Linotype" w:cs="Arial"/>
          <w:lang w:val="es-ES"/>
        </w:rPr>
      </w:pPr>
    </w:p>
    <w:p w14:paraId="13845E5B" w14:textId="11BAEC0B" w:rsidR="00932181" w:rsidRPr="006A56E0" w:rsidRDefault="00932181" w:rsidP="0093218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A56E0">
        <w:rPr>
          <w:rFonts w:ascii="Palatino Linotype" w:hAnsi="Palatino Linotype" w:cs="Arial"/>
          <w:color w:val="000000" w:themeColor="text1"/>
        </w:rPr>
        <w:t xml:space="preserve">El día </w:t>
      </w:r>
      <w:r w:rsidR="00A1705A" w:rsidRPr="006A56E0">
        <w:rPr>
          <w:rFonts w:ascii="Palatino Linotype" w:hAnsi="Palatino Linotype" w:cs="Arial"/>
          <w:color w:val="000000" w:themeColor="text1"/>
        </w:rPr>
        <w:t xml:space="preserve">dieciséis (16) de marzo de </w:t>
      </w:r>
      <w:r w:rsidRPr="006A56E0">
        <w:rPr>
          <w:rFonts w:ascii="Palatino Linotype" w:hAnsi="Palatino Linotype" w:cs="Arial"/>
          <w:color w:val="000000" w:themeColor="text1"/>
        </w:rPr>
        <w:t xml:space="preserve">dos mil veintiuno, el </w:t>
      </w:r>
      <w:r w:rsidRPr="006A56E0">
        <w:rPr>
          <w:rFonts w:ascii="Palatino Linotype" w:hAnsi="Palatino Linotype" w:cs="Arial"/>
          <w:b/>
          <w:color w:val="000000" w:themeColor="text1"/>
        </w:rPr>
        <w:t>SUJETO OBLIGADO,</w:t>
      </w:r>
      <w:r w:rsidRPr="006A56E0">
        <w:rPr>
          <w:rFonts w:ascii="Palatino Linotype" w:hAnsi="Palatino Linotype" w:cs="Arial"/>
          <w:color w:val="000000" w:themeColor="text1"/>
        </w:rPr>
        <w:t xml:space="preserve"> dio respuesta a la solicitud de información a través del </w:t>
      </w:r>
      <w:r w:rsidRPr="006A56E0">
        <w:rPr>
          <w:rFonts w:ascii="Palatino Linotype" w:hAnsi="Palatino Linotype"/>
          <w:color w:val="000000"/>
        </w:rPr>
        <w:t>archivo electrónico denominado “</w:t>
      </w:r>
      <w:proofErr w:type="spellStart"/>
      <w:r w:rsidRPr="006A56E0">
        <w:rPr>
          <w:rFonts w:ascii="Palatino Linotype" w:hAnsi="Palatino Linotype"/>
          <w:b/>
          <w:i/>
          <w:color w:val="000000"/>
        </w:rPr>
        <w:t>contestaccion</w:t>
      </w:r>
      <w:proofErr w:type="spellEnd"/>
      <w:r w:rsidRPr="006A56E0">
        <w:rPr>
          <w:rFonts w:ascii="Palatino Linotype" w:hAnsi="Palatino Linotype"/>
          <w:b/>
          <w:i/>
          <w:color w:val="000000"/>
        </w:rPr>
        <w:t xml:space="preserve"> 52 2021_2021103161857.pdf</w:t>
      </w:r>
      <w:r w:rsidRPr="006A56E0">
        <w:rPr>
          <w:rFonts w:ascii="Palatino Linotype" w:hAnsi="Palatino Linotype"/>
          <w:color w:val="000000"/>
        </w:rPr>
        <w:t xml:space="preserve">”, cuyo contenido corresponde al oficio número </w:t>
      </w:r>
      <w:r w:rsidR="00E31600" w:rsidRPr="006A56E0">
        <w:rPr>
          <w:rFonts w:ascii="Palatino Linotype" w:hAnsi="Palatino Linotype"/>
          <w:color w:val="000000"/>
        </w:rPr>
        <w:t>ADM017/2020/2019-2021</w:t>
      </w:r>
      <w:r w:rsidRPr="006A56E0">
        <w:rPr>
          <w:rFonts w:ascii="Palatino Linotype" w:hAnsi="Palatino Linotype"/>
          <w:color w:val="000000"/>
        </w:rPr>
        <w:t xml:space="preserve">, de fecha </w:t>
      </w:r>
      <w:r w:rsidRPr="006A56E0">
        <w:rPr>
          <w:rFonts w:ascii="Palatino Linotype" w:hAnsi="Palatino Linotype" w:cs="Arial"/>
          <w:color w:val="000000" w:themeColor="text1"/>
        </w:rPr>
        <w:t>dieciséis  (16) de marzo de dos mil veintiuno</w:t>
      </w:r>
      <w:r w:rsidRPr="006A56E0">
        <w:rPr>
          <w:rFonts w:ascii="Palatino Linotype" w:hAnsi="Palatino Linotype"/>
          <w:color w:val="000000"/>
        </w:rPr>
        <w:t xml:space="preserve">, suscrito por el </w:t>
      </w:r>
      <w:r w:rsidR="00E31600" w:rsidRPr="006A56E0">
        <w:rPr>
          <w:rFonts w:ascii="Palatino Linotype" w:hAnsi="Palatino Linotype"/>
          <w:color w:val="000000"/>
        </w:rPr>
        <w:t>Director de Administración del Ayuntamiento de Amatepec</w:t>
      </w:r>
      <w:r w:rsidRPr="006A56E0">
        <w:rPr>
          <w:rFonts w:ascii="Palatino Linotype" w:hAnsi="Palatino Linotype"/>
          <w:color w:val="000000"/>
        </w:rPr>
        <w:t xml:space="preserve">, mediante el cual manifestó en su parte medular lo siguiente: </w:t>
      </w:r>
    </w:p>
    <w:p w14:paraId="39AD7045" w14:textId="77777777" w:rsidR="00A1705A" w:rsidRPr="006A56E0" w:rsidRDefault="00A1705A" w:rsidP="00A1705A">
      <w:pPr>
        <w:pStyle w:val="Prrafodelista"/>
        <w:spacing w:before="240" w:after="240" w:line="360" w:lineRule="auto"/>
        <w:ind w:left="0"/>
        <w:jc w:val="both"/>
        <w:rPr>
          <w:rFonts w:ascii="Palatino Linotype" w:eastAsia="Calibri" w:hAnsi="Palatino Linotype" w:cs="Arial"/>
          <w:lang w:val="es-ES"/>
        </w:rPr>
      </w:pPr>
    </w:p>
    <w:p w14:paraId="0CD2AE09" w14:textId="5331D370" w:rsidR="00932181" w:rsidRPr="006A56E0" w:rsidRDefault="00E31600" w:rsidP="00E31600">
      <w:pPr>
        <w:pStyle w:val="Prrafodelista"/>
        <w:autoSpaceDE w:val="0"/>
        <w:autoSpaceDN w:val="0"/>
        <w:adjustRightInd w:val="0"/>
        <w:spacing w:line="360" w:lineRule="auto"/>
        <w:jc w:val="both"/>
        <w:rPr>
          <w:rFonts w:ascii="Palatino Linotype" w:hAnsi="Palatino Linotype" w:cs="Calibri"/>
          <w:b/>
          <w:i/>
        </w:rPr>
      </w:pPr>
      <w:r w:rsidRPr="006A56E0">
        <w:rPr>
          <w:rFonts w:ascii="Palatino Linotype" w:hAnsi="Palatino Linotype" w:cs="Calibri"/>
          <w:i/>
        </w:rPr>
        <w:lastRenderedPageBreak/>
        <w:t>“</w:t>
      </w:r>
      <w:r w:rsidRPr="006A56E0">
        <w:rPr>
          <w:rFonts w:ascii="Palatino Linotype" w:hAnsi="Palatino Linotype" w:cs="Calibri"/>
          <w:b/>
          <w:i/>
        </w:rPr>
        <w:t xml:space="preserve">Se entrega información vía SAIMEX mediante plataforma IPOMEX. </w:t>
      </w:r>
    </w:p>
    <w:p w14:paraId="39895FA2" w14:textId="641BF7D8" w:rsidR="00E31600" w:rsidRPr="006A56E0" w:rsidRDefault="00E31600" w:rsidP="00E31600">
      <w:pPr>
        <w:pStyle w:val="Prrafodelista"/>
        <w:autoSpaceDE w:val="0"/>
        <w:autoSpaceDN w:val="0"/>
        <w:adjustRightInd w:val="0"/>
        <w:spacing w:line="360" w:lineRule="auto"/>
        <w:jc w:val="both"/>
        <w:rPr>
          <w:rFonts w:ascii="Palatino Linotype" w:hAnsi="Palatino Linotype" w:cs="Calibri"/>
          <w:b/>
          <w:i/>
        </w:rPr>
      </w:pPr>
      <w:r w:rsidRPr="006A56E0">
        <w:rPr>
          <w:rFonts w:ascii="Palatino Linotype" w:hAnsi="Palatino Linotype" w:cs="Calibri"/>
          <w:b/>
          <w:i/>
        </w:rPr>
        <w:t>Se anexa el LINK CON LA INFORMACIÓN</w:t>
      </w:r>
    </w:p>
    <w:p w14:paraId="20000E95" w14:textId="25941B5B" w:rsidR="00E31600" w:rsidRPr="006A56E0" w:rsidRDefault="0029212F" w:rsidP="00E31600">
      <w:pPr>
        <w:pStyle w:val="Prrafodelista"/>
        <w:autoSpaceDE w:val="0"/>
        <w:autoSpaceDN w:val="0"/>
        <w:adjustRightInd w:val="0"/>
        <w:spacing w:line="360" w:lineRule="auto"/>
        <w:jc w:val="both"/>
        <w:rPr>
          <w:rFonts w:ascii="Palatino Linotype" w:hAnsi="Palatino Linotype" w:cs="Calibri"/>
          <w:i/>
        </w:rPr>
      </w:pPr>
      <w:hyperlink r:id="rId8" w:history="1">
        <w:r w:rsidR="00E31600" w:rsidRPr="006A56E0">
          <w:rPr>
            <w:rStyle w:val="Hipervnculo"/>
            <w:rFonts w:ascii="Palatino Linotype" w:hAnsi="Palatino Linotype" w:cs="Calibri"/>
            <w:i/>
          </w:rPr>
          <w:t>https://www.ipomex.org.mx/ipo3/lgt/indice/AMATEPEC/art_92_xlvi_b.web</w:t>
        </w:r>
      </w:hyperlink>
      <w:r w:rsidR="00E31600" w:rsidRPr="006A56E0">
        <w:rPr>
          <w:rFonts w:ascii="Palatino Linotype" w:hAnsi="Palatino Linotype" w:cs="Calibri"/>
          <w:i/>
        </w:rPr>
        <w:t xml:space="preserve"> </w:t>
      </w:r>
    </w:p>
    <w:p w14:paraId="3DEA3F4F" w14:textId="7FC2FCA0" w:rsidR="00E31600" w:rsidRPr="006A56E0" w:rsidRDefault="00E31600" w:rsidP="00E31600">
      <w:pPr>
        <w:pStyle w:val="Prrafodelista"/>
        <w:autoSpaceDE w:val="0"/>
        <w:autoSpaceDN w:val="0"/>
        <w:adjustRightInd w:val="0"/>
        <w:spacing w:line="360" w:lineRule="auto"/>
        <w:jc w:val="both"/>
        <w:rPr>
          <w:rFonts w:ascii="Palatino Linotype" w:hAnsi="Palatino Linotype" w:cs="Calibri"/>
          <w:i/>
        </w:rPr>
      </w:pPr>
      <w:r w:rsidRPr="006A56E0">
        <w:rPr>
          <w:rFonts w:ascii="Palatino Linotype" w:hAnsi="Palatino Linotype" w:cs="Calibri"/>
          <w:b/>
          <w:i/>
        </w:rPr>
        <w:t>Se anexa de manera física</w:t>
      </w:r>
      <w:r w:rsidRPr="006A56E0">
        <w:rPr>
          <w:rFonts w:ascii="Palatino Linotype" w:hAnsi="Palatino Linotype" w:cs="Calibri"/>
          <w:i/>
        </w:rPr>
        <w:t>.”</w:t>
      </w:r>
    </w:p>
    <w:p w14:paraId="76627D8F" w14:textId="3B77C578" w:rsidR="00E31600" w:rsidRPr="006A56E0" w:rsidRDefault="00E31600" w:rsidP="00E31600">
      <w:pPr>
        <w:pStyle w:val="Prrafodelista"/>
        <w:autoSpaceDE w:val="0"/>
        <w:autoSpaceDN w:val="0"/>
        <w:adjustRightInd w:val="0"/>
        <w:spacing w:line="360" w:lineRule="auto"/>
        <w:jc w:val="both"/>
        <w:rPr>
          <w:rFonts w:ascii="Palatino Linotype" w:hAnsi="Palatino Linotype" w:cs="Calibri"/>
          <w:i/>
        </w:rPr>
      </w:pPr>
    </w:p>
    <w:p w14:paraId="7CDF636F" w14:textId="3ED452A9" w:rsidR="00E31600" w:rsidRPr="006A56E0" w:rsidRDefault="00E31600" w:rsidP="00E31600">
      <w:pPr>
        <w:pStyle w:val="Prrafodelista"/>
        <w:autoSpaceDE w:val="0"/>
        <w:autoSpaceDN w:val="0"/>
        <w:adjustRightInd w:val="0"/>
        <w:spacing w:line="360" w:lineRule="auto"/>
        <w:jc w:val="both"/>
        <w:rPr>
          <w:rFonts w:ascii="Palatino Linotype" w:hAnsi="Palatino Linotype" w:cs="Calibri"/>
        </w:rPr>
      </w:pPr>
      <w:r w:rsidRPr="006A56E0">
        <w:rPr>
          <w:rFonts w:ascii="Palatino Linotype" w:hAnsi="Palatino Linotype" w:cs="Calibri"/>
        </w:rPr>
        <w:t xml:space="preserve">Asimismo, se </w:t>
      </w:r>
      <w:proofErr w:type="spellStart"/>
      <w:r w:rsidRPr="006A56E0">
        <w:rPr>
          <w:rFonts w:ascii="Palatino Linotype" w:hAnsi="Palatino Linotype" w:cs="Calibri"/>
        </w:rPr>
        <w:t>adjunto</w:t>
      </w:r>
      <w:proofErr w:type="spellEnd"/>
      <w:r w:rsidRPr="006A56E0">
        <w:rPr>
          <w:rFonts w:ascii="Palatino Linotype" w:hAnsi="Palatino Linotype" w:cs="Calibri"/>
        </w:rPr>
        <w:t xml:space="preserve"> impresión de la tabla de Excel descargable en el apartado de IPOMEX correspondiente en el cual en su parte final, señala:</w:t>
      </w:r>
    </w:p>
    <w:p w14:paraId="208DEE2D" w14:textId="7FF70052" w:rsidR="00E31600" w:rsidRPr="006A56E0" w:rsidRDefault="00E31600" w:rsidP="00E31600">
      <w:pPr>
        <w:pStyle w:val="Prrafodelista"/>
        <w:autoSpaceDE w:val="0"/>
        <w:autoSpaceDN w:val="0"/>
        <w:adjustRightInd w:val="0"/>
        <w:spacing w:line="276" w:lineRule="auto"/>
        <w:jc w:val="both"/>
        <w:rPr>
          <w:rFonts w:ascii="Palatino Linotype" w:hAnsi="Palatino Linotype" w:cs="Calibri"/>
        </w:rPr>
      </w:pPr>
    </w:p>
    <w:p w14:paraId="41D45109" w14:textId="17A2C17B" w:rsidR="00E31600" w:rsidRPr="006A56E0" w:rsidRDefault="00E31600" w:rsidP="00E31600">
      <w:pPr>
        <w:spacing w:line="276" w:lineRule="auto"/>
        <w:ind w:left="630"/>
        <w:jc w:val="both"/>
        <w:rPr>
          <w:rFonts w:ascii="Palatino Linotype" w:hAnsi="Palatino Linotype"/>
          <w:i/>
          <w:color w:val="000000" w:themeColor="text1"/>
          <w:sz w:val="22"/>
          <w:szCs w:val="22"/>
        </w:rPr>
      </w:pPr>
      <w:r w:rsidRPr="006A56E0">
        <w:rPr>
          <w:rFonts w:ascii="Palatino Linotype" w:hAnsi="Palatino Linotype" w:cs="Calibri"/>
          <w:i/>
          <w:color w:val="000000" w:themeColor="text1"/>
          <w:sz w:val="22"/>
          <w:szCs w:val="22"/>
        </w:rPr>
        <w:t>“</w:t>
      </w:r>
      <w:r w:rsidRPr="006A56E0">
        <w:rPr>
          <w:rFonts w:ascii="Palatino Linotype" w:hAnsi="Palatino Linotype" w:cs="Arial"/>
          <w:i/>
          <w:color w:val="000000" w:themeColor="text1"/>
          <w:sz w:val="22"/>
          <w:szCs w:val="22"/>
          <w:shd w:val="clear" w:color="auto" w:fill="FFFFFF"/>
        </w:rPr>
        <w:t xml:space="preserve">EL LISTADO DE JUBILADOS Y PENSIONADOS ES GENERADO Y PUBLICADO POR EL INSTITUTO DE SEGURIDAD SOCIAL DEL ESTADO DE MÉXICO Y MUNICIPIOS (ISSEMYM), COMO PARTE DE LAS PRESTACIONES DE LEY QUE DERIVAN DEL ESQUEMA DE SEGURIDAD SOCIAL PREVISTO EN LA LEY DE SEGURIDAD SOCIAL PARA LOS SERVIDORES PUBLICOS DEL ESTADO DE MÉXICO Y MUNICIPIOS CON SUS REFORMAS Y ADICIONES, TODA VEZ QUE EL AYUNTAMIENTO CONSTITUCIONAL DE AMATEPEC, NO TIENE UN ESQUEMA PROPIO DE JUVILACIONES Y </w:t>
      </w:r>
      <w:proofErr w:type="gramStart"/>
      <w:r w:rsidRPr="006A56E0">
        <w:rPr>
          <w:rFonts w:ascii="Palatino Linotype" w:hAnsi="Palatino Linotype" w:cs="Arial"/>
          <w:i/>
          <w:color w:val="000000" w:themeColor="text1"/>
          <w:sz w:val="22"/>
          <w:szCs w:val="22"/>
          <w:shd w:val="clear" w:color="auto" w:fill="FFFFFF"/>
        </w:rPr>
        <w:t>PENSIONES.</w:t>
      </w:r>
      <w:r w:rsidRPr="006A56E0">
        <w:rPr>
          <w:rFonts w:ascii="Palatino Linotype" w:hAnsi="Palatino Linotype" w:cs="Calibri"/>
          <w:i/>
          <w:color w:val="000000" w:themeColor="text1"/>
        </w:rPr>
        <w:t>“</w:t>
      </w:r>
      <w:proofErr w:type="gramEnd"/>
      <w:r w:rsidRPr="006A56E0">
        <w:rPr>
          <w:rFonts w:ascii="Palatino Linotype" w:hAnsi="Palatino Linotype" w:cs="Calibri"/>
          <w:i/>
          <w:color w:val="000000" w:themeColor="text1"/>
        </w:rPr>
        <w:t xml:space="preserve"> (SIC)</w:t>
      </w:r>
    </w:p>
    <w:p w14:paraId="169225DB" w14:textId="77777777" w:rsidR="00E31600" w:rsidRPr="006A56E0" w:rsidRDefault="00E31600" w:rsidP="00E31600">
      <w:pPr>
        <w:pStyle w:val="Prrafodelista"/>
        <w:autoSpaceDE w:val="0"/>
        <w:autoSpaceDN w:val="0"/>
        <w:adjustRightInd w:val="0"/>
        <w:spacing w:line="360" w:lineRule="auto"/>
        <w:jc w:val="both"/>
        <w:rPr>
          <w:rFonts w:ascii="Palatino Linotype" w:hAnsi="Palatino Linotype" w:cs="Calibri"/>
        </w:rPr>
      </w:pPr>
    </w:p>
    <w:p w14:paraId="096B57A7"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eastAsia="Times New Roman" w:hAnsi="Palatino Linotype" w:cs="Arial"/>
          <w:color w:val="000000" w:themeColor="text1"/>
          <w:lang w:val="es-ES"/>
        </w:rPr>
        <w:t>En fecha diecinueve (19) de marzo de dos mil veintiuno, el particular interpuso el recurso de revisión en contra de la respuesta, señalando como:</w:t>
      </w: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71908126"/>
      <w:bookmarkStart w:id="15" w:name="_Toc491791300"/>
      <w:bookmarkStart w:id="16" w:name="_Toc496726170"/>
      <w:bookmarkStart w:id="17" w:name="_Toc497242134"/>
      <w:bookmarkStart w:id="18" w:name="_Toc497292517"/>
      <w:bookmarkStart w:id="19" w:name="_Toc498503716"/>
      <w:bookmarkStart w:id="20" w:name="_Toc499568660"/>
      <w:bookmarkStart w:id="21" w:name="_Toc499568693"/>
      <w:bookmarkStart w:id="22" w:name="_Toc499665452"/>
      <w:bookmarkStart w:id="23" w:name="_Toc499729819"/>
      <w:bookmarkStart w:id="24" w:name="_Toc499835024"/>
      <w:bookmarkStart w:id="25" w:name="_Toc499835835"/>
      <w:bookmarkStart w:id="26" w:name="_Toc499835858"/>
      <w:bookmarkStart w:id="27" w:name="_Toc500264537"/>
      <w:bookmarkStart w:id="28" w:name="_Toc503290275"/>
      <w:bookmarkStart w:id="29" w:name="_Toc524009637"/>
      <w:bookmarkStart w:id="30" w:name="_Toc524009672"/>
      <w:bookmarkStart w:id="31" w:name="_Toc524602720"/>
      <w:bookmarkStart w:id="32" w:name="_Toc526365279"/>
      <w:bookmarkStart w:id="33" w:name="_Toc526365337"/>
      <w:bookmarkStart w:id="34" w:name="_Toc530067664"/>
      <w:bookmarkStart w:id="35" w:name="_Toc530067692"/>
      <w:bookmarkStart w:id="36" w:name="_Toc530067939"/>
      <w:bookmarkStart w:id="37" w:name="_Toc530590420"/>
      <w:bookmarkStart w:id="38" w:name="_Toc530593951"/>
      <w:bookmarkStart w:id="39" w:name="_Toc531190248"/>
      <w:bookmarkStart w:id="40" w:name="_Toc531190295"/>
      <w:bookmarkStart w:id="41" w:name="_Toc534908208"/>
      <w:bookmarkStart w:id="42" w:name="_Toc534909344"/>
      <w:bookmarkStart w:id="43" w:name="_Toc535353305"/>
      <w:bookmarkStart w:id="44" w:name="_Toc535353791"/>
      <w:bookmarkStart w:id="45" w:name="_Toc18436351"/>
      <w:bookmarkStart w:id="46" w:name="_Toc18436385"/>
      <w:bookmarkStart w:id="47" w:name="_Toc18513477"/>
      <w:bookmarkStart w:id="48" w:name="_Toc18513503"/>
      <w:bookmarkStart w:id="49" w:name="_Toc18606801"/>
      <w:bookmarkStart w:id="50" w:name="_Toc19723536"/>
      <w:bookmarkStart w:id="51" w:name="_Toc20322795"/>
      <w:bookmarkStart w:id="52" w:name="_Toc20323052"/>
      <w:bookmarkStart w:id="53" w:name="_Toc20323181"/>
      <w:bookmarkStart w:id="54" w:name="_Toc20420591"/>
      <w:bookmarkStart w:id="55" w:name="_Toc20421579"/>
      <w:bookmarkStart w:id="56" w:name="_Toc21027316"/>
      <w:bookmarkStart w:id="57" w:name="_Toc22660652"/>
      <w:bookmarkStart w:id="58" w:name="_Toc22811623"/>
      <w:bookmarkStart w:id="59" w:name="_Toc26436015"/>
    </w:p>
    <w:p w14:paraId="760E66F9" w14:textId="77777777" w:rsidR="00932181" w:rsidRPr="006A56E0" w:rsidRDefault="00932181" w:rsidP="00932181">
      <w:pPr>
        <w:pStyle w:val="Prrafodelista"/>
        <w:tabs>
          <w:tab w:val="left" w:pos="0"/>
        </w:tabs>
        <w:spacing w:line="360" w:lineRule="auto"/>
        <w:ind w:left="0" w:right="49"/>
        <w:jc w:val="both"/>
        <w:rPr>
          <w:rStyle w:val="Ttulo2Car"/>
          <w:rFonts w:ascii="Palatino Linotype" w:hAnsi="Palatino Linotype"/>
          <w:b/>
        </w:rPr>
      </w:pPr>
    </w:p>
    <w:p w14:paraId="21915F56" w14:textId="77777777" w:rsidR="00932181" w:rsidRPr="006A56E0" w:rsidRDefault="00932181" w:rsidP="00932181">
      <w:pPr>
        <w:pStyle w:val="Prrafodelista"/>
        <w:numPr>
          <w:ilvl w:val="0"/>
          <w:numId w:val="2"/>
        </w:numPr>
        <w:tabs>
          <w:tab w:val="left" w:pos="0"/>
        </w:tabs>
        <w:spacing w:line="360" w:lineRule="auto"/>
        <w:ind w:right="49"/>
        <w:jc w:val="both"/>
        <w:rPr>
          <w:rFonts w:ascii="Palatino Linotype" w:hAnsi="Palatino Linotype" w:cs="Arial"/>
          <w:i/>
          <w:color w:val="000000" w:themeColor="text1"/>
        </w:rPr>
      </w:pPr>
      <w:r w:rsidRPr="006A56E0">
        <w:rPr>
          <w:rStyle w:val="Ttulo2Car"/>
          <w:rFonts w:ascii="Palatino Linotype" w:hAnsi="Palatino Linotype"/>
          <w:b/>
          <w:color w:val="000000" w:themeColor="text1"/>
        </w:rPr>
        <w:t>Acto impugnado</w:t>
      </w:r>
      <w:bookmarkEnd w:id="3"/>
      <w:r w:rsidRPr="006A56E0">
        <w:rPr>
          <w:rStyle w:val="Ttulo2Car"/>
          <w:rFonts w:ascii="Palatino Linotype" w:hAnsi="Palatino Linotype"/>
          <w:b/>
          <w:color w:val="000000" w:themeColor="text1"/>
        </w:rPr>
        <w:t xml:space="preserve">: </w:t>
      </w:r>
      <w:r w:rsidRPr="006A56E0">
        <w:rPr>
          <w:rStyle w:val="Ttulo2Car"/>
          <w:rFonts w:ascii="Palatino Linotype" w:hAnsi="Palatino Linotype"/>
          <w:i/>
          <w:color w:val="000000" w:themeColor="text1"/>
        </w:rPr>
        <w:t>“</w:t>
      </w:r>
      <w:bookmarkStart w:id="60" w:name="_Toc466982515"/>
      <w:bookmarkStart w:id="61" w:name="_Toc27589209"/>
      <w:bookmarkStart w:id="62" w:name="_Toc29395023"/>
      <w:bookmarkStart w:id="63" w:name="_Toc29481468"/>
      <w:bookmarkStart w:id="64" w:name="_Toc33113912"/>
      <w:bookmarkStart w:id="65" w:name="_Toc33643060"/>
      <w:bookmarkStart w:id="66" w:name="_Toc33724992"/>
      <w:bookmarkStart w:id="67" w:name="_Toc33726435"/>
      <w:bookmarkStart w:id="68" w:name="_Toc34157663"/>
      <w:bookmarkStart w:id="69" w:name="_Toc35003616"/>
      <w:bookmarkStart w:id="70" w:name="_Toc35535692"/>
      <w:bookmarkStart w:id="71" w:name="_Toc471908127"/>
      <w:bookmarkStart w:id="72" w:name="_Toc491791301"/>
      <w:bookmarkStart w:id="73" w:name="_Toc496726171"/>
      <w:bookmarkStart w:id="74" w:name="_Toc497242135"/>
      <w:bookmarkStart w:id="75" w:name="_Toc497292518"/>
      <w:bookmarkStart w:id="76" w:name="_Toc498503717"/>
      <w:bookmarkStart w:id="77" w:name="_Toc499568661"/>
      <w:bookmarkStart w:id="78" w:name="_Toc499568694"/>
      <w:bookmarkStart w:id="79" w:name="_Toc499665453"/>
      <w:bookmarkStart w:id="80" w:name="_Toc499729820"/>
      <w:bookmarkStart w:id="81" w:name="_Toc499835025"/>
      <w:bookmarkStart w:id="82" w:name="_Toc499835836"/>
      <w:bookmarkStart w:id="83" w:name="_Toc499835859"/>
      <w:bookmarkStart w:id="84" w:name="_Toc500264538"/>
      <w:bookmarkStart w:id="85" w:name="_Toc503290276"/>
      <w:bookmarkStart w:id="86" w:name="_Toc524009638"/>
      <w:bookmarkStart w:id="87" w:name="_Toc524009673"/>
      <w:bookmarkStart w:id="88" w:name="_Toc524602721"/>
      <w:bookmarkStart w:id="89" w:name="_Toc526365280"/>
      <w:bookmarkStart w:id="90" w:name="_Toc526365338"/>
      <w:bookmarkStart w:id="91" w:name="_Toc530067665"/>
      <w:bookmarkStart w:id="92" w:name="_Toc530067693"/>
      <w:bookmarkStart w:id="93" w:name="_Toc530067940"/>
      <w:bookmarkStart w:id="94" w:name="_Toc530590421"/>
      <w:bookmarkStart w:id="95" w:name="_Toc530593952"/>
      <w:bookmarkStart w:id="96" w:name="_Toc531190249"/>
      <w:bookmarkStart w:id="97" w:name="_Toc531190296"/>
      <w:bookmarkStart w:id="98" w:name="_Toc534908209"/>
      <w:bookmarkStart w:id="99" w:name="_Toc534909345"/>
      <w:bookmarkStart w:id="100" w:name="_Toc535353306"/>
      <w:bookmarkStart w:id="101" w:name="_Toc535353792"/>
      <w:bookmarkStart w:id="102" w:name="_Toc18436352"/>
      <w:bookmarkStart w:id="103" w:name="_Toc18436386"/>
      <w:bookmarkStart w:id="104" w:name="_Toc18513478"/>
      <w:bookmarkStart w:id="105" w:name="_Toc18513504"/>
      <w:bookmarkStart w:id="106" w:name="_Toc18606802"/>
      <w:bookmarkStart w:id="107" w:name="_Toc19723537"/>
      <w:bookmarkStart w:id="108" w:name="_Toc20322796"/>
      <w:bookmarkStart w:id="109" w:name="_Toc20323053"/>
      <w:bookmarkStart w:id="110" w:name="_Toc20323182"/>
      <w:bookmarkStart w:id="111" w:name="_Toc20420592"/>
      <w:bookmarkStart w:id="112" w:name="_Toc20421580"/>
      <w:bookmarkStart w:id="113" w:name="_Toc21027317"/>
      <w:bookmarkStart w:id="114" w:name="_Toc22660653"/>
      <w:bookmarkStart w:id="115" w:name="_Toc22811624"/>
      <w:bookmarkStart w:id="116" w:name="_Toc264360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A56E0">
        <w:rPr>
          <w:rFonts w:ascii="Palatino Linotype" w:hAnsi="Palatino Linotype"/>
          <w:i/>
          <w:iCs/>
          <w:color w:val="000000"/>
        </w:rPr>
        <w:t xml:space="preserve">Haciendo uso de mi derecho de R. Revisión pido se habré una carpeta de investigación para la Titular de transparencia </w:t>
      </w:r>
      <w:proofErr w:type="spellStart"/>
      <w:r w:rsidRPr="006A56E0">
        <w:rPr>
          <w:rFonts w:ascii="Palatino Linotype" w:hAnsi="Palatino Linotype"/>
          <w:i/>
          <w:iCs/>
          <w:color w:val="000000"/>
        </w:rPr>
        <w:t>Maleny</w:t>
      </w:r>
      <w:proofErr w:type="spellEnd"/>
      <w:r w:rsidRPr="006A56E0">
        <w:rPr>
          <w:rFonts w:ascii="Palatino Linotype" w:hAnsi="Palatino Linotype"/>
          <w:i/>
          <w:iCs/>
          <w:color w:val="000000"/>
        </w:rPr>
        <w:t xml:space="preserve"> López Acevedo, por no cumplir con lo establecido en la Ley de Transparencia, siendo el caso que ni siquiera cuenta con la certificación.”</w:t>
      </w:r>
    </w:p>
    <w:p w14:paraId="610329E7" w14:textId="349FA3E1" w:rsidR="00932181" w:rsidRPr="006A56E0" w:rsidRDefault="00932181" w:rsidP="00932181">
      <w:pPr>
        <w:pStyle w:val="Prrafodelista"/>
        <w:numPr>
          <w:ilvl w:val="0"/>
          <w:numId w:val="2"/>
        </w:numPr>
        <w:tabs>
          <w:tab w:val="left" w:pos="0"/>
        </w:tabs>
        <w:spacing w:line="360" w:lineRule="auto"/>
        <w:ind w:right="49"/>
        <w:jc w:val="both"/>
        <w:rPr>
          <w:rFonts w:ascii="Palatino Linotype" w:hAnsi="Palatino Linotype" w:cs="Arial"/>
          <w:i/>
          <w:color w:val="000000" w:themeColor="text1"/>
        </w:rPr>
      </w:pPr>
      <w:r w:rsidRPr="006A56E0">
        <w:rPr>
          <w:rStyle w:val="Ttulo2Car"/>
          <w:rFonts w:ascii="Palatino Linotype" w:hAnsi="Palatino Linotype"/>
          <w:b/>
          <w:color w:val="000000" w:themeColor="text1"/>
        </w:rPr>
        <w:lastRenderedPageBreak/>
        <w:t>Razones o Motivos de inconformidad:</w:t>
      </w:r>
      <w:bookmarkEnd w:id="60"/>
      <w:r w:rsidRPr="006A56E0">
        <w:rPr>
          <w:rFonts w:ascii="Palatino Linotype" w:hAnsi="Palatino Linotype"/>
          <w:b/>
          <w:color w:val="000000" w:themeColor="text1"/>
        </w:rPr>
        <w:t xml:space="preserve"> </w:t>
      </w:r>
      <w:r w:rsidRPr="006A56E0">
        <w:rPr>
          <w:rFonts w:ascii="Palatino Linotype" w:hAnsi="Palatino Linotype"/>
          <w:i/>
          <w:color w:val="000000" w:themeColor="text1"/>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6A56E0">
        <w:rPr>
          <w:rFonts w:ascii="Palatino Linotype" w:hAnsi="Palatino Linotype"/>
          <w:i/>
          <w:iCs/>
          <w:color w:val="000000"/>
        </w:rPr>
        <w:t>Incorrecto la información es meramente informativa y no está como lo solicite, así como lo establecen los Lineamientos respecto a la publicación de la información en el sistema IPOMEX; pido se haga efectiva una sanción.</w:t>
      </w:r>
      <w:r w:rsidR="0085701D" w:rsidRPr="006A56E0">
        <w:rPr>
          <w:rFonts w:ascii="Palatino Linotype" w:hAnsi="Palatino Linotype"/>
          <w:i/>
          <w:iCs/>
          <w:color w:val="000000"/>
        </w:rPr>
        <w:t>” (SIC)</w:t>
      </w:r>
    </w:p>
    <w:p w14:paraId="516B5D95" w14:textId="77777777" w:rsidR="00932181" w:rsidRPr="006A56E0" w:rsidRDefault="00932181" w:rsidP="00932181">
      <w:pPr>
        <w:rPr>
          <w:rStyle w:val="Ttulo2Car"/>
          <w:rFonts w:ascii="Palatino Linotype" w:hAnsi="Palatino Linotype"/>
          <w:b/>
          <w:color w:val="000000" w:themeColor="text1"/>
        </w:rPr>
      </w:pPr>
    </w:p>
    <w:p w14:paraId="1EF1EEBA"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cs="Arial"/>
          <w:bCs/>
        </w:rPr>
        <w:t xml:space="preserve">Con fundamento en lo dispuesto por el </w:t>
      </w:r>
      <w:r w:rsidRPr="006A56E0">
        <w:rPr>
          <w:rFonts w:ascii="Palatino Linotype" w:eastAsia="Calibri" w:hAnsi="Palatino Linotype" w:cs="Arial"/>
          <w:lang w:val="es-ES"/>
        </w:rPr>
        <w:t xml:space="preserve">artículo 185 fracción I de la </w:t>
      </w:r>
      <w:r w:rsidRPr="006A56E0">
        <w:rPr>
          <w:rFonts w:ascii="Palatino Linotype" w:eastAsia="Calibri" w:hAnsi="Palatino Linotype" w:cs="Arial"/>
          <w:b/>
          <w:lang w:val="es-ES"/>
        </w:rPr>
        <w:t xml:space="preserve">Ley de Transparencia y Acceso a la Información Pública del Estado de México y Municipios </w:t>
      </w:r>
      <w:r w:rsidRPr="006A56E0">
        <w:rPr>
          <w:rFonts w:ascii="Palatino Linotype" w:eastAsia="Calibri" w:hAnsi="Palatino Linotype" w:cs="Arial"/>
          <w:lang w:val="es-ES"/>
        </w:rPr>
        <w:t xml:space="preserve">el recurso de revisión </w:t>
      </w:r>
      <w:r w:rsidRPr="006A56E0">
        <w:rPr>
          <w:rFonts w:ascii="Palatino Linotype" w:hAnsi="Palatino Linotype" w:cs="Arial"/>
          <w:lang w:val="es-ES"/>
        </w:rPr>
        <w:t xml:space="preserve">se turnó al </w:t>
      </w:r>
      <w:r w:rsidRPr="006A56E0">
        <w:rPr>
          <w:rFonts w:ascii="Palatino Linotype" w:hAnsi="Palatino Linotype" w:cs="Arial"/>
          <w:b/>
          <w:lang w:val="es-ES"/>
        </w:rPr>
        <w:t xml:space="preserve">Comisionado José Guadalupe Luna Hernández, </w:t>
      </w:r>
      <w:r w:rsidRPr="006A56E0">
        <w:rPr>
          <w:rFonts w:ascii="Palatino Linotype" w:hAnsi="Palatino Linotype" w:cs="Arial"/>
          <w:lang w:val="es-ES"/>
        </w:rPr>
        <w:t xml:space="preserve">con el objeto de </w:t>
      </w:r>
      <w:r w:rsidRPr="006A56E0">
        <w:rPr>
          <w:rFonts w:ascii="Palatino Linotype" w:hAnsi="Palatino Linotype" w:cs="Arial"/>
        </w:rPr>
        <w:t>su análisis.</w:t>
      </w:r>
    </w:p>
    <w:p w14:paraId="426027FE" w14:textId="77777777" w:rsidR="00932181" w:rsidRPr="006A56E0" w:rsidRDefault="00932181" w:rsidP="00932181">
      <w:pPr>
        <w:pStyle w:val="Prrafodelista"/>
        <w:tabs>
          <w:tab w:val="left" w:pos="0"/>
        </w:tabs>
        <w:spacing w:line="360" w:lineRule="auto"/>
        <w:ind w:left="0" w:right="49"/>
        <w:jc w:val="both"/>
        <w:rPr>
          <w:rFonts w:ascii="Palatino Linotype" w:hAnsi="Palatino Linotype" w:cs="Arial"/>
          <w:i/>
          <w:color w:val="000000" w:themeColor="text1"/>
        </w:rPr>
      </w:pPr>
    </w:p>
    <w:p w14:paraId="7DEB0D9E" w14:textId="77777777" w:rsidR="00932181" w:rsidRPr="006A56E0" w:rsidRDefault="00932181" w:rsidP="00932181">
      <w:pPr>
        <w:pStyle w:val="Prrafodelista"/>
        <w:numPr>
          <w:ilvl w:val="0"/>
          <w:numId w:val="1"/>
        </w:numPr>
        <w:spacing w:before="240" w:after="240" w:line="360" w:lineRule="auto"/>
        <w:ind w:left="0" w:firstLine="0"/>
        <w:jc w:val="both"/>
        <w:rPr>
          <w:rFonts w:ascii="Palatino Linotype" w:hAnsi="Palatino Linotype"/>
          <w:i/>
        </w:rPr>
      </w:pPr>
      <w:r w:rsidRPr="006A56E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veinticuatro (24) de marzo de dos mil veintiuno, puso a disposición de las partes el expediente electrónico </w:t>
      </w:r>
      <w:r w:rsidRPr="006A56E0">
        <w:rPr>
          <w:rFonts w:ascii="Palatino Linotype" w:eastAsia="Calibri" w:hAnsi="Palatino Linotype" w:cs="Arial"/>
        </w:rPr>
        <w:t xml:space="preserve">vía </w:t>
      </w:r>
      <w:r w:rsidRPr="006A56E0">
        <w:rPr>
          <w:rFonts w:ascii="Palatino Linotype" w:eastAsia="Calibri" w:hAnsi="Palatino Linotype" w:cs="Arial"/>
          <w:b/>
          <w:lang w:val="es-ES"/>
        </w:rPr>
        <w:t xml:space="preserve">SAIMEX </w:t>
      </w:r>
      <w:r w:rsidRPr="006A56E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6A56E0">
        <w:rPr>
          <w:rFonts w:ascii="Palatino Linotype" w:eastAsia="Calibri" w:hAnsi="Palatino Linotype" w:cs="Arial"/>
          <w:b/>
          <w:lang w:val="es-ES"/>
        </w:rPr>
        <w:t>SUJETO OBLIGADO</w:t>
      </w:r>
      <w:r w:rsidRPr="006A56E0">
        <w:rPr>
          <w:rFonts w:ascii="Palatino Linotype" w:eastAsia="Calibri" w:hAnsi="Palatino Linotype" w:cs="Arial"/>
          <w:lang w:val="es-ES"/>
        </w:rPr>
        <w:t xml:space="preserve"> presentará el Informe Justificado procedente.</w:t>
      </w:r>
    </w:p>
    <w:p w14:paraId="3D765824" w14:textId="77777777" w:rsidR="00932181" w:rsidRPr="006A56E0" w:rsidRDefault="00932181" w:rsidP="00932181">
      <w:pPr>
        <w:pStyle w:val="Prrafodelista"/>
        <w:spacing w:before="240" w:after="240" w:line="360" w:lineRule="auto"/>
        <w:ind w:left="0"/>
        <w:jc w:val="both"/>
        <w:rPr>
          <w:rFonts w:ascii="Palatino Linotype" w:hAnsi="Palatino Linotype"/>
          <w:i/>
        </w:rPr>
      </w:pPr>
    </w:p>
    <w:p w14:paraId="00202CBB" w14:textId="77777777" w:rsidR="00932181" w:rsidRPr="006A56E0" w:rsidRDefault="00932181" w:rsidP="00932181">
      <w:pPr>
        <w:pStyle w:val="Prrafodelista"/>
        <w:numPr>
          <w:ilvl w:val="0"/>
          <w:numId w:val="1"/>
        </w:numPr>
        <w:spacing w:before="240" w:after="240" w:line="360" w:lineRule="auto"/>
        <w:ind w:left="0" w:firstLine="0"/>
        <w:jc w:val="both"/>
        <w:rPr>
          <w:rFonts w:ascii="Palatino Linotype" w:hAnsi="Palatino Linotype"/>
        </w:rPr>
      </w:pPr>
      <w:r w:rsidRPr="006A56E0">
        <w:rPr>
          <w:rFonts w:ascii="Palatino Linotype" w:hAnsi="Palatino Linotype"/>
        </w:rPr>
        <w:t xml:space="preserve">De las constancias del expediente electrónico el SAIMEX, se advierte que el  </w:t>
      </w:r>
      <w:r w:rsidRPr="006A56E0">
        <w:rPr>
          <w:rFonts w:ascii="Palatino Linotype" w:hAnsi="Palatino Linotype"/>
          <w:b/>
        </w:rPr>
        <w:t>SUJETO OBLIGADO</w:t>
      </w:r>
      <w:r w:rsidRPr="006A56E0">
        <w:rPr>
          <w:rFonts w:ascii="Palatino Linotype" w:hAnsi="Palatino Linotype"/>
        </w:rPr>
        <w:t xml:space="preserve"> no rindió el Informe Justificado respectivo y el hoy </w:t>
      </w:r>
      <w:r w:rsidRPr="006A56E0">
        <w:rPr>
          <w:rFonts w:ascii="Palatino Linotype" w:hAnsi="Palatino Linotype"/>
          <w:b/>
        </w:rPr>
        <w:t>RECURRENTE</w:t>
      </w:r>
      <w:r w:rsidRPr="006A56E0">
        <w:rPr>
          <w:rFonts w:ascii="Palatino Linotype" w:hAnsi="Palatino Linotype"/>
        </w:rPr>
        <w:t xml:space="preserve"> no realizó manifestaciones que a su derecho convinieran y asistieran, como a continuación se muestra:</w:t>
      </w:r>
    </w:p>
    <w:p w14:paraId="6D60B8A1" w14:textId="77777777" w:rsidR="00932181" w:rsidRPr="006A56E0" w:rsidRDefault="00932181" w:rsidP="00932181">
      <w:pPr>
        <w:pStyle w:val="Prrafodelista"/>
        <w:spacing w:before="240" w:after="240" w:line="360" w:lineRule="auto"/>
        <w:ind w:left="0"/>
        <w:jc w:val="both"/>
        <w:rPr>
          <w:noProof/>
        </w:rPr>
      </w:pPr>
    </w:p>
    <w:p w14:paraId="3297E942" w14:textId="77777777" w:rsidR="00932181" w:rsidRPr="006A56E0" w:rsidRDefault="00932181" w:rsidP="00932181">
      <w:pPr>
        <w:pStyle w:val="Prrafodelista"/>
        <w:spacing w:before="240" w:after="240" w:line="360" w:lineRule="auto"/>
        <w:ind w:left="0"/>
        <w:jc w:val="both"/>
        <w:rPr>
          <w:rFonts w:ascii="Palatino Linotype" w:hAnsi="Palatino Linotype"/>
        </w:rPr>
      </w:pPr>
      <w:r w:rsidRPr="006A56E0">
        <w:rPr>
          <w:noProof/>
          <w:lang w:val="es-MX" w:eastAsia="es-MX"/>
        </w:rPr>
        <w:drawing>
          <wp:inline distT="0" distB="0" distL="0" distR="0" wp14:anchorId="0E4BE322" wp14:editId="67CEF439">
            <wp:extent cx="6000317" cy="18312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840" t="26487" r="20400" b="40531"/>
                    <a:stretch/>
                  </pic:blipFill>
                  <pic:spPr bwMode="auto">
                    <a:xfrm>
                      <a:off x="0" y="0"/>
                      <a:ext cx="6013265" cy="1835153"/>
                    </a:xfrm>
                    <a:prstGeom prst="rect">
                      <a:avLst/>
                    </a:prstGeom>
                    <a:ln>
                      <a:noFill/>
                    </a:ln>
                    <a:extLst>
                      <a:ext uri="{53640926-AAD7-44D8-BBD7-CCE9431645EC}">
                        <a14:shadowObscured xmlns:a14="http://schemas.microsoft.com/office/drawing/2010/main"/>
                      </a:ext>
                    </a:extLst>
                  </pic:spPr>
                </pic:pic>
              </a:graphicData>
            </a:graphic>
          </wp:inline>
        </w:drawing>
      </w:r>
    </w:p>
    <w:p w14:paraId="08DC5914" w14:textId="77777777" w:rsidR="00932181" w:rsidRPr="006A56E0" w:rsidRDefault="00932181" w:rsidP="00932181">
      <w:pPr>
        <w:pStyle w:val="Prrafodelista"/>
        <w:numPr>
          <w:ilvl w:val="0"/>
          <w:numId w:val="1"/>
        </w:numPr>
        <w:spacing w:before="240" w:after="240" w:line="360" w:lineRule="auto"/>
        <w:ind w:left="0" w:firstLine="0"/>
        <w:jc w:val="both"/>
        <w:rPr>
          <w:rFonts w:ascii="Palatino Linotype" w:hAnsi="Palatino Linotype"/>
        </w:rPr>
      </w:pPr>
      <w:r w:rsidRPr="006A56E0">
        <w:rPr>
          <w:rFonts w:ascii="Palatino Linotype" w:hAnsi="Palatino Linotype"/>
        </w:rPr>
        <w:t>El Comisionado Ponente decreto el cierre de instrucción mediante acuerdo de fecha trece (13) de abril de dos mil veintiuno, por lo que se</w:t>
      </w:r>
      <w:r w:rsidRPr="006A56E0">
        <w:rPr>
          <w:rFonts w:ascii="Palatino Linotype" w:hAnsi="Palatino Linotype" w:cs="Arial"/>
        </w:rPr>
        <w:t xml:space="preserve"> ordenó turnar el expediente a resolución, por lo que no habiendo más que hacer constar, y - - - - - - </w:t>
      </w:r>
    </w:p>
    <w:p w14:paraId="08520E6A" w14:textId="77777777" w:rsidR="00932181" w:rsidRPr="006A56E0" w:rsidRDefault="00932181" w:rsidP="00932181">
      <w:pPr>
        <w:pStyle w:val="Ttulo1"/>
        <w:tabs>
          <w:tab w:val="left" w:pos="567"/>
        </w:tabs>
        <w:jc w:val="center"/>
        <w:rPr>
          <w:b/>
          <w:szCs w:val="24"/>
        </w:rPr>
      </w:pPr>
      <w:bookmarkStart w:id="117" w:name="_Toc48841664"/>
      <w:bookmarkStart w:id="118" w:name="_Toc58504397"/>
      <w:r w:rsidRPr="006A56E0">
        <w:rPr>
          <w:b/>
          <w:szCs w:val="24"/>
        </w:rPr>
        <w:t>CONSIDERANDO</w:t>
      </w:r>
      <w:bookmarkEnd w:id="117"/>
      <w:bookmarkEnd w:id="118"/>
    </w:p>
    <w:p w14:paraId="4EFFAA2F" w14:textId="77777777" w:rsidR="00932181" w:rsidRPr="006A56E0" w:rsidRDefault="00932181" w:rsidP="00932181">
      <w:pPr>
        <w:pStyle w:val="Ttulo1"/>
        <w:tabs>
          <w:tab w:val="left" w:pos="567"/>
        </w:tabs>
        <w:jc w:val="both"/>
        <w:rPr>
          <w:b/>
          <w:bCs/>
          <w:spacing w:val="60"/>
        </w:rPr>
      </w:pPr>
      <w:bookmarkStart w:id="119" w:name="_Toc48841665"/>
      <w:bookmarkStart w:id="120" w:name="_Toc58504398"/>
      <w:r w:rsidRPr="006A56E0">
        <w:rPr>
          <w:b/>
        </w:rPr>
        <w:t>PRIMERO. De la competencia</w:t>
      </w:r>
      <w:bookmarkEnd w:id="119"/>
      <w:bookmarkEnd w:id="120"/>
    </w:p>
    <w:p w14:paraId="4130B753" w14:textId="77777777" w:rsidR="00932181" w:rsidRPr="006A56E0" w:rsidRDefault="00932181" w:rsidP="00932181">
      <w:pPr>
        <w:pStyle w:val="Prrafodelista"/>
        <w:jc w:val="both"/>
        <w:rPr>
          <w:rFonts w:ascii="Palatino Linotype" w:eastAsia="Calibri" w:hAnsi="Palatino Linotype" w:cs="Times New Roman"/>
          <w:lang w:val="es-ES"/>
        </w:rPr>
      </w:pPr>
    </w:p>
    <w:p w14:paraId="25DB6EE2" w14:textId="6E3996B6" w:rsidR="00712A2B" w:rsidRPr="006A56E0" w:rsidRDefault="00932181" w:rsidP="00712A2B">
      <w:pPr>
        <w:pStyle w:val="Prrafodelista"/>
        <w:numPr>
          <w:ilvl w:val="0"/>
          <w:numId w:val="1"/>
        </w:numPr>
        <w:spacing w:before="240" w:after="240" w:line="360" w:lineRule="auto"/>
        <w:ind w:left="0" w:firstLine="0"/>
        <w:jc w:val="both"/>
      </w:pPr>
      <w:r w:rsidRPr="006A56E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A56E0">
        <w:rPr>
          <w:rFonts w:ascii="Palatino Linotype" w:eastAsia="Calibri" w:hAnsi="Palatino Linotype" w:cs="Times New Roman"/>
          <w:b/>
          <w:lang w:val="es-ES"/>
        </w:rPr>
        <w:t>Constitución Política de los Estados Unidos Mexicanos</w:t>
      </w:r>
      <w:r w:rsidRPr="006A56E0">
        <w:rPr>
          <w:rFonts w:ascii="Palatino Linotype" w:eastAsia="Calibri" w:hAnsi="Palatino Linotype" w:cs="Times New Roman"/>
          <w:lang w:val="es-ES"/>
        </w:rPr>
        <w:t xml:space="preserve">; 5, párrafos </w:t>
      </w:r>
      <w:r w:rsidRPr="006A56E0">
        <w:rPr>
          <w:rFonts w:ascii="Palatino Linotype" w:eastAsia="Calibri" w:hAnsi="Palatino Linotype" w:cs="Times New Roman"/>
          <w:color w:val="000000" w:themeColor="text1"/>
          <w:lang w:val="es-ES"/>
        </w:rPr>
        <w:t xml:space="preserve">vigésimo segundo, vigésimo tercero y vigésimo cuarto </w:t>
      </w:r>
      <w:r w:rsidRPr="006A56E0">
        <w:rPr>
          <w:rFonts w:ascii="Palatino Linotype" w:eastAsia="Calibri" w:hAnsi="Palatino Linotype" w:cs="Times New Roman"/>
          <w:lang w:val="es-ES"/>
        </w:rPr>
        <w:t xml:space="preserve">fracciones IV y V de la </w:t>
      </w:r>
      <w:r w:rsidRPr="006A56E0">
        <w:rPr>
          <w:rFonts w:ascii="Palatino Linotype" w:eastAsia="Calibri" w:hAnsi="Palatino Linotype" w:cs="Times New Roman"/>
          <w:b/>
          <w:lang w:val="es-ES"/>
        </w:rPr>
        <w:t>Constitución Política del Estado Libre y Soberano de México</w:t>
      </w:r>
      <w:r w:rsidRPr="006A56E0">
        <w:rPr>
          <w:rFonts w:ascii="Palatino Linotype" w:eastAsia="Calibri" w:hAnsi="Palatino Linotype" w:cs="Times New Roman"/>
          <w:lang w:val="es-ES"/>
        </w:rPr>
        <w:t xml:space="preserve">; artículos 1, 2 fracción II, 13, 29, 36 fracciones I y II, 176, 178, 179, 181 párrafo tercero y 185 </w:t>
      </w:r>
      <w:r w:rsidRPr="006A56E0">
        <w:rPr>
          <w:rFonts w:ascii="Palatino Linotype" w:eastAsia="Calibri" w:hAnsi="Palatino Linotype" w:cs="Arial"/>
          <w:lang w:val="es-ES"/>
        </w:rPr>
        <w:t xml:space="preserve">de la </w:t>
      </w:r>
      <w:r w:rsidRPr="006A56E0">
        <w:rPr>
          <w:rFonts w:ascii="Palatino Linotype" w:eastAsia="Calibri" w:hAnsi="Palatino Linotype" w:cs="Arial"/>
          <w:b/>
          <w:lang w:val="es-ES"/>
        </w:rPr>
        <w:t>Ley de Transparencia y Acceso a la Información Pública del Estado de México y Municipios</w:t>
      </w:r>
      <w:r w:rsidRPr="006A56E0">
        <w:rPr>
          <w:rFonts w:ascii="Palatino Linotype" w:eastAsia="Calibri" w:hAnsi="Palatino Linotype" w:cs="Arial"/>
          <w:lang w:val="es-ES"/>
        </w:rPr>
        <w:t xml:space="preserve">; y 10, 7, 9 fracciones I y XXIV, y 11 del </w:t>
      </w:r>
      <w:r w:rsidRPr="006A56E0">
        <w:rPr>
          <w:rFonts w:ascii="Palatino Linotype" w:eastAsia="Calibri" w:hAnsi="Palatino Linotype" w:cs="Arial"/>
          <w:b/>
          <w:lang w:val="es-ES"/>
        </w:rPr>
        <w:t xml:space="preserve">Reglamento Interior del Instituto </w:t>
      </w:r>
      <w:r w:rsidRPr="006A56E0">
        <w:rPr>
          <w:rFonts w:ascii="Palatino Linotype" w:eastAsia="Calibri" w:hAnsi="Palatino Linotype" w:cs="Arial"/>
          <w:b/>
          <w:lang w:val="es-ES"/>
        </w:rPr>
        <w:lastRenderedPageBreak/>
        <w:t>de Transparencia, Acceso a la Información Pública y Protección de Datos Personales del Estado de México y Municipios</w:t>
      </w:r>
      <w:r w:rsidRPr="006A56E0">
        <w:rPr>
          <w:rFonts w:ascii="Palatino Linotype" w:hAnsi="Palatino Linotype"/>
        </w:rPr>
        <w:t>.</w:t>
      </w:r>
    </w:p>
    <w:p w14:paraId="3257B051" w14:textId="6913D1FD" w:rsidR="00712A2B" w:rsidRPr="006A56E0" w:rsidRDefault="00712A2B" w:rsidP="00712A2B">
      <w:pPr>
        <w:pStyle w:val="Prrafodelista"/>
        <w:spacing w:before="240" w:after="240" w:line="360" w:lineRule="auto"/>
        <w:ind w:left="0"/>
        <w:jc w:val="both"/>
        <w:rPr>
          <w:rFonts w:ascii="Palatino Linotype" w:eastAsia="Calibri" w:hAnsi="Palatino Linotype" w:cs="Times New Roman"/>
          <w:lang w:val="es-ES"/>
        </w:rPr>
      </w:pPr>
    </w:p>
    <w:p w14:paraId="2BDD24E7" w14:textId="77777777" w:rsidR="00712A2B" w:rsidRPr="006A56E0" w:rsidRDefault="00712A2B" w:rsidP="00712A2B">
      <w:pPr>
        <w:pStyle w:val="Ttulo1"/>
        <w:tabs>
          <w:tab w:val="left" w:pos="567"/>
        </w:tabs>
        <w:spacing w:before="0"/>
        <w:jc w:val="both"/>
        <w:rPr>
          <w:b/>
        </w:rPr>
      </w:pPr>
      <w:bookmarkStart w:id="121" w:name="_Toc48841666"/>
      <w:bookmarkStart w:id="122" w:name="_Toc58504399"/>
      <w:r w:rsidRPr="006A56E0">
        <w:rPr>
          <w:b/>
        </w:rPr>
        <w:t>SEGUNDO. De la oportunidad y procedencia.</w:t>
      </w:r>
      <w:bookmarkEnd w:id="121"/>
      <w:bookmarkEnd w:id="122"/>
    </w:p>
    <w:p w14:paraId="0377F420" w14:textId="77777777" w:rsidR="00712A2B" w:rsidRPr="006A56E0" w:rsidRDefault="00712A2B" w:rsidP="00712A2B">
      <w:pPr>
        <w:pStyle w:val="Prrafodelista"/>
        <w:spacing w:before="240" w:after="240" w:line="360" w:lineRule="auto"/>
        <w:ind w:left="0"/>
        <w:jc w:val="both"/>
      </w:pPr>
    </w:p>
    <w:p w14:paraId="3E81904C" w14:textId="7FA0510D" w:rsidR="00932181" w:rsidRPr="006A56E0" w:rsidRDefault="00712A2B" w:rsidP="00712A2B">
      <w:pPr>
        <w:pStyle w:val="Prrafodelista"/>
        <w:numPr>
          <w:ilvl w:val="0"/>
          <w:numId w:val="1"/>
        </w:numPr>
        <w:spacing w:before="240" w:after="240" w:line="360" w:lineRule="auto"/>
        <w:ind w:left="0" w:firstLine="0"/>
        <w:jc w:val="both"/>
      </w:pPr>
      <w:r w:rsidRPr="006A56E0">
        <w:rPr>
          <w:rFonts w:ascii="Palatino Linotype" w:eastAsia="Calibri" w:hAnsi="Palatino Linotype" w:cs="Arial"/>
        </w:rPr>
        <w:t xml:space="preserve">El medio de impugnación fue presentado a través del </w:t>
      </w:r>
      <w:r w:rsidRPr="006A56E0">
        <w:rPr>
          <w:rFonts w:ascii="Palatino Linotype" w:eastAsia="Calibri" w:hAnsi="Palatino Linotype" w:cs="Arial"/>
          <w:b/>
        </w:rPr>
        <w:t>SAIMEX,</w:t>
      </w:r>
      <w:r w:rsidRPr="006A56E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6A56E0">
        <w:rPr>
          <w:rFonts w:ascii="Palatino Linotype" w:eastAsia="Calibri" w:hAnsi="Palatino Linotype" w:cs="Arial"/>
          <w:b/>
        </w:rPr>
        <w:t>SUJETO OBLIGADO</w:t>
      </w:r>
      <w:r w:rsidRPr="006A56E0">
        <w:rPr>
          <w:rFonts w:ascii="Palatino Linotype" w:eastAsia="Calibri" w:hAnsi="Palatino Linotype" w:cs="Arial"/>
        </w:rPr>
        <w:t xml:space="preserve"> entregó respuesta el </w:t>
      </w:r>
      <w:r w:rsidRPr="006A56E0">
        <w:rPr>
          <w:rFonts w:ascii="Palatino Linotype" w:eastAsia="Calibri" w:hAnsi="Palatino Linotype" w:cs="Arial"/>
          <w:b/>
        </w:rPr>
        <w:t xml:space="preserve">dieciséis (16) de marzo </w:t>
      </w:r>
      <w:r w:rsidRPr="006A56E0">
        <w:rPr>
          <w:rFonts w:ascii="Palatino Linotype" w:eastAsia="Calibri" w:hAnsi="Palatino Linotype" w:cs="Arial"/>
        </w:rPr>
        <w:t xml:space="preserve">de dos mil veintiuno, </w:t>
      </w:r>
      <w:r w:rsidRPr="006A56E0">
        <w:rPr>
          <w:rFonts w:ascii="Palatino Linotype" w:hAnsi="Palatino Linotype" w:cs="Arial"/>
        </w:rPr>
        <w:t xml:space="preserve">de tal forma que el plazo para interponer el recurso transcurrió del </w:t>
      </w:r>
      <w:r w:rsidRPr="006A56E0">
        <w:rPr>
          <w:rFonts w:ascii="Palatino Linotype" w:hAnsi="Palatino Linotype" w:cs="Arial"/>
          <w:b/>
        </w:rPr>
        <w:t>diecisiete (17) de marzo de dos mil veintiuno al trece (13) de abril de dos mil veintiuno</w:t>
      </w:r>
      <w:r w:rsidRPr="006A56E0">
        <w:rPr>
          <w:rFonts w:ascii="Palatino Linotype" w:hAnsi="Palatino Linotype" w:cs="Arial"/>
        </w:rPr>
        <w:t xml:space="preserve">; en consecuencia, presentó su inconformidad </w:t>
      </w:r>
      <w:r w:rsidRPr="006A56E0">
        <w:rPr>
          <w:rFonts w:ascii="Palatino Linotype" w:hAnsi="Palatino Linotype" w:cs="Arial"/>
          <w:b/>
        </w:rPr>
        <w:t>el diecinueve (19) de marzo de dos mil veintiuno</w:t>
      </w:r>
      <w:r w:rsidRPr="006A56E0">
        <w:rPr>
          <w:rFonts w:ascii="Palatino Linotype" w:hAnsi="Palatino Linotype" w:cs="Arial"/>
        </w:rPr>
        <w:t xml:space="preserve">, éste se encuentra fuera de los márgenes temporales previstos en el artículo 178 de la </w:t>
      </w:r>
      <w:r w:rsidRPr="006A56E0">
        <w:rPr>
          <w:rFonts w:ascii="Palatino Linotype" w:hAnsi="Palatino Linotype" w:cs="Arial"/>
          <w:b/>
        </w:rPr>
        <w:t>Ley de Transparencia y Acceso a la Información Pública del Estado de México y Municipios</w:t>
      </w:r>
      <w:r w:rsidRPr="006A56E0">
        <w:rPr>
          <w:rFonts w:ascii="Palatino Linotype" w:hAnsi="Palatino Linotype" w:cs="Arial"/>
        </w:rPr>
        <w:t>.</w:t>
      </w:r>
    </w:p>
    <w:p w14:paraId="18D01997" w14:textId="77777777" w:rsidR="00712A2B" w:rsidRPr="006A56E0" w:rsidRDefault="00712A2B" w:rsidP="00712A2B">
      <w:pPr>
        <w:pStyle w:val="Prrafodelista"/>
        <w:spacing w:before="240" w:after="240" w:line="360" w:lineRule="auto"/>
        <w:ind w:left="0"/>
        <w:jc w:val="both"/>
        <w:rPr>
          <w:rFonts w:ascii="Palatino Linotype" w:eastAsia="Calibri" w:hAnsi="Palatino Linotype" w:cs="Arial"/>
        </w:rPr>
      </w:pPr>
    </w:p>
    <w:p w14:paraId="02726C2F" w14:textId="77777777" w:rsidR="00712A2B" w:rsidRPr="006A56E0" w:rsidRDefault="00712A2B" w:rsidP="00712A2B">
      <w:pPr>
        <w:keepNext/>
        <w:keepLines/>
        <w:numPr>
          <w:ilvl w:val="0"/>
          <w:numId w:val="8"/>
        </w:numPr>
        <w:spacing w:before="240" w:line="259" w:lineRule="auto"/>
        <w:outlineLvl w:val="0"/>
        <w:rPr>
          <w:rFonts w:ascii="Palatino Linotype" w:eastAsia="Calibri" w:hAnsi="Palatino Linotype"/>
          <w:b/>
          <w:i/>
          <w:lang w:val="es-ES" w:eastAsia="es-ES"/>
        </w:rPr>
      </w:pPr>
      <w:bookmarkStart w:id="123" w:name="_Toc68790127"/>
      <w:r w:rsidRPr="006A56E0">
        <w:rPr>
          <w:rFonts w:ascii="Palatino Linotype" w:eastAsia="Calibri" w:hAnsi="Palatino Linotype" w:cs="Arial"/>
          <w:b/>
          <w:i/>
        </w:rPr>
        <w:t>De la falta del solicitante de proporcionar nombre para ser identificado</w:t>
      </w:r>
      <w:bookmarkEnd w:id="123"/>
    </w:p>
    <w:p w14:paraId="7AACEEA2" w14:textId="77777777" w:rsidR="00712A2B" w:rsidRPr="006A56E0" w:rsidRDefault="00712A2B" w:rsidP="00712A2B">
      <w:pPr>
        <w:pStyle w:val="Prrafodelista"/>
        <w:spacing w:before="240" w:after="240" w:line="360" w:lineRule="auto"/>
        <w:ind w:left="0"/>
        <w:jc w:val="both"/>
      </w:pPr>
    </w:p>
    <w:p w14:paraId="574BB975" w14:textId="77777777" w:rsidR="00712A2B" w:rsidRPr="006A56E0" w:rsidRDefault="00712A2B" w:rsidP="00712A2B">
      <w:pPr>
        <w:pStyle w:val="Prrafodelista"/>
        <w:numPr>
          <w:ilvl w:val="0"/>
          <w:numId w:val="1"/>
        </w:numPr>
        <w:spacing w:before="240" w:after="240" w:line="360" w:lineRule="auto"/>
        <w:ind w:left="0" w:firstLine="0"/>
        <w:jc w:val="both"/>
      </w:pPr>
      <w:r w:rsidRPr="006A56E0">
        <w:rPr>
          <w:rFonts w:ascii="Palatino Linotype" w:hAnsi="Palatino Linotype" w:cs="Arial"/>
        </w:rPr>
        <w:t xml:space="preserve">Ahora bien, de la </w:t>
      </w:r>
      <w:r w:rsidRPr="006A56E0">
        <w:rPr>
          <w:rFonts w:ascii="Palatino Linotype" w:eastAsia="Calibri" w:hAnsi="Palatino Linotype"/>
          <w:lang w:val="es-ES"/>
        </w:rPr>
        <w:t xml:space="preserve">revisión al expediente electrónico del </w:t>
      </w:r>
      <w:r w:rsidRPr="006A56E0">
        <w:rPr>
          <w:rFonts w:ascii="Palatino Linotype" w:eastAsia="Calibri" w:hAnsi="Palatino Linotype"/>
          <w:i/>
          <w:lang w:val="es-ES"/>
        </w:rPr>
        <w:t>SAIMEX,</w:t>
      </w:r>
      <w:r w:rsidRPr="006A56E0">
        <w:rPr>
          <w:rFonts w:ascii="Palatino Linotype" w:eastAsia="Calibri" w:hAnsi="Palatino Linotype"/>
          <w:lang w:val="es-ES"/>
        </w:rPr>
        <w:t xml:space="preserve"> se desprende que la parte </w:t>
      </w:r>
      <w:r w:rsidRPr="006A56E0">
        <w:rPr>
          <w:rFonts w:ascii="Palatino Linotype" w:eastAsia="Calibri" w:hAnsi="Palatino Linotype"/>
          <w:b/>
          <w:lang w:val="es-ES"/>
        </w:rPr>
        <w:t>SOLICITANTE</w:t>
      </w:r>
      <w:r w:rsidRPr="006A56E0">
        <w:rPr>
          <w:rFonts w:ascii="Palatino Linotype" w:eastAsia="Calibri" w:hAnsi="Palatino Linotype"/>
          <w:lang w:val="es-ES"/>
        </w:rPr>
        <w:t xml:space="preserve">, en ejercicio de su derecho de acceso a la información pública en el expediente que se revisa, tanto en la solicitud de </w:t>
      </w:r>
      <w:r w:rsidRPr="006A56E0">
        <w:rPr>
          <w:rFonts w:ascii="Palatino Linotype" w:eastAsia="Calibri" w:hAnsi="Palatino Linotype"/>
          <w:lang w:val="es-ES"/>
        </w:rPr>
        <w:lastRenderedPageBreak/>
        <w:t xml:space="preserve">información como en el recurso de revisión </w:t>
      </w:r>
      <w:r w:rsidRPr="006A56E0">
        <w:rPr>
          <w:rFonts w:ascii="Palatino Linotype" w:eastAsia="Calibri" w:hAnsi="Palatino Linotype"/>
          <w:b/>
          <w:lang w:val="es-ES"/>
        </w:rPr>
        <w:t xml:space="preserve">no proporcionó su nombre para que sea </w:t>
      </w:r>
      <w:r w:rsidRPr="006A56E0">
        <w:rPr>
          <w:rFonts w:ascii="Palatino Linotype" w:eastAsia="Calibri" w:hAnsi="Palatino Linotype"/>
          <w:b/>
          <w:u w:val="single"/>
          <w:lang w:val="es-ES"/>
        </w:rPr>
        <w:t>identificado</w:t>
      </w:r>
      <w:r w:rsidRPr="006A56E0">
        <w:rPr>
          <w:rFonts w:ascii="Palatino Linotype" w:eastAsia="Calibri" w:hAnsi="Palatino Linotype"/>
          <w:b/>
          <w:lang w:val="es-ES"/>
        </w:rPr>
        <w:t>,</w:t>
      </w:r>
      <w:r w:rsidRPr="006A56E0">
        <w:rPr>
          <w:rFonts w:ascii="Palatino Linotype" w:eastAsia="Calibri" w:hAnsi="Palatino Linotype"/>
          <w:lang w:val="es-ES"/>
        </w:rPr>
        <w:t xml:space="preserve"> ni se tiene la certeza sobre su identidad; sin embargo, es importante señalar también que </w:t>
      </w:r>
      <w:r w:rsidRPr="006A56E0">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0F16B0F9" w14:textId="77777777" w:rsidR="00712A2B" w:rsidRPr="006A56E0" w:rsidRDefault="00712A2B" w:rsidP="00712A2B">
      <w:pPr>
        <w:pStyle w:val="Prrafodelista"/>
        <w:spacing w:before="240" w:after="240" w:line="360" w:lineRule="auto"/>
        <w:ind w:left="0"/>
        <w:jc w:val="both"/>
      </w:pPr>
    </w:p>
    <w:p w14:paraId="748FF069" w14:textId="77777777" w:rsidR="00712A2B" w:rsidRPr="006A56E0" w:rsidRDefault="00712A2B" w:rsidP="00712A2B">
      <w:pPr>
        <w:pStyle w:val="Prrafodelista"/>
        <w:numPr>
          <w:ilvl w:val="0"/>
          <w:numId w:val="1"/>
        </w:numPr>
        <w:spacing w:before="240" w:after="240" w:line="360" w:lineRule="auto"/>
        <w:ind w:left="0" w:firstLine="0"/>
        <w:jc w:val="both"/>
      </w:pPr>
      <w:r w:rsidRPr="006A56E0">
        <w:rPr>
          <w:rFonts w:ascii="Palatino Linotype" w:hAnsi="Palatino Linotype" w:cs="Arial"/>
        </w:rPr>
        <w:t xml:space="preserve">Esto </w:t>
      </w:r>
      <w:r w:rsidRPr="006A56E0">
        <w:rPr>
          <w:rFonts w:ascii="Palatino Linotype" w:eastAsia="Calibri" w:hAnsi="Palatino Linotype"/>
          <w:lang w:val="es-ES"/>
        </w:rPr>
        <w:t xml:space="preserve">es así, ya que de conformidad con los artículos 6, apartado A, fracciones III y IV de la </w:t>
      </w:r>
      <w:r w:rsidRPr="006A56E0">
        <w:rPr>
          <w:rFonts w:ascii="Palatino Linotype" w:eastAsia="Calibri" w:hAnsi="Palatino Linotype"/>
          <w:b/>
          <w:lang w:val="es-ES"/>
        </w:rPr>
        <w:t>Constitución Política de los Estados Unidos Mexicanos</w:t>
      </w:r>
      <w:r w:rsidRPr="006A56E0">
        <w:rPr>
          <w:rFonts w:ascii="Palatino Linotype" w:eastAsia="Calibri" w:hAnsi="Palatino Linotype"/>
          <w:lang w:val="es-ES"/>
        </w:rPr>
        <w:t xml:space="preserve">; 5, párrafos vigésimo segundo, vigésimo tercero y vigésimo cuarto fracciones III, IV y V de la </w:t>
      </w:r>
      <w:r w:rsidRPr="006A56E0">
        <w:rPr>
          <w:rFonts w:ascii="Palatino Linotype" w:eastAsia="Calibri" w:hAnsi="Palatino Linotype"/>
          <w:b/>
          <w:lang w:val="es-ES"/>
        </w:rPr>
        <w:t>Constitución Política del Estado Libre y Soberano de México</w:t>
      </w:r>
      <w:r w:rsidRPr="006A56E0">
        <w:rPr>
          <w:rFonts w:ascii="Palatino Linotype" w:eastAsia="Calibri" w:hAnsi="Palatino Linotype"/>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106CF93" w14:textId="77777777" w:rsidR="00712A2B" w:rsidRPr="006A56E0" w:rsidRDefault="00712A2B" w:rsidP="00712A2B">
      <w:pPr>
        <w:pStyle w:val="Prrafodelista"/>
        <w:rPr>
          <w:rFonts w:ascii="Palatino Linotype" w:hAnsi="Palatino Linotype" w:cs="Arial"/>
        </w:rPr>
      </w:pPr>
    </w:p>
    <w:p w14:paraId="0D5615BE" w14:textId="77777777" w:rsidR="00712A2B" w:rsidRPr="006A56E0" w:rsidRDefault="00712A2B" w:rsidP="00712A2B">
      <w:pPr>
        <w:pStyle w:val="Prrafodelista"/>
        <w:numPr>
          <w:ilvl w:val="0"/>
          <w:numId w:val="1"/>
        </w:numPr>
        <w:spacing w:before="240" w:after="240" w:line="360" w:lineRule="auto"/>
        <w:ind w:left="0" w:firstLine="0"/>
        <w:jc w:val="both"/>
      </w:pPr>
      <w:r w:rsidRPr="006A56E0">
        <w:rPr>
          <w:rFonts w:ascii="Palatino Linotype" w:hAnsi="Palatino Linotype" w:cs="Arial"/>
        </w:rPr>
        <w:t xml:space="preserve">Por </w:t>
      </w:r>
      <w:r w:rsidRPr="006A56E0">
        <w:rPr>
          <w:rFonts w:ascii="Palatino Linotype" w:eastAsia="Calibri" w:hAnsi="Palatino Linotype" w:cs="Arial"/>
        </w:rPr>
        <w:t xml:space="preserve">lo cual, </w:t>
      </w:r>
      <w:r w:rsidRPr="006A56E0">
        <w:rPr>
          <w:rFonts w:ascii="Palatino Linotype" w:eastAsia="Calibri" w:hAnsi="Palatino Linotype"/>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w:t>
      </w:r>
      <w:r w:rsidRPr="006A56E0">
        <w:rPr>
          <w:rFonts w:ascii="Palatino Linotype" w:eastAsia="Calibri" w:hAnsi="Palatino Linotype"/>
          <w:lang w:val="es-ES"/>
        </w:rPr>
        <w:lastRenderedPageBreak/>
        <w:t>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6A56E0">
        <w:rPr>
          <w:rFonts w:ascii="Palatino Linotype" w:eastAsia="Calibri" w:hAnsi="Palatino Linotype" w:cs="Arial"/>
        </w:rPr>
        <w:t>.</w:t>
      </w:r>
    </w:p>
    <w:p w14:paraId="3A8CDD9C" w14:textId="77777777" w:rsidR="00712A2B" w:rsidRPr="006A56E0" w:rsidRDefault="00712A2B" w:rsidP="00712A2B">
      <w:pPr>
        <w:pStyle w:val="Prrafodelista"/>
        <w:rPr>
          <w:rFonts w:ascii="Palatino Linotype" w:hAnsi="Palatino Linotype" w:cs="Arial"/>
        </w:rPr>
      </w:pPr>
    </w:p>
    <w:p w14:paraId="491E7D5E" w14:textId="77777777" w:rsidR="00712A2B" w:rsidRPr="006A56E0" w:rsidRDefault="00712A2B" w:rsidP="00712A2B">
      <w:pPr>
        <w:pStyle w:val="Prrafodelista"/>
        <w:numPr>
          <w:ilvl w:val="0"/>
          <w:numId w:val="1"/>
        </w:numPr>
        <w:spacing w:before="240" w:after="240" w:line="360" w:lineRule="auto"/>
        <w:ind w:left="0" w:firstLine="0"/>
        <w:jc w:val="both"/>
      </w:pPr>
      <w:r w:rsidRPr="006A56E0">
        <w:rPr>
          <w:rFonts w:ascii="Palatino Linotype" w:hAnsi="Palatino Linotype" w:cs="Arial"/>
        </w:rPr>
        <w:t xml:space="preserve">Asimismo, </w:t>
      </w:r>
      <w:r w:rsidRPr="006A56E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1BC54DE" w14:textId="77777777" w:rsidR="00712A2B" w:rsidRPr="006A56E0" w:rsidRDefault="00712A2B" w:rsidP="00712A2B">
      <w:pPr>
        <w:pStyle w:val="Prrafodelista"/>
        <w:rPr>
          <w:rFonts w:ascii="Palatino Linotype" w:hAnsi="Palatino Linotype" w:cs="Arial"/>
        </w:rPr>
      </w:pPr>
    </w:p>
    <w:p w14:paraId="21109AB2" w14:textId="77777777" w:rsidR="00712A2B" w:rsidRPr="006A56E0" w:rsidRDefault="00712A2B" w:rsidP="00712A2B">
      <w:pPr>
        <w:pStyle w:val="Prrafodelista"/>
        <w:numPr>
          <w:ilvl w:val="0"/>
          <w:numId w:val="1"/>
        </w:numPr>
        <w:spacing w:before="240" w:after="240" w:line="360" w:lineRule="auto"/>
        <w:ind w:left="0" w:firstLine="0"/>
        <w:jc w:val="both"/>
      </w:pPr>
      <w:r w:rsidRPr="006A56E0">
        <w:rPr>
          <w:rFonts w:ascii="Palatino Linotype" w:hAnsi="Palatino Linotype" w:cs="Arial"/>
        </w:rPr>
        <w:t xml:space="preserve">De </w:t>
      </w:r>
      <w:r w:rsidRPr="006A56E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50B7489" w14:textId="77777777" w:rsidR="00712A2B" w:rsidRPr="006A56E0" w:rsidRDefault="00712A2B" w:rsidP="00712A2B">
      <w:pPr>
        <w:pStyle w:val="Prrafodelista"/>
        <w:rPr>
          <w:rFonts w:ascii="Palatino Linotype" w:hAnsi="Palatino Linotype" w:cs="Arial"/>
        </w:rPr>
      </w:pPr>
    </w:p>
    <w:p w14:paraId="73826563" w14:textId="77777777" w:rsidR="00712A2B" w:rsidRPr="006A56E0" w:rsidRDefault="00712A2B" w:rsidP="00712A2B">
      <w:pPr>
        <w:pStyle w:val="Prrafodelista"/>
        <w:numPr>
          <w:ilvl w:val="0"/>
          <w:numId w:val="1"/>
        </w:numPr>
        <w:spacing w:before="240" w:after="240" w:line="360" w:lineRule="auto"/>
        <w:ind w:left="0" w:firstLine="0"/>
        <w:jc w:val="both"/>
      </w:pPr>
      <w:r w:rsidRPr="006A56E0">
        <w:rPr>
          <w:rFonts w:ascii="Palatino Linotype" w:hAnsi="Palatino Linotype" w:cs="Arial"/>
        </w:rPr>
        <w:t xml:space="preserve">En ese </w:t>
      </w:r>
      <w:r w:rsidRPr="006A56E0">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787AF4" w14:textId="77777777" w:rsidR="00712A2B" w:rsidRPr="006A56E0" w:rsidRDefault="00712A2B" w:rsidP="00712A2B">
      <w:pPr>
        <w:pStyle w:val="Prrafodelista"/>
        <w:rPr>
          <w:rFonts w:ascii="Palatino Linotype" w:hAnsi="Palatino Linotype" w:cs="Arial"/>
        </w:rPr>
      </w:pPr>
    </w:p>
    <w:p w14:paraId="6511C35F" w14:textId="77777777" w:rsidR="00712A2B" w:rsidRPr="006A56E0" w:rsidRDefault="00712A2B" w:rsidP="00712A2B">
      <w:pPr>
        <w:pStyle w:val="Prrafodelista"/>
        <w:numPr>
          <w:ilvl w:val="0"/>
          <w:numId w:val="1"/>
        </w:numPr>
        <w:spacing w:before="240" w:after="240" w:line="360" w:lineRule="auto"/>
        <w:ind w:left="0" w:firstLine="0"/>
        <w:jc w:val="both"/>
      </w:pPr>
      <w:r w:rsidRPr="006A56E0">
        <w:rPr>
          <w:rFonts w:ascii="Palatino Linotype" w:hAnsi="Palatino Linotype" w:cs="Arial"/>
        </w:rPr>
        <w:t xml:space="preserve">Ergo, </w:t>
      </w:r>
      <w:r w:rsidRPr="006A56E0">
        <w:rPr>
          <w:rFonts w:ascii="Palatino Linotype" w:hAnsi="Palatino Linotype" w:cs="Arial"/>
          <w:lang w:val="es-ES"/>
        </w:rPr>
        <w:t xml:space="preserve">el nombre del </w:t>
      </w:r>
      <w:r w:rsidRPr="006A56E0">
        <w:rPr>
          <w:rFonts w:ascii="Palatino Linotype" w:hAnsi="Palatino Linotype" w:cs="Arial"/>
          <w:b/>
          <w:lang w:val="es-ES"/>
        </w:rPr>
        <w:t>SOLICITANTE</w:t>
      </w:r>
      <w:r w:rsidRPr="006A56E0">
        <w:rPr>
          <w:rFonts w:ascii="Palatino Linotype" w:hAnsi="Palatino Linotype" w:cs="Arial"/>
          <w:lang w:val="es-ES"/>
        </w:rPr>
        <w:t xml:space="preserve"> y subsecuente </w:t>
      </w:r>
      <w:r w:rsidRPr="006A56E0">
        <w:rPr>
          <w:rFonts w:ascii="Palatino Linotype" w:hAnsi="Palatino Linotype" w:cs="Arial"/>
          <w:b/>
          <w:lang w:val="es-ES"/>
        </w:rPr>
        <w:t>RECURRENTE</w:t>
      </w:r>
      <w:r w:rsidRPr="006A56E0">
        <w:rPr>
          <w:rFonts w:ascii="Palatino Linotype"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75810088" w14:textId="77777777" w:rsidR="00712A2B" w:rsidRPr="006A56E0" w:rsidRDefault="00712A2B" w:rsidP="00712A2B">
      <w:pPr>
        <w:pStyle w:val="Prrafodelista"/>
        <w:tabs>
          <w:tab w:val="left" w:pos="0"/>
        </w:tabs>
        <w:spacing w:line="360" w:lineRule="auto"/>
        <w:ind w:left="0" w:right="49"/>
        <w:jc w:val="both"/>
        <w:rPr>
          <w:rFonts w:ascii="Palatino Linotype" w:hAnsi="Palatino Linotype"/>
        </w:rPr>
      </w:pPr>
    </w:p>
    <w:p w14:paraId="70FE4642" w14:textId="77777777" w:rsidR="00712A2B" w:rsidRPr="006A56E0" w:rsidRDefault="00712A2B" w:rsidP="00712A2B">
      <w:pPr>
        <w:pStyle w:val="Prrafodelista"/>
        <w:numPr>
          <w:ilvl w:val="0"/>
          <w:numId w:val="1"/>
        </w:numPr>
        <w:tabs>
          <w:tab w:val="left" w:pos="0"/>
        </w:tabs>
        <w:spacing w:line="360" w:lineRule="auto"/>
        <w:ind w:left="0" w:right="49" w:firstLine="0"/>
        <w:jc w:val="both"/>
        <w:rPr>
          <w:rFonts w:ascii="Palatino Linotype" w:hAnsi="Palatino Linotype" w:cs="Arial"/>
        </w:rPr>
      </w:pPr>
      <w:r w:rsidRPr="006A56E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5DA3EB2" w14:textId="77777777" w:rsidR="00712A2B" w:rsidRPr="006A56E0" w:rsidRDefault="00712A2B" w:rsidP="00712A2B">
      <w:pPr>
        <w:pStyle w:val="Prrafodelista"/>
        <w:spacing w:before="240" w:after="240" w:line="360" w:lineRule="auto"/>
        <w:ind w:left="0"/>
        <w:jc w:val="both"/>
      </w:pPr>
    </w:p>
    <w:p w14:paraId="35E463B8" w14:textId="77777777" w:rsidR="00932181" w:rsidRPr="006A56E0" w:rsidRDefault="00932181" w:rsidP="00932181">
      <w:pPr>
        <w:keepNext/>
        <w:keepLines/>
        <w:spacing w:before="240"/>
        <w:outlineLvl w:val="0"/>
        <w:rPr>
          <w:rFonts w:ascii="Palatino Linotype" w:eastAsia="MS Mincho" w:hAnsi="Palatino Linotype" w:cstheme="majorBidi"/>
          <w:b/>
        </w:rPr>
      </w:pPr>
      <w:bookmarkStart w:id="124" w:name="_Toc62753518"/>
      <w:r w:rsidRPr="006A56E0">
        <w:rPr>
          <w:rFonts w:ascii="Palatino Linotype" w:eastAsia="MS Mincho" w:hAnsi="Palatino Linotype" w:cstheme="majorBidi"/>
          <w:b/>
        </w:rPr>
        <w:t>TERCERO. De Previo especial pronunciamiento.</w:t>
      </w:r>
      <w:bookmarkEnd w:id="124"/>
    </w:p>
    <w:p w14:paraId="15D25FCA" w14:textId="77777777" w:rsidR="00932181" w:rsidRPr="006A56E0" w:rsidRDefault="00932181" w:rsidP="00932181">
      <w:pPr>
        <w:keepNext/>
        <w:keepLines/>
        <w:spacing w:before="240" w:line="259" w:lineRule="auto"/>
        <w:ind w:left="720"/>
        <w:contextualSpacing/>
        <w:outlineLvl w:val="0"/>
        <w:rPr>
          <w:rFonts w:ascii="Palatino Linotype" w:eastAsia="MS Mincho" w:hAnsi="Palatino Linotype" w:cstheme="majorBidi"/>
          <w:b/>
        </w:rPr>
      </w:pPr>
      <w:bookmarkStart w:id="125" w:name="_Toc65743794"/>
      <w:bookmarkStart w:id="126" w:name="_Toc65849900"/>
      <w:bookmarkStart w:id="127" w:name="_Toc66352322"/>
      <w:bookmarkStart w:id="128" w:name="_Toc68634497"/>
    </w:p>
    <w:p w14:paraId="42B188F9" w14:textId="77777777" w:rsidR="00932181" w:rsidRPr="006A56E0" w:rsidRDefault="00932181" w:rsidP="00932181">
      <w:pPr>
        <w:keepNext/>
        <w:keepLines/>
        <w:spacing w:before="240" w:line="259" w:lineRule="auto"/>
        <w:ind w:left="360"/>
        <w:contextualSpacing/>
        <w:outlineLvl w:val="0"/>
        <w:rPr>
          <w:rFonts w:ascii="Palatino Linotype" w:eastAsia="MS Mincho" w:hAnsi="Palatino Linotype"/>
          <w:b/>
          <w:lang w:eastAsia="es-ES"/>
        </w:rPr>
      </w:pPr>
      <w:r w:rsidRPr="006A56E0">
        <w:rPr>
          <w:rFonts w:ascii="Palatino Linotype" w:eastAsia="MS Mincho" w:hAnsi="Palatino Linotype" w:cstheme="majorBidi"/>
          <w:b/>
        </w:rPr>
        <w:t xml:space="preserve">A) </w:t>
      </w:r>
      <w:r w:rsidRPr="006A56E0">
        <w:rPr>
          <w:rFonts w:ascii="Palatino Linotype" w:eastAsia="MS Mincho" w:hAnsi="Palatino Linotype"/>
          <w:b/>
          <w:lang w:val="es-ES" w:eastAsia="es-ES"/>
        </w:rPr>
        <w:t>De la suspensión de plazos derivado del SARS-Cov-2-COVID-19</w:t>
      </w:r>
      <w:bookmarkEnd w:id="125"/>
      <w:bookmarkEnd w:id="126"/>
      <w:bookmarkEnd w:id="127"/>
      <w:bookmarkEnd w:id="128"/>
    </w:p>
    <w:p w14:paraId="2FE081F7" w14:textId="77777777" w:rsidR="00932181" w:rsidRPr="006A56E0" w:rsidRDefault="00932181" w:rsidP="00932181">
      <w:pPr>
        <w:pStyle w:val="Prrafodelista"/>
        <w:rPr>
          <w:rFonts w:ascii="Palatino Linotype" w:hAnsi="Palatino Linotype"/>
          <w:lang w:val="es-US"/>
        </w:rPr>
      </w:pPr>
    </w:p>
    <w:p w14:paraId="52E69B79"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 xml:space="preserve">Ahora bien, desde que inició, la crisis generada por el virus </w:t>
      </w:r>
      <w:r w:rsidRPr="006A56E0">
        <w:rPr>
          <w:rFonts w:ascii="Palatino Linotype" w:hAnsi="Palatino Linotype"/>
          <w:b/>
          <w:lang w:val="es-ES"/>
        </w:rPr>
        <w:t>SARS-Cov-2 -  COVID-19</w:t>
      </w:r>
      <w:r w:rsidRPr="006A56E0">
        <w:rPr>
          <w:rFonts w:ascii="Palatino Linotype" w:hAnsi="Palatino Linotype"/>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3E75A61" w14:textId="77777777" w:rsidR="00932181" w:rsidRPr="006A56E0" w:rsidRDefault="00932181" w:rsidP="00932181">
      <w:pPr>
        <w:pStyle w:val="Prrafodelista"/>
        <w:tabs>
          <w:tab w:val="left" w:pos="0"/>
        </w:tabs>
        <w:spacing w:line="360" w:lineRule="auto"/>
        <w:ind w:left="0" w:right="49"/>
        <w:jc w:val="both"/>
        <w:rPr>
          <w:rFonts w:ascii="Palatino Linotype" w:hAnsi="Palatino Linotype" w:cs="Arial"/>
          <w:i/>
          <w:color w:val="000000" w:themeColor="text1"/>
        </w:rPr>
      </w:pPr>
    </w:p>
    <w:p w14:paraId="0D832AE3"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 xml:space="preserve">Las acciones adoptadas al año pasado, y de mayor impacto, llegaron incluso a la suspensión de las actividades no prioritarias como una medida indispensable para disminuir la concurrencia de personas y, con ello, tratar de disminuir los </w:t>
      </w:r>
      <w:r w:rsidRPr="006A56E0">
        <w:rPr>
          <w:rFonts w:ascii="Palatino Linotype" w:hAnsi="Palatino Linotype"/>
          <w:lang w:val="es-ES"/>
        </w:rPr>
        <w:lastRenderedPageBreak/>
        <w:t>contagios y sus efectos en la salud y en la vida, especialmente, de los grupos más vulnerables.</w:t>
      </w:r>
    </w:p>
    <w:p w14:paraId="7C10EC73" w14:textId="77777777" w:rsidR="00932181" w:rsidRPr="006A56E0" w:rsidRDefault="00932181" w:rsidP="00932181">
      <w:pPr>
        <w:pStyle w:val="Prrafodelista"/>
        <w:tabs>
          <w:tab w:val="left" w:pos="0"/>
        </w:tabs>
        <w:spacing w:line="360" w:lineRule="auto"/>
        <w:ind w:left="0" w:right="49"/>
        <w:jc w:val="both"/>
        <w:rPr>
          <w:rFonts w:ascii="Palatino Linotype" w:hAnsi="Palatino Linotype" w:cs="Arial"/>
          <w:i/>
          <w:color w:val="000000" w:themeColor="text1"/>
        </w:rPr>
      </w:pPr>
    </w:p>
    <w:p w14:paraId="304BFB81"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DFC43ED" w14:textId="77777777" w:rsidR="00932181" w:rsidRPr="006A56E0" w:rsidRDefault="00932181" w:rsidP="00932181">
      <w:pPr>
        <w:pStyle w:val="Prrafodelista"/>
        <w:rPr>
          <w:rFonts w:ascii="Palatino Linotype" w:hAnsi="Palatino Linotype"/>
          <w:lang w:val="es-ES"/>
        </w:rPr>
      </w:pPr>
    </w:p>
    <w:p w14:paraId="01C6C08E"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0D5B8F7" w14:textId="77777777" w:rsidR="00932181" w:rsidRPr="006A56E0" w:rsidRDefault="00932181" w:rsidP="00932181">
      <w:pPr>
        <w:pStyle w:val="Prrafodelista"/>
        <w:tabs>
          <w:tab w:val="left" w:pos="0"/>
        </w:tabs>
        <w:spacing w:line="360" w:lineRule="auto"/>
        <w:ind w:left="0" w:right="49"/>
        <w:jc w:val="both"/>
        <w:rPr>
          <w:rFonts w:ascii="Palatino Linotype" w:hAnsi="Palatino Linotype" w:cs="Arial"/>
          <w:i/>
          <w:color w:val="000000" w:themeColor="text1"/>
        </w:rPr>
      </w:pPr>
    </w:p>
    <w:p w14:paraId="6225AA1B"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9FBBE80" w14:textId="77777777" w:rsidR="00932181" w:rsidRPr="006A56E0" w:rsidRDefault="00932181" w:rsidP="00932181">
      <w:pPr>
        <w:pStyle w:val="Prrafodelista"/>
        <w:rPr>
          <w:rFonts w:ascii="Palatino Linotype" w:hAnsi="Palatino Linotype"/>
          <w:lang w:val="es-ES"/>
        </w:rPr>
      </w:pPr>
    </w:p>
    <w:p w14:paraId="29C81589"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7BEEE4DC" w14:textId="77777777" w:rsidR="00932181" w:rsidRPr="006A56E0" w:rsidRDefault="00932181" w:rsidP="00932181">
      <w:pPr>
        <w:pStyle w:val="Prrafodelista"/>
        <w:rPr>
          <w:rFonts w:ascii="Palatino Linotype" w:hAnsi="Palatino Linotype"/>
          <w:lang w:val="es-ES"/>
        </w:rPr>
      </w:pPr>
    </w:p>
    <w:p w14:paraId="16CEBFB0"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49C8ED8" w14:textId="77777777" w:rsidR="00932181" w:rsidRPr="006A56E0" w:rsidRDefault="00932181" w:rsidP="00932181">
      <w:pPr>
        <w:pStyle w:val="Prrafodelista"/>
        <w:rPr>
          <w:rFonts w:ascii="Palatino Linotype" w:hAnsi="Palatino Linotype"/>
          <w:lang w:val="es-ES"/>
        </w:rPr>
      </w:pPr>
    </w:p>
    <w:p w14:paraId="5520A805" w14:textId="5C53BBAB"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3538805" w14:textId="77777777" w:rsidR="00712A2B" w:rsidRPr="006A56E0" w:rsidRDefault="00712A2B" w:rsidP="00712A2B">
      <w:pPr>
        <w:pStyle w:val="Prrafodelista"/>
        <w:tabs>
          <w:tab w:val="left" w:pos="0"/>
        </w:tabs>
        <w:spacing w:line="360" w:lineRule="auto"/>
        <w:ind w:left="0" w:right="49"/>
        <w:jc w:val="both"/>
        <w:rPr>
          <w:rFonts w:ascii="Palatino Linotype" w:hAnsi="Palatino Linotype" w:cs="Arial"/>
          <w:i/>
          <w:color w:val="000000" w:themeColor="text1"/>
        </w:rPr>
      </w:pPr>
    </w:p>
    <w:p w14:paraId="60DAA074"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E4A7DC6" w14:textId="77777777" w:rsidR="00932181" w:rsidRPr="006A56E0" w:rsidRDefault="00932181" w:rsidP="00932181">
      <w:pPr>
        <w:pStyle w:val="Prrafodelista"/>
        <w:rPr>
          <w:rFonts w:ascii="Palatino Linotype" w:hAnsi="Palatino Linotype"/>
          <w:lang w:val="es-ES"/>
        </w:rPr>
      </w:pPr>
    </w:p>
    <w:p w14:paraId="4AC7E387"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w:t>
      </w:r>
      <w:r w:rsidRPr="006A56E0">
        <w:rPr>
          <w:rFonts w:ascii="Palatino Linotype" w:hAnsi="Palatino Linotype"/>
          <w:lang w:val="es-ES"/>
        </w:rPr>
        <w:lastRenderedPageBreak/>
        <w:t xml:space="preserve">contagios, lo que no colisiona sino que, se trata de armonizar, con la garantía plena en el ejercicio de los derechos de acceso a la información pública y a la protección de los datos personales. </w:t>
      </w:r>
    </w:p>
    <w:p w14:paraId="7170A0A2" w14:textId="77777777" w:rsidR="00932181" w:rsidRPr="006A56E0" w:rsidRDefault="00932181" w:rsidP="00932181">
      <w:pPr>
        <w:pStyle w:val="Prrafodelista"/>
        <w:tabs>
          <w:tab w:val="left" w:pos="0"/>
        </w:tabs>
        <w:spacing w:line="360" w:lineRule="auto"/>
        <w:ind w:left="0" w:right="49"/>
        <w:jc w:val="both"/>
        <w:rPr>
          <w:rFonts w:ascii="Palatino Linotype" w:hAnsi="Palatino Linotype" w:cs="Arial"/>
          <w:i/>
          <w:color w:val="000000" w:themeColor="text1"/>
        </w:rPr>
      </w:pPr>
    </w:p>
    <w:p w14:paraId="08CF6AF4"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846CF1C" w14:textId="77777777" w:rsidR="00932181" w:rsidRPr="006A56E0" w:rsidRDefault="00932181" w:rsidP="00932181">
      <w:pPr>
        <w:pStyle w:val="Prrafodelista"/>
        <w:tabs>
          <w:tab w:val="left" w:pos="0"/>
        </w:tabs>
        <w:spacing w:line="360" w:lineRule="auto"/>
        <w:ind w:left="0" w:right="49"/>
        <w:jc w:val="both"/>
        <w:rPr>
          <w:rFonts w:ascii="Palatino Linotype" w:hAnsi="Palatino Linotype" w:cs="Arial"/>
          <w:i/>
          <w:color w:val="000000" w:themeColor="text1"/>
        </w:rPr>
      </w:pPr>
    </w:p>
    <w:p w14:paraId="6F842F0C" w14:textId="77777777" w:rsidR="00932181" w:rsidRPr="006A56E0" w:rsidRDefault="00932181" w:rsidP="00932181">
      <w:pPr>
        <w:pStyle w:val="Prrafodelista"/>
        <w:keepNext/>
        <w:keepLines/>
        <w:numPr>
          <w:ilvl w:val="0"/>
          <w:numId w:val="4"/>
        </w:numPr>
        <w:spacing w:before="240"/>
        <w:ind w:left="630"/>
        <w:outlineLvl w:val="0"/>
        <w:rPr>
          <w:rFonts w:ascii="Palatino Linotype" w:eastAsia="MS Mincho" w:hAnsi="Palatino Linotype"/>
          <w:b/>
        </w:rPr>
      </w:pPr>
      <w:r w:rsidRPr="006A56E0">
        <w:rPr>
          <w:rFonts w:ascii="Palatino Linotype" w:eastAsia="MS Mincho" w:hAnsi="Palatino Linotype"/>
          <w:b/>
        </w:rPr>
        <w:t xml:space="preserve">De la falta de Informe Justificado </w:t>
      </w:r>
    </w:p>
    <w:p w14:paraId="3D0DE34F" w14:textId="77777777" w:rsidR="00932181" w:rsidRPr="006A56E0" w:rsidRDefault="00932181" w:rsidP="00932181">
      <w:pPr>
        <w:pStyle w:val="Prrafodelista"/>
        <w:rPr>
          <w:rFonts w:ascii="Palatino Linotype" w:eastAsia="Calibri" w:hAnsi="Palatino Linotype" w:cs="Arial"/>
        </w:rPr>
      </w:pPr>
    </w:p>
    <w:p w14:paraId="58D62297" w14:textId="77777777" w:rsidR="00932181" w:rsidRPr="006A56E0" w:rsidRDefault="00932181" w:rsidP="0093218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eastAsia="Calibri" w:hAnsi="Palatino Linotype" w:cs="Arial"/>
        </w:rPr>
        <w:t xml:space="preserve">Cabe señalar </w:t>
      </w:r>
      <w:r w:rsidRPr="006A56E0">
        <w:rPr>
          <w:rFonts w:ascii="Palatino Linotype" w:hAnsi="Palatino Linotype" w:cs="Arial"/>
        </w:rPr>
        <w:t xml:space="preserve">que </w:t>
      </w:r>
      <w:r w:rsidRPr="006A56E0">
        <w:rPr>
          <w:rFonts w:ascii="Palatino Linotype" w:hAnsi="Palatino Linotype" w:cs="Arial"/>
          <w:lang w:val="es-ES"/>
        </w:rPr>
        <w:t>e</w:t>
      </w:r>
      <w:r w:rsidRPr="006A56E0">
        <w:rPr>
          <w:rFonts w:ascii="Palatino Linotype" w:eastAsia="Calibri" w:hAnsi="Palatino Linotype" w:cs="Arial"/>
          <w:lang w:val="es-ES"/>
        </w:rPr>
        <w:t xml:space="preserve">l </w:t>
      </w:r>
      <w:r w:rsidRPr="006A56E0">
        <w:rPr>
          <w:rFonts w:ascii="Palatino Linotype" w:hAnsi="Palatino Linotype" w:cs="Arial"/>
          <w:b/>
        </w:rPr>
        <w:t>SUJETO OBLIGADO</w:t>
      </w:r>
      <w:r w:rsidRPr="006A56E0">
        <w:rPr>
          <w:rFonts w:ascii="Palatino Linotype" w:hAnsi="Palatino Linotype" w:cs="Arial"/>
        </w:rPr>
        <w:t xml:space="preserve"> no rindió su Informe justificado </w:t>
      </w:r>
      <w:r w:rsidRPr="006A56E0">
        <w:rPr>
          <w:rFonts w:ascii="Palatino Linotype" w:hAnsi="Palatino Linotype"/>
        </w:rPr>
        <w:t xml:space="preserve">para manifestar lo que a Derecho le asistiera y conviniera, </w:t>
      </w:r>
      <w:r w:rsidRPr="006A56E0">
        <w:rPr>
          <w:rFonts w:ascii="Palatino Linotype" w:hAnsi="Palatino Linotype" w:cs="Arial"/>
          <w:lang w:val="es-ES" w:eastAsia="es-MX"/>
        </w:rPr>
        <w:t xml:space="preserve">lo que es de destacar que la omisión de enviar a esta Autoridad el informe de justificación, impide que </w:t>
      </w:r>
      <w:r w:rsidRPr="006A56E0">
        <w:rPr>
          <w:rFonts w:ascii="Palatino Linotype" w:hAnsi="Palatino Linotype" w:cs="Arial"/>
          <w:lang w:val="es-ES" w:eastAsia="es-MX"/>
        </w:rPr>
        <w:lastRenderedPageBreak/>
        <w:t xml:space="preserve">conozcamos con mayor amplitud las razones, motivos o fundamentos de la decisión adoptada, con lo que el perjuicio se genera para la causa del </w:t>
      </w:r>
      <w:r w:rsidRPr="006A56E0">
        <w:rPr>
          <w:rFonts w:ascii="Palatino Linotype" w:hAnsi="Palatino Linotype" w:cs="Arial"/>
          <w:b/>
          <w:lang w:val="es-ES" w:eastAsia="es-MX"/>
        </w:rPr>
        <w:t>SUJETO OBLIGADO</w:t>
      </w:r>
      <w:r w:rsidRPr="006A56E0">
        <w:rPr>
          <w:rFonts w:ascii="Palatino Linotype" w:hAnsi="Palatino Linotype" w:cs="Arial"/>
          <w:lang w:val="es-ES" w:eastAsia="es-MX"/>
        </w:rPr>
        <w:t xml:space="preserve"> por su omisión, lo que sin embargo </w:t>
      </w:r>
      <w:r w:rsidRPr="006A56E0">
        <w:rPr>
          <w:rFonts w:ascii="Palatino Linotype" w:hAnsi="Palatino Linotype" w:cs="Arial"/>
          <w:u w:val="single"/>
          <w:lang w:val="es-ES" w:eastAsia="es-MX"/>
        </w:rPr>
        <w:t>no impide que esta Autoridad conozca y resuelva el presente recurso</w:t>
      </w:r>
      <w:r w:rsidRPr="006A56E0">
        <w:rPr>
          <w:rFonts w:ascii="Palatino Linotype" w:hAnsi="Palatino Linotype" w:cs="Arial"/>
          <w:lang w:val="es-ES" w:eastAsia="es-MX"/>
        </w:rPr>
        <w:t>, si consideramos lo que al respecto ha señalado la autoridad jurisdiccional al emitir el siguiente criterio:</w:t>
      </w:r>
    </w:p>
    <w:p w14:paraId="29F9F358" w14:textId="77777777" w:rsidR="00932181" w:rsidRPr="006A56E0" w:rsidRDefault="00932181" w:rsidP="00932181">
      <w:pPr>
        <w:pStyle w:val="Prrafodelista"/>
        <w:tabs>
          <w:tab w:val="left" w:pos="0"/>
        </w:tabs>
        <w:spacing w:line="360" w:lineRule="auto"/>
        <w:ind w:left="0" w:right="-72"/>
        <w:jc w:val="both"/>
        <w:rPr>
          <w:rFonts w:ascii="Palatino Linotype" w:eastAsia="Calibri" w:hAnsi="Palatino Linotype" w:cs="Arial"/>
        </w:rPr>
      </w:pPr>
    </w:p>
    <w:p w14:paraId="74F92D70" w14:textId="77777777" w:rsidR="00932181" w:rsidRPr="006A56E0" w:rsidRDefault="00932181" w:rsidP="00932181">
      <w:pPr>
        <w:pStyle w:val="Prrafodelista"/>
        <w:spacing w:before="240" w:after="240" w:line="276" w:lineRule="auto"/>
        <w:ind w:left="567" w:right="-72"/>
        <w:jc w:val="both"/>
        <w:rPr>
          <w:rFonts w:ascii="Palatino Linotype" w:hAnsi="Palatino Linotype" w:cs="Arial"/>
          <w:i/>
          <w:iCs/>
          <w:sz w:val="22"/>
          <w:szCs w:val="22"/>
          <w:lang w:val="es-ES" w:eastAsia="es-MX"/>
        </w:rPr>
      </w:pPr>
      <w:r w:rsidRPr="006A56E0">
        <w:rPr>
          <w:rFonts w:ascii="Palatino Linotype" w:hAnsi="Palatino Linotype" w:cs="Arial"/>
          <w:b/>
          <w:i/>
          <w:iCs/>
          <w:sz w:val="22"/>
          <w:szCs w:val="22"/>
          <w:lang w:val="es-ES" w:eastAsia="es-MX"/>
        </w:rPr>
        <w:t>QUEJA, RECURSO DE. LA OMISION DE RENDIR EL INFORME RESPECTIVO NO IMPIDE QUE SE RESUELVA.</w:t>
      </w:r>
      <w:r w:rsidRPr="006A56E0">
        <w:rPr>
          <w:rFonts w:ascii="Palatino Linotype"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940908B" w14:textId="18D86E7D" w:rsidR="00712A2B" w:rsidRPr="006A56E0" w:rsidRDefault="00712A2B" w:rsidP="00932181">
      <w:pPr>
        <w:pStyle w:val="Prrafodelista"/>
        <w:spacing w:before="240" w:after="240" w:line="276" w:lineRule="auto"/>
        <w:ind w:left="567" w:right="616"/>
        <w:jc w:val="both"/>
        <w:rPr>
          <w:rFonts w:ascii="Palatino Linotype" w:hAnsi="Palatino Linotype" w:cs="Arial"/>
          <w:i/>
          <w:iCs/>
          <w:sz w:val="22"/>
          <w:szCs w:val="22"/>
          <w:lang w:val="es-ES" w:eastAsia="es-MX"/>
        </w:rPr>
      </w:pPr>
    </w:p>
    <w:p w14:paraId="2B50ED14" w14:textId="77777777" w:rsidR="00712A2B" w:rsidRPr="006A56E0" w:rsidRDefault="00712A2B" w:rsidP="00932181">
      <w:pPr>
        <w:pStyle w:val="Prrafodelista"/>
        <w:spacing w:before="240" w:after="240" w:line="276" w:lineRule="auto"/>
        <w:ind w:left="567" w:right="616"/>
        <w:jc w:val="both"/>
        <w:rPr>
          <w:rFonts w:ascii="Palatino Linotype" w:hAnsi="Palatino Linotype" w:cs="Arial"/>
          <w:i/>
          <w:iCs/>
          <w:sz w:val="22"/>
          <w:szCs w:val="22"/>
          <w:lang w:val="es-ES" w:eastAsia="es-MX"/>
        </w:rPr>
      </w:pPr>
    </w:p>
    <w:p w14:paraId="41DB9629" w14:textId="77777777" w:rsidR="00932181" w:rsidRPr="006A56E0" w:rsidRDefault="00932181" w:rsidP="00932181">
      <w:pPr>
        <w:pStyle w:val="Ttulo2"/>
        <w:spacing w:before="0"/>
        <w:rPr>
          <w:rFonts w:ascii="Palatino Linotype" w:hAnsi="Palatino Linotype"/>
          <w:b/>
          <w:color w:val="000000" w:themeColor="text1"/>
          <w:sz w:val="24"/>
          <w:szCs w:val="24"/>
        </w:rPr>
      </w:pPr>
      <w:r w:rsidRPr="006A56E0">
        <w:rPr>
          <w:rFonts w:ascii="Palatino Linotype" w:hAnsi="Palatino Linotype"/>
          <w:b/>
          <w:color w:val="000000" w:themeColor="text1"/>
          <w:sz w:val="24"/>
          <w:szCs w:val="24"/>
        </w:rPr>
        <w:t>CUARTO. Del planteamiento de la litis.</w:t>
      </w:r>
    </w:p>
    <w:p w14:paraId="34417EE0" w14:textId="77777777" w:rsidR="00712A2B" w:rsidRPr="006A56E0" w:rsidRDefault="00712A2B" w:rsidP="00712A2B">
      <w:pPr>
        <w:rPr>
          <w:lang w:eastAsia="en-US"/>
        </w:rPr>
      </w:pPr>
    </w:p>
    <w:p w14:paraId="4FAD2141" w14:textId="77777777" w:rsidR="00712A2B" w:rsidRPr="006A56E0" w:rsidRDefault="00712A2B" w:rsidP="00712A2B">
      <w:pPr>
        <w:pStyle w:val="Prrafodelista"/>
        <w:numPr>
          <w:ilvl w:val="0"/>
          <w:numId w:val="1"/>
        </w:numPr>
        <w:spacing w:before="240" w:after="240" w:line="360" w:lineRule="auto"/>
        <w:ind w:left="0" w:firstLine="0"/>
        <w:jc w:val="both"/>
      </w:pPr>
      <w:r w:rsidRPr="006A56E0">
        <w:rPr>
          <w:rFonts w:ascii="Palatino Linotype" w:hAnsi="Palatino Linotype"/>
          <w:color w:val="000000" w:themeColor="text1"/>
        </w:rPr>
        <w:t xml:space="preserve">En términos generales, el solicitante de información, recurre la respuesta del </w:t>
      </w:r>
      <w:r w:rsidRPr="006A56E0">
        <w:rPr>
          <w:rFonts w:ascii="Palatino Linotype" w:hAnsi="Palatino Linotype"/>
          <w:b/>
          <w:color w:val="000000" w:themeColor="text1"/>
        </w:rPr>
        <w:t>SUJETO OBLIGADO</w:t>
      </w:r>
      <w:r w:rsidRPr="006A56E0">
        <w:rPr>
          <w:rFonts w:ascii="Palatino Linotype" w:hAnsi="Palatino Linotype"/>
          <w:color w:val="000000" w:themeColor="text1"/>
        </w:rPr>
        <w:t xml:space="preserve">, al considerar que no se le entregó la información solicitada, </w:t>
      </w:r>
      <w:r w:rsidRPr="006A56E0">
        <w:rPr>
          <w:rFonts w:ascii="Palatino Linotype" w:hAnsi="Palatino Linotype" w:cs="Arial"/>
          <w:color w:val="000000" w:themeColor="text1"/>
        </w:rPr>
        <w:t xml:space="preserve">lo que se actualiza la causal de procedencia del recurso de revisión establecida en el </w:t>
      </w:r>
      <w:r w:rsidRPr="006A56E0">
        <w:rPr>
          <w:rFonts w:ascii="Palatino Linotype" w:hAnsi="Palatino Linotype" w:cs="Arial"/>
          <w:color w:val="000000" w:themeColor="text1"/>
        </w:rPr>
        <w:lastRenderedPageBreak/>
        <w:t xml:space="preserve">artículo 179, fracciones I y V de la </w:t>
      </w:r>
      <w:r w:rsidRPr="006A56E0">
        <w:rPr>
          <w:rFonts w:ascii="Palatino Linotype" w:hAnsi="Palatino Linotype" w:cs="Arial"/>
          <w:b/>
          <w:color w:val="000000" w:themeColor="text1"/>
        </w:rPr>
        <w:t>Ley de Transparencia y Acceso a la Información Pública del Estado de México y Municipios.</w:t>
      </w:r>
    </w:p>
    <w:p w14:paraId="3FE19833" w14:textId="77777777" w:rsidR="00712A2B" w:rsidRPr="006A56E0" w:rsidRDefault="00712A2B" w:rsidP="00712A2B">
      <w:pPr>
        <w:pStyle w:val="Prrafodelista"/>
        <w:spacing w:before="240" w:after="240" w:line="360" w:lineRule="auto"/>
        <w:ind w:left="0"/>
        <w:jc w:val="both"/>
      </w:pPr>
    </w:p>
    <w:p w14:paraId="4C98B159" w14:textId="4505E939" w:rsidR="00712A2B" w:rsidRPr="006A56E0" w:rsidRDefault="00712A2B" w:rsidP="00712A2B">
      <w:pPr>
        <w:pStyle w:val="Prrafodelista"/>
        <w:numPr>
          <w:ilvl w:val="0"/>
          <w:numId w:val="1"/>
        </w:numPr>
        <w:spacing w:before="240" w:after="240" w:line="360" w:lineRule="auto"/>
        <w:ind w:left="0" w:firstLine="0"/>
        <w:jc w:val="both"/>
      </w:pPr>
      <w:r w:rsidRPr="006A56E0">
        <w:rPr>
          <w:rFonts w:ascii="Palatino Linotype" w:hAnsi="Palatino Linotype" w:cs="Arial"/>
        </w:rPr>
        <w:t xml:space="preserve">En dichas condiciones, la </w:t>
      </w:r>
      <w:r w:rsidRPr="006A56E0">
        <w:rPr>
          <w:rFonts w:ascii="Palatino Linotype" w:hAnsi="Palatino Linotype" w:cs="Arial"/>
          <w:i/>
        </w:rPr>
        <w:t>litis</w:t>
      </w:r>
      <w:r w:rsidRPr="006A56E0">
        <w:rPr>
          <w:rFonts w:ascii="Palatino Linotype" w:hAnsi="Palatino Linotype" w:cs="Arial"/>
        </w:rPr>
        <w:t xml:space="preserve"> a resolver en este recurso se circunscribe a determinar si con la respuesta del </w:t>
      </w:r>
      <w:r w:rsidRPr="006A56E0">
        <w:rPr>
          <w:rFonts w:ascii="Palatino Linotype" w:hAnsi="Palatino Linotype" w:cs="Arial"/>
          <w:b/>
        </w:rPr>
        <w:t>SUJETO OBLIGADO</w:t>
      </w:r>
      <w:r w:rsidRPr="006A56E0">
        <w:rPr>
          <w:rFonts w:ascii="Palatino Linotype" w:hAnsi="Palatino Linotype" w:cs="Arial"/>
        </w:rPr>
        <w:t xml:space="preserve"> se satisface el Derecho de Acceso a la Información y si son procedentes las razones o motivos de inconformidad.</w:t>
      </w:r>
    </w:p>
    <w:p w14:paraId="66DC239F" w14:textId="77777777" w:rsidR="00712A2B" w:rsidRPr="006A56E0" w:rsidRDefault="00712A2B" w:rsidP="00712A2B">
      <w:pPr>
        <w:pStyle w:val="Prrafodelista"/>
        <w:rPr>
          <w:rFonts w:ascii="Palatino Linotype" w:eastAsia="Calibri" w:hAnsi="Palatino Linotype" w:cs="Arial"/>
          <w:color w:val="000000" w:themeColor="text1"/>
        </w:rPr>
      </w:pPr>
    </w:p>
    <w:p w14:paraId="264F7A7B" w14:textId="77777777" w:rsidR="00712A2B" w:rsidRPr="006A56E0" w:rsidRDefault="00712A2B" w:rsidP="00712A2B">
      <w:pPr>
        <w:pStyle w:val="Prrafodelista"/>
        <w:ind w:left="0"/>
        <w:rPr>
          <w:rFonts w:ascii="Palatino Linotype" w:eastAsia="Calibri" w:hAnsi="Palatino Linotype" w:cs="Arial"/>
          <w:b/>
          <w:color w:val="000000" w:themeColor="text1"/>
        </w:rPr>
      </w:pPr>
      <w:r w:rsidRPr="006A56E0">
        <w:rPr>
          <w:rFonts w:ascii="Palatino Linotype" w:eastAsia="Calibri" w:hAnsi="Palatino Linotype" w:cs="Arial"/>
          <w:b/>
          <w:color w:val="000000" w:themeColor="text1"/>
        </w:rPr>
        <w:t>QUINTO. Del estudio y resolución del asunto.</w:t>
      </w:r>
    </w:p>
    <w:p w14:paraId="521A93DA" w14:textId="77777777" w:rsidR="00712A2B" w:rsidRPr="006A56E0" w:rsidRDefault="00712A2B" w:rsidP="00712A2B">
      <w:pPr>
        <w:pStyle w:val="Prrafodelista"/>
        <w:rPr>
          <w:rFonts w:ascii="Palatino Linotype" w:eastAsia="Calibri" w:hAnsi="Palatino Linotype" w:cs="Arial"/>
          <w:color w:val="000000" w:themeColor="text1"/>
        </w:rPr>
      </w:pPr>
    </w:p>
    <w:p w14:paraId="0D057BF1" w14:textId="7D334C55" w:rsidR="0085701D" w:rsidRPr="006A56E0" w:rsidRDefault="00712A2B" w:rsidP="0085701D">
      <w:pPr>
        <w:pStyle w:val="Prrafodelista"/>
        <w:numPr>
          <w:ilvl w:val="0"/>
          <w:numId w:val="1"/>
        </w:numPr>
        <w:spacing w:before="240" w:after="240" w:line="360" w:lineRule="auto"/>
        <w:ind w:left="0" w:firstLine="0"/>
        <w:jc w:val="both"/>
        <w:rPr>
          <w:rFonts w:ascii="Palatino Linotype" w:hAnsi="Palatino Linotype"/>
          <w:color w:val="000000"/>
        </w:rPr>
      </w:pPr>
      <w:r w:rsidRPr="006A56E0">
        <w:rPr>
          <w:rFonts w:ascii="Palatino Linotype" w:eastAsia="Calibri" w:hAnsi="Palatino Linotype" w:cs="Arial"/>
          <w:color w:val="000000" w:themeColor="text1"/>
        </w:rPr>
        <w:t xml:space="preserve">El </w:t>
      </w:r>
      <w:r w:rsidRPr="006A56E0">
        <w:rPr>
          <w:rFonts w:ascii="Palatino Linotype" w:hAnsi="Palatino Linotype" w:cs="Arial"/>
          <w:color w:val="000000" w:themeColor="text1"/>
        </w:rPr>
        <w:t xml:space="preserve">ahora recurrente, solicitó del </w:t>
      </w:r>
      <w:r w:rsidRPr="006A56E0">
        <w:rPr>
          <w:rFonts w:ascii="Palatino Linotype" w:hAnsi="Palatino Linotype" w:cs="Arial"/>
          <w:b/>
          <w:color w:val="000000" w:themeColor="text1"/>
        </w:rPr>
        <w:t>SUJETO OBLIGADO</w:t>
      </w:r>
      <w:r w:rsidRPr="006A56E0">
        <w:rPr>
          <w:rFonts w:ascii="Palatino Linotype" w:hAnsi="Palatino Linotype" w:cs="Arial"/>
          <w:color w:val="000000" w:themeColor="text1"/>
        </w:rPr>
        <w:t xml:space="preserve"> </w:t>
      </w:r>
      <w:r w:rsidR="00515794" w:rsidRPr="006A56E0">
        <w:rPr>
          <w:rFonts w:ascii="Palatino Linotype" w:hAnsi="Palatino Linotype" w:cs="Arial"/>
          <w:color w:val="000000" w:themeColor="text1"/>
        </w:rPr>
        <w:t xml:space="preserve"> el </w:t>
      </w:r>
      <w:r w:rsidR="0085701D" w:rsidRPr="006A56E0">
        <w:rPr>
          <w:rFonts w:ascii="Palatino Linotype" w:hAnsi="Palatino Linotype" w:cs="Arial"/>
          <w:color w:val="000000" w:themeColor="text1"/>
        </w:rPr>
        <w:t>l</w:t>
      </w:r>
      <w:r w:rsidR="0085701D" w:rsidRPr="006A56E0">
        <w:rPr>
          <w:rFonts w:ascii="Palatino Linotype" w:hAnsi="Palatino Linotype"/>
          <w:iCs/>
          <w:color w:val="000000"/>
        </w:rPr>
        <w:t>istado de jubilados y pensionados y el monto que reciben</w:t>
      </w:r>
      <w:r w:rsidR="0085701D" w:rsidRPr="006A56E0">
        <w:rPr>
          <w:rFonts w:ascii="Palatino Linotype" w:hAnsi="Palatino Linotype"/>
          <w:color w:val="000000"/>
        </w:rPr>
        <w:t xml:space="preserve"> </w:t>
      </w:r>
      <w:r w:rsidR="00D1377A" w:rsidRPr="006A56E0">
        <w:rPr>
          <w:rFonts w:ascii="Palatino Linotype" w:hAnsi="Palatino Linotype"/>
          <w:iCs/>
          <w:color w:val="000000"/>
        </w:rPr>
        <w:t>desde año 2016-2018 y 2019-2021</w:t>
      </w:r>
    </w:p>
    <w:p w14:paraId="16D2A9E2" w14:textId="77777777" w:rsidR="00712A2B" w:rsidRPr="006A56E0" w:rsidRDefault="00712A2B" w:rsidP="00712A2B">
      <w:pPr>
        <w:pStyle w:val="Prrafodelista"/>
        <w:spacing w:before="240" w:after="240" w:line="360" w:lineRule="auto"/>
        <w:ind w:left="0"/>
        <w:jc w:val="both"/>
        <w:rPr>
          <w:rFonts w:ascii="Palatino Linotype" w:hAnsi="Palatino Linotype"/>
          <w:color w:val="000000"/>
        </w:rPr>
      </w:pPr>
    </w:p>
    <w:p w14:paraId="2982FB3B" w14:textId="66BE9D17" w:rsidR="0085701D" w:rsidRPr="006A56E0" w:rsidRDefault="00712A2B" w:rsidP="0085701D">
      <w:pPr>
        <w:pStyle w:val="Prrafodelista"/>
        <w:numPr>
          <w:ilvl w:val="0"/>
          <w:numId w:val="1"/>
        </w:numPr>
        <w:spacing w:before="240" w:after="240" w:line="360" w:lineRule="auto"/>
        <w:ind w:left="0" w:firstLine="0"/>
        <w:jc w:val="both"/>
        <w:rPr>
          <w:rFonts w:ascii="Palatino Linotype" w:hAnsi="Palatino Linotype"/>
          <w:color w:val="000000" w:themeColor="text1"/>
          <w:lang w:val="es-US"/>
        </w:rPr>
      </w:pPr>
      <w:r w:rsidRPr="006A56E0">
        <w:rPr>
          <w:rFonts w:ascii="Palatino Linotype" w:hAnsi="Palatino Linotype"/>
          <w:color w:val="000000"/>
        </w:rPr>
        <w:t xml:space="preserve">Derivado de dicha solicitud de información, el </w:t>
      </w:r>
      <w:r w:rsidRPr="006A56E0">
        <w:rPr>
          <w:rFonts w:ascii="Palatino Linotype" w:hAnsi="Palatino Linotype"/>
          <w:b/>
          <w:color w:val="000000"/>
        </w:rPr>
        <w:t>SUJETO OBLIGADO</w:t>
      </w:r>
      <w:r w:rsidRPr="006A56E0">
        <w:rPr>
          <w:rFonts w:ascii="Palatino Linotype" w:hAnsi="Palatino Linotype"/>
          <w:color w:val="000000"/>
        </w:rPr>
        <w:t xml:space="preserve"> </w:t>
      </w:r>
      <w:r w:rsidRPr="006A56E0">
        <w:rPr>
          <w:rFonts w:ascii="Palatino Linotype" w:hAnsi="Palatino Linotype"/>
        </w:rPr>
        <w:t xml:space="preserve">en su respuesta </w:t>
      </w:r>
      <w:r w:rsidR="00515794" w:rsidRPr="006A56E0">
        <w:rPr>
          <w:rFonts w:ascii="Palatino Linotype" w:hAnsi="Palatino Linotype"/>
        </w:rPr>
        <w:t xml:space="preserve">manifestó </w:t>
      </w:r>
      <w:r w:rsidR="0085701D" w:rsidRPr="006A56E0">
        <w:rPr>
          <w:rFonts w:ascii="Palatino Linotype" w:hAnsi="Palatino Linotype"/>
          <w:color w:val="000000" w:themeColor="text1"/>
          <w:lang w:val="es-US"/>
        </w:rPr>
        <w:t xml:space="preserve">que se entregaba la </w:t>
      </w:r>
      <w:r w:rsidR="0085701D" w:rsidRPr="006A56E0">
        <w:rPr>
          <w:rFonts w:ascii="Palatino Linotype" w:hAnsi="Palatino Linotype" w:cs="Calibri"/>
        </w:rPr>
        <w:t>información vía SAIMEX mediante plataforma IPOMEX, para lo cual anexo la dirección electrónica, además adjuntó</w:t>
      </w:r>
      <w:r w:rsidR="0085701D" w:rsidRPr="006A56E0">
        <w:rPr>
          <w:rFonts w:ascii="Palatino Linotype" w:hAnsi="Palatino Linotype" w:cs="Calibri"/>
          <w:b/>
          <w:i/>
        </w:rPr>
        <w:t xml:space="preserve"> </w:t>
      </w:r>
      <w:r w:rsidR="0085701D" w:rsidRPr="006A56E0">
        <w:rPr>
          <w:rFonts w:ascii="Palatino Linotype" w:hAnsi="Palatino Linotype"/>
          <w:color w:val="000000" w:themeColor="text1"/>
        </w:rPr>
        <w:t xml:space="preserve"> </w:t>
      </w:r>
      <w:r w:rsidR="0085701D" w:rsidRPr="006A56E0">
        <w:rPr>
          <w:rFonts w:ascii="Palatino Linotype" w:hAnsi="Palatino Linotype" w:cs="Calibri"/>
        </w:rPr>
        <w:t xml:space="preserve">impresión de la tabla de Excel descargable en el apartado de IPOMEX en el cual en su parte final, señala: </w:t>
      </w:r>
      <w:r w:rsidR="0085701D" w:rsidRPr="006A56E0">
        <w:rPr>
          <w:rFonts w:ascii="Palatino Linotype" w:hAnsi="Palatino Linotype" w:cs="Calibri"/>
          <w:b/>
          <w:i/>
          <w:color w:val="000000" w:themeColor="text1"/>
          <w:sz w:val="22"/>
          <w:szCs w:val="22"/>
        </w:rPr>
        <w:t>“</w:t>
      </w:r>
      <w:r w:rsidR="0085701D" w:rsidRPr="006A56E0">
        <w:rPr>
          <w:rFonts w:ascii="Palatino Linotype" w:hAnsi="Palatino Linotype" w:cs="Arial"/>
          <w:b/>
          <w:i/>
          <w:color w:val="000000" w:themeColor="text1"/>
          <w:sz w:val="22"/>
          <w:szCs w:val="22"/>
          <w:shd w:val="clear" w:color="auto" w:fill="FFFFFF"/>
        </w:rPr>
        <w:t>EL LISTADO DE JUBILADOS Y PENSIONADOS ES GENERADO Y PUBLICADO POR EL INSTITUTO DE SEGURIDAD SOCIAL DEL ESTADO DE MÉXICO Y MUNICIPIOS (ISSEMYM),</w:t>
      </w:r>
      <w:r w:rsidR="0085701D" w:rsidRPr="006A56E0">
        <w:rPr>
          <w:rFonts w:ascii="Palatino Linotype" w:hAnsi="Palatino Linotype" w:cs="Arial"/>
          <w:i/>
          <w:color w:val="000000" w:themeColor="text1"/>
          <w:sz w:val="22"/>
          <w:szCs w:val="22"/>
          <w:shd w:val="clear" w:color="auto" w:fill="FFFFFF"/>
        </w:rPr>
        <w:t xml:space="preserve"> COMO PARTE DE LAS PRESTACIONES DE LEY QUE DERIVAN DEL ESQUEMA DE SEGURIDAD SOCIAL PREVISTO EN LA LEY DE SEGURIDAD SOCIAL PARA LOS SERVIDORES PUBLICOS DEL ESTADO DE MÉXICO Y MUNICIPIOS CON SUS REFORMAS Y ADICIONES, TODA VEZ QUE EL </w:t>
      </w:r>
      <w:r w:rsidR="0085701D" w:rsidRPr="006A56E0">
        <w:rPr>
          <w:rFonts w:ascii="Palatino Linotype" w:hAnsi="Palatino Linotype" w:cs="Arial"/>
          <w:i/>
          <w:color w:val="000000" w:themeColor="text1"/>
          <w:sz w:val="22"/>
          <w:szCs w:val="22"/>
          <w:shd w:val="clear" w:color="auto" w:fill="FFFFFF"/>
        </w:rPr>
        <w:lastRenderedPageBreak/>
        <w:t>AYUNTAMIENTO CONSTITUCIONAL DE AMATEPEC, NO TIENE UN ESQUEMA PROPIO DE JUVILACIONES Y PENSIONES.</w:t>
      </w:r>
      <w:r w:rsidR="0085701D" w:rsidRPr="006A56E0">
        <w:rPr>
          <w:rFonts w:ascii="Palatino Linotype" w:hAnsi="Palatino Linotype" w:cs="Calibri"/>
          <w:i/>
          <w:color w:val="000000" w:themeColor="text1"/>
        </w:rPr>
        <w:t>“ (SIC)</w:t>
      </w:r>
    </w:p>
    <w:p w14:paraId="5850040E" w14:textId="77777777" w:rsidR="0085701D" w:rsidRPr="006A56E0" w:rsidRDefault="0085701D" w:rsidP="00712A2B">
      <w:pPr>
        <w:pStyle w:val="Prrafodelista"/>
        <w:rPr>
          <w:rFonts w:ascii="Palatino Linotype" w:hAnsi="Palatino Linotype"/>
          <w:color w:val="000000" w:themeColor="text1"/>
          <w:lang w:val="es-US"/>
        </w:rPr>
      </w:pPr>
    </w:p>
    <w:p w14:paraId="0E25E456" w14:textId="6BBE5E11" w:rsidR="0085701D" w:rsidRPr="006A56E0" w:rsidRDefault="00712A2B" w:rsidP="00E77303">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6A56E0">
        <w:rPr>
          <w:rFonts w:ascii="Palatino Linotype" w:hAnsi="Palatino Linotype"/>
        </w:rPr>
        <w:t xml:space="preserve">Derivado de la </w:t>
      </w:r>
      <w:r w:rsidRPr="006A56E0">
        <w:rPr>
          <w:rFonts w:ascii="Palatino Linotype" w:eastAsia="MS Mincho" w:hAnsi="Palatino Linotype"/>
        </w:rPr>
        <w:t xml:space="preserve">respuesta proporcionada por el </w:t>
      </w:r>
      <w:r w:rsidRPr="006A56E0">
        <w:rPr>
          <w:rFonts w:ascii="Palatino Linotype" w:eastAsia="MS Mincho" w:hAnsi="Palatino Linotype"/>
          <w:b/>
        </w:rPr>
        <w:t>SUJETO OBLIGADO</w:t>
      </w:r>
      <w:r w:rsidRPr="006A56E0">
        <w:rPr>
          <w:rFonts w:ascii="Palatino Linotype" w:eastAsia="MS Mincho" w:hAnsi="Palatino Linotype"/>
        </w:rPr>
        <w:t xml:space="preserve">, el hoy </w:t>
      </w:r>
      <w:r w:rsidRPr="006A56E0">
        <w:rPr>
          <w:rFonts w:ascii="Palatino Linotype" w:eastAsia="MS Mincho" w:hAnsi="Palatino Linotype"/>
          <w:b/>
        </w:rPr>
        <w:t>RECURRENTE</w:t>
      </w:r>
      <w:r w:rsidRPr="006A56E0">
        <w:rPr>
          <w:rFonts w:ascii="Palatino Linotype" w:eastAsia="MS Mincho" w:hAnsi="Palatino Linotype"/>
        </w:rPr>
        <w:t xml:space="preserve"> expresó como motivos de inconformidad </w:t>
      </w:r>
      <w:r w:rsidR="0085701D" w:rsidRPr="006A56E0">
        <w:rPr>
          <w:rFonts w:ascii="Palatino Linotype" w:hAnsi="Palatino Linotype"/>
          <w:color w:val="000000"/>
        </w:rPr>
        <w:t xml:space="preserve">que </w:t>
      </w:r>
      <w:r w:rsidR="0085701D" w:rsidRPr="006A56E0">
        <w:rPr>
          <w:rFonts w:ascii="Palatino Linotype" w:hAnsi="Palatino Linotype"/>
          <w:iCs/>
          <w:color w:val="000000"/>
        </w:rPr>
        <w:t>la información es meramente informativa y  que no se le proporciono lo solicitado.</w:t>
      </w:r>
    </w:p>
    <w:p w14:paraId="72EB2E12" w14:textId="77777777" w:rsidR="0085701D" w:rsidRPr="006A56E0" w:rsidRDefault="0085701D" w:rsidP="00712A2B">
      <w:pPr>
        <w:pStyle w:val="Prrafodelista"/>
        <w:spacing w:before="240" w:after="240" w:line="360" w:lineRule="auto"/>
        <w:ind w:left="0"/>
        <w:jc w:val="both"/>
        <w:rPr>
          <w:rFonts w:ascii="Palatino Linotype" w:hAnsi="Palatino Linotype" w:cs="Arial"/>
          <w:color w:val="000000" w:themeColor="text1"/>
        </w:rPr>
      </w:pPr>
    </w:p>
    <w:p w14:paraId="7B846C8F" w14:textId="01546E4D" w:rsidR="00EE77DC" w:rsidRPr="006A56E0" w:rsidRDefault="00EE77DC" w:rsidP="00EE77DC">
      <w:pPr>
        <w:pStyle w:val="Prrafodelista"/>
        <w:numPr>
          <w:ilvl w:val="0"/>
          <w:numId w:val="1"/>
        </w:numPr>
        <w:spacing w:before="240" w:after="240" w:line="360" w:lineRule="auto"/>
        <w:ind w:left="0" w:firstLine="0"/>
        <w:jc w:val="both"/>
        <w:rPr>
          <w:rFonts w:ascii="Palatino Linotype" w:hAnsi="Palatino Linotype" w:cs="Arial"/>
          <w:color w:val="000000"/>
        </w:rPr>
      </w:pPr>
      <w:r w:rsidRPr="006A56E0">
        <w:rPr>
          <w:rFonts w:ascii="Palatino Linotype" w:hAnsi="Palatino Linotype" w:cs="Arial"/>
          <w:color w:val="000000"/>
        </w:rPr>
        <w:t xml:space="preserve">Cabe señalar que el Derecho de Acceso a la Información, se entiende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14:paraId="62CED149" w14:textId="77777777" w:rsidR="00EE77DC" w:rsidRPr="006A56E0" w:rsidRDefault="00EE77DC" w:rsidP="00EE77DC">
      <w:pPr>
        <w:pStyle w:val="Prrafodelista"/>
        <w:ind w:left="0"/>
        <w:rPr>
          <w:rFonts w:ascii="Palatino Linotype" w:eastAsia="Calibri" w:hAnsi="Palatino Linotype" w:cs="Arial"/>
          <w:b/>
          <w:color w:val="000000" w:themeColor="text1"/>
        </w:rPr>
      </w:pPr>
    </w:p>
    <w:p w14:paraId="333FCA77" w14:textId="77777777" w:rsidR="00EE77DC" w:rsidRPr="006A56E0" w:rsidRDefault="00EE77DC" w:rsidP="00EE77D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color w:val="000000"/>
        </w:rPr>
        <w:t>Es de señalar que para tener por satisfecho el derecho de acceso a la información pública implica que cualquier persona conozca la información contenida en los documentos que se encuentren en los archivos de los Sujetos Obligados.</w:t>
      </w:r>
    </w:p>
    <w:p w14:paraId="3147151E" w14:textId="77777777" w:rsidR="00EE77DC" w:rsidRPr="006A56E0" w:rsidRDefault="00EE77DC" w:rsidP="00EE77DC">
      <w:pPr>
        <w:pStyle w:val="Prrafodelista"/>
        <w:tabs>
          <w:tab w:val="left" w:pos="0"/>
        </w:tabs>
        <w:spacing w:line="360" w:lineRule="auto"/>
        <w:ind w:left="0" w:right="49"/>
        <w:jc w:val="both"/>
        <w:rPr>
          <w:rFonts w:ascii="Palatino Linotype" w:hAnsi="Palatino Linotype" w:cs="Arial"/>
          <w:i/>
          <w:color w:val="000000" w:themeColor="text1"/>
        </w:rPr>
      </w:pPr>
    </w:p>
    <w:p w14:paraId="0F01EA3B" w14:textId="77777777" w:rsidR="00EE77DC" w:rsidRPr="006A56E0" w:rsidRDefault="00EE77DC" w:rsidP="00EE77D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color w:val="000000"/>
        </w:rPr>
        <w:lastRenderedPageBreak/>
        <w:t>Por lo tanto, la obligación de acceso a la información se tendrá por cumplida cuando el solicitante tenga a su disposición la información requerida, o cuando realice su consulta en el lugar que ésta se localice, conforme a los artículos 3, fracción XI, XII, 4, y 24 último párrafo de la Ley de Transparencia y Acceso a la Información Pública del Estado de México y Municipios:</w:t>
      </w:r>
    </w:p>
    <w:p w14:paraId="5783941A" w14:textId="77777777" w:rsidR="00EE77DC" w:rsidRPr="006A56E0" w:rsidRDefault="00EE77DC" w:rsidP="00EE77DC">
      <w:pPr>
        <w:spacing w:line="276" w:lineRule="auto"/>
        <w:ind w:left="851" w:right="18"/>
        <w:jc w:val="both"/>
        <w:rPr>
          <w:rFonts w:ascii="Palatino Linotype" w:hAnsi="Palatino Linotype" w:cs="Arial"/>
          <w:b/>
          <w:bCs/>
          <w:i/>
          <w:color w:val="000000" w:themeColor="text1"/>
          <w:sz w:val="22"/>
          <w:szCs w:val="22"/>
        </w:rPr>
      </w:pPr>
    </w:p>
    <w:p w14:paraId="6DD58BE6"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rPr>
      </w:pPr>
      <w:r w:rsidRPr="006A56E0">
        <w:rPr>
          <w:rFonts w:ascii="Palatino Linotype" w:hAnsi="Palatino Linotype" w:cs="Arial"/>
          <w:b/>
          <w:bCs/>
          <w:i/>
          <w:color w:val="000000" w:themeColor="text1"/>
          <w:sz w:val="22"/>
          <w:szCs w:val="22"/>
        </w:rPr>
        <w:t xml:space="preserve">“Artículo 3. </w:t>
      </w:r>
      <w:r w:rsidRPr="006A56E0">
        <w:rPr>
          <w:rFonts w:ascii="Palatino Linotype" w:hAnsi="Palatino Linotype" w:cs="Arial"/>
          <w:bCs/>
          <w:i/>
          <w:color w:val="000000" w:themeColor="text1"/>
          <w:sz w:val="22"/>
          <w:szCs w:val="22"/>
          <w:u w:val="single"/>
        </w:rPr>
        <w:t>Para los efectos de la presente Ley se entenderá por</w:t>
      </w:r>
      <w:r w:rsidRPr="006A56E0">
        <w:rPr>
          <w:rFonts w:ascii="Palatino Linotype" w:hAnsi="Palatino Linotype" w:cs="Arial"/>
          <w:bCs/>
          <w:i/>
          <w:color w:val="000000" w:themeColor="text1"/>
          <w:sz w:val="22"/>
          <w:szCs w:val="22"/>
        </w:rPr>
        <w:t>:</w:t>
      </w:r>
    </w:p>
    <w:p w14:paraId="3464EA52" w14:textId="77777777" w:rsidR="00EE77DC" w:rsidRPr="006A56E0" w:rsidRDefault="00EE77DC" w:rsidP="00EE77DC">
      <w:pPr>
        <w:spacing w:line="276" w:lineRule="auto"/>
        <w:ind w:left="851" w:right="18"/>
        <w:jc w:val="both"/>
        <w:rPr>
          <w:rFonts w:ascii="Palatino Linotype" w:hAnsi="Palatino Linotype" w:cs="Arial"/>
          <w:i/>
          <w:sz w:val="22"/>
          <w:szCs w:val="22"/>
        </w:rPr>
      </w:pPr>
      <w:r w:rsidRPr="006A56E0">
        <w:rPr>
          <w:rFonts w:ascii="Palatino Linotype" w:hAnsi="Palatino Linotype" w:cs="Arial"/>
          <w:i/>
          <w:sz w:val="22"/>
          <w:szCs w:val="22"/>
        </w:rPr>
        <w:t>…</w:t>
      </w:r>
    </w:p>
    <w:p w14:paraId="1E7E17B2"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rPr>
      </w:pPr>
      <w:r w:rsidRPr="006A56E0">
        <w:rPr>
          <w:rFonts w:ascii="Palatino Linotype" w:hAnsi="Palatino Linotype" w:cs="Arial"/>
          <w:b/>
          <w:bCs/>
          <w:i/>
          <w:color w:val="000000" w:themeColor="text1"/>
          <w:sz w:val="22"/>
          <w:szCs w:val="22"/>
        </w:rPr>
        <w:t xml:space="preserve">XI. </w:t>
      </w:r>
      <w:r w:rsidRPr="006A56E0">
        <w:rPr>
          <w:rFonts w:ascii="Palatino Linotype" w:hAnsi="Palatino Linotype" w:cs="Arial"/>
          <w:b/>
          <w:bCs/>
          <w:i/>
          <w:color w:val="000000" w:themeColor="text1"/>
          <w:sz w:val="22"/>
          <w:szCs w:val="22"/>
          <w:u w:val="single"/>
        </w:rPr>
        <w:t>Documento</w:t>
      </w:r>
      <w:r w:rsidRPr="006A56E0">
        <w:rPr>
          <w:rFonts w:ascii="Palatino Linotype" w:hAnsi="Palatino Linotype" w:cs="Arial"/>
          <w:b/>
          <w:bCs/>
          <w:i/>
          <w:color w:val="000000" w:themeColor="text1"/>
          <w:sz w:val="22"/>
          <w:szCs w:val="22"/>
        </w:rPr>
        <w:t xml:space="preserve">: </w:t>
      </w:r>
      <w:r w:rsidRPr="006A56E0">
        <w:rPr>
          <w:rFonts w:ascii="Palatino Linotype" w:hAnsi="Palatino Linotype" w:cs="Arial"/>
          <w:i/>
          <w:color w:val="000000" w:themeColor="text1"/>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5FBB36" w14:textId="77777777" w:rsidR="00EE77DC" w:rsidRPr="006A56E0" w:rsidRDefault="00EE77DC" w:rsidP="00EE77DC">
      <w:pPr>
        <w:spacing w:line="276" w:lineRule="auto"/>
        <w:ind w:left="851" w:right="18"/>
        <w:jc w:val="both"/>
        <w:rPr>
          <w:rFonts w:ascii="Palatino Linotype" w:hAnsi="Palatino Linotype" w:cs="Arial"/>
          <w:b/>
          <w:bCs/>
          <w:i/>
          <w:color w:val="000000" w:themeColor="text1"/>
          <w:sz w:val="22"/>
          <w:szCs w:val="22"/>
        </w:rPr>
      </w:pPr>
    </w:p>
    <w:p w14:paraId="019E05A0" w14:textId="77777777" w:rsidR="00EE77DC" w:rsidRPr="006A56E0" w:rsidRDefault="00EE77DC" w:rsidP="00EE77DC">
      <w:pPr>
        <w:spacing w:line="276" w:lineRule="auto"/>
        <w:ind w:left="851" w:right="18"/>
        <w:jc w:val="both"/>
        <w:rPr>
          <w:rFonts w:ascii="Palatino Linotype" w:hAnsi="Palatino Linotype" w:cs="Arial"/>
          <w:bCs/>
          <w:i/>
          <w:color w:val="000000" w:themeColor="text1"/>
          <w:sz w:val="22"/>
          <w:szCs w:val="22"/>
        </w:rPr>
      </w:pPr>
      <w:r w:rsidRPr="006A56E0">
        <w:rPr>
          <w:rFonts w:ascii="Palatino Linotype" w:hAnsi="Palatino Linotype" w:cs="Arial"/>
          <w:b/>
          <w:bCs/>
          <w:i/>
          <w:color w:val="000000" w:themeColor="text1"/>
          <w:sz w:val="22"/>
          <w:szCs w:val="22"/>
        </w:rPr>
        <w:t>XII. Documento electrónico:</w:t>
      </w:r>
      <w:r w:rsidRPr="006A56E0">
        <w:rPr>
          <w:rFonts w:ascii="Palatino Linotype" w:hAnsi="Palatino Linotype" w:cs="Arial"/>
          <w:bCs/>
          <w:i/>
          <w:color w:val="000000" w:themeColor="text1"/>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64A7A08"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rPr>
      </w:pPr>
      <w:r w:rsidRPr="006A56E0">
        <w:rPr>
          <w:rFonts w:ascii="Palatino Linotype" w:hAnsi="Palatino Linotype" w:cs="Arial"/>
          <w:i/>
          <w:color w:val="000000" w:themeColor="text1"/>
          <w:sz w:val="22"/>
          <w:szCs w:val="22"/>
        </w:rPr>
        <w:t>…</w:t>
      </w:r>
    </w:p>
    <w:p w14:paraId="12385383" w14:textId="77777777" w:rsidR="00EE77DC" w:rsidRPr="006A56E0" w:rsidRDefault="00EE77DC" w:rsidP="00EE77DC">
      <w:pPr>
        <w:spacing w:line="276" w:lineRule="auto"/>
        <w:ind w:left="851" w:right="18"/>
        <w:jc w:val="both"/>
        <w:rPr>
          <w:rFonts w:ascii="Palatino Linotype" w:hAnsi="Palatino Linotype" w:cs="Arial"/>
          <w:bCs/>
          <w:i/>
          <w:color w:val="000000" w:themeColor="text1"/>
          <w:sz w:val="22"/>
          <w:szCs w:val="22"/>
        </w:rPr>
      </w:pPr>
      <w:r w:rsidRPr="006A56E0">
        <w:rPr>
          <w:rFonts w:ascii="Palatino Linotype" w:hAnsi="Palatino Linotype" w:cs="Arial"/>
          <w:b/>
          <w:bCs/>
          <w:i/>
          <w:color w:val="000000" w:themeColor="text1"/>
          <w:sz w:val="22"/>
          <w:szCs w:val="22"/>
        </w:rPr>
        <w:t xml:space="preserve">Artículo 4. </w:t>
      </w:r>
      <w:r w:rsidRPr="006A56E0">
        <w:rPr>
          <w:rFonts w:ascii="Palatino Linotype" w:hAnsi="Palatino Linotype" w:cs="Arial"/>
          <w:bCs/>
          <w:i/>
          <w:color w:val="000000" w:themeColor="text1"/>
          <w:sz w:val="22"/>
          <w:szCs w:val="22"/>
          <w:u w:val="single"/>
        </w:rPr>
        <w:t>El derecho humano de acceso a la información pública es la prerrogativa de las personas para buscar, difundir, investigar, recabar, recibir y solicitar información pública</w:t>
      </w:r>
      <w:r w:rsidRPr="006A56E0">
        <w:rPr>
          <w:rFonts w:ascii="Palatino Linotype" w:hAnsi="Palatino Linotype" w:cs="Arial"/>
          <w:bCs/>
          <w:i/>
          <w:color w:val="000000" w:themeColor="text1"/>
          <w:sz w:val="22"/>
          <w:szCs w:val="22"/>
        </w:rPr>
        <w:t>, sin necesidad de acreditar personalidad ni interés jurídico.</w:t>
      </w:r>
    </w:p>
    <w:p w14:paraId="15E875F6"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u w:val="single"/>
        </w:rPr>
      </w:pPr>
    </w:p>
    <w:p w14:paraId="12022464"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rPr>
      </w:pPr>
      <w:r w:rsidRPr="006A56E0">
        <w:rPr>
          <w:rFonts w:ascii="Palatino Linotype" w:hAnsi="Palatino Linotype" w:cs="Arial"/>
          <w:i/>
          <w:color w:val="000000" w:themeColor="text1"/>
          <w:sz w:val="22"/>
          <w:szCs w:val="22"/>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6A56E0">
        <w:rPr>
          <w:rFonts w:ascii="Palatino Linotype" w:hAnsi="Palatino Linotype" w:cs="Arial"/>
          <w:i/>
          <w:color w:val="000000" w:themeColor="text1"/>
          <w:sz w:val="22"/>
          <w:szCs w:val="22"/>
          <w:u w:val="single"/>
        </w:rPr>
        <w:lastRenderedPageBreak/>
        <w:t>los que el Estado mexicano sea parte, en la Ley General, la presente Ley y demás disposiciones de la materia, privilegiando el principio de máxima publicidad de la información.</w:t>
      </w:r>
      <w:r w:rsidRPr="006A56E0">
        <w:rPr>
          <w:rFonts w:ascii="Palatino Linotype" w:hAnsi="Palatino Linotype" w:cs="Arial"/>
          <w:i/>
          <w:color w:val="000000" w:themeColor="text1"/>
          <w:sz w:val="22"/>
          <w:szCs w:val="22"/>
        </w:rPr>
        <w:t xml:space="preserve"> Solo podrá ser clasificada excepcionalmente como reservada temporalmente por razones de interés público, en los términos de las causas legítimas y estrictamente necesarias previstas por esta Ley.</w:t>
      </w:r>
    </w:p>
    <w:p w14:paraId="773ACD21"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rPr>
      </w:pPr>
    </w:p>
    <w:p w14:paraId="25DC6769"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rPr>
      </w:pPr>
      <w:r w:rsidRPr="006A56E0">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1377DF1E" w14:textId="77777777" w:rsidR="00EE77DC" w:rsidRPr="006A56E0" w:rsidRDefault="00EE77DC" w:rsidP="00EE77DC">
      <w:pPr>
        <w:spacing w:line="276" w:lineRule="auto"/>
        <w:ind w:left="851" w:right="18"/>
        <w:jc w:val="both"/>
        <w:rPr>
          <w:rFonts w:ascii="Palatino Linotype" w:hAnsi="Palatino Linotype" w:cs="Arial"/>
          <w:b/>
          <w:bCs/>
          <w:i/>
          <w:color w:val="000000" w:themeColor="text1"/>
          <w:sz w:val="22"/>
          <w:szCs w:val="22"/>
        </w:rPr>
      </w:pPr>
    </w:p>
    <w:p w14:paraId="78B74FAC"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rPr>
      </w:pPr>
      <w:r w:rsidRPr="006A56E0">
        <w:rPr>
          <w:rFonts w:ascii="Palatino Linotype" w:hAnsi="Palatino Linotype" w:cs="Arial"/>
          <w:b/>
          <w:bCs/>
          <w:i/>
          <w:color w:val="000000" w:themeColor="text1"/>
          <w:sz w:val="22"/>
          <w:szCs w:val="22"/>
        </w:rPr>
        <w:t xml:space="preserve">Artículo 24. </w:t>
      </w:r>
      <w:r w:rsidRPr="006A56E0">
        <w:rPr>
          <w:rFonts w:ascii="Palatino Linotype" w:hAnsi="Palatino Linotype" w:cs="Arial"/>
          <w:i/>
          <w:color w:val="000000" w:themeColor="text1"/>
          <w:sz w:val="22"/>
          <w:szCs w:val="22"/>
          <w:u w:val="single"/>
        </w:rPr>
        <w:t>Para el cumplimiento de los objetivos de esta Ley, los sujetos obligados deberán cumplir con las siguientes obligaciones, según corresponda, de acuerdo a su naturaleza:</w:t>
      </w:r>
    </w:p>
    <w:p w14:paraId="2B786828"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rPr>
      </w:pPr>
      <w:r w:rsidRPr="006A56E0">
        <w:rPr>
          <w:rFonts w:ascii="Palatino Linotype" w:hAnsi="Palatino Linotype" w:cs="Arial"/>
          <w:bCs/>
          <w:i/>
          <w:color w:val="000000" w:themeColor="text1"/>
          <w:sz w:val="22"/>
          <w:szCs w:val="22"/>
        </w:rPr>
        <w:t>..</w:t>
      </w:r>
      <w:r w:rsidRPr="006A56E0">
        <w:rPr>
          <w:rFonts w:ascii="Palatino Linotype" w:hAnsi="Palatino Linotype" w:cs="Arial"/>
          <w:i/>
          <w:color w:val="000000" w:themeColor="text1"/>
          <w:sz w:val="22"/>
          <w:szCs w:val="22"/>
        </w:rPr>
        <w:t>.</w:t>
      </w:r>
    </w:p>
    <w:p w14:paraId="454084F2" w14:textId="77777777" w:rsidR="00EE77DC" w:rsidRPr="006A56E0" w:rsidRDefault="00EE77DC" w:rsidP="00EE77DC">
      <w:pPr>
        <w:spacing w:line="276" w:lineRule="auto"/>
        <w:ind w:left="851" w:right="18"/>
        <w:jc w:val="both"/>
        <w:rPr>
          <w:rFonts w:ascii="Palatino Linotype" w:hAnsi="Palatino Linotype" w:cs="Arial"/>
          <w:i/>
          <w:color w:val="000000" w:themeColor="text1"/>
          <w:sz w:val="22"/>
          <w:szCs w:val="22"/>
          <w:u w:val="single"/>
        </w:rPr>
      </w:pPr>
      <w:r w:rsidRPr="006A56E0">
        <w:rPr>
          <w:rFonts w:ascii="Palatino Linotype" w:hAnsi="Palatino Linotype" w:cs="Arial"/>
          <w:i/>
          <w:color w:val="000000" w:themeColor="text1"/>
          <w:sz w:val="22"/>
          <w:szCs w:val="22"/>
          <w:u w:val="single"/>
        </w:rPr>
        <w:t>Los sujetos obligados solo proporcionarán la información pública que generen, administren o posean en el ejercicio de sus atribuciones.</w:t>
      </w:r>
    </w:p>
    <w:p w14:paraId="57391D84" w14:textId="77777777" w:rsidR="00EE77DC" w:rsidRPr="006A56E0" w:rsidRDefault="00EE77DC" w:rsidP="00EE77DC">
      <w:pPr>
        <w:ind w:left="851" w:right="18"/>
        <w:jc w:val="both"/>
        <w:rPr>
          <w:rFonts w:ascii="Palatino Linotype" w:hAnsi="Palatino Linotype" w:cs="Arial"/>
          <w:i/>
          <w:color w:val="000000" w:themeColor="text1"/>
          <w:sz w:val="22"/>
          <w:szCs w:val="22"/>
          <w:u w:val="single"/>
        </w:rPr>
      </w:pPr>
    </w:p>
    <w:p w14:paraId="452E367B" w14:textId="77777777" w:rsidR="00EE77DC" w:rsidRPr="006A56E0" w:rsidRDefault="00EE77DC" w:rsidP="00EE77D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color w:val="000000"/>
        </w:rPr>
        <w:t xml:space="preserve">Si bien es cierto, el ejercicio del derecho de acceso a la información pública es la prerrogativa de las personas para buscar, difundir, investigar, recabar, recibir y solicitar información pública, sin necesidad de acreditar personalidad ni interés jurídico y que </w:t>
      </w:r>
      <w:r w:rsidRPr="006A56E0">
        <w:rPr>
          <w:rFonts w:ascii="Palatino Linotype" w:hAnsi="Palatino Linotype" w:cs="Arial"/>
          <w:color w:val="000000" w:themeColor="text1"/>
        </w:rPr>
        <w:t xml:space="preserve">toda la información generada, obtenida, adquirida, transformada, administrada o en posesión de los sujetos obligados es pública y accesible de manera permanente a cualquier persona; </w:t>
      </w:r>
      <w:r w:rsidRPr="006A56E0">
        <w:rPr>
          <w:rFonts w:ascii="Palatino Linotype" w:hAnsi="Palatino Linotype"/>
          <w:color w:val="000000"/>
        </w:rPr>
        <w:t>también lo es que los</w:t>
      </w:r>
      <w:r w:rsidRPr="006A56E0">
        <w:rPr>
          <w:rFonts w:ascii="Palatino Linotype" w:hAnsi="Palatino Linotype" w:cs="Arial"/>
          <w:color w:val="000000" w:themeColor="text1"/>
        </w:rPr>
        <w:t xml:space="preserve"> sujetos obligados solo proporcionarán la información pública que generen, administren o posean en el ejercicio de sus atribuciones.</w:t>
      </w:r>
    </w:p>
    <w:p w14:paraId="54098C34" w14:textId="77777777" w:rsidR="00EE77DC" w:rsidRPr="006A56E0" w:rsidRDefault="00EE77DC" w:rsidP="00EE77DC">
      <w:pPr>
        <w:pStyle w:val="Prrafodelista"/>
        <w:tabs>
          <w:tab w:val="left" w:pos="0"/>
        </w:tabs>
        <w:spacing w:line="360" w:lineRule="auto"/>
        <w:ind w:left="0" w:right="49"/>
        <w:jc w:val="both"/>
        <w:rPr>
          <w:rFonts w:ascii="Palatino Linotype" w:hAnsi="Palatino Linotype" w:cs="Arial"/>
          <w:i/>
          <w:color w:val="000000" w:themeColor="text1"/>
        </w:rPr>
      </w:pPr>
    </w:p>
    <w:p w14:paraId="0D548933" w14:textId="77777777" w:rsidR="00EE77DC" w:rsidRPr="006A56E0" w:rsidRDefault="00EE77DC" w:rsidP="00EE77D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A56E0">
        <w:rPr>
          <w:rFonts w:ascii="Palatino Linotype" w:hAnsi="Palatino Linotype"/>
          <w:color w:val="000000"/>
        </w:rPr>
        <w:t xml:space="preserve">Asimismo, es obligación de los sujetos obligados permitir el acceso a su información pública, es decir, otorgar el acceso a la información que se haya </w:t>
      </w:r>
      <w:r w:rsidRPr="006A56E0">
        <w:rPr>
          <w:rFonts w:ascii="Palatino Linotype" w:hAnsi="Palatino Linotype"/>
          <w:color w:val="000000"/>
        </w:rPr>
        <w:lastRenderedPageBreak/>
        <w:t xml:space="preserve">solicitado y que obre en sus archivos tal y como fue generado el documento, por lo que no tienen la obligación de procesarla, resumirla, efectuar cálculos o practicar investigaciones, sino que </w:t>
      </w:r>
      <w:r w:rsidRPr="006A56E0">
        <w:rPr>
          <w:rFonts w:ascii="Palatino Linotype" w:eastAsia="MS Mincho" w:hAnsi="Palatino Linotype"/>
        </w:rPr>
        <w:t xml:space="preserve">deberá ser entregada en solicitudes de información en el estado en que se encuentre, de conformidad con lo que establece el artículo 12 de la Ley de Transparencia y Acceso a la Información Pública del Estado de México y Municipios, que a la letra dice: </w:t>
      </w:r>
    </w:p>
    <w:p w14:paraId="7F2028FD" w14:textId="77777777" w:rsidR="00EE77DC" w:rsidRPr="006A56E0" w:rsidRDefault="00EE77DC" w:rsidP="00EE77DC">
      <w:pPr>
        <w:spacing w:before="240" w:after="240" w:line="276" w:lineRule="auto"/>
        <w:ind w:left="567" w:right="18"/>
        <w:contextualSpacing/>
        <w:jc w:val="both"/>
        <w:rPr>
          <w:rFonts w:ascii="Palatino Linotype" w:hAnsi="Palatino Linotype"/>
          <w:i/>
          <w:sz w:val="22"/>
          <w:szCs w:val="22"/>
        </w:rPr>
      </w:pPr>
      <w:r w:rsidRPr="006A56E0">
        <w:rPr>
          <w:rFonts w:ascii="Palatino Linotype" w:hAnsi="Palatino Linotype"/>
          <w:i/>
          <w:sz w:val="22"/>
          <w:szCs w:val="22"/>
        </w:rPr>
        <w:t>“</w:t>
      </w:r>
      <w:r w:rsidRPr="006A56E0">
        <w:rPr>
          <w:rFonts w:ascii="Palatino Linotype" w:hAnsi="Palatino Linotype"/>
          <w:b/>
          <w:i/>
          <w:sz w:val="22"/>
          <w:szCs w:val="22"/>
        </w:rPr>
        <w:t>Artículo 12.</w:t>
      </w:r>
      <w:r w:rsidRPr="006A56E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D16C59" w14:textId="77777777" w:rsidR="00EE77DC" w:rsidRPr="006A56E0" w:rsidRDefault="00EE77DC" w:rsidP="00EE77DC">
      <w:pPr>
        <w:spacing w:before="240" w:after="240" w:line="276" w:lineRule="auto"/>
        <w:ind w:left="567" w:right="18"/>
        <w:contextualSpacing/>
        <w:jc w:val="both"/>
        <w:rPr>
          <w:rFonts w:ascii="Palatino Linotype" w:hAnsi="Palatino Linotype"/>
          <w:i/>
          <w:sz w:val="22"/>
          <w:szCs w:val="22"/>
        </w:rPr>
      </w:pPr>
    </w:p>
    <w:p w14:paraId="70363E50" w14:textId="77777777" w:rsidR="00EE77DC" w:rsidRPr="006A56E0" w:rsidRDefault="00EE77DC" w:rsidP="00EE77DC">
      <w:pPr>
        <w:spacing w:before="240" w:after="240" w:line="276" w:lineRule="auto"/>
        <w:ind w:left="567" w:right="18"/>
        <w:contextualSpacing/>
        <w:jc w:val="both"/>
        <w:rPr>
          <w:rFonts w:ascii="Palatino Linotype" w:hAnsi="Palatino Linotype"/>
          <w:i/>
          <w:sz w:val="22"/>
          <w:szCs w:val="22"/>
        </w:rPr>
      </w:pPr>
      <w:r w:rsidRPr="006A56E0">
        <w:rPr>
          <w:rFonts w:ascii="Palatino Linotype" w:hAnsi="Palatino Linotype"/>
          <w:b/>
          <w:i/>
          <w:sz w:val="22"/>
          <w:szCs w:val="22"/>
        </w:rPr>
        <w:t>Los sujetos obligados sólo proporcionarán la información pública</w:t>
      </w:r>
      <w:r w:rsidRPr="006A56E0">
        <w:rPr>
          <w:rFonts w:ascii="Palatino Linotype" w:hAnsi="Palatino Linotype"/>
          <w:i/>
          <w:sz w:val="22"/>
          <w:szCs w:val="22"/>
        </w:rPr>
        <w:t xml:space="preserve"> que se les requiera y </w:t>
      </w:r>
      <w:r w:rsidRPr="006A56E0">
        <w:rPr>
          <w:rFonts w:ascii="Palatino Linotype" w:hAnsi="Palatino Linotype"/>
          <w:b/>
          <w:i/>
          <w:sz w:val="22"/>
          <w:szCs w:val="22"/>
        </w:rPr>
        <w:t>que obre en sus archivos y en el estado en que ésta se encuentre</w:t>
      </w:r>
      <w:r w:rsidRPr="006A56E0">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6C0174CD" w14:textId="77777777" w:rsidR="00EE77DC" w:rsidRPr="006A56E0" w:rsidRDefault="00EE77DC" w:rsidP="00EE77DC">
      <w:pPr>
        <w:pStyle w:val="Prrafodelista"/>
        <w:numPr>
          <w:ilvl w:val="0"/>
          <w:numId w:val="1"/>
        </w:numPr>
        <w:spacing w:before="240" w:after="240" w:line="360" w:lineRule="auto"/>
        <w:ind w:left="0" w:firstLine="0"/>
        <w:jc w:val="both"/>
        <w:rPr>
          <w:rFonts w:ascii="Palatino Linotype" w:hAnsi="Palatino Linotype" w:cs="Arial"/>
          <w:color w:val="000000"/>
        </w:rPr>
      </w:pPr>
      <w:r w:rsidRPr="006A56E0">
        <w:rPr>
          <w:rFonts w:ascii="Palatino Linotype" w:hAnsi="Palatino Linotype" w:cs="Arial"/>
          <w:color w:val="000000"/>
        </w:rPr>
        <w:t>De lo anterior, se desprende que los Sujetos Obligados están compelidos a proporcionar única y exclusivamente aquella documentación que obre en sus archivos, y por lo tanto, en sentido contrario, no están obligados a proporcionar información que no poseen, tal y como acontece en el presente asunto.</w:t>
      </w:r>
    </w:p>
    <w:p w14:paraId="1013CDE7" w14:textId="77777777" w:rsidR="00EE77DC" w:rsidRPr="006A56E0" w:rsidRDefault="00EE77DC" w:rsidP="00EE77DC">
      <w:pPr>
        <w:pStyle w:val="Prrafodelista"/>
        <w:spacing w:before="240" w:after="240" w:line="360" w:lineRule="auto"/>
        <w:ind w:left="0"/>
        <w:jc w:val="both"/>
        <w:rPr>
          <w:rFonts w:ascii="Palatino Linotype" w:hAnsi="Palatino Linotype" w:cs="Arial"/>
          <w:color w:val="000000"/>
        </w:rPr>
      </w:pPr>
    </w:p>
    <w:p w14:paraId="3277DB3F" w14:textId="0E1E8327" w:rsidR="001725DF" w:rsidRPr="006A56E0" w:rsidRDefault="00EE77DC" w:rsidP="00EE77DC">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6A56E0">
        <w:rPr>
          <w:rFonts w:ascii="Palatino Linotype" w:hAnsi="Palatino Linotype" w:cs="Arial"/>
          <w:color w:val="000000"/>
        </w:rPr>
        <w:t xml:space="preserve">Es así que, </w:t>
      </w:r>
      <w:r w:rsidR="001725DF" w:rsidRPr="006A56E0">
        <w:rPr>
          <w:rFonts w:ascii="Palatino Linotype" w:hAnsi="Palatino Linotype" w:cs="Arial"/>
          <w:color w:val="000000"/>
        </w:rPr>
        <w:t>l</w:t>
      </w:r>
      <w:r w:rsidR="00214926" w:rsidRPr="006A56E0">
        <w:rPr>
          <w:rFonts w:ascii="Palatino Linotype" w:hAnsi="Palatino Linotype" w:cs="Arial"/>
          <w:color w:val="000000"/>
        </w:rPr>
        <w:t>a materia de la solicitud de información pública consiste en que lo solicitado se encuentre dentro del ámbito de competencia de</w:t>
      </w:r>
      <w:r w:rsidRPr="006A56E0">
        <w:rPr>
          <w:rFonts w:ascii="Palatino Linotype" w:hAnsi="Palatino Linotype" w:cs="Arial"/>
          <w:color w:val="000000"/>
        </w:rPr>
        <w:t xml:space="preserve">l </w:t>
      </w:r>
      <w:r w:rsidR="00214926" w:rsidRPr="006A56E0">
        <w:rPr>
          <w:rFonts w:ascii="Palatino Linotype" w:eastAsia="Arial Unicode MS" w:hAnsi="Palatino Linotype" w:cs="Arial"/>
          <w:b/>
          <w:color w:val="000000"/>
        </w:rPr>
        <w:t xml:space="preserve"> SUJETO OBLIGADO</w:t>
      </w:r>
      <w:r w:rsidR="00214926" w:rsidRPr="006A56E0">
        <w:rPr>
          <w:rFonts w:ascii="Palatino Linotype" w:hAnsi="Palatino Linotype" w:cs="Arial"/>
          <w:color w:val="000000"/>
        </w:rPr>
        <w:t xml:space="preserve"> para generarla, poseerla o administrarla y que conste en sus archivos en cualquiera de sus formas. </w:t>
      </w:r>
      <w:r w:rsidR="001725DF" w:rsidRPr="006A56E0">
        <w:rPr>
          <w:rFonts w:ascii="Palatino Linotype" w:hAnsi="Palatino Linotype" w:cs="Arial"/>
          <w:color w:val="000000"/>
        </w:rPr>
        <w:t xml:space="preserve"> </w:t>
      </w:r>
    </w:p>
    <w:p w14:paraId="3B22DF6C" w14:textId="6F24EF21" w:rsidR="001725DF" w:rsidRPr="006A56E0" w:rsidRDefault="001725DF" w:rsidP="001725DF">
      <w:pPr>
        <w:pStyle w:val="Prrafodelista"/>
        <w:rPr>
          <w:rFonts w:ascii="Palatino Linotype" w:hAnsi="Palatino Linotype" w:cs="Arial"/>
          <w:color w:val="000000"/>
        </w:rPr>
      </w:pPr>
    </w:p>
    <w:p w14:paraId="28E3A405" w14:textId="77777777" w:rsidR="001725DF" w:rsidRPr="006A56E0" w:rsidRDefault="00214926" w:rsidP="00214926">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6A56E0">
        <w:rPr>
          <w:rFonts w:ascii="Palatino Linotype" w:hAnsi="Palatino Linotype" w:cs="Arial"/>
          <w:color w:val="000000"/>
        </w:rPr>
        <w:t xml:space="preserve">En otras palabras, para que la información tenga el carácter de publica, es indispensable que los Sujetos Obligados la generen, posean o administren en el ámbito de las facultades; de tal manera que es requisito necesario que la norma jurídica conceda a aquéllos las facultades para generar, poseer o administrar tal información. </w:t>
      </w:r>
    </w:p>
    <w:p w14:paraId="1AE5D03B" w14:textId="77777777" w:rsidR="001725DF" w:rsidRPr="006A56E0" w:rsidRDefault="001725DF" w:rsidP="001725DF">
      <w:pPr>
        <w:pStyle w:val="Prrafodelista"/>
        <w:rPr>
          <w:rFonts w:ascii="Palatino Linotype" w:hAnsi="Palatino Linotype" w:cs="Arial"/>
          <w:color w:val="000000"/>
        </w:rPr>
      </w:pPr>
    </w:p>
    <w:p w14:paraId="488306A5" w14:textId="56F21E1C" w:rsidR="001725DF" w:rsidRPr="006A56E0" w:rsidRDefault="001725DF" w:rsidP="00214926">
      <w:pPr>
        <w:pStyle w:val="Prrafodelista"/>
        <w:numPr>
          <w:ilvl w:val="0"/>
          <w:numId w:val="1"/>
        </w:numPr>
        <w:spacing w:before="240" w:after="240" w:line="360" w:lineRule="auto"/>
        <w:ind w:left="0" w:firstLine="0"/>
        <w:jc w:val="both"/>
        <w:rPr>
          <w:rFonts w:ascii="Palatino Linotype" w:hAnsi="Palatino Linotype" w:cs="Arial"/>
          <w:color w:val="000000"/>
        </w:rPr>
      </w:pPr>
      <w:r w:rsidRPr="006A56E0">
        <w:rPr>
          <w:rFonts w:ascii="Palatino Linotype" w:hAnsi="Palatino Linotype" w:cs="Arial"/>
          <w:color w:val="000000"/>
        </w:rPr>
        <w:t xml:space="preserve">En el </w:t>
      </w:r>
      <w:r w:rsidR="00214926" w:rsidRPr="006A56E0">
        <w:rPr>
          <w:rFonts w:ascii="Palatino Linotype" w:hAnsi="Palatino Linotype" w:cs="Arial"/>
          <w:color w:val="000000"/>
        </w:rPr>
        <w:t xml:space="preserve">presente asunto, se </w:t>
      </w:r>
      <w:r w:rsidRPr="006A56E0">
        <w:rPr>
          <w:rFonts w:ascii="Palatino Linotype" w:hAnsi="Palatino Linotype" w:cs="Arial"/>
          <w:color w:val="000000"/>
        </w:rPr>
        <w:t xml:space="preserve">advierte que el </w:t>
      </w:r>
      <w:r w:rsidR="00214926" w:rsidRPr="006A56E0">
        <w:rPr>
          <w:rFonts w:ascii="Palatino Linotype" w:hAnsi="Palatino Linotype" w:cs="Arial"/>
          <w:b/>
          <w:color w:val="000000"/>
        </w:rPr>
        <w:t>SUJETO OBLIGADO</w:t>
      </w:r>
      <w:r w:rsidR="00214926" w:rsidRPr="006A56E0">
        <w:rPr>
          <w:rFonts w:ascii="Palatino Linotype" w:hAnsi="Palatino Linotype" w:cs="Arial"/>
          <w:color w:val="000000"/>
        </w:rPr>
        <w:t xml:space="preserve"> no cuenta con la  información solicitada, </w:t>
      </w:r>
      <w:r w:rsidRPr="006A56E0">
        <w:rPr>
          <w:rFonts w:ascii="Palatino Linotype" w:hAnsi="Palatino Linotype" w:cs="Arial"/>
          <w:color w:val="000000"/>
        </w:rPr>
        <w:t>ya que manifiesta que</w:t>
      </w:r>
      <w:r w:rsidR="00214926" w:rsidRPr="006A56E0">
        <w:rPr>
          <w:rFonts w:ascii="Palatino Linotype" w:hAnsi="Palatino Linotype" w:cs="Arial"/>
          <w:color w:val="000000"/>
        </w:rPr>
        <w:t xml:space="preserve"> no ha generado, poseído o administrado tal documentación, por lo que no obra en sus archivos, y en tal razón no hay manera de dar satisfacción a la información específica requerida por</w:t>
      </w:r>
      <w:r w:rsidRPr="006A56E0">
        <w:rPr>
          <w:rFonts w:ascii="Palatino Linotype" w:hAnsi="Palatino Linotype" w:cs="Arial"/>
          <w:color w:val="000000"/>
        </w:rPr>
        <w:t xml:space="preserve"> el </w:t>
      </w:r>
      <w:r w:rsidR="00214926" w:rsidRPr="006A56E0">
        <w:rPr>
          <w:rFonts w:ascii="Palatino Linotype" w:hAnsi="Palatino Linotype" w:cs="Arial"/>
          <w:b/>
          <w:color w:val="000000"/>
        </w:rPr>
        <w:t>RECURRENTE</w:t>
      </w:r>
      <w:r w:rsidR="00214926" w:rsidRPr="006A56E0">
        <w:rPr>
          <w:rFonts w:ascii="Palatino Linotype" w:hAnsi="Palatino Linotype" w:cs="Arial"/>
          <w:color w:val="000000"/>
        </w:rPr>
        <w:t>.</w:t>
      </w:r>
    </w:p>
    <w:p w14:paraId="6F61B071" w14:textId="77777777" w:rsidR="001725DF" w:rsidRPr="006A56E0" w:rsidRDefault="001725DF" w:rsidP="001725DF">
      <w:pPr>
        <w:pStyle w:val="Prrafodelista"/>
        <w:rPr>
          <w:rFonts w:ascii="Palatino Linotype" w:hAnsi="Palatino Linotype" w:cs="Arial"/>
          <w:color w:val="000000"/>
        </w:rPr>
      </w:pPr>
    </w:p>
    <w:p w14:paraId="0FF9890B" w14:textId="6EDE80D3" w:rsidR="004938BE" w:rsidRPr="006A56E0" w:rsidRDefault="001725DF" w:rsidP="004938B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A56E0">
        <w:rPr>
          <w:rFonts w:ascii="Palatino Linotype" w:hAnsi="Palatino Linotype" w:cs="Arial"/>
          <w:color w:val="000000"/>
        </w:rPr>
        <w:t xml:space="preserve">Es así que </w:t>
      </w:r>
      <w:r w:rsidR="00214926" w:rsidRPr="006A56E0">
        <w:rPr>
          <w:rFonts w:ascii="Palatino Linotype" w:hAnsi="Palatino Linotype" w:cs="Arial"/>
          <w:color w:val="000000"/>
        </w:rPr>
        <w:t>cuando se está en presencia de un hecho negativo, es decir, que no se actualiza la circunstancia por la cual</w:t>
      </w:r>
      <w:r w:rsidRPr="006A56E0">
        <w:rPr>
          <w:rFonts w:ascii="Palatino Linotype" w:hAnsi="Palatino Linotype" w:cs="Arial"/>
          <w:color w:val="000000"/>
        </w:rPr>
        <w:t xml:space="preserve"> el </w:t>
      </w:r>
      <w:r w:rsidR="00214926" w:rsidRPr="006A56E0">
        <w:rPr>
          <w:rFonts w:ascii="Palatino Linotype" w:hAnsi="Palatino Linotype" w:cs="Arial"/>
          <w:b/>
          <w:color w:val="000000"/>
        </w:rPr>
        <w:t>SUJETO OBLIGADO</w:t>
      </w:r>
      <w:r w:rsidR="00214926" w:rsidRPr="006A56E0">
        <w:rPr>
          <w:rFonts w:ascii="Palatino Linotype" w:hAnsi="Palatino Linotype" w:cs="Arial"/>
          <w:color w:val="000000"/>
        </w:rPr>
        <w:t xml:space="preserve"> en el ámbito de sus atribuciones, pudiese poseer en sus archivos la información solicitada, resultaría innecesaria una declaratoria de inexistencia</w:t>
      </w:r>
      <w:r w:rsidR="004938BE" w:rsidRPr="006A56E0">
        <w:rPr>
          <w:rFonts w:ascii="Palatino Linotype" w:hAnsi="Palatino Linotype" w:cs="Arial"/>
          <w:color w:val="000000" w:themeColor="text1"/>
          <w:lang w:val="es-ES"/>
        </w:rPr>
        <w:t>, en términos de la fracción XIII del artículo 49 de la Ley de Transparencia y Acceso a la Información Pública del Estado de México y Municipios.</w:t>
      </w:r>
    </w:p>
    <w:p w14:paraId="730B2164" w14:textId="77777777" w:rsidR="004938BE" w:rsidRPr="006A56E0" w:rsidRDefault="004938BE" w:rsidP="004938BE">
      <w:pPr>
        <w:pStyle w:val="Prrafodelista"/>
        <w:tabs>
          <w:tab w:val="left" w:pos="426"/>
        </w:tabs>
        <w:spacing w:before="240" w:after="240" w:line="360" w:lineRule="auto"/>
        <w:ind w:left="0" w:right="51"/>
        <w:jc w:val="both"/>
        <w:rPr>
          <w:rFonts w:ascii="Palatino Linotype" w:hAnsi="Palatino Linotype"/>
          <w:color w:val="000000" w:themeColor="text1"/>
        </w:rPr>
      </w:pPr>
    </w:p>
    <w:p w14:paraId="0D0CF497" w14:textId="77777777" w:rsidR="004938BE" w:rsidRPr="006A56E0" w:rsidRDefault="004938BE" w:rsidP="004938B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A56E0">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450FF0B0" w14:textId="77777777" w:rsidR="004938BE" w:rsidRPr="006A56E0" w:rsidRDefault="004938BE" w:rsidP="004938BE">
      <w:pPr>
        <w:pStyle w:val="Prrafodelista"/>
        <w:tabs>
          <w:tab w:val="left" w:pos="426"/>
        </w:tabs>
        <w:spacing w:before="240" w:after="240" w:line="360" w:lineRule="auto"/>
        <w:ind w:left="0" w:right="51"/>
        <w:jc w:val="both"/>
        <w:rPr>
          <w:rFonts w:ascii="Palatino Linotype" w:hAnsi="Palatino Linotype"/>
          <w:color w:val="000000" w:themeColor="text1"/>
        </w:rPr>
      </w:pPr>
    </w:p>
    <w:p w14:paraId="0F9173BF" w14:textId="77777777" w:rsidR="004938BE" w:rsidRPr="006A56E0" w:rsidRDefault="004938BE" w:rsidP="004938BE">
      <w:pPr>
        <w:pStyle w:val="Prrafodelista"/>
        <w:tabs>
          <w:tab w:val="left" w:pos="426"/>
        </w:tabs>
        <w:spacing w:before="240" w:after="240" w:line="276" w:lineRule="auto"/>
        <w:ind w:left="567" w:right="567"/>
        <w:jc w:val="both"/>
        <w:rPr>
          <w:rFonts w:ascii="Palatino Linotype" w:hAnsi="Palatino Linotype" w:cs="Arial"/>
          <w:i/>
          <w:sz w:val="22"/>
          <w:szCs w:val="22"/>
        </w:rPr>
      </w:pPr>
      <w:r w:rsidRPr="006A56E0">
        <w:rPr>
          <w:rFonts w:ascii="Palatino Linotype" w:hAnsi="Palatino Linotype" w:cs="Arial"/>
          <w:i/>
          <w:sz w:val="22"/>
          <w:szCs w:val="22"/>
        </w:rPr>
        <w:t>“</w:t>
      </w:r>
      <w:r w:rsidRPr="006A56E0">
        <w:rPr>
          <w:rFonts w:ascii="Palatino Linotype" w:hAnsi="Palatino Linotype" w:cs="Arial"/>
          <w:b/>
          <w:i/>
          <w:sz w:val="22"/>
          <w:szCs w:val="22"/>
        </w:rPr>
        <w:t>HECHOS NEGATIVOS, NO SON SUSCEPTIBLES DE DEMOSTRACION.</w:t>
      </w:r>
      <w:r w:rsidRPr="006A56E0">
        <w:rPr>
          <w:rFonts w:ascii="Palatino Linotype" w:hAnsi="Palatino Linotype" w:cs="Arial"/>
          <w:i/>
          <w:sz w:val="22"/>
          <w:szCs w:val="22"/>
        </w:rPr>
        <w:t xml:space="preserve"> </w:t>
      </w:r>
      <w:r w:rsidRPr="006A56E0">
        <w:rPr>
          <w:rFonts w:ascii="Palatino Linotype" w:hAnsi="Palatino Linotype" w:cs="Arial"/>
          <w:b/>
          <w:i/>
          <w:sz w:val="22"/>
          <w:szCs w:val="22"/>
        </w:rPr>
        <w:t xml:space="preserve">Tratándose de un hecho negativo, el Juez no tiene </w:t>
      </w:r>
      <w:proofErr w:type="spellStart"/>
      <w:r w:rsidRPr="006A56E0">
        <w:rPr>
          <w:rFonts w:ascii="Palatino Linotype" w:hAnsi="Palatino Linotype" w:cs="Arial"/>
          <w:b/>
          <w:i/>
          <w:sz w:val="22"/>
          <w:szCs w:val="22"/>
        </w:rPr>
        <w:t>por que</w:t>
      </w:r>
      <w:proofErr w:type="spellEnd"/>
      <w:r w:rsidRPr="006A56E0">
        <w:rPr>
          <w:rFonts w:ascii="Palatino Linotype" w:hAnsi="Palatino Linotype" w:cs="Arial"/>
          <w:b/>
          <w:i/>
          <w:sz w:val="22"/>
          <w:szCs w:val="22"/>
        </w:rPr>
        <w:t xml:space="preserve"> invocar prueba alguna de la que se desprenda</w:t>
      </w:r>
      <w:r w:rsidRPr="006A56E0">
        <w:rPr>
          <w:rFonts w:ascii="Palatino Linotype" w:hAnsi="Palatino Linotype" w:cs="Arial"/>
          <w:i/>
          <w:sz w:val="22"/>
          <w:szCs w:val="22"/>
        </w:rPr>
        <w:t>, ya que es bien sabido que esta clase de hechos no son susceptibles de demostración.”</w:t>
      </w:r>
    </w:p>
    <w:p w14:paraId="5A1217C3" w14:textId="77777777" w:rsidR="004938BE" w:rsidRPr="006A56E0" w:rsidRDefault="004938BE" w:rsidP="004938BE">
      <w:pPr>
        <w:pStyle w:val="Prrafodelista"/>
        <w:tabs>
          <w:tab w:val="left" w:pos="426"/>
        </w:tabs>
        <w:spacing w:before="240" w:after="240" w:line="276" w:lineRule="auto"/>
        <w:ind w:left="567" w:right="567"/>
        <w:jc w:val="both"/>
        <w:rPr>
          <w:rFonts w:ascii="Palatino Linotype" w:hAnsi="Palatino Linotype" w:cs="Arial"/>
          <w:i/>
          <w:sz w:val="22"/>
          <w:szCs w:val="22"/>
        </w:rPr>
      </w:pPr>
    </w:p>
    <w:p w14:paraId="03268895" w14:textId="77777777" w:rsidR="004938BE" w:rsidRPr="006A56E0" w:rsidRDefault="004938BE" w:rsidP="004938BE">
      <w:pPr>
        <w:pStyle w:val="Prrafodelista"/>
        <w:tabs>
          <w:tab w:val="left" w:pos="426"/>
        </w:tabs>
        <w:spacing w:before="240" w:after="240" w:line="276" w:lineRule="auto"/>
        <w:ind w:left="567" w:right="567"/>
        <w:jc w:val="both"/>
        <w:rPr>
          <w:rFonts w:ascii="Palatino Linotype" w:hAnsi="Palatino Linotype" w:cs="Arial"/>
          <w:i/>
          <w:sz w:val="22"/>
          <w:szCs w:val="22"/>
        </w:rPr>
      </w:pPr>
      <w:r w:rsidRPr="006A56E0">
        <w:rPr>
          <w:rFonts w:ascii="Palatino Linotype" w:hAnsi="Palatino Linotype" w:cs="Arial"/>
          <w:i/>
          <w:sz w:val="22"/>
          <w:szCs w:val="22"/>
        </w:rPr>
        <w:t>“</w:t>
      </w:r>
      <w:r w:rsidRPr="006A56E0">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6A56E0">
        <w:rPr>
          <w:rFonts w:ascii="Palatino Linotype" w:hAnsi="Palatino Linotype" w:cs="Arial"/>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6A56E0">
        <w:rPr>
          <w:rFonts w:ascii="Palatino Linotype" w:hAnsi="Palatino Linotype" w:cs="Arial"/>
          <w:b/>
          <w:i/>
          <w:sz w:val="22"/>
          <w:szCs w:val="22"/>
        </w:rPr>
        <w:t>ndo la referida Unidad señala, o</w:t>
      </w:r>
      <w:r w:rsidRPr="006A56E0">
        <w:rPr>
          <w:rFonts w:ascii="Palatino Linotype" w:hAnsi="Palatino Linotype" w:cs="Arial"/>
          <w:i/>
          <w:sz w:val="22"/>
          <w:szCs w:val="22"/>
        </w:rPr>
        <w:t xml:space="preserve"> el mencionado Comité </w:t>
      </w:r>
      <w:r w:rsidRPr="006A56E0">
        <w:rPr>
          <w:rFonts w:ascii="Palatino Linotype" w:hAnsi="Palatino Linotype" w:cs="Arial"/>
          <w:b/>
          <w:i/>
          <w:sz w:val="22"/>
          <w:szCs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6A56E0">
        <w:rPr>
          <w:rFonts w:ascii="Palatino Linotype" w:hAnsi="Palatino Linotype" w:cs="Arial"/>
          <w:i/>
          <w:sz w:val="22"/>
          <w:szCs w:val="22"/>
        </w:rPr>
        <w:t>”</w:t>
      </w:r>
    </w:p>
    <w:p w14:paraId="78526F74" w14:textId="77777777" w:rsidR="004938BE" w:rsidRPr="006A56E0" w:rsidRDefault="004938BE" w:rsidP="004938BE">
      <w:pPr>
        <w:pStyle w:val="Prrafodelista"/>
        <w:tabs>
          <w:tab w:val="left" w:pos="426"/>
        </w:tabs>
        <w:spacing w:line="276" w:lineRule="auto"/>
        <w:ind w:left="567" w:right="567"/>
        <w:jc w:val="both"/>
        <w:rPr>
          <w:rFonts w:ascii="Palatino Linotype" w:hAnsi="Palatino Linotype" w:cs="Arial"/>
          <w:iCs/>
          <w:sz w:val="22"/>
          <w:szCs w:val="22"/>
        </w:rPr>
      </w:pPr>
      <w:r w:rsidRPr="006A56E0">
        <w:rPr>
          <w:rFonts w:ascii="Palatino Linotype" w:hAnsi="Palatino Linotype" w:cs="Arial"/>
          <w:iCs/>
          <w:sz w:val="22"/>
          <w:szCs w:val="22"/>
        </w:rPr>
        <w:t>(Énfasis añadido)</w:t>
      </w:r>
    </w:p>
    <w:p w14:paraId="61E8517D" w14:textId="77777777" w:rsidR="001725DF" w:rsidRPr="006A56E0" w:rsidRDefault="001725DF" w:rsidP="001725DF">
      <w:pPr>
        <w:pStyle w:val="Prrafodelista"/>
        <w:spacing w:before="240" w:after="240" w:line="360" w:lineRule="auto"/>
        <w:ind w:left="0"/>
        <w:jc w:val="both"/>
        <w:rPr>
          <w:rFonts w:ascii="Palatino Linotype" w:hAnsi="Palatino Linotype" w:cs="Arial"/>
          <w:color w:val="000000"/>
        </w:rPr>
      </w:pPr>
    </w:p>
    <w:p w14:paraId="3717C5CD" w14:textId="696E7BB9" w:rsidR="001725DF" w:rsidRPr="006A56E0" w:rsidRDefault="00214926" w:rsidP="00214926">
      <w:pPr>
        <w:pStyle w:val="Prrafodelista"/>
        <w:numPr>
          <w:ilvl w:val="0"/>
          <w:numId w:val="1"/>
        </w:numPr>
        <w:spacing w:before="240" w:after="240" w:line="360" w:lineRule="auto"/>
        <w:ind w:left="0" w:firstLine="0"/>
        <w:jc w:val="both"/>
        <w:rPr>
          <w:rFonts w:ascii="Palatino Linotype" w:hAnsi="Palatino Linotype" w:cs="Arial"/>
          <w:color w:val="000000"/>
        </w:rPr>
      </w:pPr>
      <w:r w:rsidRPr="006A56E0">
        <w:rPr>
          <w:rFonts w:ascii="Palatino Linotype" w:hAnsi="Palatino Linotype" w:cs="Arial"/>
          <w:color w:val="000000"/>
        </w:rPr>
        <w:t>Por lo anterior, y derivado del análisis expuesto, se concluye que se está en presencia de un hecho negativo, por lo que en este sentido resulta innecesario realizar una declaratoria de inexistencia.</w:t>
      </w:r>
    </w:p>
    <w:p w14:paraId="4E8D4F75" w14:textId="77777777" w:rsidR="004938BE" w:rsidRPr="006A56E0" w:rsidRDefault="004938BE" w:rsidP="004938BE">
      <w:pPr>
        <w:pStyle w:val="Prrafodelista"/>
        <w:spacing w:before="240" w:after="240" w:line="360" w:lineRule="auto"/>
        <w:ind w:left="0"/>
        <w:jc w:val="both"/>
        <w:rPr>
          <w:rFonts w:ascii="Palatino Linotype" w:hAnsi="Palatino Linotype" w:cs="Arial"/>
          <w:color w:val="000000"/>
        </w:rPr>
      </w:pPr>
    </w:p>
    <w:p w14:paraId="579BC5FF" w14:textId="036EE616" w:rsidR="001725DF" w:rsidRPr="006A56E0" w:rsidRDefault="001725DF" w:rsidP="001725DF">
      <w:pPr>
        <w:pStyle w:val="Prrafodelista"/>
        <w:numPr>
          <w:ilvl w:val="0"/>
          <w:numId w:val="1"/>
        </w:numPr>
        <w:spacing w:before="240" w:after="240" w:line="360" w:lineRule="auto"/>
        <w:ind w:left="0" w:firstLine="0"/>
        <w:jc w:val="both"/>
        <w:rPr>
          <w:rFonts w:ascii="Palatino Linotype" w:hAnsi="Palatino Linotype" w:cs="Arial"/>
          <w:color w:val="000000"/>
        </w:rPr>
      </w:pPr>
      <w:r w:rsidRPr="006A56E0">
        <w:rPr>
          <w:rFonts w:ascii="Palatino Linotype" w:hAnsi="Palatino Linotype" w:cs="Arial"/>
          <w:color w:val="000000"/>
          <w:lang w:val="es-MX" w:eastAsia="es-MX"/>
        </w:rPr>
        <w:lastRenderedPageBreak/>
        <w:t xml:space="preserve">No pasa desapercibido para este Órgano Garante que el </w:t>
      </w:r>
      <w:r w:rsidR="00214926" w:rsidRPr="006A56E0">
        <w:rPr>
          <w:rFonts w:ascii="Palatino Linotype" w:hAnsi="Palatino Linotype" w:cs="Arial"/>
          <w:b/>
          <w:color w:val="000000"/>
          <w:lang w:val="es-MX" w:eastAsia="es-MX"/>
        </w:rPr>
        <w:t>SUJETO OBLIGADO</w:t>
      </w:r>
      <w:r w:rsidR="00214926" w:rsidRPr="006A56E0">
        <w:rPr>
          <w:rFonts w:ascii="Palatino Linotype" w:hAnsi="Palatino Linotype" w:cs="Arial"/>
          <w:color w:val="000000"/>
        </w:rPr>
        <w:t xml:space="preserve"> no realizó </w:t>
      </w:r>
      <w:r w:rsidR="00214926" w:rsidRPr="006A56E0">
        <w:rPr>
          <w:rFonts w:ascii="Palatino Linotype" w:hAnsi="Palatino Linotype" w:cs="Arial"/>
          <w:color w:val="000000"/>
          <w:lang w:val="es-MX" w:eastAsia="es-MX"/>
        </w:rPr>
        <w:t xml:space="preserve">la orientación </w:t>
      </w:r>
      <w:r w:rsidR="00214926" w:rsidRPr="006A56E0">
        <w:rPr>
          <w:rFonts w:ascii="Palatino Linotype" w:hAnsi="Palatino Linotype" w:cs="Arial"/>
          <w:color w:val="000000"/>
          <w:lang w:val="es-MX"/>
        </w:rPr>
        <w:t>conforme a derecho</w:t>
      </w:r>
      <w:r w:rsidRPr="006A56E0">
        <w:rPr>
          <w:rFonts w:ascii="Palatino Linotype" w:hAnsi="Palatino Linotype" w:cs="Arial"/>
          <w:color w:val="000000"/>
          <w:lang w:val="es-MX"/>
        </w:rPr>
        <w:t xml:space="preserve">, ya </w:t>
      </w:r>
      <w:r w:rsidR="00214926" w:rsidRPr="006A56E0">
        <w:rPr>
          <w:rFonts w:ascii="Palatino Linotype" w:hAnsi="Palatino Linotype" w:cs="Arial"/>
          <w:color w:val="000000"/>
          <w:lang w:val="es-MX"/>
        </w:rPr>
        <w:t>que si bien es cierto la información solicitada por</w:t>
      </w:r>
      <w:r w:rsidRPr="006A56E0">
        <w:rPr>
          <w:rFonts w:ascii="Palatino Linotype" w:hAnsi="Palatino Linotype" w:cs="Arial"/>
          <w:color w:val="000000"/>
          <w:lang w:val="es-MX"/>
        </w:rPr>
        <w:t xml:space="preserve"> el particular </w:t>
      </w:r>
      <w:r w:rsidR="00214926" w:rsidRPr="006A56E0">
        <w:rPr>
          <w:rFonts w:ascii="Palatino Linotype" w:hAnsi="Palatino Linotype" w:cs="Arial"/>
          <w:color w:val="000000"/>
          <w:lang w:val="es-MX"/>
        </w:rPr>
        <w:t>no es generada, administrada ni la posee</w:t>
      </w:r>
      <w:r w:rsidRPr="006A56E0">
        <w:rPr>
          <w:rFonts w:ascii="Palatino Linotype" w:hAnsi="Palatino Linotype" w:cs="Arial"/>
          <w:color w:val="000000"/>
          <w:lang w:val="es-MX"/>
        </w:rPr>
        <w:t xml:space="preserve"> el </w:t>
      </w:r>
      <w:r w:rsidR="00214926" w:rsidRPr="006A56E0">
        <w:rPr>
          <w:rFonts w:ascii="Palatino Linotype" w:eastAsia="Arial Unicode MS" w:hAnsi="Palatino Linotype" w:cs="Arial"/>
          <w:b/>
          <w:color w:val="000000"/>
        </w:rPr>
        <w:t>SUJETO OBLIGADO,</w:t>
      </w:r>
      <w:r w:rsidR="00214926" w:rsidRPr="006A56E0">
        <w:rPr>
          <w:rFonts w:ascii="Palatino Linotype" w:hAnsi="Palatino Linotype" w:cs="Arial"/>
        </w:rPr>
        <w:t xml:space="preserve"> también lo es que éste no orienta debidamente a</w:t>
      </w:r>
      <w:r w:rsidRPr="006A56E0">
        <w:rPr>
          <w:rFonts w:ascii="Palatino Linotype" w:hAnsi="Palatino Linotype" w:cs="Arial"/>
        </w:rPr>
        <w:t xml:space="preserve">l solicitante </w:t>
      </w:r>
      <w:r w:rsidR="00214926" w:rsidRPr="006A56E0">
        <w:rPr>
          <w:rFonts w:ascii="Palatino Linotype" w:hAnsi="Palatino Linotype" w:cs="Arial"/>
        </w:rPr>
        <w:t xml:space="preserve"> para que en su caso presente su solicitud de información pública ante la autoridad competente que la administre, genere o posea, </w:t>
      </w:r>
      <w:r w:rsidR="00214926" w:rsidRPr="006A56E0">
        <w:rPr>
          <w:rFonts w:ascii="Palatino Linotype" w:hAnsi="Palatino Linotype" w:cs="Arial"/>
          <w:color w:val="000000"/>
        </w:rPr>
        <w:t xml:space="preserve">conforme al artículo </w:t>
      </w:r>
      <w:r w:rsidR="004938BE" w:rsidRPr="006A56E0">
        <w:rPr>
          <w:rFonts w:ascii="Palatino Linotype" w:eastAsia="Arial Unicode MS" w:hAnsi="Palatino Linotype" w:cs="Arial"/>
        </w:rPr>
        <w:t xml:space="preserve">167 de la Ley de Transparencia y Acceso a la Información Pública </w:t>
      </w:r>
      <w:r w:rsidR="00214926" w:rsidRPr="006A56E0">
        <w:rPr>
          <w:rFonts w:ascii="Palatino Linotype" w:hAnsi="Palatino Linotype" w:cs="Arial"/>
        </w:rPr>
        <w:t>del Estado de México y Municipios,</w:t>
      </w:r>
      <w:r w:rsidR="00214926" w:rsidRPr="006A56E0">
        <w:rPr>
          <w:rFonts w:ascii="Palatino Linotype" w:eastAsia="Arial Unicode MS" w:hAnsi="Palatino Linotype" w:cs="Arial"/>
        </w:rPr>
        <w:t xml:space="preserve"> que establece: </w:t>
      </w:r>
    </w:p>
    <w:p w14:paraId="5FAE5371" w14:textId="77777777" w:rsidR="00D2667F" w:rsidRPr="006A56E0" w:rsidRDefault="00D2667F" w:rsidP="00D2667F">
      <w:pPr>
        <w:ind w:left="720"/>
        <w:jc w:val="both"/>
        <w:rPr>
          <w:rFonts w:ascii="Palatino Linotype" w:hAnsi="Palatino Linotype"/>
          <w:b/>
          <w:i/>
          <w:sz w:val="22"/>
          <w:szCs w:val="22"/>
        </w:rPr>
      </w:pPr>
      <w:r w:rsidRPr="006A56E0">
        <w:rPr>
          <w:rFonts w:ascii="Palatino Linotype" w:hAnsi="Palatino Linotype"/>
          <w:b/>
          <w:i/>
          <w:sz w:val="22"/>
          <w:szCs w:val="22"/>
        </w:rPr>
        <w:t>“Artículo 167.</w:t>
      </w:r>
      <w:r w:rsidRPr="006A56E0">
        <w:rPr>
          <w:rFonts w:ascii="Palatino Linotype" w:hAnsi="Palatino Linotype"/>
          <w:i/>
          <w:sz w:val="22"/>
          <w:szCs w:val="22"/>
        </w:rPr>
        <w:t xml:space="preserve"> </w:t>
      </w:r>
      <w:r w:rsidRPr="006A56E0">
        <w:rPr>
          <w:rFonts w:ascii="Palatino Linotype" w:hAnsi="Palatino Linotype"/>
          <w:b/>
          <w:i/>
          <w:sz w:val="22"/>
          <w:szCs w:val="22"/>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3DC3EE77" w14:textId="77777777" w:rsidR="00D2667F" w:rsidRPr="006A56E0" w:rsidRDefault="00D2667F" w:rsidP="00D2667F">
      <w:pPr>
        <w:ind w:left="720"/>
        <w:jc w:val="both"/>
        <w:rPr>
          <w:rFonts w:ascii="Palatino Linotype" w:hAnsi="Palatino Linotype"/>
          <w:i/>
          <w:sz w:val="22"/>
          <w:szCs w:val="22"/>
        </w:rPr>
      </w:pPr>
    </w:p>
    <w:p w14:paraId="20A031F6" w14:textId="77777777" w:rsidR="00D2667F" w:rsidRPr="006A56E0" w:rsidRDefault="00D2667F" w:rsidP="00D2667F">
      <w:pPr>
        <w:ind w:left="720"/>
        <w:jc w:val="both"/>
        <w:rPr>
          <w:rFonts w:ascii="Palatino Linotype" w:hAnsi="Palatino Linotype"/>
          <w:i/>
          <w:sz w:val="22"/>
          <w:szCs w:val="22"/>
        </w:rPr>
      </w:pPr>
      <w:r w:rsidRPr="006A56E0">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CA95EF8" w14:textId="77777777" w:rsidR="00D2667F" w:rsidRPr="006A56E0" w:rsidRDefault="00D2667F" w:rsidP="00D2667F">
      <w:pPr>
        <w:ind w:left="720"/>
        <w:jc w:val="both"/>
        <w:rPr>
          <w:rFonts w:ascii="Palatino Linotype" w:hAnsi="Palatino Linotype"/>
          <w:i/>
          <w:sz w:val="22"/>
          <w:szCs w:val="22"/>
        </w:rPr>
      </w:pPr>
    </w:p>
    <w:p w14:paraId="48AD1733" w14:textId="77777777" w:rsidR="00D2667F" w:rsidRPr="006A56E0" w:rsidRDefault="00D2667F" w:rsidP="00D2667F">
      <w:pPr>
        <w:ind w:left="720"/>
        <w:jc w:val="both"/>
        <w:rPr>
          <w:rFonts w:ascii="Palatino Linotype" w:hAnsi="Palatino Linotype"/>
          <w:i/>
          <w:sz w:val="22"/>
          <w:szCs w:val="22"/>
        </w:rPr>
      </w:pPr>
      <w:r w:rsidRPr="006A56E0">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3F9C0666" w14:textId="77777777" w:rsidR="00D2667F" w:rsidRPr="006A56E0" w:rsidRDefault="00D2667F" w:rsidP="001725DF">
      <w:pPr>
        <w:spacing w:before="240" w:after="240" w:line="360" w:lineRule="auto"/>
        <w:jc w:val="both"/>
        <w:rPr>
          <w:rFonts w:ascii="Palatino Linotype" w:eastAsiaTheme="minorEastAsia" w:hAnsi="Palatino Linotype" w:cs="Arial"/>
          <w:color w:val="000000"/>
          <w:lang w:val="es-ES_tradnl"/>
        </w:rPr>
      </w:pPr>
    </w:p>
    <w:p w14:paraId="652F0C4E" w14:textId="04689524" w:rsidR="001725DF" w:rsidRPr="006A56E0" w:rsidRDefault="00214926" w:rsidP="001725DF">
      <w:pPr>
        <w:pStyle w:val="Prrafodelista"/>
        <w:numPr>
          <w:ilvl w:val="0"/>
          <w:numId w:val="1"/>
        </w:numPr>
        <w:spacing w:before="240" w:after="240" w:line="360" w:lineRule="auto"/>
        <w:ind w:left="0" w:firstLine="0"/>
        <w:jc w:val="both"/>
        <w:rPr>
          <w:rFonts w:ascii="Palatino Linotype" w:hAnsi="Palatino Linotype" w:cs="Arial"/>
          <w:color w:val="000000"/>
        </w:rPr>
      </w:pPr>
      <w:r w:rsidRPr="006A56E0">
        <w:rPr>
          <w:rFonts w:ascii="Palatino Linotype" w:eastAsia="Arial Unicode MS" w:hAnsi="Palatino Linotype" w:cs="Arial"/>
        </w:rPr>
        <w:t>En efecto, en aquellos casos en que la información pública solicitada, no sea de la competencia de</w:t>
      </w:r>
      <w:r w:rsidR="001725DF" w:rsidRPr="006A56E0">
        <w:rPr>
          <w:rFonts w:ascii="Palatino Linotype" w:eastAsia="Arial Unicode MS" w:hAnsi="Palatino Linotype" w:cs="Arial"/>
        </w:rPr>
        <w:t xml:space="preserve">l </w:t>
      </w:r>
      <w:r w:rsidRPr="006A56E0">
        <w:rPr>
          <w:rFonts w:ascii="Palatino Linotype" w:eastAsia="Arial Unicode MS" w:hAnsi="Palatino Linotype" w:cs="Arial"/>
          <w:b/>
          <w:color w:val="000000"/>
        </w:rPr>
        <w:t>SUJETO OBLIGADO</w:t>
      </w:r>
      <w:r w:rsidRPr="006A56E0">
        <w:rPr>
          <w:rFonts w:ascii="Palatino Linotype" w:eastAsia="Arial Unicode MS" w:hAnsi="Palatino Linotype" w:cs="Arial"/>
        </w:rPr>
        <w:t xml:space="preserve"> ante quien se presentó aquélla, éste tiene el deber de orientar al particular, lo que se traduce en el deber de informar o hacer del conocimiento del particular, la dependencia pública ante quien debe </w:t>
      </w:r>
      <w:r w:rsidRPr="006A56E0">
        <w:rPr>
          <w:rFonts w:ascii="Palatino Linotype" w:eastAsia="Arial Unicode MS" w:hAnsi="Palatino Linotype" w:cs="Arial"/>
        </w:rPr>
        <w:lastRenderedPageBreak/>
        <w:t xml:space="preserve">presentar su solicitud, por ser la que genera, posee o administra la información pública que pretende obtener. </w:t>
      </w:r>
    </w:p>
    <w:p w14:paraId="3B2E3CC7" w14:textId="77777777" w:rsidR="004938BE" w:rsidRPr="006A56E0" w:rsidRDefault="004938BE" w:rsidP="004938BE">
      <w:pPr>
        <w:pStyle w:val="Prrafodelista"/>
        <w:spacing w:before="240" w:after="240" w:line="360" w:lineRule="auto"/>
        <w:ind w:left="0"/>
        <w:jc w:val="both"/>
        <w:rPr>
          <w:rFonts w:ascii="Palatino Linotype" w:hAnsi="Palatino Linotype" w:cs="Arial"/>
          <w:color w:val="000000"/>
        </w:rPr>
      </w:pPr>
    </w:p>
    <w:p w14:paraId="0FDDCBFA" w14:textId="282DE9A1" w:rsidR="001725DF" w:rsidRPr="006A56E0" w:rsidRDefault="00214926" w:rsidP="001725DF">
      <w:pPr>
        <w:pStyle w:val="Prrafodelista"/>
        <w:numPr>
          <w:ilvl w:val="0"/>
          <w:numId w:val="1"/>
        </w:numPr>
        <w:spacing w:before="240" w:after="240" w:line="360" w:lineRule="auto"/>
        <w:ind w:left="0" w:firstLine="0"/>
        <w:jc w:val="both"/>
        <w:rPr>
          <w:rFonts w:ascii="Palatino Linotype" w:hAnsi="Palatino Linotype" w:cs="Arial"/>
          <w:color w:val="000000"/>
        </w:rPr>
      </w:pPr>
      <w:r w:rsidRPr="006A56E0">
        <w:rPr>
          <w:rFonts w:ascii="Palatino Linotype" w:eastAsia="Arial Unicode MS" w:hAnsi="Palatino Linotype" w:cs="Arial"/>
        </w:rPr>
        <w:t xml:space="preserve">El plazo, para orientar al particular a efecto de que dirija su solicitud ante el sujeto obligado que genera, posee o administra la información pública, </w:t>
      </w:r>
      <w:r w:rsidRPr="006A56E0">
        <w:rPr>
          <w:rFonts w:ascii="Palatino Linotype" w:eastAsia="Arial Unicode MS" w:hAnsi="Palatino Linotype" w:cs="Arial"/>
          <w:b/>
          <w:u w:val="single"/>
        </w:rPr>
        <w:t xml:space="preserve">es de </w:t>
      </w:r>
      <w:r w:rsidR="004938BE" w:rsidRPr="006A56E0">
        <w:rPr>
          <w:rFonts w:ascii="Palatino Linotype" w:eastAsia="Arial Unicode MS" w:hAnsi="Palatino Linotype" w:cs="Arial"/>
          <w:b/>
          <w:u w:val="single"/>
        </w:rPr>
        <w:t xml:space="preserve">tres posteriores a la recepción de la </w:t>
      </w:r>
      <w:r w:rsidRPr="006A56E0">
        <w:rPr>
          <w:rFonts w:ascii="Palatino Linotype" w:eastAsia="Arial Unicode MS" w:hAnsi="Palatino Linotype" w:cs="Arial"/>
          <w:b/>
          <w:u w:val="single"/>
        </w:rPr>
        <w:t xml:space="preserve"> solicitud de información pública</w:t>
      </w:r>
      <w:r w:rsidRPr="006A56E0">
        <w:rPr>
          <w:rFonts w:ascii="Palatino Linotype" w:eastAsia="Arial Unicode MS" w:hAnsi="Palatino Linotype" w:cs="Arial"/>
        </w:rPr>
        <w:t>.</w:t>
      </w:r>
    </w:p>
    <w:p w14:paraId="27104A5F" w14:textId="77777777" w:rsidR="001725DF" w:rsidRPr="006A56E0" w:rsidRDefault="001725DF" w:rsidP="001725DF">
      <w:pPr>
        <w:pStyle w:val="Prrafodelista"/>
        <w:rPr>
          <w:rFonts w:ascii="Palatino Linotype" w:hAnsi="Palatino Linotype"/>
        </w:rPr>
      </w:pPr>
    </w:p>
    <w:p w14:paraId="0122BA0B" w14:textId="03A4BABD" w:rsidR="00FE0FD7" w:rsidRPr="006A56E0" w:rsidRDefault="001725DF" w:rsidP="003A628D">
      <w:pPr>
        <w:pStyle w:val="Prrafodelista"/>
        <w:numPr>
          <w:ilvl w:val="0"/>
          <w:numId w:val="1"/>
        </w:numPr>
        <w:spacing w:before="240" w:after="240" w:line="360" w:lineRule="auto"/>
        <w:ind w:left="0" w:firstLine="0"/>
        <w:jc w:val="both"/>
        <w:rPr>
          <w:rFonts w:ascii="Palatino Linotype" w:hAnsi="Palatino Linotype" w:cs="Arial"/>
          <w:color w:val="000000"/>
        </w:rPr>
      </w:pPr>
      <w:r w:rsidRPr="006A56E0">
        <w:rPr>
          <w:rFonts w:ascii="Palatino Linotype" w:hAnsi="Palatino Linotype"/>
        </w:rPr>
        <w:t>Es</w:t>
      </w:r>
      <w:r w:rsidR="00214926" w:rsidRPr="006A56E0">
        <w:rPr>
          <w:rFonts w:ascii="Palatino Linotype" w:hAnsi="Palatino Linotype"/>
        </w:rPr>
        <w:t xml:space="preserve"> de precisar que aun y cuando la información solicitada no la genera, administra o posee </w:t>
      </w:r>
      <w:r w:rsidRPr="006A56E0">
        <w:rPr>
          <w:rFonts w:ascii="Palatino Linotype" w:hAnsi="Palatino Linotype"/>
        </w:rPr>
        <w:t xml:space="preserve">el </w:t>
      </w:r>
      <w:r w:rsidR="00214926" w:rsidRPr="006A56E0">
        <w:rPr>
          <w:rFonts w:ascii="Palatino Linotype" w:hAnsi="Palatino Linotype" w:cs="Arial"/>
          <w:b/>
          <w:color w:val="000000"/>
        </w:rPr>
        <w:t>SUJETO OBLIGADO</w:t>
      </w:r>
      <w:r w:rsidR="00214926" w:rsidRPr="006A56E0">
        <w:rPr>
          <w:rFonts w:ascii="Palatino Linotype" w:hAnsi="Palatino Linotype"/>
        </w:rPr>
        <w:t>, conforme a los preceptos señalados</w:t>
      </w:r>
      <w:r w:rsidRPr="006A56E0">
        <w:rPr>
          <w:rFonts w:ascii="Palatino Linotype" w:hAnsi="Palatino Linotype"/>
        </w:rPr>
        <w:t xml:space="preserve">, éste </w:t>
      </w:r>
      <w:r w:rsidR="00214926" w:rsidRPr="006A56E0">
        <w:rPr>
          <w:rFonts w:ascii="Palatino Linotype" w:hAnsi="Palatino Linotype"/>
        </w:rPr>
        <w:t>no orientó a</w:t>
      </w:r>
      <w:r w:rsidRPr="006A56E0">
        <w:rPr>
          <w:rFonts w:ascii="Palatino Linotype" w:hAnsi="Palatino Linotype"/>
        </w:rPr>
        <w:t xml:space="preserve">l solicitante </w:t>
      </w:r>
      <w:r w:rsidR="00D2667F" w:rsidRPr="006A56E0">
        <w:rPr>
          <w:rFonts w:ascii="Palatino Linotype" w:hAnsi="Palatino Linotype"/>
        </w:rPr>
        <w:t xml:space="preserve">en el plazo </w:t>
      </w:r>
      <w:r w:rsidR="00214926" w:rsidRPr="006A56E0">
        <w:rPr>
          <w:rFonts w:ascii="Palatino Linotype" w:hAnsi="Palatino Linotype"/>
        </w:rPr>
        <w:t>para que formulara su solicitud de información al Sujeto Obligado competente que administre, genere o posea dicha información</w:t>
      </w:r>
      <w:r w:rsidR="00D2667F" w:rsidRPr="006A56E0">
        <w:rPr>
          <w:rFonts w:ascii="Palatino Linotype" w:hAnsi="Palatino Linotype"/>
        </w:rPr>
        <w:t>.</w:t>
      </w:r>
    </w:p>
    <w:p w14:paraId="36529378" w14:textId="77777777" w:rsidR="00D2667F" w:rsidRPr="006A56E0" w:rsidRDefault="00D2667F" w:rsidP="00D2667F">
      <w:pPr>
        <w:pStyle w:val="Prrafodelista"/>
        <w:spacing w:before="240" w:after="240" w:line="360" w:lineRule="auto"/>
        <w:ind w:left="0"/>
        <w:jc w:val="both"/>
        <w:rPr>
          <w:rFonts w:ascii="Palatino Linotype" w:hAnsi="Palatino Linotype" w:cs="Arial"/>
          <w:color w:val="000000"/>
        </w:rPr>
      </w:pPr>
    </w:p>
    <w:p w14:paraId="68B7A6D2" w14:textId="780A64B7" w:rsidR="00FE0FD7" w:rsidRPr="006A56E0" w:rsidRDefault="00FE0FD7" w:rsidP="00D2667F">
      <w:pPr>
        <w:pStyle w:val="Prrafodelista"/>
        <w:numPr>
          <w:ilvl w:val="0"/>
          <w:numId w:val="1"/>
        </w:numPr>
        <w:spacing w:before="240" w:after="240" w:line="360" w:lineRule="auto"/>
        <w:ind w:left="0" w:firstLine="0"/>
        <w:jc w:val="both"/>
        <w:rPr>
          <w:rFonts w:ascii="Palatino Linotype" w:hAnsi="Palatino Linotype" w:cs="Arial"/>
        </w:rPr>
      </w:pPr>
      <w:r w:rsidRPr="006A56E0">
        <w:rPr>
          <w:rFonts w:ascii="Palatino Linotype" w:hAnsi="Palatino Linotype" w:cs="Arial"/>
          <w:color w:val="000000"/>
        </w:rPr>
        <w:t>E</w:t>
      </w:r>
      <w:r w:rsidR="00214926" w:rsidRPr="006A56E0">
        <w:rPr>
          <w:rFonts w:ascii="Palatino Linotype" w:hAnsi="Palatino Linotype" w:cs="Arial"/>
          <w:color w:val="000000"/>
        </w:rPr>
        <w:t>n el presente caso</w:t>
      </w:r>
      <w:r w:rsidR="00214926" w:rsidRPr="006A56E0">
        <w:rPr>
          <w:rFonts w:ascii="Palatino Linotype" w:hAnsi="Palatino Linotype" w:cs="Arial"/>
          <w:color w:val="000000"/>
          <w:szCs w:val="22"/>
          <w:lang w:val="es-MX"/>
        </w:rPr>
        <w:t xml:space="preserve">, este Órgano Garante </w:t>
      </w:r>
      <w:r w:rsidR="00D2667F" w:rsidRPr="006A56E0">
        <w:rPr>
          <w:rFonts w:ascii="Palatino Linotype" w:hAnsi="Palatino Linotype" w:cs="Arial"/>
          <w:color w:val="000000"/>
          <w:szCs w:val="22"/>
          <w:lang w:val="es-MX"/>
        </w:rPr>
        <w:t xml:space="preserve">advierte que </w:t>
      </w:r>
      <w:r w:rsidR="00214926" w:rsidRPr="006A56E0">
        <w:rPr>
          <w:rFonts w:ascii="Palatino Linotype" w:hAnsi="Palatino Linotype" w:cs="Arial"/>
          <w:color w:val="000000"/>
          <w:szCs w:val="22"/>
          <w:lang w:val="es-MX"/>
        </w:rPr>
        <w:t>el Sujeto Obligado denominado Instituto de Seguridad Social del Estado de México y Municipios</w:t>
      </w:r>
      <w:r w:rsidR="00D2667F" w:rsidRPr="006A56E0">
        <w:rPr>
          <w:rFonts w:ascii="Palatino Linotype" w:hAnsi="Palatino Linotype" w:cs="Arial"/>
          <w:color w:val="000000"/>
          <w:szCs w:val="22"/>
          <w:lang w:val="es-MX"/>
        </w:rPr>
        <w:t xml:space="preserve"> (ISSEMYM)</w:t>
      </w:r>
      <w:r w:rsidR="00214926" w:rsidRPr="006A56E0">
        <w:rPr>
          <w:rFonts w:ascii="Palatino Linotype" w:hAnsi="Palatino Linotype" w:cs="Arial"/>
          <w:color w:val="000000"/>
          <w:szCs w:val="22"/>
          <w:lang w:val="es-MX"/>
        </w:rPr>
        <w:t xml:space="preserve">, es quien puede atender su solicitud de información </w:t>
      </w:r>
      <w:r w:rsidR="00D2667F" w:rsidRPr="006A56E0">
        <w:rPr>
          <w:rFonts w:ascii="Palatino Linotype" w:hAnsi="Palatino Linotype" w:cs="Arial"/>
          <w:color w:val="000000"/>
          <w:szCs w:val="22"/>
          <w:lang w:val="es-MX"/>
        </w:rPr>
        <w:t xml:space="preserve">de conformidad con lo establecido en los </w:t>
      </w:r>
      <w:r w:rsidR="00214926" w:rsidRPr="006A56E0">
        <w:rPr>
          <w:rFonts w:ascii="Palatino Linotype" w:hAnsi="Palatino Linotype" w:cs="Arial"/>
        </w:rPr>
        <w:t xml:space="preserve">artículos 1, 2, 3, 4, 67 y 72 de la Ley de Seguridad Social para los Servidores Públicos del Estado de México y Municipios, </w:t>
      </w:r>
      <w:r w:rsidR="00D2667F" w:rsidRPr="006A56E0">
        <w:rPr>
          <w:rFonts w:ascii="Palatino Linotype" w:hAnsi="Palatino Linotype" w:cs="Arial"/>
        </w:rPr>
        <w:t xml:space="preserve">que </w:t>
      </w:r>
      <w:r w:rsidR="00214926" w:rsidRPr="006A56E0">
        <w:rPr>
          <w:rFonts w:ascii="Palatino Linotype" w:hAnsi="Palatino Linotype" w:cs="Arial"/>
        </w:rPr>
        <w:t>señalan lo siguiente:</w:t>
      </w:r>
    </w:p>
    <w:p w14:paraId="6887A346" w14:textId="41B901F5" w:rsidR="00FE0FD7" w:rsidRPr="006A56E0" w:rsidRDefault="00FE0FD7" w:rsidP="00FE0FD7">
      <w:pPr>
        <w:pStyle w:val="Prrafodelista"/>
        <w:rPr>
          <w:rFonts w:ascii="Palatino Linotype" w:hAnsi="Palatino Linotype" w:cs="Arial"/>
        </w:rPr>
      </w:pPr>
    </w:p>
    <w:p w14:paraId="124AC581"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b/>
          <w:i/>
          <w:sz w:val="22"/>
          <w:szCs w:val="22"/>
        </w:rPr>
        <w:t xml:space="preserve">“ARTICULO 1.- </w:t>
      </w:r>
      <w:r w:rsidRPr="006A56E0">
        <w:rPr>
          <w:rFonts w:ascii="Palatino Linotype" w:hAnsi="Palatino Linotype" w:cs="Arial"/>
          <w:i/>
          <w:sz w:val="22"/>
          <w:szCs w:val="22"/>
        </w:rPr>
        <w:t>La presente ley es de orden público e interés general y</w:t>
      </w:r>
      <w:r w:rsidRPr="006A56E0">
        <w:rPr>
          <w:rFonts w:ascii="Palatino Linotype" w:hAnsi="Palatino Linotype" w:cs="Arial"/>
          <w:b/>
          <w:i/>
          <w:sz w:val="22"/>
          <w:szCs w:val="22"/>
          <w:u w:val="single"/>
        </w:rPr>
        <w:t xml:space="preserve"> tiene por objeto regular el régimen de seguridad social en favor de los servidores públicos del </w:t>
      </w:r>
      <w:r w:rsidRPr="006A56E0">
        <w:rPr>
          <w:rFonts w:ascii="Palatino Linotype" w:hAnsi="Palatino Linotype" w:cs="Arial"/>
          <w:i/>
          <w:sz w:val="22"/>
          <w:szCs w:val="22"/>
        </w:rPr>
        <w:t xml:space="preserve">estado y </w:t>
      </w:r>
      <w:r w:rsidRPr="006A56E0">
        <w:rPr>
          <w:rFonts w:ascii="Palatino Linotype" w:hAnsi="Palatino Linotype" w:cs="Arial"/>
          <w:b/>
          <w:i/>
          <w:sz w:val="22"/>
          <w:szCs w:val="22"/>
          <w:u w:val="single"/>
        </w:rPr>
        <w:t>municipios</w:t>
      </w:r>
      <w:r w:rsidRPr="006A56E0">
        <w:rPr>
          <w:rFonts w:ascii="Palatino Linotype" w:hAnsi="Palatino Linotype" w:cs="Arial"/>
          <w:i/>
          <w:sz w:val="22"/>
          <w:szCs w:val="22"/>
        </w:rPr>
        <w:t>, así como de sus organismos auxiliares y fideicomisos públicos.</w:t>
      </w:r>
    </w:p>
    <w:p w14:paraId="59879C56" w14:textId="77777777" w:rsidR="00FE0FD7" w:rsidRPr="006A56E0" w:rsidRDefault="00FE0FD7" w:rsidP="00FE0FD7">
      <w:pPr>
        <w:ind w:left="851" w:right="851"/>
        <w:jc w:val="both"/>
        <w:rPr>
          <w:rFonts w:ascii="Palatino Linotype" w:hAnsi="Palatino Linotype" w:cs="Arial"/>
          <w:b/>
          <w:i/>
          <w:sz w:val="22"/>
          <w:szCs w:val="22"/>
        </w:rPr>
      </w:pPr>
    </w:p>
    <w:p w14:paraId="42856B1B"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b/>
          <w:i/>
          <w:sz w:val="22"/>
          <w:szCs w:val="22"/>
        </w:rPr>
        <w:lastRenderedPageBreak/>
        <w:t xml:space="preserve">ARTICULO 2.- </w:t>
      </w:r>
      <w:r w:rsidRPr="006A56E0">
        <w:rPr>
          <w:rFonts w:ascii="Palatino Linotype" w:hAnsi="Palatino Linotype" w:cs="Arial"/>
          <w:b/>
          <w:i/>
          <w:sz w:val="22"/>
          <w:szCs w:val="22"/>
          <w:u w:val="single"/>
        </w:rPr>
        <w:t>La aplicación y cumplimiento del régimen de seguridad social que regula esta ley, le corresponde al Instituto de Seguridad Social del Estado de México y Municipios</w:t>
      </w:r>
      <w:r w:rsidRPr="006A56E0">
        <w:rPr>
          <w:rFonts w:ascii="Palatino Linotype" w:hAnsi="Palatino Linotype" w:cs="Arial"/>
          <w:i/>
          <w:sz w:val="22"/>
          <w:szCs w:val="22"/>
        </w:rPr>
        <w:t>, organismo público descentralizado con personalidad jurídica y patrimonio propios.</w:t>
      </w:r>
    </w:p>
    <w:p w14:paraId="136AB8D0" w14:textId="77777777" w:rsidR="00FE0FD7" w:rsidRPr="006A56E0" w:rsidRDefault="00FE0FD7" w:rsidP="00FE0FD7">
      <w:pPr>
        <w:ind w:left="851" w:right="851"/>
        <w:jc w:val="both"/>
        <w:rPr>
          <w:rFonts w:ascii="Palatino Linotype" w:hAnsi="Palatino Linotype" w:cs="Arial"/>
          <w:b/>
          <w:i/>
          <w:sz w:val="22"/>
          <w:szCs w:val="22"/>
        </w:rPr>
      </w:pPr>
    </w:p>
    <w:p w14:paraId="0040BA6A" w14:textId="77777777" w:rsidR="00FE0FD7" w:rsidRPr="006A56E0" w:rsidRDefault="00FE0FD7" w:rsidP="00FE0FD7">
      <w:pPr>
        <w:ind w:left="851" w:right="851"/>
        <w:jc w:val="both"/>
        <w:rPr>
          <w:rFonts w:ascii="Palatino Linotype" w:hAnsi="Palatino Linotype" w:cs="Arial"/>
          <w:i/>
          <w:sz w:val="22"/>
          <w:szCs w:val="22"/>
          <w:u w:val="single"/>
        </w:rPr>
      </w:pPr>
      <w:r w:rsidRPr="006A56E0">
        <w:rPr>
          <w:rFonts w:ascii="Palatino Linotype" w:hAnsi="Palatino Linotype" w:cs="Arial"/>
          <w:b/>
          <w:i/>
          <w:sz w:val="22"/>
          <w:szCs w:val="22"/>
        </w:rPr>
        <w:t xml:space="preserve">ARTICULO 3.- </w:t>
      </w:r>
      <w:r w:rsidRPr="006A56E0">
        <w:rPr>
          <w:rFonts w:ascii="Palatino Linotype" w:hAnsi="Palatino Linotype" w:cs="Arial"/>
          <w:i/>
          <w:sz w:val="22"/>
          <w:szCs w:val="22"/>
          <w:u w:val="single"/>
        </w:rPr>
        <w:t>Son sujetos de esta ley:</w:t>
      </w:r>
    </w:p>
    <w:p w14:paraId="4E3C267C"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b/>
          <w:i/>
          <w:sz w:val="22"/>
          <w:szCs w:val="22"/>
        </w:rPr>
        <w:t xml:space="preserve">I. </w:t>
      </w:r>
      <w:r w:rsidRPr="006A56E0">
        <w:rPr>
          <w:rFonts w:ascii="Palatino Linotype" w:hAnsi="Palatino Linotype" w:cs="Arial"/>
          <w:i/>
          <w:sz w:val="22"/>
          <w:szCs w:val="22"/>
        </w:rPr>
        <w:t>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749D42CE" w14:textId="77777777" w:rsidR="00FE0FD7" w:rsidRPr="006A56E0" w:rsidRDefault="00FE0FD7" w:rsidP="00FE0FD7">
      <w:pPr>
        <w:ind w:left="851" w:right="851"/>
        <w:jc w:val="both"/>
        <w:rPr>
          <w:rFonts w:ascii="Palatino Linotype" w:hAnsi="Palatino Linotype" w:cs="Arial"/>
          <w:b/>
          <w:i/>
          <w:sz w:val="22"/>
          <w:szCs w:val="22"/>
        </w:rPr>
      </w:pPr>
    </w:p>
    <w:p w14:paraId="5018C64E" w14:textId="77777777" w:rsidR="00FE0FD7" w:rsidRPr="006A56E0" w:rsidRDefault="00FE0FD7" w:rsidP="00FE0FD7">
      <w:pPr>
        <w:ind w:left="851" w:right="851"/>
        <w:jc w:val="both"/>
        <w:rPr>
          <w:rFonts w:ascii="Palatino Linotype" w:hAnsi="Palatino Linotype" w:cs="Arial"/>
          <w:i/>
          <w:sz w:val="22"/>
          <w:szCs w:val="22"/>
          <w:u w:val="single"/>
        </w:rPr>
      </w:pPr>
      <w:r w:rsidRPr="006A56E0">
        <w:rPr>
          <w:rFonts w:ascii="Palatino Linotype" w:hAnsi="Palatino Linotype" w:cs="Arial"/>
          <w:b/>
          <w:i/>
          <w:sz w:val="22"/>
          <w:szCs w:val="22"/>
          <w:u w:val="single"/>
        </w:rPr>
        <w:t xml:space="preserve">II. </w:t>
      </w:r>
      <w:r w:rsidRPr="006A56E0">
        <w:rPr>
          <w:rFonts w:ascii="Palatino Linotype" w:hAnsi="Palatino Linotype" w:cs="Arial"/>
          <w:i/>
          <w:sz w:val="22"/>
          <w:szCs w:val="22"/>
          <w:u w:val="single"/>
        </w:rPr>
        <w:t>Los servidores públicos de las instituciones públicas mencionadas en la fracción anterior;</w:t>
      </w:r>
    </w:p>
    <w:p w14:paraId="617C86B6" w14:textId="77777777" w:rsidR="00FE0FD7" w:rsidRPr="006A56E0" w:rsidRDefault="00FE0FD7" w:rsidP="00FE0FD7">
      <w:pPr>
        <w:ind w:left="851" w:right="851"/>
        <w:jc w:val="both"/>
        <w:rPr>
          <w:rFonts w:ascii="Palatino Linotype" w:hAnsi="Palatino Linotype" w:cs="Arial"/>
          <w:b/>
          <w:i/>
          <w:sz w:val="22"/>
          <w:szCs w:val="22"/>
        </w:rPr>
      </w:pPr>
    </w:p>
    <w:p w14:paraId="0148CEEF"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b/>
          <w:i/>
          <w:sz w:val="22"/>
          <w:szCs w:val="22"/>
          <w:u w:val="single"/>
        </w:rPr>
        <w:t>III. Los pensionados y pensionistas</w:t>
      </w:r>
      <w:r w:rsidRPr="006A56E0">
        <w:rPr>
          <w:rFonts w:ascii="Palatino Linotype" w:hAnsi="Palatino Linotype" w:cs="Arial"/>
          <w:i/>
          <w:sz w:val="22"/>
          <w:szCs w:val="22"/>
        </w:rPr>
        <w:t>;</w:t>
      </w:r>
    </w:p>
    <w:p w14:paraId="61375FFE" w14:textId="77777777" w:rsidR="00FE0FD7" w:rsidRPr="006A56E0" w:rsidRDefault="00FE0FD7" w:rsidP="00FE0FD7">
      <w:pPr>
        <w:ind w:left="851" w:right="851"/>
        <w:jc w:val="both"/>
        <w:rPr>
          <w:rFonts w:ascii="Palatino Linotype" w:hAnsi="Palatino Linotype" w:cs="Arial"/>
          <w:b/>
          <w:i/>
          <w:sz w:val="22"/>
          <w:szCs w:val="22"/>
        </w:rPr>
      </w:pPr>
    </w:p>
    <w:p w14:paraId="246A83D2"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b/>
          <w:i/>
          <w:sz w:val="22"/>
          <w:szCs w:val="22"/>
        </w:rPr>
        <w:t xml:space="preserve">IV. </w:t>
      </w:r>
      <w:r w:rsidRPr="006A56E0">
        <w:rPr>
          <w:rFonts w:ascii="Palatino Linotype" w:hAnsi="Palatino Linotype" w:cs="Arial"/>
          <w:i/>
          <w:sz w:val="22"/>
          <w:szCs w:val="22"/>
        </w:rPr>
        <w:t>Los familiares y dependientes económicos de los servidores públicos y de los pensionados.</w:t>
      </w:r>
    </w:p>
    <w:p w14:paraId="254FC77D" w14:textId="77777777" w:rsidR="00FE0FD7" w:rsidRPr="006A56E0" w:rsidRDefault="00FE0FD7" w:rsidP="00FE0FD7">
      <w:pPr>
        <w:ind w:left="851" w:right="851"/>
        <w:jc w:val="both"/>
        <w:rPr>
          <w:rFonts w:ascii="Palatino Linotype" w:hAnsi="Palatino Linotype" w:cs="Arial"/>
          <w:b/>
          <w:i/>
          <w:sz w:val="22"/>
          <w:szCs w:val="22"/>
        </w:rPr>
      </w:pPr>
    </w:p>
    <w:p w14:paraId="00A4C2BB" w14:textId="77777777" w:rsidR="00FE0FD7" w:rsidRPr="006A56E0" w:rsidRDefault="00FE0FD7" w:rsidP="00FE0FD7">
      <w:pPr>
        <w:ind w:left="851" w:right="851"/>
        <w:jc w:val="both"/>
        <w:rPr>
          <w:rFonts w:ascii="Palatino Linotype" w:hAnsi="Palatino Linotype" w:cs="Arial"/>
          <w:b/>
          <w:i/>
          <w:sz w:val="22"/>
          <w:szCs w:val="22"/>
        </w:rPr>
      </w:pPr>
      <w:r w:rsidRPr="006A56E0">
        <w:rPr>
          <w:rFonts w:ascii="Palatino Linotype" w:hAnsi="Palatino Linotype" w:cs="Arial"/>
          <w:b/>
          <w:i/>
          <w:sz w:val="22"/>
          <w:szCs w:val="22"/>
        </w:rPr>
        <w:t xml:space="preserve">ARTICULO 4.- </w:t>
      </w:r>
      <w:r w:rsidRPr="006A56E0">
        <w:rPr>
          <w:rFonts w:ascii="Palatino Linotype" w:hAnsi="Palatino Linotype" w:cs="Arial"/>
          <w:b/>
          <w:i/>
          <w:sz w:val="22"/>
          <w:szCs w:val="22"/>
          <w:u w:val="single"/>
        </w:rPr>
        <w:t>El Instituto con el fin de otorgar pensiones proporcionales a los años de servicio cotizados en este sistema de seguridad social</w:t>
      </w:r>
      <w:r w:rsidRPr="006A56E0">
        <w:rPr>
          <w:rFonts w:ascii="Palatino Linotype" w:hAnsi="Palatino Linotype" w:cs="Arial"/>
          <w:i/>
          <w:sz w:val="22"/>
          <w:szCs w:val="22"/>
        </w:rPr>
        <w:t>, podrá reconocer los años de servicio laborados y cotizados por los servidores públicos en otros regímenes de seguridad social, para lo cual celebrará convenios de portabilidad de derechos.</w:t>
      </w:r>
      <w:r w:rsidRPr="006A56E0">
        <w:rPr>
          <w:rFonts w:ascii="Palatino Linotype" w:hAnsi="Palatino Linotype" w:cs="Arial"/>
          <w:b/>
          <w:i/>
          <w:sz w:val="22"/>
          <w:szCs w:val="22"/>
        </w:rPr>
        <w:cr/>
      </w:r>
    </w:p>
    <w:p w14:paraId="4BCF3BE0" w14:textId="77777777" w:rsidR="00FE0FD7" w:rsidRPr="006A56E0" w:rsidRDefault="00FE0FD7" w:rsidP="00FE0FD7">
      <w:pPr>
        <w:ind w:left="851" w:right="851"/>
        <w:jc w:val="center"/>
        <w:rPr>
          <w:rFonts w:ascii="Palatino Linotype" w:hAnsi="Palatino Linotype" w:cs="Arial"/>
          <w:i/>
          <w:sz w:val="22"/>
          <w:szCs w:val="22"/>
        </w:rPr>
      </w:pPr>
      <w:r w:rsidRPr="006A56E0">
        <w:rPr>
          <w:rFonts w:ascii="Palatino Linotype" w:hAnsi="Palatino Linotype" w:cs="Arial"/>
          <w:i/>
          <w:sz w:val="22"/>
          <w:szCs w:val="22"/>
        </w:rPr>
        <w:t>CAPITULO III</w:t>
      </w:r>
    </w:p>
    <w:p w14:paraId="6838E634" w14:textId="77777777" w:rsidR="00FE0FD7" w:rsidRPr="006A56E0" w:rsidRDefault="00FE0FD7" w:rsidP="00FE0FD7">
      <w:pPr>
        <w:ind w:left="851" w:right="851"/>
        <w:jc w:val="center"/>
        <w:rPr>
          <w:rFonts w:ascii="Palatino Linotype" w:hAnsi="Palatino Linotype" w:cs="Arial"/>
          <w:i/>
          <w:sz w:val="22"/>
          <w:szCs w:val="22"/>
        </w:rPr>
      </w:pPr>
      <w:r w:rsidRPr="006A56E0">
        <w:rPr>
          <w:rFonts w:ascii="Palatino Linotype" w:hAnsi="Palatino Linotype" w:cs="Arial"/>
          <w:i/>
          <w:sz w:val="22"/>
          <w:szCs w:val="22"/>
        </w:rPr>
        <w:t>DE LAS PENSIONES</w:t>
      </w:r>
    </w:p>
    <w:p w14:paraId="69E4386C" w14:textId="77777777" w:rsidR="00FE0FD7" w:rsidRPr="006A56E0" w:rsidRDefault="00FE0FD7" w:rsidP="00FE0FD7">
      <w:pPr>
        <w:ind w:left="851" w:right="851"/>
        <w:jc w:val="center"/>
        <w:rPr>
          <w:rFonts w:ascii="Palatino Linotype" w:hAnsi="Palatino Linotype" w:cs="Arial"/>
          <w:i/>
          <w:sz w:val="22"/>
          <w:szCs w:val="22"/>
        </w:rPr>
      </w:pPr>
      <w:r w:rsidRPr="006A56E0">
        <w:rPr>
          <w:rFonts w:ascii="Palatino Linotype" w:hAnsi="Palatino Linotype" w:cs="Arial"/>
          <w:i/>
          <w:sz w:val="22"/>
          <w:szCs w:val="22"/>
        </w:rPr>
        <w:t>SECCION PRIMERA</w:t>
      </w:r>
    </w:p>
    <w:p w14:paraId="735577C6" w14:textId="77777777" w:rsidR="00FE0FD7" w:rsidRPr="006A56E0" w:rsidRDefault="00FE0FD7" w:rsidP="00FE0FD7">
      <w:pPr>
        <w:ind w:left="851" w:right="851"/>
        <w:jc w:val="center"/>
        <w:rPr>
          <w:rFonts w:ascii="Palatino Linotype" w:hAnsi="Palatino Linotype" w:cs="Arial"/>
          <w:i/>
          <w:sz w:val="22"/>
          <w:szCs w:val="22"/>
        </w:rPr>
      </w:pPr>
      <w:r w:rsidRPr="006A56E0">
        <w:rPr>
          <w:rFonts w:ascii="Palatino Linotype" w:hAnsi="Palatino Linotype" w:cs="Arial"/>
          <w:i/>
          <w:sz w:val="22"/>
          <w:szCs w:val="22"/>
        </w:rPr>
        <w:t>DE LAS GENERALIDADES</w:t>
      </w:r>
    </w:p>
    <w:p w14:paraId="30E0E064" w14:textId="77777777" w:rsidR="00FE0FD7" w:rsidRPr="006A56E0" w:rsidRDefault="00FE0FD7" w:rsidP="00FE0FD7">
      <w:pPr>
        <w:ind w:left="851" w:right="851"/>
        <w:jc w:val="both"/>
        <w:rPr>
          <w:rFonts w:ascii="Palatino Linotype" w:hAnsi="Palatino Linotype" w:cs="Arial"/>
          <w:b/>
          <w:i/>
          <w:sz w:val="22"/>
          <w:szCs w:val="22"/>
        </w:rPr>
      </w:pPr>
    </w:p>
    <w:p w14:paraId="3E0D20BD"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b/>
          <w:i/>
          <w:sz w:val="22"/>
          <w:szCs w:val="22"/>
        </w:rPr>
        <w:t>ARTICULO 67.-</w:t>
      </w:r>
      <w:r w:rsidRPr="006A56E0">
        <w:rPr>
          <w:rFonts w:ascii="Palatino Linotype" w:hAnsi="Palatino Linotype" w:cs="Arial"/>
          <w:i/>
          <w:sz w:val="22"/>
          <w:szCs w:val="22"/>
        </w:rPr>
        <w:t xml:space="preserve"> </w:t>
      </w:r>
      <w:r w:rsidRPr="006A56E0">
        <w:rPr>
          <w:rFonts w:ascii="Palatino Linotype" w:hAnsi="Palatino Linotype" w:cs="Arial"/>
          <w:b/>
          <w:i/>
          <w:sz w:val="22"/>
          <w:szCs w:val="22"/>
          <w:u w:val="single"/>
        </w:rPr>
        <w:t>El derecho a percibir el pago de las pensiones del sistema solidario de cualquier naturaleza, se adquiere cuando el servidor público, sus familiares o dependientes económicos se encuentren en los supuestos consignados en esta ley y satisfagan los requisitos que para este efecto señala</w:t>
      </w:r>
      <w:r w:rsidRPr="006A56E0">
        <w:rPr>
          <w:rFonts w:ascii="Palatino Linotype" w:hAnsi="Palatino Linotype" w:cs="Arial"/>
          <w:i/>
          <w:sz w:val="22"/>
          <w:szCs w:val="22"/>
        </w:rPr>
        <w:t>.</w:t>
      </w:r>
    </w:p>
    <w:p w14:paraId="18ADC648" w14:textId="77777777" w:rsidR="00FE0FD7" w:rsidRPr="006A56E0" w:rsidRDefault="00FE0FD7" w:rsidP="00FE0FD7">
      <w:pPr>
        <w:ind w:left="851" w:right="851"/>
        <w:jc w:val="both"/>
        <w:rPr>
          <w:rFonts w:ascii="Palatino Linotype" w:hAnsi="Palatino Linotype" w:cs="Arial"/>
          <w:i/>
          <w:sz w:val="22"/>
          <w:szCs w:val="22"/>
        </w:rPr>
      </w:pPr>
    </w:p>
    <w:p w14:paraId="5D9C86E8"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i/>
          <w:sz w:val="22"/>
          <w:szCs w:val="22"/>
        </w:rPr>
        <w:lastRenderedPageBreak/>
        <w:t>El derecho a disfrutar de las pensiones reguladas por esta ley es imprescriptible.</w:t>
      </w:r>
    </w:p>
    <w:p w14:paraId="58F04873"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b/>
          <w:i/>
          <w:sz w:val="22"/>
          <w:szCs w:val="22"/>
          <w:u w:val="single"/>
        </w:rPr>
        <w:t>Por ningún motivo el Instituto dejará de pagar puntualmente las pensiones</w:t>
      </w:r>
      <w:r w:rsidRPr="006A56E0">
        <w:rPr>
          <w:rFonts w:ascii="Palatino Linotype" w:hAnsi="Palatino Linotype" w:cs="Arial"/>
          <w:i/>
          <w:sz w:val="22"/>
          <w:szCs w:val="22"/>
        </w:rPr>
        <w:t>, salvo los casos de revocación o suspensión que esta ley prevé.</w:t>
      </w:r>
    </w:p>
    <w:p w14:paraId="15183946" w14:textId="77777777" w:rsidR="00FE0FD7" w:rsidRPr="006A56E0" w:rsidRDefault="00FE0FD7" w:rsidP="00FE0FD7">
      <w:pPr>
        <w:ind w:left="851" w:right="851"/>
        <w:jc w:val="both"/>
        <w:rPr>
          <w:rFonts w:ascii="Palatino Linotype" w:hAnsi="Palatino Linotype" w:cs="Arial"/>
          <w:i/>
          <w:sz w:val="22"/>
          <w:szCs w:val="22"/>
        </w:rPr>
      </w:pPr>
    </w:p>
    <w:p w14:paraId="5D59EF92"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i/>
          <w:sz w:val="22"/>
          <w:szCs w:val="22"/>
        </w:rPr>
        <w:t>Las pensiones del sistema solidario de reparto que se otorguen se determinarán en montos diarios.</w:t>
      </w:r>
    </w:p>
    <w:p w14:paraId="5E489645" w14:textId="77777777" w:rsidR="00FE0FD7" w:rsidRPr="006A56E0" w:rsidRDefault="00FE0FD7" w:rsidP="00FE0FD7">
      <w:pPr>
        <w:ind w:left="851" w:right="851"/>
        <w:jc w:val="both"/>
        <w:rPr>
          <w:rFonts w:ascii="Palatino Linotype" w:hAnsi="Palatino Linotype" w:cs="Arial"/>
          <w:i/>
          <w:sz w:val="22"/>
          <w:szCs w:val="22"/>
        </w:rPr>
      </w:pPr>
    </w:p>
    <w:p w14:paraId="21B9B3EE" w14:textId="77777777" w:rsidR="00FE0FD7" w:rsidRPr="006A56E0" w:rsidRDefault="00FE0FD7" w:rsidP="00FE0FD7">
      <w:pPr>
        <w:ind w:left="851" w:right="851"/>
        <w:jc w:val="both"/>
        <w:rPr>
          <w:rFonts w:ascii="Palatino Linotype" w:hAnsi="Palatino Linotype" w:cs="Arial"/>
          <w:i/>
          <w:sz w:val="22"/>
          <w:szCs w:val="22"/>
        </w:rPr>
      </w:pPr>
      <w:r w:rsidRPr="006A56E0">
        <w:rPr>
          <w:rFonts w:ascii="Palatino Linotype" w:hAnsi="Palatino Linotype" w:cs="Arial"/>
          <w:b/>
          <w:i/>
          <w:sz w:val="22"/>
          <w:szCs w:val="22"/>
        </w:rPr>
        <w:t>ARTICULO 72.-</w:t>
      </w:r>
      <w:r w:rsidRPr="006A56E0">
        <w:rPr>
          <w:rFonts w:ascii="Palatino Linotype" w:hAnsi="Palatino Linotype" w:cs="Arial"/>
          <w:i/>
          <w:sz w:val="22"/>
          <w:szCs w:val="22"/>
        </w:rPr>
        <w:t xml:space="preserve"> En todo momento, </w:t>
      </w:r>
      <w:r w:rsidRPr="006A56E0">
        <w:rPr>
          <w:rFonts w:ascii="Palatino Linotype" w:hAnsi="Palatino Linotype" w:cs="Arial"/>
          <w:b/>
          <w:i/>
          <w:sz w:val="22"/>
          <w:szCs w:val="22"/>
          <w:u w:val="single"/>
        </w:rPr>
        <w:t>el servidor público podrá solicitar al Instituto, el cálculo del monto estimado de su pensión del sistema solidario de reparto</w:t>
      </w:r>
      <w:r w:rsidRPr="006A56E0">
        <w:rPr>
          <w:rFonts w:ascii="Palatino Linotype" w:hAnsi="Palatino Linotype" w:cs="Arial"/>
          <w:i/>
          <w:sz w:val="22"/>
          <w:szCs w:val="22"/>
        </w:rPr>
        <w:t>, contando el Instituto con un plazo de treinta días para dar respuesta.</w:t>
      </w:r>
    </w:p>
    <w:p w14:paraId="74A5A8D4" w14:textId="77777777" w:rsidR="00FE0FD7" w:rsidRPr="006A56E0" w:rsidRDefault="00FE0FD7" w:rsidP="00FE0FD7">
      <w:pPr>
        <w:pStyle w:val="Prrafodelista"/>
        <w:rPr>
          <w:rFonts w:ascii="Palatino Linotype" w:hAnsi="Palatino Linotype" w:cs="Arial"/>
        </w:rPr>
      </w:pPr>
    </w:p>
    <w:p w14:paraId="2167DE1B" w14:textId="7E654791" w:rsidR="00712A2B" w:rsidRPr="006A56E0" w:rsidRDefault="00214926" w:rsidP="00FE0FD7">
      <w:pPr>
        <w:pStyle w:val="Prrafodelista"/>
        <w:numPr>
          <w:ilvl w:val="0"/>
          <w:numId w:val="1"/>
        </w:numPr>
        <w:spacing w:before="240" w:after="240" w:line="360" w:lineRule="auto"/>
        <w:ind w:left="0" w:firstLine="0"/>
        <w:jc w:val="both"/>
        <w:rPr>
          <w:rFonts w:ascii="Palatino Linotype" w:hAnsi="Palatino Linotype" w:cs="Arial"/>
          <w:color w:val="000000"/>
        </w:rPr>
      </w:pPr>
      <w:r w:rsidRPr="006A56E0">
        <w:rPr>
          <w:rFonts w:ascii="Palatino Linotype" w:hAnsi="Palatino Linotype" w:cs="Arial"/>
        </w:rPr>
        <w:t>De los preceptos legales invocados tenemos que efectivamente a</w:t>
      </w:r>
      <w:r w:rsidR="00FE0FD7" w:rsidRPr="006A56E0">
        <w:rPr>
          <w:rFonts w:ascii="Palatino Linotype" w:hAnsi="Palatino Linotype" w:cs="Arial"/>
        </w:rPr>
        <w:t>l</w:t>
      </w:r>
      <w:r w:rsidRPr="006A56E0">
        <w:rPr>
          <w:rFonts w:ascii="Palatino Linotype" w:hAnsi="Palatino Linotype" w:cs="Arial"/>
          <w:b/>
          <w:lang w:val="es-MX" w:eastAsia="es-MX"/>
        </w:rPr>
        <w:t xml:space="preserve"> SUJETO OBLIGADO</w:t>
      </w:r>
      <w:r w:rsidRPr="006A56E0">
        <w:rPr>
          <w:rFonts w:ascii="Palatino Linotype" w:hAnsi="Palatino Linotype" w:cs="Arial"/>
          <w:lang w:val="es-MX" w:eastAsia="es-MX"/>
        </w:rPr>
        <w:t xml:space="preserve"> no le </w:t>
      </w:r>
      <w:r w:rsidRPr="006A56E0">
        <w:rPr>
          <w:rFonts w:ascii="Palatino Linotype" w:hAnsi="Palatino Linotype" w:cs="Arial"/>
        </w:rPr>
        <w:t>corresponde realizar el pago a los servidores públicos jubilados y pensionados, ya que dicha facultad le compete al Instituto de Seguridad Social del Estado de México y Municipios (ISSEMYM), pues a éste le corresponde regular el régimen de seguridad social en favor de los Servidores Públicos del Estado y Municipios, así como regular el régimen de seguridad social en favor de los servidores públicos del Estado y Municipios, y por lo tanto a dicho Instituto le corresponde realizar el pago de las  pensiones, ya sea por jubilación, retiro por edad y tiempo de servicios, inhabilitación, retiro en edad avanzada o fallecimiento, así como también es el Sujeto Obligado que conoce respecto a las fechas de jubilación y los montos totales correspondientes a las pensiones</w:t>
      </w:r>
      <w:r w:rsidR="00FE0FD7" w:rsidRPr="006A56E0">
        <w:rPr>
          <w:rFonts w:ascii="Palatino Linotype" w:hAnsi="Palatino Linotype" w:cs="Arial"/>
        </w:rPr>
        <w:t>.</w:t>
      </w:r>
    </w:p>
    <w:p w14:paraId="178C1AC4" w14:textId="0AE0724A" w:rsidR="00D2667F" w:rsidRPr="006A56E0" w:rsidRDefault="00D2667F" w:rsidP="00D2667F">
      <w:pPr>
        <w:numPr>
          <w:ilvl w:val="0"/>
          <w:numId w:val="1"/>
        </w:numPr>
        <w:spacing w:before="240" w:after="240" w:line="360" w:lineRule="auto"/>
        <w:ind w:left="0" w:firstLine="0"/>
        <w:contextualSpacing/>
        <w:jc w:val="both"/>
        <w:rPr>
          <w:rFonts w:ascii="Palatino Linotype" w:hAnsi="Palatino Linotype"/>
        </w:rPr>
      </w:pPr>
      <w:r w:rsidRPr="006A56E0">
        <w:rPr>
          <w:rFonts w:ascii="Palatino Linotype" w:hAnsi="Palatino Linotype"/>
        </w:rPr>
        <w:t xml:space="preserve">No obstante lo anterior, </w:t>
      </w:r>
      <w:r w:rsidRPr="006A56E0">
        <w:rPr>
          <w:rFonts w:ascii="Palatino Linotype" w:eastAsia="Calibri" w:hAnsi="Palatino Linotype" w:cs="Arial"/>
        </w:rPr>
        <w:t xml:space="preserve">se deja a salvo el derecho del hoy </w:t>
      </w:r>
      <w:r w:rsidRPr="006A56E0">
        <w:rPr>
          <w:rFonts w:ascii="Palatino Linotype" w:eastAsia="Calibri" w:hAnsi="Palatino Linotype" w:cs="Arial"/>
          <w:b/>
        </w:rPr>
        <w:t>RECURRENTE</w:t>
      </w:r>
      <w:r w:rsidRPr="006A56E0">
        <w:rPr>
          <w:rFonts w:ascii="Palatino Linotype" w:eastAsia="Calibri" w:hAnsi="Palatino Linotype" w:cs="Arial"/>
        </w:rPr>
        <w:t xml:space="preserve"> para presentar su solicitud ante el Sujeto Obligado competente.</w:t>
      </w:r>
    </w:p>
    <w:p w14:paraId="28C06AFB" w14:textId="77777777" w:rsidR="00712A2B" w:rsidRPr="006A56E0" w:rsidRDefault="00712A2B" w:rsidP="00712A2B">
      <w:pPr>
        <w:spacing w:before="240" w:after="240" w:line="360" w:lineRule="auto"/>
        <w:contextualSpacing/>
        <w:jc w:val="both"/>
      </w:pPr>
    </w:p>
    <w:p w14:paraId="78D4E95C" w14:textId="70D90E10" w:rsidR="00712A2B" w:rsidRPr="006A56E0" w:rsidRDefault="00712A2B" w:rsidP="00712A2B">
      <w:pPr>
        <w:numPr>
          <w:ilvl w:val="0"/>
          <w:numId w:val="1"/>
        </w:numPr>
        <w:spacing w:before="240" w:after="240" w:line="360" w:lineRule="auto"/>
        <w:ind w:left="0" w:firstLine="0"/>
        <w:contextualSpacing/>
        <w:jc w:val="both"/>
      </w:pPr>
      <w:r w:rsidRPr="006A56E0">
        <w:rPr>
          <w:rFonts w:ascii="Palatino Linotype" w:hAnsi="Palatino Linotype" w:cs="Arial"/>
        </w:rPr>
        <w:lastRenderedPageBreak/>
        <w:t xml:space="preserve">En este orden de ideas, se tiene por colmada la solicitud de información toda vez que </w:t>
      </w:r>
      <w:r w:rsidR="00FE0FD7" w:rsidRPr="006A56E0">
        <w:rPr>
          <w:rFonts w:ascii="Palatino Linotype" w:hAnsi="Palatino Linotype" w:cs="Arial"/>
        </w:rPr>
        <w:t>se</w:t>
      </w:r>
      <w:r w:rsidRPr="006A56E0">
        <w:rPr>
          <w:rFonts w:ascii="Palatino Linotype" w:hAnsi="Palatino Linotype" w:cs="Arial"/>
        </w:rPr>
        <w:t xml:space="preserve"> atendió a lo solicitado por el particular, por lo que este Órgano Garante determina </w:t>
      </w:r>
      <w:r w:rsidRPr="006A56E0">
        <w:rPr>
          <w:rFonts w:ascii="Palatino Linotype" w:hAnsi="Palatino Linotype" w:cs="Arial"/>
          <w:b/>
        </w:rPr>
        <w:t>CONFIRMAR</w:t>
      </w:r>
      <w:r w:rsidRPr="006A56E0">
        <w:rPr>
          <w:rFonts w:ascii="Palatino Linotype" w:hAnsi="Palatino Linotype" w:cs="Arial"/>
        </w:rPr>
        <w:t xml:space="preserve"> la respuesta del </w:t>
      </w:r>
      <w:r w:rsidRPr="006A56E0">
        <w:rPr>
          <w:rFonts w:ascii="Palatino Linotype" w:hAnsi="Palatino Linotype" w:cs="Arial"/>
          <w:b/>
        </w:rPr>
        <w:t>SUJETO OBLIGADO.</w:t>
      </w:r>
    </w:p>
    <w:p w14:paraId="1B0967E2" w14:textId="77777777" w:rsidR="00712A2B" w:rsidRPr="006A56E0" w:rsidRDefault="00712A2B" w:rsidP="00712A2B">
      <w:pPr>
        <w:spacing w:before="240" w:after="240" w:line="360" w:lineRule="auto"/>
        <w:contextualSpacing/>
        <w:jc w:val="both"/>
      </w:pPr>
    </w:p>
    <w:p w14:paraId="52E30D83" w14:textId="77777777" w:rsidR="00712A2B" w:rsidRPr="006A56E0" w:rsidRDefault="00712A2B" w:rsidP="00712A2B">
      <w:pPr>
        <w:numPr>
          <w:ilvl w:val="0"/>
          <w:numId w:val="1"/>
        </w:numPr>
        <w:spacing w:before="240" w:after="240" w:line="360" w:lineRule="auto"/>
        <w:ind w:left="0" w:firstLine="0"/>
        <w:contextualSpacing/>
        <w:jc w:val="both"/>
      </w:pPr>
      <w:r w:rsidRPr="006A56E0">
        <w:rPr>
          <w:rFonts w:ascii="Palatino Linotype" w:eastAsiaTheme="minorEastAsia" w:hAnsi="Palatino Linotype" w:cs="Arial"/>
          <w:lang w:val="es-ES" w:eastAsia="es-ES"/>
        </w:rPr>
        <w:t xml:space="preserve">Por lo anteriormente expuesto, resultan infundadas las razones o motivos de </w:t>
      </w:r>
      <w:r w:rsidRPr="006A56E0">
        <w:rPr>
          <w:rFonts w:ascii="Palatino Linotype" w:eastAsiaTheme="minorEastAsia" w:hAnsi="Palatino Linotype" w:cs="Arial"/>
          <w:lang w:val="es-ES_tradnl" w:eastAsia="es-ES"/>
        </w:rPr>
        <w:t>inconformidad hechos valer por el</w:t>
      </w:r>
      <w:r w:rsidRPr="006A56E0">
        <w:rPr>
          <w:rFonts w:ascii="Palatino Linotype" w:eastAsiaTheme="minorEastAsia" w:hAnsi="Palatino Linotype"/>
          <w:lang w:val="es-ES_tradnl" w:eastAsia="es-ES"/>
        </w:rPr>
        <w:t xml:space="preserve"> </w:t>
      </w:r>
      <w:r w:rsidRPr="006A56E0">
        <w:rPr>
          <w:rFonts w:ascii="Palatino Linotype" w:eastAsiaTheme="minorEastAsia" w:hAnsi="Palatino Linotype"/>
          <w:b/>
          <w:lang w:val="es-ES_tradnl" w:eastAsia="es-ES"/>
        </w:rPr>
        <w:t>RECURRENTE</w:t>
      </w:r>
      <w:r w:rsidRPr="006A56E0">
        <w:rPr>
          <w:rFonts w:ascii="Palatino Linotype" w:eastAsiaTheme="minorEastAsia" w:hAnsi="Palatino Linotype" w:cs="Arial"/>
          <w:lang w:val="es-ES_tradnl" w:eastAsia="es-ES"/>
        </w:rPr>
        <w:t>, toda vez que</w:t>
      </w:r>
      <w:r w:rsidRPr="006A56E0">
        <w:rPr>
          <w:rFonts w:ascii="Palatino Linotype" w:eastAsiaTheme="minorEastAsia" w:hAnsi="Palatino Linotype"/>
          <w:lang w:val="es-ES_tradnl" w:eastAsia="es-ES"/>
        </w:rPr>
        <w:t xml:space="preserve"> no se actualizan la hipótesis de procedencia</w:t>
      </w:r>
      <w:r w:rsidRPr="006A56E0">
        <w:rPr>
          <w:rFonts w:ascii="Palatino Linotype" w:eastAsiaTheme="minorEastAsia" w:hAnsi="Palatino Linotype"/>
          <w:b/>
          <w:lang w:val="es-ES_tradnl" w:eastAsia="es-ES"/>
        </w:rPr>
        <w:t xml:space="preserve"> </w:t>
      </w:r>
      <w:r w:rsidRPr="006A56E0">
        <w:rPr>
          <w:rFonts w:ascii="Palatino Linotype" w:eastAsiaTheme="minorEastAsia" w:hAnsi="Palatino Linotype" w:cs="Arial"/>
          <w:color w:val="222222"/>
          <w:lang w:val="es-ES_tradnl" w:eastAsia="es-MX"/>
        </w:rPr>
        <w:t xml:space="preserve">contenida en </w:t>
      </w:r>
      <w:r w:rsidRPr="006A56E0">
        <w:rPr>
          <w:rFonts w:ascii="Palatino Linotype" w:eastAsiaTheme="minorEastAsia" w:hAnsi="Palatino Linotype" w:cs="Arial"/>
          <w:color w:val="222222"/>
          <w:lang w:val="es-ES" w:eastAsia="es-MX"/>
        </w:rPr>
        <w:t xml:space="preserve">el artículo 179 fracciones I y V de la </w:t>
      </w:r>
      <w:r w:rsidRPr="006A56E0">
        <w:rPr>
          <w:rFonts w:ascii="Palatino Linotype" w:eastAsia="Calibri" w:hAnsi="Palatino Linotype" w:cs="Arial"/>
          <w:b/>
          <w:lang w:val="es-ES" w:eastAsia="es-ES"/>
        </w:rPr>
        <w:t>Ley de Transparencia y Acceso a la Información Pública del Estado de México y Municipios</w:t>
      </w:r>
      <w:r w:rsidRPr="006A56E0">
        <w:rPr>
          <w:rFonts w:ascii="Palatino Linotype" w:eastAsiaTheme="minorEastAsia" w:hAnsi="Palatino Linotype" w:cs="Arial"/>
          <w:color w:val="222222"/>
          <w:lang w:val="es-ES" w:eastAsia="es-MX"/>
        </w:rPr>
        <w:t>, por lo que este Órgano Garante emite los siguientes</w:t>
      </w:r>
      <w:r w:rsidRPr="006A56E0">
        <w:rPr>
          <w:rFonts w:ascii="Palatino Linotype" w:eastAsia="MS Mincho" w:hAnsi="Palatino Linotype" w:cs="Arial"/>
          <w:color w:val="000000" w:themeColor="text1"/>
          <w:lang w:val="es-ES_tradnl" w:eastAsia="es-ES"/>
        </w:rPr>
        <w:t xml:space="preserve">: </w:t>
      </w:r>
    </w:p>
    <w:p w14:paraId="6B8A2E35" w14:textId="77777777" w:rsidR="00712A2B" w:rsidRPr="006A56E0" w:rsidRDefault="00712A2B" w:rsidP="00712A2B">
      <w:pPr>
        <w:tabs>
          <w:tab w:val="left" w:pos="426"/>
        </w:tabs>
        <w:spacing w:line="360" w:lineRule="auto"/>
        <w:contextualSpacing/>
        <w:jc w:val="both"/>
        <w:rPr>
          <w:rFonts w:ascii="Palatino Linotype" w:eastAsia="MS Mincho" w:hAnsi="Palatino Linotype" w:cs="Arial"/>
          <w:color w:val="000000" w:themeColor="text1"/>
          <w:lang w:val="es-ES_tradnl" w:eastAsia="es-ES"/>
        </w:rPr>
      </w:pPr>
    </w:p>
    <w:p w14:paraId="2F1B9C5E" w14:textId="77777777" w:rsidR="00712A2B" w:rsidRPr="006A56E0" w:rsidRDefault="00712A2B" w:rsidP="00712A2B">
      <w:pPr>
        <w:keepNext/>
        <w:keepLines/>
        <w:spacing w:before="240"/>
        <w:jc w:val="center"/>
        <w:outlineLvl w:val="0"/>
        <w:rPr>
          <w:rFonts w:ascii="Palatino Linotype" w:eastAsia="Calibri" w:hAnsi="Palatino Linotype" w:cstheme="majorBidi"/>
          <w:b/>
          <w:color w:val="000000" w:themeColor="text1"/>
          <w:lang w:val="es-ES" w:eastAsia="es-ES"/>
        </w:rPr>
      </w:pPr>
      <w:bookmarkStart w:id="129" w:name="_Toc61611357"/>
      <w:r w:rsidRPr="006A56E0">
        <w:rPr>
          <w:rFonts w:ascii="Palatino Linotype" w:eastAsia="Calibri" w:hAnsi="Palatino Linotype" w:cstheme="majorBidi"/>
          <w:b/>
          <w:color w:val="000000" w:themeColor="text1"/>
          <w:lang w:val="es-ES" w:eastAsia="es-ES"/>
        </w:rPr>
        <w:t>R E S O L U T I V O S</w:t>
      </w:r>
      <w:bookmarkEnd w:id="129"/>
      <w:r w:rsidRPr="006A56E0">
        <w:rPr>
          <w:rFonts w:ascii="Palatino Linotype" w:eastAsia="Calibri" w:hAnsi="Palatino Linotype" w:cstheme="majorBidi"/>
          <w:b/>
          <w:color w:val="000000" w:themeColor="text1"/>
          <w:lang w:val="es-ES" w:eastAsia="es-ES"/>
        </w:rPr>
        <w:t xml:space="preserve"> </w:t>
      </w:r>
    </w:p>
    <w:p w14:paraId="514A9864" w14:textId="77777777" w:rsidR="00712A2B" w:rsidRPr="006A56E0" w:rsidRDefault="00712A2B" w:rsidP="00712A2B">
      <w:pPr>
        <w:rPr>
          <w:rFonts w:ascii="Palatino Linotype" w:eastAsiaTheme="minorEastAsia" w:hAnsi="Palatino Linotype"/>
          <w:lang w:val="es-ES" w:eastAsia="es-ES"/>
        </w:rPr>
      </w:pPr>
    </w:p>
    <w:p w14:paraId="35C510CA" w14:textId="1C1A4968" w:rsidR="00712A2B" w:rsidRPr="006A56E0" w:rsidRDefault="00712A2B" w:rsidP="00712A2B">
      <w:pPr>
        <w:spacing w:before="240" w:after="360" w:line="360" w:lineRule="auto"/>
        <w:jc w:val="both"/>
        <w:rPr>
          <w:rFonts w:ascii="Palatino Linotype" w:eastAsia="Calibri" w:hAnsi="Palatino Linotype" w:cs="Arial"/>
          <w:lang w:val="es-ES" w:eastAsia="es-ES"/>
        </w:rPr>
      </w:pPr>
      <w:r w:rsidRPr="006A56E0">
        <w:rPr>
          <w:rFonts w:ascii="Palatino Linotype" w:eastAsia="MS Mincho" w:hAnsi="Palatino Linotype"/>
          <w:b/>
          <w:color w:val="000000"/>
          <w:lang w:val="es-ES_tradnl" w:eastAsia="es-ES"/>
        </w:rPr>
        <w:t>PRIMERO.</w:t>
      </w:r>
      <w:r w:rsidRPr="006A56E0">
        <w:rPr>
          <w:rFonts w:ascii="Palatino Linotype" w:eastAsia="MS Gothic" w:hAnsi="Palatino Linotype"/>
          <w:b/>
          <w:color w:val="000000"/>
          <w:lang w:val="es-ES_tradnl" w:eastAsia="es-ES"/>
        </w:rPr>
        <w:t xml:space="preserve"> </w:t>
      </w:r>
      <w:r w:rsidRPr="006A56E0">
        <w:rPr>
          <w:rFonts w:ascii="Palatino Linotype" w:eastAsiaTheme="minorEastAsia" w:hAnsi="Palatino Linotype" w:cs="Arial"/>
          <w:lang w:val="es-ES" w:eastAsia="es-ES"/>
        </w:rPr>
        <w:t xml:space="preserve">Resultan infundadas las razones y motivos de inconformidad hechos valer </w:t>
      </w:r>
      <w:r w:rsidRPr="006A56E0">
        <w:rPr>
          <w:rFonts w:ascii="Palatino Linotype" w:eastAsia="Calibri" w:hAnsi="Palatino Linotype" w:cs="Arial"/>
          <w:lang w:val="es-ES" w:eastAsia="es-ES"/>
        </w:rPr>
        <w:t xml:space="preserve">en el recurso de revisión </w:t>
      </w:r>
      <w:r w:rsidRPr="006A56E0">
        <w:rPr>
          <w:rFonts w:ascii="Palatino Linotype" w:eastAsia="Calibri" w:hAnsi="Palatino Linotype" w:cs="Arial"/>
          <w:b/>
          <w:lang w:val="es-ES" w:eastAsia="es-ES"/>
        </w:rPr>
        <w:t xml:space="preserve">01253/INFOEM/IP/RR/2021 </w:t>
      </w:r>
      <w:r w:rsidRPr="006A56E0">
        <w:rPr>
          <w:rFonts w:ascii="Palatino Linotype" w:eastAsiaTheme="minorEastAsia" w:hAnsi="Palatino Linotype"/>
          <w:lang w:val="es-ES_tradnl" w:eastAsia="es-ES"/>
        </w:rPr>
        <w:t xml:space="preserve">en términos del considerando </w:t>
      </w:r>
      <w:r w:rsidRPr="006A56E0">
        <w:rPr>
          <w:rFonts w:ascii="Palatino Linotype" w:eastAsiaTheme="minorEastAsia" w:hAnsi="Palatino Linotype"/>
          <w:b/>
          <w:lang w:val="es-ES_tradnl" w:eastAsia="es-ES"/>
        </w:rPr>
        <w:t xml:space="preserve">QUINTO </w:t>
      </w:r>
      <w:r w:rsidRPr="006A56E0">
        <w:rPr>
          <w:rFonts w:ascii="Palatino Linotype" w:eastAsiaTheme="minorEastAsia" w:hAnsi="Palatino Linotype"/>
          <w:lang w:val="es-ES_tradnl" w:eastAsia="es-ES"/>
        </w:rPr>
        <w:t>de la presente resolución.</w:t>
      </w:r>
    </w:p>
    <w:p w14:paraId="6421F4C4" w14:textId="5B438383" w:rsidR="00712A2B" w:rsidRPr="006A56E0" w:rsidRDefault="00712A2B" w:rsidP="00712A2B">
      <w:pPr>
        <w:spacing w:before="240" w:after="240" w:line="360" w:lineRule="auto"/>
        <w:jc w:val="both"/>
        <w:rPr>
          <w:rFonts w:ascii="Palatino Linotype" w:eastAsia="Calibri" w:hAnsi="Palatino Linotype" w:cs="Arial"/>
          <w:b/>
          <w:lang w:val="es-ES" w:eastAsia="es-ES"/>
        </w:rPr>
      </w:pPr>
      <w:r w:rsidRPr="006A56E0">
        <w:rPr>
          <w:rFonts w:ascii="Palatino Linotype" w:eastAsia="Calibri" w:hAnsi="Palatino Linotype" w:cs="Arial"/>
          <w:b/>
          <w:bCs/>
          <w:lang w:val="es-ES" w:eastAsia="es-ES"/>
        </w:rPr>
        <w:t xml:space="preserve">SEGUNDO. </w:t>
      </w:r>
      <w:r w:rsidRPr="006A56E0">
        <w:rPr>
          <w:rFonts w:ascii="Palatino Linotype" w:eastAsia="Calibri" w:hAnsi="Palatino Linotype" w:cs="Arial"/>
          <w:lang w:val="es-ES" w:eastAsia="es-ES"/>
        </w:rPr>
        <w:t xml:space="preserve">Se </w:t>
      </w:r>
      <w:r w:rsidRPr="006A56E0">
        <w:rPr>
          <w:rFonts w:ascii="Palatino Linotype" w:eastAsia="Calibri" w:hAnsi="Palatino Linotype" w:cs="Arial"/>
          <w:b/>
          <w:lang w:val="es-ES" w:eastAsia="es-ES"/>
        </w:rPr>
        <w:t xml:space="preserve">CONFIRMA </w:t>
      </w:r>
      <w:r w:rsidRPr="006A56E0">
        <w:rPr>
          <w:rFonts w:ascii="Palatino Linotype" w:eastAsia="Calibri" w:hAnsi="Palatino Linotype" w:cs="Arial"/>
          <w:lang w:val="es-ES" w:eastAsia="es-ES"/>
        </w:rPr>
        <w:t xml:space="preserve">la respuesta emitida por el </w:t>
      </w:r>
      <w:r w:rsidRPr="006A56E0">
        <w:rPr>
          <w:rFonts w:ascii="Palatino Linotype" w:eastAsia="Calibri" w:hAnsi="Palatino Linotype" w:cs="Arial"/>
          <w:b/>
          <w:lang w:val="es-ES" w:eastAsia="es-ES"/>
        </w:rPr>
        <w:t xml:space="preserve">Ayuntamiento de Amatepec </w:t>
      </w:r>
      <w:r w:rsidRPr="006A56E0">
        <w:rPr>
          <w:rFonts w:ascii="Palatino Linotype" w:eastAsia="Calibri" w:hAnsi="Palatino Linotype" w:cs="Arial"/>
          <w:lang w:val="es-ES" w:eastAsia="es-ES"/>
        </w:rPr>
        <w:t>a la solicitud de información</w:t>
      </w:r>
      <w:r w:rsidR="00CC0BB5" w:rsidRPr="006A56E0">
        <w:rPr>
          <w:rFonts w:ascii="Palatino Linotype" w:eastAsia="Calibri" w:hAnsi="Palatino Linotype" w:cs="Arial"/>
          <w:lang w:val="es-ES" w:eastAsia="es-ES"/>
        </w:rPr>
        <w:t xml:space="preserve"> </w:t>
      </w:r>
      <w:r w:rsidR="00CC0BB5" w:rsidRPr="006A56E0">
        <w:rPr>
          <w:rFonts w:ascii="Palatino Linotype" w:hAnsi="Palatino Linotype"/>
          <w:b/>
          <w:bCs/>
        </w:rPr>
        <w:t>00052/AMATEPEC/IP/2021.</w:t>
      </w:r>
    </w:p>
    <w:p w14:paraId="05B7E5D0" w14:textId="77777777" w:rsidR="00712A2B" w:rsidRPr="006A56E0" w:rsidRDefault="00712A2B" w:rsidP="00712A2B">
      <w:pPr>
        <w:tabs>
          <w:tab w:val="left" w:pos="8080"/>
        </w:tabs>
        <w:spacing w:before="240" w:line="360" w:lineRule="auto"/>
        <w:ind w:right="49"/>
        <w:jc w:val="both"/>
        <w:rPr>
          <w:rFonts w:ascii="Palatino Linotype" w:eastAsiaTheme="minorEastAsia" w:hAnsi="Palatino Linotype" w:cs="Arial"/>
          <w:lang w:val="es-ES_tradnl" w:eastAsia="es-ES"/>
        </w:rPr>
      </w:pPr>
      <w:r w:rsidRPr="006A56E0">
        <w:rPr>
          <w:rFonts w:ascii="Palatino Linotype" w:eastAsiaTheme="minorEastAsia" w:hAnsi="Palatino Linotype" w:cs="Arial"/>
          <w:b/>
          <w:lang w:val="es-ES_tradnl" w:eastAsia="es-ES"/>
        </w:rPr>
        <w:t xml:space="preserve">TERCERO. REMÍTASE, </w:t>
      </w:r>
      <w:r w:rsidRPr="006A56E0">
        <w:rPr>
          <w:rFonts w:ascii="Palatino Linotype" w:eastAsiaTheme="minorEastAsia" w:hAnsi="Palatino Linotype" w:cs="Arial"/>
          <w:lang w:val="es-ES_tradnl" w:eastAsia="es-ES"/>
        </w:rPr>
        <w:t xml:space="preserve">vía Sistema de Acceso a la Información Mexiquense (SAIMEX), la presente resolución al Titular de la Unidad de Transparencia del </w:t>
      </w:r>
      <w:r w:rsidRPr="006A56E0">
        <w:rPr>
          <w:rFonts w:ascii="Palatino Linotype" w:eastAsiaTheme="minorEastAsia" w:hAnsi="Palatino Linotype" w:cs="Arial"/>
          <w:b/>
          <w:lang w:val="es-ES_tradnl" w:eastAsia="es-ES"/>
        </w:rPr>
        <w:t>SUJETO OBLIGADO</w:t>
      </w:r>
      <w:r w:rsidRPr="006A56E0">
        <w:rPr>
          <w:rFonts w:ascii="Palatino Linotype" w:eastAsiaTheme="minorEastAsia" w:hAnsi="Palatino Linotype" w:cs="Arial"/>
          <w:lang w:val="es-ES_tradnl" w:eastAsia="es-ES"/>
        </w:rPr>
        <w:t>.</w:t>
      </w:r>
    </w:p>
    <w:p w14:paraId="7AF81189" w14:textId="77777777" w:rsidR="00712A2B" w:rsidRPr="006A56E0" w:rsidRDefault="00712A2B" w:rsidP="00712A2B">
      <w:pPr>
        <w:shd w:val="clear" w:color="auto" w:fill="FFFFFF"/>
        <w:spacing w:before="240" w:after="360" w:line="360" w:lineRule="auto"/>
        <w:jc w:val="both"/>
        <w:rPr>
          <w:rFonts w:ascii="Palatino Linotype" w:eastAsiaTheme="minorEastAsia" w:hAnsi="Palatino Linotype"/>
          <w:color w:val="222222"/>
          <w:lang w:val="es-ES" w:eastAsia="es-MX"/>
        </w:rPr>
      </w:pPr>
      <w:r w:rsidRPr="006A56E0">
        <w:rPr>
          <w:rFonts w:ascii="Palatino Linotype" w:eastAsia="MS Mincho" w:hAnsi="Palatino Linotype"/>
          <w:b/>
          <w:color w:val="000000"/>
          <w:lang w:val="es-ES_tradnl" w:eastAsia="es-ES"/>
        </w:rPr>
        <w:lastRenderedPageBreak/>
        <w:t xml:space="preserve">CUARTO. </w:t>
      </w:r>
      <w:r w:rsidRPr="006A56E0">
        <w:rPr>
          <w:rFonts w:ascii="Palatino Linotype" w:eastAsia="MS Gothic" w:hAnsi="Palatino Linotype"/>
          <w:lang w:val="es-ES_tradnl" w:eastAsia="es-ES"/>
        </w:rPr>
        <w:t xml:space="preserve">Notifíquese al </w:t>
      </w:r>
      <w:r w:rsidRPr="006A56E0">
        <w:rPr>
          <w:rFonts w:ascii="Palatino Linotype" w:eastAsia="MS Gothic" w:hAnsi="Palatino Linotype"/>
          <w:b/>
          <w:lang w:val="es-ES_tradnl" w:eastAsia="es-ES"/>
        </w:rPr>
        <w:t>RECURRENTE</w:t>
      </w:r>
      <w:r w:rsidRPr="006A56E0">
        <w:rPr>
          <w:rFonts w:ascii="Palatino Linotype" w:eastAsia="MS Gothic" w:hAnsi="Palatino Linotype"/>
          <w:lang w:val="es-ES_tradnl" w:eastAsia="es-ES"/>
        </w:rPr>
        <w:t xml:space="preserve"> la presente</w:t>
      </w:r>
      <w:r w:rsidRPr="006A56E0">
        <w:rPr>
          <w:rFonts w:ascii="Palatino Linotype" w:eastAsiaTheme="minorEastAsia" w:hAnsi="Palatino Linotype"/>
          <w:color w:val="222222"/>
          <w:lang w:val="es-ES" w:eastAsia="es-MX"/>
        </w:rPr>
        <w:t xml:space="preserve"> resolución.</w:t>
      </w:r>
    </w:p>
    <w:p w14:paraId="19C59EB9" w14:textId="77777777" w:rsidR="00712A2B" w:rsidRPr="006A56E0" w:rsidRDefault="00712A2B" w:rsidP="00712A2B">
      <w:pPr>
        <w:spacing w:line="360" w:lineRule="auto"/>
        <w:jc w:val="both"/>
        <w:rPr>
          <w:rFonts w:ascii="Palatino Linotype" w:eastAsia="MS Mincho" w:hAnsi="Palatino Linotype"/>
          <w:color w:val="000000"/>
          <w:lang w:val="es-ES_tradnl" w:eastAsia="es-ES"/>
        </w:rPr>
      </w:pPr>
      <w:r w:rsidRPr="006A56E0">
        <w:rPr>
          <w:rFonts w:ascii="Palatino Linotype" w:eastAsia="MS Mincho" w:hAnsi="Palatino Linotype"/>
          <w:b/>
          <w:color w:val="000000"/>
          <w:lang w:val="es-ES_tradnl" w:eastAsia="es-ES"/>
        </w:rPr>
        <w:t>QUINTO.</w:t>
      </w:r>
      <w:r w:rsidRPr="006A56E0">
        <w:rPr>
          <w:rFonts w:ascii="Palatino Linotype" w:eastAsia="MS Mincho" w:hAnsi="Palatino Linotype"/>
          <w:color w:val="000000"/>
          <w:lang w:val="es-ES_tradnl" w:eastAsia="es-ES"/>
        </w:rPr>
        <w:t xml:space="preserve"> Se hace del conocimiento del </w:t>
      </w:r>
      <w:r w:rsidRPr="006A56E0">
        <w:rPr>
          <w:rFonts w:ascii="Palatino Linotype" w:eastAsia="MS Mincho" w:hAnsi="Palatino Linotype"/>
          <w:b/>
          <w:color w:val="000000"/>
          <w:lang w:val="es-ES_tradnl" w:eastAsia="es-ES"/>
        </w:rPr>
        <w:t>RECURRENTE</w:t>
      </w:r>
      <w:r w:rsidRPr="006A56E0">
        <w:rPr>
          <w:rFonts w:ascii="Palatino Linotype" w:eastAsia="MS Mincho" w:hAnsi="Palatino Linotype"/>
          <w:color w:val="000000"/>
          <w:lang w:val="es-ES_tradnl" w:eastAsia="es-ES"/>
        </w:rPr>
        <w:t xml:space="preserve"> </w:t>
      </w:r>
      <w:r w:rsidRPr="006A56E0">
        <w:rPr>
          <w:rFonts w:ascii="Palatino Linotype" w:eastAsia="MS Gothic" w:hAnsi="Palatino Linotype"/>
          <w:lang w:val="es-ES_tradnl" w:eastAsia="es-ES"/>
        </w:rPr>
        <w:t xml:space="preserve"> </w:t>
      </w:r>
      <w:r w:rsidRPr="006A56E0">
        <w:rPr>
          <w:rFonts w:ascii="Palatino Linotype" w:eastAsia="MS Mincho" w:hAnsi="Palatino Linotype"/>
          <w:color w:val="000000"/>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D66CCB0" w14:textId="77777777" w:rsidR="00712A2B" w:rsidRPr="006A56E0" w:rsidRDefault="00712A2B" w:rsidP="00712A2B">
      <w:pPr>
        <w:spacing w:line="360" w:lineRule="auto"/>
        <w:jc w:val="both"/>
        <w:rPr>
          <w:rFonts w:ascii="Palatino Linotype" w:eastAsia="MS Mincho" w:hAnsi="Palatino Linotype"/>
          <w:color w:val="000000"/>
          <w:lang w:val="es-ES_tradnl" w:eastAsia="es-ES"/>
        </w:rPr>
      </w:pPr>
    </w:p>
    <w:p w14:paraId="332A4AEC" w14:textId="4FEAE542" w:rsidR="00712A2B" w:rsidRPr="008A4D56" w:rsidRDefault="00712A2B" w:rsidP="008A4D56">
      <w:pPr>
        <w:shd w:val="clear" w:color="auto" w:fill="FFFFFF"/>
        <w:spacing w:before="240" w:after="360" w:line="360" w:lineRule="auto"/>
        <w:ind w:right="49"/>
        <w:jc w:val="both"/>
        <w:rPr>
          <w:rFonts w:ascii="Palatino Linotype" w:eastAsiaTheme="minorEastAsia" w:hAnsi="Palatino Linotype" w:cs="Arial"/>
          <w:lang w:val="es-ES_tradnl" w:eastAsia="es-ES"/>
        </w:rPr>
      </w:pPr>
      <w:r w:rsidRPr="006A56E0">
        <w:rPr>
          <w:rFonts w:ascii="Palatino Linotype" w:eastAsiaTheme="minorEastAsia" w:hAnsi="Palatino Linotype"/>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6A56E0" w:rsidRPr="006A56E0">
        <w:rPr>
          <w:rFonts w:ascii="Palatino Linotype" w:eastAsiaTheme="minorEastAsia" w:hAnsi="Palatino Linotype"/>
          <w:lang w:val="es-ES_tradnl" w:eastAsia="es-ES"/>
        </w:rPr>
        <w:t>MARTÍNEZ</w:t>
      </w:r>
      <w:r w:rsidRPr="006A56E0">
        <w:rPr>
          <w:rFonts w:ascii="Palatino Linotype" w:eastAsiaTheme="minorEastAsia" w:hAnsi="Palatino Linotype"/>
          <w:lang w:val="es-ES_tradnl" w:eastAsia="es-ES"/>
        </w:rPr>
        <w:t xml:space="preserve"> </w:t>
      </w:r>
      <w:r w:rsidR="006A56E0" w:rsidRPr="006A56E0">
        <w:rPr>
          <w:rFonts w:ascii="Palatino Linotype" w:eastAsiaTheme="minorEastAsia" w:hAnsi="Palatino Linotype"/>
          <w:lang w:val="es-ES_tradnl" w:eastAsia="es-ES"/>
        </w:rPr>
        <w:t>SÁNCHEZ</w:t>
      </w:r>
      <w:r w:rsidRPr="006A56E0">
        <w:rPr>
          <w:rFonts w:ascii="Palatino Linotype" w:eastAsiaTheme="minorEastAsia" w:hAnsi="Palatino Linotype"/>
          <w:lang w:val="es-ES_tradnl" w:eastAsia="es-ES"/>
        </w:rPr>
        <w:t>; EVA ABAID YAPUR; JOSÉ GUADALUPE LUNA HERNÁNDEZ; JAVIER MARTÍNEZ CRUZ Y LUIS GUSTAVO PARRA NORIEGA; EN LA DÉCIMA SEXTA SESIÓN ORDINARIA CELEBRADA EL DOCE DE MAYO DE DOS MIL VEINTIUNO, ANTE EL SECRETARIO TÉCNICO DEL PLENO ALEXIS TAPIA RAMÍREZ.</w:t>
      </w:r>
      <w:r w:rsidRPr="001B44E9">
        <w:rPr>
          <w:rFonts w:ascii="Palatino Linotype" w:eastAsiaTheme="minorEastAsia" w:hAnsi="Palatino Linotype" w:cs="Arial"/>
          <w:lang w:val="es-ES_tradnl" w:eastAsia="es-ES"/>
        </w:rPr>
        <w:t xml:space="preserve">  </w:t>
      </w:r>
    </w:p>
    <w:p w14:paraId="0890ACD7" w14:textId="77777777" w:rsidR="00712A2B" w:rsidRPr="00C34810" w:rsidRDefault="00712A2B" w:rsidP="00712A2B">
      <w:pPr>
        <w:rPr>
          <w:lang w:val="es-ES_tradnl"/>
        </w:rPr>
      </w:pPr>
    </w:p>
    <w:p w14:paraId="19764882" w14:textId="6C657A3F" w:rsidR="006A56E0" w:rsidRDefault="006A56E0" w:rsidP="00712A2B">
      <w:pPr>
        <w:pStyle w:val="Prrafodelista"/>
        <w:spacing w:before="240" w:after="240" w:line="360" w:lineRule="auto"/>
        <w:ind w:left="0"/>
        <w:jc w:val="both"/>
      </w:pPr>
    </w:p>
    <w:p w14:paraId="0C0FC617" w14:textId="77777777" w:rsidR="006A56E0" w:rsidRDefault="006A56E0">
      <w:pPr>
        <w:spacing w:after="160" w:line="259" w:lineRule="auto"/>
        <w:rPr>
          <w:rFonts w:asciiTheme="minorHAnsi" w:eastAsiaTheme="minorEastAsia" w:hAnsiTheme="minorHAnsi" w:cstheme="minorBidi"/>
          <w:lang w:val="es-ES_tradnl" w:eastAsia="es-ES"/>
        </w:rPr>
      </w:pPr>
      <w:r>
        <w:br w:type="page"/>
      </w:r>
    </w:p>
    <w:p w14:paraId="56ED65C1" w14:textId="77777777" w:rsidR="00712A2B" w:rsidRDefault="00712A2B" w:rsidP="00712A2B">
      <w:pPr>
        <w:pStyle w:val="Prrafodelista"/>
        <w:spacing w:before="240" w:after="240" w:line="360" w:lineRule="auto"/>
        <w:ind w:left="0"/>
        <w:jc w:val="both"/>
      </w:pPr>
    </w:p>
    <w:p w14:paraId="1CFACC21" w14:textId="77777777" w:rsidR="00932181" w:rsidRDefault="00932181"/>
    <w:sectPr w:rsidR="00932181" w:rsidSect="004912EB">
      <w:headerReference w:type="even" r:id="rId10"/>
      <w:headerReference w:type="default" r:id="rId11"/>
      <w:footerReference w:type="default" r:id="rId12"/>
      <w:headerReference w:type="first" r:id="rId13"/>
      <w:footerReference w:type="first" r:id="rId14"/>
      <w:pgSz w:w="12240" w:h="15840"/>
      <w:pgMar w:top="2693"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9B5B" w14:textId="77777777" w:rsidR="00745A76" w:rsidRDefault="00745A76" w:rsidP="00932181">
      <w:r>
        <w:separator/>
      </w:r>
    </w:p>
  </w:endnote>
  <w:endnote w:type="continuationSeparator" w:id="0">
    <w:p w14:paraId="0DBB4FAD" w14:textId="77777777" w:rsidR="00745A76" w:rsidRDefault="00745A76" w:rsidP="0093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791B54EC" w14:textId="77777777" w:rsidR="0063381A" w:rsidRPr="005B089B" w:rsidRDefault="00AD5950" w:rsidP="005B08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A56E0">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A56E0">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D555" w14:textId="77777777" w:rsidR="0063381A" w:rsidRPr="00883450" w:rsidRDefault="00AD595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A56E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A56E0" w:rsidRPr="006A56E0">
      <w:rPr>
        <w:rFonts w:ascii="Palatino Linotype" w:hAnsi="Palatino Linotype"/>
        <w:noProof/>
        <w:sz w:val="22"/>
        <w:szCs w:val="22"/>
        <w:lang w:val="es-ES"/>
      </w:rPr>
      <w:t>31</w:t>
    </w:r>
    <w:r w:rsidRPr="00883450">
      <w:rPr>
        <w:rFonts w:ascii="Palatino Linotype" w:hAnsi="Palatino Linotype"/>
        <w:sz w:val="22"/>
        <w:szCs w:val="22"/>
      </w:rPr>
      <w:fldChar w:fldCharType="end"/>
    </w:r>
  </w:p>
  <w:p w14:paraId="582DFE03" w14:textId="77777777" w:rsidR="0063381A" w:rsidRPr="00883450" w:rsidRDefault="0029212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EC3E" w14:textId="77777777" w:rsidR="00745A76" w:rsidRDefault="00745A76" w:rsidP="00932181">
      <w:r>
        <w:separator/>
      </w:r>
    </w:p>
  </w:footnote>
  <w:footnote w:type="continuationSeparator" w:id="0">
    <w:p w14:paraId="75E467EC" w14:textId="77777777" w:rsidR="00745A76" w:rsidRDefault="00745A76" w:rsidP="0093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B083" w14:textId="3F42801B" w:rsidR="006A56E0" w:rsidRDefault="0029212F">
    <w:pPr>
      <w:pStyle w:val="Encabezado"/>
    </w:pPr>
    <w:r>
      <w:rPr>
        <w:noProof/>
        <w:lang w:val="es-MX" w:eastAsia="es-MX"/>
      </w:rPr>
      <w:pict w14:anchorId="75396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82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77A7" w14:textId="35708951" w:rsidR="0063381A" w:rsidRPr="00A1705A" w:rsidRDefault="0029212F">
    <w:pPr>
      <w:pStyle w:val="Encabezado"/>
      <w:rPr>
        <w:rFonts w:ascii="Palatino Linotype" w:hAnsi="Palatino Linotype"/>
      </w:rPr>
    </w:pPr>
    <w:r>
      <w:rPr>
        <w:rFonts w:ascii="Palatino Linotype" w:hAnsi="Palatino Linotype"/>
        <w:noProof/>
        <w:lang w:val="es-MX" w:eastAsia="es-MX"/>
      </w:rPr>
      <w:pict w14:anchorId="3950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82033" o:spid="_x0000_s2051" type="#_x0000_t75" style="position:absolute;margin-left:-85.4pt;margin-top:-133.15pt;width:609.4pt;height:793.75pt;z-index:-251656192;mso-position-horizontal-relative:margin;mso-position-vertical-relative:margin" o:allowincell="f">
          <v:imagedata r:id="rId1" o:title="resolución"/>
          <w10:wrap anchorx="margin" anchory="margin"/>
        </v:shape>
      </w:pict>
    </w:r>
  </w:p>
  <w:tbl>
    <w:tblPr>
      <w:tblStyle w:val="Tablaconcuadrcula"/>
      <w:tblW w:w="7372" w:type="dxa"/>
      <w:tblInd w:w="2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55789" w:rsidRPr="00A1705A" w14:paraId="20613E47" w14:textId="77777777" w:rsidTr="006A56E0">
      <w:trPr>
        <w:trHeight w:val="138"/>
      </w:trPr>
      <w:tc>
        <w:tcPr>
          <w:tcW w:w="3261" w:type="dxa"/>
          <w:vAlign w:val="center"/>
        </w:tcPr>
        <w:p w14:paraId="484803FB" w14:textId="77777777" w:rsidR="00855789" w:rsidRPr="00A1705A" w:rsidRDefault="00AD5950" w:rsidP="00855789">
          <w:pPr>
            <w:jc w:val="right"/>
            <w:rPr>
              <w:rFonts w:ascii="Palatino Linotype" w:hAnsi="Palatino Linotype"/>
              <w:b/>
              <w:sz w:val="22"/>
              <w:szCs w:val="22"/>
            </w:rPr>
          </w:pPr>
          <w:r w:rsidRPr="00A1705A">
            <w:rPr>
              <w:rFonts w:ascii="Palatino Linotype" w:hAnsi="Palatino Linotype"/>
              <w:b/>
              <w:sz w:val="22"/>
              <w:szCs w:val="22"/>
            </w:rPr>
            <w:t>RECURSO DE REVISIÓN:</w:t>
          </w:r>
        </w:p>
      </w:tc>
      <w:tc>
        <w:tcPr>
          <w:tcW w:w="4111" w:type="dxa"/>
          <w:vAlign w:val="center"/>
        </w:tcPr>
        <w:p w14:paraId="0DCD8483" w14:textId="77777777" w:rsidR="00855789" w:rsidRPr="00A1705A" w:rsidRDefault="00AD5950" w:rsidP="00855789">
          <w:pPr>
            <w:pStyle w:val="Encabezado"/>
            <w:rPr>
              <w:rFonts w:ascii="Palatino Linotype" w:hAnsi="Palatino Linotype"/>
              <w:b/>
              <w:sz w:val="22"/>
              <w:szCs w:val="22"/>
            </w:rPr>
          </w:pPr>
          <w:r w:rsidRPr="00A1705A">
            <w:rPr>
              <w:rFonts w:ascii="Palatino Linotype" w:hAnsi="Palatino Linotype"/>
              <w:b/>
              <w:bCs/>
              <w:sz w:val="22"/>
              <w:szCs w:val="22"/>
            </w:rPr>
            <w:t>01253/INFOEM/IP/RR/2021</w:t>
          </w:r>
        </w:p>
      </w:tc>
    </w:tr>
    <w:tr w:rsidR="00855789" w:rsidRPr="00A1705A" w14:paraId="233ED3BC" w14:textId="77777777" w:rsidTr="006A56E0">
      <w:trPr>
        <w:trHeight w:val="321"/>
      </w:trPr>
      <w:tc>
        <w:tcPr>
          <w:tcW w:w="3261" w:type="dxa"/>
          <w:vAlign w:val="center"/>
        </w:tcPr>
        <w:p w14:paraId="4D9EF578" w14:textId="77777777" w:rsidR="00855789" w:rsidRPr="00A1705A" w:rsidRDefault="00AD5950" w:rsidP="00855789">
          <w:pPr>
            <w:jc w:val="right"/>
            <w:rPr>
              <w:rFonts w:ascii="Palatino Linotype" w:hAnsi="Palatino Linotype"/>
              <w:b/>
              <w:sz w:val="22"/>
              <w:szCs w:val="22"/>
            </w:rPr>
          </w:pPr>
          <w:r w:rsidRPr="00A1705A">
            <w:rPr>
              <w:rFonts w:ascii="Palatino Linotype" w:hAnsi="Palatino Linotype"/>
              <w:b/>
              <w:sz w:val="22"/>
              <w:szCs w:val="22"/>
            </w:rPr>
            <w:t>SUJETO OBLIGADO:</w:t>
          </w:r>
        </w:p>
      </w:tc>
      <w:tc>
        <w:tcPr>
          <w:tcW w:w="4111" w:type="dxa"/>
          <w:vAlign w:val="center"/>
        </w:tcPr>
        <w:p w14:paraId="663BE7F7" w14:textId="77777777" w:rsidR="00855789" w:rsidRPr="00A1705A" w:rsidRDefault="00AD5950" w:rsidP="00855789">
          <w:pPr>
            <w:pStyle w:val="Encabezado"/>
            <w:jc w:val="both"/>
            <w:rPr>
              <w:rFonts w:ascii="Palatino Linotype" w:hAnsi="Palatino Linotype"/>
              <w:b/>
              <w:sz w:val="22"/>
              <w:szCs w:val="22"/>
            </w:rPr>
          </w:pPr>
          <w:r w:rsidRPr="00A1705A">
            <w:rPr>
              <w:rFonts w:ascii="Palatino Linotype" w:hAnsi="Palatino Linotype"/>
              <w:b/>
              <w:bCs/>
              <w:color w:val="000000"/>
              <w:sz w:val="22"/>
              <w:szCs w:val="22"/>
            </w:rPr>
            <w:t>Ayuntamiento de Amatepec</w:t>
          </w:r>
        </w:p>
      </w:tc>
    </w:tr>
    <w:tr w:rsidR="00855789" w:rsidRPr="00A1705A" w14:paraId="26D9E4AA" w14:textId="77777777" w:rsidTr="006A56E0">
      <w:trPr>
        <w:trHeight w:val="321"/>
      </w:trPr>
      <w:tc>
        <w:tcPr>
          <w:tcW w:w="3261" w:type="dxa"/>
          <w:vAlign w:val="center"/>
        </w:tcPr>
        <w:p w14:paraId="3C4DA771" w14:textId="77777777" w:rsidR="00855789" w:rsidRPr="00A1705A" w:rsidRDefault="00AD5950" w:rsidP="00855789">
          <w:pPr>
            <w:jc w:val="right"/>
            <w:rPr>
              <w:rFonts w:ascii="Palatino Linotype" w:hAnsi="Palatino Linotype"/>
              <w:b/>
              <w:sz w:val="22"/>
              <w:szCs w:val="22"/>
            </w:rPr>
          </w:pPr>
          <w:r w:rsidRPr="00A1705A">
            <w:rPr>
              <w:rFonts w:ascii="Palatino Linotype" w:hAnsi="Palatino Linotype"/>
              <w:b/>
              <w:sz w:val="22"/>
              <w:szCs w:val="22"/>
            </w:rPr>
            <w:t>COMISIONADO PONENTE:</w:t>
          </w:r>
        </w:p>
      </w:tc>
      <w:tc>
        <w:tcPr>
          <w:tcW w:w="4111" w:type="dxa"/>
          <w:vAlign w:val="center"/>
        </w:tcPr>
        <w:p w14:paraId="0A1D7338" w14:textId="77777777" w:rsidR="00855789" w:rsidRPr="00A1705A" w:rsidRDefault="00AD5950" w:rsidP="00855789">
          <w:pPr>
            <w:pStyle w:val="Encabezado"/>
            <w:rPr>
              <w:rFonts w:ascii="Palatino Linotype" w:hAnsi="Palatino Linotype"/>
              <w:b/>
              <w:sz w:val="22"/>
              <w:szCs w:val="22"/>
            </w:rPr>
          </w:pPr>
          <w:r w:rsidRPr="00A1705A">
            <w:rPr>
              <w:rFonts w:ascii="Palatino Linotype" w:hAnsi="Palatino Linotype"/>
              <w:b/>
              <w:sz w:val="22"/>
              <w:szCs w:val="22"/>
            </w:rPr>
            <w:t>José Guadalupe Luna Hernández</w:t>
          </w:r>
        </w:p>
      </w:tc>
    </w:tr>
  </w:tbl>
  <w:p w14:paraId="102625E0" w14:textId="77777777" w:rsidR="0063381A" w:rsidRPr="00A1705A" w:rsidRDefault="0029212F" w:rsidP="00472C41">
    <w:pPr>
      <w:pStyle w:val="Encabezado"/>
      <w:rPr>
        <w:rFonts w:ascii="Palatino Linotype" w:hAnsi="Palatino Linotype"/>
      </w:rPr>
    </w:pPr>
  </w:p>
  <w:p w14:paraId="2287CD3B" w14:textId="77777777" w:rsidR="0063381A" w:rsidRDefault="0029212F"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F6CE" w14:textId="5B68EDD7" w:rsidR="0063381A" w:rsidRPr="00A1705A" w:rsidRDefault="0029212F">
    <w:pPr>
      <w:pStyle w:val="Encabezado"/>
      <w:rPr>
        <w:rFonts w:ascii="Palatino Linotype" w:hAnsi="Palatino Linotype"/>
      </w:rPr>
    </w:pPr>
    <w:r>
      <w:rPr>
        <w:rFonts w:ascii="Palatino Linotype" w:hAnsi="Palatino Linotype"/>
        <w:noProof/>
        <w:lang w:val="es-MX" w:eastAsia="es-MX"/>
      </w:rPr>
      <w:pict w14:anchorId="63794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82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tbl>
    <w:tblPr>
      <w:tblStyle w:val="Tablaconcuadrcula"/>
      <w:tblW w:w="7372" w:type="dxa"/>
      <w:tblInd w:w="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3381A" w:rsidRPr="00A1705A" w14:paraId="624B1E4C" w14:textId="77777777" w:rsidTr="0012573F">
      <w:trPr>
        <w:trHeight w:val="138"/>
      </w:trPr>
      <w:tc>
        <w:tcPr>
          <w:tcW w:w="3261" w:type="dxa"/>
          <w:vAlign w:val="center"/>
        </w:tcPr>
        <w:p w14:paraId="2F58F2A3" w14:textId="77777777" w:rsidR="0063381A" w:rsidRPr="00A1705A" w:rsidRDefault="00AD5950" w:rsidP="003601DB">
          <w:pPr>
            <w:jc w:val="right"/>
            <w:rPr>
              <w:rFonts w:ascii="Palatino Linotype" w:hAnsi="Palatino Linotype"/>
              <w:b/>
              <w:sz w:val="22"/>
              <w:szCs w:val="22"/>
            </w:rPr>
          </w:pPr>
          <w:r w:rsidRPr="00A1705A">
            <w:rPr>
              <w:rFonts w:ascii="Palatino Linotype" w:hAnsi="Palatino Linotype"/>
              <w:b/>
              <w:sz w:val="22"/>
              <w:szCs w:val="22"/>
            </w:rPr>
            <w:t>RECURSO DE REVISIÓN:</w:t>
          </w:r>
        </w:p>
      </w:tc>
      <w:tc>
        <w:tcPr>
          <w:tcW w:w="4111" w:type="dxa"/>
          <w:vAlign w:val="center"/>
        </w:tcPr>
        <w:p w14:paraId="02611ABB" w14:textId="77777777" w:rsidR="0063381A" w:rsidRPr="00A1705A" w:rsidRDefault="00AD5950" w:rsidP="003601DB">
          <w:pPr>
            <w:pStyle w:val="Encabezado"/>
            <w:rPr>
              <w:rFonts w:ascii="Palatino Linotype" w:hAnsi="Palatino Linotype"/>
              <w:b/>
              <w:sz w:val="22"/>
              <w:szCs w:val="22"/>
            </w:rPr>
          </w:pPr>
          <w:r w:rsidRPr="00A1705A">
            <w:rPr>
              <w:rFonts w:ascii="Palatino Linotype" w:hAnsi="Palatino Linotype"/>
              <w:b/>
              <w:bCs/>
              <w:sz w:val="22"/>
              <w:szCs w:val="22"/>
            </w:rPr>
            <w:t>01253/INFOEM/IP/RR/2021</w:t>
          </w:r>
        </w:p>
      </w:tc>
    </w:tr>
    <w:tr w:rsidR="0063381A" w:rsidRPr="00A1705A" w14:paraId="7161C189" w14:textId="77777777" w:rsidTr="00B661A7">
      <w:trPr>
        <w:trHeight w:val="93"/>
      </w:trPr>
      <w:tc>
        <w:tcPr>
          <w:tcW w:w="3261" w:type="dxa"/>
          <w:vAlign w:val="center"/>
        </w:tcPr>
        <w:p w14:paraId="76D62373" w14:textId="77777777" w:rsidR="0063381A" w:rsidRPr="00A1705A" w:rsidRDefault="00AD5950" w:rsidP="003601DB">
          <w:pPr>
            <w:jc w:val="right"/>
            <w:rPr>
              <w:rFonts w:ascii="Palatino Linotype" w:hAnsi="Palatino Linotype"/>
              <w:b/>
              <w:sz w:val="22"/>
              <w:szCs w:val="22"/>
            </w:rPr>
          </w:pPr>
          <w:r w:rsidRPr="00A1705A">
            <w:rPr>
              <w:rFonts w:ascii="Palatino Linotype" w:hAnsi="Palatino Linotype"/>
              <w:b/>
              <w:sz w:val="22"/>
              <w:szCs w:val="22"/>
            </w:rPr>
            <w:t>RECURRENTE:</w:t>
          </w:r>
        </w:p>
      </w:tc>
      <w:tc>
        <w:tcPr>
          <w:tcW w:w="4111" w:type="dxa"/>
        </w:tcPr>
        <w:p w14:paraId="101ADB75" w14:textId="472F874E" w:rsidR="0063381A" w:rsidRPr="00A1705A" w:rsidRDefault="00064EA7" w:rsidP="00132584">
          <w:pPr>
            <w:pStyle w:val="Encabezado"/>
            <w:tabs>
              <w:tab w:val="clear" w:pos="4252"/>
              <w:tab w:val="clear" w:pos="8504"/>
              <w:tab w:val="left" w:pos="521"/>
            </w:tabs>
            <w:rPr>
              <w:rFonts w:ascii="Palatino Linotype" w:hAnsi="Palatino Linotype"/>
              <w:b/>
              <w:sz w:val="22"/>
              <w:szCs w:val="22"/>
            </w:rPr>
          </w:pPr>
          <w:r w:rsidRPr="00064EA7">
            <w:rPr>
              <w:rFonts w:ascii="Palatino Linotype" w:hAnsi="Palatino Linotype"/>
              <w:b/>
              <w:highlight w:val="black"/>
            </w:rPr>
            <w:t>--------------------------------------</w:t>
          </w:r>
        </w:p>
      </w:tc>
    </w:tr>
    <w:tr w:rsidR="0063381A" w:rsidRPr="00A1705A" w14:paraId="64FBD0F4" w14:textId="77777777" w:rsidTr="0012573F">
      <w:trPr>
        <w:trHeight w:val="321"/>
      </w:trPr>
      <w:tc>
        <w:tcPr>
          <w:tcW w:w="3261" w:type="dxa"/>
          <w:vAlign w:val="center"/>
        </w:tcPr>
        <w:p w14:paraId="4E4AA126" w14:textId="77777777" w:rsidR="0063381A" w:rsidRPr="00A1705A" w:rsidRDefault="00AD5950" w:rsidP="003601DB">
          <w:pPr>
            <w:jc w:val="right"/>
            <w:rPr>
              <w:rFonts w:ascii="Palatino Linotype" w:hAnsi="Palatino Linotype"/>
              <w:b/>
              <w:sz w:val="22"/>
              <w:szCs w:val="22"/>
            </w:rPr>
          </w:pPr>
          <w:r w:rsidRPr="00A1705A">
            <w:rPr>
              <w:rFonts w:ascii="Palatino Linotype" w:hAnsi="Palatino Linotype"/>
              <w:b/>
              <w:sz w:val="22"/>
              <w:szCs w:val="22"/>
            </w:rPr>
            <w:t>SUJETO OBLIGADO:</w:t>
          </w:r>
        </w:p>
      </w:tc>
      <w:tc>
        <w:tcPr>
          <w:tcW w:w="4111" w:type="dxa"/>
          <w:vAlign w:val="center"/>
        </w:tcPr>
        <w:p w14:paraId="20151CBA" w14:textId="77777777" w:rsidR="0063381A" w:rsidRPr="00A1705A" w:rsidRDefault="00AD5950" w:rsidP="003601DB">
          <w:pPr>
            <w:pStyle w:val="Encabezado"/>
            <w:jc w:val="both"/>
            <w:rPr>
              <w:rFonts w:ascii="Palatino Linotype" w:hAnsi="Palatino Linotype"/>
              <w:b/>
              <w:sz w:val="22"/>
              <w:szCs w:val="22"/>
            </w:rPr>
          </w:pPr>
          <w:r w:rsidRPr="00A1705A">
            <w:rPr>
              <w:rFonts w:ascii="Palatino Linotype" w:hAnsi="Palatino Linotype"/>
              <w:b/>
              <w:bCs/>
              <w:color w:val="000000"/>
              <w:sz w:val="22"/>
              <w:szCs w:val="22"/>
            </w:rPr>
            <w:t>Ayuntamiento de Amatepec</w:t>
          </w:r>
        </w:p>
      </w:tc>
    </w:tr>
    <w:tr w:rsidR="0063381A" w:rsidRPr="00A1705A" w14:paraId="177C374C" w14:textId="77777777" w:rsidTr="0012573F">
      <w:trPr>
        <w:trHeight w:val="321"/>
      </w:trPr>
      <w:tc>
        <w:tcPr>
          <w:tcW w:w="3261" w:type="dxa"/>
          <w:vAlign w:val="center"/>
        </w:tcPr>
        <w:p w14:paraId="2B8C0220" w14:textId="77777777" w:rsidR="0063381A" w:rsidRPr="00A1705A" w:rsidRDefault="00AD5950" w:rsidP="003601DB">
          <w:pPr>
            <w:jc w:val="right"/>
            <w:rPr>
              <w:rFonts w:ascii="Palatino Linotype" w:hAnsi="Palatino Linotype"/>
              <w:b/>
              <w:sz w:val="22"/>
              <w:szCs w:val="22"/>
            </w:rPr>
          </w:pPr>
          <w:r w:rsidRPr="00A1705A">
            <w:rPr>
              <w:rFonts w:ascii="Palatino Linotype" w:hAnsi="Palatino Linotype"/>
              <w:b/>
              <w:sz w:val="22"/>
              <w:szCs w:val="22"/>
            </w:rPr>
            <w:t>COMISIONADO PONENTE:</w:t>
          </w:r>
        </w:p>
      </w:tc>
      <w:tc>
        <w:tcPr>
          <w:tcW w:w="4111" w:type="dxa"/>
          <w:vAlign w:val="center"/>
        </w:tcPr>
        <w:p w14:paraId="353A452A" w14:textId="77777777" w:rsidR="0063381A" w:rsidRPr="00A1705A" w:rsidRDefault="00AD5950" w:rsidP="003601DB">
          <w:pPr>
            <w:pStyle w:val="Encabezado"/>
            <w:rPr>
              <w:rFonts w:ascii="Palatino Linotype" w:hAnsi="Palatino Linotype"/>
              <w:b/>
              <w:sz w:val="22"/>
              <w:szCs w:val="22"/>
            </w:rPr>
          </w:pPr>
          <w:r w:rsidRPr="00A1705A">
            <w:rPr>
              <w:rFonts w:ascii="Palatino Linotype" w:hAnsi="Palatino Linotype"/>
              <w:b/>
              <w:sz w:val="22"/>
              <w:szCs w:val="22"/>
            </w:rPr>
            <w:t>José Guadalupe Luna Hernández</w:t>
          </w:r>
        </w:p>
      </w:tc>
    </w:tr>
  </w:tbl>
  <w:p w14:paraId="13622CB0" w14:textId="77777777" w:rsidR="0063381A" w:rsidRDefault="0029212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610"/>
    <w:multiLevelType w:val="hybridMultilevel"/>
    <w:tmpl w:val="C8DC24E8"/>
    <w:lvl w:ilvl="0" w:tplc="06CC1562">
      <w:start w:val="2"/>
      <w:numFmt w:val="upp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162412"/>
    <w:multiLevelType w:val="hybridMultilevel"/>
    <w:tmpl w:val="D226A4A2"/>
    <w:lvl w:ilvl="0" w:tplc="81840846">
      <w:start w:val="1"/>
      <w:numFmt w:val="upperLetter"/>
      <w:lvlText w:val="%1)"/>
      <w:lvlJc w:val="left"/>
      <w:pPr>
        <w:ind w:left="786" w:hanging="360"/>
      </w:pPr>
      <w:rPr>
        <w:rFonts w:eastAsia="Calibr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075418"/>
    <w:multiLevelType w:val="hybridMultilevel"/>
    <w:tmpl w:val="2A685860"/>
    <w:lvl w:ilvl="0" w:tplc="A1163756">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DB11F8"/>
    <w:multiLevelType w:val="hybridMultilevel"/>
    <w:tmpl w:val="A7420E9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6CA48C7"/>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E512A9"/>
    <w:multiLevelType w:val="hybridMultilevel"/>
    <w:tmpl w:val="34B0A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5069FD"/>
    <w:multiLevelType w:val="hybridMultilevel"/>
    <w:tmpl w:val="9FA04F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9"/>
  </w:num>
  <w:num w:numId="8">
    <w:abstractNumId w:val="4"/>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81"/>
    <w:rsid w:val="00064EA7"/>
    <w:rsid w:val="00072A61"/>
    <w:rsid w:val="000B1F7D"/>
    <w:rsid w:val="001725DF"/>
    <w:rsid w:val="001C3735"/>
    <w:rsid w:val="00214926"/>
    <w:rsid w:val="00330A92"/>
    <w:rsid w:val="003A2AAE"/>
    <w:rsid w:val="0041103D"/>
    <w:rsid w:val="00425878"/>
    <w:rsid w:val="004938BE"/>
    <w:rsid w:val="00515794"/>
    <w:rsid w:val="006A56E0"/>
    <w:rsid w:val="006C14FD"/>
    <w:rsid w:val="007107F4"/>
    <w:rsid w:val="00712A2B"/>
    <w:rsid w:val="00745A76"/>
    <w:rsid w:val="0085701D"/>
    <w:rsid w:val="008A4D56"/>
    <w:rsid w:val="008E6A79"/>
    <w:rsid w:val="009121B5"/>
    <w:rsid w:val="00913963"/>
    <w:rsid w:val="00932181"/>
    <w:rsid w:val="009D3FC5"/>
    <w:rsid w:val="00A06285"/>
    <w:rsid w:val="00A1705A"/>
    <w:rsid w:val="00AD5950"/>
    <w:rsid w:val="00AE1D61"/>
    <w:rsid w:val="00CC0BB5"/>
    <w:rsid w:val="00D07780"/>
    <w:rsid w:val="00D1377A"/>
    <w:rsid w:val="00D2667F"/>
    <w:rsid w:val="00D34D13"/>
    <w:rsid w:val="00E171B7"/>
    <w:rsid w:val="00E31600"/>
    <w:rsid w:val="00E51C58"/>
    <w:rsid w:val="00ED1AC6"/>
    <w:rsid w:val="00EE77DC"/>
    <w:rsid w:val="00FE0F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130956"/>
  <w15:chartTrackingRefBased/>
  <w15:docId w15:val="{135C5BC4-BC5A-46D3-9CBE-F11884F1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181"/>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932181"/>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932181"/>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181"/>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932181"/>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932181"/>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932181"/>
    <w:rPr>
      <w:rFonts w:eastAsiaTheme="minorEastAsia"/>
      <w:sz w:val="24"/>
      <w:szCs w:val="24"/>
      <w:lang w:val="es-ES_tradnl" w:eastAsia="es-ES"/>
    </w:rPr>
  </w:style>
  <w:style w:type="paragraph" w:styleId="Piedepgina">
    <w:name w:val="footer"/>
    <w:basedOn w:val="Normal"/>
    <w:link w:val="PiedepginaCar"/>
    <w:uiPriority w:val="99"/>
    <w:unhideWhenUsed/>
    <w:rsid w:val="00932181"/>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932181"/>
    <w:rPr>
      <w:rFonts w:eastAsiaTheme="minorEastAsia"/>
      <w:sz w:val="24"/>
      <w:szCs w:val="24"/>
      <w:lang w:val="es-ES_tradnl" w:eastAsia="es-ES"/>
    </w:rPr>
  </w:style>
  <w:style w:type="table" w:styleId="Tablaconcuadrcula">
    <w:name w:val="Table Grid"/>
    <w:basedOn w:val="Tablanormal"/>
    <w:uiPriority w:val="39"/>
    <w:rsid w:val="0093218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2181"/>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32181"/>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932181"/>
    <w:rPr>
      <w:color w:val="0563C1" w:themeColor="hyperlink"/>
      <w:u w:val="single"/>
    </w:rPr>
  </w:style>
  <w:style w:type="paragraph" w:styleId="TDC1">
    <w:name w:val="toc 1"/>
    <w:basedOn w:val="Normal"/>
    <w:next w:val="Normal"/>
    <w:autoRedefine/>
    <w:uiPriority w:val="39"/>
    <w:unhideWhenUsed/>
    <w:rsid w:val="00932181"/>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932181"/>
    <w:pPr>
      <w:tabs>
        <w:tab w:val="right" w:leader="dot" w:pos="9676"/>
      </w:tabs>
      <w:spacing w:after="100" w:line="360" w:lineRule="auto"/>
    </w:pPr>
    <w:rPr>
      <w:rFonts w:asciiTheme="minorHAnsi" w:eastAsiaTheme="minorEastAsia" w:hAnsiTheme="minorHAnsi" w:cstheme="minorBidi"/>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932181"/>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93218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932181"/>
    <w:rPr>
      <w:vertAlign w:val="superscript"/>
    </w:rPr>
  </w:style>
  <w:style w:type="character" w:customStyle="1" w:styleId="Mencinsinresolver1">
    <w:name w:val="Mención sin resolver1"/>
    <w:basedOn w:val="Fuentedeprrafopredeter"/>
    <w:uiPriority w:val="99"/>
    <w:semiHidden/>
    <w:unhideWhenUsed/>
    <w:rsid w:val="00E31600"/>
    <w:rPr>
      <w:color w:val="605E5C"/>
      <w:shd w:val="clear" w:color="auto" w:fill="E1DFDD"/>
    </w:rPr>
  </w:style>
  <w:style w:type="paragraph" w:styleId="Sinespaciado">
    <w:name w:val="No Spacing"/>
    <w:aliases w:val="Francesa,INAI"/>
    <w:link w:val="SinespaciadoCar"/>
    <w:uiPriority w:val="1"/>
    <w:qFormat/>
    <w:rsid w:val="00712A2B"/>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712A2B"/>
    <w:rPr>
      <w:rFonts w:eastAsiaTheme="minorEastAsia"/>
      <w:sz w:val="24"/>
      <w:szCs w:val="24"/>
      <w:lang w:val="es-ES_tradnl" w:eastAsia="es-ES"/>
    </w:rPr>
  </w:style>
  <w:style w:type="character" w:customStyle="1" w:styleId="apple-converted-space">
    <w:name w:val="apple-converted-space"/>
    <w:basedOn w:val="Fuentedeprrafopredeter"/>
    <w:rsid w:val="0071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4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MATEPEC/art_92_xlvi_b.w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F6B8-7DA8-4CB4-AE60-AE85D737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6813</Words>
  <Characters>37472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Vallejo Ramirez</dc:creator>
  <cp:keywords/>
  <dc:description/>
  <cp:lastModifiedBy>C.P. Verónica Mtz</cp:lastModifiedBy>
  <cp:revision>5</cp:revision>
  <dcterms:created xsi:type="dcterms:W3CDTF">2021-05-07T00:15:00Z</dcterms:created>
  <dcterms:modified xsi:type="dcterms:W3CDTF">2021-06-22T03:01:00Z</dcterms:modified>
</cp:coreProperties>
</file>