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1842D8" w14:textId="6D91B4BC" w:rsidR="00E15E85" w:rsidRPr="00C943CF" w:rsidRDefault="002A1712" w:rsidP="00E15E85">
      <w:pPr>
        <w:shd w:val="clear" w:color="auto" w:fill="FFFFFF"/>
        <w:spacing w:before="240" w:line="360" w:lineRule="auto"/>
        <w:jc w:val="both"/>
        <w:rPr>
          <w:rFonts w:ascii="Palatino Linotype" w:eastAsia="Times New Roman" w:hAnsi="Palatino Linotype" w:cs="Arial"/>
          <w:color w:val="000000"/>
          <w:sz w:val="24"/>
          <w:szCs w:val="24"/>
          <w:lang w:val="es-ES_tradnl" w:eastAsia="es-MX"/>
        </w:rPr>
      </w:pPr>
      <w:r>
        <w:rPr>
          <w:rFonts w:ascii="Palatino Linotype" w:eastAsia="Times New Roman" w:hAnsi="Palatino Linotype" w:cs="Arial"/>
          <w:color w:val="000000"/>
          <w:sz w:val="24"/>
          <w:szCs w:val="24"/>
          <w:lang w:val="es-ES_tradnl" w:eastAsia="es-MX"/>
        </w:rPr>
        <w:t xml:space="preserve"> </w:t>
      </w:r>
      <w:r w:rsidR="00E15E85" w:rsidRPr="00C943CF">
        <w:rPr>
          <w:rFonts w:ascii="Palatino Linotype" w:eastAsia="Times New Roman" w:hAnsi="Palatino Linotype" w:cs="Arial"/>
          <w:color w:val="000000"/>
          <w:sz w:val="24"/>
          <w:szCs w:val="24"/>
          <w:lang w:val="es-ES_tradnl" w:eastAsia="es-MX"/>
        </w:rPr>
        <w:t xml:space="preserve">Resolución del Pleno del Instituto de Transparencia, Acceso a la Información Pública y Protección de Datos Personales del Estado de México y Municipios, con domicilio en Metepec, Estado de México, a </w:t>
      </w:r>
      <w:r w:rsidR="00555FF1" w:rsidRPr="00C943CF">
        <w:rPr>
          <w:rFonts w:ascii="Palatino Linotype" w:eastAsia="Times New Roman" w:hAnsi="Palatino Linotype" w:cs="Arial"/>
          <w:color w:val="000000"/>
          <w:sz w:val="24"/>
          <w:szCs w:val="24"/>
          <w:lang w:val="es-ES_tradnl" w:eastAsia="es-MX"/>
        </w:rPr>
        <w:t>s</w:t>
      </w:r>
      <w:r w:rsidR="00E30A55">
        <w:rPr>
          <w:rFonts w:ascii="Palatino Linotype" w:eastAsia="Times New Roman" w:hAnsi="Palatino Linotype" w:cs="Arial"/>
          <w:color w:val="000000"/>
          <w:sz w:val="24"/>
          <w:szCs w:val="24"/>
          <w:lang w:val="es-ES_tradnl" w:eastAsia="es-MX"/>
        </w:rPr>
        <w:t>iete de junio</w:t>
      </w:r>
      <w:r w:rsidR="001708B9" w:rsidRPr="00C943CF">
        <w:rPr>
          <w:rFonts w:ascii="Palatino Linotype" w:eastAsia="Times New Roman" w:hAnsi="Palatino Linotype" w:cs="Arial"/>
          <w:color w:val="000000"/>
          <w:sz w:val="24"/>
          <w:szCs w:val="24"/>
          <w:lang w:val="es-ES_tradnl" w:eastAsia="es-MX"/>
        </w:rPr>
        <w:t xml:space="preserve"> de dos mil veintiuno</w:t>
      </w:r>
      <w:r w:rsidR="00E15E85" w:rsidRPr="00C943CF">
        <w:rPr>
          <w:rFonts w:ascii="Palatino Linotype" w:eastAsia="Times New Roman" w:hAnsi="Palatino Linotype" w:cs="Arial"/>
          <w:color w:val="000000"/>
          <w:sz w:val="24"/>
          <w:szCs w:val="24"/>
          <w:lang w:val="es-ES_tradnl" w:eastAsia="es-MX"/>
        </w:rPr>
        <w:t>.</w:t>
      </w:r>
    </w:p>
    <w:p w14:paraId="5CC92DBC" w14:textId="77777777" w:rsidR="00E15E85" w:rsidRPr="00C943CF"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_tradnl" w:eastAsia="es-MX"/>
        </w:rPr>
      </w:pPr>
    </w:p>
    <w:p w14:paraId="071B2493" w14:textId="4C84337F" w:rsidR="00E15E85" w:rsidRPr="00C943CF" w:rsidRDefault="00E15E85" w:rsidP="00E15E85">
      <w:pPr>
        <w:tabs>
          <w:tab w:val="left" w:pos="1701"/>
        </w:tabs>
        <w:spacing w:before="240" w:line="360" w:lineRule="auto"/>
        <w:jc w:val="both"/>
        <w:rPr>
          <w:rFonts w:ascii="Palatino Linotype" w:hAnsi="Palatino Linotype" w:cs="Arial"/>
          <w:b/>
          <w:bCs/>
          <w:sz w:val="24"/>
          <w:lang w:val="es-ES_tradnl" w:eastAsia="es-MX"/>
        </w:rPr>
      </w:pPr>
      <w:r w:rsidRPr="00C943CF">
        <w:rPr>
          <w:rFonts w:ascii="Palatino Linotype" w:hAnsi="Palatino Linotype" w:cs="Arial"/>
          <w:b/>
          <w:sz w:val="24"/>
          <w:lang w:val="es-ES_tradnl"/>
        </w:rPr>
        <w:t>VISTO</w:t>
      </w:r>
      <w:r w:rsidRPr="00C943CF">
        <w:rPr>
          <w:rFonts w:ascii="Palatino Linotype" w:hAnsi="Palatino Linotype" w:cs="Arial"/>
          <w:sz w:val="24"/>
          <w:lang w:val="es-ES_tradnl"/>
        </w:rPr>
        <w:t xml:space="preserve"> el expediente electrónico formado con motivo del recurso de revisión número </w:t>
      </w:r>
      <w:r w:rsidR="007B7A2B" w:rsidRPr="00C943CF">
        <w:rPr>
          <w:rFonts w:ascii="Palatino Linotype" w:hAnsi="Palatino Linotype" w:cs="Arial"/>
          <w:b/>
          <w:bCs/>
          <w:sz w:val="24"/>
          <w:lang w:val="es-ES_tradnl" w:eastAsia="es-MX"/>
        </w:rPr>
        <w:t>0</w:t>
      </w:r>
      <w:r w:rsidR="004565CD" w:rsidRPr="00C943CF">
        <w:rPr>
          <w:rFonts w:ascii="Palatino Linotype" w:hAnsi="Palatino Linotype" w:cs="Arial"/>
          <w:b/>
          <w:bCs/>
          <w:sz w:val="24"/>
          <w:lang w:val="es-ES_tradnl" w:eastAsia="es-MX"/>
        </w:rPr>
        <w:t>2</w:t>
      </w:r>
      <w:r w:rsidR="00A15A43" w:rsidRPr="00C943CF">
        <w:rPr>
          <w:rFonts w:ascii="Palatino Linotype" w:hAnsi="Palatino Linotype" w:cs="Arial"/>
          <w:b/>
          <w:bCs/>
          <w:sz w:val="24"/>
          <w:lang w:val="es-ES_tradnl" w:eastAsia="es-MX"/>
        </w:rPr>
        <w:t>03</w:t>
      </w:r>
      <w:r w:rsidR="004565CD" w:rsidRPr="00C943CF">
        <w:rPr>
          <w:rFonts w:ascii="Palatino Linotype" w:hAnsi="Palatino Linotype" w:cs="Arial"/>
          <w:b/>
          <w:bCs/>
          <w:sz w:val="24"/>
          <w:lang w:val="es-ES_tradnl" w:eastAsia="es-MX"/>
        </w:rPr>
        <w:t>0</w:t>
      </w:r>
      <w:r w:rsidR="007E2959" w:rsidRPr="00C943CF">
        <w:rPr>
          <w:rFonts w:ascii="Palatino Linotype" w:hAnsi="Palatino Linotype" w:cs="Arial"/>
          <w:b/>
          <w:bCs/>
          <w:sz w:val="24"/>
          <w:lang w:val="es-ES_tradnl" w:eastAsia="es-MX"/>
        </w:rPr>
        <w:t>/INFOEM/IP/RR/20</w:t>
      </w:r>
      <w:r w:rsidR="00487F76" w:rsidRPr="00C943CF">
        <w:rPr>
          <w:rFonts w:ascii="Palatino Linotype" w:hAnsi="Palatino Linotype" w:cs="Arial"/>
          <w:b/>
          <w:bCs/>
          <w:sz w:val="24"/>
          <w:lang w:val="es-ES_tradnl" w:eastAsia="es-MX"/>
        </w:rPr>
        <w:t>2</w:t>
      </w:r>
      <w:r w:rsidR="002A7397" w:rsidRPr="00C943CF">
        <w:rPr>
          <w:rFonts w:ascii="Palatino Linotype" w:hAnsi="Palatino Linotype" w:cs="Arial"/>
          <w:b/>
          <w:bCs/>
          <w:sz w:val="24"/>
          <w:lang w:val="es-ES_tradnl" w:eastAsia="es-MX"/>
        </w:rPr>
        <w:t>1</w:t>
      </w:r>
      <w:r w:rsidRPr="00C943CF">
        <w:rPr>
          <w:rFonts w:ascii="Palatino Linotype" w:hAnsi="Palatino Linotype" w:cs="Arial"/>
          <w:sz w:val="24"/>
          <w:lang w:val="es-ES_tradnl"/>
        </w:rPr>
        <w:t xml:space="preserve">, </w:t>
      </w:r>
      <w:r w:rsidR="009152B5" w:rsidRPr="00C943CF">
        <w:rPr>
          <w:rFonts w:ascii="Palatino Linotype" w:hAnsi="Palatino Linotype" w:cs="Arial"/>
          <w:sz w:val="24"/>
          <w:lang w:val="es-ES_tradnl"/>
        </w:rPr>
        <w:t xml:space="preserve">interpuesto </w:t>
      </w:r>
      <w:r w:rsidR="00FE6A4F" w:rsidRPr="00C943CF">
        <w:rPr>
          <w:rFonts w:ascii="Palatino Linotype" w:hAnsi="Palatino Linotype" w:cs="Arial"/>
          <w:sz w:val="24"/>
          <w:lang w:val="es-ES_tradnl"/>
        </w:rPr>
        <w:t>por la</w:t>
      </w:r>
      <w:r w:rsidR="002A7397" w:rsidRPr="00C943CF">
        <w:rPr>
          <w:rFonts w:ascii="Palatino Linotype" w:hAnsi="Palatino Linotype" w:cs="Arial"/>
          <w:sz w:val="24"/>
          <w:lang w:val="es-ES_tradnl"/>
        </w:rPr>
        <w:t xml:space="preserve"> parte solicitante</w:t>
      </w:r>
      <w:r w:rsidR="00FE6A4F" w:rsidRPr="00C943CF">
        <w:rPr>
          <w:rFonts w:ascii="Palatino Linotype" w:hAnsi="Palatino Linotype" w:cs="Arial"/>
          <w:sz w:val="24"/>
          <w:lang w:val="es-ES_tradnl"/>
        </w:rPr>
        <w:t xml:space="preserve"> </w:t>
      </w:r>
      <w:r w:rsidR="00FE6A4F" w:rsidRPr="00C943CF">
        <w:rPr>
          <w:rFonts w:ascii="Palatino Linotype" w:hAnsi="Palatino Linotype" w:cs="Arial"/>
          <w:b/>
          <w:sz w:val="24"/>
          <w:lang w:val="es-ES_tradnl"/>
        </w:rPr>
        <w:t>C.</w:t>
      </w:r>
      <w:r w:rsidR="00CA5DA8" w:rsidRPr="00C943CF">
        <w:rPr>
          <w:rFonts w:ascii="Palatino Linotype" w:hAnsi="Palatino Linotype" w:cs="Arial"/>
          <w:b/>
          <w:sz w:val="24"/>
          <w:lang w:val="es-ES_tradnl"/>
        </w:rPr>
        <w:t xml:space="preserve"> </w:t>
      </w:r>
      <w:r w:rsidR="0066762A">
        <w:rPr>
          <w:rFonts w:ascii="Palatino Linotype" w:hAnsi="Palatino Linotype" w:cs="Arial"/>
          <w:b/>
          <w:sz w:val="24"/>
          <w:lang w:val="es-ES_tradnl"/>
        </w:rPr>
        <w:t>xxxxxxxxxxxxxxxx</w:t>
      </w:r>
      <w:r w:rsidR="00A15A43" w:rsidRPr="00C943CF">
        <w:rPr>
          <w:rFonts w:ascii="Palatino Linotype" w:hAnsi="Palatino Linotype" w:cs="Arial"/>
          <w:b/>
          <w:sz w:val="24"/>
          <w:lang w:val="es-ES_tradnl"/>
        </w:rPr>
        <w:t xml:space="preserve"> </w:t>
      </w:r>
      <w:r w:rsidR="0066762A">
        <w:rPr>
          <w:rFonts w:ascii="Palatino Linotype" w:hAnsi="Palatino Linotype" w:cs="Arial"/>
          <w:b/>
          <w:sz w:val="24"/>
          <w:lang w:val="es-ES_tradnl"/>
        </w:rPr>
        <w:t>xxxxxx</w:t>
      </w:r>
      <w:bookmarkStart w:id="0" w:name="_GoBack"/>
      <w:bookmarkEnd w:id="0"/>
      <w:r w:rsidR="00555FF1" w:rsidRPr="00C943CF">
        <w:rPr>
          <w:rFonts w:ascii="Palatino Linotype" w:hAnsi="Palatino Linotype" w:cs="Arial"/>
          <w:b/>
          <w:sz w:val="24"/>
          <w:lang w:val="es-ES_tradnl"/>
        </w:rPr>
        <w:t>,</w:t>
      </w:r>
      <w:r w:rsidR="002A7397" w:rsidRPr="00C943CF">
        <w:rPr>
          <w:rFonts w:ascii="Palatino Linotype" w:hAnsi="Palatino Linotype" w:cs="Arial"/>
          <w:b/>
          <w:sz w:val="24"/>
          <w:lang w:val="es-ES_tradnl"/>
        </w:rPr>
        <w:t xml:space="preserve"> </w:t>
      </w:r>
      <w:r w:rsidR="00FE6A4F" w:rsidRPr="00C943CF">
        <w:rPr>
          <w:rFonts w:ascii="Palatino Linotype" w:hAnsi="Palatino Linotype" w:cs="Arial"/>
          <w:sz w:val="24"/>
          <w:lang w:val="es-ES_tradnl"/>
        </w:rPr>
        <w:t>a quien en lo sucesivo</w:t>
      </w:r>
      <w:r w:rsidR="009152B5" w:rsidRPr="00C943CF">
        <w:rPr>
          <w:rFonts w:ascii="Palatino Linotype" w:hAnsi="Palatino Linotype" w:cs="Arial"/>
          <w:sz w:val="24"/>
          <w:lang w:val="es-ES_tradnl"/>
        </w:rPr>
        <w:t xml:space="preserve"> se le denominara</w:t>
      </w:r>
      <w:r w:rsidR="00487F76" w:rsidRPr="00C943CF">
        <w:rPr>
          <w:rFonts w:ascii="Palatino Linotype" w:hAnsi="Palatino Linotype" w:cs="Arial"/>
          <w:sz w:val="24"/>
          <w:lang w:val="es-ES_tradnl"/>
        </w:rPr>
        <w:t xml:space="preserve"> la parte</w:t>
      </w:r>
      <w:r w:rsidRPr="00C943CF">
        <w:rPr>
          <w:rFonts w:ascii="Palatino Linotype" w:hAnsi="Palatino Linotype" w:cs="Arial"/>
          <w:b/>
          <w:sz w:val="24"/>
          <w:lang w:val="es-ES_tradnl"/>
        </w:rPr>
        <w:t xml:space="preserve"> </w:t>
      </w:r>
      <w:r w:rsidR="00487F76" w:rsidRPr="00C943CF">
        <w:rPr>
          <w:rFonts w:ascii="Palatino Linotype" w:hAnsi="Palatino Linotype" w:cs="Arial"/>
          <w:b/>
          <w:sz w:val="24"/>
          <w:lang w:val="es-ES_tradnl"/>
        </w:rPr>
        <w:t>r</w:t>
      </w:r>
      <w:r w:rsidRPr="00C943CF">
        <w:rPr>
          <w:rFonts w:ascii="Palatino Linotype" w:hAnsi="Palatino Linotype" w:cs="Arial"/>
          <w:b/>
          <w:sz w:val="24"/>
          <w:lang w:val="es-ES_tradnl"/>
        </w:rPr>
        <w:t>ecurrente</w:t>
      </w:r>
      <w:r w:rsidR="00E221C1" w:rsidRPr="00C943CF">
        <w:rPr>
          <w:rFonts w:ascii="Palatino Linotype" w:hAnsi="Palatino Linotype" w:cs="Arial"/>
          <w:sz w:val="24"/>
          <w:lang w:val="es-ES_tradnl"/>
        </w:rPr>
        <w:t xml:space="preserve">, en contra </w:t>
      </w:r>
      <w:r w:rsidR="00E372DA" w:rsidRPr="00C943CF">
        <w:rPr>
          <w:rFonts w:ascii="Palatino Linotype" w:hAnsi="Palatino Linotype" w:cs="Arial"/>
          <w:sz w:val="24"/>
          <w:lang w:val="es-ES_tradnl"/>
        </w:rPr>
        <w:t>de</w:t>
      </w:r>
      <w:r w:rsidR="00E221C1" w:rsidRPr="00C943CF">
        <w:rPr>
          <w:rFonts w:ascii="Palatino Linotype" w:hAnsi="Palatino Linotype" w:cs="Arial"/>
          <w:sz w:val="24"/>
          <w:lang w:val="es-ES_tradnl"/>
        </w:rPr>
        <w:t xml:space="preserve"> </w:t>
      </w:r>
      <w:r w:rsidR="00654533" w:rsidRPr="00C943CF">
        <w:rPr>
          <w:rFonts w:ascii="Palatino Linotype" w:hAnsi="Palatino Linotype" w:cs="Arial"/>
          <w:sz w:val="24"/>
          <w:lang w:val="es-ES_tradnl"/>
        </w:rPr>
        <w:t xml:space="preserve">la </w:t>
      </w:r>
      <w:r w:rsidRPr="00C943CF">
        <w:rPr>
          <w:rFonts w:ascii="Palatino Linotype" w:hAnsi="Palatino Linotype" w:cs="Arial"/>
          <w:sz w:val="24"/>
          <w:lang w:val="es-ES_tradnl"/>
        </w:rPr>
        <w:t xml:space="preserve">respuesta </w:t>
      </w:r>
      <w:r w:rsidR="003470B1" w:rsidRPr="00C943CF">
        <w:rPr>
          <w:rFonts w:ascii="Palatino Linotype" w:hAnsi="Palatino Linotype" w:cs="Arial"/>
          <w:sz w:val="24"/>
          <w:lang w:val="es-ES_tradnl"/>
        </w:rPr>
        <w:t>d</w:t>
      </w:r>
      <w:r w:rsidR="00E372DA" w:rsidRPr="00C943CF">
        <w:rPr>
          <w:rFonts w:ascii="Palatino Linotype" w:hAnsi="Palatino Linotype" w:cs="Arial"/>
          <w:sz w:val="24"/>
          <w:szCs w:val="24"/>
          <w:lang w:val="es-ES_tradnl"/>
        </w:rPr>
        <w:t>el</w:t>
      </w:r>
      <w:r w:rsidRPr="00C943CF">
        <w:rPr>
          <w:rFonts w:ascii="Palatino Linotype" w:hAnsi="Palatino Linotype" w:cs="Arial"/>
          <w:sz w:val="24"/>
          <w:szCs w:val="24"/>
          <w:lang w:val="es-ES_tradnl"/>
        </w:rPr>
        <w:t xml:space="preserve"> </w:t>
      </w:r>
      <w:r w:rsidR="00A15A43" w:rsidRPr="00C943CF">
        <w:rPr>
          <w:rFonts w:ascii="Palatino Linotype" w:hAnsi="Palatino Linotype" w:cs="Arial"/>
          <w:b/>
          <w:sz w:val="24"/>
          <w:szCs w:val="24"/>
          <w:lang w:val="es-ES_tradnl"/>
        </w:rPr>
        <w:t>Instituto Electoral del Estado de México</w:t>
      </w:r>
      <w:r w:rsidRPr="00C943CF">
        <w:rPr>
          <w:rFonts w:ascii="Palatino Linotype" w:hAnsi="Palatino Linotype" w:cs="Arial"/>
          <w:sz w:val="28"/>
          <w:szCs w:val="24"/>
          <w:lang w:val="es-ES_tradnl"/>
        </w:rPr>
        <w:t xml:space="preserve">, </w:t>
      </w:r>
      <w:r w:rsidRPr="00C943CF">
        <w:rPr>
          <w:rFonts w:ascii="Palatino Linotype" w:hAnsi="Palatino Linotype" w:cs="Arial"/>
          <w:sz w:val="24"/>
          <w:szCs w:val="24"/>
          <w:lang w:val="es-ES_tradnl"/>
        </w:rPr>
        <w:t>en lo subsecuente</w:t>
      </w:r>
      <w:r w:rsidRPr="00C943CF">
        <w:rPr>
          <w:rFonts w:ascii="Palatino Linotype" w:hAnsi="Palatino Linotype" w:cs="Arial"/>
          <w:b/>
          <w:sz w:val="24"/>
          <w:szCs w:val="24"/>
          <w:lang w:val="es-ES_tradnl"/>
        </w:rPr>
        <w:t xml:space="preserve"> </w:t>
      </w:r>
      <w:r w:rsidR="00487F76" w:rsidRPr="00C943CF">
        <w:rPr>
          <w:rFonts w:ascii="Palatino Linotype" w:hAnsi="Palatino Linotype" w:cs="Arial"/>
          <w:b/>
          <w:sz w:val="24"/>
          <w:szCs w:val="24"/>
          <w:lang w:val="es-ES_tradnl"/>
        </w:rPr>
        <w:t>e</w:t>
      </w:r>
      <w:r w:rsidRPr="00C943CF">
        <w:rPr>
          <w:rFonts w:ascii="Palatino Linotype" w:hAnsi="Palatino Linotype" w:cs="Arial"/>
          <w:b/>
          <w:sz w:val="24"/>
          <w:szCs w:val="24"/>
          <w:lang w:val="es-ES_tradnl"/>
        </w:rPr>
        <w:t xml:space="preserve">l </w:t>
      </w:r>
      <w:r w:rsidR="00487F76" w:rsidRPr="00C943CF">
        <w:rPr>
          <w:rFonts w:ascii="Palatino Linotype" w:hAnsi="Palatino Linotype" w:cs="Arial"/>
          <w:b/>
          <w:sz w:val="24"/>
          <w:szCs w:val="24"/>
          <w:lang w:val="es-ES_tradnl"/>
        </w:rPr>
        <w:t>s</w:t>
      </w:r>
      <w:r w:rsidRPr="00C943CF">
        <w:rPr>
          <w:rFonts w:ascii="Palatino Linotype" w:hAnsi="Palatino Linotype" w:cs="Arial"/>
          <w:b/>
          <w:sz w:val="24"/>
          <w:szCs w:val="24"/>
          <w:lang w:val="es-ES_tradnl"/>
        </w:rPr>
        <w:t xml:space="preserve">ujeto </w:t>
      </w:r>
      <w:r w:rsidR="00487F76" w:rsidRPr="00C943CF">
        <w:rPr>
          <w:rFonts w:ascii="Palatino Linotype" w:hAnsi="Palatino Linotype" w:cs="Arial"/>
          <w:b/>
          <w:sz w:val="24"/>
          <w:szCs w:val="24"/>
          <w:lang w:val="es-ES_tradnl"/>
        </w:rPr>
        <w:t>o</w:t>
      </w:r>
      <w:r w:rsidRPr="00C943CF">
        <w:rPr>
          <w:rFonts w:ascii="Palatino Linotype" w:hAnsi="Palatino Linotype" w:cs="Arial"/>
          <w:b/>
          <w:sz w:val="24"/>
          <w:szCs w:val="24"/>
          <w:lang w:val="es-ES_tradnl"/>
        </w:rPr>
        <w:t xml:space="preserve">bligado, </w:t>
      </w:r>
      <w:r w:rsidRPr="00C943CF">
        <w:rPr>
          <w:rFonts w:ascii="Palatino Linotype" w:hAnsi="Palatino Linotype" w:cs="Arial"/>
          <w:sz w:val="24"/>
          <w:szCs w:val="24"/>
          <w:lang w:val="es-ES_tradnl"/>
        </w:rPr>
        <w:t>se procede a</w:t>
      </w:r>
      <w:r w:rsidRPr="00C943CF">
        <w:rPr>
          <w:rFonts w:ascii="Palatino Linotype" w:hAnsi="Palatino Linotype" w:cs="Arial"/>
          <w:sz w:val="24"/>
          <w:lang w:val="es-ES_tradnl"/>
        </w:rPr>
        <w:t xml:space="preserve"> dictar la presente resolución.</w:t>
      </w:r>
    </w:p>
    <w:p w14:paraId="3756D2C6" w14:textId="77777777" w:rsidR="006200A2" w:rsidRPr="00C943CF" w:rsidRDefault="00E15E85" w:rsidP="006200A2">
      <w:pPr>
        <w:spacing w:before="240" w:after="240" w:line="360" w:lineRule="auto"/>
        <w:jc w:val="center"/>
        <w:rPr>
          <w:rFonts w:ascii="Palatino Linotype" w:hAnsi="Palatino Linotype"/>
          <w:b/>
          <w:sz w:val="28"/>
          <w:lang w:val="es-ES_tradnl"/>
        </w:rPr>
      </w:pPr>
      <w:r w:rsidRPr="00C943CF">
        <w:rPr>
          <w:rFonts w:ascii="Palatino Linotype" w:hAnsi="Palatino Linotype"/>
          <w:b/>
          <w:sz w:val="28"/>
          <w:lang w:val="es-ES_tradnl"/>
        </w:rPr>
        <w:t>A N T E C E D E N T E S   D E L   A S U N T O</w:t>
      </w:r>
    </w:p>
    <w:p w14:paraId="58D597B2" w14:textId="77777777" w:rsidR="00497466" w:rsidRPr="00C943CF" w:rsidRDefault="00497466" w:rsidP="00497466">
      <w:pPr>
        <w:spacing w:before="240" w:after="240" w:line="360" w:lineRule="auto"/>
        <w:jc w:val="both"/>
        <w:rPr>
          <w:rFonts w:ascii="Palatino Linotype" w:hAnsi="Palatino Linotype"/>
          <w:lang w:val="es-ES_tradnl"/>
        </w:rPr>
      </w:pPr>
      <w:r w:rsidRPr="00C943CF">
        <w:rPr>
          <w:rFonts w:ascii="Palatino Linotype" w:hAnsi="Palatino Linotype" w:cs="Arial"/>
          <w:b/>
          <w:sz w:val="28"/>
          <w:lang w:val="es-ES_tradnl"/>
        </w:rPr>
        <w:t>PRIMERO.</w:t>
      </w:r>
      <w:r w:rsidRPr="00C943CF">
        <w:rPr>
          <w:rFonts w:ascii="Palatino Linotype" w:hAnsi="Palatino Linotype" w:cs="Arial"/>
          <w:lang w:val="es-ES_tradnl"/>
        </w:rPr>
        <w:t xml:space="preserve"> </w:t>
      </w:r>
      <w:r w:rsidRPr="00C943CF">
        <w:rPr>
          <w:rFonts w:ascii="Palatino Linotype" w:hAnsi="Palatino Linotype"/>
          <w:b/>
          <w:sz w:val="28"/>
          <w:szCs w:val="28"/>
          <w:lang w:val="es-ES_tradnl"/>
        </w:rPr>
        <w:t>De la Solicitud de Información.</w:t>
      </w:r>
    </w:p>
    <w:p w14:paraId="15297BBB" w14:textId="263D7BFA" w:rsidR="00497466" w:rsidRPr="00C943CF" w:rsidRDefault="00497466" w:rsidP="00497466">
      <w:pPr>
        <w:spacing w:before="24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Con fecha</w:t>
      </w:r>
      <w:r w:rsidR="00D81E54" w:rsidRPr="00C943CF">
        <w:rPr>
          <w:rFonts w:ascii="Palatino Linotype" w:hAnsi="Palatino Linotype" w:cs="Arial"/>
          <w:sz w:val="24"/>
          <w:lang w:val="es-ES_tradnl"/>
        </w:rPr>
        <w:t xml:space="preserve"> </w:t>
      </w:r>
      <w:r w:rsidR="00A15A43" w:rsidRPr="00C943CF">
        <w:rPr>
          <w:rFonts w:ascii="Palatino Linotype" w:hAnsi="Palatino Linotype" w:cs="Arial"/>
          <w:sz w:val="24"/>
          <w:lang w:val="es-ES_tradnl"/>
        </w:rPr>
        <w:t>veintitrés</w:t>
      </w:r>
      <w:r w:rsidR="00555FF1" w:rsidRPr="00C943CF">
        <w:rPr>
          <w:rFonts w:ascii="Palatino Linotype" w:hAnsi="Palatino Linotype" w:cs="Arial"/>
          <w:sz w:val="24"/>
          <w:lang w:val="es-ES_tradnl"/>
        </w:rPr>
        <w:t xml:space="preserve"> de marzo</w:t>
      </w:r>
      <w:r w:rsidR="002A7397" w:rsidRPr="00C943CF">
        <w:rPr>
          <w:rFonts w:ascii="Palatino Linotype" w:hAnsi="Palatino Linotype" w:cs="Arial"/>
          <w:sz w:val="24"/>
          <w:lang w:val="es-ES_tradnl"/>
        </w:rPr>
        <w:t xml:space="preserve"> de dos mil veintiuno</w:t>
      </w:r>
      <w:r w:rsidRPr="00C943CF">
        <w:rPr>
          <w:rFonts w:ascii="Palatino Linotype" w:hAnsi="Palatino Linotype" w:cs="Arial"/>
          <w:sz w:val="24"/>
          <w:lang w:val="es-ES_tradnl"/>
        </w:rPr>
        <w:t xml:space="preserve">, </w:t>
      </w:r>
      <w:r w:rsidR="007135C5" w:rsidRPr="00C943CF">
        <w:rPr>
          <w:rFonts w:ascii="Palatino Linotype" w:hAnsi="Palatino Linotype" w:cs="Arial"/>
          <w:b/>
          <w:sz w:val="24"/>
          <w:lang w:val="es-ES_tradnl"/>
        </w:rPr>
        <w:t>la parte solicitante</w:t>
      </w:r>
      <w:r w:rsidRPr="00C943CF">
        <w:rPr>
          <w:rFonts w:ascii="Palatino Linotype" w:hAnsi="Palatino Linotype" w:cs="Arial"/>
          <w:sz w:val="24"/>
          <w:lang w:val="es-ES_tradnl"/>
        </w:rPr>
        <w:t>, presentó a través del Sistema de Acceso a la Información Mexiquense (</w:t>
      </w:r>
      <w:r w:rsidRPr="00C943CF">
        <w:rPr>
          <w:rFonts w:ascii="Palatino Linotype" w:hAnsi="Palatino Linotype" w:cs="Arial"/>
          <w:b/>
          <w:sz w:val="24"/>
          <w:lang w:val="es-ES_tradnl"/>
        </w:rPr>
        <w:t>SAIMEX)</w:t>
      </w:r>
      <w:r w:rsidRPr="00C943CF">
        <w:rPr>
          <w:rFonts w:ascii="Palatino Linotype" w:hAnsi="Palatino Linotype" w:cs="Arial"/>
          <w:sz w:val="24"/>
          <w:lang w:val="es-ES_tradnl"/>
        </w:rPr>
        <w:t xml:space="preserve"> ante </w:t>
      </w:r>
      <w:r w:rsidRPr="00C943CF">
        <w:rPr>
          <w:rFonts w:ascii="Palatino Linotype" w:hAnsi="Palatino Linotype" w:cs="Arial"/>
          <w:b/>
          <w:sz w:val="24"/>
          <w:lang w:val="es-ES_tradnl"/>
        </w:rPr>
        <w:t>El Sujeto Obligado</w:t>
      </w:r>
      <w:r w:rsidRPr="00C943CF">
        <w:rPr>
          <w:rFonts w:ascii="Palatino Linotype" w:hAnsi="Palatino Linotype" w:cs="Arial"/>
          <w:sz w:val="24"/>
          <w:lang w:val="es-ES_tradnl"/>
        </w:rPr>
        <w:t>, solicitud de acceso a la información pública, registrada bajo el número de expediente</w:t>
      </w:r>
      <w:r w:rsidRPr="00C943CF">
        <w:rPr>
          <w:rFonts w:ascii="Palatino Linotype" w:hAnsi="Palatino Linotype" w:cs="Arial"/>
          <w:b/>
          <w:sz w:val="24"/>
          <w:lang w:val="es-ES_tradnl"/>
        </w:rPr>
        <w:t xml:space="preserve"> </w:t>
      </w:r>
      <w:r w:rsidR="00A15A43" w:rsidRPr="00C943CF">
        <w:rPr>
          <w:rFonts w:ascii="Palatino Linotype" w:hAnsi="Palatino Linotype" w:cs="Arial"/>
          <w:b/>
          <w:sz w:val="24"/>
          <w:lang w:val="es-ES_tradnl"/>
        </w:rPr>
        <w:t>00166/IEEM/IP/2021</w:t>
      </w:r>
      <w:r w:rsidRPr="00C943CF">
        <w:rPr>
          <w:rFonts w:ascii="Palatino Linotype" w:hAnsi="Palatino Linotype" w:cs="Arial"/>
          <w:b/>
          <w:sz w:val="24"/>
          <w:lang w:val="es-ES_tradnl" w:eastAsia="es-MX"/>
        </w:rPr>
        <w:t xml:space="preserve">, </w:t>
      </w:r>
      <w:r w:rsidRPr="00C943CF">
        <w:rPr>
          <w:rFonts w:ascii="Palatino Linotype" w:hAnsi="Palatino Linotype" w:cs="Arial"/>
          <w:sz w:val="24"/>
          <w:lang w:val="es-ES_tradnl"/>
        </w:rPr>
        <w:t>mediante la cual solicitó información en el tenor siguiente:</w:t>
      </w:r>
    </w:p>
    <w:p w14:paraId="737C7645" w14:textId="5EF87184" w:rsidR="00497466" w:rsidRPr="00C943CF" w:rsidRDefault="00497466" w:rsidP="00497466">
      <w:pPr>
        <w:ind w:left="851" w:right="850"/>
        <w:jc w:val="both"/>
        <w:rPr>
          <w:rFonts w:ascii="Palatino Linotype" w:eastAsia="Times New Roman" w:hAnsi="Palatino Linotype" w:cs="Times New Roman"/>
          <w:i/>
          <w:lang w:val="es-ES_tradnl" w:eastAsia="es-ES"/>
        </w:rPr>
      </w:pPr>
      <w:r w:rsidRPr="00C943CF">
        <w:rPr>
          <w:rFonts w:ascii="Palatino Linotype" w:eastAsia="Times New Roman" w:hAnsi="Palatino Linotype" w:cs="Times New Roman"/>
          <w:i/>
          <w:lang w:val="es-ES_tradnl" w:eastAsia="es-ES"/>
        </w:rPr>
        <w:t>“</w:t>
      </w:r>
      <w:r w:rsidR="00A15A43" w:rsidRPr="00C943CF">
        <w:rPr>
          <w:rFonts w:ascii="Palatino Linotype" w:hAnsi="Palatino Linotype"/>
          <w:i/>
          <w:color w:val="000000"/>
          <w:lang w:val="es-ES_tradnl"/>
        </w:rPr>
        <w:t>Que limitaciones o acciones deben ejecutar los sindicatos del Estado de México en relación a la veda electoral. Los sindicatos deben limitar sus publicaciones de apoyos a los sindicalizados. Existen manuales, lineamientos similares o análogos aplicables a los sindicatos en materia de que realizar y que no en la época de campañas. Si es que no existen especificar claramente qué medidas deben establecer estos sujetos obligados</w:t>
      </w:r>
      <w:r w:rsidR="008E1A32" w:rsidRPr="00C943CF">
        <w:rPr>
          <w:rFonts w:ascii="Palatino Linotype" w:hAnsi="Palatino Linotype"/>
          <w:i/>
          <w:color w:val="000000"/>
          <w:lang w:val="es-ES_tradnl"/>
        </w:rPr>
        <w:t>.</w:t>
      </w:r>
      <w:r w:rsidRPr="00C943CF">
        <w:rPr>
          <w:rFonts w:ascii="Palatino Linotype" w:eastAsia="Times New Roman" w:hAnsi="Palatino Linotype" w:cs="Times New Roman"/>
          <w:i/>
          <w:lang w:val="es-ES_tradnl" w:eastAsia="es-ES"/>
        </w:rPr>
        <w:t>” [Sic]</w:t>
      </w:r>
    </w:p>
    <w:p w14:paraId="2E9CB282" w14:textId="51502134" w:rsidR="00CB4F7F" w:rsidRPr="00C943CF" w:rsidRDefault="00497466" w:rsidP="00497466">
      <w:pPr>
        <w:spacing w:before="240" w:line="240" w:lineRule="auto"/>
        <w:ind w:right="850"/>
        <w:jc w:val="both"/>
        <w:rPr>
          <w:rFonts w:ascii="Palatino Linotype" w:eastAsia="Times New Roman" w:hAnsi="Palatino Linotype" w:cs="Times New Roman"/>
          <w:sz w:val="24"/>
          <w:szCs w:val="24"/>
          <w:lang w:val="es-ES_tradnl" w:eastAsia="es-ES"/>
        </w:rPr>
      </w:pPr>
      <w:r w:rsidRPr="00C943CF">
        <w:rPr>
          <w:rFonts w:ascii="Palatino Linotype" w:eastAsia="Times New Roman" w:hAnsi="Palatino Linotype" w:cs="Times New Roman"/>
          <w:sz w:val="24"/>
          <w:szCs w:val="24"/>
          <w:lang w:val="es-ES_tradnl" w:eastAsia="es-ES"/>
        </w:rPr>
        <w:lastRenderedPageBreak/>
        <w:t>Modalidad de entrega: a través del SAIMEX.</w:t>
      </w:r>
    </w:p>
    <w:p w14:paraId="7FD19229" w14:textId="77777777" w:rsidR="00497466" w:rsidRPr="00C943CF" w:rsidRDefault="00497466" w:rsidP="00497466">
      <w:pPr>
        <w:spacing w:before="240" w:line="360" w:lineRule="auto"/>
        <w:jc w:val="both"/>
        <w:rPr>
          <w:rFonts w:ascii="Palatino Linotype" w:hAnsi="Palatino Linotype" w:cs="Arial"/>
          <w:b/>
          <w:sz w:val="28"/>
          <w:lang w:val="es-ES_tradnl"/>
        </w:rPr>
      </w:pPr>
      <w:r w:rsidRPr="00C943CF">
        <w:rPr>
          <w:rFonts w:ascii="Palatino Linotype" w:hAnsi="Palatino Linotype" w:cs="Arial"/>
          <w:b/>
          <w:sz w:val="28"/>
          <w:lang w:val="es-ES_tradnl"/>
        </w:rPr>
        <w:t xml:space="preserve">SEGUNDO. </w:t>
      </w:r>
      <w:r w:rsidRPr="00C943CF">
        <w:rPr>
          <w:rFonts w:ascii="Palatino Linotype" w:hAnsi="Palatino Linotype" w:cs="Arial"/>
          <w:b/>
          <w:sz w:val="28"/>
          <w:szCs w:val="20"/>
          <w:lang w:val="es-ES_tradnl"/>
        </w:rPr>
        <w:t>De la respuesta del Sujeto Obligado.</w:t>
      </w:r>
    </w:p>
    <w:p w14:paraId="25E12309" w14:textId="72093E5D" w:rsidR="00497466" w:rsidRPr="00C943CF" w:rsidRDefault="00497466" w:rsidP="00497466">
      <w:pPr>
        <w:spacing w:before="24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 xml:space="preserve">En el expediente electrónico </w:t>
      </w:r>
      <w:r w:rsidRPr="00C943CF">
        <w:rPr>
          <w:rFonts w:ascii="Palatino Linotype" w:hAnsi="Palatino Linotype" w:cs="Arial"/>
          <w:b/>
          <w:sz w:val="24"/>
          <w:lang w:val="es-ES_tradnl"/>
        </w:rPr>
        <w:t>SAIMEX</w:t>
      </w:r>
      <w:r w:rsidRPr="00C943CF">
        <w:rPr>
          <w:rFonts w:ascii="Palatino Linotype" w:hAnsi="Palatino Linotype" w:cs="Arial"/>
          <w:sz w:val="24"/>
          <w:lang w:val="es-ES_tradnl"/>
        </w:rPr>
        <w:t xml:space="preserve">, se aprecia que </w:t>
      </w:r>
      <w:r w:rsidRPr="00C943CF">
        <w:rPr>
          <w:rFonts w:ascii="Palatino Linotype" w:hAnsi="Palatino Linotype" w:cs="Arial"/>
          <w:b/>
          <w:sz w:val="24"/>
          <w:lang w:val="es-ES_tradnl"/>
        </w:rPr>
        <w:t>El Sujeto Obligado</w:t>
      </w:r>
      <w:r w:rsidRPr="00C943CF">
        <w:rPr>
          <w:rFonts w:ascii="Palatino Linotype" w:hAnsi="Palatino Linotype" w:cs="Arial"/>
          <w:sz w:val="24"/>
          <w:lang w:val="es-ES_tradnl"/>
        </w:rPr>
        <w:t xml:space="preserve"> </w:t>
      </w:r>
      <w:r w:rsidR="00905E09" w:rsidRPr="00C943CF">
        <w:rPr>
          <w:rFonts w:ascii="Palatino Linotype" w:hAnsi="Palatino Linotype" w:cs="Arial"/>
          <w:sz w:val="24"/>
          <w:lang w:val="es-ES_tradnl"/>
        </w:rPr>
        <w:t xml:space="preserve">dio respuesta a la solicitud de información en fecha </w:t>
      </w:r>
      <w:r w:rsidR="00A15A43" w:rsidRPr="00C943CF">
        <w:rPr>
          <w:rFonts w:ascii="Palatino Linotype" w:hAnsi="Palatino Linotype" w:cs="Arial"/>
          <w:sz w:val="24"/>
          <w:lang w:val="es-ES_tradnl"/>
        </w:rPr>
        <w:t>veintiséis de marzo</w:t>
      </w:r>
      <w:r w:rsidR="002A7397" w:rsidRPr="00C943CF">
        <w:rPr>
          <w:rFonts w:ascii="Palatino Linotype" w:hAnsi="Palatino Linotype" w:cs="Arial"/>
          <w:sz w:val="24"/>
          <w:lang w:val="es-ES_tradnl"/>
        </w:rPr>
        <w:t xml:space="preserve"> de dos mil veintiuno</w:t>
      </w:r>
      <w:r w:rsidR="00905E09" w:rsidRPr="00C943CF">
        <w:rPr>
          <w:rFonts w:ascii="Palatino Linotype" w:hAnsi="Palatino Linotype" w:cs="Arial"/>
          <w:sz w:val="24"/>
          <w:lang w:val="es-ES_tradnl"/>
        </w:rPr>
        <w:t xml:space="preserve">, anexando para tales efectos </w:t>
      </w:r>
      <w:r w:rsidR="00A15A43" w:rsidRPr="00C943CF">
        <w:rPr>
          <w:rFonts w:ascii="Palatino Linotype" w:hAnsi="Palatino Linotype" w:cs="Arial"/>
          <w:sz w:val="24"/>
          <w:lang w:val="es-ES_tradnl"/>
        </w:rPr>
        <w:t>un archivo electrónico el cual se tiene</w:t>
      </w:r>
      <w:r w:rsidR="004565CD" w:rsidRPr="00C943CF">
        <w:rPr>
          <w:rFonts w:ascii="Palatino Linotype" w:hAnsi="Palatino Linotype" w:cs="Arial"/>
          <w:sz w:val="24"/>
          <w:lang w:val="es-ES_tradnl"/>
        </w:rPr>
        <w:t xml:space="preserve"> por reproducido</w:t>
      </w:r>
      <w:r w:rsidR="00905E09" w:rsidRPr="00C943CF">
        <w:rPr>
          <w:rFonts w:ascii="Palatino Linotype" w:hAnsi="Palatino Linotype" w:cs="Arial"/>
          <w:sz w:val="24"/>
          <w:lang w:val="es-ES_tradnl"/>
        </w:rPr>
        <w:t xml:space="preserve"> al ser del conocimiento de las partes y en obvio de reproducciones </w:t>
      </w:r>
      <w:r w:rsidR="00A070F4" w:rsidRPr="00C943CF">
        <w:rPr>
          <w:rFonts w:ascii="Palatino Linotype" w:hAnsi="Palatino Linotype" w:cs="Arial"/>
          <w:sz w:val="24"/>
          <w:lang w:val="es-ES_tradnl"/>
        </w:rPr>
        <w:t>ociosas</w:t>
      </w:r>
      <w:r w:rsidR="00905E09" w:rsidRPr="00C943CF">
        <w:rPr>
          <w:rFonts w:ascii="Palatino Linotype" w:hAnsi="Palatino Linotype" w:cs="Arial"/>
          <w:sz w:val="24"/>
          <w:lang w:val="es-ES_tradnl"/>
        </w:rPr>
        <w:t xml:space="preserve">. </w:t>
      </w:r>
    </w:p>
    <w:p w14:paraId="3DE6CD4F" w14:textId="77777777" w:rsidR="00A15A43" w:rsidRPr="00C943CF" w:rsidRDefault="00A15A43" w:rsidP="00A15A43">
      <w:pPr>
        <w:spacing w:before="240" w:line="360" w:lineRule="auto"/>
        <w:ind w:left="708"/>
        <w:jc w:val="both"/>
        <w:rPr>
          <w:rFonts w:ascii="Palatino Linotype" w:hAnsi="Palatino Linotype" w:cs="Arial"/>
          <w:i/>
          <w:sz w:val="24"/>
          <w:lang w:val="es-ES_tradnl"/>
        </w:rPr>
      </w:pPr>
      <w:r w:rsidRPr="00C943CF">
        <w:rPr>
          <w:rFonts w:ascii="Palatino Linotype" w:hAnsi="Palatino Linotype" w:cs="Arial"/>
          <w:i/>
          <w:sz w:val="24"/>
          <w:lang w:val="es-ES_tradnl"/>
        </w:rPr>
        <w:t>Con fundamento en lo establecido por el artículo 167 de la Ley de Transparencia y Acceso a la Información Pública del Estado de México y Municipios, se adjunta la orientación correspondiente a su solicitud de información.</w:t>
      </w:r>
    </w:p>
    <w:p w14:paraId="5A5F2784" w14:textId="77777777" w:rsidR="00A15A43" w:rsidRPr="00C943CF" w:rsidRDefault="00A15A43" w:rsidP="00A15A43">
      <w:pPr>
        <w:spacing w:before="240" w:line="360" w:lineRule="auto"/>
        <w:ind w:left="708"/>
        <w:jc w:val="both"/>
        <w:rPr>
          <w:rFonts w:ascii="Palatino Linotype" w:hAnsi="Palatino Linotype" w:cs="Arial"/>
          <w:i/>
          <w:sz w:val="24"/>
          <w:lang w:val="es-ES_tradnl"/>
        </w:rPr>
      </w:pPr>
      <w:r w:rsidRPr="00C943CF">
        <w:rPr>
          <w:rFonts w:ascii="Palatino Linotype" w:hAnsi="Palatino Linotype" w:cs="Arial"/>
          <w:i/>
          <w:sz w:val="24"/>
          <w:lang w:val="es-ES_tradnl"/>
        </w:rPr>
        <w:t>ATENTAMENTE</w:t>
      </w:r>
    </w:p>
    <w:p w14:paraId="04A90D90" w14:textId="0F7BC84D" w:rsidR="00D81E54" w:rsidRPr="00C943CF" w:rsidRDefault="00A15A43" w:rsidP="00A15A43">
      <w:pPr>
        <w:spacing w:before="240" w:line="360" w:lineRule="auto"/>
        <w:ind w:left="708"/>
        <w:jc w:val="both"/>
        <w:rPr>
          <w:rFonts w:ascii="Palatino Linotype" w:hAnsi="Palatino Linotype" w:cs="Arial"/>
          <w:i/>
          <w:sz w:val="24"/>
          <w:lang w:val="es-ES_tradnl"/>
        </w:rPr>
      </w:pPr>
      <w:r w:rsidRPr="00C943CF">
        <w:rPr>
          <w:rFonts w:ascii="Palatino Linotype" w:hAnsi="Palatino Linotype" w:cs="Arial"/>
          <w:i/>
          <w:sz w:val="24"/>
          <w:lang w:val="es-ES_tradnl"/>
        </w:rPr>
        <w:t>MAESTRA LILIBETH ÁLVAREZ RODRÍGUEZ</w:t>
      </w:r>
    </w:p>
    <w:p w14:paraId="4909D8BA" w14:textId="62DD79DE" w:rsidR="00497466" w:rsidRPr="00C943CF" w:rsidRDefault="00497466" w:rsidP="00784FE7">
      <w:pPr>
        <w:spacing w:before="240" w:line="360" w:lineRule="auto"/>
        <w:jc w:val="both"/>
        <w:rPr>
          <w:rFonts w:ascii="Palatino Linotype" w:hAnsi="Palatino Linotype" w:cs="Arial"/>
          <w:b/>
          <w:sz w:val="28"/>
          <w:lang w:val="es-ES_tradnl"/>
        </w:rPr>
      </w:pPr>
      <w:r w:rsidRPr="00C943CF">
        <w:rPr>
          <w:rFonts w:ascii="Palatino Linotype" w:hAnsi="Palatino Linotype" w:cs="Arial"/>
          <w:b/>
          <w:sz w:val="28"/>
          <w:lang w:val="es-ES_tradnl"/>
        </w:rPr>
        <w:t xml:space="preserve">TERCERO. </w:t>
      </w:r>
      <w:r w:rsidRPr="00C943CF">
        <w:rPr>
          <w:rFonts w:ascii="Palatino Linotype" w:hAnsi="Palatino Linotype"/>
          <w:b/>
          <w:sz w:val="28"/>
          <w:lang w:val="es-ES_tradnl"/>
        </w:rPr>
        <w:t>Del recurso de revisión.</w:t>
      </w:r>
    </w:p>
    <w:p w14:paraId="19CC23DA" w14:textId="32FDBEBB" w:rsidR="00497466" w:rsidRPr="00C943CF" w:rsidRDefault="00497466" w:rsidP="00497466">
      <w:pPr>
        <w:spacing w:before="240" w:line="360" w:lineRule="auto"/>
        <w:jc w:val="both"/>
        <w:rPr>
          <w:rFonts w:ascii="Palatino Linotype" w:hAnsi="Palatino Linotype" w:cs="Arial"/>
          <w:sz w:val="24"/>
          <w:lang w:val="es-ES_tradnl"/>
        </w:rPr>
      </w:pPr>
      <w:r w:rsidRPr="00C943CF">
        <w:rPr>
          <w:rFonts w:ascii="Palatino Linotype" w:hAnsi="Palatino Linotype" w:cs="Arial"/>
          <w:sz w:val="24"/>
          <w:szCs w:val="24"/>
          <w:lang w:val="es-ES_tradnl"/>
        </w:rPr>
        <w:t xml:space="preserve">Inconforme con la respuesta del sujeto obligado, </w:t>
      </w:r>
      <w:r w:rsidR="00A070F4" w:rsidRPr="00C943CF">
        <w:rPr>
          <w:rFonts w:ascii="Palatino Linotype" w:hAnsi="Palatino Linotype" w:cs="Arial"/>
          <w:sz w:val="24"/>
          <w:szCs w:val="24"/>
          <w:lang w:val="es-ES_tradnl"/>
        </w:rPr>
        <w:t xml:space="preserve">la parte </w:t>
      </w:r>
      <w:r w:rsidR="00A070F4" w:rsidRPr="00C943CF">
        <w:rPr>
          <w:rFonts w:ascii="Palatino Linotype" w:hAnsi="Palatino Linotype" w:cs="Arial"/>
          <w:b/>
          <w:sz w:val="24"/>
          <w:szCs w:val="24"/>
          <w:lang w:val="es-ES_tradnl"/>
        </w:rPr>
        <w:t>r</w:t>
      </w:r>
      <w:r w:rsidRPr="00C943CF">
        <w:rPr>
          <w:rFonts w:ascii="Palatino Linotype" w:hAnsi="Palatino Linotype" w:cs="Arial"/>
          <w:b/>
          <w:sz w:val="24"/>
          <w:szCs w:val="24"/>
          <w:lang w:val="es-ES_tradnl"/>
        </w:rPr>
        <w:t xml:space="preserve">ecurrente </w:t>
      </w:r>
      <w:r w:rsidRPr="00C943CF">
        <w:rPr>
          <w:rFonts w:ascii="Palatino Linotype" w:hAnsi="Palatino Linotype" w:cs="Arial"/>
          <w:sz w:val="24"/>
          <w:szCs w:val="24"/>
          <w:lang w:val="es-ES_tradnl"/>
        </w:rPr>
        <w:t xml:space="preserve">interpuso el recurso de revisión, en fecha </w:t>
      </w:r>
      <w:r w:rsidR="00A15A43" w:rsidRPr="00C943CF">
        <w:rPr>
          <w:rFonts w:ascii="Palatino Linotype" w:hAnsi="Palatino Linotype" w:cs="Arial"/>
          <w:sz w:val="24"/>
          <w:szCs w:val="24"/>
          <w:lang w:val="es-ES_tradnl"/>
        </w:rPr>
        <w:t>veinte</w:t>
      </w:r>
      <w:r w:rsidR="00D81E54" w:rsidRPr="00C943CF">
        <w:rPr>
          <w:rFonts w:ascii="Palatino Linotype" w:hAnsi="Palatino Linotype" w:cs="Arial"/>
          <w:sz w:val="24"/>
          <w:szCs w:val="24"/>
          <w:lang w:val="es-ES_tradnl"/>
        </w:rPr>
        <w:t xml:space="preserve"> de abril</w:t>
      </w:r>
      <w:r w:rsidR="00F05674" w:rsidRPr="00C943CF">
        <w:rPr>
          <w:rFonts w:ascii="Palatino Linotype" w:hAnsi="Palatino Linotype" w:cs="Arial"/>
          <w:sz w:val="24"/>
          <w:szCs w:val="24"/>
          <w:lang w:val="es-ES_tradnl"/>
        </w:rPr>
        <w:t xml:space="preserve"> de dos mil veintiuno</w:t>
      </w:r>
      <w:r w:rsidRPr="00C943CF">
        <w:rPr>
          <w:rFonts w:ascii="Palatino Linotype" w:hAnsi="Palatino Linotype" w:cs="Arial"/>
          <w:sz w:val="24"/>
          <w:szCs w:val="24"/>
          <w:lang w:val="es-ES_tradnl"/>
        </w:rPr>
        <w:t>, el cual fue registrado</w:t>
      </w:r>
      <w:r w:rsidRPr="00C943CF">
        <w:rPr>
          <w:rFonts w:ascii="Palatino Linotype" w:hAnsi="Palatino Linotype" w:cs="Arial"/>
          <w:b/>
          <w:sz w:val="24"/>
          <w:szCs w:val="24"/>
          <w:lang w:val="es-ES_tradnl"/>
        </w:rPr>
        <w:t xml:space="preserve"> </w:t>
      </w:r>
      <w:r w:rsidRPr="00C943CF">
        <w:rPr>
          <w:rFonts w:ascii="Palatino Linotype" w:hAnsi="Palatino Linotype" w:cs="Arial"/>
          <w:sz w:val="24"/>
          <w:szCs w:val="24"/>
          <w:lang w:val="es-ES_tradnl"/>
        </w:rPr>
        <w:t xml:space="preserve">en el sistema electrónico con el expediente número </w:t>
      </w:r>
      <w:r w:rsidRPr="00C943CF">
        <w:rPr>
          <w:rFonts w:ascii="Palatino Linotype" w:hAnsi="Palatino Linotype" w:cs="Arial"/>
          <w:b/>
          <w:bCs/>
          <w:sz w:val="24"/>
          <w:szCs w:val="24"/>
          <w:lang w:val="es-ES_tradnl" w:eastAsia="es-MX"/>
        </w:rPr>
        <w:t>0</w:t>
      </w:r>
      <w:r w:rsidR="004565CD" w:rsidRPr="00C943CF">
        <w:rPr>
          <w:rFonts w:ascii="Palatino Linotype" w:hAnsi="Palatino Linotype" w:cs="Arial"/>
          <w:b/>
          <w:bCs/>
          <w:sz w:val="24"/>
          <w:szCs w:val="24"/>
          <w:lang w:val="es-ES_tradnl" w:eastAsia="es-MX"/>
        </w:rPr>
        <w:t>2</w:t>
      </w:r>
      <w:r w:rsidR="00A15A43" w:rsidRPr="00C943CF">
        <w:rPr>
          <w:rFonts w:ascii="Palatino Linotype" w:hAnsi="Palatino Linotype" w:cs="Arial"/>
          <w:b/>
          <w:bCs/>
          <w:sz w:val="24"/>
          <w:szCs w:val="24"/>
          <w:lang w:val="es-ES_tradnl" w:eastAsia="es-MX"/>
        </w:rPr>
        <w:t>03</w:t>
      </w:r>
      <w:r w:rsidR="004565CD" w:rsidRPr="00C943CF">
        <w:rPr>
          <w:rFonts w:ascii="Palatino Linotype" w:hAnsi="Palatino Linotype" w:cs="Arial"/>
          <w:b/>
          <w:bCs/>
          <w:sz w:val="24"/>
          <w:szCs w:val="24"/>
          <w:lang w:val="es-ES_tradnl" w:eastAsia="es-MX"/>
        </w:rPr>
        <w:t>0</w:t>
      </w:r>
      <w:r w:rsidRPr="00C943CF">
        <w:rPr>
          <w:rFonts w:ascii="Palatino Linotype" w:hAnsi="Palatino Linotype" w:cs="Arial"/>
          <w:b/>
          <w:bCs/>
          <w:sz w:val="24"/>
          <w:szCs w:val="24"/>
          <w:lang w:val="es-ES_tradnl" w:eastAsia="es-MX"/>
        </w:rPr>
        <w:t>/INFOEM/IP/RR/202</w:t>
      </w:r>
      <w:r w:rsidR="00F05674" w:rsidRPr="00C943CF">
        <w:rPr>
          <w:rFonts w:ascii="Palatino Linotype" w:hAnsi="Palatino Linotype" w:cs="Arial"/>
          <w:b/>
          <w:bCs/>
          <w:sz w:val="24"/>
          <w:szCs w:val="24"/>
          <w:lang w:val="es-ES_tradnl" w:eastAsia="es-MX"/>
        </w:rPr>
        <w:t>1</w:t>
      </w:r>
      <w:r w:rsidRPr="00C943CF">
        <w:rPr>
          <w:rFonts w:ascii="Palatino Linotype" w:hAnsi="Palatino Linotype" w:cs="Arial"/>
          <w:sz w:val="24"/>
          <w:szCs w:val="24"/>
          <w:lang w:val="es-ES_tradnl"/>
        </w:rPr>
        <w:t xml:space="preserve">, en el cual </w:t>
      </w:r>
      <w:r w:rsidRPr="00C943CF">
        <w:rPr>
          <w:rFonts w:ascii="Palatino Linotype" w:hAnsi="Palatino Linotype" w:cs="Arial"/>
          <w:sz w:val="24"/>
          <w:lang w:val="es-ES_tradnl"/>
        </w:rPr>
        <w:t>arguye, las siguientes manifestaciones:</w:t>
      </w:r>
    </w:p>
    <w:p w14:paraId="47881239" w14:textId="77777777" w:rsidR="00497466" w:rsidRPr="00C943CF" w:rsidRDefault="00497466" w:rsidP="00497466">
      <w:pPr>
        <w:spacing w:before="240"/>
        <w:jc w:val="both"/>
        <w:rPr>
          <w:rFonts w:ascii="Palatino Linotype" w:hAnsi="Palatino Linotype" w:cs="Arial"/>
          <w:b/>
          <w:sz w:val="24"/>
          <w:lang w:val="es-ES_tradnl"/>
        </w:rPr>
      </w:pPr>
      <w:r w:rsidRPr="00C943CF">
        <w:rPr>
          <w:rFonts w:ascii="Palatino Linotype" w:hAnsi="Palatino Linotype" w:cs="Arial"/>
          <w:b/>
          <w:sz w:val="24"/>
          <w:lang w:val="es-ES_tradnl"/>
        </w:rPr>
        <w:t>Acto Impugnado:</w:t>
      </w:r>
    </w:p>
    <w:p w14:paraId="4A2FFF1B" w14:textId="4033751B" w:rsidR="00497466" w:rsidRPr="00C943CF" w:rsidRDefault="00497466" w:rsidP="00497466">
      <w:pPr>
        <w:ind w:left="851" w:right="850"/>
        <w:jc w:val="both"/>
        <w:rPr>
          <w:rFonts w:ascii="Palatino Linotype" w:hAnsi="Palatino Linotype"/>
          <w:i/>
          <w:color w:val="000000"/>
          <w:lang w:val="es-ES_tradnl"/>
        </w:rPr>
      </w:pPr>
      <w:r w:rsidRPr="00C943CF">
        <w:rPr>
          <w:rFonts w:ascii="Palatino Linotype" w:hAnsi="Palatino Linotype"/>
          <w:i/>
          <w:color w:val="000000"/>
          <w:lang w:val="es-ES_tradnl"/>
        </w:rPr>
        <w:t>“</w:t>
      </w:r>
      <w:r w:rsidR="00A15A43" w:rsidRPr="00C943CF">
        <w:rPr>
          <w:rFonts w:ascii="Palatino Linotype" w:hAnsi="Palatino Linotype"/>
          <w:i/>
          <w:color w:val="000000"/>
          <w:lang w:val="es-ES_tradnl"/>
        </w:rPr>
        <w:t>La incompetencia del sujeto obligado</w:t>
      </w:r>
      <w:r w:rsidRPr="00C943CF">
        <w:rPr>
          <w:rFonts w:ascii="Palatino Linotype" w:hAnsi="Palatino Linotype"/>
          <w:i/>
          <w:color w:val="000000"/>
          <w:lang w:val="es-ES_tradnl"/>
        </w:rPr>
        <w:t>."[Sic]</w:t>
      </w:r>
    </w:p>
    <w:p w14:paraId="7C389289" w14:textId="77777777" w:rsidR="008E1A32" w:rsidRPr="00C943CF" w:rsidRDefault="008E1A32" w:rsidP="00497466">
      <w:pPr>
        <w:ind w:left="851" w:right="850"/>
        <w:jc w:val="both"/>
        <w:rPr>
          <w:rFonts w:ascii="Palatino Linotype" w:hAnsi="Palatino Linotype"/>
          <w:i/>
          <w:color w:val="000000"/>
          <w:lang w:val="es-ES_tradnl"/>
        </w:rPr>
      </w:pPr>
    </w:p>
    <w:p w14:paraId="2E5A85F4" w14:textId="77777777" w:rsidR="00497466" w:rsidRPr="00C943CF" w:rsidRDefault="00497466" w:rsidP="00497466">
      <w:pPr>
        <w:spacing w:before="240"/>
        <w:jc w:val="both"/>
        <w:rPr>
          <w:rFonts w:ascii="Palatino Linotype" w:hAnsi="Palatino Linotype" w:cs="Arial"/>
          <w:sz w:val="24"/>
          <w:lang w:val="es-ES_tradnl"/>
        </w:rPr>
      </w:pPr>
      <w:r w:rsidRPr="00C943CF">
        <w:rPr>
          <w:rFonts w:ascii="Palatino Linotype" w:hAnsi="Palatino Linotype" w:cs="Arial"/>
          <w:b/>
          <w:sz w:val="24"/>
          <w:lang w:val="es-ES_tradnl"/>
        </w:rPr>
        <w:lastRenderedPageBreak/>
        <w:t>Razones o Motivos de Inconformidad</w:t>
      </w:r>
      <w:r w:rsidRPr="00C943CF">
        <w:rPr>
          <w:rFonts w:ascii="Palatino Linotype" w:hAnsi="Palatino Linotype" w:cs="Arial"/>
          <w:sz w:val="24"/>
          <w:lang w:val="es-ES_tradnl"/>
        </w:rPr>
        <w:t xml:space="preserve">: </w:t>
      </w:r>
    </w:p>
    <w:p w14:paraId="61D19EA1" w14:textId="4583E829" w:rsidR="00497466" w:rsidRPr="00C943CF" w:rsidRDefault="00497466" w:rsidP="00497466">
      <w:pPr>
        <w:ind w:left="851" w:right="850"/>
        <w:jc w:val="both"/>
        <w:rPr>
          <w:rFonts w:ascii="Palatino Linotype" w:hAnsi="Palatino Linotype" w:cs="Arial"/>
          <w:i/>
          <w:lang w:val="es-ES_tradnl"/>
        </w:rPr>
      </w:pPr>
      <w:r w:rsidRPr="00C943CF">
        <w:rPr>
          <w:rFonts w:ascii="Palatino Linotype" w:hAnsi="Palatino Linotype" w:cs="Arial"/>
          <w:i/>
          <w:lang w:val="es-ES_tradnl"/>
        </w:rPr>
        <w:t>“</w:t>
      </w:r>
      <w:r w:rsidR="00A15A43" w:rsidRPr="00C943CF">
        <w:rPr>
          <w:rFonts w:ascii="Palatino Linotype" w:hAnsi="Palatino Linotype" w:cs="Arial"/>
          <w:i/>
          <w:lang w:val="es-ES_tradnl"/>
        </w:rPr>
        <w:t>Las actividades y/o acciones a ejecutar los sindicatos y otros en la veda electoral, son establecidas por el Suejeto Obligado IEEM, así como los reglamentos, manuales, similares o análogos, es incongruente que reorienten a solicitar la información con los Sindicatos. Como ciudadano, me interesa saber del propio IEEM dicha información, para saber si existe incumplimiento en los Sindicatos</w:t>
      </w:r>
      <w:r w:rsidR="00A070F4" w:rsidRPr="00C943CF">
        <w:rPr>
          <w:rFonts w:ascii="Palatino Linotype" w:hAnsi="Palatino Linotype" w:cs="Arial"/>
          <w:i/>
          <w:lang w:val="es-ES_tradnl"/>
        </w:rPr>
        <w:t>.</w:t>
      </w:r>
      <w:r w:rsidRPr="00C943CF">
        <w:rPr>
          <w:rFonts w:ascii="Palatino Linotype" w:hAnsi="Palatino Linotype" w:cs="Arial"/>
          <w:i/>
          <w:lang w:val="es-ES_tradnl"/>
        </w:rPr>
        <w:t>” [Sic]</w:t>
      </w:r>
    </w:p>
    <w:p w14:paraId="41BF8125" w14:textId="77777777" w:rsidR="00497466" w:rsidRPr="00C943CF" w:rsidRDefault="00497466" w:rsidP="00497466">
      <w:pPr>
        <w:spacing w:before="240" w:line="360" w:lineRule="auto"/>
        <w:jc w:val="both"/>
        <w:rPr>
          <w:rFonts w:ascii="Palatino Linotype" w:hAnsi="Palatino Linotype" w:cs="Arial"/>
          <w:b/>
          <w:sz w:val="24"/>
          <w:szCs w:val="24"/>
          <w:lang w:val="es-ES_tradnl"/>
        </w:rPr>
      </w:pPr>
      <w:r w:rsidRPr="00C943CF">
        <w:rPr>
          <w:rFonts w:ascii="Palatino Linotype" w:hAnsi="Palatino Linotype" w:cs="Arial"/>
          <w:b/>
          <w:sz w:val="28"/>
          <w:lang w:val="es-ES_tradnl"/>
        </w:rPr>
        <w:t>CUARTO</w:t>
      </w:r>
      <w:r w:rsidRPr="00C943CF">
        <w:rPr>
          <w:rFonts w:ascii="Palatino Linotype" w:hAnsi="Palatino Linotype" w:cs="Arial"/>
          <w:b/>
          <w:sz w:val="24"/>
          <w:szCs w:val="24"/>
          <w:lang w:val="es-ES_tradnl"/>
        </w:rPr>
        <w:t xml:space="preserve">. </w:t>
      </w:r>
      <w:r w:rsidRPr="00C943CF">
        <w:rPr>
          <w:rFonts w:ascii="Palatino Linotype" w:hAnsi="Palatino Linotype" w:cs="Arial"/>
          <w:b/>
          <w:sz w:val="28"/>
          <w:szCs w:val="28"/>
          <w:lang w:val="es-ES_tradnl"/>
        </w:rPr>
        <w:t>Del turno del recurso de revisión.</w:t>
      </w:r>
    </w:p>
    <w:p w14:paraId="7A1139E8" w14:textId="3A0F2451" w:rsidR="00555FF1" w:rsidRPr="00C943CF" w:rsidRDefault="00497466" w:rsidP="00497466">
      <w:pPr>
        <w:spacing w:before="240" w:line="360" w:lineRule="auto"/>
        <w:jc w:val="both"/>
        <w:rPr>
          <w:rFonts w:ascii="Palatino Linotype" w:hAnsi="Palatino Linotype" w:cs="Arial"/>
          <w:sz w:val="24"/>
          <w:szCs w:val="24"/>
          <w:lang w:val="es-ES_tradnl"/>
        </w:rPr>
      </w:pPr>
      <w:r w:rsidRPr="00C943CF">
        <w:rPr>
          <w:rFonts w:ascii="Palatino Linotype" w:hAnsi="Palatino Linotype" w:cs="Arial"/>
          <w:sz w:val="24"/>
          <w:szCs w:val="24"/>
          <w:lang w:val="es-ES_tradnl"/>
        </w:rPr>
        <w:t xml:space="preserve">Medio de impugnación que le fue turnado a la Comisionada </w:t>
      </w:r>
      <w:r w:rsidRPr="00C943CF">
        <w:rPr>
          <w:rFonts w:ascii="Palatino Linotype" w:hAnsi="Palatino Linotype" w:cs="Arial"/>
          <w:b/>
          <w:sz w:val="24"/>
          <w:szCs w:val="24"/>
          <w:lang w:val="es-ES_tradnl"/>
        </w:rPr>
        <w:t>Zulema Martínez Sánchez</w:t>
      </w:r>
      <w:r w:rsidRPr="00C943CF">
        <w:rPr>
          <w:rFonts w:ascii="Palatino Linotype" w:hAnsi="Palatino Linotype" w:cs="Arial"/>
          <w:sz w:val="24"/>
          <w:szCs w:val="24"/>
          <w:lang w:val="es-ES_tradnl"/>
        </w:rPr>
        <w:t xml:space="preserve">, por medio del sistema electrónico en términos del arábigo 185 fracción I de la Ley de Transparencia y Acceso a la información Pública del Estado de México y Municipios, del cual recayó acuerdo de admisión en fecha </w:t>
      </w:r>
      <w:r w:rsidR="00A15A43" w:rsidRPr="00C943CF">
        <w:rPr>
          <w:rFonts w:ascii="Palatino Linotype" w:hAnsi="Palatino Linotype" w:cs="Arial"/>
          <w:sz w:val="24"/>
          <w:szCs w:val="24"/>
          <w:lang w:val="es-ES_tradnl"/>
        </w:rPr>
        <w:t>veintiséis</w:t>
      </w:r>
      <w:r w:rsidR="00555FF1" w:rsidRPr="00C943CF">
        <w:rPr>
          <w:rFonts w:ascii="Palatino Linotype" w:hAnsi="Palatino Linotype" w:cs="Arial"/>
          <w:sz w:val="24"/>
          <w:szCs w:val="24"/>
          <w:lang w:val="es-ES_tradnl"/>
        </w:rPr>
        <w:t xml:space="preserve"> de abril</w:t>
      </w:r>
      <w:r w:rsidR="00F05674" w:rsidRPr="00C943CF">
        <w:rPr>
          <w:rFonts w:ascii="Palatino Linotype" w:hAnsi="Palatino Linotype" w:cs="Arial"/>
          <w:sz w:val="24"/>
          <w:szCs w:val="24"/>
          <w:lang w:val="es-ES_tradnl"/>
        </w:rPr>
        <w:t xml:space="preserve"> de dos mil veintiuno</w:t>
      </w:r>
      <w:r w:rsidRPr="00C943CF">
        <w:rPr>
          <w:rFonts w:ascii="Palatino Linotype" w:hAnsi="Palatino Linotype" w:cs="Arial"/>
          <w:sz w:val="24"/>
          <w:szCs w:val="24"/>
          <w:lang w:val="es-ES_tradnl"/>
        </w:rPr>
        <w:t>, determinándose en él, un plazo de siete días para que las partes manifestaran lo que a su derecho corresponda en términos del numeral ya citado.</w:t>
      </w:r>
    </w:p>
    <w:p w14:paraId="3B73FC2A" w14:textId="77777777" w:rsidR="008265FF" w:rsidRPr="00C943CF" w:rsidRDefault="008265FF" w:rsidP="008265FF">
      <w:pPr>
        <w:spacing w:before="240" w:line="360" w:lineRule="auto"/>
        <w:jc w:val="both"/>
        <w:rPr>
          <w:rFonts w:ascii="Palatino Linotype" w:hAnsi="Palatino Linotype" w:cs="Arial"/>
          <w:b/>
          <w:sz w:val="24"/>
          <w:szCs w:val="24"/>
          <w:lang w:val="es-ES_tradnl"/>
        </w:rPr>
      </w:pPr>
      <w:r w:rsidRPr="00C943CF">
        <w:rPr>
          <w:rFonts w:ascii="Palatino Linotype" w:hAnsi="Palatino Linotype" w:cs="Arial"/>
          <w:b/>
          <w:sz w:val="28"/>
          <w:lang w:val="es-ES_tradnl"/>
        </w:rPr>
        <w:t>QUINTO</w:t>
      </w:r>
      <w:r w:rsidRPr="00C943CF">
        <w:rPr>
          <w:rFonts w:ascii="Palatino Linotype" w:hAnsi="Palatino Linotype" w:cs="Arial"/>
          <w:b/>
          <w:sz w:val="24"/>
          <w:szCs w:val="24"/>
          <w:lang w:val="es-ES_tradnl"/>
        </w:rPr>
        <w:t xml:space="preserve">. </w:t>
      </w:r>
      <w:r w:rsidRPr="00C943CF">
        <w:rPr>
          <w:rFonts w:ascii="Palatino Linotype" w:hAnsi="Palatino Linotype" w:cs="Arial"/>
          <w:b/>
          <w:sz w:val="28"/>
          <w:szCs w:val="28"/>
          <w:lang w:val="es-ES_tradnl"/>
        </w:rPr>
        <w:t>De la etapa de instrucción.</w:t>
      </w:r>
    </w:p>
    <w:p w14:paraId="1BF528A9" w14:textId="199D84B7" w:rsidR="002A7397" w:rsidRPr="00C943CF" w:rsidRDefault="008265FF" w:rsidP="008265FF">
      <w:pPr>
        <w:spacing w:before="240" w:line="360" w:lineRule="auto"/>
        <w:jc w:val="both"/>
        <w:rPr>
          <w:rFonts w:ascii="Palatino Linotype" w:hAnsi="Palatino Linotype" w:cs="Arial"/>
          <w:sz w:val="24"/>
          <w:szCs w:val="24"/>
          <w:lang w:val="es-ES_tradnl"/>
        </w:rPr>
      </w:pPr>
      <w:r w:rsidRPr="00C943CF">
        <w:rPr>
          <w:rFonts w:ascii="Palatino Linotype" w:hAnsi="Palatino Linotype" w:cs="Arial"/>
          <w:sz w:val="24"/>
          <w:szCs w:val="24"/>
          <w:lang w:val="es-ES_tradnl"/>
        </w:rPr>
        <w:t xml:space="preserve">Así, una vez abierta la etapa de instrucción, en el sumario se observa que el Sujeto Obligado </w:t>
      </w:r>
      <w:r w:rsidR="008E1A32" w:rsidRPr="00C943CF">
        <w:rPr>
          <w:rFonts w:ascii="Palatino Linotype" w:hAnsi="Palatino Linotype" w:cs="Arial"/>
          <w:sz w:val="24"/>
          <w:szCs w:val="24"/>
          <w:lang w:val="es-ES_tradnl"/>
        </w:rPr>
        <w:t xml:space="preserve">fue </w:t>
      </w:r>
      <w:r w:rsidR="00A15A43" w:rsidRPr="00C943CF">
        <w:rPr>
          <w:rFonts w:ascii="Palatino Linotype" w:hAnsi="Palatino Linotype" w:cs="Arial"/>
          <w:sz w:val="24"/>
          <w:szCs w:val="24"/>
          <w:lang w:val="es-ES_tradnl"/>
        </w:rPr>
        <w:t>cuatro</w:t>
      </w:r>
      <w:r w:rsidR="004565CD" w:rsidRPr="00C943CF">
        <w:rPr>
          <w:rFonts w:ascii="Palatino Linotype" w:hAnsi="Palatino Linotype" w:cs="Arial"/>
          <w:sz w:val="24"/>
          <w:szCs w:val="24"/>
          <w:lang w:val="es-ES_tradnl"/>
        </w:rPr>
        <w:t xml:space="preserve"> de mayo de los corrientes presentó</w:t>
      </w:r>
      <w:r w:rsidR="00D81E54" w:rsidRPr="00C943CF">
        <w:rPr>
          <w:rFonts w:ascii="Palatino Linotype" w:hAnsi="Palatino Linotype" w:cs="Arial"/>
          <w:sz w:val="24"/>
          <w:szCs w:val="24"/>
          <w:lang w:val="es-ES_tradnl"/>
        </w:rPr>
        <w:t xml:space="preserve"> su informe justificado</w:t>
      </w:r>
      <w:r w:rsidRPr="00C943CF">
        <w:rPr>
          <w:rFonts w:ascii="Palatino Linotype" w:hAnsi="Palatino Linotype" w:cs="Arial"/>
          <w:sz w:val="24"/>
          <w:szCs w:val="24"/>
          <w:lang w:val="es-ES_tradnl"/>
        </w:rPr>
        <w:t xml:space="preserve">, asimismo, </w:t>
      </w:r>
      <w:r w:rsidR="00D81E54" w:rsidRPr="00C943CF">
        <w:rPr>
          <w:rFonts w:ascii="Palatino Linotype" w:hAnsi="Palatino Linotype" w:cs="Arial"/>
          <w:sz w:val="24"/>
          <w:szCs w:val="24"/>
          <w:lang w:val="es-ES_tradnl"/>
        </w:rPr>
        <w:t>la parte</w:t>
      </w:r>
      <w:r w:rsidRPr="00C943CF">
        <w:rPr>
          <w:rFonts w:ascii="Palatino Linotype" w:hAnsi="Palatino Linotype" w:cs="Arial"/>
          <w:sz w:val="24"/>
          <w:szCs w:val="24"/>
          <w:lang w:val="es-ES_tradnl"/>
        </w:rPr>
        <w:t xml:space="preserve"> recurrente </w:t>
      </w:r>
      <w:r w:rsidR="00E001CC" w:rsidRPr="00C943CF">
        <w:rPr>
          <w:rFonts w:ascii="Palatino Linotype" w:hAnsi="Palatino Linotype" w:cs="Arial"/>
          <w:sz w:val="24"/>
          <w:szCs w:val="24"/>
          <w:lang w:val="es-ES_tradnl"/>
        </w:rPr>
        <w:t>no realizo manifestación alguna</w:t>
      </w:r>
      <w:r w:rsidRPr="00C943CF">
        <w:rPr>
          <w:rFonts w:ascii="Palatino Linotype" w:hAnsi="Palatino Linotype" w:cs="Arial"/>
          <w:sz w:val="24"/>
          <w:szCs w:val="24"/>
          <w:lang w:val="es-ES_tradnl"/>
        </w:rPr>
        <w:t xml:space="preserve">, por lo que habiendo transcurrido el plazo establecido en fecha </w:t>
      </w:r>
      <w:r w:rsidR="00A15A43" w:rsidRPr="00C943CF">
        <w:rPr>
          <w:rFonts w:ascii="Palatino Linotype" w:hAnsi="Palatino Linotype" w:cs="Arial"/>
          <w:sz w:val="24"/>
          <w:szCs w:val="24"/>
          <w:lang w:val="es-ES_tradnl"/>
        </w:rPr>
        <w:t>dieciocho</w:t>
      </w:r>
      <w:r w:rsidR="004565CD" w:rsidRPr="00C943CF">
        <w:rPr>
          <w:rFonts w:ascii="Palatino Linotype" w:hAnsi="Palatino Linotype" w:cs="Arial"/>
          <w:sz w:val="24"/>
          <w:szCs w:val="24"/>
          <w:lang w:val="es-ES_tradnl"/>
        </w:rPr>
        <w:t xml:space="preserve"> de mayo</w:t>
      </w:r>
      <w:r w:rsidR="00F05674" w:rsidRPr="00C943CF">
        <w:rPr>
          <w:rFonts w:ascii="Palatino Linotype" w:hAnsi="Palatino Linotype" w:cs="Arial"/>
          <w:sz w:val="24"/>
          <w:szCs w:val="24"/>
          <w:lang w:val="es-ES_tradnl"/>
        </w:rPr>
        <w:t xml:space="preserve"> de dos mil veintiuno</w:t>
      </w:r>
      <w:r w:rsidRPr="00C943CF">
        <w:rPr>
          <w:rFonts w:ascii="Palatino Linotype" w:hAnsi="Palatino Linotype" w:cs="Arial"/>
          <w:sz w:val="24"/>
          <w:szCs w:val="24"/>
          <w:lang w:val="es-ES_tradnl"/>
        </w:rPr>
        <w:t xml:space="preserve"> se decretó el cierre de instrucción en términos del artículo 185 fracción VI de la Ley de Transparencia y Acceso a la Información Pública del Estado de México y Municipios, iniciando el término legal para dictar resolución definitiva del asunto.</w:t>
      </w:r>
    </w:p>
    <w:p w14:paraId="0EED9B75" w14:textId="37F71149" w:rsidR="008E1A32" w:rsidRPr="00C943CF" w:rsidRDefault="008E1A32" w:rsidP="008E1A32">
      <w:pPr>
        <w:spacing w:before="240" w:after="240" w:line="360" w:lineRule="auto"/>
        <w:jc w:val="both"/>
        <w:rPr>
          <w:rFonts w:ascii="Palatino Linotype" w:hAnsi="Palatino Linotype" w:cs="Arial"/>
          <w:sz w:val="24"/>
          <w:szCs w:val="24"/>
          <w:lang w:val="es-ES_tradnl"/>
        </w:rPr>
      </w:pPr>
      <w:r w:rsidRPr="00C943CF">
        <w:rPr>
          <w:rFonts w:ascii="Palatino Linotype" w:hAnsi="Palatino Linotype" w:cs="Arial"/>
          <w:sz w:val="24"/>
          <w:szCs w:val="24"/>
          <w:lang w:val="es-ES_tradnl"/>
        </w:rPr>
        <w:t xml:space="preserve">Así también, en fecha </w:t>
      </w:r>
      <w:r w:rsidR="00A15A43" w:rsidRPr="00C943CF">
        <w:rPr>
          <w:rFonts w:ascii="Palatino Linotype" w:hAnsi="Palatino Linotype" w:cs="Arial"/>
          <w:sz w:val="24"/>
          <w:szCs w:val="24"/>
          <w:lang w:val="es-ES_tradnl"/>
        </w:rPr>
        <w:t>nueve</w:t>
      </w:r>
      <w:r w:rsidRPr="00C943CF">
        <w:rPr>
          <w:rFonts w:ascii="Palatino Linotype" w:hAnsi="Palatino Linotype" w:cs="Arial"/>
          <w:sz w:val="24"/>
          <w:szCs w:val="24"/>
          <w:lang w:val="es-ES_tradnl"/>
        </w:rPr>
        <w:t xml:space="preserve"> de junio de los corrientes este órgano garante con fundamento en el artículo 181 párrafo tercero de la Ley de Transparencia de la entidad, </w:t>
      </w:r>
      <w:r w:rsidRPr="00C943CF">
        <w:rPr>
          <w:rFonts w:ascii="Palatino Linotype" w:hAnsi="Palatino Linotype" w:cs="Arial"/>
          <w:sz w:val="24"/>
          <w:szCs w:val="24"/>
          <w:lang w:val="es-ES_tradnl"/>
        </w:rPr>
        <w:lastRenderedPageBreak/>
        <w:t>declaro la ampliación de término para resolver el recurso de revisión por un plazo de quince días hábiles.</w:t>
      </w:r>
    </w:p>
    <w:p w14:paraId="6163D8B4" w14:textId="77777777" w:rsidR="00E15E85" w:rsidRPr="00C943CF" w:rsidRDefault="00E15E85" w:rsidP="00E15E85">
      <w:pPr>
        <w:spacing w:before="240" w:line="360" w:lineRule="auto"/>
        <w:jc w:val="center"/>
        <w:rPr>
          <w:rFonts w:ascii="Palatino Linotype" w:hAnsi="Palatino Linotype" w:cs="Arial"/>
          <w:b/>
          <w:sz w:val="24"/>
          <w:lang w:val="es-ES_tradnl"/>
        </w:rPr>
      </w:pPr>
      <w:r w:rsidRPr="00C943CF">
        <w:rPr>
          <w:rFonts w:ascii="Palatino Linotype" w:hAnsi="Palatino Linotype" w:cs="Arial"/>
          <w:b/>
          <w:sz w:val="24"/>
          <w:lang w:val="es-ES_tradnl"/>
        </w:rPr>
        <w:t xml:space="preserve">C O N S I D E R A N D O </w:t>
      </w:r>
    </w:p>
    <w:p w14:paraId="4E7D557F" w14:textId="77777777" w:rsidR="00E15E85" w:rsidRPr="00C943CF" w:rsidRDefault="00E15E85" w:rsidP="00E15E85">
      <w:pPr>
        <w:spacing w:before="240" w:line="360" w:lineRule="auto"/>
        <w:jc w:val="both"/>
        <w:rPr>
          <w:rFonts w:ascii="Palatino Linotype" w:hAnsi="Palatino Linotype" w:cs="Arial"/>
          <w:sz w:val="24"/>
          <w:lang w:val="es-ES_tradnl"/>
        </w:rPr>
      </w:pPr>
      <w:r w:rsidRPr="00C943CF">
        <w:rPr>
          <w:rFonts w:ascii="Palatino Linotype" w:hAnsi="Palatino Linotype" w:cs="Arial"/>
          <w:b/>
          <w:sz w:val="28"/>
          <w:lang w:val="es-ES_tradnl"/>
        </w:rPr>
        <w:t>PRIMERO.</w:t>
      </w:r>
      <w:r w:rsidRPr="00C943CF">
        <w:rPr>
          <w:rFonts w:ascii="Palatino Linotype" w:hAnsi="Palatino Linotype" w:cs="Arial"/>
          <w:b/>
          <w:lang w:val="es-ES_tradnl"/>
        </w:rPr>
        <w:t xml:space="preserve"> </w:t>
      </w:r>
      <w:r w:rsidRPr="00C943CF">
        <w:rPr>
          <w:rFonts w:ascii="Palatino Linotype" w:hAnsi="Palatino Linotype" w:cs="Arial"/>
          <w:b/>
          <w:sz w:val="28"/>
          <w:szCs w:val="28"/>
          <w:lang w:val="es-ES_tradnl"/>
        </w:rPr>
        <w:t>De la competencia</w:t>
      </w:r>
      <w:r w:rsidRPr="00C943CF">
        <w:rPr>
          <w:rFonts w:ascii="Palatino Linotype" w:hAnsi="Palatino Linotype" w:cs="Arial"/>
          <w:sz w:val="28"/>
          <w:szCs w:val="28"/>
          <w:lang w:val="es-ES_tradnl"/>
        </w:rPr>
        <w:t>.</w:t>
      </w:r>
    </w:p>
    <w:p w14:paraId="3945B663" w14:textId="10F0AB43" w:rsidR="00E15E85" w:rsidRPr="00C943CF" w:rsidRDefault="00E15E85" w:rsidP="00E15E85">
      <w:pPr>
        <w:spacing w:before="24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 xml:space="preserve">Este Instituto de Transparencia, Acceso a la Información Pública y Protección de Datos Personales del Estado de México, es competente para conocer y resolver el presente recurso de revisión interpuesto por </w:t>
      </w:r>
      <w:r w:rsidR="00D41F41" w:rsidRPr="00C943CF">
        <w:rPr>
          <w:rFonts w:ascii="Palatino Linotype" w:hAnsi="Palatino Linotype" w:cs="Arial"/>
          <w:b/>
          <w:sz w:val="24"/>
          <w:lang w:val="es-ES_tradnl"/>
        </w:rPr>
        <w:t>la</w:t>
      </w:r>
      <w:r w:rsidRPr="00C943CF">
        <w:rPr>
          <w:rFonts w:ascii="Palatino Linotype" w:hAnsi="Palatino Linotype" w:cs="Arial"/>
          <w:b/>
          <w:sz w:val="24"/>
          <w:lang w:val="es-ES_tradnl"/>
        </w:rPr>
        <w:t xml:space="preserve"> </w:t>
      </w:r>
      <w:r w:rsidR="00EE7CBC" w:rsidRPr="00C943CF">
        <w:rPr>
          <w:rFonts w:ascii="Palatino Linotype" w:hAnsi="Palatino Linotype" w:cs="Arial"/>
          <w:b/>
          <w:sz w:val="24"/>
          <w:lang w:val="es-ES_tradnl"/>
        </w:rPr>
        <w:t>parte r</w:t>
      </w:r>
      <w:r w:rsidRPr="00C943CF">
        <w:rPr>
          <w:rFonts w:ascii="Palatino Linotype" w:hAnsi="Palatino Linotype" w:cs="Arial"/>
          <w:b/>
          <w:sz w:val="24"/>
          <w:lang w:val="es-ES_tradnl"/>
        </w:rPr>
        <w:t>ecurrente</w:t>
      </w:r>
      <w:r w:rsidRPr="00C943CF">
        <w:rPr>
          <w:rFonts w:ascii="Palatino Linotype" w:hAnsi="Palatino Linotype" w:cs="Arial"/>
          <w:b/>
          <w:sz w:val="24"/>
          <w:szCs w:val="24"/>
          <w:lang w:val="es-ES_tradnl"/>
        </w:rPr>
        <w:t xml:space="preserve"> </w:t>
      </w:r>
      <w:r w:rsidRPr="00C943CF">
        <w:rPr>
          <w:rFonts w:ascii="Palatino Linotype" w:hAnsi="Palatino Linotype" w:cs="Arial"/>
          <w:sz w:val="24"/>
          <w:lang w:val="es-ES_tradnl"/>
        </w:rPr>
        <w:t xml:space="preserve">conforme a lo dispuesto en los artículos </w:t>
      </w:r>
      <w:r w:rsidR="00AA2CB1" w:rsidRPr="00C943CF">
        <w:rPr>
          <w:rFonts w:ascii="Palatino Linotype" w:hAnsi="Palatino Linotype" w:cs="Arial"/>
          <w:sz w:val="24"/>
          <w:lang w:val="es-ES_tradnl"/>
        </w:rPr>
        <w:t xml:space="preserve">1, párrafos segundo y tercero, </w:t>
      </w:r>
      <w:r w:rsidRPr="00C943CF">
        <w:rPr>
          <w:rFonts w:ascii="Palatino Linotype" w:hAnsi="Palatino Linotype" w:cs="Arial"/>
          <w:sz w:val="24"/>
          <w:lang w:val="es-ES_tradnl"/>
        </w:rPr>
        <w:t xml:space="preserve">6, apartado A, </w:t>
      </w:r>
      <w:r w:rsidR="00AA2CB1" w:rsidRPr="00C943CF">
        <w:rPr>
          <w:rFonts w:ascii="Palatino Linotype" w:hAnsi="Palatino Linotype" w:cs="Arial"/>
          <w:sz w:val="24"/>
          <w:lang w:val="es-ES_tradnl"/>
        </w:rPr>
        <w:t>fracciones I, III y</w:t>
      </w:r>
      <w:r w:rsidRPr="00C943CF">
        <w:rPr>
          <w:rFonts w:ascii="Palatino Linotype" w:hAnsi="Palatino Linotype" w:cs="Arial"/>
          <w:sz w:val="24"/>
          <w:lang w:val="es-ES_tradnl"/>
        </w:rPr>
        <w:t xml:space="preserve"> IV de la Constitución Política de los Estados Unidos Mexicanos, 5, párrafos </w:t>
      </w:r>
      <w:r w:rsidR="00080E38" w:rsidRPr="00C943CF">
        <w:rPr>
          <w:rFonts w:ascii="Palatino Linotype" w:hAnsi="Palatino Linotype" w:cs="Arial"/>
          <w:sz w:val="24"/>
          <w:lang w:val="es-ES_tradnl"/>
        </w:rPr>
        <w:t>vigésimo segundo, vigésimo tercero y vigésimo cuarto fracción</w:t>
      </w:r>
      <w:r w:rsidRPr="00C943CF">
        <w:rPr>
          <w:rFonts w:ascii="Palatino Linotype" w:hAnsi="Palatino Linotype" w:cs="Arial"/>
          <w:sz w:val="24"/>
          <w:lang w:val="es-ES_tradnl"/>
        </w:rPr>
        <w:t xml:space="preserve"> IV de la Constitución Política del Estado Libre y Soberano de México, </w:t>
      </w:r>
      <w:r w:rsidRPr="00C943CF">
        <w:rPr>
          <w:rFonts w:ascii="Palatino Linotype" w:hAnsi="Palatino Linotype" w:cs="Arial"/>
          <w:sz w:val="24"/>
          <w:szCs w:val="24"/>
          <w:lang w:val="es-ES_tradnl"/>
        </w:rPr>
        <w:t xml:space="preserve">1, 2 fracción II, 13, 29, 36 fracciones II y III, 176, 178, 179, 181 párrafo tercero, 182, 185, 188 y 194 </w:t>
      </w:r>
      <w:r w:rsidRPr="00C943CF">
        <w:rPr>
          <w:rFonts w:ascii="Palatino Linotype" w:hAnsi="Palatino Linotype" w:cs="Arial"/>
          <w:sz w:val="24"/>
          <w:lang w:val="es-ES_tradnl"/>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02B4710E" w14:textId="5F61D1D8" w:rsidR="00A15A43" w:rsidRPr="00C943CF" w:rsidRDefault="002A7397" w:rsidP="002A7397">
      <w:pPr>
        <w:spacing w:after="0" w:line="360" w:lineRule="auto"/>
        <w:jc w:val="both"/>
        <w:rPr>
          <w:rFonts w:ascii="Palatino Linotype" w:hAnsi="Palatino Linotype" w:cs="Arial"/>
          <w:sz w:val="24"/>
          <w:lang w:val="es-ES_tradnl"/>
        </w:rPr>
      </w:pPr>
      <w:r w:rsidRPr="00C943CF">
        <w:rPr>
          <w:rFonts w:ascii="Palatino Linotype" w:hAnsi="Palatino Linotype" w:cs="Arial"/>
          <w:sz w:val="24"/>
          <w:lang w:val="es-ES_tradnl"/>
        </w:rPr>
        <w:t xml:space="preserve">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w:t>
      </w:r>
      <w:r w:rsidRPr="00C943CF">
        <w:rPr>
          <w:rFonts w:ascii="Palatino Linotype" w:hAnsi="Palatino Linotype" w:cs="Arial"/>
          <w:sz w:val="24"/>
          <w:lang w:val="es-ES_tradnl"/>
        </w:rPr>
        <w:lastRenderedPageBreak/>
        <w:t>el poner en riesgo el diverso derecho a la salud de todos los partícipes en los procesos que conllevan.</w:t>
      </w:r>
    </w:p>
    <w:p w14:paraId="4272D838" w14:textId="77777777" w:rsidR="00E15E85" w:rsidRPr="00C943CF"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lang w:val="es-ES_tradnl"/>
        </w:rPr>
      </w:pPr>
      <w:r w:rsidRPr="00C943CF">
        <w:rPr>
          <w:rFonts w:ascii="Palatino Linotype" w:hAnsi="Palatino Linotype" w:cs="Arial"/>
          <w:b/>
          <w:sz w:val="28"/>
          <w:lang w:val="es-ES_tradnl"/>
        </w:rPr>
        <w:t>SEGUNDO</w:t>
      </w:r>
      <w:r w:rsidRPr="00C943CF">
        <w:rPr>
          <w:rFonts w:ascii="Palatino Linotype" w:hAnsi="Palatino Linotype" w:cs="Arial"/>
          <w:b/>
          <w:lang w:val="es-ES_tradnl"/>
        </w:rPr>
        <w:t xml:space="preserve">. </w:t>
      </w:r>
      <w:r w:rsidRPr="00C943CF">
        <w:rPr>
          <w:rFonts w:ascii="Palatino Linotype" w:hAnsi="Palatino Linotype" w:cs="Arial"/>
          <w:b/>
          <w:sz w:val="28"/>
          <w:szCs w:val="28"/>
          <w:lang w:val="es-ES_tradnl"/>
        </w:rPr>
        <w:t>Sobre los alcances del recurso de revisión.</w:t>
      </w:r>
      <w:r w:rsidRPr="00C943CF">
        <w:rPr>
          <w:rFonts w:ascii="Palatino Linotype" w:hAnsi="Palatino Linotype" w:cs="Arial"/>
          <w:b/>
          <w:lang w:val="es-ES_tradnl"/>
        </w:rPr>
        <w:t xml:space="preserve"> </w:t>
      </w:r>
    </w:p>
    <w:p w14:paraId="4ADDB788" w14:textId="77777777" w:rsidR="00E15E85" w:rsidRPr="00C943CF" w:rsidRDefault="00E15E85" w:rsidP="00E15E85">
      <w:pPr>
        <w:pStyle w:val="Prrafodelista"/>
        <w:autoSpaceDE w:val="0"/>
        <w:autoSpaceDN w:val="0"/>
        <w:adjustRightInd w:val="0"/>
        <w:spacing w:before="240" w:after="160" w:line="360" w:lineRule="auto"/>
        <w:ind w:left="0"/>
        <w:jc w:val="both"/>
        <w:rPr>
          <w:rFonts w:ascii="Palatino Linotype" w:hAnsi="Palatino Linotype" w:cs="Arial"/>
          <w:lang w:val="es-ES_tradnl"/>
        </w:rPr>
      </w:pPr>
      <w:r w:rsidRPr="00C943CF">
        <w:rPr>
          <w:rFonts w:ascii="Palatino Linotype" w:hAnsi="Palatino Linotype" w:cs="Arial"/>
          <w:lang w:val="es-ES_tradn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572DD618" w14:textId="77777777" w:rsidR="00473BDE" w:rsidRPr="00C943CF" w:rsidRDefault="00473BDE" w:rsidP="00473BDE">
      <w:pPr>
        <w:pStyle w:val="Sinespaciado"/>
        <w:spacing w:line="360" w:lineRule="auto"/>
        <w:jc w:val="both"/>
        <w:rPr>
          <w:rFonts w:ascii="Palatino Linotype" w:hAnsi="Palatino Linotype"/>
          <w:b/>
          <w:sz w:val="28"/>
          <w:szCs w:val="28"/>
          <w:lang w:val="es-ES_tradnl"/>
        </w:rPr>
      </w:pPr>
      <w:r w:rsidRPr="00C943CF">
        <w:rPr>
          <w:rFonts w:ascii="Palatino Linotype" w:hAnsi="Palatino Linotype"/>
          <w:b/>
          <w:sz w:val="28"/>
          <w:szCs w:val="28"/>
          <w:lang w:val="es-ES_tradnl"/>
        </w:rPr>
        <w:t>TERCERO. De las causas de improcedencia.</w:t>
      </w:r>
    </w:p>
    <w:p w14:paraId="147B3CB3" w14:textId="77777777" w:rsidR="00473BDE" w:rsidRPr="00C943CF" w:rsidRDefault="00473BDE" w:rsidP="00473BDE">
      <w:pPr>
        <w:pStyle w:val="Sinespaciado"/>
        <w:spacing w:before="240" w:after="240" w:line="360" w:lineRule="auto"/>
        <w:jc w:val="both"/>
        <w:rPr>
          <w:rFonts w:ascii="Palatino Linotype" w:hAnsi="Palatino Linotype"/>
          <w:lang w:val="es-ES_tradnl"/>
        </w:rPr>
      </w:pPr>
      <w:r w:rsidRPr="00C943CF">
        <w:rPr>
          <w:rFonts w:ascii="Palatino Linotype" w:hAnsi="Palatino Linotype"/>
          <w:lang w:val="es-ES_tradnl"/>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56D45AAB" w14:textId="77777777" w:rsidR="00473BDE" w:rsidRPr="00C943CF" w:rsidRDefault="00473BDE" w:rsidP="00473BDE">
      <w:pPr>
        <w:pStyle w:val="Sinespaciado"/>
        <w:spacing w:before="240" w:after="240" w:line="360" w:lineRule="auto"/>
        <w:jc w:val="both"/>
        <w:rPr>
          <w:rFonts w:ascii="Palatino Linotype" w:hAnsi="Palatino Linotype"/>
          <w:lang w:val="es-ES_tradnl"/>
        </w:rPr>
      </w:pPr>
      <w:r w:rsidRPr="00C943CF">
        <w:rPr>
          <w:rFonts w:ascii="Palatino Linotype" w:hAnsi="Palatino Linotype"/>
          <w:lang w:val="es-ES_tradnl"/>
        </w:rPr>
        <w:t xml:space="preserve">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w:t>
      </w:r>
      <w:r w:rsidRPr="00C943CF">
        <w:rPr>
          <w:rFonts w:ascii="Palatino Linotype" w:hAnsi="Palatino Linotype"/>
          <w:lang w:val="es-ES_tradnl"/>
        </w:rPr>
        <w:lastRenderedPageBreak/>
        <w:t>máxime que es una figura procesal adoptada en la ley de la materia</w:t>
      </w:r>
      <w:r w:rsidRPr="00C943CF">
        <w:rPr>
          <w:rStyle w:val="Refdenotaalpie"/>
          <w:rFonts w:ascii="Palatino Linotype" w:hAnsi="Palatino Linotype" w:cs="Arial"/>
          <w:lang w:val="es-ES_tradnl"/>
        </w:rPr>
        <w:footnoteReference w:id="1"/>
      </w:r>
      <w:r w:rsidRPr="00C943CF">
        <w:rPr>
          <w:rFonts w:ascii="Palatino Linotype" w:hAnsi="Palatino Linotype"/>
          <w:lang w:val="es-ES_tradnl"/>
        </w:rPr>
        <w:t>, la cual permite dilucidar alguna causal que impida el estudio y resolución, cuando una vez admitido el recurso de revisión se advierta una causa de improcedencia que permita sobreseerlo, sin estudiar el fondo del asunto.</w:t>
      </w:r>
    </w:p>
    <w:p w14:paraId="2BA74271" w14:textId="77777777" w:rsidR="00473BDE" w:rsidRPr="00C943CF" w:rsidRDefault="00473BDE" w:rsidP="00473BDE">
      <w:pPr>
        <w:pStyle w:val="Sinespaciado"/>
        <w:spacing w:before="240" w:after="240" w:line="360" w:lineRule="auto"/>
        <w:jc w:val="both"/>
        <w:rPr>
          <w:rFonts w:ascii="Palatino Linotype" w:hAnsi="Palatino Linotype"/>
          <w:lang w:val="es-ES_tradnl"/>
        </w:rPr>
      </w:pPr>
      <w:r w:rsidRPr="00C943CF">
        <w:rPr>
          <w:rFonts w:ascii="Palatino Linotype" w:hAnsi="Palatino Linotype"/>
          <w:lang w:val="es-ES_tradnl"/>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4AACA73E" w14:textId="77777777" w:rsidR="00473BDE" w:rsidRPr="00C943CF" w:rsidRDefault="00473BDE" w:rsidP="00473BDE">
      <w:pPr>
        <w:pStyle w:val="Prrafodelista"/>
        <w:autoSpaceDE w:val="0"/>
        <w:autoSpaceDN w:val="0"/>
        <w:adjustRightInd w:val="0"/>
        <w:spacing w:before="240" w:after="160" w:line="360" w:lineRule="auto"/>
        <w:ind w:left="0"/>
        <w:jc w:val="both"/>
        <w:rPr>
          <w:rFonts w:ascii="Palatino Linotype" w:hAnsi="Palatino Linotype" w:cs="Arial"/>
          <w:sz w:val="28"/>
          <w:szCs w:val="28"/>
          <w:lang w:val="es-ES_tradnl"/>
        </w:rPr>
      </w:pPr>
      <w:r w:rsidRPr="00C943CF">
        <w:rPr>
          <w:rFonts w:ascii="Palatino Linotype" w:hAnsi="Palatino Linotype" w:cs="Arial"/>
          <w:b/>
          <w:sz w:val="28"/>
          <w:lang w:val="es-ES_tradnl"/>
        </w:rPr>
        <w:lastRenderedPageBreak/>
        <w:t>CUART</w:t>
      </w:r>
      <w:r w:rsidRPr="00C943CF">
        <w:rPr>
          <w:rFonts w:ascii="Palatino Linotype" w:hAnsi="Palatino Linotype" w:cs="Arial"/>
          <w:b/>
          <w:sz w:val="28"/>
          <w:szCs w:val="28"/>
          <w:lang w:val="es-ES_tradnl"/>
        </w:rPr>
        <w:t>O.</w:t>
      </w:r>
      <w:r w:rsidRPr="00C943CF">
        <w:rPr>
          <w:rFonts w:ascii="Palatino Linotype" w:hAnsi="Palatino Linotype" w:cs="Arial"/>
          <w:sz w:val="28"/>
          <w:szCs w:val="28"/>
          <w:lang w:val="es-ES_tradnl"/>
        </w:rPr>
        <w:t xml:space="preserve"> </w:t>
      </w:r>
      <w:r w:rsidRPr="00C943CF">
        <w:rPr>
          <w:rFonts w:ascii="Palatino Linotype" w:hAnsi="Palatino Linotype" w:cs="Arial"/>
          <w:b/>
          <w:sz w:val="28"/>
          <w:szCs w:val="28"/>
          <w:lang w:val="es-ES_tradnl"/>
        </w:rPr>
        <w:t>Estudio y resolución del asunto.</w:t>
      </w:r>
    </w:p>
    <w:p w14:paraId="5C98C638" w14:textId="77777777" w:rsidR="00473BDE" w:rsidRPr="00C943CF" w:rsidRDefault="00473BDE" w:rsidP="00473BDE">
      <w:pPr>
        <w:pStyle w:val="Prrafodelista"/>
        <w:autoSpaceDE w:val="0"/>
        <w:autoSpaceDN w:val="0"/>
        <w:adjustRightInd w:val="0"/>
        <w:spacing w:before="240" w:after="160" w:line="360" w:lineRule="auto"/>
        <w:ind w:left="0"/>
        <w:jc w:val="both"/>
        <w:rPr>
          <w:rFonts w:ascii="Palatino Linotype" w:hAnsi="Palatino Linotype" w:cs="Arial"/>
          <w:lang w:val="es-ES_tradnl"/>
        </w:rPr>
      </w:pPr>
      <w:r w:rsidRPr="00C943CF">
        <w:rPr>
          <w:rFonts w:ascii="Palatino Linotype" w:hAnsi="Palatino Linotype" w:cs="Arial"/>
          <w:lang w:val="es-ES_tradn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762D7ABF" w14:textId="1AFAA0E6" w:rsidR="00B75682" w:rsidRPr="00C943CF" w:rsidRDefault="00B75682" w:rsidP="00B75682">
      <w:pPr>
        <w:tabs>
          <w:tab w:val="left" w:pos="709"/>
        </w:tabs>
        <w:spacing w:before="240" w:line="360" w:lineRule="auto"/>
        <w:ind w:right="51"/>
        <w:jc w:val="both"/>
        <w:rPr>
          <w:rFonts w:ascii="Palatino Linotype" w:hAnsi="Palatino Linotype" w:cs="Arial"/>
          <w:iCs/>
          <w:sz w:val="24"/>
          <w:szCs w:val="24"/>
          <w:lang w:val="es-ES_tradnl"/>
        </w:rPr>
      </w:pPr>
      <w:r w:rsidRPr="00C943CF">
        <w:rPr>
          <w:rFonts w:ascii="Palatino Linotype" w:hAnsi="Palatino Linotype" w:cs="Arial"/>
          <w:iCs/>
          <w:sz w:val="24"/>
          <w:szCs w:val="24"/>
          <w:lang w:val="es-ES_tradnl"/>
        </w:rPr>
        <w:t>Luego entonces, es menester recordar que el particular tuvo a bien solicitar lo siguiente:</w:t>
      </w:r>
    </w:p>
    <w:p w14:paraId="00E65050" w14:textId="48893940" w:rsidR="00873D78" w:rsidRPr="00C943CF" w:rsidRDefault="00A15A43" w:rsidP="000052B0">
      <w:pPr>
        <w:pStyle w:val="Prrafodelista"/>
        <w:numPr>
          <w:ilvl w:val="0"/>
          <w:numId w:val="2"/>
        </w:numPr>
        <w:spacing w:before="240" w:after="240" w:line="360" w:lineRule="auto"/>
        <w:jc w:val="both"/>
        <w:rPr>
          <w:rFonts w:ascii="Palatino Linotype" w:hAnsi="Palatino Linotype" w:cs="Arial"/>
          <w:i/>
          <w:lang w:val="es-ES_tradnl"/>
        </w:rPr>
      </w:pPr>
      <w:r w:rsidRPr="00C943CF">
        <w:rPr>
          <w:rFonts w:ascii="Palatino Linotype" w:hAnsi="Palatino Linotype" w:cs="Arial"/>
          <w:i/>
          <w:lang w:val="es-ES_tradnl"/>
        </w:rPr>
        <w:t>Que limitaciones o acciones deben ejecutar los sindicatos del Estado de México en relación a la veda electoral. Los sindicatos deben limitar sus publicaciones de apoyos a los sindicalizados. Existen manuales, lineamientos similares o análogos aplicables a los sindicatos en materia de que realizar y que no en la época de campañas. Si es que no existen especificar claramente qué medidas deben establecer estos sujetos obligados</w:t>
      </w:r>
      <w:r w:rsidR="004565CD" w:rsidRPr="00C943CF">
        <w:rPr>
          <w:rFonts w:ascii="Palatino Linotype" w:hAnsi="Palatino Linotype" w:cs="Arial"/>
          <w:i/>
          <w:lang w:val="es-ES_tradnl"/>
        </w:rPr>
        <w:t>.</w:t>
      </w:r>
    </w:p>
    <w:p w14:paraId="457BD32D" w14:textId="73D519D8" w:rsidR="004565CD" w:rsidRPr="00C943CF" w:rsidRDefault="004565CD" w:rsidP="004565CD">
      <w:pPr>
        <w:spacing w:before="240" w:after="240" w:line="360" w:lineRule="auto"/>
        <w:jc w:val="both"/>
        <w:rPr>
          <w:rFonts w:ascii="Palatino Linotype" w:hAnsi="Palatino Linotype" w:cs="Arial"/>
          <w:iCs/>
          <w:lang w:val="es-ES_tradnl"/>
        </w:rPr>
      </w:pPr>
      <w:r w:rsidRPr="00C943CF">
        <w:rPr>
          <w:rFonts w:ascii="Palatino Linotype" w:hAnsi="Palatino Linotype" w:cs="Arial"/>
          <w:iCs/>
          <w:lang w:val="es-ES_tradnl"/>
        </w:rPr>
        <w:t xml:space="preserve">Por su parte, el sujeto obligado remitió </w:t>
      </w:r>
      <w:r w:rsidR="00A15A43" w:rsidRPr="00C943CF">
        <w:rPr>
          <w:rFonts w:ascii="Palatino Linotype" w:hAnsi="Palatino Linotype" w:cs="Arial"/>
          <w:iCs/>
          <w:lang w:val="es-ES_tradnl"/>
        </w:rPr>
        <w:t>un archivo electrónico el cual es del tenor siguiente:</w:t>
      </w:r>
    </w:p>
    <w:p w14:paraId="43685121" w14:textId="1A6B5BB2" w:rsidR="004565CD" w:rsidRPr="00C943CF" w:rsidRDefault="008A1EB8" w:rsidP="004565CD">
      <w:pPr>
        <w:spacing w:before="240" w:after="240" w:line="360" w:lineRule="auto"/>
        <w:jc w:val="both"/>
        <w:rPr>
          <w:rFonts w:ascii="Palatino Linotype" w:hAnsi="Palatino Linotype" w:cs="Arial"/>
          <w:iCs/>
          <w:lang w:val="es-ES_tradnl"/>
        </w:rPr>
      </w:pPr>
      <w:r w:rsidRPr="00C943CF">
        <w:rPr>
          <w:rFonts w:ascii="Palatino Linotype" w:hAnsi="Palatino Linotype" w:cs="Arial"/>
          <w:iCs/>
          <w:noProof/>
          <w:lang w:eastAsia="es-MX"/>
        </w:rPr>
        <w:lastRenderedPageBreak/>
        <w:drawing>
          <wp:inline distT="0" distB="0" distL="0" distR="0" wp14:anchorId="6C610E3D" wp14:editId="3A243754">
            <wp:extent cx="5760720" cy="714184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7141845"/>
                    </a:xfrm>
                    <a:prstGeom prst="rect">
                      <a:avLst/>
                    </a:prstGeom>
                  </pic:spPr>
                </pic:pic>
              </a:graphicData>
            </a:graphic>
          </wp:inline>
        </w:drawing>
      </w:r>
    </w:p>
    <w:p w14:paraId="23D95BC6" w14:textId="2D941F41" w:rsidR="008A1EB8" w:rsidRPr="00C943CF" w:rsidRDefault="008A1EB8" w:rsidP="004565CD">
      <w:pPr>
        <w:spacing w:before="240" w:after="240" w:line="360" w:lineRule="auto"/>
        <w:jc w:val="both"/>
        <w:rPr>
          <w:rFonts w:ascii="Palatino Linotype" w:hAnsi="Palatino Linotype" w:cs="Arial"/>
          <w:iCs/>
          <w:lang w:val="es-ES_tradnl"/>
        </w:rPr>
      </w:pPr>
      <w:r w:rsidRPr="00C943CF">
        <w:rPr>
          <w:rFonts w:ascii="Palatino Linotype" w:hAnsi="Palatino Linotype" w:cs="Arial"/>
          <w:iCs/>
          <w:noProof/>
          <w:lang w:eastAsia="es-MX"/>
        </w:rPr>
        <w:lastRenderedPageBreak/>
        <w:drawing>
          <wp:inline distT="0" distB="0" distL="0" distR="0" wp14:anchorId="29A5C532" wp14:editId="58172C1F">
            <wp:extent cx="5760720" cy="6924675"/>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6924675"/>
                    </a:xfrm>
                    <a:prstGeom prst="rect">
                      <a:avLst/>
                    </a:prstGeom>
                  </pic:spPr>
                </pic:pic>
              </a:graphicData>
            </a:graphic>
          </wp:inline>
        </w:drawing>
      </w:r>
    </w:p>
    <w:p w14:paraId="3478B826" w14:textId="77777777" w:rsidR="00C943CF" w:rsidRPr="00C943CF" w:rsidRDefault="00C943CF" w:rsidP="00C943CF">
      <w:pPr>
        <w:spacing w:before="240" w:after="240" w:line="360" w:lineRule="auto"/>
        <w:jc w:val="both"/>
        <w:rPr>
          <w:rFonts w:ascii="Palatino Linotype" w:hAnsi="Palatino Linotype" w:cs="Arial"/>
          <w:iCs/>
          <w:lang w:val="es-ES_tradnl"/>
        </w:rPr>
      </w:pPr>
    </w:p>
    <w:p w14:paraId="5A0B66BD" w14:textId="0DD02FD7" w:rsidR="004565CD" w:rsidRPr="00C943CF" w:rsidRDefault="004565CD" w:rsidP="004565CD">
      <w:pPr>
        <w:spacing w:before="240" w:after="240" w:line="360" w:lineRule="auto"/>
        <w:jc w:val="both"/>
        <w:rPr>
          <w:rFonts w:ascii="Palatino Linotype" w:hAnsi="Palatino Linotype" w:cs="Arial"/>
          <w:iCs/>
          <w:sz w:val="24"/>
          <w:szCs w:val="24"/>
          <w:lang w:val="es-ES_tradnl"/>
        </w:rPr>
      </w:pPr>
      <w:r w:rsidRPr="00C943CF">
        <w:rPr>
          <w:rFonts w:ascii="Palatino Linotype" w:hAnsi="Palatino Linotype" w:cs="Arial"/>
          <w:iCs/>
          <w:sz w:val="24"/>
          <w:szCs w:val="24"/>
          <w:lang w:val="es-ES_tradnl"/>
        </w:rPr>
        <w:lastRenderedPageBreak/>
        <w:t xml:space="preserve">Así pues, </w:t>
      </w:r>
      <w:r w:rsidR="00C943CF" w:rsidRPr="00C943CF">
        <w:rPr>
          <w:rFonts w:ascii="Palatino Linotype" w:hAnsi="Palatino Linotype" w:cs="Arial"/>
          <w:iCs/>
          <w:sz w:val="24"/>
          <w:szCs w:val="24"/>
          <w:lang w:val="es-ES_tradnl"/>
        </w:rPr>
        <w:t xml:space="preserve">inconforme con la respuesta otorgada, la parte recurrente señalo como razones o motivos de inconformidad </w:t>
      </w:r>
      <w:r w:rsidR="00C943CF" w:rsidRPr="00C943CF">
        <w:rPr>
          <w:rFonts w:ascii="Palatino Linotype" w:hAnsi="Palatino Linotype" w:cs="Arial"/>
          <w:i/>
          <w:sz w:val="24"/>
          <w:szCs w:val="24"/>
          <w:lang w:val="es-ES_tradnl"/>
        </w:rPr>
        <w:t>“Las actividades y/o acciones a ejecutar los sindicatos y otros en la veda electoral, son establecidas por el Suejeto Obligado IEEM, así como los reglamentos, manuales, similares o análogos, es incongruente que reorienten a solicitar la información con los Sindicatos. Como ciudadano, me interesa saber del propio IEEM dicha información, para saber si existe incumplimiento en los Sindicatos.” [Sic.]</w:t>
      </w:r>
    </w:p>
    <w:p w14:paraId="06C8094D" w14:textId="4337BC34" w:rsidR="00C943CF" w:rsidRPr="00C943CF" w:rsidRDefault="00C943CF" w:rsidP="004565CD">
      <w:pPr>
        <w:spacing w:before="240" w:after="240" w:line="360" w:lineRule="auto"/>
        <w:jc w:val="both"/>
        <w:rPr>
          <w:rFonts w:ascii="Palatino Linotype" w:hAnsi="Palatino Linotype" w:cs="Arial"/>
          <w:iCs/>
          <w:sz w:val="24"/>
          <w:szCs w:val="24"/>
          <w:lang w:val="es-ES_tradnl"/>
        </w:rPr>
      </w:pPr>
      <w:r w:rsidRPr="00C943CF">
        <w:rPr>
          <w:rFonts w:ascii="Palatino Linotype" w:hAnsi="Palatino Linotype" w:cs="Arial"/>
          <w:iCs/>
          <w:sz w:val="24"/>
          <w:szCs w:val="24"/>
          <w:lang w:val="es-ES_tradnl"/>
        </w:rPr>
        <w:t>Luego así, el sujeto obligado remitió mediante informe justificado lo siguiente:</w:t>
      </w:r>
    </w:p>
    <w:p w14:paraId="056281F0" w14:textId="560C6263" w:rsidR="00C943CF" w:rsidRDefault="006F245F" w:rsidP="004565CD">
      <w:pPr>
        <w:spacing w:before="240" w:after="240" w:line="360" w:lineRule="auto"/>
        <w:jc w:val="both"/>
        <w:rPr>
          <w:rFonts w:ascii="Palatino Linotype" w:hAnsi="Palatino Linotype" w:cs="Arial"/>
          <w:iCs/>
          <w:sz w:val="24"/>
          <w:szCs w:val="24"/>
          <w:lang w:val="es-ES_tradnl"/>
        </w:rPr>
      </w:pPr>
      <w:r w:rsidRPr="006F245F">
        <w:rPr>
          <w:rFonts w:ascii="Palatino Linotype" w:hAnsi="Palatino Linotype" w:cs="Arial"/>
          <w:iCs/>
          <w:noProof/>
          <w:sz w:val="24"/>
          <w:szCs w:val="24"/>
          <w:lang w:eastAsia="es-MX"/>
        </w:rPr>
        <w:drawing>
          <wp:inline distT="0" distB="0" distL="0" distR="0" wp14:anchorId="223DD1C9" wp14:editId="647C393C">
            <wp:extent cx="5760720" cy="2360428"/>
            <wp:effectExtent l="0" t="0" r="508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2045" cy="2360971"/>
                    </a:xfrm>
                    <a:prstGeom prst="rect">
                      <a:avLst/>
                    </a:prstGeom>
                  </pic:spPr>
                </pic:pic>
              </a:graphicData>
            </a:graphic>
          </wp:inline>
        </w:drawing>
      </w:r>
    </w:p>
    <w:p w14:paraId="34274097" w14:textId="092FFB4B" w:rsidR="006F245F" w:rsidRDefault="006F245F" w:rsidP="004565CD">
      <w:pPr>
        <w:spacing w:before="240" w:after="240" w:line="360" w:lineRule="auto"/>
        <w:jc w:val="both"/>
        <w:rPr>
          <w:rFonts w:ascii="Palatino Linotype" w:hAnsi="Palatino Linotype" w:cs="Arial"/>
          <w:iCs/>
          <w:sz w:val="24"/>
          <w:szCs w:val="24"/>
          <w:lang w:val="es-ES_tradnl"/>
        </w:rPr>
      </w:pPr>
      <w:r w:rsidRPr="006F245F">
        <w:rPr>
          <w:rFonts w:ascii="Palatino Linotype" w:hAnsi="Palatino Linotype" w:cs="Arial"/>
          <w:iCs/>
          <w:noProof/>
          <w:sz w:val="24"/>
          <w:szCs w:val="24"/>
          <w:lang w:eastAsia="es-MX"/>
        </w:rPr>
        <w:drawing>
          <wp:inline distT="0" distB="0" distL="0" distR="0" wp14:anchorId="4A735693" wp14:editId="17ADFF83">
            <wp:extent cx="5758815" cy="234979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92917" cy="2363711"/>
                    </a:xfrm>
                    <a:prstGeom prst="rect">
                      <a:avLst/>
                    </a:prstGeom>
                  </pic:spPr>
                </pic:pic>
              </a:graphicData>
            </a:graphic>
          </wp:inline>
        </w:drawing>
      </w:r>
    </w:p>
    <w:p w14:paraId="10C8104A" w14:textId="42F22F42" w:rsidR="006F245F" w:rsidRPr="00C943CF" w:rsidRDefault="00081593" w:rsidP="004565CD">
      <w:pPr>
        <w:spacing w:before="240" w:after="240" w:line="360" w:lineRule="auto"/>
        <w:jc w:val="both"/>
        <w:rPr>
          <w:rFonts w:ascii="Palatino Linotype" w:hAnsi="Palatino Linotype" w:cs="Arial"/>
          <w:iCs/>
          <w:sz w:val="24"/>
          <w:szCs w:val="24"/>
          <w:lang w:val="es-ES_tradnl"/>
        </w:rPr>
      </w:pPr>
      <w:r w:rsidRPr="00081593">
        <w:rPr>
          <w:rFonts w:ascii="Palatino Linotype" w:hAnsi="Palatino Linotype" w:cs="Arial"/>
          <w:iCs/>
          <w:noProof/>
          <w:sz w:val="24"/>
          <w:szCs w:val="24"/>
          <w:lang w:eastAsia="es-MX"/>
        </w:rPr>
        <w:lastRenderedPageBreak/>
        <w:drawing>
          <wp:inline distT="0" distB="0" distL="0" distR="0" wp14:anchorId="600BD3F6" wp14:editId="7C0135F9">
            <wp:extent cx="5760720" cy="5058410"/>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5058410"/>
                    </a:xfrm>
                    <a:prstGeom prst="rect">
                      <a:avLst/>
                    </a:prstGeom>
                  </pic:spPr>
                </pic:pic>
              </a:graphicData>
            </a:graphic>
          </wp:inline>
        </w:drawing>
      </w:r>
    </w:p>
    <w:p w14:paraId="11C39D01" w14:textId="7D7F9680" w:rsidR="00C13638" w:rsidRDefault="00081593" w:rsidP="004565CD">
      <w:pPr>
        <w:spacing w:before="240" w:after="240" w:line="360" w:lineRule="auto"/>
        <w:jc w:val="both"/>
        <w:rPr>
          <w:rFonts w:ascii="Palatino Linotype" w:hAnsi="Palatino Linotype" w:cs="Arial"/>
          <w:iCs/>
          <w:sz w:val="24"/>
          <w:szCs w:val="24"/>
          <w:lang w:val="es-ES_tradnl"/>
        </w:rPr>
      </w:pPr>
      <w:r w:rsidRPr="00081593">
        <w:rPr>
          <w:rFonts w:ascii="Palatino Linotype" w:hAnsi="Palatino Linotype" w:cs="Arial"/>
          <w:iCs/>
          <w:sz w:val="24"/>
          <w:szCs w:val="24"/>
          <w:lang w:val="es-ES_tradnl"/>
        </w:rPr>
        <w:t>De tal suerte, tenemos que el sujeto obligado</w:t>
      </w:r>
      <w:r w:rsidR="00C13638">
        <w:rPr>
          <w:rFonts w:ascii="Palatino Linotype" w:hAnsi="Palatino Linotype" w:cs="Arial"/>
          <w:iCs/>
          <w:sz w:val="24"/>
          <w:szCs w:val="24"/>
          <w:lang w:val="es-ES_tradnl"/>
        </w:rPr>
        <w:t>, confirmo su respuesta mediante informe justificado</w:t>
      </w:r>
      <w:r w:rsidRPr="00081593">
        <w:rPr>
          <w:rFonts w:ascii="Palatino Linotype" w:hAnsi="Palatino Linotype" w:cs="Arial"/>
          <w:iCs/>
          <w:sz w:val="24"/>
          <w:szCs w:val="24"/>
          <w:lang w:val="es-ES_tradnl"/>
        </w:rPr>
        <w:t>,</w:t>
      </w:r>
      <w:r>
        <w:rPr>
          <w:rFonts w:ascii="Palatino Linotype" w:hAnsi="Palatino Linotype" w:cs="Arial"/>
          <w:iCs/>
          <w:sz w:val="24"/>
          <w:szCs w:val="24"/>
          <w:lang w:val="es-ES_tradnl"/>
        </w:rPr>
        <w:t xml:space="preserve"> aludiendo que de conformidad con el numeral 251 numeral 4 de la Ley General de Instituciones y Procedimientos Electorales, el día de la jornada electoral y durante los tres días anteriores, no se </w:t>
      </w:r>
      <w:r w:rsidR="00760FAB">
        <w:rPr>
          <w:rFonts w:ascii="Palatino Linotype" w:hAnsi="Palatino Linotype" w:cs="Arial"/>
          <w:iCs/>
          <w:sz w:val="24"/>
          <w:szCs w:val="24"/>
          <w:lang w:val="es-ES_tradnl"/>
        </w:rPr>
        <w:t>permitirá la celebración ni la difusión de reuniones o actos públicos de campaña, de propaganda o de proselitismo electorales, comúnmente llamada “veda electoral”.</w:t>
      </w:r>
    </w:p>
    <w:p w14:paraId="03343BCB" w14:textId="671EEDAA" w:rsidR="002A1712" w:rsidRDefault="002A1712" w:rsidP="004565CD">
      <w:pPr>
        <w:spacing w:before="240" w:after="240" w:line="360" w:lineRule="auto"/>
        <w:jc w:val="both"/>
        <w:rPr>
          <w:rFonts w:ascii="Palatino Linotype" w:hAnsi="Palatino Linotype" w:cs="Arial"/>
          <w:iCs/>
          <w:sz w:val="24"/>
          <w:szCs w:val="24"/>
          <w:lang w:val="es-ES_tradnl"/>
        </w:rPr>
      </w:pPr>
      <w:r>
        <w:rPr>
          <w:rFonts w:ascii="Palatino Linotype" w:hAnsi="Palatino Linotype" w:cs="Arial"/>
          <w:iCs/>
          <w:sz w:val="24"/>
          <w:szCs w:val="24"/>
          <w:lang w:val="es-ES_tradnl"/>
        </w:rPr>
        <w:lastRenderedPageBreak/>
        <w:t xml:space="preserve">Ante tal circunstancia, si bien, el sujeto obligado no cuenta dentro de sus atribuciones para </w:t>
      </w:r>
      <w:r w:rsidR="00C13638">
        <w:rPr>
          <w:rFonts w:ascii="Palatino Linotype" w:hAnsi="Palatino Linotype" w:cs="Arial"/>
          <w:iCs/>
          <w:sz w:val="24"/>
          <w:szCs w:val="24"/>
          <w:lang w:val="es-ES_tradnl"/>
        </w:rPr>
        <w:t>señalar</w:t>
      </w:r>
      <w:r>
        <w:rPr>
          <w:rFonts w:ascii="Palatino Linotype" w:hAnsi="Palatino Linotype" w:cs="Arial"/>
          <w:iCs/>
          <w:sz w:val="24"/>
          <w:szCs w:val="24"/>
          <w:lang w:val="es-ES_tradnl"/>
        </w:rPr>
        <w:t xml:space="preserve"> las limitaciones o acciones que deben ejecutar los sindicatos del Estado de México con relación a la veda electoral, </w:t>
      </w:r>
      <w:r w:rsidR="00C13638">
        <w:rPr>
          <w:rFonts w:ascii="Palatino Linotype" w:hAnsi="Palatino Linotype" w:cs="Arial"/>
          <w:iCs/>
          <w:sz w:val="24"/>
          <w:szCs w:val="24"/>
          <w:lang w:val="es-ES_tradnl"/>
        </w:rPr>
        <w:t>así como con atribuciones para determinar si los sindicatos deben limitar sus publicaciones de apoyos a los sindicalizados para generar manuales, lineamientos, similares o análogos aplicables a los sindicatos en materia de que pueden o no realizar en época de campañas.</w:t>
      </w:r>
    </w:p>
    <w:p w14:paraId="71F46DA0" w14:textId="61413E37" w:rsidR="00760FAB" w:rsidRDefault="00C13638" w:rsidP="004565CD">
      <w:pPr>
        <w:spacing w:before="240" w:after="240" w:line="360" w:lineRule="auto"/>
        <w:jc w:val="both"/>
        <w:rPr>
          <w:rFonts w:ascii="Palatino Linotype" w:hAnsi="Palatino Linotype" w:cs="Arial"/>
          <w:iCs/>
          <w:sz w:val="24"/>
          <w:szCs w:val="24"/>
          <w:lang w:val="es-ES_tradnl"/>
        </w:rPr>
      </w:pPr>
      <w:r>
        <w:rPr>
          <w:rFonts w:ascii="Palatino Linotype" w:hAnsi="Palatino Linotype" w:cs="Arial"/>
          <w:iCs/>
          <w:sz w:val="24"/>
          <w:szCs w:val="24"/>
          <w:lang w:val="es-ES_tradnl"/>
        </w:rPr>
        <w:t>Atento a lo anterior, tenemos como bien lo señalo el sujeto obligado que los sindicatos de conformidad con la Ley de Transparencia Local, son sujetos obligados independientes, por lo que se le dejan a salvo sus derechos de la parte recurrente a fin de que si lo desea, puede dirigir su solicitud a dichos sujetos obligados.</w:t>
      </w:r>
    </w:p>
    <w:p w14:paraId="40D689C6" w14:textId="5AA88808" w:rsidR="00D10D91" w:rsidRDefault="00C13638" w:rsidP="00D10D91">
      <w:pPr>
        <w:tabs>
          <w:tab w:val="left" w:pos="709"/>
        </w:tabs>
        <w:spacing w:before="240" w:line="360" w:lineRule="auto"/>
        <w:ind w:right="51"/>
        <w:jc w:val="both"/>
        <w:rPr>
          <w:rFonts w:ascii="Palatino Linotype" w:hAnsi="Palatino Linotype"/>
          <w:sz w:val="24"/>
          <w:szCs w:val="24"/>
        </w:rPr>
      </w:pPr>
      <w:r>
        <w:rPr>
          <w:rFonts w:ascii="Palatino Linotype" w:hAnsi="Palatino Linotype" w:cs="Arial"/>
          <w:iCs/>
          <w:sz w:val="24"/>
          <w:szCs w:val="24"/>
          <w:lang w:val="es-ES_tradnl"/>
        </w:rPr>
        <w:t xml:space="preserve">Así entonces, tenemos que los sindicados </w:t>
      </w:r>
      <w:r w:rsidR="00D10D91">
        <w:rPr>
          <w:rFonts w:ascii="Palatino Linotype" w:hAnsi="Palatino Linotype"/>
          <w:sz w:val="24"/>
          <w:szCs w:val="24"/>
        </w:rPr>
        <w:t>son sujetos obligads reconocidos por la Ley de Transparencia y Acceso a la Información Pública del Estado de México y Municipios en su numeral 23 fracción IX que a la letra reza:</w:t>
      </w:r>
    </w:p>
    <w:p w14:paraId="017041A2" w14:textId="77777777" w:rsidR="00D10D91" w:rsidRPr="00F53F4B" w:rsidRDefault="00D10D91" w:rsidP="00D10D91">
      <w:pPr>
        <w:tabs>
          <w:tab w:val="left" w:pos="709"/>
        </w:tabs>
        <w:spacing w:before="240" w:line="360" w:lineRule="auto"/>
        <w:ind w:left="708" w:right="51"/>
        <w:jc w:val="both"/>
        <w:rPr>
          <w:rFonts w:ascii="Palatino Linotype" w:hAnsi="Palatino Linotype"/>
          <w:i/>
        </w:rPr>
      </w:pPr>
      <w:r w:rsidRPr="00F53F4B">
        <w:rPr>
          <w:rFonts w:ascii="Palatino Linotype" w:hAnsi="Palatino Linotype"/>
          <w:i/>
        </w:rPr>
        <w:t xml:space="preserve">Artículo 23. Son sujetos obligados a transparentar y permitir el acceso a su información y proteger los datos personales que obren en su poder: </w:t>
      </w:r>
    </w:p>
    <w:p w14:paraId="4A928904"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El Poder Ejecutivo del Estado de México, las dependencias, organismos auxiliares, órganos, entidades, fideicomisos y fondos públicos, así como la Procuraduría General de Justicia; </w:t>
      </w:r>
    </w:p>
    <w:p w14:paraId="729F3BE3"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El Poder Legislativo del Estado, los organismos, órganos y entidades de la Legislatura y sus dependencias; </w:t>
      </w:r>
    </w:p>
    <w:p w14:paraId="61C96C2C"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El Poder Judicial, sus organismos, órganos y entidades, así como el Consejo de la Judicatura del Estado; </w:t>
      </w:r>
    </w:p>
    <w:p w14:paraId="0747C5CE"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lastRenderedPageBreak/>
        <w:t xml:space="preserve">Los ayuntamientos y las dependencias, organismos, órganos y entidades de la administración municipal; </w:t>
      </w:r>
    </w:p>
    <w:p w14:paraId="677C1FF0"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Los órganos autónomos; </w:t>
      </w:r>
    </w:p>
    <w:p w14:paraId="1FE22B8E"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Los tribunales administrativos y autoridades jurisdiccionales en materia laboral; </w:t>
      </w:r>
    </w:p>
    <w:p w14:paraId="42ADB99B"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Los partidos políticos y agrupaciones políticas, en los términos de las disposiciones aplicables;</w:t>
      </w:r>
    </w:p>
    <w:p w14:paraId="1DB6530A"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Los fideicomisos y fondos públicos que cuenten con financiamiento público, parcial o total, o con participación de entidades de gobierno; </w:t>
      </w:r>
    </w:p>
    <w:p w14:paraId="769C7767"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b/>
          <w:i/>
          <w:sz w:val="22"/>
          <w:szCs w:val="22"/>
        </w:rPr>
      </w:pPr>
      <w:r w:rsidRPr="00F53F4B">
        <w:rPr>
          <w:rFonts w:ascii="Palatino Linotype" w:hAnsi="Palatino Linotype"/>
          <w:b/>
          <w:i/>
          <w:sz w:val="22"/>
          <w:szCs w:val="22"/>
        </w:rPr>
        <w:t xml:space="preserve">Los sindicatos que reciban y/o ejerzan recursos públicos en el ámbito estatal y municipal; </w:t>
      </w:r>
    </w:p>
    <w:p w14:paraId="6B9DA346"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 xml:space="preserve">Cualquier persona física o jurídico colectiva que reciba y ejerza recursos públicos en el ámbito estatal o municipal; y </w:t>
      </w:r>
    </w:p>
    <w:p w14:paraId="198DB42F" w14:textId="77777777" w:rsidR="00D10D91" w:rsidRPr="00F53F4B" w:rsidRDefault="00D10D91" w:rsidP="000052B0">
      <w:pPr>
        <w:pStyle w:val="Prrafodelista"/>
        <w:numPr>
          <w:ilvl w:val="0"/>
          <w:numId w:val="3"/>
        </w:numPr>
        <w:tabs>
          <w:tab w:val="left" w:pos="709"/>
        </w:tabs>
        <w:spacing w:before="240" w:line="360" w:lineRule="auto"/>
        <w:ind w:right="51"/>
        <w:jc w:val="both"/>
        <w:rPr>
          <w:rFonts w:ascii="Palatino Linotype" w:hAnsi="Palatino Linotype"/>
          <w:i/>
          <w:sz w:val="22"/>
          <w:szCs w:val="22"/>
        </w:rPr>
      </w:pPr>
      <w:r w:rsidRPr="00F53F4B">
        <w:rPr>
          <w:rFonts w:ascii="Palatino Linotype" w:hAnsi="Palatino Linotype"/>
          <w:i/>
          <w:sz w:val="22"/>
          <w:szCs w:val="22"/>
        </w:rPr>
        <w:t>Cualquier otra autoridad, entidad, órgano u organismo de los poderes estatal o municipal, que reciba recursos públicos.</w:t>
      </w:r>
    </w:p>
    <w:p w14:paraId="6C463D5F" w14:textId="77777777" w:rsidR="00D10D91" w:rsidRPr="00F53F4B" w:rsidRDefault="00D10D91" w:rsidP="00D10D91">
      <w:pPr>
        <w:tabs>
          <w:tab w:val="left" w:pos="709"/>
        </w:tabs>
        <w:spacing w:before="240" w:line="360" w:lineRule="auto"/>
        <w:ind w:left="708" w:right="51"/>
        <w:jc w:val="both"/>
        <w:rPr>
          <w:rFonts w:ascii="Palatino Linotype" w:hAnsi="Palatino Linotype"/>
          <w:i/>
        </w:rPr>
      </w:pPr>
      <w:r w:rsidRPr="00F53F4B">
        <w:rPr>
          <w:rFonts w:ascii="Palatino Linotype" w:hAnsi="Palatino Linotype"/>
          <w:i/>
        </w:rPr>
        <w:t xml:space="preserve">Los sujetos obligados deberán hacer pública toda aquella información relativa a los montos y las personas a quienes entreguen, por cualquier motivo, recursos públicos, así como los informes que dichas personas les entreguen sobre el uso y destino de dichos recursos. </w:t>
      </w:r>
    </w:p>
    <w:p w14:paraId="5F12DB70" w14:textId="4323D243" w:rsidR="00D10D91" w:rsidRPr="00D10D91" w:rsidRDefault="00D10D91" w:rsidP="00D10D91">
      <w:pPr>
        <w:tabs>
          <w:tab w:val="left" w:pos="709"/>
        </w:tabs>
        <w:spacing w:before="240" w:line="360" w:lineRule="auto"/>
        <w:ind w:left="708" w:right="51"/>
        <w:jc w:val="both"/>
        <w:rPr>
          <w:rFonts w:ascii="Palatino Linotype" w:hAnsi="Palatino Linotype"/>
          <w:i/>
        </w:rPr>
      </w:pPr>
      <w:r w:rsidRPr="00F53F4B">
        <w:rPr>
          <w:rFonts w:ascii="Palatino Linotype" w:hAnsi="Palatino Linotype"/>
          <w:i/>
        </w:rPr>
        <w:t>Los servidores públicos deberán transparentar sus acciones así como garantizar y respetar el derecho de acceso a la información pública.</w:t>
      </w:r>
    </w:p>
    <w:p w14:paraId="717938F1" w14:textId="77777777" w:rsidR="00D10D91" w:rsidRDefault="00D10D91" w:rsidP="00D10D91">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Ahora bien, el diccionario de la Real Academia Española señala que el sindicato es “</w:t>
      </w:r>
      <w:r w:rsidRPr="00340A47">
        <w:rPr>
          <w:rFonts w:ascii="Palatino Linotype" w:hAnsi="Palatino Linotype"/>
          <w:sz w:val="24"/>
          <w:szCs w:val="24"/>
        </w:rPr>
        <w:t>Asociación de trabajadores para la defensa y promoción de sus intereses.</w:t>
      </w:r>
      <w:r>
        <w:rPr>
          <w:rFonts w:ascii="Palatino Linotype" w:hAnsi="Palatino Linotype"/>
          <w:sz w:val="24"/>
          <w:szCs w:val="24"/>
        </w:rPr>
        <w:t xml:space="preserve">”; así </w:t>
      </w:r>
      <w:r>
        <w:rPr>
          <w:rFonts w:ascii="Palatino Linotype" w:hAnsi="Palatino Linotype"/>
          <w:sz w:val="24"/>
          <w:szCs w:val="24"/>
        </w:rPr>
        <w:lastRenderedPageBreak/>
        <w:t>también, establece que e</w:t>
      </w:r>
      <w:r w:rsidRPr="00340A47">
        <w:rPr>
          <w:rFonts w:ascii="Palatino Linotype" w:hAnsi="Palatino Linotype"/>
          <w:sz w:val="24"/>
          <w:szCs w:val="24"/>
        </w:rPr>
        <w:t>n ciertos regímenes autoritarios del siglo XX, organización gremial que agrupaba a patronos, obreros y empleados de una misma rama de producción.</w:t>
      </w:r>
      <w:r>
        <w:rPr>
          <w:rStyle w:val="Refdenotaalpie"/>
          <w:rFonts w:ascii="Palatino Linotype" w:hAnsi="Palatino Linotype"/>
          <w:sz w:val="24"/>
          <w:szCs w:val="24"/>
        </w:rPr>
        <w:footnoteReference w:id="2"/>
      </w:r>
    </w:p>
    <w:p w14:paraId="528A6CE9" w14:textId="77777777" w:rsidR="00D10D91" w:rsidRDefault="00D10D91" w:rsidP="00D10D91">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Por su parte la Ley Federal del Trabajo establece:</w:t>
      </w:r>
    </w:p>
    <w:p w14:paraId="23810E1F"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Artículo 356.- Sindicato es la asociación de trabajadores o patrones, constituida para el estudio, mejoramiento y defensa de sus respectivos intereses.</w:t>
      </w:r>
    </w:p>
    <w:p w14:paraId="29078F2F"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Artículo 357.- Los trabajadores y los patrones tienen el derecho de constituir sindicatos, sin necesidad de autorización previa. </w:t>
      </w:r>
    </w:p>
    <w:p w14:paraId="220CC256"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Cualquier injerencia indebida será sancionada en los términos que disponga la Ley. </w:t>
      </w:r>
    </w:p>
    <w:p w14:paraId="5E8822ED"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Artículo 358.- A nadie se puede obligar a formar parte de un sindicado o a no formar parte de él. </w:t>
      </w:r>
    </w:p>
    <w:p w14:paraId="27B0B517"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Cualquier estipulación que establezca multa convencional en caso de separación del sindicato o que desvirtúe de algún modo la disposición contenida en el párrafo anterior, se tendrá por no puesta.</w:t>
      </w:r>
    </w:p>
    <w:p w14:paraId="412008C6"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Artículo 359.- Los sindicatos tienen derecho a redactar sus estatutos y reglamentos, elegir libremente a sus representantes, organizar su administración y sus actividades y formular su programa de acción. </w:t>
      </w:r>
    </w:p>
    <w:p w14:paraId="04FD7078"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Artículo 360.- Los sindicatos de trabajadores pueden ser: </w:t>
      </w:r>
    </w:p>
    <w:p w14:paraId="09D06B96" w14:textId="77777777" w:rsidR="00D10D91" w:rsidRPr="00702FBF" w:rsidRDefault="00D10D91" w:rsidP="000052B0">
      <w:pPr>
        <w:pStyle w:val="Prrafodelista"/>
        <w:numPr>
          <w:ilvl w:val="0"/>
          <w:numId w:val="4"/>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 xml:space="preserve">Gremiales, los formados por trabajadores de una misma profesión, oficio o especialidad; </w:t>
      </w:r>
    </w:p>
    <w:p w14:paraId="1BBC119E" w14:textId="77777777" w:rsidR="00D10D91" w:rsidRPr="00702FBF" w:rsidRDefault="00D10D91" w:rsidP="000052B0">
      <w:pPr>
        <w:pStyle w:val="Prrafodelista"/>
        <w:numPr>
          <w:ilvl w:val="0"/>
          <w:numId w:val="4"/>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lastRenderedPageBreak/>
        <w:t xml:space="preserve">De empresa, los formados por trabajadores que presten sus servicios en una misma empresa; </w:t>
      </w:r>
    </w:p>
    <w:p w14:paraId="18FC8FC0" w14:textId="77777777" w:rsidR="00D10D91" w:rsidRPr="00702FBF" w:rsidRDefault="00D10D91" w:rsidP="000052B0">
      <w:pPr>
        <w:pStyle w:val="Prrafodelista"/>
        <w:numPr>
          <w:ilvl w:val="0"/>
          <w:numId w:val="4"/>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 xml:space="preserve">Industriales, los formados por trabajadores que presten sus servicios en dos o más empresas de la misma rama industrial; </w:t>
      </w:r>
    </w:p>
    <w:p w14:paraId="2C2378D1" w14:textId="77777777" w:rsidR="00D10D91" w:rsidRPr="00702FBF" w:rsidRDefault="00D10D91" w:rsidP="000052B0">
      <w:pPr>
        <w:pStyle w:val="Prrafodelista"/>
        <w:numPr>
          <w:ilvl w:val="0"/>
          <w:numId w:val="4"/>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 xml:space="preserve">Nacionales de industria, los formados por trabajadores que presten sus servicios en una o varias empresas de la misma rama industrial, instaladas en dos o más Entidades Federativas; y </w:t>
      </w:r>
    </w:p>
    <w:p w14:paraId="67DEA903" w14:textId="77777777" w:rsidR="00D10D91" w:rsidRPr="00702FBF" w:rsidRDefault="00D10D91" w:rsidP="000052B0">
      <w:pPr>
        <w:pStyle w:val="Prrafodelista"/>
        <w:numPr>
          <w:ilvl w:val="0"/>
          <w:numId w:val="4"/>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De oficios varios, los formados por trabajadores de diversas profesiones. Estos sindicatos sólo podrán constituirse cuando en el municipio de que se trate, el número de trabajadores de una misma profesión sea menor de veinte.</w:t>
      </w:r>
    </w:p>
    <w:p w14:paraId="6406D60B"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Artículo 364.- Los sindicatos deberán constituirse con veinte trabajadores en servicio activo o con tres patrones, por lo menos. Para la determinación del número mínimo de trabajadores, se tomarán en consideración aquellos cuya relación de trabajo hubiese sido rescindida o dada por terminada dentro del período comprendido entre los treinta días anteriores a la fecha de presentación de la solicitud de registro del sindicato y en la que se otorgue éste.</w:t>
      </w:r>
    </w:p>
    <w:p w14:paraId="754E4ACB"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Artículo 364 Bis. En el registro de los sindicatos se deberán observar los principios de legalidad, transparencia, certeza, gratuidad, inmediatez, imparcialidad y respeto a la libertad, autonomía, equidad y democracia sindical.</w:t>
      </w:r>
    </w:p>
    <w:p w14:paraId="5798560A"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Artículo 371. Los estatutos de los sindicatos contendrán: </w:t>
      </w:r>
    </w:p>
    <w:p w14:paraId="0A29A70F"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Denominación que le distinga de los demás;</w:t>
      </w:r>
    </w:p>
    <w:p w14:paraId="7AFAB3BA"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Domicilio; </w:t>
      </w:r>
    </w:p>
    <w:p w14:paraId="7ECDD922"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Objeto; </w:t>
      </w:r>
    </w:p>
    <w:p w14:paraId="3A0FE337"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lastRenderedPageBreak/>
        <w:t xml:space="preserve">Duración. Faltando esta disposición se entenderá constituido el sindicato por tiempo indeterminado; </w:t>
      </w:r>
    </w:p>
    <w:p w14:paraId="0E8C842F"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Condiciones de admisión de miembros; </w:t>
      </w:r>
    </w:p>
    <w:p w14:paraId="3FB7B253"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Obligaciones y derechos de los asociados; </w:t>
      </w:r>
    </w:p>
    <w:p w14:paraId="0540FD49"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Motivos y procedimientos de expulsión y correcciones disciplinarias. En los casos de expulsión se observarán las normas siguientes:</w:t>
      </w:r>
    </w:p>
    <w:p w14:paraId="294198E9"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t xml:space="preserve">La asamblea de trabajadores se reunirá para el solo efecto de conocer de la expulsión. </w:t>
      </w:r>
    </w:p>
    <w:p w14:paraId="5493EFBF"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t xml:space="preserve">Cuando se trate de sindicatos integrados por secciones, el procedimiento de expulsión se llevará a cabo ante la asamblea de la sección correspondiente, pero el acuerdo de expulsión deberá someterse a la decisión de los trabajadores de cada una de las secciones que integren el sindicato. </w:t>
      </w:r>
    </w:p>
    <w:p w14:paraId="4A6148B4"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t xml:space="preserve">El trabajador afectado será oído en defensa, de conformidad con las disposiciones contenidas en los estatutos. </w:t>
      </w:r>
    </w:p>
    <w:p w14:paraId="112F04D3"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t>La asamblea conocerá de las pruebas que sirvan de base al procedimiento y de las que ofrezca el afectado.</w:t>
      </w:r>
    </w:p>
    <w:p w14:paraId="53D8C78D"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t xml:space="preserve">Los trabajadores no podrán hacerse representar ni emitir su voto por escrito. </w:t>
      </w:r>
    </w:p>
    <w:p w14:paraId="3E6C4F34"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t xml:space="preserve">La expulsión deberá ser aprobada por mayoría de las dos terceras partes del total de los miembros del sindicato. </w:t>
      </w:r>
    </w:p>
    <w:p w14:paraId="5C2755B5" w14:textId="77777777" w:rsidR="00D10D91" w:rsidRPr="00702FBF" w:rsidRDefault="00D10D91" w:rsidP="000052B0">
      <w:pPr>
        <w:pStyle w:val="Prrafodelista"/>
        <w:numPr>
          <w:ilvl w:val="0"/>
          <w:numId w:val="6"/>
        </w:numPr>
        <w:tabs>
          <w:tab w:val="left" w:pos="709"/>
        </w:tabs>
        <w:spacing w:before="240" w:line="360" w:lineRule="auto"/>
        <w:ind w:left="2856" w:right="51"/>
        <w:jc w:val="both"/>
        <w:rPr>
          <w:rFonts w:ascii="Palatino Linotype" w:hAnsi="Palatino Linotype"/>
          <w:i/>
          <w:sz w:val="22"/>
          <w:szCs w:val="22"/>
        </w:rPr>
      </w:pPr>
      <w:r w:rsidRPr="00702FBF">
        <w:rPr>
          <w:rFonts w:ascii="Palatino Linotype" w:hAnsi="Palatino Linotype"/>
          <w:i/>
          <w:sz w:val="22"/>
          <w:szCs w:val="22"/>
        </w:rPr>
        <w:lastRenderedPageBreak/>
        <w:t xml:space="preserve">La expulsión sólo podrá decretarse por los casos expresamente consignados en los estatutos, debidamente comprobados y exactamente aplicables al caso; </w:t>
      </w:r>
    </w:p>
    <w:p w14:paraId="6C0FD618"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Forma de convocar a asamblea, época de celebración de las ordinarias y quórum requerido para sesionar. En el caso de que la directiva no convoque oportunamente a las asambleas previstas en los estatutos, los trabajadores que representen el treinta y tres por ciento del total de los miembros del sindicato o de la sección, por lo menos, podrán solicitar de la directiva que convoque a la asamblea, y si no lo hace dentro de un término de diez días, podrán los solicitantes hacer la convocatoria, en cuyo caso, para que la asamblea pueda sesionar y adoptar resoluciones, se requiere que concurran las dos terceras partes del total de los miembros del sindicato o de la sección. </w:t>
      </w:r>
    </w:p>
    <w:p w14:paraId="369552A7" w14:textId="77777777" w:rsidR="00D10D91" w:rsidRPr="00702FBF" w:rsidRDefault="00D10D91" w:rsidP="00D10D91">
      <w:pPr>
        <w:pStyle w:val="Prrafodelista"/>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Las resoluciones deberán adoptarse por el cincuenta y uno por ciento del total de los miembros del sindicato o de la sección, por lo menos; </w:t>
      </w:r>
    </w:p>
    <w:p w14:paraId="199094EE"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Procedimiento para la elección de la directiva y número de miembros, salvaguardando el libre ejercicio del voto con las modalidades que acuerde la asamblea general; de votación indirecta y secreta o votación directa y secreta; </w:t>
      </w:r>
    </w:p>
    <w:p w14:paraId="5AAE3425"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Período de duración de la directiva; </w:t>
      </w:r>
    </w:p>
    <w:p w14:paraId="6813466E"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Normas para la administración, adquisición y disposición de los bienes, patrimonio del sindicato; </w:t>
      </w:r>
    </w:p>
    <w:p w14:paraId="4681E5BE"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Forma de pago y monto de las cuotas sindicales; </w:t>
      </w:r>
    </w:p>
    <w:p w14:paraId="00578690"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Época de presentación de cuentas y sanciones a sus directivos en caso de incumplimiento. </w:t>
      </w:r>
    </w:p>
    <w:p w14:paraId="38D2024D" w14:textId="77777777" w:rsidR="00D10D91" w:rsidRPr="00702FBF" w:rsidRDefault="00D10D91" w:rsidP="00D10D91">
      <w:pPr>
        <w:pStyle w:val="Prrafodelista"/>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lastRenderedPageBreak/>
        <w:t>Para tales efectos, se deberán establecer instancias y procedimientos internos que aseguren la resolución de controversias entre los agremiados, con motivo de la gestión de los fondos sindicales.</w:t>
      </w:r>
    </w:p>
    <w:p w14:paraId="6BAF2275"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 xml:space="preserve">Normas para la liquidación del patrimonio sindical; y </w:t>
      </w:r>
    </w:p>
    <w:p w14:paraId="38C9CC9A" w14:textId="77777777" w:rsidR="00D10D91" w:rsidRPr="00702FBF" w:rsidRDefault="00D10D91" w:rsidP="000052B0">
      <w:pPr>
        <w:pStyle w:val="Prrafodelista"/>
        <w:numPr>
          <w:ilvl w:val="0"/>
          <w:numId w:val="5"/>
        </w:numPr>
        <w:tabs>
          <w:tab w:val="left" w:pos="709"/>
        </w:tabs>
        <w:spacing w:before="240" w:line="360" w:lineRule="auto"/>
        <w:ind w:left="2136" w:right="51"/>
        <w:jc w:val="both"/>
        <w:rPr>
          <w:rFonts w:ascii="Palatino Linotype" w:hAnsi="Palatino Linotype"/>
          <w:i/>
          <w:sz w:val="22"/>
          <w:szCs w:val="22"/>
        </w:rPr>
      </w:pPr>
      <w:r w:rsidRPr="00702FBF">
        <w:rPr>
          <w:rFonts w:ascii="Palatino Linotype" w:hAnsi="Palatino Linotype"/>
          <w:i/>
          <w:sz w:val="22"/>
          <w:szCs w:val="22"/>
        </w:rPr>
        <w:t>Las demás normas que apruebe la asamblea.</w:t>
      </w:r>
    </w:p>
    <w:p w14:paraId="30BB1194" w14:textId="77777777" w:rsidR="00D10D91" w:rsidRPr="00702FBF" w:rsidRDefault="00D10D91" w:rsidP="00D10D91">
      <w:pPr>
        <w:tabs>
          <w:tab w:val="left" w:pos="709"/>
        </w:tabs>
        <w:spacing w:before="240" w:line="360" w:lineRule="auto"/>
        <w:ind w:left="708" w:right="51"/>
        <w:jc w:val="both"/>
        <w:rPr>
          <w:rFonts w:ascii="Palatino Linotype" w:hAnsi="Palatino Linotype"/>
          <w:i/>
        </w:rPr>
      </w:pPr>
      <w:r w:rsidRPr="00702FBF">
        <w:rPr>
          <w:rFonts w:ascii="Palatino Linotype" w:hAnsi="Palatino Linotype"/>
          <w:i/>
        </w:rPr>
        <w:t xml:space="preserve">Artículo 374.- Los sindicatos legalmente constituidos son personas morales y tienen capacidad para: </w:t>
      </w:r>
    </w:p>
    <w:p w14:paraId="139E283F" w14:textId="77777777" w:rsidR="00D10D91" w:rsidRPr="00702FBF" w:rsidRDefault="00D10D91" w:rsidP="000052B0">
      <w:pPr>
        <w:pStyle w:val="Prrafodelista"/>
        <w:numPr>
          <w:ilvl w:val="0"/>
          <w:numId w:val="7"/>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 xml:space="preserve">Adquirir bienes muebles; </w:t>
      </w:r>
    </w:p>
    <w:p w14:paraId="357AA552" w14:textId="77777777" w:rsidR="00D10D91" w:rsidRPr="00702FBF" w:rsidRDefault="00D10D91" w:rsidP="000052B0">
      <w:pPr>
        <w:pStyle w:val="Prrafodelista"/>
        <w:numPr>
          <w:ilvl w:val="0"/>
          <w:numId w:val="7"/>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 xml:space="preserve">Adquirir los bienes inmuebles destinados inmediata y directamente al objeto de su institución; y </w:t>
      </w:r>
    </w:p>
    <w:p w14:paraId="3D25099D" w14:textId="77777777" w:rsidR="00D10D91" w:rsidRDefault="00D10D91" w:rsidP="000052B0">
      <w:pPr>
        <w:pStyle w:val="Prrafodelista"/>
        <w:numPr>
          <w:ilvl w:val="0"/>
          <w:numId w:val="7"/>
        </w:numPr>
        <w:tabs>
          <w:tab w:val="left" w:pos="709"/>
        </w:tabs>
        <w:spacing w:before="240" w:line="360" w:lineRule="auto"/>
        <w:ind w:right="51"/>
        <w:jc w:val="both"/>
        <w:rPr>
          <w:rFonts w:ascii="Palatino Linotype" w:hAnsi="Palatino Linotype"/>
          <w:i/>
          <w:sz w:val="22"/>
          <w:szCs w:val="22"/>
        </w:rPr>
      </w:pPr>
      <w:r w:rsidRPr="00702FBF">
        <w:rPr>
          <w:rFonts w:ascii="Palatino Linotype" w:hAnsi="Palatino Linotype"/>
          <w:i/>
          <w:sz w:val="22"/>
          <w:szCs w:val="22"/>
        </w:rPr>
        <w:t>Defender ante todas las autoridades sus derechos y ejercitar las acciones correspondientes.</w:t>
      </w:r>
    </w:p>
    <w:p w14:paraId="1EFCC16A" w14:textId="6131FF64" w:rsidR="00C13638" w:rsidRPr="00D10D91" w:rsidRDefault="00D10D91" w:rsidP="00D10D91">
      <w:pPr>
        <w:tabs>
          <w:tab w:val="left" w:pos="709"/>
        </w:tabs>
        <w:spacing w:before="240" w:line="360" w:lineRule="auto"/>
        <w:ind w:right="51"/>
        <w:jc w:val="both"/>
        <w:rPr>
          <w:rFonts w:ascii="Palatino Linotype" w:hAnsi="Palatino Linotype"/>
          <w:sz w:val="24"/>
        </w:rPr>
      </w:pPr>
      <w:r>
        <w:rPr>
          <w:rFonts w:ascii="Palatino Linotype" w:hAnsi="Palatino Linotype"/>
          <w:sz w:val="24"/>
        </w:rPr>
        <w:t xml:space="preserve">Por lo tanto, de los numerales transcritos se puede concluir que, los sindicatos son asociaciones de trabajadores o patrones constituidas para el estudio, mejoramiento y defensa de sus respectivos intereses, los cuales no podrán ser obligados a formar parte de él, así mismo, estos tendrán derecho a redactar sus estatutos y reglamentos que los regirán y elegir a sus representantes, organizar su administración y sus actividades y formular su programa de acción a su libre albedrio; también, dentro del registro del sindicato se deberán de observar los principios de legalidad, </w:t>
      </w:r>
      <w:r w:rsidRPr="005141A0">
        <w:rPr>
          <w:rFonts w:ascii="Palatino Linotype" w:hAnsi="Palatino Linotype"/>
          <w:b/>
          <w:sz w:val="24"/>
        </w:rPr>
        <w:t>transparencia</w:t>
      </w:r>
      <w:r>
        <w:rPr>
          <w:rFonts w:ascii="Palatino Linotype" w:hAnsi="Palatino Linotype"/>
          <w:b/>
          <w:sz w:val="24"/>
        </w:rPr>
        <w:t xml:space="preserve">, </w:t>
      </w:r>
      <w:r>
        <w:rPr>
          <w:rFonts w:ascii="Palatino Linotype" w:hAnsi="Palatino Linotype"/>
          <w:sz w:val="24"/>
        </w:rPr>
        <w:t>certeza, gratuidad, inmediatez, imparcialidad y respeto a la libertad, autonomía, equidad y democracia sindical.</w:t>
      </w:r>
    </w:p>
    <w:p w14:paraId="7892094E" w14:textId="3F35A92B" w:rsidR="004F652A" w:rsidRPr="00C943CF" w:rsidRDefault="004F652A" w:rsidP="00473BDE">
      <w:pPr>
        <w:tabs>
          <w:tab w:val="left" w:pos="709"/>
        </w:tabs>
        <w:spacing w:before="240" w:line="360" w:lineRule="auto"/>
        <w:ind w:right="51"/>
        <w:jc w:val="both"/>
        <w:rPr>
          <w:rFonts w:ascii="Palatino Linotype" w:hAnsi="Palatino Linotype"/>
          <w:sz w:val="24"/>
          <w:szCs w:val="24"/>
          <w:lang w:val="es-ES_tradnl"/>
        </w:rPr>
      </w:pPr>
      <w:r w:rsidRPr="00C943CF">
        <w:rPr>
          <w:rFonts w:ascii="Palatino Linotype" w:hAnsi="Palatino Linotype"/>
          <w:sz w:val="24"/>
          <w:szCs w:val="24"/>
          <w:lang w:val="es-ES_tradnl"/>
        </w:rPr>
        <w:lastRenderedPageBreak/>
        <w:t>Así</w:t>
      </w:r>
      <w:r w:rsidR="004565CD" w:rsidRPr="00C943CF">
        <w:rPr>
          <w:rFonts w:ascii="Palatino Linotype" w:hAnsi="Palatino Linotype"/>
          <w:sz w:val="24"/>
          <w:szCs w:val="24"/>
          <w:lang w:val="es-ES_tradnl"/>
        </w:rPr>
        <w:t xml:space="preserve"> entonces, tenemos que el sujeto obligado </w:t>
      </w:r>
      <w:r w:rsidR="00C13638">
        <w:rPr>
          <w:rFonts w:ascii="Palatino Linotype" w:hAnsi="Palatino Linotype"/>
          <w:sz w:val="24"/>
          <w:szCs w:val="24"/>
          <w:lang w:val="es-ES_tradnl"/>
        </w:rPr>
        <w:t xml:space="preserve">realizo </w:t>
      </w:r>
      <w:r w:rsidR="00D10D91">
        <w:rPr>
          <w:rFonts w:ascii="Palatino Linotype" w:hAnsi="Palatino Linotype"/>
          <w:sz w:val="24"/>
          <w:szCs w:val="24"/>
          <w:lang w:val="es-ES_tradnl"/>
        </w:rPr>
        <w:t>correctamente</w:t>
      </w:r>
      <w:r w:rsidR="00C13638">
        <w:rPr>
          <w:rFonts w:ascii="Palatino Linotype" w:hAnsi="Palatino Linotype"/>
          <w:sz w:val="24"/>
          <w:szCs w:val="24"/>
          <w:lang w:val="es-ES_tradnl"/>
        </w:rPr>
        <w:t xml:space="preserve"> una orientación a la parte solicitante, respec</w:t>
      </w:r>
      <w:r w:rsidR="00D10D91">
        <w:rPr>
          <w:rFonts w:ascii="Palatino Linotype" w:hAnsi="Palatino Linotype"/>
          <w:sz w:val="24"/>
          <w:szCs w:val="24"/>
          <w:lang w:val="es-ES_tradnl"/>
        </w:rPr>
        <w:t xml:space="preserve">to </w:t>
      </w:r>
      <w:r w:rsidR="00C13638">
        <w:rPr>
          <w:rFonts w:ascii="Palatino Linotype" w:hAnsi="Palatino Linotype"/>
          <w:sz w:val="24"/>
          <w:szCs w:val="24"/>
          <w:lang w:val="es-ES_tradnl"/>
        </w:rPr>
        <w:t>del sujeto obligado que de conformidad con sus funciones y atribuciones pudiera contar con la información solicitada.</w:t>
      </w:r>
    </w:p>
    <w:p w14:paraId="07099E94" w14:textId="25518338" w:rsidR="004F652A" w:rsidRPr="00C943CF" w:rsidRDefault="004F652A" w:rsidP="004F652A">
      <w:pPr>
        <w:tabs>
          <w:tab w:val="left" w:pos="709"/>
        </w:tabs>
        <w:spacing w:before="240" w:line="360" w:lineRule="auto"/>
        <w:ind w:right="51"/>
        <w:jc w:val="both"/>
        <w:rPr>
          <w:rFonts w:ascii="Palatino Linotype" w:hAnsi="Palatino Linotype"/>
          <w:sz w:val="24"/>
          <w:szCs w:val="24"/>
          <w:lang w:val="es-ES_tradnl"/>
        </w:rPr>
      </w:pPr>
      <w:r w:rsidRPr="00C943CF">
        <w:rPr>
          <w:rFonts w:ascii="Palatino Linotype" w:hAnsi="Palatino Linotype"/>
          <w:sz w:val="24"/>
          <w:szCs w:val="24"/>
          <w:lang w:val="es-ES_tradnl"/>
        </w:rPr>
        <w:t xml:space="preserve">Por lo tanto, en consecuencia y en mérito de lo expuesto en líneas anteriores, </w:t>
      </w:r>
      <w:r w:rsidR="00D10D91" w:rsidRPr="00C943CF">
        <w:rPr>
          <w:rFonts w:ascii="Palatino Linotype" w:hAnsi="Palatino Linotype"/>
          <w:sz w:val="24"/>
          <w:szCs w:val="24"/>
          <w:lang w:val="es-ES_tradnl"/>
        </w:rPr>
        <w:t>resultan infundadas</w:t>
      </w:r>
      <w:r w:rsidRPr="00C943CF">
        <w:rPr>
          <w:rFonts w:ascii="Palatino Linotype" w:hAnsi="Palatino Linotype"/>
          <w:sz w:val="24"/>
          <w:szCs w:val="24"/>
          <w:lang w:val="es-ES_tradnl"/>
        </w:rPr>
        <w:t xml:space="preserve"> las razones o motivos de inconformidad que arguye El Recurrente en su medio de impugnación que fue materia de estudio, por ello </w:t>
      </w:r>
      <w:r w:rsidRPr="00C943CF">
        <w:rPr>
          <w:rFonts w:ascii="Palatino Linotype" w:hAnsi="Palatino Linotype" w:cs="Arial"/>
          <w:b/>
          <w:sz w:val="24"/>
          <w:lang w:val="es-ES_tradnl"/>
        </w:rPr>
        <w:t xml:space="preserve">con fundamento en la fracción II del artículo 186, </w:t>
      </w:r>
      <w:r w:rsidRPr="00C943CF">
        <w:rPr>
          <w:rFonts w:ascii="Palatino Linotype" w:hAnsi="Palatino Linotype" w:cs="Arial"/>
          <w:sz w:val="24"/>
          <w:lang w:val="es-ES_tradnl"/>
        </w:rPr>
        <w:t xml:space="preserve">de la Ley de Transparencia y Acceso a la Información Pública del Estado de México y Municipios, se </w:t>
      </w:r>
      <w:r w:rsidRPr="00C943CF">
        <w:rPr>
          <w:rFonts w:ascii="Palatino Linotype" w:hAnsi="Palatino Linotype" w:cs="Arial"/>
          <w:b/>
          <w:sz w:val="24"/>
          <w:lang w:val="es-ES_tradnl"/>
        </w:rPr>
        <w:t>Confirma</w:t>
      </w:r>
      <w:r w:rsidRPr="00C943CF">
        <w:rPr>
          <w:rFonts w:ascii="Palatino Linotype" w:hAnsi="Palatino Linotype"/>
          <w:sz w:val="24"/>
          <w:szCs w:val="24"/>
          <w:lang w:val="es-ES_tradnl"/>
        </w:rPr>
        <w:t xml:space="preserve">, la respuesta a la solicitud de información número </w:t>
      </w:r>
      <w:r w:rsidR="00C13638" w:rsidRPr="00C943CF">
        <w:rPr>
          <w:rFonts w:ascii="Palatino Linotype" w:hAnsi="Palatino Linotype" w:cs="Arial"/>
          <w:b/>
          <w:sz w:val="24"/>
          <w:lang w:val="es-ES_tradnl"/>
        </w:rPr>
        <w:t>00166/IEEM/IP/2021</w:t>
      </w:r>
      <w:r w:rsidRPr="00C943CF">
        <w:rPr>
          <w:rFonts w:ascii="Palatino Linotype" w:hAnsi="Palatino Linotype"/>
          <w:sz w:val="24"/>
          <w:szCs w:val="24"/>
          <w:lang w:val="es-ES_tradnl"/>
        </w:rPr>
        <w:t>, que han sido materia del presente fallo.</w:t>
      </w:r>
    </w:p>
    <w:p w14:paraId="1F492E58" w14:textId="207321C5" w:rsidR="00C81BA1" w:rsidRPr="00C943CF" w:rsidRDefault="004F652A" w:rsidP="004F652A">
      <w:pPr>
        <w:tabs>
          <w:tab w:val="left" w:pos="8931"/>
        </w:tabs>
        <w:spacing w:before="240" w:line="360" w:lineRule="auto"/>
        <w:ind w:right="51"/>
        <w:jc w:val="both"/>
        <w:rPr>
          <w:rFonts w:ascii="Palatino Linotype" w:hAnsi="Palatino Linotype"/>
          <w:sz w:val="24"/>
          <w:szCs w:val="24"/>
          <w:lang w:val="es-ES_tradnl"/>
        </w:rPr>
      </w:pPr>
      <w:r w:rsidRPr="00C943CF">
        <w:rPr>
          <w:rFonts w:ascii="Palatino Linotype" w:hAnsi="Palatino Linotype"/>
          <w:sz w:val="24"/>
          <w:szCs w:val="24"/>
          <w:lang w:val="es-ES_tradnl"/>
        </w:rPr>
        <w:t>Por lo antes expuesto y fundado es de resolverse y,</w:t>
      </w:r>
    </w:p>
    <w:p w14:paraId="33B1393E" w14:textId="77777777" w:rsidR="004F652A" w:rsidRPr="00C943CF" w:rsidRDefault="004F652A" w:rsidP="004F652A">
      <w:pPr>
        <w:spacing w:before="240" w:line="360" w:lineRule="auto"/>
        <w:jc w:val="center"/>
        <w:rPr>
          <w:rFonts w:ascii="Palatino Linotype" w:eastAsia="Times New Roman" w:hAnsi="Palatino Linotype"/>
          <w:b/>
          <w:bCs/>
          <w:spacing w:val="60"/>
          <w:sz w:val="28"/>
          <w:lang w:val="es-ES_tradnl"/>
        </w:rPr>
      </w:pPr>
      <w:r w:rsidRPr="00C943CF">
        <w:rPr>
          <w:rFonts w:ascii="Palatino Linotype" w:eastAsia="Times New Roman" w:hAnsi="Palatino Linotype"/>
          <w:b/>
          <w:bCs/>
          <w:spacing w:val="60"/>
          <w:sz w:val="28"/>
          <w:lang w:val="es-ES_tradnl"/>
        </w:rPr>
        <w:t>SE    RESUELVE</w:t>
      </w:r>
    </w:p>
    <w:p w14:paraId="30EDD23F" w14:textId="4F8CA275" w:rsidR="004F652A" w:rsidRPr="00C943CF" w:rsidRDefault="004F652A" w:rsidP="004F652A">
      <w:pPr>
        <w:spacing w:before="240" w:line="360" w:lineRule="auto"/>
        <w:jc w:val="both"/>
        <w:rPr>
          <w:rFonts w:ascii="Palatino Linotype" w:hAnsi="Palatino Linotype" w:cs="Arial"/>
          <w:sz w:val="24"/>
          <w:lang w:val="es-ES_tradnl"/>
        </w:rPr>
      </w:pPr>
      <w:r w:rsidRPr="00C943CF">
        <w:rPr>
          <w:rFonts w:ascii="Palatino Linotype" w:hAnsi="Palatino Linotype" w:cs="Arial"/>
          <w:b/>
          <w:sz w:val="28"/>
          <w:szCs w:val="28"/>
          <w:lang w:val="es-ES_tradnl"/>
        </w:rPr>
        <w:t>PRIMERO.</w:t>
      </w:r>
      <w:r w:rsidRPr="00C943CF">
        <w:rPr>
          <w:rFonts w:ascii="Palatino Linotype" w:hAnsi="Palatino Linotype" w:cs="Arial"/>
          <w:lang w:val="es-ES_tradnl"/>
        </w:rPr>
        <w:t xml:space="preserve">  </w:t>
      </w:r>
      <w:r w:rsidRPr="00C943CF">
        <w:rPr>
          <w:rFonts w:ascii="Palatino Linotype" w:hAnsi="Palatino Linotype" w:cs="Arial"/>
          <w:sz w:val="24"/>
          <w:lang w:val="es-ES_tradnl"/>
        </w:rPr>
        <w:t xml:space="preserve">Se </w:t>
      </w:r>
      <w:r w:rsidRPr="00C943CF">
        <w:rPr>
          <w:rFonts w:ascii="Palatino Linotype" w:hAnsi="Palatino Linotype" w:cs="Arial"/>
          <w:b/>
          <w:sz w:val="24"/>
          <w:lang w:val="es-ES_tradnl"/>
        </w:rPr>
        <w:t xml:space="preserve">Confirma </w:t>
      </w:r>
      <w:r w:rsidRPr="00C943CF">
        <w:rPr>
          <w:rFonts w:ascii="Palatino Linotype" w:hAnsi="Palatino Linotype" w:cs="Arial"/>
          <w:bCs/>
          <w:sz w:val="24"/>
          <w:lang w:val="es-ES_tradnl"/>
        </w:rPr>
        <w:t>la</w:t>
      </w:r>
      <w:r w:rsidRPr="00C943CF">
        <w:rPr>
          <w:rFonts w:ascii="Palatino Linotype" w:hAnsi="Palatino Linotype" w:cs="Arial"/>
          <w:b/>
          <w:sz w:val="24"/>
          <w:lang w:val="es-ES_tradnl"/>
        </w:rPr>
        <w:t xml:space="preserve"> </w:t>
      </w:r>
      <w:r w:rsidRPr="00C943CF">
        <w:rPr>
          <w:rFonts w:ascii="Palatino Linotype" w:hAnsi="Palatino Linotype"/>
          <w:sz w:val="24"/>
          <w:szCs w:val="24"/>
          <w:lang w:val="es-ES_tradnl"/>
        </w:rPr>
        <w:t xml:space="preserve">respuesta a la solicitud de información número </w:t>
      </w:r>
      <w:r w:rsidR="00C13638" w:rsidRPr="00C943CF">
        <w:rPr>
          <w:rFonts w:ascii="Palatino Linotype" w:hAnsi="Palatino Linotype" w:cs="Arial"/>
          <w:b/>
          <w:sz w:val="24"/>
          <w:lang w:val="es-ES_tradnl"/>
        </w:rPr>
        <w:t>00166/IEEM/IP/2021</w:t>
      </w:r>
      <w:r w:rsidRPr="00C943CF">
        <w:rPr>
          <w:rFonts w:ascii="Palatino Linotype" w:hAnsi="Palatino Linotype"/>
          <w:i/>
          <w:lang w:val="es-ES_tradnl"/>
        </w:rPr>
        <w:t xml:space="preserve">, </w:t>
      </w:r>
      <w:r w:rsidRPr="00C943CF">
        <w:rPr>
          <w:rFonts w:ascii="Palatino Linotype" w:hAnsi="Palatino Linotype" w:cs="Arial"/>
          <w:sz w:val="24"/>
          <w:lang w:val="es-ES_tradnl"/>
        </w:rPr>
        <w:t xml:space="preserve">por resultar infundadas las razones o motivos de inconformidad hechas valer por el recurrente, en términos del </w:t>
      </w:r>
      <w:r w:rsidRPr="00C943CF">
        <w:rPr>
          <w:rFonts w:ascii="Palatino Linotype" w:hAnsi="Palatino Linotype" w:cs="Arial"/>
          <w:b/>
          <w:sz w:val="24"/>
          <w:lang w:val="es-ES_tradnl"/>
        </w:rPr>
        <w:t xml:space="preserve">Considerando Cuarto </w:t>
      </w:r>
      <w:r w:rsidRPr="00C943CF">
        <w:rPr>
          <w:rFonts w:ascii="Palatino Linotype" w:hAnsi="Palatino Linotype" w:cs="Arial"/>
          <w:sz w:val="24"/>
          <w:lang w:val="es-ES_tradnl"/>
        </w:rPr>
        <w:t>de la presente resolución.</w:t>
      </w:r>
    </w:p>
    <w:p w14:paraId="6B4F9447" w14:textId="7E8CED8B" w:rsidR="004F652A" w:rsidRPr="00C943CF" w:rsidRDefault="004F652A" w:rsidP="004F652A">
      <w:pPr>
        <w:autoSpaceDE w:val="0"/>
        <w:autoSpaceDN w:val="0"/>
        <w:adjustRightInd w:val="0"/>
        <w:spacing w:before="240" w:line="360" w:lineRule="auto"/>
        <w:ind w:right="49"/>
        <w:jc w:val="both"/>
        <w:rPr>
          <w:rFonts w:ascii="Palatino Linotype" w:hAnsi="Palatino Linotype" w:cs="Arial"/>
          <w:sz w:val="24"/>
          <w:szCs w:val="24"/>
          <w:lang w:val="es-ES_tradnl"/>
        </w:rPr>
      </w:pPr>
      <w:r w:rsidRPr="00C943CF">
        <w:rPr>
          <w:rFonts w:ascii="Palatino Linotype" w:hAnsi="Palatino Linotype" w:cs="Arial"/>
          <w:b/>
          <w:sz w:val="28"/>
          <w:szCs w:val="28"/>
          <w:lang w:val="es-ES_tradnl"/>
        </w:rPr>
        <w:t>SEGUNDO.</w:t>
      </w:r>
      <w:r w:rsidRPr="00C943CF">
        <w:rPr>
          <w:rFonts w:ascii="Palatino Linotype" w:hAnsi="Palatino Linotype" w:cs="Arial"/>
          <w:lang w:val="es-ES_tradnl"/>
        </w:rPr>
        <w:t xml:space="preserve"> </w:t>
      </w:r>
      <w:r w:rsidRPr="00C943CF">
        <w:rPr>
          <w:rFonts w:ascii="Palatino Linotype" w:hAnsi="Palatino Linotype" w:cs="Arial"/>
          <w:b/>
          <w:sz w:val="24"/>
          <w:szCs w:val="24"/>
          <w:lang w:val="es-ES_tradnl"/>
        </w:rPr>
        <w:t>Notifíquese</w:t>
      </w:r>
      <w:r w:rsidRPr="00C943CF">
        <w:rPr>
          <w:rFonts w:ascii="Palatino Linotype" w:hAnsi="Palatino Linotype" w:cs="Arial"/>
          <w:b/>
          <w:i/>
          <w:sz w:val="24"/>
          <w:szCs w:val="24"/>
          <w:lang w:val="es-ES_tradnl"/>
        </w:rPr>
        <w:t xml:space="preserve"> </w:t>
      </w:r>
      <w:r w:rsidRPr="00C943CF">
        <w:rPr>
          <w:rFonts w:ascii="Palatino Linotype" w:hAnsi="Palatino Linotype" w:cs="Arial"/>
          <w:sz w:val="24"/>
          <w:szCs w:val="24"/>
          <w:lang w:val="es-ES_tradnl"/>
        </w:rPr>
        <w:t>la presente resolución al Titular de la Unidad de Transparencia del</w:t>
      </w:r>
      <w:r w:rsidRPr="00C943CF">
        <w:rPr>
          <w:rFonts w:ascii="Palatino Linotype" w:hAnsi="Palatino Linotype" w:cs="Arial"/>
          <w:b/>
          <w:sz w:val="24"/>
          <w:szCs w:val="24"/>
          <w:lang w:val="es-ES_tradnl"/>
        </w:rPr>
        <w:t xml:space="preserve"> sujeto obligado</w:t>
      </w:r>
      <w:r w:rsidRPr="00C943CF">
        <w:rPr>
          <w:rFonts w:ascii="Palatino Linotype" w:hAnsi="Palatino Linotype" w:cs="Arial"/>
          <w:sz w:val="24"/>
          <w:szCs w:val="24"/>
          <w:lang w:val="es-ES_tradnl"/>
        </w:rPr>
        <w:t>.</w:t>
      </w:r>
    </w:p>
    <w:p w14:paraId="66F85F27" w14:textId="77777777" w:rsidR="004F652A" w:rsidRPr="00C943CF" w:rsidRDefault="004F652A" w:rsidP="004F652A">
      <w:pPr>
        <w:tabs>
          <w:tab w:val="left" w:pos="8647"/>
        </w:tabs>
        <w:spacing w:before="240" w:line="360" w:lineRule="auto"/>
        <w:ind w:right="51"/>
        <w:jc w:val="both"/>
        <w:rPr>
          <w:rFonts w:ascii="Palatino Linotype" w:hAnsi="Palatino Linotype" w:cs="Arial"/>
          <w:sz w:val="24"/>
          <w:szCs w:val="24"/>
          <w:lang w:val="es-ES_tradnl"/>
        </w:rPr>
      </w:pPr>
      <w:r w:rsidRPr="00C943CF">
        <w:rPr>
          <w:rFonts w:ascii="Palatino Linotype" w:hAnsi="Palatino Linotype" w:cs="Arial"/>
          <w:b/>
          <w:sz w:val="28"/>
          <w:szCs w:val="24"/>
          <w:lang w:val="es-ES_tradnl"/>
        </w:rPr>
        <w:t>TERCERO</w:t>
      </w:r>
      <w:r w:rsidRPr="00C943CF">
        <w:rPr>
          <w:rFonts w:ascii="Palatino Linotype" w:hAnsi="Palatino Linotype" w:cs="Arial"/>
          <w:sz w:val="24"/>
          <w:szCs w:val="24"/>
          <w:lang w:val="es-ES_tradnl"/>
        </w:rPr>
        <w:t>. Se hace del conocimiento al recurrente</w:t>
      </w:r>
      <w:r w:rsidRPr="00C943CF">
        <w:rPr>
          <w:rFonts w:ascii="Palatino Linotype" w:hAnsi="Palatino Linotype" w:cs="Arial"/>
          <w:b/>
          <w:sz w:val="24"/>
          <w:szCs w:val="24"/>
          <w:lang w:val="es-ES_tradnl"/>
        </w:rPr>
        <w:t xml:space="preserve"> </w:t>
      </w:r>
      <w:r w:rsidRPr="00C943CF">
        <w:rPr>
          <w:rFonts w:ascii="Palatino Linotype" w:hAnsi="Palatino Linotype" w:cs="Arial"/>
          <w:sz w:val="24"/>
          <w:szCs w:val="24"/>
          <w:lang w:val="es-ES_tradnl"/>
        </w:rPr>
        <w:t xml:space="preserve">que, de conformidad con lo establecido en el artículo 196 de la Ley de Transparencia y Acceso a la Información Pública del Estado de México y Municipios, en caso de que considere que la resolución </w:t>
      </w:r>
      <w:r w:rsidRPr="00C943CF">
        <w:rPr>
          <w:rFonts w:ascii="Palatino Linotype" w:hAnsi="Palatino Linotype" w:cs="Arial"/>
          <w:sz w:val="24"/>
          <w:szCs w:val="24"/>
          <w:lang w:val="es-ES_tradnl"/>
        </w:rPr>
        <w:lastRenderedPageBreak/>
        <w:t>le cause algún perjuicio podrá impugnarla vía juicio de amparo en los términos de las leyes aplicables.</w:t>
      </w:r>
    </w:p>
    <w:p w14:paraId="5A2C9589" w14:textId="038FD45B" w:rsidR="00DD13E2" w:rsidRDefault="00E30A55" w:rsidP="00E30A55">
      <w:pPr>
        <w:spacing w:after="0" w:line="360" w:lineRule="auto"/>
        <w:jc w:val="both"/>
        <w:rPr>
          <w:rFonts w:ascii="Palatino Linotype" w:hAnsi="Palatino Linotype" w:cs="Arial"/>
          <w:sz w:val="24"/>
          <w:szCs w:val="24"/>
          <w:lang w:val="es-ES_tradnl"/>
        </w:rPr>
      </w:pPr>
      <w:r w:rsidRPr="00592DFA">
        <w:rPr>
          <w:rFonts w:ascii="Palatino Linotype" w:hAnsi="Palatino Linotype" w:cs="Arial"/>
          <w:sz w:val="24"/>
          <w:szCs w:val="24"/>
          <w:lang w:val="es-ES_tradnl"/>
        </w:rPr>
        <w:t>ASÍ LO RESUELVE, POR UNANIMIDAD DE VOTOS EL PLENO DEL</w:t>
      </w:r>
      <w:r w:rsidRPr="00592DFA">
        <w:rPr>
          <w:rFonts w:ascii="Palatino Linotype" w:eastAsia="Arial Unicode MS" w:hAnsi="Palatino Linotype" w:cs="Arial"/>
          <w:sz w:val="24"/>
          <w:szCs w:val="24"/>
          <w:lang w:val="es-ES_tradnl"/>
        </w:rPr>
        <w:t xml:space="preserve"> INSTITUTO DE TRANSPARENCIA, ACCESO A LA INFORMACIÓN PÚBLICA Y PROTECCIÓN DE DATOS PERSONALES DEL ESTADO DE MÉXICO Y MUNICIPIOS</w:t>
      </w:r>
      <w:r w:rsidRPr="00592DFA">
        <w:rPr>
          <w:rFonts w:ascii="Palatino Linotype" w:hAnsi="Palatino Linotype" w:cs="Arial"/>
          <w:sz w:val="24"/>
          <w:szCs w:val="24"/>
          <w:lang w:val="es-ES_tradnl"/>
        </w:rPr>
        <w:t>, CONFORMADO POR LOS COMISIONADOS ZULEMA MARTÍNEZ SÁNCHEZ, EVA ABAID YAPUR, JAVIER MARTÍNEZ CRUZ</w:t>
      </w:r>
      <w:r>
        <w:rPr>
          <w:rFonts w:ascii="Palatino Linotype" w:hAnsi="Palatino Linotype" w:cs="Arial"/>
          <w:sz w:val="24"/>
          <w:szCs w:val="24"/>
          <w:lang w:val="es-ES_tradnl"/>
        </w:rPr>
        <w:t xml:space="preserve"> </w:t>
      </w:r>
      <w:r w:rsidRPr="00592DFA">
        <w:rPr>
          <w:rFonts w:ascii="Palatino Linotype" w:hAnsi="Palatino Linotype" w:cs="Arial"/>
          <w:sz w:val="24"/>
          <w:szCs w:val="24"/>
          <w:lang w:val="es-ES_tradnl"/>
        </w:rPr>
        <w:t xml:space="preserve">Y LUIS GUSTAVO PARRA NORIEGA, EN LA </w:t>
      </w:r>
      <w:r>
        <w:rPr>
          <w:rFonts w:ascii="Palatino Linotype" w:hAnsi="Palatino Linotype" w:cs="Arial"/>
          <w:sz w:val="24"/>
          <w:szCs w:val="24"/>
          <w:lang w:val="es-ES_tradnl"/>
        </w:rPr>
        <w:t>VIGÉSIMO CUARTA</w:t>
      </w:r>
      <w:r w:rsidRPr="00592DFA">
        <w:rPr>
          <w:rFonts w:ascii="Palatino Linotype" w:hAnsi="Palatino Linotype" w:cs="Arial"/>
          <w:sz w:val="24"/>
          <w:szCs w:val="24"/>
          <w:lang w:val="es-ES_tradnl"/>
        </w:rPr>
        <w:t xml:space="preserve"> SESIÓN ORDINARIA CELEBRADA EL</w:t>
      </w:r>
      <w:r>
        <w:rPr>
          <w:rFonts w:ascii="Palatino Linotype" w:hAnsi="Palatino Linotype" w:cs="Arial"/>
          <w:sz w:val="24"/>
          <w:szCs w:val="24"/>
          <w:lang w:val="es-ES_tradnl"/>
        </w:rPr>
        <w:t xml:space="preserve"> SIETE DE JULIO</w:t>
      </w:r>
      <w:r w:rsidRPr="00592DFA">
        <w:rPr>
          <w:rFonts w:ascii="Palatino Linotype" w:hAnsi="Palatino Linotype" w:cs="Arial"/>
          <w:sz w:val="24"/>
          <w:szCs w:val="24"/>
          <w:lang w:val="es-ES_tradnl"/>
        </w:rPr>
        <w:t xml:space="preserve"> DE DOS MIL VEINTIUNO, ANTE EL SECRETARIO TÉCNICO DEL PLENO, ALEXIS TAPIA RAMÍREZ.------------------------------------------------------------------------------------------------------------------------------------------------------------------------------------------------------------------------------------------------</w:t>
      </w:r>
      <w:r w:rsidR="00B841EA" w:rsidRPr="00B841EA">
        <w:rPr>
          <w:rFonts w:ascii="Palatino Linotype" w:hAnsi="Palatino Linotype" w:cs="Arial"/>
          <w:sz w:val="24"/>
          <w:szCs w:val="24"/>
          <w:lang w:val="es-ES_tradnl"/>
        </w:rPr>
        <w:t xml:space="preserve"> </w:t>
      </w:r>
      <w:r w:rsidR="00B841EA" w:rsidRPr="00592DFA">
        <w:rPr>
          <w:rFonts w:ascii="Palatino Linotype" w:hAnsi="Palatino Linotype" w:cs="Arial"/>
          <w:sz w:val="24"/>
          <w:szCs w:val="24"/>
          <w:lang w:val="es-ES_tradnl"/>
        </w:rPr>
        <w:t>--------------------------------------------------------------------------------------------------------------------------------------------------------------------------------------------------------------------------------------------------------------------------------------------------------------------------------------------------------------------------------------------------------------------------------------------------------------------------------------------------------------------------------------------------------------------------------------------------------------------------------------------------------------------------------------------------------------------------------------------------------------------------------------------------------------------------------------------------------------------------------------------------------------------------------------------------------------------------------------------------------------------------------------------------------------------------------------------------------------------------------------------------------------------------------------------------------------------------------------------------------------------------------</w:t>
      </w:r>
      <w:r w:rsidR="00B841EA">
        <w:rPr>
          <w:rFonts w:ascii="Palatino Linotype" w:hAnsi="Palatino Linotype" w:cs="Arial"/>
          <w:sz w:val="24"/>
          <w:szCs w:val="24"/>
          <w:lang w:val="es-ES_tradnl"/>
        </w:rPr>
        <w:t>-------------------------------------------------------</w:t>
      </w:r>
      <w:r w:rsidRPr="00592DFA">
        <w:rPr>
          <w:rFonts w:ascii="Palatino Linotype" w:hAnsi="Palatino Linotype" w:cs="Arial"/>
          <w:sz w:val="24"/>
          <w:szCs w:val="24"/>
          <w:lang w:val="es-ES_tradnl"/>
        </w:rPr>
        <w:t>------</w:t>
      </w:r>
    </w:p>
    <w:p w14:paraId="3FD246D4" w14:textId="77777777" w:rsidR="00B841EA" w:rsidRDefault="00B841EA" w:rsidP="00E30A55">
      <w:pPr>
        <w:spacing w:after="0" w:line="360" w:lineRule="auto"/>
        <w:jc w:val="both"/>
        <w:rPr>
          <w:rFonts w:ascii="Palatino Linotype" w:hAnsi="Palatino Linotype" w:cs="Arial"/>
          <w:sz w:val="24"/>
          <w:szCs w:val="24"/>
          <w:lang w:val="es-ES_tradnl"/>
        </w:rPr>
      </w:pPr>
    </w:p>
    <w:p w14:paraId="00F40D75" w14:textId="77777777" w:rsidR="00B841EA" w:rsidRDefault="00B841EA" w:rsidP="00E30A55">
      <w:pPr>
        <w:spacing w:after="0" w:line="360" w:lineRule="auto"/>
        <w:jc w:val="both"/>
        <w:rPr>
          <w:rFonts w:ascii="Palatino Linotype" w:hAnsi="Palatino Linotype" w:cs="Arial"/>
          <w:sz w:val="24"/>
          <w:szCs w:val="24"/>
          <w:lang w:val="es-ES_tradnl"/>
        </w:rPr>
      </w:pPr>
    </w:p>
    <w:p w14:paraId="2DB4FE33" w14:textId="77777777" w:rsidR="00B841EA" w:rsidRDefault="00B841EA" w:rsidP="00E30A55">
      <w:pPr>
        <w:spacing w:after="0" w:line="360" w:lineRule="auto"/>
        <w:jc w:val="both"/>
        <w:rPr>
          <w:rFonts w:ascii="Palatino Linotype" w:hAnsi="Palatino Linotype" w:cs="Arial"/>
          <w:sz w:val="24"/>
          <w:szCs w:val="24"/>
          <w:lang w:val="es-ES_tradnl"/>
        </w:rPr>
      </w:pPr>
    </w:p>
    <w:p w14:paraId="1388A2F4" w14:textId="77777777" w:rsidR="00B841EA" w:rsidRDefault="00B841EA" w:rsidP="00E30A55">
      <w:pPr>
        <w:spacing w:after="0" w:line="360" w:lineRule="auto"/>
        <w:jc w:val="both"/>
        <w:rPr>
          <w:rFonts w:ascii="Palatino Linotype" w:hAnsi="Palatino Linotype" w:cs="Arial"/>
          <w:sz w:val="24"/>
          <w:szCs w:val="24"/>
          <w:lang w:val="es-ES_tradnl"/>
        </w:rPr>
      </w:pPr>
    </w:p>
    <w:p w14:paraId="7BE020FF" w14:textId="77777777" w:rsidR="00B841EA" w:rsidRDefault="00B841EA" w:rsidP="00E30A55">
      <w:pPr>
        <w:spacing w:after="0" w:line="360" w:lineRule="auto"/>
        <w:jc w:val="both"/>
        <w:rPr>
          <w:rFonts w:ascii="Palatino Linotype" w:hAnsi="Palatino Linotype" w:cs="Arial"/>
          <w:sz w:val="24"/>
          <w:szCs w:val="24"/>
          <w:lang w:val="es-ES_tradnl"/>
        </w:rPr>
      </w:pPr>
    </w:p>
    <w:p w14:paraId="605EE197" w14:textId="77777777" w:rsidR="00B841EA" w:rsidRPr="00C943CF" w:rsidRDefault="00B841EA" w:rsidP="00E30A55">
      <w:pPr>
        <w:spacing w:after="0" w:line="360" w:lineRule="auto"/>
        <w:jc w:val="both"/>
        <w:rPr>
          <w:lang w:val="es-ES_tradnl"/>
        </w:rPr>
      </w:pPr>
    </w:p>
    <w:sectPr w:rsidR="00B841EA" w:rsidRPr="00C943CF" w:rsidSect="00E15E85">
      <w:headerReference w:type="even" r:id="rId13"/>
      <w:headerReference w:type="default" r:id="rId14"/>
      <w:footerReference w:type="default" r:id="rId15"/>
      <w:headerReference w:type="first" r:id="rId16"/>
      <w:footerReference w:type="first" r:id="rId17"/>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29A11F" w14:textId="77777777" w:rsidR="003C5085" w:rsidRDefault="003C5085" w:rsidP="00E15E85">
      <w:pPr>
        <w:spacing w:after="0" w:line="240" w:lineRule="auto"/>
      </w:pPr>
      <w:r>
        <w:separator/>
      </w:r>
    </w:p>
  </w:endnote>
  <w:endnote w:type="continuationSeparator" w:id="0">
    <w:p w14:paraId="21FBB1E1" w14:textId="77777777" w:rsidR="003C5085" w:rsidRDefault="003C5085"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0E91A"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6762A">
      <w:rPr>
        <w:rFonts w:ascii="Palatino Linotype" w:hAnsi="Palatino Linotype"/>
        <w:bCs/>
        <w:noProof/>
        <w:sz w:val="20"/>
      </w:rPr>
      <w:t>20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6762A">
      <w:rPr>
        <w:rFonts w:ascii="Palatino Linotype" w:hAnsi="Palatino Linotype"/>
        <w:bCs/>
        <w:noProof/>
        <w:sz w:val="20"/>
      </w:rPr>
      <w:t>21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48C4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6762A">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6762A">
      <w:rPr>
        <w:rFonts w:ascii="Palatino Linotype" w:hAnsi="Palatino Linotype"/>
        <w:bCs/>
        <w:noProof/>
        <w:sz w:val="20"/>
      </w:rPr>
      <w:t>21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56336F" w14:textId="77777777" w:rsidR="003C5085" w:rsidRDefault="003C5085" w:rsidP="00E15E85">
      <w:pPr>
        <w:spacing w:after="0" w:line="240" w:lineRule="auto"/>
      </w:pPr>
      <w:r>
        <w:separator/>
      </w:r>
    </w:p>
  </w:footnote>
  <w:footnote w:type="continuationSeparator" w:id="0">
    <w:p w14:paraId="1BB9C618" w14:textId="77777777" w:rsidR="003C5085" w:rsidRDefault="003C5085" w:rsidP="00E15E85">
      <w:pPr>
        <w:spacing w:after="0" w:line="240" w:lineRule="auto"/>
      </w:pPr>
      <w:r>
        <w:continuationSeparator/>
      </w:r>
    </w:p>
  </w:footnote>
  <w:footnote w:id="1">
    <w:p w14:paraId="6BF9443B" w14:textId="77777777" w:rsidR="00473BDE" w:rsidRPr="00615B4B" w:rsidRDefault="00473BDE" w:rsidP="00473BDE">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54BB8F3B" w14:textId="77777777" w:rsidR="00473BDE" w:rsidRPr="00615B4B" w:rsidRDefault="00473BDE" w:rsidP="00473BDE">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27E55CF1" w14:textId="77777777" w:rsidR="00D10D91" w:rsidRDefault="00D10D91" w:rsidP="00D10D91">
      <w:pPr>
        <w:pStyle w:val="Textonotapie"/>
      </w:pPr>
      <w:r>
        <w:rPr>
          <w:rStyle w:val="Refdenotaalpie"/>
        </w:rPr>
        <w:footnoteRef/>
      </w:r>
      <w:r>
        <w:t xml:space="preserve"> </w:t>
      </w:r>
      <w:r w:rsidRPr="00D25C8B">
        <w:t>http://dle.rae.es/?id=XxoZcbH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22E57A" w14:textId="03E39D52" w:rsidR="00B841EA" w:rsidRDefault="003C5085">
    <w:pPr>
      <w:pStyle w:val="Encabezado"/>
    </w:pPr>
    <w:r>
      <w:rPr>
        <w:noProof/>
        <w:lang w:val="es-MX" w:eastAsia="es-MX"/>
      </w:rPr>
      <w:pict w14:anchorId="4E170F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5515501"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8F9B06" w14:textId="65BCA056" w:rsidR="00E15E85" w:rsidRDefault="003C5085">
    <w:pPr>
      <w:pStyle w:val="Encabezado"/>
    </w:pPr>
    <w:r>
      <w:rPr>
        <w:noProof/>
        <w:lang w:val="es-MX" w:eastAsia="es-MX"/>
      </w:rPr>
      <w:pict w14:anchorId="105FF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5515502" o:spid="_x0000_s2051" type="#_x0000_t75" style="position:absolute;margin-left:0;margin-top:0;width:609.4pt;height:793.75pt;z-index:-251656192;mso-position-horizontal:center;mso-position-horizontal-relative:margin;mso-position-vertical:center;mso-position-vertical-relative:margin" o:allowincell="f">
          <v:imagedata r:id="rId1" o:title="logo infoem (1)"/>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4679"/>
      <w:gridCol w:w="5386"/>
    </w:tblGrid>
    <w:tr w:rsidR="00E15E85" w14:paraId="6CAB856C" w14:textId="77777777" w:rsidTr="005F32D2">
      <w:trPr>
        <w:trHeight w:val="227"/>
      </w:trPr>
      <w:tc>
        <w:tcPr>
          <w:tcW w:w="4679" w:type="dxa"/>
          <w:hideMark/>
        </w:tcPr>
        <w:p w14:paraId="623AEC53"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5386" w:type="dxa"/>
          <w:hideMark/>
        </w:tcPr>
        <w:p w14:paraId="0989205F" w14:textId="516CD8DC" w:rsidR="00E15E85" w:rsidRPr="00D56BC3" w:rsidRDefault="006200A2" w:rsidP="00E94BA2">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4565CD">
            <w:rPr>
              <w:rFonts w:ascii="Palatino Linotype" w:hAnsi="Palatino Linotype" w:cs="Arial"/>
              <w:bCs/>
              <w:sz w:val="24"/>
              <w:lang w:eastAsia="es-MX"/>
            </w:rPr>
            <w:t>2</w:t>
          </w:r>
          <w:r w:rsidR="00A15A43">
            <w:rPr>
              <w:rFonts w:ascii="Palatino Linotype" w:hAnsi="Palatino Linotype" w:cs="Arial"/>
              <w:bCs/>
              <w:sz w:val="24"/>
              <w:lang w:eastAsia="es-MX"/>
            </w:rPr>
            <w:t>03</w:t>
          </w:r>
          <w:r w:rsidR="004565CD">
            <w:rPr>
              <w:rFonts w:ascii="Palatino Linotype" w:hAnsi="Palatino Linotype" w:cs="Arial"/>
              <w:bCs/>
              <w:sz w:val="24"/>
              <w:lang w:eastAsia="es-MX"/>
            </w:rPr>
            <w:t>0</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368666D3" w14:textId="77777777" w:rsidTr="005F32D2">
      <w:trPr>
        <w:trHeight w:val="242"/>
      </w:trPr>
      <w:tc>
        <w:tcPr>
          <w:tcW w:w="4679" w:type="dxa"/>
          <w:hideMark/>
        </w:tcPr>
        <w:p w14:paraId="0B2A60D2"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5386" w:type="dxa"/>
          <w:hideMark/>
        </w:tcPr>
        <w:p w14:paraId="73D11102" w14:textId="6039A51B" w:rsidR="00E15E85" w:rsidRDefault="00A15A43" w:rsidP="00E15E85">
          <w:pPr>
            <w:spacing w:after="120" w:line="256" w:lineRule="auto"/>
            <w:ind w:left="-486" w:right="214" w:firstLine="284"/>
            <w:jc w:val="right"/>
            <w:rPr>
              <w:rFonts w:ascii="Palatino Linotype" w:hAnsi="Palatino Linotype" w:cs="Arial"/>
              <w:szCs w:val="20"/>
            </w:rPr>
          </w:pPr>
          <w:r w:rsidRPr="00A15A43">
            <w:rPr>
              <w:rFonts w:ascii="Palatino Linotype" w:hAnsi="Palatino Linotype" w:cs="Arial"/>
              <w:szCs w:val="20"/>
            </w:rPr>
            <w:t>Instituto Electoral del Estado de México</w:t>
          </w:r>
        </w:p>
      </w:tc>
    </w:tr>
    <w:tr w:rsidR="00E15E85" w14:paraId="5435A98B" w14:textId="77777777" w:rsidTr="005F32D2">
      <w:trPr>
        <w:trHeight w:val="342"/>
      </w:trPr>
      <w:tc>
        <w:tcPr>
          <w:tcW w:w="4679" w:type="dxa"/>
          <w:hideMark/>
        </w:tcPr>
        <w:p w14:paraId="5D23721C"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5386" w:type="dxa"/>
          <w:hideMark/>
        </w:tcPr>
        <w:p w14:paraId="33DD849F"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29B614E9"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4679"/>
      <w:gridCol w:w="5386"/>
    </w:tblGrid>
    <w:tr w:rsidR="00E15E85" w14:paraId="5AB28EE3" w14:textId="77777777" w:rsidTr="005F32D2">
      <w:trPr>
        <w:trHeight w:val="227"/>
      </w:trPr>
      <w:tc>
        <w:tcPr>
          <w:tcW w:w="4679" w:type="dxa"/>
          <w:hideMark/>
        </w:tcPr>
        <w:p w14:paraId="20B35CA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5386" w:type="dxa"/>
          <w:hideMark/>
        </w:tcPr>
        <w:p w14:paraId="1BF680A9" w14:textId="6039E70D" w:rsidR="00E15E85" w:rsidRPr="00B4142F" w:rsidRDefault="006200A2" w:rsidP="00E94BA2">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4565CD">
            <w:rPr>
              <w:rFonts w:ascii="Palatino Linotype" w:hAnsi="Palatino Linotype" w:cs="Arial"/>
              <w:bCs/>
              <w:sz w:val="24"/>
              <w:lang w:eastAsia="es-MX"/>
            </w:rPr>
            <w:t>2</w:t>
          </w:r>
          <w:r w:rsidR="00A15A43">
            <w:rPr>
              <w:rFonts w:ascii="Palatino Linotype" w:hAnsi="Palatino Linotype" w:cs="Arial"/>
              <w:bCs/>
              <w:sz w:val="24"/>
              <w:lang w:eastAsia="es-MX"/>
            </w:rPr>
            <w:t>03</w:t>
          </w:r>
          <w:r w:rsidR="004565CD">
            <w:rPr>
              <w:rFonts w:ascii="Palatino Linotype" w:hAnsi="Palatino Linotype" w:cs="Arial"/>
              <w:bCs/>
              <w:sz w:val="24"/>
              <w:lang w:eastAsia="es-MX"/>
            </w:rPr>
            <w:t>0</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13BA9BA8" w14:textId="77777777" w:rsidTr="005F32D2">
      <w:trPr>
        <w:trHeight w:val="196"/>
      </w:trPr>
      <w:tc>
        <w:tcPr>
          <w:tcW w:w="4679" w:type="dxa"/>
          <w:hideMark/>
        </w:tcPr>
        <w:p w14:paraId="0F207CD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5386" w:type="dxa"/>
          <w:hideMark/>
        </w:tcPr>
        <w:p w14:paraId="6C625743" w14:textId="4FA09440" w:rsidR="00E15E85" w:rsidRPr="00F06FED" w:rsidRDefault="0066762A" w:rsidP="00E15E85">
          <w:pPr>
            <w:spacing w:after="120" w:line="256" w:lineRule="auto"/>
            <w:ind w:left="-486" w:right="214" w:firstLine="567"/>
            <w:jc w:val="right"/>
            <w:rPr>
              <w:rFonts w:ascii="Palatino Linotype" w:hAnsi="Palatino Linotype" w:cs="Arial"/>
            </w:rPr>
          </w:pPr>
          <w:r>
            <w:rPr>
              <w:rFonts w:ascii="Palatino Linotype" w:hAnsi="Palatino Linotype" w:cs="Arial"/>
            </w:rPr>
            <w:t>xxxxxxxxxxxxxxxxxxxx</w:t>
          </w:r>
        </w:p>
      </w:tc>
    </w:tr>
    <w:tr w:rsidR="00E15E85" w14:paraId="3AA51E97" w14:textId="77777777" w:rsidTr="005F32D2">
      <w:trPr>
        <w:trHeight w:val="242"/>
      </w:trPr>
      <w:tc>
        <w:tcPr>
          <w:tcW w:w="4679" w:type="dxa"/>
          <w:hideMark/>
        </w:tcPr>
        <w:p w14:paraId="78F22850"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5386" w:type="dxa"/>
          <w:hideMark/>
        </w:tcPr>
        <w:p w14:paraId="7D016C4F" w14:textId="23AE37BB" w:rsidR="00E15E85" w:rsidRDefault="00A15A43" w:rsidP="0015550A">
          <w:pPr>
            <w:spacing w:after="120" w:line="256" w:lineRule="auto"/>
            <w:ind w:left="-495" w:right="214" w:firstLine="567"/>
            <w:jc w:val="right"/>
            <w:rPr>
              <w:rFonts w:ascii="Palatino Linotype" w:hAnsi="Palatino Linotype" w:cs="Arial"/>
              <w:szCs w:val="20"/>
            </w:rPr>
          </w:pPr>
          <w:r w:rsidRPr="00A15A43">
            <w:rPr>
              <w:rFonts w:ascii="Palatino Linotype" w:hAnsi="Palatino Linotype" w:cs="Arial"/>
              <w:szCs w:val="20"/>
            </w:rPr>
            <w:t>Instituto Electoral del Estado de México</w:t>
          </w:r>
        </w:p>
      </w:tc>
    </w:tr>
    <w:tr w:rsidR="00E15E85" w14:paraId="4B575BC9" w14:textId="77777777" w:rsidTr="005F32D2">
      <w:trPr>
        <w:trHeight w:val="342"/>
      </w:trPr>
      <w:tc>
        <w:tcPr>
          <w:tcW w:w="4679" w:type="dxa"/>
          <w:hideMark/>
        </w:tcPr>
        <w:p w14:paraId="6B93657D"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5386" w:type="dxa"/>
          <w:hideMark/>
        </w:tcPr>
        <w:p w14:paraId="10A95610"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7168FBCB" w14:textId="3F401D45" w:rsidR="00E15E85" w:rsidRDefault="003C5085">
    <w:pPr>
      <w:pStyle w:val="Encabezado"/>
    </w:pPr>
    <w:r>
      <w:rPr>
        <w:noProof/>
        <w:lang w:val="es-MX" w:eastAsia="es-MX"/>
      </w:rPr>
      <w:pict w14:anchorId="19AFAF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5515500" o:spid="_x0000_s2049" type="#_x0000_t75" style="position:absolute;margin-left:0;margin-top:0;width:609.4pt;height:793.75pt;z-index:-251658240;mso-position-horizontal:center;mso-position-horizontal-relative:margin;mso-position-vertical:center;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4A0E37"/>
    <w:multiLevelType w:val="hybridMultilevel"/>
    <w:tmpl w:val="20C0DAEC"/>
    <w:lvl w:ilvl="0" w:tplc="78A269A4">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nsid w:val="45E95006"/>
    <w:multiLevelType w:val="hybridMultilevel"/>
    <w:tmpl w:val="6CC406EC"/>
    <w:lvl w:ilvl="0" w:tplc="080A0017">
      <w:start w:val="1"/>
      <w:numFmt w:val="lowerLetter"/>
      <w:lvlText w:val="%1)"/>
      <w:lvlJc w:val="left"/>
      <w:pPr>
        <w:ind w:left="2148" w:hanging="360"/>
      </w:pPr>
    </w:lvl>
    <w:lvl w:ilvl="1" w:tplc="080A0019">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3">
    <w:nsid w:val="4BCF76CB"/>
    <w:multiLevelType w:val="hybridMultilevel"/>
    <w:tmpl w:val="CE38EF44"/>
    <w:lvl w:ilvl="0" w:tplc="586CC3B6">
      <w:start w:val="1"/>
      <w:numFmt w:val="upperRoman"/>
      <w:lvlText w:val="%1."/>
      <w:lvlJc w:val="left"/>
      <w:pPr>
        <w:ind w:left="2136" w:hanging="72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4">
    <w:nsid w:val="5EF2366D"/>
    <w:multiLevelType w:val="hybridMultilevel"/>
    <w:tmpl w:val="4D0E8826"/>
    <w:lvl w:ilvl="0" w:tplc="00447A9C">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5">
    <w:nsid w:val="5EF7076F"/>
    <w:multiLevelType w:val="hybridMultilevel"/>
    <w:tmpl w:val="EF1CA1F4"/>
    <w:lvl w:ilvl="0" w:tplc="20DABBDC">
      <w:start w:val="1"/>
      <w:numFmt w:val="upperRoman"/>
      <w:lvlText w:val="%1."/>
      <w:lvlJc w:val="left"/>
      <w:pPr>
        <w:ind w:left="1428" w:hanging="720"/>
      </w:pPr>
      <w:rPr>
        <w:rFonts w:hint="default"/>
      </w:rPr>
    </w:lvl>
    <w:lvl w:ilvl="1" w:tplc="9326A104">
      <w:start w:val="1"/>
      <w:numFmt w:val="lowerLetter"/>
      <w:lvlText w:val="%2)"/>
      <w:lvlJc w:val="left"/>
      <w:pPr>
        <w:ind w:left="1788" w:hanging="360"/>
      </w:pPr>
      <w:rPr>
        <w:rFonts w:hint="default"/>
      </w:r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nsid w:val="68BD7707"/>
    <w:multiLevelType w:val="hybridMultilevel"/>
    <w:tmpl w:val="4978EE04"/>
    <w:lvl w:ilvl="0" w:tplc="0F0ED880">
      <w:start w:val="1"/>
      <w:numFmt w:val="upperRoman"/>
      <w:lvlText w:val="%1."/>
      <w:lvlJc w:val="left"/>
      <w:pPr>
        <w:ind w:left="2136" w:hanging="72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num w:numId="1">
    <w:abstractNumId w:val="1"/>
  </w:num>
  <w:num w:numId="2">
    <w:abstractNumId w:val="4"/>
  </w:num>
  <w:num w:numId="3">
    <w:abstractNumId w:val="0"/>
  </w:num>
  <w:num w:numId="4">
    <w:abstractNumId w:val="6"/>
  </w:num>
  <w:num w:numId="5">
    <w:abstractNumId w:val="5"/>
  </w:num>
  <w:num w:numId="6">
    <w:abstractNumId w:val="2"/>
  </w:num>
  <w:num w:numId="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52B0"/>
    <w:rsid w:val="00005309"/>
    <w:rsid w:val="00013BCB"/>
    <w:rsid w:val="00020EE0"/>
    <w:rsid w:val="0002192B"/>
    <w:rsid w:val="000222F7"/>
    <w:rsid w:val="0003050E"/>
    <w:rsid w:val="00032CF7"/>
    <w:rsid w:val="0003472B"/>
    <w:rsid w:val="00035EDB"/>
    <w:rsid w:val="00035F8F"/>
    <w:rsid w:val="00041425"/>
    <w:rsid w:val="0004795A"/>
    <w:rsid w:val="00050DB5"/>
    <w:rsid w:val="00052D4F"/>
    <w:rsid w:val="00053ED1"/>
    <w:rsid w:val="00062CBD"/>
    <w:rsid w:val="00064960"/>
    <w:rsid w:val="00073973"/>
    <w:rsid w:val="00074A99"/>
    <w:rsid w:val="000751FB"/>
    <w:rsid w:val="0007599B"/>
    <w:rsid w:val="00076643"/>
    <w:rsid w:val="00080E38"/>
    <w:rsid w:val="00081593"/>
    <w:rsid w:val="00082B75"/>
    <w:rsid w:val="00082DF3"/>
    <w:rsid w:val="00083664"/>
    <w:rsid w:val="00092AE8"/>
    <w:rsid w:val="0009369C"/>
    <w:rsid w:val="000B00E1"/>
    <w:rsid w:val="000B2E9E"/>
    <w:rsid w:val="000B3319"/>
    <w:rsid w:val="000B44D6"/>
    <w:rsid w:val="000B5CA4"/>
    <w:rsid w:val="000B7A46"/>
    <w:rsid w:val="000B7E7A"/>
    <w:rsid w:val="000C4D36"/>
    <w:rsid w:val="000C56D5"/>
    <w:rsid w:val="000C59EE"/>
    <w:rsid w:val="000D23C7"/>
    <w:rsid w:val="000D5294"/>
    <w:rsid w:val="000D7FDC"/>
    <w:rsid w:val="000E2FED"/>
    <w:rsid w:val="000E64FC"/>
    <w:rsid w:val="000F019E"/>
    <w:rsid w:val="000F0611"/>
    <w:rsid w:val="000F2A0E"/>
    <w:rsid w:val="000F3869"/>
    <w:rsid w:val="000F51C0"/>
    <w:rsid w:val="00115735"/>
    <w:rsid w:val="0011750A"/>
    <w:rsid w:val="0012266D"/>
    <w:rsid w:val="00122B28"/>
    <w:rsid w:val="00125254"/>
    <w:rsid w:val="00126661"/>
    <w:rsid w:val="00130D58"/>
    <w:rsid w:val="00132E81"/>
    <w:rsid w:val="00133526"/>
    <w:rsid w:val="00134741"/>
    <w:rsid w:val="00143758"/>
    <w:rsid w:val="001501D2"/>
    <w:rsid w:val="0015550A"/>
    <w:rsid w:val="001707E3"/>
    <w:rsid w:val="001708B9"/>
    <w:rsid w:val="00171798"/>
    <w:rsid w:val="00171BD5"/>
    <w:rsid w:val="0018251E"/>
    <w:rsid w:val="00183623"/>
    <w:rsid w:val="001906D7"/>
    <w:rsid w:val="00195489"/>
    <w:rsid w:val="001A32DE"/>
    <w:rsid w:val="001A7EFC"/>
    <w:rsid w:val="001B066D"/>
    <w:rsid w:val="001B3E5E"/>
    <w:rsid w:val="001C0F7D"/>
    <w:rsid w:val="001C28D0"/>
    <w:rsid w:val="001C3E01"/>
    <w:rsid w:val="001C3F41"/>
    <w:rsid w:val="001C576C"/>
    <w:rsid w:val="001C7069"/>
    <w:rsid w:val="001E0DD6"/>
    <w:rsid w:val="001E5993"/>
    <w:rsid w:val="001E6DE4"/>
    <w:rsid w:val="002019BD"/>
    <w:rsid w:val="002052F6"/>
    <w:rsid w:val="00207283"/>
    <w:rsid w:val="00207FE7"/>
    <w:rsid w:val="00210DAF"/>
    <w:rsid w:val="00217E99"/>
    <w:rsid w:val="00223C2F"/>
    <w:rsid w:val="00224181"/>
    <w:rsid w:val="00233D51"/>
    <w:rsid w:val="0024055C"/>
    <w:rsid w:val="00241578"/>
    <w:rsid w:val="0025319F"/>
    <w:rsid w:val="00253A3D"/>
    <w:rsid w:val="00253C58"/>
    <w:rsid w:val="00257B00"/>
    <w:rsid w:val="00260563"/>
    <w:rsid w:val="002606F0"/>
    <w:rsid w:val="0026534C"/>
    <w:rsid w:val="002677ED"/>
    <w:rsid w:val="00272144"/>
    <w:rsid w:val="00272DDD"/>
    <w:rsid w:val="0027329E"/>
    <w:rsid w:val="00287512"/>
    <w:rsid w:val="002902D7"/>
    <w:rsid w:val="00293868"/>
    <w:rsid w:val="00294D34"/>
    <w:rsid w:val="00294E65"/>
    <w:rsid w:val="002A0B8E"/>
    <w:rsid w:val="002A1712"/>
    <w:rsid w:val="002A1820"/>
    <w:rsid w:val="002A30B2"/>
    <w:rsid w:val="002A42E4"/>
    <w:rsid w:val="002A6F17"/>
    <w:rsid w:val="002A7397"/>
    <w:rsid w:val="002B144D"/>
    <w:rsid w:val="002B1A4F"/>
    <w:rsid w:val="002B78A2"/>
    <w:rsid w:val="002C184F"/>
    <w:rsid w:val="002C42B8"/>
    <w:rsid w:val="002C5AC2"/>
    <w:rsid w:val="002C6BFF"/>
    <w:rsid w:val="002D3785"/>
    <w:rsid w:val="002D5ABE"/>
    <w:rsid w:val="003011A8"/>
    <w:rsid w:val="003034F4"/>
    <w:rsid w:val="0030350B"/>
    <w:rsid w:val="00307CD9"/>
    <w:rsid w:val="00311958"/>
    <w:rsid w:val="00311C5E"/>
    <w:rsid w:val="00313FE3"/>
    <w:rsid w:val="003160E8"/>
    <w:rsid w:val="00317B8A"/>
    <w:rsid w:val="00320C95"/>
    <w:rsid w:val="00327444"/>
    <w:rsid w:val="00330A95"/>
    <w:rsid w:val="003341B0"/>
    <w:rsid w:val="00334E11"/>
    <w:rsid w:val="00337B49"/>
    <w:rsid w:val="00342A59"/>
    <w:rsid w:val="00343929"/>
    <w:rsid w:val="00345C5E"/>
    <w:rsid w:val="0034696E"/>
    <w:rsid w:val="003470B1"/>
    <w:rsid w:val="003474F2"/>
    <w:rsid w:val="0035101A"/>
    <w:rsid w:val="00356CFE"/>
    <w:rsid w:val="00357BFC"/>
    <w:rsid w:val="003617D2"/>
    <w:rsid w:val="00365A3D"/>
    <w:rsid w:val="003800CC"/>
    <w:rsid w:val="00382794"/>
    <w:rsid w:val="00382E48"/>
    <w:rsid w:val="00385299"/>
    <w:rsid w:val="0039084D"/>
    <w:rsid w:val="00392655"/>
    <w:rsid w:val="00394CC7"/>
    <w:rsid w:val="003A5077"/>
    <w:rsid w:val="003B465B"/>
    <w:rsid w:val="003B5697"/>
    <w:rsid w:val="003C5085"/>
    <w:rsid w:val="003C5897"/>
    <w:rsid w:val="003C6897"/>
    <w:rsid w:val="003E0B2F"/>
    <w:rsid w:val="003E2AE6"/>
    <w:rsid w:val="003E5264"/>
    <w:rsid w:val="003E75A9"/>
    <w:rsid w:val="003F1C78"/>
    <w:rsid w:val="003F6C6C"/>
    <w:rsid w:val="00411827"/>
    <w:rsid w:val="00415ED7"/>
    <w:rsid w:val="0041722B"/>
    <w:rsid w:val="00417B15"/>
    <w:rsid w:val="0042378C"/>
    <w:rsid w:val="004254FE"/>
    <w:rsid w:val="004275EB"/>
    <w:rsid w:val="00436187"/>
    <w:rsid w:val="00437C82"/>
    <w:rsid w:val="00437E85"/>
    <w:rsid w:val="00444BCE"/>
    <w:rsid w:val="004565CD"/>
    <w:rsid w:val="00473BDE"/>
    <w:rsid w:val="004867DE"/>
    <w:rsid w:val="00486FE1"/>
    <w:rsid w:val="00487F76"/>
    <w:rsid w:val="004920D8"/>
    <w:rsid w:val="00492244"/>
    <w:rsid w:val="004931E7"/>
    <w:rsid w:val="00497466"/>
    <w:rsid w:val="004A2BFB"/>
    <w:rsid w:val="004A2F9C"/>
    <w:rsid w:val="004A4E4D"/>
    <w:rsid w:val="004B174B"/>
    <w:rsid w:val="004C0C26"/>
    <w:rsid w:val="004C3693"/>
    <w:rsid w:val="004D2991"/>
    <w:rsid w:val="004D6125"/>
    <w:rsid w:val="004E271B"/>
    <w:rsid w:val="004E3F30"/>
    <w:rsid w:val="004E649E"/>
    <w:rsid w:val="004E6DB3"/>
    <w:rsid w:val="004F05B2"/>
    <w:rsid w:val="004F3EEE"/>
    <w:rsid w:val="004F652A"/>
    <w:rsid w:val="0050780F"/>
    <w:rsid w:val="00511AC9"/>
    <w:rsid w:val="0051435E"/>
    <w:rsid w:val="00520D69"/>
    <w:rsid w:val="00525513"/>
    <w:rsid w:val="00527856"/>
    <w:rsid w:val="00527C6A"/>
    <w:rsid w:val="00531D07"/>
    <w:rsid w:val="005329E8"/>
    <w:rsid w:val="005407FF"/>
    <w:rsid w:val="00541FE3"/>
    <w:rsid w:val="00555FF1"/>
    <w:rsid w:val="005733EB"/>
    <w:rsid w:val="0057576D"/>
    <w:rsid w:val="0058641D"/>
    <w:rsid w:val="005A7D62"/>
    <w:rsid w:val="005B1DF4"/>
    <w:rsid w:val="005B7D33"/>
    <w:rsid w:val="005D17CF"/>
    <w:rsid w:val="005E4E2F"/>
    <w:rsid w:val="005E601C"/>
    <w:rsid w:val="005E61EA"/>
    <w:rsid w:val="005F014F"/>
    <w:rsid w:val="005F27DF"/>
    <w:rsid w:val="005F32D2"/>
    <w:rsid w:val="005F4C74"/>
    <w:rsid w:val="00605599"/>
    <w:rsid w:val="00611799"/>
    <w:rsid w:val="006119D3"/>
    <w:rsid w:val="00612A6A"/>
    <w:rsid w:val="00614FDD"/>
    <w:rsid w:val="00616784"/>
    <w:rsid w:val="006200A2"/>
    <w:rsid w:val="00623294"/>
    <w:rsid w:val="00624C9F"/>
    <w:rsid w:val="00625B3E"/>
    <w:rsid w:val="006268BB"/>
    <w:rsid w:val="00630582"/>
    <w:rsid w:val="006309D1"/>
    <w:rsid w:val="00631B59"/>
    <w:rsid w:val="00634239"/>
    <w:rsid w:val="00636D22"/>
    <w:rsid w:val="00637A11"/>
    <w:rsid w:val="00650FCE"/>
    <w:rsid w:val="006539D6"/>
    <w:rsid w:val="00653B08"/>
    <w:rsid w:val="00654533"/>
    <w:rsid w:val="00654B56"/>
    <w:rsid w:val="00664C93"/>
    <w:rsid w:val="00664CA7"/>
    <w:rsid w:val="0066762A"/>
    <w:rsid w:val="00667DE6"/>
    <w:rsid w:val="00673CFD"/>
    <w:rsid w:val="00680423"/>
    <w:rsid w:val="006866FB"/>
    <w:rsid w:val="00690A52"/>
    <w:rsid w:val="006A1167"/>
    <w:rsid w:val="006A6A6C"/>
    <w:rsid w:val="006A6F87"/>
    <w:rsid w:val="006B2E10"/>
    <w:rsid w:val="006C1A4F"/>
    <w:rsid w:val="006C4A13"/>
    <w:rsid w:val="006D27AC"/>
    <w:rsid w:val="006D7C07"/>
    <w:rsid w:val="006D7CA8"/>
    <w:rsid w:val="006E09A0"/>
    <w:rsid w:val="006E375A"/>
    <w:rsid w:val="006F1EF7"/>
    <w:rsid w:val="006F245F"/>
    <w:rsid w:val="006F2EA8"/>
    <w:rsid w:val="006F46D5"/>
    <w:rsid w:val="00702AB3"/>
    <w:rsid w:val="00706F94"/>
    <w:rsid w:val="00707CD8"/>
    <w:rsid w:val="0071132A"/>
    <w:rsid w:val="00712DB8"/>
    <w:rsid w:val="007135C5"/>
    <w:rsid w:val="0071620F"/>
    <w:rsid w:val="007222CB"/>
    <w:rsid w:val="00732C05"/>
    <w:rsid w:val="007366F7"/>
    <w:rsid w:val="00755099"/>
    <w:rsid w:val="00760FAB"/>
    <w:rsid w:val="00763924"/>
    <w:rsid w:val="007703CB"/>
    <w:rsid w:val="00772FE5"/>
    <w:rsid w:val="0077680C"/>
    <w:rsid w:val="00777EDB"/>
    <w:rsid w:val="00784FE7"/>
    <w:rsid w:val="0079194D"/>
    <w:rsid w:val="00793344"/>
    <w:rsid w:val="00793FB4"/>
    <w:rsid w:val="007A0267"/>
    <w:rsid w:val="007A1EFA"/>
    <w:rsid w:val="007A31F8"/>
    <w:rsid w:val="007B5366"/>
    <w:rsid w:val="007B7A2B"/>
    <w:rsid w:val="007C1445"/>
    <w:rsid w:val="007C5165"/>
    <w:rsid w:val="007D276C"/>
    <w:rsid w:val="007D48FA"/>
    <w:rsid w:val="007E2959"/>
    <w:rsid w:val="0080557E"/>
    <w:rsid w:val="008265FF"/>
    <w:rsid w:val="00834F4B"/>
    <w:rsid w:val="0084425F"/>
    <w:rsid w:val="00845C1C"/>
    <w:rsid w:val="0085246F"/>
    <w:rsid w:val="00857F9A"/>
    <w:rsid w:val="00860F0A"/>
    <w:rsid w:val="00871B5D"/>
    <w:rsid w:val="00872278"/>
    <w:rsid w:val="00873D78"/>
    <w:rsid w:val="00873EF8"/>
    <w:rsid w:val="00874446"/>
    <w:rsid w:val="00875499"/>
    <w:rsid w:val="00881D0D"/>
    <w:rsid w:val="008904FC"/>
    <w:rsid w:val="00895A18"/>
    <w:rsid w:val="008A0C8F"/>
    <w:rsid w:val="008A12F6"/>
    <w:rsid w:val="008A1EB8"/>
    <w:rsid w:val="008A560C"/>
    <w:rsid w:val="008A630F"/>
    <w:rsid w:val="008A7A86"/>
    <w:rsid w:val="008B0615"/>
    <w:rsid w:val="008B34EC"/>
    <w:rsid w:val="008C2D55"/>
    <w:rsid w:val="008C69FF"/>
    <w:rsid w:val="008D33FE"/>
    <w:rsid w:val="008E0DD2"/>
    <w:rsid w:val="008E0E21"/>
    <w:rsid w:val="008E1A32"/>
    <w:rsid w:val="008E5141"/>
    <w:rsid w:val="008F084E"/>
    <w:rsid w:val="008F1B0E"/>
    <w:rsid w:val="008F40B9"/>
    <w:rsid w:val="008F7A52"/>
    <w:rsid w:val="009006B6"/>
    <w:rsid w:val="0090367F"/>
    <w:rsid w:val="009050B2"/>
    <w:rsid w:val="00905E09"/>
    <w:rsid w:val="009152B5"/>
    <w:rsid w:val="00917901"/>
    <w:rsid w:val="00925375"/>
    <w:rsid w:val="00940EBE"/>
    <w:rsid w:val="00943223"/>
    <w:rsid w:val="00944134"/>
    <w:rsid w:val="0094613F"/>
    <w:rsid w:val="0095157B"/>
    <w:rsid w:val="00951B8D"/>
    <w:rsid w:val="00956134"/>
    <w:rsid w:val="00962219"/>
    <w:rsid w:val="00963155"/>
    <w:rsid w:val="00964C9E"/>
    <w:rsid w:val="0097286C"/>
    <w:rsid w:val="00974E91"/>
    <w:rsid w:val="00976A80"/>
    <w:rsid w:val="00980401"/>
    <w:rsid w:val="009838CD"/>
    <w:rsid w:val="009845EC"/>
    <w:rsid w:val="00985E6C"/>
    <w:rsid w:val="009877A2"/>
    <w:rsid w:val="00991CC2"/>
    <w:rsid w:val="00992273"/>
    <w:rsid w:val="0099252D"/>
    <w:rsid w:val="00994336"/>
    <w:rsid w:val="00997030"/>
    <w:rsid w:val="009A0459"/>
    <w:rsid w:val="009A423E"/>
    <w:rsid w:val="009A4B31"/>
    <w:rsid w:val="009B4889"/>
    <w:rsid w:val="009B76BF"/>
    <w:rsid w:val="009C75A5"/>
    <w:rsid w:val="009D427C"/>
    <w:rsid w:val="009D4C08"/>
    <w:rsid w:val="009D666C"/>
    <w:rsid w:val="009E3B36"/>
    <w:rsid w:val="009E5649"/>
    <w:rsid w:val="009F286F"/>
    <w:rsid w:val="009F30E4"/>
    <w:rsid w:val="009F4A77"/>
    <w:rsid w:val="009F4D4F"/>
    <w:rsid w:val="009F6268"/>
    <w:rsid w:val="009F7948"/>
    <w:rsid w:val="00A070F4"/>
    <w:rsid w:val="00A11088"/>
    <w:rsid w:val="00A153E0"/>
    <w:rsid w:val="00A15A43"/>
    <w:rsid w:val="00A15A9C"/>
    <w:rsid w:val="00A21B83"/>
    <w:rsid w:val="00A21DA5"/>
    <w:rsid w:val="00A253C5"/>
    <w:rsid w:val="00A34786"/>
    <w:rsid w:val="00A34960"/>
    <w:rsid w:val="00A401A6"/>
    <w:rsid w:val="00A41693"/>
    <w:rsid w:val="00A447F3"/>
    <w:rsid w:val="00A459D0"/>
    <w:rsid w:val="00A46AA9"/>
    <w:rsid w:val="00A70873"/>
    <w:rsid w:val="00A70BE5"/>
    <w:rsid w:val="00A74AE1"/>
    <w:rsid w:val="00A75D74"/>
    <w:rsid w:val="00A77CBE"/>
    <w:rsid w:val="00A863D6"/>
    <w:rsid w:val="00A92C85"/>
    <w:rsid w:val="00A948EF"/>
    <w:rsid w:val="00AA04B9"/>
    <w:rsid w:val="00AA2733"/>
    <w:rsid w:val="00AA2CB1"/>
    <w:rsid w:val="00AA4163"/>
    <w:rsid w:val="00AA4538"/>
    <w:rsid w:val="00AA5258"/>
    <w:rsid w:val="00AC1215"/>
    <w:rsid w:val="00AC1D50"/>
    <w:rsid w:val="00AC4880"/>
    <w:rsid w:val="00AC5FA1"/>
    <w:rsid w:val="00AE063D"/>
    <w:rsid w:val="00AE1180"/>
    <w:rsid w:val="00AE2701"/>
    <w:rsid w:val="00AE6C3B"/>
    <w:rsid w:val="00AE7232"/>
    <w:rsid w:val="00AF2CBB"/>
    <w:rsid w:val="00B020D7"/>
    <w:rsid w:val="00B040DA"/>
    <w:rsid w:val="00B052B4"/>
    <w:rsid w:val="00B10B28"/>
    <w:rsid w:val="00B10BF8"/>
    <w:rsid w:val="00B11FA7"/>
    <w:rsid w:val="00B12DA8"/>
    <w:rsid w:val="00B13C8E"/>
    <w:rsid w:val="00B165EF"/>
    <w:rsid w:val="00B17A1D"/>
    <w:rsid w:val="00B20422"/>
    <w:rsid w:val="00B252F9"/>
    <w:rsid w:val="00B258A2"/>
    <w:rsid w:val="00B2629C"/>
    <w:rsid w:val="00B34A6D"/>
    <w:rsid w:val="00B355AB"/>
    <w:rsid w:val="00B36690"/>
    <w:rsid w:val="00B40651"/>
    <w:rsid w:val="00B43530"/>
    <w:rsid w:val="00B44BB1"/>
    <w:rsid w:val="00B50BD7"/>
    <w:rsid w:val="00B51395"/>
    <w:rsid w:val="00B51AF4"/>
    <w:rsid w:val="00B54578"/>
    <w:rsid w:val="00B553D5"/>
    <w:rsid w:val="00B57A54"/>
    <w:rsid w:val="00B61EAA"/>
    <w:rsid w:val="00B66DDA"/>
    <w:rsid w:val="00B67466"/>
    <w:rsid w:val="00B74369"/>
    <w:rsid w:val="00B75085"/>
    <w:rsid w:val="00B75682"/>
    <w:rsid w:val="00B828E9"/>
    <w:rsid w:val="00B841EA"/>
    <w:rsid w:val="00B86E3B"/>
    <w:rsid w:val="00B90BC9"/>
    <w:rsid w:val="00BA225C"/>
    <w:rsid w:val="00BA2458"/>
    <w:rsid w:val="00BA2908"/>
    <w:rsid w:val="00BA2DC5"/>
    <w:rsid w:val="00BA3963"/>
    <w:rsid w:val="00BA3BA6"/>
    <w:rsid w:val="00BA68FA"/>
    <w:rsid w:val="00BB59A5"/>
    <w:rsid w:val="00BC1280"/>
    <w:rsid w:val="00BC1A30"/>
    <w:rsid w:val="00BC1C0A"/>
    <w:rsid w:val="00BC4EF7"/>
    <w:rsid w:val="00BD368C"/>
    <w:rsid w:val="00BD3741"/>
    <w:rsid w:val="00BD5907"/>
    <w:rsid w:val="00BD652F"/>
    <w:rsid w:val="00BD6E24"/>
    <w:rsid w:val="00BE35D8"/>
    <w:rsid w:val="00BF1F57"/>
    <w:rsid w:val="00BF2F26"/>
    <w:rsid w:val="00C06006"/>
    <w:rsid w:val="00C0684A"/>
    <w:rsid w:val="00C070E4"/>
    <w:rsid w:val="00C13508"/>
    <w:rsid w:val="00C13638"/>
    <w:rsid w:val="00C13DE9"/>
    <w:rsid w:val="00C16071"/>
    <w:rsid w:val="00C1645F"/>
    <w:rsid w:val="00C203E8"/>
    <w:rsid w:val="00C25BA8"/>
    <w:rsid w:val="00C479DF"/>
    <w:rsid w:val="00C546B6"/>
    <w:rsid w:val="00C56A1E"/>
    <w:rsid w:val="00C56C4E"/>
    <w:rsid w:val="00C60690"/>
    <w:rsid w:val="00C63001"/>
    <w:rsid w:val="00C6478B"/>
    <w:rsid w:val="00C64C22"/>
    <w:rsid w:val="00C66E70"/>
    <w:rsid w:val="00C80AEF"/>
    <w:rsid w:val="00C81BA1"/>
    <w:rsid w:val="00C943CF"/>
    <w:rsid w:val="00CA3C0C"/>
    <w:rsid w:val="00CA5DA8"/>
    <w:rsid w:val="00CA79BC"/>
    <w:rsid w:val="00CA7BDA"/>
    <w:rsid w:val="00CB4F7F"/>
    <w:rsid w:val="00CD55BD"/>
    <w:rsid w:val="00CD7242"/>
    <w:rsid w:val="00CE424E"/>
    <w:rsid w:val="00CE7A1C"/>
    <w:rsid w:val="00CF077A"/>
    <w:rsid w:val="00CF53DF"/>
    <w:rsid w:val="00D029FC"/>
    <w:rsid w:val="00D10D91"/>
    <w:rsid w:val="00D120B9"/>
    <w:rsid w:val="00D12C09"/>
    <w:rsid w:val="00D12C9D"/>
    <w:rsid w:val="00D15363"/>
    <w:rsid w:val="00D16237"/>
    <w:rsid w:val="00D22632"/>
    <w:rsid w:val="00D24D84"/>
    <w:rsid w:val="00D25862"/>
    <w:rsid w:val="00D27526"/>
    <w:rsid w:val="00D30D0C"/>
    <w:rsid w:val="00D352E2"/>
    <w:rsid w:val="00D405E6"/>
    <w:rsid w:val="00D41F41"/>
    <w:rsid w:val="00D55CE4"/>
    <w:rsid w:val="00D56BC3"/>
    <w:rsid w:val="00D62416"/>
    <w:rsid w:val="00D67629"/>
    <w:rsid w:val="00D70FE3"/>
    <w:rsid w:val="00D75F50"/>
    <w:rsid w:val="00D81E54"/>
    <w:rsid w:val="00D8485C"/>
    <w:rsid w:val="00D86447"/>
    <w:rsid w:val="00D874D8"/>
    <w:rsid w:val="00D9010D"/>
    <w:rsid w:val="00D95936"/>
    <w:rsid w:val="00D96638"/>
    <w:rsid w:val="00D97375"/>
    <w:rsid w:val="00DA598F"/>
    <w:rsid w:val="00DB584E"/>
    <w:rsid w:val="00DB6BBE"/>
    <w:rsid w:val="00DB731A"/>
    <w:rsid w:val="00DC12D8"/>
    <w:rsid w:val="00DC3B85"/>
    <w:rsid w:val="00DC4C5B"/>
    <w:rsid w:val="00DC6685"/>
    <w:rsid w:val="00DD0172"/>
    <w:rsid w:val="00DD06D5"/>
    <w:rsid w:val="00DD0F9F"/>
    <w:rsid w:val="00DD13E2"/>
    <w:rsid w:val="00DD16A6"/>
    <w:rsid w:val="00DE404C"/>
    <w:rsid w:val="00DE6EF1"/>
    <w:rsid w:val="00DF5AFA"/>
    <w:rsid w:val="00E001CC"/>
    <w:rsid w:val="00E039B7"/>
    <w:rsid w:val="00E10982"/>
    <w:rsid w:val="00E10DEE"/>
    <w:rsid w:val="00E158AD"/>
    <w:rsid w:val="00E15E85"/>
    <w:rsid w:val="00E20DFF"/>
    <w:rsid w:val="00E221C1"/>
    <w:rsid w:val="00E30A55"/>
    <w:rsid w:val="00E30AF5"/>
    <w:rsid w:val="00E34874"/>
    <w:rsid w:val="00E34FA5"/>
    <w:rsid w:val="00E372DA"/>
    <w:rsid w:val="00E44464"/>
    <w:rsid w:val="00E44BBB"/>
    <w:rsid w:val="00E57F62"/>
    <w:rsid w:val="00E623FA"/>
    <w:rsid w:val="00E67313"/>
    <w:rsid w:val="00E738B6"/>
    <w:rsid w:val="00E819A2"/>
    <w:rsid w:val="00E83C46"/>
    <w:rsid w:val="00E8593B"/>
    <w:rsid w:val="00E85DB7"/>
    <w:rsid w:val="00E87E34"/>
    <w:rsid w:val="00E91B25"/>
    <w:rsid w:val="00E92E34"/>
    <w:rsid w:val="00E92E4B"/>
    <w:rsid w:val="00E94BA2"/>
    <w:rsid w:val="00E95D7C"/>
    <w:rsid w:val="00E95E8E"/>
    <w:rsid w:val="00EA0D06"/>
    <w:rsid w:val="00EA4B96"/>
    <w:rsid w:val="00EA663A"/>
    <w:rsid w:val="00EB1C9E"/>
    <w:rsid w:val="00EB2D51"/>
    <w:rsid w:val="00EB551F"/>
    <w:rsid w:val="00EC601F"/>
    <w:rsid w:val="00EC7EDE"/>
    <w:rsid w:val="00ED007C"/>
    <w:rsid w:val="00ED3DC4"/>
    <w:rsid w:val="00ED466F"/>
    <w:rsid w:val="00ED6532"/>
    <w:rsid w:val="00ED7C88"/>
    <w:rsid w:val="00EE109E"/>
    <w:rsid w:val="00EE3C39"/>
    <w:rsid w:val="00EE5CB5"/>
    <w:rsid w:val="00EE7CBC"/>
    <w:rsid w:val="00EF2AE9"/>
    <w:rsid w:val="00EF330C"/>
    <w:rsid w:val="00F05674"/>
    <w:rsid w:val="00F07156"/>
    <w:rsid w:val="00F10E76"/>
    <w:rsid w:val="00F3348A"/>
    <w:rsid w:val="00F33B5D"/>
    <w:rsid w:val="00F342A1"/>
    <w:rsid w:val="00F433DC"/>
    <w:rsid w:val="00F46209"/>
    <w:rsid w:val="00F72E4A"/>
    <w:rsid w:val="00F73864"/>
    <w:rsid w:val="00F77632"/>
    <w:rsid w:val="00F812A0"/>
    <w:rsid w:val="00F87F64"/>
    <w:rsid w:val="00F9756D"/>
    <w:rsid w:val="00FA03E9"/>
    <w:rsid w:val="00FA1E45"/>
    <w:rsid w:val="00FA4259"/>
    <w:rsid w:val="00FB42C9"/>
    <w:rsid w:val="00FC2F6B"/>
    <w:rsid w:val="00FD04A9"/>
    <w:rsid w:val="00FD2984"/>
    <w:rsid w:val="00FD3BFD"/>
    <w:rsid w:val="00FE0916"/>
    <w:rsid w:val="00FE2CEA"/>
    <w:rsid w:val="00FE515D"/>
    <w:rsid w:val="00FE658B"/>
    <w:rsid w:val="00FE6A4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007488F"/>
  <w15:docId w15:val="{3F323C6C-E3F0-CC48-8BEF-FF0B4689C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style>
  <w:style w:type="paragraph" w:styleId="Ttulo1">
    <w:name w:val="heading 1"/>
    <w:basedOn w:val="Normal"/>
    <w:next w:val="Normal"/>
    <w:link w:val="Ttulo1Car"/>
    <w:uiPriority w:val="9"/>
    <w:qFormat/>
    <w:rsid w:val="00436187"/>
    <w:pPr>
      <w:keepNext/>
      <w:spacing w:before="240" w:after="60" w:line="240" w:lineRule="auto"/>
      <w:outlineLvl w:val="0"/>
    </w:pPr>
    <w:rPr>
      <w:rFonts w:ascii="Arial" w:eastAsia="Times New Roman" w:hAnsi="Arial" w:cs="Times New Roman"/>
      <w:b/>
      <w:bCs/>
      <w:spacing w:val="30"/>
      <w:kern w:val="32"/>
      <w:sz w:val="24"/>
      <w:szCs w:val="32"/>
      <w:lang w:val="es-ES_tradnl"/>
    </w:rPr>
  </w:style>
  <w:style w:type="paragraph" w:styleId="Ttulo2">
    <w:name w:val="heading 2"/>
    <w:basedOn w:val="Normal"/>
    <w:next w:val="Normal"/>
    <w:link w:val="Ttulo2Car"/>
    <w:uiPriority w:val="9"/>
    <w:unhideWhenUsed/>
    <w:qFormat/>
    <w:rsid w:val="0043618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43618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1"/>
      </w:numPr>
    </w:pPr>
  </w:style>
  <w:style w:type="paragraph" w:styleId="Textodeglobo">
    <w:name w:val="Balloon Text"/>
    <w:basedOn w:val="Normal"/>
    <w:link w:val="TextodegloboCar"/>
    <w:uiPriority w:val="99"/>
    <w:semiHidden/>
    <w:unhideWhenUsed/>
    <w:rsid w:val="00B435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3530"/>
    <w:rPr>
      <w:rFonts w:ascii="Segoe UI" w:hAnsi="Segoe UI" w:cs="Segoe UI"/>
      <w:sz w:val="18"/>
      <w:szCs w:val="18"/>
    </w:rPr>
  </w:style>
  <w:style w:type="character" w:customStyle="1" w:styleId="nacep">
    <w:name w:val="n_acep"/>
    <w:basedOn w:val="Fuentedeprrafopredeter"/>
    <w:rsid w:val="00624C9F"/>
  </w:style>
  <w:style w:type="paragraph" w:customStyle="1" w:styleId="j">
    <w:name w:val="j"/>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n2">
    <w:name w:val="n2"/>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624C9F"/>
    <w:rPr>
      <w:i/>
      <w:i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7222CB"/>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7222CB"/>
    <w:rPr>
      <w:sz w:val="20"/>
      <w:szCs w:val="20"/>
    </w:rPr>
  </w:style>
  <w:style w:type="paragraph" w:customStyle="1" w:styleId="m-7074291933661269980gmail-msonospacing">
    <w:name w:val="m_-7074291933661269980gmail-msonospacing"/>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listparagraph">
    <w:name w:val="m_-7074291933661269980gmail-msolistparagraph"/>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normal">
    <w:name w:val="m_-7074291933661269980gmail-msonormal"/>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7074291933661269980gmail-msofootnotereference">
    <w:name w:val="m_-7074291933661269980gmail-msofootnotereference"/>
    <w:basedOn w:val="Fuentedeprrafopredeter"/>
    <w:rsid w:val="005F014F"/>
  </w:style>
  <w:style w:type="paragraph" w:customStyle="1" w:styleId="m-7074291933661269980gmail-msofootnotetext">
    <w:name w:val="m_-7074291933661269980gmail-msofootnotetext"/>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BD3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56CFE"/>
    <w:pPr>
      <w:autoSpaceDE w:val="0"/>
      <w:autoSpaceDN w:val="0"/>
      <w:adjustRightInd w:val="0"/>
      <w:spacing w:after="0" w:line="240" w:lineRule="auto"/>
    </w:pPr>
    <w:rPr>
      <w:rFonts w:ascii="Arial" w:hAnsi="Arial" w:cs="Arial"/>
      <w:color w:val="000000"/>
      <w:sz w:val="24"/>
      <w:szCs w:val="24"/>
    </w:rPr>
  </w:style>
  <w:style w:type="character" w:customStyle="1" w:styleId="UnresolvedMention">
    <w:name w:val="Unresolved Mention"/>
    <w:basedOn w:val="Fuentedeprrafopredeter"/>
    <w:uiPriority w:val="99"/>
    <w:semiHidden/>
    <w:unhideWhenUsed/>
    <w:rsid w:val="006539D6"/>
    <w:rPr>
      <w:color w:val="605E5C"/>
      <w:shd w:val="clear" w:color="auto" w:fill="E1DFDD"/>
    </w:rPr>
  </w:style>
  <w:style w:type="character" w:styleId="Hipervnculovisitado">
    <w:name w:val="FollowedHyperlink"/>
    <w:basedOn w:val="Fuentedeprrafopredeter"/>
    <w:uiPriority w:val="99"/>
    <w:semiHidden/>
    <w:unhideWhenUsed/>
    <w:rsid w:val="00A41693"/>
    <w:rPr>
      <w:color w:val="954F72" w:themeColor="followedHyperlink"/>
      <w:u w:val="single"/>
    </w:rPr>
  </w:style>
  <w:style w:type="character" w:customStyle="1" w:styleId="Ttulo1Car">
    <w:name w:val="Título 1 Car"/>
    <w:basedOn w:val="Fuentedeprrafopredeter"/>
    <w:link w:val="Ttulo1"/>
    <w:uiPriority w:val="9"/>
    <w:rsid w:val="00436187"/>
    <w:rPr>
      <w:rFonts w:ascii="Arial" w:eastAsia="Times New Roman" w:hAnsi="Arial" w:cs="Times New Roman"/>
      <w:b/>
      <w:bCs/>
      <w:spacing w:val="30"/>
      <w:kern w:val="32"/>
      <w:sz w:val="24"/>
      <w:szCs w:val="32"/>
      <w:lang w:val="es-ES_tradnl"/>
    </w:rPr>
  </w:style>
  <w:style w:type="character" w:customStyle="1" w:styleId="Ttulo2Car">
    <w:name w:val="Título 2 Car"/>
    <w:basedOn w:val="Fuentedeprrafopredeter"/>
    <w:link w:val="Ttulo2"/>
    <w:uiPriority w:val="9"/>
    <w:rsid w:val="00436187"/>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rsid w:val="00436187"/>
    <w:rPr>
      <w:rFonts w:ascii="Times New Roman" w:eastAsia="Times New Roman" w:hAnsi="Times New Roman" w:cs="Times New Roman"/>
      <w:b/>
      <w:bCs/>
      <w:sz w:val="24"/>
      <w:szCs w:val="24"/>
      <w:lang w:eastAsia="es-MX"/>
    </w:rPr>
  </w:style>
  <w:style w:type="character" w:customStyle="1" w:styleId="apple-style-span">
    <w:name w:val="apple-style-span"/>
    <w:rsid w:val="00436187"/>
  </w:style>
  <w:style w:type="paragraph" w:styleId="Textosinformato">
    <w:name w:val="Plain Text"/>
    <w:basedOn w:val="Normal"/>
    <w:link w:val="TextosinformatoCar"/>
    <w:rsid w:val="00436187"/>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436187"/>
    <w:rPr>
      <w:rFonts w:ascii="Courier New" w:eastAsia="Times New Roman" w:hAnsi="Courier New" w:cs="Times New Roman"/>
      <w:sz w:val="20"/>
      <w:szCs w:val="20"/>
      <w:lang w:val="es-ES" w:eastAsia="es-ES"/>
    </w:rPr>
  </w:style>
  <w:style w:type="paragraph" w:styleId="Textoindependiente">
    <w:name w:val="Body Text"/>
    <w:basedOn w:val="Normal"/>
    <w:link w:val="TextoindependienteCar"/>
    <w:uiPriority w:val="1"/>
    <w:qFormat/>
    <w:rsid w:val="00436187"/>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436187"/>
    <w:rPr>
      <w:rFonts w:ascii="Times New Roman" w:eastAsia="Times New Roman" w:hAnsi="Times New Roman"/>
      <w:sz w:val="25"/>
      <w:szCs w:val="25"/>
      <w:lang w:val="en-US"/>
    </w:rPr>
  </w:style>
  <w:style w:type="character" w:customStyle="1" w:styleId="lbl-encabezado-negro">
    <w:name w:val="lbl-encabezado-negro"/>
    <w:basedOn w:val="Fuentedeprrafopredeter"/>
    <w:rsid w:val="00436187"/>
  </w:style>
  <w:style w:type="character" w:customStyle="1" w:styleId="red">
    <w:name w:val="red"/>
    <w:basedOn w:val="Fuentedeprrafopredeter"/>
    <w:rsid w:val="00436187"/>
  </w:style>
  <w:style w:type="paragraph" w:customStyle="1" w:styleId="francesa">
    <w:name w:val="francesa"/>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0">
    <w:name w:val="Pa0"/>
    <w:basedOn w:val="Default"/>
    <w:next w:val="Default"/>
    <w:uiPriority w:val="99"/>
    <w:rsid w:val="00436187"/>
    <w:pPr>
      <w:spacing w:line="221" w:lineRule="atLeast"/>
    </w:pPr>
    <w:rPr>
      <w:color w:val="auto"/>
    </w:rPr>
  </w:style>
  <w:style w:type="paragraph" w:customStyle="1" w:styleId="j2">
    <w:name w:val="j2"/>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h">
    <w:name w:val="h"/>
    <w:basedOn w:val="Fuentedeprrafopredeter"/>
    <w:rsid w:val="00436187"/>
  </w:style>
  <w:style w:type="character" w:customStyle="1" w:styleId="i1">
    <w:name w:val="i1"/>
    <w:basedOn w:val="Fuentedeprrafopredeter"/>
    <w:rsid w:val="00436187"/>
  </w:style>
  <w:style w:type="paragraph" w:styleId="Sangradetextonormal">
    <w:name w:val="Body Text Indent"/>
    <w:basedOn w:val="Normal"/>
    <w:link w:val="SangradetextonormalCar"/>
    <w:uiPriority w:val="99"/>
    <w:unhideWhenUsed/>
    <w:rsid w:val="00436187"/>
    <w:pPr>
      <w:spacing w:after="120" w:line="276" w:lineRule="auto"/>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436187"/>
    <w:rPr>
      <w:rFonts w:ascii="Calibri" w:eastAsia="Calibri" w:hAnsi="Calibri" w:cs="Times New Roman"/>
    </w:rPr>
  </w:style>
  <w:style w:type="paragraph" w:styleId="NormalWeb">
    <w:name w:val="Normal (Web)"/>
    <w:basedOn w:val="Normal"/>
    <w:uiPriority w:val="99"/>
    <w:rsid w:val="0043618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436187"/>
    <w:rPr>
      <w:sz w:val="16"/>
      <w:szCs w:val="16"/>
    </w:rPr>
  </w:style>
  <w:style w:type="paragraph" w:styleId="Textocomentario">
    <w:name w:val="annotation text"/>
    <w:basedOn w:val="Normal"/>
    <w:link w:val="TextocomentarioCar"/>
    <w:uiPriority w:val="99"/>
    <w:semiHidden/>
    <w:unhideWhenUsed/>
    <w:rsid w:val="0043618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36187"/>
    <w:rPr>
      <w:sz w:val="20"/>
      <w:szCs w:val="20"/>
    </w:rPr>
  </w:style>
  <w:style w:type="paragraph" w:styleId="Asuntodelcomentario">
    <w:name w:val="annotation subject"/>
    <w:basedOn w:val="Textocomentario"/>
    <w:next w:val="Textocomentario"/>
    <w:link w:val="AsuntodelcomentarioCar"/>
    <w:uiPriority w:val="99"/>
    <w:semiHidden/>
    <w:unhideWhenUsed/>
    <w:rsid w:val="00436187"/>
    <w:rPr>
      <w:b/>
      <w:bCs/>
    </w:rPr>
  </w:style>
  <w:style w:type="character" w:customStyle="1" w:styleId="AsuntodelcomentarioCar">
    <w:name w:val="Asunto del comentario Car"/>
    <w:basedOn w:val="TextocomentarioCar"/>
    <w:link w:val="Asuntodelcomentario"/>
    <w:uiPriority w:val="99"/>
    <w:semiHidden/>
    <w:rsid w:val="00436187"/>
    <w:rPr>
      <w:b/>
      <w:bCs/>
      <w:sz w:val="20"/>
      <w:szCs w:val="20"/>
    </w:rPr>
  </w:style>
  <w:style w:type="paragraph" w:styleId="Revisin">
    <w:name w:val="Revision"/>
    <w:hidden/>
    <w:uiPriority w:val="99"/>
    <w:semiHidden/>
    <w:rsid w:val="00436187"/>
    <w:pPr>
      <w:spacing w:after="0" w:line="240" w:lineRule="auto"/>
    </w:pPr>
  </w:style>
  <w:style w:type="character" w:customStyle="1" w:styleId="notranslate">
    <w:name w:val="notranslate"/>
    <w:basedOn w:val="Fuentedeprrafopredeter"/>
    <w:rsid w:val="004361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445">
      <w:bodyDiv w:val="1"/>
      <w:marLeft w:val="0"/>
      <w:marRight w:val="0"/>
      <w:marTop w:val="0"/>
      <w:marBottom w:val="0"/>
      <w:divBdr>
        <w:top w:val="none" w:sz="0" w:space="0" w:color="auto"/>
        <w:left w:val="none" w:sz="0" w:space="0" w:color="auto"/>
        <w:bottom w:val="none" w:sz="0" w:space="0" w:color="auto"/>
        <w:right w:val="none" w:sz="0" w:space="0" w:color="auto"/>
      </w:divBdr>
    </w:div>
    <w:div w:id="18288310">
      <w:bodyDiv w:val="1"/>
      <w:marLeft w:val="0"/>
      <w:marRight w:val="0"/>
      <w:marTop w:val="0"/>
      <w:marBottom w:val="0"/>
      <w:divBdr>
        <w:top w:val="none" w:sz="0" w:space="0" w:color="auto"/>
        <w:left w:val="none" w:sz="0" w:space="0" w:color="auto"/>
        <w:bottom w:val="none" w:sz="0" w:space="0" w:color="auto"/>
        <w:right w:val="none" w:sz="0" w:space="0" w:color="auto"/>
      </w:divBdr>
    </w:div>
    <w:div w:id="33890792">
      <w:bodyDiv w:val="1"/>
      <w:marLeft w:val="0"/>
      <w:marRight w:val="0"/>
      <w:marTop w:val="0"/>
      <w:marBottom w:val="0"/>
      <w:divBdr>
        <w:top w:val="none" w:sz="0" w:space="0" w:color="auto"/>
        <w:left w:val="none" w:sz="0" w:space="0" w:color="auto"/>
        <w:bottom w:val="none" w:sz="0" w:space="0" w:color="auto"/>
        <w:right w:val="none" w:sz="0" w:space="0" w:color="auto"/>
      </w:divBdr>
    </w:div>
    <w:div w:id="51007276">
      <w:bodyDiv w:val="1"/>
      <w:marLeft w:val="0"/>
      <w:marRight w:val="0"/>
      <w:marTop w:val="0"/>
      <w:marBottom w:val="0"/>
      <w:divBdr>
        <w:top w:val="none" w:sz="0" w:space="0" w:color="auto"/>
        <w:left w:val="none" w:sz="0" w:space="0" w:color="auto"/>
        <w:bottom w:val="none" w:sz="0" w:space="0" w:color="auto"/>
        <w:right w:val="none" w:sz="0" w:space="0" w:color="auto"/>
      </w:divBdr>
    </w:div>
    <w:div w:id="64494322">
      <w:bodyDiv w:val="1"/>
      <w:marLeft w:val="0"/>
      <w:marRight w:val="0"/>
      <w:marTop w:val="0"/>
      <w:marBottom w:val="0"/>
      <w:divBdr>
        <w:top w:val="none" w:sz="0" w:space="0" w:color="auto"/>
        <w:left w:val="none" w:sz="0" w:space="0" w:color="auto"/>
        <w:bottom w:val="none" w:sz="0" w:space="0" w:color="auto"/>
        <w:right w:val="none" w:sz="0" w:space="0" w:color="auto"/>
      </w:divBdr>
    </w:div>
    <w:div w:id="75592984">
      <w:bodyDiv w:val="1"/>
      <w:marLeft w:val="0"/>
      <w:marRight w:val="0"/>
      <w:marTop w:val="0"/>
      <w:marBottom w:val="0"/>
      <w:divBdr>
        <w:top w:val="none" w:sz="0" w:space="0" w:color="auto"/>
        <w:left w:val="none" w:sz="0" w:space="0" w:color="auto"/>
        <w:bottom w:val="none" w:sz="0" w:space="0" w:color="auto"/>
        <w:right w:val="none" w:sz="0" w:space="0" w:color="auto"/>
      </w:divBdr>
    </w:div>
    <w:div w:id="79837862">
      <w:bodyDiv w:val="1"/>
      <w:marLeft w:val="0"/>
      <w:marRight w:val="0"/>
      <w:marTop w:val="0"/>
      <w:marBottom w:val="0"/>
      <w:divBdr>
        <w:top w:val="none" w:sz="0" w:space="0" w:color="auto"/>
        <w:left w:val="none" w:sz="0" w:space="0" w:color="auto"/>
        <w:bottom w:val="none" w:sz="0" w:space="0" w:color="auto"/>
        <w:right w:val="none" w:sz="0" w:space="0" w:color="auto"/>
      </w:divBdr>
    </w:div>
    <w:div w:id="97482702">
      <w:bodyDiv w:val="1"/>
      <w:marLeft w:val="0"/>
      <w:marRight w:val="0"/>
      <w:marTop w:val="0"/>
      <w:marBottom w:val="0"/>
      <w:divBdr>
        <w:top w:val="none" w:sz="0" w:space="0" w:color="auto"/>
        <w:left w:val="none" w:sz="0" w:space="0" w:color="auto"/>
        <w:bottom w:val="none" w:sz="0" w:space="0" w:color="auto"/>
        <w:right w:val="none" w:sz="0" w:space="0" w:color="auto"/>
      </w:divBdr>
    </w:div>
    <w:div w:id="109008499">
      <w:bodyDiv w:val="1"/>
      <w:marLeft w:val="0"/>
      <w:marRight w:val="0"/>
      <w:marTop w:val="0"/>
      <w:marBottom w:val="0"/>
      <w:divBdr>
        <w:top w:val="none" w:sz="0" w:space="0" w:color="auto"/>
        <w:left w:val="none" w:sz="0" w:space="0" w:color="auto"/>
        <w:bottom w:val="none" w:sz="0" w:space="0" w:color="auto"/>
        <w:right w:val="none" w:sz="0" w:space="0" w:color="auto"/>
      </w:divBdr>
    </w:div>
    <w:div w:id="141315886">
      <w:bodyDiv w:val="1"/>
      <w:marLeft w:val="0"/>
      <w:marRight w:val="0"/>
      <w:marTop w:val="0"/>
      <w:marBottom w:val="0"/>
      <w:divBdr>
        <w:top w:val="none" w:sz="0" w:space="0" w:color="auto"/>
        <w:left w:val="none" w:sz="0" w:space="0" w:color="auto"/>
        <w:bottom w:val="none" w:sz="0" w:space="0" w:color="auto"/>
        <w:right w:val="none" w:sz="0" w:space="0" w:color="auto"/>
      </w:divBdr>
    </w:div>
    <w:div w:id="148249315">
      <w:bodyDiv w:val="1"/>
      <w:marLeft w:val="0"/>
      <w:marRight w:val="0"/>
      <w:marTop w:val="0"/>
      <w:marBottom w:val="0"/>
      <w:divBdr>
        <w:top w:val="none" w:sz="0" w:space="0" w:color="auto"/>
        <w:left w:val="none" w:sz="0" w:space="0" w:color="auto"/>
        <w:bottom w:val="none" w:sz="0" w:space="0" w:color="auto"/>
        <w:right w:val="none" w:sz="0" w:space="0" w:color="auto"/>
      </w:divBdr>
    </w:div>
    <w:div w:id="152844042">
      <w:bodyDiv w:val="1"/>
      <w:marLeft w:val="0"/>
      <w:marRight w:val="0"/>
      <w:marTop w:val="0"/>
      <w:marBottom w:val="0"/>
      <w:divBdr>
        <w:top w:val="none" w:sz="0" w:space="0" w:color="auto"/>
        <w:left w:val="none" w:sz="0" w:space="0" w:color="auto"/>
        <w:bottom w:val="none" w:sz="0" w:space="0" w:color="auto"/>
        <w:right w:val="none" w:sz="0" w:space="0" w:color="auto"/>
      </w:divBdr>
    </w:div>
    <w:div w:id="153379549">
      <w:bodyDiv w:val="1"/>
      <w:marLeft w:val="0"/>
      <w:marRight w:val="0"/>
      <w:marTop w:val="0"/>
      <w:marBottom w:val="0"/>
      <w:divBdr>
        <w:top w:val="none" w:sz="0" w:space="0" w:color="auto"/>
        <w:left w:val="none" w:sz="0" w:space="0" w:color="auto"/>
        <w:bottom w:val="none" w:sz="0" w:space="0" w:color="auto"/>
        <w:right w:val="none" w:sz="0" w:space="0" w:color="auto"/>
      </w:divBdr>
    </w:div>
    <w:div w:id="160319490">
      <w:bodyDiv w:val="1"/>
      <w:marLeft w:val="0"/>
      <w:marRight w:val="0"/>
      <w:marTop w:val="0"/>
      <w:marBottom w:val="0"/>
      <w:divBdr>
        <w:top w:val="none" w:sz="0" w:space="0" w:color="auto"/>
        <w:left w:val="none" w:sz="0" w:space="0" w:color="auto"/>
        <w:bottom w:val="none" w:sz="0" w:space="0" w:color="auto"/>
        <w:right w:val="none" w:sz="0" w:space="0" w:color="auto"/>
      </w:divBdr>
    </w:div>
    <w:div w:id="201094711">
      <w:bodyDiv w:val="1"/>
      <w:marLeft w:val="0"/>
      <w:marRight w:val="0"/>
      <w:marTop w:val="0"/>
      <w:marBottom w:val="0"/>
      <w:divBdr>
        <w:top w:val="none" w:sz="0" w:space="0" w:color="auto"/>
        <w:left w:val="none" w:sz="0" w:space="0" w:color="auto"/>
        <w:bottom w:val="none" w:sz="0" w:space="0" w:color="auto"/>
        <w:right w:val="none" w:sz="0" w:space="0" w:color="auto"/>
      </w:divBdr>
    </w:div>
    <w:div w:id="201787676">
      <w:bodyDiv w:val="1"/>
      <w:marLeft w:val="0"/>
      <w:marRight w:val="0"/>
      <w:marTop w:val="0"/>
      <w:marBottom w:val="0"/>
      <w:divBdr>
        <w:top w:val="none" w:sz="0" w:space="0" w:color="auto"/>
        <w:left w:val="none" w:sz="0" w:space="0" w:color="auto"/>
        <w:bottom w:val="none" w:sz="0" w:space="0" w:color="auto"/>
        <w:right w:val="none" w:sz="0" w:space="0" w:color="auto"/>
      </w:divBdr>
    </w:div>
    <w:div w:id="229586447">
      <w:bodyDiv w:val="1"/>
      <w:marLeft w:val="0"/>
      <w:marRight w:val="0"/>
      <w:marTop w:val="0"/>
      <w:marBottom w:val="0"/>
      <w:divBdr>
        <w:top w:val="none" w:sz="0" w:space="0" w:color="auto"/>
        <w:left w:val="none" w:sz="0" w:space="0" w:color="auto"/>
        <w:bottom w:val="none" w:sz="0" w:space="0" w:color="auto"/>
        <w:right w:val="none" w:sz="0" w:space="0" w:color="auto"/>
      </w:divBdr>
    </w:div>
    <w:div w:id="241526654">
      <w:bodyDiv w:val="1"/>
      <w:marLeft w:val="0"/>
      <w:marRight w:val="0"/>
      <w:marTop w:val="0"/>
      <w:marBottom w:val="0"/>
      <w:divBdr>
        <w:top w:val="none" w:sz="0" w:space="0" w:color="auto"/>
        <w:left w:val="none" w:sz="0" w:space="0" w:color="auto"/>
        <w:bottom w:val="none" w:sz="0" w:space="0" w:color="auto"/>
        <w:right w:val="none" w:sz="0" w:space="0" w:color="auto"/>
      </w:divBdr>
    </w:div>
    <w:div w:id="242498223">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72520072">
      <w:bodyDiv w:val="1"/>
      <w:marLeft w:val="0"/>
      <w:marRight w:val="0"/>
      <w:marTop w:val="0"/>
      <w:marBottom w:val="0"/>
      <w:divBdr>
        <w:top w:val="none" w:sz="0" w:space="0" w:color="auto"/>
        <w:left w:val="none" w:sz="0" w:space="0" w:color="auto"/>
        <w:bottom w:val="none" w:sz="0" w:space="0" w:color="auto"/>
        <w:right w:val="none" w:sz="0" w:space="0" w:color="auto"/>
      </w:divBdr>
    </w:div>
    <w:div w:id="282854683">
      <w:bodyDiv w:val="1"/>
      <w:marLeft w:val="0"/>
      <w:marRight w:val="0"/>
      <w:marTop w:val="0"/>
      <w:marBottom w:val="0"/>
      <w:divBdr>
        <w:top w:val="none" w:sz="0" w:space="0" w:color="auto"/>
        <w:left w:val="none" w:sz="0" w:space="0" w:color="auto"/>
        <w:bottom w:val="none" w:sz="0" w:space="0" w:color="auto"/>
        <w:right w:val="none" w:sz="0" w:space="0" w:color="auto"/>
      </w:divBdr>
    </w:div>
    <w:div w:id="305858949">
      <w:bodyDiv w:val="1"/>
      <w:marLeft w:val="0"/>
      <w:marRight w:val="0"/>
      <w:marTop w:val="0"/>
      <w:marBottom w:val="0"/>
      <w:divBdr>
        <w:top w:val="none" w:sz="0" w:space="0" w:color="auto"/>
        <w:left w:val="none" w:sz="0" w:space="0" w:color="auto"/>
        <w:bottom w:val="none" w:sz="0" w:space="0" w:color="auto"/>
        <w:right w:val="none" w:sz="0" w:space="0" w:color="auto"/>
      </w:divBdr>
    </w:div>
    <w:div w:id="307520158">
      <w:bodyDiv w:val="1"/>
      <w:marLeft w:val="0"/>
      <w:marRight w:val="0"/>
      <w:marTop w:val="0"/>
      <w:marBottom w:val="0"/>
      <w:divBdr>
        <w:top w:val="none" w:sz="0" w:space="0" w:color="auto"/>
        <w:left w:val="none" w:sz="0" w:space="0" w:color="auto"/>
        <w:bottom w:val="none" w:sz="0" w:space="0" w:color="auto"/>
        <w:right w:val="none" w:sz="0" w:space="0" w:color="auto"/>
      </w:divBdr>
    </w:div>
    <w:div w:id="312879880">
      <w:bodyDiv w:val="1"/>
      <w:marLeft w:val="0"/>
      <w:marRight w:val="0"/>
      <w:marTop w:val="0"/>
      <w:marBottom w:val="0"/>
      <w:divBdr>
        <w:top w:val="none" w:sz="0" w:space="0" w:color="auto"/>
        <w:left w:val="none" w:sz="0" w:space="0" w:color="auto"/>
        <w:bottom w:val="none" w:sz="0" w:space="0" w:color="auto"/>
        <w:right w:val="none" w:sz="0" w:space="0" w:color="auto"/>
      </w:divBdr>
    </w:div>
    <w:div w:id="321855943">
      <w:bodyDiv w:val="1"/>
      <w:marLeft w:val="0"/>
      <w:marRight w:val="0"/>
      <w:marTop w:val="0"/>
      <w:marBottom w:val="0"/>
      <w:divBdr>
        <w:top w:val="none" w:sz="0" w:space="0" w:color="auto"/>
        <w:left w:val="none" w:sz="0" w:space="0" w:color="auto"/>
        <w:bottom w:val="none" w:sz="0" w:space="0" w:color="auto"/>
        <w:right w:val="none" w:sz="0" w:space="0" w:color="auto"/>
      </w:divBdr>
    </w:div>
    <w:div w:id="327709006">
      <w:bodyDiv w:val="1"/>
      <w:marLeft w:val="0"/>
      <w:marRight w:val="0"/>
      <w:marTop w:val="0"/>
      <w:marBottom w:val="0"/>
      <w:divBdr>
        <w:top w:val="none" w:sz="0" w:space="0" w:color="auto"/>
        <w:left w:val="none" w:sz="0" w:space="0" w:color="auto"/>
        <w:bottom w:val="none" w:sz="0" w:space="0" w:color="auto"/>
        <w:right w:val="none" w:sz="0" w:space="0" w:color="auto"/>
      </w:divBdr>
    </w:div>
    <w:div w:id="337118895">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4986539">
      <w:bodyDiv w:val="1"/>
      <w:marLeft w:val="0"/>
      <w:marRight w:val="0"/>
      <w:marTop w:val="0"/>
      <w:marBottom w:val="0"/>
      <w:divBdr>
        <w:top w:val="none" w:sz="0" w:space="0" w:color="auto"/>
        <w:left w:val="none" w:sz="0" w:space="0" w:color="auto"/>
        <w:bottom w:val="none" w:sz="0" w:space="0" w:color="auto"/>
        <w:right w:val="none" w:sz="0" w:space="0" w:color="auto"/>
      </w:divBdr>
    </w:div>
    <w:div w:id="379283301">
      <w:bodyDiv w:val="1"/>
      <w:marLeft w:val="0"/>
      <w:marRight w:val="0"/>
      <w:marTop w:val="0"/>
      <w:marBottom w:val="0"/>
      <w:divBdr>
        <w:top w:val="none" w:sz="0" w:space="0" w:color="auto"/>
        <w:left w:val="none" w:sz="0" w:space="0" w:color="auto"/>
        <w:bottom w:val="none" w:sz="0" w:space="0" w:color="auto"/>
        <w:right w:val="none" w:sz="0" w:space="0" w:color="auto"/>
      </w:divBdr>
    </w:div>
    <w:div w:id="403182918">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07583553">
      <w:bodyDiv w:val="1"/>
      <w:marLeft w:val="0"/>
      <w:marRight w:val="0"/>
      <w:marTop w:val="0"/>
      <w:marBottom w:val="0"/>
      <w:divBdr>
        <w:top w:val="none" w:sz="0" w:space="0" w:color="auto"/>
        <w:left w:val="none" w:sz="0" w:space="0" w:color="auto"/>
        <w:bottom w:val="none" w:sz="0" w:space="0" w:color="auto"/>
        <w:right w:val="none" w:sz="0" w:space="0" w:color="auto"/>
      </w:divBdr>
    </w:div>
    <w:div w:id="409042152">
      <w:bodyDiv w:val="1"/>
      <w:marLeft w:val="0"/>
      <w:marRight w:val="0"/>
      <w:marTop w:val="0"/>
      <w:marBottom w:val="0"/>
      <w:divBdr>
        <w:top w:val="none" w:sz="0" w:space="0" w:color="auto"/>
        <w:left w:val="none" w:sz="0" w:space="0" w:color="auto"/>
        <w:bottom w:val="none" w:sz="0" w:space="0" w:color="auto"/>
        <w:right w:val="none" w:sz="0" w:space="0" w:color="auto"/>
      </w:divBdr>
    </w:div>
    <w:div w:id="410085898">
      <w:bodyDiv w:val="1"/>
      <w:marLeft w:val="0"/>
      <w:marRight w:val="0"/>
      <w:marTop w:val="0"/>
      <w:marBottom w:val="0"/>
      <w:divBdr>
        <w:top w:val="none" w:sz="0" w:space="0" w:color="auto"/>
        <w:left w:val="none" w:sz="0" w:space="0" w:color="auto"/>
        <w:bottom w:val="none" w:sz="0" w:space="0" w:color="auto"/>
        <w:right w:val="none" w:sz="0" w:space="0" w:color="auto"/>
      </w:divBdr>
    </w:div>
    <w:div w:id="419987257">
      <w:bodyDiv w:val="1"/>
      <w:marLeft w:val="0"/>
      <w:marRight w:val="0"/>
      <w:marTop w:val="0"/>
      <w:marBottom w:val="0"/>
      <w:divBdr>
        <w:top w:val="none" w:sz="0" w:space="0" w:color="auto"/>
        <w:left w:val="none" w:sz="0" w:space="0" w:color="auto"/>
        <w:bottom w:val="none" w:sz="0" w:space="0" w:color="auto"/>
        <w:right w:val="none" w:sz="0" w:space="0" w:color="auto"/>
      </w:divBdr>
    </w:div>
    <w:div w:id="431559477">
      <w:bodyDiv w:val="1"/>
      <w:marLeft w:val="0"/>
      <w:marRight w:val="0"/>
      <w:marTop w:val="0"/>
      <w:marBottom w:val="0"/>
      <w:divBdr>
        <w:top w:val="none" w:sz="0" w:space="0" w:color="auto"/>
        <w:left w:val="none" w:sz="0" w:space="0" w:color="auto"/>
        <w:bottom w:val="none" w:sz="0" w:space="0" w:color="auto"/>
        <w:right w:val="none" w:sz="0" w:space="0" w:color="auto"/>
      </w:divBdr>
    </w:div>
    <w:div w:id="445664701">
      <w:bodyDiv w:val="1"/>
      <w:marLeft w:val="0"/>
      <w:marRight w:val="0"/>
      <w:marTop w:val="0"/>
      <w:marBottom w:val="0"/>
      <w:divBdr>
        <w:top w:val="none" w:sz="0" w:space="0" w:color="auto"/>
        <w:left w:val="none" w:sz="0" w:space="0" w:color="auto"/>
        <w:bottom w:val="none" w:sz="0" w:space="0" w:color="auto"/>
        <w:right w:val="none" w:sz="0" w:space="0" w:color="auto"/>
      </w:divBdr>
    </w:div>
    <w:div w:id="448814752">
      <w:bodyDiv w:val="1"/>
      <w:marLeft w:val="0"/>
      <w:marRight w:val="0"/>
      <w:marTop w:val="0"/>
      <w:marBottom w:val="0"/>
      <w:divBdr>
        <w:top w:val="none" w:sz="0" w:space="0" w:color="auto"/>
        <w:left w:val="none" w:sz="0" w:space="0" w:color="auto"/>
        <w:bottom w:val="none" w:sz="0" w:space="0" w:color="auto"/>
        <w:right w:val="none" w:sz="0" w:space="0" w:color="auto"/>
      </w:divBdr>
    </w:div>
    <w:div w:id="461191587">
      <w:bodyDiv w:val="1"/>
      <w:marLeft w:val="0"/>
      <w:marRight w:val="0"/>
      <w:marTop w:val="0"/>
      <w:marBottom w:val="0"/>
      <w:divBdr>
        <w:top w:val="none" w:sz="0" w:space="0" w:color="auto"/>
        <w:left w:val="none" w:sz="0" w:space="0" w:color="auto"/>
        <w:bottom w:val="none" w:sz="0" w:space="0" w:color="auto"/>
        <w:right w:val="none" w:sz="0" w:space="0" w:color="auto"/>
      </w:divBdr>
    </w:div>
    <w:div w:id="474569829">
      <w:bodyDiv w:val="1"/>
      <w:marLeft w:val="0"/>
      <w:marRight w:val="0"/>
      <w:marTop w:val="0"/>
      <w:marBottom w:val="0"/>
      <w:divBdr>
        <w:top w:val="none" w:sz="0" w:space="0" w:color="auto"/>
        <w:left w:val="none" w:sz="0" w:space="0" w:color="auto"/>
        <w:bottom w:val="none" w:sz="0" w:space="0" w:color="auto"/>
        <w:right w:val="none" w:sz="0" w:space="0" w:color="auto"/>
      </w:divBdr>
    </w:div>
    <w:div w:id="480271751">
      <w:bodyDiv w:val="1"/>
      <w:marLeft w:val="0"/>
      <w:marRight w:val="0"/>
      <w:marTop w:val="0"/>
      <w:marBottom w:val="0"/>
      <w:divBdr>
        <w:top w:val="none" w:sz="0" w:space="0" w:color="auto"/>
        <w:left w:val="none" w:sz="0" w:space="0" w:color="auto"/>
        <w:bottom w:val="none" w:sz="0" w:space="0" w:color="auto"/>
        <w:right w:val="none" w:sz="0" w:space="0" w:color="auto"/>
      </w:divBdr>
    </w:div>
    <w:div w:id="484397824">
      <w:bodyDiv w:val="1"/>
      <w:marLeft w:val="0"/>
      <w:marRight w:val="0"/>
      <w:marTop w:val="0"/>
      <w:marBottom w:val="0"/>
      <w:divBdr>
        <w:top w:val="none" w:sz="0" w:space="0" w:color="auto"/>
        <w:left w:val="none" w:sz="0" w:space="0" w:color="auto"/>
        <w:bottom w:val="none" w:sz="0" w:space="0" w:color="auto"/>
        <w:right w:val="none" w:sz="0" w:space="0" w:color="auto"/>
      </w:divBdr>
    </w:div>
    <w:div w:id="498812158">
      <w:bodyDiv w:val="1"/>
      <w:marLeft w:val="0"/>
      <w:marRight w:val="0"/>
      <w:marTop w:val="0"/>
      <w:marBottom w:val="0"/>
      <w:divBdr>
        <w:top w:val="none" w:sz="0" w:space="0" w:color="auto"/>
        <w:left w:val="none" w:sz="0" w:space="0" w:color="auto"/>
        <w:bottom w:val="none" w:sz="0" w:space="0" w:color="auto"/>
        <w:right w:val="none" w:sz="0" w:space="0" w:color="auto"/>
      </w:divBdr>
    </w:div>
    <w:div w:id="499809904">
      <w:bodyDiv w:val="1"/>
      <w:marLeft w:val="0"/>
      <w:marRight w:val="0"/>
      <w:marTop w:val="0"/>
      <w:marBottom w:val="0"/>
      <w:divBdr>
        <w:top w:val="none" w:sz="0" w:space="0" w:color="auto"/>
        <w:left w:val="none" w:sz="0" w:space="0" w:color="auto"/>
        <w:bottom w:val="none" w:sz="0" w:space="0" w:color="auto"/>
        <w:right w:val="none" w:sz="0" w:space="0" w:color="auto"/>
      </w:divBdr>
    </w:div>
    <w:div w:id="534731841">
      <w:bodyDiv w:val="1"/>
      <w:marLeft w:val="0"/>
      <w:marRight w:val="0"/>
      <w:marTop w:val="0"/>
      <w:marBottom w:val="0"/>
      <w:divBdr>
        <w:top w:val="none" w:sz="0" w:space="0" w:color="auto"/>
        <w:left w:val="none" w:sz="0" w:space="0" w:color="auto"/>
        <w:bottom w:val="none" w:sz="0" w:space="0" w:color="auto"/>
        <w:right w:val="none" w:sz="0" w:space="0" w:color="auto"/>
      </w:divBdr>
    </w:div>
    <w:div w:id="543911119">
      <w:bodyDiv w:val="1"/>
      <w:marLeft w:val="0"/>
      <w:marRight w:val="0"/>
      <w:marTop w:val="0"/>
      <w:marBottom w:val="0"/>
      <w:divBdr>
        <w:top w:val="none" w:sz="0" w:space="0" w:color="auto"/>
        <w:left w:val="none" w:sz="0" w:space="0" w:color="auto"/>
        <w:bottom w:val="none" w:sz="0" w:space="0" w:color="auto"/>
        <w:right w:val="none" w:sz="0" w:space="0" w:color="auto"/>
      </w:divBdr>
    </w:div>
    <w:div w:id="552665290">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87155716">
      <w:bodyDiv w:val="1"/>
      <w:marLeft w:val="0"/>
      <w:marRight w:val="0"/>
      <w:marTop w:val="0"/>
      <w:marBottom w:val="0"/>
      <w:divBdr>
        <w:top w:val="none" w:sz="0" w:space="0" w:color="auto"/>
        <w:left w:val="none" w:sz="0" w:space="0" w:color="auto"/>
        <w:bottom w:val="none" w:sz="0" w:space="0" w:color="auto"/>
        <w:right w:val="none" w:sz="0" w:space="0" w:color="auto"/>
      </w:divBdr>
    </w:div>
    <w:div w:id="599293119">
      <w:bodyDiv w:val="1"/>
      <w:marLeft w:val="0"/>
      <w:marRight w:val="0"/>
      <w:marTop w:val="0"/>
      <w:marBottom w:val="0"/>
      <w:divBdr>
        <w:top w:val="none" w:sz="0" w:space="0" w:color="auto"/>
        <w:left w:val="none" w:sz="0" w:space="0" w:color="auto"/>
        <w:bottom w:val="none" w:sz="0" w:space="0" w:color="auto"/>
        <w:right w:val="none" w:sz="0" w:space="0" w:color="auto"/>
      </w:divBdr>
    </w:div>
    <w:div w:id="601380139">
      <w:bodyDiv w:val="1"/>
      <w:marLeft w:val="0"/>
      <w:marRight w:val="0"/>
      <w:marTop w:val="0"/>
      <w:marBottom w:val="0"/>
      <w:divBdr>
        <w:top w:val="none" w:sz="0" w:space="0" w:color="auto"/>
        <w:left w:val="none" w:sz="0" w:space="0" w:color="auto"/>
        <w:bottom w:val="none" w:sz="0" w:space="0" w:color="auto"/>
        <w:right w:val="none" w:sz="0" w:space="0" w:color="auto"/>
      </w:divBdr>
    </w:div>
    <w:div w:id="611866264">
      <w:bodyDiv w:val="1"/>
      <w:marLeft w:val="0"/>
      <w:marRight w:val="0"/>
      <w:marTop w:val="0"/>
      <w:marBottom w:val="0"/>
      <w:divBdr>
        <w:top w:val="none" w:sz="0" w:space="0" w:color="auto"/>
        <w:left w:val="none" w:sz="0" w:space="0" w:color="auto"/>
        <w:bottom w:val="none" w:sz="0" w:space="0" w:color="auto"/>
        <w:right w:val="none" w:sz="0" w:space="0" w:color="auto"/>
      </w:divBdr>
      <w:divsChild>
        <w:div w:id="892472979">
          <w:marLeft w:val="0"/>
          <w:marRight w:val="0"/>
          <w:marTop w:val="0"/>
          <w:marBottom w:val="0"/>
          <w:divBdr>
            <w:top w:val="none" w:sz="0" w:space="0" w:color="auto"/>
            <w:left w:val="none" w:sz="0" w:space="0" w:color="auto"/>
            <w:bottom w:val="none" w:sz="0" w:space="0" w:color="auto"/>
            <w:right w:val="none" w:sz="0" w:space="0" w:color="auto"/>
          </w:divBdr>
          <w:divsChild>
            <w:div w:id="609628268">
              <w:marLeft w:val="0"/>
              <w:marRight w:val="0"/>
              <w:marTop w:val="0"/>
              <w:marBottom w:val="0"/>
              <w:divBdr>
                <w:top w:val="none" w:sz="0" w:space="0" w:color="auto"/>
                <w:left w:val="none" w:sz="0" w:space="0" w:color="auto"/>
                <w:bottom w:val="none" w:sz="0" w:space="0" w:color="auto"/>
                <w:right w:val="none" w:sz="0" w:space="0" w:color="auto"/>
              </w:divBdr>
              <w:divsChild>
                <w:div w:id="187592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952986">
      <w:bodyDiv w:val="1"/>
      <w:marLeft w:val="0"/>
      <w:marRight w:val="0"/>
      <w:marTop w:val="0"/>
      <w:marBottom w:val="0"/>
      <w:divBdr>
        <w:top w:val="none" w:sz="0" w:space="0" w:color="auto"/>
        <w:left w:val="none" w:sz="0" w:space="0" w:color="auto"/>
        <w:bottom w:val="none" w:sz="0" w:space="0" w:color="auto"/>
        <w:right w:val="none" w:sz="0" w:space="0" w:color="auto"/>
      </w:divBdr>
    </w:div>
    <w:div w:id="621882557">
      <w:bodyDiv w:val="1"/>
      <w:marLeft w:val="0"/>
      <w:marRight w:val="0"/>
      <w:marTop w:val="0"/>
      <w:marBottom w:val="0"/>
      <w:divBdr>
        <w:top w:val="none" w:sz="0" w:space="0" w:color="auto"/>
        <w:left w:val="none" w:sz="0" w:space="0" w:color="auto"/>
        <w:bottom w:val="none" w:sz="0" w:space="0" w:color="auto"/>
        <w:right w:val="none" w:sz="0" w:space="0" w:color="auto"/>
      </w:divBdr>
    </w:div>
    <w:div w:id="630668402">
      <w:bodyDiv w:val="1"/>
      <w:marLeft w:val="0"/>
      <w:marRight w:val="0"/>
      <w:marTop w:val="0"/>
      <w:marBottom w:val="0"/>
      <w:divBdr>
        <w:top w:val="none" w:sz="0" w:space="0" w:color="auto"/>
        <w:left w:val="none" w:sz="0" w:space="0" w:color="auto"/>
        <w:bottom w:val="none" w:sz="0" w:space="0" w:color="auto"/>
        <w:right w:val="none" w:sz="0" w:space="0" w:color="auto"/>
      </w:divBdr>
    </w:div>
    <w:div w:id="639268121">
      <w:bodyDiv w:val="1"/>
      <w:marLeft w:val="0"/>
      <w:marRight w:val="0"/>
      <w:marTop w:val="0"/>
      <w:marBottom w:val="0"/>
      <w:divBdr>
        <w:top w:val="none" w:sz="0" w:space="0" w:color="auto"/>
        <w:left w:val="none" w:sz="0" w:space="0" w:color="auto"/>
        <w:bottom w:val="none" w:sz="0" w:space="0" w:color="auto"/>
        <w:right w:val="none" w:sz="0" w:space="0" w:color="auto"/>
      </w:divBdr>
    </w:div>
    <w:div w:id="646204202">
      <w:bodyDiv w:val="1"/>
      <w:marLeft w:val="0"/>
      <w:marRight w:val="0"/>
      <w:marTop w:val="0"/>
      <w:marBottom w:val="0"/>
      <w:divBdr>
        <w:top w:val="none" w:sz="0" w:space="0" w:color="auto"/>
        <w:left w:val="none" w:sz="0" w:space="0" w:color="auto"/>
        <w:bottom w:val="none" w:sz="0" w:space="0" w:color="auto"/>
        <w:right w:val="none" w:sz="0" w:space="0" w:color="auto"/>
      </w:divBdr>
    </w:div>
    <w:div w:id="652106618">
      <w:bodyDiv w:val="1"/>
      <w:marLeft w:val="0"/>
      <w:marRight w:val="0"/>
      <w:marTop w:val="0"/>
      <w:marBottom w:val="0"/>
      <w:divBdr>
        <w:top w:val="none" w:sz="0" w:space="0" w:color="auto"/>
        <w:left w:val="none" w:sz="0" w:space="0" w:color="auto"/>
        <w:bottom w:val="none" w:sz="0" w:space="0" w:color="auto"/>
        <w:right w:val="none" w:sz="0" w:space="0" w:color="auto"/>
      </w:divBdr>
    </w:div>
    <w:div w:id="654722948">
      <w:bodyDiv w:val="1"/>
      <w:marLeft w:val="0"/>
      <w:marRight w:val="0"/>
      <w:marTop w:val="0"/>
      <w:marBottom w:val="0"/>
      <w:divBdr>
        <w:top w:val="none" w:sz="0" w:space="0" w:color="auto"/>
        <w:left w:val="none" w:sz="0" w:space="0" w:color="auto"/>
        <w:bottom w:val="none" w:sz="0" w:space="0" w:color="auto"/>
        <w:right w:val="none" w:sz="0" w:space="0" w:color="auto"/>
      </w:divBdr>
    </w:div>
    <w:div w:id="667489547">
      <w:bodyDiv w:val="1"/>
      <w:marLeft w:val="0"/>
      <w:marRight w:val="0"/>
      <w:marTop w:val="0"/>
      <w:marBottom w:val="0"/>
      <w:divBdr>
        <w:top w:val="none" w:sz="0" w:space="0" w:color="auto"/>
        <w:left w:val="none" w:sz="0" w:space="0" w:color="auto"/>
        <w:bottom w:val="none" w:sz="0" w:space="0" w:color="auto"/>
        <w:right w:val="none" w:sz="0" w:space="0" w:color="auto"/>
      </w:divBdr>
    </w:div>
    <w:div w:id="670832745">
      <w:bodyDiv w:val="1"/>
      <w:marLeft w:val="0"/>
      <w:marRight w:val="0"/>
      <w:marTop w:val="0"/>
      <w:marBottom w:val="0"/>
      <w:divBdr>
        <w:top w:val="none" w:sz="0" w:space="0" w:color="auto"/>
        <w:left w:val="none" w:sz="0" w:space="0" w:color="auto"/>
        <w:bottom w:val="none" w:sz="0" w:space="0" w:color="auto"/>
        <w:right w:val="none" w:sz="0" w:space="0" w:color="auto"/>
      </w:divBdr>
    </w:div>
    <w:div w:id="689382613">
      <w:bodyDiv w:val="1"/>
      <w:marLeft w:val="0"/>
      <w:marRight w:val="0"/>
      <w:marTop w:val="0"/>
      <w:marBottom w:val="0"/>
      <w:divBdr>
        <w:top w:val="none" w:sz="0" w:space="0" w:color="auto"/>
        <w:left w:val="none" w:sz="0" w:space="0" w:color="auto"/>
        <w:bottom w:val="none" w:sz="0" w:space="0" w:color="auto"/>
        <w:right w:val="none" w:sz="0" w:space="0" w:color="auto"/>
      </w:divBdr>
    </w:div>
    <w:div w:id="697048005">
      <w:bodyDiv w:val="1"/>
      <w:marLeft w:val="0"/>
      <w:marRight w:val="0"/>
      <w:marTop w:val="0"/>
      <w:marBottom w:val="0"/>
      <w:divBdr>
        <w:top w:val="none" w:sz="0" w:space="0" w:color="auto"/>
        <w:left w:val="none" w:sz="0" w:space="0" w:color="auto"/>
        <w:bottom w:val="none" w:sz="0" w:space="0" w:color="auto"/>
        <w:right w:val="none" w:sz="0" w:space="0" w:color="auto"/>
      </w:divBdr>
    </w:div>
    <w:div w:id="706412635">
      <w:bodyDiv w:val="1"/>
      <w:marLeft w:val="0"/>
      <w:marRight w:val="0"/>
      <w:marTop w:val="0"/>
      <w:marBottom w:val="0"/>
      <w:divBdr>
        <w:top w:val="none" w:sz="0" w:space="0" w:color="auto"/>
        <w:left w:val="none" w:sz="0" w:space="0" w:color="auto"/>
        <w:bottom w:val="none" w:sz="0" w:space="0" w:color="auto"/>
        <w:right w:val="none" w:sz="0" w:space="0" w:color="auto"/>
      </w:divBdr>
    </w:div>
    <w:div w:id="707146517">
      <w:bodyDiv w:val="1"/>
      <w:marLeft w:val="0"/>
      <w:marRight w:val="0"/>
      <w:marTop w:val="0"/>
      <w:marBottom w:val="0"/>
      <w:divBdr>
        <w:top w:val="none" w:sz="0" w:space="0" w:color="auto"/>
        <w:left w:val="none" w:sz="0" w:space="0" w:color="auto"/>
        <w:bottom w:val="none" w:sz="0" w:space="0" w:color="auto"/>
        <w:right w:val="none" w:sz="0" w:space="0" w:color="auto"/>
      </w:divBdr>
    </w:div>
    <w:div w:id="709844934">
      <w:bodyDiv w:val="1"/>
      <w:marLeft w:val="0"/>
      <w:marRight w:val="0"/>
      <w:marTop w:val="0"/>
      <w:marBottom w:val="0"/>
      <w:divBdr>
        <w:top w:val="none" w:sz="0" w:space="0" w:color="auto"/>
        <w:left w:val="none" w:sz="0" w:space="0" w:color="auto"/>
        <w:bottom w:val="none" w:sz="0" w:space="0" w:color="auto"/>
        <w:right w:val="none" w:sz="0" w:space="0" w:color="auto"/>
      </w:divBdr>
    </w:div>
    <w:div w:id="725764488">
      <w:bodyDiv w:val="1"/>
      <w:marLeft w:val="0"/>
      <w:marRight w:val="0"/>
      <w:marTop w:val="0"/>
      <w:marBottom w:val="0"/>
      <w:divBdr>
        <w:top w:val="none" w:sz="0" w:space="0" w:color="auto"/>
        <w:left w:val="none" w:sz="0" w:space="0" w:color="auto"/>
        <w:bottom w:val="none" w:sz="0" w:space="0" w:color="auto"/>
        <w:right w:val="none" w:sz="0" w:space="0" w:color="auto"/>
      </w:divBdr>
    </w:div>
    <w:div w:id="732897033">
      <w:bodyDiv w:val="1"/>
      <w:marLeft w:val="0"/>
      <w:marRight w:val="0"/>
      <w:marTop w:val="0"/>
      <w:marBottom w:val="0"/>
      <w:divBdr>
        <w:top w:val="none" w:sz="0" w:space="0" w:color="auto"/>
        <w:left w:val="none" w:sz="0" w:space="0" w:color="auto"/>
        <w:bottom w:val="none" w:sz="0" w:space="0" w:color="auto"/>
        <w:right w:val="none" w:sz="0" w:space="0" w:color="auto"/>
      </w:divBdr>
    </w:div>
    <w:div w:id="735058119">
      <w:bodyDiv w:val="1"/>
      <w:marLeft w:val="0"/>
      <w:marRight w:val="0"/>
      <w:marTop w:val="0"/>
      <w:marBottom w:val="0"/>
      <w:divBdr>
        <w:top w:val="none" w:sz="0" w:space="0" w:color="auto"/>
        <w:left w:val="none" w:sz="0" w:space="0" w:color="auto"/>
        <w:bottom w:val="none" w:sz="0" w:space="0" w:color="auto"/>
        <w:right w:val="none" w:sz="0" w:space="0" w:color="auto"/>
      </w:divBdr>
    </w:div>
    <w:div w:id="745153099">
      <w:bodyDiv w:val="1"/>
      <w:marLeft w:val="0"/>
      <w:marRight w:val="0"/>
      <w:marTop w:val="0"/>
      <w:marBottom w:val="0"/>
      <w:divBdr>
        <w:top w:val="none" w:sz="0" w:space="0" w:color="auto"/>
        <w:left w:val="none" w:sz="0" w:space="0" w:color="auto"/>
        <w:bottom w:val="none" w:sz="0" w:space="0" w:color="auto"/>
        <w:right w:val="none" w:sz="0" w:space="0" w:color="auto"/>
      </w:divBdr>
    </w:div>
    <w:div w:id="748691815">
      <w:bodyDiv w:val="1"/>
      <w:marLeft w:val="0"/>
      <w:marRight w:val="0"/>
      <w:marTop w:val="0"/>
      <w:marBottom w:val="0"/>
      <w:divBdr>
        <w:top w:val="none" w:sz="0" w:space="0" w:color="auto"/>
        <w:left w:val="none" w:sz="0" w:space="0" w:color="auto"/>
        <w:bottom w:val="none" w:sz="0" w:space="0" w:color="auto"/>
        <w:right w:val="none" w:sz="0" w:space="0" w:color="auto"/>
      </w:divBdr>
      <w:divsChild>
        <w:div w:id="653877770">
          <w:marLeft w:val="0"/>
          <w:marRight w:val="0"/>
          <w:marTop w:val="0"/>
          <w:marBottom w:val="0"/>
          <w:divBdr>
            <w:top w:val="none" w:sz="0" w:space="0" w:color="auto"/>
            <w:left w:val="none" w:sz="0" w:space="0" w:color="auto"/>
            <w:bottom w:val="none" w:sz="0" w:space="0" w:color="auto"/>
            <w:right w:val="none" w:sz="0" w:space="0" w:color="auto"/>
          </w:divBdr>
          <w:divsChild>
            <w:div w:id="313993977">
              <w:marLeft w:val="0"/>
              <w:marRight w:val="0"/>
              <w:marTop w:val="0"/>
              <w:marBottom w:val="0"/>
              <w:divBdr>
                <w:top w:val="none" w:sz="0" w:space="0" w:color="auto"/>
                <w:left w:val="none" w:sz="0" w:space="0" w:color="auto"/>
                <w:bottom w:val="none" w:sz="0" w:space="0" w:color="auto"/>
                <w:right w:val="none" w:sz="0" w:space="0" w:color="auto"/>
              </w:divBdr>
            </w:div>
            <w:div w:id="608705177">
              <w:marLeft w:val="0"/>
              <w:marRight w:val="0"/>
              <w:marTop w:val="0"/>
              <w:marBottom w:val="0"/>
              <w:divBdr>
                <w:top w:val="none" w:sz="0" w:space="0" w:color="auto"/>
                <w:left w:val="none" w:sz="0" w:space="0" w:color="auto"/>
                <w:bottom w:val="none" w:sz="0" w:space="0" w:color="auto"/>
                <w:right w:val="none" w:sz="0" w:space="0" w:color="auto"/>
              </w:divBdr>
            </w:div>
            <w:div w:id="1336034363">
              <w:marLeft w:val="0"/>
              <w:marRight w:val="0"/>
              <w:marTop w:val="0"/>
              <w:marBottom w:val="0"/>
              <w:divBdr>
                <w:top w:val="none" w:sz="0" w:space="0" w:color="auto"/>
                <w:left w:val="none" w:sz="0" w:space="0" w:color="auto"/>
                <w:bottom w:val="none" w:sz="0" w:space="0" w:color="auto"/>
                <w:right w:val="none" w:sz="0" w:space="0" w:color="auto"/>
              </w:divBdr>
            </w:div>
            <w:div w:id="1647470498">
              <w:marLeft w:val="0"/>
              <w:marRight w:val="0"/>
              <w:marTop w:val="0"/>
              <w:marBottom w:val="0"/>
              <w:divBdr>
                <w:top w:val="none" w:sz="0" w:space="0" w:color="auto"/>
                <w:left w:val="none" w:sz="0" w:space="0" w:color="auto"/>
                <w:bottom w:val="none" w:sz="0" w:space="0" w:color="auto"/>
                <w:right w:val="none" w:sz="0" w:space="0" w:color="auto"/>
              </w:divBdr>
            </w:div>
            <w:div w:id="192001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29124">
      <w:bodyDiv w:val="1"/>
      <w:marLeft w:val="0"/>
      <w:marRight w:val="0"/>
      <w:marTop w:val="0"/>
      <w:marBottom w:val="0"/>
      <w:divBdr>
        <w:top w:val="none" w:sz="0" w:space="0" w:color="auto"/>
        <w:left w:val="none" w:sz="0" w:space="0" w:color="auto"/>
        <w:bottom w:val="none" w:sz="0" w:space="0" w:color="auto"/>
        <w:right w:val="none" w:sz="0" w:space="0" w:color="auto"/>
      </w:divBdr>
    </w:div>
    <w:div w:id="759105671">
      <w:bodyDiv w:val="1"/>
      <w:marLeft w:val="0"/>
      <w:marRight w:val="0"/>
      <w:marTop w:val="0"/>
      <w:marBottom w:val="0"/>
      <w:divBdr>
        <w:top w:val="none" w:sz="0" w:space="0" w:color="auto"/>
        <w:left w:val="none" w:sz="0" w:space="0" w:color="auto"/>
        <w:bottom w:val="none" w:sz="0" w:space="0" w:color="auto"/>
        <w:right w:val="none" w:sz="0" w:space="0" w:color="auto"/>
      </w:divBdr>
    </w:div>
    <w:div w:id="760373497">
      <w:bodyDiv w:val="1"/>
      <w:marLeft w:val="0"/>
      <w:marRight w:val="0"/>
      <w:marTop w:val="0"/>
      <w:marBottom w:val="0"/>
      <w:divBdr>
        <w:top w:val="none" w:sz="0" w:space="0" w:color="auto"/>
        <w:left w:val="none" w:sz="0" w:space="0" w:color="auto"/>
        <w:bottom w:val="none" w:sz="0" w:space="0" w:color="auto"/>
        <w:right w:val="none" w:sz="0" w:space="0" w:color="auto"/>
      </w:divBdr>
    </w:div>
    <w:div w:id="762839432">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5059308">
      <w:bodyDiv w:val="1"/>
      <w:marLeft w:val="0"/>
      <w:marRight w:val="0"/>
      <w:marTop w:val="0"/>
      <w:marBottom w:val="0"/>
      <w:divBdr>
        <w:top w:val="none" w:sz="0" w:space="0" w:color="auto"/>
        <w:left w:val="none" w:sz="0" w:space="0" w:color="auto"/>
        <w:bottom w:val="none" w:sz="0" w:space="0" w:color="auto"/>
        <w:right w:val="none" w:sz="0" w:space="0" w:color="auto"/>
      </w:divBdr>
    </w:div>
    <w:div w:id="796266449">
      <w:bodyDiv w:val="1"/>
      <w:marLeft w:val="0"/>
      <w:marRight w:val="0"/>
      <w:marTop w:val="0"/>
      <w:marBottom w:val="0"/>
      <w:divBdr>
        <w:top w:val="none" w:sz="0" w:space="0" w:color="auto"/>
        <w:left w:val="none" w:sz="0" w:space="0" w:color="auto"/>
        <w:bottom w:val="none" w:sz="0" w:space="0" w:color="auto"/>
        <w:right w:val="none" w:sz="0" w:space="0" w:color="auto"/>
      </w:divBdr>
    </w:div>
    <w:div w:id="797068792">
      <w:bodyDiv w:val="1"/>
      <w:marLeft w:val="0"/>
      <w:marRight w:val="0"/>
      <w:marTop w:val="0"/>
      <w:marBottom w:val="0"/>
      <w:divBdr>
        <w:top w:val="none" w:sz="0" w:space="0" w:color="auto"/>
        <w:left w:val="none" w:sz="0" w:space="0" w:color="auto"/>
        <w:bottom w:val="none" w:sz="0" w:space="0" w:color="auto"/>
        <w:right w:val="none" w:sz="0" w:space="0" w:color="auto"/>
      </w:divBdr>
    </w:div>
    <w:div w:id="806823973">
      <w:bodyDiv w:val="1"/>
      <w:marLeft w:val="0"/>
      <w:marRight w:val="0"/>
      <w:marTop w:val="0"/>
      <w:marBottom w:val="0"/>
      <w:divBdr>
        <w:top w:val="none" w:sz="0" w:space="0" w:color="auto"/>
        <w:left w:val="none" w:sz="0" w:space="0" w:color="auto"/>
        <w:bottom w:val="none" w:sz="0" w:space="0" w:color="auto"/>
        <w:right w:val="none" w:sz="0" w:space="0" w:color="auto"/>
      </w:divBdr>
    </w:div>
    <w:div w:id="832838449">
      <w:bodyDiv w:val="1"/>
      <w:marLeft w:val="0"/>
      <w:marRight w:val="0"/>
      <w:marTop w:val="0"/>
      <w:marBottom w:val="0"/>
      <w:divBdr>
        <w:top w:val="none" w:sz="0" w:space="0" w:color="auto"/>
        <w:left w:val="none" w:sz="0" w:space="0" w:color="auto"/>
        <w:bottom w:val="none" w:sz="0" w:space="0" w:color="auto"/>
        <w:right w:val="none" w:sz="0" w:space="0" w:color="auto"/>
      </w:divBdr>
    </w:div>
    <w:div w:id="834884818">
      <w:bodyDiv w:val="1"/>
      <w:marLeft w:val="0"/>
      <w:marRight w:val="0"/>
      <w:marTop w:val="0"/>
      <w:marBottom w:val="0"/>
      <w:divBdr>
        <w:top w:val="none" w:sz="0" w:space="0" w:color="auto"/>
        <w:left w:val="none" w:sz="0" w:space="0" w:color="auto"/>
        <w:bottom w:val="none" w:sz="0" w:space="0" w:color="auto"/>
        <w:right w:val="none" w:sz="0" w:space="0" w:color="auto"/>
      </w:divBdr>
    </w:div>
    <w:div w:id="842011980">
      <w:bodyDiv w:val="1"/>
      <w:marLeft w:val="0"/>
      <w:marRight w:val="0"/>
      <w:marTop w:val="0"/>
      <w:marBottom w:val="0"/>
      <w:divBdr>
        <w:top w:val="none" w:sz="0" w:space="0" w:color="auto"/>
        <w:left w:val="none" w:sz="0" w:space="0" w:color="auto"/>
        <w:bottom w:val="none" w:sz="0" w:space="0" w:color="auto"/>
        <w:right w:val="none" w:sz="0" w:space="0" w:color="auto"/>
      </w:divBdr>
    </w:div>
    <w:div w:id="846094089">
      <w:bodyDiv w:val="1"/>
      <w:marLeft w:val="0"/>
      <w:marRight w:val="0"/>
      <w:marTop w:val="0"/>
      <w:marBottom w:val="0"/>
      <w:divBdr>
        <w:top w:val="none" w:sz="0" w:space="0" w:color="auto"/>
        <w:left w:val="none" w:sz="0" w:space="0" w:color="auto"/>
        <w:bottom w:val="none" w:sz="0" w:space="0" w:color="auto"/>
        <w:right w:val="none" w:sz="0" w:space="0" w:color="auto"/>
      </w:divBdr>
    </w:div>
    <w:div w:id="849687109">
      <w:bodyDiv w:val="1"/>
      <w:marLeft w:val="0"/>
      <w:marRight w:val="0"/>
      <w:marTop w:val="0"/>
      <w:marBottom w:val="0"/>
      <w:divBdr>
        <w:top w:val="none" w:sz="0" w:space="0" w:color="auto"/>
        <w:left w:val="none" w:sz="0" w:space="0" w:color="auto"/>
        <w:bottom w:val="none" w:sz="0" w:space="0" w:color="auto"/>
        <w:right w:val="none" w:sz="0" w:space="0" w:color="auto"/>
      </w:divBdr>
    </w:div>
    <w:div w:id="852307133">
      <w:bodyDiv w:val="1"/>
      <w:marLeft w:val="0"/>
      <w:marRight w:val="0"/>
      <w:marTop w:val="0"/>
      <w:marBottom w:val="0"/>
      <w:divBdr>
        <w:top w:val="none" w:sz="0" w:space="0" w:color="auto"/>
        <w:left w:val="none" w:sz="0" w:space="0" w:color="auto"/>
        <w:bottom w:val="none" w:sz="0" w:space="0" w:color="auto"/>
        <w:right w:val="none" w:sz="0" w:space="0" w:color="auto"/>
      </w:divBdr>
    </w:div>
    <w:div w:id="853032910">
      <w:bodyDiv w:val="1"/>
      <w:marLeft w:val="0"/>
      <w:marRight w:val="0"/>
      <w:marTop w:val="0"/>
      <w:marBottom w:val="0"/>
      <w:divBdr>
        <w:top w:val="none" w:sz="0" w:space="0" w:color="auto"/>
        <w:left w:val="none" w:sz="0" w:space="0" w:color="auto"/>
        <w:bottom w:val="none" w:sz="0" w:space="0" w:color="auto"/>
        <w:right w:val="none" w:sz="0" w:space="0" w:color="auto"/>
      </w:divBdr>
    </w:div>
    <w:div w:id="853373871">
      <w:bodyDiv w:val="1"/>
      <w:marLeft w:val="0"/>
      <w:marRight w:val="0"/>
      <w:marTop w:val="0"/>
      <w:marBottom w:val="0"/>
      <w:divBdr>
        <w:top w:val="none" w:sz="0" w:space="0" w:color="auto"/>
        <w:left w:val="none" w:sz="0" w:space="0" w:color="auto"/>
        <w:bottom w:val="none" w:sz="0" w:space="0" w:color="auto"/>
        <w:right w:val="none" w:sz="0" w:space="0" w:color="auto"/>
      </w:divBdr>
    </w:div>
    <w:div w:id="853961774">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79584926">
      <w:bodyDiv w:val="1"/>
      <w:marLeft w:val="0"/>
      <w:marRight w:val="0"/>
      <w:marTop w:val="0"/>
      <w:marBottom w:val="0"/>
      <w:divBdr>
        <w:top w:val="none" w:sz="0" w:space="0" w:color="auto"/>
        <w:left w:val="none" w:sz="0" w:space="0" w:color="auto"/>
        <w:bottom w:val="none" w:sz="0" w:space="0" w:color="auto"/>
        <w:right w:val="none" w:sz="0" w:space="0" w:color="auto"/>
      </w:divBdr>
    </w:div>
    <w:div w:id="884870740">
      <w:bodyDiv w:val="1"/>
      <w:marLeft w:val="0"/>
      <w:marRight w:val="0"/>
      <w:marTop w:val="0"/>
      <w:marBottom w:val="0"/>
      <w:divBdr>
        <w:top w:val="none" w:sz="0" w:space="0" w:color="auto"/>
        <w:left w:val="none" w:sz="0" w:space="0" w:color="auto"/>
        <w:bottom w:val="none" w:sz="0" w:space="0" w:color="auto"/>
        <w:right w:val="none" w:sz="0" w:space="0" w:color="auto"/>
      </w:divBdr>
    </w:div>
    <w:div w:id="888420760">
      <w:bodyDiv w:val="1"/>
      <w:marLeft w:val="0"/>
      <w:marRight w:val="0"/>
      <w:marTop w:val="0"/>
      <w:marBottom w:val="0"/>
      <w:divBdr>
        <w:top w:val="none" w:sz="0" w:space="0" w:color="auto"/>
        <w:left w:val="none" w:sz="0" w:space="0" w:color="auto"/>
        <w:bottom w:val="none" w:sz="0" w:space="0" w:color="auto"/>
        <w:right w:val="none" w:sz="0" w:space="0" w:color="auto"/>
      </w:divBdr>
    </w:div>
    <w:div w:id="889731166">
      <w:bodyDiv w:val="1"/>
      <w:marLeft w:val="0"/>
      <w:marRight w:val="0"/>
      <w:marTop w:val="0"/>
      <w:marBottom w:val="0"/>
      <w:divBdr>
        <w:top w:val="none" w:sz="0" w:space="0" w:color="auto"/>
        <w:left w:val="none" w:sz="0" w:space="0" w:color="auto"/>
        <w:bottom w:val="none" w:sz="0" w:space="0" w:color="auto"/>
        <w:right w:val="none" w:sz="0" w:space="0" w:color="auto"/>
      </w:divBdr>
    </w:div>
    <w:div w:id="893469157">
      <w:bodyDiv w:val="1"/>
      <w:marLeft w:val="0"/>
      <w:marRight w:val="0"/>
      <w:marTop w:val="0"/>
      <w:marBottom w:val="0"/>
      <w:divBdr>
        <w:top w:val="none" w:sz="0" w:space="0" w:color="auto"/>
        <w:left w:val="none" w:sz="0" w:space="0" w:color="auto"/>
        <w:bottom w:val="none" w:sz="0" w:space="0" w:color="auto"/>
        <w:right w:val="none" w:sz="0" w:space="0" w:color="auto"/>
      </w:divBdr>
    </w:div>
    <w:div w:id="899051608">
      <w:bodyDiv w:val="1"/>
      <w:marLeft w:val="0"/>
      <w:marRight w:val="0"/>
      <w:marTop w:val="0"/>
      <w:marBottom w:val="0"/>
      <w:divBdr>
        <w:top w:val="none" w:sz="0" w:space="0" w:color="auto"/>
        <w:left w:val="none" w:sz="0" w:space="0" w:color="auto"/>
        <w:bottom w:val="none" w:sz="0" w:space="0" w:color="auto"/>
        <w:right w:val="none" w:sz="0" w:space="0" w:color="auto"/>
      </w:divBdr>
    </w:div>
    <w:div w:id="902984654">
      <w:bodyDiv w:val="1"/>
      <w:marLeft w:val="0"/>
      <w:marRight w:val="0"/>
      <w:marTop w:val="0"/>
      <w:marBottom w:val="0"/>
      <w:divBdr>
        <w:top w:val="none" w:sz="0" w:space="0" w:color="auto"/>
        <w:left w:val="none" w:sz="0" w:space="0" w:color="auto"/>
        <w:bottom w:val="none" w:sz="0" w:space="0" w:color="auto"/>
        <w:right w:val="none" w:sz="0" w:space="0" w:color="auto"/>
      </w:divBdr>
    </w:div>
    <w:div w:id="912935252">
      <w:bodyDiv w:val="1"/>
      <w:marLeft w:val="0"/>
      <w:marRight w:val="0"/>
      <w:marTop w:val="0"/>
      <w:marBottom w:val="0"/>
      <w:divBdr>
        <w:top w:val="none" w:sz="0" w:space="0" w:color="auto"/>
        <w:left w:val="none" w:sz="0" w:space="0" w:color="auto"/>
        <w:bottom w:val="none" w:sz="0" w:space="0" w:color="auto"/>
        <w:right w:val="none" w:sz="0" w:space="0" w:color="auto"/>
      </w:divBdr>
    </w:div>
    <w:div w:id="928807649">
      <w:bodyDiv w:val="1"/>
      <w:marLeft w:val="0"/>
      <w:marRight w:val="0"/>
      <w:marTop w:val="0"/>
      <w:marBottom w:val="0"/>
      <w:divBdr>
        <w:top w:val="none" w:sz="0" w:space="0" w:color="auto"/>
        <w:left w:val="none" w:sz="0" w:space="0" w:color="auto"/>
        <w:bottom w:val="none" w:sz="0" w:space="0" w:color="auto"/>
        <w:right w:val="none" w:sz="0" w:space="0" w:color="auto"/>
      </w:divBdr>
    </w:div>
    <w:div w:id="931662595">
      <w:bodyDiv w:val="1"/>
      <w:marLeft w:val="0"/>
      <w:marRight w:val="0"/>
      <w:marTop w:val="0"/>
      <w:marBottom w:val="0"/>
      <w:divBdr>
        <w:top w:val="none" w:sz="0" w:space="0" w:color="auto"/>
        <w:left w:val="none" w:sz="0" w:space="0" w:color="auto"/>
        <w:bottom w:val="none" w:sz="0" w:space="0" w:color="auto"/>
        <w:right w:val="none" w:sz="0" w:space="0" w:color="auto"/>
      </w:divBdr>
    </w:div>
    <w:div w:id="936980851">
      <w:bodyDiv w:val="1"/>
      <w:marLeft w:val="0"/>
      <w:marRight w:val="0"/>
      <w:marTop w:val="0"/>
      <w:marBottom w:val="0"/>
      <w:divBdr>
        <w:top w:val="none" w:sz="0" w:space="0" w:color="auto"/>
        <w:left w:val="none" w:sz="0" w:space="0" w:color="auto"/>
        <w:bottom w:val="none" w:sz="0" w:space="0" w:color="auto"/>
        <w:right w:val="none" w:sz="0" w:space="0" w:color="auto"/>
      </w:divBdr>
    </w:div>
    <w:div w:id="964579967">
      <w:bodyDiv w:val="1"/>
      <w:marLeft w:val="0"/>
      <w:marRight w:val="0"/>
      <w:marTop w:val="0"/>
      <w:marBottom w:val="0"/>
      <w:divBdr>
        <w:top w:val="none" w:sz="0" w:space="0" w:color="auto"/>
        <w:left w:val="none" w:sz="0" w:space="0" w:color="auto"/>
        <w:bottom w:val="none" w:sz="0" w:space="0" w:color="auto"/>
        <w:right w:val="none" w:sz="0" w:space="0" w:color="auto"/>
      </w:divBdr>
    </w:div>
    <w:div w:id="971405712">
      <w:bodyDiv w:val="1"/>
      <w:marLeft w:val="0"/>
      <w:marRight w:val="0"/>
      <w:marTop w:val="0"/>
      <w:marBottom w:val="0"/>
      <w:divBdr>
        <w:top w:val="none" w:sz="0" w:space="0" w:color="auto"/>
        <w:left w:val="none" w:sz="0" w:space="0" w:color="auto"/>
        <w:bottom w:val="none" w:sz="0" w:space="0" w:color="auto"/>
        <w:right w:val="none" w:sz="0" w:space="0" w:color="auto"/>
      </w:divBdr>
    </w:div>
    <w:div w:id="1025325023">
      <w:bodyDiv w:val="1"/>
      <w:marLeft w:val="0"/>
      <w:marRight w:val="0"/>
      <w:marTop w:val="0"/>
      <w:marBottom w:val="0"/>
      <w:divBdr>
        <w:top w:val="none" w:sz="0" w:space="0" w:color="auto"/>
        <w:left w:val="none" w:sz="0" w:space="0" w:color="auto"/>
        <w:bottom w:val="none" w:sz="0" w:space="0" w:color="auto"/>
        <w:right w:val="none" w:sz="0" w:space="0" w:color="auto"/>
      </w:divBdr>
    </w:div>
    <w:div w:id="1039283369">
      <w:bodyDiv w:val="1"/>
      <w:marLeft w:val="0"/>
      <w:marRight w:val="0"/>
      <w:marTop w:val="0"/>
      <w:marBottom w:val="0"/>
      <w:divBdr>
        <w:top w:val="none" w:sz="0" w:space="0" w:color="auto"/>
        <w:left w:val="none" w:sz="0" w:space="0" w:color="auto"/>
        <w:bottom w:val="none" w:sz="0" w:space="0" w:color="auto"/>
        <w:right w:val="none" w:sz="0" w:space="0" w:color="auto"/>
      </w:divBdr>
    </w:div>
    <w:div w:id="1043169269">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2462995">
      <w:bodyDiv w:val="1"/>
      <w:marLeft w:val="0"/>
      <w:marRight w:val="0"/>
      <w:marTop w:val="0"/>
      <w:marBottom w:val="0"/>
      <w:divBdr>
        <w:top w:val="none" w:sz="0" w:space="0" w:color="auto"/>
        <w:left w:val="none" w:sz="0" w:space="0" w:color="auto"/>
        <w:bottom w:val="none" w:sz="0" w:space="0" w:color="auto"/>
        <w:right w:val="none" w:sz="0" w:space="0" w:color="auto"/>
      </w:divBdr>
    </w:div>
    <w:div w:id="1053457981">
      <w:bodyDiv w:val="1"/>
      <w:marLeft w:val="0"/>
      <w:marRight w:val="0"/>
      <w:marTop w:val="0"/>
      <w:marBottom w:val="0"/>
      <w:divBdr>
        <w:top w:val="none" w:sz="0" w:space="0" w:color="auto"/>
        <w:left w:val="none" w:sz="0" w:space="0" w:color="auto"/>
        <w:bottom w:val="none" w:sz="0" w:space="0" w:color="auto"/>
        <w:right w:val="none" w:sz="0" w:space="0" w:color="auto"/>
      </w:divBdr>
    </w:div>
    <w:div w:id="1080178382">
      <w:bodyDiv w:val="1"/>
      <w:marLeft w:val="0"/>
      <w:marRight w:val="0"/>
      <w:marTop w:val="0"/>
      <w:marBottom w:val="0"/>
      <w:divBdr>
        <w:top w:val="none" w:sz="0" w:space="0" w:color="auto"/>
        <w:left w:val="none" w:sz="0" w:space="0" w:color="auto"/>
        <w:bottom w:val="none" w:sz="0" w:space="0" w:color="auto"/>
        <w:right w:val="none" w:sz="0" w:space="0" w:color="auto"/>
      </w:divBdr>
    </w:div>
    <w:div w:id="1105268564">
      <w:bodyDiv w:val="1"/>
      <w:marLeft w:val="0"/>
      <w:marRight w:val="0"/>
      <w:marTop w:val="0"/>
      <w:marBottom w:val="0"/>
      <w:divBdr>
        <w:top w:val="none" w:sz="0" w:space="0" w:color="auto"/>
        <w:left w:val="none" w:sz="0" w:space="0" w:color="auto"/>
        <w:bottom w:val="none" w:sz="0" w:space="0" w:color="auto"/>
        <w:right w:val="none" w:sz="0" w:space="0" w:color="auto"/>
      </w:divBdr>
    </w:div>
    <w:div w:id="1108282684">
      <w:bodyDiv w:val="1"/>
      <w:marLeft w:val="0"/>
      <w:marRight w:val="0"/>
      <w:marTop w:val="0"/>
      <w:marBottom w:val="0"/>
      <w:divBdr>
        <w:top w:val="none" w:sz="0" w:space="0" w:color="auto"/>
        <w:left w:val="none" w:sz="0" w:space="0" w:color="auto"/>
        <w:bottom w:val="none" w:sz="0" w:space="0" w:color="auto"/>
        <w:right w:val="none" w:sz="0" w:space="0" w:color="auto"/>
      </w:divBdr>
    </w:div>
    <w:div w:id="1112867492">
      <w:bodyDiv w:val="1"/>
      <w:marLeft w:val="0"/>
      <w:marRight w:val="0"/>
      <w:marTop w:val="0"/>
      <w:marBottom w:val="0"/>
      <w:divBdr>
        <w:top w:val="none" w:sz="0" w:space="0" w:color="auto"/>
        <w:left w:val="none" w:sz="0" w:space="0" w:color="auto"/>
        <w:bottom w:val="none" w:sz="0" w:space="0" w:color="auto"/>
        <w:right w:val="none" w:sz="0" w:space="0" w:color="auto"/>
      </w:divBdr>
    </w:div>
    <w:div w:id="1115247911">
      <w:bodyDiv w:val="1"/>
      <w:marLeft w:val="0"/>
      <w:marRight w:val="0"/>
      <w:marTop w:val="0"/>
      <w:marBottom w:val="0"/>
      <w:divBdr>
        <w:top w:val="none" w:sz="0" w:space="0" w:color="auto"/>
        <w:left w:val="none" w:sz="0" w:space="0" w:color="auto"/>
        <w:bottom w:val="none" w:sz="0" w:space="0" w:color="auto"/>
        <w:right w:val="none" w:sz="0" w:space="0" w:color="auto"/>
      </w:divBdr>
    </w:div>
    <w:div w:id="1115832015">
      <w:bodyDiv w:val="1"/>
      <w:marLeft w:val="0"/>
      <w:marRight w:val="0"/>
      <w:marTop w:val="0"/>
      <w:marBottom w:val="0"/>
      <w:divBdr>
        <w:top w:val="none" w:sz="0" w:space="0" w:color="auto"/>
        <w:left w:val="none" w:sz="0" w:space="0" w:color="auto"/>
        <w:bottom w:val="none" w:sz="0" w:space="0" w:color="auto"/>
        <w:right w:val="none" w:sz="0" w:space="0" w:color="auto"/>
      </w:divBdr>
    </w:div>
    <w:div w:id="1120685166">
      <w:bodyDiv w:val="1"/>
      <w:marLeft w:val="0"/>
      <w:marRight w:val="0"/>
      <w:marTop w:val="0"/>
      <w:marBottom w:val="0"/>
      <w:divBdr>
        <w:top w:val="none" w:sz="0" w:space="0" w:color="auto"/>
        <w:left w:val="none" w:sz="0" w:space="0" w:color="auto"/>
        <w:bottom w:val="none" w:sz="0" w:space="0" w:color="auto"/>
        <w:right w:val="none" w:sz="0" w:space="0" w:color="auto"/>
      </w:divBdr>
    </w:div>
    <w:div w:id="1129981870">
      <w:bodyDiv w:val="1"/>
      <w:marLeft w:val="0"/>
      <w:marRight w:val="0"/>
      <w:marTop w:val="0"/>
      <w:marBottom w:val="0"/>
      <w:divBdr>
        <w:top w:val="none" w:sz="0" w:space="0" w:color="auto"/>
        <w:left w:val="none" w:sz="0" w:space="0" w:color="auto"/>
        <w:bottom w:val="none" w:sz="0" w:space="0" w:color="auto"/>
        <w:right w:val="none" w:sz="0" w:space="0" w:color="auto"/>
      </w:divBdr>
    </w:div>
    <w:div w:id="1134978938">
      <w:bodyDiv w:val="1"/>
      <w:marLeft w:val="0"/>
      <w:marRight w:val="0"/>
      <w:marTop w:val="0"/>
      <w:marBottom w:val="0"/>
      <w:divBdr>
        <w:top w:val="none" w:sz="0" w:space="0" w:color="auto"/>
        <w:left w:val="none" w:sz="0" w:space="0" w:color="auto"/>
        <w:bottom w:val="none" w:sz="0" w:space="0" w:color="auto"/>
        <w:right w:val="none" w:sz="0" w:space="0" w:color="auto"/>
      </w:divBdr>
    </w:div>
    <w:div w:id="1139802352">
      <w:bodyDiv w:val="1"/>
      <w:marLeft w:val="0"/>
      <w:marRight w:val="0"/>
      <w:marTop w:val="0"/>
      <w:marBottom w:val="0"/>
      <w:divBdr>
        <w:top w:val="none" w:sz="0" w:space="0" w:color="auto"/>
        <w:left w:val="none" w:sz="0" w:space="0" w:color="auto"/>
        <w:bottom w:val="none" w:sz="0" w:space="0" w:color="auto"/>
        <w:right w:val="none" w:sz="0" w:space="0" w:color="auto"/>
      </w:divBdr>
    </w:div>
    <w:div w:id="1145076419">
      <w:bodyDiv w:val="1"/>
      <w:marLeft w:val="0"/>
      <w:marRight w:val="0"/>
      <w:marTop w:val="0"/>
      <w:marBottom w:val="0"/>
      <w:divBdr>
        <w:top w:val="none" w:sz="0" w:space="0" w:color="auto"/>
        <w:left w:val="none" w:sz="0" w:space="0" w:color="auto"/>
        <w:bottom w:val="none" w:sz="0" w:space="0" w:color="auto"/>
        <w:right w:val="none" w:sz="0" w:space="0" w:color="auto"/>
      </w:divBdr>
    </w:div>
    <w:div w:id="1147283712">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85047899">
      <w:bodyDiv w:val="1"/>
      <w:marLeft w:val="0"/>
      <w:marRight w:val="0"/>
      <w:marTop w:val="0"/>
      <w:marBottom w:val="0"/>
      <w:divBdr>
        <w:top w:val="none" w:sz="0" w:space="0" w:color="auto"/>
        <w:left w:val="none" w:sz="0" w:space="0" w:color="auto"/>
        <w:bottom w:val="none" w:sz="0" w:space="0" w:color="auto"/>
        <w:right w:val="none" w:sz="0" w:space="0" w:color="auto"/>
      </w:divBdr>
    </w:div>
    <w:div w:id="1207835870">
      <w:bodyDiv w:val="1"/>
      <w:marLeft w:val="0"/>
      <w:marRight w:val="0"/>
      <w:marTop w:val="0"/>
      <w:marBottom w:val="0"/>
      <w:divBdr>
        <w:top w:val="none" w:sz="0" w:space="0" w:color="auto"/>
        <w:left w:val="none" w:sz="0" w:space="0" w:color="auto"/>
        <w:bottom w:val="none" w:sz="0" w:space="0" w:color="auto"/>
        <w:right w:val="none" w:sz="0" w:space="0" w:color="auto"/>
      </w:divBdr>
    </w:div>
    <w:div w:id="1219198611">
      <w:bodyDiv w:val="1"/>
      <w:marLeft w:val="0"/>
      <w:marRight w:val="0"/>
      <w:marTop w:val="0"/>
      <w:marBottom w:val="0"/>
      <w:divBdr>
        <w:top w:val="none" w:sz="0" w:space="0" w:color="auto"/>
        <w:left w:val="none" w:sz="0" w:space="0" w:color="auto"/>
        <w:bottom w:val="none" w:sz="0" w:space="0" w:color="auto"/>
        <w:right w:val="none" w:sz="0" w:space="0" w:color="auto"/>
      </w:divBdr>
    </w:div>
    <w:div w:id="1238589764">
      <w:bodyDiv w:val="1"/>
      <w:marLeft w:val="0"/>
      <w:marRight w:val="0"/>
      <w:marTop w:val="0"/>
      <w:marBottom w:val="0"/>
      <w:divBdr>
        <w:top w:val="none" w:sz="0" w:space="0" w:color="auto"/>
        <w:left w:val="none" w:sz="0" w:space="0" w:color="auto"/>
        <w:bottom w:val="none" w:sz="0" w:space="0" w:color="auto"/>
        <w:right w:val="none" w:sz="0" w:space="0" w:color="auto"/>
      </w:divBdr>
    </w:div>
    <w:div w:id="1242714474">
      <w:bodyDiv w:val="1"/>
      <w:marLeft w:val="0"/>
      <w:marRight w:val="0"/>
      <w:marTop w:val="0"/>
      <w:marBottom w:val="0"/>
      <w:divBdr>
        <w:top w:val="none" w:sz="0" w:space="0" w:color="auto"/>
        <w:left w:val="none" w:sz="0" w:space="0" w:color="auto"/>
        <w:bottom w:val="none" w:sz="0" w:space="0" w:color="auto"/>
        <w:right w:val="none" w:sz="0" w:space="0" w:color="auto"/>
      </w:divBdr>
    </w:div>
    <w:div w:id="1242988395">
      <w:bodyDiv w:val="1"/>
      <w:marLeft w:val="0"/>
      <w:marRight w:val="0"/>
      <w:marTop w:val="0"/>
      <w:marBottom w:val="0"/>
      <w:divBdr>
        <w:top w:val="none" w:sz="0" w:space="0" w:color="auto"/>
        <w:left w:val="none" w:sz="0" w:space="0" w:color="auto"/>
        <w:bottom w:val="none" w:sz="0" w:space="0" w:color="auto"/>
        <w:right w:val="none" w:sz="0" w:space="0" w:color="auto"/>
      </w:divBdr>
    </w:div>
    <w:div w:id="1271166417">
      <w:bodyDiv w:val="1"/>
      <w:marLeft w:val="0"/>
      <w:marRight w:val="0"/>
      <w:marTop w:val="0"/>
      <w:marBottom w:val="0"/>
      <w:divBdr>
        <w:top w:val="none" w:sz="0" w:space="0" w:color="auto"/>
        <w:left w:val="none" w:sz="0" w:space="0" w:color="auto"/>
        <w:bottom w:val="none" w:sz="0" w:space="0" w:color="auto"/>
        <w:right w:val="none" w:sz="0" w:space="0" w:color="auto"/>
      </w:divBdr>
    </w:div>
    <w:div w:id="1296788577">
      <w:bodyDiv w:val="1"/>
      <w:marLeft w:val="0"/>
      <w:marRight w:val="0"/>
      <w:marTop w:val="0"/>
      <w:marBottom w:val="0"/>
      <w:divBdr>
        <w:top w:val="none" w:sz="0" w:space="0" w:color="auto"/>
        <w:left w:val="none" w:sz="0" w:space="0" w:color="auto"/>
        <w:bottom w:val="none" w:sz="0" w:space="0" w:color="auto"/>
        <w:right w:val="none" w:sz="0" w:space="0" w:color="auto"/>
      </w:divBdr>
    </w:div>
    <w:div w:id="1315642465">
      <w:bodyDiv w:val="1"/>
      <w:marLeft w:val="0"/>
      <w:marRight w:val="0"/>
      <w:marTop w:val="0"/>
      <w:marBottom w:val="0"/>
      <w:divBdr>
        <w:top w:val="none" w:sz="0" w:space="0" w:color="auto"/>
        <w:left w:val="none" w:sz="0" w:space="0" w:color="auto"/>
        <w:bottom w:val="none" w:sz="0" w:space="0" w:color="auto"/>
        <w:right w:val="none" w:sz="0" w:space="0" w:color="auto"/>
      </w:divBdr>
    </w:div>
    <w:div w:id="1317949929">
      <w:bodyDiv w:val="1"/>
      <w:marLeft w:val="0"/>
      <w:marRight w:val="0"/>
      <w:marTop w:val="0"/>
      <w:marBottom w:val="0"/>
      <w:divBdr>
        <w:top w:val="none" w:sz="0" w:space="0" w:color="auto"/>
        <w:left w:val="none" w:sz="0" w:space="0" w:color="auto"/>
        <w:bottom w:val="none" w:sz="0" w:space="0" w:color="auto"/>
        <w:right w:val="none" w:sz="0" w:space="0" w:color="auto"/>
      </w:divBdr>
    </w:div>
    <w:div w:id="1323922804">
      <w:bodyDiv w:val="1"/>
      <w:marLeft w:val="0"/>
      <w:marRight w:val="0"/>
      <w:marTop w:val="0"/>
      <w:marBottom w:val="0"/>
      <w:divBdr>
        <w:top w:val="none" w:sz="0" w:space="0" w:color="auto"/>
        <w:left w:val="none" w:sz="0" w:space="0" w:color="auto"/>
        <w:bottom w:val="none" w:sz="0" w:space="0" w:color="auto"/>
        <w:right w:val="none" w:sz="0" w:space="0" w:color="auto"/>
      </w:divBdr>
    </w:div>
    <w:div w:id="1324973848">
      <w:bodyDiv w:val="1"/>
      <w:marLeft w:val="0"/>
      <w:marRight w:val="0"/>
      <w:marTop w:val="0"/>
      <w:marBottom w:val="0"/>
      <w:divBdr>
        <w:top w:val="none" w:sz="0" w:space="0" w:color="auto"/>
        <w:left w:val="none" w:sz="0" w:space="0" w:color="auto"/>
        <w:bottom w:val="none" w:sz="0" w:space="0" w:color="auto"/>
        <w:right w:val="none" w:sz="0" w:space="0" w:color="auto"/>
      </w:divBdr>
    </w:div>
    <w:div w:id="1332441561">
      <w:bodyDiv w:val="1"/>
      <w:marLeft w:val="0"/>
      <w:marRight w:val="0"/>
      <w:marTop w:val="0"/>
      <w:marBottom w:val="0"/>
      <w:divBdr>
        <w:top w:val="none" w:sz="0" w:space="0" w:color="auto"/>
        <w:left w:val="none" w:sz="0" w:space="0" w:color="auto"/>
        <w:bottom w:val="none" w:sz="0" w:space="0" w:color="auto"/>
        <w:right w:val="none" w:sz="0" w:space="0" w:color="auto"/>
      </w:divBdr>
    </w:div>
    <w:div w:id="1333026115">
      <w:bodyDiv w:val="1"/>
      <w:marLeft w:val="0"/>
      <w:marRight w:val="0"/>
      <w:marTop w:val="0"/>
      <w:marBottom w:val="0"/>
      <w:divBdr>
        <w:top w:val="none" w:sz="0" w:space="0" w:color="auto"/>
        <w:left w:val="none" w:sz="0" w:space="0" w:color="auto"/>
        <w:bottom w:val="none" w:sz="0" w:space="0" w:color="auto"/>
        <w:right w:val="none" w:sz="0" w:space="0" w:color="auto"/>
      </w:divBdr>
    </w:div>
    <w:div w:id="1366522122">
      <w:bodyDiv w:val="1"/>
      <w:marLeft w:val="0"/>
      <w:marRight w:val="0"/>
      <w:marTop w:val="0"/>
      <w:marBottom w:val="0"/>
      <w:divBdr>
        <w:top w:val="none" w:sz="0" w:space="0" w:color="auto"/>
        <w:left w:val="none" w:sz="0" w:space="0" w:color="auto"/>
        <w:bottom w:val="none" w:sz="0" w:space="0" w:color="auto"/>
        <w:right w:val="none" w:sz="0" w:space="0" w:color="auto"/>
      </w:divBdr>
    </w:div>
    <w:div w:id="1382902747">
      <w:bodyDiv w:val="1"/>
      <w:marLeft w:val="0"/>
      <w:marRight w:val="0"/>
      <w:marTop w:val="0"/>
      <w:marBottom w:val="0"/>
      <w:divBdr>
        <w:top w:val="none" w:sz="0" w:space="0" w:color="auto"/>
        <w:left w:val="none" w:sz="0" w:space="0" w:color="auto"/>
        <w:bottom w:val="none" w:sz="0" w:space="0" w:color="auto"/>
        <w:right w:val="none" w:sz="0" w:space="0" w:color="auto"/>
      </w:divBdr>
    </w:div>
    <w:div w:id="1387218677">
      <w:bodyDiv w:val="1"/>
      <w:marLeft w:val="0"/>
      <w:marRight w:val="0"/>
      <w:marTop w:val="0"/>
      <w:marBottom w:val="0"/>
      <w:divBdr>
        <w:top w:val="none" w:sz="0" w:space="0" w:color="auto"/>
        <w:left w:val="none" w:sz="0" w:space="0" w:color="auto"/>
        <w:bottom w:val="none" w:sz="0" w:space="0" w:color="auto"/>
        <w:right w:val="none" w:sz="0" w:space="0" w:color="auto"/>
      </w:divBdr>
    </w:div>
    <w:div w:id="1407536151">
      <w:bodyDiv w:val="1"/>
      <w:marLeft w:val="0"/>
      <w:marRight w:val="0"/>
      <w:marTop w:val="0"/>
      <w:marBottom w:val="0"/>
      <w:divBdr>
        <w:top w:val="none" w:sz="0" w:space="0" w:color="auto"/>
        <w:left w:val="none" w:sz="0" w:space="0" w:color="auto"/>
        <w:bottom w:val="none" w:sz="0" w:space="0" w:color="auto"/>
        <w:right w:val="none" w:sz="0" w:space="0" w:color="auto"/>
      </w:divBdr>
    </w:div>
    <w:div w:id="1407605761">
      <w:bodyDiv w:val="1"/>
      <w:marLeft w:val="0"/>
      <w:marRight w:val="0"/>
      <w:marTop w:val="0"/>
      <w:marBottom w:val="0"/>
      <w:divBdr>
        <w:top w:val="none" w:sz="0" w:space="0" w:color="auto"/>
        <w:left w:val="none" w:sz="0" w:space="0" w:color="auto"/>
        <w:bottom w:val="none" w:sz="0" w:space="0" w:color="auto"/>
        <w:right w:val="none" w:sz="0" w:space="0" w:color="auto"/>
      </w:divBdr>
    </w:div>
    <w:div w:id="1419131997">
      <w:bodyDiv w:val="1"/>
      <w:marLeft w:val="0"/>
      <w:marRight w:val="0"/>
      <w:marTop w:val="0"/>
      <w:marBottom w:val="0"/>
      <w:divBdr>
        <w:top w:val="none" w:sz="0" w:space="0" w:color="auto"/>
        <w:left w:val="none" w:sz="0" w:space="0" w:color="auto"/>
        <w:bottom w:val="none" w:sz="0" w:space="0" w:color="auto"/>
        <w:right w:val="none" w:sz="0" w:space="0" w:color="auto"/>
      </w:divBdr>
    </w:div>
    <w:div w:id="1421758798">
      <w:bodyDiv w:val="1"/>
      <w:marLeft w:val="0"/>
      <w:marRight w:val="0"/>
      <w:marTop w:val="0"/>
      <w:marBottom w:val="0"/>
      <w:divBdr>
        <w:top w:val="none" w:sz="0" w:space="0" w:color="auto"/>
        <w:left w:val="none" w:sz="0" w:space="0" w:color="auto"/>
        <w:bottom w:val="none" w:sz="0" w:space="0" w:color="auto"/>
        <w:right w:val="none" w:sz="0" w:space="0" w:color="auto"/>
      </w:divBdr>
      <w:divsChild>
        <w:div w:id="326324949">
          <w:marLeft w:val="0"/>
          <w:marRight w:val="0"/>
          <w:marTop w:val="0"/>
          <w:marBottom w:val="0"/>
          <w:divBdr>
            <w:top w:val="none" w:sz="0" w:space="0" w:color="auto"/>
            <w:left w:val="none" w:sz="0" w:space="0" w:color="auto"/>
            <w:bottom w:val="none" w:sz="0" w:space="0" w:color="auto"/>
            <w:right w:val="none" w:sz="0" w:space="0" w:color="auto"/>
          </w:divBdr>
          <w:divsChild>
            <w:div w:id="229266779">
              <w:marLeft w:val="0"/>
              <w:marRight w:val="0"/>
              <w:marTop w:val="0"/>
              <w:marBottom w:val="0"/>
              <w:divBdr>
                <w:top w:val="none" w:sz="0" w:space="0" w:color="auto"/>
                <w:left w:val="none" w:sz="0" w:space="0" w:color="auto"/>
                <w:bottom w:val="none" w:sz="0" w:space="0" w:color="auto"/>
                <w:right w:val="none" w:sz="0" w:space="0" w:color="auto"/>
              </w:divBdr>
            </w:div>
            <w:div w:id="724259239">
              <w:marLeft w:val="0"/>
              <w:marRight w:val="0"/>
              <w:marTop w:val="0"/>
              <w:marBottom w:val="0"/>
              <w:divBdr>
                <w:top w:val="none" w:sz="0" w:space="0" w:color="auto"/>
                <w:left w:val="none" w:sz="0" w:space="0" w:color="auto"/>
                <w:bottom w:val="none" w:sz="0" w:space="0" w:color="auto"/>
                <w:right w:val="none" w:sz="0" w:space="0" w:color="auto"/>
              </w:divBdr>
            </w:div>
            <w:div w:id="740979136">
              <w:marLeft w:val="0"/>
              <w:marRight w:val="0"/>
              <w:marTop w:val="0"/>
              <w:marBottom w:val="0"/>
              <w:divBdr>
                <w:top w:val="none" w:sz="0" w:space="0" w:color="auto"/>
                <w:left w:val="none" w:sz="0" w:space="0" w:color="auto"/>
                <w:bottom w:val="none" w:sz="0" w:space="0" w:color="auto"/>
                <w:right w:val="none" w:sz="0" w:space="0" w:color="auto"/>
              </w:divBdr>
            </w:div>
            <w:div w:id="1991472494">
              <w:marLeft w:val="0"/>
              <w:marRight w:val="0"/>
              <w:marTop w:val="0"/>
              <w:marBottom w:val="0"/>
              <w:divBdr>
                <w:top w:val="none" w:sz="0" w:space="0" w:color="auto"/>
                <w:left w:val="none" w:sz="0" w:space="0" w:color="auto"/>
                <w:bottom w:val="none" w:sz="0" w:space="0" w:color="auto"/>
                <w:right w:val="none" w:sz="0" w:space="0" w:color="auto"/>
              </w:divBdr>
            </w:div>
            <w:div w:id="201379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318562">
      <w:bodyDiv w:val="1"/>
      <w:marLeft w:val="0"/>
      <w:marRight w:val="0"/>
      <w:marTop w:val="0"/>
      <w:marBottom w:val="0"/>
      <w:divBdr>
        <w:top w:val="none" w:sz="0" w:space="0" w:color="auto"/>
        <w:left w:val="none" w:sz="0" w:space="0" w:color="auto"/>
        <w:bottom w:val="none" w:sz="0" w:space="0" w:color="auto"/>
        <w:right w:val="none" w:sz="0" w:space="0" w:color="auto"/>
      </w:divBdr>
    </w:div>
    <w:div w:id="1437093829">
      <w:bodyDiv w:val="1"/>
      <w:marLeft w:val="0"/>
      <w:marRight w:val="0"/>
      <w:marTop w:val="0"/>
      <w:marBottom w:val="0"/>
      <w:divBdr>
        <w:top w:val="none" w:sz="0" w:space="0" w:color="auto"/>
        <w:left w:val="none" w:sz="0" w:space="0" w:color="auto"/>
        <w:bottom w:val="none" w:sz="0" w:space="0" w:color="auto"/>
        <w:right w:val="none" w:sz="0" w:space="0" w:color="auto"/>
      </w:divBdr>
    </w:div>
    <w:div w:id="1439451841">
      <w:bodyDiv w:val="1"/>
      <w:marLeft w:val="0"/>
      <w:marRight w:val="0"/>
      <w:marTop w:val="0"/>
      <w:marBottom w:val="0"/>
      <w:divBdr>
        <w:top w:val="none" w:sz="0" w:space="0" w:color="auto"/>
        <w:left w:val="none" w:sz="0" w:space="0" w:color="auto"/>
        <w:bottom w:val="none" w:sz="0" w:space="0" w:color="auto"/>
        <w:right w:val="none" w:sz="0" w:space="0" w:color="auto"/>
      </w:divBdr>
    </w:div>
    <w:div w:id="1450080267">
      <w:bodyDiv w:val="1"/>
      <w:marLeft w:val="0"/>
      <w:marRight w:val="0"/>
      <w:marTop w:val="0"/>
      <w:marBottom w:val="0"/>
      <w:divBdr>
        <w:top w:val="none" w:sz="0" w:space="0" w:color="auto"/>
        <w:left w:val="none" w:sz="0" w:space="0" w:color="auto"/>
        <w:bottom w:val="none" w:sz="0" w:space="0" w:color="auto"/>
        <w:right w:val="none" w:sz="0" w:space="0" w:color="auto"/>
      </w:divBdr>
    </w:div>
    <w:div w:id="1458178388">
      <w:bodyDiv w:val="1"/>
      <w:marLeft w:val="0"/>
      <w:marRight w:val="0"/>
      <w:marTop w:val="0"/>
      <w:marBottom w:val="0"/>
      <w:divBdr>
        <w:top w:val="none" w:sz="0" w:space="0" w:color="auto"/>
        <w:left w:val="none" w:sz="0" w:space="0" w:color="auto"/>
        <w:bottom w:val="none" w:sz="0" w:space="0" w:color="auto"/>
        <w:right w:val="none" w:sz="0" w:space="0" w:color="auto"/>
      </w:divBdr>
    </w:div>
    <w:div w:id="1463646908">
      <w:bodyDiv w:val="1"/>
      <w:marLeft w:val="0"/>
      <w:marRight w:val="0"/>
      <w:marTop w:val="0"/>
      <w:marBottom w:val="0"/>
      <w:divBdr>
        <w:top w:val="none" w:sz="0" w:space="0" w:color="auto"/>
        <w:left w:val="none" w:sz="0" w:space="0" w:color="auto"/>
        <w:bottom w:val="none" w:sz="0" w:space="0" w:color="auto"/>
        <w:right w:val="none" w:sz="0" w:space="0" w:color="auto"/>
      </w:divBdr>
    </w:div>
    <w:div w:id="1466193575">
      <w:bodyDiv w:val="1"/>
      <w:marLeft w:val="0"/>
      <w:marRight w:val="0"/>
      <w:marTop w:val="0"/>
      <w:marBottom w:val="0"/>
      <w:divBdr>
        <w:top w:val="none" w:sz="0" w:space="0" w:color="auto"/>
        <w:left w:val="none" w:sz="0" w:space="0" w:color="auto"/>
        <w:bottom w:val="none" w:sz="0" w:space="0" w:color="auto"/>
        <w:right w:val="none" w:sz="0" w:space="0" w:color="auto"/>
      </w:divBdr>
    </w:div>
    <w:div w:id="1485197726">
      <w:bodyDiv w:val="1"/>
      <w:marLeft w:val="0"/>
      <w:marRight w:val="0"/>
      <w:marTop w:val="0"/>
      <w:marBottom w:val="0"/>
      <w:divBdr>
        <w:top w:val="none" w:sz="0" w:space="0" w:color="auto"/>
        <w:left w:val="none" w:sz="0" w:space="0" w:color="auto"/>
        <w:bottom w:val="none" w:sz="0" w:space="0" w:color="auto"/>
        <w:right w:val="none" w:sz="0" w:space="0" w:color="auto"/>
      </w:divBdr>
      <w:divsChild>
        <w:div w:id="1062677663">
          <w:marLeft w:val="0"/>
          <w:marRight w:val="0"/>
          <w:marTop w:val="0"/>
          <w:marBottom w:val="0"/>
          <w:divBdr>
            <w:top w:val="none" w:sz="0" w:space="0" w:color="auto"/>
            <w:left w:val="none" w:sz="0" w:space="0" w:color="auto"/>
            <w:bottom w:val="none" w:sz="0" w:space="0" w:color="auto"/>
            <w:right w:val="none" w:sz="0" w:space="0" w:color="auto"/>
          </w:divBdr>
          <w:divsChild>
            <w:div w:id="454711737">
              <w:marLeft w:val="0"/>
              <w:marRight w:val="0"/>
              <w:marTop w:val="0"/>
              <w:marBottom w:val="0"/>
              <w:divBdr>
                <w:top w:val="none" w:sz="0" w:space="0" w:color="auto"/>
                <w:left w:val="none" w:sz="0" w:space="0" w:color="auto"/>
                <w:bottom w:val="none" w:sz="0" w:space="0" w:color="auto"/>
                <w:right w:val="none" w:sz="0" w:space="0" w:color="auto"/>
              </w:divBdr>
              <w:divsChild>
                <w:div w:id="113163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979820">
      <w:bodyDiv w:val="1"/>
      <w:marLeft w:val="0"/>
      <w:marRight w:val="0"/>
      <w:marTop w:val="0"/>
      <w:marBottom w:val="0"/>
      <w:divBdr>
        <w:top w:val="none" w:sz="0" w:space="0" w:color="auto"/>
        <w:left w:val="none" w:sz="0" w:space="0" w:color="auto"/>
        <w:bottom w:val="none" w:sz="0" w:space="0" w:color="auto"/>
        <w:right w:val="none" w:sz="0" w:space="0" w:color="auto"/>
      </w:divBdr>
    </w:div>
    <w:div w:id="1498881093">
      <w:bodyDiv w:val="1"/>
      <w:marLeft w:val="0"/>
      <w:marRight w:val="0"/>
      <w:marTop w:val="0"/>
      <w:marBottom w:val="0"/>
      <w:divBdr>
        <w:top w:val="none" w:sz="0" w:space="0" w:color="auto"/>
        <w:left w:val="none" w:sz="0" w:space="0" w:color="auto"/>
        <w:bottom w:val="none" w:sz="0" w:space="0" w:color="auto"/>
        <w:right w:val="none" w:sz="0" w:space="0" w:color="auto"/>
      </w:divBdr>
    </w:div>
    <w:div w:id="1514220255">
      <w:bodyDiv w:val="1"/>
      <w:marLeft w:val="0"/>
      <w:marRight w:val="0"/>
      <w:marTop w:val="0"/>
      <w:marBottom w:val="0"/>
      <w:divBdr>
        <w:top w:val="none" w:sz="0" w:space="0" w:color="auto"/>
        <w:left w:val="none" w:sz="0" w:space="0" w:color="auto"/>
        <w:bottom w:val="none" w:sz="0" w:space="0" w:color="auto"/>
        <w:right w:val="none" w:sz="0" w:space="0" w:color="auto"/>
      </w:divBdr>
    </w:div>
    <w:div w:id="1516770152">
      <w:bodyDiv w:val="1"/>
      <w:marLeft w:val="0"/>
      <w:marRight w:val="0"/>
      <w:marTop w:val="0"/>
      <w:marBottom w:val="0"/>
      <w:divBdr>
        <w:top w:val="none" w:sz="0" w:space="0" w:color="auto"/>
        <w:left w:val="none" w:sz="0" w:space="0" w:color="auto"/>
        <w:bottom w:val="none" w:sz="0" w:space="0" w:color="auto"/>
        <w:right w:val="none" w:sz="0" w:space="0" w:color="auto"/>
      </w:divBdr>
    </w:div>
    <w:div w:id="1537542168">
      <w:bodyDiv w:val="1"/>
      <w:marLeft w:val="0"/>
      <w:marRight w:val="0"/>
      <w:marTop w:val="0"/>
      <w:marBottom w:val="0"/>
      <w:divBdr>
        <w:top w:val="none" w:sz="0" w:space="0" w:color="auto"/>
        <w:left w:val="none" w:sz="0" w:space="0" w:color="auto"/>
        <w:bottom w:val="none" w:sz="0" w:space="0" w:color="auto"/>
        <w:right w:val="none" w:sz="0" w:space="0" w:color="auto"/>
      </w:divBdr>
    </w:div>
    <w:div w:id="1539125292">
      <w:bodyDiv w:val="1"/>
      <w:marLeft w:val="0"/>
      <w:marRight w:val="0"/>
      <w:marTop w:val="0"/>
      <w:marBottom w:val="0"/>
      <w:divBdr>
        <w:top w:val="none" w:sz="0" w:space="0" w:color="auto"/>
        <w:left w:val="none" w:sz="0" w:space="0" w:color="auto"/>
        <w:bottom w:val="none" w:sz="0" w:space="0" w:color="auto"/>
        <w:right w:val="none" w:sz="0" w:space="0" w:color="auto"/>
      </w:divBdr>
    </w:div>
    <w:div w:id="1553610559">
      <w:bodyDiv w:val="1"/>
      <w:marLeft w:val="0"/>
      <w:marRight w:val="0"/>
      <w:marTop w:val="0"/>
      <w:marBottom w:val="0"/>
      <w:divBdr>
        <w:top w:val="none" w:sz="0" w:space="0" w:color="auto"/>
        <w:left w:val="none" w:sz="0" w:space="0" w:color="auto"/>
        <w:bottom w:val="none" w:sz="0" w:space="0" w:color="auto"/>
        <w:right w:val="none" w:sz="0" w:space="0" w:color="auto"/>
      </w:divBdr>
    </w:div>
    <w:div w:id="1563129013">
      <w:bodyDiv w:val="1"/>
      <w:marLeft w:val="0"/>
      <w:marRight w:val="0"/>
      <w:marTop w:val="0"/>
      <w:marBottom w:val="0"/>
      <w:divBdr>
        <w:top w:val="none" w:sz="0" w:space="0" w:color="auto"/>
        <w:left w:val="none" w:sz="0" w:space="0" w:color="auto"/>
        <w:bottom w:val="none" w:sz="0" w:space="0" w:color="auto"/>
        <w:right w:val="none" w:sz="0" w:space="0" w:color="auto"/>
      </w:divBdr>
    </w:div>
    <w:div w:id="1588266559">
      <w:bodyDiv w:val="1"/>
      <w:marLeft w:val="0"/>
      <w:marRight w:val="0"/>
      <w:marTop w:val="0"/>
      <w:marBottom w:val="0"/>
      <w:divBdr>
        <w:top w:val="none" w:sz="0" w:space="0" w:color="auto"/>
        <w:left w:val="none" w:sz="0" w:space="0" w:color="auto"/>
        <w:bottom w:val="none" w:sz="0" w:space="0" w:color="auto"/>
        <w:right w:val="none" w:sz="0" w:space="0" w:color="auto"/>
      </w:divBdr>
    </w:div>
    <w:div w:id="1599946856">
      <w:bodyDiv w:val="1"/>
      <w:marLeft w:val="0"/>
      <w:marRight w:val="0"/>
      <w:marTop w:val="0"/>
      <w:marBottom w:val="0"/>
      <w:divBdr>
        <w:top w:val="none" w:sz="0" w:space="0" w:color="auto"/>
        <w:left w:val="none" w:sz="0" w:space="0" w:color="auto"/>
        <w:bottom w:val="none" w:sz="0" w:space="0" w:color="auto"/>
        <w:right w:val="none" w:sz="0" w:space="0" w:color="auto"/>
      </w:divBdr>
    </w:div>
    <w:div w:id="1608270396">
      <w:bodyDiv w:val="1"/>
      <w:marLeft w:val="0"/>
      <w:marRight w:val="0"/>
      <w:marTop w:val="0"/>
      <w:marBottom w:val="0"/>
      <w:divBdr>
        <w:top w:val="none" w:sz="0" w:space="0" w:color="auto"/>
        <w:left w:val="none" w:sz="0" w:space="0" w:color="auto"/>
        <w:bottom w:val="none" w:sz="0" w:space="0" w:color="auto"/>
        <w:right w:val="none" w:sz="0" w:space="0" w:color="auto"/>
      </w:divBdr>
    </w:div>
    <w:div w:id="1620842623">
      <w:bodyDiv w:val="1"/>
      <w:marLeft w:val="0"/>
      <w:marRight w:val="0"/>
      <w:marTop w:val="0"/>
      <w:marBottom w:val="0"/>
      <w:divBdr>
        <w:top w:val="none" w:sz="0" w:space="0" w:color="auto"/>
        <w:left w:val="none" w:sz="0" w:space="0" w:color="auto"/>
        <w:bottom w:val="none" w:sz="0" w:space="0" w:color="auto"/>
        <w:right w:val="none" w:sz="0" w:space="0" w:color="auto"/>
      </w:divBdr>
    </w:div>
    <w:div w:id="1621835029">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79887464">
      <w:bodyDiv w:val="1"/>
      <w:marLeft w:val="0"/>
      <w:marRight w:val="0"/>
      <w:marTop w:val="0"/>
      <w:marBottom w:val="0"/>
      <w:divBdr>
        <w:top w:val="none" w:sz="0" w:space="0" w:color="auto"/>
        <w:left w:val="none" w:sz="0" w:space="0" w:color="auto"/>
        <w:bottom w:val="none" w:sz="0" w:space="0" w:color="auto"/>
        <w:right w:val="none" w:sz="0" w:space="0" w:color="auto"/>
      </w:divBdr>
    </w:div>
    <w:div w:id="1689061870">
      <w:bodyDiv w:val="1"/>
      <w:marLeft w:val="0"/>
      <w:marRight w:val="0"/>
      <w:marTop w:val="0"/>
      <w:marBottom w:val="0"/>
      <w:divBdr>
        <w:top w:val="none" w:sz="0" w:space="0" w:color="auto"/>
        <w:left w:val="none" w:sz="0" w:space="0" w:color="auto"/>
        <w:bottom w:val="none" w:sz="0" w:space="0" w:color="auto"/>
        <w:right w:val="none" w:sz="0" w:space="0" w:color="auto"/>
      </w:divBdr>
    </w:div>
    <w:div w:id="1697735174">
      <w:bodyDiv w:val="1"/>
      <w:marLeft w:val="0"/>
      <w:marRight w:val="0"/>
      <w:marTop w:val="0"/>
      <w:marBottom w:val="0"/>
      <w:divBdr>
        <w:top w:val="none" w:sz="0" w:space="0" w:color="auto"/>
        <w:left w:val="none" w:sz="0" w:space="0" w:color="auto"/>
        <w:bottom w:val="none" w:sz="0" w:space="0" w:color="auto"/>
        <w:right w:val="none" w:sz="0" w:space="0" w:color="auto"/>
      </w:divBdr>
    </w:div>
    <w:div w:id="1701973328">
      <w:bodyDiv w:val="1"/>
      <w:marLeft w:val="0"/>
      <w:marRight w:val="0"/>
      <w:marTop w:val="0"/>
      <w:marBottom w:val="0"/>
      <w:divBdr>
        <w:top w:val="none" w:sz="0" w:space="0" w:color="auto"/>
        <w:left w:val="none" w:sz="0" w:space="0" w:color="auto"/>
        <w:bottom w:val="none" w:sz="0" w:space="0" w:color="auto"/>
        <w:right w:val="none" w:sz="0" w:space="0" w:color="auto"/>
      </w:divBdr>
    </w:div>
    <w:div w:id="1705474599">
      <w:bodyDiv w:val="1"/>
      <w:marLeft w:val="0"/>
      <w:marRight w:val="0"/>
      <w:marTop w:val="0"/>
      <w:marBottom w:val="0"/>
      <w:divBdr>
        <w:top w:val="none" w:sz="0" w:space="0" w:color="auto"/>
        <w:left w:val="none" w:sz="0" w:space="0" w:color="auto"/>
        <w:bottom w:val="none" w:sz="0" w:space="0" w:color="auto"/>
        <w:right w:val="none" w:sz="0" w:space="0" w:color="auto"/>
      </w:divBdr>
    </w:div>
    <w:div w:id="1727026083">
      <w:bodyDiv w:val="1"/>
      <w:marLeft w:val="0"/>
      <w:marRight w:val="0"/>
      <w:marTop w:val="0"/>
      <w:marBottom w:val="0"/>
      <w:divBdr>
        <w:top w:val="none" w:sz="0" w:space="0" w:color="auto"/>
        <w:left w:val="none" w:sz="0" w:space="0" w:color="auto"/>
        <w:bottom w:val="none" w:sz="0" w:space="0" w:color="auto"/>
        <w:right w:val="none" w:sz="0" w:space="0" w:color="auto"/>
      </w:divBdr>
    </w:div>
    <w:div w:id="1732578118">
      <w:bodyDiv w:val="1"/>
      <w:marLeft w:val="0"/>
      <w:marRight w:val="0"/>
      <w:marTop w:val="0"/>
      <w:marBottom w:val="0"/>
      <w:divBdr>
        <w:top w:val="none" w:sz="0" w:space="0" w:color="auto"/>
        <w:left w:val="none" w:sz="0" w:space="0" w:color="auto"/>
        <w:bottom w:val="none" w:sz="0" w:space="0" w:color="auto"/>
        <w:right w:val="none" w:sz="0" w:space="0" w:color="auto"/>
      </w:divBdr>
    </w:div>
    <w:div w:id="1743022116">
      <w:bodyDiv w:val="1"/>
      <w:marLeft w:val="0"/>
      <w:marRight w:val="0"/>
      <w:marTop w:val="0"/>
      <w:marBottom w:val="0"/>
      <w:divBdr>
        <w:top w:val="none" w:sz="0" w:space="0" w:color="auto"/>
        <w:left w:val="none" w:sz="0" w:space="0" w:color="auto"/>
        <w:bottom w:val="none" w:sz="0" w:space="0" w:color="auto"/>
        <w:right w:val="none" w:sz="0" w:space="0" w:color="auto"/>
      </w:divBdr>
    </w:div>
    <w:div w:id="1750617838">
      <w:bodyDiv w:val="1"/>
      <w:marLeft w:val="0"/>
      <w:marRight w:val="0"/>
      <w:marTop w:val="0"/>
      <w:marBottom w:val="0"/>
      <w:divBdr>
        <w:top w:val="none" w:sz="0" w:space="0" w:color="auto"/>
        <w:left w:val="none" w:sz="0" w:space="0" w:color="auto"/>
        <w:bottom w:val="none" w:sz="0" w:space="0" w:color="auto"/>
        <w:right w:val="none" w:sz="0" w:space="0" w:color="auto"/>
      </w:divBdr>
    </w:div>
    <w:div w:id="1750736094">
      <w:bodyDiv w:val="1"/>
      <w:marLeft w:val="0"/>
      <w:marRight w:val="0"/>
      <w:marTop w:val="0"/>
      <w:marBottom w:val="0"/>
      <w:divBdr>
        <w:top w:val="none" w:sz="0" w:space="0" w:color="auto"/>
        <w:left w:val="none" w:sz="0" w:space="0" w:color="auto"/>
        <w:bottom w:val="none" w:sz="0" w:space="0" w:color="auto"/>
        <w:right w:val="none" w:sz="0" w:space="0" w:color="auto"/>
      </w:divBdr>
    </w:div>
    <w:div w:id="1753090594">
      <w:bodyDiv w:val="1"/>
      <w:marLeft w:val="0"/>
      <w:marRight w:val="0"/>
      <w:marTop w:val="0"/>
      <w:marBottom w:val="0"/>
      <w:divBdr>
        <w:top w:val="none" w:sz="0" w:space="0" w:color="auto"/>
        <w:left w:val="none" w:sz="0" w:space="0" w:color="auto"/>
        <w:bottom w:val="none" w:sz="0" w:space="0" w:color="auto"/>
        <w:right w:val="none" w:sz="0" w:space="0" w:color="auto"/>
      </w:divBdr>
    </w:div>
    <w:div w:id="1790127199">
      <w:bodyDiv w:val="1"/>
      <w:marLeft w:val="0"/>
      <w:marRight w:val="0"/>
      <w:marTop w:val="0"/>
      <w:marBottom w:val="0"/>
      <w:divBdr>
        <w:top w:val="none" w:sz="0" w:space="0" w:color="auto"/>
        <w:left w:val="none" w:sz="0" w:space="0" w:color="auto"/>
        <w:bottom w:val="none" w:sz="0" w:space="0" w:color="auto"/>
        <w:right w:val="none" w:sz="0" w:space="0" w:color="auto"/>
      </w:divBdr>
    </w:div>
    <w:div w:id="1790778043">
      <w:bodyDiv w:val="1"/>
      <w:marLeft w:val="0"/>
      <w:marRight w:val="0"/>
      <w:marTop w:val="0"/>
      <w:marBottom w:val="0"/>
      <w:divBdr>
        <w:top w:val="none" w:sz="0" w:space="0" w:color="auto"/>
        <w:left w:val="none" w:sz="0" w:space="0" w:color="auto"/>
        <w:bottom w:val="none" w:sz="0" w:space="0" w:color="auto"/>
        <w:right w:val="none" w:sz="0" w:space="0" w:color="auto"/>
      </w:divBdr>
    </w:div>
    <w:div w:id="1803379939">
      <w:bodyDiv w:val="1"/>
      <w:marLeft w:val="0"/>
      <w:marRight w:val="0"/>
      <w:marTop w:val="0"/>
      <w:marBottom w:val="0"/>
      <w:divBdr>
        <w:top w:val="none" w:sz="0" w:space="0" w:color="auto"/>
        <w:left w:val="none" w:sz="0" w:space="0" w:color="auto"/>
        <w:bottom w:val="none" w:sz="0" w:space="0" w:color="auto"/>
        <w:right w:val="none" w:sz="0" w:space="0" w:color="auto"/>
      </w:divBdr>
      <w:divsChild>
        <w:div w:id="1007445372">
          <w:marLeft w:val="0"/>
          <w:marRight w:val="0"/>
          <w:marTop w:val="0"/>
          <w:marBottom w:val="0"/>
          <w:divBdr>
            <w:top w:val="none" w:sz="0" w:space="0" w:color="auto"/>
            <w:left w:val="none" w:sz="0" w:space="0" w:color="auto"/>
            <w:bottom w:val="none" w:sz="0" w:space="0" w:color="auto"/>
            <w:right w:val="none" w:sz="0" w:space="0" w:color="auto"/>
          </w:divBdr>
          <w:divsChild>
            <w:div w:id="1073355826">
              <w:marLeft w:val="0"/>
              <w:marRight w:val="0"/>
              <w:marTop w:val="0"/>
              <w:marBottom w:val="0"/>
              <w:divBdr>
                <w:top w:val="none" w:sz="0" w:space="0" w:color="auto"/>
                <w:left w:val="none" w:sz="0" w:space="0" w:color="auto"/>
                <w:bottom w:val="none" w:sz="0" w:space="0" w:color="auto"/>
                <w:right w:val="none" w:sz="0" w:space="0" w:color="auto"/>
              </w:divBdr>
              <w:divsChild>
                <w:div w:id="136867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422780">
      <w:bodyDiv w:val="1"/>
      <w:marLeft w:val="0"/>
      <w:marRight w:val="0"/>
      <w:marTop w:val="0"/>
      <w:marBottom w:val="0"/>
      <w:divBdr>
        <w:top w:val="none" w:sz="0" w:space="0" w:color="auto"/>
        <w:left w:val="none" w:sz="0" w:space="0" w:color="auto"/>
        <w:bottom w:val="none" w:sz="0" w:space="0" w:color="auto"/>
        <w:right w:val="none" w:sz="0" w:space="0" w:color="auto"/>
      </w:divBdr>
    </w:div>
    <w:div w:id="1822572970">
      <w:bodyDiv w:val="1"/>
      <w:marLeft w:val="0"/>
      <w:marRight w:val="0"/>
      <w:marTop w:val="0"/>
      <w:marBottom w:val="0"/>
      <w:divBdr>
        <w:top w:val="none" w:sz="0" w:space="0" w:color="auto"/>
        <w:left w:val="none" w:sz="0" w:space="0" w:color="auto"/>
        <w:bottom w:val="none" w:sz="0" w:space="0" w:color="auto"/>
        <w:right w:val="none" w:sz="0" w:space="0" w:color="auto"/>
      </w:divBdr>
    </w:div>
    <w:div w:id="1864394278">
      <w:bodyDiv w:val="1"/>
      <w:marLeft w:val="0"/>
      <w:marRight w:val="0"/>
      <w:marTop w:val="0"/>
      <w:marBottom w:val="0"/>
      <w:divBdr>
        <w:top w:val="none" w:sz="0" w:space="0" w:color="auto"/>
        <w:left w:val="none" w:sz="0" w:space="0" w:color="auto"/>
        <w:bottom w:val="none" w:sz="0" w:space="0" w:color="auto"/>
        <w:right w:val="none" w:sz="0" w:space="0" w:color="auto"/>
      </w:divBdr>
    </w:div>
    <w:div w:id="1867867732">
      <w:bodyDiv w:val="1"/>
      <w:marLeft w:val="0"/>
      <w:marRight w:val="0"/>
      <w:marTop w:val="0"/>
      <w:marBottom w:val="0"/>
      <w:divBdr>
        <w:top w:val="none" w:sz="0" w:space="0" w:color="auto"/>
        <w:left w:val="none" w:sz="0" w:space="0" w:color="auto"/>
        <w:bottom w:val="none" w:sz="0" w:space="0" w:color="auto"/>
        <w:right w:val="none" w:sz="0" w:space="0" w:color="auto"/>
      </w:divBdr>
    </w:div>
    <w:div w:id="1874344360">
      <w:bodyDiv w:val="1"/>
      <w:marLeft w:val="0"/>
      <w:marRight w:val="0"/>
      <w:marTop w:val="0"/>
      <w:marBottom w:val="0"/>
      <w:divBdr>
        <w:top w:val="none" w:sz="0" w:space="0" w:color="auto"/>
        <w:left w:val="none" w:sz="0" w:space="0" w:color="auto"/>
        <w:bottom w:val="none" w:sz="0" w:space="0" w:color="auto"/>
        <w:right w:val="none" w:sz="0" w:space="0" w:color="auto"/>
      </w:divBdr>
      <w:divsChild>
        <w:div w:id="1355571780">
          <w:marLeft w:val="0"/>
          <w:marRight w:val="0"/>
          <w:marTop w:val="0"/>
          <w:marBottom w:val="0"/>
          <w:divBdr>
            <w:top w:val="none" w:sz="0" w:space="0" w:color="auto"/>
            <w:left w:val="none" w:sz="0" w:space="0" w:color="auto"/>
            <w:bottom w:val="none" w:sz="0" w:space="0" w:color="auto"/>
            <w:right w:val="none" w:sz="0" w:space="0" w:color="auto"/>
          </w:divBdr>
          <w:divsChild>
            <w:div w:id="1357971708">
              <w:marLeft w:val="0"/>
              <w:marRight w:val="0"/>
              <w:marTop w:val="0"/>
              <w:marBottom w:val="0"/>
              <w:divBdr>
                <w:top w:val="none" w:sz="0" w:space="0" w:color="auto"/>
                <w:left w:val="none" w:sz="0" w:space="0" w:color="auto"/>
                <w:bottom w:val="none" w:sz="0" w:space="0" w:color="auto"/>
                <w:right w:val="none" w:sz="0" w:space="0" w:color="auto"/>
              </w:divBdr>
              <w:divsChild>
                <w:div w:id="155657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769266">
      <w:bodyDiv w:val="1"/>
      <w:marLeft w:val="0"/>
      <w:marRight w:val="0"/>
      <w:marTop w:val="0"/>
      <w:marBottom w:val="0"/>
      <w:divBdr>
        <w:top w:val="none" w:sz="0" w:space="0" w:color="auto"/>
        <w:left w:val="none" w:sz="0" w:space="0" w:color="auto"/>
        <w:bottom w:val="none" w:sz="0" w:space="0" w:color="auto"/>
        <w:right w:val="none" w:sz="0" w:space="0" w:color="auto"/>
      </w:divBdr>
    </w:div>
    <w:div w:id="1893929498">
      <w:bodyDiv w:val="1"/>
      <w:marLeft w:val="0"/>
      <w:marRight w:val="0"/>
      <w:marTop w:val="0"/>
      <w:marBottom w:val="0"/>
      <w:divBdr>
        <w:top w:val="none" w:sz="0" w:space="0" w:color="auto"/>
        <w:left w:val="none" w:sz="0" w:space="0" w:color="auto"/>
        <w:bottom w:val="none" w:sz="0" w:space="0" w:color="auto"/>
        <w:right w:val="none" w:sz="0" w:space="0" w:color="auto"/>
      </w:divBdr>
    </w:div>
    <w:div w:id="1895114221">
      <w:bodyDiv w:val="1"/>
      <w:marLeft w:val="0"/>
      <w:marRight w:val="0"/>
      <w:marTop w:val="0"/>
      <w:marBottom w:val="0"/>
      <w:divBdr>
        <w:top w:val="none" w:sz="0" w:space="0" w:color="auto"/>
        <w:left w:val="none" w:sz="0" w:space="0" w:color="auto"/>
        <w:bottom w:val="none" w:sz="0" w:space="0" w:color="auto"/>
        <w:right w:val="none" w:sz="0" w:space="0" w:color="auto"/>
      </w:divBdr>
    </w:div>
    <w:div w:id="1895391091">
      <w:bodyDiv w:val="1"/>
      <w:marLeft w:val="0"/>
      <w:marRight w:val="0"/>
      <w:marTop w:val="0"/>
      <w:marBottom w:val="0"/>
      <w:divBdr>
        <w:top w:val="none" w:sz="0" w:space="0" w:color="auto"/>
        <w:left w:val="none" w:sz="0" w:space="0" w:color="auto"/>
        <w:bottom w:val="none" w:sz="0" w:space="0" w:color="auto"/>
        <w:right w:val="none" w:sz="0" w:space="0" w:color="auto"/>
      </w:divBdr>
    </w:div>
    <w:div w:id="1900943997">
      <w:bodyDiv w:val="1"/>
      <w:marLeft w:val="0"/>
      <w:marRight w:val="0"/>
      <w:marTop w:val="0"/>
      <w:marBottom w:val="0"/>
      <w:divBdr>
        <w:top w:val="none" w:sz="0" w:space="0" w:color="auto"/>
        <w:left w:val="none" w:sz="0" w:space="0" w:color="auto"/>
        <w:bottom w:val="none" w:sz="0" w:space="0" w:color="auto"/>
        <w:right w:val="none" w:sz="0" w:space="0" w:color="auto"/>
      </w:divBdr>
    </w:div>
    <w:div w:id="1901019742">
      <w:bodyDiv w:val="1"/>
      <w:marLeft w:val="0"/>
      <w:marRight w:val="0"/>
      <w:marTop w:val="0"/>
      <w:marBottom w:val="0"/>
      <w:divBdr>
        <w:top w:val="none" w:sz="0" w:space="0" w:color="auto"/>
        <w:left w:val="none" w:sz="0" w:space="0" w:color="auto"/>
        <w:bottom w:val="none" w:sz="0" w:space="0" w:color="auto"/>
        <w:right w:val="none" w:sz="0" w:space="0" w:color="auto"/>
      </w:divBdr>
    </w:div>
    <w:div w:id="1916741708">
      <w:bodyDiv w:val="1"/>
      <w:marLeft w:val="0"/>
      <w:marRight w:val="0"/>
      <w:marTop w:val="0"/>
      <w:marBottom w:val="0"/>
      <w:divBdr>
        <w:top w:val="none" w:sz="0" w:space="0" w:color="auto"/>
        <w:left w:val="none" w:sz="0" w:space="0" w:color="auto"/>
        <w:bottom w:val="none" w:sz="0" w:space="0" w:color="auto"/>
        <w:right w:val="none" w:sz="0" w:space="0" w:color="auto"/>
      </w:divBdr>
    </w:div>
    <w:div w:id="1917011313">
      <w:bodyDiv w:val="1"/>
      <w:marLeft w:val="0"/>
      <w:marRight w:val="0"/>
      <w:marTop w:val="0"/>
      <w:marBottom w:val="0"/>
      <w:divBdr>
        <w:top w:val="none" w:sz="0" w:space="0" w:color="auto"/>
        <w:left w:val="none" w:sz="0" w:space="0" w:color="auto"/>
        <w:bottom w:val="none" w:sz="0" w:space="0" w:color="auto"/>
        <w:right w:val="none" w:sz="0" w:space="0" w:color="auto"/>
      </w:divBdr>
    </w:div>
    <w:div w:id="1917398266">
      <w:bodyDiv w:val="1"/>
      <w:marLeft w:val="0"/>
      <w:marRight w:val="0"/>
      <w:marTop w:val="0"/>
      <w:marBottom w:val="0"/>
      <w:divBdr>
        <w:top w:val="none" w:sz="0" w:space="0" w:color="auto"/>
        <w:left w:val="none" w:sz="0" w:space="0" w:color="auto"/>
        <w:bottom w:val="none" w:sz="0" w:space="0" w:color="auto"/>
        <w:right w:val="none" w:sz="0" w:space="0" w:color="auto"/>
      </w:divBdr>
    </w:div>
    <w:div w:id="1934895257">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9702759">
      <w:bodyDiv w:val="1"/>
      <w:marLeft w:val="0"/>
      <w:marRight w:val="0"/>
      <w:marTop w:val="0"/>
      <w:marBottom w:val="0"/>
      <w:divBdr>
        <w:top w:val="none" w:sz="0" w:space="0" w:color="auto"/>
        <w:left w:val="none" w:sz="0" w:space="0" w:color="auto"/>
        <w:bottom w:val="none" w:sz="0" w:space="0" w:color="auto"/>
        <w:right w:val="none" w:sz="0" w:space="0" w:color="auto"/>
      </w:divBdr>
    </w:div>
    <w:div w:id="1958637451">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67080810">
      <w:bodyDiv w:val="1"/>
      <w:marLeft w:val="0"/>
      <w:marRight w:val="0"/>
      <w:marTop w:val="0"/>
      <w:marBottom w:val="0"/>
      <w:divBdr>
        <w:top w:val="none" w:sz="0" w:space="0" w:color="auto"/>
        <w:left w:val="none" w:sz="0" w:space="0" w:color="auto"/>
        <w:bottom w:val="none" w:sz="0" w:space="0" w:color="auto"/>
        <w:right w:val="none" w:sz="0" w:space="0" w:color="auto"/>
      </w:divBdr>
    </w:div>
    <w:div w:id="1968047993">
      <w:bodyDiv w:val="1"/>
      <w:marLeft w:val="0"/>
      <w:marRight w:val="0"/>
      <w:marTop w:val="0"/>
      <w:marBottom w:val="0"/>
      <w:divBdr>
        <w:top w:val="none" w:sz="0" w:space="0" w:color="auto"/>
        <w:left w:val="none" w:sz="0" w:space="0" w:color="auto"/>
        <w:bottom w:val="none" w:sz="0" w:space="0" w:color="auto"/>
        <w:right w:val="none" w:sz="0" w:space="0" w:color="auto"/>
      </w:divBdr>
    </w:div>
    <w:div w:id="1987784761">
      <w:bodyDiv w:val="1"/>
      <w:marLeft w:val="0"/>
      <w:marRight w:val="0"/>
      <w:marTop w:val="0"/>
      <w:marBottom w:val="0"/>
      <w:divBdr>
        <w:top w:val="none" w:sz="0" w:space="0" w:color="auto"/>
        <w:left w:val="none" w:sz="0" w:space="0" w:color="auto"/>
        <w:bottom w:val="none" w:sz="0" w:space="0" w:color="auto"/>
        <w:right w:val="none" w:sz="0" w:space="0" w:color="auto"/>
      </w:divBdr>
    </w:div>
    <w:div w:id="1988389719">
      <w:bodyDiv w:val="1"/>
      <w:marLeft w:val="0"/>
      <w:marRight w:val="0"/>
      <w:marTop w:val="0"/>
      <w:marBottom w:val="0"/>
      <w:divBdr>
        <w:top w:val="none" w:sz="0" w:space="0" w:color="auto"/>
        <w:left w:val="none" w:sz="0" w:space="0" w:color="auto"/>
        <w:bottom w:val="none" w:sz="0" w:space="0" w:color="auto"/>
        <w:right w:val="none" w:sz="0" w:space="0" w:color="auto"/>
      </w:divBdr>
    </w:div>
    <w:div w:id="2006738312">
      <w:bodyDiv w:val="1"/>
      <w:marLeft w:val="0"/>
      <w:marRight w:val="0"/>
      <w:marTop w:val="0"/>
      <w:marBottom w:val="0"/>
      <w:divBdr>
        <w:top w:val="none" w:sz="0" w:space="0" w:color="auto"/>
        <w:left w:val="none" w:sz="0" w:space="0" w:color="auto"/>
        <w:bottom w:val="none" w:sz="0" w:space="0" w:color="auto"/>
        <w:right w:val="none" w:sz="0" w:space="0" w:color="auto"/>
      </w:divBdr>
    </w:div>
    <w:div w:id="2011373399">
      <w:bodyDiv w:val="1"/>
      <w:marLeft w:val="0"/>
      <w:marRight w:val="0"/>
      <w:marTop w:val="0"/>
      <w:marBottom w:val="0"/>
      <w:divBdr>
        <w:top w:val="none" w:sz="0" w:space="0" w:color="auto"/>
        <w:left w:val="none" w:sz="0" w:space="0" w:color="auto"/>
        <w:bottom w:val="none" w:sz="0" w:space="0" w:color="auto"/>
        <w:right w:val="none" w:sz="0" w:space="0" w:color="auto"/>
      </w:divBdr>
    </w:div>
    <w:div w:id="2011638800">
      <w:bodyDiv w:val="1"/>
      <w:marLeft w:val="0"/>
      <w:marRight w:val="0"/>
      <w:marTop w:val="0"/>
      <w:marBottom w:val="0"/>
      <w:divBdr>
        <w:top w:val="none" w:sz="0" w:space="0" w:color="auto"/>
        <w:left w:val="none" w:sz="0" w:space="0" w:color="auto"/>
        <w:bottom w:val="none" w:sz="0" w:space="0" w:color="auto"/>
        <w:right w:val="none" w:sz="0" w:space="0" w:color="auto"/>
      </w:divBdr>
    </w:div>
    <w:div w:id="2018842368">
      <w:bodyDiv w:val="1"/>
      <w:marLeft w:val="0"/>
      <w:marRight w:val="0"/>
      <w:marTop w:val="0"/>
      <w:marBottom w:val="0"/>
      <w:divBdr>
        <w:top w:val="none" w:sz="0" w:space="0" w:color="auto"/>
        <w:left w:val="none" w:sz="0" w:space="0" w:color="auto"/>
        <w:bottom w:val="none" w:sz="0" w:space="0" w:color="auto"/>
        <w:right w:val="none" w:sz="0" w:space="0" w:color="auto"/>
      </w:divBdr>
    </w:div>
    <w:div w:id="2025667592">
      <w:bodyDiv w:val="1"/>
      <w:marLeft w:val="0"/>
      <w:marRight w:val="0"/>
      <w:marTop w:val="0"/>
      <w:marBottom w:val="0"/>
      <w:divBdr>
        <w:top w:val="none" w:sz="0" w:space="0" w:color="auto"/>
        <w:left w:val="none" w:sz="0" w:space="0" w:color="auto"/>
        <w:bottom w:val="none" w:sz="0" w:space="0" w:color="auto"/>
        <w:right w:val="none" w:sz="0" w:space="0" w:color="auto"/>
      </w:divBdr>
    </w:div>
    <w:div w:id="2049601507">
      <w:bodyDiv w:val="1"/>
      <w:marLeft w:val="0"/>
      <w:marRight w:val="0"/>
      <w:marTop w:val="0"/>
      <w:marBottom w:val="0"/>
      <w:divBdr>
        <w:top w:val="none" w:sz="0" w:space="0" w:color="auto"/>
        <w:left w:val="none" w:sz="0" w:space="0" w:color="auto"/>
        <w:bottom w:val="none" w:sz="0" w:space="0" w:color="auto"/>
        <w:right w:val="none" w:sz="0" w:space="0" w:color="auto"/>
      </w:divBdr>
    </w:div>
    <w:div w:id="2052654612">
      <w:bodyDiv w:val="1"/>
      <w:marLeft w:val="0"/>
      <w:marRight w:val="0"/>
      <w:marTop w:val="0"/>
      <w:marBottom w:val="0"/>
      <w:divBdr>
        <w:top w:val="none" w:sz="0" w:space="0" w:color="auto"/>
        <w:left w:val="none" w:sz="0" w:space="0" w:color="auto"/>
        <w:bottom w:val="none" w:sz="0" w:space="0" w:color="auto"/>
        <w:right w:val="none" w:sz="0" w:space="0" w:color="auto"/>
      </w:divBdr>
    </w:div>
    <w:div w:id="2056923386">
      <w:bodyDiv w:val="1"/>
      <w:marLeft w:val="0"/>
      <w:marRight w:val="0"/>
      <w:marTop w:val="0"/>
      <w:marBottom w:val="0"/>
      <w:divBdr>
        <w:top w:val="none" w:sz="0" w:space="0" w:color="auto"/>
        <w:left w:val="none" w:sz="0" w:space="0" w:color="auto"/>
        <w:bottom w:val="none" w:sz="0" w:space="0" w:color="auto"/>
        <w:right w:val="none" w:sz="0" w:space="0" w:color="auto"/>
      </w:divBdr>
    </w:div>
    <w:div w:id="2059279417">
      <w:bodyDiv w:val="1"/>
      <w:marLeft w:val="0"/>
      <w:marRight w:val="0"/>
      <w:marTop w:val="0"/>
      <w:marBottom w:val="0"/>
      <w:divBdr>
        <w:top w:val="none" w:sz="0" w:space="0" w:color="auto"/>
        <w:left w:val="none" w:sz="0" w:space="0" w:color="auto"/>
        <w:bottom w:val="none" w:sz="0" w:space="0" w:color="auto"/>
        <w:right w:val="none" w:sz="0" w:space="0" w:color="auto"/>
      </w:divBdr>
    </w:div>
    <w:div w:id="2064403156">
      <w:bodyDiv w:val="1"/>
      <w:marLeft w:val="0"/>
      <w:marRight w:val="0"/>
      <w:marTop w:val="0"/>
      <w:marBottom w:val="0"/>
      <w:divBdr>
        <w:top w:val="none" w:sz="0" w:space="0" w:color="auto"/>
        <w:left w:val="none" w:sz="0" w:space="0" w:color="auto"/>
        <w:bottom w:val="none" w:sz="0" w:space="0" w:color="auto"/>
        <w:right w:val="none" w:sz="0" w:space="0" w:color="auto"/>
      </w:divBdr>
    </w:div>
    <w:div w:id="2066178764">
      <w:bodyDiv w:val="1"/>
      <w:marLeft w:val="0"/>
      <w:marRight w:val="0"/>
      <w:marTop w:val="0"/>
      <w:marBottom w:val="0"/>
      <w:divBdr>
        <w:top w:val="none" w:sz="0" w:space="0" w:color="auto"/>
        <w:left w:val="none" w:sz="0" w:space="0" w:color="auto"/>
        <w:bottom w:val="none" w:sz="0" w:space="0" w:color="auto"/>
        <w:right w:val="none" w:sz="0" w:space="0" w:color="auto"/>
      </w:divBdr>
    </w:div>
    <w:div w:id="2069724661">
      <w:bodyDiv w:val="1"/>
      <w:marLeft w:val="0"/>
      <w:marRight w:val="0"/>
      <w:marTop w:val="0"/>
      <w:marBottom w:val="0"/>
      <w:divBdr>
        <w:top w:val="none" w:sz="0" w:space="0" w:color="auto"/>
        <w:left w:val="none" w:sz="0" w:space="0" w:color="auto"/>
        <w:bottom w:val="none" w:sz="0" w:space="0" w:color="auto"/>
        <w:right w:val="none" w:sz="0" w:space="0" w:color="auto"/>
      </w:divBdr>
    </w:div>
    <w:div w:id="2073498295">
      <w:bodyDiv w:val="1"/>
      <w:marLeft w:val="0"/>
      <w:marRight w:val="0"/>
      <w:marTop w:val="0"/>
      <w:marBottom w:val="0"/>
      <w:divBdr>
        <w:top w:val="none" w:sz="0" w:space="0" w:color="auto"/>
        <w:left w:val="none" w:sz="0" w:space="0" w:color="auto"/>
        <w:bottom w:val="none" w:sz="0" w:space="0" w:color="auto"/>
        <w:right w:val="none" w:sz="0" w:space="0" w:color="auto"/>
      </w:divBdr>
    </w:div>
    <w:div w:id="2083525394">
      <w:bodyDiv w:val="1"/>
      <w:marLeft w:val="0"/>
      <w:marRight w:val="0"/>
      <w:marTop w:val="0"/>
      <w:marBottom w:val="0"/>
      <w:divBdr>
        <w:top w:val="none" w:sz="0" w:space="0" w:color="auto"/>
        <w:left w:val="none" w:sz="0" w:space="0" w:color="auto"/>
        <w:bottom w:val="none" w:sz="0" w:space="0" w:color="auto"/>
        <w:right w:val="none" w:sz="0" w:space="0" w:color="auto"/>
      </w:divBdr>
    </w:div>
    <w:div w:id="2089111551">
      <w:bodyDiv w:val="1"/>
      <w:marLeft w:val="0"/>
      <w:marRight w:val="0"/>
      <w:marTop w:val="0"/>
      <w:marBottom w:val="0"/>
      <w:divBdr>
        <w:top w:val="none" w:sz="0" w:space="0" w:color="auto"/>
        <w:left w:val="none" w:sz="0" w:space="0" w:color="auto"/>
        <w:bottom w:val="none" w:sz="0" w:space="0" w:color="auto"/>
        <w:right w:val="none" w:sz="0" w:space="0" w:color="auto"/>
      </w:divBdr>
    </w:div>
    <w:div w:id="2102992746">
      <w:bodyDiv w:val="1"/>
      <w:marLeft w:val="0"/>
      <w:marRight w:val="0"/>
      <w:marTop w:val="0"/>
      <w:marBottom w:val="0"/>
      <w:divBdr>
        <w:top w:val="none" w:sz="0" w:space="0" w:color="auto"/>
        <w:left w:val="none" w:sz="0" w:space="0" w:color="auto"/>
        <w:bottom w:val="none" w:sz="0" w:space="0" w:color="auto"/>
        <w:right w:val="none" w:sz="0" w:space="0" w:color="auto"/>
      </w:divBdr>
    </w:div>
    <w:div w:id="2103336522">
      <w:bodyDiv w:val="1"/>
      <w:marLeft w:val="0"/>
      <w:marRight w:val="0"/>
      <w:marTop w:val="0"/>
      <w:marBottom w:val="0"/>
      <w:divBdr>
        <w:top w:val="none" w:sz="0" w:space="0" w:color="auto"/>
        <w:left w:val="none" w:sz="0" w:space="0" w:color="auto"/>
        <w:bottom w:val="none" w:sz="0" w:space="0" w:color="auto"/>
        <w:right w:val="none" w:sz="0" w:space="0" w:color="auto"/>
      </w:divBdr>
    </w:div>
    <w:div w:id="2108113699">
      <w:bodyDiv w:val="1"/>
      <w:marLeft w:val="0"/>
      <w:marRight w:val="0"/>
      <w:marTop w:val="0"/>
      <w:marBottom w:val="0"/>
      <w:divBdr>
        <w:top w:val="none" w:sz="0" w:space="0" w:color="auto"/>
        <w:left w:val="none" w:sz="0" w:space="0" w:color="auto"/>
        <w:bottom w:val="none" w:sz="0" w:space="0" w:color="auto"/>
        <w:right w:val="none" w:sz="0" w:space="0" w:color="auto"/>
      </w:divBdr>
    </w:div>
    <w:div w:id="2115662513">
      <w:bodyDiv w:val="1"/>
      <w:marLeft w:val="0"/>
      <w:marRight w:val="0"/>
      <w:marTop w:val="0"/>
      <w:marBottom w:val="0"/>
      <w:divBdr>
        <w:top w:val="none" w:sz="0" w:space="0" w:color="auto"/>
        <w:left w:val="none" w:sz="0" w:space="0" w:color="auto"/>
        <w:bottom w:val="none" w:sz="0" w:space="0" w:color="auto"/>
        <w:right w:val="none" w:sz="0" w:space="0" w:color="auto"/>
      </w:divBdr>
    </w:div>
    <w:div w:id="2124767787">
      <w:bodyDiv w:val="1"/>
      <w:marLeft w:val="0"/>
      <w:marRight w:val="0"/>
      <w:marTop w:val="0"/>
      <w:marBottom w:val="0"/>
      <w:divBdr>
        <w:top w:val="none" w:sz="0" w:space="0" w:color="auto"/>
        <w:left w:val="none" w:sz="0" w:space="0" w:color="auto"/>
        <w:bottom w:val="none" w:sz="0" w:space="0" w:color="auto"/>
        <w:right w:val="none" w:sz="0" w:space="0" w:color="auto"/>
      </w:divBdr>
    </w:div>
    <w:div w:id="2127964850">
      <w:bodyDiv w:val="1"/>
      <w:marLeft w:val="0"/>
      <w:marRight w:val="0"/>
      <w:marTop w:val="0"/>
      <w:marBottom w:val="0"/>
      <w:divBdr>
        <w:top w:val="none" w:sz="0" w:space="0" w:color="auto"/>
        <w:left w:val="none" w:sz="0" w:space="0" w:color="auto"/>
        <w:bottom w:val="none" w:sz="0" w:space="0" w:color="auto"/>
        <w:right w:val="none" w:sz="0" w:space="0" w:color="auto"/>
      </w:divBdr>
    </w:div>
    <w:div w:id="2129082876">
      <w:bodyDiv w:val="1"/>
      <w:marLeft w:val="0"/>
      <w:marRight w:val="0"/>
      <w:marTop w:val="0"/>
      <w:marBottom w:val="0"/>
      <w:divBdr>
        <w:top w:val="none" w:sz="0" w:space="0" w:color="auto"/>
        <w:left w:val="none" w:sz="0" w:space="0" w:color="auto"/>
        <w:bottom w:val="none" w:sz="0" w:space="0" w:color="auto"/>
        <w:right w:val="none" w:sz="0" w:space="0" w:color="auto"/>
      </w:divBdr>
    </w:div>
    <w:div w:id="21331605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24F28A-4DB8-4FA1-BB7A-0A2155A8E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TotalTime>
  <Pages>21</Pages>
  <Words>3618</Words>
  <Characters>19902</Characters>
  <Application>Microsoft Office Word</Application>
  <DocSecurity>0</DocSecurity>
  <Lines>165</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15</cp:revision>
  <cp:lastPrinted>2020-02-13T19:37:00Z</cp:lastPrinted>
  <dcterms:created xsi:type="dcterms:W3CDTF">2021-06-12T08:40:00Z</dcterms:created>
  <dcterms:modified xsi:type="dcterms:W3CDTF">2021-08-05T00:41:00Z</dcterms:modified>
</cp:coreProperties>
</file>