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98D46F" w14:textId="77777777" w:rsidR="0085331D" w:rsidRPr="00053EB8" w:rsidRDefault="0085331D" w:rsidP="0085331D">
      <w:pPr>
        <w:spacing w:before="240" w:after="240" w:line="360" w:lineRule="auto"/>
        <w:jc w:val="both"/>
        <w:rPr>
          <w:rFonts w:ascii="Palatino Linotype" w:hAnsi="Palatino Linotype" w:cs="Arial"/>
        </w:rPr>
      </w:pPr>
      <w:r w:rsidRPr="00053EB8">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 siete de abril de dos mil veintiuno.</w:t>
      </w:r>
    </w:p>
    <w:p w14:paraId="1A1A997E" w14:textId="62F23BD5" w:rsidR="0085331D" w:rsidRPr="00053EB8" w:rsidRDefault="0085331D" w:rsidP="0085331D">
      <w:pPr>
        <w:spacing w:before="240" w:after="240" w:line="360" w:lineRule="auto"/>
        <w:jc w:val="both"/>
        <w:rPr>
          <w:rFonts w:ascii="Palatino Linotype" w:hAnsi="Palatino Linotype" w:cs="Arial"/>
        </w:rPr>
      </w:pPr>
      <w:r w:rsidRPr="00053EB8">
        <w:rPr>
          <w:rFonts w:ascii="Palatino Linotype" w:hAnsi="Palatino Linotype" w:cs="Arial"/>
          <w:b/>
        </w:rPr>
        <w:t>VISTO</w:t>
      </w:r>
      <w:r w:rsidRPr="00053EB8">
        <w:rPr>
          <w:rFonts w:ascii="Palatino Linotype" w:hAnsi="Palatino Linotype" w:cs="Arial"/>
        </w:rPr>
        <w:t xml:space="preserve"> el expediente formado con motivo del recurso de revisión </w:t>
      </w:r>
      <w:r w:rsidR="005C35F1" w:rsidRPr="00053EB8">
        <w:rPr>
          <w:rFonts w:ascii="Palatino Linotype" w:hAnsi="Palatino Linotype" w:cs="Arial"/>
          <w:b/>
        </w:rPr>
        <w:t>00427</w:t>
      </w:r>
      <w:r w:rsidRPr="00053EB8">
        <w:rPr>
          <w:rFonts w:ascii="Palatino Linotype" w:hAnsi="Palatino Linotype" w:cs="Arial"/>
          <w:b/>
        </w:rPr>
        <w:t>/INFOEM/IP/RR/2021</w:t>
      </w:r>
      <w:r w:rsidRPr="00053EB8">
        <w:rPr>
          <w:rFonts w:ascii="Palatino Linotype" w:hAnsi="Palatino Linotype" w:cs="Arial"/>
        </w:rPr>
        <w:t>,</w:t>
      </w:r>
      <w:r w:rsidRPr="00053EB8">
        <w:rPr>
          <w:rFonts w:ascii="Palatino Linotype" w:hAnsi="Palatino Linotype" w:cs="Arial"/>
          <w:b/>
        </w:rPr>
        <w:t xml:space="preserve"> </w:t>
      </w:r>
      <w:r w:rsidRPr="00053EB8">
        <w:rPr>
          <w:rFonts w:ascii="Palatino Linotype" w:hAnsi="Palatino Linotype" w:cs="Arial"/>
        </w:rPr>
        <w:t xml:space="preserve">promovido por el C. </w:t>
      </w:r>
      <w:r w:rsidR="0036604E" w:rsidRPr="0036604E">
        <w:rPr>
          <w:rFonts w:ascii="Palatino Linotype" w:hAnsi="Palatino Linotype" w:cs="Arial"/>
          <w:b/>
          <w:lang w:val="es-ES_tradnl"/>
        </w:rPr>
        <w:t>xxxx xxxxxx xxxxxxx</w:t>
      </w:r>
      <w:bookmarkStart w:id="0" w:name="_GoBack"/>
      <w:bookmarkEnd w:id="0"/>
      <w:r w:rsidRPr="00053EB8">
        <w:rPr>
          <w:rFonts w:ascii="Palatino Linotype" w:hAnsi="Palatino Linotype" w:cs="Arial"/>
        </w:rPr>
        <w:t xml:space="preserve">, que en lo sucesivo se le denominará </w:t>
      </w:r>
      <w:r w:rsidRPr="00053EB8">
        <w:rPr>
          <w:rFonts w:ascii="Palatino Linotype" w:hAnsi="Palatino Linotype" w:cs="Arial"/>
          <w:b/>
        </w:rPr>
        <w:t>EL RECURRENTE</w:t>
      </w:r>
      <w:r w:rsidRPr="00053EB8">
        <w:rPr>
          <w:rFonts w:ascii="Palatino Linotype" w:hAnsi="Palatino Linotype" w:cs="Arial"/>
        </w:rPr>
        <w:t>, en contra de la respuesta</w:t>
      </w:r>
      <w:r w:rsidRPr="00053EB8">
        <w:rPr>
          <w:rFonts w:ascii="Palatino Linotype" w:hAnsi="Palatino Linotype"/>
        </w:rPr>
        <w:t xml:space="preserve"> del</w:t>
      </w:r>
      <w:r w:rsidRPr="00053EB8">
        <w:t xml:space="preserve"> </w:t>
      </w:r>
      <w:r w:rsidRPr="00053EB8">
        <w:rPr>
          <w:rFonts w:ascii="Palatino Linotype" w:hAnsi="Palatino Linotype"/>
          <w:b/>
          <w:bCs/>
        </w:rPr>
        <w:t xml:space="preserve">Ayuntamiento de </w:t>
      </w:r>
      <w:r w:rsidR="00553431" w:rsidRPr="00053EB8">
        <w:rPr>
          <w:rFonts w:ascii="Palatino Linotype" w:hAnsi="Palatino Linotype"/>
          <w:b/>
          <w:bCs/>
        </w:rPr>
        <w:t>Ixtapan de la Sal</w:t>
      </w:r>
      <w:r w:rsidRPr="00053EB8">
        <w:rPr>
          <w:rFonts w:ascii="Palatino Linotype" w:hAnsi="Palatino Linotype" w:cs="Arial"/>
        </w:rPr>
        <w:t xml:space="preserve">, en lo sucesivo </w:t>
      </w:r>
      <w:r w:rsidRPr="00053EB8">
        <w:rPr>
          <w:rFonts w:ascii="Palatino Linotype" w:hAnsi="Palatino Linotype" w:cs="Arial"/>
          <w:b/>
        </w:rPr>
        <w:t xml:space="preserve">EL SUJETO OBLIGADO, </w:t>
      </w:r>
      <w:r w:rsidRPr="00053EB8">
        <w:rPr>
          <w:rFonts w:ascii="Palatino Linotype" w:hAnsi="Palatino Linotype" w:cs="Arial"/>
        </w:rPr>
        <w:t xml:space="preserve">se procede a dictar la presente resolución con base en lo siguiente: </w:t>
      </w:r>
    </w:p>
    <w:p w14:paraId="097F314C" w14:textId="77777777" w:rsidR="0085331D" w:rsidRPr="00053EB8" w:rsidRDefault="0085331D" w:rsidP="0085331D">
      <w:pPr>
        <w:spacing w:before="240" w:after="240" w:line="360" w:lineRule="auto"/>
        <w:jc w:val="center"/>
        <w:rPr>
          <w:rFonts w:ascii="Palatino Linotype" w:hAnsi="Palatino Linotype" w:cs="Arial"/>
          <w:b/>
          <w:bCs/>
          <w:spacing w:val="44"/>
          <w:sz w:val="28"/>
          <w:szCs w:val="28"/>
          <w:lang w:val="es-ES_tradnl"/>
        </w:rPr>
      </w:pPr>
      <w:r w:rsidRPr="00053EB8">
        <w:rPr>
          <w:rFonts w:ascii="Palatino Linotype" w:hAnsi="Palatino Linotype" w:cs="Arial"/>
          <w:b/>
          <w:bCs/>
          <w:spacing w:val="44"/>
          <w:sz w:val="28"/>
          <w:szCs w:val="28"/>
          <w:lang w:val="es-ES_tradnl"/>
        </w:rPr>
        <w:t>RESULTANDO</w:t>
      </w:r>
    </w:p>
    <w:p w14:paraId="6F92DEC3" w14:textId="451211B9" w:rsidR="0085331D" w:rsidRPr="00053EB8" w:rsidRDefault="0085331D" w:rsidP="0085331D">
      <w:pPr>
        <w:pStyle w:val="Prrafodelista"/>
        <w:widowControl w:val="0"/>
        <w:numPr>
          <w:ilvl w:val="0"/>
          <w:numId w:val="2"/>
        </w:numPr>
        <w:tabs>
          <w:tab w:val="left" w:pos="284"/>
        </w:tabs>
        <w:autoSpaceDE w:val="0"/>
        <w:autoSpaceDN w:val="0"/>
        <w:adjustRightInd w:val="0"/>
        <w:spacing w:before="240" w:after="240" w:line="360" w:lineRule="auto"/>
        <w:ind w:left="0" w:firstLine="0"/>
        <w:contextualSpacing w:val="0"/>
        <w:jc w:val="both"/>
        <w:rPr>
          <w:rFonts w:ascii="Palatino Linotype" w:hAnsi="Palatino Linotype" w:cs="Arial"/>
        </w:rPr>
      </w:pPr>
      <w:r w:rsidRPr="00053EB8">
        <w:rPr>
          <w:rFonts w:ascii="Palatino Linotype" w:hAnsi="Palatino Linotype"/>
        </w:rPr>
        <w:t>En fecha d</w:t>
      </w:r>
      <w:r w:rsidR="00D735A4" w:rsidRPr="00053EB8">
        <w:rPr>
          <w:rFonts w:ascii="Palatino Linotype" w:hAnsi="Palatino Linotype"/>
        </w:rPr>
        <w:t>os</w:t>
      </w:r>
      <w:r w:rsidRPr="00053EB8">
        <w:rPr>
          <w:rFonts w:ascii="Palatino Linotype" w:hAnsi="Palatino Linotype"/>
        </w:rPr>
        <w:t xml:space="preserve"> de </w:t>
      </w:r>
      <w:r w:rsidR="00D735A4" w:rsidRPr="00053EB8">
        <w:rPr>
          <w:rFonts w:ascii="Palatino Linotype" w:hAnsi="Palatino Linotype"/>
        </w:rPr>
        <w:t xml:space="preserve">febrero </w:t>
      </w:r>
      <w:r w:rsidRPr="00053EB8">
        <w:rPr>
          <w:rFonts w:ascii="Palatino Linotype" w:hAnsi="Palatino Linotype" w:cs="Arial"/>
        </w:rPr>
        <w:t xml:space="preserve">de dos </w:t>
      </w:r>
      <w:r w:rsidRPr="00053EB8">
        <w:rPr>
          <w:rFonts w:ascii="Palatino Linotype" w:hAnsi="Palatino Linotype"/>
        </w:rPr>
        <w:t>mil</w:t>
      </w:r>
      <w:r w:rsidRPr="00053EB8">
        <w:rPr>
          <w:rFonts w:ascii="Palatino Linotype" w:hAnsi="Palatino Linotype" w:cs="Arial"/>
        </w:rPr>
        <w:t xml:space="preserve"> veintiuno</w:t>
      </w:r>
      <w:r w:rsidRPr="00053EB8">
        <w:rPr>
          <w:rFonts w:ascii="Palatino Linotype" w:hAnsi="Palatino Linotype"/>
        </w:rPr>
        <w:t xml:space="preserve">, </w:t>
      </w:r>
      <w:r w:rsidRPr="00053EB8">
        <w:rPr>
          <w:rFonts w:ascii="Palatino Linotype" w:hAnsi="Palatino Linotype"/>
          <w:b/>
        </w:rPr>
        <w:t>EL RECURRENTE</w:t>
      </w:r>
      <w:r w:rsidRPr="00053EB8">
        <w:rPr>
          <w:rFonts w:ascii="Palatino Linotype" w:hAnsi="Palatino Linotype"/>
        </w:rPr>
        <w:t xml:space="preserve"> presentó a través </w:t>
      </w:r>
      <w:r w:rsidRPr="00053EB8">
        <w:rPr>
          <w:rFonts w:ascii="Palatino Linotype" w:hAnsi="Palatino Linotype" w:cs="Arial"/>
        </w:rPr>
        <w:t>d</w:t>
      </w:r>
      <w:r w:rsidRPr="00053EB8">
        <w:rPr>
          <w:rFonts w:ascii="Palatino Linotype" w:hAnsi="Palatino Linotype"/>
        </w:rPr>
        <w:t xml:space="preserve">el Sistema de </w:t>
      </w:r>
      <w:r w:rsidRPr="00053EB8">
        <w:rPr>
          <w:rFonts w:ascii="Palatino Linotype" w:hAnsi="Palatino Linotype" w:cs="Arial"/>
        </w:rPr>
        <w:t>Acceso</w:t>
      </w:r>
      <w:r w:rsidRPr="00053EB8">
        <w:rPr>
          <w:rFonts w:ascii="Palatino Linotype" w:hAnsi="Palatino Linotype"/>
        </w:rPr>
        <w:t xml:space="preserve"> a la Información Mexiquense, en lo subsecuente </w:t>
      </w:r>
      <w:r w:rsidRPr="00053EB8">
        <w:rPr>
          <w:rFonts w:ascii="Palatino Linotype" w:hAnsi="Palatino Linotype"/>
          <w:b/>
        </w:rPr>
        <w:t>EL SAIMEX</w:t>
      </w:r>
      <w:r w:rsidRPr="00053EB8">
        <w:rPr>
          <w:rFonts w:ascii="Palatino Linotype" w:hAnsi="Palatino Linotype"/>
        </w:rPr>
        <w:t xml:space="preserve">, ante </w:t>
      </w:r>
      <w:r w:rsidRPr="00053EB8">
        <w:rPr>
          <w:rFonts w:ascii="Palatino Linotype" w:hAnsi="Palatino Linotype"/>
          <w:b/>
        </w:rPr>
        <w:t>EL SUJETO OBLIGADO</w:t>
      </w:r>
      <w:r w:rsidRPr="00053EB8">
        <w:rPr>
          <w:rFonts w:ascii="Palatino Linotype" w:hAnsi="Palatino Linotype"/>
        </w:rPr>
        <w:t>, la solicitud de acceso a información pública, a la que se le asignó el número de expediente</w:t>
      </w:r>
      <w:r w:rsidR="00D735A4" w:rsidRPr="00053EB8">
        <w:rPr>
          <w:rFonts w:ascii="Palatino Linotype" w:hAnsi="Palatino Linotype"/>
          <w:b/>
          <w:bCs/>
        </w:rPr>
        <w:t xml:space="preserve"> </w:t>
      </w:r>
      <w:r w:rsidRPr="00053EB8">
        <w:rPr>
          <w:rFonts w:ascii="Palatino Linotype" w:hAnsi="Palatino Linotype"/>
          <w:b/>
          <w:bCs/>
        </w:rPr>
        <w:t>00169/IXTASAL/IP/2021</w:t>
      </w:r>
      <w:r w:rsidRPr="00053EB8">
        <w:rPr>
          <w:rFonts w:ascii="Palatino Linotype" w:hAnsi="Palatino Linotype"/>
        </w:rPr>
        <w:t xml:space="preserve">, mediante la cual solicitó lo siguiente: </w:t>
      </w:r>
    </w:p>
    <w:p w14:paraId="7078DAD8" w14:textId="77777777" w:rsidR="0085331D" w:rsidRPr="00053EB8" w:rsidRDefault="0085331D" w:rsidP="0085331D">
      <w:pPr>
        <w:spacing w:before="120" w:after="120"/>
        <w:ind w:left="709" w:right="709"/>
        <w:jc w:val="both"/>
        <w:rPr>
          <w:rFonts w:ascii="Palatino Linotype" w:hAnsi="Palatino Linotype" w:cs="Arial"/>
          <w:sz w:val="22"/>
          <w:szCs w:val="22"/>
        </w:rPr>
      </w:pPr>
      <w:r w:rsidRPr="00053EB8">
        <w:rPr>
          <w:rFonts w:ascii="Palatino Linotype" w:hAnsi="Palatino Linotype" w:cs="Arial"/>
          <w:i/>
        </w:rPr>
        <w:t xml:space="preserve"> “</w:t>
      </w:r>
      <w:r w:rsidR="005C35F1" w:rsidRPr="00053EB8">
        <w:rPr>
          <w:rFonts w:ascii="Palatino Linotype" w:hAnsi="Palatino Linotype" w:cs="Arial"/>
          <w:i/>
          <w:sz w:val="22"/>
          <w:szCs w:val="22"/>
        </w:rPr>
        <w:t xml:space="preserve">Toda la información </w:t>
      </w:r>
      <w:r w:rsidR="005C35F1" w:rsidRPr="00053EB8">
        <w:rPr>
          <w:rFonts w:ascii="Palatino Linotype" w:hAnsi="Palatino Linotype" w:cs="Arial"/>
          <w:i/>
          <w:sz w:val="22"/>
          <w:szCs w:val="22"/>
          <w:u w:val="single"/>
        </w:rPr>
        <w:t>relativa a todos y cada uno de los puntos de acuerdo presentados por la sínica municipal para tratarse en sesión de Cabildo de cualquier tipo durante 2020</w:t>
      </w:r>
      <w:r w:rsidR="005C35F1" w:rsidRPr="00053EB8">
        <w:rPr>
          <w:rFonts w:ascii="Palatino Linotype" w:hAnsi="Palatino Linotype" w:cs="Arial"/>
          <w:i/>
          <w:sz w:val="22"/>
          <w:szCs w:val="22"/>
        </w:rPr>
        <w:t>, incluye anexos y/o antecedentes</w:t>
      </w:r>
      <w:r w:rsidRPr="00053EB8">
        <w:rPr>
          <w:rFonts w:ascii="Palatino Linotype" w:hAnsi="Palatino Linotype" w:cs="Arial"/>
          <w:i/>
          <w:sz w:val="22"/>
          <w:szCs w:val="22"/>
          <w:lang w:val="es-ES_tradnl"/>
        </w:rPr>
        <w:t>.</w:t>
      </w:r>
      <w:r w:rsidRPr="00053EB8">
        <w:rPr>
          <w:rFonts w:ascii="Palatino Linotype" w:hAnsi="Palatino Linotype" w:cs="Arial"/>
          <w:i/>
          <w:sz w:val="22"/>
          <w:szCs w:val="22"/>
        </w:rPr>
        <w:t xml:space="preserve">” </w:t>
      </w:r>
      <w:r w:rsidRPr="00053EB8">
        <w:rPr>
          <w:rFonts w:ascii="Palatino Linotype" w:hAnsi="Palatino Linotype" w:cs="Arial"/>
          <w:sz w:val="22"/>
          <w:szCs w:val="22"/>
        </w:rPr>
        <w:t>(Sic)</w:t>
      </w:r>
    </w:p>
    <w:p w14:paraId="677081FC" w14:textId="77777777" w:rsidR="0085331D" w:rsidRPr="00053EB8" w:rsidRDefault="0085331D" w:rsidP="0085331D">
      <w:pPr>
        <w:spacing w:line="360" w:lineRule="auto"/>
        <w:jc w:val="both"/>
        <w:rPr>
          <w:rFonts w:ascii="Palatino Linotype" w:hAnsi="Palatino Linotype" w:cs="Arial"/>
          <w:b/>
        </w:rPr>
      </w:pPr>
    </w:p>
    <w:p w14:paraId="0672ED3A" w14:textId="37C234B9" w:rsidR="0085331D" w:rsidRPr="00053EB8" w:rsidRDefault="0085331D" w:rsidP="0085331D">
      <w:pPr>
        <w:spacing w:line="360" w:lineRule="auto"/>
        <w:jc w:val="both"/>
        <w:rPr>
          <w:rFonts w:ascii="Palatino Linotype" w:hAnsi="Palatino Linotype" w:cs="Arial"/>
        </w:rPr>
      </w:pPr>
      <w:r w:rsidRPr="00053EB8">
        <w:rPr>
          <w:rFonts w:ascii="Palatino Linotype" w:hAnsi="Palatino Linotype" w:cs="Arial"/>
          <w:b/>
        </w:rPr>
        <w:t>MODALIDAD DE ENTREGA:</w:t>
      </w:r>
      <w:r w:rsidRPr="00053EB8">
        <w:rPr>
          <w:rFonts w:ascii="Palatino Linotype" w:hAnsi="Palatino Linotype" w:cs="Arial"/>
        </w:rPr>
        <w:t xml:space="preserve"> </w:t>
      </w:r>
      <w:r w:rsidR="00D735A4" w:rsidRPr="00053EB8">
        <w:rPr>
          <w:rFonts w:ascii="Palatino Linotype" w:hAnsi="Palatino Linotype" w:cs="Arial"/>
        </w:rPr>
        <w:t>Vía</w:t>
      </w:r>
      <w:r w:rsidR="00D735A4" w:rsidRPr="00053EB8">
        <w:rPr>
          <w:rFonts w:ascii="Palatino Linotype" w:hAnsi="Palatino Linotype" w:cs="Arial"/>
          <w:b/>
        </w:rPr>
        <w:t xml:space="preserve"> Saimex</w:t>
      </w:r>
      <w:r w:rsidRPr="00053EB8">
        <w:rPr>
          <w:rFonts w:ascii="Palatino Linotype" w:hAnsi="Palatino Linotype" w:cs="Arial"/>
        </w:rPr>
        <w:t>.</w:t>
      </w:r>
    </w:p>
    <w:p w14:paraId="0203711D" w14:textId="7B304727" w:rsidR="0085331D" w:rsidRPr="00053EB8" w:rsidRDefault="0085331D" w:rsidP="0085331D">
      <w:pPr>
        <w:spacing w:before="100" w:beforeAutospacing="1" w:after="100" w:afterAutospacing="1" w:line="360" w:lineRule="auto"/>
        <w:jc w:val="both"/>
        <w:rPr>
          <w:rFonts w:ascii="Palatino Linotype" w:hAnsi="Palatino Linotype" w:cs="Arial"/>
        </w:rPr>
      </w:pPr>
      <w:r w:rsidRPr="00053EB8">
        <w:rPr>
          <w:rFonts w:ascii="Palatino Linotype" w:hAnsi="Palatino Linotype"/>
          <w:b/>
          <w:sz w:val="28"/>
        </w:rPr>
        <w:t xml:space="preserve"> </w:t>
      </w:r>
      <w:r w:rsidRPr="00053EB8">
        <w:rPr>
          <w:rFonts w:ascii="Palatino Linotype" w:hAnsi="Palatino Linotype" w:cs="Arial"/>
          <w:b/>
          <w:sz w:val="28"/>
          <w:szCs w:val="28"/>
        </w:rPr>
        <w:t>II.</w:t>
      </w:r>
      <w:r w:rsidRPr="00053EB8">
        <w:rPr>
          <w:rFonts w:ascii="Palatino Linotype" w:hAnsi="Palatino Linotype" w:cs="Arial"/>
        </w:rPr>
        <w:t xml:space="preserve"> De las constancias que obran en el expediente electrónico del </w:t>
      </w:r>
      <w:r w:rsidRPr="00053EB8">
        <w:rPr>
          <w:rFonts w:ascii="Palatino Linotype" w:hAnsi="Palatino Linotype" w:cs="Arial"/>
          <w:b/>
        </w:rPr>
        <w:t>SAIMEX,</w:t>
      </w:r>
      <w:r w:rsidRPr="00053EB8">
        <w:rPr>
          <w:rFonts w:ascii="Palatino Linotype" w:hAnsi="Palatino Linotype" w:cs="Arial"/>
        </w:rPr>
        <w:t xml:space="preserve"> en fecha </w:t>
      </w:r>
      <w:r w:rsidR="000F7A92" w:rsidRPr="00053EB8">
        <w:rPr>
          <w:rFonts w:ascii="Palatino Linotype" w:hAnsi="Palatino Linotype" w:cs="Arial"/>
        </w:rPr>
        <w:t>dos de febrero de dos mil veintiuno</w:t>
      </w:r>
      <w:r w:rsidRPr="00053EB8">
        <w:rPr>
          <w:rFonts w:ascii="Palatino Linotype" w:hAnsi="Palatino Linotype" w:cs="Arial"/>
        </w:rPr>
        <w:t xml:space="preserve">, la Titular de la Unidad de Transparencia del </w:t>
      </w:r>
      <w:r w:rsidRPr="00053EB8">
        <w:rPr>
          <w:rFonts w:ascii="Palatino Linotype" w:hAnsi="Palatino Linotype" w:cs="Arial"/>
          <w:b/>
        </w:rPr>
        <w:lastRenderedPageBreak/>
        <w:t>SUJETO OBLIGADO,</w:t>
      </w:r>
      <w:r w:rsidRPr="00053EB8">
        <w:rPr>
          <w:rFonts w:ascii="Palatino Linotype" w:hAnsi="Palatino Linotype" w:cs="Arial"/>
        </w:rPr>
        <w:t xml:space="preserve"> turnó la solicitud de información al Servidor Público Habilitado que estimó pertinente, a fin de colmar el derecho de acceso a la información del particular; tal y como, se aprecia en la imagen siguiente:</w:t>
      </w:r>
    </w:p>
    <w:p w14:paraId="59170B00" w14:textId="2A62BEE7" w:rsidR="0085331D" w:rsidRPr="00053EB8" w:rsidRDefault="000F7A92" w:rsidP="0085331D">
      <w:pPr>
        <w:spacing w:before="100" w:beforeAutospacing="1" w:after="100" w:afterAutospacing="1" w:line="360" w:lineRule="auto"/>
        <w:jc w:val="center"/>
        <w:rPr>
          <w:rFonts w:ascii="Palatino Linotype" w:hAnsi="Palatino Linotype" w:cs="Arial"/>
        </w:rPr>
      </w:pPr>
      <w:r w:rsidRPr="00053EB8">
        <w:rPr>
          <w:rFonts w:ascii="Palatino Linotype" w:hAnsi="Palatino Linotype" w:cs="Arial"/>
          <w:noProof/>
          <w:lang w:eastAsia="es-MX"/>
        </w:rPr>
        <w:drawing>
          <wp:inline distT="0" distB="0" distL="0" distR="0" wp14:anchorId="29425C1E" wp14:editId="1470CFAD">
            <wp:extent cx="5624500" cy="16604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3-23 a la(s) 22.40.45.png"/>
                    <pic:cNvPicPr/>
                  </pic:nvPicPr>
                  <pic:blipFill rotWithShape="1">
                    <a:blip r:embed="rId8">
                      <a:extLst>
                        <a:ext uri="{28A0092B-C50C-407E-A947-70E740481C1C}">
                          <a14:useLocalDpi xmlns:a14="http://schemas.microsoft.com/office/drawing/2010/main" val="0"/>
                        </a:ext>
                      </a:extLst>
                    </a:blip>
                    <a:srcRect l="5685" t="32470" r="3340" b="41458"/>
                    <a:stretch/>
                  </pic:blipFill>
                  <pic:spPr bwMode="auto">
                    <a:xfrm>
                      <a:off x="0" y="0"/>
                      <a:ext cx="5632119" cy="16626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40DD1F2" w14:textId="7D82C393" w:rsidR="0085331D" w:rsidRPr="00053EB8" w:rsidRDefault="0085331D" w:rsidP="0085331D">
      <w:pPr>
        <w:spacing w:before="240" w:after="240" w:line="360" w:lineRule="auto"/>
        <w:jc w:val="both"/>
        <w:rPr>
          <w:rFonts w:ascii="Palatino Linotype" w:hAnsi="Palatino Linotype"/>
        </w:rPr>
      </w:pPr>
      <w:r w:rsidRPr="00053EB8">
        <w:rPr>
          <w:rFonts w:ascii="Palatino Linotype" w:eastAsia="Palatino Linotype" w:hAnsi="Palatino Linotype" w:cs="Palatino Linotype"/>
          <w:b/>
          <w:sz w:val="28"/>
          <w:szCs w:val="28"/>
        </w:rPr>
        <w:t>III.</w:t>
      </w:r>
      <w:r w:rsidRPr="00053EB8">
        <w:rPr>
          <w:rFonts w:ascii="Palatino Linotype" w:eastAsia="Palatino Linotype" w:hAnsi="Palatino Linotype" w:cs="Palatino Linotype"/>
          <w:b/>
        </w:rPr>
        <w:t xml:space="preserve"> </w:t>
      </w:r>
      <w:r w:rsidRPr="00053EB8">
        <w:rPr>
          <w:rFonts w:ascii="Palatino Linotype" w:hAnsi="Palatino Linotype"/>
        </w:rPr>
        <w:t xml:space="preserve">Con </w:t>
      </w:r>
      <w:r w:rsidRPr="00053EB8">
        <w:rPr>
          <w:rFonts w:ascii="Palatino Linotype" w:hAnsi="Palatino Linotype" w:cs="Arial"/>
        </w:rPr>
        <w:t>base</w:t>
      </w:r>
      <w:r w:rsidRPr="00053EB8">
        <w:rPr>
          <w:rFonts w:ascii="Palatino Linotype" w:hAnsi="Palatino Linotype"/>
        </w:rPr>
        <w:t xml:space="preserve"> en el detalle de seguimiento que obra en </w:t>
      </w:r>
      <w:r w:rsidRPr="00053EB8">
        <w:rPr>
          <w:rFonts w:ascii="Palatino Linotype" w:hAnsi="Palatino Linotype"/>
          <w:b/>
        </w:rPr>
        <w:t>EL SAIMEX</w:t>
      </w:r>
      <w:r w:rsidRPr="00053EB8">
        <w:rPr>
          <w:rFonts w:ascii="Palatino Linotype" w:hAnsi="Palatino Linotype"/>
        </w:rPr>
        <w:t xml:space="preserve">, se advierte que en fecha </w:t>
      </w:r>
      <w:r w:rsidR="00E30DB4" w:rsidRPr="00053EB8">
        <w:rPr>
          <w:rFonts w:ascii="Palatino Linotype" w:hAnsi="Palatino Linotype"/>
        </w:rPr>
        <w:t>quince</w:t>
      </w:r>
      <w:r w:rsidRPr="00053EB8">
        <w:rPr>
          <w:rFonts w:ascii="Palatino Linotype" w:hAnsi="Palatino Linotype"/>
        </w:rPr>
        <w:t xml:space="preserve"> de febrero de dos mil veintiuno,</w:t>
      </w:r>
      <w:r w:rsidRPr="00053EB8">
        <w:rPr>
          <w:rFonts w:ascii="Palatino Linotype" w:hAnsi="Palatino Linotype"/>
          <w:b/>
        </w:rPr>
        <w:t xml:space="preserve"> EL SUJETO OBLIGADO </w:t>
      </w:r>
      <w:r w:rsidRPr="00053EB8">
        <w:rPr>
          <w:rFonts w:ascii="Palatino Linotype" w:hAnsi="Palatino Linotype"/>
        </w:rPr>
        <w:t xml:space="preserve">emitió su respuesta a la solicitud de acceso a la información pública, en los siguientes términos: </w:t>
      </w:r>
    </w:p>
    <w:p w14:paraId="013C24AF" w14:textId="77777777" w:rsidR="0085331D" w:rsidRPr="00053EB8" w:rsidRDefault="0085331D" w:rsidP="0085331D">
      <w:pPr>
        <w:spacing w:line="360" w:lineRule="auto"/>
        <w:jc w:val="both"/>
        <w:rPr>
          <w:rFonts w:ascii="Palatino Linotype" w:hAnsi="Palatino Linotype"/>
        </w:rPr>
      </w:pPr>
    </w:p>
    <w:p w14:paraId="4FF8C45C" w14:textId="77777777" w:rsidR="00E30DB4" w:rsidRPr="00053EB8" w:rsidRDefault="0085331D" w:rsidP="00E30DB4">
      <w:pPr>
        <w:tabs>
          <w:tab w:val="left" w:pos="709"/>
        </w:tabs>
        <w:ind w:left="851" w:right="1134"/>
        <w:jc w:val="both"/>
        <w:rPr>
          <w:rFonts w:ascii="Palatino Linotype" w:hAnsi="Palatino Linotype"/>
          <w:i/>
          <w:sz w:val="22"/>
          <w:szCs w:val="22"/>
        </w:rPr>
      </w:pPr>
      <w:r w:rsidRPr="00053EB8">
        <w:rPr>
          <w:rFonts w:ascii="Palatino Linotype" w:hAnsi="Palatino Linotype"/>
          <w:i/>
          <w:sz w:val="22"/>
          <w:szCs w:val="22"/>
        </w:rPr>
        <w:t>“</w:t>
      </w:r>
      <w:r w:rsidR="00E30DB4" w:rsidRPr="00053EB8">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ABE334" w14:textId="77777777" w:rsidR="00E40D62" w:rsidRPr="00053EB8" w:rsidRDefault="00E30DB4" w:rsidP="00E30DB4">
      <w:pPr>
        <w:tabs>
          <w:tab w:val="left" w:pos="709"/>
        </w:tabs>
        <w:ind w:left="851" w:right="1134"/>
        <w:jc w:val="both"/>
        <w:rPr>
          <w:rFonts w:ascii="Palatino Linotype" w:hAnsi="Palatino Linotype"/>
          <w:i/>
          <w:sz w:val="22"/>
          <w:szCs w:val="22"/>
        </w:rPr>
      </w:pPr>
      <w:r w:rsidRPr="00053EB8">
        <w:rPr>
          <w:rFonts w:ascii="Palatino Linotype" w:hAnsi="Palatino Linotype"/>
          <w:i/>
          <w:sz w:val="22"/>
          <w:szCs w:val="22"/>
        </w:rPr>
        <w:t xml:space="preserve">CIUDADANO </w:t>
      </w:r>
    </w:p>
    <w:p w14:paraId="463695FF" w14:textId="77777777" w:rsidR="00E40D62" w:rsidRPr="00053EB8" w:rsidRDefault="00E30DB4" w:rsidP="00E30DB4">
      <w:pPr>
        <w:tabs>
          <w:tab w:val="left" w:pos="709"/>
        </w:tabs>
        <w:ind w:left="851" w:right="1134"/>
        <w:jc w:val="both"/>
        <w:rPr>
          <w:rFonts w:ascii="Palatino Linotype" w:hAnsi="Palatino Linotype"/>
          <w:i/>
          <w:sz w:val="22"/>
          <w:szCs w:val="22"/>
        </w:rPr>
      </w:pPr>
      <w:r w:rsidRPr="00053EB8">
        <w:rPr>
          <w:rFonts w:ascii="Palatino Linotype" w:hAnsi="Palatino Linotype"/>
          <w:i/>
          <w:sz w:val="22"/>
          <w:szCs w:val="22"/>
        </w:rPr>
        <w:t xml:space="preserve">P R E S E N T E </w:t>
      </w:r>
    </w:p>
    <w:p w14:paraId="27979620" w14:textId="77777777" w:rsidR="00E40D62" w:rsidRPr="00053EB8" w:rsidRDefault="00E30DB4" w:rsidP="00E30DB4">
      <w:pPr>
        <w:tabs>
          <w:tab w:val="left" w:pos="709"/>
        </w:tabs>
        <w:ind w:left="851" w:right="1134"/>
        <w:jc w:val="both"/>
        <w:rPr>
          <w:rFonts w:ascii="Palatino Linotype" w:hAnsi="Palatino Linotype"/>
          <w:i/>
          <w:sz w:val="22"/>
          <w:szCs w:val="22"/>
        </w:rPr>
      </w:pPr>
      <w:r w:rsidRPr="00053EB8">
        <w:rPr>
          <w:rFonts w:ascii="Palatino Linotype" w:hAnsi="Palatino Linotype"/>
          <w:i/>
          <w:sz w:val="22"/>
          <w:szCs w:val="22"/>
        </w:rPr>
        <w:t xml:space="preserve">Con fundamento en los artículos 3 fracciones XLIV, 12, 19, 23 fracción IV, 50, 52, 53, fracción II y VI, 163 de la Ley de Transparencia y Acceso a la Información Pública del Estado de México y Municipios, en atención a la solicitud de información número 00169/IXTASAL/IP/2021, presentada mediante el Sistema de Acceso a la Información Mexiquense (SAIMEX), adjunto al presente, se servirá encontrar respuesta a su solicitud proporcionada por el Servidor Público Habilitado de la Sindicatura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w:t>
      </w:r>
      <w:r w:rsidRPr="00053EB8">
        <w:rPr>
          <w:rFonts w:ascii="Palatino Linotype" w:hAnsi="Palatino Linotype"/>
          <w:i/>
          <w:sz w:val="22"/>
          <w:szCs w:val="22"/>
        </w:rPr>
        <w:lastRenderedPageBreak/>
        <w:t xml:space="preserve">contados a partir del día siguiente de la notificación del presente; de conformidad con lo dispuesto por el artículo 177 de la Ley de Transparencia y Acceso a la Información Pública del Estado de México y Municipios. </w:t>
      </w:r>
    </w:p>
    <w:p w14:paraId="1591D6BD" w14:textId="7D671274" w:rsidR="00E30DB4" w:rsidRPr="00053EB8" w:rsidRDefault="00E30DB4" w:rsidP="00E30DB4">
      <w:pPr>
        <w:tabs>
          <w:tab w:val="left" w:pos="709"/>
        </w:tabs>
        <w:ind w:left="851" w:right="1134"/>
        <w:jc w:val="both"/>
        <w:rPr>
          <w:rFonts w:ascii="Palatino Linotype" w:hAnsi="Palatino Linotype"/>
          <w:i/>
          <w:sz w:val="22"/>
          <w:szCs w:val="22"/>
        </w:rPr>
      </w:pPr>
      <w:r w:rsidRPr="00053EB8">
        <w:rPr>
          <w:rFonts w:ascii="Palatino Linotype" w:hAnsi="Palatino Linotype"/>
          <w:i/>
          <w:sz w:val="22"/>
          <w:szCs w:val="22"/>
        </w:rPr>
        <w:t>No omito manifestarle que, nos ponemos a sus órdenes en la Unidad de Transparencia de este municipio, ubicada en Prolongación 16 de septiembre s/n, Colonia Ixtapita, cp. 51907, Ixtapan de la Sal, de lunes a viernes en un horario de 09:00 a 17:00 horas, para cualquier solicitud, aclaración, duda, sugerencia o asesoría.</w:t>
      </w:r>
    </w:p>
    <w:p w14:paraId="16E7D7EB" w14:textId="77777777" w:rsidR="00E30DB4" w:rsidRPr="00053EB8" w:rsidRDefault="00E30DB4" w:rsidP="00E30DB4">
      <w:pPr>
        <w:tabs>
          <w:tab w:val="left" w:pos="709"/>
        </w:tabs>
        <w:ind w:left="851" w:right="1134"/>
        <w:jc w:val="both"/>
        <w:rPr>
          <w:rFonts w:ascii="Palatino Linotype" w:hAnsi="Palatino Linotype"/>
          <w:i/>
          <w:sz w:val="22"/>
          <w:szCs w:val="22"/>
        </w:rPr>
      </w:pPr>
      <w:r w:rsidRPr="00053EB8">
        <w:rPr>
          <w:rFonts w:ascii="Palatino Linotype" w:hAnsi="Palatino Linotype"/>
          <w:i/>
          <w:sz w:val="22"/>
          <w:szCs w:val="22"/>
        </w:rPr>
        <w:t>ATENTAMENTE</w:t>
      </w:r>
    </w:p>
    <w:p w14:paraId="126D5EF8" w14:textId="5753223E" w:rsidR="0085331D" w:rsidRPr="00053EB8" w:rsidRDefault="00E30DB4" w:rsidP="00E30DB4">
      <w:pPr>
        <w:tabs>
          <w:tab w:val="left" w:pos="709"/>
        </w:tabs>
        <w:ind w:left="851" w:right="1134"/>
        <w:jc w:val="both"/>
        <w:rPr>
          <w:rFonts w:ascii="Palatino Linotype" w:hAnsi="Palatino Linotype"/>
          <w:i/>
          <w:sz w:val="22"/>
          <w:szCs w:val="22"/>
        </w:rPr>
      </w:pPr>
      <w:r w:rsidRPr="00053EB8">
        <w:rPr>
          <w:rFonts w:ascii="Palatino Linotype" w:hAnsi="Palatino Linotype"/>
          <w:i/>
          <w:sz w:val="22"/>
          <w:szCs w:val="22"/>
        </w:rPr>
        <w:t>L. EN D. MARICELA RAMIREZ COTERO</w:t>
      </w:r>
      <w:r w:rsidR="0085331D" w:rsidRPr="00053EB8">
        <w:rPr>
          <w:rFonts w:ascii="Palatino Linotype" w:hAnsi="Palatino Linotype"/>
          <w:i/>
          <w:sz w:val="22"/>
          <w:szCs w:val="22"/>
        </w:rPr>
        <w:t>”. Sic</w:t>
      </w:r>
    </w:p>
    <w:p w14:paraId="08E1103C" w14:textId="77777777" w:rsidR="0085331D" w:rsidRPr="00053EB8" w:rsidRDefault="0085331D" w:rsidP="0085331D">
      <w:pPr>
        <w:tabs>
          <w:tab w:val="left" w:pos="567"/>
        </w:tabs>
        <w:ind w:left="851" w:right="956"/>
        <w:jc w:val="both"/>
        <w:rPr>
          <w:rFonts w:ascii="Palatino Linotype" w:hAnsi="Palatino Linotype"/>
          <w:i/>
          <w:sz w:val="22"/>
          <w:szCs w:val="22"/>
        </w:rPr>
      </w:pPr>
    </w:p>
    <w:p w14:paraId="3D3893DB" w14:textId="77777777" w:rsidR="0085331D" w:rsidRPr="00053EB8" w:rsidRDefault="0085331D" w:rsidP="004B1B51">
      <w:pPr>
        <w:tabs>
          <w:tab w:val="left" w:pos="8789"/>
        </w:tabs>
        <w:spacing w:before="360" w:after="100" w:afterAutospacing="1" w:line="360" w:lineRule="auto"/>
        <w:ind w:right="49"/>
        <w:contextualSpacing/>
        <w:jc w:val="both"/>
        <w:rPr>
          <w:rFonts w:ascii="Palatino Linotype" w:hAnsi="Palatino Linotype"/>
        </w:rPr>
      </w:pPr>
      <w:r w:rsidRPr="00053EB8">
        <w:rPr>
          <w:rFonts w:ascii="Palatino Linotype" w:hAnsi="Palatino Linotype"/>
        </w:rPr>
        <w:t xml:space="preserve">Asimismo, </w:t>
      </w:r>
      <w:r w:rsidRPr="00053EB8">
        <w:rPr>
          <w:rFonts w:ascii="Palatino Linotype" w:hAnsi="Palatino Linotype"/>
          <w:b/>
        </w:rPr>
        <w:t xml:space="preserve">EL SUJETO OBLIGADO </w:t>
      </w:r>
      <w:r w:rsidRPr="00053EB8">
        <w:rPr>
          <w:rFonts w:ascii="Palatino Linotype" w:hAnsi="Palatino Linotype"/>
        </w:rPr>
        <w:t xml:space="preserve">adjuntó el siguiente archivo electrónico denominado: </w:t>
      </w:r>
    </w:p>
    <w:p w14:paraId="503FDB9B" w14:textId="3B4D9FF7" w:rsidR="0085331D" w:rsidRPr="00053EB8" w:rsidRDefault="00E40D62" w:rsidP="004B1B51">
      <w:pPr>
        <w:tabs>
          <w:tab w:val="left" w:pos="8789"/>
        </w:tabs>
        <w:spacing w:before="360" w:after="100" w:afterAutospacing="1" w:line="360" w:lineRule="auto"/>
        <w:ind w:left="567" w:right="673"/>
        <w:jc w:val="both"/>
        <w:rPr>
          <w:rFonts w:ascii="Palatino Linotype" w:hAnsi="Palatino Linotype"/>
          <w:bCs/>
          <w:lang w:val="es-ES"/>
        </w:rPr>
      </w:pPr>
      <w:r w:rsidRPr="00053EB8">
        <w:rPr>
          <w:rFonts w:ascii="Palatino Linotype" w:hAnsi="Palatino Linotype"/>
          <w:b/>
          <w:lang w:val="es-ES_tradnl"/>
        </w:rPr>
        <w:t>Sindicatura 169-1.pdf</w:t>
      </w:r>
      <w:r w:rsidR="0085331D" w:rsidRPr="00053EB8">
        <w:rPr>
          <w:rFonts w:ascii="Palatino Linotype" w:hAnsi="Palatino Linotype"/>
          <w:b/>
        </w:rPr>
        <w:t xml:space="preserve">: </w:t>
      </w:r>
      <w:r w:rsidR="0085331D" w:rsidRPr="00053EB8">
        <w:rPr>
          <w:rFonts w:ascii="Palatino Linotype" w:hAnsi="Palatino Linotype"/>
        </w:rPr>
        <w:t>Me</w:t>
      </w:r>
      <w:r w:rsidRPr="00053EB8">
        <w:rPr>
          <w:rFonts w:ascii="Palatino Linotype" w:hAnsi="Palatino Linotype"/>
        </w:rPr>
        <w:t xml:space="preserve">diante oficio signado por </w:t>
      </w:r>
      <w:r w:rsidR="0085331D" w:rsidRPr="00053EB8">
        <w:rPr>
          <w:rFonts w:ascii="Palatino Linotype" w:hAnsi="Palatino Linotype"/>
        </w:rPr>
        <w:t>l</w:t>
      </w:r>
      <w:r w:rsidRPr="00053EB8">
        <w:rPr>
          <w:rFonts w:ascii="Palatino Linotype" w:hAnsi="Palatino Linotype"/>
        </w:rPr>
        <w:t>a Síndica Municipal</w:t>
      </w:r>
      <w:r w:rsidR="0085331D" w:rsidRPr="00053EB8">
        <w:rPr>
          <w:rFonts w:ascii="Palatino Linotype" w:hAnsi="Palatino Linotype"/>
        </w:rPr>
        <w:t xml:space="preserve"> del Sujeto Obligado, a través del cual informó que</w:t>
      </w:r>
      <w:r w:rsidR="00B647CC" w:rsidRPr="00053EB8">
        <w:rPr>
          <w:rFonts w:ascii="Palatino Linotype" w:hAnsi="Palatino Linotype"/>
          <w:bCs/>
          <w:lang w:val="en-US"/>
        </w:rPr>
        <w:t xml:space="preserve"> d</w:t>
      </w:r>
      <w:r w:rsidR="00B647CC" w:rsidRPr="00053EB8">
        <w:rPr>
          <w:rFonts w:ascii="Palatino Linotype" w:hAnsi="Palatino Linotype"/>
          <w:bCs/>
        </w:rPr>
        <w:t xml:space="preserve">e acuerdo a la </w:t>
      </w:r>
      <w:r w:rsidR="004B1B51" w:rsidRPr="00053EB8">
        <w:rPr>
          <w:rFonts w:ascii="Palatino Linotype" w:hAnsi="Palatino Linotype"/>
          <w:bCs/>
        </w:rPr>
        <w:t>c</w:t>
      </w:r>
      <w:r w:rsidR="00B647CC" w:rsidRPr="00053EB8">
        <w:rPr>
          <w:rFonts w:ascii="Palatino Linotype" w:hAnsi="Palatino Linotype"/>
          <w:bCs/>
        </w:rPr>
        <w:t xml:space="preserve">onstancia de </w:t>
      </w:r>
      <w:r w:rsidR="004B1B51" w:rsidRPr="00053EB8">
        <w:rPr>
          <w:rFonts w:ascii="Palatino Linotype" w:hAnsi="Palatino Linotype"/>
          <w:bCs/>
        </w:rPr>
        <w:t>m</w:t>
      </w:r>
      <w:r w:rsidR="00B647CC" w:rsidRPr="00053EB8">
        <w:rPr>
          <w:rFonts w:ascii="Palatino Linotype" w:hAnsi="Palatino Linotype"/>
          <w:bCs/>
        </w:rPr>
        <w:t xml:space="preserve">ayoría expedida a </w:t>
      </w:r>
      <w:r w:rsidR="004B1B51" w:rsidRPr="00053EB8">
        <w:rPr>
          <w:rFonts w:ascii="Palatino Linotype" w:hAnsi="Palatino Linotype"/>
          <w:bCs/>
        </w:rPr>
        <w:t xml:space="preserve">su </w:t>
      </w:r>
      <w:r w:rsidR="00B647CC" w:rsidRPr="00053EB8">
        <w:rPr>
          <w:rFonts w:ascii="Palatino Linotype" w:hAnsi="Palatino Linotype"/>
          <w:bCs/>
        </w:rPr>
        <w:t>favor</w:t>
      </w:r>
      <w:r w:rsidR="004B1B51" w:rsidRPr="00053EB8">
        <w:rPr>
          <w:rFonts w:ascii="Palatino Linotype" w:hAnsi="Palatino Linotype"/>
          <w:bCs/>
        </w:rPr>
        <w:t xml:space="preserve">, </w:t>
      </w:r>
      <w:r w:rsidR="00B647CC" w:rsidRPr="00053EB8">
        <w:rPr>
          <w:rFonts w:ascii="Palatino Linotype" w:hAnsi="Palatino Linotype"/>
          <w:bCs/>
        </w:rPr>
        <w:t xml:space="preserve">por el Instituto Electoral del Estado de México (IEEM), no </w:t>
      </w:r>
      <w:r w:rsidR="00B647CC" w:rsidRPr="00053EB8">
        <w:rPr>
          <w:rFonts w:ascii="Palatino Linotype" w:hAnsi="Palatino Linotype"/>
          <w:b/>
          <w:bCs/>
        </w:rPr>
        <w:t xml:space="preserve">existe </w:t>
      </w:r>
      <w:r w:rsidR="00B647CC" w:rsidRPr="00053EB8">
        <w:rPr>
          <w:rFonts w:ascii="Palatino Linotype" w:hAnsi="Palatino Linotype"/>
          <w:bCs/>
        </w:rPr>
        <w:t>en el Ayuntamiento de Ixtapan de la Sal, México, el cargo de sínica municipal</w:t>
      </w:r>
      <w:r w:rsidR="004B1B51" w:rsidRPr="00053EB8">
        <w:rPr>
          <w:rFonts w:ascii="Palatino Linotype" w:hAnsi="Palatino Linotype"/>
          <w:bCs/>
        </w:rPr>
        <w:t xml:space="preserve">, ya que </w:t>
      </w:r>
      <w:r w:rsidR="004B1B51" w:rsidRPr="00053EB8">
        <w:rPr>
          <w:rFonts w:ascii="Palatino Linotype" w:hAnsi="Palatino Linotype"/>
          <w:bCs/>
          <w:lang w:val="es-ES"/>
        </w:rPr>
        <w:t>la suscrita está en la mejor disposición de atender las solicitudes de información, siempre que estas se formulen de manera respetuosa</w:t>
      </w:r>
      <w:r w:rsidR="004B1B51" w:rsidRPr="00053EB8">
        <w:rPr>
          <w:rFonts w:ascii="Palatino Linotype" w:hAnsi="Palatino Linotype"/>
          <w:b/>
          <w:bCs/>
          <w:lang w:val="es-ES"/>
        </w:rPr>
        <w:t>. </w:t>
      </w:r>
    </w:p>
    <w:p w14:paraId="3CD8AE63" w14:textId="67A26A49" w:rsidR="0085331D" w:rsidRPr="00053EB8" w:rsidRDefault="0085331D" w:rsidP="0085331D">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bookmarkStart w:id="1" w:name="_Ref490476121"/>
      <w:r w:rsidRPr="00053EB8">
        <w:rPr>
          <w:rFonts w:ascii="Palatino Linotype" w:hAnsi="Palatino Linotype"/>
          <w:b/>
          <w:sz w:val="28"/>
        </w:rPr>
        <w:t>VI.</w:t>
      </w:r>
      <w:r w:rsidRPr="00053EB8">
        <w:rPr>
          <w:rFonts w:ascii="Palatino Linotype" w:hAnsi="Palatino Linotype"/>
          <w:sz w:val="28"/>
        </w:rPr>
        <w:t xml:space="preserve"> </w:t>
      </w:r>
      <w:r w:rsidRPr="00053EB8">
        <w:rPr>
          <w:rFonts w:ascii="Palatino Linotype" w:hAnsi="Palatino Linotype"/>
        </w:rPr>
        <w:t xml:space="preserve">Inconforme con la respuesta del </w:t>
      </w:r>
      <w:r w:rsidRPr="00053EB8">
        <w:rPr>
          <w:rFonts w:ascii="Palatino Linotype" w:hAnsi="Palatino Linotype"/>
          <w:b/>
        </w:rPr>
        <w:t>SUJETO OBLIGADO,</w:t>
      </w:r>
      <w:r w:rsidRPr="00053EB8">
        <w:rPr>
          <w:rFonts w:ascii="Palatino Linotype" w:hAnsi="Palatino Linotype"/>
        </w:rPr>
        <w:t xml:space="preserve"> el </w:t>
      </w:r>
      <w:r w:rsidR="008D4AFD" w:rsidRPr="00053EB8">
        <w:rPr>
          <w:rFonts w:ascii="Palatino Linotype" w:hAnsi="Palatino Linotype"/>
        </w:rPr>
        <w:t>diecisiete</w:t>
      </w:r>
      <w:r w:rsidRPr="00053EB8">
        <w:rPr>
          <w:rFonts w:ascii="Palatino Linotype" w:hAnsi="Palatino Linotype"/>
        </w:rPr>
        <w:t xml:space="preserve"> de febrero de dos mil veintiuno, </w:t>
      </w:r>
      <w:r w:rsidRPr="00053EB8">
        <w:rPr>
          <w:rFonts w:ascii="Palatino Linotype" w:hAnsi="Palatino Linotype" w:cs="Arial"/>
          <w:b/>
        </w:rPr>
        <w:t>EL RECURRENTE</w:t>
      </w:r>
      <w:r w:rsidRPr="00053EB8">
        <w:rPr>
          <w:rFonts w:ascii="Palatino Linotype" w:hAnsi="Palatino Linotype" w:cs="Arial"/>
        </w:rPr>
        <w:t xml:space="preserve"> </w:t>
      </w:r>
      <w:r w:rsidRPr="00053EB8">
        <w:rPr>
          <w:rFonts w:ascii="Palatino Linotype" w:hAnsi="Palatino Linotype"/>
        </w:rPr>
        <w:t xml:space="preserve">interpuso el recurso de revisión objeto del presente estudio, el cual fue registrado en </w:t>
      </w:r>
      <w:r w:rsidRPr="00053EB8">
        <w:rPr>
          <w:rFonts w:ascii="Palatino Linotype" w:hAnsi="Palatino Linotype"/>
          <w:b/>
        </w:rPr>
        <w:t xml:space="preserve">EL SAIMEX </w:t>
      </w:r>
      <w:r w:rsidRPr="00053EB8">
        <w:rPr>
          <w:rFonts w:ascii="Palatino Linotype" w:hAnsi="Palatino Linotype"/>
        </w:rPr>
        <w:t xml:space="preserve">y se le asignó el número de expediente </w:t>
      </w:r>
      <w:r w:rsidR="008D4AFD" w:rsidRPr="00053EB8">
        <w:rPr>
          <w:rFonts w:ascii="Palatino Linotype" w:hAnsi="Palatino Linotype" w:cs="Arial"/>
          <w:b/>
        </w:rPr>
        <w:t>0427</w:t>
      </w:r>
      <w:r w:rsidRPr="00053EB8">
        <w:rPr>
          <w:rFonts w:ascii="Palatino Linotype" w:hAnsi="Palatino Linotype" w:cs="Arial"/>
          <w:b/>
        </w:rPr>
        <w:t>/INFOEM/IP/RR/2021</w:t>
      </w:r>
      <w:r w:rsidRPr="00053EB8">
        <w:rPr>
          <w:rFonts w:ascii="Palatino Linotype" w:hAnsi="Palatino Linotype" w:cs="Arial"/>
        </w:rPr>
        <w:t>, en el que señaló como acto impugnado, lo siguiente:</w:t>
      </w:r>
      <w:bookmarkEnd w:id="1"/>
    </w:p>
    <w:p w14:paraId="5FA6E713" w14:textId="42E82B2E" w:rsidR="0085331D" w:rsidRPr="00053EB8" w:rsidRDefault="0085331D" w:rsidP="0085331D">
      <w:pPr>
        <w:tabs>
          <w:tab w:val="left" w:pos="7938"/>
        </w:tabs>
        <w:spacing w:before="240" w:after="240"/>
        <w:ind w:left="851" w:right="1098"/>
        <w:jc w:val="both"/>
        <w:rPr>
          <w:rFonts w:ascii="Palatino Linotype" w:hAnsi="Palatino Linotype" w:cs="Arial"/>
          <w:sz w:val="22"/>
          <w:szCs w:val="22"/>
        </w:rPr>
      </w:pPr>
      <w:r w:rsidRPr="00053EB8">
        <w:rPr>
          <w:rFonts w:ascii="Palatino Linotype" w:hAnsi="Palatino Linotype" w:cs="Arial"/>
          <w:i/>
          <w:sz w:val="22"/>
          <w:szCs w:val="22"/>
        </w:rPr>
        <w:t>“</w:t>
      </w:r>
      <w:r w:rsidR="008D4AFD" w:rsidRPr="00053EB8">
        <w:rPr>
          <w:rFonts w:ascii="Palatino Linotype" w:hAnsi="Palatino Linotype" w:cs="Arial"/>
          <w:i/>
          <w:sz w:val="22"/>
          <w:szCs w:val="22"/>
        </w:rPr>
        <w:t>La respuesta del sujeto obligado, emitida a través de la Síndica Municipal</w:t>
      </w:r>
      <w:r w:rsidRPr="00053EB8">
        <w:rPr>
          <w:rFonts w:ascii="Palatino Linotype" w:hAnsi="Palatino Linotype" w:cs="Arial"/>
          <w:i/>
          <w:sz w:val="22"/>
          <w:szCs w:val="22"/>
        </w:rPr>
        <w:t xml:space="preserve">.” </w:t>
      </w:r>
      <w:r w:rsidRPr="00053EB8">
        <w:rPr>
          <w:rFonts w:ascii="Palatino Linotype" w:hAnsi="Palatino Linotype" w:cs="Arial"/>
          <w:sz w:val="22"/>
          <w:szCs w:val="22"/>
        </w:rPr>
        <w:t>(Sic)</w:t>
      </w:r>
    </w:p>
    <w:p w14:paraId="20FBBF50" w14:textId="77777777" w:rsidR="0085331D" w:rsidRPr="00053EB8" w:rsidRDefault="0085331D" w:rsidP="0085331D">
      <w:pPr>
        <w:pStyle w:val="Prrafodelista"/>
        <w:spacing w:before="240" w:after="240" w:line="360" w:lineRule="auto"/>
        <w:ind w:left="0"/>
        <w:contextualSpacing w:val="0"/>
        <w:jc w:val="both"/>
        <w:rPr>
          <w:rFonts w:ascii="Palatino Linotype" w:hAnsi="Palatino Linotype"/>
        </w:rPr>
      </w:pPr>
      <w:r w:rsidRPr="00053EB8">
        <w:rPr>
          <w:rFonts w:ascii="Palatino Linotype" w:hAnsi="Palatino Linotype"/>
        </w:rPr>
        <w:lastRenderedPageBreak/>
        <w:t>Asimismo, precisó como razones o motivos de inconformidad:</w:t>
      </w:r>
    </w:p>
    <w:p w14:paraId="74E719C1" w14:textId="0DE34676" w:rsidR="0085331D" w:rsidRPr="00053EB8" w:rsidRDefault="0085331D" w:rsidP="0085331D">
      <w:pPr>
        <w:spacing w:before="240" w:after="240"/>
        <w:ind w:left="851" w:right="1098"/>
        <w:jc w:val="both"/>
        <w:rPr>
          <w:rFonts w:ascii="Palatino Linotype" w:hAnsi="Palatino Linotype" w:cs="Arial"/>
          <w:sz w:val="22"/>
          <w:szCs w:val="22"/>
        </w:rPr>
      </w:pPr>
      <w:r w:rsidRPr="00053EB8">
        <w:rPr>
          <w:rFonts w:ascii="Palatino Linotype" w:hAnsi="Palatino Linotype" w:cs="Arial"/>
          <w:i/>
          <w:sz w:val="22"/>
          <w:szCs w:val="22"/>
        </w:rPr>
        <w:t>“</w:t>
      </w:r>
      <w:r w:rsidR="008C1A9D" w:rsidRPr="00053EB8">
        <w:rPr>
          <w:rFonts w:ascii="Palatino Linotype" w:hAnsi="Palatino Linotype" w:cs="Arial"/>
          <w:i/>
          <w:sz w:val="22"/>
          <w:szCs w:val="22"/>
        </w:rPr>
        <w:t xml:space="preserve">El </w:t>
      </w:r>
      <w:r w:rsidR="008C1A9D" w:rsidRPr="00053EB8">
        <w:rPr>
          <w:rFonts w:ascii="Palatino Linotype" w:hAnsi="Palatino Linotype" w:cs="Arial"/>
          <w:i/>
          <w:sz w:val="22"/>
          <w:szCs w:val="22"/>
          <w:u w:val="single"/>
        </w:rPr>
        <w:t>sujeto obligado argumentando que no existe sínica municipal se niega a atender mi solicitud</w:t>
      </w:r>
      <w:r w:rsidR="008C1A9D" w:rsidRPr="00053EB8">
        <w:rPr>
          <w:rFonts w:ascii="Palatino Linotype" w:hAnsi="Palatino Linotype" w:cs="Arial"/>
          <w:i/>
          <w:sz w:val="22"/>
          <w:szCs w:val="22"/>
        </w:rPr>
        <w:t xml:space="preserve">, razón por la cual, </w:t>
      </w:r>
      <w:r w:rsidR="008C1A9D" w:rsidRPr="00053EB8">
        <w:rPr>
          <w:rFonts w:ascii="Palatino Linotype" w:hAnsi="Palatino Linotype" w:cs="Arial"/>
          <w:i/>
          <w:sz w:val="22"/>
          <w:szCs w:val="22"/>
          <w:u w:val="single"/>
        </w:rPr>
        <w:t>manifiesto que si por error omití teclear la d en dicha palabra, ello no obedece a ninguna falta de respe</w:t>
      </w:r>
      <w:r w:rsidR="008C1A9D" w:rsidRPr="00053EB8">
        <w:rPr>
          <w:rFonts w:ascii="Palatino Linotype" w:hAnsi="Palatino Linotype" w:cs="Arial"/>
          <w:i/>
          <w:sz w:val="22"/>
          <w:szCs w:val="22"/>
        </w:rPr>
        <w:t xml:space="preserve">to, sino a </w:t>
      </w:r>
      <w:r w:rsidR="008C1A9D" w:rsidRPr="00053EB8">
        <w:rPr>
          <w:rFonts w:ascii="Palatino Linotype" w:hAnsi="Palatino Linotype" w:cs="Arial"/>
          <w:i/>
          <w:sz w:val="22"/>
          <w:szCs w:val="22"/>
          <w:u w:val="single"/>
        </w:rPr>
        <w:t>un simple error de captura</w:t>
      </w:r>
      <w:r w:rsidR="008C1A9D" w:rsidRPr="00053EB8">
        <w:rPr>
          <w:rFonts w:ascii="Palatino Linotype" w:hAnsi="Palatino Linotype" w:cs="Arial"/>
          <w:i/>
          <w:sz w:val="22"/>
          <w:szCs w:val="22"/>
        </w:rPr>
        <w:t xml:space="preserve">, por lo demás, </w:t>
      </w:r>
      <w:r w:rsidR="008C1A9D" w:rsidRPr="00053EB8">
        <w:rPr>
          <w:rFonts w:ascii="Palatino Linotype" w:hAnsi="Palatino Linotype" w:cs="Arial"/>
          <w:i/>
          <w:sz w:val="22"/>
          <w:szCs w:val="22"/>
          <w:u w:val="single"/>
        </w:rPr>
        <w:t>no existen razones para que se niegue a atender mi solicitud, toda vez, que si tuviera dudas para atender mi solicitud, en su caso, hubiera solicitado una aclaración</w:t>
      </w:r>
      <w:r w:rsidR="008C1A9D" w:rsidRPr="00053EB8">
        <w:rPr>
          <w:rFonts w:ascii="Palatino Linotype" w:hAnsi="Palatino Linotype" w:cs="Arial"/>
          <w:i/>
          <w:sz w:val="22"/>
          <w:szCs w:val="22"/>
        </w:rPr>
        <w:t xml:space="preserve">, pero tan no tuvo dudas, </w:t>
      </w:r>
      <w:r w:rsidR="008C1A9D" w:rsidRPr="00053EB8">
        <w:rPr>
          <w:rFonts w:ascii="Palatino Linotype" w:hAnsi="Palatino Linotype" w:cs="Arial"/>
          <w:i/>
          <w:sz w:val="22"/>
          <w:szCs w:val="22"/>
          <w:u w:val="single"/>
        </w:rPr>
        <w:t>que la solicitud fue canalizada a la síndico municipal, que resulta ser la autoridad a la que solicito la información</w:t>
      </w:r>
      <w:r w:rsidR="008C1A9D" w:rsidRPr="00053EB8">
        <w:rPr>
          <w:rFonts w:ascii="Palatino Linotype" w:hAnsi="Palatino Linotype" w:cs="Arial"/>
          <w:i/>
          <w:sz w:val="22"/>
          <w:szCs w:val="22"/>
        </w:rPr>
        <w:t>; en tal virtud, su simple argumento debe tenerse como una evasiva y una negativa a atender mi solicitud, y ante dicha evasiva o negativa me inconformo, pues con dicho pretexto pretende omitir atender mi solicitud</w:t>
      </w:r>
      <w:r w:rsidRPr="00053EB8">
        <w:rPr>
          <w:rFonts w:ascii="Palatino Linotype" w:hAnsi="Palatino Linotype" w:cs="Arial"/>
          <w:i/>
          <w:sz w:val="22"/>
          <w:szCs w:val="22"/>
        </w:rPr>
        <w:t>.</w:t>
      </w:r>
      <w:r w:rsidRPr="00053EB8">
        <w:rPr>
          <w:rFonts w:ascii="Palatino Linotype" w:hAnsi="Palatino Linotype" w:cs="Arial"/>
          <w:i/>
          <w:sz w:val="22"/>
          <w:szCs w:val="22"/>
          <w:lang w:val="es-ES_tradnl"/>
        </w:rPr>
        <w:t xml:space="preserve">” </w:t>
      </w:r>
      <w:r w:rsidRPr="00053EB8">
        <w:rPr>
          <w:rFonts w:ascii="Palatino Linotype" w:hAnsi="Palatino Linotype" w:cs="Arial"/>
          <w:sz w:val="22"/>
          <w:szCs w:val="22"/>
        </w:rPr>
        <w:t>(Sic)</w:t>
      </w:r>
    </w:p>
    <w:p w14:paraId="60D3FC12" w14:textId="1965BB13" w:rsidR="0085331D" w:rsidRPr="00053EB8" w:rsidRDefault="0085331D" w:rsidP="0085331D">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053EB8">
        <w:rPr>
          <w:rFonts w:ascii="Palatino Linotype" w:hAnsi="Palatino Linotype" w:cs="Arial"/>
          <w:b/>
          <w:sz w:val="28"/>
        </w:rPr>
        <w:t>VII.</w:t>
      </w:r>
      <w:r w:rsidRPr="00053EB8">
        <w:rPr>
          <w:rFonts w:ascii="Palatino Linotype" w:hAnsi="Palatino Linotype" w:cs="Arial"/>
        </w:rPr>
        <w:t xml:space="preserve"> En</w:t>
      </w:r>
      <w:r w:rsidRPr="00053EB8">
        <w:rPr>
          <w:rFonts w:ascii="Palatino Linotype" w:hAnsi="Palatino Linotype"/>
        </w:rPr>
        <w:t xml:space="preserve"> fecha </w:t>
      </w:r>
      <w:r w:rsidR="007B5690" w:rsidRPr="00053EB8">
        <w:rPr>
          <w:rFonts w:ascii="Palatino Linotype" w:hAnsi="Palatino Linotype"/>
        </w:rPr>
        <w:t>diecisiete de febrero de dos mil veintiuno</w:t>
      </w:r>
      <w:r w:rsidRPr="00053EB8">
        <w:rPr>
          <w:rFonts w:ascii="Palatino Linotype" w:hAnsi="Palatino Linotype"/>
        </w:rPr>
        <w:t>,</w:t>
      </w:r>
      <w:r w:rsidRPr="00053EB8">
        <w:rPr>
          <w:rFonts w:ascii="Palatino Linotype" w:hAnsi="Palatino Linotype" w:cs="Arial"/>
        </w:rPr>
        <w:t xml:space="preserve"> el recurso</w:t>
      </w:r>
      <w:r w:rsidRPr="00053EB8">
        <w:rPr>
          <w:rFonts w:ascii="Palatino Linotype" w:hAnsi="Palatino Linotype" w:cs="Arial"/>
          <w:lang w:val="es-ES_tradnl"/>
        </w:rPr>
        <w:t xml:space="preserve"> de que</w:t>
      </w:r>
      <w:r w:rsidRPr="00053EB8">
        <w:rPr>
          <w:rFonts w:ascii="Palatino Linotype" w:hAnsi="Palatino Linotype" w:cs="Arial"/>
        </w:rPr>
        <w:t xml:space="preserve"> se trata</w:t>
      </w:r>
      <w:r w:rsidRPr="00053EB8">
        <w:rPr>
          <w:rFonts w:ascii="Palatino Linotype" w:hAnsi="Palatino Linotype" w:cs="Arial"/>
          <w:lang w:val="es-ES_tradnl"/>
        </w:rPr>
        <w:t xml:space="preserve"> se envió electrónicamente al Instituto de </w:t>
      </w:r>
      <w:r w:rsidRPr="00053EB8">
        <w:rPr>
          <w:rFonts w:ascii="Palatino Linotype" w:eastAsia="Arial Unicode MS" w:hAnsi="Palatino Linotype" w:cs="Arial"/>
        </w:rPr>
        <w:t>Transparencia</w:t>
      </w:r>
      <w:r w:rsidRPr="00053EB8">
        <w:rPr>
          <w:rFonts w:ascii="Palatino Linotype" w:hAnsi="Palatino Linotype" w:cs="Arial"/>
          <w:lang w:val="es-ES_tradnl"/>
        </w:rPr>
        <w:t xml:space="preserve">, Acceso a la Información Pública y Protección de </w:t>
      </w:r>
      <w:r w:rsidRPr="00053EB8">
        <w:rPr>
          <w:rFonts w:ascii="Palatino Linotype" w:hAnsi="Palatino Linotype" w:cs="Arial"/>
        </w:rPr>
        <w:t>Datos</w:t>
      </w:r>
      <w:r w:rsidRPr="00053EB8">
        <w:rPr>
          <w:rFonts w:ascii="Palatino Linotype" w:hAnsi="Palatino Linotype" w:cs="Arial"/>
          <w:lang w:val="es-ES_tradnl"/>
        </w:rPr>
        <w:t xml:space="preserve"> Personales del Estado de México y Municipios; y con fundamento en el artículo 185, fracción I de la </w:t>
      </w:r>
      <w:r w:rsidRPr="00053EB8">
        <w:rPr>
          <w:rFonts w:ascii="Palatino Linotype" w:hAnsi="Palatino Linotype"/>
        </w:rPr>
        <w:t>Ley de Transparencia y Acceso a la Información Pública del Estado de México y Municipios</w:t>
      </w:r>
      <w:r w:rsidRPr="00053EB8">
        <w:rPr>
          <w:rFonts w:ascii="Palatino Linotype" w:hAnsi="Palatino Linotype" w:cs="Arial"/>
          <w:lang w:val="es-ES_tradnl"/>
        </w:rPr>
        <w:t>, se turnó, a través del</w:t>
      </w:r>
      <w:r w:rsidRPr="00053EB8">
        <w:rPr>
          <w:rFonts w:ascii="Palatino Linotype" w:eastAsia="Arial Unicode MS" w:hAnsi="Palatino Linotype" w:cs="Arial"/>
          <w:lang w:val="es-ES_tradnl"/>
        </w:rPr>
        <w:t xml:space="preserve"> </w:t>
      </w:r>
      <w:r w:rsidRPr="00053EB8">
        <w:rPr>
          <w:rFonts w:ascii="Palatino Linotype" w:eastAsia="Arial Unicode MS" w:hAnsi="Palatino Linotype" w:cs="Arial"/>
          <w:b/>
          <w:lang w:val="es-ES_tradnl"/>
        </w:rPr>
        <w:t>SAIMEX</w:t>
      </w:r>
      <w:r w:rsidRPr="00053EB8">
        <w:rPr>
          <w:rFonts w:ascii="Palatino Linotype" w:hAnsi="Palatino Linotype"/>
        </w:rPr>
        <w:t xml:space="preserve">, a la </w:t>
      </w:r>
      <w:r w:rsidRPr="00053EB8">
        <w:rPr>
          <w:rFonts w:ascii="Palatino Linotype" w:hAnsi="Palatino Linotype" w:cs="Arial"/>
          <w:lang w:val="es-ES_tradnl"/>
        </w:rPr>
        <w:t xml:space="preserve">Comisionada </w:t>
      </w:r>
      <w:r w:rsidRPr="00053EB8">
        <w:rPr>
          <w:rFonts w:ascii="Palatino Linotype" w:hAnsi="Palatino Linotype" w:cs="Arial"/>
          <w:b/>
          <w:lang w:val="es-ES_tradnl"/>
        </w:rPr>
        <w:t>EVA ABAID YAPUR</w:t>
      </w:r>
      <w:r w:rsidRPr="00053EB8">
        <w:rPr>
          <w:rFonts w:ascii="Palatino Linotype" w:hAnsi="Palatino Linotype" w:cs="Arial"/>
          <w:lang w:val="es-ES_tradnl"/>
        </w:rPr>
        <w:t xml:space="preserve">, a </w:t>
      </w:r>
      <w:r w:rsidRPr="00053EB8">
        <w:rPr>
          <w:rFonts w:ascii="Palatino Linotype" w:hAnsi="Palatino Linotype"/>
        </w:rPr>
        <w:t>efecto</w:t>
      </w:r>
      <w:r w:rsidRPr="00053EB8">
        <w:rPr>
          <w:rFonts w:ascii="Palatino Linotype" w:hAnsi="Palatino Linotype" w:cs="Arial"/>
          <w:lang w:val="es-ES_tradnl"/>
        </w:rPr>
        <w:t xml:space="preserve"> de que decretara su admisión o desechamiento.</w:t>
      </w:r>
    </w:p>
    <w:p w14:paraId="3F7A1B3A" w14:textId="57C41C16" w:rsidR="0085331D" w:rsidRPr="00053EB8" w:rsidRDefault="0085331D" w:rsidP="0085331D">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053EB8">
        <w:rPr>
          <w:rFonts w:ascii="Palatino Linotype" w:hAnsi="Palatino Linotype" w:cs="Arial"/>
          <w:b/>
          <w:sz w:val="28"/>
        </w:rPr>
        <w:t>VIII.</w:t>
      </w:r>
      <w:r w:rsidRPr="00053EB8">
        <w:rPr>
          <w:rFonts w:ascii="Palatino Linotype" w:hAnsi="Palatino Linotype" w:cs="Arial"/>
          <w:sz w:val="28"/>
        </w:rPr>
        <w:t xml:space="preserve"> </w:t>
      </w:r>
      <w:r w:rsidRPr="00053EB8">
        <w:rPr>
          <w:rFonts w:ascii="Palatino Linotype" w:hAnsi="Palatino Linotype" w:cs="Arial"/>
        </w:rPr>
        <w:t xml:space="preserve">El </w:t>
      </w:r>
      <w:r w:rsidR="007B5690" w:rsidRPr="00053EB8">
        <w:rPr>
          <w:rFonts w:ascii="Palatino Linotype" w:hAnsi="Palatino Linotype"/>
        </w:rPr>
        <w:t>veintitrés</w:t>
      </w:r>
      <w:r w:rsidRPr="00053EB8">
        <w:rPr>
          <w:rFonts w:ascii="Palatino Linotype" w:hAnsi="Palatino Linotype"/>
        </w:rPr>
        <w:t xml:space="preserve"> de febrero de dos mil veintiuno</w:t>
      </w:r>
      <w:r w:rsidRPr="00053EB8">
        <w:rPr>
          <w:rFonts w:ascii="Palatino Linotype" w:hAnsi="Palatino Linotype" w:cs="Arial"/>
        </w:rPr>
        <w:t xml:space="preserve">, atento a lo dispuesto en el </w:t>
      </w:r>
      <w:r w:rsidRPr="00053EB8">
        <w:rPr>
          <w:rFonts w:ascii="Palatino Linotype" w:hAnsi="Palatino Linotype" w:cs="Arial"/>
          <w:lang w:val="es-ES_tradnl"/>
        </w:rPr>
        <w:t>artículo</w:t>
      </w:r>
      <w:r w:rsidRPr="00053EB8">
        <w:rPr>
          <w:rFonts w:ascii="Palatino Linotype" w:hAnsi="Palatino Linotype" w:cs="Arial"/>
        </w:rPr>
        <w:t xml:space="preserve"> 185 fracciones I, II y IV </w:t>
      </w:r>
      <w:r w:rsidRPr="00053EB8">
        <w:rPr>
          <w:rFonts w:ascii="Palatino Linotype" w:hAnsi="Palatino Linotype" w:cs="Arial"/>
          <w:lang w:val="es-ES_tradnl"/>
        </w:rPr>
        <w:t xml:space="preserve">de la </w:t>
      </w:r>
      <w:r w:rsidRPr="00053EB8">
        <w:rPr>
          <w:rFonts w:ascii="Palatino Linotype" w:hAnsi="Palatino Linotype"/>
        </w:rPr>
        <w:t xml:space="preserve">Ley de </w:t>
      </w:r>
      <w:r w:rsidRPr="00053EB8">
        <w:rPr>
          <w:rFonts w:ascii="Palatino Linotype" w:hAnsi="Palatino Linotype" w:cs="Arial"/>
        </w:rPr>
        <w:t>Transparencia</w:t>
      </w:r>
      <w:r w:rsidRPr="00053EB8">
        <w:rPr>
          <w:rFonts w:ascii="Palatino Linotype" w:hAnsi="Palatino Linotype"/>
        </w:rPr>
        <w:t xml:space="preserve"> y Acceso a la Información Pública del Estado de México y Municipios, se a</w:t>
      </w:r>
      <w:r w:rsidRPr="00053EB8">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de siete días hábiles, </w:t>
      </w:r>
      <w:r w:rsidRPr="00053EB8">
        <w:rPr>
          <w:rFonts w:ascii="Palatino Linotype" w:hAnsi="Palatino Linotype" w:cs="Arial"/>
          <w:b/>
        </w:rPr>
        <w:t>EL RECURRENTE</w:t>
      </w:r>
      <w:r w:rsidRPr="00053EB8">
        <w:rPr>
          <w:rFonts w:ascii="Palatino Linotype" w:hAnsi="Palatino Linotype" w:cs="Arial"/>
        </w:rPr>
        <w:t xml:space="preserve"> realizara manifestaciones y ofreciera las pruebas, así como los alegatos que a su derecho conviniera, y </w:t>
      </w:r>
      <w:r w:rsidRPr="00053EB8">
        <w:rPr>
          <w:rFonts w:ascii="Palatino Linotype" w:hAnsi="Palatino Linotype" w:cs="Arial"/>
          <w:b/>
        </w:rPr>
        <w:t>EL SUJETO OBLIGADO</w:t>
      </w:r>
      <w:r w:rsidRPr="00053EB8">
        <w:rPr>
          <w:rFonts w:ascii="Palatino Linotype" w:hAnsi="Palatino Linotype" w:cs="Arial"/>
        </w:rPr>
        <w:t xml:space="preserve"> exhibiera el Informe Justificado correspondiente.</w:t>
      </w:r>
    </w:p>
    <w:p w14:paraId="4A734DFF" w14:textId="41DC0397" w:rsidR="0085331D" w:rsidRPr="00053EB8" w:rsidRDefault="0085331D" w:rsidP="0085331D">
      <w:pPr>
        <w:spacing w:line="360" w:lineRule="auto"/>
        <w:jc w:val="both"/>
        <w:rPr>
          <w:rFonts w:ascii="Palatino Linotype" w:hAnsi="Palatino Linotype" w:cs="Arial"/>
        </w:rPr>
      </w:pPr>
      <w:r w:rsidRPr="00053EB8">
        <w:rPr>
          <w:rFonts w:ascii="Palatino Linotype" w:hAnsi="Palatino Linotype" w:cs="Arial"/>
          <w:b/>
          <w:sz w:val="28"/>
        </w:rPr>
        <w:lastRenderedPageBreak/>
        <w:t>IX.</w:t>
      </w:r>
      <w:r w:rsidRPr="00053EB8">
        <w:rPr>
          <w:rFonts w:ascii="Palatino Linotype" w:hAnsi="Palatino Linotype" w:cs="Arial"/>
          <w:sz w:val="28"/>
        </w:rPr>
        <w:t xml:space="preserve"> </w:t>
      </w:r>
      <w:r w:rsidRPr="00053EB8">
        <w:rPr>
          <w:rFonts w:ascii="Palatino Linotype" w:hAnsi="Palatino Linotype" w:cs="Arial"/>
        </w:rPr>
        <w:t xml:space="preserve">Conforme a las constancias del </w:t>
      </w:r>
      <w:r w:rsidRPr="00053EB8">
        <w:rPr>
          <w:rFonts w:ascii="Palatino Linotype" w:hAnsi="Palatino Linotype" w:cs="Arial"/>
          <w:b/>
        </w:rPr>
        <w:t>SAIMEX</w:t>
      </w:r>
      <w:r w:rsidRPr="00053EB8">
        <w:rPr>
          <w:rFonts w:ascii="Palatino Linotype" w:hAnsi="Palatino Linotype" w:cs="Arial"/>
        </w:rPr>
        <w:t xml:space="preserve"> se desprende que dentro del término concedido a las partes, </w:t>
      </w:r>
      <w:r w:rsidRPr="00053EB8">
        <w:rPr>
          <w:rFonts w:ascii="Palatino Linotype" w:hAnsi="Palatino Linotype" w:cs="Arial"/>
          <w:b/>
        </w:rPr>
        <w:t>EL RECURRENTE</w:t>
      </w:r>
      <w:r w:rsidRPr="00053EB8">
        <w:rPr>
          <w:rFonts w:ascii="Palatino Linotype" w:hAnsi="Palatino Linotype" w:cs="Arial"/>
        </w:rPr>
        <w:t xml:space="preserve"> no realizó manifestaciones para expresar lo que a su derecho conviniera. </w:t>
      </w:r>
      <w:r w:rsidR="00405773" w:rsidRPr="00053EB8">
        <w:rPr>
          <w:rFonts w:ascii="Palatino Linotype" w:hAnsi="Palatino Linotype" w:cs="Arial"/>
        </w:rPr>
        <w:t>De igual manera,</w:t>
      </w:r>
      <w:r w:rsidRPr="00053EB8">
        <w:rPr>
          <w:rFonts w:ascii="Palatino Linotype" w:hAnsi="Palatino Linotype" w:cs="Arial"/>
        </w:rPr>
        <w:t xml:space="preserve"> </w:t>
      </w:r>
      <w:r w:rsidRPr="00053EB8">
        <w:rPr>
          <w:rFonts w:ascii="Palatino Linotype" w:hAnsi="Palatino Linotype" w:cs="Arial"/>
          <w:b/>
        </w:rPr>
        <w:t>EL SUJETO OBLIGADO</w:t>
      </w:r>
      <w:r w:rsidRPr="00053EB8">
        <w:rPr>
          <w:rFonts w:ascii="Palatino Linotype" w:hAnsi="Palatino Linotype" w:cs="Arial"/>
        </w:rPr>
        <w:t xml:space="preserve"> </w:t>
      </w:r>
      <w:r w:rsidR="00405773" w:rsidRPr="00053EB8">
        <w:rPr>
          <w:rFonts w:ascii="Palatino Linotype" w:hAnsi="Palatino Linotype" w:cs="Arial"/>
        </w:rPr>
        <w:t xml:space="preserve">no </w:t>
      </w:r>
      <w:r w:rsidRPr="00053EB8">
        <w:rPr>
          <w:rFonts w:ascii="Palatino Linotype" w:hAnsi="Palatino Linotype" w:cs="Arial"/>
        </w:rPr>
        <w:t>rindi</w:t>
      </w:r>
      <w:r w:rsidR="00405773" w:rsidRPr="00053EB8">
        <w:rPr>
          <w:rFonts w:ascii="Palatino Linotype" w:hAnsi="Palatino Linotype" w:cs="Arial"/>
        </w:rPr>
        <w:t>ó Informe Justificado,</w:t>
      </w:r>
      <w:r w:rsidRPr="00053EB8">
        <w:rPr>
          <w:rFonts w:ascii="Palatino Linotype" w:hAnsi="Palatino Linotype" w:cs="Arial"/>
        </w:rPr>
        <w:t xml:space="preserve"> </w:t>
      </w:r>
      <w:r w:rsidR="00405773" w:rsidRPr="00053EB8">
        <w:rPr>
          <w:rFonts w:ascii="Palatino Linotype" w:hAnsi="Palatino Linotype" w:cs="Arial"/>
        </w:rPr>
        <w:t>tal y como se observa en la siguiente imagen, que obra en el expediente electrónico:</w:t>
      </w:r>
    </w:p>
    <w:p w14:paraId="448405E1" w14:textId="5C1D4DBB" w:rsidR="0085331D" w:rsidRPr="00053EB8" w:rsidRDefault="00405773" w:rsidP="00405773">
      <w:pPr>
        <w:spacing w:line="360" w:lineRule="auto"/>
        <w:jc w:val="center"/>
        <w:rPr>
          <w:rFonts w:ascii="Palatino Linotype" w:hAnsi="Palatino Linotype" w:cs="Arial"/>
          <w:lang w:val="es-ES_tradnl"/>
        </w:rPr>
      </w:pPr>
      <w:r w:rsidRPr="00053EB8">
        <w:rPr>
          <w:rFonts w:ascii="Palatino Linotype" w:hAnsi="Palatino Linotype" w:cs="Arial"/>
          <w:noProof/>
          <w:lang w:eastAsia="es-MX"/>
        </w:rPr>
        <w:drawing>
          <wp:inline distT="0" distB="0" distL="0" distR="0" wp14:anchorId="21582B53" wp14:editId="63129CFC">
            <wp:extent cx="5828030" cy="2031609"/>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3-23 a la(s) 23.06.06.png"/>
                    <pic:cNvPicPr/>
                  </pic:nvPicPr>
                  <pic:blipFill rotWithShape="1">
                    <a:blip r:embed="rId9">
                      <a:extLst>
                        <a:ext uri="{28A0092B-C50C-407E-A947-70E740481C1C}">
                          <a14:useLocalDpi xmlns:a14="http://schemas.microsoft.com/office/drawing/2010/main" val="0"/>
                        </a:ext>
                      </a:extLst>
                    </a:blip>
                    <a:srcRect l="9482" t="31000" r="16407" b="32896"/>
                    <a:stretch/>
                  </pic:blipFill>
                  <pic:spPr bwMode="auto">
                    <a:xfrm>
                      <a:off x="0" y="0"/>
                      <a:ext cx="5828030" cy="203160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E26534" w14:textId="25EE95D4" w:rsidR="0085331D" w:rsidRPr="00053EB8" w:rsidRDefault="0085331D" w:rsidP="0085331D">
      <w:pPr>
        <w:spacing w:before="240" w:after="240" w:line="360" w:lineRule="auto"/>
        <w:jc w:val="both"/>
        <w:rPr>
          <w:rFonts w:ascii="Palatino Linotype" w:hAnsi="Palatino Linotype" w:cs="Arial"/>
        </w:rPr>
      </w:pPr>
      <w:r w:rsidRPr="00053EB8">
        <w:rPr>
          <w:rFonts w:ascii="Palatino Linotype" w:hAnsi="Palatino Linotype" w:cs="Arial"/>
          <w:b/>
          <w:sz w:val="28"/>
        </w:rPr>
        <w:t xml:space="preserve">X. </w:t>
      </w:r>
      <w:r w:rsidRPr="00053EB8">
        <w:rPr>
          <w:rFonts w:ascii="Palatino Linotype" w:hAnsi="Palatino Linotype" w:cs="Arial"/>
        </w:rPr>
        <w:t xml:space="preserve">Una vez analizado el estado procesal que guarda el expediente, el </w:t>
      </w:r>
      <w:r w:rsidR="008545F3" w:rsidRPr="00053EB8">
        <w:rPr>
          <w:rFonts w:ascii="Palatino Linotype" w:hAnsi="Palatino Linotype" w:cs="Arial"/>
        </w:rPr>
        <w:t>ocho</w:t>
      </w:r>
      <w:r w:rsidRPr="00053EB8">
        <w:rPr>
          <w:rFonts w:ascii="Palatino Linotype" w:hAnsi="Palatino Linotype" w:cs="Arial"/>
        </w:rPr>
        <w:t xml:space="preserve"> de marzo de dos mil veintiuno, la Comisionada Ponente acordó el cierre de instrucción, así como la remisión del mismo a efecto </w:t>
      </w:r>
      <w:r w:rsidRPr="00053EB8">
        <w:rPr>
          <w:rFonts w:ascii="Palatino Linotype" w:hAnsi="Palatino Linotype" w:cs="Arial"/>
          <w:lang w:val="es-ES_tradnl"/>
        </w:rPr>
        <w:t>de</w:t>
      </w:r>
      <w:r w:rsidRPr="00053EB8">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14:paraId="635134E9" w14:textId="77777777" w:rsidR="0085331D" w:rsidRPr="00053EB8" w:rsidRDefault="0085331D" w:rsidP="0085331D">
      <w:pPr>
        <w:spacing w:before="240" w:after="240" w:line="360" w:lineRule="auto"/>
        <w:jc w:val="both"/>
        <w:rPr>
          <w:rFonts w:ascii="Palatino Linotype" w:hAnsi="Palatino Linotype" w:cs="Arial"/>
        </w:rPr>
      </w:pPr>
    </w:p>
    <w:p w14:paraId="3D67B140" w14:textId="77777777" w:rsidR="0085331D" w:rsidRPr="00053EB8" w:rsidRDefault="0085331D" w:rsidP="0085331D">
      <w:pPr>
        <w:spacing w:before="240" w:after="240" w:line="360" w:lineRule="auto"/>
        <w:jc w:val="center"/>
        <w:rPr>
          <w:rFonts w:ascii="Palatino Linotype" w:hAnsi="Palatino Linotype" w:cs="Arial"/>
          <w:b/>
          <w:bCs/>
          <w:spacing w:val="44"/>
          <w:sz w:val="28"/>
          <w:szCs w:val="28"/>
          <w:lang w:val="es-ES_tradnl"/>
        </w:rPr>
      </w:pPr>
      <w:r w:rsidRPr="00053EB8">
        <w:rPr>
          <w:rFonts w:ascii="Palatino Linotype" w:hAnsi="Palatino Linotype" w:cs="Arial"/>
          <w:b/>
          <w:bCs/>
          <w:spacing w:val="44"/>
          <w:sz w:val="28"/>
          <w:szCs w:val="28"/>
          <w:lang w:val="es-ES_tradnl"/>
        </w:rPr>
        <w:t>CONSIDERANDO</w:t>
      </w:r>
    </w:p>
    <w:p w14:paraId="4E07BF96" w14:textId="77777777" w:rsidR="0085331D" w:rsidRPr="00053EB8" w:rsidRDefault="0085331D" w:rsidP="0085331D">
      <w:pPr>
        <w:pStyle w:val="Prrafodelista"/>
        <w:widowControl w:val="0"/>
        <w:numPr>
          <w:ilvl w:val="0"/>
          <w:numId w:val="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053EB8">
        <w:rPr>
          <w:rFonts w:ascii="Palatino Linotype" w:hAnsi="Palatino Linotype"/>
          <w:b/>
        </w:rPr>
        <w:t>Competencia</w:t>
      </w:r>
      <w:r w:rsidRPr="00053EB8">
        <w:rPr>
          <w:rFonts w:ascii="Palatino Linotype" w:hAnsi="Palatino Linotype"/>
        </w:rPr>
        <w:t>.</w:t>
      </w:r>
      <w:r w:rsidRPr="00053EB8">
        <w:rPr>
          <w:rFonts w:ascii="Palatino Linotype" w:hAnsi="Palatino Linotype"/>
          <w:b/>
        </w:rPr>
        <w:t xml:space="preserve"> </w:t>
      </w:r>
      <w:r w:rsidRPr="00053EB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w:t>
      </w:r>
      <w:r w:rsidRPr="00053EB8">
        <w:rPr>
          <w:rFonts w:ascii="Palatino Linotype" w:hAnsi="Palatino Linotype"/>
        </w:rPr>
        <w:lastRenderedPageBreak/>
        <w:t>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053EB8">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1A4DC772" w14:textId="77777777" w:rsidR="0085331D" w:rsidRPr="00053EB8" w:rsidRDefault="0085331D" w:rsidP="0085331D">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rPr>
      </w:pPr>
      <w:r w:rsidRPr="00053EB8">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4E90DBF" w14:textId="77777777" w:rsidR="0085331D" w:rsidRPr="00053EB8" w:rsidRDefault="0085331D" w:rsidP="0085331D">
      <w:pPr>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053EB8">
        <w:rPr>
          <w:rFonts w:ascii="Palatino Linotype" w:hAnsi="Palatino Linotype" w:cs="Arial"/>
          <w:b/>
        </w:rPr>
        <w:t>Interés.</w:t>
      </w:r>
      <w:r w:rsidRPr="00053EB8">
        <w:rPr>
          <w:rFonts w:ascii="Palatino Linotype" w:hAnsi="Palatino Linotype" w:cs="Arial"/>
        </w:rPr>
        <w:t xml:space="preserve"> El </w:t>
      </w:r>
      <w:r w:rsidRPr="00053EB8">
        <w:rPr>
          <w:rFonts w:ascii="Palatino Linotype" w:hAnsi="Palatino Linotype"/>
        </w:rPr>
        <w:t>recurso</w:t>
      </w:r>
      <w:r w:rsidRPr="00053EB8">
        <w:rPr>
          <w:rFonts w:ascii="Palatino Linotype" w:hAnsi="Palatino Linotype" w:cs="Arial"/>
        </w:rPr>
        <w:t xml:space="preserve"> de revisión fue </w:t>
      </w:r>
      <w:r w:rsidRPr="00053EB8">
        <w:rPr>
          <w:rFonts w:ascii="Palatino Linotype" w:hAnsi="Palatino Linotype"/>
        </w:rPr>
        <w:t>interpuesto</w:t>
      </w:r>
      <w:r w:rsidRPr="00053EB8">
        <w:rPr>
          <w:rFonts w:ascii="Palatino Linotype" w:hAnsi="Palatino Linotype" w:cs="Arial"/>
        </w:rPr>
        <w:t xml:space="preserve"> por parte legítima en atención a que fue </w:t>
      </w:r>
      <w:r w:rsidRPr="00053EB8">
        <w:rPr>
          <w:rFonts w:ascii="Palatino Linotype" w:hAnsi="Palatino Linotype"/>
        </w:rPr>
        <w:t>presentado</w:t>
      </w:r>
      <w:r w:rsidRPr="00053EB8">
        <w:rPr>
          <w:rFonts w:ascii="Palatino Linotype" w:hAnsi="Palatino Linotype" w:cs="Arial"/>
        </w:rPr>
        <w:t xml:space="preserve"> por </w:t>
      </w:r>
      <w:r w:rsidRPr="00053EB8">
        <w:rPr>
          <w:rFonts w:ascii="Palatino Linotype" w:hAnsi="Palatino Linotype" w:cs="Arial"/>
          <w:b/>
        </w:rPr>
        <w:t>EL RECURRENTE</w:t>
      </w:r>
      <w:r w:rsidRPr="00053EB8">
        <w:rPr>
          <w:rFonts w:ascii="Palatino Linotype" w:hAnsi="Palatino Linotype" w:cs="Arial"/>
          <w:snapToGrid w:val="0"/>
        </w:rPr>
        <w:t xml:space="preserve">, </w:t>
      </w:r>
      <w:r w:rsidRPr="00053EB8">
        <w:rPr>
          <w:rFonts w:ascii="Palatino Linotype" w:hAnsi="Palatino Linotype" w:cs="Arial"/>
        </w:rPr>
        <w:t>quien</w:t>
      </w:r>
      <w:r w:rsidRPr="00053EB8">
        <w:rPr>
          <w:rFonts w:ascii="Palatino Linotype" w:hAnsi="Palatino Linotype" w:cs="Arial"/>
          <w:snapToGrid w:val="0"/>
        </w:rPr>
        <w:t xml:space="preserve"> </w:t>
      </w:r>
      <w:r w:rsidRPr="00053EB8">
        <w:rPr>
          <w:rFonts w:ascii="Palatino Linotype" w:hAnsi="Palatino Linotype"/>
        </w:rPr>
        <w:t>formuló</w:t>
      </w:r>
      <w:r w:rsidRPr="00053EB8">
        <w:rPr>
          <w:rFonts w:ascii="Palatino Linotype" w:hAnsi="Palatino Linotype" w:cs="Arial"/>
          <w:snapToGrid w:val="0"/>
        </w:rPr>
        <w:t xml:space="preserve"> la </w:t>
      </w:r>
      <w:r w:rsidRPr="00053EB8">
        <w:rPr>
          <w:rFonts w:ascii="Palatino Linotype" w:hAnsi="Palatino Linotype" w:cs="Arial"/>
        </w:rPr>
        <w:t>solicitud</w:t>
      </w:r>
      <w:r w:rsidRPr="00053EB8">
        <w:rPr>
          <w:rFonts w:ascii="Palatino Linotype" w:hAnsi="Palatino Linotype" w:cs="Arial"/>
          <w:snapToGrid w:val="0"/>
        </w:rPr>
        <w:t xml:space="preserve"> de acceso a la información pública</w:t>
      </w:r>
      <w:r w:rsidRPr="00053EB8">
        <w:rPr>
          <w:rFonts w:ascii="Palatino Linotype" w:hAnsi="Palatino Linotype" w:cs="Arial"/>
          <w:lang w:val="es-ES_tradnl"/>
        </w:rPr>
        <w:t>.</w:t>
      </w:r>
      <w:r w:rsidRPr="00053EB8">
        <w:rPr>
          <w:rFonts w:ascii="Palatino Linotype" w:eastAsiaTheme="minorEastAsia" w:hAnsi="Palatino Linotype" w:cs="Arial"/>
        </w:rPr>
        <w:t xml:space="preserve"> </w:t>
      </w:r>
    </w:p>
    <w:p w14:paraId="6BC12E1A" w14:textId="77777777" w:rsidR="0085331D" w:rsidRPr="00053EB8" w:rsidRDefault="0085331D" w:rsidP="0085331D">
      <w:pPr>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053EB8">
        <w:rPr>
          <w:rFonts w:ascii="Palatino Linotype" w:hAnsi="Palatino Linotype" w:cs="Arial"/>
          <w:b/>
        </w:rPr>
        <w:t xml:space="preserve">Oportunidad. </w:t>
      </w:r>
      <w:r w:rsidRPr="00053EB8">
        <w:rPr>
          <w:rFonts w:ascii="Palatino Linotype" w:hAnsi="Palatino Linotype" w:cs="Arial"/>
        </w:rPr>
        <w:t xml:space="preserve">El recurso de revisión fue interpuesto dentro del plazo de quince días hábiles contados a partir del día siguiente a aquel en que </w:t>
      </w:r>
      <w:r w:rsidRPr="00053EB8">
        <w:rPr>
          <w:rFonts w:ascii="Palatino Linotype" w:hAnsi="Palatino Linotype" w:cs="Arial"/>
          <w:b/>
        </w:rPr>
        <w:t xml:space="preserve">EL RECURRENTE </w:t>
      </w:r>
      <w:r w:rsidRPr="00053EB8">
        <w:rPr>
          <w:rFonts w:ascii="Palatino Linotype" w:hAnsi="Palatino Linotype" w:cs="Arial"/>
        </w:rPr>
        <w:t xml:space="preserve">tuvo conocimiento de la respuesta impugnada, tal y como lo prevé el artículo 178 de la Ley de Transparencia y Acceso a la Información Pública del Estado </w:t>
      </w:r>
      <w:r w:rsidRPr="00053EB8">
        <w:rPr>
          <w:rFonts w:ascii="Palatino Linotype" w:hAnsi="Palatino Linotype" w:cs="Arial"/>
        </w:rPr>
        <w:lastRenderedPageBreak/>
        <w:t>de México y Municipios, que establece:</w:t>
      </w:r>
    </w:p>
    <w:p w14:paraId="6D1293DA" w14:textId="77777777" w:rsidR="0085331D" w:rsidRPr="00053EB8" w:rsidRDefault="0085331D" w:rsidP="0085331D">
      <w:pPr>
        <w:pStyle w:val="Prrafodelista"/>
        <w:ind w:left="851" w:right="902"/>
        <w:jc w:val="both"/>
        <w:rPr>
          <w:rFonts w:ascii="Palatino Linotype" w:hAnsi="Palatino Linotype" w:cs="Arial"/>
          <w:i/>
          <w:sz w:val="22"/>
        </w:rPr>
      </w:pPr>
      <w:r w:rsidRPr="00053EB8">
        <w:rPr>
          <w:rFonts w:ascii="Palatino Linotype" w:hAnsi="Palatino Linotype" w:cs="Arial"/>
          <w:i/>
          <w:sz w:val="22"/>
        </w:rPr>
        <w:t>“</w:t>
      </w:r>
      <w:r w:rsidRPr="00053EB8">
        <w:rPr>
          <w:rFonts w:ascii="Palatino Linotype" w:hAnsi="Palatino Linotype" w:cs="Arial"/>
          <w:b/>
          <w:i/>
          <w:sz w:val="22"/>
        </w:rPr>
        <w:t>Artículo 178.</w:t>
      </w:r>
      <w:r w:rsidRPr="00053EB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CBF0E7F" w14:textId="77777777" w:rsidR="0085331D" w:rsidRPr="00053EB8" w:rsidRDefault="0085331D" w:rsidP="0085331D">
      <w:pPr>
        <w:pStyle w:val="Prrafodelista"/>
        <w:ind w:left="851" w:right="902"/>
        <w:jc w:val="both"/>
        <w:rPr>
          <w:rFonts w:ascii="Palatino Linotype" w:hAnsi="Palatino Linotype" w:cs="Arial"/>
          <w:i/>
          <w:sz w:val="22"/>
        </w:rPr>
      </w:pPr>
      <w:r w:rsidRPr="00053EB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89C2B87" w14:textId="77777777" w:rsidR="0085331D" w:rsidRPr="00053EB8" w:rsidRDefault="0085331D" w:rsidP="0085331D">
      <w:pPr>
        <w:pStyle w:val="Prrafodelista"/>
        <w:ind w:left="851" w:right="902"/>
        <w:jc w:val="both"/>
        <w:rPr>
          <w:rFonts w:ascii="Palatino Linotype" w:hAnsi="Palatino Linotype" w:cs="Arial"/>
          <w:i/>
          <w:sz w:val="22"/>
        </w:rPr>
      </w:pPr>
      <w:r w:rsidRPr="00053EB8">
        <w:rPr>
          <w:rFonts w:ascii="Palatino Linotype" w:hAnsi="Palatino Linotype" w:cs="Arial"/>
          <w:i/>
          <w:sz w:val="22"/>
        </w:rPr>
        <w:t xml:space="preserve">En el caso de que se interponga ante la Unidad de Transparencia, ésta deberá remitir el recurso de revisión al Instituto a más tardar al día </w:t>
      </w:r>
      <w:r w:rsidRPr="00053EB8">
        <w:rPr>
          <w:rFonts w:ascii="Palatino Linotype" w:hAnsi="Palatino Linotype" w:cs="Arial"/>
          <w:i/>
          <w:sz w:val="22"/>
          <w:lang w:eastAsia="es-MX"/>
        </w:rPr>
        <w:t>siguiente</w:t>
      </w:r>
      <w:r w:rsidRPr="00053EB8">
        <w:rPr>
          <w:rFonts w:ascii="Palatino Linotype" w:hAnsi="Palatino Linotype" w:cs="Arial"/>
          <w:i/>
          <w:sz w:val="22"/>
        </w:rPr>
        <w:t xml:space="preserve"> de haberlo recibido.” (Sic)</w:t>
      </w:r>
    </w:p>
    <w:p w14:paraId="2A3EAA98" w14:textId="77777777" w:rsidR="0085331D" w:rsidRPr="00053EB8" w:rsidRDefault="0085331D" w:rsidP="0085331D">
      <w:pPr>
        <w:pStyle w:val="Prrafodelista"/>
        <w:ind w:left="502" w:right="902"/>
        <w:jc w:val="both"/>
        <w:rPr>
          <w:rFonts w:ascii="Palatino Linotype" w:hAnsi="Palatino Linotype" w:cs="Arial"/>
          <w:i/>
          <w:sz w:val="22"/>
        </w:rPr>
      </w:pPr>
    </w:p>
    <w:p w14:paraId="412346CF" w14:textId="77777777" w:rsidR="0085331D" w:rsidRPr="00053EB8" w:rsidRDefault="0085331D" w:rsidP="0085331D">
      <w:pPr>
        <w:pStyle w:val="Prrafodelista"/>
        <w:ind w:left="502" w:right="902"/>
        <w:jc w:val="both"/>
        <w:rPr>
          <w:rFonts w:ascii="Palatino Linotype" w:hAnsi="Palatino Linotype" w:cs="Arial"/>
          <w:i/>
          <w:sz w:val="22"/>
        </w:rPr>
      </w:pPr>
    </w:p>
    <w:p w14:paraId="016058E2" w14:textId="657BCBC9" w:rsidR="0085331D" w:rsidRPr="00053EB8" w:rsidRDefault="0085331D" w:rsidP="0085331D">
      <w:pPr>
        <w:spacing w:line="360" w:lineRule="auto"/>
        <w:jc w:val="both"/>
        <w:rPr>
          <w:rFonts w:ascii="Palatino Linotype" w:hAnsi="Palatino Linotype"/>
        </w:rPr>
      </w:pPr>
      <w:r w:rsidRPr="00053EB8">
        <w:rPr>
          <w:rFonts w:ascii="Palatino Linotype" w:hAnsi="Palatino Linotype" w:cs="Arial"/>
        </w:rPr>
        <w:t xml:space="preserve">En efecto, atendiendo a que </w:t>
      </w:r>
      <w:r w:rsidRPr="00053EB8">
        <w:rPr>
          <w:rFonts w:ascii="Palatino Linotype" w:hAnsi="Palatino Linotype" w:cs="Arial"/>
          <w:b/>
        </w:rPr>
        <w:t>EL SUJETO OBLIGADO</w:t>
      </w:r>
      <w:r w:rsidRPr="00053EB8">
        <w:rPr>
          <w:rFonts w:ascii="Palatino Linotype" w:hAnsi="Palatino Linotype" w:cs="Arial"/>
        </w:rPr>
        <w:t xml:space="preserve"> notificó la respuesta a la solicitud de información pública el </w:t>
      </w:r>
      <w:r w:rsidR="00B211FF" w:rsidRPr="00053EB8">
        <w:rPr>
          <w:rFonts w:ascii="Palatino Linotype" w:hAnsi="Palatino Linotype" w:cs="Arial"/>
          <w:b/>
        </w:rPr>
        <w:t>quince de febrero de dos mil veintiuno</w:t>
      </w:r>
      <w:r w:rsidRPr="00053EB8">
        <w:rPr>
          <w:rFonts w:ascii="Palatino Linotype" w:hAnsi="Palatino Linotype" w:cs="Arial"/>
          <w:b/>
        </w:rPr>
        <w:t xml:space="preserve">; </w:t>
      </w:r>
      <w:r w:rsidRPr="00053EB8">
        <w:rPr>
          <w:rFonts w:ascii="Palatino Linotype" w:hAnsi="Palatino Linotype" w:cs="Arial"/>
        </w:rPr>
        <w:t>en consecuencia, el plazo de quince días hábiles que el artículo 178 de la ley de la materia otorga al</w:t>
      </w:r>
      <w:r w:rsidRPr="00053EB8">
        <w:rPr>
          <w:rFonts w:ascii="Palatino Linotype" w:hAnsi="Palatino Linotype" w:cs="Arial"/>
          <w:b/>
        </w:rPr>
        <w:t xml:space="preserve"> RECURRENTE</w:t>
      </w:r>
      <w:r w:rsidRPr="00053EB8">
        <w:rPr>
          <w:rFonts w:ascii="Palatino Linotype" w:hAnsi="Palatino Linotype" w:cs="Arial"/>
        </w:rPr>
        <w:t xml:space="preserve"> para presentar el recurso de revisión, transcurrió del</w:t>
      </w:r>
      <w:r w:rsidR="00B94D2D" w:rsidRPr="00053EB8">
        <w:rPr>
          <w:rFonts w:ascii="Palatino Linotype" w:hAnsi="Palatino Linotype" w:cs="Arial"/>
          <w:b/>
        </w:rPr>
        <w:t xml:space="preserve"> dieciséis</w:t>
      </w:r>
      <w:r w:rsidRPr="00053EB8">
        <w:rPr>
          <w:rFonts w:ascii="Palatino Linotype" w:hAnsi="Palatino Linotype" w:cs="Arial"/>
          <w:b/>
        </w:rPr>
        <w:t xml:space="preserve"> de febr</w:t>
      </w:r>
      <w:r w:rsidR="00B94D2D" w:rsidRPr="00053EB8">
        <w:rPr>
          <w:rFonts w:ascii="Palatino Linotype" w:hAnsi="Palatino Linotype" w:cs="Arial"/>
          <w:b/>
        </w:rPr>
        <w:t>ero de dos mil veintiuno al nueve</w:t>
      </w:r>
      <w:r w:rsidRPr="00053EB8">
        <w:rPr>
          <w:rFonts w:ascii="Palatino Linotype" w:hAnsi="Palatino Linotype" w:cs="Arial"/>
          <w:b/>
        </w:rPr>
        <w:t xml:space="preserve"> de marzo de dos mil veintiuno</w:t>
      </w:r>
      <w:r w:rsidRPr="00053EB8">
        <w:rPr>
          <w:rFonts w:ascii="Palatino Linotype" w:hAnsi="Palatino Linotype" w:cs="Arial"/>
        </w:rPr>
        <w:t>, sin contemplar en el cómputo los días veinte, veintiuno, veintisiete, veintiocho de febrero de dos mil veintiuno</w:t>
      </w:r>
      <w:r w:rsidR="00BB7887" w:rsidRPr="00053EB8">
        <w:rPr>
          <w:rFonts w:ascii="Palatino Linotype" w:hAnsi="Palatino Linotype" w:cs="Arial"/>
        </w:rPr>
        <w:t>;</w:t>
      </w:r>
      <w:r w:rsidR="00D9301B" w:rsidRPr="00053EB8">
        <w:rPr>
          <w:rFonts w:ascii="Palatino Linotype" w:hAnsi="Palatino Linotype" w:cs="Arial"/>
        </w:rPr>
        <w:t xml:space="preserve"> seis y siete de marzo de dos mil veintiuno, </w:t>
      </w:r>
      <w:r w:rsidRPr="00053EB8">
        <w:rPr>
          <w:rFonts w:ascii="Palatino Linotype" w:hAnsi="Palatino Linotype" w:cs="Arial"/>
        </w:rPr>
        <w:t>por corresponder a sábados y domingos, considerados como días inhábiles; en términos del artículo 3, fracción X de la Ley de Transparencia y Acceso a la Información Pública del Estado de México y Municipios</w:t>
      </w:r>
      <w:r w:rsidRPr="00053EB8">
        <w:rPr>
          <w:rFonts w:ascii="Palatino Linotype" w:hAnsi="Palatino Linotype"/>
        </w:rPr>
        <w:t>. asimismo</w:t>
      </w:r>
      <w:r w:rsidR="00250938" w:rsidRPr="00053EB8">
        <w:rPr>
          <w:rFonts w:ascii="Palatino Linotype" w:hAnsi="Palatino Linotype"/>
        </w:rPr>
        <w:t>,</w:t>
      </w:r>
      <w:r w:rsidRPr="00053EB8">
        <w:rPr>
          <w:rFonts w:ascii="Palatino Linotype" w:hAnsi="Palatino Linotype"/>
        </w:rPr>
        <w:t xml:space="preserve"> el</w:t>
      </w:r>
      <w:r w:rsidR="00D9301B" w:rsidRPr="00053EB8">
        <w:rPr>
          <w:rFonts w:ascii="Palatino Linotype" w:hAnsi="Palatino Linotype"/>
        </w:rPr>
        <w:t xml:space="preserve"> día</w:t>
      </w:r>
      <w:r w:rsidRPr="00053EB8">
        <w:rPr>
          <w:rFonts w:ascii="Palatino Linotype" w:hAnsi="Palatino Linotype"/>
        </w:rPr>
        <w:t xml:space="preserve"> dos de marzo de dos mil veintiuno, por ser considerado como día inhábil, de conformidad con el Calendario Oficial en Materia de Transparencia, Acceso a la Información Pública y Protección de Datos Personales para el año dos mil veintiuno y enero dos mil veintidós, aprobado </w:t>
      </w:r>
      <w:r w:rsidRPr="00053EB8">
        <w:rPr>
          <w:rFonts w:ascii="Palatino Linotype" w:hAnsi="Palatino Linotype"/>
        </w:rPr>
        <w:lastRenderedPageBreak/>
        <w:t>por el Pleno de este Instituto, el dieciséis de diciembre de dos mil veinte y publicado en el Periódico Oficial “Gaceta de Gobierno”, el ocho de enero de dos mil veintiuno.</w:t>
      </w:r>
    </w:p>
    <w:p w14:paraId="683E75DE" w14:textId="77777777" w:rsidR="0085331D" w:rsidRPr="00053EB8" w:rsidRDefault="0085331D" w:rsidP="0085331D">
      <w:pPr>
        <w:spacing w:line="360" w:lineRule="auto"/>
        <w:jc w:val="both"/>
        <w:rPr>
          <w:rFonts w:ascii="Palatino Linotype" w:hAnsi="Palatino Linotype"/>
        </w:rPr>
      </w:pPr>
    </w:p>
    <w:p w14:paraId="3F3CC674" w14:textId="29E5B423" w:rsidR="0085331D" w:rsidRPr="00053EB8" w:rsidRDefault="0085331D" w:rsidP="0085331D">
      <w:pPr>
        <w:spacing w:line="360" w:lineRule="auto"/>
        <w:jc w:val="both"/>
        <w:rPr>
          <w:rFonts w:ascii="Palatino Linotype" w:hAnsi="Palatino Linotype"/>
        </w:rPr>
      </w:pPr>
      <w:r w:rsidRPr="00053EB8">
        <w:rPr>
          <w:rFonts w:ascii="Palatino Linotype" w:hAnsi="Palatino Linotype" w:cs="Arial"/>
        </w:rPr>
        <w:t>En ese tenor, si el recurso de revisión que nos ocupa, se interpuso el</w:t>
      </w:r>
      <w:r w:rsidRPr="00053EB8">
        <w:rPr>
          <w:rFonts w:ascii="Palatino Linotype" w:hAnsi="Palatino Linotype" w:cs="Arial"/>
          <w:b/>
        </w:rPr>
        <w:t xml:space="preserve"> </w:t>
      </w:r>
      <w:r w:rsidR="00D9301B" w:rsidRPr="00053EB8">
        <w:rPr>
          <w:rFonts w:ascii="Palatino Linotype" w:hAnsi="Palatino Linotype" w:cs="Arial"/>
          <w:b/>
        </w:rPr>
        <w:t>diecisiete de febrero de dos mil veintiuno</w:t>
      </w:r>
      <w:r w:rsidRPr="00053EB8">
        <w:rPr>
          <w:rFonts w:ascii="Palatino Linotype" w:hAnsi="Palatino Linotype" w:cs="Arial"/>
          <w:b/>
        </w:rPr>
        <w:t>,</w:t>
      </w:r>
      <w:r w:rsidRPr="00053EB8">
        <w:rPr>
          <w:rFonts w:ascii="Palatino Linotype" w:hAnsi="Palatino Linotype" w:cs="Arial"/>
        </w:rPr>
        <w:t xml:space="preserve"> éste se encuentra dentro de los márgenes temporales previstos en el citado precepto legal y, por tanto, se considera oportuno.</w:t>
      </w:r>
    </w:p>
    <w:p w14:paraId="1996184D" w14:textId="77777777" w:rsidR="0085331D" w:rsidRPr="00053EB8" w:rsidRDefault="0085331D" w:rsidP="0085331D">
      <w:pPr>
        <w:pStyle w:val="Prrafodelista"/>
        <w:spacing w:line="360" w:lineRule="auto"/>
        <w:ind w:left="0"/>
        <w:jc w:val="both"/>
        <w:rPr>
          <w:rFonts w:ascii="Palatino Linotype" w:hAnsi="Palatino Linotype" w:cs="Arial"/>
        </w:rPr>
      </w:pPr>
    </w:p>
    <w:p w14:paraId="2E2EF261" w14:textId="77777777" w:rsidR="0085331D" w:rsidRPr="00053EB8" w:rsidRDefault="0085331D" w:rsidP="0085331D">
      <w:pPr>
        <w:autoSpaceDE w:val="0"/>
        <w:autoSpaceDN w:val="0"/>
        <w:adjustRightInd w:val="0"/>
        <w:spacing w:line="360" w:lineRule="auto"/>
        <w:ind w:right="49"/>
        <w:jc w:val="both"/>
        <w:rPr>
          <w:rFonts w:ascii="Palatino Linotype" w:hAnsi="Palatino Linotype"/>
        </w:rPr>
      </w:pPr>
      <w:r w:rsidRPr="00053EB8">
        <w:rPr>
          <w:rFonts w:ascii="Palatino Linotype" w:hAnsi="Palatino Linotype" w:cs="Arial"/>
          <w:b/>
          <w:sz w:val="28"/>
          <w:szCs w:val="28"/>
        </w:rPr>
        <w:t>CUARTO.</w:t>
      </w:r>
      <w:r w:rsidRPr="00053EB8">
        <w:rPr>
          <w:rFonts w:ascii="Palatino Linotype" w:hAnsi="Palatino Linotype" w:cs="Arial"/>
          <w:b/>
        </w:rPr>
        <w:tab/>
        <w:t xml:space="preserve">Procedibilidad. </w:t>
      </w:r>
      <w:r w:rsidRPr="00053EB8">
        <w:rPr>
          <w:rFonts w:ascii="Palatino Linotype" w:hAnsi="Palatino Linotype" w:cs="Arial"/>
        </w:rPr>
        <w:t xml:space="preserve">Del análisis efectuado, se advierte la procedibilidad del presente Recurso de Revisión, en razón de acreditación </w:t>
      </w:r>
      <w:r w:rsidRPr="00053EB8">
        <w:rPr>
          <w:rFonts w:ascii="Palatino Linotype" w:hAnsi="Palatino Linotype" w:cs="Arial"/>
          <w:snapToGrid w:val="0"/>
        </w:rPr>
        <w:t>plena</w:t>
      </w:r>
      <w:r w:rsidRPr="00053EB8">
        <w:rPr>
          <w:rFonts w:ascii="Palatino Linotype" w:hAnsi="Palatino Linotype" w:cs="Arial"/>
        </w:rPr>
        <w:t xml:space="preserve"> de todos y cada uno de los elementos formales exigidos por el artículo 180 de la Ley de Transparencia y Acceso a la Información Pública</w:t>
      </w:r>
      <w:r w:rsidRPr="00053EB8">
        <w:rPr>
          <w:rFonts w:ascii="Palatino Linotype" w:hAnsi="Palatino Linotype"/>
        </w:rPr>
        <w:t xml:space="preserve"> </w:t>
      </w:r>
      <w:r w:rsidRPr="00053EB8">
        <w:rPr>
          <w:rFonts w:ascii="Palatino Linotype" w:hAnsi="Palatino Linotype" w:cs="Arial"/>
        </w:rPr>
        <w:t>del</w:t>
      </w:r>
      <w:r w:rsidRPr="00053EB8">
        <w:rPr>
          <w:rFonts w:ascii="Palatino Linotype" w:hAnsi="Palatino Linotype"/>
        </w:rPr>
        <w:t xml:space="preserve"> </w:t>
      </w:r>
      <w:r w:rsidRPr="00053EB8">
        <w:rPr>
          <w:rFonts w:ascii="Palatino Linotype" w:hAnsi="Palatino Linotype" w:cs="Arial"/>
        </w:rPr>
        <w:t>Estado</w:t>
      </w:r>
      <w:r w:rsidRPr="00053EB8">
        <w:rPr>
          <w:rFonts w:ascii="Palatino Linotype" w:hAnsi="Palatino Linotype"/>
        </w:rPr>
        <w:t xml:space="preserve"> de México y Municipios, en atención a que fue presentado mediante el formato visible en </w:t>
      </w:r>
      <w:r w:rsidRPr="00053EB8">
        <w:rPr>
          <w:rFonts w:ascii="Palatino Linotype" w:hAnsi="Palatino Linotype"/>
          <w:b/>
        </w:rPr>
        <w:t>EL SAIMEX</w:t>
      </w:r>
      <w:r w:rsidRPr="00053EB8">
        <w:rPr>
          <w:rFonts w:ascii="Palatino Linotype" w:hAnsi="Palatino Linotype"/>
        </w:rPr>
        <w:t>.</w:t>
      </w:r>
    </w:p>
    <w:p w14:paraId="5A1533C0" w14:textId="77777777" w:rsidR="0085331D" w:rsidRPr="00053EB8" w:rsidRDefault="0085331D" w:rsidP="0085331D">
      <w:pPr>
        <w:autoSpaceDE w:val="0"/>
        <w:autoSpaceDN w:val="0"/>
        <w:adjustRightInd w:val="0"/>
        <w:spacing w:line="360" w:lineRule="auto"/>
        <w:ind w:right="49"/>
        <w:jc w:val="both"/>
        <w:rPr>
          <w:rFonts w:ascii="Palatino Linotype" w:hAnsi="Palatino Linotype"/>
          <w:b/>
        </w:rPr>
      </w:pPr>
    </w:p>
    <w:p w14:paraId="7A6F35A5" w14:textId="1C3C56BC" w:rsidR="0085331D" w:rsidRPr="00053EB8" w:rsidRDefault="0085331D" w:rsidP="0085331D">
      <w:pPr>
        <w:pStyle w:val="Prrafodelista"/>
        <w:widowControl w:val="0"/>
        <w:autoSpaceDE w:val="0"/>
        <w:autoSpaceDN w:val="0"/>
        <w:adjustRightInd w:val="0"/>
        <w:spacing w:line="360" w:lineRule="auto"/>
        <w:ind w:left="0"/>
        <w:jc w:val="both"/>
        <w:rPr>
          <w:rFonts w:ascii="Palatino Linotype" w:hAnsi="Palatino Linotype"/>
        </w:rPr>
      </w:pPr>
      <w:r w:rsidRPr="00053EB8">
        <w:rPr>
          <w:rFonts w:ascii="Palatino Linotype" w:hAnsi="Palatino Linotype"/>
          <w:b/>
          <w:sz w:val="28"/>
          <w:szCs w:val="28"/>
        </w:rPr>
        <w:t>QUINTO</w:t>
      </w:r>
      <w:r w:rsidRPr="00053EB8">
        <w:rPr>
          <w:rFonts w:ascii="Palatino Linotype" w:hAnsi="Palatino Linotype"/>
          <w:b/>
        </w:rPr>
        <w:t xml:space="preserve">. </w:t>
      </w:r>
      <w:r w:rsidRPr="00053EB8">
        <w:rPr>
          <w:rFonts w:ascii="Palatino Linotype" w:hAnsi="Palatino Linotype"/>
          <w:b/>
        </w:rPr>
        <w:tab/>
      </w:r>
      <w:r w:rsidRPr="00053EB8">
        <w:rPr>
          <w:rFonts w:ascii="Palatino Linotype" w:hAnsi="Palatino Linotype" w:cs="Arial"/>
          <w:b/>
        </w:rPr>
        <w:t>Estudio y resolución del recurso</w:t>
      </w:r>
      <w:r w:rsidRPr="00053EB8">
        <w:rPr>
          <w:rFonts w:ascii="Palatino Linotype" w:hAnsi="Palatino Linotype" w:cs="Arial"/>
        </w:rPr>
        <w:t>. Del</w:t>
      </w:r>
      <w:r w:rsidRPr="00053EB8">
        <w:rPr>
          <w:rFonts w:ascii="Palatino Linotype" w:hAnsi="Palatino Linotype"/>
        </w:rPr>
        <w:t xml:space="preserve"> </w:t>
      </w:r>
      <w:r w:rsidRPr="00053EB8">
        <w:rPr>
          <w:rFonts w:ascii="Palatino Linotype" w:eastAsia="Arial Unicode MS" w:hAnsi="Palatino Linotype" w:cs="Arial"/>
        </w:rPr>
        <w:t>análisis efectuado se advierte que el recurso de revisión de que se trata es procedente, toda vez que, se actualiza la hipó</w:t>
      </w:r>
      <w:r w:rsidR="005A75E4" w:rsidRPr="00053EB8">
        <w:rPr>
          <w:rFonts w:ascii="Palatino Linotype" w:eastAsia="Arial Unicode MS" w:hAnsi="Palatino Linotype" w:cs="Arial"/>
        </w:rPr>
        <w:t>tesis prevista en la fracción I</w:t>
      </w:r>
      <w:r w:rsidRPr="00053EB8">
        <w:rPr>
          <w:rFonts w:ascii="Palatino Linotype" w:eastAsia="Arial Unicode MS" w:hAnsi="Palatino Linotype" w:cs="Arial"/>
        </w:rPr>
        <w:t xml:space="preserve"> del artículo 179 de la Ley de la materia, que a la letra dice:</w:t>
      </w:r>
    </w:p>
    <w:p w14:paraId="176A0689" w14:textId="77777777" w:rsidR="0085331D" w:rsidRPr="00053EB8" w:rsidRDefault="0085331D" w:rsidP="0085331D">
      <w:pPr>
        <w:pStyle w:val="Prrafodelista"/>
        <w:widowControl w:val="0"/>
        <w:autoSpaceDE w:val="0"/>
        <w:autoSpaceDN w:val="0"/>
        <w:adjustRightInd w:val="0"/>
        <w:ind w:left="0"/>
        <w:jc w:val="both"/>
        <w:rPr>
          <w:rFonts w:ascii="Palatino Linotype" w:eastAsia="Arial Unicode MS" w:hAnsi="Palatino Linotype" w:cs="Arial"/>
        </w:rPr>
      </w:pPr>
    </w:p>
    <w:p w14:paraId="59897888" w14:textId="77777777" w:rsidR="0085331D" w:rsidRPr="00053EB8" w:rsidRDefault="0085331D" w:rsidP="0085331D">
      <w:pPr>
        <w:widowControl w:val="0"/>
        <w:autoSpaceDE w:val="0"/>
        <w:autoSpaceDN w:val="0"/>
        <w:adjustRightInd w:val="0"/>
        <w:ind w:left="709" w:right="757"/>
        <w:jc w:val="both"/>
        <w:rPr>
          <w:rFonts w:ascii="Palatino Linotype" w:eastAsia="Arial Unicode MS" w:hAnsi="Palatino Linotype" w:cs="Arial"/>
          <w:i/>
        </w:rPr>
      </w:pPr>
      <w:r w:rsidRPr="00053EB8">
        <w:rPr>
          <w:rFonts w:ascii="Palatino Linotype" w:eastAsia="Arial Unicode MS" w:hAnsi="Palatino Linotype" w:cs="Arial"/>
          <w:i/>
        </w:rPr>
        <w:t>“</w:t>
      </w:r>
      <w:r w:rsidRPr="00053EB8">
        <w:rPr>
          <w:rFonts w:ascii="Palatino Linotype" w:eastAsia="Arial Unicode MS" w:hAnsi="Palatino Linotype" w:cs="Arial"/>
          <w:b/>
          <w:i/>
        </w:rPr>
        <w:t>Artículo 179</w:t>
      </w:r>
      <w:r w:rsidRPr="00053EB8">
        <w:rPr>
          <w:rFonts w:ascii="Palatino Linotype" w:eastAsia="Arial Unicode MS" w:hAnsi="Palatino Linotype" w:cs="Arial"/>
          <w:i/>
        </w:rPr>
        <w:t>. El recurso de revisión es un medio de protección que la Ley otorga a los particulares, para hacer valer su derecho de acceso a la información pública, y procederá en contra de las siguientes causas:</w:t>
      </w:r>
    </w:p>
    <w:p w14:paraId="09E1CD2E" w14:textId="77777777" w:rsidR="0085331D" w:rsidRPr="00053EB8" w:rsidRDefault="0085331D" w:rsidP="0085331D">
      <w:pPr>
        <w:widowControl w:val="0"/>
        <w:autoSpaceDE w:val="0"/>
        <w:autoSpaceDN w:val="0"/>
        <w:adjustRightInd w:val="0"/>
        <w:ind w:left="709" w:right="757"/>
        <w:jc w:val="both"/>
        <w:rPr>
          <w:rFonts w:ascii="Palatino Linotype" w:eastAsia="Arial Unicode MS" w:hAnsi="Palatino Linotype" w:cs="Arial"/>
          <w:i/>
        </w:rPr>
      </w:pPr>
      <w:r w:rsidRPr="00053EB8">
        <w:rPr>
          <w:rFonts w:ascii="Palatino Linotype" w:eastAsia="Arial Unicode MS" w:hAnsi="Palatino Linotype" w:cs="Arial"/>
          <w:i/>
        </w:rPr>
        <w:t>…</w:t>
      </w:r>
    </w:p>
    <w:p w14:paraId="36891409" w14:textId="42FA3C55" w:rsidR="0085331D" w:rsidRPr="00053EB8" w:rsidRDefault="005A75E4" w:rsidP="0085331D">
      <w:pPr>
        <w:widowControl w:val="0"/>
        <w:autoSpaceDE w:val="0"/>
        <w:autoSpaceDN w:val="0"/>
        <w:adjustRightInd w:val="0"/>
        <w:ind w:left="709" w:right="757"/>
        <w:jc w:val="both"/>
        <w:rPr>
          <w:rFonts w:ascii="Palatino Linotype" w:eastAsia="Arial Unicode MS" w:hAnsi="Palatino Linotype" w:cs="Arial"/>
          <w:i/>
        </w:rPr>
      </w:pPr>
      <w:r w:rsidRPr="00053EB8">
        <w:rPr>
          <w:rFonts w:ascii="Palatino Linotype" w:eastAsia="Arial Unicode MS" w:hAnsi="Palatino Linotype" w:cs="Arial"/>
          <w:b/>
          <w:i/>
        </w:rPr>
        <w:t>I. La negativa a la información</w:t>
      </w:r>
      <w:r w:rsidR="00CE495F" w:rsidRPr="00053EB8">
        <w:rPr>
          <w:rFonts w:ascii="Palatino Linotype" w:eastAsia="Arial Unicode MS" w:hAnsi="Palatino Linotype" w:cs="Arial"/>
          <w:b/>
          <w:i/>
        </w:rPr>
        <w:t xml:space="preserve"> </w:t>
      </w:r>
      <w:r w:rsidRPr="00053EB8">
        <w:rPr>
          <w:rFonts w:ascii="Palatino Linotype" w:eastAsia="Arial Unicode MS" w:hAnsi="Palatino Linotype" w:cs="Arial"/>
          <w:b/>
          <w:i/>
        </w:rPr>
        <w:t>solicitada</w:t>
      </w:r>
      <w:r w:rsidR="0085331D" w:rsidRPr="00053EB8">
        <w:rPr>
          <w:rFonts w:ascii="Palatino Linotype" w:eastAsia="Arial Unicode MS" w:hAnsi="Palatino Linotype" w:cs="Arial"/>
          <w:b/>
          <w:i/>
        </w:rPr>
        <w:t>;</w:t>
      </w:r>
      <w:r w:rsidR="0085331D" w:rsidRPr="00053EB8">
        <w:rPr>
          <w:rFonts w:ascii="Palatino Linotype" w:eastAsia="Arial Unicode MS" w:hAnsi="Palatino Linotype" w:cs="Arial"/>
          <w:i/>
        </w:rPr>
        <w:t>…”</w:t>
      </w:r>
    </w:p>
    <w:p w14:paraId="43D26B32" w14:textId="77777777" w:rsidR="0085331D" w:rsidRPr="00053EB8" w:rsidRDefault="0085331D" w:rsidP="0085331D">
      <w:pPr>
        <w:widowControl w:val="0"/>
        <w:autoSpaceDE w:val="0"/>
        <w:autoSpaceDN w:val="0"/>
        <w:adjustRightInd w:val="0"/>
        <w:ind w:left="709" w:right="757"/>
        <w:jc w:val="both"/>
        <w:rPr>
          <w:rFonts w:ascii="Palatino Linotype" w:eastAsia="Arial Unicode MS" w:hAnsi="Palatino Linotype" w:cs="Arial"/>
          <w:i/>
        </w:rPr>
      </w:pPr>
    </w:p>
    <w:p w14:paraId="7A673367" w14:textId="77777777" w:rsidR="0085331D" w:rsidRPr="00053EB8" w:rsidRDefault="0085331D" w:rsidP="0085331D">
      <w:pPr>
        <w:widowControl w:val="0"/>
        <w:autoSpaceDE w:val="0"/>
        <w:autoSpaceDN w:val="0"/>
        <w:adjustRightInd w:val="0"/>
        <w:ind w:left="709" w:right="757"/>
        <w:jc w:val="both"/>
        <w:rPr>
          <w:rFonts w:ascii="Palatino Linotype" w:eastAsia="Arial Unicode MS" w:hAnsi="Palatino Linotype" w:cs="Arial"/>
        </w:rPr>
      </w:pPr>
      <w:r w:rsidRPr="00053EB8">
        <w:rPr>
          <w:rFonts w:ascii="Palatino Linotype" w:eastAsia="Arial Unicode MS" w:hAnsi="Palatino Linotype" w:cs="Arial"/>
        </w:rPr>
        <w:t>(Énfasis añadido)</w:t>
      </w:r>
    </w:p>
    <w:p w14:paraId="642BF93E" w14:textId="77777777" w:rsidR="0085331D" w:rsidRPr="00053EB8" w:rsidRDefault="0085331D" w:rsidP="0085331D">
      <w:pPr>
        <w:widowControl w:val="0"/>
        <w:autoSpaceDE w:val="0"/>
        <w:autoSpaceDN w:val="0"/>
        <w:adjustRightInd w:val="0"/>
        <w:spacing w:line="360" w:lineRule="auto"/>
        <w:ind w:left="709" w:right="757"/>
        <w:jc w:val="both"/>
        <w:rPr>
          <w:rFonts w:ascii="Palatino Linotype" w:eastAsia="Arial Unicode MS" w:hAnsi="Palatino Linotype" w:cs="Arial"/>
          <w:sz w:val="22"/>
        </w:rPr>
      </w:pPr>
    </w:p>
    <w:p w14:paraId="06059F10" w14:textId="77777777" w:rsidR="0085331D" w:rsidRPr="00053EB8" w:rsidRDefault="0085331D" w:rsidP="0085331D">
      <w:pPr>
        <w:widowControl w:val="0"/>
        <w:autoSpaceDE w:val="0"/>
        <w:autoSpaceDN w:val="0"/>
        <w:adjustRightInd w:val="0"/>
        <w:spacing w:line="360" w:lineRule="auto"/>
        <w:jc w:val="both"/>
        <w:rPr>
          <w:rFonts w:ascii="Palatino Linotype" w:hAnsi="Palatino Linotype" w:cs="Arial"/>
        </w:rPr>
      </w:pPr>
      <w:r w:rsidRPr="00053EB8">
        <w:rPr>
          <w:rFonts w:ascii="Palatino Linotype" w:hAnsi="Palatino Linotype" w:cs="Arial"/>
        </w:rPr>
        <w:t xml:space="preserve">Es así que, una vez determinada la vía sobre la que versará el presente recurso, y </w:t>
      </w:r>
      <w:r w:rsidRPr="00053EB8">
        <w:rPr>
          <w:rFonts w:ascii="Palatino Linotype" w:hAnsi="Palatino Linotype" w:cs="Arial"/>
        </w:rPr>
        <w:lastRenderedPageBreak/>
        <w:t xml:space="preserve">previa revisión del expediente </w:t>
      </w:r>
      <w:r w:rsidRPr="00053EB8">
        <w:rPr>
          <w:rFonts w:ascii="Palatino Linotype" w:hAnsi="Palatino Linotype"/>
        </w:rPr>
        <w:t>electrónico</w:t>
      </w:r>
      <w:r w:rsidRPr="00053EB8">
        <w:rPr>
          <w:rFonts w:ascii="Palatino Linotype" w:hAnsi="Palatino Linotype" w:cs="Arial"/>
        </w:rPr>
        <w:t xml:space="preserve"> formado en el</w:t>
      </w:r>
      <w:r w:rsidRPr="00053EB8">
        <w:rPr>
          <w:rFonts w:ascii="Palatino Linotype" w:hAnsi="Palatino Linotype" w:cs="Arial"/>
          <w:b/>
        </w:rPr>
        <w:t xml:space="preserve"> SAIMEX</w:t>
      </w:r>
      <w:r w:rsidRPr="00053EB8">
        <w:rPr>
          <w:rFonts w:ascii="Palatino Linotype" w:hAnsi="Palatino Linotype" w:cs="Arial"/>
        </w:rPr>
        <w:t xml:space="preserve"> por motivo de la solicitud de información y del recurso a que dio origen, es conveniente recordar que </w:t>
      </w:r>
      <w:r w:rsidRPr="00053EB8">
        <w:rPr>
          <w:rFonts w:ascii="Palatino Linotype" w:hAnsi="Palatino Linotype" w:cs="Arial"/>
          <w:b/>
        </w:rPr>
        <w:t xml:space="preserve">EL RECURRENTE </w:t>
      </w:r>
      <w:r w:rsidRPr="00053EB8">
        <w:rPr>
          <w:rFonts w:ascii="Palatino Linotype" w:hAnsi="Palatino Linotype"/>
        </w:rPr>
        <w:t xml:space="preserve">solicitó al </w:t>
      </w:r>
      <w:r w:rsidRPr="00053EB8">
        <w:rPr>
          <w:rFonts w:ascii="Palatino Linotype" w:hAnsi="Palatino Linotype"/>
          <w:b/>
        </w:rPr>
        <w:t>SUJETO OBLIGADO</w:t>
      </w:r>
      <w:r w:rsidRPr="00053EB8">
        <w:rPr>
          <w:rFonts w:ascii="Palatino Linotype" w:hAnsi="Palatino Linotype"/>
        </w:rPr>
        <w:t xml:space="preserve">, </w:t>
      </w:r>
      <w:r w:rsidRPr="00053EB8">
        <w:rPr>
          <w:rFonts w:ascii="Palatino Linotype" w:hAnsi="Palatino Linotype" w:cs="Arial"/>
        </w:rPr>
        <w:t>lo siguiente:</w:t>
      </w:r>
    </w:p>
    <w:p w14:paraId="20B3CCA1" w14:textId="56E99DE0" w:rsidR="0085331D" w:rsidRPr="00053EB8" w:rsidRDefault="00A92225" w:rsidP="0085331D">
      <w:pPr>
        <w:pStyle w:val="Prrafodelista"/>
        <w:numPr>
          <w:ilvl w:val="0"/>
          <w:numId w:val="28"/>
        </w:numPr>
        <w:tabs>
          <w:tab w:val="left" w:pos="8789"/>
        </w:tabs>
        <w:spacing w:before="360" w:after="100" w:afterAutospacing="1" w:line="360" w:lineRule="auto"/>
        <w:ind w:right="1240"/>
        <w:jc w:val="both"/>
        <w:rPr>
          <w:rFonts w:ascii="Palatino Linotype" w:hAnsi="Palatino Linotype" w:cs="Arial"/>
        </w:rPr>
      </w:pPr>
      <w:r w:rsidRPr="00053EB8">
        <w:rPr>
          <w:rFonts w:ascii="Palatino Linotype" w:hAnsi="Palatino Linotype" w:cs="Arial"/>
        </w:rPr>
        <w:t>Todos los puntos de Acuerdo, incluye</w:t>
      </w:r>
      <w:r w:rsidR="0082580B" w:rsidRPr="00053EB8">
        <w:rPr>
          <w:rFonts w:ascii="Palatino Linotype" w:hAnsi="Palatino Linotype" w:cs="Arial"/>
        </w:rPr>
        <w:t>ndo</w:t>
      </w:r>
      <w:r w:rsidRPr="00053EB8">
        <w:rPr>
          <w:rFonts w:ascii="Palatino Linotype" w:hAnsi="Palatino Linotype" w:cs="Arial"/>
        </w:rPr>
        <w:t xml:space="preserve"> anexos y/o antecedentes presentados por la Sínica Municipal para tratarse en las Sesiones</w:t>
      </w:r>
      <w:r w:rsidR="001F3B0A" w:rsidRPr="00053EB8">
        <w:rPr>
          <w:rFonts w:ascii="Palatino Linotype" w:hAnsi="Palatino Linotype" w:cs="Arial"/>
        </w:rPr>
        <w:t xml:space="preserve"> de Cabildo </w:t>
      </w:r>
      <w:r w:rsidRPr="00053EB8">
        <w:rPr>
          <w:rFonts w:ascii="Palatino Linotype" w:hAnsi="Palatino Linotype" w:cs="Arial"/>
        </w:rPr>
        <w:t>durante el año 2020.</w:t>
      </w:r>
    </w:p>
    <w:p w14:paraId="2CBE0F96" w14:textId="77777777" w:rsidR="0085331D" w:rsidRPr="00053EB8" w:rsidRDefault="0085331D" w:rsidP="0085331D">
      <w:pPr>
        <w:tabs>
          <w:tab w:val="left" w:pos="8789"/>
        </w:tabs>
        <w:spacing w:before="360" w:after="100" w:afterAutospacing="1" w:line="360" w:lineRule="auto"/>
        <w:ind w:right="-36"/>
        <w:jc w:val="both"/>
        <w:rPr>
          <w:rFonts w:ascii="Palatino Linotype" w:hAnsi="Palatino Linotype" w:cs="Arial"/>
        </w:rPr>
      </w:pPr>
      <w:r w:rsidRPr="00053EB8">
        <w:rPr>
          <w:rFonts w:ascii="Palatino Linotype" w:hAnsi="Palatino Linotype" w:cs="Arial"/>
        </w:rPr>
        <w:t xml:space="preserve">Así, en respuesta a la solicitud de información, </w:t>
      </w:r>
      <w:r w:rsidRPr="00053EB8">
        <w:rPr>
          <w:rFonts w:ascii="Palatino Linotype" w:hAnsi="Palatino Linotype" w:cs="Arial"/>
          <w:b/>
        </w:rPr>
        <w:t>EL SUJETO OBLIGADO</w:t>
      </w:r>
      <w:r w:rsidRPr="00053EB8">
        <w:rPr>
          <w:rFonts w:ascii="Palatino Linotype" w:hAnsi="Palatino Linotype" w:cs="Arial"/>
        </w:rPr>
        <w:t xml:space="preserve"> respondió a través del siguiente archivo: </w:t>
      </w:r>
    </w:p>
    <w:p w14:paraId="260F4339" w14:textId="0C3722DA" w:rsidR="00AE52C5" w:rsidRPr="00053EB8" w:rsidRDefault="00AE52C5" w:rsidP="00AE52C5">
      <w:pPr>
        <w:tabs>
          <w:tab w:val="left" w:pos="8789"/>
        </w:tabs>
        <w:spacing w:before="360" w:after="100" w:afterAutospacing="1" w:line="360" w:lineRule="auto"/>
        <w:ind w:left="851" w:right="1240"/>
        <w:jc w:val="both"/>
        <w:rPr>
          <w:rFonts w:ascii="Palatino Linotype" w:hAnsi="Palatino Linotype"/>
          <w:b/>
          <w:bCs/>
          <w:lang w:val="es-ES"/>
        </w:rPr>
      </w:pPr>
      <w:r w:rsidRPr="00053EB8">
        <w:rPr>
          <w:rFonts w:ascii="Palatino Linotype" w:hAnsi="Palatino Linotype"/>
          <w:b/>
          <w:lang w:val="es-ES_tradnl"/>
        </w:rPr>
        <w:t>Sindicatura 169-1.pdf</w:t>
      </w:r>
      <w:r w:rsidRPr="00053EB8">
        <w:rPr>
          <w:rFonts w:ascii="Palatino Linotype" w:hAnsi="Palatino Linotype"/>
          <w:b/>
        </w:rPr>
        <w:t xml:space="preserve">: </w:t>
      </w:r>
      <w:r w:rsidRPr="00053EB8">
        <w:rPr>
          <w:rFonts w:ascii="Palatino Linotype" w:hAnsi="Palatino Linotype"/>
        </w:rPr>
        <w:t>Mediante oficio signado por la Síndica Municipal del Sujeto Obligado, a través del cual informó que</w:t>
      </w:r>
      <w:r w:rsidRPr="00053EB8">
        <w:rPr>
          <w:rFonts w:ascii="Palatino Linotype" w:hAnsi="Palatino Linotype"/>
          <w:bCs/>
          <w:lang w:val="en-US"/>
        </w:rPr>
        <w:t xml:space="preserve"> d</w:t>
      </w:r>
      <w:r w:rsidRPr="00053EB8">
        <w:rPr>
          <w:rFonts w:ascii="Palatino Linotype" w:hAnsi="Palatino Linotype"/>
          <w:bCs/>
        </w:rPr>
        <w:t xml:space="preserve">e acuerdo a la constancia de mayoría expedida a su favor, por el Instituto Electoral del Estado de México (IEEM), no </w:t>
      </w:r>
      <w:r w:rsidRPr="00053EB8">
        <w:rPr>
          <w:rFonts w:ascii="Palatino Linotype" w:hAnsi="Palatino Linotype"/>
          <w:b/>
          <w:bCs/>
        </w:rPr>
        <w:t xml:space="preserve">existe </w:t>
      </w:r>
      <w:r w:rsidRPr="00053EB8">
        <w:rPr>
          <w:rFonts w:ascii="Palatino Linotype" w:hAnsi="Palatino Linotype"/>
          <w:bCs/>
        </w:rPr>
        <w:t xml:space="preserve">en el Ayuntamiento de Ixtapan de la Sal, </w:t>
      </w:r>
      <w:r w:rsidR="00610273" w:rsidRPr="00053EB8">
        <w:rPr>
          <w:rFonts w:ascii="Palatino Linotype" w:hAnsi="Palatino Linotype"/>
          <w:bCs/>
        </w:rPr>
        <w:t xml:space="preserve">en el </w:t>
      </w:r>
      <w:r w:rsidRPr="00053EB8">
        <w:rPr>
          <w:rFonts w:ascii="Palatino Linotype" w:hAnsi="Palatino Linotype"/>
          <w:bCs/>
        </w:rPr>
        <w:t xml:space="preserve">Estado de México, el cargo de </w:t>
      </w:r>
      <w:r w:rsidRPr="00053EB8">
        <w:rPr>
          <w:rFonts w:ascii="Palatino Linotype" w:hAnsi="Palatino Linotype"/>
          <w:b/>
          <w:bCs/>
          <w:u w:val="single"/>
        </w:rPr>
        <w:t>sínica municipal</w:t>
      </w:r>
      <w:r w:rsidRPr="00053EB8">
        <w:rPr>
          <w:rFonts w:ascii="Palatino Linotype" w:hAnsi="Palatino Linotype"/>
          <w:bCs/>
        </w:rPr>
        <w:t>,</w:t>
      </w:r>
      <w:r w:rsidR="00610273" w:rsidRPr="00053EB8">
        <w:rPr>
          <w:rFonts w:ascii="Palatino Linotype" w:hAnsi="Palatino Linotype"/>
          <w:bCs/>
        </w:rPr>
        <w:t xml:space="preserve"> precisando que</w:t>
      </w:r>
      <w:r w:rsidRPr="00053EB8">
        <w:rPr>
          <w:rFonts w:ascii="Palatino Linotype" w:hAnsi="Palatino Linotype"/>
          <w:bCs/>
        </w:rPr>
        <w:t xml:space="preserve"> </w:t>
      </w:r>
      <w:r w:rsidRPr="00053EB8">
        <w:rPr>
          <w:rFonts w:ascii="Palatino Linotype" w:hAnsi="Palatino Linotype"/>
          <w:bCs/>
          <w:lang w:val="es-ES"/>
        </w:rPr>
        <w:t xml:space="preserve">la suscrita está en la mejor disposición de atender las solicitudes de información, siempre que estas se formulen de manera </w:t>
      </w:r>
      <w:r w:rsidRPr="00053EB8">
        <w:rPr>
          <w:rFonts w:ascii="Palatino Linotype" w:hAnsi="Palatino Linotype"/>
          <w:b/>
          <w:bCs/>
          <w:lang w:val="es-ES"/>
        </w:rPr>
        <w:t>respetuosa.</w:t>
      </w:r>
    </w:p>
    <w:p w14:paraId="6CF1D282" w14:textId="38A94050" w:rsidR="00510396" w:rsidRPr="00053EB8" w:rsidRDefault="0085331D" w:rsidP="0085331D">
      <w:pPr>
        <w:tabs>
          <w:tab w:val="left" w:pos="8789"/>
        </w:tabs>
        <w:spacing w:before="360" w:after="100" w:afterAutospacing="1" w:line="360" w:lineRule="auto"/>
        <w:ind w:right="-36"/>
        <w:jc w:val="both"/>
        <w:rPr>
          <w:rFonts w:ascii="Palatino Linotype" w:hAnsi="Palatino Linotype" w:cs="Arial"/>
        </w:rPr>
      </w:pPr>
      <w:r w:rsidRPr="00053EB8">
        <w:rPr>
          <w:rFonts w:ascii="Palatino Linotype" w:hAnsi="Palatino Linotype" w:cs="Arial"/>
        </w:rPr>
        <w:t xml:space="preserve">Entonces, inconforme con la respuesta a la solicitud de información, el hoy </w:t>
      </w:r>
      <w:r w:rsidRPr="00053EB8">
        <w:rPr>
          <w:rFonts w:ascii="Palatino Linotype" w:hAnsi="Palatino Linotype" w:cs="Arial"/>
          <w:b/>
        </w:rPr>
        <w:t>RECURRENTE</w:t>
      </w:r>
      <w:r w:rsidRPr="00053EB8">
        <w:rPr>
          <w:rFonts w:ascii="Palatino Linotype" w:hAnsi="Palatino Linotype" w:cs="Arial"/>
        </w:rPr>
        <w:t>, procedió a interponer el presente recurso de revisión, inconformándose toralmente de que no se le proporcionó la información que solicitó,</w:t>
      </w:r>
      <w:r w:rsidR="00613381" w:rsidRPr="00053EB8">
        <w:rPr>
          <w:rFonts w:ascii="Palatino Linotype" w:hAnsi="Palatino Linotype" w:cs="Arial"/>
        </w:rPr>
        <w:t xml:space="preserve"> además de precisar que</w:t>
      </w:r>
      <w:r w:rsidR="00F95FE3" w:rsidRPr="00053EB8">
        <w:rPr>
          <w:rFonts w:ascii="Palatino Linotype" w:hAnsi="Palatino Linotype" w:cs="Arial"/>
        </w:rPr>
        <w:t xml:space="preserve"> por</w:t>
      </w:r>
      <w:r w:rsidR="00DB6801" w:rsidRPr="00053EB8">
        <w:rPr>
          <w:rFonts w:ascii="Palatino Linotype" w:hAnsi="Palatino Linotype" w:cs="Arial"/>
        </w:rPr>
        <w:t xml:space="preserve"> equivocaci</w:t>
      </w:r>
      <w:r w:rsidR="00613381" w:rsidRPr="00053EB8">
        <w:rPr>
          <w:rFonts w:ascii="Palatino Linotype" w:hAnsi="Palatino Linotype" w:cs="Arial"/>
        </w:rPr>
        <w:t>ón escribió mal la palabra “sín</w:t>
      </w:r>
      <w:r w:rsidR="00DB6801" w:rsidRPr="00053EB8">
        <w:rPr>
          <w:rFonts w:ascii="Palatino Linotype" w:hAnsi="Palatino Linotype" w:cs="Arial"/>
        </w:rPr>
        <w:t>ica”</w:t>
      </w:r>
      <w:r w:rsidR="00613381" w:rsidRPr="00053EB8">
        <w:rPr>
          <w:rFonts w:ascii="Palatino Linotype" w:hAnsi="Palatino Linotype" w:cs="Arial"/>
        </w:rPr>
        <w:t>, la cual</w:t>
      </w:r>
      <w:r w:rsidR="00F95FE3" w:rsidRPr="00053EB8">
        <w:rPr>
          <w:rFonts w:ascii="Palatino Linotype" w:hAnsi="Palatino Linotype" w:cs="Arial"/>
        </w:rPr>
        <w:t>,</w:t>
      </w:r>
      <w:r w:rsidR="00613381" w:rsidRPr="00053EB8">
        <w:rPr>
          <w:rFonts w:ascii="Palatino Linotype" w:hAnsi="Palatino Linotype" w:cs="Arial"/>
        </w:rPr>
        <w:t xml:space="preserve"> la </w:t>
      </w:r>
      <w:r w:rsidR="00613381" w:rsidRPr="00053EB8">
        <w:rPr>
          <w:rFonts w:ascii="Palatino Linotype" w:hAnsi="Palatino Linotype" w:cs="Arial"/>
        </w:rPr>
        <w:lastRenderedPageBreak/>
        <w:t xml:space="preserve">correcta sería </w:t>
      </w:r>
      <w:r w:rsidR="00613381" w:rsidRPr="00053EB8">
        <w:rPr>
          <w:rFonts w:ascii="Palatino Linotype" w:hAnsi="Palatino Linotype" w:cs="Arial"/>
          <w:b/>
        </w:rPr>
        <w:t>“síndica”</w:t>
      </w:r>
      <w:r w:rsidR="00DB6801" w:rsidRPr="00053EB8">
        <w:rPr>
          <w:rFonts w:ascii="Palatino Linotype" w:hAnsi="Palatino Linotype" w:cs="Arial"/>
          <w:b/>
        </w:rPr>
        <w:t>,</w:t>
      </w:r>
      <w:r w:rsidR="00DB6801" w:rsidRPr="00053EB8">
        <w:rPr>
          <w:rFonts w:ascii="Palatino Linotype" w:hAnsi="Palatino Linotype" w:cs="Arial"/>
        </w:rPr>
        <w:t xml:space="preserve"> manifestación que hizo presente al momento de interponer el presente recurso de revisión que nos ocupa.</w:t>
      </w:r>
    </w:p>
    <w:p w14:paraId="2E182D42" w14:textId="411716E2" w:rsidR="00510396" w:rsidRPr="00053EB8" w:rsidRDefault="00510396" w:rsidP="00510396">
      <w:pPr>
        <w:tabs>
          <w:tab w:val="left" w:pos="8789"/>
        </w:tabs>
        <w:spacing w:before="360" w:after="100" w:afterAutospacing="1" w:line="360" w:lineRule="auto"/>
        <w:ind w:right="-36"/>
        <w:jc w:val="both"/>
        <w:rPr>
          <w:rFonts w:ascii="Palatino Linotype" w:hAnsi="Palatino Linotype" w:cs="Arial"/>
          <w:lang w:val="es-ES_tradnl"/>
        </w:rPr>
      </w:pPr>
      <w:r w:rsidRPr="00053EB8">
        <w:rPr>
          <w:rFonts w:ascii="Palatino Linotype" w:hAnsi="Palatino Linotype" w:cs="Arial"/>
          <w:lang w:val="es-ES_tradnl"/>
        </w:rPr>
        <w:t>Sirve</w:t>
      </w:r>
      <w:r w:rsidR="00A54DBD" w:rsidRPr="00053EB8">
        <w:rPr>
          <w:rFonts w:ascii="Palatino Linotype" w:hAnsi="Palatino Linotype" w:cs="Arial"/>
          <w:lang w:val="es-ES_tradnl"/>
        </w:rPr>
        <w:t>n de sustento a lo an</w:t>
      </w:r>
      <w:r w:rsidR="00727A8A" w:rsidRPr="00053EB8">
        <w:rPr>
          <w:rFonts w:ascii="Palatino Linotype" w:hAnsi="Palatino Linotype" w:cs="Arial"/>
          <w:lang w:val="es-ES_tradnl"/>
        </w:rPr>
        <w:t>terior, la tesis jurisprudencial de la</w:t>
      </w:r>
      <w:r w:rsidRPr="00053EB8">
        <w:rPr>
          <w:rFonts w:ascii="Palatino Linotype" w:hAnsi="Palatino Linotype" w:cs="Arial"/>
          <w:lang w:val="es-ES_tradnl"/>
        </w:rPr>
        <w:t xml:space="preserve"> </w:t>
      </w:r>
      <w:r w:rsidR="00A54DBD" w:rsidRPr="00053EB8">
        <w:t xml:space="preserve">2a. XII/2019 (10a.) </w:t>
      </w:r>
      <w:r w:rsidR="00A54DBD" w:rsidRPr="00053EB8">
        <w:rPr>
          <w:rFonts w:ascii="Palatino Linotype" w:hAnsi="Palatino Linotype" w:cs="Arial"/>
          <w:lang w:val="es-ES_tradnl"/>
        </w:rPr>
        <w:t>emitida</w:t>
      </w:r>
      <w:r w:rsidRPr="00053EB8">
        <w:rPr>
          <w:rFonts w:ascii="Palatino Linotype" w:hAnsi="Palatino Linotype" w:cs="Arial"/>
          <w:lang w:val="es-ES_tradnl"/>
        </w:rPr>
        <w:t xml:space="preserve"> por la Segunda Sala de la Suprema Corte de Justicia de la N</w:t>
      </w:r>
      <w:r w:rsidR="00840A61" w:rsidRPr="00053EB8">
        <w:rPr>
          <w:rFonts w:ascii="Palatino Linotype" w:hAnsi="Palatino Linotype" w:cs="Arial"/>
          <w:lang w:val="es-ES_tradnl"/>
        </w:rPr>
        <w:t xml:space="preserve">ación, respectivamente, que es </w:t>
      </w:r>
      <w:r w:rsidRPr="00053EB8">
        <w:rPr>
          <w:rFonts w:ascii="Palatino Linotype" w:hAnsi="Palatino Linotype" w:cs="Arial"/>
          <w:lang w:val="es-ES_tradnl"/>
        </w:rPr>
        <w:t>del tenor literal siguiente:</w:t>
      </w:r>
    </w:p>
    <w:p w14:paraId="6C0911ED" w14:textId="0F8528DB" w:rsidR="00510396" w:rsidRPr="00053EB8" w:rsidRDefault="00840A61" w:rsidP="00840A61">
      <w:pPr>
        <w:tabs>
          <w:tab w:val="left" w:pos="8789"/>
        </w:tabs>
        <w:spacing w:before="360" w:after="100" w:afterAutospacing="1"/>
        <w:ind w:left="851" w:right="1100"/>
        <w:contextualSpacing/>
        <w:jc w:val="both"/>
        <w:rPr>
          <w:rFonts w:ascii="Palatino Linotype" w:hAnsi="Palatino Linotype" w:cs="Arial"/>
          <w:i/>
          <w:lang w:val="es-ES_tradnl"/>
        </w:rPr>
      </w:pPr>
      <w:r w:rsidRPr="00053EB8">
        <w:rPr>
          <w:rFonts w:ascii="Palatino Linotype" w:hAnsi="Palatino Linotype" w:cs="Arial"/>
          <w:i/>
          <w:lang w:val="es-ES_tradnl"/>
        </w:rPr>
        <w:t>“</w:t>
      </w:r>
      <w:r w:rsidR="00510396" w:rsidRPr="00053EB8">
        <w:rPr>
          <w:rFonts w:ascii="Palatino Linotype" w:hAnsi="Palatino Linotype" w:cs="Arial"/>
          <w:b/>
          <w:i/>
          <w:lang w:val="es-ES_tradnl"/>
        </w:rPr>
        <w:t xml:space="preserve">ACCESO A LA INFORMACIÓN PÚBLICA. LA CONSULTA RELATIVA QUE AL EFECTO PRESENTEN LOS SOLICITANTES, DEBE CUMPLIR CON LOS REQUISITOS CONSTITUCIONALES PARA </w:t>
      </w:r>
      <w:r w:rsidRPr="00053EB8">
        <w:rPr>
          <w:rFonts w:ascii="Palatino Linotype" w:hAnsi="Palatino Linotype" w:cs="Arial"/>
          <w:b/>
          <w:i/>
          <w:lang w:val="es-ES_tradnl"/>
        </w:rPr>
        <w:t>EJERCER EL DERECHO DE PETICIÓN</w:t>
      </w:r>
      <w:r w:rsidRPr="00053EB8">
        <w:rPr>
          <w:rFonts w:ascii="Palatino Linotype" w:hAnsi="Palatino Linotype" w:cs="Arial"/>
          <w:i/>
          <w:lang w:val="es-ES_tradnl"/>
        </w:rPr>
        <w:t xml:space="preserve">. </w:t>
      </w:r>
      <w:r w:rsidR="00510396" w:rsidRPr="00053EB8">
        <w:rPr>
          <w:rFonts w:ascii="Palatino Linotype" w:hAnsi="Palatino Linotype" w:cs="Arial"/>
          <w:i/>
          <w:lang w:val="es-ES_tradnl"/>
        </w:rPr>
        <w:t xml:space="preserve">El artículo </w:t>
      </w:r>
      <w:hyperlink r:id="rId10" w:history="1">
        <w:r w:rsidR="00510396" w:rsidRPr="00053EB8">
          <w:rPr>
            <w:rStyle w:val="Hipervnculo"/>
            <w:rFonts w:ascii="Palatino Linotype" w:hAnsi="Palatino Linotype" w:cs="Arial"/>
            <w:bCs/>
            <w:i/>
            <w:color w:val="auto"/>
            <w:u w:val="none"/>
            <w:lang w:val="es-ES_tradnl"/>
          </w:rPr>
          <w:t>6o., apartado A, fracción III, de la Constitución Política de los Estados Unidos Mexicanos</w:t>
        </w:r>
      </w:hyperlink>
      <w:r w:rsidR="00510396" w:rsidRPr="00053EB8">
        <w:rPr>
          <w:rFonts w:ascii="Palatino Linotype" w:hAnsi="Palatino Linotype" w:cs="Arial"/>
          <w:i/>
          <w:lang w:val="es-ES_tradnl"/>
        </w:rPr>
        <w:t xml:space="preserve">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petición dirigida a servidores públicos, no la exime de cumplir con los requisitos constitucionales previstos en el artículo </w:t>
      </w:r>
      <w:hyperlink r:id="rId11" w:history="1">
        <w:r w:rsidR="00510396" w:rsidRPr="00053EB8">
          <w:rPr>
            <w:rStyle w:val="Hipervnculo"/>
            <w:rFonts w:ascii="Palatino Linotype" w:hAnsi="Palatino Linotype" w:cs="Arial"/>
            <w:bCs/>
            <w:i/>
            <w:color w:val="auto"/>
            <w:u w:val="none"/>
            <w:lang w:val="es-ES_tradnl"/>
          </w:rPr>
          <w:t>8o. de la Ley Fundamental</w:t>
        </w:r>
      </w:hyperlink>
      <w:r w:rsidR="00510396" w:rsidRPr="00053EB8">
        <w:rPr>
          <w:rFonts w:ascii="Palatino Linotype" w:hAnsi="Palatino Linotype" w:cs="Arial"/>
          <w:i/>
          <w:lang w:val="es-ES_tradnl"/>
        </w:rPr>
        <w:t>, por lo que deberá formularse por escrito, de manera pacífica y respetuosa.</w:t>
      </w:r>
      <w:r w:rsidRPr="00053EB8">
        <w:rPr>
          <w:rFonts w:ascii="Palatino Linotype" w:hAnsi="Palatino Linotype" w:cs="Arial"/>
          <w:i/>
          <w:lang w:val="es-ES_tradnl"/>
        </w:rPr>
        <w:t>”</w:t>
      </w:r>
    </w:p>
    <w:p w14:paraId="2F25C033" w14:textId="77777777" w:rsidR="00510396" w:rsidRPr="00053EB8" w:rsidRDefault="00510396" w:rsidP="0085331D">
      <w:pPr>
        <w:tabs>
          <w:tab w:val="left" w:pos="8789"/>
        </w:tabs>
        <w:spacing w:before="360" w:after="100" w:afterAutospacing="1" w:line="360" w:lineRule="auto"/>
        <w:ind w:right="-36"/>
        <w:jc w:val="both"/>
        <w:rPr>
          <w:rFonts w:ascii="Palatino Linotype" w:hAnsi="Palatino Linotype" w:cs="Arial"/>
        </w:rPr>
      </w:pPr>
    </w:p>
    <w:p w14:paraId="6EE0CB30" w14:textId="7ACA363B" w:rsidR="0085331D" w:rsidRPr="00053EB8" w:rsidRDefault="0085331D" w:rsidP="0085331D">
      <w:pPr>
        <w:spacing w:before="100" w:beforeAutospacing="1" w:after="100" w:afterAutospacing="1" w:line="360" w:lineRule="auto"/>
        <w:jc w:val="both"/>
        <w:rPr>
          <w:rFonts w:ascii="Palatino Linotype" w:hAnsi="Palatino Linotype" w:cs="Arial"/>
          <w:i/>
          <w:sz w:val="22"/>
          <w:szCs w:val="22"/>
        </w:rPr>
      </w:pPr>
      <w:r w:rsidRPr="00053EB8">
        <w:rPr>
          <w:rFonts w:ascii="Palatino Linotype" w:eastAsia="Arial Unicode MS" w:hAnsi="Palatino Linotype" w:cs="Arial"/>
        </w:rPr>
        <w:t xml:space="preserve">Así, cabe precisar que se obvia el análisis de la competencia por parte del </w:t>
      </w:r>
      <w:r w:rsidRPr="00053EB8">
        <w:rPr>
          <w:rFonts w:ascii="Palatino Linotype" w:eastAsia="Arial Unicode MS" w:hAnsi="Palatino Linotype" w:cs="Arial"/>
          <w:b/>
        </w:rPr>
        <w:t>SUJETO OBLIGADO,</w:t>
      </w:r>
      <w:r w:rsidRPr="00053EB8">
        <w:rPr>
          <w:rFonts w:ascii="Palatino Linotype" w:eastAsia="Arial Unicode MS" w:hAnsi="Palatino Linotype" w:cs="Arial"/>
        </w:rPr>
        <w:t xml:space="preserve"> para generar, administrar o poseer la información solicitada, dado que éste ha asumido la misma, en razón de lo manifestado en su respuesta, toda vez que asume contar con la información solicitada por el particular en la solicitud </w:t>
      </w:r>
      <w:r w:rsidR="005060CE" w:rsidRPr="00053EB8">
        <w:rPr>
          <w:rFonts w:ascii="Palatino Linotype" w:hAnsi="Palatino Linotype"/>
          <w:b/>
          <w:bCs/>
          <w:spacing w:val="-20"/>
        </w:rPr>
        <w:t>00169/IXTASAL/IP/2021.</w:t>
      </w:r>
    </w:p>
    <w:p w14:paraId="40DFE88C" w14:textId="77777777" w:rsidR="0085331D" w:rsidRPr="00053EB8" w:rsidRDefault="0085331D" w:rsidP="0085331D">
      <w:pPr>
        <w:widowControl w:val="0"/>
        <w:autoSpaceDE w:val="0"/>
        <w:autoSpaceDN w:val="0"/>
        <w:adjustRightInd w:val="0"/>
        <w:spacing w:line="360" w:lineRule="auto"/>
        <w:jc w:val="both"/>
        <w:rPr>
          <w:rFonts w:ascii="Palatino Linotype" w:eastAsia="Arial Unicode MS" w:hAnsi="Palatino Linotype" w:cs="Arial"/>
        </w:rPr>
      </w:pPr>
      <w:r w:rsidRPr="00053EB8">
        <w:rPr>
          <w:rFonts w:ascii="Palatino Linotype" w:eastAsia="Arial Unicode MS" w:hAnsi="Palatino Linotype" w:cs="Arial"/>
        </w:rPr>
        <w:t xml:space="preserve">Es de señalar que el artículo 4, párrafo segundo de la Ley de Transparencia y Acceso a </w:t>
      </w:r>
      <w:r w:rsidRPr="00053EB8">
        <w:rPr>
          <w:rFonts w:ascii="Palatino Linotype" w:eastAsia="Arial Unicode MS" w:hAnsi="Palatino Linotype" w:cs="Arial"/>
        </w:rPr>
        <w:lastRenderedPageBreak/>
        <w:t>la Información Pública del Estado de México y Municipios, dispone:</w:t>
      </w:r>
    </w:p>
    <w:p w14:paraId="68E9234A" w14:textId="77777777" w:rsidR="0085331D" w:rsidRPr="00053EB8" w:rsidRDefault="0085331D" w:rsidP="0085331D">
      <w:pPr>
        <w:widowControl w:val="0"/>
        <w:autoSpaceDE w:val="0"/>
        <w:autoSpaceDN w:val="0"/>
        <w:adjustRightInd w:val="0"/>
        <w:spacing w:line="360" w:lineRule="auto"/>
        <w:jc w:val="both"/>
        <w:rPr>
          <w:rFonts w:ascii="Palatino Linotype" w:eastAsia="Arial Unicode MS" w:hAnsi="Palatino Linotype" w:cs="Arial"/>
        </w:rPr>
      </w:pPr>
    </w:p>
    <w:p w14:paraId="52FBC551" w14:textId="77777777" w:rsidR="0085331D" w:rsidRPr="00053EB8" w:rsidRDefault="0085331D" w:rsidP="0085331D">
      <w:pPr>
        <w:widowControl w:val="0"/>
        <w:autoSpaceDE w:val="0"/>
        <w:autoSpaceDN w:val="0"/>
        <w:adjustRightInd w:val="0"/>
        <w:ind w:left="709" w:right="757"/>
        <w:jc w:val="both"/>
        <w:rPr>
          <w:rFonts w:ascii="Palatino Linotype" w:eastAsia="Arial Unicode MS" w:hAnsi="Palatino Linotype" w:cs="Arial"/>
          <w:i/>
          <w:sz w:val="22"/>
        </w:rPr>
      </w:pPr>
      <w:r w:rsidRPr="00053EB8">
        <w:rPr>
          <w:rFonts w:ascii="Palatino Linotype" w:eastAsia="Arial Unicode MS" w:hAnsi="Palatino Linotype" w:cs="Arial"/>
          <w:b/>
          <w:i/>
          <w:sz w:val="22"/>
        </w:rPr>
        <w:t>Artículo 4.</w:t>
      </w:r>
      <w:r w:rsidRPr="00053EB8">
        <w:rPr>
          <w:rFonts w:ascii="Palatino Linotype" w:eastAsia="Arial Unicode MS" w:hAnsi="Palatino Linotype" w:cs="Arial"/>
          <w:i/>
          <w:sz w:val="22"/>
        </w:rPr>
        <w:t xml:space="preserve"> … </w:t>
      </w:r>
    </w:p>
    <w:p w14:paraId="1FCDA2CC" w14:textId="77777777" w:rsidR="0085331D" w:rsidRPr="00053EB8" w:rsidRDefault="0085331D" w:rsidP="0085331D">
      <w:pPr>
        <w:widowControl w:val="0"/>
        <w:autoSpaceDE w:val="0"/>
        <w:autoSpaceDN w:val="0"/>
        <w:adjustRightInd w:val="0"/>
        <w:ind w:left="709" w:right="757"/>
        <w:jc w:val="both"/>
        <w:rPr>
          <w:rFonts w:ascii="Palatino Linotype" w:eastAsia="Arial Unicode MS" w:hAnsi="Palatino Linotype" w:cs="Arial"/>
          <w:i/>
          <w:sz w:val="22"/>
        </w:rPr>
      </w:pPr>
      <w:r w:rsidRPr="00053EB8">
        <w:rPr>
          <w:rFonts w:ascii="Palatino Linotype" w:eastAsia="Arial Unicode MS"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EEB34F1" w14:textId="77777777" w:rsidR="0085331D" w:rsidRPr="00053EB8" w:rsidRDefault="0085331D" w:rsidP="0085331D">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105ACA4F" w14:textId="77777777" w:rsidR="0085331D" w:rsidRPr="00053EB8" w:rsidRDefault="0085331D" w:rsidP="0085331D">
      <w:pPr>
        <w:widowControl w:val="0"/>
        <w:autoSpaceDE w:val="0"/>
        <w:autoSpaceDN w:val="0"/>
        <w:adjustRightInd w:val="0"/>
        <w:spacing w:line="360" w:lineRule="auto"/>
        <w:jc w:val="both"/>
        <w:rPr>
          <w:rFonts w:ascii="Palatino Linotype" w:eastAsia="Arial Unicode MS" w:hAnsi="Palatino Linotype" w:cs="Arial"/>
        </w:rPr>
      </w:pPr>
      <w:r w:rsidRPr="00053EB8">
        <w:rPr>
          <w:rFonts w:ascii="Palatino Linotype" w:eastAsia="Arial Unicode MS" w:hAnsi="Palatino Linotype" w:cs="Arial"/>
        </w:rPr>
        <w:t xml:space="preserve">De lo anterior, se desprende, que la información generada, obtenida, adquirida, transmitida, administrada o en posesión de los Sujetos Obligados, será accesible de manera permanente a cualquier persona, privilegiando el </w:t>
      </w:r>
      <w:r w:rsidRPr="00053EB8">
        <w:rPr>
          <w:rFonts w:ascii="Palatino Linotype" w:eastAsia="Arial Unicode MS" w:hAnsi="Palatino Linotype" w:cs="Arial"/>
          <w:b/>
        </w:rPr>
        <w:t>principio de máxima publicidad</w:t>
      </w:r>
      <w:r w:rsidRPr="00053EB8">
        <w:rPr>
          <w:rFonts w:ascii="Palatino Linotype" w:eastAsia="Arial Unicode MS" w:hAnsi="Palatino Linotype" w:cs="Arial"/>
        </w:rPr>
        <w:t xml:space="preserve"> de la información.</w:t>
      </w:r>
    </w:p>
    <w:p w14:paraId="060FFA7D" w14:textId="77777777" w:rsidR="0085331D" w:rsidRPr="00053EB8" w:rsidRDefault="0085331D" w:rsidP="0085331D">
      <w:pPr>
        <w:widowControl w:val="0"/>
        <w:autoSpaceDE w:val="0"/>
        <w:autoSpaceDN w:val="0"/>
        <w:adjustRightInd w:val="0"/>
        <w:spacing w:line="360" w:lineRule="auto"/>
        <w:jc w:val="both"/>
        <w:rPr>
          <w:rFonts w:ascii="Palatino Linotype" w:eastAsia="Arial Unicode MS" w:hAnsi="Palatino Linotype" w:cs="Arial"/>
        </w:rPr>
      </w:pPr>
    </w:p>
    <w:p w14:paraId="2E095352" w14:textId="77777777" w:rsidR="0085331D" w:rsidRPr="00053EB8" w:rsidRDefault="0085331D" w:rsidP="0085331D">
      <w:pPr>
        <w:widowControl w:val="0"/>
        <w:autoSpaceDE w:val="0"/>
        <w:autoSpaceDN w:val="0"/>
        <w:adjustRightInd w:val="0"/>
        <w:spacing w:line="360" w:lineRule="auto"/>
        <w:jc w:val="both"/>
        <w:rPr>
          <w:rFonts w:ascii="Palatino Linotype" w:eastAsia="Arial Unicode MS" w:hAnsi="Palatino Linotype" w:cs="Arial"/>
        </w:rPr>
      </w:pPr>
      <w:r w:rsidRPr="00053EB8">
        <w:rPr>
          <w:rFonts w:ascii="Palatino Linotype" w:eastAsia="Arial Unicode MS" w:hAnsi="Palatino Linotype" w:cs="Arial"/>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36CE3653" w14:textId="77777777" w:rsidR="0085331D" w:rsidRPr="00053EB8" w:rsidRDefault="0085331D" w:rsidP="0085331D">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2006D736" w14:textId="77777777" w:rsidR="0085331D" w:rsidRPr="00053EB8" w:rsidRDefault="0085331D" w:rsidP="0085331D">
      <w:pPr>
        <w:widowControl w:val="0"/>
        <w:autoSpaceDE w:val="0"/>
        <w:autoSpaceDN w:val="0"/>
        <w:adjustRightInd w:val="0"/>
        <w:ind w:left="709" w:right="757"/>
        <w:jc w:val="both"/>
        <w:rPr>
          <w:rFonts w:ascii="Palatino Linotype" w:eastAsia="Arial Unicode MS" w:hAnsi="Palatino Linotype" w:cs="Arial"/>
          <w:i/>
          <w:sz w:val="22"/>
        </w:rPr>
      </w:pPr>
      <w:r w:rsidRPr="00053EB8">
        <w:rPr>
          <w:rFonts w:ascii="Palatino Linotype" w:eastAsia="Arial Unicode MS" w:hAnsi="Palatino Linotype" w:cs="Arial"/>
          <w:i/>
          <w:sz w:val="22"/>
        </w:rPr>
        <w:t>“</w:t>
      </w:r>
      <w:r w:rsidRPr="00053EB8">
        <w:rPr>
          <w:rFonts w:ascii="Palatino Linotype" w:eastAsia="Arial Unicode MS" w:hAnsi="Palatino Linotype" w:cs="Arial"/>
          <w:b/>
          <w:i/>
          <w:sz w:val="22"/>
        </w:rPr>
        <w:t>Artículo 12</w:t>
      </w:r>
      <w:r w:rsidRPr="00053EB8">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17AE9EA" w14:textId="77777777" w:rsidR="0085331D" w:rsidRPr="00053EB8" w:rsidRDefault="0085331D" w:rsidP="0085331D">
      <w:pPr>
        <w:widowControl w:val="0"/>
        <w:autoSpaceDE w:val="0"/>
        <w:autoSpaceDN w:val="0"/>
        <w:adjustRightInd w:val="0"/>
        <w:ind w:left="709" w:right="757"/>
        <w:jc w:val="both"/>
        <w:rPr>
          <w:rFonts w:ascii="Palatino Linotype" w:eastAsia="Arial Unicode MS" w:hAnsi="Palatino Linotype" w:cs="Arial"/>
          <w:i/>
          <w:sz w:val="22"/>
        </w:rPr>
      </w:pPr>
      <w:r w:rsidRPr="00053EB8">
        <w:rPr>
          <w:rFonts w:ascii="Palatino Linotype" w:eastAsia="Arial Unicode MS" w:hAnsi="Palatino Linotype" w:cs="Arial"/>
          <w:i/>
          <w:sz w:val="22"/>
        </w:rPr>
        <w:t xml:space="preserve"> Los sujetos obligados sólo proporcionarán la información pública que se les requiera y que obre en sus archivos y en el estado en que ésta se encuentre. La obligación de proporcionar información no comprende el procesamiento de la misma, ni el </w:t>
      </w:r>
      <w:r w:rsidRPr="00053EB8">
        <w:rPr>
          <w:rFonts w:ascii="Palatino Linotype" w:eastAsia="Arial Unicode MS" w:hAnsi="Palatino Linotype" w:cs="Arial"/>
          <w:i/>
          <w:sz w:val="22"/>
        </w:rPr>
        <w:lastRenderedPageBreak/>
        <w:t>presentarla conforme al interés del solicitante; no estarán obligados a generarla, resumirla, efectuar cálculos o practicar investigaciones.”</w:t>
      </w:r>
    </w:p>
    <w:p w14:paraId="236C91CC" w14:textId="77777777" w:rsidR="0085331D" w:rsidRPr="00053EB8" w:rsidRDefault="0085331D" w:rsidP="0085331D">
      <w:pPr>
        <w:widowControl w:val="0"/>
        <w:autoSpaceDE w:val="0"/>
        <w:autoSpaceDN w:val="0"/>
        <w:adjustRightInd w:val="0"/>
        <w:spacing w:line="360" w:lineRule="auto"/>
        <w:jc w:val="both"/>
        <w:rPr>
          <w:rFonts w:ascii="Palatino Linotype" w:eastAsia="Arial Unicode MS" w:hAnsi="Palatino Linotype" w:cs="Arial"/>
        </w:rPr>
      </w:pPr>
    </w:p>
    <w:p w14:paraId="17220625" w14:textId="77777777" w:rsidR="0085331D" w:rsidRPr="00053EB8" w:rsidRDefault="0085331D" w:rsidP="0085331D">
      <w:pPr>
        <w:widowControl w:val="0"/>
        <w:autoSpaceDE w:val="0"/>
        <w:autoSpaceDN w:val="0"/>
        <w:adjustRightInd w:val="0"/>
        <w:spacing w:line="360" w:lineRule="auto"/>
        <w:jc w:val="both"/>
        <w:rPr>
          <w:rFonts w:ascii="Palatino Linotype" w:eastAsia="Arial Unicode MS" w:hAnsi="Palatino Linotype" w:cs="Arial"/>
        </w:rPr>
      </w:pPr>
      <w:r w:rsidRPr="00053EB8">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053EB8">
        <w:rPr>
          <w:rFonts w:ascii="Palatino Linotype" w:eastAsia="Arial Unicode MS" w:hAnsi="Palatino Linotype" w:cs="Arial"/>
          <w:i/>
        </w:rPr>
        <w:t>ad hoc</w:t>
      </w:r>
      <w:r w:rsidRPr="00053EB8">
        <w:rPr>
          <w:rFonts w:ascii="Palatino Linotype" w:eastAsia="Arial Unicode MS" w:hAnsi="Palatino Linotype" w:cs="Arial"/>
        </w:rPr>
        <w:t>, para satisfacer el derecho de acceso a la información pública.</w:t>
      </w:r>
    </w:p>
    <w:p w14:paraId="0F52746A" w14:textId="77777777" w:rsidR="0085331D" w:rsidRPr="00053EB8" w:rsidRDefault="0085331D" w:rsidP="0085331D">
      <w:pPr>
        <w:widowControl w:val="0"/>
        <w:autoSpaceDE w:val="0"/>
        <w:autoSpaceDN w:val="0"/>
        <w:adjustRightInd w:val="0"/>
        <w:spacing w:line="360" w:lineRule="auto"/>
        <w:jc w:val="both"/>
        <w:rPr>
          <w:rFonts w:ascii="Palatino Linotype" w:eastAsia="Arial Unicode MS" w:hAnsi="Palatino Linotype" w:cs="Arial"/>
        </w:rPr>
      </w:pPr>
    </w:p>
    <w:p w14:paraId="6948B81C" w14:textId="77777777" w:rsidR="0085331D" w:rsidRPr="00053EB8" w:rsidRDefault="0085331D" w:rsidP="0085331D">
      <w:pPr>
        <w:widowControl w:val="0"/>
        <w:autoSpaceDE w:val="0"/>
        <w:autoSpaceDN w:val="0"/>
        <w:adjustRightInd w:val="0"/>
        <w:spacing w:line="360" w:lineRule="auto"/>
        <w:jc w:val="both"/>
        <w:rPr>
          <w:rFonts w:ascii="Palatino Linotype" w:eastAsia="Arial Unicode MS" w:hAnsi="Palatino Linotype" w:cs="Arial"/>
        </w:rPr>
      </w:pPr>
      <w:r w:rsidRPr="00053EB8">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14:paraId="25CBED74" w14:textId="77777777" w:rsidR="0085331D" w:rsidRPr="00053EB8" w:rsidRDefault="0085331D" w:rsidP="0085331D">
      <w:pPr>
        <w:widowControl w:val="0"/>
        <w:autoSpaceDE w:val="0"/>
        <w:autoSpaceDN w:val="0"/>
        <w:adjustRightInd w:val="0"/>
        <w:spacing w:line="360" w:lineRule="auto"/>
        <w:jc w:val="both"/>
        <w:rPr>
          <w:rFonts w:ascii="Palatino Linotype" w:eastAsia="Arial Unicode MS" w:hAnsi="Palatino Linotype" w:cs="Arial"/>
        </w:rPr>
      </w:pPr>
    </w:p>
    <w:p w14:paraId="1B614878" w14:textId="77777777" w:rsidR="0085331D" w:rsidRPr="00053EB8" w:rsidRDefault="0085331D" w:rsidP="0085331D">
      <w:pPr>
        <w:widowControl w:val="0"/>
        <w:autoSpaceDE w:val="0"/>
        <w:autoSpaceDN w:val="0"/>
        <w:adjustRightInd w:val="0"/>
        <w:ind w:left="709" w:right="757"/>
        <w:jc w:val="both"/>
        <w:rPr>
          <w:rFonts w:ascii="Palatino Linotype" w:eastAsia="Arial Unicode MS" w:hAnsi="Palatino Linotype" w:cs="Arial"/>
          <w:i/>
          <w:sz w:val="22"/>
        </w:rPr>
      </w:pPr>
      <w:r w:rsidRPr="00053EB8">
        <w:rPr>
          <w:rFonts w:ascii="Palatino Linotype" w:eastAsia="Arial Unicode MS" w:hAnsi="Palatino Linotype" w:cs="Arial"/>
          <w:i/>
          <w:sz w:val="22"/>
        </w:rPr>
        <w:t>“</w:t>
      </w:r>
      <w:r w:rsidRPr="00053EB8">
        <w:rPr>
          <w:rFonts w:ascii="Palatino Linotype" w:eastAsia="Arial Unicode MS" w:hAnsi="Palatino Linotype" w:cs="Arial"/>
          <w:b/>
          <w:i/>
          <w:sz w:val="22"/>
        </w:rPr>
        <w:t xml:space="preserve">No existe obligación de elaborar documentos ad hoc para atender las solicitudes de acceso a la información. </w:t>
      </w:r>
      <w:r w:rsidRPr="00053EB8">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E25E873" w14:textId="77777777" w:rsidR="0085331D" w:rsidRPr="00053EB8" w:rsidRDefault="0085331D" w:rsidP="0085331D">
      <w:pPr>
        <w:widowControl w:val="0"/>
        <w:autoSpaceDE w:val="0"/>
        <w:autoSpaceDN w:val="0"/>
        <w:adjustRightInd w:val="0"/>
        <w:ind w:left="709" w:right="757"/>
        <w:jc w:val="both"/>
        <w:rPr>
          <w:rFonts w:ascii="Palatino Linotype" w:eastAsia="Arial Unicode MS" w:hAnsi="Palatino Linotype" w:cs="Arial"/>
          <w:b/>
          <w:i/>
          <w:sz w:val="22"/>
        </w:rPr>
      </w:pPr>
    </w:p>
    <w:p w14:paraId="0F538136" w14:textId="77777777" w:rsidR="0085331D" w:rsidRPr="00053EB8" w:rsidRDefault="0085331D" w:rsidP="0085331D">
      <w:pPr>
        <w:widowControl w:val="0"/>
        <w:autoSpaceDE w:val="0"/>
        <w:autoSpaceDN w:val="0"/>
        <w:adjustRightInd w:val="0"/>
        <w:ind w:left="709" w:right="757"/>
        <w:jc w:val="both"/>
        <w:rPr>
          <w:rFonts w:ascii="Palatino Linotype" w:eastAsia="Arial Unicode MS" w:hAnsi="Palatino Linotype" w:cs="Arial"/>
          <w:i/>
          <w:sz w:val="22"/>
        </w:rPr>
      </w:pPr>
      <w:r w:rsidRPr="00053EB8">
        <w:rPr>
          <w:rFonts w:ascii="Palatino Linotype" w:eastAsia="Arial Unicode MS" w:hAnsi="Palatino Linotype" w:cs="Arial"/>
          <w:i/>
          <w:sz w:val="22"/>
        </w:rPr>
        <w:t>Resoluciones:</w:t>
      </w:r>
    </w:p>
    <w:p w14:paraId="1190AACB" w14:textId="77777777" w:rsidR="0085331D" w:rsidRPr="00053EB8" w:rsidRDefault="0085331D" w:rsidP="0085331D">
      <w:pPr>
        <w:widowControl w:val="0"/>
        <w:autoSpaceDE w:val="0"/>
        <w:autoSpaceDN w:val="0"/>
        <w:adjustRightInd w:val="0"/>
        <w:ind w:left="709" w:right="757"/>
        <w:jc w:val="both"/>
        <w:rPr>
          <w:rFonts w:ascii="Palatino Linotype" w:eastAsia="Arial Unicode MS" w:hAnsi="Palatino Linotype" w:cs="Arial"/>
          <w:i/>
          <w:sz w:val="22"/>
        </w:rPr>
      </w:pPr>
    </w:p>
    <w:p w14:paraId="75F4EDBB" w14:textId="77777777" w:rsidR="0085331D" w:rsidRPr="00053EB8" w:rsidRDefault="0085331D" w:rsidP="0085331D">
      <w:pPr>
        <w:widowControl w:val="0"/>
        <w:autoSpaceDE w:val="0"/>
        <w:autoSpaceDN w:val="0"/>
        <w:adjustRightInd w:val="0"/>
        <w:ind w:left="1134" w:right="757" w:hanging="425"/>
        <w:jc w:val="both"/>
        <w:rPr>
          <w:rFonts w:ascii="Palatino Linotype" w:eastAsia="Arial Unicode MS" w:hAnsi="Palatino Linotype" w:cs="Arial"/>
          <w:i/>
          <w:sz w:val="22"/>
        </w:rPr>
      </w:pPr>
      <w:r w:rsidRPr="00053EB8">
        <w:rPr>
          <w:rFonts w:ascii="Palatino Linotype" w:eastAsia="Arial Unicode MS" w:hAnsi="Palatino Linotype" w:cs="Arial"/>
          <w:i/>
          <w:sz w:val="22"/>
        </w:rPr>
        <w:t>•</w:t>
      </w:r>
      <w:r w:rsidRPr="00053EB8">
        <w:rPr>
          <w:rFonts w:ascii="Palatino Linotype" w:eastAsia="Arial Unicode MS" w:hAnsi="Palatino Linotype" w:cs="Arial"/>
          <w:i/>
          <w:sz w:val="22"/>
        </w:rPr>
        <w:tab/>
        <w:t>RRA 0050/16. Instituto Nacional para la Evaluación de la Educación. 13 julio de 2016. Por unanimidad. Comisionado Ponente: Francisco Javier Acuña Llamas.</w:t>
      </w:r>
    </w:p>
    <w:p w14:paraId="505123C8" w14:textId="77777777" w:rsidR="0085331D" w:rsidRPr="00053EB8" w:rsidRDefault="0085331D" w:rsidP="0085331D">
      <w:pPr>
        <w:widowControl w:val="0"/>
        <w:autoSpaceDE w:val="0"/>
        <w:autoSpaceDN w:val="0"/>
        <w:adjustRightInd w:val="0"/>
        <w:ind w:left="1134" w:right="757" w:hanging="425"/>
        <w:jc w:val="both"/>
        <w:rPr>
          <w:rFonts w:ascii="Palatino Linotype" w:eastAsia="Arial Unicode MS" w:hAnsi="Palatino Linotype" w:cs="Arial"/>
          <w:i/>
          <w:sz w:val="22"/>
        </w:rPr>
      </w:pPr>
      <w:r w:rsidRPr="00053EB8">
        <w:rPr>
          <w:rFonts w:ascii="Palatino Linotype" w:eastAsia="Arial Unicode MS" w:hAnsi="Palatino Linotype" w:cs="Arial"/>
          <w:i/>
          <w:sz w:val="22"/>
        </w:rPr>
        <w:t>•</w:t>
      </w:r>
      <w:r w:rsidRPr="00053EB8">
        <w:rPr>
          <w:rFonts w:ascii="Palatino Linotype" w:eastAsia="Arial Unicode MS" w:hAnsi="Palatino Linotype" w:cs="Arial"/>
          <w:i/>
          <w:sz w:val="22"/>
        </w:rPr>
        <w:tab/>
        <w:t xml:space="preserve">RRA 0310/16. Instituto Nacional de Transparencia, Acceso a la Información y Protección de Datos Personales. 10 de agosto de 2016. Por unanimidad. </w:t>
      </w:r>
      <w:r w:rsidRPr="00053EB8">
        <w:rPr>
          <w:rFonts w:ascii="Palatino Linotype" w:eastAsia="Arial Unicode MS" w:hAnsi="Palatino Linotype" w:cs="Arial"/>
          <w:i/>
          <w:sz w:val="22"/>
        </w:rPr>
        <w:lastRenderedPageBreak/>
        <w:t>Comisionada Ponente. Areli Cano Guadiana.</w:t>
      </w:r>
    </w:p>
    <w:p w14:paraId="53D68B71" w14:textId="77777777" w:rsidR="0085331D" w:rsidRPr="00053EB8" w:rsidRDefault="0085331D" w:rsidP="0085331D">
      <w:pPr>
        <w:widowControl w:val="0"/>
        <w:autoSpaceDE w:val="0"/>
        <w:autoSpaceDN w:val="0"/>
        <w:adjustRightInd w:val="0"/>
        <w:ind w:left="1134" w:right="757" w:hanging="425"/>
        <w:jc w:val="both"/>
        <w:rPr>
          <w:rFonts w:ascii="Palatino Linotype" w:eastAsia="Arial Unicode MS" w:hAnsi="Palatino Linotype" w:cs="Arial"/>
          <w:i/>
          <w:sz w:val="22"/>
        </w:rPr>
      </w:pPr>
      <w:r w:rsidRPr="00053EB8">
        <w:rPr>
          <w:rFonts w:ascii="Palatino Linotype" w:eastAsia="Arial Unicode MS" w:hAnsi="Palatino Linotype" w:cs="Arial"/>
          <w:i/>
          <w:sz w:val="22"/>
        </w:rPr>
        <w:t>•</w:t>
      </w:r>
      <w:r w:rsidRPr="00053EB8">
        <w:rPr>
          <w:rFonts w:ascii="Palatino Linotype" w:eastAsia="Arial Unicode MS" w:hAnsi="Palatino Linotype" w:cs="Arial"/>
          <w:i/>
          <w:sz w:val="22"/>
        </w:rPr>
        <w:tab/>
        <w:t>RRA 1889/16. Secretaría de Hacienda y Crédito Público. 05 de octubre de 2016. Por unanimidad. Comisionada Ponente. Ximena Puente de la Mora.”</w:t>
      </w:r>
    </w:p>
    <w:p w14:paraId="68B05B72" w14:textId="77777777" w:rsidR="0085331D" w:rsidRPr="00053EB8" w:rsidRDefault="0085331D" w:rsidP="0085331D">
      <w:pPr>
        <w:widowControl w:val="0"/>
        <w:autoSpaceDE w:val="0"/>
        <w:autoSpaceDN w:val="0"/>
        <w:adjustRightInd w:val="0"/>
        <w:spacing w:line="360" w:lineRule="auto"/>
        <w:jc w:val="both"/>
        <w:rPr>
          <w:rFonts w:ascii="Palatino Linotype" w:eastAsia="Arial Unicode MS" w:hAnsi="Palatino Linotype" w:cs="Arial"/>
        </w:rPr>
      </w:pPr>
    </w:p>
    <w:p w14:paraId="50B105BF" w14:textId="77777777" w:rsidR="0085331D" w:rsidRPr="00053EB8" w:rsidRDefault="0085331D" w:rsidP="0085331D">
      <w:pPr>
        <w:widowControl w:val="0"/>
        <w:autoSpaceDE w:val="0"/>
        <w:autoSpaceDN w:val="0"/>
        <w:adjustRightInd w:val="0"/>
        <w:spacing w:line="360" w:lineRule="auto"/>
        <w:jc w:val="both"/>
        <w:rPr>
          <w:rFonts w:ascii="Palatino Linotype" w:eastAsia="Arial Unicode MS" w:hAnsi="Palatino Linotype" w:cs="Arial"/>
        </w:rPr>
      </w:pPr>
      <w:r w:rsidRPr="00053EB8">
        <w:rPr>
          <w:rFonts w:ascii="Palatino Linotype" w:eastAsia="Arial Unicode MS" w:hAnsi="Palatino Linotype" w:cs="Arial"/>
        </w:rPr>
        <w:t>No obstante, es de destacar que no constituye impedimento para los Sujetos Obligados procesar, sintetizar, efectuar investigaciones o cálculos en su intención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entregarla a quien la solicite a través de esta vía.</w:t>
      </w:r>
    </w:p>
    <w:p w14:paraId="3236485B" w14:textId="77777777" w:rsidR="0085331D" w:rsidRPr="00053EB8" w:rsidRDefault="0085331D" w:rsidP="0085331D">
      <w:pPr>
        <w:widowControl w:val="0"/>
        <w:autoSpaceDE w:val="0"/>
        <w:autoSpaceDN w:val="0"/>
        <w:adjustRightInd w:val="0"/>
        <w:spacing w:line="360" w:lineRule="auto"/>
        <w:jc w:val="both"/>
        <w:rPr>
          <w:rFonts w:ascii="Palatino Linotype" w:eastAsia="Arial Unicode MS" w:hAnsi="Palatino Linotype" w:cs="Arial"/>
        </w:rPr>
      </w:pPr>
    </w:p>
    <w:p w14:paraId="678287F9" w14:textId="77777777" w:rsidR="0085331D" w:rsidRPr="00053EB8" w:rsidRDefault="0085331D" w:rsidP="0085331D">
      <w:pPr>
        <w:widowControl w:val="0"/>
        <w:autoSpaceDE w:val="0"/>
        <w:autoSpaceDN w:val="0"/>
        <w:adjustRightInd w:val="0"/>
        <w:spacing w:line="360" w:lineRule="auto"/>
        <w:jc w:val="both"/>
        <w:rPr>
          <w:rFonts w:ascii="Palatino Linotype" w:eastAsia="Arial Unicode MS" w:hAnsi="Palatino Linotype" w:cs="Arial"/>
        </w:rPr>
      </w:pPr>
      <w:r w:rsidRPr="00053EB8">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15A74F26" w14:textId="77777777" w:rsidR="0085331D" w:rsidRPr="00053EB8" w:rsidRDefault="0085331D" w:rsidP="0085331D">
      <w:pPr>
        <w:widowControl w:val="0"/>
        <w:autoSpaceDE w:val="0"/>
        <w:autoSpaceDN w:val="0"/>
        <w:adjustRightInd w:val="0"/>
        <w:spacing w:line="360" w:lineRule="auto"/>
        <w:jc w:val="both"/>
        <w:rPr>
          <w:rFonts w:ascii="Palatino Linotype" w:eastAsia="Arial Unicode MS" w:hAnsi="Palatino Linotype" w:cs="Arial"/>
        </w:rPr>
      </w:pPr>
    </w:p>
    <w:p w14:paraId="4E9429AA" w14:textId="77777777" w:rsidR="0085331D" w:rsidRPr="00053EB8" w:rsidRDefault="0085331D" w:rsidP="0085331D">
      <w:pPr>
        <w:widowControl w:val="0"/>
        <w:autoSpaceDE w:val="0"/>
        <w:autoSpaceDN w:val="0"/>
        <w:adjustRightInd w:val="0"/>
        <w:spacing w:line="360" w:lineRule="auto"/>
        <w:jc w:val="both"/>
        <w:rPr>
          <w:rFonts w:ascii="Palatino Linotype" w:eastAsia="Arial Unicode MS" w:hAnsi="Palatino Linotype" w:cs="Arial"/>
        </w:rPr>
      </w:pPr>
      <w:r w:rsidRPr="00053EB8">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w:t>
      </w:r>
      <w:r w:rsidRPr="00053EB8">
        <w:rPr>
          <w:rFonts w:ascii="Palatino Linotype" w:eastAsia="Arial Unicode MS" w:hAnsi="Palatino Linotype" w:cs="Arial"/>
        </w:rPr>
        <w:lastRenderedPageBreak/>
        <w:t xml:space="preserve">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250F35D4" w14:textId="77777777" w:rsidR="0085331D" w:rsidRPr="00053EB8" w:rsidRDefault="0085331D" w:rsidP="0085331D">
      <w:pPr>
        <w:widowControl w:val="0"/>
        <w:autoSpaceDE w:val="0"/>
        <w:autoSpaceDN w:val="0"/>
        <w:adjustRightInd w:val="0"/>
        <w:spacing w:line="360" w:lineRule="auto"/>
        <w:jc w:val="both"/>
        <w:rPr>
          <w:rFonts w:ascii="Palatino Linotype" w:eastAsia="Arial Unicode MS" w:hAnsi="Palatino Linotype" w:cs="Arial"/>
        </w:rPr>
      </w:pPr>
    </w:p>
    <w:p w14:paraId="5390BC0A" w14:textId="77777777" w:rsidR="0085331D" w:rsidRPr="00053EB8" w:rsidRDefault="0085331D" w:rsidP="0085331D">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053EB8">
        <w:rPr>
          <w:rFonts w:ascii="Palatino Linotype" w:eastAsia="Arial Unicode MS" w:hAnsi="Palatino Linotype" w:cs="Arial"/>
          <w:i/>
          <w:sz w:val="22"/>
        </w:rPr>
        <w:t>“</w:t>
      </w:r>
      <w:r w:rsidRPr="00053EB8">
        <w:rPr>
          <w:rFonts w:ascii="Palatino Linotype" w:eastAsia="Arial Unicode MS" w:hAnsi="Palatino Linotype" w:cs="Arial"/>
          <w:b/>
          <w:i/>
          <w:sz w:val="22"/>
        </w:rPr>
        <w:t>Artículo 3</w:t>
      </w:r>
      <w:r w:rsidRPr="00053EB8">
        <w:rPr>
          <w:rFonts w:ascii="Palatino Linotype" w:eastAsia="Arial Unicode MS" w:hAnsi="Palatino Linotype" w:cs="Arial"/>
          <w:i/>
          <w:sz w:val="22"/>
        </w:rPr>
        <w:t>. Para los efectos de la presente Ley se entenderá por:</w:t>
      </w:r>
    </w:p>
    <w:p w14:paraId="728AA40C" w14:textId="77777777" w:rsidR="0085331D" w:rsidRPr="00053EB8" w:rsidRDefault="0085331D" w:rsidP="0085331D">
      <w:pPr>
        <w:widowControl w:val="0"/>
        <w:autoSpaceDE w:val="0"/>
        <w:autoSpaceDN w:val="0"/>
        <w:adjustRightInd w:val="0"/>
        <w:spacing w:line="276" w:lineRule="auto"/>
        <w:ind w:left="709" w:right="757"/>
        <w:jc w:val="both"/>
        <w:rPr>
          <w:rFonts w:ascii="Palatino Linotype" w:eastAsia="Arial Unicode MS" w:hAnsi="Palatino Linotype" w:cs="Arial"/>
          <w:i/>
          <w:sz w:val="22"/>
        </w:rPr>
      </w:pPr>
    </w:p>
    <w:p w14:paraId="4BC44716" w14:textId="77777777" w:rsidR="0085331D" w:rsidRPr="00053EB8" w:rsidRDefault="0085331D" w:rsidP="0085331D">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053EB8">
        <w:rPr>
          <w:rFonts w:ascii="Palatino Linotype" w:eastAsia="Arial Unicode MS" w:hAnsi="Palatino Linotype" w:cs="Arial"/>
          <w:i/>
          <w:sz w:val="22"/>
        </w:rPr>
        <w:t xml:space="preserve">XI. </w:t>
      </w:r>
      <w:r w:rsidRPr="00053EB8">
        <w:rPr>
          <w:rFonts w:ascii="Palatino Linotype" w:eastAsia="Arial Unicode MS" w:hAnsi="Palatino Linotype" w:cs="Arial"/>
          <w:b/>
          <w:i/>
          <w:sz w:val="22"/>
        </w:rPr>
        <w:t>Documento</w:t>
      </w:r>
      <w:r w:rsidRPr="00053EB8">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3E7F208" w14:textId="77777777" w:rsidR="0085331D" w:rsidRPr="00053EB8" w:rsidRDefault="0085331D" w:rsidP="0085331D">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343CEAFC" w14:textId="77777777" w:rsidR="0085331D" w:rsidRPr="00053EB8" w:rsidRDefault="0085331D" w:rsidP="0085331D">
      <w:pPr>
        <w:widowControl w:val="0"/>
        <w:autoSpaceDE w:val="0"/>
        <w:autoSpaceDN w:val="0"/>
        <w:adjustRightInd w:val="0"/>
        <w:spacing w:line="360" w:lineRule="auto"/>
        <w:jc w:val="both"/>
        <w:rPr>
          <w:rFonts w:ascii="Palatino Linotype" w:eastAsia="Arial Unicode MS" w:hAnsi="Palatino Linotype" w:cs="Arial"/>
        </w:rPr>
      </w:pPr>
      <w:r w:rsidRPr="00053EB8">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00F835D" w14:textId="77777777" w:rsidR="0085331D" w:rsidRPr="00053EB8" w:rsidRDefault="0085331D" w:rsidP="0085331D">
      <w:pPr>
        <w:widowControl w:val="0"/>
        <w:autoSpaceDE w:val="0"/>
        <w:autoSpaceDN w:val="0"/>
        <w:adjustRightInd w:val="0"/>
        <w:spacing w:line="360" w:lineRule="auto"/>
        <w:jc w:val="both"/>
        <w:rPr>
          <w:rFonts w:ascii="Palatino Linotype" w:eastAsia="Arial Unicode MS" w:hAnsi="Palatino Linotype" w:cs="Arial"/>
        </w:rPr>
      </w:pPr>
    </w:p>
    <w:p w14:paraId="0E2F5B02" w14:textId="77777777" w:rsidR="0085331D" w:rsidRPr="00053EB8" w:rsidRDefault="0085331D" w:rsidP="0085331D">
      <w:pPr>
        <w:widowControl w:val="0"/>
        <w:autoSpaceDE w:val="0"/>
        <w:autoSpaceDN w:val="0"/>
        <w:adjustRightInd w:val="0"/>
        <w:ind w:left="709" w:right="757"/>
        <w:jc w:val="both"/>
        <w:rPr>
          <w:rFonts w:ascii="Palatino Linotype" w:eastAsia="Arial Unicode MS" w:hAnsi="Palatino Linotype" w:cs="Arial"/>
          <w:i/>
          <w:sz w:val="22"/>
        </w:rPr>
      </w:pPr>
      <w:r w:rsidRPr="00053EB8">
        <w:rPr>
          <w:rFonts w:ascii="Palatino Linotype" w:eastAsia="Arial Unicode MS" w:hAnsi="Palatino Linotype" w:cs="Arial"/>
          <w:i/>
          <w:sz w:val="22"/>
        </w:rPr>
        <w:t xml:space="preserve">“CRITERIO 0002-11 </w:t>
      </w:r>
    </w:p>
    <w:p w14:paraId="49C3157F" w14:textId="77777777" w:rsidR="0085331D" w:rsidRPr="00053EB8" w:rsidRDefault="0085331D" w:rsidP="0085331D">
      <w:pPr>
        <w:widowControl w:val="0"/>
        <w:autoSpaceDE w:val="0"/>
        <w:autoSpaceDN w:val="0"/>
        <w:adjustRightInd w:val="0"/>
        <w:ind w:left="709" w:right="757"/>
        <w:jc w:val="both"/>
        <w:rPr>
          <w:rFonts w:ascii="Palatino Linotype" w:eastAsia="Arial Unicode MS" w:hAnsi="Palatino Linotype" w:cs="Arial"/>
          <w:i/>
          <w:sz w:val="22"/>
        </w:rPr>
      </w:pPr>
    </w:p>
    <w:p w14:paraId="5C1C84B3" w14:textId="77777777" w:rsidR="0085331D" w:rsidRPr="00053EB8" w:rsidRDefault="0085331D" w:rsidP="0085331D">
      <w:pPr>
        <w:widowControl w:val="0"/>
        <w:autoSpaceDE w:val="0"/>
        <w:autoSpaceDN w:val="0"/>
        <w:adjustRightInd w:val="0"/>
        <w:ind w:left="709" w:right="757"/>
        <w:jc w:val="both"/>
        <w:rPr>
          <w:rFonts w:ascii="Palatino Linotype" w:eastAsia="Arial Unicode MS" w:hAnsi="Palatino Linotype" w:cs="Arial"/>
          <w:i/>
          <w:sz w:val="22"/>
        </w:rPr>
      </w:pPr>
      <w:r w:rsidRPr="00053EB8">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053EB8">
        <w:rPr>
          <w:rFonts w:ascii="Palatino Linotype" w:eastAsia="Arial Unicode MS" w:hAnsi="Palatino Linotype" w:cs="Arial"/>
          <w:i/>
          <w:sz w:val="22"/>
        </w:rPr>
        <w:t xml:space="preserve">. De conformidad con los artículos antes referidos, el derecho de acceso a la información pública, se define en </w:t>
      </w:r>
      <w:r w:rsidRPr="00053EB8">
        <w:rPr>
          <w:rFonts w:ascii="Palatino Linotype" w:eastAsia="Arial Unicode MS" w:hAnsi="Palatino Linotype" w:cs="Arial"/>
          <w:i/>
          <w:sz w:val="22"/>
        </w:rPr>
        <w:lastRenderedPageBreak/>
        <w:t>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D1B9F84" w14:textId="77777777" w:rsidR="0085331D" w:rsidRPr="00053EB8" w:rsidRDefault="0085331D" w:rsidP="0085331D">
      <w:pPr>
        <w:widowControl w:val="0"/>
        <w:autoSpaceDE w:val="0"/>
        <w:autoSpaceDN w:val="0"/>
        <w:adjustRightInd w:val="0"/>
        <w:ind w:left="709" w:right="757"/>
        <w:jc w:val="both"/>
        <w:rPr>
          <w:rFonts w:ascii="Palatino Linotype" w:eastAsia="Arial Unicode MS" w:hAnsi="Palatino Linotype" w:cs="Arial"/>
          <w:i/>
          <w:sz w:val="22"/>
        </w:rPr>
      </w:pPr>
    </w:p>
    <w:p w14:paraId="37C378A6" w14:textId="77777777" w:rsidR="0085331D" w:rsidRPr="00053EB8" w:rsidRDefault="0085331D" w:rsidP="0085331D">
      <w:pPr>
        <w:widowControl w:val="0"/>
        <w:autoSpaceDE w:val="0"/>
        <w:autoSpaceDN w:val="0"/>
        <w:adjustRightInd w:val="0"/>
        <w:ind w:left="709" w:right="757"/>
        <w:jc w:val="both"/>
        <w:rPr>
          <w:rFonts w:ascii="Palatino Linotype" w:eastAsia="Arial Unicode MS" w:hAnsi="Palatino Linotype" w:cs="Arial"/>
          <w:i/>
          <w:sz w:val="22"/>
        </w:rPr>
      </w:pPr>
      <w:r w:rsidRPr="00053EB8">
        <w:rPr>
          <w:rFonts w:ascii="Palatino Linotype" w:eastAsia="Arial Unicode MS" w:hAnsi="Palatino Linotype" w:cs="Arial"/>
          <w:i/>
          <w:sz w:val="22"/>
        </w:rPr>
        <w:t>En consecuencia el acceso a la información se refiere a que se cumplan cualquiera de los siguientes tres supuestos:</w:t>
      </w:r>
    </w:p>
    <w:p w14:paraId="60F84F25" w14:textId="77777777" w:rsidR="0085331D" w:rsidRPr="00053EB8" w:rsidRDefault="0085331D" w:rsidP="0085331D">
      <w:pPr>
        <w:widowControl w:val="0"/>
        <w:autoSpaceDE w:val="0"/>
        <w:autoSpaceDN w:val="0"/>
        <w:adjustRightInd w:val="0"/>
        <w:ind w:left="709" w:right="757"/>
        <w:jc w:val="both"/>
        <w:rPr>
          <w:rFonts w:ascii="Palatino Linotype" w:eastAsia="Arial Unicode MS" w:hAnsi="Palatino Linotype" w:cs="Arial"/>
          <w:i/>
          <w:sz w:val="22"/>
        </w:rPr>
      </w:pPr>
      <w:r w:rsidRPr="00053EB8">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14:paraId="31012C4A" w14:textId="77777777" w:rsidR="0085331D" w:rsidRPr="00053EB8" w:rsidRDefault="0085331D" w:rsidP="0085331D">
      <w:pPr>
        <w:widowControl w:val="0"/>
        <w:autoSpaceDE w:val="0"/>
        <w:autoSpaceDN w:val="0"/>
        <w:adjustRightInd w:val="0"/>
        <w:ind w:left="709" w:right="757"/>
        <w:jc w:val="both"/>
        <w:rPr>
          <w:rFonts w:ascii="Palatino Linotype" w:eastAsia="Arial Unicode MS" w:hAnsi="Palatino Linotype" w:cs="Arial"/>
          <w:i/>
          <w:sz w:val="22"/>
        </w:rPr>
      </w:pPr>
      <w:r w:rsidRPr="00053EB8">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150CD14D" w14:textId="77777777" w:rsidR="0085331D" w:rsidRPr="00053EB8" w:rsidRDefault="0085331D" w:rsidP="0085331D">
      <w:pPr>
        <w:widowControl w:val="0"/>
        <w:autoSpaceDE w:val="0"/>
        <w:autoSpaceDN w:val="0"/>
        <w:adjustRightInd w:val="0"/>
        <w:ind w:left="709" w:right="757"/>
        <w:jc w:val="both"/>
        <w:rPr>
          <w:rFonts w:ascii="Palatino Linotype" w:eastAsia="Arial Unicode MS" w:hAnsi="Palatino Linotype" w:cs="Arial"/>
          <w:i/>
          <w:sz w:val="22"/>
        </w:rPr>
      </w:pPr>
      <w:r w:rsidRPr="00053EB8">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053EB8">
        <w:rPr>
          <w:rFonts w:ascii="Palatino Linotype" w:eastAsia="Arial Unicode MS" w:hAnsi="Palatino Linotype" w:cs="Arial"/>
          <w:sz w:val="22"/>
        </w:rPr>
        <w:t>(Sic)</w:t>
      </w:r>
    </w:p>
    <w:p w14:paraId="27C63637" w14:textId="77777777" w:rsidR="0085331D" w:rsidRPr="00053EB8" w:rsidRDefault="0085331D" w:rsidP="0085331D">
      <w:pPr>
        <w:widowControl w:val="0"/>
        <w:autoSpaceDE w:val="0"/>
        <w:autoSpaceDN w:val="0"/>
        <w:adjustRightInd w:val="0"/>
        <w:ind w:left="709" w:right="757"/>
        <w:jc w:val="both"/>
        <w:rPr>
          <w:rFonts w:ascii="Palatino Linotype" w:eastAsia="Arial Unicode MS" w:hAnsi="Palatino Linotype" w:cs="Arial"/>
          <w:i/>
          <w:sz w:val="22"/>
        </w:rPr>
      </w:pPr>
    </w:p>
    <w:p w14:paraId="11ADC9D6" w14:textId="3AB24B72" w:rsidR="007604BD" w:rsidRPr="00053EB8" w:rsidRDefault="0085331D" w:rsidP="00F95FE3">
      <w:pPr>
        <w:widowControl w:val="0"/>
        <w:autoSpaceDE w:val="0"/>
        <w:autoSpaceDN w:val="0"/>
        <w:adjustRightInd w:val="0"/>
        <w:ind w:left="709" w:right="757"/>
        <w:jc w:val="both"/>
        <w:rPr>
          <w:rFonts w:ascii="Palatino Linotype" w:eastAsia="Arial Unicode MS" w:hAnsi="Palatino Linotype" w:cs="Arial"/>
          <w:sz w:val="22"/>
        </w:rPr>
      </w:pPr>
      <w:r w:rsidRPr="00053EB8">
        <w:rPr>
          <w:rFonts w:ascii="Palatino Linotype" w:eastAsia="Arial Unicode MS" w:hAnsi="Palatino Linotype" w:cs="Arial"/>
          <w:sz w:val="22"/>
        </w:rPr>
        <w:t>(Énfasis Añadido)</w:t>
      </w:r>
    </w:p>
    <w:p w14:paraId="650514B3" w14:textId="77777777" w:rsidR="00F95FE3" w:rsidRPr="00053EB8" w:rsidRDefault="00F95FE3" w:rsidP="00F95FE3">
      <w:pPr>
        <w:widowControl w:val="0"/>
        <w:autoSpaceDE w:val="0"/>
        <w:autoSpaceDN w:val="0"/>
        <w:adjustRightInd w:val="0"/>
        <w:ind w:left="709" w:right="757"/>
        <w:jc w:val="both"/>
        <w:rPr>
          <w:rFonts w:ascii="Palatino Linotype" w:eastAsia="Arial Unicode MS" w:hAnsi="Palatino Linotype" w:cs="Arial"/>
          <w:sz w:val="22"/>
        </w:rPr>
      </w:pPr>
    </w:p>
    <w:p w14:paraId="4CCBA0BA" w14:textId="63640D72" w:rsidR="0085331D" w:rsidRPr="00053EB8" w:rsidRDefault="007604BD" w:rsidP="0085331D">
      <w:pPr>
        <w:widowControl w:val="0"/>
        <w:autoSpaceDE w:val="0"/>
        <w:autoSpaceDN w:val="0"/>
        <w:adjustRightInd w:val="0"/>
        <w:spacing w:line="360" w:lineRule="auto"/>
        <w:jc w:val="both"/>
        <w:rPr>
          <w:rFonts w:ascii="Palatino Linotype" w:eastAsia="MS Mincho" w:hAnsi="Palatino Linotype" w:cs="Tahoma"/>
          <w:lang w:val="es-ES"/>
        </w:rPr>
      </w:pPr>
      <w:r w:rsidRPr="00053EB8">
        <w:rPr>
          <w:rFonts w:ascii="Palatino Linotype" w:hAnsi="Palatino Linotype"/>
          <w:color w:val="000000"/>
          <w:lang w:val="es-ES"/>
        </w:rPr>
        <w:t xml:space="preserve">Por lo anterior, es importante precisar </w:t>
      </w:r>
      <w:r w:rsidRPr="00053EB8">
        <w:rPr>
          <w:rFonts w:ascii="Palatino Linotype" w:eastAsia="MS Mincho" w:hAnsi="Palatino Linotype" w:cs="Tahoma"/>
          <w:lang w:val="es-ES"/>
        </w:rPr>
        <w:t>si bien el particu</w:t>
      </w:r>
      <w:r w:rsidR="0099249F" w:rsidRPr="00053EB8">
        <w:rPr>
          <w:rFonts w:ascii="Palatino Linotype" w:eastAsia="MS Mincho" w:hAnsi="Palatino Linotype" w:cs="Tahoma"/>
          <w:lang w:val="es-ES"/>
        </w:rPr>
        <w:t>lar en su solicitud refirió que</w:t>
      </w:r>
      <w:r w:rsidRPr="00053EB8">
        <w:rPr>
          <w:rFonts w:ascii="Palatino Linotype" w:eastAsia="MS Mincho" w:hAnsi="Palatino Linotype" w:cs="Tahoma"/>
          <w:lang w:val="es-ES"/>
        </w:rPr>
        <w:t xml:space="preserve"> requería dic</w:t>
      </w:r>
      <w:r w:rsidR="00555B8B" w:rsidRPr="00053EB8">
        <w:rPr>
          <w:rFonts w:ascii="Palatino Linotype" w:eastAsia="MS Mincho" w:hAnsi="Palatino Linotype" w:cs="Tahoma"/>
          <w:lang w:val="es-ES"/>
        </w:rPr>
        <w:t>ha información relativa a:</w:t>
      </w:r>
      <w:r w:rsidRPr="00053EB8">
        <w:rPr>
          <w:rFonts w:ascii="Palatino Linotype" w:eastAsia="MS Mincho" w:hAnsi="Palatino Linotype" w:cs="Tahoma"/>
          <w:lang w:val="es-ES"/>
        </w:rPr>
        <w:t xml:space="preserve"> </w:t>
      </w:r>
      <w:r w:rsidRPr="00053EB8">
        <w:rPr>
          <w:rFonts w:ascii="Palatino Linotype" w:eastAsia="MS Mincho" w:hAnsi="Palatino Linotype" w:cs="Tahoma"/>
          <w:i/>
          <w:lang w:val="es-ES"/>
        </w:rPr>
        <w:t>“</w:t>
      </w:r>
      <w:r w:rsidRPr="00053EB8">
        <w:rPr>
          <w:rFonts w:ascii="Palatino Linotype" w:hAnsi="Palatino Linotype" w:cs="Arial"/>
          <w:i/>
        </w:rPr>
        <w:t>Todos los puntos de Acuerdo, incluye</w:t>
      </w:r>
      <w:r w:rsidR="00555B8B" w:rsidRPr="00053EB8">
        <w:rPr>
          <w:rFonts w:ascii="Palatino Linotype" w:hAnsi="Palatino Linotype" w:cs="Arial"/>
          <w:i/>
        </w:rPr>
        <w:t>ndo</w:t>
      </w:r>
      <w:r w:rsidRPr="00053EB8">
        <w:rPr>
          <w:rFonts w:ascii="Palatino Linotype" w:hAnsi="Palatino Linotype" w:cs="Arial"/>
          <w:i/>
        </w:rPr>
        <w:t xml:space="preserve"> anexos y/o antecedentes presentados por </w:t>
      </w:r>
      <w:r w:rsidRPr="00053EB8">
        <w:rPr>
          <w:rFonts w:ascii="Palatino Linotype" w:hAnsi="Palatino Linotype" w:cs="Arial"/>
          <w:b/>
          <w:i/>
          <w:u w:val="single"/>
        </w:rPr>
        <w:t>la Sínica Municipal</w:t>
      </w:r>
      <w:r w:rsidRPr="00053EB8">
        <w:rPr>
          <w:rFonts w:ascii="Palatino Linotype" w:hAnsi="Palatino Linotype" w:cs="Arial"/>
          <w:i/>
        </w:rPr>
        <w:t xml:space="preserve"> para tratarse en las Sesiones de Cabildo durante el año 2020”</w:t>
      </w:r>
      <w:r w:rsidRPr="00053EB8">
        <w:rPr>
          <w:rFonts w:ascii="Palatino Linotype" w:hAnsi="Palatino Linotype" w:cs="Arial"/>
        </w:rPr>
        <w:t>; siendo esta la titular responsable de atender la presente solicitud</w:t>
      </w:r>
      <w:r w:rsidRPr="00053EB8">
        <w:rPr>
          <w:rFonts w:ascii="Palatino Linotype" w:eastAsia="MS Mincho" w:hAnsi="Palatino Linotype" w:cs="Tahoma"/>
          <w:lang w:val="es-ES"/>
        </w:rPr>
        <w:t xml:space="preserve">; por lo que, este Órgano Garante en el ámbito de sus atribuciones establecidas en los artículos 13 y 181 de la Ley de Transparencia y Acceso a la Información Pública del Estado de México y Municipios, suple la deficiencia presentada en la solicitud de información, dado que </w:t>
      </w:r>
      <w:r w:rsidR="00555B8B" w:rsidRPr="00053EB8">
        <w:rPr>
          <w:rFonts w:ascii="Palatino Linotype" w:eastAsia="MS Mincho" w:hAnsi="Palatino Linotype" w:cs="Tahoma"/>
          <w:lang w:val="es-ES"/>
        </w:rPr>
        <w:t>el mismo particular</w:t>
      </w:r>
      <w:r w:rsidR="0099249F" w:rsidRPr="00053EB8">
        <w:rPr>
          <w:rFonts w:ascii="Palatino Linotype" w:eastAsia="MS Mincho" w:hAnsi="Palatino Linotype" w:cs="Tahoma"/>
          <w:lang w:val="es-ES"/>
        </w:rPr>
        <w:t xml:space="preserve"> precisó aceptar que por error </w:t>
      </w:r>
      <w:r w:rsidR="00555B8B" w:rsidRPr="00053EB8">
        <w:rPr>
          <w:rFonts w:ascii="Palatino Linotype" w:eastAsia="MS Mincho" w:hAnsi="Palatino Linotype" w:cs="Tahoma"/>
          <w:lang w:val="es-ES"/>
        </w:rPr>
        <w:t>escribió mal la palabra “síndica municipal”; y así</w:t>
      </w:r>
      <w:r w:rsidR="0099249F" w:rsidRPr="00053EB8">
        <w:rPr>
          <w:rFonts w:ascii="Palatino Linotype" w:eastAsia="MS Mincho" w:hAnsi="Palatino Linotype" w:cs="Tahoma"/>
          <w:lang w:val="es-ES"/>
        </w:rPr>
        <w:t xml:space="preserve"> referirse que de manera correcta es a la síndica municipal</w:t>
      </w:r>
      <w:r w:rsidR="000F041C" w:rsidRPr="00053EB8">
        <w:rPr>
          <w:rFonts w:ascii="Palatino Linotype" w:eastAsia="MS Mincho" w:hAnsi="Palatino Linotype" w:cs="Tahoma"/>
          <w:lang w:val="es-ES"/>
        </w:rPr>
        <w:t>,</w:t>
      </w:r>
      <w:r w:rsidR="0099249F" w:rsidRPr="00053EB8">
        <w:rPr>
          <w:rFonts w:ascii="Palatino Linotype" w:eastAsia="MS Mincho" w:hAnsi="Palatino Linotype" w:cs="Tahoma"/>
          <w:lang w:val="es-ES"/>
        </w:rPr>
        <w:t xml:space="preserve"> el</w:t>
      </w:r>
      <w:r w:rsidR="00555B8B" w:rsidRPr="00053EB8">
        <w:rPr>
          <w:rFonts w:ascii="Palatino Linotype" w:eastAsia="MS Mincho" w:hAnsi="Palatino Linotype" w:cs="Tahoma"/>
          <w:lang w:val="es-ES"/>
        </w:rPr>
        <w:t xml:space="preserve"> </w:t>
      </w:r>
      <w:r w:rsidRPr="00053EB8">
        <w:rPr>
          <w:rFonts w:ascii="Palatino Linotype" w:eastAsia="MS Mincho" w:hAnsi="Palatino Linotype" w:cs="Tahoma"/>
          <w:lang w:val="es-ES"/>
        </w:rPr>
        <w:t>requerir la información</w:t>
      </w:r>
      <w:r w:rsidR="0099249F" w:rsidRPr="00053EB8">
        <w:rPr>
          <w:rFonts w:ascii="Palatino Linotype" w:eastAsia="MS Mincho" w:hAnsi="Palatino Linotype" w:cs="Tahoma"/>
          <w:lang w:val="es-ES"/>
        </w:rPr>
        <w:t xml:space="preserve"> solicitada, se precisa</w:t>
      </w:r>
      <w:r w:rsidRPr="00053EB8">
        <w:rPr>
          <w:rFonts w:ascii="Palatino Linotype" w:eastAsia="MS Mincho" w:hAnsi="Palatino Linotype" w:cs="Tahoma"/>
          <w:lang w:val="es-ES"/>
        </w:rPr>
        <w:t xml:space="preserve"> se entregue </w:t>
      </w:r>
      <w:r w:rsidR="005C6BFD" w:rsidRPr="00053EB8">
        <w:rPr>
          <w:rFonts w:ascii="Palatino Linotype" w:eastAsia="MS Mincho" w:hAnsi="Palatino Linotype" w:cs="Tahoma"/>
          <w:lang w:val="es-ES"/>
        </w:rPr>
        <w:t xml:space="preserve">todos </w:t>
      </w:r>
      <w:r w:rsidRPr="00053EB8">
        <w:rPr>
          <w:rFonts w:ascii="Palatino Linotype" w:eastAsia="MS Mincho" w:hAnsi="Palatino Linotype" w:cs="Tahoma"/>
          <w:b/>
          <w:lang w:val="es-ES"/>
        </w:rPr>
        <w:t xml:space="preserve">los puntos de acuerdo </w:t>
      </w:r>
      <w:r w:rsidRPr="00053EB8">
        <w:rPr>
          <w:rFonts w:ascii="Palatino Linotype" w:eastAsia="MS Mincho" w:hAnsi="Palatino Linotype" w:cs="Tahoma"/>
          <w:b/>
        </w:rPr>
        <w:t xml:space="preserve">presentados por </w:t>
      </w:r>
      <w:r w:rsidR="003C2515" w:rsidRPr="00053EB8">
        <w:rPr>
          <w:rFonts w:ascii="Palatino Linotype" w:eastAsia="MS Mincho" w:hAnsi="Palatino Linotype" w:cs="Tahoma"/>
          <w:b/>
          <w:u w:val="single"/>
        </w:rPr>
        <w:t>la Sí</w:t>
      </w:r>
      <w:r w:rsidRPr="00053EB8">
        <w:rPr>
          <w:rFonts w:ascii="Palatino Linotype" w:eastAsia="MS Mincho" w:hAnsi="Palatino Linotype" w:cs="Tahoma"/>
          <w:b/>
          <w:u w:val="single"/>
        </w:rPr>
        <w:t>n</w:t>
      </w:r>
      <w:r w:rsidR="005C6BFD" w:rsidRPr="00053EB8">
        <w:rPr>
          <w:rFonts w:ascii="Palatino Linotype" w:eastAsia="MS Mincho" w:hAnsi="Palatino Linotype" w:cs="Tahoma"/>
          <w:b/>
          <w:u w:val="single"/>
        </w:rPr>
        <w:t>d</w:t>
      </w:r>
      <w:r w:rsidRPr="00053EB8">
        <w:rPr>
          <w:rFonts w:ascii="Palatino Linotype" w:eastAsia="MS Mincho" w:hAnsi="Palatino Linotype" w:cs="Tahoma"/>
          <w:b/>
          <w:u w:val="single"/>
        </w:rPr>
        <w:t>ica Municipal</w:t>
      </w:r>
      <w:r w:rsidRPr="00053EB8">
        <w:rPr>
          <w:rFonts w:ascii="Palatino Linotype" w:eastAsia="MS Mincho" w:hAnsi="Palatino Linotype" w:cs="Tahoma"/>
          <w:b/>
        </w:rPr>
        <w:t xml:space="preserve"> para tratarse en </w:t>
      </w:r>
      <w:r w:rsidR="00B245B4" w:rsidRPr="00053EB8">
        <w:rPr>
          <w:rFonts w:ascii="Palatino Linotype" w:eastAsia="MS Mincho" w:hAnsi="Palatino Linotype" w:cs="Tahoma"/>
          <w:b/>
        </w:rPr>
        <w:t xml:space="preserve">todas </w:t>
      </w:r>
      <w:r w:rsidRPr="00053EB8">
        <w:rPr>
          <w:rFonts w:ascii="Palatino Linotype" w:eastAsia="MS Mincho" w:hAnsi="Palatino Linotype" w:cs="Tahoma"/>
          <w:b/>
        </w:rPr>
        <w:t>las Sesiones de Cabildo durante el año 2020</w:t>
      </w:r>
      <w:r w:rsidR="0085331D" w:rsidRPr="00053EB8">
        <w:rPr>
          <w:rFonts w:ascii="Palatino Linotype" w:hAnsi="Palatino Linotype" w:cs="Arial"/>
        </w:rPr>
        <w:t xml:space="preserve">, de ser procedente en </w:t>
      </w:r>
      <w:r w:rsidR="0085331D" w:rsidRPr="00053EB8">
        <w:rPr>
          <w:rFonts w:ascii="Palatino Linotype" w:hAnsi="Palatino Linotype" w:cs="Arial"/>
          <w:b/>
        </w:rPr>
        <w:t>versión pública</w:t>
      </w:r>
      <w:r w:rsidR="00CA17AD" w:rsidRPr="00053EB8">
        <w:rPr>
          <w:rFonts w:ascii="Palatino Linotype" w:hAnsi="Palatino Linotype" w:cs="Arial"/>
        </w:rPr>
        <w:t xml:space="preserve"> y así comar el derecho de acceso a la información pública.</w:t>
      </w:r>
    </w:p>
    <w:p w14:paraId="6C260EE7" w14:textId="77777777" w:rsidR="0085331D" w:rsidRPr="00053EB8" w:rsidRDefault="0085331D" w:rsidP="00092789">
      <w:pPr>
        <w:widowControl w:val="0"/>
        <w:autoSpaceDE w:val="0"/>
        <w:autoSpaceDN w:val="0"/>
        <w:adjustRightInd w:val="0"/>
        <w:spacing w:line="360" w:lineRule="auto"/>
        <w:contextualSpacing/>
        <w:rPr>
          <w:rFonts w:ascii="Palatino Linotype" w:hAnsi="Palatino Linotype" w:cs="Arial"/>
        </w:rPr>
      </w:pPr>
    </w:p>
    <w:p w14:paraId="433ECF12" w14:textId="73845B87" w:rsidR="003C2515" w:rsidRPr="00053EB8" w:rsidRDefault="003C2515" w:rsidP="003C2515">
      <w:pPr>
        <w:spacing w:before="240" w:after="240" w:line="360" w:lineRule="auto"/>
        <w:ind w:right="49"/>
        <w:contextualSpacing/>
        <w:jc w:val="both"/>
        <w:rPr>
          <w:rFonts w:ascii="Palatino Linotype" w:hAnsi="Palatino Linotype" w:cs="Arial"/>
        </w:rPr>
      </w:pPr>
      <w:r w:rsidRPr="00053EB8">
        <w:rPr>
          <w:rFonts w:ascii="Palatino Linotype" w:hAnsi="Palatino Linotype" w:cs="Arial"/>
        </w:rPr>
        <w:lastRenderedPageBreak/>
        <w:t xml:space="preserve">En este mismo orden de ideas, en atención a que el particular hizo referencia en su solicitud de acceso a la información que requería </w:t>
      </w:r>
      <w:r w:rsidR="00117BFC" w:rsidRPr="00053EB8">
        <w:rPr>
          <w:rFonts w:ascii="Palatino Linotype" w:eastAsia="MS Mincho" w:hAnsi="Palatino Linotype" w:cs="Tahoma"/>
          <w:lang w:val="es-ES"/>
        </w:rPr>
        <w:t xml:space="preserve">todos </w:t>
      </w:r>
      <w:r w:rsidR="00117BFC" w:rsidRPr="00053EB8">
        <w:rPr>
          <w:rFonts w:ascii="Palatino Linotype" w:eastAsia="MS Mincho" w:hAnsi="Palatino Linotype" w:cs="Tahoma"/>
          <w:b/>
          <w:lang w:val="es-ES"/>
        </w:rPr>
        <w:t xml:space="preserve">los puntos de acuerdo </w:t>
      </w:r>
      <w:r w:rsidR="00117BFC" w:rsidRPr="00053EB8">
        <w:rPr>
          <w:rFonts w:ascii="Palatino Linotype" w:eastAsia="MS Mincho" w:hAnsi="Palatino Linotype" w:cs="Tahoma"/>
          <w:b/>
        </w:rPr>
        <w:t>presentados por la Síndica Municipal para tratarse en todas las Sesiones de Cabildo durante el año 2020;</w:t>
      </w:r>
      <w:r w:rsidRPr="00053EB8">
        <w:rPr>
          <w:rFonts w:ascii="Palatino Linotype" w:hAnsi="Palatino Linotype" w:cs="Arial"/>
        </w:rPr>
        <w:t xml:space="preserve"> debe decirse que </w:t>
      </w:r>
      <w:r w:rsidRPr="00053EB8">
        <w:rPr>
          <w:rFonts w:ascii="Palatino Linotype" w:eastAsia="MS Mincho" w:hAnsi="Palatino Linotype"/>
        </w:rPr>
        <w:t>de acuerdo a</w:t>
      </w:r>
      <w:r w:rsidRPr="00053EB8">
        <w:rPr>
          <w:rFonts w:ascii="Palatino Linotype" w:hAnsi="Palatino Linotype" w:cs="Arial"/>
        </w:rPr>
        <w:t xml:space="preserve"> lo establecido por los artículos 115</w:t>
      </w:r>
      <w:r w:rsidR="000F041C" w:rsidRPr="00053EB8">
        <w:rPr>
          <w:rFonts w:ascii="Palatino Linotype" w:hAnsi="Palatino Linotype" w:cs="Arial"/>
        </w:rPr>
        <w:t xml:space="preserve">, </w:t>
      </w:r>
      <w:r w:rsidRPr="00053EB8">
        <w:rPr>
          <w:rFonts w:ascii="Palatino Linotype" w:hAnsi="Palatino Linotype" w:cs="Arial"/>
        </w:rPr>
        <w:t xml:space="preserve">fracción I párrafo cuarto de la </w:t>
      </w:r>
      <w:r w:rsidRPr="00053EB8">
        <w:rPr>
          <w:rFonts w:ascii="Palatino Linotype" w:hAnsi="Palatino Linotype" w:cs="Arial"/>
          <w:b/>
        </w:rPr>
        <w:t>Constitución Política de los Estados Unidos Mexicanos y 16 de la Ley Orgánica Municipal vigente en la entidad,</w:t>
      </w:r>
      <w:r w:rsidRPr="00053EB8">
        <w:rPr>
          <w:rFonts w:ascii="Palatino Linotype" w:hAnsi="Palatino Linotype" w:cs="Arial"/>
        </w:rPr>
        <w:t xml:space="preserve"> que a la letra expresan: </w:t>
      </w:r>
    </w:p>
    <w:p w14:paraId="5B9ABC01" w14:textId="77777777" w:rsidR="003C2515" w:rsidRPr="00053EB8" w:rsidRDefault="003C2515" w:rsidP="003C2515">
      <w:pPr>
        <w:ind w:left="720" w:right="142"/>
        <w:contextualSpacing/>
        <w:rPr>
          <w:rFonts w:ascii="Palatino Linotype" w:hAnsi="Palatino Linotype" w:cs="Arial"/>
        </w:rPr>
      </w:pPr>
    </w:p>
    <w:p w14:paraId="5A2B63BA" w14:textId="77777777" w:rsidR="003C2515" w:rsidRPr="00053EB8" w:rsidRDefault="003C2515" w:rsidP="003C2515">
      <w:pPr>
        <w:ind w:left="567" w:right="567"/>
        <w:contextualSpacing/>
        <w:jc w:val="both"/>
        <w:rPr>
          <w:rFonts w:ascii="Palatino Linotype" w:hAnsi="Palatino Linotype"/>
          <w:b/>
          <w:i/>
          <w:sz w:val="22"/>
          <w:szCs w:val="22"/>
        </w:rPr>
      </w:pPr>
      <w:r w:rsidRPr="00053EB8">
        <w:rPr>
          <w:rFonts w:ascii="Palatino Linotype" w:hAnsi="Palatino Linotype"/>
          <w:b/>
          <w:i/>
          <w:sz w:val="22"/>
          <w:szCs w:val="22"/>
        </w:rPr>
        <w:t>“Articulo 115.</w:t>
      </w:r>
    </w:p>
    <w:p w14:paraId="4D9DCFF4" w14:textId="77777777" w:rsidR="003C2515" w:rsidRPr="00053EB8" w:rsidRDefault="003C2515" w:rsidP="003C2515">
      <w:pPr>
        <w:ind w:left="567" w:right="567"/>
        <w:contextualSpacing/>
        <w:jc w:val="both"/>
        <w:rPr>
          <w:rFonts w:ascii="Palatino Linotype" w:hAnsi="Palatino Linotype"/>
          <w:b/>
          <w:i/>
          <w:sz w:val="22"/>
          <w:szCs w:val="22"/>
        </w:rPr>
      </w:pPr>
      <w:r w:rsidRPr="00053EB8">
        <w:rPr>
          <w:rFonts w:ascii="Palatino Linotype" w:hAnsi="Palatino Linotype"/>
          <w:b/>
          <w:i/>
          <w:sz w:val="22"/>
          <w:szCs w:val="22"/>
        </w:rPr>
        <w:t>…</w:t>
      </w:r>
    </w:p>
    <w:p w14:paraId="3A3FA75F" w14:textId="05255798" w:rsidR="003C2515" w:rsidRPr="00053EB8" w:rsidRDefault="003C2515" w:rsidP="003C2515">
      <w:pPr>
        <w:numPr>
          <w:ilvl w:val="0"/>
          <w:numId w:val="32"/>
        </w:numPr>
        <w:ind w:left="567" w:right="567" w:firstLine="0"/>
        <w:contextualSpacing/>
        <w:jc w:val="both"/>
        <w:rPr>
          <w:rFonts w:ascii="Palatino Linotype" w:hAnsi="Palatino Linotype"/>
          <w:i/>
          <w:sz w:val="22"/>
          <w:szCs w:val="22"/>
        </w:rPr>
      </w:pPr>
      <w:r w:rsidRPr="00053EB8">
        <w:rPr>
          <w:rFonts w:ascii="Palatino Linotype" w:hAnsi="Palatino Linotype"/>
          <w:i/>
          <w:sz w:val="22"/>
          <w:szCs w:val="22"/>
        </w:rPr>
        <w:t>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w:t>
      </w:r>
      <w:r w:rsidR="00117BFC" w:rsidRPr="00053EB8">
        <w:rPr>
          <w:rFonts w:ascii="Palatino Linotype" w:hAnsi="Palatino Linotype"/>
          <w:i/>
          <w:sz w:val="22"/>
          <w:szCs w:val="22"/>
        </w:rPr>
        <w:t xml:space="preserve"> y el gobierno del Estado.</w:t>
      </w:r>
    </w:p>
    <w:p w14:paraId="3704B849" w14:textId="07B48F54" w:rsidR="003C2515" w:rsidRPr="00053EB8" w:rsidRDefault="003C2515" w:rsidP="003C2515">
      <w:pPr>
        <w:ind w:left="567" w:right="567"/>
        <w:contextualSpacing/>
        <w:jc w:val="both"/>
        <w:rPr>
          <w:rFonts w:ascii="Palatino Linotype" w:hAnsi="Palatino Linotype"/>
          <w:i/>
          <w:sz w:val="22"/>
          <w:szCs w:val="22"/>
        </w:rPr>
      </w:pPr>
      <w:r w:rsidRPr="00053EB8">
        <w:rPr>
          <w:rFonts w:ascii="Palatino Linotype" w:hAnsi="Palatino Linotype"/>
          <w:b/>
          <w:i/>
          <w:sz w:val="22"/>
          <w:szCs w:val="22"/>
        </w:rPr>
        <w:t>II.</w:t>
      </w:r>
      <w:r w:rsidRPr="00053EB8">
        <w:rPr>
          <w:rFonts w:ascii="Palatino Linotype" w:hAnsi="Palatino Linotype"/>
          <w:i/>
          <w:sz w:val="22"/>
          <w:szCs w:val="22"/>
        </w:rPr>
        <w:t xml:space="preserve"> Los municipios estarán investidos de personalidad jurídica y manejarán su patrimonio conforme a la ley. </w:t>
      </w:r>
      <w:r w:rsidRPr="00053EB8">
        <w:rPr>
          <w:rFonts w:ascii="Palatino Linotype" w:hAnsi="Palatino Linotype"/>
          <w:b/>
          <w:i/>
          <w:sz w:val="22"/>
          <w:szCs w:val="22"/>
        </w:rPr>
        <w:t>Los ayuntamientos tendrán facultades para aprobar</w:t>
      </w:r>
      <w:r w:rsidRPr="00053EB8">
        <w:rPr>
          <w:rFonts w:ascii="Palatino Linotype" w:hAnsi="Palatino Linotype"/>
          <w:i/>
          <w:sz w:val="22"/>
          <w:szCs w:val="22"/>
        </w:rPr>
        <w:t>,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117BFC" w:rsidRPr="00053EB8">
        <w:rPr>
          <w:rFonts w:ascii="Palatino Linotype" w:hAnsi="Palatino Linotype"/>
          <w:i/>
          <w:sz w:val="22"/>
          <w:szCs w:val="22"/>
        </w:rPr>
        <w:t>” (Sic).</w:t>
      </w:r>
    </w:p>
    <w:p w14:paraId="4B1E9B04" w14:textId="77777777" w:rsidR="003C2515" w:rsidRPr="00053EB8" w:rsidRDefault="003C2515" w:rsidP="003C2515">
      <w:pPr>
        <w:ind w:left="567" w:right="567"/>
        <w:contextualSpacing/>
        <w:jc w:val="both"/>
        <w:rPr>
          <w:rFonts w:ascii="Palatino Linotype" w:hAnsi="Palatino Linotype"/>
          <w:i/>
          <w:sz w:val="22"/>
          <w:szCs w:val="22"/>
        </w:rPr>
      </w:pPr>
      <w:r w:rsidRPr="00053EB8">
        <w:rPr>
          <w:rFonts w:ascii="Palatino Linotype" w:hAnsi="Palatino Linotype"/>
          <w:i/>
          <w:sz w:val="22"/>
          <w:szCs w:val="22"/>
        </w:rPr>
        <w:t>…</w:t>
      </w:r>
    </w:p>
    <w:p w14:paraId="702DC1C4" w14:textId="5B78CE0C" w:rsidR="003C2515" w:rsidRPr="00053EB8" w:rsidRDefault="00117BFC" w:rsidP="003C2515">
      <w:pPr>
        <w:ind w:left="567" w:right="567"/>
        <w:contextualSpacing/>
        <w:jc w:val="both"/>
        <w:rPr>
          <w:rFonts w:ascii="Palatino Linotype" w:hAnsi="Palatino Linotype"/>
          <w:b/>
          <w:i/>
          <w:sz w:val="22"/>
          <w:szCs w:val="22"/>
        </w:rPr>
      </w:pPr>
      <w:r w:rsidRPr="00053EB8">
        <w:rPr>
          <w:rFonts w:ascii="Palatino Linotype" w:hAnsi="Palatino Linotype"/>
          <w:b/>
          <w:i/>
          <w:sz w:val="22"/>
          <w:szCs w:val="22"/>
        </w:rPr>
        <w:t>“</w:t>
      </w:r>
      <w:r w:rsidR="003C2515" w:rsidRPr="00053EB8">
        <w:rPr>
          <w:rFonts w:ascii="Palatino Linotype" w:hAnsi="Palatino Linotype"/>
          <w:b/>
          <w:i/>
          <w:sz w:val="22"/>
          <w:szCs w:val="22"/>
        </w:rPr>
        <w:t>Artículo 16.- Los Ayuntamientos se renovarán cada tres años, iniciarán su periodo el 1 de enero del año inmediato siguiente al de las elecciones municipales ordinarias y concluirán el 31 de diciembre del año de las elecciones para su renovación; y se integrarán por:</w:t>
      </w:r>
    </w:p>
    <w:p w14:paraId="266F69D3" w14:textId="77777777" w:rsidR="003C2515" w:rsidRPr="00053EB8" w:rsidRDefault="003C2515" w:rsidP="003C2515">
      <w:pPr>
        <w:ind w:left="567" w:right="567"/>
        <w:contextualSpacing/>
        <w:jc w:val="both"/>
        <w:rPr>
          <w:rFonts w:ascii="Palatino Linotype" w:hAnsi="Palatino Linotype"/>
          <w:i/>
          <w:sz w:val="22"/>
          <w:szCs w:val="22"/>
        </w:rPr>
      </w:pPr>
      <w:r w:rsidRPr="00053EB8">
        <w:rPr>
          <w:rFonts w:ascii="Palatino Linotype" w:hAnsi="Palatino Linotype"/>
          <w:i/>
          <w:sz w:val="22"/>
          <w:szCs w:val="22"/>
        </w:rPr>
        <w:t xml:space="preserve">I. Un presidente, </w:t>
      </w:r>
      <w:r w:rsidRPr="00053EB8">
        <w:rPr>
          <w:rFonts w:ascii="Palatino Linotype" w:hAnsi="Palatino Linotype"/>
          <w:b/>
          <w:i/>
          <w:sz w:val="22"/>
          <w:szCs w:val="22"/>
        </w:rPr>
        <w:t>un síndico</w:t>
      </w:r>
      <w:r w:rsidRPr="00053EB8">
        <w:rPr>
          <w:rFonts w:ascii="Palatino Linotype" w:hAnsi="Palatino Linotype"/>
          <w:i/>
          <w:sz w:val="22"/>
          <w:szCs w:val="22"/>
        </w:rPr>
        <w:t xml:space="preserve"> y seis regidores, electos por planilla según el principio de mayoría relativa y hasta cuatro regidores designados según el principio de representación proporcional, cuando se trate de municipios que tengan una población de menos de 150 mil habitantes;</w:t>
      </w:r>
    </w:p>
    <w:p w14:paraId="1B3B939A" w14:textId="77777777" w:rsidR="003C2515" w:rsidRPr="00053EB8" w:rsidRDefault="003C2515" w:rsidP="003C2515">
      <w:pPr>
        <w:ind w:left="567" w:right="567"/>
        <w:contextualSpacing/>
        <w:jc w:val="both"/>
        <w:rPr>
          <w:rFonts w:ascii="Palatino Linotype" w:hAnsi="Palatino Linotype"/>
          <w:i/>
          <w:sz w:val="22"/>
          <w:szCs w:val="22"/>
        </w:rPr>
      </w:pPr>
      <w:r w:rsidRPr="00053EB8">
        <w:rPr>
          <w:rFonts w:ascii="Palatino Linotype" w:hAnsi="Palatino Linotype"/>
          <w:i/>
          <w:sz w:val="22"/>
          <w:szCs w:val="22"/>
        </w:rPr>
        <w:t xml:space="preserve">II. Un presidente, </w:t>
      </w:r>
      <w:r w:rsidRPr="00053EB8">
        <w:rPr>
          <w:rFonts w:ascii="Palatino Linotype" w:hAnsi="Palatino Linotype"/>
          <w:b/>
          <w:i/>
          <w:sz w:val="22"/>
          <w:szCs w:val="22"/>
        </w:rPr>
        <w:t>un síndico</w:t>
      </w:r>
      <w:r w:rsidRPr="00053EB8">
        <w:rPr>
          <w:rFonts w:ascii="Palatino Linotype" w:hAnsi="Palatino Linotype"/>
          <w:i/>
          <w:sz w:val="22"/>
          <w:szCs w:val="22"/>
        </w:rPr>
        <w:t xml:space="preserve"> y siete regidores, electos por planilla según el principio de </w:t>
      </w:r>
      <w:r w:rsidRPr="00053EB8">
        <w:rPr>
          <w:rFonts w:ascii="Palatino Linotype" w:hAnsi="Palatino Linotype"/>
          <w:b/>
          <w:i/>
          <w:sz w:val="22"/>
          <w:szCs w:val="22"/>
        </w:rPr>
        <w:t>mayoría relativa</w:t>
      </w:r>
      <w:r w:rsidRPr="00053EB8">
        <w:rPr>
          <w:rFonts w:ascii="Palatino Linotype" w:hAnsi="Palatino Linotype"/>
          <w:i/>
          <w:sz w:val="22"/>
          <w:szCs w:val="22"/>
        </w:rPr>
        <w:t xml:space="preserve"> y hasta seis regidores designados según el principio de representación </w:t>
      </w:r>
      <w:r w:rsidRPr="00053EB8">
        <w:rPr>
          <w:rFonts w:ascii="Palatino Linotype" w:hAnsi="Palatino Linotype"/>
          <w:i/>
          <w:sz w:val="22"/>
          <w:szCs w:val="22"/>
        </w:rPr>
        <w:lastRenderedPageBreak/>
        <w:t>proporcional, cuando se trate de municipios que tengan una población de más de 150 mil y menos de 500 mil habitantes;</w:t>
      </w:r>
    </w:p>
    <w:p w14:paraId="579A4D84" w14:textId="77777777" w:rsidR="003C2515" w:rsidRPr="00053EB8" w:rsidRDefault="003C2515" w:rsidP="003C2515">
      <w:pPr>
        <w:ind w:left="567" w:right="567"/>
        <w:contextualSpacing/>
        <w:jc w:val="both"/>
        <w:rPr>
          <w:rFonts w:ascii="Palatino Linotype" w:hAnsi="Palatino Linotype"/>
          <w:i/>
          <w:sz w:val="22"/>
          <w:szCs w:val="22"/>
        </w:rPr>
      </w:pPr>
      <w:r w:rsidRPr="00053EB8">
        <w:rPr>
          <w:rFonts w:ascii="Palatino Linotype" w:hAnsi="Palatino Linotype"/>
          <w:i/>
          <w:sz w:val="22"/>
          <w:szCs w:val="22"/>
        </w:rPr>
        <w:t>III.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w:t>
      </w:r>
    </w:p>
    <w:p w14:paraId="559CA13C" w14:textId="77777777" w:rsidR="003C2515" w:rsidRPr="00053EB8" w:rsidRDefault="003C2515" w:rsidP="003C2515">
      <w:pPr>
        <w:ind w:left="567" w:right="567"/>
        <w:contextualSpacing/>
        <w:jc w:val="both"/>
        <w:rPr>
          <w:rFonts w:ascii="Palatino Linotype" w:hAnsi="Palatino Linotype"/>
          <w:i/>
          <w:sz w:val="22"/>
          <w:szCs w:val="22"/>
        </w:rPr>
      </w:pPr>
      <w:r w:rsidRPr="00053EB8">
        <w:rPr>
          <w:rFonts w:ascii="Palatino Linotype" w:hAnsi="Palatino Linotype"/>
          <w:i/>
          <w:sz w:val="22"/>
          <w:szCs w:val="22"/>
        </w:rPr>
        <w:t>IV. 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 (Sic).</w:t>
      </w:r>
    </w:p>
    <w:p w14:paraId="74E2644B" w14:textId="77777777" w:rsidR="003C2515" w:rsidRPr="00053EB8" w:rsidRDefault="003C2515" w:rsidP="003C2515">
      <w:pPr>
        <w:tabs>
          <w:tab w:val="left" w:pos="567"/>
        </w:tabs>
        <w:spacing w:before="240" w:after="240" w:line="360" w:lineRule="auto"/>
        <w:ind w:left="567" w:right="567"/>
        <w:contextualSpacing/>
        <w:jc w:val="both"/>
        <w:rPr>
          <w:rFonts w:ascii="Palatino Linotype" w:eastAsia="MS Mincho" w:hAnsi="Palatino Linotype"/>
          <w:color w:val="000000"/>
        </w:rPr>
      </w:pPr>
    </w:p>
    <w:p w14:paraId="2C2E87DC" w14:textId="77777777" w:rsidR="003C2515" w:rsidRPr="00053EB8" w:rsidRDefault="003C2515" w:rsidP="003C2515">
      <w:pPr>
        <w:spacing w:before="240" w:after="240" w:line="360" w:lineRule="auto"/>
        <w:ind w:right="-567"/>
        <w:contextualSpacing/>
        <w:jc w:val="both"/>
        <w:rPr>
          <w:rFonts w:ascii="Palatino Linotype" w:eastAsia="MS Mincho" w:hAnsi="Palatino Linotype"/>
          <w:color w:val="000000"/>
        </w:rPr>
      </w:pPr>
      <w:r w:rsidRPr="00053EB8">
        <w:rPr>
          <w:rFonts w:ascii="Palatino Linotype" w:eastAsia="MS Mincho" w:hAnsi="Palatino Linotype"/>
          <w:color w:val="000000"/>
        </w:rPr>
        <w:t xml:space="preserve">Asimismo, los artículos 28 y 48 de la </w:t>
      </w:r>
      <w:r w:rsidRPr="00053EB8">
        <w:rPr>
          <w:rFonts w:ascii="Palatino Linotype" w:eastAsia="MS Mincho" w:hAnsi="Palatino Linotype"/>
          <w:b/>
          <w:color w:val="000000"/>
        </w:rPr>
        <w:t xml:space="preserve">Ley Orgánica Municipal del Estado de México, </w:t>
      </w:r>
      <w:r w:rsidRPr="00053EB8">
        <w:rPr>
          <w:rFonts w:ascii="Palatino Linotype" w:eastAsia="MS Mincho" w:hAnsi="Palatino Linotype"/>
          <w:color w:val="000000"/>
        </w:rPr>
        <w:t>establece lo siguiente:</w:t>
      </w:r>
    </w:p>
    <w:p w14:paraId="101ECB15" w14:textId="77777777" w:rsidR="003C2515" w:rsidRPr="00053EB8" w:rsidRDefault="003C2515" w:rsidP="003C2515">
      <w:pPr>
        <w:spacing w:before="240" w:after="240" w:line="360" w:lineRule="auto"/>
        <w:ind w:left="426" w:right="-567"/>
        <w:contextualSpacing/>
        <w:jc w:val="both"/>
        <w:rPr>
          <w:rFonts w:ascii="Palatino Linotype" w:eastAsia="MS Mincho" w:hAnsi="Palatino Linotype"/>
          <w:color w:val="000000"/>
        </w:rPr>
      </w:pPr>
    </w:p>
    <w:p w14:paraId="08619509" w14:textId="77777777" w:rsidR="003C2515" w:rsidRPr="00053EB8" w:rsidRDefault="003C2515" w:rsidP="003C2515">
      <w:pPr>
        <w:tabs>
          <w:tab w:val="left" w:pos="851"/>
        </w:tabs>
        <w:spacing w:before="240" w:after="240"/>
        <w:ind w:left="851" w:right="616"/>
        <w:contextualSpacing/>
        <w:jc w:val="both"/>
        <w:rPr>
          <w:rFonts w:ascii="Palatino Linotype" w:hAnsi="Palatino Linotype"/>
          <w:i/>
          <w:sz w:val="22"/>
          <w:szCs w:val="22"/>
        </w:rPr>
      </w:pPr>
      <w:r w:rsidRPr="00053EB8">
        <w:rPr>
          <w:rFonts w:ascii="Palatino Linotype" w:hAnsi="Palatino Linotype"/>
          <w:i/>
          <w:sz w:val="22"/>
          <w:szCs w:val="22"/>
        </w:rPr>
        <w:t>“</w:t>
      </w:r>
      <w:r w:rsidRPr="00053EB8">
        <w:rPr>
          <w:rFonts w:ascii="Palatino Linotype" w:hAnsi="Palatino Linotype"/>
          <w:b/>
          <w:i/>
          <w:sz w:val="22"/>
          <w:szCs w:val="22"/>
        </w:rPr>
        <w:t>Artículo 28</w:t>
      </w:r>
      <w:r w:rsidRPr="00053EB8">
        <w:rPr>
          <w:rFonts w:ascii="Palatino Linotype" w:hAnsi="Palatino Linotype"/>
          <w:i/>
          <w:sz w:val="22"/>
          <w:szCs w:val="22"/>
        </w:rPr>
        <w:t xml:space="preserve">.- </w:t>
      </w:r>
      <w:r w:rsidRPr="00053EB8">
        <w:rPr>
          <w:rFonts w:ascii="Palatino Linotype" w:hAnsi="Palatino Linotype"/>
          <w:b/>
          <w:i/>
          <w:sz w:val="22"/>
          <w:szCs w:val="22"/>
          <w:u w:val="single"/>
        </w:rPr>
        <w:t>Los ayuntamientos sesionarán cuando menos una vez cada ocho días o cuantas veces sea necesario en asuntos de urgente resolución</w:t>
      </w:r>
      <w:r w:rsidRPr="00053EB8">
        <w:rPr>
          <w:rFonts w:ascii="Palatino Linotype" w:hAnsi="Palatino Linotype"/>
          <w:i/>
          <w:sz w:val="22"/>
          <w:szCs w:val="22"/>
        </w:rPr>
        <w:t xml:space="preserve">, a petición de la mayoría de sus miembros y podrán declararse en sesión permanente cuando la importancia del asunto lo requiera. </w:t>
      </w:r>
      <w:r w:rsidRPr="00053EB8">
        <w:rPr>
          <w:rFonts w:ascii="Palatino Linotype" w:hAnsi="Palatino Linotype"/>
          <w:b/>
          <w:i/>
          <w:sz w:val="22"/>
          <w:szCs w:val="22"/>
        </w:rPr>
        <w:t>Las sesiones de los ayuntamientos serán públicas y deberán transmitirse a través de la página de internet del municipio</w:t>
      </w:r>
      <w:r w:rsidRPr="00053EB8">
        <w:rPr>
          <w:rFonts w:ascii="Palatino Linotype" w:hAnsi="Palatino Linotype"/>
          <w:i/>
          <w:sz w:val="22"/>
          <w:szCs w:val="22"/>
        </w:rPr>
        <w:t>.</w:t>
      </w:r>
    </w:p>
    <w:p w14:paraId="229F3AC9" w14:textId="77777777" w:rsidR="003C2515" w:rsidRPr="00053EB8" w:rsidRDefault="003C2515" w:rsidP="003C2515">
      <w:pPr>
        <w:tabs>
          <w:tab w:val="left" w:pos="851"/>
        </w:tabs>
        <w:spacing w:before="240" w:after="240"/>
        <w:ind w:left="851" w:right="616"/>
        <w:contextualSpacing/>
        <w:jc w:val="both"/>
        <w:rPr>
          <w:rFonts w:ascii="Palatino Linotype" w:eastAsia="MS Mincho" w:hAnsi="Palatino Linotype"/>
          <w:i/>
          <w:color w:val="000000"/>
          <w:sz w:val="22"/>
          <w:szCs w:val="22"/>
        </w:rPr>
      </w:pPr>
      <w:r w:rsidRPr="00053EB8">
        <w:rPr>
          <w:rFonts w:ascii="Palatino Linotype" w:hAnsi="Palatino Linotype"/>
          <w:b/>
          <w:i/>
          <w:sz w:val="22"/>
          <w:szCs w:val="22"/>
        </w:rPr>
        <w:t>Las sesiones de los ayuntamientos se celebrarán en la sala de cabildos</w:t>
      </w:r>
      <w:r w:rsidRPr="00053EB8">
        <w:rPr>
          <w:rFonts w:ascii="Palatino Linotype" w:hAnsi="Palatino Linotype"/>
          <w:i/>
          <w:sz w:val="22"/>
          <w:szCs w:val="22"/>
        </w:rPr>
        <w:t>; y cuando la solemnidad del caso lo requiera, en el recinto previamente declarado oficial para tal objeto.”(Sic).</w:t>
      </w:r>
    </w:p>
    <w:p w14:paraId="519EF38E" w14:textId="77777777" w:rsidR="003C2515" w:rsidRPr="00053EB8" w:rsidRDefault="003C2515" w:rsidP="003C2515">
      <w:pPr>
        <w:tabs>
          <w:tab w:val="left" w:pos="851"/>
        </w:tabs>
        <w:spacing w:before="240" w:after="240"/>
        <w:ind w:left="851" w:right="616"/>
        <w:contextualSpacing/>
        <w:jc w:val="both"/>
        <w:rPr>
          <w:rFonts w:ascii="Palatino Linotype" w:hAnsi="Palatino Linotype"/>
          <w:i/>
          <w:sz w:val="22"/>
          <w:szCs w:val="22"/>
        </w:rPr>
      </w:pPr>
      <w:r w:rsidRPr="00053EB8">
        <w:rPr>
          <w:rFonts w:ascii="Palatino Linotype" w:hAnsi="Palatino Linotype"/>
          <w:i/>
          <w:sz w:val="22"/>
          <w:szCs w:val="22"/>
        </w:rPr>
        <w:t>“</w:t>
      </w:r>
      <w:r w:rsidRPr="00053EB8">
        <w:rPr>
          <w:rFonts w:ascii="Palatino Linotype" w:hAnsi="Palatino Linotype"/>
          <w:b/>
          <w:i/>
          <w:sz w:val="22"/>
          <w:szCs w:val="22"/>
        </w:rPr>
        <w:t>Artículo 48</w:t>
      </w:r>
      <w:r w:rsidRPr="00053EB8">
        <w:rPr>
          <w:rFonts w:ascii="Palatino Linotype" w:hAnsi="Palatino Linotype"/>
          <w:i/>
          <w:sz w:val="22"/>
          <w:szCs w:val="22"/>
        </w:rPr>
        <w:t>.- El presidente municipal tiene las siguientes atribuciones:</w:t>
      </w:r>
    </w:p>
    <w:p w14:paraId="59F273D0" w14:textId="77777777" w:rsidR="003C2515" w:rsidRPr="00053EB8" w:rsidRDefault="003C2515" w:rsidP="003C2515">
      <w:pPr>
        <w:tabs>
          <w:tab w:val="left" w:pos="851"/>
        </w:tabs>
        <w:spacing w:before="240" w:after="240"/>
        <w:ind w:left="851" w:right="616"/>
        <w:contextualSpacing/>
        <w:jc w:val="both"/>
        <w:rPr>
          <w:rFonts w:ascii="Palatino Linotype" w:hAnsi="Palatino Linotype"/>
          <w:i/>
          <w:sz w:val="22"/>
          <w:szCs w:val="22"/>
        </w:rPr>
      </w:pPr>
      <w:r w:rsidRPr="00053EB8">
        <w:rPr>
          <w:rFonts w:ascii="Palatino Linotype" w:hAnsi="Palatino Linotype"/>
          <w:i/>
          <w:sz w:val="22"/>
          <w:szCs w:val="22"/>
        </w:rPr>
        <w:t>…</w:t>
      </w:r>
    </w:p>
    <w:p w14:paraId="4551DB9D" w14:textId="77777777" w:rsidR="003C2515" w:rsidRPr="00053EB8" w:rsidRDefault="003C2515" w:rsidP="003C2515">
      <w:pPr>
        <w:tabs>
          <w:tab w:val="left" w:pos="851"/>
        </w:tabs>
        <w:spacing w:before="240" w:after="240"/>
        <w:ind w:left="851" w:right="616"/>
        <w:contextualSpacing/>
        <w:jc w:val="both"/>
        <w:rPr>
          <w:rFonts w:ascii="Palatino Linotype" w:hAnsi="Palatino Linotype"/>
          <w:i/>
          <w:sz w:val="22"/>
          <w:szCs w:val="22"/>
        </w:rPr>
      </w:pPr>
      <w:r w:rsidRPr="00053EB8">
        <w:rPr>
          <w:rFonts w:ascii="Palatino Linotype" w:hAnsi="Palatino Linotype"/>
          <w:i/>
          <w:sz w:val="22"/>
          <w:szCs w:val="22"/>
        </w:rPr>
        <w:t xml:space="preserve">I. Presidir y dirigir las </w:t>
      </w:r>
      <w:r w:rsidRPr="00053EB8">
        <w:rPr>
          <w:rFonts w:ascii="Palatino Linotype" w:hAnsi="Palatino Linotype"/>
          <w:b/>
          <w:i/>
          <w:sz w:val="22"/>
          <w:szCs w:val="22"/>
        </w:rPr>
        <w:t>sesiones</w:t>
      </w:r>
      <w:r w:rsidRPr="00053EB8">
        <w:rPr>
          <w:rFonts w:ascii="Palatino Linotype" w:hAnsi="Palatino Linotype"/>
          <w:i/>
          <w:sz w:val="22"/>
          <w:szCs w:val="22"/>
        </w:rPr>
        <w:t xml:space="preserve"> del ayuntamiento.</w:t>
      </w:r>
    </w:p>
    <w:p w14:paraId="7062E2D6" w14:textId="77777777" w:rsidR="003C2515" w:rsidRPr="00053EB8" w:rsidRDefault="003C2515" w:rsidP="003C2515">
      <w:pPr>
        <w:tabs>
          <w:tab w:val="left" w:pos="851"/>
        </w:tabs>
        <w:spacing w:before="240" w:after="240"/>
        <w:ind w:left="851" w:right="616"/>
        <w:contextualSpacing/>
        <w:jc w:val="both"/>
        <w:rPr>
          <w:rFonts w:ascii="Palatino Linotype" w:hAnsi="Palatino Linotype"/>
          <w:i/>
          <w:sz w:val="22"/>
          <w:szCs w:val="22"/>
        </w:rPr>
      </w:pPr>
      <w:r w:rsidRPr="00053EB8">
        <w:rPr>
          <w:rFonts w:ascii="Palatino Linotype" w:hAnsi="Palatino Linotype"/>
          <w:i/>
          <w:sz w:val="22"/>
          <w:szCs w:val="22"/>
        </w:rPr>
        <w:t>…</w:t>
      </w:r>
    </w:p>
    <w:p w14:paraId="1CA50C8D" w14:textId="77777777" w:rsidR="003C2515" w:rsidRPr="00053EB8" w:rsidRDefault="003C2515" w:rsidP="003C2515">
      <w:pPr>
        <w:tabs>
          <w:tab w:val="left" w:pos="851"/>
        </w:tabs>
        <w:spacing w:before="240" w:after="240"/>
        <w:ind w:left="851" w:right="616"/>
        <w:contextualSpacing/>
        <w:jc w:val="both"/>
        <w:rPr>
          <w:rFonts w:ascii="Palatino Linotype" w:hAnsi="Palatino Linotype"/>
          <w:i/>
          <w:sz w:val="22"/>
          <w:szCs w:val="22"/>
        </w:rPr>
      </w:pPr>
      <w:r w:rsidRPr="00053EB8">
        <w:rPr>
          <w:rFonts w:ascii="Palatino Linotype" w:hAnsi="Palatino Linotype"/>
          <w:i/>
          <w:sz w:val="22"/>
          <w:szCs w:val="22"/>
        </w:rPr>
        <w:t xml:space="preserve">V. Convocar a </w:t>
      </w:r>
      <w:r w:rsidRPr="00053EB8">
        <w:rPr>
          <w:rFonts w:ascii="Palatino Linotype" w:hAnsi="Palatino Linotype"/>
          <w:b/>
          <w:i/>
          <w:sz w:val="22"/>
          <w:szCs w:val="22"/>
        </w:rPr>
        <w:t>sesiones ordinarias y extraordinarias</w:t>
      </w:r>
      <w:r w:rsidRPr="00053EB8">
        <w:rPr>
          <w:rFonts w:ascii="Palatino Linotype" w:hAnsi="Palatino Linotype"/>
          <w:i/>
          <w:sz w:val="22"/>
          <w:szCs w:val="22"/>
        </w:rPr>
        <w:t xml:space="preserve"> a los integrantes del Ayuntamiento.”(Sic).</w:t>
      </w:r>
    </w:p>
    <w:p w14:paraId="02DF4AC7" w14:textId="77777777" w:rsidR="003C2515" w:rsidRPr="00053EB8" w:rsidRDefault="003C2515" w:rsidP="003C2515">
      <w:pPr>
        <w:spacing w:before="240" w:after="240" w:line="360" w:lineRule="auto"/>
        <w:ind w:right="49"/>
        <w:contextualSpacing/>
        <w:jc w:val="both"/>
        <w:rPr>
          <w:rFonts w:ascii="Palatino Linotype" w:eastAsia="MS Mincho" w:hAnsi="Palatino Linotype"/>
          <w:color w:val="000000"/>
        </w:rPr>
      </w:pPr>
    </w:p>
    <w:p w14:paraId="4B4467B2" w14:textId="504E96F8" w:rsidR="003C2515" w:rsidRPr="00053EB8" w:rsidRDefault="003C2515" w:rsidP="003C2515">
      <w:pPr>
        <w:spacing w:before="240" w:after="240" w:line="360" w:lineRule="auto"/>
        <w:ind w:right="49"/>
        <w:contextualSpacing/>
        <w:jc w:val="both"/>
        <w:rPr>
          <w:rFonts w:ascii="Palatino Linotype" w:hAnsi="Palatino Linotype"/>
          <w:i/>
          <w:sz w:val="22"/>
          <w:szCs w:val="22"/>
        </w:rPr>
      </w:pPr>
      <w:r w:rsidRPr="00053EB8">
        <w:rPr>
          <w:rFonts w:ascii="Palatino Linotype" w:eastAsia="MS Mincho" w:hAnsi="Palatino Linotype"/>
          <w:color w:val="000000"/>
        </w:rPr>
        <w:t>Esto es, que los Ayuntamiento</w:t>
      </w:r>
      <w:r w:rsidR="007B67D9" w:rsidRPr="00053EB8">
        <w:rPr>
          <w:rFonts w:ascii="Palatino Linotype" w:eastAsia="MS Mincho" w:hAnsi="Palatino Linotype"/>
          <w:color w:val="000000"/>
        </w:rPr>
        <w:t>s</w:t>
      </w:r>
      <w:r w:rsidRPr="00053EB8">
        <w:rPr>
          <w:rFonts w:ascii="Palatino Linotype" w:eastAsia="MS Mincho" w:hAnsi="Palatino Linotype"/>
          <w:color w:val="000000"/>
        </w:rPr>
        <w:t xml:space="preserve">, entre ellos el Sujeto Obligado como órgano colegiado y deliberante, es la autoridad máxima en un municipio, y cuyas decisiones se establecen a través de las sesiones de cabildo que para tal efecto lleve a cabo, tal y </w:t>
      </w:r>
      <w:r w:rsidRPr="00053EB8">
        <w:rPr>
          <w:rFonts w:ascii="Palatino Linotype" w:eastAsia="MS Mincho" w:hAnsi="Palatino Linotype"/>
          <w:color w:val="000000"/>
        </w:rPr>
        <w:lastRenderedPageBreak/>
        <w:t>como lo establece el artículo 30 segundo párrafo de la misma Ley Orgánica que a la letra dice:</w:t>
      </w:r>
    </w:p>
    <w:p w14:paraId="1A4AE25F" w14:textId="77777777" w:rsidR="003C2515" w:rsidRPr="00053EB8" w:rsidRDefault="003C2515" w:rsidP="003C2515">
      <w:pPr>
        <w:spacing w:before="240" w:after="240" w:line="360" w:lineRule="auto"/>
        <w:ind w:left="426" w:right="-567"/>
        <w:contextualSpacing/>
        <w:jc w:val="both"/>
        <w:rPr>
          <w:rFonts w:ascii="Palatino Linotype" w:hAnsi="Palatino Linotype"/>
          <w:i/>
          <w:sz w:val="22"/>
          <w:szCs w:val="22"/>
        </w:rPr>
      </w:pPr>
    </w:p>
    <w:p w14:paraId="45DB24A9" w14:textId="77777777" w:rsidR="003C2515" w:rsidRPr="00053EB8" w:rsidRDefault="003C2515" w:rsidP="003C2515">
      <w:pPr>
        <w:spacing w:before="240" w:after="240"/>
        <w:ind w:left="851" w:right="616"/>
        <w:contextualSpacing/>
        <w:jc w:val="both"/>
        <w:rPr>
          <w:rFonts w:ascii="Palatino Linotype" w:hAnsi="Palatino Linotype"/>
          <w:i/>
          <w:sz w:val="22"/>
          <w:szCs w:val="22"/>
        </w:rPr>
      </w:pPr>
      <w:r w:rsidRPr="00053EB8">
        <w:rPr>
          <w:rFonts w:ascii="Palatino Linotype" w:hAnsi="Palatino Linotype"/>
          <w:i/>
          <w:sz w:val="22"/>
          <w:szCs w:val="22"/>
        </w:rPr>
        <w:t>“</w:t>
      </w:r>
      <w:r w:rsidRPr="00053EB8">
        <w:rPr>
          <w:rFonts w:ascii="Palatino Linotype" w:hAnsi="Palatino Linotype"/>
          <w:b/>
          <w:i/>
          <w:sz w:val="22"/>
          <w:szCs w:val="22"/>
        </w:rPr>
        <w:t>Artículo 30.</w:t>
      </w:r>
      <w:r w:rsidRPr="00053EB8">
        <w:rPr>
          <w:rFonts w:ascii="Palatino Linotype" w:hAnsi="Palatino Linotype"/>
          <w:i/>
          <w:sz w:val="22"/>
          <w:szCs w:val="22"/>
        </w:rPr>
        <w:t xml:space="preserve"> </w:t>
      </w:r>
      <w:r w:rsidRPr="00053EB8">
        <w:rPr>
          <w:rFonts w:ascii="Palatino Linotype" w:hAnsi="Palatino Linotype"/>
          <w:b/>
          <w:i/>
          <w:sz w:val="22"/>
          <w:szCs w:val="22"/>
        </w:rPr>
        <w:t>Las sesiones del ayuntamiento</w:t>
      </w:r>
      <w:r w:rsidRPr="00053EB8">
        <w:rPr>
          <w:rFonts w:ascii="Palatino Linotype" w:hAnsi="Palatino Linotype"/>
          <w:i/>
          <w:sz w:val="22"/>
          <w:szCs w:val="22"/>
        </w:rPr>
        <w:t xml:space="preserve"> serán presididas por el presidente municipal o por quien lo sustituya legalmente; </w:t>
      </w:r>
      <w:r w:rsidRPr="00053EB8">
        <w:rPr>
          <w:rFonts w:ascii="Palatino Linotype" w:hAnsi="Palatino Linotype"/>
          <w:b/>
          <w:i/>
          <w:sz w:val="22"/>
          <w:szCs w:val="22"/>
        </w:rPr>
        <w:t>constarán en un libro que deberá contener las actas en las cuales deberán asentarse los extractos de los acuerdos y asuntos tratados y el resultado de la votación</w:t>
      </w:r>
      <w:r w:rsidRPr="00053EB8">
        <w:rPr>
          <w:rFonts w:ascii="Palatino Linotype" w:hAnsi="Palatino Linotype"/>
          <w:i/>
          <w:sz w:val="22"/>
          <w:szCs w:val="22"/>
        </w:rPr>
        <w:t>.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r w:rsidRPr="00053EB8">
        <w:t>.</w:t>
      </w:r>
    </w:p>
    <w:p w14:paraId="031A528C" w14:textId="77777777" w:rsidR="003C2515" w:rsidRPr="00053EB8" w:rsidRDefault="003C2515" w:rsidP="003C2515">
      <w:pPr>
        <w:spacing w:before="240" w:after="240"/>
        <w:ind w:left="851" w:right="616"/>
        <w:contextualSpacing/>
        <w:jc w:val="both"/>
        <w:rPr>
          <w:rFonts w:ascii="Palatino Linotype" w:hAnsi="Palatino Linotype"/>
          <w:i/>
          <w:sz w:val="22"/>
          <w:szCs w:val="22"/>
        </w:rPr>
      </w:pPr>
      <w:r w:rsidRPr="00053EB8">
        <w:rPr>
          <w:rFonts w:ascii="Palatino Linotype" w:hAnsi="Palatino Linotype"/>
          <w:i/>
          <w:sz w:val="22"/>
          <w:szCs w:val="22"/>
        </w:rPr>
        <w:t xml:space="preserve">Todos </w:t>
      </w:r>
      <w:r w:rsidRPr="00053EB8">
        <w:rPr>
          <w:rFonts w:ascii="Palatino Linotype" w:hAnsi="Palatino Linotype"/>
          <w:b/>
          <w:i/>
          <w:sz w:val="22"/>
          <w:szCs w:val="22"/>
        </w:rPr>
        <w:t>los acuerdos de las sesiones</w:t>
      </w:r>
      <w:r w:rsidRPr="00053EB8">
        <w:rPr>
          <w:rFonts w:ascii="Palatino Linotype" w:hAnsi="Palatino Linotype"/>
          <w:i/>
          <w:sz w:val="22"/>
          <w:szCs w:val="22"/>
        </w:rPr>
        <w:t xml:space="preserve">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p>
    <w:p w14:paraId="23DD6E99" w14:textId="77777777" w:rsidR="003C2515" w:rsidRPr="00053EB8" w:rsidRDefault="003C2515" w:rsidP="003C2515">
      <w:pPr>
        <w:autoSpaceDE w:val="0"/>
        <w:autoSpaceDN w:val="0"/>
        <w:adjustRightInd w:val="0"/>
        <w:spacing w:before="240" w:after="240"/>
        <w:ind w:left="851" w:right="616"/>
        <w:contextualSpacing/>
        <w:jc w:val="both"/>
        <w:rPr>
          <w:rFonts w:ascii="Palatino Linotype" w:hAnsi="Palatino Linotype"/>
          <w:i/>
          <w:sz w:val="22"/>
        </w:rPr>
      </w:pPr>
      <w:r w:rsidRPr="00053EB8">
        <w:rPr>
          <w:rFonts w:ascii="Palatino Linotype" w:hAnsi="Palatino Linotype"/>
          <w:i/>
          <w:sz w:val="22"/>
        </w:rPr>
        <w:t xml:space="preserve">Para </w:t>
      </w:r>
      <w:r w:rsidRPr="00053EB8">
        <w:rPr>
          <w:rFonts w:ascii="Palatino Linotype" w:hAnsi="Palatino Linotype"/>
          <w:b/>
          <w:i/>
          <w:sz w:val="22"/>
        </w:rPr>
        <w:t>cada sesión se deberá contar con una versión estenográfica o videograbada que permita hacer las aclaraciones pertinentes, la cual formará parte del acta correspondiente.</w:t>
      </w:r>
      <w:r w:rsidRPr="00053EB8">
        <w:rPr>
          <w:rFonts w:ascii="Palatino Linotype" w:hAnsi="Palatino Linotype"/>
          <w:i/>
          <w:sz w:val="22"/>
        </w:rPr>
        <w:t xml:space="preserve"> La versión estenográfica o video-grabada deberá estar disponible en la página de internet del Ayuntamiento y en las oficinas de la Secretaría del Ayuntamiento.” (Sic)</w:t>
      </w:r>
    </w:p>
    <w:p w14:paraId="00E89DBC" w14:textId="77777777" w:rsidR="003C2515" w:rsidRPr="00053EB8" w:rsidRDefault="003C2515" w:rsidP="003C2515">
      <w:pPr>
        <w:spacing w:before="240" w:after="240" w:line="360" w:lineRule="auto"/>
        <w:ind w:left="426" w:right="616"/>
        <w:contextualSpacing/>
        <w:jc w:val="both"/>
        <w:rPr>
          <w:rFonts w:ascii="Palatino Linotype" w:hAnsi="Palatino Linotype"/>
          <w:i/>
          <w:sz w:val="22"/>
          <w:szCs w:val="22"/>
        </w:rPr>
      </w:pPr>
    </w:p>
    <w:p w14:paraId="5C428203" w14:textId="180A6121" w:rsidR="00677396" w:rsidRPr="00053EB8" w:rsidRDefault="00677396" w:rsidP="00677396">
      <w:pPr>
        <w:spacing w:line="360" w:lineRule="auto"/>
        <w:jc w:val="both"/>
        <w:rPr>
          <w:rFonts w:ascii="Palatino Linotype" w:hAnsi="Palatino Linotype" w:cs="Arial"/>
        </w:rPr>
      </w:pPr>
      <w:r w:rsidRPr="00053EB8">
        <w:rPr>
          <w:rFonts w:ascii="Palatino Linotype" w:hAnsi="Palatino Linotype" w:cs="Arial"/>
          <w:lang w:eastAsia="es-MX"/>
        </w:rPr>
        <w:t xml:space="preserve">Por su </w:t>
      </w:r>
      <w:r w:rsidRPr="00053EB8">
        <w:rPr>
          <w:rFonts w:ascii="Palatino Linotype" w:hAnsi="Palatino Linotype"/>
          <w:lang w:eastAsia="es-MX"/>
        </w:rPr>
        <w:t>parte</w:t>
      </w:r>
      <w:r w:rsidRPr="00053EB8">
        <w:rPr>
          <w:rFonts w:ascii="Palatino Linotype" w:hAnsi="Palatino Linotype" w:cs="Arial"/>
          <w:lang w:eastAsia="es-MX"/>
        </w:rPr>
        <w:t xml:space="preserve">, los </w:t>
      </w:r>
      <w:r w:rsidRPr="00053EB8">
        <w:rPr>
          <w:rFonts w:ascii="Palatino Linotype" w:hAnsi="Palatino Linotype" w:cs="Arial"/>
        </w:rPr>
        <w:t>artículos 52</w:t>
      </w:r>
      <w:r w:rsidR="00B17943" w:rsidRPr="00053EB8">
        <w:rPr>
          <w:rFonts w:ascii="Palatino Linotype" w:hAnsi="Palatino Linotype" w:cs="Arial"/>
        </w:rPr>
        <w:t xml:space="preserve"> y 53, fracción I</w:t>
      </w:r>
      <w:r w:rsidRPr="00053EB8">
        <w:rPr>
          <w:rFonts w:ascii="Palatino Linotype" w:hAnsi="Palatino Linotype" w:cs="Arial"/>
        </w:rPr>
        <w:t xml:space="preserve"> de la Ley </w:t>
      </w:r>
      <w:r w:rsidRPr="00053EB8">
        <w:rPr>
          <w:rFonts w:ascii="Palatino Linotype" w:hAnsi="Palatino Linotype" w:cs="Arial"/>
          <w:lang w:val="es-ES_tradnl"/>
        </w:rPr>
        <w:t>Orgánica Municipal del Estado de México</w:t>
      </w:r>
      <w:r w:rsidR="004A3F70" w:rsidRPr="00053EB8">
        <w:rPr>
          <w:rFonts w:ascii="Palatino Linotype" w:hAnsi="Palatino Linotype" w:cs="Arial"/>
          <w:lang w:val="es-ES_tradnl"/>
        </w:rPr>
        <w:t xml:space="preserve"> y el artículo 50, fracciones </w:t>
      </w:r>
      <w:r w:rsidR="005678D0" w:rsidRPr="00053EB8">
        <w:rPr>
          <w:rFonts w:ascii="Palatino Linotype" w:hAnsi="Palatino Linotype" w:cs="Arial"/>
          <w:lang w:val="es-ES_tradnl"/>
        </w:rPr>
        <w:t xml:space="preserve">I y II </w:t>
      </w:r>
      <w:r w:rsidR="004A3F70" w:rsidRPr="00053EB8">
        <w:rPr>
          <w:rFonts w:ascii="Palatino Linotype" w:hAnsi="Palatino Linotype" w:cs="Arial"/>
          <w:lang w:val="es-ES_tradnl"/>
        </w:rPr>
        <w:t>del Reglamento Interno de Sesiones del Cabildo del H. Ayuntamiento de Ixtapan de la Sal, Estado de México</w:t>
      </w:r>
      <w:r w:rsidRPr="00053EB8">
        <w:rPr>
          <w:rFonts w:ascii="Palatino Linotype" w:hAnsi="Palatino Linotype" w:cs="Arial"/>
        </w:rPr>
        <w:t>, señala</w:t>
      </w:r>
      <w:r w:rsidR="004A3F70" w:rsidRPr="00053EB8">
        <w:rPr>
          <w:rFonts w:ascii="Palatino Linotype" w:hAnsi="Palatino Linotype" w:cs="Arial"/>
        </w:rPr>
        <w:t>n</w:t>
      </w:r>
      <w:r w:rsidRPr="00053EB8">
        <w:rPr>
          <w:rFonts w:ascii="Palatino Linotype" w:hAnsi="Palatino Linotype" w:cs="Arial"/>
        </w:rPr>
        <w:t>:</w:t>
      </w:r>
    </w:p>
    <w:p w14:paraId="713F13D0" w14:textId="30E1F9A3" w:rsidR="00677396" w:rsidRPr="00053EB8" w:rsidRDefault="00677396" w:rsidP="00677396">
      <w:pPr>
        <w:ind w:left="851" w:right="1242"/>
        <w:contextualSpacing/>
        <w:jc w:val="both"/>
        <w:rPr>
          <w:rFonts w:ascii="Palatino Linotype" w:hAnsi="Palatino Linotype" w:cs="Arial"/>
          <w:i/>
          <w:lang w:val="es-ES_tradnl"/>
        </w:rPr>
      </w:pPr>
      <w:r w:rsidRPr="00053EB8">
        <w:rPr>
          <w:rFonts w:ascii="Palatino Linotype" w:hAnsi="Palatino Linotype" w:cs="Arial"/>
          <w:b/>
          <w:i/>
          <w:lang w:val="es-ES_tradnl"/>
        </w:rPr>
        <w:t>“Artículo 52.</w:t>
      </w:r>
      <w:r w:rsidRPr="00053EB8">
        <w:rPr>
          <w:rFonts w:ascii="Palatino Linotype" w:hAnsi="Palatino Linotype" w:cs="Arial"/>
          <w:i/>
          <w:lang w:val="es-ES_tradnl"/>
        </w:rPr>
        <w:t xml:space="preserve"> Los </w:t>
      </w:r>
      <w:r w:rsidRPr="00053EB8">
        <w:rPr>
          <w:rFonts w:ascii="Palatino Linotype" w:hAnsi="Palatino Linotype" w:cs="Arial"/>
          <w:b/>
          <w:i/>
          <w:lang w:val="es-ES_tradnl"/>
        </w:rPr>
        <w:t>síndicos municipales tendrán a su cargo la procuración y defensa de los derechos e intereses del municipio</w:t>
      </w:r>
      <w:r w:rsidRPr="00053EB8">
        <w:rPr>
          <w:rFonts w:ascii="Palatino Linotype" w:hAnsi="Palatino Linotype" w:cs="Arial"/>
          <w:i/>
          <w:lang w:val="es-ES_tradnl"/>
        </w:rPr>
        <w:t>, en especial los de carácter patrimonial y la función de contraloría interna, la que, en su caso, ejercerán conjuntamente con el órgano de control y evaluación que al efecto establezcan los ayuntamientos.”</w:t>
      </w:r>
    </w:p>
    <w:p w14:paraId="35DFD593" w14:textId="77777777" w:rsidR="00677396" w:rsidRPr="00053EB8" w:rsidRDefault="00677396" w:rsidP="00677396">
      <w:pPr>
        <w:ind w:left="851" w:right="1242"/>
        <w:contextualSpacing/>
        <w:jc w:val="both"/>
        <w:rPr>
          <w:rFonts w:ascii="Palatino Linotype" w:hAnsi="Palatino Linotype" w:cs="Arial"/>
          <w:i/>
          <w:lang w:val="es-ES_tradnl"/>
        </w:rPr>
      </w:pPr>
    </w:p>
    <w:p w14:paraId="6832A580" w14:textId="7413C5BA" w:rsidR="00677396" w:rsidRPr="00053EB8" w:rsidRDefault="00677396" w:rsidP="00677396">
      <w:pPr>
        <w:ind w:left="851" w:right="1242"/>
        <w:contextualSpacing/>
        <w:jc w:val="both"/>
        <w:rPr>
          <w:rFonts w:ascii="Palatino Linotype" w:hAnsi="Palatino Linotype" w:cs="Arial"/>
          <w:b/>
          <w:i/>
          <w:lang w:val="es-ES_tradnl"/>
        </w:rPr>
      </w:pPr>
      <w:r w:rsidRPr="00053EB8">
        <w:rPr>
          <w:rFonts w:ascii="Palatino Linotype" w:hAnsi="Palatino Linotype" w:cs="Arial"/>
          <w:b/>
          <w:i/>
          <w:lang w:val="es-ES_tradnl"/>
        </w:rPr>
        <w:lastRenderedPageBreak/>
        <w:t>“Artículo 53</w:t>
      </w:r>
      <w:r w:rsidRPr="00053EB8">
        <w:rPr>
          <w:rFonts w:ascii="Palatino Linotype" w:hAnsi="Palatino Linotype" w:cs="Arial"/>
          <w:i/>
          <w:lang w:val="es-ES_tradnl"/>
        </w:rPr>
        <w:t xml:space="preserve">. </w:t>
      </w:r>
      <w:r w:rsidRPr="00053EB8">
        <w:rPr>
          <w:rFonts w:ascii="Palatino Linotype" w:hAnsi="Palatino Linotype" w:cs="Arial"/>
          <w:b/>
          <w:i/>
          <w:lang w:val="es-ES_tradnl"/>
        </w:rPr>
        <w:t xml:space="preserve">Los síndicos </w:t>
      </w:r>
      <w:r w:rsidRPr="00053EB8">
        <w:rPr>
          <w:rFonts w:ascii="Palatino Linotype" w:hAnsi="Palatino Linotype" w:cs="Arial"/>
          <w:i/>
          <w:lang w:val="es-ES_tradnl"/>
        </w:rPr>
        <w:t>tendrán las siguientes</w:t>
      </w:r>
      <w:r w:rsidRPr="00053EB8">
        <w:rPr>
          <w:rFonts w:ascii="Palatino Linotype" w:hAnsi="Palatino Linotype" w:cs="Arial"/>
          <w:b/>
          <w:i/>
          <w:lang w:val="es-ES_tradnl"/>
        </w:rPr>
        <w:t xml:space="preserve"> atribuciones:</w:t>
      </w:r>
    </w:p>
    <w:p w14:paraId="7E52FFD3" w14:textId="5F241BAA" w:rsidR="00772882" w:rsidRPr="00053EB8" w:rsidRDefault="00B17943" w:rsidP="004A3F70">
      <w:pPr>
        <w:ind w:left="851" w:right="1242"/>
        <w:contextualSpacing/>
        <w:jc w:val="both"/>
        <w:rPr>
          <w:rFonts w:ascii="Palatino Linotype" w:hAnsi="Palatino Linotype" w:cs="Arial"/>
          <w:b/>
          <w:i/>
          <w:lang w:val="es-ES_tradnl"/>
        </w:rPr>
      </w:pPr>
      <w:r w:rsidRPr="00053EB8">
        <w:rPr>
          <w:rFonts w:ascii="Palatino Linotype" w:hAnsi="Palatino Linotype" w:cs="Arial"/>
          <w:b/>
          <w:i/>
          <w:lang w:val="es-ES_tradnl"/>
        </w:rPr>
        <w:t>I. Procurar, defender y promover los derechos e intereses municipales</w:t>
      </w:r>
      <w:r w:rsidRPr="00053EB8">
        <w:rPr>
          <w:rFonts w:ascii="Palatino Linotype" w:hAnsi="Palatino Linotype" w:cs="Arial"/>
          <w:i/>
          <w:lang w:val="es-ES_tradnl"/>
        </w:rPr>
        <w:t>; representar jurídicamente a los integrantes de los ayuntamientos, facultándolos para otorgar y revocar poderes generales y especiales a terceros o</w:t>
      </w:r>
      <w:r w:rsidR="004A3F70" w:rsidRPr="00053EB8">
        <w:rPr>
          <w:rFonts w:ascii="Palatino Linotype" w:hAnsi="Palatino Linotype" w:cs="Arial"/>
          <w:i/>
          <w:lang w:val="es-ES_tradnl"/>
        </w:rPr>
        <w:t xml:space="preserve"> </w:t>
      </w:r>
      <w:r w:rsidRPr="00053EB8">
        <w:rPr>
          <w:rFonts w:ascii="Palatino Linotype" w:hAnsi="Palatino Linotype" w:cs="Arial"/>
          <w:i/>
          <w:lang w:val="es-ES_tradnl"/>
        </w:rPr>
        <w:t>mediante oficio para la debida representación jurídica correspondiente, pudiendo convenir en los mismos</w:t>
      </w:r>
      <w:r w:rsidRPr="00053EB8">
        <w:rPr>
          <w:rFonts w:ascii="Palatino Linotype" w:hAnsi="Palatino Linotype" w:cs="Arial"/>
          <w:b/>
          <w:i/>
          <w:lang w:val="es-ES_tradnl"/>
        </w:rPr>
        <w:t>.</w:t>
      </w:r>
      <w:r w:rsidR="004A3F70" w:rsidRPr="00053EB8">
        <w:rPr>
          <w:rFonts w:ascii="Palatino Linotype" w:hAnsi="Palatino Linotype" w:cs="Arial"/>
          <w:b/>
          <w:i/>
          <w:lang w:val="es-ES_tradnl"/>
        </w:rPr>
        <w:t>”</w:t>
      </w:r>
    </w:p>
    <w:p w14:paraId="6AF0D5C3" w14:textId="41BD2723" w:rsidR="00C17DF1" w:rsidRPr="00053EB8" w:rsidRDefault="005678D0" w:rsidP="004A3F70">
      <w:pPr>
        <w:ind w:left="851" w:right="1242"/>
        <w:contextualSpacing/>
        <w:jc w:val="both"/>
        <w:rPr>
          <w:rFonts w:ascii="Palatino Linotype" w:hAnsi="Palatino Linotype" w:cs="Arial"/>
          <w:b/>
          <w:i/>
          <w:lang w:val="es-ES_tradnl"/>
        </w:rPr>
      </w:pPr>
      <w:r w:rsidRPr="00053EB8">
        <w:rPr>
          <w:rFonts w:ascii="Palatino Linotype" w:hAnsi="Palatino Linotype" w:cs="Arial"/>
          <w:b/>
          <w:i/>
          <w:lang w:val="es-ES_tradnl"/>
        </w:rPr>
        <w:t>“</w:t>
      </w:r>
      <w:r w:rsidR="00C17DF1" w:rsidRPr="00053EB8">
        <w:rPr>
          <w:rFonts w:ascii="Palatino Linotype" w:hAnsi="Palatino Linotype" w:cs="Arial"/>
          <w:b/>
          <w:i/>
          <w:lang w:val="es-ES_tradnl"/>
        </w:rPr>
        <w:t xml:space="preserve">Artículo 50. </w:t>
      </w:r>
      <w:r w:rsidR="00C17DF1" w:rsidRPr="00053EB8">
        <w:rPr>
          <w:rFonts w:ascii="Palatino Linotype" w:hAnsi="Palatino Linotype" w:cs="Arial"/>
          <w:i/>
          <w:lang w:val="es-ES_tradnl"/>
        </w:rPr>
        <w:t>Además de las atribuciones que les otorgue la Ley,</w:t>
      </w:r>
      <w:r w:rsidR="00C17DF1" w:rsidRPr="00053EB8">
        <w:rPr>
          <w:rFonts w:ascii="Palatino Linotype" w:hAnsi="Palatino Linotype" w:cs="Arial"/>
          <w:b/>
          <w:i/>
          <w:lang w:val="es-ES_tradnl"/>
        </w:rPr>
        <w:t xml:space="preserve"> el síndico </w:t>
      </w:r>
      <w:r w:rsidR="00C17DF1" w:rsidRPr="00053EB8">
        <w:rPr>
          <w:rFonts w:ascii="Palatino Linotype" w:hAnsi="Palatino Linotype" w:cs="Arial"/>
          <w:i/>
          <w:lang w:val="es-ES_tradnl"/>
        </w:rPr>
        <w:t xml:space="preserve">y regidores </w:t>
      </w:r>
      <w:r w:rsidR="00C17DF1" w:rsidRPr="00053EB8">
        <w:rPr>
          <w:rFonts w:ascii="Palatino Linotype" w:hAnsi="Palatino Linotype" w:cs="Arial"/>
          <w:b/>
          <w:i/>
          <w:lang w:val="es-ES_tradnl"/>
        </w:rPr>
        <w:t>estarán facultados</w:t>
      </w:r>
      <w:r w:rsidRPr="00053EB8">
        <w:rPr>
          <w:rFonts w:ascii="Palatino Linotype" w:hAnsi="Palatino Linotype" w:cs="Arial"/>
          <w:b/>
          <w:i/>
          <w:lang w:val="es-ES_tradnl"/>
        </w:rPr>
        <w:t xml:space="preserve"> </w:t>
      </w:r>
      <w:r w:rsidR="00C17DF1" w:rsidRPr="00053EB8">
        <w:rPr>
          <w:rFonts w:ascii="Palatino Linotype" w:hAnsi="Palatino Linotype" w:cs="Arial"/>
          <w:b/>
          <w:i/>
          <w:lang w:val="es-ES_tradnl"/>
        </w:rPr>
        <w:t>durante las sesiones para:</w:t>
      </w:r>
    </w:p>
    <w:p w14:paraId="22691979" w14:textId="5209DE1E" w:rsidR="005678D0" w:rsidRPr="00053EB8" w:rsidRDefault="00C766F1" w:rsidP="004A3F70">
      <w:pPr>
        <w:ind w:left="851" w:right="1242"/>
        <w:contextualSpacing/>
        <w:jc w:val="both"/>
        <w:rPr>
          <w:rFonts w:ascii="Palatino Linotype" w:hAnsi="Palatino Linotype" w:cs="Arial"/>
          <w:i/>
          <w:lang w:val="es-ES_tradnl"/>
        </w:rPr>
      </w:pPr>
      <w:r w:rsidRPr="00053EB8">
        <w:rPr>
          <w:rFonts w:ascii="Palatino Linotype" w:hAnsi="Palatino Linotype" w:cs="Arial"/>
          <w:b/>
          <w:i/>
          <w:lang w:val="es-ES_tradnl"/>
        </w:rPr>
        <w:t xml:space="preserve">I. </w:t>
      </w:r>
      <w:r w:rsidR="005678D0" w:rsidRPr="00053EB8">
        <w:rPr>
          <w:rFonts w:ascii="Palatino Linotype" w:hAnsi="Palatino Linotype" w:cs="Arial"/>
          <w:b/>
          <w:i/>
          <w:lang w:val="es-ES_tradnl"/>
        </w:rPr>
        <w:t xml:space="preserve">Asistir a las sesiones </w:t>
      </w:r>
      <w:r w:rsidR="005678D0" w:rsidRPr="00053EB8">
        <w:rPr>
          <w:rFonts w:ascii="Palatino Linotype" w:hAnsi="Palatino Linotype" w:cs="Arial"/>
          <w:i/>
          <w:lang w:val="es-ES_tradnl"/>
        </w:rPr>
        <w:t>y participar en ellas con voz y voto;</w:t>
      </w:r>
    </w:p>
    <w:p w14:paraId="39709722" w14:textId="598649E0" w:rsidR="005678D0" w:rsidRPr="00053EB8" w:rsidRDefault="005678D0" w:rsidP="004A3F70">
      <w:pPr>
        <w:ind w:left="851" w:right="1242"/>
        <w:contextualSpacing/>
        <w:jc w:val="both"/>
        <w:rPr>
          <w:rFonts w:ascii="Palatino Linotype" w:hAnsi="Palatino Linotype" w:cs="Arial"/>
          <w:b/>
          <w:i/>
          <w:lang w:val="es-ES_tradnl"/>
        </w:rPr>
      </w:pPr>
      <w:r w:rsidRPr="00053EB8">
        <w:rPr>
          <w:rFonts w:ascii="Palatino Linotype" w:hAnsi="Palatino Linotype" w:cs="Arial"/>
          <w:b/>
          <w:i/>
          <w:lang w:val="es-ES_tradnl"/>
        </w:rPr>
        <w:t>II. Proponer Puntos de Acuerdo en los términos del presente Reglamento;”</w:t>
      </w:r>
    </w:p>
    <w:p w14:paraId="69F5AE78" w14:textId="07B3B1F4" w:rsidR="009D6A3D" w:rsidRPr="00053EB8" w:rsidRDefault="007B67D9" w:rsidP="00AE030F">
      <w:pPr>
        <w:spacing w:before="100" w:beforeAutospacing="1" w:after="100" w:afterAutospacing="1" w:line="360" w:lineRule="auto"/>
        <w:jc w:val="both"/>
        <w:rPr>
          <w:rFonts w:ascii="Palatino Linotype" w:hAnsi="Palatino Linotype"/>
          <w:color w:val="000000"/>
        </w:rPr>
      </w:pPr>
      <w:r w:rsidRPr="00053EB8">
        <w:rPr>
          <w:rFonts w:ascii="Palatino Linotype" w:hAnsi="Palatino Linotype"/>
          <w:color w:val="000000"/>
        </w:rPr>
        <w:t xml:space="preserve">Por lo que, al existir fuente obligacional que lo constriñe a generar, admistrar o poseer la información relativa a </w:t>
      </w:r>
      <w:r w:rsidRPr="00053EB8">
        <w:rPr>
          <w:rFonts w:ascii="Palatino Linotype" w:hAnsi="Palatino Linotype" w:cs="Arial"/>
          <w:b/>
        </w:rPr>
        <w:t>todas las Sesiones de Cabildo</w:t>
      </w:r>
      <w:r w:rsidR="00993F1F" w:rsidRPr="00053EB8">
        <w:rPr>
          <w:rFonts w:ascii="Palatino Linotype" w:hAnsi="Palatino Linotype" w:cs="Arial"/>
        </w:rPr>
        <w:t>, donde traten</w:t>
      </w:r>
      <w:r w:rsidR="00993F1F" w:rsidRPr="00053EB8">
        <w:rPr>
          <w:rFonts w:ascii="Palatino Linotype" w:hAnsi="Palatino Linotype" w:cs="Arial"/>
          <w:b/>
        </w:rPr>
        <w:t xml:space="preserve"> </w:t>
      </w:r>
      <w:r w:rsidR="00993F1F" w:rsidRPr="00053EB8">
        <w:rPr>
          <w:rFonts w:ascii="Palatino Linotype" w:hAnsi="Palatino Linotype" w:cs="Arial"/>
          <w:lang w:val="es-ES"/>
        </w:rPr>
        <w:t>todos los puntos de</w:t>
      </w:r>
      <w:r w:rsidR="00993F1F" w:rsidRPr="00053EB8">
        <w:rPr>
          <w:rFonts w:ascii="Palatino Linotype" w:hAnsi="Palatino Linotype" w:cs="Arial"/>
          <w:b/>
          <w:lang w:val="es-ES"/>
        </w:rPr>
        <w:t xml:space="preserve"> acuerdo </w:t>
      </w:r>
      <w:r w:rsidR="00993F1F" w:rsidRPr="00053EB8">
        <w:rPr>
          <w:rFonts w:ascii="Palatino Linotype" w:hAnsi="Palatino Linotype" w:cs="Arial"/>
        </w:rPr>
        <w:t>presentados por la</w:t>
      </w:r>
      <w:r w:rsidR="00993F1F" w:rsidRPr="00053EB8">
        <w:rPr>
          <w:rFonts w:ascii="Palatino Linotype" w:hAnsi="Palatino Linotype" w:cs="Arial"/>
          <w:b/>
        </w:rPr>
        <w:t xml:space="preserve"> Síndica Municipal </w:t>
      </w:r>
      <w:r w:rsidRPr="00053EB8">
        <w:rPr>
          <w:rFonts w:ascii="Palatino Linotype" w:hAnsi="Palatino Linotype" w:cs="Arial"/>
          <w:b/>
        </w:rPr>
        <w:t>durante el año 2020</w:t>
      </w:r>
      <w:r w:rsidRPr="00053EB8">
        <w:rPr>
          <w:rFonts w:ascii="Palatino Linotype" w:hAnsi="Palatino Linotype"/>
          <w:color w:val="000000"/>
        </w:rPr>
        <w:t xml:space="preserve"> y en aras de garantizar el derecho de acceso a la información del solicitante, de conformidad con el principio </w:t>
      </w:r>
      <w:r w:rsidRPr="00053EB8">
        <w:rPr>
          <w:rFonts w:ascii="Palatino Linotype" w:hAnsi="Palatino Linotype"/>
          <w:i/>
          <w:color w:val="000000"/>
        </w:rPr>
        <w:t>pro persona</w:t>
      </w:r>
      <w:r w:rsidRPr="00053EB8">
        <w:rPr>
          <w:rFonts w:ascii="Palatino Linotype" w:hAnsi="Palatino Linotype"/>
          <w:color w:val="000000"/>
        </w:rPr>
        <w:t xml:space="preserve"> y de m</w:t>
      </w:r>
      <w:r w:rsidR="00473B1B" w:rsidRPr="00053EB8">
        <w:rPr>
          <w:rFonts w:ascii="Palatino Linotype" w:hAnsi="Palatino Linotype"/>
          <w:color w:val="000000"/>
        </w:rPr>
        <w:t xml:space="preserve">áxima publicidad establecido </w:t>
      </w:r>
      <w:r w:rsidRPr="00053EB8">
        <w:rPr>
          <w:rFonts w:ascii="Palatino Linotype" w:hAnsi="Palatino Linotype"/>
          <w:color w:val="000000"/>
        </w:rPr>
        <w:t xml:space="preserve">en la Ley de la materia, este Órgano Garante determina </w:t>
      </w:r>
      <w:r w:rsidRPr="00053EB8">
        <w:rPr>
          <w:rFonts w:ascii="Palatino Linotype" w:hAnsi="Palatino Linotype"/>
          <w:b/>
          <w:color w:val="000000"/>
        </w:rPr>
        <w:t xml:space="preserve">ordenar la entrega de la información, de ser procedente en versión pública, </w:t>
      </w:r>
      <w:r w:rsidRPr="00053EB8">
        <w:rPr>
          <w:rFonts w:ascii="Palatino Linotype" w:hAnsi="Palatino Linotype"/>
          <w:color w:val="000000"/>
        </w:rPr>
        <w:t>para garantizar el derecho de acceso a la información pública.</w:t>
      </w:r>
    </w:p>
    <w:p w14:paraId="66650112" w14:textId="261F7CAC" w:rsidR="0085331D" w:rsidRPr="00053EB8" w:rsidRDefault="0085331D" w:rsidP="0085331D">
      <w:pPr>
        <w:widowControl w:val="0"/>
        <w:autoSpaceDE w:val="0"/>
        <w:autoSpaceDN w:val="0"/>
        <w:adjustRightInd w:val="0"/>
        <w:spacing w:line="360" w:lineRule="auto"/>
        <w:jc w:val="both"/>
        <w:rPr>
          <w:rFonts w:ascii="Palatino Linotype" w:hAnsi="Palatino Linotype"/>
        </w:rPr>
      </w:pPr>
      <w:r w:rsidRPr="00053EB8">
        <w:rPr>
          <w:rFonts w:ascii="Palatino Linotype" w:hAnsi="Palatino Linotype" w:cs="Arial"/>
          <w:lang w:val="es-ES"/>
        </w:rPr>
        <w:t>En consecuencia</w:t>
      </w:r>
      <w:r w:rsidRPr="00053EB8">
        <w:rPr>
          <w:rFonts w:ascii="Palatino Linotype" w:hAnsi="Palatino Linotype" w:cs="Arial"/>
        </w:rPr>
        <w:t xml:space="preserve">, el Pleno de este Instituto determina ordenar al </w:t>
      </w:r>
      <w:r w:rsidRPr="00053EB8">
        <w:rPr>
          <w:rFonts w:ascii="Palatino Linotype" w:hAnsi="Palatino Linotype" w:cs="Arial"/>
          <w:b/>
        </w:rPr>
        <w:t>SUJETO OBLIGADO</w:t>
      </w:r>
      <w:r w:rsidRPr="00053EB8">
        <w:rPr>
          <w:rFonts w:ascii="Palatino Linotype" w:hAnsi="Palatino Linotype" w:cs="Arial"/>
        </w:rPr>
        <w:t xml:space="preserve">, entregue al </w:t>
      </w:r>
      <w:r w:rsidRPr="00053EB8">
        <w:rPr>
          <w:rFonts w:ascii="Palatino Linotype" w:hAnsi="Palatino Linotype" w:cs="Arial"/>
          <w:b/>
        </w:rPr>
        <w:t>RECURRENTE</w:t>
      </w:r>
      <w:r w:rsidRPr="00053EB8">
        <w:rPr>
          <w:rFonts w:ascii="Palatino Linotype" w:hAnsi="Palatino Linotype" w:cs="Arial"/>
        </w:rPr>
        <w:t xml:space="preserve">, de ser procedente en </w:t>
      </w:r>
      <w:r w:rsidRPr="00053EB8">
        <w:rPr>
          <w:rFonts w:ascii="Palatino Linotype" w:hAnsi="Palatino Linotype" w:cs="Arial"/>
          <w:b/>
        </w:rPr>
        <w:t xml:space="preserve">versión pública, </w:t>
      </w:r>
      <w:r w:rsidR="007629EE" w:rsidRPr="00053EB8">
        <w:rPr>
          <w:rFonts w:ascii="Palatino Linotype" w:hAnsi="Palatino Linotype" w:cs="Arial"/>
        </w:rPr>
        <w:t xml:space="preserve">los documentos soporte de los puntos de acuerdo presentados en </w:t>
      </w:r>
      <w:r w:rsidR="00883B09" w:rsidRPr="00053EB8">
        <w:rPr>
          <w:rFonts w:ascii="Palatino Linotype" w:hAnsi="Palatino Linotype" w:cs="Arial"/>
        </w:rPr>
        <w:t xml:space="preserve">las Sesiones de Cabildo </w:t>
      </w:r>
      <w:r w:rsidR="007629EE" w:rsidRPr="00053EB8">
        <w:rPr>
          <w:rFonts w:ascii="Palatino Linotype" w:hAnsi="Palatino Linotype" w:cs="Arial"/>
        </w:rPr>
        <w:t xml:space="preserve">por </w:t>
      </w:r>
      <w:r w:rsidR="0025111F" w:rsidRPr="00053EB8">
        <w:rPr>
          <w:rFonts w:ascii="Palatino Linotype" w:hAnsi="Palatino Linotype" w:cs="Arial"/>
        </w:rPr>
        <w:t>la Síndica Municipal durante el año 2020.</w:t>
      </w:r>
    </w:p>
    <w:p w14:paraId="4BE6EE3F" w14:textId="77777777" w:rsidR="0085331D" w:rsidRPr="00053EB8" w:rsidRDefault="0085331D" w:rsidP="0085331D">
      <w:pPr>
        <w:spacing w:line="360" w:lineRule="auto"/>
        <w:jc w:val="both"/>
        <w:rPr>
          <w:rFonts w:ascii="Palatino Linotype" w:hAnsi="Palatino Linotype" w:cs="Arial"/>
        </w:rPr>
      </w:pPr>
    </w:p>
    <w:p w14:paraId="754ED780" w14:textId="77777777" w:rsidR="0085331D" w:rsidRPr="00053EB8" w:rsidRDefault="0085331D" w:rsidP="0085331D">
      <w:pPr>
        <w:autoSpaceDE w:val="0"/>
        <w:autoSpaceDN w:val="0"/>
        <w:adjustRightInd w:val="0"/>
        <w:spacing w:line="360" w:lineRule="auto"/>
        <w:ind w:right="49"/>
        <w:jc w:val="both"/>
        <w:rPr>
          <w:rFonts w:ascii="Palatino Linotype" w:hAnsi="Palatino Linotype" w:cs="Arial"/>
          <w:bCs/>
        </w:rPr>
      </w:pPr>
      <w:r w:rsidRPr="00053EB8">
        <w:rPr>
          <w:rFonts w:ascii="Palatino Linotype" w:hAnsi="Palatino Linotype" w:cs="Arial"/>
        </w:rPr>
        <w:t xml:space="preserve">Es así que, de los documentos de los cuales se ordena su entrega, deberán ser entregados en </w:t>
      </w:r>
      <w:r w:rsidRPr="00053EB8">
        <w:rPr>
          <w:rFonts w:ascii="Palatino Linotype" w:hAnsi="Palatino Linotype" w:cs="Arial"/>
          <w:b/>
        </w:rPr>
        <w:t>versión pública</w:t>
      </w:r>
      <w:r w:rsidRPr="00053EB8">
        <w:rPr>
          <w:rFonts w:ascii="Palatino Linotype" w:hAnsi="Palatino Linotype" w:cs="Arial"/>
        </w:rPr>
        <w:t>; pues, el</w:t>
      </w:r>
      <w:r w:rsidRPr="00053EB8">
        <w:rPr>
          <w:rFonts w:ascii="Palatino Linotype" w:hAnsi="Palatino Linotype" w:cs="Arial"/>
          <w:bCs/>
        </w:rPr>
        <w:t xml:space="preserve"> derecho de acceso a la información pública tiene como limitante el respeto a la intimidad y a la vida privada de las personas, es </w:t>
      </w:r>
      <w:r w:rsidRPr="00053EB8">
        <w:rPr>
          <w:rFonts w:ascii="Palatino Linotype" w:hAnsi="Palatino Linotype" w:cs="Arial"/>
          <w:bCs/>
        </w:rPr>
        <w:lastRenderedPageBreak/>
        <w:t>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CAE49ED" w14:textId="77777777" w:rsidR="0085331D" w:rsidRPr="00053EB8" w:rsidRDefault="0085331D" w:rsidP="0085331D">
      <w:pPr>
        <w:spacing w:line="360" w:lineRule="auto"/>
        <w:jc w:val="both"/>
        <w:rPr>
          <w:rFonts w:ascii="Palatino Linotype" w:hAnsi="Palatino Linotype"/>
          <w:color w:val="000000"/>
        </w:rPr>
      </w:pPr>
    </w:p>
    <w:p w14:paraId="7556EFD2" w14:textId="77777777" w:rsidR="0085331D" w:rsidRPr="00053EB8" w:rsidRDefault="0085331D" w:rsidP="0085331D">
      <w:pPr>
        <w:spacing w:line="360" w:lineRule="auto"/>
        <w:jc w:val="both"/>
        <w:rPr>
          <w:rFonts w:ascii="Palatino Linotype" w:eastAsia="Arial Unicode MS" w:hAnsi="Palatino Linotype" w:cs="Arial"/>
        </w:rPr>
      </w:pPr>
      <w:r w:rsidRPr="00053EB8">
        <w:rPr>
          <w:rFonts w:ascii="Palatino Linotype" w:hAnsi="Palatino Linotype"/>
          <w:color w:val="000000"/>
        </w:rPr>
        <w:t xml:space="preserve">Ahora </w:t>
      </w:r>
      <w:r w:rsidRPr="00053EB8">
        <w:rPr>
          <w:rFonts w:ascii="Palatino Linotype" w:hAnsi="Palatino Linotype" w:cs="Arial"/>
          <w:noProof/>
          <w:lang w:eastAsia="es-MX"/>
        </w:rPr>
        <w:t>bien</w:t>
      </w:r>
      <w:r w:rsidRPr="00053EB8">
        <w:rPr>
          <w:rFonts w:ascii="Palatino Linotype" w:hAnsi="Palatino Linotype"/>
          <w:color w:val="000000"/>
        </w:rPr>
        <w:t xml:space="preserve">, en relación a la </w:t>
      </w:r>
      <w:r w:rsidRPr="00053EB8">
        <w:rPr>
          <w:rFonts w:ascii="Palatino Linotype" w:hAnsi="Palatino Linotype"/>
          <w:b/>
          <w:color w:val="000000"/>
        </w:rPr>
        <w:t xml:space="preserve">versión pública </w:t>
      </w:r>
      <w:r w:rsidRPr="00053EB8">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053EB8">
        <w:rPr>
          <w:rFonts w:ascii="Palatino Linotype" w:eastAsia="Arial Unicode MS" w:hAnsi="Palatino Linotype" w:cs="Arial"/>
        </w:rPr>
        <w:t>omitirse, eliminarse o suprimirse la</w:t>
      </w:r>
      <w:r w:rsidRPr="00053EB8">
        <w:rPr>
          <w:rFonts w:ascii="Palatino Linotype" w:hAnsi="Palatino Linotype"/>
          <w:color w:val="000000"/>
        </w:rPr>
        <w:t xml:space="preserve"> información </w:t>
      </w:r>
      <w:r w:rsidRPr="00053EB8">
        <w:rPr>
          <w:rFonts w:ascii="Palatino Linotype" w:hAnsi="Palatino Linotype"/>
          <w:b/>
          <w:color w:val="000000"/>
        </w:rPr>
        <w:t>confidencial</w:t>
      </w:r>
      <w:r w:rsidRPr="00053EB8">
        <w:rPr>
          <w:rFonts w:ascii="Palatino Linotype" w:eastAsia="Arial Unicode MS" w:hAnsi="Palatino Linotype" w:cs="Arial"/>
        </w:rPr>
        <w:t xml:space="preserve">. </w:t>
      </w:r>
    </w:p>
    <w:p w14:paraId="233B4CB1" w14:textId="77777777" w:rsidR="0085331D" w:rsidRPr="00053EB8" w:rsidRDefault="0085331D" w:rsidP="0085331D">
      <w:pPr>
        <w:spacing w:line="360" w:lineRule="auto"/>
        <w:jc w:val="both"/>
        <w:rPr>
          <w:rFonts w:ascii="Palatino Linotype" w:eastAsia="Arial Unicode MS" w:hAnsi="Palatino Linotype" w:cs="Arial"/>
        </w:rPr>
      </w:pPr>
    </w:p>
    <w:p w14:paraId="34F9F074" w14:textId="77777777" w:rsidR="0085331D" w:rsidRPr="00053EB8" w:rsidRDefault="0085331D" w:rsidP="0085331D">
      <w:pPr>
        <w:spacing w:line="360" w:lineRule="auto"/>
        <w:jc w:val="both"/>
        <w:rPr>
          <w:rFonts w:ascii="Palatino Linotype" w:hAnsi="Palatino Linotype" w:cs="Arial"/>
        </w:rPr>
      </w:pPr>
      <w:r w:rsidRPr="00053EB8">
        <w:rPr>
          <w:rFonts w:ascii="Palatino Linotype" w:eastAsia="Arial Unicode MS" w:hAnsi="Palatino Linotype" w:cs="Arial"/>
        </w:rPr>
        <w:t xml:space="preserve">En ese sentido, </w:t>
      </w:r>
      <w:r w:rsidRPr="00053EB8">
        <w:rPr>
          <w:rFonts w:ascii="Palatino Linotype" w:hAnsi="Palatino Linotype" w:cs="Arial"/>
        </w:rPr>
        <w:t>sólo podrán ser testados los datos que actualicen las hipótesis normativas previstas en el artículo 143 d</w:t>
      </w:r>
      <w:r w:rsidRPr="00053EB8">
        <w:rPr>
          <w:rFonts w:ascii="Palatino Linotype" w:hAnsi="Palatino Linotype"/>
          <w:color w:val="000000"/>
        </w:rPr>
        <w:t>e la Ley de Transparencia y Acceso a la Información Pública del Estado de México y Municipios</w:t>
      </w:r>
      <w:r w:rsidRPr="00053EB8">
        <w:rPr>
          <w:rFonts w:ascii="Palatino Linotype" w:hAnsi="Palatino Linotype" w:cs="Arial"/>
        </w:rPr>
        <w:t xml:space="preserve">, y deberá procederse a su clasificación mediante las formalidades de Ley, es decir, que el Comité de Transparencia del </w:t>
      </w:r>
      <w:r w:rsidRPr="00053EB8">
        <w:rPr>
          <w:rFonts w:ascii="Palatino Linotype" w:hAnsi="Palatino Linotype" w:cs="Arial"/>
          <w:b/>
        </w:rPr>
        <w:t>SUJETO OBLIGADO</w:t>
      </w:r>
      <w:r w:rsidRPr="00053EB8">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w:t>
      </w:r>
      <w:r w:rsidRPr="00053EB8">
        <w:rPr>
          <w:rFonts w:ascii="Palatino Linotype" w:hAnsi="Palatino Linotype" w:cs="Arial"/>
        </w:rPr>
        <w:lastRenderedPageBreak/>
        <w:t>Federación en fecha 15 de abril de 2016, mediante Acuerdo del Consejo Nacional del Sistema Nacional de Transparencia, Acceso a la Información Pública y Protección de Datos Personales.</w:t>
      </w:r>
    </w:p>
    <w:p w14:paraId="738A56EC" w14:textId="77777777" w:rsidR="0085331D" w:rsidRPr="00053EB8" w:rsidRDefault="0085331D" w:rsidP="0085331D">
      <w:pPr>
        <w:spacing w:line="360" w:lineRule="auto"/>
        <w:jc w:val="both"/>
        <w:rPr>
          <w:rFonts w:ascii="Palatino Linotype" w:hAnsi="Palatino Linotype" w:cs="Arial"/>
        </w:rPr>
      </w:pPr>
    </w:p>
    <w:p w14:paraId="1D359233" w14:textId="77777777" w:rsidR="0085331D" w:rsidRPr="00053EB8" w:rsidRDefault="0085331D" w:rsidP="0085331D">
      <w:pPr>
        <w:spacing w:line="360" w:lineRule="auto"/>
        <w:jc w:val="both"/>
        <w:rPr>
          <w:rFonts w:ascii="Palatino Linotype" w:eastAsia="Arial Unicode MS" w:hAnsi="Palatino Linotype" w:cs="Arial"/>
        </w:rPr>
      </w:pPr>
      <w:r w:rsidRPr="00053EB8">
        <w:rPr>
          <w:rFonts w:ascii="Palatino Linotype" w:hAnsi="Palatino Linotype" w:cs="Arial"/>
          <w:lang w:eastAsia="es-MX"/>
        </w:rPr>
        <w:t xml:space="preserve">Así, respecto de </w:t>
      </w:r>
      <w:r w:rsidRPr="00053EB8">
        <w:rPr>
          <w:rFonts w:ascii="Palatino Linotype" w:eastAsia="Arial Unicode MS" w:hAnsi="Palatino Linotype" w:cs="Arial"/>
        </w:rPr>
        <w:t xml:space="preserve">los </w:t>
      </w:r>
      <w:r w:rsidRPr="00053EB8">
        <w:rPr>
          <w:rFonts w:ascii="Palatino Linotype" w:hAnsi="Palatino Linotype" w:cs="Arial"/>
        </w:rPr>
        <w:t>documentos</w:t>
      </w:r>
      <w:r w:rsidRPr="00053EB8">
        <w:rPr>
          <w:rFonts w:ascii="Palatino Linotype" w:eastAsia="Arial Unicode MS" w:hAnsi="Palatino Linotype" w:cs="Arial"/>
        </w:rPr>
        <w:t xml:space="preserve"> que </w:t>
      </w:r>
      <w:r w:rsidRPr="00053EB8">
        <w:rPr>
          <w:rFonts w:ascii="Palatino Linotype" w:eastAsia="Arial Unicode MS" w:hAnsi="Palatino Linotype" w:cs="Arial"/>
          <w:b/>
        </w:rPr>
        <w:t xml:space="preserve">EL SUJETO OBLIGADO </w:t>
      </w:r>
      <w:r w:rsidRPr="00053EB8">
        <w:rPr>
          <w:rFonts w:ascii="Palatino Linotype" w:eastAsia="Arial Unicode MS" w:hAnsi="Palatino Linotype" w:cs="Arial"/>
        </w:rPr>
        <w:t xml:space="preserve">ha de entregar en </w:t>
      </w:r>
      <w:r w:rsidRPr="00053EB8">
        <w:rPr>
          <w:rFonts w:ascii="Palatino Linotype" w:eastAsia="Arial Unicode MS" w:hAnsi="Palatino Linotype" w:cs="Arial"/>
          <w:b/>
        </w:rPr>
        <w:t>versión pública</w:t>
      </w:r>
      <w:r w:rsidRPr="00053EB8">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053EB8">
        <w:rPr>
          <w:rFonts w:ascii="Palatino Linotype" w:hAnsi="Palatino Linotype" w:cs="Arial"/>
        </w:rPr>
        <w:t>del</w:t>
      </w:r>
      <w:r w:rsidRPr="00053EB8">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053EB8">
        <w:rPr>
          <w:rFonts w:ascii="Palatino Linotype" w:hAnsi="Palatino Linotype" w:cs="Arial"/>
        </w:rPr>
        <w:t>no se encuentren relacionados con los impuestos o las cuotas por seguridad social</w:t>
      </w:r>
      <w:r w:rsidRPr="00053EB8">
        <w:rPr>
          <w:rFonts w:ascii="Palatino Linotype" w:eastAsia="Arial Unicode MS" w:hAnsi="Palatino Linotype" w:cs="Arial"/>
        </w:rPr>
        <w:t xml:space="preserve">, número de cuenta o cualquier otro dato que ponga en riesgo la vida, seguridad y salud de dichas </w:t>
      </w:r>
      <w:r w:rsidRPr="00053EB8">
        <w:rPr>
          <w:rFonts w:ascii="Palatino Linotype" w:hAnsi="Palatino Linotype" w:cs="Arial"/>
        </w:rPr>
        <w:t>personas</w:t>
      </w:r>
      <w:r w:rsidRPr="00053EB8">
        <w:rPr>
          <w:rFonts w:ascii="Palatino Linotype" w:eastAsia="Arial Unicode MS" w:hAnsi="Palatino Linotype" w:cs="Arial"/>
        </w:rPr>
        <w:t>.</w:t>
      </w:r>
    </w:p>
    <w:p w14:paraId="2B3668C0" w14:textId="77777777" w:rsidR="0085331D" w:rsidRPr="00053EB8" w:rsidRDefault="0085331D" w:rsidP="0085331D">
      <w:pPr>
        <w:spacing w:line="360" w:lineRule="auto"/>
        <w:jc w:val="both"/>
        <w:rPr>
          <w:rFonts w:ascii="Palatino Linotype" w:eastAsia="Arial Unicode MS" w:hAnsi="Palatino Linotype" w:cs="Arial"/>
        </w:rPr>
      </w:pPr>
    </w:p>
    <w:p w14:paraId="615D4665" w14:textId="77777777" w:rsidR="0085331D" w:rsidRPr="00053EB8" w:rsidRDefault="0085331D" w:rsidP="0085331D">
      <w:pPr>
        <w:spacing w:line="360" w:lineRule="auto"/>
        <w:jc w:val="both"/>
        <w:rPr>
          <w:rFonts w:ascii="Palatino Linotype" w:hAnsi="Palatino Linotype" w:cs="Arial"/>
        </w:rPr>
      </w:pPr>
      <w:r w:rsidRPr="00053EB8">
        <w:rPr>
          <w:rFonts w:ascii="Palatino Linotype" w:hAnsi="Palatino Linotype"/>
        </w:rPr>
        <w:t xml:space="preserve">En el caso específico de la nómina solicitada, obran datos que son considerados </w:t>
      </w:r>
      <w:r w:rsidRPr="00053EB8">
        <w:rPr>
          <w:rFonts w:ascii="Palatino Linotype" w:hAnsi="Palatino Linotype" w:cs="Arial"/>
        </w:rPr>
        <w:t>confidenciales</w:t>
      </w:r>
      <w:r w:rsidRPr="00053EB8">
        <w:rPr>
          <w:rFonts w:ascii="Palatino Linotype" w:hAnsi="Palatino Linotype"/>
        </w:rPr>
        <w:t xml:space="preserve">, cuyo acceso </w:t>
      </w:r>
      <w:r w:rsidRPr="00053EB8">
        <w:rPr>
          <w:rFonts w:ascii="Palatino Linotype" w:hAnsi="Palatino Linotype" w:cs="Arial"/>
        </w:rPr>
        <w:t>debe</w:t>
      </w:r>
      <w:r w:rsidRPr="00053EB8">
        <w:rPr>
          <w:rFonts w:ascii="Palatino Linotype" w:hAnsi="Palatino Linotype"/>
        </w:rPr>
        <w:t xml:space="preserve"> ser restringido, los cuales </w:t>
      </w:r>
      <w:r w:rsidRPr="00053EB8">
        <w:rPr>
          <w:rFonts w:ascii="Palatino Linotype" w:hAnsi="Palatino Linotype" w:cs="Arial"/>
        </w:rPr>
        <w:t xml:space="preserve">deben testarse al momento de la elaboración de versiones públicas, como es el caso del </w:t>
      </w:r>
      <w:r w:rsidRPr="00053EB8">
        <w:rPr>
          <w:rFonts w:ascii="Palatino Linotype" w:hAnsi="Palatino Linotype" w:cs="Arial"/>
          <w:b/>
        </w:rPr>
        <w:t>Registro Federal de Contribuyentes</w:t>
      </w:r>
      <w:r w:rsidRPr="00053EB8">
        <w:rPr>
          <w:rFonts w:ascii="Palatino Linotype" w:hAnsi="Palatino Linotype" w:cs="Arial"/>
        </w:rPr>
        <w:t xml:space="preserve"> (RFC), la </w:t>
      </w:r>
      <w:r w:rsidRPr="00053EB8">
        <w:rPr>
          <w:rFonts w:ascii="Palatino Linotype" w:hAnsi="Palatino Linotype" w:cs="Arial"/>
          <w:b/>
        </w:rPr>
        <w:t>Clave Única de Registro de Población</w:t>
      </w:r>
      <w:r w:rsidRPr="00053EB8">
        <w:rPr>
          <w:rFonts w:ascii="Palatino Linotype" w:hAnsi="Palatino Linotype" w:cs="Arial"/>
        </w:rPr>
        <w:t xml:space="preserve"> (CURP), la </w:t>
      </w:r>
      <w:r w:rsidRPr="00053EB8">
        <w:rPr>
          <w:rFonts w:ascii="Palatino Linotype" w:hAnsi="Palatino Linotype" w:cs="Arial"/>
          <w:b/>
        </w:rPr>
        <w:t>Clave de cualquier tipo de seguridad social</w:t>
      </w:r>
      <w:r w:rsidRPr="00053EB8">
        <w:rPr>
          <w:rFonts w:ascii="Palatino Linotype" w:hAnsi="Palatino Linotype" w:cs="Arial"/>
        </w:rPr>
        <w:t xml:space="preserve"> (ISSEMYM, u otros), así como, los </w:t>
      </w:r>
      <w:r w:rsidRPr="00053EB8">
        <w:rPr>
          <w:rFonts w:ascii="Palatino Linotype" w:hAnsi="Palatino Linotype" w:cs="Arial"/>
          <w:b/>
        </w:rPr>
        <w:t xml:space="preserve">préstamos o descuentos </w:t>
      </w:r>
      <w:r w:rsidRPr="00053EB8">
        <w:rPr>
          <w:rFonts w:ascii="Palatino Linotype" w:hAnsi="Palatino Linotype" w:cs="Arial"/>
        </w:rPr>
        <w:t>que se le hagan al servidor público.</w:t>
      </w:r>
    </w:p>
    <w:p w14:paraId="526276D1" w14:textId="77777777" w:rsidR="0085331D" w:rsidRPr="00053EB8" w:rsidRDefault="0085331D" w:rsidP="0085331D">
      <w:pPr>
        <w:spacing w:line="360" w:lineRule="auto"/>
        <w:jc w:val="both"/>
        <w:rPr>
          <w:rFonts w:ascii="Palatino Linotype" w:hAnsi="Palatino Linotype" w:cs="Arial"/>
          <w:lang w:eastAsia="en-US"/>
        </w:rPr>
      </w:pPr>
    </w:p>
    <w:p w14:paraId="26751FDF" w14:textId="77777777" w:rsidR="0085331D" w:rsidRPr="00053EB8" w:rsidRDefault="0085331D" w:rsidP="0085331D">
      <w:pPr>
        <w:spacing w:line="360" w:lineRule="auto"/>
        <w:jc w:val="both"/>
        <w:rPr>
          <w:rFonts w:ascii="Palatino Linotype" w:hAnsi="Palatino Linotype"/>
        </w:rPr>
      </w:pPr>
      <w:r w:rsidRPr="00053EB8">
        <w:rPr>
          <w:rFonts w:ascii="Palatino Linotype" w:hAnsi="Palatino Linotype" w:cs="Arial"/>
          <w:lang w:eastAsia="es-MX"/>
        </w:rPr>
        <w:t xml:space="preserve">Por cuanto hace al </w:t>
      </w:r>
      <w:r w:rsidRPr="00053EB8">
        <w:rPr>
          <w:rFonts w:ascii="Palatino Linotype" w:hAnsi="Palatino Linotype" w:cs="Arial"/>
          <w:b/>
          <w:lang w:eastAsia="es-MX"/>
        </w:rPr>
        <w:t>Registro Federal de Contribuyentes</w:t>
      </w:r>
      <w:r w:rsidRPr="00053EB8">
        <w:rPr>
          <w:rFonts w:ascii="Palatino Linotype" w:hAnsi="Palatino Linotype" w:cs="Arial"/>
          <w:lang w:eastAsia="es-MX"/>
        </w:rPr>
        <w:t xml:space="preserve"> </w:t>
      </w:r>
      <w:r w:rsidRPr="00053EB8">
        <w:rPr>
          <w:rFonts w:ascii="Palatino Linotype" w:hAnsi="Palatino Linotype" w:cs="Arial"/>
          <w:b/>
          <w:lang w:eastAsia="es-MX"/>
        </w:rPr>
        <w:t>de las personas físicas</w:t>
      </w:r>
      <w:r w:rsidRPr="00053EB8">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053EB8">
        <w:rPr>
          <w:rFonts w:ascii="Palatino Linotype" w:hAnsi="Palatino Linotype" w:cs="Arial"/>
        </w:rPr>
        <w:t>del</w:t>
      </w:r>
      <w:r w:rsidRPr="00053EB8">
        <w:rPr>
          <w:rFonts w:ascii="Palatino Linotype" w:hAnsi="Palatino Linotype" w:cs="Arial"/>
          <w:lang w:eastAsia="es-MX"/>
        </w:rPr>
        <w:t xml:space="preserve"> apellido paterno; seguida de la primera </w:t>
      </w:r>
      <w:r w:rsidRPr="00053EB8">
        <w:rPr>
          <w:rFonts w:ascii="Palatino Linotype" w:hAnsi="Palatino Linotype" w:cs="Arial"/>
          <w:lang w:eastAsia="es-MX"/>
        </w:rPr>
        <w:lastRenderedPageBreak/>
        <w:t>letra Vocal del primer apellido; seguida de la primera letra del segundo apellido y por último la primera letra del nombre, posterior la fecha de nacimiento año/mes/día</w:t>
      </w:r>
      <w:r w:rsidRPr="00053EB8">
        <w:rPr>
          <w:rFonts w:ascii="Palatino Linotype" w:hAnsi="Palatino Linotype"/>
        </w:rPr>
        <w:t xml:space="preserve"> y finalmente la homoclave; la cual, para su obtención es necesario acreditar personalidad, fecha de nacimiento entre otros con documentos oficiales.</w:t>
      </w:r>
    </w:p>
    <w:p w14:paraId="76546FB9" w14:textId="77777777" w:rsidR="0085331D" w:rsidRPr="00053EB8" w:rsidRDefault="0085331D" w:rsidP="0085331D">
      <w:pPr>
        <w:spacing w:line="360" w:lineRule="auto"/>
        <w:jc w:val="both"/>
        <w:rPr>
          <w:rFonts w:ascii="Palatino Linotype" w:hAnsi="Palatino Linotype"/>
        </w:rPr>
      </w:pPr>
    </w:p>
    <w:p w14:paraId="204EF183" w14:textId="77777777" w:rsidR="0085331D" w:rsidRPr="00053EB8" w:rsidRDefault="0085331D" w:rsidP="0085331D">
      <w:pPr>
        <w:spacing w:line="360" w:lineRule="auto"/>
        <w:jc w:val="both"/>
        <w:rPr>
          <w:rFonts w:ascii="Palatino Linotype" w:hAnsi="Palatino Linotype"/>
          <w:b/>
          <w:bCs/>
          <w:color w:val="000000"/>
        </w:rPr>
      </w:pPr>
      <w:r w:rsidRPr="00053EB8">
        <w:rPr>
          <w:rFonts w:ascii="Palatino Linotype" w:hAnsi="Palatino Linotype" w:cs="Arial"/>
          <w:lang w:eastAsia="es-MX"/>
        </w:rPr>
        <w:t xml:space="preserve">Al respecto, </w:t>
      </w:r>
      <w:r w:rsidRPr="00053EB8">
        <w:rPr>
          <w:rFonts w:ascii="Palatino Linotype" w:hAnsi="Palatino Linotype" w:cs="Arial"/>
          <w:color w:val="000000"/>
        </w:rPr>
        <w:t xml:space="preserve">es aplicable el Criterio 19/17 de la Segunda Época, emitido por </w:t>
      </w:r>
      <w:r w:rsidRPr="00053EB8">
        <w:rPr>
          <w:rFonts w:ascii="Palatino Linotype" w:eastAsia="Arial Unicode MS" w:hAnsi="Palatino Linotype" w:cs="Arial"/>
          <w:color w:val="000000"/>
        </w:rPr>
        <w:t xml:space="preserve">el Instituto Nacional de </w:t>
      </w:r>
      <w:r w:rsidRPr="00053EB8">
        <w:rPr>
          <w:rFonts w:ascii="Palatino Linotype" w:hAnsi="Palatino Linotype"/>
          <w:bCs/>
        </w:rPr>
        <w:t>Transparencia</w:t>
      </w:r>
      <w:r w:rsidRPr="00053EB8">
        <w:rPr>
          <w:rFonts w:ascii="Palatino Linotype" w:eastAsia="Arial Unicode MS" w:hAnsi="Palatino Linotype" w:cs="Arial"/>
          <w:color w:val="000000"/>
        </w:rPr>
        <w:t xml:space="preserve">, Acceso a la </w:t>
      </w:r>
      <w:r w:rsidRPr="00053EB8">
        <w:rPr>
          <w:rFonts w:ascii="Palatino Linotype" w:hAnsi="Palatino Linotype" w:cs="Arial"/>
        </w:rPr>
        <w:t>Información</w:t>
      </w:r>
      <w:r w:rsidRPr="00053EB8">
        <w:rPr>
          <w:rFonts w:ascii="Palatino Linotype" w:eastAsia="Arial Unicode MS" w:hAnsi="Palatino Linotype" w:cs="Arial"/>
          <w:color w:val="000000"/>
        </w:rPr>
        <w:t xml:space="preserve"> y Protección de Datos Personales,</w:t>
      </w:r>
      <w:r w:rsidRPr="00053EB8">
        <w:rPr>
          <w:rFonts w:ascii="Palatino Linotype" w:hAnsi="Palatino Linotype"/>
          <w:bCs/>
          <w:color w:val="000000"/>
        </w:rPr>
        <w:t xml:space="preserve"> que dice:</w:t>
      </w:r>
      <w:r w:rsidRPr="00053EB8">
        <w:rPr>
          <w:rFonts w:ascii="Palatino Linotype" w:hAnsi="Palatino Linotype"/>
          <w:b/>
          <w:bCs/>
          <w:color w:val="000000"/>
        </w:rPr>
        <w:t xml:space="preserve"> </w:t>
      </w:r>
    </w:p>
    <w:p w14:paraId="0F93F83F" w14:textId="77777777" w:rsidR="0085331D" w:rsidRPr="00053EB8" w:rsidRDefault="0085331D" w:rsidP="0085331D">
      <w:pPr>
        <w:jc w:val="both"/>
        <w:rPr>
          <w:rFonts w:ascii="Palatino Linotype" w:hAnsi="Palatino Linotype"/>
          <w:b/>
          <w:bCs/>
          <w:color w:val="000000"/>
          <w:sz w:val="22"/>
          <w:szCs w:val="22"/>
        </w:rPr>
      </w:pPr>
    </w:p>
    <w:p w14:paraId="3AA75191" w14:textId="77777777" w:rsidR="0085331D" w:rsidRPr="00053EB8" w:rsidRDefault="0085331D" w:rsidP="0085331D">
      <w:pPr>
        <w:autoSpaceDE w:val="0"/>
        <w:autoSpaceDN w:val="0"/>
        <w:adjustRightInd w:val="0"/>
        <w:ind w:left="851" w:right="899"/>
        <w:jc w:val="both"/>
        <w:rPr>
          <w:rFonts w:ascii="Palatino Linotype" w:hAnsi="Palatino Linotype" w:cs="Arial"/>
          <w:bCs/>
          <w:i/>
          <w:sz w:val="22"/>
          <w:szCs w:val="22"/>
          <w:lang w:eastAsia="en-US"/>
        </w:rPr>
      </w:pPr>
      <w:r w:rsidRPr="00053EB8">
        <w:rPr>
          <w:rFonts w:ascii="Palatino Linotype" w:hAnsi="Palatino Linotype" w:cs="Arial"/>
          <w:bCs/>
          <w:i/>
          <w:sz w:val="22"/>
          <w:szCs w:val="22"/>
        </w:rPr>
        <w:t>“</w:t>
      </w:r>
      <w:r w:rsidRPr="00053EB8">
        <w:rPr>
          <w:rFonts w:ascii="Palatino Linotype" w:hAnsi="Palatino Linotype" w:cs="Arial"/>
          <w:b/>
          <w:bCs/>
          <w:i/>
          <w:sz w:val="22"/>
          <w:szCs w:val="22"/>
        </w:rPr>
        <w:t>Registro Federal de Contribuyentes (RFC) de personas físicas. El RFC es una clave</w:t>
      </w:r>
      <w:r w:rsidRPr="00053EB8">
        <w:rPr>
          <w:rFonts w:ascii="Palatino Linotype" w:hAnsi="Palatino Linotype" w:cs="Arial"/>
          <w:bCs/>
          <w:i/>
          <w:sz w:val="22"/>
          <w:szCs w:val="22"/>
        </w:rPr>
        <w:t xml:space="preserve"> de carácter fiscal, única e irrepetible, </w:t>
      </w:r>
      <w:r w:rsidRPr="00053EB8">
        <w:rPr>
          <w:rFonts w:ascii="Palatino Linotype" w:hAnsi="Palatino Linotype" w:cs="Arial"/>
          <w:b/>
          <w:bCs/>
          <w:i/>
          <w:sz w:val="22"/>
          <w:szCs w:val="22"/>
        </w:rPr>
        <w:t>que permite identificar al titular, su edad y fecha de nacimiento</w:t>
      </w:r>
      <w:r w:rsidRPr="00053EB8">
        <w:rPr>
          <w:rFonts w:ascii="Palatino Linotype" w:hAnsi="Palatino Linotype" w:cs="Arial"/>
          <w:bCs/>
          <w:i/>
          <w:sz w:val="22"/>
          <w:szCs w:val="22"/>
        </w:rPr>
        <w:t xml:space="preserve">, </w:t>
      </w:r>
      <w:r w:rsidRPr="00053EB8">
        <w:rPr>
          <w:rFonts w:ascii="Palatino Linotype" w:hAnsi="Palatino Linotype" w:cs="Arial"/>
          <w:i/>
          <w:sz w:val="22"/>
          <w:szCs w:val="22"/>
          <w:lang w:eastAsia="es-MX"/>
        </w:rPr>
        <w:t>por</w:t>
      </w:r>
      <w:r w:rsidRPr="00053EB8">
        <w:rPr>
          <w:rFonts w:ascii="Palatino Linotype" w:hAnsi="Palatino Linotype" w:cs="Arial"/>
          <w:bCs/>
          <w:i/>
          <w:sz w:val="22"/>
          <w:szCs w:val="22"/>
        </w:rPr>
        <w:t xml:space="preserve"> lo que </w:t>
      </w:r>
      <w:r w:rsidRPr="00053EB8">
        <w:rPr>
          <w:rFonts w:ascii="Palatino Linotype" w:hAnsi="Palatino Linotype" w:cs="Arial"/>
          <w:b/>
          <w:bCs/>
          <w:i/>
          <w:sz w:val="22"/>
          <w:szCs w:val="22"/>
        </w:rPr>
        <w:t>es un dato personal de carácter confidencial</w:t>
      </w:r>
      <w:r w:rsidRPr="00053EB8">
        <w:rPr>
          <w:rFonts w:ascii="Palatino Linotype" w:hAnsi="Palatino Linotype" w:cs="Arial"/>
          <w:i/>
          <w:sz w:val="22"/>
          <w:szCs w:val="22"/>
        </w:rPr>
        <w:t>.</w:t>
      </w:r>
    </w:p>
    <w:p w14:paraId="3FF108DC" w14:textId="77777777" w:rsidR="0085331D" w:rsidRPr="00053EB8" w:rsidRDefault="0085331D" w:rsidP="0085331D">
      <w:pPr>
        <w:autoSpaceDE w:val="0"/>
        <w:autoSpaceDN w:val="0"/>
        <w:adjustRightInd w:val="0"/>
        <w:ind w:left="851" w:right="899"/>
        <w:jc w:val="both"/>
        <w:rPr>
          <w:rFonts w:ascii="Palatino Linotype" w:hAnsi="Palatino Linotype" w:cs="Arial"/>
          <w:bCs/>
          <w:i/>
          <w:sz w:val="22"/>
          <w:szCs w:val="22"/>
        </w:rPr>
      </w:pPr>
      <w:r w:rsidRPr="00053EB8">
        <w:rPr>
          <w:rFonts w:ascii="Palatino Linotype" w:hAnsi="Palatino Linotype" w:cs="Arial"/>
          <w:bCs/>
          <w:i/>
          <w:sz w:val="22"/>
          <w:szCs w:val="22"/>
        </w:rPr>
        <w:t>Resoluciones:</w:t>
      </w:r>
    </w:p>
    <w:p w14:paraId="1CEDA9F4" w14:textId="77777777" w:rsidR="0085331D" w:rsidRPr="00053EB8" w:rsidRDefault="0085331D" w:rsidP="0085331D">
      <w:pPr>
        <w:autoSpaceDE w:val="0"/>
        <w:autoSpaceDN w:val="0"/>
        <w:adjustRightInd w:val="0"/>
        <w:ind w:left="851" w:right="899"/>
        <w:jc w:val="both"/>
        <w:rPr>
          <w:rFonts w:ascii="Palatino Linotype" w:hAnsi="Palatino Linotype" w:cs="Arial"/>
          <w:bCs/>
          <w:i/>
          <w:sz w:val="22"/>
          <w:szCs w:val="22"/>
        </w:rPr>
      </w:pPr>
      <w:r w:rsidRPr="00053EB8">
        <w:rPr>
          <w:rFonts w:ascii="Palatino Linotype" w:hAnsi="Palatino Linotype" w:cs="Arial"/>
          <w:bCs/>
          <w:i/>
          <w:sz w:val="22"/>
          <w:szCs w:val="22"/>
        </w:rPr>
        <w:t>• RRA 0189/</w:t>
      </w:r>
      <w:r w:rsidRPr="00053EB8">
        <w:rPr>
          <w:rFonts w:ascii="Palatino Linotype" w:hAnsi="Palatino Linotype" w:cs="Arial"/>
          <w:i/>
          <w:sz w:val="22"/>
          <w:szCs w:val="22"/>
          <w:lang w:eastAsia="es-MX"/>
        </w:rPr>
        <w:t>17</w:t>
      </w:r>
      <w:r w:rsidRPr="00053EB8">
        <w:rPr>
          <w:rFonts w:ascii="Palatino Linotype" w:hAnsi="Palatino Linotype" w:cs="Arial"/>
          <w:bCs/>
          <w:i/>
          <w:sz w:val="22"/>
          <w:szCs w:val="22"/>
        </w:rPr>
        <w:t>. Morena. 08 de febrero de 2017. Por unanimidad. Comisionado Ponente Joel Salas Suárez.</w:t>
      </w:r>
    </w:p>
    <w:p w14:paraId="649DBACC" w14:textId="77777777" w:rsidR="0085331D" w:rsidRPr="00053EB8" w:rsidRDefault="0085331D" w:rsidP="0085331D">
      <w:pPr>
        <w:autoSpaceDE w:val="0"/>
        <w:autoSpaceDN w:val="0"/>
        <w:adjustRightInd w:val="0"/>
        <w:ind w:left="851" w:right="899"/>
        <w:jc w:val="both"/>
        <w:rPr>
          <w:rFonts w:ascii="Palatino Linotype" w:hAnsi="Palatino Linotype" w:cs="Arial"/>
          <w:bCs/>
          <w:i/>
          <w:sz w:val="22"/>
          <w:szCs w:val="22"/>
        </w:rPr>
      </w:pPr>
      <w:r w:rsidRPr="00053EB8">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1214170D" w14:textId="77777777" w:rsidR="0085331D" w:rsidRPr="00053EB8" w:rsidRDefault="0085331D" w:rsidP="0085331D">
      <w:pPr>
        <w:autoSpaceDE w:val="0"/>
        <w:autoSpaceDN w:val="0"/>
        <w:adjustRightInd w:val="0"/>
        <w:ind w:left="851" w:right="899"/>
        <w:jc w:val="both"/>
        <w:rPr>
          <w:rFonts w:ascii="Palatino Linotype" w:hAnsi="Palatino Linotype" w:cs="Arial"/>
          <w:i/>
          <w:sz w:val="22"/>
          <w:szCs w:val="22"/>
        </w:rPr>
      </w:pPr>
      <w:r w:rsidRPr="00053EB8">
        <w:rPr>
          <w:rFonts w:ascii="Palatino Linotype" w:hAnsi="Palatino Linotype" w:cs="Arial"/>
          <w:bCs/>
          <w:i/>
          <w:sz w:val="22"/>
          <w:szCs w:val="22"/>
        </w:rPr>
        <w:t xml:space="preserve">• RRA 1564/17. Tribunal Electoral del Poder Judicial de la Federación. 26 de abril de 2017. Por </w:t>
      </w:r>
      <w:r w:rsidRPr="00053EB8">
        <w:rPr>
          <w:rFonts w:ascii="Palatino Linotype" w:hAnsi="Palatino Linotype" w:cs="Arial"/>
          <w:i/>
          <w:sz w:val="22"/>
          <w:szCs w:val="22"/>
          <w:lang w:eastAsia="es-MX"/>
        </w:rPr>
        <w:t>unanimidad</w:t>
      </w:r>
      <w:r w:rsidRPr="00053EB8">
        <w:rPr>
          <w:rFonts w:ascii="Palatino Linotype" w:hAnsi="Palatino Linotype" w:cs="Arial"/>
          <w:bCs/>
          <w:i/>
          <w:sz w:val="22"/>
          <w:szCs w:val="22"/>
        </w:rPr>
        <w:t>. Comisionado Ponente Oscar Mauricio Guerra Ford.</w:t>
      </w:r>
      <w:r w:rsidRPr="00053EB8">
        <w:rPr>
          <w:rFonts w:ascii="Palatino Linotype" w:hAnsi="Palatino Linotype" w:cs="Arial"/>
          <w:i/>
          <w:sz w:val="22"/>
          <w:szCs w:val="22"/>
        </w:rPr>
        <w:t>” (Sic)</w:t>
      </w:r>
    </w:p>
    <w:p w14:paraId="27C519A0" w14:textId="77777777" w:rsidR="0085331D" w:rsidRPr="00053EB8" w:rsidRDefault="0085331D" w:rsidP="0085331D">
      <w:pPr>
        <w:autoSpaceDE w:val="0"/>
        <w:autoSpaceDN w:val="0"/>
        <w:adjustRightInd w:val="0"/>
        <w:ind w:left="851" w:right="899"/>
        <w:jc w:val="both"/>
        <w:rPr>
          <w:rFonts w:ascii="Palatino Linotype" w:hAnsi="Palatino Linotype" w:cs="Arial"/>
          <w:sz w:val="22"/>
          <w:szCs w:val="22"/>
        </w:rPr>
      </w:pPr>
      <w:r w:rsidRPr="00053EB8">
        <w:rPr>
          <w:rFonts w:ascii="Palatino Linotype" w:hAnsi="Palatino Linotype" w:cs="Arial"/>
          <w:sz w:val="22"/>
          <w:szCs w:val="22"/>
        </w:rPr>
        <w:t>(Énfasis añadido)</w:t>
      </w:r>
    </w:p>
    <w:p w14:paraId="4F74E90A" w14:textId="77777777" w:rsidR="0085331D" w:rsidRPr="00053EB8" w:rsidRDefault="0085331D" w:rsidP="0085331D">
      <w:pPr>
        <w:autoSpaceDE w:val="0"/>
        <w:autoSpaceDN w:val="0"/>
        <w:adjustRightInd w:val="0"/>
        <w:ind w:left="851" w:right="902"/>
        <w:jc w:val="both"/>
        <w:rPr>
          <w:rFonts w:ascii="Palatino Linotype" w:hAnsi="Palatino Linotype" w:cs="Arial"/>
          <w:sz w:val="22"/>
          <w:szCs w:val="22"/>
        </w:rPr>
      </w:pPr>
    </w:p>
    <w:p w14:paraId="531CFD46" w14:textId="77777777" w:rsidR="0085331D" w:rsidRPr="00053EB8" w:rsidRDefault="0085331D" w:rsidP="0085331D">
      <w:pPr>
        <w:spacing w:line="360" w:lineRule="auto"/>
        <w:jc w:val="both"/>
        <w:rPr>
          <w:rFonts w:ascii="Palatino Linotype" w:hAnsi="Palatino Linotype" w:cs="Arial"/>
        </w:rPr>
      </w:pPr>
      <w:r w:rsidRPr="00053EB8">
        <w:rPr>
          <w:rFonts w:ascii="Palatino Linotype" w:hAnsi="Palatino Linotype" w:cs="Arial"/>
          <w:lang w:eastAsia="es-MX"/>
        </w:rPr>
        <w:t xml:space="preserve">De lo anterior, se desprende que el Registro Federal de Contribuyentes se vincula al nombre de su </w:t>
      </w:r>
      <w:r w:rsidRPr="00053EB8">
        <w:rPr>
          <w:rFonts w:ascii="Palatino Linotype" w:hAnsi="Palatino Linotype"/>
          <w:bCs/>
        </w:rPr>
        <w:t>titular</w:t>
      </w:r>
      <w:r w:rsidRPr="00053EB8">
        <w:rPr>
          <w:rFonts w:ascii="Palatino Linotype" w:hAnsi="Palatino Linotype" w:cs="Arial"/>
          <w:lang w:eastAsia="es-MX"/>
        </w:rPr>
        <w:t xml:space="preserve">, permitiendo identificar la edad de la persona y fecha de nacimiento, determinando </w:t>
      </w:r>
      <w:r w:rsidRPr="00053EB8">
        <w:rPr>
          <w:rFonts w:ascii="Palatino Linotype" w:hAnsi="Palatino Linotype" w:cs="Arial"/>
        </w:rPr>
        <w:t>la</w:t>
      </w:r>
      <w:r w:rsidRPr="00053EB8">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053EB8">
        <w:rPr>
          <w:rFonts w:ascii="Palatino Linotype" w:hAnsi="Palatino Linotype"/>
          <w:lang w:eastAsia="es-MX"/>
        </w:rPr>
        <w:t>Municipios</w:t>
      </w:r>
      <w:r w:rsidRPr="00053EB8">
        <w:rPr>
          <w:rFonts w:ascii="Palatino Linotype" w:hAnsi="Palatino Linotype" w:cs="Arial"/>
          <w:lang w:eastAsia="es-MX"/>
        </w:rPr>
        <w:t xml:space="preserve"> y </w:t>
      </w:r>
      <w:r w:rsidRPr="00053EB8">
        <w:rPr>
          <w:rFonts w:ascii="Palatino Linotype" w:hAnsi="Palatino Linotype" w:cs="Arial"/>
        </w:rPr>
        <w:t>4 fracción XI</w:t>
      </w:r>
      <w:r w:rsidRPr="00053EB8">
        <w:rPr>
          <w:rFonts w:ascii="Palatino Linotype" w:hAnsi="Palatino Linotype" w:cs="Arial"/>
          <w:lang w:eastAsia="es-MX"/>
        </w:rPr>
        <w:t xml:space="preserve"> </w:t>
      </w:r>
      <w:r w:rsidRPr="00053EB8">
        <w:rPr>
          <w:rFonts w:ascii="Palatino Linotype" w:hAnsi="Palatino Linotype" w:cs="Arial"/>
        </w:rPr>
        <w:t xml:space="preserve">de </w:t>
      </w:r>
      <w:r w:rsidRPr="00053EB8">
        <w:rPr>
          <w:rFonts w:ascii="Palatino Linotype" w:hAnsi="Palatino Linotype" w:cs="Arial"/>
        </w:rPr>
        <w:lastRenderedPageBreak/>
        <w:t>la Ley de Protección de Datos Personales en Posesión de Sujetos Obligados del Estado de México y Municipios.</w:t>
      </w:r>
    </w:p>
    <w:p w14:paraId="1A2D3BB3" w14:textId="77777777" w:rsidR="0085331D" w:rsidRPr="00053EB8" w:rsidRDefault="0085331D" w:rsidP="0085331D">
      <w:pPr>
        <w:spacing w:line="360" w:lineRule="auto"/>
        <w:jc w:val="both"/>
        <w:rPr>
          <w:rFonts w:ascii="Palatino Linotype" w:hAnsi="Palatino Linotype" w:cs="Arial"/>
          <w:lang w:eastAsia="es-MX"/>
        </w:rPr>
      </w:pPr>
    </w:p>
    <w:p w14:paraId="545810A0" w14:textId="77777777" w:rsidR="0085331D" w:rsidRPr="00053EB8" w:rsidRDefault="0085331D" w:rsidP="0085331D">
      <w:pPr>
        <w:spacing w:line="360" w:lineRule="auto"/>
        <w:jc w:val="both"/>
        <w:rPr>
          <w:rFonts w:ascii="Palatino Linotype" w:hAnsi="Palatino Linotype" w:cs="Arial"/>
          <w:lang w:eastAsia="es-MX"/>
        </w:rPr>
      </w:pPr>
      <w:r w:rsidRPr="00053EB8">
        <w:rPr>
          <w:rFonts w:ascii="Palatino Linotype" w:hAnsi="Palatino Linotype" w:cs="Arial"/>
          <w:lang w:eastAsia="es-MX"/>
        </w:rPr>
        <w:t xml:space="preserve">Por cuanto hace a la </w:t>
      </w:r>
      <w:r w:rsidRPr="00053EB8">
        <w:rPr>
          <w:rFonts w:ascii="Palatino Linotype" w:hAnsi="Palatino Linotype" w:cs="Arial"/>
          <w:b/>
        </w:rPr>
        <w:t xml:space="preserve">Clave Única de Registro de Población, </w:t>
      </w:r>
      <w:r w:rsidRPr="00053EB8">
        <w:rPr>
          <w:rFonts w:ascii="Palatino Linotype" w:hAnsi="Palatino Linotype" w:cs="Arial"/>
          <w:lang w:eastAsia="es-MX"/>
        </w:rPr>
        <w:t xml:space="preserve">constituye un dato personal, ya que </w:t>
      </w:r>
      <w:r w:rsidRPr="00053EB8">
        <w:rPr>
          <w:rFonts w:ascii="Palatino Linotype" w:hAnsi="Palatino Linotype"/>
          <w:lang w:eastAsia="es-MX"/>
        </w:rPr>
        <w:t>tiene</w:t>
      </w:r>
      <w:r w:rsidRPr="00053EB8">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5182B8B8" w14:textId="77777777" w:rsidR="0085331D" w:rsidRPr="00053EB8" w:rsidRDefault="0085331D" w:rsidP="0085331D">
      <w:pPr>
        <w:spacing w:line="360" w:lineRule="auto"/>
        <w:jc w:val="both"/>
        <w:rPr>
          <w:rFonts w:ascii="Palatino Linotype" w:hAnsi="Palatino Linotype" w:cs="Arial"/>
          <w:lang w:eastAsia="es-MX"/>
        </w:rPr>
      </w:pPr>
    </w:p>
    <w:p w14:paraId="1EF54895" w14:textId="77777777" w:rsidR="0085331D" w:rsidRPr="00053EB8" w:rsidRDefault="0085331D" w:rsidP="0085331D">
      <w:pPr>
        <w:spacing w:line="360" w:lineRule="auto"/>
        <w:jc w:val="both"/>
        <w:rPr>
          <w:rFonts w:ascii="Palatino Linotype" w:hAnsi="Palatino Linotype" w:cs="Arial"/>
          <w:lang w:eastAsia="es-MX"/>
        </w:rPr>
      </w:pPr>
      <w:r w:rsidRPr="00053EB8">
        <w:rPr>
          <w:rFonts w:ascii="Palatino Linotype" w:hAnsi="Palatino Linotype" w:cs="Arial"/>
          <w:lang w:eastAsia="es-MX"/>
        </w:rPr>
        <w:t xml:space="preserve">Lo </w:t>
      </w:r>
      <w:r w:rsidRPr="00053EB8">
        <w:rPr>
          <w:rFonts w:ascii="Palatino Linotype" w:hAnsi="Palatino Linotype"/>
          <w:lang w:eastAsia="es-MX"/>
        </w:rPr>
        <w:t>anterior</w:t>
      </w:r>
      <w:r w:rsidRPr="00053EB8">
        <w:rPr>
          <w:rFonts w:ascii="Palatino Linotype" w:hAnsi="Palatino Linotype" w:cs="Arial"/>
          <w:lang w:eastAsia="es-MX"/>
        </w:rPr>
        <w:t xml:space="preserve">, </w:t>
      </w:r>
      <w:r w:rsidRPr="00053EB8">
        <w:rPr>
          <w:rFonts w:ascii="Palatino Linotype" w:hAnsi="Palatino Linotype" w:cs="Arial"/>
        </w:rPr>
        <w:t>tiene</w:t>
      </w:r>
      <w:r w:rsidRPr="00053EB8">
        <w:rPr>
          <w:rFonts w:ascii="Palatino Linotype" w:hAnsi="Palatino Linotype" w:cs="Arial"/>
          <w:lang w:eastAsia="es-MX"/>
        </w:rPr>
        <w:t xml:space="preserve"> sustento en los artículos 86 y 91 de la Ley General de Población, la cual señala lo siguiente:</w:t>
      </w:r>
    </w:p>
    <w:p w14:paraId="42EE3885" w14:textId="77777777" w:rsidR="0085331D" w:rsidRPr="00053EB8" w:rsidRDefault="0085331D" w:rsidP="0085331D">
      <w:pPr>
        <w:jc w:val="both"/>
        <w:rPr>
          <w:rFonts w:ascii="Palatino Linotype" w:hAnsi="Palatino Linotype" w:cs="Arial"/>
          <w:sz w:val="22"/>
          <w:lang w:eastAsia="es-MX"/>
        </w:rPr>
      </w:pPr>
    </w:p>
    <w:p w14:paraId="47FB2F97" w14:textId="77777777" w:rsidR="0085331D" w:rsidRPr="00053EB8" w:rsidRDefault="0085331D" w:rsidP="0085331D">
      <w:pPr>
        <w:autoSpaceDE w:val="0"/>
        <w:autoSpaceDN w:val="0"/>
        <w:adjustRightInd w:val="0"/>
        <w:ind w:left="851" w:right="899"/>
        <w:jc w:val="both"/>
        <w:rPr>
          <w:rFonts w:ascii="Palatino Linotype" w:hAnsi="Palatino Linotype" w:cs="Arial"/>
          <w:i/>
          <w:sz w:val="22"/>
          <w:szCs w:val="22"/>
          <w:lang w:eastAsia="es-MX"/>
        </w:rPr>
      </w:pPr>
      <w:r w:rsidRPr="00053EB8">
        <w:rPr>
          <w:rFonts w:ascii="Palatino Linotype" w:hAnsi="Palatino Linotype" w:cs="Arial,Bold"/>
          <w:bCs/>
          <w:i/>
          <w:sz w:val="22"/>
          <w:szCs w:val="22"/>
          <w:lang w:eastAsia="es-MX"/>
        </w:rPr>
        <w:t>“</w:t>
      </w:r>
      <w:r w:rsidRPr="00053EB8">
        <w:rPr>
          <w:rFonts w:ascii="Palatino Linotype" w:hAnsi="Palatino Linotype" w:cs="Arial,Bold"/>
          <w:b/>
          <w:bCs/>
          <w:i/>
          <w:sz w:val="22"/>
          <w:szCs w:val="22"/>
          <w:lang w:eastAsia="es-MX"/>
        </w:rPr>
        <w:t xml:space="preserve">Artículo 86. </w:t>
      </w:r>
      <w:r w:rsidRPr="00053EB8">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0A5D9591" w14:textId="77777777" w:rsidR="0085331D" w:rsidRPr="00053EB8" w:rsidRDefault="0085331D" w:rsidP="0085331D">
      <w:pPr>
        <w:autoSpaceDE w:val="0"/>
        <w:autoSpaceDN w:val="0"/>
        <w:adjustRightInd w:val="0"/>
        <w:ind w:left="851" w:right="899"/>
        <w:jc w:val="both"/>
        <w:rPr>
          <w:rFonts w:ascii="Palatino Linotype" w:hAnsi="Palatino Linotype" w:cs="Arial"/>
          <w:i/>
          <w:sz w:val="22"/>
          <w:szCs w:val="22"/>
          <w:lang w:eastAsia="es-MX"/>
        </w:rPr>
      </w:pPr>
      <w:r w:rsidRPr="00053EB8">
        <w:rPr>
          <w:rFonts w:ascii="Palatino Linotype" w:hAnsi="Palatino Linotype" w:cs="Arial,Bold"/>
          <w:b/>
          <w:bCs/>
          <w:i/>
          <w:sz w:val="22"/>
          <w:szCs w:val="22"/>
          <w:lang w:eastAsia="es-MX"/>
        </w:rPr>
        <w:t xml:space="preserve">Artículo 91. </w:t>
      </w:r>
      <w:r w:rsidRPr="00053EB8">
        <w:rPr>
          <w:rFonts w:ascii="Palatino Linotype" w:hAnsi="Palatino Linotype" w:cs="Arial"/>
          <w:b/>
          <w:i/>
          <w:sz w:val="22"/>
          <w:szCs w:val="22"/>
          <w:u w:val="single"/>
          <w:lang w:eastAsia="es-MX"/>
        </w:rPr>
        <w:t>Al incorporar a una persona en el Registro Nacional de Población</w:t>
      </w:r>
      <w:r w:rsidRPr="00053EB8">
        <w:rPr>
          <w:rFonts w:ascii="Palatino Linotype" w:hAnsi="Palatino Linotype" w:cs="Arial"/>
          <w:i/>
          <w:sz w:val="22"/>
          <w:szCs w:val="22"/>
          <w:lang w:eastAsia="es-MX"/>
        </w:rPr>
        <w:t xml:space="preserve">, se le asignará una clave </w:t>
      </w:r>
      <w:r w:rsidRPr="00053EB8">
        <w:rPr>
          <w:rFonts w:ascii="Palatino Linotype" w:hAnsi="Palatino Linotype" w:cs="Arial"/>
          <w:b/>
          <w:i/>
          <w:sz w:val="22"/>
          <w:szCs w:val="22"/>
          <w:u w:val="single"/>
          <w:lang w:eastAsia="es-MX"/>
        </w:rPr>
        <w:t>que se denominará Clave Única de Registro de Población</w:t>
      </w:r>
      <w:r w:rsidRPr="00053EB8">
        <w:rPr>
          <w:rFonts w:ascii="Palatino Linotype" w:hAnsi="Palatino Linotype" w:cs="Arial"/>
          <w:i/>
          <w:sz w:val="22"/>
          <w:szCs w:val="22"/>
          <w:lang w:eastAsia="es-MX"/>
        </w:rPr>
        <w:t xml:space="preserve">. </w:t>
      </w:r>
      <w:r w:rsidRPr="00053EB8">
        <w:rPr>
          <w:rFonts w:ascii="Palatino Linotype" w:hAnsi="Palatino Linotype" w:cs="Arial"/>
          <w:b/>
          <w:i/>
          <w:sz w:val="22"/>
          <w:szCs w:val="22"/>
          <w:u w:val="single"/>
          <w:lang w:eastAsia="es-MX"/>
        </w:rPr>
        <w:t>Esta servirá para</w:t>
      </w:r>
      <w:r w:rsidRPr="00053EB8">
        <w:rPr>
          <w:rFonts w:ascii="Palatino Linotype" w:hAnsi="Palatino Linotype" w:cs="Arial"/>
          <w:i/>
          <w:sz w:val="22"/>
          <w:szCs w:val="22"/>
          <w:lang w:eastAsia="es-MX"/>
        </w:rPr>
        <w:t xml:space="preserve"> registrarla e </w:t>
      </w:r>
      <w:r w:rsidRPr="00053EB8">
        <w:rPr>
          <w:rFonts w:ascii="Palatino Linotype" w:hAnsi="Palatino Linotype" w:cs="Arial"/>
          <w:b/>
          <w:i/>
          <w:sz w:val="22"/>
          <w:szCs w:val="22"/>
          <w:u w:val="single"/>
          <w:lang w:eastAsia="es-MX"/>
        </w:rPr>
        <w:t>identificarla en forma individual</w:t>
      </w:r>
      <w:r w:rsidRPr="00053EB8">
        <w:rPr>
          <w:rFonts w:ascii="Palatino Linotype" w:hAnsi="Palatino Linotype" w:cs="Arial"/>
          <w:i/>
          <w:sz w:val="22"/>
          <w:szCs w:val="22"/>
          <w:lang w:eastAsia="es-MX"/>
        </w:rPr>
        <w:t xml:space="preserve">.” </w:t>
      </w:r>
    </w:p>
    <w:p w14:paraId="433F89C2" w14:textId="77777777" w:rsidR="0085331D" w:rsidRPr="00053EB8" w:rsidRDefault="0085331D" w:rsidP="0085331D">
      <w:pPr>
        <w:autoSpaceDE w:val="0"/>
        <w:autoSpaceDN w:val="0"/>
        <w:adjustRightInd w:val="0"/>
        <w:ind w:left="851" w:right="899"/>
        <w:jc w:val="both"/>
        <w:rPr>
          <w:rFonts w:ascii="Palatino Linotype" w:hAnsi="Palatino Linotype" w:cs="Arial"/>
          <w:sz w:val="22"/>
          <w:szCs w:val="22"/>
        </w:rPr>
      </w:pPr>
      <w:r w:rsidRPr="00053EB8">
        <w:rPr>
          <w:rFonts w:ascii="Palatino Linotype" w:hAnsi="Palatino Linotype" w:cs="Arial"/>
          <w:sz w:val="22"/>
          <w:szCs w:val="22"/>
        </w:rPr>
        <w:t>(Énfasis añadido)</w:t>
      </w:r>
    </w:p>
    <w:p w14:paraId="7794A626" w14:textId="77777777" w:rsidR="0085331D" w:rsidRPr="00053EB8" w:rsidRDefault="0085331D" w:rsidP="0085331D">
      <w:pPr>
        <w:jc w:val="both"/>
        <w:rPr>
          <w:rFonts w:ascii="Palatino Linotype" w:hAnsi="Palatino Linotype"/>
          <w:sz w:val="22"/>
          <w:lang w:eastAsia="es-MX"/>
        </w:rPr>
      </w:pPr>
    </w:p>
    <w:p w14:paraId="1CB6F55F" w14:textId="77777777" w:rsidR="0085331D" w:rsidRPr="00053EB8" w:rsidRDefault="0085331D" w:rsidP="0085331D">
      <w:pPr>
        <w:spacing w:line="360" w:lineRule="auto"/>
        <w:jc w:val="both"/>
        <w:rPr>
          <w:rFonts w:ascii="Palatino Linotype" w:hAnsi="Palatino Linotype"/>
          <w:lang w:eastAsia="es-MX"/>
        </w:rPr>
      </w:pPr>
      <w:r w:rsidRPr="00053EB8">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053EB8">
        <w:rPr>
          <w:rFonts w:ascii="Palatino Linotype" w:hAnsi="Palatino Linotype"/>
          <w:bCs/>
        </w:rPr>
        <w:t>identidad</w:t>
      </w:r>
      <w:r w:rsidRPr="00053EB8">
        <w:rPr>
          <w:rFonts w:ascii="Palatino Linotype" w:hAnsi="Palatino Linotype"/>
          <w:lang w:eastAsia="es-MX"/>
        </w:rPr>
        <w:t xml:space="preserve"> (acta de nacimiento, carta de naturalización o documento migratorio), la </w:t>
      </w:r>
      <w:r w:rsidRPr="00053EB8">
        <w:rPr>
          <w:rFonts w:ascii="Palatino Linotype" w:hAnsi="Palatino Linotype" w:cs="Arial"/>
        </w:rPr>
        <w:t>cual</w:t>
      </w:r>
      <w:r w:rsidRPr="00053EB8">
        <w:rPr>
          <w:rFonts w:ascii="Palatino Linotype" w:hAnsi="Palatino Linotype"/>
          <w:lang w:eastAsia="es-MX"/>
        </w:rPr>
        <w:t xml:space="preserve"> se integra de</w:t>
      </w:r>
      <w:r w:rsidRPr="00053EB8">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053EB8">
        <w:rPr>
          <w:rFonts w:ascii="Palatino Linotype" w:hAnsi="Palatino Linotype"/>
          <w:lang w:eastAsia="es-MX"/>
        </w:rPr>
        <w:t xml:space="preserve">; sexo; Entidad Federativa de nacimiento; consonantes internas del </w:t>
      </w:r>
      <w:r w:rsidRPr="00053EB8">
        <w:rPr>
          <w:rFonts w:ascii="Palatino Linotype" w:hAnsi="Palatino Linotype"/>
          <w:lang w:eastAsia="es-MX"/>
        </w:rPr>
        <w:lastRenderedPageBreak/>
        <w:t xml:space="preserve">nombre y apellidos; un diferenciador de homonimia y siglo; y un digito verificador, que garantizan la correcta integración. </w:t>
      </w:r>
    </w:p>
    <w:p w14:paraId="31EFF0D7" w14:textId="77777777" w:rsidR="0085331D" w:rsidRPr="00053EB8" w:rsidRDefault="0085331D" w:rsidP="0085331D">
      <w:pPr>
        <w:spacing w:line="360" w:lineRule="auto"/>
        <w:jc w:val="both"/>
        <w:rPr>
          <w:rFonts w:ascii="Palatino Linotype" w:hAnsi="Palatino Linotype"/>
          <w:lang w:eastAsia="es-MX"/>
        </w:rPr>
      </w:pPr>
    </w:p>
    <w:p w14:paraId="5CF72BD7" w14:textId="77777777" w:rsidR="0085331D" w:rsidRPr="00053EB8" w:rsidRDefault="0085331D" w:rsidP="0085331D">
      <w:pPr>
        <w:spacing w:line="360" w:lineRule="auto"/>
        <w:jc w:val="both"/>
        <w:rPr>
          <w:rFonts w:ascii="Palatino Linotype" w:hAnsi="Palatino Linotype" w:cs="Arial"/>
          <w:lang w:eastAsia="es-MX"/>
        </w:rPr>
      </w:pPr>
      <w:r w:rsidRPr="00053EB8">
        <w:rPr>
          <w:rFonts w:ascii="Palatino Linotype" w:hAnsi="Palatino Linotype" w:cs="Arial"/>
          <w:lang w:eastAsia="es-MX"/>
        </w:rPr>
        <w:t xml:space="preserve">Al respecto, el </w:t>
      </w:r>
      <w:r w:rsidRPr="00053EB8">
        <w:rPr>
          <w:rFonts w:ascii="Palatino Linotype" w:eastAsia="Arial Unicode MS" w:hAnsi="Palatino Linotype" w:cs="Arial"/>
        </w:rPr>
        <w:t>Instituto Nacional de Transparencia, Acceso a la Información y Protección de Datos Personales (INAI),</w:t>
      </w:r>
      <w:r w:rsidRPr="00053EB8">
        <w:rPr>
          <w:rFonts w:ascii="Palatino Linotype" w:hAnsi="Palatino Linotype" w:cs="Arial"/>
          <w:lang w:eastAsia="es-MX"/>
        </w:rPr>
        <w:t xml:space="preserve"> a través del Criterio 18/17 de la Segunda Época, señala literalmente lo siguiente:</w:t>
      </w:r>
    </w:p>
    <w:p w14:paraId="1159B8BD" w14:textId="77777777" w:rsidR="0085331D" w:rsidRPr="00053EB8" w:rsidRDefault="0085331D" w:rsidP="0085331D">
      <w:pPr>
        <w:jc w:val="both"/>
        <w:rPr>
          <w:rFonts w:ascii="Palatino Linotype" w:hAnsi="Palatino Linotype" w:cs="Arial"/>
          <w:sz w:val="22"/>
          <w:szCs w:val="22"/>
          <w:lang w:eastAsia="es-MX"/>
        </w:rPr>
      </w:pPr>
    </w:p>
    <w:p w14:paraId="3A10F823" w14:textId="77777777" w:rsidR="0085331D" w:rsidRPr="00053EB8" w:rsidRDefault="0085331D" w:rsidP="0085331D">
      <w:pPr>
        <w:tabs>
          <w:tab w:val="left" w:pos="8222"/>
        </w:tabs>
        <w:autoSpaceDE w:val="0"/>
        <w:autoSpaceDN w:val="0"/>
        <w:adjustRightInd w:val="0"/>
        <w:ind w:left="851" w:right="899"/>
        <w:jc w:val="both"/>
        <w:rPr>
          <w:rFonts w:ascii="Palatino Linotype" w:hAnsi="Palatino Linotype" w:cs="Arial"/>
          <w:i/>
          <w:sz w:val="22"/>
          <w:szCs w:val="22"/>
          <w:lang w:eastAsia="es-MX"/>
        </w:rPr>
      </w:pPr>
      <w:r w:rsidRPr="00053EB8">
        <w:rPr>
          <w:rFonts w:ascii="Palatino Linotype" w:hAnsi="Palatino Linotype" w:cs="Arial"/>
          <w:i/>
          <w:sz w:val="22"/>
          <w:szCs w:val="22"/>
          <w:lang w:eastAsia="es-MX"/>
        </w:rPr>
        <w:t>“</w:t>
      </w:r>
      <w:r w:rsidRPr="00053EB8">
        <w:rPr>
          <w:rFonts w:ascii="Palatino Linotype" w:hAnsi="Palatino Linotype" w:cs="Arial"/>
          <w:b/>
          <w:i/>
          <w:sz w:val="22"/>
          <w:szCs w:val="22"/>
          <w:lang w:eastAsia="es-MX"/>
        </w:rPr>
        <w:t>Clave Única de Registro de Población (CURP).</w:t>
      </w:r>
      <w:r w:rsidRPr="00053EB8">
        <w:rPr>
          <w:rFonts w:ascii="Palatino Linotype" w:hAnsi="Palatino Linotype" w:cs="Arial"/>
          <w:i/>
          <w:sz w:val="22"/>
          <w:szCs w:val="22"/>
          <w:lang w:eastAsia="es-MX"/>
        </w:rPr>
        <w:t xml:space="preserve"> </w:t>
      </w:r>
      <w:r w:rsidRPr="00053EB8">
        <w:rPr>
          <w:rFonts w:ascii="Palatino Linotype" w:hAnsi="Palatino Linotype" w:cs="Arial"/>
          <w:b/>
          <w:i/>
          <w:sz w:val="22"/>
          <w:szCs w:val="22"/>
          <w:lang w:eastAsia="es-MX"/>
        </w:rPr>
        <w:t>La Clave Única de Registro de Población se integra por datos personales que sólo conciernen al particular titular</w:t>
      </w:r>
      <w:r w:rsidRPr="00053EB8">
        <w:rPr>
          <w:rFonts w:ascii="Palatino Linotype" w:hAnsi="Palatino Linotype" w:cs="Arial"/>
          <w:i/>
          <w:sz w:val="22"/>
          <w:szCs w:val="22"/>
          <w:lang w:eastAsia="es-MX"/>
        </w:rPr>
        <w:t xml:space="preserve"> de la misma, </w:t>
      </w:r>
      <w:r w:rsidRPr="00053EB8">
        <w:rPr>
          <w:rFonts w:ascii="Palatino Linotype" w:hAnsi="Palatino Linotype" w:cs="Arial"/>
          <w:b/>
          <w:i/>
          <w:sz w:val="22"/>
          <w:szCs w:val="22"/>
          <w:lang w:eastAsia="es-MX"/>
        </w:rPr>
        <w:t>como lo son su nombre, apellidos, fecha de nacimiento, lugar de nacimiento y sexo</w:t>
      </w:r>
      <w:r w:rsidRPr="00053EB8">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053EB8">
        <w:rPr>
          <w:rFonts w:ascii="Palatino Linotype" w:hAnsi="Palatino Linotype" w:cs="Arial"/>
          <w:b/>
          <w:i/>
          <w:sz w:val="22"/>
          <w:szCs w:val="22"/>
          <w:lang w:eastAsia="es-MX"/>
        </w:rPr>
        <w:t>por lo que la CURP está considerada como información confidencial</w:t>
      </w:r>
      <w:r w:rsidRPr="00053EB8">
        <w:rPr>
          <w:rFonts w:ascii="Palatino Linotype" w:hAnsi="Palatino Linotype" w:cs="Arial"/>
          <w:i/>
          <w:sz w:val="22"/>
          <w:szCs w:val="22"/>
          <w:lang w:eastAsia="es-MX"/>
        </w:rPr>
        <w:t xml:space="preserve">. </w:t>
      </w:r>
    </w:p>
    <w:p w14:paraId="380C2983" w14:textId="77777777" w:rsidR="0085331D" w:rsidRPr="00053EB8" w:rsidRDefault="0085331D" w:rsidP="0085331D">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053EB8">
        <w:rPr>
          <w:rFonts w:ascii="Palatino Linotype" w:hAnsi="Palatino Linotype" w:cs="Arial"/>
          <w:bCs/>
          <w:i/>
          <w:sz w:val="22"/>
          <w:szCs w:val="22"/>
          <w:lang w:eastAsia="es-MX"/>
        </w:rPr>
        <w:t>Resoluciones:</w:t>
      </w:r>
    </w:p>
    <w:p w14:paraId="45A1556A" w14:textId="77777777" w:rsidR="0085331D" w:rsidRPr="00053EB8" w:rsidRDefault="0085331D" w:rsidP="0085331D">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053EB8">
        <w:rPr>
          <w:rFonts w:ascii="Palatino Linotype" w:hAnsi="Palatino Linotype" w:cs="Arial"/>
          <w:bCs/>
          <w:i/>
          <w:sz w:val="22"/>
          <w:szCs w:val="22"/>
          <w:lang w:eastAsia="es-MX"/>
        </w:rPr>
        <w:t>• RRA 3995/16. Secretaría de la Defensa Nacional. 1 de febrero de 2017. Por unanimidad. Comisionado Ponente Rosendoevgueni Monterrey Chepov.</w:t>
      </w:r>
    </w:p>
    <w:p w14:paraId="5956A0A4" w14:textId="77777777" w:rsidR="0085331D" w:rsidRPr="00053EB8" w:rsidRDefault="0085331D" w:rsidP="0085331D">
      <w:pPr>
        <w:tabs>
          <w:tab w:val="left" w:pos="8222"/>
        </w:tabs>
        <w:autoSpaceDE w:val="0"/>
        <w:autoSpaceDN w:val="0"/>
        <w:adjustRightInd w:val="0"/>
        <w:ind w:left="851" w:right="899"/>
        <w:jc w:val="both"/>
        <w:rPr>
          <w:rFonts w:ascii="Palatino Linotype" w:hAnsi="Palatino Linotype" w:cs="Arial"/>
          <w:bCs/>
          <w:i/>
          <w:sz w:val="22"/>
          <w:szCs w:val="22"/>
          <w:lang w:eastAsia="es-MX"/>
        </w:rPr>
      </w:pPr>
      <w:r w:rsidRPr="00053EB8">
        <w:rPr>
          <w:rFonts w:ascii="Palatino Linotype" w:hAnsi="Palatino Linotype" w:cs="Arial"/>
          <w:bCs/>
          <w:i/>
          <w:sz w:val="22"/>
          <w:szCs w:val="22"/>
          <w:lang w:eastAsia="es-MX"/>
        </w:rPr>
        <w:t xml:space="preserve">• RRA 0937/17. Senado de la República. 15 de marzo de 2017. Por unanimidad. Comisionada Ponente </w:t>
      </w:r>
      <w:r w:rsidRPr="00053EB8">
        <w:rPr>
          <w:rFonts w:ascii="Palatino Linotype" w:hAnsi="Palatino Linotype" w:cs="Arial"/>
          <w:i/>
          <w:sz w:val="22"/>
          <w:szCs w:val="22"/>
          <w:lang w:eastAsia="es-MX"/>
        </w:rPr>
        <w:t>Ximena</w:t>
      </w:r>
      <w:r w:rsidRPr="00053EB8">
        <w:rPr>
          <w:rFonts w:ascii="Palatino Linotype" w:hAnsi="Palatino Linotype" w:cs="Arial"/>
          <w:bCs/>
          <w:i/>
          <w:sz w:val="22"/>
          <w:szCs w:val="22"/>
          <w:lang w:eastAsia="es-MX"/>
        </w:rPr>
        <w:t xml:space="preserve"> Puente de la Mora. </w:t>
      </w:r>
    </w:p>
    <w:p w14:paraId="6B5DAB50" w14:textId="77777777" w:rsidR="0085331D" w:rsidRPr="00053EB8" w:rsidRDefault="0085331D" w:rsidP="0085331D">
      <w:pPr>
        <w:tabs>
          <w:tab w:val="left" w:pos="8222"/>
        </w:tabs>
        <w:autoSpaceDE w:val="0"/>
        <w:autoSpaceDN w:val="0"/>
        <w:adjustRightInd w:val="0"/>
        <w:ind w:left="851" w:right="899"/>
        <w:jc w:val="both"/>
        <w:rPr>
          <w:rFonts w:ascii="Palatino Linotype" w:hAnsi="Palatino Linotype" w:cs="Arial"/>
          <w:i/>
          <w:sz w:val="22"/>
          <w:szCs w:val="22"/>
          <w:lang w:eastAsia="es-MX"/>
        </w:rPr>
      </w:pPr>
      <w:r w:rsidRPr="00053EB8">
        <w:rPr>
          <w:rFonts w:ascii="Palatino Linotype" w:hAnsi="Palatino Linotype" w:cs="Arial"/>
          <w:bCs/>
          <w:i/>
          <w:sz w:val="22"/>
          <w:szCs w:val="22"/>
          <w:lang w:eastAsia="es-MX"/>
        </w:rPr>
        <w:t xml:space="preserve">• RRA 0478/17. Secretaría de Relaciones Exteriores. 26 de abril de 2017. Por unanimidad. </w:t>
      </w:r>
      <w:r w:rsidRPr="00053EB8">
        <w:rPr>
          <w:rFonts w:ascii="Palatino Linotype" w:hAnsi="Palatino Linotype" w:cs="Arial"/>
          <w:i/>
          <w:sz w:val="22"/>
          <w:szCs w:val="22"/>
          <w:lang w:eastAsia="es-MX"/>
        </w:rPr>
        <w:t>Comisionada</w:t>
      </w:r>
      <w:r w:rsidRPr="00053EB8">
        <w:rPr>
          <w:rFonts w:ascii="Palatino Linotype" w:hAnsi="Palatino Linotype" w:cs="Arial"/>
          <w:bCs/>
          <w:i/>
          <w:sz w:val="22"/>
          <w:szCs w:val="22"/>
          <w:lang w:eastAsia="es-MX"/>
        </w:rPr>
        <w:t xml:space="preserve"> Ponente Areli Cano Guadiana.</w:t>
      </w:r>
      <w:r w:rsidRPr="00053EB8">
        <w:rPr>
          <w:rFonts w:ascii="Palatino Linotype" w:hAnsi="Palatino Linotype" w:cs="Arial"/>
          <w:i/>
          <w:sz w:val="22"/>
          <w:szCs w:val="22"/>
          <w:lang w:eastAsia="es-MX"/>
        </w:rPr>
        <w:t xml:space="preserve">” </w:t>
      </w:r>
      <w:r w:rsidRPr="00053EB8">
        <w:rPr>
          <w:rFonts w:ascii="Palatino Linotype" w:hAnsi="Palatino Linotype" w:cs="Arial"/>
          <w:i/>
          <w:sz w:val="22"/>
          <w:szCs w:val="22"/>
        </w:rPr>
        <w:t>(Sic)</w:t>
      </w:r>
    </w:p>
    <w:p w14:paraId="0381FFF2" w14:textId="77777777" w:rsidR="0085331D" w:rsidRPr="00053EB8" w:rsidRDefault="0085331D" w:rsidP="0085331D">
      <w:pPr>
        <w:tabs>
          <w:tab w:val="left" w:pos="8222"/>
        </w:tabs>
        <w:autoSpaceDE w:val="0"/>
        <w:autoSpaceDN w:val="0"/>
        <w:adjustRightInd w:val="0"/>
        <w:ind w:left="851" w:right="899"/>
        <w:jc w:val="both"/>
        <w:rPr>
          <w:rFonts w:ascii="Palatino Linotype" w:hAnsi="Palatino Linotype" w:cs="Arial"/>
          <w:sz w:val="22"/>
          <w:szCs w:val="22"/>
        </w:rPr>
      </w:pPr>
      <w:r w:rsidRPr="00053EB8">
        <w:rPr>
          <w:rFonts w:ascii="Palatino Linotype" w:hAnsi="Palatino Linotype" w:cs="Arial"/>
          <w:sz w:val="22"/>
          <w:szCs w:val="22"/>
        </w:rPr>
        <w:t>(Énfasis añadido)</w:t>
      </w:r>
    </w:p>
    <w:p w14:paraId="2D449F56" w14:textId="77777777" w:rsidR="0085331D" w:rsidRPr="00053EB8" w:rsidRDefault="0085331D" w:rsidP="0085331D">
      <w:pPr>
        <w:autoSpaceDE w:val="0"/>
        <w:autoSpaceDN w:val="0"/>
        <w:adjustRightInd w:val="0"/>
        <w:ind w:left="851" w:right="902"/>
        <w:jc w:val="both"/>
        <w:rPr>
          <w:rFonts w:ascii="Palatino Linotype" w:hAnsi="Palatino Linotype" w:cs="Arial"/>
          <w:sz w:val="22"/>
          <w:szCs w:val="22"/>
        </w:rPr>
      </w:pPr>
    </w:p>
    <w:p w14:paraId="3CA17777" w14:textId="77777777" w:rsidR="0085331D" w:rsidRPr="00053EB8" w:rsidRDefault="0085331D" w:rsidP="0085331D">
      <w:pPr>
        <w:spacing w:line="360" w:lineRule="auto"/>
        <w:jc w:val="both"/>
        <w:rPr>
          <w:rFonts w:ascii="Palatino Linotype" w:hAnsi="Palatino Linotype" w:cs="Arial"/>
          <w:lang w:eastAsia="es-MX"/>
        </w:rPr>
      </w:pPr>
      <w:r w:rsidRPr="00053EB8">
        <w:rPr>
          <w:rFonts w:ascii="Palatino Linotype" w:hAnsi="Palatino Linotype" w:cs="Arial"/>
          <w:lang w:eastAsia="es-MX"/>
        </w:rPr>
        <w:t xml:space="preserve">De lo anterior, se desprende que la </w:t>
      </w:r>
      <w:r w:rsidRPr="00053EB8">
        <w:rPr>
          <w:rFonts w:ascii="Palatino Linotype" w:hAnsi="Palatino Linotype"/>
          <w:lang w:eastAsia="es-MX"/>
        </w:rPr>
        <w:t xml:space="preserve">Clave Única de Registro de Población, </w:t>
      </w:r>
      <w:r w:rsidRPr="00053EB8">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053EB8">
        <w:rPr>
          <w:rFonts w:ascii="Palatino Linotype" w:hAnsi="Palatino Linotype"/>
          <w:bCs/>
        </w:rPr>
        <w:t>personal</w:t>
      </w:r>
      <w:r w:rsidRPr="00053EB8">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053EB8">
        <w:rPr>
          <w:rFonts w:ascii="Palatino Linotype" w:hAnsi="Palatino Linotype" w:cs="Arial"/>
        </w:rPr>
        <w:t>4, fracción XI</w:t>
      </w:r>
      <w:r w:rsidRPr="00053EB8">
        <w:rPr>
          <w:rFonts w:ascii="Palatino Linotype" w:hAnsi="Palatino Linotype" w:cs="Arial"/>
          <w:lang w:eastAsia="es-MX"/>
        </w:rPr>
        <w:t xml:space="preserve"> </w:t>
      </w:r>
      <w:r w:rsidRPr="00053EB8">
        <w:rPr>
          <w:rFonts w:ascii="Palatino Linotype" w:hAnsi="Palatino Linotype" w:cs="Arial"/>
        </w:rPr>
        <w:t>de la Ley de Protección de Datos Personales en Posesión de Sujetos Obligados del Estado de México y Municipios</w:t>
      </w:r>
      <w:r w:rsidRPr="00053EB8">
        <w:rPr>
          <w:rFonts w:ascii="Palatino Linotype" w:hAnsi="Palatino Linotype" w:cs="Arial"/>
          <w:lang w:eastAsia="es-MX"/>
        </w:rPr>
        <w:t>.</w:t>
      </w:r>
    </w:p>
    <w:p w14:paraId="1970E62D" w14:textId="77777777" w:rsidR="0085331D" w:rsidRPr="00053EB8" w:rsidRDefault="0085331D" w:rsidP="0085331D">
      <w:pPr>
        <w:spacing w:line="360" w:lineRule="auto"/>
        <w:jc w:val="both"/>
        <w:rPr>
          <w:rFonts w:ascii="Palatino Linotype" w:hAnsi="Palatino Linotype" w:cs="Arial"/>
          <w:lang w:eastAsia="es-MX"/>
        </w:rPr>
      </w:pPr>
    </w:p>
    <w:p w14:paraId="1B3B0CF0" w14:textId="77777777" w:rsidR="0085331D" w:rsidRPr="00053EB8" w:rsidRDefault="0085331D" w:rsidP="0085331D">
      <w:pPr>
        <w:spacing w:line="360" w:lineRule="auto"/>
        <w:jc w:val="both"/>
        <w:rPr>
          <w:rFonts w:ascii="Palatino Linotype" w:hAnsi="Palatino Linotype" w:cs="Arial"/>
          <w:lang w:eastAsia="es-MX"/>
        </w:rPr>
      </w:pPr>
      <w:r w:rsidRPr="00053EB8">
        <w:rPr>
          <w:rFonts w:ascii="Palatino Linotype" w:hAnsi="Palatino Linotype" w:cs="Arial"/>
          <w:lang w:eastAsia="es-MX"/>
        </w:rPr>
        <w:lastRenderedPageBreak/>
        <w:t xml:space="preserve">Por cuanto hace a la </w:t>
      </w:r>
      <w:r w:rsidRPr="00053EB8">
        <w:rPr>
          <w:rFonts w:ascii="Palatino Linotype" w:hAnsi="Palatino Linotype" w:cs="Arial"/>
          <w:b/>
        </w:rPr>
        <w:t>Clave de cualquier tipo de seguridad social</w:t>
      </w:r>
      <w:r w:rsidRPr="00053EB8">
        <w:rPr>
          <w:rFonts w:ascii="Palatino Linotype" w:hAnsi="Palatino Linotype" w:cs="Arial"/>
        </w:rPr>
        <w:t xml:space="preserve"> (ISSEMYM, u otros), está integrado por una </w:t>
      </w:r>
      <w:r w:rsidRPr="00053EB8">
        <w:rPr>
          <w:rFonts w:ascii="Palatino Linotype" w:hAnsi="Palatino Linotype" w:cs="Arial"/>
          <w:bCs/>
          <w:lang w:eastAsia="es-MX"/>
        </w:rPr>
        <w:t xml:space="preserve">secuencia de números con los que se identifica a los trabajadores que </w:t>
      </w:r>
      <w:r w:rsidRPr="00053EB8">
        <w:rPr>
          <w:rFonts w:ascii="Palatino Linotype" w:hAnsi="Palatino Linotype"/>
          <w:lang w:eastAsia="es-MX"/>
        </w:rPr>
        <w:t>cubren</w:t>
      </w:r>
      <w:r w:rsidRPr="00053EB8">
        <w:rPr>
          <w:rFonts w:ascii="Palatino Linotype" w:hAnsi="Palatino Linotype" w:cs="Arial"/>
          <w:bCs/>
          <w:lang w:eastAsia="es-MX"/>
        </w:rPr>
        <w:t xml:space="preserve"> las cuotas respectivas, asimismo, lo identifica con la fuente de trabajo; por lo que al ser una clave de </w:t>
      </w:r>
      <w:r w:rsidRPr="00053EB8">
        <w:rPr>
          <w:rFonts w:ascii="Palatino Linotype" w:hAnsi="Palatino Linotype" w:cs="Arial"/>
        </w:rPr>
        <w:t>identificación</w:t>
      </w:r>
      <w:r w:rsidRPr="00053EB8">
        <w:rPr>
          <w:rFonts w:ascii="Palatino Linotype" w:hAnsi="Palatino Linotype" w:cs="Arial"/>
          <w:bCs/>
          <w:lang w:eastAsia="es-MX"/>
        </w:rPr>
        <w:t xml:space="preserve"> de los trabajadores, constituye información confidencial, </w:t>
      </w:r>
      <w:r w:rsidRPr="00053EB8">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053EB8">
        <w:rPr>
          <w:rFonts w:ascii="Palatino Linotype" w:hAnsi="Palatino Linotype" w:cs="Arial"/>
        </w:rPr>
        <w:t>4, fracción XI</w:t>
      </w:r>
      <w:r w:rsidRPr="00053EB8">
        <w:rPr>
          <w:rFonts w:ascii="Palatino Linotype" w:hAnsi="Palatino Linotype" w:cs="Arial"/>
          <w:lang w:eastAsia="es-MX"/>
        </w:rPr>
        <w:t xml:space="preserve"> </w:t>
      </w:r>
      <w:r w:rsidRPr="00053EB8">
        <w:rPr>
          <w:rFonts w:ascii="Palatino Linotype" w:hAnsi="Palatino Linotype" w:cs="Arial"/>
        </w:rPr>
        <w:t>de la Ley de Protección de Datos Personales en Posesión de Sujetos Obligados del Estado de México y Municipios</w:t>
      </w:r>
      <w:r w:rsidRPr="00053EB8">
        <w:rPr>
          <w:rFonts w:ascii="Palatino Linotype" w:hAnsi="Palatino Linotype" w:cs="Arial"/>
          <w:lang w:eastAsia="es-MX"/>
        </w:rPr>
        <w:t>.</w:t>
      </w:r>
    </w:p>
    <w:p w14:paraId="436C1CB1" w14:textId="77777777" w:rsidR="0085331D" w:rsidRPr="00053EB8" w:rsidRDefault="0085331D" w:rsidP="0085331D">
      <w:pPr>
        <w:spacing w:line="360" w:lineRule="auto"/>
        <w:jc w:val="both"/>
        <w:rPr>
          <w:rFonts w:ascii="Palatino Linotype" w:hAnsi="Palatino Linotype" w:cs="Arial"/>
          <w:lang w:eastAsia="es-MX"/>
        </w:rPr>
      </w:pPr>
    </w:p>
    <w:p w14:paraId="25959369" w14:textId="77777777" w:rsidR="0085331D" w:rsidRPr="00053EB8" w:rsidRDefault="0085331D" w:rsidP="0085331D">
      <w:pPr>
        <w:spacing w:line="360" w:lineRule="auto"/>
        <w:jc w:val="both"/>
        <w:rPr>
          <w:rFonts w:ascii="Palatino Linotype" w:hAnsi="Palatino Linotype" w:cs="Arial"/>
          <w:lang w:eastAsia="es-MX"/>
        </w:rPr>
      </w:pPr>
      <w:r w:rsidRPr="00053EB8">
        <w:rPr>
          <w:rFonts w:ascii="Palatino Linotype" w:hAnsi="Palatino Linotype" w:cs="Arial"/>
        </w:rPr>
        <w:t xml:space="preserve">Respecto de los </w:t>
      </w:r>
      <w:r w:rsidRPr="00053EB8">
        <w:rPr>
          <w:rFonts w:ascii="Palatino Linotype" w:hAnsi="Palatino Linotype" w:cs="Arial"/>
          <w:b/>
        </w:rPr>
        <w:t>préstamos o descuentos</w:t>
      </w:r>
      <w:r w:rsidRPr="00053EB8">
        <w:rPr>
          <w:rFonts w:ascii="Palatino Linotype" w:hAnsi="Palatino Linotype" w:cs="Arial"/>
        </w:rPr>
        <w:t xml:space="preserve"> </w:t>
      </w:r>
      <w:r w:rsidRPr="00053EB8">
        <w:rPr>
          <w:rFonts w:ascii="Palatino Linotype" w:hAnsi="Palatino Linotype" w:cs="Arial"/>
          <w:b/>
        </w:rPr>
        <w:t>de carácter personal</w:t>
      </w:r>
      <w:r w:rsidRPr="00053EB8">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053EB8">
        <w:rPr>
          <w:rFonts w:ascii="Palatino Linotype" w:hAnsi="Palatino Linotype" w:cs="Arial"/>
          <w:lang w:eastAsia="es-MX"/>
        </w:rPr>
        <w:t>favorecer  en la transparencia y rendición de cuentas, sino, por el contrario con ello se violentaría la</w:t>
      </w:r>
      <w:r w:rsidRPr="00053EB8">
        <w:rPr>
          <w:rFonts w:ascii="Palatino Linotype" w:hAnsi="Palatino Linotype"/>
        </w:rPr>
        <w:t xml:space="preserve"> </w:t>
      </w:r>
      <w:r w:rsidRPr="00053EB8">
        <w:rPr>
          <w:rFonts w:ascii="Palatino Linotype" w:hAnsi="Palatino Linotype" w:cs="Arial"/>
          <w:lang w:eastAsia="es-MX"/>
        </w:rPr>
        <w:t>protección de información confidencial, porque incide en la intimidad de un individuo</w:t>
      </w:r>
      <w:r w:rsidRPr="00053EB8">
        <w:rPr>
          <w:rFonts w:ascii="Palatino Linotype" w:hAnsi="Palatino Linotype"/>
        </w:rPr>
        <w:t xml:space="preserve"> </w:t>
      </w:r>
      <w:r w:rsidRPr="00053EB8">
        <w:rPr>
          <w:rFonts w:ascii="Palatino Linotype" w:hAnsi="Palatino Linotype" w:cs="Arial"/>
          <w:lang w:eastAsia="es-MX"/>
        </w:rPr>
        <w:t>identificado.</w:t>
      </w:r>
    </w:p>
    <w:p w14:paraId="7644E634" w14:textId="77777777" w:rsidR="0085331D" w:rsidRPr="00053EB8" w:rsidRDefault="0085331D" w:rsidP="0085331D">
      <w:pPr>
        <w:spacing w:line="360" w:lineRule="auto"/>
        <w:jc w:val="both"/>
        <w:rPr>
          <w:rFonts w:ascii="Palatino Linotype" w:hAnsi="Palatino Linotype" w:cs="Arial"/>
          <w:lang w:eastAsia="es-MX"/>
        </w:rPr>
      </w:pPr>
    </w:p>
    <w:p w14:paraId="4C404889" w14:textId="77777777" w:rsidR="0085331D" w:rsidRPr="00053EB8" w:rsidRDefault="0085331D" w:rsidP="0085331D">
      <w:pPr>
        <w:spacing w:line="360" w:lineRule="auto"/>
        <w:jc w:val="both"/>
        <w:rPr>
          <w:rFonts w:ascii="Palatino Linotype" w:hAnsi="Palatino Linotype" w:cs="Arial"/>
        </w:rPr>
      </w:pPr>
      <w:r w:rsidRPr="00053EB8">
        <w:rPr>
          <w:rFonts w:ascii="Palatino Linotype" w:hAnsi="Palatino Linotype" w:cs="Arial"/>
          <w:lang w:eastAsia="es-MX"/>
        </w:rPr>
        <w:t xml:space="preserve">Por su </w:t>
      </w:r>
      <w:r w:rsidRPr="00053EB8">
        <w:rPr>
          <w:rFonts w:ascii="Palatino Linotype" w:hAnsi="Palatino Linotype"/>
          <w:lang w:eastAsia="es-MX"/>
        </w:rPr>
        <w:t>parte</w:t>
      </w:r>
      <w:r w:rsidRPr="00053EB8">
        <w:rPr>
          <w:rFonts w:ascii="Palatino Linotype" w:hAnsi="Palatino Linotype" w:cs="Arial"/>
          <w:lang w:eastAsia="es-MX"/>
        </w:rPr>
        <w:t xml:space="preserve">, el </w:t>
      </w:r>
      <w:r w:rsidRPr="00053EB8">
        <w:rPr>
          <w:rFonts w:ascii="Palatino Linotype" w:hAnsi="Palatino Linotype" w:cs="Arial"/>
        </w:rPr>
        <w:t>artículo 84 de la Ley del Trabajo de los Servidores Públicos del Estado y Municipios, señala:</w:t>
      </w:r>
    </w:p>
    <w:p w14:paraId="592B7C1F" w14:textId="77777777" w:rsidR="0085331D" w:rsidRPr="00053EB8" w:rsidRDefault="0085331D" w:rsidP="0085331D">
      <w:pPr>
        <w:jc w:val="both"/>
        <w:rPr>
          <w:rFonts w:ascii="Palatino Linotype" w:hAnsi="Palatino Linotype" w:cs="Arial"/>
          <w:sz w:val="22"/>
          <w:szCs w:val="22"/>
          <w:lang w:eastAsia="es-MX"/>
        </w:rPr>
      </w:pPr>
    </w:p>
    <w:p w14:paraId="74458E9F" w14:textId="77777777" w:rsidR="0085331D" w:rsidRPr="00053EB8" w:rsidRDefault="0085331D" w:rsidP="0085331D">
      <w:pPr>
        <w:autoSpaceDE w:val="0"/>
        <w:autoSpaceDN w:val="0"/>
        <w:adjustRightInd w:val="0"/>
        <w:ind w:left="851" w:right="899"/>
        <w:jc w:val="both"/>
        <w:rPr>
          <w:rFonts w:ascii="Palatino Linotype" w:hAnsi="Palatino Linotype" w:cs="Arial"/>
          <w:b/>
          <w:bCs/>
          <w:i/>
          <w:noProof/>
          <w:sz w:val="22"/>
          <w:szCs w:val="22"/>
        </w:rPr>
      </w:pPr>
      <w:r w:rsidRPr="00053EB8">
        <w:rPr>
          <w:rFonts w:ascii="Palatino Linotype" w:hAnsi="Palatino Linotype" w:cs="Arial"/>
          <w:bCs/>
          <w:i/>
          <w:noProof/>
          <w:sz w:val="22"/>
          <w:szCs w:val="22"/>
        </w:rPr>
        <w:t>“</w:t>
      </w:r>
      <w:r w:rsidRPr="00053EB8">
        <w:rPr>
          <w:rFonts w:ascii="Palatino Linotype" w:hAnsi="Palatino Linotype" w:cs="Arial"/>
          <w:b/>
          <w:bCs/>
          <w:i/>
          <w:noProof/>
          <w:sz w:val="22"/>
          <w:szCs w:val="22"/>
        </w:rPr>
        <w:t>ARTICULO 84. Sólo podrán hacerse retenciones, descuentos o deducciones al sueldo de los servidores públicos por concepto de:</w:t>
      </w:r>
    </w:p>
    <w:p w14:paraId="2B7D500A" w14:textId="77777777" w:rsidR="0085331D" w:rsidRPr="00053EB8" w:rsidRDefault="0085331D" w:rsidP="0085331D">
      <w:pPr>
        <w:autoSpaceDE w:val="0"/>
        <w:autoSpaceDN w:val="0"/>
        <w:adjustRightInd w:val="0"/>
        <w:ind w:left="851" w:right="899"/>
        <w:jc w:val="both"/>
        <w:rPr>
          <w:rFonts w:ascii="Palatino Linotype" w:hAnsi="Palatino Linotype" w:cs="Arial"/>
          <w:i/>
          <w:sz w:val="22"/>
          <w:szCs w:val="22"/>
          <w:lang w:eastAsia="es-MX"/>
        </w:rPr>
      </w:pPr>
      <w:r w:rsidRPr="00053EB8">
        <w:rPr>
          <w:rFonts w:ascii="Palatino Linotype" w:hAnsi="Palatino Linotype" w:cs="Arial"/>
          <w:bCs/>
          <w:i/>
          <w:noProof/>
          <w:sz w:val="22"/>
          <w:szCs w:val="22"/>
        </w:rPr>
        <w:t xml:space="preserve">I. </w:t>
      </w:r>
      <w:r w:rsidRPr="00053EB8">
        <w:rPr>
          <w:rFonts w:ascii="Palatino Linotype" w:hAnsi="Palatino Linotype" w:cs="Arial"/>
          <w:i/>
          <w:sz w:val="22"/>
          <w:szCs w:val="22"/>
          <w:lang w:eastAsia="es-MX"/>
        </w:rPr>
        <w:t>Gravámenes fiscales relacionados con el sueldo;</w:t>
      </w:r>
    </w:p>
    <w:p w14:paraId="0174673A" w14:textId="77777777" w:rsidR="0085331D" w:rsidRPr="00053EB8" w:rsidRDefault="0085331D" w:rsidP="0085331D">
      <w:pPr>
        <w:autoSpaceDE w:val="0"/>
        <w:autoSpaceDN w:val="0"/>
        <w:adjustRightInd w:val="0"/>
        <w:ind w:left="851" w:right="899"/>
        <w:jc w:val="both"/>
        <w:rPr>
          <w:rFonts w:ascii="Palatino Linotype" w:hAnsi="Palatino Linotype" w:cs="Arial"/>
          <w:i/>
          <w:sz w:val="22"/>
          <w:szCs w:val="22"/>
          <w:lang w:eastAsia="es-MX"/>
        </w:rPr>
      </w:pPr>
      <w:r w:rsidRPr="00053EB8">
        <w:rPr>
          <w:rFonts w:ascii="Palatino Linotype" w:hAnsi="Palatino Linotype" w:cs="Arial"/>
          <w:b/>
          <w:i/>
          <w:sz w:val="22"/>
          <w:szCs w:val="22"/>
          <w:lang w:eastAsia="es-MX"/>
        </w:rPr>
        <w:t>II. Deudas contraídas con las instituciones públicas o dependencias</w:t>
      </w:r>
      <w:r w:rsidRPr="00053EB8">
        <w:rPr>
          <w:rFonts w:ascii="Palatino Linotype" w:hAnsi="Palatino Linotype" w:cs="Arial"/>
          <w:i/>
          <w:sz w:val="22"/>
          <w:szCs w:val="22"/>
          <w:lang w:eastAsia="es-MX"/>
        </w:rPr>
        <w:t xml:space="preserve"> por concepto de anticipos de sueldo, pagos hechos con exceso, errores o pérdidas debidamente comprobados;</w:t>
      </w:r>
    </w:p>
    <w:p w14:paraId="69A8DC82" w14:textId="77777777" w:rsidR="0085331D" w:rsidRPr="00053EB8" w:rsidRDefault="0085331D" w:rsidP="0085331D">
      <w:pPr>
        <w:autoSpaceDE w:val="0"/>
        <w:autoSpaceDN w:val="0"/>
        <w:adjustRightInd w:val="0"/>
        <w:ind w:left="851" w:right="899"/>
        <w:jc w:val="both"/>
        <w:rPr>
          <w:rFonts w:ascii="Palatino Linotype" w:hAnsi="Palatino Linotype" w:cs="Arial"/>
          <w:bCs/>
          <w:i/>
          <w:noProof/>
          <w:sz w:val="22"/>
          <w:szCs w:val="22"/>
        </w:rPr>
      </w:pPr>
      <w:r w:rsidRPr="00053EB8">
        <w:rPr>
          <w:rFonts w:ascii="Palatino Linotype" w:hAnsi="Palatino Linotype" w:cs="Arial"/>
          <w:b/>
          <w:i/>
          <w:sz w:val="22"/>
          <w:szCs w:val="22"/>
          <w:lang w:eastAsia="es-MX"/>
        </w:rPr>
        <w:lastRenderedPageBreak/>
        <w:t>III. Cuotas sindicales</w:t>
      </w:r>
      <w:r w:rsidRPr="00053EB8">
        <w:rPr>
          <w:rFonts w:ascii="Palatino Linotype" w:hAnsi="Palatino Linotype" w:cs="Arial"/>
          <w:bCs/>
          <w:i/>
          <w:noProof/>
          <w:sz w:val="22"/>
          <w:szCs w:val="22"/>
        </w:rPr>
        <w:t>;</w:t>
      </w:r>
    </w:p>
    <w:p w14:paraId="0E20492A" w14:textId="77777777" w:rsidR="0085331D" w:rsidRPr="00053EB8" w:rsidRDefault="0085331D" w:rsidP="0085331D">
      <w:pPr>
        <w:autoSpaceDE w:val="0"/>
        <w:autoSpaceDN w:val="0"/>
        <w:adjustRightInd w:val="0"/>
        <w:ind w:left="851" w:right="899"/>
        <w:jc w:val="both"/>
        <w:rPr>
          <w:rFonts w:ascii="Palatino Linotype" w:hAnsi="Palatino Linotype" w:cs="Arial"/>
          <w:bCs/>
          <w:i/>
          <w:noProof/>
          <w:sz w:val="22"/>
          <w:szCs w:val="22"/>
        </w:rPr>
      </w:pPr>
      <w:r w:rsidRPr="00053EB8">
        <w:rPr>
          <w:rFonts w:ascii="Palatino Linotype" w:hAnsi="Palatino Linotype" w:cs="Arial"/>
          <w:bCs/>
          <w:i/>
          <w:noProof/>
          <w:sz w:val="22"/>
          <w:szCs w:val="22"/>
        </w:rPr>
        <w:t xml:space="preserve">IV. Cuotas de </w:t>
      </w:r>
      <w:r w:rsidRPr="00053EB8">
        <w:rPr>
          <w:rFonts w:ascii="Palatino Linotype" w:hAnsi="Palatino Linotype" w:cs="Arial"/>
          <w:i/>
          <w:sz w:val="22"/>
          <w:szCs w:val="22"/>
          <w:lang w:eastAsia="es-MX"/>
        </w:rPr>
        <w:t>aportación</w:t>
      </w:r>
      <w:r w:rsidRPr="00053EB8">
        <w:rPr>
          <w:rFonts w:ascii="Palatino Linotype" w:hAnsi="Palatino Linotype" w:cs="Arial"/>
          <w:bCs/>
          <w:i/>
          <w:noProof/>
          <w:sz w:val="22"/>
          <w:szCs w:val="22"/>
        </w:rPr>
        <w:t xml:space="preserve"> a fondos para la constitución de cooperativas y de cajas de ahorro, </w:t>
      </w:r>
      <w:r w:rsidRPr="00053EB8">
        <w:rPr>
          <w:rFonts w:ascii="Palatino Linotype" w:hAnsi="Palatino Linotype" w:cs="Arial"/>
          <w:i/>
          <w:sz w:val="22"/>
          <w:szCs w:val="22"/>
          <w:lang w:eastAsia="es-MX"/>
        </w:rPr>
        <w:t>siempre</w:t>
      </w:r>
      <w:r w:rsidRPr="00053EB8">
        <w:rPr>
          <w:rFonts w:ascii="Palatino Linotype" w:hAnsi="Palatino Linotype" w:cs="Arial"/>
          <w:bCs/>
          <w:i/>
          <w:noProof/>
          <w:sz w:val="22"/>
          <w:szCs w:val="22"/>
        </w:rPr>
        <w:t xml:space="preserve"> que el servidor público hubiese manifestado previamente, de manera expresa, su conformidad;</w:t>
      </w:r>
    </w:p>
    <w:p w14:paraId="07A37859" w14:textId="77777777" w:rsidR="0085331D" w:rsidRPr="00053EB8" w:rsidRDefault="0085331D" w:rsidP="0085331D">
      <w:pPr>
        <w:autoSpaceDE w:val="0"/>
        <w:autoSpaceDN w:val="0"/>
        <w:adjustRightInd w:val="0"/>
        <w:ind w:left="851" w:right="899"/>
        <w:jc w:val="both"/>
        <w:rPr>
          <w:rFonts w:ascii="Palatino Linotype" w:hAnsi="Palatino Linotype" w:cs="Arial"/>
          <w:bCs/>
          <w:i/>
          <w:noProof/>
          <w:sz w:val="22"/>
          <w:szCs w:val="22"/>
        </w:rPr>
      </w:pPr>
      <w:r w:rsidRPr="00053EB8">
        <w:rPr>
          <w:rFonts w:ascii="Palatino Linotype" w:hAnsi="Palatino Linotype" w:cs="Arial"/>
          <w:bCs/>
          <w:i/>
          <w:noProof/>
          <w:sz w:val="22"/>
          <w:szCs w:val="22"/>
        </w:rPr>
        <w:t xml:space="preserve">V. Descuentos ordenados por el Instituto de Seguridad Social del Estado de México y </w:t>
      </w:r>
      <w:r w:rsidRPr="00053EB8">
        <w:rPr>
          <w:rFonts w:ascii="Palatino Linotype" w:hAnsi="Palatino Linotype" w:cs="Arial"/>
          <w:i/>
          <w:sz w:val="22"/>
          <w:szCs w:val="22"/>
          <w:lang w:eastAsia="es-MX"/>
        </w:rPr>
        <w:t>Municipios</w:t>
      </w:r>
      <w:r w:rsidRPr="00053EB8">
        <w:rPr>
          <w:rFonts w:ascii="Palatino Linotype" w:hAnsi="Palatino Linotype" w:cs="Arial"/>
          <w:bCs/>
          <w:i/>
          <w:noProof/>
          <w:sz w:val="22"/>
          <w:szCs w:val="22"/>
        </w:rPr>
        <w:t>, con motivo de cuotas y obligaciones contraídas con éste por los servidores públicos;</w:t>
      </w:r>
    </w:p>
    <w:p w14:paraId="254CA8A1" w14:textId="77777777" w:rsidR="0085331D" w:rsidRPr="00053EB8" w:rsidRDefault="0085331D" w:rsidP="0085331D">
      <w:pPr>
        <w:autoSpaceDE w:val="0"/>
        <w:autoSpaceDN w:val="0"/>
        <w:adjustRightInd w:val="0"/>
        <w:ind w:left="851" w:right="899"/>
        <w:jc w:val="both"/>
        <w:rPr>
          <w:rFonts w:ascii="Palatino Linotype" w:hAnsi="Palatino Linotype" w:cs="Arial"/>
          <w:b/>
          <w:bCs/>
          <w:i/>
          <w:noProof/>
          <w:sz w:val="22"/>
          <w:szCs w:val="22"/>
        </w:rPr>
      </w:pPr>
      <w:r w:rsidRPr="00053EB8">
        <w:rPr>
          <w:rFonts w:ascii="Palatino Linotype" w:hAnsi="Palatino Linotype" w:cs="Arial"/>
          <w:b/>
          <w:bCs/>
          <w:i/>
          <w:noProof/>
          <w:sz w:val="22"/>
          <w:szCs w:val="22"/>
        </w:rPr>
        <w:t>VI. Obligaciones a cargo del servidor público con las que haya consentido</w:t>
      </w:r>
      <w:r w:rsidRPr="00053EB8">
        <w:rPr>
          <w:rFonts w:ascii="Palatino Linotype" w:hAnsi="Palatino Linotype" w:cs="Arial"/>
          <w:bCs/>
          <w:i/>
          <w:noProof/>
          <w:sz w:val="22"/>
          <w:szCs w:val="22"/>
        </w:rPr>
        <w:t>, derivadas de la adquisición o del uso de habitaciones consideradas como de interés social;</w:t>
      </w:r>
    </w:p>
    <w:p w14:paraId="08EDE81B" w14:textId="77777777" w:rsidR="0085331D" w:rsidRPr="00053EB8" w:rsidRDefault="0085331D" w:rsidP="0085331D">
      <w:pPr>
        <w:autoSpaceDE w:val="0"/>
        <w:autoSpaceDN w:val="0"/>
        <w:adjustRightInd w:val="0"/>
        <w:ind w:left="851" w:right="899"/>
        <w:jc w:val="both"/>
        <w:rPr>
          <w:rFonts w:ascii="Palatino Linotype" w:hAnsi="Palatino Linotype" w:cs="Arial"/>
          <w:bCs/>
          <w:i/>
          <w:noProof/>
          <w:sz w:val="22"/>
          <w:szCs w:val="22"/>
        </w:rPr>
      </w:pPr>
      <w:r w:rsidRPr="00053EB8">
        <w:rPr>
          <w:rFonts w:ascii="Palatino Linotype" w:hAnsi="Palatino Linotype" w:cs="Arial"/>
          <w:bCs/>
          <w:i/>
          <w:noProof/>
          <w:sz w:val="22"/>
          <w:szCs w:val="22"/>
        </w:rPr>
        <w:t xml:space="preserve">VII. Faltas de </w:t>
      </w:r>
      <w:r w:rsidRPr="00053EB8">
        <w:rPr>
          <w:rFonts w:ascii="Palatino Linotype" w:hAnsi="Palatino Linotype" w:cs="Arial"/>
          <w:i/>
          <w:sz w:val="22"/>
          <w:szCs w:val="22"/>
          <w:lang w:eastAsia="es-MX"/>
        </w:rPr>
        <w:t>puntualidad</w:t>
      </w:r>
      <w:r w:rsidRPr="00053EB8">
        <w:rPr>
          <w:rFonts w:ascii="Palatino Linotype" w:hAnsi="Palatino Linotype" w:cs="Arial"/>
          <w:bCs/>
          <w:i/>
          <w:noProof/>
          <w:sz w:val="22"/>
          <w:szCs w:val="22"/>
        </w:rPr>
        <w:t xml:space="preserve"> o </w:t>
      </w:r>
      <w:r w:rsidRPr="00053EB8">
        <w:rPr>
          <w:rFonts w:ascii="Palatino Linotype" w:hAnsi="Palatino Linotype" w:cs="Arial"/>
          <w:i/>
          <w:sz w:val="22"/>
          <w:szCs w:val="22"/>
          <w:lang w:eastAsia="es-MX"/>
        </w:rPr>
        <w:t>de</w:t>
      </w:r>
      <w:r w:rsidRPr="00053EB8">
        <w:rPr>
          <w:rFonts w:ascii="Palatino Linotype" w:hAnsi="Palatino Linotype" w:cs="Arial"/>
          <w:bCs/>
          <w:i/>
          <w:noProof/>
          <w:sz w:val="22"/>
          <w:szCs w:val="22"/>
        </w:rPr>
        <w:t xml:space="preserve"> asistencia injustificadas;</w:t>
      </w:r>
    </w:p>
    <w:p w14:paraId="29EE0F74" w14:textId="77777777" w:rsidR="0085331D" w:rsidRPr="00053EB8" w:rsidRDefault="0085331D" w:rsidP="0085331D">
      <w:pPr>
        <w:autoSpaceDE w:val="0"/>
        <w:autoSpaceDN w:val="0"/>
        <w:adjustRightInd w:val="0"/>
        <w:ind w:left="851" w:right="899"/>
        <w:jc w:val="both"/>
        <w:rPr>
          <w:rFonts w:ascii="Palatino Linotype" w:hAnsi="Palatino Linotype" w:cs="Arial"/>
          <w:bCs/>
          <w:i/>
          <w:noProof/>
          <w:sz w:val="22"/>
          <w:szCs w:val="22"/>
        </w:rPr>
      </w:pPr>
      <w:r w:rsidRPr="00053EB8">
        <w:rPr>
          <w:rFonts w:ascii="Palatino Linotype" w:hAnsi="Palatino Linotype" w:cs="Arial"/>
          <w:b/>
          <w:bCs/>
          <w:i/>
          <w:noProof/>
          <w:sz w:val="22"/>
          <w:szCs w:val="22"/>
        </w:rPr>
        <w:t>VIII. Pensiones alimenticias ordenadas por la autoridad judicial;</w:t>
      </w:r>
      <w:r w:rsidRPr="00053EB8">
        <w:rPr>
          <w:rFonts w:ascii="Palatino Linotype" w:hAnsi="Palatino Linotype" w:cs="Arial"/>
          <w:bCs/>
          <w:i/>
          <w:noProof/>
          <w:sz w:val="22"/>
          <w:szCs w:val="22"/>
        </w:rPr>
        <w:t xml:space="preserve"> o</w:t>
      </w:r>
    </w:p>
    <w:p w14:paraId="2CD39F19" w14:textId="77777777" w:rsidR="0085331D" w:rsidRPr="00053EB8" w:rsidRDefault="0085331D" w:rsidP="0085331D">
      <w:pPr>
        <w:autoSpaceDE w:val="0"/>
        <w:autoSpaceDN w:val="0"/>
        <w:adjustRightInd w:val="0"/>
        <w:ind w:left="851" w:right="899"/>
        <w:jc w:val="both"/>
        <w:rPr>
          <w:rFonts w:ascii="Palatino Linotype" w:hAnsi="Palatino Linotype" w:cs="Arial"/>
          <w:b/>
          <w:bCs/>
          <w:i/>
          <w:noProof/>
          <w:sz w:val="22"/>
          <w:szCs w:val="22"/>
        </w:rPr>
      </w:pPr>
      <w:r w:rsidRPr="00053EB8">
        <w:rPr>
          <w:rFonts w:ascii="Palatino Linotype" w:hAnsi="Palatino Linotype" w:cs="Arial"/>
          <w:b/>
          <w:bCs/>
          <w:i/>
          <w:noProof/>
          <w:sz w:val="22"/>
          <w:szCs w:val="22"/>
        </w:rPr>
        <w:t>IX. Cualquier otro convenido con instituciones de servicios y aceptado por el servidor público.</w:t>
      </w:r>
    </w:p>
    <w:p w14:paraId="4D8B4046" w14:textId="77777777" w:rsidR="0085331D" w:rsidRPr="00053EB8" w:rsidRDefault="0085331D" w:rsidP="0085331D">
      <w:pPr>
        <w:autoSpaceDE w:val="0"/>
        <w:autoSpaceDN w:val="0"/>
        <w:adjustRightInd w:val="0"/>
        <w:ind w:left="851" w:right="899"/>
        <w:jc w:val="both"/>
        <w:rPr>
          <w:rFonts w:ascii="Palatino Linotype" w:hAnsi="Palatino Linotype" w:cs="Arial"/>
          <w:sz w:val="22"/>
          <w:szCs w:val="22"/>
        </w:rPr>
      </w:pPr>
      <w:r w:rsidRPr="00053EB8">
        <w:rPr>
          <w:rFonts w:ascii="Palatino Linotype" w:hAnsi="Palatino Linotype" w:cs="Arial"/>
          <w:bCs/>
          <w:i/>
          <w:noProof/>
          <w:sz w:val="22"/>
          <w:szCs w:val="22"/>
        </w:rPr>
        <w:t xml:space="preserve">El monto total de las retenciones, descuentos o deducciones no podrá exceder del 30% de la remuneración total, </w:t>
      </w:r>
      <w:r w:rsidRPr="00053EB8">
        <w:rPr>
          <w:rFonts w:ascii="Palatino Linotype" w:hAnsi="Palatino Linotype" w:cs="Arial"/>
          <w:i/>
          <w:sz w:val="22"/>
          <w:szCs w:val="22"/>
          <w:lang w:eastAsia="es-MX"/>
        </w:rPr>
        <w:t>excepto</w:t>
      </w:r>
      <w:r w:rsidRPr="00053EB8">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053EB8">
        <w:rPr>
          <w:rFonts w:ascii="Palatino Linotype" w:hAnsi="Palatino Linotype" w:cs="Arial"/>
          <w:i/>
          <w:sz w:val="22"/>
          <w:szCs w:val="22"/>
          <w:lang w:eastAsia="es-MX"/>
        </w:rPr>
        <w:t>ajustará</w:t>
      </w:r>
      <w:r w:rsidRPr="00053EB8">
        <w:rPr>
          <w:rFonts w:ascii="Palatino Linotype" w:hAnsi="Palatino Linotype" w:cs="Arial"/>
          <w:bCs/>
          <w:i/>
          <w:noProof/>
          <w:sz w:val="22"/>
          <w:szCs w:val="22"/>
        </w:rPr>
        <w:t xml:space="preserve"> a lo determinado por la autoridad judicial.” </w:t>
      </w:r>
    </w:p>
    <w:p w14:paraId="722D8E20" w14:textId="77777777" w:rsidR="0085331D" w:rsidRPr="00053EB8" w:rsidRDefault="0085331D" w:rsidP="0085331D">
      <w:pPr>
        <w:autoSpaceDE w:val="0"/>
        <w:autoSpaceDN w:val="0"/>
        <w:adjustRightInd w:val="0"/>
        <w:ind w:left="851" w:right="899"/>
        <w:jc w:val="both"/>
        <w:rPr>
          <w:rFonts w:ascii="Palatino Linotype" w:hAnsi="Palatino Linotype" w:cs="Arial"/>
          <w:sz w:val="22"/>
          <w:szCs w:val="22"/>
        </w:rPr>
      </w:pPr>
      <w:r w:rsidRPr="00053EB8">
        <w:rPr>
          <w:rFonts w:ascii="Palatino Linotype" w:hAnsi="Palatino Linotype" w:cs="Arial"/>
          <w:sz w:val="22"/>
          <w:szCs w:val="22"/>
        </w:rPr>
        <w:t>(Énfasis añadido)</w:t>
      </w:r>
    </w:p>
    <w:p w14:paraId="58B25384" w14:textId="77777777" w:rsidR="0085331D" w:rsidRPr="00053EB8" w:rsidRDefault="0085331D" w:rsidP="0085331D">
      <w:pPr>
        <w:autoSpaceDE w:val="0"/>
        <w:autoSpaceDN w:val="0"/>
        <w:adjustRightInd w:val="0"/>
        <w:ind w:left="851" w:right="902"/>
        <w:jc w:val="both"/>
        <w:rPr>
          <w:rFonts w:ascii="Palatino Linotype" w:hAnsi="Palatino Linotype" w:cs="Arial"/>
          <w:sz w:val="22"/>
          <w:szCs w:val="22"/>
        </w:rPr>
      </w:pPr>
    </w:p>
    <w:p w14:paraId="4C3ACC63" w14:textId="77777777" w:rsidR="0085331D" w:rsidRPr="00053EB8" w:rsidRDefault="0085331D" w:rsidP="0085331D">
      <w:pPr>
        <w:spacing w:line="360" w:lineRule="auto"/>
        <w:jc w:val="both"/>
        <w:rPr>
          <w:rFonts w:ascii="Palatino Linotype" w:hAnsi="Palatino Linotype" w:cs="Arial"/>
        </w:rPr>
      </w:pPr>
      <w:r w:rsidRPr="00053EB8">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053EB8">
        <w:rPr>
          <w:rFonts w:ascii="Palatino Linotype" w:hAnsi="Palatino Linotype" w:cs="Arial"/>
          <w:b/>
        </w:rPr>
        <w:t>únicamente inciden en su vida privada</w:t>
      </w:r>
      <w:r w:rsidRPr="00053EB8">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06BFDF37" w14:textId="77777777" w:rsidR="0085331D" w:rsidRPr="00053EB8" w:rsidRDefault="0085331D" w:rsidP="0085331D">
      <w:pPr>
        <w:spacing w:line="360" w:lineRule="auto"/>
        <w:jc w:val="both"/>
        <w:rPr>
          <w:rFonts w:ascii="Palatino Linotype" w:hAnsi="Palatino Linotype" w:cs="Arial"/>
        </w:rPr>
      </w:pPr>
    </w:p>
    <w:p w14:paraId="09E2EE04" w14:textId="77777777" w:rsidR="0085331D" w:rsidRPr="00053EB8" w:rsidRDefault="0085331D" w:rsidP="0085331D">
      <w:pPr>
        <w:spacing w:line="360" w:lineRule="auto"/>
        <w:jc w:val="both"/>
        <w:rPr>
          <w:rFonts w:ascii="Palatino Linotype" w:hAnsi="Palatino Linotype" w:cs="Arial"/>
        </w:rPr>
      </w:pPr>
      <w:r w:rsidRPr="00053EB8">
        <w:rPr>
          <w:rFonts w:ascii="Palatino Linotype" w:hAnsi="Palatino Linotype" w:cs="Arial"/>
        </w:rPr>
        <w:t xml:space="preserve">Por lo que hace a los </w:t>
      </w:r>
      <w:r w:rsidRPr="00053EB8">
        <w:rPr>
          <w:rFonts w:ascii="Palatino Linotype" w:hAnsi="Palatino Linotype" w:cs="Arial"/>
          <w:b/>
        </w:rPr>
        <w:t>Códigos Bidimensionales</w:t>
      </w:r>
      <w:r w:rsidRPr="00053EB8">
        <w:rPr>
          <w:rFonts w:ascii="Palatino Linotype" w:hAnsi="Palatino Linotype" w:cs="Arial"/>
        </w:rPr>
        <w:t xml:space="preserve"> y los denominados </w:t>
      </w:r>
      <w:r w:rsidRPr="00053EB8">
        <w:rPr>
          <w:rFonts w:ascii="Palatino Linotype" w:hAnsi="Palatino Linotype" w:cs="Arial"/>
          <w:b/>
        </w:rPr>
        <w:t>Códigos QR</w:t>
      </w:r>
      <w:r w:rsidRPr="00053EB8">
        <w:rPr>
          <w:rFonts w:ascii="Palatino Linotype" w:hAnsi="Palatino Linotype" w:cs="Arial"/>
        </w:rPr>
        <w:t xml:space="preserve">, se trata de barras en dos dimensiones que al igual a los códigos de barras o códigos unidimensionales, son utilizados para almacenar diversos tipos datos de manera </w:t>
      </w:r>
      <w:r w:rsidRPr="00053EB8">
        <w:rPr>
          <w:rFonts w:ascii="Palatino Linotype" w:hAnsi="Palatino Linotype" w:cs="Arial"/>
        </w:rPr>
        <w:lastRenderedPageBreak/>
        <w:t xml:space="preserve">codificada, los cuales a través de lectores que pueden ser obtenidos por cualquier persona, pueden obtener los referidos datos, los cuales pueden corresponder a </w:t>
      </w:r>
      <w:r w:rsidRPr="00053EB8">
        <w:rPr>
          <w:rFonts w:ascii="Palatino Linotype" w:hAnsi="Palatino Linotype" w:cs="Arial"/>
          <w:lang w:eastAsia="es-MX"/>
        </w:rPr>
        <w:t>datos</w:t>
      </w:r>
      <w:r w:rsidRPr="00053EB8">
        <w:rPr>
          <w:rFonts w:ascii="Palatino Linotype" w:hAnsi="Palatino Linotype" w:cs="Arial"/>
        </w:rPr>
        <w:t xml:space="preserve"> personales como </w:t>
      </w:r>
      <w:r w:rsidRPr="00053EB8">
        <w:rPr>
          <w:rFonts w:ascii="Palatino Linotype" w:hAnsi="Palatino Linotype" w:cs="Arial"/>
          <w:b/>
        </w:rPr>
        <w:t>Registro Federal de Contribuyentes</w:t>
      </w:r>
      <w:r w:rsidRPr="00053EB8">
        <w:rPr>
          <w:rFonts w:ascii="Palatino Linotype" w:hAnsi="Palatino Linotype" w:cs="Arial"/>
        </w:rPr>
        <w:t xml:space="preserve"> (RFC) y la </w:t>
      </w:r>
      <w:r w:rsidRPr="00053EB8">
        <w:rPr>
          <w:rFonts w:ascii="Palatino Linotype" w:hAnsi="Palatino Linotype" w:cs="Arial"/>
          <w:b/>
        </w:rPr>
        <w:t>Clave Única de Registro de Población</w:t>
      </w:r>
      <w:r w:rsidRPr="00053EB8">
        <w:rPr>
          <w:rFonts w:ascii="Palatino Linotype" w:hAnsi="Palatino Linotype" w:cs="Arial"/>
        </w:rPr>
        <w:t xml:space="preserve"> (CURP).</w:t>
      </w:r>
    </w:p>
    <w:p w14:paraId="61D1C94C" w14:textId="77777777" w:rsidR="0085331D" w:rsidRPr="00053EB8" w:rsidRDefault="0085331D" w:rsidP="0085331D">
      <w:pPr>
        <w:spacing w:line="360" w:lineRule="auto"/>
        <w:ind w:right="49"/>
        <w:jc w:val="both"/>
        <w:rPr>
          <w:rFonts w:ascii="Palatino Linotype" w:hAnsi="Palatino Linotype" w:cs="Arial"/>
        </w:rPr>
      </w:pPr>
    </w:p>
    <w:p w14:paraId="48244B24" w14:textId="77777777" w:rsidR="0085331D" w:rsidRPr="00053EB8" w:rsidRDefault="0085331D" w:rsidP="0085331D">
      <w:pPr>
        <w:spacing w:line="360" w:lineRule="auto"/>
        <w:jc w:val="both"/>
        <w:rPr>
          <w:rFonts w:ascii="Palatino Linotype" w:hAnsi="Palatino Linotype" w:cs="Arial"/>
        </w:rPr>
      </w:pPr>
      <w:r w:rsidRPr="00053EB8">
        <w:rPr>
          <w:rFonts w:ascii="Palatino Linotype" w:hAnsi="Palatino Linotype" w:cs="Arial"/>
        </w:rPr>
        <w:t xml:space="preserve">Por </w:t>
      </w:r>
      <w:r w:rsidRPr="00053EB8">
        <w:rPr>
          <w:rFonts w:ascii="Palatino Linotype" w:hAnsi="Palatino Linotype" w:cs="Arial"/>
          <w:lang w:eastAsia="es-MX"/>
        </w:rPr>
        <w:t>ende</w:t>
      </w:r>
      <w:r w:rsidRPr="00053EB8">
        <w:rPr>
          <w:rFonts w:ascii="Palatino Linotype" w:hAnsi="Palatino Linotype" w:cs="Arial"/>
        </w:rPr>
        <w:t xml:space="preserve">, </w:t>
      </w:r>
      <w:r w:rsidRPr="00053EB8">
        <w:rPr>
          <w:rFonts w:ascii="Palatino Linotype" w:hAnsi="Palatino Linotype" w:cs="Arial"/>
          <w:b/>
        </w:rPr>
        <w:t>EL SUJETO OBLIGADO</w:t>
      </w:r>
      <w:r w:rsidRPr="00053EB8">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053EB8">
        <w:rPr>
          <w:rFonts w:ascii="Palatino Linotype" w:hAnsi="Palatino Linotype" w:cs="Arial"/>
          <w:noProof/>
          <w:lang w:eastAsia="es-MX"/>
        </w:rPr>
        <w:t>términos</w:t>
      </w:r>
      <w:r w:rsidRPr="00053EB8">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3637873" w14:textId="77777777" w:rsidR="0085331D" w:rsidRPr="00053EB8" w:rsidRDefault="0085331D" w:rsidP="0085331D">
      <w:pPr>
        <w:jc w:val="both"/>
        <w:rPr>
          <w:rFonts w:ascii="Palatino Linotype" w:hAnsi="Palatino Linotype" w:cs="Arial"/>
          <w:sz w:val="22"/>
          <w:szCs w:val="22"/>
        </w:rPr>
      </w:pPr>
    </w:p>
    <w:p w14:paraId="0A109B7D" w14:textId="77777777" w:rsidR="0085331D" w:rsidRPr="00053EB8" w:rsidRDefault="0085331D" w:rsidP="0085331D">
      <w:pPr>
        <w:tabs>
          <w:tab w:val="left" w:pos="8222"/>
        </w:tabs>
        <w:ind w:left="851" w:right="1134"/>
        <w:jc w:val="center"/>
        <w:rPr>
          <w:rFonts w:ascii="Palatino Linotype" w:hAnsi="Palatino Linotype" w:cs="Arial"/>
          <w:b/>
          <w:i/>
          <w:sz w:val="22"/>
          <w:szCs w:val="22"/>
        </w:rPr>
      </w:pPr>
      <w:r w:rsidRPr="00053EB8">
        <w:rPr>
          <w:rFonts w:ascii="Palatino Linotype" w:hAnsi="Palatino Linotype" w:cs="Arial"/>
          <w:b/>
          <w:i/>
          <w:sz w:val="22"/>
          <w:szCs w:val="22"/>
        </w:rPr>
        <w:t>Ley de Transparencia y Acceso a la Información Pública del Estado de México y Municipios</w:t>
      </w:r>
    </w:p>
    <w:p w14:paraId="3A29B75E"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i/>
          <w:sz w:val="22"/>
          <w:szCs w:val="22"/>
          <w:lang w:eastAsia="es-MX"/>
        </w:rPr>
        <w:t>“</w:t>
      </w:r>
      <w:r w:rsidRPr="00053EB8">
        <w:rPr>
          <w:rFonts w:ascii="Palatino Linotype" w:hAnsi="Palatino Linotype" w:cs="Arial"/>
          <w:b/>
          <w:i/>
          <w:sz w:val="22"/>
          <w:szCs w:val="22"/>
          <w:lang w:eastAsia="es-MX"/>
        </w:rPr>
        <w:t xml:space="preserve">Artículo 49. </w:t>
      </w:r>
      <w:r w:rsidRPr="00053EB8">
        <w:rPr>
          <w:rFonts w:ascii="Palatino Linotype" w:hAnsi="Palatino Linotype" w:cs="Arial"/>
          <w:i/>
          <w:sz w:val="22"/>
          <w:szCs w:val="22"/>
          <w:lang w:eastAsia="es-MX"/>
        </w:rPr>
        <w:t xml:space="preserve">Los </w:t>
      </w:r>
      <w:r w:rsidRPr="00053EB8">
        <w:rPr>
          <w:rFonts w:ascii="Palatino Linotype" w:hAnsi="Palatino Linotype" w:cs="Arial"/>
          <w:i/>
          <w:sz w:val="22"/>
          <w:szCs w:val="22"/>
        </w:rPr>
        <w:t>Comités</w:t>
      </w:r>
      <w:r w:rsidRPr="00053EB8">
        <w:rPr>
          <w:rFonts w:ascii="Palatino Linotype" w:hAnsi="Palatino Linotype" w:cs="Arial"/>
          <w:i/>
          <w:sz w:val="22"/>
          <w:szCs w:val="22"/>
          <w:lang w:eastAsia="es-MX"/>
        </w:rPr>
        <w:t xml:space="preserve"> de Transparencia </w:t>
      </w:r>
      <w:r w:rsidRPr="00053EB8">
        <w:rPr>
          <w:rFonts w:ascii="Palatino Linotype" w:hAnsi="Palatino Linotype"/>
          <w:i/>
          <w:sz w:val="22"/>
          <w:szCs w:val="22"/>
        </w:rPr>
        <w:t>tendrán</w:t>
      </w:r>
      <w:r w:rsidRPr="00053EB8">
        <w:rPr>
          <w:rFonts w:ascii="Palatino Linotype" w:hAnsi="Palatino Linotype" w:cs="Arial"/>
          <w:i/>
          <w:sz w:val="22"/>
          <w:szCs w:val="22"/>
          <w:lang w:eastAsia="es-MX"/>
        </w:rPr>
        <w:t xml:space="preserve"> las siguientes atribuciones:</w:t>
      </w:r>
    </w:p>
    <w:p w14:paraId="6D6C6A63"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b/>
          <w:i/>
          <w:sz w:val="22"/>
          <w:szCs w:val="22"/>
          <w:lang w:eastAsia="es-MX"/>
        </w:rPr>
        <w:t>VIII.</w:t>
      </w:r>
      <w:r w:rsidRPr="00053EB8">
        <w:rPr>
          <w:rFonts w:ascii="Palatino Linotype" w:hAnsi="Palatino Linotype" w:cs="Arial"/>
          <w:i/>
          <w:sz w:val="22"/>
          <w:szCs w:val="22"/>
          <w:lang w:eastAsia="es-MX"/>
        </w:rPr>
        <w:t xml:space="preserve"> </w:t>
      </w:r>
      <w:r w:rsidRPr="00053EB8">
        <w:rPr>
          <w:rFonts w:ascii="Palatino Linotype" w:hAnsi="Palatino Linotype" w:cs="Arial"/>
          <w:b/>
          <w:i/>
          <w:sz w:val="22"/>
          <w:szCs w:val="22"/>
          <w:lang w:eastAsia="es-MX"/>
        </w:rPr>
        <w:t>Aprobar</w:t>
      </w:r>
      <w:r w:rsidRPr="00053EB8">
        <w:rPr>
          <w:rFonts w:ascii="Palatino Linotype" w:hAnsi="Palatino Linotype" w:cs="Arial"/>
          <w:i/>
          <w:sz w:val="22"/>
          <w:szCs w:val="22"/>
          <w:lang w:eastAsia="es-MX"/>
        </w:rPr>
        <w:t xml:space="preserve">, </w:t>
      </w:r>
      <w:r w:rsidRPr="00053EB8">
        <w:rPr>
          <w:rFonts w:ascii="Palatino Linotype" w:hAnsi="Palatino Linotype" w:cs="Arial"/>
          <w:i/>
          <w:sz w:val="22"/>
          <w:szCs w:val="22"/>
        </w:rPr>
        <w:t>modificar</w:t>
      </w:r>
      <w:r w:rsidRPr="00053EB8">
        <w:rPr>
          <w:rFonts w:ascii="Palatino Linotype" w:hAnsi="Palatino Linotype" w:cs="Arial"/>
          <w:i/>
          <w:sz w:val="22"/>
          <w:szCs w:val="22"/>
          <w:lang w:eastAsia="es-MX"/>
        </w:rPr>
        <w:t xml:space="preserve"> o revocar la clasificación de la información;</w:t>
      </w:r>
    </w:p>
    <w:p w14:paraId="733A3E9D"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b/>
          <w:i/>
          <w:sz w:val="22"/>
          <w:szCs w:val="22"/>
          <w:lang w:eastAsia="es-MX"/>
        </w:rPr>
      </w:pPr>
      <w:r w:rsidRPr="00053EB8">
        <w:rPr>
          <w:rFonts w:ascii="Palatino Linotype" w:hAnsi="Palatino Linotype" w:cs="Arial"/>
          <w:b/>
          <w:i/>
          <w:sz w:val="22"/>
          <w:szCs w:val="22"/>
          <w:lang w:eastAsia="es-MX"/>
        </w:rPr>
        <w:t>Artículo 132.</w:t>
      </w:r>
      <w:r w:rsidRPr="00053EB8">
        <w:rPr>
          <w:rFonts w:ascii="Palatino Linotype" w:hAnsi="Palatino Linotype" w:cs="Arial"/>
          <w:i/>
          <w:sz w:val="22"/>
          <w:szCs w:val="22"/>
          <w:lang w:eastAsia="es-MX"/>
        </w:rPr>
        <w:t xml:space="preserve"> </w:t>
      </w:r>
      <w:r w:rsidRPr="00053EB8">
        <w:rPr>
          <w:rFonts w:ascii="Palatino Linotype" w:hAnsi="Palatino Linotype" w:cs="Arial"/>
          <w:b/>
          <w:i/>
          <w:sz w:val="22"/>
          <w:szCs w:val="22"/>
          <w:lang w:eastAsia="es-MX"/>
        </w:rPr>
        <w:t>La clasificación de la información se llevará a cabo en el momento en que:</w:t>
      </w:r>
    </w:p>
    <w:p w14:paraId="1C81078C"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i/>
          <w:sz w:val="22"/>
          <w:szCs w:val="22"/>
          <w:lang w:eastAsia="es-MX"/>
        </w:rPr>
        <w:t>…</w:t>
      </w:r>
    </w:p>
    <w:p w14:paraId="1D0B38BD"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b/>
          <w:i/>
          <w:sz w:val="22"/>
          <w:szCs w:val="22"/>
          <w:lang w:eastAsia="es-MX"/>
        </w:rPr>
        <w:t>II.</w:t>
      </w:r>
      <w:r w:rsidRPr="00053EB8">
        <w:rPr>
          <w:rFonts w:ascii="Palatino Linotype" w:hAnsi="Palatino Linotype" w:cs="Arial"/>
          <w:i/>
          <w:sz w:val="22"/>
          <w:szCs w:val="22"/>
          <w:lang w:eastAsia="es-MX"/>
        </w:rPr>
        <w:t xml:space="preserve"> Se determine mediante resolución de autoridad competente; o</w:t>
      </w:r>
    </w:p>
    <w:p w14:paraId="528C6AF3"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p>
    <w:p w14:paraId="6FEFC045"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b/>
          <w:i/>
          <w:sz w:val="22"/>
          <w:szCs w:val="22"/>
          <w:lang w:eastAsia="es-MX"/>
        </w:rPr>
        <w:t>III</w:t>
      </w:r>
      <w:r w:rsidRPr="00053EB8">
        <w:rPr>
          <w:rFonts w:ascii="Palatino Linotype" w:hAnsi="Palatino Linotype" w:cs="Arial"/>
          <w:i/>
          <w:sz w:val="22"/>
          <w:szCs w:val="22"/>
          <w:lang w:eastAsia="es-MX"/>
        </w:rPr>
        <w:t xml:space="preserve">. </w:t>
      </w:r>
      <w:r w:rsidRPr="00053EB8">
        <w:rPr>
          <w:rFonts w:ascii="Palatino Linotype" w:hAnsi="Palatino Linotype" w:cs="Arial"/>
          <w:b/>
          <w:i/>
          <w:sz w:val="22"/>
          <w:szCs w:val="22"/>
          <w:lang w:eastAsia="es-MX"/>
        </w:rPr>
        <w:t>Se generen versiones públicas para dar cumplimiento a las obligaciones de transparencia previstas en esta Ley</w:t>
      </w:r>
      <w:r w:rsidRPr="00053EB8">
        <w:rPr>
          <w:rFonts w:ascii="Palatino Linotype" w:hAnsi="Palatino Linotype" w:cs="Arial"/>
          <w:i/>
          <w:sz w:val="22"/>
          <w:szCs w:val="22"/>
          <w:lang w:eastAsia="es-MX"/>
        </w:rPr>
        <w:t>.”</w:t>
      </w:r>
    </w:p>
    <w:p w14:paraId="5BB008A8"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p>
    <w:p w14:paraId="0B48FCF6" w14:textId="77777777" w:rsidR="0085331D" w:rsidRPr="00053EB8" w:rsidRDefault="0085331D" w:rsidP="0085331D">
      <w:pPr>
        <w:tabs>
          <w:tab w:val="left" w:pos="8222"/>
        </w:tabs>
        <w:ind w:left="851" w:right="1134"/>
        <w:jc w:val="center"/>
        <w:rPr>
          <w:rFonts w:ascii="Palatino Linotype" w:hAnsi="Palatino Linotype" w:cs="Arial"/>
          <w:b/>
          <w:i/>
          <w:sz w:val="22"/>
          <w:szCs w:val="22"/>
          <w:lang w:eastAsia="es-MX"/>
        </w:rPr>
      </w:pPr>
      <w:r w:rsidRPr="00053EB8">
        <w:rPr>
          <w:rFonts w:ascii="Palatino Linotype" w:hAnsi="Palatino Linotype" w:cs="Arial"/>
          <w:b/>
          <w:i/>
          <w:sz w:val="22"/>
          <w:szCs w:val="22"/>
          <w:lang w:eastAsia="es-MX"/>
        </w:rPr>
        <w:t xml:space="preserve">Lineamientos Generales en materia de Clasificación y Desclasificación de la </w:t>
      </w:r>
      <w:r w:rsidRPr="00053EB8">
        <w:rPr>
          <w:rFonts w:ascii="Palatino Linotype" w:hAnsi="Palatino Linotype" w:cs="Arial"/>
          <w:b/>
          <w:i/>
          <w:sz w:val="22"/>
          <w:szCs w:val="22"/>
        </w:rPr>
        <w:t>Información</w:t>
      </w:r>
    </w:p>
    <w:p w14:paraId="0A1D1A60"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i/>
          <w:sz w:val="22"/>
          <w:szCs w:val="22"/>
          <w:lang w:eastAsia="es-MX"/>
        </w:rPr>
        <w:t>“</w:t>
      </w:r>
      <w:r w:rsidRPr="00053EB8">
        <w:rPr>
          <w:rFonts w:ascii="Palatino Linotype" w:hAnsi="Palatino Linotype" w:cs="Arial"/>
          <w:b/>
          <w:i/>
          <w:sz w:val="22"/>
          <w:szCs w:val="22"/>
          <w:lang w:eastAsia="es-MX"/>
        </w:rPr>
        <w:t>Segundo.-</w:t>
      </w:r>
      <w:r w:rsidRPr="00053EB8">
        <w:rPr>
          <w:rFonts w:ascii="Palatino Linotype" w:hAnsi="Palatino Linotype" w:cs="Arial"/>
          <w:i/>
          <w:sz w:val="22"/>
          <w:szCs w:val="22"/>
          <w:lang w:eastAsia="es-MX"/>
        </w:rPr>
        <w:t xml:space="preserve"> Para efectos de los </w:t>
      </w:r>
      <w:r w:rsidRPr="00053EB8">
        <w:rPr>
          <w:rFonts w:ascii="Palatino Linotype" w:hAnsi="Palatino Linotype" w:cs="Arial"/>
          <w:i/>
          <w:sz w:val="22"/>
          <w:szCs w:val="22"/>
        </w:rPr>
        <w:t>presentes</w:t>
      </w:r>
      <w:r w:rsidRPr="00053EB8">
        <w:rPr>
          <w:rFonts w:ascii="Palatino Linotype" w:hAnsi="Palatino Linotype" w:cs="Arial"/>
          <w:i/>
          <w:sz w:val="22"/>
          <w:szCs w:val="22"/>
          <w:lang w:eastAsia="es-MX"/>
        </w:rPr>
        <w:t xml:space="preserve"> Lineamientos Generales, se entenderá por:</w:t>
      </w:r>
    </w:p>
    <w:p w14:paraId="19898069"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b/>
          <w:i/>
          <w:sz w:val="22"/>
          <w:szCs w:val="22"/>
          <w:lang w:eastAsia="es-MX"/>
        </w:rPr>
        <w:lastRenderedPageBreak/>
        <w:t>XVIII.</w:t>
      </w:r>
      <w:r w:rsidRPr="00053EB8">
        <w:rPr>
          <w:rFonts w:ascii="Palatino Linotype" w:hAnsi="Palatino Linotype" w:cs="Arial"/>
          <w:i/>
          <w:sz w:val="22"/>
          <w:szCs w:val="22"/>
          <w:lang w:eastAsia="es-MX"/>
        </w:rPr>
        <w:t xml:space="preserve"> </w:t>
      </w:r>
      <w:r w:rsidRPr="00053EB8">
        <w:rPr>
          <w:rFonts w:ascii="Palatino Linotype" w:hAnsi="Palatino Linotype" w:cs="Arial"/>
          <w:b/>
          <w:i/>
          <w:sz w:val="22"/>
          <w:szCs w:val="22"/>
          <w:lang w:eastAsia="es-MX"/>
        </w:rPr>
        <w:t>Versión pública:</w:t>
      </w:r>
      <w:r w:rsidRPr="00053EB8">
        <w:rPr>
          <w:rFonts w:ascii="Palatino Linotype" w:hAnsi="Palatino Linotype" w:cs="Arial"/>
          <w:i/>
          <w:sz w:val="22"/>
          <w:szCs w:val="22"/>
          <w:lang w:eastAsia="es-MX"/>
        </w:rPr>
        <w:t xml:space="preserve"> El </w:t>
      </w:r>
      <w:r w:rsidRPr="00053EB8">
        <w:rPr>
          <w:rFonts w:ascii="Palatino Linotype" w:hAnsi="Palatino Linotype" w:cs="Arial"/>
          <w:bCs/>
          <w:i/>
          <w:noProof/>
          <w:sz w:val="22"/>
          <w:szCs w:val="22"/>
        </w:rPr>
        <w:t>documento</w:t>
      </w:r>
      <w:r w:rsidRPr="00053EB8">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053EB8">
        <w:rPr>
          <w:rFonts w:ascii="Palatino Linotype" w:hAnsi="Palatino Linotype" w:cs="Arial"/>
          <w:b/>
          <w:i/>
          <w:sz w:val="22"/>
          <w:szCs w:val="22"/>
          <w:lang w:eastAsia="es-MX"/>
        </w:rPr>
        <w:t>fundando y motivando la</w:t>
      </w:r>
      <w:r w:rsidRPr="00053EB8">
        <w:rPr>
          <w:rFonts w:ascii="Palatino Linotype" w:hAnsi="Palatino Linotype" w:cs="Arial"/>
          <w:i/>
          <w:sz w:val="22"/>
          <w:szCs w:val="22"/>
          <w:lang w:eastAsia="es-MX"/>
        </w:rPr>
        <w:t xml:space="preserve"> reserva o </w:t>
      </w:r>
      <w:r w:rsidRPr="00053EB8">
        <w:rPr>
          <w:rFonts w:ascii="Palatino Linotype" w:hAnsi="Palatino Linotype" w:cs="Arial"/>
          <w:b/>
          <w:i/>
          <w:sz w:val="22"/>
          <w:szCs w:val="22"/>
          <w:lang w:eastAsia="es-MX"/>
        </w:rPr>
        <w:t>confidencialidad</w:t>
      </w:r>
      <w:r w:rsidRPr="00053EB8">
        <w:rPr>
          <w:rFonts w:ascii="Palatino Linotype" w:hAnsi="Palatino Linotype" w:cs="Arial"/>
          <w:i/>
          <w:sz w:val="22"/>
          <w:szCs w:val="22"/>
          <w:lang w:eastAsia="es-MX"/>
        </w:rPr>
        <w:t xml:space="preserve">, a través de la resolución que para tal efecto emita el </w:t>
      </w:r>
      <w:r w:rsidRPr="00053EB8">
        <w:rPr>
          <w:rFonts w:ascii="Palatino Linotype" w:hAnsi="Palatino Linotype" w:cs="Arial"/>
          <w:bCs/>
          <w:i/>
          <w:noProof/>
          <w:sz w:val="22"/>
          <w:szCs w:val="22"/>
        </w:rPr>
        <w:t>Comité</w:t>
      </w:r>
      <w:r w:rsidRPr="00053EB8">
        <w:rPr>
          <w:rFonts w:ascii="Palatino Linotype" w:hAnsi="Palatino Linotype" w:cs="Arial"/>
          <w:i/>
          <w:sz w:val="22"/>
          <w:szCs w:val="22"/>
          <w:lang w:eastAsia="es-MX"/>
        </w:rPr>
        <w:t xml:space="preserve"> de Transparencia.</w:t>
      </w:r>
    </w:p>
    <w:p w14:paraId="4B100413"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b/>
          <w:i/>
          <w:sz w:val="22"/>
          <w:szCs w:val="22"/>
          <w:lang w:eastAsia="es-MX"/>
        </w:rPr>
        <w:t>Cuarto.</w:t>
      </w:r>
      <w:r w:rsidRPr="00053EB8">
        <w:rPr>
          <w:rFonts w:ascii="Palatino Linotype" w:hAnsi="Palatino Linotype" w:cs="Arial"/>
          <w:i/>
          <w:sz w:val="22"/>
          <w:szCs w:val="22"/>
          <w:lang w:eastAsia="es-MX"/>
        </w:rPr>
        <w:t xml:space="preserve"> </w:t>
      </w:r>
      <w:r w:rsidRPr="00053EB8">
        <w:rPr>
          <w:rFonts w:ascii="Palatino Linotype" w:hAnsi="Palatino Linotype" w:cs="Arial"/>
          <w:b/>
          <w:i/>
          <w:sz w:val="22"/>
          <w:szCs w:val="22"/>
          <w:lang w:eastAsia="es-MX"/>
        </w:rPr>
        <w:t>Para clasificar la información como</w:t>
      </w:r>
      <w:r w:rsidRPr="00053EB8">
        <w:rPr>
          <w:rFonts w:ascii="Palatino Linotype" w:hAnsi="Palatino Linotype" w:cs="Arial"/>
          <w:i/>
          <w:sz w:val="22"/>
          <w:szCs w:val="22"/>
          <w:lang w:eastAsia="es-MX"/>
        </w:rPr>
        <w:t xml:space="preserve"> reservada o </w:t>
      </w:r>
      <w:r w:rsidRPr="00053EB8">
        <w:rPr>
          <w:rFonts w:ascii="Palatino Linotype" w:hAnsi="Palatino Linotype" w:cs="Arial"/>
          <w:b/>
          <w:i/>
          <w:sz w:val="22"/>
          <w:szCs w:val="22"/>
          <w:lang w:eastAsia="es-MX"/>
        </w:rPr>
        <w:t xml:space="preserve">confidencial, de manera total o parcial, el titular del </w:t>
      </w:r>
      <w:r w:rsidRPr="00053EB8">
        <w:rPr>
          <w:rFonts w:ascii="Palatino Linotype" w:hAnsi="Palatino Linotype" w:cs="Arial"/>
          <w:b/>
          <w:bCs/>
          <w:i/>
          <w:noProof/>
          <w:sz w:val="22"/>
          <w:szCs w:val="22"/>
        </w:rPr>
        <w:t>área</w:t>
      </w:r>
      <w:r w:rsidRPr="00053EB8">
        <w:rPr>
          <w:rFonts w:ascii="Palatino Linotype" w:hAnsi="Palatino Linotype" w:cs="Arial"/>
          <w:b/>
          <w:i/>
          <w:sz w:val="22"/>
          <w:szCs w:val="22"/>
          <w:lang w:eastAsia="es-MX"/>
        </w:rPr>
        <w:t xml:space="preserve"> del sujeto </w:t>
      </w:r>
      <w:r w:rsidRPr="00053EB8">
        <w:rPr>
          <w:rFonts w:ascii="Palatino Linotype" w:hAnsi="Palatino Linotype" w:cs="Arial"/>
          <w:b/>
          <w:i/>
          <w:sz w:val="22"/>
          <w:szCs w:val="22"/>
        </w:rPr>
        <w:t>obligado</w:t>
      </w:r>
      <w:r w:rsidRPr="00053EB8">
        <w:rPr>
          <w:rFonts w:ascii="Palatino Linotype" w:hAnsi="Palatino Linotype" w:cs="Arial"/>
          <w:b/>
          <w:i/>
          <w:sz w:val="22"/>
          <w:szCs w:val="22"/>
          <w:lang w:eastAsia="es-MX"/>
        </w:rPr>
        <w:t xml:space="preserve"> deberá atender lo dispuesto por el Título Sexto de la Ley General</w:t>
      </w:r>
      <w:r w:rsidRPr="00053EB8">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0793521"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i/>
          <w:sz w:val="22"/>
          <w:szCs w:val="22"/>
          <w:lang w:eastAsia="es-MX"/>
        </w:rPr>
        <w:t xml:space="preserve">Los sujetos obligados deberán aplicar, de manera estricta, las excepciones al derecho de acceso a la </w:t>
      </w:r>
      <w:r w:rsidRPr="00053EB8">
        <w:rPr>
          <w:rFonts w:ascii="Palatino Linotype" w:hAnsi="Palatino Linotype" w:cs="Arial"/>
          <w:bCs/>
          <w:i/>
          <w:noProof/>
          <w:sz w:val="22"/>
          <w:szCs w:val="22"/>
        </w:rPr>
        <w:t>información</w:t>
      </w:r>
      <w:r w:rsidRPr="00053EB8">
        <w:rPr>
          <w:rFonts w:ascii="Palatino Linotype" w:hAnsi="Palatino Linotype" w:cs="Arial"/>
          <w:i/>
          <w:sz w:val="22"/>
          <w:szCs w:val="22"/>
          <w:lang w:eastAsia="es-MX"/>
        </w:rPr>
        <w:t xml:space="preserve"> y sólo </w:t>
      </w:r>
      <w:r w:rsidRPr="00053EB8">
        <w:rPr>
          <w:rFonts w:ascii="Palatino Linotype" w:hAnsi="Palatino Linotype" w:cs="Arial"/>
          <w:i/>
          <w:sz w:val="22"/>
          <w:szCs w:val="22"/>
        </w:rPr>
        <w:t>podrán</w:t>
      </w:r>
      <w:r w:rsidRPr="00053EB8">
        <w:rPr>
          <w:rFonts w:ascii="Palatino Linotype" w:hAnsi="Palatino Linotype" w:cs="Arial"/>
          <w:i/>
          <w:sz w:val="22"/>
          <w:szCs w:val="22"/>
          <w:lang w:eastAsia="es-MX"/>
        </w:rPr>
        <w:t xml:space="preserve"> invocarlas cuando acrediten su procedencia.</w:t>
      </w:r>
    </w:p>
    <w:p w14:paraId="04F7FFDE"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b/>
          <w:i/>
          <w:sz w:val="22"/>
          <w:szCs w:val="22"/>
          <w:lang w:eastAsia="es-MX"/>
        </w:rPr>
        <w:t>Quinto.</w:t>
      </w:r>
      <w:r w:rsidRPr="00053EB8">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053EB8">
        <w:rPr>
          <w:rFonts w:ascii="Palatino Linotype" w:hAnsi="Palatino Linotype" w:cs="Arial"/>
          <w:i/>
          <w:sz w:val="22"/>
          <w:szCs w:val="22"/>
        </w:rPr>
        <w:t>corresponderá</w:t>
      </w:r>
      <w:r w:rsidRPr="00053EB8">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91FA910"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b/>
          <w:i/>
          <w:sz w:val="22"/>
          <w:szCs w:val="22"/>
          <w:lang w:eastAsia="es-MX"/>
        </w:rPr>
        <w:t>Sexto.</w:t>
      </w:r>
      <w:r w:rsidRPr="00053EB8">
        <w:rPr>
          <w:rFonts w:ascii="Palatino Linotype" w:hAnsi="Palatino Linotype" w:cs="Arial"/>
          <w:i/>
          <w:sz w:val="22"/>
          <w:szCs w:val="22"/>
          <w:lang w:eastAsia="es-MX"/>
        </w:rPr>
        <w:t xml:space="preserve"> Los sujetos obligados no podrán emitir acuerdos de carácter general ni particular que clasifiquen </w:t>
      </w:r>
      <w:r w:rsidRPr="00053EB8">
        <w:rPr>
          <w:rFonts w:ascii="Palatino Linotype" w:hAnsi="Palatino Linotype" w:cs="Arial"/>
          <w:bCs/>
          <w:i/>
          <w:noProof/>
          <w:sz w:val="22"/>
          <w:szCs w:val="22"/>
        </w:rPr>
        <w:t>documentos</w:t>
      </w:r>
      <w:r w:rsidRPr="00053EB8">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EA5943F" w14:textId="77777777" w:rsidR="0085331D" w:rsidRPr="00053EB8" w:rsidRDefault="0085331D" w:rsidP="0085331D">
      <w:pPr>
        <w:tabs>
          <w:tab w:val="left" w:pos="8222"/>
        </w:tabs>
        <w:ind w:left="851" w:right="1134"/>
        <w:jc w:val="both"/>
        <w:rPr>
          <w:rFonts w:ascii="Palatino Linotype" w:hAnsi="Palatino Linotype" w:cs="Arial"/>
          <w:i/>
          <w:sz w:val="22"/>
          <w:szCs w:val="22"/>
          <w:lang w:eastAsia="es-MX"/>
        </w:rPr>
      </w:pPr>
      <w:r w:rsidRPr="00053EB8">
        <w:rPr>
          <w:rFonts w:ascii="Palatino Linotype" w:hAnsi="Palatino Linotype" w:cs="Arial"/>
          <w:i/>
          <w:sz w:val="22"/>
          <w:szCs w:val="22"/>
          <w:lang w:eastAsia="es-MX"/>
        </w:rPr>
        <w:t xml:space="preserve">La clasificación de </w:t>
      </w:r>
      <w:r w:rsidRPr="00053EB8">
        <w:rPr>
          <w:rFonts w:ascii="Palatino Linotype" w:hAnsi="Palatino Linotype" w:cs="Arial"/>
          <w:i/>
          <w:sz w:val="22"/>
          <w:szCs w:val="22"/>
        </w:rPr>
        <w:t>información</w:t>
      </w:r>
      <w:r w:rsidRPr="00053EB8">
        <w:rPr>
          <w:rFonts w:ascii="Palatino Linotype" w:hAnsi="Palatino Linotype" w:cs="Arial"/>
          <w:i/>
          <w:sz w:val="22"/>
          <w:szCs w:val="22"/>
          <w:lang w:eastAsia="es-MX"/>
        </w:rPr>
        <w:t xml:space="preserve"> se realizará conforme a un análisis caso por caso, mediante la aplicación </w:t>
      </w:r>
      <w:r w:rsidRPr="00053EB8">
        <w:rPr>
          <w:rFonts w:ascii="Palatino Linotype" w:hAnsi="Palatino Linotype" w:cs="Arial"/>
          <w:bCs/>
          <w:i/>
          <w:noProof/>
          <w:sz w:val="22"/>
          <w:szCs w:val="22"/>
        </w:rPr>
        <w:t>de</w:t>
      </w:r>
      <w:r w:rsidRPr="00053EB8">
        <w:rPr>
          <w:rFonts w:ascii="Palatino Linotype" w:hAnsi="Palatino Linotype" w:cs="Arial"/>
          <w:i/>
          <w:sz w:val="22"/>
          <w:szCs w:val="22"/>
          <w:lang w:eastAsia="es-MX"/>
        </w:rPr>
        <w:t xml:space="preserve"> la prueba de daño y de interés público.</w:t>
      </w:r>
    </w:p>
    <w:p w14:paraId="0134E8AB"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b/>
          <w:i/>
          <w:sz w:val="22"/>
          <w:szCs w:val="22"/>
          <w:lang w:eastAsia="es-MX"/>
        </w:rPr>
        <w:t>Séptimo.</w:t>
      </w:r>
      <w:r w:rsidRPr="00053EB8">
        <w:rPr>
          <w:rFonts w:ascii="Palatino Linotype" w:hAnsi="Palatino Linotype" w:cs="Arial"/>
          <w:i/>
          <w:sz w:val="22"/>
          <w:szCs w:val="22"/>
          <w:lang w:eastAsia="es-MX"/>
        </w:rPr>
        <w:t xml:space="preserve"> La clasificación </w:t>
      </w:r>
      <w:r w:rsidRPr="00053EB8">
        <w:rPr>
          <w:rFonts w:ascii="Palatino Linotype" w:hAnsi="Palatino Linotype" w:cs="Arial"/>
          <w:bCs/>
          <w:i/>
          <w:noProof/>
          <w:sz w:val="22"/>
          <w:szCs w:val="22"/>
        </w:rPr>
        <w:t>de</w:t>
      </w:r>
      <w:r w:rsidRPr="00053EB8">
        <w:rPr>
          <w:rFonts w:ascii="Palatino Linotype" w:hAnsi="Palatino Linotype" w:cs="Arial"/>
          <w:i/>
          <w:sz w:val="22"/>
          <w:szCs w:val="22"/>
          <w:lang w:eastAsia="es-MX"/>
        </w:rPr>
        <w:t xml:space="preserve"> la </w:t>
      </w:r>
      <w:r w:rsidRPr="00053EB8">
        <w:rPr>
          <w:rFonts w:ascii="Palatino Linotype" w:hAnsi="Palatino Linotype" w:cs="Arial"/>
          <w:i/>
          <w:sz w:val="22"/>
          <w:szCs w:val="22"/>
        </w:rPr>
        <w:t>información</w:t>
      </w:r>
      <w:r w:rsidRPr="00053EB8">
        <w:rPr>
          <w:rFonts w:ascii="Palatino Linotype" w:hAnsi="Palatino Linotype" w:cs="Arial"/>
          <w:i/>
          <w:sz w:val="22"/>
          <w:szCs w:val="22"/>
          <w:lang w:eastAsia="es-MX"/>
        </w:rPr>
        <w:t xml:space="preserve"> se llevará a cabo en el momento en que:</w:t>
      </w:r>
    </w:p>
    <w:p w14:paraId="65CE88F0"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b/>
          <w:i/>
          <w:sz w:val="22"/>
          <w:szCs w:val="22"/>
          <w:lang w:eastAsia="es-MX"/>
        </w:rPr>
        <w:t>I.</w:t>
      </w:r>
      <w:r w:rsidRPr="00053EB8">
        <w:rPr>
          <w:rFonts w:ascii="Palatino Linotype" w:hAnsi="Palatino Linotype" w:cs="Arial"/>
          <w:i/>
          <w:sz w:val="22"/>
          <w:szCs w:val="22"/>
          <w:lang w:eastAsia="es-MX"/>
        </w:rPr>
        <w:t xml:space="preserve"> Se reciba una solicitud de acceso a la información;</w:t>
      </w:r>
    </w:p>
    <w:p w14:paraId="3F684E75"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b/>
          <w:i/>
          <w:sz w:val="22"/>
          <w:szCs w:val="22"/>
          <w:lang w:eastAsia="es-MX"/>
        </w:rPr>
        <w:t>II.</w:t>
      </w:r>
      <w:r w:rsidRPr="00053EB8">
        <w:rPr>
          <w:rFonts w:ascii="Palatino Linotype" w:hAnsi="Palatino Linotype" w:cs="Arial"/>
          <w:i/>
          <w:sz w:val="22"/>
          <w:szCs w:val="22"/>
          <w:lang w:eastAsia="es-MX"/>
        </w:rPr>
        <w:t xml:space="preserve"> Se determine </w:t>
      </w:r>
      <w:r w:rsidRPr="00053EB8">
        <w:rPr>
          <w:rFonts w:ascii="Palatino Linotype" w:hAnsi="Palatino Linotype" w:cs="Arial"/>
          <w:bCs/>
          <w:i/>
          <w:noProof/>
          <w:sz w:val="22"/>
          <w:szCs w:val="22"/>
        </w:rPr>
        <w:t>mediante</w:t>
      </w:r>
      <w:r w:rsidRPr="00053EB8">
        <w:rPr>
          <w:rFonts w:ascii="Palatino Linotype" w:hAnsi="Palatino Linotype" w:cs="Arial"/>
          <w:i/>
          <w:sz w:val="22"/>
          <w:szCs w:val="22"/>
          <w:lang w:eastAsia="es-MX"/>
        </w:rPr>
        <w:t xml:space="preserve"> resolución de autoridad competente, o</w:t>
      </w:r>
    </w:p>
    <w:p w14:paraId="1F96B9B2"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b/>
          <w:i/>
          <w:sz w:val="22"/>
          <w:szCs w:val="22"/>
          <w:lang w:eastAsia="es-MX"/>
        </w:rPr>
        <w:t>III.</w:t>
      </w:r>
      <w:r w:rsidRPr="00053EB8">
        <w:rPr>
          <w:rFonts w:ascii="Palatino Linotype" w:hAnsi="Palatino Linotype" w:cs="Arial"/>
          <w:i/>
          <w:sz w:val="22"/>
          <w:szCs w:val="22"/>
          <w:lang w:eastAsia="es-MX"/>
        </w:rPr>
        <w:t xml:space="preserve"> Se generen </w:t>
      </w:r>
      <w:r w:rsidRPr="00053EB8">
        <w:rPr>
          <w:rFonts w:ascii="Palatino Linotype" w:hAnsi="Palatino Linotype" w:cs="Arial"/>
          <w:bCs/>
          <w:i/>
          <w:noProof/>
          <w:sz w:val="22"/>
          <w:szCs w:val="22"/>
        </w:rPr>
        <w:t>versiones</w:t>
      </w:r>
      <w:r w:rsidRPr="00053EB8">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745E974F"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i/>
          <w:sz w:val="22"/>
          <w:szCs w:val="22"/>
          <w:lang w:eastAsia="es-MX"/>
        </w:rPr>
        <w:t xml:space="preserve">Los titulares de las áreas deberán revisar la clasificación al momento de la recepción de una solicitud de </w:t>
      </w:r>
      <w:r w:rsidRPr="00053EB8">
        <w:rPr>
          <w:rFonts w:ascii="Palatino Linotype" w:hAnsi="Palatino Linotype" w:cs="Arial"/>
          <w:bCs/>
          <w:i/>
          <w:noProof/>
          <w:sz w:val="22"/>
          <w:szCs w:val="22"/>
        </w:rPr>
        <w:t>acceso</w:t>
      </w:r>
      <w:r w:rsidRPr="00053EB8">
        <w:rPr>
          <w:rFonts w:ascii="Palatino Linotype" w:hAnsi="Palatino Linotype" w:cs="Arial"/>
          <w:i/>
          <w:sz w:val="22"/>
          <w:szCs w:val="22"/>
          <w:lang w:eastAsia="es-MX"/>
        </w:rPr>
        <w:t xml:space="preserve"> a la información, para verificar si encuadra en una causal de reserva o de confidencialidad.</w:t>
      </w:r>
    </w:p>
    <w:p w14:paraId="6BDFB3FF"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b/>
          <w:i/>
          <w:sz w:val="22"/>
          <w:szCs w:val="22"/>
          <w:lang w:eastAsia="es-MX"/>
        </w:rPr>
        <w:lastRenderedPageBreak/>
        <w:t>Octavo.</w:t>
      </w:r>
      <w:r w:rsidRPr="00053EB8">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053EB8">
        <w:rPr>
          <w:rFonts w:ascii="Palatino Linotype" w:hAnsi="Palatino Linotype" w:cs="Arial"/>
          <w:bCs/>
          <w:i/>
          <w:noProof/>
          <w:sz w:val="22"/>
          <w:szCs w:val="22"/>
        </w:rPr>
        <w:t>expresamente</w:t>
      </w:r>
      <w:r w:rsidRPr="00053EB8">
        <w:rPr>
          <w:rFonts w:ascii="Palatino Linotype" w:hAnsi="Palatino Linotype" w:cs="Arial"/>
          <w:i/>
          <w:sz w:val="22"/>
          <w:szCs w:val="22"/>
          <w:lang w:eastAsia="es-MX"/>
        </w:rPr>
        <w:t xml:space="preserve"> le otorga el carácter de reservada o confidencial.</w:t>
      </w:r>
    </w:p>
    <w:p w14:paraId="0009390C"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bCs/>
          <w:i/>
          <w:noProof/>
          <w:sz w:val="22"/>
          <w:szCs w:val="22"/>
        </w:rPr>
      </w:pPr>
      <w:r w:rsidRPr="00053EB8">
        <w:rPr>
          <w:rFonts w:ascii="Palatino Linotype" w:hAnsi="Palatino Linotype" w:cs="Arial"/>
          <w:i/>
          <w:sz w:val="22"/>
          <w:szCs w:val="22"/>
          <w:lang w:eastAsia="es-MX"/>
        </w:rPr>
        <w:t xml:space="preserve">Para </w:t>
      </w:r>
      <w:r w:rsidRPr="00053EB8">
        <w:rPr>
          <w:rFonts w:ascii="Palatino Linotype" w:hAnsi="Palatino Linotype" w:cs="Arial"/>
          <w:bCs/>
          <w:i/>
          <w:noProof/>
          <w:sz w:val="22"/>
          <w:szCs w:val="22"/>
        </w:rPr>
        <w:t xml:space="preserve">motivar la clasificación se deberán señalar las razones o circunstancias especiales que lo </w:t>
      </w:r>
      <w:r w:rsidRPr="00053EB8">
        <w:rPr>
          <w:rFonts w:ascii="Palatino Linotype" w:hAnsi="Palatino Linotype" w:cs="Arial"/>
          <w:i/>
          <w:sz w:val="22"/>
          <w:szCs w:val="22"/>
          <w:lang w:eastAsia="es-MX"/>
        </w:rPr>
        <w:t>llevaron</w:t>
      </w:r>
      <w:r w:rsidRPr="00053EB8">
        <w:rPr>
          <w:rFonts w:ascii="Palatino Linotype" w:hAnsi="Palatino Linotype" w:cs="Arial"/>
          <w:bCs/>
          <w:i/>
          <w:noProof/>
          <w:sz w:val="22"/>
          <w:szCs w:val="22"/>
        </w:rPr>
        <w:t xml:space="preserve"> a concluir que el caso particular se ajusta al supuesto previsto por la norma legal invocada como fundamento.</w:t>
      </w:r>
    </w:p>
    <w:p w14:paraId="7CDE3B20"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bCs/>
          <w:i/>
          <w:noProof/>
          <w:sz w:val="22"/>
          <w:szCs w:val="22"/>
        </w:rPr>
      </w:pPr>
      <w:r w:rsidRPr="00053EB8">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053EB8">
        <w:rPr>
          <w:rFonts w:ascii="Palatino Linotype" w:hAnsi="Palatino Linotype" w:cs="Arial"/>
          <w:i/>
          <w:sz w:val="22"/>
          <w:szCs w:val="22"/>
          <w:lang w:eastAsia="es-MX"/>
        </w:rPr>
        <w:t>de</w:t>
      </w:r>
      <w:r w:rsidRPr="00053EB8">
        <w:rPr>
          <w:rFonts w:ascii="Palatino Linotype" w:hAnsi="Palatino Linotype" w:cs="Arial"/>
          <w:bCs/>
          <w:i/>
          <w:noProof/>
          <w:sz w:val="22"/>
          <w:szCs w:val="22"/>
        </w:rPr>
        <w:t xml:space="preserve"> </w:t>
      </w:r>
      <w:r w:rsidRPr="00053EB8">
        <w:rPr>
          <w:rFonts w:ascii="Palatino Linotype" w:hAnsi="Palatino Linotype" w:cs="Arial"/>
          <w:i/>
          <w:sz w:val="22"/>
          <w:szCs w:val="22"/>
          <w:lang w:eastAsia="es-MX"/>
        </w:rPr>
        <w:t>reserva</w:t>
      </w:r>
      <w:r w:rsidRPr="00053EB8">
        <w:rPr>
          <w:rFonts w:ascii="Palatino Linotype" w:hAnsi="Palatino Linotype" w:cs="Arial"/>
          <w:bCs/>
          <w:i/>
          <w:noProof/>
          <w:sz w:val="22"/>
          <w:szCs w:val="22"/>
        </w:rPr>
        <w:t>.</w:t>
      </w:r>
    </w:p>
    <w:p w14:paraId="748F3C8D"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bCs/>
          <w:i/>
          <w:noProof/>
          <w:sz w:val="22"/>
          <w:szCs w:val="22"/>
        </w:rPr>
      </w:pPr>
      <w:r w:rsidRPr="00053EB8">
        <w:rPr>
          <w:rFonts w:ascii="Palatino Linotype" w:hAnsi="Palatino Linotype" w:cs="Arial"/>
          <w:i/>
          <w:sz w:val="22"/>
          <w:szCs w:val="22"/>
          <w:lang w:eastAsia="es-MX"/>
        </w:rPr>
        <w:t>Tratándose</w:t>
      </w:r>
      <w:r w:rsidRPr="00053EB8">
        <w:rPr>
          <w:rFonts w:ascii="Palatino Linotype" w:hAnsi="Palatino Linotype" w:cs="Arial"/>
          <w:bCs/>
          <w:i/>
          <w:noProof/>
          <w:sz w:val="22"/>
          <w:szCs w:val="22"/>
        </w:rPr>
        <w:t xml:space="preserve"> de información clasificada como confidencial respecto de la cual se haya </w:t>
      </w:r>
      <w:r w:rsidRPr="00053EB8">
        <w:rPr>
          <w:rFonts w:ascii="Palatino Linotype" w:hAnsi="Palatino Linotype" w:cs="Arial"/>
          <w:i/>
          <w:sz w:val="22"/>
          <w:szCs w:val="22"/>
          <w:lang w:eastAsia="es-MX"/>
        </w:rPr>
        <w:t>determinado</w:t>
      </w:r>
      <w:r w:rsidRPr="00053EB8">
        <w:rPr>
          <w:rFonts w:ascii="Palatino Linotype" w:hAnsi="Palatino Linotype" w:cs="Arial"/>
          <w:bCs/>
          <w:i/>
          <w:noProof/>
          <w:sz w:val="22"/>
          <w:szCs w:val="22"/>
        </w:rPr>
        <w:t xml:space="preserve"> </w:t>
      </w:r>
      <w:r w:rsidRPr="00053EB8">
        <w:rPr>
          <w:rFonts w:ascii="Palatino Linotype" w:hAnsi="Palatino Linotype" w:cs="Arial"/>
          <w:i/>
          <w:sz w:val="22"/>
          <w:szCs w:val="22"/>
          <w:lang w:eastAsia="es-MX"/>
        </w:rPr>
        <w:t>su</w:t>
      </w:r>
      <w:r w:rsidRPr="00053EB8">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3612D380"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bCs/>
          <w:i/>
          <w:noProof/>
          <w:sz w:val="22"/>
          <w:szCs w:val="22"/>
        </w:rPr>
        <w:t>Los documentos contenidos</w:t>
      </w:r>
      <w:r w:rsidRPr="00053EB8">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0B48AD18"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b/>
          <w:i/>
          <w:sz w:val="22"/>
          <w:szCs w:val="22"/>
          <w:lang w:eastAsia="es-MX"/>
        </w:rPr>
        <w:t>Noveno.</w:t>
      </w:r>
      <w:r w:rsidRPr="00053EB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E253227"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b/>
          <w:i/>
          <w:sz w:val="22"/>
          <w:szCs w:val="22"/>
          <w:lang w:eastAsia="es-MX"/>
        </w:rPr>
        <w:t>Décimo.</w:t>
      </w:r>
      <w:r w:rsidRPr="00053EB8">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053EB8">
        <w:rPr>
          <w:rFonts w:ascii="Palatino Linotype" w:hAnsi="Palatino Linotype" w:cs="Arial"/>
          <w:i/>
          <w:sz w:val="22"/>
          <w:szCs w:val="22"/>
        </w:rPr>
        <w:t>documentos</w:t>
      </w:r>
      <w:r w:rsidRPr="00053EB8">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4020A76"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053EB8">
        <w:rPr>
          <w:rFonts w:ascii="Palatino Linotype" w:hAnsi="Palatino Linotype" w:cs="Arial"/>
          <w:i/>
          <w:sz w:val="22"/>
          <w:szCs w:val="22"/>
        </w:rPr>
        <w:t>que</w:t>
      </w:r>
      <w:r w:rsidRPr="00053EB8">
        <w:rPr>
          <w:rFonts w:ascii="Palatino Linotype" w:hAnsi="Palatino Linotype" w:cs="Arial"/>
          <w:i/>
          <w:sz w:val="22"/>
          <w:szCs w:val="22"/>
          <w:lang w:eastAsia="es-MX"/>
        </w:rPr>
        <w:t xml:space="preserve"> rija la actuación del sujeto obligado.</w:t>
      </w:r>
    </w:p>
    <w:p w14:paraId="0D583A4B" w14:textId="77777777" w:rsidR="0085331D" w:rsidRPr="00053EB8" w:rsidRDefault="0085331D" w:rsidP="0085331D">
      <w:pPr>
        <w:tabs>
          <w:tab w:val="left" w:pos="8222"/>
        </w:tabs>
        <w:autoSpaceDE w:val="0"/>
        <w:autoSpaceDN w:val="0"/>
        <w:adjustRightInd w:val="0"/>
        <w:ind w:left="851" w:right="1134"/>
        <w:jc w:val="both"/>
        <w:rPr>
          <w:rFonts w:ascii="Palatino Linotype" w:hAnsi="Palatino Linotype" w:cs="Arial"/>
          <w:i/>
          <w:sz w:val="22"/>
          <w:szCs w:val="22"/>
          <w:lang w:eastAsia="es-MX"/>
        </w:rPr>
      </w:pPr>
      <w:r w:rsidRPr="00053EB8">
        <w:rPr>
          <w:rFonts w:ascii="Palatino Linotype" w:hAnsi="Palatino Linotype" w:cs="Arial"/>
          <w:b/>
          <w:i/>
          <w:sz w:val="22"/>
          <w:szCs w:val="22"/>
          <w:lang w:eastAsia="es-MX"/>
        </w:rPr>
        <w:t>Décimo primero.</w:t>
      </w:r>
      <w:r w:rsidRPr="00053EB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053EB8">
        <w:rPr>
          <w:rFonts w:ascii="Palatino Linotype" w:hAnsi="Palatino Linotype" w:cs="Arial"/>
          <w:i/>
          <w:sz w:val="22"/>
          <w:szCs w:val="22"/>
        </w:rPr>
        <w:t>(Sic)</w:t>
      </w:r>
    </w:p>
    <w:p w14:paraId="0CC1189B" w14:textId="77777777" w:rsidR="0085331D" w:rsidRPr="00053EB8" w:rsidRDefault="0085331D" w:rsidP="0085331D">
      <w:pPr>
        <w:tabs>
          <w:tab w:val="left" w:pos="8222"/>
        </w:tabs>
        <w:ind w:left="851" w:right="1134"/>
        <w:jc w:val="both"/>
        <w:rPr>
          <w:rFonts w:ascii="Palatino Linotype" w:hAnsi="Palatino Linotype" w:cs="Arial"/>
          <w:sz w:val="22"/>
          <w:szCs w:val="22"/>
          <w:lang w:eastAsia="es-MX"/>
        </w:rPr>
      </w:pPr>
      <w:r w:rsidRPr="00053EB8">
        <w:rPr>
          <w:rFonts w:ascii="Palatino Linotype" w:hAnsi="Palatino Linotype" w:cs="Arial"/>
          <w:sz w:val="22"/>
          <w:szCs w:val="22"/>
          <w:lang w:eastAsia="es-MX"/>
        </w:rPr>
        <w:t>(Énfasis Añadido)</w:t>
      </w:r>
    </w:p>
    <w:p w14:paraId="66D99F1D" w14:textId="77777777" w:rsidR="0085331D" w:rsidRPr="00053EB8" w:rsidRDefault="0085331D" w:rsidP="0085331D">
      <w:pPr>
        <w:ind w:left="851" w:right="902"/>
        <w:jc w:val="both"/>
        <w:rPr>
          <w:rFonts w:ascii="Palatino Linotype" w:hAnsi="Palatino Linotype" w:cs="Arial"/>
          <w:sz w:val="22"/>
          <w:szCs w:val="22"/>
          <w:lang w:eastAsia="es-MX"/>
        </w:rPr>
      </w:pPr>
    </w:p>
    <w:p w14:paraId="45BA0D34" w14:textId="77777777" w:rsidR="0085331D" w:rsidRPr="00053EB8" w:rsidRDefault="0085331D" w:rsidP="0085331D">
      <w:pPr>
        <w:spacing w:line="360" w:lineRule="auto"/>
        <w:jc w:val="both"/>
        <w:rPr>
          <w:rFonts w:ascii="Palatino Linotype" w:hAnsi="Palatino Linotype" w:cs="Arial"/>
        </w:rPr>
      </w:pPr>
      <w:r w:rsidRPr="00053EB8">
        <w:rPr>
          <w:rFonts w:ascii="Palatino Linotype" w:hAnsi="Palatino Linotype" w:cs="Arial"/>
        </w:rPr>
        <w:t>Por lo tanto,</w:t>
      </w:r>
      <w:r w:rsidRPr="00053EB8">
        <w:rPr>
          <w:rFonts w:ascii="Palatino Linotype" w:hAnsi="Palatino Linotype"/>
        </w:rPr>
        <w:t xml:space="preserve"> es importante referir que </w:t>
      </w:r>
      <w:r w:rsidRPr="00053EB8">
        <w:rPr>
          <w:rFonts w:ascii="Palatino Linotype" w:hAnsi="Palatino Linotype"/>
          <w:b/>
        </w:rPr>
        <w:t>EL SUJETO OBLIGADO</w:t>
      </w:r>
      <w:r w:rsidRPr="00053EB8">
        <w:rPr>
          <w:rFonts w:ascii="Palatino Linotype" w:hAnsi="Palatino Linotype"/>
        </w:rPr>
        <w:t xml:space="preserve"> deberá seguir el procedimiento legal establecido para su </w:t>
      </w:r>
      <w:r w:rsidRPr="00053EB8">
        <w:rPr>
          <w:rFonts w:ascii="Palatino Linotype" w:hAnsi="Palatino Linotype"/>
          <w:lang w:eastAsia="es-MX"/>
        </w:rPr>
        <w:t>clasificación</w:t>
      </w:r>
      <w:r w:rsidRPr="00053EB8">
        <w:rPr>
          <w:rFonts w:ascii="Palatino Linotype" w:hAnsi="Palatino Linotype"/>
        </w:rPr>
        <w:t>, esto es, que su Comité de</w:t>
      </w:r>
      <w:r w:rsidRPr="00053EB8">
        <w:rPr>
          <w:rFonts w:ascii="Palatino Linotype" w:hAnsi="Palatino Linotype" w:cs="Arial"/>
        </w:rPr>
        <w:t xml:space="preserve"> </w:t>
      </w:r>
      <w:r w:rsidRPr="00053EB8">
        <w:rPr>
          <w:rFonts w:ascii="Palatino Linotype" w:hAnsi="Palatino Linotype" w:cs="Arial"/>
        </w:rPr>
        <w:lastRenderedPageBreak/>
        <w:t>Transparencia emita un Acuerdo de Clasificación que cumpla con las formalidades previstas, antes citadas</w:t>
      </w:r>
      <w:r w:rsidRPr="00053EB8">
        <w:rPr>
          <w:rFonts w:ascii="Palatino Linotype" w:hAnsi="Palatino Linotype" w:cs="Arial"/>
          <w:b/>
        </w:rPr>
        <w:t xml:space="preserve"> </w:t>
      </w:r>
      <w:r w:rsidRPr="00053EB8">
        <w:rPr>
          <w:rFonts w:ascii="Palatino Linotype" w:hAnsi="Palatino Linotype" w:cs="Arial"/>
        </w:rPr>
        <w:t xml:space="preserve">que lo sustente, en el </w:t>
      </w:r>
      <w:r w:rsidRPr="00053EB8">
        <w:rPr>
          <w:rFonts w:ascii="Palatino Linotype" w:hAnsi="Palatino Linotype" w:cs="Arial"/>
          <w:lang w:eastAsia="es-MX"/>
        </w:rPr>
        <w:t>que</w:t>
      </w:r>
      <w:r w:rsidRPr="00053EB8">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D159E7B" w14:textId="2C3A1CCB" w:rsidR="0085331D" w:rsidRPr="00053EB8" w:rsidRDefault="0085331D" w:rsidP="0085331D">
      <w:pPr>
        <w:tabs>
          <w:tab w:val="left" w:pos="8647"/>
        </w:tabs>
        <w:autoSpaceDE w:val="0"/>
        <w:autoSpaceDN w:val="0"/>
        <w:adjustRightInd w:val="0"/>
        <w:spacing w:before="240" w:after="240" w:line="360" w:lineRule="auto"/>
        <w:ind w:right="106"/>
        <w:jc w:val="both"/>
        <w:rPr>
          <w:rFonts w:ascii="Palatino Linotype" w:eastAsia="Calibri" w:hAnsi="Palatino Linotype" w:cs="Arial"/>
          <w:b/>
        </w:rPr>
      </w:pPr>
      <w:r w:rsidRPr="00053EB8">
        <w:rPr>
          <w:rFonts w:ascii="Palatino Linotype" w:eastAsia="Calibri" w:hAnsi="Palatino Linotype" w:cs="Arial"/>
        </w:rPr>
        <w:t xml:space="preserve">Por lo anterior, se considera que las razones o motivos de inconformidad planteadas por </w:t>
      </w:r>
      <w:r w:rsidRPr="00053EB8">
        <w:rPr>
          <w:rFonts w:ascii="Palatino Linotype" w:eastAsia="Calibri" w:hAnsi="Palatino Linotype" w:cs="Arial"/>
          <w:b/>
        </w:rPr>
        <w:t xml:space="preserve">EL RECURRENTE, </w:t>
      </w:r>
      <w:r w:rsidR="0069195B" w:rsidRPr="00053EB8">
        <w:rPr>
          <w:rFonts w:ascii="Palatino Linotype" w:eastAsia="Calibri" w:hAnsi="Palatino Linotype" w:cs="Arial"/>
        </w:rPr>
        <w:t xml:space="preserve">resultan </w:t>
      </w:r>
      <w:r w:rsidR="0069195B" w:rsidRPr="00053EB8">
        <w:rPr>
          <w:rFonts w:ascii="Palatino Linotype" w:eastAsia="Calibri" w:hAnsi="Palatino Linotype" w:cs="Arial"/>
          <w:b/>
        </w:rPr>
        <w:t xml:space="preserve">parcialmente </w:t>
      </w:r>
      <w:r w:rsidR="00B3170C" w:rsidRPr="00053EB8">
        <w:rPr>
          <w:rFonts w:ascii="Palatino Linotype" w:eastAsia="Calibri" w:hAnsi="Palatino Linotype" w:cs="Arial"/>
          <w:b/>
        </w:rPr>
        <w:t xml:space="preserve">fundadas, </w:t>
      </w:r>
      <w:r w:rsidRPr="00053EB8">
        <w:rPr>
          <w:rFonts w:ascii="Palatino Linotype" w:eastAsia="Calibri" w:hAnsi="Palatino Linotype" w:cs="Arial"/>
        </w:rPr>
        <w:t xml:space="preserve">en consecuencia este Órgano Garante determina </w:t>
      </w:r>
      <w:r w:rsidR="002E6E6B" w:rsidRPr="00053EB8">
        <w:rPr>
          <w:rFonts w:ascii="Palatino Linotype" w:eastAsia="Calibri" w:hAnsi="Palatino Linotype" w:cs="Arial"/>
          <w:b/>
        </w:rPr>
        <w:t>REVOCAR</w:t>
      </w:r>
      <w:r w:rsidRPr="00053EB8">
        <w:rPr>
          <w:rFonts w:ascii="Palatino Linotype" w:eastAsia="Calibri" w:hAnsi="Palatino Linotype" w:cs="Arial"/>
          <w:b/>
        </w:rPr>
        <w:t xml:space="preserve"> </w:t>
      </w:r>
      <w:r w:rsidRPr="00053EB8">
        <w:rPr>
          <w:rFonts w:ascii="Palatino Linotype" w:eastAsia="Calibri" w:hAnsi="Palatino Linotype" w:cs="Arial"/>
        </w:rPr>
        <w:t xml:space="preserve">la respuesta otorgada por el </w:t>
      </w:r>
      <w:r w:rsidRPr="00053EB8">
        <w:rPr>
          <w:rFonts w:ascii="Palatino Linotype" w:eastAsia="Calibri" w:hAnsi="Palatino Linotype" w:cs="Arial"/>
          <w:b/>
        </w:rPr>
        <w:t xml:space="preserve">SUJETO OBLIGADO </w:t>
      </w:r>
      <w:r w:rsidRPr="00053EB8">
        <w:rPr>
          <w:rFonts w:ascii="Palatino Linotype" w:eastAsia="Calibri" w:hAnsi="Palatino Linotype" w:cs="Arial"/>
        </w:rPr>
        <w:t xml:space="preserve">en la solicitud </w:t>
      </w:r>
      <w:r w:rsidR="00B3170C" w:rsidRPr="00053EB8">
        <w:rPr>
          <w:rFonts w:ascii="Palatino Linotype" w:eastAsia="Calibri" w:hAnsi="Palatino Linotype" w:cs="Arial"/>
          <w:b/>
          <w:bCs/>
        </w:rPr>
        <w:t>00169/IXTASAL/IP/2021</w:t>
      </w:r>
      <w:r w:rsidR="00157529" w:rsidRPr="00053EB8">
        <w:rPr>
          <w:rFonts w:ascii="Palatino Linotype" w:eastAsia="Calibri" w:hAnsi="Palatino Linotype" w:cs="Arial"/>
          <w:b/>
          <w:bCs/>
        </w:rPr>
        <w:t>.</w:t>
      </w:r>
    </w:p>
    <w:p w14:paraId="516DA6F4" w14:textId="77777777" w:rsidR="0085331D" w:rsidRPr="00053EB8" w:rsidRDefault="0085331D" w:rsidP="0085331D">
      <w:pPr>
        <w:spacing w:line="360" w:lineRule="auto"/>
        <w:jc w:val="both"/>
        <w:rPr>
          <w:rFonts w:ascii="Palatino Linotype" w:eastAsia="Calibri" w:hAnsi="Palatino Linotype" w:cs="Arial"/>
        </w:rPr>
      </w:pPr>
      <w:r w:rsidRPr="00053EB8">
        <w:rPr>
          <w:rFonts w:ascii="Palatino Linotype" w:eastAsia="Calibri" w:hAnsi="Palatino Linotype" w:cs="Arial"/>
        </w:rPr>
        <w:t xml:space="preserve">Así, con fundamento en lo prescrito en los artículos 5 párrafos </w:t>
      </w:r>
      <w:r w:rsidRPr="00053EB8">
        <w:rPr>
          <w:rFonts w:ascii="Palatino Linotype" w:hAnsi="Palatino Linotype"/>
        </w:rPr>
        <w:t>trigésimo, trigésimo primero</w:t>
      </w:r>
      <w:r w:rsidRPr="00053EB8">
        <w:rPr>
          <w:rFonts w:ascii="Palatino Linotype" w:eastAsia="Calibri" w:hAnsi="Palatino Linotype" w:cs="Arial"/>
        </w:rPr>
        <w:t xml:space="preserve"> y </w:t>
      </w:r>
      <w:r w:rsidRPr="00053EB8">
        <w:rPr>
          <w:rFonts w:ascii="Palatino Linotype" w:hAnsi="Palatino Linotype"/>
        </w:rPr>
        <w:t>trigésimo segundo</w:t>
      </w:r>
      <w:r w:rsidRPr="00053EB8">
        <w:rPr>
          <w:rFonts w:ascii="Palatino Linotype" w:eastAsia="Calibri" w:hAnsi="Palatino Linotype" w:cs="Arial"/>
        </w:rPr>
        <w:t xml:space="preserve"> de la Constitución Política del Estado Libre y Soberano de México; </w:t>
      </w:r>
      <w:r w:rsidRPr="00053EB8">
        <w:rPr>
          <w:rFonts w:ascii="Palatino Linotype" w:hAnsi="Palatino Linotype" w:cs="Arial"/>
        </w:rPr>
        <w:t>2 fracción II, 29, 36 fracciones I y II, 176, 178, 179, 181, 185 fracción I, 186 y 188</w:t>
      </w:r>
      <w:r w:rsidRPr="00053EB8">
        <w:rPr>
          <w:rFonts w:ascii="Palatino Linotype" w:eastAsia="Calibri" w:hAnsi="Palatino Linotype" w:cs="Arial"/>
        </w:rPr>
        <w:t xml:space="preserve"> de la Ley de Transparencia y Acceso a la Información Pública del Estado de México y Municipios, este Pleno: </w:t>
      </w:r>
    </w:p>
    <w:p w14:paraId="76AAC969" w14:textId="77777777" w:rsidR="0085331D" w:rsidRPr="00053EB8" w:rsidRDefault="0085331D" w:rsidP="0085331D">
      <w:pPr>
        <w:spacing w:line="360" w:lineRule="auto"/>
        <w:rPr>
          <w:rFonts w:ascii="Palatino Linotype" w:hAnsi="Palatino Linotype"/>
          <w:b/>
          <w:bCs/>
          <w:spacing w:val="40"/>
          <w:sz w:val="28"/>
        </w:rPr>
      </w:pPr>
    </w:p>
    <w:p w14:paraId="10FDBB22" w14:textId="77777777" w:rsidR="0085331D" w:rsidRPr="00053EB8" w:rsidRDefault="0085331D" w:rsidP="0085331D">
      <w:pPr>
        <w:spacing w:line="360" w:lineRule="auto"/>
        <w:jc w:val="center"/>
        <w:rPr>
          <w:rFonts w:ascii="Palatino Linotype" w:hAnsi="Palatino Linotype"/>
          <w:b/>
          <w:bCs/>
          <w:spacing w:val="40"/>
          <w:sz w:val="28"/>
        </w:rPr>
      </w:pPr>
      <w:r w:rsidRPr="00053EB8">
        <w:rPr>
          <w:rFonts w:ascii="Palatino Linotype" w:hAnsi="Palatino Linotype"/>
          <w:b/>
          <w:bCs/>
          <w:spacing w:val="40"/>
          <w:sz w:val="28"/>
        </w:rPr>
        <w:t>RESUELVE</w:t>
      </w:r>
    </w:p>
    <w:p w14:paraId="7100AFBC" w14:textId="77777777" w:rsidR="0085331D" w:rsidRPr="00053EB8" w:rsidRDefault="0085331D" w:rsidP="0085331D">
      <w:pPr>
        <w:spacing w:line="360" w:lineRule="auto"/>
        <w:jc w:val="both"/>
        <w:rPr>
          <w:rFonts w:ascii="Palatino Linotype" w:hAnsi="Palatino Linotype"/>
          <w:b/>
          <w:bCs/>
          <w:spacing w:val="40"/>
          <w:sz w:val="28"/>
        </w:rPr>
      </w:pPr>
    </w:p>
    <w:p w14:paraId="4262BBD4" w14:textId="5FC54456" w:rsidR="0085331D" w:rsidRPr="00053EB8" w:rsidRDefault="0085331D" w:rsidP="0085331D">
      <w:pPr>
        <w:pStyle w:val="Prrafodelista"/>
        <w:numPr>
          <w:ilvl w:val="0"/>
          <w:numId w:val="29"/>
        </w:numPr>
        <w:tabs>
          <w:tab w:val="left" w:pos="1701"/>
        </w:tabs>
        <w:spacing w:line="360" w:lineRule="auto"/>
        <w:ind w:left="0" w:firstLine="0"/>
        <w:contextualSpacing w:val="0"/>
        <w:jc w:val="both"/>
        <w:rPr>
          <w:rFonts w:ascii="Palatino Linotype" w:hAnsi="Palatino Linotype"/>
        </w:rPr>
      </w:pPr>
      <w:r w:rsidRPr="00053EB8">
        <w:rPr>
          <w:rFonts w:ascii="Palatino Linotype" w:hAnsi="Palatino Linotype"/>
        </w:rPr>
        <w:lastRenderedPageBreak/>
        <w:t>Resultan</w:t>
      </w:r>
      <w:r w:rsidR="00F5265D" w:rsidRPr="00053EB8">
        <w:rPr>
          <w:rFonts w:ascii="Palatino Linotype" w:hAnsi="Palatino Linotype" w:cs="Arial"/>
          <w:b/>
        </w:rPr>
        <w:t xml:space="preserve"> </w:t>
      </w:r>
      <w:r w:rsidR="00A957ED" w:rsidRPr="00053EB8">
        <w:rPr>
          <w:rFonts w:ascii="Palatino Linotype" w:hAnsi="Palatino Linotype" w:cs="Arial"/>
          <w:b/>
        </w:rPr>
        <w:t xml:space="preserve">parcialmente </w:t>
      </w:r>
      <w:r w:rsidRPr="00053EB8">
        <w:rPr>
          <w:rFonts w:ascii="Palatino Linotype" w:hAnsi="Palatino Linotype" w:cs="Arial"/>
          <w:b/>
        </w:rPr>
        <w:t xml:space="preserve">fundadas </w:t>
      </w:r>
      <w:r w:rsidRPr="00053EB8">
        <w:rPr>
          <w:rFonts w:ascii="Palatino Linotype" w:hAnsi="Palatino Linotype"/>
        </w:rPr>
        <w:t xml:space="preserve">las razones o motivos de inconformidad planteada por </w:t>
      </w:r>
      <w:r w:rsidRPr="00053EB8">
        <w:rPr>
          <w:rFonts w:ascii="Palatino Linotype" w:hAnsi="Palatino Linotype"/>
          <w:b/>
        </w:rPr>
        <w:t xml:space="preserve">EL RECURRENTE </w:t>
      </w:r>
      <w:r w:rsidRPr="00053EB8">
        <w:rPr>
          <w:rFonts w:ascii="Palatino Linotype" w:hAnsi="Palatino Linotype"/>
        </w:rPr>
        <w:t xml:space="preserve">en el recurso de revisión </w:t>
      </w:r>
      <w:r w:rsidR="00F5265D" w:rsidRPr="00053EB8">
        <w:rPr>
          <w:rFonts w:ascii="Palatino Linotype" w:hAnsi="Palatino Linotype"/>
          <w:b/>
          <w:spacing w:val="-20"/>
        </w:rPr>
        <w:t>00427</w:t>
      </w:r>
      <w:r w:rsidRPr="00053EB8">
        <w:rPr>
          <w:rFonts w:ascii="Palatino Linotype" w:hAnsi="Palatino Linotype"/>
          <w:b/>
          <w:spacing w:val="-20"/>
        </w:rPr>
        <w:t>/INFOEM/IP/RR/2021</w:t>
      </w:r>
      <w:r w:rsidRPr="00053EB8">
        <w:rPr>
          <w:rFonts w:ascii="Palatino Linotype" w:hAnsi="Palatino Linotype"/>
        </w:rPr>
        <w:t xml:space="preserve">, </w:t>
      </w:r>
      <w:r w:rsidR="00A957ED" w:rsidRPr="00053EB8">
        <w:rPr>
          <w:rFonts w:ascii="Palatino Linotype" w:hAnsi="Palatino Linotype"/>
        </w:rPr>
        <w:t>en términos</w:t>
      </w:r>
      <w:r w:rsidRPr="00053EB8">
        <w:rPr>
          <w:rFonts w:ascii="Palatino Linotype" w:hAnsi="Palatino Linotype"/>
        </w:rPr>
        <w:t xml:space="preserve"> del Considerando </w:t>
      </w:r>
      <w:r w:rsidRPr="00053EB8">
        <w:rPr>
          <w:rFonts w:ascii="Palatino Linotype" w:hAnsi="Palatino Linotype"/>
          <w:b/>
        </w:rPr>
        <w:t>QUINTO</w:t>
      </w:r>
      <w:r w:rsidRPr="00053EB8">
        <w:rPr>
          <w:rFonts w:ascii="Palatino Linotype" w:hAnsi="Palatino Linotype"/>
        </w:rPr>
        <w:t xml:space="preserve"> de esta resolución.</w:t>
      </w:r>
    </w:p>
    <w:p w14:paraId="60CC89A8" w14:textId="77777777" w:rsidR="0085331D" w:rsidRPr="00053EB8" w:rsidRDefault="0085331D" w:rsidP="0085331D">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21C9E37A" w14:textId="3AF24A57" w:rsidR="0085331D" w:rsidRPr="00053EB8" w:rsidRDefault="0085331D" w:rsidP="0085331D">
      <w:pPr>
        <w:pStyle w:val="Prrafodelista"/>
        <w:numPr>
          <w:ilvl w:val="0"/>
          <w:numId w:val="29"/>
        </w:numPr>
        <w:spacing w:line="360" w:lineRule="auto"/>
        <w:ind w:left="0" w:firstLine="0"/>
        <w:jc w:val="both"/>
        <w:rPr>
          <w:rFonts w:ascii="Palatino Linotype" w:hAnsi="Palatino Linotype"/>
          <w:b/>
          <w:bCs/>
        </w:rPr>
      </w:pPr>
      <w:r w:rsidRPr="00053EB8">
        <w:rPr>
          <w:rFonts w:ascii="Palatino Linotype" w:hAnsi="Palatino Linotype"/>
        </w:rPr>
        <w:t xml:space="preserve">Se </w:t>
      </w:r>
      <w:r w:rsidR="002E6E6B" w:rsidRPr="00053EB8">
        <w:rPr>
          <w:rFonts w:ascii="Palatino Linotype" w:hAnsi="Palatino Linotype"/>
          <w:b/>
        </w:rPr>
        <w:t>REVOCA</w:t>
      </w:r>
      <w:r w:rsidR="00B12C67" w:rsidRPr="00053EB8">
        <w:rPr>
          <w:rFonts w:ascii="Palatino Linotype" w:hAnsi="Palatino Linotype"/>
          <w:b/>
        </w:rPr>
        <w:t xml:space="preserve"> </w:t>
      </w:r>
      <w:r w:rsidRPr="00053EB8">
        <w:rPr>
          <w:rFonts w:ascii="Palatino Linotype" w:hAnsi="Palatino Linotype"/>
        </w:rPr>
        <w:t>la respuesta otorgada</w:t>
      </w:r>
      <w:r w:rsidRPr="00053EB8">
        <w:rPr>
          <w:rFonts w:ascii="Palatino Linotype" w:hAnsi="Palatino Linotype"/>
          <w:bCs/>
        </w:rPr>
        <w:t xml:space="preserve"> a la solicitud </w:t>
      </w:r>
      <w:r w:rsidR="0087789C" w:rsidRPr="00053EB8">
        <w:rPr>
          <w:rFonts w:ascii="Palatino Linotype" w:hAnsi="Palatino Linotype"/>
          <w:b/>
          <w:bCs/>
        </w:rPr>
        <w:t>00169/IXTASAL/IP/2021</w:t>
      </w:r>
      <w:r w:rsidRPr="00053EB8">
        <w:rPr>
          <w:rFonts w:ascii="Palatino Linotype" w:hAnsi="Palatino Linotype"/>
          <w:bCs/>
        </w:rPr>
        <w:t>,</w:t>
      </w:r>
      <w:r w:rsidRPr="00053EB8">
        <w:rPr>
          <w:rFonts w:ascii="Palatino Linotype" w:hAnsi="Palatino Linotype"/>
          <w:b/>
          <w:bCs/>
        </w:rPr>
        <w:t xml:space="preserve"> </w:t>
      </w:r>
      <w:r w:rsidRPr="00053EB8">
        <w:rPr>
          <w:rFonts w:ascii="Palatino Linotype" w:hAnsi="Palatino Linotype"/>
        </w:rPr>
        <w:t xml:space="preserve">en términos del Considerando </w:t>
      </w:r>
      <w:r w:rsidRPr="00053EB8">
        <w:rPr>
          <w:rFonts w:ascii="Palatino Linotype" w:hAnsi="Palatino Linotype"/>
          <w:b/>
        </w:rPr>
        <w:t>QUINTO</w:t>
      </w:r>
      <w:r w:rsidRPr="00053EB8">
        <w:rPr>
          <w:rFonts w:ascii="Palatino Linotype" w:hAnsi="Palatino Linotype"/>
        </w:rPr>
        <w:t xml:space="preserve"> de la presente resolución;</w:t>
      </w:r>
      <w:r w:rsidRPr="00053EB8">
        <w:rPr>
          <w:rFonts w:ascii="Palatino Linotype" w:hAnsi="Palatino Linotype"/>
          <w:b/>
        </w:rPr>
        <w:t xml:space="preserve"> ordenando</w:t>
      </w:r>
      <w:r w:rsidRPr="00053EB8">
        <w:rPr>
          <w:rFonts w:ascii="Palatino Linotype" w:hAnsi="Palatino Linotype"/>
        </w:rPr>
        <w:t xml:space="preserve"> al</w:t>
      </w:r>
      <w:r w:rsidRPr="00053EB8">
        <w:rPr>
          <w:rFonts w:ascii="Palatino Linotype" w:hAnsi="Palatino Linotype"/>
          <w:b/>
        </w:rPr>
        <w:t xml:space="preserve"> SUJETO OBLIGADO </w:t>
      </w:r>
      <w:r w:rsidRPr="00053EB8">
        <w:rPr>
          <w:rFonts w:ascii="Palatino Linotype" w:hAnsi="Palatino Linotype"/>
        </w:rPr>
        <w:t>que entregue al</w:t>
      </w:r>
      <w:r w:rsidRPr="00053EB8">
        <w:rPr>
          <w:rFonts w:ascii="Palatino Linotype" w:hAnsi="Palatino Linotype"/>
          <w:b/>
        </w:rPr>
        <w:t xml:space="preserve"> RECURRENTE</w:t>
      </w:r>
      <w:r w:rsidRPr="00053EB8">
        <w:rPr>
          <w:rFonts w:ascii="Palatino Linotype" w:hAnsi="Palatino Linotype"/>
        </w:rPr>
        <w:t xml:space="preserve">, vía </w:t>
      </w:r>
      <w:r w:rsidR="007D50CE" w:rsidRPr="00053EB8">
        <w:rPr>
          <w:rFonts w:ascii="Palatino Linotype" w:hAnsi="Palatino Linotype"/>
          <w:b/>
        </w:rPr>
        <w:t>Saimex</w:t>
      </w:r>
      <w:r w:rsidRPr="00053EB8">
        <w:rPr>
          <w:rFonts w:ascii="Palatino Linotype" w:hAnsi="Palatino Linotype"/>
        </w:rPr>
        <w:t xml:space="preserve">, de ser procedente en </w:t>
      </w:r>
      <w:r w:rsidRPr="00053EB8">
        <w:rPr>
          <w:rFonts w:ascii="Palatino Linotype" w:hAnsi="Palatino Linotype"/>
          <w:b/>
        </w:rPr>
        <w:t>versión pública</w:t>
      </w:r>
      <w:r w:rsidRPr="00053EB8">
        <w:rPr>
          <w:rFonts w:ascii="Palatino Linotype" w:hAnsi="Palatino Linotype"/>
        </w:rPr>
        <w:t xml:space="preserve">, lo siguiente: </w:t>
      </w:r>
    </w:p>
    <w:p w14:paraId="592872F2" w14:textId="77777777" w:rsidR="0085331D" w:rsidRPr="00053EB8" w:rsidRDefault="0085331D" w:rsidP="0085331D">
      <w:pPr>
        <w:pStyle w:val="Prrafodelista"/>
        <w:rPr>
          <w:rFonts w:ascii="Palatino Linotype" w:hAnsi="Palatino Linotype"/>
          <w:b/>
          <w:bCs/>
        </w:rPr>
      </w:pPr>
    </w:p>
    <w:p w14:paraId="7FCE8D85" w14:textId="553EB6BE" w:rsidR="0085331D" w:rsidRPr="00053EB8" w:rsidRDefault="0085331D" w:rsidP="002E6E6B">
      <w:pPr>
        <w:ind w:left="851" w:right="1240" w:hanging="142"/>
        <w:jc w:val="both"/>
        <w:rPr>
          <w:rFonts w:ascii="Palatino Linotype" w:hAnsi="Palatino Linotype" w:cs="Arial"/>
          <w:i/>
        </w:rPr>
      </w:pPr>
      <w:r w:rsidRPr="00053EB8">
        <w:rPr>
          <w:rFonts w:ascii="Palatino Linotype" w:hAnsi="Palatino Linotype" w:cs="Arial"/>
          <w:i/>
        </w:rPr>
        <w:t>“</w:t>
      </w:r>
      <w:r w:rsidR="007629EE" w:rsidRPr="00053EB8">
        <w:rPr>
          <w:rFonts w:ascii="Palatino Linotype" w:hAnsi="Palatino Linotype" w:cs="Arial"/>
          <w:i/>
        </w:rPr>
        <w:t xml:space="preserve">Los documentos (anexos y/o soporte) de </w:t>
      </w:r>
      <w:r w:rsidR="009D6A3D" w:rsidRPr="00053EB8">
        <w:rPr>
          <w:rFonts w:ascii="Palatino Linotype" w:hAnsi="Palatino Linotype" w:cs="Arial"/>
          <w:i/>
        </w:rPr>
        <w:t>l</w:t>
      </w:r>
      <w:r w:rsidR="007629EE" w:rsidRPr="00053EB8">
        <w:rPr>
          <w:rFonts w:ascii="Palatino Linotype" w:hAnsi="Palatino Linotype" w:cs="Arial"/>
          <w:i/>
        </w:rPr>
        <w:t>os Acuerdos de las</w:t>
      </w:r>
      <w:r w:rsidR="009D6A3D" w:rsidRPr="00053EB8">
        <w:rPr>
          <w:rFonts w:ascii="Palatino Linotype" w:hAnsi="Palatino Linotype" w:cs="Arial"/>
          <w:i/>
        </w:rPr>
        <w:t xml:space="preserve"> Sesiones de Cabildo presentados por la Síndica Municipal durante el año 2020.</w:t>
      </w:r>
      <w:r w:rsidRPr="00053EB8">
        <w:rPr>
          <w:rFonts w:ascii="Palatino Linotype" w:hAnsi="Palatino Linotype" w:cs="Arial"/>
          <w:i/>
          <w:lang w:eastAsia="es-MX"/>
        </w:rPr>
        <w:t xml:space="preserve"> </w:t>
      </w:r>
    </w:p>
    <w:p w14:paraId="32181ED4" w14:textId="77777777" w:rsidR="0085331D" w:rsidRPr="00053EB8" w:rsidRDefault="0085331D" w:rsidP="002E6E6B">
      <w:pPr>
        <w:spacing w:line="276" w:lineRule="auto"/>
        <w:ind w:left="851" w:right="1240"/>
        <w:jc w:val="both"/>
        <w:rPr>
          <w:rFonts w:ascii="Palatino Linotype" w:hAnsi="Palatino Linotype" w:cs="Arial"/>
          <w:i/>
          <w:lang w:eastAsia="es-MX"/>
        </w:rPr>
      </w:pPr>
    </w:p>
    <w:p w14:paraId="62637A10" w14:textId="77777777" w:rsidR="0085331D" w:rsidRPr="00053EB8" w:rsidRDefault="0085331D" w:rsidP="002E6E6B">
      <w:pPr>
        <w:spacing w:line="276" w:lineRule="auto"/>
        <w:ind w:left="851" w:right="1240"/>
        <w:jc w:val="both"/>
        <w:rPr>
          <w:rFonts w:ascii="Palatino Linotype" w:hAnsi="Palatino Linotype" w:cs="Arial"/>
          <w:i/>
          <w:lang w:eastAsia="es-MX"/>
        </w:rPr>
      </w:pPr>
      <w:r w:rsidRPr="00053EB8">
        <w:rPr>
          <w:rFonts w:ascii="Palatino Linotype" w:hAnsi="Palatino Linotype" w:cs="Arial"/>
          <w:i/>
          <w:lang w:eastAsia="es-MX"/>
        </w:rPr>
        <w:t xml:space="preserve">Debiendo notificar al </w:t>
      </w:r>
      <w:r w:rsidRPr="00053EB8">
        <w:rPr>
          <w:rFonts w:ascii="Palatino Linotype" w:hAnsi="Palatino Linotype" w:cs="Arial"/>
          <w:b/>
          <w:i/>
          <w:lang w:eastAsia="es-MX"/>
        </w:rPr>
        <w:t>RECURRENTE</w:t>
      </w:r>
      <w:r w:rsidRPr="00053EB8">
        <w:rPr>
          <w:rFonts w:ascii="Palatino Linotype" w:hAnsi="Palatino Linotype" w:cs="Arial"/>
          <w:i/>
          <w:lang w:eastAsia="es-MX"/>
        </w:rPr>
        <w:t xml:space="preserve"> el Acuerdo de Clasificación de la información que emita en su caso el Comité de Transparencia con motivo de la versión pública.”</w:t>
      </w:r>
    </w:p>
    <w:p w14:paraId="1D4EA9DB" w14:textId="77777777" w:rsidR="0085331D" w:rsidRPr="00053EB8" w:rsidRDefault="0085331D" w:rsidP="002E6E6B">
      <w:pPr>
        <w:spacing w:line="276" w:lineRule="auto"/>
        <w:ind w:left="851" w:right="1240"/>
        <w:jc w:val="both"/>
        <w:rPr>
          <w:rFonts w:ascii="Palatino Linotype" w:hAnsi="Palatino Linotype" w:cs="Arial"/>
          <w:i/>
          <w:lang w:eastAsia="es-MX"/>
        </w:rPr>
      </w:pPr>
    </w:p>
    <w:p w14:paraId="6DD6FB91" w14:textId="77777777" w:rsidR="0085331D" w:rsidRPr="00053EB8" w:rsidRDefault="0085331D" w:rsidP="0085331D">
      <w:pPr>
        <w:spacing w:line="276" w:lineRule="auto"/>
        <w:ind w:right="1134"/>
        <w:jc w:val="both"/>
        <w:rPr>
          <w:rFonts w:ascii="Palatino Linotype" w:hAnsi="Palatino Linotype" w:cs="Arial"/>
          <w:i/>
          <w:lang w:eastAsia="es-MX"/>
        </w:rPr>
      </w:pPr>
    </w:p>
    <w:p w14:paraId="6B7DCEAD" w14:textId="7EFD493D" w:rsidR="0085331D" w:rsidRPr="00053EB8" w:rsidRDefault="0085331D" w:rsidP="0085331D">
      <w:pPr>
        <w:pStyle w:val="Prrafodelista"/>
        <w:widowControl w:val="0"/>
        <w:autoSpaceDE w:val="0"/>
        <w:autoSpaceDN w:val="0"/>
        <w:adjustRightInd w:val="0"/>
        <w:spacing w:line="360" w:lineRule="auto"/>
        <w:ind w:left="0"/>
        <w:jc w:val="both"/>
        <w:rPr>
          <w:rFonts w:ascii="Palatino Linotype" w:hAnsi="Palatino Linotype"/>
          <w:shd w:val="clear" w:color="auto" w:fill="FFFFFF"/>
        </w:rPr>
      </w:pPr>
      <w:r w:rsidRPr="00053EB8">
        <w:rPr>
          <w:rFonts w:ascii="Palatino Linotype" w:hAnsi="Palatino Linotype"/>
          <w:b/>
          <w:sz w:val="28"/>
          <w:lang w:eastAsia="es-ES_tradnl"/>
        </w:rPr>
        <w:t>TERCERO</w:t>
      </w:r>
      <w:r w:rsidRPr="00053EB8">
        <w:rPr>
          <w:rFonts w:ascii="Palatino Linotype" w:hAnsi="Palatino Linotype"/>
          <w:b/>
          <w:lang w:eastAsia="es-ES_tradnl"/>
        </w:rPr>
        <w:t xml:space="preserve">. Notifíquese </w:t>
      </w:r>
      <w:r w:rsidRPr="00053EB8">
        <w:rPr>
          <w:rFonts w:ascii="Palatino Linotype" w:hAnsi="Palatino Linotype"/>
          <w:lang w:eastAsia="es-ES_tradnl"/>
        </w:rPr>
        <w:t xml:space="preserve">al Titular de la Unidad de Transparencia del </w:t>
      </w:r>
      <w:r w:rsidRPr="00053EB8">
        <w:rPr>
          <w:rFonts w:ascii="Palatino Linotype" w:hAnsi="Palatino Linotype"/>
          <w:b/>
          <w:lang w:eastAsia="es-ES_tradnl"/>
        </w:rPr>
        <w:t>SUJETO OBLIGADO</w:t>
      </w:r>
      <w:r w:rsidRPr="00053EB8">
        <w:rPr>
          <w:rFonts w:ascii="Palatino Linotype" w:hAnsi="Palatino Linotype"/>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w:t>
      </w:r>
      <w:r w:rsidR="00421C0C" w:rsidRPr="00053EB8">
        <w:rPr>
          <w:rFonts w:ascii="Palatino Linotype" w:hAnsi="Palatino Linotype"/>
          <w:lang w:eastAsia="es-ES_tradnl"/>
        </w:rPr>
        <w:t xml:space="preserve">quince </w:t>
      </w:r>
      <w:r w:rsidRPr="00053EB8">
        <w:rPr>
          <w:rFonts w:ascii="Palatino Linotype" w:hAnsi="Palatino Linotype"/>
          <w:lang w:eastAsia="es-ES_tradnl"/>
        </w:rPr>
        <w:t>días hábiles, debiendo informar a este Instituto en un plazo de tres días hábiles siguientes sobre el cumplimiento dado a la resolución</w:t>
      </w:r>
      <w:r w:rsidRPr="00053EB8">
        <w:rPr>
          <w:rFonts w:ascii="Palatino Linotype" w:hAnsi="Palatino Linotype"/>
          <w:shd w:val="clear" w:color="auto" w:fill="FFFFFF"/>
        </w:rPr>
        <w:t>.</w:t>
      </w:r>
    </w:p>
    <w:p w14:paraId="546EBD5B" w14:textId="77777777" w:rsidR="0085331D" w:rsidRPr="00053EB8" w:rsidRDefault="0085331D" w:rsidP="0085331D">
      <w:pPr>
        <w:pStyle w:val="Prrafodelista"/>
        <w:widowControl w:val="0"/>
        <w:autoSpaceDE w:val="0"/>
        <w:autoSpaceDN w:val="0"/>
        <w:adjustRightInd w:val="0"/>
        <w:spacing w:line="360" w:lineRule="auto"/>
        <w:ind w:left="0"/>
        <w:jc w:val="both"/>
        <w:rPr>
          <w:rFonts w:ascii="Palatino Linotype" w:hAnsi="Palatino Linotype"/>
          <w:shd w:val="clear" w:color="auto" w:fill="FFFFFF"/>
        </w:rPr>
      </w:pPr>
    </w:p>
    <w:p w14:paraId="3763254D" w14:textId="77777777" w:rsidR="0085331D" w:rsidRPr="00053EB8" w:rsidRDefault="0085331D" w:rsidP="0085331D">
      <w:pPr>
        <w:widowControl w:val="0"/>
        <w:autoSpaceDE w:val="0"/>
        <w:autoSpaceDN w:val="0"/>
        <w:adjustRightInd w:val="0"/>
        <w:spacing w:line="360" w:lineRule="auto"/>
        <w:jc w:val="both"/>
        <w:rPr>
          <w:rFonts w:ascii="Palatino Linotype" w:hAnsi="Palatino Linotype"/>
        </w:rPr>
      </w:pPr>
      <w:r w:rsidRPr="00053EB8">
        <w:rPr>
          <w:rFonts w:ascii="Palatino Linotype" w:hAnsi="Palatino Linotype" w:cs="Arial"/>
          <w:b/>
          <w:color w:val="000000" w:themeColor="text1"/>
          <w:sz w:val="28"/>
        </w:rPr>
        <w:t>CUARTO</w:t>
      </w:r>
      <w:r w:rsidRPr="00053EB8">
        <w:rPr>
          <w:rFonts w:ascii="Palatino Linotype" w:hAnsi="Palatino Linotype" w:cs="Arial"/>
          <w:b/>
          <w:color w:val="000000" w:themeColor="text1"/>
        </w:rPr>
        <w:t>.</w:t>
      </w:r>
      <w:r w:rsidRPr="00053EB8">
        <w:rPr>
          <w:rFonts w:ascii="Palatino Linotype" w:eastAsiaTheme="minorEastAsia" w:hAnsi="Palatino Linotype"/>
          <w:b/>
          <w:color w:val="222222"/>
          <w:lang w:eastAsia="es-ES_tradnl"/>
        </w:rPr>
        <w:t xml:space="preserve"> </w:t>
      </w:r>
      <w:r w:rsidRPr="00053EB8">
        <w:rPr>
          <w:rFonts w:ascii="Palatino Linotype" w:hAnsi="Palatino Linotype"/>
        </w:rPr>
        <w:t xml:space="preserve">Con fundamento en el artículo 198 de la Ley de Transparencia y Acceso a la Información Pública del Estado de México y Municipios, se apercibe al </w:t>
      </w:r>
      <w:r w:rsidRPr="00053EB8">
        <w:rPr>
          <w:rFonts w:ascii="Palatino Linotype" w:hAnsi="Palatino Linotype"/>
          <w:b/>
        </w:rPr>
        <w:t xml:space="preserve">SUJETO </w:t>
      </w:r>
      <w:r w:rsidRPr="00053EB8">
        <w:rPr>
          <w:rFonts w:ascii="Palatino Linotype" w:hAnsi="Palatino Linotype"/>
          <w:b/>
        </w:rPr>
        <w:lastRenderedPageBreak/>
        <w:t>OBLIGADO</w:t>
      </w:r>
      <w:r w:rsidRPr="00053EB8">
        <w:rPr>
          <w:rFonts w:ascii="Palatino Linotype" w:hAnsi="Palatino Linotype"/>
        </w:rPr>
        <w:t xml:space="preserve"> que, en caso de negarse a cumplir la presente resolución o hacerlo de manera parcial se actuará de conformidad con lo previsto en los artículos 213, 214, 216 y 217 de dicha Ley.</w:t>
      </w:r>
    </w:p>
    <w:p w14:paraId="719ABB42" w14:textId="77777777" w:rsidR="0085331D" w:rsidRPr="00053EB8" w:rsidRDefault="0085331D" w:rsidP="0085331D">
      <w:pPr>
        <w:widowControl w:val="0"/>
        <w:autoSpaceDE w:val="0"/>
        <w:autoSpaceDN w:val="0"/>
        <w:adjustRightInd w:val="0"/>
        <w:spacing w:line="360" w:lineRule="auto"/>
        <w:jc w:val="both"/>
        <w:rPr>
          <w:rFonts w:ascii="Palatino Linotype" w:eastAsiaTheme="minorEastAsia" w:hAnsi="Palatino Linotype"/>
          <w:b/>
          <w:color w:val="222222"/>
          <w:lang w:eastAsia="es-ES_tradnl"/>
        </w:rPr>
      </w:pPr>
    </w:p>
    <w:p w14:paraId="580ECD55" w14:textId="77777777" w:rsidR="0085331D" w:rsidRPr="00053EB8" w:rsidRDefault="0085331D" w:rsidP="0085331D">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053EB8">
        <w:rPr>
          <w:rFonts w:ascii="Palatino Linotype" w:eastAsiaTheme="minorEastAsia" w:hAnsi="Palatino Linotype"/>
          <w:b/>
          <w:color w:val="222222"/>
          <w:sz w:val="28"/>
          <w:szCs w:val="28"/>
          <w:lang w:eastAsia="es-ES_tradnl"/>
        </w:rPr>
        <w:t>QUINTO</w:t>
      </w:r>
      <w:r w:rsidRPr="00053EB8">
        <w:rPr>
          <w:rFonts w:ascii="Palatino Linotype" w:eastAsiaTheme="minorEastAsia" w:hAnsi="Palatino Linotype"/>
          <w:b/>
          <w:color w:val="222222"/>
          <w:lang w:eastAsia="es-ES_tradnl"/>
        </w:rPr>
        <w:t>. Notifíquese</w:t>
      </w:r>
      <w:r w:rsidRPr="00053EB8">
        <w:rPr>
          <w:rFonts w:ascii="Palatino Linotype" w:eastAsiaTheme="minorEastAsia" w:hAnsi="Palatino Linotype"/>
          <w:color w:val="222222"/>
          <w:lang w:eastAsia="es-ES_tradnl"/>
        </w:rPr>
        <w:t xml:space="preserve"> al </w:t>
      </w:r>
      <w:r w:rsidRPr="00053EB8">
        <w:rPr>
          <w:rFonts w:ascii="Palatino Linotype" w:eastAsiaTheme="minorEastAsia" w:hAnsi="Palatino Linotype"/>
          <w:b/>
          <w:color w:val="222222"/>
          <w:lang w:eastAsia="es-ES_tradnl"/>
        </w:rPr>
        <w:t>RECURRENTE,</w:t>
      </w:r>
      <w:r w:rsidRPr="00053EB8">
        <w:rPr>
          <w:rFonts w:ascii="Palatino Linotype" w:eastAsiaTheme="minorEastAsia" w:hAnsi="Palatino Linotype"/>
          <w:color w:val="222222"/>
          <w:lang w:eastAsia="es-ES_tradnl"/>
        </w:rPr>
        <w:t xml:space="preserve"> la presente resolución.</w:t>
      </w:r>
    </w:p>
    <w:p w14:paraId="4AE8278B" w14:textId="77777777" w:rsidR="0085331D" w:rsidRPr="00053EB8" w:rsidRDefault="0085331D" w:rsidP="0085331D">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47634593" w14:textId="654197C2" w:rsidR="0085331D" w:rsidRPr="00053EB8" w:rsidRDefault="0085331D" w:rsidP="0085331D">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053EB8">
        <w:rPr>
          <w:rFonts w:ascii="Palatino Linotype" w:hAnsi="Palatino Linotype" w:cs="Arial"/>
          <w:b/>
          <w:color w:val="000000" w:themeColor="text1"/>
          <w:sz w:val="28"/>
        </w:rPr>
        <w:t>SEXTO</w:t>
      </w:r>
      <w:r w:rsidRPr="00053EB8">
        <w:rPr>
          <w:rFonts w:ascii="Palatino Linotype" w:hAnsi="Palatino Linotype" w:cs="Arial"/>
          <w:b/>
          <w:color w:val="000000" w:themeColor="text1"/>
        </w:rPr>
        <w:t xml:space="preserve">. </w:t>
      </w:r>
      <w:r w:rsidRPr="00053EB8">
        <w:rPr>
          <w:rFonts w:ascii="Palatino Linotype" w:eastAsiaTheme="minorEastAsia" w:hAnsi="Palatino Linotype"/>
          <w:b/>
          <w:color w:val="222222"/>
          <w:lang w:eastAsia="es-ES_tradnl"/>
        </w:rPr>
        <w:t>Hágase del conocimiento</w:t>
      </w:r>
      <w:r w:rsidRPr="00053EB8">
        <w:rPr>
          <w:rFonts w:ascii="Palatino Linotype" w:eastAsiaTheme="minorEastAsia" w:hAnsi="Palatino Linotype"/>
          <w:color w:val="222222"/>
          <w:lang w:eastAsia="es-ES_tradnl"/>
        </w:rPr>
        <w:t xml:space="preserve"> del</w:t>
      </w:r>
      <w:r w:rsidRPr="00053EB8">
        <w:rPr>
          <w:rFonts w:ascii="Palatino Linotype" w:eastAsiaTheme="minorEastAsia" w:hAnsi="Palatino Linotype"/>
          <w:b/>
          <w:color w:val="222222"/>
          <w:lang w:eastAsia="es-ES_tradnl"/>
        </w:rPr>
        <w:t xml:space="preserve"> RECURRENTE</w:t>
      </w:r>
      <w:r w:rsidRPr="00053EB8">
        <w:rPr>
          <w:rFonts w:ascii="Palatino Linotype" w:eastAsiaTheme="minorEastAsia" w:hAnsi="Palatino Linotype"/>
          <w:color w:val="222222"/>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2067E0CB" w14:textId="77777777" w:rsidR="00A22A3B" w:rsidRPr="00053EB8" w:rsidRDefault="00A22A3B" w:rsidP="0085331D">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77D4BE98" w14:textId="65A0E0E6" w:rsidR="0085331D" w:rsidRPr="00053EB8" w:rsidRDefault="0085331D" w:rsidP="0085331D">
      <w:pPr>
        <w:pStyle w:val="Prrafodelista"/>
        <w:spacing w:before="240" w:after="240" w:line="360" w:lineRule="auto"/>
        <w:ind w:left="0"/>
        <w:jc w:val="both"/>
        <w:rPr>
          <w:rFonts w:ascii="Palatino Linotype" w:hAnsi="Palatino Linotype"/>
          <w:lang w:eastAsia="es-ES_tradnl"/>
        </w:rPr>
      </w:pPr>
      <w:r w:rsidRPr="00053EB8">
        <w:rPr>
          <w:rFonts w:ascii="Palatino Linotype" w:hAnsi="Palatino Linotype"/>
          <w:b/>
          <w:sz w:val="28"/>
          <w:szCs w:val="28"/>
        </w:rPr>
        <w:t xml:space="preserve">SÉPTIMO. </w:t>
      </w:r>
      <w:r w:rsidRPr="00053EB8">
        <w:rPr>
          <w:rFonts w:ascii="Palatino Linotype" w:hAnsi="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7A0C255" w14:textId="77777777" w:rsidR="0085331D" w:rsidRPr="00053EB8" w:rsidRDefault="0085331D" w:rsidP="0085331D">
      <w:pPr>
        <w:pStyle w:val="Prrafodelista"/>
        <w:spacing w:before="240" w:after="240" w:line="360" w:lineRule="auto"/>
        <w:ind w:left="0"/>
        <w:jc w:val="both"/>
        <w:rPr>
          <w:rFonts w:ascii="Palatino Linotype" w:hAnsi="Palatino Linotype"/>
        </w:rPr>
      </w:pPr>
    </w:p>
    <w:p w14:paraId="2D4C0D1F" w14:textId="77777777" w:rsidR="0085331D" w:rsidRPr="00053EB8" w:rsidRDefault="0085331D" w:rsidP="0085331D">
      <w:pPr>
        <w:tabs>
          <w:tab w:val="left" w:pos="709"/>
        </w:tabs>
        <w:spacing w:line="360" w:lineRule="auto"/>
        <w:ind w:right="51"/>
        <w:jc w:val="both"/>
        <w:rPr>
          <w:rFonts w:ascii="Palatino Linotype" w:hAnsi="Palatino Linotype" w:cs="Arial"/>
        </w:rPr>
      </w:pPr>
      <w:r w:rsidRPr="00053EB8">
        <w:rPr>
          <w:rFonts w:ascii="Palatino Linotype" w:hAnsi="Palatino Linotype" w:cs="Arial"/>
        </w:rPr>
        <w:t>ASÍ LO RESUELVE, POR UNANIMIDAD DE VOTOS EL PLENO DEL</w:t>
      </w:r>
      <w:r w:rsidRPr="00053EB8">
        <w:rPr>
          <w:rFonts w:ascii="Palatino Linotype" w:eastAsia="Arial Unicode MS" w:hAnsi="Palatino Linotype" w:cs="Arial"/>
        </w:rPr>
        <w:t xml:space="preserve"> INSTITUTO DE </w:t>
      </w:r>
      <w:r w:rsidRPr="00053EB8">
        <w:rPr>
          <w:rFonts w:ascii="Palatino Linotype" w:hAnsi="Palatino Linotype"/>
          <w:lang w:eastAsia="en-US"/>
        </w:rPr>
        <w:t>TRANSPARENCIA</w:t>
      </w:r>
      <w:r w:rsidRPr="00053EB8">
        <w:rPr>
          <w:rFonts w:ascii="Palatino Linotype" w:eastAsia="Arial Unicode MS" w:hAnsi="Palatino Linotype" w:cs="Arial"/>
        </w:rPr>
        <w:t>, ACCESO A LA INFORMACIÓN PÚBLICA Y PROTECCIÓN DE DATOS PERSONALES DEL ESTADO DE MÉXICO Y MUNICIPIOS</w:t>
      </w:r>
      <w:r w:rsidRPr="00053EB8">
        <w:rPr>
          <w:rFonts w:ascii="Palatino Linotype" w:hAnsi="Palatino Linotype" w:cs="Arial"/>
        </w:rPr>
        <w:t xml:space="preserve">, CONFORMADO POR LOS COMISIONADOS ZULEMA MARTÍNEZ SÁNCHEZ; EVA ABAID YAPUR; JOSÉ GUADALUPE LUNA HERNÁNDEZ; JAVIER MARTÍNEZ CRUZ Y LUIS GUSTAVO PARRA NORIEGA; EN LA DÉCIMA PRIMERA SESIÓN ORDINARIA DE FECHA SIETE DE ABRIL DE DOS MIL </w:t>
      </w:r>
      <w:r w:rsidRPr="00053EB8">
        <w:rPr>
          <w:rFonts w:ascii="Palatino Linotype" w:hAnsi="Palatino Linotype" w:cs="Arial"/>
        </w:rPr>
        <w:lastRenderedPageBreak/>
        <w:t>VEINTIUNO, ANTE EL SECRETARIO TÉCNICO DEL PLENO, ALEXIS TAPIA RAMÍREZ.</w:t>
      </w:r>
    </w:p>
    <w:p w14:paraId="6F124575" w14:textId="388B8F23" w:rsidR="00084E7D" w:rsidRDefault="0085331D" w:rsidP="00A22A3B">
      <w:pPr>
        <w:widowControl w:val="0"/>
        <w:autoSpaceDE w:val="0"/>
        <w:autoSpaceDN w:val="0"/>
        <w:adjustRightInd w:val="0"/>
        <w:spacing w:line="360" w:lineRule="auto"/>
        <w:jc w:val="both"/>
        <w:rPr>
          <w:rFonts w:ascii="Palatino Linotype" w:hAnsi="Palatino Linotype"/>
          <w:sz w:val="14"/>
          <w:szCs w:val="14"/>
        </w:rPr>
      </w:pPr>
      <w:r w:rsidRPr="00053EB8">
        <w:rPr>
          <w:rFonts w:ascii="Palatino Linotype" w:hAnsi="Palatino Linotype"/>
          <w:sz w:val="14"/>
          <w:szCs w:val="14"/>
        </w:rPr>
        <w:t>YSM/JACC</w:t>
      </w:r>
      <w:r w:rsidR="00084E7D">
        <w:rPr>
          <w:rFonts w:ascii="Palatino Linotype" w:hAnsi="Palatino Linotype"/>
          <w:sz w:val="14"/>
          <w:szCs w:val="14"/>
        </w:rPr>
        <w:br w:type="page"/>
      </w:r>
    </w:p>
    <w:p w14:paraId="5CFEFC1E" w14:textId="77777777" w:rsidR="0085331D" w:rsidRPr="00A22A3B" w:rsidRDefault="0085331D" w:rsidP="00A22A3B">
      <w:pPr>
        <w:widowControl w:val="0"/>
        <w:autoSpaceDE w:val="0"/>
        <w:autoSpaceDN w:val="0"/>
        <w:adjustRightInd w:val="0"/>
        <w:spacing w:line="360" w:lineRule="auto"/>
        <w:jc w:val="both"/>
        <w:rPr>
          <w:rFonts w:ascii="Palatino Linotype" w:hAnsi="Palatino Linotype"/>
          <w:sz w:val="14"/>
          <w:szCs w:val="14"/>
        </w:rPr>
      </w:pPr>
    </w:p>
    <w:p w14:paraId="2AFF9B35" w14:textId="77777777" w:rsidR="0085331D" w:rsidRDefault="0085331D" w:rsidP="0085331D"/>
    <w:p w14:paraId="2AF203EA" w14:textId="77777777" w:rsidR="0085331D" w:rsidRDefault="0085331D" w:rsidP="0085331D"/>
    <w:p w14:paraId="218D02AC" w14:textId="77777777" w:rsidR="001C2E18" w:rsidRDefault="001C2E18"/>
    <w:sectPr w:rsidR="001C2E18" w:rsidSect="000F7A92">
      <w:headerReference w:type="default" r:id="rId12"/>
      <w:footerReference w:type="default" r:id="rId13"/>
      <w:headerReference w:type="first" r:id="rId14"/>
      <w:footerReference w:type="first" r:id="rId15"/>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A5DE96" w14:textId="77777777" w:rsidR="002C7C36" w:rsidRDefault="002C7C36" w:rsidP="0085331D">
      <w:r>
        <w:separator/>
      </w:r>
    </w:p>
  </w:endnote>
  <w:endnote w:type="continuationSeparator" w:id="0">
    <w:p w14:paraId="692A32DB" w14:textId="77777777" w:rsidR="002C7C36" w:rsidRDefault="002C7C36" w:rsidP="00853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55D92" w14:textId="77777777" w:rsidR="004A3F70" w:rsidRDefault="004A3F70" w:rsidP="000F7A92">
    <w:pPr>
      <w:pStyle w:val="Piedepgina"/>
      <w:jc w:val="right"/>
      <w:rPr>
        <w:rFonts w:ascii="Palatino Linotype" w:hAnsi="Palatino Linotype" w:cs="Arial"/>
        <w:b/>
        <w:bCs/>
        <w:sz w:val="20"/>
        <w:szCs w:val="20"/>
      </w:rPr>
    </w:pPr>
  </w:p>
  <w:p w14:paraId="00838D66" w14:textId="0C59125D" w:rsidR="004A3F70" w:rsidRDefault="004A3F70" w:rsidP="000F7A92">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6604E">
      <w:rPr>
        <w:rFonts w:ascii="Palatino Linotype" w:hAnsi="Palatino Linotype" w:cs="Arial"/>
        <w:b/>
        <w:bCs/>
        <w:noProof/>
        <w:sz w:val="20"/>
        <w:szCs w:val="20"/>
      </w:rPr>
      <w:t>5</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6604E">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p>
  <w:p w14:paraId="51D42FFC" w14:textId="77777777" w:rsidR="004A3F70" w:rsidRDefault="004A3F70" w:rsidP="000F7A92">
    <w:pPr>
      <w:pStyle w:val="Piedepgina"/>
      <w:jc w:val="right"/>
      <w:rPr>
        <w:rFonts w:ascii="Palatino Linotype" w:hAnsi="Palatino Linotype" w:cs="Arial"/>
        <w:b/>
        <w:bCs/>
        <w:sz w:val="20"/>
        <w:szCs w:val="20"/>
      </w:rPr>
    </w:pPr>
  </w:p>
  <w:p w14:paraId="5441BDA6" w14:textId="77777777" w:rsidR="004A3F70" w:rsidRDefault="004A3F70" w:rsidP="000F7A92">
    <w:pPr>
      <w:pStyle w:val="Piedepgin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9C2B1" w14:textId="7EE4BA4C" w:rsidR="004A3F70" w:rsidRPr="00F12350" w:rsidRDefault="004A3F70" w:rsidP="000F7A92">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6604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6604E">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p>
  <w:p w14:paraId="7B4ED32B" w14:textId="77777777" w:rsidR="004A3F70" w:rsidRDefault="004A3F70">
    <w:pPr>
      <w:pStyle w:val="Piedepgina"/>
    </w:pPr>
  </w:p>
  <w:p w14:paraId="1A0814C8" w14:textId="77777777" w:rsidR="004A3F70" w:rsidRDefault="004A3F7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B51F8" w14:textId="77777777" w:rsidR="002C7C36" w:rsidRDefault="002C7C36" w:rsidP="0085331D">
      <w:r>
        <w:separator/>
      </w:r>
    </w:p>
  </w:footnote>
  <w:footnote w:type="continuationSeparator" w:id="0">
    <w:p w14:paraId="7785292F" w14:textId="77777777" w:rsidR="002C7C36" w:rsidRDefault="002C7C36" w:rsidP="0085331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28" w:type="dxa"/>
      <w:tblInd w:w="2943" w:type="dxa"/>
      <w:tblLayout w:type="fixed"/>
      <w:tblLook w:val="04A0" w:firstRow="1" w:lastRow="0" w:firstColumn="1" w:lastColumn="0" w:noHBand="0" w:noVBand="1"/>
    </w:tblPr>
    <w:tblGrid>
      <w:gridCol w:w="2551"/>
      <w:gridCol w:w="4077"/>
    </w:tblGrid>
    <w:tr w:rsidR="004A3F70" w:rsidRPr="00EC3FC7" w14:paraId="06BB49A2" w14:textId="77777777" w:rsidTr="000F7A92">
      <w:tc>
        <w:tcPr>
          <w:tcW w:w="2551" w:type="dxa"/>
          <w:shd w:val="clear" w:color="auto" w:fill="auto"/>
        </w:tcPr>
        <w:p w14:paraId="76D5C372" w14:textId="3D30C15C" w:rsidR="004A3F70" w:rsidRPr="00EC3FC7" w:rsidRDefault="00053EB8" w:rsidP="000F7A92">
          <w:pPr>
            <w:jc w:val="both"/>
            <w:rPr>
              <w:rFonts w:ascii="Palatino Linotype" w:hAnsi="Palatino Linotype"/>
              <w:b/>
              <w:sz w:val="22"/>
              <w:szCs w:val="22"/>
              <w:lang w:val="es-ES_tradnl"/>
            </w:rPr>
          </w:pPr>
          <w:r>
            <w:rPr>
              <w:rFonts w:ascii="Palatino Linotype" w:hAnsi="Palatino Linotype"/>
              <w:noProof/>
              <w:sz w:val="28"/>
              <w:szCs w:val="28"/>
              <w:lang w:eastAsia="es-MX"/>
            </w:rPr>
            <w:drawing>
              <wp:anchor distT="0" distB="0" distL="114300" distR="114300" simplePos="0" relativeHeight="251656704" behindDoc="0" locked="0" layoutInCell="1" allowOverlap="1" wp14:anchorId="3B0F6F1F" wp14:editId="680FC4AF">
                <wp:simplePos x="0" y="0"/>
                <wp:positionH relativeFrom="column">
                  <wp:posOffset>-1868805</wp:posOffset>
                </wp:positionH>
                <wp:positionV relativeFrom="paragraph">
                  <wp:posOffset>-170180</wp:posOffset>
                </wp:positionV>
                <wp:extent cx="1663065" cy="838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004A3F70" w:rsidRPr="00EC3FC7">
            <w:rPr>
              <w:rFonts w:ascii="Palatino Linotype" w:hAnsi="Palatino Linotype"/>
              <w:b/>
              <w:sz w:val="22"/>
              <w:szCs w:val="22"/>
              <w:lang w:val="es-ES_tradnl"/>
            </w:rPr>
            <w:t>Recurso</w:t>
          </w:r>
          <w:r w:rsidR="004A3F70">
            <w:rPr>
              <w:rFonts w:ascii="Palatino Linotype" w:hAnsi="Palatino Linotype"/>
              <w:b/>
              <w:sz w:val="22"/>
              <w:szCs w:val="22"/>
              <w:lang w:val="es-ES_tradnl"/>
            </w:rPr>
            <w:t xml:space="preserve"> </w:t>
          </w:r>
          <w:r w:rsidR="004A3F70" w:rsidRPr="00EC3FC7">
            <w:rPr>
              <w:rFonts w:ascii="Palatino Linotype" w:hAnsi="Palatino Linotype"/>
              <w:b/>
              <w:sz w:val="22"/>
              <w:szCs w:val="22"/>
              <w:lang w:val="es-ES_tradnl"/>
            </w:rPr>
            <w:t>de</w:t>
          </w:r>
          <w:r w:rsidR="004A3F70">
            <w:rPr>
              <w:rFonts w:ascii="Palatino Linotype" w:hAnsi="Palatino Linotype"/>
              <w:b/>
              <w:sz w:val="22"/>
              <w:szCs w:val="22"/>
              <w:lang w:val="es-ES_tradnl"/>
            </w:rPr>
            <w:t xml:space="preserve"> </w:t>
          </w:r>
          <w:r w:rsidR="004A3F70" w:rsidRPr="00EC3FC7">
            <w:rPr>
              <w:rFonts w:ascii="Palatino Linotype" w:hAnsi="Palatino Linotype"/>
              <w:b/>
              <w:sz w:val="22"/>
              <w:szCs w:val="22"/>
              <w:lang w:val="es-ES_tradnl"/>
            </w:rPr>
            <w:t>Revisión:</w:t>
          </w:r>
        </w:p>
      </w:tc>
      <w:tc>
        <w:tcPr>
          <w:tcW w:w="4077" w:type="dxa"/>
          <w:shd w:val="clear" w:color="auto" w:fill="auto"/>
          <w:vAlign w:val="center"/>
        </w:tcPr>
        <w:p w14:paraId="01B7E43B" w14:textId="77777777" w:rsidR="004A3F70" w:rsidRPr="00EC3FC7" w:rsidRDefault="004A3F70" w:rsidP="000F7A92">
          <w:pPr>
            <w:jc w:val="both"/>
            <w:rPr>
              <w:rFonts w:ascii="Palatino Linotype" w:hAnsi="Palatino Linotype"/>
              <w:b/>
              <w:sz w:val="22"/>
              <w:szCs w:val="22"/>
              <w:lang w:val="es-ES_tradnl"/>
            </w:rPr>
          </w:pPr>
          <w:r>
            <w:rPr>
              <w:rFonts w:ascii="Palatino Linotype" w:hAnsi="Palatino Linotype"/>
              <w:b/>
              <w:sz w:val="22"/>
              <w:szCs w:val="22"/>
              <w:lang w:val="es-ES_tradnl"/>
            </w:rPr>
            <w:t>00427/INFOEM/IP/RR/2021</w:t>
          </w:r>
        </w:p>
      </w:tc>
    </w:tr>
    <w:tr w:rsidR="004A3F70" w:rsidRPr="00EC3FC7" w14:paraId="5AD040D9" w14:textId="77777777" w:rsidTr="000F7A92">
      <w:trPr>
        <w:trHeight w:val="228"/>
      </w:trPr>
      <w:tc>
        <w:tcPr>
          <w:tcW w:w="2551" w:type="dxa"/>
          <w:shd w:val="clear" w:color="auto" w:fill="auto"/>
        </w:tcPr>
        <w:p w14:paraId="5A04870C" w14:textId="77777777" w:rsidR="004A3F70" w:rsidRPr="00AB22E1" w:rsidRDefault="004A3F70" w:rsidP="000F7A92">
          <w:pPr>
            <w:rPr>
              <w:rFonts w:ascii="Palatino Linotype" w:hAnsi="Palatino Linotype"/>
              <w:sz w:val="28"/>
              <w:szCs w:val="28"/>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4077" w:type="dxa"/>
          <w:shd w:val="clear" w:color="auto" w:fill="auto"/>
          <w:vAlign w:val="center"/>
        </w:tcPr>
        <w:p w14:paraId="7ABDB4DB" w14:textId="77777777" w:rsidR="004A3F70" w:rsidRPr="00EC3FC7" w:rsidRDefault="004A3F70" w:rsidP="0085331D">
          <w:pPr>
            <w:jc w:val="both"/>
            <w:rPr>
              <w:rFonts w:ascii="Palatino Linotype" w:hAnsi="Palatino Linotype"/>
              <w:b/>
              <w:sz w:val="22"/>
              <w:szCs w:val="22"/>
              <w:lang w:val="es-ES_tradnl"/>
            </w:rPr>
          </w:pPr>
          <w:r w:rsidRPr="006F272B">
            <w:rPr>
              <w:rFonts w:ascii="Palatino Linotype" w:hAnsi="Palatino Linotype"/>
              <w:b/>
              <w:bCs/>
              <w:sz w:val="22"/>
              <w:szCs w:val="22"/>
            </w:rPr>
            <w:t xml:space="preserve">Ayuntamiento de </w:t>
          </w:r>
          <w:r>
            <w:rPr>
              <w:rFonts w:ascii="Palatino Linotype" w:hAnsi="Palatino Linotype"/>
              <w:b/>
              <w:bCs/>
              <w:sz w:val="22"/>
              <w:szCs w:val="22"/>
            </w:rPr>
            <w:t>Ixtapan de la Sal</w:t>
          </w:r>
        </w:p>
      </w:tc>
    </w:tr>
    <w:tr w:rsidR="004A3F70" w:rsidRPr="00EC3FC7" w14:paraId="105C6850" w14:textId="77777777" w:rsidTr="000F7A92">
      <w:tc>
        <w:tcPr>
          <w:tcW w:w="2551" w:type="dxa"/>
          <w:shd w:val="clear" w:color="auto" w:fill="auto"/>
          <w:vAlign w:val="center"/>
        </w:tcPr>
        <w:p w14:paraId="0254B873" w14:textId="77777777" w:rsidR="004A3F70" w:rsidRPr="00EC3FC7" w:rsidRDefault="004A3F70" w:rsidP="000F7A92">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4077" w:type="dxa"/>
          <w:shd w:val="clear" w:color="auto" w:fill="auto"/>
          <w:vAlign w:val="center"/>
        </w:tcPr>
        <w:p w14:paraId="0734D1AC" w14:textId="77777777" w:rsidR="004A3F70" w:rsidRPr="00EC3FC7" w:rsidRDefault="004A3F70" w:rsidP="000F7A92">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441A91B4" w14:textId="367B8F2F" w:rsidR="004A3F70" w:rsidRPr="00843375" w:rsidRDefault="002C7C36" w:rsidP="000F7A92">
    <w:pPr>
      <w:pStyle w:val="Encabezado"/>
      <w:tabs>
        <w:tab w:val="clear" w:pos="4252"/>
        <w:tab w:val="clear" w:pos="8504"/>
        <w:tab w:val="left" w:pos="2326"/>
      </w:tabs>
      <w:rPr>
        <w:rFonts w:ascii="Palatino Linotype" w:hAnsi="Palatino Linotype"/>
        <w:sz w:val="16"/>
      </w:rPr>
    </w:pPr>
    <w:r>
      <w:rPr>
        <w:rFonts w:ascii="Palatino Linotype" w:hAnsi="Palatino Linotype"/>
        <w:noProof/>
        <w:sz w:val="28"/>
        <w:szCs w:val="28"/>
        <w:lang w:eastAsia="es-MX"/>
      </w:rPr>
      <w:pict w14:anchorId="41D10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2" o:title="RESOLUCIÓN"/>
          <w10:wrap anchorx="margin" anchory="margin"/>
        </v:shape>
      </w:pict>
    </w:r>
  </w:p>
  <w:p w14:paraId="4A549060" w14:textId="77777777" w:rsidR="004A3F70" w:rsidRPr="00843375" w:rsidRDefault="004A3F70" w:rsidP="000F7A92">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730" w:tblpY="-189"/>
      <w:tblW w:w="10881" w:type="dxa"/>
      <w:tblLayout w:type="fixed"/>
      <w:tblLook w:val="04A0" w:firstRow="1" w:lastRow="0" w:firstColumn="1" w:lastColumn="0" w:noHBand="0" w:noVBand="1"/>
    </w:tblPr>
    <w:tblGrid>
      <w:gridCol w:w="4644"/>
      <w:gridCol w:w="2552"/>
      <w:gridCol w:w="3544"/>
      <w:gridCol w:w="141"/>
    </w:tblGrid>
    <w:tr w:rsidR="004A3F70" w:rsidRPr="008F2CCC" w14:paraId="6309B57A" w14:textId="77777777" w:rsidTr="000F7A92">
      <w:trPr>
        <w:gridAfter w:val="1"/>
        <w:wAfter w:w="141" w:type="dxa"/>
        <w:trHeight w:val="651"/>
      </w:trPr>
      <w:tc>
        <w:tcPr>
          <w:tcW w:w="4644" w:type="dxa"/>
          <w:vMerge w:val="restart"/>
          <w:shd w:val="clear" w:color="auto" w:fill="auto"/>
        </w:tcPr>
        <w:p w14:paraId="45E52477" w14:textId="77777777" w:rsidR="004A3F70" w:rsidRPr="0010196A" w:rsidRDefault="004A3F70" w:rsidP="000F7A92">
          <w:pPr>
            <w:rPr>
              <w:rFonts w:ascii="Palatino Linotype" w:hAnsi="Palatino Linotype"/>
              <w:sz w:val="28"/>
              <w:szCs w:val="28"/>
            </w:rPr>
          </w:pPr>
          <w:r>
            <w:rPr>
              <w:rFonts w:ascii="Palatino Linotype" w:hAnsi="Palatino Linotype"/>
              <w:noProof/>
              <w:sz w:val="28"/>
              <w:szCs w:val="28"/>
              <w:lang w:eastAsia="es-MX"/>
            </w:rPr>
            <w:drawing>
              <wp:inline distT="0" distB="0" distL="0" distR="0" wp14:anchorId="0C2C5A3D" wp14:editId="3FF962EA">
                <wp:extent cx="166344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noProof/>
              <w:sz w:val="28"/>
              <w:szCs w:val="28"/>
              <w:lang w:eastAsia="es-MX"/>
            </w:rPr>
            <w:drawing>
              <wp:anchor distT="0" distB="0" distL="114300" distR="114300" simplePos="0" relativeHeight="251657728" behindDoc="1" locked="0" layoutInCell="0" allowOverlap="1" wp14:anchorId="266D9F6B" wp14:editId="5D546FB7">
                <wp:simplePos x="0" y="0"/>
                <wp:positionH relativeFrom="margin">
                  <wp:align>center</wp:align>
                </wp:positionH>
                <wp:positionV relativeFrom="margin">
                  <wp:align>center</wp:align>
                </wp:positionV>
                <wp:extent cx="6858000" cy="9144000"/>
                <wp:effectExtent l="0" t="0" r="0" b="0"/>
                <wp:wrapNone/>
                <wp:docPr id="6" name="Imagen 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p w14:paraId="02B4C2C6" w14:textId="77777777" w:rsidR="004A3F70" w:rsidRPr="008F2CCC" w:rsidRDefault="004A3F70" w:rsidP="000F7A92">
          <w:pPr>
            <w:rPr>
              <w:rFonts w:ascii="Palatino Linotype" w:hAnsi="Palatino Linotype"/>
              <w:b/>
              <w:sz w:val="22"/>
              <w:szCs w:val="22"/>
              <w:lang w:val="es-ES_tradnl"/>
            </w:rPr>
          </w:pPr>
        </w:p>
      </w:tc>
      <w:tc>
        <w:tcPr>
          <w:tcW w:w="2552" w:type="dxa"/>
          <w:shd w:val="clear" w:color="auto" w:fill="auto"/>
        </w:tcPr>
        <w:p w14:paraId="6BA0DBBA" w14:textId="77777777" w:rsidR="004A3F70" w:rsidRDefault="004A3F70" w:rsidP="000F7A92">
          <w:pPr>
            <w:contextualSpacing/>
            <w:rPr>
              <w:rFonts w:ascii="Palatino Linotype" w:hAnsi="Palatino Linotype"/>
              <w:b/>
              <w:sz w:val="22"/>
              <w:szCs w:val="22"/>
              <w:lang w:val="es-ES_tradnl"/>
            </w:rPr>
          </w:pPr>
        </w:p>
        <w:p w14:paraId="151A5873" w14:textId="77777777" w:rsidR="004A3F70" w:rsidRPr="008F2CCC" w:rsidRDefault="004A3F70" w:rsidP="000F7A92">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14:paraId="2EBFF125" w14:textId="77777777" w:rsidR="004A3F70" w:rsidRDefault="004A3F70" w:rsidP="000F7A92">
          <w:pPr>
            <w:contextualSpacing/>
            <w:jc w:val="both"/>
            <w:rPr>
              <w:rFonts w:ascii="Palatino Linotype" w:hAnsi="Palatino Linotype"/>
              <w:b/>
              <w:sz w:val="22"/>
              <w:szCs w:val="22"/>
              <w:lang w:val="es-ES_tradnl"/>
            </w:rPr>
          </w:pPr>
        </w:p>
        <w:p w14:paraId="1492E938" w14:textId="77777777" w:rsidR="004A3F70" w:rsidRPr="008F2CCC" w:rsidRDefault="004A3F70" w:rsidP="000F7A92">
          <w:pPr>
            <w:contextualSpacing/>
            <w:jc w:val="both"/>
            <w:rPr>
              <w:rFonts w:ascii="Palatino Linotype" w:hAnsi="Palatino Linotype"/>
              <w:b/>
              <w:sz w:val="22"/>
              <w:szCs w:val="22"/>
              <w:lang w:val="es-ES_tradnl"/>
            </w:rPr>
          </w:pPr>
          <w:r>
            <w:rPr>
              <w:rFonts w:ascii="Palatino Linotype" w:hAnsi="Palatino Linotype"/>
              <w:b/>
              <w:sz w:val="22"/>
              <w:szCs w:val="22"/>
              <w:lang w:val="es-ES_tradnl"/>
            </w:rPr>
            <w:t xml:space="preserve">00427/INFOEM/IP/RR/2021  </w:t>
          </w:r>
        </w:p>
      </w:tc>
    </w:tr>
    <w:tr w:rsidR="004A3F70" w:rsidRPr="008F2CCC" w14:paraId="0FED81FC" w14:textId="77777777" w:rsidTr="000F7A92">
      <w:trPr>
        <w:gridAfter w:val="1"/>
        <w:wAfter w:w="141" w:type="dxa"/>
        <w:trHeight w:val="159"/>
      </w:trPr>
      <w:tc>
        <w:tcPr>
          <w:tcW w:w="4644" w:type="dxa"/>
          <w:vMerge/>
          <w:shd w:val="clear" w:color="auto" w:fill="auto"/>
        </w:tcPr>
        <w:p w14:paraId="0683E2A3" w14:textId="77777777" w:rsidR="004A3F70" w:rsidRPr="008F2CCC" w:rsidRDefault="004A3F70" w:rsidP="000F7A92">
          <w:pPr>
            <w:rPr>
              <w:rFonts w:ascii="Palatino Linotype" w:hAnsi="Palatino Linotype"/>
              <w:b/>
              <w:sz w:val="22"/>
              <w:szCs w:val="22"/>
              <w:lang w:val="es-ES_tradnl"/>
            </w:rPr>
          </w:pPr>
        </w:p>
      </w:tc>
      <w:tc>
        <w:tcPr>
          <w:tcW w:w="2552" w:type="dxa"/>
          <w:shd w:val="clear" w:color="auto" w:fill="auto"/>
        </w:tcPr>
        <w:p w14:paraId="0C9A4E7A" w14:textId="77777777" w:rsidR="004A3F70" w:rsidRPr="008F2CCC" w:rsidRDefault="004A3F70" w:rsidP="000F7A92">
          <w:pPr>
            <w:tabs>
              <w:tab w:val="left" w:pos="4678"/>
            </w:tabs>
            <w:contextualSpacing/>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14:paraId="16C147D5" w14:textId="55933A16" w:rsidR="004A3F70" w:rsidRPr="008F2CCC" w:rsidRDefault="0036604E" w:rsidP="000F7A92">
          <w:pPr>
            <w:contextualSpacing/>
            <w:jc w:val="both"/>
            <w:rPr>
              <w:rFonts w:ascii="Palatino Linotype" w:hAnsi="Palatino Linotype"/>
              <w:b/>
              <w:sz w:val="22"/>
              <w:szCs w:val="22"/>
              <w:lang w:val="es-ES_tradnl"/>
            </w:rPr>
          </w:pPr>
          <w:r>
            <w:rPr>
              <w:rFonts w:ascii="Palatino Linotype" w:hAnsi="Palatino Linotype"/>
              <w:b/>
              <w:sz w:val="22"/>
              <w:szCs w:val="22"/>
              <w:lang w:val="es-ES_tradnl"/>
            </w:rPr>
            <w:t>xxxx xxxxxx xxxxxxx</w:t>
          </w:r>
        </w:p>
      </w:tc>
    </w:tr>
    <w:tr w:rsidR="004A3F70" w:rsidRPr="00DC41C8" w14:paraId="2DEDBC4F" w14:textId="77777777" w:rsidTr="000F7A92">
      <w:trPr>
        <w:trHeight w:val="253"/>
      </w:trPr>
      <w:tc>
        <w:tcPr>
          <w:tcW w:w="4644" w:type="dxa"/>
          <w:vMerge/>
          <w:shd w:val="clear" w:color="auto" w:fill="auto"/>
        </w:tcPr>
        <w:p w14:paraId="25A05E97" w14:textId="77777777" w:rsidR="004A3F70" w:rsidRPr="008F2CCC" w:rsidRDefault="004A3F70" w:rsidP="000F7A92">
          <w:pPr>
            <w:rPr>
              <w:rFonts w:ascii="Palatino Linotype" w:hAnsi="Palatino Linotype"/>
              <w:b/>
              <w:sz w:val="22"/>
              <w:szCs w:val="22"/>
              <w:lang w:val="es-ES_tradnl"/>
            </w:rPr>
          </w:pPr>
        </w:p>
      </w:tc>
      <w:tc>
        <w:tcPr>
          <w:tcW w:w="2552" w:type="dxa"/>
          <w:shd w:val="clear" w:color="auto" w:fill="auto"/>
        </w:tcPr>
        <w:p w14:paraId="1459899F" w14:textId="77777777" w:rsidR="004A3F70" w:rsidRPr="008F2CCC" w:rsidRDefault="004A3F70" w:rsidP="000F7A92">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gridSpan w:val="2"/>
          <w:shd w:val="clear" w:color="auto" w:fill="auto"/>
          <w:vAlign w:val="center"/>
        </w:tcPr>
        <w:p w14:paraId="4A01462B" w14:textId="77777777" w:rsidR="004A3F70" w:rsidRPr="00897BD8" w:rsidRDefault="004A3F70" w:rsidP="0085331D">
          <w:pPr>
            <w:ind w:right="181"/>
            <w:contextualSpacing/>
            <w:jc w:val="both"/>
            <w:rPr>
              <w:rFonts w:ascii="Palatino Linotype" w:hAnsi="Palatino Linotype"/>
              <w:b/>
              <w:bCs/>
              <w:sz w:val="22"/>
              <w:szCs w:val="22"/>
            </w:rPr>
          </w:pPr>
          <w:r w:rsidRPr="00E23F11">
            <w:rPr>
              <w:rFonts w:ascii="Palatino Linotype" w:hAnsi="Palatino Linotype"/>
              <w:b/>
              <w:bCs/>
              <w:sz w:val="22"/>
              <w:szCs w:val="22"/>
            </w:rPr>
            <w:t xml:space="preserve">Ayuntamiento de </w:t>
          </w:r>
          <w:r>
            <w:rPr>
              <w:rFonts w:ascii="Palatino Linotype" w:hAnsi="Palatino Linotype"/>
              <w:b/>
              <w:bCs/>
              <w:sz w:val="22"/>
              <w:szCs w:val="22"/>
            </w:rPr>
            <w:t>Ixtapan de la Sal</w:t>
          </w:r>
        </w:p>
      </w:tc>
    </w:tr>
    <w:tr w:rsidR="004A3F70" w:rsidRPr="008F2CCC" w14:paraId="3A0AFD6F" w14:textId="77777777" w:rsidTr="000F7A92">
      <w:trPr>
        <w:gridAfter w:val="1"/>
        <w:wAfter w:w="141" w:type="dxa"/>
        <w:trHeight w:val="159"/>
      </w:trPr>
      <w:tc>
        <w:tcPr>
          <w:tcW w:w="4644" w:type="dxa"/>
          <w:vMerge/>
          <w:shd w:val="clear" w:color="auto" w:fill="auto"/>
        </w:tcPr>
        <w:p w14:paraId="145DF0A1" w14:textId="77777777" w:rsidR="004A3F70" w:rsidRPr="008F2CCC" w:rsidRDefault="004A3F70" w:rsidP="000F7A92">
          <w:pPr>
            <w:rPr>
              <w:rFonts w:ascii="Palatino Linotype" w:hAnsi="Palatino Linotype"/>
              <w:b/>
              <w:sz w:val="22"/>
              <w:szCs w:val="22"/>
              <w:lang w:val="es-ES_tradnl"/>
            </w:rPr>
          </w:pPr>
        </w:p>
      </w:tc>
      <w:tc>
        <w:tcPr>
          <w:tcW w:w="2552" w:type="dxa"/>
          <w:shd w:val="clear" w:color="auto" w:fill="auto"/>
        </w:tcPr>
        <w:p w14:paraId="72E5005D" w14:textId="77777777" w:rsidR="004A3F70" w:rsidRPr="008F2CCC" w:rsidRDefault="004A3F70" w:rsidP="000F7A92">
          <w:pPr>
            <w:contextualSpacing/>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14:paraId="564BF29C" w14:textId="77777777" w:rsidR="004A3F70" w:rsidRDefault="004A3F70" w:rsidP="000F7A92">
          <w:pPr>
            <w:contextualSpacing/>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p w14:paraId="3AA72A35" w14:textId="77777777" w:rsidR="004A3F70" w:rsidRPr="008F2CCC" w:rsidRDefault="004A3F70" w:rsidP="000F7A92">
          <w:pPr>
            <w:contextualSpacing/>
            <w:jc w:val="both"/>
            <w:rPr>
              <w:rFonts w:ascii="Palatino Linotype" w:hAnsi="Palatino Linotype"/>
              <w:b/>
              <w:sz w:val="22"/>
              <w:szCs w:val="22"/>
              <w:lang w:val="es-ES_tradnl"/>
            </w:rPr>
          </w:pPr>
        </w:p>
      </w:tc>
    </w:tr>
  </w:tbl>
  <w:p w14:paraId="52A95E6B" w14:textId="77777777" w:rsidR="004A3F70" w:rsidRPr="00843375" w:rsidRDefault="004A3F70" w:rsidP="000F7A92">
    <w:pPr>
      <w:pStyle w:val="Encabezado"/>
      <w:ind w:right="-36"/>
      <w:rPr>
        <w:sz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0A22"/>
    <w:multiLevelType w:val="hybridMultilevel"/>
    <w:tmpl w:val="2CC8743E"/>
    <w:lvl w:ilvl="0" w:tplc="0C0A0017">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4932FAA"/>
    <w:multiLevelType w:val="hybridMultilevel"/>
    <w:tmpl w:val="875EC3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 w15:restartNumberingAfterBreak="0">
    <w:nsid w:val="0FE16362"/>
    <w:multiLevelType w:val="hybridMultilevel"/>
    <w:tmpl w:val="D97E6284"/>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4" w15:restartNumberingAfterBreak="0">
    <w:nsid w:val="14DA1E35"/>
    <w:multiLevelType w:val="hybridMultilevel"/>
    <w:tmpl w:val="3D4878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1014DF"/>
    <w:multiLevelType w:val="hybridMultilevel"/>
    <w:tmpl w:val="A6DA8A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8F7899"/>
    <w:multiLevelType w:val="hybridMultilevel"/>
    <w:tmpl w:val="977CEB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5AA1CF5"/>
    <w:multiLevelType w:val="hybridMultilevel"/>
    <w:tmpl w:val="4B22A7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7FB12D4"/>
    <w:multiLevelType w:val="hybridMultilevel"/>
    <w:tmpl w:val="2CC8743E"/>
    <w:lvl w:ilvl="0" w:tplc="0C0A0017">
      <w:start w:val="1"/>
      <w:numFmt w:val="lowerLetter"/>
      <w:lvlText w:val="%1)"/>
      <w:lvlJc w:val="left"/>
      <w:pPr>
        <w:ind w:left="144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87B1FB5"/>
    <w:multiLevelType w:val="hybridMultilevel"/>
    <w:tmpl w:val="2594242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C445CDB"/>
    <w:multiLevelType w:val="hybridMultilevel"/>
    <w:tmpl w:val="F926DC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CF2C4D"/>
    <w:multiLevelType w:val="hybridMultilevel"/>
    <w:tmpl w:val="CAC0E522"/>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B76998"/>
    <w:multiLevelType w:val="hybridMultilevel"/>
    <w:tmpl w:val="54EE7E76"/>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4" w15:restartNumberingAfterBreak="0">
    <w:nsid w:val="32B054C9"/>
    <w:multiLevelType w:val="hybridMultilevel"/>
    <w:tmpl w:val="D040C2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76A14B0"/>
    <w:multiLevelType w:val="hybridMultilevel"/>
    <w:tmpl w:val="BF384A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8A43335"/>
    <w:multiLevelType w:val="hybridMultilevel"/>
    <w:tmpl w:val="C8DE98AC"/>
    <w:lvl w:ilvl="0" w:tplc="4936EB0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4A8E713B"/>
    <w:multiLevelType w:val="hybridMultilevel"/>
    <w:tmpl w:val="5EBE21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DA20E87"/>
    <w:multiLevelType w:val="hybridMultilevel"/>
    <w:tmpl w:val="FA982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A636413"/>
    <w:multiLevelType w:val="hybridMultilevel"/>
    <w:tmpl w:val="2594242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2006199"/>
    <w:multiLevelType w:val="hybridMultilevel"/>
    <w:tmpl w:val="D040C2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64377D9"/>
    <w:multiLevelType w:val="hybridMultilevel"/>
    <w:tmpl w:val="1A0C8A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4E3F4F"/>
    <w:multiLevelType w:val="hybridMultilevel"/>
    <w:tmpl w:val="BDE223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5A630B2"/>
    <w:multiLevelType w:val="hybridMultilevel"/>
    <w:tmpl w:val="B14C64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211C36"/>
    <w:multiLevelType w:val="hybridMultilevel"/>
    <w:tmpl w:val="F5F2D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A3E7888"/>
    <w:multiLevelType w:val="hybridMultilevel"/>
    <w:tmpl w:val="8966B8D8"/>
    <w:lvl w:ilvl="0" w:tplc="A75AAE5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D6B488A"/>
    <w:multiLevelType w:val="hybridMultilevel"/>
    <w:tmpl w:val="2594242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EA308DE"/>
    <w:multiLevelType w:val="hybridMultilevel"/>
    <w:tmpl w:val="151C5942"/>
    <w:lvl w:ilvl="0" w:tplc="A2C605AA">
      <w:start w:val="1"/>
      <w:numFmt w:val="upperRoman"/>
      <w:lvlText w:val="%1."/>
      <w:lvlJc w:val="left"/>
      <w:pPr>
        <w:ind w:left="644" w:hanging="36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31"/>
  </w:num>
  <w:num w:numId="3">
    <w:abstractNumId w:val="8"/>
  </w:num>
  <w:num w:numId="4">
    <w:abstractNumId w:val="7"/>
  </w:num>
  <w:num w:numId="5">
    <w:abstractNumId w:val="0"/>
  </w:num>
  <w:num w:numId="6">
    <w:abstractNumId w:val="4"/>
  </w:num>
  <w:num w:numId="7">
    <w:abstractNumId w:val="20"/>
  </w:num>
  <w:num w:numId="8">
    <w:abstractNumId w:val="12"/>
  </w:num>
  <w:num w:numId="9">
    <w:abstractNumId w:val="16"/>
  </w:num>
  <w:num w:numId="10">
    <w:abstractNumId w:val="11"/>
  </w:num>
  <w:num w:numId="11">
    <w:abstractNumId w:val="3"/>
  </w:num>
  <w:num w:numId="12">
    <w:abstractNumId w:val="28"/>
  </w:num>
  <w:num w:numId="13">
    <w:abstractNumId w:val="9"/>
  </w:num>
  <w:num w:numId="14">
    <w:abstractNumId w:val="24"/>
  </w:num>
  <w:num w:numId="15">
    <w:abstractNumId w:val="5"/>
  </w:num>
  <w:num w:numId="16">
    <w:abstractNumId w:val="18"/>
  </w:num>
  <w:num w:numId="17">
    <w:abstractNumId w:val="1"/>
  </w:num>
  <w:num w:numId="18">
    <w:abstractNumId w:val="10"/>
  </w:num>
  <w:num w:numId="19">
    <w:abstractNumId w:val="15"/>
  </w:num>
  <w:num w:numId="20">
    <w:abstractNumId w:val="22"/>
  </w:num>
  <w:num w:numId="21">
    <w:abstractNumId w:val="6"/>
  </w:num>
  <w:num w:numId="22">
    <w:abstractNumId w:val="17"/>
  </w:num>
  <w:num w:numId="23">
    <w:abstractNumId w:val="26"/>
  </w:num>
  <w:num w:numId="24">
    <w:abstractNumId w:val="25"/>
  </w:num>
  <w:num w:numId="25">
    <w:abstractNumId w:val="19"/>
  </w:num>
  <w:num w:numId="26">
    <w:abstractNumId w:val="30"/>
  </w:num>
  <w:num w:numId="27">
    <w:abstractNumId w:val="13"/>
  </w:num>
  <w:num w:numId="28">
    <w:abstractNumId w:val="14"/>
  </w:num>
  <w:num w:numId="29">
    <w:abstractNumId w:val="23"/>
  </w:num>
  <w:num w:numId="30">
    <w:abstractNumId w:val="21"/>
  </w:num>
  <w:num w:numId="31">
    <w:abstractNumId w:val="29"/>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31D"/>
    <w:rsid w:val="00025BA4"/>
    <w:rsid w:val="000479C9"/>
    <w:rsid w:val="00053EB8"/>
    <w:rsid w:val="00084E7D"/>
    <w:rsid w:val="00092789"/>
    <w:rsid w:val="000F041C"/>
    <w:rsid w:val="000F7A92"/>
    <w:rsid w:val="00117BFC"/>
    <w:rsid w:val="00157529"/>
    <w:rsid w:val="00174F11"/>
    <w:rsid w:val="00184664"/>
    <w:rsid w:val="001C2E18"/>
    <w:rsid w:val="001F3B0A"/>
    <w:rsid w:val="00250938"/>
    <w:rsid w:val="0025111F"/>
    <w:rsid w:val="00271079"/>
    <w:rsid w:val="002728BB"/>
    <w:rsid w:val="002C7C36"/>
    <w:rsid w:val="002E6E6B"/>
    <w:rsid w:val="00360ABA"/>
    <w:rsid w:val="0036604E"/>
    <w:rsid w:val="003C2515"/>
    <w:rsid w:val="00405773"/>
    <w:rsid w:val="00421C0C"/>
    <w:rsid w:val="00445C6C"/>
    <w:rsid w:val="00473B1B"/>
    <w:rsid w:val="004A3F70"/>
    <w:rsid w:val="004B1B51"/>
    <w:rsid w:val="005060CE"/>
    <w:rsid w:val="00510396"/>
    <w:rsid w:val="00513E7A"/>
    <w:rsid w:val="00553431"/>
    <w:rsid w:val="00555B8B"/>
    <w:rsid w:val="005678D0"/>
    <w:rsid w:val="005A75E4"/>
    <w:rsid w:val="005B7027"/>
    <w:rsid w:val="005C35F1"/>
    <w:rsid w:val="005C6BFD"/>
    <w:rsid w:val="00610273"/>
    <w:rsid w:val="00613381"/>
    <w:rsid w:val="00616F04"/>
    <w:rsid w:val="00677396"/>
    <w:rsid w:val="0069195B"/>
    <w:rsid w:val="006A1230"/>
    <w:rsid w:val="00721E7B"/>
    <w:rsid w:val="007276DB"/>
    <w:rsid w:val="00727A8A"/>
    <w:rsid w:val="007604BD"/>
    <w:rsid w:val="007629EE"/>
    <w:rsid w:val="00772882"/>
    <w:rsid w:val="007851D5"/>
    <w:rsid w:val="007B5690"/>
    <w:rsid w:val="007B67D9"/>
    <w:rsid w:val="007D50CE"/>
    <w:rsid w:val="0082580B"/>
    <w:rsid w:val="00831CED"/>
    <w:rsid w:val="00840A61"/>
    <w:rsid w:val="0085331D"/>
    <w:rsid w:val="008545F3"/>
    <w:rsid w:val="0087789C"/>
    <w:rsid w:val="00883B09"/>
    <w:rsid w:val="00891E3E"/>
    <w:rsid w:val="008C1A9D"/>
    <w:rsid w:val="008C7588"/>
    <w:rsid w:val="008D4AFD"/>
    <w:rsid w:val="0093418B"/>
    <w:rsid w:val="0099249F"/>
    <w:rsid w:val="00993F1F"/>
    <w:rsid w:val="009D6A3D"/>
    <w:rsid w:val="00A22A3B"/>
    <w:rsid w:val="00A54DBD"/>
    <w:rsid w:val="00A6535D"/>
    <w:rsid w:val="00A92225"/>
    <w:rsid w:val="00A957ED"/>
    <w:rsid w:val="00AE030F"/>
    <w:rsid w:val="00AE52C5"/>
    <w:rsid w:val="00B12C67"/>
    <w:rsid w:val="00B17943"/>
    <w:rsid w:val="00B211FF"/>
    <w:rsid w:val="00B245B4"/>
    <w:rsid w:val="00B3170C"/>
    <w:rsid w:val="00B647CC"/>
    <w:rsid w:val="00B94D2D"/>
    <w:rsid w:val="00B96D04"/>
    <w:rsid w:val="00BB7887"/>
    <w:rsid w:val="00BF31B1"/>
    <w:rsid w:val="00C17DF1"/>
    <w:rsid w:val="00C766F1"/>
    <w:rsid w:val="00C8379A"/>
    <w:rsid w:val="00CA17AD"/>
    <w:rsid w:val="00CB0C67"/>
    <w:rsid w:val="00CE495F"/>
    <w:rsid w:val="00CF5D84"/>
    <w:rsid w:val="00D370F6"/>
    <w:rsid w:val="00D735A4"/>
    <w:rsid w:val="00D9301B"/>
    <w:rsid w:val="00DB6801"/>
    <w:rsid w:val="00E30DB4"/>
    <w:rsid w:val="00E40D62"/>
    <w:rsid w:val="00F02EAA"/>
    <w:rsid w:val="00F5089B"/>
    <w:rsid w:val="00F5265D"/>
    <w:rsid w:val="00F95FE3"/>
    <w:rsid w:val="00FE5680"/>
    <w:rsid w:val="00FE607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825AAFC"/>
  <w14:defaultImageDpi w14:val="300"/>
  <w15:docId w15:val="{480D8F81-65EB-478F-84CE-5D74BB0A7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31D"/>
    <w:rPr>
      <w:rFonts w:ascii="Times New Roman" w:eastAsia="Times New Roman" w:hAnsi="Times New Roman" w:cs="Times New Roman"/>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331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5331D"/>
  </w:style>
  <w:style w:type="paragraph" w:styleId="Piedepgina">
    <w:name w:val="footer"/>
    <w:basedOn w:val="Normal"/>
    <w:link w:val="PiedepginaCar"/>
    <w:uiPriority w:val="99"/>
    <w:unhideWhenUsed/>
    <w:rsid w:val="0085331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5331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5331D"/>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5331D"/>
    <w:rPr>
      <w:rFonts w:ascii="Times New Roman" w:eastAsia="Times New Roman" w:hAnsi="Times New Roman" w:cs="Times New Roman"/>
      <w:lang w:val="es-MX"/>
    </w:rPr>
  </w:style>
  <w:style w:type="table" w:styleId="Tablaconcuadrcula">
    <w:name w:val="Table Grid"/>
    <w:basedOn w:val="Tablanormal"/>
    <w:uiPriority w:val="39"/>
    <w:rsid w:val="0085331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85331D"/>
    <w:rPr>
      <w:sz w:val="20"/>
      <w:szCs w:val="20"/>
    </w:rPr>
  </w:style>
  <w:style w:type="character" w:customStyle="1" w:styleId="TextocomentarioCar">
    <w:name w:val="Texto comentario Car"/>
    <w:basedOn w:val="Fuentedeprrafopredeter"/>
    <w:link w:val="Textocomentario"/>
    <w:uiPriority w:val="99"/>
    <w:semiHidden/>
    <w:rsid w:val="0085331D"/>
    <w:rPr>
      <w:rFonts w:ascii="Times New Roman" w:eastAsia="Times New Roman" w:hAnsi="Times New Roman" w:cs="Times New Roman"/>
      <w:sz w:val="20"/>
      <w:szCs w:val="20"/>
      <w:lang w:val="es-MX"/>
    </w:rPr>
  </w:style>
  <w:style w:type="paragraph" w:styleId="Sinespaciado">
    <w:name w:val="No Spacing"/>
    <w:aliases w:val="Francesa,INAI"/>
    <w:link w:val="SinespaciadoCar"/>
    <w:uiPriority w:val="1"/>
    <w:qFormat/>
    <w:rsid w:val="0085331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85331D"/>
    <w:rPr>
      <w:rFonts w:ascii="Times New Roman" w:eastAsia="Times New Roman" w:hAnsi="Times New Roman" w:cs="Times New Roman"/>
      <w:lang w:val="es-MX"/>
    </w:rPr>
  </w:style>
  <w:style w:type="paragraph" w:styleId="Textodeglobo">
    <w:name w:val="Balloon Text"/>
    <w:basedOn w:val="Normal"/>
    <w:link w:val="TextodegloboCar"/>
    <w:uiPriority w:val="99"/>
    <w:semiHidden/>
    <w:unhideWhenUsed/>
    <w:rsid w:val="008533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331D"/>
    <w:rPr>
      <w:rFonts w:ascii="Lucida Grande" w:eastAsia="Times New Roman" w:hAnsi="Lucida Grande" w:cs="Lucida Grande"/>
      <w:sz w:val="18"/>
      <w:szCs w:val="18"/>
      <w:lang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5331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5331D"/>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5331D"/>
    <w:rPr>
      <w:rFonts w:eastAsiaTheme="minorHAnsi"/>
      <w:sz w:val="20"/>
      <w:szCs w:val="20"/>
      <w:lang w:val="es-MX" w:eastAsia="en-US"/>
    </w:rPr>
  </w:style>
  <w:style w:type="character" w:styleId="Hipervnculo">
    <w:name w:val="Hyperlink"/>
    <w:basedOn w:val="Fuentedeprrafopredeter"/>
    <w:uiPriority w:val="99"/>
    <w:unhideWhenUsed/>
    <w:rsid w:val="0085331D"/>
    <w:rPr>
      <w:color w:val="0000FF" w:themeColor="hyperlink"/>
      <w:u w:val="single"/>
    </w:rPr>
  </w:style>
  <w:style w:type="character" w:styleId="Hipervnculovisitado">
    <w:name w:val="FollowedHyperlink"/>
    <w:basedOn w:val="Fuentedeprrafopredeter"/>
    <w:uiPriority w:val="99"/>
    <w:semiHidden/>
    <w:unhideWhenUsed/>
    <w:rsid w:val="0085331D"/>
    <w:rPr>
      <w:color w:val="800080" w:themeColor="followedHyperlink"/>
      <w:u w:val="single"/>
    </w:rPr>
  </w:style>
  <w:style w:type="character" w:customStyle="1" w:styleId="ctr">
    <w:name w:val="ctr"/>
    <w:basedOn w:val="Fuentedeprrafopredeter"/>
    <w:rsid w:val="0085331D"/>
  </w:style>
  <w:style w:type="paragraph" w:styleId="NormalWeb">
    <w:name w:val="Normal (Web)"/>
    <w:basedOn w:val="Normal"/>
    <w:uiPriority w:val="99"/>
    <w:rsid w:val="0085331D"/>
    <w:pPr>
      <w:spacing w:before="100" w:beforeAutospacing="1" w:after="100" w:afterAutospacing="1"/>
    </w:pPr>
    <w:rPr>
      <w:lang w:val="es-ES"/>
    </w:rPr>
  </w:style>
  <w:style w:type="character" w:styleId="Refdecomentario">
    <w:name w:val="annotation reference"/>
    <w:basedOn w:val="Fuentedeprrafopredeter"/>
    <w:uiPriority w:val="99"/>
    <w:semiHidden/>
    <w:unhideWhenUsed/>
    <w:rsid w:val="0085331D"/>
    <w:rPr>
      <w:sz w:val="16"/>
      <w:szCs w:val="16"/>
    </w:rPr>
  </w:style>
  <w:style w:type="paragraph" w:styleId="Asuntodelcomentario">
    <w:name w:val="annotation subject"/>
    <w:basedOn w:val="Textocomentario"/>
    <w:next w:val="Textocomentario"/>
    <w:link w:val="AsuntodelcomentarioCar"/>
    <w:uiPriority w:val="99"/>
    <w:semiHidden/>
    <w:unhideWhenUsed/>
    <w:rsid w:val="0085331D"/>
    <w:rPr>
      <w:b/>
      <w:bCs/>
    </w:rPr>
  </w:style>
  <w:style w:type="character" w:customStyle="1" w:styleId="AsuntodelcomentarioCar">
    <w:name w:val="Asunto del comentario Car"/>
    <w:basedOn w:val="TextocomentarioCar"/>
    <w:link w:val="Asuntodelcomentario"/>
    <w:uiPriority w:val="99"/>
    <w:semiHidden/>
    <w:rsid w:val="0085331D"/>
    <w:rPr>
      <w:rFonts w:ascii="Times New Roman" w:eastAsia="Times New Roman" w:hAnsi="Times New Roman" w:cs="Times New Roman"/>
      <w:b/>
      <w:bCs/>
      <w:sz w:val="20"/>
      <w:szCs w:val="20"/>
      <w:lang w:val="es-MX"/>
    </w:rPr>
  </w:style>
  <w:style w:type="paragraph" w:customStyle="1" w:styleId="Normal1">
    <w:name w:val="Normal1"/>
    <w:rsid w:val="0085331D"/>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10284">
      <w:bodyDiv w:val="1"/>
      <w:marLeft w:val="0"/>
      <w:marRight w:val="0"/>
      <w:marTop w:val="0"/>
      <w:marBottom w:val="0"/>
      <w:divBdr>
        <w:top w:val="none" w:sz="0" w:space="0" w:color="auto"/>
        <w:left w:val="none" w:sz="0" w:space="0" w:color="auto"/>
        <w:bottom w:val="none" w:sz="0" w:space="0" w:color="auto"/>
        <w:right w:val="none" w:sz="0" w:space="0" w:color="auto"/>
      </w:divBdr>
    </w:div>
    <w:div w:id="841237581">
      <w:bodyDiv w:val="1"/>
      <w:marLeft w:val="0"/>
      <w:marRight w:val="0"/>
      <w:marTop w:val="0"/>
      <w:marBottom w:val="0"/>
      <w:divBdr>
        <w:top w:val="none" w:sz="0" w:space="0" w:color="auto"/>
        <w:left w:val="none" w:sz="0" w:space="0" w:color="auto"/>
        <w:bottom w:val="none" w:sz="0" w:space="0" w:color="auto"/>
        <w:right w:val="none" w:sz="0" w:space="0" w:color="auto"/>
      </w:divBdr>
      <w:divsChild>
        <w:div w:id="917247376">
          <w:marLeft w:val="0"/>
          <w:marRight w:val="0"/>
          <w:marTop w:val="0"/>
          <w:marBottom w:val="0"/>
          <w:divBdr>
            <w:top w:val="none" w:sz="0" w:space="0" w:color="auto"/>
            <w:left w:val="none" w:sz="0" w:space="0" w:color="auto"/>
            <w:bottom w:val="none" w:sz="0" w:space="0" w:color="auto"/>
            <w:right w:val="none" w:sz="0" w:space="0" w:color="auto"/>
          </w:divBdr>
        </w:div>
        <w:div w:id="1324353157">
          <w:marLeft w:val="0"/>
          <w:marRight w:val="0"/>
          <w:marTop w:val="0"/>
          <w:marBottom w:val="0"/>
          <w:divBdr>
            <w:top w:val="none" w:sz="0" w:space="0" w:color="auto"/>
            <w:left w:val="none" w:sz="0" w:space="0" w:color="auto"/>
            <w:bottom w:val="none" w:sz="0" w:space="0" w:color="auto"/>
            <w:right w:val="none" w:sz="0" w:space="0" w:color="auto"/>
          </w:divBdr>
        </w:div>
      </w:divsChild>
    </w:div>
    <w:div w:id="1264267167">
      <w:bodyDiv w:val="1"/>
      <w:marLeft w:val="0"/>
      <w:marRight w:val="0"/>
      <w:marTop w:val="0"/>
      <w:marBottom w:val="0"/>
      <w:divBdr>
        <w:top w:val="none" w:sz="0" w:space="0" w:color="auto"/>
        <w:left w:val="none" w:sz="0" w:space="0" w:color="auto"/>
        <w:bottom w:val="none" w:sz="0" w:space="0" w:color="auto"/>
        <w:right w:val="none" w:sz="0" w:space="0" w:color="auto"/>
      </w:divBdr>
    </w:div>
    <w:div w:id="1325476490">
      <w:bodyDiv w:val="1"/>
      <w:marLeft w:val="0"/>
      <w:marRight w:val="0"/>
      <w:marTop w:val="0"/>
      <w:marBottom w:val="0"/>
      <w:divBdr>
        <w:top w:val="none" w:sz="0" w:space="0" w:color="auto"/>
        <w:left w:val="none" w:sz="0" w:space="0" w:color="auto"/>
        <w:bottom w:val="none" w:sz="0" w:space="0" w:color="auto"/>
        <w:right w:val="none" w:sz="0" w:space="0" w:color="auto"/>
      </w:divBdr>
      <w:divsChild>
        <w:div w:id="2054767340">
          <w:marLeft w:val="0"/>
          <w:marRight w:val="0"/>
          <w:marTop w:val="0"/>
          <w:marBottom w:val="0"/>
          <w:divBdr>
            <w:top w:val="none" w:sz="0" w:space="0" w:color="auto"/>
            <w:left w:val="none" w:sz="0" w:space="0" w:color="auto"/>
            <w:bottom w:val="none" w:sz="0" w:space="0" w:color="auto"/>
            <w:right w:val="none" w:sz="0" w:space="0" w:color="auto"/>
          </w:divBdr>
        </w:div>
        <w:div w:id="1780484913">
          <w:marLeft w:val="0"/>
          <w:marRight w:val="0"/>
          <w:marTop w:val="0"/>
          <w:marBottom w:val="0"/>
          <w:divBdr>
            <w:top w:val="none" w:sz="0" w:space="0" w:color="auto"/>
            <w:left w:val="none" w:sz="0" w:space="0" w:color="auto"/>
            <w:bottom w:val="none" w:sz="0" w:space="0" w:color="auto"/>
            <w:right w:val="none" w:sz="0" w:space="0" w:color="auto"/>
          </w:divBdr>
        </w:div>
      </w:divsChild>
    </w:div>
    <w:div w:id="18518729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8CD8B73-3C4E-4830-A2B7-B2EA22EEE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8668</Words>
  <Characters>47676</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office</Company>
  <LinksUpToDate>false</LinksUpToDate>
  <CharactersWithSpaces>56232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test</dc:creator>
  <cp:keywords/>
  <dc:description/>
  <cp:lastModifiedBy>USUARIO INFOEM</cp:lastModifiedBy>
  <cp:revision>4</cp:revision>
  <cp:lastPrinted>2021-04-08T17:24:00Z</cp:lastPrinted>
  <dcterms:created xsi:type="dcterms:W3CDTF">2021-04-08T17:24:00Z</dcterms:created>
  <dcterms:modified xsi:type="dcterms:W3CDTF">2021-04-19T18:52:00Z</dcterms:modified>
</cp:coreProperties>
</file>