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201" w:rsidRPr="00AD2A55" w:rsidRDefault="00830201" w:rsidP="00AC7F9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D304F4">
        <w:rPr>
          <w:rFonts w:ascii="Palatino Linotype" w:eastAsia="Times New Roman" w:hAnsi="Palatino Linotype" w:cs="Arial"/>
          <w:color w:val="000000"/>
          <w:sz w:val="24"/>
          <w:szCs w:val="24"/>
          <w:lang w:eastAsia="es-MX"/>
        </w:rPr>
        <w:t xml:space="preserve"> veintisiete de octubre </w:t>
      </w:r>
      <w:r>
        <w:rPr>
          <w:rFonts w:ascii="Palatino Linotype" w:eastAsia="Times New Roman" w:hAnsi="Palatino Linotype" w:cs="Arial"/>
          <w:color w:val="000000"/>
          <w:sz w:val="24"/>
          <w:szCs w:val="24"/>
          <w:lang w:eastAsia="es-MX"/>
        </w:rPr>
        <w:t>de dos mil veintiuno.</w:t>
      </w:r>
    </w:p>
    <w:p w:rsidR="00830201" w:rsidRPr="00AD2A55" w:rsidRDefault="00830201" w:rsidP="00AC7F97">
      <w:pPr>
        <w:shd w:val="clear" w:color="auto" w:fill="FFFFFF"/>
        <w:spacing w:after="0" w:line="360" w:lineRule="auto"/>
        <w:jc w:val="both"/>
        <w:rPr>
          <w:rFonts w:ascii="Palatino Linotype" w:eastAsia="Times New Roman" w:hAnsi="Palatino Linotype" w:cs="Arial"/>
          <w:color w:val="000000"/>
          <w:sz w:val="24"/>
          <w:szCs w:val="24"/>
          <w:lang w:eastAsia="es-MX"/>
        </w:rPr>
      </w:pPr>
    </w:p>
    <w:p w:rsidR="00830201" w:rsidRPr="00AD2A55" w:rsidRDefault="00830201" w:rsidP="00AC7F9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4655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interpuesto por</w:t>
      </w:r>
      <w:r>
        <w:rPr>
          <w:rFonts w:ascii="Palatino Linotype" w:hAnsi="Palatino Linotype" w:cs="Arial"/>
          <w:sz w:val="24"/>
          <w:szCs w:val="24"/>
        </w:rPr>
        <w:t xml:space="preserve"> </w:t>
      </w:r>
      <w:proofErr w:type="spellStart"/>
      <w:r w:rsidR="00C134FC">
        <w:rPr>
          <w:rFonts w:ascii="Palatino Linotype" w:hAnsi="Palatino Linotype" w:cs="Arial"/>
          <w:b/>
          <w:sz w:val="24"/>
          <w:szCs w:val="24"/>
        </w:rPr>
        <w:t>xxxxxxxxxxxxxxxxxxxxxxxxx</w:t>
      </w:r>
      <w:proofErr w:type="spellEnd"/>
      <w:r w:rsidRPr="00830201">
        <w:rPr>
          <w:rFonts w:ascii="Palatino Linotype" w:hAnsi="Palatino Linotype" w:cs="Arial"/>
          <w:b/>
          <w:sz w:val="24"/>
          <w:szCs w:val="24"/>
        </w:rPr>
        <w:t xml:space="preserve"> </w:t>
      </w:r>
      <w:proofErr w:type="spellStart"/>
      <w:r w:rsidR="00C134FC">
        <w:rPr>
          <w:rFonts w:ascii="Palatino Linotype" w:hAnsi="Palatino Linotype" w:cs="Arial"/>
          <w:b/>
          <w:sz w:val="24"/>
          <w:szCs w:val="24"/>
        </w:rPr>
        <w:t>xxxxxxxx</w:t>
      </w:r>
      <w:proofErr w:type="spellEnd"/>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830201">
        <w:rPr>
          <w:rFonts w:ascii="Palatino Linotype" w:hAnsi="Palatino Linotype" w:cs="Arial"/>
          <w:b/>
          <w:sz w:val="24"/>
          <w:szCs w:val="24"/>
        </w:rPr>
        <w:t xml:space="preserve">Ayuntamiento de </w:t>
      </w:r>
      <w:proofErr w:type="spellStart"/>
      <w:r w:rsidRPr="00830201">
        <w:rPr>
          <w:rFonts w:ascii="Palatino Linotype" w:hAnsi="Palatino Linotype" w:cs="Arial"/>
          <w:b/>
          <w:sz w:val="24"/>
          <w:szCs w:val="24"/>
        </w:rPr>
        <w:t>Temamatla</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830201" w:rsidRPr="00AD2A55" w:rsidRDefault="00830201" w:rsidP="00AC7F97">
      <w:pPr>
        <w:tabs>
          <w:tab w:val="left" w:pos="6960"/>
        </w:tabs>
        <w:spacing w:after="0" w:line="360" w:lineRule="auto"/>
        <w:jc w:val="both"/>
        <w:rPr>
          <w:rFonts w:ascii="Palatino Linotype" w:hAnsi="Palatino Linotype" w:cs="Arial"/>
          <w:sz w:val="24"/>
          <w:szCs w:val="24"/>
        </w:rPr>
      </w:pPr>
    </w:p>
    <w:p w:rsidR="00830201" w:rsidRPr="007763F3" w:rsidRDefault="00830201" w:rsidP="00AC7F9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30201" w:rsidRPr="00D23436" w:rsidRDefault="00830201" w:rsidP="00AC7F97">
      <w:pPr>
        <w:spacing w:after="0" w:line="360" w:lineRule="auto"/>
        <w:rPr>
          <w:rFonts w:ascii="Palatino Linotype" w:hAnsi="Palatino Linotype" w:cs="Arial"/>
          <w:b/>
          <w:sz w:val="24"/>
          <w:szCs w:val="24"/>
        </w:rPr>
      </w:pPr>
    </w:p>
    <w:p w:rsidR="00830201" w:rsidRDefault="00830201" w:rsidP="00AC7F97">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 xml:space="preserve">Con fecha </w:t>
      </w:r>
      <w:r>
        <w:rPr>
          <w:rFonts w:ascii="Palatino Linotype" w:hAnsi="Palatino Linotype" w:cs="Arial"/>
          <w:sz w:val="24"/>
          <w:szCs w:val="24"/>
        </w:rPr>
        <w:t>dos de agosto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830201">
        <w:rPr>
          <w:rFonts w:ascii="Palatino Linotype" w:hAnsi="Palatino Linotype" w:cs="Arial"/>
          <w:b/>
          <w:sz w:val="24"/>
          <w:szCs w:val="24"/>
        </w:rPr>
        <w:t>00069/TEMAMATL/IP/2021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30201" w:rsidRDefault="00830201" w:rsidP="00AC7F9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30201" w:rsidRPr="00DB054A" w:rsidRDefault="00830201" w:rsidP="00AC7F9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830201">
        <w:rPr>
          <w:rFonts w:ascii="Palatino Linotype" w:eastAsia="Times New Roman" w:hAnsi="Palatino Linotype" w:cs="Times New Roman"/>
          <w:i/>
          <w:szCs w:val="24"/>
          <w:lang w:val="es-ES_tradnl" w:eastAsia="es-ES"/>
        </w:rPr>
        <w:t xml:space="preserve">Necesito información del plan de trabajo del Presidente Municipal y de todos los Regidores </w:t>
      </w:r>
      <w:proofErr w:type="gramStart"/>
      <w:r w:rsidRPr="00830201">
        <w:rPr>
          <w:rFonts w:ascii="Palatino Linotype" w:eastAsia="Times New Roman" w:hAnsi="Palatino Linotype" w:cs="Times New Roman"/>
          <w:i/>
          <w:szCs w:val="24"/>
          <w:lang w:val="es-ES_tradnl" w:eastAsia="es-ES"/>
        </w:rPr>
        <w:t>que</w:t>
      </w:r>
      <w:proofErr w:type="gramEnd"/>
      <w:r w:rsidRPr="00830201">
        <w:rPr>
          <w:rFonts w:ascii="Palatino Linotype" w:eastAsia="Times New Roman" w:hAnsi="Palatino Linotype" w:cs="Times New Roman"/>
          <w:i/>
          <w:szCs w:val="24"/>
          <w:lang w:val="es-ES_tradnl" w:eastAsia="es-ES"/>
        </w:rPr>
        <w:t xml:space="preserve"> integran el Ayuntamiento de </w:t>
      </w:r>
      <w:proofErr w:type="spellStart"/>
      <w:r w:rsidRPr="00830201">
        <w:rPr>
          <w:rFonts w:ascii="Palatino Linotype" w:eastAsia="Times New Roman" w:hAnsi="Palatino Linotype" w:cs="Times New Roman"/>
          <w:i/>
          <w:szCs w:val="24"/>
          <w:lang w:val="es-ES_tradnl" w:eastAsia="es-ES"/>
        </w:rPr>
        <w:t>Temamatla</w:t>
      </w:r>
      <w:proofErr w:type="spellEnd"/>
      <w:r w:rsidRPr="00830201">
        <w:rPr>
          <w:rFonts w:ascii="Palatino Linotype" w:eastAsia="Times New Roman" w:hAnsi="Palatino Linotype" w:cs="Times New Roman"/>
          <w:i/>
          <w:szCs w:val="24"/>
          <w:lang w:val="es-ES_tradnl" w:eastAsia="es-ES"/>
        </w:rPr>
        <w:t xml:space="preserve">, Estado de México; de la siguiente forma. 1.- Copia de todos los oficios generados del primero de enero del año 2019 a la fecha de esta solicitud y las respuestas que hayan recaído a los mismos. 2.- Una relación de los resultados obtenidos del cargo desde enero del 2019 a la fecha de esta solicitud y a detalle vinculado con relación a su plan de trabajo. 3.- Copia de todos los oficios de gestiones realizadas para la ciudadanía de </w:t>
      </w:r>
      <w:proofErr w:type="spellStart"/>
      <w:r w:rsidRPr="00830201">
        <w:rPr>
          <w:rFonts w:ascii="Palatino Linotype" w:eastAsia="Times New Roman" w:hAnsi="Palatino Linotype" w:cs="Times New Roman"/>
          <w:i/>
          <w:szCs w:val="24"/>
          <w:lang w:val="es-ES_tradnl" w:eastAsia="es-ES"/>
        </w:rPr>
        <w:t>Temamatla</w:t>
      </w:r>
      <w:proofErr w:type="spellEnd"/>
      <w:r w:rsidRPr="00830201">
        <w:rPr>
          <w:rFonts w:ascii="Palatino Linotype" w:eastAsia="Times New Roman" w:hAnsi="Palatino Linotype" w:cs="Times New Roman"/>
          <w:i/>
          <w:szCs w:val="24"/>
          <w:lang w:val="es-ES_tradnl" w:eastAsia="es-ES"/>
        </w:rPr>
        <w:t xml:space="preserve"> y sus Delegaciones de enero del 2019 a la fecha de esta solicitud y las respuestas que hayan recaído a los mismos. 4.- Copia de todas las Gestiones que han logrado desempeñar y que hayan materializado en favor de la ciudadanía de </w:t>
      </w:r>
      <w:proofErr w:type="spellStart"/>
      <w:r w:rsidRPr="00830201">
        <w:rPr>
          <w:rFonts w:ascii="Palatino Linotype" w:eastAsia="Times New Roman" w:hAnsi="Palatino Linotype" w:cs="Times New Roman"/>
          <w:i/>
          <w:szCs w:val="24"/>
          <w:lang w:val="es-ES_tradnl" w:eastAsia="es-ES"/>
        </w:rPr>
        <w:t>Temamatla</w:t>
      </w:r>
      <w:proofErr w:type="spellEnd"/>
      <w:r w:rsidRPr="00830201">
        <w:rPr>
          <w:rFonts w:ascii="Palatino Linotype" w:eastAsia="Times New Roman" w:hAnsi="Palatino Linotype" w:cs="Times New Roman"/>
          <w:i/>
          <w:szCs w:val="24"/>
          <w:lang w:val="es-ES_tradnl" w:eastAsia="es-ES"/>
        </w:rPr>
        <w:t xml:space="preserve"> y </w:t>
      </w:r>
      <w:r w:rsidRPr="00830201">
        <w:rPr>
          <w:rFonts w:ascii="Palatino Linotype" w:eastAsia="Times New Roman" w:hAnsi="Palatino Linotype" w:cs="Times New Roman"/>
          <w:i/>
          <w:szCs w:val="24"/>
          <w:lang w:val="es-ES_tradnl" w:eastAsia="es-ES"/>
        </w:rPr>
        <w:lastRenderedPageBreak/>
        <w:t xml:space="preserve">sus Delegaciones de enero de 2019 a la fecha de esta solicitud. 5.- Copia de los recibos de pago de todas sus percepciones ordinarias y extraordinarias del año 2019, 2020 y 2021. 6.- Copia del alta ante ISSEMYM de todos los empleados que laboran en el Ayuntamiento de </w:t>
      </w:r>
      <w:proofErr w:type="spellStart"/>
      <w:r w:rsidRPr="00830201">
        <w:rPr>
          <w:rFonts w:ascii="Palatino Linotype" w:eastAsia="Times New Roman" w:hAnsi="Palatino Linotype" w:cs="Times New Roman"/>
          <w:i/>
          <w:szCs w:val="24"/>
          <w:lang w:val="es-ES_tradnl" w:eastAsia="es-ES"/>
        </w:rPr>
        <w:t>Temamatla</w:t>
      </w:r>
      <w:proofErr w:type="spellEnd"/>
      <w:r w:rsidRPr="00830201">
        <w:rPr>
          <w:rFonts w:ascii="Palatino Linotype" w:eastAsia="Times New Roman" w:hAnsi="Palatino Linotype" w:cs="Times New Roman"/>
          <w:i/>
          <w:szCs w:val="24"/>
          <w:lang w:val="es-ES_tradnl" w:eastAsia="es-ES"/>
        </w:rPr>
        <w:t xml:space="preserve">. 7.- Una relación de todos los servidores públicos de la plantilla del personal de Confianza y General que laboran en el Municipio de </w:t>
      </w:r>
      <w:proofErr w:type="spellStart"/>
      <w:r w:rsidRPr="00830201">
        <w:rPr>
          <w:rFonts w:ascii="Palatino Linotype" w:eastAsia="Times New Roman" w:hAnsi="Palatino Linotype" w:cs="Times New Roman"/>
          <w:i/>
          <w:szCs w:val="24"/>
          <w:lang w:val="es-ES_tradnl" w:eastAsia="es-ES"/>
        </w:rPr>
        <w:t>Temamatla</w:t>
      </w:r>
      <w:proofErr w:type="spellEnd"/>
      <w:r w:rsidRPr="00830201">
        <w:rPr>
          <w:rFonts w:ascii="Palatino Linotype" w:eastAsia="Times New Roman" w:hAnsi="Palatino Linotype" w:cs="Times New Roman"/>
          <w:i/>
          <w:szCs w:val="24"/>
          <w:lang w:val="es-ES_tradnl" w:eastAsia="es-ES"/>
        </w:rPr>
        <w:t xml:space="preserve">, DIF e IMCUFIDE. 8.- Una relación del salario neto y bruto de todos los servidores públicos de la plantilla del personal de Confianza y General que laboran en el Municipio de </w:t>
      </w:r>
      <w:proofErr w:type="spellStart"/>
      <w:r w:rsidRPr="00830201">
        <w:rPr>
          <w:rFonts w:ascii="Palatino Linotype" w:eastAsia="Times New Roman" w:hAnsi="Palatino Linotype" w:cs="Times New Roman"/>
          <w:i/>
          <w:szCs w:val="24"/>
          <w:lang w:val="es-ES_tradnl" w:eastAsia="es-ES"/>
        </w:rPr>
        <w:t>Temamatla</w:t>
      </w:r>
      <w:proofErr w:type="spellEnd"/>
      <w:r w:rsidRPr="00830201">
        <w:rPr>
          <w:rFonts w:ascii="Palatino Linotype" w:eastAsia="Times New Roman" w:hAnsi="Palatino Linotype" w:cs="Times New Roman"/>
          <w:i/>
          <w:szCs w:val="24"/>
          <w:lang w:val="es-ES_tradnl" w:eastAsia="es-ES"/>
        </w:rPr>
        <w:t xml:space="preserve"> , DIF e IMCUFIDE</w:t>
      </w:r>
      <w:proofErr w:type="gramStart"/>
      <w:r w:rsidRPr="00830201">
        <w:rPr>
          <w:rFonts w:ascii="Palatino Linotype" w:eastAsia="Times New Roman" w:hAnsi="Palatino Linotype" w:cs="Times New Roman"/>
          <w:i/>
          <w:szCs w:val="24"/>
          <w:lang w:val="es-ES_tradnl" w:eastAsia="es-ES"/>
        </w:rPr>
        <w:t>..</w:t>
      </w:r>
      <w:proofErr w:type="gramEnd"/>
      <w:r w:rsidRPr="00830201">
        <w:rPr>
          <w:rFonts w:ascii="Palatino Linotype" w:eastAsia="Times New Roman" w:hAnsi="Palatino Linotype" w:cs="Times New Roman"/>
          <w:i/>
          <w:szCs w:val="24"/>
          <w:lang w:val="es-ES_tradnl" w:eastAsia="es-ES"/>
        </w:rPr>
        <w:t xml:space="preserve"> 9.- Una relación que detalle las funciones de todos los servidores públicos de la plantilla del personal de Confianza y General que laboran en el Municipio de </w:t>
      </w:r>
      <w:proofErr w:type="spellStart"/>
      <w:r w:rsidRPr="00830201">
        <w:rPr>
          <w:rFonts w:ascii="Palatino Linotype" w:eastAsia="Times New Roman" w:hAnsi="Palatino Linotype" w:cs="Times New Roman"/>
          <w:i/>
          <w:szCs w:val="24"/>
          <w:lang w:val="es-ES_tradnl" w:eastAsia="es-ES"/>
        </w:rPr>
        <w:t>Temamatla</w:t>
      </w:r>
      <w:proofErr w:type="spellEnd"/>
      <w:r w:rsidRPr="00830201">
        <w:rPr>
          <w:rFonts w:ascii="Palatino Linotype" w:eastAsia="Times New Roman" w:hAnsi="Palatino Linotype" w:cs="Times New Roman"/>
          <w:i/>
          <w:szCs w:val="24"/>
          <w:lang w:val="es-ES_tradnl" w:eastAsia="es-ES"/>
        </w:rPr>
        <w:t xml:space="preserve"> , DIF e IMCUFIDE</w:t>
      </w:r>
      <w:proofErr w:type="gramStart"/>
      <w:r w:rsidRPr="00830201">
        <w:rPr>
          <w:rFonts w:ascii="Palatino Linotype" w:eastAsia="Times New Roman" w:hAnsi="Palatino Linotype" w:cs="Times New Roman"/>
          <w:i/>
          <w:szCs w:val="24"/>
          <w:lang w:val="es-ES_tradnl" w:eastAsia="es-ES"/>
        </w:rPr>
        <w:t>..</w:t>
      </w:r>
      <w:proofErr w:type="gramEnd"/>
      <w:r w:rsidRPr="00830201">
        <w:rPr>
          <w:rFonts w:ascii="Palatino Linotype" w:eastAsia="Times New Roman" w:hAnsi="Palatino Linotype" w:cs="Times New Roman"/>
          <w:i/>
          <w:szCs w:val="24"/>
          <w:lang w:val="es-ES_tradnl" w:eastAsia="es-ES"/>
        </w:rPr>
        <w:t xml:space="preserve"> 10.- Una relación del horario que tiene cada uno de los servidores públicos de la plantilla del personal de Confianza y General que laboran en el Municipio de </w:t>
      </w:r>
      <w:proofErr w:type="spellStart"/>
      <w:proofErr w:type="gramStart"/>
      <w:r w:rsidRPr="00830201">
        <w:rPr>
          <w:rFonts w:ascii="Palatino Linotype" w:eastAsia="Times New Roman" w:hAnsi="Palatino Linotype" w:cs="Times New Roman"/>
          <w:i/>
          <w:szCs w:val="24"/>
          <w:lang w:val="es-ES_tradnl" w:eastAsia="es-ES"/>
        </w:rPr>
        <w:t>Temamatla</w:t>
      </w:r>
      <w:proofErr w:type="spellEnd"/>
      <w:r w:rsidRPr="00830201">
        <w:rPr>
          <w:rFonts w:ascii="Palatino Linotype" w:eastAsia="Times New Roman" w:hAnsi="Palatino Linotype" w:cs="Times New Roman"/>
          <w:i/>
          <w:szCs w:val="24"/>
          <w:lang w:val="es-ES_tradnl" w:eastAsia="es-ES"/>
        </w:rPr>
        <w:t xml:space="preserve"> ,</w:t>
      </w:r>
      <w:proofErr w:type="gramEnd"/>
      <w:r w:rsidRPr="00830201">
        <w:rPr>
          <w:rFonts w:ascii="Palatino Linotype" w:eastAsia="Times New Roman" w:hAnsi="Palatino Linotype" w:cs="Times New Roman"/>
          <w:i/>
          <w:szCs w:val="24"/>
          <w:lang w:val="es-ES_tradnl" w:eastAsia="es-ES"/>
        </w:rPr>
        <w:t xml:space="preserve"> DIF e IMCUFIDE. 11.- Una copia documental que acrediten los requisitos y perfil de los Directores, Coordinadores y su Certificación de Competencia Laboral del IHAEM vigente. 12.- Una relación que detalle el monto de todos los recursos económicos que el Ayuntamiento entrego durante los años 2019, 2020 y 2021 a las asociaciones religiosas y de culto, así como de las fiestas patronales. 13.- Del numeral anterior (12) Una relación de cuales asociaciones religiosas están acreditadas como Asociación Religiosa ante Notario Público o ante Gobernación de las que hayan solicitado recursos económicos de apoyo o de grupos para festejos patronales.</w:t>
      </w:r>
      <w:r>
        <w:rPr>
          <w:rFonts w:ascii="Palatino Linotype" w:eastAsia="Times New Roman" w:hAnsi="Palatino Linotype" w:cs="Times New Roman"/>
          <w:i/>
          <w:szCs w:val="24"/>
          <w:lang w:val="es-ES_tradnl" w:eastAsia="es-ES"/>
        </w:rPr>
        <w:t>”</w:t>
      </w:r>
    </w:p>
    <w:p w:rsidR="00830201" w:rsidRDefault="00830201" w:rsidP="00AC7F9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30201" w:rsidRDefault="00830201" w:rsidP="00AC7F97">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830201" w:rsidRDefault="00830201" w:rsidP="00AC7F97">
      <w:pPr>
        <w:tabs>
          <w:tab w:val="left" w:pos="5647"/>
        </w:tabs>
        <w:spacing w:after="0" w:line="360" w:lineRule="auto"/>
        <w:ind w:right="850"/>
        <w:jc w:val="both"/>
        <w:rPr>
          <w:rFonts w:ascii="Palatino Linotype" w:hAnsi="Palatino Linotype"/>
          <w:color w:val="000000"/>
          <w:sz w:val="24"/>
          <w:szCs w:val="24"/>
        </w:rPr>
      </w:pPr>
    </w:p>
    <w:p w:rsidR="00830201" w:rsidRDefault="00830201" w:rsidP="00AC7F97">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Pr="00A06D7E">
        <w:rPr>
          <w:rFonts w:ascii="Palatino Linotype" w:hAnsi="Palatino Linotype" w:cs="Arial"/>
          <w:sz w:val="24"/>
          <w:szCs w:val="24"/>
        </w:rPr>
        <w:t xml:space="preserve">Una vez transcurrido </w:t>
      </w:r>
      <w:r>
        <w:rPr>
          <w:rFonts w:ascii="Palatino Linotype" w:hAnsi="Palatino Linotype" w:cs="Arial"/>
          <w:sz w:val="24"/>
          <w:szCs w:val="24"/>
        </w:rPr>
        <w:t>e</w:t>
      </w:r>
      <w:r w:rsidRPr="00A06D7E">
        <w:rPr>
          <w:rFonts w:ascii="Palatino Linotype" w:hAnsi="Palatino Linotype" w:cs="Arial"/>
          <w:sz w:val="24"/>
          <w:szCs w:val="24"/>
        </w:rPr>
        <w:t>l plazo para dar cumplimiento a la solicitud de información, con base en</w:t>
      </w:r>
      <w:r>
        <w:rPr>
          <w:rFonts w:ascii="Palatino Linotype" w:hAnsi="Palatino Linotype" w:cs="Arial"/>
          <w:sz w:val="24"/>
          <w:szCs w:val="24"/>
        </w:rPr>
        <w:t xml:space="preserve"> las constancias contenidas en e</w:t>
      </w:r>
      <w:r w:rsidRPr="00A06D7E">
        <w:rPr>
          <w:rFonts w:ascii="Palatino Linotype" w:hAnsi="Palatino Linotype" w:cs="Arial"/>
          <w:sz w:val="24"/>
          <w:szCs w:val="24"/>
        </w:rPr>
        <w:t xml:space="preserve">l expediente virtual del </w:t>
      </w:r>
      <w:r w:rsidRPr="00A06D7E">
        <w:rPr>
          <w:rFonts w:ascii="Palatino Linotype" w:hAnsi="Palatino Linotype" w:cs="Arial"/>
          <w:b/>
          <w:sz w:val="24"/>
          <w:szCs w:val="24"/>
        </w:rPr>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 </w:t>
      </w:r>
      <w:r w:rsidRPr="00A06D7E">
        <w:rPr>
          <w:rFonts w:ascii="Palatino Linotype" w:hAnsi="Palatino Linotype" w:cs="Arial"/>
          <w:sz w:val="24"/>
          <w:szCs w:val="24"/>
        </w:rPr>
        <w:t>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rsidR="00830201" w:rsidRDefault="00830201" w:rsidP="00AC7F97">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1697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697355"/>
                    </a:xfrm>
                    <a:prstGeom prst="rect">
                      <a:avLst/>
                    </a:prstGeom>
                  </pic:spPr>
                </pic:pic>
              </a:graphicData>
            </a:graphic>
          </wp:inline>
        </w:drawing>
      </w:r>
    </w:p>
    <w:p w:rsidR="00830201" w:rsidRDefault="00830201" w:rsidP="00AC7F97">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lastRenderedPageBreak/>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diez de septiembre de dos mil veintiuno</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4655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830201" w:rsidRDefault="00830201" w:rsidP="00AC7F97">
      <w:pPr>
        <w:spacing w:after="0" w:line="360" w:lineRule="auto"/>
        <w:jc w:val="both"/>
        <w:rPr>
          <w:rFonts w:ascii="Palatino Linotype" w:hAnsi="Palatino Linotype" w:cs="Arial"/>
          <w:b/>
          <w:sz w:val="24"/>
          <w:szCs w:val="24"/>
        </w:rPr>
      </w:pPr>
    </w:p>
    <w:p w:rsidR="00830201" w:rsidRDefault="00830201" w:rsidP="00AC7F97">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830201" w:rsidRPr="00017F7A" w:rsidRDefault="00830201" w:rsidP="00AC7F97">
      <w:pPr>
        <w:pStyle w:val="Prrafodelista"/>
        <w:spacing w:line="360" w:lineRule="auto"/>
        <w:ind w:left="0"/>
        <w:jc w:val="both"/>
        <w:rPr>
          <w:rFonts w:ascii="Palatino Linotype" w:hAnsi="Palatino Linotype" w:cs="Arial"/>
        </w:rPr>
      </w:pPr>
    </w:p>
    <w:p w:rsidR="00830201" w:rsidRPr="00775155" w:rsidRDefault="00830201" w:rsidP="00AC7F97">
      <w:pPr>
        <w:pStyle w:val="Prrafodelista"/>
        <w:ind w:left="567" w:right="567"/>
        <w:jc w:val="both"/>
        <w:rPr>
          <w:rFonts w:ascii="Palatino Linotype" w:hAnsi="Palatino Linotype" w:cs="Arial"/>
          <w:i/>
          <w:sz w:val="22"/>
        </w:rPr>
      </w:pPr>
      <w:r>
        <w:rPr>
          <w:rFonts w:ascii="Palatino Linotype" w:hAnsi="Palatino Linotype" w:cs="Arial"/>
          <w:i/>
          <w:sz w:val="22"/>
        </w:rPr>
        <w:t>“</w:t>
      </w:r>
      <w:r w:rsidRPr="00830201">
        <w:rPr>
          <w:rFonts w:ascii="Palatino Linotype" w:hAnsi="Palatino Linotype" w:cs="Arial"/>
          <w:i/>
          <w:sz w:val="22"/>
        </w:rPr>
        <w:t xml:space="preserve">00069/TEMAMATL/IP/2021 Solicitud de Información al Municipio de </w:t>
      </w:r>
      <w:proofErr w:type="spellStart"/>
      <w:r w:rsidRPr="00830201">
        <w:rPr>
          <w:rFonts w:ascii="Palatino Linotype" w:hAnsi="Palatino Linotype" w:cs="Arial"/>
          <w:i/>
          <w:sz w:val="22"/>
        </w:rPr>
        <w:t>Temamatla</w:t>
      </w:r>
      <w:proofErr w:type="spellEnd"/>
      <w:r w:rsidRPr="00830201">
        <w:rPr>
          <w:rFonts w:ascii="Palatino Linotype" w:hAnsi="Palatino Linotype" w:cs="Arial"/>
          <w:i/>
          <w:sz w:val="22"/>
        </w:rPr>
        <w:t>, Estado de México</w:t>
      </w:r>
      <w:r>
        <w:rPr>
          <w:rFonts w:ascii="Palatino Linotype" w:hAnsi="Palatino Linotype" w:cs="Arial"/>
          <w:i/>
          <w:sz w:val="22"/>
        </w:rPr>
        <w:t>”</w:t>
      </w:r>
    </w:p>
    <w:p w:rsidR="00830201" w:rsidRDefault="00830201" w:rsidP="00AC7F97">
      <w:pPr>
        <w:pStyle w:val="Prrafodelista"/>
        <w:spacing w:line="360" w:lineRule="auto"/>
        <w:ind w:left="0"/>
        <w:jc w:val="both"/>
        <w:rPr>
          <w:rFonts w:ascii="Palatino Linotype" w:hAnsi="Palatino Linotype" w:cs="Arial"/>
          <w:b/>
        </w:rPr>
      </w:pPr>
    </w:p>
    <w:p w:rsidR="00830201" w:rsidRDefault="00830201" w:rsidP="00AC7F97">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830201" w:rsidRDefault="00830201" w:rsidP="00AC7F97">
      <w:pPr>
        <w:pStyle w:val="Prrafodelista"/>
        <w:spacing w:line="360" w:lineRule="auto"/>
        <w:ind w:left="0"/>
        <w:jc w:val="both"/>
        <w:rPr>
          <w:rFonts w:ascii="Palatino Linotype" w:hAnsi="Palatino Linotype" w:cs="Arial"/>
          <w:b/>
        </w:rPr>
      </w:pPr>
    </w:p>
    <w:p w:rsidR="00830201" w:rsidRDefault="00830201" w:rsidP="00AC7F97">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734A77" w:rsidRPr="00734A77">
        <w:rPr>
          <w:rFonts w:ascii="Palatino Linotype" w:hAnsi="Palatino Linotype"/>
          <w:i/>
          <w:color w:val="000000"/>
        </w:rPr>
        <w:t>La falta de respuesta a la solicitud de información al folio 00069/TEMAMATL/IP/2021</w:t>
      </w:r>
      <w:r w:rsidRPr="002C0A1C">
        <w:rPr>
          <w:rFonts w:ascii="Palatino Linotype" w:hAnsi="Palatino Linotype"/>
          <w:i/>
          <w:color w:val="000000"/>
        </w:rPr>
        <w:t>” (sic)</w:t>
      </w:r>
    </w:p>
    <w:p w:rsidR="00830201" w:rsidRPr="00734A77" w:rsidRDefault="00830201" w:rsidP="00AC7F97">
      <w:pPr>
        <w:spacing w:after="0" w:line="360" w:lineRule="auto"/>
        <w:jc w:val="both"/>
        <w:rPr>
          <w:rFonts w:ascii="Palatino Linotype" w:hAnsi="Palatino Linotype" w:cs="Arial"/>
          <w:sz w:val="24"/>
          <w:szCs w:val="24"/>
        </w:rPr>
      </w:pPr>
    </w:p>
    <w:p w:rsidR="00734A77" w:rsidRPr="00734A77" w:rsidRDefault="00734A77" w:rsidP="00AC7F97">
      <w:pPr>
        <w:spacing w:after="0" w:line="360" w:lineRule="auto"/>
        <w:jc w:val="both"/>
        <w:rPr>
          <w:rFonts w:ascii="Palatino Linotype" w:hAnsi="Palatino Linotype" w:cs="Arial"/>
          <w:sz w:val="24"/>
          <w:szCs w:val="24"/>
        </w:rPr>
      </w:pPr>
      <w:r w:rsidRPr="00734A77">
        <w:rPr>
          <w:rFonts w:ascii="Palatino Linotype" w:hAnsi="Palatino Linotype" w:cs="Arial"/>
          <w:sz w:val="24"/>
          <w:szCs w:val="24"/>
        </w:rPr>
        <w:t xml:space="preserve">Se advierte </w:t>
      </w:r>
      <w:r>
        <w:rPr>
          <w:rFonts w:ascii="Palatino Linotype" w:hAnsi="Palatino Linotype" w:cs="Arial"/>
          <w:sz w:val="24"/>
          <w:szCs w:val="24"/>
        </w:rPr>
        <w:t xml:space="preserve">que el </w:t>
      </w:r>
      <w:r>
        <w:rPr>
          <w:rFonts w:ascii="Palatino Linotype" w:hAnsi="Palatino Linotype" w:cs="Arial"/>
          <w:b/>
          <w:sz w:val="24"/>
          <w:szCs w:val="24"/>
        </w:rPr>
        <w:t>Recurrente</w:t>
      </w:r>
      <w:r>
        <w:rPr>
          <w:rFonts w:ascii="Palatino Linotype" w:hAnsi="Palatino Linotype" w:cs="Arial"/>
          <w:sz w:val="24"/>
          <w:szCs w:val="24"/>
        </w:rPr>
        <w:t xml:space="preserve"> al momento de interponer recurso de revisión, adjuntó el archivo electrónico denominado “</w:t>
      </w:r>
      <w:r w:rsidRPr="00734A77">
        <w:rPr>
          <w:rFonts w:ascii="Palatino Linotype" w:hAnsi="Palatino Linotype" w:cs="Arial"/>
          <w:sz w:val="24"/>
          <w:szCs w:val="24"/>
        </w:rPr>
        <w:t>00069 TEMAMATL IP 2021.pdf</w:t>
      </w:r>
      <w:r>
        <w:rPr>
          <w:rFonts w:ascii="Palatino Linotype" w:hAnsi="Palatino Linotype" w:cs="Arial"/>
          <w:sz w:val="24"/>
          <w:szCs w:val="24"/>
        </w:rPr>
        <w:t>”, consistente en el acuse de su solicitud de información, origen de la presente resolución, documento que en obvio de repeticiones innecesarias se omite su inserción al ser del conocimiento de las partes.</w:t>
      </w:r>
    </w:p>
    <w:p w:rsidR="00734A77" w:rsidRDefault="00734A77" w:rsidP="00AC7F97">
      <w:pPr>
        <w:spacing w:after="0" w:line="360" w:lineRule="auto"/>
        <w:jc w:val="both"/>
        <w:rPr>
          <w:rFonts w:ascii="Palatino Linotype" w:hAnsi="Palatino Linotype" w:cs="Arial"/>
          <w:b/>
          <w:sz w:val="24"/>
          <w:szCs w:val="24"/>
        </w:rPr>
      </w:pPr>
    </w:p>
    <w:p w:rsidR="00830201" w:rsidRDefault="00830201" w:rsidP="00AC7F97">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734A77">
        <w:rPr>
          <w:rFonts w:ascii="Palatino Linotype" w:eastAsia="Times New Roman" w:hAnsi="Palatino Linotype" w:cs="Arial"/>
          <w:sz w:val="24"/>
          <w:szCs w:val="24"/>
          <w:lang w:val="es-ES" w:eastAsia="es-ES"/>
        </w:rPr>
        <w:t xml:space="preserve">diez de septiembre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xml:space="preserve">, </w:t>
      </w:r>
      <w:r w:rsidR="00734A77">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w:t>
      </w:r>
      <w:r w:rsidR="00734A77" w:rsidRPr="00F97922">
        <w:rPr>
          <w:rFonts w:ascii="Palatino Linotype" w:eastAsia="Times New Roman" w:hAnsi="Palatino Linotype" w:cs="Arial"/>
          <w:sz w:val="24"/>
          <w:szCs w:val="24"/>
          <w:lang w:val="es-ES_tradnl" w:eastAsia="es-ES"/>
        </w:rPr>
        <w:t>envi</w:t>
      </w:r>
      <w:r w:rsidR="00734A77">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 xml:space="preserve">Ley de Transparencia y Acceso a la </w:t>
      </w:r>
      <w:r w:rsidRPr="00F97922">
        <w:rPr>
          <w:rFonts w:ascii="Palatino Linotype" w:eastAsia="Times New Roman" w:hAnsi="Palatino Linotype" w:cs="Times New Roman"/>
          <w:sz w:val="24"/>
          <w:szCs w:val="24"/>
          <w:lang w:val="es-ES" w:eastAsia="es-ES"/>
        </w:rPr>
        <w:lastRenderedPageBreak/>
        <w:t>Información Pública del Estado de México y Municipios</w:t>
      </w:r>
      <w:r w:rsidRPr="00F97922">
        <w:rPr>
          <w:rFonts w:ascii="Palatino Linotype" w:eastAsia="Times New Roman" w:hAnsi="Palatino Linotype" w:cs="Arial"/>
          <w:sz w:val="24"/>
          <w:szCs w:val="24"/>
          <w:lang w:val="es-ES_tradnl" w:eastAsia="es-ES"/>
        </w:rPr>
        <w:t xml:space="preserve">, se </w:t>
      </w:r>
      <w:r w:rsidR="00734A77" w:rsidRPr="00F97922">
        <w:rPr>
          <w:rFonts w:ascii="Palatino Linotype" w:eastAsia="Times New Roman" w:hAnsi="Palatino Linotype" w:cs="Arial"/>
          <w:sz w:val="24"/>
          <w:szCs w:val="24"/>
          <w:lang w:val="es-ES_tradnl" w:eastAsia="es-ES"/>
        </w:rPr>
        <w:t>turn</w:t>
      </w:r>
      <w:r w:rsidR="00734A77">
        <w:rPr>
          <w:rFonts w:ascii="Palatino Linotype" w:eastAsia="Times New Roman" w:hAnsi="Palatino Linotype" w:cs="Arial"/>
          <w:sz w:val="24"/>
          <w:szCs w:val="24"/>
          <w:lang w:val="es-ES_tradnl" w:eastAsia="es-ES"/>
        </w:rPr>
        <w:t>ó a</w:t>
      </w:r>
      <w:r w:rsidRPr="00F97922">
        <w:rPr>
          <w:rFonts w:ascii="Palatino Linotype" w:eastAsia="Times New Roman" w:hAnsi="Palatino Linotype" w:cs="Arial"/>
          <w:sz w:val="24"/>
          <w:szCs w:val="24"/>
          <w:lang w:val="es-ES_tradnl" w:eastAsia="es-ES"/>
        </w:rPr>
        <w:t xml:space="preserve">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00734A77">
        <w:rPr>
          <w:rFonts w:ascii="Palatino Linotype" w:eastAsia="Times New Roman" w:hAnsi="Palatino Linotype" w:cs="Times New Roman"/>
          <w:sz w:val="24"/>
          <w:szCs w:val="24"/>
          <w:lang w:val="es-ES" w:eastAsia="es-ES"/>
        </w:rPr>
        <w:t xml:space="preserve"> al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w:t>
      </w:r>
      <w:r w:rsidR="00734A77">
        <w:rPr>
          <w:rFonts w:ascii="Palatino Linotype" w:eastAsia="Times New Roman" w:hAnsi="Palatino Linotype" w:cs="Arial"/>
          <w:b/>
          <w:sz w:val="24"/>
          <w:szCs w:val="24"/>
          <w:lang w:val="es-ES_tradnl" w:eastAsia="es-ES"/>
        </w:rPr>
        <w:t>JOSÉ MARTÍNEZ VILCHIS</w:t>
      </w:r>
      <w:r>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rsidR="00830201" w:rsidRDefault="00830201" w:rsidP="00AC7F97">
      <w:pPr>
        <w:spacing w:after="0" w:line="360" w:lineRule="auto"/>
        <w:ind w:right="49"/>
        <w:jc w:val="both"/>
        <w:rPr>
          <w:rFonts w:ascii="Palatino Linotype" w:eastAsia="Times New Roman" w:hAnsi="Palatino Linotype" w:cs="Arial"/>
          <w:sz w:val="24"/>
          <w:szCs w:val="24"/>
          <w:lang w:val="es-ES_tradnl" w:eastAsia="es-ES"/>
        </w:rPr>
      </w:pPr>
    </w:p>
    <w:p w:rsidR="00830201" w:rsidRDefault="00830201" w:rsidP="00AC7F97">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00734A77">
        <w:rPr>
          <w:rFonts w:ascii="Palatino Linotype" w:eastAsia="Times New Roman" w:hAnsi="Palatino Linotype" w:cs="Arial"/>
          <w:sz w:val="24"/>
          <w:szCs w:val="24"/>
          <w:lang w:val="es-ES" w:eastAsia="es-ES"/>
        </w:rPr>
        <w:t xml:space="preserve">fecha diecisiete de septiembre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830201" w:rsidRDefault="00830201" w:rsidP="00AC7F97">
      <w:pPr>
        <w:spacing w:after="0" w:line="360" w:lineRule="auto"/>
        <w:jc w:val="both"/>
        <w:rPr>
          <w:rFonts w:ascii="Palatino Linotype" w:hAnsi="Palatino Linotype" w:cs="Arial"/>
          <w:sz w:val="24"/>
          <w:szCs w:val="28"/>
        </w:rPr>
      </w:pPr>
    </w:p>
    <w:p w:rsidR="00830201" w:rsidRDefault="00830201" w:rsidP="00AC7F97">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sus informes justificados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manifestaciones que a sus intereses conviniera.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34A77" w:rsidRDefault="00734A77" w:rsidP="00AC7F97">
      <w:pPr>
        <w:spacing w:after="0" w:line="360" w:lineRule="auto"/>
        <w:jc w:val="both"/>
        <w:rPr>
          <w:rFonts w:ascii="Palatino Linotype" w:hAnsi="Palatino Linotype" w:cs="Arial"/>
          <w:sz w:val="24"/>
          <w:szCs w:val="24"/>
        </w:rPr>
      </w:pPr>
    </w:p>
    <w:p w:rsidR="00830201" w:rsidRDefault="00830201" w:rsidP="00AC7F97">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 xml:space="preserve">Por lo que una vez transcurrido </w:t>
      </w:r>
      <w:r w:rsidR="00734A77">
        <w:rPr>
          <w:rFonts w:ascii="Palatino Linotype" w:hAnsi="Palatino Linotype" w:cs="Arial"/>
          <w:sz w:val="24"/>
          <w:szCs w:val="24"/>
        </w:rPr>
        <w:t>e</w:t>
      </w:r>
      <w:r w:rsidRPr="00AC295F">
        <w:rPr>
          <w:rFonts w:ascii="Palatino Linotype" w:hAnsi="Palatino Linotype" w:cs="Arial"/>
          <w:sz w:val="24"/>
          <w:szCs w:val="24"/>
        </w:rPr>
        <w:t xml:space="preserve">l periodo otorgado a las partes de siete días hábiles para realizar sus manifestaciones en el acuerdo de admisión, y no habiendo prueba pendiente por desahogar, ni que documentos que integrar al </w:t>
      </w:r>
      <w:r w:rsidRPr="00AC295F">
        <w:rPr>
          <w:rFonts w:ascii="Palatino Linotype" w:hAnsi="Palatino Linotype" w:cs="Arial"/>
          <w:sz w:val="24"/>
          <w:szCs w:val="24"/>
        </w:rPr>
        <w:lastRenderedPageBreak/>
        <w:t>expediente electrónico</w:t>
      </w:r>
      <w:r>
        <w:rPr>
          <w:rFonts w:ascii="Palatino Linotype" w:hAnsi="Palatino Linotype" w:cs="Arial"/>
          <w:sz w:val="24"/>
          <w:szCs w:val="24"/>
        </w:rPr>
        <w:t xml:space="preserve">, se </w:t>
      </w:r>
      <w:r w:rsidR="00734A77">
        <w:rPr>
          <w:rFonts w:ascii="Palatino Linotype" w:hAnsi="Palatino Linotype" w:cs="Arial"/>
          <w:sz w:val="24"/>
          <w:szCs w:val="24"/>
        </w:rPr>
        <w:t>decretó e</w:t>
      </w:r>
      <w:r w:rsidRPr="00AC295F">
        <w:rPr>
          <w:rFonts w:ascii="Palatino Linotype" w:hAnsi="Palatino Linotype" w:cs="Arial"/>
          <w:sz w:val="24"/>
          <w:szCs w:val="24"/>
        </w:rPr>
        <w:t>l c</w:t>
      </w:r>
      <w:r w:rsidR="00734A77">
        <w:rPr>
          <w:rFonts w:ascii="Palatino Linotype" w:hAnsi="Palatino Linotype" w:cs="Arial"/>
          <w:sz w:val="24"/>
          <w:szCs w:val="24"/>
        </w:rPr>
        <w:t>ierre</w:t>
      </w:r>
      <w:r>
        <w:rPr>
          <w:rFonts w:ascii="Palatino Linotype" w:hAnsi="Palatino Linotype" w:cs="Arial"/>
          <w:sz w:val="24"/>
          <w:szCs w:val="24"/>
        </w:rPr>
        <w:t xml:space="preserve"> de instrucción en fecha </w:t>
      </w:r>
      <w:r w:rsidR="00734A77">
        <w:rPr>
          <w:rFonts w:ascii="Palatino Linotype" w:hAnsi="Palatino Linotype" w:cs="Arial"/>
          <w:sz w:val="24"/>
          <w:szCs w:val="24"/>
        </w:rPr>
        <w:t xml:space="preserve">veintinueve </w:t>
      </w:r>
      <w:r>
        <w:rPr>
          <w:rFonts w:ascii="Palatino Linotype" w:hAnsi="Palatino Linotype" w:cs="Arial"/>
          <w:sz w:val="24"/>
          <w:szCs w:val="24"/>
        </w:rPr>
        <w:t>de septiembre de dos mil 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830201" w:rsidRDefault="00830201" w:rsidP="00AC7F97">
      <w:pPr>
        <w:spacing w:after="0" w:line="360" w:lineRule="auto"/>
        <w:jc w:val="both"/>
        <w:rPr>
          <w:rFonts w:ascii="Palatino Linotype" w:hAnsi="Palatino Linotype" w:cs="Arial"/>
          <w:sz w:val="24"/>
          <w:szCs w:val="24"/>
        </w:rPr>
      </w:pPr>
    </w:p>
    <w:p w:rsidR="00734A77" w:rsidRDefault="00734A77" w:rsidP="00AC7F97">
      <w:pPr>
        <w:spacing w:after="0" w:line="360" w:lineRule="auto"/>
        <w:jc w:val="both"/>
        <w:rPr>
          <w:rFonts w:ascii="Palatino Linotype" w:hAnsi="Palatino Linotype" w:cs="Arial"/>
          <w:sz w:val="24"/>
          <w:szCs w:val="24"/>
        </w:rPr>
      </w:pPr>
    </w:p>
    <w:p w:rsidR="00830201" w:rsidRDefault="00830201" w:rsidP="00AC7F97">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830201" w:rsidRPr="0064611F" w:rsidRDefault="00830201" w:rsidP="00AC7F97">
      <w:pPr>
        <w:spacing w:after="0" w:line="360" w:lineRule="auto"/>
        <w:jc w:val="center"/>
        <w:rPr>
          <w:rFonts w:ascii="Palatino Linotype" w:hAnsi="Palatino Linotype" w:cs="Arial"/>
          <w:sz w:val="24"/>
          <w:szCs w:val="24"/>
        </w:rPr>
      </w:pPr>
    </w:p>
    <w:p w:rsidR="00830201" w:rsidRPr="00600F1D" w:rsidRDefault="00830201" w:rsidP="00AC7F9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830201" w:rsidRPr="003E4BCA" w:rsidRDefault="00830201" w:rsidP="00AC7F97">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00734A77">
        <w:rPr>
          <w:rFonts w:ascii="Palatino Linotype" w:hAnsi="Palatino Linotype" w:cs="Arial"/>
          <w:sz w:val="24"/>
          <w:szCs w:val="24"/>
        </w:rPr>
        <w:t>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830201" w:rsidRPr="003E4BCA" w:rsidRDefault="00830201" w:rsidP="00AC7F97">
      <w:pPr>
        <w:spacing w:after="0" w:line="360" w:lineRule="auto"/>
        <w:jc w:val="both"/>
        <w:rPr>
          <w:rFonts w:ascii="Palatino Linotype" w:hAnsi="Palatino Linotype" w:cs="Arial"/>
          <w:sz w:val="24"/>
          <w:szCs w:val="24"/>
        </w:rPr>
      </w:pPr>
    </w:p>
    <w:p w:rsidR="00830201" w:rsidRPr="00A06D7E" w:rsidRDefault="00830201" w:rsidP="00AC7F97">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830201"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A06D7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30201" w:rsidRPr="00A06D7E"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0201" w:rsidRPr="00A06D7E" w:rsidRDefault="00830201" w:rsidP="00AC7F97">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30201" w:rsidRPr="00A06D7E" w:rsidRDefault="00830201" w:rsidP="00AC7F97">
      <w:pPr>
        <w:autoSpaceDE w:val="0"/>
        <w:autoSpaceDN w:val="0"/>
        <w:adjustRightInd w:val="0"/>
        <w:spacing w:after="0" w:line="360" w:lineRule="auto"/>
        <w:jc w:val="both"/>
        <w:rPr>
          <w:rFonts w:ascii="Palatino Linotype" w:hAnsi="Palatino Linotype" w:cs="Arial"/>
          <w:sz w:val="24"/>
          <w:szCs w:val="24"/>
        </w:rPr>
      </w:pPr>
    </w:p>
    <w:p w:rsidR="00830201" w:rsidRPr="00A06D7E" w:rsidRDefault="00830201" w:rsidP="00AC7F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830201" w:rsidRPr="00A06D7E" w:rsidRDefault="00830201" w:rsidP="00AC7F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Times New Roman" w:hAnsi="Palatino Linotype" w:cs="Arial"/>
          <w:i/>
          <w:lang w:val="es-ES" w:eastAsia="es-ES"/>
        </w:rPr>
        <w:t>Sujeto Obligado</w:t>
      </w:r>
      <w:r w:rsidRPr="00A06D7E">
        <w:rPr>
          <w:rFonts w:ascii="Palatino Linotype" w:eastAsia="Times New Roman" w:hAnsi="Palatino Linotype" w:cs="Arial"/>
          <w:i/>
          <w:lang w:val="es-ES" w:eastAsia="es-ES"/>
        </w:rPr>
        <w:t xml:space="preserve"> en el desahogo de la solicitud.”</w:t>
      </w:r>
    </w:p>
    <w:p w:rsidR="00830201" w:rsidRPr="00A06D7E" w:rsidRDefault="00830201" w:rsidP="00AC7F97">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830201" w:rsidRPr="00A06D7E" w:rsidRDefault="00830201" w:rsidP="00AC7F97">
      <w:pPr>
        <w:autoSpaceDE w:val="0"/>
        <w:autoSpaceDN w:val="0"/>
        <w:adjustRightInd w:val="0"/>
        <w:spacing w:after="0" w:line="360" w:lineRule="auto"/>
        <w:jc w:val="both"/>
        <w:rPr>
          <w:rFonts w:ascii="Palatino Linotype" w:hAnsi="Palatino Linotype" w:cs="Arial"/>
          <w:sz w:val="24"/>
          <w:szCs w:val="24"/>
        </w:rPr>
      </w:pPr>
    </w:p>
    <w:p w:rsidR="00830201" w:rsidRDefault="00830201" w:rsidP="00AC7F97">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30201" w:rsidRPr="00A06D7E" w:rsidRDefault="00830201" w:rsidP="00AC7F97">
      <w:pPr>
        <w:autoSpaceDE w:val="0"/>
        <w:autoSpaceDN w:val="0"/>
        <w:adjustRightInd w:val="0"/>
        <w:spacing w:after="0" w:line="360" w:lineRule="auto"/>
        <w:jc w:val="both"/>
        <w:rPr>
          <w:rFonts w:ascii="Palatino Linotype" w:hAnsi="Palatino Linotype" w:cs="Arial"/>
          <w:sz w:val="24"/>
          <w:szCs w:val="24"/>
        </w:rPr>
      </w:pPr>
    </w:p>
    <w:p w:rsidR="00830201" w:rsidRPr="00A06D7E" w:rsidRDefault="00830201" w:rsidP="00AC7F97">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r w:rsidR="00920F67">
        <w:rPr>
          <w:rFonts w:ascii="Palatino Linotype" w:hAnsi="Palatino Linotype" w:cs="Arial"/>
          <w:sz w:val="24"/>
          <w:szCs w:val="24"/>
        </w:rPr>
        <w:t xml:space="preserve"> </w:t>
      </w: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830201" w:rsidRPr="00A06D7E" w:rsidRDefault="00830201" w:rsidP="00AC7F97">
      <w:pPr>
        <w:spacing w:after="0" w:line="240" w:lineRule="auto"/>
        <w:rPr>
          <w:rFonts w:ascii="Palatino Linotype" w:hAnsi="Palatino Linotype"/>
        </w:rPr>
      </w:pPr>
    </w:p>
    <w:p w:rsidR="00830201" w:rsidRPr="00A06D7E" w:rsidRDefault="00830201" w:rsidP="00AC7F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30201" w:rsidRPr="00A06D7E" w:rsidRDefault="00830201" w:rsidP="00AC7F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0201" w:rsidRPr="00A06D7E" w:rsidRDefault="00830201" w:rsidP="00AC7F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 xml:space="preserve">A falta de respuesta del </w:t>
      </w:r>
      <w:r>
        <w:rPr>
          <w:rFonts w:ascii="Palatino Linotype" w:eastAsia="Times New Roman" w:hAnsi="Palatino Linotype" w:cs="Arial"/>
          <w:b/>
          <w:i/>
          <w:lang w:val="es-ES" w:eastAsia="es-ES"/>
        </w:rPr>
        <w:t>Sujeto Obligado</w:t>
      </w:r>
      <w:r w:rsidRPr="00A06D7E">
        <w:rPr>
          <w:rFonts w:ascii="Palatino Linotype" w:eastAsia="Times New Roman" w:hAnsi="Palatino Linotype" w:cs="Arial"/>
          <w:b/>
          <w:i/>
          <w:lang w:val="es-ES" w:eastAsia="es-ES"/>
        </w:rPr>
        <w:t>,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830201" w:rsidRPr="00A06D7E" w:rsidRDefault="00830201" w:rsidP="00AC7F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0201" w:rsidRPr="00A06D7E" w:rsidRDefault="00830201" w:rsidP="00AC7F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830201" w:rsidRPr="00A06D7E" w:rsidRDefault="00830201" w:rsidP="00AC7F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0201" w:rsidRPr="00A06D7E" w:rsidRDefault="00830201" w:rsidP="00AC7F97">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830201" w:rsidRPr="00A06D7E" w:rsidRDefault="00830201" w:rsidP="00AC7F97">
      <w:pPr>
        <w:autoSpaceDE w:val="0"/>
        <w:autoSpaceDN w:val="0"/>
        <w:adjustRightInd w:val="0"/>
        <w:spacing w:after="0" w:line="360" w:lineRule="auto"/>
        <w:jc w:val="both"/>
        <w:rPr>
          <w:rFonts w:ascii="Palatino Linotype" w:hAnsi="Palatino Linotype" w:cs="Arial"/>
          <w:sz w:val="24"/>
          <w:szCs w:val="24"/>
        </w:rPr>
      </w:pPr>
    </w:p>
    <w:p w:rsidR="00830201" w:rsidRPr="00A06D7E" w:rsidRDefault="00830201" w:rsidP="00AC7F97">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30201" w:rsidRDefault="00830201" w:rsidP="00AC7F97">
      <w:pPr>
        <w:pStyle w:val="Prrafodelista"/>
        <w:autoSpaceDE w:val="0"/>
        <w:autoSpaceDN w:val="0"/>
        <w:adjustRightInd w:val="0"/>
        <w:spacing w:line="360" w:lineRule="auto"/>
        <w:ind w:left="0"/>
        <w:jc w:val="both"/>
        <w:rPr>
          <w:rFonts w:ascii="Palatino Linotype" w:hAnsi="Palatino Linotype" w:cs="Arial"/>
        </w:rPr>
      </w:pPr>
    </w:p>
    <w:p w:rsidR="00D304F4" w:rsidRDefault="00D304F4" w:rsidP="00AC7F97">
      <w:pPr>
        <w:pStyle w:val="Prrafodelista"/>
        <w:autoSpaceDE w:val="0"/>
        <w:autoSpaceDN w:val="0"/>
        <w:adjustRightInd w:val="0"/>
        <w:spacing w:line="360" w:lineRule="auto"/>
        <w:ind w:left="0"/>
        <w:jc w:val="both"/>
        <w:rPr>
          <w:rFonts w:ascii="Palatino Linotype" w:hAnsi="Palatino Linotype" w:cs="Arial"/>
        </w:rPr>
      </w:pPr>
    </w:p>
    <w:p w:rsidR="00830201" w:rsidRPr="0064611F" w:rsidRDefault="00830201" w:rsidP="00AC7F97">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lastRenderedPageBreak/>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rsidR="00830201" w:rsidRDefault="00830201" w:rsidP="00AC7F97">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734A77" w:rsidRPr="0064611F" w:rsidRDefault="00734A77" w:rsidP="00AC7F97">
      <w:pPr>
        <w:spacing w:after="0" w:line="360" w:lineRule="auto"/>
        <w:ind w:right="49"/>
        <w:jc w:val="both"/>
        <w:rPr>
          <w:rFonts w:ascii="Palatino Linotype" w:eastAsia="Times New Roman" w:hAnsi="Palatino Linotype" w:cs="Arial"/>
          <w:sz w:val="24"/>
          <w:szCs w:val="24"/>
          <w:lang w:val="es-ES" w:eastAsia="es-ES"/>
        </w:rPr>
      </w:pP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0201" w:rsidRPr="0064611F" w:rsidRDefault="00830201" w:rsidP="00AC7F9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CUARTO. Estudio y resolución del asunto</w:t>
      </w:r>
      <w:r w:rsidRPr="0064611F">
        <w:rPr>
          <w:rFonts w:ascii="Palatino Linotype" w:eastAsia="Times New Roman" w:hAnsi="Palatino Linotype" w:cs="Times New Roman"/>
          <w:b/>
          <w:sz w:val="28"/>
          <w:szCs w:val="28"/>
          <w:lang w:val="es-ES" w:eastAsia="es-ES"/>
        </w:rPr>
        <w:t xml:space="preserve">. </w:t>
      </w:r>
    </w:p>
    <w:p w:rsidR="00830201"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w:t>
      </w:r>
      <w:r w:rsidR="00920F67">
        <w:rPr>
          <w:rFonts w:ascii="Palatino Linotype" w:eastAsia="Times New Roman" w:hAnsi="Palatino Linotype" w:cs="Arial"/>
          <w:sz w:val="24"/>
          <w:szCs w:val="24"/>
          <w:lang w:val="es-ES" w:eastAsia="es-ES"/>
        </w:rPr>
        <w:t>e</w:t>
      </w:r>
      <w:r w:rsidRPr="0064611F">
        <w:rPr>
          <w:rFonts w:ascii="Palatino Linotype" w:eastAsia="Times New Roman" w:hAnsi="Palatino Linotype" w:cs="Arial"/>
          <w:sz w:val="24"/>
          <w:szCs w:val="24"/>
          <w:lang w:val="es-ES" w:eastAsia="es-ES"/>
        </w:rPr>
        <w:t>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34A77" w:rsidRPr="0064611F" w:rsidRDefault="00734A77"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por el </w:t>
      </w:r>
      <w:r w:rsidRPr="0064611F">
        <w:rPr>
          <w:rFonts w:ascii="Palatino Linotype" w:eastAsia="Times New Roman" w:hAnsi="Palatino Linotype" w:cs="Arial"/>
          <w:b/>
          <w:sz w:val="24"/>
          <w:szCs w:val="24"/>
          <w:lang w:val="es-ES" w:eastAsia="es-ES"/>
        </w:rPr>
        <w:t>Recurrente</w:t>
      </w:r>
      <w:r w:rsidRPr="0064611F">
        <w:rPr>
          <w:rFonts w:ascii="Palatino Linotype" w:eastAsia="Times New Roman" w:hAnsi="Palatino Linotype" w:cs="Arial"/>
          <w:sz w:val="24"/>
          <w:szCs w:val="24"/>
          <w:lang w:val="es-ES" w:eastAsia="es-ES"/>
        </w:rPr>
        <w:t>, concatenado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con los motivos o razones de inconformidad emitidos, se distingue que se adolece, de forma toral, de la falta de respuesta a la solicitud de acceso a la información formulada, actualizando con ello lo </w:t>
      </w:r>
      <w:r w:rsidRPr="0064611F">
        <w:rPr>
          <w:rFonts w:ascii="Palatino Linotype" w:eastAsia="Calibri" w:hAnsi="Palatino Linotype" w:cs="Arial"/>
          <w:color w:val="000000" w:themeColor="text1"/>
          <w:sz w:val="24"/>
          <w:szCs w:val="24"/>
          <w:lang w:val="es-ES" w:eastAsia="es-ES"/>
        </w:rPr>
        <w:t xml:space="preserve">establecido en la fracción VII del artículo 179 de la </w:t>
      </w:r>
      <w:r w:rsidRPr="0064611F">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4611F">
        <w:rPr>
          <w:rFonts w:ascii="Palatino Linotype" w:eastAsia="Calibri" w:hAnsi="Palatino Linotype" w:cs="Arial"/>
          <w:color w:val="000000" w:themeColor="text1"/>
          <w:sz w:val="24"/>
          <w:szCs w:val="24"/>
          <w:lang w:val="es-ES" w:eastAsia="es-ES"/>
        </w:rPr>
        <w:t>,</w:t>
      </w:r>
      <w:r w:rsidRPr="0064611F">
        <w:rPr>
          <w:rFonts w:ascii="Palatino Linotype" w:eastAsia="Calibri" w:hAnsi="Palatino Linotype" w:cs="Arial"/>
          <w:b/>
          <w:color w:val="000000" w:themeColor="text1"/>
          <w:sz w:val="24"/>
          <w:szCs w:val="24"/>
          <w:lang w:val="es-ES" w:eastAsia="es-ES"/>
        </w:rPr>
        <w:t xml:space="preserve"> </w:t>
      </w:r>
      <w:r w:rsidRPr="0064611F">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64611F">
        <w:rPr>
          <w:rFonts w:ascii="Palatino Linotype" w:eastAsia="Times New Roman" w:hAnsi="Palatino Linotype" w:cs="Times New Roman"/>
          <w:sz w:val="24"/>
          <w:szCs w:val="24"/>
          <w:lang w:val="es-ES" w:eastAsia="es-ES"/>
        </w:rPr>
        <w:t xml:space="preserve">inconformidad hechos valer, resultan </w:t>
      </w:r>
      <w:r w:rsidRPr="0064611F">
        <w:rPr>
          <w:rFonts w:ascii="Palatino Linotype" w:eastAsia="Times New Roman" w:hAnsi="Palatino Linotype" w:cs="Times New Roman"/>
          <w:b/>
          <w:sz w:val="24"/>
          <w:szCs w:val="24"/>
          <w:lang w:val="es-ES" w:eastAsia="es-ES"/>
        </w:rPr>
        <w:t>fundadas y procedentes</w:t>
      </w:r>
      <w:r w:rsidRPr="0064611F">
        <w:rPr>
          <w:rFonts w:ascii="Palatino Linotype" w:eastAsia="Times New Roman" w:hAnsi="Palatino Linotype" w:cs="Times New Roman"/>
          <w:sz w:val="24"/>
          <w:szCs w:val="24"/>
          <w:lang w:val="es-ES" w:eastAsia="es-ES"/>
        </w:rPr>
        <w:t>, en virtud d</w:t>
      </w:r>
      <w:r w:rsidR="00920F67">
        <w:rPr>
          <w:rFonts w:ascii="Palatino Linotype" w:eastAsia="Times New Roman" w:hAnsi="Palatino Linotype" w:cs="Times New Roman"/>
          <w:sz w:val="24"/>
          <w:szCs w:val="24"/>
          <w:lang w:val="es-ES" w:eastAsia="es-ES"/>
        </w:rPr>
        <w:t>e las constancias que obran en el</w:t>
      </w:r>
      <w:r w:rsidRPr="0064611F">
        <w:rPr>
          <w:rFonts w:ascii="Palatino Linotype" w:eastAsia="Times New Roman" w:hAnsi="Palatino Linotype" w:cs="Times New Roman"/>
          <w:sz w:val="24"/>
          <w:szCs w:val="24"/>
          <w:lang w:val="es-ES" w:eastAsia="es-ES"/>
        </w:rPr>
        <w:t xml:space="preserve"> expediente electrónico SAIMEX, se acredita que el </w:t>
      </w:r>
      <w:r w:rsidRPr="0064611F">
        <w:rPr>
          <w:rFonts w:ascii="Palatino Linotype" w:eastAsia="Times New Roman" w:hAnsi="Palatino Linotype" w:cs="Arial"/>
          <w:b/>
          <w:sz w:val="24"/>
          <w:szCs w:val="24"/>
          <w:lang w:val="es-ES" w:eastAsia="es-MX"/>
        </w:rPr>
        <w:t>Sujeto Obligado</w:t>
      </w:r>
      <w:r w:rsidRPr="0064611F">
        <w:rPr>
          <w:rFonts w:ascii="Palatino Linotype" w:eastAsia="Times New Roman" w:hAnsi="Palatino Linotype" w:cs="Arial"/>
          <w:sz w:val="24"/>
          <w:szCs w:val="24"/>
          <w:lang w:val="es-ES" w:eastAsia="es-MX"/>
        </w:rPr>
        <w:t xml:space="preserve"> fue omiso en responder la solicitud de información hecha por el </w:t>
      </w:r>
      <w:r w:rsidRPr="0064611F">
        <w:rPr>
          <w:rFonts w:ascii="Palatino Linotype" w:eastAsia="Times New Roman" w:hAnsi="Palatino Linotype" w:cs="Arial"/>
          <w:b/>
          <w:sz w:val="24"/>
          <w:szCs w:val="24"/>
          <w:lang w:val="es-ES" w:eastAsia="es-MX"/>
        </w:rPr>
        <w:t>Recurrente</w:t>
      </w:r>
      <w:r w:rsidRPr="0064611F">
        <w:rPr>
          <w:rFonts w:ascii="Palatino Linotype" w:eastAsia="Times New Roman" w:hAnsi="Palatino Linotype" w:cs="Arial"/>
          <w:sz w:val="24"/>
          <w:szCs w:val="24"/>
          <w:lang w:val="es-ES" w:eastAsia="es-MX"/>
        </w:rPr>
        <w:t>.</w:t>
      </w: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0201" w:rsidRPr="0064611F" w:rsidRDefault="00830201" w:rsidP="00AC7F97">
      <w:pPr>
        <w:spacing w:after="0" w:line="360" w:lineRule="auto"/>
        <w:contextualSpacing/>
        <w:jc w:val="both"/>
        <w:rPr>
          <w:rFonts w:ascii="Palatino Linotype" w:eastAsia="Times New Roman" w:hAnsi="Palatino Linotype" w:cs="Times New Roman"/>
          <w:sz w:val="24"/>
          <w:szCs w:val="24"/>
          <w:lang w:val="es-ES" w:eastAsia="es-MX"/>
        </w:rPr>
      </w:pPr>
      <w:r w:rsidRPr="0064611F">
        <w:rPr>
          <w:rFonts w:ascii="Palatino Linotype" w:eastAsia="Times New Roman" w:hAnsi="Palatino Linotype" w:cs="Times New Roman"/>
          <w:sz w:val="24"/>
          <w:szCs w:val="24"/>
          <w:lang w:val="es-ES" w:eastAsia="es-MX"/>
        </w:rPr>
        <w:t xml:space="preserve">De tal manera que se hace patente que la falta de respuesta del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a la solicitud de información se traduce</w:t>
      </w:r>
      <w:r>
        <w:rPr>
          <w:rFonts w:ascii="Palatino Linotype" w:eastAsia="Times New Roman" w:hAnsi="Palatino Linotype" w:cs="Times New Roman"/>
          <w:sz w:val="24"/>
          <w:szCs w:val="24"/>
          <w:lang w:val="es-ES" w:eastAsia="es-MX"/>
        </w:rPr>
        <w:t>n</w:t>
      </w:r>
      <w:r w:rsidRPr="0064611F">
        <w:rPr>
          <w:rFonts w:ascii="Palatino Linotype" w:eastAsia="Times New Roman" w:hAnsi="Palatino Linotype" w:cs="Times New Roman"/>
          <w:sz w:val="24"/>
          <w:szCs w:val="24"/>
          <w:lang w:val="es-ES" w:eastAsia="es-MX"/>
        </w:rPr>
        <w:t xml:space="preserve"> en el hecho de que fue omiso en dar atención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petici</w:t>
      </w:r>
      <w:r>
        <w:rPr>
          <w:rFonts w:ascii="Palatino Linotype" w:eastAsia="Times New Roman" w:hAnsi="Palatino Linotype" w:cs="Times New Roman"/>
          <w:sz w:val="24"/>
          <w:szCs w:val="24"/>
          <w:lang w:val="es-ES" w:eastAsia="es-MX"/>
        </w:rPr>
        <w:t xml:space="preserve">ones </w:t>
      </w:r>
      <w:r w:rsidRPr="0064611F">
        <w:rPr>
          <w:rFonts w:ascii="Palatino Linotype" w:eastAsia="Times New Roman" w:hAnsi="Palatino Linotype" w:cs="Times New Roman"/>
          <w:sz w:val="24"/>
          <w:szCs w:val="24"/>
          <w:lang w:val="es-ES" w:eastAsia="es-MX"/>
        </w:rPr>
        <w:t xml:space="preserve">en términos de la Ley de la materia, es decir, omitió cumplir las obligaciones que dicho cuerpo legal le impone como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830201" w:rsidRPr="0064611F" w:rsidRDefault="00830201" w:rsidP="00AC7F97">
      <w:pPr>
        <w:spacing w:after="0" w:line="360" w:lineRule="auto"/>
        <w:contextualSpacing/>
        <w:jc w:val="both"/>
        <w:rPr>
          <w:rFonts w:ascii="Palatino Linotype" w:eastAsia="Times New Roman" w:hAnsi="Palatino Linotype" w:cs="Times New Roman"/>
          <w:sz w:val="24"/>
          <w:szCs w:val="24"/>
          <w:lang w:val="es-ES" w:eastAsia="es-MX"/>
        </w:rPr>
      </w:pP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r w:rsidRPr="0064611F">
        <w:rPr>
          <w:rFonts w:ascii="Palatino Linotype" w:hAnsi="Palatino Linotype" w:cs="Arial"/>
          <w:b/>
          <w:bCs/>
          <w:i/>
        </w:rPr>
        <w:t>Artículo 4.</w:t>
      </w:r>
      <w:r w:rsidRPr="0064611F">
        <w:rPr>
          <w:rFonts w:ascii="Palatino Linotype" w:hAnsi="Palatino Linotype" w:cs="Arial"/>
          <w:bCs/>
          <w:i/>
        </w:rPr>
        <w:t xml:space="preserve"> </w:t>
      </w:r>
      <w:r w:rsidRPr="0064611F">
        <w:rPr>
          <w:rFonts w:ascii="Palatino Linotype" w:hAnsi="Palatino Linotype" w:cs="Arial"/>
          <w:bCs/>
          <w:i/>
          <w:u w:val="single"/>
        </w:rPr>
        <w:t>El derecho humano de acceso a la información pública</w:t>
      </w:r>
      <w:r w:rsidRPr="0064611F">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4611F">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830201" w:rsidRDefault="00830201" w:rsidP="00AC7F97">
      <w:pPr>
        <w:spacing w:after="0" w:line="276" w:lineRule="auto"/>
        <w:ind w:left="709" w:right="567"/>
        <w:jc w:val="both"/>
        <w:rPr>
          <w:rFonts w:ascii="Palatino Linotype" w:hAnsi="Palatino Linotype" w:cs="Arial"/>
          <w:b/>
          <w:bCs/>
          <w:i/>
        </w:rPr>
      </w:pP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
          <w:bCs/>
          <w:i/>
        </w:rPr>
        <w:t>Artículo 12.</w:t>
      </w:r>
      <w:r w:rsidRPr="0064611F">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u w:val="single"/>
        </w:rPr>
        <w:lastRenderedPageBreak/>
        <w:t>Los sujetos obligados sólo proporcionarán la información pública que se les requiera y que obre en sus archivos y en el estado en que ésta se encuentre.</w:t>
      </w:r>
      <w:r w:rsidRPr="0064611F">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830201" w:rsidRPr="0064611F" w:rsidRDefault="00830201" w:rsidP="00AC7F97">
      <w:pPr>
        <w:spacing w:after="0" w:line="276" w:lineRule="auto"/>
        <w:ind w:left="709" w:right="567"/>
        <w:jc w:val="both"/>
        <w:rPr>
          <w:rFonts w:ascii="Palatino Linotype" w:hAnsi="Palatino Linotype" w:cs="Arial"/>
          <w:bCs/>
          <w:i/>
        </w:rPr>
      </w:pP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
          <w:bCs/>
          <w:i/>
        </w:rPr>
        <w:t>Artículo 23</w:t>
      </w:r>
      <w:r w:rsidRPr="0064611F">
        <w:rPr>
          <w:rFonts w:ascii="Palatino Linotype" w:hAnsi="Palatino Linotype" w:cs="Arial"/>
          <w:bCs/>
          <w:i/>
        </w:rPr>
        <w:t xml:space="preserve">. </w:t>
      </w:r>
      <w:r w:rsidRPr="0064611F">
        <w:rPr>
          <w:rFonts w:ascii="Palatino Linotype" w:hAnsi="Palatino Linotype" w:cs="Arial"/>
          <w:b/>
          <w:bCs/>
          <w:i/>
        </w:rPr>
        <w:t>Son sujetos obligados</w:t>
      </w:r>
      <w:r w:rsidRPr="0064611F">
        <w:rPr>
          <w:rFonts w:ascii="Palatino Linotype" w:hAnsi="Palatino Linotype" w:cs="Arial"/>
          <w:bCs/>
          <w:i/>
        </w:rPr>
        <w:t xml:space="preserve"> a transparentar y permitir el acceso a su información y proteger los datos personales que obren en su poder: </w:t>
      </w: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
          <w:bCs/>
          <w:i/>
        </w:rPr>
        <w:t xml:space="preserve">IV. </w:t>
      </w:r>
      <w:r w:rsidRPr="0064611F">
        <w:rPr>
          <w:rFonts w:ascii="Palatino Linotype" w:hAnsi="Palatino Linotype" w:cs="Arial"/>
          <w:bCs/>
          <w:i/>
        </w:rPr>
        <w:t>Los ayuntamientos y las dependencias, organismos,</w:t>
      </w:r>
      <w:r w:rsidRPr="0064611F">
        <w:rPr>
          <w:rFonts w:ascii="Palatino Linotype" w:hAnsi="Palatino Linotype" w:cs="Arial"/>
          <w:b/>
          <w:bCs/>
          <w:i/>
          <w:u w:val="single"/>
        </w:rPr>
        <w:t xml:space="preserve"> órganos y entidades de la administración municipal;</w:t>
      </w:r>
    </w:p>
    <w:p w:rsidR="00830201" w:rsidRPr="0064611F" w:rsidRDefault="00830201" w:rsidP="00AC7F97">
      <w:pPr>
        <w:spacing w:after="0" w:line="276" w:lineRule="auto"/>
        <w:ind w:left="709" w:right="567"/>
        <w:jc w:val="both"/>
        <w:rPr>
          <w:rFonts w:ascii="Palatino Linotype" w:hAnsi="Palatino Linotype" w:cs="Arial"/>
          <w:bCs/>
          <w:i/>
        </w:rPr>
      </w:pPr>
    </w:p>
    <w:p w:rsidR="00830201" w:rsidRPr="0064611F" w:rsidRDefault="00830201" w:rsidP="00AC7F97">
      <w:pPr>
        <w:spacing w:after="0" w:line="276" w:lineRule="auto"/>
        <w:ind w:left="709" w:right="567"/>
        <w:jc w:val="both"/>
        <w:rPr>
          <w:rFonts w:ascii="Palatino Linotype" w:hAnsi="Palatino Linotype" w:cs="Arial"/>
          <w:b/>
          <w:bCs/>
          <w:i/>
        </w:rPr>
      </w:pPr>
      <w:r w:rsidRPr="0064611F">
        <w:rPr>
          <w:rFonts w:ascii="Palatino Linotype" w:hAnsi="Palatino Linotype" w:cs="Arial"/>
          <w:b/>
          <w:bCs/>
          <w:i/>
        </w:rPr>
        <w:t xml:space="preserve">Artículo 24. </w:t>
      </w: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rPr>
        <w:t>Los sujetos obligados solo proporcionarán la información pública que generen, administren o posean en el ejercicio de sus atribuciones.”</w:t>
      </w: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830201" w:rsidRPr="0064611F" w:rsidRDefault="00830201" w:rsidP="00AC7F97">
      <w:pPr>
        <w:spacing w:after="0" w:line="276" w:lineRule="auto"/>
        <w:ind w:left="709" w:right="567"/>
        <w:jc w:val="both"/>
        <w:rPr>
          <w:rFonts w:ascii="Palatino Linotype" w:hAnsi="Palatino Linotype" w:cs="Arial"/>
          <w:bCs/>
          <w:i/>
        </w:rPr>
      </w:pP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
          <w:bCs/>
          <w:i/>
        </w:rPr>
        <w:t>Artículo 160.</w:t>
      </w:r>
      <w:r w:rsidRPr="0064611F">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30201" w:rsidRPr="0064611F" w:rsidRDefault="00830201" w:rsidP="00AC7F97">
      <w:pPr>
        <w:spacing w:after="0" w:line="276" w:lineRule="auto"/>
        <w:ind w:left="709" w:right="567"/>
        <w:jc w:val="both"/>
        <w:rPr>
          <w:rFonts w:ascii="Palatino Linotype" w:hAnsi="Palatino Linotype" w:cs="Arial"/>
          <w:bCs/>
          <w:i/>
        </w:rPr>
      </w:pPr>
    </w:p>
    <w:p w:rsidR="00830201" w:rsidRPr="0064611F" w:rsidRDefault="00830201" w:rsidP="00AC7F97">
      <w:pPr>
        <w:spacing w:after="0" w:line="276" w:lineRule="auto"/>
        <w:ind w:left="709" w:right="567"/>
        <w:jc w:val="both"/>
        <w:rPr>
          <w:rFonts w:ascii="Palatino Linotype" w:hAnsi="Palatino Linotype" w:cs="Arial"/>
          <w:bCs/>
          <w:i/>
        </w:rPr>
      </w:pPr>
      <w:r w:rsidRPr="0064611F">
        <w:rPr>
          <w:rFonts w:ascii="Palatino Linotype" w:hAnsi="Palatino Linotype" w:cs="Arial"/>
          <w:bCs/>
          <w:i/>
        </w:rPr>
        <w:t>En caso que la información solicitada consista en bases de datos se deberá privilegiar la entrega de la misma en formatos abiertos.</w:t>
      </w:r>
    </w:p>
    <w:p w:rsidR="00830201" w:rsidRPr="0064611F" w:rsidRDefault="00830201" w:rsidP="00AC7F97">
      <w:pPr>
        <w:spacing w:after="0" w:line="276" w:lineRule="auto"/>
        <w:ind w:left="709" w:right="567"/>
        <w:jc w:val="right"/>
        <w:rPr>
          <w:rFonts w:ascii="Palatino Linotype" w:hAnsi="Palatino Linotype" w:cs="Arial"/>
        </w:rPr>
      </w:pPr>
      <w:r w:rsidRPr="0064611F">
        <w:rPr>
          <w:rFonts w:ascii="Palatino Linotype" w:hAnsi="Palatino Linotype" w:cs="Arial"/>
          <w:bCs/>
        </w:rPr>
        <w:t>(Énfasis añadido)</w:t>
      </w:r>
    </w:p>
    <w:p w:rsidR="00830201" w:rsidRPr="0064611F" w:rsidRDefault="00830201" w:rsidP="00AC7F97">
      <w:pPr>
        <w:spacing w:after="0" w:line="360" w:lineRule="auto"/>
        <w:contextualSpacing/>
        <w:jc w:val="both"/>
        <w:rPr>
          <w:rFonts w:ascii="Palatino Linotype" w:eastAsia="MS Mincho" w:hAnsi="Palatino Linotype" w:cs="Times New Roman"/>
          <w:sz w:val="24"/>
          <w:szCs w:val="24"/>
          <w:lang w:val="es-ES_tradnl" w:eastAsia="es-ES"/>
        </w:rPr>
      </w:pPr>
    </w:p>
    <w:p w:rsidR="00830201" w:rsidRPr="0064611F" w:rsidRDefault="00830201" w:rsidP="00AC7F97">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4611F">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64611F">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Sujeto Obligado</w:t>
      </w:r>
      <w:r w:rsidRPr="0064611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611F">
        <w:rPr>
          <w:rFonts w:ascii="Palatino Linotype" w:eastAsia="Times New Roman" w:hAnsi="Palatino Linotype" w:cs="Arial"/>
          <w:b/>
          <w:color w:val="000000"/>
          <w:sz w:val="24"/>
          <w:szCs w:val="24"/>
          <w:lang w:val="es-ES_tradnl" w:eastAsia="es-ES"/>
        </w:rPr>
        <w:t xml:space="preserve">Constitución Política de los Estados Unidos Mexicanos </w:t>
      </w:r>
      <w:r w:rsidRPr="0064611F">
        <w:rPr>
          <w:rFonts w:ascii="Palatino Linotype" w:eastAsia="Times New Roman" w:hAnsi="Palatino Linotype" w:cs="Arial"/>
          <w:color w:val="000000"/>
          <w:sz w:val="24"/>
          <w:szCs w:val="24"/>
          <w:lang w:val="es-ES_tradnl" w:eastAsia="es-ES"/>
        </w:rPr>
        <w:t xml:space="preserve">al señalar la obligación de “promover, </w:t>
      </w:r>
      <w:r w:rsidRPr="0064611F">
        <w:rPr>
          <w:rFonts w:ascii="Palatino Linotype" w:eastAsia="Times New Roman" w:hAnsi="Palatino Linotype" w:cs="Arial"/>
          <w:b/>
          <w:color w:val="000000"/>
          <w:sz w:val="24"/>
          <w:szCs w:val="24"/>
          <w:lang w:val="es-ES_tradnl" w:eastAsia="es-ES"/>
        </w:rPr>
        <w:t>respetar</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proteger</w:t>
      </w:r>
      <w:r w:rsidRPr="0064611F">
        <w:rPr>
          <w:rFonts w:ascii="Palatino Linotype" w:eastAsia="Times New Roman" w:hAnsi="Palatino Linotype" w:cs="Arial"/>
          <w:color w:val="000000"/>
          <w:sz w:val="24"/>
          <w:szCs w:val="24"/>
          <w:lang w:val="es-ES_tradnl" w:eastAsia="es-ES"/>
        </w:rPr>
        <w:t xml:space="preserve"> y </w:t>
      </w:r>
      <w:r w:rsidRPr="0064611F">
        <w:rPr>
          <w:rFonts w:ascii="Palatino Linotype" w:eastAsia="Times New Roman" w:hAnsi="Palatino Linotype" w:cs="Arial"/>
          <w:b/>
          <w:color w:val="000000"/>
          <w:sz w:val="24"/>
          <w:szCs w:val="24"/>
          <w:lang w:val="es-ES_tradnl" w:eastAsia="es-ES"/>
        </w:rPr>
        <w:t>garantizar</w:t>
      </w:r>
      <w:r w:rsidRPr="0064611F">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D304F4" w:rsidRDefault="00D304F4" w:rsidP="00AC7F97">
      <w:pPr>
        <w:spacing w:after="0" w:line="360" w:lineRule="auto"/>
        <w:contextualSpacing/>
        <w:jc w:val="both"/>
        <w:rPr>
          <w:rFonts w:ascii="Palatino Linotype" w:eastAsia="Times New Roman" w:hAnsi="Palatino Linotype" w:cs="Arial"/>
          <w:color w:val="000000"/>
          <w:sz w:val="24"/>
          <w:szCs w:val="24"/>
          <w:lang w:val="es-ES_tradnl" w:eastAsia="es-ES"/>
        </w:rPr>
      </w:pPr>
    </w:p>
    <w:p w:rsidR="00830201" w:rsidRPr="0064611F" w:rsidRDefault="00830201" w:rsidP="00AC7F97">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30201" w:rsidRPr="0064611F" w:rsidRDefault="00830201" w:rsidP="00AC7F97">
      <w:pPr>
        <w:spacing w:after="0" w:line="360" w:lineRule="auto"/>
        <w:contextualSpacing/>
        <w:jc w:val="both"/>
        <w:rPr>
          <w:rFonts w:ascii="Palatino Linotype" w:eastAsia="MS Mincho" w:hAnsi="Palatino Linotype" w:cs="Times New Roman"/>
          <w:sz w:val="24"/>
          <w:szCs w:val="24"/>
          <w:lang w:val="es-ES_tradnl" w:eastAsia="es-ES"/>
        </w:rPr>
      </w:pPr>
    </w:p>
    <w:p w:rsidR="00830201" w:rsidRPr="0064611F" w:rsidRDefault="00830201" w:rsidP="00AC7F97">
      <w:pPr>
        <w:spacing w:after="0" w:line="360" w:lineRule="auto"/>
        <w:contextualSpacing/>
        <w:jc w:val="both"/>
        <w:rPr>
          <w:rFonts w:ascii="Palatino Linotype" w:eastAsia="MS Mincho" w:hAnsi="Palatino Linotype" w:cs="Times New Roman"/>
          <w:sz w:val="24"/>
          <w:szCs w:val="24"/>
          <w:lang w:val="es-ES_tradnl" w:eastAsia="es-ES"/>
        </w:rPr>
      </w:pPr>
      <w:r w:rsidRPr="0064611F">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4611F">
        <w:rPr>
          <w:rFonts w:ascii="Palatino Linotype" w:eastAsia="MS Mincho" w:hAnsi="Palatino Linotype" w:cs="Times New Roman"/>
          <w:b/>
          <w:sz w:val="24"/>
          <w:szCs w:val="24"/>
          <w:lang w:val="es-ES_tradnl" w:eastAsia="es-ES"/>
        </w:rPr>
        <w:t>Sujeto Obligado</w:t>
      </w:r>
      <w:r w:rsidRPr="0064611F">
        <w:rPr>
          <w:rFonts w:ascii="Palatino Linotype" w:eastAsia="MS Mincho" w:hAnsi="Palatino Linotype" w:cs="Times New Roman"/>
          <w:sz w:val="24"/>
          <w:szCs w:val="24"/>
          <w:lang w:val="es-ES_tradnl" w:eastAsia="es-ES"/>
        </w:rPr>
        <w:t>s.</w:t>
      </w:r>
    </w:p>
    <w:p w:rsidR="00830201" w:rsidRPr="0064611F" w:rsidRDefault="00830201" w:rsidP="00AC7F97">
      <w:pPr>
        <w:spacing w:after="0" w:line="360" w:lineRule="auto"/>
        <w:contextualSpacing/>
        <w:jc w:val="both"/>
        <w:rPr>
          <w:rFonts w:ascii="Palatino Linotype" w:eastAsia="Times New Roman" w:hAnsi="Palatino Linotype" w:cs="Times New Roman"/>
          <w:sz w:val="24"/>
          <w:szCs w:val="24"/>
          <w:lang w:val="es-ES" w:eastAsia="es-MX"/>
        </w:rPr>
      </w:pPr>
    </w:p>
    <w:p w:rsidR="00830201" w:rsidRDefault="00830201" w:rsidP="00AC7F97">
      <w:pPr>
        <w:spacing w:after="0" w:line="360" w:lineRule="auto"/>
        <w:contextualSpacing/>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830201" w:rsidRPr="0064611F" w:rsidRDefault="00830201" w:rsidP="00AC7F97">
      <w:pPr>
        <w:spacing w:after="0" w:line="360" w:lineRule="auto"/>
        <w:contextualSpacing/>
        <w:jc w:val="both"/>
        <w:rPr>
          <w:rFonts w:ascii="Palatino Linotype" w:eastAsia="Times New Roman" w:hAnsi="Palatino Linotype" w:cs="Arial"/>
          <w:sz w:val="24"/>
          <w:szCs w:val="24"/>
          <w:lang w:val="es-ES" w:eastAsia="es-ES"/>
        </w:rPr>
      </w:pP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fue omiso en dar respuesta a la solicitud.</w:t>
      </w: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0201" w:rsidRPr="0064611F" w:rsidRDefault="00830201" w:rsidP="00AC7F97">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No sobra decir que, al actuar de esta forma, 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64611F">
        <w:rPr>
          <w:rFonts w:ascii="Palatino Linotype" w:eastAsia="Calibri" w:hAnsi="Palatino Linotype" w:cs="Times New Roman"/>
          <w:sz w:val="24"/>
          <w:szCs w:val="24"/>
          <w:lang w:val="es-ES" w:eastAsia="es-ES"/>
        </w:rPr>
        <w:lastRenderedPageBreak/>
        <w:t xml:space="preserve">autoridades, </w:t>
      </w:r>
      <w:r w:rsidRPr="0064611F">
        <w:rPr>
          <w:rFonts w:ascii="Palatino Linotype" w:eastAsia="Calibri" w:hAnsi="Palatino Linotype" w:cs="Times New Roman"/>
          <w:i/>
          <w:sz w:val="24"/>
          <w:szCs w:val="24"/>
          <w:lang w:val="es-ES" w:eastAsia="es-ES"/>
        </w:rPr>
        <w:t xml:space="preserve">en el ámbito de sus atribuciones, de promover, respetar, proteger y </w:t>
      </w:r>
      <w:r w:rsidRPr="0064611F">
        <w:rPr>
          <w:rFonts w:ascii="Palatino Linotype" w:eastAsia="Calibri" w:hAnsi="Palatino Linotype" w:cs="Times New Roman"/>
          <w:b/>
          <w:i/>
          <w:sz w:val="24"/>
          <w:szCs w:val="24"/>
          <w:lang w:val="es-ES" w:eastAsia="es-ES"/>
        </w:rPr>
        <w:t>garantizar</w:t>
      </w:r>
      <w:r w:rsidRPr="0064611F">
        <w:rPr>
          <w:rFonts w:ascii="Palatino Linotype" w:eastAsia="Calibri" w:hAnsi="Palatino Linotype" w:cs="Times New Roman"/>
          <w:i/>
          <w:sz w:val="24"/>
          <w:szCs w:val="24"/>
          <w:lang w:val="es-ES" w:eastAsia="es-ES"/>
        </w:rPr>
        <w:t xml:space="preserve"> los derechos humanos. </w:t>
      </w:r>
    </w:p>
    <w:p w:rsidR="00830201" w:rsidRPr="0064611F" w:rsidRDefault="00830201" w:rsidP="00AC7F97">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830201" w:rsidRDefault="00830201" w:rsidP="00AC7F97">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4611F">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64611F">
        <w:rPr>
          <w:rFonts w:ascii="Palatino Linotype" w:eastAsia="Calibri" w:hAnsi="Palatino Linotype" w:cs="Times New Roman"/>
          <w:i/>
          <w:sz w:val="24"/>
          <w:szCs w:val="24"/>
          <w:lang w:val="es-ES" w:eastAsia="es-ES"/>
        </w:rPr>
        <w:t>procedimiento de acceso a la información es la garantía primaria del derecho en cuestión.</w:t>
      </w:r>
      <w:r w:rsidRPr="0064611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4611F">
        <w:rPr>
          <w:rFonts w:ascii="Palatino Linotype" w:eastAsia="Calibri" w:hAnsi="Palatino Linotype" w:cs="Times New Roman"/>
          <w:i/>
          <w:sz w:val="24"/>
          <w:szCs w:val="24"/>
          <w:lang w:val="es-ES" w:eastAsia="es-ES"/>
        </w:rPr>
        <w:t>investigar, sancionar y reparar las violaciones a los derechos humanos.</w:t>
      </w:r>
    </w:p>
    <w:p w:rsidR="00920F67" w:rsidRPr="00920F67" w:rsidRDefault="00920F67"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esta resolución, el </w:t>
      </w:r>
      <w:r w:rsidRPr="0064611F">
        <w:rPr>
          <w:rFonts w:ascii="Palatino Linotype" w:eastAsia="Times New Roman" w:hAnsi="Palatino Linotype" w:cs="Arial"/>
          <w:b/>
          <w:sz w:val="24"/>
          <w:szCs w:val="24"/>
          <w:lang w:val="es-ES" w:eastAsia="es-ES"/>
        </w:rPr>
        <w:t xml:space="preserve">Sujeto Obligado </w:t>
      </w:r>
      <w:r w:rsidRPr="0064611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0201" w:rsidRPr="0064611F"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de la redacción de la solicitud de información, se puede</w:t>
      </w:r>
      <w:r w:rsidR="00920F67">
        <w:rPr>
          <w:rFonts w:ascii="Palatino Linotype" w:eastAsia="Times New Roman" w:hAnsi="Palatino Linotype" w:cs="Arial"/>
          <w:sz w:val="24"/>
          <w:szCs w:val="24"/>
          <w:lang w:val="es-ES" w:eastAsia="es-ES"/>
        </w:rPr>
        <w:t>n</w:t>
      </w:r>
      <w:r w:rsidRPr="0064611F">
        <w:rPr>
          <w:rFonts w:ascii="Palatino Linotype" w:eastAsia="Times New Roman" w:hAnsi="Palatino Linotype" w:cs="Arial"/>
          <w:sz w:val="24"/>
          <w:szCs w:val="24"/>
          <w:lang w:val="es-ES" w:eastAsia="es-ES"/>
        </w:rPr>
        <w:t xml:space="preserve"> advertir los puntos siguientes:</w:t>
      </w:r>
    </w:p>
    <w:p w:rsidR="00830201" w:rsidRPr="0064611F" w:rsidRDefault="00830201" w:rsidP="00AC7F97">
      <w:pPr>
        <w:autoSpaceDE w:val="0"/>
        <w:autoSpaceDN w:val="0"/>
        <w:adjustRightInd w:val="0"/>
        <w:spacing w:after="0" w:line="360" w:lineRule="auto"/>
        <w:jc w:val="both"/>
        <w:rPr>
          <w:rFonts w:ascii="Palatino Linotype" w:hAnsi="Palatino Linotype" w:cs="Arial"/>
          <w:lang w:val="es-ES"/>
        </w:rPr>
      </w:pP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Copia de todos los oficios generados del primero de enero del año 2019 a la fecha de esta solicitud y las respuestas que hayan recaído a los mismos.</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lastRenderedPageBreak/>
        <w:t xml:space="preserve">Una relación de los resultados obtenidos del cargo desde enero del 2019 a la fecha de esta solicitud y a detalle vinculado con relación a su plan de trabajo. </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 xml:space="preserve">Copia de todos los oficios de gestiones realizadas para la ciudadanía de </w:t>
      </w:r>
      <w:proofErr w:type="spellStart"/>
      <w:r w:rsidRPr="00920F67">
        <w:rPr>
          <w:rFonts w:ascii="Palatino Linotype" w:hAnsi="Palatino Linotype" w:cs="Arial"/>
        </w:rPr>
        <w:t>Temamatla</w:t>
      </w:r>
      <w:proofErr w:type="spellEnd"/>
      <w:r w:rsidRPr="00920F67">
        <w:rPr>
          <w:rFonts w:ascii="Palatino Linotype" w:hAnsi="Palatino Linotype" w:cs="Arial"/>
        </w:rPr>
        <w:t xml:space="preserve"> y sus Delegaciones de enero del 2019 a la fecha de esta solicitud y las respuestas que hayan recaído a los mismos. </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 xml:space="preserve">Copia de todas las Gestiones que han logrado desempeñar y que hayan materializado en favor de la ciudadanía de </w:t>
      </w:r>
      <w:proofErr w:type="spellStart"/>
      <w:r w:rsidRPr="00920F67">
        <w:rPr>
          <w:rFonts w:ascii="Palatino Linotype" w:hAnsi="Palatino Linotype" w:cs="Arial"/>
        </w:rPr>
        <w:t>Temamatla</w:t>
      </w:r>
      <w:proofErr w:type="spellEnd"/>
      <w:r w:rsidRPr="00920F67">
        <w:rPr>
          <w:rFonts w:ascii="Palatino Linotype" w:hAnsi="Palatino Linotype" w:cs="Arial"/>
        </w:rPr>
        <w:t xml:space="preserve"> y sus Delegaciones de enero de 2019 a la fecha de esta solicitud. </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 xml:space="preserve">Copia de los recibos de pago de todas sus percepciones ordinarias y extraordinarias del año 2019, 2020 y 2021. </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 xml:space="preserve">Copia del alta ante ISSEMYM de todos los empleados que laboran en el Ayuntamiento de </w:t>
      </w:r>
      <w:proofErr w:type="spellStart"/>
      <w:r w:rsidRPr="00920F67">
        <w:rPr>
          <w:rFonts w:ascii="Palatino Linotype" w:hAnsi="Palatino Linotype" w:cs="Arial"/>
        </w:rPr>
        <w:t>Temamatla</w:t>
      </w:r>
      <w:proofErr w:type="spellEnd"/>
      <w:r w:rsidRPr="00920F67">
        <w:rPr>
          <w:rFonts w:ascii="Palatino Linotype" w:hAnsi="Palatino Linotype" w:cs="Arial"/>
        </w:rPr>
        <w:t xml:space="preserve">. </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 xml:space="preserve">Una relación de todos los servidores públicos de la plantilla del personal de Confianza y General que laboran en el Municipio de </w:t>
      </w:r>
      <w:proofErr w:type="spellStart"/>
      <w:r w:rsidRPr="00920F67">
        <w:rPr>
          <w:rFonts w:ascii="Palatino Linotype" w:hAnsi="Palatino Linotype" w:cs="Arial"/>
        </w:rPr>
        <w:t>Temamatla</w:t>
      </w:r>
      <w:proofErr w:type="spellEnd"/>
      <w:r w:rsidRPr="00920F67">
        <w:rPr>
          <w:rFonts w:ascii="Palatino Linotype" w:hAnsi="Palatino Linotype" w:cs="Arial"/>
        </w:rPr>
        <w:t xml:space="preserve">, DIF e IMCUFIDE. </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 xml:space="preserve">Una relación del salario neto y bruto de todos los servidores públicos de la plantilla del personal de Confianza y General que laboran en el Municipio </w:t>
      </w:r>
      <w:r>
        <w:rPr>
          <w:rFonts w:ascii="Palatino Linotype" w:hAnsi="Palatino Linotype" w:cs="Arial"/>
        </w:rPr>
        <w:t xml:space="preserve">de </w:t>
      </w:r>
      <w:proofErr w:type="spellStart"/>
      <w:r>
        <w:rPr>
          <w:rFonts w:ascii="Palatino Linotype" w:hAnsi="Palatino Linotype" w:cs="Arial"/>
        </w:rPr>
        <w:t>Temamatla</w:t>
      </w:r>
      <w:proofErr w:type="spellEnd"/>
      <w:r>
        <w:rPr>
          <w:rFonts w:ascii="Palatino Linotype" w:hAnsi="Palatino Linotype" w:cs="Arial"/>
        </w:rPr>
        <w:t>, DIF e IMCUFIDE.</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 xml:space="preserve">Una relación que detalle las funciones de todos los servidores públicos de la plantilla del personal de Confianza y General que laboran en el Municipio </w:t>
      </w:r>
      <w:r>
        <w:rPr>
          <w:rFonts w:ascii="Palatino Linotype" w:hAnsi="Palatino Linotype" w:cs="Arial"/>
        </w:rPr>
        <w:t xml:space="preserve">de </w:t>
      </w:r>
      <w:proofErr w:type="spellStart"/>
      <w:r>
        <w:rPr>
          <w:rFonts w:ascii="Palatino Linotype" w:hAnsi="Palatino Linotype" w:cs="Arial"/>
        </w:rPr>
        <w:t>Temamatla</w:t>
      </w:r>
      <w:proofErr w:type="spellEnd"/>
      <w:r>
        <w:rPr>
          <w:rFonts w:ascii="Palatino Linotype" w:hAnsi="Palatino Linotype" w:cs="Arial"/>
        </w:rPr>
        <w:t>, DIF e IMCUFIDE.</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 xml:space="preserve">Una relación del horario que tiene cada uno de los servidores públicos de la plantilla del personal de Confianza y General que laboran en el Municipio de </w:t>
      </w:r>
      <w:proofErr w:type="spellStart"/>
      <w:proofErr w:type="gramStart"/>
      <w:r w:rsidRPr="00920F67">
        <w:rPr>
          <w:rFonts w:ascii="Palatino Linotype" w:hAnsi="Palatino Linotype" w:cs="Arial"/>
        </w:rPr>
        <w:t>Temamatla</w:t>
      </w:r>
      <w:proofErr w:type="spellEnd"/>
      <w:r w:rsidRPr="00920F67">
        <w:rPr>
          <w:rFonts w:ascii="Palatino Linotype" w:hAnsi="Palatino Linotype" w:cs="Arial"/>
        </w:rPr>
        <w:t xml:space="preserve"> ,</w:t>
      </w:r>
      <w:proofErr w:type="gramEnd"/>
      <w:r w:rsidRPr="00920F67">
        <w:rPr>
          <w:rFonts w:ascii="Palatino Linotype" w:hAnsi="Palatino Linotype" w:cs="Arial"/>
        </w:rPr>
        <w:t xml:space="preserve"> DIF e IMCUFIDE. </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lastRenderedPageBreak/>
        <w:t xml:space="preserve">Una copia documental que acrediten los requisitos y perfil de los Directores, Coordinadores y su Certificación de Competencia Laboral del IHAEM vigente. </w:t>
      </w:r>
    </w:p>
    <w:p w:rsid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 xml:space="preserve">Una relación que detalle el monto de todos los recursos económicos que el Ayuntamiento entrego durante los años 2019, 2020 y 2021 a las asociaciones religiosas y de culto, así como de las fiestas patronales. </w:t>
      </w:r>
    </w:p>
    <w:p w:rsidR="00830201" w:rsidRPr="00920F67" w:rsidRDefault="00920F67" w:rsidP="00AC7F97">
      <w:pPr>
        <w:pStyle w:val="Prrafodelista"/>
        <w:numPr>
          <w:ilvl w:val="0"/>
          <w:numId w:val="6"/>
        </w:numPr>
        <w:spacing w:line="360" w:lineRule="auto"/>
        <w:jc w:val="both"/>
        <w:rPr>
          <w:rFonts w:ascii="Palatino Linotype" w:hAnsi="Palatino Linotype" w:cs="Arial"/>
        </w:rPr>
      </w:pPr>
      <w:r w:rsidRPr="00920F67">
        <w:rPr>
          <w:rFonts w:ascii="Palatino Linotype" w:hAnsi="Palatino Linotype" w:cs="Arial"/>
        </w:rPr>
        <w:t>Del numeral anterior (12) Una relación de cuales asociaciones religiosas están acreditadas como Asociación Religiosa ante Notario Público o ante Gobernación de las que hayan solicitado recursos económicos de apoyo o de grupos para festejos patronales.</w:t>
      </w:r>
    </w:p>
    <w:p w:rsidR="00D304F4" w:rsidRDefault="00D304F4" w:rsidP="00AC7F97">
      <w:pPr>
        <w:spacing w:after="0" w:line="360" w:lineRule="auto"/>
        <w:jc w:val="both"/>
        <w:rPr>
          <w:rFonts w:ascii="Palatino Linotype" w:hAnsi="Palatino Linotype" w:cs="Arial"/>
          <w:sz w:val="24"/>
        </w:rPr>
      </w:pPr>
    </w:p>
    <w:p w:rsidR="00B75B9D" w:rsidRDefault="00830201" w:rsidP="00AC7F97">
      <w:pPr>
        <w:spacing w:after="0" w:line="360" w:lineRule="auto"/>
        <w:jc w:val="both"/>
        <w:rPr>
          <w:rFonts w:ascii="Palatino Linotype" w:eastAsia="Calibri" w:hAnsi="Palatino Linotype" w:cs="Times New Roman"/>
          <w:sz w:val="24"/>
          <w:szCs w:val="24"/>
          <w:lang w:val="es-ES_tradnl" w:eastAsia="es-ES"/>
        </w:rPr>
      </w:pPr>
      <w:r w:rsidRPr="00D105B3">
        <w:rPr>
          <w:rFonts w:ascii="Palatino Linotype" w:hAnsi="Palatino Linotype" w:cs="Arial"/>
          <w:sz w:val="24"/>
        </w:rPr>
        <w:t xml:space="preserve">Vista la información peticionada, resulta necesario hacer estudio del marco normativo que rige el actuar del </w:t>
      </w:r>
      <w:r w:rsidRPr="00D105B3">
        <w:rPr>
          <w:rFonts w:ascii="Palatino Linotype" w:hAnsi="Palatino Linotype" w:cs="Arial"/>
          <w:b/>
          <w:sz w:val="24"/>
        </w:rPr>
        <w:t>Sujeto Obligado</w:t>
      </w:r>
      <w:r w:rsidRPr="00D105B3">
        <w:rPr>
          <w:rFonts w:ascii="Palatino Linotype" w:hAnsi="Palatino Linotype" w:cs="Arial"/>
          <w:sz w:val="24"/>
        </w:rPr>
        <w:t xml:space="preserve">, a efecto de poder determinar si le asiste facultad, función o atribución que lo constriña a tener en sus archivos la información requerida, por lo que en primer lugar, </w:t>
      </w:r>
      <w:r w:rsidRPr="00845617">
        <w:rPr>
          <w:rFonts w:ascii="Palatino Linotype" w:eastAsia="Calibri" w:hAnsi="Palatino Linotype" w:cs="Times New Roman"/>
          <w:sz w:val="24"/>
          <w:szCs w:val="24"/>
          <w:lang w:val="es-ES_tradnl" w:eastAsia="es-ES"/>
        </w:rPr>
        <w:t>referente a los</w:t>
      </w:r>
      <w:r w:rsidR="00B75B9D">
        <w:rPr>
          <w:rFonts w:ascii="Palatino Linotype" w:eastAsia="Calibri" w:hAnsi="Palatino Linotype" w:cs="Times New Roman"/>
          <w:sz w:val="24"/>
          <w:szCs w:val="24"/>
          <w:lang w:val="es-ES_tradnl" w:eastAsia="es-ES"/>
        </w:rPr>
        <w:t xml:space="preserve"> numerales </w:t>
      </w:r>
      <w:r w:rsidR="00B75B9D" w:rsidRPr="00B75B9D">
        <w:rPr>
          <w:rFonts w:ascii="Palatino Linotype" w:eastAsia="Calibri" w:hAnsi="Palatino Linotype" w:cs="Times New Roman"/>
          <w:b/>
          <w:sz w:val="26"/>
          <w:szCs w:val="26"/>
          <w:lang w:val="es-ES_tradnl" w:eastAsia="es-ES"/>
        </w:rPr>
        <w:t>1, 3</w:t>
      </w:r>
      <w:r w:rsidR="00B75B9D">
        <w:rPr>
          <w:rFonts w:ascii="Palatino Linotype" w:eastAsia="Calibri" w:hAnsi="Palatino Linotype" w:cs="Times New Roman"/>
          <w:sz w:val="24"/>
          <w:szCs w:val="24"/>
          <w:lang w:val="es-ES_tradnl" w:eastAsia="es-ES"/>
        </w:rPr>
        <w:t xml:space="preserve"> y </w:t>
      </w:r>
      <w:r w:rsidR="00B75B9D" w:rsidRPr="00B75B9D">
        <w:rPr>
          <w:rFonts w:ascii="Palatino Linotype" w:eastAsia="Calibri" w:hAnsi="Palatino Linotype" w:cs="Times New Roman"/>
          <w:b/>
          <w:sz w:val="26"/>
          <w:szCs w:val="26"/>
          <w:lang w:val="es-ES_tradnl" w:eastAsia="es-ES"/>
        </w:rPr>
        <w:t>4</w:t>
      </w:r>
      <w:r w:rsidR="00B75B9D">
        <w:rPr>
          <w:rFonts w:ascii="Palatino Linotype" w:eastAsia="Calibri" w:hAnsi="Palatino Linotype" w:cs="Times New Roman"/>
          <w:sz w:val="24"/>
          <w:szCs w:val="24"/>
          <w:lang w:val="es-ES_tradnl" w:eastAsia="es-ES"/>
        </w:rPr>
        <w:t>, relativos a copias de los oficios generados y respuestas proporcionadas, oficios por gestiones realizadas a favor de la ciudadanía, resulta necesario señalar que el Bando Municipal 2021</w:t>
      </w:r>
      <w:r w:rsidR="00590FE9">
        <w:rPr>
          <w:rStyle w:val="Refdenotaalpie"/>
          <w:rFonts w:ascii="Palatino Linotype" w:eastAsia="Calibri" w:hAnsi="Palatino Linotype" w:cs="Times New Roman"/>
          <w:sz w:val="24"/>
          <w:szCs w:val="24"/>
          <w:lang w:val="es-ES_tradnl" w:eastAsia="es-ES"/>
        </w:rPr>
        <w:footnoteReference w:id="2"/>
      </w:r>
      <w:r w:rsidR="00B75B9D">
        <w:rPr>
          <w:rFonts w:ascii="Palatino Linotype" w:eastAsia="Calibri" w:hAnsi="Palatino Linotype" w:cs="Times New Roman"/>
          <w:sz w:val="24"/>
          <w:szCs w:val="24"/>
          <w:lang w:val="es-ES_tradnl" w:eastAsia="es-ES"/>
        </w:rPr>
        <w:t xml:space="preserve"> del </w:t>
      </w:r>
      <w:r w:rsidR="00B75B9D" w:rsidRPr="00590FE9">
        <w:rPr>
          <w:rFonts w:ascii="Palatino Linotype" w:eastAsia="Calibri" w:hAnsi="Palatino Linotype" w:cs="Times New Roman"/>
          <w:b/>
          <w:sz w:val="24"/>
          <w:szCs w:val="24"/>
          <w:lang w:val="es-ES_tradnl" w:eastAsia="es-ES"/>
        </w:rPr>
        <w:t>Sujeto Obligado</w:t>
      </w:r>
      <w:r w:rsidR="00B75B9D">
        <w:rPr>
          <w:rFonts w:ascii="Palatino Linotype" w:eastAsia="Calibri" w:hAnsi="Palatino Linotype" w:cs="Times New Roman"/>
          <w:sz w:val="24"/>
          <w:szCs w:val="24"/>
          <w:lang w:val="es-ES_tradnl" w:eastAsia="es-ES"/>
        </w:rPr>
        <w:t>, consagra en su</w:t>
      </w:r>
      <w:r w:rsidR="00590FE9">
        <w:rPr>
          <w:rFonts w:ascii="Palatino Linotype" w:eastAsia="Calibri" w:hAnsi="Palatino Linotype" w:cs="Times New Roman"/>
          <w:sz w:val="24"/>
          <w:szCs w:val="24"/>
          <w:lang w:val="es-ES_tradnl" w:eastAsia="es-ES"/>
        </w:rPr>
        <w:t>s</w:t>
      </w:r>
      <w:r w:rsidR="00B75B9D">
        <w:rPr>
          <w:rFonts w:ascii="Palatino Linotype" w:eastAsia="Calibri" w:hAnsi="Palatino Linotype" w:cs="Times New Roman"/>
          <w:sz w:val="24"/>
          <w:szCs w:val="24"/>
          <w:lang w:val="es-ES_tradnl" w:eastAsia="es-ES"/>
        </w:rPr>
        <w:t xml:space="preserve"> artículo</w:t>
      </w:r>
      <w:r w:rsidR="00590FE9">
        <w:rPr>
          <w:rFonts w:ascii="Palatino Linotype" w:eastAsia="Calibri" w:hAnsi="Palatino Linotype" w:cs="Times New Roman"/>
          <w:sz w:val="24"/>
          <w:szCs w:val="24"/>
          <w:lang w:val="es-ES_tradnl" w:eastAsia="es-ES"/>
        </w:rPr>
        <w:t>s</w:t>
      </w:r>
      <w:r w:rsidR="00B75B9D">
        <w:rPr>
          <w:rFonts w:ascii="Palatino Linotype" w:eastAsia="Calibri" w:hAnsi="Palatino Linotype" w:cs="Times New Roman"/>
          <w:sz w:val="24"/>
          <w:szCs w:val="24"/>
          <w:lang w:val="es-ES_tradnl" w:eastAsia="es-ES"/>
        </w:rPr>
        <w:t xml:space="preserve"> 41</w:t>
      </w:r>
      <w:r w:rsidR="00736475">
        <w:rPr>
          <w:rFonts w:ascii="Palatino Linotype" w:eastAsia="Calibri" w:hAnsi="Palatino Linotype" w:cs="Times New Roman"/>
          <w:sz w:val="24"/>
          <w:szCs w:val="24"/>
          <w:lang w:val="es-ES_tradnl" w:eastAsia="es-ES"/>
        </w:rPr>
        <w:t>, 42,</w:t>
      </w:r>
      <w:r w:rsidR="00590FE9">
        <w:rPr>
          <w:rFonts w:ascii="Palatino Linotype" w:eastAsia="Calibri" w:hAnsi="Palatino Linotype" w:cs="Times New Roman"/>
          <w:sz w:val="24"/>
          <w:szCs w:val="24"/>
          <w:lang w:val="es-ES_tradnl" w:eastAsia="es-ES"/>
        </w:rPr>
        <w:t xml:space="preserve"> 43</w:t>
      </w:r>
      <w:r w:rsidR="00736475">
        <w:rPr>
          <w:rFonts w:ascii="Palatino Linotype" w:eastAsia="Calibri" w:hAnsi="Palatino Linotype" w:cs="Times New Roman"/>
          <w:sz w:val="24"/>
          <w:szCs w:val="24"/>
          <w:lang w:val="es-ES_tradnl" w:eastAsia="es-ES"/>
        </w:rPr>
        <w:t xml:space="preserve"> y 45</w:t>
      </w:r>
      <w:r w:rsidR="00B75B9D">
        <w:rPr>
          <w:rFonts w:ascii="Palatino Linotype" w:eastAsia="Calibri" w:hAnsi="Palatino Linotype" w:cs="Times New Roman"/>
          <w:sz w:val="24"/>
          <w:szCs w:val="24"/>
          <w:lang w:val="es-ES_tradnl" w:eastAsia="es-ES"/>
        </w:rPr>
        <w:t>, las distintas dependencias que integran su Administración Pública, se cita el ordenamiento para mayor referencia:</w:t>
      </w:r>
    </w:p>
    <w:p w:rsidR="00B75B9D" w:rsidRDefault="00B75B9D" w:rsidP="00AC7F97">
      <w:pPr>
        <w:spacing w:after="0" w:line="360" w:lineRule="auto"/>
        <w:jc w:val="both"/>
        <w:rPr>
          <w:rFonts w:ascii="Palatino Linotype" w:eastAsia="Calibri" w:hAnsi="Palatino Linotype" w:cs="Times New Roman"/>
          <w:sz w:val="24"/>
          <w:szCs w:val="24"/>
          <w:lang w:val="es-ES_tradnl" w:eastAsia="es-ES"/>
        </w:rPr>
      </w:pP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590FE9">
        <w:rPr>
          <w:rFonts w:ascii="Palatino Linotype" w:eastAsia="Calibri" w:hAnsi="Palatino Linotype" w:cs="Times New Roman"/>
          <w:b/>
          <w:i/>
          <w:szCs w:val="24"/>
          <w:lang w:val="es-ES_tradnl" w:eastAsia="es-ES"/>
        </w:rPr>
        <w:t>Artículo 41.-</w:t>
      </w:r>
      <w:r w:rsidRPr="00B75B9D">
        <w:rPr>
          <w:rFonts w:ascii="Palatino Linotype" w:eastAsia="Calibri" w:hAnsi="Palatino Linotype" w:cs="Times New Roman"/>
          <w:i/>
          <w:szCs w:val="24"/>
          <w:lang w:val="es-ES_tradnl" w:eastAsia="es-ES"/>
        </w:rPr>
        <w:t xml:space="preserve"> Para el despacho, estudio y planeación de los diversos asuntos de la Administración</w:t>
      </w:r>
      <w:r>
        <w:rPr>
          <w:rFonts w:ascii="Palatino Linotype" w:eastAsia="Calibri" w:hAnsi="Palatino Linotype" w:cs="Times New Roman"/>
          <w:i/>
          <w:szCs w:val="24"/>
          <w:lang w:val="es-ES_tradnl" w:eastAsia="es-ES"/>
        </w:rPr>
        <w:t xml:space="preserve"> </w:t>
      </w:r>
      <w:r w:rsidRPr="00B75B9D">
        <w:rPr>
          <w:rFonts w:ascii="Palatino Linotype" w:eastAsia="Calibri" w:hAnsi="Palatino Linotype" w:cs="Times New Roman"/>
          <w:i/>
          <w:szCs w:val="24"/>
          <w:lang w:val="es-ES_tradnl" w:eastAsia="es-ES"/>
        </w:rPr>
        <w:t xml:space="preserve">Pública Municipal centralizada del Ayuntamiento de </w:t>
      </w:r>
      <w:proofErr w:type="spellStart"/>
      <w:r w:rsidRPr="00B75B9D">
        <w:rPr>
          <w:rFonts w:ascii="Palatino Linotype" w:eastAsia="Calibri" w:hAnsi="Palatino Linotype" w:cs="Times New Roman"/>
          <w:i/>
          <w:szCs w:val="24"/>
          <w:lang w:val="es-ES_tradnl" w:eastAsia="es-ES"/>
        </w:rPr>
        <w:t>Temamatla</w:t>
      </w:r>
      <w:proofErr w:type="spellEnd"/>
      <w:r w:rsidRPr="00B75B9D">
        <w:rPr>
          <w:rFonts w:ascii="Palatino Linotype" w:eastAsia="Calibri" w:hAnsi="Palatino Linotype" w:cs="Times New Roman"/>
          <w:i/>
          <w:szCs w:val="24"/>
          <w:lang w:val="es-ES_tradnl" w:eastAsia="es-ES"/>
        </w:rPr>
        <w:t>, Estado de México contará con</w:t>
      </w:r>
      <w:r>
        <w:rPr>
          <w:rFonts w:ascii="Palatino Linotype" w:eastAsia="Calibri" w:hAnsi="Palatino Linotype" w:cs="Times New Roman"/>
          <w:i/>
          <w:szCs w:val="24"/>
          <w:lang w:val="es-ES_tradnl" w:eastAsia="es-ES"/>
        </w:rPr>
        <w:t xml:space="preserve"> </w:t>
      </w:r>
      <w:r w:rsidRPr="00B75B9D">
        <w:rPr>
          <w:rFonts w:ascii="Palatino Linotype" w:eastAsia="Calibri" w:hAnsi="Palatino Linotype" w:cs="Times New Roman"/>
          <w:i/>
          <w:szCs w:val="24"/>
          <w:lang w:val="es-ES_tradnl" w:eastAsia="es-ES"/>
        </w:rPr>
        <w:t>las siguientes Dependencias Administrativas Centralizadas:</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I.</w:t>
      </w:r>
      <w:r w:rsidRPr="00B75B9D">
        <w:rPr>
          <w:rFonts w:ascii="Palatino Linotype" w:eastAsia="Calibri" w:hAnsi="Palatino Linotype" w:cs="Times New Roman"/>
          <w:i/>
          <w:szCs w:val="24"/>
          <w:lang w:val="es-ES_tradnl" w:eastAsia="es-ES"/>
        </w:rPr>
        <w:t xml:space="preserve"> Secretaría del Ayuntamiento;</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II.</w:t>
      </w:r>
      <w:r w:rsidRPr="00B75B9D">
        <w:rPr>
          <w:rFonts w:ascii="Palatino Linotype" w:eastAsia="Calibri" w:hAnsi="Palatino Linotype" w:cs="Times New Roman"/>
          <w:i/>
          <w:szCs w:val="24"/>
          <w:lang w:val="es-ES_tradnl" w:eastAsia="es-ES"/>
        </w:rPr>
        <w:t xml:space="preserve"> Tesorería Municipal;</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lastRenderedPageBreak/>
        <w:t>III.</w:t>
      </w:r>
      <w:r w:rsidRPr="00B75B9D">
        <w:rPr>
          <w:rFonts w:ascii="Palatino Linotype" w:eastAsia="Calibri" w:hAnsi="Palatino Linotype" w:cs="Times New Roman"/>
          <w:i/>
          <w:szCs w:val="24"/>
          <w:lang w:val="es-ES_tradnl" w:eastAsia="es-ES"/>
        </w:rPr>
        <w:t xml:space="preserve"> Dirección de Obras Públicas;</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IV.</w:t>
      </w:r>
      <w:r w:rsidRPr="00B75B9D">
        <w:rPr>
          <w:rFonts w:ascii="Palatino Linotype" w:eastAsia="Calibri" w:hAnsi="Palatino Linotype" w:cs="Times New Roman"/>
          <w:i/>
          <w:szCs w:val="24"/>
          <w:lang w:val="es-ES_tradnl" w:eastAsia="es-ES"/>
        </w:rPr>
        <w:t xml:space="preserve"> Dirección de Desarrollo Económico;</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V.</w:t>
      </w:r>
      <w:r w:rsidRPr="00B75B9D">
        <w:rPr>
          <w:rFonts w:ascii="Palatino Linotype" w:eastAsia="Calibri" w:hAnsi="Palatino Linotype" w:cs="Times New Roman"/>
          <w:i/>
          <w:szCs w:val="24"/>
          <w:lang w:val="es-ES_tradnl" w:eastAsia="es-ES"/>
        </w:rPr>
        <w:t xml:space="preserve"> Dirección de Desarrollo Urbano;</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VI.</w:t>
      </w:r>
      <w:r w:rsidRPr="00B75B9D">
        <w:rPr>
          <w:rFonts w:ascii="Palatino Linotype" w:eastAsia="Calibri" w:hAnsi="Palatino Linotype" w:cs="Times New Roman"/>
          <w:i/>
          <w:szCs w:val="24"/>
          <w:lang w:val="es-ES_tradnl" w:eastAsia="es-ES"/>
        </w:rPr>
        <w:t xml:space="preserve"> Dirección de Ecología y Medio Ambiente;</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VII.</w:t>
      </w:r>
      <w:r w:rsidRPr="00B75B9D">
        <w:rPr>
          <w:rFonts w:ascii="Palatino Linotype" w:eastAsia="Calibri" w:hAnsi="Palatino Linotype" w:cs="Times New Roman"/>
          <w:i/>
          <w:szCs w:val="24"/>
          <w:lang w:val="es-ES_tradnl" w:eastAsia="es-ES"/>
        </w:rPr>
        <w:t xml:space="preserve"> Contraloría Interna Municipal;</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VIII.</w:t>
      </w:r>
      <w:r w:rsidRPr="00B75B9D">
        <w:rPr>
          <w:rFonts w:ascii="Palatino Linotype" w:eastAsia="Calibri" w:hAnsi="Palatino Linotype" w:cs="Times New Roman"/>
          <w:i/>
          <w:szCs w:val="24"/>
          <w:lang w:val="es-ES_tradnl" w:eastAsia="es-ES"/>
        </w:rPr>
        <w:t xml:space="preserve"> Dirección de Servicios Públicos;</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IX.</w:t>
      </w:r>
      <w:r w:rsidRPr="00B75B9D">
        <w:rPr>
          <w:rFonts w:ascii="Palatino Linotype" w:eastAsia="Calibri" w:hAnsi="Palatino Linotype" w:cs="Times New Roman"/>
          <w:i/>
          <w:szCs w:val="24"/>
          <w:lang w:val="es-ES_tradnl" w:eastAsia="es-ES"/>
        </w:rPr>
        <w:t xml:space="preserve"> Dirección de Seguridad Pública Municipal;</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w:t>
      </w:r>
      <w:r w:rsidRPr="00B75B9D">
        <w:rPr>
          <w:rFonts w:ascii="Palatino Linotype" w:eastAsia="Calibri" w:hAnsi="Palatino Linotype" w:cs="Times New Roman"/>
          <w:i/>
          <w:szCs w:val="24"/>
          <w:lang w:val="es-ES_tradnl" w:eastAsia="es-ES"/>
        </w:rPr>
        <w:t xml:space="preserve"> Dirección de Administración;</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XI.</w:t>
      </w:r>
      <w:r w:rsidRPr="00B75B9D">
        <w:rPr>
          <w:rFonts w:ascii="Palatino Linotype" w:eastAsia="Calibri" w:hAnsi="Palatino Linotype" w:cs="Times New Roman"/>
          <w:i/>
          <w:szCs w:val="24"/>
          <w:lang w:val="es-ES_tradnl" w:eastAsia="es-ES"/>
        </w:rPr>
        <w:t xml:space="preserve"> Dirección de Desarrollo Social;</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XII.</w:t>
      </w:r>
      <w:r w:rsidRPr="00B75B9D">
        <w:rPr>
          <w:rFonts w:ascii="Palatino Linotype" w:eastAsia="Calibri" w:hAnsi="Palatino Linotype" w:cs="Times New Roman"/>
          <w:i/>
          <w:szCs w:val="24"/>
          <w:lang w:val="es-ES_tradnl" w:eastAsia="es-ES"/>
        </w:rPr>
        <w:t xml:space="preserve"> Dirección de Educación y Cultura;</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XIII.</w:t>
      </w:r>
      <w:r w:rsidRPr="00B75B9D">
        <w:rPr>
          <w:rFonts w:ascii="Palatino Linotype" w:eastAsia="Calibri" w:hAnsi="Palatino Linotype" w:cs="Times New Roman"/>
          <w:i/>
          <w:szCs w:val="24"/>
          <w:lang w:val="es-ES_tradnl" w:eastAsia="es-ES"/>
        </w:rPr>
        <w:t xml:space="preserve"> Dirección Jurídica;</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XIV.</w:t>
      </w:r>
      <w:r w:rsidRPr="00B75B9D">
        <w:rPr>
          <w:rFonts w:ascii="Palatino Linotype" w:eastAsia="Calibri" w:hAnsi="Palatino Linotype" w:cs="Times New Roman"/>
          <w:i/>
          <w:szCs w:val="24"/>
          <w:lang w:val="es-ES_tradnl" w:eastAsia="es-ES"/>
        </w:rPr>
        <w:t xml:space="preserve"> Oficialía Calificadora;</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XV.</w:t>
      </w:r>
      <w:r w:rsidRPr="00B75B9D">
        <w:rPr>
          <w:rFonts w:ascii="Palatino Linotype" w:eastAsia="Calibri" w:hAnsi="Palatino Linotype" w:cs="Times New Roman"/>
          <w:i/>
          <w:szCs w:val="24"/>
          <w:lang w:val="es-ES_tradnl" w:eastAsia="es-ES"/>
        </w:rPr>
        <w:t xml:space="preserve"> Unidad Municipal de Protección Civil;</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XVI.</w:t>
      </w:r>
      <w:r w:rsidRPr="00B75B9D">
        <w:rPr>
          <w:rFonts w:ascii="Palatino Linotype" w:eastAsia="Calibri" w:hAnsi="Palatino Linotype" w:cs="Times New Roman"/>
          <w:i/>
          <w:szCs w:val="24"/>
          <w:lang w:val="es-ES_tradnl" w:eastAsia="es-ES"/>
        </w:rPr>
        <w:t xml:space="preserve"> Unidad de Información, Planeación, Programación y Evaluación;</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XVII.</w:t>
      </w:r>
      <w:r w:rsidRPr="00B75B9D">
        <w:rPr>
          <w:rFonts w:ascii="Palatino Linotype" w:eastAsia="Calibri" w:hAnsi="Palatino Linotype" w:cs="Times New Roman"/>
          <w:i/>
          <w:szCs w:val="24"/>
          <w:lang w:val="es-ES_tradnl" w:eastAsia="es-ES"/>
        </w:rPr>
        <w:t xml:space="preserve"> Unidad Municipal de Transparencia y Acceso a la Información;</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XVIII.</w:t>
      </w:r>
      <w:r w:rsidRPr="00B75B9D">
        <w:rPr>
          <w:rFonts w:ascii="Palatino Linotype" w:eastAsia="Calibri" w:hAnsi="Palatino Linotype" w:cs="Times New Roman"/>
          <w:i/>
          <w:szCs w:val="24"/>
          <w:lang w:val="es-ES_tradnl" w:eastAsia="es-ES"/>
        </w:rPr>
        <w:t xml:space="preserve"> Secretario Técnico del Consejo Municipal de Seguridad Pública;</w:t>
      </w:r>
    </w:p>
    <w:p w:rsidR="00B75B9D" w:rsidRP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XIX.</w:t>
      </w:r>
      <w:r w:rsidRPr="00B75B9D">
        <w:rPr>
          <w:rFonts w:ascii="Palatino Linotype" w:eastAsia="Calibri" w:hAnsi="Palatino Linotype" w:cs="Times New Roman"/>
          <w:i/>
          <w:szCs w:val="24"/>
          <w:lang w:val="es-ES_tradnl" w:eastAsia="es-ES"/>
        </w:rPr>
        <w:t xml:space="preserve"> Coordinador General Municipal de Mejora Regulatoria;</w:t>
      </w:r>
    </w:p>
    <w:p w:rsidR="00B75B9D" w:rsidRDefault="00B75B9D"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XX.</w:t>
      </w:r>
      <w:r w:rsidRPr="00B75B9D">
        <w:rPr>
          <w:rFonts w:ascii="Palatino Linotype" w:eastAsia="Calibri" w:hAnsi="Palatino Linotype" w:cs="Times New Roman"/>
          <w:i/>
          <w:szCs w:val="24"/>
          <w:lang w:val="es-ES_tradnl" w:eastAsia="es-ES"/>
        </w:rPr>
        <w:t xml:space="preserve"> Instituto Municipal de la Juventud;</w:t>
      </w:r>
    </w:p>
    <w:p w:rsidR="00590FE9" w:rsidRDefault="00590FE9" w:rsidP="00AC7F97">
      <w:pPr>
        <w:spacing w:after="0" w:line="240" w:lineRule="auto"/>
        <w:ind w:left="567" w:right="567"/>
        <w:jc w:val="both"/>
        <w:rPr>
          <w:rFonts w:ascii="Palatino Linotype" w:eastAsia="Calibri" w:hAnsi="Palatino Linotype" w:cs="Times New Roman"/>
          <w:i/>
          <w:szCs w:val="24"/>
          <w:lang w:val="es-ES_tradnl" w:eastAsia="es-ES"/>
        </w:rPr>
      </w:pPr>
    </w:p>
    <w:p w:rsidR="00590FE9" w:rsidRPr="00590FE9" w:rsidRDefault="00590FE9"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Artículo 42.-</w:t>
      </w:r>
      <w:r w:rsidRPr="00590FE9">
        <w:rPr>
          <w:rFonts w:ascii="Palatino Linotype" w:eastAsia="Calibri" w:hAnsi="Palatino Linotype" w:cs="Times New Roman"/>
          <w:i/>
          <w:szCs w:val="24"/>
          <w:lang w:val="es-ES_tradnl" w:eastAsia="es-ES"/>
        </w:rPr>
        <w:t xml:space="preserve"> Para el despacho, estudio y planeación de los diversos asuntos de los Organismos</w:t>
      </w:r>
      <w:r>
        <w:rPr>
          <w:rFonts w:ascii="Palatino Linotype" w:eastAsia="Calibri" w:hAnsi="Palatino Linotype" w:cs="Times New Roman"/>
          <w:i/>
          <w:szCs w:val="24"/>
          <w:lang w:val="es-ES_tradnl" w:eastAsia="es-ES"/>
        </w:rPr>
        <w:t xml:space="preserve"> </w:t>
      </w:r>
      <w:r w:rsidRPr="00590FE9">
        <w:rPr>
          <w:rFonts w:ascii="Palatino Linotype" w:eastAsia="Calibri" w:hAnsi="Palatino Linotype" w:cs="Times New Roman"/>
          <w:i/>
          <w:szCs w:val="24"/>
          <w:lang w:val="es-ES_tradnl" w:eastAsia="es-ES"/>
        </w:rPr>
        <w:t xml:space="preserve">Públicos Descentralizados del Ayuntamiento de </w:t>
      </w:r>
      <w:proofErr w:type="spellStart"/>
      <w:r w:rsidRPr="00590FE9">
        <w:rPr>
          <w:rFonts w:ascii="Palatino Linotype" w:eastAsia="Calibri" w:hAnsi="Palatino Linotype" w:cs="Times New Roman"/>
          <w:i/>
          <w:szCs w:val="24"/>
          <w:lang w:val="es-ES_tradnl" w:eastAsia="es-ES"/>
        </w:rPr>
        <w:t>Temamatla</w:t>
      </w:r>
      <w:proofErr w:type="spellEnd"/>
      <w:r w:rsidRPr="00590FE9">
        <w:rPr>
          <w:rFonts w:ascii="Palatino Linotype" w:eastAsia="Calibri" w:hAnsi="Palatino Linotype" w:cs="Times New Roman"/>
          <w:i/>
          <w:szCs w:val="24"/>
          <w:lang w:val="es-ES_tradnl" w:eastAsia="es-ES"/>
        </w:rPr>
        <w:t>, Estado de México contará con los</w:t>
      </w:r>
      <w:r>
        <w:rPr>
          <w:rFonts w:ascii="Palatino Linotype" w:eastAsia="Calibri" w:hAnsi="Palatino Linotype" w:cs="Times New Roman"/>
          <w:i/>
          <w:szCs w:val="24"/>
          <w:lang w:val="es-ES_tradnl" w:eastAsia="es-ES"/>
        </w:rPr>
        <w:t xml:space="preserve"> </w:t>
      </w:r>
      <w:r w:rsidRPr="00590FE9">
        <w:rPr>
          <w:rFonts w:ascii="Palatino Linotype" w:eastAsia="Calibri" w:hAnsi="Palatino Linotype" w:cs="Times New Roman"/>
          <w:i/>
          <w:szCs w:val="24"/>
          <w:lang w:val="es-ES_tradnl" w:eastAsia="es-ES"/>
        </w:rPr>
        <w:t>siguientes:</w:t>
      </w:r>
    </w:p>
    <w:p w:rsidR="00590FE9" w:rsidRPr="00590FE9" w:rsidRDefault="00590FE9"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I.</w:t>
      </w:r>
      <w:r w:rsidRPr="00590FE9">
        <w:rPr>
          <w:rFonts w:ascii="Palatino Linotype" w:eastAsia="Calibri" w:hAnsi="Palatino Linotype" w:cs="Times New Roman"/>
          <w:i/>
          <w:szCs w:val="24"/>
          <w:lang w:val="es-ES_tradnl" w:eastAsia="es-ES"/>
        </w:rPr>
        <w:t xml:space="preserve"> Sistema Municipal para el Desarrollo Integral de la Familia del Municipio de</w:t>
      </w:r>
      <w:r>
        <w:rPr>
          <w:rFonts w:ascii="Palatino Linotype" w:eastAsia="Calibri" w:hAnsi="Palatino Linotype" w:cs="Times New Roman"/>
          <w:i/>
          <w:szCs w:val="24"/>
          <w:lang w:val="es-ES_tradnl" w:eastAsia="es-ES"/>
        </w:rPr>
        <w:t xml:space="preserve"> </w:t>
      </w:r>
      <w:proofErr w:type="spellStart"/>
      <w:r w:rsidRPr="00590FE9">
        <w:rPr>
          <w:rFonts w:ascii="Palatino Linotype" w:eastAsia="Calibri" w:hAnsi="Palatino Linotype" w:cs="Times New Roman"/>
          <w:i/>
          <w:szCs w:val="24"/>
          <w:lang w:val="es-ES_tradnl" w:eastAsia="es-ES"/>
        </w:rPr>
        <w:t>Temamatla</w:t>
      </w:r>
      <w:proofErr w:type="spellEnd"/>
      <w:r w:rsidRPr="00590FE9">
        <w:rPr>
          <w:rFonts w:ascii="Palatino Linotype" w:eastAsia="Calibri" w:hAnsi="Palatino Linotype" w:cs="Times New Roman"/>
          <w:i/>
          <w:szCs w:val="24"/>
          <w:lang w:val="es-ES_tradnl" w:eastAsia="es-ES"/>
        </w:rPr>
        <w:t>, Estado de México y,</w:t>
      </w:r>
    </w:p>
    <w:p w:rsidR="00590FE9" w:rsidRDefault="00590FE9"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II.</w:t>
      </w:r>
      <w:r w:rsidRPr="00590FE9">
        <w:rPr>
          <w:rFonts w:ascii="Palatino Linotype" w:eastAsia="Calibri" w:hAnsi="Palatino Linotype" w:cs="Times New Roman"/>
          <w:i/>
          <w:szCs w:val="24"/>
          <w:lang w:val="es-ES_tradnl" w:eastAsia="es-ES"/>
        </w:rPr>
        <w:t xml:space="preserve"> Instituto Municipal de Cultura Física y Deporte de </w:t>
      </w:r>
      <w:proofErr w:type="spellStart"/>
      <w:r w:rsidRPr="00590FE9">
        <w:rPr>
          <w:rFonts w:ascii="Palatino Linotype" w:eastAsia="Calibri" w:hAnsi="Palatino Linotype" w:cs="Times New Roman"/>
          <w:i/>
          <w:szCs w:val="24"/>
          <w:lang w:val="es-ES_tradnl" w:eastAsia="es-ES"/>
        </w:rPr>
        <w:t>Temamatla</w:t>
      </w:r>
      <w:proofErr w:type="spellEnd"/>
      <w:r w:rsidRPr="00590FE9">
        <w:rPr>
          <w:rFonts w:ascii="Palatino Linotype" w:eastAsia="Calibri" w:hAnsi="Palatino Linotype" w:cs="Times New Roman"/>
          <w:i/>
          <w:szCs w:val="24"/>
          <w:lang w:val="es-ES_tradnl" w:eastAsia="es-ES"/>
        </w:rPr>
        <w:t>.</w:t>
      </w:r>
    </w:p>
    <w:p w:rsidR="00590FE9" w:rsidRDefault="00590FE9" w:rsidP="00AC7F97">
      <w:pPr>
        <w:spacing w:after="0" w:line="240" w:lineRule="auto"/>
        <w:ind w:left="567" w:right="567"/>
        <w:jc w:val="both"/>
        <w:rPr>
          <w:rFonts w:ascii="Palatino Linotype" w:eastAsia="Calibri" w:hAnsi="Palatino Linotype" w:cs="Times New Roman"/>
          <w:i/>
          <w:szCs w:val="24"/>
          <w:lang w:val="es-ES_tradnl" w:eastAsia="es-ES"/>
        </w:rPr>
      </w:pPr>
    </w:p>
    <w:p w:rsidR="00590FE9" w:rsidRPr="00590FE9" w:rsidRDefault="00590FE9" w:rsidP="00AC7F97">
      <w:pPr>
        <w:spacing w:after="0" w:line="240" w:lineRule="auto"/>
        <w:ind w:left="567" w:right="567"/>
        <w:jc w:val="both"/>
        <w:rPr>
          <w:rFonts w:ascii="Palatino Linotype" w:eastAsia="Calibri" w:hAnsi="Palatino Linotype" w:cs="Times New Roman"/>
          <w:i/>
          <w:szCs w:val="24"/>
          <w:lang w:val="es-ES_tradnl" w:eastAsia="es-ES"/>
        </w:rPr>
      </w:pPr>
      <w:r w:rsidRPr="00590FE9">
        <w:rPr>
          <w:rFonts w:ascii="Palatino Linotype" w:eastAsia="Calibri" w:hAnsi="Palatino Linotype" w:cs="Times New Roman"/>
          <w:b/>
          <w:i/>
          <w:szCs w:val="24"/>
          <w:lang w:val="es-ES_tradnl" w:eastAsia="es-ES"/>
        </w:rPr>
        <w:t>Artículo 43.-</w:t>
      </w:r>
      <w:r w:rsidRPr="00590FE9">
        <w:rPr>
          <w:rFonts w:ascii="Palatino Linotype" w:eastAsia="Calibri" w:hAnsi="Palatino Linotype" w:cs="Times New Roman"/>
          <w:i/>
          <w:szCs w:val="24"/>
          <w:lang w:val="es-ES_tradnl" w:eastAsia="es-ES"/>
        </w:rPr>
        <w:t xml:space="preserve"> Para el despacho, estudio y planeación de los diversos asuntos de la Administración</w:t>
      </w:r>
      <w:r>
        <w:rPr>
          <w:rFonts w:ascii="Palatino Linotype" w:eastAsia="Calibri" w:hAnsi="Palatino Linotype" w:cs="Times New Roman"/>
          <w:i/>
          <w:szCs w:val="24"/>
          <w:lang w:val="es-ES_tradnl" w:eastAsia="es-ES"/>
        </w:rPr>
        <w:t xml:space="preserve"> </w:t>
      </w:r>
      <w:r w:rsidRPr="00590FE9">
        <w:rPr>
          <w:rFonts w:ascii="Palatino Linotype" w:eastAsia="Calibri" w:hAnsi="Palatino Linotype" w:cs="Times New Roman"/>
          <w:i/>
          <w:szCs w:val="24"/>
          <w:lang w:val="es-ES_tradnl" w:eastAsia="es-ES"/>
        </w:rPr>
        <w:t xml:space="preserve">Pública Desconcentrada en el Ayuntamiento de </w:t>
      </w:r>
      <w:proofErr w:type="spellStart"/>
      <w:r w:rsidRPr="00590FE9">
        <w:rPr>
          <w:rFonts w:ascii="Palatino Linotype" w:eastAsia="Calibri" w:hAnsi="Palatino Linotype" w:cs="Times New Roman"/>
          <w:i/>
          <w:szCs w:val="24"/>
          <w:lang w:val="es-ES_tradnl" w:eastAsia="es-ES"/>
        </w:rPr>
        <w:t>Temamatla</w:t>
      </w:r>
      <w:proofErr w:type="spellEnd"/>
      <w:r w:rsidRPr="00590FE9">
        <w:rPr>
          <w:rFonts w:ascii="Palatino Linotype" w:eastAsia="Calibri" w:hAnsi="Palatino Linotype" w:cs="Times New Roman"/>
          <w:i/>
          <w:szCs w:val="24"/>
          <w:lang w:val="es-ES_tradnl" w:eastAsia="es-ES"/>
        </w:rPr>
        <w:t>, Estado de México se contará con el</w:t>
      </w:r>
      <w:r>
        <w:rPr>
          <w:rFonts w:ascii="Palatino Linotype" w:eastAsia="Calibri" w:hAnsi="Palatino Linotype" w:cs="Times New Roman"/>
          <w:i/>
          <w:szCs w:val="24"/>
          <w:lang w:val="es-ES_tradnl" w:eastAsia="es-ES"/>
        </w:rPr>
        <w:t xml:space="preserve"> </w:t>
      </w:r>
      <w:r w:rsidRPr="00590FE9">
        <w:rPr>
          <w:rFonts w:ascii="Palatino Linotype" w:eastAsia="Calibri" w:hAnsi="Palatino Linotype" w:cs="Times New Roman"/>
          <w:i/>
          <w:szCs w:val="24"/>
          <w:lang w:val="es-ES_tradnl" w:eastAsia="es-ES"/>
        </w:rPr>
        <w:t>siguiente:</w:t>
      </w:r>
    </w:p>
    <w:p w:rsidR="00590FE9" w:rsidRPr="00AC7F97" w:rsidRDefault="00AC7F97" w:rsidP="00AC7F97">
      <w:pPr>
        <w:spacing w:after="0"/>
        <w:ind w:left="567" w:right="567"/>
        <w:jc w:val="both"/>
        <w:rPr>
          <w:rFonts w:ascii="Palatino Linotype" w:eastAsia="Calibri" w:hAnsi="Palatino Linotype"/>
          <w:i/>
          <w:lang w:val="es-ES_tradnl"/>
        </w:rPr>
      </w:pPr>
      <w:r w:rsidRPr="00AC7F97">
        <w:rPr>
          <w:rFonts w:ascii="Palatino Linotype" w:eastAsia="Calibri" w:hAnsi="Palatino Linotype" w:cs="Times New Roman"/>
          <w:b/>
          <w:i/>
          <w:szCs w:val="24"/>
          <w:lang w:val="es-ES_tradnl" w:eastAsia="es-ES"/>
        </w:rPr>
        <w:t>I.</w:t>
      </w:r>
      <w:r>
        <w:rPr>
          <w:rFonts w:ascii="Palatino Linotype" w:eastAsia="Calibri" w:hAnsi="Palatino Linotype"/>
          <w:i/>
          <w:lang w:val="es-ES_tradnl"/>
        </w:rPr>
        <w:t xml:space="preserve"> </w:t>
      </w:r>
      <w:r w:rsidR="00590FE9" w:rsidRPr="00AC7F97">
        <w:rPr>
          <w:rFonts w:ascii="Palatino Linotype" w:eastAsia="Calibri" w:hAnsi="Palatino Linotype"/>
          <w:i/>
          <w:lang w:val="es-ES_tradnl"/>
        </w:rPr>
        <w:t>Instituto Municipal de la Mujer.</w:t>
      </w:r>
    </w:p>
    <w:p w:rsidR="00AC7F97" w:rsidRDefault="00AC7F97" w:rsidP="00AC7F97">
      <w:pPr>
        <w:spacing w:after="0" w:line="240" w:lineRule="auto"/>
        <w:ind w:left="567" w:right="567"/>
        <w:jc w:val="both"/>
        <w:rPr>
          <w:rFonts w:ascii="Palatino Linotype" w:eastAsia="Calibri" w:hAnsi="Palatino Linotype"/>
          <w:b/>
          <w:i/>
          <w:lang w:val="es-ES_tradnl"/>
        </w:rPr>
      </w:pPr>
    </w:p>
    <w:p w:rsidR="00736475" w:rsidRPr="00736475" w:rsidRDefault="00736475" w:rsidP="00AC7F97">
      <w:pPr>
        <w:spacing w:after="0" w:line="240" w:lineRule="auto"/>
        <w:ind w:left="567" w:right="567"/>
        <w:jc w:val="both"/>
        <w:rPr>
          <w:rFonts w:ascii="Palatino Linotype" w:eastAsia="Calibri" w:hAnsi="Palatino Linotype"/>
          <w:i/>
          <w:lang w:val="es-ES_tradnl"/>
        </w:rPr>
      </w:pPr>
      <w:r w:rsidRPr="00AC7F97">
        <w:rPr>
          <w:rFonts w:ascii="Palatino Linotype" w:eastAsia="Calibri" w:hAnsi="Palatino Linotype"/>
          <w:b/>
          <w:i/>
          <w:lang w:val="es-ES_tradnl"/>
        </w:rPr>
        <w:t>Artículo 45.-</w:t>
      </w:r>
      <w:r w:rsidRPr="00736475">
        <w:rPr>
          <w:rFonts w:ascii="Palatino Linotype" w:eastAsia="Calibri" w:hAnsi="Palatino Linotype"/>
          <w:i/>
          <w:lang w:val="es-ES_tradnl"/>
        </w:rPr>
        <w:t xml:space="preserve"> Para el funcionamiento de los diversos asuntos de los Organismos Autónomos del</w:t>
      </w:r>
      <w:r>
        <w:rPr>
          <w:rFonts w:ascii="Palatino Linotype" w:eastAsia="Calibri" w:hAnsi="Palatino Linotype"/>
          <w:i/>
          <w:lang w:val="es-ES_tradnl"/>
        </w:rPr>
        <w:t xml:space="preserve"> </w:t>
      </w:r>
      <w:r w:rsidRPr="00736475">
        <w:rPr>
          <w:rFonts w:ascii="Palatino Linotype" w:eastAsia="Calibri" w:hAnsi="Palatino Linotype"/>
          <w:i/>
          <w:lang w:val="es-ES_tradnl"/>
        </w:rPr>
        <w:t xml:space="preserve">Municipio, el Ayuntamiento de </w:t>
      </w:r>
      <w:proofErr w:type="spellStart"/>
      <w:r w:rsidRPr="00736475">
        <w:rPr>
          <w:rFonts w:ascii="Palatino Linotype" w:eastAsia="Calibri" w:hAnsi="Palatino Linotype"/>
          <w:i/>
          <w:lang w:val="es-ES_tradnl"/>
        </w:rPr>
        <w:t>Temamatla</w:t>
      </w:r>
      <w:proofErr w:type="spellEnd"/>
      <w:r w:rsidRPr="00736475">
        <w:rPr>
          <w:rFonts w:ascii="Palatino Linotype" w:eastAsia="Calibri" w:hAnsi="Palatino Linotype"/>
          <w:i/>
          <w:lang w:val="es-ES_tradnl"/>
        </w:rPr>
        <w:t>, Estado de México contará con los siguientes:</w:t>
      </w:r>
    </w:p>
    <w:p w:rsidR="00736475" w:rsidRPr="00736475" w:rsidRDefault="00736475" w:rsidP="00AC7F97">
      <w:pPr>
        <w:spacing w:after="0" w:line="240" w:lineRule="auto"/>
        <w:ind w:left="567" w:right="567"/>
        <w:jc w:val="both"/>
        <w:rPr>
          <w:rFonts w:ascii="Palatino Linotype" w:eastAsia="Calibri" w:hAnsi="Palatino Linotype"/>
          <w:i/>
          <w:lang w:val="es-ES_tradnl"/>
        </w:rPr>
      </w:pPr>
      <w:r w:rsidRPr="00AC7F97">
        <w:rPr>
          <w:rFonts w:ascii="Palatino Linotype" w:eastAsia="Calibri" w:hAnsi="Palatino Linotype"/>
          <w:b/>
          <w:i/>
          <w:lang w:val="es-ES_tradnl"/>
        </w:rPr>
        <w:t>I</w:t>
      </w:r>
      <w:r w:rsidRPr="00736475">
        <w:rPr>
          <w:rFonts w:ascii="Palatino Linotype" w:eastAsia="Calibri" w:hAnsi="Palatino Linotype"/>
          <w:i/>
          <w:lang w:val="es-ES_tradnl"/>
        </w:rPr>
        <w:t>. Defensoría Municipal de los Derechos Humanos;</w:t>
      </w:r>
    </w:p>
    <w:p w:rsidR="00736475" w:rsidRPr="00736475" w:rsidRDefault="00736475" w:rsidP="00AC7F97">
      <w:pPr>
        <w:spacing w:after="0" w:line="240" w:lineRule="auto"/>
        <w:ind w:left="567" w:right="567"/>
        <w:jc w:val="both"/>
        <w:rPr>
          <w:rFonts w:ascii="Palatino Linotype" w:eastAsia="Calibri" w:hAnsi="Palatino Linotype"/>
          <w:i/>
          <w:lang w:val="es-ES_tradnl"/>
        </w:rPr>
      </w:pPr>
      <w:r w:rsidRPr="00AC7F97">
        <w:rPr>
          <w:rFonts w:ascii="Palatino Linotype" w:eastAsia="Calibri" w:hAnsi="Palatino Linotype"/>
          <w:b/>
          <w:i/>
          <w:lang w:val="es-ES_tradnl"/>
        </w:rPr>
        <w:t>II</w:t>
      </w:r>
      <w:r w:rsidRPr="00736475">
        <w:rPr>
          <w:rFonts w:ascii="Palatino Linotype" w:eastAsia="Calibri" w:hAnsi="Palatino Linotype"/>
          <w:i/>
          <w:lang w:val="es-ES_tradnl"/>
        </w:rPr>
        <w:t>. Oficialía del Registro Civil.</w:t>
      </w:r>
    </w:p>
    <w:p w:rsidR="00736475" w:rsidRPr="00736475" w:rsidRDefault="00736475" w:rsidP="00AC7F97">
      <w:pPr>
        <w:spacing w:after="0"/>
        <w:ind w:left="567"/>
        <w:rPr>
          <w:lang w:val="es-ES_tradnl"/>
        </w:rPr>
      </w:pPr>
    </w:p>
    <w:p w:rsidR="00B75B9D" w:rsidRDefault="00B75B9D" w:rsidP="00AC7F97">
      <w:pPr>
        <w:spacing w:after="0" w:line="360" w:lineRule="auto"/>
        <w:jc w:val="both"/>
        <w:rPr>
          <w:rFonts w:ascii="Palatino Linotype" w:eastAsia="Calibri" w:hAnsi="Palatino Linotype" w:cs="Times New Roman"/>
          <w:sz w:val="24"/>
          <w:szCs w:val="24"/>
          <w:lang w:val="es-ES_tradnl" w:eastAsia="es-ES"/>
        </w:rPr>
      </w:pPr>
    </w:p>
    <w:p w:rsidR="00590FE9" w:rsidRDefault="00590FE9" w:rsidP="00AC7F97">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Times New Roman"/>
          <w:sz w:val="24"/>
          <w:szCs w:val="24"/>
          <w:lang w:val="es-ES_tradnl" w:eastAsia="es-ES"/>
        </w:rPr>
        <w:lastRenderedPageBreak/>
        <w:t xml:space="preserve">Ordenamientos que enlistan las distintas áreas que integran su administración, de igual manera se precisan las facultades de cada una de ellas, las cuales se tienen aquí por reproducidas como si a la letra se insertasen, en obvio de repeticiones innecesarias, </w:t>
      </w:r>
      <w:r w:rsidR="00736475" w:rsidRPr="00736475">
        <w:rPr>
          <w:rFonts w:ascii="Palatino Linotype" w:eastAsia="Calibri" w:hAnsi="Palatino Linotype" w:cs="Arial"/>
          <w:sz w:val="24"/>
          <w:szCs w:val="24"/>
          <w:lang w:val="es-ES" w:eastAsia="es-ES"/>
        </w:rPr>
        <w:t>facultades que al vincularlas con lo consagrado en los artículos 18 y 19 de la Ley de Transparencia y Acceso a la Información Pública del Estado de México y Municipios</w:t>
      </w:r>
      <w:r w:rsidR="00736475" w:rsidRPr="00736475">
        <w:rPr>
          <w:rFonts w:ascii="Palatino Linotype" w:eastAsia="Calibri" w:hAnsi="Palatino Linotype" w:cs="Arial"/>
          <w:sz w:val="24"/>
          <w:szCs w:val="24"/>
          <w:vertAlign w:val="superscript"/>
          <w:lang w:val="es-ES" w:eastAsia="es-ES"/>
        </w:rPr>
        <w:footnoteReference w:id="3"/>
      </w:r>
      <w:r w:rsidR="00736475" w:rsidRPr="00736475">
        <w:rPr>
          <w:rFonts w:ascii="Palatino Linotype" w:eastAsia="Calibri" w:hAnsi="Palatino Linotype" w:cs="Arial"/>
          <w:sz w:val="24"/>
          <w:szCs w:val="24"/>
          <w:lang w:val="es-ES" w:eastAsia="es-ES"/>
        </w:rPr>
        <w:t>, que establecen</w:t>
      </w:r>
      <w:r w:rsidR="00736475">
        <w:rPr>
          <w:rFonts w:ascii="Palatino Linotype" w:eastAsia="Calibri" w:hAnsi="Palatino Linotype" w:cs="Arial"/>
          <w:sz w:val="24"/>
          <w:szCs w:val="24"/>
          <w:lang w:val="es-ES" w:eastAsia="es-ES"/>
        </w:rPr>
        <w:t xml:space="preserve"> la obligación a</w:t>
      </w:r>
      <w:r w:rsidR="00736475" w:rsidRPr="00736475">
        <w:rPr>
          <w:rFonts w:ascii="Palatino Linotype" w:eastAsia="Calibri" w:hAnsi="Palatino Linotype" w:cs="Arial"/>
          <w:sz w:val="24"/>
          <w:szCs w:val="24"/>
          <w:lang w:val="es-ES" w:eastAsia="es-ES"/>
        </w:rPr>
        <w:t xml:space="preserve"> los sujetos obligados deben documentar todo acto que derive del ejercicio de sus facultades, </w:t>
      </w:r>
      <w:r w:rsidR="00736475">
        <w:rPr>
          <w:rFonts w:ascii="Palatino Linotype" w:eastAsia="Calibri" w:hAnsi="Palatino Linotype" w:cs="Arial"/>
          <w:sz w:val="24"/>
          <w:szCs w:val="24"/>
          <w:lang w:val="es-ES" w:eastAsia="es-ES"/>
        </w:rPr>
        <w:t>consecuentemente es dable ordenar la entrega de los oficios peticionados.</w:t>
      </w:r>
    </w:p>
    <w:p w:rsidR="00AC7F97" w:rsidRDefault="00AC7F97" w:rsidP="00AC7F97">
      <w:pPr>
        <w:spacing w:after="0" w:line="360" w:lineRule="auto"/>
        <w:jc w:val="both"/>
        <w:rPr>
          <w:rFonts w:ascii="Palatino Linotype" w:eastAsia="Calibri" w:hAnsi="Palatino Linotype" w:cs="Arial"/>
          <w:sz w:val="24"/>
          <w:szCs w:val="24"/>
          <w:lang w:val="es-ES" w:eastAsia="es-ES"/>
        </w:rPr>
      </w:pPr>
    </w:p>
    <w:p w:rsidR="00736475" w:rsidRDefault="00736475" w:rsidP="00AC7F97">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Ahora bien, en lo relativo al numeral </w:t>
      </w:r>
      <w:r w:rsidRPr="00736475">
        <w:rPr>
          <w:rFonts w:ascii="Palatino Linotype" w:eastAsia="Calibri" w:hAnsi="Palatino Linotype" w:cs="Arial"/>
          <w:b/>
          <w:sz w:val="26"/>
          <w:szCs w:val="26"/>
          <w:lang w:val="es-ES" w:eastAsia="es-ES"/>
        </w:rPr>
        <w:t>2</w:t>
      </w:r>
      <w:r>
        <w:rPr>
          <w:rFonts w:ascii="Palatino Linotype" w:eastAsia="Calibri" w:hAnsi="Palatino Linotype" w:cs="Arial"/>
          <w:sz w:val="24"/>
          <w:szCs w:val="24"/>
          <w:lang w:val="es-ES" w:eastAsia="es-ES"/>
        </w:rPr>
        <w:t xml:space="preserve">, resultados obtenidos del cargo, vinculados con el Plan de trabajo, </w:t>
      </w:r>
      <w:r w:rsidR="00FE2752">
        <w:rPr>
          <w:rFonts w:ascii="Palatino Linotype" w:eastAsia="Calibri" w:hAnsi="Palatino Linotype" w:cs="Arial"/>
          <w:sz w:val="24"/>
          <w:szCs w:val="24"/>
          <w:lang w:val="es-ES" w:eastAsia="es-ES"/>
        </w:rPr>
        <w:t xml:space="preserve">se trae a colación lo establecido en los artículos 18 fracción II, </w:t>
      </w:r>
    </w:p>
    <w:p w:rsidR="00736475" w:rsidRDefault="00736475" w:rsidP="00AC7F97">
      <w:pPr>
        <w:spacing w:after="0" w:line="360" w:lineRule="auto"/>
        <w:jc w:val="both"/>
        <w:rPr>
          <w:rFonts w:ascii="Palatino Linotype" w:eastAsia="Calibri" w:hAnsi="Palatino Linotype" w:cs="Times New Roman"/>
          <w:sz w:val="24"/>
          <w:szCs w:val="24"/>
          <w:lang w:val="es-ES_tradnl" w:eastAsia="es-ES"/>
        </w:rPr>
      </w:pP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831938">
        <w:rPr>
          <w:rFonts w:ascii="Palatino Linotype" w:eastAsia="Calibri" w:hAnsi="Palatino Linotype" w:cs="Times New Roman"/>
          <w:b/>
          <w:i/>
          <w:szCs w:val="24"/>
          <w:lang w:val="es-ES_tradnl" w:eastAsia="es-ES"/>
        </w:rPr>
        <w:t>Artículo 18.-</w:t>
      </w:r>
      <w:r w:rsidRPr="00831938">
        <w:rPr>
          <w:rFonts w:ascii="Palatino Linotype" w:eastAsia="Calibri" w:hAnsi="Palatino Linotype" w:cs="Times New Roman"/>
          <w:i/>
          <w:szCs w:val="24"/>
          <w:lang w:val="es-ES_tradnl" w:eastAsia="es-ES"/>
        </w:rPr>
        <w:t xml:space="preserve"> Una vez rendidos los informes de los ayuntamientos en funciones, previa</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convocatoria a sesión solemne, deberán presentarse los ciudadanos que en términos de ley</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resultaron electos para rendir protesta y ocupar los cargos de presidente municipal, síndico o</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síndicos y regidores, sin que dicho plazo exceda el mes de diciembre del último año de la</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gestión del ayuntamiento saliente.</w:t>
      </w: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i/>
          <w:szCs w:val="24"/>
          <w:lang w:val="es-ES_tradnl" w:eastAsia="es-ES"/>
        </w:rPr>
        <w:t>La reunión tendrá por objeto:</w:t>
      </w:r>
    </w:p>
    <w:p w:rsidR="00831938" w:rsidRPr="00831938" w:rsidRDefault="00CA264D" w:rsidP="00831938">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i/>
          <w:szCs w:val="24"/>
          <w:lang w:val="es-ES_tradnl" w:eastAsia="es-ES"/>
        </w:rPr>
        <w:t xml:space="preserve">II. Que </w:t>
      </w:r>
      <w:r w:rsidRPr="00DD4E87">
        <w:rPr>
          <w:rFonts w:ascii="Palatino Linotype" w:eastAsia="Calibri" w:hAnsi="Palatino Linotype" w:cs="Times New Roman"/>
          <w:i/>
          <w:szCs w:val="24"/>
          <w:u w:val="single"/>
          <w:lang w:val="es-ES_tradnl" w:eastAsia="es-ES"/>
        </w:rPr>
        <w:t>los habitantes del municipio conozcan los lineamientos generales del plan y programas de trabajo del ayuntamiento entrante,</w:t>
      </w:r>
      <w:r w:rsidRPr="00831938">
        <w:rPr>
          <w:rFonts w:ascii="Palatino Linotype" w:eastAsia="Calibri" w:hAnsi="Palatino Linotype" w:cs="Times New Roman"/>
          <w:i/>
          <w:szCs w:val="24"/>
          <w:lang w:val="es-ES_tradnl" w:eastAsia="es-ES"/>
        </w:rPr>
        <w:t xml:space="preserve"> que será presentado por el presidente municipal.</w:t>
      </w:r>
    </w:p>
    <w:p w:rsidR="00590FE9"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i/>
          <w:szCs w:val="24"/>
          <w:lang w:val="es-ES_tradnl" w:eastAsia="es-ES"/>
        </w:rPr>
        <w:lastRenderedPageBreak/>
        <w:t>El Ayuntamiento brindará las facilidades necesarias a fin de que se lleve a cabo la toma de</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Protesta</w:t>
      </w:r>
    </w:p>
    <w:p w:rsid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p>
    <w:p w:rsid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b/>
          <w:i/>
          <w:szCs w:val="24"/>
          <w:lang w:val="es-ES_tradnl" w:eastAsia="es-ES"/>
        </w:rPr>
        <w:t>Artículo 114.-</w:t>
      </w:r>
      <w:r w:rsidRPr="00831938">
        <w:rPr>
          <w:rFonts w:ascii="Palatino Linotype" w:eastAsia="Calibri" w:hAnsi="Palatino Linotype" w:cs="Times New Roman"/>
          <w:i/>
          <w:szCs w:val="24"/>
          <w:lang w:val="es-ES_tradnl" w:eastAsia="es-ES"/>
        </w:rPr>
        <w:t xml:space="preserve"> Cada ayuntamiento elaborará su plan de desarrollo municipal y los programas</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de trabajo necesarios para su ejecución en forma democrática y participativa.</w:t>
      </w: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p>
    <w:p w:rsidR="00831938" w:rsidRPr="00DD4E87" w:rsidRDefault="00831938" w:rsidP="00831938">
      <w:pPr>
        <w:spacing w:after="0" w:line="240" w:lineRule="auto"/>
        <w:ind w:left="567" w:right="567"/>
        <w:jc w:val="both"/>
        <w:rPr>
          <w:rFonts w:ascii="Palatino Linotype" w:eastAsia="Calibri" w:hAnsi="Palatino Linotype" w:cs="Times New Roman"/>
          <w:i/>
          <w:szCs w:val="24"/>
          <w:u w:val="single"/>
          <w:lang w:val="es-ES_tradnl" w:eastAsia="es-ES"/>
        </w:rPr>
      </w:pPr>
      <w:r w:rsidRPr="00831938">
        <w:rPr>
          <w:rFonts w:ascii="Palatino Linotype" w:eastAsia="Calibri" w:hAnsi="Palatino Linotype" w:cs="Times New Roman"/>
          <w:b/>
          <w:i/>
          <w:szCs w:val="24"/>
          <w:lang w:val="es-ES_tradnl" w:eastAsia="es-ES"/>
        </w:rPr>
        <w:t>Artículo 115.-</w:t>
      </w:r>
      <w:r w:rsidRPr="00831938">
        <w:rPr>
          <w:rFonts w:ascii="Palatino Linotype" w:eastAsia="Calibri" w:hAnsi="Palatino Linotype" w:cs="Times New Roman"/>
          <w:i/>
          <w:szCs w:val="24"/>
          <w:lang w:val="es-ES_tradnl" w:eastAsia="es-ES"/>
        </w:rPr>
        <w:t xml:space="preserve"> </w:t>
      </w:r>
      <w:r w:rsidRPr="00DD4E87">
        <w:rPr>
          <w:rFonts w:ascii="Palatino Linotype" w:eastAsia="Calibri" w:hAnsi="Palatino Linotype" w:cs="Times New Roman"/>
          <w:i/>
          <w:szCs w:val="24"/>
          <w:u w:val="single"/>
          <w:lang w:val="es-ES_tradnl" w:eastAsia="es-ES"/>
        </w:rPr>
        <w:t>La formulación, aprobación, ejecución, control y evaluación del plan y programas municipales estarán a cargo de los órganos, dependencias o servidores públicos que determinen los ayuntamientos, conforme a las normas legales de la materia y las que cada cabildo determine.</w:t>
      </w: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b/>
          <w:i/>
          <w:szCs w:val="24"/>
          <w:lang w:val="es-ES_tradnl" w:eastAsia="es-ES"/>
        </w:rPr>
        <w:t>Artículo 116.-</w:t>
      </w:r>
      <w:r w:rsidRPr="00831938">
        <w:rPr>
          <w:rFonts w:ascii="Palatino Linotype" w:eastAsia="Calibri" w:hAnsi="Palatino Linotype" w:cs="Times New Roman"/>
          <w:i/>
          <w:szCs w:val="24"/>
          <w:lang w:val="es-ES_tradnl" w:eastAsia="es-ES"/>
        </w:rPr>
        <w:t xml:space="preserve"> El Plan de Desarrollo Municipal </w:t>
      </w:r>
      <w:r w:rsidRPr="00DD4E87">
        <w:rPr>
          <w:rFonts w:ascii="Palatino Linotype" w:eastAsia="Calibri" w:hAnsi="Palatino Linotype" w:cs="Times New Roman"/>
          <w:i/>
          <w:szCs w:val="24"/>
          <w:u w:val="single"/>
          <w:lang w:val="es-ES_tradnl" w:eastAsia="es-ES"/>
        </w:rPr>
        <w:t>deberá ser elaborado, aprobado y publicado, dentro de los primeros tres meses de la gestión municipal</w:t>
      </w:r>
      <w:r w:rsidRPr="00831938">
        <w:rPr>
          <w:rFonts w:ascii="Palatino Linotype" w:eastAsia="Calibri" w:hAnsi="Palatino Linotype" w:cs="Times New Roman"/>
          <w:i/>
          <w:szCs w:val="24"/>
          <w:lang w:val="es-ES_tradnl" w:eastAsia="es-ES"/>
        </w:rPr>
        <w:t xml:space="preserve">. </w:t>
      </w:r>
      <w:r w:rsidRPr="00DD4E87">
        <w:rPr>
          <w:rFonts w:ascii="Palatino Linotype" w:eastAsia="Calibri" w:hAnsi="Palatino Linotype" w:cs="Times New Roman"/>
          <w:i/>
          <w:szCs w:val="24"/>
          <w:u w:val="single"/>
          <w:lang w:val="es-ES_tradnl" w:eastAsia="es-ES"/>
        </w:rPr>
        <w:t>Su evaluación deberá realizarse anualmente</w:t>
      </w:r>
      <w:r w:rsidRPr="00831938">
        <w:rPr>
          <w:rFonts w:ascii="Palatino Linotype" w:eastAsia="Calibri" w:hAnsi="Palatino Linotype" w:cs="Times New Roman"/>
          <w:i/>
          <w:szCs w:val="24"/>
          <w:lang w:val="es-ES_tradnl" w:eastAsia="es-ES"/>
        </w:rPr>
        <w:t>; y en caso de no hacerse se hará acreedor a las sanciones de las dependencias</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normativas en el ámbito de su competencia.</w:t>
      </w:r>
    </w:p>
    <w:p w:rsid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b/>
          <w:i/>
          <w:szCs w:val="24"/>
          <w:lang w:val="es-ES_tradnl" w:eastAsia="es-ES"/>
        </w:rPr>
        <w:t>Artículo 117.-</w:t>
      </w:r>
      <w:r w:rsidRPr="00831938">
        <w:rPr>
          <w:rFonts w:ascii="Palatino Linotype" w:eastAsia="Calibri" w:hAnsi="Palatino Linotype" w:cs="Times New Roman"/>
          <w:i/>
          <w:szCs w:val="24"/>
          <w:lang w:val="es-ES_tradnl" w:eastAsia="es-ES"/>
        </w:rPr>
        <w:t xml:space="preserve"> El Plan de Desarrollo Municipal tendrá los objetivos siguientes:</w:t>
      </w: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b/>
          <w:i/>
          <w:szCs w:val="24"/>
          <w:lang w:val="es-ES_tradnl" w:eastAsia="es-ES"/>
        </w:rPr>
        <w:t>I</w:t>
      </w:r>
      <w:r w:rsidRPr="00831938">
        <w:rPr>
          <w:rFonts w:ascii="Palatino Linotype" w:eastAsia="Calibri" w:hAnsi="Palatino Linotype" w:cs="Times New Roman"/>
          <w:i/>
          <w:szCs w:val="24"/>
          <w:lang w:val="es-ES_tradnl" w:eastAsia="es-ES"/>
        </w:rPr>
        <w:t>. Atender las demandas prioritarias de la población;</w:t>
      </w: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b/>
          <w:i/>
          <w:szCs w:val="24"/>
          <w:lang w:val="es-ES_tradnl" w:eastAsia="es-ES"/>
        </w:rPr>
        <w:t>II</w:t>
      </w:r>
      <w:r w:rsidRPr="00831938">
        <w:rPr>
          <w:rFonts w:ascii="Palatino Linotype" w:eastAsia="Calibri" w:hAnsi="Palatino Linotype" w:cs="Times New Roman"/>
          <w:i/>
          <w:szCs w:val="24"/>
          <w:lang w:val="es-ES_tradnl" w:eastAsia="es-ES"/>
        </w:rPr>
        <w:t>. Propiciar el desarrollo armónico del municipio;</w:t>
      </w: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b/>
          <w:i/>
          <w:szCs w:val="24"/>
          <w:lang w:val="es-ES_tradnl" w:eastAsia="es-ES"/>
        </w:rPr>
        <w:t>III.</w:t>
      </w:r>
      <w:r w:rsidRPr="00831938">
        <w:rPr>
          <w:rFonts w:ascii="Palatino Linotype" w:eastAsia="Calibri" w:hAnsi="Palatino Linotype" w:cs="Times New Roman"/>
          <w:i/>
          <w:szCs w:val="24"/>
          <w:lang w:val="es-ES_tradnl" w:eastAsia="es-ES"/>
        </w:rPr>
        <w:t xml:space="preserve"> Asegurar la participación de la sociedad en las acciones del gobierno municipal;</w:t>
      </w: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b/>
          <w:i/>
          <w:szCs w:val="24"/>
          <w:lang w:val="es-ES_tradnl" w:eastAsia="es-ES"/>
        </w:rPr>
        <w:t>IV.</w:t>
      </w:r>
      <w:r w:rsidRPr="00831938">
        <w:rPr>
          <w:rFonts w:ascii="Palatino Linotype" w:eastAsia="Calibri" w:hAnsi="Palatino Linotype" w:cs="Times New Roman"/>
          <w:i/>
          <w:szCs w:val="24"/>
          <w:lang w:val="es-ES_tradnl" w:eastAsia="es-ES"/>
        </w:rPr>
        <w:t xml:space="preserve"> Vincular el Plan de Desarrollo Municipal con los planes de desarrollo federal y estatal;</w:t>
      </w:r>
    </w:p>
    <w:p w:rsid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b/>
          <w:i/>
          <w:szCs w:val="24"/>
          <w:lang w:val="es-ES_tradnl" w:eastAsia="es-ES"/>
        </w:rPr>
        <w:t>V.</w:t>
      </w:r>
      <w:r w:rsidRPr="00831938">
        <w:rPr>
          <w:rFonts w:ascii="Palatino Linotype" w:eastAsia="Calibri" w:hAnsi="Palatino Linotype" w:cs="Times New Roman"/>
          <w:i/>
          <w:szCs w:val="24"/>
          <w:lang w:val="es-ES_tradnl" w:eastAsia="es-ES"/>
        </w:rPr>
        <w:t xml:space="preserve"> Aplicar de manera racional los recursos financieros para el cumplimiento del plan y los</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programas de desarrollo.</w:t>
      </w:r>
    </w:p>
    <w:p w:rsid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p>
    <w:p w:rsid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r w:rsidRPr="00831938">
        <w:rPr>
          <w:rFonts w:ascii="Palatino Linotype" w:eastAsia="Calibri" w:hAnsi="Palatino Linotype" w:cs="Times New Roman"/>
          <w:b/>
          <w:i/>
          <w:szCs w:val="24"/>
          <w:lang w:val="es-ES_tradnl" w:eastAsia="es-ES"/>
        </w:rPr>
        <w:t>Artículo 118.-</w:t>
      </w:r>
      <w:r w:rsidRPr="00831938">
        <w:rPr>
          <w:rFonts w:ascii="Palatino Linotype" w:eastAsia="Calibri" w:hAnsi="Palatino Linotype" w:cs="Times New Roman"/>
          <w:i/>
          <w:szCs w:val="24"/>
          <w:lang w:val="es-ES_tradnl" w:eastAsia="es-ES"/>
        </w:rPr>
        <w:t xml:space="preserve"> El Plan de Desarrollo Municipal </w:t>
      </w:r>
      <w:r w:rsidRPr="00DD4E87">
        <w:rPr>
          <w:rFonts w:ascii="Palatino Linotype" w:eastAsia="Calibri" w:hAnsi="Palatino Linotype" w:cs="Times New Roman"/>
          <w:i/>
          <w:szCs w:val="24"/>
          <w:u w:val="single"/>
          <w:lang w:val="es-ES_tradnl" w:eastAsia="es-ES"/>
        </w:rPr>
        <w:t>contendrá al menos</w:t>
      </w:r>
      <w:r w:rsidRPr="00831938">
        <w:rPr>
          <w:rFonts w:ascii="Palatino Linotype" w:eastAsia="Calibri" w:hAnsi="Palatino Linotype" w:cs="Times New Roman"/>
          <w:i/>
          <w:szCs w:val="24"/>
          <w:lang w:val="es-ES_tradnl" w:eastAsia="es-ES"/>
        </w:rPr>
        <w:t>, un diagnóstico sobre las</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 xml:space="preserve">condiciones económicas y sociales del municipio, </w:t>
      </w:r>
      <w:r w:rsidRPr="00DD4E87">
        <w:rPr>
          <w:rFonts w:ascii="Palatino Linotype" w:eastAsia="Calibri" w:hAnsi="Palatino Linotype" w:cs="Times New Roman"/>
          <w:i/>
          <w:szCs w:val="24"/>
          <w:u w:val="single"/>
          <w:lang w:val="es-ES_tradnl" w:eastAsia="es-ES"/>
        </w:rPr>
        <w:t>las metas a alcanzar</w:t>
      </w:r>
      <w:r w:rsidRPr="00831938">
        <w:rPr>
          <w:rFonts w:ascii="Palatino Linotype" w:eastAsia="Calibri" w:hAnsi="Palatino Linotype" w:cs="Times New Roman"/>
          <w:i/>
          <w:szCs w:val="24"/>
          <w:lang w:val="es-ES_tradnl" w:eastAsia="es-ES"/>
        </w:rPr>
        <w:t>, las estrategias a seguir,</w:t>
      </w:r>
      <w:r>
        <w:rPr>
          <w:rFonts w:ascii="Palatino Linotype" w:eastAsia="Calibri" w:hAnsi="Palatino Linotype" w:cs="Times New Roman"/>
          <w:i/>
          <w:szCs w:val="24"/>
          <w:lang w:val="es-ES_tradnl" w:eastAsia="es-ES"/>
        </w:rPr>
        <w:t xml:space="preserve"> </w:t>
      </w:r>
      <w:r w:rsidRPr="00DD4E87">
        <w:rPr>
          <w:rFonts w:ascii="Palatino Linotype" w:eastAsia="Calibri" w:hAnsi="Palatino Linotype" w:cs="Times New Roman"/>
          <w:i/>
          <w:szCs w:val="24"/>
          <w:u w:val="single"/>
          <w:lang w:val="es-ES_tradnl" w:eastAsia="es-ES"/>
        </w:rPr>
        <w:t>los plazos de ejecución</w:t>
      </w:r>
      <w:r w:rsidRPr="00831938">
        <w:rPr>
          <w:rFonts w:ascii="Palatino Linotype" w:eastAsia="Calibri" w:hAnsi="Palatino Linotype" w:cs="Times New Roman"/>
          <w:i/>
          <w:szCs w:val="24"/>
          <w:lang w:val="es-ES_tradnl" w:eastAsia="es-ES"/>
        </w:rPr>
        <w:t>, las dependencias y organismos responsables de su cumplimiento y las</w:t>
      </w:r>
      <w:r>
        <w:rPr>
          <w:rFonts w:ascii="Palatino Linotype" w:eastAsia="Calibri" w:hAnsi="Palatino Linotype" w:cs="Times New Roman"/>
          <w:i/>
          <w:szCs w:val="24"/>
          <w:lang w:val="es-ES_tradnl" w:eastAsia="es-ES"/>
        </w:rPr>
        <w:t xml:space="preserve"> </w:t>
      </w:r>
      <w:r w:rsidRPr="00831938">
        <w:rPr>
          <w:rFonts w:ascii="Palatino Linotype" w:eastAsia="Calibri" w:hAnsi="Palatino Linotype" w:cs="Times New Roman"/>
          <w:i/>
          <w:szCs w:val="24"/>
          <w:lang w:val="es-ES_tradnl" w:eastAsia="es-ES"/>
        </w:rPr>
        <w:t>bases de coordinación y concertación que se requieren para su cumplimiento.</w:t>
      </w:r>
    </w:p>
    <w:p w:rsidR="00831938" w:rsidRPr="00831938" w:rsidRDefault="00831938" w:rsidP="00831938">
      <w:pPr>
        <w:spacing w:after="0" w:line="240" w:lineRule="auto"/>
        <w:ind w:left="567" w:right="567"/>
        <w:jc w:val="both"/>
        <w:rPr>
          <w:rFonts w:ascii="Palatino Linotype" w:eastAsia="Calibri" w:hAnsi="Palatino Linotype" w:cs="Times New Roman"/>
          <w:i/>
          <w:szCs w:val="24"/>
          <w:lang w:val="es-ES_tradnl" w:eastAsia="es-ES"/>
        </w:rPr>
      </w:pPr>
    </w:p>
    <w:p w:rsidR="00831938" w:rsidRPr="00DD4E87" w:rsidRDefault="00DD4E87" w:rsidP="00DD4E87">
      <w:pPr>
        <w:spacing w:after="0" w:line="240" w:lineRule="auto"/>
        <w:ind w:left="567" w:right="567"/>
        <w:jc w:val="right"/>
        <w:rPr>
          <w:rFonts w:ascii="Palatino Linotype" w:eastAsia="Calibri" w:hAnsi="Palatino Linotype" w:cs="Times New Roman"/>
          <w:szCs w:val="24"/>
          <w:lang w:val="es-ES_tradnl" w:eastAsia="es-ES"/>
        </w:rPr>
      </w:pPr>
      <w:r>
        <w:rPr>
          <w:rFonts w:ascii="Palatino Linotype" w:eastAsia="Calibri" w:hAnsi="Palatino Linotype" w:cs="Times New Roman"/>
          <w:szCs w:val="24"/>
          <w:lang w:val="es-ES_tradnl" w:eastAsia="es-ES"/>
        </w:rPr>
        <w:t>(Énfasis añadido)</w:t>
      </w:r>
    </w:p>
    <w:p w:rsidR="00FE2752" w:rsidRDefault="00FE2752" w:rsidP="00AC7F97">
      <w:pPr>
        <w:spacing w:after="0" w:line="360" w:lineRule="auto"/>
        <w:jc w:val="both"/>
        <w:rPr>
          <w:rFonts w:ascii="Palatino Linotype" w:eastAsia="Calibri" w:hAnsi="Palatino Linotype" w:cs="Times New Roman"/>
          <w:sz w:val="24"/>
          <w:szCs w:val="24"/>
          <w:lang w:val="es-ES_tradnl" w:eastAsia="es-ES"/>
        </w:rPr>
      </w:pPr>
    </w:p>
    <w:p w:rsidR="00FE2752" w:rsidRPr="00CA264D" w:rsidRDefault="00DD4E87" w:rsidP="00AC7F9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De conformidad con los artículos transcritos, se acredita que los Ayuntamientos al momento de tomar el cargo y del inicio de su administración pública, deberá presentar su Plan de Desarrollo Municipal, que contendrá las condiciones económicas y sociales en que se encuentra el Municipio, las estrategias que planea seguir y los plazos de ejecución, cuyos objetivos serán los de atender las demandas prioritarias de la </w:t>
      </w:r>
      <w:r>
        <w:rPr>
          <w:rFonts w:ascii="Palatino Linotype" w:eastAsia="Calibri" w:hAnsi="Palatino Linotype" w:cs="Times New Roman"/>
          <w:sz w:val="24"/>
          <w:szCs w:val="24"/>
          <w:lang w:val="es-ES_tradnl" w:eastAsia="es-ES"/>
        </w:rPr>
        <w:lastRenderedPageBreak/>
        <w:t>población, el desarrollo económico municipal y que dicho plan debe ser realizado anualmente</w:t>
      </w:r>
      <w:r w:rsidR="00CA264D">
        <w:rPr>
          <w:rFonts w:ascii="Palatino Linotype" w:eastAsia="Calibri" w:hAnsi="Palatino Linotype" w:cs="Times New Roman"/>
          <w:sz w:val="24"/>
          <w:szCs w:val="24"/>
          <w:lang w:val="es-ES_tradnl" w:eastAsia="es-ES"/>
        </w:rPr>
        <w:t xml:space="preserve">. En esa virtud, se puede determinar que el </w:t>
      </w:r>
      <w:r w:rsidR="00CA264D">
        <w:rPr>
          <w:rFonts w:ascii="Palatino Linotype" w:eastAsia="Calibri" w:hAnsi="Palatino Linotype" w:cs="Times New Roman"/>
          <w:b/>
          <w:sz w:val="24"/>
          <w:szCs w:val="24"/>
          <w:lang w:val="es-ES_tradnl" w:eastAsia="es-ES"/>
        </w:rPr>
        <w:t>Sujeto Obligado</w:t>
      </w:r>
      <w:r w:rsidR="00CA264D">
        <w:rPr>
          <w:rFonts w:ascii="Palatino Linotype" w:eastAsia="Calibri" w:hAnsi="Palatino Linotype" w:cs="Times New Roman"/>
          <w:sz w:val="24"/>
          <w:szCs w:val="24"/>
          <w:lang w:val="es-ES_tradnl" w:eastAsia="es-ES"/>
        </w:rPr>
        <w:t xml:space="preserve"> se encuentra sujeto a la elaboración y evaluación anualmente de su plan de desarrollo municipal, lo que permitirá advertir los resultados obtenidos por su implementación, facultades que ejercidas y concatenadas con los referidos artículos 18 y 19 de nuestra Ley de Transparencia local, constriñen a tener el soporte documental en el que se adviertan los resultados obtenidos por la actual administración pública municipal, los cuales consisten en la información peticionada en el punto en estudio, consecuentemente, resulta dable ordenar su entrega.</w:t>
      </w:r>
    </w:p>
    <w:p w:rsidR="00590FE9" w:rsidRDefault="00590FE9" w:rsidP="00AC7F97">
      <w:pPr>
        <w:spacing w:after="0" w:line="360" w:lineRule="auto"/>
        <w:jc w:val="both"/>
        <w:rPr>
          <w:rFonts w:ascii="Palatino Linotype" w:eastAsia="Calibri" w:hAnsi="Palatino Linotype" w:cs="Times New Roman"/>
          <w:sz w:val="24"/>
          <w:szCs w:val="24"/>
          <w:lang w:val="es-ES_tradnl" w:eastAsia="es-ES"/>
        </w:rPr>
      </w:pPr>
    </w:p>
    <w:p w:rsidR="00830201" w:rsidRPr="005852ED" w:rsidRDefault="00182F5D" w:rsidP="00AC7F97">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En lo que corresponde a los numerales </w:t>
      </w:r>
      <w:r w:rsidRPr="00182F5D">
        <w:rPr>
          <w:rFonts w:ascii="Palatino Linotype" w:eastAsia="Calibri" w:hAnsi="Palatino Linotype" w:cs="Times New Roman"/>
          <w:b/>
          <w:sz w:val="26"/>
          <w:szCs w:val="26"/>
          <w:lang w:val="es-ES_tradnl" w:eastAsia="es-ES"/>
        </w:rPr>
        <w:t>5</w:t>
      </w:r>
      <w:r>
        <w:rPr>
          <w:rFonts w:ascii="Palatino Linotype" w:eastAsia="Calibri" w:hAnsi="Palatino Linotype" w:cs="Times New Roman"/>
          <w:sz w:val="24"/>
          <w:szCs w:val="24"/>
          <w:lang w:val="es-ES_tradnl" w:eastAsia="es-ES"/>
        </w:rPr>
        <w:t xml:space="preserve"> y </w:t>
      </w:r>
      <w:r w:rsidRPr="00182F5D">
        <w:rPr>
          <w:rFonts w:ascii="Palatino Linotype" w:eastAsia="Calibri" w:hAnsi="Palatino Linotype" w:cs="Times New Roman"/>
          <w:b/>
          <w:sz w:val="26"/>
          <w:szCs w:val="26"/>
          <w:lang w:val="es-ES_tradnl" w:eastAsia="es-ES"/>
        </w:rPr>
        <w:t>8</w:t>
      </w:r>
      <w:r>
        <w:rPr>
          <w:rFonts w:ascii="Palatino Linotype" w:eastAsia="Calibri" w:hAnsi="Palatino Linotype" w:cs="Times New Roman"/>
          <w:sz w:val="24"/>
          <w:szCs w:val="24"/>
          <w:lang w:val="es-ES_tradnl" w:eastAsia="es-ES"/>
        </w:rPr>
        <w:t xml:space="preserve">, referentes a los recibos de nómina por percepciones ordinarias y extraordinarias, y la relación del salario bruto y neto de todos los servidores públicos de confianza y general, </w:t>
      </w:r>
      <w:r w:rsidR="00830201" w:rsidRPr="005852ED">
        <w:rPr>
          <w:rFonts w:ascii="Palatino Linotype" w:eastAsia="Times New Roman" w:hAnsi="Palatino Linotype" w:cs="Arial"/>
          <w:sz w:val="24"/>
          <w:szCs w:val="24"/>
          <w:lang w:val="es-ES" w:eastAsia="es-ES"/>
        </w:rPr>
        <w:t xml:space="preserve">resulta necesario precisar </w:t>
      </w:r>
      <w:r w:rsidR="00830201" w:rsidRPr="005852ED">
        <w:rPr>
          <w:rFonts w:ascii="Palatino Linotype" w:hAnsi="Palatino Linotype" w:cs="Arial"/>
          <w:sz w:val="24"/>
          <w:szCs w:val="24"/>
        </w:rPr>
        <w:t>que si bien es cierto, en nuestra legislación no existe como tal una definición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830201" w:rsidRPr="005852ED" w:rsidRDefault="00830201" w:rsidP="00AC7F97">
      <w:pPr>
        <w:spacing w:after="0" w:line="360" w:lineRule="auto"/>
        <w:jc w:val="both"/>
        <w:rPr>
          <w:rFonts w:ascii="Palatino Linotype" w:hAnsi="Palatino Linotype" w:cs="Arial"/>
          <w:sz w:val="24"/>
          <w:szCs w:val="24"/>
        </w:rPr>
      </w:pPr>
    </w:p>
    <w:p w:rsidR="00830201" w:rsidRPr="005852ED" w:rsidRDefault="00830201" w:rsidP="00AC7F97">
      <w:pPr>
        <w:tabs>
          <w:tab w:val="left" w:pos="8505"/>
        </w:tabs>
        <w:spacing w:after="0" w:line="240" w:lineRule="auto"/>
        <w:ind w:left="567" w:right="567"/>
        <w:jc w:val="both"/>
        <w:rPr>
          <w:rFonts w:ascii="Palatino Linotype" w:eastAsia="Times New Roman" w:hAnsi="Palatino Linotype" w:cs="Arial"/>
          <w:i/>
          <w:lang w:val="es-ES" w:eastAsia="es-ES"/>
        </w:rPr>
      </w:pPr>
      <w:r w:rsidRPr="005852ED">
        <w:rPr>
          <w:rFonts w:ascii="Palatino Linotype" w:eastAsia="Times New Roman" w:hAnsi="Palatino Linotype" w:cs="Arial"/>
          <w:b/>
          <w:i/>
          <w:lang w:val="es-ES" w:eastAsia="es-ES"/>
        </w:rPr>
        <w:lastRenderedPageBreak/>
        <w:t>“NÓMINA</w:t>
      </w:r>
      <w:r w:rsidRPr="005852ED">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830201" w:rsidRPr="005852ED" w:rsidRDefault="00830201" w:rsidP="00AC7F97">
      <w:pPr>
        <w:spacing w:after="0" w:line="360" w:lineRule="auto"/>
        <w:jc w:val="both"/>
        <w:rPr>
          <w:rFonts w:ascii="Palatino Linotype" w:hAnsi="Palatino Linotype"/>
        </w:rPr>
      </w:pPr>
    </w:p>
    <w:p w:rsidR="00830201" w:rsidRPr="005852ED" w:rsidRDefault="00830201" w:rsidP="00AC7F97">
      <w:pPr>
        <w:spacing w:after="0" w:line="360" w:lineRule="auto"/>
        <w:jc w:val="both"/>
        <w:rPr>
          <w:rFonts w:ascii="Palatino Linotype" w:hAnsi="Palatino Linotype" w:cs="Arial"/>
          <w:sz w:val="24"/>
          <w:szCs w:val="24"/>
        </w:rPr>
      </w:pPr>
      <w:r w:rsidRPr="005852ED">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830201" w:rsidRPr="005852ED" w:rsidRDefault="00830201" w:rsidP="00AC7F97">
      <w:pPr>
        <w:spacing w:after="0" w:line="360" w:lineRule="auto"/>
        <w:jc w:val="both"/>
        <w:rPr>
          <w:rFonts w:ascii="Palatino Linotype" w:hAnsi="Palatino Linotype" w:cs="Arial"/>
          <w:sz w:val="24"/>
          <w:szCs w:val="24"/>
        </w:rPr>
      </w:pPr>
    </w:p>
    <w:p w:rsidR="00830201" w:rsidRPr="005852ED" w:rsidRDefault="00830201" w:rsidP="00AC7F97">
      <w:pPr>
        <w:tabs>
          <w:tab w:val="right" w:leader="dot" w:pos="8505"/>
        </w:tabs>
        <w:spacing w:after="0" w:line="240" w:lineRule="auto"/>
        <w:ind w:left="567" w:right="567"/>
        <w:jc w:val="both"/>
        <w:rPr>
          <w:rFonts w:ascii="Palatino Linotype" w:eastAsia="MS Mincho" w:hAnsi="Palatino Linotype" w:cs="Arial"/>
          <w:b/>
          <w:i/>
          <w:szCs w:val="24"/>
          <w:lang w:val="es-ES" w:eastAsia="es-ES"/>
        </w:rPr>
      </w:pPr>
      <w:r w:rsidRPr="005852ED">
        <w:rPr>
          <w:rFonts w:ascii="Palatino Linotype" w:eastAsia="MS Mincho" w:hAnsi="Palatino Linotype" w:cs="Arial"/>
          <w:b/>
          <w:bCs/>
          <w:i/>
          <w:szCs w:val="24"/>
          <w:lang w:val="es-ES" w:eastAsia="es-ES"/>
        </w:rPr>
        <w:t>“Artículo 804.-</w:t>
      </w:r>
      <w:r w:rsidRPr="005852ED">
        <w:rPr>
          <w:rFonts w:ascii="Palatino Linotype" w:eastAsia="MS Mincho" w:hAnsi="Palatino Linotype" w:cs="Arial"/>
          <w:i/>
          <w:szCs w:val="24"/>
          <w:lang w:val="es-ES" w:eastAsia="es-ES"/>
        </w:rPr>
        <w:t xml:space="preserve"> </w:t>
      </w:r>
      <w:r w:rsidRPr="005852ED">
        <w:rPr>
          <w:rFonts w:ascii="Palatino Linotype" w:eastAsia="MS Mincho" w:hAnsi="Palatino Linotype" w:cs="Arial"/>
          <w:b/>
          <w:i/>
          <w:szCs w:val="24"/>
          <w:lang w:val="es-ES" w:eastAsia="es-ES"/>
        </w:rPr>
        <w:t>El patrón tiene obligación de conservar y exhibir en juicio los documentos que a continuación se precisan:</w:t>
      </w:r>
    </w:p>
    <w:p w:rsidR="00830201" w:rsidRPr="005852ED" w:rsidRDefault="00830201" w:rsidP="00AC7F97">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5852ED">
        <w:rPr>
          <w:rFonts w:ascii="Palatino Linotype" w:eastAsia="MS Mincho" w:hAnsi="Palatino Linotype" w:cs="Arial"/>
          <w:i/>
          <w:szCs w:val="24"/>
          <w:lang w:val="es-ES" w:eastAsia="es-ES"/>
        </w:rPr>
        <w:t>…</w:t>
      </w:r>
    </w:p>
    <w:p w:rsidR="00830201" w:rsidRPr="005852ED" w:rsidRDefault="00830201" w:rsidP="00AC7F97">
      <w:pPr>
        <w:tabs>
          <w:tab w:val="right" w:leader="dot" w:pos="8505"/>
        </w:tabs>
        <w:spacing w:after="0" w:line="240" w:lineRule="auto"/>
        <w:ind w:left="567" w:right="567"/>
        <w:jc w:val="both"/>
        <w:rPr>
          <w:rFonts w:ascii="Palatino Linotype" w:eastAsia="MS Mincho" w:hAnsi="Palatino Linotype" w:cs="Arial"/>
          <w:i/>
          <w:szCs w:val="24"/>
          <w:u w:val="single"/>
          <w:lang w:val="es-ES" w:eastAsia="es-ES"/>
        </w:rPr>
      </w:pPr>
      <w:r w:rsidRPr="005852ED">
        <w:rPr>
          <w:rFonts w:ascii="Palatino Linotype" w:eastAsia="MS Mincho" w:hAnsi="Palatino Linotype" w:cs="Arial"/>
          <w:b/>
          <w:i/>
          <w:szCs w:val="24"/>
          <w:lang w:val="es-ES" w:eastAsia="es-ES"/>
        </w:rPr>
        <w:t>II.</w:t>
      </w:r>
      <w:r w:rsidRPr="005852ED">
        <w:rPr>
          <w:rFonts w:ascii="Palatino Linotype" w:eastAsia="MS Mincho" w:hAnsi="Palatino Linotype" w:cs="Arial"/>
          <w:i/>
          <w:szCs w:val="24"/>
          <w:lang w:val="es-ES" w:eastAsia="es-ES"/>
        </w:rPr>
        <w:t xml:space="preserve"> Listas</w:t>
      </w:r>
      <w:r w:rsidRPr="005852ED">
        <w:rPr>
          <w:rFonts w:ascii="Palatino Linotype" w:eastAsia="MS Mincho" w:hAnsi="Palatino Linotype" w:cs="Arial"/>
          <w:b/>
          <w:i/>
          <w:szCs w:val="24"/>
          <w:lang w:val="es-ES" w:eastAsia="es-ES"/>
        </w:rPr>
        <w:t xml:space="preserve"> </w:t>
      </w:r>
      <w:r w:rsidRPr="005852ED">
        <w:rPr>
          <w:rFonts w:ascii="Palatino Linotype" w:eastAsia="MS Mincho" w:hAnsi="Palatino Linotype" w:cs="Arial"/>
          <w:i/>
          <w:szCs w:val="24"/>
          <w:lang w:val="es-ES" w:eastAsia="es-ES"/>
        </w:rPr>
        <w:t xml:space="preserve">de raya o nómina de personal, cuando se lleven en el centro de trabajo; o </w:t>
      </w:r>
      <w:r w:rsidRPr="005852ED">
        <w:rPr>
          <w:rFonts w:ascii="Palatino Linotype" w:eastAsia="MS Mincho" w:hAnsi="Palatino Linotype" w:cs="Arial"/>
          <w:b/>
          <w:i/>
          <w:szCs w:val="24"/>
          <w:u w:val="single"/>
          <w:lang w:val="es-ES" w:eastAsia="es-ES"/>
        </w:rPr>
        <w:t>recibos de pagos de salarios</w:t>
      </w:r>
      <w:r w:rsidRPr="005852ED">
        <w:rPr>
          <w:rFonts w:ascii="Palatino Linotype" w:eastAsia="MS Mincho" w:hAnsi="Palatino Linotype" w:cs="Arial"/>
          <w:i/>
          <w:szCs w:val="24"/>
          <w:u w:val="single"/>
          <w:lang w:val="es-ES" w:eastAsia="es-ES"/>
        </w:rPr>
        <w:t>;</w:t>
      </w:r>
    </w:p>
    <w:p w:rsidR="00830201" w:rsidRPr="005852ED" w:rsidRDefault="00830201" w:rsidP="00AC7F97">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5852ED">
        <w:rPr>
          <w:rFonts w:ascii="Palatino Linotype" w:eastAsia="MS Mincho" w:hAnsi="Palatino Linotype" w:cs="Arial"/>
          <w:i/>
          <w:szCs w:val="24"/>
          <w:lang w:val="es-ES" w:eastAsia="es-ES"/>
        </w:rPr>
        <w:t>…</w:t>
      </w:r>
    </w:p>
    <w:p w:rsidR="00830201" w:rsidRPr="005852ED" w:rsidRDefault="00830201" w:rsidP="00AC7F97">
      <w:pPr>
        <w:tabs>
          <w:tab w:val="right" w:leader="dot" w:pos="8505"/>
        </w:tabs>
        <w:spacing w:after="0" w:line="240" w:lineRule="auto"/>
        <w:ind w:left="567" w:right="567"/>
        <w:jc w:val="both"/>
        <w:rPr>
          <w:rFonts w:ascii="Palatino Linotype" w:eastAsia="Times New Roman" w:hAnsi="Palatino Linotype" w:cs="Arial"/>
          <w:i/>
          <w:szCs w:val="24"/>
          <w:lang w:eastAsia="es-ES"/>
        </w:rPr>
      </w:pPr>
      <w:r w:rsidRPr="005852ED">
        <w:rPr>
          <w:rFonts w:ascii="Palatino Linotype" w:eastAsia="Times New Roman" w:hAnsi="Palatino Linotype" w:cs="Arial"/>
          <w:i/>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830201" w:rsidRPr="005852ED" w:rsidRDefault="00830201" w:rsidP="00AC7F97">
      <w:pPr>
        <w:spacing w:after="0" w:line="360" w:lineRule="auto"/>
        <w:jc w:val="both"/>
        <w:rPr>
          <w:rFonts w:ascii="Palatino Linotype" w:hAnsi="Palatino Linotype" w:cs="Arial"/>
          <w:sz w:val="24"/>
          <w:szCs w:val="24"/>
        </w:rPr>
      </w:pPr>
    </w:p>
    <w:p w:rsidR="00830201" w:rsidRPr="005852ED" w:rsidRDefault="00830201" w:rsidP="00AC7F97">
      <w:pPr>
        <w:spacing w:after="0" w:line="360" w:lineRule="auto"/>
        <w:jc w:val="both"/>
        <w:rPr>
          <w:rFonts w:ascii="Palatino Linotype" w:hAnsi="Palatino Linotype" w:cs="Arial"/>
          <w:sz w:val="24"/>
          <w:szCs w:val="24"/>
        </w:rPr>
      </w:pPr>
      <w:r w:rsidRPr="005852ED">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830201" w:rsidRPr="005852ED" w:rsidRDefault="00830201" w:rsidP="00AC7F97">
      <w:pPr>
        <w:spacing w:after="0" w:line="360" w:lineRule="auto"/>
        <w:jc w:val="both"/>
        <w:rPr>
          <w:rFonts w:ascii="Palatino Linotype" w:hAnsi="Palatino Linotype" w:cs="Arial"/>
          <w:sz w:val="24"/>
          <w:szCs w:val="24"/>
        </w:rPr>
      </w:pPr>
    </w:p>
    <w:p w:rsidR="00830201" w:rsidRPr="005852ED" w:rsidRDefault="00830201" w:rsidP="00AC7F97">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t>“ARTÍCULO 220 K.-</w:t>
      </w:r>
      <w:r w:rsidRPr="005852ED">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830201" w:rsidRPr="005852ED" w:rsidRDefault="00830201" w:rsidP="00AC7F97">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t>(…</w:t>
      </w:r>
      <w:r w:rsidRPr="005852ED">
        <w:rPr>
          <w:rFonts w:ascii="Palatino Linotype" w:eastAsia="Times New Roman" w:hAnsi="Palatino Linotype"/>
          <w:bCs/>
          <w:i/>
        </w:rPr>
        <w:t>)</w:t>
      </w:r>
    </w:p>
    <w:p w:rsidR="00830201" w:rsidRPr="005852ED" w:rsidRDefault="00830201" w:rsidP="00AC7F97">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t>II.</w:t>
      </w:r>
      <w:r w:rsidRPr="005852ED">
        <w:rPr>
          <w:rFonts w:ascii="Palatino Linotype" w:eastAsia="Times New Roman" w:hAnsi="Palatino Linotype"/>
          <w:bCs/>
          <w:i/>
        </w:rPr>
        <w:t xml:space="preserve"> Recibos de pagos de salarios o las constancias documentales del pago de salario cuando sea por depósito o mediante información electrónica;</w:t>
      </w:r>
    </w:p>
    <w:p w:rsidR="00830201" w:rsidRPr="005852ED" w:rsidRDefault="00830201" w:rsidP="00AC7F97">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t>(…)</w:t>
      </w:r>
    </w:p>
    <w:p w:rsidR="00830201" w:rsidRPr="005852ED" w:rsidRDefault="00830201" w:rsidP="00AC7F97">
      <w:pPr>
        <w:spacing w:after="0" w:line="240" w:lineRule="auto"/>
        <w:ind w:left="567" w:right="567"/>
        <w:jc w:val="both"/>
        <w:rPr>
          <w:rFonts w:ascii="Palatino Linotype" w:eastAsia="Times New Roman" w:hAnsi="Palatino Linotype"/>
          <w:b/>
          <w:bCs/>
          <w:i/>
        </w:rPr>
      </w:pPr>
      <w:r w:rsidRPr="005852ED">
        <w:rPr>
          <w:rFonts w:ascii="Palatino Linotype" w:eastAsia="Times New Roman" w:hAnsi="Palatino Linotype"/>
          <w:b/>
          <w:bCs/>
          <w:i/>
        </w:rPr>
        <w:t>IV.</w:t>
      </w:r>
      <w:r w:rsidRPr="005852ED">
        <w:rPr>
          <w:rFonts w:ascii="Palatino Linotype" w:eastAsia="Times New Roman" w:hAnsi="Palatino Linotype"/>
          <w:bCs/>
          <w:i/>
        </w:rPr>
        <w:t xml:space="preserve"> </w:t>
      </w:r>
      <w:r w:rsidRPr="005852ED">
        <w:rPr>
          <w:rFonts w:ascii="Palatino Linotype" w:eastAsia="Times New Roman" w:hAnsi="Palatino Linotype"/>
          <w:b/>
          <w:bCs/>
          <w:i/>
        </w:rPr>
        <w:t xml:space="preserve">Recibos </w:t>
      </w:r>
      <w:r w:rsidRPr="005852ED">
        <w:rPr>
          <w:rFonts w:ascii="Palatino Linotype" w:eastAsia="Times New Roman" w:hAnsi="Palatino Linotype"/>
          <w:bCs/>
          <w:i/>
        </w:rPr>
        <w:t xml:space="preserve">o las constancias de depósito o del medio de información magnética o electrónica que </w:t>
      </w:r>
      <w:r w:rsidRPr="005852ED">
        <w:rPr>
          <w:rFonts w:ascii="Palatino Linotype" w:eastAsia="Times New Roman" w:hAnsi="Palatino Linotype"/>
          <w:b/>
          <w:bCs/>
          <w:i/>
          <w:u w:val="single"/>
        </w:rPr>
        <w:t>sean utilizadas para el pago de salarios, prima vacacional, aguinaldo</w:t>
      </w:r>
      <w:r w:rsidRPr="005852ED">
        <w:rPr>
          <w:rFonts w:ascii="Palatino Linotype" w:eastAsia="Times New Roman" w:hAnsi="Palatino Linotype"/>
          <w:b/>
          <w:bCs/>
          <w:i/>
        </w:rPr>
        <w:t xml:space="preserve"> </w:t>
      </w:r>
      <w:r w:rsidRPr="005852ED">
        <w:rPr>
          <w:rFonts w:ascii="Palatino Linotype" w:eastAsia="Times New Roman" w:hAnsi="Palatino Linotype"/>
          <w:bCs/>
          <w:i/>
        </w:rPr>
        <w:t>y demás prestaciones establecidas en la presente ley;</w:t>
      </w:r>
      <w:r w:rsidRPr="005852ED">
        <w:rPr>
          <w:rFonts w:ascii="Palatino Linotype" w:eastAsia="Times New Roman" w:hAnsi="Palatino Linotype"/>
          <w:b/>
          <w:bCs/>
          <w:i/>
        </w:rPr>
        <w:t xml:space="preserve"> y</w:t>
      </w:r>
    </w:p>
    <w:p w:rsidR="00830201" w:rsidRPr="005852ED" w:rsidRDefault="00830201" w:rsidP="00AC7F97">
      <w:pPr>
        <w:spacing w:after="0" w:line="240" w:lineRule="auto"/>
        <w:ind w:left="567" w:right="567"/>
        <w:jc w:val="both"/>
        <w:rPr>
          <w:rFonts w:ascii="Palatino Linotype" w:eastAsia="Times New Roman" w:hAnsi="Palatino Linotype"/>
          <w:b/>
          <w:bCs/>
          <w:i/>
        </w:rPr>
      </w:pPr>
    </w:p>
    <w:p w:rsidR="00830201" w:rsidRPr="005852ED" w:rsidRDefault="00830201" w:rsidP="00AC7F97">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lastRenderedPageBreak/>
        <w:t>Los documentos señalados en la fracción I de este artículo, deberán conservarse mientras dure la relación laboral y hasta un año después;</w:t>
      </w:r>
      <w:r w:rsidRPr="005852ED">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830201" w:rsidRPr="005852ED" w:rsidRDefault="00830201" w:rsidP="00AC7F97">
      <w:pPr>
        <w:spacing w:after="0" w:line="240" w:lineRule="auto"/>
        <w:ind w:left="567" w:right="567"/>
        <w:jc w:val="both"/>
        <w:rPr>
          <w:rFonts w:ascii="Palatino Linotype" w:eastAsia="Times New Roman" w:hAnsi="Palatino Linotype"/>
          <w:bCs/>
          <w:i/>
        </w:rPr>
      </w:pPr>
    </w:p>
    <w:p w:rsidR="00830201" w:rsidRPr="005852ED" w:rsidRDefault="00830201" w:rsidP="00AC7F97">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830201" w:rsidRDefault="00830201" w:rsidP="00AC7F97">
      <w:pPr>
        <w:spacing w:after="0" w:line="240" w:lineRule="auto"/>
        <w:ind w:left="567" w:right="567"/>
        <w:jc w:val="both"/>
        <w:rPr>
          <w:rFonts w:ascii="Palatino Linotype" w:eastAsia="Times New Roman" w:hAnsi="Palatino Linotype"/>
          <w:bCs/>
        </w:rPr>
      </w:pPr>
      <w:r w:rsidRPr="005852ED">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rsidR="00830201" w:rsidRPr="00C45081" w:rsidRDefault="00830201" w:rsidP="00AC7F97">
      <w:pPr>
        <w:spacing w:after="0" w:line="240" w:lineRule="auto"/>
        <w:ind w:left="567" w:right="567"/>
        <w:jc w:val="right"/>
        <w:rPr>
          <w:rFonts w:ascii="Palatino Linotype" w:eastAsia="Times New Roman" w:hAnsi="Palatino Linotype"/>
          <w:bCs/>
        </w:rPr>
      </w:pPr>
      <w:r>
        <w:rPr>
          <w:rFonts w:ascii="Palatino Linotype" w:eastAsia="Times New Roman" w:hAnsi="Palatino Linotype"/>
          <w:bCs/>
        </w:rPr>
        <w:t>(Énfasis añadido)</w:t>
      </w:r>
    </w:p>
    <w:p w:rsidR="00830201" w:rsidRDefault="00830201" w:rsidP="00AC7F97">
      <w:pPr>
        <w:spacing w:after="0" w:line="360" w:lineRule="auto"/>
        <w:jc w:val="both"/>
        <w:rPr>
          <w:rFonts w:ascii="Palatino Linotype" w:hAnsi="Palatino Linotype" w:cs="Arial"/>
          <w:sz w:val="24"/>
          <w:szCs w:val="24"/>
        </w:rPr>
      </w:pPr>
    </w:p>
    <w:p w:rsidR="00830201" w:rsidRDefault="00830201" w:rsidP="00AC7F97">
      <w:pPr>
        <w:spacing w:after="0" w:line="360" w:lineRule="auto"/>
        <w:jc w:val="both"/>
        <w:rPr>
          <w:rFonts w:ascii="Palatino Linotype" w:hAnsi="Palatino Linotype" w:cs="Arial"/>
          <w:sz w:val="24"/>
          <w:szCs w:val="24"/>
        </w:rPr>
      </w:pPr>
      <w:r w:rsidRPr="005852ED">
        <w:rPr>
          <w:rFonts w:ascii="Palatino Linotype" w:hAnsi="Palatino Linotype" w:cs="Arial"/>
          <w:sz w:val="24"/>
          <w:szCs w:val="24"/>
        </w:rPr>
        <w:t xml:space="preserve">De lo anterior, se advierte que toda institución o dependencia pública del Estado de México </w:t>
      </w:r>
      <w:r w:rsidRPr="005852ED">
        <w:rPr>
          <w:rFonts w:ascii="Palatino Linotype" w:hAnsi="Palatino Linotype" w:cs="Arial"/>
          <w:b/>
          <w:sz w:val="24"/>
          <w:szCs w:val="24"/>
        </w:rPr>
        <w:t>debe conservar</w:t>
      </w:r>
      <w:r w:rsidRPr="005852ED">
        <w:rPr>
          <w:rFonts w:ascii="Palatino Linotype" w:hAnsi="Palatino Linotype" w:cs="Arial"/>
          <w:sz w:val="24"/>
          <w:szCs w:val="24"/>
        </w:rPr>
        <w:t xml:space="preserve"> los recibos o constancias de pago de salarios y</w:t>
      </w:r>
      <w:r w:rsidRPr="005852ED">
        <w:rPr>
          <w:rFonts w:ascii="Palatino Linotype" w:hAnsi="Palatino Linotype" w:cs="Arial"/>
          <w:b/>
          <w:sz w:val="24"/>
          <w:szCs w:val="24"/>
        </w:rPr>
        <w:t xml:space="preserve"> </w:t>
      </w:r>
      <w:r w:rsidRPr="005852ED">
        <w:rPr>
          <w:rFonts w:ascii="Palatino Linotype" w:hAnsi="Palatino Linotype" w:cs="Arial"/>
          <w:b/>
          <w:sz w:val="24"/>
          <w:szCs w:val="24"/>
          <w:u w:val="single"/>
        </w:rPr>
        <w:t>demás prestaciones legales de acuerdo con la forma en que se haya realizado el pago</w:t>
      </w:r>
      <w:r w:rsidRPr="005852ED">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830201" w:rsidRDefault="00830201" w:rsidP="00AC7F97">
      <w:pPr>
        <w:spacing w:after="0" w:line="360" w:lineRule="auto"/>
        <w:jc w:val="both"/>
        <w:rPr>
          <w:rFonts w:ascii="Palatino Linotype" w:hAnsi="Palatino Linotype" w:cs="Arial"/>
          <w:sz w:val="24"/>
          <w:szCs w:val="24"/>
        </w:rPr>
      </w:pPr>
    </w:p>
    <w:p w:rsidR="004A14FF" w:rsidRPr="00845617" w:rsidRDefault="004A14FF" w:rsidP="004A14FF">
      <w:pPr>
        <w:spacing w:after="0" w:line="360" w:lineRule="auto"/>
        <w:jc w:val="both"/>
        <w:rPr>
          <w:rFonts w:ascii="Palatino Linotype" w:eastAsia="Arial Unicode MS" w:hAnsi="Palatino Linotype" w:cs="Arial"/>
          <w:sz w:val="24"/>
          <w:szCs w:val="24"/>
          <w:lang w:val="es-ES" w:eastAsia="es-ES"/>
        </w:rPr>
      </w:pPr>
      <w:r>
        <w:rPr>
          <w:rFonts w:ascii="Palatino Linotype" w:hAnsi="Palatino Linotype" w:cs="Arial"/>
          <w:sz w:val="24"/>
          <w:szCs w:val="24"/>
        </w:rPr>
        <w:t xml:space="preserve">Continuando con lo referente a los numerales </w:t>
      </w:r>
      <w:r w:rsidRPr="004A14FF">
        <w:rPr>
          <w:rFonts w:ascii="Palatino Linotype" w:hAnsi="Palatino Linotype" w:cs="Arial"/>
          <w:b/>
          <w:sz w:val="26"/>
          <w:szCs w:val="26"/>
        </w:rPr>
        <w:t>6</w:t>
      </w:r>
      <w:r w:rsidRPr="00300E77">
        <w:rPr>
          <w:rFonts w:ascii="Palatino Linotype" w:hAnsi="Palatino Linotype" w:cs="Arial"/>
          <w:b/>
          <w:sz w:val="26"/>
          <w:szCs w:val="26"/>
        </w:rPr>
        <w:t>, 7, 9</w:t>
      </w:r>
      <w:r w:rsidR="00BC0A55">
        <w:rPr>
          <w:rFonts w:ascii="Palatino Linotype" w:hAnsi="Palatino Linotype" w:cs="Arial"/>
          <w:sz w:val="24"/>
          <w:szCs w:val="24"/>
        </w:rPr>
        <w:t>,</w:t>
      </w:r>
      <w:r>
        <w:rPr>
          <w:rFonts w:ascii="Palatino Linotype" w:hAnsi="Palatino Linotype" w:cs="Arial"/>
          <w:sz w:val="24"/>
          <w:szCs w:val="24"/>
        </w:rPr>
        <w:t xml:space="preserve"> </w:t>
      </w:r>
      <w:r w:rsidRPr="004A14FF">
        <w:rPr>
          <w:rFonts w:ascii="Palatino Linotype" w:hAnsi="Palatino Linotype" w:cs="Arial"/>
          <w:b/>
          <w:sz w:val="26"/>
          <w:szCs w:val="26"/>
        </w:rPr>
        <w:t>10</w:t>
      </w:r>
      <w:r w:rsidR="00FC2413">
        <w:rPr>
          <w:rFonts w:ascii="Palatino Linotype" w:hAnsi="Palatino Linotype" w:cs="Arial"/>
          <w:sz w:val="24"/>
          <w:szCs w:val="26"/>
        </w:rPr>
        <w:t>,</w:t>
      </w:r>
      <w:r w:rsidR="00BC0A55" w:rsidRPr="00BC0A55">
        <w:rPr>
          <w:rFonts w:ascii="Palatino Linotype" w:hAnsi="Palatino Linotype" w:cs="Arial"/>
          <w:sz w:val="24"/>
          <w:szCs w:val="26"/>
        </w:rPr>
        <w:t xml:space="preserve"> </w:t>
      </w:r>
      <w:r w:rsidR="00BC0A55">
        <w:rPr>
          <w:rFonts w:ascii="Palatino Linotype" w:hAnsi="Palatino Linotype" w:cs="Arial"/>
          <w:b/>
          <w:sz w:val="26"/>
          <w:szCs w:val="26"/>
        </w:rPr>
        <w:t>11</w:t>
      </w:r>
      <w:r w:rsidR="00FC2413">
        <w:rPr>
          <w:rFonts w:ascii="Palatino Linotype" w:hAnsi="Palatino Linotype" w:cs="Arial"/>
          <w:b/>
          <w:sz w:val="26"/>
          <w:szCs w:val="26"/>
        </w:rPr>
        <w:t>, 12</w:t>
      </w:r>
      <w:r w:rsidR="00FC2413" w:rsidRPr="00FC2413">
        <w:rPr>
          <w:rFonts w:ascii="Palatino Linotype" w:hAnsi="Palatino Linotype" w:cs="Arial"/>
          <w:sz w:val="24"/>
          <w:szCs w:val="26"/>
        </w:rPr>
        <w:t xml:space="preserve"> y </w:t>
      </w:r>
      <w:r w:rsidR="00FC2413">
        <w:rPr>
          <w:rFonts w:ascii="Palatino Linotype" w:hAnsi="Palatino Linotype" w:cs="Arial"/>
          <w:b/>
          <w:sz w:val="26"/>
          <w:szCs w:val="26"/>
        </w:rPr>
        <w:t>13</w:t>
      </w:r>
      <w:r>
        <w:rPr>
          <w:rFonts w:ascii="Palatino Linotype" w:hAnsi="Palatino Linotype" w:cs="Arial"/>
          <w:sz w:val="24"/>
          <w:szCs w:val="24"/>
        </w:rPr>
        <w:t>, se estudian en forma conjunta, ello atendiendo que se centran en la naturaleza de las relaciones laborales de los servidores públicos adscritos al Municipio, por lo que es</w:t>
      </w:r>
      <w:r w:rsidRPr="00845617">
        <w:rPr>
          <w:rFonts w:ascii="Palatino Linotype" w:eastAsia="Times New Roman" w:hAnsi="Palatino Linotype" w:cs="Arial"/>
          <w:color w:val="000000" w:themeColor="text1"/>
          <w:sz w:val="24"/>
          <w:szCs w:val="24"/>
          <w:lang w:val="es-ES" w:eastAsia="es-ES"/>
        </w:rPr>
        <w:t xml:space="preserve"> necesario </w:t>
      </w:r>
      <w:r w:rsidRPr="00845617">
        <w:rPr>
          <w:rFonts w:ascii="Palatino Linotype" w:eastAsia="MS Mincho" w:hAnsi="Palatino Linotype" w:cs="Arial"/>
          <w:sz w:val="24"/>
          <w:szCs w:val="24"/>
          <w:lang w:val="es-ES" w:eastAsia="es-ES"/>
        </w:rPr>
        <w:t xml:space="preserve">traer a contexto </w:t>
      </w:r>
      <w:r w:rsidRPr="00845617">
        <w:rPr>
          <w:rFonts w:ascii="Palatino Linotype" w:eastAsia="Times New Roman" w:hAnsi="Palatino Linotype" w:cs="Arial"/>
          <w:sz w:val="24"/>
          <w:szCs w:val="24"/>
          <w:lang w:val="es-ES" w:eastAsia="es-ES"/>
        </w:rPr>
        <w:t>que la Ley del Trabajo de los Servidores Públicos del Estado de México</w:t>
      </w:r>
      <w:r w:rsidRPr="00845617">
        <w:rPr>
          <w:rFonts w:ascii="Palatino Linotype" w:eastAsia="Times New Roman" w:hAnsi="Palatino Linotype" w:cs="Arial"/>
          <w:i/>
          <w:sz w:val="24"/>
          <w:szCs w:val="24"/>
          <w:lang w:val="es-ES" w:eastAsia="es-ES"/>
        </w:rPr>
        <w:t xml:space="preserve">, </w:t>
      </w:r>
      <w:r w:rsidRPr="00845617">
        <w:rPr>
          <w:rFonts w:ascii="Palatino Linotype" w:eastAsia="Times New Roman" w:hAnsi="Palatino Linotype" w:cs="Arial"/>
          <w:sz w:val="24"/>
          <w:szCs w:val="24"/>
          <w:lang w:val="es-ES" w:eastAsia="es-ES"/>
        </w:rPr>
        <w:t xml:space="preserve">que tiene por objeto regular las relaciones de trabajo comprendidas entre los poderes públicos del Estado y los Municipios, y sus respectivos servidores públicos, que se entienden establecidas mediante nombramiento, formato único de movimiento de personal, contrato o por cualquier otro acto que tenga como consecuencia la prestación </w:t>
      </w:r>
      <w:r w:rsidRPr="00845617">
        <w:rPr>
          <w:rFonts w:ascii="Palatino Linotype" w:eastAsia="Times New Roman" w:hAnsi="Palatino Linotype" w:cs="Arial"/>
          <w:sz w:val="24"/>
          <w:szCs w:val="24"/>
          <w:lang w:val="es-ES" w:eastAsia="es-ES"/>
        </w:rPr>
        <w:lastRenderedPageBreak/>
        <w:t>personal subordinada del servicio y la percepción de un sueldo, de conformidad con el artículo 5 de la Ley en análisis, que reza de la siguiente manera:</w:t>
      </w:r>
    </w:p>
    <w:p w:rsidR="004A14FF" w:rsidRPr="00845617" w:rsidRDefault="004A14FF" w:rsidP="004A14FF">
      <w:pPr>
        <w:spacing w:after="0" w:line="360" w:lineRule="auto"/>
        <w:ind w:right="851"/>
        <w:jc w:val="both"/>
        <w:rPr>
          <w:rFonts w:ascii="Palatino Linotype" w:eastAsia="Times New Roman" w:hAnsi="Palatino Linotype" w:cs="Arial"/>
          <w:szCs w:val="24"/>
          <w:lang w:val="es-ES" w:eastAsia="es-ES"/>
        </w:rPr>
      </w:pP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Arial"/>
          <w:szCs w:val="24"/>
          <w:lang w:val="es-ES" w:eastAsia="es-ES"/>
        </w:rPr>
        <w:t>“</w:t>
      </w:r>
      <w:r w:rsidRPr="00845617">
        <w:rPr>
          <w:rFonts w:ascii="Palatino Linotype" w:eastAsia="Times New Roman" w:hAnsi="Palatino Linotype" w:cs="Times New Roman"/>
          <w:b/>
          <w:i/>
          <w:szCs w:val="24"/>
          <w:lang w:val="es-ES" w:eastAsia="es-ES"/>
        </w:rPr>
        <w:t>ARTÍCULO 5.-</w:t>
      </w:r>
      <w:r w:rsidRPr="00845617">
        <w:rPr>
          <w:rFonts w:ascii="Palatino Linotype" w:eastAsia="Times New Roman" w:hAnsi="Palatino Linotype" w:cs="Times New Roman"/>
          <w:i/>
          <w:szCs w:val="24"/>
          <w:lang w:val="es-ES" w:eastAsia="es-E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r w:rsidRPr="00845617">
        <w:rPr>
          <w:rFonts w:ascii="Palatino Linotype" w:eastAsia="Times New Roman" w:hAnsi="Palatino Linotype" w:cs="Times New Roman"/>
          <w:i/>
          <w:szCs w:val="24"/>
          <w:lang w:val="es-ES" w:eastAsia="es-ES"/>
        </w:rPr>
        <w:t>Para los efectos de esta ley, las instituciones públicas estarán representadas por sus titulares.</w:t>
      </w:r>
    </w:p>
    <w:p w:rsid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p>
    <w:p w:rsid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r w:rsidRPr="004A14FF">
        <w:rPr>
          <w:rFonts w:ascii="Palatino Linotype" w:eastAsia="Times New Roman" w:hAnsi="Palatino Linotype" w:cs="Arial"/>
          <w:b/>
          <w:i/>
          <w:szCs w:val="24"/>
          <w:lang w:val="es-ES" w:eastAsia="es-ES"/>
        </w:rPr>
        <w:t>ARTÍCULO 6.</w:t>
      </w:r>
      <w:r w:rsidRPr="004A14FF">
        <w:rPr>
          <w:rFonts w:ascii="Palatino Linotype" w:eastAsia="Times New Roman" w:hAnsi="Palatino Linotype" w:cs="Arial"/>
          <w:i/>
          <w:szCs w:val="24"/>
          <w:lang w:val="es-ES" w:eastAsia="es-ES"/>
        </w:rPr>
        <w:t xml:space="preserve"> Los servidores públicos se clasifican en generales y de confianza, los cuales, de</w:t>
      </w:r>
      <w:r>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acuerdo con la duración de sus relaciones de trabajo pueden ser: por tiempo u obra</w:t>
      </w:r>
      <w:r>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determinados o por tiempo indeterminado.</w:t>
      </w:r>
    </w:p>
    <w:p w:rsidR="004A14FF" w:rsidRP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b/>
          <w:i/>
          <w:szCs w:val="24"/>
          <w:lang w:val="es-ES" w:eastAsia="es-ES"/>
        </w:rPr>
        <w:t>ARTÍCULO 7.</w:t>
      </w:r>
      <w:r w:rsidRPr="004A14FF">
        <w:rPr>
          <w:rFonts w:ascii="Palatino Linotype" w:eastAsia="Times New Roman" w:hAnsi="Palatino Linotype" w:cs="Arial"/>
          <w:i/>
          <w:szCs w:val="24"/>
          <w:lang w:val="es-ES" w:eastAsia="es-ES"/>
        </w:rPr>
        <w:t xml:space="preserve"> Son servidores públicos </w:t>
      </w:r>
      <w:r w:rsidRPr="007C6D3F">
        <w:rPr>
          <w:rFonts w:ascii="Palatino Linotype" w:eastAsia="Times New Roman" w:hAnsi="Palatino Linotype" w:cs="Arial"/>
          <w:i/>
          <w:szCs w:val="24"/>
          <w:u w:val="single"/>
          <w:lang w:val="es-ES" w:eastAsia="es-ES"/>
        </w:rPr>
        <w:t>generales</w:t>
      </w:r>
      <w:r w:rsidRPr="004A14FF">
        <w:rPr>
          <w:rFonts w:ascii="Palatino Linotype" w:eastAsia="Times New Roman" w:hAnsi="Palatino Linotype" w:cs="Arial"/>
          <w:i/>
          <w:szCs w:val="24"/>
          <w:lang w:val="es-ES" w:eastAsia="es-ES"/>
        </w:rPr>
        <w:t xml:space="preserve"> los que prestan sus servicios en funciones</w:t>
      </w:r>
      <w:r>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operativas de carácter manual, material, administrativo, técnico, profesional o de apoyo,</w:t>
      </w:r>
      <w:r>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realizando tareas asignadas por sus superiores o determinadas en los manuales internos de</w:t>
      </w:r>
      <w:r>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procedimientos o guías de trabajo, no comprendidos dentro del siguiente artículo.</w:t>
      </w:r>
    </w:p>
    <w:p w:rsid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p>
    <w:p w:rsidR="004A14FF" w:rsidRP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b/>
          <w:i/>
          <w:szCs w:val="24"/>
          <w:lang w:val="es-ES" w:eastAsia="es-ES"/>
        </w:rPr>
        <w:t>ARTÍCULO 8.</w:t>
      </w:r>
      <w:r w:rsidRPr="004A14FF">
        <w:rPr>
          <w:rFonts w:ascii="Palatino Linotype" w:eastAsia="Times New Roman" w:hAnsi="Palatino Linotype" w:cs="Arial"/>
          <w:i/>
          <w:szCs w:val="24"/>
          <w:lang w:val="es-ES" w:eastAsia="es-ES"/>
        </w:rPr>
        <w:t xml:space="preserve"> Se entiende por servidores públicos de </w:t>
      </w:r>
      <w:r w:rsidRPr="007C6D3F">
        <w:rPr>
          <w:rFonts w:ascii="Palatino Linotype" w:eastAsia="Times New Roman" w:hAnsi="Palatino Linotype" w:cs="Arial"/>
          <w:i/>
          <w:szCs w:val="24"/>
          <w:u w:val="single"/>
          <w:lang w:val="es-ES" w:eastAsia="es-ES"/>
        </w:rPr>
        <w:t>confianza</w:t>
      </w:r>
      <w:r w:rsidRPr="004A14FF">
        <w:rPr>
          <w:rFonts w:ascii="Palatino Linotype" w:eastAsia="Times New Roman" w:hAnsi="Palatino Linotype" w:cs="Arial"/>
          <w:i/>
          <w:szCs w:val="24"/>
          <w:lang w:val="es-ES" w:eastAsia="es-ES"/>
        </w:rPr>
        <w:t>:</w:t>
      </w:r>
    </w:p>
    <w:p w:rsidR="004A14FF" w:rsidRP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b/>
          <w:i/>
          <w:szCs w:val="24"/>
          <w:lang w:val="es-ES" w:eastAsia="es-ES"/>
        </w:rPr>
        <w:t>I.</w:t>
      </w:r>
      <w:r w:rsidRPr="004A14FF">
        <w:rPr>
          <w:rFonts w:ascii="Palatino Linotype" w:eastAsia="Times New Roman" w:hAnsi="Palatino Linotype" w:cs="Arial"/>
          <w:i/>
          <w:szCs w:val="24"/>
          <w:lang w:val="es-ES" w:eastAsia="es-ES"/>
        </w:rPr>
        <w:t xml:space="preserve"> Aquéllos cuyo nombramiento o ejercicio del cargo requiera de la intervención directa del</w:t>
      </w:r>
      <w:r>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titular de la institución pública, del órgano de gobierno o de los Organismos Autónomos</w:t>
      </w:r>
      <w:r>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Constitucionales; siendo atribución de éstos su nombramiento o remoción en cualquier</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momento;</w:t>
      </w:r>
    </w:p>
    <w:p w:rsidR="004A14FF" w:rsidRP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b/>
          <w:i/>
          <w:szCs w:val="24"/>
          <w:lang w:val="es-ES" w:eastAsia="es-ES"/>
        </w:rPr>
        <w:t>II.</w:t>
      </w:r>
      <w:r w:rsidRPr="004A14FF">
        <w:rPr>
          <w:rFonts w:ascii="Palatino Linotype" w:eastAsia="Times New Roman" w:hAnsi="Palatino Linotype" w:cs="Arial"/>
          <w:i/>
          <w:szCs w:val="24"/>
          <w:lang w:val="es-ES" w:eastAsia="es-ES"/>
        </w:rPr>
        <w:t xml:space="preserve"> Aquéllos que tengan esa calidad en razón de la naturaleza de las funciones que desempeñen</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y no de la designación que se dé al puesto.</w:t>
      </w:r>
    </w:p>
    <w:p w:rsidR="004A14FF" w:rsidRP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r w:rsidRPr="004A14FF">
        <w:rPr>
          <w:rFonts w:ascii="Palatino Linotype" w:eastAsia="Times New Roman" w:hAnsi="Palatino Linotype" w:cs="Arial"/>
          <w:i/>
          <w:szCs w:val="24"/>
          <w:lang w:val="es-ES" w:eastAsia="es-ES"/>
        </w:rPr>
        <w:t>Son funciones de confianza: las de dirección, inspección, vigilancia, auditoría, fiscalización,</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asesoría, procuración y administración de justicia y de protección civil, así como las que se</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relacionen con la representación directa de los titulares de las instituciones públicas o</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dependencias, con el manejo de recursos, las que realicen los auxiliares directos, asesores,</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secretarios particulares y adjuntos, choferes, secretarias y demás personal operativo que les</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sean asignados directamente a los servidores públicos de confianza o de elección popular, así</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como aquellas que se desempeñen por mandato de la norma que rigen las condiciones de</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trabajo de la institución pública.</w:t>
      </w:r>
    </w:p>
    <w:p w:rsidR="004A14FF" w:rsidRDefault="004A14FF" w:rsidP="004A14FF">
      <w:pPr>
        <w:spacing w:after="0" w:line="240" w:lineRule="auto"/>
        <w:ind w:left="567" w:right="616"/>
        <w:jc w:val="both"/>
        <w:rPr>
          <w:rFonts w:ascii="Palatino Linotype" w:eastAsia="Times New Roman" w:hAnsi="Palatino Linotype" w:cs="Arial"/>
          <w:i/>
          <w:szCs w:val="24"/>
          <w:lang w:val="es-ES" w:eastAsia="es-ES"/>
        </w:rPr>
      </w:pPr>
      <w:r w:rsidRPr="004A14FF">
        <w:rPr>
          <w:rFonts w:ascii="Palatino Linotype" w:eastAsia="Times New Roman" w:hAnsi="Palatino Linotype" w:cs="Arial"/>
          <w:i/>
          <w:szCs w:val="24"/>
          <w:lang w:val="es-ES" w:eastAsia="es-ES"/>
        </w:rPr>
        <w:t>Sin que lo anterior implique o signifique transgredir derechos laborales, sociales o colectivos</w:t>
      </w:r>
      <w:r w:rsidR="007C6D3F">
        <w:rPr>
          <w:rFonts w:ascii="Palatino Linotype" w:eastAsia="Times New Roman" w:hAnsi="Palatino Linotype" w:cs="Arial"/>
          <w:i/>
          <w:szCs w:val="24"/>
          <w:lang w:val="es-ES" w:eastAsia="es-ES"/>
        </w:rPr>
        <w:t xml:space="preserve"> </w:t>
      </w:r>
      <w:r w:rsidRPr="004A14FF">
        <w:rPr>
          <w:rFonts w:ascii="Palatino Linotype" w:eastAsia="Times New Roman" w:hAnsi="Palatino Linotype" w:cs="Arial"/>
          <w:i/>
          <w:szCs w:val="24"/>
          <w:lang w:val="es-ES" w:eastAsia="es-ES"/>
        </w:rPr>
        <w:t>adquiridos por los trabajadores.</w:t>
      </w:r>
    </w:p>
    <w:p w:rsid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i/>
          <w:szCs w:val="24"/>
          <w:lang w:val="es-ES" w:eastAsia="es-ES"/>
        </w:rPr>
        <w:t>No se consideran funciones de confianza las de dirección, supervisión e inspección que realizan</w:t>
      </w:r>
      <w:r>
        <w:rPr>
          <w:rFonts w:ascii="Palatino Linotype" w:eastAsia="Times New Roman" w:hAnsi="Palatino Linotype" w:cs="Arial"/>
          <w:i/>
          <w:szCs w:val="24"/>
          <w:lang w:val="es-ES" w:eastAsia="es-ES"/>
        </w:rPr>
        <w:t xml:space="preserve"> </w:t>
      </w:r>
      <w:r w:rsidRPr="007C6D3F">
        <w:rPr>
          <w:rFonts w:ascii="Palatino Linotype" w:eastAsia="Times New Roman" w:hAnsi="Palatino Linotype" w:cs="Arial"/>
          <w:i/>
          <w:szCs w:val="24"/>
          <w:lang w:val="es-ES" w:eastAsia="es-ES"/>
        </w:rPr>
        <w:t>los integrantes del Sistema Educativo Estatal en los planteles educativos del propio sistema.</w:t>
      </w:r>
    </w:p>
    <w:p w:rsidR="00300E77" w:rsidRPr="00300E77" w:rsidRDefault="00300E77" w:rsidP="00300E77">
      <w:pPr>
        <w:spacing w:after="0" w:line="240" w:lineRule="auto"/>
        <w:ind w:left="567" w:right="616"/>
        <w:jc w:val="both"/>
        <w:rPr>
          <w:rFonts w:ascii="Palatino Linotype" w:eastAsia="Times New Roman" w:hAnsi="Palatino Linotype" w:cs="Arial"/>
          <w:i/>
          <w:szCs w:val="24"/>
          <w:lang w:val="es-ES" w:eastAsia="es-ES"/>
        </w:rPr>
      </w:pPr>
      <w:r w:rsidRPr="00300E77">
        <w:rPr>
          <w:rFonts w:ascii="Palatino Linotype" w:eastAsia="Times New Roman" w:hAnsi="Palatino Linotype" w:cs="Arial"/>
          <w:b/>
          <w:i/>
          <w:szCs w:val="24"/>
          <w:lang w:val="es-ES" w:eastAsia="es-ES"/>
        </w:rPr>
        <w:lastRenderedPageBreak/>
        <w:t>ARTÍCULO 39.</w:t>
      </w:r>
      <w:r w:rsidRPr="00300E77">
        <w:rPr>
          <w:rFonts w:ascii="Palatino Linotype" w:eastAsia="Times New Roman" w:hAnsi="Palatino Linotype" w:cs="Arial"/>
          <w:i/>
          <w:szCs w:val="24"/>
          <w:lang w:val="es-ES" w:eastAsia="es-ES"/>
        </w:rPr>
        <w:t xml:space="preserve"> </w:t>
      </w:r>
      <w:r w:rsidRPr="00300E77">
        <w:rPr>
          <w:rFonts w:ascii="Palatino Linotype" w:eastAsia="Times New Roman" w:hAnsi="Palatino Linotype" w:cs="Arial"/>
          <w:i/>
          <w:szCs w:val="24"/>
          <w:u w:val="single"/>
          <w:lang w:val="es-ES" w:eastAsia="es-ES"/>
        </w:rPr>
        <w:t>Los beneficios de la Seguridad Social le serán otorgados a los trabajadores por el Instituto de Seguridad y Servicios Sociales de los Trabajadores del Estado, de acuerdo con el convenio celebrado el primero de mayo de 1992, entre el Ejecutivo del Gobierno Federal, el Titular del Instituto de Seguridad y Servicios Sociales de los Trabajadores del Estado y el Ejecutivo del Gobierno del Estado</w:t>
      </w:r>
      <w:r w:rsidRPr="00300E77">
        <w:rPr>
          <w:rFonts w:ascii="Palatino Linotype" w:eastAsia="Times New Roman" w:hAnsi="Palatino Linotype" w:cs="Arial"/>
          <w:i/>
          <w:szCs w:val="24"/>
          <w:lang w:val="es-ES" w:eastAsia="es-ES"/>
        </w:rPr>
        <w:t>.</w:t>
      </w:r>
    </w:p>
    <w:p w:rsidR="00300E77" w:rsidRDefault="00300E77" w:rsidP="00300E77">
      <w:pPr>
        <w:spacing w:after="0" w:line="240" w:lineRule="auto"/>
        <w:ind w:left="567" w:right="616"/>
        <w:jc w:val="both"/>
        <w:rPr>
          <w:rFonts w:ascii="Palatino Linotype" w:eastAsia="Times New Roman" w:hAnsi="Palatino Linotype" w:cs="Arial"/>
          <w:i/>
          <w:szCs w:val="24"/>
          <w:lang w:val="es-ES" w:eastAsia="es-ES"/>
        </w:rPr>
      </w:pPr>
      <w:r w:rsidRPr="00300E77">
        <w:rPr>
          <w:rFonts w:ascii="Palatino Linotype" w:eastAsia="Times New Roman" w:hAnsi="Palatino Linotype" w:cs="Arial"/>
          <w:i/>
          <w:szCs w:val="24"/>
          <w:lang w:val="es-ES" w:eastAsia="es-ES"/>
        </w:rPr>
        <w:t>Cuando en el cuerpo de esta ley se haga referencia a las prestaciones médico asistenciales y</w:t>
      </w:r>
      <w:r>
        <w:rPr>
          <w:rFonts w:ascii="Palatino Linotype" w:eastAsia="Times New Roman" w:hAnsi="Palatino Linotype" w:cs="Arial"/>
          <w:i/>
          <w:szCs w:val="24"/>
          <w:lang w:val="es-ES" w:eastAsia="es-ES"/>
        </w:rPr>
        <w:t xml:space="preserve"> </w:t>
      </w:r>
      <w:r w:rsidRPr="00300E77">
        <w:rPr>
          <w:rFonts w:ascii="Palatino Linotype" w:eastAsia="Times New Roman" w:hAnsi="Palatino Linotype" w:cs="Arial"/>
          <w:i/>
          <w:szCs w:val="24"/>
          <w:lang w:val="es-ES" w:eastAsia="es-ES"/>
        </w:rPr>
        <w:t>sociales que otorga el Instituto de Seguridad Social para los Servidores Públicos del Estado y</w:t>
      </w:r>
      <w:r>
        <w:rPr>
          <w:rFonts w:ascii="Palatino Linotype" w:eastAsia="Times New Roman" w:hAnsi="Palatino Linotype" w:cs="Arial"/>
          <w:i/>
          <w:szCs w:val="24"/>
          <w:lang w:val="es-ES" w:eastAsia="es-ES"/>
        </w:rPr>
        <w:t xml:space="preserve"> </w:t>
      </w:r>
      <w:r w:rsidRPr="00300E77">
        <w:rPr>
          <w:rFonts w:ascii="Palatino Linotype" w:eastAsia="Times New Roman" w:hAnsi="Palatino Linotype" w:cs="Arial"/>
          <w:i/>
          <w:szCs w:val="24"/>
          <w:lang w:val="es-ES" w:eastAsia="es-ES"/>
        </w:rPr>
        <w:t>Municipios, así como a la calificación de riesgos de trabajo que deba realizar dicha institución,</w:t>
      </w:r>
      <w:r>
        <w:rPr>
          <w:rFonts w:ascii="Palatino Linotype" w:eastAsia="Times New Roman" w:hAnsi="Palatino Linotype" w:cs="Arial"/>
          <w:i/>
          <w:szCs w:val="24"/>
          <w:lang w:val="es-ES" w:eastAsia="es-ES"/>
        </w:rPr>
        <w:t xml:space="preserve"> </w:t>
      </w:r>
      <w:r w:rsidRPr="00300E77">
        <w:rPr>
          <w:rFonts w:ascii="Palatino Linotype" w:eastAsia="Times New Roman" w:hAnsi="Palatino Linotype" w:cs="Arial"/>
          <w:i/>
          <w:szCs w:val="24"/>
          <w:lang w:val="es-ES" w:eastAsia="es-ES"/>
        </w:rPr>
        <w:t>se tendrá como entendido, en lo que así corresponda a los trabajadores de la educación</w:t>
      </w:r>
      <w:r>
        <w:rPr>
          <w:rFonts w:ascii="Palatino Linotype" w:eastAsia="Times New Roman" w:hAnsi="Palatino Linotype" w:cs="Arial"/>
          <w:i/>
          <w:szCs w:val="24"/>
          <w:lang w:val="es-ES" w:eastAsia="es-ES"/>
        </w:rPr>
        <w:t xml:space="preserve"> </w:t>
      </w:r>
      <w:r w:rsidRPr="00300E77">
        <w:rPr>
          <w:rFonts w:ascii="Palatino Linotype" w:eastAsia="Times New Roman" w:hAnsi="Palatino Linotype" w:cs="Arial"/>
          <w:i/>
          <w:szCs w:val="24"/>
          <w:lang w:val="es-ES" w:eastAsia="es-ES"/>
        </w:rPr>
        <w:t>federalizados, al Instituto de Seguridad y Servicios Sociales de los Trabajadores del Estado, en</w:t>
      </w:r>
      <w:r>
        <w:rPr>
          <w:rFonts w:ascii="Palatino Linotype" w:eastAsia="Times New Roman" w:hAnsi="Palatino Linotype" w:cs="Arial"/>
          <w:i/>
          <w:szCs w:val="24"/>
          <w:lang w:val="es-ES" w:eastAsia="es-ES"/>
        </w:rPr>
        <w:t xml:space="preserve"> </w:t>
      </w:r>
      <w:r w:rsidRPr="00300E77">
        <w:rPr>
          <w:rFonts w:ascii="Palatino Linotype" w:eastAsia="Times New Roman" w:hAnsi="Palatino Linotype" w:cs="Arial"/>
          <w:i/>
          <w:szCs w:val="24"/>
          <w:lang w:val="es-ES" w:eastAsia="es-ES"/>
        </w:rPr>
        <w:t>los términos de la ley de este instituto.</w:t>
      </w:r>
    </w:p>
    <w:p w:rsidR="00300E77" w:rsidRDefault="00300E77" w:rsidP="007C6D3F">
      <w:pPr>
        <w:spacing w:after="0" w:line="240" w:lineRule="auto"/>
        <w:ind w:left="567" w:right="616"/>
        <w:jc w:val="both"/>
        <w:rPr>
          <w:rFonts w:ascii="Palatino Linotype" w:eastAsia="Times New Roman" w:hAnsi="Palatino Linotype" w:cs="Arial"/>
          <w:i/>
          <w:szCs w:val="24"/>
          <w:lang w:val="es-ES" w:eastAsia="es-ES"/>
        </w:rPr>
      </w:pPr>
    </w:p>
    <w:p w:rsid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b/>
          <w:i/>
          <w:szCs w:val="24"/>
          <w:lang w:val="es-ES" w:eastAsia="es-ES"/>
        </w:rPr>
        <w:t>ARTÍCULO 49.-</w:t>
      </w:r>
      <w:r w:rsidRPr="007C6D3F">
        <w:rPr>
          <w:rFonts w:ascii="Palatino Linotype" w:eastAsia="Times New Roman" w:hAnsi="Palatino Linotype" w:cs="Arial"/>
          <w:i/>
          <w:szCs w:val="24"/>
          <w:lang w:val="es-ES" w:eastAsia="es-ES"/>
        </w:rPr>
        <w:t xml:space="preserve"> Los nombramientos, contratos o formato único de Movimientos de Personal de</w:t>
      </w:r>
      <w:r>
        <w:rPr>
          <w:rFonts w:ascii="Palatino Linotype" w:eastAsia="Times New Roman" w:hAnsi="Palatino Linotype" w:cs="Arial"/>
          <w:i/>
          <w:szCs w:val="24"/>
          <w:lang w:val="es-ES" w:eastAsia="es-ES"/>
        </w:rPr>
        <w:t xml:space="preserve"> </w:t>
      </w:r>
      <w:r w:rsidRPr="007C6D3F">
        <w:rPr>
          <w:rFonts w:ascii="Palatino Linotype" w:eastAsia="Times New Roman" w:hAnsi="Palatino Linotype" w:cs="Arial"/>
          <w:i/>
          <w:szCs w:val="24"/>
          <w:lang w:val="es-ES" w:eastAsia="es-ES"/>
        </w:rPr>
        <w:t xml:space="preserve">los servidores públicos </w:t>
      </w:r>
      <w:r w:rsidRPr="007C6D3F">
        <w:rPr>
          <w:rFonts w:ascii="Palatino Linotype" w:eastAsia="Times New Roman" w:hAnsi="Palatino Linotype" w:cs="Arial"/>
          <w:i/>
          <w:szCs w:val="24"/>
          <w:u w:val="single"/>
          <w:lang w:val="es-ES" w:eastAsia="es-ES"/>
        </w:rPr>
        <w:t>deberán contener</w:t>
      </w:r>
      <w:r w:rsidRPr="007C6D3F">
        <w:rPr>
          <w:rFonts w:ascii="Palatino Linotype" w:eastAsia="Times New Roman" w:hAnsi="Palatino Linotype" w:cs="Arial"/>
          <w:i/>
          <w:szCs w:val="24"/>
          <w:lang w:val="es-ES" w:eastAsia="es-ES"/>
        </w:rPr>
        <w:t>:</w:t>
      </w:r>
    </w:p>
    <w:p w:rsidR="007C6D3F" w:rsidRP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i/>
          <w:szCs w:val="24"/>
          <w:lang w:val="es-ES" w:eastAsia="es-ES"/>
        </w:rPr>
        <w:t>I. Nombre completo del servidor público;</w:t>
      </w:r>
    </w:p>
    <w:p w:rsidR="007C6D3F" w:rsidRP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i/>
          <w:szCs w:val="24"/>
          <w:lang w:val="es-ES" w:eastAsia="es-ES"/>
        </w:rPr>
        <w:t xml:space="preserve">II. </w:t>
      </w:r>
      <w:r w:rsidRPr="007C6D3F">
        <w:rPr>
          <w:rFonts w:ascii="Palatino Linotype" w:eastAsia="Times New Roman" w:hAnsi="Palatino Linotype" w:cs="Arial"/>
          <w:i/>
          <w:szCs w:val="24"/>
          <w:u w:val="single"/>
          <w:lang w:val="es-ES" w:eastAsia="es-ES"/>
        </w:rPr>
        <w:t>Cargo</w:t>
      </w:r>
      <w:r w:rsidRPr="007C6D3F">
        <w:rPr>
          <w:rFonts w:ascii="Palatino Linotype" w:eastAsia="Times New Roman" w:hAnsi="Palatino Linotype" w:cs="Arial"/>
          <w:i/>
          <w:szCs w:val="24"/>
          <w:lang w:val="es-ES" w:eastAsia="es-ES"/>
        </w:rPr>
        <w:t xml:space="preserve"> para el que es designado, fecha de inicio de sus servicios y lugar de adscripción;</w:t>
      </w:r>
    </w:p>
    <w:p w:rsidR="007C6D3F" w:rsidRP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i/>
          <w:szCs w:val="24"/>
          <w:lang w:val="es-ES" w:eastAsia="es-ES"/>
        </w:rPr>
        <w:t>III. Carácter del nombramiento, ya sea de servidores públicos generales o de confianza, así como la</w:t>
      </w:r>
      <w:r>
        <w:rPr>
          <w:rFonts w:ascii="Palatino Linotype" w:eastAsia="Times New Roman" w:hAnsi="Palatino Linotype" w:cs="Arial"/>
          <w:i/>
          <w:szCs w:val="24"/>
          <w:lang w:val="es-ES" w:eastAsia="es-ES"/>
        </w:rPr>
        <w:t xml:space="preserve"> </w:t>
      </w:r>
      <w:r w:rsidRPr="007C6D3F">
        <w:rPr>
          <w:rFonts w:ascii="Palatino Linotype" w:eastAsia="Times New Roman" w:hAnsi="Palatino Linotype" w:cs="Arial"/>
          <w:i/>
          <w:szCs w:val="24"/>
          <w:lang w:val="es-ES" w:eastAsia="es-ES"/>
        </w:rPr>
        <w:t>temporalidad del mismo;</w:t>
      </w:r>
    </w:p>
    <w:p w:rsidR="007C6D3F" w:rsidRP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i/>
          <w:szCs w:val="24"/>
          <w:lang w:val="es-ES" w:eastAsia="es-ES"/>
        </w:rPr>
        <w:t xml:space="preserve">IV. </w:t>
      </w:r>
      <w:r w:rsidRPr="007C6D3F">
        <w:rPr>
          <w:rFonts w:ascii="Palatino Linotype" w:eastAsia="Times New Roman" w:hAnsi="Palatino Linotype" w:cs="Arial"/>
          <w:i/>
          <w:szCs w:val="24"/>
          <w:u w:val="single"/>
          <w:lang w:val="es-ES" w:eastAsia="es-ES"/>
        </w:rPr>
        <w:t>Remuneración</w:t>
      </w:r>
      <w:r w:rsidRPr="007C6D3F">
        <w:rPr>
          <w:rFonts w:ascii="Palatino Linotype" w:eastAsia="Times New Roman" w:hAnsi="Palatino Linotype" w:cs="Arial"/>
          <w:i/>
          <w:szCs w:val="24"/>
          <w:lang w:val="es-ES" w:eastAsia="es-ES"/>
        </w:rPr>
        <w:t xml:space="preserve"> correspondiente al puesto;</w:t>
      </w:r>
    </w:p>
    <w:p w:rsidR="007C6D3F" w:rsidRP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i/>
          <w:szCs w:val="24"/>
          <w:lang w:val="es-ES" w:eastAsia="es-ES"/>
        </w:rPr>
        <w:t xml:space="preserve">V. </w:t>
      </w:r>
      <w:r w:rsidRPr="00300E77">
        <w:rPr>
          <w:rFonts w:ascii="Palatino Linotype" w:eastAsia="Times New Roman" w:hAnsi="Palatino Linotype" w:cs="Arial"/>
          <w:i/>
          <w:szCs w:val="24"/>
          <w:u w:val="single"/>
          <w:lang w:val="es-ES" w:eastAsia="es-ES"/>
        </w:rPr>
        <w:t>Jornada de trabajo</w:t>
      </w:r>
      <w:r w:rsidRPr="007C6D3F">
        <w:rPr>
          <w:rFonts w:ascii="Palatino Linotype" w:eastAsia="Times New Roman" w:hAnsi="Palatino Linotype" w:cs="Arial"/>
          <w:i/>
          <w:szCs w:val="24"/>
          <w:lang w:val="es-ES" w:eastAsia="es-ES"/>
        </w:rPr>
        <w:t>;</w:t>
      </w:r>
    </w:p>
    <w:p w:rsidR="007C6D3F" w:rsidRP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i/>
          <w:szCs w:val="24"/>
          <w:lang w:val="es-ES" w:eastAsia="es-ES"/>
        </w:rPr>
        <w:t>VI. Derogada;</w:t>
      </w:r>
    </w:p>
    <w:p w:rsidR="007C6D3F" w:rsidRP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i/>
          <w:szCs w:val="24"/>
          <w:lang w:val="es-ES" w:eastAsia="es-ES"/>
        </w:rPr>
        <w:t>VII. Firma del servidor público autorizado para emitir el nombramiento, contrato o formato</w:t>
      </w:r>
      <w:r>
        <w:rPr>
          <w:rFonts w:ascii="Palatino Linotype" w:eastAsia="Times New Roman" w:hAnsi="Palatino Linotype" w:cs="Arial"/>
          <w:i/>
          <w:szCs w:val="24"/>
          <w:lang w:val="es-ES" w:eastAsia="es-ES"/>
        </w:rPr>
        <w:t xml:space="preserve"> </w:t>
      </w:r>
      <w:r w:rsidRPr="007C6D3F">
        <w:rPr>
          <w:rFonts w:ascii="Palatino Linotype" w:eastAsia="Times New Roman" w:hAnsi="Palatino Linotype" w:cs="Arial"/>
          <w:i/>
          <w:szCs w:val="24"/>
          <w:lang w:val="es-ES" w:eastAsia="es-ES"/>
        </w:rPr>
        <w:t>único de Movimientos de Personal, así como el fundamento legal de esa atribución.</w:t>
      </w:r>
    </w:p>
    <w:p w:rsid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p>
    <w:p w:rsidR="007C6D3F" w:rsidRP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b/>
          <w:i/>
          <w:szCs w:val="24"/>
          <w:lang w:val="es-ES" w:eastAsia="es-ES"/>
        </w:rPr>
        <w:t>ARTÍCULO 50.-</w:t>
      </w:r>
      <w:r w:rsidRPr="007C6D3F">
        <w:rPr>
          <w:rFonts w:ascii="Palatino Linotype" w:eastAsia="Times New Roman" w:hAnsi="Palatino Linotype" w:cs="Arial"/>
          <w:i/>
          <w:szCs w:val="24"/>
          <w:lang w:val="es-ES" w:eastAsia="es-ES"/>
        </w:rPr>
        <w:t xml:space="preserve"> El nombramiento, contrato o formato único de Movimientos de Personal</w:t>
      </w:r>
      <w:r>
        <w:rPr>
          <w:rFonts w:ascii="Palatino Linotype" w:eastAsia="Times New Roman" w:hAnsi="Palatino Linotype" w:cs="Arial"/>
          <w:i/>
          <w:szCs w:val="24"/>
          <w:lang w:val="es-ES" w:eastAsia="es-ES"/>
        </w:rPr>
        <w:t xml:space="preserve"> </w:t>
      </w:r>
      <w:r w:rsidRPr="007C6D3F">
        <w:rPr>
          <w:rFonts w:ascii="Palatino Linotype" w:eastAsia="Times New Roman" w:hAnsi="Palatino Linotype" w:cs="Arial"/>
          <w:i/>
          <w:szCs w:val="24"/>
          <w:lang w:val="es-ES" w:eastAsia="es-ES"/>
        </w:rPr>
        <w:t>aceptado obliga al servidor público a cumplir con los deberes inherentes al puesto especificado</w:t>
      </w:r>
      <w:r>
        <w:rPr>
          <w:rFonts w:ascii="Palatino Linotype" w:eastAsia="Times New Roman" w:hAnsi="Palatino Linotype" w:cs="Arial"/>
          <w:i/>
          <w:szCs w:val="24"/>
          <w:lang w:val="es-ES" w:eastAsia="es-ES"/>
        </w:rPr>
        <w:t xml:space="preserve"> </w:t>
      </w:r>
      <w:r w:rsidRPr="007C6D3F">
        <w:rPr>
          <w:rFonts w:ascii="Palatino Linotype" w:eastAsia="Times New Roman" w:hAnsi="Palatino Linotype" w:cs="Arial"/>
          <w:i/>
          <w:szCs w:val="24"/>
          <w:lang w:val="es-ES" w:eastAsia="es-ES"/>
        </w:rPr>
        <w:t>en el mismo y a las consecuencias que sean conforme a la ley, al uso y a la buena fe.</w:t>
      </w:r>
    </w:p>
    <w:p w:rsidR="007C6D3F" w:rsidRDefault="007C6D3F" w:rsidP="007C6D3F">
      <w:pPr>
        <w:spacing w:after="0" w:line="240" w:lineRule="auto"/>
        <w:ind w:left="567" w:right="616"/>
        <w:jc w:val="both"/>
        <w:rPr>
          <w:rFonts w:ascii="Palatino Linotype" w:eastAsia="Times New Roman" w:hAnsi="Palatino Linotype" w:cs="Arial"/>
          <w:i/>
          <w:szCs w:val="24"/>
          <w:lang w:val="es-ES" w:eastAsia="es-ES"/>
        </w:rPr>
      </w:pPr>
      <w:r w:rsidRPr="007C6D3F">
        <w:rPr>
          <w:rFonts w:ascii="Palatino Linotype" w:eastAsia="Times New Roman" w:hAnsi="Palatino Linotype" w:cs="Arial"/>
          <w:i/>
          <w:szCs w:val="24"/>
          <w:lang w:val="es-ES" w:eastAsia="es-ES"/>
        </w:rPr>
        <w:t>Iguales consecuencias se generarán para tod</w:t>
      </w:r>
      <w:r>
        <w:rPr>
          <w:rFonts w:ascii="Palatino Linotype" w:eastAsia="Times New Roman" w:hAnsi="Palatino Linotype" w:cs="Arial"/>
          <w:i/>
          <w:szCs w:val="24"/>
          <w:lang w:val="es-ES" w:eastAsia="es-ES"/>
        </w:rPr>
        <w:t xml:space="preserve">os los servidores públicos, </w:t>
      </w:r>
      <w:r w:rsidRPr="007C6D3F">
        <w:rPr>
          <w:rFonts w:ascii="Palatino Linotype" w:eastAsia="Times New Roman" w:hAnsi="Palatino Linotype" w:cs="Arial"/>
          <w:i/>
          <w:szCs w:val="24"/>
          <w:lang w:val="es-ES" w:eastAsia="es-ES"/>
        </w:rPr>
        <w:t>cuando la relación de</w:t>
      </w:r>
      <w:r>
        <w:rPr>
          <w:rFonts w:ascii="Palatino Linotype" w:eastAsia="Times New Roman" w:hAnsi="Palatino Linotype" w:cs="Arial"/>
          <w:i/>
          <w:szCs w:val="24"/>
          <w:lang w:val="es-ES" w:eastAsia="es-ES"/>
        </w:rPr>
        <w:t xml:space="preserve"> </w:t>
      </w:r>
      <w:r w:rsidRPr="007C6D3F">
        <w:rPr>
          <w:rFonts w:ascii="Palatino Linotype" w:eastAsia="Times New Roman" w:hAnsi="Palatino Linotype" w:cs="Arial"/>
          <w:i/>
          <w:szCs w:val="24"/>
          <w:lang w:val="es-ES" w:eastAsia="es-ES"/>
        </w:rPr>
        <w:t>trabajo se formalice mediante un contrato o por encontrarse en lista de raya.</w:t>
      </w:r>
    </w:p>
    <w:p w:rsidR="00300E77" w:rsidRDefault="00300E77" w:rsidP="007C6D3F">
      <w:pPr>
        <w:spacing w:after="0" w:line="240" w:lineRule="auto"/>
        <w:ind w:left="567" w:right="616"/>
        <w:jc w:val="both"/>
        <w:rPr>
          <w:rFonts w:ascii="Palatino Linotype" w:eastAsia="Times New Roman" w:hAnsi="Palatino Linotype" w:cs="Arial"/>
          <w:i/>
          <w:szCs w:val="24"/>
          <w:lang w:val="es-ES" w:eastAsia="es-ES"/>
        </w:rPr>
      </w:pPr>
    </w:p>
    <w:p w:rsidR="00300E77" w:rsidRPr="00300E77" w:rsidRDefault="00300E77" w:rsidP="00300E77">
      <w:pPr>
        <w:spacing w:after="0" w:line="240" w:lineRule="auto"/>
        <w:ind w:left="567" w:right="616"/>
        <w:jc w:val="both"/>
        <w:rPr>
          <w:rFonts w:ascii="Palatino Linotype" w:eastAsia="Times New Roman" w:hAnsi="Palatino Linotype" w:cs="Arial"/>
          <w:i/>
          <w:szCs w:val="24"/>
          <w:lang w:val="es-ES" w:eastAsia="es-ES"/>
        </w:rPr>
      </w:pPr>
      <w:r w:rsidRPr="00300E77">
        <w:rPr>
          <w:rFonts w:ascii="Palatino Linotype" w:eastAsia="Times New Roman" w:hAnsi="Palatino Linotype" w:cs="Arial"/>
          <w:b/>
          <w:i/>
          <w:szCs w:val="24"/>
          <w:lang w:val="es-ES" w:eastAsia="es-ES"/>
        </w:rPr>
        <w:t>ARTÍCULO 86.</w:t>
      </w:r>
      <w:r w:rsidRPr="00300E77">
        <w:rPr>
          <w:rFonts w:ascii="Palatino Linotype" w:eastAsia="Times New Roman" w:hAnsi="Palatino Linotype" w:cs="Arial"/>
          <w:i/>
          <w:szCs w:val="24"/>
          <w:lang w:val="es-ES" w:eastAsia="es-ES"/>
        </w:rPr>
        <w:t xml:space="preserve"> Los servidores públicos tendrán los siguientes derechos:</w:t>
      </w:r>
    </w:p>
    <w:p w:rsidR="00300E77" w:rsidRPr="00300E77" w:rsidRDefault="00300E77" w:rsidP="00300E77">
      <w:pPr>
        <w:spacing w:after="0" w:line="240" w:lineRule="auto"/>
        <w:ind w:left="567" w:right="616"/>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Pr="00300E77">
        <w:rPr>
          <w:rFonts w:ascii="Palatino Linotype" w:eastAsia="Times New Roman" w:hAnsi="Palatino Linotype" w:cs="Arial"/>
          <w:i/>
          <w:szCs w:val="24"/>
          <w:lang w:val="es-ES" w:eastAsia="es-ES"/>
        </w:rPr>
        <w:t>;</w:t>
      </w:r>
    </w:p>
    <w:p w:rsidR="00300E77" w:rsidRPr="00300E77" w:rsidRDefault="00300E77" w:rsidP="00300E77">
      <w:pPr>
        <w:spacing w:after="0" w:line="240" w:lineRule="auto"/>
        <w:ind w:left="567" w:right="616"/>
        <w:jc w:val="both"/>
        <w:rPr>
          <w:rFonts w:ascii="Palatino Linotype" w:eastAsia="Times New Roman" w:hAnsi="Palatino Linotype" w:cs="Arial"/>
          <w:i/>
          <w:szCs w:val="24"/>
          <w:lang w:val="es-ES" w:eastAsia="es-ES"/>
        </w:rPr>
      </w:pPr>
      <w:r w:rsidRPr="00300E77">
        <w:rPr>
          <w:rFonts w:ascii="Palatino Linotype" w:eastAsia="Times New Roman" w:hAnsi="Palatino Linotype" w:cs="Arial"/>
          <w:i/>
          <w:szCs w:val="24"/>
          <w:u w:val="single"/>
          <w:lang w:val="es-ES" w:eastAsia="es-ES"/>
        </w:rPr>
        <w:t>II. Gozar de los beneficios de la seguridad social en la forma y términos establecidos por la Ley de Seguridad Social para los Servidores Públicos del Estado y Municipios</w:t>
      </w:r>
      <w:r w:rsidRPr="00300E77">
        <w:rPr>
          <w:rFonts w:ascii="Palatino Linotype" w:eastAsia="Times New Roman" w:hAnsi="Palatino Linotype" w:cs="Arial"/>
          <w:i/>
          <w:szCs w:val="24"/>
          <w:lang w:val="es-ES" w:eastAsia="es-ES"/>
        </w:rPr>
        <w:t>;</w:t>
      </w:r>
    </w:p>
    <w:p w:rsidR="00300E77" w:rsidRPr="00845617" w:rsidRDefault="00300E77" w:rsidP="00300E77">
      <w:pPr>
        <w:spacing w:after="0" w:line="240" w:lineRule="auto"/>
        <w:ind w:left="567" w:right="616"/>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rsidR="004A14FF" w:rsidRDefault="004A14FF" w:rsidP="004A14FF">
      <w:pPr>
        <w:spacing w:after="0" w:line="360" w:lineRule="auto"/>
        <w:ind w:right="851"/>
        <w:jc w:val="both"/>
        <w:rPr>
          <w:rFonts w:ascii="Palatino Linotype" w:eastAsia="Times New Roman" w:hAnsi="Palatino Linotype" w:cs="Arial"/>
          <w:szCs w:val="24"/>
          <w:lang w:val="es-ES" w:eastAsia="es-ES"/>
        </w:rPr>
      </w:pPr>
    </w:p>
    <w:p w:rsidR="00D304F4" w:rsidRPr="00845617" w:rsidRDefault="00D304F4" w:rsidP="004A14FF">
      <w:pPr>
        <w:spacing w:after="0" w:line="360" w:lineRule="auto"/>
        <w:ind w:right="851"/>
        <w:jc w:val="both"/>
        <w:rPr>
          <w:rFonts w:ascii="Palatino Linotype" w:eastAsia="Times New Roman" w:hAnsi="Palatino Linotype" w:cs="Arial"/>
          <w:szCs w:val="24"/>
          <w:lang w:val="es-ES" w:eastAsia="es-ES"/>
        </w:rPr>
      </w:pPr>
    </w:p>
    <w:p w:rsidR="004A14FF" w:rsidRPr="00845617" w:rsidRDefault="004A14FF" w:rsidP="004A14FF">
      <w:pPr>
        <w:spacing w:after="0" w:line="360" w:lineRule="auto"/>
        <w:ind w:right="51"/>
        <w:jc w:val="both"/>
        <w:rPr>
          <w:rFonts w:ascii="Palatino Linotype" w:eastAsia="Times New Roman" w:hAnsi="Palatino Linotype" w:cs="Arial"/>
          <w:sz w:val="24"/>
          <w:szCs w:val="24"/>
          <w:lang w:val="es-ES" w:eastAsia="es-ES"/>
        </w:rPr>
      </w:pPr>
      <w:r w:rsidRPr="00845617">
        <w:rPr>
          <w:rFonts w:ascii="Palatino Linotype" w:eastAsia="Times New Roman" w:hAnsi="Palatino Linotype" w:cs="Arial"/>
          <w:sz w:val="24"/>
          <w:szCs w:val="24"/>
          <w:lang w:val="es-ES" w:eastAsia="es-ES"/>
        </w:rPr>
        <w:lastRenderedPageBreak/>
        <w:t>Correlacionado con lo arriba señalado, los servidores públicos que ingresan al servicio público, deben cumplir ciertos requisitos, de los cuales se desprende la información solicitada, requisitos que se encuentran establecidos en el  artículo 47 de la Ley en cita, a saber:</w:t>
      </w:r>
    </w:p>
    <w:p w:rsidR="004A14FF" w:rsidRPr="00845617" w:rsidRDefault="004A14FF" w:rsidP="004A14FF">
      <w:pPr>
        <w:spacing w:after="0" w:line="360" w:lineRule="auto"/>
        <w:ind w:right="51"/>
        <w:jc w:val="both"/>
        <w:rPr>
          <w:rFonts w:ascii="Palatino Linotype" w:eastAsia="Times New Roman" w:hAnsi="Palatino Linotype" w:cs="Arial"/>
          <w:sz w:val="24"/>
          <w:szCs w:val="24"/>
          <w:lang w:val="es-ES" w:eastAsia="es-ES"/>
        </w:rPr>
      </w:pP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i/>
          <w:szCs w:val="24"/>
          <w:lang w:val="es-ES" w:eastAsia="es-ES"/>
        </w:rPr>
        <w:t>“</w:t>
      </w:r>
      <w:r w:rsidRPr="00845617">
        <w:rPr>
          <w:rFonts w:ascii="Palatino Linotype" w:eastAsia="Times New Roman" w:hAnsi="Palatino Linotype" w:cs="Times New Roman"/>
          <w:b/>
          <w:i/>
          <w:szCs w:val="24"/>
          <w:lang w:val="es-ES" w:eastAsia="es-ES"/>
        </w:rPr>
        <w:t>ARTÍCULO 47</w:t>
      </w:r>
      <w:r w:rsidRPr="00845617">
        <w:rPr>
          <w:rFonts w:ascii="Palatino Linotype" w:eastAsia="Times New Roman" w:hAnsi="Palatino Linotype" w:cs="Times New Roman"/>
          <w:i/>
          <w:szCs w:val="24"/>
          <w:lang w:val="es-ES" w:eastAsia="es-ES"/>
        </w:rPr>
        <w:t xml:space="preserve">. Para ingresar al servicio público se requiere: </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I.</w:t>
      </w:r>
      <w:r w:rsidRPr="00845617">
        <w:rPr>
          <w:rFonts w:ascii="Palatino Linotype" w:eastAsia="Times New Roman" w:hAnsi="Palatino Linotype" w:cs="Times New Roman"/>
          <w:i/>
          <w:szCs w:val="24"/>
          <w:lang w:val="es-ES" w:eastAsia="es-ES"/>
        </w:rPr>
        <w:t xml:space="preserve"> </w:t>
      </w:r>
      <w:r w:rsidRPr="00845617">
        <w:rPr>
          <w:rFonts w:ascii="Palatino Linotype" w:eastAsia="Times New Roman" w:hAnsi="Palatino Linotype" w:cs="Times New Roman"/>
          <w:b/>
          <w:i/>
          <w:szCs w:val="24"/>
          <w:lang w:val="es-ES" w:eastAsia="es-ES"/>
        </w:rPr>
        <w:t>Presentar una solicitud</w:t>
      </w:r>
      <w:r w:rsidRPr="00845617">
        <w:rPr>
          <w:rFonts w:ascii="Palatino Linotype" w:eastAsia="Times New Roman" w:hAnsi="Palatino Linotype" w:cs="Times New Roman"/>
          <w:i/>
          <w:szCs w:val="24"/>
          <w:lang w:val="es-ES" w:eastAsia="es-ES"/>
        </w:rPr>
        <w:t xml:space="preserve"> utilizando la forma oficial que se autorice por la institución pública o dependencia correspondiente; </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II.</w:t>
      </w:r>
      <w:r w:rsidRPr="00845617">
        <w:rPr>
          <w:rFonts w:ascii="Palatino Linotype" w:eastAsia="Times New Roman" w:hAnsi="Palatino Linotype" w:cs="Times New Roman"/>
          <w:i/>
          <w:szCs w:val="24"/>
          <w:lang w:val="es-ES" w:eastAsia="es-ES"/>
        </w:rPr>
        <w:t xml:space="preserve"> Ser de nacionalidad mexicana, con la excepción prevista en el artículo 17 de la presente ley; </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III.</w:t>
      </w:r>
      <w:r w:rsidRPr="00845617">
        <w:rPr>
          <w:rFonts w:ascii="Palatino Linotype" w:eastAsia="Times New Roman" w:hAnsi="Palatino Linotype" w:cs="Times New Roman"/>
          <w:i/>
          <w:szCs w:val="24"/>
          <w:lang w:val="es-ES" w:eastAsia="es-ES"/>
        </w:rPr>
        <w:t xml:space="preserve"> Estar en pleno ejercicio de sus derechos civiles y políticos, en su caso;</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IV.</w:t>
      </w:r>
      <w:r w:rsidRPr="00845617">
        <w:rPr>
          <w:rFonts w:ascii="Palatino Linotype" w:eastAsia="Times New Roman" w:hAnsi="Palatino Linotype" w:cs="Times New Roman"/>
          <w:i/>
          <w:szCs w:val="24"/>
          <w:lang w:val="es-ES" w:eastAsia="es-ES"/>
        </w:rPr>
        <w:t xml:space="preserve"> Acreditar, cuando proceda, el cumplimiento de la Ley del Servicio Militar Nacional;</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V.</w:t>
      </w:r>
      <w:r w:rsidRPr="00845617">
        <w:rPr>
          <w:rFonts w:ascii="Palatino Linotype" w:eastAsia="Times New Roman" w:hAnsi="Palatino Linotype" w:cs="Times New Roman"/>
          <w:i/>
          <w:szCs w:val="24"/>
          <w:lang w:val="es-ES" w:eastAsia="es-ES"/>
        </w:rPr>
        <w:t xml:space="preserve"> Derogada. </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VI.</w:t>
      </w:r>
      <w:r w:rsidRPr="00845617">
        <w:rPr>
          <w:rFonts w:ascii="Palatino Linotype" w:eastAsia="Times New Roman" w:hAnsi="Palatino Linotype" w:cs="Times New Roman"/>
          <w:i/>
          <w:szCs w:val="24"/>
          <w:lang w:val="es-ES" w:eastAsia="es-ES"/>
        </w:rPr>
        <w:t xml:space="preserve"> No haber sido separado anteriormente del servicio por las causas previstas en el artículo 93 de la presente ley; </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VII.</w:t>
      </w:r>
      <w:r w:rsidRPr="00845617">
        <w:rPr>
          <w:rFonts w:ascii="Palatino Linotype" w:eastAsia="Times New Roman" w:hAnsi="Palatino Linotype" w:cs="Times New Roman"/>
          <w:i/>
          <w:szCs w:val="24"/>
          <w:lang w:val="es-ES" w:eastAsia="es-ES"/>
        </w:rPr>
        <w:t xml:space="preserve"> Tener buena salud, lo que se comprobará con los certificados médicos correspondientes, en la forma en que se establezca en cada institución pública; </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VIII.</w:t>
      </w:r>
      <w:r w:rsidRPr="00845617">
        <w:rPr>
          <w:rFonts w:ascii="Palatino Linotype" w:eastAsia="Times New Roman" w:hAnsi="Palatino Linotype" w:cs="Times New Roman"/>
          <w:i/>
          <w:szCs w:val="24"/>
          <w:lang w:val="es-ES" w:eastAsia="es-ES"/>
        </w:rPr>
        <w:t xml:space="preserve"> </w:t>
      </w:r>
      <w:r w:rsidRPr="00845617">
        <w:rPr>
          <w:rFonts w:ascii="Palatino Linotype" w:eastAsia="Times New Roman" w:hAnsi="Palatino Linotype" w:cs="Times New Roman"/>
          <w:i/>
          <w:szCs w:val="24"/>
          <w:u w:val="single"/>
          <w:lang w:val="es-ES" w:eastAsia="es-ES"/>
        </w:rPr>
        <w:t>Cumplir con los requisitos que se establezcan para los diferentes puestos</w:t>
      </w:r>
      <w:r w:rsidRPr="00845617">
        <w:rPr>
          <w:rFonts w:ascii="Palatino Linotype" w:eastAsia="Times New Roman" w:hAnsi="Palatino Linotype" w:cs="Times New Roman"/>
          <w:i/>
          <w:szCs w:val="24"/>
          <w:lang w:val="es-ES" w:eastAsia="es-ES"/>
        </w:rPr>
        <w:t xml:space="preserve">; </w:t>
      </w:r>
    </w:p>
    <w:p w:rsidR="004A14FF" w:rsidRPr="00845617" w:rsidRDefault="004A14FF" w:rsidP="004A14FF">
      <w:pPr>
        <w:spacing w:after="0" w:line="240" w:lineRule="auto"/>
        <w:ind w:left="567" w:right="616"/>
        <w:jc w:val="both"/>
        <w:rPr>
          <w:rFonts w:ascii="Palatino Linotype" w:eastAsia="Times New Roman" w:hAnsi="Palatino Linotype" w:cs="Arial"/>
          <w:i/>
          <w:szCs w:val="24"/>
          <w:lang w:val="es-ES" w:eastAsia="es-ES"/>
        </w:rPr>
      </w:pPr>
      <w:r w:rsidRPr="00845617">
        <w:rPr>
          <w:rFonts w:ascii="Palatino Linotype" w:eastAsia="Times New Roman" w:hAnsi="Palatino Linotype" w:cs="Times New Roman"/>
          <w:b/>
          <w:i/>
          <w:szCs w:val="24"/>
          <w:lang w:val="es-ES" w:eastAsia="es-ES"/>
        </w:rPr>
        <w:t>IX</w:t>
      </w:r>
      <w:r w:rsidRPr="00845617">
        <w:rPr>
          <w:rFonts w:ascii="Palatino Linotype" w:eastAsia="Times New Roman" w:hAnsi="Palatino Linotype" w:cs="Times New Roman"/>
          <w:i/>
          <w:szCs w:val="24"/>
          <w:lang w:val="es-ES" w:eastAsia="es-ES"/>
        </w:rPr>
        <w:t xml:space="preserve">. </w:t>
      </w:r>
      <w:r w:rsidRPr="00845617">
        <w:rPr>
          <w:rFonts w:ascii="Palatino Linotype" w:eastAsia="Times New Roman" w:hAnsi="Palatino Linotype" w:cs="Times New Roman"/>
          <w:b/>
          <w:i/>
          <w:szCs w:val="24"/>
          <w:lang w:val="es-ES" w:eastAsia="es-ES"/>
        </w:rPr>
        <w:t>Acreditar</w:t>
      </w:r>
      <w:r w:rsidRPr="00845617">
        <w:rPr>
          <w:rFonts w:ascii="Palatino Linotype" w:eastAsia="Times New Roman" w:hAnsi="Palatino Linotype" w:cs="Times New Roman"/>
          <w:i/>
          <w:szCs w:val="24"/>
          <w:lang w:val="es-ES" w:eastAsia="es-ES"/>
        </w:rPr>
        <w:t xml:space="preserve"> por medio de los exámenes correspondientes </w:t>
      </w:r>
      <w:r w:rsidRPr="00845617">
        <w:rPr>
          <w:rFonts w:ascii="Palatino Linotype" w:eastAsia="Times New Roman" w:hAnsi="Palatino Linotype" w:cs="Times New Roman"/>
          <w:i/>
          <w:szCs w:val="24"/>
          <w:u w:val="single"/>
          <w:lang w:val="es-ES" w:eastAsia="es-ES"/>
        </w:rPr>
        <w:t>los conocimientos y aptitudes necesarios para el desempeño del puesto;</w:t>
      </w:r>
      <w:r w:rsidRPr="00845617">
        <w:rPr>
          <w:rFonts w:ascii="Palatino Linotype" w:eastAsia="Times New Roman" w:hAnsi="Palatino Linotype" w:cs="Times New Roman"/>
          <w:i/>
          <w:szCs w:val="24"/>
          <w:lang w:val="es-ES" w:eastAsia="es-ES"/>
        </w:rPr>
        <w:t xml:space="preserve"> y</w:t>
      </w:r>
      <w:r w:rsidRPr="00845617">
        <w:rPr>
          <w:rFonts w:ascii="Palatino Linotype" w:eastAsia="Times New Roman" w:hAnsi="Palatino Linotype" w:cs="Arial"/>
          <w:i/>
          <w:szCs w:val="24"/>
          <w:lang w:val="es-ES" w:eastAsia="es-ES"/>
        </w:rPr>
        <w:t xml:space="preserve"> </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X.</w:t>
      </w:r>
      <w:r w:rsidRPr="00845617">
        <w:rPr>
          <w:rFonts w:ascii="Palatino Linotype" w:eastAsia="Times New Roman" w:hAnsi="Palatino Linotype" w:cs="Times New Roman"/>
          <w:i/>
          <w:szCs w:val="24"/>
          <w:lang w:val="es-ES" w:eastAsia="es-ES"/>
        </w:rPr>
        <w:t xml:space="preserve"> No estar inhabilitado para el ejercicio del servicio público. </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XI.</w:t>
      </w:r>
      <w:r w:rsidRPr="00845617">
        <w:rPr>
          <w:rFonts w:ascii="Palatino Linotype" w:eastAsia="Times New Roman" w:hAnsi="Palatino Linotype" w:cs="Times New Roman"/>
          <w:i/>
          <w:szCs w:val="24"/>
          <w:lang w:val="es-ES" w:eastAsia="es-ES"/>
        </w:rPr>
        <w:t xml:space="preserve"> Presentar certificado expedido por la Unidad del Registro de Deudores Alimentarios Morosos en el que conste, si se encuentra inscrito o no en el mismo. </w:t>
      </w:r>
    </w:p>
    <w:p w:rsidR="004A14FF" w:rsidRPr="00845617" w:rsidRDefault="004A14FF" w:rsidP="004A14FF">
      <w:pPr>
        <w:spacing w:after="0" w:line="240" w:lineRule="auto"/>
        <w:ind w:left="567" w:right="616"/>
        <w:jc w:val="both"/>
        <w:rPr>
          <w:rFonts w:ascii="Palatino Linotype" w:eastAsia="Times New Roman" w:hAnsi="Palatino Linotype" w:cs="Times New Roman"/>
          <w:szCs w:val="24"/>
          <w:lang w:val="es-ES" w:eastAsia="es-ES"/>
        </w:rPr>
      </w:pPr>
      <w:r w:rsidRPr="00845617">
        <w:rPr>
          <w:rFonts w:ascii="Palatino Linotype" w:eastAsia="Times New Roman"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845617">
        <w:rPr>
          <w:rFonts w:ascii="Palatino Linotype" w:eastAsia="Times New Roman" w:hAnsi="Palatino Linotype" w:cs="Times New Roman"/>
          <w:szCs w:val="24"/>
          <w:lang w:val="es-ES" w:eastAsia="es-ES"/>
        </w:rPr>
        <w:t>.”</w:t>
      </w:r>
    </w:p>
    <w:p w:rsidR="004A14FF" w:rsidRPr="00845617" w:rsidRDefault="004A14FF" w:rsidP="004A14FF">
      <w:pPr>
        <w:spacing w:after="0" w:line="240" w:lineRule="auto"/>
        <w:ind w:left="567" w:right="616"/>
        <w:jc w:val="both"/>
        <w:rPr>
          <w:rFonts w:ascii="Palatino Linotype" w:eastAsia="Times New Roman" w:hAnsi="Palatino Linotype" w:cs="Arial"/>
          <w:szCs w:val="24"/>
          <w:lang w:val="es-ES" w:eastAsia="es-ES"/>
        </w:rPr>
      </w:pPr>
    </w:p>
    <w:p w:rsidR="004A14FF" w:rsidRPr="00845617" w:rsidRDefault="004A14FF" w:rsidP="004A14FF">
      <w:pPr>
        <w:spacing w:after="0" w:line="240" w:lineRule="auto"/>
        <w:ind w:left="567" w:right="616"/>
        <w:jc w:val="right"/>
        <w:rPr>
          <w:rFonts w:ascii="Palatino Linotype" w:eastAsia="Times New Roman" w:hAnsi="Palatino Linotype" w:cs="Arial"/>
          <w:szCs w:val="24"/>
          <w:lang w:val="es-ES" w:eastAsia="es-ES"/>
        </w:rPr>
      </w:pPr>
      <w:r w:rsidRPr="00845617">
        <w:rPr>
          <w:rFonts w:ascii="Palatino Linotype" w:eastAsia="Times New Roman" w:hAnsi="Palatino Linotype" w:cs="Arial"/>
          <w:szCs w:val="24"/>
          <w:lang w:val="es-ES" w:eastAsia="es-ES"/>
        </w:rPr>
        <w:t>(Énfasis añadido)</w:t>
      </w:r>
    </w:p>
    <w:p w:rsidR="004A14FF" w:rsidRPr="00845617" w:rsidRDefault="004A14FF" w:rsidP="004A14FF">
      <w:pPr>
        <w:spacing w:after="0" w:line="360" w:lineRule="auto"/>
        <w:jc w:val="both"/>
        <w:rPr>
          <w:rFonts w:ascii="Palatino Linotype" w:eastAsia="Times New Roman" w:hAnsi="Palatino Linotype" w:cs="Arial"/>
          <w:sz w:val="24"/>
          <w:szCs w:val="24"/>
          <w:lang w:val="es-ES" w:eastAsia="es-ES"/>
        </w:rPr>
      </w:pPr>
    </w:p>
    <w:p w:rsidR="004A14FF" w:rsidRDefault="004A14FF" w:rsidP="004A14FF">
      <w:pPr>
        <w:spacing w:after="0" w:line="360" w:lineRule="auto"/>
        <w:jc w:val="both"/>
        <w:rPr>
          <w:rFonts w:ascii="Palatino Linotype" w:eastAsia="Times New Roman" w:hAnsi="Palatino Linotype" w:cs="Arial"/>
          <w:sz w:val="24"/>
          <w:szCs w:val="24"/>
          <w:lang w:val="es-ES" w:eastAsia="es-ES"/>
        </w:rPr>
      </w:pPr>
      <w:r w:rsidRPr="00845617">
        <w:rPr>
          <w:rFonts w:ascii="Palatino Linotype" w:eastAsia="Times New Roman" w:hAnsi="Palatino Linotype" w:cs="Arial"/>
          <w:sz w:val="24"/>
          <w:szCs w:val="24"/>
          <w:lang w:val="es-ES" w:eastAsia="es-ES"/>
        </w:rPr>
        <w:t xml:space="preserve">Del precepto citado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w:t>
      </w:r>
      <w:r w:rsidRPr="00845617">
        <w:rPr>
          <w:rFonts w:ascii="Palatino Linotype" w:eastAsia="Times New Roman" w:hAnsi="Palatino Linotype" w:cs="Arial"/>
          <w:sz w:val="24"/>
          <w:szCs w:val="24"/>
          <w:lang w:val="es-ES" w:eastAsia="es-ES"/>
        </w:rPr>
        <w:lastRenderedPageBreak/>
        <w:t>XVII de la Ley del Trabajo de los Servidores Públicos del Estado de México</w:t>
      </w:r>
      <w:r w:rsidRPr="00845617">
        <w:rPr>
          <w:rFonts w:ascii="Palatino Linotype" w:eastAsia="Times New Roman" w:hAnsi="Palatino Linotype" w:cs="Arial"/>
          <w:i/>
          <w:sz w:val="24"/>
          <w:szCs w:val="24"/>
          <w:lang w:val="es-ES" w:eastAsia="es-ES"/>
        </w:rPr>
        <w:t xml:space="preserve">, </w:t>
      </w:r>
      <w:r w:rsidRPr="00845617">
        <w:rPr>
          <w:rFonts w:ascii="Palatino Linotype" w:eastAsia="Times New Roman" w:hAnsi="Palatino Linotype" w:cs="Arial"/>
          <w:sz w:val="24"/>
          <w:szCs w:val="24"/>
          <w:lang w:val="es-ES" w:eastAsia="es-ES"/>
        </w:rPr>
        <w:t>que es del tenor literal siguiente:</w:t>
      </w:r>
    </w:p>
    <w:p w:rsidR="004A14FF" w:rsidRPr="00845617" w:rsidRDefault="004A14FF" w:rsidP="004A14FF">
      <w:pPr>
        <w:spacing w:after="0" w:line="360" w:lineRule="auto"/>
        <w:jc w:val="both"/>
        <w:rPr>
          <w:rFonts w:ascii="Palatino Linotype" w:eastAsia="Times New Roman" w:hAnsi="Palatino Linotype" w:cs="Arial"/>
          <w:sz w:val="24"/>
          <w:szCs w:val="24"/>
          <w:lang w:val="es-ES" w:eastAsia="es-ES"/>
        </w:rPr>
      </w:pP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i/>
          <w:szCs w:val="24"/>
          <w:lang w:val="es-ES" w:eastAsia="es-ES"/>
        </w:rPr>
        <w:t>“</w:t>
      </w:r>
      <w:r w:rsidRPr="00845617">
        <w:rPr>
          <w:rFonts w:ascii="Palatino Linotype" w:eastAsia="Times New Roman" w:hAnsi="Palatino Linotype" w:cs="Times New Roman"/>
          <w:b/>
          <w:i/>
          <w:szCs w:val="24"/>
          <w:lang w:val="es-ES" w:eastAsia="es-ES"/>
        </w:rPr>
        <w:t>ARTÍCULO 98</w:t>
      </w:r>
      <w:r w:rsidRPr="00845617">
        <w:rPr>
          <w:rFonts w:ascii="Palatino Linotype" w:eastAsia="Times New Roman" w:hAnsi="Palatino Linotype" w:cs="Times New Roman"/>
          <w:i/>
          <w:szCs w:val="24"/>
          <w:lang w:val="es-ES" w:eastAsia="es-ES"/>
        </w:rPr>
        <w:t>. Son obligaciones de las instituciones públicas:</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i/>
          <w:szCs w:val="24"/>
          <w:lang w:val="es-ES" w:eastAsia="es-ES"/>
        </w:rPr>
        <w:t>…</w:t>
      </w:r>
    </w:p>
    <w:p w:rsidR="004A14FF" w:rsidRPr="00845617" w:rsidRDefault="004A14FF" w:rsidP="004A14FF">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 xml:space="preserve">XVII. </w:t>
      </w:r>
      <w:r w:rsidRPr="00845617">
        <w:rPr>
          <w:rFonts w:ascii="Palatino Linotype" w:eastAsia="Times New Roman" w:hAnsi="Palatino Linotype" w:cs="Times New Roman"/>
          <w:b/>
          <w:i/>
          <w:szCs w:val="24"/>
          <w:u w:val="single"/>
          <w:lang w:val="es-ES" w:eastAsia="es-ES"/>
        </w:rPr>
        <w:t>Integrar los expedientes de los servidores públicos</w:t>
      </w:r>
      <w:r w:rsidRPr="00845617">
        <w:rPr>
          <w:rFonts w:ascii="Palatino Linotype" w:eastAsia="Times New Roman" w:hAnsi="Palatino Linotype" w:cs="Times New Roman"/>
          <w:i/>
          <w:szCs w:val="24"/>
          <w:lang w:val="es-ES" w:eastAsia="es-ES"/>
        </w:rPr>
        <w:t xml:space="preserve"> y proporcionar las constancias que éstos soliciten para el trámite de los asuntos de su interés en los términos que señalen los ordenamientos respectivos.”</w:t>
      </w:r>
    </w:p>
    <w:p w:rsidR="004A14FF" w:rsidRPr="00845617" w:rsidRDefault="004A14FF" w:rsidP="004A14FF">
      <w:pPr>
        <w:spacing w:after="0" w:line="240" w:lineRule="auto"/>
        <w:ind w:left="567" w:right="616"/>
        <w:jc w:val="right"/>
        <w:rPr>
          <w:rFonts w:ascii="Palatino Linotype" w:eastAsia="Times New Roman" w:hAnsi="Palatino Linotype" w:cs="Arial"/>
          <w:szCs w:val="24"/>
          <w:lang w:val="es-ES" w:eastAsia="es-ES"/>
        </w:rPr>
      </w:pPr>
      <w:r w:rsidRPr="00845617">
        <w:rPr>
          <w:rFonts w:ascii="Palatino Linotype" w:eastAsia="Times New Roman" w:hAnsi="Palatino Linotype" w:cs="Times New Roman"/>
          <w:szCs w:val="24"/>
          <w:lang w:val="es-ES" w:eastAsia="es-ES"/>
        </w:rPr>
        <w:t>(Énfasis añadido)</w:t>
      </w:r>
    </w:p>
    <w:p w:rsidR="004A14FF" w:rsidRPr="00845617" w:rsidRDefault="004A14FF" w:rsidP="004A14FF">
      <w:pPr>
        <w:spacing w:after="0" w:line="360" w:lineRule="auto"/>
        <w:jc w:val="both"/>
        <w:rPr>
          <w:rFonts w:ascii="Palatino Linotype" w:eastAsia="Times New Roman" w:hAnsi="Palatino Linotype" w:cs="Arial"/>
          <w:sz w:val="24"/>
          <w:szCs w:val="24"/>
          <w:lang w:val="es-ES" w:eastAsia="es-ES"/>
        </w:rPr>
      </w:pPr>
    </w:p>
    <w:p w:rsidR="004A14FF" w:rsidRPr="00845617" w:rsidRDefault="004A14FF" w:rsidP="004A14FF">
      <w:pPr>
        <w:spacing w:after="0" w:line="360" w:lineRule="auto"/>
        <w:jc w:val="both"/>
        <w:rPr>
          <w:rFonts w:ascii="Palatino Linotype" w:eastAsia="Times New Roman" w:hAnsi="Palatino Linotype" w:cs="Arial"/>
          <w:sz w:val="24"/>
          <w:szCs w:val="24"/>
          <w:lang w:val="es-ES" w:eastAsia="es-ES"/>
        </w:rPr>
      </w:pPr>
      <w:r w:rsidRPr="00845617">
        <w:rPr>
          <w:rFonts w:ascii="Palatino Linotype" w:eastAsia="Times New Roman" w:hAnsi="Palatino Linotype" w:cs="Arial"/>
          <w:sz w:val="24"/>
          <w:szCs w:val="24"/>
          <w:lang w:val="es-ES" w:eastAsia="es-ES"/>
        </w:rPr>
        <w:t>En esta virtud, los expedientes laborales constituyen acervos documentales en los cuales converge tanto información pública como aquella con el carácter de privada</w:t>
      </w:r>
      <w:r w:rsidRPr="00845617">
        <w:rPr>
          <w:rFonts w:ascii="Palatino Linotype" w:eastAsia="Times New Roman" w:hAnsi="Palatino Linotype" w:cs="Arial"/>
          <w:sz w:val="24"/>
          <w:szCs w:val="24"/>
          <w:vertAlign w:val="superscript"/>
          <w:lang w:val="es-ES" w:eastAsia="es-ES"/>
        </w:rPr>
        <w:footnoteReference w:id="4"/>
      </w:r>
      <w:r w:rsidRPr="00845617">
        <w:rPr>
          <w:rFonts w:ascii="Palatino Linotype" w:eastAsia="Times New Roman" w:hAnsi="Palatino Linotype" w:cs="Arial"/>
          <w:sz w:val="24"/>
          <w:szCs w:val="24"/>
          <w:lang w:val="es-ES" w:eastAsia="es-ES"/>
        </w:rPr>
        <w:t xml:space="preserve">, sin embargo, es de señalar que no existe disposición expresa que concluya al </w:t>
      </w:r>
      <w:r w:rsidRPr="00845617">
        <w:rPr>
          <w:rFonts w:ascii="Palatino Linotype" w:eastAsia="Times New Roman" w:hAnsi="Palatino Linotype" w:cs="Arial"/>
          <w:b/>
          <w:sz w:val="24"/>
          <w:szCs w:val="24"/>
          <w:lang w:val="es-ES" w:eastAsia="es-ES"/>
        </w:rPr>
        <w:t>Sujeto Obligado</w:t>
      </w:r>
      <w:r w:rsidRPr="00845617">
        <w:rPr>
          <w:rFonts w:ascii="Palatino Linotype" w:eastAsia="Times New Roman" w:hAnsi="Palatino Linotype" w:cs="Arial"/>
          <w:sz w:val="24"/>
          <w:szCs w:val="24"/>
          <w:lang w:val="es-ES" w:eastAsia="es-ES"/>
        </w:rPr>
        <w:t xml:space="preserve"> a integrar los expedientes de mérito de manera homogénea; sin embargo, deben estar conformados con los documentos que los interesados proporcionan al momento de ingresar al servicio público. </w:t>
      </w:r>
    </w:p>
    <w:p w:rsidR="004A14FF" w:rsidRPr="00845617" w:rsidRDefault="004A14FF" w:rsidP="004A14FF">
      <w:pPr>
        <w:spacing w:after="0" w:line="360" w:lineRule="auto"/>
        <w:jc w:val="both"/>
        <w:rPr>
          <w:rFonts w:ascii="Palatino Linotype" w:hAnsi="Palatino Linotype" w:cs="Arial"/>
          <w:sz w:val="24"/>
          <w:szCs w:val="24"/>
        </w:rPr>
      </w:pPr>
    </w:p>
    <w:p w:rsidR="004A14FF" w:rsidRPr="00845617" w:rsidRDefault="004A14FF" w:rsidP="004A14FF">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w:t>
      </w:r>
      <w:r w:rsidRPr="00845617">
        <w:rPr>
          <w:rFonts w:ascii="Palatino Linotype" w:eastAsia="Times New Roman" w:hAnsi="Palatino Linotype" w:cs="Times New Roman"/>
          <w:sz w:val="24"/>
          <w:szCs w:val="24"/>
          <w:lang w:val="es-ES" w:eastAsia="es-ES"/>
        </w:rPr>
        <w:t xml:space="preserve">s pertinente agregar que </w:t>
      </w:r>
      <w:r w:rsidR="00300E77">
        <w:rPr>
          <w:rFonts w:ascii="Palatino Linotype" w:eastAsia="Times New Roman" w:hAnsi="Palatino Linotype" w:cs="Times New Roman"/>
          <w:sz w:val="24"/>
          <w:szCs w:val="24"/>
          <w:lang w:val="es-ES" w:eastAsia="es-ES"/>
        </w:rPr>
        <w:t>parte de la</w:t>
      </w:r>
      <w:r w:rsidRPr="00845617">
        <w:rPr>
          <w:rFonts w:ascii="Palatino Linotype" w:eastAsia="Times New Roman" w:hAnsi="Palatino Linotype" w:cs="Times New Roman"/>
          <w:sz w:val="24"/>
          <w:szCs w:val="24"/>
          <w:lang w:val="es-ES" w:eastAsia="es-ES"/>
        </w:rPr>
        <w:t xml:space="preserve"> información solicitada constituye </w:t>
      </w:r>
      <w:r w:rsidRPr="00845617">
        <w:rPr>
          <w:rFonts w:ascii="Palatino Linotype" w:eastAsia="Times New Roman" w:hAnsi="Palatino Linotype" w:cs="Times New Roman"/>
          <w:sz w:val="24"/>
          <w:szCs w:val="24"/>
          <w:lang w:eastAsia="es-ES"/>
        </w:rPr>
        <w:t xml:space="preserve">una obligación de transparencia común que el </w:t>
      </w:r>
      <w:r w:rsidRPr="00845617">
        <w:rPr>
          <w:rFonts w:ascii="Palatino Linotype" w:eastAsia="Times New Roman" w:hAnsi="Palatino Linotype" w:cs="Times New Roman"/>
          <w:b/>
          <w:sz w:val="24"/>
          <w:szCs w:val="24"/>
          <w:lang w:eastAsia="es-ES"/>
        </w:rPr>
        <w:t>Sujeto Obligado</w:t>
      </w:r>
      <w:r w:rsidRPr="00845617">
        <w:rPr>
          <w:rFonts w:ascii="Palatino Linotype" w:eastAsia="Times New Roman" w:hAnsi="Palatino Linotype" w:cs="Times New Roman"/>
          <w:sz w:val="24"/>
          <w:szCs w:val="24"/>
          <w:lang w:eastAsia="es-ES"/>
        </w:rPr>
        <w:t xml:space="preserve"> genera, administra y posee en sus archivos, ello conforme a lo previst</w:t>
      </w:r>
      <w:r w:rsidR="00300E77">
        <w:rPr>
          <w:rFonts w:ascii="Palatino Linotype" w:eastAsia="Times New Roman" w:hAnsi="Palatino Linotype" w:cs="Times New Roman"/>
          <w:sz w:val="24"/>
          <w:szCs w:val="24"/>
          <w:lang w:eastAsia="es-ES"/>
        </w:rPr>
        <w:t>o por el artículo 92 fracción XI</w:t>
      </w:r>
      <w:r w:rsidRPr="00845617">
        <w:rPr>
          <w:rFonts w:ascii="Palatino Linotype" w:eastAsia="Times New Roman" w:hAnsi="Palatino Linotype" w:cs="Times New Roman"/>
          <w:sz w:val="24"/>
          <w:szCs w:val="24"/>
          <w:lang w:eastAsia="es-ES"/>
        </w:rPr>
        <w:t xml:space="preserve">I de la Ley de Transparencia y Acceso a la Información Pública del Estado de México y Municipios; que refiere que </w:t>
      </w:r>
      <w:r w:rsidRPr="00845617">
        <w:rPr>
          <w:rFonts w:ascii="Palatino Linotype" w:eastAsia="Times New Roman" w:hAnsi="Palatino Linotype" w:cs="Times New Roman"/>
          <w:sz w:val="24"/>
          <w:szCs w:val="24"/>
          <w:lang w:val="es-ES" w:eastAsia="es-ES"/>
        </w:rPr>
        <w:t xml:space="preserve">los sujetos obligados deberán poner a disposición del público de manera permanente y actualizada de forma sencilla, precisa y entendible, en los respectivos medios electrónicos, de acuerdo con sus facultades, atribuciones, </w:t>
      </w:r>
      <w:r w:rsidRPr="00845617">
        <w:rPr>
          <w:rFonts w:ascii="Palatino Linotype" w:eastAsia="Times New Roman" w:hAnsi="Palatino Linotype" w:cs="Times New Roman"/>
          <w:sz w:val="24"/>
          <w:szCs w:val="24"/>
          <w:lang w:val="es-ES" w:eastAsia="es-ES"/>
        </w:rPr>
        <w:lastRenderedPageBreak/>
        <w:t>funciones u objeto social, según corresponda, diversa información entre la que se encuentra la consistente en</w:t>
      </w:r>
      <w:r w:rsidR="00300E77">
        <w:rPr>
          <w:rFonts w:ascii="Palatino Linotype" w:eastAsia="Times New Roman" w:hAnsi="Palatino Linotype" w:cs="Times New Roman"/>
          <w:sz w:val="24"/>
          <w:szCs w:val="24"/>
          <w:lang w:val="es-ES" w:eastAsia="es-ES"/>
        </w:rPr>
        <w:t xml:space="preserve"> el perfil de los puestos de los servidores públicos para ocupar los casos en que aplique</w:t>
      </w:r>
      <w:r w:rsidRPr="00845617">
        <w:rPr>
          <w:rFonts w:ascii="Palatino Linotype" w:eastAsia="Times New Roman" w:hAnsi="Palatino Linotype" w:cs="Times New Roman"/>
          <w:sz w:val="24"/>
          <w:szCs w:val="24"/>
          <w:lang w:val="es-ES" w:eastAsia="es-ES"/>
        </w:rPr>
        <w:t>.</w:t>
      </w:r>
    </w:p>
    <w:p w:rsidR="004A14FF" w:rsidRPr="00845617" w:rsidRDefault="004A14FF" w:rsidP="004A14FF">
      <w:pPr>
        <w:spacing w:after="0" w:line="360" w:lineRule="auto"/>
        <w:jc w:val="both"/>
        <w:rPr>
          <w:rFonts w:ascii="Palatino Linotype" w:eastAsia="Times New Roman" w:hAnsi="Palatino Linotype" w:cs="Times New Roman"/>
          <w:sz w:val="24"/>
          <w:szCs w:val="24"/>
          <w:lang w:val="es-ES" w:eastAsia="es-ES"/>
        </w:rPr>
      </w:pPr>
    </w:p>
    <w:p w:rsidR="004A14FF" w:rsidRPr="00BC0A55" w:rsidRDefault="00BC0A55" w:rsidP="00AC7F9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los ordenamientos citados, se acredita que existe fuente obligacional dentro del marco normativo del </w:t>
      </w:r>
      <w:r>
        <w:rPr>
          <w:rFonts w:ascii="Palatino Linotype" w:hAnsi="Palatino Linotype" w:cs="Arial"/>
          <w:b/>
          <w:sz w:val="24"/>
          <w:szCs w:val="24"/>
        </w:rPr>
        <w:t>Sujeto Obligado</w:t>
      </w:r>
      <w:r>
        <w:rPr>
          <w:rFonts w:ascii="Palatino Linotype" w:hAnsi="Palatino Linotype" w:cs="Arial"/>
          <w:sz w:val="24"/>
          <w:szCs w:val="24"/>
        </w:rPr>
        <w:t xml:space="preserve"> que lo constriñe en su caso a generar, administrar o poseer dentro de sus archivos la información peticionada en los numerales </w:t>
      </w:r>
      <w:r w:rsidRPr="00BC0A55">
        <w:rPr>
          <w:rFonts w:ascii="Palatino Linotype" w:hAnsi="Palatino Linotype" w:cs="Arial"/>
          <w:b/>
          <w:sz w:val="26"/>
          <w:szCs w:val="26"/>
        </w:rPr>
        <w:t>6, 7, 9, 10</w:t>
      </w:r>
      <w:r>
        <w:rPr>
          <w:rFonts w:ascii="Palatino Linotype" w:hAnsi="Palatino Linotype" w:cs="Arial"/>
          <w:sz w:val="24"/>
          <w:szCs w:val="24"/>
        </w:rPr>
        <w:t xml:space="preserve"> y </w:t>
      </w:r>
      <w:r w:rsidRPr="00BC0A55">
        <w:rPr>
          <w:rFonts w:ascii="Palatino Linotype" w:hAnsi="Palatino Linotype" w:cs="Arial"/>
          <w:b/>
          <w:sz w:val="26"/>
          <w:szCs w:val="26"/>
        </w:rPr>
        <w:t>11</w:t>
      </w:r>
      <w:r>
        <w:rPr>
          <w:rFonts w:ascii="Palatino Linotype" w:hAnsi="Palatino Linotype" w:cs="Arial"/>
          <w:sz w:val="24"/>
          <w:szCs w:val="24"/>
        </w:rPr>
        <w:t>, resultando dable ordenar su entrega en su caso en versión pública.</w:t>
      </w:r>
    </w:p>
    <w:p w:rsidR="004A14FF" w:rsidRDefault="004A14FF" w:rsidP="00AC7F97">
      <w:pPr>
        <w:spacing w:after="0" w:line="360" w:lineRule="auto"/>
        <w:jc w:val="both"/>
        <w:rPr>
          <w:rFonts w:ascii="Palatino Linotype" w:hAnsi="Palatino Linotype" w:cs="Arial"/>
          <w:sz w:val="24"/>
          <w:szCs w:val="24"/>
        </w:rPr>
      </w:pPr>
    </w:p>
    <w:p w:rsidR="00830201" w:rsidRPr="005852ED" w:rsidRDefault="00830201" w:rsidP="00AC7F97">
      <w:pPr>
        <w:spacing w:after="0" w:line="360" w:lineRule="auto"/>
        <w:jc w:val="both"/>
        <w:rPr>
          <w:rFonts w:ascii="Palatino Linotype" w:hAnsi="Palatino Linotype" w:cs="Arial"/>
          <w:sz w:val="24"/>
          <w:szCs w:val="24"/>
        </w:rPr>
      </w:pPr>
      <w:r>
        <w:rPr>
          <w:rFonts w:ascii="Palatino Linotype" w:hAnsi="Palatino Linotype" w:cs="Arial"/>
          <w:sz w:val="24"/>
          <w:szCs w:val="24"/>
        </w:rPr>
        <w:t>Es con base en las consideraciones de hecho y de derecho precisadas en líneas anteriores, que podemos acreditar que dentro del marco normativo que rige al Sujeto Obligado, existe fuente obligacional que lo constriñe a tener en sus archivos la información peticionada, consecuentemente procede la entrega de la misma, en observancia de la Ley de Protección de Datos Personales en Posesión de Sujetos Obligados del Estado de México y Municipios.</w:t>
      </w:r>
    </w:p>
    <w:p w:rsidR="00830201" w:rsidRDefault="00830201" w:rsidP="00AC7F97">
      <w:pPr>
        <w:spacing w:after="0" w:line="360" w:lineRule="auto"/>
        <w:jc w:val="both"/>
        <w:rPr>
          <w:rFonts w:ascii="Palatino Linotype" w:hAnsi="Palatino Linotype" w:cs="Arial"/>
          <w:sz w:val="24"/>
        </w:rPr>
      </w:pPr>
    </w:p>
    <w:p w:rsidR="00830201" w:rsidRPr="00470DBC" w:rsidRDefault="00830201" w:rsidP="00AC7F97">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470DBC">
        <w:rPr>
          <w:rFonts w:ascii="Palatino Linotype" w:hAnsi="Palatino Linotype" w:cs="Arial"/>
          <w:sz w:val="24"/>
          <w:szCs w:val="24"/>
        </w:rPr>
        <w:lastRenderedPageBreak/>
        <w:t>y XLV; 4, 51, 91, 137 y 143 de la Ley de Transparencia y Acceso a la Información Pública del Estado de México y Municipios.</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w:t>
      </w:r>
      <w:bookmarkStart w:id="0" w:name="_GoBack"/>
      <w:bookmarkEnd w:id="0"/>
      <w:r w:rsidRPr="00470DBC">
        <w:rPr>
          <w:rFonts w:ascii="Palatino Linotype" w:hAnsi="Palatino Linotype" w:cs="Arial"/>
          <w:sz w:val="24"/>
          <w:szCs w:val="24"/>
        </w:rPr>
        <w:t xml:space="preserve">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 xml:space="preserve">edad de la persona, así como su </w:t>
      </w:r>
      <w:proofErr w:type="spellStart"/>
      <w:r w:rsidRPr="00470DBC">
        <w:rPr>
          <w:rFonts w:ascii="Palatino Linotype" w:hAnsi="Palatino Linotype" w:cs="Arial"/>
          <w:i/>
        </w:rPr>
        <w:t>homoclave</w:t>
      </w:r>
      <w:proofErr w:type="spellEnd"/>
      <w:r w:rsidRPr="00470DBC">
        <w:rPr>
          <w:rFonts w:ascii="Palatino Linotype" w:hAnsi="Palatino Linotype" w:cs="Arial"/>
          <w:i/>
        </w:rPr>
        <w:t>,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p>
    <w:p w:rsidR="00830201" w:rsidRPr="00470DBC" w:rsidRDefault="00830201" w:rsidP="00AC7F97">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470DBC">
        <w:rPr>
          <w:rFonts w:ascii="Palatino Linotype" w:hAnsi="Palatino Linotype" w:cs="Arial"/>
          <w:sz w:val="24"/>
          <w:szCs w:val="24"/>
        </w:rPr>
        <w:t>homoclave</w:t>
      </w:r>
      <w:proofErr w:type="spellEnd"/>
      <w:r w:rsidRPr="00470DBC">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830201" w:rsidRPr="00470DBC" w:rsidRDefault="00830201" w:rsidP="00AC7F9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30201" w:rsidRPr="00470DBC" w:rsidRDefault="00830201" w:rsidP="00AC7F9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30201" w:rsidRPr="00470DBC" w:rsidRDefault="00830201" w:rsidP="00AC7F9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lastRenderedPageBreak/>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830201" w:rsidRPr="00470DBC" w:rsidRDefault="00830201" w:rsidP="00AC7F97">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830201" w:rsidRPr="00470DBC" w:rsidRDefault="00830201" w:rsidP="00AC7F97">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rsidR="00830201" w:rsidRPr="00470DBC" w:rsidRDefault="00830201" w:rsidP="00AC7F97">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30201" w:rsidRPr="00470DBC" w:rsidRDefault="00830201" w:rsidP="00AC7F97">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830201" w:rsidRDefault="00830201" w:rsidP="00AC7F97">
      <w:pPr>
        <w:tabs>
          <w:tab w:val="left" w:pos="8647"/>
        </w:tabs>
        <w:spacing w:after="0" w:line="360" w:lineRule="auto"/>
        <w:ind w:right="51"/>
        <w:jc w:val="both"/>
        <w:rPr>
          <w:rFonts w:ascii="Palatino Linotype" w:hAnsi="Palatino Linotype" w:cs="Arial"/>
          <w:sz w:val="24"/>
          <w:szCs w:val="24"/>
        </w:rPr>
      </w:pPr>
    </w:p>
    <w:p w:rsidR="00D304F4" w:rsidRPr="00470DBC" w:rsidRDefault="00D304F4"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830201" w:rsidRDefault="00830201" w:rsidP="00AC7F97">
      <w:pPr>
        <w:spacing w:after="0" w:line="360" w:lineRule="auto"/>
        <w:jc w:val="both"/>
        <w:rPr>
          <w:rFonts w:ascii="Palatino Linotype" w:hAnsi="Palatino Linotype" w:cs="Arial"/>
          <w:sz w:val="24"/>
        </w:rPr>
      </w:pPr>
    </w:p>
    <w:p w:rsidR="00830201" w:rsidRPr="00832E44" w:rsidRDefault="00830201" w:rsidP="00AC7F97">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830201" w:rsidRPr="007D2A86" w:rsidRDefault="00830201" w:rsidP="00AC7F97">
      <w:pPr>
        <w:tabs>
          <w:tab w:val="left" w:pos="709"/>
        </w:tabs>
        <w:spacing w:after="0" w:line="360" w:lineRule="auto"/>
        <w:jc w:val="both"/>
        <w:rPr>
          <w:rFonts w:ascii="Palatino Linotype" w:hAnsi="Palatino Linotype"/>
          <w:sz w:val="24"/>
          <w:szCs w:val="24"/>
        </w:rPr>
      </w:pPr>
    </w:p>
    <w:p w:rsidR="00830201" w:rsidRPr="007D2A86" w:rsidRDefault="00830201" w:rsidP="00AC7F97">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70DBC">
        <w:rPr>
          <w:rFonts w:ascii="Palatino Linotype" w:hAnsi="Palatino Linotype"/>
          <w:b/>
          <w:sz w:val="24"/>
          <w:szCs w:val="24"/>
        </w:rPr>
        <w:t>Sujeto Obligado</w:t>
      </w:r>
      <w:r w:rsidRPr="007D2A86">
        <w:rPr>
          <w:rFonts w:ascii="Palatino Linotype" w:hAnsi="Palatino Linotype"/>
          <w:sz w:val="24"/>
          <w:szCs w:val="24"/>
        </w:rPr>
        <w:t>.</w:t>
      </w:r>
    </w:p>
    <w:p w:rsidR="00D304F4" w:rsidRDefault="00D304F4" w:rsidP="00AC7F97">
      <w:pPr>
        <w:tabs>
          <w:tab w:val="left" w:pos="709"/>
        </w:tabs>
        <w:spacing w:after="0" w:line="360" w:lineRule="auto"/>
        <w:jc w:val="both"/>
        <w:rPr>
          <w:rFonts w:ascii="Palatino Linotype" w:hAnsi="Palatino Linotype"/>
          <w:sz w:val="24"/>
          <w:szCs w:val="24"/>
        </w:rPr>
      </w:pPr>
    </w:p>
    <w:p w:rsidR="00830201" w:rsidRDefault="00830201" w:rsidP="00AC7F97">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30201" w:rsidRDefault="00830201" w:rsidP="00AC7F97">
      <w:pPr>
        <w:tabs>
          <w:tab w:val="left" w:pos="709"/>
        </w:tabs>
        <w:spacing w:after="0" w:line="360" w:lineRule="auto"/>
        <w:jc w:val="both"/>
        <w:rPr>
          <w:rFonts w:ascii="Palatino Linotype" w:hAnsi="Palatino Linotype"/>
          <w:sz w:val="24"/>
          <w:szCs w:val="24"/>
        </w:rPr>
      </w:pP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w:t>
      </w:r>
      <w:r>
        <w:rPr>
          <w:rFonts w:ascii="Palatino Linotype" w:hAnsi="Palatino Linotype"/>
          <w:i/>
          <w:szCs w:val="24"/>
        </w:rPr>
        <w:t>Sujeto Obligado</w:t>
      </w:r>
      <w:r w:rsidRPr="007D2A86">
        <w:rPr>
          <w:rFonts w:ascii="Palatino Linotype" w:hAnsi="Palatino Linotype"/>
          <w:i/>
          <w:szCs w:val="24"/>
        </w:rPr>
        <w:t xml:space="preserve"> las infracciones a esta Ley; </w:t>
      </w: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FC2413" w:rsidRDefault="00FC2413" w:rsidP="00AC7F97">
      <w:pPr>
        <w:tabs>
          <w:tab w:val="left" w:pos="709"/>
        </w:tabs>
        <w:spacing w:after="0" w:line="360" w:lineRule="auto"/>
        <w:jc w:val="both"/>
        <w:rPr>
          <w:rFonts w:ascii="Palatino Linotype" w:hAnsi="Palatino Linotype"/>
          <w:sz w:val="24"/>
          <w:szCs w:val="24"/>
        </w:rPr>
      </w:pPr>
    </w:p>
    <w:p w:rsidR="00830201" w:rsidRDefault="00830201" w:rsidP="00AC7F97">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el </w:t>
      </w:r>
      <w:r>
        <w:rPr>
          <w:rFonts w:ascii="Palatino Linotype" w:hAnsi="Palatino Linotype"/>
          <w:sz w:val="24"/>
          <w:szCs w:val="24"/>
        </w:rPr>
        <w:t>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30201" w:rsidRDefault="00830201" w:rsidP="00AC7F97">
      <w:pPr>
        <w:tabs>
          <w:tab w:val="left" w:pos="709"/>
        </w:tabs>
        <w:spacing w:after="0" w:line="360" w:lineRule="auto"/>
        <w:jc w:val="both"/>
        <w:rPr>
          <w:rFonts w:ascii="Palatino Linotype" w:hAnsi="Palatino Linotype"/>
          <w:sz w:val="24"/>
          <w:szCs w:val="24"/>
        </w:rPr>
      </w:pP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xml:space="preserve">. Cuando el Instituto determine durante la sustanciación del recurso de revisión que pudo haberse incurrido en una probable responsabilidad por el incumplimiento </w:t>
      </w:r>
      <w:r w:rsidRPr="007D2A86">
        <w:rPr>
          <w:rFonts w:ascii="Palatino Linotype" w:hAnsi="Palatino Linotype"/>
          <w:i/>
          <w:szCs w:val="24"/>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830201" w:rsidRPr="007D2A86" w:rsidRDefault="00830201" w:rsidP="00AC7F97">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30201" w:rsidRDefault="00830201" w:rsidP="00AC7F97">
      <w:pPr>
        <w:autoSpaceDE w:val="0"/>
        <w:autoSpaceDN w:val="0"/>
        <w:adjustRightInd w:val="0"/>
        <w:spacing w:after="0" w:line="360" w:lineRule="auto"/>
        <w:jc w:val="both"/>
        <w:rPr>
          <w:rFonts w:ascii="Palatino Linotype" w:hAnsi="Palatino Linotype" w:cs="Arial"/>
          <w:sz w:val="24"/>
          <w:szCs w:val="24"/>
        </w:rPr>
      </w:pPr>
    </w:p>
    <w:p w:rsidR="00830201" w:rsidRPr="00470DBC" w:rsidRDefault="00830201" w:rsidP="00AC7F97">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atienda la solicitud de información </w:t>
      </w:r>
      <w:r w:rsidR="00FC2413" w:rsidRPr="00FC2413">
        <w:rPr>
          <w:rFonts w:ascii="Palatino Linotype" w:hAnsi="Palatino Linotype" w:cs="Arial"/>
          <w:b/>
          <w:sz w:val="24"/>
          <w:szCs w:val="24"/>
        </w:rPr>
        <w:t>00069/TEMAMATL/IP/2021</w:t>
      </w:r>
      <w:r w:rsidRPr="00470DBC">
        <w:rPr>
          <w:rFonts w:ascii="Palatino Linotype" w:eastAsia="Times New Roman" w:hAnsi="Palatino Linotype" w:cs="Times New Roman"/>
          <w:b/>
          <w:bCs/>
          <w:sz w:val="24"/>
          <w:szCs w:val="24"/>
          <w:lang w:val="es-ES" w:eastAsia="es-ES"/>
        </w:rPr>
        <w:t>,</w:t>
      </w:r>
      <w:r w:rsidRPr="00470DBC">
        <w:rPr>
          <w:rFonts w:ascii="Palatino Linotype" w:hAnsi="Palatino Linotype" w:cs="Arial"/>
          <w:sz w:val="24"/>
          <w:szCs w:val="24"/>
        </w:rPr>
        <w:t xml:space="preserve"> que ha sido materia del presente fallo.</w:t>
      </w:r>
    </w:p>
    <w:p w:rsidR="00830201" w:rsidRPr="00470DBC" w:rsidRDefault="00830201" w:rsidP="00AC7F97">
      <w:pPr>
        <w:autoSpaceDE w:val="0"/>
        <w:autoSpaceDN w:val="0"/>
        <w:adjustRightInd w:val="0"/>
        <w:spacing w:after="0" w:line="360" w:lineRule="auto"/>
        <w:jc w:val="both"/>
        <w:rPr>
          <w:rFonts w:ascii="Palatino Linotype" w:hAnsi="Palatino Linotype" w:cs="Arial"/>
          <w:sz w:val="24"/>
          <w:szCs w:val="24"/>
        </w:rPr>
      </w:pPr>
    </w:p>
    <w:p w:rsidR="00830201" w:rsidRPr="00470DBC" w:rsidRDefault="00830201" w:rsidP="00AC7F97">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rsidR="00830201" w:rsidRPr="00470DBC" w:rsidRDefault="00830201" w:rsidP="00AC7F97">
      <w:pPr>
        <w:autoSpaceDE w:val="0"/>
        <w:autoSpaceDN w:val="0"/>
        <w:adjustRightInd w:val="0"/>
        <w:spacing w:after="0" w:line="360" w:lineRule="auto"/>
        <w:jc w:val="both"/>
        <w:rPr>
          <w:rFonts w:ascii="Palatino Linotype" w:hAnsi="Palatino Linotype" w:cs="Arial"/>
          <w:sz w:val="24"/>
          <w:szCs w:val="24"/>
        </w:rPr>
      </w:pPr>
    </w:p>
    <w:p w:rsidR="00830201" w:rsidRPr="00470DBC" w:rsidRDefault="00830201" w:rsidP="00AC7F97">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rsidR="00D304F4" w:rsidRDefault="00D304F4" w:rsidP="00AC7F97">
      <w:pPr>
        <w:tabs>
          <w:tab w:val="left" w:pos="8647"/>
        </w:tabs>
        <w:spacing w:after="0" w:line="360" w:lineRule="auto"/>
        <w:ind w:right="51"/>
        <w:jc w:val="both"/>
        <w:rPr>
          <w:rFonts w:ascii="Palatino Linotype" w:hAnsi="Palatino Linotype" w:cs="Arial"/>
          <w:b/>
          <w:sz w:val="28"/>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lastRenderedPageBreak/>
        <w:t>PRIMERO.</w:t>
      </w:r>
      <w:r w:rsidRPr="00470DBC">
        <w:rPr>
          <w:rFonts w:ascii="Palatino Linotype" w:hAnsi="Palatino Linotype" w:cs="Arial"/>
          <w:sz w:val="24"/>
          <w:szCs w:val="24"/>
        </w:rPr>
        <w:t xml:space="preserve"> Resultan fundadas las razones o motivos de inconformidad hechos valer por el </w:t>
      </w:r>
      <w:r w:rsidRPr="00470DBC">
        <w:rPr>
          <w:rFonts w:ascii="Palatino Linotype" w:hAnsi="Palatino Linotype" w:cs="Arial"/>
          <w:b/>
          <w:sz w:val="24"/>
          <w:szCs w:val="24"/>
        </w:rPr>
        <w:t>Recurrente,</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CUARTO</w:t>
      </w:r>
      <w:r w:rsidRPr="00470DBC">
        <w:rPr>
          <w:rFonts w:ascii="Palatino Linotype" w:hAnsi="Palatino Linotype" w:cs="Arial"/>
          <w:sz w:val="24"/>
          <w:szCs w:val="24"/>
        </w:rPr>
        <w:t>, de la presente resolución.</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SEGUNDO.</w:t>
      </w:r>
      <w:r w:rsidRPr="00470DBC">
        <w:rPr>
          <w:rFonts w:ascii="Palatino Linotype" w:hAnsi="Palatino Linotype" w:cs="Arial"/>
          <w:sz w:val="24"/>
          <w:szCs w:val="24"/>
        </w:rPr>
        <w:t xml:space="preserve">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atienda la solicitud de información </w:t>
      </w:r>
      <w:r w:rsidR="00FC2413" w:rsidRPr="00FC2413">
        <w:rPr>
          <w:rFonts w:ascii="Palatino Linotype" w:eastAsia="Times New Roman" w:hAnsi="Palatino Linotype" w:cs="Times New Roman"/>
          <w:b/>
          <w:bCs/>
          <w:sz w:val="24"/>
          <w:szCs w:val="24"/>
          <w:lang w:val="es-ES" w:eastAsia="es-ES"/>
        </w:rPr>
        <w:t>00069/TEMAMATL/IP/2021</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 xml:space="preserve">CUARTO </w:t>
      </w:r>
      <w:r w:rsidRPr="00470DBC">
        <w:rPr>
          <w:rFonts w:ascii="Palatino Linotype" w:hAnsi="Palatino Linotype" w:cs="Arial"/>
          <w:sz w:val="24"/>
          <w:szCs w:val="24"/>
        </w:rPr>
        <w:t>de esta resolución</w:t>
      </w:r>
      <w:r w:rsidRPr="00470DBC">
        <w:rPr>
          <w:rFonts w:ascii="Palatino Linotype" w:hAnsi="Palatino Linotype" w:cs="Arial"/>
          <w:b/>
          <w:sz w:val="24"/>
          <w:szCs w:val="24"/>
        </w:rPr>
        <w:t>,</w:t>
      </w:r>
      <w:r w:rsidRPr="00470DBC">
        <w:rPr>
          <w:rFonts w:ascii="Palatino Linotype" w:hAnsi="Palatino Linotype" w:cs="Arial"/>
          <w:sz w:val="24"/>
          <w:szCs w:val="24"/>
        </w:rPr>
        <w:t xml:space="preserve"> vía Sistema de Acceso a la Información Mexiquense (SAIMEX).</w:t>
      </w:r>
    </w:p>
    <w:p w:rsidR="00830201" w:rsidRPr="00470DBC" w:rsidRDefault="00830201" w:rsidP="00AC7F97">
      <w:pPr>
        <w:tabs>
          <w:tab w:val="left" w:pos="8647"/>
        </w:tabs>
        <w:spacing w:after="0" w:line="360" w:lineRule="auto"/>
        <w:ind w:right="51"/>
        <w:jc w:val="both"/>
        <w:rPr>
          <w:rFonts w:ascii="Palatino Linotype" w:hAnsi="Palatino Linotype" w:cs="Arial"/>
          <w:sz w:val="24"/>
          <w:szCs w:val="24"/>
        </w:rPr>
      </w:pPr>
    </w:p>
    <w:p w:rsidR="00830201" w:rsidRDefault="00830201" w:rsidP="00AC7F97">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2413" w:rsidRPr="00470DBC" w:rsidRDefault="00FC2413" w:rsidP="00AC7F97">
      <w:pPr>
        <w:tabs>
          <w:tab w:val="left" w:pos="8647"/>
        </w:tabs>
        <w:spacing w:after="0" w:line="360" w:lineRule="auto"/>
        <w:ind w:right="51"/>
        <w:jc w:val="both"/>
        <w:rPr>
          <w:rFonts w:ascii="Palatino Linotype" w:hAnsi="Palatino Linotype" w:cs="Arial"/>
          <w:sz w:val="24"/>
          <w:szCs w:val="24"/>
        </w:rPr>
      </w:pPr>
    </w:p>
    <w:p w:rsidR="00830201" w:rsidRPr="00470DBC" w:rsidRDefault="00830201" w:rsidP="00AC7F97">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Pr="00470DB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830201" w:rsidRPr="00470DBC"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30201" w:rsidRPr="00470DBC" w:rsidRDefault="00830201" w:rsidP="00AC7F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Pr="00470DBC">
        <w:rPr>
          <w:rFonts w:ascii="Palatino Linotype" w:eastAsia="Times New Roman" w:hAnsi="Palatino Linotype" w:cs="Arial"/>
          <w:sz w:val="24"/>
          <w:szCs w:val="24"/>
          <w:lang w:val="es-ES" w:eastAsia="es-ES"/>
        </w:rPr>
        <w:lastRenderedPageBreak/>
        <w:t>de acuerdo a lo estipulado en el artículo 196 de la Ley de Transparencia y Acceso a la Información Pública del Estado de México y Municipios.</w:t>
      </w:r>
    </w:p>
    <w:p w:rsidR="00830201" w:rsidRPr="00470DBC" w:rsidRDefault="00830201" w:rsidP="00AC7F97">
      <w:pPr>
        <w:spacing w:after="0" w:line="360" w:lineRule="auto"/>
        <w:jc w:val="both"/>
        <w:rPr>
          <w:rFonts w:ascii="Palatino Linotype" w:hAnsi="Palatino Linotype"/>
          <w:sz w:val="24"/>
          <w:szCs w:val="24"/>
          <w:lang w:eastAsia="es-ES_tradnl"/>
        </w:rPr>
      </w:pPr>
    </w:p>
    <w:p w:rsidR="00830201" w:rsidRPr="00470DBC" w:rsidRDefault="00830201" w:rsidP="00AC7F97">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Calibri" w:hAnsi="Palatino Linotype" w:cs="Times New Roman"/>
          <w:b/>
          <w:sz w:val="28"/>
          <w:szCs w:val="24"/>
          <w:lang w:eastAsia="es-ES_tradnl"/>
        </w:rPr>
        <w:t>SEXTO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 </w:t>
      </w:r>
      <w:r w:rsidRPr="00470DBC">
        <w:rPr>
          <w:rFonts w:ascii="Palatino Linotype" w:eastAsia="Calibri" w:hAnsi="Palatino Linotype" w:cs="Times New Roman"/>
          <w:b/>
          <w:sz w:val="24"/>
          <w:szCs w:val="24"/>
          <w:lang w:eastAsia="es-ES_tradnl"/>
        </w:rPr>
        <w:t>Recurrente</w:t>
      </w:r>
      <w:r w:rsidRPr="00470DB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en cumplimiento a esta Resolución.</w:t>
      </w:r>
    </w:p>
    <w:p w:rsidR="00830201" w:rsidRPr="00470DBC" w:rsidRDefault="00830201" w:rsidP="00AC7F97">
      <w:pPr>
        <w:spacing w:after="0" w:line="360" w:lineRule="auto"/>
        <w:jc w:val="both"/>
        <w:rPr>
          <w:rFonts w:ascii="Palatino Linotype" w:eastAsia="Calibri" w:hAnsi="Palatino Linotype" w:cs="Times New Roman"/>
          <w:sz w:val="24"/>
          <w:szCs w:val="24"/>
          <w:lang w:eastAsia="es-ES_tradnl"/>
        </w:rPr>
      </w:pPr>
    </w:p>
    <w:p w:rsidR="00830201" w:rsidRDefault="00830201" w:rsidP="00AC7F97">
      <w:pPr>
        <w:spacing w:after="0" w:line="360" w:lineRule="auto"/>
        <w:jc w:val="both"/>
        <w:rPr>
          <w:rFonts w:ascii="Palatino Linotype" w:hAnsi="Palatino Linotype"/>
          <w:sz w:val="24"/>
          <w:szCs w:val="24"/>
          <w:lang w:eastAsia="es-ES_tradnl"/>
        </w:rPr>
      </w:pPr>
      <w:r w:rsidRPr="00470DBC">
        <w:rPr>
          <w:rFonts w:ascii="Palatino Linotype" w:eastAsia="Calibri" w:hAnsi="Palatino Linotype" w:cs="Times New Roman"/>
          <w:b/>
          <w:sz w:val="28"/>
          <w:szCs w:val="24"/>
          <w:lang w:eastAsia="es-ES_tradnl"/>
        </w:rPr>
        <w:t>SÉPTIMO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0201" w:rsidRPr="00470DBC" w:rsidRDefault="00830201" w:rsidP="00AC7F97">
      <w:pPr>
        <w:spacing w:after="0" w:line="360" w:lineRule="auto"/>
        <w:jc w:val="both"/>
        <w:rPr>
          <w:rFonts w:ascii="Palatino Linotype" w:hAnsi="Palatino Linotype"/>
          <w:sz w:val="24"/>
          <w:szCs w:val="24"/>
          <w:lang w:eastAsia="es-ES_tradnl"/>
        </w:rPr>
      </w:pPr>
    </w:p>
    <w:p w:rsidR="00830201" w:rsidRPr="00C45081" w:rsidRDefault="00830201" w:rsidP="00AC7F97">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TRIGÉSIMA</w:t>
      </w:r>
      <w:r w:rsidR="00D304F4">
        <w:rPr>
          <w:rFonts w:ascii="Palatino Linotype" w:hAnsi="Palatino Linotype" w:cs="Arial"/>
          <w:sz w:val="24"/>
          <w:szCs w:val="24"/>
        </w:rPr>
        <w:t xml:space="preserve"> OCTAVA</w:t>
      </w:r>
      <w:r w:rsidRPr="00C45081">
        <w:rPr>
          <w:rFonts w:ascii="Palatino Linotype" w:hAnsi="Palatino Linotype" w:cs="Arial"/>
          <w:sz w:val="24"/>
          <w:szCs w:val="24"/>
        </w:rPr>
        <w:t xml:space="preserve"> SESIÓN ORDINARIA CELEBRADA EL</w:t>
      </w:r>
      <w:r w:rsidR="00D304F4">
        <w:rPr>
          <w:rFonts w:ascii="Palatino Linotype" w:hAnsi="Palatino Linotype" w:cs="Arial"/>
          <w:sz w:val="24"/>
          <w:szCs w:val="24"/>
        </w:rPr>
        <w:t xml:space="preserve"> VEINTISIETE DE OCTUBRE </w:t>
      </w:r>
      <w:r w:rsidRPr="00C45081">
        <w:rPr>
          <w:rFonts w:ascii="Palatino Linotype" w:hAnsi="Palatino Linotype" w:cs="Arial"/>
          <w:sz w:val="24"/>
          <w:szCs w:val="24"/>
        </w:rPr>
        <w:t>DE DOS MIL VEINTIUNO, ANTE EL ANTE EL SECRETARIO TÉCNICO DEL PLENO, ALEXIS TAPIA RAMÍREZ. ----------------------------------------</w:t>
      </w:r>
      <w:r w:rsidR="00B95C80">
        <w:rPr>
          <w:rFonts w:ascii="Palatino Linotype" w:hAnsi="Palatino Linotype" w:cs="Arial"/>
          <w:sz w:val="24"/>
          <w:szCs w:val="24"/>
        </w:rPr>
        <w:t>----------------</w:t>
      </w:r>
      <w:r w:rsidRPr="00C45081">
        <w:rPr>
          <w:rFonts w:ascii="Palatino Linotype" w:hAnsi="Palatino Linotype" w:cs="Arial"/>
          <w:sz w:val="24"/>
          <w:szCs w:val="24"/>
        </w:rPr>
        <w:t>--</w:t>
      </w:r>
    </w:p>
    <w:p w:rsidR="00830201" w:rsidRPr="005323D1" w:rsidRDefault="00830201" w:rsidP="00AC7F97">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830201" w:rsidRDefault="00830201" w:rsidP="00AC7F97">
      <w:pPr>
        <w:spacing w:after="0" w:line="360" w:lineRule="auto"/>
        <w:jc w:val="both"/>
        <w:rPr>
          <w:rFonts w:ascii="Palatino Linotype" w:hAnsi="Palatino Linotype" w:cs="Arial"/>
          <w:sz w:val="24"/>
          <w:szCs w:val="24"/>
        </w:rPr>
      </w:pPr>
    </w:p>
    <w:p w:rsidR="00830201" w:rsidRDefault="00830201" w:rsidP="00AC7F97">
      <w:pPr>
        <w:spacing w:after="0" w:line="360" w:lineRule="auto"/>
        <w:jc w:val="both"/>
        <w:rPr>
          <w:rFonts w:ascii="Palatino Linotype" w:hAnsi="Palatino Linotype" w:cs="Arial"/>
          <w:sz w:val="24"/>
          <w:szCs w:val="24"/>
        </w:rPr>
      </w:pPr>
    </w:p>
    <w:p w:rsidR="00830201" w:rsidRDefault="00830201" w:rsidP="00AC7F97">
      <w:pPr>
        <w:spacing w:after="0" w:line="360" w:lineRule="auto"/>
        <w:jc w:val="both"/>
        <w:rPr>
          <w:rFonts w:ascii="Palatino Linotype" w:hAnsi="Palatino Linotype" w:cs="Arial"/>
          <w:sz w:val="24"/>
          <w:szCs w:val="24"/>
        </w:rPr>
      </w:pPr>
    </w:p>
    <w:p w:rsidR="00830201" w:rsidRDefault="00830201" w:rsidP="00AC7F97">
      <w:pPr>
        <w:spacing w:after="0"/>
      </w:pPr>
    </w:p>
    <w:p w:rsidR="00830201" w:rsidRDefault="00830201" w:rsidP="00AC7F97">
      <w:pPr>
        <w:spacing w:after="0"/>
      </w:pPr>
    </w:p>
    <w:p w:rsidR="00830201" w:rsidRDefault="00830201" w:rsidP="00AC7F97">
      <w:pPr>
        <w:spacing w:after="0"/>
      </w:pPr>
    </w:p>
    <w:sectPr w:rsidR="00830201" w:rsidSect="0083020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AB" w:rsidRDefault="008759AB" w:rsidP="00830201">
      <w:pPr>
        <w:spacing w:after="0" w:line="240" w:lineRule="auto"/>
      </w:pPr>
      <w:r>
        <w:separator/>
      </w:r>
    </w:p>
  </w:endnote>
  <w:endnote w:type="continuationSeparator" w:id="0">
    <w:p w:rsidR="008759AB" w:rsidRDefault="008759AB" w:rsidP="0083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90FE9" w:rsidRPr="002D6DD8" w:rsidRDefault="00590FE9" w:rsidP="008302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4F91">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4F91">
              <w:rPr>
                <w:rFonts w:ascii="Palatino Linotype" w:hAnsi="Palatino Linotype"/>
                <w:bCs/>
                <w:noProof/>
                <w:sz w:val="20"/>
              </w:rPr>
              <w:t>38</w:t>
            </w:r>
            <w:r>
              <w:rPr>
                <w:rFonts w:ascii="Palatino Linotype" w:hAnsi="Palatino Linotype"/>
                <w:bCs/>
                <w:noProof/>
                <w:sz w:val="20"/>
              </w:rPr>
              <w:fldChar w:fldCharType="end"/>
            </w:r>
          </w:p>
        </w:sdtContent>
      </w:sdt>
    </w:sdtContent>
  </w:sdt>
  <w:p w:rsidR="00590FE9" w:rsidRDefault="00590F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FE9" w:rsidRPr="000B69FA" w:rsidRDefault="00590FE9" w:rsidP="008302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34F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134FC">
      <w:rPr>
        <w:rFonts w:ascii="Palatino Linotype" w:hAnsi="Palatino Linotype"/>
        <w:bCs/>
        <w:noProof/>
        <w:sz w:val="20"/>
      </w:rPr>
      <w:t>38</w:t>
    </w:r>
    <w:r>
      <w:rPr>
        <w:rFonts w:ascii="Palatino Linotype" w:hAnsi="Palatino Linotype"/>
        <w:bCs/>
        <w:noProof/>
        <w:sz w:val="20"/>
      </w:rPr>
      <w:fldChar w:fldCharType="end"/>
    </w:r>
  </w:p>
  <w:p w:rsidR="00590FE9" w:rsidRDefault="00590F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AB" w:rsidRDefault="008759AB" w:rsidP="00830201">
      <w:pPr>
        <w:spacing w:after="0" w:line="240" w:lineRule="auto"/>
      </w:pPr>
      <w:r>
        <w:separator/>
      </w:r>
    </w:p>
  </w:footnote>
  <w:footnote w:type="continuationSeparator" w:id="0">
    <w:p w:rsidR="008759AB" w:rsidRDefault="008759AB" w:rsidP="00830201">
      <w:pPr>
        <w:spacing w:after="0" w:line="240" w:lineRule="auto"/>
      </w:pPr>
      <w:r>
        <w:continuationSeparator/>
      </w:r>
    </w:p>
  </w:footnote>
  <w:footnote w:id="1">
    <w:p w:rsidR="00590FE9" w:rsidRPr="00946E1F" w:rsidRDefault="00590FE9" w:rsidP="00830201">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90FE9" w:rsidRPr="00590FE9" w:rsidRDefault="00590FE9" w:rsidP="00590FE9">
      <w:pPr>
        <w:pStyle w:val="Textonotapie"/>
        <w:jc w:val="both"/>
        <w:rPr>
          <w:lang w:val="es-MX"/>
        </w:rPr>
      </w:pPr>
      <w:r>
        <w:rPr>
          <w:rStyle w:val="Refdenotaalpie"/>
        </w:rPr>
        <w:footnoteRef/>
      </w:r>
      <w:r>
        <w:t xml:space="preserve"> </w:t>
      </w:r>
      <w:hyperlink r:id="rId3" w:history="1">
        <w:r w:rsidRPr="00590FE9">
          <w:rPr>
            <w:rStyle w:val="Hipervnculo"/>
            <w:rFonts w:ascii="Palatino Linotype" w:hAnsi="Palatino Linotype"/>
            <w:i/>
          </w:rPr>
          <w:t>https://legislacion.edomex.gob.mx/sites/legislacion.edomex.gob.mx/files/files/pdf/bdo/bdo2021/bdo085.pdf</w:t>
        </w:r>
      </w:hyperlink>
      <w:r w:rsidRPr="00590FE9">
        <w:rPr>
          <w:rFonts w:ascii="Palatino Linotype" w:hAnsi="Palatino Linotype"/>
          <w:i/>
        </w:rPr>
        <w:t xml:space="preserve"> consultado el día 14 (catorce) de octubre de 2021 (dos mil veintiuno) a las 09:50 horas.</w:t>
      </w:r>
    </w:p>
  </w:footnote>
  <w:footnote w:id="3">
    <w:p w:rsidR="00736475" w:rsidRPr="00E341F4" w:rsidRDefault="00736475" w:rsidP="00736475">
      <w:pPr>
        <w:pStyle w:val="Textonotapie"/>
        <w:jc w:val="both"/>
        <w:rPr>
          <w:rFonts w:ascii="Palatino Linotype" w:hAnsi="Palatino Linotype"/>
          <w:i/>
        </w:rPr>
      </w:pPr>
      <w:r>
        <w:rPr>
          <w:rStyle w:val="Refdenotaalpie"/>
        </w:rPr>
        <w:footnoteRef/>
      </w:r>
      <w:r>
        <w:t xml:space="preserve"> </w:t>
      </w:r>
      <w:r w:rsidRPr="00E341F4">
        <w:rPr>
          <w:rFonts w:ascii="Palatino Linotype" w:hAnsi="Palatino Linotype"/>
          <w:b/>
          <w:i/>
        </w:rPr>
        <w:t>Artículo 18.</w:t>
      </w:r>
      <w:r w:rsidRPr="00E341F4">
        <w:rPr>
          <w:rFonts w:ascii="Palatino Linotype" w:hAnsi="Palatino Linotype"/>
          <w:i/>
        </w:rPr>
        <w:t xml:space="preserve"> </w:t>
      </w:r>
      <w:r w:rsidRPr="00C13A35">
        <w:rPr>
          <w:rFonts w:ascii="Palatino Linotype" w:hAnsi="Palatino Linotype"/>
          <w:i/>
          <w:u w:val="single"/>
        </w:rPr>
        <w:t>Los sujetos obligados deberán documentar todo acto que derive del ejercicio de sus facultades</w:t>
      </w:r>
      <w:r w:rsidRPr="00E341F4">
        <w:rPr>
          <w:rFonts w:ascii="Palatino Linotype" w:hAnsi="Palatino Linotype"/>
          <w:i/>
        </w:rPr>
        <w:t>, competencias o funciones, considerando desde su origen la eventual publicidad y</w:t>
      </w:r>
      <w:r>
        <w:rPr>
          <w:rFonts w:ascii="Palatino Linotype" w:hAnsi="Palatino Linotype"/>
          <w:i/>
        </w:rPr>
        <w:t xml:space="preserve"> </w:t>
      </w:r>
      <w:r w:rsidRPr="00E341F4">
        <w:rPr>
          <w:rFonts w:ascii="Palatino Linotype" w:hAnsi="Palatino Linotype"/>
          <w:i/>
        </w:rPr>
        <w:t>reutilización de la información que generen.</w:t>
      </w:r>
    </w:p>
    <w:p w:rsidR="00736475" w:rsidRPr="00E341F4" w:rsidRDefault="00736475" w:rsidP="00736475">
      <w:pPr>
        <w:pStyle w:val="Textonotapie"/>
        <w:jc w:val="both"/>
        <w:rPr>
          <w:rFonts w:ascii="Palatino Linotype" w:hAnsi="Palatino Linotype"/>
          <w:i/>
        </w:rPr>
      </w:pPr>
      <w:r w:rsidRPr="00E341F4">
        <w:rPr>
          <w:rFonts w:ascii="Palatino Linotype" w:hAnsi="Palatino Linotype"/>
          <w:b/>
          <w:i/>
        </w:rPr>
        <w:t>Artículo 19.</w:t>
      </w:r>
      <w:r w:rsidRPr="00E341F4">
        <w:rPr>
          <w:rFonts w:ascii="Palatino Linotype" w:hAnsi="Palatino Linotype"/>
          <w:i/>
        </w:rPr>
        <w:t xml:space="preserve"> </w:t>
      </w:r>
      <w:r w:rsidRPr="00C13A35">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E341F4">
        <w:rPr>
          <w:rFonts w:ascii="Palatino Linotype" w:hAnsi="Palatino Linotype"/>
          <w:i/>
        </w:rPr>
        <w:t>.</w:t>
      </w:r>
    </w:p>
    <w:p w:rsidR="00736475" w:rsidRPr="00E341F4" w:rsidRDefault="00736475" w:rsidP="00736475">
      <w:pPr>
        <w:pStyle w:val="Textonotapie"/>
        <w:jc w:val="both"/>
        <w:rPr>
          <w:rFonts w:ascii="Palatino Linotype" w:hAnsi="Palatino Linotype"/>
          <w:i/>
        </w:rPr>
      </w:pPr>
      <w:r w:rsidRPr="00E341F4">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E341F4">
        <w:rPr>
          <w:rFonts w:ascii="Palatino Linotype" w:hAnsi="Palatino Linotype"/>
          <w:i/>
        </w:rPr>
        <w:t>la respuesta en función de las causas que motiven tal circunstancia.</w:t>
      </w:r>
    </w:p>
    <w:p w:rsidR="00736475" w:rsidRDefault="00736475" w:rsidP="00736475">
      <w:pPr>
        <w:pStyle w:val="Textonotapie"/>
        <w:jc w:val="both"/>
        <w:rPr>
          <w:rFonts w:ascii="Palatino Linotype" w:hAnsi="Palatino Linotype"/>
          <w:i/>
        </w:rPr>
      </w:pPr>
      <w:r w:rsidRPr="00E341F4">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E341F4">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E341F4">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E341F4">
        <w:rPr>
          <w:rFonts w:ascii="Palatino Linotype" w:hAnsi="Palatino Linotype"/>
          <w:i/>
        </w:rPr>
        <w:t>archivos.</w:t>
      </w:r>
    </w:p>
    <w:p w:rsidR="00736475" w:rsidRPr="00C13A35" w:rsidRDefault="00736475" w:rsidP="00736475">
      <w:pPr>
        <w:pStyle w:val="Textonotapie"/>
        <w:jc w:val="right"/>
      </w:pPr>
      <w:r>
        <w:rPr>
          <w:rFonts w:ascii="Palatino Linotype" w:hAnsi="Palatino Linotype"/>
        </w:rPr>
        <w:t>(Énfasis añadido)</w:t>
      </w:r>
    </w:p>
  </w:footnote>
  <w:footnote w:id="4">
    <w:p w:rsidR="004A14FF" w:rsidRPr="00BB0D7B" w:rsidRDefault="004A14FF" w:rsidP="004A14FF">
      <w:pPr>
        <w:pStyle w:val="Textonotapie"/>
        <w:jc w:val="both"/>
        <w:rPr>
          <w:rFonts w:ascii="Palatino Linotype" w:hAnsi="Palatino Linotype"/>
          <w:i/>
          <w:sz w:val="18"/>
          <w:szCs w:val="16"/>
        </w:rPr>
      </w:pPr>
      <w:r w:rsidRPr="00A15A9B">
        <w:rPr>
          <w:rStyle w:val="Refdenotaalpie"/>
          <w:rFonts w:ascii="Palatino Linotype" w:hAnsi="Palatino Linotype"/>
          <w:sz w:val="16"/>
          <w:szCs w:val="16"/>
        </w:rPr>
        <w:footnoteRef/>
      </w:r>
      <w:r w:rsidRPr="00A15A9B">
        <w:rPr>
          <w:rFonts w:ascii="Palatino Linotype" w:hAnsi="Palatino Linotype"/>
          <w:sz w:val="16"/>
          <w:szCs w:val="16"/>
        </w:rPr>
        <w:t xml:space="preserve"> </w:t>
      </w:r>
      <w:r w:rsidRPr="00BB0D7B">
        <w:rPr>
          <w:rFonts w:ascii="Palatino Linotype" w:hAnsi="Palatino Linotype"/>
          <w:b/>
          <w:i/>
          <w:sz w:val="18"/>
          <w:szCs w:val="16"/>
        </w:rPr>
        <w:t>Ley de Transparencia y Acceso a la Información Pública del Estado de México y Municipios</w:t>
      </w:r>
      <w:r w:rsidRPr="00BB0D7B">
        <w:rPr>
          <w:rFonts w:ascii="Palatino Linotype" w:hAnsi="Palatino Linotype"/>
          <w:i/>
          <w:sz w:val="18"/>
          <w:szCs w:val="16"/>
        </w:rPr>
        <w:t xml:space="preserve"> </w:t>
      </w:r>
    </w:p>
    <w:p w:rsidR="004A14FF" w:rsidRDefault="004A14FF" w:rsidP="004A14FF">
      <w:pPr>
        <w:pStyle w:val="Textonotapie"/>
        <w:jc w:val="both"/>
        <w:rPr>
          <w:rFonts w:ascii="Palatino Linotype" w:hAnsi="Palatino Linotype"/>
          <w:i/>
          <w:sz w:val="18"/>
          <w:szCs w:val="16"/>
        </w:rPr>
      </w:pPr>
      <w:r w:rsidRPr="00BB0D7B">
        <w:rPr>
          <w:rFonts w:ascii="Palatino Linotype" w:hAnsi="Palatino Linotype"/>
          <w:b/>
          <w:i/>
          <w:sz w:val="18"/>
          <w:szCs w:val="16"/>
        </w:rPr>
        <w:t>Artículo 3</w:t>
      </w:r>
      <w:r w:rsidRPr="00BB0D7B">
        <w:rPr>
          <w:rFonts w:ascii="Palatino Linotype" w:hAnsi="Palatino Linotype"/>
          <w:i/>
          <w:sz w:val="18"/>
          <w:szCs w:val="16"/>
        </w:rPr>
        <w:t>. Para los efectos de la presente Ley se entenderá por:</w:t>
      </w:r>
    </w:p>
    <w:p w:rsidR="004A14FF" w:rsidRPr="00BB0D7B" w:rsidRDefault="004A14FF" w:rsidP="004A14FF">
      <w:pPr>
        <w:pStyle w:val="Textonotapie"/>
        <w:jc w:val="both"/>
        <w:rPr>
          <w:rFonts w:ascii="Palatino Linotype" w:hAnsi="Palatino Linotype"/>
          <w:i/>
          <w:sz w:val="18"/>
          <w:szCs w:val="16"/>
        </w:rPr>
      </w:pPr>
      <w:r>
        <w:rPr>
          <w:rFonts w:ascii="Palatino Linotype" w:hAnsi="Palatino Linotype"/>
          <w:i/>
          <w:sz w:val="18"/>
          <w:szCs w:val="16"/>
        </w:rPr>
        <w:t>(…)</w:t>
      </w:r>
    </w:p>
    <w:p w:rsidR="004A14FF" w:rsidRPr="00A15A9B" w:rsidRDefault="004A14FF" w:rsidP="004A14FF">
      <w:pPr>
        <w:pStyle w:val="Textonotapie"/>
        <w:jc w:val="both"/>
        <w:rPr>
          <w:rFonts w:ascii="Palatino Linotype" w:hAnsi="Palatino Linotype"/>
          <w:sz w:val="16"/>
          <w:szCs w:val="16"/>
        </w:rPr>
      </w:pPr>
      <w:r w:rsidRPr="00BB0D7B">
        <w:rPr>
          <w:rFonts w:ascii="Palatino Linotype" w:hAnsi="Palatino Linotype"/>
          <w:b/>
          <w:i/>
          <w:sz w:val="18"/>
          <w:szCs w:val="16"/>
        </w:rPr>
        <w:t>XXIII.</w:t>
      </w:r>
      <w:r w:rsidRPr="00BB0D7B">
        <w:rPr>
          <w:rFonts w:ascii="Palatino Linotype" w:hAnsi="Palatino Linotype"/>
          <w:i/>
          <w:sz w:val="18"/>
          <w:szCs w:val="16"/>
        </w:rPr>
        <w:t xml:space="preserve"> </w:t>
      </w:r>
      <w:r w:rsidRPr="00BB0D7B">
        <w:rPr>
          <w:rFonts w:ascii="Palatino Linotype" w:hAnsi="Palatino Linotype"/>
          <w:b/>
          <w:i/>
          <w:sz w:val="18"/>
          <w:szCs w:val="16"/>
        </w:rPr>
        <w:t>Información privada:</w:t>
      </w:r>
      <w:r w:rsidRPr="00BB0D7B">
        <w:rPr>
          <w:rFonts w:ascii="Palatino Linotype" w:hAnsi="Palatino Linotype"/>
          <w:i/>
          <w:sz w:val="18"/>
          <w:szCs w:val="16"/>
        </w:rPr>
        <w:t xml:space="preserve"> La contenida en documentos públicos o privados que refiera a la vida privada y/o los datos personales, que no son de acceso público;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90FE9" w:rsidTr="00830201">
      <w:trPr>
        <w:trHeight w:val="227"/>
      </w:trPr>
      <w:tc>
        <w:tcPr>
          <w:tcW w:w="5246" w:type="dxa"/>
          <w:hideMark/>
        </w:tcPr>
        <w:p w:rsidR="00590FE9" w:rsidRPr="00641471" w:rsidRDefault="00590FE9" w:rsidP="0083020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90FE9" w:rsidRPr="00641471" w:rsidRDefault="00590FE9" w:rsidP="0083020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4655/INFOEM/IP/RR/2021</w:t>
          </w:r>
        </w:p>
      </w:tc>
    </w:tr>
    <w:tr w:rsidR="00590FE9" w:rsidTr="00830201">
      <w:trPr>
        <w:trHeight w:val="242"/>
      </w:trPr>
      <w:tc>
        <w:tcPr>
          <w:tcW w:w="5246" w:type="dxa"/>
          <w:hideMark/>
        </w:tcPr>
        <w:p w:rsidR="00590FE9" w:rsidRPr="00641471" w:rsidRDefault="00590FE9" w:rsidP="0083020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90FE9" w:rsidRPr="00641471" w:rsidRDefault="00590FE9" w:rsidP="00830201">
          <w:pPr>
            <w:spacing w:after="120" w:line="256" w:lineRule="auto"/>
            <w:ind w:left="-486" w:right="214" w:firstLine="284"/>
            <w:jc w:val="right"/>
            <w:rPr>
              <w:rFonts w:ascii="Palatino Linotype" w:hAnsi="Palatino Linotype" w:cs="Arial"/>
              <w:b/>
              <w:szCs w:val="20"/>
            </w:rPr>
          </w:pPr>
          <w:r w:rsidRPr="00830201">
            <w:rPr>
              <w:rFonts w:ascii="Palatino Linotype" w:hAnsi="Palatino Linotype" w:cs="Arial"/>
              <w:b/>
              <w:szCs w:val="20"/>
            </w:rPr>
            <w:t xml:space="preserve">Ayuntamiento de </w:t>
          </w:r>
          <w:proofErr w:type="spellStart"/>
          <w:r w:rsidRPr="00830201">
            <w:rPr>
              <w:rFonts w:ascii="Palatino Linotype" w:hAnsi="Palatino Linotype" w:cs="Arial"/>
              <w:b/>
              <w:szCs w:val="20"/>
            </w:rPr>
            <w:t>Temamatla</w:t>
          </w:r>
          <w:proofErr w:type="spellEnd"/>
        </w:p>
      </w:tc>
    </w:tr>
    <w:tr w:rsidR="00590FE9" w:rsidTr="00830201">
      <w:trPr>
        <w:trHeight w:val="342"/>
      </w:trPr>
      <w:tc>
        <w:tcPr>
          <w:tcW w:w="5246" w:type="dxa"/>
          <w:hideMark/>
        </w:tcPr>
        <w:p w:rsidR="00590FE9" w:rsidRPr="00641471" w:rsidRDefault="00590FE9" w:rsidP="0083020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90FE9" w:rsidRPr="00641471" w:rsidRDefault="00590FE9" w:rsidP="0083020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90FE9" w:rsidRPr="00AE046A" w:rsidRDefault="006C6745" w:rsidP="0083020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84E5420" wp14:editId="3FFDF40A">
          <wp:simplePos x="0" y="0"/>
          <wp:positionH relativeFrom="page">
            <wp:align>left</wp:align>
          </wp:positionH>
          <wp:positionV relativeFrom="page">
            <wp:posOffset>13335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90FE9" w:rsidTr="00830201">
      <w:trPr>
        <w:trHeight w:val="227"/>
      </w:trPr>
      <w:tc>
        <w:tcPr>
          <w:tcW w:w="5104" w:type="dxa"/>
          <w:hideMark/>
        </w:tcPr>
        <w:p w:rsidR="00590FE9" w:rsidRPr="00641471" w:rsidRDefault="00590FE9" w:rsidP="0083020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90FE9" w:rsidRPr="00641471" w:rsidRDefault="00590FE9" w:rsidP="0083020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4655/INFOEM/IP/RR/2021</w:t>
          </w:r>
        </w:p>
      </w:tc>
    </w:tr>
    <w:tr w:rsidR="00590FE9" w:rsidTr="00830201">
      <w:trPr>
        <w:trHeight w:val="242"/>
      </w:trPr>
      <w:tc>
        <w:tcPr>
          <w:tcW w:w="5104" w:type="dxa"/>
          <w:hideMark/>
        </w:tcPr>
        <w:p w:rsidR="00590FE9" w:rsidRPr="00641471" w:rsidRDefault="00590FE9" w:rsidP="0083020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90FE9" w:rsidRPr="00641471" w:rsidRDefault="00590FE9" w:rsidP="00830201">
          <w:pPr>
            <w:spacing w:after="120" w:line="256" w:lineRule="auto"/>
            <w:ind w:left="-486" w:right="214" w:firstLine="284"/>
            <w:jc w:val="right"/>
            <w:rPr>
              <w:rFonts w:ascii="Palatino Linotype" w:hAnsi="Palatino Linotype" w:cs="Arial"/>
              <w:b/>
              <w:szCs w:val="20"/>
            </w:rPr>
          </w:pPr>
          <w:r w:rsidRPr="00830201">
            <w:rPr>
              <w:rFonts w:ascii="Palatino Linotype" w:hAnsi="Palatino Linotype" w:cs="Arial"/>
              <w:b/>
              <w:szCs w:val="20"/>
            </w:rPr>
            <w:t xml:space="preserve">Ayuntamiento de </w:t>
          </w:r>
          <w:proofErr w:type="spellStart"/>
          <w:r w:rsidRPr="00830201">
            <w:rPr>
              <w:rFonts w:ascii="Palatino Linotype" w:hAnsi="Palatino Linotype" w:cs="Arial"/>
              <w:b/>
              <w:szCs w:val="20"/>
            </w:rPr>
            <w:t>Temamatla</w:t>
          </w:r>
          <w:proofErr w:type="spellEnd"/>
        </w:p>
      </w:tc>
    </w:tr>
    <w:tr w:rsidR="00590FE9" w:rsidTr="00830201">
      <w:trPr>
        <w:trHeight w:val="342"/>
      </w:trPr>
      <w:tc>
        <w:tcPr>
          <w:tcW w:w="5104" w:type="dxa"/>
        </w:tcPr>
        <w:p w:rsidR="00590FE9" w:rsidRPr="00641471" w:rsidRDefault="00590FE9" w:rsidP="0083020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90FE9" w:rsidRPr="00641471" w:rsidRDefault="00C134FC" w:rsidP="00830201">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xxxxxxxxxxxxxxxxxxxxxxxxxxxxxxx</w:t>
          </w:r>
          <w:proofErr w:type="spellEnd"/>
        </w:p>
      </w:tc>
    </w:tr>
    <w:tr w:rsidR="00590FE9" w:rsidTr="00830201">
      <w:trPr>
        <w:trHeight w:val="342"/>
      </w:trPr>
      <w:tc>
        <w:tcPr>
          <w:tcW w:w="5104" w:type="dxa"/>
        </w:tcPr>
        <w:p w:rsidR="00590FE9" w:rsidRPr="00641471" w:rsidRDefault="00590FE9" w:rsidP="0083020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90FE9" w:rsidRPr="00641471" w:rsidRDefault="00590FE9" w:rsidP="0083020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90FE9" w:rsidRPr="00C222C0" w:rsidRDefault="006C674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76AB4C4" wp14:editId="33A5B29F">
          <wp:simplePos x="0" y="0"/>
          <wp:positionH relativeFrom="page">
            <wp:align>left</wp:align>
          </wp:positionH>
          <wp:positionV relativeFrom="page">
            <wp:posOffset>24130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91FB8"/>
    <w:multiLevelType w:val="hybridMultilevel"/>
    <w:tmpl w:val="6FFA5876"/>
    <w:lvl w:ilvl="0" w:tplc="8BA604F4">
      <w:start w:val="1"/>
      <w:numFmt w:val="upperRoman"/>
      <w:lvlText w:val="%1."/>
      <w:lvlJc w:val="left"/>
      <w:pPr>
        <w:ind w:left="1287" w:hanging="720"/>
      </w:pPr>
      <w:rPr>
        <w:rFonts w:cs="Times New Roman"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20120D"/>
    <w:multiLevelType w:val="hybridMultilevel"/>
    <w:tmpl w:val="8990BE1C"/>
    <w:lvl w:ilvl="0" w:tplc="13ECCA3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F587F21"/>
    <w:multiLevelType w:val="hybridMultilevel"/>
    <w:tmpl w:val="C5E0B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01"/>
    <w:rsid w:val="00015DB0"/>
    <w:rsid w:val="00036F8B"/>
    <w:rsid w:val="00123996"/>
    <w:rsid w:val="00182F5D"/>
    <w:rsid w:val="001946D0"/>
    <w:rsid w:val="00224F91"/>
    <w:rsid w:val="00300E77"/>
    <w:rsid w:val="004A14FF"/>
    <w:rsid w:val="00590FE9"/>
    <w:rsid w:val="006C6745"/>
    <w:rsid w:val="00734A77"/>
    <w:rsid w:val="00736475"/>
    <w:rsid w:val="007A0BED"/>
    <w:rsid w:val="007C6D3F"/>
    <w:rsid w:val="00830201"/>
    <w:rsid w:val="00831938"/>
    <w:rsid w:val="00852182"/>
    <w:rsid w:val="008759AB"/>
    <w:rsid w:val="00920F67"/>
    <w:rsid w:val="00AC7F97"/>
    <w:rsid w:val="00B308E4"/>
    <w:rsid w:val="00B75B9D"/>
    <w:rsid w:val="00B95C80"/>
    <w:rsid w:val="00BC0A55"/>
    <w:rsid w:val="00BD6749"/>
    <w:rsid w:val="00C134FC"/>
    <w:rsid w:val="00CA264D"/>
    <w:rsid w:val="00D304F4"/>
    <w:rsid w:val="00DD4E87"/>
    <w:rsid w:val="00FC2413"/>
    <w:rsid w:val="00FE27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CC7A1C8-A3A9-44B0-9DD4-D782231C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2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20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3020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3020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3020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020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020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30201"/>
  </w:style>
  <w:style w:type="character" w:styleId="Hipervnculo">
    <w:name w:val="Hyperlink"/>
    <w:basedOn w:val="Fuentedeprrafopredeter"/>
    <w:uiPriority w:val="99"/>
    <w:unhideWhenUsed/>
    <w:rsid w:val="0083020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30201"/>
    <w:rPr>
      <w:vertAlign w:val="superscript"/>
    </w:rPr>
  </w:style>
  <w:style w:type="paragraph" w:styleId="Textonotapie">
    <w:name w:val="footnote text"/>
    <w:basedOn w:val="Normal"/>
    <w:link w:val="TextonotapieCar"/>
    <w:uiPriority w:val="99"/>
    <w:semiHidden/>
    <w:unhideWhenUsed/>
    <w:rsid w:val="0083020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83020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2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bdo/bdo2021/bdo085.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38</Pages>
  <Words>9944</Words>
  <Characters>54696</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2021-10-13T20:20:00Z</dcterms:created>
  <dcterms:modified xsi:type="dcterms:W3CDTF">2021-11-05T03:20:00Z</dcterms:modified>
</cp:coreProperties>
</file>