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FF6DF1" w14:textId="41A6CC8D" w:rsidR="00201F98" w:rsidRDefault="00201F98" w:rsidP="00201F98">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45F7B">
        <w:rPr>
          <w:rFonts w:ascii="Palatino Linotype" w:eastAsia="Times New Roman" w:hAnsi="Palatino Linotype" w:cs="Arial"/>
          <w:color w:val="000000"/>
          <w:sz w:val="24"/>
          <w:szCs w:val="24"/>
          <w:lang w:eastAsia="es-MX"/>
        </w:rPr>
        <w:t xml:space="preserve">doce </w:t>
      </w:r>
      <w:r w:rsidRPr="00285251">
        <w:rPr>
          <w:rFonts w:ascii="Palatino Linotype" w:eastAsia="Times New Roman" w:hAnsi="Palatino Linotype" w:cs="Arial"/>
          <w:color w:val="000000"/>
          <w:sz w:val="24"/>
          <w:szCs w:val="24"/>
          <w:lang w:eastAsia="es-MX"/>
        </w:rPr>
        <w:t xml:space="preserve">de </w:t>
      </w:r>
      <w:r w:rsidR="00045F7B">
        <w:rPr>
          <w:rFonts w:ascii="Palatino Linotype" w:eastAsia="Times New Roman" w:hAnsi="Palatino Linotype" w:cs="Arial"/>
          <w:color w:val="000000"/>
          <w:sz w:val="24"/>
          <w:szCs w:val="24"/>
          <w:lang w:eastAsia="es-MX"/>
        </w:rPr>
        <w:t>mayo</w:t>
      </w:r>
      <w:r>
        <w:rPr>
          <w:rFonts w:ascii="Palatino Linotype" w:eastAsia="Times New Roman" w:hAnsi="Palatino Linotype" w:cs="Arial"/>
          <w:color w:val="000000"/>
          <w:sz w:val="24"/>
          <w:szCs w:val="24"/>
          <w:lang w:eastAsia="es-MX"/>
        </w:rPr>
        <w:t xml:space="preserve"> de dos mil veintiuno</w:t>
      </w:r>
      <w:r w:rsidRPr="004E2A95">
        <w:rPr>
          <w:rFonts w:ascii="Palatino Linotype" w:eastAsia="Times New Roman" w:hAnsi="Palatino Linotype" w:cs="Arial"/>
          <w:color w:val="000000"/>
          <w:sz w:val="24"/>
          <w:szCs w:val="24"/>
          <w:lang w:eastAsia="es-MX"/>
        </w:rPr>
        <w:t>.</w:t>
      </w:r>
    </w:p>
    <w:p w14:paraId="222980CF" w14:textId="77777777" w:rsidR="00201F98" w:rsidRDefault="00201F98" w:rsidP="00201F9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2D3F38E7" w14:textId="77777777" w:rsidR="00201F98" w:rsidRPr="00722E63" w:rsidRDefault="00201F98" w:rsidP="00201F9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6D76B621" w14:textId="57752F93" w:rsidR="00201F98" w:rsidRPr="006221ED" w:rsidRDefault="00201F98" w:rsidP="00201F98">
      <w:pPr>
        <w:shd w:val="clear" w:color="auto" w:fill="FFFFFF"/>
        <w:spacing w:after="0" w:line="360" w:lineRule="auto"/>
        <w:jc w:val="both"/>
        <w:rPr>
          <w:rFonts w:ascii="Palatino Linotype" w:hAnsi="Palatino Linotype" w:cs="Arial"/>
          <w:sz w:val="24"/>
          <w:szCs w:val="24"/>
        </w:rPr>
      </w:pPr>
      <w:r w:rsidRPr="006221ED">
        <w:rPr>
          <w:rFonts w:ascii="Palatino Linotype" w:hAnsi="Palatino Linotype" w:cs="Arial"/>
          <w:b/>
          <w:sz w:val="24"/>
          <w:szCs w:val="24"/>
        </w:rPr>
        <w:t>VISTOS</w:t>
      </w:r>
      <w:r w:rsidRPr="006221ED">
        <w:rPr>
          <w:rFonts w:ascii="Palatino Linotype" w:hAnsi="Palatino Linotype" w:cs="Arial"/>
          <w:sz w:val="24"/>
          <w:szCs w:val="24"/>
        </w:rPr>
        <w:t xml:space="preserve"> los expedientes electrónicos formados con motivo de los recursos de revisión números </w:t>
      </w:r>
      <w:r>
        <w:rPr>
          <w:rFonts w:ascii="Palatino Linotype" w:hAnsi="Palatino Linotype" w:cs="Arial"/>
          <w:b/>
          <w:sz w:val="24"/>
          <w:szCs w:val="24"/>
        </w:rPr>
        <w:t>00</w:t>
      </w:r>
      <w:r w:rsidR="00EB6066">
        <w:rPr>
          <w:rFonts w:ascii="Palatino Linotype" w:hAnsi="Palatino Linotype" w:cs="Arial"/>
          <w:b/>
          <w:sz w:val="24"/>
          <w:szCs w:val="24"/>
        </w:rPr>
        <w:t>280</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w:t>
      </w:r>
      <w:r>
        <w:rPr>
          <w:rFonts w:ascii="Palatino Linotype" w:hAnsi="Palatino Linotype" w:cs="Arial"/>
          <w:b/>
          <w:bCs/>
          <w:sz w:val="24"/>
          <w:szCs w:val="24"/>
          <w:lang w:eastAsia="es-MX"/>
        </w:rPr>
        <w:t>0</w:t>
      </w:r>
      <w:r w:rsidR="00EB6066">
        <w:rPr>
          <w:rFonts w:ascii="Palatino Linotype" w:hAnsi="Palatino Linotype" w:cs="Arial"/>
          <w:b/>
          <w:bCs/>
          <w:sz w:val="24"/>
          <w:szCs w:val="24"/>
          <w:lang w:eastAsia="es-MX"/>
        </w:rPr>
        <w:t>306</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Pr>
          <w:rFonts w:ascii="Palatino Linotype" w:hAnsi="Palatino Linotype" w:cs="Arial"/>
          <w:sz w:val="24"/>
          <w:szCs w:val="24"/>
        </w:rPr>
        <w:t xml:space="preserve">, interpuestos por el C. </w:t>
      </w:r>
      <w:proofErr w:type="spellStart"/>
      <w:r w:rsidR="00130DCF">
        <w:rPr>
          <w:rFonts w:ascii="Palatino Linotype" w:hAnsi="Palatino Linotype" w:cs="Arial"/>
          <w:b/>
          <w:bCs/>
          <w:sz w:val="24"/>
          <w:szCs w:val="24"/>
        </w:rPr>
        <w:t>xxxxxxxxxxxxxxxxxxxxxxxxxx</w:t>
      </w:r>
      <w:proofErr w:type="spellEnd"/>
      <w:r>
        <w:rPr>
          <w:rFonts w:ascii="Palatino Linotype" w:hAnsi="Palatino Linotype" w:cs="Arial"/>
          <w:sz w:val="24"/>
          <w:szCs w:val="24"/>
        </w:rPr>
        <w:t xml:space="preserve">, </w:t>
      </w:r>
      <w:r w:rsidRPr="006221ED">
        <w:rPr>
          <w:rFonts w:ascii="Palatino Linotype" w:hAnsi="Palatino Linotype" w:cs="Arial"/>
          <w:sz w:val="24"/>
          <w:szCs w:val="24"/>
        </w:rPr>
        <w:t xml:space="preserve">en lo sucesivo </w:t>
      </w:r>
      <w:r>
        <w:rPr>
          <w:rFonts w:ascii="Palatino Linotype" w:hAnsi="Palatino Linotype" w:cs="Arial"/>
          <w:sz w:val="24"/>
          <w:szCs w:val="24"/>
        </w:rPr>
        <w:t>el</w:t>
      </w:r>
      <w:r w:rsidRPr="006221ED">
        <w:rPr>
          <w:rFonts w:ascii="Palatino Linotype" w:hAnsi="Palatino Linotype" w:cs="Arial"/>
          <w:sz w:val="24"/>
          <w:szCs w:val="24"/>
        </w:rPr>
        <w:t xml:space="preserve"> </w:t>
      </w:r>
      <w:r w:rsidRPr="006221ED">
        <w:rPr>
          <w:rFonts w:ascii="Palatino Linotype" w:hAnsi="Palatino Linotype" w:cs="Arial"/>
          <w:b/>
          <w:sz w:val="24"/>
          <w:szCs w:val="24"/>
        </w:rPr>
        <w:t>Recurrente</w:t>
      </w:r>
      <w:r w:rsidRPr="006221ED">
        <w:rPr>
          <w:rFonts w:ascii="Palatino Linotype" w:hAnsi="Palatino Linotype" w:cs="Arial"/>
          <w:sz w:val="24"/>
          <w:szCs w:val="24"/>
        </w:rPr>
        <w:t xml:space="preserve">, en contra de la respuesta del </w:t>
      </w:r>
      <w:r w:rsidR="00EB6066" w:rsidRPr="00EB6066">
        <w:rPr>
          <w:rFonts w:ascii="Palatino Linotype" w:hAnsi="Palatino Linotype" w:cs="Arial"/>
          <w:b/>
          <w:sz w:val="24"/>
          <w:szCs w:val="24"/>
        </w:rPr>
        <w:t>Instituto Hacendario del Estado de México</w:t>
      </w:r>
      <w:r w:rsidRPr="006221ED">
        <w:rPr>
          <w:rFonts w:ascii="Palatino Linotype" w:hAnsi="Palatino Linotype" w:cs="Arial"/>
          <w:sz w:val="24"/>
          <w:szCs w:val="24"/>
        </w:rPr>
        <w:t>, en lo subsecuente</w:t>
      </w:r>
      <w:r w:rsidRPr="006221ED">
        <w:rPr>
          <w:rFonts w:ascii="Palatino Linotype" w:hAnsi="Palatino Linotype" w:cs="Arial"/>
          <w:b/>
          <w:sz w:val="24"/>
          <w:szCs w:val="24"/>
        </w:rPr>
        <w:t xml:space="preserve"> El Sujeto Obligado</w:t>
      </w:r>
      <w:r w:rsidRPr="006221ED">
        <w:rPr>
          <w:rFonts w:ascii="Palatino Linotype" w:hAnsi="Palatino Linotype" w:cs="Arial"/>
          <w:sz w:val="24"/>
          <w:szCs w:val="24"/>
        </w:rPr>
        <w:t>, se procede a dictar la presente resolución.</w:t>
      </w:r>
    </w:p>
    <w:p w14:paraId="7E360360" w14:textId="77777777" w:rsidR="00201F98" w:rsidRPr="00D90EF0" w:rsidRDefault="00201F98" w:rsidP="00201F98">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92C6F96" w14:textId="77777777" w:rsidR="00201F98" w:rsidRPr="00722E63" w:rsidRDefault="00201F98" w:rsidP="00201F98">
      <w:pPr>
        <w:pStyle w:val="Sinespaciado"/>
        <w:rPr>
          <w:rFonts w:ascii="Palatino Linotype" w:hAnsi="Palatino Linotype"/>
          <w:sz w:val="22"/>
        </w:rPr>
      </w:pPr>
    </w:p>
    <w:p w14:paraId="38C1B51E" w14:textId="77777777" w:rsidR="00201F98" w:rsidRDefault="00201F98" w:rsidP="00201F98">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14:paraId="7A4E21D4" w14:textId="77777777" w:rsidR="00201F98" w:rsidRPr="004E2A95" w:rsidRDefault="00201F98" w:rsidP="00201F98">
      <w:pPr>
        <w:spacing w:after="0" w:line="360" w:lineRule="auto"/>
        <w:jc w:val="center"/>
        <w:rPr>
          <w:rFonts w:ascii="Palatino Linotype" w:hAnsi="Palatino Linotype"/>
          <w:b/>
          <w:sz w:val="28"/>
        </w:rPr>
      </w:pPr>
    </w:p>
    <w:p w14:paraId="2274AB5E" w14:textId="77777777" w:rsidR="00201F98" w:rsidRPr="00722E63" w:rsidRDefault="00201F98" w:rsidP="00201F98">
      <w:pPr>
        <w:pStyle w:val="Sinespaciado"/>
        <w:rPr>
          <w:rFonts w:ascii="Palatino Linotype" w:hAnsi="Palatino Linotype"/>
          <w:sz w:val="14"/>
        </w:rPr>
      </w:pPr>
    </w:p>
    <w:p w14:paraId="70DEF79B" w14:textId="77777777" w:rsidR="00201F98" w:rsidRPr="004E2A95" w:rsidRDefault="00201F98" w:rsidP="00201F98">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14:paraId="34CDF9EF" w14:textId="6E793CB6" w:rsidR="00201F98" w:rsidRDefault="00201F98" w:rsidP="00201F98">
      <w:pPr>
        <w:spacing w:after="0" w:line="360" w:lineRule="auto"/>
        <w:jc w:val="both"/>
        <w:rPr>
          <w:rFonts w:ascii="Palatino Linotype" w:hAnsi="Palatino Linotype" w:cs="Arial"/>
          <w:sz w:val="24"/>
        </w:rPr>
      </w:pPr>
      <w:r w:rsidRPr="004E2A95">
        <w:rPr>
          <w:rFonts w:ascii="Palatino Linotype" w:hAnsi="Palatino Linotype" w:cs="Arial"/>
          <w:sz w:val="24"/>
        </w:rPr>
        <w:t>Con fecha</w:t>
      </w:r>
      <w:r>
        <w:rPr>
          <w:rFonts w:ascii="Palatino Linotype" w:hAnsi="Palatino Linotype" w:cs="Arial"/>
          <w:sz w:val="24"/>
        </w:rPr>
        <w:t xml:space="preserve">s </w:t>
      </w:r>
      <w:r w:rsidR="003626F3">
        <w:rPr>
          <w:rFonts w:ascii="Palatino Linotype" w:hAnsi="Palatino Linotype" w:cs="Arial"/>
          <w:sz w:val="24"/>
        </w:rPr>
        <w:t>dieciocho</w:t>
      </w:r>
      <w:r>
        <w:rPr>
          <w:rFonts w:ascii="Palatino Linotype" w:hAnsi="Palatino Linotype" w:cs="Arial"/>
          <w:sz w:val="24"/>
        </w:rPr>
        <w:t xml:space="preserve"> </w:t>
      </w:r>
      <w:r w:rsidRPr="004E2A95">
        <w:rPr>
          <w:rFonts w:ascii="Palatino Linotype" w:hAnsi="Palatino Linotype" w:cs="Arial"/>
          <w:sz w:val="24"/>
        </w:rPr>
        <w:t xml:space="preserve">de </w:t>
      </w:r>
      <w:r>
        <w:rPr>
          <w:rFonts w:ascii="Palatino Linotype" w:hAnsi="Palatino Linotype" w:cs="Arial"/>
          <w:sz w:val="24"/>
        </w:rPr>
        <w:t>e</w:t>
      </w:r>
      <w:r w:rsidR="003626F3">
        <w:rPr>
          <w:rFonts w:ascii="Palatino Linotype" w:hAnsi="Palatino Linotype" w:cs="Arial"/>
          <w:sz w:val="24"/>
        </w:rPr>
        <w:t>nero</w:t>
      </w:r>
      <w:r w:rsidRPr="004E2A95">
        <w:rPr>
          <w:rFonts w:ascii="Palatino Linotype" w:hAnsi="Palatino Linotype" w:cs="Arial"/>
          <w:sz w:val="24"/>
        </w:rPr>
        <w:t xml:space="preserve"> </w:t>
      </w:r>
      <w:r>
        <w:rPr>
          <w:rFonts w:ascii="Palatino Linotype" w:hAnsi="Palatino Linotype" w:cs="Arial"/>
          <w:sz w:val="24"/>
        </w:rPr>
        <w:t>de dos mil veint</w:t>
      </w:r>
      <w:r w:rsidR="003626F3">
        <w:rPr>
          <w:rFonts w:ascii="Palatino Linotype" w:hAnsi="Palatino Linotype" w:cs="Arial"/>
          <w:sz w:val="24"/>
        </w:rPr>
        <w:t>iuno</w:t>
      </w:r>
      <w:r w:rsidRPr="004E2A95">
        <w:rPr>
          <w:rFonts w:ascii="Palatino Linotype" w:hAnsi="Palatino Linotype" w:cs="Arial"/>
          <w:sz w:val="24"/>
        </w:rPr>
        <w:t xml:space="preserve">, </w:t>
      </w:r>
      <w:r w:rsidRPr="00B776EA">
        <w:rPr>
          <w:rFonts w:ascii="Palatino Linotype" w:hAnsi="Palatino Linotype" w:cs="Arial"/>
          <w:b/>
          <w:bCs/>
          <w:sz w:val="24"/>
        </w:rPr>
        <w:t>El</w:t>
      </w:r>
      <w:r>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00</w:t>
      </w:r>
      <w:r w:rsidR="003626F3">
        <w:rPr>
          <w:rFonts w:ascii="Palatino Linotype" w:hAnsi="Palatino Linotype" w:cs="Arial"/>
          <w:b/>
          <w:sz w:val="24"/>
        </w:rPr>
        <w:t>005</w:t>
      </w:r>
      <w:r>
        <w:rPr>
          <w:rFonts w:ascii="Palatino Linotype" w:hAnsi="Palatino Linotype" w:cs="Arial"/>
          <w:b/>
          <w:sz w:val="24"/>
        </w:rPr>
        <w:t>/</w:t>
      </w:r>
      <w:r w:rsidR="003626F3" w:rsidRPr="003626F3">
        <w:rPr>
          <w:rFonts w:ascii="Palatino Linotype" w:hAnsi="Palatino Linotype" w:cs="Arial"/>
          <w:b/>
          <w:sz w:val="24"/>
        </w:rPr>
        <w:t xml:space="preserve"> </w:t>
      </w:r>
      <w:r w:rsidR="003626F3">
        <w:rPr>
          <w:rFonts w:ascii="Palatino Linotype" w:hAnsi="Palatino Linotype" w:cs="Arial"/>
          <w:b/>
          <w:sz w:val="24"/>
        </w:rPr>
        <w:t>IHAEM</w:t>
      </w:r>
      <w:r w:rsidR="003626F3" w:rsidRPr="00D90EF0">
        <w:rPr>
          <w:rFonts w:ascii="Palatino Linotype" w:hAnsi="Palatino Linotype" w:cs="Arial"/>
          <w:b/>
          <w:sz w:val="24"/>
        </w:rPr>
        <w:t>/IP/20</w:t>
      </w:r>
      <w:r w:rsidR="003626F3">
        <w:rPr>
          <w:rFonts w:ascii="Palatino Linotype" w:hAnsi="Palatino Linotype" w:cs="Arial"/>
          <w:b/>
          <w:sz w:val="24"/>
        </w:rPr>
        <w:t>21 y</w:t>
      </w:r>
      <w:r w:rsidRPr="004C2810">
        <w:rPr>
          <w:rFonts w:ascii="Palatino Linotype" w:hAnsi="Palatino Linotype" w:cs="Arial"/>
          <w:sz w:val="24"/>
          <w:lang w:eastAsia="es-MX"/>
        </w:rPr>
        <w:t xml:space="preserve"> </w:t>
      </w:r>
      <w:r w:rsidR="003626F3" w:rsidRPr="00D90EF0">
        <w:rPr>
          <w:rFonts w:ascii="Palatino Linotype" w:hAnsi="Palatino Linotype" w:cs="Arial"/>
          <w:b/>
          <w:sz w:val="24"/>
        </w:rPr>
        <w:t>00</w:t>
      </w:r>
      <w:r w:rsidR="003626F3">
        <w:rPr>
          <w:rFonts w:ascii="Palatino Linotype" w:hAnsi="Palatino Linotype" w:cs="Arial"/>
          <w:b/>
          <w:sz w:val="24"/>
        </w:rPr>
        <w:t>006/IHAEM</w:t>
      </w:r>
      <w:r w:rsidR="003626F3" w:rsidRPr="00D90EF0">
        <w:rPr>
          <w:rFonts w:ascii="Palatino Linotype" w:hAnsi="Palatino Linotype" w:cs="Arial"/>
          <w:b/>
          <w:sz w:val="24"/>
        </w:rPr>
        <w:t>/IP/20</w:t>
      </w:r>
      <w:r w:rsidR="003626F3">
        <w:rPr>
          <w:rFonts w:ascii="Palatino Linotype" w:hAnsi="Palatino Linotype" w:cs="Arial"/>
          <w:b/>
          <w:sz w:val="24"/>
        </w:rPr>
        <w:t xml:space="preserve">21 </w:t>
      </w:r>
      <w:r w:rsidRPr="004E2A95">
        <w:rPr>
          <w:rFonts w:ascii="Palatino Linotype" w:hAnsi="Palatino Linotype" w:cs="Arial"/>
          <w:sz w:val="24"/>
        </w:rPr>
        <w:t>mediante las cuales solicitó información en el tenor siguiente:</w:t>
      </w:r>
    </w:p>
    <w:p w14:paraId="5CFA0CC8" w14:textId="26CC9BF3" w:rsidR="00201F98" w:rsidRDefault="00201F98" w:rsidP="00201F98">
      <w:pPr>
        <w:spacing w:after="0" w:line="360" w:lineRule="auto"/>
        <w:jc w:val="both"/>
        <w:rPr>
          <w:rFonts w:ascii="Palatino Linotype" w:hAnsi="Palatino Linotype" w:cs="Arial"/>
          <w:sz w:val="24"/>
        </w:rPr>
      </w:pPr>
    </w:p>
    <w:p w14:paraId="7FC92F04" w14:textId="77777777" w:rsidR="00201F98" w:rsidRPr="00722E63" w:rsidRDefault="00201F98" w:rsidP="00201F98">
      <w:pPr>
        <w:spacing w:after="0" w:line="240" w:lineRule="auto"/>
        <w:jc w:val="both"/>
        <w:rPr>
          <w:rFonts w:ascii="Palatino Linotype" w:hAnsi="Palatino Linotype" w:cs="Arial"/>
          <w:b/>
          <w:sz w:val="10"/>
        </w:rPr>
      </w:pPr>
    </w:p>
    <w:p w14:paraId="19764CA7" w14:textId="77777777" w:rsidR="001B4220" w:rsidRDefault="001B4220" w:rsidP="001B4220">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D90EF0">
        <w:rPr>
          <w:rFonts w:ascii="Palatino Linotype" w:hAnsi="Palatino Linotype" w:cs="Arial"/>
          <w:b/>
          <w:sz w:val="24"/>
        </w:rPr>
        <w:t>00</w:t>
      </w:r>
      <w:r>
        <w:rPr>
          <w:rFonts w:ascii="Palatino Linotype" w:hAnsi="Palatino Linotype" w:cs="Arial"/>
          <w:b/>
          <w:sz w:val="24"/>
        </w:rPr>
        <w:t>006/IHAEM</w:t>
      </w:r>
      <w:r w:rsidRPr="00D90EF0">
        <w:rPr>
          <w:rFonts w:ascii="Palatino Linotype" w:hAnsi="Palatino Linotype" w:cs="Arial"/>
          <w:b/>
          <w:sz w:val="24"/>
        </w:rPr>
        <w:t>/IP/20</w:t>
      </w:r>
      <w:r>
        <w:rPr>
          <w:rFonts w:ascii="Palatino Linotype" w:hAnsi="Palatino Linotype" w:cs="Arial"/>
          <w:b/>
          <w:sz w:val="24"/>
        </w:rPr>
        <w:t>21.</w:t>
      </w:r>
      <w:r w:rsidRPr="004E2A95">
        <w:rPr>
          <w:rFonts w:ascii="Palatino Linotype" w:eastAsia="Times New Roman" w:hAnsi="Palatino Linotype" w:cs="Times New Roman"/>
          <w:i/>
          <w:lang w:val="es-ES_tradnl" w:eastAsia="es-ES"/>
        </w:rPr>
        <w:t xml:space="preserve"> </w:t>
      </w:r>
    </w:p>
    <w:p w14:paraId="6A6760A2" w14:textId="77777777" w:rsidR="001B4220" w:rsidRDefault="001B4220" w:rsidP="001B4220">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Pr="003626F3">
        <w:rPr>
          <w:rFonts w:ascii="Palatino Linotype" w:hAnsi="Palatino Linotype"/>
          <w:i/>
          <w:color w:val="000000"/>
        </w:rPr>
        <w:t xml:space="preserve">SE SOLICITA EL LISTADO DE LAS PERSONAS CERTIFICADAS POR EL IHAEM DUARANTE EL PERIODO 2015-2020 QUE NO HAN CUMPLIDO CON EL REFRENDO DEL CERTIFICADO DE COMPETENCIA LABORAL, </w:t>
      </w:r>
      <w:r w:rsidRPr="003626F3">
        <w:rPr>
          <w:rFonts w:ascii="Palatino Linotype" w:hAnsi="Palatino Linotype"/>
          <w:i/>
          <w:color w:val="000000"/>
        </w:rPr>
        <w:lastRenderedPageBreak/>
        <w:t>ESPECIFICANDO EL MUNICIPIO Y LA NORMA INSTITUCIONAL DE COMPETENCIA LABORAL EN LA QUE SE CERTIFICARON</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3BC1EB8D" w14:textId="77777777" w:rsidR="001B4220" w:rsidRPr="001B4220" w:rsidRDefault="001B4220" w:rsidP="00201F98">
      <w:pPr>
        <w:spacing w:after="0" w:line="240" w:lineRule="auto"/>
        <w:ind w:left="426" w:right="567"/>
        <w:jc w:val="both"/>
        <w:rPr>
          <w:rFonts w:ascii="Palatino Linotype" w:hAnsi="Palatino Linotype" w:cs="Arial"/>
          <w:b/>
          <w:sz w:val="24"/>
          <w:lang w:val="es-ES_tradnl"/>
        </w:rPr>
      </w:pPr>
    </w:p>
    <w:p w14:paraId="181F06D2" w14:textId="13122FD6" w:rsidR="00201F98" w:rsidRPr="004E2A95" w:rsidRDefault="00201F98" w:rsidP="00201F98">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3626F3" w:rsidRPr="00D90EF0">
        <w:rPr>
          <w:rFonts w:ascii="Palatino Linotype" w:hAnsi="Palatino Linotype" w:cs="Arial"/>
          <w:b/>
          <w:sz w:val="24"/>
        </w:rPr>
        <w:t>00</w:t>
      </w:r>
      <w:r w:rsidR="003626F3">
        <w:rPr>
          <w:rFonts w:ascii="Palatino Linotype" w:hAnsi="Palatino Linotype" w:cs="Arial"/>
          <w:b/>
          <w:sz w:val="24"/>
        </w:rPr>
        <w:t>005/</w:t>
      </w:r>
      <w:r w:rsidR="003626F3" w:rsidRPr="003626F3">
        <w:rPr>
          <w:rFonts w:ascii="Palatino Linotype" w:hAnsi="Palatino Linotype" w:cs="Arial"/>
          <w:b/>
          <w:sz w:val="24"/>
        </w:rPr>
        <w:t xml:space="preserve"> </w:t>
      </w:r>
      <w:r w:rsidR="003626F3">
        <w:rPr>
          <w:rFonts w:ascii="Palatino Linotype" w:hAnsi="Palatino Linotype" w:cs="Arial"/>
          <w:b/>
          <w:sz w:val="24"/>
        </w:rPr>
        <w:t>IHAEM</w:t>
      </w:r>
      <w:r w:rsidR="003626F3" w:rsidRPr="00D90EF0">
        <w:rPr>
          <w:rFonts w:ascii="Palatino Linotype" w:hAnsi="Palatino Linotype" w:cs="Arial"/>
          <w:b/>
          <w:sz w:val="24"/>
        </w:rPr>
        <w:t>/IP/20</w:t>
      </w:r>
      <w:r w:rsidR="003626F3">
        <w:rPr>
          <w:rFonts w:ascii="Palatino Linotype" w:hAnsi="Palatino Linotype" w:cs="Arial"/>
          <w:b/>
          <w:sz w:val="24"/>
        </w:rPr>
        <w:t>21</w:t>
      </w:r>
      <w:r>
        <w:rPr>
          <w:rFonts w:ascii="Palatino Linotype" w:hAnsi="Palatino Linotype" w:cs="Arial"/>
          <w:b/>
          <w:sz w:val="24"/>
        </w:rPr>
        <w:t>.</w:t>
      </w:r>
    </w:p>
    <w:p w14:paraId="79555557" w14:textId="36C549E4" w:rsidR="00201F98" w:rsidRDefault="00201F98" w:rsidP="00201F98">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3626F3" w:rsidRPr="003626F3">
        <w:rPr>
          <w:rFonts w:ascii="Palatino Linotype" w:hAnsi="Palatino Linotype"/>
          <w:i/>
          <w:color w:val="000000"/>
        </w:rPr>
        <w:t>SE SOLICITA LISTA DE LAS PERSONAS CERTIFICADAS POR EL INSTITUTO HACENDARIO DURANTE EL EJERCICIO 2019 Y 2020, ESPECIFICANDO LA NORMA INSTITUCIONAL EN QUE SE CERTIFICÓ. SE SOLICITA LISTA DE LOS MUNICIPIOS QUE SE HAN CERTIFICADO A SU PERSONAL ANTE EL INSTITUTO HACENDARIO DEL ESTADO DE MÉXICO DURANTE EL EJERCICIO 2019 Y 2020, ESPECIFICANDO LOS CARGOS QUE FUERON CERTIFICADOS.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49B07BBB" w14:textId="12878EDA" w:rsidR="003626F3" w:rsidRDefault="003626F3" w:rsidP="00201F98">
      <w:pPr>
        <w:ind w:left="426" w:right="567"/>
        <w:jc w:val="both"/>
        <w:rPr>
          <w:rFonts w:ascii="Palatino Linotype" w:eastAsia="Times New Roman" w:hAnsi="Palatino Linotype" w:cs="Times New Roman"/>
          <w:lang w:val="es-ES_tradnl" w:eastAsia="es-ES"/>
        </w:rPr>
      </w:pPr>
    </w:p>
    <w:p w14:paraId="1B3CDA03" w14:textId="77777777" w:rsidR="00201F98" w:rsidRPr="004E2A95" w:rsidRDefault="00201F98" w:rsidP="00201F98">
      <w:pPr>
        <w:spacing w:after="0" w:line="240" w:lineRule="auto"/>
        <w:jc w:val="both"/>
        <w:rPr>
          <w:rFonts w:ascii="Palatino Linotype" w:eastAsia="Times New Roman" w:hAnsi="Palatino Linotype" w:cs="Times New Roman"/>
          <w:lang w:val="es-ES_tradnl" w:eastAsia="es-ES"/>
        </w:rPr>
      </w:pPr>
    </w:p>
    <w:p w14:paraId="08846994" w14:textId="77777777" w:rsidR="00201F98" w:rsidRPr="00722E63" w:rsidRDefault="00201F98" w:rsidP="00201F98">
      <w:pPr>
        <w:pStyle w:val="Prrafodelista"/>
        <w:numPr>
          <w:ilvl w:val="0"/>
          <w:numId w:val="2"/>
        </w:numPr>
        <w:spacing w:line="360" w:lineRule="auto"/>
        <w:ind w:left="357" w:hanging="357"/>
        <w:jc w:val="both"/>
        <w:rPr>
          <w:rFonts w:ascii="Palatino Linotype" w:hAnsi="Palatino Linotype"/>
          <w:lang w:val="es-ES_tradnl"/>
        </w:rPr>
      </w:pPr>
      <w:r w:rsidRPr="002B697F">
        <w:rPr>
          <w:rFonts w:ascii="Palatino Linotype" w:hAnsi="Palatino Linotype"/>
          <w:b/>
          <w:lang w:val="es-ES_tradnl"/>
        </w:rPr>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en ambos casos.</w:t>
      </w:r>
    </w:p>
    <w:p w14:paraId="5AD306FD" w14:textId="77777777" w:rsidR="00201F98" w:rsidRDefault="00201F98" w:rsidP="00201F98">
      <w:pPr>
        <w:pStyle w:val="Prrafodelista"/>
        <w:spacing w:line="360" w:lineRule="auto"/>
        <w:ind w:left="720"/>
        <w:jc w:val="both"/>
        <w:rPr>
          <w:rFonts w:ascii="Palatino Linotype" w:hAnsi="Palatino Linotype" w:cs="Arial"/>
          <w:b/>
        </w:rPr>
      </w:pPr>
    </w:p>
    <w:p w14:paraId="6CC008E6" w14:textId="151A92BC" w:rsidR="00201F98" w:rsidRDefault="00201F98" w:rsidP="00201F98">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s</w:t>
      </w:r>
      <w:r w:rsidRPr="00165D6E">
        <w:rPr>
          <w:rFonts w:ascii="Palatino Linotype" w:hAnsi="Palatino Linotype" w:cs="Arial"/>
          <w:b/>
          <w:sz w:val="28"/>
          <w:szCs w:val="20"/>
        </w:rPr>
        <w:t xml:space="preserve"> respuesta</w:t>
      </w:r>
      <w:r>
        <w:rPr>
          <w:rFonts w:ascii="Palatino Linotype" w:hAnsi="Palatino Linotype" w:cs="Arial"/>
          <w:b/>
          <w:sz w:val="28"/>
          <w:szCs w:val="20"/>
        </w:rPr>
        <w:t>s</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72AA2E1" w14:textId="412D13B8" w:rsidR="00201F98" w:rsidRDefault="00201F98" w:rsidP="003626F3">
      <w:pPr>
        <w:pStyle w:val="Sinespaciado"/>
        <w:spacing w:line="360" w:lineRule="auto"/>
        <w:jc w:val="both"/>
        <w:rPr>
          <w:rFonts w:ascii="Palatino Linotype" w:hAnsi="Palatino Linotype" w:cs="Arial"/>
        </w:rPr>
      </w:pPr>
      <w:r w:rsidRPr="00D67FC4">
        <w:rPr>
          <w:rFonts w:ascii="Palatino Linotype" w:hAnsi="Palatino Linotype"/>
        </w:rPr>
        <w:t xml:space="preserve">De las constancias que obran </w:t>
      </w:r>
      <w:r w:rsidRPr="00663734">
        <w:rPr>
          <w:rFonts w:ascii="Palatino Linotype" w:hAnsi="Palatino Linotype" w:cs="Arial"/>
          <w:bCs/>
        </w:rPr>
        <w:t xml:space="preserve">en los expedientes electrónicos de </w:t>
      </w:r>
      <w:r>
        <w:rPr>
          <w:rFonts w:ascii="Palatino Linotype" w:hAnsi="Palatino Linotype" w:cs="Arial"/>
          <w:b/>
        </w:rPr>
        <w:t xml:space="preserve">SAIMEX, </w:t>
      </w:r>
      <w:r>
        <w:rPr>
          <w:rFonts w:ascii="Palatino Linotype" w:hAnsi="Palatino Linotype" w:cs="Arial"/>
        </w:rPr>
        <w:t xml:space="preserve">se aprecia que en fecha </w:t>
      </w:r>
      <w:r w:rsidR="003626F3">
        <w:rPr>
          <w:rFonts w:ascii="Palatino Linotype" w:hAnsi="Palatino Linotype" w:cs="Arial"/>
        </w:rPr>
        <w:t>nueve</w:t>
      </w:r>
      <w:r>
        <w:rPr>
          <w:rFonts w:ascii="Palatino Linotype" w:hAnsi="Palatino Linotype" w:cs="Arial"/>
        </w:rPr>
        <w:t xml:space="preserve"> de </w:t>
      </w:r>
      <w:r w:rsidR="003626F3">
        <w:rPr>
          <w:rFonts w:ascii="Palatino Linotype" w:hAnsi="Palatino Linotype" w:cs="Arial"/>
        </w:rPr>
        <w:t>febrero</w:t>
      </w:r>
      <w:r>
        <w:rPr>
          <w:rFonts w:ascii="Palatino Linotype" w:hAnsi="Palatino Linotype" w:cs="Arial"/>
        </w:rPr>
        <w:t xml:space="preserve"> de dos mil veint</w:t>
      </w:r>
      <w:r w:rsidR="003626F3">
        <w:rPr>
          <w:rFonts w:ascii="Palatino Linotype" w:hAnsi="Palatino Linotype" w:cs="Arial"/>
        </w:rPr>
        <w:t>iuno</w:t>
      </w:r>
      <w:r>
        <w:rPr>
          <w:rFonts w:ascii="Palatino Linotype" w:hAnsi="Palatino Linotype" w:cs="Arial"/>
        </w:rPr>
        <w:t xml:space="preserve">, </w:t>
      </w:r>
      <w:r>
        <w:rPr>
          <w:rFonts w:ascii="Palatino Linotype" w:hAnsi="Palatino Linotype" w:cs="Arial"/>
          <w:b/>
        </w:rPr>
        <w:t xml:space="preserve">El Sujeto Obligado </w:t>
      </w:r>
      <w:r>
        <w:rPr>
          <w:rFonts w:ascii="Palatino Linotype" w:hAnsi="Palatino Linotype" w:cs="Arial"/>
        </w:rPr>
        <w:t xml:space="preserve">dio respuestas a las solicitudes de información en los siguientes términos: </w:t>
      </w:r>
    </w:p>
    <w:p w14:paraId="5CE9D9ED" w14:textId="77777777" w:rsidR="001B4220" w:rsidRDefault="001B4220" w:rsidP="001B4220">
      <w:pPr>
        <w:spacing w:after="0" w:line="240" w:lineRule="auto"/>
        <w:rPr>
          <w:rFonts w:ascii="Palatino Linotype" w:hAnsi="Palatino Linotype" w:cs="Arial"/>
          <w:b/>
          <w:sz w:val="24"/>
        </w:rPr>
      </w:pPr>
    </w:p>
    <w:p w14:paraId="1B5BCDB0" w14:textId="40677B16" w:rsidR="001B4220" w:rsidRPr="001747F4" w:rsidRDefault="001B4220" w:rsidP="001B4220">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006/</w:t>
      </w:r>
      <w:r w:rsidRPr="003626F3">
        <w:rPr>
          <w:rFonts w:ascii="Palatino Linotype" w:hAnsi="Palatino Linotype" w:cs="Arial"/>
          <w:b/>
          <w:sz w:val="24"/>
        </w:rPr>
        <w:t xml:space="preserve"> </w:t>
      </w:r>
      <w:r>
        <w:rPr>
          <w:rFonts w:ascii="Palatino Linotype" w:hAnsi="Palatino Linotype" w:cs="Arial"/>
          <w:b/>
          <w:sz w:val="24"/>
        </w:rPr>
        <w:t>IHAEM</w:t>
      </w:r>
      <w:r w:rsidRPr="00D90EF0">
        <w:rPr>
          <w:rFonts w:ascii="Palatino Linotype" w:hAnsi="Palatino Linotype" w:cs="Arial"/>
          <w:b/>
          <w:sz w:val="24"/>
        </w:rPr>
        <w:t>/IP/20</w:t>
      </w:r>
      <w:r>
        <w:rPr>
          <w:rFonts w:ascii="Palatino Linotype" w:hAnsi="Palatino Linotype" w:cs="Arial"/>
          <w:b/>
          <w:sz w:val="24"/>
        </w:rPr>
        <w:t>21.</w:t>
      </w:r>
      <w:r w:rsidRPr="001747F4">
        <w:rPr>
          <w:rFonts w:ascii="Palatino Linotype" w:eastAsia="Times New Roman" w:hAnsi="Palatino Linotype" w:cs="Times New Roman"/>
          <w:i/>
          <w:lang w:val="es-ES_tradnl" w:eastAsia="es-ES"/>
        </w:rPr>
        <w:t xml:space="preserve"> </w:t>
      </w:r>
    </w:p>
    <w:p w14:paraId="2BEEA990" w14:textId="77777777" w:rsidR="001B4220" w:rsidRPr="001747F4" w:rsidRDefault="001B4220" w:rsidP="001B4220">
      <w:pPr>
        <w:spacing w:after="0" w:line="240" w:lineRule="auto"/>
        <w:jc w:val="right"/>
        <w:rPr>
          <w:rFonts w:ascii="Palatino Linotype" w:eastAsia="Times New Roman" w:hAnsi="Palatino Linotype" w:cs="Times New Roman"/>
          <w:i/>
          <w:lang w:val="es-ES_tradnl" w:eastAsia="es-ES"/>
        </w:rPr>
      </w:pPr>
    </w:p>
    <w:p w14:paraId="7DEBBDDE" w14:textId="77777777" w:rsidR="001B4220" w:rsidRPr="003E11AA" w:rsidRDefault="001B4220" w:rsidP="001B4220">
      <w:pPr>
        <w:spacing w:after="0" w:line="240" w:lineRule="auto"/>
        <w:ind w:left="426" w:right="567"/>
        <w:jc w:val="both"/>
        <w:rPr>
          <w:rFonts w:ascii="Palatino Linotype" w:hAnsi="Palatino Linotype" w:cs="Arial"/>
          <w:i/>
          <w:szCs w:val="24"/>
        </w:rPr>
      </w:pPr>
      <w:r w:rsidRPr="00663734">
        <w:rPr>
          <w:rFonts w:ascii="Palatino Linotype" w:hAnsi="Palatino Linotype" w:cs="Arial"/>
          <w:i/>
          <w:szCs w:val="24"/>
        </w:rPr>
        <w:t>“</w:t>
      </w:r>
      <w:r w:rsidRPr="003E11AA">
        <w:rPr>
          <w:rFonts w:ascii="Palatino Linotype" w:hAnsi="Palatino Linotype" w:cs="Arial"/>
          <w:i/>
          <w:szCs w:val="24"/>
        </w:rPr>
        <w:t>En atención a su solicitud, se envía archivo con la Respuesta en formato PDF. Quedo a sus órdenes.</w:t>
      </w:r>
    </w:p>
    <w:p w14:paraId="57DFF591" w14:textId="77777777" w:rsidR="001B4220" w:rsidRPr="003E11AA" w:rsidRDefault="001B4220" w:rsidP="001B4220">
      <w:pPr>
        <w:spacing w:after="0" w:line="240" w:lineRule="auto"/>
        <w:ind w:left="426" w:right="567"/>
        <w:jc w:val="both"/>
        <w:rPr>
          <w:rFonts w:ascii="Palatino Linotype" w:hAnsi="Palatino Linotype" w:cs="Arial"/>
          <w:i/>
          <w:szCs w:val="24"/>
        </w:rPr>
      </w:pPr>
      <w:r w:rsidRPr="003E11AA">
        <w:rPr>
          <w:rFonts w:ascii="Palatino Linotype" w:hAnsi="Palatino Linotype" w:cs="Arial"/>
          <w:i/>
          <w:szCs w:val="24"/>
        </w:rPr>
        <w:t>ATENTAMENTE</w:t>
      </w:r>
    </w:p>
    <w:p w14:paraId="45DCA8B2" w14:textId="77777777" w:rsidR="001B4220" w:rsidRPr="001747F4" w:rsidRDefault="001B4220" w:rsidP="001B4220">
      <w:pPr>
        <w:spacing w:after="0" w:line="240" w:lineRule="auto"/>
        <w:ind w:left="426" w:right="567"/>
        <w:jc w:val="both"/>
        <w:rPr>
          <w:rFonts w:ascii="Palatino Linotype" w:hAnsi="Palatino Linotype" w:cs="Arial"/>
          <w:i/>
          <w:szCs w:val="24"/>
        </w:rPr>
      </w:pPr>
      <w:r w:rsidRPr="003E11AA">
        <w:rPr>
          <w:rFonts w:ascii="Palatino Linotype" w:hAnsi="Palatino Linotype" w:cs="Arial"/>
          <w:i/>
          <w:szCs w:val="24"/>
        </w:rPr>
        <w:t>LIC. MARGARITA GONZALEZ ROSAS</w:t>
      </w:r>
      <w:r w:rsidRPr="00663734">
        <w:rPr>
          <w:rFonts w:ascii="Palatino Linotype" w:hAnsi="Palatino Linotype" w:cs="Arial"/>
          <w:i/>
          <w:szCs w:val="24"/>
        </w:rPr>
        <w:t>”</w:t>
      </w:r>
      <w:r>
        <w:rPr>
          <w:rFonts w:ascii="Palatino Linotype" w:hAnsi="Palatino Linotype" w:cs="Arial"/>
          <w:i/>
          <w:szCs w:val="24"/>
        </w:rPr>
        <w:t xml:space="preserve"> (Sic)</w:t>
      </w:r>
    </w:p>
    <w:p w14:paraId="3D409985" w14:textId="77777777" w:rsidR="001B4220" w:rsidRDefault="001B4220" w:rsidP="001B4220">
      <w:pPr>
        <w:spacing w:after="0" w:line="360" w:lineRule="auto"/>
        <w:jc w:val="both"/>
        <w:rPr>
          <w:rFonts w:ascii="Palatino Linotype" w:hAnsi="Palatino Linotype" w:cs="Arial"/>
          <w:sz w:val="24"/>
          <w:szCs w:val="24"/>
        </w:rPr>
      </w:pPr>
    </w:p>
    <w:p w14:paraId="724E4985" w14:textId="77777777" w:rsidR="001B4220" w:rsidRPr="001747F4" w:rsidRDefault="001B4220" w:rsidP="001B4220">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el</w:t>
      </w:r>
      <w:r w:rsidRPr="001747F4">
        <w:rPr>
          <w:rFonts w:ascii="Palatino Linotype" w:hAnsi="Palatino Linotype" w:cs="Arial"/>
          <w:sz w:val="24"/>
          <w:szCs w:val="24"/>
        </w:rPr>
        <w:t xml:space="preserve"> archivo electrónico denominado “</w:t>
      </w:r>
      <w:r w:rsidRPr="003E11AA">
        <w:rPr>
          <w:rFonts w:ascii="Palatino Linotype" w:hAnsi="Palatino Linotype" w:cs="Arial"/>
          <w:sz w:val="24"/>
          <w:szCs w:val="24"/>
        </w:rPr>
        <w:t>Respuesta folio 00006.pdf</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2A2D09AE" w14:textId="77777777" w:rsidR="001B4220" w:rsidRDefault="001B4220" w:rsidP="003E11AA">
      <w:pPr>
        <w:spacing w:after="0" w:line="240" w:lineRule="auto"/>
        <w:rPr>
          <w:rFonts w:ascii="Palatino Linotype" w:hAnsi="Palatino Linotype" w:cs="Arial"/>
          <w:b/>
          <w:sz w:val="24"/>
        </w:rPr>
      </w:pPr>
    </w:p>
    <w:p w14:paraId="60770323" w14:textId="125A3842" w:rsidR="003E11AA" w:rsidRPr="001747F4" w:rsidRDefault="003E11AA" w:rsidP="003E11AA">
      <w:pPr>
        <w:spacing w:after="0" w:line="240" w:lineRule="auto"/>
        <w:rPr>
          <w:rFonts w:ascii="Palatino Linotype" w:eastAsia="Times New Roman" w:hAnsi="Palatino Linotype" w:cs="Times New Roman"/>
          <w:i/>
          <w:lang w:val="es-ES_tradnl" w:eastAsia="es-ES"/>
        </w:rPr>
      </w:pPr>
      <w:bookmarkStart w:id="0" w:name="_Hlk68817441"/>
      <w:r w:rsidRPr="00D90EF0">
        <w:rPr>
          <w:rFonts w:ascii="Palatino Linotype" w:hAnsi="Palatino Linotype" w:cs="Arial"/>
          <w:b/>
          <w:sz w:val="24"/>
        </w:rPr>
        <w:lastRenderedPageBreak/>
        <w:t>00</w:t>
      </w:r>
      <w:r>
        <w:rPr>
          <w:rFonts w:ascii="Palatino Linotype" w:hAnsi="Palatino Linotype" w:cs="Arial"/>
          <w:b/>
          <w:sz w:val="24"/>
        </w:rPr>
        <w:t>005/</w:t>
      </w:r>
      <w:r w:rsidRPr="003626F3">
        <w:rPr>
          <w:rFonts w:ascii="Palatino Linotype" w:hAnsi="Palatino Linotype" w:cs="Arial"/>
          <w:b/>
          <w:sz w:val="24"/>
        </w:rPr>
        <w:t xml:space="preserve"> </w:t>
      </w:r>
      <w:r>
        <w:rPr>
          <w:rFonts w:ascii="Palatino Linotype" w:hAnsi="Palatino Linotype" w:cs="Arial"/>
          <w:b/>
          <w:sz w:val="24"/>
        </w:rPr>
        <w:t>IHAEM</w:t>
      </w:r>
      <w:r w:rsidRPr="00D90EF0">
        <w:rPr>
          <w:rFonts w:ascii="Palatino Linotype" w:hAnsi="Palatino Linotype" w:cs="Arial"/>
          <w:b/>
          <w:sz w:val="24"/>
        </w:rPr>
        <w:t>/IP/20</w:t>
      </w:r>
      <w:r>
        <w:rPr>
          <w:rFonts w:ascii="Palatino Linotype" w:hAnsi="Palatino Linotype" w:cs="Arial"/>
          <w:b/>
          <w:sz w:val="24"/>
        </w:rPr>
        <w:t>21</w:t>
      </w:r>
      <w:bookmarkEnd w:id="0"/>
      <w:r>
        <w:rPr>
          <w:rFonts w:ascii="Palatino Linotype" w:hAnsi="Palatino Linotype" w:cs="Arial"/>
          <w:b/>
          <w:sz w:val="24"/>
        </w:rPr>
        <w:t>.</w:t>
      </w:r>
      <w:r w:rsidRPr="001747F4">
        <w:rPr>
          <w:rFonts w:ascii="Palatino Linotype" w:eastAsia="Times New Roman" w:hAnsi="Palatino Linotype" w:cs="Times New Roman"/>
          <w:i/>
          <w:lang w:val="es-ES_tradnl" w:eastAsia="es-ES"/>
        </w:rPr>
        <w:t xml:space="preserve"> </w:t>
      </w:r>
    </w:p>
    <w:p w14:paraId="50C04309" w14:textId="77777777" w:rsidR="003E11AA" w:rsidRPr="003E11AA" w:rsidRDefault="003E11AA" w:rsidP="003E11AA">
      <w:pPr>
        <w:spacing w:after="0" w:line="360" w:lineRule="auto"/>
        <w:jc w:val="both"/>
        <w:rPr>
          <w:rFonts w:ascii="Palatino Linotype" w:hAnsi="Palatino Linotype" w:cs="Arial"/>
          <w:i/>
          <w:szCs w:val="24"/>
        </w:rPr>
      </w:pPr>
      <w:r>
        <w:rPr>
          <w:rFonts w:ascii="Palatino Linotype" w:hAnsi="Palatino Linotype" w:cs="Arial"/>
          <w:i/>
          <w:szCs w:val="24"/>
        </w:rPr>
        <w:t xml:space="preserve"> “</w:t>
      </w:r>
      <w:r w:rsidRPr="003E11AA">
        <w:rPr>
          <w:rFonts w:ascii="Palatino Linotype" w:hAnsi="Palatino Linotype" w:cs="Arial"/>
          <w:i/>
          <w:szCs w:val="24"/>
        </w:rPr>
        <w:t>En atención a su solicitud, se adjunta Respuesta, Acta del Comité de Transparencia, Relación de NICL, Listas 2019 y Listas 2020. Quedo a sus órdenes.</w:t>
      </w:r>
    </w:p>
    <w:p w14:paraId="7AD88AA1" w14:textId="77777777" w:rsidR="003E11AA" w:rsidRPr="003E11AA" w:rsidRDefault="003E11AA" w:rsidP="003E11AA">
      <w:pPr>
        <w:spacing w:after="0" w:line="360" w:lineRule="auto"/>
        <w:jc w:val="both"/>
        <w:rPr>
          <w:rFonts w:ascii="Palatino Linotype" w:hAnsi="Palatino Linotype" w:cs="Arial"/>
          <w:i/>
          <w:szCs w:val="24"/>
        </w:rPr>
      </w:pPr>
      <w:r w:rsidRPr="003E11AA">
        <w:rPr>
          <w:rFonts w:ascii="Palatino Linotype" w:hAnsi="Palatino Linotype" w:cs="Arial"/>
          <w:i/>
          <w:szCs w:val="24"/>
        </w:rPr>
        <w:t>ATENTAMENTE</w:t>
      </w:r>
    </w:p>
    <w:p w14:paraId="604B44F0" w14:textId="77777777" w:rsidR="003E11AA" w:rsidRDefault="003E11AA" w:rsidP="003E11AA">
      <w:pPr>
        <w:spacing w:after="0" w:line="360" w:lineRule="auto"/>
        <w:jc w:val="both"/>
        <w:rPr>
          <w:rFonts w:ascii="Palatino Linotype" w:hAnsi="Palatino Linotype" w:cs="Arial"/>
          <w:i/>
          <w:szCs w:val="24"/>
        </w:rPr>
      </w:pPr>
      <w:r w:rsidRPr="003E11AA">
        <w:rPr>
          <w:rFonts w:ascii="Palatino Linotype" w:hAnsi="Palatino Linotype" w:cs="Arial"/>
          <w:i/>
          <w:szCs w:val="24"/>
        </w:rPr>
        <w:t>LIC. MARGARITA GONZALEZ ROSAS</w:t>
      </w:r>
      <w:r>
        <w:rPr>
          <w:rFonts w:ascii="Palatino Linotype" w:hAnsi="Palatino Linotype" w:cs="Arial"/>
          <w:i/>
          <w:szCs w:val="24"/>
        </w:rPr>
        <w:t>” (Sic)</w:t>
      </w:r>
    </w:p>
    <w:p w14:paraId="42A08E2B" w14:textId="77777777" w:rsidR="003E11AA" w:rsidRPr="001747F4" w:rsidRDefault="003E11AA" w:rsidP="003E11AA">
      <w:pPr>
        <w:spacing w:after="0" w:line="360" w:lineRule="auto"/>
        <w:jc w:val="both"/>
        <w:rPr>
          <w:rFonts w:ascii="Palatino Linotype" w:hAnsi="Palatino Linotype" w:cs="Arial"/>
          <w:sz w:val="24"/>
          <w:szCs w:val="24"/>
        </w:rPr>
      </w:pPr>
    </w:p>
    <w:p w14:paraId="247ADF70" w14:textId="77777777" w:rsidR="003E11AA" w:rsidRPr="001747F4" w:rsidRDefault="003E11AA" w:rsidP="003E11AA">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Pr="003E11AA">
        <w:rPr>
          <w:rFonts w:ascii="Palatino Linotype" w:hAnsi="Palatino Linotype" w:cs="Arial"/>
          <w:sz w:val="24"/>
          <w:szCs w:val="24"/>
        </w:rPr>
        <w:t>Respuesta folio 00005.pdf</w:t>
      </w:r>
      <w:r>
        <w:rPr>
          <w:rFonts w:ascii="Palatino Linotype" w:hAnsi="Palatino Linotype" w:cs="Arial"/>
          <w:sz w:val="24"/>
          <w:szCs w:val="24"/>
        </w:rPr>
        <w:t>”, “</w:t>
      </w:r>
      <w:r w:rsidRPr="003E11AA">
        <w:rPr>
          <w:rFonts w:ascii="Palatino Linotype" w:hAnsi="Palatino Linotype" w:cs="Arial"/>
          <w:sz w:val="24"/>
          <w:szCs w:val="24"/>
        </w:rPr>
        <w:t>Listas 2019.pdf</w:t>
      </w:r>
      <w:r>
        <w:rPr>
          <w:rFonts w:ascii="Palatino Linotype" w:hAnsi="Palatino Linotype" w:cs="Arial"/>
          <w:sz w:val="24"/>
          <w:szCs w:val="24"/>
        </w:rPr>
        <w:t>”, “</w:t>
      </w:r>
      <w:r w:rsidRPr="003E11AA">
        <w:rPr>
          <w:rFonts w:ascii="Palatino Linotype" w:hAnsi="Palatino Linotype" w:cs="Arial"/>
          <w:sz w:val="24"/>
          <w:szCs w:val="24"/>
        </w:rPr>
        <w:t>Relación NICL.pdf</w:t>
      </w:r>
      <w:r>
        <w:rPr>
          <w:rFonts w:ascii="Palatino Linotype" w:hAnsi="Palatino Linotype" w:cs="Arial"/>
          <w:sz w:val="24"/>
          <w:szCs w:val="24"/>
        </w:rPr>
        <w:t>”, “</w:t>
      </w:r>
      <w:r w:rsidRPr="003E11AA">
        <w:rPr>
          <w:rFonts w:ascii="Palatino Linotype" w:hAnsi="Palatino Linotype" w:cs="Arial"/>
          <w:sz w:val="24"/>
          <w:szCs w:val="24"/>
        </w:rPr>
        <w:t>Acta XXXIV SE_2021.pdf</w:t>
      </w:r>
      <w:r>
        <w:rPr>
          <w:rFonts w:ascii="Palatino Linotype" w:hAnsi="Palatino Linotype" w:cs="Arial"/>
          <w:sz w:val="24"/>
          <w:szCs w:val="24"/>
        </w:rPr>
        <w:t xml:space="preserve">”. </w:t>
      </w:r>
      <w:proofErr w:type="gramStart"/>
      <w:r>
        <w:rPr>
          <w:rFonts w:ascii="Palatino Linotype" w:hAnsi="Palatino Linotype" w:cs="Arial"/>
          <w:sz w:val="24"/>
          <w:szCs w:val="24"/>
        </w:rPr>
        <w:t>y</w:t>
      </w:r>
      <w:proofErr w:type="gramEnd"/>
      <w:r>
        <w:rPr>
          <w:rFonts w:ascii="Palatino Linotype" w:hAnsi="Palatino Linotype" w:cs="Arial"/>
          <w:sz w:val="24"/>
          <w:szCs w:val="24"/>
        </w:rPr>
        <w:t xml:space="preserve"> “</w:t>
      </w:r>
      <w:r w:rsidRPr="003E11AA">
        <w:rPr>
          <w:rFonts w:ascii="Palatino Linotype" w:hAnsi="Palatino Linotype" w:cs="Arial"/>
          <w:sz w:val="24"/>
          <w:szCs w:val="24"/>
        </w:rPr>
        <w:t>Listas 2020.pdf</w:t>
      </w:r>
      <w:r w:rsidRPr="001747F4">
        <w:rPr>
          <w:rFonts w:ascii="Palatino Linotype" w:hAnsi="Palatino Linotype" w:cs="Arial"/>
          <w:sz w:val="24"/>
          <w:szCs w:val="24"/>
        </w:rPr>
        <w:t>”</w:t>
      </w:r>
      <w:r>
        <w:rPr>
          <w:rFonts w:ascii="Palatino Linotype" w:hAnsi="Palatino Linotype" w:cs="Arial"/>
          <w:sz w:val="24"/>
          <w:szCs w:val="24"/>
        </w:rPr>
        <w:t>, de los cu</w:t>
      </w:r>
      <w:r w:rsidRPr="001747F4">
        <w:rPr>
          <w:rFonts w:ascii="Palatino Linotype" w:hAnsi="Palatino Linotype" w:cs="Arial"/>
          <w:sz w:val="24"/>
          <w:szCs w:val="24"/>
        </w:rPr>
        <w:t>al</w:t>
      </w:r>
      <w:r>
        <w:rPr>
          <w:rFonts w:ascii="Palatino Linotype" w:hAnsi="Palatino Linotype" w:cs="Arial"/>
          <w:sz w:val="24"/>
          <w:szCs w:val="24"/>
        </w:rPr>
        <w:t>es</w:t>
      </w:r>
      <w:r w:rsidRPr="001747F4">
        <w:rPr>
          <w:rFonts w:ascii="Palatino Linotype" w:hAnsi="Palatino Linotype" w:cs="Arial"/>
          <w:sz w:val="24"/>
          <w:szCs w:val="24"/>
        </w:rPr>
        <w:t xml:space="preserve"> se hará mérito de su estudio más adelante.</w:t>
      </w:r>
    </w:p>
    <w:p w14:paraId="1660857A" w14:textId="77777777" w:rsidR="003E11AA" w:rsidRDefault="003E11AA" w:rsidP="00201F98">
      <w:pPr>
        <w:spacing w:after="0" w:line="240" w:lineRule="auto"/>
        <w:rPr>
          <w:rFonts w:ascii="Palatino Linotype" w:hAnsi="Palatino Linotype" w:cs="Arial"/>
          <w:b/>
          <w:sz w:val="24"/>
        </w:rPr>
      </w:pPr>
    </w:p>
    <w:p w14:paraId="7F283D7D" w14:textId="77777777" w:rsidR="00201F98" w:rsidRPr="001747F4" w:rsidRDefault="00201F98" w:rsidP="00201F98">
      <w:pPr>
        <w:spacing w:after="0" w:line="360" w:lineRule="auto"/>
        <w:jc w:val="both"/>
        <w:rPr>
          <w:rFonts w:ascii="Palatino Linotype" w:hAnsi="Palatino Linotype" w:cs="Arial"/>
          <w:b/>
          <w:sz w:val="28"/>
        </w:rPr>
      </w:pPr>
    </w:p>
    <w:p w14:paraId="65F0B8C8" w14:textId="77777777" w:rsidR="00201F98" w:rsidRPr="00CB6677" w:rsidRDefault="00201F98" w:rsidP="00201F98">
      <w:pPr>
        <w:spacing w:after="0" w:line="360" w:lineRule="auto"/>
        <w:jc w:val="both"/>
        <w:rPr>
          <w:rFonts w:ascii="Palatino Linotype" w:hAnsi="Palatino Linotype" w:cs="Arial"/>
          <w:b/>
          <w:sz w:val="28"/>
        </w:rPr>
      </w:pPr>
    </w:p>
    <w:p w14:paraId="5EEDAB9E" w14:textId="77777777" w:rsidR="00201F98" w:rsidRPr="004E2A95" w:rsidRDefault="00201F98" w:rsidP="00201F98">
      <w:pPr>
        <w:spacing w:after="0" w:line="360" w:lineRule="auto"/>
        <w:jc w:val="both"/>
        <w:rPr>
          <w:rFonts w:ascii="Palatino Linotype" w:hAnsi="Palatino Linotype" w:cs="Arial"/>
          <w:b/>
          <w:sz w:val="28"/>
        </w:rPr>
      </w:pPr>
      <w:r>
        <w:rPr>
          <w:rFonts w:ascii="Palatino Linotype" w:hAnsi="Palatino Linotype" w:cs="Arial"/>
          <w:b/>
          <w:sz w:val="28"/>
        </w:rPr>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14:paraId="5EDDC555" w14:textId="1558C29F" w:rsidR="00201F98" w:rsidRDefault="00201F98" w:rsidP="00201F98">
      <w:pPr>
        <w:spacing w:after="0" w:line="360" w:lineRule="auto"/>
        <w:jc w:val="both"/>
        <w:rPr>
          <w:rFonts w:ascii="Palatino Linotype" w:hAnsi="Palatino Linotype" w:cs="Arial"/>
          <w:sz w:val="24"/>
        </w:rPr>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interpuso los recursos de revisión, en fecha</w:t>
      </w:r>
      <w:r w:rsidR="001B4220">
        <w:rPr>
          <w:rFonts w:ascii="Palatino Linotype" w:hAnsi="Palatino Linotype" w:cs="Arial"/>
          <w:sz w:val="24"/>
          <w:szCs w:val="24"/>
        </w:rPr>
        <w:t>s nueve y diez de febrero</w:t>
      </w:r>
      <w:r w:rsidRPr="004E2A95">
        <w:rPr>
          <w:rFonts w:ascii="Palatino Linotype" w:hAnsi="Palatino Linotype" w:cs="Arial"/>
          <w:sz w:val="24"/>
          <w:szCs w:val="24"/>
        </w:rPr>
        <w:t xml:space="preserve"> de dos mil </w:t>
      </w:r>
      <w:r>
        <w:rPr>
          <w:rFonts w:ascii="Palatino Linotype" w:hAnsi="Palatino Linotype" w:cs="Arial"/>
          <w:sz w:val="24"/>
          <w:szCs w:val="24"/>
        </w:rPr>
        <w:t>veintiuno</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294C1C">
        <w:rPr>
          <w:rFonts w:ascii="Palatino Linotype" w:hAnsi="Palatino Linotype" w:cs="Arial"/>
          <w:b/>
          <w:sz w:val="24"/>
          <w:szCs w:val="24"/>
        </w:rPr>
        <w:t>0</w:t>
      </w:r>
      <w:r>
        <w:rPr>
          <w:rFonts w:ascii="Palatino Linotype" w:hAnsi="Palatino Linotype" w:cs="Arial"/>
          <w:b/>
          <w:sz w:val="24"/>
          <w:szCs w:val="24"/>
        </w:rPr>
        <w:t>0</w:t>
      </w:r>
      <w:r w:rsidR="001B4220">
        <w:rPr>
          <w:rFonts w:ascii="Palatino Linotype" w:hAnsi="Palatino Linotype" w:cs="Arial"/>
          <w:b/>
          <w:sz w:val="24"/>
          <w:szCs w:val="24"/>
        </w:rPr>
        <w:t>280</w:t>
      </w:r>
      <w:r>
        <w:rPr>
          <w:rFonts w:ascii="Palatino Linotype" w:hAnsi="Palatino Linotype" w:cs="Arial"/>
          <w:b/>
          <w:bCs/>
          <w:sz w:val="24"/>
          <w:szCs w:val="24"/>
          <w:lang w:eastAsia="es-MX"/>
        </w:rPr>
        <w:t>/INFOEM/IP/RR/2020</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r w:rsidR="001B4220" w:rsidRPr="001B4220">
        <w:rPr>
          <w:rFonts w:ascii="Palatino Linotype" w:hAnsi="Palatino Linotype" w:cs="Arial"/>
          <w:i/>
          <w:sz w:val="24"/>
          <w:szCs w:val="24"/>
        </w:rPr>
        <w:t>0000</w:t>
      </w:r>
      <w:r w:rsidR="001B4220">
        <w:rPr>
          <w:rFonts w:ascii="Palatino Linotype" w:hAnsi="Palatino Linotype" w:cs="Arial"/>
          <w:i/>
          <w:sz w:val="24"/>
          <w:szCs w:val="24"/>
        </w:rPr>
        <w:t>6</w:t>
      </w:r>
      <w:r w:rsidR="001B4220" w:rsidRPr="001B4220">
        <w:rPr>
          <w:rFonts w:ascii="Palatino Linotype" w:hAnsi="Palatino Linotype" w:cs="Arial"/>
          <w:i/>
          <w:sz w:val="24"/>
          <w:szCs w:val="24"/>
        </w:rPr>
        <w:t>/ IHAEM/IP/2021</w:t>
      </w:r>
      <w:r w:rsidRPr="00F100A4">
        <w:rPr>
          <w:rFonts w:ascii="Palatino Linotype" w:hAnsi="Palatino Linotype" w:cs="Arial"/>
          <w:i/>
          <w:sz w:val="24"/>
          <w:szCs w:val="24"/>
        </w:rPr>
        <w:t>)</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Pr="00294C1C">
        <w:rPr>
          <w:rFonts w:ascii="Palatino Linotype" w:hAnsi="Palatino Linotype" w:cs="Arial"/>
          <w:b/>
          <w:sz w:val="24"/>
          <w:szCs w:val="24"/>
        </w:rPr>
        <w:t>0</w:t>
      </w:r>
      <w:r>
        <w:rPr>
          <w:rFonts w:ascii="Palatino Linotype" w:hAnsi="Palatino Linotype" w:cs="Arial"/>
          <w:b/>
          <w:sz w:val="24"/>
          <w:szCs w:val="24"/>
        </w:rPr>
        <w:t>0</w:t>
      </w:r>
      <w:r w:rsidR="001B4220">
        <w:rPr>
          <w:rFonts w:ascii="Palatino Linotype" w:hAnsi="Palatino Linotype" w:cs="Arial"/>
          <w:b/>
          <w:sz w:val="24"/>
          <w:szCs w:val="24"/>
        </w:rPr>
        <w:t>306</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F100A4">
        <w:rPr>
          <w:rFonts w:ascii="Palatino Linotype" w:hAnsi="Palatino Linotype" w:cs="Arial"/>
          <w:bCs/>
          <w:i/>
          <w:sz w:val="24"/>
          <w:szCs w:val="24"/>
          <w:lang w:eastAsia="es-MX"/>
        </w:rPr>
        <w:t xml:space="preserve">(para la solicitud </w:t>
      </w:r>
      <w:r w:rsidR="001B4220" w:rsidRPr="001B4220">
        <w:rPr>
          <w:rFonts w:ascii="Palatino Linotype" w:hAnsi="Palatino Linotype" w:cs="Arial"/>
          <w:i/>
          <w:sz w:val="24"/>
          <w:szCs w:val="24"/>
        </w:rPr>
        <w:t>00005/ IHAEM/IP/2021</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p>
    <w:p w14:paraId="605DCCDA" w14:textId="673AB708" w:rsidR="00036BE0" w:rsidRPr="00036BE0" w:rsidRDefault="00036BE0" w:rsidP="00201F98">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00006/ IHAEM/IP/2021</w:t>
      </w:r>
    </w:p>
    <w:p w14:paraId="135E26F1" w14:textId="77777777" w:rsidR="00201F98" w:rsidRPr="003B4EB7" w:rsidRDefault="00201F98" w:rsidP="00201F98">
      <w:pPr>
        <w:pStyle w:val="Sinespaciado"/>
        <w:rPr>
          <w:sz w:val="2"/>
        </w:rPr>
      </w:pPr>
    </w:p>
    <w:p w14:paraId="1E08B3B6" w14:textId="77777777" w:rsidR="00201F98" w:rsidRPr="003B4EB7" w:rsidRDefault="00201F98" w:rsidP="00201F98">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4EE2FD85" w14:textId="77777777" w:rsidR="00201F98" w:rsidRDefault="00201F98" w:rsidP="00201F98">
      <w:pPr>
        <w:spacing w:after="0" w:line="240" w:lineRule="auto"/>
        <w:jc w:val="both"/>
        <w:rPr>
          <w:rFonts w:ascii="Palatino Linotype" w:hAnsi="Palatino Linotype" w:cs="Arial"/>
          <w:b/>
          <w:bCs/>
          <w:sz w:val="24"/>
          <w:szCs w:val="24"/>
          <w:lang w:eastAsia="es-MX"/>
        </w:rPr>
      </w:pPr>
    </w:p>
    <w:p w14:paraId="7524BE31" w14:textId="23ACB2D0" w:rsidR="00201F98" w:rsidRPr="00FE4B89" w:rsidRDefault="00201F98" w:rsidP="00201F98">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00036BE0" w:rsidRPr="00036BE0">
        <w:rPr>
          <w:rFonts w:ascii="Palatino Linotype" w:hAnsi="Palatino Linotype" w:cs="Arial"/>
          <w:i/>
          <w:iCs/>
          <w:lang w:eastAsia="es-MX"/>
        </w:rPr>
        <w:t>EL INSTITUTO HAVENDARIO DEL ESTADO DE MÉXICO NO ME PROPORCIONÓ LA INFORMACIÓN SOLICITADA</w:t>
      </w:r>
      <w:proofErr w:type="gramStart"/>
      <w:r w:rsidRPr="00FE4B89">
        <w:rPr>
          <w:rFonts w:ascii="Palatino Linotype" w:hAnsi="Palatino Linotype" w:cs="Arial"/>
          <w:i/>
          <w:sz w:val="20"/>
          <w:szCs w:val="20"/>
        </w:rPr>
        <w:t>”[</w:t>
      </w:r>
      <w:proofErr w:type="gramEnd"/>
      <w:r w:rsidRPr="00FE4B89">
        <w:rPr>
          <w:rFonts w:ascii="Palatino Linotype" w:hAnsi="Palatino Linotype" w:cs="Arial"/>
          <w:i/>
          <w:sz w:val="20"/>
          <w:szCs w:val="20"/>
        </w:rPr>
        <w:t>Sic]</w:t>
      </w:r>
    </w:p>
    <w:p w14:paraId="1DA146B4" w14:textId="77777777" w:rsidR="00201F98" w:rsidRPr="00FE4B89" w:rsidRDefault="00201F98" w:rsidP="00201F98">
      <w:pPr>
        <w:pStyle w:val="Sinespaciado"/>
        <w:ind w:left="284"/>
        <w:rPr>
          <w:sz w:val="22"/>
          <w:szCs w:val="22"/>
        </w:rPr>
      </w:pPr>
    </w:p>
    <w:p w14:paraId="4F222641" w14:textId="77777777" w:rsidR="00201F98" w:rsidRPr="004E2A95" w:rsidRDefault="00201F98" w:rsidP="00201F98">
      <w:pPr>
        <w:spacing w:after="0" w:line="240" w:lineRule="auto"/>
        <w:ind w:left="284" w:right="425"/>
        <w:jc w:val="both"/>
        <w:rPr>
          <w:rFonts w:ascii="Palatino Linotype" w:hAnsi="Palatino Linotype" w:cs="Arial"/>
          <w:i/>
        </w:rPr>
      </w:pPr>
    </w:p>
    <w:p w14:paraId="6C2274A9" w14:textId="77777777" w:rsidR="00201F98" w:rsidRDefault="00201F98" w:rsidP="00201F98">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00E26A90" w14:textId="3795EC35" w:rsidR="00201F98" w:rsidRPr="00FE4B89" w:rsidRDefault="00201F98" w:rsidP="00201F98">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00036BE0" w:rsidRPr="00036BE0">
        <w:rPr>
          <w:rFonts w:ascii="Palatino Linotype" w:hAnsi="Palatino Linotype" w:cs="Arial"/>
          <w:i/>
          <w:iCs/>
          <w:lang w:eastAsia="es-MX"/>
        </w:rPr>
        <w:t>A PASAR DE QUE COMENTAN EN LA RESPUES QUE ES COMPETENCIA DE LA INSTITUCION, NO SE ADJUNTA LA INFORMACIÓN QUE SE SOLICITÓ</w:t>
      </w:r>
      <w:proofErr w:type="gramStart"/>
      <w:r w:rsidRPr="00FE4B89">
        <w:rPr>
          <w:rFonts w:ascii="Palatino Linotype" w:hAnsi="Palatino Linotype" w:cs="Arial"/>
          <w:i/>
          <w:sz w:val="20"/>
          <w:szCs w:val="20"/>
        </w:rPr>
        <w:t>”[</w:t>
      </w:r>
      <w:proofErr w:type="gramEnd"/>
      <w:r w:rsidRPr="00FE4B89">
        <w:rPr>
          <w:rFonts w:ascii="Palatino Linotype" w:hAnsi="Palatino Linotype" w:cs="Arial"/>
          <w:i/>
          <w:sz w:val="20"/>
          <w:szCs w:val="20"/>
        </w:rPr>
        <w:t>Sic]</w:t>
      </w:r>
    </w:p>
    <w:p w14:paraId="091ED0D6" w14:textId="747CD957" w:rsidR="00201F98" w:rsidRDefault="00201F98" w:rsidP="00201F98">
      <w:pPr>
        <w:spacing w:after="0" w:line="360" w:lineRule="auto"/>
        <w:jc w:val="both"/>
        <w:rPr>
          <w:rFonts w:ascii="Palatino Linotype" w:hAnsi="Palatino Linotype" w:cs="Arial"/>
          <w:b/>
          <w:sz w:val="28"/>
        </w:rPr>
      </w:pPr>
    </w:p>
    <w:p w14:paraId="74AAD48A" w14:textId="77777777" w:rsidR="00036BE0" w:rsidRDefault="00036BE0" w:rsidP="00201F98">
      <w:pPr>
        <w:spacing w:after="0" w:line="360" w:lineRule="auto"/>
        <w:jc w:val="both"/>
        <w:rPr>
          <w:rFonts w:ascii="Palatino Linotype" w:hAnsi="Palatino Linotype" w:cs="Arial"/>
          <w:b/>
          <w:sz w:val="28"/>
        </w:rPr>
      </w:pPr>
    </w:p>
    <w:p w14:paraId="5658D399" w14:textId="26355641" w:rsidR="00036BE0" w:rsidRPr="00036BE0" w:rsidRDefault="00036BE0" w:rsidP="00036BE0">
      <w:pPr>
        <w:spacing w:after="0" w:line="360" w:lineRule="auto"/>
        <w:jc w:val="both"/>
        <w:rPr>
          <w:rFonts w:ascii="Palatino Linotype" w:hAnsi="Palatino Linotype"/>
          <w:b/>
          <w:bCs/>
          <w:sz w:val="24"/>
          <w:szCs w:val="24"/>
        </w:rPr>
      </w:pPr>
      <w:r w:rsidRPr="00036BE0">
        <w:rPr>
          <w:rFonts w:ascii="Palatino Linotype" w:hAnsi="Palatino Linotype"/>
          <w:b/>
          <w:bCs/>
          <w:sz w:val="24"/>
          <w:szCs w:val="24"/>
        </w:rPr>
        <w:t>0000</w:t>
      </w:r>
      <w:r>
        <w:rPr>
          <w:rFonts w:ascii="Palatino Linotype" w:hAnsi="Palatino Linotype"/>
          <w:b/>
          <w:bCs/>
          <w:sz w:val="24"/>
          <w:szCs w:val="24"/>
        </w:rPr>
        <w:t>5</w:t>
      </w:r>
      <w:r w:rsidRPr="00036BE0">
        <w:rPr>
          <w:rFonts w:ascii="Palatino Linotype" w:hAnsi="Palatino Linotype"/>
          <w:b/>
          <w:bCs/>
          <w:sz w:val="24"/>
          <w:szCs w:val="24"/>
        </w:rPr>
        <w:t>/ IHAEM/IP/2021</w:t>
      </w:r>
    </w:p>
    <w:p w14:paraId="54332452" w14:textId="77777777" w:rsidR="00036BE0" w:rsidRPr="003B4EB7" w:rsidRDefault="00036BE0" w:rsidP="00036BE0">
      <w:pPr>
        <w:pStyle w:val="Sinespaciado"/>
        <w:rPr>
          <w:sz w:val="2"/>
        </w:rPr>
      </w:pPr>
    </w:p>
    <w:p w14:paraId="4905518E" w14:textId="77777777" w:rsidR="00036BE0" w:rsidRPr="003B4EB7" w:rsidRDefault="00036BE0" w:rsidP="00036BE0">
      <w:pPr>
        <w:pStyle w:val="Prrafodelista"/>
        <w:numPr>
          <w:ilvl w:val="0"/>
          <w:numId w:val="4"/>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6C168069" w14:textId="77777777" w:rsidR="00036BE0" w:rsidRDefault="00036BE0" w:rsidP="00036BE0">
      <w:pPr>
        <w:spacing w:after="0" w:line="240" w:lineRule="auto"/>
        <w:jc w:val="both"/>
        <w:rPr>
          <w:rFonts w:ascii="Palatino Linotype" w:hAnsi="Palatino Linotype" w:cs="Arial"/>
          <w:b/>
          <w:bCs/>
          <w:sz w:val="24"/>
          <w:szCs w:val="24"/>
          <w:lang w:eastAsia="es-MX"/>
        </w:rPr>
      </w:pPr>
    </w:p>
    <w:p w14:paraId="36493574" w14:textId="079F0DC5" w:rsidR="00036BE0" w:rsidRPr="00FE4B89" w:rsidRDefault="00036BE0" w:rsidP="00036BE0">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036BE0">
        <w:rPr>
          <w:rFonts w:ascii="Palatino Linotype" w:hAnsi="Palatino Linotype" w:cs="Arial"/>
          <w:i/>
          <w:iCs/>
          <w:lang w:eastAsia="es-MX"/>
        </w:rPr>
        <w:t>SE OCULTAN NOMBRES DE LOS SERVIDORES PUBLICOS ARGUMENTANDO CONFIDENCIALIDAD</w:t>
      </w:r>
      <w:r w:rsidRPr="00FE4B89">
        <w:rPr>
          <w:rFonts w:ascii="Palatino Linotype" w:hAnsi="Palatino Linotype" w:cs="Arial"/>
          <w:i/>
          <w:sz w:val="20"/>
          <w:szCs w:val="20"/>
        </w:rPr>
        <w:t>” [Sic]</w:t>
      </w:r>
    </w:p>
    <w:p w14:paraId="31947FFA" w14:textId="77777777" w:rsidR="00036BE0" w:rsidRPr="00FE4B89" w:rsidRDefault="00036BE0" w:rsidP="00036BE0">
      <w:pPr>
        <w:pStyle w:val="Sinespaciado"/>
        <w:ind w:left="284"/>
        <w:rPr>
          <w:sz w:val="22"/>
          <w:szCs w:val="22"/>
        </w:rPr>
      </w:pPr>
    </w:p>
    <w:p w14:paraId="28FE75AF" w14:textId="77777777" w:rsidR="00036BE0" w:rsidRPr="004E2A95" w:rsidRDefault="00036BE0" w:rsidP="00036BE0">
      <w:pPr>
        <w:spacing w:after="0" w:line="240" w:lineRule="auto"/>
        <w:ind w:left="284" w:right="425"/>
        <w:jc w:val="both"/>
        <w:rPr>
          <w:rFonts w:ascii="Palatino Linotype" w:hAnsi="Palatino Linotype" w:cs="Arial"/>
          <w:i/>
        </w:rPr>
      </w:pPr>
    </w:p>
    <w:p w14:paraId="44F58893" w14:textId="77777777" w:rsidR="00036BE0" w:rsidRDefault="00036BE0" w:rsidP="00036BE0">
      <w:pPr>
        <w:pStyle w:val="Prrafodelista"/>
        <w:numPr>
          <w:ilvl w:val="0"/>
          <w:numId w:val="4"/>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1A854C9E" w14:textId="07F3EC9F" w:rsidR="00036BE0" w:rsidRPr="00FE4B89" w:rsidRDefault="00036BE0" w:rsidP="00036BE0">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036BE0">
        <w:rPr>
          <w:rFonts w:ascii="Palatino Linotype" w:hAnsi="Palatino Linotype" w:cs="Arial"/>
          <w:i/>
          <w:iCs/>
          <w:lang w:eastAsia="es-MX"/>
        </w:rPr>
        <w:t>LA CERTIFICACIÓN DE LAS AUTORIDADES MUNICIPALES POR PARTE DEL IHAEM, ES ACTUALMENTE UNA POLITICA PÚBLICA POR LO QUE NO SE DEBE CLASIFICAR COMO CONFIDENCIAL LOS NOMBRES TODA VEZ QUE SON SERVIDORES PÚBLICOS Y LA CIUDADANIA TIENE A DERECHO A SABER QUE SERVIDORES PUBLICOS CUMPLEN EL REQUISITO DE LA CERTIFICACIÓN</w:t>
      </w:r>
      <w:r w:rsidRPr="00FE4B89">
        <w:rPr>
          <w:rFonts w:ascii="Palatino Linotype" w:hAnsi="Palatino Linotype" w:cs="Arial"/>
          <w:i/>
          <w:sz w:val="20"/>
          <w:szCs w:val="20"/>
        </w:rPr>
        <w:t>” [Sic]</w:t>
      </w:r>
    </w:p>
    <w:p w14:paraId="1DA82324" w14:textId="77777777" w:rsidR="00036BE0" w:rsidRDefault="00036BE0" w:rsidP="00201F98">
      <w:pPr>
        <w:spacing w:after="0" w:line="360" w:lineRule="auto"/>
        <w:jc w:val="both"/>
        <w:rPr>
          <w:rFonts w:ascii="Palatino Linotype" w:hAnsi="Palatino Linotype" w:cs="Arial"/>
          <w:b/>
          <w:sz w:val="28"/>
        </w:rPr>
      </w:pPr>
    </w:p>
    <w:p w14:paraId="7E3E4FE5" w14:textId="7BDFE3E1" w:rsidR="00201F98" w:rsidRDefault="00201F98" w:rsidP="00201F98">
      <w:pPr>
        <w:spacing w:after="0" w:line="360" w:lineRule="auto"/>
        <w:jc w:val="both"/>
        <w:rPr>
          <w:rFonts w:ascii="Palatino Linotype" w:hAnsi="Palatino Linotype" w:cs="Arial"/>
          <w:b/>
          <w:sz w:val="28"/>
        </w:rPr>
      </w:pPr>
    </w:p>
    <w:p w14:paraId="378C0BB3" w14:textId="77777777" w:rsidR="00201F98" w:rsidRPr="004E2A95" w:rsidRDefault="00201F98" w:rsidP="00201F98">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12A9ABDF" w14:textId="7C32E045" w:rsidR="00201F98" w:rsidRPr="004E2A95" w:rsidRDefault="00201F98" w:rsidP="00201F9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y </w:t>
      </w:r>
      <w:r w:rsidRPr="002E015B">
        <w:rPr>
          <w:rFonts w:ascii="Palatino Linotype" w:hAnsi="Palatino Linotype" w:cs="Arial"/>
          <w:b/>
          <w:sz w:val="24"/>
          <w:szCs w:val="24"/>
        </w:rPr>
        <w:t>Luis Gustavo Parra Noriega</w:t>
      </w:r>
      <w:r>
        <w:rPr>
          <w:rFonts w:ascii="Palatino Linotype" w:hAnsi="Palatino Linotype" w:cs="Arial"/>
          <w:b/>
          <w:sz w:val="24"/>
          <w:szCs w:val="24"/>
        </w:rPr>
        <w:t xml:space="preserve">,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w:t>
      </w:r>
      <w:r w:rsidR="005F4553">
        <w:rPr>
          <w:rFonts w:ascii="Palatino Linotype" w:hAnsi="Palatino Linotype" w:cs="Arial"/>
          <w:sz w:val="24"/>
          <w:szCs w:val="24"/>
        </w:rPr>
        <w:t>quince y dieciséis</w:t>
      </w:r>
      <w:r>
        <w:rPr>
          <w:rFonts w:ascii="Palatino Linotype" w:hAnsi="Palatino Linotype" w:cs="Arial"/>
          <w:sz w:val="24"/>
          <w:szCs w:val="24"/>
        </w:rPr>
        <w:t xml:space="preserve"> de febrero</w:t>
      </w:r>
      <w:r w:rsidRPr="004E2A95">
        <w:rPr>
          <w:rFonts w:ascii="Palatino Linotype" w:hAnsi="Palatino Linotype" w:cs="Arial"/>
          <w:sz w:val="24"/>
          <w:szCs w:val="24"/>
        </w:rPr>
        <w:t xml:space="preserve"> </w:t>
      </w:r>
      <w:r>
        <w:rPr>
          <w:rFonts w:ascii="Palatino Linotype" w:hAnsi="Palatino Linotype" w:cs="Arial"/>
          <w:sz w:val="24"/>
          <w:szCs w:val="24"/>
        </w:rPr>
        <w:t xml:space="preserve">de dos mil </w:t>
      </w:r>
      <w:r>
        <w:rPr>
          <w:rFonts w:ascii="Palatino Linotype" w:hAnsi="Palatino Linotype" w:cs="Arial"/>
          <w:sz w:val="24"/>
          <w:szCs w:val="24"/>
        </w:rPr>
        <w:lastRenderedPageBreak/>
        <w:t xml:space="preserve">veintiuno,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14:paraId="12333553" w14:textId="77777777" w:rsidR="00201F98" w:rsidRDefault="00201F98" w:rsidP="00201F98">
      <w:pPr>
        <w:spacing w:after="0" w:line="360" w:lineRule="auto"/>
        <w:jc w:val="both"/>
        <w:rPr>
          <w:rFonts w:ascii="Palatino Linotype" w:hAnsi="Palatino Linotype" w:cs="Arial"/>
          <w:sz w:val="24"/>
          <w:szCs w:val="24"/>
        </w:rPr>
      </w:pPr>
    </w:p>
    <w:p w14:paraId="5191642E" w14:textId="77777777" w:rsidR="00201F98" w:rsidRPr="004E2A95" w:rsidRDefault="00201F98" w:rsidP="00201F98">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51BD06EF" w14:textId="3900AD79" w:rsidR="00201F98" w:rsidRPr="004E2A95" w:rsidRDefault="00201F98" w:rsidP="00201F98">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5F4553">
        <w:rPr>
          <w:rFonts w:ascii="Palatino Linotype" w:hAnsi="Palatino Linotype" w:cs="Arial"/>
        </w:rPr>
        <w:t>Quin</w:t>
      </w:r>
      <w:r>
        <w:rPr>
          <w:rFonts w:ascii="Palatino Linotype" w:hAnsi="Palatino Linotype" w:cs="Arial"/>
        </w:rPr>
        <w:t>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Pr>
          <w:rFonts w:ascii="Palatino Linotype" w:hAnsi="Palatino Linotype" w:cs="Arial"/>
        </w:rPr>
        <w:t>die</w:t>
      </w:r>
      <w:r w:rsidR="005F4553">
        <w:rPr>
          <w:rFonts w:ascii="Palatino Linotype" w:hAnsi="Palatino Linotype" w:cs="Arial"/>
        </w:rPr>
        <w:t>cisiete</w:t>
      </w:r>
      <w:r>
        <w:rPr>
          <w:rFonts w:ascii="Palatino Linotype" w:hAnsi="Palatino Linotype" w:cs="Arial"/>
        </w:rPr>
        <w:t xml:space="preserve"> de febrero</w:t>
      </w:r>
      <w:r w:rsidRPr="004E2A95">
        <w:rPr>
          <w:rFonts w:ascii="Palatino Linotype" w:hAnsi="Palatino Linotype" w:cs="Arial"/>
        </w:rPr>
        <w:t xml:space="preserve"> del año </w:t>
      </w:r>
      <w:r>
        <w:rPr>
          <w:rFonts w:ascii="Palatino Linotype" w:hAnsi="Palatino Linotype" w:cs="Arial"/>
        </w:rPr>
        <w:t>dos mil veintiuno</w:t>
      </w:r>
      <w:r w:rsidRPr="004E2A95">
        <w:rPr>
          <w:rFonts w:ascii="Palatino Linotype" w:hAnsi="Palatino Linotype" w:cs="Arial"/>
        </w:rPr>
        <w:t>, se determinó acumular los recursos de revisión en estudio, ya que existe identidad del solicitante, del sujeto obligado y similitud de causas y objeto de solicitud.</w:t>
      </w:r>
    </w:p>
    <w:p w14:paraId="5BBFF0F0" w14:textId="77777777" w:rsidR="00201F98" w:rsidRPr="004E2A95" w:rsidRDefault="00201F98" w:rsidP="00201F98">
      <w:pPr>
        <w:pStyle w:val="Sinespaciado"/>
      </w:pPr>
    </w:p>
    <w:p w14:paraId="6D8B1987" w14:textId="77777777" w:rsidR="00201F98" w:rsidRPr="004E2A95" w:rsidRDefault="00201F98" w:rsidP="00201F98">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C5F30EE" w14:textId="77777777" w:rsidR="00201F98" w:rsidRPr="004E2A95" w:rsidRDefault="00201F98" w:rsidP="00201F98">
      <w:pPr>
        <w:pStyle w:val="Sinespaciado"/>
      </w:pPr>
    </w:p>
    <w:p w14:paraId="3AE4C8B1" w14:textId="77777777" w:rsidR="00201F98" w:rsidRDefault="00201F98" w:rsidP="00201F98">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75F40AE9" w14:textId="77777777" w:rsidR="00201F98" w:rsidRPr="00C24358" w:rsidRDefault="00201F98" w:rsidP="00201F98">
      <w:pPr>
        <w:spacing w:after="0" w:line="240" w:lineRule="auto"/>
        <w:ind w:left="851" w:right="851"/>
        <w:jc w:val="both"/>
        <w:rPr>
          <w:rFonts w:ascii="Palatino Linotype" w:hAnsi="Palatino Linotype"/>
          <w:i/>
          <w:szCs w:val="24"/>
        </w:rPr>
      </w:pPr>
    </w:p>
    <w:p w14:paraId="2E5379F7" w14:textId="77777777" w:rsidR="00201F98" w:rsidRDefault="00201F98" w:rsidP="00201F98">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537AD32B" w14:textId="77777777" w:rsidR="00201F98" w:rsidRDefault="00201F98" w:rsidP="00201F98">
      <w:pPr>
        <w:spacing w:after="0" w:line="240" w:lineRule="auto"/>
        <w:ind w:left="851" w:right="851"/>
        <w:jc w:val="both"/>
        <w:rPr>
          <w:rFonts w:ascii="Palatino Linotype" w:hAnsi="Palatino Linotype"/>
          <w:i/>
          <w:szCs w:val="24"/>
        </w:rPr>
      </w:pPr>
    </w:p>
    <w:p w14:paraId="2A03FBAE" w14:textId="77777777" w:rsidR="00201F98" w:rsidRPr="00C24358" w:rsidRDefault="00201F98" w:rsidP="00201F98">
      <w:pPr>
        <w:spacing w:after="0" w:line="240" w:lineRule="auto"/>
        <w:ind w:left="851" w:right="851"/>
        <w:jc w:val="both"/>
        <w:rPr>
          <w:rFonts w:ascii="Palatino Linotype" w:hAnsi="Palatino Linotype"/>
          <w:i/>
          <w:szCs w:val="24"/>
        </w:rPr>
      </w:pPr>
    </w:p>
    <w:p w14:paraId="75DAFAA1" w14:textId="77777777" w:rsidR="00201F98" w:rsidRPr="004E2A95" w:rsidRDefault="00201F98" w:rsidP="00201F98">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14:paraId="6CCDEA12" w14:textId="748BD7D1" w:rsidR="00201F98" w:rsidRDefault="00201F98" w:rsidP="00201F9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005F4553">
        <w:rPr>
          <w:rFonts w:ascii="Palatino Linotype" w:hAnsi="Palatino Linotype" w:cs="Arial"/>
          <w:sz w:val="24"/>
          <w:szCs w:val="24"/>
        </w:rPr>
        <w:t>rindió</w:t>
      </w:r>
      <w:r w:rsidRPr="004E2A95">
        <w:rPr>
          <w:rFonts w:ascii="Palatino Linotype" w:hAnsi="Palatino Linotype" w:cs="Arial"/>
          <w:sz w:val="24"/>
          <w:szCs w:val="24"/>
        </w:rPr>
        <w:t xml:space="preserve"> informe justificado</w:t>
      </w:r>
      <w:r w:rsidR="005F4553">
        <w:rPr>
          <w:rFonts w:ascii="Palatino Linotype" w:hAnsi="Palatino Linotype" w:cs="Arial"/>
          <w:sz w:val="24"/>
          <w:szCs w:val="24"/>
        </w:rPr>
        <w:t xml:space="preserve"> en fechas </w:t>
      </w:r>
      <w:r w:rsidR="005F4553">
        <w:rPr>
          <w:rFonts w:ascii="Palatino Linotype" w:hAnsi="Palatino Linotype" w:cs="Arial"/>
          <w:sz w:val="24"/>
          <w:szCs w:val="24"/>
        </w:rPr>
        <w:lastRenderedPageBreak/>
        <w:t>veinticuatro y veintiséis de febrero del año dos mil veintiuno</w:t>
      </w:r>
      <w:r w:rsidRPr="004E2A95">
        <w:rPr>
          <w:rFonts w:ascii="Palatino Linotype" w:hAnsi="Palatino Linotype" w:cs="Arial"/>
          <w:sz w:val="24"/>
          <w:szCs w:val="24"/>
        </w:rPr>
        <w:t xml:space="preserve">, </w:t>
      </w:r>
      <w:r>
        <w:rPr>
          <w:rFonts w:ascii="Palatino Linotype" w:hAnsi="Palatino Linotype" w:cs="Arial"/>
          <w:sz w:val="24"/>
          <w:szCs w:val="24"/>
        </w:rPr>
        <w:t xml:space="preserve">así mismo, la parte Recurrente </w:t>
      </w:r>
      <w:r w:rsidR="005F4553">
        <w:rPr>
          <w:rFonts w:ascii="Palatino Linotype" w:hAnsi="Palatino Linotype" w:cs="Arial"/>
          <w:sz w:val="24"/>
          <w:szCs w:val="24"/>
        </w:rPr>
        <w:t>omi</w:t>
      </w:r>
      <w:r>
        <w:rPr>
          <w:rFonts w:ascii="Palatino Linotype" w:hAnsi="Palatino Linotype" w:cs="Arial"/>
          <w:sz w:val="24"/>
          <w:szCs w:val="24"/>
        </w:rPr>
        <w:t>tió</w:t>
      </w:r>
      <w:r w:rsidR="005F4553">
        <w:rPr>
          <w:rFonts w:ascii="Palatino Linotype" w:hAnsi="Palatino Linotype" w:cs="Arial"/>
          <w:sz w:val="24"/>
          <w:szCs w:val="24"/>
        </w:rPr>
        <w:t xml:space="preserve"> rendir</w:t>
      </w:r>
      <w:r>
        <w:rPr>
          <w:rFonts w:ascii="Palatino Linotype" w:hAnsi="Palatino Linotype" w:cs="Arial"/>
          <w:sz w:val="24"/>
          <w:szCs w:val="24"/>
        </w:rPr>
        <w:t xml:space="preserve"> sus manifestaciones. </w:t>
      </w:r>
    </w:p>
    <w:p w14:paraId="3299B0D9" w14:textId="77777777" w:rsidR="00201F98" w:rsidRDefault="00201F98" w:rsidP="00201F98">
      <w:pPr>
        <w:spacing w:after="0" w:line="360" w:lineRule="auto"/>
        <w:jc w:val="both"/>
        <w:rPr>
          <w:rFonts w:ascii="Palatino Linotype" w:hAnsi="Palatino Linotype" w:cs="Arial"/>
          <w:sz w:val="24"/>
          <w:szCs w:val="24"/>
        </w:rPr>
      </w:pPr>
    </w:p>
    <w:p w14:paraId="4D22357F" w14:textId="77777777" w:rsidR="00201F98" w:rsidRPr="00B76686" w:rsidRDefault="00201F98" w:rsidP="00201F98">
      <w:pPr>
        <w:pStyle w:val="Sinespaciado"/>
        <w:rPr>
          <w:sz w:val="2"/>
        </w:rPr>
      </w:pPr>
    </w:p>
    <w:p w14:paraId="346B199C" w14:textId="77777777" w:rsidR="00201F98" w:rsidRPr="00B76686" w:rsidRDefault="00201F98" w:rsidP="00201F98">
      <w:pPr>
        <w:spacing w:after="0" w:line="360" w:lineRule="auto"/>
        <w:jc w:val="both"/>
        <w:rPr>
          <w:rFonts w:ascii="Palatino Linotype" w:hAnsi="Palatino Linotype" w:cs="Arial"/>
          <w:sz w:val="2"/>
          <w:szCs w:val="24"/>
        </w:rPr>
      </w:pPr>
    </w:p>
    <w:p w14:paraId="0BC252A9" w14:textId="77777777" w:rsidR="00201F98" w:rsidRPr="008B6CF2" w:rsidRDefault="00201F98" w:rsidP="00201F98">
      <w:pPr>
        <w:pStyle w:val="Sinespaciado"/>
        <w:rPr>
          <w:noProof/>
          <w:sz w:val="2"/>
        </w:rPr>
      </w:pPr>
    </w:p>
    <w:p w14:paraId="38E9E0D5" w14:textId="77777777" w:rsidR="00201F98" w:rsidRDefault="00201F98" w:rsidP="00201F98">
      <w:pPr>
        <w:pStyle w:val="Sinespaciado"/>
        <w:jc w:val="center"/>
      </w:pPr>
    </w:p>
    <w:p w14:paraId="7F631122" w14:textId="77777777" w:rsidR="00201F98" w:rsidRDefault="00201F98" w:rsidP="00201F98">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169549AE" w14:textId="1DC1356B" w:rsidR="00201F98" w:rsidRDefault="00201F98" w:rsidP="00201F98">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w:t>
      </w:r>
      <w:r w:rsidRPr="008368E4">
        <w:rPr>
          <w:rFonts w:ascii="Palatino Linotype" w:hAnsi="Palatino Linotype" w:cs="Arial"/>
          <w:sz w:val="24"/>
          <w:szCs w:val="24"/>
        </w:rPr>
        <w:t xml:space="preserve">en fecha </w:t>
      </w:r>
      <w:r w:rsidR="00EC1DC8">
        <w:rPr>
          <w:rFonts w:ascii="Palatino Linotype" w:hAnsi="Palatino Linotype" w:cs="Arial"/>
          <w:sz w:val="24"/>
          <w:szCs w:val="24"/>
        </w:rPr>
        <w:t>cinco</w:t>
      </w:r>
      <w:r w:rsidRPr="008368E4">
        <w:rPr>
          <w:rFonts w:ascii="Palatino Linotype" w:hAnsi="Palatino Linotype" w:cs="Arial"/>
          <w:sz w:val="24"/>
          <w:szCs w:val="24"/>
        </w:rPr>
        <w:t xml:space="preserve"> de </w:t>
      </w:r>
      <w:r w:rsidR="00EC1DC8">
        <w:rPr>
          <w:rFonts w:ascii="Palatino Linotype" w:hAnsi="Palatino Linotype" w:cs="Arial"/>
          <w:sz w:val="24"/>
          <w:szCs w:val="24"/>
        </w:rPr>
        <w:t>marz</w:t>
      </w:r>
      <w:r>
        <w:rPr>
          <w:rFonts w:ascii="Palatino Linotype" w:hAnsi="Palatino Linotype" w:cs="Arial"/>
          <w:sz w:val="24"/>
          <w:szCs w:val="24"/>
        </w:rPr>
        <w:t xml:space="preserve">o del año dos mil veintiuno, respectivamente,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7838434B" w14:textId="77777777" w:rsidR="00201F98" w:rsidRDefault="00201F98" w:rsidP="00201F98">
      <w:pPr>
        <w:spacing w:after="0" w:line="360" w:lineRule="auto"/>
        <w:jc w:val="both"/>
        <w:rPr>
          <w:rFonts w:ascii="Palatino Linotype" w:hAnsi="Palatino Linotype" w:cs="Arial"/>
          <w:sz w:val="24"/>
          <w:szCs w:val="24"/>
        </w:rPr>
      </w:pPr>
    </w:p>
    <w:p w14:paraId="217A7F19" w14:textId="77777777" w:rsidR="00201F98" w:rsidRPr="00E923E3" w:rsidRDefault="00201F98" w:rsidP="00201F98">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736A9674" w14:textId="6563138D" w:rsidR="00201F98" w:rsidRDefault="00201F98" w:rsidP="00201F98">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Pr>
          <w:rFonts w:ascii="Palatino Linotype" w:hAnsi="Palatino Linotype" w:cs="Arial"/>
        </w:rPr>
        <w:t>s</w:t>
      </w:r>
      <w:r w:rsidR="00EC1DC8">
        <w:rPr>
          <w:rFonts w:ascii="Palatino Linotype" w:hAnsi="Palatino Linotype" w:cs="Arial"/>
        </w:rPr>
        <w:t>iete y nueve</w:t>
      </w:r>
      <w:r w:rsidRPr="00762F2D">
        <w:rPr>
          <w:rFonts w:ascii="Palatino Linotype" w:hAnsi="Palatino Linotype" w:cs="Arial"/>
        </w:rPr>
        <w:t xml:space="preserve"> de </w:t>
      </w:r>
      <w:r w:rsidR="00EC1DC8">
        <w:rPr>
          <w:rFonts w:ascii="Palatino Linotype" w:hAnsi="Palatino Linotype" w:cs="Arial"/>
        </w:rPr>
        <w:t>abril</w:t>
      </w:r>
      <w:r w:rsidRPr="00E5314D">
        <w:rPr>
          <w:rFonts w:ascii="Palatino Linotype" w:hAnsi="Palatino Linotype" w:cs="Arial"/>
        </w:rPr>
        <w:t xml:space="preserve"> de dos mil ve</w:t>
      </w:r>
      <w:r>
        <w:rPr>
          <w:rFonts w:ascii="Palatino Linotype" w:hAnsi="Palatino Linotype" w:cs="Arial"/>
        </w:rPr>
        <w:t>intiuno</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5B1ADF11" w14:textId="77777777" w:rsidR="00201F98" w:rsidRDefault="00201F98" w:rsidP="00201F98">
      <w:pPr>
        <w:spacing w:after="0" w:line="360" w:lineRule="auto"/>
        <w:jc w:val="both"/>
        <w:rPr>
          <w:rFonts w:ascii="Palatino Linotype" w:hAnsi="Palatino Linotype" w:cs="Arial"/>
          <w:sz w:val="24"/>
          <w:szCs w:val="24"/>
        </w:rPr>
      </w:pPr>
    </w:p>
    <w:p w14:paraId="30EC83FD" w14:textId="77777777" w:rsidR="00201F98" w:rsidRDefault="00201F98" w:rsidP="00201F98">
      <w:pPr>
        <w:pStyle w:val="Sinespaciado"/>
        <w:spacing w:line="360" w:lineRule="auto"/>
        <w:jc w:val="both"/>
        <w:rPr>
          <w:rFonts w:ascii="Palatino Linotype" w:hAnsi="Palatino Linotype"/>
        </w:rPr>
      </w:pPr>
    </w:p>
    <w:p w14:paraId="7C906190" w14:textId="77777777" w:rsidR="00201F98" w:rsidRPr="004E2A95" w:rsidRDefault="00201F98" w:rsidP="00201F98">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14:paraId="49FBDDA7" w14:textId="77777777" w:rsidR="00201F98" w:rsidRPr="00B76686" w:rsidRDefault="00201F98" w:rsidP="00201F98">
      <w:pPr>
        <w:spacing w:after="0" w:line="360" w:lineRule="auto"/>
        <w:jc w:val="both"/>
        <w:rPr>
          <w:rFonts w:ascii="Palatino Linotype" w:hAnsi="Palatino Linotype" w:cs="Arial"/>
          <w:b/>
          <w:sz w:val="24"/>
          <w:szCs w:val="24"/>
        </w:rPr>
      </w:pPr>
    </w:p>
    <w:p w14:paraId="5E7331BF" w14:textId="77777777" w:rsidR="00201F98" w:rsidRPr="00602972" w:rsidRDefault="00201F98" w:rsidP="00201F98">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14:paraId="044863AD" w14:textId="77777777" w:rsidR="00201F98" w:rsidRDefault="00201F98" w:rsidP="00201F98">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w:t>
      </w:r>
      <w:r>
        <w:rPr>
          <w:rFonts w:ascii="Palatino Linotype" w:hAnsi="Palatino Linotype" w:cs="Arial"/>
          <w:sz w:val="24"/>
          <w:szCs w:val="24"/>
        </w:rPr>
        <w:lastRenderedPageBreak/>
        <w:t>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8249DEA" w14:textId="77777777" w:rsidR="00201F98" w:rsidRDefault="00201F98" w:rsidP="00201F98">
      <w:pPr>
        <w:spacing w:after="0" w:line="360" w:lineRule="auto"/>
        <w:jc w:val="both"/>
        <w:rPr>
          <w:rFonts w:ascii="Palatino Linotype" w:hAnsi="Palatino Linotype" w:cs="Arial"/>
          <w:sz w:val="24"/>
          <w:szCs w:val="24"/>
        </w:rPr>
      </w:pPr>
    </w:p>
    <w:p w14:paraId="5FCB1171" w14:textId="77777777" w:rsidR="00201F98" w:rsidRDefault="00201F98" w:rsidP="00201F98">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24046EF" w14:textId="77777777" w:rsidR="00201F98" w:rsidRPr="00602972" w:rsidRDefault="00201F98" w:rsidP="00201F98">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SEGUNDO. Sobre</w:t>
      </w:r>
      <w:r w:rsidRPr="00602972">
        <w:rPr>
          <w:rFonts w:ascii="Palatino Linotype" w:hAnsi="Palatino Linotype" w:cs="Arial"/>
          <w:b/>
          <w:sz w:val="28"/>
          <w:szCs w:val="24"/>
        </w:rPr>
        <w:t xml:space="preserve"> los alcances del Recurso de Revisión. </w:t>
      </w:r>
    </w:p>
    <w:p w14:paraId="76EE009C" w14:textId="77777777" w:rsidR="00201F98" w:rsidRDefault="00201F98" w:rsidP="00201F98">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w:t>
      </w:r>
      <w:r w:rsidRPr="00523CF0">
        <w:rPr>
          <w:rFonts w:ascii="Palatino Linotype" w:hAnsi="Palatino Linotype" w:cs="Arial"/>
        </w:rPr>
        <w:lastRenderedPageBreak/>
        <w:t>finalidad de reparar cualquier posible afectación al derecho de acceso a la información pública y garantizando el principio rector de máxima publicidad.</w:t>
      </w:r>
    </w:p>
    <w:p w14:paraId="239A4CF3" w14:textId="77777777" w:rsidR="00201F98" w:rsidRDefault="00201F98" w:rsidP="00201F98">
      <w:pPr>
        <w:pStyle w:val="Prrafodelista"/>
        <w:autoSpaceDE w:val="0"/>
        <w:autoSpaceDN w:val="0"/>
        <w:adjustRightInd w:val="0"/>
        <w:spacing w:line="360" w:lineRule="auto"/>
        <w:ind w:left="0"/>
        <w:jc w:val="both"/>
        <w:rPr>
          <w:rFonts w:ascii="Palatino Linotype" w:hAnsi="Palatino Linotype" w:cs="Arial"/>
        </w:rPr>
      </w:pPr>
    </w:p>
    <w:p w14:paraId="7186BC73" w14:textId="77777777" w:rsidR="00201F98" w:rsidRDefault="00201F98" w:rsidP="00201F98">
      <w:pPr>
        <w:autoSpaceDE w:val="0"/>
        <w:autoSpaceDN w:val="0"/>
        <w:adjustRightInd w:val="0"/>
        <w:spacing w:after="0" w:line="360" w:lineRule="auto"/>
        <w:jc w:val="both"/>
        <w:rPr>
          <w:rFonts w:ascii="Palatino Linotype" w:hAnsi="Palatino Linotype" w:cs="Arial"/>
          <w:b/>
          <w:sz w:val="28"/>
          <w:szCs w:val="24"/>
        </w:rPr>
      </w:pPr>
    </w:p>
    <w:p w14:paraId="58F86E21" w14:textId="77777777" w:rsidR="00201F98" w:rsidRPr="00602972" w:rsidRDefault="00201F98" w:rsidP="00201F98">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14:paraId="4FB63C5C" w14:textId="77777777" w:rsidR="000203E1" w:rsidRDefault="000203E1" w:rsidP="000203E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D36727C" w14:textId="77777777" w:rsidR="000203E1" w:rsidRPr="00141D9A" w:rsidRDefault="000203E1" w:rsidP="000203E1">
      <w:pPr>
        <w:spacing w:after="0" w:line="360" w:lineRule="auto"/>
        <w:jc w:val="both"/>
        <w:rPr>
          <w:rFonts w:ascii="Palatino Linotype" w:eastAsia="Times New Roman" w:hAnsi="Palatino Linotype" w:cs="Times New Roman"/>
          <w:sz w:val="24"/>
          <w:szCs w:val="24"/>
          <w:lang w:eastAsia="es-ES"/>
        </w:rPr>
      </w:pPr>
    </w:p>
    <w:p w14:paraId="4CD2C973" w14:textId="77777777" w:rsidR="000203E1" w:rsidRPr="00141D9A" w:rsidRDefault="000203E1" w:rsidP="000203E1">
      <w:pPr>
        <w:spacing w:after="0" w:line="360" w:lineRule="auto"/>
        <w:jc w:val="both"/>
        <w:rPr>
          <w:rFonts w:ascii="Palatino Linotype" w:eastAsia="Times New Roman" w:hAnsi="Palatino Linotype" w:cs="Times New Roman"/>
          <w:sz w:val="24"/>
          <w:szCs w:val="24"/>
          <w:lang w:eastAsia="es-ES"/>
        </w:rPr>
      </w:pPr>
      <w:r w:rsidRPr="00141D9A">
        <w:rPr>
          <w:rFonts w:ascii="Palatino Linotype" w:eastAsia="Times New Roman" w:hAnsi="Palatino Linotype" w:cs="Times New Roman"/>
          <w:sz w:val="24"/>
          <w:szCs w:val="24"/>
          <w:lang w:eastAsia="es-ES"/>
        </w:rPr>
        <w:t>Por lo anterior, es una facultad legal entrar al estudio de las causas de improcedencia que hagan valer las partes o que s</w:t>
      </w:r>
      <w:r>
        <w:rPr>
          <w:rFonts w:ascii="Palatino Linotype" w:eastAsia="Times New Roman" w:hAnsi="Palatino Linotype" w:cs="Times New Roman"/>
          <w:sz w:val="24"/>
          <w:szCs w:val="24"/>
          <w:lang w:eastAsia="es-ES"/>
        </w:rPr>
        <w:t>e adviertan de oficio por este r</w:t>
      </w:r>
      <w:r w:rsidRPr="00141D9A">
        <w:rPr>
          <w:rFonts w:ascii="Palatino Linotype" w:eastAsia="Times New Roman" w:hAnsi="Palatino Linotype" w:cs="Times New Roman"/>
          <w:sz w:val="24"/>
          <w:szCs w:val="24"/>
          <w:lang w:eastAsia="es-ES"/>
        </w:rPr>
        <w:t>esolutor y por ende objeto de análisis previo al estudio de fondo del asunto; presupuestos procesales de inicio o trámite de un proceso que dotan de seguridad jurídica las resoluciones, máxime que es una figura procesal adoptada en la ley de la materia</w:t>
      </w:r>
      <w:r w:rsidRPr="00141D9A">
        <w:rPr>
          <w:rFonts w:ascii="Palatino Linotype" w:eastAsia="Times New Roman" w:hAnsi="Palatino Linotype" w:cs="Arial"/>
          <w:sz w:val="24"/>
          <w:szCs w:val="24"/>
          <w:vertAlign w:val="superscript"/>
          <w:lang w:eastAsia="es-ES"/>
        </w:rPr>
        <w:footnoteReference w:id="1"/>
      </w:r>
      <w:r w:rsidRPr="00141D9A">
        <w:rPr>
          <w:rFonts w:ascii="Palatino Linotype" w:eastAsia="Times New Roman" w:hAnsi="Palatino Linotype" w:cs="Times New Roman"/>
          <w:sz w:val="24"/>
          <w:szCs w:val="24"/>
          <w:lang w:eastAsia="es-ES"/>
        </w:rPr>
        <w:t xml:space="preserve">, la cual permite dilucidar alguna causal que impida el </w:t>
      </w:r>
      <w:r w:rsidRPr="00141D9A">
        <w:rPr>
          <w:rFonts w:ascii="Palatino Linotype" w:eastAsia="Times New Roman" w:hAnsi="Palatino Linotype" w:cs="Times New Roman"/>
          <w:sz w:val="24"/>
          <w:szCs w:val="24"/>
          <w:lang w:eastAsia="es-ES"/>
        </w:rPr>
        <w:lastRenderedPageBreak/>
        <w:t>estudio y resolución, cuando una vez admitido el recurso de revisión se advierta una causa de improcedencia que permita sobreseerlo, sin estudiar el fondo del asunto.</w:t>
      </w:r>
    </w:p>
    <w:p w14:paraId="4D8728C7" w14:textId="77777777" w:rsidR="000203E1" w:rsidRPr="00141D9A" w:rsidRDefault="000203E1" w:rsidP="000203E1">
      <w:pPr>
        <w:spacing w:after="0" w:line="360" w:lineRule="auto"/>
        <w:jc w:val="both"/>
        <w:rPr>
          <w:rFonts w:ascii="Palatino Linotype" w:eastAsia="Times New Roman" w:hAnsi="Palatino Linotype" w:cs="Times New Roman"/>
          <w:sz w:val="24"/>
          <w:szCs w:val="24"/>
          <w:lang w:eastAsia="es-ES"/>
        </w:rPr>
      </w:pPr>
    </w:p>
    <w:p w14:paraId="553438A0" w14:textId="77777777" w:rsidR="000203E1" w:rsidRPr="00871950" w:rsidRDefault="000203E1" w:rsidP="000203E1">
      <w:pPr>
        <w:pStyle w:val="Sinespaciado"/>
        <w:spacing w:line="360" w:lineRule="auto"/>
        <w:jc w:val="both"/>
        <w:rPr>
          <w:rFonts w:ascii="Palatino Linotype" w:hAnsi="Palatino Linotype"/>
        </w:rPr>
      </w:pPr>
      <w:r w:rsidRPr="00871950">
        <w:rPr>
          <w:rFonts w:ascii="Palatino Linotype" w:hAnsi="Palatino Linotype"/>
        </w:rPr>
        <w:t>Estudio oficioso o a petición de parte que no son incompatibles con el derecho de acceso a la justicia, ya que éste no se coarta por regular causas de improcedencia y sobreseimiento con tales fines.</w:t>
      </w:r>
    </w:p>
    <w:p w14:paraId="4F6D4643" w14:textId="77777777" w:rsidR="000203E1" w:rsidRPr="0014447C" w:rsidRDefault="000203E1" w:rsidP="000203E1">
      <w:pPr>
        <w:pStyle w:val="Sinespaciado"/>
        <w:spacing w:line="360" w:lineRule="auto"/>
        <w:jc w:val="both"/>
        <w:rPr>
          <w:rFonts w:ascii="Palatino Linotype" w:hAnsi="Palatino Linotype"/>
        </w:rPr>
      </w:pPr>
    </w:p>
    <w:p w14:paraId="2E2D6703" w14:textId="77777777" w:rsidR="000203E1" w:rsidRPr="00871950" w:rsidRDefault="000203E1" w:rsidP="000203E1">
      <w:pPr>
        <w:pStyle w:val="Sinespaciado"/>
        <w:spacing w:line="360" w:lineRule="auto"/>
        <w:jc w:val="both"/>
        <w:rPr>
          <w:rFonts w:ascii="Palatino Linotype" w:hAnsi="Palatino Linotype"/>
        </w:rPr>
      </w:pPr>
      <w:r w:rsidRPr="00871950">
        <w:rPr>
          <w:rFonts w:ascii="Palatino Linotype" w:hAnsi="Palatino Linotype"/>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ED59C6F" w14:textId="77777777" w:rsidR="000203E1" w:rsidRDefault="000203E1" w:rsidP="000203E1">
      <w:pPr>
        <w:pStyle w:val="Sinespaciado"/>
        <w:spacing w:line="360" w:lineRule="auto"/>
        <w:jc w:val="both"/>
        <w:rPr>
          <w:rFonts w:ascii="Palatino Linotype" w:hAnsi="Palatino Linotype"/>
        </w:rPr>
      </w:pPr>
    </w:p>
    <w:p w14:paraId="03DF0699" w14:textId="77777777" w:rsidR="000203E1" w:rsidRPr="00871950" w:rsidRDefault="000203E1" w:rsidP="000203E1">
      <w:pPr>
        <w:pStyle w:val="Sinespaciado"/>
        <w:spacing w:line="360" w:lineRule="auto"/>
        <w:jc w:val="both"/>
        <w:rPr>
          <w:rFonts w:ascii="Palatino Linotype" w:hAnsi="Palatino Linotype"/>
        </w:rPr>
      </w:pPr>
      <w:r w:rsidRPr="00871950">
        <w:rPr>
          <w:rFonts w:ascii="Palatino Linotype" w:hAnsi="Palatino Linotype"/>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1E0CDEDF" w14:textId="77777777" w:rsidR="000203E1" w:rsidRPr="00871950" w:rsidRDefault="000203E1" w:rsidP="000203E1">
      <w:pPr>
        <w:pStyle w:val="Sinespaciado"/>
        <w:spacing w:line="360" w:lineRule="auto"/>
        <w:jc w:val="both"/>
        <w:rPr>
          <w:rFonts w:ascii="Palatino Linotype" w:hAnsi="Palatino Linotype"/>
        </w:rPr>
      </w:pPr>
    </w:p>
    <w:p w14:paraId="6ECEC8D5" w14:textId="77777777" w:rsidR="000203E1" w:rsidRPr="00871950" w:rsidRDefault="000203E1" w:rsidP="000203E1">
      <w:pPr>
        <w:pStyle w:val="Sinespaciado"/>
        <w:spacing w:line="360" w:lineRule="auto"/>
        <w:jc w:val="both"/>
        <w:rPr>
          <w:rFonts w:ascii="Palatino Linotype" w:hAnsi="Palatino Linotype"/>
        </w:rPr>
      </w:pPr>
      <w:r w:rsidRPr="00871950">
        <w:rPr>
          <w:rFonts w:ascii="Palatino Linotype" w:hAnsi="Palatino Linotype"/>
        </w:rPr>
        <w:t>Ahora bien</w:t>
      </w:r>
      <w:r>
        <w:rPr>
          <w:rFonts w:ascii="Palatino Linotype" w:hAnsi="Palatino Linotype"/>
        </w:rPr>
        <w:t>,</w:t>
      </w:r>
      <w:r w:rsidRPr="00871950">
        <w:rPr>
          <w:rFonts w:ascii="Palatino Linotype" w:hAnsi="Palatino Linotype"/>
        </w:rPr>
        <w:t xml:space="preserve"> 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14:paraId="0DFB7996" w14:textId="77777777" w:rsidR="000203E1" w:rsidRDefault="000203E1" w:rsidP="000203E1">
      <w:pPr>
        <w:pStyle w:val="Sinespaciado"/>
        <w:spacing w:line="360" w:lineRule="auto"/>
        <w:jc w:val="both"/>
        <w:rPr>
          <w:rFonts w:ascii="Palatino Linotype" w:hAnsi="Palatino Linotype"/>
        </w:rPr>
      </w:pPr>
    </w:p>
    <w:p w14:paraId="037419AE" w14:textId="77777777" w:rsidR="000203E1" w:rsidRPr="00871950" w:rsidRDefault="000203E1" w:rsidP="000203E1">
      <w:pPr>
        <w:pStyle w:val="Sinespaciado"/>
        <w:spacing w:line="360" w:lineRule="auto"/>
        <w:jc w:val="both"/>
        <w:rPr>
          <w:rFonts w:ascii="Palatino Linotype" w:hAnsi="Palatino Linotype"/>
        </w:rPr>
      </w:pPr>
      <w:r w:rsidRPr="00871950">
        <w:rPr>
          <w:rFonts w:ascii="Palatino Linotype" w:hAnsi="Palatino Linotype"/>
        </w:rPr>
        <w:t xml:space="preserve">En ese contexto, para el efecto de que quede sin materia el recurso de revisión, es necesario realizar una valoración del acto impugnado y las razones o motivos de inconformidad señalados por el hoy Recurrente, así como lo manifestado por las partes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w:t>
      </w:r>
      <w:r w:rsidRPr="00871950">
        <w:rPr>
          <w:rFonts w:ascii="Palatino Linotype" w:hAnsi="Palatino Linotype"/>
        </w:rPr>
        <w:lastRenderedPageBreak/>
        <w:t>derecho de acceso a la información accionado por el particular, sirviendo para tales efectos las siguientes líneas argumentativas.</w:t>
      </w:r>
    </w:p>
    <w:p w14:paraId="1809E5CE" w14:textId="77777777" w:rsidR="000203E1" w:rsidRPr="00AB48CB" w:rsidRDefault="000203E1" w:rsidP="000203E1">
      <w:pPr>
        <w:pStyle w:val="Sinespaciado"/>
        <w:spacing w:line="360" w:lineRule="auto"/>
        <w:jc w:val="both"/>
        <w:rPr>
          <w:rFonts w:ascii="Palatino Linotype" w:hAnsi="Palatino Linotype"/>
        </w:rPr>
      </w:pPr>
    </w:p>
    <w:p w14:paraId="0B31E273" w14:textId="100094FF" w:rsidR="00201F98" w:rsidRPr="000203E1" w:rsidRDefault="00201F98" w:rsidP="00201F98">
      <w:pPr>
        <w:pStyle w:val="Prrafodelista"/>
        <w:autoSpaceDE w:val="0"/>
        <w:autoSpaceDN w:val="0"/>
        <w:adjustRightInd w:val="0"/>
        <w:spacing w:line="360" w:lineRule="auto"/>
        <w:ind w:left="0"/>
        <w:jc w:val="both"/>
        <w:rPr>
          <w:rFonts w:ascii="Palatino Linotype" w:hAnsi="Palatino Linotype" w:cs="Arial"/>
          <w:lang w:val="es-MX"/>
        </w:rPr>
      </w:pPr>
    </w:p>
    <w:p w14:paraId="5F417F0D" w14:textId="77777777" w:rsidR="009C1414" w:rsidRPr="009C1414" w:rsidRDefault="009C1414" w:rsidP="009C1414">
      <w:pPr>
        <w:tabs>
          <w:tab w:val="left" w:pos="8789"/>
          <w:tab w:val="left" w:pos="8931"/>
        </w:tabs>
        <w:spacing w:line="360" w:lineRule="auto"/>
        <w:ind w:right="-93"/>
        <w:jc w:val="both"/>
        <w:rPr>
          <w:rFonts w:ascii="Palatino Linotype" w:hAnsi="Palatino Linotype"/>
          <w:sz w:val="24"/>
          <w:szCs w:val="24"/>
        </w:rPr>
      </w:pPr>
      <w:r w:rsidRPr="009C1414">
        <w:rPr>
          <w:rFonts w:ascii="Palatino Linotype" w:hAnsi="Palatino Linotype"/>
          <w:sz w:val="24"/>
          <w:szCs w:val="24"/>
        </w:rPr>
        <w:t>Precisado lo anterior, nos adentraremos en el estudio de lo solicitado en cada una de las solicitudes de información y el desglose de cada una de ellas para la mayor claridad de los presentes recursos de revisión.</w:t>
      </w:r>
    </w:p>
    <w:p w14:paraId="6EB3F494" w14:textId="58C5BCD0" w:rsidR="009C1414" w:rsidRPr="009C1414" w:rsidRDefault="009C1414" w:rsidP="009C1414">
      <w:pPr>
        <w:spacing w:line="276" w:lineRule="auto"/>
        <w:ind w:right="49"/>
        <w:jc w:val="both"/>
        <w:rPr>
          <w:rFonts w:ascii="Palatino Linotype" w:hAnsi="Palatino Linotype" w:cs="Arial"/>
          <w:sz w:val="24"/>
          <w:szCs w:val="24"/>
        </w:rPr>
      </w:pPr>
      <w:r w:rsidRPr="009C1414">
        <w:rPr>
          <w:rFonts w:ascii="Palatino Linotype" w:hAnsi="Palatino Linotype"/>
          <w:sz w:val="24"/>
          <w:szCs w:val="24"/>
        </w:rPr>
        <w:t xml:space="preserve">Así pues, en la solicitud de información </w:t>
      </w:r>
      <w:r w:rsidRPr="009C1414">
        <w:rPr>
          <w:rFonts w:ascii="Palatino Linotype" w:hAnsi="Palatino Linotype" w:cs="Arial"/>
          <w:b/>
          <w:sz w:val="24"/>
          <w:szCs w:val="24"/>
        </w:rPr>
        <w:t>000</w:t>
      </w:r>
      <w:r>
        <w:rPr>
          <w:rFonts w:ascii="Palatino Linotype" w:hAnsi="Palatino Linotype" w:cs="Arial"/>
          <w:b/>
          <w:sz w:val="24"/>
          <w:szCs w:val="24"/>
        </w:rPr>
        <w:t>06</w:t>
      </w:r>
      <w:r w:rsidRPr="009C1414">
        <w:rPr>
          <w:rFonts w:ascii="Palatino Linotype" w:hAnsi="Palatino Linotype" w:cs="Arial"/>
          <w:b/>
          <w:sz w:val="24"/>
          <w:szCs w:val="24"/>
        </w:rPr>
        <w:t>/</w:t>
      </w:r>
      <w:r>
        <w:rPr>
          <w:rFonts w:ascii="Palatino Linotype" w:hAnsi="Palatino Linotype" w:cs="Arial"/>
          <w:b/>
          <w:sz w:val="24"/>
          <w:szCs w:val="24"/>
        </w:rPr>
        <w:t>IHAEM/</w:t>
      </w:r>
      <w:r w:rsidRPr="009C1414">
        <w:rPr>
          <w:rFonts w:ascii="Palatino Linotype" w:hAnsi="Palatino Linotype" w:cs="Arial"/>
          <w:b/>
          <w:sz w:val="24"/>
          <w:szCs w:val="24"/>
        </w:rPr>
        <w:t>IP/20</w:t>
      </w:r>
      <w:r>
        <w:rPr>
          <w:rFonts w:ascii="Palatino Linotype" w:hAnsi="Palatino Linotype" w:cs="Arial"/>
          <w:b/>
          <w:sz w:val="24"/>
          <w:szCs w:val="24"/>
        </w:rPr>
        <w:t>21</w:t>
      </w:r>
      <w:r w:rsidRPr="009C1414">
        <w:rPr>
          <w:rFonts w:ascii="Palatino Linotype" w:hAnsi="Palatino Linotype" w:cs="Arial"/>
          <w:b/>
          <w:sz w:val="24"/>
          <w:szCs w:val="24"/>
        </w:rPr>
        <w:t xml:space="preserve">, </w:t>
      </w:r>
      <w:r w:rsidRPr="009C1414">
        <w:rPr>
          <w:rFonts w:ascii="Palatino Linotype" w:hAnsi="Palatino Linotype" w:cs="Arial"/>
          <w:sz w:val="24"/>
          <w:szCs w:val="24"/>
        </w:rPr>
        <w:t>el Recurrente, solicitó:</w:t>
      </w:r>
    </w:p>
    <w:p w14:paraId="0160B77C" w14:textId="766BB00A" w:rsidR="009C1414" w:rsidRPr="009C1414" w:rsidRDefault="009C1414" w:rsidP="00201F98">
      <w:pPr>
        <w:pStyle w:val="Prrafodelista"/>
        <w:autoSpaceDE w:val="0"/>
        <w:autoSpaceDN w:val="0"/>
        <w:adjustRightInd w:val="0"/>
        <w:spacing w:line="360" w:lineRule="auto"/>
        <w:ind w:left="0"/>
        <w:jc w:val="both"/>
        <w:rPr>
          <w:rFonts w:ascii="Palatino Linotype" w:hAnsi="Palatino Linotype" w:cs="Arial"/>
          <w:lang w:val="es-MX"/>
        </w:rPr>
      </w:pPr>
    </w:p>
    <w:p w14:paraId="1C4D5EFB" w14:textId="77777777" w:rsidR="009C1414" w:rsidRDefault="009C1414" w:rsidP="00201F98">
      <w:pPr>
        <w:pStyle w:val="Prrafodelista"/>
        <w:autoSpaceDE w:val="0"/>
        <w:autoSpaceDN w:val="0"/>
        <w:adjustRightInd w:val="0"/>
        <w:spacing w:line="360" w:lineRule="auto"/>
        <w:ind w:left="0"/>
        <w:jc w:val="both"/>
        <w:rPr>
          <w:rFonts w:ascii="Palatino Linotype" w:hAnsi="Palatino Linotype" w:cs="Arial"/>
        </w:rPr>
      </w:pPr>
    </w:p>
    <w:p w14:paraId="3C07E0AB" w14:textId="3A23FFC8" w:rsidR="009C1414" w:rsidRPr="009C1414" w:rsidRDefault="009C1414" w:rsidP="009C1414">
      <w:pPr>
        <w:pStyle w:val="Prrafodelista"/>
        <w:numPr>
          <w:ilvl w:val="0"/>
          <w:numId w:val="7"/>
        </w:numPr>
        <w:ind w:right="567"/>
        <w:jc w:val="both"/>
        <w:rPr>
          <w:rFonts w:ascii="Palatino Linotype" w:hAnsi="Palatino Linotype"/>
          <w:iCs/>
          <w:lang w:val="es-ES_tradnl"/>
        </w:rPr>
      </w:pPr>
      <w:r w:rsidRPr="009C1414">
        <w:rPr>
          <w:rFonts w:ascii="Palatino Linotype" w:hAnsi="Palatino Linotype"/>
          <w:iCs/>
          <w:color w:val="000000"/>
        </w:rPr>
        <w:t>LISTADO DE LAS PERSONAS CERTIFICADAS POR EL IHAEM DUARANTE EL PERIODO 2015-2020 QUE NO HAN CUMPLIDO CON EL REFRENDO DEL CERTIFICADO DE COMPETENCIA LABORAL, ESPECIFICANDO EL MUNICIPIO Y LA NORMA INSTITUCIONAL DE COMPETENCIA LABORAL EN LA QUE SE CERTIFICARON.</w:t>
      </w:r>
    </w:p>
    <w:p w14:paraId="1542D791" w14:textId="77777777" w:rsidR="009C1414" w:rsidRPr="009C1414" w:rsidRDefault="009C1414" w:rsidP="009C1414">
      <w:pPr>
        <w:spacing w:after="0" w:line="240" w:lineRule="auto"/>
        <w:ind w:left="426" w:right="567"/>
        <w:jc w:val="both"/>
        <w:rPr>
          <w:rFonts w:ascii="Palatino Linotype" w:hAnsi="Palatino Linotype" w:cs="Arial"/>
          <w:b/>
          <w:iCs/>
          <w:sz w:val="28"/>
          <w:szCs w:val="24"/>
          <w:lang w:val="es-ES_tradnl"/>
        </w:rPr>
      </w:pPr>
    </w:p>
    <w:p w14:paraId="6B67385C" w14:textId="77777777" w:rsidR="009C1414" w:rsidRDefault="009C1414" w:rsidP="00201F98">
      <w:pPr>
        <w:spacing w:after="0" w:line="360" w:lineRule="auto"/>
        <w:jc w:val="both"/>
        <w:rPr>
          <w:rFonts w:ascii="Palatino Linotype" w:eastAsia="Times New Roman" w:hAnsi="Palatino Linotype" w:cs="Times New Roman"/>
          <w:iCs/>
          <w:sz w:val="24"/>
          <w:szCs w:val="24"/>
          <w:lang w:eastAsia="es-ES"/>
        </w:rPr>
      </w:pPr>
    </w:p>
    <w:p w14:paraId="0C07FFE0" w14:textId="75BF9264" w:rsidR="00201F98" w:rsidRDefault="00201F98" w:rsidP="00201F98">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bookmarkStart w:id="1" w:name="_Hlk68820351"/>
      <w:r w:rsidR="009C1414" w:rsidRPr="009C1414">
        <w:rPr>
          <w:rFonts w:ascii="Palatino Linotype" w:hAnsi="Palatino Linotype" w:cs="Arial"/>
          <w:i/>
        </w:rPr>
        <w:t>Respuesta folio 00006.pdf</w:t>
      </w:r>
      <w:bookmarkEnd w:id="1"/>
      <w:r w:rsidRPr="00BE4FC3">
        <w:rPr>
          <w:rFonts w:ascii="Palatino Linotype" w:hAnsi="Palatino Linotype"/>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mismos que contienen lo siguiente:</w:t>
      </w:r>
    </w:p>
    <w:p w14:paraId="29EFDE7D" w14:textId="77777777" w:rsidR="00201F98" w:rsidRDefault="00201F98" w:rsidP="00201F98">
      <w:pPr>
        <w:pStyle w:val="Sinespaciado"/>
        <w:spacing w:line="360" w:lineRule="auto"/>
        <w:jc w:val="both"/>
        <w:rPr>
          <w:rFonts w:ascii="Palatino Linotype" w:hAnsi="Palatino Linotype"/>
        </w:rPr>
      </w:pPr>
    </w:p>
    <w:p w14:paraId="72371808" w14:textId="326DB8AA" w:rsidR="00201F98" w:rsidRPr="001F6B84" w:rsidRDefault="009C1414" w:rsidP="00201F98">
      <w:pPr>
        <w:pStyle w:val="Prrafodelista"/>
        <w:numPr>
          <w:ilvl w:val="0"/>
          <w:numId w:val="3"/>
        </w:numPr>
        <w:spacing w:line="360" w:lineRule="auto"/>
        <w:jc w:val="both"/>
        <w:rPr>
          <w:rFonts w:ascii="Palatino Linotype" w:hAnsi="Palatino Linotype"/>
          <w:lang w:val="es-ES_tradnl"/>
        </w:rPr>
      </w:pPr>
      <w:r w:rsidRPr="009C1414">
        <w:rPr>
          <w:rFonts w:ascii="Palatino Linotype" w:hAnsi="Palatino Linotype" w:cs="Arial"/>
          <w:b/>
          <w:bCs/>
          <w:iCs/>
        </w:rPr>
        <w:t>Respuesta folio 00006.pdf</w:t>
      </w:r>
      <w:r w:rsidR="00201F98" w:rsidRPr="00972210">
        <w:rPr>
          <w:rFonts w:ascii="Palatino Linotype" w:hAnsi="Palatino Linotype" w:cs="Arial"/>
          <w:b/>
          <w:bCs/>
          <w:iCs/>
        </w:rPr>
        <w:t>:</w:t>
      </w:r>
      <w:r w:rsidR="00201F98" w:rsidRPr="00972210">
        <w:rPr>
          <w:rFonts w:ascii="Palatino Linotype" w:hAnsi="Palatino Linotype"/>
          <w:lang w:val="es-ES_tradnl"/>
        </w:rPr>
        <w:t xml:space="preserve"> </w:t>
      </w:r>
      <w:r w:rsidR="00201F98" w:rsidRPr="001F6B84">
        <w:rPr>
          <w:rFonts w:ascii="Palatino Linotype" w:hAnsi="Palatino Linotype"/>
          <w:lang w:val="es-ES_tradnl"/>
        </w:rPr>
        <w:t xml:space="preserve">documento en </w:t>
      </w:r>
      <w:proofErr w:type="spellStart"/>
      <w:r w:rsidR="00201F98" w:rsidRPr="001F6B84">
        <w:rPr>
          <w:rFonts w:ascii="Palatino Linotype" w:hAnsi="Palatino Linotype"/>
          <w:lang w:val="es-ES_tradnl"/>
        </w:rPr>
        <w:t>pdf</w:t>
      </w:r>
      <w:proofErr w:type="spellEnd"/>
      <w:r w:rsidR="00201F98" w:rsidRPr="001F6B84">
        <w:rPr>
          <w:rFonts w:ascii="Palatino Linotype" w:hAnsi="Palatino Linotype"/>
          <w:lang w:val="es-ES_tradnl"/>
        </w:rPr>
        <w:t xml:space="preserve"> en </w:t>
      </w:r>
      <w:r>
        <w:rPr>
          <w:rFonts w:ascii="Palatino Linotype" w:hAnsi="Palatino Linotype"/>
          <w:lang w:val="es-ES_tradnl"/>
        </w:rPr>
        <w:t>una</w:t>
      </w:r>
      <w:r w:rsidR="00201F98" w:rsidRPr="001F6B84">
        <w:rPr>
          <w:rFonts w:ascii="Palatino Linotype" w:hAnsi="Palatino Linotype"/>
          <w:lang w:val="es-ES_tradnl"/>
        </w:rPr>
        <w:t xml:space="preserve"> foja consistente en </w:t>
      </w:r>
      <w:r>
        <w:rPr>
          <w:rFonts w:ascii="Palatino Linotype" w:hAnsi="Palatino Linotype"/>
          <w:lang w:val="es-ES_tradnl"/>
        </w:rPr>
        <w:t xml:space="preserve">oficio de respuesta signado por la Titular de la Unidad de Transparencia, por medio del cual informa al particular, </w:t>
      </w:r>
      <w:r w:rsidR="00BC5919">
        <w:rPr>
          <w:rFonts w:ascii="Palatino Linotype" w:hAnsi="Palatino Linotype"/>
          <w:lang w:val="es-ES_tradnl"/>
        </w:rPr>
        <w:t xml:space="preserve">que el proceso de manifestación de créditos, se realiza para que las personas certificadas en algunas de las </w:t>
      </w:r>
      <w:r w:rsidR="00BC5919">
        <w:rPr>
          <w:rFonts w:ascii="Palatino Linotype" w:hAnsi="Palatino Linotype"/>
          <w:lang w:val="es-ES_tradnl"/>
        </w:rPr>
        <w:lastRenderedPageBreak/>
        <w:t>Normas Institucionales de Competencia Laboral, mantengan la vigencia de los certificados otorgados, realizando dicho proceso de manera libre y personal.</w:t>
      </w:r>
    </w:p>
    <w:p w14:paraId="74F70684" w14:textId="05C66F1E" w:rsidR="00201F98" w:rsidRDefault="00201F98" w:rsidP="00201F98">
      <w:pPr>
        <w:pStyle w:val="Sinespaciado"/>
        <w:spacing w:line="360" w:lineRule="auto"/>
        <w:jc w:val="both"/>
        <w:rPr>
          <w:rFonts w:ascii="Palatino Linotype" w:hAnsi="Palatino Linotype"/>
          <w:b/>
          <w:bCs/>
          <w:iCs/>
          <w:lang w:val="es-ES_tradnl"/>
        </w:rPr>
      </w:pPr>
    </w:p>
    <w:p w14:paraId="0F6DC985" w14:textId="3652260E" w:rsidR="00053E01" w:rsidRDefault="000203E1" w:rsidP="00201F98">
      <w:pPr>
        <w:pStyle w:val="Sinespaciado"/>
        <w:spacing w:line="360" w:lineRule="auto"/>
        <w:jc w:val="both"/>
        <w:rPr>
          <w:rFonts w:ascii="Palatino Linotype" w:hAnsi="Palatino Linotype"/>
          <w:lang w:eastAsia="es-MX"/>
        </w:rPr>
      </w:pPr>
      <w:r>
        <w:rPr>
          <w:rFonts w:ascii="Palatino Linotype" w:hAnsi="Palatino Linotype"/>
          <w:b/>
          <w:bCs/>
          <w:iCs/>
          <w:noProof/>
          <w:lang w:eastAsia="es-MX"/>
        </w:rPr>
        <mc:AlternateContent>
          <mc:Choice Requires="wps">
            <w:drawing>
              <wp:anchor distT="0" distB="0" distL="114300" distR="114300" simplePos="0" relativeHeight="251659264" behindDoc="0" locked="0" layoutInCell="1" allowOverlap="1" wp14:anchorId="6E346108" wp14:editId="58E411DC">
                <wp:simplePos x="0" y="0"/>
                <wp:positionH relativeFrom="margin">
                  <wp:align>right</wp:align>
                </wp:positionH>
                <wp:positionV relativeFrom="paragraph">
                  <wp:posOffset>135890</wp:posOffset>
                </wp:positionV>
                <wp:extent cx="4819650" cy="5191125"/>
                <wp:effectExtent l="0" t="0" r="19050" b="28575"/>
                <wp:wrapNone/>
                <wp:docPr id="4" name="Conector recto 4"/>
                <wp:cNvGraphicFramePr/>
                <a:graphic xmlns:a="http://schemas.openxmlformats.org/drawingml/2006/main">
                  <a:graphicData uri="http://schemas.microsoft.com/office/word/2010/wordprocessingShape">
                    <wps:wsp>
                      <wps:cNvCnPr/>
                      <wps:spPr>
                        <a:xfrm>
                          <a:off x="0" y="0"/>
                          <a:ext cx="4819650" cy="5191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AADCDDE" id="Conector recto 4"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28.3pt,10.7pt" to="707.8pt,4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OsuAEAAMUDAAAOAAAAZHJzL2Uyb0RvYy54bWysU9uO0zAQfUfiHyy/0yRVu9qNmu5DV/CC&#10;oOLyAV5n3FjyTWPTpH/P2GmzCJAQiBdf55yZczzePU7WsDNg1N51vFnVnIGTvtfu1PGvX96+uecs&#10;JuF6YbyDjl8g8sf961e7MbSw9oM3PSAjEhfbMXR8SCm0VRXlAFbElQ/g6FJ5tCLRFk9Vj2Ikdmuq&#10;dV3fVaPHPqCXECOdPs2XfF/4lQKZPioVITHTcaotlRHL+JzHar8T7QlFGLS8liH+oQortKOkC9WT&#10;SIJ9Q/0LldUSffQqraS3lVdKSygaSE1T/6Tm8yACFC1kTgyLTfH/0coP5yMy3Xd8w5kTlp7oQA8l&#10;k0eGeWKb7NEYYkuhB3fE6y6GI2bBk0KbZ5LCpuLrZfEVpsQkHW7um4e7Ldkv6W7bPDTNeptZqxd4&#10;wJjegbcsLzputMvCRSvO72OaQ28hhMvlzAWUVboYyMHGfQJFYihlU9CljeBgkJ0FNYCQElxqrqlL&#10;dIYpbcwCrP8MvMZnKJQW+xvwgiiZvUsL2Grn8XfZ03QrWc3xNwdm3dmCZ99fytMUa6hXirnXvs7N&#10;+OO+wF9+3/47AAAA//8DAFBLAwQUAAYACAAAACEAeQ/mTeAAAAAHAQAADwAAAGRycy9kb3ducmV2&#10;LnhtbEyPzU7DMBCE70i8g7VI3KjT8JeGOFVVCVEqoYqCVI5uvCSBeB3ZbpO+PcsJjjszmvm2mI+2&#10;E0f0oXWkYDpJQCBVzrRUK3h/e7zKQISoyejOESo4YYB5eX5W6Ny4gV7xuI214BIKuVbQxNjnUoaq&#10;QavDxPVI7H06b3Xk09fSeD1wue1kmiR30uqWeKHRPS4brL63B6vgxa9Wy8X69EWbDzvs0vVu8zw+&#10;KXV5MS4eQEQc418YfvEZHUpm2rsDmSA6BfxIVJBOb0Cwe387Y2GvILvOZiDLQv7nL38AAAD//wMA&#10;UEsBAi0AFAAGAAgAAAAhALaDOJL+AAAA4QEAABMAAAAAAAAAAAAAAAAAAAAAAFtDb250ZW50X1R5&#10;cGVzXS54bWxQSwECLQAUAAYACAAAACEAOP0h/9YAAACUAQAACwAAAAAAAAAAAAAAAAAvAQAAX3Jl&#10;bHMvLnJlbHNQSwECLQAUAAYACAAAACEAMriTrLgBAADFAwAADgAAAAAAAAAAAAAAAAAuAgAAZHJz&#10;L2Uyb0RvYy54bWxQSwECLQAUAAYACAAAACEAeQ/mTeAAAAAHAQAADwAAAAAAAAAAAAAAAAASBAAA&#10;ZHJzL2Rvd25yZXYueG1sUEsFBgAAAAAEAAQA8wAAAB8FAAAAAA==&#10;" strokecolor="#4472c4 [3204]" strokeweight=".5pt">
                <v:stroke joinstyle="miter"/>
                <w10:wrap anchorx="margin"/>
              </v:line>
            </w:pict>
          </mc:Fallback>
        </mc:AlternateContent>
      </w:r>
    </w:p>
    <w:p w14:paraId="650647B0" w14:textId="3CF920CD" w:rsidR="00053E01" w:rsidRDefault="00053E01" w:rsidP="00201F98">
      <w:pPr>
        <w:pStyle w:val="Sinespaciado"/>
        <w:spacing w:line="360" w:lineRule="auto"/>
        <w:jc w:val="both"/>
        <w:rPr>
          <w:rFonts w:ascii="Palatino Linotype" w:hAnsi="Palatino Linotype"/>
          <w:lang w:eastAsia="es-MX"/>
        </w:rPr>
      </w:pPr>
    </w:p>
    <w:p w14:paraId="3C6C2799" w14:textId="1C37EB3B" w:rsidR="00053E01" w:rsidRDefault="00053E01" w:rsidP="00201F98">
      <w:pPr>
        <w:pStyle w:val="Sinespaciado"/>
        <w:spacing w:line="360" w:lineRule="auto"/>
        <w:jc w:val="both"/>
        <w:rPr>
          <w:rFonts w:ascii="Palatino Linotype" w:hAnsi="Palatino Linotype"/>
          <w:lang w:eastAsia="es-MX"/>
        </w:rPr>
      </w:pPr>
    </w:p>
    <w:p w14:paraId="2847F753" w14:textId="6BE7EA2A" w:rsidR="00053E01" w:rsidRDefault="00053E01" w:rsidP="00201F98">
      <w:pPr>
        <w:pStyle w:val="Sinespaciado"/>
        <w:spacing w:line="360" w:lineRule="auto"/>
        <w:jc w:val="both"/>
        <w:rPr>
          <w:rFonts w:ascii="Palatino Linotype" w:hAnsi="Palatino Linotype"/>
          <w:lang w:eastAsia="es-MX"/>
        </w:rPr>
      </w:pPr>
    </w:p>
    <w:p w14:paraId="3B0F443F" w14:textId="53B9E972" w:rsidR="00053E01" w:rsidRDefault="00053E01" w:rsidP="00201F98">
      <w:pPr>
        <w:pStyle w:val="Sinespaciado"/>
        <w:spacing w:line="360" w:lineRule="auto"/>
        <w:jc w:val="both"/>
        <w:rPr>
          <w:rFonts w:ascii="Palatino Linotype" w:hAnsi="Palatino Linotype"/>
          <w:lang w:eastAsia="es-MX"/>
        </w:rPr>
      </w:pPr>
    </w:p>
    <w:p w14:paraId="1E3D9BF9" w14:textId="3C9565F7" w:rsidR="00053E01" w:rsidRDefault="00053E01" w:rsidP="00201F98">
      <w:pPr>
        <w:pStyle w:val="Sinespaciado"/>
        <w:spacing w:line="360" w:lineRule="auto"/>
        <w:jc w:val="both"/>
        <w:rPr>
          <w:rFonts w:ascii="Palatino Linotype" w:hAnsi="Palatino Linotype"/>
          <w:lang w:eastAsia="es-MX"/>
        </w:rPr>
      </w:pPr>
    </w:p>
    <w:p w14:paraId="4A758BA6" w14:textId="1A7B2DC2" w:rsidR="00053E01" w:rsidRDefault="00053E01" w:rsidP="00201F98">
      <w:pPr>
        <w:pStyle w:val="Sinespaciado"/>
        <w:spacing w:line="360" w:lineRule="auto"/>
        <w:jc w:val="both"/>
        <w:rPr>
          <w:rFonts w:ascii="Palatino Linotype" w:hAnsi="Palatino Linotype"/>
          <w:lang w:eastAsia="es-MX"/>
        </w:rPr>
      </w:pPr>
    </w:p>
    <w:p w14:paraId="029725C6" w14:textId="7B90DC8A" w:rsidR="00053E01" w:rsidRDefault="00053E01" w:rsidP="00201F98">
      <w:pPr>
        <w:pStyle w:val="Sinespaciado"/>
        <w:spacing w:line="360" w:lineRule="auto"/>
        <w:jc w:val="both"/>
        <w:rPr>
          <w:rFonts w:ascii="Palatino Linotype" w:hAnsi="Palatino Linotype"/>
          <w:lang w:eastAsia="es-MX"/>
        </w:rPr>
      </w:pPr>
    </w:p>
    <w:p w14:paraId="7F69A280" w14:textId="128C0FE6" w:rsidR="00053E01" w:rsidRDefault="00053E01" w:rsidP="00201F98">
      <w:pPr>
        <w:pStyle w:val="Sinespaciado"/>
        <w:spacing w:line="360" w:lineRule="auto"/>
        <w:jc w:val="both"/>
        <w:rPr>
          <w:rFonts w:ascii="Palatino Linotype" w:hAnsi="Palatino Linotype"/>
          <w:lang w:eastAsia="es-MX"/>
        </w:rPr>
      </w:pPr>
    </w:p>
    <w:p w14:paraId="224AA6B9" w14:textId="24EADB94" w:rsidR="00053E01" w:rsidRDefault="00053E01" w:rsidP="00201F98">
      <w:pPr>
        <w:pStyle w:val="Sinespaciado"/>
        <w:spacing w:line="360" w:lineRule="auto"/>
        <w:jc w:val="both"/>
        <w:rPr>
          <w:rFonts w:ascii="Palatino Linotype" w:hAnsi="Palatino Linotype"/>
          <w:lang w:eastAsia="es-MX"/>
        </w:rPr>
      </w:pPr>
    </w:p>
    <w:p w14:paraId="60F68478" w14:textId="6C44E946" w:rsidR="00053E01" w:rsidRDefault="00053E01" w:rsidP="00201F98">
      <w:pPr>
        <w:pStyle w:val="Sinespaciado"/>
        <w:spacing w:line="360" w:lineRule="auto"/>
        <w:jc w:val="both"/>
        <w:rPr>
          <w:rFonts w:ascii="Palatino Linotype" w:hAnsi="Palatino Linotype"/>
          <w:lang w:eastAsia="es-MX"/>
        </w:rPr>
      </w:pPr>
    </w:p>
    <w:p w14:paraId="2AB62209" w14:textId="2849BAD9" w:rsidR="00053E01" w:rsidRDefault="00053E01" w:rsidP="00201F98">
      <w:pPr>
        <w:pStyle w:val="Sinespaciado"/>
        <w:spacing w:line="360" w:lineRule="auto"/>
        <w:jc w:val="both"/>
        <w:rPr>
          <w:rFonts w:ascii="Palatino Linotype" w:hAnsi="Palatino Linotype"/>
          <w:lang w:eastAsia="es-MX"/>
        </w:rPr>
      </w:pPr>
    </w:p>
    <w:p w14:paraId="2F91EFC6" w14:textId="728D8A14" w:rsidR="00053E01" w:rsidRDefault="00C02863" w:rsidP="00053E01">
      <w:pPr>
        <w:pStyle w:val="Sinespaciado"/>
        <w:spacing w:line="360" w:lineRule="auto"/>
        <w:jc w:val="center"/>
        <w:rPr>
          <w:rFonts w:ascii="Palatino Linotype" w:hAnsi="Palatino Linotype"/>
          <w:lang w:eastAsia="es-MX"/>
        </w:rPr>
      </w:pPr>
      <w:r>
        <w:rPr>
          <w:rFonts w:ascii="Palatino Linotype" w:hAnsi="Palatino Linotype" w:cs="Arial"/>
          <w:noProof/>
          <w:lang w:eastAsia="es-MX"/>
        </w:rPr>
        <w:lastRenderedPageBreak/>
        <mc:AlternateContent>
          <mc:Choice Requires="wps">
            <w:drawing>
              <wp:anchor distT="0" distB="0" distL="114300" distR="114300" simplePos="0" relativeHeight="251661312" behindDoc="0" locked="0" layoutInCell="1" allowOverlap="1" wp14:anchorId="283E465B" wp14:editId="4EE6B3BF">
                <wp:simplePos x="0" y="0"/>
                <wp:positionH relativeFrom="page">
                  <wp:posOffset>1796902</wp:posOffset>
                </wp:positionH>
                <wp:positionV relativeFrom="paragraph">
                  <wp:posOffset>2841640</wp:posOffset>
                </wp:positionV>
                <wp:extent cx="4189095" cy="1745954"/>
                <wp:effectExtent l="19050" t="19050" r="20955" b="26035"/>
                <wp:wrapNone/>
                <wp:docPr id="12" name="Rectángulo 12"/>
                <wp:cNvGraphicFramePr/>
                <a:graphic xmlns:a="http://schemas.openxmlformats.org/drawingml/2006/main">
                  <a:graphicData uri="http://schemas.microsoft.com/office/word/2010/wordprocessingShape">
                    <wps:wsp>
                      <wps:cNvSpPr/>
                      <wps:spPr>
                        <a:xfrm>
                          <a:off x="0" y="0"/>
                          <a:ext cx="4189095" cy="17459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92918F" id="Rectángulo 12" o:spid="_x0000_s1026" style="position:absolute;margin-left:141.5pt;margin-top:223.75pt;width:329.85pt;height:1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1ZjpQIAAJQFAAAOAAAAZHJzL2Uyb0RvYy54bWysVMFu2zAMvQ/YPwi6r7aDeG2MOkXQIsOA&#10;oi3aDj0rshwbkEVNUuJkf7Nv2Y+Nkmw36IodhvkgSyL5SD6RvLw6dJLshbEtqJJmZyklQnGoWrUt&#10;6bfn9acLSqxjqmISlCjpUVh6tfz44bLXhZhBA7IShiCIskWvS9o4p4sksbwRHbNnoIVCYQ2mYw6P&#10;ZptUhvWI3slklqafkx5MpQ1wYS3e3kQhXQb8uhbc3de1FY7IkmJsLqwmrBu/JstLVmwN003LhzDY&#10;P0TRsVah0wnqhjlGdqb9A6pruQELtTvj0CVQ1y0XIQfMJkvfZPPUMC1CLkiO1RNN9v/B8rv9gyFt&#10;hW83o0SxDt/oEVn79VNtdxII3iJFvbYFaj7pBzOcLG59vofadP6PmZBDoPU40SoOjnC8nGcXi3SR&#10;U8JRlp3P80U+96jJq7k21n0R0BG/KanBCAKdbH9rXVQdVbw3BetWSrxnhVSkL+nsIj/Pg4UF2VZe&#10;6oXWbDfX0pA9w+dfr1P8BscnahiGVBiNTzKmFXbuKEV08ChqZAgTmUUPvjbFBMs4F8plUdSwSkRv&#10;+amz0SLkLBUCeuQao5ywB4BRM4KM2JGBQd+bilDak3H6t8Ci8WQRPINyk3HXKjDvAUjMavAc9UeS&#10;IjWepQ1UR6wfA7GxrObrFl/wlln3wAx2EvYcTgd3j0stAV8Khh0lDZgf7917fSxwlFLSY2eW1H7f&#10;MSMokV8Vlv4im899K4fDPD+f4cGcSjanErXrrgFfP8M5pHnYen0nx21toHvBIbLyXlHEFEffJeXO&#10;jIdrFycGjiEuVqughu2rmbtVT5p7cM+qr9Dnwwszeihjhx1wB2MXs+JNNUddb6lgtXNQt6HUX3kd&#10;+MbWD4UzjCk/W07PQet1mC5/AwAA//8DAFBLAwQUAAYACAAAACEAHEEUhuIAAAALAQAADwAAAGRy&#10;cy9kb3ducmV2LnhtbEyPwU7DMBBE70j8g7VIXBB1MGlTQpwKUSFulQhVe93EbhJhr6PYbQNfj3uC&#10;42hGM2+K1WQNO+nR944kPMwSYJoap3pqJWw/3+6XwHxAUmgcaQnf2sOqvL4qMFfuTB/6VIWWxRLy&#10;OUroQhhyzn3TaYt+5gZN0Tu40WKIcmy5GvEcy63hIkkW3GJPcaHDQb92uvmqjlZCvRvMz2Ft99Ou&#10;WhBu3jdI6zspb2+ml2dgQU/hLwwX/IgOZWSq3ZGUZ0aCWD7GL0FCmmZzYDHxlIoMWC0hE2IOvCz4&#10;/w/lLwAAAP//AwBQSwECLQAUAAYACAAAACEAtoM4kv4AAADhAQAAEwAAAAAAAAAAAAAAAAAAAAAA&#10;W0NvbnRlbnRfVHlwZXNdLnhtbFBLAQItABQABgAIAAAAIQA4/SH/1gAAAJQBAAALAAAAAAAAAAAA&#10;AAAAAC8BAABfcmVscy8ucmVsc1BLAQItABQABgAIAAAAIQBkk1ZjpQIAAJQFAAAOAAAAAAAAAAAA&#10;AAAAAC4CAABkcnMvZTJvRG9jLnhtbFBLAQItABQABgAIAAAAIQAcQRSG4gAAAAsBAAAPAAAAAAAA&#10;AAAAAAAAAP8EAABkcnMvZG93bnJldi54bWxQSwUGAAAAAAQABADzAAAADgYAAAAA&#10;" filled="f" strokecolor="red" strokeweight="2.25pt">
                <w10:wrap anchorx="page"/>
              </v:rect>
            </w:pict>
          </mc:Fallback>
        </mc:AlternateContent>
      </w:r>
      <w:r w:rsidR="00130DCF">
        <w:rPr>
          <w:rFonts w:ascii="Palatino Linotype" w:hAnsi="Palatino Linotype"/>
          <w:noProof/>
          <w:lang w:eastAsia="es-MX"/>
        </w:rPr>
        <w:drawing>
          <wp:inline distT="0" distB="0" distL="0" distR="0" wp14:anchorId="45A61CB1" wp14:editId="4B1CC3DF">
            <wp:extent cx="5625994" cy="68656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7222" cy="6891525"/>
                    </a:xfrm>
                    <a:prstGeom prst="rect">
                      <a:avLst/>
                    </a:prstGeom>
                    <a:noFill/>
                    <a:ln>
                      <a:noFill/>
                    </a:ln>
                  </pic:spPr>
                </pic:pic>
              </a:graphicData>
            </a:graphic>
          </wp:inline>
        </w:drawing>
      </w:r>
    </w:p>
    <w:p w14:paraId="28E2D4FA" w14:textId="77777777" w:rsidR="00F12D4E" w:rsidRDefault="00F12D4E" w:rsidP="00201F98">
      <w:pPr>
        <w:pStyle w:val="Sinespaciado"/>
        <w:spacing w:line="360" w:lineRule="auto"/>
        <w:jc w:val="both"/>
        <w:rPr>
          <w:rFonts w:ascii="Palatino Linotype" w:hAnsi="Palatino Linotype"/>
          <w:iCs/>
          <w:lang w:val="es-ES_tradnl"/>
        </w:rPr>
      </w:pPr>
    </w:p>
    <w:p w14:paraId="758B2DF3" w14:textId="77777777" w:rsidR="00F12D4E" w:rsidRDefault="00F12D4E" w:rsidP="00201F98">
      <w:pPr>
        <w:pStyle w:val="Sinespaciado"/>
        <w:spacing w:line="360" w:lineRule="auto"/>
        <w:jc w:val="both"/>
        <w:rPr>
          <w:rFonts w:ascii="Palatino Linotype" w:hAnsi="Palatino Linotype"/>
        </w:rPr>
      </w:pPr>
    </w:p>
    <w:p w14:paraId="64807E15" w14:textId="1A6EBEB6" w:rsidR="009025CC" w:rsidRDefault="00F12D4E" w:rsidP="009025CC">
      <w:pPr>
        <w:pStyle w:val="Prrafodelista"/>
        <w:autoSpaceDE w:val="0"/>
        <w:autoSpaceDN w:val="0"/>
        <w:adjustRightInd w:val="0"/>
        <w:spacing w:line="360" w:lineRule="auto"/>
        <w:ind w:left="0"/>
        <w:jc w:val="both"/>
        <w:rPr>
          <w:rFonts w:ascii="Palatino Linotype" w:hAnsi="Palatino Linotype" w:cs="Arial"/>
        </w:rPr>
      </w:pPr>
      <w:r w:rsidRPr="002B3BB9">
        <w:rPr>
          <w:rFonts w:ascii="Palatino Linotype" w:hAnsi="Palatino Linotype"/>
        </w:rPr>
        <w:t>Ante dicha respuesta, la parte Recurrente consideró que su derecho al acceso a la información había sido conculcado, por lo que interpuso el presente recurso de revisión dando como razones o motivos de inconformidad que</w:t>
      </w:r>
      <w:r w:rsidR="009025CC">
        <w:rPr>
          <w:rFonts w:ascii="Palatino Linotype" w:hAnsi="Palatino Linotype"/>
        </w:rPr>
        <w:t xml:space="preserve">, </w:t>
      </w:r>
      <w:r w:rsidR="009025CC" w:rsidRPr="009B43C5">
        <w:rPr>
          <w:rFonts w:ascii="Palatino Linotype" w:hAnsi="Palatino Linotype" w:cs="Arial"/>
        </w:rPr>
        <w:t>a p</w:t>
      </w:r>
      <w:r w:rsidR="009025CC">
        <w:rPr>
          <w:rFonts w:ascii="Palatino Linotype" w:hAnsi="Palatino Linotype" w:cs="Arial"/>
        </w:rPr>
        <w:t>e</w:t>
      </w:r>
      <w:r w:rsidR="009025CC" w:rsidRPr="009B43C5">
        <w:rPr>
          <w:rFonts w:ascii="Palatino Linotype" w:hAnsi="Palatino Linotype" w:cs="Arial"/>
        </w:rPr>
        <w:t>sar de que comentan en la respues</w:t>
      </w:r>
      <w:r w:rsidR="009025CC">
        <w:rPr>
          <w:rFonts w:ascii="Palatino Linotype" w:hAnsi="Palatino Linotype" w:cs="Arial"/>
        </w:rPr>
        <w:t>ta</w:t>
      </w:r>
      <w:r w:rsidR="009025CC" w:rsidRPr="009B43C5">
        <w:rPr>
          <w:rFonts w:ascii="Palatino Linotype" w:hAnsi="Palatino Linotype" w:cs="Arial"/>
        </w:rPr>
        <w:t xml:space="preserve"> que es competencia de la institución, no se adjunta la información que se solicitó</w:t>
      </w:r>
      <w:r w:rsidR="009025CC" w:rsidRPr="000E6325">
        <w:rPr>
          <w:rFonts w:ascii="Palatino Linotype" w:hAnsi="Palatino Linotype" w:cs="Arial"/>
        </w:rPr>
        <w:t>.</w:t>
      </w:r>
    </w:p>
    <w:p w14:paraId="2D82B041" w14:textId="3071D7C0" w:rsidR="00F12D4E" w:rsidRPr="009025CC" w:rsidRDefault="00F12D4E" w:rsidP="00201F98">
      <w:pPr>
        <w:pStyle w:val="Sinespaciado"/>
        <w:spacing w:line="360" w:lineRule="auto"/>
        <w:jc w:val="both"/>
        <w:rPr>
          <w:rFonts w:ascii="Palatino Linotype" w:hAnsi="Palatino Linotype"/>
          <w:lang w:val="es-ES"/>
        </w:rPr>
      </w:pPr>
    </w:p>
    <w:p w14:paraId="4A552118" w14:textId="77777777" w:rsidR="000203E1" w:rsidRDefault="000203E1" w:rsidP="00201F98">
      <w:pPr>
        <w:pStyle w:val="Sinespaciado"/>
        <w:spacing w:line="360" w:lineRule="auto"/>
        <w:jc w:val="both"/>
        <w:rPr>
          <w:rFonts w:ascii="Palatino Linotype" w:hAnsi="Palatino Linotype"/>
          <w:iCs/>
          <w:lang w:val="es-ES_tradnl"/>
        </w:rPr>
      </w:pPr>
    </w:p>
    <w:p w14:paraId="539CE99E" w14:textId="088AA7D4" w:rsidR="001A11D3" w:rsidRDefault="001A11D3" w:rsidP="00201F98">
      <w:pPr>
        <w:pStyle w:val="Sinespaciado"/>
        <w:spacing w:line="360" w:lineRule="auto"/>
        <w:jc w:val="both"/>
        <w:rPr>
          <w:rFonts w:ascii="Palatino Linotype" w:hAnsi="Palatino Linotype"/>
          <w:iCs/>
          <w:lang w:val="es-ES_tradnl"/>
        </w:rPr>
      </w:pPr>
      <w:r w:rsidRPr="00053E01">
        <w:rPr>
          <w:rFonts w:ascii="Palatino Linotype" w:hAnsi="Palatino Linotype"/>
          <w:iCs/>
          <w:lang w:val="es-ES_tradnl"/>
        </w:rPr>
        <w:t>Posteriormente el Sujeto Obligado remitió</w:t>
      </w:r>
      <w:r w:rsidR="00053E01">
        <w:rPr>
          <w:rFonts w:ascii="Palatino Linotype" w:hAnsi="Palatino Linotype"/>
          <w:iCs/>
          <w:lang w:val="es-ES_tradnl"/>
        </w:rPr>
        <w:t xml:space="preserve"> informe justificado a través del archivo electrónico denominado </w:t>
      </w:r>
      <w:r w:rsidR="00053E01" w:rsidRPr="00053E01">
        <w:rPr>
          <w:rFonts w:ascii="Palatino Linotype" w:hAnsi="Palatino Linotype"/>
          <w:iCs/>
          <w:lang w:val="es-ES_tradnl"/>
        </w:rPr>
        <w:tab/>
      </w:r>
      <w:r w:rsidR="00053E01">
        <w:rPr>
          <w:rFonts w:ascii="Palatino Linotype" w:hAnsi="Palatino Linotype"/>
          <w:iCs/>
          <w:lang w:val="es-ES_tradnl"/>
        </w:rPr>
        <w:t>“</w:t>
      </w:r>
      <w:r w:rsidR="00053E01" w:rsidRPr="00C02863">
        <w:rPr>
          <w:rFonts w:ascii="Palatino Linotype" w:hAnsi="Palatino Linotype"/>
          <w:i/>
          <w:lang w:val="es-ES_tradnl"/>
        </w:rPr>
        <w:t>Informe de Justificación y Argumentos RR 000280_2021.pdf</w:t>
      </w:r>
      <w:r w:rsidR="00053E01">
        <w:rPr>
          <w:rFonts w:ascii="Palatino Linotype" w:hAnsi="Palatino Linotype"/>
          <w:iCs/>
          <w:lang w:val="es-ES_tradnl"/>
        </w:rPr>
        <w:t xml:space="preserve">”, mismo en el </w:t>
      </w:r>
      <w:r w:rsidR="009025CC">
        <w:rPr>
          <w:rFonts w:ascii="Palatino Linotype" w:hAnsi="Palatino Linotype"/>
          <w:iCs/>
          <w:lang w:val="es-ES_tradnl"/>
        </w:rPr>
        <w:t>cual versa en el informe por medio del cual puntualiza,</w:t>
      </w:r>
      <w:r w:rsidR="00C02863">
        <w:rPr>
          <w:rFonts w:ascii="Palatino Linotype" w:hAnsi="Palatino Linotype"/>
          <w:iCs/>
          <w:lang w:val="es-ES_tradnl"/>
        </w:rPr>
        <w:t xml:space="preserve"> que </w:t>
      </w:r>
      <w:r w:rsidR="009025CC">
        <w:rPr>
          <w:rFonts w:ascii="Palatino Linotype" w:hAnsi="Palatino Linotype"/>
          <w:iCs/>
          <w:lang w:val="es-ES_tradnl"/>
        </w:rPr>
        <w:t xml:space="preserve">el proceso de manifestación de créditos se realiza para las personas certificadas en alguna de las normas Institucionales de Competencia Laboral </w:t>
      </w:r>
      <w:r w:rsidR="00752E4E">
        <w:rPr>
          <w:rFonts w:ascii="Palatino Linotype" w:hAnsi="Palatino Linotype"/>
          <w:iCs/>
          <w:lang w:val="es-ES_tradnl"/>
        </w:rPr>
        <w:t xml:space="preserve">que mantengan la vigencia de los certificados otorgados, citando el artículo 2, del </w:t>
      </w:r>
      <w:r w:rsidR="00752E4E" w:rsidRPr="00752E4E">
        <w:rPr>
          <w:rFonts w:ascii="Palatino Linotype" w:hAnsi="Palatino Linotype"/>
          <w:iCs/>
          <w:lang w:val="es-ES_tradnl"/>
        </w:rPr>
        <w:t>el Reglamento de la Comisión Certificadora de Competencia Laboral para el Servicio Público del Estado De México</w:t>
      </w:r>
      <w:r w:rsidR="00752E4E">
        <w:rPr>
          <w:rFonts w:ascii="Palatino Linotype" w:hAnsi="Palatino Linotype"/>
          <w:iCs/>
          <w:lang w:val="es-ES_tradnl"/>
        </w:rPr>
        <w:t xml:space="preserve"> y de </w:t>
      </w:r>
      <w:r w:rsidR="00752E4E">
        <w:rPr>
          <w:rFonts w:ascii="Palatino Linotype" w:hAnsi="Palatino Linotype"/>
        </w:rPr>
        <w:t>R</w:t>
      </w:r>
      <w:r w:rsidR="00752E4E" w:rsidRPr="00F12D4E">
        <w:rPr>
          <w:rFonts w:ascii="Palatino Linotype" w:hAnsi="Palatino Linotype"/>
        </w:rPr>
        <w:t xml:space="preserve">eglas </w:t>
      </w:r>
      <w:r w:rsidR="00752E4E">
        <w:rPr>
          <w:rFonts w:ascii="Palatino Linotype" w:hAnsi="Palatino Linotype"/>
        </w:rPr>
        <w:t>d</w:t>
      </w:r>
      <w:r w:rsidR="00752E4E" w:rsidRPr="00F12D4E">
        <w:rPr>
          <w:rFonts w:ascii="Palatino Linotype" w:hAnsi="Palatino Linotype"/>
        </w:rPr>
        <w:t xml:space="preserve">e Operación </w:t>
      </w:r>
      <w:r w:rsidR="00752E4E">
        <w:rPr>
          <w:rFonts w:ascii="Palatino Linotype" w:hAnsi="Palatino Linotype"/>
        </w:rPr>
        <w:t>p</w:t>
      </w:r>
      <w:r w:rsidR="00752E4E" w:rsidRPr="00F12D4E">
        <w:rPr>
          <w:rFonts w:ascii="Palatino Linotype" w:hAnsi="Palatino Linotype"/>
        </w:rPr>
        <w:t xml:space="preserve">ara </w:t>
      </w:r>
      <w:r w:rsidR="00752E4E">
        <w:rPr>
          <w:rFonts w:ascii="Palatino Linotype" w:hAnsi="Palatino Linotype"/>
        </w:rPr>
        <w:t>l</w:t>
      </w:r>
      <w:r w:rsidR="00752E4E" w:rsidRPr="00F12D4E">
        <w:rPr>
          <w:rFonts w:ascii="Palatino Linotype" w:hAnsi="Palatino Linotype"/>
        </w:rPr>
        <w:t xml:space="preserve">a Certificación </w:t>
      </w:r>
      <w:r w:rsidR="00752E4E">
        <w:rPr>
          <w:rFonts w:ascii="Palatino Linotype" w:hAnsi="Palatino Linotype"/>
        </w:rPr>
        <w:t>d</w:t>
      </w:r>
      <w:r w:rsidR="00752E4E" w:rsidRPr="00F12D4E">
        <w:rPr>
          <w:rFonts w:ascii="Palatino Linotype" w:hAnsi="Palatino Linotype"/>
        </w:rPr>
        <w:t>e Competencia Laboral</w:t>
      </w:r>
      <w:r w:rsidR="00752E4E">
        <w:rPr>
          <w:rFonts w:ascii="Palatino Linotype" w:hAnsi="Palatino Linotype"/>
        </w:rPr>
        <w:t>, tal y como se advierte a continuación:</w:t>
      </w:r>
    </w:p>
    <w:p w14:paraId="5B03B1A0" w14:textId="6581C329" w:rsidR="00C02863" w:rsidRDefault="00752E4E" w:rsidP="00201F98">
      <w:pPr>
        <w:pStyle w:val="Sinespaciado"/>
        <w:spacing w:line="360" w:lineRule="auto"/>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62336" behindDoc="0" locked="0" layoutInCell="1" allowOverlap="1" wp14:anchorId="3E28E911" wp14:editId="31427E62">
                <wp:simplePos x="0" y="0"/>
                <wp:positionH relativeFrom="column">
                  <wp:posOffset>78813</wp:posOffset>
                </wp:positionH>
                <wp:positionV relativeFrom="paragraph">
                  <wp:posOffset>184474</wp:posOffset>
                </wp:positionV>
                <wp:extent cx="5241851" cy="1467293"/>
                <wp:effectExtent l="0" t="0" r="35560" b="19050"/>
                <wp:wrapNone/>
                <wp:docPr id="2" name="Conector recto 2"/>
                <wp:cNvGraphicFramePr/>
                <a:graphic xmlns:a="http://schemas.openxmlformats.org/drawingml/2006/main">
                  <a:graphicData uri="http://schemas.microsoft.com/office/word/2010/wordprocessingShape">
                    <wps:wsp>
                      <wps:cNvCnPr/>
                      <wps:spPr>
                        <a:xfrm>
                          <a:off x="0" y="0"/>
                          <a:ext cx="5241851" cy="146729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47879D7"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2pt,14.55pt" to="418.9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acuAEAAMUDAAAOAAAAZHJzL2Uyb0RvYy54bWysU9tuEzEQfUfiHyy/k73QlnaVTR9SwQuC&#10;iMIHuN5xYsk3jU2y+XvG3s0WARIq4sXXOWfmHI/X96M17AgYtXc9b1Y1Z+CkH7Tb9/zb1/dvbjmL&#10;SbhBGO+g52eI/H7z+tX6FDpo/cGbAZARiYvdKfT8kFLoqirKA1gRVz6Ao0vl0YpEW9xXA4oTsVtT&#10;tXV9U508DgG9hBjp9GG65JvCrxTI9FmpCImZnlNtqYxYxqc8Vpu16PYowkHLuQzxD1VYoR0lXage&#10;RBLsO+rfqKyW6KNXaSW9rbxSWkLRQGqa+hc1jwcRoGghc2JYbIr/j1Z+Ou6Q6aHnLWdOWHqiLT2U&#10;TB4Z5om12aNTiB2Fbt0O510MO8yCR4U2zySFjcXX8+IrjIlJOrxur5rb64YzSXfN1c279u5tZq2e&#10;4QFj+gDesrzoudEuCxedOH6MaQq9hBAulzMVUFbpbCAHG/cFFImhlE1BlzaCrUF2FNQAQkpwqZlT&#10;l+gMU9qYBVj/HTjHZyiUFnsJeEGUzN6lBWy18/in7Gm8lKym+IsDk+5swZMfzuVpijXUK8Xcua9z&#10;M/68L/Dn37f5AQAA//8DAFBLAwQUAAYACAAAACEAwZznd+EAAAAJAQAADwAAAGRycy9kb3ducmV2&#10;LnhtbEyPQU/CQBCF7yT+h82YeIMtq0Go3RJCYkQSQ0QTPC7dsa12Z5vuQsu/dzzp8c17efO9bDm4&#10;RpyxC7UnDdNJAgKp8LamUsP72+N4DiJEQ9Y0nlDDBQMs86tRZlLre3rF8z6WgksopEZDFWObShmK&#10;Cp0JE98isffpO2ciy66UtjM9l7tGqiSZSWdq4g+VaXFdYfG9PzkNL91ms15tL1+0+3D9QW0Pu+fh&#10;Seub62H1ACLiEP/C8IvP6JAz09GfyAbRsFZ3nNSgFlMQ7M9v7xcgjnyYJQpknsn/C/IfAAAA//8D&#10;AFBLAQItABQABgAIAAAAIQC2gziS/gAAAOEBAAATAAAAAAAAAAAAAAAAAAAAAABbQ29udGVudF9U&#10;eXBlc10ueG1sUEsBAi0AFAAGAAgAAAAhADj9If/WAAAAlAEAAAsAAAAAAAAAAAAAAAAALwEAAF9y&#10;ZWxzLy5yZWxzUEsBAi0AFAAGAAgAAAAhAGYBdpy4AQAAxQMAAA4AAAAAAAAAAAAAAAAALgIAAGRy&#10;cy9lMm9Eb2MueG1sUEsBAi0AFAAGAAgAAAAhAMGc53fhAAAACQEAAA8AAAAAAAAAAAAAAAAAEgQA&#10;AGRycy9kb3ducmV2LnhtbFBLBQYAAAAABAAEAPMAAAAgBQAAAAA=&#10;" strokecolor="#4472c4 [3204]" strokeweight=".5pt">
                <v:stroke joinstyle="miter"/>
              </v:line>
            </w:pict>
          </mc:Fallback>
        </mc:AlternateContent>
      </w:r>
    </w:p>
    <w:p w14:paraId="5F281E4A" w14:textId="6CF6DE30" w:rsidR="008938AF" w:rsidRDefault="008938AF" w:rsidP="009B43C5">
      <w:pPr>
        <w:pStyle w:val="Prrafodelista"/>
        <w:autoSpaceDE w:val="0"/>
        <w:autoSpaceDN w:val="0"/>
        <w:adjustRightInd w:val="0"/>
        <w:spacing w:line="360" w:lineRule="auto"/>
        <w:ind w:left="0"/>
        <w:jc w:val="both"/>
        <w:rPr>
          <w:rFonts w:ascii="Palatino Linotype" w:hAnsi="Palatino Linotype" w:cs="Arial"/>
        </w:rPr>
      </w:pPr>
    </w:p>
    <w:p w14:paraId="55B6CB93" w14:textId="5EF751E9" w:rsidR="003C2A89" w:rsidRDefault="003C2A89" w:rsidP="009B43C5">
      <w:pPr>
        <w:pStyle w:val="Prrafodelista"/>
        <w:autoSpaceDE w:val="0"/>
        <w:autoSpaceDN w:val="0"/>
        <w:adjustRightInd w:val="0"/>
        <w:spacing w:line="360" w:lineRule="auto"/>
        <w:ind w:left="0"/>
        <w:jc w:val="both"/>
        <w:rPr>
          <w:rFonts w:ascii="Palatino Linotype" w:hAnsi="Palatino Linotype" w:cs="Arial"/>
        </w:rPr>
      </w:pPr>
    </w:p>
    <w:p w14:paraId="510E4F74" w14:textId="2D0AFFFD" w:rsidR="00752E4E" w:rsidRDefault="00752E4E" w:rsidP="009B43C5">
      <w:pPr>
        <w:pStyle w:val="Prrafodelista"/>
        <w:autoSpaceDE w:val="0"/>
        <w:autoSpaceDN w:val="0"/>
        <w:adjustRightInd w:val="0"/>
        <w:spacing w:line="360" w:lineRule="auto"/>
        <w:ind w:left="0"/>
        <w:jc w:val="both"/>
        <w:rPr>
          <w:rFonts w:ascii="Palatino Linotype" w:hAnsi="Palatino Linotype" w:cs="Arial"/>
        </w:rPr>
      </w:pPr>
    </w:p>
    <w:p w14:paraId="1A0B6780" w14:textId="428E6421" w:rsidR="00752E4E" w:rsidRDefault="00752E4E" w:rsidP="009B43C5">
      <w:pPr>
        <w:pStyle w:val="Prrafodelista"/>
        <w:autoSpaceDE w:val="0"/>
        <w:autoSpaceDN w:val="0"/>
        <w:adjustRightInd w:val="0"/>
        <w:spacing w:line="360" w:lineRule="auto"/>
        <w:ind w:left="0"/>
        <w:jc w:val="both"/>
        <w:rPr>
          <w:rFonts w:ascii="Palatino Linotype" w:hAnsi="Palatino Linotype" w:cs="Arial"/>
        </w:rPr>
      </w:pPr>
    </w:p>
    <w:p w14:paraId="6BA41C87" w14:textId="11E75F62" w:rsidR="00752E4E" w:rsidRDefault="00752E4E" w:rsidP="009B43C5">
      <w:pPr>
        <w:pStyle w:val="Prrafodelista"/>
        <w:autoSpaceDE w:val="0"/>
        <w:autoSpaceDN w:val="0"/>
        <w:adjustRightInd w:val="0"/>
        <w:spacing w:line="360" w:lineRule="auto"/>
        <w:ind w:left="0"/>
        <w:jc w:val="both"/>
        <w:rPr>
          <w:rFonts w:ascii="Palatino Linotype" w:hAnsi="Palatino Linotype" w:cs="Arial"/>
        </w:rPr>
      </w:pPr>
    </w:p>
    <w:p w14:paraId="7442DB49" w14:textId="01FCA207" w:rsidR="00752E4E" w:rsidRDefault="00752E4E" w:rsidP="00752E4E">
      <w:pPr>
        <w:pStyle w:val="Prrafodelista"/>
        <w:autoSpaceDE w:val="0"/>
        <w:autoSpaceDN w:val="0"/>
        <w:adjustRightInd w:val="0"/>
        <w:spacing w:line="360" w:lineRule="auto"/>
        <w:ind w:left="0"/>
        <w:jc w:val="center"/>
        <w:rPr>
          <w:rFonts w:ascii="Palatino Linotype" w:hAnsi="Palatino Linotype" w:cs="Arial"/>
        </w:rPr>
      </w:pPr>
      <w:r>
        <w:rPr>
          <w:rFonts w:ascii="Palatino Linotype" w:hAnsi="Palatino Linotype" w:cs="Arial"/>
          <w:noProof/>
          <w:lang w:val="es-MX" w:eastAsia="es-MX"/>
        </w:rPr>
        <w:lastRenderedPageBreak/>
        <mc:AlternateContent>
          <mc:Choice Requires="wps">
            <w:drawing>
              <wp:anchor distT="0" distB="0" distL="114300" distR="114300" simplePos="0" relativeHeight="251664384" behindDoc="0" locked="0" layoutInCell="1" allowOverlap="1" wp14:anchorId="0FAEB036" wp14:editId="5F68809D">
                <wp:simplePos x="0" y="0"/>
                <wp:positionH relativeFrom="page">
                  <wp:posOffset>1871330</wp:posOffset>
                </wp:positionH>
                <wp:positionV relativeFrom="paragraph">
                  <wp:posOffset>534109</wp:posOffset>
                </wp:positionV>
                <wp:extent cx="3763778" cy="3191982"/>
                <wp:effectExtent l="19050" t="19050" r="27305" b="27940"/>
                <wp:wrapNone/>
                <wp:docPr id="6" name="Rectángulo 6"/>
                <wp:cNvGraphicFramePr/>
                <a:graphic xmlns:a="http://schemas.openxmlformats.org/drawingml/2006/main">
                  <a:graphicData uri="http://schemas.microsoft.com/office/word/2010/wordprocessingShape">
                    <wps:wsp>
                      <wps:cNvSpPr/>
                      <wps:spPr>
                        <a:xfrm>
                          <a:off x="0" y="0"/>
                          <a:ext cx="3763778" cy="319198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ACEA0F" id="Rectángulo 6" o:spid="_x0000_s1026" style="position:absolute;margin-left:147.35pt;margin-top:42.05pt;width:296.35pt;height:25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SwpQIAAJIFAAAOAAAAZHJzL2Uyb0RvYy54bWysVM1u2zAMvg/YOwi6r47TJmmNOkXQIsOA&#10;oi3aDj0rshQbkEVNUv72NnuWvVgpyXaDrthhmA+yJJIfyU8kL6/2rSJbYV0DuqT5yYgSoTlUjV6X&#10;9Pvz8ss5Jc4zXTEFWpT0IBy9mn/+dLkzhRhDDaoSliCIdsXOlLT23hRZ5ngtWuZOwAiNQgm2ZR6P&#10;dp1Vlu0QvVXZeDSaZjuwlbHAhXN4e5OEdB7xpRTc30vphCeqpBibj6uN6yqs2fySFWvLTN3wLgz2&#10;D1G0rNHodIC6YZ6RjW3+gGobbsGB9Ccc2gykbLiIOWA2+ehdNk81MyLmguQ4M9Dk/h8sv9s+WNJU&#10;JZ1SolmLT/SIpP3+pdcbBWQaCNoZV6Dek3mw3cnhNmS7l7YNf8yD7COph4FUsfeE4+XpbHo6m2EZ&#10;cJSd5hf5xfk4oGZv5sY6/1VAS8KmpBYDiGSy7a3zSbVXCd40LBul8J4VSpNdScfnk9kkWjhQTRWk&#10;QejsenWtLNkyfPzlcoRf5/hIDcNQGqMJSaa04s4flEgOHoVEfjCRcfIQKlMMsIxzoX2eRDWrRPI2&#10;OXbWW8SclUbAgCwxygG7A+g1E0iPnRjo9IOpiIU9GI/+FlgyHiyiZ9B+MG4bDfYjAIVZdZ6Tfk9S&#10;oiawtILqgNVjIbWVM3zZ4AveMucfmMU+wo7D2eDvcZEK8KWg21FSg/350X3Qx/JGKSU77MuSuh8b&#10;ZgUl6pvGwr/Iz85CI8fD2WQ2xoM9lqyOJXrTXgO+fo5TyPC4Dfpe9VtpoX3BEbIIXlHENEffJeXe&#10;9odrn+YFDiEuFouohs1rmL/VT4YH8MBqqNDn/Quzpitjjx1wB30Ps+JdNSfdYKlhsfEgm1jqb7x2&#10;fGPjx8LphlSYLMfnqPU2SuevAAAA//8DAFBLAwQUAAYACAAAACEAPaLt5+AAAAAKAQAADwAAAGRy&#10;cy9kb3ducmV2LnhtbEyPQUvDQBCF74L/YRnBi9hNS0zXmE0Ri3grGKVeJ9lpEszOhuy2jf5615Me&#10;h/fx3jfFZraDONHke8calosEBHHjTM+thve351sFwgdkg4Nj0vBFHjbl5UWBuXFnfqVTFVoRS9jn&#10;qKELYcyl9E1HFv3CjcQxO7jJYojn1Eoz4TmW20GukiSTFnuOCx2O9NRR81kdrYZ6Pw7fh639mPdV&#10;xrh72SFvb7S+vpofH0AEmsMfDL/6UR3K6FS7IxsvBg2r+3QdUQ0qXYKIgFLrFESt4U5lCmRZyP8v&#10;lD8AAAD//wMAUEsBAi0AFAAGAAgAAAAhALaDOJL+AAAA4QEAABMAAAAAAAAAAAAAAAAAAAAAAFtD&#10;b250ZW50X1R5cGVzXS54bWxQSwECLQAUAAYACAAAACEAOP0h/9YAAACUAQAACwAAAAAAAAAAAAAA&#10;AAAvAQAAX3JlbHMvLnJlbHNQSwECLQAUAAYACAAAACEAfuCksKUCAACSBQAADgAAAAAAAAAAAAAA&#10;AAAuAgAAZHJzL2Uyb0RvYy54bWxQSwECLQAUAAYACAAAACEAPaLt5+AAAAAKAQAADwAAAAAAAAAA&#10;AAAAAAD/BAAAZHJzL2Rvd25yZXYueG1sUEsFBgAAAAAEAAQA8wAAAAwGAAAAAA==&#10;" filled="f" strokecolor="red" strokeweight="2.25pt">
                <w10:wrap anchorx="page"/>
              </v:rect>
            </w:pict>
          </mc:Fallback>
        </mc:AlternateContent>
      </w:r>
      <w:r>
        <w:rPr>
          <w:noProof/>
          <w:lang w:val="es-MX" w:eastAsia="es-MX"/>
        </w:rPr>
        <w:drawing>
          <wp:inline distT="0" distB="0" distL="0" distR="0" wp14:anchorId="58923B92" wp14:editId="7BC37F3F">
            <wp:extent cx="4767007" cy="559272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529" t="16100" r="32043" b="5834"/>
                    <a:stretch/>
                  </pic:blipFill>
                  <pic:spPr bwMode="auto">
                    <a:xfrm>
                      <a:off x="0" y="0"/>
                      <a:ext cx="4802221" cy="5634039"/>
                    </a:xfrm>
                    <a:prstGeom prst="rect">
                      <a:avLst/>
                    </a:prstGeom>
                    <a:ln>
                      <a:noFill/>
                    </a:ln>
                    <a:extLst>
                      <a:ext uri="{53640926-AAD7-44D8-BBD7-CCE9431645EC}">
                        <a14:shadowObscured xmlns:a14="http://schemas.microsoft.com/office/drawing/2010/main"/>
                      </a:ext>
                    </a:extLst>
                  </pic:spPr>
                </pic:pic>
              </a:graphicData>
            </a:graphic>
          </wp:inline>
        </w:drawing>
      </w:r>
    </w:p>
    <w:p w14:paraId="0788667A" w14:textId="7E636D9E" w:rsidR="00752E4E" w:rsidRDefault="00752E4E" w:rsidP="009B43C5">
      <w:pPr>
        <w:pStyle w:val="Prrafodelista"/>
        <w:autoSpaceDE w:val="0"/>
        <w:autoSpaceDN w:val="0"/>
        <w:adjustRightInd w:val="0"/>
        <w:spacing w:line="360" w:lineRule="auto"/>
        <w:ind w:left="0"/>
        <w:jc w:val="both"/>
        <w:rPr>
          <w:rFonts w:ascii="Palatino Linotype" w:hAnsi="Palatino Linotype" w:cs="Arial"/>
        </w:rPr>
      </w:pPr>
    </w:p>
    <w:p w14:paraId="4417DFAC" w14:textId="481C552E" w:rsidR="00752E4E" w:rsidRDefault="00752E4E" w:rsidP="009B43C5">
      <w:pPr>
        <w:pStyle w:val="Prrafodelista"/>
        <w:autoSpaceDE w:val="0"/>
        <w:autoSpaceDN w:val="0"/>
        <w:adjustRightInd w:val="0"/>
        <w:spacing w:line="360" w:lineRule="auto"/>
        <w:ind w:left="0"/>
        <w:jc w:val="both"/>
        <w:rPr>
          <w:rFonts w:ascii="Palatino Linotype" w:hAnsi="Palatino Linotype" w:cs="Arial"/>
        </w:rPr>
      </w:pPr>
    </w:p>
    <w:p w14:paraId="2B4558B2" w14:textId="77777777" w:rsidR="00752E4E" w:rsidRDefault="00752E4E" w:rsidP="009B43C5">
      <w:pPr>
        <w:pStyle w:val="Prrafodelista"/>
        <w:autoSpaceDE w:val="0"/>
        <w:autoSpaceDN w:val="0"/>
        <w:adjustRightInd w:val="0"/>
        <w:spacing w:line="360" w:lineRule="auto"/>
        <w:ind w:left="0"/>
        <w:jc w:val="both"/>
        <w:rPr>
          <w:rFonts w:ascii="Palatino Linotype" w:hAnsi="Palatino Linotype" w:cs="Arial"/>
        </w:rPr>
      </w:pPr>
    </w:p>
    <w:p w14:paraId="3F0FC984" w14:textId="77777777" w:rsidR="001C0FE3" w:rsidRDefault="001C0FE3" w:rsidP="001C0FE3">
      <w:pPr>
        <w:spacing w:line="360" w:lineRule="auto"/>
        <w:jc w:val="both"/>
        <w:rPr>
          <w:rFonts w:ascii="Palatino Linotype" w:hAnsi="Palatino Linotype" w:cs="Arial"/>
          <w:sz w:val="24"/>
          <w:szCs w:val="24"/>
        </w:rPr>
      </w:pPr>
    </w:p>
    <w:p w14:paraId="3D894E12" w14:textId="40A63102" w:rsidR="000203E1" w:rsidRDefault="000203E1" w:rsidP="000203E1">
      <w:pPr>
        <w:pStyle w:val="Sinespaciado"/>
        <w:spacing w:line="360" w:lineRule="auto"/>
        <w:jc w:val="both"/>
        <w:rPr>
          <w:rFonts w:ascii="Palatino Linotype" w:hAnsi="Palatino Linotype"/>
        </w:rPr>
      </w:pPr>
      <w:r w:rsidRPr="003A53A6">
        <w:rPr>
          <w:rFonts w:ascii="Palatino Linotype" w:hAnsi="Palatino Linotype"/>
        </w:rPr>
        <w:lastRenderedPageBreak/>
        <w:t>Subsiguientemente el Sujeto Obligado</w:t>
      </w:r>
      <w:r>
        <w:rPr>
          <w:rFonts w:ascii="Palatino Linotype" w:hAnsi="Palatino Linotype"/>
        </w:rPr>
        <w:t xml:space="preserve"> en fecha veintitrés de abril del dos mil veintiuno, remite alcance, a través de los archivos electrónicos denominados “</w:t>
      </w:r>
      <w:r w:rsidRPr="000203E1">
        <w:rPr>
          <w:rFonts w:ascii="Palatino Linotype" w:hAnsi="Palatino Linotype"/>
        </w:rPr>
        <w:t>Alcance al Informe de Justificación de los RR 00280 y 00306_2021</w:t>
      </w:r>
      <w:r>
        <w:rPr>
          <w:rFonts w:ascii="Palatino Linotype" w:hAnsi="Palatino Linotype"/>
        </w:rPr>
        <w:t>” y “</w:t>
      </w:r>
      <w:r w:rsidRPr="000203E1">
        <w:rPr>
          <w:rFonts w:ascii="Palatino Linotype" w:hAnsi="Palatino Linotype"/>
        </w:rPr>
        <w:t>Relación de personas Certificadas</w:t>
      </w:r>
      <w:r>
        <w:rPr>
          <w:rFonts w:ascii="Palatino Linotype" w:hAnsi="Palatino Linotype"/>
        </w:rPr>
        <w:t>”, mismos que se describen a continuación:</w:t>
      </w:r>
    </w:p>
    <w:p w14:paraId="42B2E960" w14:textId="64AFE4EF" w:rsidR="003D345E" w:rsidRDefault="003D345E" w:rsidP="000203E1">
      <w:pPr>
        <w:pStyle w:val="Sinespaciado"/>
        <w:spacing w:line="360" w:lineRule="auto"/>
        <w:jc w:val="both"/>
        <w:rPr>
          <w:rFonts w:ascii="Palatino Linotype" w:hAnsi="Palatino Linotype"/>
        </w:rPr>
      </w:pPr>
    </w:p>
    <w:p w14:paraId="4AEE9597" w14:textId="5F1A8336" w:rsidR="003D345E" w:rsidRDefault="003D345E" w:rsidP="003D345E">
      <w:pPr>
        <w:pStyle w:val="Sinespaciado"/>
        <w:numPr>
          <w:ilvl w:val="0"/>
          <w:numId w:val="3"/>
        </w:numPr>
        <w:spacing w:line="360" w:lineRule="auto"/>
        <w:jc w:val="both"/>
        <w:rPr>
          <w:rFonts w:ascii="Palatino Linotype" w:hAnsi="Palatino Linotype"/>
        </w:rPr>
      </w:pPr>
      <w:r w:rsidRPr="003B6321">
        <w:rPr>
          <w:rFonts w:ascii="Palatino Linotype" w:hAnsi="Palatino Linotype"/>
          <w:b/>
          <w:bCs/>
        </w:rPr>
        <w:t>Alcance al Informe de Justificación de los RR 00280 y 00306_2021</w:t>
      </w:r>
      <w:r>
        <w:rPr>
          <w:rFonts w:ascii="Palatino Linotype" w:hAnsi="Palatino Linotype"/>
        </w:rPr>
        <w:t xml:space="preserve">: </w:t>
      </w:r>
      <w:r w:rsidR="003B6321">
        <w:rPr>
          <w:rFonts w:ascii="Palatino Linotype" w:hAnsi="Palatino Linotype"/>
        </w:rPr>
        <w:t>Documento en una foja, consistente en alcance al informe justificado de fecha veintitrés de abril de la presente anualidad, signado por la Titular de la Unidad de Transparencia, por medio del cual manifiesta adjuntar la relación de las personas que han sido certificadas por el Instituto Hacendario del Estado de México, durante el periodo del 2015 al 2020.</w:t>
      </w:r>
    </w:p>
    <w:p w14:paraId="17289A5E" w14:textId="60E4E789" w:rsidR="003B6321" w:rsidRDefault="003B6321" w:rsidP="003D345E">
      <w:pPr>
        <w:pStyle w:val="Sinespaciado"/>
        <w:numPr>
          <w:ilvl w:val="0"/>
          <w:numId w:val="3"/>
        </w:numPr>
        <w:spacing w:line="360" w:lineRule="auto"/>
        <w:jc w:val="both"/>
        <w:rPr>
          <w:rFonts w:ascii="Palatino Linotype" w:hAnsi="Palatino Linotype"/>
        </w:rPr>
      </w:pPr>
      <w:r w:rsidRPr="003B6321">
        <w:rPr>
          <w:rFonts w:ascii="Palatino Linotype" w:hAnsi="Palatino Linotype"/>
          <w:b/>
          <w:bCs/>
        </w:rPr>
        <w:t>Relación de personas Certificadas</w:t>
      </w:r>
      <w:r>
        <w:rPr>
          <w:rFonts w:ascii="Palatino Linotype" w:hAnsi="Palatino Linotype"/>
        </w:rPr>
        <w:t>:</w:t>
      </w:r>
      <w:r w:rsidRPr="003B6321">
        <w:rPr>
          <w:rFonts w:ascii="Palatino Linotype" w:hAnsi="Palatino Linotype"/>
        </w:rPr>
        <w:t xml:space="preserve"> </w:t>
      </w:r>
      <w:r>
        <w:rPr>
          <w:rFonts w:ascii="Palatino Linotype" w:hAnsi="Palatino Linotype"/>
        </w:rPr>
        <w:t>Documento en sesenta y ocho fojas, consistente en relación de personas certificadas por el Instituto Hacendario del Estado de México, correspondientes a los años del 2015 al 2020.</w:t>
      </w:r>
    </w:p>
    <w:p w14:paraId="64DEDEC4" w14:textId="77777777" w:rsidR="001C0FE3" w:rsidRDefault="001C0FE3" w:rsidP="001C0FE3">
      <w:pPr>
        <w:pStyle w:val="Sinespaciado"/>
        <w:spacing w:line="360" w:lineRule="auto"/>
        <w:jc w:val="both"/>
        <w:rPr>
          <w:rFonts w:ascii="Palatino Linotype" w:hAnsi="Palatino Linotype"/>
        </w:rPr>
      </w:pPr>
    </w:p>
    <w:p w14:paraId="5514F824" w14:textId="77777777" w:rsidR="001C0FE3" w:rsidRPr="00C96AC8" w:rsidRDefault="001C0FE3" w:rsidP="001C0FE3">
      <w:pPr>
        <w:pStyle w:val="Sinespaciado"/>
        <w:spacing w:line="360" w:lineRule="auto"/>
        <w:jc w:val="both"/>
        <w:rPr>
          <w:rFonts w:ascii="Palatino Linotype" w:hAnsi="Palatino Linotype"/>
        </w:rPr>
      </w:pPr>
    </w:p>
    <w:p w14:paraId="20806F59" w14:textId="0860F6C1" w:rsidR="001C0FE3" w:rsidRPr="00CE46BA" w:rsidRDefault="001C0FE3" w:rsidP="001C0FE3">
      <w:pPr>
        <w:pStyle w:val="Sinespaciado"/>
        <w:spacing w:line="360" w:lineRule="auto"/>
        <w:jc w:val="both"/>
        <w:rPr>
          <w:rFonts w:ascii="Palatino Linotype" w:hAnsi="Palatino Linotype"/>
        </w:rPr>
      </w:pPr>
      <w:r w:rsidRPr="00CE46BA">
        <w:rPr>
          <w:rFonts w:ascii="Palatino Linotype" w:hAnsi="Palatino Linotype"/>
        </w:rPr>
        <w:t>Bajo esa tesitura, podemos concluir, que el Sujeto Obligado en atención a la solicitud de información, mediante respuesta por parte de</w:t>
      </w:r>
      <w:r>
        <w:rPr>
          <w:rFonts w:ascii="Palatino Linotype" w:hAnsi="Palatino Linotype"/>
        </w:rPr>
        <w:t xml:space="preserve"> </w:t>
      </w:r>
      <w:r w:rsidRPr="00CE46BA">
        <w:rPr>
          <w:rFonts w:ascii="Palatino Linotype" w:hAnsi="Palatino Linotype"/>
        </w:rPr>
        <w:t>l</w:t>
      </w:r>
      <w:r>
        <w:rPr>
          <w:rFonts w:ascii="Palatino Linotype" w:hAnsi="Palatino Linotype"/>
        </w:rPr>
        <w:t>a</w:t>
      </w:r>
      <w:r w:rsidRPr="00CE46BA">
        <w:rPr>
          <w:rFonts w:ascii="Palatino Linotype" w:hAnsi="Palatino Linotype"/>
        </w:rPr>
        <w:t xml:space="preserve"> Titular de la Unidad de Transparencia, adhirió información que no se había presentado en la respuesta primigenia, posteriormente en </w:t>
      </w:r>
      <w:r w:rsidR="003B6321">
        <w:rPr>
          <w:rFonts w:ascii="Palatino Linotype" w:hAnsi="Palatino Linotype"/>
        </w:rPr>
        <w:t xml:space="preserve">alcance al </w:t>
      </w:r>
      <w:r w:rsidRPr="00CE46BA">
        <w:rPr>
          <w:rFonts w:ascii="Palatino Linotype" w:hAnsi="Palatino Linotype"/>
        </w:rPr>
        <w:t>informe justificado remitió la información correspondiente, haciendo constar que contiene los parámetros requeridos por el particular.</w:t>
      </w:r>
    </w:p>
    <w:p w14:paraId="7A3C5CE1" w14:textId="50BD16B1" w:rsidR="001C0FE3" w:rsidRDefault="001C0FE3" w:rsidP="001C0FE3">
      <w:pPr>
        <w:pStyle w:val="Sinespaciado"/>
        <w:spacing w:line="360" w:lineRule="auto"/>
        <w:jc w:val="both"/>
        <w:rPr>
          <w:rFonts w:ascii="Palatino Linotype" w:hAnsi="Palatino Linotype"/>
        </w:rPr>
      </w:pPr>
    </w:p>
    <w:p w14:paraId="011C6ABB" w14:textId="77777777" w:rsidR="001C0FE3" w:rsidRPr="001C0FE3" w:rsidRDefault="001C0FE3" w:rsidP="001C0FE3">
      <w:pPr>
        <w:pStyle w:val="Sinespaciado"/>
        <w:spacing w:line="360" w:lineRule="auto"/>
        <w:jc w:val="both"/>
        <w:rPr>
          <w:rFonts w:ascii="Palatino Linotype" w:hAnsi="Palatino Linotype"/>
          <w:lang w:val="es-ES"/>
        </w:rPr>
      </w:pPr>
    </w:p>
    <w:p w14:paraId="78C422BD" w14:textId="77777777" w:rsidR="001C0FE3" w:rsidRPr="00C96AC8" w:rsidRDefault="001C0FE3" w:rsidP="001C0FE3">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proporcionó en un principio y de esta manera se está dando certeza jurídica a</w:t>
      </w:r>
      <w:r>
        <w:rPr>
          <w:rFonts w:ascii="Palatino Linotype" w:hAnsi="Palatino Linotype" w:cs="Arial"/>
          <w:sz w:val="24"/>
          <w:lang w:eastAsia="es-MX"/>
        </w:rPr>
        <w:t xml:space="preserve"> </w:t>
      </w:r>
      <w:r w:rsidRPr="00C96AC8">
        <w:rPr>
          <w:rFonts w:ascii="Palatino Linotype" w:hAnsi="Palatino Linotype" w:cs="Arial"/>
          <w:sz w:val="24"/>
          <w:lang w:eastAsia="es-MX"/>
        </w:rPr>
        <w:t>l</w:t>
      </w:r>
      <w:r>
        <w:rPr>
          <w:rFonts w:ascii="Palatino Linotype" w:hAnsi="Palatino Linotype" w:cs="Arial"/>
          <w:sz w:val="24"/>
          <w:lang w:eastAsia="es-MX"/>
        </w:rPr>
        <w:t>a parte</w:t>
      </w:r>
      <w:r w:rsidRPr="00C96AC8">
        <w:rPr>
          <w:rFonts w:ascii="Palatino Linotype" w:hAnsi="Palatino Linotype" w:cs="Arial"/>
          <w:sz w:val="24"/>
          <w:lang w:eastAsia="es-MX"/>
        </w:rPr>
        <w:t xml:space="preserve"> Recurrente.</w:t>
      </w:r>
    </w:p>
    <w:p w14:paraId="1775A85F" w14:textId="77777777" w:rsidR="001C0FE3" w:rsidRPr="00C96AC8" w:rsidRDefault="001C0FE3" w:rsidP="001C0FE3">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 xml:space="preserve"> </w:t>
      </w:r>
    </w:p>
    <w:p w14:paraId="17C8F3CB" w14:textId="30CBA24A" w:rsidR="001C0FE3" w:rsidRDefault="001C0FE3" w:rsidP="001C0FE3">
      <w:pPr>
        <w:spacing w:line="360" w:lineRule="auto"/>
        <w:jc w:val="both"/>
        <w:rPr>
          <w:rFonts w:ascii="Palatino Linotype" w:hAnsi="Palatino Linotype" w:cs="Arial"/>
          <w:sz w:val="24"/>
        </w:rPr>
      </w:pPr>
      <w:r w:rsidRPr="00C96AC8">
        <w:rPr>
          <w:rFonts w:ascii="Palatino Linotype" w:hAnsi="Palatino Linotype" w:cs="Arial"/>
          <w:sz w:val="24"/>
        </w:rPr>
        <w:t>Luego, conforme a la transcripción que antecede conviene desglosar los elementos que deben tomarse en consideración para que el sobreseimiento del presente recurso de revisión, son los siguientes:</w:t>
      </w:r>
    </w:p>
    <w:p w14:paraId="0F1DC721" w14:textId="77777777" w:rsidR="003B6321" w:rsidRDefault="003B6321" w:rsidP="001C0FE3">
      <w:pPr>
        <w:spacing w:line="360" w:lineRule="auto"/>
        <w:jc w:val="both"/>
        <w:rPr>
          <w:rFonts w:ascii="Palatino Linotype" w:hAnsi="Palatino Linotype" w:cs="Arial"/>
          <w:sz w:val="24"/>
        </w:rPr>
      </w:pPr>
    </w:p>
    <w:p w14:paraId="133D7DD4" w14:textId="77777777" w:rsidR="001C0FE3" w:rsidRPr="00AC1D20" w:rsidRDefault="001C0FE3" w:rsidP="001C0FE3">
      <w:pPr>
        <w:spacing w:line="360" w:lineRule="auto"/>
        <w:ind w:left="708"/>
        <w:jc w:val="both"/>
        <w:rPr>
          <w:rFonts w:ascii="Palatino Linotype" w:hAnsi="Palatino Linotype" w:cs="Arial"/>
        </w:rPr>
      </w:pPr>
      <w:r w:rsidRPr="00AC1D20">
        <w:rPr>
          <w:rFonts w:ascii="Palatino Linotype" w:hAnsi="Palatino Linotype" w:cs="Arial"/>
        </w:rPr>
        <w:t xml:space="preserve">1.- El sujeto obligado responsable; </w:t>
      </w:r>
    </w:p>
    <w:p w14:paraId="3910E1A4" w14:textId="77777777" w:rsidR="001C0FE3" w:rsidRPr="00AC1D20" w:rsidRDefault="001C0FE3" w:rsidP="001C0FE3">
      <w:pPr>
        <w:spacing w:line="360" w:lineRule="auto"/>
        <w:ind w:left="708"/>
        <w:jc w:val="both"/>
        <w:rPr>
          <w:rFonts w:ascii="Palatino Linotype" w:hAnsi="Palatino Linotype" w:cs="Arial"/>
        </w:rPr>
      </w:pPr>
      <w:r w:rsidRPr="00AC1D20">
        <w:rPr>
          <w:rFonts w:ascii="Palatino Linotype" w:hAnsi="Palatino Linotype" w:cs="Arial"/>
        </w:rPr>
        <w:t>2.- Acto;</w:t>
      </w:r>
    </w:p>
    <w:p w14:paraId="57AD302F" w14:textId="77777777" w:rsidR="001C0FE3" w:rsidRPr="00AC1D20" w:rsidRDefault="001C0FE3" w:rsidP="001C0FE3">
      <w:pPr>
        <w:spacing w:line="360" w:lineRule="auto"/>
        <w:ind w:left="708"/>
        <w:jc w:val="both"/>
        <w:rPr>
          <w:rFonts w:ascii="Palatino Linotype" w:hAnsi="Palatino Linotype" w:cs="Arial"/>
        </w:rPr>
      </w:pPr>
      <w:r w:rsidRPr="00AC1D20">
        <w:rPr>
          <w:rFonts w:ascii="Palatino Linotype" w:hAnsi="Palatino Linotype" w:cs="Arial"/>
        </w:rPr>
        <w:t>3.- Que se modifique o revoque; y</w:t>
      </w:r>
    </w:p>
    <w:p w14:paraId="2A1E7296" w14:textId="77777777" w:rsidR="001C0FE3" w:rsidRPr="00AC1D20" w:rsidRDefault="001C0FE3" w:rsidP="001C0FE3">
      <w:pPr>
        <w:spacing w:line="360" w:lineRule="auto"/>
        <w:ind w:left="708"/>
        <w:jc w:val="both"/>
        <w:rPr>
          <w:rFonts w:ascii="Palatino Linotype" w:hAnsi="Palatino Linotype" w:cs="Arial"/>
        </w:rPr>
      </w:pPr>
      <w:r w:rsidRPr="00AC1D20">
        <w:rPr>
          <w:rFonts w:ascii="Palatino Linotype" w:hAnsi="Palatino Linotype" w:cs="Arial"/>
        </w:rPr>
        <w:t>4.- De tal manera que el medio de impugnación quede sin efecto o materia.</w:t>
      </w:r>
    </w:p>
    <w:p w14:paraId="6D1EB377" w14:textId="77777777" w:rsidR="001C0FE3" w:rsidRPr="00AC1D20" w:rsidRDefault="001C0FE3" w:rsidP="001C0FE3">
      <w:pPr>
        <w:spacing w:line="360" w:lineRule="auto"/>
        <w:ind w:left="708"/>
        <w:jc w:val="both"/>
        <w:rPr>
          <w:rFonts w:ascii="Palatino Linotype" w:hAnsi="Palatino Linotype" w:cs="Arial"/>
        </w:rPr>
      </w:pPr>
    </w:p>
    <w:p w14:paraId="4DD7C74D" w14:textId="41D3E607" w:rsidR="001C0FE3" w:rsidRPr="00C96AC8" w:rsidRDefault="001C0FE3" w:rsidP="001C0FE3">
      <w:pPr>
        <w:spacing w:line="360" w:lineRule="auto"/>
        <w:jc w:val="both"/>
        <w:rPr>
          <w:rFonts w:ascii="Palatino Linotype" w:hAnsi="Palatino Linotype" w:cs="Arial"/>
          <w:sz w:val="24"/>
        </w:rPr>
      </w:pPr>
      <w:r w:rsidRPr="00C96AC8">
        <w:rPr>
          <w:rFonts w:ascii="Palatino Linotype" w:hAnsi="Palatino Linotype" w:cs="Arial"/>
          <w:sz w:val="24"/>
        </w:rPr>
        <w:t xml:space="preserve">El primer elemento normativo, se actualiza ya que el Sujeto Obligado responsable es </w:t>
      </w:r>
      <w:r>
        <w:rPr>
          <w:rFonts w:ascii="Palatino Linotype" w:hAnsi="Palatino Linotype" w:cs="Arial"/>
          <w:sz w:val="24"/>
        </w:rPr>
        <w:t xml:space="preserve">el Instituto </w:t>
      </w:r>
      <w:r w:rsidR="00C44800">
        <w:rPr>
          <w:rFonts w:ascii="Palatino Linotype" w:hAnsi="Palatino Linotype" w:cs="Arial"/>
          <w:sz w:val="24"/>
        </w:rPr>
        <w:t>Hacendario</w:t>
      </w:r>
      <w:r>
        <w:rPr>
          <w:rFonts w:ascii="Palatino Linotype" w:hAnsi="Palatino Linotype" w:cs="Arial"/>
          <w:sz w:val="24"/>
        </w:rPr>
        <w:t xml:space="preserve"> del Estado de México.</w:t>
      </w:r>
    </w:p>
    <w:p w14:paraId="6A05C48A" w14:textId="77777777" w:rsidR="001C0FE3" w:rsidRDefault="001C0FE3" w:rsidP="001C0FE3">
      <w:pPr>
        <w:spacing w:line="360" w:lineRule="auto"/>
        <w:jc w:val="both"/>
        <w:rPr>
          <w:rFonts w:ascii="Palatino Linotype" w:hAnsi="Palatino Linotype" w:cs="Arial"/>
          <w:sz w:val="24"/>
        </w:rPr>
      </w:pPr>
    </w:p>
    <w:p w14:paraId="7A51CDBA" w14:textId="0AE6F786" w:rsidR="001C0FE3" w:rsidRDefault="001C0FE3" w:rsidP="001C0FE3">
      <w:pPr>
        <w:spacing w:line="360" w:lineRule="auto"/>
        <w:jc w:val="both"/>
        <w:rPr>
          <w:rFonts w:ascii="Palatino Linotype" w:hAnsi="Palatino Linotype" w:cs="Arial"/>
          <w:sz w:val="24"/>
        </w:rPr>
      </w:pPr>
      <w:r w:rsidRPr="00C96AC8">
        <w:rPr>
          <w:rFonts w:ascii="Palatino Linotype" w:hAnsi="Palatino Linotype" w:cs="Arial"/>
          <w:sz w:val="24"/>
        </w:rPr>
        <w:t>El segundo elemento normativo, es la existencia de un acto, en el caso en concreto que nos ocupa se actualiza con la existencia de las respuestas por parte del Sujeto Obligado, las cuales precisamente son las que se impugnan.</w:t>
      </w:r>
    </w:p>
    <w:p w14:paraId="59B28600" w14:textId="77777777" w:rsidR="003B6321" w:rsidRPr="00C96AC8" w:rsidRDefault="003B6321" w:rsidP="001C0FE3">
      <w:pPr>
        <w:spacing w:line="360" w:lineRule="auto"/>
        <w:jc w:val="both"/>
        <w:rPr>
          <w:rFonts w:ascii="Palatino Linotype" w:hAnsi="Palatino Linotype" w:cs="Arial"/>
          <w:sz w:val="24"/>
          <w:highlight w:val="yellow"/>
        </w:rPr>
      </w:pPr>
    </w:p>
    <w:p w14:paraId="2F4E527B" w14:textId="77777777" w:rsidR="001C0FE3" w:rsidRPr="00C96AC8" w:rsidRDefault="001C0FE3" w:rsidP="001C0FE3">
      <w:pPr>
        <w:spacing w:line="360" w:lineRule="auto"/>
        <w:jc w:val="both"/>
        <w:rPr>
          <w:rFonts w:ascii="Palatino Linotype" w:hAnsi="Palatino Linotype" w:cs="Arial"/>
          <w:sz w:val="24"/>
        </w:rPr>
      </w:pPr>
      <w:r w:rsidRPr="00C96AC8">
        <w:rPr>
          <w:rFonts w:ascii="Palatino Linotype" w:hAnsi="Palatino Linotype" w:cs="Arial"/>
          <w:sz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6ABF008A" w14:textId="77777777" w:rsidR="001C0FE3" w:rsidRPr="00C96AC8" w:rsidRDefault="001C0FE3" w:rsidP="001C0FE3">
      <w:pPr>
        <w:spacing w:line="360" w:lineRule="auto"/>
        <w:jc w:val="both"/>
        <w:rPr>
          <w:rFonts w:ascii="Palatino Linotype" w:hAnsi="Palatino Linotype" w:cs="Arial"/>
          <w:sz w:val="24"/>
        </w:rPr>
      </w:pPr>
    </w:p>
    <w:p w14:paraId="3C848F64" w14:textId="77777777" w:rsidR="001C0FE3" w:rsidRPr="00C96AC8" w:rsidRDefault="001C0FE3" w:rsidP="001C0FE3">
      <w:pPr>
        <w:spacing w:line="360" w:lineRule="auto"/>
        <w:jc w:val="both"/>
        <w:rPr>
          <w:rFonts w:ascii="Palatino Linotype" w:hAnsi="Palatino Linotype" w:cs="Arial"/>
          <w:sz w:val="24"/>
          <w:lang w:eastAsia="es-MX"/>
        </w:rPr>
      </w:pPr>
      <w:r w:rsidRPr="00C96AC8">
        <w:rPr>
          <w:rFonts w:ascii="Palatino Linotype" w:hAnsi="Palatino Linotype" w:cs="Arial"/>
          <w:sz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0A8FBAEE" w14:textId="046CF317" w:rsidR="002B6714" w:rsidRDefault="002B6714" w:rsidP="007C60D6">
      <w:pPr>
        <w:spacing w:line="360" w:lineRule="auto"/>
        <w:jc w:val="both"/>
        <w:rPr>
          <w:rFonts w:ascii="Palatino Linotype" w:eastAsia="Calibri" w:hAnsi="Palatino Linotype" w:cs="Tahoma"/>
          <w:iCs/>
          <w:sz w:val="24"/>
          <w:lang w:eastAsia="es-ES_tradnl"/>
        </w:rPr>
      </w:pPr>
    </w:p>
    <w:p w14:paraId="62B67260" w14:textId="77777777" w:rsidR="003B6321" w:rsidRDefault="003B6321" w:rsidP="007C60D6">
      <w:pPr>
        <w:spacing w:line="360" w:lineRule="auto"/>
        <w:jc w:val="both"/>
        <w:rPr>
          <w:rFonts w:ascii="Palatino Linotype" w:eastAsia="Calibri" w:hAnsi="Palatino Linotype" w:cs="Tahoma"/>
          <w:iCs/>
          <w:sz w:val="24"/>
          <w:lang w:eastAsia="es-ES_tradnl"/>
        </w:rPr>
      </w:pPr>
    </w:p>
    <w:p w14:paraId="5648A108" w14:textId="042ADBAD" w:rsidR="002B6714" w:rsidRDefault="002B6714" w:rsidP="007C60D6">
      <w:pPr>
        <w:spacing w:line="360" w:lineRule="auto"/>
        <w:jc w:val="both"/>
        <w:rPr>
          <w:rFonts w:ascii="Palatino Linotype" w:eastAsia="Calibri" w:hAnsi="Palatino Linotype" w:cs="Tahoma"/>
          <w:iCs/>
          <w:sz w:val="24"/>
          <w:lang w:eastAsia="es-ES_tradnl"/>
        </w:rPr>
      </w:pPr>
      <w:r>
        <w:rPr>
          <w:rFonts w:ascii="Palatino Linotype" w:eastAsia="Calibri" w:hAnsi="Palatino Linotype" w:cs="Tahoma"/>
          <w:iCs/>
          <w:sz w:val="24"/>
          <w:lang w:eastAsia="es-ES_tradnl"/>
        </w:rPr>
        <w:lastRenderedPageBreak/>
        <w:t xml:space="preserve">Por otro </w:t>
      </w:r>
      <w:r w:rsidR="00E122F9">
        <w:rPr>
          <w:rFonts w:ascii="Palatino Linotype" w:eastAsia="Calibri" w:hAnsi="Palatino Linotype" w:cs="Tahoma"/>
          <w:iCs/>
          <w:sz w:val="24"/>
          <w:lang w:eastAsia="es-ES_tradnl"/>
        </w:rPr>
        <w:t>lado,</w:t>
      </w:r>
      <w:r>
        <w:rPr>
          <w:rFonts w:ascii="Palatino Linotype" w:eastAsia="Calibri" w:hAnsi="Palatino Linotype" w:cs="Tahoma"/>
          <w:iCs/>
          <w:sz w:val="24"/>
          <w:lang w:eastAsia="es-ES_tradnl"/>
        </w:rPr>
        <w:t xml:space="preserve"> es conveniente recordar que el particular requirió conocer</w:t>
      </w:r>
      <w:r w:rsidR="00C44800">
        <w:rPr>
          <w:rFonts w:ascii="Palatino Linotype" w:eastAsia="Calibri" w:hAnsi="Palatino Linotype" w:cs="Tahoma"/>
          <w:iCs/>
          <w:sz w:val="24"/>
          <w:lang w:eastAsia="es-ES_tradnl"/>
        </w:rPr>
        <w:t xml:space="preserve">, en su solicitud </w:t>
      </w:r>
      <w:r w:rsidR="00C44800" w:rsidRPr="00C44800">
        <w:rPr>
          <w:rFonts w:ascii="Palatino Linotype" w:eastAsia="Calibri" w:hAnsi="Palatino Linotype" w:cs="Tahoma"/>
          <w:iCs/>
          <w:sz w:val="24"/>
          <w:lang w:eastAsia="es-ES_tradnl"/>
        </w:rPr>
        <w:t>00005/IHAEM/IP/2021</w:t>
      </w:r>
      <w:r w:rsidR="0082242E">
        <w:rPr>
          <w:rFonts w:ascii="Palatino Linotype" w:eastAsia="Calibri" w:hAnsi="Palatino Linotype" w:cs="Tahoma"/>
          <w:iCs/>
          <w:sz w:val="24"/>
          <w:lang w:eastAsia="es-ES_tradnl"/>
        </w:rPr>
        <w:t>:</w:t>
      </w:r>
    </w:p>
    <w:p w14:paraId="2E584492" w14:textId="77777777" w:rsidR="0082242E" w:rsidRPr="0082242E" w:rsidRDefault="0082242E" w:rsidP="0082242E">
      <w:pPr>
        <w:pStyle w:val="Prrafodelista"/>
        <w:numPr>
          <w:ilvl w:val="0"/>
          <w:numId w:val="6"/>
        </w:numPr>
        <w:ind w:right="567"/>
        <w:jc w:val="both"/>
        <w:rPr>
          <w:rFonts w:ascii="Palatino Linotype" w:hAnsi="Palatino Linotype"/>
          <w:iCs/>
          <w:lang w:val="es-ES_tradnl"/>
        </w:rPr>
      </w:pPr>
      <w:r w:rsidRPr="0082242E">
        <w:rPr>
          <w:rFonts w:ascii="Palatino Linotype" w:hAnsi="Palatino Linotype"/>
          <w:iCs/>
          <w:color w:val="000000"/>
        </w:rPr>
        <w:t xml:space="preserve">LISTA DE LAS PERSONAS CERTIFICADAS POR EL INSTITUTO HACENDARIO DURANTE EL EJERCICIO 2019 Y 2020, ESPECIFICANDO LA NORMA INSTITUCIONAL EN QUE SE CERTIFICÓ. </w:t>
      </w:r>
    </w:p>
    <w:p w14:paraId="0B4B72DA" w14:textId="77777777" w:rsidR="0082242E" w:rsidRPr="0082242E" w:rsidRDefault="0082242E" w:rsidP="0082242E">
      <w:pPr>
        <w:pStyle w:val="Prrafodelista"/>
        <w:rPr>
          <w:rFonts w:ascii="Palatino Linotype" w:hAnsi="Palatino Linotype"/>
          <w:iCs/>
          <w:color w:val="000000"/>
        </w:rPr>
      </w:pPr>
    </w:p>
    <w:p w14:paraId="6881D88E" w14:textId="77777777" w:rsidR="0082242E" w:rsidRPr="0082242E" w:rsidRDefault="0082242E" w:rsidP="0082242E">
      <w:pPr>
        <w:pStyle w:val="Prrafodelista"/>
        <w:numPr>
          <w:ilvl w:val="0"/>
          <w:numId w:val="6"/>
        </w:numPr>
        <w:ind w:right="567"/>
        <w:jc w:val="both"/>
        <w:rPr>
          <w:rFonts w:ascii="Palatino Linotype" w:hAnsi="Palatino Linotype"/>
          <w:iCs/>
          <w:lang w:val="es-ES_tradnl"/>
        </w:rPr>
      </w:pPr>
      <w:r w:rsidRPr="0082242E">
        <w:rPr>
          <w:rFonts w:ascii="Palatino Linotype" w:hAnsi="Palatino Linotype"/>
          <w:iCs/>
          <w:color w:val="000000"/>
        </w:rPr>
        <w:t>LISTA DE LOS MUNICIPIOS QUE SE HAN CERTIFICADO A SU PERSONAL ANTE EL INSTITUTO HACENDARIO DEL ESTADO DE MÉXICO DURANTE EL EJERCICIO 2019 Y 2020, ESPECIFICANDO LOS CARGOS QUE FUERON CERTIFICADOS.</w:t>
      </w:r>
    </w:p>
    <w:p w14:paraId="42360B32" w14:textId="77777777" w:rsidR="0082242E" w:rsidRPr="0082242E" w:rsidRDefault="0082242E" w:rsidP="007C60D6">
      <w:pPr>
        <w:spacing w:line="360" w:lineRule="auto"/>
        <w:jc w:val="both"/>
        <w:rPr>
          <w:rFonts w:ascii="Palatino Linotype" w:hAnsi="Palatino Linotype"/>
          <w:sz w:val="24"/>
          <w:szCs w:val="24"/>
          <w:lang w:val="es-ES_tradnl"/>
        </w:rPr>
      </w:pPr>
    </w:p>
    <w:p w14:paraId="674A09A0" w14:textId="02343D0D" w:rsidR="00201F98" w:rsidRDefault="00E122F9" w:rsidP="00E122F9">
      <w:pPr>
        <w:pStyle w:val="Sinespaciado"/>
        <w:spacing w:line="360" w:lineRule="auto"/>
        <w:jc w:val="both"/>
        <w:rPr>
          <w:rFonts w:ascii="Palatino Linotype" w:hAnsi="Palatino Linotype"/>
          <w:iCs/>
        </w:rPr>
      </w:pPr>
      <w:r>
        <w:rPr>
          <w:rFonts w:ascii="Palatino Linotype" w:hAnsi="Palatino Linotype"/>
          <w:iCs/>
        </w:rPr>
        <w:t>Atento a lo anterior el Sujeto Obligado remitió en respuesta a través de los archivos electrónicos denominados “</w:t>
      </w:r>
      <w:r w:rsidRPr="00E122F9">
        <w:rPr>
          <w:rFonts w:ascii="Palatino Linotype" w:hAnsi="Palatino Linotype"/>
          <w:iCs/>
        </w:rPr>
        <w:t>Respuesta folio 00005.pdf</w:t>
      </w:r>
      <w:r>
        <w:rPr>
          <w:rFonts w:ascii="Palatino Linotype" w:hAnsi="Palatino Linotype"/>
          <w:iCs/>
        </w:rPr>
        <w:t>”, “</w:t>
      </w:r>
      <w:r w:rsidRPr="00E122F9">
        <w:rPr>
          <w:rFonts w:ascii="Palatino Linotype" w:hAnsi="Palatino Linotype"/>
          <w:iCs/>
        </w:rPr>
        <w:t>Listas 2019.pdf</w:t>
      </w:r>
      <w:r w:rsidR="00547045">
        <w:rPr>
          <w:rFonts w:ascii="Palatino Linotype" w:hAnsi="Palatino Linotype"/>
          <w:iCs/>
        </w:rPr>
        <w:t>”, “</w:t>
      </w:r>
      <w:r w:rsidRPr="00E122F9">
        <w:rPr>
          <w:rFonts w:ascii="Palatino Linotype" w:hAnsi="Palatino Linotype"/>
          <w:iCs/>
        </w:rPr>
        <w:t>Relación NICL.pdf</w:t>
      </w:r>
      <w:r>
        <w:rPr>
          <w:rFonts w:ascii="Palatino Linotype" w:hAnsi="Palatino Linotype"/>
          <w:iCs/>
        </w:rPr>
        <w:t>”, “</w:t>
      </w:r>
      <w:r w:rsidRPr="00E122F9">
        <w:rPr>
          <w:rFonts w:ascii="Palatino Linotype" w:hAnsi="Palatino Linotype"/>
          <w:iCs/>
        </w:rPr>
        <w:t>Acta XXXIV SE_2021.pdf</w:t>
      </w:r>
      <w:r>
        <w:rPr>
          <w:rFonts w:ascii="Palatino Linotype" w:hAnsi="Palatino Linotype"/>
          <w:iCs/>
        </w:rPr>
        <w:t>” y ¡</w:t>
      </w:r>
      <w:r w:rsidRPr="00E122F9">
        <w:rPr>
          <w:rFonts w:ascii="Palatino Linotype" w:hAnsi="Palatino Linotype"/>
          <w:iCs/>
        </w:rPr>
        <w:t>Listas 2020.pdf</w:t>
      </w:r>
      <w:r>
        <w:rPr>
          <w:rFonts w:ascii="Palatino Linotype" w:hAnsi="Palatino Linotype"/>
          <w:iCs/>
        </w:rPr>
        <w:t>”</w:t>
      </w:r>
      <w:r w:rsidR="00080756">
        <w:rPr>
          <w:rFonts w:ascii="Palatino Linotype" w:hAnsi="Palatino Linotype"/>
          <w:iCs/>
        </w:rPr>
        <w:t>, de las cuales su contenido es el siguiente:</w:t>
      </w:r>
    </w:p>
    <w:p w14:paraId="1FBB2E0A" w14:textId="77777777" w:rsidR="00080756" w:rsidRDefault="00080756" w:rsidP="00E122F9">
      <w:pPr>
        <w:pStyle w:val="Sinespaciado"/>
        <w:spacing w:line="360" w:lineRule="auto"/>
        <w:jc w:val="both"/>
        <w:rPr>
          <w:rFonts w:ascii="Palatino Linotype" w:hAnsi="Palatino Linotype"/>
          <w:iCs/>
        </w:rPr>
      </w:pPr>
    </w:p>
    <w:p w14:paraId="37C1CCDC" w14:textId="20DCE572" w:rsidR="00547045" w:rsidRPr="00547045" w:rsidRDefault="00080756" w:rsidP="00547045">
      <w:pPr>
        <w:pStyle w:val="Sinespaciado"/>
        <w:numPr>
          <w:ilvl w:val="0"/>
          <w:numId w:val="9"/>
        </w:numPr>
        <w:spacing w:line="360" w:lineRule="auto"/>
        <w:jc w:val="both"/>
        <w:rPr>
          <w:rFonts w:ascii="Palatino Linotype" w:hAnsi="Palatino Linotype"/>
          <w:iCs/>
        </w:rPr>
      </w:pPr>
      <w:r w:rsidRPr="00547045">
        <w:rPr>
          <w:rFonts w:ascii="Palatino Linotype" w:hAnsi="Palatino Linotype"/>
          <w:b/>
          <w:bCs/>
          <w:iCs/>
        </w:rPr>
        <w:t>Respuesta folio 00005.pdf</w:t>
      </w:r>
      <w:r>
        <w:rPr>
          <w:rFonts w:ascii="Palatino Linotype" w:hAnsi="Palatino Linotype"/>
          <w:iCs/>
        </w:rPr>
        <w:t xml:space="preserve">: Documento en </w:t>
      </w:r>
      <w:proofErr w:type="spellStart"/>
      <w:r>
        <w:rPr>
          <w:rFonts w:ascii="Palatino Linotype" w:hAnsi="Palatino Linotype"/>
          <w:iCs/>
        </w:rPr>
        <w:t>pdf</w:t>
      </w:r>
      <w:proofErr w:type="spellEnd"/>
      <w:r>
        <w:rPr>
          <w:rFonts w:ascii="Palatino Linotype" w:hAnsi="Palatino Linotype"/>
          <w:iCs/>
        </w:rPr>
        <w:t xml:space="preserve">, en dos fojas, mismo que contiene oficio de respuesta signado por la Titular de la Unidad de Transparencia, por medio del cual </w:t>
      </w:r>
      <w:r w:rsidR="004D0159">
        <w:rPr>
          <w:rFonts w:ascii="Palatino Linotype" w:hAnsi="Palatino Linotype"/>
          <w:iCs/>
        </w:rPr>
        <w:t xml:space="preserve">informa que en relación a la </w:t>
      </w:r>
      <w:r>
        <w:rPr>
          <w:rFonts w:ascii="Palatino Linotype" w:hAnsi="Palatino Linotype"/>
          <w:iCs/>
        </w:rPr>
        <w:t xml:space="preserve"> </w:t>
      </w:r>
      <w:r w:rsidR="004D0159" w:rsidRPr="004D0159">
        <w:rPr>
          <w:rFonts w:ascii="Palatino Linotype" w:hAnsi="Palatino Linotype"/>
          <w:iCs/>
        </w:rPr>
        <w:t>lista de las personas certificadas por el instituto hacendario durante el ejercicio 2019 y 2020, especificando la norma institucional en que se certificó</w:t>
      </w:r>
      <w:r w:rsidR="004D0159">
        <w:rPr>
          <w:rFonts w:ascii="Palatino Linotype" w:hAnsi="Palatino Linotype"/>
          <w:iCs/>
        </w:rPr>
        <w:t xml:space="preserve">, contiene datos personales confidenciales, por lo que se proporcionará e versión pública, así mismo manifiesta, en cuanto a la </w:t>
      </w:r>
      <w:r w:rsidR="004D0159" w:rsidRPr="0082242E">
        <w:rPr>
          <w:rFonts w:ascii="Palatino Linotype" w:hAnsi="Palatino Linotype"/>
          <w:iCs/>
          <w:color w:val="000000"/>
        </w:rPr>
        <w:t xml:space="preserve">lista de los municipios que se han certificado a su personal ante el </w:t>
      </w:r>
      <w:r w:rsidR="004D0159">
        <w:rPr>
          <w:rFonts w:ascii="Palatino Linotype" w:hAnsi="Palatino Linotype"/>
          <w:iCs/>
          <w:color w:val="000000"/>
        </w:rPr>
        <w:t>I</w:t>
      </w:r>
      <w:r w:rsidR="004D0159" w:rsidRPr="0082242E">
        <w:rPr>
          <w:rFonts w:ascii="Palatino Linotype" w:hAnsi="Palatino Linotype"/>
          <w:iCs/>
          <w:color w:val="000000"/>
        </w:rPr>
        <w:t xml:space="preserve">nstituto </w:t>
      </w:r>
      <w:r w:rsidR="004D0159">
        <w:rPr>
          <w:rFonts w:ascii="Palatino Linotype" w:hAnsi="Palatino Linotype"/>
          <w:iCs/>
          <w:color w:val="000000"/>
        </w:rPr>
        <w:t>H</w:t>
      </w:r>
      <w:r w:rsidR="004D0159" w:rsidRPr="0082242E">
        <w:rPr>
          <w:rFonts w:ascii="Palatino Linotype" w:hAnsi="Palatino Linotype"/>
          <w:iCs/>
          <w:color w:val="000000"/>
        </w:rPr>
        <w:t xml:space="preserve">acendario del </w:t>
      </w:r>
      <w:r w:rsidR="004D0159">
        <w:rPr>
          <w:rFonts w:ascii="Palatino Linotype" w:hAnsi="Palatino Linotype"/>
          <w:iCs/>
          <w:color w:val="000000"/>
        </w:rPr>
        <w:t>E</w:t>
      </w:r>
      <w:r w:rsidR="004D0159" w:rsidRPr="0082242E">
        <w:rPr>
          <w:rFonts w:ascii="Palatino Linotype" w:hAnsi="Palatino Linotype"/>
          <w:iCs/>
          <w:color w:val="000000"/>
        </w:rPr>
        <w:t xml:space="preserve">stado de México durante el ejercicio 2019 y 2020, especificando los cargos que </w:t>
      </w:r>
      <w:r w:rsidR="004D0159" w:rsidRPr="0082242E">
        <w:rPr>
          <w:rFonts w:ascii="Palatino Linotype" w:hAnsi="Palatino Linotype"/>
          <w:iCs/>
          <w:color w:val="000000"/>
        </w:rPr>
        <w:lastRenderedPageBreak/>
        <w:t>fueron certificados</w:t>
      </w:r>
      <w:r w:rsidR="00547045">
        <w:rPr>
          <w:rFonts w:ascii="Palatino Linotype" w:hAnsi="Palatino Linotype"/>
          <w:iCs/>
          <w:color w:val="000000"/>
        </w:rPr>
        <w:t>, precisa que el I</w:t>
      </w:r>
      <w:r w:rsidR="00547045" w:rsidRPr="0082242E">
        <w:rPr>
          <w:rFonts w:ascii="Palatino Linotype" w:hAnsi="Palatino Linotype"/>
          <w:iCs/>
          <w:color w:val="000000"/>
        </w:rPr>
        <w:t xml:space="preserve">nstituto </w:t>
      </w:r>
      <w:r w:rsidR="00547045">
        <w:rPr>
          <w:rFonts w:ascii="Palatino Linotype" w:hAnsi="Palatino Linotype"/>
          <w:iCs/>
          <w:color w:val="000000"/>
        </w:rPr>
        <w:t>H</w:t>
      </w:r>
      <w:r w:rsidR="00547045" w:rsidRPr="0082242E">
        <w:rPr>
          <w:rFonts w:ascii="Palatino Linotype" w:hAnsi="Palatino Linotype"/>
          <w:iCs/>
          <w:color w:val="000000"/>
        </w:rPr>
        <w:t>acendario</w:t>
      </w:r>
      <w:r w:rsidR="00547045">
        <w:rPr>
          <w:rFonts w:ascii="Palatino Linotype" w:hAnsi="Palatino Linotype"/>
          <w:iCs/>
          <w:color w:val="000000"/>
        </w:rPr>
        <w:t xml:space="preserve"> atiende a personas de los 125 municipios del Estado de México, sin embargo, no es requisito para el proceso de evaluación el que laboren o tengan algún cargo en el municipio.</w:t>
      </w:r>
    </w:p>
    <w:p w14:paraId="555B11DE" w14:textId="77777777" w:rsidR="00547045" w:rsidRPr="00547045" w:rsidRDefault="00547045" w:rsidP="00547045">
      <w:pPr>
        <w:pStyle w:val="Sinespaciado"/>
        <w:spacing w:line="360" w:lineRule="auto"/>
        <w:ind w:left="720"/>
        <w:jc w:val="both"/>
        <w:rPr>
          <w:rFonts w:ascii="Palatino Linotype" w:hAnsi="Palatino Linotype"/>
          <w:iCs/>
        </w:rPr>
      </w:pPr>
    </w:p>
    <w:p w14:paraId="19DCBD66" w14:textId="0C4EAF7C" w:rsidR="00547045" w:rsidRDefault="00547045" w:rsidP="00547045">
      <w:pPr>
        <w:pStyle w:val="Sinespaciado"/>
        <w:numPr>
          <w:ilvl w:val="0"/>
          <w:numId w:val="9"/>
        </w:numPr>
        <w:spacing w:line="360" w:lineRule="auto"/>
        <w:jc w:val="both"/>
        <w:rPr>
          <w:rFonts w:ascii="Palatino Linotype" w:hAnsi="Palatino Linotype"/>
          <w:iCs/>
        </w:rPr>
      </w:pPr>
      <w:r w:rsidRPr="00B75CAA">
        <w:rPr>
          <w:rFonts w:ascii="Palatino Linotype" w:hAnsi="Palatino Linotype"/>
          <w:b/>
          <w:bCs/>
          <w:iCs/>
        </w:rPr>
        <w:t xml:space="preserve">Listas </w:t>
      </w:r>
      <w:r w:rsidR="00B75CAA" w:rsidRPr="00B75CAA">
        <w:rPr>
          <w:rFonts w:ascii="Palatino Linotype" w:hAnsi="Palatino Linotype"/>
          <w:b/>
          <w:bCs/>
          <w:iCs/>
        </w:rPr>
        <w:t>2019.pdf</w:t>
      </w:r>
      <w:r w:rsidR="00B75CAA" w:rsidRPr="00547045">
        <w:rPr>
          <w:rFonts w:ascii="Palatino Linotype" w:hAnsi="Palatino Linotype"/>
          <w:iCs/>
        </w:rPr>
        <w:t>:</w:t>
      </w:r>
      <w:r>
        <w:rPr>
          <w:rFonts w:ascii="Palatino Linotype" w:hAnsi="Palatino Linotype"/>
          <w:iCs/>
        </w:rPr>
        <w:t xml:space="preserve"> Documento en </w:t>
      </w:r>
      <w:proofErr w:type="spellStart"/>
      <w:r>
        <w:rPr>
          <w:rFonts w:ascii="Palatino Linotype" w:hAnsi="Palatino Linotype"/>
          <w:iCs/>
        </w:rPr>
        <w:t>pdf</w:t>
      </w:r>
      <w:proofErr w:type="spellEnd"/>
      <w:r>
        <w:rPr>
          <w:rFonts w:ascii="Palatino Linotype" w:hAnsi="Palatino Linotype"/>
          <w:iCs/>
        </w:rPr>
        <w:t xml:space="preserve">, en </w:t>
      </w:r>
      <w:proofErr w:type="gramStart"/>
      <w:r>
        <w:rPr>
          <w:rFonts w:ascii="Palatino Linotype" w:hAnsi="Palatino Linotype"/>
          <w:iCs/>
        </w:rPr>
        <w:t>veintiún</w:t>
      </w:r>
      <w:proofErr w:type="gramEnd"/>
      <w:r>
        <w:rPr>
          <w:rFonts w:ascii="Palatino Linotype" w:hAnsi="Palatino Linotype"/>
          <w:iCs/>
        </w:rPr>
        <w:t xml:space="preserve"> fojas, consistente en listado de personas certificadas por el Instituto Hacendario en el ejercicio dos mil diecinueve, en versión pública.</w:t>
      </w:r>
    </w:p>
    <w:p w14:paraId="6C61F2C3" w14:textId="77777777" w:rsidR="003B6321" w:rsidRDefault="003B6321" w:rsidP="003B6321">
      <w:pPr>
        <w:pStyle w:val="Prrafodelista"/>
        <w:rPr>
          <w:rFonts w:ascii="Palatino Linotype" w:hAnsi="Palatino Linotype"/>
          <w:iCs/>
        </w:rPr>
      </w:pPr>
    </w:p>
    <w:p w14:paraId="41AEDD05" w14:textId="33807959" w:rsidR="003B6321" w:rsidRPr="00547045" w:rsidRDefault="003B6321" w:rsidP="003B6321">
      <w:pPr>
        <w:pStyle w:val="Sinespaciado"/>
        <w:spacing w:line="360" w:lineRule="auto"/>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65408" behindDoc="0" locked="0" layoutInCell="1" allowOverlap="1" wp14:anchorId="62BC2458" wp14:editId="017A1A91">
                <wp:simplePos x="0" y="0"/>
                <wp:positionH relativeFrom="column">
                  <wp:posOffset>-11357</wp:posOffset>
                </wp:positionH>
                <wp:positionV relativeFrom="paragraph">
                  <wp:posOffset>49900</wp:posOffset>
                </wp:positionV>
                <wp:extent cx="5296395" cy="4702629"/>
                <wp:effectExtent l="0" t="0" r="19050" b="22225"/>
                <wp:wrapNone/>
                <wp:docPr id="8" name="Conector recto 8"/>
                <wp:cNvGraphicFramePr/>
                <a:graphic xmlns:a="http://schemas.openxmlformats.org/drawingml/2006/main">
                  <a:graphicData uri="http://schemas.microsoft.com/office/word/2010/wordprocessingShape">
                    <wps:wsp>
                      <wps:cNvCnPr/>
                      <wps:spPr>
                        <a:xfrm>
                          <a:off x="0" y="0"/>
                          <a:ext cx="5296395" cy="47026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F23C6F5"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3.95pt" to="416.1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OwugEAAMUDAAAOAAAAZHJzL2Uyb0RvYy54bWysU02P0zAQvSPxHyzfadLClm3UdA9dwQVB&#10;xcIP8DrjxpK/NDZt+u8ZO2kWARLaFRc7tt+bmfdmsr0brGEnwKi9a/lyUXMGTvpOu2PLv3/78OaW&#10;s5iE64TxDlp+gcjvdq9fbc+hgZXvvekAGQVxsTmHlvcphaaqouzBirjwARw9Ko9WJDrisepQnCm6&#10;NdWqrtfV2WMX0EuIkW7vx0e+K/GVApm+KBUhMdNyqi2VFcv6mNdqtxXNEUXotZzKEC+owgrtKOkc&#10;6l4kwX6g/iOU1RJ99CotpLeVV0pLKBpIzbL+Tc1DLwIULWRODLNN8f+FlZ9PB2S6azk1yglLLdpT&#10;o2TyyDBv7DZ7dA6xIejeHXA6xXDALHhQaPNOUthQfL3MvsKQmKTLm9Vm/XZzw5mkt3fv69V6tclR&#10;qyd6wJg+grcsf7TcaJeFi0acPsU0Qq8Q4uVyxgLKV7oYyGDjvoIiMZRyWdhljGBvkJ0EDYCQElxa&#10;TqkLOtOUNmYm1v8mTvhMhTJizyHPjJLZuzSTrXYe/5Y9DdeS1Yi/OjDqzhY8+u5SWlOsoVkp5k5z&#10;nYfx13OhP/19u58AAAD//wMAUEsDBBQABgAIAAAAIQB6WKkJ4AAAAAgBAAAPAAAAZHJzL2Rvd25y&#10;ZXYueG1sTI9BS8NAFITvgv9heYK3dtNUbYzZlFIQa0GKrVCP2+wziWbfhuy2Sf99nyc9DjPMfJPN&#10;B9uIE3a+dqRgMo5AIBXO1FQq+Ng9jxIQPmgyunGECs7oYZ5fX2U6Na6ndzxtQym4hHyqFVQhtKmU&#10;vqjQaj92LRJ7X66zOrDsSmk63XO5bWQcRQ/S6pp4odItLissfrZHq+CtW62Wi/X5mzaftt/H6/3m&#10;dXhR6vZmWDyBCDiEvzD84jM65Mx0cEcyXjQKRhMmDwpmjyDYTqbxFMSB9V1yDzLP5P8D+QUAAP//&#10;AwBQSwECLQAUAAYACAAAACEAtoM4kv4AAADhAQAAEwAAAAAAAAAAAAAAAAAAAAAAW0NvbnRlbnRf&#10;VHlwZXNdLnhtbFBLAQItABQABgAIAAAAIQA4/SH/1gAAAJQBAAALAAAAAAAAAAAAAAAAAC8BAABf&#10;cmVscy8ucmVsc1BLAQItABQABgAIAAAAIQD1TmOwugEAAMUDAAAOAAAAAAAAAAAAAAAAAC4CAABk&#10;cnMvZTJvRG9jLnhtbFBLAQItABQABgAIAAAAIQB6WKkJ4AAAAAgBAAAPAAAAAAAAAAAAAAAAABQE&#10;AABkcnMvZG93bnJldi54bWxQSwUGAAAAAAQABADzAAAAIQUAAAAA&#10;" strokecolor="#4472c4 [3204]" strokeweight=".5pt">
                <v:stroke joinstyle="miter"/>
              </v:line>
            </w:pict>
          </mc:Fallback>
        </mc:AlternateContent>
      </w:r>
    </w:p>
    <w:p w14:paraId="6803A964" w14:textId="498B9BD8" w:rsidR="00201F98" w:rsidRDefault="00B75CAA" w:rsidP="00B75CAA">
      <w:pPr>
        <w:pStyle w:val="Sinespaciado"/>
        <w:spacing w:line="360" w:lineRule="auto"/>
        <w:jc w:val="center"/>
        <w:rPr>
          <w:noProof/>
        </w:rPr>
      </w:pPr>
      <w:bookmarkStart w:id="2" w:name="_GoBack"/>
      <w:r>
        <w:rPr>
          <w:noProof/>
          <w:lang w:eastAsia="es-MX"/>
        </w:rPr>
        <w:lastRenderedPageBreak/>
        <w:drawing>
          <wp:inline distT="0" distB="0" distL="0" distR="0" wp14:anchorId="2BC279DE" wp14:editId="08B958AD">
            <wp:extent cx="4256950" cy="599676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084" t="14350" r="36585" b="9690"/>
                    <a:stretch/>
                  </pic:blipFill>
                  <pic:spPr bwMode="auto">
                    <a:xfrm>
                      <a:off x="0" y="0"/>
                      <a:ext cx="4279134" cy="6028013"/>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0BE693C0" w14:textId="27BEDDE8" w:rsidR="00B75CAA" w:rsidRDefault="00B75CAA" w:rsidP="00B75CAA">
      <w:pPr>
        <w:pStyle w:val="Sinespaciado"/>
        <w:spacing w:line="360" w:lineRule="auto"/>
        <w:jc w:val="center"/>
        <w:rPr>
          <w:noProof/>
        </w:rPr>
      </w:pPr>
    </w:p>
    <w:p w14:paraId="6053C6C0" w14:textId="08FC99CE" w:rsidR="00B75CAA" w:rsidRDefault="00B75CAA" w:rsidP="00B75CAA">
      <w:pPr>
        <w:pStyle w:val="Sinespaciado"/>
        <w:spacing w:line="360" w:lineRule="auto"/>
        <w:jc w:val="center"/>
        <w:rPr>
          <w:noProof/>
        </w:rPr>
      </w:pPr>
    </w:p>
    <w:p w14:paraId="5DA53672" w14:textId="4752025A" w:rsidR="00B75CAA" w:rsidRDefault="00B75CAA" w:rsidP="00B75CAA">
      <w:pPr>
        <w:pStyle w:val="Sinespaciado"/>
        <w:spacing w:line="360" w:lineRule="auto"/>
        <w:jc w:val="center"/>
        <w:rPr>
          <w:noProof/>
        </w:rPr>
      </w:pPr>
      <w:r>
        <w:rPr>
          <w:noProof/>
          <w:lang w:eastAsia="es-MX"/>
        </w:rPr>
        <w:lastRenderedPageBreak/>
        <w:drawing>
          <wp:inline distT="0" distB="0" distL="0" distR="0" wp14:anchorId="30312212" wp14:editId="411900A8">
            <wp:extent cx="4712688" cy="56061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52" t="18992" r="33878" b="8956"/>
                    <a:stretch/>
                  </pic:blipFill>
                  <pic:spPr bwMode="auto">
                    <a:xfrm>
                      <a:off x="0" y="0"/>
                      <a:ext cx="4738161" cy="5636445"/>
                    </a:xfrm>
                    <a:prstGeom prst="rect">
                      <a:avLst/>
                    </a:prstGeom>
                    <a:ln>
                      <a:noFill/>
                    </a:ln>
                    <a:extLst>
                      <a:ext uri="{53640926-AAD7-44D8-BBD7-CCE9431645EC}">
                        <a14:shadowObscured xmlns:a14="http://schemas.microsoft.com/office/drawing/2010/main"/>
                      </a:ext>
                    </a:extLst>
                  </pic:spPr>
                </pic:pic>
              </a:graphicData>
            </a:graphic>
          </wp:inline>
        </w:drawing>
      </w:r>
    </w:p>
    <w:p w14:paraId="007FA727" w14:textId="61B0A42A" w:rsidR="00BC5919" w:rsidRDefault="00B75CAA" w:rsidP="005727DD">
      <w:pPr>
        <w:pStyle w:val="Sinespaciado"/>
        <w:numPr>
          <w:ilvl w:val="0"/>
          <w:numId w:val="9"/>
        </w:numPr>
        <w:spacing w:line="360" w:lineRule="auto"/>
        <w:jc w:val="both"/>
        <w:rPr>
          <w:noProof/>
        </w:rPr>
      </w:pPr>
      <w:r w:rsidRPr="00B75CAA">
        <w:rPr>
          <w:rFonts w:ascii="Palatino Linotype" w:hAnsi="Palatino Linotype"/>
          <w:b/>
          <w:bCs/>
          <w:iCs/>
        </w:rPr>
        <w:t>Relación NICL.pdf</w:t>
      </w:r>
      <w:r>
        <w:rPr>
          <w:rFonts w:ascii="Palatino Linotype" w:hAnsi="Palatino Linotype"/>
          <w:iCs/>
        </w:rPr>
        <w:t xml:space="preserve">: Documento en </w:t>
      </w:r>
      <w:proofErr w:type="spellStart"/>
      <w:r>
        <w:rPr>
          <w:rFonts w:ascii="Palatino Linotype" w:hAnsi="Palatino Linotype"/>
          <w:iCs/>
        </w:rPr>
        <w:t>pdf</w:t>
      </w:r>
      <w:proofErr w:type="spellEnd"/>
      <w:r>
        <w:rPr>
          <w:rFonts w:ascii="Palatino Linotype" w:hAnsi="Palatino Linotype"/>
          <w:iCs/>
        </w:rPr>
        <w:t>, en una foja, mismo que contiene relación de nombres de las Normas Institucionales de Competencia Laboral (NICL)</w:t>
      </w:r>
    </w:p>
    <w:p w14:paraId="68EBAA6B" w14:textId="77777777" w:rsidR="00BC5919" w:rsidRPr="0039761A" w:rsidRDefault="00BC5919" w:rsidP="00201F98">
      <w:pPr>
        <w:pStyle w:val="Sinespaciado"/>
        <w:spacing w:line="360" w:lineRule="auto"/>
        <w:jc w:val="center"/>
        <w:rPr>
          <w:rFonts w:ascii="Palatino Linotype" w:hAnsi="Palatino Linotype"/>
          <w:iCs/>
        </w:rPr>
      </w:pPr>
    </w:p>
    <w:p w14:paraId="6F86546A" w14:textId="33B25A97" w:rsidR="00201F98" w:rsidRDefault="00B75CAA" w:rsidP="00B75CAA">
      <w:pPr>
        <w:pStyle w:val="Sinespaciado"/>
        <w:spacing w:line="360" w:lineRule="auto"/>
        <w:jc w:val="center"/>
        <w:rPr>
          <w:rFonts w:ascii="Palatino Linotype" w:hAnsi="Palatino Linotype"/>
          <w:iCs/>
        </w:rPr>
      </w:pPr>
      <w:r>
        <w:rPr>
          <w:noProof/>
          <w:lang w:eastAsia="es-MX"/>
        </w:rPr>
        <w:lastRenderedPageBreak/>
        <w:drawing>
          <wp:inline distT="0" distB="0" distL="0" distR="0" wp14:anchorId="5C4A104C" wp14:editId="58A25C1F">
            <wp:extent cx="4384238" cy="51244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042" t="14423" r="32098" b="4682"/>
                    <a:stretch/>
                  </pic:blipFill>
                  <pic:spPr bwMode="auto">
                    <a:xfrm>
                      <a:off x="0" y="0"/>
                      <a:ext cx="4409595" cy="5154088"/>
                    </a:xfrm>
                    <a:prstGeom prst="rect">
                      <a:avLst/>
                    </a:prstGeom>
                    <a:ln>
                      <a:noFill/>
                    </a:ln>
                    <a:extLst>
                      <a:ext uri="{53640926-AAD7-44D8-BBD7-CCE9431645EC}">
                        <a14:shadowObscured xmlns:a14="http://schemas.microsoft.com/office/drawing/2010/main"/>
                      </a:ext>
                    </a:extLst>
                  </pic:spPr>
                </pic:pic>
              </a:graphicData>
            </a:graphic>
          </wp:inline>
        </w:drawing>
      </w:r>
    </w:p>
    <w:p w14:paraId="0F6166B7" w14:textId="77777777" w:rsidR="00201F98" w:rsidRDefault="00201F98" w:rsidP="00201F98">
      <w:pPr>
        <w:pStyle w:val="Sinespaciado"/>
        <w:spacing w:line="360" w:lineRule="auto"/>
        <w:jc w:val="center"/>
        <w:rPr>
          <w:rFonts w:ascii="Palatino Linotype" w:hAnsi="Palatino Linotype"/>
        </w:rPr>
      </w:pPr>
    </w:p>
    <w:p w14:paraId="2C0C4A0A" w14:textId="77777777" w:rsidR="00B75CAA" w:rsidRDefault="00B75CAA" w:rsidP="00201F98">
      <w:pPr>
        <w:spacing w:after="0" w:line="360" w:lineRule="auto"/>
        <w:jc w:val="both"/>
        <w:rPr>
          <w:rFonts w:ascii="Palatino Linotype" w:hAnsi="Palatino Linotype" w:cs="Arial"/>
          <w:sz w:val="24"/>
          <w:szCs w:val="24"/>
        </w:rPr>
      </w:pPr>
    </w:p>
    <w:p w14:paraId="59690C82" w14:textId="6944A644" w:rsidR="008D2038" w:rsidRDefault="00B75CAA" w:rsidP="008D2038">
      <w:pPr>
        <w:pStyle w:val="Prrafodelista"/>
        <w:numPr>
          <w:ilvl w:val="0"/>
          <w:numId w:val="9"/>
        </w:numPr>
        <w:spacing w:line="360" w:lineRule="auto"/>
        <w:jc w:val="both"/>
        <w:rPr>
          <w:rFonts w:ascii="Palatino Linotype" w:hAnsi="Palatino Linotype"/>
          <w:iCs/>
        </w:rPr>
      </w:pPr>
      <w:r w:rsidRPr="008D2038">
        <w:rPr>
          <w:rFonts w:ascii="Palatino Linotype" w:hAnsi="Palatino Linotype"/>
          <w:b/>
          <w:bCs/>
          <w:iCs/>
        </w:rPr>
        <w:t>Acta XXXIV SE_2021.pdf</w:t>
      </w:r>
      <w:r w:rsidRPr="008D2038">
        <w:rPr>
          <w:rFonts w:ascii="Palatino Linotype" w:hAnsi="Palatino Linotype"/>
          <w:iCs/>
        </w:rPr>
        <w:t xml:space="preserve">: Documento </w:t>
      </w:r>
      <w:proofErr w:type="spellStart"/>
      <w:r w:rsidRPr="008D2038">
        <w:rPr>
          <w:rFonts w:ascii="Palatino Linotype" w:hAnsi="Palatino Linotype"/>
          <w:iCs/>
        </w:rPr>
        <w:t>pdf</w:t>
      </w:r>
      <w:proofErr w:type="spellEnd"/>
      <w:r w:rsidRPr="008D2038">
        <w:rPr>
          <w:rFonts w:ascii="Palatino Linotype" w:hAnsi="Palatino Linotype"/>
          <w:iCs/>
        </w:rPr>
        <w:t xml:space="preserve"> en diez fojas, consistente en el Acta de la Trigésima Cuarta Sesión Extraordinaria del Comité de Transparencia del Instituto Hacendario del Estado de México, por medio del cual se confirma que los datos considerados como personales y confidenciales, deben ser testados por ser información que incide en la </w:t>
      </w:r>
      <w:r w:rsidRPr="008D2038">
        <w:rPr>
          <w:rFonts w:ascii="Palatino Linotype" w:hAnsi="Palatino Linotype"/>
          <w:iCs/>
        </w:rPr>
        <w:lastRenderedPageBreak/>
        <w:t>intimidad de un individuo identificado</w:t>
      </w:r>
      <w:r w:rsidR="008D2038" w:rsidRPr="008D2038">
        <w:rPr>
          <w:rFonts w:ascii="Palatino Linotype" w:hAnsi="Palatino Linotype"/>
          <w:iCs/>
        </w:rPr>
        <w:t xml:space="preserve"> y en consecuencia deben clasificarse como confidencial.</w:t>
      </w:r>
    </w:p>
    <w:p w14:paraId="09AB6CED" w14:textId="77777777" w:rsidR="008D2038" w:rsidRDefault="008D2038" w:rsidP="008D2038">
      <w:pPr>
        <w:pStyle w:val="Prrafodelista"/>
        <w:spacing w:line="360" w:lineRule="auto"/>
        <w:ind w:left="720"/>
        <w:jc w:val="both"/>
        <w:rPr>
          <w:rFonts w:ascii="Palatino Linotype" w:hAnsi="Palatino Linotype"/>
          <w:iCs/>
        </w:rPr>
      </w:pPr>
    </w:p>
    <w:p w14:paraId="00BE3ADD" w14:textId="5456F778" w:rsidR="008D2038" w:rsidRPr="00547045" w:rsidRDefault="00B75CAA" w:rsidP="008D2038">
      <w:pPr>
        <w:pStyle w:val="Sinespaciado"/>
        <w:numPr>
          <w:ilvl w:val="0"/>
          <w:numId w:val="9"/>
        </w:numPr>
        <w:spacing w:line="360" w:lineRule="auto"/>
        <w:jc w:val="both"/>
        <w:rPr>
          <w:rFonts w:ascii="Palatino Linotype" w:hAnsi="Palatino Linotype"/>
          <w:iCs/>
        </w:rPr>
      </w:pPr>
      <w:r w:rsidRPr="008D2038">
        <w:rPr>
          <w:rFonts w:ascii="Palatino Linotype" w:hAnsi="Palatino Linotype"/>
          <w:b/>
          <w:bCs/>
          <w:iCs/>
        </w:rPr>
        <w:t>Listas 2020.pdf</w:t>
      </w:r>
      <w:proofErr w:type="gramStart"/>
      <w:r w:rsidR="008D2038">
        <w:rPr>
          <w:rFonts w:ascii="Palatino Linotype" w:hAnsi="Palatino Linotype"/>
          <w:iCs/>
        </w:rPr>
        <w:t>:  Documento</w:t>
      </w:r>
      <w:proofErr w:type="gramEnd"/>
      <w:r w:rsidR="008D2038">
        <w:rPr>
          <w:rFonts w:ascii="Palatino Linotype" w:hAnsi="Palatino Linotype"/>
          <w:iCs/>
        </w:rPr>
        <w:t xml:space="preserve"> en </w:t>
      </w:r>
      <w:proofErr w:type="spellStart"/>
      <w:r w:rsidR="008D2038">
        <w:rPr>
          <w:rFonts w:ascii="Palatino Linotype" w:hAnsi="Palatino Linotype"/>
          <w:iCs/>
        </w:rPr>
        <w:t>pdf</w:t>
      </w:r>
      <w:proofErr w:type="spellEnd"/>
      <w:r w:rsidR="008D2038">
        <w:rPr>
          <w:rFonts w:ascii="Palatino Linotype" w:hAnsi="Palatino Linotype"/>
          <w:iCs/>
        </w:rPr>
        <w:t>, en cinco fojas, consistente en listado de personas certificadas por el Instituto Hacendario en el ejercicio dos mil veinte, en versión pública.</w:t>
      </w:r>
    </w:p>
    <w:p w14:paraId="6EDEE21C" w14:textId="2760A08B" w:rsidR="00B75CAA" w:rsidRDefault="00B75CAA" w:rsidP="008D2038">
      <w:pPr>
        <w:pStyle w:val="Prrafodelista"/>
        <w:spacing w:line="360" w:lineRule="auto"/>
        <w:ind w:left="720"/>
        <w:jc w:val="both"/>
        <w:rPr>
          <w:rFonts w:ascii="Palatino Linotype" w:hAnsi="Palatino Linotype"/>
          <w:iCs/>
        </w:rPr>
      </w:pPr>
    </w:p>
    <w:p w14:paraId="40FBC831" w14:textId="693F2457" w:rsidR="008D2038" w:rsidRDefault="008D2038" w:rsidP="008D2038">
      <w:pPr>
        <w:pStyle w:val="Prrafodelista"/>
        <w:spacing w:line="360" w:lineRule="auto"/>
        <w:ind w:left="720"/>
        <w:jc w:val="center"/>
        <w:rPr>
          <w:rFonts w:ascii="Palatino Linotype" w:hAnsi="Palatino Linotype"/>
          <w:iCs/>
        </w:rPr>
      </w:pPr>
      <w:r>
        <w:rPr>
          <w:noProof/>
          <w:lang w:val="es-MX" w:eastAsia="es-MX"/>
        </w:rPr>
        <w:drawing>
          <wp:inline distT="0" distB="0" distL="0" distR="0" wp14:anchorId="335FA5AF" wp14:editId="4C3AE3DC">
            <wp:extent cx="4219575" cy="5046980"/>
            <wp:effectExtent l="0" t="0" r="952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86" t="15364" r="37214" b="7190"/>
                    <a:stretch/>
                  </pic:blipFill>
                  <pic:spPr bwMode="auto">
                    <a:xfrm>
                      <a:off x="0" y="0"/>
                      <a:ext cx="4264806" cy="5101080"/>
                    </a:xfrm>
                    <a:prstGeom prst="rect">
                      <a:avLst/>
                    </a:prstGeom>
                    <a:ln>
                      <a:noFill/>
                    </a:ln>
                    <a:extLst>
                      <a:ext uri="{53640926-AAD7-44D8-BBD7-CCE9431645EC}">
                        <a14:shadowObscured xmlns:a14="http://schemas.microsoft.com/office/drawing/2010/main"/>
                      </a:ext>
                    </a:extLst>
                  </pic:spPr>
                </pic:pic>
              </a:graphicData>
            </a:graphic>
          </wp:inline>
        </w:drawing>
      </w:r>
    </w:p>
    <w:p w14:paraId="36620BD3" w14:textId="5D4C3D44" w:rsidR="008D2038" w:rsidRPr="008D2038" w:rsidRDefault="008D2038" w:rsidP="008D2038">
      <w:pPr>
        <w:pStyle w:val="Prrafodelista"/>
        <w:spacing w:line="360" w:lineRule="auto"/>
        <w:ind w:left="720"/>
        <w:jc w:val="center"/>
        <w:rPr>
          <w:rFonts w:ascii="Palatino Linotype" w:hAnsi="Palatino Linotype"/>
          <w:iCs/>
        </w:rPr>
      </w:pPr>
      <w:r>
        <w:rPr>
          <w:noProof/>
          <w:lang w:val="es-MX" w:eastAsia="es-MX"/>
        </w:rPr>
        <w:lastRenderedPageBreak/>
        <w:drawing>
          <wp:inline distT="0" distB="0" distL="0" distR="0" wp14:anchorId="50D74C45" wp14:editId="1E13A258">
            <wp:extent cx="4276725" cy="4164330"/>
            <wp:effectExtent l="0" t="0" r="952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686" t="18813" r="37918" b="28511"/>
                    <a:stretch/>
                  </pic:blipFill>
                  <pic:spPr bwMode="auto">
                    <a:xfrm>
                      <a:off x="0" y="0"/>
                      <a:ext cx="4298392" cy="4185428"/>
                    </a:xfrm>
                    <a:prstGeom prst="rect">
                      <a:avLst/>
                    </a:prstGeom>
                    <a:ln>
                      <a:noFill/>
                    </a:ln>
                    <a:extLst>
                      <a:ext uri="{53640926-AAD7-44D8-BBD7-CCE9431645EC}">
                        <a14:shadowObscured xmlns:a14="http://schemas.microsoft.com/office/drawing/2010/main"/>
                      </a:ext>
                    </a:extLst>
                  </pic:spPr>
                </pic:pic>
              </a:graphicData>
            </a:graphic>
          </wp:inline>
        </w:drawing>
      </w:r>
    </w:p>
    <w:p w14:paraId="331BED98" w14:textId="245DB0BC" w:rsidR="00B75CAA" w:rsidRDefault="00B75CAA" w:rsidP="00201F98">
      <w:pPr>
        <w:spacing w:after="0" w:line="360" w:lineRule="auto"/>
        <w:jc w:val="both"/>
        <w:rPr>
          <w:rFonts w:ascii="Palatino Linotype" w:hAnsi="Palatino Linotype" w:cs="Arial"/>
          <w:sz w:val="24"/>
          <w:szCs w:val="24"/>
        </w:rPr>
      </w:pPr>
    </w:p>
    <w:p w14:paraId="1631A759" w14:textId="1670FDF1" w:rsidR="008D2038" w:rsidRPr="006E6076" w:rsidRDefault="008D2038" w:rsidP="008D2038">
      <w:pPr>
        <w:spacing w:after="0" w:line="360" w:lineRule="auto"/>
        <w:jc w:val="both"/>
        <w:rPr>
          <w:rFonts w:ascii="Palatino Linotype" w:hAnsi="Palatino Linotype" w:cs="Arial"/>
          <w:sz w:val="24"/>
          <w:szCs w:val="24"/>
          <w:lang w:eastAsia="es-MX"/>
        </w:rPr>
      </w:pPr>
      <w:r w:rsidRPr="006E6076">
        <w:rPr>
          <w:rFonts w:ascii="Palatino Linotype" w:hAnsi="Palatino Linotype" w:cs="Arial"/>
          <w:sz w:val="24"/>
          <w:szCs w:val="24"/>
          <w:lang w:eastAsia="es-MX"/>
        </w:rPr>
        <w:t xml:space="preserve">Bajo esa tesitura, podemos concluir, que el Sujeto Obligado en atención a la solicitud de información, mediante respuesta por parte del Titular de la Unidad de Transparencia, </w:t>
      </w:r>
      <w:r>
        <w:rPr>
          <w:rFonts w:ascii="Palatino Linotype" w:hAnsi="Palatino Linotype" w:cs="Arial"/>
          <w:sz w:val="24"/>
          <w:szCs w:val="24"/>
          <w:lang w:eastAsia="es-MX"/>
        </w:rPr>
        <w:t>remiti</w:t>
      </w:r>
      <w:r w:rsidRPr="006E6076">
        <w:rPr>
          <w:rFonts w:ascii="Palatino Linotype" w:hAnsi="Palatino Linotype" w:cs="Arial"/>
          <w:sz w:val="24"/>
          <w:szCs w:val="24"/>
          <w:lang w:eastAsia="es-MX"/>
        </w:rPr>
        <w:t xml:space="preserve">ó información </w:t>
      </w:r>
      <w:r>
        <w:rPr>
          <w:rFonts w:ascii="Palatino Linotype" w:hAnsi="Palatino Linotype" w:cs="Arial"/>
          <w:sz w:val="24"/>
          <w:szCs w:val="24"/>
          <w:lang w:eastAsia="es-MX"/>
        </w:rPr>
        <w:t>requerida</w:t>
      </w:r>
      <w:r w:rsidRPr="006E6076">
        <w:rPr>
          <w:rFonts w:ascii="Palatino Linotype" w:hAnsi="Palatino Linotype" w:cs="Arial"/>
          <w:sz w:val="24"/>
          <w:szCs w:val="24"/>
          <w:lang w:eastAsia="es-MX"/>
        </w:rPr>
        <w:t xml:space="preserve"> por el particular.</w:t>
      </w:r>
    </w:p>
    <w:p w14:paraId="3951E7AD" w14:textId="4438FBAA" w:rsidR="008D2038" w:rsidRDefault="008D2038" w:rsidP="00201F98">
      <w:pPr>
        <w:spacing w:after="0" w:line="360" w:lineRule="auto"/>
        <w:jc w:val="both"/>
        <w:rPr>
          <w:rFonts w:ascii="Palatino Linotype" w:hAnsi="Palatino Linotype" w:cs="Arial"/>
          <w:sz w:val="24"/>
          <w:szCs w:val="24"/>
        </w:rPr>
      </w:pPr>
    </w:p>
    <w:p w14:paraId="591B752F" w14:textId="65DF9F20" w:rsidR="005872AF" w:rsidRDefault="005872AF" w:rsidP="00201F98">
      <w:pPr>
        <w:spacing w:after="0" w:line="360" w:lineRule="auto"/>
        <w:jc w:val="both"/>
        <w:rPr>
          <w:rFonts w:ascii="Palatino Linotype" w:hAnsi="Palatino Linotype" w:cs="Arial"/>
          <w:sz w:val="24"/>
          <w:szCs w:val="24"/>
        </w:rPr>
      </w:pPr>
    </w:p>
    <w:p w14:paraId="457814CE" w14:textId="7335FAFB" w:rsidR="00C44800" w:rsidRDefault="00C44800" w:rsidP="00C44800">
      <w:pPr>
        <w:pStyle w:val="Prrafodelista"/>
        <w:spacing w:line="360" w:lineRule="auto"/>
        <w:ind w:left="0" w:right="51"/>
        <w:jc w:val="both"/>
        <w:rPr>
          <w:rFonts w:ascii="Palatino Linotype" w:hAnsi="Palatino Linotype" w:cs="Arial"/>
          <w:bCs/>
          <w:lang w:eastAsia="es-MX"/>
        </w:rPr>
      </w:pPr>
      <w:r w:rsidRPr="00835647">
        <w:rPr>
          <w:rFonts w:ascii="Palatino Linotype" w:hAnsi="Palatino Linotype" w:cs="Arial"/>
        </w:rPr>
        <w:t>En mérito de lo expuesto en líneas anteriores</w:t>
      </w:r>
      <w:r w:rsidRPr="00835647">
        <w:rPr>
          <w:rFonts w:ascii="Palatino Linotype" w:hAnsi="Palatino Linotype"/>
          <w:noProof/>
          <w:lang w:eastAsia="es-MX"/>
        </w:rPr>
        <w:t>, resultan parcialmente procedentes los moti</w:t>
      </w:r>
      <w:r>
        <w:rPr>
          <w:rFonts w:ascii="Palatino Linotype" w:hAnsi="Palatino Linotype"/>
          <w:noProof/>
          <w:lang w:eastAsia="es-MX"/>
        </w:rPr>
        <w:t>vos de inconformidad que arguye el</w:t>
      </w:r>
      <w:r w:rsidRPr="00835647">
        <w:rPr>
          <w:rFonts w:ascii="Palatino Linotype" w:hAnsi="Palatino Linotype"/>
          <w:b/>
          <w:noProof/>
          <w:lang w:eastAsia="es-MX"/>
        </w:rPr>
        <w:t xml:space="preserve"> Recurrente</w:t>
      </w:r>
      <w:r w:rsidRPr="00835647">
        <w:rPr>
          <w:rFonts w:ascii="Palatino Linotype" w:hAnsi="Palatino Linotype"/>
          <w:noProof/>
          <w:lang w:eastAsia="es-MX"/>
        </w:rPr>
        <w:t xml:space="preserve"> en su medio de impugnación que fue materia de estudio, </w:t>
      </w:r>
      <w:r w:rsidRPr="00835647">
        <w:rPr>
          <w:rFonts w:ascii="Palatino Linotype" w:hAnsi="Palatino Linotype" w:cs="Arial"/>
        </w:rPr>
        <w:t xml:space="preserve">por ello con fundamento en el artículo 186, fracción I, en concordancia con el artículo 192, fracción </w:t>
      </w:r>
      <w:r>
        <w:rPr>
          <w:rFonts w:ascii="Palatino Linotype" w:hAnsi="Palatino Linotype" w:cs="Arial"/>
        </w:rPr>
        <w:t>III</w:t>
      </w:r>
      <w:r w:rsidRPr="00835647">
        <w:rPr>
          <w:rFonts w:ascii="Palatino Linotype" w:hAnsi="Palatino Linotype" w:cs="Arial"/>
        </w:rPr>
        <w:t xml:space="preserve">, de la Ley de </w:t>
      </w:r>
      <w:r w:rsidRPr="00835647">
        <w:rPr>
          <w:rFonts w:ascii="Palatino Linotype" w:hAnsi="Palatino Linotype" w:cs="Arial"/>
        </w:rPr>
        <w:lastRenderedPageBreak/>
        <w:t xml:space="preserve">Transparencia y Acceso a la Información Pública del Estado de México y Municipios, se </w:t>
      </w:r>
      <w:r w:rsidRPr="00835647">
        <w:rPr>
          <w:rFonts w:ascii="Palatino Linotype" w:hAnsi="Palatino Linotype" w:cs="Arial"/>
          <w:b/>
        </w:rPr>
        <w:t>SOBRESEE</w:t>
      </w:r>
      <w:r w:rsidRPr="00835647">
        <w:rPr>
          <w:rFonts w:ascii="Palatino Linotype" w:hAnsi="Palatino Linotype" w:cs="Arial"/>
        </w:rPr>
        <w:t xml:space="preserve"> el recurso de revisión </w:t>
      </w:r>
      <w:r w:rsidR="005D018D">
        <w:rPr>
          <w:rFonts w:ascii="Palatino Linotype" w:hAnsi="Palatino Linotype" w:cs="Arial"/>
          <w:b/>
        </w:rPr>
        <w:t>00280</w:t>
      </w:r>
      <w:r w:rsidR="005D018D" w:rsidRPr="006221ED">
        <w:rPr>
          <w:rFonts w:ascii="Palatino Linotype" w:hAnsi="Palatino Linotype" w:cs="Arial"/>
          <w:b/>
          <w:bCs/>
          <w:lang w:eastAsia="es-MX"/>
        </w:rPr>
        <w:t>/INFOEM/IP/RR/20</w:t>
      </w:r>
      <w:r w:rsidR="005D018D">
        <w:rPr>
          <w:rFonts w:ascii="Palatino Linotype" w:hAnsi="Palatino Linotype" w:cs="Arial"/>
          <w:b/>
          <w:bCs/>
          <w:lang w:eastAsia="es-MX"/>
        </w:rPr>
        <w:t>21</w:t>
      </w:r>
      <w:r w:rsidRPr="00835647">
        <w:rPr>
          <w:rFonts w:ascii="Palatino Linotype" w:eastAsiaTheme="minorEastAsia" w:hAnsi="Palatino Linotype" w:cstheme="minorBidi"/>
          <w:lang w:val="es-ES_tradnl"/>
        </w:rPr>
        <w:t>,</w:t>
      </w:r>
      <w:r w:rsidRPr="00835647">
        <w:rPr>
          <w:rFonts w:ascii="Palatino Linotype" w:eastAsiaTheme="minorEastAsia" w:hAnsi="Palatino Linotype" w:cstheme="minorBidi"/>
          <w:b/>
          <w:lang w:val="es-ES_tradnl"/>
        </w:rPr>
        <w:t xml:space="preserve"> </w:t>
      </w:r>
      <w:r w:rsidRPr="00835647">
        <w:rPr>
          <w:rFonts w:ascii="Palatino Linotype" w:hAnsi="Palatino Linotype" w:cs="Arial"/>
          <w:bCs/>
          <w:lang w:eastAsia="es-MX"/>
        </w:rPr>
        <w:t>que ha sido materia del presente fallo.</w:t>
      </w:r>
    </w:p>
    <w:p w14:paraId="4EE86BB0" w14:textId="77777777" w:rsidR="00C44800" w:rsidRPr="00C44800" w:rsidRDefault="00C44800" w:rsidP="00201F98">
      <w:pPr>
        <w:spacing w:after="0" w:line="360" w:lineRule="auto"/>
        <w:jc w:val="both"/>
        <w:rPr>
          <w:rFonts w:ascii="Palatino Linotype" w:hAnsi="Palatino Linotype" w:cs="Arial"/>
          <w:sz w:val="24"/>
          <w:szCs w:val="24"/>
          <w:lang w:val="es-ES"/>
        </w:rPr>
      </w:pPr>
    </w:p>
    <w:p w14:paraId="06A06205" w14:textId="77777777" w:rsidR="00201F98" w:rsidRDefault="00201F98" w:rsidP="00201F98">
      <w:pPr>
        <w:pStyle w:val="Textoindependiente"/>
        <w:spacing w:after="0" w:line="360" w:lineRule="auto"/>
        <w:jc w:val="both"/>
        <w:rPr>
          <w:rFonts w:ascii="Palatino Linotype" w:hAnsi="Palatino Linotype"/>
          <w:sz w:val="24"/>
          <w:szCs w:val="24"/>
        </w:rPr>
      </w:pPr>
    </w:p>
    <w:p w14:paraId="51DD1C0D" w14:textId="085D61DC" w:rsidR="00201F98" w:rsidRPr="00667998" w:rsidRDefault="00201F98" w:rsidP="00201F98">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w:t>
      </w:r>
      <w:r w:rsidR="008D2038">
        <w:rPr>
          <w:rFonts w:ascii="Palatino Linotype" w:hAnsi="Palatino Linotype"/>
          <w:sz w:val="24"/>
          <w:szCs w:val="24"/>
        </w:rPr>
        <w:t>mismo,</w:t>
      </w:r>
      <w:r w:rsidRPr="00667998">
        <w:rPr>
          <w:rFonts w:ascii="Palatino Linotype" w:hAnsi="Palatino Linotype"/>
          <w:sz w:val="24"/>
          <w:szCs w:val="24"/>
        </w:rPr>
        <w:t xml:space="preserve"> con fundamento en el artículo 186, fracción II, de la Ley de Transparencia y Acceso a la Información Pública del Estado de México y Municipios, se </w:t>
      </w:r>
      <w:r w:rsidRPr="00667998">
        <w:rPr>
          <w:rFonts w:ascii="Palatino Linotype" w:hAnsi="Palatino Linotype"/>
          <w:b/>
          <w:sz w:val="24"/>
          <w:szCs w:val="24"/>
        </w:rPr>
        <w:t>CONFIRMA</w:t>
      </w:r>
      <w:r w:rsidRPr="00667998">
        <w:rPr>
          <w:rFonts w:ascii="Palatino Linotype" w:hAnsi="Palatino Linotype"/>
          <w:sz w:val="24"/>
          <w:szCs w:val="24"/>
        </w:rPr>
        <w:t xml:space="preserve"> la respuesta a la solicitud de información pública </w:t>
      </w:r>
      <w:r w:rsidR="008D2038">
        <w:rPr>
          <w:rFonts w:ascii="Palatino Linotype" w:hAnsi="Palatino Linotype" w:cs="Arial"/>
          <w:b/>
          <w:sz w:val="24"/>
        </w:rPr>
        <w:t>00005/IHAEM/IP/RR/2021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2A8A0E71" w14:textId="77777777" w:rsidR="00201F98" w:rsidRPr="00667998" w:rsidRDefault="00201F98" w:rsidP="00201F98">
      <w:pPr>
        <w:pStyle w:val="Textoindependiente"/>
        <w:spacing w:after="0" w:line="360" w:lineRule="auto"/>
        <w:jc w:val="both"/>
        <w:rPr>
          <w:rFonts w:ascii="Palatino Linotype" w:hAnsi="Palatino Linotype"/>
          <w:sz w:val="24"/>
          <w:szCs w:val="24"/>
        </w:rPr>
      </w:pPr>
    </w:p>
    <w:p w14:paraId="0D58D839" w14:textId="77777777" w:rsidR="00201F98" w:rsidRDefault="00201F98" w:rsidP="00201F98">
      <w:pPr>
        <w:spacing w:after="0" w:line="360" w:lineRule="auto"/>
        <w:jc w:val="center"/>
        <w:rPr>
          <w:rFonts w:ascii="Palatino Linotype" w:eastAsia="Times New Roman" w:hAnsi="Palatino Linotype"/>
          <w:b/>
          <w:bCs/>
          <w:spacing w:val="60"/>
          <w:sz w:val="28"/>
          <w:lang w:val="es-ES_tradnl"/>
        </w:rPr>
      </w:pPr>
      <w:r w:rsidRPr="00667998">
        <w:rPr>
          <w:rFonts w:ascii="Palatino Linotype" w:eastAsia="Times New Roman" w:hAnsi="Palatino Linotype"/>
          <w:b/>
          <w:bCs/>
          <w:spacing w:val="60"/>
          <w:sz w:val="28"/>
          <w:lang w:val="es-ES_tradnl"/>
        </w:rPr>
        <w:t>SE    RESUELVE</w:t>
      </w:r>
    </w:p>
    <w:p w14:paraId="246BCE03" w14:textId="77777777" w:rsidR="00201F98" w:rsidRPr="00667998" w:rsidRDefault="00201F98" w:rsidP="00201F98">
      <w:pPr>
        <w:spacing w:after="0" w:line="360" w:lineRule="auto"/>
        <w:jc w:val="center"/>
        <w:rPr>
          <w:rFonts w:ascii="Palatino Linotype" w:eastAsia="Times New Roman" w:hAnsi="Palatino Linotype"/>
          <w:b/>
          <w:bCs/>
          <w:spacing w:val="60"/>
          <w:sz w:val="28"/>
          <w:lang w:val="es-ES_tradnl"/>
        </w:rPr>
      </w:pPr>
    </w:p>
    <w:p w14:paraId="56CB119F" w14:textId="77777777" w:rsidR="00201F98" w:rsidRPr="00667998" w:rsidRDefault="00201F98" w:rsidP="00201F98">
      <w:pPr>
        <w:pStyle w:val="Sinespaciado"/>
      </w:pPr>
    </w:p>
    <w:p w14:paraId="4F7EE620" w14:textId="26E88C17" w:rsidR="008679FC" w:rsidRPr="00CE46BA" w:rsidRDefault="008679FC" w:rsidP="008679FC">
      <w:pPr>
        <w:pStyle w:val="Sinespaciado"/>
        <w:spacing w:line="360" w:lineRule="auto"/>
        <w:jc w:val="both"/>
        <w:rPr>
          <w:rFonts w:ascii="Palatino Linotype" w:hAnsi="Palatino Linotype" w:cs="Arial"/>
        </w:rPr>
      </w:pPr>
      <w:r w:rsidRPr="008679FC">
        <w:rPr>
          <w:rFonts w:ascii="Palatino Linotype" w:hAnsi="Palatino Linotype" w:cs="Arial"/>
          <w:b/>
          <w:sz w:val="28"/>
          <w:szCs w:val="28"/>
        </w:rPr>
        <w:t>PRIMERO</w:t>
      </w:r>
      <w:r w:rsidRPr="00CE46BA">
        <w:rPr>
          <w:rFonts w:ascii="Palatino Linotype" w:hAnsi="Palatino Linotype" w:cs="Arial"/>
          <w:b/>
        </w:rPr>
        <w:t>.</w:t>
      </w:r>
      <w:r w:rsidRPr="00CE46BA">
        <w:rPr>
          <w:rFonts w:ascii="Palatino Linotype" w:hAnsi="Palatino Linotype" w:cs="Arial"/>
        </w:rPr>
        <w:t xml:space="preserve"> Se</w:t>
      </w:r>
      <w:r w:rsidRPr="00CE46BA">
        <w:rPr>
          <w:rFonts w:ascii="Palatino Linotype" w:hAnsi="Palatino Linotype" w:cs="Arial"/>
          <w:b/>
        </w:rPr>
        <w:t xml:space="preserve"> SOBRESEE </w:t>
      </w:r>
      <w:r w:rsidRPr="00CE46BA">
        <w:rPr>
          <w:rFonts w:ascii="Palatino Linotype" w:hAnsi="Palatino Linotype" w:cs="Arial"/>
        </w:rPr>
        <w:t xml:space="preserve">el </w:t>
      </w:r>
      <w:r w:rsidRPr="00DB46E1">
        <w:rPr>
          <w:rFonts w:ascii="Palatino Linotype" w:hAnsi="Palatino Linotype" w:cs="Arial"/>
        </w:rPr>
        <w:t xml:space="preserve">recurso de revisión número </w:t>
      </w:r>
      <w:r w:rsidR="00575AB3">
        <w:rPr>
          <w:rFonts w:ascii="Palatino Linotype" w:hAnsi="Palatino Linotype" w:cs="Arial"/>
          <w:b/>
        </w:rPr>
        <w:t>00280</w:t>
      </w:r>
      <w:r w:rsidR="00575AB3" w:rsidRPr="006221ED">
        <w:rPr>
          <w:rFonts w:ascii="Palatino Linotype" w:hAnsi="Palatino Linotype" w:cs="Arial"/>
          <w:b/>
          <w:bCs/>
          <w:lang w:eastAsia="es-MX"/>
        </w:rPr>
        <w:t>/INFOEM/IP/RR/20</w:t>
      </w:r>
      <w:r w:rsidR="00575AB3">
        <w:rPr>
          <w:rFonts w:ascii="Palatino Linotype" w:hAnsi="Palatino Linotype" w:cs="Arial"/>
          <w:b/>
          <w:bCs/>
          <w:lang w:eastAsia="es-MX"/>
        </w:rPr>
        <w:t>21</w:t>
      </w:r>
      <w:r w:rsidRPr="00CE46BA">
        <w:rPr>
          <w:rFonts w:ascii="Palatino Linotype" w:hAnsi="Palatino Linotype" w:cs="Arial"/>
        </w:rPr>
        <w:t xml:space="preserve">, porque al modificar la respuesta al recurso de revisión quedó sin materia en términos del </w:t>
      </w:r>
      <w:r w:rsidRPr="00CE46BA">
        <w:rPr>
          <w:rFonts w:ascii="Palatino Linotype" w:hAnsi="Palatino Linotype" w:cs="Arial"/>
          <w:b/>
        </w:rPr>
        <w:t xml:space="preserve">Considerando </w:t>
      </w:r>
      <w:r w:rsidR="00A47B9E">
        <w:rPr>
          <w:rFonts w:ascii="Palatino Linotype" w:hAnsi="Palatino Linotype" w:cs="Arial"/>
          <w:b/>
        </w:rPr>
        <w:t>CUART</w:t>
      </w:r>
      <w:r w:rsidRPr="00CE46BA">
        <w:rPr>
          <w:rFonts w:ascii="Palatino Linotype" w:hAnsi="Palatino Linotype" w:cs="Arial"/>
          <w:b/>
        </w:rPr>
        <w:t>O</w:t>
      </w:r>
      <w:r w:rsidRPr="00CE46BA">
        <w:rPr>
          <w:rFonts w:ascii="Palatino Linotype" w:hAnsi="Palatino Linotype" w:cs="Arial"/>
        </w:rPr>
        <w:t xml:space="preserve"> de la presente resolución.</w:t>
      </w:r>
    </w:p>
    <w:p w14:paraId="06503E9E" w14:textId="77777777" w:rsidR="008679FC" w:rsidRDefault="008679FC" w:rsidP="00201F98">
      <w:pPr>
        <w:pStyle w:val="Textoindependiente"/>
        <w:spacing w:after="0" w:line="360" w:lineRule="auto"/>
        <w:jc w:val="both"/>
        <w:rPr>
          <w:rFonts w:ascii="Palatino Linotype" w:hAnsi="Palatino Linotype"/>
          <w:b/>
          <w:sz w:val="28"/>
          <w:szCs w:val="28"/>
        </w:rPr>
      </w:pPr>
    </w:p>
    <w:p w14:paraId="476FD402" w14:textId="144A24CB" w:rsidR="00201F98" w:rsidRPr="00667998" w:rsidRDefault="008679FC" w:rsidP="00201F98">
      <w:pPr>
        <w:pStyle w:val="Textoindependiente"/>
        <w:spacing w:after="0" w:line="360" w:lineRule="auto"/>
        <w:jc w:val="both"/>
        <w:rPr>
          <w:rFonts w:ascii="Palatino Linotype" w:hAnsi="Palatino Linotype"/>
          <w:sz w:val="24"/>
          <w:szCs w:val="24"/>
        </w:rPr>
      </w:pPr>
      <w:r>
        <w:rPr>
          <w:rFonts w:ascii="Palatino Linotype" w:hAnsi="Palatino Linotype"/>
          <w:b/>
          <w:sz w:val="28"/>
          <w:szCs w:val="28"/>
        </w:rPr>
        <w:t>SEGUND</w:t>
      </w:r>
      <w:r w:rsidR="00201F98" w:rsidRPr="00667998">
        <w:rPr>
          <w:rFonts w:ascii="Palatino Linotype" w:hAnsi="Palatino Linotype"/>
          <w:b/>
          <w:sz w:val="28"/>
          <w:szCs w:val="28"/>
        </w:rPr>
        <w:t>O</w:t>
      </w:r>
      <w:r w:rsidR="00201F98" w:rsidRPr="00667998">
        <w:rPr>
          <w:rFonts w:ascii="Palatino Linotype" w:hAnsi="Palatino Linotype"/>
          <w:b/>
          <w:sz w:val="24"/>
          <w:szCs w:val="24"/>
        </w:rPr>
        <w:t xml:space="preserve">. </w:t>
      </w:r>
      <w:r w:rsidR="00201F98" w:rsidRPr="00667998">
        <w:rPr>
          <w:rFonts w:ascii="Palatino Linotype" w:hAnsi="Palatino Linotype"/>
          <w:sz w:val="24"/>
          <w:szCs w:val="24"/>
        </w:rPr>
        <w:t xml:space="preserve">Se </w:t>
      </w:r>
      <w:r w:rsidR="00201F98" w:rsidRPr="00667998">
        <w:rPr>
          <w:rFonts w:ascii="Palatino Linotype" w:hAnsi="Palatino Linotype"/>
          <w:b/>
          <w:sz w:val="24"/>
          <w:szCs w:val="24"/>
        </w:rPr>
        <w:t>CONFIRMA</w:t>
      </w:r>
      <w:r w:rsidR="00201F98" w:rsidRPr="00667998">
        <w:rPr>
          <w:rFonts w:ascii="Palatino Linotype" w:hAnsi="Palatino Linotype"/>
          <w:sz w:val="24"/>
          <w:szCs w:val="24"/>
        </w:rPr>
        <w:t xml:space="preserve"> la respuesta del </w:t>
      </w:r>
      <w:r w:rsidR="00201F98" w:rsidRPr="00667998">
        <w:rPr>
          <w:rFonts w:ascii="Palatino Linotype" w:hAnsi="Palatino Linotype"/>
          <w:b/>
          <w:sz w:val="24"/>
          <w:szCs w:val="24"/>
        </w:rPr>
        <w:t xml:space="preserve">Sujeto Obligado </w:t>
      </w:r>
      <w:r w:rsidR="00201F98" w:rsidRPr="00667998">
        <w:rPr>
          <w:rFonts w:ascii="Palatino Linotype" w:hAnsi="Palatino Linotype"/>
          <w:bCs/>
          <w:sz w:val="24"/>
          <w:szCs w:val="24"/>
        </w:rPr>
        <w:t xml:space="preserve">a la solicitud de información </w:t>
      </w:r>
      <w:r w:rsidR="008D2038">
        <w:rPr>
          <w:rFonts w:ascii="Palatino Linotype" w:hAnsi="Palatino Linotype" w:cs="Arial"/>
          <w:b/>
          <w:sz w:val="24"/>
        </w:rPr>
        <w:t>00005/IHAEM/IP/RR/2021</w:t>
      </w:r>
      <w:r w:rsidR="00201F98" w:rsidRPr="00667998">
        <w:rPr>
          <w:rFonts w:ascii="Palatino Linotype" w:hAnsi="Palatino Linotype"/>
          <w:sz w:val="24"/>
          <w:szCs w:val="24"/>
        </w:rPr>
        <w:t xml:space="preserve">, por resultar infundadas las razones o motivos de inconformidad hechos valer por </w:t>
      </w:r>
      <w:r w:rsidR="00201F98">
        <w:rPr>
          <w:rFonts w:ascii="Palatino Linotype" w:hAnsi="Palatino Linotype"/>
          <w:sz w:val="24"/>
          <w:szCs w:val="24"/>
        </w:rPr>
        <w:t>el</w:t>
      </w:r>
      <w:r w:rsidR="00201F98" w:rsidRPr="00667998">
        <w:rPr>
          <w:rFonts w:ascii="Palatino Linotype" w:hAnsi="Palatino Linotype"/>
          <w:sz w:val="24"/>
          <w:szCs w:val="24"/>
        </w:rPr>
        <w:t xml:space="preserve"> </w:t>
      </w:r>
      <w:r w:rsidR="00201F98" w:rsidRPr="00667998">
        <w:rPr>
          <w:rFonts w:ascii="Palatino Linotype" w:hAnsi="Palatino Linotype"/>
          <w:b/>
          <w:sz w:val="24"/>
          <w:szCs w:val="24"/>
        </w:rPr>
        <w:t>Recurrente</w:t>
      </w:r>
      <w:r w:rsidR="00201F98" w:rsidRPr="00667998">
        <w:rPr>
          <w:rFonts w:ascii="Palatino Linotype" w:hAnsi="Palatino Linotype"/>
          <w:sz w:val="24"/>
          <w:szCs w:val="24"/>
        </w:rPr>
        <w:t xml:space="preserve">, en términos del Considerando </w:t>
      </w:r>
      <w:r w:rsidR="00201F98">
        <w:rPr>
          <w:rFonts w:ascii="Palatino Linotype" w:hAnsi="Palatino Linotype"/>
          <w:b/>
          <w:sz w:val="24"/>
          <w:szCs w:val="24"/>
        </w:rPr>
        <w:t>CUAR</w:t>
      </w:r>
      <w:r w:rsidR="00201F98" w:rsidRPr="00667998">
        <w:rPr>
          <w:rFonts w:ascii="Palatino Linotype" w:hAnsi="Palatino Linotype"/>
          <w:b/>
          <w:sz w:val="24"/>
          <w:szCs w:val="24"/>
        </w:rPr>
        <w:t xml:space="preserve">TO </w:t>
      </w:r>
      <w:r w:rsidR="00201F98" w:rsidRPr="00667998">
        <w:rPr>
          <w:rFonts w:ascii="Palatino Linotype" w:hAnsi="Palatino Linotype"/>
          <w:sz w:val="24"/>
          <w:szCs w:val="24"/>
        </w:rPr>
        <w:t>de esta resolución.</w:t>
      </w:r>
    </w:p>
    <w:p w14:paraId="28252300" w14:textId="47F9DBBA" w:rsidR="00201F98" w:rsidRDefault="00201F98" w:rsidP="00201F98">
      <w:pPr>
        <w:pStyle w:val="Textoindependiente"/>
        <w:spacing w:after="0" w:line="360" w:lineRule="auto"/>
        <w:jc w:val="both"/>
        <w:rPr>
          <w:rFonts w:ascii="Palatino Linotype" w:hAnsi="Palatino Linotype"/>
          <w:b/>
          <w:sz w:val="24"/>
          <w:szCs w:val="28"/>
        </w:rPr>
      </w:pPr>
    </w:p>
    <w:p w14:paraId="6198E891" w14:textId="51F483C0" w:rsidR="008679FC" w:rsidRPr="00CE46BA" w:rsidRDefault="008679FC" w:rsidP="008679FC">
      <w:pPr>
        <w:pStyle w:val="Sinespaciado"/>
        <w:spacing w:line="360" w:lineRule="auto"/>
        <w:jc w:val="both"/>
        <w:rPr>
          <w:rFonts w:ascii="Palatino Linotype" w:hAnsi="Palatino Linotype" w:cs="Arial"/>
        </w:rPr>
      </w:pPr>
      <w:r w:rsidRPr="008679FC">
        <w:rPr>
          <w:rFonts w:ascii="Palatino Linotype" w:hAnsi="Palatino Linotype" w:cs="Arial"/>
          <w:b/>
          <w:sz w:val="28"/>
          <w:szCs w:val="28"/>
        </w:rPr>
        <w:lastRenderedPageBreak/>
        <w:t>TERCERO</w:t>
      </w:r>
      <w:r w:rsidRPr="00CE46BA">
        <w:rPr>
          <w:rFonts w:ascii="Palatino Linotype" w:hAnsi="Palatino Linotype" w:cs="Arial"/>
          <w:b/>
        </w:rPr>
        <w:t>.</w:t>
      </w:r>
      <w:r w:rsidRPr="00CE46BA">
        <w:rPr>
          <w:rFonts w:ascii="Palatino Linotype" w:hAnsi="Palatino Linotype" w:cs="Arial"/>
        </w:rPr>
        <w:t xml:space="preserve"> Notifíquese la presente resolución al Titular de la Unidad de Transparencia del </w:t>
      </w:r>
      <w:r w:rsidRPr="00CE46BA">
        <w:rPr>
          <w:rFonts w:ascii="Palatino Linotype" w:hAnsi="Palatino Linotype" w:cs="Arial"/>
          <w:b/>
        </w:rPr>
        <w:t>Sujeto Obligado</w:t>
      </w:r>
      <w:r w:rsidRPr="00CE46BA">
        <w:rPr>
          <w:rFonts w:ascii="Palatino Linotype" w:hAnsi="Palatino Linotype" w:cs="Arial"/>
        </w:rPr>
        <w:t xml:space="preserve"> mediante el SAIMEX. </w:t>
      </w:r>
    </w:p>
    <w:p w14:paraId="421EF22B" w14:textId="77777777" w:rsidR="008679FC" w:rsidRDefault="008679FC" w:rsidP="008679FC">
      <w:pPr>
        <w:pStyle w:val="Sinespaciado"/>
        <w:spacing w:line="360" w:lineRule="auto"/>
        <w:jc w:val="both"/>
        <w:rPr>
          <w:rFonts w:ascii="Palatino Linotype" w:hAnsi="Palatino Linotype" w:cs="Arial"/>
          <w:sz w:val="32"/>
        </w:rPr>
      </w:pPr>
    </w:p>
    <w:p w14:paraId="383D4040" w14:textId="1B7DFF2A" w:rsidR="008679FC" w:rsidRPr="00CE46BA" w:rsidRDefault="008679FC" w:rsidP="008679FC">
      <w:pPr>
        <w:pStyle w:val="Sinespaciado"/>
        <w:spacing w:line="360" w:lineRule="auto"/>
        <w:jc w:val="both"/>
        <w:rPr>
          <w:rFonts w:ascii="Palatino Linotype" w:eastAsia="Calibri" w:hAnsi="Palatino Linotype" w:cs="Arial"/>
        </w:rPr>
      </w:pPr>
      <w:r w:rsidRPr="008679FC">
        <w:rPr>
          <w:rFonts w:ascii="Palatino Linotype" w:eastAsia="Calibri" w:hAnsi="Palatino Linotype" w:cs="Arial"/>
          <w:b/>
          <w:sz w:val="28"/>
          <w:szCs w:val="28"/>
        </w:rPr>
        <w:t>CUARTO</w:t>
      </w:r>
      <w:r w:rsidRPr="00CE46BA">
        <w:rPr>
          <w:rFonts w:ascii="Palatino Linotype" w:eastAsia="Calibri" w:hAnsi="Palatino Linotype" w:cs="Arial"/>
          <w:b/>
        </w:rPr>
        <w:t xml:space="preserve">. </w:t>
      </w:r>
      <w:r w:rsidRPr="00CE46BA">
        <w:rPr>
          <w:rFonts w:ascii="Palatino Linotype" w:eastAsia="Calibri" w:hAnsi="Palatino Linotype" w:cs="Arial"/>
        </w:rPr>
        <w:t xml:space="preserve">Notifíquese la presente resolución a la parte </w:t>
      </w:r>
      <w:r w:rsidRPr="00CE46BA">
        <w:rPr>
          <w:rFonts w:ascii="Palatino Linotype" w:eastAsia="Calibri" w:hAnsi="Palatino Linotype" w:cs="Arial"/>
          <w:b/>
        </w:rPr>
        <w:t xml:space="preserve">Recurrente, </w:t>
      </w:r>
      <w:r w:rsidRPr="00CE46BA">
        <w:rPr>
          <w:rFonts w:ascii="Palatino Linotype" w:hAnsi="Palatino Linotype" w:cs="Arial"/>
        </w:rPr>
        <w:t xml:space="preserve">mediante el SAIMEX </w:t>
      </w:r>
      <w:r w:rsidRPr="00CE46BA">
        <w:rPr>
          <w:rFonts w:ascii="Palatino Linotype" w:hAnsi="Palatino Linotype"/>
        </w:rPr>
        <w:t>y hágase de su conocimiento que en caso de que considere que le cause algún perjuicio, podrá promover el Juicio de Amparo en los términos de las leyes aplicables, de acuerdo a lo estipulado por el artículo 196, de la Ley de Transparencia y Acceso a la Información Pública del Estado de México y Municipios.</w:t>
      </w:r>
    </w:p>
    <w:p w14:paraId="576F3D8B" w14:textId="77777777" w:rsidR="008679FC" w:rsidRDefault="008679FC" w:rsidP="00201F98">
      <w:pPr>
        <w:pStyle w:val="Textoindependiente"/>
        <w:spacing w:after="0" w:line="360" w:lineRule="auto"/>
        <w:jc w:val="both"/>
        <w:rPr>
          <w:rFonts w:ascii="Palatino Linotype" w:hAnsi="Palatino Linotype"/>
          <w:b/>
          <w:sz w:val="24"/>
          <w:szCs w:val="28"/>
        </w:rPr>
      </w:pPr>
    </w:p>
    <w:p w14:paraId="6FF76DCE" w14:textId="77777777" w:rsidR="00201F98" w:rsidRPr="0039761A" w:rsidRDefault="00201F98" w:rsidP="00201F98">
      <w:pPr>
        <w:tabs>
          <w:tab w:val="left" w:pos="0"/>
        </w:tabs>
        <w:spacing w:after="0" w:line="360" w:lineRule="auto"/>
        <w:jc w:val="both"/>
        <w:rPr>
          <w:rFonts w:ascii="Palatino Linotype" w:eastAsiaTheme="minorEastAsia" w:hAnsi="Palatino Linotype"/>
          <w:color w:val="000000" w:themeColor="text1"/>
          <w:sz w:val="24"/>
          <w:szCs w:val="24"/>
          <w:lang w:eastAsia="es-ES"/>
        </w:rPr>
      </w:pPr>
    </w:p>
    <w:p w14:paraId="017310F2" w14:textId="6574E8D7" w:rsidR="00201F98" w:rsidRDefault="00201F98" w:rsidP="00201F98">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184E51">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w:t>
      </w:r>
      <w:r>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 xml:space="preserve">CONFORMADO POR LOS COMISIONADOS ZULEMA MARTÍNEZ SÁNCHEZ; EVA ABAID YAPUR; JOSÉ GUADALUPE LUNA HERNÁNDEZ, JAVIER MARTÍNEZ CRUZ Y LUIS GUSTAVO PARRA NORIEGA; EN LA </w:t>
      </w:r>
      <w:r>
        <w:rPr>
          <w:rFonts w:ascii="Palatino Linotype" w:eastAsiaTheme="minorEastAsia" w:hAnsi="Palatino Linotype"/>
          <w:color w:val="000000" w:themeColor="text1"/>
          <w:sz w:val="24"/>
          <w:szCs w:val="24"/>
          <w:lang w:val="es-ES_tradnl" w:eastAsia="es-ES"/>
        </w:rPr>
        <w:t xml:space="preserve">DÉCIMA </w:t>
      </w:r>
      <w:r w:rsidR="00045F7B">
        <w:rPr>
          <w:rFonts w:ascii="Palatino Linotype" w:eastAsiaTheme="minorEastAsia" w:hAnsi="Palatino Linotype"/>
          <w:color w:val="000000" w:themeColor="text1"/>
          <w:sz w:val="24"/>
          <w:szCs w:val="24"/>
          <w:lang w:val="es-ES_tradnl" w:eastAsia="es-ES"/>
        </w:rPr>
        <w:t>SEXTA</w:t>
      </w:r>
      <w:r w:rsidRPr="00184E51">
        <w:rPr>
          <w:rFonts w:ascii="Palatino Linotype" w:eastAsiaTheme="minorEastAsia" w:hAnsi="Palatino Linotype"/>
          <w:color w:val="000000" w:themeColor="text1"/>
          <w:sz w:val="24"/>
          <w:szCs w:val="24"/>
          <w:lang w:val="es-ES_tradnl" w:eastAsia="es-ES"/>
        </w:rPr>
        <w:t xml:space="preserve"> SESIÓN ORDINARIA CELEBRADA EL </w:t>
      </w:r>
      <w:r w:rsidR="00045F7B">
        <w:rPr>
          <w:rFonts w:ascii="Palatino Linotype" w:eastAsiaTheme="minorEastAsia" w:hAnsi="Palatino Linotype"/>
          <w:color w:val="000000" w:themeColor="text1"/>
          <w:sz w:val="24"/>
          <w:szCs w:val="24"/>
          <w:lang w:val="es-ES_tradnl" w:eastAsia="es-ES"/>
        </w:rPr>
        <w:t>DOCE DE MAYO</w:t>
      </w:r>
      <w:r w:rsidR="005872AF">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DE DOS MIL VE</w:t>
      </w:r>
      <w:r>
        <w:rPr>
          <w:rFonts w:ascii="Palatino Linotype" w:eastAsiaTheme="minorEastAsia" w:hAnsi="Palatino Linotype"/>
          <w:color w:val="000000" w:themeColor="text1"/>
          <w:sz w:val="24"/>
          <w:szCs w:val="24"/>
          <w:lang w:val="es-ES_tradnl" w:eastAsia="es-ES"/>
        </w:rPr>
        <w:t>INTIUNO</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p>
    <w:p w14:paraId="365DB8EE" w14:textId="77777777" w:rsidR="00201F98" w:rsidRPr="000A0AAB" w:rsidRDefault="00201F98" w:rsidP="00201F98">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14:paraId="448C51F6" w14:textId="77777777" w:rsidR="00201F98" w:rsidRPr="00D8176C" w:rsidRDefault="00201F98" w:rsidP="00201F98">
      <w:pPr>
        <w:spacing w:after="0" w:line="240" w:lineRule="auto"/>
        <w:rPr>
          <w:rFonts w:ascii="Palatino Linotype" w:hAnsi="Palatino Linotype"/>
          <w:sz w:val="16"/>
          <w:szCs w:val="16"/>
        </w:rPr>
      </w:pPr>
      <w:r>
        <w:rPr>
          <w:rFonts w:ascii="Palatino Linotype" w:hAnsi="Palatino Linotype"/>
          <w:sz w:val="16"/>
          <w:szCs w:val="16"/>
        </w:rPr>
        <w:t>ZMS/OSAM/BPAC</w:t>
      </w:r>
    </w:p>
    <w:p w14:paraId="563124F4" w14:textId="77777777" w:rsidR="00201F98" w:rsidRDefault="00201F98" w:rsidP="00201F98"/>
    <w:p w14:paraId="366395A2" w14:textId="77777777" w:rsidR="00201F98" w:rsidRDefault="00201F98" w:rsidP="00201F98"/>
    <w:p w14:paraId="25703E65" w14:textId="77777777" w:rsidR="00795E6A" w:rsidRDefault="00795E6A"/>
    <w:sectPr w:rsidR="00795E6A" w:rsidSect="001A35AB">
      <w:headerReference w:type="even" r:id="rId14"/>
      <w:headerReference w:type="default" r:id="rId15"/>
      <w:footerReference w:type="default" r:id="rId16"/>
      <w:headerReference w:type="first" r:id="rId17"/>
      <w:footerReference w:type="first" r:id="rId18"/>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8148D2" w14:textId="77777777" w:rsidR="00335185" w:rsidRDefault="00335185" w:rsidP="00201F98">
      <w:pPr>
        <w:spacing w:after="0" w:line="240" w:lineRule="auto"/>
      </w:pPr>
      <w:r>
        <w:separator/>
      </w:r>
    </w:p>
  </w:endnote>
  <w:endnote w:type="continuationSeparator" w:id="0">
    <w:p w14:paraId="47D88073" w14:textId="77777777" w:rsidR="00335185" w:rsidRDefault="00335185" w:rsidP="00201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1D18B" w14:textId="77777777" w:rsidR="001A35AB" w:rsidRPr="000B69FA" w:rsidRDefault="00B319E4"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0DCF">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0DCF">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84744" w14:textId="77777777" w:rsidR="001A35AB" w:rsidRPr="000B69FA" w:rsidRDefault="00B319E4"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30DC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30DCF">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DECF3C" w14:textId="77777777" w:rsidR="00335185" w:rsidRDefault="00335185" w:rsidP="00201F98">
      <w:pPr>
        <w:spacing w:after="0" w:line="240" w:lineRule="auto"/>
      </w:pPr>
      <w:r>
        <w:separator/>
      </w:r>
    </w:p>
  </w:footnote>
  <w:footnote w:type="continuationSeparator" w:id="0">
    <w:p w14:paraId="6DFBB551" w14:textId="77777777" w:rsidR="00335185" w:rsidRDefault="00335185" w:rsidP="00201F98">
      <w:pPr>
        <w:spacing w:after="0" w:line="240" w:lineRule="auto"/>
      </w:pPr>
      <w:r>
        <w:continuationSeparator/>
      </w:r>
    </w:p>
  </w:footnote>
  <w:footnote w:id="1">
    <w:p w14:paraId="7C34D14C" w14:textId="77777777" w:rsidR="000203E1" w:rsidRPr="00615B4B" w:rsidRDefault="000203E1" w:rsidP="000203E1">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114E516A" w14:textId="77777777" w:rsidR="000203E1" w:rsidRPr="00615B4B" w:rsidRDefault="000203E1" w:rsidP="000203E1">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0D9CD" w14:textId="251C79A5" w:rsidR="00920EDC" w:rsidRDefault="00335185">
    <w:pPr>
      <w:pStyle w:val="Encabezado"/>
    </w:pPr>
    <w:r>
      <w:rPr>
        <w:noProof/>
        <w:lang w:val="es-MX" w:eastAsia="es-MX"/>
      </w:rPr>
      <w:pict w14:anchorId="50737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55563"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2B7D" w14:textId="79E622C0" w:rsidR="001A35AB" w:rsidRDefault="00335185">
    <w:pPr>
      <w:pStyle w:val="Encabezado"/>
    </w:pPr>
    <w:r>
      <w:rPr>
        <w:noProof/>
        <w:lang w:val="es-MX" w:eastAsia="es-MX"/>
      </w:rPr>
      <w:pict w14:anchorId="0CD01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55564" o:spid="_x0000_s2051" type="#_x0000_t75" style="position:absolute;margin-left:-91.65pt;margin-top:-134.1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A35AB" w14:paraId="0E9B0407" w14:textId="77777777" w:rsidTr="001A35AB">
      <w:trPr>
        <w:trHeight w:val="227"/>
      </w:trPr>
      <w:tc>
        <w:tcPr>
          <w:tcW w:w="5387" w:type="dxa"/>
          <w:hideMark/>
        </w:tcPr>
        <w:p w14:paraId="48472B68" w14:textId="77777777" w:rsidR="001A35AB" w:rsidRDefault="00B319E4"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6D591C2E" w14:textId="06DD9DF0" w:rsidR="001A35AB" w:rsidRPr="00B4142F" w:rsidRDefault="00B319E4"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EB6066">
            <w:rPr>
              <w:rFonts w:ascii="Palatino Linotype" w:hAnsi="Palatino Linotype" w:cs="Arial"/>
              <w:bCs/>
              <w:sz w:val="24"/>
              <w:lang w:eastAsia="es-MX"/>
            </w:rPr>
            <w:t>280</w:t>
          </w:r>
          <w:r>
            <w:rPr>
              <w:rFonts w:ascii="Palatino Linotype" w:hAnsi="Palatino Linotype" w:cs="Arial"/>
              <w:bCs/>
              <w:sz w:val="24"/>
              <w:lang w:eastAsia="es-MX"/>
            </w:rPr>
            <w:t>/INFOEM/IP/RR/2021 y acumulado</w:t>
          </w:r>
        </w:p>
      </w:tc>
    </w:tr>
    <w:tr w:rsidR="001A35AB" w14:paraId="6449E755" w14:textId="77777777" w:rsidTr="001A35AB">
      <w:trPr>
        <w:trHeight w:val="242"/>
      </w:trPr>
      <w:tc>
        <w:tcPr>
          <w:tcW w:w="5387" w:type="dxa"/>
          <w:hideMark/>
        </w:tcPr>
        <w:p w14:paraId="6BF648FF" w14:textId="77777777" w:rsidR="001A35AB" w:rsidRDefault="00B319E4"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625B5146" w14:textId="5353D0BC" w:rsidR="001A35AB" w:rsidRPr="00F06FED" w:rsidRDefault="00EB6066" w:rsidP="001A35AB">
          <w:pPr>
            <w:spacing w:after="0" w:line="276" w:lineRule="auto"/>
            <w:ind w:right="214"/>
            <w:jc w:val="right"/>
            <w:rPr>
              <w:rFonts w:ascii="Palatino Linotype" w:hAnsi="Palatino Linotype" w:cs="Arial"/>
            </w:rPr>
          </w:pPr>
          <w:r>
            <w:rPr>
              <w:rFonts w:ascii="Palatino Linotype" w:hAnsi="Palatino Linotype" w:cs="Arial"/>
              <w:szCs w:val="20"/>
            </w:rPr>
            <w:t>Instituto Hacendario del Estado de México</w:t>
          </w:r>
        </w:p>
      </w:tc>
    </w:tr>
    <w:tr w:rsidR="001A35AB" w14:paraId="755597D8" w14:textId="77777777" w:rsidTr="001A35AB">
      <w:trPr>
        <w:trHeight w:val="342"/>
      </w:trPr>
      <w:tc>
        <w:tcPr>
          <w:tcW w:w="5387" w:type="dxa"/>
          <w:hideMark/>
        </w:tcPr>
        <w:p w14:paraId="023CA038" w14:textId="77777777" w:rsidR="001A35AB" w:rsidRDefault="00B319E4"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6ADB2CE1" w14:textId="77777777" w:rsidR="001A35AB" w:rsidRDefault="00B319E4" w:rsidP="001A35A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6FAF1DCC" w14:textId="77777777" w:rsidR="001A35AB" w:rsidRPr="00696691" w:rsidRDefault="003351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35AB" w14:paraId="6E074ADB" w14:textId="77777777" w:rsidTr="001A35AB">
      <w:trPr>
        <w:trHeight w:val="227"/>
      </w:trPr>
      <w:tc>
        <w:tcPr>
          <w:tcW w:w="5529" w:type="dxa"/>
          <w:hideMark/>
        </w:tcPr>
        <w:p w14:paraId="49F05CF2" w14:textId="77777777" w:rsidR="001A35AB" w:rsidRDefault="00B319E4"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52A979E" w14:textId="7DCC7076" w:rsidR="001A35AB" w:rsidRPr="00B4142F" w:rsidRDefault="00B319E4"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EB6066">
            <w:rPr>
              <w:rFonts w:ascii="Palatino Linotype" w:hAnsi="Palatino Linotype" w:cs="Arial"/>
              <w:bCs/>
              <w:sz w:val="24"/>
              <w:lang w:eastAsia="es-MX"/>
            </w:rPr>
            <w:t>280</w:t>
          </w:r>
          <w:r>
            <w:rPr>
              <w:rFonts w:ascii="Palatino Linotype" w:hAnsi="Palatino Linotype" w:cs="Arial"/>
              <w:bCs/>
              <w:sz w:val="24"/>
              <w:lang w:eastAsia="es-MX"/>
            </w:rPr>
            <w:t>/INFOEM/IP/RR/2021 y acumulado</w:t>
          </w:r>
        </w:p>
      </w:tc>
    </w:tr>
    <w:tr w:rsidR="001A35AB" w14:paraId="105CCF46" w14:textId="77777777" w:rsidTr="001A35AB">
      <w:trPr>
        <w:trHeight w:val="196"/>
      </w:trPr>
      <w:tc>
        <w:tcPr>
          <w:tcW w:w="5529" w:type="dxa"/>
          <w:hideMark/>
        </w:tcPr>
        <w:p w14:paraId="28CFB82F" w14:textId="77777777" w:rsidR="001A35AB" w:rsidRDefault="00B319E4"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43D9AA08" w14:textId="18EDD64A" w:rsidR="001A35AB" w:rsidRPr="00F06FED" w:rsidRDefault="00130DCF" w:rsidP="001A35AB">
          <w:pPr>
            <w:spacing w:after="0" w:line="276" w:lineRule="auto"/>
            <w:ind w:left="639" w:right="214"/>
            <w:jc w:val="right"/>
            <w:rPr>
              <w:rFonts w:ascii="Palatino Linotype" w:hAnsi="Palatino Linotype" w:cs="Arial"/>
            </w:rPr>
          </w:pPr>
          <w:proofErr w:type="spellStart"/>
          <w:r>
            <w:rPr>
              <w:rFonts w:ascii="Palatino Linotype" w:hAnsi="Palatino Linotype" w:cs="Arial"/>
            </w:rPr>
            <w:t>xxxxxxxxxxxxxxxxxxxxxxxxx</w:t>
          </w:r>
          <w:proofErr w:type="spellEnd"/>
        </w:p>
      </w:tc>
    </w:tr>
    <w:tr w:rsidR="001A35AB" w14:paraId="1C05AEC1" w14:textId="77777777" w:rsidTr="001A35AB">
      <w:trPr>
        <w:trHeight w:val="242"/>
      </w:trPr>
      <w:tc>
        <w:tcPr>
          <w:tcW w:w="5529" w:type="dxa"/>
          <w:hideMark/>
        </w:tcPr>
        <w:p w14:paraId="53886627" w14:textId="77777777" w:rsidR="001A35AB" w:rsidRDefault="00B319E4"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14:paraId="32C3C913" w14:textId="08D3F4C5" w:rsidR="001A35AB" w:rsidRDefault="00EB6066" w:rsidP="001A35AB">
          <w:pPr>
            <w:spacing w:after="0" w:line="276" w:lineRule="auto"/>
            <w:ind w:left="-70" w:right="214"/>
            <w:jc w:val="right"/>
            <w:rPr>
              <w:rFonts w:ascii="Palatino Linotype" w:hAnsi="Palatino Linotype" w:cs="Arial"/>
              <w:szCs w:val="20"/>
            </w:rPr>
          </w:pPr>
          <w:r>
            <w:rPr>
              <w:rFonts w:ascii="Palatino Linotype" w:hAnsi="Palatino Linotype" w:cs="Arial"/>
              <w:szCs w:val="20"/>
            </w:rPr>
            <w:t>Instituto Hacendario del Estado de México</w:t>
          </w:r>
        </w:p>
      </w:tc>
    </w:tr>
    <w:tr w:rsidR="001A35AB" w14:paraId="27AAA9FB" w14:textId="77777777" w:rsidTr="001A35AB">
      <w:trPr>
        <w:trHeight w:val="342"/>
      </w:trPr>
      <w:tc>
        <w:tcPr>
          <w:tcW w:w="5529" w:type="dxa"/>
          <w:hideMark/>
        </w:tcPr>
        <w:p w14:paraId="210DD537" w14:textId="77777777" w:rsidR="001A35AB" w:rsidRDefault="00B319E4"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AB9742D" w14:textId="77777777" w:rsidR="001A35AB" w:rsidRDefault="00B319E4" w:rsidP="001A35A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5947CE89" w14:textId="2129FE0C" w:rsidR="001A35AB" w:rsidRPr="00696691" w:rsidRDefault="00335185">
    <w:pPr>
      <w:pStyle w:val="Encabezado"/>
      <w:rPr>
        <w:sz w:val="16"/>
      </w:rPr>
    </w:pPr>
    <w:r>
      <w:rPr>
        <w:noProof/>
        <w:sz w:val="16"/>
        <w:lang w:val="es-MX" w:eastAsia="es-MX"/>
      </w:rPr>
      <w:pict w14:anchorId="6303D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655562" o:spid="_x0000_s2049" type="#_x0000_t75" style="position:absolute;margin-left:-82.65pt;margin-top:-132.8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E6781"/>
    <w:multiLevelType w:val="hybridMultilevel"/>
    <w:tmpl w:val="14D809C4"/>
    <w:lvl w:ilvl="0" w:tplc="F90CC604">
      <w:start w:val="1"/>
      <w:numFmt w:val="bullet"/>
      <w:lvlText w:val="-"/>
      <w:lvlJc w:val="left"/>
      <w:pPr>
        <w:ind w:left="720" w:hanging="360"/>
      </w:pPr>
      <w:rPr>
        <w:rFonts w:ascii="Palatino Linotype" w:eastAsia="Times New Roman" w:hAnsi="Palatino Linotype"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184FF5"/>
    <w:multiLevelType w:val="hybridMultilevel"/>
    <w:tmpl w:val="1DBE6FD0"/>
    <w:lvl w:ilvl="0" w:tplc="DB3AC8C0">
      <w:start w:val="1"/>
      <w:numFmt w:val="decimal"/>
      <w:lvlText w:val="%1."/>
      <w:lvlJc w:val="left"/>
      <w:pPr>
        <w:ind w:left="720" w:hanging="360"/>
      </w:pPr>
      <w:rPr>
        <w:rFonts w:eastAsiaTheme="minorHAnsi"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CA56DE1"/>
    <w:multiLevelType w:val="hybridMultilevel"/>
    <w:tmpl w:val="5B38EC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CE560F5"/>
    <w:multiLevelType w:val="hybridMultilevel"/>
    <w:tmpl w:val="DBCA971E"/>
    <w:lvl w:ilvl="0" w:tplc="640C7D3C">
      <w:start w:val="37"/>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8328A2"/>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4A67CF8"/>
    <w:multiLevelType w:val="hybridMultilevel"/>
    <w:tmpl w:val="645234F0"/>
    <w:lvl w:ilvl="0" w:tplc="F4749BB2">
      <w:start w:val="1"/>
      <w:numFmt w:val="decimal"/>
      <w:lvlText w:val="%1."/>
      <w:lvlJc w:val="left"/>
      <w:pPr>
        <w:ind w:left="720" w:hanging="360"/>
      </w:pPr>
      <w:rPr>
        <w:rFonts w:eastAsiaTheme="minorHAnsi" w:cstheme="minorBidi"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B5E3757"/>
    <w:multiLevelType w:val="hybridMultilevel"/>
    <w:tmpl w:val="0AF6CCC6"/>
    <w:lvl w:ilvl="0" w:tplc="2B442698">
      <w:start w:val="1"/>
      <w:numFmt w:val="decimal"/>
      <w:lvlText w:val="%1."/>
      <w:lvlJc w:val="left"/>
      <w:pPr>
        <w:ind w:left="1080" w:hanging="360"/>
      </w:pPr>
      <w:rPr>
        <w:rFonts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nsid w:val="7BC76566"/>
    <w:multiLevelType w:val="hybridMultilevel"/>
    <w:tmpl w:val="67E4FCF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6"/>
  </w:num>
  <w:num w:numId="2">
    <w:abstractNumId w:val="3"/>
  </w:num>
  <w:num w:numId="3">
    <w:abstractNumId w:val="7"/>
  </w:num>
  <w:num w:numId="4">
    <w:abstractNumId w:val="8"/>
  </w:num>
  <w:num w:numId="5">
    <w:abstractNumId w:val="9"/>
  </w:num>
  <w:num w:numId="6">
    <w:abstractNumId w:val="0"/>
  </w:num>
  <w:num w:numId="7">
    <w:abstractNumId w:val="2"/>
  </w:num>
  <w:num w:numId="8">
    <w:abstractNumId w:val="4"/>
  </w:num>
  <w:num w:numId="9">
    <w:abstractNumId w:val="1"/>
  </w:num>
  <w:num w:numId="10">
    <w:abstractNumId w:val="5"/>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F98"/>
    <w:rsid w:val="000203E1"/>
    <w:rsid w:val="00036BE0"/>
    <w:rsid w:val="00045F7B"/>
    <w:rsid w:val="00053E01"/>
    <w:rsid w:val="00080756"/>
    <w:rsid w:val="00130DCF"/>
    <w:rsid w:val="001A11D3"/>
    <w:rsid w:val="001A425A"/>
    <w:rsid w:val="001B4220"/>
    <w:rsid w:val="001C0FE3"/>
    <w:rsid w:val="00201F98"/>
    <w:rsid w:val="002B6714"/>
    <w:rsid w:val="00335185"/>
    <w:rsid w:val="00346F05"/>
    <w:rsid w:val="003626F3"/>
    <w:rsid w:val="003B6321"/>
    <w:rsid w:val="003C2A89"/>
    <w:rsid w:val="003D345E"/>
    <w:rsid w:val="003E11AA"/>
    <w:rsid w:val="004D0159"/>
    <w:rsid w:val="00547045"/>
    <w:rsid w:val="00557012"/>
    <w:rsid w:val="005727DD"/>
    <w:rsid w:val="00575AB3"/>
    <w:rsid w:val="005872AF"/>
    <w:rsid w:val="005D018D"/>
    <w:rsid w:val="005F4553"/>
    <w:rsid w:val="00661714"/>
    <w:rsid w:val="00752E4E"/>
    <w:rsid w:val="00795E6A"/>
    <w:rsid w:val="007C60D6"/>
    <w:rsid w:val="0082242E"/>
    <w:rsid w:val="008679FC"/>
    <w:rsid w:val="008938AF"/>
    <w:rsid w:val="008D2038"/>
    <w:rsid w:val="009025CC"/>
    <w:rsid w:val="00920EDC"/>
    <w:rsid w:val="009A1A65"/>
    <w:rsid w:val="009B43C5"/>
    <w:rsid w:val="009C1414"/>
    <w:rsid w:val="00A47B9E"/>
    <w:rsid w:val="00B319E4"/>
    <w:rsid w:val="00B75CAA"/>
    <w:rsid w:val="00BC5919"/>
    <w:rsid w:val="00C02863"/>
    <w:rsid w:val="00C44800"/>
    <w:rsid w:val="00E122F9"/>
    <w:rsid w:val="00EB6066"/>
    <w:rsid w:val="00EC1DC8"/>
    <w:rsid w:val="00F12D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A940F1"/>
  <w15:chartTrackingRefBased/>
  <w15:docId w15:val="{FE94C284-B99B-4FD5-AF63-5B8E617F1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F9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1F9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01F9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01F9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01F9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1F9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1F9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201F9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01F9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201F98"/>
    <w:rPr>
      <w:color w:val="0563C1" w:themeColor="hyperlink"/>
      <w:u w:val="single"/>
    </w:rPr>
  </w:style>
  <w:style w:type="paragraph" w:styleId="Sinespaciado">
    <w:name w:val="No Spacing"/>
    <w:aliases w:val="Francesa,INAI"/>
    <w:link w:val="SinespaciadoCar"/>
    <w:uiPriority w:val="1"/>
    <w:qFormat/>
    <w:rsid w:val="00201F9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201F98"/>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201F98"/>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201F98"/>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201F98"/>
    <w:pPr>
      <w:spacing w:after="120"/>
    </w:pPr>
  </w:style>
  <w:style w:type="character" w:customStyle="1" w:styleId="TextoindependienteCar">
    <w:name w:val="Texto independiente Car"/>
    <w:basedOn w:val="Fuentedeprrafopredeter"/>
    <w:link w:val="Textoindependiente"/>
    <w:uiPriority w:val="99"/>
    <w:rsid w:val="00201F98"/>
  </w:style>
  <w:style w:type="character" w:styleId="Textoennegrita">
    <w:name w:val="Strong"/>
    <w:uiPriority w:val="22"/>
    <w:qFormat/>
    <w:rsid w:val="005872A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203E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203E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657255">
      <w:bodyDiv w:val="1"/>
      <w:marLeft w:val="0"/>
      <w:marRight w:val="0"/>
      <w:marTop w:val="0"/>
      <w:marBottom w:val="0"/>
      <w:divBdr>
        <w:top w:val="none" w:sz="0" w:space="0" w:color="auto"/>
        <w:left w:val="none" w:sz="0" w:space="0" w:color="auto"/>
        <w:bottom w:val="none" w:sz="0" w:space="0" w:color="auto"/>
        <w:right w:val="none" w:sz="0" w:space="0" w:color="auto"/>
      </w:divBdr>
    </w:div>
    <w:div w:id="404838510">
      <w:bodyDiv w:val="1"/>
      <w:marLeft w:val="0"/>
      <w:marRight w:val="0"/>
      <w:marTop w:val="0"/>
      <w:marBottom w:val="0"/>
      <w:divBdr>
        <w:top w:val="none" w:sz="0" w:space="0" w:color="auto"/>
        <w:left w:val="none" w:sz="0" w:space="0" w:color="auto"/>
        <w:bottom w:val="none" w:sz="0" w:space="0" w:color="auto"/>
        <w:right w:val="none" w:sz="0" w:space="0" w:color="auto"/>
      </w:divBdr>
      <w:divsChild>
        <w:div w:id="244458949">
          <w:marLeft w:val="0"/>
          <w:marRight w:val="0"/>
          <w:marTop w:val="0"/>
          <w:marBottom w:val="0"/>
          <w:divBdr>
            <w:top w:val="none" w:sz="0" w:space="0" w:color="auto"/>
            <w:left w:val="none" w:sz="0" w:space="0" w:color="auto"/>
            <w:bottom w:val="none" w:sz="0" w:space="0" w:color="auto"/>
            <w:right w:val="none" w:sz="0" w:space="0" w:color="auto"/>
          </w:divBdr>
        </w:div>
      </w:divsChild>
    </w:div>
    <w:div w:id="534970548">
      <w:bodyDiv w:val="1"/>
      <w:marLeft w:val="0"/>
      <w:marRight w:val="0"/>
      <w:marTop w:val="0"/>
      <w:marBottom w:val="0"/>
      <w:divBdr>
        <w:top w:val="none" w:sz="0" w:space="0" w:color="auto"/>
        <w:left w:val="none" w:sz="0" w:space="0" w:color="auto"/>
        <w:bottom w:val="none" w:sz="0" w:space="0" w:color="auto"/>
        <w:right w:val="none" w:sz="0" w:space="0" w:color="auto"/>
      </w:divBdr>
    </w:div>
    <w:div w:id="540753775">
      <w:bodyDiv w:val="1"/>
      <w:marLeft w:val="0"/>
      <w:marRight w:val="0"/>
      <w:marTop w:val="0"/>
      <w:marBottom w:val="0"/>
      <w:divBdr>
        <w:top w:val="none" w:sz="0" w:space="0" w:color="auto"/>
        <w:left w:val="none" w:sz="0" w:space="0" w:color="auto"/>
        <w:bottom w:val="none" w:sz="0" w:space="0" w:color="auto"/>
        <w:right w:val="none" w:sz="0" w:space="0" w:color="auto"/>
      </w:divBdr>
    </w:div>
    <w:div w:id="687676883">
      <w:bodyDiv w:val="1"/>
      <w:marLeft w:val="0"/>
      <w:marRight w:val="0"/>
      <w:marTop w:val="0"/>
      <w:marBottom w:val="0"/>
      <w:divBdr>
        <w:top w:val="none" w:sz="0" w:space="0" w:color="auto"/>
        <w:left w:val="none" w:sz="0" w:space="0" w:color="auto"/>
        <w:bottom w:val="none" w:sz="0" w:space="0" w:color="auto"/>
        <w:right w:val="none" w:sz="0" w:space="0" w:color="auto"/>
      </w:divBdr>
      <w:divsChild>
        <w:div w:id="549657696">
          <w:marLeft w:val="0"/>
          <w:marRight w:val="0"/>
          <w:marTop w:val="0"/>
          <w:marBottom w:val="0"/>
          <w:divBdr>
            <w:top w:val="none" w:sz="0" w:space="0" w:color="auto"/>
            <w:left w:val="none" w:sz="0" w:space="0" w:color="auto"/>
            <w:bottom w:val="none" w:sz="0" w:space="0" w:color="auto"/>
            <w:right w:val="none" w:sz="0" w:space="0" w:color="auto"/>
          </w:divBdr>
        </w:div>
      </w:divsChild>
    </w:div>
    <w:div w:id="1612514584">
      <w:bodyDiv w:val="1"/>
      <w:marLeft w:val="0"/>
      <w:marRight w:val="0"/>
      <w:marTop w:val="0"/>
      <w:marBottom w:val="0"/>
      <w:divBdr>
        <w:top w:val="none" w:sz="0" w:space="0" w:color="auto"/>
        <w:left w:val="none" w:sz="0" w:space="0" w:color="auto"/>
        <w:bottom w:val="none" w:sz="0" w:space="0" w:color="auto"/>
        <w:right w:val="none" w:sz="0" w:space="0" w:color="auto"/>
      </w:divBdr>
    </w:div>
    <w:div w:id="184196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330</TotalTime>
  <Pages>28</Pages>
  <Words>3674</Words>
  <Characters>20211</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27</cp:revision>
  <dcterms:created xsi:type="dcterms:W3CDTF">2021-04-09T03:15:00Z</dcterms:created>
  <dcterms:modified xsi:type="dcterms:W3CDTF">2021-06-17T19:44:00Z</dcterms:modified>
</cp:coreProperties>
</file>