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6628D2D8" w:rsidR="00200BFC" w:rsidRPr="00036153" w:rsidRDefault="00200BFC" w:rsidP="00B457DB">
      <w:pPr>
        <w:spacing w:line="360" w:lineRule="auto"/>
        <w:jc w:val="both"/>
        <w:rPr>
          <w:rFonts w:ascii="Palatino Linotype" w:hAnsi="Palatino Linotype" w:cs="Arial"/>
        </w:rPr>
      </w:pPr>
      <w:r w:rsidRPr="00036153">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036153">
        <w:rPr>
          <w:rFonts w:ascii="Palatino Linotype" w:hAnsi="Palatino Linotype" w:cs="Arial"/>
        </w:rPr>
        <w:t xml:space="preserve"> </w:t>
      </w:r>
      <w:r w:rsidR="00D60D04" w:rsidRPr="00036153">
        <w:rPr>
          <w:rFonts w:ascii="Palatino Linotype" w:hAnsi="Palatino Linotype" w:cs="Arial"/>
        </w:rPr>
        <w:t>ocho de septiembre</w:t>
      </w:r>
      <w:r w:rsidR="000A27E2" w:rsidRPr="00036153">
        <w:rPr>
          <w:rFonts w:ascii="Palatino Linotype" w:hAnsi="Palatino Linotype" w:cs="Arial"/>
        </w:rPr>
        <w:t xml:space="preserve"> de dos mil veintiuno</w:t>
      </w:r>
      <w:r w:rsidR="003253C6" w:rsidRPr="00036153">
        <w:rPr>
          <w:rFonts w:ascii="Palatino Linotype" w:hAnsi="Palatino Linotype" w:cs="Arial"/>
        </w:rPr>
        <w:t>.</w:t>
      </w:r>
    </w:p>
    <w:p w14:paraId="57CA25AC" w14:textId="77777777" w:rsidR="003253C6" w:rsidRPr="00036153" w:rsidRDefault="003253C6" w:rsidP="00B457DB">
      <w:pPr>
        <w:spacing w:line="360" w:lineRule="auto"/>
        <w:jc w:val="both"/>
        <w:rPr>
          <w:rFonts w:ascii="Palatino Linotype" w:hAnsi="Palatino Linotype" w:cs="Arial"/>
        </w:rPr>
      </w:pPr>
    </w:p>
    <w:p w14:paraId="7E5DAA96" w14:textId="72958203" w:rsidR="00200BFC" w:rsidRPr="00036153" w:rsidRDefault="00200BFC" w:rsidP="00B457DB">
      <w:pPr>
        <w:spacing w:line="360" w:lineRule="auto"/>
        <w:jc w:val="both"/>
        <w:rPr>
          <w:rFonts w:ascii="Palatino Linotype" w:hAnsi="Palatino Linotype" w:cs="Arial"/>
          <w:lang w:val="es-ES"/>
        </w:rPr>
      </w:pPr>
      <w:r w:rsidRPr="00036153">
        <w:rPr>
          <w:rFonts w:ascii="Palatino Linotype" w:hAnsi="Palatino Linotype" w:cs="Arial"/>
          <w:b/>
          <w:sz w:val="28"/>
        </w:rPr>
        <w:t>VISTO</w:t>
      </w:r>
      <w:r w:rsidR="00755D5E" w:rsidRPr="00036153">
        <w:rPr>
          <w:rFonts w:ascii="Palatino Linotype" w:hAnsi="Palatino Linotype" w:cs="Arial"/>
          <w:b/>
          <w:sz w:val="28"/>
        </w:rPr>
        <w:t>S</w:t>
      </w:r>
      <w:r w:rsidRPr="00036153">
        <w:rPr>
          <w:rFonts w:ascii="Palatino Linotype" w:hAnsi="Palatino Linotype" w:cs="Arial"/>
        </w:rPr>
        <w:t xml:space="preserve"> </w:t>
      </w:r>
      <w:r w:rsidR="00755D5E" w:rsidRPr="00036153">
        <w:rPr>
          <w:rFonts w:ascii="Palatino Linotype" w:hAnsi="Palatino Linotype" w:cs="Arial"/>
        </w:rPr>
        <w:t>los</w:t>
      </w:r>
      <w:r w:rsidRPr="00036153">
        <w:rPr>
          <w:rFonts w:ascii="Palatino Linotype" w:hAnsi="Palatino Linotype" w:cs="Arial"/>
        </w:rPr>
        <w:t xml:space="preserve"> expediente</w:t>
      </w:r>
      <w:r w:rsidR="00755D5E" w:rsidRPr="00036153">
        <w:rPr>
          <w:rFonts w:ascii="Palatino Linotype" w:hAnsi="Palatino Linotype" w:cs="Arial"/>
        </w:rPr>
        <w:t>s</w:t>
      </w:r>
      <w:r w:rsidRPr="00036153">
        <w:rPr>
          <w:rFonts w:ascii="Palatino Linotype" w:hAnsi="Palatino Linotype" w:cs="Arial"/>
        </w:rPr>
        <w:t xml:space="preserve"> formado</w:t>
      </w:r>
      <w:r w:rsidR="00755D5E" w:rsidRPr="00036153">
        <w:rPr>
          <w:rFonts w:ascii="Palatino Linotype" w:hAnsi="Palatino Linotype" w:cs="Arial"/>
        </w:rPr>
        <w:t>s</w:t>
      </w:r>
      <w:r w:rsidRPr="00036153">
        <w:rPr>
          <w:rFonts w:ascii="Palatino Linotype" w:hAnsi="Palatino Linotype" w:cs="Arial"/>
        </w:rPr>
        <w:t xml:space="preserve"> con motivo de</w:t>
      </w:r>
      <w:r w:rsidR="00755D5E" w:rsidRPr="00036153">
        <w:rPr>
          <w:rFonts w:ascii="Palatino Linotype" w:hAnsi="Palatino Linotype" w:cs="Arial"/>
        </w:rPr>
        <w:t xml:space="preserve"> </w:t>
      </w:r>
      <w:r w:rsidRPr="00036153">
        <w:rPr>
          <w:rFonts w:ascii="Palatino Linotype" w:hAnsi="Palatino Linotype" w:cs="Arial"/>
        </w:rPr>
        <w:t>l</w:t>
      </w:r>
      <w:r w:rsidR="00755D5E" w:rsidRPr="00036153">
        <w:rPr>
          <w:rFonts w:ascii="Palatino Linotype" w:hAnsi="Palatino Linotype" w:cs="Arial"/>
        </w:rPr>
        <w:t>os</w:t>
      </w:r>
      <w:r w:rsidRPr="00036153">
        <w:rPr>
          <w:rFonts w:ascii="Palatino Linotype" w:hAnsi="Palatino Linotype" w:cs="Arial"/>
        </w:rPr>
        <w:t xml:space="preserve"> recurso</w:t>
      </w:r>
      <w:r w:rsidR="00755D5E" w:rsidRPr="00036153">
        <w:rPr>
          <w:rFonts w:ascii="Palatino Linotype" w:hAnsi="Palatino Linotype" w:cs="Arial"/>
        </w:rPr>
        <w:t>s</w:t>
      </w:r>
      <w:r w:rsidRPr="00036153">
        <w:rPr>
          <w:rFonts w:ascii="Palatino Linotype" w:hAnsi="Palatino Linotype" w:cs="Arial"/>
        </w:rPr>
        <w:t xml:space="preserve"> de revisión</w:t>
      </w:r>
      <w:r w:rsidR="00A355D6" w:rsidRPr="00036153">
        <w:rPr>
          <w:rFonts w:ascii="Palatino Linotype" w:hAnsi="Palatino Linotype" w:cs="Arial"/>
        </w:rPr>
        <w:t xml:space="preserve"> </w:t>
      </w:r>
      <w:bookmarkStart w:id="0" w:name="_Hlk79490031"/>
      <w:r w:rsidR="00A355D6" w:rsidRPr="00036153">
        <w:rPr>
          <w:rFonts w:ascii="Palatino Linotype" w:hAnsi="Palatino Linotype" w:cs="Arial"/>
          <w:b/>
          <w:bCs/>
        </w:rPr>
        <w:t xml:space="preserve">03657/INFOEM/IP/RR/2021, 03658/INFOEM/IP/RR/2021, 03663/INFOEM/IP/RR/2021 y 03666/INFOEM/IP/RR/2021 </w:t>
      </w:r>
      <w:r w:rsidR="00755D5E" w:rsidRPr="00036153">
        <w:rPr>
          <w:rFonts w:ascii="Palatino Linotype" w:hAnsi="Palatino Linotype" w:cs="Arial"/>
          <w:b/>
          <w:bCs/>
        </w:rPr>
        <w:t>acumulados</w:t>
      </w:r>
      <w:bookmarkEnd w:id="0"/>
      <w:r w:rsidRPr="00036153">
        <w:rPr>
          <w:rFonts w:ascii="Palatino Linotype" w:hAnsi="Palatino Linotype" w:cs="Arial"/>
        </w:rPr>
        <w:t>, promovido</w:t>
      </w:r>
      <w:r w:rsidR="00755D5E" w:rsidRPr="00036153">
        <w:rPr>
          <w:rFonts w:ascii="Palatino Linotype" w:hAnsi="Palatino Linotype" w:cs="Arial"/>
        </w:rPr>
        <w:t>s</w:t>
      </w:r>
      <w:r w:rsidRPr="00036153">
        <w:rPr>
          <w:rFonts w:ascii="Palatino Linotype" w:hAnsi="Palatino Linotype" w:cs="Arial"/>
        </w:rPr>
        <w:t xml:space="preserve"> </w:t>
      </w:r>
      <w:r w:rsidRPr="00036153">
        <w:rPr>
          <w:rFonts w:ascii="Palatino Linotype" w:hAnsi="Palatino Linotype"/>
        </w:rPr>
        <w:t>por</w:t>
      </w:r>
      <w:r w:rsidR="00754477" w:rsidRPr="00036153">
        <w:rPr>
          <w:rFonts w:ascii="Palatino Linotype" w:hAnsi="Palatino Linotype"/>
        </w:rPr>
        <w:t xml:space="preserve"> </w:t>
      </w:r>
      <w:r w:rsidR="00441A63" w:rsidRPr="00036153">
        <w:rPr>
          <w:rFonts w:ascii="Palatino Linotype" w:hAnsi="Palatino Linotype"/>
        </w:rPr>
        <w:t>la</w:t>
      </w:r>
      <w:r w:rsidR="00163A20" w:rsidRPr="00036153">
        <w:rPr>
          <w:rFonts w:ascii="Palatino Linotype" w:hAnsi="Palatino Linotype"/>
        </w:rPr>
        <w:t xml:space="preserve"> C. </w:t>
      </w:r>
      <w:r w:rsidR="001A44EA">
        <w:rPr>
          <w:rFonts w:ascii="Palatino Linotype" w:hAnsi="Palatino Linotype"/>
          <w:b/>
          <w:sz w:val="22"/>
          <w:szCs w:val="22"/>
          <w:lang w:val="pt-BR"/>
        </w:rPr>
        <w:t>XXXXXXXX</w:t>
      </w:r>
      <w:r w:rsidR="001A44EA" w:rsidRPr="00B24E89">
        <w:rPr>
          <w:rFonts w:ascii="Palatino Linotype" w:hAnsi="Palatino Linotype"/>
          <w:b/>
          <w:sz w:val="22"/>
          <w:szCs w:val="22"/>
          <w:lang w:val="pt-BR"/>
        </w:rPr>
        <w:t xml:space="preserve"> </w:t>
      </w:r>
      <w:r w:rsidR="001A44EA">
        <w:rPr>
          <w:rFonts w:ascii="Palatino Linotype" w:hAnsi="Palatino Linotype"/>
          <w:b/>
          <w:sz w:val="22"/>
          <w:szCs w:val="22"/>
          <w:lang w:val="pt-BR"/>
        </w:rPr>
        <w:t>XX</w:t>
      </w:r>
      <w:r w:rsidR="001A44EA" w:rsidRPr="00B24E89">
        <w:rPr>
          <w:rFonts w:ascii="Palatino Linotype" w:hAnsi="Palatino Linotype"/>
          <w:b/>
          <w:sz w:val="22"/>
          <w:szCs w:val="22"/>
          <w:lang w:val="pt-BR"/>
        </w:rPr>
        <w:t xml:space="preserve"> </w:t>
      </w:r>
      <w:r w:rsidR="001A44EA">
        <w:rPr>
          <w:rFonts w:ascii="Palatino Linotype" w:hAnsi="Palatino Linotype"/>
          <w:b/>
          <w:sz w:val="22"/>
          <w:szCs w:val="22"/>
          <w:lang w:val="pt-BR"/>
        </w:rPr>
        <w:t>XX</w:t>
      </w:r>
      <w:r w:rsidR="001A44EA" w:rsidRPr="00B24E89">
        <w:rPr>
          <w:rFonts w:ascii="Palatino Linotype" w:hAnsi="Palatino Linotype"/>
          <w:b/>
          <w:sz w:val="22"/>
          <w:szCs w:val="22"/>
          <w:lang w:val="pt-BR"/>
        </w:rPr>
        <w:t xml:space="preserve"> </w:t>
      </w:r>
      <w:r w:rsidR="001A44EA">
        <w:rPr>
          <w:rFonts w:ascii="Palatino Linotype" w:hAnsi="Palatino Linotype"/>
          <w:b/>
          <w:sz w:val="22"/>
          <w:szCs w:val="22"/>
          <w:lang w:val="pt-BR"/>
        </w:rPr>
        <w:t>XXXX</w:t>
      </w:r>
      <w:r w:rsidR="001A44EA" w:rsidRPr="00B24E89">
        <w:rPr>
          <w:rFonts w:ascii="Palatino Linotype" w:hAnsi="Palatino Linotype"/>
          <w:b/>
          <w:sz w:val="22"/>
          <w:szCs w:val="22"/>
          <w:lang w:val="pt-BR"/>
        </w:rPr>
        <w:t xml:space="preserve"> </w:t>
      </w:r>
      <w:r w:rsidR="001A44EA">
        <w:rPr>
          <w:rFonts w:ascii="Palatino Linotype" w:hAnsi="Palatino Linotype"/>
          <w:b/>
          <w:sz w:val="22"/>
          <w:szCs w:val="22"/>
          <w:lang w:val="pt-BR"/>
        </w:rPr>
        <w:t>XXXXXX</w:t>
      </w:r>
      <w:bookmarkStart w:id="1" w:name="_GoBack"/>
      <w:bookmarkEnd w:id="1"/>
      <w:r w:rsidRPr="00036153">
        <w:rPr>
          <w:rFonts w:ascii="Palatino Linotype" w:hAnsi="Palatino Linotype"/>
          <w:b/>
          <w:lang w:val="es-ES"/>
        </w:rPr>
        <w:t>,</w:t>
      </w:r>
      <w:r w:rsidRPr="00036153">
        <w:rPr>
          <w:rFonts w:ascii="Palatino Linotype" w:hAnsi="Palatino Linotype" w:cs="Arial"/>
          <w:b/>
          <w:lang w:val="es-ES"/>
        </w:rPr>
        <w:t xml:space="preserve"> </w:t>
      </w:r>
      <w:r w:rsidRPr="00036153">
        <w:rPr>
          <w:rFonts w:ascii="Palatino Linotype" w:hAnsi="Palatino Linotype" w:cs="Arial"/>
          <w:lang w:val="es-ES"/>
        </w:rPr>
        <w:t>en lo sucesivo</w:t>
      </w:r>
      <w:r w:rsidRPr="00036153">
        <w:rPr>
          <w:rFonts w:ascii="Palatino Linotype" w:hAnsi="Palatino Linotype" w:cs="Arial"/>
          <w:b/>
          <w:lang w:val="es-ES"/>
        </w:rPr>
        <w:t xml:space="preserve"> </w:t>
      </w:r>
      <w:r w:rsidR="006714D3" w:rsidRPr="00036153">
        <w:rPr>
          <w:rFonts w:ascii="Palatino Linotype" w:hAnsi="Palatino Linotype" w:cs="Arial"/>
          <w:b/>
          <w:lang w:val="es-ES"/>
        </w:rPr>
        <w:t>LA</w:t>
      </w:r>
      <w:r w:rsidRPr="00036153">
        <w:rPr>
          <w:rFonts w:ascii="Palatino Linotype" w:hAnsi="Palatino Linotype" w:cs="Arial"/>
          <w:b/>
          <w:lang w:val="es-ES"/>
        </w:rPr>
        <w:t xml:space="preserve"> RECURRENTE,</w:t>
      </w:r>
      <w:r w:rsidRPr="00036153">
        <w:rPr>
          <w:rFonts w:ascii="Palatino Linotype" w:hAnsi="Palatino Linotype" w:cs="Arial"/>
          <w:lang w:val="es-ES"/>
        </w:rPr>
        <w:t xml:space="preserve"> en contra de la respuesta </w:t>
      </w:r>
      <w:r w:rsidR="00441A63" w:rsidRPr="00036153">
        <w:rPr>
          <w:rFonts w:ascii="Palatino Linotype" w:hAnsi="Palatino Linotype" w:cs="Arial"/>
          <w:lang w:val="es-ES"/>
        </w:rPr>
        <w:t>de</w:t>
      </w:r>
      <w:r w:rsidR="00520BC7" w:rsidRPr="00036153">
        <w:rPr>
          <w:rFonts w:ascii="Palatino Linotype" w:hAnsi="Palatino Linotype" w:cs="Arial"/>
          <w:lang w:val="es-ES"/>
        </w:rPr>
        <w:t>l</w:t>
      </w:r>
      <w:r w:rsidR="00441A63" w:rsidRPr="00036153">
        <w:rPr>
          <w:rFonts w:ascii="Palatino Linotype" w:hAnsi="Palatino Linotype" w:cs="Arial"/>
          <w:lang w:val="es-ES"/>
        </w:rPr>
        <w:t xml:space="preserve"> </w:t>
      </w:r>
      <w:r w:rsidR="00A355D6" w:rsidRPr="00036153">
        <w:rPr>
          <w:rFonts w:ascii="Palatino Linotype" w:hAnsi="Palatino Linotype" w:cs="Arial"/>
          <w:b/>
          <w:bCs/>
          <w:lang w:val="es-ES"/>
        </w:rPr>
        <w:t>Instituto Materno Infantil del Estado de México</w:t>
      </w:r>
      <w:r w:rsidRPr="00036153">
        <w:rPr>
          <w:rFonts w:ascii="Palatino Linotype" w:hAnsi="Palatino Linotype" w:cs="Arial"/>
          <w:b/>
          <w:lang w:val="es-ES"/>
        </w:rPr>
        <w:t xml:space="preserve">, </w:t>
      </w:r>
      <w:r w:rsidRPr="00036153">
        <w:rPr>
          <w:rFonts w:ascii="Palatino Linotype" w:hAnsi="Palatino Linotype" w:cs="Arial"/>
          <w:lang w:val="es-ES"/>
        </w:rPr>
        <w:t xml:space="preserve">en lo sucesivo </w:t>
      </w:r>
      <w:r w:rsidRPr="00036153">
        <w:rPr>
          <w:rFonts w:ascii="Palatino Linotype" w:hAnsi="Palatino Linotype" w:cs="Arial"/>
          <w:b/>
          <w:lang w:val="es-ES"/>
        </w:rPr>
        <w:t xml:space="preserve">EL SUJETO OBLIGADO, </w:t>
      </w:r>
      <w:r w:rsidRPr="00036153">
        <w:rPr>
          <w:rFonts w:ascii="Palatino Linotype" w:hAnsi="Palatino Linotype" w:cs="Arial"/>
          <w:lang w:val="es-ES"/>
        </w:rPr>
        <w:t xml:space="preserve">se procede a dictar la presente resolución con base en lo siguiente: </w:t>
      </w:r>
    </w:p>
    <w:p w14:paraId="62E2C383" w14:textId="77777777" w:rsidR="005E67E2" w:rsidRPr="00036153" w:rsidRDefault="005E67E2" w:rsidP="00B457DB">
      <w:pPr>
        <w:spacing w:line="360" w:lineRule="auto"/>
        <w:jc w:val="both"/>
        <w:rPr>
          <w:rFonts w:ascii="Palatino Linotype" w:hAnsi="Palatino Linotype" w:cs="Arial"/>
          <w:b/>
          <w:bCs/>
          <w:spacing w:val="60"/>
        </w:rPr>
      </w:pPr>
    </w:p>
    <w:p w14:paraId="400BF32A" w14:textId="544E986C" w:rsidR="00AA7AD8" w:rsidRPr="00036153" w:rsidRDefault="00200BFC" w:rsidP="00B457DB">
      <w:pPr>
        <w:jc w:val="center"/>
        <w:rPr>
          <w:rFonts w:ascii="Palatino Linotype" w:hAnsi="Palatino Linotype" w:cs="Arial"/>
          <w:b/>
          <w:bCs/>
          <w:spacing w:val="60"/>
          <w:sz w:val="28"/>
        </w:rPr>
      </w:pPr>
      <w:r w:rsidRPr="00036153">
        <w:rPr>
          <w:rFonts w:ascii="Palatino Linotype" w:hAnsi="Palatino Linotype" w:cs="Arial"/>
          <w:b/>
          <w:bCs/>
          <w:spacing w:val="60"/>
          <w:sz w:val="28"/>
        </w:rPr>
        <w:t>RESULTANDO</w:t>
      </w:r>
    </w:p>
    <w:p w14:paraId="1329FDA4" w14:textId="77777777" w:rsidR="00242FAC" w:rsidRPr="00036153" w:rsidRDefault="00242FAC" w:rsidP="00B457DB">
      <w:pPr>
        <w:rPr>
          <w:rFonts w:ascii="Palatino Linotype" w:hAnsi="Palatino Linotype" w:cs="Arial"/>
          <w:b/>
          <w:bCs/>
          <w:spacing w:val="60"/>
        </w:rPr>
      </w:pPr>
    </w:p>
    <w:p w14:paraId="69AC5CD0" w14:textId="77F0446D" w:rsidR="00200BFC" w:rsidRPr="00036153" w:rsidRDefault="000A27E2" w:rsidP="00B457DB">
      <w:pPr>
        <w:spacing w:line="360" w:lineRule="auto"/>
        <w:jc w:val="both"/>
        <w:rPr>
          <w:rFonts w:ascii="Palatino Linotype" w:eastAsia="MS Mincho" w:hAnsi="Palatino Linotype" w:cs="Arial"/>
          <w:bCs/>
        </w:rPr>
      </w:pPr>
      <w:r w:rsidRPr="00036153">
        <w:rPr>
          <w:rFonts w:ascii="Palatino Linotype" w:eastAsia="Calibri" w:hAnsi="Palatino Linotype" w:cs="Arial"/>
          <w:b/>
          <w:sz w:val="28"/>
          <w:szCs w:val="28"/>
          <w:lang w:val="es-ES" w:eastAsia="en-US"/>
        </w:rPr>
        <w:t>I</w:t>
      </w:r>
      <w:r w:rsidR="00163A20" w:rsidRPr="00036153">
        <w:rPr>
          <w:rFonts w:ascii="Palatino Linotype" w:eastAsia="Calibri" w:hAnsi="Palatino Linotype" w:cs="Arial"/>
          <w:b/>
          <w:sz w:val="28"/>
          <w:szCs w:val="28"/>
          <w:lang w:val="es-ES" w:eastAsia="en-US"/>
        </w:rPr>
        <w:t xml:space="preserve">. </w:t>
      </w:r>
      <w:r w:rsidR="00163A20" w:rsidRPr="00036153">
        <w:rPr>
          <w:rFonts w:ascii="Palatino Linotype" w:eastAsia="MS Mincho" w:hAnsi="Palatino Linotype" w:cs="Arial"/>
        </w:rPr>
        <w:t>En fecha</w:t>
      </w:r>
      <w:r w:rsidR="007A07BD" w:rsidRPr="00036153">
        <w:rPr>
          <w:rFonts w:ascii="Palatino Linotype" w:eastAsia="MS Mincho" w:hAnsi="Palatino Linotype" w:cs="Arial"/>
        </w:rPr>
        <w:t xml:space="preserve"> veintisiete </w:t>
      </w:r>
      <w:bookmarkStart w:id="2" w:name="_Hlk66905340"/>
      <w:r w:rsidR="00A355D6" w:rsidRPr="00036153">
        <w:rPr>
          <w:rFonts w:ascii="Palatino Linotype" w:eastAsia="MS Mincho" w:hAnsi="Palatino Linotype" w:cs="Arial"/>
        </w:rPr>
        <w:t>de mayo y quince de junio</w:t>
      </w:r>
      <w:r w:rsidR="00921C21" w:rsidRPr="00036153">
        <w:rPr>
          <w:rFonts w:ascii="Palatino Linotype" w:eastAsia="MS Mincho" w:hAnsi="Palatino Linotype" w:cs="Arial"/>
        </w:rPr>
        <w:t xml:space="preserve"> </w:t>
      </w:r>
      <w:r w:rsidR="0074343D" w:rsidRPr="00036153">
        <w:rPr>
          <w:rFonts w:ascii="Palatino Linotype" w:eastAsia="MS Mincho" w:hAnsi="Palatino Linotype" w:cs="Arial"/>
        </w:rPr>
        <w:t>de dos mil veintiuno</w:t>
      </w:r>
      <w:bookmarkEnd w:id="2"/>
      <w:r w:rsidR="00163A20" w:rsidRPr="00036153">
        <w:rPr>
          <w:rFonts w:ascii="Palatino Linotype" w:eastAsia="MS Mincho" w:hAnsi="Palatino Linotype" w:cs="Arial"/>
        </w:rPr>
        <w:t xml:space="preserve">, </w:t>
      </w:r>
      <w:r w:rsidR="00441A63" w:rsidRPr="00036153">
        <w:rPr>
          <w:rFonts w:ascii="Palatino Linotype" w:eastAsia="MS Mincho" w:hAnsi="Palatino Linotype" w:cs="Arial"/>
          <w:b/>
        </w:rPr>
        <w:t>LA</w:t>
      </w:r>
      <w:r w:rsidR="00163A20" w:rsidRPr="00036153">
        <w:rPr>
          <w:rFonts w:ascii="Palatino Linotype" w:eastAsia="MS Mincho" w:hAnsi="Palatino Linotype" w:cs="Arial"/>
          <w:b/>
        </w:rPr>
        <w:t xml:space="preserve"> RECURRENTE</w:t>
      </w:r>
      <w:r w:rsidR="00163A20" w:rsidRPr="00036153">
        <w:rPr>
          <w:rFonts w:ascii="Palatino Linotype" w:eastAsia="MS Mincho" w:hAnsi="Palatino Linotype" w:cs="Arial"/>
        </w:rPr>
        <w:t xml:space="preserve"> presentó a través del Sistema de Acceso a la Información Mexiquense</w:t>
      </w:r>
      <w:r w:rsidR="00163A20" w:rsidRPr="00036153">
        <w:rPr>
          <w:rFonts w:ascii="Palatino Linotype" w:eastAsia="MS Mincho" w:hAnsi="Palatino Linotype"/>
        </w:rPr>
        <w:t xml:space="preserve">, en lo subsecuente </w:t>
      </w:r>
      <w:r w:rsidR="00163A20" w:rsidRPr="00036153">
        <w:rPr>
          <w:rFonts w:ascii="Palatino Linotype" w:eastAsia="MS Mincho" w:hAnsi="Palatino Linotype" w:cs="Arial"/>
          <w:b/>
        </w:rPr>
        <w:t>EL SAIMEX</w:t>
      </w:r>
      <w:r w:rsidR="00163A20" w:rsidRPr="00036153">
        <w:rPr>
          <w:rFonts w:ascii="Palatino Linotype" w:eastAsia="MS Mincho" w:hAnsi="Palatino Linotype" w:cs="Arial"/>
        </w:rPr>
        <w:t xml:space="preserve"> ante </w:t>
      </w:r>
      <w:r w:rsidR="00163A20" w:rsidRPr="00036153">
        <w:rPr>
          <w:rFonts w:ascii="Palatino Linotype" w:eastAsia="MS Mincho" w:hAnsi="Palatino Linotype" w:cs="Arial"/>
          <w:b/>
        </w:rPr>
        <w:t>EL SUJETO OBLIGADO</w:t>
      </w:r>
      <w:r w:rsidR="00163A20" w:rsidRPr="00036153">
        <w:rPr>
          <w:rFonts w:ascii="Palatino Linotype" w:eastAsia="MS Mincho" w:hAnsi="Palatino Linotype" w:cs="Arial"/>
        </w:rPr>
        <w:t>, la</w:t>
      </w:r>
      <w:r w:rsidR="00755D5E" w:rsidRPr="00036153">
        <w:rPr>
          <w:rFonts w:ascii="Palatino Linotype" w:eastAsia="MS Mincho" w:hAnsi="Palatino Linotype" w:cs="Arial"/>
        </w:rPr>
        <w:t>s</w:t>
      </w:r>
      <w:r w:rsidR="00163A20" w:rsidRPr="00036153">
        <w:rPr>
          <w:rFonts w:ascii="Palatino Linotype" w:eastAsia="MS Mincho" w:hAnsi="Palatino Linotype" w:cs="Arial"/>
        </w:rPr>
        <w:t xml:space="preserve"> solicitud</w:t>
      </w:r>
      <w:r w:rsidR="00755D5E" w:rsidRPr="00036153">
        <w:rPr>
          <w:rFonts w:ascii="Palatino Linotype" w:eastAsia="MS Mincho" w:hAnsi="Palatino Linotype" w:cs="Arial"/>
        </w:rPr>
        <w:t>es</w:t>
      </w:r>
      <w:r w:rsidR="00163A20" w:rsidRPr="00036153">
        <w:rPr>
          <w:rFonts w:ascii="Palatino Linotype" w:eastAsia="MS Mincho" w:hAnsi="Palatino Linotype" w:cs="Arial"/>
        </w:rPr>
        <w:t xml:space="preserve"> de acceso a la información pública, a la</w:t>
      </w:r>
      <w:r w:rsidR="00755D5E" w:rsidRPr="00036153">
        <w:rPr>
          <w:rFonts w:ascii="Palatino Linotype" w:eastAsia="MS Mincho" w:hAnsi="Palatino Linotype" w:cs="Arial"/>
        </w:rPr>
        <w:t>s</w:t>
      </w:r>
      <w:r w:rsidR="00163A20" w:rsidRPr="00036153">
        <w:rPr>
          <w:rFonts w:ascii="Palatino Linotype" w:eastAsia="MS Mincho" w:hAnsi="Palatino Linotype" w:cs="Arial"/>
        </w:rPr>
        <w:t xml:space="preserve"> que se le</w:t>
      </w:r>
      <w:r w:rsidR="00755D5E" w:rsidRPr="00036153">
        <w:rPr>
          <w:rFonts w:ascii="Palatino Linotype" w:eastAsia="MS Mincho" w:hAnsi="Palatino Linotype" w:cs="Arial"/>
        </w:rPr>
        <w:t>s</w:t>
      </w:r>
      <w:r w:rsidR="00163A20" w:rsidRPr="00036153">
        <w:rPr>
          <w:rFonts w:ascii="Palatino Linotype" w:eastAsia="MS Mincho" w:hAnsi="Palatino Linotype" w:cs="Arial"/>
        </w:rPr>
        <w:t xml:space="preserve"> asignó </w:t>
      </w:r>
      <w:r w:rsidR="00755D5E" w:rsidRPr="00036153">
        <w:rPr>
          <w:rFonts w:ascii="Palatino Linotype" w:eastAsia="MS Mincho" w:hAnsi="Palatino Linotype" w:cs="Arial"/>
        </w:rPr>
        <w:t>los números</w:t>
      </w:r>
      <w:r w:rsidR="00163A20" w:rsidRPr="00036153">
        <w:rPr>
          <w:rFonts w:ascii="Palatino Linotype" w:eastAsia="MS Mincho" w:hAnsi="Palatino Linotype" w:cs="Arial"/>
        </w:rPr>
        <w:t xml:space="preserve"> de </w:t>
      </w:r>
      <w:bookmarkStart w:id="3" w:name="_Hlk79436138"/>
      <w:bookmarkStart w:id="4" w:name="_Hlk71626058"/>
      <w:bookmarkStart w:id="5" w:name="_Hlk72841721"/>
      <w:bookmarkStart w:id="6" w:name="_Hlk73992511"/>
      <w:bookmarkStart w:id="7" w:name="_Hlk79436216"/>
      <w:r w:rsidR="006E37BA" w:rsidRPr="00036153">
        <w:rPr>
          <w:rFonts w:ascii="Palatino Linotype" w:eastAsia="MS Mincho" w:hAnsi="Palatino Linotype" w:cs="Arial"/>
        </w:rPr>
        <w:t xml:space="preserve">expediente </w:t>
      </w:r>
      <w:bookmarkStart w:id="8" w:name="_Hlk79487986"/>
      <w:r w:rsidR="006E37BA" w:rsidRPr="00036153">
        <w:rPr>
          <w:rFonts w:ascii="Palatino Linotype" w:eastAsia="MS Mincho" w:hAnsi="Palatino Linotype" w:cs="Arial"/>
          <w:b/>
          <w:bCs/>
        </w:rPr>
        <w:t>00179/IMIEM/IP/</w:t>
      </w:r>
      <w:bookmarkEnd w:id="3"/>
      <w:r w:rsidR="006E37BA" w:rsidRPr="00036153">
        <w:rPr>
          <w:rFonts w:ascii="Palatino Linotype" w:eastAsia="MS Mincho" w:hAnsi="Palatino Linotype" w:cs="Arial"/>
          <w:b/>
          <w:bCs/>
        </w:rPr>
        <w:t>2021, 00180/IMIEM/IP/2021 y 00206/IMIEM/IP/2021 00205/IMIEM/IP/2021</w:t>
      </w:r>
      <w:bookmarkEnd w:id="4"/>
      <w:bookmarkEnd w:id="5"/>
      <w:bookmarkEnd w:id="6"/>
      <w:bookmarkEnd w:id="7"/>
      <w:bookmarkEnd w:id="8"/>
      <w:r w:rsidR="00163A20" w:rsidRPr="00036153">
        <w:rPr>
          <w:rFonts w:ascii="Palatino Linotype" w:eastAsia="MS Mincho" w:hAnsi="Palatino Linotype" w:cs="Arial"/>
        </w:rPr>
        <w:t xml:space="preserve">, </w:t>
      </w:r>
      <w:r w:rsidR="00AA7AD8" w:rsidRPr="00036153">
        <w:rPr>
          <w:rFonts w:ascii="Palatino Linotype" w:eastAsia="MS Mincho" w:hAnsi="Palatino Linotype" w:cs="Arial"/>
          <w:bCs/>
        </w:rPr>
        <w:t xml:space="preserve">mediante </w:t>
      </w:r>
      <w:r w:rsidR="004C7E61" w:rsidRPr="00036153">
        <w:rPr>
          <w:rFonts w:ascii="Palatino Linotype" w:eastAsia="MS Mincho" w:hAnsi="Palatino Linotype" w:cs="Arial"/>
          <w:bCs/>
        </w:rPr>
        <w:t>de los</w:t>
      </w:r>
      <w:r w:rsidR="00AA7AD8" w:rsidRPr="00036153">
        <w:rPr>
          <w:rFonts w:ascii="Palatino Linotype" w:eastAsia="MS Mincho" w:hAnsi="Palatino Linotype" w:cs="Arial"/>
          <w:bCs/>
        </w:rPr>
        <w:t xml:space="preserve"> cual</w:t>
      </w:r>
      <w:r w:rsidR="004C7E61" w:rsidRPr="00036153">
        <w:rPr>
          <w:rFonts w:ascii="Palatino Linotype" w:eastAsia="MS Mincho" w:hAnsi="Palatino Linotype" w:cs="Arial"/>
          <w:bCs/>
        </w:rPr>
        <w:t>es</w:t>
      </w:r>
      <w:r w:rsidR="00AA7AD8" w:rsidRPr="00036153">
        <w:rPr>
          <w:rFonts w:ascii="Palatino Linotype" w:eastAsia="MS Mincho" w:hAnsi="Palatino Linotype" w:cs="Arial"/>
          <w:bCs/>
        </w:rPr>
        <w:t xml:space="preserve"> requirió</w:t>
      </w:r>
      <w:r w:rsidR="00441A63" w:rsidRPr="00036153">
        <w:rPr>
          <w:rFonts w:ascii="Palatino Linotype" w:eastAsia="MS Mincho" w:hAnsi="Palatino Linotype" w:cs="Arial"/>
          <w:bCs/>
        </w:rPr>
        <w:t xml:space="preserve">, </w:t>
      </w:r>
      <w:r w:rsidR="00520BC7" w:rsidRPr="00036153">
        <w:rPr>
          <w:rFonts w:ascii="Palatino Linotype" w:eastAsia="MS Mincho" w:hAnsi="Palatino Linotype" w:cs="Arial"/>
          <w:bCs/>
        </w:rPr>
        <w:t xml:space="preserve">Vía </w:t>
      </w:r>
      <w:r w:rsidR="00520BC7" w:rsidRPr="00036153">
        <w:rPr>
          <w:rFonts w:ascii="Palatino Linotype" w:eastAsia="MS Mincho" w:hAnsi="Palatino Linotype" w:cs="Arial"/>
          <w:b/>
        </w:rPr>
        <w:t>SAIMEX</w:t>
      </w:r>
      <w:r w:rsidR="00441A63" w:rsidRPr="00036153">
        <w:rPr>
          <w:rFonts w:ascii="Palatino Linotype" w:eastAsia="MS Mincho" w:hAnsi="Palatino Linotype" w:cs="Arial"/>
          <w:bCs/>
        </w:rPr>
        <w:t>,</w:t>
      </w:r>
      <w:r w:rsidR="00AA7AD8" w:rsidRPr="00036153">
        <w:rPr>
          <w:rFonts w:ascii="Palatino Linotype" w:eastAsia="MS Mincho" w:hAnsi="Palatino Linotype" w:cs="Arial"/>
          <w:bCs/>
        </w:rPr>
        <w:t xml:space="preserve"> lo siguiente:</w:t>
      </w:r>
    </w:p>
    <w:p w14:paraId="5C94336F" w14:textId="77777777" w:rsidR="007E36D7" w:rsidRPr="00036153" w:rsidRDefault="007E36D7" w:rsidP="00B457DB">
      <w:pPr>
        <w:jc w:val="both"/>
        <w:rPr>
          <w:rFonts w:ascii="Palatino Linotype" w:eastAsia="MS Mincho" w:hAnsi="Palatino Linotype" w:cs="Arial"/>
        </w:rPr>
      </w:pPr>
    </w:p>
    <w:p w14:paraId="6D8A4074" w14:textId="14F813F3" w:rsidR="006E37BA" w:rsidRPr="00036153" w:rsidRDefault="006E37BA" w:rsidP="00B457DB">
      <w:pPr>
        <w:tabs>
          <w:tab w:val="left" w:pos="851"/>
        </w:tabs>
        <w:ind w:left="850" w:right="901"/>
        <w:jc w:val="both"/>
        <w:rPr>
          <w:rFonts w:ascii="Palatino Linotype" w:eastAsia="MS Mincho" w:hAnsi="Palatino Linotype" w:cs="Arial"/>
          <w:b/>
          <w:bCs/>
        </w:rPr>
      </w:pPr>
      <w:r w:rsidRPr="00036153">
        <w:rPr>
          <w:rFonts w:ascii="Palatino Linotype" w:eastAsia="MS Mincho" w:hAnsi="Palatino Linotype" w:cs="Arial"/>
          <w:b/>
          <w:bCs/>
        </w:rPr>
        <w:t>00179/IMIEM/IP/2021:</w:t>
      </w:r>
    </w:p>
    <w:p w14:paraId="0C220488" w14:textId="77777777" w:rsidR="00823398" w:rsidRPr="00036153" w:rsidRDefault="00823398" w:rsidP="00B457DB">
      <w:pPr>
        <w:tabs>
          <w:tab w:val="left" w:pos="851"/>
        </w:tabs>
        <w:ind w:left="850" w:right="901"/>
        <w:jc w:val="both"/>
        <w:rPr>
          <w:rFonts w:ascii="Palatino Linotype" w:eastAsia="MS Mincho" w:hAnsi="Palatino Linotype" w:cs="Arial"/>
          <w:b/>
          <w:bCs/>
        </w:rPr>
      </w:pPr>
    </w:p>
    <w:p w14:paraId="416E58C6" w14:textId="4B0BB58C" w:rsidR="006E37BA" w:rsidRPr="00036153" w:rsidRDefault="00823398" w:rsidP="00B457DB">
      <w:pPr>
        <w:tabs>
          <w:tab w:val="left" w:pos="851"/>
        </w:tabs>
        <w:ind w:left="850" w:right="901"/>
        <w:jc w:val="both"/>
        <w:rPr>
          <w:rFonts w:ascii="Palatino Linotype" w:eastAsia="MS Mincho" w:hAnsi="Palatino Linotype" w:cs="Arial"/>
          <w:i/>
          <w:iCs/>
          <w:sz w:val="22"/>
          <w:szCs w:val="22"/>
        </w:rPr>
      </w:pPr>
      <w:r w:rsidRPr="00036153">
        <w:rPr>
          <w:rFonts w:ascii="Palatino Linotype" w:eastAsia="MS Mincho" w:hAnsi="Palatino Linotype" w:cs="Arial"/>
          <w:i/>
          <w:iCs/>
          <w:sz w:val="22"/>
          <w:szCs w:val="22"/>
        </w:rPr>
        <w:t>“</w:t>
      </w:r>
      <w:r w:rsidR="006E37BA" w:rsidRPr="00036153">
        <w:rPr>
          <w:rFonts w:ascii="Palatino Linotype" w:eastAsia="MS Mincho" w:hAnsi="Palatino Linotype" w:cs="Arial"/>
          <w:i/>
          <w:iCs/>
          <w:sz w:val="22"/>
          <w:szCs w:val="22"/>
        </w:rPr>
        <w:t xml:space="preserve">DE ACUERDO A LA LEY DE TRANSPARENCIA DEL EDOMEX, SOLICITAMOS EN VERSIÓN PUBLICA TODOS Y CADA UNO DE LOS OFICIOS, ESCRITOS, NOTAS INFORMATIVAS, ELABORADAS Y </w:t>
      </w:r>
      <w:r w:rsidR="006E37BA" w:rsidRPr="00036153">
        <w:rPr>
          <w:rFonts w:ascii="Palatino Linotype" w:eastAsia="MS Mincho" w:hAnsi="Palatino Linotype" w:cs="Arial"/>
          <w:i/>
          <w:iCs/>
          <w:sz w:val="22"/>
          <w:szCs w:val="22"/>
        </w:rPr>
        <w:lastRenderedPageBreak/>
        <w:t>RECIBIDAS EN LA SUB DIRECCION ADMINISTRATIVA DEL CENTRO DE ESPECIALIDADES ODONTOLOGÍCAS DEL IMIEM, EN EL PERIODO DE 15 DE AGOSTO AL 15 DE DICIEMBRE DE 2020,</w:t>
      </w:r>
      <w:r w:rsidRPr="00036153">
        <w:rPr>
          <w:rFonts w:ascii="Palatino Linotype" w:eastAsia="MS Mincho" w:hAnsi="Palatino Linotype" w:cs="Arial"/>
          <w:i/>
          <w:iCs/>
          <w:sz w:val="22"/>
          <w:szCs w:val="22"/>
        </w:rPr>
        <w:t>” (sic)</w:t>
      </w:r>
    </w:p>
    <w:p w14:paraId="44CA16FF" w14:textId="77777777" w:rsidR="00823398" w:rsidRPr="00036153" w:rsidRDefault="00823398" w:rsidP="00B457DB">
      <w:pPr>
        <w:tabs>
          <w:tab w:val="left" w:pos="851"/>
        </w:tabs>
        <w:ind w:left="850" w:right="901"/>
        <w:jc w:val="both"/>
        <w:rPr>
          <w:rFonts w:ascii="Palatino Linotype" w:eastAsia="MS Mincho" w:hAnsi="Palatino Linotype" w:cs="Arial"/>
          <w:b/>
          <w:bCs/>
        </w:rPr>
      </w:pPr>
    </w:p>
    <w:p w14:paraId="678D05D8" w14:textId="1014922D" w:rsidR="006E37BA" w:rsidRPr="00036153" w:rsidRDefault="006E37BA" w:rsidP="00B457DB">
      <w:pPr>
        <w:tabs>
          <w:tab w:val="left" w:pos="851"/>
        </w:tabs>
        <w:ind w:left="850" w:right="901"/>
        <w:jc w:val="both"/>
        <w:rPr>
          <w:rFonts w:ascii="Palatino Linotype" w:eastAsia="MS Mincho" w:hAnsi="Palatino Linotype" w:cs="Arial"/>
          <w:b/>
          <w:bCs/>
        </w:rPr>
      </w:pPr>
      <w:r w:rsidRPr="00036153">
        <w:rPr>
          <w:rFonts w:ascii="Palatino Linotype" w:eastAsia="MS Mincho" w:hAnsi="Palatino Linotype" w:cs="Arial"/>
          <w:b/>
          <w:bCs/>
        </w:rPr>
        <w:t>00180/IMIEM/IP/2021:</w:t>
      </w:r>
    </w:p>
    <w:p w14:paraId="003887BE" w14:textId="77777777" w:rsidR="00823398" w:rsidRPr="00036153" w:rsidRDefault="00823398" w:rsidP="00B457DB">
      <w:pPr>
        <w:tabs>
          <w:tab w:val="left" w:pos="851"/>
        </w:tabs>
        <w:ind w:left="850" w:right="901"/>
        <w:jc w:val="both"/>
        <w:rPr>
          <w:rFonts w:ascii="Palatino Linotype" w:eastAsia="MS Mincho" w:hAnsi="Palatino Linotype" w:cs="Arial"/>
          <w:b/>
          <w:bCs/>
        </w:rPr>
      </w:pPr>
    </w:p>
    <w:p w14:paraId="3CAE2896" w14:textId="723C0E8D" w:rsidR="006E37BA" w:rsidRPr="00036153" w:rsidRDefault="00823398" w:rsidP="00B457DB">
      <w:pPr>
        <w:tabs>
          <w:tab w:val="left" w:pos="851"/>
        </w:tabs>
        <w:ind w:left="850" w:right="901"/>
        <w:jc w:val="both"/>
        <w:rPr>
          <w:rFonts w:ascii="Palatino Linotype" w:eastAsia="MS Mincho" w:hAnsi="Palatino Linotype" w:cs="Arial"/>
          <w:i/>
          <w:iCs/>
          <w:sz w:val="22"/>
          <w:szCs w:val="22"/>
        </w:rPr>
      </w:pPr>
      <w:r w:rsidRPr="00036153">
        <w:rPr>
          <w:rFonts w:ascii="Palatino Linotype" w:eastAsia="MS Mincho" w:hAnsi="Palatino Linotype" w:cs="Arial"/>
          <w:i/>
          <w:iCs/>
          <w:sz w:val="22"/>
          <w:szCs w:val="22"/>
        </w:rPr>
        <w:t>“</w:t>
      </w:r>
      <w:r w:rsidR="006E37BA" w:rsidRPr="00036153">
        <w:rPr>
          <w:rFonts w:ascii="Palatino Linotype" w:eastAsia="MS Mincho" w:hAnsi="Palatino Linotype" w:cs="Arial"/>
          <w:i/>
          <w:iCs/>
          <w:sz w:val="22"/>
          <w:szCs w:val="22"/>
        </w:rPr>
        <w:t>DE ACUERDO A LA LEY DE TRANSPARENCIA DEL EDOMEX, SOLICITAMOS EN VERSIÓN PUBLICA TODOS Y CADA UNO DE LOS OFICIOS, ESCRITOS, NOTAS INFORMATIVAS, ELABORADAS Y RECIBIDAS EN EL DEPARTAMENTO DE CONTROL PRESUPUESTAL DEL IMIEM, EN EL PERIODO DE 15 DE AGOSTO AL 15 DE DICIEMBRE DE 2020,</w:t>
      </w:r>
      <w:r w:rsidRPr="00036153">
        <w:rPr>
          <w:rFonts w:ascii="Palatino Linotype" w:eastAsia="MS Mincho" w:hAnsi="Palatino Linotype" w:cs="Arial"/>
          <w:i/>
          <w:iCs/>
          <w:sz w:val="22"/>
          <w:szCs w:val="22"/>
        </w:rPr>
        <w:t>” (sic)</w:t>
      </w:r>
    </w:p>
    <w:p w14:paraId="050731F6" w14:textId="77777777" w:rsidR="00823398" w:rsidRPr="00036153" w:rsidRDefault="00823398" w:rsidP="00B457DB">
      <w:pPr>
        <w:tabs>
          <w:tab w:val="left" w:pos="851"/>
        </w:tabs>
        <w:ind w:left="850" w:right="901"/>
        <w:jc w:val="both"/>
        <w:rPr>
          <w:rFonts w:ascii="Palatino Linotype" w:eastAsia="MS Mincho" w:hAnsi="Palatino Linotype" w:cs="Arial"/>
          <w:i/>
          <w:iCs/>
          <w:sz w:val="22"/>
          <w:szCs w:val="22"/>
        </w:rPr>
      </w:pPr>
    </w:p>
    <w:p w14:paraId="1D326E67" w14:textId="13BC2AC4" w:rsidR="006E37BA" w:rsidRPr="00036153" w:rsidRDefault="006E37BA" w:rsidP="00B457DB">
      <w:pPr>
        <w:tabs>
          <w:tab w:val="left" w:pos="851"/>
        </w:tabs>
        <w:ind w:left="850" w:right="901"/>
        <w:jc w:val="both"/>
        <w:rPr>
          <w:rFonts w:ascii="Palatino Linotype" w:eastAsia="MS Mincho" w:hAnsi="Palatino Linotype" w:cs="Arial"/>
          <w:b/>
          <w:bCs/>
        </w:rPr>
      </w:pPr>
      <w:r w:rsidRPr="00036153">
        <w:rPr>
          <w:rFonts w:ascii="Palatino Linotype" w:eastAsia="MS Mincho" w:hAnsi="Palatino Linotype" w:cs="Arial"/>
          <w:b/>
          <w:bCs/>
        </w:rPr>
        <w:t>00206/IMIEM/IP/2021:</w:t>
      </w:r>
    </w:p>
    <w:p w14:paraId="34C15129" w14:textId="77777777" w:rsidR="00823398" w:rsidRPr="00036153" w:rsidRDefault="00823398" w:rsidP="00B457DB">
      <w:pPr>
        <w:tabs>
          <w:tab w:val="left" w:pos="851"/>
        </w:tabs>
        <w:ind w:left="850" w:right="901"/>
        <w:jc w:val="both"/>
        <w:rPr>
          <w:rFonts w:ascii="Palatino Linotype" w:eastAsia="MS Mincho" w:hAnsi="Palatino Linotype" w:cs="Arial"/>
          <w:b/>
          <w:bCs/>
        </w:rPr>
      </w:pPr>
    </w:p>
    <w:p w14:paraId="2D410C21" w14:textId="00144BDD" w:rsidR="006E37BA" w:rsidRPr="00036153" w:rsidRDefault="00823398" w:rsidP="00B457DB">
      <w:pPr>
        <w:tabs>
          <w:tab w:val="left" w:pos="851"/>
        </w:tabs>
        <w:ind w:left="850" w:right="901"/>
        <w:jc w:val="both"/>
        <w:rPr>
          <w:rFonts w:ascii="Palatino Linotype" w:eastAsia="MS Mincho" w:hAnsi="Palatino Linotype" w:cs="Arial"/>
          <w:i/>
          <w:iCs/>
          <w:sz w:val="22"/>
          <w:szCs w:val="22"/>
        </w:rPr>
      </w:pPr>
      <w:r w:rsidRPr="00036153">
        <w:rPr>
          <w:rFonts w:ascii="Palatino Linotype" w:eastAsia="MS Mincho" w:hAnsi="Palatino Linotype" w:cs="Arial"/>
          <w:i/>
          <w:iCs/>
          <w:sz w:val="22"/>
          <w:szCs w:val="22"/>
        </w:rPr>
        <w:t>“</w:t>
      </w:r>
      <w:r w:rsidR="006E37BA" w:rsidRPr="00036153">
        <w:rPr>
          <w:rFonts w:ascii="Palatino Linotype" w:eastAsia="MS Mincho" w:hAnsi="Palatino Linotype" w:cs="Arial"/>
          <w:i/>
          <w:iCs/>
          <w:sz w:val="22"/>
          <w:szCs w:val="22"/>
        </w:rPr>
        <w:t>De acuerdo a lo señalado en la ley de transparencia, solicitamos en versión publica, todos y cada uno de los oficios, escritos y notas informativas elaborados y recibidos en la dirección general del hospital de ginecologia y obstetricia del instituto materno infantil del estado de México, en el periodo del 15 de enero al 31 de marzo de 2021. LA INFORMACIÓN DEBE SER CLARA Y NÍTIDA. GRACIAS</w:t>
      </w:r>
      <w:r w:rsidRPr="00036153">
        <w:rPr>
          <w:rFonts w:ascii="Palatino Linotype" w:eastAsia="MS Mincho" w:hAnsi="Palatino Linotype" w:cs="Arial"/>
          <w:i/>
          <w:iCs/>
          <w:sz w:val="22"/>
          <w:szCs w:val="22"/>
        </w:rPr>
        <w:t>” (sic)</w:t>
      </w:r>
    </w:p>
    <w:p w14:paraId="25AF182E" w14:textId="77777777" w:rsidR="00823398" w:rsidRPr="00036153" w:rsidRDefault="00823398" w:rsidP="00B457DB">
      <w:pPr>
        <w:tabs>
          <w:tab w:val="left" w:pos="851"/>
        </w:tabs>
        <w:ind w:left="850" w:right="901"/>
        <w:jc w:val="both"/>
        <w:rPr>
          <w:rFonts w:ascii="Palatino Linotype" w:eastAsia="MS Mincho" w:hAnsi="Palatino Linotype" w:cs="Arial"/>
          <w:i/>
          <w:iCs/>
          <w:sz w:val="22"/>
          <w:szCs w:val="22"/>
        </w:rPr>
      </w:pPr>
    </w:p>
    <w:p w14:paraId="05420A53" w14:textId="77535D53" w:rsidR="006E37BA" w:rsidRPr="00036153" w:rsidRDefault="006E37BA" w:rsidP="00B457DB">
      <w:pPr>
        <w:tabs>
          <w:tab w:val="left" w:pos="851"/>
        </w:tabs>
        <w:ind w:left="850" w:right="901"/>
        <w:jc w:val="both"/>
        <w:rPr>
          <w:rFonts w:ascii="Palatino Linotype" w:eastAsia="MS Mincho" w:hAnsi="Palatino Linotype" w:cs="Arial"/>
          <w:b/>
          <w:bCs/>
        </w:rPr>
      </w:pPr>
      <w:r w:rsidRPr="00036153">
        <w:rPr>
          <w:rFonts w:ascii="Palatino Linotype" w:eastAsia="MS Mincho" w:hAnsi="Palatino Linotype" w:cs="Arial"/>
          <w:b/>
          <w:bCs/>
        </w:rPr>
        <w:t>00205/IMIEM/IP/2021:</w:t>
      </w:r>
    </w:p>
    <w:p w14:paraId="54303DD9" w14:textId="77777777" w:rsidR="00823398" w:rsidRPr="00036153" w:rsidRDefault="00823398" w:rsidP="00B457DB">
      <w:pPr>
        <w:tabs>
          <w:tab w:val="left" w:pos="851"/>
        </w:tabs>
        <w:ind w:left="850" w:right="901"/>
        <w:jc w:val="both"/>
        <w:rPr>
          <w:rFonts w:ascii="Palatino Linotype" w:eastAsia="MS Mincho" w:hAnsi="Palatino Linotype" w:cs="Arial"/>
          <w:i/>
          <w:sz w:val="22"/>
          <w:szCs w:val="22"/>
        </w:rPr>
      </w:pPr>
    </w:p>
    <w:p w14:paraId="03F442D9" w14:textId="70AFCCBE" w:rsidR="006E37BA" w:rsidRPr="00036153" w:rsidRDefault="00823398" w:rsidP="00B457DB">
      <w:pPr>
        <w:tabs>
          <w:tab w:val="left" w:pos="851"/>
        </w:tabs>
        <w:ind w:left="850" w:right="901"/>
        <w:jc w:val="both"/>
        <w:rPr>
          <w:rFonts w:ascii="Palatino Linotype" w:eastAsia="MS Mincho" w:hAnsi="Palatino Linotype" w:cs="Arial"/>
          <w:i/>
          <w:iCs/>
          <w:sz w:val="22"/>
          <w:szCs w:val="22"/>
        </w:rPr>
      </w:pPr>
      <w:r w:rsidRPr="00036153">
        <w:rPr>
          <w:rFonts w:ascii="Palatino Linotype" w:eastAsia="MS Mincho" w:hAnsi="Palatino Linotype" w:cs="Arial"/>
          <w:i/>
          <w:iCs/>
          <w:sz w:val="22"/>
          <w:szCs w:val="22"/>
        </w:rPr>
        <w:t>“De acuerdo a lo señalado en la ley de transparencia, solicitamos en versión publica, todos y cada uno de los oficios, escritos y notas informativas elaborados y recibidos en la sub dirección administrativa del hospital de ginecologia y obstetricia del instituto materno infantil del estado de México, en el periodo del 15 de febrero al 30 de mayo de 2021. LA INFORMACIÓN DEBE SER CLARA Y NÍTIDA. GRACIAS” (sic)</w:t>
      </w:r>
    </w:p>
    <w:p w14:paraId="3A395A6D" w14:textId="17343B87" w:rsidR="00823398" w:rsidRPr="00036153" w:rsidRDefault="00823398" w:rsidP="00B457DB">
      <w:pPr>
        <w:tabs>
          <w:tab w:val="left" w:pos="851"/>
        </w:tabs>
        <w:ind w:right="901"/>
        <w:jc w:val="both"/>
        <w:rPr>
          <w:rFonts w:ascii="Palatino Linotype" w:eastAsia="MS Mincho" w:hAnsi="Palatino Linotype" w:cs="Arial"/>
          <w:i/>
          <w:sz w:val="22"/>
          <w:szCs w:val="22"/>
        </w:rPr>
      </w:pPr>
    </w:p>
    <w:p w14:paraId="49DC6204" w14:textId="0B034721" w:rsidR="00823398" w:rsidRPr="00036153" w:rsidRDefault="00823398" w:rsidP="00B457DB">
      <w:pPr>
        <w:tabs>
          <w:tab w:val="left" w:pos="851"/>
        </w:tabs>
        <w:spacing w:line="360" w:lineRule="auto"/>
        <w:ind w:right="901"/>
        <w:jc w:val="both"/>
        <w:rPr>
          <w:rFonts w:ascii="Palatino Linotype" w:eastAsia="MS Mincho" w:hAnsi="Palatino Linotype" w:cs="Arial"/>
          <w:b/>
          <w:bCs/>
          <w:iCs/>
        </w:rPr>
      </w:pPr>
      <w:r w:rsidRPr="00036153">
        <w:rPr>
          <w:rFonts w:ascii="Palatino Linotype" w:eastAsia="MS Mincho" w:hAnsi="Palatino Linotype" w:cs="Arial"/>
          <w:b/>
          <w:bCs/>
          <w:iCs/>
        </w:rPr>
        <w:t>MODALIDAD DE ENTREGA</w:t>
      </w:r>
      <w:r w:rsidRPr="00036153">
        <w:rPr>
          <w:rFonts w:ascii="Palatino Linotype" w:eastAsia="MS Mincho" w:hAnsi="Palatino Linotype" w:cs="Arial"/>
          <w:iCs/>
        </w:rPr>
        <w:t xml:space="preserve">: Vía </w:t>
      </w:r>
      <w:r w:rsidRPr="00036153">
        <w:rPr>
          <w:rFonts w:ascii="Palatino Linotype" w:eastAsia="MS Mincho" w:hAnsi="Palatino Linotype" w:cs="Arial"/>
          <w:b/>
          <w:bCs/>
          <w:iCs/>
        </w:rPr>
        <w:t>SAIMEX</w:t>
      </w:r>
    </w:p>
    <w:p w14:paraId="17CC703E" w14:textId="77777777" w:rsidR="00823398" w:rsidRPr="00036153" w:rsidRDefault="00823398" w:rsidP="00B457DB">
      <w:pPr>
        <w:tabs>
          <w:tab w:val="left" w:pos="851"/>
        </w:tabs>
        <w:spacing w:line="360" w:lineRule="auto"/>
        <w:ind w:right="901"/>
        <w:jc w:val="both"/>
        <w:rPr>
          <w:rFonts w:ascii="Palatino Linotype" w:eastAsia="MS Mincho" w:hAnsi="Palatino Linotype" w:cs="Arial"/>
          <w:b/>
          <w:bCs/>
          <w:iCs/>
        </w:rPr>
      </w:pPr>
    </w:p>
    <w:p w14:paraId="1B09A754" w14:textId="02A3DCC0" w:rsidR="00823398" w:rsidRPr="00036153" w:rsidRDefault="00823398" w:rsidP="00B457DB">
      <w:pPr>
        <w:spacing w:line="360" w:lineRule="auto"/>
        <w:jc w:val="both"/>
        <w:rPr>
          <w:rFonts w:ascii="Palatino Linotype" w:hAnsi="Palatino Linotype"/>
          <w:bCs/>
          <w:color w:val="000000" w:themeColor="text1"/>
        </w:rPr>
      </w:pPr>
      <w:r w:rsidRPr="00036153">
        <w:rPr>
          <w:rFonts w:ascii="Palatino Linotype" w:hAnsi="Palatino Linotype"/>
          <w:b/>
          <w:color w:val="000000" w:themeColor="text1"/>
          <w:sz w:val="28"/>
          <w:szCs w:val="28"/>
        </w:rPr>
        <w:t xml:space="preserve">II. </w:t>
      </w:r>
      <w:r w:rsidRPr="00036153">
        <w:rPr>
          <w:rFonts w:ascii="Palatino Linotype" w:hAnsi="Palatino Linotype" w:cs="Arial"/>
          <w:color w:val="000000" w:themeColor="text1"/>
        </w:rPr>
        <w:t xml:space="preserve">En cumplimiento al artículo 162 de la Ley de Transparencia y Acceso a la Información Pública del Estado de México y Municipios, el veintiocho de mayo y quince de junio de dos mil veintiuno, </w:t>
      </w:r>
      <w:r w:rsidR="007A07BD" w:rsidRPr="00036153">
        <w:rPr>
          <w:rFonts w:ascii="Palatino Linotype" w:hAnsi="Palatino Linotype" w:cs="Arial"/>
          <w:color w:val="000000" w:themeColor="text1"/>
        </w:rPr>
        <w:t xml:space="preserve">la </w:t>
      </w:r>
      <w:r w:rsidRPr="00036153">
        <w:rPr>
          <w:rFonts w:ascii="Palatino Linotype" w:hAnsi="Palatino Linotype" w:cs="Arial"/>
          <w:color w:val="000000" w:themeColor="text1"/>
        </w:rPr>
        <w:t xml:space="preserve">Titular de la Unidad de Transparencia del </w:t>
      </w:r>
      <w:r w:rsidRPr="00036153">
        <w:rPr>
          <w:rFonts w:ascii="Palatino Linotype" w:hAnsi="Palatino Linotype" w:cs="Arial"/>
          <w:b/>
          <w:color w:val="000000" w:themeColor="text1"/>
        </w:rPr>
        <w:lastRenderedPageBreak/>
        <w:t>SUJETO OBLIGADO</w:t>
      </w:r>
      <w:r w:rsidRPr="00036153">
        <w:rPr>
          <w:rFonts w:ascii="Palatino Linotype" w:hAnsi="Palatino Linotype" w:cs="Arial"/>
          <w:color w:val="000000" w:themeColor="text1"/>
        </w:rPr>
        <w:t xml:space="preserve">, </w:t>
      </w:r>
      <w:r w:rsidR="00BD2999" w:rsidRPr="00036153">
        <w:rPr>
          <w:rFonts w:ascii="Palatino Linotype" w:hAnsi="Palatino Linotype" w:cs="Arial"/>
          <w:color w:val="000000" w:themeColor="text1"/>
        </w:rPr>
        <w:t xml:space="preserve">mediante los folios </w:t>
      </w:r>
      <w:r w:rsidR="00BD2999" w:rsidRPr="00036153">
        <w:rPr>
          <w:rFonts w:ascii="Palatino Linotype" w:hAnsi="Palatino Linotype" w:cs="Arial"/>
          <w:b/>
          <w:bCs/>
          <w:color w:val="000000" w:themeColor="text1"/>
        </w:rPr>
        <w:t>00179/IMIEM/IP/2021/TSP/0001, 00180/IMIEM/IP/2021/TSP/0001, 00206/IMIEM/IP/2021/TSP/0001 y 00205/IMIEM/IP/2021/TSP/0001</w:t>
      </w:r>
      <w:r w:rsidR="00BD2999" w:rsidRPr="00036153">
        <w:rPr>
          <w:rFonts w:ascii="Palatino Linotype" w:hAnsi="Palatino Linotype" w:cs="Arial"/>
          <w:color w:val="000000" w:themeColor="text1"/>
        </w:rPr>
        <w:t xml:space="preserve">, </w:t>
      </w:r>
      <w:r w:rsidRPr="00036153">
        <w:rPr>
          <w:rFonts w:ascii="Palatino Linotype" w:hAnsi="Palatino Linotype"/>
          <w:bCs/>
          <w:color w:val="000000" w:themeColor="text1"/>
        </w:rPr>
        <w:t xml:space="preserve">turnó </w:t>
      </w:r>
      <w:r w:rsidR="007A07BD" w:rsidRPr="00036153">
        <w:rPr>
          <w:rFonts w:ascii="Palatino Linotype" w:hAnsi="Palatino Linotype"/>
          <w:bCs/>
          <w:color w:val="000000" w:themeColor="text1"/>
        </w:rPr>
        <w:t xml:space="preserve">los </w:t>
      </w:r>
      <w:r w:rsidRPr="00036153">
        <w:rPr>
          <w:rFonts w:ascii="Palatino Linotype" w:hAnsi="Palatino Linotype"/>
          <w:bCs/>
          <w:color w:val="000000" w:themeColor="text1"/>
        </w:rPr>
        <w:t>requerimiento</w:t>
      </w:r>
      <w:r w:rsidR="007A07BD" w:rsidRPr="00036153">
        <w:rPr>
          <w:rFonts w:ascii="Palatino Linotype" w:hAnsi="Palatino Linotype"/>
          <w:bCs/>
          <w:color w:val="000000" w:themeColor="text1"/>
        </w:rPr>
        <w:t>s</w:t>
      </w:r>
      <w:r w:rsidRPr="00036153">
        <w:rPr>
          <w:rFonts w:ascii="Palatino Linotype" w:hAnsi="Palatino Linotype"/>
          <w:bCs/>
          <w:color w:val="000000" w:themeColor="text1"/>
        </w:rPr>
        <w:t xml:space="preserve"> de información a los Servidores Públicos Habilitados que estimó pertinentes, a fin de colmar la solicitud de acceso a la información; tal y como, se aprecia en la imagen siguiente:</w:t>
      </w:r>
    </w:p>
    <w:p w14:paraId="6B5FEF20" w14:textId="77777777" w:rsidR="00BD2999" w:rsidRPr="00036153" w:rsidRDefault="00BD2999" w:rsidP="00B457DB">
      <w:pPr>
        <w:spacing w:line="360" w:lineRule="auto"/>
        <w:jc w:val="both"/>
        <w:rPr>
          <w:rFonts w:ascii="Palatino Linotype" w:hAnsi="Palatino Linotype"/>
          <w:bCs/>
          <w:color w:val="000000" w:themeColor="text1"/>
        </w:rPr>
      </w:pPr>
    </w:p>
    <w:p w14:paraId="7D5B9ABE" w14:textId="7F5B5016" w:rsidR="00BD2999" w:rsidRPr="00036153" w:rsidRDefault="00BD2999" w:rsidP="00B457DB">
      <w:pPr>
        <w:spacing w:line="360" w:lineRule="auto"/>
        <w:jc w:val="center"/>
        <w:rPr>
          <w:rFonts w:ascii="Palatino Linotype" w:hAnsi="Palatino Linotype" w:cs="Arial"/>
          <w:color w:val="000000" w:themeColor="text1"/>
        </w:rPr>
      </w:pPr>
      <w:r w:rsidRPr="00036153">
        <w:rPr>
          <w:noProof/>
          <w:lang w:eastAsia="es-MX"/>
        </w:rPr>
        <w:drawing>
          <wp:inline distT="0" distB="0" distL="0" distR="0" wp14:anchorId="6D1C517A" wp14:editId="0925FA2E">
            <wp:extent cx="5692775" cy="922352"/>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75" t="41284" r="30365" b="47191"/>
                    <a:stretch/>
                  </pic:blipFill>
                  <pic:spPr bwMode="auto">
                    <a:xfrm>
                      <a:off x="0" y="0"/>
                      <a:ext cx="5762587" cy="933663"/>
                    </a:xfrm>
                    <a:prstGeom prst="rect">
                      <a:avLst/>
                    </a:prstGeom>
                    <a:ln>
                      <a:noFill/>
                    </a:ln>
                    <a:extLst>
                      <a:ext uri="{53640926-AAD7-44D8-BBD7-CCE9431645EC}">
                        <a14:shadowObscured xmlns:a14="http://schemas.microsoft.com/office/drawing/2010/main"/>
                      </a:ext>
                    </a:extLst>
                  </pic:spPr>
                </pic:pic>
              </a:graphicData>
            </a:graphic>
          </wp:inline>
        </w:drawing>
      </w:r>
    </w:p>
    <w:p w14:paraId="687CF0BC" w14:textId="09451ADA" w:rsidR="00823398" w:rsidRPr="00036153" w:rsidRDefault="00BD2999" w:rsidP="00B457DB">
      <w:pPr>
        <w:tabs>
          <w:tab w:val="left" w:pos="851"/>
        </w:tabs>
        <w:spacing w:line="360" w:lineRule="auto"/>
        <w:jc w:val="center"/>
        <w:rPr>
          <w:rFonts w:ascii="Palatino Linotype" w:eastAsia="MS Mincho" w:hAnsi="Palatino Linotype" w:cs="Arial"/>
          <w:iCs/>
        </w:rPr>
      </w:pPr>
      <w:r w:rsidRPr="00036153">
        <w:rPr>
          <w:noProof/>
          <w:lang w:eastAsia="es-MX"/>
        </w:rPr>
        <w:drawing>
          <wp:inline distT="0" distB="0" distL="0" distR="0" wp14:anchorId="4DF0AEFE" wp14:editId="3A81F565">
            <wp:extent cx="5692775" cy="803082"/>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34" t="41542" r="30416" b="47962"/>
                    <a:stretch/>
                  </pic:blipFill>
                  <pic:spPr bwMode="auto">
                    <a:xfrm>
                      <a:off x="0" y="0"/>
                      <a:ext cx="5748742" cy="810977"/>
                    </a:xfrm>
                    <a:prstGeom prst="rect">
                      <a:avLst/>
                    </a:prstGeom>
                    <a:ln>
                      <a:noFill/>
                    </a:ln>
                    <a:extLst>
                      <a:ext uri="{53640926-AAD7-44D8-BBD7-CCE9431645EC}">
                        <a14:shadowObscured xmlns:a14="http://schemas.microsoft.com/office/drawing/2010/main"/>
                      </a:ext>
                    </a:extLst>
                  </pic:spPr>
                </pic:pic>
              </a:graphicData>
            </a:graphic>
          </wp:inline>
        </w:drawing>
      </w:r>
    </w:p>
    <w:p w14:paraId="3B23E56D" w14:textId="1FA539E7" w:rsidR="00BD2999" w:rsidRPr="00036153" w:rsidRDefault="00BD2999" w:rsidP="00B457DB">
      <w:pPr>
        <w:tabs>
          <w:tab w:val="left" w:pos="851"/>
        </w:tabs>
        <w:spacing w:line="360" w:lineRule="auto"/>
        <w:jc w:val="center"/>
        <w:rPr>
          <w:rFonts w:ascii="Palatino Linotype" w:eastAsia="MS Mincho" w:hAnsi="Palatino Linotype" w:cs="Arial"/>
          <w:iCs/>
        </w:rPr>
      </w:pPr>
      <w:r w:rsidRPr="00036153">
        <w:rPr>
          <w:noProof/>
          <w:lang w:eastAsia="es-MX"/>
        </w:rPr>
        <w:drawing>
          <wp:inline distT="0" distB="0" distL="0" distR="0" wp14:anchorId="7835CDEE" wp14:editId="611F6A43">
            <wp:extent cx="5701030" cy="874644"/>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34" t="41527" r="30449" b="47269"/>
                    <a:stretch/>
                  </pic:blipFill>
                  <pic:spPr bwMode="auto">
                    <a:xfrm>
                      <a:off x="0" y="0"/>
                      <a:ext cx="5745144" cy="881412"/>
                    </a:xfrm>
                    <a:prstGeom prst="rect">
                      <a:avLst/>
                    </a:prstGeom>
                    <a:ln>
                      <a:noFill/>
                    </a:ln>
                    <a:extLst>
                      <a:ext uri="{53640926-AAD7-44D8-BBD7-CCE9431645EC}">
                        <a14:shadowObscured xmlns:a14="http://schemas.microsoft.com/office/drawing/2010/main"/>
                      </a:ext>
                    </a:extLst>
                  </pic:spPr>
                </pic:pic>
              </a:graphicData>
            </a:graphic>
          </wp:inline>
        </w:drawing>
      </w:r>
    </w:p>
    <w:p w14:paraId="20AB0DE4" w14:textId="3EBE311A" w:rsidR="00BD2999" w:rsidRPr="00036153" w:rsidRDefault="00BD2999" w:rsidP="00B457DB">
      <w:pPr>
        <w:tabs>
          <w:tab w:val="left" w:pos="851"/>
        </w:tabs>
        <w:spacing w:line="360" w:lineRule="auto"/>
        <w:jc w:val="center"/>
        <w:rPr>
          <w:rFonts w:ascii="Palatino Linotype" w:eastAsia="MS Mincho" w:hAnsi="Palatino Linotype" w:cs="Arial"/>
          <w:iCs/>
        </w:rPr>
      </w:pPr>
      <w:r w:rsidRPr="00036153">
        <w:rPr>
          <w:noProof/>
          <w:lang w:eastAsia="es-MX"/>
        </w:rPr>
        <w:drawing>
          <wp:inline distT="0" distB="0" distL="0" distR="0" wp14:anchorId="13D35AE1" wp14:editId="40B59E31">
            <wp:extent cx="5716905" cy="949569"/>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30" t="41370" r="30547" b="47259"/>
                    <a:stretch/>
                  </pic:blipFill>
                  <pic:spPr bwMode="auto">
                    <a:xfrm>
                      <a:off x="0" y="0"/>
                      <a:ext cx="5776734" cy="959507"/>
                    </a:xfrm>
                    <a:prstGeom prst="rect">
                      <a:avLst/>
                    </a:prstGeom>
                    <a:ln>
                      <a:noFill/>
                    </a:ln>
                    <a:extLst>
                      <a:ext uri="{53640926-AAD7-44D8-BBD7-CCE9431645EC}">
                        <a14:shadowObscured xmlns:a14="http://schemas.microsoft.com/office/drawing/2010/main"/>
                      </a:ext>
                    </a:extLst>
                  </pic:spPr>
                </pic:pic>
              </a:graphicData>
            </a:graphic>
          </wp:inline>
        </w:drawing>
      </w:r>
    </w:p>
    <w:p w14:paraId="216E8EC2" w14:textId="77777777" w:rsidR="00BD2999" w:rsidRPr="00036153" w:rsidRDefault="00BD2999" w:rsidP="00B457DB">
      <w:pPr>
        <w:tabs>
          <w:tab w:val="left" w:pos="851"/>
        </w:tabs>
        <w:spacing w:line="360" w:lineRule="auto"/>
        <w:jc w:val="center"/>
        <w:rPr>
          <w:rFonts w:ascii="Palatino Linotype" w:eastAsia="MS Mincho" w:hAnsi="Palatino Linotype" w:cs="Arial"/>
          <w:iCs/>
        </w:rPr>
      </w:pPr>
    </w:p>
    <w:p w14:paraId="55CA08DA" w14:textId="3FD56F9E" w:rsidR="00C379FB" w:rsidRPr="00036153" w:rsidRDefault="007940E5" w:rsidP="00B457DB">
      <w:pPr>
        <w:widowControl w:val="0"/>
        <w:autoSpaceDE w:val="0"/>
        <w:autoSpaceDN w:val="0"/>
        <w:adjustRightInd w:val="0"/>
        <w:spacing w:line="360" w:lineRule="auto"/>
        <w:jc w:val="both"/>
        <w:rPr>
          <w:rFonts w:ascii="Palatino Linotype" w:eastAsia="Calibri" w:hAnsi="Palatino Linotype" w:cs="Arial"/>
          <w:lang w:val="es-ES" w:eastAsia="en-US"/>
        </w:rPr>
      </w:pPr>
      <w:r w:rsidRPr="00036153">
        <w:rPr>
          <w:rFonts w:ascii="Palatino Linotype" w:eastAsia="Calibri" w:hAnsi="Palatino Linotype" w:cs="Arial"/>
          <w:b/>
          <w:bCs/>
          <w:sz w:val="28"/>
          <w:lang w:val="es-ES" w:eastAsia="en-US"/>
        </w:rPr>
        <w:t>II</w:t>
      </w:r>
      <w:r w:rsidR="00116758" w:rsidRPr="00036153">
        <w:rPr>
          <w:rFonts w:ascii="Palatino Linotype" w:eastAsia="Calibri" w:hAnsi="Palatino Linotype" w:cs="Arial"/>
          <w:b/>
          <w:bCs/>
          <w:sz w:val="28"/>
          <w:lang w:val="es-ES" w:eastAsia="en-US"/>
        </w:rPr>
        <w:t>I</w:t>
      </w:r>
      <w:r w:rsidRPr="00036153">
        <w:rPr>
          <w:rFonts w:ascii="Palatino Linotype" w:eastAsia="Calibri" w:hAnsi="Palatino Linotype" w:cs="Arial"/>
          <w:b/>
          <w:bCs/>
          <w:lang w:val="es-ES" w:eastAsia="en-US"/>
        </w:rPr>
        <w:t>.</w:t>
      </w:r>
      <w:r w:rsidRPr="00036153">
        <w:rPr>
          <w:rFonts w:ascii="Palatino Linotype" w:eastAsia="Calibri" w:hAnsi="Palatino Linotype" w:cs="Arial"/>
          <w:lang w:val="es-ES" w:eastAsia="en-US"/>
        </w:rPr>
        <w:t xml:space="preserve"> </w:t>
      </w:r>
      <w:r w:rsidR="00441A63" w:rsidRPr="00036153">
        <w:rPr>
          <w:rFonts w:ascii="Palatino Linotype" w:eastAsia="Calibri" w:hAnsi="Palatino Linotype" w:cs="Arial"/>
          <w:lang w:val="es-ES" w:eastAsia="en-US"/>
        </w:rPr>
        <w:t xml:space="preserve">De las constancias que obran en </w:t>
      </w:r>
      <w:r w:rsidR="00C379FB" w:rsidRPr="00036153">
        <w:rPr>
          <w:rFonts w:ascii="Palatino Linotype" w:eastAsia="Calibri" w:hAnsi="Palatino Linotype" w:cs="Arial"/>
          <w:lang w:val="es-ES" w:eastAsia="en-US"/>
        </w:rPr>
        <w:t>los</w:t>
      </w:r>
      <w:r w:rsidR="00441A63" w:rsidRPr="00036153">
        <w:rPr>
          <w:rFonts w:ascii="Palatino Linotype" w:eastAsia="Calibri" w:hAnsi="Palatino Linotype" w:cs="Arial"/>
          <w:lang w:val="es-ES" w:eastAsia="en-US"/>
        </w:rPr>
        <w:t xml:space="preserve"> expediente</w:t>
      </w:r>
      <w:r w:rsidR="00C379FB" w:rsidRPr="00036153">
        <w:rPr>
          <w:rFonts w:ascii="Palatino Linotype" w:eastAsia="Calibri" w:hAnsi="Palatino Linotype" w:cs="Arial"/>
          <w:lang w:val="es-ES" w:eastAsia="en-US"/>
        </w:rPr>
        <w:t>s</w:t>
      </w:r>
      <w:r w:rsidR="00441A63" w:rsidRPr="00036153">
        <w:rPr>
          <w:rFonts w:ascii="Palatino Linotype" w:eastAsia="Calibri" w:hAnsi="Palatino Linotype" w:cs="Arial"/>
          <w:lang w:val="es-ES" w:eastAsia="en-US"/>
        </w:rPr>
        <w:t xml:space="preserve"> electrónico</w:t>
      </w:r>
      <w:r w:rsidR="00C379FB" w:rsidRPr="00036153">
        <w:rPr>
          <w:rFonts w:ascii="Palatino Linotype" w:eastAsia="Calibri" w:hAnsi="Palatino Linotype" w:cs="Arial"/>
          <w:lang w:val="es-ES" w:eastAsia="en-US"/>
        </w:rPr>
        <w:t>s</w:t>
      </w:r>
      <w:r w:rsidR="00441A63" w:rsidRPr="00036153">
        <w:rPr>
          <w:rFonts w:ascii="Palatino Linotype" w:eastAsia="Calibri" w:hAnsi="Palatino Linotype" w:cs="Arial"/>
          <w:lang w:val="es-ES" w:eastAsia="en-US"/>
        </w:rPr>
        <w:t xml:space="preserve">, se puede verificar que en fecha </w:t>
      </w:r>
      <w:r w:rsidR="00BD2999" w:rsidRPr="00036153">
        <w:rPr>
          <w:rFonts w:ascii="Palatino Linotype" w:eastAsia="Calibri" w:hAnsi="Palatino Linotype" w:cs="Arial"/>
          <w:lang w:val="es-ES" w:eastAsia="en-US"/>
        </w:rPr>
        <w:t>dieciséis de junio y cinco de julio</w:t>
      </w:r>
      <w:r w:rsidR="00441A63" w:rsidRPr="00036153">
        <w:rPr>
          <w:rFonts w:ascii="Palatino Linotype" w:eastAsia="Calibri" w:hAnsi="Palatino Linotype" w:cs="Arial"/>
          <w:lang w:val="es-ES" w:eastAsia="en-US"/>
        </w:rPr>
        <w:t xml:space="preserve"> de dos mil veintiuno, </w:t>
      </w:r>
      <w:r w:rsidR="00441A63" w:rsidRPr="00036153">
        <w:rPr>
          <w:rFonts w:ascii="Palatino Linotype" w:eastAsia="Calibri" w:hAnsi="Palatino Linotype" w:cs="Arial"/>
          <w:b/>
          <w:bCs/>
          <w:lang w:val="es-ES" w:eastAsia="en-US"/>
        </w:rPr>
        <w:t>EL SUJETO OBLIGADO</w:t>
      </w:r>
      <w:r w:rsidR="00441A63" w:rsidRPr="00036153">
        <w:rPr>
          <w:rFonts w:ascii="Palatino Linotype" w:eastAsia="Calibri" w:hAnsi="Palatino Linotype" w:cs="Arial"/>
          <w:lang w:val="es-ES" w:eastAsia="en-US"/>
        </w:rPr>
        <w:t xml:space="preserve"> notificó </w:t>
      </w:r>
      <w:r w:rsidR="00B12EE2" w:rsidRPr="00036153">
        <w:rPr>
          <w:rFonts w:ascii="Palatino Linotype" w:eastAsia="Calibri" w:hAnsi="Palatino Linotype" w:cs="Arial"/>
          <w:lang w:val="es-ES" w:eastAsia="en-US"/>
        </w:rPr>
        <w:t>su respuesta</w:t>
      </w:r>
      <w:r w:rsidR="00441A63" w:rsidRPr="00036153">
        <w:rPr>
          <w:rFonts w:ascii="Palatino Linotype" w:eastAsia="Calibri" w:hAnsi="Palatino Linotype" w:cs="Arial"/>
          <w:lang w:val="es-ES" w:eastAsia="en-US"/>
        </w:rPr>
        <w:t xml:space="preserve"> ante la</w:t>
      </w:r>
      <w:r w:rsidR="00C379FB" w:rsidRPr="00036153">
        <w:rPr>
          <w:rFonts w:ascii="Palatino Linotype" w:eastAsia="Calibri" w:hAnsi="Palatino Linotype" w:cs="Arial"/>
          <w:lang w:val="es-ES" w:eastAsia="en-US"/>
        </w:rPr>
        <w:t>s</w:t>
      </w:r>
      <w:r w:rsidR="00441A63" w:rsidRPr="00036153">
        <w:rPr>
          <w:rFonts w:ascii="Palatino Linotype" w:eastAsia="Calibri" w:hAnsi="Palatino Linotype" w:cs="Arial"/>
          <w:lang w:val="es-ES" w:eastAsia="en-US"/>
        </w:rPr>
        <w:t xml:space="preserve"> solicitud</w:t>
      </w:r>
      <w:r w:rsidR="00C379FB" w:rsidRPr="00036153">
        <w:rPr>
          <w:rFonts w:ascii="Palatino Linotype" w:eastAsia="Calibri" w:hAnsi="Palatino Linotype" w:cs="Arial"/>
          <w:lang w:val="es-ES" w:eastAsia="en-US"/>
        </w:rPr>
        <w:t>es</w:t>
      </w:r>
      <w:r w:rsidR="00441A63" w:rsidRPr="00036153">
        <w:rPr>
          <w:rFonts w:ascii="Palatino Linotype" w:eastAsia="Calibri" w:hAnsi="Palatino Linotype" w:cs="Arial"/>
          <w:lang w:val="es-ES" w:eastAsia="en-US"/>
        </w:rPr>
        <w:t xml:space="preserve"> de información formulada</w:t>
      </w:r>
      <w:r w:rsidR="00C379FB" w:rsidRPr="00036153">
        <w:rPr>
          <w:rFonts w:ascii="Palatino Linotype" w:eastAsia="Calibri" w:hAnsi="Palatino Linotype" w:cs="Arial"/>
          <w:lang w:val="es-ES" w:eastAsia="en-US"/>
        </w:rPr>
        <w:t>s</w:t>
      </w:r>
      <w:r w:rsidR="00441A63" w:rsidRPr="00036153">
        <w:rPr>
          <w:rFonts w:ascii="Palatino Linotype" w:eastAsia="Calibri" w:hAnsi="Palatino Linotype" w:cs="Arial"/>
          <w:lang w:val="es-ES" w:eastAsia="en-US"/>
        </w:rPr>
        <w:t xml:space="preserve"> por </w:t>
      </w:r>
      <w:r w:rsidR="00441A63" w:rsidRPr="00036153">
        <w:rPr>
          <w:rFonts w:ascii="Palatino Linotype" w:eastAsia="Calibri" w:hAnsi="Palatino Linotype" w:cs="Arial"/>
          <w:b/>
          <w:bCs/>
          <w:lang w:val="es-ES" w:eastAsia="en-US"/>
        </w:rPr>
        <w:t>LA RECURRENTE</w:t>
      </w:r>
      <w:r w:rsidR="00441A63" w:rsidRPr="00036153">
        <w:rPr>
          <w:rFonts w:ascii="Palatino Linotype" w:eastAsia="Calibri" w:hAnsi="Palatino Linotype" w:cs="Arial"/>
          <w:lang w:val="es-ES" w:eastAsia="en-US"/>
        </w:rPr>
        <w:t>, en los siguientes términos:</w:t>
      </w:r>
    </w:p>
    <w:p w14:paraId="1AB31BDE" w14:textId="115C07B5" w:rsidR="00B12EE2" w:rsidRPr="00036153" w:rsidRDefault="00B12EE2" w:rsidP="00B457DB">
      <w:pPr>
        <w:widowControl w:val="0"/>
        <w:autoSpaceDE w:val="0"/>
        <w:autoSpaceDN w:val="0"/>
        <w:adjustRightInd w:val="0"/>
        <w:spacing w:line="360" w:lineRule="auto"/>
        <w:rPr>
          <w:rFonts w:ascii="Palatino Linotype" w:eastAsia="MS Mincho" w:hAnsi="Palatino Linotype" w:cs="Arial"/>
          <w:b/>
          <w:bCs/>
        </w:rPr>
      </w:pPr>
      <w:r w:rsidRPr="00036153">
        <w:rPr>
          <w:rFonts w:ascii="Palatino Linotype" w:eastAsia="MS Mincho" w:hAnsi="Palatino Linotype" w:cs="Arial"/>
          <w:b/>
          <w:bCs/>
        </w:rPr>
        <w:lastRenderedPageBreak/>
        <w:t>00179/IMIEM/IP/2021:</w:t>
      </w:r>
    </w:p>
    <w:p w14:paraId="223BAF05" w14:textId="77777777" w:rsidR="00320913" w:rsidRPr="00036153" w:rsidRDefault="00320913" w:rsidP="00B457DB">
      <w:pPr>
        <w:widowControl w:val="0"/>
        <w:autoSpaceDE w:val="0"/>
        <w:autoSpaceDN w:val="0"/>
        <w:adjustRightInd w:val="0"/>
        <w:ind w:left="850" w:right="901"/>
        <w:jc w:val="both"/>
        <w:rPr>
          <w:rFonts w:ascii="Palatino Linotype" w:eastAsia="MS Mincho" w:hAnsi="Palatino Linotype" w:cs="Arial"/>
          <w:i/>
          <w:iCs/>
          <w:sz w:val="22"/>
          <w:szCs w:val="22"/>
        </w:rPr>
      </w:pPr>
    </w:p>
    <w:p w14:paraId="10C8CE03" w14:textId="6A88C1AC" w:rsidR="00B12EE2" w:rsidRPr="00036153" w:rsidRDefault="00B12EE2" w:rsidP="00B457DB">
      <w:pPr>
        <w:widowControl w:val="0"/>
        <w:autoSpaceDE w:val="0"/>
        <w:autoSpaceDN w:val="0"/>
        <w:adjustRightInd w:val="0"/>
        <w:ind w:left="850" w:right="901"/>
        <w:jc w:val="both"/>
        <w:rPr>
          <w:rFonts w:ascii="Palatino Linotype" w:eastAsia="MS Mincho" w:hAnsi="Palatino Linotype" w:cs="Arial"/>
          <w:i/>
          <w:iCs/>
          <w:sz w:val="22"/>
          <w:szCs w:val="22"/>
        </w:rPr>
      </w:pPr>
      <w:r w:rsidRPr="00036153">
        <w:rPr>
          <w:rFonts w:ascii="Palatino Linotype" w:eastAsia="MS Mincho" w:hAnsi="Palatino Linotype" w:cs="Arial"/>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2A05B3C" w14:textId="6C8B89C2" w:rsidR="00B12EE2" w:rsidRPr="00036153" w:rsidRDefault="00B12EE2" w:rsidP="00B457DB">
      <w:pPr>
        <w:widowControl w:val="0"/>
        <w:autoSpaceDE w:val="0"/>
        <w:autoSpaceDN w:val="0"/>
        <w:adjustRightInd w:val="0"/>
        <w:ind w:left="850" w:right="901"/>
        <w:jc w:val="both"/>
        <w:rPr>
          <w:rFonts w:ascii="Palatino Linotype" w:eastAsia="MS Mincho" w:hAnsi="Palatino Linotype" w:cs="Arial"/>
          <w:i/>
          <w:iCs/>
          <w:sz w:val="22"/>
          <w:szCs w:val="22"/>
        </w:rPr>
      </w:pPr>
      <w:r w:rsidRPr="00036153">
        <w:rPr>
          <w:rFonts w:ascii="Palatino Linotype" w:eastAsia="MS Mincho" w:hAnsi="Palatino Linotype" w:cs="Arial"/>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Con fundamento en el Artículo 158 de la Ley de Transparencia y Acceso a la Información Pública del Estado de México y Municipios, se entrega oficio…” (sic)</w:t>
      </w:r>
    </w:p>
    <w:p w14:paraId="14F30B94" w14:textId="77777777" w:rsidR="00B12EE2" w:rsidRPr="00036153" w:rsidRDefault="00B12EE2" w:rsidP="00B457DB">
      <w:pPr>
        <w:widowControl w:val="0"/>
        <w:autoSpaceDE w:val="0"/>
        <w:autoSpaceDN w:val="0"/>
        <w:adjustRightInd w:val="0"/>
        <w:jc w:val="both"/>
        <w:rPr>
          <w:rFonts w:ascii="Palatino Linotype" w:eastAsia="MS Mincho" w:hAnsi="Palatino Linotype" w:cs="Arial"/>
          <w:i/>
          <w:iCs/>
        </w:rPr>
      </w:pPr>
    </w:p>
    <w:p w14:paraId="00E5C884" w14:textId="63585111" w:rsidR="00B12EE2" w:rsidRPr="00036153" w:rsidRDefault="00B12EE2" w:rsidP="00B457DB">
      <w:pPr>
        <w:widowControl w:val="0"/>
        <w:autoSpaceDE w:val="0"/>
        <w:autoSpaceDN w:val="0"/>
        <w:adjustRightInd w:val="0"/>
        <w:spacing w:line="360" w:lineRule="auto"/>
        <w:jc w:val="both"/>
        <w:rPr>
          <w:rFonts w:ascii="Palatino Linotype" w:eastAsia="MS Mincho" w:hAnsi="Palatino Linotype" w:cs="Arial"/>
        </w:rPr>
      </w:pPr>
      <w:bookmarkStart w:id="9" w:name="_Hlk79489133"/>
      <w:r w:rsidRPr="00036153">
        <w:rPr>
          <w:rFonts w:ascii="Palatino Linotype" w:eastAsia="MS Mincho" w:hAnsi="Palatino Linotype" w:cs="Arial"/>
        </w:rPr>
        <w:t xml:space="preserve">Así mismo, </w:t>
      </w:r>
      <w:r w:rsidR="007A07BD" w:rsidRPr="00036153">
        <w:rPr>
          <w:rFonts w:ascii="Palatino Linotype" w:eastAsia="MS Mincho" w:hAnsi="Palatino Linotype" w:cs="Arial"/>
        </w:rPr>
        <w:t xml:space="preserve">adjuntó </w:t>
      </w:r>
      <w:r w:rsidRPr="00036153">
        <w:rPr>
          <w:rFonts w:ascii="Palatino Linotype" w:eastAsia="MS Mincho" w:hAnsi="Palatino Linotype" w:cs="Arial"/>
        </w:rPr>
        <w:t xml:space="preserve">el archivo electrónico denominado </w:t>
      </w:r>
      <w:bookmarkEnd w:id="9"/>
      <w:r w:rsidRPr="00036153">
        <w:rPr>
          <w:rFonts w:ascii="Palatino Linotype" w:eastAsia="MS Mincho" w:hAnsi="Palatino Linotype" w:cs="Arial"/>
          <w:b/>
          <w:bCs/>
          <w:i/>
          <w:iCs/>
        </w:rPr>
        <w:t>“solicitud 179.pdf”</w:t>
      </w:r>
      <w:r w:rsidRPr="00036153">
        <w:rPr>
          <w:rFonts w:ascii="Palatino Linotype" w:eastAsia="MS Mincho" w:hAnsi="Palatino Linotype" w:cs="Arial"/>
        </w:rPr>
        <w:t xml:space="preserve">, </w:t>
      </w:r>
      <w:r w:rsidR="00320913" w:rsidRPr="00036153">
        <w:rPr>
          <w:rFonts w:ascii="Palatino Linotype" w:eastAsia="MS Mincho" w:hAnsi="Palatino Linotype" w:cs="Arial"/>
        </w:rPr>
        <w:t xml:space="preserve">emitido por el Subdirector Administrativo del Centro de Especialidades Odontológicas de IMIEM, Servidor Público Habilitado, </w:t>
      </w:r>
      <w:bookmarkStart w:id="10" w:name="_Hlk79489231"/>
      <w:r w:rsidR="00320913" w:rsidRPr="00036153">
        <w:rPr>
          <w:rFonts w:ascii="Palatino Linotype" w:hAnsi="Palatino Linotype" w:cs="Arial"/>
        </w:rPr>
        <w:t>en el que medularmente cambia la modalidad de entrega a consulta directa (In situ).</w:t>
      </w:r>
    </w:p>
    <w:bookmarkEnd w:id="10"/>
    <w:p w14:paraId="56D6FA82" w14:textId="77777777" w:rsidR="00B12EE2" w:rsidRPr="00036153" w:rsidRDefault="00B12EE2" w:rsidP="00B457DB">
      <w:pPr>
        <w:widowControl w:val="0"/>
        <w:autoSpaceDE w:val="0"/>
        <w:autoSpaceDN w:val="0"/>
        <w:adjustRightInd w:val="0"/>
        <w:jc w:val="both"/>
        <w:rPr>
          <w:rFonts w:ascii="Palatino Linotype" w:eastAsia="MS Mincho" w:hAnsi="Palatino Linotype" w:cs="Arial"/>
        </w:rPr>
      </w:pPr>
    </w:p>
    <w:p w14:paraId="6F20B524" w14:textId="4594C305" w:rsidR="00B12EE2" w:rsidRPr="00036153" w:rsidRDefault="00B12EE2" w:rsidP="00B457DB">
      <w:pPr>
        <w:widowControl w:val="0"/>
        <w:autoSpaceDE w:val="0"/>
        <w:autoSpaceDN w:val="0"/>
        <w:adjustRightInd w:val="0"/>
        <w:spacing w:line="360" w:lineRule="auto"/>
        <w:rPr>
          <w:rFonts w:ascii="Palatino Linotype" w:eastAsia="MS Mincho" w:hAnsi="Palatino Linotype" w:cs="Arial"/>
          <w:b/>
          <w:bCs/>
        </w:rPr>
      </w:pPr>
      <w:r w:rsidRPr="00036153">
        <w:rPr>
          <w:rFonts w:ascii="Palatino Linotype" w:eastAsia="MS Mincho" w:hAnsi="Palatino Linotype" w:cs="Arial"/>
          <w:b/>
          <w:bCs/>
        </w:rPr>
        <w:t>00180/IMIEM/IP/2021:</w:t>
      </w:r>
    </w:p>
    <w:p w14:paraId="4B5F3A71" w14:textId="77777777" w:rsidR="00320913" w:rsidRPr="00036153" w:rsidRDefault="00320913" w:rsidP="00B457DB">
      <w:pPr>
        <w:widowControl w:val="0"/>
        <w:autoSpaceDE w:val="0"/>
        <w:autoSpaceDN w:val="0"/>
        <w:adjustRightInd w:val="0"/>
        <w:ind w:left="850" w:right="901"/>
        <w:jc w:val="both"/>
        <w:rPr>
          <w:rFonts w:ascii="Palatino Linotype" w:eastAsia="MS Mincho" w:hAnsi="Palatino Linotype" w:cs="Arial"/>
          <w:i/>
          <w:iCs/>
          <w:sz w:val="22"/>
          <w:szCs w:val="22"/>
        </w:rPr>
      </w:pPr>
    </w:p>
    <w:p w14:paraId="21002647" w14:textId="1FA2CA49" w:rsidR="00320913" w:rsidRPr="00036153" w:rsidRDefault="00320913" w:rsidP="00B457DB">
      <w:pPr>
        <w:widowControl w:val="0"/>
        <w:autoSpaceDE w:val="0"/>
        <w:autoSpaceDN w:val="0"/>
        <w:adjustRightInd w:val="0"/>
        <w:ind w:left="850" w:right="901"/>
        <w:jc w:val="both"/>
        <w:rPr>
          <w:rFonts w:ascii="Palatino Linotype" w:eastAsia="MS Mincho" w:hAnsi="Palatino Linotype" w:cs="Arial"/>
          <w:i/>
          <w:iCs/>
          <w:sz w:val="22"/>
          <w:szCs w:val="22"/>
        </w:rPr>
      </w:pPr>
      <w:r w:rsidRPr="00036153">
        <w:rPr>
          <w:rFonts w:ascii="Palatino Linotype" w:eastAsia="MS Mincho" w:hAnsi="Palatino Linotype" w:cs="Arial"/>
          <w:i/>
          <w:iCs/>
          <w:sz w:val="22"/>
          <w:szCs w:val="22"/>
        </w:rPr>
        <w:t>“</w:t>
      </w:r>
      <w:r w:rsidR="00105B67" w:rsidRPr="00036153">
        <w:rPr>
          <w:rFonts w:ascii="Palatino Linotype" w:eastAsia="MS Mincho" w:hAnsi="Palatino Linotype" w:cs="Arial"/>
          <w:i/>
          <w:iCs/>
          <w:sz w:val="22"/>
          <w:szCs w:val="22"/>
        </w:rPr>
        <w:t>…</w:t>
      </w:r>
      <w:r w:rsidRPr="00036153">
        <w:rPr>
          <w:rFonts w:ascii="Palatino Linotype" w:eastAsia="MS Mincho" w:hAnsi="Palatino Linotype" w:cs="Arial"/>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70A79CB" w14:textId="6AC2947C" w:rsidR="00320913" w:rsidRPr="00036153" w:rsidRDefault="00320913" w:rsidP="00B457DB">
      <w:pPr>
        <w:widowControl w:val="0"/>
        <w:autoSpaceDE w:val="0"/>
        <w:autoSpaceDN w:val="0"/>
        <w:adjustRightInd w:val="0"/>
        <w:ind w:left="850" w:right="901"/>
        <w:jc w:val="both"/>
        <w:rPr>
          <w:rFonts w:ascii="Palatino Linotype" w:eastAsia="MS Mincho" w:hAnsi="Palatino Linotype" w:cs="Arial"/>
          <w:i/>
          <w:iCs/>
          <w:sz w:val="22"/>
          <w:szCs w:val="22"/>
        </w:rPr>
      </w:pPr>
      <w:r w:rsidRPr="00036153">
        <w:rPr>
          <w:rFonts w:ascii="Palatino Linotype" w:eastAsia="MS Mincho" w:hAnsi="Palatino Linotype" w:cs="Arial"/>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Con fundamento en el Artículo 158 de la Ley de Transparencia y Acceso a la Información Pública del Estado de México y Municipios, se entrega oficio</w:t>
      </w:r>
      <w:r w:rsidR="00105B67" w:rsidRPr="00036153">
        <w:rPr>
          <w:rFonts w:ascii="Palatino Linotype" w:eastAsia="MS Mincho" w:hAnsi="Palatino Linotype" w:cs="Arial"/>
          <w:i/>
          <w:iCs/>
          <w:sz w:val="22"/>
          <w:szCs w:val="22"/>
        </w:rPr>
        <w:t>…</w:t>
      </w:r>
      <w:r w:rsidRPr="00036153">
        <w:rPr>
          <w:rFonts w:ascii="Palatino Linotype" w:eastAsia="MS Mincho" w:hAnsi="Palatino Linotype" w:cs="Arial"/>
          <w:i/>
          <w:iCs/>
          <w:sz w:val="22"/>
          <w:szCs w:val="22"/>
        </w:rPr>
        <w:t>”</w:t>
      </w:r>
      <w:r w:rsidR="00105B67" w:rsidRPr="00036153">
        <w:rPr>
          <w:rFonts w:ascii="Palatino Linotype" w:eastAsia="MS Mincho" w:hAnsi="Palatino Linotype" w:cs="Arial"/>
          <w:i/>
          <w:iCs/>
          <w:sz w:val="22"/>
          <w:szCs w:val="22"/>
        </w:rPr>
        <w:t xml:space="preserve"> (sic)</w:t>
      </w:r>
    </w:p>
    <w:p w14:paraId="1E3E326D" w14:textId="77777777" w:rsidR="00320913" w:rsidRPr="00036153" w:rsidRDefault="00320913" w:rsidP="00B457DB">
      <w:pPr>
        <w:widowControl w:val="0"/>
        <w:autoSpaceDE w:val="0"/>
        <w:autoSpaceDN w:val="0"/>
        <w:adjustRightInd w:val="0"/>
        <w:ind w:left="850" w:right="901"/>
        <w:jc w:val="both"/>
        <w:rPr>
          <w:rFonts w:ascii="Palatino Linotype" w:eastAsia="MS Mincho" w:hAnsi="Palatino Linotype" w:cs="Arial"/>
          <w:i/>
          <w:iCs/>
          <w:sz w:val="22"/>
          <w:szCs w:val="22"/>
        </w:rPr>
      </w:pPr>
    </w:p>
    <w:p w14:paraId="362F1918" w14:textId="2904241E" w:rsidR="00320913" w:rsidRPr="00036153" w:rsidRDefault="00320913" w:rsidP="00B457DB">
      <w:pPr>
        <w:widowControl w:val="0"/>
        <w:autoSpaceDE w:val="0"/>
        <w:autoSpaceDN w:val="0"/>
        <w:adjustRightInd w:val="0"/>
        <w:spacing w:line="360" w:lineRule="auto"/>
        <w:jc w:val="both"/>
        <w:rPr>
          <w:rFonts w:ascii="Palatino Linotype" w:eastAsia="MS Mincho" w:hAnsi="Palatino Linotype" w:cs="Arial"/>
        </w:rPr>
      </w:pPr>
      <w:r w:rsidRPr="00036153">
        <w:rPr>
          <w:rFonts w:ascii="Palatino Linotype" w:eastAsia="MS Mincho" w:hAnsi="Palatino Linotype" w:cs="Arial"/>
        </w:rPr>
        <w:t xml:space="preserve">Así mismo, </w:t>
      </w:r>
      <w:r w:rsidR="007A07BD" w:rsidRPr="00036153">
        <w:rPr>
          <w:rFonts w:ascii="Palatino Linotype" w:eastAsia="MS Mincho" w:hAnsi="Palatino Linotype" w:cs="Arial"/>
        </w:rPr>
        <w:t xml:space="preserve">adjuntó </w:t>
      </w:r>
      <w:r w:rsidRPr="00036153">
        <w:rPr>
          <w:rFonts w:ascii="Palatino Linotype" w:eastAsia="MS Mincho" w:hAnsi="Palatino Linotype" w:cs="Arial"/>
        </w:rPr>
        <w:t xml:space="preserve">el archivo electrónico denominado </w:t>
      </w:r>
      <w:r w:rsidRPr="00036153">
        <w:rPr>
          <w:rFonts w:ascii="Palatino Linotype" w:eastAsia="MS Mincho" w:hAnsi="Palatino Linotype" w:cs="Arial"/>
          <w:b/>
          <w:bCs/>
          <w:i/>
          <w:iCs/>
          <w:sz w:val="22"/>
          <w:szCs w:val="22"/>
        </w:rPr>
        <w:t xml:space="preserve">“OFICIO DE TRANSPARENCIA CAMBIO DE MODALIDAD 00180 IMIEM_0001.pdf”, </w:t>
      </w:r>
      <w:r w:rsidR="00105B67" w:rsidRPr="00036153">
        <w:rPr>
          <w:rFonts w:ascii="Palatino Linotype" w:eastAsia="MS Mincho" w:hAnsi="Palatino Linotype" w:cs="Arial"/>
        </w:rPr>
        <w:t xml:space="preserve">emitido por el Titular del Departamento de Control Presupuestal, en el que medularmente cambia la modalidad </w:t>
      </w:r>
      <w:r w:rsidR="00105B67" w:rsidRPr="00036153">
        <w:rPr>
          <w:rFonts w:ascii="Palatino Linotype" w:eastAsia="MS Mincho" w:hAnsi="Palatino Linotype" w:cs="Arial"/>
        </w:rPr>
        <w:lastRenderedPageBreak/>
        <w:t>de entrega a consulta directa (In situ).</w:t>
      </w:r>
    </w:p>
    <w:p w14:paraId="7692E357" w14:textId="77777777" w:rsidR="00105B67" w:rsidRPr="00036153" w:rsidRDefault="00105B67" w:rsidP="00B457DB">
      <w:pPr>
        <w:widowControl w:val="0"/>
        <w:autoSpaceDE w:val="0"/>
        <w:autoSpaceDN w:val="0"/>
        <w:adjustRightInd w:val="0"/>
        <w:spacing w:line="360" w:lineRule="auto"/>
        <w:jc w:val="both"/>
        <w:rPr>
          <w:rFonts w:ascii="Palatino Linotype" w:eastAsia="MS Mincho" w:hAnsi="Palatino Linotype" w:cs="Arial"/>
          <w:b/>
          <w:bCs/>
          <w:i/>
          <w:iCs/>
        </w:rPr>
      </w:pPr>
    </w:p>
    <w:p w14:paraId="5D2D7AE2" w14:textId="7C2871AB" w:rsidR="00B12EE2" w:rsidRPr="00036153" w:rsidRDefault="00B12EE2" w:rsidP="00B457DB">
      <w:pPr>
        <w:widowControl w:val="0"/>
        <w:autoSpaceDE w:val="0"/>
        <w:autoSpaceDN w:val="0"/>
        <w:adjustRightInd w:val="0"/>
        <w:spacing w:line="360" w:lineRule="auto"/>
        <w:rPr>
          <w:rFonts w:ascii="Palatino Linotype" w:eastAsia="MS Mincho" w:hAnsi="Palatino Linotype" w:cs="Arial"/>
          <w:b/>
          <w:bCs/>
        </w:rPr>
      </w:pPr>
      <w:r w:rsidRPr="00036153">
        <w:rPr>
          <w:rFonts w:ascii="Palatino Linotype" w:eastAsia="MS Mincho" w:hAnsi="Palatino Linotype" w:cs="Arial"/>
          <w:b/>
          <w:bCs/>
        </w:rPr>
        <w:t>00206/IMIEM/IP/2021:</w:t>
      </w:r>
    </w:p>
    <w:p w14:paraId="183E44F9" w14:textId="77777777" w:rsidR="00105B67" w:rsidRPr="00036153" w:rsidRDefault="00105B67" w:rsidP="00B457DB">
      <w:pPr>
        <w:widowControl w:val="0"/>
        <w:autoSpaceDE w:val="0"/>
        <w:autoSpaceDN w:val="0"/>
        <w:adjustRightInd w:val="0"/>
        <w:ind w:left="850" w:right="901"/>
        <w:jc w:val="both"/>
        <w:rPr>
          <w:rFonts w:ascii="Palatino Linotype" w:eastAsia="MS Mincho" w:hAnsi="Palatino Linotype" w:cs="Arial"/>
          <w:i/>
          <w:iCs/>
          <w:sz w:val="22"/>
          <w:szCs w:val="22"/>
        </w:rPr>
      </w:pPr>
    </w:p>
    <w:p w14:paraId="646BE79B" w14:textId="79EE3139" w:rsidR="00105B67" w:rsidRPr="00036153" w:rsidRDefault="00105B67" w:rsidP="00B457DB">
      <w:pPr>
        <w:widowControl w:val="0"/>
        <w:autoSpaceDE w:val="0"/>
        <w:autoSpaceDN w:val="0"/>
        <w:adjustRightInd w:val="0"/>
        <w:ind w:left="850" w:right="901"/>
        <w:jc w:val="both"/>
        <w:rPr>
          <w:rFonts w:ascii="Palatino Linotype" w:eastAsia="MS Mincho" w:hAnsi="Palatino Linotype" w:cs="Arial"/>
          <w:i/>
          <w:iCs/>
          <w:sz w:val="22"/>
          <w:szCs w:val="22"/>
        </w:rPr>
      </w:pPr>
      <w:r w:rsidRPr="00036153">
        <w:rPr>
          <w:rFonts w:ascii="Palatino Linotype" w:eastAsia="MS Mincho" w:hAnsi="Palatino Linotype" w:cs="Arial"/>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69DB112" w14:textId="2EF03EE1" w:rsidR="00105B67" w:rsidRPr="00036153" w:rsidRDefault="00105B67" w:rsidP="00B457DB">
      <w:pPr>
        <w:widowControl w:val="0"/>
        <w:autoSpaceDE w:val="0"/>
        <w:autoSpaceDN w:val="0"/>
        <w:adjustRightInd w:val="0"/>
        <w:ind w:left="850" w:right="901"/>
        <w:jc w:val="both"/>
        <w:rPr>
          <w:rFonts w:ascii="Palatino Linotype" w:eastAsia="MS Mincho" w:hAnsi="Palatino Linotype" w:cs="Arial"/>
          <w:i/>
          <w:iCs/>
          <w:sz w:val="22"/>
          <w:szCs w:val="22"/>
        </w:rPr>
      </w:pPr>
      <w:r w:rsidRPr="00036153">
        <w:rPr>
          <w:rFonts w:ascii="Palatino Linotype" w:eastAsia="MS Mincho" w:hAnsi="Palatino Linotype" w:cs="Arial"/>
          <w:i/>
          <w:iCs/>
          <w:sz w:val="22"/>
          <w:szCs w:val="22"/>
        </w:rPr>
        <w:t>De conformidad al Artículo 158 de la Ley de Transparencia y Acceso a la Información Pública del Estado de México y Municipios, se hace de conocimiento al solicitante el cambio de modalidad…” (sic)</w:t>
      </w:r>
    </w:p>
    <w:p w14:paraId="5D4C9C5D" w14:textId="77777777" w:rsidR="00105B67" w:rsidRPr="00036153" w:rsidRDefault="00105B67" w:rsidP="00B457DB">
      <w:pPr>
        <w:widowControl w:val="0"/>
        <w:autoSpaceDE w:val="0"/>
        <w:autoSpaceDN w:val="0"/>
        <w:adjustRightInd w:val="0"/>
        <w:jc w:val="both"/>
        <w:rPr>
          <w:rFonts w:ascii="Palatino Linotype" w:eastAsia="MS Mincho" w:hAnsi="Palatino Linotype" w:cs="Arial"/>
        </w:rPr>
      </w:pPr>
    </w:p>
    <w:p w14:paraId="4AFEF03D" w14:textId="1EEA67A5" w:rsidR="00105B67" w:rsidRPr="00036153" w:rsidRDefault="00105B67" w:rsidP="00B457DB">
      <w:pPr>
        <w:widowControl w:val="0"/>
        <w:autoSpaceDE w:val="0"/>
        <w:autoSpaceDN w:val="0"/>
        <w:adjustRightInd w:val="0"/>
        <w:spacing w:line="360" w:lineRule="auto"/>
        <w:jc w:val="both"/>
        <w:rPr>
          <w:rFonts w:ascii="Palatino Linotype" w:eastAsia="MS Mincho" w:hAnsi="Palatino Linotype" w:cs="Arial"/>
        </w:rPr>
      </w:pPr>
      <w:bookmarkStart w:id="11" w:name="_Hlk79489574"/>
      <w:r w:rsidRPr="00036153">
        <w:rPr>
          <w:rFonts w:ascii="Palatino Linotype" w:eastAsia="MS Mincho" w:hAnsi="Palatino Linotype" w:cs="Arial"/>
        </w:rPr>
        <w:t xml:space="preserve">Así mismo, </w:t>
      </w:r>
      <w:r w:rsidR="007A07BD" w:rsidRPr="00036153">
        <w:rPr>
          <w:rFonts w:ascii="Palatino Linotype" w:eastAsia="MS Mincho" w:hAnsi="Palatino Linotype" w:cs="Arial"/>
        </w:rPr>
        <w:t xml:space="preserve">adjuntó </w:t>
      </w:r>
      <w:r w:rsidRPr="00036153">
        <w:rPr>
          <w:rFonts w:ascii="Palatino Linotype" w:eastAsia="MS Mincho" w:hAnsi="Palatino Linotype" w:cs="Arial"/>
        </w:rPr>
        <w:t xml:space="preserve">el archivo electrónico denominado </w:t>
      </w:r>
      <w:r w:rsidRPr="00036153">
        <w:rPr>
          <w:rFonts w:ascii="Palatino Linotype" w:eastAsia="MS Mincho" w:hAnsi="Palatino Linotype" w:cs="Arial"/>
          <w:b/>
          <w:bCs/>
          <w:i/>
          <w:iCs/>
          <w:sz w:val="22"/>
          <w:szCs w:val="22"/>
        </w:rPr>
        <w:t xml:space="preserve">“FOLIO 00206 SAIMEX.pdf”, </w:t>
      </w:r>
      <w:r w:rsidRPr="00036153">
        <w:rPr>
          <w:rFonts w:ascii="Palatino Linotype" w:eastAsia="MS Mincho" w:hAnsi="Palatino Linotype" w:cs="Arial"/>
        </w:rPr>
        <w:t>emitido por el Director General de Ginecología y Obstetricia, en el que medularmente cambia la modalidad de entrega a consulta directa (In situ).</w:t>
      </w:r>
    </w:p>
    <w:bookmarkEnd w:id="11"/>
    <w:p w14:paraId="20507E03" w14:textId="77777777" w:rsidR="00105B67" w:rsidRPr="00036153" w:rsidRDefault="00105B67" w:rsidP="00B457DB">
      <w:pPr>
        <w:widowControl w:val="0"/>
        <w:autoSpaceDE w:val="0"/>
        <w:autoSpaceDN w:val="0"/>
        <w:adjustRightInd w:val="0"/>
        <w:spacing w:line="360" w:lineRule="auto"/>
        <w:rPr>
          <w:rFonts w:ascii="Palatino Linotype" w:eastAsia="MS Mincho" w:hAnsi="Palatino Linotype" w:cs="Arial"/>
          <w:b/>
          <w:bCs/>
        </w:rPr>
      </w:pPr>
    </w:p>
    <w:p w14:paraId="294CC4A8" w14:textId="5D22EFA5" w:rsidR="00FD4DA0" w:rsidRPr="00036153" w:rsidRDefault="00B12EE2" w:rsidP="00B457DB">
      <w:pPr>
        <w:widowControl w:val="0"/>
        <w:autoSpaceDE w:val="0"/>
        <w:autoSpaceDN w:val="0"/>
        <w:adjustRightInd w:val="0"/>
        <w:spacing w:line="360" w:lineRule="auto"/>
        <w:rPr>
          <w:rFonts w:ascii="Palatino Linotype" w:eastAsia="MS Mincho" w:hAnsi="Palatino Linotype" w:cs="Arial"/>
          <w:b/>
          <w:bCs/>
        </w:rPr>
      </w:pPr>
      <w:r w:rsidRPr="00036153">
        <w:rPr>
          <w:rFonts w:ascii="Palatino Linotype" w:eastAsia="MS Mincho" w:hAnsi="Palatino Linotype" w:cs="Arial"/>
          <w:b/>
          <w:bCs/>
        </w:rPr>
        <w:t>00205/IMIEM/IP/2021:</w:t>
      </w:r>
    </w:p>
    <w:p w14:paraId="491DBDE9" w14:textId="77777777" w:rsidR="00105B67" w:rsidRPr="00036153" w:rsidRDefault="00105B67" w:rsidP="00B457DB">
      <w:pPr>
        <w:widowControl w:val="0"/>
        <w:autoSpaceDE w:val="0"/>
        <w:autoSpaceDN w:val="0"/>
        <w:adjustRightInd w:val="0"/>
        <w:ind w:left="850" w:right="901"/>
        <w:jc w:val="both"/>
        <w:rPr>
          <w:rFonts w:ascii="Palatino Linotype" w:hAnsi="Palatino Linotype"/>
          <w:i/>
          <w:iCs/>
          <w:noProof/>
          <w:sz w:val="22"/>
          <w:szCs w:val="22"/>
        </w:rPr>
      </w:pPr>
    </w:p>
    <w:p w14:paraId="298FC2BE" w14:textId="41E35417" w:rsidR="00105B67" w:rsidRPr="00036153" w:rsidRDefault="00105B67" w:rsidP="00B457DB">
      <w:pPr>
        <w:widowControl w:val="0"/>
        <w:autoSpaceDE w:val="0"/>
        <w:autoSpaceDN w:val="0"/>
        <w:adjustRightInd w:val="0"/>
        <w:ind w:left="850" w:right="901"/>
        <w:jc w:val="both"/>
        <w:rPr>
          <w:rFonts w:ascii="Palatino Linotype" w:hAnsi="Palatino Linotype"/>
          <w:i/>
          <w:iCs/>
          <w:noProof/>
          <w:sz w:val="22"/>
          <w:szCs w:val="22"/>
        </w:rPr>
      </w:pPr>
      <w:r w:rsidRPr="00036153">
        <w:rPr>
          <w:rFonts w:ascii="Palatino Linotype" w:hAnsi="Palatino Linotype"/>
          <w:i/>
          <w:iCs/>
          <w:noProof/>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4E99DEC" w14:textId="1CFC863D" w:rsidR="00B12EE2" w:rsidRPr="00036153" w:rsidRDefault="00105B67" w:rsidP="00B457DB">
      <w:pPr>
        <w:widowControl w:val="0"/>
        <w:autoSpaceDE w:val="0"/>
        <w:autoSpaceDN w:val="0"/>
        <w:adjustRightInd w:val="0"/>
        <w:ind w:left="850" w:right="901"/>
        <w:jc w:val="both"/>
        <w:rPr>
          <w:rFonts w:ascii="Palatino Linotype" w:hAnsi="Palatino Linotype"/>
          <w:i/>
          <w:iCs/>
          <w:noProof/>
          <w:sz w:val="22"/>
          <w:szCs w:val="22"/>
        </w:rPr>
      </w:pPr>
      <w:r w:rsidRPr="00036153">
        <w:rPr>
          <w:rFonts w:ascii="Palatino Linotype" w:hAnsi="Palatino Linotype"/>
          <w:i/>
          <w:iCs/>
          <w:noProof/>
          <w:sz w:val="22"/>
          <w:szCs w:val="22"/>
        </w:rPr>
        <w:t>De conformidad al Artículo 158 de la Ley de Transparencia y Acceso a la Información Pública del Estado de México y Municipios, se hace de conocimiento al solicitante el cambio de modalidad…” (sic)</w:t>
      </w:r>
    </w:p>
    <w:p w14:paraId="1EB6A15D" w14:textId="792EDC66" w:rsidR="00105B67" w:rsidRPr="00036153" w:rsidRDefault="00105B67" w:rsidP="00B457DB">
      <w:pPr>
        <w:widowControl w:val="0"/>
        <w:autoSpaceDE w:val="0"/>
        <w:autoSpaceDN w:val="0"/>
        <w:adjustRightInd w:val="0"/>
        <w:ind w:right="901"/>
        <w:jc w:val="both"/>
        <w:rPr>
          <w:rFonts w:ascii="Palatino Linotype" w:hAnsi="Palatino Linotype"/>
          <w:i/>
          <w:iCs/>
          <w:noProof/>
          <w:sz w:val="22"/>
          <w:szCs w:val="22"/>
        </w:rPr>
      </w:pPr>
    </w:p>
    <w:p w14:paraId="7AB41593" w14:textId="3136B581" w:rsidR="00D275F5" w:rsidRPr="00036153" w:rsidRDefault="00105B67" w:rsidP="00B457DB">
      <w:pPr>
        <w:widowControl w:val="0"/>
        <w:autoSpaceDE w:val="0"/>
        <w:autoSpaceDN w:val="0"/>
        <w:adjustRightInd w:val="0"/>
        <w:spacing w:line="360" w:lineRule="auto"/>
        <w:jc w:val="both"/>
        <w:rPr>
          <w:rFonts w:ascii="Palatino Linotype" w:eastAsia="MS Mincho" w:hAnsi="Palatino Linotype" w:cs="Arial"/>
        </w:rPr>
      </w:pPr>
      <w:r w:rsidRPr="00036153">
        <w:rPr>
          <w:rFonts w:ascii="Palatino Linotype" w:eastAsia="MS Mincho" w:hAnsi="Palatino Linotype" w:cs="Arial"/>
        </w:rPr>
        <w:t xml:space="preserve">Así mismo, </w:t>
      </w:r>
      <w:r w:rsidR="007A07BD" w:rsidRPr="00036153">
        <w:rPr>
          <w:rFonts w:ascii="Palatino Linotype" w:eastAsia="MS Mincho" w:hAnsi="Palatino Linotype" w:cs="Arial"/>
        </w:rPr>
        <w:t xml:space="preserve">adjuntó </w:t>
      </w:r>
      <w:r w:rsidRPr="00036153">
        <w:rPr>
          <w:rFonts w:ascii="Palatino Linotype" w:eastAsia="MS Mincho" w:hAnsi="Palatino Linotype" w:cs="Arial"/>
        </w:rPr>
        <w:t xml:space="preserve">el archivo electrónico denominado </w:t>
      </w:r>
      <w:r w:rsidRPr="00036153">
        <w:rPr>
          <w:rFonts w:ascii="Palatino Linotype" w:eastAsia="MS Mincho" w:hAnsi="Palatino Linotype" w:cs="Arial"/>
          <w:b/>
          <w:bCs/>
          <w:i/>
          <w:iCs/>
          <w:sz w:val="22"/>
          <w:szCs w:val="22"/>
        </w:rPr>
        <w:t xml:space="preserve">“cambio de modalidad solic 205.pdf”, </w:t>
      </w:r>
      <w:r w:rsidRPr="00036153">
        <w:rPr>
          <w:rFonts w:ascii="Palatino Linotype" w:eastAsia="MS Mincho" w:hAnsi="Palatino Linotype" w:cs="Arial"/>
        </w:rPr>
        <w:t>emitido por la Subdirectora Administrativa del Hospital de Ginecología y Obstetricia, en el que medularmente cambia la modalidad de entrega a consulta directa (In situ).</w:t>
      </w:r>
    </w:p>
    <w:p w14:paraId="6B901108" w14:textId="1ADDEAE9" w:rsidR="000409DC" w:rsidRPr="00036153" w:rsidRDefault="00364628" w:rsidP="00B457DB">
      <w:pPr>
        <w:widowControl w:val="0"/>
        <w:autoSpaceDE w:val="0"/>
        <w:autoSpaceDN w:val="0"/>
        <w:adjustRightInd w:val="0"/>
        <w:spacing w:line="360" w:lineRule="auto"/>
        <w:jc w:val="both"/>
        <w:rPr>
          <w:rFonts w:ascii="Palatino Linotype" w:hAnsi="Palatino Linotype" w:cs="Arial"/>
        </w:rPr>
      </w:pPr>
      <w:r w:rsidRPr="00036153">
        <w:rPr>
          <w:rFonts w:ascii="Palatino Linotype" w:hAnsi="Palatino Linotype" w:cs="Arial"/>
          <w:b/>
          <w:sz w:val="28"/>
          <w:szCs w:val="28"/>
        </w:rPr>
        <w:lastRenderedPageBreak/>
        <w:t>I</w:t>
      </w:r>
      <w:r w:rsidR="00116758" w:rsidRPr="00036153">
        <w:rPr>
          <w:rFonts w:ascii="Palatino Linotype" w:hAnsi="Palatino Linotype" w:cs="Arial"/>
          <w:b/>
          <w:sz w:val="28"/>
          <w:szCs w:val="28"/>
        </w:rPr>
        <w:t>V</w:t>
      </w:r>
      <w:r w:rsidR="00200BFC" w:rsidRPr="00036153">
        <w:rPr>
          <w:rFonts w:ascii="Palatino Linotype" w:hAnsi="Palatino Linotype" w:cs="Arial"/>
          <w:b/>
        </w:rPr>
        <w:t xml:space="preserve">. </w:t>
      </w:r>
      <w:r w:rsidR="009E6E1F" w:rsidRPr="00036153">
        <w:rPr>
          <w:rFonts w:ascii="Palatino Linotype" w:hAnsi="Palatino Linotype" w:cs="Arial"/>
          <w:b/>
        </w:rPr>
        <w:t xml:space="preserve"> </w:t>
      </w:r>
      <w:r w:rsidR="009E6E1F" w:rsidRPr="00036153">
        <w:rPr>
          <w:rFonts w:ascii="Palatino Linotype" w:hAnsi="Palatino Linotype" w:cs="Arial"/>
        </w:rPr>
        <w:t xml:space="preserve">Inconforme </w:t>
      </w:r>
      <w:r w:rsidR="000409DC" w:rsidRPr="00036153">
        <w:rPr>
          <w:rFonts w:ascii="Palatino Linotype" w:hAnsi="Palatino Linotype" w:cs="Arial"/>
        </w:rPr>
        <w:t>con</w:t>
      </w:r>
      <w:r w:rsidR="009E6E1F" w:rsidRPr="00036153">
        <w:rPr>
          <w:rFonts w:ascii="Palatino Linotype" w:hAnsi="Palatino Linotype" w:cs="Arial"/>
        </w:rPr>
        <w:t xml:space="preserve"> </w:t>
      </w:r>
      <w:r w:rsidR="000409DC" w:rsidRPr="00036153">
        <w:rPr>
          <w:rFonts w:ascii="Palatino Linotype" w:hAnsi="Palatino Linotype" w:cs="Arial"/>
        </w:rPr>
        <w:t>las respuestas</w:t>
      </w:r>
      <w:r w:rsidR="009E6E1F" w:rsidRPr="00036153">
        <w:rPr>
          <w:rFonts w:ascii="Palatino Linotype" w:hAnsi="Palatino Linotype" w:cs="Arial"/>
        </w:rPr>
        <w:t xml:space="preserve"> del</w:t>
      </w:r>
      <w:r w:rsidR="009E6E1F" w:rsidRPr="00036153">
        <w:rPr>
          <w:rFonts w:ascii="Palatino Linotype" w:hAnsi="Palatino Linotype" w:cs="Arial"/>
          <w:b/>
        </w:rPr>
        <w:t xml:space="preserve"> SUJETO OBLIGADO</w:t>
      </w:r>
      <w:r w:rsidR="009E6E1F" w:rsidRPr="00036153">
        <w:rPr>
          <w:rFonts w:ascii="Palatino Linotype" w:hAnsi="Palatino Linotype" w:cs="Arial"/>
        </w:rPr>
        <w:t xml:space="preserve">, </w:t>
      </w:r>
      <w:bookmarkStart w:id="12" w:name="_Hlk65869348"/>
      <w:r w:rsidR="009E6E1F" w:rsidRPr="00036153">
        <w:rPr>
          <w:rFonts w:ascii="Palatino Linotype" w:hAnsi="Palatino Linotype" w:cs="Arial"/>
        </w:rPr>
        <w:t xml:space="preserve">el </w:t>
      </w:r>
      <w:bookmarkStart w:id="13" w:name="_Hlk66905757"/>
      <w:r w:rsidR="00D275F5" w:rsidRPr="00036153">
        <w:rPr>
          <w:rFonts w:ascii="Palatino Linotype" w:hAnsi="Palatino Linotype" w:cs="Arial"/>
        </w:rPr>
        <w:t>siete de julio</w:t>
      </w:r>
      <w:r w:rsidR="008C7579" w:rsidRPr="00036153">
        <w:rPr>
          <w:rFonts w:ascii="Palatino Linotype" w:hAnsi="Palatino Linotype" w:cs="Arial"/>
        </w:rPr>
        <w:t xml:space="preserve"> de dos mil veintiuno</w:t>
      </w:r>
      <w:bookmarkEnd w:id="12"/>
      <w:bookmarkEnd w:id="13"/>
      <w:r w:rsidR="009E6E1F" w:rsidRPr="00036153">
        <w:rPr>
          <w:rFonts w:ascii="Palatino Linotype" w:hAnsi="Palatino Linotype" w:cs="Arial"/>
        </w:rPr>
        <w:t xml:space="preserve">, </w:t>
      </w:r>
      <w:r w:rsidR="006714D3" w:rsidRPr="00036153">
        <w:rPr>
          <w:rFonts w:ascii="Palatino Linotype" w:hAnsi="Palatino Linotype" w:cs="Arial"/>
          <w:b/>
        </w:rPr>
        <w:t>LA</w:t>
      </w:r>
      <w:r w:rsidR="009E6E1F" w:rsidRPr="00036153">
        <w:rPr>
          <w:rFonts w:ascii="Palatino Linotype" w:hAnsi="Palatino Linotype" w:cs="Arial"/>
          <w:b/>
        </w:rPr>
        <w:t xml:space="preserve"> RECURRENTE</w:t>
      </w:r>
      <w:r w:rsidR="009E6E1F" w:rsidRPr="00036153">
        <w:rPr>
          <w:rFonts w:ascii="Palatino Linotype" w:hAnsi="Palatino Linotype" w:cs="Arial"/>
        </w:rPr>
        <w:t xml:space="preserve"> interpuso </w:t>
      </w:r>
      <w:r w:rsidR="007A07BD" w:rsidRPr="00036153">
        <w:rPr>
          <w:rFonts w:ascii="Palatino Linotype" w:hAnsi="Palatino Linotype" w:cs="Arial"/>
        </w:rPr>
        <w:t xml:space="preserve">los </w:t>
      </w:r>
      <w:r w:rsidR="009E6E1F" w:rsidRPr="00036153">
        <w:rPr>
          <w:rFonts w:ascii="Palatino Linotype" w:hAnsi="Palatino Linotype" w:cs="Arial"/>
        </w:rPr>
        <w:t>recurso</w:t>
      </w:r>
      <w:r w:rsidR="007A07BD" w:rsidRPr="00036153">
        <w:rPr>
          <w:rFonts w:ascii="Palatino Linotype" w:hAnsi="Palatino Linotype" w:cs="Arial"/>
        </w:rPr>
        <w:t>s</w:t>
      </w:r>
      <w:r w:rsidR="009E6E1F" w:rsidRPr="00036153">
        <w:rPr>
          <w:rFonts w:ascii="Palatino Linotype" w:hAnsi="Palatino Linotype" w:cs="Arial"/>
        </w:rPr>
        <w:t xml:space="preserve"> de revisión sujeto</w:t>
      </w:r>
      <w:r w:rsidR="007A07BD" w:rsidRPr="00036153">
        <w:rPr>
          <w:rFonts w:ascii="Palatino Linotype" w:hAnsi="Palatino Linotype" w:cs="Arial"/>
        </w:rPr>
        <w:t>s</w:t>
      </w:r>
      <w:r w:rsidR="009E6E1F" w:rsidRPr="00036153">
        <w:rPr>
          <w:rFonts w:ascii="Palatino Linotype" w:hAnsi="Palatino Linotype" w:cs="Arial"/>
        </w:rPr>
        <w:t xml:space="preserve"> del presente estudio, el cual fue registrado en </w:t>
      </w:r>
      <w:r w:rsidR="009E6E1F" w:rsidRPr="00036153">
        <w:rPr>
          <w:rFonts w:ascii="Palatino Linotype" w:hAnsi="Palatino Linotype" w:cs="Arial"/>
          <w:b/>
        </w:rPr>
        <w:t>EL SAIMEX</w:t>
      </w:r>
      <w:r w:rsidR="009E6E1F" w:rsidRPr="00036153">
        <w:rPr>
          <w:rFonts w:ascii="Palatino Linotype" w:hAnsi="Palatino Linotype" w:cs="Arial"/>
        </w:rPr>
        <w:t xml:space="preserve"> y se le</w:t>
      </w:r>
      <w:r w:rsidR="00FD047D" w:rsidRPr="00036153">
        <w:rPr>
          <w:rFonts w:ascii="Palatino Linotype" w:hAnsi="Palatino Linotype" w:cs="Arial"/>
        </w:rPr>
        <w:t>s</w:t>
      </w:r>
      <w:r w:rsidR="009E6E1F" w:rsidRPr="00036153">
        <w:rPr>
          <w:rFonts w:ascii="Palatino Linotype" w:hAnsi="Palatino Linotype" w:cs="Arial"/>
        </w:rPr>
        <w:t xml:space="preserve"> asignó </w:t>
      </w:r>
      <w:r w:rsidR="00FB409C" w:rsidRPr="00036153">
        <w:rPr>
          <w:rFonts w:ascii="Palatino Linotype" w:hAnsi="Palatino Linotype" w:cs="Arial"/>
        </w:rPr>
        <w:t>los números</w:t>
      </w:r>
      <w:r w:rsidR="009E6E1F" w:rsidRPr="00036153">
        <w:rPr>
          <w:rFonts w:ascii="Palatino Linotype" w:hAnsi="Palatino Linotype" w:cs="Arial"/>
        </w:rPr>
        <w:t xml:space="preserve"> de expediente</w:t>
      </w:r>
      <w:r w:rsidR="00FD047D" w:rsidRPr="00036153">
        <w:rPr>
          <w:rFonts w:ascii="Palatino Linotype" w:hAnsi="Palatino Linotype" w:cs="Arial"/>
        </w:rPr>
        <w:t>s</w:t>
      </w:r>
      <w:r w:rsidR="009E6E1F" w:rsidRPr="00036153">
        <w:rPr>
          <w:rFonts w:ascii="Palatino Linotype" w:hAnsi="Palatino Linotype" w:cs="Arial"/>
        </w:rPr>
        <w:t xml:space="preserve"> </w:t>
      </w:r>
      <w:bookmarkStart w:id="14" w:name="_Hlk79490886"/>
      <w:bookmarkStart w:id="15" w:name="_Hlk79491351"/>
      <w:r w:rsidR="00D275F5" w:rsidRPr="00036153">
        <w:rPr>
          <w:rFonts w:ascii="Palatino Linotype" w:hAnsi="Palatino Linotype" w:cs="Arial"/>
          <w:b/>
        </w:rPr>
        <w:t xml:space="preserve">03657/INFOEM/IP/RR/2021, 03658/INFOEM/IP/RR/2021, 03663/INFOEM/IP/RR/2021 y 03666/INFOEM/IP/RR/2021 </w:t>
      </w:r>
      <w:bookmarkEnd w:id="14"/>
      <w:r w:rsidR="00D275F5" w:rsidRPr="00036153">
        <w:rPr>
          <w:rFonts w:ascii="Palatino Linotype" w:hAnsi="Palatino Linotype" w:cs="Arial"/>
          <w:b/>
        </w:rPr>
        <w:t>acumulados</w:t>
      </w:r>
      <w:bookmarkEnd w:id="15"/>
      <w:r w:rsidR="009E6E1F" w:rsidRPr="00036153">
        <w:rPr>
          <w:rFonts w:ascii="Palatino Linotype" w:hAnsi="Palatino Linotype" w:cs="Arial"/>
          <w:b/>
        </w:rPr>
        <w:t>,</w:t>
      </w:r>
      <w:r w:rsidR="009E6E1F" w:rsidRPr="00036153">
        <w:rPr>
          <w:rFonts w:ascii="Palatino Linotype" w:hAnsi="Palatino Linotype" w:cs="Arial"/>
        </w:rPr>
        <w:t xml:space="preserve"> en </w:t>
      </w:r>
      <w:r w:rsidR="004C7E61" w:rsidRPr="00036153">
        <w:rPr>
          <w:rFonts w:ascii="Palatino Linotype" w:hAnsi="Palatino Linotype" w:cs="Arial"/>
        </w:rPr>
        <w:t>los</w:t>
      </w:r>
      <w:r w:rsidR="009E6E1F" w:rsidRPr="00036153">
        <w:rPr>
          <w:rFonts w:ascii="Palatino Linotype" w:hAnsi="Palatino Linotype" w:cs="Arial"/>
        </w:rPr>
        <w:t xml:space="preserve"> que señaló como acto</w:t>
      </w:r>
      <w:r w:rsidR="000409DC" w:rsidRPr="00036153">
        <w:rPr>
          <w:rFonts w:ascii="Palatino Linotype" w:hAnsi="Palatino Linotype" w:cs="Arial"/>
        </w:rPr>
        <w:t>s</w:t>
      </w:r>
      <w:r w:rsidR="009E6E1F" w:rsidRPr="00036153">
        <w:rPr>
          <w:rFonts w:ascii="Palatino Linotype" w:hAnsi="Palatino Linotype" w:cs="Arial"/>
        </w:rPr>
        <w:t xml:space="preserve"> impugnado</w:t>
      </w:r>
      <w:r w:rsidR="000409DC" w:rsidRPr="00036153">
        <w:rPr>
          <w:rFonts w:ascii="Palatino Linotype" w:hAnsi="Palatino Linotype" w:cs="Arial"/>
        </w:rPr>
        <w:t>s</w:t>
      </w:r>
      <w:r w:rsidR="004821CA" w:rsidRPr="00036153">
        <w:rPr>
          <w:rFonts w:ascii="Palatino Linotype" w:hAnsi="Palatino Linotype" w:cs="Arial"/>
        </w:rPr>
        <w:t>:</w:t>
      </w:r>
    </w:p>
    <w:p w14:paraId="451A4DA9" w14:textId="4256C064" w:rsidR="004821CA" w:rsidRPr="00036153" w:rsidRDefault="004821CA" w:rsidP="00B457DB">
      <w:pPr>
        <w:spacing w:line="360" w:lineRule="auto"/>
        <w:jc w:val="both"/>
        <w:rPr>
          <w:rFonts w:ascii="Palatino Linotype" w:hAnsi="Palatino Linotype" w:cs="Arial"/>
        </w:rPr>
      </w:pPr>
    </w:p>
    <w:tbl>
      <w:tblPr>
        <w:tblStyle w:val="Tablaconcuadrcula"/>
        <w:tblW w:w="0" w:type="auto"/>
        <w:tblLook w:val="04A0" w:firstRow="1" w:lastRow="0" w:firstColumn="1" w:lastColumn="0" w:noHBand="0" w:noVBand="1"/>
      </w:tblPr>
      <w:tblGrid>
        <w:gridCol w:w="2691"/>
        <w:gridCol w:w="2307"/>
        <w:gridCol w:w="4115"/>
      </w:tblGrid>
      <w:tr w:rsidR="009F7A48" w:rsidRPr="00036153" w14:paraId="3F53FC46" w14:textId="77777777" w:rsidTr="001C0A32">
        <w:tc>
          <w:tcPr>
            <w:tcW w:w="2691"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6CBE71BF" w14:textId="6C384083" w:rsidR="00B0627E" w:rsidRPr="00036153" w:rsidRDefault="00EC1216" w:rsidP="00B457DB">
            <w:pPr>
              <w:spacing w:line="360" w:lineRule="auto"/>
              <w:jc w:val="center"/>
              <w:rPr>
                <w:rFonts w:ascii="Palatino Linotype" w:hAnsi="Palatino Linotype" w:cs="Arial"/>
                <w:color w:val="FFFFFF" w:themeColor="background1"/>
                <w:sz w:val="20"/>
                <w:szCs w:val="20"/>
              </w:rPr>
            </w:pPr>
            <w:r w:rsidRPr="00036153">
              <w:rPr>
                <w:rFonts w:ascii="Palatino Linotype" w:hAnsi="Palatino Linotype" w:cs="Arial"/>
                <w:color w:val="FFFFFF" w:themeColor="background1"/>
                <w:sz w:val="20"/>
                <w:szCs w:val="20"/>
              </w:rPr>
              <w:t>Numero de recurso</w:t>
            </w:r>
          </w:p>
        </w:tc>
        <w:tc>
          <w:tcPr>
            <w:tcW w:w="2307" w:type="dxa"/>
            <w:tcBorders>
              <w:left w:val="single" w:sz="2" w:space="0" w:color="auto"/>
            </w:tcBorders>
            <w:shd w:val="clear" w:color="auto" w:fill="FFFFFF" w:themeFill="background1"/>
          </w:tcPr>
          <w:p w14:paraId="611E9955" w14:textId="21B54D2D" w:rsidR="00B0627E" w:rsidRPr="00036153" w:rsidRDefault="00D275F5" w:rsidP="00B457DB">
            <w:pPr>
              <w:spacing w:line="360" w:lineRule="auto"/>
              <w:jc w:val="center"/>
              <w:rPr>
                <w:rFonts w:ascii="Palatino Linotype" w:hAnsi="Palatino Linotype" w:cs="Arial"/>
                <w:b/>
                <w:bCs/>
              </w:rPr>
            </w:pPr>
            <w:r w:rsidRPr="00036153">
              <w:rPr>
                <w:rFonts w:ascii="Palatino Linotype" w:hAnsi="Palatino Linotype" w:cs="Arial"/>
                <w:b/>
                <w:bCs/>
              </w:rPr>
              <w:t>Acto impugnado</w:t>
            </w:r>
          </w:p>
        </w:tc>
        <w:tc>
          <w:tcPr>
            <w:tcW w:w="4115" w:type="dxa"/>
            <w:shd w:val="clear" w:color="auto" w:fill="FFFFFF" w:themeFill="background1"/>
          </w:tcPr>
          <w:p w14:paraId="6DED2FE9" w14:textId="224156B9" w:rsidR="00B0627E" w:rsidRPr="00036153" w:rsidRDefault="00D275F5" w:rsidP="00B457DB">
            <w:pPr>
              <w:spacing w:line="360" w:lineRule="auto"/>
              <w:jc w:val="center"/>
              <w:rPr>
                <w:rFonts w:ascii="Palatino Linotype" w:hAnsi="Palatino Linotype" w:cs="Arial"/>
                <w:b/>
                <w:bCs/>
              </w:rPr>
            </w:pPr>
            <w:r w:rsidRPr="00036153">
              <w:rPr>
                <w:rFonts w:ascii="Palatino Linotype" w:hAnsi="Palatino Linotype" w:cs="Arial"/>
                <w:b/>
                <w:bCs/>
              </w:rPr>
              <w:t>Razones o motivos de inconformidad</w:t>
            </w:r>
          </w:p>
        </w:tc>
      </w:tr>
      <w:tr w:rsidR="009F7A48" w:rsidRPr="00036153" w14:paraId="1A0FD184" w14:textId="77777777" w:rsidTr="001C0A32">
        <w:tc>
          <w:tcPr>
            <w:tcW w:w="2691" w:type="dxa"/>
            <w:tcBorders>
              <w:top w:val="single" w:sz="2" w:space="0" w:color="auto"/>
            </w:tcBorders>
            <w:shd w:val="clear" w:color="auto" w:fill="4A442A" w:themeFill="background2" w:themeFillShade="40"/>
          </w:tcPr>
          <w:p w14:paraId="63DEA8EC" w14:textId="77777777" w:rsidR="00B0627E" w:rsidRPr="00036153" w:rsidRDefault="00B0627E" w:rsidP="00B457DB">
            <w:pPr>
              <w:spacing w:line="360" w:lineRule="auto"/>
              <w:jc w:val="both"/>
              <w:rPr>
                <w:rFonts w:ascii="Palatino Linotype" w:hAnsi="Palatino Linotype" w:cs="Arial"/>
                <w:b/>
                <w:bCs/>
                <w:color w:val="FFFFFF" w:themeColor="background1"/>
                <w:sz w:val="20"/>
                <w:szCs w:val="20"/>
              </w:rPr>
            </w:pPr>
          </w:p>
          <w:p w14:paraId="1401E25F" w14:textId="36DA9472" w:rsidR="00B0627E" w:rsidRPr="00036153" w:rsidRDefault="00D275F5" w:rsidP="00B457DB">
            <w:pPr>
              <w:spacing w:line="360" w:lineRule="auto"/>
              <w:jc w:val="both"/>
              <w:rPr>
                <w:rFonts w:ascii="Palatino Linotype" w:hAnsi="Palatino Linotype" w:cs="Arial"/>
                <w:b/>
                <w:bCs/>
                <w:color w:val="FFFFFF" w:themeColor="background1"/>
                <w:sz w:val="20"/>
                <w:szCs w:val="20"/>
              </w:rPr>
            </w:pPr>
            <w:r w:rsidRPr="00036153">
              <w:rPr>
                <w:rFonts w:ascii="Palatino Linotype" w:hAnsi="Palatino Linotype" w:cs="Arial"/>
                <w:b/>
                <w:bCs/>
                <w:color w:val="FFFFFF" w:themeColor="background1"/>
                <w:sz w:val="20"/>
                <w:szCs w:val="20"/>
              </w:rPr>
              <w:t>03657/INFOEM/IP/RR/2021</w:t>
            </w:r>
          </w:p>
        </w:tc>
        <w:tc>
          <w:tcPr>
            <w:tcW w:w="2307" w:type="dxa"/>
          </w:tcPr>
          <w:p w14:paraId="2756214B" w14:textId="23832F5D" w:rsidR="00B0627E" w:rsidRPr="00036153" w:rsidRDefault="0049433C" w:rsidP="00B457DB">
            <w:pPr>
              <w:jc w:val="both"/>
              <w:rPr>
                <w:rFonts w:ascii="Palatino Linotype" w:hAnsi="Palatino Linotype" w:cs="Arial"/>
                <w:i/>
                <w:iCs/>
              </w:rPr>
            </w:pPr>
            <w:r w:rsidRPr="00036153">
              <w:rPr>
                <w:rFonts w:ascii="Palatino Linotype" w:hAnsi="Palatino Linotype" w:cs="Arial"/>
                <w:i/>
                <w:iCs/>
              </w:rPr>
              <w:t>“</w:t>
            </w:r>
            <w:r w:rsidR="00D275F5" w:rsidRPr="00036153">
              <w:rPr>
                <w:rFonts w:ascii="Palatino Linotype" w:hAnsi="Palatino Linotype" w:cs="Arial"/>
                <w:i/>
                <w:iCs/>
              </w:rPr>
              <w:t>SE IMPUGNA EL ACTO</w:t>
            </w:r>
            <w:r w:rsidRPr="00036153">
              <w:rPr>
                <w:rFonts w:ascii="Palatino Linotype" w:hAnsi="Palatino Linotype" w:cs="Arial"/>
                <w:i/>
                <w:iCs/>
              </w:rPr>
              <w:t>” (sic)</w:t>
            </w:r>
          </w:p>
        </w:tc>
        <w:tc>
          <w:tcPr>
            <w:tcW w:w="4115" w:type="dxa"/>
          </w:tcPr>
          <w:p w14:paraId="2E47F85D" w14:textId="11B35044" w:rsidR="00B0627E" w:rsidRPr="00036153" w:rsidRDefault="0049433C" w:rsidP="00B457DB">
            <w:pPr>
              <w:jc w:val="both"/>
              <w:rPr>
                <w:rFonts w:ascii="Palatino Linotype" w:hAnsi="Palatino Linotype" w:cs="Arial"/>
                <w:i/>
                <w:iCs/>
              </w:rPr>
            </w:pPr>
            <w:r w:rsidRPr="00036153">
              <w:rPr>
                <w:rFonts w:ascii="Palatino Linotype" w:hAnsi="Palatino Linotype" w:cs="Arial"/>
                <w:i/>
                <w:iCs/>
              </w:rPr>
              <w:t>“</w:t>
            </w:r>
            <w:r w:rsidR="00D275F5" w:rsidRPr="00036153">
              <w:rPr>
                <w:rFonts w:ascii="Palatino Linotype" w:hAnsi="Palatino Linotype" w:cs="Arial"/>
                <w:i/>
                <w:iCs/>
              </w:rPr>
              <w:t xml:space="preserve">CON EL PRETEXTO DE LA PANDEMIA ESTOS DIRECTIVOS DEL IMIEM, NO QUIEREN TRABAJAR, NI RENDIR CUENTAS DE SU TRABAJO ADMINISTRATIVO A LA SOCIEDAD, BAJO ARGUMENTOS ABSURDOS Y LEGALOIDES, OCULTAN O NIEGAN LA INFORMACIÓN SOLICITADA , QUE EN TODOS LOS CASOS ES DE CARÁCTER ADMINISTRATIVO, LOS COMISIONADOS DEL INFOEM DEBEN SANCIONAR ALA INSTITUCIÓN Y SUS DIRECTIVOS… EL SECTOR SALUD ES UNO DE LOS QUE NO PARARON EN SU QUE HACER, INCLUSO SE LES OTORGO PRESUPUESTO EXTRAORDINARIO , CONTRATACIÓN DE RECURSOS HUMANOS Y MATERIALES PARA QUE SIGUIERAN FUNCIONANDO AL 100%. “SE LES ACABO EL DISCURSO DE QUE SUS ARCHIVOS ESTAN ECHOS UN COCHINERO INSALUBRES Y PELIGROSOS Y AHORA LOS PRETEXTOS SON </w:t>
            </w:r>
            <w:r w:rsidR="00D275F5" w:rsidRPr="00036153">
              <w:rPr>
                <w:rFonts w:ascii="Palatino Linotype" w:hAnsi="Palatino Linotype" w:cs="Arial"/>
                <w:i/>
                <w:iCs/>
              </w:rPr>
              <w:lastRenderedPageBreak/>
              <w:t>OTROS” comisionados tomen carta en los asuntos</w:t>
            </w:r>
            <w:r w:rsidRPr="00036153">
              <w:rPr>
                <w:rFonts w:ascii="Palatino Linotype" w:hAnsi="Palatino Linotype" w:cs="Arial"/>
                <w:i/>
                <w:iCs/>
              </w:rPr>
              <w:t>”</w:t>
            </w:r>
          </w:p>
        </w:tc>
      </w:tr>
      <w:tr w:rsidR="009F7A48" w:rsidRPr="00036153" w14:paraId="3E03C1BB" w14:textId="77777777" w:rsidTr="001C0A32">
        <w:tc>
          <w:tcPr>
            <w:tcW w:w="2691" w:type="dxa"/>
            <w:shd w:val="clear" w:color="auto" w:fill="4A442A" w:themeFill="background2" w:themeFillShade="40"/>
          </w:tcPr>
          <w:p w14:paraId="4873F305" w14:textId="77777777" w:rsidR="00B0627E" w:rsidRPr="00036153" w:rsidRDefault="00B0627E" w:rsidP="00B457DB">
            <w:pPr>
              <w:spacing w:line="360" w:lineRule="auto"/>
              <w:jc w:val="both"/>
              <w:rPr>
                <w:rFonts w:ascii="Palatino Linotype" w:hAnsi="Palatino Linotype" w:cs="Arial"/>
                <w:b/>
                <w:bCs/>
                <w:color w:val="FFFFFF" w:themeColor="background1"/>
                <w:sz w:val="20"/>
                <w:szCs w:val="20"/>
              </w:rPr>
            </w:pPr>
          </w:p>
          <w:p w14:paraId="6BE58499" w14:textId="727140B6" w:rsidR="00B0627E" w:rsidRPr="00036153" w:rsidRDefault="00D275F5" w:rsidP="00B457DB">
            <w:pPr>
              <w:spacing w:line="360" w:lineRule="auto"/>
              <w:jc w:val="both"/>
              <w:rPr>
                <w:rFonts w:ascii="Palatino Linotype" w:hAnsi="Palatino Linotype" w:cs="Arial"/>
                <w:b/>
                <w:bCs/>
                <w:color w:val="FFFFFF" w:themeColor="background1"/>
                <w:sz w:val="20"/>
                <w:szCs w:val="20"/>
              </w:rPr>
            </w:pPr>
            <w:r w:rsidRPr="00036153">
              <w:rPr>
                <w:rFonts w:ascii="Palatino Linotype" w:hAnsi="Palatino Linotype" w:cs="Arial"/>
                <w:b/>
                <w:bCs/>
                <w:color w:val="FFFFFF" w:themeColor="background1"/>
                <w:sz w:val="20"/>
                <w:szCs w:val="20"/>
              </w:rPr>
              <w:t>03658/INFOEM/IP/RR/2021</w:t>
            </w:r>
          </w:p>
        </w:tc>
        <w:tc>
          <w:tcPr>
            <w:tcW w:w="2307" w:type="dxa"/>
          </w:tcPr>
          <w:p w14:paraId="5F1CE501" w14:textId="601DCCE2" w:rsidR="00B0627E" w:rsidRPr="00036153" w:rsidRDefault="0049433C" w:rsidP="00B457DB">
            <w:pPr>
              <w:jc w:val="both"/>
              <w:rPr>
                <w:rFonts w:ascii="Palatino Linotype" w:hAnsi="Palatino Linotype" w:cs="Arial"/>
                <w:i/>
                <w:iCs/>
              </w:rPr>
            </w:pPr>
            <w:r w:rsidRPr="00036153">
              <w:rPr>
                <w:rFonts w:ascii="Palatino Linotype" w:hAnsi="Palatino Linotype" w:cs="Arial"/>
                <w:i/>
                <w:iCs/>
              </w:rPr>
              <w:t>“</w:t>
            </w:r>
            <w:r w:rsidR="00D275F5" w:rsidRPr="00036153">
              <w:rPr>
                <w:rFonts w:ascii="Palatino Linotype" w:hAnsi="Palatino Linotype" w:cs="Arial"/>
                <w:i/>
                <w:iCs/>
              </w:rPr>
              <w:t>SE IMPUGNA EL ACTO</w:t>
            </w:r>
            <w:r w:rsidRPr="00036153">
              <w:rPr>
                <w:rFonts w:ascii="Palatino Linotype" w:hAnsi="Palatino Linotype" w:cs="Arial"/>
                <w:i/>
                <w:iCs/>
              </w:rPr>
              <w:t>” (sic)</w:t>
            </w:r>
          </w:p>
        </w:tc>
        <w:tc>
          <w:tcPr>
            <w:tcW w:w="4115" w:type="dxa"/>
          </w:tcPr>
          <w:p w14:paraId="728A4847" w14:textId="6D30A63A" w:rsidR="00B0627E" w:rsidRPr="00036153" w:rsidRDefault="0049433C" w:rsidP="00B457DB">
            <w:pPr>
              <w:jc w:val="both"/>
              <w:rPr>
                <w:rFonts w:ascii="Palatino Linotype" w:hAnsi="Palatino Linotype" w:cs="Arial"/>
                <w:i/>
                <w:iCs/>
              </w:rPr>
            </w:pPr>
            <w:r w:rsidRPr="00036153">
              <w:rPr>
                <w:rFonts w:ascii="Palatino Linotype" w:hAnsi="Palatino Linotype" w:cs="Arial"/>
                <w:i/>
                <w:iCs/>
              </w:rPr>
              <w:t>“</w:t>
            </w:r>
            <w:r w:rsidR="00D275F5" w:rsidRPr="00036153">
              <w:rPr>
                <w:rFonts w:ascii="Palatino Linotype" w:hAnsi="Palatino Linotype" w:cs="Arial"/>
                <w:i/>
                <w:iCs/>
              </w:rPr>
              <w:t>CON EL PRETEXTO DE LA PANDEMIA ESTOS DIRECTIVOS DEL IMIEM, NO QUIEREN TRABAJAR, NI RENDIR CUENTAS DE SU TRABAJO ADMINISTRATIVO A LA SOCIEDAD, BAJO ARGUMENTOS ABSURDOS Y LEGALOIDES, OCULTAN O NIEGAN LA INFORMACIÓN SOLICITADA , QUE EN TODOS LOS CASOS ES DE CARÁCTER ADMINISTRATIVO, LOS COMISIONADOS DEL INFOEM DEBEN SANCIONAR ALA INSTITUCIÓN Y SUS DIRECTIVOS… EL SECTOR SALUD ES UNO DE LOS QUE NO PARARON EN SU QUE HACER, INCLUSO SE LES OTORGO PRESUPUESTO EXTRAORDINARIO , CONTRATACIÓN DE RECURSOS HUMANOS Y MATERIALES PARA QUE SIGUIERAN FUNCIONANDO AL 100%. “SE LES ACABO EL DISCURSO DE QUE SUS ARCHIVOS ESTAN ECHOS UN COCHINERO INSALUBRES Y PELIGROSOS Y AHORA LOS PRETEXTOS SON OTROS” comisionados tomen carta en los asuntos</w:t>
            </w:r>
            <w:r w:rsidRPr="00036153">
              <w:rPr>
                <w:rFonts w:ascii="Palatino Linotype" w:hAnsi="Palatino Linotype" w:cs="Arial"/>
                <w:i/>
                <w:iCs/>
              </w:rPr>
              <w:t>” (sic)</w:t>
            </w:r>
          </w:p>
        </w:tc>
      </w:tr>
      <w:tr w:rsidR="00D275F5" w:rsidRPr="00036153" w14:paraId="22110DB1" w14:textId="77777777" w:rsidTr="001C0A32">
        <w:tc>
          <w:tcPr>
            <w:tcW w:w="2691" w:type="dxa"/>
            <w:shd w:val="clear" w:color="auto" w:fill="4A442A" w:themeFill="background2" w:themeFillShade="40"/>
          </w:tcPr>
          <w:p w14:paraId="3B114F1B" w14:textId="56347274" w:rsidR="00D275F5" w:rsidRPr="00036153" w:rsidRDefault="00D275F5" w:rsidP="00B457DB">
            <w:pPr>
              <w:spacing w:line="360" w:lineRule="auto"/>
              <w:jc w:val="both"/>
              <w:rPr>
                <w:rFonts w:ascii="Palatino Linotype" w:hAnsi="Palatino Linotype" w:cs="Arial"/>
                <w:b/>
                <w:bCs/>
                <w:color w:val="FFFFFF" w:themeColor="background1"/>
                <w:sz w:val="20"/>
                <w:szCs w:val="20"/>
              </w:rPr>
            </w:pPr>
            <w:r w:rsidRPr="00036153">
              <w:rPr>
                <w:rFonts w:ascii="Palatino Linotype" w:hAnsi="Palatino Linotype" w:cs="Arial"/>
                <w:b/>
                <w:bCs/>
                <w:color w:val="FFFFFF" w:themeColor="background1"/>
                <w:sz w:val="20"/>
                <w:szCs w:val="20"/>
              </w:rPr>
              <w:t>03663/INFOEM/IP/RR/2021</w:t>
            </w:r>
          </w:p>
        </w:tc>
        <w:tc>
          <w:tcPr>
            <w:tcW w:w="2307" w:type="dxa"/>
          </w:tcPr>
          <w:p w14:paraId="22148BFD" w14:textId="156839CE" w:rsidR="00D275F5" w:rsidRPr="00036153" w:rsidRDefault="0049433C" w:rsidP="00B457DB">
            <w:pPr>
              <w:jc w:val="both"/>
              <w:rPr>
                <w:rFonts w:ascii="Palatino Linotype" w:hAnsi="Palatino Linotype" w:cs="Arial"/>
                <w:i/>
                <w:iCs/>
              </w:rPr>
            </w:pPr>
            <w:r w:rsidRPr="00036153">
              <w:rPr>
                <w:rFonts w:ascii="Palatino Linotype" w:hAnsi="Palatino Linotype" w:cs="Arial"/>
                <w:i/>
                <w:iCs/>
              </w:rPr>
              <w:t>“SE IMPUGNA EL ACTO” (sic)</w:t>
            </w:r>
          </w:p>
        </w:tc>
        <w:tc>
          <w:tcPr>
            <w:tcW w:w="4115" w:type="dxa"/>
          </w:tcPr>
          <w:p w14:paraId="094B1FD6" w14:textId="55D0B483" w:rsidR="00D275F5" w:rsidRPr="00036153" w:rsidRDefault="0049433C" w:rsidP="00B457DB">
            <w:pPr>
              <w:jc w:val="both"/>
              <w:rPr>
                <w:rFonts w:ascii="Palatino Linotype" w:hAnsi="Palatino Linotype" w:cs="Arial"/>
                <w:i/>
                <w:iCs/>
              </w:rPr>
            </w:pPr>
            <w:r w:rsidRPr="00036153">
              <w:rPr>
                <w:rFonts w:ascii="Palatino Linotype" w:hAnsi="Palatino Linotype" w:cs="Arial"/>
                <w:i/>
                <w:iCs/>
              </w:rPr>
              <w:t xml:space="preserve">“CON EL PRETEXTO DE LA PANDEMIA ESTOS DIRECTIVOS DEL IMIEM, NO QUIEREN TRABAJAR, NI RENDIR CUENTAS DE SU TRABAJO ADMINISTRATIVO A LA SOCIEDAD, BAJO ARGUMENTOS ABSURDOS Y LEGALOIDES, OCULTAN O NIEGAN LA INFORMACIÓN SOLICITADA , QUE EN TODOS LOS CASOS ES DE </w:t>
            </w:r>
            <w:r w:rsidRPr="00036153">
              <w:rPr>
                <w:rFonts w:ascii="Palatino Linotype" w:hAnsi="Palatino Linotype" w:cs="Arial"/>
                <w:i/>
                <w:iCs/>
              </w:rPr>
              <w:lastRenderedPageBreak/>
              <w:t>CARÁCTER ADMINISTRATIVO, LOS COMISIONADOS DEL INFOEM DEBEN SANCIONAR ALA INSTITUCIÓN Y SUS DIRECTIVOS… EL SECTOR SALUD ES UNO DE LOS QUE NO PARARON EN SU QUE HACER, INCLUSO SE LES OTORGO PRESUPUESTO EXTRAORDINARIO , CONTRATACIÓN DE RECURSOS HUMANOS Y MATERIALES PARA QUE SIGUIERAN FUNCIONANDO AL 100%. “SE LES ACABO EL DISCURSO DE QUE SUS ARCHIVOS ESTAN ECHOS UN COCHINERO INSALUBRES Y PELIGROSOS Y AHORA LOS PRETEXTOS SON OTROS” comisionados tomen carta en los asuntos” (sic)</w:t>
            </w:r>
          </w:p>
        </w:tc>
      </w:tr>
      <w:tr w:rsidR="00D275F5" w:rsidRPr="00036153" w14:paraId="1E9FF590" w14:textId="77777777" w:rsidTr="001C0A32">
        <w:tc>
          <w:tcPr>
            <w:tcW w:w="2691" w:type="dxa"/>
            <w:shd w:val="clear" w:color="auto" w:fill="4A442A" w:themeFill="background2" w:themeFillShade="40"/>
          </w:tcPr>
          <w:p w14:paraId="6F423E4F" w14:textId="2B8FF47E" w:rsidR="00D275F5" w:rsidRPr="00036153" w:rsidRDefault="00D275F5" w:rsidP="00B457DB">
            <w:pPr>
              <w:spacing w:line="360" w:lineRule="auto"/>
              <w:jc w:val="both"/>
              <w:rPr>
                <w:rFonts w:ascii="Palatino Linotype" w:hAnsi="Palatino Linotype" w:cs="Arial"/>
                <w:b/>
                <w:bCs/>
                <w:color w:val="FFFFFF" w:themeColor="background1"/>
                <w:sz w:val="20"/>
                <w:szCs w:val="20"/>
              </w:rPr>
            </w:pPr>
            <w:r w:rsidRPr="00036153">
              <w:rPr>
                <w:rFonts w:ascii="Palatino Linotype" w:hAnsi="Palatino Linotype" w:cs="Arial"/>
                <w:b/>
                <w:bCs/>
                <w:color w:val="FFFFFF" w:themeColor="background1"/>
                <w:sz w:val="20"/>
                <w:szCs w:val="20"/>
              </w:rPr>
              <w:lastRenderedPageBreak/>
              <w:t>03666/INFOEM/IP/RR/2021</w:t>
            </w:r>
          </w:p>
        </w:tc>
        <w:tc>
          <w:tcPr>
            <w:tcW w:w="2307" w:type="dxa"/>
          </w:tcPr>
          <w:p w14:paraId="5B5D3FE7" w14:textId="36E7C98F" w:rsidR="00D275F5" w:rsidRPr="00036153" w:rsidRDefault="0049433C" w:rsidP="00B457DB">
            <w:pPr>
              <w:jc w:val="both"/>
              <w:rPr>
                <w:rFonts w:ascii="Palatino Linotype" w:hAnsi="Palatino Linotype" w:cs="Arial"/>
                <w:i/>
                <w:iCs/>
              </w:rPr>
            </w:pPr>
            <w:r w:rsidRPr="00036153">
              <w:rPr>
                <w:rFonts w:ascii="Palatino Linotype" w:hAnsi="Palatino Linotype" w:cs="Arial"/>
                <w:i/>
                <w:iCs/>
              </w:rPr>
              <w:t>“se impugna el acto” (sic)</w:t>
            </w:r>
          </w:p>
        </w:tc>
        <w:tc>
          <w:tcPr>
            <w:tcW w:w="4115" w:type="dxa"/>
          </w:tcPr>
          <w:p w14:paraId="23696DA4" w14:textId="52653355" w:rsidR="00D275F5" w:rsidRPr="00036153" w:rsidRDefault="0049433C" w:rsidP="00B457DB">
            <w:pPr>
              <w:jc w:val="both"/>
              <w:rPr>
                <w:rFonts w:ascii="Palatino Linotype" w:hAnsi="Palatino Linotype" w:cs="Arial"/>
                <w:i/>
                <w:iCs/>
              </w:rPr>
            </w:pPr>
            <w:r w:rsidRPr="00036153">
              <w:rPr>
                <w:rFonts w:ascii="Palatino Linotype" w:hAnsi="Palatino Linotype" w:cs="Arial"/>
                <w:i/>
                <w:iCs/>
              </w:rPr>
              <w:t xml:space="preserve">“CON EL PRETEXTO DE LA PANDEMIA ESTOS DIRECTIVOS DEL IMIEM, NO QUIEREN TRABAJAR, NI RENDIR CUENTAS DE SU TRABAJO ADMINISTRATIVO A LA SOCIEDAD, BAJO ARGUMENTOS ABSURDOS Y LEGALOIDES, OCULTAN O NIEGAN LA INFORMACIÓN SOLICITADA , QUE EN TODOS LOS CASOS ES DE CARÁCTER ADMINISTRATIVO, LOS COMISIONADOS DEL INFOEM DEBEN SANCIONAR ALA INSTITUCIÓN Y SUS DIRECTIVOS… EL SECTOR SALUD ES UNO DE LOS QUE NO PARARON EN SU QUE HACER, INCLUSO SE LES OTORGO PRESUPUESTO EXTRAORDINARIO , CONTRATACIÓN DE RECURSOS HUMANOS Y MATERIALES PARA QUE SIGUIERAN FUNCIONANDO AL </w:t>
            </w:r>
            <w:r w:rsidRPr="00036153">
              <w:rPr>
                <w:rFonts w:ascii="Palatino Linotype" w:hAnsi="Palatino Linotype" w:cs="Arial"/>
                <w:i/>
                <w:iCs/>
              </w:rPr>
              <w:lastRenderedPageBreak/>
              <w:t>100%. “SE LES ACABO EL DISCURSO DE QUE SUS ARCHIVOS ESTAN ECHOS UN COCHINERO INSALUBRES Y PELIGROSOS Y AHORA LOS PRETEXTOS SON OTROS” comisionados tomen carta en los asuntos” (sic)</w:t>
            </w:r>
          </w:p>
        </w:tc>
      </w:tr>
    </w:tbl>
    <w:p w14:paraId="6A4902FF" w14:textId="00034C63" w:rsidR="00B0627E" w:rsidRPr="00036153" w:rsidRDefault="00B0627E" w:rsidP="00B457DB">
      <w:pPr>
        <w:ind w:right="901"/>
        <w:jc w:val="both"/>
        <w:rPr>
          <w:rFonts w:ascii="Palatino Linotype" w:hAnsi="Palatino Linotype"/>
          <w:i/>
          <w:iCs/>
          <w:sz w:val="22"/>
          <w:szCs w:val="22"/>
        </w:rPr>
      </w:pPr>
    </w:p>
    <w:p w14:paraId="7E782B79" w14:textId="77777777" w:rsidR="004821CA" w:rsidRPr="00036153" w:rsidRDefault="004821CA" w:rsidP="00B457DB">
      <w:pPr>
        <w:tabs>
          <w:tab w:val="left" w:pos="851"/>
        </w:tabs>
        <w:ind w:right="901"/>
        <w:jc w:val="both"/>
        <w:rPr>
          <w:rFonts w:ascii="Palatino Linotype" w:hAnsi="Palatino Linotype"/>
          <w:i/>
          <w:iCs/>
          <w:sz w:val="22"/>
          <w:szCs w:val="22"/>
        </w:rPr>
      </w:pPr>
    </w:p>
    <w:p w14:paraId="2524FDBA" w14:textId="4FB24D9C" w:rsidR="001B5F4E" w:rsidRPr="00036153" w:rsidRDefault="00F862A0" w:rsidP="00B457DB">
      <w:pPr>
        <w:spacing w:line="360" w:lineRule="auto"/>
        <w:ind w:right="49"/>
        <w:jc w:val="both"/>
        <w:rPr>
          <w:rFonts w:ascii="Palatino Linotype" w:hAnsi="Palatino Linotype" w:cs="Arial"/>
          <w:lang w:val="es-ES_tradnl"/>
        </w:rPr>
      </w:pPr>
      <w:r w:rsidRPr="00036153">
        <w:rPr>
          <w:rFonts w:ascii="Palatino Linotype" w:hAnsi="Palatino Linotype" w:cs="Arial"/>
          <w:b/>
          <w:sz w:val="28"/>
          <w:szCs w:val="28"/>
        </w:rPr>
        <w:t>V</w:t>
      </w:r>
      <w:r w:rsidR="00200BFC" w:rsidRPr="00036153">
        <w:rPr>
          <w:rFonts w:ascii="Palatino Linotype" w:hAnsi="Palatino Linotype" w:cs="Arial"/>
          <w:b/>
          <w:sz w:val="28"/>
          <w:szCs w:val="28"/>
        </w:rPr>
        <w:t xml:space="preserve">. </w:t>
      </w:r>
      <w:r w:rsidR="00200BFC" w:rsidRPr="00036153">
        <w:rPr>
          <w:rFonts w:ascii="Palatino Linotype" w:hAnsi="Palatino Linotype" w:cs="Arial"/>
        </w:rPr>
        <w:t>E</w:t>
      </w:r>
      <w:r w:rsidR="008C7579" w:rsidRPr="00036153">
        <w:rPr>
          <w:rFonts w:ascii="Palatino Linotype" w:hAnsi="Palatino Linotype" w:cs="Arial"/>
        </w:rPr>
        <w:t xml:space="preserve">l </w:t>
      </w:r>
      <w:r w:rsidR="0049433C" w:rsidRPr="00036153">
        <w:rPr>
          <w:rFonts w:ascii="Palatino Linotype" w:hAnsi="Palatino Linotype" w:cs="Arial"/>
        </w:rPr>
        <w:t>siete de julio</w:t>
      </w:r>
      <w:r w:rsidR="00BE0F05" w:rsidRPr="00036153">
        <w:rPr>
          <w:rFonts w:ascii="Palatino Linotype" w:hAnsi="Palatino Linotype" w:cs="Arial"/>
        </w:rPr>
        <w:t xml:space="preserve"> de dos mil veintiuno</w:t>
      </w:r>
      <w:r w:rsidR="00200BFC" w:rsidRPr="00036153">
        <w:rPr>
          <w:rFonts w:ascii="Palatino Linotype" w:hAnsi="Palatino Linotype" w:cs="Arial"/>
        </w:rPr>
        <w:t xml:space="preserve">, el recurso de que se trata se envió electrónicamente al Instituto de </w:t>
      </w:r>
      <w:r w:rsidR="00200BFC" w:rsidRPr="00036153">
        <w:rPr>
          <w:rFonts w:ascii="Palatino Linotype" w:eastAsia="Arial Unicode MS" w:hAnsi="Palatino Linotype" w:cs="Arial"/>
        </w:rPr>
        <w:t>Transparencia</w:t>
      </w:r>
      <w:r w:rsidR="00200BFC" w:rsidRPr="00036153">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036153">
        <w:rPr>
          <w:rFonts w:ascii="Palatino Linotype" w:hAnsi="Palatino Linotype"/>
        </w:rPr>
        <w:t>Ley de Transparencia y Acceso a la Información Pública del Estado de México y Municipios</w:t>
      </w:r>
      <w:r w:rsidR="00200BFC" w:rsidRPr="00036153">
        <w:rPr>
          <w:rFonts w:ascii="Palatino Linotype" w:hAnsi="Palatino Linotype" w:cs="Arial"/>
        </w:rPr>
        <w:t xml:space="preserve">, </w:t>
      </w:r>
      <w:r w:rsidR="001B5F4E" w:rsidRPr="00036153">
        <w:rPr>
          <w:rFonts w:ascii="Palatino Linotype" w:hAnsi="Palatino Linotype" w:cs="Arial"/>
          <w:lang w:val="es-ES_tradnl"/>
        </w:rPr>
        <w:t>se turnaron, a través del</w:t>
      </w:r>
      <w:r w:rsidR="001B5F4E" w:rsidRPr="00036153">
        <w:rPr>
          <w:rFonts w:ascii="Palatino Linotype" w:eastAsia="Arial Unicode MS" w:hAnsi="Palatino Linotype" w:cs="Arial"/>
          <w:lang w:val="es-ES_tradnl"/>
        </w:rPr>
        <w:t xml:space="preserve"> </w:t>
      </w:r>
      <w:r w:rsidR="001B5F4E" w:rsidRPr="00036153">
        <w:rPr>
          <w:rFonts w:ascii="Palatino Linotype" w:eastAsia="Arial Unicode MS" w:hAnsi="Palatino Linotype" w:cs="Arial"/>
          <w:b/>
          <w:lang w:val="es-ES_tradnl"/>
        </w:rPr>
        <w:t>SAIMEX</w:t>
      </w:r>
      <w:r w:rsidR="001B5F4E" w:rsidRPr="00036153">
        <w:rPr>
          <w:rFonts w:ascii="Palatino Linotype" w:hAnsi="Palatino Linotype"/>
        </w:rPr>
        <w:t>, los recursos</w:t>
      </w:r>
      <w:r w:rsidR="001B5F4E" w:rsidRPr="00036153">
        <w:rPr>
          <w:rFonts w:ascii="Palatino Linotype" w:hAnsi="Palatino Linotype" w:cs="Arial"/>
          <w:szCs w:val="20"/>
        </w:rPr>
        <w:t xml:space="preserve"> de revisión </w:t>
      </w:r>
      <w:r w:rsidR="0049433C" w:rsidRPr="00036153">
        <w:rPr>
          <w:rFonts w:ascii="Palatino Linotype" w:hAnsi="Palatino Linotype" w:cs="Arial"/>
          <w:b/>
        </w:rPr>
        <w:t>03657/INFOEM/IP/RR/2021</w:t>
      </w:r>
      <w:r w:rsidR="00D60D04" w:rsidRPr="00036153">
        <w:rPr>
          <w:rFonts w:ascii="Palatino Linotype" w:hAnsi="Palatino Linotype" w:cs="Arial"/>
          <w:b/>
        </w:rPr>
        <w:t xml:space="preserve">, </w:t>
      </w:r>
      <w:r w:rsidR="0049433C" w:rsidRPr="00036153">
        <w:rPr>
          <w:rFonts w:ascii="Palatino Linotype" w:hAnsi="Palatino Linotype" w:cs="Arial"/>
          <w:b/>
        </w:rPr>
        <w:t>03658/INFOEM/IP/RR/2021</w:t>
      </w:r>
      <w:r w:rsidR="00D60D04" w:rsidRPr="00036153">
        <w:rPr>
          <w:rFonts w:ascii="Palatino Linotype" w:hAnsi="Palatino Linotype" w:cs="Arial"/>
          <w:b/>
        </w:rPr>
        <w:t xml:space="preserve">, </w:t>
      </w:r>
      <w:r w:rsidR="0049433C" w:rsidRPr="00036153">
        <w:rPr>
          <w:rFonts w:ascii="Palatino Linotype" w:hAnsi="Palatino Linotype" w:cs="Arial"/>
          <w:b/>
        </w:rPr>
        <w:t>03663/INFOEM/IP/RR/2021 y 03666/INFOEM/IP/RR/2021</w:t>
      </w:r>
      <w:r w:rsidR="001B5F4E" w:rsidRPr="00036153">
        <w:rPr>
          <w:rFonts w:ascii="Palatino Linotype" w:hAnsi="Palatino Linotype"/>
          <w:b/>
        </w:rPr>
        <w:t xml:space="preserve">, </w:t>
      </w:r>
      <w:r w:rsidR="001B5F4E" w:rsidRPr="00036153">
        <w:rPr>
          <w:rFonts w:ascii="Palatino Linotype" w:hAnsi="Palatino Linotype"/>
        </w:rPr>
        <w:t xml:space="preserve">a </w:t>
      </w:r>
      <w:r w:rsidR="001B5F4E" w:rsidRPr="00036153">
        <w:rPr>
          <w:rFonts w:ascii="Palatino Linotype" w:hAnsi="Palatino Linotype" w:cs="Arial"/>
          <w:lang w:val="es-ES_tradnl"/>
        </w:rPr>
        <w:t>efecto de que decretaran su admisión o desechamiento.</w:t>
      </w:r>
    </w:p>
    <w:p w14:paraId="74931326" w14:textId="172692E7" w:rsidR="00200BFC" w:rsidRPr="00036153" w:rsidRDefault="00200BFC" w:rsidP="00B457DB">
      <w:pPr>
        <w:spacing w:line="360" w:lineRule="auto"/>
        <w:jc w:val="both"/>
        <w:rPr>
          <w:rFonts w:ascii="Palatino Linotype" w:hAnsi="Palatino Linotype" w:cs="Arial"/>
        </w:rPr>
      </w:pPr>
    </w:p>
    <w:p w14:paraId="4952A0CD" w14:textId="219B3EF9" w:rsidR="00200BFC" w:rsidRPr="00036153" w:rsidRDefault="00200BFC" w:rsidP="00B457DB">
      <w:pPr>
        <w:tabs>
          <w:tab w:val="center" w:pos="4252"/>
          <w:tab w:val="right" w:pos="8504"/>
        </w:tabs>
        <w:spacing w:line="360" w:lineRule="auto"/>
        <w:jc w:val="both"/>
        <w:rPr>
          <w:rFonts w:ascii="Palatino Linotype" w:hAnsi="Palatino Linotype" w:cs="Arial"/>
        </w:rPr>
      </w:pPr>
      <w:r w:rsidRPr="00036153">
        <w:rPr>
          <w:rFonts w:ascii="Palatino Linotype" w:hAnsi="Palatino Linotype" w:cs="Arial"/>
          <w:b/>
          <w:sz w:val="28"/>
          <w:szCs w:val="28"/>
        </w:rPr>
        <w:t>V</w:t>
      </w:r>
      <w:r w:rsidR="00116758" w:rsidRPr="00036153">
        <w:rPr>
          <w:rFonts w:ascii="Palatino Linotype" w:hAnsi="Palatino Linotype" w:cs="Arial"/>
          <w:b/>
          <w:sz w:val="28"/>
          <w:szCs w:val="28"/>
        </w:rPr>
        <w:t>I</w:t>
      </w:r>
      <w:r w:rsidRPr="00036153">
        <w:rPr>
          <w:rFonts w:ascii="Palatino Linotype" w:hAnsi="Palatino Linotype" w:cs="Arial"/>
          <w:b/>
        </w:rPr>
        <w:t xml:space="preserve">. </w:t>
      </w:r>
      <w:r w:rsidRPr="00036153">
        <w:rPr>
          <w:rFonts w:ascii="Palatino Linotype" w:hAnsi="Palatino Linotype" w:cs="Arial"/>
        </w:rPr>
        <w:t>De las constancias de</w:t>
      </w:r>
      <w:r w:rsidR="00116758" w:rsidRPr="00036153">
        <w:rPr>
          <w:rFonts w:ascii="Palatino Linotype" w:hAnsi="Palatino Linotype" w:cs="Arial"/>
        </w:rPr>
        <w:t xml:space="preserve"> los</w:t>
      </w:r>
      <w:r w:rsidRPr="00036153">
        <w:rPr>
          <w:rFonts w:ascii="Palatino Linotype" w:hAnsi="Palatino Linotype" w:cs="Arial"/>
        </w:rPr>
        <w:t xml:space="preserve"> expediente</w:t>
      </w:r>
      <w:r w:rsidR="00116758" w:rsidRPr="00036153">
        <w:rPr>
          <w:rFonts w:ascii="Palatino Linotype" w:hAnsi="Palatino Linotype" w:cs="Arial"/>
        </w:rPr>
        <w:t>s</w:t>
      </w:r>
      <w:r w:rsidRPr="00036153">
        <w:rPr>
          <w:rFonts w:ascii="Palatino Linotype" w:hAnsi="Palatino Linotype" w:cs="Arial"/>
        </w:rPr>
        <w:t xml:space="preserve"> electrónico</w:t>
      </w:r>
      <w:r w:rsidR="00116758" w:rsidRPr="00036153">
        <w:rPr>
          <w:rFonts w:ascii="Palatino Linotype" w:hAnsi="Palatino Linotype" w:cs="Arial"/>
        </w:rPr>
        <w:t>s</w:t>
      </w:r>
      <w:r w:rsidRPr="00036153">
        <w:rPr>
          <w:rFonts w:ascii="Palatino Linotype" w:hAnsi="Palatino Linotype" w:cs="Arial"/>
        </w:rPr>
        <w:t xml:space="preserve"> del</w:t>
      </w:r>
      <w:r w:rsidRPr="00036153">
        <w:rPr>
          <w:rFonts w:ascii="Palatino Linotype" w:hAnsi="Palatino Linotype" w:cs="Arial"/>
          <w:b/>
        </w:rPr>
        <w:t xml:space="preserve"> SAIMEX</w:t>
      </w:r>
      <w:r w:rsidRPr="00036153">
        <w:rPr>
          <w:rFonts w:ascii="Palatino Linotype" w:hAnsi="Palatino Linotype" w:cs="Arial"/>
        </w:rPr>
        <w:t xml:space="preserve">, se advierte que en fecha </w:t>
      </w:r>
      <w:r w:rsidR="00116758" w:rsidRPr="00036153">
        <w:rPr>
          <w:rFonts w:ascii="Palatino Linotype" w:hAnsi="Palatino Linotype" w:cs="Arial"/>
        </w:rPr>
        <w:t>doce y trece de julio</w:t>
      </w:r>
      <w:r w:rsidR="00705291" w:rsidRPr="00036153">
        <w:rPr>
          <w:rFonts w:ascii="Palatino Linotype" w:hAnsi="Palatino Linotype" w:cs="Arial"/>
        </w:rPr>
        <w:t xml:space="preserve"> </w:t>
      </w:r>
      <w:r w:rsidR="008C7579" w:rsidRPr="00036153">
        <w:rPr>
          <w:rFonts w:ascii="Palatino Linotype" w:hAnsi="Palatino Linotype" w:cs="Arial"/>
        </w:rPr>
        <w:t>de dos mil veintiuno</w:t>
      </w:r>
      <w:r w:rsidRPr="00036153">
        <w:rPr>
          <w:rFonts w:ascii="Palatino Linotype" w:hAnsi="Palatino Linotype" w:cs="Arial"/>
        </w:rPr>
        <w:t>, se acordó la admisión a trámite de</w:t>
      </w:r>
      <w:r w:rsidR="00116758" w:rsidRPr="00036153">
        <w:rPr>
          <w:rFonts w:ascii="Palatino Linotype" w:hAnsi="Palatino Linotype" w:cs="Arial"/>
        </w:rPr>
        <w:t xml:space="preserve"> </w:t>
      </w:r>
      <w:r w:rsidRPr="00036153">
        <w:rPr>
          <w:rFonts w:ascii="Palatino Linotype" w:hAnsi="Palatino Linotype" w:cs="Arial"/>
        </w:rPr>
        <w:t>l</w:t>
      </w:r>
      <w:r w:rsidR="00116758" w:rsidRPr="00036153">
        <w:rPr>
          <w:rFonts w:ascii="Palatino Linotype" w:hAnsi="Palatino Linotype" w:cs="Arial"/>
        </w:rPr>
        <w:t>os</w:t>
      </w:r>
      <w:r w:rsidRPr="00036153">
        <w:rPr>
          <w:rFonts w:ascii="Palatino Linotype" w:hAnsi="Palatino Linotype" w:cs="Arial"/>
        </w:rPr>
        <w:t xml:space="preserve"> recurso</w:t>
      </w:r>
      <w:r w:rsidR="00116758" w:rsidRPr="00036153">
        <w:rPr>
          <w:rFonts w:ascii="Palatino Linotype" w:hAnsi="Palatino Linotype" w:cs="Arial"/>
        </w:rPr>
        <w:t>s</w:t>
      </w:r>
      <w:r w:rsidRPr="00036153">
        <w:rPr>
          <w:rFonts w:ascii="Palatino Linotype" w:hAnsi="Palatino Linotype" w:cs="Arial"/>
        </w:rPr>
        <w:t xml:space="preserve"> de revisión que nos ocupa</w:t>
      </w:r>
      <w:r w:rsidR="00116758" w:rsidRPr="00036153">
        <w:rPr>
          <w:rFonts w:ascii="Palatino Linotype" w:hAnsi="Palatino Linotype" w:cs="Arial"/>
        </w:rPr>
        <w:t>n</w:t>
      </w:r>
      <w:r w:rsidRPr="00036153">
        <w:rPr>
          <w:rFonts w:ascii="Palatino Linotype" w:hAnsi="Palatino Linotype" w:cs="Arial"/>
        </w:rPr>
        <w:t>; así como la integración de</w:t>
      </w:r>
      <w:r w:rsidR="00116758" w:rsidRPr="00036153">
        <w:rPr>
          <w:rFonts w:ascii="Palatino Linotype" w:hAnsi="Palatino Linotype" w:cs="Arial"/>
        </w:rPr>
        <w:t xml:space="preserve"> </w:t>
      </w:r>
      <w:r w:rsidRPr="00036153">
        <w:rPr>
          <w:rFonts w:ascii="Palatino Linotype" w:hAnsi="Palatino Linotype" w:cs="Arial"/>
        </w:rPr>
        <w:t>l</w:t>
      </w:r>
      <w:r w:rsidR="00116758" w:rsidRPr="00036153">
        <w:rPr>
          <w:rFonts w:ascii="Palatino Linotype" w:hAnsi="Palatino Linotype" w:cs="Arial"/>
        </w:rPr>
        <w:t>os</w:t>
      </w:r>
      <w:r w:rsidRPr="00036153">
        <w:rPr>
          <w:rFonts w:ascii="Palatino Linotype" w:hAnsi="Palatino Linotype" w:cs="Arial"/>
        </w:rPr>
        <w:t xml:space="preserve"> expediente</w:t>
      </w:r>
      <w:r w:rsidR="00116758" w:rsidRPr="00036153">
        <w:rPr>
          <w:rFonts w:ascii="Palatino Linotype" w:hAnsi="Palatino Linotype" w:cs="Arial"/>
        </w:rPr>
        <w:t>s</w:t>
      </w:r>
      <w:r w:rsidRPr="00036153">
        <w:rPr>
          <w:rFonts w:ascii="Palatino Linotype" w:hAnsi="Palatino Linotype" w:cs="Arial"/>
        </w:rPr>
        <w:t xml:space="preserv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036153">
        <w:rPr>
          <w:rFonts w:ascii="Palatino Linotype" w:hAnsi="Palatino Linotype" w:cs="Arial"/>
          <w:b/>
        </w:rPr>
        <w:t xml:space="preserve">EL SUJETO OBLIGADO </w:t>
      </w:r>
      <w:r w:rsidRPr="00036153">
        <w:rPr>
          <w:rFonts w:ascii="Palatino Linotype" w:hAnsi="Palatino Linotype" w:cs="Arial"/>
        </w:rPr>
        <w:t>rindiera su</w:t>
      </w:r>
      <w:r w:rsidRPr="00036153">
        <w:rPr>
          <w:rFonts w:ascii="Palatino Linotype" w:hAnsi="Palatino Linotype" w:cs="Arial"/>
          <w:b/>
        </w:rPr>
        <w:t xml:space="preserve"> </w:t>
      </w:r>
      <w:r w:rsidRPr="00036153">
        <w:rPr>
          <w:rFonts w:ascii="Palatino Linotype" w:hAnsi="Palatino Linotype" w:cs="Arial"/>
        </w:rPr>
        <w:t>Informe Justificado.</w:t>
      </w:r>
    </w:p>
    <w:p w14:paraId="16094FD6" w14:textId="77777777" w:rsidR="001B5F4E" w:rsidRPr="00036153" w:rsidRDefault="001B5F4E" w:rsidP="00B457DB">
      <w:pPr>
        <w:tabs>
          <w:tab w:val="center" w:pos="4252"/>
          <w:tab w:val="right" w:pos="8504"/>
        </w:tabs>
        <w:spacing w:line="360" w:lineRule="auto"/>
        <w:jc w:val="both"/>
        <w:rPr>
          <w:rFonts w:ascii="Palatino Linotype" w:hAnsi="Palatino Linotype" w:cs="Arial"/>
        </w:rPr>
      </w:pPr>
    </w:p>
    <w:p w14:paraId="01EFA607" w14:textId="506C25D4" w:rsidR="00200BFC" w:rsidRPr="00036153" w:rsidRDefault="001B5F4E" w:rsidP="00B457DB">
      <w:pPr>
        <w:spacing w:line="360" w:lineRule="auto"/>
        <w:jc w:val="both"/>
        <w:rPr>
          <w:rFonts w:ascii="Palatino Linotype" w:hAnsi="Palatino Linotype" w:cs="Arial"/>
        </w:rPr>
      </w:pPr>
      <w:r w:rsidRPr="00036153">
        <w:rPr>
          <w:rFonts w:ascii="Palatino Linotype" w:hAnsi="Palatino Linotype" w:cs="Arial"/>
          <w:b/>
          <w:bCs/>
          <w:sz w:val="28"/>
          <w:szCs w:val="28"/>
          <w:lang w:val="es-ES_tradnl"/>
        </w:rPr>
        <w:lastRenderedPageBreak/>
        <w:t>V</w:t>
      </w:r>
      <w:r w:rsidR="00116758" w:rsidRPr="00036153">
        <w:rPr>
          <w:rFonts w:ascii="Palatino Linotype" w:hAnsi="Palatino Linotype" w:cs="Arial"/>
          <w:b/>
          <w:bCs/>
          <w:sz w:val="28"/>
          <w:szCs w:val="28"/>
          <w:lang w:val="es-ES_tradnl"/>
        </w:rPr>
        <w:t>I</w:t>
      </w:r>
      <w:r w:rsidRPr="00036153">
        <w:rPr>
          <w:rFonts w:ascii="Palatino Linotype" w:hAnsi="Palatino Linotype" w:cs="Arial"/>
          <w:b/>
          <w:bCs/>
          <w:sz w:val="28"/>
          <w:szCs w:val="28"/>
          <w:lang w:val="es-ES_tradnl"/>
        </w:rPr>
        <w:t>I.</w:t>
      </w:r>
      <w:r w:rsidRPr="00036153">
        <w:rPr>
          <w:rFonts w:ascii="Palatino Linotype" w:hAnsi="Palatino Linotype" w:cs="Arial"/>
          <w:lang w:val="es-ES_tradnl"/>
        </w:rPr>
        <w:t xml:space="preserve"> Por economía procesal y </w:t>
      </w:r>
      <w:r w:rsidRPr="00036153">
        <w:rPr>
          <w:rFonts w:ascii="Palatino Linotype" w:hAnsi="Palatino Linotype" w:cs="Arial"/>
        </w:rPr>
        <w:t xml:space="preserve">con la finalidad de evitar resoluciones contradictorias, en </w:t>
      </w:r>
      <w:r w:rsidRPr="00036153">
        <w:rPr>
          <w:rFonts w:ascii="Palatino Linotype" w:hAnsi="Palatino Linotype"/>
        </w:rPr>
        <w:t xml:space="preserve">la </w:t>
      </w:r>
      <w:r w:rsidR="00116758" w:rsidRPr="00036153">
        <w:rPr>
          <w:rFonts w:ascii="Palatino Linotype" w:hAnsi="Palatino Linotype"/>
          <w:b/>
          <w:bCs/>
        </w:rPr>
        <w:t>Vigésima Sexta Sesión Ordinaria de fecha cuatro de agosto de dos mil veintiuno</w:t>
      </w:r>
      <w:r w:rsidRPr="00036153">
        <w:rPr>
          <w:rFonts w:ascii="Palatino Linotype" w:hAnsi="Palatino Linotype"/>
        </w:rPr>
        <w:t xml:space="preserve">, el Pleno de este Instituto </w:t>
      </w:r>
      <w:r w:rsidRPr="00036153">
        <w:rPr>
          <w:rFonts w:ascii="Palatino Linotype" w:hAnsi="Palatino Linotype" w:cs="Arial"/>
        </w:rPr>
        <w:t xml:space="preserve">determinó </w:t>
      </w:r>
      <w:r w:rsidRPr="00036153">
        <w:rPr>
          <w:rFonts w:ascii="Palatino Linotype" w:hAnsi="Palatino Linotype"/>
        </w:rPr>
        <w:t xml:space="preserve">acumular los recursos de revisión </w:t>
      </w:r>
      <w:bookmarkStart w:id="16" w:name="_Hlk79492821"/>
      <w:bookmarkStart w:id="17" w:name="_Hlk79491998"/>
      <w:r w:rsidR="00116758" w:rsidRPr="00036153">
        <w:rPr>
          <w:rFonts w:ascii="Palatino Linotype" w:hAnsi="Palatino Linotype" w:cs="Arial"/>
          <w:b/>
        </w:rPr>
        <w:t xml:space="preserve">03657/INFOEM/IP/RR/2021, 03658/INFOEM/IP/RR/2021, 03663/INFOEM/IP/RR/2021 y 03666/INFOEM/IP/RR/2021 </w:t>
      </w:r>
      <w:bookmarkEnd w:id="16"/>
      <w:r w:rsidR="00116758" w:rsidRPr="00036153">
        <w:rPr>
          <w:rFonts w:ascii="Palatino Linotype" w:hAnsi="Palatino Linotype" w:cs="Arial"/>
          <w:b/>
        </w:rPr>
        <w:t>acumulados</w:t>
      </w:r>
      <w:bookmarkEnd w:id="17"/>
      <w:r w:rsidRPr="00036153">
        <w:rPr>
          <w:rFonts w:ascii="Palatino Linotype" w:hAnsi="Palatino Linotype" w:cs="Arial"/>
        </w:rPr>
        <w:t>,</w:t>
      </w:r>
      <w:r w:rsidRPr="00036153">
        <w:rPr>
          <w:rFonts w:ascii="Palatino Linotype" w:hAnsi="Palatino Linotype"/>
        </w:rPr>
        <w:t xml:space="preserve"> acordando la elaboración del proyecto de resolución por parte de la Comisionada </w:t>
      </w:r>
      <w:r w:rsidRPr="00036153">
        <w:rPr>
          <w:rFonts w:ascii="Palatino Linotype" w:hAnsi="Palatino Linotype"/>
          <w:b/>
        </w:rPr>
        <w:t>EVA ABAID YAPUR</w:t>
      </w:r>
      <w:r w:rsidRPr="00036153">
        <w:rPr>
          <w:rFonts w:ascii="Palatino Linotype" w:hAnsi="Palatino Linotype" w:cs="Arial"/>
        </w:rPr>
        <w:t>.</w:t>
      </w:r>
    </w:p>
    <w:p w14:paraId="3C52D85D" w14:textId="77777777" w:rsidR="001B5F4E" w:rsidRPr="00036153" w:rsidRDefault="001B5F4E" w:rsidP="00B457DB">
      <w:pPr>
        <w:spacing w:line="360" w:lineRule="auto"/>
        <w:jc w:val="both"/>
        <w:rPr>
          <w:rFonts w:ascii="Palatino Linotype" w:eastAsia="Arial Unicode MS" w:hAnsi="Palatino Linotype" w:cs="Arial"/>
          <w:b/>
        </w:rPr>
      </w:pPr>
    </w:p>
    <w:p w14:paraId="63AD5523" w14:textId="7EF7398A" w:rsidR="00BE0F05" w:rsidRPr="00036153" w:rsidRDefault="00200BFC" w:rsidP="00B457DB">
      <w:pPr>
        <w:spacing w:line="360" w:lineRule="auto"/>
        <w:jc w:val="both"/>
        <w:rPr>
          <w:rFonts w:ascii="Palatino Linotype" w:eastAsia="Arial Unicode MS" w:hAnsi="Palatino Linotype" w:cs="Arial"/>
          <w:bCs/>
        </w:rPr>
      </w:pPr>
      <w:r w:rsidRPr="00036153">
        <w:rPr>
          <w:rFonts w:ascii="Palatino Linotype" w:eastAsia="Arial Unicode MS" w:hAnsi="Palatino Linotype" w:cs="Arial"/>
          <w:b/>
          <w:sz w:val="28"/>
          <w:szCs w:val="28"/>
        </w:rPr>
        <w:t>V</w:t>
      </w:r>
      <w:r w:rsidR="00B03ABC" w:rsidRPr="00036153">
        <w:rPr>
          <w:rFonts w:ascii="Palatino Linotype" w:eastAsia="Arial Unicode MS" w:hAnsi="Palatino Linotype" w:cs="Arial"/>
          <w:b/>
          <w:sz w:val="28"/>
          <w:szCs w:val="28"/>
        </w:rPr>
        <w:t>I</w:t>
      </w:r>
      <w:r w:rsidR="00F862A0" w:rsidRPr="00036153">
        <w:rPr>
          <w:rFonts w:ascii="Palatino Linotype" w:eastAsia="Arial Unicode MS" w:hAnsi="Palatino Linotype" w:cs="Arial"/>
          <w:b/>
          <w:sz w:val="28"/>
          <w:szCs w:val="28"/>
        </w:rPr>
        <w:t>I</w:t>
      </w:r>
      <w:r w:rsidR="00116758" w:rsidRPr="00036153">
        <w:rPr>
          <w:rFonts w:ascii="Palatino Linotype" w:eastAsia="Arial Unicode MS" w:hAnsi="Palatino Linotype" w:cs="Arial"/>
          <w:b/>
          <w:sz w:val="28"/>
          <w:szCs w:val="28"/>
        </w:rPr>
        <w:t>I</w:t>
      </w:r>
      <w:r w:rsidRPr="00036153">
        <w:rPr>
          <w:rFonts w:ascii="Palatino Linotype" w:eastAsia="Arial Unicode MS" w:hAnsi="Palatino Linotype" w:cs="Arial"/>
          <w:b/>
        </w:rPr>
        <w:t>.</w:t>
      </w:r>
      <w:r w:rsidR="00F862A0" w:rsidRPr="00036153">
        <w:rPr>
          <w:rFonts w:ascii="Palatino Linotype" w:eastAsia="Arial Unicode MS" w:hAnsi="Palatino Linotype" w:cs="Arial"/>
          <w:b/>
        </w:rPr>
        <w:t xml:space="preserve"> </w:t>
      </w:r>
      <w:r w:rsidR="00BE0F05" w:rsidRPr="00036153">
        <w:rPr>
          <w:rFonts w:ascii="Palatino Linotype" w:eastAsia="Arial Unicode MS" w:hAnsi="Palatino Linotype" w:cs="Arial"/>
          <w:bCs/>
        </w:rPr>
        <w:t>En cumplimiento a lo anterior, de las constancias de</w:t>
      </w:r>
      <w:r w:rsidR="000409DC" w:rsidRPr="00036153">
        <w:rPr>
          <w:rFonts w:ascii="Palatino Linotype" w:eastAsia="Arial Unicode MS" w:hAnsi="Palatino Linotype" w:cs="Arial"/>
          <w:bCs/>
        </w:rPr>
        <w:t xml:space="preserve"> </w:t>
      </w:r>
      <w:r w:rsidR="00BE0F05" w:rsidRPr="00036153">
        <w:rPr>
          <w:rFonts w:ascii="Palatino Linotype" w:eastAsia="Arial Unicode MS" w:hAnsi="Palatino Linotype" w:cs="Arial"/>
          <w:bCs/>
        </w:rPr>
        <w:t>l</w:t>
      </w:r>
      <w:r w:rsidR="000409DC" w:rsidRPr="00036153">
        <w:rPr>
          <w:rFonts w:ascii="Palatino Linotype" w:eastAsia="Arial Unicode MS" w:hAnsi="Palatino Linotype" w:cs="Arial"/>
          <w:bCs/>
        </w:rPr>
        <w:t>os</w:t>
      </w:r>
      <w:r w:rsidR="00BE0F05" w:rsidRPr="00036153">
        <w:rPr>
          <w:rFonts w:ascii="Palatino Linotype" w:eastAsia="Arial Unicode MS" w:hAnsi="Palatino Linotype" w:cs="Arial"/>
          <w:bCs/>
        </w:rPr>
        <w:t xml:space="preserve"> expediente</w:t>
      </w:r>
      <w:r w:rsidR="000409DC" w:rsidRPr="00036153">
        <w:rPr>
          <w:rFonts w:ascii="Palatino Linotype" w:eastAsia="Arial Unicode MS" w:hAnsi="Palatino Linotype" w:cs="Arial"/>
          <w:bCs/>
        </w:rPr>
        <w:t>s</w:t>
      </w:r>
      <w:r w:rsidR="00BE0F05" w:rsidRPr="00036153">
        <w:rPr>
          <w:rFonts w:ascii="Palatino Linotype" w:eastAsia="Arial Unicode MS" w:hAnsi="Palatino Linotype" w:cs="Arial"/>
          <w:bCs/>
        </w:rPr>
        <w:t xml:space="preserve"> electrónico</w:t>
      </w:r>
      <w:r w:rsidR="000409DC" w:rsidRPr="00036153">
        <w:rPr>
          <w:rFonts w:ascii="Palatino Linotype" w:eastAsia="Arial Unicode MS" w:hAnsi="Palatino Linotype" w:cs="Arial"/>
          <w:bCs/>
        </w:rPr>
        <w:t xml:space="preserve">s </w:t>
      </w:r>
      <w:r w:rsidR="00BE0F05" w:rsidRPr="00036153">
        <w:rPr>
          <w:rFonts w:ascii="Palatino Linotype" w:eastAsia="Arial Unicode MS" w:hAnsi="Palatino Linotype" w:cs="Arial"/>
          <w:bCs/>
        </w:rPr>
        <w:t xml:space="preserve">del </w:t>
      </w:r>
      <w:r w:rsidR="00BE0F05" w:rsidRPr="00036153">
        <w:rPr>
          <w:rFonts w:ascii="Palatino Linotype" w:eastAsia="Arial Unicode MS" w:hAnsi="Palatino Linotype" w:cs="Arial"/>
          <w:b/>
        </w:rPr>
        <w:t>SAIMEX</w:t>
      </w:r>
      <w:r w:rsidR="006C1D31" w:rsidRPr="00036153">
        <w:rPr>
          <w:rFonts w:ascii="Palatino Linotype" w:eastAsia="Arial Unicode MS" w:hAnsi="Palatino Linotype" w:cs="Arial"/>
          <w:bCs/>
        </w:rPr>
        <w:t>,</w:t>
      </w:r>
      <w:r w:rsidR="00A52A0A" w:rsidRPr="00036153">
        <w:rPr>
          <w:rFonts w:ascii="Palatino Linotype" w:eastAsia="Arial Unicode MS" w:hAnsi="Palatino Linotype" w:cs="Arial"/>
          <w:bCs/>
        </w:rPr>
        <w:t xml:space="preserve"> </w:t>
      </w:r>
      <w:r w:rsidR="00BE0F05" w:rsidRPr="00036153">
        <w:rPr>
          <w:rFonts w:ascii="Palatino Linotype" w:eastAsia="Arial Unicode MS" w:hAnsi="Palatino Linotype" w:cs="Arial"/>
          <w:b/>
        </w:rPr>
        <w:t>EL SUJETO OBLIGADO</w:t>
      </w:r>
      <w:r w:rsidR="00BE0F05" w:rsidRPr="00036153">
        <w:rPr>
          <w:rFonts w:ascii="Palatino Linotype" w:eastAsia="Arial Unicode MS" w:hAnsi="Palatino Linotype" w:cs="Arial"/>
          <w:bCs/>
        </w:rPr>
        <w:t xml:space="preserve"> </w:t>
      </w:r>
      <w:r w:rsidR="004A3730" w:rsidRPr="00036153">
        <w:rPr>
          <w:rFonts w:ascii="Palatino Linotype" w:eastAsia="Arial Unicode MS" w:hAnsi="Palatino Linotype" w:cs="Arial"/>
          <w:bCs/>
        </w:rPr>
        <w:t xml:space="preserve">en fecha </w:t>
      </w:r>
      <w:r w:rsidR="00116758" w:rsidRPr="00036153">
        <w:rPr>
          <w:rFonts w:ascii="Palatino Linotype" w:eastAsia="Arial Unicode MS" w:hAnsi="Palatino Linotype" w:cs="Arial"/>
          <w:bCs/>
        </w:rPr>
        <w:t xml:space="preserve">veintidós y </w:t>
      </w:r>
      <w:r w:rsidR="008F29C4" w:rsidRPr="00036153">
        <w:rPr>
          <w:rFonts w:ascii="Palatino Linotype" w:eastAsia="Arial Unicode MS" w:hAnsi="Palatino Linotype" w:cs="Arial"/>
          <w:bCs/>
        </w:rPr>
        <w:t>veintitrés</w:t>
      </w:r>
      <w:r w:rsidR="00116758" w:rsidRPr="00036153">
        <w:rPr>
          <w:rFonts w:ascii="Palatino Linotype" w:eastAsia="Arial Unicode MS" w:hAnsi="Palatino Linotype" w:cs="Arial"/>
          <w:bCs/>
        </w:rPr>
        <w:t xml:space="preserve"> de julio</w:t>
      </w:r>
      <w:r w:rsidR="00A52A0A" w:rsidRPr="00036153">
        <w:rPr>
          <w:rFonts w:ascii="Palatino Linotype" w:eastAsia="Arial Unicode MS" w:hAnsi="Palatino Linotype" w:cs="Arial"/>
          <w:bCs/>
        </w:rPr>
        <w:t xml:space="preserve"> </w:t>
      </w:r>
      <w:r w:rsidR="004A3730" w:rsidRPr="00036153">
        <w:rPr>
          <w:rFonts w:ascii="Palatino Linotype" w:eastAsia="Arial Unicode MS" w:hAnsi="Palatino Linotype" w:cs="Arial"/>
          <w:bCs/>
        </w:rPr>
        <w:t>de dos mil veintiuno</w:t>
      </w:r>
      <w:r w:rsidR="00370A20" w:rsidRPr="00036153">
        <w:rPr>
          <w:rFonts w:ascii="Palatino Linotype" w:eastAsia="Arial Unicode MS" w:hAnsi="Palatino Linotype" w:cs="Arial"/>
          <w:bCs/>
        </w:rPr>
        <w:t>,</w:t>
      </w:r>
      <w:r w:rsidR="00C2674F" w:rsidRPr="00036153">
        <w:rPr>
          <w:rFonts w:ascii="Palatino Linotype" w:eastAsia="Arial Unicode MS" w:hAnsi="Palatino Linotype" w:cs="Arial"/>
          <w:bCs/>
        </w:rPr>
        <w:t xml:space="preserve"> </w:t>
      </w:r>
      <w:r w:rsidR="004A3730" w:rsidRPr="00036153">
        <w:rPr>
          <w:rFonts w:ascii="Palatino Linotype" w:eastAsia="Arial Unicode MS" w:hAnsi="Palatino Linotype" w:cs="Arial"/>
          <w:bCs/>
        </w:rPr>
        <w:t>envió</w:t>
      </w:r>
      <w:r w:rsidR="00BE0F05" w:rsidRPr="00036153">
        <w:rPr>
          <w:rFonts w:ascii="Palatino Linotype" w:eastAsia="Arial Unicode MS" w:hAnsi="Palatino Linotype" w:cs="Arial"/>
          <w:bCs/>
        </w:rPr>
        <w:t xml:space="preserve"> </w:t>
      </w:r>
      <w:r w:rsidR="00C2674F" w:rsidRPr="00036153">
        <w:rPr>
          <w:rFonts w:ascii="Palatino Linotype" w:eastAsia="Arial Unicode MS" w:hAnsi="Palatino Linotype" w:cs="Arial"/>
          <w:bCs/>
        </w:rPr>
        <w:t>su</w:t>
      </w:r>
      <w:r w:rsidR="000409DC" w:rsidRPr="00036153">
        <w:rPr>
          <w:rFonts w:ascii="Palatino Linotype" w:eastAsia="Arial Unicode MS" w:hAnsi="Palatino Linotype" w:cs="Arial"/>
          <w:bCs/>
        </w:rPr>
        <w:t>s</w:t>
      </w:r>
      <w:r w:rsidR="00BE0F05" w:rsidRPr="00036153">
        <w:rPr>
          <w:rFonts w:ascii="Palatino Linotype" w:eastAsia="Arial Unicode MS" w:hAnsi="Palatino Linotype" w:cs="Arial"/>
          <w:bCs/>
        </w:rPr>
        <w:t xml:space="preserve"> Informe</w:t>
      </w:r>
      <w:r w:rsidR="000409DC" w:rsidRPr="00036153">
        <w:rPr>
          <w:rFonts w:ascii="Palatino Linotype" w:eastAsia="Arial Unicode MS" w:hAnsi="Palatino Linotype" w:cs="Arial"/>
          <w:bCs/>
        </w:rPr>
        <w:t>s</w:t>
      </w:r>
      <w:r w:rsidR="00BE0F05" w:rsidRPr="00036153">
        <w:rPr>
          <w:rFonts w:ascii="Palatino Linotype" w:eastAsia="Arial Unicode MS" w:hAnsi="Palatino Linotype" w:cs="Arial"/>
          <w:bCs/>
        </w:rPr>
        <w:t xml:space="preserve"> Justificado</w:t>
      </w:r>
      <w:r w:rsidR="000409DC" w:rsidRPr="00036153">
        <w:rPr>
          <w:rFonts w:ascii="Palatino Linotype" w:eastAsia="Arial Unicode MS" w:hAnsi="Palatino Linotype" w:cs="Arial"/>
          <w:bCs/>
        </w:rPr>
        <w:t>s</w:t>
      </w:r>
      <w:r w:rsidR="00BE0F05" w:rsidRPr="00036153">
        <w:rPr>
          <w:rFonts w:ascii="Palatino Linotype" w:eastAsia="Arial Unicode MS" w:hAnsi="Palatino Linotype" w:cs="Arial"/>
          <w:bCs/>
        </w:rPr>
        <w:t>, como se desprende en la</w:t>
      </w:r>
      <w:r w:rsidR="000409DC" w:rsidRPr="00036153">
        <w:rPr>
          <w:rFonts w:ascii="Palatino Linotype" w:eastAsia="Arial Unicode MS" w:hAnsi="Palatino Linotype" w:cs="Arial"/>
          <w:bCs/>
        </w:rPr>
        <w:t>s siguientes</w:t>
      </w:r>
      <w:r w:rsidR="00BE0F05" w:rsidRPr="00036153">
        <w:rPr>
          <w:rFonts w:ascii="Palatino Linotype" w:eastAsia="Arial Unicode MS" w:hAnsi="Palatino Linotype" w:cs="Arial"/>
          <w:bCs/>
        </w:rPr>
        <w:t xml:space="preserve"> </w:t>
      </w:r>
      <w:r w:rsidR="000409DC" w:rsidRPr="00036153">
        <w:rPr>
          <w:rFonts w:ascii="Palatino Linotype" w:eastAsia="Arial Unicode MS" w:hAnsi="Palatino Linotype" w:cs="Arial"/>
          <w:bCs/>
        </w:rPr>
        <w:t>imágenes</w:t>
      </w:r>
      <w:r w:rsidR="00BE0F05" w:rsidRPr="00036153">
        <w:rPr>
          <w:rFonts w:ascii="Palatino Linotype" w:eastAsia="Arial Unicode MS" w:hAnsi="Palatino Linotype" w:cs="Arial"/>
          <w:bCs/>
        </w:rPr>
        <w:t xml:space="preserve">: </w:t>
      </w:r>
    </w:p>
    <w:p w14:paraId="1AC9344C" w14:textId="4D8CFCCC" w:rsidR="00116758" w:rsidRPr="00036153" w:rsidRDefault="00116758" w:rsidP="00B457DB">
      <w:pPr>
        <w:spacing w:line="360" w:lineRule="auto"/>
        <w:jc w:val="center"/>
        <w:rPr>
          <w:rFonts w:ascii="Palatino Linotype" w:eastAsia="Arial Unicode MS" w:hAnsi="Palatino Linotype" w:cs="Arial"/>
          <w:bCs/>
        </w:rPr>
      </w:pPr>
      <w:r w:rsidRPr="00036153">
        <w:rPr>
          <w:noProof/>
          <w:lang w:eastAsia="es-MX"/>
        </w:rPr>
        <w:drawing>
          <wp:inline distT="0" distB="0" distL="0" distR="0" wp14:anchorId="5A05B8D9" wp14:editId="6EA53677">
            <wp:extent cx="5715000" cy="23907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663" t="23694" r="13990" b="20144"/>
                    <a:stretch/>
                  </pic:blipFill>
                  <pic:spPr bwMode="auto">
                    <a:xfrm>
                      <a:off x="0" y="0"/>
                      <a:ext cx="5715000" cy="2390775"/>
                    </a:xfrm>
                    <a:prstGeom prst="rect">
                      <a:avLst/>
                    </a:prstGeom>
                    <a:ln>
                      <a:noFill/>
                    </a:ln>
                    <a:extLst>
                      <a:ext uri="{53640926-AAD7-44D8-BBD7-CCE9431645EC}">
                        <a14:shadowObscured xmlns:a14="http://schemas.microsoft.com/office/drawing/2010/main"/>
                      </a:ext>
                    </a:extLst>
                  </pic:spPr>
                </pic:pic>
              </a:graphicData>
            </a:graphic>
          </wp:inline>
        </w:drawing>
      </w:r>
    </w:p>
    <w:p w14:paraId="4AA9B9E1" w14:textId="1082E36E" w:rsidR="00BE0F05" w:rsidRPr="00036153" w:rsidRDefault="00116758" w:rsidP="00B457DB">
      <w:pPr>
        <w:jc w:val="center"/>
        <w:rPr>
          <w:rFonts w:ascii="Palatino Linotype" w:eastAsia="Arial Unicode MS" w:hAnsi="Palatino Linotype" w:cs="Arial"/>
          <w:bCs/>
        </w:rPr>
      </w:pPr>
      <w:r w:rsidRPr="00036153">
        <w:rPr>
          <w:noProof/>
          <w:lang w:eastAsia="es-MX"/>
        </w:rPr>
        <w:lastRenderedPageBreak/>
        <w:drawing>
          <wp:inline distT="0" distB="0" distL="0" distR="0" wp14:anchorId="14174D7F" wp14:editId="73443EFE">
            <wp:extent cx="5676900" cy="2095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992" t="14334" r="13825" b="30382"/>
                    <a:stretch/>
                  </pic:blipFill>
                  <pic:spPr bwMode="auto">
                    <a:xfrm>
                      <a:off x="0" y="0"/>
                      <a:ext cx="5676900" cy="2095500"/>
                    </a:xfrm>
                    <a:prstGeom prst="rect">
                      <a:avLst/>
                    </a:prstGeom>
                    <a:ln>
                      <a:noFill/>
                    </a:ln>
                    <a:extLst>
                      <a:ext uri="{53640926-AAD7-44D8-BBD7-CCE9431645EC}">
                        <a14:shadowObscured xmlns:a14="http://schemas.microsoft.com/office/drawing/2010/main"/>
                      </a:ext>
                    </a:extLst>
                  </pic:spPr>
                </pic:pic>
              </a:graphicData>
            </a:graphic>
          </wp:inline>
        </w:drawing>
      </w:r>
    </w:p>
    <w:p w14:paraId="085BB773" w14:textId="71A91804" w:rsidR="00116758" w:rsidRPr="00036153" w:rsidRDefault="00116758" w:rsidP="00B457DB">
      <w:pPr>
        <w:jc w:val="center"/>
        <w:rPr>
          <w:rFonts w:ascii="Palatino Linotype" w:eastAsia="Arial Unicode MS" w:hAnsi="Palatino Linotype" w:cs="Arial"/>
          <w:bCs/>
        </w:rPr>
      </w:pPr>
      <w:r w:rsidRPr="00036153">
        <w:rPr>
          <w:noProof/>
          <w:lang w:eastAsia="es-MX"/>
        </w:rPr>
        <w:drawing>
          <wp:inline distT="0" distB="0" distL="0" distR="0" wp14:anchorId="7F0B50FA" wp14:editId="1E577ABB">
            <wp:extent cx="5638800" cy="22955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992" t="15503" r="14154" b="29212"/>
                    <a:stretch/>
                  </pic:blipFill>
                  <pic:spPr bwMode="auto">
                    <a:xfrm>
                      <a:off x="0" y="0"/>
                      <a:ext cx="5638800" cy="2295525"/>
                    </a:xfrm>
                    <a:prstGeom prst="rect">
                      <a:avLst/>
                    </a:prstGeom>
                    <a:ln>
                      <a:noFill/>
                    </a:ln>
                    <a:extLst>
                      <a:ext uri="{53640926-AAD7-44D8-BBD7-CCE9431645EC}">
                        <a14:shadowObscured xmlns:a14="http://schemas.microsoft.com/office/drawing/2010/main"/>
                      </a:ext>
                    </a:extLst>
                  </pic:spPr>
                </pic:pic>
              </a:graphicData>
            </a:graphic>
          </wp:inline>
        </w:drawing>
      </w:r>
    </w:p>
    <w:p w14:paraId="2B1F6252" w14:textId="2FDAA433" w:rsidR="000409DC" w:rsidRPr="00036153" w:rsidRDefault="000409DC" w:rsidP="00B457DB">
      <w:pPr>
        <w:jc w:val="center"/>
        <w:rPr>
          <w:rFonts w:ascii="Palatino Linotype" w:eastAsia="Arial Unicode MS" w:hAnsi="Palatino Linotype" w:cs="Arial"/>
          <w:bCs/>
        </w:rPr>
      </w:pPr>
    </w:p>
    <w:p w14:paraId="5C1EBC1D" w14:textId="41DC5A6D" w:rsidR="004A3730" w:rsidRPr="00036153" w:rsidRDefault="00116758" w:rsidP="00B457DB">
      <w:pPr>
        <w:spacing w:line="360" w:lineRule="auto"/>
        <w:jc w:val="center"/>
        <w:rPr>
          <w:rFonts w:ascii="Palatino Linotype" w:eastAsia="Arial Unicode MS" w:hAnsi="Palatino Linotype" w:cs="Arial"/>
          <w:bCs/>
        </w:rPr>
      </w:pPr>
      <w:r w:rsidRPr="00036153">
        <w:rPr>
          <w:noProof/>
          <w:lang w:eastAsia="es-MX"/>
        </w:rPr>
        <w:drawing>
          <wp:inline distT="0" distB="0" distL="0" distR="0" wp14:anchorId="3D85D2AD" wp14:editId="396C6C56">
            <wp:extent cx="5562600" cy="23050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827" t="15796" r="13991" b="28920"/>
                    <a:stretch/>
                  </pic:blipFill>
                  <pic:spPr bwMode="auto">
                    <a:xfrm>
                      <a:off x="0" y="0"/>
                      <a:ext cx="5562600" cy="2305050"/>
                    </a:xfrm>
                    <a:prstGeom prst="rect">
                      <a:avLst/>
                    </a:prstGeom>
                    <a:ln>
                      <a:noFill/>
                    </a:ln>
                    <a:extLst>
                      <a:ext uri="{53640926-AAD7-44D8-BBD7-CCE9431645EC}">
                        <a14:shadowObscured xmlns:a14="http://schemas.microsoft.com/office/drawing/2010/main"/>
                      </a:ext>
                    </a:extLst>
                  </pic:spPr>
                </pic:pic>
              </a:graphicData>
            </a:graphic>
          </wp:inline>
        </w:drawing>
      </w:r>
    </w:p>
    <w:p w14:paraId="68D54051" w14:textId="77777777" w:rsidR="002437D4" w:rsidRPr="00036153" w:rsidRDefault="002437D4" w:rsidP="00B457DB">
      <w:pPr>
        <w:spacing w:line="360" w:lineRule="auto"/>
        <w:jc w:val="both"/>
        <w:rPr>
          <w:rFonts w:ascii="Palatino Linotype" w:hAnsi="Palatino Linotype" w:cs="Arial"/>
          <w:b/>
        </w:rPr>
      </w:pPr>
    </w:p>
    <w:p w14:paraId="04DD7687" w14:textId="3D47F2BC" w:rsidR="004A3730" w:rsidRPr="00036153" w:rsidRDefault="004A3730" w:rsidP="00B457DB">
      <w:pPr>
        <w:spacing w:line="360" w:lineRule="auto"/>
        <w:jc w:val="both"/>
        <w:rPr>
          <w:rFonts w:ascii="Palatino Linotype" w:eastAsia="Arial Unicode MS" w:hAnsi="Palatino Linotype" w:cs="Arial"/>
        </w:rPr>
      </w:pPr>
      <w:bookmarkStart w:id="18" w:name="_Hlk73996314"/>
      <w:r w:rsidRPr="00036153">
        <w:rPr>
          <w:rFonts w:ascii="Palatino Linotype" w:eastAsia="Arial Unicode MS" w:hAnsi="Palatino Linotype" w:cs="Arial"/>
          <w:bCs/>
        </w:rPr>
        <w:lastRenderedPageBreak/>
        <w:t xml:space="preserve">Advirtiendo que, </w:t>
      </w:r>
      <w:r w:rsidRPr="00036153">
        <w:rPr>
          <w:rFonts w:ascii="Palatino Linotype" w:eastAsia="Arial Unicode MS" w:hAnsi="Palatino Linotype" w:cs="Arial"/>
          <w:b/>
        </w:rPr>
        <w:t>EL SUJETO OBLIGADO</w:t>
      </w:r>
      <w:r w:rsidR="002437D4" w:rsidRPr="00036153">
        <w:rPr>
          <w:rFonts w:ascii="Palatino Linotype" w:eastAsia="Arial Unicode MS" w:hAnsi="Palatino Linotype" w:cs="Arial"/>
          <w:b/>
        </w:rPr>
        <w:t xml:space="preserve"> en los recursos </w:t>
      </w:r>
      <w:r w:rsidRPr="00036153">
        <w:rPr>
          <w:rFonts w:ascii="Palatino Linotype" w:eastAsia="Arial Unicode MS" w:hAnsi="Palatino Linotype" w:cs="Arial"/>
          <w:bCs/>
        </w:rPr>
        <w:t xml:space="preserve"> </w:t>
      </w:r>
      <w:r w:rsidR="002437D4" w:rsidRPr="00036153">
        <w:rPr>
          <w:rFonts w:ascii="Palatino Linotype" w:hAnsi="Palatino Linotype" w:cs="Arial"/>
          <w:b/>
        </w:rPr>
        <w:t xml:space="preserve">03657/INFOEM/IP/RR/2021 y sus acumulados </w:t>
      </w:r>
      <w:r w:rsidRPr="00036153">
        <w:rPr>
          <w:rFonts w:ascii="Palatino Linotype" w:eastAsia="Arial Unicode MS" w:hAnsi="Palatino Linotype" w:cs="Arial"/>
          <w:bCs/>
        </w:rPr>
        <w:t xml:space="preserve">anexó de los archivos electrónicos denominados </w:t>
      </w:r>
      <w:r w:rsidRPr="00036153">
        <w:rPr>
          <w:rFonts w:ascii="Palatino Linotype" w:eastAsia="Arial Unicode MS" w:hAnsi="Palatino Linotype" w:cs="Arial"/>
          <w:b/>
          <w:bCs/>
          <w:i/>
          <w:iCs/>
        </w:rPr>
        <w:t>“</w:t>
      </w:r>
      <w:r w:rsidR="008F29C4" w:rsidRPr="00036153">
        <w:rPr>
          <w:rFonts w:ascii="Palatino Linotype" w:hAnsi="Palatino Linotype"/>
          <w:b/>
          <w:bCs/>
          <w:i/>
          <w:iCs/>
        </w:rPr>
        <w:t>IJ 00179.pdf</w:t>
      </w:r>
      <w:r w:rsidR="002E359D" w:rsidRPr="00036153">
        <w:rPr>
          <w:rFonts w:ascii="Palatino Linotype" w:eastAsia="Arial Unicode MS" w:hAnsi="Palatino Linotype" w:cs="Arial"/>
          <w:b/>
          <w:bCs/>
          <w:i/>
          <w:iCs/>
        </w:rPr>
        <w:t>”</w:t>
      </w:r>
      <w:r w:rsidR="008F29C4" w:rsidRPr="00036153">
        <w:rPr>
          <w:rFonts w:ascii="Palatino Linotype" w:eastAsia="Arial Unicode MS" w:hAnsi="Palatino Linotype" w:cs="Arial"/>
          <w:b/>
          <w:bCs/>
          <w:i/>
          <w:iCs/>
        </w:rPr>
        <w:t>,</w:t>
      </w:r>
      <w:r w:rsidR="00A52A0A" w:rsidRPr="00036153">
        <w:rPr>
          <w:rFonts w:ascii="Palatino Linotype" w:eastAsia="Arial Unicode MS" w:hAnsi="Palatino Linotype" w:cs="Arial"/>
          <w:b/>
          <w:bCs/>
          <w:i/>
          <w:iCs/>
        </w:rPr>
        <w:t xml:space="preserve"> </w:t>
      </w:r>
      <w:r w:rsidR="00325AFE" w:rsidRPr="00036153">
        <w:rPr>
          <w:rFonts w:ascii="Palatino Linotype" w:eastAsia="Arial Unicode MS" w:hAnsi="Palatino Linotype" w:cs="Arial"/>
          <w:b/>
          <w:bCs/>
          <w:i/>
          <w:iCs/>
        </w:rPr>
        <w:t>“</w:t>
      </w:r>
      <w:r w:rsidR="008F29C4" w:rsidRPr="00036153">
        <w:rPr>
          <w:rFonts w:ascii="Palatino Linotype" w:eastAsia="Arial Unicode MS" w:hAnsi="Palatino Linotype" w:cs="Arial"/>
          <w:b/>
          <w:bCs/>
          <w:i/>
          <w:iCs/>
        </w:rPr>
        <w:t>IJ 00180.pdf</w:t>
      </w:r>
      <w:r w:rsidR="00325AFE" w:rsidRPr="00036153">
        <w:rPr>
          <w:rFonts w:ascii="Palatino Linotype" w:eastAsia="Arial Unicode MS" w:hAnsi="Palatino Linotype" w:cs="Arial"/>
          <w:b/>
          <w:bCs/>
          <w:i/>
          <w:iCs/>
        </w:rPr>
        <w:t>”</w:t>
      </w:r>
      <w:r w:rsidRPr="00036153">
        <w:rPr>
          <w:rFonts w:ascii="Palatino Linotype" w:eastAsia="Arial Unicode MS" w:hAnsi="Palatino Linotype" w:cs="Arial"/>
          <w:b/>
          <w:bCs/>
          <w:i/>
          <w:iCs/>
        </w:rPr>
        <w:t xml:space="preserve">, </w:t>
      </w:r>
      <w:r w:rsidR="008F29C4" w:rsidRPr="00036153">
        <w:rPr>
          <w:rFonts w:ascii="Palatino Linotype" w:eastAsia="Arial Unicode MS" w:hAnsi="Palatino Linotype" w:cs="Arial"/>
          <w:b/>
          <w:bCs/>
          <w:i/>
          <w:iCs/>
        </w:rPr>
        <w:t>“</w:t>
      </w:r>
      <w:r w:rsidR="008F29C4" w:rsidRPr="00036153">
        <w:rPr>
          <w:rFonts w:ascii="Palatino Linotype" w:hAnsi="Palatino Linotype"/>
          <w:b/>
          <w:bCs/>
          <w:i/>
          <w:iCs/>
        </w:rPr>
        <w:tab/>
        <w:t>IJ 00206.pdf</w:t>
      </w:r>
      <w:r w:rsidR="008F29C4" w:rsidRPr="00036153">
        <w:rPr>
          <w:rFonts w:ascii="Palatino Linotype" w:eastAsia="Arial Unicode MS" w:hAnsi="Palatino Linotype" w:cs="Arial"/>
          <w:b/>
          <w:bCs/>
          <w:i/>
          <w:iCs/>
        </w:rPr>
        <w:t>”</w:t>
      </w:r>
      <w:r w:rsidR="008F29C4" w:rsidRPr="00036153">
        <w:rPr>
          <w:rFonts w:ascii="Palatino Linotype" w:eastAsia="Arial Unicode MS" w:hAnsi="Palatino Linotype" w:cs="Arial"/>
          <w:i/>
          <w:iCs/>
        </w:rPr>
        <w:t xml:space="preserve"> y</w:t>
      </w:r>
      <w:r w:rsidR="008F29C4" w:rsidRPr="00036153">
        <w:rPr>
          <w:rFonts w:ascii="Palatino Linotype" w:eastAsia="Arial Unicode MS" w:hAnsi="Palatino Linotype" w:cs="Arial"/>
          <w:b/>
          <w:bCs/>
          <w:i/>
          <w:iCs/>
        </w:rPr>
        <w:t xml:space="preserve"> “</w:t>
      </w:r>
      <w:r w:rsidR="008F29C4" w:rsidRPr="00036153">
        <w:rPr>
          <w:rFonts w:ascii="Palatino Linotype" w:hAnsi="Palatino Linotype"/>
          <w:b/>
          <w:bCs/>
          <w:i/>
          <w:iCs/>
        </w:rPr>
        <w:t>IJ 00205.pdf</w:t>
      </w:r>
      <w:r w:rsidR="008F29C4" w:rsidRPr="00036153">
        <w:rPr>
          <w:rFonts w:ascii="Palatino Linotype" w:eastAsia="Arial Unicode MS" w:hAnsi="Palatino Linotype" w:cs="Arial"/>
          <w:b/>
          <w:bCs/>
          <w:i/>
          <w:iCs/>
        </w:rPr>
        <w:t xml:space="preserve">”, </w:t>
      </w:r>
      <w:r w:rsidR="00DA1E9C" w:rsidRPr="00036153">
        <w:rPr>
          <w:rFonts w:ascii="Palatino Linotype" w:eastAsia="Arial Unicode MS" w:hAnsi="Palatino Linotype" w:cs="Arial"/>
        </w:rPr>
        <w:t>emitid</w:t>
      </w:r>
      <w:r w:rsidR="00325AFE" w:rsidRPr="00036153">
        <w:rPr>
          <w:rFonts w:ascii="Palatino Linotype" w:eastAsia="Arial Unicode MS" w:hAnsi="Palatino Linotype" w:cs="Arial"/>
        </w:rPr>
        <w:t>os</w:t>
      </w:r>
      <w:r w:rsidR="00DA1E9C" w:rsidRPr="00036153">
        <w:rPr>
          <w:rFonts w:ascii="Palatino Linotype" w:eastAsia="Arial Unicode MS" w:hAnsi="Palatino Linotype" w:cs="Arial"/>
        </w:rPr>
        <w:t xml:space="preserve"> por la </w:t>
      </w:r>
      <w:r w:rsidR="008F29C4" w:rsidRPr="00036153">
        <w:rPr>
          <w:rFonts w:ascii="Palatino Linotype" w:eastAsia="Arial Unicode MS" w:hAnsi="Palatino Linotype" w:cs="Arial"/>
        </w:rPr>
        <w:t>Jefa y Responsable</w:t>
      </w:r>
      <w:r w:rsidR="00DA1E9C" w:rsidRPr="00036153">
        <w:rPr>
          <w:rFonts w:ascii="Palatino Linotype" w:eastAsia="Arial Unicode MS" w:hAnsi="Palatino Linotype" w:cs="Arial"/>
        </w:rPr>
        <w:t xml:space="preserve"> de la Unidad de Transparencia y Acceso a la Información Pública</w:t>
      </w:r>
      <w:r w:rsidR="00DA1E9C" w:rsidRPr="00036153">
        <w:rPr>
          <w:rFonts w:ascii="Palatino Linotype" w:eastAsia="Arial Unicode MS" w:hAnsi="Palatino Linotype" w:cs="Arial"/>
          <w:bCs/>
        </w:rPr>
        <w:t xml:space="preserve">, </w:t>
      </w:r>
      <w:r w:rsidRPr="00036153">
        <w:rPr>
          <w:rFonts w:ascii="Palatino Linotype" w:eastAsia="Arial Unicode MS" w:hAnsi="Palatino Linotype" w:cs="Arial"/>
          <w:bCs/>
        </w:rPr>
        <w:t>mismo</w:t>
      </w:r>
      <w:r w:rsidR="008F29C4" w:rsidRPr="00036153">
        <w:rPr>
          <w:rFonts w:ascii="Palatino Linotype" w:eastAsia="Arial Unicode MS" w:hAnsi="Palatino Linotype" w:cs="Arial"/>
          <w:bCs/>
        </w:rPr>
        <w:t>s</w:t>
      </w:r>
      <w:r w:rsidRPr="00036153">
        <w:rPr>
          <w:rFonts w:ascii="Palatino Linotype" w:eastAsia="Arial Unicode MS" w:hAnsi="Palatino Linotype" w:cs="Arial"/>
          <w:bCs/>
        </w:rPr>
        <w:t xml:space="preserve"> que fue</w:t>
      </w:r>
      <w:r w:rsidR="002E359D" w:rsidRPr="00036153">
        <w:rPr>
          <w:rFonts w:ascii="Palatino Linotype" w:eastAsia="Arial Unicode MS" w:hAnsi="Palatino Linotype" w:cs="Arial"/>
          <w:bCs/>
        </w:rPr>
        <w:t>ron</w:t>
      </w:r>
      <w:r w:rsidRPr="00036153">
        <w:rPr>
          <w:rFonts w:ascii="Palatino Linotype" w:eastAsia="Arial Unicode MS" w:hAnsi="Palatino Linotype" w:cs="Arial"/>
          <w:bCs/>
        </w:rPr>
        <w:t xml:space="preserve"> puesto a disposición de </w:t>
      </w:r>
      <w:r w:rsidRPr="00036153">
        <w:rPr>
          <w:rFonts w:ascii="Palatino Linotype" w:eastAsia="Arial Unicode MS" w:hAnsi="Palatino Linotype" w:cs="Arial"/>
          <w:b/>
        </w:rPr>
        <w:t>LA RECURRENTE</w:t>
      </w:r>
      <w:r w:rsidRPr="00036153">
        <w:rPr>
          <w:rFonts w:ascii="Palatino Linotype" w:eastAsia="Arial Unicode MS" w:hAnsi="Palatino Linotype" w:cs="Arial"/>
          <w:bCs/>
        </w:rPr>
        <w:t xml:space="preserve"> el día </w:t>
      </w:r>
      <w:r w:rsidR="008F29C4" w:rsidRPr="00036153">
        <w:rPr>
          <w:rFonts w:ascii="Palatino Linotype" w:eastAsia="Arial Unicode MS" w:hAnsi="Palatino Linotype" w:cs="Arial"/>
          <w:bCs/>
        </w:rPr>
        <w:t>nueve de agosto</w:t>
      </w:r>
      <w:r w:rsidRPr="00036153">
        <w:rPr>
          <w:rFonts w:ascii="Palatino Linotype" w:eastAsia="Arial Unicode MS" w:hAnsi="Palatino Linotype" w:cs="Arial"/>
          <w:bCs/>
        </w:rPr>
        <w:t xml:space="preserve"> de dos mil veintiuno, por actualizar lo previsto en el artículo 185, fracción III de la Ley de la materia, además que será analizado en el considerando correspondiente.</w:t>
      </w:r>
    </w:p>
    <w:bookmarkEnd w:id="18"/>
    <w:p w14:paraId="109DFBFE" w14:textId="77777777" w:rsidR="00655ABF" w:rsidRPr="00036153" w:rsidRDefault="00655ABF" w:rsidP="00B457DB">
      <w:pPr>
        <w:spacing w:line="360" w:lineRule="auto"/>
        <w:rPr>
          <w:rFonts w:ascii="Palatino Linotype" w:eastAsia="Arial Unicode MS" w:hAnsi="Palatino Linotype" w:cs="Arial"/>
          <w:bCs/>
        </w:rPr>
      </w:pPr>
    </w:p>
    <w:p w14:paraId="71F10158" w14:textId="5D18E04C" w:rsidR="00325AFE" w:rsidRPr="00036153" w:rsidRDefault="008F29C4" w:rsidP="00B457DB">
      <w:pPr>
        <w:spacing w:line="360" w:lineRule="auto"/>
        <w:jc w:val="both"/>
        <w:rPr>
          <w:rFonts w:ascii="Palatino Linotype" w:eastAsia="Arial Unicode MS" w:hAnsi="Palatino Linotype" w:cs="Arial"/>
          <w:bCs/>
        </w:rPr>
      </w:pPr>
      <w:r w:rsidRPr="00036153">
        <w:rPr>
          <w:rFonts w:ascii="Palatino Linotype" w:eastAsia="Arial Unicode MS" w:hAnsi="Palatino Linotype" w:cs="Arial"/>
          <w:bCs/>
        </w:rPr>
        <w:t>Por su parte, la particular no realizó sus manifestaciones conforme a derecho</w:t>
      </w:r>
      <w:r w:rsidR="00655ABF" w:rsidRPr="00036153">
        <w:rPr>
          <w:rFonts w:ascii="Palatino Linotype" w:eastAsia="Arial Unicode MS" w:hAnsi="Palatino Linotype" w:cs="Arial"/>
          <w:bCs/>
        </w:rPr>
        <w:t xml:space="preserve"> de correspondían.</w:t>
      </w:r>
    </w:p>
    <w:p w14:paraId="1E61BA73" w14:textId="77777777" w:rsidR="00655ABF" w:rsidRPr="00036153" w:rsidRDefault="00655ABF" w:rsidP="00B457DB">
      <w:pPr>
        <w:spacing w:line="360" w:lineRule="auto"/>
        <w:rPr>
          <w:rFonts w:ascii="Palatino Linotype" w:eastAsia="Arial Unicode MS" w:hAnsi="Palatino Linotype" w:cs="Arial"/>
          <w:bCs/>
        </w:rPr>
      </w:pPr>
    </w:p>
    <w:p w14:paraId="3ADBB403" w14:textId="38130A35" w:rsidR="006C1D31" w:rsidRPr="00036153" w:rsidRDefault="00655ABF" w:rsidP="00B457DB">
      <w:pPr>
        <w:spacing w:line="360" w:lineRule="auto"/>
        <w:jc w:val="both"/>
        <w:rPr>
          <w:rFonts w:ascii="Palatino Linotype" w:hAnsi="Palatino Linotype" w:cs="Arial"/>
        </w:rPr>
      </w:pPr>
      <w:r w:rsidRPr="00036153">
        <w:rPr>
          <w:rFonts w:ascii="Palatino Linotype" w:hAnsi="Palatino Linotype"/>
          <w:b/>
          <w:sz w:val="28"/>
        </w:rPr>
        <w:t>IX</w:t>
      </w:r>
      <w:r w:rsidR="002018F0" w:rsidRPr="00036153">
        <w:rPr>
          <w:rFonts w:ascii="Palatino Linotype" w:hAnsi="Palatino Linotype"/>
          <w:b/>
        </w:rPr>
        <w:t xml:space="preserve">. </w:t>
      </w:r>
      <w:r w:rsidR="002018F0" w:rsidRPr="00036153">
        <w:rPr>
          <w:rFonts w:ascii="Palatino Linotype" w:hAnsi="Palatino Linotype" w:cs="Arial"/>
        </w:rPr>
        <w:t xml:space="preserve">Transcurrido el plazo señalado en el párrafo anterior y, una vez analizado el estado procesal que guarda el expediente, </w:t>
      </w:r>
      <w:bookmarkStart w:id="19" w:name="_Hlk59552221"/>
      <w:r w:rsidR="002018F0" w:rsidRPr="00036153">
        <w:rPr>
          <w:rFonts w:ascii="Palatino Linotype" w:hAnsi="Palatino Linotype" w:cs="Arial"/>
        </w:rPr>
        <w:t xml:space="preserve">el </w:t>
      </w:r>
      <w:r w:rsidR="008F29C4" w:rsidRPr="00036153">
        <w:rPr>
          <w:rFonts w:ascii="Palatino Linotype" w:hAnsi="Palatino Linotype" w:cs="Arial"/>
        </w:rPr>
        <w:t>trece de agosto</w:t>
      </w:r>
      <w:r w:rsidR="00896EE4" w:rsidRPr="00036153">
        <w:rPr>
          <w:rFonts w:ascii="Palatino Linotype" w:hAnsi="Palatino Linotype" w:cs="Arial"/>
        </w:rPr>
        <w:t xml:space="preserve"> de </w:t>
      </w:r>
      <w:r w:rsidR="00907166" w:rsidRPr="00036153">
        <w:rPr>
          <w:rFonts w:ascii="Palatino Linotype" w:hAnsi="Palatino Linotype" w:cs="Arial"/>
        </w:rPr>
        <w:t>dos mil veintiuno</w:t>
      </w:r>
      <w:bookmarkEnd w:id="19"/>
      <w:r w:rsidR="002018F0" w:rsidRPr="00036153">
        <w:rPr>
          <w:rFonts w:ascii="Palatino Linotype" w:hAnsi="Palatino Linotype" w:cs="Arial"/>
        </w:rPr>
        <w:t>,</w:t>
      </w:r>
      <w:r w:rsidR="006F53B1" w:rsidRPr="00036153">
        <w:rPr>
          <w:rFonts w:ascii="Palatino Linotype" w:hAnsi="Palatino Linotype" w:cs="Arial"/>
        </w:rPr>
        <w:t xml:space="preserve"> la entonces Comisionada Abaid acord0</w:t>
      </w:r>
      <w:r w:rsidR="002018F0" w:rsidRPr="00036153">
        <w:rPr>
          <w:rFonts w:ascii="Palatino Linotype" w:hAnsi="Palatino Linotype" w:cs="Arial"/>
        </w:rPr>
        <w:t xml:space="preserve"> </w:t>
      </w:r>
      <w:r w:rsidR="00896EE4" w:rsidRPr="00036153">
        <w:rPr>
          <w:rFonts w:ascii="Palatino Linotype" w:hAnsi="Palatino Linotype" w:cs="Arial"/>
        </w:rPr>
        <w:t>los</w:t>
      </w:r>
      <w:r w:rsidR="002018F0" w:rsidRPr="00036153">
        <w:rPr>
          <w:rFonts w:ascii="Palatino Linotype" w:hAnsi="Palatino Linotype" w:cs="Arial"/>
        </w:rPr>
        <w:t xml:space="preserve"> cierre</w:t>
      </w:r>
      <w:r w:rsidR="00896EE4" w:rsidRPr="00036153">
        <w:rPr>
          <w:rFonts w:ascii="Palatino Linotype" w:hAnsi="Palatino Linotype" w:cs="Arial"/>
        </w:rPr>
        <w:t>s</w:t>
      </w:r>
      <w:r w:rsidR="002018F0" w:rsidRPr="00036153">
        <w:rPr>
          <w:rFonts w:ascii="Palatino Linotype" w:hAnsi="Palatino Linotype" w:cs="Arial"/>
        </w:rPr>
        <w:t xml:space="preserve"> de instrucción, así como la remisión del mismo a efecto de ser resuelto, de conformidad con lo establecido en el artículo 185, fracciones VI y VIII de la Ley de Transparencia y Acceso a la Información Pública del Estado de México y Municipios</w:t>
      </w:r>
      <w:r w:rsidR="00D60D04" w:rsidRPr="00036153">
        <w:rPr>
          <w:rFonts w:ascii="Palatino Linotype" w:hAnsi="Palatino Linotype" w:cs="Arial"/>
        </w:rPr>
        <w:t>.</w:t>
      </w:r>
    </w:p>
    <w:p w14:paraId="52F86B0C" w14:textId="77777777" w:rsidR="00D60D04" w:rsidRPr="00036153" w:rsidRDefault="00D60D04" w:rsidP="00B457DB">
      <w:pPr>
        <w:spacing w:line="360" w:lineRule="auto"/>
        <w:jc w:val="both"/>
        <w:rPr>
          <w:rFonts w:ascii="Palatino Linotype" w:hAnsi="Palatino Linotype" w:cs="Arial"/>
        </w:rPr>
      </w:pPr>
    </w:p>
    <w:p w14:paraId="1916CA3A" w14:textId="78E6C31D" w:rsidR="00D60D04" w:rsidRPr="00036153" w:rsidRDefault="00D60D04" w:rsidP="00D60D04">
      <w:pPr>
        <w:spacing w:line="360" w:lineRule="auto"/>
        <w:jc w:val="both"/>
        <w:rPr>
          <w:rFonts w:ascii="Palatino Linotype" w:hAnsi="Palatino Linotype" w:cs="Arial"/>
        </w:rPr>
      </w:pPr>
      <w:r w:rsidRPr="00036153">
        <w:rPr>
          <w:rFonts w:ascii="Palatino Linotype" w:hAnsi="Palatino Linotype" w:cs="Arial"/>
          <w:b/>
          <w:sz w:val="28"/>
        </w:rPr>
        <w:t>X.</w:t>
      </w:r>
      <w:r w:rsidRPr="00036153">
        <w:t xml:space="preserve"> </w:t>
      </w:r>
      <w:r w:rsidRPr="00036153">
        <w:rPr>
          <w:rFonts w:ascii="Palatino Linotype" w:hAnsi="Palatino Linotype" w:cs="Arial"/>
        </w:rPr>
        <w:t xml:space="preserve">En fecha veintitrés de agosto del año en curso, mediante Segunda Sesión Extraordinaria del Pleno del Instituto de Transparencia, Acceso a la Información Pública y Protección de Datos Personales del Estado de México y Municipios, se aprobó el returno del recurso de revisión a la Comisionada </w:t>
      </w:r>
      <w:r w:rsidRPr="00036153">
        <w:rPr>
          <w:rFonts w:ascii="Palatino Linotype" w:hAnsi="Palatino Linotype" w:cs="Arial"/>
          <w:b/>
        </w:rPr>
        <w:t>SHARON CRISTINA MORALES MARTÍNEZ</w:t>
      </w:r>
      <w:r w:rsidRPr="00036153">
        <w:rPr>
          <w:rFonts w:ascii="Palatino Linotype" w:hAnsi="Palatino Linotype" w:cs="Arial"/>
        </w:rPr>
        <w:t>;</w:t>
      </w:r>
    </w:p>
    <w:p w14:paraId="358805DF" w14:textId="77777777" w:rsidR="00E47EA9" w:rsidRPr="00036153" w:rsidRDefault="00E47EA9" w:rsidP="00D60D04">
      <w:pPr>
        <w:spacing w:line="360" w:lineRule="auto"/>
        <w:jc w:val="both"/>
        <w:rPr>
          <w:rFonts w:ascii="Palatino Linotype" w:hAnsi="Palatino Linotype" w:cs="Arial"/>
          <w:b/>
          <w:sz w:val="28"/>
        </w:rPr>
      </w:pPr>
    </w:p>
    <w:p w14:paraId="26011A90" w14:textId="294E5042" w:rsidR="000D1F3E" w:rsidRPr="00036153" w:rsidRDefault="00200BFC" w:rsidP="00B457DB">
      <w:pPr>
        <w:jc w:val="center"/>
        <w:rPr>
          <w:rFonts w:ascii="Palatino Linotype" w:hAnsi="Palatino Linotype" w:cs="Arial"/>
          <w:b/>
          <w:bCs/>
          <w:spacing w:val="60"/>
          <w:sz w:val="28"/>
        </w:rPr>
      </w:pPr>
      <w:r w:rsidRPr="00036153">
        <w:rPr>
          <w:rFonts w:ascii="Palatino Linotype" w:hAnsi="Palatino Linotype" w:cs="Arial"/>
          <w:b/>
          <w:bCs/>
          <w:spacing w:val="60"/>
          <w:sz w:val="28"/>
        </w:rPr>
        <w:t>CONSIDERANDO</w:t>
      </w:r>
    </w:p>
    <w:p w14:paraId="4155B243" w14:textId="28793FCA" w:rsidR="00B8500A" w:rsidRPr="00036153" w:rsidRDefault="00B8500A" w:rsidP="00B457DB">
      <w:pPr>
        <w:rPr>
          <w:rFonts w:ascii="Palatino Linotype" w:hAnsi="Palatino Linotype" w:cs="Arial"/>
          <w:b/>
          <w:bCs/>
          <w:spacing w:val="60"/>
          <w:sz w:val="28"/>
        </w:rPr>
      </w:pPr>
    </w:p>
    <w:p w14:paraId="1CE2C5E0" w14:textId="0BF2DA28" w:rsidR="00CC0BEF" w:rsidRPr="00036153" w:rsidRDefault="00CC0BEF" w:rsidP="00B457DB">
      <w:pPr>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cs="Arial"/>
        </w:rPr>
      </w:pPr>
      <w:r w:rsidRPr="00036153">
        <w:rPr>
          <w:rFonts w:ascii="Palatino Linotype" w:hAnsi="Palatino Linotype"/>
          <w:b/>
        </w:rPr>
        <w:t>Competencia</w:t>
      </w:r>
      <w:r w:rsidRPr="00036153">
        <w:rPr>
          <w:rFonts w:ascii="Palatino Linotype" w:hAnsi="Palatino Linotype"/>
        </w:rPr>
        <w:t>.</w:t>
      </w:r>
      <w:r w:rsidRPr="00036153">
        <w:rPr>
          <w:rFonts w:ascii="Palatino Linotype" w:hAnsi="Palatino Linotype"/>
          <w:b/>
        </w:rPr>
        <w:t xml:space="preserve"> </w:t>
      </w:r>
      <w:r w:rsidRPr="00036153">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3969B9" w:rsidRPr="00036153">
        <w:rPr>
          <w:rFonts w:ascii="Palatino Linotype" w:eastAsia="Calibri" w:hAnsi="Palatino Linotype" w:cs="Arial"/>
          <w:lang w:val="es-ES_tradnl"/>
        </w:rPr>
        <w:t>trigésimo, trigésimo primero y trigésimo segundo</w:t>
      </w:r>
      <w:r w:rsidRPr="00036153">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036153">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EA7EC78" w14:textId="77777777" w:rsidR="00896EE4" w:rsidRPr="00036153" w:rsidRDefault="00896EE4" w:rsidP="00B457DB">
      <w:pPr>
        <w:widowControl w:val="0"/>
        <w:tabs>
          <w:tab w:val="left" w:pos="1701"/>
        </w:tabs>
        <w:autoSpaceDE w:val="0"/>
        <w:autoSpaceDN w:val="0"/>
        <w:adjustRightInd w:val="0"/>
        <w:spacing w:line="360" w:lineRule="auto"/>
        <w:jc w:val="both"/>
        <w:rPr>
          <w:rFonts w:ascii="Palatino Linotype" w:hAnsi="Palatino Linotype" w:cs="Arial"/>
        </w:rPr>
      </w:pPr>
    </w:p>
    <w:p w14:paraId="7634F19F" w14:textId="425CF8D9" w:rsidR="00FD4DA0" w:rsidRPr="00036153" w:rsidRDefault="00CC0BEF" w:rsidP="00B457DB">
      <w:pPr>
        <w:widowControl w:val="0"/>
        <w:tabs>
          <w:tab w:val="left" w:pos="1701"/>
          <w:tab w:val="left" w:pos="2977"/>
        </w:tabs>
        <w:autoSpaceDE w:val="0"/>
        <w:autoSpaceDN w:val="0"/>
        <w:adjustRightInd w:val="0"/>
        <w:spacing w:line="360" w:lineRule="auto"/>
        <w:jc w:val="both"/>
        <w:rPr>
          <w:rFonts w:ascii="Palatino Linotype" w:hAnsi="Palatino Linotype"/>
        </w:rPr>
      </w:pPr>
      <w:r w:rsidRPr="00036153">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3C371CE" w14:textId="77777777" w:rsidR="001C0A32" w:rsidRPr="00036153" w:rsidRDefault="001C0A32" w:rsidP="00B457DB">
      <w:pPr>
        <w:widowControl w:val="0"/>
        <w:tabs>
          <w:tab w:val="left" w:pos="1701"/>
          <w:tab w:val="left" w:pos="2977"/>
        </w:tabs>
        <w:autoSpaceDE w:val="0"/>
        <w:autoSpaceDN w:val="0"/>
        <w:adjustRightInd w:val="0"/>
        <w:spacing w:line="360" w:lineRule="auto"/>
        <w:jc w:val="both"/>
        <w:rPr>
          <w:rFonts w:ascii="Palatino Linotype" w:hAnsi="Palatino Linotype"/>
        </w:rPr>
      </w:pPr>
    </w:p>
    <w:p w14:paraId="4DD8B4F5" w14:textId="4E89A657" w:rsidR="00200BFC" w:rsidRPr="00036153" w:rsidRDefault="00200BFC" w:rsidP="00B457DB">
      <w:pPr>
        <w:spacing w:line="360" w:lineRule="auto"/>
        <w:jc w:val="both"/>
        <w:rPr>
          <w:rFonts w:ascii="Palatino Linotype" w:hAnsi="Palatino Linotype" w:cs="Arial"/>
          <w:b/>
          <w:bCs/>
        </w:rPr>
      </w:pPr>
      <w:r w:rsidRPr="00036153">
        <w:rPr>
          <w:rFonts w:ascii="Palatino Linotype" w:hAnsi="Palatino Linotype" w:cs="Arial"/>
          <w:b/>
          <w:sz w:val="28"/>
        </w:rPr>
        <w:lastRenderedPageBreak/>
        <w:t>SEGUNDO</w:t>
      </w:r>
      <w:r w:rsidRPr="00036153">
        <w:rPr>
          <w:rFonts w:ascii="Palatino Linotype" w:hAnsi="Palatino Linotype" w:cs="Arial"/>
          <w:b/>
        </w:rPr>
        <w:t xml:space="preserve">. Interés. </w:t>
      </w:r>
      <w:r w:rsidR="00FD047D" w:rsidRPr="00036153">
        <w:rPr>
          <w:rFonts w:ascii="Palatino Linotype" w:hAnsi="Palatino Linotype" w:cs="Arial"/>
          <w:bCs/>
        </w:rPr>
        <w:t>Los</w:t>
      </w:r>
      <w:r w:rsidRPr="00036153">
        <w:rPr>
          <w:rFonts w:ascii="Palatino Linotype" w:hAnsi="Palatino Linotype" w:cs="Arial"/>
          <w:bCs/>
        </w:rPr>
        <w:t xml:space="preserve"> recurso</w:t>
      </w:r>
      <w:r w:rsidR="00FD047D" w:rsidRPr="00036153">
        <w:rPr>
          <w:rFonts w:ascii="Palatino Linotype" w:hAnsi="Palatino Linotype" w:cs="Arial"/>
          <w:bCs/>
        </w:rPr>
        <w:t>s</w:t>
      </w:r>
      <w:r w:rsidRPr="00036153">
        <w:rPr>
          <w:rFonts w:ascii="Palatino Linotype" w:hAnsi="Palatino Linotype" w:cs="Arial"/>
          <w:bCs/>
        </w:rPr>
        <w:t xml:space="preserve"> de revisión fue</w:t>
      </w:r>
      <w:r w:rsidR="00FD047D" w:rsidRPr="00036153">
        <w:rPr>
          <w:rFonts w:ascii="Palatino Linotype" w:hAnsi="Palatino Linotype" w:cs="Arial"/>
          <w:bCs/>
        </w:rPr>
        <w:t>ron</w:t>
      </w:r>
      <w:r w:rsidRPr="00036153">
        <w:rPr>
          <w:rFonts w:ascii="Palatino Linotype" w:hAnsi="Palatino Linotype" w:cs="Arial"/>
          <w:bCs/>
        </w:rPr>
        <w:t xml:space="preserve"> interpuesto</w:t>
      </w:r>
      <w:r w:rsidR="00FD047D" w:rsidRPr="00036153">
        <w:rPr>
          <w:rFonts w:ascii="Palatino Linotype" w:hAnsi="Palatino Linotype" w:cs="Arial"/>
          <w:bCs/>
        </w:rPr>
        <w:t>s</w:t>
      </w:r>
      <w:r w:rsidRPr="00036153">
        <w:rPr>
          <w:rFonts w:ascii="Palatino Linotype" w:hAnsi="Palatino Linotype" w:cs="Arial"/>
          <w:bCs/>
        </w:rPr>
        <w:t xml:space="preserve"> por parte legítima, en atención a que se </w:t>
      </w:r>
      <w:r w:rsidR="007A07BD" w:rsidRPr="00036153">
        <w:rPr>
          <w:rFonts w:ascii="Palatino Linotype" w:hAnsi="Palatino Linotype" w:cs="Arial"/>
          <w:bCs/>
        </w:rPr>
        <w:t xml:space="preserve">presentaron </w:t>
      </w:r>
      <w:r w:rsidRPr="00036153">
        <w:rPr>
          <w:rFonts w:ascii="Palatino Linotype" w:hAnsi="Palatino Linotype" w:cs="Arial"/>
          <w:bCs/>
        </w:rPr>
        <w:t xml:space="preserve">por </w:t>
      </w:r>
      <w:r w:rsidR="006714D3" w:rsidRPr="00036153">
        <w:rPr>
          <w:rFonts w:ascii="Palatino Linotype" w:hAnsi="Palatino Linotype" w:cs="Arial"/>
          <w:b/>
          <w:bCs/>
        </w:rPr>
        <w:t>LA</w:t>
      </w:r>
      <w:r w:rsidRPr="00036153">
        <w:rPr>
          <w:rFonts w:ascii="Palatino Linotype" w:hAnsi="Palatino Linotype" w:cs="Arial"/>
          <w:b/>
          <w:bCs/>
        </w:rPr>
        <w:t xml:space="preserve"> RECURRENTE,</w:t>
      </w:r>
      <w:r w:rsidRPr="00036153">
        <w:rPr>
          <w:rFonts w:ascii="Palatino Linotype" w:hAnsi="Palatino Linotype" w:cs="Arial"/>
          <w:bCs/>
        </w:rPr>
        <w:t xml:space="preserve"> quien es la misma persona que formuló la</w:t>
      </w:r>
      <w:r w:rsidR="00FD047D" w:rsidRPr="00036153">
        <w:rPr>
          <w:rFonts w:ascii="Palatino Linotype" w:hAnsi="Palatino Linotype" w:cs="Arial"/>
          <w:bCs/>
        </w:rPr>
        <w:t>s</w:t>
      </w:r>
      <w:r w:rsidRPr="00036153">
        <w:rPr>
          <w:rFonts w:ascii="Palatino Linotype" w:hAnsi="Palatino Linotype" w:cs="Arial"/>
          <w:bCs/>
        </w:rPr>
        <w:t xml:space="preserve"> solicitud</w:t>
      </w:r>
      <w:r w:rsidR="00FD047D" w:rsidRPr="00036153">
        <w:rPr>
          <w:rFonts w:ascii="Palatino Linotype" w:hAnsi="Palatino Linotype" w:cs="Arial"/>
          <w:bCs/>
        </w:rPr>
        <w:t>es</w:t>
      </w:r>
      <w:r w:rsidRPr="00036153">
        <w:rPr>
          <w:rFonts w:ascii="Palatino Linotype" w:hAnsi="Palatino Linotype" w:cs="Arial"/>
          <w:bCs/>
        </w:rPr>
        <w:t xml:space="preserve"> de acceso a la información pública al </w:t>
      </w:r>
      <w:r w:rsidRPr="00036153">
        <w:rPr>
          <w:rFonts w:ascii="Palatino Linotype" w:hAnsi="Palatino Linotype" w:cs="Arial"/>
          <w:b/>
          <w:bCs/>
        </w:rPr>
        <w:t>SUJETO OBLIGADO.</w:t>
      </w:r>
    </w:p>
    <w:p w14:paraId="717E7B9E" w14:textId="77777777" w:rsidR="00475AD7" w:rsidRPr="00036153" w:rsidRDefault="00475AD7" w:rsidP="00B457DB">
      <w:pPr>
        <w:spacing w:line="360" w:lineRule="auto"/>
        <w:jc w:val="both"/>
        <w:rPr>
          <w:rFonts w:ascii="Palatino Linotype" w:hAnsi="Palatino Linotype" w:cs="Arial"/>
          <w:b/>
          <w:bCs/>
        </w:rPr>
      </w:pPr>
    </w:p>
    <w:p w14:paraId="40CE41D7" w14:textId="21D788E9" w:rsidR="00655ABF" w:rsidRPr="00036153" w:rsidRDefault="00A83F6F" w:rsidP="00B457DB">
      <w:pPr>
        <w:pStyle w:val="Encabezado"/>
        <w:spacing w:line="360" w:lineRule="auto"/>
        <w:jc w:val="both"/>
        <w:rPr>
          <w:rFonts w:ascii="Palatino Linotype" w:hAnsi="Palatino Linotype"/>
        </w:rPr>
      </w:pPr>
      <w:r w:rsidRPr="00036153">
        <w:rPr>
          <w:rFonts w:ascii="Palatino Linotype" w:eastAsia="Times New Roman" w:hAnsi="Palatino Linotype" w:cs="Arial"/>
          <w:b/>
          <w:sz w:val="28"/>
          <w:szCs w:val="28"/>
          <w:lang w:val="es-ES"/>
        </w:rPr>
        <w:t>TERCERO.</w:t>
      </w:r>
      <w:r w:rsidRPr="00036153">
        <w:rPr>
          <w:rFonts w:ascii="Palatino Linotype" w:hAnsi="Palatino Linotype" w:cs="Arial"/>
          <w:lang w:val="es-ES"/>
        </w:rPr>
        <w:t xml:space="preserve"> </w:t>
      </w:r>
      <w:r w:rsidRPr="00036153">
        <w:rPr>
          <w:rFonts w:ascii="Palatino Linotype" w:hAnsi="Palatino Linotype" w:cs="Arial"/>
          <w:b/>
        </w:rPr>
        <w:t>Justificación de la Acumulación de los Recursos.</w:t>
      </w:r>
      <w:r w:rsidRPr="00036153">
        <w:rPr>
          <w:rFonts w:ascii="Palatino Linotype" w:hAnsi="Palatino Linotype" w:cs="Arial"/>
        </w:rPr>
        <w:t xml:space="preserve"> De las constancias que obran en los expedientes acumulados, se advierte que en los recursos de revisión</w:t>
      </w:r>
      <w:r w:rsidRPr="00036153">
        <w:rPr>
          <w:rFonts w:ascii="Palatino Linotype" w:hAnsi="Palatino Linotype"/>
        </w:rPr>
        <w:t xml:space="preserve"> </w:t>
      </w:r>
      <w:r w:rsidR="008F29C4" w:rsidRPr="00036153">
        <w:rPr>
          <w:rFonts w:ascii="Palatino Linotype" w:hAnsi="Palatino Linotype" w:cs="Arial"/>
          <w:b/>
        </w:rPr>
        <w:t xml:space="preserve">03657/INFOEM/IP/RR/2021, 03658/INFOEM/IP/RR/2021, 03663/INFOEM/IP/RR/2021 y 03666/INFOEM/IP/RR/2021 </w:t>
      </w:r>
      <w:r w:rsidRPr="00036153">
        <w:rPr>
          <w:rFonts w:ascii="Palatino Linotype" w:hAnsi="Palatino Linotype"/>
          <w:b/>
        </w:rPr>
        <w:t>acumulados</w:t>
      </w:r>
      <w:r w:rsidRPr="00036153">
        <w:rPr>
          <w:rFonts w:ascii="Palatino Linotype" w:hAnsi="Palatino Linotype" w:cs="Arial"/>
          <w:b/>
          <w:bCs/>
        </w:rPr>
        <w:t xml:space="preserve">, </w:t>
      </w:r>
      <w:r w:rsidRPr="00036153">
        <w:rPr>
          <w:rFonts w:ascii="Palatino Linotype" w:hAnsi="Palatino Linotype" w:cs="Arial"/>
        </w:rPr>
        <w:t xml:space="preserve">fueron presentados por </w:t>
      </w:r>
      <w:r w:rsidR="006714D3" w:rsidRPr="00036153">
        <w:rPr>
          <w:rFonts w:ascii="Palatino Linotype" w:hAnsi="Palatino Linotype" w:cs="Arial"/>
        </w:rPr>
        <w:t>la</w:t>
      </w:r>
      <w:r w:rsidRPr="00036153">
        <w:rPr>
          <w:rFonts w:ascii="Palatino Linotype" w:hAnsi="Palatino Linotype" w:cs="Arial"/>
        </w:rPr>
        <w:t xml:space="preserve"> mism</w:t>
      </w:r>
      <w:r w:rsidR="004C7E61" w:rsidRPr="00036153">
        <w:rPr>
          <w:rFonts w:ascii="Palatino Linotype" w:hAnsi="Palatino Linotype" w:cs="Arial"/>
        </w:rPr>
        <w:t xml:space="preserve">a </w:t>
      </w:r>
      <w:r w:rsidRPr="00036153">
        <w:rPr>
          <w:rFonts w:ascii="Palatino Linotype" w:hAnsi="Palatino Linotype" w:cs="Arial"/>
          <w:b/>
        </w:rPr>
        <w:t>RECURRENTE</w:t>
      </w:r>
      <w:r w:rsidRPr="00036153">
        <w:rPr>
          <w:rFonts w:ascii="Palatino Linotype" w:hAnsi="Palatino Linotype" w:cs="Arial"/>
        </w:rPr>
        <w:t xml:space="preserve"> respecto de los actos u omisiones del mismo </w:t>
      </w:r>
      <w:r w:rsidRPr="00036153">
        <w:rPr>
          <w:rFonts w:ascii="Palatino Linotype" w:hAnsi="Palatino Linotype" w:cs="Arial"/>
          <w:b/>
        </w:rPr>
        <w:t>SUJETO OBLIGADO</w:t>
      </w:r>
      <w:r w:rsidRPr="00036153">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036153">
        <w:rPr>
          <w:rFonts w:ascii="Palatino Linotype" w:hAnsi="Palatino Linotype" w:cs="Arial"/>
          <w:lang w:val="es-ES"/>
        </w:rPr>
        <w:t xml:space="preserve">Código de Procedimientos Administrativos del Estado de México, de aplicación supletoria en términos del </w:t>
      </w:r>
      <w:r w:rsidRPr="00036153">
        <w:rPr>
          <w:rFonts w:ascii="Palatino Linotype" w:hAnsi="Palatino Linotype" w:cs="Arial"/>
        </w:rPr>
        <w:t xml:space="preserve">artículo 195 de </w:t>
      </w:r>
      <w:r w:rsidRPr="00036153">
        <w:rPr>
          <w:rFonts w:ascii="Palatino Linotype" w:hAnsi="Palatino Linotype"/>
        </w:rPr>
        <w:t>la Ley de Transparencia y Acceso a la Información Pública del Estado de México y Municipios en vigor, que a la letra señalan:</w:t>
      </w:r>
    </w:p>
    <w:p w14:paraId="77A07D0C" w14:textId="4D09443C" w:rsidR="00A83F6F" w:rsidRPr="00036153" w:rsidRDefault="00B8500A" w:rsidP="00B457DB">
      <w:pPr>
        <w:tabs>
          <w:tab w:val="left" w:pos="8222"/>
        </w:tabs>
        <w:ind w:left="851" w:right="1134"/>
        <w:jc w:val="center"/>
        <w:rPr>
          <w:rFonts w:ascii="Palatino Linotype" w:hAnsi="Palatino Linotype" w:cs="Arial"/>
          <w:b/>
          <w:i/>
          <w:sz w:val="22"/>
          <w:szCs w:val="22"/>
        </w:rPr>
      </w:pPr>
      <w:r w:rsidRPr="00036153">
        <w:rPr>
          <w:rFonts w:ascii="Palatino Linotype" w:hAnsi="Palatino Linotype" w:cs="Arial"/>
          <w:b/>
          <w:i/>
          <w:sz w:val="22"/>
          <w:szCs w:val="22"/>
        </w:rPr>
        <w:t>“</w:t>
      </w:r>
      <w:r w:rsidR="00A83F6F" w:rsidRPr="00036153">
        <w:rPr>
          <w:rFonts w:ascii="Palatino Linotype" w:hAnsi="Palatino Linotype" w:cs="Arial"/>
          <w:b/>
          <w:i/>
          <w:sz w:val="22"/>
          <w:szCs w:val="22"/>
        </w:rPr>
        <w:t>Código de Procedimientos Administrativos del Estado de México</w:t>
      </w:r>
    </w:p>
    <w:p w14:paraId="6D404ACE" w14:textId="2BBE9CBA" w:rsidR="00B54497" w:rsidRPr="00036153" w:rsidRDefault="00A83F6F" w:rsidP="00B457DB">
      <w:pPr>
        <w:tabs>
          <w:tab w:val="left" w:pos="8222"/>
        </w:tabs>
        <w:ind w:left="851" w:right="1134"/>
        <w:jc w:val="both"/>
        <w:rPr>
          <w:rFonts w:ascii="Palatino Linotype" w:hAnsi="Palatino Linotype" w:cs="Arial"/>
          <w:i/>
          <w:sz w:val="22"/>
          <w:szCs w:val="22"/>
        </w:rPr>
      </w:pPr>
      <w:r w:rsidRPr="00036153">
        <w:rPr>
          <w:rFonts w:ascii="Palatino Linotype" w:hAnsi="Palatino Linotype" w:cs="Arial"/>
          <w:i/>
          <w:sz w:val="22"/>
          <w:szCs w:val="22"/>
        </w:rPr>
        <w:t>“</w:t>
      </w:r>
      <w:r w:rsidRPr="00036153">
        <w:rPr>
          <w:rFonts w:ascii="Palatino Linotype" w:hAnsi="Palatino Linotype" w:cs="Arial"/>
          <w:b/>
          <w:i/>
          <w:sz w:val="22"/>
          <w:szCs w:val="22"/>
        </w:rPr>
        <w:t>Artículo 18</w:t>
      </w:r>
      <w:r w:rsidRPr="00036153">
        <w:rPr>
          <w:rFonts w:ascii="Palatino Linotype" w:hAnsi="Palatino Linotype" w:cs="Arial"/>
          <w:i/>
          <w:sz w:val="22"/>
          <w:szCs w:val="22"/>
        </w:rPr>
        <w:t xml:space="preserve">.- </w:t>
      </w:r>
      <w:r w:rsidRPr="00036153">
        <w:rPr>
          <w:rFonts w:ascii="Palatino Linotype" w:hAnsi="Palatino Linotype" w:cs="Arial"/>
          <w:b/>
          <w:i/>
          <w:sz w:val="22"/>
          <w:szCs w:val="22"/>
        </w:rPr>
        <w:t xml:space="preserve">La autoridad administrativa o el Tribunal </w:t>
      </w:r>
      <w:r w:rsidRPr="00036153">
        <w:rPr>
          <w:rFonts w:ascii="Palatino Linotype" w:hAnsi="Palatino Linotype" w:cs="Arial"/>
          <w:b/>
          <w:i/>
          <w:sz w:val="22"/>
          <w:szCs w:val="22"/>
          <w:u w:val="single"/>
        </w:rPr>
        <w:t>acordarán la acumulación de los expedientes</w:t>
      </w:r>
      <w:r w:rsidRPr="00036153">
        <w:rPr>
          <w:rFonts w:ascii="Palatino Linotype" w:hAnsi="Palatino Linotype" w:cs="Arial"/>
          <w:b/>
          <w:i/>
          <w:sz w:val="22"/>
          <w:szCs w:val="22"/>
        </w:rPr>
        <w:t xml:space="preserve"> del procedimiento y proceso administrativo que ante ellos se sigan, de oficio</w:t>
      </w:r>
      <w:r w:rsidRPr="00036153">
        <w:rPr>
          <w:rFonts w:ascii="Palatino Linotype" w:hAnsi="Palatino Linotype" w:cs="Arial"/>
          <w:i/>
          <w:sz w:val="22"/>
          <w:szCs w:val="22"/>
        </w:rPr>
        <w:t xml:space="preserve"> o a petición de parte, </w:t>
      </w:r>
      <w:r w:rsidRPr="00036153">
        <w:rPr>
          <w:rFonts w:ascii="Palatino Linotype" w:hAnsi="Palatino Linotype" w:cs="Arial"/>
          <w:b/>
          <w:i/>
          <w:sz w:val="22"/>
          <w:szCs w:val="22"/>
          <w:u w:val="single"/>
        </w:rPr>
        <w:t>cuando las partes</w:t>
      </w:r>
      <w:r w:rsidRPr="00036153">
        <w:rPr>
          <w:rFonts w:ascii="Palatino Linotype" w:hAnsi="Palatino Linotype" w:cs="Arial"/>
          <w:i/>
          <w:sz w:val="22"/>
          <w:szCs w:val="22"/>
        </w:rPr>
        <w:t xml:space="preserve"> o los actos administrativos </w:t>
      </w:r>
      <w:r w:rsidRPr="00036153">
        <w:rPr>
          <w:rFonts w:ascii="Palatino Linotype" w:hAnsi="Palatino Linotype" w:cs="Arial"/>
          <w:b/>
          <w:i/>
          <w:sz w:val="22"/>
          <w:szCs w:val="22"/>
          <w:u w:val="single"/>
        </w:rPr>
        <w:t>sean iguales</w:t>
      </w:r>
      <w:r w:rsidRPr="00036153">
        <w:rPr>
          <w:rFonts w:ascii="Palatino Linotype" w:hAnsi="Palatino Linotype" w:cs="Arial"/>
          <w:i/>
          <w:sz w:val="22"/>
          <w:szCs w:val="22"/>
        </w:rPr>
        <w:t xml:space="preserve">, se trate de actos conexos o </w:t>
      </w:r>
      <w:r w:rsidRPr="00036153">
        <w:rPr>
          <w:rFonts w:ascii="Palatino Linotype" w:hAnsi="Palatino Linotype" w:cs="Arial"/>
          <w:b/>
          <w:i/>
          <w:sz w:val="22"/>
          <w:szCs w:val="22"/>
          <w:u w:val="single"/>
        </w:rPr>
        <w:t>resulte conveniente el trámite unificado de los asuntos, para evitar la emisión de resoluciones contradictorias</w:t>
      </w:r>
      <w:r w:rsidRPr="00036153">
        <w:rPr>
          <w:rFonts w:ascii="Palatino Linotype" w:hAnsi="Palatino Linotype" w:cs="Arial"/>
          <w:i/>
          <w:sz w:val="22"/>
          <w:szCs w:val="22"/>
        </w:rPr>
        <w:t>. La misma regla se aplicará, en lo conducente, para la separación de los expedientes.”</w:t>
      </w:r>
    </w:p>
    <w:p w14:paraId="4E6BE32E" w14:textId="77777777" w:rsidR="00A83F6F" w:rsidRPr="00036153" w:rsidRDefault="00A83F6F" w:rsidP="00B457DB">
      <w:pPr>
        <w:tabs>
          <w:tab w:val="left" w:pos="8222"/>
        </w:tabs>
        <w:ind w:left="851" w:right="1134"/>
        <w:jc w:val="center"/>
        <w:rPr>
          <w:rFonts w:ascii="Palatino Linotype" w:hAnsi="Palatino Linotype" w:cs="Arial"/>
          <w:b/>
          <w:i/>
          <w:sz w:val="22"/>
          <w:szCs w:val="22"/>
        </w:rPr>
      </w:pPr>
      <w:r w:rsidRPr="00036153">
        <w:rPr>
          <w:rFonts w:ascii="Palatino Linotype" w:hAnsi="Palatino Linotype" w:cs="Arial"/>
          <w:b/>
          <w:i/>
          <w:sz w:val="22"/>
          <w:szCs w:val="22"/>
        </w:rPr>
        <w:t xml:space="preserve">Ley de Transparencia y Acceso a la Información Pública del Estado de México y Municipios </w:t>
      </w:r>
    </w:p>
    <w:p w14:paraId="1BF73388" w14:textId="77777777" w:rsidR="00A83F6F" w:rsidRPr="00036153" w:rsidRDefault="00A83F6F" w:rsidP="00B457DB">
      <w:pPr>
        <w:tabs>
          <w:tab w:val="left" w:pos="8222"/>
        </w:tabs>
        <w:ind w:left="851" w:right="1134"/>
        <w:jc w:val="both"/>
        <w:rPr>
          <w:rFonts w:ascii="Palatino Linotype" w:hAnsi="Palatino Linotype" w:cs="Arial"/>
          <w:i/>
          <w:sz w:val="22"/>
          <w:szCs w:val="22"/>
        </w:rPr>
      </w:pPr>
      <w:r w:rsidRPr="00036153">
        <w:rPr>
          <w:rFonts w:ascii="Palatino Linotype" w:hAnsi="Palatino Linotype" w:cs="Arial"/>
          <w:i/>
          <w:sz w:val="22"/>
          <w:szCs w:val="22"/>
        </w:rPr>
        <w:lastRenderedPageBreak/>
        <w:t>“</w:t>
      </w:r>
      <w:r w:rsidRPr="00036153">
        <w:rPr>
          <w:rFonts w:ascii="Palatino Linotype" w:hAnsi="Palatino Linotype" w:cs="Arial"/>
          <w:b/>
          <w:i/>
          <w:sz w:val="22"/>
          <w:szCs w:val="22"/>
        </w:rPr>
        <w:t xml:space="preserve">Artículo 195. </w:t>
      </w:r>
      <w:r w:rsidRPr="00036153">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75809762" w14:textId="77777777" w:rsidR="00A83F6F" w:rsidRPr="00036153" w:rsidRDefault="00A83F6F" w:rsidP="00B457DB">
      <w:pPr>
        <w:tabs>
          <w:tab w:val="left" w:pos="8222"/>
        </w:tabs>
        <w:ind w:left="851" w:right="1134"/>
        <w:jc w:val="both"/>
        <w:rPr>
          <w:rFonts w:ascii="Palatino Linotype" w:hAnsi="Palatino Linotype" w:cs="Arial"/>
          <w:sz w:val="22"/>
          <w:szCs w:val="22"/>
        </w:rPr>
      </w:pPr>
      <w:r w:rsidRPr="00036153">
        <w:rPr>
          <w:rFonts w:ascii="Palatino Linotype" w:hAnsi="Palatino Linotype" w:cs="Arial"/>
          <w:sz w:val="22"/>
          <w:szCs w:val="22"/>
        </w:rPr>
        <w:t>(Énfasis añadido)</w:t>
      </w:r>
    </w:p>
    <w:p w14:paraId="613C8688" w14:textId="77777777" w:rsidR="00A83F6F" w:rsidRPr="00036153" w:rsidRDefault="00A83F6F" w:rsidP="00B457DB">
      <w:pPr>
        <w:jc w:val="both"/>
        <w:rPr>
          <w:rFonts w:ascii="Palatino Linotype" w:hAnsi="Palatino Linotype" w:cs="Arial"/>
          <w:b/>
          <w:szCs w:val="28"/>
        </w:rPr>
      </w:pPr>
    </w:p>
    <w:p w14:paraId="6A01FA07" w14:textId="77777777" w:rsidR="00A83F6F" w:rsidRPr="00036153" w:rsidRDefault="00A83F6F" w:rsidP="00B457DB">
      <w:pPr>
        <w:pStyle w:val="Encabezado"/>
        <w:spacing w:line="360" w:lineRule="auto"/>
        <w:jc w:val="both"/>
        <w:rPr>
          <w:rFonts w:ascii="Palatino Linotype" w:hAnsi="Palatino Linotype" w:cs="Arial"/>
        </w:rPr>
      </w:pPr>
      <w:r w:rsidRPr="00036153">
        <w:rPr>
          <w:rFonts w:ascii="Palatino Linotype" w:hAnsi="Palatino Linotype" w:cs="Arial"/>
        </w:rPr>
        <w:t>De lo dispuesto en la normativa anterior, dicha acumulación procede cuando:</w:t>
      </w:r>
    </w:p>
    <w:p w14:paraId="68E1CA96" w14:textId="77777777" w:rsidR="00A83F6F" w:rsidRPr="00036153" w:rsidRDefault="00A83F6F" w:rsidP="00B457DB">
      <w:pPr>
        <w:pStyle w:val="Encabezado"/>
        <w:numPr>
          <w:ilvl w:val="0"/>
          <w:numId w:val="27"/>
        </w:numPr>
        <w:spacing w:line="360" w:lineRule="auto"/>
        <w:jc w:val="both"/>
        <w:rPr>
          <w:rFonts w:ascii="Palatino Linotype" w:hAnsi="Palatino Linotype" w:cs="Arial"/>
        </w:rPr>
      </w:pPr>
      <w:r w:rsidRPr="00036153">
        <w:rPr>
          <w:rFonts w:ascii="Palatino Linotype" w:hAnsi="Palatino Linotype" w:cs="Arial"/>
        </w:rPr>
        <w:t>El solicitante y la información referida sean las mismas;</w:t>
      </w:r>
    </w:p>
    <w:p w14:paraId="3925D9D9" w14:textId="77777777" w:rsidR="00A83F6F" w:rsidRPr="00036153" w:rsidRDefault="00A83F6F" w:rsidP="00B457DB">
      <w:pPr>
        <w:pStyle w:val="Encabezado"/>
        <w:numPr>
          <w:ilvl w:val="0"/>
          <w:numId w:val="27"/>
        </w:numPr>
        <w:spacing w:line="360" w:lineRule="auto"/>
        <w:jc w:val="both"/>
        <w:rPr>
          <w:rFonts w:ascii="Palatino Linotype" w:hAnsi="Palatino Linotype" w:cs="Arial"/>
        </w:rPr>
      </w:pPr>
      <w:r w:rsidRPr="00036153">
        <w:rPr>
          <w:rFonts w:ascii="Palatino Linotype" w:hAnsi="Palatino Linotype" w:cs="Arial"/>
          <w:b/>
          <w:u w:val="single"/>
        </w:rPr>
        <w:t>Las partes o los actos impugnados sean iguales</w:t>
      </w:r>
      <w:r w:rsidRPr="00036153">
        <w:rPr>
          <w:rFonts w:ascii="Palatino Linotype" w:hAnsi="Palatino Linotype" w:cs="Arial"/>
        </w:rPr>
        <w:t>;</w:t>
      </w:r>
    </w:p>
    <w:p w14:paraId="7C232F3F" w14:textId="77777777" w:rsidR="00A83F6F" w:rsidRPr="00036153" w:rsidRDefault="00A83F6F" w:rsidP="00B457DB">
      <w:pPr>
        <w:pStyle w:val="Encabezado"/>
        <w:numPr>
          <w:ilvl w:val="0"/>
          <w:numId w:val="27"/>
        </w:numPr>
        <w:spacing w:line="360" w:lineRule="auto"/>
        <w:jc w:val="both"/>
        <w:rPr>
          <w:rFonts w:ascii="Palatino Linotype" w:hAnsi="Palatino Linotype" w:cs="Arial"/>
        </w:rPr>
      </w:pPr>
      <w:r w:rsidRPr="00036153">
        <w:rPr>
          <w:rFonts w:ascii="Palatino Linotype" w:hAnsi="Palatino Linotype" w:cs="Arial"/>
          <w:b/>
          <w:u w:val="single"/>
        </w:rPr>
        <w:t>Cuando se trate del mismo solicitante, el mismo Sujeto Obligado</w:t>
      </w:r>
      <w:r w:rsidRPr="00036153">
        <w:rPr>
          <w:rFonts w:ascii="Palatino Linotype" w:hAnsi="Palatino Linotype" w:cs="Arial"/>
        </w:rPr>
        <w:t>, y</w:t>
      </w:r>
    </w:p>
    <w:p w14:paraId="6CD886C9" w14:textId="77777777" w:rsidR="00A83F6F" w:rsidRPr="00036153" w:rsidRDefault="00A83F6F" w:rsidP="00B457DB">
      <w:pPr>
        <w:pStyle w:val="Encabezado"/>
        <w:numPr>
          <w:ilvl w:val="0"/>
          <w:numId w:val="27"/>
        </w:numPr>
        <w:spacing w:line="360" w:lineRule="auto"/>
        <w:ind w:left="357" w:hanging="357"/>
        <w:jc w:val="both"/>
        <w:rPr>
          <w:rFonts w:ascii="Palatino Linotype" w:hAnsi="Palatino Linotype" w:cs="Arial"/>
        </w:rPr>
      </w:pPr>
      <w:r w:rsidRPr="00036153">
        <w:rPr>
          <w:rFonts w:ascii="Palatino Linotype" w:hAnsi="Palatino Linotype" w:cs="Arial"/>
        </w:rPr>
        <w:t>Aun tratándose de solicitudes diversas, resulte conveniente la resolución unificada de los asuntos</w:t>
      </w:r>
      <w:r w:rsidRPr="00036153">
        <w:rPr>
          <w:rFonts w:ascii="Palatino Linotype" w:hAnsi="Palatino Linotype" w:cs="Arial"/>
          <w:i/>
        </w:rPr>
        <w:t>.</w:t>
      </w:r>
    </w:p>
    <w:p w14:paraId="49B7B372" w14:textId="77777777" w:rsidR="00A83F6F" w:rsidRPr="00036153" w:rsidRDefault="00A83F6F" w:rsidP="00B457DB">
      <w:pPr>
        <w:pStyle w:val="Prrafodelista"/>
        <w:widowControl w:val="0"/>
        <w:autoSpaceDE w:val="0"/>
        <w:autoSpaceDN w:val="0"/>
        <w:adjustRightInd w:val="0"/>
        <w:spacing w:line="360" w:lineRule="auto"/>
        <w:ind w:left="0"/>
        <w:jc w:val="both"/>
        <w:rPr>
          <w:rFonts w:ascii="Palatino Linotype" w:hAnsi="Palatino Linotype" w:cs="Arial"/>
        </w:rPr>
      </w:pPr>
    </w:p>
    <w:p w14:paraId="3DED64F3" w14:textId="3940D914" w:rsidR="00370A20" w:rsidRPr="00036153" w:rsidRDefault="00A83F6F" w:rsidP="00B457DB">
      <w:pPr>
        <w:pStyle w:val="Prrafodelista"/>
        <w:widowControl w:val="0"/>
        <w:autoSpaceDE w:val="0"/>
        <w:autoSpaceDN w:val="0"/>
        <w:adjustRightInd w:val="0"/>
        <w:spacing w:line="360" w:lineRule="auto"/>
        <w:ind w:left="0"/>
        <w:jc w:val="both"/>
        <w:rPr>
          <w:rFonts w:ascii="Palatino Linotype" w:hAnsi="Palatino Linotype" w:cs="Arial"/>
        </w:rPr>
      </w:pPr>
      <w:r w:rsidRPr="00036153">
        <w:rPr>
          <w:rFonts w:ascii="Palatino Linotype" w:hAnsi="Palatino Linotype" w:cs="Arial"/>
        </w:rPr>
        <w:t xml:space="preserve">De esta suerte, tal y como se mencionó anteriormente, los recursos de revisión que nos ocupan fueron interpuestos por </w:t>
      </w:r>
      <w:r w:rsidR="002E359D" w:rsidRPr="00036153">
        <w:rPr>
          <w:rFonts w:ascii="Palatino Linotype" w:hAnsi="Palatino Linotype" w:cs="Arial"/>
        </w:rPr>
        <w:t>la</w:t>
      </w:r>
      <w:r w:rsidRPr="00036153">
        <w:rPr>
          <w:rFonts w:ascii="Palatino Linotype" w:hAnsi="Palatino Linotype" w:cs="Arial"/>
        </w:rPr>
        <w:t xml:space="preserve"> misma </w:t>
      </w:r>
      <w:r w:rsidRPr="00036153">
        <w:rPr>
          <w:rFonts w:ascii="Palatino Linotype" w:hAnsi="Palatino Linotype" w:cs="Arial"/>
          <w:b/>
        </w:rPr>
        <w:t>RECURRENTE</w:t>
      </w:r>
      <w:r w:rsidRPr="00036153">
        <w:rPr>
          <w:rFonts w:ascii="Palatino Linotype" w:hAnsi="Palatino Linotype" w:cs="Arial"/>
        </w:rPr>
        <w:t xml:space="preserve"> ante el mismo </w:t>
      </w:r>
      <w:r w:rsidRPr="00036153">
        <w:rPr>
          <w:rFonts w:ascii="Palatino Linotype" w:hAnsi="Palatino Linotype" w:cs="Arial"/>
          <w:b/>
        </w:rPr>
        <w:t>SUJETO OBLIGADO</w:t>
      </w:r>
      <w:r w:rsidRPr="00036153">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07D49828" w14:textId="77777777" w:rsidR="00896EE4" w:rsidRPr="00036153" w:rsidRDefault="00896EE4" w:rsidP="00B457DB">
      <w:pPr>
        <w:pStyle w:val="Prrafodelista"/>
        <w:widowControl w:val="0"/>
        <w:autoSpaceDE w:val="0"/>
        <w:autoSpaceDN w:val="0"/>
        <w:adjustRightInd w:val="0"/>
        <w:spacing w:line="360" w:lineRule="auto"/>
        <w:ind w:left="0"/>
        <w:jc w:val="both"/>
        <w:rPr>
          <w:rFonts w:ascii="Palatino Linotype" w:hAnsi="Palatino Linotype" w:cs="Arial"/>
        </w:rPr>
      </w:pPr>
    </w:p>
    <w:p w14:paraId="7267C8A1" w14:textId="395661FF" w:rsidR="00FD561B" w:rsidRPr="00036153" w:rsidRDefault="00A83F6F" w:rsidP="00B457DB">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036153">
        <w:rPr>
          <w:rFonts w:ascii="Palatino Linotype" w:hAnsi="Palatino Linotype" w:cs="Arial"/>
          <w:b/>
          <w:sz w:val="28"/>
        </w:rPr>
        <w:t>CUARTO</w:t>
      </w:r>
      <w:r w:rsidR="00200BFC" w:rsidRPr="00036153">
        <w:rPr>
          <w:rFonts w:ascii="Palatino Linotype" w:hAnsi="Palatino Linotype" w:cs="Arial"/>
          <w:b/>
        </w:rPr>
        <w:t xml:space="preserve">. </w:t>
      </w:r>
      <w:r w:rsidR="00200BFC" w:rsidRPr="00036153">
        <w:rPr>
          <w:rFonts w:ascii="Palatino Linotype" w:hAnsi="Palatino Linotype" w:cs="Arial"/>
          <w:b/>
          <w:lang w:val="es-ES"/>
        </w:rPr>
        <w:t>Oportunidad</w:t>
      </w:r>
      <w:r w:rsidR="00FD561B" w:rsidRPr="00036153">
        <w:rPr>
          <w:rFonts w:ascii="Palatino Linotype" w:hAnsi="Palatino Linotype" w:cs="Arial"/>
        </w:rPr>
        <w:t xml:space="preserve">. El recurso de revisión fue interpuesto dentro del plazo de quince días hábiles, contados a partir del día siguiente al en que </w:t>
      </w:r>
      <w:r w:rsidR="002E359D" w:rsidRPr="00036153">
        <w:rPr>
          <w:rFonts w:ascii="Palatino Linotype" w:hAnsi="Palatino Linotype" w:cs="Arial"/>
          <w:b/>
        </w:rPr>
        <w:t>LA</w:t>
      </w:r>
      <w:r w:rsidR="00FD561B" w:rsidRPr="00036153">
        <w:rPr>
          <w:rFonts w:ascii="Palatino Linotype" w:hAnsi="Palatino Linotype" w:cs="Arial"/>
          <w:b/>
        </w:rPr>
        <w:t xml:space="preserve"> RECURRENTE </w:t>
      </w:r>
      <w:r w:rsidR="00FD561B" w:rsidRPr="0003615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758A5C2C" w14:textId="77777777" w:rsidR="00B8500A" w:rsidRPr="00036153" w:rsidRDefault="00B8500A" w:rsidP="00B457DB">
      <w:pPr>
        <w:ind w:left="720" w:right="709"/>
        <w:contextualSpacing/>
        <w:jc w:val="both"/>
        <w:rPr>
          <w:rFonts w:ascii="Palatino Linotype" w:hAnsi="Palatino Linotype" w:cs="Arial"/>
          <w:i/>
          <w:sz w:val="22"/>
        </w:rPr>
      </w:pPr>
    </w:p>
    <w:p w14:paraId="37E48A92" w14:textId="7BF19E8F" w:rsidR="001B0B6F" w:rsidRPr="00036153" w:rsidRDefault="00FD561B" w:rsidP="00B457DB">
      <w:pPr>
        <w:ind w:left="720" w:right="709"/>
        <w:contextualSpacing/>
        <w:jc w:val="both"/>
        <w:rPr>
          <w:rFonts w:ascii="Palatino Linotype" w:hAnsi="Palatino Linotype" w:cs="Arial"/>
          <w:i/>
          <w:sz w:val="22"/>
        </w:rPr>
      </w:pPr>
      <w:r w:rsidRPr="00036153">
        <w:rPr>
          <w:rFonts w:ascii="Palatino Linotype" w:hAnsi="Palatino Linotype" w:cs="Arial"/>
          <w:i/>
          <w:sz w:val="22"/>
        </w:rPr>
        <w:t>“</w:t>
      </w:r>
      <w:r w:rsidRPr="00036153">
        <w:rPr>
          <w:rFonts w:ascii="Palatino Linotype" w:hAnsi="Palatino Linotype" w:cs="Arial"/>
          <w:b/>
          <w:i/>
          <w:sz w:val="22"/>
        </w:rPr>
        <w:t>Artículo 178.</w:t>
      </w:r>
      <w:r w:rsidRPr="00036153">
        <w:rPr>
          <w:rFonts w:ascii="Palatino Linotype" w:hAnsi="Palatino Linotype" w:cs="Arial"/>
          <w:i/>
          <w:sz w:val="22"/>
        </w:rPr>
        <w:t xml:space="preserve"> El solicitante podrá interponer, por sí mismo o a través de su representante, de manera directa o por medios electrónicos, recurso de revisión ante el </w:t>
      </w:r>
      <w:r w:rsidRPr="00036153">
        <w:rPr>
          <w:rFonts w:ascii="Palatino Linotype" w:hAnsi="Palatino Linotype" w:cs="Arial"/>
          <w:i/>
          <w:sz w:val="22"/>
        </w:rPr>
        <w:lastRenderedPageBreak/>
        <w:t>Instituto o ante la Unidad de Transparencia que haya conocido de la solicitud dentro de los quince días hábiles, siguientes a la fecha de la notificación de la respuesta.</w:t>
      </w:r>
    </w:p>
    <w:p w14:paraId="7F5CD306" w14:textId="77777777" w:rsidR="001C0A32" w:rsidRPr="00036153" w:rsidRDefault="001C0A32" w:rsidP="00B457DB">
      <w:pPr>
        <w:ind w:left="720" w:right="709"/>
        <w:contextualSpacing/>
        <w:jc w:val="both"/>
        <w:rPr>
          <w:rFonts w:ascii="Palatino Linotype" w:hAnsi="Palatino Linotype" w:cs="Arial"/>
          <w:i/>
          <w:sz w:val="22"/>
        </w:rPr>
      </w:pPr>
    </w:p>
    <w:p w14:paraId="2D593C57" w14:textId="27188FC8" w:rsidR="001B0B6F" w:rsidRPr="00036153" w:rsidRDefault="00FD561B" w:rsidP="00B457DB">
      <w:pPr>
        <w:ind w:left="720" w:right="709"/>
        <w:contextualSpacing/>
        <w:jc w:val="both"/>
        <w:rPr>
          <w:rFonts w:ascii="Palatino Linotype" w:hAnsi="Palatino Linotype" w:cs="Arial"/>
          <w:i/>
          <w:sz w:val="22"/>
        </w:rPr>
      </w:pPr>
      <w:r w:rsidRPr="00036153">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450B635" w14:textId="77777777" w:rsidR="001C0A32" w:rsidRPr="00036153" w:rsidRDefault="001C0A32" w:rsidP="00B457DB">
      <w:pPr>
        <w:ind w:left="720" w:right="709"/>
        <w:contextualSpacing/>
        <w:jc w:val="both"/>
        <w:rPr>
          <w:rFonts w:ascii="Palatino Linotype" w:hAnsi="Palatino Linotype" w:cs="Arial"/>
          <w:i/>
          <w:sz w:val="22"/>
        </w:rPr>
      </w:pPr>
    </w:p>
    <w:p w14:paraId="5D4FEB8F" w14:textId="539E4922" w:rsidR="00FD561B" w:rsidRPr="00036153" w:rsidRDefault="00FD561B" w:rsidP="00B457DB">
      <w:pPr>
        <w:ind w:left="720" w:right="709"/>
        <w:jc w:val="both"/>
        <w:rPr>
          <w:rFonts w:ascii="Palatino Linotype" w:hAnsi="Palatino Linotype" w:cs="Arial"/>
          <w:i/>
          <w:sz w:val="22"/>
        </w:rPr>
      </w:pPr>
      <w:r w:rsidRPr="00036153">
        <w:rPr>
          <w:rFonts w:ascii="Palatino Linotype" w:hAnsi="Palatino Linotype" w:cs="Arial"/>
          <w:i/>
          <w:sz w:val="22"/>
        </w:rPr>
        <w:t xml:space="preserve">En el caso de que se interponga ante la Unidad de Transparencia, ésta deberá remitir el recurso de revisión al Instituto a más tardar al día </w:t>
      </w:r>
      <w:r w:rsidRPr="00036153">
        <w:rPr>
          <w:rFonts w:ascii="Palatino Linotype" w:hAnsi="Palatino Linotype" w:cs="Arial"/>
          <w:i/>
          <w:sz w:val="22"/>
          <w:lang w:eastAsia="es-MX"/>
        </w:rPr>
        <w:t>siguiente</w:t>
      </w:r>
      <w:r w:rsidRPr="00036153">
        <w:rPr>
          <w:rFonts w:ascii="Palatino Linotype" w:hAnsi="Palatino Linotype" w:cs="Arial"/>
          <w:i/>
          <w:sz w:val="22"/>
        </w:rPr>
        <w:t xml:space="preserve"> de haberlo recibido.”</w:t>
      </w:r>
    </w:p>
    <w:p w14:paraId="7A687A69" w14:textId="77777777" w:rsidR="004C7E61" w:rsidRPr="00036153" w:rsidRDefault="004C7E61" w:rsidP="00B457DB">
      <w:pPr>
        <w:ind w:left="720" w:right="709"/>
        <w:jc w:val="both"/>
        <w:rPr>
          <w:rFonts w:ascii="Palatino Linotype" w:hAnsi="Palatino Linotype" w:cs="Arial"/>
          <w:i/>
          <w:sz w:val="22"/>
        </w:rPr>
      </w:pPr>
    </w:p>
    <w:p w14:paraId="651056BD" w14:textId="1EA8A6BA" w:rsidR="002E359D" w:rsidRPr="00036153" w:rsidRDefault="002E359D" w:rsidP="00B457DB">
      <w:pPr>
        <w:spacing w:line="360" w:lineRule="auto"/>
        <w:jc w:val="both"/>
        <w:rPr>
          <w:rFonts w:ascii="Palatino Linotype" w:eastAsiaTheme="minorEastAsia" w:hAnsi="Palatino Linotype" w:cs="Arial"/>
          <w:lang w:val="es-ES_tradnl"/>
        </w:rPr>
      </w:pPr>
      <w:r w:rsidRPr="00036153">
        <w:rPr>
          <w:rFonts w:ascii="Palatino Linotype" w:hAnsi="Palatino Linotype" w:cs="Arial"/>
        </w:rPr>
        <w:t xml:space="preserve">En esa tesitura, atendiendo a que </w:t>
      </w:r>
      <w:r w:rsidRPr="00036153">
        <w:rPr>
          <w:rFonts w:ascii="Palatino Linotype" w:hAnsi="Palatino Linotype" w:cs="Arial"/>
          <w:b/>
        </w:rPr>
        <w:t>EL SUJETO OBLIGADO</w:t>
      </w:r>
      <w:r w:rsidRPr="00036153">
        <w:rPr>
          <w:rFonts w:ascii="Palatino Linotype" w:hAnsi="Palatino Linotype" w:cs="Arial"/>
        </w:rPr>
        <w:t xml:space="preserve"> notificó la</w:t>
      </w:r>
      <w:r w:rsidR="00655ABF" w:rsidRPr="00036153">
        <w:rPr>
          <w:rFonts w:ascii="Palatino Linotype" w:hAnsi="Palatino Linotype" w:cs="Arial"/>
        </w:rPr>
        <w:t>s</w:t>
      </w:r>
      <w:r w:rsidRPr="00036153">
        <w:rPr>
          <w:rFonts w:ascii="Palatino Linotype" w:hAnsi="Palatino Linotype" w:cs="Arial"/>
        </w:rPr>
        <w:t xml:space="preserve"> respuesta</w:t>
      </w:r>
      <w:r w:rsidR="00655ABF" w:rsidRPr="00036153">
        <w:rPr>
          <w:rFonts w:ascii="Palatino Linotype" w:hAnsi="Palatino Linotype" w:cs="Arial"/>
        </w:rPr>
        <w:t>s</w:t>
      </w:r>
      <w:r w:rsidRPr="00036153">
        <w:rPr>
          <w:rFonts w:ascii="Palatino Linotype" w:hAnsi="Palatino Linotype" w:cs="Arial"/>
        </w:rPr>
        <w:t xml:space="preserve"> </w:t>
      </w:r>
      <w:bookmarkStart w:id="20" w:name="_Hlk79493176"/>
      <w:r w:rsidRPr="00036153">
        <w:rPr>
          <w:rFonts w:ascii="Palatino Linotype" w:hAnsi="Palatino Linotype" w:cs="Arial"/>
        </w:rPr>
        <w:t>a la</w:t>
      </w:r>
      <w:r w:rsidR="00655ABF" w:rsidRPr="00036153">
        <w:rPr>
          <w:rFonts w:ascii="Palatino Linotype" w:hAnsi="Palatino Linotype" w:cs="Arial"/>
        </w:rPr>
        <w:t>s</w:t>
      </w:r>
      <w:r w:rsidRPr="00036153">
        <w:rPr>
          <w:rFonts w:ascii="Palatino Linotype" w:hAnsi="Palatino Linotype" w:cs="Arial"/>
        </w:rPr>
        <w:t xml:space="preserve"> solicitud</w:t>
      </w:r>
      <w:r w:rsidR="00655ABF" w:rsidRPr="00036153">
        <w:rPr>
          <w:rFonts w:ascii="Palatino Linotype" w:hAnsi="Palatino Linotype" w:cs="Arial"/>
        </w:rPr>
        <w:t>es</w:t>
      </w:r>
      <w:r w:rsidRPr="00036153">
        <w:rPr>
          <w:rFonts w:ascii="Palatino Linotype" w:hAnsi="Palatino Linotype" w:cs="Arial"/>
        </w:rPr>
        <w:t xml:space="preserve"> de acceso a la información pública</w:t>
      </w:r>
      <w:r w:rsidR="00655ABF" w:rsidRPr="00036153">
        <w:rPr>
          <w:rFonts w:ascii="Palatino Linotype" w:hAnsi="Palatino Linotype" w:cs="Arial"/>
        </w:rPr>
        <w:t xml:space="preserve"> con número de folio </w:t>
      </w:r>
      <w:bookmarkEnd w:id="20"/>
      <w:r w:rsidR="00655ABF" w:rsidRPr="00036153">
        <w:rPr>
          <w:rFonts w:ascii="Palatino Linotype" w:hAnsi="Palatino Linotype" w:cs="Arial"/>
          <w:b/>
          <w:bCs/>
        </w:rPr>
        <w:t>00179/IMIEM/IP/2021 y 00180/IMIEM/IP/2021</w:t>
      </w:r>
      <w:r w:rsidR="00655ABF" w:rsidRPr="00036153">
        <w:rPr>
          <w:rFonts w:ascii="Palatino Linotype" w:hAnsi="Palatino Linotype" w:cs="Arial"/>
        </w:rPr>
        <w:t xml:space="preserve"> el</w:t>
      </w:r>
      <w:r w:rsidRPr="00036153">
        <w:rPr>
          <w:rFonts w:ascii="Palatino Linotype" w:hAnsi="Palatino Linotype" w:cs="Arial"/>
        </w:rPr>
        <w:t xml:space="preserve"> día</w:t>
      </w:r>
      <w:r w:rsidRPr="00036153">
        <w:rPr>
          <w:rFonts w:ascii="Palatino Linotype" w:hAnsi="Palatino Linotype" w:cs="Arial"/>
          <w:b/>
        </w:rPr>
        <w:t xml:space="preserve"> </w:t>
      </w:r>
      <w:r w:rsidR="00655ABF" w:rsidRPr="00036153">
        <w:rPr>
          <w:rFonts w:ascii="Palatino Linotype" w:hAnsi="Palatino Linotype" w:cs="Arial"/>
          <w:b/>
        </w:rPr>
        <w:t>dieciséis de junio</w:t>
      </w:r>
      <w:r w:rsidRPr="00036153">
        <w:rPr>
          <w:rFonts w:ascii="Palatino Linotype" w:hAnsi="Palatino Linotype" w:cs="Arial"/>
          <w:b/>
        </w:rPr>
        <w:t xml:space="preserve"> de dos mil veintiuno</w:t>
      </w:r>
      <w:r w:rsidRPr="00036153">
        <w:rPr>
          <w:rFonts w:ascii="Palatino Linotype" w:hAnsi="Palatino Linotype" w:cs="Arial"/>
        </w:rPr>
        <w:t>;</w:t>
      </w:r>
      <w:r w:rsidR="00906276" w:rsidRPr="00036153">
        <w:rPr>
          <w:rFonts w:ascii="Palatino Linotype" w:hAnsi="Palatino Linotype" w:cs="Arial"/>
        </w:rPr>
        <w:t xml:space="preserve"> y</w:t>
      </w:r>
      <w:r w:rsidRPr="00036153">
        <w:rPr>
          <w:rFonts w:ascii="Palatino Linotype" w:hAnsi="Palatino Linotype" w:cs="Arial"/>
        </w:rPr>
        <w:t xml:space="preserve"> </w:t>
      </w:r>
      <w:r w:rsidR="00655ABF" w:rsidRPr="00036153">
        <w:rPr>
          <w:rFonts w:ascii="Palatino Linotype" w:hAnsi="Palatino Linotype" w:cs="Arial"/>
        </w:rPr>
        <w:t xml:space="preserve">para las respuestas de las solicitudes de acceso a la información pública con número de folio </w:t>
      </w:r>
      <w:r w:rsidR="00655ABF" w:rsidRPr="00036153">
        <w:rPr>
          <w:rFonts w:ascii="Palatino Linotype" w:eastAsia="MS Mincho" w:hAnsi="Palatino Linotype" w:cs="Arial"/>
          <w:b/>
          <w:bCs/>
        </w:rPr>
        <w:t xml:space="preserve">00206/IMIEM/IP/2021 y 00205/IMIEM/IP/2021 </w:t>
      </w:r>
      <w:r w:rsidR="00655ABF" w:rsidRPr="00036153">
        <w:rPr>
          <w:rFonts w:ascii="Palatino Linotype" w:eastAsia="MS Mincho" w:hAnsi="Palatino Linotype" w:cs="Arial"/>
        </w:rPr>
        <w:t>el día</w:t>
      </w:r>
      <w:r w:rsidR="00655ABF" w:rsidRPr="00036153">
        <w:rPr>
          <w:rFonts w:ascii="Palatino Linotype" w:eastAsia="MS Mincho" w:hAnsi="Palatino Linotype" w:cs="Arial"/>
          <w:b/>
          <w:bCs/>
        </w:rPr>
        <w:t xml:space="preserve"> siete de julio de dos mil veintiuno; </w:t>
      </w:r>
      <w:r w:rsidRPr="00036153">
        <w:rPr>
          <w:rFonts w:ascii="Palatino Linotype" w:hAnsi="Palatino Linotype" w:cs="Arial"/>
        </w:rPr>
        <w:t xml:space="preserve">así, el plazo de quince días hábiles que el artículo 178 de la Ley de la materia otorga a </w:t>
      </w:r>
      <w:r w:rsidRPr="00036153">
        <w:rPr>
          <w:rFonts w:ascii="Palatino Linotype" w:hAnsi="Palatino Linotype" w:cs="Arial"/>
          <w:b/>
          <w:bCs/>
        </w:rPr>
        <w:t>LA</w:t>
      </w:r>
      <w:r w:rsidRPr="00036153">
        <w:rPr>
          <w:rFonts w:ascii="Palatino Linotype" w:hAnsi="Palatino Linotype" w:cs="Arial"/>
          <w:b/>
        </w:rPr>
        <w:t xml:space="preserve"> RECURRENTE</w:t>
      </w:r>
      <w:r w:rsidRPr="00036153">
        <w:rPr>
          <w:rFonts w:ascii="Palatino Linotype" w:hAnsi="Palatino Linotype" w:cs="Arial"/>
        </w:rPr>
        <w:t xml:space="preserve"> para presentar el respectivo recurso de revisión, transcurrió del </w:t>
      </w:r>
      <w:r w:rsidR="00655ABF" w:rsidRPr="00036153">
        <w:rPr>
          <w:rFonts w:ascii="Palatino Linotype" w:hAnsi="Palatino Linotype" w:cs="Arial"/>
          <w:b/>
        </w:rPr>
        <w:t xml:space="preserve">diecisiete de junio al nueve de agosto </w:t>
      </w:r>
      <w:r w:rsidRPr="00036153">
        <w:rPr>
          <w:rFonts w:ascii="Palatino Linotype" w:hAnsi="Palatino Linotype" w:cs="Arial"/>
          <w:b/>
        </w:rPr>
        <w:t>de dos mil veintiuno</w:t>
      </w:r>
      <w:r w:rsidRPr="00036153">
        <w:rPr>
          <w:rFonts w:ascii="Palatino Linotype" w:hAnsi="Palatino Linotype" w:cs="Arial"/>
        </w:rPr>
        <w:t xml:space="preserve">, </w:t>
      </w:r>
      <w:r w:rsidRPr="00036153">
        <w:rPr>
          <w:rFonts w:ascii="Palatino Linotype" w:eastAsiaTheme="minorEastAsia" w:hAnsi="Palatino Linotype" w:cs="Arial"/>
          <w:lang w:val="es-ES_tradnl"/>
        </w:rPr>
        <w:t xml:space="preserve">sin contemplar en el cómputo los días </w:t>
      </w:r>
      <w:r w:rsidR="00896EE4" w:rsidRPr="00036153">
        <w:rPr>
          <w:rFonts w:ascii="Palatino Linotype" w:eastAsiaTheme="minorEastAsia" w:hAnsi="Palatino Linotype" w:cs="Arial"/>
          <w:lang w:val="es-ES_tradnl"/>
        </w:rPr>
        <w:t xml:space="preserve"> </w:t>
      </w:r>
      <w:r w:rsidR="00655ABF" w:rsidRPr="00036153">
        <w:rPr>
          <w:rFonts w:ascii="Palatino Linotype" w:eastAsiaTheme="minorEastAsia" w:hAnsi="Palatino Linotype" w:cs="Arial"/>
          <w:lang w:val="es-ES_tradnl"/>
        </w:rPr>
        <w:t xml:space="preserve">diecinueve, veinte, veintiséis y veintisiete de junio, así como, tres, cuatro, diez, once, diecisiete, dieciocho, veinticuatro, veinticinco y treinta y uno de julio, así mismo, uno, siete y ocho de agosto </w:t>
      </w:r>
      <w:r w:rsidRPr="00036153">
        <w:rPr>
          <w:rFonts w:ascii="Palatino Linotype" w:eastAsiaTheme="minorEastAsia" w:hAnsi="Palatino Linotype" w:cs="Arial"/>
          <w:lang w:val="es-ES_tradnl"/>
        </w:rPr>
        <w:t>de dos mil veintiuno, por corresponder a sábados y domingos, considerados como días inhábiles, en términos del artículo 3, fracción X de la Ley de Transparencia y Acceso a la Información Pública del Estado de México y Municipios</w:t>
      </w:r>
      <w:r w:rsidR="00AC3644" w:rsidRPr="00036153">
        <w:rPr>
          <w:rFonts w:ascii="Palatino Linotype" w:eastAsiaTheme="minorEastAsia" w:hAnsi="Palatino Linotype" w:cs="Arial"/>
          <w:lang w:val="es-ES_tradnl"/>
        </w:rPr>
        <w:t xml:space="preserve">; </w:t>
      </w:r>
      <w:r w:rsidR="00AC3644" w:rsidRPr="00036153">
        <w:rPr>
          <w:rFonts w:ascii="Palatino Linotype" w:hAnsi="Palatino Linotype" w:cs="Arial"/>
        </w:rPr>
        <w:t xml:space="preserve">así como, los días diecinueve, veinte, veintiuno, veintidós, veintitrés, veintiséis, veintisiete, veintiocho, veintinueve, treinta de julio de dos mil veintiuno, por ser considerados como días inhábiles por suspensión de labores, en términos del Calendario Oficial en Materia de Transparencia, Acceso a </w:t>
      </w:r>
      <w:r w:rsidR="00AC3644" w:rsidRPr="00036153">
        <w:rPr>
          <w:rFonts w:ascii="Palatino Linotype" w:hAnsi="Palatino Linotype" w:cs="Arial"/>
        </w:rPr>
        <w:lastRenderedPageBreak/>
        <w:t>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p w14:paraId="1333FFC8" w14:textId="77777777" w:rsidR="00896EE4" w:rsidRPr="00036153" w:rsidRDefault="00896EE4" w:rsidP="00B457DB">
      <w:pPr>
        <w:spacing w:line="360" w:lineRule="auto"/>
        <w:jc w:val="both"/>
        <w:rPr>
          <w:rFonts w:ascii="Palatino Linotype" w:eastAsiaTheme="minorEastAsia" w:hAnsi="Palatino Linotype" w:cs="Arial"/>
          <w:lang w:val="es-ES_tradnl"/>
        </w:rPr>
      </w:pPr>
    </w:p>
    <w:p w14:paraId="2020E0C5" w14:textId="3FA254B5" w:rsidR="00EE68EE" w:rsidRPr="00036153" w:rsidRDefault="00EE68EE" w:rsidP="00B457DB">
      <w:pPr>
        <w:spacing w:line="360" w:lineRule="auto"/>
        <w:ind w:left="-5" w:hanging="10"/>
        <w:jc w:val="both"/>
        <w:rPr>
          <w:rFonts w:ascii="Palatino Linotype" w:eastAsia="Palatino Linotype" w:hAnsi="Palatino Linotype" w:cs="Palatino Linotype"/>
          <w:lang w:eastAsia="es-MX"/>
        </w:rPr>
      </w:pPr>
      <w:r w:rsidRPr="00036153">
        <w:rPr>
          <w:rFonts w:ascii="Palatino Linotype" w:eastAsia="Palatino Linotype" w:hAnsi="Palatino Linotype" w:cs="Palatino Linotype"/>
          <w:lang w:eastAsia="es-MX"/>
        </w:rPr>
        <w:t xml:space="preserve">En ese tenor, si </w:t>
      </w:r>
      <w:r w:rsidR="007A07BD" w:rsidRPr="00036153">
        <w:rPr>
          <w:rFonts w:ascii="Palatino Linotype" w:eastAsia="Palatino Linotype" w:hAnsi="Palatino Linotype" w:cs="Palatino Linotype"/>
          <w:lang w:eastAsia="es-MX"/>
        </w:rPr>
        <w:t xml:space="preserve">los </w:t>
      </w:r>
      <w:r w:rsidRPr="00036153">
        <w:rPr>
          <w:rFonts w:ascii="Palatino Linotype" w:eastAsia="Palatino Linotype" w:hAnsi="Palatino Linotype" w:cs="Palatino Linotype"/>
          <w:lang w:eastAsia="es-MX"/>
        </w:rPr>
        <w:t>recurso</w:t>
      </w:r>
      <w:r w:rsidR="007A07BD" w:rsidRPr="00036153">
        <w:rPr>
          <w:rFonts w:ascii="Palatino Linotype" w:eastAsia="Palatino Linotype" w:hAnsi="Palatino Linotype" w:cs="Palatino Linotype"/>
          <w:lang w:eastAsia="es-MX"/>
        </w:rPr>
        <w:t>s</w:t>
      </w:r>
      <w:r w:rsidRPr="00036153">
        <w:rPr>
          <w:rFonts w:ascii="Palatino Linotype" w:eastAsia="Palatino Linotype" w:hAnsi="Palatino Linotype" w:cs="Palatino Linotype"/>
          <w:lang w:eastAsia="es-MX"/>
        </w:rPr>
        <w:t xml:space="preserve"> de revisión que nos ocupa</w:t>
      </w:r>
      <w:r w:rsidR="007A07BD" w:rsidRPr="00036153">
        <w:rPr>
          <w:rFonts w:ascii="Palatino Linotype" w:eastAsia="Palatino Linotype" w:hAnsi="Palatino Linotype" w:cs="Palatino Linotype"/>
          <w:lang w:eastAsia="es-MX"/>
        </w:rPr>
        <w:t>n</w:t>
      </w:r>
      <w:r w:rsidRPr="00036153">
        <w:rPr>
          <w:rFonts w:ascii="Palatino Linotype" w:eastAsia="Palatino Linotype" w:hAnsi="Palatino Linotype" w:cs="Palatino Linotype"/>
          <w:lang w:eastAsia="es-MX"/>
        </w:rPr>
        <w:t xml:space="preserve">, se </w:t>
      </w:r>
      <w:r w:rsidR="007A07BD" w:rsidRPr="00036153">
        <w:rPr>
          <w:rFonts w:ascii="Palatino Linotype" w:eastAsia="Palatino Linotype" w:hAnsi="Palatino Linotype" w:cs="Palatino Linotype"/>
          <w:lang w:eastAsia="es-MX"/>
        </w:rPr>
        <w:t>interpusieron</w:t>
      </w:r>
      <w:r w:rsidRPr="00036153">
        <w:rPr>
          <w:rFonts w:ascii="Palatino Linotype" w:eastAsia="Palatino Linotype" w:hAnsi="Palatino Linotype" w:cs="Palatino Linotype"/>
          <w:lang w:eastAsia="es-MX"/>
        </w:rPr>
        <w:t xml:space="preserve"> el</w:t>
      </w:r>
      <w:r w:rsidRPr="00036153">
        <w:rPr>
          <w:rFonts w:ascii="Palatino Linotype" w:eastAsia="Palatino Linotype" w:hAnsi="Palatino Linotype" w:cs="Palatino Linotype"/>
          <w:b/>
          <w:lang w:eastAsia="es-MX"/>
        </w:rPr>
        <w:t xml:space="preserve"> </w:t>
      </w:r>
      <w:r w:rsidR="00AC3644" w:rsidRPr="00036153">
        <w:rPr>
          <w:rFonts w:ascii="Palatino Linotype" w:eastAsia="Palatino Linotype" w:hAnsi="Palatino Linotype" w:cs="Palatino Linotype"/>
          <w:b/>
          <w:lang w:eastAsia="es-MX"/>
        </w:rPr>
        <w:t>siete de julio</w:t>
      </w:r>
      <w:r w:rsidR="006B6B26" w:rsidRPr="00036153">
        <w:rPr>
          <w:rFonts w:ascii="Palatino Linotype" w:eastAsia="Palatino Linotype" w:hAnsi="Palatino Linotype" w:cs="Palatino Linotype"/>
          <w:b/>
          <w:lang w:eastAsia="es-MX"/>
        </w:rPr>
        <w:t xml:space="preserve"> de dos mil veintiuno</w:t>
      </w:r>
      <w:r w:rsidRPr="00036153">
        <w:rPr>
          <w:rFonts w:ascii="Palatino Linotype" w:eastAsia="Palatino Linotype" w:hAnsi="Palatino Linotype" w:cs="Palatino Linotype"/>
          <w:b/>
          <w:lang w:eastAsia="es-MX"/>
        </w:rPr>
        <w:t>,</w:t>
      </w:r>
      <w:r w:rsidRPr="00036153">
        <w:rPr>
          <w:rFonts w:ascii="Palatino Linotype" w:eastAsia="Palatino Linotype" w:hAnsi="Palatino Linotype" w:cs="Palatino Linotype"/>
          <w:lang w:eastAsia="es-MX"/>
        </w:rPr>
        <w:t xml:space="preserve"> </w:t>
      </w:r>
      <w:r w:rsidR="007A07BD" w:rsidRPr="00036153">
        <w:rPr>
          <w:rFonts w:ascii="Palatino Linotype" w:eastAsia="Palatino Linotype" w:hAnsi="Palatino Linotype" w:cs="Palatino Linotype"/>
          <w:lang w:eastAsia="es-MX"/>
        </w:rPr>
        <w:t xml:space="preserve">estos </w:t>
      </w:r>
      <w:r w:rsidRPr="00036153">
        <w:rPr>
          <w:rFonts w:ascii="Palatino Linotype" w:eastAsia="Palatino Linotype" w:hAnsi="Palatino Linotype" w:cs="Palatino Linotype"/>
          <w:lang w:eastAsia="es-MX"/>
        </w:rPr>
        <w:t>se encuentra</w:t>
      </w:r>
      <w:r w:rsidR="007A07BD" w:rsidRPr="00036153">
        <w:rPr>
          <w:rFonts w:ascii="Palatino Linotype" w:eastAsia="Palatino Linotype" w:hAnsi="Palatino Linotype" w:cs="Palatino Linotype"/>
          <w:lang w:eastAsia="es-MX"/>
        </w:rPr>
        <w:t>n</w:t>
      </w:r>
      <w:r w:rsidRPr="00036153">
        <w:rPr>
          <w:rFonts w:ascii="Palatino Linotype" w:eastAsia="Palatino Linotype" w:hAnsi="Palatino Linotype" w:cs="Palatino Linotype"/>
          <w:lang w:eastAsia="es-MX"/>
        </w:rPr>
        <w:t xml:space="preserve"> dentro de los márgenes temporales previstos en el citado precepto legal y, por tanto, se considera oportuno.</w:t>
      </w:r>
    </w:p>
    <w:p w14:paraId="3A2D589A" w14:textId="77777777" w:rsidR="00BD1D17" w:rsidRPr="00036153" w:rsidRDefault="00BD1D17" w:rsidP="00B457DB">
      <w:pPr>
        <w:pStyle w:val="Prrafodelista"/>
        <w:widowControl w:val="0"/>
        <w:autoSpaceDE w:val="0"/>
        <w:autoSpaceDN w:val="0"/>
        <w:adjustRightInd w:val="0"/>
        <w:spacing w:line="360" w:lineRule="auto"/>
        <w:ind w:left="0"/>
        <w:contextualSpacing/>
        <w:jc w:val="both"/>
        <w:rPr>
          <w:rFonts w:ascii="Palatino Linotype" w:hAnsi="Palatino Linotype" w:cs="Arial"/>
          <w:b/>
          <w:sz w:val="28"/>
        </w:rPr>
      </w:pPr>
    </w:p>
    <w:p w14:paraId="5C3D7CCB" w14:textId="1399E198" w:rsidR="00896EE4" w:rsidRPr="00036153" w:rsidRDefault="00A83F6F" w:rsidP="00B457DB">
      <w:pPr>
        <w:pStyle w:val="Prrafodelista"/>
        <w:widowControl w:val="0"/>
        <w:autoSpaceDE w:val="0"/>
        <w:autoSpaceDN w:val="0"/>
        <w:adjustRightInd w:val="0"/>
        <w:spacing w:line="360" w:lineRule="auto"/>
        <w:ind w:left="0"/>
        <w:contextualSpacing/>
        <w:jc w:val="both"/>
        <w:rPr>
          <w:rFonts w:ascii="Palatino Linotype" w:hAnsi="Palatino Linotype"/>
          <w:b/>
        </w:rPr>
      </w:pPr>
      <w:r w:rsidRPr="00036153">
        <w:rPr>
          <w:rFonts w:ascii="Palatino Linotype" w:hAnsi="Palatino Linotype" w:cs="Arial"/>
          <w:b/>
          <w:sz w:val="28"/>
        </w:rPr>
        <w:t>QUINTO</w:t>
      </w:r>
      <w:r w:rsidR="00200BFC" w:rsidRPr="00036153">
        <w:rPr>
          <w:rFonts w:ascii="Palatino Linotype" w:hAnsi="Palatino Linotype"/>
          <w:b/>
        </w:rPr>
        <w:t xml:space="preserve">. </w:t>
      </w:r>
      <w:r w:rsidR="00896EE4" w:rsidRPr="00036153">
        <w:rPr>
          <w:rFonts w:ascii="Palatino Linotype" w:hAnsi="Palatino Linotype"/>
          <w:b/>
        </w:rPr>
        <w:t xml:space="preserve">Procedibilidad. </w:t>
      </w:r>
      <w:r w:rsidR="00896EE4" w:rsidRPr="00036153">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896EE4" w:rsidRPr="00036153">
        <w:rPr>
          <w:rFonts w:ascii="Palatino Linotype" w:hAnsi="Palatino Linotype"/>
        </w:rPr>
        <w:t xml:space="preserve">Ley de Transparencia y Acceso a la Información Pública del Estado de México y Municipios, en atención a que fueron presentados mediante el formato visible en </w:t>
      </w:r>
      <w:r w:rsidR="00896EE4" w:rsidRPr="00036153">
        <w:rPr>
          <w:rFonts w:ascii="Palatino Linotype" w:hAnsi="Palatino Linotype"/>
          <w:b/>
        </w:rPr>
        <w:t>EL SAIMEX.</w:t>
      </w:r>
    </w:p>
    <w:p w14:paraId="3E78104C" w14:textId="77777777" w:rsidR="00896EE4" w:rsidRPr="00036153" w:rsidRDefault="00896EE4" w:rsidP="00B457DB">
      <w:pPr>
        <w:pStyle w:val="Prrafodelista"/>
        <w:widowControl w:val="0"/>
        <w:autoSpaceDE w:val="0"/>
        <w:autoSpaceDN w:val="0"/>
        <w:adjustRightInd w:val="0"/>
        <w:spacing w:line="360" w:lineRule="auto"/>
        <w:ind w:left="0"/>
        <w:contextualSpacing/>
        <w:jc w:val="both"/>
        <w:rPr>
          <w:rFonts w:ascii="Palatino Linotype" w:hAnsi="Palatino Linotype"/>
          <w:b/>
        </w:rPr>
      </w:pPr>
    </w:p>
    <w:p w14:paraId="7654F33D" w14:textId="4D7B56EA" w:rsidR="001C0A32" w:rsidRPr="00036153" w:rsidRDefault="00896EE4" w:rsidP="00B457DB">
      <w:pPr>
        <w:spacing w:line="360" w:lineRule="auto"/>
        <w:jc w:val="both"/>
        <w:rPr>
          <w:rFonts w:ascii="Palatino Linotype" w:eastAsiaTheme="minorEastAsia" w:hAnsi="Palatino Linotype" w:cs="Arial"/>
          <w:lang w:val="es-ES_tradnl"/>
        </w:rPr>
      </w:pPr>
      <w:r w:rsidRPr="00036153">
        <w:rPr>
          <w:rFonts w:ascii="Palatino Linotype" w:hAnsi="Palatino Linotype"/>
          <w:b/>
          <w:sz w:val="28"/>
          <w:szCs w:val="28"/>
        </w:rPr>
        <w:t xml:space="preserve">SEXTO. </w:t>
      </w:r>
      <w:r w:rsidR="001C0A32" w:rsidRPr="00036153">
        <w:rPr>
          <w:rFonts w:ascii="Palatino Linotype" w:hAnsi="Palatino Linotype" w:cs="Arial"/>
          <w:b/>
          <w:color w:val="000000" w:themeColor="text1"/>
          <w:lang w:val="es-ES" w:eastAsia="es-MX"/>
        </w:rPr>
        <w:t>Estudio y resolución del asunto.</w:t>
      </w:r>
      <w:r w:rsidR="001C0A32" w:rsidRPr="00036153">
        <w:rPr>
          <w:rFonts w:ascii="Palatino Linotype" w:hAnsi="Palatino Linotype" w:cs="Arial"/>
          <w:color w:val="000000" w:themeColor="text1"/>
          <w:lang w:val="es-ES" w:eastAsia="es-MX"/>
        </w:rPr>
        <w:t xml:space="preserve"> </w:t>
      </w:r>
      <w:r w:rsidR="001C0A32" w:rsidRPr="00036153">
        <w:rPr>
          <w:rFonts w:ascii="Palatino Linotype" w:hAnsi="Palatino Linotype" w:cs="Arial"/>
          <w:lang w:val="es-ES" w:eastAsia="es-MX"/>
        </w:rPr>
        <w:t>Del análisis efectuado, se advierte que el presente recurso de revisión es procedente, pues se actualiza las hipótesis previstas en las fracciones VI y VIII, del artículo 179 de la Ley de la materia, el cual a la letra dice:</w:t>
      </w:r>
    </w:p>
    <w:p w14:paraId="340473FB" w14:textId="77777777" w:rsidR="001C0A32" w:rsidRPr="00036153" w:rsidRDefault="001C0A32" w:rsidP="00B457DB">
      <w:pPr>
        <w:jc w:val="both"/>
        <w:rPr>
          <w:rFonts w:ascii="Palatino Linotype" w:hAnsi="Palatino Linotype" w:cs="Arial"/>
          <w:lang w:val="es-ES"/>
        </w:rPr>
      </w:pPr>
    </w:p>
    <w:p w14:paraId="29E231BC" w14:textId="77777777" w:rsidR="001C0A32" w:rsidRPr="00036153" w:rsidRDefault="001C0A32" w:rsidP="00B457DB">
      <w:pPr>
        <w:ind w:left="851" w:right="901"/>
        <w:jc w:val="both"/>
        <w:rPr>
          <w:rFonts w:ascii="Palatino Linotype" w:hAnsi="Palatino Linotype" w:cs="Arial"/>
          <w:i/>
          <w:sz w:val="22"/>
          <w:szCs w:val="22"/>
          <w:lang w:val="es-ES"/>
        </w:rPr>
      </w:pPr>
      <w:r w:rsidRPr="00036153">
        <w:rPr>
          <w:rFonts w:ascii="Palatino Linotype" w:hAnsi="Palatino Linotype" w:cs="Arial"/>
          <w:i/>
          <w:sz w:val="22"/>
          <w:szCs w:val="22"/>
          <w:lang w:val="es-ES"/>
        </w:rPr>
        <w:t>“</w:t>
      </w:r>
      <w:r w:rsidRPr="00036153">
        <w:rPr>
          <w:rFonts w:ascii="Palatino Linotype" w:hAnsi="Palatino Linotype" w:cs="Arial"/>
          <w:b/>
          <w:i/>
          <w:sz w:val="22"/>
          <w:szCs w:val="22"/>
          <w:lang w:val="es-ES"/>
        </w:rPr>
        <w:t>Artículo 179.</w:t>
      </w:r>
      <w:r w:rsidRPr="00036153">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659AD30F" w14:textId="77777777" w:rsidR="001C0A32" w:rsidRPr="00036153" w:rsidRDefault="001C0A32" w:rsidP="00B457DB">
      <w:pPr>
        <w:ind w:left="851" w:right="901"/>
        <w:jc w:val="both"/>
        <w:rPr>
          <w:rFonts w:ascii="Palatino Linotype" w:hAnsi="Palatino Linotype" w:cs="Arial"/>
          <w:b/>
          <w:bCs/>
          <w:i/>
          <w:sz w:val="22"/>
          <w:szCs w:val="22"/>
          <w:lang w:val="es-ES"/>
        </w:rPr>
      </w:pPr>
      <w:r w:rsidRPr="00036153">
        <w:rPr>
          <w:rFonts w:ascii="Palatino Linotype" w:hAnsi="Palatino Linotype" w:cs="Arial"/>
          <w:b/>
          <w:bCs/>
          <w:i/>
          <w:sz w:val="22"/>
          <w:szCs w:val="22"/>
          <w:lang w:val="es-ES"/>
        </w:rPr>
        <w:t>(…)</w:t>
      </w:r>
    </w:p>
    <w:p w14:paraId="7F9FD783" w14:textId="77777777" w:rsidR="001C0A32" w:rsidRPr="00036153" w:rsidRDefault="001C0A32" w:rsidP="00B457DB">
      <w:pPr>
        <w:ind w:left="851" w:right="901"/>
        <w:jc w:val="both"/>
        <w:rPr>
          <w:rFonts w:ascii="Palatino Linotype" w:hAnsi="Palatino Linotype" w:cs="Arial"/>
          <w:b/>
          <w:i/>
          <w:sz w:val="22"/>
          <w:szCs w:val="22"/>
          <w:lang w:val="es-ES_tradnl"/>
        </w:rPr>
      </w:pPr>
      <w:r w:rsidRPr="00036153">
        <w:rPr>
          <w:rFonts w:ascii="Palatino Linotype" w:hAnsi="Palatino Linotype" w:cs="Arial"/>
          <w:b/>
          <w:i/>
          <w:sz w:val="22"/>
          <w:szCs w:val="22"/>
          <w:lang w:val="es-ES_tradnl"/>
        </w:rPr>
        <w:t xml:space="preserve">VI. La entrega de información que no corresponda con lo solicitado; </w:t>
      </w:r>
    </w:p>
    <w:p w14:paraId="321BC077" w14:textId="77777777" w:rsidR="001C0A32" w:rsidRPr="00036153" w:rsidRDefault="001C0A32" w:rsidP="00B457DB">
      <w:pPr>
        <w:ind w:left="851" w:right="901"/>
        <w:jc w:val="both"/>
        <w:rPr>
          <w:rFonts w:ascii="Palatino Linotype" w:hAnsi="Palatino Linotype" w:cs="Arial"/>
          <w:b/>
          <w:i/>
          <w:sz w:val="22"/>
          <w:szCs w:val="22"/>
          <w:lang w:val="es-ES_tradnl"/>
        </w:rPr>
      </w:pPr>
      <w:r w:rsidRPr="00036153">
        <w:rPr>
          <w:rFonts w:ascii="Palatino Linotype" w:hAnsi="Palatino Linotype" w:cs="Arial"/>
          <w:b/>
          <w:i/>
          <w:sz w:val="22"/>
          <w:szCs w:val="22"/>
          <w:lang w:val="es-ES_tradnl"/>
        </w:rPr>
        <w:t>(…)</w:t>
      </w:r>
    </w:p>
    <w:p w14:paraId="15ECEBE8" w14:textId="519886CF" w:rsidR="001C0A32" w:rsidRPr="00036153" w:rsidRDefault="001C0A32" w:rsidP="00B457DB">
      <w:pPr>
        <w:ind w:left="851" w:right="901"/>
        <w:jc w:val="both"/>
        <w:rPr>
          <w:rFonts w:ascii="Palatino Linotype" w:hAnsi="Palatino Linotype" w:cs="Arial"/>
          <w:b/>
          <w:i/>
          <w:sz w:val="22"/>
          <w:szCs w:val="22"/>
          <w:lang w:val="es-ES_tradnl"/>
        </w:rPr>
      </w:pPr>
      <w:r w:rsidRPr="00036153">
        <w:rPr>
          <w:rFonts w:ascii="Palatino Linotype" w:hAnsi="Palatino Linotype" w:cs="Arial"/>
          <w:b/>
          <w:i/>
          <w:sz w:val="22"/>
          <w:szCs w:val="22"/>
          <w:lang w:val="es-ES_tradnl"/>
        </w:rPr>
        <w:lastRenderedPageBreak/>
        <w:t>VIII. La notificación, entrega o puesta a disposición de información en</w:t>
      </w:r>
      <w:r w:rsidR="007A07BD" w:rsidRPr="00036153">
        <w:rPr>
          <w:rFonts w:ascii="Palatino Linotype" w:hAnsi="Palatino Linotype" w:cs="Arial"/>
          <w:b/>
          <w:i/>
          <w:sz w:val="22"/>
          <w:szCs w:val="22"/>
          <w:lang w:val="es-ES_tradnl"/>
        </w:rPr>
        <w:t xml:space="preserve"> </w:t>
      </w:r>
      <w:r w:rsidRPr="00036153">
        <w:rPr>
          <w:rFonts w:ascii="Palatino Linotype" w:hAnsi="Palatino Linotype" w:cs="Arial"/>
          <w:b/>
          <w:i/>
          <w:sz w:val="22"/>
          <w:szCs w:val="22"/>
          <w:lang w:val="es-ES_tradnl"/>
        </w:rPr>
        <w:t>una modalidad o formato distinto al solicitado;</w:t>
      </w:r>
    </w:p>
    <w:p w14:paraId="3D22DDA7" w14:textId="77777777" w:rsidR="001C0A32" w:rsidRPr="00036153" w:rsidRDefault="001C0A32" w:rsidP="00B457DB">
      <w:pPr>
        <w:ind w:left="851" w:right="901"/>
        <w:jc w:val="both"/>
        <w:rPr>
          <w:rFonts w:ascii="Palatino Linotype" w:hAnsi="Palatino Linotype" w:cs="Arial"/>
          <w:i/>
          <w:sz w:val="22"/>
          <w:szCs w:val="22"/>
          <w:lang w:val="es-ES"/>
        </w:rPr>
      </w:pPr>
      <w:r w:rsidRPr="00036153">
        <w:rPr>
          <w:rFonts w:ascii="Palatino Linotype" w:hAnsi="Palatino Linotype" w:cs="Arial"/>
          <w:b/>
          <w:i/>
          <w:sz w:val="22"/>
          <w:szCs w:val="22"/>
          <w:lang w:val="es-ES"/>
        </w:rPr>
        <w:t>(…)</w:t>
      </w:r>
      <w:r w:rsidRPr="00036153">
        <w:rPr>
          <w:rFonts w:ascii="Palatino Linotype" w:hAnsi="Palatino Linotype" w:cs="Arial"/>
          <w:i/>
          <w:sz w:val="22"/>
          <w:szCs w:val="22"/>
          <w:lang w:val="es-ES"/>
        </w:rPr>
        <w:t>”</w:t>
      </w:r>
    </w:p>
    <w:p w14:paraId="7D9E163F" w14:textId="77777777" w:rsidR="001C0A32" w:rsidRPr="00036153" w:rsidRDefault="001C0A32" w:rsidP="00B457DB">
      <w:pPr>
        <w:ind w:left="851" w:right="901"/>
        <w:jc w:val="both"/>
        <w:rPr>
          <w:rFonts w:ascii="Palatino Linotype" w:hAnsi="Palatino Linotype" w:cs="Arial"/>
          <w:i/>
          <w:sz w:val="22"/>
          <w:szCs w:val="22"/>
          <w:lang w:val="es-ES"/>
        </w:rPr>
      </w:pPr>
      <w:r w:rsidRPr="00036153">
        <w:rPr>
          <w:rFonts w:ascii="Palatino Linotype" w:hAnsi="Palatino Linotype" w:cs="Arial"/>
          <w:i/>
          <w:sz w:val="22"/>
          <w:szCs w:val="22"/>
          <w:lang w:val="es-ES"/>
        </w:rPr>
        <w:t>(Énfasis añadido)</w:t>
      </w:r>
    </w:p>
    <w:p w14:paraId="34C87323" w14:textId="77777777" w:rsidR="001C0A32" w:rsidRPr="00036153" w:rsidRDefault="001C0A32" w:rsidP="00B457DB">
      <w:pPr>
        <w:ind w:left="851" w:right="901"/>
        <w:jc w:val="both"/>
        <w:rPr>
          <w:rFonts w:ascii="Palatino Linotype" w:hAnsi="Palatino Linotype" w:cs="Arial"/>
          <w:i/>
          <w:sz w:val="22"/>
          <w:szCs w:val="22"/>
          <w:lang w:val="es-ES"/>
        </w:rPr>
      </w:pPr>
    </w:p>
    <w:p w14:paraId="08F5D01F" w14:textId="77777777" w:rsidR="001C0A32" w:rsidRPr="00036153" w:rsidRDefault="001C0A32" w:rsidP="00B457DB">
      <w:pPr>
        <w:widowControl w:val="0"/>
        <w:suppressAutoHyphens/>
        <w:spacing w:line="360" w:lineRule="auto"/>
        <w:jc w:val="both"/>
        <w:rPr>
          <w:rFonts w:ascii="Palatino Linotype" w:hAnsi="Palatino Linotype" w:cs="Arial"/>
        </w:rPr>
      </w:pPr>
      <w:r w:rsidRPr="00036153">
        <w:rPr>
          <w:rFonts w:ascii="Palatino Linotype" w:hAnsi="Palatino Linotype" w:cs="Arial"/>
        </w:rPr>
        <w:t xml:space="preserve">El precepto legal antes citado, establece como supuesto de procedencia del recurso de revisión, la entrega de la información no corresponde con lo solicitado y el cambio de modalidad a consulta directa, por parte del </w:t>
      </w:r>
      <w:r w:rsidRPr="00036153">
        <w:rPr>
          <w:rFonts w:ascii="Palatino Linotype" w:hAnsi="Palatino Linotype" w:cs="Arial"/>
          <w:b/>
        </w:rPr>
        <w:t>SUJETO OBLIGADO</w:t>
      </w:r>
      <w:r w:rsidRPr="00036153">
        <w:rPr>
          <w:rFonts w:ascii="Palatino Linotype" w:hAnsi="Palatino Linotype" w:cs="Arial"/>
        </w:rPr>
        <w:t>, situación que se actualiza en el presente caso.</w:t>
      </w:r>
    </w:p>
    <w:p w14:paraId="593DF6E6" w14:textId="77777777" w:rsidR="001C0A32" w:rsidRPr="00036153" w:rsidRDefault="001C0A32" w:rsidP="00B457DB">
      <w:pPr>
        <w:widowControl w:val="0"/>
        <w:suppressAutoHyphens/>
        <w:spacing w:line="360" w:lineRule="auto"/>
        <w:jc w:val="both"/>
        <w:rPr>
          <w:rFonts w:ascii="Palatino Linotype" w:hAnsi="Palatino Linotype" w:cs="Arial"/>
        </w:rPr>
      </w:pPr>
    </w:p>
    <w:p w14:paraId="3935B3E4" w14:textId="77777777" w:rsidR="001C0A32" w:rsidRPr="00036153" w:rsidRDefault="001C0A32" w:rsidP="00B457DB">
      <w:pPr>
        <w:tabs>
          <w:tab w:val="left" w:pos="709"/>
        </w:tabs>
        <w:spacing w:line="360" w:lineRule="auto"/>
        <w:jc w:val="both"/>
        <w:rPr>
          <w:rFonts w:ascii="Palatino Linotype" w:hAnsi="Palatino Linotype" w:cs="Arial"/>
        </w:rPr>
      </w:pPr>
      <w:r w:rsidRPr="00036153">
        <w:rPr>
          <w:rFonts w:ascii="Palatino Linotype" w:hAnsi="Palatino Linotype" w:cs="Arial"/>
        </w:rPr>
        <w:t>Por otro lado, resulta importante traer en contexto el contenido de los artículos 4 y 12 de la Ley de Transparencia y Acceso a la Información Pública del Estado de México y Municipios, mismos que son del tenor siguiente:</w:t>
      </w:r>
    </w:p>
    <w:p w14:paraId="5C42FF9A" w14:textId="77777777" w:rsidR="001C0A32" w:rsidRPr="00036153" w:rsidRDefault="001C0A32" w:rsidP="00B457DB">
      <w:pPr>
        <w:ind w:left="851" w:right="901"/>
        <w:jc w:val="both"/>
        <w:rPr>
          <w:rFonts w:ascii="Palatino Linotype" w:hAnsi="Palatino Linotype" w:cs="Arial"/>
          <w:i/>
          <w:sz w:val="22"/>
          <w:szCs w:val="22"/>
        </w:rPr>
      </w:pPr>
    </w:p>
    <w:p w14:paraId="1154A59E" w14:textId="77777777" w:rsidR="001C0A32" w:rsidRPr="00036153" w:rsidRDefault="001C0A32" w:rsidP="00B457DB">
      <w:pPr>
        <w:ind w:left="851" w:right="901"/>
        <w:jc w:val="both"/>
        <w:rPr>
          <w:rFonts w:ascii="Palatino Linotype" w:hAnsi="Palatino Linotype" w:cs="Arial"/>
          <w:i/>
          <w:sz w:val="22"/>
          <w:szCs w:val="22"/>
        </w:rPr>
      </w:pPr>
      <w:r w:rsidRPr="00036153">
        <w:rPr>
          <w:rFonts w:ascii="Palatino Linotype" w:hAnsi="Palatino Linotype" w:cs="Arial"/>
          <w:i/>
          <w:sz w:val="22"/>
          <w:szCs w:val="22"/>
        </w:rPr>
        <w:t>“</w:t>
      </w:r>
      <w:r w:rsidRPr="00036153">
        <w:rPr>
          <w:rFonts w:ascii="Palatino Linotype" w:hAnsi="Palatino Linotype" w:cs="Arial"/>
          <w:b/>
          <w:i/>
          <w:sz w:val="22"/>
          <w:szCs w:val="22"/>
        </w:rPr>
        <w:t>Artículo 4.</w:t>
      </w:r>
      <w:r w:rsidRPr="00036153">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7625CBC" w14:textId="77777777" w:rsidR="001C0A32" w:rsidRPr="00036153" w:rsidRDefault="001C0A32" w:rsidP="00B457DB">
      <w:pPr>
        <w:ind w:left="851" w:right="901"/>
        <w:jc w:val="both"/>
        <w:rPr>
          <w:rFonts w:ascii="Palatino Linotype" w:hAnsi="Palatino Linotype" w:cs="Arial"/>
          <w:i/>
          <w:sz w:val="22"/>
          <w:szCs w:val="22"/>
        </w:rPr>
      </w:pPr>
      <w:r w:rsidRPr="00036153">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036153">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38C9D4C" w14:textId="77777777" w:rsidR="001C0A32" w:rsidRPr="00036153" w:rsidRDefault="001C0A32" w:rsidP="00B457DB">
      <w:pPr>
        <w:ind w:left="851" w:right="901"/>
        <w:jc w:val="both"/>
        <w:rPr>
          <w:rFonts w:ascii="Palatino Linotype" w:hAnsi="Palatino Linotype" w:cs="Arial"/>
          <w:i/>
          <w:sz w:val="22"/>
          <w:szCs w:val="22"/>
        </w:rPr>
      </w:pPr>
      <w:r w:rsidRPr="00036153">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147B2FF9" w14:textId="77777777" w:rsidR="001C0A32" w:rsidRPr="00036153" w:rsidRDefault="001C0A32" w:rsidP="00B457DB">
      <w:pPr>
        <w:ind w:left="851" w:right="901"/>
        <w:jc w:val="both"/>
        <w:rPr>
          <w:rFonts w:ascii="Palatino Linotype" w:hAnsi="Palatino Linotype" w:cs="Arial"/>
          <w:i/>
          <w:sz w:val="22"/>
          <w:szCs w:val="22"/>
        </w:rPr>
      </w:pPr>
      <w:r w:rsidRPr="00036153">
        <w:rPr>
          <w:rFonts w:ascii="Palatino Linotype" w:hAnsi="Palatino Linotype" w:cs="Arial"/>
          <w:b/>
          <w:i/>
          <w:sz w:val="22"/>
          <w:szCs w:val="22"/>
        </w:rPr>
        <w:t>Artículo 12.</w:t>
      </w:r>
      <w:r w:rsidRPr="00036153">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54EC223F" w14:textId="77777777" w:rsidR="001C0A32" w:rsidRPr="00036153" w:rsidRDefault="001C0A32" w:rsidP="00B457DB">
      <w:pPr>
        <w:ind w:left="851" w:right="901"/>
        <w:jc w:val="both"/>
        <w:rPr>
          <w:rFonts w:ascii="Palatino Linotype" w:hAnsi="Palatino Linotype" w:cs="Arial"/>
          <w:i/>
          <w:sz w:val="22"/>
          <w:szCs w:val="22"/>
        </w:rPr>
      </w:pPr>
      <w:r w:rsidRPr="00036153">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036153">
        <w:rPr>
          <w:rFonts w:ascii="Palatino Linotype" w:hAnsi="Palatino Linotype" w:cs="Arial"/>
          <w:i/>
          <w:sz w:val="22"/>
          <w:szCs w:val="22"/>
        </w:rPr>
        <w:t xml:space="preserve"> </w:t>
      </w:r>
      <w:r w:rsidRPr="00036153">
        <w:rPr>
          <w:rFonts w:ascii="Palatino Linotype" w:hAnsi="Palatino Linotype" w:cs="Arial"/>
          <w:i/>
          <w:sz w:val="22"/>
          <w:szCs w:val="22"/>
        </w:rPr>
        <w:lastRenderedPageBreak/>
        <w:t xml:space="preserve">La obligación de proporcionar información no comprende el procesamiento de la misma, ni el presentarla conforme al interés del solicitante; no estarán obligados a generarla, resumirla, efectuar cálculos o practicar investigaciones.” </w:t>
      </w:r>
    </w:p>
    <w:p w14:paraId="01EAACF9" w14:textId="77777777" w:rsidR="001C0A32" w:rsidRPr="00036153" w:rsidRDefault="001C0A32" w:rsidP="00B457DB">
      <w:pPr>
        <w:ind w:left="851" w:right="901"/>
        <w:jc w:val="both"/>
        <w:rPr>
          <w:rFonts w:ascii="Palatino Linotype" w:hAnsi="Palatino Linotype" w:cs="Arial"/>
          <w:i/>
          <w:sz w:val="22"/>
          <w:szCs w:val="22"/>
        </w:rPr>
      </w:pPr>
      <w:r w:rsidRPr="00036153">
        <w:rPr>
          <w:rFonts w:ascii="Palatino Linotype" w:hAnsi="Palatino Linotype" w:cs="Arial"/>
          <w:i/>
          <w:sz w:val="22"/>
          <w:szCs w:val="22"/>
        </w:rPr>
        <w:t>(Énfasis añadido)</w:t>
      </w:r>
    </w:p>
    <w:p w14:paraId="22FA7705" w14:textId="77777777" w:rsidR="001C0A32" w:rsidRPr="00036153" w:rsidRDefault="001C0A32" w:rsidP="00B457DB">
      <w:pPr>
        <w:ind w:left="851" w:right="901"/>
        <w:jc w:val="both"/>
        <w:rPr>
          <w:rFonts w:ascii="Palatino Linotype" w:hAnsi="Palatino Linotype" w:cs="Arial"/>
          <w:i/>
          <w:sz w:val="22"/>
          <w:szCs w:val="22"/>
        </w:rPr>
      </w:pPr>
    </w:p>
    <w:p w14:paraId="7DB4B4E2" w14:textId="77777777" w:rsidR="001C0A32" w:rsidRPr="00036153" w:rsidRDefault="001C0A32" w:rsidP="00B457DB">
      <w:pPr>
        <w:spacing w:line="360" w:lineRule="auto"/>
        <w:jc w:val="both"/>
        <w:rPr>
          <w:rFonts w:ascii="Palatino Linotype" w:hAnsi="Palatino Linotype" w:cs="Arial"/>
        </w:rPr>
      </w:pPr>
      <w:r w:rsidRPr="00036153">
        <w:rPr>
          <w:rFonts w:ascii="Palatino Linotype" w:hAnsi="Palatino Linotype" w:cs="Arial"/>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26C53655" w14:textId="188C508B" w:rsidR="008736CC" w:rsidRPr="00036153" w:rsidRDefault="008736CC" w:rsidP="00B457DB">
      <w:pPr>
        <w:spacing w:line="360" w:lineRule="auto"/>
        <w:jc w:val="both"/>
        <w:rPr>
          <w:rFonts w:ascii="Palatino Linotype" w:hAnsi="Palatino Linotype" w:cs="Arial"/>
        </w:rPr>
      </w:pPr>
    </w:p>
    <w:p w14:paraId="72329C65" w14:textId="545B1465" w:rsidR="00FC7DD2" w:rsidRPr="00036153" w:rsidRDefault="00FC7DD2" w:rsidP="00B457DB">
      <w:pPr>
        <w:widowControl w:val="0"/>
        <w:tabs>
          <w:tab w:val="left" w:pos="1701"/>
          <w:tab w:val="left" w:pos="1843"/>
        </w:tabs>
        <w:suppressAutoHyphens/>
        <w:spacing w:line="360" w:lineRule="auto"/>
        <w:contextualSpacing/>
        <w:jc w:val="both"/>
        <w:rPr>
          <w:rFonts w:ascii="Palatino Linotype" w:hAnsi="Palatino Linotype"/>
        </w:rPr>
      </w:pPr>
      <w:r w:rsidRPr="00036153">
        <w:rPr>
          <w:rFonts w:ascii="Palatino Linotype" w:hAnsi="Palatino Linotype" w:cs="Arial"/>
        </w:rPr>
        <w:t xml:space="preserve">Para ilustrar dicha actualización, debemos recordar que </w:t>
      </w:r>
      <w:r w:rsidRPr="00036153">
        <w:rPr>
          <w:rFonts w:ascii="Palatino Linotype" w:hAnsi="Palatino Linotype" w:cs="Arial"/>
          <w:b/>
        </w:rPr>
        <w:t>LA</w:t>
      </w:r>
      <w:r w:rsidRPr="00036153">
        <w:rPr>
          <w:rFonts w:ascii="Palatino Linotype" w:hAnsi="Palatino Linotype" w:cs="Arial"/>
        </w:rPr>
        <w:t xml:space="preserve"> </w:t>
      </w:r>
      <w:r w:rsidRPr="00036153">
        <w:rPr>
          <w:rFonts w:ascii="Palatino Linotype" w:hAnsi="Palatino Linotype" w:cs="Arial"/>
          <w:b/>
        </w:rPr>
        <w:t xml:space="preserve">RECURRENTE </w:t>
      </w:r>
      <w:r w:rsidRPr="00036153">
        <w:rPr>
          <w:rFonts w:ascii="Palatino Linotype" w:hAnsi="Palatino Linotype"/>
        </w:rPr>
        <w:t>en las solicitudes de acceso a la información pública, requirió medularmente del</w:t>
      </w:r>
      <w:r w:rsidRPr="00036153">
        <w:rPr>
          <w:rFonts w:ascii="Palatino Linotype" w:hAnsi="Palatino Linotype" w:cs="Arial"/>
        </w:rPr>
        <w:t xml:space="preserve"> </w:t>
      </w:r>
      <w:r w:rsidRPr="00036153">
        <w:rPr>
          <w:rFonts w:ascii="Palatino Linotype" w:hAnsi="Palatino Linotype" w:cs="Arial"/>
          <w:b/>
        </w:rPr>
        <w:t>SUJETO OBLIGADO</w:t>
      </w:r>
      <w:r w:rsidRPr="00036153">
        <w:rPr>
          <w:rFonts w:ascii="Palatino Linotype" w:hAnsi="Palatino Linotype" w:cs="Arial"/>
        </w:rPr>
        <w:t xml:space="preserve">, vía </w:t>
      </w:r>
      <w:r w:rsidRPr="00036153">
        <w:rPr>
          <w:rFonts w:ascii="Palatino Linotype" w:hAnsi="Palatino Linotype" w:cs="Arial"/>
          <w:b/>
        </w:rPr>
        <w:t>EL SAIMEX</w:t>
      </w:r>
      <w:r w:rsidRPr="00036153">
        <w:rPr>
          <w:rFonts w:ascii="Palatino Linotype" w:hAnsi="Palatino Linotype" w:cs="Arial"/>
        </w:rPr>
        <w:t>,</w:t>
      </w:r>
      <w:r w:rsidRPr="00036153">
        <w:rPr>
          <w:rFonts w:ascii="Palatino Linotype" w:hAnsi="Palatino Linotype"/>
        </w:rPr>
        <w:t xml:space="preserve"> lo siguiente:</w:t>
      </w:r>
    </w:p>
    <w:p w14:paraId="6CD2140B" w14:textId="77777777" w:rsidR="00FC7DD2" w:rsidRPr="00036153" w:rsidRDefault="00FC7DD2" w:rsidP="00B457DB">
      <w:pPr>
        <w:widowControl w:val="0"/>
        <w:tabs>
          <w:tab w:val="left" w:pos="1701"/>
          <w:tab w:val="left" w:pos="1843"/>
        </w:tabs>
        <w:suppressAutoHyphens/>
        <w:contextualSpacing/>
        <w:jc w:val="both"/>
        <w:rPr>
          <w:rFonts w:ascii="Palatino Linotype" w:hAnsi="Palatino Linotype" w:cs="Arial"/>
          <w:b/>
          <w:bCs/>
        </w:rPr>
      </w:pPr>
    </w:p>
    <w:p w14:paraId="19E93B18" w14:textId="2BF67F05" w:rsidR="00635F1F" w:rsidRPr="00036153" w:rsidRDefault="00EE017C" w:rsidP="00B457DB">
      <w:pPr>
        <w:autoSpaceDE w:val="0"/>
        <w:autoSpaceDN w:val="0"/>
        <w:adjustRightInd w:val="0"/>
        <w:spacing w:line="360" w:lineRule="auto"/>
        <w:ind w:right="901"/>
        <w:jc w:val="both"/>
        <w:rPr>
          <w:rFonts w:ascii="Palatino Linotype" w:hAnsi="Palatino Linotype" w:cs="Arial"/>
          <w:b/>
          <w:bCs/>
        </w:rPr>
      </w:pPr>
      <w:r w:rsidRPr="00036153">
        <w:rPr>
          <w:rFonts w:ascii="Palatino Linotype" w:hAnsi="Palatino Linotype" w:cs="Arial"/>
          <w:b/>
          <w:bCs/>
        </w:rPr>
        <w:t>00179/IMIEM/IP/2021:</w:t>
      </w:r>
    </w:p>
    <w:p w14:paraId="15A96AA5" w14:textId="5AA7D25B" w:rsidR="00EE017C" w:rsidRPr="00036153" w:rsidRDefault="00EE017C" w:rsidP="00B457DB">
      <w:pPr>
        <w:pStyle w:val="Prrafodelista"/>
        <w:numPr>
          <w:ilvl w:val="0"/>
          <w:numId w:val="35"/>
        </w:numPr>
        <w:autoSpaceDE w:val="0"/>
        <w:autoSpaceDN w:val="0"/>
        <w:adjustRightInd w:val="0"/>
        <w:spacing w:line="360" w:lineRule="auto"/>
        <w:ind w:right="901"/>
        <w:jc w:val="both"/>
        <w:rPr>
          <w:rFonts w:ascii="Palatino Linotype" w:hAnsi="Palatino Linotype" w:cs="Arial"/>
          <w:b/>
          <w:bCs/>
        </w:rPr>
      </w:pPr>
      <w:bookmarkStart w:id="21" w:name="_Hlk79501382"/>
      <w:r w:rsidRPr="00036153">
        <w:rPr>
          <w:rFonts w:ascii="Palatino Linotype" w:hAnsi="Palatino Linotype" w:cs="Arial"/>
          <w:b/>
          <w:bCs/>
        </w:rPr>
        <w:t>Solicito en versión publica todos</w:t>
      </w:r>
      <w:bookmarkEnd w:id="21"/>
      <w:r w:rsidRPr="00036153">
        <w:rPr>
          <w:rFonts w:ascii="Palatino Linotype" w:hAnsi="Palatino Linotype" w:cs="Arial"/>
          <w:b/>
          <w:bCs/>
        </w:rPr>
        <w:t xml:space="preserve"> y cada uno de los oficios, escritos, notas informativas elaboradas y recibidas en la Subdirección Administrativa del Centro de Especialidades Odontológicas del IMIEM, en el periodo de 15 de agosto al 15 de diciembre de 2020.</w:t>
      </w:r>
    </w:p>
    <w:p w14:paraId="32F16389" w14:textId="77777777" w:rsidR="00635F1F" w:rsidRPr="00036153" w:rsidRDefault="00635F1F" w:rsidP="00B457DB">
      <w:pPr>
        <w:pStyle w:val="Prrafodelista"/>
        <w:autoSpaceDE w:val="0"/>
        <w:autoSpaceDN w:val="0"/>
        <w:adjustRightInd w:val="0"/>
        <w:spacing w:line="360" w:lineRule="auto"/>
        <w:ind w:left="720" w:right="901"/>
        <w:jc w:val="both"/>
        <w:rPr>
          <w:rFonts w:ascii="Palatino Linotype" w:hAnsi="Palatino Linotype" w:cs="Arial"/>
          <w:b/>
          <w:bCs/>
        </w:rPr>
      </w:pPr>
    </w:p>
    <w:p w14:paraId="696EF967" w14:textId="6E23B6DD" w:rsidR="00635F1F" w:rsidRPr="00036153" w:rsidRDefault="00EE017C" w:rsidP="00B457DB">
      <w:pPr>
        <w:autoSpaceDE w:val="0"/>
        <w:autoSpaceDN w:val="0"/>
        <w:adjustRightInd w:val="0"/>
        <w:spacing w:line="360" w:lineRule="auto"/>
        <w:ind w:right="901"/>
        <w:jc w:val="both"/>
        <w:rPr>
          <w:rFonts w:ascii="Palatino Linotype" w:hAnsi="Palatino Linotype" w:cs="Arial"/>
          <w:b/>
          <w:bCs/>
        </w:rPr>
      </w:pPr>
      <w:r w:rsidRPr="00036153">
        <w:rPr>
          <w:rFonts w:ascii="Palatino Linotype" w:hAnsi="Palatino Linotype" w:cs="Arial"/>
          <w:b/>
          <w:bCs/>
        </w:rPr>
        <w:t>00180/IMIEM/IP/2021:</w:t>
      </w:r>
    </w:p>
    <w:p w14:paraId="6EE0F45D" w14:textId="733DE564" w:rsidR="00635F1F" w:rsidRPr="00036153" w:rsidRDefault="00EE017C" w:rsidP="00B457DB">
      <w:pPr>
        <w:pStyle w:val="Prrafodelista"/>
        <w:numPr>
          <w:ilvl w:val="0"/>
          <w:numId w:val="35"/>
        </w:numPr>
        <w:autoSpaceDE w:val="0"/>
        <w:autoSpaceDN w:val="0"/>
        <w:adjustRightInd w:val="0"/>
        <w:spacing w:line="360" w:lineRule="auto"/>
        <w:ind w:right="901"/>
        <w:jc w:val="both"/>
        <w:rPr>
          <w:rFonts w:ascii="Palatino Linotype" w:hAnsi="Palatino Linotype" w:cs="Arial"/>
          <w:b/>
          <w:bCs/>
        </w:rPr>
      </w:pPr>
      <w:r w:rsidRPr="00036153">
        <w:rPr>
          <w:rFonts w:ascii="Palatino Linotype" w:hAnsi="Palatino Linotype" w:cs="Arial"/>
          <w:b/>
          <w:bCs/>
        </w:rPr>
        <w:t>Solicito en versión publica todos y cada uno de los oficios, escritos, notas informativas elaboradas y recibidas en el Departamento de Control Presupuestal del IMIEM, en el periodo de 15 de agosto al 15 de diciembre de 2020</w:t>
      </w:r>
    </w:p>
    <w:p w14:paraId="7B0F03F2" w14:textId="77777777" w:rsidR="00635F1F" w:rsidRPr="00036153" w:rsidRDefault="00635F1F" w:rsidP="00B457DB">
      <w:pPr>
        <w:pStyle w:val="Prrafodelista"/>
        <w:autoSpaceDE w:val="0"/>
        <w:autoSpaceDN w:val="0"/>
        <w:adjustRightInd w:val="0"/>
        <w:spacing w:line="360" w:lineRule="auto"/>
        <w:ind w:left="720" w:right="901"/>
        <w:jc w:val="both"/>
        <w:rPr>
          <w:rFonts w:ascii="Palatino Linotype" w:hAnsi="Palatino Linotype" w:cs="Arial"/>
          <w:b/>
          <w:bCs/>
        </w:rPr>
      </w:pPr>
    </w:p>
    <w:p w14:paraId="1DD2555B" w14:textId="43A78EBE" w:rsidR="00635F1F" w:rsidRPr="00036153" w:rsidRDefault="00EE017C" w:rsidP="00B457DB">
      <w:pPr>
        <w:autoSpaceDE w:val="0"/>
        <w:autoSpaceDN w:val="0"/>
        <w:adjustRightInd w:val="0"/>
        <w:spacing w:line="360" w:lineRule="auto"/>
        <w:ind w:right="901"/>
        <w:jc w:val="both"/>
        <w:rPr>
          <w:rFonts w:ascii="Palatino Linotype" w:hAnsi="Palatino Linotype" w:cs="Arial"/>
          <w:b/>
          <w:bCs/>
        </w:rPr>
      </w:pPr>
      <w:r w:rsidRPr="00036153">
        <w:rPr>
          <w:rFonts w:ascii="Palatino Linotype" w:hAnsi="Palatino Linotype" w:cs="Arial"/>
          <w:b/>
          <w:bCs/>
        </w:rPr>
        <w:t>00206/IMIEM/IP/2021:</w:t>
      </w:r>
    </w:p>
    <w:p w14:paraId="00ADD126" w14:textId="0E1BEF4F" w:rsidR="00EE017C" w:rsidRPr="00036153" w:rsidRDefault="00EE017C" w:rsidP="00B457DB">
      <w:pPr>
        <w:pStyle w:val="Prrafodelista"/>
        <w:numPr>
          <w:ilvl w:val="0"/>
          <w:numId w:val="35"/>
        </w:numPr>
        <w:autoSpaceDE w:val="0"/>
        <w:autoSpaceDN w:val="0"/>
        <w:adjustRightInd w:val="0"/>
        <w:spacing w:line="360" w:lineRule="auto"/>
        <w:ind w:right="901"/>
        <w:jc w:val="both"/>
        <w:rPr>
          <w:rFonts w:ascii="Palatino Linotype" w:hAnsi="Palatino Linotype" w:cs="Arial"/>
          <w:b/>
          <w:bCs/>
        </w:rPr>
      </w:pPr>
      <w:r w:rsidRPr="00036153">
        <w:rPr>
          <w:rFonts w:ascii="Palatino Linotype" w:hAnsi="Palatino Linotype" w:cs="Arial"/>
          <w:b/>
          <w:bCs/>
        </w:rPr>
        <w:t>Solicito en versión publica todos y cada uno de los oficios, escritos y notas informativas elaborados y recibidos en la Dirección General del Hospital de Ginecología y Obstetricia del Instituto Materno Infantil del Estado de México, en el periodo del 15 de enero al 31 de marzo de 2021.</w:t>
      </w:r>
    </w:p>
    <w:p w14:paraId="60B86CD5" w14:textId="77777777" w:rsidR="00635F1F" w:rsidRPr="00036153" w:rsidRDefault="00635F1F" w:rsidP="00B457DB">
      <w:pPr>
        <w:pStyle w:val="Prrafodelista"/>
        <w:autoSpaceDE w:val="0"/>
        <w:autoSpaceDN w:val="0"/>
        <w:adjustRightInd w:val="0"/>
        <w:spacing w:line="360" w:lineRule="auto"/>
        <w:ind w:left="720" w:right="901"/>
        <w:jc w:val="both"/>
        <w:rPr>
          <w:rFonts w:ascii="Palatino Linotype" w:hAnsi="Palatino Linotype" w:cs="Arial"/>
          <w:b/>
          <w:bCs/>
        </w:rPr>
      </w:pPr>
    </w:p>
    <w:p w14:paraId="5D2F5A85" w14:textId="5BF6AFDB" w:rsidR="00635F1F" w:rsidRPr="00036153" w:rsidRDefault="00EE017C" w:rsidP="00B457DB">
      <w:pPr>
        <w:autoSpaceDE w:val="0"/>
        <w:autoSpaceDN w:val="0"/>
        <w:adjustRightInd w:val="0"/>
        <w:spacing w:line="360" w:lineRule="auto"/>
        <w:ind w:right="901"/>
        <w:jc w:val="both"/>
        <w:rPr>
          <w:rFonts w:ascii="Palatino Linotype" w:hAnsi="Palatino Linotype" w:cs="Arial"/>
          <w:b/>
          <w:bCs/>
        </w:rPr>
      </w:pPr>
      <w:r w:rsidRPr="00036153">
        <w:rPr>
          <w:rFonts w:ascii="Palatino Linotype" w:hAnsi="Palatino Linotype" w:cs="Arial"/>
          <w:b/>
          <w:bCs/>
        </w:rPr>
        <w:t>00205/IMIEM/IP/2021:</w:t>
      </w:r>
    </w:p>
    <w:p w14:paraId="46D71C30" w14:textId="27EBB15A" w:rsidR="00EE017C" w:rsidRPr="00036153" w:rsidRDefault="00FA3992" w:rsidP="00B457DB">
      <w:pPr>
        <w:pStyle w:val="Prrafodelista"/>
        <w:numPr>
          <w:ilvl w:val="0"/>
          <w:numId w:val="35"/>
        </w:numPr>
        <w:autoSpaceDE w:val="0"/>
        <w:autoSpaceDN w:val="0"/>
        <w:adjustRightInd w:val="0"/>
        <w:spacing w:line="360" w:lineRule="auto"/>
        <w:ind w:right="901"/>
        <w:jc w:val="both"/>
        <w:rPr>
          <w:rFonts w:ascii="Palatino Linotype" w:hAnsi="Palatino Linotype" w:cs="Arial"/>
          <w:b/>
          <w:bCs/>
        </w:rPr>
      </w:pPr>
      <w:r w:rsidRPr="00036153">
        <w:rPr>
          <w:rFonts w:ascii="Palatino Linotype" w:hAnsi="Palatino Linotype" w:cs="Arial"/>
          <w:b/>
          <w:bCs/>
        </w:rPr>
        <w:t xml:space="preserve">Solicito en versión publica todos </w:t>
      </w:r>
      <w:r w:rsidR="00EE017C" w:rsidRPr="00036153">
        <w:rPr>
          <w:rFonts w:ascii="Palatino Linotype" w:hAnsi="Palatino Linotype" w:cs="Arial"/>
          <w:b/>
          <w:bCs/>
        </w:rPr>
        <w:t xml:space="preserve">y cada uno de los oficios, escritos y notas informativas elaborados y recibidos en la </w:t>
      </w:r>
      <w:r w:rsidRPr="00036153">
        <w:rPr>
          <w:rFonts w:ascii="Palatino Linotype" w:hAnsi="Palatino Linotype" w:cs="Arial"/>
          <w:b/>
          <w:bCs/>
        </w:rPr>
        <w:t xml:space="preserve">Subdirección Administrativa </w:t>
      </w:r>
      <w:r w:rsidR="00EE017C" w:rsidRPr="00036153">
        <w:rPr>
          <w:rFonts w:ascii="Palatino Linotype" w:hAnsi="Palatino Linotype" w:cs="Arial"/>
          <w:b/>
          <w:bCs/>
        </w:rPr>
        <w:t xml:space="preserve">del hospital de </w:t>
      </w:r>
      <w:r w:rsidRPr="00036153">
        <w:rPr>
          <w:rFonts w:ascii="Palatino Linotype" w:hAnsi="Palatino Linotype" w:cs="Arial"/>
          <w:b/>
          <w:bCs/>
        </w:rPr>
        <w:t>ginecología</w:t>
      </w:r>
      <w:r w:rsidR="00EE017C" w:rsidRPr="00036153">
        <w:rPr>
          <w:rFonts w:ascii="Palatino Linotype" w:hAnsi="Palatino Linotype" w:cs="Arial"/>
          <w:b/>
          <w:bCs/>
        </w:rPr>
        <w:t xml:space="preserve"> y obstetricia del </w:t>
      </w:r>
      <w:r w:rsidRPr="00036153">
        <w:rPr>
          <w:rFonts w:ascii="Palatino Linotype" w:hAnsi="Palatino Linotype" w:cs="Arial"/>
          <w:b/>
          <w:bCs/>
        </w:rPr>
        <w:t xml:space="preserve">Instituto Materno Infantil </w:t>
      </w:r>
      <w:r w:rsidR="00EE017C" w:rsidRPr="00036153">
        <w:rPr>
          <w:rFonts w:ascii="Palatino Linotype" w:hAnsi="Palatino Linotype" w:cs="Arial"/>
          <w:b/>
          <w:bCs/>
        </w:rPr>
        <w:t xml:space="preserve">del </w:t>
      </w:r>
      <w:r w:rsidRPr="00036153">
        <w:rPr>
          <w:rFonts w:ascii="Palatino Linotype" w:hAnsi="Palatino Linotype" w:cs="Arial"/>
          <w:b/>
          <w:bCs/>
        </w:rPr>
        <w:t xml:space="preserve">Estado </w:t>
      </w:r>
      <w:r w:rsidR="00EE017C" w:rsidRPr="00036153">
        <w:rPr>
          <w:rFonts w:ascii="Palatino Linotype" w:hAnsi="Palatino Linotype" w:cs="Arial"/>
          <w:b/>
          <w:bCs/>
        </w:rPr>
        <w:t xml:space="preserve">de </w:t>
      </w:r>
      <w:r w:rsidRPr="00036153">
        <w:rPr>
          <w:rFonts w:ascii="Palatino Linotype" w:hAnsi="Palatino Linotype" w:cs="Arial"/>
          <w:b/>
          <w:bCs/>
        </w:rPr>
        <w:t>México</w:t>
      </w:r>
      <w:r w:rsidR="00EE017C" w:rsidRPr="00036153">
        <w:rPr>
          <w:rFonts w:ascii="Palatino Linotype" w:hAnsi="Palatino Linotype" w:cs="Arial"/>
          <w:b/>
          <w:bCs/>
        </w:rPr>
        <w:t>, en el periodo del 15 de febrero al 30 de mayo de 2021.</w:t>
      </w:r>
    </w:p>
    <w:p w14:paraId="6B0D7A69" w14:textId="77777777" w:rsidR="00FC7DD2" w:rsidRPr="00036153" w:rsidRDefault="00FC7DD2" w:rsidP="00B457DB">
      <w:pPr>
        <w:autoSpaceDE w:val="0"/>
        <w:autoSpaceDN w:val="0"/>
        <w:adjustRightInd w:val="0"/>
        <w:spacing w:line="360" w:lineRule="auto"/>
        <w:ind w:right="901"/>
        <w:jc w:val="both"/>
        <w:rPr>
          <w:rFonts w:ascii="Palatino Linotype" w:eastAsiaTheme="minorEastAsia" w:hAnsi="Palatino Linotype" w:cs="Arial"/>
          <w:b/>
          <w:bCs/>
          <w:iCs/>
          <w:sz w:val="28"/>
          <w:szCs w:val="28"/>
        </w:rPr>
      </w:pPr>
    </w:p>
    <w:p w14:paraId="0C2CA115" w14:textId="48414BE1" w:rsidR="00FA3992" w:rsidRPr="00036153" w:rsidRDefault="00FA3992" w:rsidP="00B457DB">
      <w:pPr>
        <w:spacing w:line="360" w:lineRule="auto"/>
        <w:jc w:val="both"/>
        <w:rPr>
          <w:rFonts w:ascii="Palatino Linotype" w:hAnsi="Palatino Linotype"/>
          <w:lang w:val="es-ES"/>
        </w:rPr>
      </w:pPr>
      <w:r w:rsidRPr="00036153">
        <w:rPr>
          <w:rFonts w:ascii="Palatino Linotype" w:hAnsi="Palatino Linotype"/>
          <w:bCs/>
          <w:lang w:val="es-ES"/>
        </w:rPr>
        <w:t xml:space="preserve">Acto seguido, </w:t>
      </w:r>
      <w:r w:rsidRPr="00036153">
        <w:rPr>
          <w:rFonts w:ascii="Palatino Linotype" w:hAnsi="Palatino Linotype" w:cs="Arial"/>
          <w:bCs/>
        </w:rPr>
        <w:t>los Servidores Públicos Habilitados</w:t>
      </w:r>
      <w:r w:rsidRPr="00036153">
        <w:rPr>
          <w:rFonts w:ascii="Palatino Linotype" w:hAnsi="Palatino Linotype"/>
          <w:lang w:val="es-ES"/>
        </w:rPr>
        <w:t xml:space="preserve"> mediante las  respuestas a la</w:t>
      </w:r>
      <w:r w:rsidR="007A07BD" w:rsidRPr="00036153">
        <w:rPr>
          <w:rFonts w:ascii="Palatino Linotype" w:hAnsi="Palatino Linotype"/>
          <w:lang w:val="es-ES"/>
        </w:rPr>
        <w:t>s</w:t>
      </w:r>
      <w:r w:rsidRPr="00036153">
        <w:rPr>
          <w:rFonts w:ascii="Palatino Linotype" w:hAnsi="Palatino Linotype"/>
          <w:lang w:val="es-ES"/>
        </w:rPr>
        <w:t xml:space="preserve"> solicitudes de información, descrita</w:t>
      </w:r>
      <w:r w:rsidR="007A07BD" w:rsidRPr="00036153">
        <w:rPr>
          <w:rFonts w:ascii="Palatino Linotype" w:hAnsi="Palatino Linotype"/>
          <w:lang w:val="es-ES"/>
        </w:rPr>
        <w:t>s</w:t>
      </w:r>
      <w:r w:rsidRPr="00036153">
        <w:rPr>
          <w:rFonts w:ascii="Palatino Linotype" w:hAnsi="Palatino Linotype"/>
          <w:lang w:val="es-ES"/>
        </w:rPr>
        <w:t xml:space="preserve"> en el Resultando </w:t>
      </w:r>
      <w:r w:rsidRPr="00036153">
        <w:rPr>
          <w:rFonts w:ascii="Palatino Linotype" w:hAnsi="Palatino Linotype"/>
          <w:b/>
          <w:bCs/>
          <w:lang w:val="es-ES"/>
        </w:rPr>
        <w:t>III</w:t>
      </w:r>
      <w:r w:rsidRPr="00036153">
        <w:rPr>
          <w:rFonts w:ascii="Palatino Linotype" w:hAnsi="Palatino Linotype"/>
          <w:lang w:val="es-ES"/>
        </w:rPr>
        <w:t xml:space="preserve"> del presente Recurso de Revisión, mencionan que las personas encargadas de los archivos, se encuentran en resguardo domiciliario para mitigar la dispersión del virus SARS Cov2, </w:t>
      </w:r>
      <w:r w:rsidR="00820F45" w:rsidRPr="00036153">
        <w:rPr>
          <w:rFonts w:ascii="Palatino Linotype" w:hAnsi="Palatino Linotype"/>
          <w:lang w:val="es-ES"/>
        </w:rPr>
        <w:t>así</w:t>
      </w:r>
      <w:r w:rsidRPr="00036153">
        <w:rPr>
          <w:rFonts w:ascii="Palatino Linotype" w:hAnsi="Palatino Linotype"/>
          <w:lang w:val="es-ES"/>
        </w:rPr>
        <w:t xml:space="preserve"> mismo, que la </w:t>
      </w:r>
      <w:bookmarkStart w:id="22" w:name="_Hlk79505005"/>
      <w:r w:rsidRPr="00036153">
        <w:rPr>
          <w:rFonts w:ascii="Palatino Linotype" w:hAnsi="Palatino Linotype"/>
          <w:lang w:val="es-ES"/>
        </w:rPr>
        <w:t>información supera las capacidades técnicas administrativas y humanas</w:t>
      </w:r>
      <w:bookmarkEnd w:id="22"/>
      <w:r w:rsidRPr="00036153">
        <w:rPr>
          <w:rFonts w:ascii="Palatino Linotype" w:hAnsi="Palatino Linotype"/>
          <w:lang w:val="es-ES"/>
        </w:rPr>
        <w:t>, por lo tanto</w:t>
      </w:r>
      <w:r w:rsidR="00820F45" w:rsidRPr="00036153">
        <w:rPr>
          <w:rFonts w:ascii="Palatino Linotype" w:hAnsi="Palatino Linotype"/>
          <w:lang w:val="es-ES"/>
        </w:rPr>
        <w:t xml:space="preserve"> haciendo de conocimiento al particular </w:t>
      </w:r>
      <w:r w:rsidRPr="00036153">
        <w:rPr>
          <w:rFonts w:ascii="Palatino Linotype" w:hAnsi="Palatino Linotype"/>
          <w:lang w:val="es-ES"/>
        </w:rPr>
        <w:t xml:space="preserve"> </w:t>
      </w:r>
      <w:r w:rsidR="00820F45" w:rsidRPr="00036153">
        <w:rPr>
          <w:rFonts w:ascii="Palatino Linotype" w:hAnsi="Palatino Linotype"/>
          <w:lang w:val="es-ES"/>
        </w:rPr>
        <w:t>al cambio de</w:t>
      </w:r>
      <w:r w:rsidRPr="00036153">
        <w:rPr>
          <w:rFonts w:ascii="Palatino Linotype" w:hAnsi="Palatino Linotype" w:cs="Arial"/>
        </w:rPr>
        <w:t xml:space="preserve"> modalidad de entrega a consulta directa (</w:t>
      </w:r>
      <w:r w:rsidRPr="00036153">
        <w:rPr>
          <w:rFonts w:ascii="Palatino Linotype" w:hAnsi="Palatino Linotype" w:cs="Arial"/>
          <w:b/>
          <w:bCs/>
          <w:i/>
          <w:iCs/>
        </w:rPr>
        <w:t>in situ</w:t>
      </w:r>
      <w:r w:rsidRPr="00036153">
        <w:rPr>
          <w:rFonts w:ascii="Palatino Linotype" w:hAnsi="Palatino Linotype" w:cs="Arial"/>
        </w:rPr>
        <w:t xml:space="preserve">). </w:t>
      </w:r>
    </w:p>
    <w:p w14:paraId="510705AF" w14:textId="6A5A24C9" w:rsidR="00C94A1C" w:rsidRPr="00036153" w:rsidRDefault="00C94A1C" w:rsidP="00B457DB">
      <w:pPr>
        <w:widowControl w:val="0"/>
        <w:autoSpaceDE w:val="0"/>
        <w:autoSpaceDN w:val="0"/>
        <w:adjustRightInd w:val="0"/>
        <w:spacing w:line="360" w:lineRule="auto"/>
        <w:rPr>
          <w:rFonts w:ascii="Palatino Linotype" w:eastAsia="MS Mincho" w:hAnsi="Palatino Linotype" w:cs="Arial"/>
        </w:rPr>
      </w:pPr>
    </w:p>
    <w:p w14:paraId="084D08A8" w14:textId="0CB31F17" w:rsidR="00B8500A" w:rsidRPr="00036153" w:rsidRDefault="009E64BE" w:rsidP="00B457DB">
      <w:pPr>
        <w:autoSpaceDE w:val="0"/>
        <w:autoSpaceDN w:val="0"/>
        <w:adjustRightInd w:val="0"/>
        <w:spacing w:line="360" w:lineRule="auto"/>
        <w:jc w:val="both"/>
        <w:rPr>
          <w:rFonts w:ascii="Palatino Linotype" w:eastAsiaTheme="minorEastAsia" w:hAnsi="Palatino Linotype" w:cs="Arial"/>
        </w:rPr>
      </w:pPr>
      <w:r w:rsidRPr="00036153">
        <w:rPr>
          <w:rFonts w:ascii="Palatino Linotype" w:eastAsiaTheme="minorEastAsia" w:hAnsi="Palatino Linotype" w:cs="Arial"/>
        </w:rPr>
        <w:lastRenderedPageBreak/>
        <w:t xml:space="preserve">Inconforme con la respuesta del </w:t>
      </w:r>
      <w:r w:rsidRPr="00036153">
        <w:rPr>
          <w:rFonts w:ascii="Palatino Linotype" w:eastAsiaTheme="minorEastAsia" w:hAnsi="Palatino Linotype" w:cs="Arial"/>
          <w:b/>
          <w:bCs/>
        </w:rPr>
        <w:t>SUJETO OBLIGADO</w:t>
      </w:r>
      <w:r w:rsidRPr="00036153">
        <w:rPr>
          <w:rFonts w:ascii="Palatino Linotype" w:eastAsiaTheme="minorEastAsia" w:hAnsi="Palatino Linotype" w:cs="Arial"/>
        </w:rPr>
        <w:t xml:space="preserve">, la </w:t>
      </w:r>
      <w:r w:rsidR="00AF6F2B" w:rsidRPr="00036153">
        <w:rPr>
          <w:rFonts w:ascii="Palatino Linotype" w:eastAsiaTheme="minorEastAsia" w:hAnsi="Palatino Linotype" w:cs="Arial"/>
        </w:rPr>
        <w:t xml:space="preserve">particular interpuso </w:t>
      </w:r>
      <w:r w:rsidR="007A07BD" w:rsidRPr="00036153">
        <w:rPr>
          <w:rFonts w:ascii="Palatino Linotype" w:eastAsiaTheme="minorEastAsia" w:hAnsi="Palatino Linotype" w:cs="Arial"/>
        </w:rPr>
        <w:t xml:space="preserve">los </w:t>
      </w:r>
      <w:r w:rsidR="00AF6F2B" w:rsidRPr="00036153">
        <w:rPr>
          <w:rFonts w:ascii="Palatino Linotype" w:eastAsiaTheme="minorEastAsia" w:hAnsi="Palatino Linotype" w:cs="Arial"/>
        </w:rPr>
        <w:t xml:space="preserve"> </w:t>
      </w:r>
      <w:r w:rsidR="007A07BD" w:rsidRPr="00036153">
        <w:rPr>
          <w:rFonts w:ascii="Palatino Linotype" w:eastAsiaTheme="minorEastAsia" w:hAnsi="Palatino Linotype" w:cs="Arial"/>
        </w:rPr>
        <w:t xml:space="preserve">recursos </w:t>
      </w:r>
      <w:r w:rsidR="00AF6F2B" w:rsidRPr="00036153">
        <w:rPr>
          <w:rFonts w:ascii="Palatino Linotype" w:eastAsiaTheme="minorEastAsia" w:hAnsi="Palatino Linotype" w:cs="Arial"/>
        </w:rPr>
        <w:t xml:space="preserve">revisión </w:t>
      </w:r>
      <w:r w:rsidR="007A07BD" w:rsidRPr="00036153">
        <w:rPr>
          <w:rFonts w:ascii="Palatino Linotype" w:eastAsiaTheme="minorEastAsia" w:hAnsi="Palatino Linotype" w:cs="Arial"/>
        </w:rPr>
        <w:t xml:space="preserve">que nos ocupan, </w:t>
      </w:r>
      <w:r w:rsidR="00AF6F2B" w:rsidRPr="00036153">
        <w:rPr>
          <w:rFonts w:ascii="Palatino Linotype" w:eastAsiaTheme="minorEastAsia" w:hAnsi="Palatino Linotype" w:cs="Arial"/>
        </w:rPr>
        <w:t>impugnando</w:t>
      </w:r>
      <w:r w:rsidR="007A07BD" w:rsidRPr="00036153">
        <w:rPr>
          <w:rFonts w:ascii="Palatino Linotype" w:eastAsiaTheme="minorEastAsia" w:hAnsi="Palatino Linotype" w:cs="Arial"/>
        </w:rPr>
        <w:t xml:space="preserve"> que pone </w:t>
      </w:r>
      <w:r w:rsidR="00820F45" w:rsidRPr="00036153">
        <w:rPr>
          <w:rFonts w:ascii="Palatino Linotype" w:eastAsiaTheme="minorEastAsia" w:hAnsi="Palatino Linotype" w:cs="Arial"/>
        </w:rPr>
        <w:t>como pretexto</w:t>
      </w:r>
      <w:r w:rsidR="007A07BD" w:rsidRPr="00036153">
        <w:rPr>
          <w:rFonts w:ascii="Palatino Linotype" w:eastAsiaTheme="minorEastAsia" w:hAnsi="Palatino Linotype" w:cs="Arial"/>
        </w:rPr>
        <w:t xml:space="preserve"> </w:t>
      </w:r>
      <w:r w:rsidR="00820F45" w:rsidRPr="00036153">
        <w:rPr>
          <w:rFonts w:ascii="Palatino Linotype" w:eastAsiaTheme="minorEastAsia" w:hAnsi="Palatino Linotype" w:cs="Arial"/>
        </w:rPr>
        <w:t>la pandemia, los directivos del IMIEM, no quieren trabajar, ni rendir cuentas de su trabajo administrativo a la sociedad, bajo argumentos absurdos y legaloides, ocultan o niegan la información solicitada, que en todos los casos es de carácter administrativo.</w:t>
      </w:r>
    </w:p>
    <w:p w14:paraId="1793CF81" w14:textId="32FE8A3A" w:rsidR="00AF540B" w:rsidRPr="00036153" w:rsidRDefault="00AF6F2B" w:rsidP="00B457DB">
      <w:pPr>
        <w:autoSpaceDE w:val="0"/>
        <w:autoSpaceDN w:val="0"/>
        <w:adjustRightInd w:val="0"/>
        <w:spacing w:line="360" w:lineRule="auto"/>
        <w:jc w:val="both"/>
        <w:rPr>
          <w:rFonts w:ascii="Palatino Linotype" w:eastAsiaTheme="minorEastAsia" w:hAnsi="Palatino Linotype" w:cs="Arial"/>
          <w:sz w:val="14"/>
          <w:szCs w:val="14"/>
        </w:rPr>
      </w:pPr>
      <w:r w:rsidRPr="00036153">
        <w:rPr>
          <w:rFonts w:ascii="Palatino Linotype" w:eastAsiaTheme="minorEastAsia" w:hAnsi="Palatino Linotype" w:cs="Arial"/>
        </w:rPr>
        <w:t xml:space="preserve">Abierta la etapa de instrucción, </w:t>
      </w:r>
      <w:r w:rsidR="00AC6BE9" w:rsidRPr="00036153">
        <w:rPr>
          <w:rFonts w:ascii="Palatino Linotype" w:eastAsiaTheme="minorEastAsia" w:hAnsi="Palatino Linotype" w:cs="Arial"/>
          <w:b/>
          <w:bCs/>
        </w:rPr>
        <w:t>EL SUJETO OBLIGADO</w:t>
      </w:r>
      <w:r w:rsidR="00AC6BE9" w:rsidRPr="00036153">
        <w:rPr>
          <w:rFonts w:ascii="Palatino Linotype" w:eastAsiaTheme="minorEastAsia" w:hAnsi="Palatino Linotype" w:cs="Arial"/>
        </w:rPr>
        <w:t xml:space="preserve"> </w:t>
      </w:r>
      <w:r w:rsidR="00B67B90" w:rsidRPr="00036153">
        <w:rPr>
          <w:rFonts w:ascii="Palatino Linotype" w:eastAsiaTheme="minorEastAsia" w:hAnsi="Palatino Linotype" w:cs="Arial"/>
        </w:rPr>
        <w:t xml:space="preserve">rindió sus </w:t>
      </w:r>
      <w:r w:rsidR="009F7A48" w:rsidRPr="00036153">
        <w:rPr>
          <w:rFonts w:ascii="Palatino Linotype" w:eastAsiaTheme="minorEastAsia" w:hAnsi="Palatino Linotype" w:cs="Arial"/>
        </w:rPr>
        <w:t>Informe</w:t>
      </w:r>
      <w:r w:rsidR="00B67B90" w:rsidRPr="00036153">
        <w:rPr>
          <w:rFonts w:ascii="Palatino Linotype" w:eastAsiaTheme="minorEastAsia" w:hAnsi="Palatino Linotype" w:cs="Arial"/>
        </w:rPr>
        <w:t>s</w:t>
      </w:r>
      <w:r w:rsidR="009F7A48" w:rsidRPr="00036153">
        <w:rPr>
          <w:rFonts w:ascii="Palatino Linotype" w:eastAsiaTheme="minorEastAsia" w:hAnsi="Palatino Linotype" w:cs="Arial"/>
        </w:rPr>
        <w:t xml:space="preserve"> </w:t>
      </w:r>
      <w:r w:rsidR="004C11BE" w:rsidRPr="00036153">
        <w:rPr>
          <w:rFonts w:ascii="Palatino Linotype" w:eastAsiaTheme="minorEastAsia" w:hAnsi="Palatino Linotype" w:cs="Arial"/>
        </w:rPr>
        <w:t>Justificado</w:t>
      </w:r>
      <w:r w:rsidR="00B67B90" w:rsidRPr="00036153">
        <w:rPr>
          <w:rFonts w:ascii="Palatino Linotype" w:eastAsiaTheme="minorEastAsia" w:hAnsi="Palatino Linotype" w:cs="Arial"/>
        </w:rPr>
        <w:t xml:space="preserve">s, </w:t>
      </w:r>
      <w:r w:rsidR="00820F45" w:rsidRPr="00036153">
        <w:rPr>
          <w:rFonts w:ascii="Palatino Linotype" w:eastAsiaTheme="minorEastAsia" w:hAnsi="Palatino Linotype" w:cs="Arial"/>
        </w:rPr>
        <w:t xml:space="preserve">donde la </w:t>
      </w:r>
      <w:r w:rsidR="00E138E6" w:rsidRPr="00036153">
        <w:rPr>
          <w:rFonts w:ascii="Palatino Linotype" w:eastAsia="Arial Unicode MS" w:hAnsi="Palatino Linotype" w:cs="Arial"/>
        </w:rPr>
        <w:t xml:space="preserve">Jefa y Responsable de la Unidad de Transparencia y Acceso a la Información Pública, ratifica su respuesta inicial. Por otro lado, </w:t>
      </w:r>
      <w:r w:rsidR="00E138E6" w:rsidRPr="00036153">
        <w:rPr>
          <w:rFonts w:ascii="Palatino Linotype" w:eastAsia="Arial Unicode MS" w:hAnsi="Palatino Linotype" w:cs="Arial"/>
          <w:b/>
          <w:bCs/>
        </w:rPr>
        <w:t>LA RECURRENTE</w:t>
      </w:r>
      <w:r w:rsidR="00E138E6" w:rsidRPr="00036153">
        <w:rPr>
          <w:rFonts w:ascii="Palatino Linotype" w:eastAsia="Arial Unicode MS" w:hAnsi="Palatino Linotype" w:cs="Arial"/>
        </w:rPr>
        <w:t xml:space="preserve"> fue omisa a rendir manifestaciones que conforme a derecho le correspondían.</w:t>
      </w:r>
    </w:p>
    <w:p w14:paraId="71AE3B09" w14:textId="77777777" w:rsidR="00E816A8" w:rsidRPr="00036153" w:rsidRDefault="00E816A8" w:rsidP="00B457DB">
      <w:pPr>
        <w:spacing w:line="360" w:lineRule="auto"/>
        <w:jc w:val="both"/>
        <w:rPr>
          <w:rFonts w:ascii="Palatino Linotype" w:hAnsi="Palatino Linotype"/>
          <w:lang w:val="es-ES"/>
        </w:rPr>
      </w:pPr>
    </w:p>
    <w:p w14:paraId="4B7CDA65" w14:textId="2035D9E9" w:rsidR="00E138E6" w:rsidRPr="00036153" w:rsidRDefault="00E138E6" w:rsidP="00B457DB">
      <w:pPr>
        <w:spacing w:line="360" w:lineRule="auto"/>
        <w:jc w:val="both"/>
        <w:rPr>
          <w:rFonts w:ascii="Palatino Linotype" w:hAnsi="Palatino Linotype"/>
          <w:lang w:val="es-ES"/>
        </w:rPr>
      </w:pPr>
      <w:r w:rsidRPr="00036153">
        <w:rPr>
          <w:rFonts w:ascii="Palatino Linotype" w:hAnsi="Palatino Linotype"/>
          <w:lang w:val="es-ES"/>
        </w:rPr>
        <w:t xml:space="preserve">En ese contexto, este Instituto analizó la totalidad de las constancias que integran el expediente electrónico del </w:t>
      </w:r>
      <w:r w:rsidRPr="00036153">
        <w:rPr>
          <w:rFonts w:ascii="Palatino Linotype" w:hAnsi="Palatino Linotype"/>
          <w:b/>
          <w:bCs/>
          <w:lang w:val="es-ES"/>
        </w:rPr>
        <w:t>SAIMEX</w:t>
      </w:r>
      <w:r w:rsidRPr="00036153">
        <w:rPr>
          <w:rFonts w:ascii="Palatino Linotype" w:hAnsi="Palatino Linotype"/>
          <w:lang w:val="es-ES"/>
        </w:rPr>
        <w:t xml:space="preserve">, y se concluye que la controversia en el presente asunto radica en que </w:t>
      </w:r>
      <w:r w:rsidRPr="00036153">
        <w:rPr>
          <w:rFonts w:ascii="Palatino Linotype" w:hAnsi="Palatino Linotype"/>
          <w:b/>
          <w:bCs/>
          <w:lang w:val="es-ES"/>
        </w:rPr>
        <w:t>EL SUJETO OBLIGADO</w:t>
      </w:r>
      <w:r w:rsidRPr="00036153">
        <w:rPr>
          <w:rFonts w:ascii="Palatino Linotype" w:hAnsi="Palatino Linotype"/>
          <w:lang w:val="es-ES"/>
        </w:rPr>
        <w:t xml:space="preserve"> cambio la modalidad de entrega a la consulta directa, en ese sentido, que la entrega de información no corresponde a solicitado.</w:t>
      </w:r>
    </w:p>
    <w:p w14:paraId="4CF58F68" w14:textId="77777777" w:rsidR="00635F1F" w:rsidRPr="00036153" w:rsidRDefault="00635F1F" w:rsidP="00B457DB">
      <w:pPr>
        <w:spacing w:line="360" w:lineRule="auto"/>
        <w:jc w:val="both"/>
        <w:rPr>
          <w:rFonts w:ascii="Palatino Linotype" w:hAnsi="Palatino Linotype"/>
          <w:lang w:val="es-ES"/>
        </w:rPr>
      </w:pPr>
    </w:p>
    <w:p w14:paraId="0155C07B" w14:textId="3124B69D" w:rsidR="00635F1F" w:rsidRPr="00036153" w:rsidRDefault="00635F1F" w:rsidP="00B457DB">
      <w:pPr>
        <w:spacing w:line="360" w:lineRule="auto"/>
        <w:jc w:val="both"/>
        <w:rPr>
          <w:rFonts w:ascii="Palatino Linotype" w:hAnsi="Palatino Linotype"/>
          <w:lang w:val="es-ES"/>
        </w:rPr>
      </w:pPr>
      <w:r w:rsidRPr="00036153">
        <w:rPr>
          <w:rFonts w:ascii="Palatino Linotype" w:hAnsi="Palatino Linotype"/>
          <w:lang w:val="es-ES"/>
        </w:rPr>
        <w:t xml:space="preserve">Es importante referir, que </w:t>
      </w:r>
      <w:r w:rsidRPr="00036153">
        <w:rPr>
          <w:rFonts w:ascii="Palatino Linotype" w:hAnsi="Palatino Linotype"/>
          <w:b/>
          <w:bCs/>
          <w:lang w:val="es-ES"/>
        </w:rPr>
        <w:t>EL RECURRENTE</w:t>
      </w:r>
      <w:r w:rsidRPr="00036153">
        <w:rPr>
          <w:rFonts w:ascii="Palatino Linotype" w:hAnsi="Palatino Linotype"/>
          <w:lang w:val="es-ES"/>
        </w:rPr>
        <w:t xml:space="preserve"> al momento de presentar las solicitudes de información que dieron origen a los recursos de revisión que nos ocupan, eligió como modalidad de entrega </w:t>
      </w:r>
      <w:r w:rsidRPr="00036153">
        <w:rPr>
          <w:rFonts w:ascii="Palatino Linotype" w:hAnsi="Palatino Linotype"/>
          <w:b/>
          <w:bCs/>
          <w:lang w:val="es-ES"/>
        </w:rPr>
        <w:t>Vía SAIMEX</w:t>
      </w:r>
      <w:r w:rsidRPr="00036153">
        <w:rPr>
          <w:rFonts w:ascii="Palatino Linotype" w:hAnsi="Palatino Linotype"/>
          <w:lang w:val="es-ES"/>
        </w:rPr>
        <w:t>, tal y como se precisa en la siguiente imagen:</w:t>
      </w:r>
    </w:p>
    <w:p w14:paraId="3BD8541A" w14:textId="56E7F308" w:rsidR="00A35B86" w:rsidRPr="00036153" w:rsidRDefault="00A35B86" w:rsidP="00B457DB">
      <w:pPr>
        <w:spacing w:line="360" w:lineRule="auto"/>
        <w:jc w:val="both"/>
        <w:rPr>
          <w:rFonts w:ascii="Palatino Linotype" w:hAnsi="Palatino Linotype"/>
          <w:lang w:val="es-ES"/>
        </w:rPr>
      </w:pPr>
    </w:p>
    <w:p w14:paraId="2989E31D" w14:textId="1B635D30" w:rsidR="00635F1F" w:rsidRPr="00036153" w:rsidRDefault="00D60D04" w:rsidP="00B457DB">
      <w:pPr>
        <w:spacing w:line="360" w:lineRule="auto"/>
        <w:jc w:val="center"/>
        <w:rPr>
          <w:noProof/>
        </w:rPr>
      </w:pPr>
      <w:r w:rsidRPr="00036153">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28FD1908" wp14:editId="65CE97CC">
                <wp:simplePos x="0" y="0"/>
                <wp:positionH relativeFrom="column">
                  <wp:posOffset>272415</wp:posOffset>
                </wp:positionH>
                <wp:positionV relativeFrom="paragraph">
                  <wp:posOffset>-46990</wp:posOffset>
                </wp:positionV>
                <wp:extent cx="3971925" cy="352425"/>
                <wp:effectExtent l="0" t="0" r="28575" b="28575"/>
                <wp:wrapNone/>
                <wp:docPr id="26" name="Rectángulo 26"/>
                <wp:cNvGraphicFramePr/>
                <a:graphic xmlns:a="http://schemas.openxmlformats.org/drawingml/2006/main">
                  <a:graphicData uri="http://schemas.microsoft.com/office/word/2010/wordprocessingShape">
                    <wps:wsp>
                      <wps:cNvSpPr/>
                      <wps:spPr>
                        <a:xfrm>
                          <a:off x="0" y="0"/>
                          <a:ext cx="3971925" cy="3524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2B427B" id="Rectángulo 26" o:spid="_x0000_s1026" style="position:absolute;margin-left:21.45pt;margin-top:-3.7pt;width:312.7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" filled="f" strokecolor="#c0504d [3205]" strokeweight="2pt"/>
            </w:pict>
          </mc:Fallback>
        </mc:AlternateContent>
      </w:r>
      <w:r w:rsidR="00635F1F" w:rsidRPr="00036153">
        <w:rPr>
          <w:noProof/>
          <w:lang w:eastAsia="es-MX"/>
        </w:rPr>
        <w:drawing>
          <wp:inline distT="0" distB="0" distL="0" distR="0" wp14:anchorId="42AD76BD" wp14:editId="613EC6CD">
            <wp:extent cx="5105400" cy="17526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103" t="14041" r="18265" b="46470"/>
                    <a:stretch/>
                  </pic:blipFill>
                  <pic:spPr bwMode="auto">
                    <a:xfrm>
                      <a:off x="0" y="0"/>
                      <a:ext cx="5105400" cy="1752600"/>
                    </a:xfrm>
                    <a:prstGeom prst="rect">
                      <a:avLst/>
                    </a:prstGeom>
                    <a:ln>
                      <a:noFill/>
                    </a:ln>
                    <a:extLst>
                      <a:ext uri="{53640926-AAD7-44D8-BBD7-CCE9431645EC}">
                        <a14:shadowObscured xmlns:a14="http://schemas.microsoft.com/office/drawing/2010/main"/>
                      </a:ext>
                    </a:extLst>
                  </pic:spPr>
                </pic:pic>
              </a:graphicData>
            </a:graphic>
          </wp:inline>
        </w:drawing>
      </w:r>
    </w:p>
    <w:p w14:paraId="411CE207" w14:textId="4BCC1B20" w:rsidR="00635F1F" w:rsidRPr="00036153" w:rsidRDefault="00A35B86" w:rsidP="00B457DB">
      <w:pPr>
        <w:spacing w:line="360" w:lineRule="auto"/>
        <w:jc w:val="center"/>
        <w:rPr>
          <w:noProof/>
        </w:rPr>
      </w:pPr>
      <w:r w:rsidRPr="00036153">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703979B5" wp14:editId="67FF01D9">
                <wp:simplePos x="0" y="0"/>
                <wp:positionH relativeFrom="column">
                  <wp:posOffset>253365</wp:posOffset>
                </wp:positionH>
                <wp:positionV relativeFrom="paragraph">
                  <wp:posOffset>3810</wp:posOffset>
                </wp:positionV>
                <wp:extent cx="3971925" cy="352425"/>
                <wp:effectExtent l="0" t="0" r="28575" b="28575"/>
                <wp:wrapNone/>
                <wp:docPr id="27" name="Rectángulo 27"/>
                <wp:cNvGraphicFramePr/>
                <a:graphic xmlns:a="http://schemas.openxmlformats.org/drawingml/2006/main">
                  <a:graphicData uri="http://schemas.microsoft.com/office/word/2010/wordprocessingShape">
                    <wps:wsp>
                      <wps:cNvSpPr/>
                      <wps:spPr>
                        <a:xfrm>
                          <a:off x="0" y="0"/>
                          <a:ext cx="3971925" cy="35242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0D5C7A9" id="Rectángulo 27" o:spid="_x0000_s1026" style="position:absolute;margin-left:19.95pt;margin-top:.3pt;width:312.75pt;height:2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" filled="f" strokecolor="#c0504d" strokeweight="2pt"/>
            </w:pict>
          </mc:Fallback>
        </mc:AlternateContent>
      </w:r>
      <w:r w:rsidR="00635F1F" w:rsidRPr="00036153">
        <w:rPr>
          <w:noProof/>
          <w:lang w:eastAsia="es-MX"/>
        </w:rPr>
        <w:drawing>
          <wp:inline distT="0" distB="0" distL="0" distR="0" wp14:anchorId="70BB2E50" wp14:editId="1AA45B62">
            <wp:extent cx="5276850" cy="19335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610" t="39198" r="18101" b="20436"/>
                    <a:stretch/>
                  </pic:blipFill>
                  <pic:spPr bwMode="auto">
                    <a:xfrm>
                      <a:off x="0" y="0"/>
                      <a:ext cx="5276850" cy="1933575"/>
                    </a:xfrm>
                    <a:prstGeom prst="rect">
                      <a:avLst/>
                    </a:prstGeom>
                    <a:ln>
                      <a:noFill/>
                    </a:ln>
                    <a:extLst>
                      <a:ext uri="{53640926-AAD7-44D8-BBD7-CCE9431645EC}">
                        <a14:shadowObscured xmlns:a14="http://schemas.microsoft.com/office/drawing/2010/main"/>
                      </a:ext>
                    </a:extLst>
                  </pic:spPr>
                </pic:pic>
              </a:graphicData>
            </a:graphic>
          </wp:inline>
        </w:drawing>
      </w:r>
      <w:r w:rsidR="00635F1F" w:rsidRPr="00036153">
        <w:rPr>
          <w:noProof/>
        </w:rPr>
        <w:t xml:space="preserve"> </w:t>
      </w:r>
    </w:p>
    <w:p w14:paraId="1A6FD773" w14:textId="6ACE3F48" w:rsidR="00635F1F" w:rsidRPr="00036153" w:rsidRDefault="00A35B86" w:rsidP="00B457DB">
      <w:pPr>
        <w:spacing w:line="360" w:lineRule="auto"/>
        <w:jc w:val="center"/>
        <w:rPr>
          <w:noProof/>
        </w:rPr>
      </w:pPr>
      <w:r w:rsidRPr="00036153">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0C37411E" wp14:editId="1BB7998C">
                <wp:simplePos x="0" y="0"/>
                <wp:positionH relativeFrom="column">
                  <wp:posOffset>253365</wp:posOffset>
                </wp:positionH>
                <wp:positionV relativeFrom="paragraph">
                  <wp:posOffset>1905</wp:posOffset>
                </wp:positionV>
                <wp:extent cx="3971925" cy="352425"/>
                <wp:effectExtent l="0" t="0" r="28575" b="28575"/>
                <wp:wrapNone/>
                <wp:docPr id="28" name="Rectángulo 28"/>
                <wp:cNvGraphicFramePr/>
                <a:graphic xmlns:a="http://schemas.openxmlformats.org/drawingml/2006/main">
                  <a:graphicData uri="http://schemas.microsoft.com/office/word/2010/wordprocessingShape">
                    <wps:wsp>
                      <wps:cNvSpPr/>
                      <wps:spPr>
                        <a:xfrm>
                          <a:off x="0" y="0"/>
                          <a:ext cx="3971925" cy="35242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48165" id="Rectángulo 28" o:spid="_x0000_s1026" style="position:absolute;margin-left:19.95pt;margin-top:.15pt;width:312.75pt;height:27.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" filled="f" strokecolor="#c0504d" strokeweight="2pt"/>
            </w:pict>
          </mc:Fallback>
        </mc:AlternateContent>
      </w:r>
      <w:r w:rsidR="00635F1F" w:rsidRPr="00036153">
        <w:rPr>
          <w:noProof/>
          <w:lang w:eastAsia="es-MX"/>
        </w:rPr>
        <w:drawing>
          <wp:inline distT="0" distB="0" distL="0" distR="0" wp14:anchorId="5C7C4B60" wp14:editId="0F4CCC0C">
            <wp:extent cx="5267325" cy="16764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774" t="39781" r="18102" b="20729"/>
                    <a:stretch/>
                  </pic:blipFill>
                  <pic:spPr bwMode="auto">
                    <a:xfrm>
                      <a:off x="0" y="0"/>
                      <a:ext cx="5267325" cy="1676400"/>
                    </a:xfrm>
                    <a:prstGeom prst="rect">
                      <a:avLst/>
                    </a:prstGeom>
                    <a:ln>
                      <a:noFill/>
                    </a:ln>
                    <a:extLst>
                      <a:ext uri="{53640926-AAD7-44D8-BBD7-CCE9431645EC}">
                        <a14:shadowObscured xmlns:a14="http://schemas.microsoft.com/office/drawing/2010/main"/>
                      </a:ext>
                    </a:extLst>
                  </pic:spPr>
                </pic:pic>
              </a:graphicData>
            </a:graphic>
          </wp:inline>
        </w:drawing>
      </w:r>
    </w:p>
    <w:p w14:paraId="4A64810C" w14:textId="055EAA4A" w:rsidR="00635F1F" w:rsidRPr="00036153" w:rsidRDefault="00D60D04" w:rsidP="00B457DB">
      <w:pPr>
        <w:spacing w:line="360" w:lineRule="auto"/>
        <w:jc w:val="center"/>
        <w:rPr>
          <w:rFonts w:ascii="Palatino Linotype" w:hAnsi="Palatino Linotype"/>
          <w:lang w:val="es-ES"/>
        </w:rPr>
      </w:pPr>
      <w:r w:rsidRPr="00036153">
        <w:rPr>
          <w:rFonts w:ascii="Palatino Linotype" w:hAnsi="Palatino Linotype"/>
          <w:noProof/>
          <w:lang w:eastAsia="es-MX"/>
        </w:rPr>
        <w:lastRenderedPageBreak/>
        <mc:AlternateContent>
          <mc:Choice Requires="wps">
            <w:drawing>
              <wp:anchor distT="0" distB="0" distL="114300" distR="114300" simplePos="0" relativeHeight="251665408" behindDoc="0" locked="0" layoutInCell="1" allowOverlap="1" wp14:anchorId="69A8F14C" wp14:editId="2C908998">
                <wp:simplePos x="0" y="0"/>
                <wp:positionH relativeFrom="column">
                  <wp:posOffset>320040</wp:posOffset>
                </wp:positionH>
                <wp:positionV relativeFrom="paragraph">
                  <wp:posOffset>-80010</wp:posOffset>
                </wp:positionV>
                <wp:extent cx="3971925" cy="390525"/>
                <wp:effectExtent l="0" t="0" r="28575" b="28575"/>
                <wp:wrapNone/>
                <wp:docPr id="29" name="Rectángulo 29"/>
                <wp:cNvGraphicFramePr/>
                <a:graphic xmlns:a="http://schemas.openxmlformats.org/drawingml/2006/main">
                  <a:graphicData uri="http://schemas.microsoft.com/office/word/2010/wordprocessingShape">
                    <wps:wsp>
                      <wps:cNvSpPr/>
                      <wps:spPr>
                        <a:xfrm>
                          <a:off x="0" y="0"/>
                          <a:ext cx="3971925" cy="39052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2D70B8" id="Rectángulo 29" o:spid="_x0000_s1026" style="position:absolute;margin-left:25.2pt;margin-top:-6.3pt;width:312.75pt;height:30.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" filled="f" strokecolor="#c0504d" strokeweight="2pt"/>
            </w:pict>
          </mc:Fallback>
        </mc:AlternateContent>
      </w:r>
      <w:r w:rsidR="00635F1F" w:rsidRPr="00036153">
        <w:rPr>
          <w:noProof/>
          <w:lang w:eastAsia="es-MX"/>
        </w:rPr>
        <w:drawing>
          <wp:inline distT="0" distB="0" distL="0" distR="0" wp14:anchorId="0F03D127" wp14:editId="406FB9A6">
            <wp:extent cx="5133975" cy="17335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774" t="27204" r="18102" b="33599"/>
                    <a:stretch/>
                  </pic:blipFill>
                  <pic:spPr bwMode="auto">
                    <a:xfrm>
                      <a:off x="0" y="0"/>
                      <a:ext cx="5133975" cy="1733550"/>
                    </a:xfrm>
                    <a:prstGeom prst="rect">
                      <a:avLst/>
                    </a:prstGeom>
                    <a:ln>
                      <a:noFill/>
                    </a:ln>
                    <a:extLst>
                      <a:ext uri="{53640926-AAD7-44D8-BBD7-CCE9431645EC}">
                        <a14:shadowObscured xmlns:a14="http://schemas.microsoft.com/office/drawing/2010/main"/>
                      </a:ext>
                    </a:extLst>
                  </pic:spPr>
                </pic:pic>
              </a:graphicData>
            </a:graphic>
          </wp:inline>
        </w:drawing>
      </w:r>
    </w:p>
    <w:p w14:paraId="76769017" w14:textId="77777777" w:rsidR="00635F1F" w:rsidRPr="00036153" w:rsidRDefault="00635F1F" w:rsidP="00B457DB">
      <w:pPr>
        <w:suppressAutoHyphens/>
        <w:spacing w:line="360" w:lineRule="auto"/>
        <w:jc w:val="both"/>
        <w:rPr>
          <w:rFonts w:ascii="Palatino Linotype" w:eastAsia="Calibri" w:hAnsi="Palatino Linotype" w:cs="Arial"/>
        </w:rPr>
      </w:pPr>
    </w:p>
    <w:p w14:paraId="3D82C867" w14:textId="2F646A27" w:rsidR="00635F1F" w:rsidRPr="00036153" w:rsidRDefault="00635F1F" w:rsidP="00B457DB">
      <w:pPr>
        <w:spacing w:line="360" w:lineRule="auto"/>
        <w:jc w:val="both"/>
        <w:rPr>
          <w:rFonts w:ascii="Palatino Linotype" w:hAnsi="Palatino Linotype" w:cs="Arial"/>
        </w:rPr>
      </w:pPr>
      <w:r w:rsidRPr="00036153">
        <w:rPr>
          <w:rFonts w:ascii="Palatino Linotype" w:hAnsi="Palatino Linotype"/>
        </w:rPr>
        <w:t xml:space="preserve">A lo anterior, queda evidente que la información se requirió </w:t>
      </w:r>
      <w:r w:rsidRPr="00036153">
        <w:rPr>
          <w:rFonts w:ascii="Palatino Linotype" w:hAnsi="Palatino Linotype"/>
          <w:b/>
          <w:bCs/>
        </w:rPr>
        <w:t>Vía SAIMEX</w:t>
      </w:r>
      <w:r w:rsidRPr="00036153">
        <w:rPr>
          <w:rFonts w:ascii="Palatino Linotype" w:hAnsi="Palatino Linotype"/>
        </w:rPr>
        <w:t xml:space="preserve">; por otra parte, si bien </w:t>
      </w:r>
      <w:r w:rsidRPr="00036153">
        <w:rPr>
          <w:rFonts w:ascii="Palatino Linotype" w:hAnsi="Palatino Linotype"/>
          <w:b/>
          <w:bCs/>
        </w:rPr>
        <w:t>EL SUJETO OBLIGADO</w:t>
      </w:r>
      <w:r w:rsidRPr="00036153">
        <w:rPr>
          <w:rFonts w:ascii="Palatino Linotype" w:hAnsi="Palatino Linotype"/>
        </w:rPr>
        <w:t xml:space="preserve"> menciona que </w:t>
      </w:r>
      <w:r w:rsidR="00A35B86" w:rsidRPr="00036153">
        <w:rPr>
          <w:rFonts w:ascii="Palatino Linotype" w:hAnsi="Palatino Linotype"/>
        </w:rPr>
        <w:t>la</w:t>
      </w:r>
      <w:r w:rsidRPr="00036153">
        <w:rPr>
          <w:rFonts w:ascii="Palatino Linotype" w:hAnsi="Palatino Linotype"/>
        </w:rPr>
        <w:t xml:space="preserve"> </w:t>
      </w:r>
      <w:r w:rsidR="00A35B86" w:rsidRPr="00036153">
        <w:rPr>
          <w:rFonts w:ascii="Palatino Linotype" w:hAnsi="Palatino Linotype"/>
        </w:rPr>
        <w:t>información supera las capacidades técnicas administrativas y humanas</w:t>
      </w:r>
      <w:r w:rsidR="007A07BD" w:rsidRPr="00036153">
        <w:rPr>
          <w:rFonts w:ascii="Palatino Linotype" w:hAnsi="Palatino Linotype"/>
        </w:rPr>
        <w:t>, por tal motivo,</w:t>
      </w:r>
      <w:r w:rsidRPr="00036153">
        <w:rPr>
          <w:rFonts w:ascii="Palatino Linotype" w:hAnsi="Palatino Linotype"/>
        </w:rPr>
        <w:t xml:space="preserve"> cambia la modalidad de entrega a consulta directa (in situ), a este </w:t>
      </w:r>
      <w:r w:rsidRPr="00036153">
        <w:rPr>
          <w:rFonts w:ascii="Palatino Linotype" w:hAnsi="Palatino Linotype" w:cs="Arial"/>
        </w:rPr>
        <w:t>supuesto se debe fundar y motivar correctamente los motivos del cambio de modalidad, por tanto, se tuvo afectado el derecho al acceso a la información pública de</w:t>
      </w:r>
      <w:r w:rsidR="007A07BD" w:rsidRPr="00036153">
        <w:rPr>
          <w:rFonts w:ascii="Palatino Linotype" w:hAnsi="Palatino Linotype" w:cs="Arial"/>
        </w:rPr>
        <w:t xml:space="preserve"> </w:t>
      </w:r>
      <w:r w:rsidRPr="00036153">
        <w:rPr>
          <w:rFonts w:ascii="Palatino Linotype" w:hAnsi="Palatino Linotype" w:cs="Arial"/>
        </w:rPr>
        <w:t>l</w:t>
      </w:r>
      <w:r w:rsidR="007A07BD" w:rsidRPr="00036153">
        <w:rPr>
          <w:rFonts w:ascii="Palatino Linotype" w:hAnsi="Palatino Linotype" w:cs="Arial"/>
        </w:rPr>
        <w:t>a</w:t>
      </w:r>
      <w:r w:rsidRPr="00036153">
        <w:rPr>
          <w:rFonts w:ascii="Palatino Linotype" w:hAnsi="Palatino Linotype" w:cs="Arial"/>
        </w:rPr>
        <w:t xml:space="preserve"> particular.</w:t>
      </w:r>
    </w:p>
    <w:p w14:paraId="5D4EEF9B" w14:textId="77777777" w:rsidR="00635F1F" w:rsidRPr="00036153" w:rsidRDefault="00635F1F" w:rsidP="00B457DB">
      <w:pPr>
        <w:spacing w:line="360" w:lineRule="auto"/>
        <w:ind w:right="51"/>
        <w:contextualSpacing/>
        <w:jc w:val="both"/>
        <w:rPr>
          <w:rFonts w:ascii="Palatino Linotype" w:hAnsi="Palatino Linotype" w:cs="Arial"/>
        </w:rPr>
      </w:pPr>
    </w:p>
    <w:p w14:paraId="384B057F" w14:textId="77777777" w:rsidR="00635F1F" w:rsidRPr="00036153" w:rsidRDefault="00635F1F" w:rsidP="00B457DB">
      <w:pPr>
        <w:spacing w:line="360" w:lineRule="auto"/>
        <w:ind w:right="51"/>
        <w:contextualSpacing/>
        <w:jc w:val="both"/>
        <w:rPr>
          <w:rFonts w:ascii="Palatino Linotype" w:hAnsi="Palatino Linotype" w:cs="Arial"/>
        </w:rPr>
      </w:pPr>
      <w:r w:rsidRPr="00036153">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311E9A1A" w14:textId="77777777" w:rsidR="00635F1F" w:rsidRPr="00036153" w:rsidRDefault="00635F1F" w:rsidP="00B457DB">
      <w:pPr>
        <w:spacing w:line="360" w:lineRule="auto"/>
        <w:ind w:right="49"/>
        <w:contextualSpacing/>
        <w:jc w:val="both"/>
        <w:rPr>
          <w:rFonts w:ascii="Palatino Linotype" w:hAnsi="Palatino Linotype" w:cs="Arial"/>
        </w:rPr>
      </w:pPr>
    </w:p>
    <w:p w14:paraId="7E0A9D6D" w14:textId="77777777" w:rsidR="00635F1F" w:rsidRPr="00036153" w:rsidRDefault="00635F1F" w:rsidP="00B457DB">
      <w:pPr>
        <w:spacing w:line="360" w:lineRule="auto"/>
        <w:ind w:right="49"/>
        <w:contextualSpacing/>
        <w:jc w:val="both"/>
        <w:rPr>
          <w:rFonts w:ascii="Palatino Linotype" w:hAnsi="Palatino Linotype" w:cs="Arial"/>
        </w:rPr>
      </w:pPr>
      <w:r w:rsidRPr="00036153">
        <w:rPr>
          <w:rFonts w:ascii="Palatino Linotype" w:hAnsi="Palatino Linotype" w:cs="Arial"/>
        </w:rPr>
        <w:t>Al respecto, el máximo tribunal del país ha establecido jurisprudencia respecto a qué debe entenderse por fundamentación y motivación, en los siguientes términos:</w:t>
      </w:r>
    </w:p>
    <w:p w14:paraId="78465176" w14:textId="77777777" w:rsidR="00635F1F" w:rsidRPr="00036153" w:rsidRDefault="00635F1F" w:rsidP="00B457DB">
      <w:pPr>
        <w:pStyle w:val="Textoindependiente2"/>
        <w:spacing w:after="0" w:line="240" w:lineRule="auto"/>
        <w:ind w:left="850" w:right="900"/>
        <w:contextualSpacing/>
        <w:jc w:val="both"/>
        <w:rPr>
          <w:rFonts w:ascii="Palatino Linotype" w:hAnsi="Palatino Linotype" w:cs="Arial"/>
          <w:i/>
          <w:sz w:val="22"/>
          <w:szCs w:val="22"/>
        </w:rPr>
      </w:pPr>
    </w:p>
    <w:p w14:paraId="3CB0073D" w14:textId="77777777" w:rsidR="00635F1F" w:rsidRPr="00036153" w:rsidRDefault="00635F1F" w:rsidP="00B457DB">
      <w:pPr>
        <w:pStyle w:val="Textoindependiente2"/>
        <w:spacing w:after="0" w:line="240" w:lineRule="auto"/>
        <w:ind w:left="850" w:right="900"/>
        <w:contextualSpacing/>
        <w:jc w:val="both"/>
        <w:rPr>
          <w:rFonts w:ascii="Palatino Linotype" w:hAnsi="Palatino Linotype" w:cs="Arial"/>
          <w:i/>
          <w:sz w:val="22"/>
          <w:szCs w:val="22"/>
        </w:rPr>
      </w:pPr>
      <w:r w:rsidRPr="00036153">
        <w:rPr>
          <w:rFonts w:ascii="Palatino Linotype" w:hAnsi="Palatino Linotype" w:cs="Arial"/>
          <w:i/>
          <w:sz w:val="22"/>
          <w:szCs w:val="22"/>
        </w:rPr>
        <w:t>“</w:t>
      </w:r>
      <w:r w:rsidRPr="00036153">
        <w:rPr>
          <w:rFonts w:ascii="Palatino Linotype" w:hAnsi="Palatino Linotype" w:cs="Arial"/>
          <w:b/>
          <w:i/>
          <w:sz w:val="22"/>
          <w:szCs w:val="22"/>
        </w:rPr>
        <w:t xml:space="preserve">FUNDAMENTACION Y MOTIVACION. </w:t>
      </w:r>
      <w:r w:rsidRPr="00036153">
        <w:rPr>
          <w:rFonts w:ascii="Palatino Linotype" w:hAnsi="Palatino Linotype" w:cs="Arial"/>
          <w:i/>
          <w:sz w:val="22"/>
          <w:szCs w:val="22"/>
        </w:rPr>
        <w:t xml:space="preserve">La </w:t>
      </w:r>
      <w:r w:rsidRPr="00036153">
        <w:rPr>
          <w:rFonts w:ascii="Palatino Linotype" w:hAnsi="Palatino Linotype" w:cs="Arial"/>
          <w:b/>
          <w:i/>
          <w:sz w:val="22"/>
          <w:szCs w:val="22"/>
          <w:u w:val="single"/>
        </w:rPr>
        <w:t xml:space="preserve">debida fundamentación y motivación legal, deben entenderse, por lo primero, la cita del precepto legal aplicable al caso, y por lo segundo, las razones, motivos o circunstancias especiales que llevaron a la autoridad a concluir que el caso particular </w:t>
      </w:r>
      <w:r w:rsidRPr="00036153">
        <w:rPr>
          <w:rFonts w:ascii="Palatino Linotype" w:hAnsi="Palatino Linotype" w:cs="Arial"/>
          <w:b/>
          <w:i/>
          <w:sz w:val="22"/>
          <w:szCs w:val="22"/>
          <w:u w:val="single"/>
        </w:rPr>
        <w:lastRenderedPageBreak/>
        <w:t>encuadra en el supuesto previsto por la norma legal invocada como fundamento</w:t>
      </w:r>
      <w:r w:rsidRPr="00036153">
        <w:rPr>
          <w:rFonts w:ascii="Palatino Linotype" w:hAnsi="Palatino Linotype" w:cs="Arial"/>
          <w:i/>
          <w:sz w:val="22"/>
          <w:szCs w:val="22"/>
        </w:rPr>
        <w:t>.</w:t>
      </w:r>
    </w:p>
    <w:p w14:paraId="4812943D" w14:textId="77777777" w:rsidR="00635F1F" w:rsidRPr="00036153" w:rsidRDefault="00635F1F" w:rsidP="00B457DB">
      <w:pPr>
        <w:pStyle w:val="Textoindependiente2"/>
        <w:spacing w:after="0" w:line="240" w:lineRule="auto"/>
        <w:ind w:left="850" w:right="900"/>
        <w:contextualSpacing/>
        <w:jc w:val="both"/>
        <w:rPr>
          <w:rFonts w:ascii="Palatino Linotype" w:hAnsi="Palatino Linotype" w:cs="Arial"/>
          <w:i/>
          <w:sz w:val="22"/>
          <w:szCs w:val="22"/>
        </w:rPr>
      </w:pPr>
      <w:r w:rsidRPr="00036153">
        <w:rPr>
          <w:rFonts w:ascii="Palatino Linotype" w:hAnsi="Palatino Linotype" w:cs="Arial"/>
          <w:b/>
          <w:i/>
          <w:sz w:val="22"/>
          <w:szCs w:val="22"/>
        </w:rPr>
        <w:t xml:space="preserve">…” </w:t>
      </w:r>
      <w:r w:rsidRPr="00036153">
        <w:rPr>
          <w:rFonts w:ascii="Palatino Linotype" w:hAnsi="Palatino Linotype" w:cs="Arial"/>
          <w:i/>
          <w:sz w:val="22"/>
          <w:szCs w:val="22"/>
        </w:rPr>
        <w:t>(Sic)</w:t>
      </w:r>
    </w:p>
    <w:p w14:paraId="0BCDC347" w14:textId="77777777" w:rsidR="00635F1F" w:rsidRPr="00036153" w:rsidRDefault="00635F1F" w:rsidP="00B457DB">
      <w:pPr>
        <w:pStyle w:val="Textoindependiente2"/>
        <w:spacing w:after="0" w:line="240" w:lineRule="auto"/>
        <w:ind w:left="850" w:right="900"/>
        <w:contextualSpacing/>
        <w:jc w:val="both"/>
        <w:rPr>
          <w:rFonts w:ascii="Palatino Linotype" w:hAnsi="Palatino Linotype" w:cs="Arial"/>
          <w:i/>
          <w:sz w:val="22"/>
          <w:szCs w:val="22"/>
        </w:rPr>
      </w:pPr>
    </w:p>
    <w:p w14:paraId="6FC92979" w14:textId="77777777" w:rsidR="00635F1F" w:rsidRPr="00036153" w:rsidRDefault="00635F1F" w:rsidP="00B457DB">
      <w:pPr>
        <w:spacing w:line="360" w:lineRule="auto"/>
        <w:ind w:right="51"/>
        <w:contextualSpacing/>
        <w:jc w:val="both"/>
        <w:rPr>
          <w:rFonts w:ascii="Palatino Linotype" w:hAnsi="Palatino Linotype" w:cs="Arial"/>
        </w:rPr>
      </w:pPr>
      <w:r w:rsidRPr="00036153">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348E705" w14:textId="77777777" w:rsidR="00635F1F" w:rsidRPr="00036153" w:rsidRDefault="00635F1F" w:rsidP="00B457DB">
      <w:pPr>
        <w:spacing w:line="360" w:lineRule="auto"/>
        <w:ind w:right="51"/>
        <w:contextualSpacing/>
        <w:jc w:val="both"/>
        <w:rPr>
          <w:rFonts w:ascii="Palatino Linotype" w:hAnsi="Palatino Linotype" w:cs="Arial"/>
        </w:rPr>
      </w:pPr>
    </w:p>
    <w:p w14:paraId="6ED35932" w14:textId="77777777" w:rsidR="00635F1F" w:rsidRPr="00036153" w:rsidRDefault="00635F1F" w:rsidP="00B457DB">
      <w:pPr>
        <w:spacing w:line="360" w:lineRule="auto"/>
        <w:ind w:right="51"/>
        <w:contextualSpacing/>
        <w:jc w:val="both"/>
        <w:rPr>
          <w:rFonts w:ascii="Palatino Linotype" w:hAnsi="Palatino Linotype" w:cs="Arial"/>
        </w:rPr>
      </w:pPr>
      <w:r w:rsidRPr="00036153">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D11BDB6" w14:textId="77777777" w:rsidR="00635F1F" w:rsidRPr="00036153" w:rsidRDefault="00635F1F" w:rsidP="00B457DB">
      <w:pPr>
        <w:pStyle w:val="Textoindependiente2"/>
        <w:spacing w:after="0" w:line="240" w:lineRule="auto"/>
        <w:ind w:left="850" w:right="900"/>
        <w:contextualSpacing/>
        <w:jc w:val="both"/>
        <w:rPr>
          <w:rFonts w:ascii="Palatino Linotype" w:hAnsi="Palatino Linotype" w:cs="Arial"/>
          <w:b/>
          <w:i/>
          <w:sz w:val="22"/>
          <w:szCs w:val="22"/>
        </w:rPr>
      </w:pPr>
    </w:p>
    <w:p w14:paraId="6CA7D458" w14:textId="77777777" w:rsidR="00635F1F" w:rsidRPr="00036153" w:rsidRDefault="00635F1F" w:rsidP="00B457DB">
      <w:pPr>
        <w:pStyle w:val="Textoindependiente2"/>
        <w:spacing w:after="0" w:line="240" w:lineRule="auto"/>
        <w:ind w:left="850" w:right="900"/>
        <w:contextualSpacing/>
        <w:jc w:val="both"/>
        <w:rPr>
          <w:rFonts w:ascii="Palatino Linotype" w:hAnsi="Palatino Linotype" w:cs="Arial"/>
          <w:i/>
          <w:sz w:val="22"/>
          <w:szCs w:val="22"/>
        </w:rPr>
      </w:pPr>
      <w:r w:rsidRPr="00036153">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036153">
        <w:rPr>
          <w:rFonts w:ascii="Palatino Linotype" w:hAnsi="Palatino Linotype" w:cs="Arial"/>
          <w:i/>
          <w:sz w:val="22"/>
          <w:szCs w:val="22"/>
        </w:rPr>
        <w:t xml:space="preserve">. El contenido formal de la garantía de legalidad prevista en el artículo 16 constitucional relativa a la </w:t>
      </w:r>
      <w:r w:rsidRPr="00036153">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036153">
        <w:rPr>
          <w:rFonts w:ascii="Palatino Linotype" w:hAnsi="Palatino Linotype" w:cs="Arial"/>
          <w:i/>
          <w:sz w:val="22"/>
          <w:szCs w:val="22"/>
        </w:rPr>
        <w:t xml:space="preserve">. Por tanto, </w:t>
      </w:r>
      <w:r w:rsidRPr="00036153">
        <w:rPr>
          <w:rFonts w:ascii="Palatino Linotype" w:hAnsi="Palatino Linotype" w:cs="Arial"/>
          <w:b/>
          <w:i/>
          <w:sz w:val="22"/>
          <w:szCs w:val="22"/>
          <w:u w:val="single"/>
        </w:rPr>
        <w:t>no basta que el acto de autoridad apenas observe una motivación pro forma pero de una manera incongruente, insuficiente o imprecisa</w:t>
      </w:r>
      <w:r w:rsidRPr="00036153">
        <w:rPr>
          <w:rFonts w:ascii="Palatino Linotype" w:hAnsi="Palatino Linotype" w:cs="Arial"/>
          <w:i/>
          <w:sz w:val="22"/>
          <w:szCs w:val="22"/>
        </w:rPr>
        <w:t>, que impida la finalidad del conocimiento, comprobación y defensa pertinente</w:t>
      </w:r>
      <w:r w:rsidRPr="00036153">
        <w:rPr>
          <w:rFonts w:ascii="Palatino Linotype" w:hAnsi="Palatino Linotype" w:cs="Arial"/>
          <w:b/>
          <w:i/>
          <w:sz w:val="22"/>
          <w:szCs w:val="22"/>
          <w:u w:val="single"/>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w:t>
      </w:r>
      <w:r w:rsidRPr="00036153">
        <w:rPr>
          <w:rFonts w:ascii="Palatino Linotype" w:hAnsi="Palatino Linotype" w:cs="Arial"/>
          <w:b/>
          <w:i/>
          <w:sz w:val="22"/>
          <w:szCs w:val="22"/>
          <w:u w:val="single"/>
        </w:rPr>
        <w:lastRenderedPageBreak/>
        <w:t>razonamiento del que se deduzca la relación de pertenencia lógica de los hechos al derecho invocado, que es la subsunción</w:t>
      </w:r>
      <w:r w:rsidRPr="00036153">
        <w:rPr>
          <w:rFonts w:ascii="Palatino Linotype" w:hAnsi="Palatino Linotype" w:cs="Arial"/>
          <w:i/>
          <w:sz w:val="22"/>
          <w:szCs w:val="22"/>
        </w:rPr>
        <w:t>.”</w:t>
      </w:r>
      <w:r w:rsidRPr="00036153">
        <w:rPr>
          <w:rFonts w:ascii="Palatino Linotype" w:hAnsi="Palatino Linotype"/>
        </w:rPr>
        <w:t xml:space="preserve"> </w:t>
      </w:r>
      <w:r w:rsidRPr="00036153">
        <w:rPr>
          <w:rFonts w:ascii="Palatino Linotype" w:hAnsi="Palatino Linotype" w:cs="Arial"/>
          <w:i/>
          <w:sz w:val="22"/>
          <w:szCs w:val="22"/>
        </w:rPr>
        <w:t>(Sic)</w:t>
      </w:r>
    </w:p>
    <w:p w14:paraId="7D8A1D04" w14:textId="77777777" w:rsidR="00635F1F" w:rsidRPr="00036153" w:rsidRDefault="00635F1F" w:rsidP="00B457DB">
      <w:pPr>
        <w:pStyle w:val="Textoindependiente2"/>
        <w:spacing w:after="0" w:line="240" w:lineRule="auto"/>
        <w:ind w:left="850" w:right="900"/>
        <w:contextualSpacing/>
        <w:jc w:val="both"/>
        <w:rPr>
          <w:rFonts w:ascii="Palatino Linotype" w:hAnsi="Palatino Linotype" w:cs="Arial"/>
          <w:i/>
          <w:sz w:val="22"/>
          <w:szCs w:val="22"/>
        </w:rPr>
      </w:pPr>
    </w:p>
    <w:p w14:paraId="368815C5" w14:textId="77777777" w:rsidR="00635F1F" w:rsidRPr="00036153" w:rsidRDefault="00635F1F" w:rsidP="00B457DB">
      <w:pPr>
        <w:pStyle w:val="Textoindependiente2"/>
        <w:spacing w:after="0" w:line="240" w:lineRule="auto"/>
        <w:ind w:left="850" w:right="900"/>
        <w:contextualSpacing/>
        <w:jc w:val="both"/>
        <w:rPr>
          <w:rFonts w:ascii="Palatino Linotype" w:hAnsi="Palatino Linotype" w:cs="Arial"/>
          <w:i/>
          <w:sz w:val="22"/>
          <w:szCs w:val="22"/>
        </w:rPr>
      </w:pPr>
    </w:p>
    <w:p w14:paraId="1DB7EF06" w14:textId="77777777" w:rsidR="00635F1F" w:rsidRPr="00036153" w:rsidRDefault="00635F1F" w:rsidP="00B457DB">
      <w:pPr>
        <w:spacing w:line="360" w:lineRule="auto"/>
        <w:ind w:right="49"/>
        <w:contextualSpacing/>
        <w:jc w:val="both"/>
        <w:rPr>
          <w:rFonts w:ascii="Palatino Linotype" w:hAnsi="Palatino Linotype" w:cs="Arial"/>
        </w:rPr>
      </w:pPr>
      <w:r w:rsidRPr="00036153">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4598575" w14:textId="77777777" w:rsidR="00635F1F" w:rsidRPr="00036153" w:rsidRDefault="00635F1F" w:rsidP="00B457DB">
      <w:pPr>
        <w:spacing w:line="360" w:lineRule="auto"/>
        <w:ind w:right="49"/>
        <w:contextualSpacing/>
        <w:jc w:val="both"/>
        <w:rPr>
          <w:rFonts w:ascii="Palatino Linotype" w:hAnsi="Palatino Linotype" w:cs="Arial"/>
        </w:rPr>
      </w:pPr>
    </w:p>
    <w:p w14:paraId="6961AFE5" w14:textId="77777777" w:rsidR="00635F1F" w:rsidRPr="00036153" w:rsidRDefault="00635F1F" w:rsidP="00B457DB">
      <w:pPr>
        <w:widowControl w:val="0"/>
        <w:autoSpaceDE w:val="0"/>
        <w:autoSpaceDN w:val="0"/>
        <w:adjustRightInd w:val="0"/>
        <w:spacing w:line="360" w:lineRule="auto"/>
        <w:jc w:val="both"/>
        <w:rPr>
          <w:rFonts w:ascii="Palatino Linotype" w:eastAsia="Calibri" w:hAnsi="Palatino Linotype" w:cs="Arial"/>
          <w:color w:val="000000" w:themeColor="text1"/>
        </w:rPr>
      </w:pPr>
      <w:r w:rsidRPr="00036153">
        <w:rPr>
          <w:rFonts w:ascii="Palatino Linotype" w:eastAsia="Calibri" w:hAnsi="Palatino Linotype" w:cs="Arial"/>
          <w:color w:val="000000" w:themeColor="text1"/>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63A5CE96" w14:textId="77777777" w:rsidR="00635F1F" w:rsidRPr="00036153" w:rsidRDefault="00635F1F" w:rsidP="00B457DB">
      <w:pPr>
        <w:widowControl w:val="0"/>
        <w:autoSpaceDE w:val="0"/>
        <w:autoSpaceDN w:val="0"/>
        <w:adjustRightInd w:val="0"/>
        <w:ind w:left="851" w:right="902"/>
        <w:contextualSpacing/>
        <w:jc w:val="both"/>
        <w:rPr>
          <w:rFonts w:ascii="Palatino Linotype" w:eastAsia="Calibri" w:hAnsi="Palatino Linotype" w:cs="Arial"/>
          <w:i/>
          <w:color w:val="000000" w:themeColor="text1"/>
          <w:sz w:val="22"/>
          <w:szCs w:val="22"/>
        </w:rPr>
      </w:pPr>
    </w:p>
    <w:p w14:paraId="6AF34DFF" w14:textId="77777777" w:rsidR="00635F1F" w:rsidRPr="00036153" w:rsidRDefault="00635F1F" w:rsidP="00B457DB">
      <w:pPr>
        <w:widowControl w:val="0"/>
        <w:autoSpaceDE w:val="0"/>
        <w:autoSpaceDN w:val="0"/>
        <w:adjustRightInd w:val="0"/>
        <w:ind w:left="851" w:right="902"/>
        <w:contextualSpacing/>
        <w:jc w:val="both"/>
        <w:rPr>
          <w:rFonts w:ascii="Palatino Linotype" w:eastAsia="Calibri" w:hAnsi="Palatino Linotype" w:cs="Arial"/>
          <w:b/>
          <w:i/>
          <w:color w:val="000000" w:themeColor="text1"/>
          <w:sz w:val="22"/>
          <w:szCs w:val="22"/>
        </w:rPr>
      </w:pPr>
      <w:r w:rsidRPr="00036153">
        <w:rPr>
          <w:rFonts w:ascii="Palatino Linotype" w:eastAsia="Calibri" w:hAnsi="Palatino Linotype" w:cs="Arial"/>
          <w:i/>
          <w:color w:val="000000" w:themeColor="text1"/>
          <w:sz w:val="22"/>
          <w:szCs w:val="22"/>
        </w:rPr>
        <w:t>“</w:t>
      </w:r>
      <w:r w:rsidRPr="00036153">
        <w:rPr>
          <w:rFonts w:ascii="Palatino Linotype" w:eastAsia="Calibri" w:hAnsi="Palatino Linotype" w:cs="Arial"/>
          <w:b/>
          <w:i/>
          <w:color w:val="000000" w:themeColor="text1"/>
          <w:sz w:val="22"/>
          <w:szCs w:val="22"/>
        </w:rPr>
        <w:t>CINCUENTA Y CUATRO.</w:t>
      </w:r>
      <w:r w:rsidRPr="00036153">
        <w:rPr>
          <w:rFonts w:ascii="Palatino Linotype" w:eastAsia="Calibri" w:hAnsi="Palatino Linotype" w:cs="Arial"/>
          <w:i/>
          <w:color w:val="000000" w:themeColor="text1"/>
          <w:sz w:val="22"/>
          <w:szCs w:val="22"/>
        </w:rPr>
        <w:t xml:space="preserve"> - De acuerdo a lo dispuesto por el párrafo segundo del artículo 48 de la Ley, la </w:t>
      </w:r>
      <w:r w:rsidRPr="00036153">
        <w:rPr>
          <w:rFonts w:ascii="Palatino Linotype" w:eastAsia="Calibri" w:hAnsi="Palatino Linotype" w:cs="Arial"/>
          <w:b/>
          <w:i/>
          <w:color w:val="000000" w:themeColor="text1"/>
          <w:sz w:val="22"/>
          <w:szCs w:val="22"/>
        </w:rPr>
        <w:t xml:space="preserve">información podrá ser entregada vía electrónica a través del SICOSIEM. </w:t>
      </w:r>
    </w:p>
    <w:p w14:paraId="130412FF" w14:textId="77777777" w:rsidR="00635F1F" w:rsidRPr="00036153" w:rsidRDefault="00635F1F" w:rsidP="00B457DB">
      <w:pPr>
        <w:widowControl w:val="0"/>
        <w:autoSpaceDE w:val="0"/>
        <w:autoSpaceDN w:val="0"/>
        <w:adjustRightInd w:val="0"/>
        <w:ind w:left="851" w:right="902"/>
        <w:contextualSpacing/>
        <w:jc w:val="both"/>
        <w:rPr>
          <w:rFonts w:ascii="Palatino Linotype" w:eastAsia="Calibri" w:hAnsi="Palatino Linotype" w:cs="Arial"/>
          <w:i/>
          <w:color w:val="000000" w:themeColor="text1"/>
          <w:sz w:val="22"/>
          <w:szCs w:val="22"/>
        </w:rPr>
      </w:pPr>
    </w:p>
    <w:p w14:paraId="1E596EB8" w14:textId="77777777" w:rsidR="00635F1F" w:rsidRPr="00036153" w:rsidRDefault="00635F1F" w:rsidP="00B457DB">
      <w:pPr>
        <w:widowControl w:val="0"/>
        <w:autoSpaceDE w:val="0"/>
        <w:autoSpaceDN w:val="0"/>
        <w:adjustRightInd w:val="0"/>
        <w:ind w:left="851" w:right="902"/>
        <w:contextualSpacing/>
        <w:jc w:val="both"/>
        <w:rPr>
          <w:rFonts w:ascii="Palatino Linotype" w:eastAsia="Calibri" w:hAnsi="Palatino Linotype" w:cs="Arial"/>
          <w:b/>
          <w:i/>
          <w:color w:val="000000" w:themeColor="text1"/>
          <w:sz w:val="22"/>
          <w:szCs w:val="22"/>
        </w:rPr>
      </w:pPr>
      <w:r w:rsidRPr="00036153">
        <w:rPr>
          <w:rFonts w:ascii="Palatino Linotype" w:eastAsia="Calibri" w:hAnsi="Palatino Linotype" w:cs="Arial"/>
          <w:b/>
          <w:i/>
          <w:color w:val="000000" w:themeColor="text1"/>
          <w:sz w:val="22"/>
          <w:szCs w:val="22"/>
          <w:u w:val="single"/>
        </w:rPr>
        <w:t>Es obligación del responsable de la Unidad de Información verificar que los archivos electrónicos que contengan la información entregada, se encuentra agregada al SICOSIEM</w:t>
      </w:r>
      <w:r w:rsidRPr="00036153">
        <w:rPr>
          <w:rFonts w:ascii="Palatino Linotype" w:eastAsia="Calibri" w:hAnsi="Palatino Linotype" w:cs="Arial"/>
          <w:b/>
          <w:i/>
          <w:color w:val="000000" w:themeColor="text1"/>
          <w:sz w:val="22"/>
          <w:szCs w:val="22"/>
        </w:rPr>
        <w:t>.</w:t>
      </w:r>
    </w:p>
    <w:p w14:paraId="67F95784" w14:textId="77777777" w:rsidR="00635F1F" w:rsidRPr="00036153" w:rsidRDefault="00635F1F" w:rsidP="00B457DB">
      <w:pPr>
        <w:widowControl w:val="0"/>
        <w:autoSpaceDE w:val="0"/>
        <w:autoSpaceDN w:val="0"/>
        <w:adjustRightInd w:val="0"/>
        <w:ind w:left="851" w:right="902"/>
        <w:contextualSpacing/>
        <w:jc w:val="both"/>
        <w:rPr>
          <w:rFonts w:ascii="Palatino Linotype" w:eastAsia="Calibri" w:hAnsi="Palatino Linotype" w:cs="Arial"/>
          <w:i/>
          <w:color w:val="000000" w:themeColor="text1"/>
          <w:sz w:val="22"/>
          <w:szCs w:val="22"/>
        </w:rPr>
      </w:pPr>
    </w:p>
    <w:p w14:paraId="639F5884" w14:textId="77777777" w:rsidR="00635F1F" w:rsidRPr="00036153" w:rsidRDefault="00635F1F" w:rsidP="00B457DB">
      <w:pPr>
        <w:widowControl w:val="0"/>
        <w:autoSpaceDE w:val="0"/>
        <w:autoSpaceDN w:val="0"/>
        <w:adjustRightInd w:val="0"/>
        <w:ind w:left="851" w:right="902"/>
        <w:contextualSpacing/>
        <w:jc w:val="both"/>
        <w:rPr>
          <w:rFonts w:ascii="Palatino Linotype" w:eastAsia="Calibri" w:hAnsi="Palatino Linotype" w:cs="Arial"/>
          <w:i/>
          <w:color w:val="000000" w:themeColor="text1"/>
          <w:sz w:val="22"/>
          <w:szCs w:val="22"/>
        </w:rPr>
      </w:pPr>
      <w:r w:rsidRPr="00036153">
        <w:rPr>
          <w:rFonts w:ascii="Palatino Linotype" w:eastAsia="Calibri" w:hAnsi="Palatino Linotype" w:cs="Arial"/>
          <w:i/>
          <w:color w:val="000000" w:themeColor="text1"/>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73139991" w14:textId="77777777" w:rsidR="00635F1F" w:rsidRPr="00036153" w:rsidRDefault="00635F1F" w:rsidP="00B457DB">
      <w:pPr>
        <w:widowControl w:val="0"/>
        <w:autoSpaceDE w:val="0"/>
        <w:autoSpaceDN w:val="0"/>
        <w:adjustRightInd w:val="0"/>
        <w:ind w:left="851" w:right="902"/>
        <w:contextualSpacing/>
        <w:jc w:val="both"/>
        <w:rPr>
          <w:rFonts w:ascii="Palatino Linotype" w:eastAsia="Calibri" w:hAnsi="Palatino Linotype" w:cs="Arial"/>
          <w:i/>
          <w:color w:val="000000" w:themeColor="text1"/>
          <w:sz w:val="22"/>
          <w:szCs w:val="22"/>
        </w:rPr>
      </w:pPr>
    </w:p>
    <w:p w14:paraId="51F732CE" w14:textId="77777777" w:rsidR="00635F1F" w:rsidRPr="00036153" w:rsidRDefault="00635F1F" w:rsidP="00B457DB">
      <w:pPr>
        <w:widowControl w:val="0"/>
        <w:autoSpaceDE w:val="0"/>
        <w:autoSpaceDN w:val="0"/>
        <w:adjustRightInd w:val="0"/>
        <w:ind w:left="851" w:right="902"/>
        <w:contextualSpacing/>
        <w:jc w:val="both"/>
        <w:rPr>
          <w:rFonts w:ascii="Palatino Linotype" w:eastAsia="Calibri" w:hAnsi="Palatino Linotype" w:cs="Arial"/>
          <w:i/>
          <w:color w:val="000000" w:themeColor="text1"/>
          <w:sz w:val="22"/>
          <w:szCs w:val="22"/>
        </w:rPr>
      </w:pPr>
      <w:r w:rsidRPr="00036153">
        <w:rPr>
          <w:rFonts w:ascii="Palatino Linotype" w:eastAsia="Calibri" w:hAnsi="Palatino Linotype" w:cs="Arial"/>
          <w:i/>
          <w:color w:val="000000" w:themeColor="text1"/>
          <w:sz w:val="22"/>
          <w:szCs w:val="22"/>
        </w:rPr>
        <w:lastRenderedPageBreak/>
        <w:t>La Dirección de Sistemas e Informática del Instituto, debe llevar un registro de incidencias en el cual se asienten todas las llamas referentes al apoyo técnico para agregar los archivos electrónicos al SICOSIEM.</w:t>
      </w:r>
    </w:p>
    <w:p w14:paraId="1364EEAB" w14:textId="77777777" w:rsidR="00635F1F" w:rsidRPr="00036153" w:rsidRDefault="00635F1F" w:rsidP="00B457DB">
      <w:pPr>
        <w:widowControl w:val="0"/>
        <w:autoSpaceDE w:val="0"/>
        <w:autoSpaceDN w:val="0"/>
        <w:adjustRightInd w:val="0"/>
        <w:ind w:left="851" w:right="902"/>
        <w:contextualSpacing/>
        <w:jc w:val="both"/>
        <w:rPr>
          <w:rFonts w:ascii="Palatino Linotype" w:eastAsia="Calibri" w:hAnsi="Palatino Linotype" w:cs="Arial"/>
          <w:i/>
          <w:color w:val="000000" w:themeColor="text1"/>
          <w:sz w:val="22"/>
          <w:szCs w:val="22"/>
        </w:rPr>
      </w:pPr>
      <w:r w:rsidRPr="00036153">
        <w:rPr>
          <w:rFonts w:ascii="Palatino Linotype" w:eastAsia="Calibri" w:hAnsi="Palatino Linotype" w:cs="Arial"/>
          <w:i/>
          <w:color w:val="000000" w:themeColor="text1"/>
          <w:sz w:val="22"/>
          <w:szCs w:val="22"/>
        </w:rPr>
        <w:t xml:space="preserve">La omisión por parte del responsable de la Unidad de Información del procedimiento antes descrito presume la negativa de la entrega de la Información. </w:t>
      </w:r>
    </w:p>
    <w:p w14:paraId="2224C3D4" w14:textId="77777777" w:rsidR="00635F1F" w:rsidRPr="00036153" w:rsidRDefault="00635F1F" w:rsidP="00B457DB">
      <w:pPr>
        <w:widowControl w:val="0"/>
        <w:autoSpaceDE w:val="0"/>
        <w:autoSpaceDN w:val="0"/>
        <w:adjustRightInd w:val="0"/>
        <w:ind w:left="851" w:right="902"/>
        <w:contextualSpacing/>
        <w:jc w:val="both"/>
        <w:rPr>
          <w:rFonts w:ascii="Palatino Linotype" w:eastAsia="Calibri" w:hAnsi="Palatino Linotype" w:cs="Arial"/>
          <w:i/>
          <w:color w:val="000000" w:themeColor="text1"/>
          <w:sz w:val="22"/>
          <w:szCs w:val="22"/>
        </w:rPr>
      </w:pPr>
    </w:p>
    <w:p w14:paraId="77796E35" w14:textId="77777777" w:rsidR="00635F1F" w:rsidRPr="00036153" w:rsidRDefault="00635F1F" w:rsidP="00B457DB">
      <w:pPr>
        <w:widowControl w:val="0"/>
        <w:autoSpaceDE w:val="0"/>
        <w:autoSpaceDN w:val="0"/>
        <w:adjustRightInd w:val="0"/>
        <w:ind w:left="851" w:right="902"/>
        <w:contextualSpacing/>
        <w:jc w:val="both"/>
        <w:rPr>
          <w:rFonts w:ascii="Palatino Linotype" w:eastAsia="Calibri" w:hAnsi="Palatino Linotype" w:cs="Arial"/>
          <w:b/>
          <w:i/>
          <w:color w:val="000000" w:themeColor="text1"/>
          <w:sz w:val="22"/>
          <w:szCs w:val="22"/>
          <w:u w:val="single"/>
        </w:rPr>
      </w:pPr>
      <w:r w:rsidRPr="00036153">
        <w:rPr>
          <w:rFonts w:ascii="Palatino Linotype" w:eastAsia="Calibri" w:hAnsi="Palatino Linotype" w:cs="Arial"/>
          <w:b/>
          <w:i/>
          <w:color w:val="000000" w:themeColor="text1"/>
          <w:sz w:val="22"/>
          <w:szCs w:val="22"/>
          <w:u w:val="single"/>
        </w:rPr>
        <w:t>Cuando la información no pueda ser remitida vía electrónica, se deberá fundar y motivar la resolución respectiva, explicando en todo momento las causas que impiden el envío de la información de forma electrónica.</w:t>
      </w:r>
    </w:p>
    <w:p w14:paraId="0885F16D" w14:textId="77777777" w:rsidR="00635F1F" w:rsidRPr="00036153" w:rsidRDefault="00635F1F" w:rsidP="00B457DB">
      <w:pPr>
        <w:widowControl w:val="0"/>
        <w:autoSpaceDE w:val="0"/>
        <w:autoSpaceDN w:val="0"/>
        <w:adjustRightInd w:val="0"/>
        <w:ind w:left="851" w:right="902"/>
        <w:contextualSpacing/>
        <w:jc w:val="both"/>
        <w:rPr>
          <w:rFonts w:ascii="Palatino Linotype" w:eastAsia="Calibri" w:hAnsi="Palatino Linotype" w:cs="Arial"/>
          <w:b/>
          <w:i/>
          <w:color w:val="000000" w:themeColor="text1"/>
          <w:sz w:val="22"/>
          <w:szCs w:val="22"/>
          <w:u w:val="single"/>
        </w:rPr>
      </w:pPr>
    </w:p>
    <w:p w14:paraId="158B93FA" w14:textId="77777777" w:rsidR="00635F1F" w:rsidRPr="00036153" w:rsidRDefault="00635F1F" w:rsidP="00B457DB">
      <w:pPr>
        <w:widowControl w:val="0"/>
        <w:autoSpaceDE w:val="0"/>
        <w:autoSpaceDN w:val="0"/>
        <w:adjustRightInd w:val="0"/>
        <w:ind w:left="851" w:right="902"/>
        <w:contextualSpacing/>
        <w:jc w:val="both"/>
        <w:rPr>
          <w:rFonts w:ascii="Palatino Linotype" w:eastAsia="Calibri" w:hAnsi="Palatino Linotype" w:cs="Arial"/>
          <w:i/>
          <w:color w:val="000000" w:themeColor="text1"/>
          <w:sz w:val="22"/>
          <w:szCs w:val="22"/>
        </w:rPr>
      </w:pPr>
      <w:r w:rsidRPr="00036153">
        <w:rPr>
          <w:rFonts w:ascii="Palatino Linotype" w:eastAsia="Calibri" w:hAnsi="Palatino Linotype" w:cs="Arial"/>
          <w:i/>
          <w:color w:val="000000" w:themeColor="text1"/>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26B8AC32" w14:textId="77777777" w:rsidR="00635F1F" w:rsidRPr="00036153" w:rsidRDefault="00635F1F" w:rsidP="00B457DB">
      <w:pPr>
        <w:widowControl w:val="0"/>
        <w:autoSpaceDE w:val="0"/>
        <w:autoSpaceDN w:val="0"/>
        <w:adjustRightInd w:val="0"/>
        <w:ind w:left="851" w:right="902"/>
        <w:contextualSpacing/>
        <w:jc w:val="both"/>
        <w:rPr>
          <w:rFonts w:ascii="Palatino Linotype" w:eastAsia="Calibri" w:hAnsi="Palatino Linotype" w:cs="Arial"/>
          <w:i/>
          <w:color w:val="000000" w:themeColor="text1"/>
          <w:sz w:val="22"/>
          <w:szCs w:val="22"/>
        </w:rPr>
      </w:pPr>
    </w:p>
    <w:p w14:paraId="15B2D3DB" w14:textId="77777777" w:rsidR="00635F1F" w:rsidRPr="00036153" w:rsidRDefault="00635F1F" w:rsidP="00B457DB">
      <w:pPr>
        <w:widowControl w:val="0"/>
        <w:autoSpaceDE w:val="0"/>
        <w:autoSpaceDN w:val="0"/>
        <w:adjustRightInd w:val="0"/>
        <w:ind w:left="851" w:right="902"/>
        <w:contextualSpacing/>
        <w:jc w:val="both"/>
        <w:rPr>
          <w:rFonts w:ascii="Palatino Linotype" w:eastAsia="Calibri" w:hAnsi="Palatino Linotype" w:cs="Arial"/>
          <w:i/>
          <w:color w:val="000000" w:themeColor="text1"/>
          <w:sz w:val="22"/>
          <w:szCs w:val="22"/>
        </w:rPr>
      </w:pPr>
      <w:r w:rsidRPr="00036153">
        <w:rPr>
          <w:rFonts w:ascii="Palatino Linotype" w:eastAsia="Calibri" w:hAnsi="Palatino Linotype" w:cs="Arial"/>
          <w:i/>
          <w:color w:val="000000" w:themeColor="text1"/>
          <w:sz w:val="22"/>
          <w:szCs w:val="22"/>
        </w:rPr>
        <w:t>El formato mencionado deberá estar agregado al expediente electrónico de la solicitud de información pública, en el estatus respectivo.”</w:t>
      </w:r>
    </w:p>
    <w:p w14:paraId="08763C4C" w14:textId="77777777" w:rsidR="00635F1F" w:rsidRPr="00036153" w:rsidRDefault="00635F1F" w:rsidP="00B457DB">
      <w:pPr>
        <w:widowControl w:val="0"/>
        <w:autoSpaceDE w:val="0"/>
        <w:autoSpaceDN w:val="0"/>
        <w:adjustRightInd w:val="0"/>
        <w:ind w:left="851" w:right="902"/>
        <w:contextualSpacing/>
        <w:jc w:val="both"/>
        <w:rPr>
          <w:rFonts w:ascii="Palatino Linotype" w:eastAsia="Calibri" w:hAnsi="Palatino Linotype" w:cs="Arial"/>
          <w:i/>
          <w:color w:val="000000" w:themeColor="text1"/>
          <w:sz w:val="22"/>
          <w:szCs w:val="22"/>
        </w:rPr>
      </w:pPr>
      <w:r w:rsidRPr="00036153">
        <w:rPr>
          <w:rFonts w:ascii="Palatino Linotype" w:eastAsia="Calibri" w:hAnsi="Palatino Linotype" w:cs="Arial"/>
          <w:i/>
          <w:color w:val="000000" w:themeColor="text1"/>
          <w:sz w:val="22"/>
          <w:szCs w:val="22"/>
        </w:rPr>
        <w:t>(Énfasis añadido).</w:t>
      </w:r>
    </w:p>
    <w:p w14:paraId="3AF3EAE1" w14:textId="77777777" w:rsidR="00635F1F" w:rsidRPr="00036153" w:rsidRDefault="00635F1F" w:rsidP="00B457DB">
      <w:pPr>
        <w:widowControl w:val="0"/>
        <w:autoSpaceDE w:val="0"/>
        <w:autoSpaceDN w:val="0"/>
        <w:adjustRightInd w:val="0"/>
        <w:ind w:left="851" w:right="902"/>
        <w:contextualSpacing/>
        <w:jc w:val="both"/>
        <w:rPr>
          <w:rFonts w:ascii="Palatino Linotype" w:eastAsia="Calibri" w:hAnsi="Palatino Linotype" w:cs="Arial"/>
          <w:i/>
          <w:color w:val="000000" w:themeColor="text1"/>
          <w:sz w:val="22"/>
          <w:szCs w:val="22"/>
        </w:rPr>
      </w:pPr>
    </w:p>
    <w:p w14:paraId="3A868737" w14:textId="2140C89C" w:rsidR="00635F1F" w:rsidRPr="00036153" w:rsidRDefault="00635F1F" w:rsidP="00B457DB">
      <w:pPr>
        <w:widowControl w:val="0"/>
        <w:autoSpaceDE w:val="0"/>
        <w:autoSpaceDN w:val="0"/>
        <w:adjustRightInd w:val="0"/>
        <w:spacing w:line="360" w:lineRule="auto"/>
        <w:jc w:val="both"/>
        <w:rPr>
          <w:rFonts w:ascii="Palatino Linotype" w:eastAsia="Calibri" w:hAnsi="Palatino Linotype" w:cs="Arial"/>
          <w:color w:val="000000" w:themeColor="text1"/>
        </w:rPr>
      </w:pPr>
      <w:r w:rsidRPr="00036153">
        <w:rPr>
          <w:rFonts w:ascii="Palatino Linotype" w:eastAsia="Calibri" w:hAnsi="Palatino Linotype" w:cs="Arial"/>
          <w:color w:val="000000" w:themeColor="text1"/>
        </w:rPr>
        <w:t xml:space="preserve">Acorde con lo anterior, es de señalar que los Sujetos Obligados deben respetar la forma seleccionada por los particulares para la entrega de la información; por lo que, si, en esta caso en particular, el solicitante eligió </w:t>
      </w:r>
      <w:r w:rsidRPr="00036153">
        <w:rPr>
          <w:rFonts w:ascii="Palatino Linotype" w:eastAsia="Calibri" w:hAnsi="Palatino Linotype" w:cs="Arial"/>
          <w:b/>
          <w:color w:val="000000" w:themeColor="text1"/>
        </w:rPr>
        <w:t>EL SAIMEX</w:t>
      </w:r>
      <w:r w:rsidRPr="00036153">
        <w:rPr>
          <w:rFonts w:ascii="Palatino Linotype" w:eastAsia="Calibri" w:hAnsi="Palatino Linotype" w:cs="Arial"/>
          <w:color w:val="000000" w:themeColor="text1"/>
        </w:rPr>
        <w:t xml:space="preserve">, el responsable de la Unidad de Transparencia debió agregar los archivos electrónicos que contengan la información requerida en dicho sistema, en versión pública y si bien manifestó un caso de imposibilidad técnica reportada al Instituto, para solicitar cambiar la modalidad de entrega; lo cierto es que en su respuesta </w:t>
      </w:r>
      <w:r w:rsidR="00A35B86" w:rsidRPr="00036153">
        <w:rPr>
          <w:rFonts w:ascii="Palatino Linotype" w:eastAsia="Calibri" w:hAnsi="Palatino Linotype" w:cs="Arial"/>
          <w:color w:val="000000" w:themeColor="text1"/>
        </w:rPr>
        <w:t xml:space="preserve"> dio el nombre de la unidad administrativa, </w:t>
      </w:r>
      <w:r w:rsidRPr="00036153">
        <w:rPr>
          <w:rFonts w:ascii="Palatino Linotype" w:eastAsia="Calibri" w:hAnsi="Palatino Linotype" w:cs="Arial"/>
          <w:color w:val="000000" w:themeColor="text1"/>
        </w:rPr>
        <w:t>la fecha, hora y servidor público responsable de poner a su disposición la información requerida</w:t>
      </w:r>
      <w:r w:rsidR="00A35B86" w:rsidRPr="00036153">
        <w:rPr>
          <w:rFonts w:ascii="Palatino Linotype" w:eastAsia="Calibri" w:hAnsi="Palatino Linotype" w:cs="Arial"/>
          <w:color w:val="000000" w:themeColor="text1"/>
        </w:rPr>
        <w:t xml:space="preserve"> y la fecha de entrega; </w:t>
      </w:r>
      <w:r w:rsidR="00D51E8F" w:rsidRPr="00036153">
        <w:rPr>
          <w:rFonts w:ascii="Palatino Linotype" w:eastAsia="Calibri" w:hAnsi="Palatino Linotype" w:cs="Arial"/>
          <w:color w:val="000000" w:themeColor="text1"/>
        </w:rPr>
        <w:t xml:space="preserve">sin embargo, al intentar cambiar la modalidad de entrega, </w:t>
      </w:r>
      <w:r w:rsidRPr="00036153">
        <w:rPr>
          <w:rFonts w:ascii="Palatino Linotype" w:eastAsia="Calibri" w:hAnsi="Palatino Linotype" w:cs="Arial"/>
          <w:color w:val="000000" w:themeColor="text1"/>
        </w:rPr>
        <w:t xml:space="preserve"> no refiere la cantidad de hojas o la imposibilidad de cargar lo pretendido al sistema</w:t>
      </w:r>
      <w:r w:rsidR="00D51E8F" w:rsidRPr="00036153">
        <w:rPr>
          <w:rFonts w:ascii="Palatino Linotype" w:eastAsia="Calibri" w:hAnsi="Palatino Linotype" w:cs="Arial"/>
          <w:color w:val="000000" w:themeColor="text1"/>
        </w:rPr>
        <w:t xml:space="preserve">; así mismo, no emitió la resolución respectiva del Comité de Transparencia del </w:t>
      </w:r>
      <w:r w:rsidR="00D51E8F" w:rsidRPr="00036153">
        <w:rPr>
          <w:rFonts w:ascii="Palatino Linotype" w:eastAsia="Calibri" w:hAnsi="Palatino Linotype" w:cs="Arial"/>
          <w:b/>
          <w:bCs/>
          <w:color w:val="000000" w:themeColor="text1"/>
        </w:rPr>
        <w:lastRenderedPageBreak/>
        <w:t xml:space="preserve">SUJETO OBLIGADO, </w:t>
      </w:r>
      <w:r w:rsidR="00D51E8F" w:rsidRPr="00036153">
        <w:rPr>
          <w:rFonts w:ascii="Palatino Linotype" w:eastAsia="Calibri" w:hAnsi="Palatino Linotype" w:cs="Arial"/>
          <w:color w:val="000000" w:themeColor="text1"/>
        </w:rPr>
        <w:t>de conformidad con lo establecido en el artículo 49, fracción XII</w:t>
      </w:r>
      <w:r w:rsidR="00D51E8F" w:rsidRPr="00036153">
        <w:rPr>
          <w:rStyle w:val="Refdenotaalpie"/>
          <w:rFonts w:ascii="Palatino Linotype" w:eastAsia="Calibri" w:hAnsi="Palatino Linotype" w:cs="Arial"/>
          <w:color w:val="000000" w:themeColor="text1"/>
        </w:rPr>
        <w:footnoteReference w:id="1"/>
      </w:r>
      <w:r w:rsidR="00D51E8F" w:rsidRPr="00036153">
        <w:rPr>
          <w:rFonts w:ascii="Palatino Linotype" w:eastAsia="Calibri" w:hAnsi="Palatino Linotype" w:cs="Arial"/>
          <w:color w:val="000000" w:themeColor="text1"/>
        </w:rPr>
        <w:t xml:space="preserve">, de la Ley de Transparencia y Acceso a la Información Pública del Estado de México y Municipios, y con los </w:t>
      </w:r>
      <w:r w:rsidR="00083F04" w:rsidRPr="00036153">
        <w:rPr>
          <w:rFonts w:ascii="Palatino Linotype" w:eastAsia="Calibri" w:hAnsi="Palatino Linotype" w:cs="Arial"/>
          <w:color w:val="000000" w:themeColor="text1"/>
        </w:rPr>
        <w:t xml:space="preserve">numerales de los </w:t>
      </w:r>
      <w:r w:rsidR="00D51E8F" w:rsidRPr="00036153">
        <w:rPr>
          <w:rFonts w:ascii="Palatino Linotype" w:eastAsia="Calibri" w:hAnsi="Palatino Linotype" w:cs="Arial"/>
          <w:color w:val="000000" w:themeColor="text1"/>
        </w:rPr>
        <w:t>Lineamientos</w:t>
      </w:r>
      <w:r w:rsidR="00083F04" w:rsidRPr="00036153">
        <w:rPr>
          <w:rFonts w:ascii="Palatino Linotype" w:eastAsia="Calibri" w:hAnsi="Palatino Linotype" w:cs="Arial"/>
          <w:color w:val="000000" w:themeColor="text1"/>
        </w:rPr>
        <w:t xml:space="preserve"> citado anteriormente</w:t>
      </w:r>
      <w:r w:rsidR="00D51E8F" w:rsidRPr="00036153">
        <w:rPr>
          <w:rFonts w:ascii="Palatino Linotype" w:eastAsia="Calibri" w:hAnsi="Palatino Linotype" w:cs="Arial"/>
          <w:color w:val="000000" w:themeColor="text1"/>
        </w:rPr>
        <w:t>.</w:t>
      </w:r>
    </w:p>
    <w:p w14:paraId="6C2D2311" w14:textId="1AA737B1" w:rsidR="00B54497" w:rsidRPr="00036153" w:rsidRDefault="00B54497" w:rsidP="00B457DB">
      <w:pPr>
        <w:autoSpaceDE w:val="0"/>
        <w:autoSpaceDN w:val="0"/>
        <w:adjustRightInd w:val="0"/>
        <w:spacing w:line="360" w:lineRule="auto"/>
        <w:jc w:val="both"/>
        <w:rPr>
          <w:rFonts w:ascii="Palatino Linotype" w:eastAsiaTheme="minorEastAsia" w:hAnsi="Palatino Linotype" w:cs="Arial"/>
        </w:rPr>
      </w:pPr>
    </w:p>
    <w:p w14:paraId="6D796237" w14:textId="478EF757" w:rsidR="00083F04" w:rsidRPr="00036153" w:rsidRDefault="00083F04" w:rsidP="00B457DB">
      <w:pPr>
        <w:widowControl w:val="0"/>
        <w:suppressAutoHyphens/>
        <w:spacing w:line="360" w:lineRule="auto"/>
        <w:jc w:val="both"/>
        <w:rPr>
          <w:rFonts w:ascii="Palatino Linotype" w:eastAsia="MS Mincho" w:hAnsi="Palatino Linotype" w:cs="Arial"/>
          <w:iCs/>
        </w:rPr>
      </w:pPr>
      <w:r w:rsidRPr="00036153">
        <w:rPr>
          <w:rFonts w:ascii="Palatino Linotype" w:hAnsi="Palatino Linotype"/>
        </w:rPr>
        <w:t xml:space="preserve">Ahora bien, en relación a los </w:t>
      </w:r>
      <w:r w:rsidR="00AB7111" w:rsidRPr="00036153">
        <w:rPr>
          <w:rFonts w:ascii="Palatino Linotype" w:hAnsi="Palatino Linotype" w:cs="Arial"/>
          <w:b/>
          <w:bCs/>
        </w:rPr>
        <w:t>oficios, escritos, notas informativas elaborados y recibidos</w:t>
      </w:r>
      <w:r w:rsidR="00AB7111" w:rsidRPr="00036153">
        <w:rPr>
          <w:rFonts w:ascii="Palatino Linotype" w:eastAsia="MS Mincho" w:hAnsi="Palatino Linotype" w:cs="Arial"/>
          <w:b/>
          <w:bCs/>
          <w:iCs/>
        </w:rPr>
        <w:t xml:space="preserve"> en las </w:t>
      </w:r>
      <w:r w:rsidRPr="00036153">
        <w:rPr>
          <w:rFonts w:ascii="Palatino Linotype" w:eastAsia="MS Mincho" w:hAnsi="Palatino Linotype" w:cs="Arial"/>
          <w:b/>
          <w:bCs/>
          <w:iCs/>
        </w:rPr>
        <w:t xml:space="preserve">unidades </w:t>
      </w:r>
      <w:r w:rsidR="007A07BD" w:rsidRPr="00036153">
        <w:rPr>
          <w:rFonts w:ascii="Palatino Linotype" w:eastAsia="MS Mincho" w:hAnsi="Palatino Linotype" w:cs="Arial"/>
          <w:b/>
          <w:bCs/>
          <w:iCs/>
        </w:rPr>
        <w:t xml:space="preserve">administrativas </w:t>
      </w:r>
      <w:r w:rsidRPr="00036153">
        <w:rPr>
          <w:rFonts w:ascii="Palatino Linotype" w:eastAsia="MS Mincho" w:hAnsi="Palatino Linotype" w:cs="Arial"/>
          <w:b/>
          <w:bCs/>
          <w:iCs/>
        </w:rPr>
        <w:t>mencionadas en la</w:t>
      </w:r>
      <w:r w:rsidR="007A07BD" w:rsidRPr="00036153">
        <w:rPr>
          <w:rFonts w:ascii="Palatino Linotype" w:eastAsia="MS Mincho" w:hAnsi="Palatino Linotype" w:cs="Arial"/>
          <w:b/>
          <w:bCs/>
          <w:iCs/>
        </w:rPr>
        <w:t>s</w:t>
      </w:r>
      <w:r w:rsidRPr="00036153">
        <w:rPr>
          <w:rFonts w:ascii="Palatino Linotype" w:eastAsia="MS Mincho" w:hAnsi="Palatino Linotype" w:cs="Arial"/>
          <w:b/>
          <w:bCs/>
          <w:iCs/>
        </w:rPr>
        <w:t xml:space="preserve"> solicitud</w:t>
      </w:r>
      <w:r w:rsidR="007A07BD" w:rsidRPr="00036153">
        <w:rPr>
          <w:rFonts w:ascii="Palatino Linotype" w:eastAsia="MS Mincho" w:hAnsi="Palatino Linotype" w:cs="Arial"/>
          <w:b/>
          <w:bCs/>
          <w:iCs/>
        </w:rPr>
        <w:t>es</w:t>
      </w:r>
      <w:r w:rsidRPr="00036153">
        <w:rPr>
          <w:rFonts w:ascii="Palatino Linotype" w:eastAsia="MS Mincho" w:hAnsi="Palatino Linotype" w:cs="Arial"/>
          <w:b/>
          <w:bCs/>
          <w:iCs/>
        </w:rPr>
        <w:t xml:space="preserve"> de información, EL SUJETO OBLIGADO </w:t>
      </w:r>
      <w:r w:rsidRPr="00036153">
        <w:rPr>
          <w:rFonts w:ascii="Palatino Linotype" w:eastAsia="MS Mincho" w:hAnsi="Palatino Linotype" w:cs="Arial"/>
          <w:iCs/>
        </w:rPr>
        <w:t>acepta que genera, administra y posee la información solicitada al intentar cambiar la modalidad de entrega.</w:t>
      </w:r>
    </w:p>
    <w:p w14:paraId="486DD768" w14:textId="6E783034" w:rsidR="00083F04" w:rsidRPr="00036153" w:rsidRDefault="00AB7111" w:rsidP="00B457DB">
      <w:pPr>
        <w:spacing w:line="360" w:lineRule="auto"/>
        <w:jc w:val="both"/>
        <w:rPr>
          <w:rFonts w:ascii="Palatino Linotype" w:hAnsi="Palatino Linotype"/>
        </w:rPr>
      </w:pPr>
      <w:r w:rsidRPr="00036153">
        <w:rPr>
          <w:rFonts w:ascii="Palatino Linotype" w:hAnsi="Palatino Linotype"/>
        </w:rPr>
        <w:t>Ahora bien, d</w:t>
      </w:r>
      <w:r w:rsidR="00083F04" w:rsidRPr="00036153">
        <w:rPr>
          <w:rFonts w:ascii="Palatino Linotype" w:hAnsi="Palatino Linotype"/>
        </w:rPr>
        <w:t xml:space="preserve">entro de los principios que la Constitución Local señala que para hacer efectivo el derecho de acceso a la información pública, se encuentra el uso de las herramientas tecnológicas de la información puesta a disposición, tanto de los particulares, como de los Sujetos Obligados. </w:t>
      </w:r>
    </w:p>
    <w:p w14:paraId="38ED96D6" w14:textId="77777777" w:rsidR="00083F04" w:rsidRPr="00036153" w:rsidRDefault="00083F04" w:rsidP="00B457DB">
      <w:pPr>
        <w:spacing w:line="360" w:lineRule="auto"/>
        <w:jc w:val="both"/>
        <w:rPr>
          <w:rFonts w:ascii="Palatino Linotype" w:hAnsi="Palatino Linotype"/>
        </w:rPr>
      </w:pPr>
    </w:p>
    <w:p w14:paraId="0DC0525B" w14:textId="77777777" w:rsidR="00083F04" w:rsidRPr="00036153" w:rsidRDefault="00083F04" w:rsidP="00B457DB">
      <w:pPr>
        <w:spacing w:line="360" w:lineRule="auto"/>
        <w:jc w:val="both"/>
        <w:rPr>
          <w:rFonts w:cs="Arial"/>
        </w:rPr>
      </w:pPr>
      <w:r w:rsidRPr="00036153">
        <w:rPr>
          <w:rFonts w:ascii="Palatino Linotype" w:hAnsi="Palatino Linotype"/>
        </w:rPr>
        <w:t>En esa virtud, los artículos 1, 2, fracciones II, III, VII, 88, 89, 92 y 152 de la Ley de Transparencia y Acceso a la Información Pública del Estado de México y Municipios, en armonía con la Constitución Local, señalan las directrices y procedimientos que deben seguirse para hacer accesible la información a las personas:</w:t>
      </w:r>
    </w:p>
    <w:p w14:paraId="262432E5" w14:textId="77777777" w:rsidR="00083F04" w:rsidRPr="00036153" w:rsidRDefault="00083F04" w:rsidP="00B457DB">
      <w:pPr>
        <w:ind w:left="851" w:right="902"/>
        <w:jc w:val="both"/>
        <w:rPr>
          <w:rFonts w:ascii="Palatino Linotype" w:hAnsi="Palatino Linotype" w:cs="Arial"/>
          <w:i/>
          <w:sz w:val="22"/>
          <w:szCs w:val="22"/>
        </w:rPr>
      </w:pPr>
    </w:p>
    <w:p w14:paraId="55C139C1" w14:textId="77777777" w:rsidR="00083F04" w:rsidRPr="00036153" w:rsidRDefault="00083F04" w:rsidP="00B457DB">
      <w:pPr>
        <w:ind w:left="851" w:right="902"/>
        <w:jc w:val="both"/>
        <w:rPr>
          <w:rFonts w:ascii="Palatino Linotype" w:hAnsi="Palatino Linotype" w:cs="Arial"/>
          <w:i/>
          <w:sz w:val="22"/>
          <w:szCs w:val="22"/>
        </w:rPr>
      </w:pPr>
      <w:r w:rsidRPr="00036153">
        <w:rPr>
          <w:rFonts w:ascii="Palatino Linotype" w:hAnsi="Palatino Linotype" w:cs="Arial"/>
          <w:i/>
          <w:sz w:val="22"/>
          <w:szCs w:val="22"/>
        </w:rPr>
        <w:t>“</w:t>
      </w:r>
      <w:r w:rsidRPr="00036153">
        <w:rPr>
          <w:rFonts w:ascii="Palatino Linotype" w:hAnsi="Palatino Linotype" w:cs="Arial"/>
          <w:b/>
          <w:i/>
          <w:sz w:val="22"/>
          <w:szCs w:val="22"/>
        </w:rPr>
        <w:t>Artículo 1</w:t>
      </w:r>
      <w:r w:rsidRPr="00036153">
        <w:rPr>
          <w:rFonts w:ascii="Palatino Linotype" w:hAnsi="Palatino Linotype" w:cs="Arial"/>
          <w:i/>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14:paraId="70D194A6" w14:textId="77777777" w:rsidR="00083F04" w:rsidRPr="00036153" w:rsidRDefault="00083F04" w:rsidP="00B457DB">
      <w:pPr>
        <w:ind w:left="851" w:right="902"/>
        <w:jc w:val="both"/>
        <w:rPr>
          <w:rFonts w:ascii="Palatino Linotype" w:hAnsi="Palatino Linotype" w:cs="Arial"/>
          <w:i/>
          <w:sz w:val="22"/>
          <w:szCs w:val="22"/>
        </w:rPr>
      </w:pPr>
      <w:r w:rsidRPr="00036153">
        <w:rPr>
          <w:rFonts w:ascii="Palatino Linotype" w:hAnsi="Palatino Linotype" w:cs="Arial"/>
          <w:i/>
          <w:sz w:val="22"/>
          <w:szCs w:val="22"/>
        </w:rPr>
        <w:lastRenderedPageBreak/>
        <w:t xml:space="preserve">Tiene por objeto establecer los principios, bases generales y procedimientos para </w:t>
      </w:r>
      <w:r w:rsidRPr="00036153">
        <w:rPr>
          <w:rFonts w:ascii="Palatino Linotype" w:hAnsi="Palatino Linotype" w:cs="Arial"/>
          <w:b/>
          <w:i/>
          <w:sz w:val="22"/>
          <w:szCs w:val="22"/>
        </w:rPr>
        <w:t>tutelar y garantizar la transparencia y el derecho humano de acceso a la información pública en posesión de los sujetos obligados.</w:t>
      </w:r>
      <w:r w:rsidRPr="00036153">
        <w:rPr>
          <w:rFonts w:ascii="Palatino Linotype" w:hAnsi="Palatino Linotype" w:cs="Arial"/>
          <w:i/>
          <w:sz w:val="22"/>
          <w:szCs w:val="22"/>
        </w:rPr>
        <w:t xml:space="preserve">  </w:t>
      </w:r>
    </w:p>
    <w:p w14:paraId="3340A7F4" w14:textId="77777777" w:rsidR="00083F04" w:rsidRPr="00036153" w:rsidRDefault="00083F04" w:rsidP="00B457DB">
      <w:pPr>
        <w:ind w:left="851" w:right="902"/>
        <w:jc w:val="both"/>
        <w:rPr>
          <w:rFonts w:ascii="Palatino Linotype" w:hAnsi="Palatino Linotype" w:cs="Arial"/>
          <w:i/>
          <w:sz w:val="22"/>
          <w:szCs w:val="22"/>
        </w:rPr>
      </w:pPr>
      <w:r w:rsidRPr="00036153">
        <w:rPr>
          <w:rFonts w:ascii="Palatino Linotype" w:hAnsi="Palatino Linotype" w:cs="Arial"/>
          <w:i/>
          <w:sz w:val="22"/>
          <w:szCs w:val="22"/>
        </w:rPr>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14:paraId="52781B06" w14:textId="77777777" w:rsidR="00083F04" w:rsidRPr="00036153" w:rsidRDefault="00083F04" w:rsidP="00B457DB">
      <w:pPr>
        <w:ind w:left="851" w:right="902"/>
        <w:jc w:val="both"/>
        <w:rPr>
          <w:rFonts w:ascii="Palatino Linotype" w:hAnsi="Palatino Linotype" w:cs="Arial"/>
          <w:i/>
          <w:sz w:val="22"/>
          <w:szCs w:val="22"/>
        </w:rPr>
      </w:pPr>
      <w:r w:rsidRPr="00036153">
        <w:rPr>
          <w:rFonts w:ascii="Palatino Linotype" w:hAnsi="Palatino Linotype" w:cs="Arial"/>
          <w:b/>
          <w:i/>
          <w:sz w:val="22"/>
          <w:szCs w:val="22"/>
        </w:rPr>
        <w:t>Artículo 2.</w:t>
      </w:r>
      <w:r w:rsidRPr="00036153">
        <w:rPr>
          <w:rFonts w:ascii="Palatino Linotype" w:hAnsi="Palatino Linotype" w:cs="Arial"/>
          <w:i/>
          <w:sz w:val="22"/>
          <w:szCs w:val="22"/>
        </w:rPr>
        <w:t xml:space="preserve"> Son objetivos de esta Ley: </w:t>
      </w:r>
    </w:p>
    <w:p w14:paraId="64B197C9" w14:textId="77777777" w:rsidR="00083F04" w:rsidRPr="00036153" w:rsidRDefault="00083F04" w:rsidP="00B457DB">
      <w:pPr>
        <w:ind w:left="851" w:right="902"/>
        <w:jc w:val="both"/>
        <w:rPr>
          <w:rFonts w:ascii="Palatino Linotype" w:hAnsi="Palatino Linotype" w:cs="Arial"/>
          <w:i/>
          <w:sz w:val="22"/>
          <w:szCs w:val="22"/>
        </w:rPr>
      </w:pPr>
      <w:r w:rsidRPr="00036153">
        <w:rPr>
          <w:rFonts w:ascii="Palatino Linotype" w:hAnsi="Palatino Linotype" w:cs="Arial"/>
          <w:i/>
          <w:sz w:val="22"/>
          <w:szCs w:val="22"/>
        </w:rPr>
        <w:t>(…)</w:t>
      </w:r>
    </w:p>
    <w:p w14:paraId="0C18D55C" w14:textId="77777777" w:rsidR="00083F04" w:rsidRPr="00036153" w:rsidRDefault="00083F04" w:rsidP="00B457DB">
      <w:pPr>
        <w:ind w:left="851" w:right="902"/>
        <w:jc w:val="both"/>
        <w:rPr>
          <w:rFonts w:ascii="Palatino Linotype" w:hAnsi="Palatino Linotype" w:cs="Arial"/>
          <w:b/>
          <w:i/>
          <w:sz w:val="22"/>
          <w:szCs w:val="22"/>
        </w:rPr>
      </w:pPr>
      <w:r w:rsidRPr="00036153">
        <w:rPr>
          <w:rFonts w:ascii="Palatino Linotype" w:hAnsi="Palatino Linotype" w:cs="Arial"/>
          <w:b/>
          <w:i/>
          <w:sz w:val="22"/>
          <w:szCs w:val="22"/>
        </w:rPr>
        <w:t xml:space="preserve">II. Proveer lo necesario para garantizar a toda persona el derecho de acceso a la información pública, a través de procedimientos sencillos, expeditos, oportunos y gratuitos, determinando las bases mínimas sobre las cuales se regirán los mismos; </w:t>
      </w:r>
    </w:p>
    <w:p w14:paraId="2FBDEE02" w14:textId="77777777" w:rsidR="00083F04" w:rsidRPr="00036153" w:rsidRDefault="00083F04" w:rsidP="00B457DB">
      <w:pPr>
        <w:ind w:left="851" w:right="902"/>
        <w:jc w:val="both"/>
        <w:rPr>
          <w:rFonts w:ascii="Palatino Linotype" w:hAnsi="Palatino Linotype" w:cs="Arial"/>
          <w:i/>
          <w:sz w:val="22"/>
          <w:szCs w:val="22"/>
        </w:rPr>
      </w:pPr>
      <w:r w:rsidRPr="00036153">
        <w:rPr>
          <w:rFonts w:ascii="Palatino Linotype" w:hAnsi="Palatino Linotype" w:cs="Arial"/>
          <w:b/>
          <w:i/>
          <w:sz w:val="22"/>
          <w:szCs w:val="22"/>
        </w:rPr>
        <w:t>III.</w:t>
      </w:r>
      <w:r w:rsidRPr="00036153">
        <w:rPr>
          <w:rFonts w:ascii="Palatino Linotype" w:hAnsi="Palatino Linotype" w:cs="Arial"/>
          <w:i/>
          <w:sz w:val="22"/>
          <w:szCs w:val="22"/>
        </w:rPr>
        <w:t xml:space="preserve"> Contribuir a la mejora de procedimientos y mecanismos que permitan transparentar la gestión pública y mejorar la toma de decisiones, mediante la difusión de la información que generen los sujetos obligados; </w:t>
      </w:r>
    </w:p>
    <w:p w14:paraId="2460966C" w14:textId="77777777" w:rsidR="00083F04" w:rsidRPr="00036153" w:rsidRDefault="00083F04" w:rsidP="00B457DB">
      <w:pPr>
        <w:ind w:left="851" w:right="902"/>
        <w:jc w:val="both"/>
        <w:rPr>
          <w:rFonts w:ascii="Palatino Linotype" w:hAnsi="Palatino Linotype" w:cs="Arial"/>
          <w:i/>
          <w:sz w:val="22"/>
          <w:szCs w:val="22"/>
        </w:rPr>
      </w:pPr>
      <w:r w:rsidRPr="00036153">
        <w:rPr>
          <w:rFonts w:ascii="Palatino Linotype" w:hAnsi="Palatino Linotype" w:cs="Arial"/>
          <w:i/>
          <w:sz w:val="22"/>
          <w:szCs w:val="22"/>
        </w:rPr>
        <w:t xml:space="preserve"> (…)</w:t>
      </w:r>
    </w:p>
    <w:p w14:paraId="287782F4" w14:textId="77777777" w:rsidR="00083F04" w:rsidRPr="00036153" w:rsidRDefault="00083F04" w:rsidP="00B457DB">
      <w:pPr>
        <w:ind w:left="851" w:right="902"/>
        <w:jc w:val="both"/>
        <w:rPr>
          <w:rFonts w:ascii="Palatino Linotype" w:hAnsi="Palatino Linotype" w:cs="Arial"/>
          <w:i/>
          <w:sz w:val="22"/>
          <w:szCs w:val="22"/>
        </w:rPr>
      </w:pPr>
      <w:r w:rsidRPr="00036153">
        <w:rPr>
          <w:rFonts w:ascii="Palatino Linotype" w:hAnsi="Palatino Linotype" w:cs="Arial"/>
          <w:b/>
          <w:i/>
          <w:sz w:val="22"/>
          <w:szCs w:val="22"/>
        </w:rPr>
        <w:t>VII</w:t>
      </w:r>
      <w:r w:rsidRPr="00036153">
        <w:rPr>
          <w:rFonts w:ascii="Palatino Linotype" w:hAnsi="Palatino Linotype" w:cs="Arial"/>
          <w:i/>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14:paraId="0BE79CB1" w14:textId="77777777" w:rsidR="00083F04" w:rsidRPr="00036153" w:rsidRDefault="00083F04" w:rsidP="00B457DB">
      <w:pPr>
        <w:ind w:left="851" w:right="902"/>
        <w:jc w:val="both"/>
        <w:rPr>
          <w:rFonts w:ascii="Palatino Linotype" w:hAnsi="Palatino Linotype" w:cs="Arial"/>
          <w:i/>
          <w:sz w:val="22"/>
          <w:szCs w:val="22"/>
        </w:rPr>
      </w:pPr>
      <w:r w:rsidRPr="00036153">
        <w:rPr>
          <w:rFonts w:ascii="Palatino Linotype" w:hAnsi="Palatino Linotype" w:cs="Arial"/>
          <w:b/>
          <w:i/>
          <w:sz w:val="22"/>
          <w:szCs w:val="22"/>
        </w:rPr>
        <w:t>Artículo 88.</w:t>
      </w:r>
      <w:r w:rsidRPr="00036153">
        <w:rPr>
          <w:rFonts w:ascii="Palatino Linotype" w:hAnsi="Palatino Linotype" w:cs="Arial"/>
          <w:i/>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14:paraId="4F72E1CE" w14:textId="77777777" w:rsidR="00083F04" w:rsidRPr="00036153" w:rsidRDefault="00083F04" w:rsidP="00B457DB">
      <w:pPr>
        <w:ind w:left="851" w:right="902"/>
        <w:jc w:val="both"/>
        <w:rPr>
          <w:rFonts w:ascii="Palatino Linotype" w:hAnsi="Palatino Linotype" w:cs="Arial"/>
          <w:i/>
          <w:sz w:val="22"/>
          <w:szCs w:val="22"/>
        </w:rPr>
      </w:pPr>
      <w:r w:rsidRPr="00036153">
        <w:rPr>
          <w:rFonts w:ascii="Palatino Linotype" w:hAnsi="Palatino Linotype" w:cs="Arial"/>
          <w:b/>
          <w:i/>
          <w:sz w:val="22"/>
          <w:szCs w:val="22"/>
        </w:rPr>
        <w:t>Artículo 89</w:t>
      </w:r>
      <w:r w:rsidRPr="00036153">
        <w:rPr>
          <w:rFonts w:ascii="Palatino Linotype" w:hAnsi="Palatino Linotype" w:cs="Arial"/>
          <w:i/>
          <w:sz w:val="22"/>
          <w:szCs w:val="22"/>
        </w:rPr>
        <w:t xml:space="preserve">. Los sujetos obligados pondrán a disposición de las personas interesadas los medios necesarios a su alcance para que estas puedan obtener la información, de manera directa y sencilla. Las unidades de transparencia deberán proporcionar apoyo a los usuarios que lo requieran y dar asistencia respecto de los trámites y servicios que presten.” </w:t>
      </w:r>
    </w:p>
    <w:p w14:paraId="054D7BD3" w14:textId="77777777" w:rsidR="00083F04" w:rsidRPr="00036153" w:rsidRDefault="00083F04" w:rsidP="00B457DB">
      <w:pPr>
        <w:ind w:left="851" w:right="902"/>
        <w:jc w:val="both"/>
        <w:rPr>
          <w:rFonts w:ascii="Palatino Linotype" w:hAnsi="Palatino Linotype" w:cs="Arial"/>
          <w:i/>
          <w:sz w:val="22"/>
          <w:szCs w:val="22"/>
        </w:rPr>
      </w:pPr>
      <w:r w:rsidRPr="00036153">
        <w:rPr>
          <w:rFonts w:ascii="Palatino Linotype" w:hAnsi="Palatino Linotype" w:cs="Arial"/>
          <w:b/>
          <w:i/>
          <w:sz w:val="22"/>
          <w:szCs w:val="22"/>
        </w:rPr>
        <w:t>Artículo 92.</w:t>
      </w:r>
      <w:r w:rsidRPr="00036153">
        <w:rPr>
          <w:rFonts w:ascii="Palatino Linotype" w:hAnsi="Palatino Linotype" w:cs="Arial"/>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w:t>
      </w:r>
    </w:p>
    <w:p w14:paraId="0893F4EB" w14:textId="77777777" w:rsidR="00083F04" w:rsidRPr="00036153" w:rsidRDefault="00083F04" w:rsidP="00B457DB">
      <w:pPr>
        <w:ind w:left="851" w:right="902"/>
        <w:jc w:val="both"/>
        <w:rPr>
          <w:rFonts w:ascii="Palatino Linotype" w:hAnsi="Palatino Linotype" w:cs="Arial"/>
          <w:i/>
          <w:sz w:val="22"/>
          <w:szCs w:val="22"/>
        </w:rPr>
      </w:pPr>
      <w:r w:rsidRPr="00036153">
        <w:rPr>
          <w:rFonts w:ascii="Palatino Linotype" w:hAnsi="Palatino Linotype" w:cs="Arial"/>
          <w:b/>
          <w:i/>
          <w:sz w:val="22"/>
          <w:szCs w:val="22"/>
        </w:rPr>
        <w:lastRenderedPageBreak/>
        <w:t>Artículo 152.</w:t>
      </w:r>
      <w:r w:rsidRPr="00036153">
        <w:rPr>
          <w:rFonts w:ascii="Palatino Linotype" w:hAnsi="Palatino Linotype" w:cs="Arial"/>
          <w:i/>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14:paraId="2F2795BE" w14:textId="77777777" w:rsidR="00083F04" w:rsidRPr="00036153" w:rsidRDefault="00083F04" w:rsidP="00B457DB">
      <w:pPr>
        <w:ind w:left="851" w:right="902"/>
        <w:jc w:val="both"/>
        <w:rPr>
          <w:rFonts w:ascii="Palatino Linotype" w:hAnsi="Palatino Linotype" w:cs="Arial"/>
          <w:i/>
          <w:sz w:val="22"/>
          <w:szCs w:val="22"/>
        </w:rPr>
      </w:pPr>
      <w:r w:rsidRPr="00036153">
        <w:rPr>
          <w:rFonts w:ascii="Palatino Linotype" w:hAnsi="Palatino Linotype" w:cs="Arial"/>
          <w:i/>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14:paraId="1CA8609C" w14:textId="77777777" w:rsidR="00083F04" w:rsidRPr="00036153" w:rsidRDefault="00083F04" w:rsidP="00B457DB">
      <w:pPr>
        <w:widowControl w:val="0"/>
        <w:autoSpaceDE w:val="0"/>
        <w:autoSpaceDN w:val="0"/>
        <w:adjustRightInd w:val="0"/>
        <w:ind w:right="902"/>
        <w:contextualSpacing/>
        <w:jc w:val="both"/>
        <w:rPr>
          <w:rFonts w:ascii="Palatino Linotype" w:eastAsia="Calibri" w:hAnsi="Palatino Linotype" w:cs="Arial"/>
          <w:i/>
          <w:color w:val="000000" w:themeColor="text1"/>
          <w:sz w:val="22"/>
          <w:szCs w:val="22"/>
        </w:rPr>
      </w:pPr>
    </w:p>
    <w:p w14:paraId="028EF833" w14:textId="77777777" w:rsidR="00083F04" w:rsidRPr="00036153" w:rsidRDefault="00083F04" w:rsidP="00B457DB">
      <w:pPr>
        <w:widowControl w:val="0"/>
        <w:autoSpaceDE w:val="0"/>
        <w:autoSpaceDN w:val="0"/>
        <w:adjustRightInd w:val="0"/>
        <w:spacing w:line="360" w:lineRule="auto"/>
        <w:jc w:val="both"/>
        <w:rPr>
          <w:rFonts w:ascii="Palatino Linotype" w:eastAsia="Calibri" w:hAnsi="Palatino Linotype" w:cs="Arial"/>
          <w:color w:val="000000" w:themeColor="text1"/>
        </w:rPr>
      </w:pPr>
      <w:r w:rsidRPr="00036153">
        <w:rPr>
          <w:rFonts w:ascii="Palatino Linotype" w:eastAsia="Calibri" w:hAnsi="Palatino Linotype" w:cs="Arial"/>
          <w:color w:val="000000" w:themeColor="text1"/>
        </w:rPr>
        <w:t>De los artículos transcritos, se advierte que, aunado al principio de máxima publicidad, el derecho fundamental de acceso a la información pública se rige por los principios de sencillez y gratuidad; además, de que se aplican los criterios de publicidad, veracidad, oportunidad, precisión y suficiencia; todo ello, con el fin de que los particulares obtengan la información generada, obtenida, adquirida, transformada, administrada o en posesión de los Sujetos Obligados.</w:t>
      </w:r>
    </w:p>
    <w:p w14:paraId="3FFB604A" w14:textId="77777777" w:rsidR="00D60D04" w:rsidRPr="00036153" w:rsidRDefault="00D60D04" w:rsidP="00B457DB">
      <w:pPr>
        <w:widowControl w:val="0"/>
        <w:autoSpaceDE w:val="0"/>
        <w:autoSpaceDN w:val="0"/>
        <w:adjustRightInd w:val="0"/>
        <w:spacing w:line="360" w:lineRule="auto"/>
        <w:jc w:val="both"/>
        <w:rPr>
          <w:rFonts w:ascii="Palatino Linotype" w:eastAsia="Calibri" w:hAnsi="Palatino Linotype" w:cs="Arial"/>
          <w:color w:val="000000" w:themeColor="text1"/>
        </w:rPr>
      </w:pPr>
    </w:p>
    <w:p w14:paraId="0B86A2D0" w14:textId="77777777" w:rsidR="00083F04" w:rsidRPr="00036153" w:rsidRDefault="00083F04" w:rsidP="00B457DB">
      <w:pPr>
        <w:widowControl w:val="0"/>
        <w:autoSpaceDE w:val="0"/>
        <w:autoSpaceDN w:val="0"/>
        <w:adjustRightInd w:val="0"/>
        <w:spacing w:line="360" w:lineRule="auto"/>
        <w:jc w:val="both"/>
        <w:rPr>
          <w:rFonts w:ascii="Palatino Linotype" w:eastAsia="Calibri" w:hAnsi="Palatino Linotype" w:cs="Arial"/>
          <w:color w:val="000000" w:themeColor="text1"/>
        </w:rPr>
      </w:pPr>
      <w:r w:rsidRPr="00036153">
        <w:rPr>
          <w:rFonts w:ascii="Palatino Linotype" w:eastAsia="Calibri" w:hAnsi="Palatino Linotype" w:cs="Arial"/>
          <w:color w:val="000000" w:themeColor="text1"/>
        </w:rPr>
        <w:t xml:space="preserve">Para garantizar este derecho, la Ley de la materia ha establecido como un procedimiento sencillo y expedito, la utilización de los medios electrónicos; y para ello este Instituto ha puesto a disposición de los particulares y de los Sujetos Obligados, </w:t>
      </w:r>
      <w:r w:rsidRPr="00036153">
        <w:rPr>
          <w:rFonts w:ascii="Palatino Linotype" w:eastAsia="Calibri" w:hAnsi="Palatino Linotype" w:cs="Arial"/>
          <w:b/>
          <w:color w:val="000000" w:themeColor="text1"/>
        </w:rPr>
        <w:t>EL SAIME</w:t>
      </w:r>
      <w:r w:rsidRPr="00036153">
        <w:rPr>
          <w:rFonts w:ascii="Palatino Linotype" w:eastAsia="Calibri" w:hAnsi="Palatino Linotype" w:cs="Arial"/>
          <w:color w:val="000000" w:themeColor="text1"/>
        </w:rPr>
        <w:t>X, para que de manera oportuna y gratuita se entregue la información pública solicitada.</w:t>
      </w:r>
    </w:p>
    <w:p w14:paraId="4720B24B" w14:textId="77777777" w:rsidR="00083F04" w:rsidRPr="00036153" w:rsidRDefault="00083F04" w:rsidP="00B457DB">
      <w:pPr>
        <w:widowControl w:val="0"/>
        <w:suppressAutoHyphens/>
        <w:spacing w:line="360" w:lineRule="auto"/>
        <w:jc w:val="both"/>
        <w:rPr>
          <w:rFonts w:ascii="Palatino Linotype" w:eastAsia="MS Mincho" w:hAnsi="Palatino Linotype" w:cs="Arial"/>
          <w:b/>
          <w:bCs/>
          <w:iCs/>
        </w:rPr>
      </w:pPr>
    </w:p>
    <w:p w14:paraId="4C64D1F2" w14:textId="77777777" w:rsidR="00083F04" w:rsidRPr="00036153" w:rsidRDefault="00083F04" w:rsidP="00B457DB">
      <w:pPr>
        <w:spacing w:line="360" w:lineRule="auto"/>
        <w:jc w:val="both"/>
        <w:rPr>
          <w:rFonts w:ascii="Palatino Linotype" w:eastAsia="Calibri" w:hAnsi="Palatino Linotype" w:cs="Arial"/>
          <w:color w:val="000000"/>
          <w:lang w:eastAsia="en-US"/>
        </w:rPr>
      </w:pPr>
      <w:r w:rsidRPr="00036153">
        <w:rPr>
          <w:rFonts w:ascii="Palatino Linotype" w:eastAsia="Calibri" w:hAnsi="Palatino Linotype" w:cs="Arial"/>
          <w:color w:val="000000"/>
          <w:lang w:eastAsia="en-US"/>
        </w:rPr>
        <w:t xml:space="preserve">Así que la obligación de acceso a la información se tendrá por cumplida cuando el solicitante tenga a su disposición la información requerida, mediante la modalidad de entrega seleccionada, conforme a los artículos 3 fracción XI, XII 4, 12 y 24 último párrafo </w:t>
      </w:r>
      <w:r w:rsidRPr="00036153">
        <w:rPr>
          <w:rFonts w:ascii="Palatino Linotype" w:eastAsia="Calibri" w:hAnsi="Palatino Linotype" w:cs="Arial"/>
          <w:bCs/>
          <w:color w:val="000000"/>
          <w:lang w:eastAsia="en-US"/>
        </w:rPr>
        <w:lastRenderedPageBreak/>
        <w:t>de la Ley de Transparencia y Acceso a la Información Pública del Estado de México y Municipios</w:t>
      </w:r>
      <w:r w:rsidRPr="00036153">
        <w:rPr>
          <w:rFonts w:ascii="Palatino Linotype" w:eastAsia="Calibri" w:hAnsi="Palatino Linotype" w:cs="Arial"/>
          <w:color w:val="000000"/>
          <w:lang w:eastAsia="en-US"/>
        </w:rPr>
        <w:t>:</w:t>
      </w:r>
    </w:p>
    <w:p w14:paraId="52D6FD91" w14:textId="77777777" w:rsidR="00083F04" w:rsidRPr="00036153" w:rsidRDefault="00083F04" w:rsidP="00B457DB">
      <w:pPr>
        <w:jc w:val="both"/>
        <w:rPr>
          <w:rFonts w:ascii="Palatino Linotype" w:eastAsia="Calibri" w:hAnsi="Palatino Linotype" w:cs="Arial"/>
          <w:color w:val="000000"/>
          <w:lang w:eastAsia="en-US"/>
        </w:rPr>
      </w:pPr>
      <w:r w:rsidRPr="00036153">
        <w:rPr>
          <w:rFonts w:ascii="Palatino Linotype" w:eastAsia="Calibri" w:hAnsi="Palatino Linotype" w:cs="Arial"/>
          <w:color w:val="000000"/>
          <w:lang w:eastAsia="en-US"/>
        </w:rPr>
        <w:tab/>
      </w:r>
    </w:p>
    <w:p w14:paraId="1CCA768D" w14:textId="77777777" w:rsidR="00083F04" w:rsidRPr="00036153" w:rsidRDefault="00083F04" w:rsidP="00B457DB">
      <w:pPr>
        <w:ind w:left="851" w:right="901"/>
        <w:jc w:val="both"/>
        <w:rPr>
          <w:rFonts w:ascii="Palatino Linotype" w:eastAsia="Calibri" w:hAnsi="Palatino Linotype" w:cs="Arial"/>
          <w:i/>
          <w:color w:val="000000"/>
          <w:sz w:val="22"/>
          <w:szCs w:val="22"/>
          <w:lang w:eastAsia="en-US"/>
        </w:rPr>
      </w:pPr>
      <w:r w:rsidRPr="00036153">
        <w:rPr>
          <w:rFonts w:ascii="Palatino Linotype" w:eastAsia="Calibri" w:hAnsi="Palatino Linotype" w:cs="Arial"/>
          <w:b/>
          <w:bCs/>
          <w:i/>
          <w:color w:val="000000"/>
          <w:sz w:val="22"/>
          <w:szCs w:val="22"/>
          <w:lang w:eastAsia="en-US"/>
        </w:rPr>
        <w:t xml:space="preserve">“Artículo 3. </w:t>
      </w:r>
      <w:r w:rsidRPr="00036153">
        <w:rPr>
          <w:rFonts w:ascii="Palatino Linotype" w:eastAsia="Calibri" w:hAnsi="Palatino Linotype" w:cs="Arial"/>
          <w:bCs/>
          <w:i/>
          <w:color w:val="000000"/>
          <w:sz w:val="22"/>
          <w:szCs w:val="22"/>
          <w:u w:val="single"/>
          <w:lang w:eastAsia="en-US"/>
        </w:rPr>
        <w:t>Para los efectos de la presente Ley se entenderá por</w:t>
      </w:r>
      <w:r w:rsidRPr="00036153">
        <w:rPr>
          <w:rFonts w:ascii="Palatino Linotype" w:eastAsia="Calibri" w:hAnsi="Palatino Linotype" w:cs="Arial"/>
          <w:bCs/>
          <w:i/>
          <w:color w:val="000000"/>
          <w:sz w:val="22"/>
          <w:szCs w:val="22"/>
          <w:lang w:eastAsia="en-US"/>
        </w:rPr>
        <w:t>:</w:t>
      </w:r>
    </w:p>
    <w:p w14:paraId="1E32AEA8" w14:textId="77777777" w:rsidR="00083F04" w:rsidRPr="00036153" w:rsidRDefault="00083F04" w:rsidP="00B457DB">
      <w:pPr>
        <w:ind w:left="851" w:right="901"/>
        <w:jc w:val="both"/>
        <w:rPr>
          <w:rFonts w:ascii="Palatino Linotype" w:eastAsia="Calibri" w:hAnsi="Palatino Linotype" w:cs="Arial"/>
          <w:i/>
          <w:sz w:val="22"/>
          <w:szCs w:val="22"/>
          <w:lang w:eastAsia="en-US"/>
        </w:rPr>
      </w:pPr>
      <w:r w:rsidRPr="00036153">
        <w:rPr>
          <w:rFonts w:ascii="Palatino Linotype" w:eastAsia="Calibri" w:hAnsi="Palatino Linotype" w:cs="Arial"/>
          <w:i/>
          <w:sz w:val="22"/>
          <w:szCs w:val="22"/>
          <w:lang w:eastAsia="en-US"/>
        </w:rPr>
        <w:t>(…)</w:t>
      </w:r>
    </w:p>
    <w:p w14:paraId="196315AF" w14:textId="77777777" w:rsidR="00083F04" w:rsidRPr="00036153" w:rsidRDefault="00083F04" w:rsidP="00B457DB">
      <w:pPr>
        <w:ind w:left="851" w:right="901"/>
        <w:jc w:val="both"/>
        <w:rPr>
          <w:rFonts w:ascii="Palatino Linotype" w:eastAsia="Calibri" w:hAnsi="Palatino Linotype" w:cs="Arial"/>
          <w:i/>
          <w:color w:val="000000"/>
          <w:sz w:val="22"/>
          <w:szCs w:val="22"/>
          <w:lang w:eastAsia="en-US"/>
        </w:rPr>
      </w:pPr>
      <w:r w:rsidRPr="00036153">
        <w:rPr>
          <w:rFonts w:ascii="Palatino Linotype" w:eastAsia="Calibri" w:hAnsi="Palatino Linotype" w:cs="Arial"/>
          <w:b/>
          <w:bCs/>
          <w:i/>
          <w:color w:val="000000"/>
          <w:sz w:val="22"/>
          <w:szCs w:val="22"/>
          <w:lang w:eastAsia="en-US"/>
        </w:rPr>
        <w:t xml:space="preserve">XI. </w:t>
      </w:r>
      <w:r w:rsidRPr="00036153">
        <w:rPr>
          <w:rFonts w:ascii="Palatino Linotype" w:eastAsia="Calibri" w:hAnsi="Palatino Linotype" w:cs="Arial"/>
          <w:b/>
          <w:bCs/>
          <w:i/>
          <w:color w:val="000000"/>
          <w:sz w:val="22"/>
          <w:szCs w:val="22"/>
          <w:u w:val="single"/>
          <w:lang w:eastAsia="en-US"/>
        </w:rPr>
        <w:t>Documento</w:t>
      </w:r>
      <w:r w:rsidRPr="00036153">
        <w:rPr>
          <w:rFonts w:ascii="Palatino Linotype" w:eastAsia="Calibri" w:hAnsi="Palatino Linotype" w:cs="Arial"/>
          <w:b/>
          <w:bCs/>
          <w:i/>
          <w:color w:val="000000"/>
          <w:sz w:val="22"/>
          <w:szCs w:val="22"/>
          <w:lang w:eastAsia="en-US"/>
        </w:rPr>
        <w:t xml:space="preserve">: </w:t>
      </w:r>
      <w:r w:rsidRPr="00036153">
        <w:rPr>
          <w:rFonts w:ascii="Palatino Linotype" w:eastAsia="Calibri" w:hAnsi="Palatino Linotype" w:cs="Arial"/>
          <w:i/>
          <w:color w:val="000000"/>
          <w:sz w:val="22"/>
          <w:szCs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943AC53" w14:textId="77777777" w:rsidR="00083F04" w:rsidRPr="00036153" w:rsidRDefault="00083F04" w:rsidP="00B457DB">
      <w:pPr>
        <w:ind w:left="851" w:right="901"/>
        <w:jc w:val="both"/>
        <w:rPr>
          <w:rFonts w:ascii="Palatino Linotype" w:eastAsia="Calibri" w:hAnsi="Palatino Linotype" w:cs="Arial"/>
          <w:bCs/>
          <w:i/>
          <w:color w:val="000000"/>
          <w:sz w:val="22"/>
          <w:szCs w:val="22"/>
          <w:lang w:eastAsia="en-US"/>
        </w:rPr>
      </w:pPr>
      <w:r w:rsidRPr="00036153">
        <w:rPr>
          <w:rFonts w:ascii="Palatino Linotype" w:eastAsia="Calibri" w:hAnsi="Palatino Linotype" w:cs="Arial"/>
          <w:b/>
          <w:bCs/>
          <w:i/>
          <w:color w:val="000000"/>
          <w:sz w:val="22"/>
          <w:szCs w:val="22"/>
          <w:lang w:eastAsia="en-US"/>
        </w:rPr>
        <w:t>XII. Documento electrónico:</w:t>
      </w:r>
      <w:r w:rsidRPr="00036153">
        <w:rPr>
          <w:rFonts w:ascii="Palatino Linotype" w:eastAsia="Calibri" w:hAnsi="Palatino Linotype" w:cs="Arial"/>
          <w:bCs/>
          <w:i/>
          <w:color w:val="000000"/>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0436A627" w14:textId="77777777" w:rsidR="00083F04" w:rsidRPr="00036153" w:rsidRDefault="00083F04" w:rsidP="00B457DB">
      <w:pPr>
        <w:ind w:left="851" w:right="901"/>
        <w:jc w:val="both"/>
        <w:rPr>
          <w:rFonts w:ascii="Palatino Linotype" w:eastAsia="Calibri" w:hAnsi="Palatino Linotype" w:cs="Arial"/>
          <w:i/>
          <w:color w:val="000000"/>
          <w:sz w:val="22"/>
          <w:szCs w:val="22"/>
          <w:lang w:eastAsia="en-US"/>
        </w:rPr>
      </w:pPr>
      <w:r w:rsidRPr="00036153">
        <w:rPr>
          <w:rFonts w:ascii="Palatino Linotype" w:eastAsia="Calibri" w:hAnsi="Palatino Linotype" w:cs="Arial"/>
          <w:i/>
          <w:color w:val="000000"/>
          <w:sz w:val="22"/>
          <w:szCs w:val="22"/>
          <w:lang w:eastAsia="en-US"/>
        </w:rPr>
        <w:t>(…)</w:t>
      </w:r>
    </w:p>
    <w:p w14:paraId="3F90C9E9" w14:textId="77777777" w:rsidR="00083F04" w:rsidRPr="00036153" w:rsidRDefault="00083F04" w:rsidP="00B457DB">
      <w:pPr>
        <w:ind w:left="851" w:right="901"/>
        <w:jc w:val="both"/>
        <w:rPr>
          <w:rFonts w:ascii="Palatino Linotype" w:eastAsia="Calibri" w:hAnsi="Palatino Linotype" w:cs="Arial"/>
          <w:bCs/>
          <w:i/>
          <w:color w:val="000000"/>
          <w:sz w:val="22"/>
          <w:szCs w:val="22"/>
          <w:lang w:eastAsia="en-US"/>
        </w:rPr>
      </w:pPr>
      <w:r w:rsidRPr="00036153">
        <w:rPr>
          <w:rFonts w:ascii="Palatino Linotype" w:eastAsia="Calibri" w:hAnsi="Palatino Linotype" w:cs="Arial"/>
          <w:b/>
          <w:bCs/>
          <w:i/>
          <w:color w:val="000000"/>
          <w:sz w:val="22"/>
          <w:szCs w:val="22"/>
          <w:lang w:eastAsia="en-US"/>
        </w:rPr>
        <w:t xml:space="preserve">Artículo 4. </w:t>
      </w:r>
      <w:r w:rsidRPr="00036153">
        <w:rPr>
          <w:rFonts w:ascii="Palatino Linotype" w:eastAsia="Calibri" w:hAnsi="Palatino Linotype" w:cs="Arial"/>
          <w:bCs/>
          <w:i/>
          <w:color w:val="000000"/>
          <w:sz w:val="22"/>
          <w:szCs w:val="22"/>
          <w:u w:val="single"/>
          <w:lang w:eastAsia="en-US"/>
        </w:rPr>
        <w:t>El derecho humano de acceso a la información pública es la prerrogativa de las personas para buscar, difundir, investigar, recabar, recibir y solicitar información pública</w:t>
      </w:r>
      <w:r w:rsidRPr="00036153">
        <w:rPr>
          <w:rFonts w:ascii="Palatino Linotype" w:eastAsia="Calibri" w:hAnsi="Palatino Linotype" w:cs="Arial"/>
          <w:bCs/>
          <w:i/>
          <w:color w:val="000000"/>
          <w:sz w:val="22"/>
          <w:szCs w:val="22"/>
          <w:lang w:eastAsia="en-US"/>
        </w:rPr>
        <w:t>, sin necesidad de acreditar personalidad ni interés jurídico.</w:t>
      </w:r>
    </w:p>
    <w:p w14:paraId="309EBBC6" w14:textId="77777777" w:rsidR="00083F04" w:rsidRPr="00036153" w:rsidRDefault="00083F04" w:rsidP="00B457DB">
      <w:pPr>
        <w:ind w:left="851" w:right="901"/>
        <w:jc w:val="both"/>
        <w:rPr>
          <w:rFonts w:ascii="Palatino Linotype" w:eastAsia="Calibri" w:hAnsi="Palatino Linotype" w:cs="Arial"/>
          <w:i/>
          <w:color w:val="000000"/>
          <w:sz w:val="22"/>
          <w:szCs w:val="22"/>
          <w:lang w:eastAsia="en-US"/>
        </w:rPr>
      </w:pPr>
      <w:r w:rsidRPr="00036153">
        <w:rPr>
          <w:rFonts w:ascii="Palatino Linotype" w:eastAsia="Calibri" w:hAnsi="Palatino Linotype" w:cs="Arial"/>
          <w:i/>
          <w:color w:val="000000"/>
          <w:sz w:val="22"/>
          <w:szCs w:val="22"/>
          <w:u w:val="single"/>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036153">
        <w:rPr>
          <w:rFonts w:ascii="Palatino Linotype" w:eastAsia="Calibri" w:hAnsi="Palatino Linotype" w:cs="Arial"/>
          <w:i/>
          <w:color w:val="000000"/>
          <w:sz w:val="22"/>
          <w:szCs w:val="22"/>
          <w:lang w:eastAsia="en-US"/>
        </w:rPr>
        <w:t xml:space="preserve"> Solo podrá ser clasificada excepcionalmente como reservada temporalmente por razones de interés público, en los términos de las causas legítimas y estrictamente necesarias previstas por esta Ley.</w:t>
      </w:r>
    </w:p>
    <w:p w14:paraId="54966362" w14:textId="77777777" w:rsidR="00083F04" w:rsidRPr="00036153" w:rsidRDefault="00083F04" w:rsidP="00B457DB">
      <w:pPr>
        <w:ind w:left="851" w:right="901"/>
        <w:jc w:val="both"/>
        <w:rPr>
          <w:rFonts w:ascii="Palatino Linotype" w:eastAsia="Calibri" w:hAnsi="Palatino Linotype" w:cs="Arial"/>
          <w:i/>
          <w:color w:val="000000"/>
          <w:sz w:val="22"/>
          <w:szCs w:val="22"/>
          <w:lang w:eastAsia="en-US"/>
        </w:rPr>
      </w:pPr>
      <w:r w:rsidRPr="00036153">
        <w:rPr>
          <w:rFonts w:ascii="Palatino Linotype" w:eastAsia="Calibri" w:hAnsi="Palatino Linotype" w:cs="Arial"/>
          <w:i/>
          <w:color w:val="000000"/>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286F993E" w14:textId="77777777" w:rsidR="00083F04" w:rsidRPr="00036153" w:rsidRDefault="00083F04" w:rsidP="00B457DB">
      <w:pPr>
        <w:ind w:left="851" w:right="901"/>
        <w:jc w:val="both"/>
        <w:rPr>
          <w:rFonts w:ascii="Palatino Linotype" w:eastAsia="Calibri" w:hAnsi="Palatino Linotype" w:cs="Arial"/>
          <w:i/>
          <w:color w:val="000000"/>
          <w:sz w:val="22"/>
          <w:szCs w:val="22"/>
          <w:lang w:eastAsia="en-US"/>
        </w:rPr>
      </w:pPr>
      <w:r w:rsidRPr="00036153">
        <w:rPr>
          <w:rFonts w:ascii="Palatino Linotype" w:eastAsia="Calibri" w:hAnsi="Palatino Linotype" w:cs="Arial"/>
          <w:b/>
          <w:bCs/>
          <w:i/>
          <w:color w:val="000000"/>
          <w:sz w:val="22"/>
          <w:szCs w:val="22"/>
          <w:lang w:eastAsia="en-US"/>
        </w:rPr>
        <w:t xml:space="preserve">Artículo 12. </w:t>
      </w:r>
      <w:r w:rsidRPr="00036153">
        <w:rPr>
          <w:rFonts w:ascii="Palatino Linotype" w:eastAsia="Calibri" w:hAnsi="Palatino Linotype" w:cs="Arial"/>
          <w:i/>
          <w:color w:val="000000"/>
          <w:sz w:val="22"/>
          <w:szCs w:val="22"/>
          <w:lang w:eastAsia="en-US"/>
        </w:rPr>
        <w:t>Quienes generen, recopilen, administren, manejen, procesen, archiven o conserven información pública serán responsables de la misma en los términos de las disposiciones jurídicas aplicables.</w:t>
      </w:r>
    </w:p>
    <w:p w14:paraId="5C56B5EA" w14:textId="77777777" w:rsidR="00083F04" w:rsidRPr="00036153" w:rsidRDefault="00083F04" w:rsidP="00B457DB">
      <w:pPr>
        <w:ind w:left="851" w:right="901"/>
        <w:jc w:val="both"/>
        <w:rPr>
          <w:rFonts w:ascii="Palatino Linotype" w:eastAsia="Calibri" w:hAnsi="Palatino Linotype" w:cs="Arial"/>
          <w:i/>
          <w:color w:val="000000"/>
          <w:sz w:val="22"/>
          <w:szCs w:val="22"/>
          <w:lang w:eastAsia="en-US"/>
        </w:rPr>
      </w:pPr>
      <w:r w:rsidRPr="00036153">
        <w:rPr>
          <w:rFonts w:ascii="Palatino Linotype" w:eastAsia="Calibri" w:hAnsi="Palatino Linotype" w:cs="Arial"/>
          <w:i/>
          <w:color w:val="000000"/>
          <w:sz w:val="22"/>
          <w:szCs w:val="22"/>
          <w:u w:val="single"/>
          <w:lang w:eastAsia="en-US"/>
        </w:rPr>
        <w:lastRenderedPageBreak/>
        <w:t>Los sujetos obligados sólo proporcionarán la información pública que se les requiera y que obre en sus archivos y en el estado en que ésta se encuentre.</w:t>
      </w:r>
      <w:r w:rsidRPr="00036153">
        <w:rPr>
          <w:rFonts w:ascii="Palatino Linotype" w:eastAsia="Calibri" w:hAnsi="Palatino Linotype" w:cs="Arial"/>
          <w:i/>
          <w:color w:val="000000"/>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58DBC69" w14:textId="77777777" w:rsidR="00083F04" w:rsidRPr="00036153" w:rsidRDefault="00083F04" w:rsidP="00B457DB">
      <w:pPr>
        <w:ind w:left="851" w:right="901"/>
        <w:jc w:val="both"/>
        <w:rPr>
          <w:rFonts w:ascii="Palatino Linotype" w:eastAsia="Calibri" w:hAnsi="Palatino Linotype" w:cs="Arial"/>
          <w:i/>
          <w:color w:val="000000"/>
          <w:sz w:val="22"/>
          <w:szCs w:val="22"/>
          <w:lang w:eastAsia="en-US"/>
        </w:rPr>
      </w:pPr>
      <w:r w:rsidRPr="00036153">
        <w:rPr>
          <w:rFonts w:ascii="Palatino Linotype" w:eastAsia="Calibri" w:hAnsi="Palatino Linotype" w:cs="Arial"/>
          <w:i/>
          <w:color w:val="000000"/>
          <w:sz w:val="22"/>
          <w:szCs w:val="22"/>
          <w:lang w:eastAsia="en-US"/>
        </w:rPr>
        <w:t>(…)</w:t>
      </w:r>
    </w:p>
    <w:p w14:paraId="2981B8ED" w14:textId="77777777" w:rsidR="00083F04" w:rsidRPr="00036153" w:rsidRDefault="00083F04" w:rsidP="00B457DB">
      <w:pPr>
        <w:ind w:left="851" w:right="901"/>
        <w:jc w:val="both"/>
        <w:rPr>
          <w:rFonts w:ascii="Palatino Linotype" w:eastAsia="Calibri" w:hAnsi="Palatino Linotype" w:cs="Arial"/>
          <w:i/>
          <w:color w:val="000000"/>
          <w:sz w:val="22"/>
          <w:szCs w:val="22"/>
          <w:lang w:eastAsia="en-US"/>
        </w:rPr>
      </w:pPr>
      <w:r w:rsidRPr="00036153">
        <w:rPr>
          <w:rFonts w:ascii="Palatino Linotype" w:eastAsia="Calibri" w:hAnsi="Palatino Linotype" w:cs="Arial"/>
          <w:i/>
          <w:color w:val="000000"/>
          <w:sz w:val="22"/>
          <w:szCs w:val="22"/>
          <w:lang w:eastAsia="en-US"/>
        </w:rPr>
        <w:t xml:space="preserve">Artículo 24. </w:t>
      </w:r>
      <w:r w:rsidRPr="00036153">
        <w:rPr>
          <w:rFonts w:ascii="Palatino Linotype" w:eastAsia="Calibri" w:hAnsi="Palatino Linotype" w:cs="Arial"/>
          <w:i/>
          <w:color w:val="000000"/>
          <w:sz w:val="22"/>
          <w:szCs w:val="22"/>
          <w:u w:val="single"/>
          <w:lang w:eastAsia="en-US"/>
        </w:rPr>
        <w:t>Para el cumplimiento de los objetivos de esta Ley, los sujetos obligados deberán cumplir con las siguientes obligaciones, según corresponda, de acuerdo a su naturaleza:</w:t>
      </w:r>
    </w:p>
    <w:p w14:paraId="70A01916" w14:textId="77777777" w:rsidR="00083F04" w:rsidRPr="00036153" w:rsidRDefault="00083F04" w:rsidP="00B457DB">
      <w:pPr>
        <w:ind w:left="851" w:right="901"/>
        <w:jc w:val="both"/>
        <w:rPr>
          <w:rFonts w:ascii="Palatino Linotype" w:eastAsia="Calibri" w:hAnsi="Palatino Linotype" w:cs="Arial"/>
          <w:i/>
          <w:color w:val="000000"/>
          <w:sz w:val="22"/>
          <w:szCs w:val="22"/>
          <w:lang w:eastAsia="en-US"/>
        </w:rPr>
      </w:pPr>
      <w:r w:rsidRPr="00036153">
        <w:rPr>
          <w:rFonts w:ascii="Palatino Linotype" w:eastAsia="Calibri" w:hAnsi="Palatino Linotype" w:cs="Arial"/>
          <w:i/>
          <w:color w:val="000000"/>
          <w:sz w:val="22"/>
          <w:szCs w:val="22"/>
          <w:lang w:eastAsia="en-US"/>
        </w:rPr>
        <w:t>(…)</w:t>
      </w:r>
    </w:p>
    <w:p w14:paraId="48EF5BA6" w14:textId="77777777" w:rsidR="00083F04" w:rsidRPr="00036153" w:rsidRDefault="00083F04" w:rsidP="00B457DB">
      <w:pPr>
        <w:ind w:left="851" w:right="901"/>
        <w:jc w:val="both"/>
        <w:rPr>
          <w:rFonts w:ascii="Palatino Linotype" w:eastAsia="Calibri" w:hAnsi="Palatino Linotype" w:cs="Arial"/>
          <w:b/>
          <w:bCs/>
          <w:i/>
          <w:color w:val="000000"/>
          <w:sz w:val="22"/>
          <w:szCs w:val="22"/>
          <w:u w:val="single"/>
          <w:lang w:eastAsia="en-US"/>
        </w:rPr>
      </w:pPr>
      <w:r w:rsidRPr="00036153">
        <w:rPr>
          <w:rFonts w:ascii="Palatino Linotype" w:eastAsia="Calibri" w:hAnsi="Palatino Linotype" w:cs="Arial"/>
          <w:b/>
          <w:bCs/>
          <w:i/>
          <w:color w:val="000000"/>
          <w:sz w:val="22"/>
          <w:szCs w:val="22"/>
          <w:u w:val="single"/>
          <w:lang w:eastAsia="en-US"/>
        </w:rPr>
        <w:t>IX. Fomentar el uso de tecnologías de la información para garantizar la transparencia, el derecho de acceso a la información y la accesibilidad a éstos;</w:t>
      </w:r>
    </w:p>
    <w:p w14:paraId="219BD67C" w14:textId="77777777" w:rsidR="00083F04" w:rsidRPr="00036153" w:rsidRDefault="00083F04" w:rsidP="00B457DB">
      <w:pPr>
        <w:ind w:left="851" w:right="901"/>
        <w:jc w:val="both"/>
        <w:rPr>
          <w:rFonts w:ascii="Palatino Linotype" w:eastAsia="Calibri" w:hAnsi="Palatino Linotype" w:cs="Arial"/>
          <w:bCs/>
          <w:i/>
          <w:color w:val="000000"/>
          <w:sz w:val="22"/>
          <w:szCs w:val="22"/>
          <w:lang w:eastAsia="en-US"/>
        </w:rPr>
      </w:pPr>
      <w:r w:rsidRPr="00036153">
        <w:rPr>
          <w:rFonts w:ascii="Palatino Linotype" w:eastAsia="Calibri" w:hAnsi="Palatino Linotype" w:cs="Arial"/>
          <w:b/>
          <w:bCs/>
          <w:i/>
          <w:color w:val="000000"/>
          <w:sz w:val="22"/>
          <w:szCs w:val="22"/>
          <w:lang w:eastAsia="en-US"/>
        </w:rPr>
        <w:t>(…)</w:t>
      </w:r>
    </w:p>
    <w:p w14:paraId="72800B17" w14:textId="77777777" w:rsidR="00083F04" w:rsidRPr="00036153" w:rsidRDefault="00083F04" w:rsidP="00B457DB">
      <w:pPr>
        <w:ind w:left="851" w:right="901"/>
        <w:jc w:val="both"/>
        <w:rPr>
          <w:rFonts w:ascii="Palatino Linotype" w:eastAsia="Calibri" w:hAnsi="Palatino Linotype" w:cs="Arial"/>
          <w:bCs/>
          <w:i/>
          <w:color w:val="000000"/>
          <w:sz w:val="22"/>
          <w:szCs w:val="22"/>
          <w:lang w:eastAsia="en-US"/>
        </w:rPr>
      </w:pPr>
      <w:r w:rsidRPr="00036153">
        <w:rPr>
          <w:rFonts w:ascii="Palatino Linotype" w:eastAsia="Calibri" w:hAnsi="Palatino Linotype" w:cs="Arial"/>
          <w:b/>
          <w:bCs/>
          <w:i/>
          <w:color w:val="000000"/>
          <w:sz w:val="22"/>
          <w:szCs w:val="22"/>
          <w:lang w:eastAsia="en-US"/>
        </w:rPr>
        <w:t>XI.</w:t>
      </w:r>
      <w:r w:rsidRPr="00036153">
        <w:rPr>
          <w:rFonts w:ascii="Palatino Linotype" w:eastAsia="Calibri" w:hAnsi="Palatino Linotype" w:cs="Arial"/>
          <w:bCs/>
          <w:i/>
          <w:color w:val="000000"/>
          <w:sz w:val="22"/>
          <w:szCs w:val="22"/>
          <w:lang w:eastAsia="en-US"/>
        </w:rPr>
        <w:t xml:space="preserve"> </w:t>
      </w:r>
      <w:r w:rsidRPr="00036153">
        <w:rPr>
          <w:rFonts w:ascii="Palatino Linotype" w:eastAsia="Calibri" w:hAnsi="Palatino Linotype" w:cs="Arial"/>
          <w:bCs/>
          <w:i/>
          <w:color w:val="000000"/>
          <w:sz w:val="22"/>
          <w:szCs w:val="22"/>
          <w:u w:val="single"/>
          <w:lang w:eastAsia="en-US"/>
        </w:rPr>
        <w:t>Dar acceso a la información pública que le sea requerida, en los términos de la Ley General, esta Ley y demás disposiciones jurídicas aplicables;</w:t>
      </w:r>
    </w:p>
    <w:p w14:paraId="35366C77" w14:textId="77777777" w:rsidR="00083F04" w:rsidRPr="00036153" w:rsidRDefault="00083F04" w:rsidP="00B457DB">
      <w:pPr>
        <w:ind w:left="851" w:right="901"/>
        <w:jc w:val="both"/>
        <w:rPr>
          <w:rFonts w:ascii="Palatino Linotype" w:eastAsia="Calibri" w:hAnsi="Palatino Linotype" w:cs="Arial"/>
          <w:i/>
          <w:color w:val="000000"/>
          <w:sz w:val="22"/>
          <w:szCs w:val="22"/>
          <w:lang w:eastAsia="en-US"/>
        </w:rPr>
      </w:pPr>
      <w:r w:rsidRPr="00036153">
        <w:rPr>
          <w:rFonts w:ascii="Palatino Linotype" w:eastAsia="Calibri" w:hAnsi="Palatino Linotype" w:cs="Arial"/>
          <w:bCs/>
          <w:i/>
          <w:color w:val="000000"/>
          <w:sz w:val="22"/>
          <w:szCs w:val="22"/>
          <w:lang w:eastAsia="en-US"/>
        </w:rPr>
        <w:t>(…)</w:t>
      </w:r>
    </w:p>
    <w:p w14:paraId="03EBD57E" w14:textId="77777777" w:rsidR="00083F04" w:rsidRPr="00036153" w:rsidRDefault="00083F04" w:rsidP="00B457DB">
      <w:pPr>
        <w:ind w:left="851" w:right="901"/>
        <w:jc w:val="both"/>
        <w:rPr>
          <w:rFonts w:ascii="Palatino Linotype" w:eastAsia="Calibri" w:hAnsi="Palatino Linotype" w:cs="Arial"/>
          <w:i/>
          <w:color w:val="000000"/>
          <w:sz w:val="22"/>
          <w:szCs w:val="22"/>
          <w:lang w:eastAsia="en-US"/>
        </w:rPr>
      </w:pPr>
      <w:r w:rsidRPr="00036153">
        <w:rPr>
          <w:rFonts w:ascii="Palatino Linotype" w:eastAsia="Calibri" w:hAnsi="Palatino Linotype" w:cs="Arial"/>
          <w:i/>
          <w:color w:val="000000"/>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096A0876" w14:textId="77777777" w:rsidR="00083F04" w:rsidRPr="00036153" w:rsidRDefault="00083F04" w:rsidP="00B457DB">
      <w:pPr>
        <w:ind w:left="851" w:right="901"/>
        <w:jc w:val="both"/>
        <w:rPr>
          <w:rFonts w:ascii="Palatino Linotype" w:eastAsia="Calibri" w:hAnsi="Palatino Linotype" w:cs="Arial"/>
          <w:i/>
          <w:color w:val="000000"/>
          <w:sz w:val="22"/>
          <w:szCs w:val="22"/>
          <w:u w:val="single"/>
          <w:lang w:eastAsia="en-US"/>
        </w:rPr>
      </w:pPr>
      <w:r w:rsidRPr="00036153">
        <w:rPr>
          <w:rFonts w:ascii="Palatino Linotype" w:eastAsia="Calibri" w:hAnsi="Palatino Linotype" w:cs="Arial"/>
          <w:i/>
          <w:color w:val="000000"/>
          <w:sz w:val="22"/>
          <w:szCs w:val="22"/>
          <w:u w:val="single"/>
          <w:lang w:eastAsia="en-US"/>
        </w:rPr>
        <w:t>Los sujetos obligados solo proporcionarán la información pública que generen, administren o posean en el ejercicio de sus atribuciones.</w:t>
      </w:r>
      <w:r w:rsidRPr="00036153">
        <w:rPr>
          <w:rFonts w:ascii="Palatino Linotype" w:eastAsia="Calibri" w:hAnsi="Palatino Linotype" w:cs="Arial"/>
          <w:i/>
          <w:color w:val="000000"/>
          <w:sz w:val="22"/>
          <w:szCs w:val="22"/>
          <w:lang w:eastAsia="en-US"/>
        </w:rPr>
        <w:t>”</w:t>
      </w:r>
    </w:p>
    <w:p w14:paraId="43D3477F" w14:textId="77777777" w:rsidR="00083F04" w:rsidRPr="00036153" w:rsidRDefault="00083F04" w:rsidP="00B457DB">
      <w:pPr>
        <w:ind w:left="851" w:right="901"/>
        <w:jc w:val="both"/>
        <w:rPr>
          <w:rFonts w:ascii="Palatino Linotype" w:eastAsia="Calibri" w:hAnsi="Palatino Linotype" w:cs="Arial"/>
          <w:i/>
          <w:color w:val="000000"/>
          <w:sz w:val="22"/>
          <w:szCs w:val="22"/>
          <w:lang w:eastAsia="en-US"/>
        </w:rPr>
      </w:pPr>
      <w:r w:rsidRPr="00036153">
        <w:rPr>
          <w:rFonts w:ascii="Palatino Linotype" w:eastAsia="Calibri" w:hAnsi="Palatino Linotype" w:cs="Arial"/>
          <w:i/>
          <w:color w:val="000000"/>
          <w:sz w:val="22"/>
          <w:szCs w:val="22"/>
          <w:lang w:eastAsia="en-US"/>
        </w:rPr>
        <w:t>(énfasis añadido)</w:t>
      </w:r>
    </w:p>
    <w:p w14:paraId="1B6AA88F" w14:textId="77777777" w:rsidR="00083F04" w:rsidRPr="00036153" w:rsidRDefault="00083F04" w:rsidP="00B457DB">
      <w:pPr>
        <w:ind w:left="851" w:right="901"/>
        <w:jc w:val="both"/>
        <w:rPr>
          <w:rFonts w:ascii="Palatino Linotype" w:eastAsia="Calibri" w:hAnsi="Palatino Linotype" w:cs="Arial"/>
          <w:i/>
          <w:color w:val="000000"/>
          <w:sz w:val="22"/>
          <w:szCs w:val="22"/>
          <w:u w:val="single"/>
          <w:lang w:eastAsia="en-US"/>
        </w:rPr>
      </w:pPr>
    </w:p>
    <w:p w14:paraId="65D12C1F" w14:textId="77777777" w:rsidR="00083F04" w:rsidRPr="00036153" w:rsidRDefault="00083F04" w:rsidP="00B457DB">
      <w:pPr>
        <w:spacing w:line="360" w:lineRule="auto"/>
        <w:jc w:val="both"/>
        <w:rPr>
          <w:rFonts w:ascii="Palatino Linotype" w:eastAsia="Calibri" w:hAnsi="Palatino Linotype" w:cs="Arial"/>
          <w:color w:val="000000"/>
          <w:lang w:eastAsia="en-US"/>
        </w:rPr>
      </w:pPr>
      <w:r w:rsidRPr="00036153">
        <w:rPr>
          <w:rFonts w:ascii="Palatino Linotype" w:eastAsia="Calibri" w:hAnsi="Palatino Linotype" w:cs="Arial"/>
          <w:color w:val="000000"/>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2496879E" w14:textId="77777777" w:rsidR="00083F04" w:rsidRPr="00036153" w:rsidRDefault="00083F04" w:rsidP="00B457DB">
      <w:pPr>
        <w:spacing w:line="360" w:lineRule="auto"/>
        <w:jc w:val="both"/>
        <w:rPr>
          <w:rFonts w:ascii="Palatino Linotype" w:eastAsia="Calibri" w:hAnsi="Palatino Linotype" w:cs="Arial"/>
          <w:color w:val="000000"/>
          <w:lang w:eastAsia="en-US"/>
        </w:rPr>
      </w:pPr>
    </w:p>
    <w:p w14:paraId="3DDD7085" w14:textId="77777777" w:rsidR="00083F04" w:rsidRPr="00036153" w:rsidRDefault="00083F04" w:rsidP="00B457DB">
      <w:pPr>
        <w:spacing w:line="360" w:lineRule="auto"/>
        <w:jc w:val="both"/>
        <w:rPr>
          <w:rFonts w:ascii="Palatino Linotype" w:eastAsia="Calibri" w:hAnsi="Palatino Linotype" w:cs="Arial"/>
          <w:color w:val="000000"/>
          <w:lang w:eastAsia="en-US"/>
        </w:rPr>
      </w:pPr>
      <w:r w:rsidRPr="00036153">
        <w:rPr>
          <w:rFonts w:ascii="Palatino Linotype" w:eastAsia="Calibri" w:hAnsi="Palatino Linotype" w:cs="Arial"/>
          <w:color w:val="000000"/>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73327A07" w14:textId="77777777" w:rsidR="00083F04" w:rsidRPr="00036153" w:rsidRDefault="00083F04" w:rsidP="00B457DB">
      <w:pPr>
        <w:spacing w:line="360" w:lineRule="auto"/>
        <w:rPr>
          <w:rFonts w:ascii="Palatino Linotype" w:eastAsia="Calibri" w:hAnsi="Palatino Linotype"/>
          <w:sz w:val="22"/>
          <w:szCs w:val="22"/>
          <w:lang w:eastAsia="en-US"/>
        </w:rPr>
      </w:pPr>
    </w:p>
    <w:p w14:paraId="728044F8" w14:textId="77777777" w:rsidR="00083F04" w:rsidRPr="00036153" w:rsidRDefault="00083F04" w:rsidP="00B457DB">
      <w:pPr>
        <w:tabs>
          <w:tab w:val="left" w:pos="709"/>
        </w:tabs>
        <w:spacing w:line="360" w:lineRule="auto"/>
        <w:jc w:val="both"/>
        <w:rPr>
          <w:rFonts w:ascii="Palatino Linotype" w:eastAsia="Calibri" w:hAnsi="Palatino Linotype" w:cs="Arial"/>
          <w:color w:val="000000"/>
          <w:lang w:eastAsia="en-US"/>
        </w:rPr>
      </w:pPr>
      <w:r w:rsidRPr="00036153">
        <w:rPr>
          <w:rFonts w:ascii="Palatino Linotype" w:eastAsia="Calibri" w:hAnsi="Palatino Linotype"/>
          <w:lang w:eastAsia="en-US"/>
        </w:rPr>
        <w:lastRenderedPageBreak/>
        <w:t>En estricto sentido</w:t>
      </w:r>
      <w:r w:rsidRPr="00036153">
        <w:rPr>
          <w:rFonts w:ascii="Palatino Linotype" w:eastAsia="Calibri" w:hAnsi="Palatino Linotype" w:cs="Arial"/>
          <w:color w:val="000000"/>
          <w:lang w:eastAsia="en-US"/>
        </w:rPr>
        <w:t>, el derecho de acceso a la información pública se satisface en aquellos casos en que se entregue el soporte documental en que conste la información pública, toda vez que, los Sujetos Obligados</w:t>
      </w:r>
      <w:r w:rsidRPr="00036153">
        <w:rPr>
          <w:rFonts w:ascii="Palatino Linotype" w:eastAsia="Calibri" w:hAnsi="Palatino Linotype" w:cs="Arial"/>
          <w:b/>
          <w:color w:val="000000"/>
          <w:lang w:eastAsia="en-US"/>
        </w:rPr>
        <w:t xml:space="preserve"> </w:t>
      </w:r>
      <w:r w:rsidRPr="00036153">
        <w:rPr>
          <w:rFonts w:ascii="Palatino Linotype" w:eastAsia="Calibri" w:hAnsi="Palatino Linotype" w:cs="Arial"/>
          <w:color w:val="000000"/>
          <w:lang w:eastAsia="en-US"/>
        </w:rPr>
        <w:t xml:space="preserve">no tienen el deber de generar, poseer o administrar la información pública con el grado de detalle solicitado; esto es, que no tienen el deber de generar un documento </w:t>
      </w:r>
      <w:r w:rsidRPr="00036153">
        <w:rPr>
          <w:rFonts w:ascii="Palatino Linotype" w:eastAsia="Calibri" w:hAnsi="Palatino Linotype" w:cs="Arial"/>
          <w:i/>
          <w:color w:val="000000"/>
          <w:lang w:eastAsia="en-US"/>
        </w:rPr>
        <w:t>ad hoc</w:t>
      </w:r>
      <w:r w:rsidRPr="00036153">
        <w:rPr>
          <w:rFonts w:ascii="Palatino Linotype" w:eastAsia="Calibri" w:hAnsi="Palatino Linotype" w:cs="Arial"/>
          <w:color w:val="000000"/>
          <w:lang w:eastAsia="en-US"/>
        </w:rPr>
        <w:t>, para satisfacer el derecho de acceso a la información pública, como lo establece el artículo 12 de la Ley de Transparencia y Acceso a la Información Pública del Estado de México y Municipios.</w:t>
      </w:r>
    </w:p>
    <w:p w14:paraId="3DE2C39F" w14:textId="77777777" w:rsidR="00083F04" w:rsidRPr="00036153" w:rsidRDefault="00083F04" w:rsidP="00B457DB">
      <w:pPr>
        <w:spacing w:line="360" w:lineRule="auto"/>
        <w:ind w:left="567" w:right="51"/>
        <w:jc w:val="both"/>
        <w:rPr>
          <w:rFonts w:ascii="Palatino Linotype" w:hAnsi="Palatino Linotype" w:cs="Arial"/>
          <w:color w:val="000000"/>
        </w:rPr>
      </w:pPr>
    </w:p>
    <w:p w14:paraId="3F778966" w14:textId="77777777" w:rsidR="00083F04" w:rsidRPr="00036153" w:rsidRDefault="00083F04" w:rsidP="00B457DB">
      <w:pPr>
        <w:spacing w:line="360" w:lineRule="auto"/>
        <w:ind w:right="51"/>
        <w:jc w:val="both"/>
        <w:rPr>
          <w:rFonts w:ascii="Palatino Linotype" w:eastAsia="Calibri" w:hAnsi="Palatino Linotype" w:cs="Arial"/>
          <w:color w:val="000000"/>
          <w:lang w:eastAsia="en-US"/>
        </w:rPr>
      </w:pPr>
      <w:r w:rsidRPr="00036153">
        <w:rPr>
          <w:rFonts w:ascii="Palatino Linotype" w:eastAsia="Calibri" w:hAnsi="Palatino Linotype" w:cs="Arial"/>
          <w:color w:val="000000"/>
          <w:lang w:eastAsia="en-US"/>
        </w:rPr>
        <w:t xml:space="preserve">Como apoyo a lo anterior, es aplicable el Criterio 03-17, emitido por </w:t>
      </w:r>
      <w:r w:rsidRPr="00036153">
        <w:rPr>
          <w:rFonts w:ascii="Palatino Linotype" w:eastAsia="Arial Unicode MS" w:hAnsi="Palatino Linotype" w:cs="Arial"/>
          <w:color w:val="000000"/>
          <w:lang w:eastAsia="en-US"/>
        </w:rPr>
        <w:t>el Instituto Nacional de Transparencia, Acceso a la Información y Protección de Datos Personales,</w:t>
      </w:r>
      <w:r w:rsidRPr="00036153">
        <w:rPr>
          <w:rFonts w:ascii="Palatino Linotype" w:eastAsia="Calibri" w:hAnsi="Palatino Linotype"/>
          <w:bCs/>
          <w:color w:val="000000"/>
          <w:lang w:eastAsia="en-US"/>
        </w:rPr>
        <w:t xml:space="preserve"> que dice:</w:t>
      </w:r>
      <w:r w:rsidRPr="00036153">
        <w:rPr>
          <w:rFonts w:ascii="Palatino Linotype" w:eastAsia="Calibri" w:hAnsi="Palatino Linotype"/>
          <w:b/>
          <w:bCs/>
          <w:color w:val="000000"/>
          <w:lang w:eastAsia="en-US"/>
        </w:rPr>
        <w:t xml:space="preserve"> </w:t>
      </w:r>
    </w:p>
    <w:p w14:paraId="67DED157" w14:textId="77777777" w:rsidR="00083F04" w:rsidRPr="00036153" w:rsidRDefault="00083F04" w:rsidP="00B457DB">
      <w:pPr>
        <w:ind w:left="928" w:right="850"/>
        <w:jc w:val="both"/>
        <w:rPr>
          <w:rFonts w:ascii="Palatino Linotype" w:hAnsi="Palatino Linotype" w:cs="Arial"/>
          <w:i/>
          <w:color w:val="000000"/>
          <w:sz w:val="22"/>
          <w:szCs w:val="22"/>
        </w:rPr>
      </w:pPr>
    </w:p>
    <w:p w14:paraId="491D2F96" w14:textId="49EAE557" w:rsidR="00083F04" w:rsidRPr="00036153" w:rsidRDefault="00083F04" w:rsidP="00B457DB">
      <w:pPr>
        <w:ind w:left="928" w:right="901"/>
        <w:jc w:val="both"/>
        <w:rPr>
          <w:rFonts w:ascii="Palatino Linotype" w:hAnsi="Palatino Linotype" w:cs="Arial"/>
          <w:i/>
          <w:color w:val="000000"/>
          <w:sz w:val="22"/>
          <w:szCs w:val="22"/>
        </w:rPr>
      </w:pPr>
      <w:r w:rsidRPr="00036153">
        <w:rPr>
          <w:rFonts w:ascii="Palatino Linotype" w:hAnsi="Palatino Linotype" w:cs="Arial"/>
          <w:i/>
          <w:color w:val="000000"/>
          <w:sz w:val="22"/>
          <w:szCs w:val="22"/>
        </w:rPr>
        <w:t>“</w:t>
      </w:r>
      <w:r w:rsidRPr="00036153">
        <w:rPr>
          <w:rFonts w:ascii="Palatino Linotype" w:hAnsi="Palatino Linotype" w:cs="Arial"/>
          <w:b/>
          <w:i/>
          <w:color w:val="000000"/>
          <w:sz w:val="22"/>
          <w:szCs w:val="22"/>
        </w:rPr>
        <w:t>No existe obligación de elaborar documentos ad hoc para atender las solicitudes de acceso a la información.</w:t>
      </w:r>
      <w:r w:rsidRPr="00036153">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FB75E09" w14:textId="77777777" w:rsidR="00083F04" w:rsidRPr="00036153" w:rsidRDefault="00083F04" w:rsidP="00B457DB">
      <w:pPr>
        <w:ind w:left="928" w:right="901"/>
        <w:jc w:val="both"/>
        <w:rPr>
          <w:rFonts w:ascii="Palatino Linotype" w:hAnsi="Palatino Linotype" w:cs="Arial"/>
          <w:i/>
          <w:color w:val="000000"/>
          <w:sz w:val="22"/>
          <w:szCs w:val="22"/>
        </w:rPr>
      </w:pPr>
      <w:r w:rsidRPr="00036153">
        <w:rPr>
          <w:rFonts w:ascii="Palatino Linotype" w:hAnsi="Palatino Linotype" w:cs="Arial"/>
          <w:i/>
          <w:color w:val="000000"/>
          <w:sz w:val="22"/>
          <w:szCs w:val="22"/>
        </w:rPr>
        <w:t xml:space="preserve">Resoluciones: </w:t>
      </w:r>
    </w:p>
    <w:p w14:paraId="389F8997" w14:textId="77777777" w:rsidR="00083F04" w:rsidRPr="00036153" w:rsidRDefault="00083F04" w:rsidP="00B457DB">
      <w:pPr>
        <w:ind w:left="928" w:right="901"/>
        <w:jc w:val="both"/>
        <w:rPr>
          <w:rFonts w:ascii="Palatino Linotype" w:hAnsi="Palatino Linotype" w:cs="Arial"/>
          <w:i/>
          <w:color w:val="000000"/>
          <w:sz w:val="22"/>
          <w:szCs w:val="22"/>
        </w:rPr>
      </w:pPr>
      <w:r w:rsidRPr="00036153">
        <w:rPr>
          <w:rFonts w:ascii="Palatino Linotype" w:hAnsi="Palatino Linotype" w:cs="Arial"/>
          <w:i/>
          <w:color w:val="000000"/>
          <w:sz w:val="22"/>
          <w:szCs w:val="22"/>
        </w:rPr>
        <w:t>RRA 0050/16. Instituto Nacional para la Evaluación de la Educación. 13 julio de 2016. Por unanimidad. Comisionado Ponente: Francisco Javier Acuña Llamas.</w:t>
      </w:r>
    </w:p>
    <w:p w14:paraId="5B6E2552" w14:textId="77777777" w:rsidR="00083F04" w:rsidRPr="00036153" w:rsidRDefault="00083F04" w:rsidP="00B457DB">
      <w:pPr>
        <w:widowControl w:val="0"/>
        <w:tabs>
          <w:tab w:val="left" w:pos="1701"/>
        </w:tabs>
        <w:autoSpaceDE w:val="0"/>
        <w:autoSpaceDN w:val="0"/>
        <w:adjustRightInd w:val="0"/>
        <w:jc w:val="both"/>
        <w:rPr>
          <w:rFonts w:ascii="Palatino Linotype" w:eastAsiaTheme="minorEastAsia" w:hAnsi="Palatino Linotype" w:cs="Arial"/>
          <w:sz w:val="22"/>
          <w:szCs w:val="22"/>
          <w:lang w:val="es-ES_tradnl"/>
        </w:rPr>
      </w:pPr>
    </w:p>
    <w:p w14:paraId="20F06960" w14:textId="43437B6B" w:rsidR="00083F04" w:rsidRPr="00036153" w:rsidRDefault="00083F04" w:rsidP="00B457DB">
      <w:pPr>
        <w:spacing w:line="360" w:lineRule="auto"/>
        <w:ind w:right="51"/>
        <w:jc w:val="both"/>
        <w:rPr>
          <w:rFonts w:ascii="Palatino Linotype" w:eastAsia="MS Mincho" w:hAnsi="Palatino Linotype" w:cs="Arial"/>
          <w:iCs/>
          <w:u w:val="single"/>
        </w:rPr>
      </w:pPr>
      <w:r w:rsidRPr="00036153">
        <w:rPr>
          <w:rFonts w:ascii="Palatino Linotype" w:hAnsi="Palatino Linotype" w:cs="Arial"/>
        </w:rPr>
        <w:t xml:space="preserve">Por lo anterior, este Órgano Garante determina ordena al </w:t>
      </w:r>
      <w:r w:rsidRPr="00036153">
        <w:rPr>
          <w:rFonts w:ascii="Palatino Linotype" w:hAnsi="Palatino Linotype" w:cs="Arial"/>
          <w:b/>
        </w:rPr>
        <w:t xml:space="preserve">SUJETO OBLIGADO </w:t>
      </w:r>
      <w:r w:rsidRPr="00036153">
        <w:rPr>
          <w:rFonts w:ascii="Palatino Linotype" w:hAnsi="Palatino Linotype" w:cs="Arial"/>
        </w:rPr>
        <w:t xml:space="preserve">haga </w:t>
      </w:r>
      <w:r w:rsidR="00957EDC" w:rsidRPr="00036153">
        <w:rPr>
          <w:rFonts w:ascii="Palatino Linotype" w:hAnsi="Palatino Linotype" w:cs="Arial"/>
        </w:rPr>
        <w:t xml:space="preserve">entrega </w:t>
      </w:r>
      <w:r w:rsidRPr="00036153">
        <w:rPr>
          <w:rFonts w:ascii="Palatino Linotype" w:hAnsi="Palatino Linotype" w:cs="Arial"/>
        </w:rPr>
        <w:t xml:space="preserve">vía </w:t>
      </w:r>
      <w:r w:rsidRPr="00036153">
        <w:rPr>
          <w:rFonts w:ascii="Palatino Linotype" w:hAnsi="Palatino Linotype" w:cs="Arial"/>
          <w:b/>
        </w:rPr>
        <w:t xml:space="preserve">SAIMEX </w:t>
      </w:r>
      <w:r w:rsidRPr="00036153">
        <w:rPr>
          <w:rFonts w:ascii="Palatino Linotype" w:eastAsia="Calibri" w:hAnsi="Palatino Linotype" w:cs="Arial"/>
          <w:color w:val="000000"/>
          <w:lang w:eastAsia="en-US"/>
        </w:rPr>
        <w:t xml:space="preserve">y en </w:t>
      </w:r>
      <w:r w:rsidRPr="00036153">
        <w:rPr>
          <w:rFonts w:ascii="Palatino Linotype" w:eastAsia="Calibri" w:hAnsi="Palatino Linotype" w:cs="Arial"/>
          <w:b/>
          <w:color w:val="000000"/>
          <w:lang w:eastAsia="en-US"/>
        </w:rPr>
        <w:t xml:space="preserve">versión pública </w:t>
      </w:r>
      <w:r w:rsidRPr="00036153">
        <w:rPr>
          <w:rFonts w:ascii="Palatino Linotype" w:eastAsia="Calibri" w:hAnsi="Palatino Linotype" w:cs="Arial"/>
          <w:color w:val="000000"/>
          <w:lang w:eastAsia="en-US"/>
        </w:rPr>
        <w:t xml:space="preserve">de </w:t>
      </w:r>
      <w:r w:rsidR="00B457DB" w:rsidRPr="00036153">
        <w:rPr>
          <w:rFonts w:ascii="Palatino Linotype" w:eastAsia="Calibri" w:hAnsi="Palatino Linotype" w:cs="Arial"/>
          <w:iCs/>
          <w:color w:val="000000"/>
          <w:u w:val="single"/>
          <w:lang w:eastAsia="en-US"/>
        </w:rPr>
        <w:t xml:space="preserve">los oficios, notas informativas y todo el </w:t>
      </w:r>
      <w:r w:rsidR="00B457DB" w:rsidRPr="00036153">
        <w:rPr>
          <w:rFonts w:ascii="Palatino Linotype" w:eastAsia="Calibri" w:hAnsi="Palatino Linotype" w:cs="Arial"/>
          <w:iCs/>
          <w:color w:val="000000"/>
          <w:u w:val="single"/>
          <w:lang w:eastAsia="en-US"/>
        </w:rPr>
        <w:lastRenderedPageBreak/>
        <w:t>soporte documental</w:t>
      </w:r>
      <w:r w:rsidR="00957EDC" w:rsidRPr="00036153">
        <w:rPr>
          <w:rFonts w:ascii="Palatino Linotype" w:eastAsia="MS Mincho" w:hAnsi="Palatino Linotype" w:cs="Arial"/>
          <w:iCs/>
          <w:u w:val="single"/>
        </w:rPr>
        <w:t xml:space="preserve"> </w:t>
      </w:r>
      <w:r w:rsidR="00B24E89" w:rsidRPr="00036153">
        <w:rPr>
          <w:rFonts w:ascii="Palatino Linotype" w:eastAsia="Palatino Linotype" w:hAnsi="Palatino Linotype" w:cs="Palatino Linotype"/>
          <w:sz w:val="22"/>
          <w:szCs w:val="22"/>
          <w:u w:val="single"/>
        </w:rPr>
        <w:t xml:space="preserve">elaborado y recibido </w:t>
      </w:r>
      <w:r w:rsidR="00B24E89" w:rsidRPr="00036153">
        <w:rPr>
          <w:rFonts w:ascii="Palatino Linotype" w:eastAsia="MS Mincho" w:hAnsi="Palatino Linotype" w:cs="Arial"/>
          <w:iCs/>
          <w:u w:val="single"/>
        </w:rPr>
        <w:t xml:space="preserve">en </w:t>
      </w:r>
      <w:r w:rsidR="00957EDC" w:rsidRPr="00036153">
        <w:rPr>
          <w:rFonts w:ascii="Palatino Linotype" w:eastAsia="MS Mincho" w:hAnsi="Palatino Linotype" w:cs="Arial"/>
          <w:iCs/>
          <w:u w:val="single"/>
        </w:rPr>
        <w:t xml:space="preserve">las unidades </w:t>
      </w:r>
      <w:r w:rsidR="00B24E89" w:rsidRPr="00036153">
        <w:rPr>
          <w:rFonts w:ascii="Palatino Linotype" w:eastAsia="MS Mincho" w:hAnsi="Palatino Linotype" w:cs="Arial"/>
          <w:iCs/>
          <w:u w:val="single"/>
        </w:rPr>
        <w:t xml:space="preserve">administrativas </w:t>
      </w:r>
      <w:r w:rsidR="00957EDC" w:rsidRPr="00036153">
        <w:rPr>
          <w:rFonts w:ascii="Palatino Linotype" w:eastAsia="MS Mincho" w:hAnsi="Palatino Linotype" w:cs="Arial"/>
          <w:iCs/>
          <w:u w:val="single"/>
        </w:rPr>
        <w:t xml:space="preserve">y </w:t>
      </w:r>
      <w:r w:rsidR="00B457DB" w:rsidRPr="00036153">
        <w:rPr>
          <w:rFonts w:ascii="Palatino Linotype" w:eastAsia="MS Mincho" w:hAnsi="Palatino Linotype" w:cs="Arial"/>
          <w:iCs/>
          <w:u w:val="single"/>
        </w:rPr>
        <w:t>d</w:t>
      </w:r>
      <w:r w:rsidR="00957EDC" w:rsidRPr="00036153">
        <w:rPr>
          <w:rFonts w:ascii="Palatino Linotype" w:eastAsia="MS Mincho" w:hAnsi="Palatino Linotype" w:cs="Arial"/>
          <w:iCs/>
          <w:u w:val="single"/>
        </w:rPr>
        <w:t>e</w:t>
      </w:r>
      <w:r w:rsidR="00B457DB" w:rsidRPr="00036153">
        <w:rPr>
          <w:rFonts w:ascii="Palatino Linotype" w:eastAsia="MS Mincho" w:hAnsi="Palatino Linotype" w:cs="Arial"/>
          <w:iCs/>
          <w:u w:val="single"/>
        </w:rPr>
        <w:t xml:space="preserve"> los</w:t>
      </w:r>
      <w:r w:rsidR="00957EDC" w:rsidRPr="00036153">
        <w:rPr>
          <w:rFonts w:ascii="Palatino Linotype" w:eastAsia="MS Mincho" w:hAnsi="Palatino Linotype" w:cs="Arial"/>
          <w:iCs/>
          <w:u w:val="single"/>
        </w:rPr>
        <w:t xml:space="preserve"> periodo</w:t>
      </w:r>
      <w:r w:rsidR="00B457DB" w:rsidRPr="00036153">
        <w:rPr>
          <w:rFonts w:ascii="Palatino Linotype" w:eastAsia="MS Mincho" w:hAnsi="Palatino Linotype" w:cs="Arial"/>
          <w:iCs/>
          <w:u w:val="single"/>
        </w:rPr>
        <w:t>s</w:t>
      </w:r>
      <w:r w:rsidR="00957EDC" w:rsidRPr="00036153">
        <w:rPr>
          <w:rFonts w:ascii="Palatino Linotype" w:eastAsia="MS Mincho" w:hAnsi="Palatino Linotype" w:cs="Arial"/>
          <w:iCs/>
          <w:u w:val="single"/>
        </w:rPr>
        <w:t xml:space="preserve"> mencionados en la</w:t>
      </w:r>
      <w:r w:rsidR="00B24E89" w:rsidRPr="00036153">
        <w:rPr>
          <w:rFonts w:ascii="Palatino Linotype" w:eastAsia="MS Mincho" w:hAnsi="Palatino Linotype" w:cs="Arial"/>
          <w:iCs/>
          <w:u w:val="single"/>
        </w:rPr>
        <w:t>s</w:t>
      </w:r>
      <w:r w:rsidR="00957EDC" w:rsidRPr="00036153">
        <w:rPr>
          <w:rFonts w:ascii="Palatino Linotype" w:eastAsia="MS Mincho" w:hAnsi="Palatino Linotype" w:cs="Arial"/>
          <w:iCs/>
          <w:u w:val="single"/>
        </w:rPr>
        <w:t xml:space="preserve"> solicitud</w:t>
      </w:r>
      <w:r w:rsidR="00B24E89" w:rsidRPr="00036153">
        <w:rPr>
          <w:rFonts w:ascii="Palatino Linotype" w:eastAsia="MS Mincho" w:hAnsi="Palatino Linotype" w:cs="Arial"/>
          <w:iCs/>
          <w:u w:val="single"/>
        </w:rPr>
        <w:t>es</w:t>
      </w:r>
      <w:r w:rsidR="00957EDC" w:rsidRPr="00036153">
        <w:rPr>
          <w:rFonts w:ascii="Palatino Linotype" w:eastAsia="MS Mincho" w:hAnsi="Palatino Linotype" w:cs="Arial"/>
          <w:iCs/>
          <w:u w:val="single"/>
        </w:rPr>
        <w:t xml:space="preserve"> de información.</w:t>
      </w:r>
    </w:p>
    <w:p w14:paraId="3BF14C42" w14:textId="77777777" w:rsidR="00957EDC" w:rsidRPr="00036153" w:rsidRDefault="00957EDC" w:rsidP="00B457DB">
      <w:pPr>
        <w:spacing w:line="360" w:lineRule="auto"/>
        <w:ind w:right="51"/>
        <w:jc w:val="both"/>
        <w:rPr>
          <w:rFonts w:ascii="Palatino Linotype" w:hAnsi="Palatino Linotype"/>
          <w:lang w:val="es-ES"/>
        </w:rPr>
      </w:pPr>
    </w:p>
    <w:p w14:paraId="230AE61D" w14:textId="77777777" w:rsidR="00957EDC" w:rsidRPr="00036153" w:rsidRDefault="00957EDC" w:rsidP="00B457DB">
      <w:pPr>
        <w:spacing w:line="360" w:lineRule="auto"/>
        <w:jc w:val="both"/>
        <w:rPr>
          <w:rFonts w:ascii="Palatino Linotype" w:eastAsia="Arial Unicode MS" w:hAnsi="Palatino Linotype" w:cs="Arial"/>
        </w:rPr>
      </w:pPr>
      <w:r w:rsidRPr="00036153">
        <w:rPr>
          <w:rFonts w:ascii="Palatino Linotype" w:hAnsi="Palatino Linotype"/>
          <w:color w:val="000000"/>
        </w:rPr>
        <w:t xml:space="preserve">Ahora </w:t>
      </w:r>
      <w:r w:rsidRPr="00036153">
        <w:rPr>
          <w:rFonts w:ascii="Palatino Linotype" w:hAnsi="Palatino Linotype" w:cs="Arial"/>
          <w:noProof/>
          <w:lang w:eastAsia="es-MX"/>
        </w:rPr>
        <w:t>bien</w:t>
      </w:r>
      <w:r w:rsidRPr="00036153">
        <w:rPr>
          <w:rFonts w:ascii="Palatino Linotype" w:hAnsi="Palatino Linotype"/>
          <w:color w:val="000000"/>
        </w:rPr>
        <w:t xml:space="preserve">, en relación a la </w:t>
      </w:r>
      <w:r w:rsidRPr="00036153">
        <w:rPr>
          <w:rFonts w:ascii="Palatino Linotype" w:hAnsi="Palatino Linotype"/>
          <w:b/>
          <w:color w:val="000000"/>
        </w:rPr>
        <w:t xml:space="preserve">versión pública </w:t>
      </w:r>
      <w:r w:rsidRPr="00036153">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036153">
        <w:rPr>
          <w:rFonts w:ascii="Palatino Linotype" w:eastAsia="Arial Unicode MS" w:hAnsi="Palatino Linotype" w:cs="Arial"/>
        </w:rPr>
        <w:t>omitirse, eliminarse o suprimirse la</w:t>
      </w:r>
      <w:r w:rsidRPr="00036153">
        <w:rPr>
          <w:rFonts w:ascii="Palatino Linotype" w:hAnsi="Palatino Linotype"/>
          <w:color w:val="000000"/>
        </w:rPr>
        <w:t xml:space="preserve"> información </w:t>
      </w:r>
      <w:r w:rsidRPr="00036153">
        <w:rPr>
          <w:rFonts w:ascii="Palatino Linotype" w:hAnsi="Palatino Linotype"/>
          <w:b/>
          <w:color w:val="000000"/>
        </w:rPr>
        <w:t>confidencial</w:t>
      </w:r>
      <w:r w:rsidRPr="00036153">
        <w:rPr>
          <w:rFonts w:ascii="Palatino Linotype" w:eastAsia="Arial Unicode MS" w:hAnsi="Palatino Linotype" w:cs="Arial"/>
        </w:rPr>
        <w:t xml:space="preserve">. </w:t>
      </w:r>
    </w:p>
    <w:p w14:paraId="742A9EA7" w14:textId="77777777" w:rsidR="00957EDC" w:rsidRPr="00036153" w:rsidRDefault="00957EDC" w:rsidP="00B457DB">
      <w:pPr>
        <w:spacing w:line="360" w:lineRule="auto"/>
        <w:jc w:val="both"/>
        <w:rPr>
          <w:rFonts w:ascii="Palatino Linotype" w:eastAsia="Arial Unicode MS" w:hAnsi="Palatino Linotype" w:cs="Arial"/>
        </w:rPr>
      </w:pPr>
    </w:p>
    <w:p w14:paraId="22156EBF" w14:textId="77777777" w:rsidR="00957EDC" w:rsidRPr="00036153" w:rsidRDefault="00957EDC" w:rsidP="00B457DB">
      <w:pPr>
        <w:spacing w:line="360" w:lineRule="auto"/>
        <w:jc w:val="both"/>
        <w:rPr>
          <w:rFonts w:ascii="Palatino Linotype" w:hAnsi="Palatino Linotype" w:cs="Arial"/>
        </w:rPr>
      </w:pPr>
      <w:r w:rsidRPr="00036153">
        <w:rPr>
          <w:rFonts w:ascii="Palatino Linotype" w:eastAsia="Arial Unicode MS" w:hAnsi="Palatino Linotype" w:cs="Arial"/>
        </w:rPr>
        <w:t xml:space="preserve">En ese sentido, </w:t>
      </w:r>
      <w:r w:rsidRPr="00036153">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036153">
        <w:rPr>
          <w:rFonts w:ascii="Palatino Linotype" w:hAnsi="Palatino Linotype" w:cs="Arial"/>
        </w:rPr>
        <w:t xml:space="preserve"> que el Comité de Transparencia del </w:t>
      </w:r>
      <w:r w:rsidRPr="00036153">
        <w:rPr>
          <w:rFonts w:ascii="Palatino Linotype" w:hAnsi="Palatino Linotype" w:cs="Arial"/>
          <w:b/>
        </w:rPr>
        <w:t>SUJETO OBLIGADO</w:t>
      </w:r>
      <w:r w:rsidRPr="00036153">
        <w:rPr>
          <w:rFonts w:ascii="Palatino Linotype" w:hAnsi="Palatino Linotype" w:cs="Arial"/>
        </w:rPr>
        <w:t xml:space="preserve"> emita el Acuerdo de Clasificación correspondiente</w:t>
      </w:r>
      <w:r w:rsidRPr="00036153">
        <w:rPr>
          <w:rFonts w:ascii="Palatino Linotype" w:hAnsi="Palatino Linotype" w:cs="Arial"/>
          <w:lang w:val="es-ES_tradnl"/>
        </w:rPr>
        <w:t xml:space="preserve"> debidamente fundado y motivado, en el cual se</w:t>
      </w:r>
      <w:r w:rsidRPr="00036153">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2B465574" w14:textId="77777777" w:rsidR="00957EDC" w:rsidRPr="00036153" w:rsidRDefault="00957EDC" w:rsidP="00B457DB">
      <w:pPr>
        <w:spacing w:line="360" w:lineRule="auto"/>
        <w:jc w:val="both"/>
        <w:rPr>
          <w:rFonts w:ascii="Palatino Linotype" w:hAnsi="Palatino Linotype" w:cs="Arial"/>
        </w:rPr>
      </w:pPr>
    </w:p>
    <w:p w14:paraId="4449023B" w14:textId="77777777" w:rsidR="00957EDC" w:rsidRPr="00036153" w:rsidRDefault="00957EDC" w:rsidP="00B457DB">
      <w:pPr>
        <w:spacing w:line="360" w:lineRule="auto"/>
        <w:jc w:val="both"/>
        <w:rPr>
          <w:rFonts w:ascii="Palatino Linotype" w:hAnsi="Palatino Linotype" w:cs="Arial"/>
          <w:lang w:val="es-ES_tradnl"/>
        </w:rPr>
      </w:pPr>
      <w:r w:rsidRPr="00036153">
        <w:rPr>
          <w:rFonts w:ascii="Palatino Linotype" w:hAnsi="Palatino Linotype" w:cs="Arial"/>
          <w:lang w:val="es-ES_tradnl"/>
        </w:rPr>
        <w:t xml:space="preserve">Por </w:t>
      </w:r>
      <w:r w:rsidRPr="00036153">
        <w:rPr>
          <w:rFonts w:ascii="Palatino Linotype" w:hAnsi="Palatino Linotype" w:cs="Arial"/>
          <w:lang w:eastAsia="es-MX"/>
        </w:rPr>
        <w:t>ende</w:t>
      </w:r>
      <w:r w:rsidRPr="00036153">
        <w:rPr>
          <w:rFonts w:ascii="Palatino Linotype" w:hAnsi="Palatino Linotype" w:cs="Arial"/>
          <w:lang w:val="es-ES_tradnl"/>
        </w:rPr>
        <w:t xml:space="preserve">, </w:t>
      </w:r>
      <w:r w:rsidRPr="00036153">
        <w:rPr>
          <w:rFonts w:ascii="Palatino Linotype" w:hAnsi="Palatino Linotype" w:cs="Arial"/>
          <w:b/>
          <w:lang w:val="es-ES_tradnl"/>
        </w:rPr>
        <w:t>EL SUJETO OBLIGADO</w:t>
      </w:r>
      <w:r w:rsidRPr="00036153">
        <w:rPr>
          <w:rFonts w:ascii="Palatino Linotype" w:hAnsi="Palatino Linotype" w:cs="Arial"/>
          <w:lang w:val="es-ES_tradnl"/>
        </w:rPr>
        <w:t xml:space="preserve"> debe testar los datos confidenciales, sin pasar por alto que la clasificación respectiva tiene </w:t>
      </w:r>
      <w:r w:rsidRPr="00036153">
        <w:rPr>
          <w:rFonts w:ascii="Palatino Linotype" w:hAnsi="Palatino Linotype" w:cs="Arial"/>
        </w:rPr>
        <w:t>que</w:t>
      </w:r>
      <w:r w:rsidRPr="00036153">
        <w:rPr>
          <w:rFonts w:ascii="Palatino Linotype" w:hAnsi="Palatino Linotype" w:cs="Arial"/>
          <w:lang w:val="es-ES_tradnl"/>
        </w:rPr>
        <w:t xml:space="preserve"> cumplirse a través de la forma y </w:t>
      </w:r>
      <w:r w:rsidRPr="00036153">
        <w:rPr>
          <w:rFonts w:ascii="Palatino Linotype" w:hAnsi="Palatino Linotype" w:cs="Arial"/>
          <w:lang w:val="es-ES_tradnl"/>
        </w:rPr>
        <w:lastRenderedPageBreak/>
        <w:t xml:space="preserve">formalidades que la Ley impone; </w:t>
      </w:r>
      <w:r w:rsidRPr="00036153">
        <w:rPr>
          <w:rFonts w:ascii="Palatino Linotype" w:hAnsi="Palatino Linotype" w:cs="Arial"/>
        </w:rPr>
        <w:t>es</w:t>
      </w:r>
      <w:r w:rsidRPr="00036153">
        <w:rPr>
          <w:rFonts w:ascii="Palatino Linotype" w:hAnsi="Palatino Linotype" w:cs="Arial"/>
          <w:lang w:val="es-ES_tradnl"/>
        </w:rPr>
        <w:t xml:space="preserve"> decir, mediante Acuerdo debidamente fundado y motivado, en </w:t>
      </w:r>
      <w:r w:rsidRPr="00036153">
        <w:rPr>
          <w:rFonts w:ascii="Palatino Linotype" w:hAnsi="Palatino Linotype" w:cs="Arial"/>
          <w:noProof/>
          <w:lang w:eastAsia="es-MX"/>
        </w:rPr>
        <w:t>términos</w:t>
      </w:r>
      <w:r w:rsidRPr="00036153">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FE76906" w14:textId="77777777" w:rsidR="00957EDC" w:rsidRPr="00036153" w:rsidRDefault="00957EDC" w:rsidP="00B457DB">
      <w:pPr>
        <w:ind w:left="851" w:right="902"/>
        <w:jc w:val="center"/>
        <w:rPr>
          <w:rFonts w:ascii="Palatino Linotype" w:hAnsi="Palatino Linotype" w:cs="Arial"/>
          <w:b/>
          <w:i/>
          <w:sz w:val="22"/>
          <w:szCs w:val="22"/>
        </w:rPr>
      </w:pPr>
      <w:r w:rsidRPr="00036153">
        <w:rPr>
          <w:rFonts w:ascii="Palatino Linotype" w:hAnsi="Palatino Linotype" w:cs="Arial"/>
          <w:b/>
          <w:i/>
          <w:sz w:val="22"/>
          <w:szCs w:val="22"/>
        </w:rPr>
        <w:t>Ley de Transparencia y Acceso a la Información Pública del Estado de México y Municipios</w:t>
      </w:r>
    </w:p>
    <w:p w14:paraId="2BB4F1FC" w14:textId="77777777"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r w:rsidRPr="00036153">
        <w:rPr>
          <w:rFonts w:ascii="Palatino Linotype" w:hAnsi="Palatino Linotype" w:cs="Arial"/>
          <w:i/>
          <w:sz w:val="22"/>
          <w:szCs w:val="22"/>
          <w:lang w:eastAsia="es-MX"/>
        </w:rPr>
        <w:t>“</w:t>
      </w:r>
      <w:r w:rsidRPr="00036153">
        <w:rPr>
          <w:rFonts w:ascii="Palatino Linotype" w:hAnsi="Palatino Linotype" w:cs="Arial"/>
          <w:b/>
          <w:i/>
          <w:sz w:val="22"/>
          <w:szCs w:val="22"/>
          <w:lang w:eastAsia="es-MX"/>
        </w:rPr>
        <w:t xml:space="preserve">Artículo 49. </w:t>
      </w:r>
      <w:r w:rsidRPr="00036153">
        <w:rPr>
          <w:rFonts w:ascii="Palatino Linotype" w:hAnsi="Palatino Linotype" w:cs="Arial"/>
          <w:i/>
          <w:sz w:val="22"/>
          <w:szCs w:val="22"/>
          <w:lang w:eastAsia="es-MX"/>
        </w:rPr>
        <w:t xml:space="preserve">Los </w:t>
      </w:r>
      <w:r w:rsidRPr="00036153">
        <w:rPr>
          <w:rFonts w:ascii="Palatino Linotype" w:hAnsi="Palatino Linotype" w:cs="Arial"/>
          <w:i/>
          <w:sz w:val="22"/>
          <w:szCs w:val="22"/>
        </w:rPr>
        <w:t>Comités</w:t>
      </w:r>
      <w:r w:rsidRPr="00036153">
        <w:rPr>
          <w:rFonts w:ascii="Palatino Linotype" w:hAnsi="Palatino Linotype" w:cs="Arial"/>
          <w:i/>
          <w:sz w:val="22"/>
          <w:szCs w:val="22"/>
          <w:lang w:eastAsia="es-MX"/>
        </w:rPr>
        <w:t xml:space="preserve"> de Transparencia </w:t>
      </w:r>
      <w:r w:rsidRPr="00036153">
        <w:rPr>
          <w:rFonts w:ascii="Palatino Linotype" w:hAnsi="Palatino Linotype"/>
          <w:i/>
          <w:sz w:val="22"/>
          <w:szCs w:val="22"/>
        </w:rPr>
        <w:t>tendrán</w:t>
      </w:r>
      <w:r w:rsidRPr="00036153">
        <w:rPr>
          <w:rFonts w:ascii="Palatino Linotype" w:hAnsi="Palatino Linotype" w:cs="Arial"/>
          <w:i/>
          <w:sz w:val="22"/>
          <w:szCs w:val="22"/>
          <w:lang w:eastAsia="es-MX"/>
        </w:rPr>
        <w:t xml:space="preserve"> las siguientes atribuciones:</w:t>
      </w:r>
    </w:p>
    <w:p w14:paraId="57B40C1D" w14:textId="77777777"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r w:rsidRPr="00036153">
        <w:rPr>
          <w:rFonts w:ascii="Palatino Linotype" w:hAnsi="Palatino Linotype" w:cs="Arial"/>
          <w:b/>
          <w:i/>
          <w:sz w:val="22"/>
          <w:szCs w:val="22"/>
          <w:lang w:eastAsia="es-MX"/>
        </w:rPr>
        <w:t>VIII.</w:t>
      </w:r>
      <w:r w:rsidRPr="00036153">
        <w:rPr>
          <w:rFonts w:ascii="Palatino Linotype" w:hAnsi="Palatino Linotype" w:cs="Arial"/>
          <w:i/>
          <w:sz w:val="22"/>
          <w:szCs w:val="22"/>
          <w:lang w:eastAsia="es-MX"/>
        </w:rPr>
        <w:t xml:space="preserve"> </w:t>
      </w:r>
      <w:r w:rsidRPr="00036153">
        <w:rPr>
          <w:rFonts w:ascii="Palatino Linotype" w:hAnsi="Palatino Linotype" w:cs="Arial"/>
          <w:b/>
          <w:i/>
          <w:sz w:val="22"/>
          <w:szCs w:val="22"/>
          <w:lang w:eastAsia="es-MX"/>
        </w:rPr>
        <w:t>Aprobar</w:t>
      </w:r>
      <w:r w:rsidRPr="00036153">
        <w:rPr>
          <w:rFonts w:ascii="Palatino Linotype" w:hAnsi="Palatino Linotype" w:cs="Arial"/>
          <w:i/>
          <w:sz w:val="22"/>
          <w:szCs w:val="22"/>
          <w:lang w:eastAsia="es-MX"/>
        </w:rPr>
        <w:t xml:space="preserve">, </w:t>
      </w:r>
      <w:r w:rsidRPr="00036153">
        <w:rPr>
          <w:rFonts w:ascii="Palatino Linotype" w:hAnsi="Palatino Linotype" w:cs="Arial"/>
          <w:i/>
          <w:sz w:val="22"/>
          <w:szCs w:val="22"/>
        </w:rPr>
        <w:t>modificar</w:t>
      </w:r>
      <w:r w:rsidRPr="00036153">
        <w:rPr>
          <w:rFonts w:ascii="Palatino Linotype" w:hAnsi="Palatino Linotype" w:cs="Arial"/>
          <w:i/>
          <w:sz w:val="22"/>
          <w:szCs w:val="22"/>
          <w:lang w:eastAsia="es-MX"/>
        </w:rPr>
        <w:t xml:space="preserve"> o revocar la clasificación de la información;</w:t>
      </w:r>
    </w:p>
    <w:p w14:paraId="31419DE3" w14:textId="77777777" w:rsidR="00957EDC" w:rsidRPr="00036153" w:rsidRDefault="00957EDC" w:rsidP="00B457DB">
      <w:pPr>
        <w:autoSpaceDE w:val="0"/>
        <w:autoSpaceDN w:val="0"/>
        <w:adjustRightInd w:val="0"/>
        <w:ind w:left="851" w:right="902"/>
        <w:jc w:val="both"/>
        <w:rPr>
          <w:rFonts w:ascii="Palatino Linotype" w:hAnsi="Palatino Linotype" w:cs="Arial"/>
          <w:b/>
          <w:i/>
          <w:sz w:val="22"/>
          <w:szCs w:val="22"/>
          <w:lang w:eastAsia="es-MX"/>
        </w:rPr>
      </w:pPr>
      <w:r w:rsidRPr="00036153">
        <w:rPr>
          <w:rFonts w:ascii="Palatino Linotype" w:hAnsi="Palatino Linotype" w:cs="Arial"/>
          <w:b/>
          <w:i/>
          <w:sz w:val="22"/>
          <w:szCs w:val="22"/>
          <w:lang w:eastAsia="es-MX"/>
        </w:rPr>
        <w:t>Artículo 132.</w:t>
      </w:r>
      <w:r w:rsidRPr="00036153">
        <w:rPr>
          <w:rFonts w:ascii="Palatino Linotype" w:hAnsi="Palatino Linotype" w:cs="Arial"/>
          <w:i/>
          <w:sz w:val="22"/>
          <w:szCs w:val="22"/>
          <w:lang w:eastAsia="es-MX"/>
        </w:rPr>
        <w:t xml:space="preserve"> </w:t>
      </w:r>
      <w:r w:rsidRPr="00036153">
        <w:rPr>
          <w:rFonts w:ascii="Palatino Linotype" w:hAnsi="Palatino Linotype" w:cs="Arial"/>
          <w:b/>
          <w:i/>
          <w:sz w:val="22"/>
          <w:szCs w:val="22"/>
          <w:lang w:eastAsia="es-MX"/>
        </w:rPr>
        <w:t>La clasificación de la información se llevará a cabo en el momento en que:</w:t>
      </w:r>
    </w:p>
    <w:p w14:paraId="3D52CFC7" w14:textId="77777777"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r w:rsidRPr="00036153">
        <w:rPr>
          <w:rFonts w:ascii="Palatino Linotype" w:hAnsi="Palatino Linotype" w:cs="Arial"/>
          <w:i/>
          <w:sz w:val="22"/>
          <w:szCs w:val="22"/>
          <w:lang w:eastAsia="es-MX"/>
        </w:rPr>
        <w:t>…</w:t>
      </w:r>
    </w:p>
    <w:p w14:paraId="2CF9D59E" w14:textId="77777777"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r w:rsidRPr="00036153">
        <w:rPr>
          <w:rFonts w:ascii="Palatino Linotype" w:hAnsi="Palatino Linotype" w:cs="Arial"/>
          <w:b/>
          <w:i/>
          <w:sz w:val="22"/>
          <w:szCs w:val="22"/>
          <w:lang w:eastAsia="es-MX"/>
        </w:rPr>
        <w:t>II.</w:t>
      </w:r>
      <w:r w:rsidRPr="00036153">
        <w:rPr>
          <w:rFonts w:ascii="Palatino Linotype" w:hAnsi="Palatino Linotype" w:cs="Arial"/>
          <w:i/>
          <w:sz w:val="22"/>
          <w:szCs w:val="22"/>
          <w:lang w:eastAsia="es-MX"/>
        </w:rPr>
        <w:t xml:space="preserve"> Se determine mediante resolución de autoridad competente; o</w:t>
      </w:r>
    </w:p>
    <w:p w14:paraId="0784DD74" w14:textId="77777777"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r w:rsidRPr="00036153">
        <w:rPr>
          <w:rFonts w:ascii="Palatino Linotype" w:hAnsi="Palatino Linotype" w:cs="Arial"/>
          <w:b/>
          <w:i/>
          <w:sz w:val="22"/>
          <w:szCs w:val="22"/>
          <w:lang w:eastAsia="es-MX"/>
        </w:rPr>
        <w:t>III</w:t>
      </w:r>
      <w:r w:rsidRPr="00036153">
        <w:rPr>
          <w:rFonts w:ascii="Palatino Linotype" w:hAnsi="Palatino Linotype" w:cs="Arial"/>
          <w:i/>
          <w:sz w:val="22"/>
          <w:szCs w:val="22"/>
          <w:lang w:eastAsia="es-MX"/>
        </w:rPr>
        <w:t xml:space="preserve">. </w:t>
      </w:r>
      <w:r w:rsidRPr="00036153">
        <w:rPr>
          <w:rFonts w:ascii="Palatino Linotype" w:hAnsi="Palatino Linotype" w:cs="Arial"/>
          <w:b/>
          <w:i/>
          <w:sz w:val="22"/>
          <w:szCs w:val="22"/>
          <w:lang w:eastAsia="es-MX"/>
        </w:rPr>
        <w:t>Se generen versiones públicas para dar cumplimiento a las obligaciones de transparencia previstas en esta Ley</w:t>
      </w:r>
      <w:r w:rsidRPr="00036153">
        <w:rPr>
          <w:rFonts w:ascii="Palatino Linotype" w:hAnsi="Palatino Linotype" w:cs="Arial"/>
          <w:i/>
          <w:sz w:val="22"/>
          <w:szCs w:val="22"/>
          <w:lang w:eastAsia="es-MX"/>
        </w:rPr>
        <w:t>.”</w:t>
      </w:r>
    </w:p>
    <w:p w14:paraId="0F305075" w14:textId="77777777"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p>
    <w:p w14:paraId="4B8B5D83" w14:textId="77777777" w:rsidR="00957EDC" w:rsidRPr="00036153" w:rsidRDefault="00957EDC" w:rsidP="00B457DB">
      <w:pPr>
        <w:ind w:left="851" w:right="902"/>
        <w:jc w:val="center"/>
        <w:rPr>
          <w:rFonts w:ascii="Palatino Linotype" w:hAnsi="Palatino Linotype" w:cs="Arial"/>
          <w:b/>
          <w:i/>
          <w:sz w:val="22"/>
          <w:szCs w:val="22"/>
        </w:rPr>
      </w:pPr>
      <w:r w:rsidRPr="00036153">
        <w:rPr>
          <w:rFonts w:ascii="Palatino Linotype" w:hAnsi="Palatino Linotype" w:cs="Arial"/>
          <w:b/>
          <w:i/>
          <w:sz w:val="22"/>
          <w:szCs w:val="22"/>
          <w:lang w:eastAsia="es-MX"/>
        </w:rPr>
        <w:t xml:space="preserve">Lineamientos Generales en materia de Clasificación y Desclasificación de la </w:t>
      </w:r>
      <w:r w:rsidRPr="00036153">
        <w:rPr>
          <w:rFonts w:ascii="Palatino Linotype" w:hAnsi="Palatino Linotype" w:cs="Arial"/>
          <w:b/>
          <w:i/>
          <w:sz w:val="22"/>
          <w:szCs w:val="22"/>
        </w:rPr>
        <w:t>Información</w:t>
      </w:r>
    </w:p>
    <w:p w14:paraId="3C8F4F98" w14:textId="2BAC116E"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r w:rsidRPr="00036153">
        <w:rPr>
          <w:rFonts w:ascii="Palatino Linotype" w:hAnsi="Palatino Linotype" w:cs="Arial"/>
          <w:i/>
          <w:sz w:val="22"/>
          <w:szCs w:val="22"/>
          <w:lang w:eastAsia="es-MX"/>
        </w:rPr>
        <w:t>“</w:t>
      </w:r>
      <w:r w:rsidR="00B457DB" w:rsidRPr="00036153">
        <w:rPr>
          <w:rFonts w:ascii="Palatino Linotype" w:hAnsi="Palatino Linotype" w:cs="Arial"/>
          <w:b/>
          <w:i/>
          <w:sz w:val="22"/>
          <w:szCs w:val="22"/>
          <w:lang w:eastAsia="es-MX"/>
        </w:rPr>
        <w:t>Segundo. -</w:t>
      </w:r>
      <w:r w:rsidRPr="00036153">
        <w:rPr>
          <w:rFonts w:ascii="Palatino Linotype" w:hAnsi="Palatino Linotype" w:cs="Arial"/>
          <w:i/>
          <w:sz w:val="22"/>
          <w:szCs w:val="22"/>
          <w:lang w:eastAsia="es-MX"/>
        </w:rPr>
        <w:t xml:space="preserve"> Para efectos de los </w:t>
      </w:r>
      <w:r w:rsidRPr="00036153">
        <w:rPr>
          <w:rFonts w:ascii="Palatino Linotype" w:hAnsi="Palatino Linotype" w:cs="Arial"/>
          <w:i/>
          <w:sz w:val="22"/>
          <w:szCs w:val="22"/>
        </w:rPr>
        <w:t>presentes</w:t>
      </w:r>
      <w:r w:rsidRPr="00036153">
        <w:rPr>
          <w:rFonts w:ascii="Palatino Linotype" w:hAnsi="Palatino Linotype" w:cs="Arial"/>
          <w:i/>
          <w:sz w:val="22"/>
          <w:szCs w:val="22"/>
          <w:lang w:eastAsia="es-MX"/>
        </w:rPr>
        <w:t xml:space="preserve"> Lineamientos Generales, se entenderá por:</w:t>
      </w:r>
    </w:p>
    <w:p w14:paraId="60ED4E5D" w14:textId="77777777"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r w:rsidRPr="00036153">
        <w:rPr>
          <w:rFonts w:ascii="Palatino Linotype" w:hAnsi="Palatino Linotype" w:cs="Arial"/>
          <w:b/>
          <w:i/>
          <w:sz w:val="22"/>
          <w:szCs w:val="22"/>
          <w:lang w:eastAsia="es-MX"/>
        </w:rPr>
        <w:t>XVIII.</w:t>
      </w:r>
      <w:r w:rsidRPr="00036153">
        <w:rPr>
          <w:rFonts w:ascii="Palatino Linotype" w:hAnsi="Palatino Linotype" w:cs="Arial"/>
          <w:i/>
          <w:sz w:val="22"/>
          <w:szCs w:val="22"/>
          <w:lang w:eastAsia="es-MX"/>
        </w:rPr>
        <w:t xml:space="preserve"> </w:t>
      </w:r>
      <w:r w:rsidRPr="00036153">
        <w:rPr>
          <w:rFonts w:ascii="Palatino Linotype" w:hAnsi="Palatino Linotype" w:cs="Arial"/>
          <w:b/>
          <w:i/>
          <w:sz w:val="22"/>
          <w:szCs w:val="22"/>
          <w:lang w:eastAsia="es-MX"/>
        </w:rPr>
        <w:t>Versión pública:</w:t>
      </w:r>
      <w:r w:rsidRPr="00036153">
        <w:rPr>
          <w:rFonts w:ascii="Palatino Linotype" w:hAnsi="Palatino Linotype" w:cs="Arial"/>
          <w:i/>
          <w:sz w:val="22"/>
          <w:szCs w:val="22"/>
          <w:lang w:eastAsia="es-MX"/>
        </w:rPr>
        <w:t xml:space="preserve"> El </w:t>
      </w:r>
      <w:r w:rsidRPr="00036153">
        <w:rPr>
          <w:rFonts w:ascii="Palatino Linotype" w:hAnsi="Palatino Linotype" w:cs="Arial"/>
          <w:bCs/>
          <w:i/>
          <w:noProof/>
          <w:sz w:val="22"/>
          <w:szCs w:val="22"/>
        </w:rPr>
        <w:t>documento</w:t>
      </w:r>
      <w:r w:rsidRPr="00036153">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036153">
        <w:rPr>
          <w:rFonts w:ascii="Palatino Linotype" w:hAnsi="Palatino Linotype" w:cs="Arial"/>
          <w:b/>
          <w:i/>
          <w:sz w:val="22"/>
          <w:szCs w:val="22"/>
          <w:lang w:eastAsia="es-MX"/>
        </w:rPr>
        <w:t>fundando y motivando la</w:t>
      </w:r>
      <w:r w:rsidRPr="00036153">
        <w:rPr>
          <w:rFonts w:ascii="Palatino Linotype" w:hAnsi="Palatino Linotype" w:cs="Arial"/>
          <w:i/>
          <w:sz w:val="22"/>
          <w:szCs w:val="22"/>
          <w:lang w:eastAsia="es-MX"/>
        </w:rPr>
        <w:t xml:space="preserve"> reserva o </w:t>
      </w:r>
      <w:r w:rsidRPr="00036153">
        <w:rPr>
          <w:rFonts w:ascii="Palatino Linotype" w:hAnsi="Palatino Linotype" w:cs="Arial"/>
          <w:b/>
          <w:i/>
          <w:sz w:val="22"/>
          <w:szCs w:val="22"/>
          <w:lang w:eastAsia="es-MX"/>
        </w:rPr>
        <w:t>confidencialidad</w:t>
      </w:r>
      <w:r w:rsidRPr="00036153">
        <w:rPr>
          <w:rFonts w:ascii="Palatino Linotype" w:hAnsi="Palatino Linotype" w:cs="Arial"/>
          <w:i/>
          <w:sz w:val="22"/>
          <w:szCs w:val="22"/>
          <w:lang w:eastAsia="es-MX"/>
        </w:rPr>
        <w:t xml:space="preserve">, a través de la resolución que para tal efecto emita el </w:t>
      </w:r>
      <w:r w:rsidRPr="00036153">
        <w:rPr>
          <w:rFonts w:ascii="Palatino Linotype" w:hAnsi="Palatino Linotype" w:cs="Arial"/>
          <w:bCs/>
          <w:i/>
          <w:noProof/>
          <w:sz w:val="22"/>
          <w:szCs w:val="22"/>
        </w:rPr>
        <w:t>Comité</w:t>
      </w:r>
      <w:r w:rsidRPr="00036153">
        <w:rPr>
          <w:rFonts w:ascii="Palatino Linotype" w:hAnsi="Palatino Linotype" w:cs="Arial"/>
          <w:i/>
          <w:sz w:val="22"/>
          <w:szCs w:val="22"/>
          <w:lang w:eastAsia="es-MX"/>
        </w:rPr>
        <w:t xml:space="preserve"> de Transparencia.</w:t>
      </w:r>
    </w:p>
    <w:p w14:paraId="0AE41EF4" w14:textId="77777777"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r w:rsidRPr="00036153">
        <w:rPr>
          <w:rFonts w:ascii="Palatino Linotype" w:hAnsi="Palatino Linotype" w:cs="Arial"/>
          <w:b/>
          <w:i/>
          <w:sz w:val="22"/>
          <w:szCs w:val="22"/>
          <w:lang w:eastAsia="es-MX"/>
        </w:rPr>
        <w:t>Cuarto.</w:t>
      </w:r>
      <w:r w:rsidRPr="00036153">
        <w:rPr>
          <w:rFonts w:ascii="Palatino Linotype" w:hAnsi="Palatino Linotype" w:cs="Arial"/>
          <w:i/>
          <w:sz w:val="22"/>
          <w:szCs w:val="22"/>
          <w:lang w:eastAsia="es-MX"/>
        </w:rPr>
        <w:t xml:space="preserve"> </w:t>
      </w:r>
      <w:r w:rsidRPr="00036153">
        <w:rPr>
          <w:rFonts w:ascii="Palatino Linotype" w:hAnsi="Palatino Linotype" w:cs="Arial"/>
          <w:b/>
          <w:i/>
          <w:sz w:val="22"/>
          <w:szCs w:val="22"/>
          <w:lang w:eastAsia="es-MX"/>
        </w:rPr>
        <w:t>Para clasificar la información como</w:t>
      </w:r>
      <w:r w:rsidRPr="00036153">
        <w:rPr>
          <w:rFonts w:ascii="Palatino Linotype" w:hAnsi="Palatino Linotype" w:cs="Arial"/>
          <w:i/>
          <w:sz w:val="22"/>
          <w:szCs w:val="22"/>
          <w:lang w:eastAsia="es-MX"/>
        </w:rPr>
        <w:t xml:space="preserve"> reservada o </w:t>
      </w:r>
      <w:r w:rsidRPr="00036153">
        <w:rPr>
          <w:rFonts w:ascii="Palatino Linotype" w:hAnsi="Palatino Linotype" w:cs="Arial"/>
          <w:b/>
          <w:i/>
          <w:sz w:val="22"/>
          <w:szCs w:val="22"/>
          <w:lang w:eastAsia="es-MX"/>
        </w:rPr>
        <w:t xml:space="preserve">confidencial, de manera total o parcial, el titular del </w:t>
      </w:r>
      <w:r w:rsidRPr="00036153">
        <w:rPr>
          <w:rFonts w:ascii="Palatino Linotype" w:hAnsi="Palatino Linotype" w:cs="Arial"/>
          <w:b/>
          <w:bCs/>
          <w:i/>
          <w:noProof/>
          <w:sz w:val="22"/>
          <w:szCs w:val="22"/>
        </w:rPr>
        <w:t>área</w:t>
      </w:r>
      <w:r w:rsidRPr="00036153">
        <w:rPr>
          <w:rFonts w:ascii="Palatino Linotype" w:hAnsi="Palatino Linotype" w:cs="Arial"/>
          <w:b/>
          <w:i/>
          <w:sz w:val="22"/>
          <w:szCs w:val="22"/>
          <w:lang w:eastAsia="es-MX"/>
        </w:rPr>
        <w:t xml:space="preserve"> del sujeto </w:t>
      </w:r>
      <w:r w:rsidRPr="00036153">
        <w:rPr>
          <w:rFonts w:ascii="Palatino Linotype" w:hAnsi="Palatino Linotype" w:cs="Arial"/>
          <w:b/>
          <w:i/>
          <w:sz w:val="22"/>
          <w:szCs w:val="22"/>
        </w:rPr>
        <w:t>obligado</w:t>
      </w:r>
      <w:r w:rsidRPr="00036153">
        <w:rPr>
          <w:rFonts w:ascii="Palatino Linotype" w:hAnsi="Palatino Linotype" w:cs="Arial"/>
          <w:b/>
          <w:i/>
          <w:sz w:val="22"/>
          <w:szCs w:val="22"/>
          <w:lang w:eastAsia="es-MX"/>
        </w:rPr>
        <w:t xml:space="preserve"> deberá atender lo dispuesto por el Título Sexto de la Ley General</w:t>
      </w:r>
      <w:r w:rsidRPr="00036153">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C842FF5" w14:textId="77777777"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r w:rsidRPr="00036153">
        <w:rPr>
          <w:rFonts w:ascii="Palatino Linotype" w:hAnsi="Palatino Linotype" w:cs="Arial"/>
          <w:i/>
          <w:sz w:val="22"/>
          <w:szCs w:val="22"/>
          <w:lang w:eastAsia="es-MX"/>
        </w:rPr>
        <w:t xml:space="preserve">Los sujetos obligados deberán aplicar, de manera estricta, las excepciones al derecho de acceso a la </w:t>
      </w:r>
      <w:r w:rsidRPr="00036153">
        <w:rPr>
          <w:rFonts w:ascii="Palatino Linotype" w:hAnsi="Palatino Linotype" w:cs="Arial"/>
          <w:bCs/>
          <w:i/>
          <w:noProof/>
          <w:sz w:val="22"/>
          <w:szCs w:val="22"/>
        </w:rPr>
        <w:t>información</w:t>
      </w:r>
      <w:r w:rsidRPr="00036153">
        <w:rPr>
          <w:rFonts w:ascii="Palatino Linotype" w:hAnsi="Palatino Linotype" w:cs="Arial"/>
          <w:i/>
          <w:sz w:val="22"/>
          <w:szCs w:val="22"/>
          <w:lang w:eastAsia="es-MX"/>
        </w:rPr>
        <w:t xml:space="preserve"> y sólo </w:t>
      </w:r>
      <w:r w:rsidRPr="00036153">
        <w:rPr>
          <w:rFonts w:ascii="Palatino Linotype" w:hAnsi="Palatino Linotype" w:cs="Arial"/>
          <w:i/>
          <w:sz w:val="22"/>
          <w:szCs w:val="22"/>
        </w:rPr>
        <w:t>podrán</w:t>
      </w:r>
      <w:r w:rsidRPr="00036153">
        <w:rPr>
          <w:rFonts w:ascii="Palatino Linotype" w:hAnsi="Palatino Linotype" w:cs="Arial"/>
          <w:i/>
          <w:sz w:val="22"/>
          <w:szCs w:val="22"/>
          <w:lang w:eastAsia="es-MX"/>
        </w:rPr>
        <w:t xml:space="preserve"> invocarlas cuando acrediten su procedencia.</w:t>
      </w:r>
    </w:p>
    <w:p w14:paraId="2630C87C" w14:textId="77777777"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r w:rsidRPr="00036153">
        <w:rPr>
          <w:rFonts w:ascii="Palatino Linotype" w:hAnsi="Palatino Linotype" w:cs="Arial"/>
          <w:b/>
          <w:i/>
          <w:sz w:val="22"/>
          <w:szCs w:val="22"/>
          <w:lang w:eastAsia="es-MX"/>
        </w:rPr>
        <w:lastRenderedPageBreak/>
        <w:t>Quinto.</w:t>
      </w:r>
      <w:r w:rsidRPr="0003615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036153">
        <w:rPr>
          <w:rFonts w:ascii="Palatino Linotype" w:hAnsi="Palatino Linotype" w:cs="Arial"/>
          <w:i/>
          <w:sz w:val="22"/>
          <w:szCs w:val="22"/>
        </w:rPr>
        <w:t>corresponderá</w:t>
      </w:r>
      <w:r w:rsidRPr="0003615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88807E7" w14:textId="77777777"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r w:rsidRPr="00036153">
        <w:rPr>
          <w:rFonts w:ascii="Palatino Linotype" w:hAnsi="Palatino Linotype" w:cs="Arial"/>
          <w:b/>
          <w:i/>
          <w:sz w:val="22"/>
          <w:szCs w:val="22"/>
          <w:lang w:eastAsia="es-MX"/>
        </w:rPr>
        <w:t>Sexto.</w:t>
      </w:r>
      <w:r w:rsidRPr="00036153">
        <w:rPr>
          <w:rFonts w:ascii="Palatino Linotype" w:hAnsi="Palatino Linotype" w:cs="Arial"/>
          <w:i/>
          <w:sz w:val="22"/>
          <w:szCs w:val="22"/>
          <w:lang w:eastAsia="es-MX"/>
        </w:rPr>
        <w:t xml:space="preserve"> Los sujetos obligados no podrán emitir acuerdos de carácter general ni particular que clasifiquen </w:t>
      </w:r>
      <w:r w:rsidRPr="00036153">
        <w:rPr>
          <w:rFonts w:ascii="Palatino Linotype" w:hAnsi="Palatino Linotype" w:cs="Arial"/>
          <w:bCs/>
          <w:i/>
          <w:noProof/>
          <w:sz w:val="22"/>
          <w:szCs w:val="22"/>
        </w:rPr>
        <w:t>documentos</w:t>
      </w:r>
      <w:r w:rsidRPr="0003615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55A3EE00" w14:textId="77777777" w:rsidR="00957EDC" w:rsidRPr="00036153" w:rsidRDefault="00957EDC" w:rsidP="00B457DB">
      <w:pPr>
        <w:ind w:left="851" w:right="902"/>
        <w:jc w:val="both"/>
        <w:rPr>
          <w:rFonts w:ascii="Palatino Linotype" w:hAnsi="Palatino Linotype" w:cs="Arial"/>
          <w:i/>
          <w:sz w:val="22"/>
          <w:szCs w:val="22"/>
          <w:lang w:eastAsia="es-MX"/>
        </w:rPr>
      </w:pPr>
      <w:r w:rsidRPr="00036153">
        <w:rPr>
          <w:rFonts w:ascii="Palatino Linotype" w:hAnsi="Palatino Linotype" w:cs="Arial"/>
          <w:i/>
          <w:sz w:val="22"/>
          <w:szCs w:val="22"/>
          <w:lang w:eastAsia="es-MX"/>
        </w:rPr>
        <w:t xml:space="preserve">La clasificación de </w:t>
      </w:r>
      <w:r w:rsidRPr="00036153">
        <w:rPr>
          <w:rFonts w:ascii="Palatino Linotype" w:hAnsi="Palatino Linotype" w:cs="Arial"/>
          <w:i/>
          <w:sz w:val="22"/>
          <w:szCs w:val="22"/>
        </w:rPr>
        <w:t>información</w:t>
      </w:r>
      <w:r w:rsidRPr="00036153">
        <w:rPr>
          <w:rFonts w:ascii="Palatino Linotype" w:hAnsi="Palatino Linotype" w:cs="Arial"/>
          <w:i/>
          <w:sz w:val="22"/>
          <w:szCs w:val="22"/>
          <w:lang w:eastAsia="es-MX"/>
        </w:rPr>
        <w:t xml:space="preserve"> se realizará conforme a un análisis caso por caso, mediante la aplicación </w:t>
      </w:r>
      <w:r w:rsidRPr="00036153">
        <w:rPr>
          <w:rFonts w:ascii="Palatino Linotype" w:hAnsi="Palatino Linotype" w:cs="Arial"/>
          <w:bCs/>
          <w:i/>
          <w:noProof/>
          <w:sz w:val="22"/>
          <w:szCs w:val="22"/>
        </w:rPr>
        <w:t>de</w:t>
      </w:r>
      <w:r w:rsidRPr="00036153">
        <w:rPr>
          <w:rFonts w:ascii="Palatino Linotype" w:hAnsi="Palatino Linotype" w:cs="Arial"/>
          <w:i/>
          <w:sz w:val="22"/>
          <w:szCs w:val="22"/>
          <w:lang w:eastAsia="es-MX"/>
        </w:rPr>
        <w:t xml:space="preserve"> la prueba de daño y de interés público.</w:t>
      </w:r>
    </w:p>
    <w:p w14:paraId="0CEE61FA" w14:textId="77777777"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r w:rsidRPr="00036153">
        <w:rPr>
          <w:rFonts w:ascii="Palatino Linotype" w:hAnsi="Palatino Linotype" w:cs="Arial"/>
          <w:b/>
          <w:i/>
          <w:sz w:val="22"/>
          <w:szCs w:val="22"/>
          <w:lang w:eastAsia="es-MX"/>
        </w:rPr>
        <w:t>Séptimo.</w:t>
      </w:r>
      <w:r w:rsidRPr="00036153">
        <w:rPr>
          <w:rFonts w:ascii="Palatino Linotype" w:hAnsi="Palatino Linotype" w:cs="Arial"/>
          <w:i/>
          <w:sz w:val="22"/>
          <w:szCs w:val="22"/>
          <w:lang w:eastAsia="es-MX"/>
        </w:rPr>
        <w:t xml:space="preserve"> La clasificación </w:t>
      </w:r>
      <w:r w:rsidRPr="00036153">
        <w:rPr>
          <w:rFonts w:ascii="Palatino Linotype" w:hAnsi="Palatino Linotype" w:cs="Arial"/>
          <w:bCs/>
          <w:i/>
          <w:noProof/>
          <w:sz w:val="22"/>
          <w:szCs w:val="22"/>
        </w:rPr>
        <w:t>de</w:t>
      </w:r>
      <w:r w:rsidRPr="00036153">
        <w:rPr>
          <w:rFonts w:ascii="Palatino Linotype" w:hAnsi="Palatino Linotype" w:cs="Arial"/>
          <w:i/>
          <w:sz w:val="22"/>
          <w:szCs w:val="22"/>
          <w:lang w:eastAsia="es-MX"/>
        </w:rPr>
        <w:t xml:space="preserve"> la </w:t>
      </w:r>
      <w:r w:rsidRPr="00036153">
        <w:rPr>
          <w:rFonts w:ascii="Palatino Linotype" w:hAnsi="Palatino Linotype" w:cs="Arial"/>
          <w:i/>
          <w:sz w:val="22"/>
          <w:szCs w:val="22"/>
        </w:rPr>
        <w:t>información</w:t>
      </w:r>
      <w:r w:rsidRPr="00036153">
        <w:rPr>
          <w:rFonts w:ascii="Palatino Linotype" w:hAnsi="Palatino Linotype" w:cs="Arial"/>
          <w:i/>
          <w:sz w:val="22"/>
          <w:szCs w:val="22"/>
          <w:lang w:eastAsia="es-MX"/>
        </w:rPr>
        <w:t xml:space="preserve"> se llevará a cabo en el momento en que:</w:t>
      </w:r>
    </w:p>
    <w:p w14:paraId="30315D7B" w14:textId="77777777"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r w:rsidRPr="00036153">
        <w:rPr>
          <w:rFonts w:ascii="Palatino Linotype" w:hAnsi="Palatino Linotype" w:cs="Arial"/>
          <w:b/>
          <w:i/>
          <w:sz w:val="22"/>
          <w:szCs w:val="22"/>
          <w:lang w:eastAsia="es-MX"/>
        </w:rPr>
        <w:t>I.</w:t>
      </w:r>
      <w:r w:rsidRPr="00036153">
        <w:rPr>
          <w:rFonts w:ascii="Palatino Linotype" w:hAnsi="Palatino Linotype" w:cs="Arial"/>
          <w:i/>
          <w:sz w:val="22"/>
          <w:szCs w:val="22"/>
          <w:lang w:eastAsia="es-MX"/>
        </w:rPr>
        <w:t xml:space="preserve"> Se reciba una solicitud de acceso a la información;</w:t>
      </w:r>
    </w:p>
    <w:p w14:paraId="70DC1138" w14:textId="77777777"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r w:rsidRPr="00036153">
        <w:rPr>
          <w:rFonts w:ascii="Palatino Linotype" w:hAnsi="Palatino Linotype" w:cs="Arial"/>
          <w:b/>
          <w:i/>
          <w:sz w:val="22"/>
          <w:szCs w:val="22"/>
          <w:lang w:eastAsia="es-MX"/>
        </w:rPr>
        <w:t>II.</w:t>
      </w:r>
      <w:r w:rsidRPr="00036153">
        <w:rPr>
          <w:rFonts w:ascii="Palatino Linotype" w:hAnsi="Palatino Linotype" w:cs="Arial"/>
          <w:i/>
          <w:sz w:val="22"/>
          <w:szCs w:val="22"/>
          <w:lang w:eastAsia="es-MX"/>
        </w:rPr>
        <w:t xml:space="preserve"> Se determine </w:t>
      </w:r>
      <w:r w:rsidRPr="00036153">
        <w:rPr>
          <w:rFonts w:ascii="Palatino Linotype" w:hAnsi="Palatino Linotype" w:cs="Arial"/>
          <w:bCs/>
          <w:i/>
          <w:noProof/>
          <w:sz w:val="22"/>
          <w:szCs w:val="22"/>
        </w:rPr>
        <w:t>mediante</w:t>
      </w:r>
      <w:r w:rsidRPr="00036153">
        <w:rPr>
          <w:rFonts w:ascii="Palatino Linotype" w:hAnsi="Palatino Linotype" w:cs="Arial"/>
          <w:i/>
          <w:sz w:val="22"/>
          <w:szCs w:val="22"/>
          <w:lang w:eastAsia="es-MX"/>
        </w:rPr>
        <w:t xml:space="preserve"> resolución de autoridad competente, o</w:t>
      </w:r>
    </w:p>
    <w:p w14:paraId="458D93DE" w14:textId="77777777"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r w:rsidRPr="00036153">
        <w:rPr>
          <w:rFonts w:ascii="Palatino Linotype" w:hAnsi="Palatino Linotype" w:cs="Arial"/>
          <w:b/>
          <w:i/>
          <w:sz w:val="22"/>
          <w:szCs w:val="22"/>
          <w:lang w:eastAsia="es-MX"/>
        </w:rPr>
        <w:t>III.</w:t>
      </w:r>
      <w:r w:rsidRPr="00036153">
        <w:rPr>
          <w:rFonts w:ascii="Palatino Linotype" w:hAnsi="Palatino Linotype" w:cs="Arial"/>
          <w:i/>
          <w:sz w:val="22"/>
          <w:szCs w:val="22"/>
          <w:lang w:eastAsia="es-MX"/>
        </w:rPr>
        <w:t xml:space="preserve"> Se generen </w:t>
      </w:r>
      <w:r w:rsidRPr="00036153">
        <w:rPr>
          <w:rFonts w:ascii="Palatino Linotype" w:hAnsi="Palatino Linotype" w:cs="Arial"/>
          <w:bCs/>
          <w:i/>
          <w:noProof/>
          <w:sz w:val="22"/>
          <w:szCs w:val="22"/>
        </w:rPr>
        <w:t>versiones</w:t>
      </w:r>
      <w:r w:rsidRPr="00036153">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636E95AC" w14:textId="77777777"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r w:rsidRPr="00036153">
        <w:rPr>
          <w:rFonts w:ascii="Palatino Linotype" w:hAnsi="Palatino Linotype" w:cs="Arial"/>
          <w:i/>
          <w:sz w:val="22"/>
          <w:szCs w:val="22"/>
          <w:lang w:eastAsia="es-MX"/>
        </w:rPr>
        <w:t xml:space="preserve">Los titulares de las áreas deberán revisar la clasificación al momento de la recepción de una solicitud de </w:t>
      </w:r>
      <w:r w:rsidRPr="00036153">
        <w:rPr>
          <w:rFonts w:ascii="Palatino Linotype" w:hAnsi="Palatino Linotype" w:cs="Arial"/>
          <w:bCs/>
          <w:i/>
          <w:noProof/>
          <w:sz w:val="22"/>
          <w:szCs w:val="22"/>
        </w:rPr>
        <w:t>acceso</w:t>
      </w:r>
      <w:r w:rsidRPr="00036153">
        <w:rPr>
          <w:rFonts w:ascii="Palatino Linotype" w:hAnsi="Palatino Linotype" w:cs="Arial"/>
          <w:i/>
          <w:sz w:val="22"/>
          <w:szCs w:val="22"/>
          <w:lang w:eastAsia="es-MX"/>
        </w:rPr>
        <w:t xml:space="preserve"> a la información, para verificar si encuadra en una causal de reserva o de confidencialidad.</w:t>
      </w:r>
    </w:p>
    <w:p w14:paraId="2470C226" w14:textId="77777777"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r w:rsidRPr="00036153">
        <w:rPr>
          <w:rFonts w:ascii="Palatino Linotype" w:hAnsi="Palatino Linotype" w:cs="Arial"/>
          <w:b/>
          <w:i/>
          <w:sz w:val="22"/>
          <w:szCs w:val="22"/>
          <w:lang w:eastAsia="es-MX"/>
        </w:rPr>
        <w:t>Octavo.</w:t>
      </w:r>
      <w:r w:rsidRPr="0003615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036153">
        <w:rPr>
          <w:rFonts w:ascii="Palatino Linotype" w:hAnsi="Palatino Linotype" w:cs="Arial"/>
          <w:bCs/>
          <w:i/>
          <w:noProof/>
          <w:sz w:val="22"/>
          <w:szCs w:val="22"/>
        </w:rPr>
        <w:t>expresamente</w:t>
      </w:r>
      <w:r w:rsidRPr="00036153">
        <w:rPr>
          <w:rFonts w:ascii="Palatino Linotype" w:hAnsi="Palatino Linotype" w:cs="Arial"/>
          <w:i/>
          <w:sz w:val="22"/>
          <w:szCs w:val="22"/>
          <w:lang w:eastAsia="es-MX"/>
        </w:rPr>
        <w:t xml:space="preserve"> le otorga el carácter de reservada o confidencial.</w:t>
      </w:r>
    </w:p>
    <w:p w14:paraId="14D4FD68" w14:textId="77777777" w:rsidR="00957EDC" w:rsidRPr="00036153" w:rsidRDefault="00957EDC" w:rsidP="00B457DB">
      <w:pPr>
        <w:autoSpaceDE w:val="0"/>
        <w:autoSpaceDN w:val="0"/>
        <w:adjustRightInd w:val="0"/>
        <w:ind w:left="851" w:right="902"/>
        <w:jc w:val="both"/>
        <w:rPr>
          <w:rFonts w:ascii="Palatino Linotype" w:hAnsi="Palatino Linotype" w:cs="Arial"/>
          <w:bCs/>
          <w:i/>
          <w:noProof/>
          <w:sz w:val="22"/>
          <w:szCs w:val="22"/>
        </w:rPr>
      </w:pPr>
      <w:r w:rsidRPr="00036153">
        <w:rPr>
          <w:rFonts w:ascii="Palatino Linotype" w:hAnsi="Palatino Linotype" w:cs="Arial"/>
          <w:i/>
          <w:sz w:val="22"/>
          <w:szCs w:val="22"/>
          <w:lang w:eastAsia="es-MX"/>
        </w:rPr>
        <w:t xml:space="preserve">Para </w:t>
      </w:r>
      <w:r w:rsidRPr="00036153">
        <w:rPr>
          <w:rFonts w:ascii="Palatino Linotype" w:hAnsi="Palatino Linotype" w:cs="Arial"/>
          <w:bCs/>
          <w:i/>
          <w:noProof/>
          <w:sz w:val="22"/>
          <w:szCs w:val="22"/>
        </w:rPr>
        <w:t xml:space="preserve">motivar la clasificación se deberán señalar las razones o circunstancias especiales que lo </w:t>
      </w:r>
      <w:r w:rsidRPr="00036153">
        <w:rPr>
          <w:rFonts w:ascii="Palatino Linotype" w:hAnsi="Palatino Linotype" w:cs="Arial"/>
          <w:i/>
          <w:sz w:val="22"/>
          <w:szCs w:val="22"/>
          <w:lang w:eastAsia="es-MX"/>
        </w:rPr>
        <w:t>llevaron</w:t>
      </w:r>
      <w:r w:rsidRPr="00036153">
        <w:rPr>
          <w:rFonts w:ascii="Palatino Linotype" w:hAnsi="Palatino Linotype" w:cs="Arial"/>
          <w:bCs/>
          <w:i/>
          <w:noProof/>
          <w:sz w:val="22"/>
          <w:szCs w:val="22"/>
        </w:rPr>
        <w:t xml:space="preserve"> a concluir que el caso particular se ajusta al supuesto previsto por la norma legal invocada como fundamento.</w:t>
      </w:r>
    </w:p>
    <w:p w14:paraId="4A0A2AD7" w14:textId="77777777" w:rsidR="00957EDC" w:rsidRPr="00036153" w:rsidRDefault="00957EDC" w:rsidP="00B457DB">
      <w:pPr>
        <w:autoSpaceDE w:val="0"/>
        <w:autoSpaceDN w:val="0"/>
        <w:adjustRightInd w:val="0"/>
        <w:ind w:left="851" w:right="902"/>
        <w:jc w:val="both"/>
        <w:rPr>
          <w:rFonts w:ascii="Palatino Linotype" w:hAnsi="Palatino Linotype" w:cs="Arial"/>
          <w:bCs/>
          <w:i/>
          <w:noProof/>
          <w:sz w:val="22"/>
          <w:szCs w:val="22"/>
        </w:rPr>
      </w:pPr>
      <w:r w:rsidRPr="00036153">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036153">
        <w:rPr>
          <w:rFonts w:ascii="Palatino Linotype" w:hAnsi="Palatino Linotype" w:cs="Arial"/>
          <w:i/>
          <w:sz w:val="22"/>
          <w:szCs w:val="22"/>
          <w:lang w:eastAsia="es-MX"/>
        </w:rPr>
        <w:t>de</w:t>
      </w:r>
      <w:r w:rsidRPr="00036153">
        <w:rPr>
          <w:rFonts w:ascii="Palatino Linotype" w:hAnsi="Palatino Linotype" w:cs="Arial"/>
          <w:bCs/>
          <w:i/>
          <w:noProof/>
          <w:sz w:val="22"/>
          <w:szCs w:val="22"/>
        </w:rPr>
        <w:t xml:space="preserve"> </w:t>
      </w:r>
      <w:r w:rsidRPr="00036153">
        <w:rPr>
          <w:rFonts w:ascii="Palatino Linotype" w:hAnsi="Palatino Linotype" w:cs="Arial"/>
          <w:i/>
          <w:sz w:val="22"/>
          <w:szCs w:val="22"/>
          <w:lang w:eastAsia="es-MX"/>
        </w:rPr>
        <w:t>reserva</w:t>
      </w:r>
      <w:r w:rsidRPr="00036153">
        <w:rPr>
          <w:rFonts w:ascii="Palatino Linotype" w:hAnsi="Palatino Linotype" w:cs="Arial"/>
          <w:bCs/>
          <w:i/>
          <w:noProof/>
          <w:sz w:val="22"/>
          <w:szCs w:val="22"/>
        </w:rPr>
        <w:t>.</w:t>
      </w:r>
    </w:p>
    <w:p w14:paraId="031A4C75" w14:textId="77777777" w:rsidR="00957EDC" w:rsidRPr="00036153" w:rsidRDefault="00957EDC" w:rsidP="00B457DB">
      <w:pPr>
        <w:autoSpaceDE w:val="0"/>
        <w:autoSpaceDN w:val="0"/>
        <w:adjustRightInd w:val="0"/>
        <w:ind w:left="851" w:right="902"/>
        <w:jc w:val="both"/>
        <w:rPr>
          <w:rFonts w:ascii="Palatino Linotype" w:hAnsi="Palatino Linotype" w:cs="Arial"/>
          <w:bCs/>
          <w:i/>
          <w:noProof/>
          <w:sz w:val="22"/>
          <w:szCs w:val="22"/>
        </w:rPr>
      </w:pPr>
      <w:r w:rsidRPr="00036153">
        <w:rPr>
          <w:rFonts w:ascii="Palatino Linotype" w:hAnsi="Palatino Linotype" w:cs="Arial"/>
          <w:i/>
          <w:sz w:val="22"/>
          <w:szCs w:val="22"/>
          <w:lang w:eastAsia="es-MX"/>
        </w:rPr>
        <w:t>Tratándose</w:t>
      </w:r>
      <w:r w:rsidRPr="00036153">
        <w:rPr>
          <w:rFonts w:ascii="Palatino Linotype" w:hAnsi="Palatino Linotype" w:cs="Arial"/>
          <w:bCs/>
          <w:i/>
          <w:noProof/>
          <w:sz w:val="22"/>
          <w:szCs w:val="22"/>
        </w:rPr>
        <w:t xml:space="preserve"> de información clasificada como confidencial respecto de la cual se haya </w:t>
      </w:r>
      <w:r w:rsidRPr="00036153">
        <w:rPr>
          <w:rFonts w:ascii="Palatino Linotype" w:hAnsi="Palatino Linotype" w:cs="Arial"/>
          <w:i/>
          <w:sz w:val="22"/>
          <w:szCs w:val="22"/>
          <w:lang w:eastAsia="es-MX"/>
        </w:rPr>
        <w:t>determinado</w:t>
      </w:r>
      <w:r w:rsidRPr="00036153">
        <w:rPr>
          <w:rFonts w:ascii="Palatino Linotype" w:hAnsi="Palatino Linotype" w:cs="Arial"/>
          <w:bCs/>
          <w:i/>
          <w:noProof/>
          <w:sz w:val="22"/>
          <w:szCs w:val="22"/>
        </w:rPr>
        <w:t xml:space="preserve"> </w:t>
      </w:r>
      <w:r w:rsidRPr="00036153">
        <w:rPr>
          <w:rFonts w:ascii="Palatino Linotype" w:hAnsi="Palatino Linotype" w:cs="Arial"/>
          <w:i/>
          <w:sz w:val="22"/>
          <w:szCs w:val="22"/>
          <w:lang w:eastAsia="es-MX"/>
        </w:rPr>
        <w:t>su</w:t>
      </w:r>
      <w:r w:rsidRPr="00036153">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22F3C985" w14:textId="77777777"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r w:rsidRPr="00036153">
        <w:rPr>
          <w:rFonts w:ascii="Palatino Linotype" w:hAnsi="Palatino Linotype" w:cs="Arial"/>
          <w:bCs/>
          <w:i/>
          <w:noProof/>
          <w:sz w:val="22"/>
          <w:szCs w:val="22"/>
        </w:rPr>
        <w:t>Los documentos contenidos</w:t>
      </w:r>
      <w:r w:rsidRPr="00036153">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7D86C2D0" w14:textId="77777777"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r w:rsidRPr="00036153">
        <w:rPr>
          <w:rFonts w:ascii="Palatino Linotype" w:hAnsi="Palatino Linotype" w:cs="Arial"/>
          <w:b/>
          <w:i/>
          <w:sz w:val="22"/>
          <w:szCs w:val="22"/>
          <w:lang w:eastAsia="es-MX"/>
        </w:rPr>
        <w:t>Noveno.</w:t>
      </w:r>
      <w:r w:rsidRPr="0003615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w:t>
      </w:r>
      <w:r w:rsidRPr="00036153">
        <w:rPr>
          <w:rFonts w:ascii="Palatino Linotype" w:hAnsi="Palatino Linotype" w:cs="Arial"/>
          <w:i/>
          <w:sz w:val="22"/>
          <w:szCs w:val="22"/>
          <w:lang w:eastAsia="es-MX"/>
        </w:rPr>
        <w:lastRenderedPageBreak/>
        <w:t>pública fundando y motivando la clasificación de las partes o secciones que se testen, siguiendo los procedimientos establecidos en el Capítulo IX de los presentes lineamientos.</w:t>
      </w:r>
    </w:p>
    <w:p w14:paraId="35ECB20E" w14:textId="77777777"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r w:rsidRPr="00036153">
        <w:rPr>
          <w:rFonts w:ascii="Palatino Linotype" w:hAnsi="Palatino Linotype" w:cs="Arial"/>
          <w:b/>
          <w:i/>
          <w:sz w:val="22"/>
          <w:szCs w:val="22"/>
          <w:lang w:eastAsia="es-MX"/>
        </w:rPr>
        <w:t>Décimo.</w:t>
      </w:r>
      <w:r w:rsidRPr="00036153">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036153">
        <w:rPr>
          <w:rFonts w:ascii="Palatino Linotype" w:hAnsi="Palatino Linotype" w:cs="Arial"/>
          <w:i/>
          <w:sz w:val="22"/>
          <w:szCs w:val="22"/>
        </w:rPr>
        <w:t>documentos</w:t>
      </w:r>
      <w:r w:rsidRPr="00036153">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4778CBD" w14:textId="77777777"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r w:rsidRPr="0003615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036153">
        <w:rPr>
          <w:rFonts w:ascii="Palatino Linotype" w:hAnsi="Palatino Linotype" w:cs="Arial"/>
          <w:i/>
          <w:sz w:val="22"/>
          <w:szCs w:val="22"/>
        </w:rPr>
        <w:t>que</w:t>
      </w:r>
      <w:r w:rsidRPr="00036153">
        <w:rPr>
          <w:rFonts w:ascii="Palatino Linotype" w:hAnsi="Palatino Linotype" w:cs="Arial"/>
          <w:i/>
          <w:sz w:val="22"/>
          <w:szCs w:val="22"/>
          <w:lang w:eastAsia="es-MX"/>
        </w:rPr>
        <w:t xml:space="preserve"> rija la actuación del sujeto obligado.</w:t>
      </w:r>
    </w:p>
    <w:p w14:paraId="095F1DB5" w14:textId="77777777" w:rsidR="00957EDC" w:rsidRPr="00036153" w:rsidRDefault="00957EDC" w:rsidP="00B457DB">
      <w:pPr>
        <w:autoSpaceDE w:val="0"/>
        <w:autoSpaceDN w:val="0"/>
        <w:adjustRightInd w:val="0"/>
        <w:ind w:left="851" w:right="902"/>
        <w:jc w:val="both"/>
        <w:rPr>
          <w:rFonts w:ascii="Palatino Linotype" w:hAnsi="Palatino Linotype" w:cs="Arial"/>
          <w:i/>
          <w:sz w:val="22"/>
          <w:szCs w:val="22"/>
          <w:lang w:eastAsia="es-MX"/>
        </w:rPr>
      </w:pPr>
      <w:r w:rsidRPr="00036153">
        <w:rPr>
          <w:rFonts w:ascii="Palatino Linotype" w:hAnsi="Palatino Linotype" w:cs="Arial"/>
          <w:b/>
          <w:i/>
          <w:sz w:val="22"/>
          <w:szCs w:val="22"/>
          <w:lang w:eastAsia="es-MX"/>
        </w:rPr>
        <w:t>Décimo primero.</w:t>
      </w:r>
      <w:r w:rsidRPr="0003615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1036393" w14:textId="77777777" w:rsidR="00957EDC" w:rsidRPr="00036153" w:rsidRDefault="00957EDC" w:rsidP="00B457DB">
      <w:pPr>
        <w:ind w:left="709" w:right="709"/>
        <w:contextualSpacing/>
        <w:jc w:val="center"/>
        <w:rPr>
          <w:rFonts w:ascii="Palatino Linotype" w:hAnsi="Palatino Linotype" w:cs="Arial"/>
          <w:b/>
          <w:i/>
          <w:sz w:val="22"/>
          <w:szCs w:val="22"/>
          <w:lang w:eastAsia="es-MX"/>
        </w:rPr>
      </w:pPr>
      <w:r w:rsidRPr="00036153">
        <w:rPr>
          <w:rFonts w:ascii="Palatino Linotype" w:hAnsi="Palatino Linotype" w:cs="Arial"/>
          <w:b/>
          <w:i/>
          <w:sz w:val="22"/>
          <w:szCs w:val="22"/>
          <w:lang w:eastAsia="es-MX"/>
        </w:rPr>
        <w:t>CAPÍTULO VIII</w:t>
      </w:r>
    </w:p>
    <w:p w14:paraId="1A0FC86F" w14:textId="77777777" w:rsidR="00957EDC" w:rsidRPr="00036153" w:rsidRDefault="00957EDC" w:rsidP="00B457DB">
      <w:pPr>
        <w:ind w:left="709" w:right="709"/>
        <w:contextualSpacing/>
        <w:jc w:val="center"/>
        <w:rPr>
          <w:rFonts w:ascii="Palatino Linotype" w:hAnsi="Palatino Linotype" w:cs="Arial"/>
          <w:b/>
          <w:i/>
          <w:sz w:val="22"/>
          <w:szCs w:val="22"/>
          <w:lang w:eastAsia="es-MX"/>
        </w:rPr>
      </w:pPr>
      <w:r w:rsidRPr="00036153">
        <w:rPr>
          <w:rFonts w:ascii="Palatino Linotype" w:hAnsi="Palatino Linotype" w:cs="Arial"/>
          <w:b/>
          <w:i/>
          <w:sz w:val="22"/>
          <w:szCs w:val="22"/>
          <w:lang w:eastAsia="es-MX"/>
        </w:rPr>
        <w:t>DE LA LEYENDA DE CLASIFICACIÓN</w:t>
      </w:r>
    </w:p>
    <w:p w14:paraId="6A890F7B" w14:textId="77777777" w:rsidR="00957EDC" w:rsidRPr="00036153" w:rsidRDefault="00957EDC" w:rsidP="00B457DB">
      <w:pPr>
        <w:ind w:left="709" w:right="709"/>
        <w:contextualSpacing/>
        <w:jc w:val="both"/>
        <w:rPr>
          <w:rFonts w:ascii="Palatino Linotype" w:hAnsi="Palatino Linotype" w:cs="Arial"/>
          <w:i/>
          <w:sz w:val="22"/>
          <w:szCs w:val="22"/>
          <w:lang w:eastAsia="es-MX"/>
        </w:rPr>
      </w:pPr>
      <w:r w:rsidRPr="00036153">
        <w:rPr>
          <w:rFonts w:ascii="Palatino Linotype" w:hAnsi="Palatino Linotype" w:cs="Arial"/>
          <w:b/>
          <w:i/>
          <w:sz w:val="22"/>
          <w:szCs w:val="22"/>
          <w:lang w:eastAsia="es-MX"/>
        </w:rPr>
        <w:t xml:space="preserve">Quincuagésimo. </w:t>
      </w:r>
      <w:r w:rsidRPr="00036153">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036153">
        <w:rPr>
          <w:rFonts w:ascii="Palatino Linotype" w:hAnsi="Palatino Linotype" w:cs="Arial"/>
          <w:i/>
          <w:sz w:val="22"/>
          <w:szCs w:val="22"/>
          <w:lang w:eastAsia="es-MX"/>
        </w:rPr>
        <w:t xml:space="preserve"> para señalar la clasificación de documentos o expedientes, sin perjuicio de que establezcan los propios.</w:t>
      </w:r>
    </w:p>
    <w:p w14:paraId="2723D4A0" w14:textId="77777777" w:rsidR="00957EDC" w:rsidRPr="00036153" w:rsidRDefault="00957EDC" w:rsidP="00B457DB">
      <w:pPr>
        <w:ind w:left="709" w:right="709"/>
        <w:contextualSpacing/>
        <w:jc w:val="both"/>
        <w:rPr>
          <w:rFonts w:ascii="Palatino Linotype" w:hAnsi="Palatino Linotype" w:cs="Arial"/>
          <w:i/>
          <w:sz w:val="22"/>
          <w:szCs w:val="22"/>
          <w:lang w:eastAsia="es-MX"/>
        </w:rPr>
      </w:pPr>
      <w:r w:rsidRPr="00036153">
        <w:rPr>
          <w:rFonts w:ascii="Palatino Linotype" w:hAnsi="Palatino Linotype" w:cs="Arial"/>
          <w:i/>
          <w:sz w:val="22"/>
          <w:szCs w:val="22"/>
          <w:lang w:eastAsia="es-MX"/>
        </w:rPr>
        <w:t>[…]</w:t>
      </w:r>
    </w:p>
    <w:p w14:paraId="24A0CA08" w14:textId="77777777" w:rsidR="00957EDC" w:rsidRPr="00036153" w:rsidRDefault="00957EDC" w:rsidP="00B457DB">
      <w:pPr>
        <w:ind w:left="709" w:right="709"/>
        <w:contextualSpacing/>
        <w:jc w:val="both"/>
        <w:rPr>
          <w:rFonts w:ascii="Palatino Linotype" w:hAnsi="Palatino Linotype" w:cs="Arial"/>
          <w:i/>
          <w:sz w:val="22"/>
          <w:szCs w:val="22"/>
          <w:lang w:eastAsia="es-MX"/>
        </w:rPr>
      </w:pPr>
      <w:r w:rsidRPr="00036153">
        <w:rPr>
          <w:rFonts w:ascii="Palatino Linotype" w:hAnsi="Palatino Linotype" w:cs="Arial"/>
          <w:b/>
          <w:i/>
          <w:sz w:val="22"/>
          <w:szCs w:val="22"/>
          <w:lang w:eastAsia="es-MX"/>
        </w:rPr>
        <w:t xml:space="preserve">Quincuagésimo tercero. </w:t>
      </w:r>
      <w:r w:rsidRPr="00036153">
        <w:rPr>
          <w:rFonts w:ascii="Palatino Linotype" w:hAnsi="Palatino Linotype" w:cs="Arial"/>
          <w:b/>
          <w:i/>
          <w:sz w:val="22"/>
          <w:szCs w:val="22"/>
          <w:u w:val="single"/>
          <w:lang w:eastAsia="es-MX"/>
        </w:rPr>
        <w:t>El formato para señalar la clasificación parcial de un documento</w:t>
      </w:r>
      <w:r w:rsidRPr="00036153">
        <w:rPr>
          <w:rFonts w:ascii="Palatino Linotype" w:hAnsi="Palatino Linotype" w:cs="Arial"/>
          <w:i/>
          <w:sz w:val="22"/>
          <w:szCs w:val="22"/>
          <w:lang w:eastAsia="es-MX"/>
        </w:rPr>
        <w:t>, es el siguiente:</w:t>
      </w:r>
    </w:p>
    <w:tbl>
      <w:tblPr>
        <w:tblStyle w:val="Tablaconcuadrcula111121"/>
        <w:tblW w:w="0" w:type="auto"/>
        <w:jc w:val="center"/>
        <w:tblLook w:val="04A0" w:firstRow="1" w:lastRow="0" w:firstColumn="1" w:lastColumn="0" w:noHBand="0" w:noVBand="1"/>
      </w:tblPr>
      <w:tblGrid>
        <w:gridCol w:w="1129"/>
        <w:gridCol w:w="1990"/>
        <w:gridCol w:w="4531"/>
      </w:tblGrid>
      <w:tr w:rsidR="00957EDC" w:rsidRPr="00036153" w14:paraId="4B72AC13" w14:textId="77777777" w:rsidTr="00957EDC">
        <w:trPr>
          <w:jc w:val="center"/>
        </w:trPr>
        <w:tc>
          <w:tcPr>
            <w:tcW w:w="1129" w:type="dxa"/>
            <w:tcBorders>
              <w:top w:val="single" w:sz="4" w:space="0" w:color="auto"/>
              <w:left w:val="single" w:sz="4" w:space="0" w:color="auto"/>
              <w:bottom w:val="single" w:sz="4" w:space="0" w:color="auto"/>
              <w:right w:val="single" w:sz="4" w:space="0" w:color="auto"/>
            </w:tcBorders>
          </w:tcPr>
          <w:p w14:paraId="2CAF8925" w14:textId="77777777" w:rsidR="00957EDC" w:rsidRPr="00036153" w:rsidRDefault="00957EDC" w:rsidP="00B457DB">
            <w:pPr>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52D25B5" w14:textId="77777777" w:rsidR="00957EDC" w:rsidRPr="00036153" w:rsidRDefault="00957EDC" w:rsidP="00B457DB">
            <w:pPr>
              <w:jc w:val="center"/>
              <w:rPr>
                <w:rFonts w:ascii="Palatino Linotype" w:hAnsi="Palatino Linotype"/>
                <w:b/>
                <w:i/>
                <w:lang w:val="es-ES_tradnl"/>
              </w:rPr>
            </w:pPr>
            <w:r w:rsidRPr="00036153">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100C85B8" w14:textId="77777777" w:rsidR="00957EDC" w:rsidRPr="00036153" w:rsidRDefault="00957EDC" w:rsidP="00B457DB">
            <w:pPr>
              <w:jc w:val="center"/>
              <w:rPr>
                <w:rFonts w:ascii="Palatino Linotype" w:hAnsi="Palatino Linotype"/>
                <w:b/>
                <w:i/>
                <w:lang w:val="es-ES_tradnl"/>
              </w:rPr>
            </w:pPr>
            <w:r w:rsidRPr="00036153">
              <w:rPr>
                <w:rFonts w:ascii="Palatino Linotype" w:hAnsi="Palatino Linotype"/>
                <w:b/>
                <w:i/>
                <w:lang w:val="es-ES_tradnl"/>
              </w:rPr>
              <w:t>Dónde:</w:t>
            </w:r>
          </w:p>
        </w:tc>
      </w:tr>
      <w:tr w:rsidR="00957EDC" w:rsidRPr="00036153" w14:paraId="430CDFEE" w14:textId="77777777" w:rsidTr="00957EDC">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094032A4" w14:textId="77777777" w:rsidR="00957EDC" w:rsidRPr="00036153" w:rsidRDefault="00957EDC" w:rsidP="00B457DB">
            <w:pPr>
              <w:jc w:val="center"/>
              <w:rPr>
                <w:rFonts w:ascii="Palatino Linotype" w:hAnsi="Palatino Linotype" w:cs="Arial"/>
                <w:b/>
                <w:i/>
                <w:lang w:val="es-ES_tradnl" w:eastAsia="es-MX"/>
              </w:rPr>
            </w:pPr>
            <w:r w:rsidRPr="00036153">
              <w:rPr>
                <w:rFonts w:ascii="Palatino Linotype" w:hAnsi="Palatino Linotype" w:cs="Arial"/>
                <w:b/>
                <w:i/>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7EE379F8" w14:textId="77777777" w:rsidR="00957EDC" w:rsidRPr="00036153" w:rsidRDefault="00957EDC" w:rsidP="00B457DB">
            <w:pPr>
              <w:jc w:val="center"/>
              <w:rPr>
                <w:rFonts w:ascii="Palatino Linotype" w:hAnsi="Palatino Linotype" w:cs="Arial"/>
                <w:i/>
                <w:lang w:val="es-ES_tradnl" w:eastAsia="es-MX"/>
              </w:rPr>
            </w:pPr>
            <w:r w:rsidRPr="00036153">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77CB085D" w14:textId="77777777" w:rsidR="00957EDC" w:rsidRPr="00036153" w:rsidRDefault="00957EDC" w:rsidP="00B457DB">
            <w:pPr>
              <w:jc w:val="both"/>
              <w:rPr>
                <w:rFonts w:ascii="Palatino Linotype" w:hAnsi="Palatino Linotype" w:cs="Arial"/>
                <w:i/>
                <w:lang w:val="es-ES_tradnl" w:eastAsia="es-MX"/>
              </w:rPr>
            </w:pPr>
            <w:r w:rsidRPr="00036153">
              <w:rPr>
                <w:rFonts w:ascii="Palatino Linotype" w:hAnsi="Palatino Linotype" w:cs="Arial"/>
                <w:i/>
                <w:lang w:val="es-ES_tradnl" w:eastAsia="es-MX"/>
              </w:rPr>
              <w:t>Se anotará la fecha en la que el Comité de Transparencia confirmó la clasificación del documento, en su caso.</w:t>
            </w:r>
          </w:p>
        </w:tc>
      </w:tr>
      <w:tr w:rsidR="00957EDC" w:rsidRPr="00036153" w14:paraId="00BCEC92" w14:textId="77777777" w:rsidTr="00957ED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F788F2" w14:textId="77777777" w:rsidR="00957EDC" w:rsidRPr="00036153" w:rsidRDefault="00957EDC" w:rsidP="00B457D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64DA3CD" w14:textId="77777777" w:rsidR="00957EDC" w:rsidRPr="00036153" w:rsidRDefault="00957EDC" w:rsidP="00B457DB">
            <w:pPr>
              <w:jc w:val="center"/>
              <w:rPr>
                <w:rFonts w:ascii="Palatino Linotype" w:hAnsi="Palatino Linotype" w:cs="Arial"/>
                <w:i/>
                <w:lang w:val="es-ES_tradnl" w:eastAsia="es-MX"/>
              </w:rPr>
            </w:pPr>
            <w:r w:rsidRPr="00036153">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5B91BAED" w14:textId="77777777" w:rsidR="00957EDC" w:rsidRPr="00036153" w:rsidRDefault="00957EDC" w:rsidP="00B457DB">
            <w:pPr>
              <w:jc w:val="both"/>
              <w:rPr>
                <w:rFonts w:ascii="Palatino Linotype" w:hAnsi="Palatino Linotype" w:cs="Arial"/>
                <w:i/>
                <w:lang w:val="es-ES_tradnl" w:eastAsia="es-MX"/>
              </w:rPr>
            </w:pPr>
            <w:r w:rsidRPr="00036153">
              <w:rPr>
                <w:rFonts w:ascii="Palatino Linotype" w:hAnsi="Palatino Linotype" w:cs="Arial"/>
                <w:i/>
                <w:lang w:val="es-ES_tradnl" w:eastAsia="es-MX"/>
              </w:rPr>
              <w:t>Se señalará el nombre del área del cual es titular quien clasifica.</w:t>
            </w:r>
          </w:p>
        </w:tc>
      </w:tr>
      <w:tr w:rsidR="00957EDC" w:rsidRPr="00036153" w14:paraId="0C92921E" w14:textId="77777777" w:rsidTr="00957ED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CC41AD" w14:textId="77777777" w:rsidR="00957EDC" w:rsidRPr="00036153" w:rsidRDefault="00957EDC" w:rsidP="00B457D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900833C" w14:textId="77777777" w:rsidR="00957EDC" w:rsidRPr="00036153" w:rsidRDefault="00957EDC" w:rsidP="00B457DB">
            <w:pPr>
              <w:jc w:val="center"/>
              <w:rPr>
                <w:rFonts w:ascii="Palatino Linotype" w:hAnsi="Palatino Linotype" w:cs="Arial"/>
                <w:i/>
                <w:lang w:val="es-ES_tradnl" w:eastAsia="es-MX"/>
              </w:rPr>
            </w:pPr>
            <w:r w:rsidRPr="00036153">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63B75DB3" w14:textId="77777777" w:rsidR="00957EDC" w:rsidRPr="00036153" w:rsidRDefault="00957EDC" w:rsidP="00B457DB">
            <w:pPr>
              <w:jc w:val="both"/>
              <w:rPr>
                <w:rFonts w:ascii="Palatino Linotype" w:hAnsi="Palatino Linotype" w:cs="Arial"/>
                <w:i/>
                <w:lang w:val="es-ES_tradnl" w:eastAsia="es-MX"/>
              </w:rPr>
            </w:pPr>
            <w:r w:rsidRPr="00036153">
              <w:rPr>
                <w:rFonts w:ascii="Palatino Linotype" w:hAnsi="Palatino Linotype" w:cs="Arial"/>
                <w:i/>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957EDC" w:rsidRPr="00036153" w14:paraId="0EF5C4CC" w14:textId="77777777" w:rsidTr="00957ED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C4690" w14:textId="77777777" w:rsidR="00957EDC" w:rsidRPr="00036153" w:rsidRDefault="00957EDC" w:rsidP="00B457D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22BEEF6" w14:textId="77777777" w:rsidR="00957EDC" w:rsidRPr="00036153" w:rsidRDefault="00957EDC" w:rsidP="00B457DB">
            <w:pPr>
              <w:jc w:val="center"/>
              <w:rPr>
                <w:rFonts w:ascii="Palatino Linotype" w:hAnsi="Palatino Linotype" w:cs="Arial"/>
                <w:i/>
                <w:lang w:val="es-ES_tradnl" w:eastAsia="es-MX"/>
              </w:rPr>
            </w:pPr>
            <w:r w:rsidRPr="00036153">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6A7B1587" w14:textId="77777777" w:rsidR="00957EDC" w:rsidRPr="00036153" w:rsidRDefault="00957EDC" w:rsidP="00B457DB">
            <w:pPr>
              <w:jc w:val="both"/>
              <w:rPr>
                <w:rFonts w:ascii="Palatino Linotype" w:hAnsi="Palatino Linotype" w:cs="Arial"/>
                <w:i/>
                <w:lang w:val="es-ES_tradnl" w:eastAsia="es-MX"/>
              </w:rPr>
            </w:pPr>
            <w:r w:rsidRPr="00036153">
              <w:rPr>
                <w:rFonts w:ascii="Palatino Linotype" w:hAnsi="Palatino Linotype" w:cs="Arial"/>
                <w:i/>
                <w:lang w:val="es-ES_tradnl" w:eastAsia="es-MX"/>
              </w:rPr>
              <w:t>Se anotará el número de años o meses por los que se mantendrá el documento o las partes del mismo como reservado.</w:t>
            </w:r>
          </w:p>
        </w:tc>
      </w:tr>
      <w:tr w:rsidR="00957EDC" w:rsidRPr="00036153" w14:paraId="2BE752E3" w14:textId="77777777" w:rsidTr="00957ED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8B8E0B" w14:textId="77777777" w:rsidR="00957EDC" w:rsidRPr="00036153" w:rsidRDefault="00957EDC" w:rsidP="00B457D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5D4FDDB" w14:textId="77777777" w:rsidR="00957EDC" w:rsidRPr="00036153" w:rsidRDefault="00957EDC" w:rsidP="00B457DB">
            <w:pPr>
              <w:jc w:val="center"/>
              <w:rPr>
                <w:rFonts w:ascii="Palatino Linotype" w:hAnsi="Palatino Linotype" w:cs="Arial"/>
                <w:i/>
                <w:lang w:val="es-ES_tradnl" w:eastAsia="es-MX"/>
              </w:rPr>
            </w:pPr>
            <w:r w:rsidRPr="00036153">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671BADCC" w14:textId="77777777" w:rsidR="00957EDC" w:rsidRPr="00036153" w:rsidRDefault="00957EDC" w:rsidP="00B457DB">
            <w:pPr>
              <w:jc w:val="both"/>
              <w:rPr>
                <w:rFonts w:ascii="Palatino Linotype" w:hAnsi="Palatino Linotype" w:cs="Arial"/>
                <w:i/>
                <w:lang w:val="es-ES_tradnl" w:eastAsia="es-MX"/>
              </w:rPr>
            </w:pPr>
            <w:r w:rsidRPr="00036153">
              <w:rPr>
                <w:rFonts w:ascii="Palatino Linotype" w:hAnsi="Palatino Linotype" w:cs="Arial"/>
                <w:i/>
                <w:lang w:val="es-ES_tradnl" w:eastAsia="es-MX"/>
              </w:rPr>
              <w:t>Se señalará el nombre del ordenamiento, el o los artículos, fracción(es), párrafo(s) con base en los cuales se sustente la reserva.</w:t>
            </w:r>
          </w:p>
        </w:tc>
      </w:tr>
      <w:tr w:rsidR="00957EDC" w:rsidRPr="00036153" w14:paraId="359DD8B8" w14:textId="77777777" w:rsidTr="00957ED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6397E5" w14:textId="77777777" w:rsidR="00957EDC" w:rsidRPr="00036153" w:rsidRDefault="00957EDC" w:rsidP="00B457D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BC70654" w14:textId="77777777" w:rsidR="00957EDC" w:rsidRPr="00036153" w:rsidRDefault="00957EDC" w:rsidP="00B457DB">
            <w:pPr>
              <w:jc w:val="center"/>
              <w:rPr>
                <w:rFonts w:ascii="Palatino Linotype" w:hAnsi="Palatino Linotype" w:cs="Arial"/>
                <w:i/>
                <w:lang w:val="es-ES_tradnl" w:eastAsia="es-MX"/>
              </w:rPr>
            </w:pPr>
            <w:r w:rsidRPr="00036153">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7D4AB20F" w14:textId="77777777" w:rsidR="00957EDC" w:rsidRPr="00036153" w:rsidRDefault="00957EDC" w:rsidP="00B457DB">
            <w:pPr>
              <w:jc w:val="both"/>
              <w:rPr>
                <w:rFonts w:ascii="Palatino Linotype" w:hAnsi="Palatino Linotype" w:cs="Arial"/>
                <w:i/>
                <w:lang w:val="es-ES_tradnl" w:eastAsia="es-MX"/>
              </w:rPr>
            </w:pPr>
            <w:r w:rsidRPr="00036153">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957EDC" w:rsidRPr="00036153" w14:paraId="48F06FD9" w14:textId="77777777" w:rsidTr="00957ED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FDAA5" w14:textId="77777777" w:rsidR="00957EDC" w:rsidRPr="00036153" w:rsidRDefault="00957EDC" w:rsidP="00B457D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0C3B093" w14:textId="77777777" w:rsidR="00957EDC" w:rsidRPr="00036153" w:rsidRDefault="00957EDC" w:rsidP="00B457DB">
            <w:pPr>
              <w:jc w:val="center"/>
              <w:rPr>
                <w:rFonts w:ascii="Palatino Linotype" w:hAnsi="Palatino Linotype" w:cs="Arial"/>
                <w:b/>
                <w:i/>
                <w:u w:val="single"/>
                <w:lang w:val="es-ES_tradnl" w:eastAsia="es-MX"/>
              </w:rPr>
            </w:pPr>
            <w:r w:rsidRPr="00036153">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2E59DFEE" w14:textId="77777777" w:rsidR="00957EDC" w:rsidRPr="00036153" w:rsidRDefault="00957EDC" w:rsidP="00B457DB">
            <w:pPr>
              <w:jc w:val="both"/>
              <w:rPr>
                <w:rFonts w:ascii="Palatino Linotype" w:hAnsi="Palatino Linotype" w:cs="Arial"/>
                <w:i/>
                <w:lang w:val="es-ES_tradnl" w:eastAsia="es-MX"/>
              </w:rPr>
            </w:pPr>
            <w:r w:rsidRPr="00036153">
              <w:rPr>
                <w:rFonts w:ascii="Palatino Linotype" w:hAnsi="Palatino Linotype" w:cs="Arial"/>
                <w:i/>
                <w:lang w:val="es-ES_tradnl" w:eastAsia="es-MX"/>
              </w:rPr>
              <w:t xml:space="preserve">Se indicarán, en su caso, </w:t>
            </w:r>
            <w:r w:rsidRPr="00036153">
              <w:rPr>
                <w:rFonts w:ascii="Palatino Linotype" w:hAnsi="Palatino Linotype" w:cs="Arial"/>
                <w:b/>
                <w:i/>
                <w:u w:val="single"/>
                <w:lang w:val="es-ES_tradnl" w:eastAsia="es-MX"/>
              </w:rPr>
              <w:t>las partes o páginas del documento que se clasifica como confidencial</w:t>
            </w:r>
            <w:r w:rsidRPr="00036153">
              <w:rPr>
                <w:rFonts w:ascii="Palatino Linotype" w:hAnsi="Palatino Linotype" w:cs="Arial"/>
                <w:i/>
                <w:lang w:val="es-ES_tradnl" w:eastAsia="es-MX"/>
              </w:rPr>
              <w:t xml:space="preserve">. </w:t>
            </w:r>
            <w:r w:rsidRPr="00036153">
              <w:rPr>
                <w:rFonts w:ascii="Palatino Linotype" w:hAnsi="Palatino Linotype" w:cs="Arial"/>
                <w:b/>
                <w:i/>
                <w:u w:val="single"/>
                <w:lang w:val="es-ES_tradnl" w:eastAsia="es-MX"/>
              </w:rPr>
              <w:t>Si el documento fuera confidencial en su totalidad, se anotarán todas las páginas que lo conforman</w:t>
            </w:r>
            <w:r w:rsidRPr="00036153">
              <w:rPr>
                <w:rFonts w:ascii="Palatino Linotype" w:hAnsi="Palatino Linotype" w:cs="Arial"/>
                <w:i/>
                <w:lang w:val="es-ES_tradnl" w:eastAsia="es-MX"/>
              </w:rPr>
              <w:t>. Si el documento no contiene información confidencial, se tachará este apartado.</w:t>
            </w:r>
          </w:p>
        </w:tc>
      </w:tr>
      <w:tr w:rsidR="00957EDC" w:rsidRPr="00036153" w14:paraId="209B6D11" w14:textId="77777777" w:rsidTr="00957ED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FAF20" w14:textId="77777777" w:rsidR="00957EDC" w:rsidRPr="00036153" w:rsidRDefault="00957EDC" w:rsidP="00B457D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DEE298E" w14:textId="77777777" w:rsidR="00957EDC" w:rsidRPr="00036153" w:rsidRDefault="00957EDC" w:rsidP="00B457DB">
            <w:pPr>
              <w:jc w:val="center"/>
              <w:rPr>
                <w:rFonts w:ascii="Palatino Linotype" w:hAnsi="Palatino Linotype" w:cs="Arial"/>
                <w:i/>
                <w:lang w:val="es-ES_tradnl" w:eastAsia="es-MX"/>
              </w:rPr>
            </w:pPr>
            <w:r w:rsidRPr="00036153">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44BCF8A3" w14:textId="77777777" w:rsidR="00957EDC" w:rsidRPr="00036153" w:rsidRDefault="00957EDC" w:rsidP="00B457DB">
            <w:pPr>
              <w:jc w:val="both"/>
              <w:rPr>
                <w:rFonts w:ascii="Palatino Linotype" w:hAnsi="Palatino Linotype" w:cs="Arial"/>
                <w:i/>
                <w:lang w:val="es-ES_tradnl" w:eastAsia="es-MX"/>
              </w:rPr>
            </w:pPr>
            <w:r w:rsidRPr="00036153">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957EDC" w:rsidRPr="00036153" w14:paraId="52A8DD21" w14:textId="77777777" w:rsidTr="00957ED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B3F594" w14:textId="77777777" w:rsidR="00957EDC" w:rsidRPr="00036153" w:rsidRDefault="00957EDC" w:rsidP="00B457D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3E0DE6B" w14:textId="77777777" w:rsidR="00957EDC" w:rsidRPr="00036153" w:rsidRDefault="00957EDC" w:rsidP="00B457DB">
            <w:pPr>
              <w:jc w:val="center"/>
              <w:rPr>
                <w:rFonts w:ascii="Palatino Linotype" w:hAnsi="Palatino Linotype" w:cs="Arial"/>
                <w:i/>
                <w:lang w:val="es-ES_tradnl" w:eastAsia="es-MX"/>
              </w:rPr>
            </w:pPr>
            <w:r w:rsidRPr="00036153">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44C19CCA" w14:textId="77777777" w:rsidR="00957EDC" w:rsidRPr="00036153" w:rsidRDefault="00957EDC" w:rsidP="00B457DB">
            <w:pPr>
              <w:jc w:val="both"/>
              <w:rPr>
                <w:rFonts w:ascii="Palatino Linotype" w:hAnsi="Palatino Linotype" w:cs="Arial"/>
                <w:i/>
                <w:lang w:val="es-ES_tradnl" w:eastAsia="es-MX"/>
              </w:rPr>
            </w:pPr>
            <w:r w:rsidRPr="00036153">
              <w:rPr>
                <w:rFonts w:ascii="Palatino Linotype" w:hAnsi="Palatino Linotype" w:cs="Arial"/>
                <w:i/>
                <w:lang w:val="es-ES_tradnl" w:eastAsia="es-MX"/>
              </w:rPr>
              <w:t>Rúbrica autógrafa de quien clasifica.</w:t>
            </w:r>
          </w:p>
        </w:tc>
      </w:tr>
      <w:tr w:rsidR="00957EDC" w:rsidRPr="00036153" w14:paraId="11AF386D" w14:textId="77777777" w:rsidTr="00957ED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381C79" w14:textId="77777777" w:rsidR="00957EDC" w:rsidRPr="00036153" w:rsidRDefault="00957EDC" w:rsidP="00B457D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AA90D80" w14:textId="77777777" w:rsidR="00957EDC" w:rsidRPr="00036153" w:rsidRDefault="00957EDC" w:rsidP="00B457DB">
            <w:pPr>
              <w:jc w:val="center"/>
              <w:rPr>
                <w:rFonts w:ascii="Palatino Linotype" w:hAnsi="Palatino Linotype" w:cs="Arial"/>
                <w:i/>
                <w:lang w:val="es-ES_tradnl" w:eastAsia="es-MX"/>
              </w:rPr>
            </w:pPr>
            <w:r w:rsidRPr="00036153">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12779C2D" w14:textId="77777777" w:rsidR="00957EDC" w:rsidRPr="00036153" w:rsidRDefault="00957EDC" w:rsidP="00B457DB">
            <w:pPr>
              <w:jc w:val="both"/>
              <w:rPr>
                <w:rFonts w:ascii="Palatino Linotype" w:hAnsi="Palatino Linotype" w:cs="Arial"/>
                <w:i/>
                <w:lang w:val="es-ES_tradnl" w:eastAsia="es-MX"/>
              </w:rPr>
            </w:pPr>
            <w:r w:rsidRPr="00036153">
              <w:rPr>
                <w:rFonts w:ascii="Palatino Linotype" w:hAnsi="Palatino Linotype" w:cs="Arial"/>
                <w:i/>
                <w:lang w:val="es-ES_tradnl" w:eastAsia="es-MX"/>
              </w:rPr>
              <w:t>Se anotará la fecha en que se desclasifica el documento.</w:t>
            </w:r>
          </w:p>
        </w:tc>
      </w:tr>
      <w:tr w:rsidR="00957EDC" w:rsidRPr="00036153" w14:paraId="223634F5" w14:textId="77777777" w:rsidTr="00957ED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146B6B" w14:textId="77777777" w:rsidR="00957EDC" w:rsidRPr="00036153" w:rsidRDefault="00957EDC" w:rsidP="00B457DB">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C6995BA" w14:textId="77777777" w:rsidR="00957EDC" w:rsidRPr="00036153" w:rsidRDefault="00957EDC" w:rsidP="00B457DB">
            <w:pPr>
              <w:jc w:val="center"/>
              <w:rPr>
                <w:rFonts w:ascii="Palatino Linotype" w:hAnsi="Palatino Linotype" w:cs="Arial"/>
                <w:i/>
                <w:lang w:val="es-ES_tradnl" w:eastAsia="es-MX"/>
              </w:rPr>
            </w:pPr>
            <w:r w:rsidRPr="00036153">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09A1E0B5" w14:textId="77777777" w:rsidR="00957EDC" w:rsidRPr="00036153" w:rsidRDefault="00957EDC" w:rsidP="00B457DB">
            <w:pPr>
              <w:rPr>
                <w:rFonts w:ascii="Palatino Linotype" w:hAnsi="Palatino Linotype" w:cs="Arial"/>
                <w:i/>
                <w:lang w:val="es-ES_tradnl" w:eastAsia="es-MX"/>
              </w:rPr>
            </w:pPr>
            <w:r w:rsidRPr="00036153">
              <w:rPr>
                <w:rFonts w:ascii="Palatino Linotype" w:hAnsi="Palatino Linotype" w:cs="Arial"/>
                <w:i/>
                <w:lang w:val="es-ES_tradnl" w:eastAsia="es-MX"/>
              </w:rPr>
              <w:t>Rúbrica autógrafa de quien desclasifica.</w:t>
            </w:r>
          </w:p>
        </w:tc>
      </w:tr>
    </w:tbl>
    <w:p w14:paraId="149A4D22" w14:textId="59BBEC11" w:rsidR="00957EDC" w:rsidRPr="00036153" w:rsidRDefault="00957EDC" w:rsidP="00B457DB">
      <w:pPr>
        <w:ind w:left="709" w:right="709"/>
        <w:contextualSpacing/>
        <w:jc w:val="both"/>
        <w:rPr>
          <w:rFonts w:ascii="Palatino Linotype" w:hAnsi="Palatino Linotype" w:cs="Arial"/>
          <w:sz w:val="22"/>
          <w:szCs w:val="22"/>
          <w:lang w:eastAsia="es-MX"/>
        </w:rPr>
      </w:pPr>
      <w:r w:rsidRPr="00036153">
        <w:rPr>
          <w:rFonts w:ascii="Palatino Linotype" w:hAnsi="Palatino Linotype" w:cs="Arial"/>
          <w:sz w:val="22"/>
          <w:szCs w:val="22"/>
          <w:lang w:eastAsia="es-MX"/>
        </w:rPr>
        <w:t>(Énfasis Añadido)</w:t>
      </w:r>
    </w:p>
    <w:p w14:paraId="195C23D1" w14:textId="77777777" w:rsidR="00957EDC" w:rsidRPr="00036153" w:rsidRDefault="00957EDC" w:rsidP="00B457DB">
      <w:pPr>
        <w:ind w:left="709" w:right="709"/>
        <w:contextualSpacing/>
        <w:jc w:val="both"/>
        <w:rPr>
          <w:rFonts w:ascii="Palatino Linotype" w:hAnsi="Palatino Linotype" w:cs="Arial"/>
          <w:sz w:val="22"/>
          <w:szCs w:val="22"/>
          <w:lang w:eastAsia="es-MX"/>
        </w:rPr>
      </w:pPr>
    </w:p>
    <w:p w14:paraId="7E8DD8AE" w14:textId="77777777" w:rsidR="00957EDC" w:rsidRPr="00036153" w:rsidRDefault="00957EDC" w:rsidP="00B457DB">
      <w:pPr>
        <w:spacing w:line="360" w:lineRule="auto"/>
        <w:jc w:val="both"/>
        <w:rPr>
          <w:rFonts w:ascii="Palatino Linotype" w:hAnsi="Palatino Linotype" w:cs="Arial"/>
        </w:rPr>
      </w:pPr>
      <w:r w:rsidRPr="00036153">
        <w:rPr>
          <w:rFonts w:ascii="Palatino Linotype" w:hAnsi="Palatino Linotype"/>
        </w:rPr>
        <w:t xml:space="preserve">Es importante referir que, </w:t>
      </w:r>
      <w:r w:rsidRPr="00036153">
        <w:rPr>
          <w:rFonts w:ascii="Palatino Linotype" w:hAnsi="Palatino Linotype"/>
          <w:b/>
        </w:rPr>
        <w:t>EL SUJETO OBLIGADO</w:t>
      </w:r>
      <w:r w:rsidRPr="00036153">
        <w:rPr>
          <w:rFonts w:ascii="Palatino Linotype" w:hAnsi="Palatino Linotype"/>
        </w:rPr>
        <w:t xml:space="preserve"> deberá seguir el procedimiento legal establecido para su </w:t>
      </w:r>
      <w:r w:rsidRPr="00036153">
        <w:rPr>
          <w:rFonts w:ascii="Palatino Linotype" w:hAnsi="Palatino Linotype"/>
          <w:lang w:eastAsia="es-MX"/>
        </w:rPr>
        <w:t>clasificación</w:t>
      </w:r>
      <w:r w:rsidRPr="00036153">
        <w:rPr>
          <w:rFonts w:ascii="Palatino Linotype" w:hAnsi="Palatino Linotype"/>
        </w:rPr>
        <w:t>, esto es, que su Comité de</w:t>
      </w:r>
      <w:r w:rsidRPr="00036153">
        <w:rPr>
          <w:rFonts w:ascii="Palatino Linotype" w:hAnsi="Palatino Linotype" w:cs="Arial"/>
        </w:rPr>
        <w:t xml:space="preserve"> Transparencia emita un Acuerdo de Clasificación que cumpla con las formalidades previstas, antes citadas</w:t>
      </w:r>
      <w:r w:rsidRPr="00036153">
        <w:rPr>
          <w:rFonts w:ascii="Palatino Linotype" w:hAnsi="Palatino Linotype" w:cs="Arial"/>
          <w:b/>
        </w:rPr>
        <w:t xml:space="preserve"> </w:t>
      </w:r>
      <w:r w:rsidRPr="00036153">
        <w:rPr>
          <w:rFonts w:ascii="Palatino Linotype" w:hAnsi="Palatino Linotype" w:cs="Arial"/>
        </w:rPr>
        <w:t xml:space="preserve">que lo sustente, en el </w:t>
      </w:r>
      <w:r w:rsidRPr="00036153">
        <w:rPr>
          <w:rFonts w:ascii="Palatino Linotype" w:hAnsi="Palatino Linotype" w:cs="Arial"/>
          <w:lang w:eastAsia="es-MX"/>
        </w:rPr>
        <w:t>que</w:t>
      </w:r>
      <w:r w:rsidRPr="0003615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w:t>
      </w:r>
      <w:r w:rsidRPr="00036153">
        <w:rPr>
          <w:rFonts w:ascii="Palatino Linotype" w:hAnsi="Palatino Linotype" w:cs="Arial"/>
        </w:rPr>
        <w:lastRenderedPageBreak/>
        <w:t>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2BE886B" w14:textId="77777777" w:rsidR="00957EDC" w:rsidRPr="00036153" w:rsidRDefault="00957EDC" w:rsidP="00B457DB">
      <w:pPr>
        <w:spacing w:line="360" w:lineRule="auto"/>
        <w:jc w:val="both"/>
        <w:rPr>
          <w:rFonts w:ascii="Palatino Linotype" w:hAnsi="Palatino Linotype" w:cs="Arial"/>
        </w:rPr>
      </w:pPr>
    </w:p>
    <w:p w14:paraId="0284386F" w14:textId="0229860C" w:rsidR="00957EDC" w:rsidRPr="00036153" w:rsidRDefault="00957EDC" w:rsidP="00B457DB">
      <w:pPr>
        <w:spacing w:line="360" w:lineRule="auto"/>
        <w:ind w:right="49"/>
        <w:jc w:val="both"/>
        <w:rPr>
          <w:rFonts w:ascii="Palatino Linotype" w:hAnsi="Palatino Linotype" w:cs="Arial"/>
        </w:rPr>
      </w:pPr>
      <w:r w:rsidRPr="00036153">
        <w:rPr>
          <w:rFonts w:ascii="Palatino Linotype" w:eastAsia="Arial Unicode MS" w:hAnsi="Palatino Linotype" w:cs="Arial"/>
        </w:rPr>
        <w:t xml:space="preserve">Por último, si bien </w:t>
      </w:r>
      <w:r w:rsidRPr="00036153">
        <w:rPr>
          <w:rFonts w:ascii="Palatino Linotype" w:eastAsia="Arial Unicode MS" w:hAnsi="Palatino Linotype" w:cs="Arial"/>
          <w:b/>
          <w:bCs/>
        </w:rPr>
        <w:t>EL RECURRENTE</w:t>
      </w:r>
      <w:r w:rsidRPr="00036153">
        <w:rPr>
          <w:rFonts w:ascii="Palatino Linotype" w:eastAsia="Arial Unicode MS" w:hAnsi="Palatino Linotype" w:cs="Arial"/>
        </w:rPr>
        <w:t xml:space="preserve"> </w:t>
      </w:r>
      <w:r w:rsidRPr="00036153">
        <w:rPr>
          <w:rFonts w:ascii="Palatino Linotype" w:hAnsi="Palatino Linotype"/>
          <w:lang w:eastAsia="es-MX"/>
        </w:rPr>
        <w:t xml:space="preserve">manifestó en las razones o motivos de inconformidad: </w:t>
      </w:r>
      <w:r w:rsidRPr="00036153">
        <w:rPr>
          <w:rFonts w:ascii="Palatino Linotype" w:hAnsi="Palatino Linotype"/>
          <w:i/>
          <w:iCs/>
          <w:lang w:eastAsia="es-MX"/>
        </w:rPr>
        <w:t>“…LOS COMISIONADOS DEL INFOEM DEBEN SANCIONAR ALA INSTITUCIÓN Y SUS DIRECTIVOS…” (sic)</w:t>
      </w:r>
      <w:r w:rsidRPr="00036153">
        <w:rPr>
          <w:rFonts w:ascii="Palatino Linotype" w:hAnsi="Palatino Linotype"/>
          <w:lang w:eastAsia="es-MX"/>
        </w:rPr>
        <w:t xml:space="preserve">, es importante </w:t>
      </w:r>
      <w:r w:rsidR="00A70C80" w:rsidRPr="00036153">
        <w:rPr>
          <w:rFonts w:ascii="Palatino Linotype" w:hAnsi="Palatino Linotype"/>
          <w:lang w:eastAsia="es-MX"/>
        </w:rPr>
        <w:t>referir</w:t>
      </w:r>
      <w:r w:rsidRPr="00036153">
        <w:rPr>
          <w:rFonts w:ascii="Palatino Linotype" w:hAnsi="Palatino Linotype"/>
          <w:lang w:eastAsia="es-MX"/>
        </w:rPr>
        <w:t xml:space="preserve"> que el Pleno de este Instituto no </w:t>
      </w:r>
      <w:r w:rsidR="00A70C80" w:rsidRPr="00036153">
        <w:rPr>
          <w:rFonts w:ascii="Palatino Linotype" w:hAnsi="Palatino Linotype"/>
          <w:lang w:eastAsia="es-MX"/>
        </w:rPr>
        <w:t>cuenta con las atribuciones de sancionar al</w:t>
      </w:r>
      <w:r w:rsidRPr="00036153">
        <w:rPr>
          <w:rFonts w:ascii="Palatino Linotype" w:hAnsi="Palatino Linotype"/>
          <w:lang w:eastAsia="es-MX"/>
        </w:rPr>
        <w:t xml:space="preserve"> </w:t>
      </w:r>
      <w:r w:rsidRPr="00036153">
        <w:rPr>
          <w:rFonts w:ascii="Palatino Linotype" w:eastAsia="Calibri" w:hAnsi="Palatino Linotype" w:cs="Arial"/>
          <w:b/>
        </w:rPr>
        <w:t>SUJETO OBLIGADO</w:t>
      </w:r>
      <w:r w:rsidR="00A70C80" w:rsidRPr="00036153">
        <w:rPr>
          <w:rFonts w:ascii="Palatino Linotype" w:eastAsia="Calibri" w:hAnsi="Palatino Linotype" w:cs="Arial"/>
          <w:b/>
        </w:rPr>
        <w:t xml:space="preserve">, </w:t>
      </w:r>
      <w:r w:rsidR="00A70C80" w:rsidRPr="00036153">
        <w:rPr>
          <w:rFonts w:ascii="Palatino Linotype" w:eastAsia="Calibri" w:hAnsi="Palatino Linotype" w:cs="Arial"/>
          <w:bCs/>
        </w:rPr>
        <w:t xml:space="preserve">sin embargo, </w:t>
      </w:r>
      <w:r w:rsidRPr="00036153">
        <w:rPr>
          <w:rFonts w:ascii="Palatino Linotype" w:eastAsia="Calibri" w:hAnsi="Palatino Linotype" w:cs="Arial"/>
        </w:rPr>
        <w:t xml:space="preserve">es procedente </w:t>
      </w:r>
      <w:r w:rsidRPr="00036153">
        <w:rPr>
          <w:rFonts w:ascii="Palatino Linotype" w:hAnsi="Palatino Linotype" w:cs="Arial"/>
          <w:b/>
        </w:rPr>
        <w:t>ordenar dar vista al Titular de la Contraloría Interna y Órgano de Control y Vigilancia de este Instituto</w:t>
      </w:r>
      <w:r w:rsidRPr="00036153">
        <w:rPr>
          <w:rFonts w:ascii="Palatino Linotype" w:hAnsi="Palatino Linotype" w:cs="Arial"/>
        </w:rPr>
        <w:t>, para que resuelva lo conducente y determine en su caso el grado de responsabilidad en el incumplimiento</w:t>
      </w:r>
      <w:r w:rsidR="00A70C80" w:rsidRPr="00036153">
        <w:rPr>
          <w:rFonts w:ascii="Palatino Linotype" w:hAnsi="Palatino Linotype" w:cs="Arial"/>
        </w:rPr>
        <w:t xml:space="preserve"> del Derecho al acceso a la información pública</w:t>
      </w:r>
      <w:r w:rsidRPr="00036153">
        <w:rPr>
          <w:rFonts w:ascii="Palatino Linotype" w:hAnsi="Palatino Linotype" w:cs="Arial"/>
        </w:rPr>
        <w:t>, en términos del artículo 190 de la Ley de Transparencia y Acceso a la Información Pública del Estado de México y Municipios.</w:t>
      </w:r>
    </w:p>
    <w:p w14:paraId="4EF96D95" w14:textId="77777777" w:rsidR="00E138E6" w:rsidRPr="00036153" w:rsidRDefault="00E138E6" w:rsidP="00B457DB">
      <w:pPr>
        <w:spacing w:line="360" w:lineRule="auto"/>
        <w:jc w:val="both"/>
        <w:rPr>
          <w:rFonts w:ascii="Palatino Linotype" w:hAnsi="Palatino Linotype"/>
        </w:rPr>
      </w:pPr>
    </w:p>
    <w:p w14:paraId="517386DF" w14:textId="2AC095A3" w:rsidR="00A3730A" w:rsidRPr="00036153" w:rsidRDefault="00A3730A" w:rsidP="00B457DB">
      <w:pPr>
        <w:spacing w:line="360" w:lineRule="auto"/>
        <w:jc w:val="both"/>
        <w:rPr>
          <w:rFonts w:ascii="Palatino Linotype" w:hAnsi="Palatino Linotype" w:cs="Arial"/>
          <w:color w:val="000000"/>
        </w:rPr>
      </w:pPr>
      <w:r w:rsidRPr="00036153">
        <w:rPr>
          <w:rFonts w:ascii="Palatino Linotype" w:hAnsi="Palatino Linotype" w:cs="Arial"/>
          <w:lang w:eastAsia="es-MX"/>
        </w:rPr>
        <w:t>Expuesto todo lo anterior</w:t>
      </w:r>
      <w:r w:rsidRPr="00036153">
        <w:rPr>
          <w:rFonts w:ascii="Palatino Linotype" w:hAnsi="Palatino Linotype" w:cs="Arial"/>
          <w:b/>
          <w:lang w:eastAsia="es-MX"/>
        </w:rPr>
        <w:t xml:space="preserve">, </w:t>
      </w:r>
      <w:r w:rsidRPr="00036153">
        <w:rPr>
          <w:rFonts w:ascii="Palatino Linotype" w:hAnsi="Palatino Linotype"/>
        </w:rPr>
        <w:t xml:space="preserve">en términos de lo dispuesto en el artículo 186, fracción III de la Ley de Transparencia y Acceso a la </w:t>
      </w:r>
      <w:r w:rsidRPr="00036153">
        <w:rPr>
          <w:rFonts w:ascii="Palatino Linotype" w:hAnsi="Palatino Linotype" w:cs="Arial"/>
        </w:rPr>
        <w:t>Información</w:t>
      </w:r>
      <w:r w:rsidRPr="00036153">
        <w:rPr>
          <w:rFonts w:ascii="Palatino Linotype" w:hAnsi="Palatino Linotype"/>
        </w:rPr>
        <w:t xml:space="preserve"> Pública del Estado de México y Municipios, </w:t>
      </w:r>
      <w:r w:rsidRPr="00036153">
        <w:rPr>
          <w:rFonts w:ascii="Palatino Linotype" w:hAnsi="Palatino Linotype" w:cs="Arial"/>
          <w:lang w:eastAsia="es-MX"/>
        </w:rPr>
        <w:t xml:space="preserve">el Pleno de </w:t>
      </w:r>
      <w:r w:rsidRPr="00036153">
        <w:rPr>
          <w:rFonts w:ascii="Palatino Linotype" w:hAnsi="Palatino Linotype" w:cs="Arial"/>
          <w:color w:val="000000"/>
        </w:rPr>
        <w:t xml:space="preserve">este Instituto, estima que las razones o motivos de inconformidad hechos valer por </w:t>
      </w:r>
      <w:r w:rsidRPr="00036153">
        <w:rPr>
          <w:rFonts w:ascii="Palatino Linotype" w:hAnsi="Palatino Linotype" w:cs="Arial"/>
          <w:b/>
          <w:color w:val="000000"/>
        </w:rPr>
        <w:t>LA RECURRENTE</w:t>
      </w:r>
      <w:r w:rsidRPr="00036153">
        <w:rPr>
          <w:rFonts w:ascii="Palatino Linotype" w:hAnsi="Palatino Linotype" w:cs="Arial"/>
          <w:color w:val="000000"/>
        </w:rPr>
        <w:t xml:space="preserve"> resultan </w:t>
      </w:r>
      <w:r w:rsidR="00E138E6" w:rsidRPr="00036153">
        <w:rPr>
          <w:rFonts w:ascii="Palatino Linotype" w:hAnsi="Palatino Linotype" w:cs="Arial"/>
          <w:b/>
          <w:color w:val="000000"/>
        </w:rPr>
        <w:t>parcialmente fundadas</w:t>
      </w:r>
      <w:r w:rsidRPr="00036153">
        <w:rPr>
          <w:rFonts w:ascii="Palatino Linotype" w:hAnsi="Palatino Linotype" w:cs="Arial"/>
          <w:color w:val="000000"/>
        </w:rPr>
        <w:t xml:space="preserve"> y suficientes para </w:t>
      </w:r>
      <w:r w:rsidRPr="00036153">
        <w:rPr>
          <w:rFonts w:ascii="Palatino Linotype" w:hAnsi="Palatino Linotype" w:cs="Arial"/>
          <w:b/>
          <w:color w:val="000000"/>
        </w:rPr>
        <w:t>REVOCAR</w:t>
      </w:r>
      <w:r w:rsidRPr="00036153">
        <w:rPr>
          <w:rFonts w:ascii="Palatino Linotype" w:hAnsi="Palatino Linotype" w:cs="Arial"/>
          <w:color w:val="000000"/>
        </w:rPr>
        <w:t xml:space="preserve"> la respuesta del </w:t>
      </w:r>
      <w:r w:rsidRPr="00036153">
        <w:rPr>
          <w:rFonts w:ascii="Palatino Linotype" w:hAnsi="Palatino Linotype" w:cs="Arial"/>
          <w:b/>
          <w:color w:val="000000"/>
        </w:rPr>
        <w:t>SUJETO OBLIGADO</w:t>
      </w:r>
      <w:r w:rsidRPr="00036153">
        <w:rPr>
          <w:rFonts w:ascii="Palatino Linotype" w:hAnsi="Palatino Linotype" w:cs="Arial"/>
          <w:color w:val="000000"/>
        </w:rPr>
        <w:t xml:space="preserve"> y ordenarle haga entrega de la información descrita en el presente Considerando.</w:t>
      </w:r>
    </w:p>
    <w:p w14:paraId="74CC6D39" w14:textId="4870A51F" w:rsidR="006714D3" w:rsidRPr="00036153" w:rsidRDefault="006261E7" w:rsidP="00B457DB">
      <w:pPr>
        <w:widowControl w:val="0"/>
        <w:autoSpaceDE w:val="0"/>
        <w:autoSpaceDN w:val="0"/>
        <w:adjustRightInd w:val="0"/>
        <w:spacing w:line="360" w:lineRule="auto"/>
        <w:jc w:val="both"/>
        <w:rPr>
          <w:rFonts w:ascii="Palatino Linotype" w:eastAsia="Calibri" w:hAnsi="Palatino Linotype" w:cs="Arial"/>
        </w:rPr>
      </w:pPr>
      <w:r w:rsidRPr="00036153">
        <w:rPr>
          <w:rFonts w:ascii="Palatino Linotype" w:eastAsia="Calibri" w:hAnsi="Palatino Linotype" w:cs="Arial"/>
        </w:rPr>
        <w:lastRenderedPageBreak/>
        <w:t xml:space="preserve">Así, con </w:t>
      </w:r>
      <w:r w:rsidRPr="00036153">
        <w:rPr>
          <w:rFonts w:ascii="Palatino Linotype" w:hAnsi="Palatino Linotype" w:cs="Arial"/>
        </w:rPr>
        <w:t>fundamento</w:t>
      </w:r>
      <w:r w:rsidRPr="00036153">
        <w:rPr>
          <w:rFonts w:ascii="Palatino Linotype" w:eastAsia="Calibri" w:hAnsi="Palatino Linotype" w:cs="Arial"/>
        </w:rPr>
        <w:t xml:space="preserve"> en lo prescrito en los artículos 5, </w:t>
      </w:r>
      <w:r w:rsidRPr="00036153">
        <w:rPr>
          <w:rFonts w:ascii="Palatino Linotype" w:eastAsia="Calibri" w:hAnsi="Palatino Linotype" w:cs="Arial"/>
          <w:lang w:val="es-ES_tradnl"/>
        </w:rPr>
        <w:t xml:space="preserve">párrafos </w:t>
      </w:r>
      <w:bookmarkStart w:id="23" w:name="_Hlk65874252"/>
      <w:r w:rsidRPr="00036153">
        <w:rPr>
          <w:rFonts w:ascii="Palatino Linotype" w:eastAsia="Calibri" w:hAnsi="Palatino Linotype" w:cs="Arial"/>
          <w:lang w:val="es-ES_tradnl"/>
        </w:rPr>
        <w:t>trigésimo, trigésimo primero y trigésimo segundo</w:t>
      </w:r>
      <w:bookmarkEnd w:id="23"/>
      <w:r w:rsidRPr="00036153">
        <w:rPr>
          <w:rFonts w:ascii="Palatino Linotype" w:hAnsi="Palatino Linotype" w:cs="Arial"/>
        </w:rPr>
        <w:t>,</w:t>
      </w:r>
      <w:r w:rsidRPr="00036153">
        <w:rPr>
          <w:rFonts w:ascii="Palatino Linotype" w:hAnsi="Palatino Linotype"/>
        </w:rPr>
        <w:t xml:space="preserve"> fracciones IV y V,</w:t>
      </w:r>
      <w:r w:rsidRPr="00036153">
        <w:rPr>
          <w:rFonts w:ascii="Palatino Linotype" w:eastAsia="Calibri" w:hAnsi="Palatino Linotype" w:cs="Arial"/>
        </w:rPr>
        <w:t xml:space="preserve"> de la Constitución Política del Estado Libre y Soberano de </w:t>
      </w:r>
      <w:r w:rsidRPr="00036153">
        <w:rPr>
          <w:rFonts w:ascii="Palatino Linotype" w:hAnsi="Palatino Linotype" w:cs="Arial"/>
          <w:lang w:val="es-ES_tradnl"/>
        </w:rPr>
        <w:t>México</w:t>
      </w:r>
      <w:r w:rsidRPr="00036153">
        <w:rPr>
          <w:rFonts w:ascii="Palatino Linotype" w:eastAsia="Calibri" w:hAnsi="Palatino Linotype" w:cs="Arial"/>
        </w:rPr>
        <w:t xml:space="preserve">, y los artículos </w:t>
      </w:r>
      <w:r w:rsidRPr="00036153">
        <w:rPr>
          <w:rFonts w:ascii="Palatino Linotype" w:hAnsi="Palatino Linotype"/>
        </w:rPr>
        <w:t xml:space="preserve">2, </w:t>
      </w:r>
      <w:r w:rsidRPr="00036153">
        <w:rPr>
          <w:rFonts w:ascii="Palatino Linotype" w:hAnsi="Palatino Linotype" w:cs="Arial"/>
        </w:rPr>
        <w:t>fracción</w:t>
      </w:r>
      <w:r w:rsidRPr="00036153">
        <w:rPr>
          <w:rFonts w:ascii="Palatino Linotype" w:hAnsi="Palatino Linotype"/>
        </w:rPr>
        <w:t xml:space="preserve"> II, 9, </w:t>
      </w:r>
      <w:r w:rsidRPr="00036153">
        <w:rPr>
          <w:rFonts w:ascii="Palatino Linotype" w:hAnsi="Palatino Linotype" w:cs="Arial"/>
          <w:lang w:val="es-ES_tradnl"/>
        </w:rPr>
        <w:t>29</w:t>
      </w:r>
      <w:r w:rsidRPr="00036153">
        <w:rPr>
          <w:rFonts w:ascii="Palatino Linotype" w:hAnsi="Palatino Linotype"/>
        </w:rPr>
        <w:t>, 36, fracciones I y II, 176, 178, 179, 181, 185, fracción I, 186 y 188,</w:t>
      </w:r>
      <w:r w:rsidRPr="00036153">
        <w:rPr>
          <w:rFonts w:ascii="Palatino Linotype" w:eastAsia="Calibri" w:hAnsi="Palatino Linotype" w:cs="Arial"/>
        </w:rPr>
        <w:t xml:space="preserve"> de la Ley de Transparencia y Acceso a la Información Pública del Estado de México y </w:t>
      </w:r>
      <w:r w:rsidRPr="00036153">
        <w:rPr>
          <w:rFonts w:ascii="Palatino Linotype" w:hAnsi="Palatino Linotype" w:cs="Arial"/>
        </w:rPr>
        <w:t>Municipios</w:t>
      </w:r>
      <w:r w:rsidRPr="00036153">
        <w:rPr>
          <w:rFonts w:ascii="Palatino Linotype" w:eastAsia="Calibri" w:hAnsi="Palatino Linotype" w:cs="Arial"/>
        </w:rPr>
        <w:t xml:space="preserve">, </w:t>
      </w:r>
      <w:r w:rsidRPr="00036153">
        <w:rPr>
          <w:rFonts w:ascii="Palatino Linotype" w:hAnsi="Palatino Linotype"/>
        </w:rPr>
        <w:t>este</w:t>
      </w:r>
      <w:r w:rsidRPr="00036153">
        <w:rPr>
          <w:rFonts w:ascii="Palatino Linotype" w:eastAsia="Calibri" w:hAnsi="Palatino Linotype" w:cs="Arial"/>
        </w:rPr>
        <w:t xml:space="preserve"> Pleno:</w:t>
      </w:r>
    </w:p>
    <w:p w14:paraId="2ED0CC41" w14:textId="77777777" w:rsidR="00A72EB9" w:rsidRPr="00036153" w:rsidRDefault="00A72EB9" w:rsidP="00B457DB">
      <w:pPr>
        <w:spacing w:line="360" w:lineRule="auto"/>
        <w:jc w:val="center"/>
        <w:rPr>
          <w:rFonts w:ascii="Palatino Linotype" w:hAnsi="Palatino Linotype" w:cs="Arial"/>
          <w:b/>
          <w:sz w:val="28"/>
        </w:rPr>
      </w:pPr>
    </w:p>
    <w:p w14:paraId="1F8B7978" w14:textId="08012348" w:rsidR="006714D3" w:rsidRPr="00036153" w:rsidRDefault="00142083" w:rsidP="00B457DB">
      <w:pPr>
        <w:spacing w:line="360" w:lineRule="auto"/>
        <w:jc w:val="center"/>
        <w:rPr>
          <w:rFonts w:ascii="Palatino Linotype" w:hAnsi="Palatino Linotype" w:cs="Arial"/>
          <w:b/>
          <w:sz w:val="28"/>
          <w:lang w:val="pt-BR"/>
        </w:rPr>
      </w:pPr>
      <w:r w:rsidRPr="00036153">
        <w:rPr>
          <w:rFonts w:ascii="Palatino Linotype" w:hAnsi="Palatino Linotype" w:cs="Arial"/>
          <w:b/>
          <w:sz w:val="28"/>
          <w:lang w:val="pt-BR"/>
        </w:rPr>
        <w:t>R E S U E L V E</w:t>
      </w:r>
    </w:p>
    <w:p w14:paraId="2EB3244D" w14:textId="77777777" w:rsidR="00A70C80" w:rsidRPr="00036153" w:rsidRDefault="00A70C80" w:rsidP="00B457DB">
      <w:pPr>
        <w:spacing w:line="360" w:lineRule="auto"/>
        <w:jc w:val="center"/>
        <w:rPr>
          <w:rFonts w:ascii="Palatino Linotype" w:hAnsi="Palatino Linotype" w:cs="Arial"/>
          <w:b/>
          <w:szCs w:val="22"/>
          <w:lang w:val="pt-BR"/>
        </w:rPr>
      </w:pPr>
    </w:p>
    <w:p w14:paraId="72C64349" w14:textId="1C82CD99" w:rsidR="003A5C53" w:rsidRPr="00036153" w:rsidRDefault="0099647C" w:rsidP="00B457DB">
      <w:pPr>
        <w:spacing w:line="360" w:lineRule="auto"/>
        <w:contextualSpacing/>
        <w:jc w:val="both"/>
        <w:rPr>
          <w:rFonts w:ascii="Palatino Linotype" w:hAnsi="Palatino Linotype" w:cs="Arial"/>
          <w:szCs w:val="28"/>
          <w:lang w:val="es-ES"/>
        </w:rPr>
      </w:pPr>
      <w:r w:rsidRPr="00036153">
        <w:rPr>
          <w:rFonts w:ascii="Palatino Linotype" w:hAnsi="Palatino Linotype" w:cs="Arial"/>
          <w:b/>
          <w:bCs/>
          <w:sz w:val="28"/>
          <w:szCs w:val="32"/>
          <w:lang w:val="pt-BR"/>
        </w:rPr>
        <w:t xml:space="preserve">PRIMERO. </w:t>
      </w:r>
      <w:r w:rsidR="003A5C53" w:rsidRPr="00036153">
        <w:rPr>
          <w:rFonts w:ascii="Palatino Linotype" w:hAnsi="Palatino Linotype" w:cs="Arial"/>
          <w:lang w:val="es-ES"/>
        </w:rPr>
        <w:t xml:space="preserve">Resultan </w:t>
      </w:r>
      <w:r w:rsidR="00A70C80" w:rsidRPr="00036153">
        <w:rPr>
          <w:rFonts w:ascii="Palatino Linotype" w:hAnsi="Palatino Linotype" w:cs="Arial"/>
          <w:b/>
          <w:color w:val="000000"/>
        </w:rPr>
        <w:t>parcialmente fundadas</w:t>
      </w:r>
      <w:r w:rsidR="003A5C53" w:rsidRPr="00036153">
        <w:rPr>
          <w:rFonts w:ascii="Palatino Linotype" w:hAnsi="Palatino Linotype" w:cs="Arial"/>
          <w:lang w:val="es-ES"/>
        </w:rPr>
        <w:t xml:space="preserve"> las razones o motivos de inconformidad planteadas por </w:t>
      </w:r>
      <w:r w:rsidR="003A5C53" w:rsidRPr="00036153">
        <w:rPr>
          <w:rFonts w:ascii="Palatino Linotype" w:hAnsi="Palatino Linotype" w:cs="Arial"/>
          <w:b/>
          <w:bCs/>
          <w:lang w:val="es-ES"/>
        </w:rPr>
        <w:t>LA RECURRENTE</w:t>
      </w:r>
      <w:r w:rsidR="003A5C53" w:rsidRPr="00036153">
        <w:rPr>
          <w:rFonts w:ascii="Palatino Linotype" w:hAnsi="Palatino Linotype" w:cs="Arial"/>
          <w:lang w:val="es-ES"/>
        </w:rPr>
        <w:t xml:space="preserve">, en términos del Considerando </w:t>
      </w:r>
      <w:r w:rsidR="00C7754F" w:rsidRPr="00036153">
        <w:rPr>
          <w:rFonts w:ascii="Palatino Linotype" w:hAnsi="Palatino Linotype" w:cs="Arial"/>
          <w:b/>
          <w:lang w:val="es-ES"/>
        </w:rPr>
        <w:t>SEXTO</w:t>
      </w:r>
      <w:r w:rsidR="003A5C53" w:rsidRPr="00036153">
        <w:rPr>
          <w:rFonts w:ascii="Palatino Linotype" w:hAnsi="Palatino Linotype" w:cs="Arial"/>
          <w:lang w:val="es-ES"/>
        </w:rPr>
        <w:t xml:space="preserve"> de la presente resolución.</w:t>
      </w:r>
    </w:p>
    <w:p w14:paraId="2C2344DA" w14:textId="77777777" w:rsidR="0099647C" w:rsidRPr="00036153" w:rsidRDefault="0099647C" w:rsidP="00B457DB">
      <w:pPr>
        <w:spacing w:line="360" w:lineRule="auto"/>
        <w:contextualSpacing/>
        <w:jc w:val="both"/>
        <w:rPr>
          <w:rFonts w:ascii="Palatino Linotype" w:hAnsi="Palatino Linotype" w:cs="Arial"/>
          <w:szCs w:val="28"/>
        </w:rPr>
      </w:pPr>
    </w:p>
    <w:p w14:paraId="0701FF61" w14:textId="2FAA2EA9" w:rsidR="0099647C" w:rsidRPr="00036153" w:rsidRDefault="0099647C" w:rsidP="00B457DB">
      <w:pPr>
        <w:spacing w:line="360" w:lineRule="auto"/>
        <w:contextualSpacing/>
        <w:jc w:val="both"/>
        <w:rPr>
          <w:rFonts w:ascii="Palatino Linotype" w:hAnsi="Palatino Linotype" w:cs="Arial"/>
          <w:lang w:val="es-ES_tradnl"/>
        </w:rPr>
      </w:pPr>
      <w:r w:rsidRPr="00036153">
        <w:rPr>
          <w:rFonts w:ascii="Palatino Linotype" w:hAnsi="Palatino Linotype" w:cs="Arial"/>
          <w:b/>
          <w:bCs/>
          <w:sz w:val="28"/>
          <w:szCs w:val="32"/>
        </w:rPr>
        <w:t>SEGUNDO</w:t>
      </w:r>
      <w:r w:rsidRPr="00036153">
        <w:rPr>
          <w:rFonts w:ascii="Palatino Linotype" w:hAnsi="Palatino Linotype" w:cs="Arial"/>
          <w:b/>
          <w:bCs/>
          <w:szCs w:val="28"/>
        </w:rPr>
        <w:t>.</w:t>
      </w:r>
      <w:r w:rsidRPr="00036153">
        <w:rPr>
          <w:rFonts w:ascii="Palatino Linotype" w:hAnsi="Palatino Linotype" w:cs="Arial"/>
          <w:szCs w:val="28"/>
        </w:rPr>
        <w:t xml:space="preserve"> </w:t>
      </w:r>
      <w:r w:rsidR="003A5C53" w:rsidRPr="00036153">
        <w:rPr>
          <w:rFonts w:ascii="Palatino Linotype" w:hAnsi="Palatino Linotype" w:cs="Arial"/>
          <w:szCs w:val="28"/>
        </w:rPr>
        <w:t>S</w:t>
      </w:r>
      <w:r w:rsidR="003A5C53" w:rsidRPr="00036153">
        <w:rPr>
          <w:rFonts w:ascii="Palatino Linotype" w:eastAsia="Calibri" w:hAnsi="Palatino Linotype" w:cs="Arial"/>
        </w:rPr>
        <w:t xml:space="preserve">e </w:t>
      </w:r>
      <w:r w:rsidRPr="00036153">
        <w:rPr>
          <w:rFonts w:ascii="Palatino Linotype" w:eastAsia="Calibri" w:hAnsi="Palatino Linotype" w:cs="Arial"/>
          <w:b/>
        </w:rPr>
        <w:t>REVOCA</w:t>
      </w:r>
      <w:r w:rsidR="003A5C53" w:rsidRPr="00036153">
        <w:rPr>
          <w:rFonts w:ascii="Palatino Linotype" w:eastAsia="Calibri" w:hAnsi="Palatino Linotype" w:cs="Arial"/>
          <w:b/>
        </w:rPr>
        <w:t>N</w:t>
      </w:r>
      <w:r w:rsidRPr="00036153">
        <w:rPr>
          <w:rFonts w:ascii="Palatino Linotype" w:eastAsia="Calibri" w:hAnsi="Palatino Linotype" w:cs="Arial"/>
          <w:b/>
        </w:rPr>
        <w:t xml:space="preserve"> </w:t>
      </w:r>
      <w:r w:rsidRPr="00036153">
        <w:rPr>
          <w:rFonts w:ascii="Palatino Linotype" w:eastAsia="Calibri" w:hAnsi="Palatino Linotype" w:cs="Arial"/>
        </w:rPr>
        <w:t>la</w:t>
      </w:r>
      <w:r w:rsidR="003A5C53" w:rsidRPr="00036153">
        <w:rPr>
          <w:rFonts w:ascii="Palatino Linotype" w:eastAsia="Calibri" w:hAnsi="Palatino Linotype" w:cs="Arial"/>
        </w:rPr>
        <w:t>s</w:t>
      </w:r>
      <w:r w:rsidRPr="00036153">
        <w:rPr>
          <w:rFonts w:ascii="Palatino Linotype" w:eastAsia="Calibri" w:hAnsi="Palatino Linotype" w:cs="Arial"/>
        </w:rPr>
        <w:t xml:space="preserve"> respuesta</w:t>
      </w:r>
      <w:r w:rsidR="003A5C53" w:rsidRPr="00036153">
        <w:rPr>
          <w:rFonts w:ascii="Palatino Linotype" w:eastAsia="Calibri" w:hAnsi="Palatino Linotype" w:cs="Arial"/>
        </w:rPr>
        <w:t>s</w:t>
      </w:r>
      <w:r w:rsidRPr="00036153">
        <w:rPr>
          <w:rFonts w:ascii="Palatino Linotype" w:eastAsia="Calibri" w:hAnsi="Palatino Linotype" w:cs="Arial"/>
        </w:rPr>
        <w:t xml:space="preserve"> proporcionada</w:t>
      </w:r>
      <w:r w:rsidR="003A5C53" w:rsidRPr="00036153">
        <w:rPr>
          <w:rFonts w:ascii="Palatino Linotype" w:eastAsia="Calibri" w:hAnsi="Palatino Linotype" w:cs="Arial"/>
        </w:rPr>
        <w:t>s</w:t>
      </w:r>
      <w:r w:rsidRPr="00036153">
        <w:rPr>
          <w:rFonts w:ascii="Palatino Linotype" w:eastAsia="Calibri" w:hAnsi="Palatino Linotype" w:cs="Arial"/>
        </w:rPr>
        <w:t xml:space="preserve"> por </w:t>
      </w:r>
      <w:r w:rsidRPr="00036153">
        <w:rPr>
          <w:rFonts w:ascii="Palatino Linotype" w:eastAsia="Calibri" w:hAnsi="Palatino Linotype" w:cs="Arial"/>
          <w:b/>
        </w:rPr>
        <w:t xml:space="preserve">EL SUJETO OBLIGADO </w:t>
      </w:r>
      <w:r w:rsidRPr="00036153">
        <w:rPr>
          <w:rFonts w:ascii="Palatino Linotype" w:eastAsia="Calibri" w:hAnsi="Palatino Linotype" w:cs="Arial"/>
        </w:rPr>
        <w:t xml:space="preserve">y se </w:t>
      </w:r>
      <w:r w:rsidRPr="00036153">
        <w:rPr>
          <w:rFonts w:ascii="Palatino Linotype" w:eastAsia="Calibri" w:hAnsi="Palatino Linotype" w:cs="Arial"/>
          <w:b/>
        </w:rPr>
        <w:t xml:space="preserve">ORDENA </w:t>
      </w:r>
      <w:r w:rsidRPr="00036153">
        <w:rPr>
          <w:rFonts w:ascii="Palatino Linotype" w:eastAsia="Calibri" w:hAnsi="Palatino Linotype" w:cs="Arial"/>
        </w:rPr>
        <w:t>atienda la</w:t>
      </w:r>
      <w:r w:rsidR="003A5C53" w:rsidRPr="00036153">
        <w:rPr>
          <w:rFonts w:ascii="Palatino Linotype" w:eastAsia="Calibri" w:hAnsi="Palatino Linotype" w:cs="Arial"/>
        </w:rPr>
        <w:t>s</w:t>
      </w:r>
      <w:r w:rsidRPr="00036153">
        <w:rPr>
          <w:rFonts w:ascii="Palatino Linotype" w:eastAsia="Calibri" w:hAnsi="Palatino Linotype" w:cs="Arial"/>
        </w:rPr>
        <w:t xml:space="preserve"> solicitud</w:t>
      </w:r>
      <w:r w:rsidR="003A5C53" w:rsidRPr="00036153">
        <w:rPr>
          <w:rFonts w:ascii="Palatino Linotype" w:eastAsia="Calibri" w:hAnsi="Palatino Linotype" w:cs="Arial"/>
        </w:rPr>
        <w:t>es</w:t>
      </w:r>
      <w:r w:rsidRPr="00036153">
        <w:rPr>
          <w:rFonts w:ascii="Palatino Linotype" w:eastAsia="Calibri" w:hAnsi="Palatino Linotype" w:cs="Arial"/>
        </w:rPr>
        <w:t xml:space="preserve"> de información </w:t>
      </w:r>
      <w:r w:rsidR="00A70C80" w:rsidRPr="00036153">
        <w:rPr>
          <w:rFonts w:ascii="Palatino Linotype" w:eastAsia="MS Mincho" w:hAnsi="Palatino Linotype" w:cs="Arial"/>
          <w:b/>
          <w:bCs/>
        </w:rPr>
        <w:t>00179/IMIEM/IP/2021, 00180/IMIEM/IP/2021 y 00206/IMIEM/IP/2021 00205/IMIEM/IP/2021</w:t>
      </w:r>
      <w:r w:rsidRPr="00036153">
        <w:rPr>
          <w:rFonts w:ascii="Palatino Linotype" w:hAnsi="Palatino Linotype" w:cs="Arial"/>
        </w:rPr>
        <w:t xml:space="preserve">, en términos del Considerando </w:t>
      </w:r>
      <w:bookmarkStart w:id="24" w:name="_Hlk72222185"/>
      <w:r w:rsidRPr="00036153">
        <w:rPr>
          <w:rFonts w:ascii="Palatino Linotype" w:hAnsi="Palatino Linotype" w:cs="Arial"/>
          <w:b/>
        </w:rPr>
        <w:t>SEXTO</w:t>
      </w:r>
      <w:r w:rsidRPr="00036153">
        <w:rPr>
          <w:rFonts w:ascii="Palatino Linotype" w:hAnsi="Palatino Linotype" w:cs="Arial"/>
        </w:rPr>
        <w:t xml:space="preserve"> </w:t>
      </w:r>
      <w:bookmarkEnd w:id="24"/>
      <w:r w:rsidRPr="00036153">
        <w:rPr>
          <w:rFonts w:ascii="Palatino Linotype" w:hAnsi="Palatino Linotype" w:cs="Arial"/>
          <w:lang w:val="es-ES"/>
        </w:rPr>
        <w:t xml:space="preserve">de la presente resolución, </w:t>
      </w:r>
      <w:r w:rsidRPr="00036153">
        <w:rPr>
          <w:rFonts w:ascii="Palatino Linotype" w:eastAsia="Calibri" w:hAnsi="Palatino Linotype" w:cs="Arial"/>
        </w:rPr>
        <w:t xml:space="preserve">entregue a </w:t>
      </w:r>
      <w:r w:rsidRPr="00036153">
        <w:rPr>
          <w:rFonts w:ascii="Palatino Linotype" w:eastAsia="Calibri" w:hAnsi="Palatino Linotype" w:cs="Arial"/>
          <w:b/>
          <w:bCs/>
        </w:rPr>
        <w:t>LA</w:t>
      </w:r>
      <w:r w:rsidRPr="00036153">
        <w:rPr>
          <w:rFonts w:ascii="Palatino Linotype" w:eastAsia="Calibri" w:hAnsi="Palatino Linotype" w:cs="Arial"/>
          <w:b/>
        </w:rPr>
        <w:t xml:space="preserve"> RECURRENTE</w:t>
      </w:r>
      <w:r w:rsidRPr="00036153">
        <w:rPr>
          <w:rFonts w:ascii="Palatino Linotype" w:eastAsia="Calibri" w:hAnsi="Palatino Linotype" w:cs="Arial"/>
        </w:rPr>
        <w:t xml:space="preserve">, </w:t>
      </w:r>
      <w:r w:rsidRPr="00036153">
        <w:rPr>
          <w:rFonts w:ascii="Palatino Linotype" w:eastAsiaTheme="minorEastAsia" w:hAnsi="Palatino Linotype" w:cs="Arial"/>
          <w:lang w:val="es-ES_tradnl"/>
        </w:rPr>
        <w:t xml:space="preserve">vía </w:t>
      </w:r>
      <w:r w:rsidRPr="00036153">
        <w:rPr>
          <w:rFonts w:ascii="Palatino Linotype" w:eastAsiaTheme="minorEastAsia" w:hAnsi="Palatino Linotype" w:cs="Arial"/>
          <w:b/>
          <w:lang w:val="es-ES_tradnl"/>
        </w:rPr>
        <w:t>SAIMEX</w:t>
      </w:r>
      <w:r w:rsidRPr="00036153">
        <w:rPr>
          <w:rFonts w:ascii="Palatino Linotype" w:hAnsi="Palatino Linotype" w:cs="Arial"/>
          <w:lang w:val="es-ES"/>
        </w:rPr>
        <w:t xml:space="preserve">, en </w:t>
      </w:r>
      <w:r w:rsidRPr="00036153">
        <w:rPr>
          <w:rFonts w:ascii="Palatino Linotype" w:hAnsi="Palatino Linotype" w:cs="Arial"/>
          <w:b/>
          <w:bCs/>
          <w:lang w:val="es-ES"/>
        </w:rPr>
        <w:t xml:space="preserve">versión pública </w:t>
      </w:r>
      <w:r w:rsidRPr="00036153">
        <w:rPr>
          <w:rFonts w:ascii="Palatino Linotype" w:hAnsi="Palatino Linotype" w:cs="Arial"/>
          <w:lang w:val="es-ES"/>
        </w:rPr>
        <w:t xml:space="preserve">de ser procedente, de </w:t>
      </w:r>
      <w:r w:rsidRPr="00036153">
        <w:rPr>
          <w:rFonts w:ascii="Palatino Linotype" w:hAnsi="Palatino Linotype" w:cs="Arial"/>
          <w:lang w:val="es-ES_tradnl"/>
        </w:rPr>
        <w:t>lo siguiente:</w:t>
      </w:r>
    </w:p>
    <w:p w14:paraId="72AEDDEA" w14:textId="77777777" w:rsidR="0099647C" w:rsidRPr="00036153" w:rsidRDefault="0099647C" w:rsidP="00B457DB">
      <w:pPr>
        <w:ind w:left="850" w:right="901"/>
        <w:jc w:val="both"/>
        <w:rPr>
          <w:rFonts w:ascii="Palatino Linotype" w:eastAsia="Palatino Linotype" w:hAnsi="Palatino Linotype" w:cs="Palatino Linotype"/>
          <w:i/>
          <w:sz w:val="22"/>
          <w:szCs w:val="22"/>
        </w:rPr>
      </w:pPr>
    </w:p>
    <w:p w14:paraId="0A596112" w14:textId="66BD0AB6" w:rsidR="00920B69" w:rsidRPr="00036153" w:rsidRDefault="00920B69" w:rsidP="00B457DB">
      <w:pPr>
        <w:pStyle w:val="Prrafodelista"/>
        <w:numPr>
          <w:ilvl w:val="1"/>
          <w:numId w:val="38"/>
        </w:numPr>
        <w:tabs>
          <w:tab w:val="left" w:pos="8222"/>
        </w:tabs>
        <w:ind w:right="901"/>
        <w:jc w:val="both"/>
        <w:rPr>
          <w:rFonts w:ascii="Palatino Linotype" w:eastAsia="Palatino Linotype" w:hAnsi="Palatino Linotype" w:cs="Palatino Linotype"/>
          <w:i/>
          <w:sz w:val="22"/>
          <w:szCs w:val="22"/>
        </w:rPr>
      </w:pPr>
      <w:bookmarkStart w:id="25" w:name="_Hlk79509006"/>
      <w:bookmarkStart w:id="26" w:name="_Hlk79508079"/>
      <w:r w:rsidRPr="00036153">
        <w:rPr>
          <w:rFonts w:ascii="Palatino Linotype" w:eastAsia="Palatino Linotype" w:hAnsi="Palatino Linotype" w:cs="Palatino Linotype"/>
          <w:i/>
          <w:sz w:val="22"/>
          <w:szCs w:val="22"/>
        </w:rPr>
        <w:t xml:space="preserve">Los oficios, notas informativas y todo el soporte documental </w:t>
      </w:r>
      <w:bookmarkEnd w:id="25"/>
      <w:r w:rsidRPr="00036153">
        <w:rPr>
          <w:rFonts w:ascii="Palatino Linotype" w:eastAsia="Palatino Linotype" w:hAnsi="Palatino Linotype" w:cs="Palatino Linotype"/>
          <w:i/>
          <w:sz w:val="22"/>
          <w:szCs w:val="22"/>
        </w:rPr>
        <w:t xml:space="preserve">elaborado y recibido </w:t>
      </w:r>
      <w:r w:rsidR="00ED26F5" w:rsidRPr="00036153">
        <w:rPr>
          <w:rFonts w:ascii="Palatino Linotype" w:eastAsia="Palatino Linotype" w:hAnsi="Palatino Linotype" w:cs="Palatino Linotype"/>
          <w:i/>
          <w:sz w:val="22"/>
          <w:szCs w:val="22"/>
        </w:rPr>
        <w:t>en</w:t>
      </w:r>
      <w:r w:rsidRPr="00036153">
        <w:rPr>
          <w:rFonts w:ascii="Palatino Linotype" w:eastAsia="Palatino Linotype" w:hAnsi="Palatino Linotype" w:cs="Palatino Linotype"/>
          <w:i/>
          <w:sz w:val="22"/>
          <w:szCs w:val="22"/>
        </w:rPr>
        <w:t xml:space="preserve"> la Subdirección Administrativa del Centro de Especialidades Odontológicas</w:t>
      </w:r>
      <w:r w:rsidR="00ED26F5" w:rsidRPr="00036153">
        <w:rPr>
          <w:rFonts w:ascii="Palatino Linotype" w:eastAsia="Palatino Linotype" w:hAnsi="Palatino Linotype" w:cs="Palatino Linotype"/>
          <w:i/>
          <w:sz w:val="22"/>
          <w:szCs w:val="22"/>
        </w:rPr>
        <w:t xml:space="preserve"> </w:t>
      </w:r>
      <w:bookmarkStart w:id="27" w:name="_Hlk79508886"/>
      <w:r w:rsidR="00ED26F5" w:rsidRPr="00036153">
        <w:rPr>
          <w:rFonts w:ascii="Palatino Linotype" w:eastAsia="Palatino Linotype" w:hAnsi="Palatino Linotype" w:cs="Palatino Linotype"/>
          <w:i/>
          <w:sz w:val="22"/>
          <w:szCs w:val="22"/>
        </w:rPr>
        <w:t xml:space="preserve">del </w:t>
      </w:r>
      <w:r w:rsidR="00ED26F5" w:rsidRPr="00036153">
        <w:rPr>
          <w:rFonts w:ascii="Palatino Linotype" w:eastAsia="Palatino Linotype" w:hAnsi="Palatino Linotype" w:cs="Palatino Linotype"/>
          <w:b/>
          <w:bCs/>
          <w:i/>
          <w:sz w:val="22"/>
          <w:szCs w:val="22"/>
        </w:rPr>
        <w:t>SUJETO OBLIGADO</w:t>
      </w:r>
      <w:bookmarkEnd w:id="27"/>
      <w:r w:rsidRPr="00036153">
        <w:rPr>
          <w:rFonts w:ascii="Palatino Linotype" w:eastAsia="Palatino Linotype" w:hAnsi="Palatino Linotype" w:cs="Palatino Linotype"/>
          <w:i/>
          <w:sz w:val="22"/>
          <w:szCs w:val="22"/>
        </w:rPr>
        <w:t>, correspondiente periodo comprendido de 15 de agosto al 15 de diciembre de 2020.</w:t>
      </w:r>
    </w:p>
    <w:bookmarkEnd w:id="26"/>
    <w:p w14:paraId="3BCF9CB8" w14:textId="77777777" w:rsidR="00920B69" w:rsidRPr="00036153" w:rsidRDefault="00920B69" w:rsidP="00B457DB">
      <w:pPr>
        <w:pStyle w:val="Prrafodelista"/>
        <w:tabs>
          <w:tab w:val="left" w:pos="8222"/>
        </w:tabs>
        <w:ind w:left="850" w:right="901" w:hanging="142"/>
        <w:jc w:val="both"/>
        <w:rPr>
          <w:rFonts w:ascii="Palatino Linotype" w:eastAsia="Palatino Linotype" w:hAnsi="Palatino Linotype" w:cs="Palatino Linotype"/>
          <w:i/>
          <w:sz w:val="22"/>
          <w:szCs w:val="22"/>
        </w:rPr>
      </w:pPr>
    </w:p>
    <w:p w14:paraId="00B75C00" w14:textId="3D8DAF12" w:rsidR="00920B69" w:rsidRPr="00036153" w:rsidRDefault="00920B69" w:rsidP="00B457DB">
      <w:pPr>
        <w:pStyle w:val="Prrafodelista"/>
        <w:numPr>
          <w:ilvl w:val="1"/>
          <w:numId w:val="38"/>
        </w:numPr>
        <w:tabs>
          <w:tab w:val="left" w:pos="8222"/>
        </w:tabs>
        <w:ind w:right="901"/>
        <w:jc w:val="both"/>
        <w:rPr>
          <w:rFonts w:ascii="Palatino Linotype" w:eastAsia="Palatino Linotype" w:hAnsi="Palatino Linotype" w:cs="Palatino Linotype"/>
          <w:i/>
          <w:sz w:val="22"/>
          <w:szCs w:val="22"/>
        </w:rPr>
      </w:pPr>
      <w:r w:rsidRPr="00036153">
        <w:rPr>
          <w:rFonts w:ascii="Palatino Linotype" w:eastAsia="Palatino Linotype" w:hAnsi="Palatino Linotype" w:cs="Palatino Linotype"/>
          <w:i/>
          <w:sz w:val="22"/>
          <w:szCs w:val="22"/>
        </w:rPr>
        <w:t xml:space="preserve">Los oficios, notas informativas y todo el soporte documental elaborado y recibido </w:t>
      </w:r>
      <w:r w:rsidR="00ED26F5" w:rsidRPr="00036153">
        <w:rPr>
          <w:rFonts w:ascii="Palatino Linotype" w:eastAsia="Palatino Linotype" w:hAnsi="Palatino Linotype" w:cs="Palatino Linotype"/>
          <w:i/>
          <w:sz w:val="22"/>
          <w:szCs w:val="22"/>
        </w:rPr>
        <w:t>en</w:t>
      </w:r>
      <w:r w:rsidRPr="00036153">
        <w:rPr>
          <w:rFonts w:ascii="Palatino Linotype" w:eastAsia="Palatino Linotype" w:hAnsi="Palatino Linotype" w:cs="Palatino Linotype"/>
          <w:i/>
          <w:sz w:val="22"/>
          <w:szCs w:val="22"/>
        </w:rPr>
        <w:t xml:space="preserve"> el Departamento de Control Presupuestal</w:t>
      </w:r>
      <w:r w:rsidR="00ED26F5" w:rsidRPr="00036153">
        <w:rPr>
          <w:rFonts w:ascii="Palatino Linotype" w:eastAsia="Palatino Linotype" w:hAnsi="Palatino Linotype" w:cs="Palatino Linotype"/>
          <w:i/>
          <w:sz w:val="22"/>
          <w:szCs w:val="22"/>
        </w:rPr>
        <w:t xml:space="preserve"> del </w:t>
      </w:r>
      <w:r w:rsidR="00ED26F5" w:rsidRPr="00036153">
        <w:rPr>
          <w:rFonts w:ascii="Palatino Linotype" w:eastAsia="Palatino Linotype" w:hAnsi="Palatino Linotype" w:cs="Palatino Linotype"/>
          <w:b/>
          <w:bCs/>
          <w:i/>
          <w:sz w:val="22"/>
          <w:szCs w:val="22"/>
        </w:rPr>
        <w:t xml:space="preserve">SUJETO </w:t>
      </w:r>
      <w:r w:rsidR="00ED26F5" w:rsidRPr="00036153">
        <w:rPr>
          <w:rFonts w:ascii="Palatino Linotype" w:eastAsia="Palatino Linotype" w:hAnsi="Palatino Linotype" w:cs="Palatino Linotype"/>
          <w:b/>
          <w:bCs/>
          <w:i/>
          <w:sz w:val="22"/>
          <w:szCs w:val="22"/>
        </w:rPr>
        <w:lastRenderedPageBreak/>
        <w:t>OBLIGADO</w:t>
      </w:r>
      <w:r w:rsidRPr="00036153">
        <w:rPr>
          <w:rFonts w:ascii="Palatino Linotype" w:eastAsia="Palatino Linotype" w:hAnsi="Palatino Linotype" w:cs="Palatino Linotype"/>
          <w:i/>
          <w:sz w:val="22"/>
          <w:szCs w:val="22"/>
        </w:rPr>
        <w:t>, correspondiente periodo comprendido de 15 de agosto al 15 de diciembre de 2020.</w:t>
      </w:r>
    </w:p>
    <w:p w14:paraId="54ECFA78" w14:textId="77777777" w:rsidR="00920B69" w:rsidRPr="00036153" w:rsidRDefault="00920B69" w:rsidP="00B457DB">
      <w:pPr>
        <w:pStyle w:val="Prrafodelista"/>
        <w:ind w:left="850" w:right="901"/>
        <w:jc w:val="both"/>
        <w:rPr>
          <w:rFonts w:ascii="Palatino Linotype" w:eastAsia="Palatino Linotype" w:hAnsi="Palatino Linotype" w:cs="Palatino Linotype"/>
          <w:i/>
          <w:sz w:val="22"/>
          <w:szCs w:val="22"/>
        </w:rPr>
      </w:pPr>
    </w:p>
    <w:p w14:paraId="0ECC3D8F" w14:textId="512C9359" w:rsidR="00920B69" w:rsidRPr="00036153" w:rsidRDefault="00920B69" w:rsidP="00B457DB">
      <w:pPr>
        <w:pStyle w:val="Prrafodelista"/>
        <w:numPr>
          <w:ilvl w:val="1"/>
          <w:numId w:val="38"/>
        </w:numPr>
        <w:tabs>
          <w:tab w:val="left" w:pos="8222"/>
        </w:tabs>
        <w:ind w:right="901"/>
        <w:jc w:val="both"/>
        <w:rPr>
          <w:rFonts w:ascii="Palatino Linotype" w:eastAsia="Palatino Linotype" w:hAnsi="Palatino Linotype" w:cs="Palatino Linotype"/>
          <w:i/>
          <w:sz w:val="22"/>
          <w:szCs w:val="22"/>
        </w:rPr>
      </w:pPr>
      <w:r w:rsidRPr="00036153">
        <w:rPr>
          <w:rFonts w:ascii="Palatino Linotype" w:eastAsia="Palatino Linotype" w:hAnsi="Palatino Linotype" w:cs="Palatino Linotype"/>
          <w:i/>
          <w:sz w:val="22"/>
          <w:szCs w:val="22"/>
        </w:rPr>
        <w:t xml:space="preserve">Los oficios, notas informativas y todo el soporte documental elaborado y recibido </w:t>
      </w:r>
      <w:r w:rsidR="00ED26F5" w:rsidRPr="00036153">
        <w:rPr>
          <w:rFonts w:ascii="Palatino Linotype" w:eastAsia="Palatino Linotype" w:hAnsi="Palatino Linotype" w:cs="Palatino Linotype"/>
          <w:i/>
          <w:sz w:val="22"/>
          <w:szCs w:val="22"/>
        </w:rPr>
        <w:t>en la</w:t>
      </w:r>
      <w:r w:rsidRPr="00036153">
        <w:rPr>
          <w:rFonts w:ascii="Palatino Linotype" w:eastAsia="Palatino Linotype" w:hAnsi="Palatino Linotype" w:cs="Palatino Linotype"/>
          <w:i/>
          <w:sz w:val="22"/>
          <w:szCs w:val="22"/>
        </w:rPr>
        <w:t xml:space="preserve"> </w:t>
      </w:r>
      <w:r w:rsidR="00ED26F5" w:rsidRPr="00036153">
        <w:rPr>
          <w:rFonts w:ascii="Palatino Linotype" w:eastAsia="Palatino Linotype" w:hAnsi="Palatino Linotype" w:cs="Palatino Linotype"/>
          <w:i/>
          <w:sz w:val="22"/>
          <w:szCs w:val="22"/>
        </w:rPr>
        <w:t>Dirección General del Hospital de Ginecología y Obstetricia del Instituto Materno Infantil del Estado de México</w:t>
      </w:r>
      <w:r w:rsidRPr="00036153">
        <w:rPr>
          <w:rFonts w:ascii="Palatino Linotype" w:eastAsia="Palatino Linotype" w:hAnsi="Palatino Linotype" w:cs="Palatino Linotype"/>
          <w:i/>
          <w:sz w:val="22"/>
          <w:szCs w:val="22"/>
        </w:rPr>
        <w:t xml:space="preserve">, correspondiente periodo comprendido de </w:t>
      </w:r>
      <w:r w:rsidR="00ED26F5" w:rsidRPr="00036153">
        <w:rPr>
          <w:rFonts w:ascii="Palatino Linotype" w:eastAsia="Palatino Linotype" w:hAnsi="Palatino Linotype" w:cs="Palatino Linotype"/>
          <w:i/>
          <w:sz w:val="22"/>
          <w:szCs w:val="22"/>
        </w:rPr>
        <w:t>15 de enero al 31 de marzo de 2021</w:t>
      </w:r>
      <w:r w:rsidRPr="00036153">
        <w:rPr>
          <w:rFonts w:ascii="Palatino Linotype" w:eastAsia="Palatino Linotype" w:hAnsi="Palatino Linotype" w:cs="Palatino Linotype"/>
          <w:i/>
          <w:sz w:val="22"/>
          <w:szCs w:val="22"/>
        </w:rPr>
        <w:t>.</w:t>
      </w:r>
    </w:p>
    <w:p w14:paraId="114860FA" w14:textId="77777777" w:rsidR="00920B69" w:rsidRPr="00036153" w:rsidRDefault="00920B69" w:rsidP="00B457DB">
      <w:pPr>
        <w:tabs>
          <w:tab w:val="left" w:pos="8222"/>
        </w:tabs>
        <w:ind w:left="850" w:right="901"/>
        <w:jc w:val="both"/>
        <w:rPr>
          <w:rFonts w:ascii="Palatino Linotype" w:eastAsia="Palatino Linotype" w:hAnsi="Palatino Linotype" w:cs="Palatino Linotype"/>
          <w:i/>
          <w:sz w:val="22"/>
          <w:szCs w:val="22"/>
        </w:rPr>
      </w:pPr>
    </w:p>
    <w:p w14:paraId="500BC434" w14:textId="02663C33" w:rsidR="00920B69" w:rsidRPr="00036153" w:rsidRDefault="00920B69" w:rsidP="00B457DB">
      <w:pPr>
        <w:pStyle w:val="Prrafodelista"/>
        <w:numPr>
          <w:ilvl w:val="1"/>
          <w:numId w:val="38"/>
        </w:numPr>
        <w:tabs>
          <w:tab w:val="left" w:pos="8222"/>
        </w:tabs>
        <w:ind w:right="901"/>
        <w:jc w:val="both"/>
        <w:rPr>
          <w:rFonts w:ascii="Palatino Linotype" w:eastAsia="Palatino Linotype" w:hAnsi="Palatino Linotype" w:cs="Palatino Linotype"/>
          <w:i/>
          <w:sz w:val="22"/>
          <w:szCs w:val="22"/>
        </w:rPr>
      </w:pPr>
      <w:r w:rsidRPr="00036153">
        <w:rPr>
          <w:rFonts w:ascii="Palatino Linotype" w:eastAsia="Palatino Linotype" w:hAnsi="Palatino Linotype" w:cs="Palatino Linotype"/>
          <w:i/>
          <w:sz w:val="22"/>
          <w:szCs w:val="22"/>
        </w:rPr>
        <w:t xml:space="preserve">Los oficios, notas informativas y todo el soporte documental elaborado y recibido </w:t>
      </w:r>
      <w:r w:rsidR="00ED26F5" w:rsidRPr="00036153">
        <w:rPr>
          <w:rFonts w:ascii="Palatino Linotype" w:eastAsia="Palatino Linotype" w:hAnsi="Palatino Linotype" w:cs="Palatino Linotype"/>
          <w:i/>
          <w:sz w:val="22"/>
          <w:szCs w:val="22"/>
        </w:rPr>
        <w:t>en la Subdirección Administrativa del Hospital de Ginecología y Obstetricia del Instituto Materno Infantil del Estado de México</w:t>
      </w:r>
      <w:r w:rsidRPr="00036153">
        <w:rPr>
          <w:rFonts w:ascii="Palatino Linotype" w:eastAsia="Palatino Linotype" w:hAnsi="Palatino Linotype" w:cs="Palatino Linotype"/>
          <w:i/>
          <w:sz w:val="22"/>
          <w:szCs w:val="22"/>
        </w:rPr>
        <w:t xml:space="preserve">, correspondiente periodo comprendido de </w:t>
      </w:r>
      <w:r w:rsidR="00ED26F5" w:rsidRPr="00036153">
        <w:rPr>
          <w:rFonts w:ascii="Palatino Linotype" w:eastAsia="Palatino Linotype" w:hAnsi="Palatino Linotype" w:cs="Palatino Linotype"/>
          <w:i/>
          <w:sz w:val="22"/>
          <w:szCs w:val="22"/>
        </w:rPr>
        <w:t>en el periodo del 15 de febrero al 30 de mayo de 2021</w:t>
      </w:r>
      <w:r w:rsidRPr="00036153">
        <w:rPr>
          <w:rFonts w:ascii="Palatino Linotype" w:eastAsia="Palatino Linotype" w:hAnsi="Palatino Linotype" w:cs="Palatino Linotype"/>
          <w:i/>
          <w:sz w:val="22"/>
          <w:szCs w:val="22"/>
        </w:rPr>
        <w:t>.</w:t>
      </w:r>
    </w:p>
    <w:p w14:paraId="6C437E98" w14:textId="13687BBF" w:rsidR="0099647C" w:rsidRPr="00036153" w:rsidRDefault="0099647C" w:rsidP="00B457DB">
      <w:pPr>
        <w:tabs>
          <w:tab w:val="left" w:pos="8222"/>
        </w:tabs>
        <w:ind w:right="901"/>
        <w:jc w:val="both"/>
        <w:rPr>
          <w:rFonts w:ascii="Palatino Linotype" w:eastAsia="Palatino Linotype" w:hAnsi="Palatino Linotype" w:cs="Palatino Linotype"/>
          <w:i/>
          <w:sz w:val="22"/>
          <w:szCs w:val="22"/>
        </w:rPr>
      </w:pPr>
    </w:p>
    <w:p w14:paraId="36F4E04F" w14:textId="09A32251" w:rsidR="0099647C" w:rsidRPr="00036153" w:rsidRDefault="0099647C" w:rsidP="00B457DB">
      <w:pPr>
        <w:tabs>
          <w:tab w:val="left" w:pos="8222"/>
        </w:tabs>
        <w:ind w:left="850" w:right="901"/>
        <w:jc w:val="both"/>
        <w:rPr>
          <w:rFonts w:ascii="Palatino Linotype" w:eastAsia="Palatino Linotype" w:hAnsi="Palatino Linotype" w:cs="Palatino Linotype"/>
          <w:i/>
          <w:sz w:val="22"/>
          <w:szCs w:val="22"/>
        </w:rPr>
      </w:pPr>
      <w:r w:rsidRPr="00036153">
        <w:rPr>
          <w:rFonts w:ascii="Palatino Linotype" w:eastAsia="Palatino Linotype" w:hAnsi="Palatino Linotype" w:cs="Palatino Linotype"/>
          <w:i/>
          <w:sz w:val="22"/>
          <w:szCs w:val="22"/>
        </w:rPr>
        <w:t xml:space="preserve">Debiendo notificar a </w:t>
      </w:r>
      <w:r w:rsidRPr="00036153">
        <w:rPr>
          <w:rFonts w:ascii="Palatino Linotype" w:eastAsia="Palatino Linotype" w:hAnsi="Palatino Linotype" w:cs="Palatino Linotype"/>
          <w:b/>
          <w:bCs/>
          <w:i/>
          <w:sz w:val="22"/>
          <w:szCs w:val="22"/>
        </w:rPr>
        <w:t>LA RECURRENTE</w:t>
      </w:r>
      <w:r w:rsidRPr="00036153">
        <w:rPr>
          <w:rFonts w:ascii="Palatino Linotype" w:eastAsia="Palatino Linotype" w:hAnsi="Palatino Linotype" w:cs="Palatino Linotype"/>
          <w:i/>
          <w:sz w:val="22"/>
          <w:szCs w:val="22"/>
        </w:rPr>
        <w:t xml:space="preserve"> el Acuerdo de Clasificación que emita el Comité de Transparencia, con motivo de la versión pública.”</w:t>
      </w:r>
    </w:p>
    <w:p w14:paraId="5268382B" w14:textId="77777777" w:rsidR="0099647C" w:rsidRPr="00036153" w:rsidRDefault="0099647C" w:rsidP="00B457DB">
      <w:pPr>
        <w:pStyle w:val="Prrafodelista"/>
        <w:ind w:left="1211" w:right="901"/>
        <w:jc w:val="both"/>
        <w:rPr>
          <w:rFonts w:ascii="Palatino Linotype" w:eastAsia="Palatino Linotype" w:hAnsi="Palatino Linotype" w:cs="Palatino Linotype"/>
          <w:i/>
          <w:sz w:val="22"/>
          <w:szCs w:val="22"/>
        </w:rPr>
      </w:pPr>
    </w:p>
    <w:p w14:paraId="281A6A93" w14:textId="66665D2B" w:rsidR="0099647C" w:rsidRPr="00036153" w:rsidRDefault="0099647C" w:rsidP="00B457DB">
      <w:pPr>
        <w:spacing w:line="360" w:lineRule="auto"/>
        <w:jc w:val="both"/>
        <w:rPr>
          <w:rFonts w:ascii="Palatino Linotype" w:hAnsi="Palatino Linotype"/>
          <w:color w:val="222222"/>
          <w:shd w:val="clear" w:color="auto" w:fill="FFFFFF"/>
        </w:rPr>
      </w:pPr>
      <w:r w:rsidRPr="00036153">
        <w:rPr>
          <w:rFonts w:ascii="Palatino Linotype" w:hAnsi="Palatino Linotype"/>
          <w:b/>
          <w:color w:val="222222"/>
          <w:sz w:val="28"/>
          <w:szCs w:val="28"/>
          <w:shd w:val="clear" w:color="auto" w:fill="FFFFFF"/>
        </w:rPr>
        <w:t>TERCERO.</w:t>
      </w:r>
      <w:r w:rsidRPr="00036153">
        <w:rPr>
          <w:rFonts w:ascii="Palatino Linotype" w:hAnsi="Palatino Linotype"/>
          <w:b/>
          <w:color w:val="222222"/>
          <w:shd w:val="clear" w:color="auto" w:fill="FFFFFF"/>
        </w:rPr>
        <w:t> </w:t>
      </w:r>
      <w:r w:rsidRPr="00036153">
        <w:rPr>
          <w:rFonts w:ascii="Palatino Linotype" w:hAnsi="Palatino Linotype"/>
          <w:b/>
          <w:color w:val="222222"/>
          <w:lang w:eastAsia="es-ES_tradnl"/>
        </w:rPr>
        <w:t>Notifíquese</w:t>
      </w:r>
      <w:r w:rsidRPr="00036153">
        <w:rPr>
          <w:rFonts w:ascii="Palatino Linotype" w:hAnsi="Palatino Linotype"/>
          <w:color w:val="222222"/>
          <w:lang w:eastAsia="es-ES_tradnl"/>
        </w:rPr>
        <w:t xml:space="preserve"> </w:t>
      </w:r>
      <w:r w:rsidR="00A3730A" w:rsidRPr="00036153">
        <w:rPr>
          <w:rFonts w:ascii="Palatino Linotype" w:hAnsi="Palatino Linotype"/>
          <w:color w:val="222222"/>
          <w:shd w:val="clear" w:color="auto" w:fill="FFFFFF"/>
        </w:rPr>
        <w:t xml:space="preserve">a la </w:t>
      </w:r>
      <w:r w:rsidRPr="00036153">
        <w:rPr>
          <w:rFonts w:ascii="Palatino Linotype" w:hAnsi="Palatino Linotype"/>
          <w:color w:val="222222"/>
          <w:shd w:val="clear" w:color="auto" w:fill="FFFFFF"/>
        </w:rPr>
        <w:t>Titular de la Unidad de Transparencia del</w:t>
      </w:r>
      <w:r w:rsidRPr="00036153">
        <w:rPr>
          <w:rFonts w:ascii="Palatino Linotype" w:hAnsi="Palatino Linotype"/>
          <w:b/>
          <w:color w:val="222222"/>
          <w:shd w:val="clear" w:color="auto" w:fill="FFFFFF"/>
        </w:rPr>
        <w:t> SUJETO OBLIGADO</w:t>
      </w:r>
      <w:r w:rsidRPr="00036153">
        <w:rPr>
          <w:rFonts w:ascii="Palatino Linotype" w:hAnsi="Palatino Linotype"/>
          <w:color w:val="222222"/>
          <w:shd w:val="clear" w:color="auto" w:fill="FFFFFF"/>
        </w:rPr>
        <w:t xml:space="preserve">, para que conforme a los artículos 186, último párrafo y 189, párrafo segundo de la Ley de </w:t>
      </w:r>
      <w:r w:rsidRPr="00036153">
        <w:rPr>
          <w:rFonts w:ascii="Palatino Linotype" w:hAnsi="Palatino Linotype" w:cs="Arial"/>
        </w:rPr>
        <w:t>Transparencia</w:t>
      </w:r>
      <w:r w:rsidRPr="00036153">
        <w:rPr>
          <w:rFonts w:ascii="Palatino Linotype" w:hAnsi="Palatino Linotype"/>
          <w:color w:val="222222"/>
          <w:shd w:val="clear" w:color="auto" w:fill="FFFFFF"/>
        </w:rPr>
        <w:t xml:space="preserve"> y Acceso a la Información Pública del Estado de México y Municipios, dé </w:t>
      </w:r>
      <w:r w:rsidRPr="00036153">
        <w:rPr>
          <w:rFonts w:ascii="Palatino Linotype" w:hAnsi="Palatino Linotype" w:cs="Arial"/>
        </w:rPr>
        <w:t>cumplimiento</w:t>
      </w:r>
      <w:r w:rsidRPr="00036153">
        <w:rPr>
          <w:rFonts w:ascii="Palatino Linotype" w:hAnsi="Palatino Linotype"/>
          <w:color w:val="222222"/>
          <w:shd w:val="clear" w:color="auto" w:fill="FFFFFF"/>
        </w:rPr>
        <w:t xml:space="preserve"> a lo ordenado dentro del plazo de diez días hábiles, debiendo </w:t>
      </w:r>
      <w:r w:rsidRPr="00036153">
        <w:rPr>
          <w:rFonts w:ascii="Palatino Linotype" w:hAnsi="Palatino Linotype" w:cs="Arial"/>
        </w:rPr>
        <w:t>informar</w:t>
      </w:r>
      <w:r w:rsidRPr="00036153">
        <w:rPr>
          <w:rFonts w:ascii="Palatino Linotype" w:hAnsi="Palatino Linotype"/>
          <w:color w:val="222222"/>
          <w:shd w:val="clear" w:color="auto" w:fill="FFFFFF"/>
        </w:rPr>
        <w:t xml:space="preserve"> a este Instituto en un plazo </w:t>
      </w:r>
      <w:r w:rsidRPr="00036153">
        <w:rPr>
          <w:rFonts w:ascii="Palatino Linotype" w:hAnsi="Palatino Linotype"/>
          <w:color w:val="222222"/>
          <w:lang w:eastAsia="es-ES_tradnl"/>
        </w:rPr>
        <w:t>de</w:t>
      </w:r>
      <w:r w:rsidRPr="00036153">
        <w:rPr>
          <w:rFonts w:ascii="Palatino Linotype" w:hAnsi="Palatino Linotype"/>
          <w:color w:val="222222"/>
          <w:shd w:val="clear" w:color="auto" w:fill="FFFFFF"/>
        </w:rPr>
        <w:t xml:space="preserve"> tres días hábiles siguientes sobre el cumplimiento dado a la presente resolución.</w:t>
      </w:r>
    </w:p>
    <w:p w14:paraId="3DC49CA4" w14:textId="77777777" w:rsidR="0099647C" w:rsidRPr="00036153" w:rsidRDefault="0099647C" w:rsidP="00B457DB">
      <w:pPr>
        <w:spacing w:line="360" w:lineRule="auto"/>
        <w:jc w:val="both"/>
        <w:rPr>
          <w:rFonts w:ascii="Palatino Linotype" w:hAnsi="Palatino Linotype"/>
          <w:color w:val="222222"/>
          <w:shd w:val="clear" w:color="auto" w:fill="FFFFFF"/>
        </w:rPr>
      </w:pPr>
    </w:p>
    <w:p w14:paraId="187759BA" w14:textId="77777777" w:rsidR="0099647C" w:rsidRPr="00036153" w:rsidRDefault="0099647C" w:rsidP="00B457DB">
      <w:pPr>
        <w:spacing w:line="360" w:lineRule="auto"/>
        <w:jc w:val="both"/>
        <w:rPr>
          <w:rFonts w:ascii="Palatino Linotype" w:hAnsi="Palatino Linotype"/>
          <w:color w:val="222222"/>
          <w:lang w:eastAsia="es-ES_tradnl"/>
        </w:rPr>
      </w:pPr>
      <w:r w:rsidRPr="00036153">
        <w:rPr>
          <w:rFonts w:ascii="Palatino Linotype" w:hAnsi="Palatino Linotype"/>
          <w:b/>
          <w:color w:val="222222"/>
          <w:sz w:val="28"/>
          <w:szCs w:val="28"/>
          <w:shd w:val="clear" w:color="auto" w:fill="FFFFFF"/>
        </w:rPr>
        <w:t>CUARTO</w:t>
      </w:r>
      <w:r w:rsidRPr="00036153">
        <w:rPr>
          <w:rFonts w:ascii="Palatino Linotype" w:hAnsi="Palatino Linotype" w:cs="Arial"/>
          <w:b/>
          <w:bCs/>
          <w:color w:val="222222"/>
          <w:lang w:eastAsia="es-MX"/>
        </w:rPr>
        <w:t xml:space="preserve">. </w:t>
      </w:r>
      <w:r w:rsidRPr="00036153">
        <w:rPr>
          <w:rFonts w:ascii="Palatino Linotype" w:hAnsi="Palatino Linotype"/>
          <w:b/>
          <w:color w:val="222222"/>
          <w:lang w:eastAsia="es-ES_tradnl"/>
        </w:rPr>
        <w:t>Notifíquese</w:t>
      </w:r>
      <w:r w:rsidRPr="00036153">
        <w:rPr>
          <w:rFonts w:ascii="Palatino Linotype" w:hAnsi="Palatino Linotype"/>
          <w:color w:val="222222"/>
          <w:lang w:eastAsia="es-ES_tradnl"/>
        </w:rPr>
        <w:t xml:space="preserve"> a</w:t>
      </w:r>
      <w:r w:rsidRPr="00036153">
        <w:rPr>
          <w:rFonts w:ascii="Palatino Linotype" w:hAnsi="Palatino Linotype"/>
          <w:bCs/>
          <w:color w:val="222222"/>
          <w:lang w:eastAsia="es-ES_tradnl"/>
        </w:rPr>
        <w:t xml:space="preserve"> </w:t>
      </w:r>
      <w:r w:rsidRPr="00036153">
        <w:rPr>
          <w:rFonts w:ascii="Palatino Linotype" w:hAnsi="Palatino Linotype"/>
          <w:b/>
          <w:color w:val="222222"/>
          <w:lang w:eastAsia="es-ES_tradnl"/>
        </w:rPr>
        <w:t>LA</w:t>
      </w:r>
      <w:r w:rsidRPr="00036153">
        <w:rPr>
          <w:rFonts w:ascii="Palatino Linotype" w:hAnsi="Palatino Linotype"/>
          <w:bCs/>
          <w:color w:val="222222"/>
          <w:lang w:eastAsia="es-ES_tradnl"/>
        </w:rPr>
        <w:t xml:space="preserve"> </w:t>
      </w:r>
      <w:r w:rsidRPr="00036153">
        <w:rPr>
          <w:rFonts w:ascii="Palatino Linotype" w:hAnsi="Palatino Linotype"/>
          <w:b/>
          <w:color w:val="222222"/>
          <w:lang w:eastAsia="es-ES_tradnl"/>
        </w:rPr>
        <w:t>RECURRENTE</w:t>
      </w:r>
      <w:r w:rsidRPr="00036153">
        <w:rPr>
          <w:rFonts w:ascii="Palatino Linotype" w:hAnsi="Palatino Linotype"/>
          <w:color w:val="222222"/>
          <w:lang w:eastAsia="es-ES_tradnl"/>
        </w:rPr>
        <w:t xml:space="preserve"> la </w:t>
      </w:r>
      <w:bookmarkStart w:id="28" w:name="_Hlk61445359"/>
      <w:r w:rsidRPr="00036153">
        <w:rPr>
          <w:rFonts w:ascii="Palatino Linotype" w:hAnsi="Palatino Linotype" w:cs="Arial"/>
        </w:rPr>
        <w:t>presente</w:t>
      </w:r>
      <w:r w:rsidRPr="00036153">
        <w:rPr>
          <w:rFonts w:ascii="Palatino Linotype" w:hAnsi="Palatino Linotype"/>
          <w:color w:val="222222"/>
          <w:lang w:eastAsia="es-ES_tradnl"/>
        </w:rPr>
        <w:t xml:space="preserve"> </w:t>
      </w:r>
      <w:bookmarkEnd w:id="28"/>
      <w:r w:rsidRPr="00036153">
        <w:rPr>
          <w:rFonts w:ascii="Palatino Linotype" w:hAnsi="Palatino Linotype"/>
          <w:color w:val="222222"/>
          <w:lang w:eastAsia="es-ES_tradnl"/>
        </w:rPr>
        <w:t>resolución.</w:t>
      </w:r>
    </w:p>
    <w:p w14:paraId="35BA039F" w14:textId="77777777" w:rsidR="0099647C" w:rsidRPr="00036153" w:rsidRDefault="0099647C" w:rsidP="00B457DB">
      <w:pPr>
        <w:spacing w:line="360" w:lineRule="auto"/>
        <w:jc w:val="both"/>
        <w:rPr>
          <w:rFonts w:ascii="Palatino Linotype" w:hAnsi="Palatino Linotype"/>
          <w:b/>
          <w:bCs/>
          <w:color w:val="222222"/>
          <w:lang w:eastAsia="es-ES_tradnl"/>
        </w:rPr>
      </w:pPr>
    </w:p>
    <w:p w14:paraId="3C29B671" w14:textId="77777777" w:rsidR="0099647C" w:rsidRPr="00036153" w:rsidRDefault="0099647C" w:rsidP="00B457DB">
      <w:pPr>
        <w:spacing w:line="360" w:lineRule="auto"/>
        <w:jc w:val="both"/>
        <w:rPr>
          <w:rFonts w:ascii="Palatino Linotype" w:hAnsi="Palatino Linotype"/>
        </w:rPr>
      </w:pPr>
      <w:r w:rsidRPr="00036153">
        <w:rPr>
          <w:rFonts w:ascii="Palatino Linotype" w:hAnsi="Palatino Linotype"/>
          <w:b/>
          <w:sz w:val="28"/>
        </w:rPr>
        <w:t>QUINTO</w:t>
      </w:r>
      <w:r w:rsidRPr="00036153">
        <w:rPr>
          <w:rFonts w:ascii="Palatino Linotype" w:hAnsi="Palatino Linotype"/>
          <w:b/>
        </w:rPr>
        <w:t>.</w:t>
      </w:r>
      <w:r w:rsidRPr="00036153">
        <w:rPr>
          <w:rFonts w:ascii="Palatino Linotype" w:hAnsi="Palatino Linotype"/>
        </w:rPr>
        <w:t xml:space="preserve"> Con fundamento en el artículo 198 de la Ley de Transparencia y Acceso a la Información Pública del Estado de México y Municipios, se apercibe al </w:t>
      </w:r>
      <w:r w:rsidRPr="00036153">
        <w:rPr>
          <w:rFonts w:ascii="Palatino Linotype" w:hAnsi="Palatino Linotype"/>
          <w:b/>
        </w:rPr>
        <w:t>SUJETO OBLIGADO</w:t>
      </w:r>
      <w:r w:rsidRPr="00036153">
        <w:rPr>
          <w:rFonts w:ascii="Palatino Linotype" w:hAnsi="Palatino Linotype"/>
        </w:rPr>
        <w:t xml:space="preserve"> que, en caso de negarse a cumplir la presente resolución o hacerlo de </w:t>
      </w:r>
      <w:r w:rsidRPr="00036153">
        <w:rPr>
          <w:rFonts w:ascii="Palatino Linotype" w:hAnsi="Palatino Linotype"/>
        </w:rPr>
        <w:lastRenderedPageBreak/>
        <w:t xml:space="preserve">manera parcial se actuará de conformidad con lo previsto en los artículos 213, 214, 216 y 217 de dicha Ley. </w:t>
      </w:r>
    </w:p>
    <w:p w14:paraId="2748D210" w14:textId="77777777" w:rsidR="0099647C" w:rsidRPr="00036153" w:rsidRDefault="0099647C" w:rsidP="00B457DB">
      <w:pPr>
        <w:spacing w:line="360" w:lineRule="auto"/>
        <w:jc w:val="both"/>
        <w:rPr>
          <w:rFonts w:ascii="Palatino Linotype" w:hAnsi="Palatino Linotype"/>
        </w:rPr>
      </w:pPr>
    </w:p>
    <w:p w14:paraId="2FAF6E74" w14:textId="745C1EAA" w:rsidR="0099647C" w:rsidRPr="00036153" w:rsidRDefault="0099647C" w:rsidP="00B457DB">
      <w:pPr>
        <w:spacing w:line="360" w:lineRule="auto"/>
        <w:jc w:val="both"/>
        <w:rPr>
          <w:rFonts w:ascii="Palatino Linotype" w:hAnsi="Palatino Linotype"/>
          <w:color w:val="222222"/>
          <w:lang w:eastAsia="es-ES_tradnl"/>
        </w:rPr>
      </w:pPr>
      <w:r w:rsidRPr="00036153">
        <w:rPr>
          <w:rFonts w:ascii="Palatino Linotype" w:hAnsi="Palatino Linotype"/>
          <w:b/>
          <w:color w:val="222222"/>
          <w:sz w:val="28"/>
          <w:szCs w:val="28"/>
          <w:shd w:val="clear" w:color="auto" w:fill="FFFFFF"/>
        </w:rPr>
        <w:t>SEXTO</w:t>
      </w:r>
      <w:r w:rsidRPr="00036153">
        <w:rPr>
          <w:rFonts w:ascii="Palatino Linotype" w:hAnsi="Palatino Linotype" w:cs="Arial"/>
          <w:b/>
          <w:bCs/>
          <w:color w:val="222222"/>
          <w:sz w:val="28"/>
          <w:lang w:eastAsia="es-MX"/>
        </w:rPr>
        <w:t>.</w:t>
      </w:r>
      <w:r w:rsidRPr="00036153">
        <w:rPr>
          <w:rFonts w:ascii="Palatino Linotype" w:hAnsi="Palatino Linotype"/>
          <w:color w:val="222222"/>
          <w:szCs w:val="17"/>
          <w:lang w:eastAsia="es-ES_tradnl"/>
        </w:rPr>
        <w:t xml:space="preserve"> </w:t>
      </w:r>
      <w:r w:rsidRPr="00036153">
        <w:rPr>
          <w:rFonts w:ascii="Palatino Linotype" w:hAnsi="Palatino Linotype"/>
          <w:b/>
          <w:color w:val="222222"/>
          <w:lang w:eastAsia="es-ES_tradnl"/>
        </w:rPr>
        <w:t>Hágase del conocimiento</w:t>
      </w:r>
      <w:r w:rsidRPr="00036153">
        <w:rPr>
          <w:rFonts w:ascii="Palatino Linotype" w:hAnsi="Palatino Linotype"/>
          <w:color w:val="222222"/>
          <w:lang w:eastAsia="es-ES_tradnl"/>
        </w:rPr>
        <w:t xml:space="preserve"> a </w:t>
      </w:r>
      <w:r w:rsidRPr="00036153">
        <w:rPr>
          <w:rFonts w:ascii="Palatino Linotype" w:hAnsi="Palatino Linotype"/>
          <w:b/>
          <w:bCs/>
          <w:color w:val="222222"/>
          <w:lang w:eastAsia="es-ES_tradnl"/>
        </w:rPr>
        <w:t>LA</w:t>
      </w:r>
      <w:r w:rsidRPr="00036153">
        <w:rPr>
          <w:rFonts w:ascii="Palatino Linotype" w:hAnsi="Palatino Linotype"/>
          <w:color w:val="222222"/>
          <w:lang w:eastAsia="es-ES_tradnl"/>
        </w:rPr>
        <w:t xml:space="preserve"> </w:t>
      </w:r>
      <w:r w:rsidRPr="00036153">
        <w:rPr>
          <w:rFonts w:ascii="Palatino Linotype" w:hAnsi="Palatino Linotype"/>
          <w:b/>
          <w:color w:val="222222"/>
          <w:lang w:eastAsia="es-ES_tradnl"/>
        </w:rPr>
        <w:t>RECURRENTE</w:t>
      </w:r>
      <w:r w:rsidRPr="00036153">
        <w:rPr>
          <w:rFonts w:ascii="Palatino Linotype" w:hAnsi="Palatino Linotype"/>
          <w:color w:val="222222"/>
          <w:lang w:eastAsia="es-ES_tradnl"/>
        </w:rPr>
        <w:t xml:space="preserve"> que de conformidad con lo establecido en el </w:t>
      </w:r>
      <w:r w:rsidRPr="00036153">
        <w:rPr>
          <w:rFonts w:ascii="Palatino Linotype" w:hAnsi="Palatino Linotype" w:cs="Arial"/>
        </w:rPr>
        <w:t>artículo</w:t>
      </w:r>
      <w:r w:rsidRPr="00036153">
        <w:rPr>
          <w:rFonts w:ascii="Palatino Linotype" w:hAnsi="Palatino Linotype"/>
          <w:color w:val="222222"/>
          <w:lang w:eastAsia="es-ES_tradnl"/>
        </w:rPr>
        <w:t xml:space="preserve"> 196 de la </w:t>
      </w:r>
      <w:r w:rsidRPr="00036153">
        <w:rPr>
          <w:rFonts w:ascii="Palatino Linotype" w:hAnsi="Palatino Linotype" w:cs="Arial"/>
        </w:rPr>
        <w:t>Ley</w:t>
      </w:r>
      <w:r w:rsidRPr="00036153">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0D1148D0" w14:textId="77777777" w:rsidR="0099647C" w:rsidRPr="00036153" w:rsidRDefault="0099647C" w:rsidP="00B457DB">
      <w:pPr>
        <w:spacing w:line="360" w:lineRule="auto"/>
        <w:jc w:val="both"/>
        <w:rPr>
          <w:rFonts w:ascii="Palatino Linotype" w:hAnsi="Palatino Linotype"/>
          <w:color w:val="222222"/>
          <w:lang w:eastAsia="es-ES_tradnl"/>
        </w:rPr>
      </w:pPr>
    </w:p>
    <w:p w14:paraId="4F284D9A" w14:textId="73257289" w:rsidR="0099647C" w:rsidRPr="00036153" w:rsidRDefault="0099647C" w:rsidP="00B457DB">
      <w:pPr>
        <w:spacing w:line="360" w:lineRule="auto"/>
        <w:jc w:val="both"/>
        <w:rPr>
          <w:rFonts w:ascii="Palatino Linotype" w:hAnsi="Palatino Linotype"/>
          <w:color w:val="222222"/>
          <w:lang w:eastAsia="es-ES_tradnl"/>
        </w:rPr>
      </w:pPr>
      <w:r w:rsidRPr="00036153">
        <w:rPr>
          <w:rFonts w:ascii="Palatino Linotype" w:eastAsiaTheme="minorEastAsia" w:hAnsi="Palatino Linotype" w:cstheme="minorBidi"/>
          <w:b/>
          <w:bCs/>
          <w:color w:val="222222"/>
          <w:sz w:val="28"/>
          <w:szCs w:val="28"/>
          <w:lang w:val="es-ES_tradnl" w:eastAsia="es-ES_tradnl"/>
        </w:rPr>
        <w:t xml:space="preserve">SÉPTIMO. </w:t>
      </w:r>
      <w:r w:rsidR="00957EDC" w:rsidRPr="00036153">
        <w:rPr>
          <w:rFonts w:ascii="Palatino Linotype" w:hAnsi="Palatino Linotype"/>
          <w:b/>
          <w:color w:val="222222"/>
          <w:lang w:eastAsia="es-ES_tradnl"/>
        </w:rPr>
        <w:t xml:space="preserve">Gírese oficio </w:t>
      </w:r>
      <w:r w:rsidR="00957EDC" w:rsidRPr="00036153">
        <w:rPr>
          <w:rFonts w:ascii="Palatino Linotype" w:hAnsi="Palatino Linotype"/>
          <w:color w:val="222222"/>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B457DB" w:rsidRPr="00036153">
        <w:rPr>
          <w:rFonts w:ascii="Palatino Linotype" w:hAnsi="Palatino Linotype"/>
          <w:b/>
          <w:color w:val="222222"/>
          <w:lang w:eastAsia="es-ES_tradnl"/>
        </w:rPr>
        <w:t>SEXTO</w:t>
      </w:r>
      <w:r w:rsidR="00957EDC" w:rsidRPr="00036153">
        <w:rPr>
          <w:rFonts w:ascii="Palatino Linotype" w:hAnsi="Palatino Linotype"/>
          <w:color w:val="222222"/>
          <w:lang w:eastAsia="es-ES_tradnl"/>
        </w:rPr>
        <w:t xml:space="preserve"> de la presente resolución</w:t>
      </w:r>
    </w:p>
    <w:p w14:paraId="5F8CDC87" w14:textId="77777777" w:rsidR="00B24E89" w:rsidRPr="00036153" w:rsidRDefault="00B24E89" w:rsidP="00B457DB">
      <w:pPr>
        <w:spacing w:line="360" w:lineRule="auto"/>
        <w:jc w:val="both"/>
        <w:rPr>
          <w:rFonts w:ascii="Palatino Linotype" w:eastAsiaTheme="minorEastAsia" w:hAnsi="Palatino Linotype" w:cstheme="minorBidi"/>
          <w:color w:val="222222"/>
          <w:lang w:val="es-ES_tradnl" w:eastAsia="es-ES_tradnl"/>
        </w:rPr>
      </w:pPr>
    </w:p>
    <w:p w14:paraId="69179DE4" w14:textId="1EFF7DE1" w:rsidR="00F913D7" w:rsidRPr="00036153" w:rsidRDefault="0099647C" w:rsidP="00B457DB">
      <w:pPr>
        <w:spacing w:line="360" w:lineRule="auto"/>
        <w:jc w:val="both"/>
        <w:rPr>
          <w:rFonts w:ascii="Palatino Linotype" w:hAnsi="Palatino Linotype"/>
          <w:color w:val="222222"/>
          <w:lang w:eastAsia="es-ES_tradnl"/>
        </w:rPr>
      </w:pPr>
      <w:r w:rsidRPr="00036153">
        <w:rPr>
          <w:rFonts w:ascii="Palatino Linotype" w:eastAsiaTheme="minorEastAsia" w:hAnsi="Palatino Linotype" w:cstheme="minorBidi"/>
          <w:b/>
          <w:bCs/>
          <w:color w:val="222222"/>
          <w:sz w:val="28"/>
          <w:szCs w:val="28"/>
          <w:lang w:val="es-ES_tradnl" w:eastAsia="es-ES_tradnl"/>
        </w:rPr>
        <w:t xml:space="preserve">OCTAVO. </w:t>
      </w:r>
      <w:r w:rsidRPr="00036153">
        <w:rPr>
          <w:rFonts w:ascii="Palatino Linotype" w:hAnsi="Palatino Linotype"/>
          <w:color w:val="222222"/>
          <w:lang w:eastAsia="es-ES_tradnl"/>
        </w:rPr>
        <w:t xml:space="preserve">De conformidad con el artículo 198 de la Ley de Transparencia y Acceso a la Información Pública del Estado de México y Municipios, de considerarlo procedente, </w:t>
      </w:r>
      <w:r w:rsidRPr="00036153">
        <w:rPr>
          <w:rFonts w:ascii="Palatino Linotype" w:hAnsi="Palatino Linotype"/>
          <w:b/>
          <w:bCs/>
          <w:color w:val="222222"/>
          <w:lang w:eastAsia="es-ES_tradnl"/>
        </w:rPr>
        <w:t>EL SUJETO OBLIGADO</w:t>
      </w:r>
      <w:r w:rsidRPr="00036153">
        <w:rPr>
          <w:rFonts w:ascii="Palatino Linotype" w:hAnsi="Palatino Linotype"/>
          <w:color w:val="222222"/>
          <w:lang w:eastAsia="es-ES_tradnl"/>
        </w:rPr>
        <w:t xml:space="preserve"> de manera fundada y motivada, podrá solicitar una ampliación de plazo para el cumplimiento de la presente resolución.</w:t>
      </w:r>
    </w:p>
    <w:p w14:paraId="69579A2A" w14:textId="77777777" w:rsidR="00A72EB9" w:rsidRPr="00036153" w:rsidRDefault="00A72EB9" w:rsidP="00B457DB">
      <w:pPr>
        <w:spacing w:line="360" w:lineRule="auto"/>
        <w:jc w:val="both"/>
        <w:rPr>
          <w:rFonts w:ascii="Palatino Linotype" w:hAnsi="Palatino Linotype"/>
          <w:color w:val="000000"/>
        </w:rPr>
      </w:pPr>
    </w:p>
    <w:p w14:paraId="0258BDE6" w14:textId="10F8FF85" w:rsidR="00D60D04" w:rsidRPr="00036153" w:rsidRDefault="00D60D04" w:rsidP="00D60D04">
      <w:pPr>
        <w:spacing w:line="360" w:lineRule="auto"/>
        <w:jc w:val="both"/>
        <w:rPr>
          <w:rFonts w:ascii="Palatino Linotype" w:hAnsi="Palatino Linotype"/>
        </w:rPr>
      </w:pPr>
      <w:r w:rsidRPr="00036153">
        <w:rPr>
          <w:rFonts w:ascii="Palatino Linotype" w:hAnsi="Palatino Linotype"/>
        </w:rPr>
        <w:t xml:space="preserve">ASÍ LO RESUELVE, POR </w:t>
      </w:r>
      <w:r w:rsidR="00036153" w:rsidRPr="00036153">
        <w:rPr>
          <w:rFonts w:ascii="Palatino Linotype" w:hAnsi="Palatino Linotype"/>
        </w:rPr>
        <w:t xml:space="preserve">UNANIMIDAD </w:t>
      </w:r>
      <w:r w:rsidRPr="00036153">
        <w:rPr>
          <w:rFonts w:ascii="Palatino Linotype" w:hAnsi="Palatino Linotype"/>
        </w:rPr>
        <w:t xml:space="preserve">DE VOTOS EL PLENO DEL INSTITUTO DE TRANSPARENCIA, ACCESO A LA INFORMACIÓN PÚBLICA Y PROTECCIÓN DE DATOS PERSONALES DEL ESTADO DE MÉXICO Y MUNICIPIOS, CONFORMADO POR LOS COMISIONADOS JOSÉ MARTÍNEZ VILCHIS; MARÍA </w:t>
      </w:r>
      <w:r w:rsidRPr="00036153">
        <w:rPr>
          <w:rFonts w:ascii="Palatino Linotype" w:hAnsi="Palatino Linotype"/>
        </w:rPr>
        <w:lastRenderedPageBreak/>
        <w:t>DEL ROSARIO MEJÍA AYALA; SHARON CRISTINA MORALES MARTÍNEZ; LUIS GUSTAVO PARRA NORIEGA Y GUADALUPE RAMÍREZ PEÑA; EN LA TRIGÉSIMA PRIMERA SESIÓN ORDINARIA CELEBRADA EL OCHO DE SEPTIEMBRE DE DOS MIL VEINTIUNO, ANTE EL SECRETARIO TÉCNICO DEL PLENO, ALEXIS TAPIA RAMÍREZ.</w:t>
      </w:r>
    </w:p>
    <w:p w14:paraId="568434C7" w14:textId="26C57D15" w:rsidR="003969B9" w:rsidRPr="00823398" w:rsidRDefault="006F53B1" w:rsidP="00B457DB">
      <w:pPr>
        <w:jc w:val="both"/>
        <w:rPr>
          <w:rFonts w:ascii="Palatino Linotype" w:hAnsi="Palatino Linotype" w:cs="Arial"/>
          <w:sz w:val="14"/>
          <w:szCs w:val="14"/>
        </w:rPr>
      </w:pPr>
      <w:r w:rsidRPr="00036153">
        <w:rPr>
          <w:rFonts w:ascii="Palatino Linotype" w:hAnsi="Palatino Linotype" w:cs="Arial"/>
          <w:sz w:val="14"/>
          <w:szCs w:val="14"/>
        </w:rPr>
        <w:t>BLA</w:t>
      </w:r>
      <w:r w:rsidR="00200BFC" w:rsidRPr="00036153">
        <w:rPr>
          <w:rFonts w:ascii="Palatino Linotype" w:hAnsi="Palatino Linotype" w:cs="Arial"/>
          <w:sz w:val="14"/>
          <w:szCs w:val="14"/>
        </w:rPr>
        <w:t>/</w:t>
      </w:r>
      <w:r w:rsidR="00C86B63" w:rsidRPr="00036153">
        <w:rPr>
          <w:rFonts w:ascii="Palatino Linotype" w:hAnsi="Palatino Linotype" w:cs="Arial"/>
          <w:sz w:val="14"/>
          <w:szCs w:val="14"/>
        </w:rPr>
        <w:t>CCC</w:t>
      </w:r>
    </w:p>
    <w:p w14:paraId="7B6C9EDB" w14:textId="77777777" w:rsidR="003969B9" w:rsidRPr="00823398" w:rsidRDefault="003969B9" w:rsidP="00B457DB">
      <w:pPr>
        <w:rPr>
          <w:rFonts w:ascii="Palatino Linotype" w:hAnsi="Palatino Linotype" w:cs="Arial"/>
          <w:sz w:val="14"/>
          <w:szCs w:val="14"/>
        </w:rPr>
      </w:pPr>
      <w:r w:rsidRPr="00823398">
        <w:rPr>
          <w:rFonts w:ascii="Palatino Linotype" w:hAnsi="Palatino Linotype" w:cs="Arial"/>
          <w:sz w:val="14"/>
          <w:szCs w:val="14"/>
        </w:rPr>
        <w:br w:type="page"/>
      </w:r>
    </w:p>
    <w:p w14:paraId="5137A18E" w14:textId="77777777" w:rsidR="00C34EFF" w:rsidRPr="00823398" w:rsidRDefault="00C34EFF" w:rsidP="00B457DB">
      <w:pPr>
        <w:jc w:val="both"/>
        <w:rPr>
          <w:rFonts w:ascii="Palatino Linotype" w:hAnsi="Palatino Linotype" w:cs="Arial"/>
          <w:sz w:val="14"/>
          <w:szCs w:val="14"/>
        </w:rPr>
      </w:pPr>
    </w:p>
    <w:p w14:paraId="275ED07F" w14:textId="7B716875" w:rsidR="003874E5" w:rsidRPr="00823398" w:rsidRDefault="003874E5" w:rsidP="00B457DB">
      <w:pPr>
        <w:jc w:val="both"/>
        <w:rPr>
          <w:rFonts w:ascii="Palatino Linotype" w:hAnsi="Palatino Linotype" w:cs="Arial"/>
        </w:rPr>
      </w:pPr>
    </w:p>
    <w:p w14:paraId="48C145EB" w14:textId="34C59861" w:rsidR="003874E5" w:rsidRPr="00823398" w:rsidRDefault="003874E5" w:rsidP="00B457DB">
      <w:pPr>
        <w:jc w:val="both"/>
        <w:rPr>
          <w:rFonts w:ascii="Palatino Linotype" w:hAnsi="Palatino Linotype"/>
        </w:rPr>
      </w:pPr>
    </w:p>
    <w:p w14:paraId="1B73A2B9" w14:textId="3E3652BF" w:rsidR="00B97505" w:rsidRPr="00823398" w:rsidRDefault="00B97505" w:rsidP="00B457DB">
      <w:pPr>
        <w:jc w:val="both"/>
        <w:rPr>
          <w:rFonts w:ascii="Palatino Linotype" w:hAnsi="Palatino Linotype"/>
        </w:rPr>
      </w:pPr>
    </w:p>
    <w:p w14:paraId="4511446D" w14:textId="427AD7AC" w:rsidR="00B97505" w:rsidRPr="00823398" w:rsidRDefault="00B97505" w:rsidP="00B457DB">
      <w:pPr>
        <w:jc w:val="both"/>
        <w:rPr>
          <w:rFonts w:ascii="Palatino Linotype" w:hAnsi="Palatino Linotype"/>
        </w:rPr>
      </w:pPr>
    </w:p>
    <w:p w14:paraId="7DB0C5A9" w14:textId="019BDEFB" w:rsidR="00B97505" w:rsidRPr="00823398" w:rsidRDefault="00B97505" w:rsidP="00B457DB">
      <w:pPr>
        <w:jc w:val="both"/>
        <w:rPr>
          <w:rFonts w:ascii="Palatino Linotype" w:hAnsi="Palatino Linotype"/>
        </w:rPr>
      </w:pPr>
    </w:p>
    <w:p w14:paraId="53C5FCF4" w14:textId="6D85F834" w:rsidR="00B97505" w:rsidRPr="00823398" w:rsidRDefault="00B97505" w:rsidP="00B457DB">
      <w:pPr>
        <w:jc w:val="both"/>
        <w:rPr>
          <w:rFonts w:ascii="Palatino Linotype" w:hAnsi="Palatino Linotype"/>
        </w:rPr>
      </w:pPr>
    </w:p>
    <w:p w14:paraId="478FC6D8" w14:textId="71CC324B" w:rsidR="00B97505" w:rsidRPr="00823398" w:rsidRDefault="00B97505" w:rsidP="00B457DB">
      <w:pPr>
        <w:jc w:val="both"/>
        <w:rPr>
          <w:rFonts w:ascii="Palatino Linotype" w:hAnsi="Palatino Linotype"/>
        </w:rPr>
      </w:pPr>
    </w:p>
    <w:p w14:paraId="41B261AE" w14:textId="735A228E" w:rsidR="00B97505" w:rsidRPr="00823398" w:rsidRDefault="00B97505" w:rsidP="00B457DB">
      <w:pPr>
        <w:jc w:val="both"/>
        <w:rPr>
          <w:rFonts w:ascii="Palatino Linotype" w:hAnsi="Palatino Linotype"/>
        </w:rPr>
      </w:pPr>
    </w:p>
    <w:p w14:paraId="63EC9353" w14:textId="05DCCD2B" w:rsidR="00B97505" w:rsidRPr="00823398" w:rsidRDefault="00B97505" w:rsidP="00B457DB">
      <w:pPr>
        <w:jc w:val="both"/>
        <w:rPr>
          <w:rFonts w:ascii="Palatino Linotype" w:hAnsi="Palatino Linotype"/>
        </w:rPr>
      </w:pPr>
    </w:p>
    <w:p w14:paraId="02B7A153" w14:textId="59B49131" w:rsidR="00B97505" w:rsidRPr="00823398" w:rsidRDefault="00B97505" w:rsidP="00B457DB">
      <w:pPr>
        <w:jc w:val="both"/>
        <w:rPr>
          <w:rFonts w:ascii="Palatino Linotype" w:hAnsi="Palatino Linotype"/>
        </w:rPr>
      </w:pPr>
    </w:p>
    <w:p w14:paraId="7F32ECCD" w14:textId="5FB369CF" w:rsidR="00B97505" w:rsidRPr="00823398" w:rsidRDefault="00B97505" w:rsidP="00B457DB">
      <w:pPr>
        <w:jc w:val="both"/>
        <w:rPr>
          <w:rFonts w:ascii="Palatino Linotype" w:hAnsi="Palatino Linotype"/>
        </w:rPr>
      </w:pPr>
    </w:p>
    <w:p w14:paraId="00EF156D" w14:textId="6F15A74C" w:rsidR="00B97505" w:rsidRPr="00823398" w:rsidRDefault="00B97505" w:rsidP="00B457DB">
      <w:pPr>
        <w:jc w:val="both"/>
        <w:rPr>
          <w:rFonts w:ascii="Palatino Linotype" w:hAnsi="Palatino Linotype"/>
        </w:rPr>
      </w:pPr>
    </w:p>
    <w:p w14:paraId="2CC0115D" w14:textId="5F66DA73" w:rsidR="00B97505" w:rsidRPr="00823398" w:rsidRDefault="00B97505" w:rsidP="00B457DB">
      <w:pPr>
        <w:jc w:val="both"/>
        <w:rPr>
          <w:rFonts w:ascii="Palatino Linotype" w:hAnsi="Palatino Linotype"/>
        </w:rPr>
      </w:pPr>
    </w:p>
    <w:p w14:paraId="07D75A6D" w14:textId="6BB4C99B" w:rsidR="00B97505" w:rsidRPr="00823398" w:rsidRDefault="00B97505" w:rsidP="00B457DB">
      <w:pPr>
        <w:jc w:val="both"/>
        <w:rPr>
          <w:rFonts w:ascii="Palatino Linotype" w:hAnsi="Palatino Linotype"/>
        </w:rPr>
      </w:pPr>
    </w:p>
    <w:p w14:paraId="11A7407D" w14:textId="5861B494" w:rsidR="00B97505" w:rsidRPr="00823398" w:rsidRDefault="00B97505" w:rsidP="00B457DB">
      <w:pPr>
        <w:jc w:val="both"/>
        <w:rPr>
          <w:rFonts w:ascii="Palatino Linotype" w:hAnsi="Palatino Linotype"/>
        </w:rPr>
      </w:pPr>
    </w:p>
    <w:p w14:paraId="3759824F" w14:textId="7FE8E3CB" w:rsidR="00B97505" w:rsidRPr="00823398" w:rsidRDefault="00B97505" w:rsidP="00B457DB">
      <w:pPr>
        <w:jc w:val="both"/>
        <w:rPr>
          <w:rFonts w:ascii="Palatino Linotype" w:hAnsi="Palatino Linotype"/>
        </w:rPr>
      </w:pPr>
    </w:p>
    <w:p w14:paraId="2477CD72" w14:textId="23115B11" w:rsidR="00B97505" w:rsidRPr="00823398" w:rsidRDefault="00B97505" w:rsidP="00B457DB">
      <w:pPr>
        <w:jc w:val="both"/>
        <w:rPr>
          <w:rFonts w:ascii="Palatino Linotype" w:hAnsi="Palatino Linotype"/>
        </w:rPr>
      </w:pPr>
    </w:p>
    <w:p w14:paraId="6BDF6E0B" w14:textId="77777777" w:rsidR="00B97505" w:rsidRPr="00823398" w:rsidRDefault="00B97505" w:rsidP="00B457DB">
      <w:pPr>
        <w:jc w:val="both"/>
        <w:rPr>
          <w:rFonts w:ascii="Palatino Linotype" w:hAnsi="Palatino Linotype"/>
        </w:rPr>
      </w:pPr>
    </w:p>
    <w:p w14:paraId="5E0D43B4" w14:textId="77777777" w:rsidR="004821CA" w:rsidRPr="00823398" w:rsidRDefault="004821CA" w:rsidP="00B457DB">
      <w:pPr>
        <w:jc w:val="both"/>
        <w:rPr>
          <w:rFonts w:ascii="Palatino Linotype" w:hAnsi="Palatino Linotype"/>
        </w:rPr>
      </w:pPr>
    </w:p>
    <w:sectPr w:rsidR="004821CA" w:rsidRPr="00823398"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8D656F" w14:textId="77777777" w:rsidR="00E83B0D" w:rsidRDefault="00E83B0D" w:rsidP="00C80F8C">
      <w:r>
        <w:separator/>
      </w:r>
    </w:p>
  </w:endnote>
  <w:endnote w:type="continuationSeparator" w:id="0">
    <w:p w14:paraId="0BB431B9" w14:textId="77777777" w:rsidR="00E83B0D" w:rsidRDefault="00E83B0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54F0F11A" w:rsidR="007A07BD" w:rsidRPr="0010196A" w:rsidRDefault="007A07B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A44EA">
      <w:rPr>
        <w:rFonts w:ascii="Palatino Linotype" w:hAnsi="Palatino Linotype" w:cs="Arial"/>
        <w:bCs/>
        <w:noProof/>
        <w:sz w:val="22"/>
        <w:szCs w:val="22"/>
      </w:rPr>
      <w:t>42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A44EA">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138D6B0" w:rsidR="007A07BD" w:rsidRPr="0010196A" w:rsidRDefault="007A07B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A44E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A44EA">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D86717" w14:textId="77777777" w:rsidR="00E83B0D" w:rsidRDefault="00E83B0D" w:rsidP="00C80F8C">
      <w:r>
        <w:separator/>
      </w:r>
    </w:p>
  </w:footnote>
  <w:footnote w:type="continuationSeparator" w:id="0">
    <w:p w14:paraId="65229A0A" w14:textId="77777777" w:rsidR="00E83B0D" w:rsidRDefault="00E83B0D" w:rsidP="00C80F8C">
      <w:r>
        <w:continuationSeparator/>
      </w:r>
    </w:p>
  </w:footnote>
  <w:footnote w:id="1">
    <w:p w14:paraId="087032D6" w14:textId="77D962C9" w:rsidR="007A07BD" w:rsidRPr="00D51E8F" w:rsidRDefault="007A07BD">
      <w:pPr>
        <w:pStyle w:val="Textonotapie"/>
        <w:rPr>
          <w:rFonts w:ascii="Palatino Linotype" w:hAnsi="Palatino Linotype"/>
          <w:b/>
          <w:bCs/>
          <w:i/>
          <w:iCs/>
        </w:rPr>
      </w:pPr>
      <w:r>
        <w:rPr>
          <w:rStyle w:val="Refdenotaalpie"/>
        </w:rPr>
        <w:footnoteRef/>
      </w:r>
      <w:r>
        <w:t xml:space="preserve"> </w:t>
      </w:r>
      <w:r w:rsidRPr="00D51E8F">
        <w:rPr>
          <w:rFonts w:ascii="Palatino Linotype" w:hAnsi="Palatino Linotype"/>
          <w:b/>
          <w:bCs/>
          <w:i/>
          <w:iCs/>
        </w:rPr>
        <w:t>Ley de Transparencia y Acceso a la Información Pública del Estado de México y Municipios</w:t>
      </w:r>
    </w:p>
    <w:p w14:paraId="08D1DEA8" w14:textId="4D99D17A" w:rsidR="007A07BD" w:rsidRDefault="007A07BD">
      <w:pPr>
        <w:pStyle w:val="Textonotapie"/>
        <w:rPr>
          <w:rFonts w:ascii="Palatino Linotype" w:hAnsi="Palatino Linotype"/>
          <w:i/>
          <w:iCs/>
        </w:rPr>
      </w:pPr>
      <w:r w:rsidRPr="00D51E8F">
        <w:rPr>
          <w:rFonts w:ascii="Palatino Linotype" w:hAnsi="Palatino Linotype"/>
          <w:b/>
          <w:bCs/>
          <w:i/>
          <w:iCs/>
        </w:rPr>
        <w:t>“Artículo 49.</w:t>
      </w:r>
      <w:r w:rsidRPr="00D51E8F">
        <w:rPr>
          <w:rFonts w:ascii="Palatino Linotype" w:hAnsi="Palatino Linotype"/>
          <w:i/>
          <w:iCs/>
        </w:rPr>
        <w:t xml:space="preserve"> Los Comités de Transparencia tendrán las siguientes atribuciones:</w:t>
      </w:r>
    </w:p>
    <w:p w14:paraId="21061648" w14:textId="670A2D8F" w:rsidR="007A07BD" w:rsidRPr="00D51E8F" w:rsidRDefault="007A07BD">
      <w:pPr>
        <w:pStyle w:val="Textonotapie"/>
        <w:rPr>
          <w:rFonts w:ascii="Palatino Linotype" w:hAnsi="Palatino Linotype"/>
          <w:b/>
          <w:bCs/>
          <w:i/>
          <w:iCs/>
        </w:rPr>
      </w:pPr>
      <w:r w:rsidRPr="00D51E8F">
        <w:rPr>
          <w:rFonts w:ascii="Palatino Linotype" w:hAnsi="Palatino Linotype"/>
          <w:b/>
          <w:bCs/>
          <w:i/>
          <w:iCs/>
        </w:rPr>
        <w:t>(…)</w:t>
      </w:r>
    </w:p>
    <w:p w14:paraId="0F8F3B4F" w14:textId="77777777" w:rsidR="007A07BD" w:rsidRPr="00D51E8F" w:rsidRDefault="007A07BD">
      <w:pPr>
        <w:pStyle w:val="Textonotapie"/>
        <w:rPr>
          <w:rFonts w:ascii="Palatino Linotype" w:hAnsi="Palatino Linotype"/>
          <w:b/>
          <w:bCs/>
          <w:i/>
          <w:iCs/>
        </w:rPr>
      </w:pPr>
      <w:r w:rsidRPr="00D51E8F">
        <w:rPr>
          <w:rFonts w:ascii="Palatino Linotype" w:hAnsi="Palatino Linotype"/>
          <w:b/>
          <w:bCs/>
          <w:i/>
          <w:iCs/>
        </w:rPr>
        <w:t>XII. Emitir las resoluciones que correspondan para la atención de las solicitudes de información;</w:t>
      </w:r>
    </w:p>
    <w:p w14:paraId="4AA4CABB" w14:textId="57BD0A0F" w:rsidR="007A07BD" w:rsidRPr="00D51E8F" w:rsidRDefault="007A07BD">
      <w:pPr>
        <w:pStyle w:val="Textonotapie"/>
        <w:rPr>
          <w:b/>
          <w:bCs/>
          <w:i/>
          <w:iCs/>
        </w:rPr>
      </w:pPr>
      <w:r w:rsidRPr="00D51E8F">
        <w:rPr>
          <w:rFonts w:ascii="Palatino Linotype" w:hAnsi="Palatino Linotype"/>
          <w:b/>
          <w:bCs/>
          <w:i/>
          <w:iC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A07BD" w:rsidRDefault="00E83B0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A07BD" w:rsidRPr="0010196A" w:rsidRDefault="00E83B0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A07BD" w:rsidRPr="008F2CCC" w14:paraId="1F097D8A" w14:textId="77777777" w:rsidTr="00625FD4">
      <w:tc>
        <w:tcPr>
          <w:tcW w:w="3261" w:type="dxa"/>
          <w:vMerge w:val="restart"/>
        </w:tcPr>
        <w:p w14:paraId="1F780A0C" w14:textId="1EFF25F4" w:rsidR="007A07BD" w:rsidRPr="008F2CCC" w:rsidRDefault="007A07B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7A07BD" w:rsidRPr="00664658" w:rsidRDefault="007A07B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C556692" w:rsidR="007A07BD" w:rsidRPr="00664658" w:rsidRDefault="007A07BD" w:rsidP="00C34EFF">
          <w:pPr>
            <w:jc w:val="both"/>
            <w:rPr>
              <w:rFonts w:ascii="Palatino Linotype" w:hAnsi="Palatino Linotype"/>
              <w:b/>
              <w:sz w:val="22"/>
              <w:szCs w:val="22"/>
              <w:lang w:val="es-ES_tradnl"/>
            </w:rPr>
          </w:pPr>
          <w:r>
            <w:rPr>
              <w:rFonts w:ascii="Palatino Linotype" w:hAnsi="Palatino Linotype"/>
              <w:b/>
              <w:bCs/>
              <w:sz w:val="22"/>
              <w:szCs w:val="22"/>
            </w:rPr>
            <w:t>3657/</w:t>
          </w:r>
          <w:r w:rsidRPr="000A27E2">
            <w:rPr>
              <w:rFonts w:ascii="Palatino Linotype" w:hAnsi="Palatino Linotype"/>
              <w:b/>
              <w:bCs/>
              <w:sz w:val="22"/>
              <w:szCs w:val="22"/>
            </w:rPr>
            <w:t>INFOEM/IP/RR/202</w:t>
          </w:r>
          <w:r>
            <w:rPr>
              <w:rFonts w:ascii="Palatino Linotype" w:hAnsi="Palatino Linotype"/>
              <w:b/>
              <w:bCs/>
              <w:sz w:val="22"/>
              <w:szCs w:val="22"/>
            </w:rPr>
            <w:t>1 y acumulados</w:t>
          </w:r>
        </w:p>
      </w:tc>
    </w:tr>
    <w:tr w:rsidR="007A07BD" w:rsidRPr="008F2CCC" w14:paraId="049677A3" w14:textId="77777777" w:rsidTr="00625FD4">
      <w:tc>
        <w:tcPr>
          <w:tcW w:w="3261" w:type="dxa"/>
          <w:vMerge/>
        </w:tcPr>
        <w:p w14:paraId="4A21EAC1" w14:textId="5C1F145E" w:rsidR="007A07BD" w:rsidRPr="008F2CCC" w:rsidRDefault="007A07BD" w:rsidP="00200BFC">
          <w:pPr>
            <w:rPr>
              <w:rFonts w:ascii="Palatino Linotype" w:hAnsi="Palatino Linotype"/>
              <w:b/>
              <w:sz w:val="22"/>
              <w:szCs w:val="22"/>
              <w:lang w:val="es-ES_tradnl"/>
            </w:rPr>
          </w:pPr>
        </w:p>
      </w:tc>
      <w:tc>
        <w:tcPr>
          <w:tcW w:w="2551" w:type="dxa"/>
          <w:shd w:val="clear" w:color="auto" w:fill="auto"/>
        </w:tcPr>
        <w:p w14:paraId="1237BCDE" w14:textId="77777777" w:rsidR="007A07BD" w:rsidRPr="00664658" w:rsidRDefault="007A07BD"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52BD785" w:rsidR="007A07BD" w:rsidRPr="00D41D47" w:rsidRDefault="007A07BD" w:rsidP="00200BFC">
          <w:pPr>
            <w:jc w:val="both"/>
            <w:rPr>
              <w:rFonts w:ascii="Palatino Linotype" w:hAnsi="Palatino Linotype"/>
              <w:b/>
              <w:sz w:val="22"/>
              <w:szCs w:val="22"/>
              <w:lang w:val="es-ES_tradnl"/>
            </w:rPr>
          </w:pPr>
          <w:r w:rsidRPr="00A355D6">
            <w:rPr>
              <w:rFonts w:ascii="Palatino Linotype" w:hAnsi="Palatino Linotype"/>
              <w:b/>
              <w:bCs/>
              <w:sz w:val="22"/>
              <w:szCs w:val="22"/>
            </w:rPr>
            <w:t>Instituto Materno Infantil del Estado de México</w:t>
          </w:r>
        </w:p>
      </w:tc>
    </w:tr>
    <w:tr w:rsidR="007A07BD" w:rsidRPr="008F2CCC" w14:paraId="72CD087D" w14:textId="77777777" w:rsidTr="00625FD4">
      <w:trPr>
        <w:trHeight w:val="228"/>
      </w:trPr>
      <w:tc>
        <w:tcPr>
          <w:tcW w:w="3261" w:type="dxa"/>
          <w:vMerge/>
        </w:tcPr>
        <w:p w14:paraId="1B78656F" w14:textId="01E6F6F6" w:rsidR="007A07BD" w:rsidRPr="008F2CCC" w:rsidRDefault="007A07BD" w:rsidP="00200BFC">
          <w:pPr>
            <w:rPr>
              <w:rFonts w:ascii="Palatino Linotype" w:hAnsi="Palatino Linotype"/>
              <w:b/>
              <w:sz w:val="22"/>
              <w:szCs w:val="22"/>
              <w:lang w:val="es-ES_tradnl"/>
            </w:rPr>
          </w:pPr>
        </w:p>
      </w:tc>
      <w:tc>
        <w:tcPr>
          <w:tcW w:w="2551" w:type="dxa"/>
          <w:shd w:val="clear" w:color="auto" w:fill="auto"/>
        </w:tcPr>
        <w:p w14:paraId="74D81628" w14:textId="77777777" w:rsidR="007A07BD" w:rsidRPr="00664658" w:rsidRDefault="007A07BD"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04729D18" w:rsidR="007A07BD" w:rsidRPr="00664658" w:rsidRDefault="009A280E" w:rsidP="00200BFC">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3ECB9F0B" w14:textId="77777777" w:rsidR="007A07BD" w:rsidRPr="0010196A" w:rsidRDefault="007A07B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7A07BD" w:rsidRPr="0010196A" w:rsidRDefault="00E83B0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7A07BD" w:rsidRPr="008F2CCC" w14:paraId="6ABABA57" w14:textId="77777777" w:rsidTr="00C12449">
      <w:tc>
        <w:tcPr>
          <w:tcW w:w="4253" w:type="dxa"/>
          <w:vMerge w:val="restart"/>
          <w:shd w:val="clear" w:color="auto" w:fill="auto"/>
        </w:tcPr>
        <w:p w14:paraId="6AA376CC" w14:textId="1234161B" w:rsidR="007A07BD" w:rsidRPr="008F2CCC" w:rsidRDefault="007A07BD"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7A07BD" w:rsidRPr="008F2CCC" w:rsidRDefault="007A07B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787CD0B5" w:rsidR="007A07BD" w:rsidRPr="008F2CCC" w:rsidRDefault="007A07BD" w:rsidP="00C34EFF">
          <w:pPr>
            <w:jc w:val="both"/>
            <w:rPr>
              <w:rFonts w:ascii="Palatino Linotype" w:hAnsi="Palatino Linotype"/>
              <w:b/>
              <w:sz w:val="22"/>
              <w:szCs w:val="22"/>
              <w:lang w:val="es-ES_tradnl"/>
            </w:rPr>
          </w:pPr>
          <w:r>
            <w:rPr>
              <w:rFonts w:ascii="Palatino Linotype" w:hAnsi="Palatino Linotype"/>
              <w:b/>
              <w:bCs/>
              <w:sz w:val="22"/>
              <w:szCs w:val="22"/>
            </w:rPr>
            <w:t>3657/</w:t>
          </w:r>
          <w:r w:rsidRPr="000A27E2">
            <w:rPr>
              <w:rFonts w:ascii="Palatino Linotype" w:hAnsi="Palatino Linotype"/>
              <w:b/>
              <w:bCs/>
              <w:sz w:val="22"/>
              <w:szCs w:val="22"/>
            </w:rPr>
            <w:t>INFOEM/IP/RR/202</w:t>
          </w:r>
          <w:r>
            <w:rPr>
              <w:rFonts w:ascii="Palatino Linotype" w:hAnsi="Palatino Linotype"/>
              <w:b/>
              <w:bCs/>
              <w:sz w:val="22"/>
              <w:szCs w:val="22"/>
            </w:rPr>
            <w:t>1 y acumulados</w:t>
          </w:r>
        </w:p>
      </w:tc>
    </w:tr>
    <w:tr w:rsidR="007A07BD" w:rsidRPr="006F53B1" w14:paraId="3B45FB53" w14:textId="77777777" w:rsidTr="00C12449">
      <w:tc>
        <w:tcPr>
          <w:tcW w:w="4253" w:type="dxa"/>
          <w:vMerge/>
          <w:shd w:val="clear" w:color="auto" w:fill="auto"/>
        </w:tcPr>
        <w:p w14:paraId="188B82EF" w14:textId="77777777" w:rsidR="007A07BD" w:rsidRPr="008F2CCC" w:rsidRDefault="007A07BD" w:rsidP="00200BFC">
          <w:pPr>
            <w:rPr>
              <w:rFonts w:ascii="Palatino Linotype" w:hAnsi="Palatino Linotype"/>
              <w:b/>
              <w:sz w:val="22"/>
              <w:szCs w:val="22"/>
              <w:lang w:val="es-ES_tradnl"/>
            </w:rPr>
          </w:pPr>
        </w:p>
      </w:tc>
      <w:tc>
        <w:tcPr>
          <w:tcW w:w="2552" w:type="dxa"/>
          <w:shd w:val="clear" w:color="auto" w:fill="auto"/>
        </w:tcPr>
        <w:p w14:paraId="3B2AD0CF" w14:textId="77777777" w:rsidR="007A07BD" w:rsidRPr="008F2CCC" w:rsidRDefault="007A07BD"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BC3C66E" w:rsidR="007A07BD" w:rsidRPr="00B24E89" w:rsidRDefault="001A44EA" w:rsidP="001A44EA">
          <w:pPr>
            <w:jc w:val="both"/>
            <w:rPr>
              <w:rFonts w:ascii="Palatino Linotype" w:hAnsi="Palatino Linotype"/>
              <w:b/>
              <w:sz w:val="22"/>
              <w:szCs w:val="22"/>
              <w:lang w:val="pt-BR"/>
            </w:rPr>
          </w:pPr>
          <w:r>
            <w:rPr>
              <w:rFonts w:ascii="Palatino Linotype" w:hAnsi="Palatino Linotype"/>
              <w:b/>
              <w:sz w:val="22"/>
              <w:szCs w:val="22"/>
              <w:lang w:val="pt-BR"/>
            </w:rPr>
            <w:t>XXXXXXXX</w:t>
          </w:r>
          <w:r w:rsidR="007A07BD" w:rsidRPr="00B24E89">
            <w:rPr>
              <w:rFonts w:ascii="Palatino Linotype" w:hAnsi="Palatino Linotype"/>
              <w:b/>
              <w:sz w:val="22"/>
              <w:szCs w:val="22"/>
              <w:lang w:val="pt-BR"/>
            </w:rPr>
            <w:t xml:space="preserve"> </w:t>
          </w:r>
          <w:r>
            <w:rPr>
              <w:rFonts w:ascii="Palatino Linotype" w:hAnsi="Palatino Linotype"/>
              <w:b/>
              <w:sz w:val="22"/>
              <w:szCs w:val="22"/>
              <w:lang w:val="pt-BR"/>
            </w:rPr>
            <w:t>XX</w:t>
          </w:r>
          <w:r w:rsidR="007A07BD" w:rsidRPr="00B24E89">
            <w:rPr>
              <w:rFonts w:ascii="Palatino Linotype" w:hAnsi="Palatino Linotype"/>
              <w:b/>
              <w:sz w:val="22"/>
              <w:szCs w:val="22"/>
              <w:lang w:val="pt-BR"/>
            </w:rPr>
            <w:t xml:space="preserve"> </w:t>
          </w:r>
          <w:r>
            <w:rPr>
              <w:rFonts w:ascii="Palatino Linotype" w:hAnsi="Palatino Linotype"/>
              <w:b/>
              <w:sz w:val="22"/>
              <w:szCs w:val="22"/>
              <w:lang w:val="pt-BR"/>
            </w:rPr>
            <w:t>XX</w:t>
          </w:r>
          <w:r w:rsidR="007A07BD" w:rsidRPr="00B24E89">
            <w:rPr>
              <w:rFonts w:ascii="Palatino Linotype" w:hAnsi="Palatino Linotype"/>
              <w:b/>
              <w:sz w:val="22"/>
              <w:szCs w:val="22"/>
              <w:lang w:val="pt-BR"/>
            </w:rPr>
            <w:t xml:space="preserve"> </w:t>
          </w:r>
          <w:r>
            <w:rPr>
              <w:rFonts w:ascii="Palatino Linotype" w:hAnsi="Palatino Linotype"/>
              <w:b/>
              <w:sz w:val="22"/>
              <w:szCs w:val="22"/>
              <w:lang w:val="pt-BR"/>
            </w:rPr>
            <w:t>XXXX</w:t>
          </w:r>
          <w:r w:rsidR="007A07BD" w:rsidRPr="00B24E89">
            <w:rPr>
              <w:rFonts w:ascii="Palatino Linotype" w:hAnsi="Palatino Linotype"/>
              <w:b/>
              <w:sz w:val="22"/>
              <w:szCs w:val="22"/>
              <w:lang w:val="pt-BR"/>
            </w:rPr>
            <w:t xml:space="preserve"> </w:t>
          </w:r>
          <w:r>
            <w:rPr>
              <w:rFonts w:ascii="Palatino Linotype" w:hAnsi="Palatino Linotype"/>
              <w:b/>
              <w:sz w:val="22"/>
              <w:szCs w:val="22"/>
              <w:lang w:val="pt-BR"/>
            </w:rPr>
            <w:t>XXXXXX</w:t>
          </w:r>
        </w:p>
      </w:tc>
    </w:tr>
    <w:tr w:rsidR="007A07BD" w:rsidRPr="008F2CCC" w14:paraId="28A493EB" w14:textId="77777777" w:rsidTr="00C12449">
      <w:trPr>
        <w:trHeight w:val="228"/>
      </w:trPr>
      <w:tc>
        <w:tcPr>
          <w:tcW w:w="4253" w:type="dxa"/>
          <w:vMerge/>
          <w:shd w:val="clear" w:color="auto" w:fill="auto"/>
        </w:tcPr>
        <w:p w14:paraId="06C77D31" w14:textId="77777777" w:rsidR="007A07BD" w:rsidRPr="00B24E89" w:rsidRDefault="007A07BD" w:rsidP="00200BFC">
          <w:pPr>
            <w:rPr>
              <w:rFonts w:ascii="Palatino Linotype" w:hAnsi="Palatino Linotype"/>
              <w:b/>
              <w:sz w:val="22"/>
              <w:szCs w:val="22"/>
              <w:lang w:val="pt-BR"/>
            </w:rPr>
          </w:pPr>
        </w:p>
      </w:tc>
      <w:tc>
        <w:tcPr>
          <w:tcW w:w="2552" w:type="dxa"/>
          <w:shd w:val="clear" w:color="auto" w:fill="auto"/>
        </w:tcPr>
        <w:p w14:paraId="2E1A72B4" w14:textId="77777777" w:rsidR="007A07BD" w:rsidRPr="008F2CCC" w:rsidRDefault="007A07BD"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5D1A396" w:rsidR="007A07BD" w:rsidRPr="00DC41C8" w:rsidRDefault="007A07BD" w:rsidP="00200BFC">
          <w:pPr>
            <w:jc w:val="both"/>
            <w:rPr>
              <w:rFonts w:ascii="Palatino Linotype" w:hAnsi="Palatino Linotype"/>
              <w:b/>
              <w:sz w:val="22"/>
              <w:szCs w:val="22"/>
            </w:rPr>
          </w:pPr>
          <w:r w:rsidRPr="00A355D6">
            <w:rPr>
              <w:rFonts w:ascii="Palatino Linotype" w:hAnsi="Palatino Linotype"/>
              <w:b/>
              <w:bCs/>
              <w:sz w:val="22"/>
              <w:szCs w:val="22"/>
            </w:rPr>
            <w:t>Instituto Materno Infantil del Estado de México</w:t>
          </w:r>
        </w:p>
      </w:tc>
    </w:tr>
    <w:tr w:rsidR="007A07BD" w:rsidRPr="008F2CCC" w14:paraId="0F114FF0" w14:textId="77777777" w:rsidTr="00C12449">
      <w:tc>
        <w:tcPr>
          <w:tcW w:w="4253" w:type="dxa"/>
          <w:vMerge/>
          <w:shd w:val="clear" w:color="auto" w:fill="auto"/>
        </w:tcPr>
        <w:p w14:paraId="4CCB64BA" w14:textId="77777777" w:rsidR="007A07BD" w:rsidRPr="008F2CCC" w:rsidRDefault="007A07BD" w:rsidP="00200BFC">
          <w:pPr>
            <w:rPr>
              <w:rFonts w:ascii="Palatino Linotype" w:hAnsi="Palatino Linotype"/>
              <w:b/>
              <w:sz w:val="22"/>
              <w:szCs w:val="22"/>
              <w:lang w:val="es-ES_tradnl"/>
            </w:rPr>
          </w:pPr>
        </w:p>
      </w:tc>
      <w:tc>
        <w:tcPr>
          <w:tcW w:w="2552" w:type="dxa"/>
          <w:shd w:val="clear" w:color="auto" w:fill="auto"/>
        </w:tcPr>
        <w:p w14:paraId="31E422EA" w14:textId="77777777" w:rsidR="007A07BD" w:rsidRPr="008F2CCC" w:rsidRDefault="007A07BD"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65C4148D" w:rsidR="007A07BD" w:rsidRPr="008F2CCC" w:rsidRDefault="009A280E" w:rsidP="00200BFC">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63470D9" w14:textId="4A958413" w:rsidR="007A07BD" w:rsidRPr="0010196A" w:rsidRDefault="007A07B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E0710"/>
    <w:multiLevelType w:val="hybridMultilevel"/>
    <w:tmpl w:val="7E667C78"/>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7748C5"/>
    <w:multiLevelType w:val="hybridMultilevel"/>
    <w:tmpl w:val="C64A9CD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15:restartNumberingAfterBreak="0">
    <w:nsid w:val="02C44EA9"/>
    <w:multiLevelType w:val="hybridMultilevel"/>
    <w:tmpl w:val="E8325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DA2504"/>
    <w:multiLevelType w:val="hybridMultilevel"/>
    <w:tmpl w:val="7820ED4A"/>
    <w:lvl w:ilvl="0" w:tplc="080A0017">
      <w:start w:val="1"/>
      <w:numFmt w:val="lowerLetter"/>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4" w15:restartNumberingAfterBreak="0">
    <w:nsid w:val="07D0635B"/>
    <w:multiLevelType w:val="hybridMultilevel"/>
    <w:tmpl w:val="BCF0DB94"/>
    <w:lvl w:ilvl="0" w:tplc="080A0017">
      <w:start w:val="1"/>
      <w:numFmt w:val="lowerLetter"/>
      <w:lvlText w:val="%1)"/>
      <w:lvlJc w:val="left"/>
      <w:pPr>
        <w:ind w:left="2629"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AB33081"/>
    <w:multiLevelType w:val="hybridMultilevel"/>
    <w:tmpl w:val="F84C400C"/>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7" w15:restartNumberingAfterBreak="0">
    <w:nsid w:val="12CD662F"/>
    <w:multiLevelType w:val="hybridMultilevel"/>
    <w:tmpl w:val="631C8B50"/>
    <w:lvl w:ilvl="0" w:tplc="11126598">
      <w:start w:val="1"/>
      <w:numFmt w:val="lowerLetter"/>
      <w:lvlText w:val="%1)"/>
      <w:lvlJc w:val="left"/>
      <w:pPr>
        <w:ind w:left="2034" w:hanging="360"/>
      </w:pPr>
      <w:rPr>
        <w:b/>
        <w:bCs/>
      </w:rPr>
    </w:lvl>
    <w:lvl w:ilvl="1" w:tplc="080A0019">
      <w:start w:val="1"/>
      <w:numFmt w:val="lowerLetter"/>
      <w:lvlText w:val="%2."/>
      <w:lvlJc w:val="left"/>
      <w:pPr>
        <w:ind w:left="2754" w:hanging="360"/>
      </w:pPr>
    </w:lvl>
    <w:lvl w:ilvl="2" w:tplc="080A001B">
      <w:start w:val="1"/>
      <w:numFmt w:val="lowerRoman"/>
      <w:lvlText w:val="%3."/>
      <w:lvlJc w:val="right"/>
      <w:pPr>
        <w:ind w:left="3474" w:hanging="180"/>
      </w:pPr>
    </w:lvl>
    <w:lvl w:ilvl="3" w:tplc="080A000F">
      <w:start w:val="1"/>
      <w:numFmt w:val="decimal"/>
      <w:lvlText w:val="%4."/>
      <w:lvlJc w:val="left"/>
      <w:pPr>
        <w:ind w:left="4194" w:hanging="360"/>
      </w:pPr>
    </w:lvl>
    <w:lvl w:ilvl="4" w:tplc="080A0019">
      <w:start w:val="1"/>
      <w:numFmt w:val="lowerLetter"/>
      <w:lvlText w:val="%5."/>
      <w:lvlJc w:val="left"/>
      <w:pPr>
        <w:ind w:left="4914" w:hanging="360"/>
      </w:pPr>
    </w:lvl>
    <w:lvl w:ilvl="5" w:tplc="080A001B">
      <w:start w:val="1"/>
      <w:numFmt w:val="lowerRoman"/>
      <w:lvlText w:val="%6."/>
      <w:lvlJc w:val="right"/>
      <w:pPr>
        <w:ind w:left="5634" w:hanging="180"/>
      </w:pPr>
    </w:lvl>
    <w:lvl w:ilvl="6" w:tplc="080A000F">
      <w:start w:val="1"/>
      <w:numFmt w:val="decimal"/>
      <w:lvlText w:val="%7."/>
      <w:lvlJc w:val="left"/>
      <w:pPr>
        <w:ind w:left="6354" w:hanging="360"/>
      </w:pPr>
    </w:lvl>
    <w:lvl w:ilvl="7" w:tplc="080A0019">
      <w:start w:val="1"/>
      <w:numFmt w:val="lowerLetter"/>
      <w:lvlText w:val="%8."/>
      <w:lvlJc w:val="left"/>
      <w:pPr>
        <w:ind w:left="7074" w:hanging="360"/>
      </w:pPr>
    </w:lvl>
    <w:lvl w:ilvl="8" w:tplc="080A001B">
      <w:start w:val="1"/>
      <w:numFmt w:val="lowerRoman"/>
      <w:lvlText w:val="%9."/>
      <w:lvlJc w:val="right"/>
      <w:pPr>
        <w:ind w:left="7794"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8630A75"/>
    <w:multiLevelType w:val="hybridMultilevel"/>
    <w:tmpl w:val="D58614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1" w15:restartNumberingAfterBreak="0">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57871FD"/>
    <w:multiLevelType w:val="hybridMultilevel"/>
    <w:tmpl w:val="7EB45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E505BB"/>
    <w:multiLevelType w:val="hybridMultilevel"/>
    <w:tmpl w:val="EE642CF0"/>
    <w:lvl w:ilvl="0" w:tplc="080A0017">
      <w:start w:val="1"/>
      <w:numFmt w:val="lowerLetter"/>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5" w15:restartNumberingAfterBreak="0">
    <w:nsid w:val="3E590ACD"/>
    <w:multiLevelType w:val="hybridMultilevel"/>
    <w:tmpl w:val="2F0663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9B97902"/>
    <w:multiLevelType w:val="hybridMultilevel"/>
    <w:tmpl w:val="4ADC3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6D90D9E"/>
    <w:multiLevelType w:val="hybridMultilevel"/>
    <w:tmpl w:val="56BCD54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15:restartNumberingAfterBreak="0">
    <w:nsid w:val="58F45A88"/>
    <w:multiLevelType w:val="hybridMultilevel"/>
    <w:tmpl w:val="AE3A9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DC49D0"/>
    <w:multiLevelType w:val="hybridMultilevel"/>
    <w:tmpl w:val="0AA24B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6EA635E8"/>
    <w:multiLevelType w:val="hybridMultilevel"/>
    <w:tmpl w:val="72906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29E66C7"/>
    <w:multiLevelType w:val="hybridMultilevel"/>
    <w:tmpl w:val="B4606F28"/>
    <w:lvl w:ilvl="0" w:tplc="09D235B8">
      <w:start w:val="1"/>
      <w:numFmt w:val="bullet"/>
      <w:lvlText w:val=""/>
      <w:lvlJc w:val="left"/>
      <w:pPr>
        <w:ind w:left="1570" w:hanging="360"/>
      </w:pPr>
      <w:rPr>
        <w:rFonts w:ascii="Symbol" w:hAnsi="Symbol" w:hint="default"/>
        <w:sz w:val="24"/>
        <w:szCs w:val="24"/>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28" w15:restartNumberingAfterBreak="0">
    <w:nsid w:val="752C68B8"/>
    <w:multiLevelType w:val="hybridMultilevel"/>
    <w:tmpl w:val="1F1CC98C"/>
    <w:lvl w:ilvl="0" w:tplc="1D62980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77042AC5"/>
    <w:multiLevelType w:val="hybridMultilevel"/>
    <w:tmpl w:val="AA6C909C"/>
    <w:lvl w:ilvl="0" w:tplc="080A0001">
      <w:start w:val="1"/>
      <w:numFmt w:val="bullet"/>
      <w:lvlText w:val=""/>
      <w:lvlJc w:val="left"/>
      <w:pPr>
        <w:ind w:left="720" w:hanging="360"/>
      </w:pPr>
      <w:rPr>
        <w:rFonts w:ascii="Symbol" w:hAnsi="Symbol" w:hint="default"/>
      </w:rPr>
    </w:lvl>
    <w:lvl w:ilvl="1" w:tplc="366C3F7E">
      <w:numFmt w:val="bullet"/>
      <w:lvlText w:val="•"/>
      <w:lvlJc w:val="left"/>
      <w:pPr>
        <w:ind w:left="1440" w:hanging="360"/>
      </w:pPr>
      <w:rPr>
        <w:rFonts w:ascii="Palatino Linotype" w:eastAsia="MS Mincho" w:hAnsi="Palatino Linotype" w:cs="Aria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3" w15:restartNumberingAfterBreak="0">
    <w:nsid w:val="78522543"/>
    <w:multiLevelType w:val="hybridMultilevel"/>
    <w:tmpl w:val="5C5CC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2"/>
  </w:num>
  <w:num w:numId="2">
    <w:abstractNumId w:val="8"/>
  </w:num>
  <w:num w:numId="3">
    <w:abstractNumId w:val="16"/>
  </w:num>
  <w:num w:numId="4">
    <w:abstractNumId w:val="31"/>
  </w:num>
  <w:num w:numId="5">
    <w:abstractNumId w:val="34"/>
  </w:num>
  <w:num w:numId="6">
    <w:abstractNumId w:val="25"/>
  </w:num>
  <w:num w:numId="7">
    <w:abstractNumId w:val="29"/>
  </w:num>
  <w:num w:numId="8">
    <w:abstractNumId w:val="11"/>
  </w:num>
  <w:num w:numId="9">
    <w:abstractNumId w:val="22"/>
  </w:num>
  <w:num w:numId="10">
    <w:abstractNumId w:val="32"/>
  </w:num>
  <w:num w:numId="11">
    <w:abstractNumId w:val="19"/>
  </w:num>
  <w:num w:numId="12">
    <w:abstractNumId w:val="23"/>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7"/>
  </w:num>
  <w:num w:numId="16">
    <w:abstractNumId w:val="30"/>
  </w:num>
  <w:num w:numId="17">
    <w:abstractNumId w:val="2"/>
  </w:num>
  <w:num w:numId="18">
    <w:abstractNumId w:val="6"/>
  </w:num>
  <w:num w:numId="19">
    <w:abstractNumId w:val="13"/>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28"/>
  </w:num>
  <w:num w:numId="24">
    <w:abstractNumId w:val="1"/>
  </w:num>
  <w:num w:numId="25">
    <w:abstractNumId w:val="18"/>
  </w:num>
  <w:num w:numId="26">
    <w:abstractNumId w:val="20"/>
  </w:num>
  <w:num w:numId="27">
    <w:abstractNumId w:val="10"/>
  </w:num>
  <w:num w:numId="28">
    <w:abstractNumId w:val="26"/>
  </w:num>
  <w:num w:numId="29">
    <w:abstractNumId w:val="21"/>
  </w:num>
  <w:num w:numId="30">
    <w:abstractNumId w:val="5"/>
  </w:num>
  <w:num w:numId="31">
    <w:abstractNumId w:val="14"/>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3"/>
  </w:num>
  <w:num w:numId="35">
    <w:abstractNumId w:val="33"/>
  </w:num>
  <w:num w:numId="36">
    <w:abstractNumId w:val="9"/>
  </w:num>
  <w:num w:numId="37">
    <w:abstractNumId w:val="15"/>
  </w:num>
  <w:num w:numId="3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153"/>
    <w:rsid w:val="00036439"/>
    <w:rsid w:val="00036B1A"/>
    <w:rsid w:val="00037DDE"/>
    <w:rsid w:val="00037FDC"/>
    <w:rsid w:val="000405A5"/>
    <w:rsid w:val="000409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9C1"/>
    <w:rsid w:val="00077AC1"/>
    <w:rsid w:val="00077B79"/>
    <w:rsid w:val="00077BB8"/>
    <w:rsid w:val="00077BC0"/>
    <w:rsid w:val="0008043B"/>
    <w:rsid w:val="00081337"/>
    <w:rsid w:val="0008139C"/>
    <w:rsid w:val="00081B66"/>
    <w:rsid w:val="0008338D"/>
    <w:rsid w:val="00083958"/>
    <w:rsid w:val="00083F04"/>
    <w:rsid w:val="00084079"/>
    <w:rsid w:val="0008420F"/>
    <w:rsid w:val="000847B2"/>
    <w:rsid w:val="0008507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39D7"/>
    <w:rsid w:val="00095302"/>
    <w:rsid w:val="0009541B"/>
    <w:rsid w:val="000955F6"/>
    <w:rsid w:val="000957E7"/>
    <w:rsid w:val="00095950"/>
    <w:rsid w:val="0009628B"/>
    <w:rsid w:val="00096D57"/>
    <w:rsid w:val="000970F0"/>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5436"/>
    <w:rsid w:val="000D58EC"/>
    <w:rsid w:val="000D5D68"/>
    <w:rsid w:val="000D6ADD"/>
    <w:rsid w:val="000D6BA3"/>
    <w:rsid w:val="000D70F7"/>
    <w:rsid w:val="000D72D0"/>
    <w:rsid w:val="000D7416"/>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212"/>
    <w:rsid w:val="000F4AC2"/>
    <w:rsid w:val="000F4C20"/>
    <w:rsid w:val="000F4F47"/>
    <w:rsid w:val="000F54D4"/>
    <w:rsid w:val="000F55B8"/>
    <w:rsid w:val="000F55EC"/>
    <w:rsid w:val="000F5B87"/>
    <w:rsid w:val="000F5FA4"/>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5B67"/>
    <w:rsid w:val="00106268"/>
    <w:rsid w:val="001063BB"/>
    <w:rsid w:val="00106A20"/>
    <w:rsid w:val="00106B41"/>
    <w:rsid w:val="00106FBF"/>
    <w:rsid w:val="00107FBF"/>
    <w:rsid w:val="00110588"/>
    <w:rsid w:val="00111746"/>
    <w:rsid w:val="00111DBB"/>
    <w:rsid w:val="00111F07"/>
    <w:rsid w:val="00112173"/>
    <w:rsid w:val="00112988"/>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758"/>
    <w:rsid w:val="00116D62"/>
    <w:rsid w:val="00117625"/>
    <w:rsid w:val="0011770B"/>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24FE"/>
    <w:rsid w:val="001332E3"/>
    <w:rsid w:val="00133607"/>
    <w:rsid w:val="00133D6C"/>
    <w:rsid w:val="00133FE1"/>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083"/>
    <w:rsid w:val="001425F5"/>
    <w:rsid w:val="001433DD"/>
    <w:rsid w:val="00143729"/>
    <w:rsid w:val="00144BB9"/>
    <w:rsid w:val="0014538F"/>
    <w:rsid w:val="00145F32"/>
    <w:rsid w:val="00146317"/>
    <w:rsid w:val="001468C4"/>
    <w:rsid w:val="00146D8A"/>
    <w:rsid w:val="001471C8"/>
    <w:rsid w:val="0014732A"/>
    <w:rsid w:val="00147FCE"/>
    <w:rsid w:val="00150B44"/>
    <w:rsid w:val="00150BAE"/>
    <w:rsid w:val="00150CF7"/>
    <w:rsid w:val="00151C8C"/>
    <w:rsid w:val="00151EC2"/>
    <w:rsid w:val="001528A8"/>
    <w:rsid w:val="00152D76"/>
    <w:rsid w:val="00152DEC"/>
    <w:rsid w:val="00152FDC"/>
    <w:rsid w:val="00153435"/>
    <w:rsid w:val="0015349A"/>
    <w:rsid w:val="00153D84"/>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C5F"/>
    <w:rsid w:val="00175CC8"/>
    <w:rsid w:val="00175EBB"/>
    <w:rsid w:val="00175FE0"/>
    <w:rsid w:val="00176755"/>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4EA"/>
    <w:rsid w:val="001A4549"/>
    <w:rsid w:val="001A474B"/>
    <w:rsid w:val="001A5211"/>
    <w:rsid w:val="001A59B8"/>
    <w:rsid w:val="001A78D9"/>
    <w:rsid w:val="001B0393"/>
    <w:rsid w:val="001B0793"/>
    <w:rsid w:val="001B0B6F"/>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5F4E"/>
    <w:rsid w:val="001B626B"/>
    <w:rsid w:val="001B6521"/>
    <w:rsid w:val="001B6EFE"/>
    <w:rsid w:val="001C02EC"/>
    <w:rsid w:val="001C0777"/>
    <w:rsid w:val="001C08B6"/>
    <w:rsid w:val="001C08BA"/>
    <w:rsid w:val="001C0A32"/>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2F6E"/>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4207"/>
    <w:rsid w:val="00204D03"/>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5DB"/>
    <w:rsid w:val="00242608"/>
    <w:rsid w:val="00242E0D"/>
    <w:rsid w:val="00242F07"/>
    <w:rsid w:val="00242FAC"/>
    <w:rsid w:val="002437D4"/>
    <w:rsid w:val="002439D4"/>
    <w:rsid w:val="002453C0"/>
    <w:rsid w:val="0024567F"/>
    <w:rsid w:val="002458D7"/>
    <w:rsid w:val="002460C9"/>
    <w:rsid w:val="002460FF"/>
    <w:rsid w:val="002467A3"/>
    <w:rsid w:val="0024682A"/>
    <w:rsid w:val="0024732B"/>
    <w:rsid w:val="002475F7"/>
    <w:rsid w:val="0024785C"/>
    <w:rsid w:val="00247ADF"/>
    <w:rsid w:val="00247B92"/>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F9"/>
    <w:rsid w:val="002610E1"/>
    <w:rsid w:val="0026132B"/>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E59"/>
    <w:rsid w:val="00275FC6"/>
    <w:rsid w:val="002766F9"/>
    <w:rsid w:val="00277316"/>
    <w:rsid w:val="00277453"/>
    <w:rsid w:val="00277DD9"/>
    <w:rsid w:val="0028019C"/>
    <w:rsid w:val="00281479"/>
    <w:rsid w:val="002814A1"/>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65E4"/>
    <w:rsid w:val="002966ED"/>
    <w:rsid w:val="00296F09"/>
    <w:rsid w:val="00297165"/>
    <w:rsid w:val="00297453"/>
    <w:rsid w:val="00297A56"/>
    <w:rsid w:val="002A02C4"/>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25A"/>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06DB"/>
    <w:rsid w:val="002E1112"/>
    <w:rsid w:val="002E1339"/>
    <w:rsid w:val="002E1819"/>
    <w:rsid w:val="002E1A06"/>
    <w:rsid w:val="002E1BB7"/>
    <w:rsid w:val="002E28FF"/>
    <w:rsid w:val="002E2A1E"/>
    <w:rsid w:val="002E2B3C"/>
    <w:rsid w:val="002E2C96"/>
    <w:rsid w:val="002E2E56"/>
    <w:rsid w:val="002E3112"/>
    <w:rsid w:val="002E355C"/>
    <w:rsid w:val="002E359D"/>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6C9C"/>
    <w:rsid w:val="00317EC0"/>
    <w:rsid w:val="00320139"/>
    <w:rsid w:val="003204FC"/>
    <w:rsid w:val="00320913"/>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5AFE"/>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C7"/>
    <w:rsid w:val="00364CE4"/>
    <w:rsid w:val="003654A2"/>
    <w:rsid w:val="00365921"/>
    <w:rsid w:val="00365DB3"/>
    <w:rsid w:val="00366317"/>
    <w:rsid w:val="003663F5"/>
    <w:rsid w:val="00366DDB"/>
    <w:rsid w:val="00367536"/>
    <w:rsid w:val="0036781E"/>
    <w:rsid w:val="00367DBB"/>
    <w:rsid w:val="00367DDA"/>
    <w:rsid w:val="00370582"/>
    <w:rsid w:val="00370A20"/>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4850"/>
    <w:rsid w:val="00385020"/>
    <w:rsid w:val="003850EC"/>
    <w:rsid w:val="003852EA"/>
    <w:rsid w:val="0038692F"/>
    <w:rsid w:val="0038708D"/>
    <w:rsid w:val="003874E5"/>
    <w:rsid w:val="0038767F"/>
    <w:rsid w:val="003907F7"/>
    <w:rsid w:val="003908D3"/>
    <w:rsid w:val="003921AF"/>
    <w:rsid w:val="00392757"/>
    <w:rsid w:val="0039284F"/>
    <w:rsid w:val="00392921"/>
    <w:rsid w:val="00392A69"/>
    <w:rsid w:val="00392AFA"/>
    <w:rsid w:val="00392B9D"/>
    <w:rsid w:val="003937C6"/>
    <w:rsid w:val="00393881"/>
    <w:rsid w:val="00393D87"/>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3AE"/>
    <w:rsid w:val="003A468A"/>
    <w:rsid w:val="003A4E64"/>
    <w:rsid w:val="003A52A9"/>
    <w:rsid w:val="003A546B"/>
    <w:rsid w:val="003A5BF1"/>
    <w:rsid w:val="003A5C53"/>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5CEB"/>
    <w:rsid w:val="003B712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4A66"/>
    <w:rsid w:val="003C549A"/>
    <w:rsid w:val="003C582F"/>
    <w:rsid w:val="003C5AD5"/>
    <w:rsid w:val="003C5BE8"/>
    <w:rsid w:val="003C5FA2"/>
    <w:rsid w:val="003C653B"/>
    <w:rsid w:val="003C65F0"/>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6F7"/>
    <w:rsid w:val="003D7757"/>
    <w:rsid w:val="003D7948"/>
    <w:rsid w:val="003E05C7"/>
    <w:rsid w:val="003E08D8"/>
    <w:rsid w:val="003E0F14"/>
    <w:rsid w:val="003E1926"/>
    <w:rsid w:val="003E22B7"/>
    <w:rsid w:val="003E22CB"/>
    <w:rsid w:val="003E2402"/>
    <w:rsid w:val="003E2C19"/>
    <w:rsid w:val="003E2EA7"/>
    <w:rsid w:val="003E3326"/>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ACD"/>
    <w:rsid w:val="00410E81"/>
    <w:rsid w:val="00410F42"/>
    <w:rsid w:val="00410F5E"/>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6C"/>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237"/>
    <w:rsid w:val="00441A1C"/>
    <w:rsid w:val="00441A63"/>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098B"/>
    <w:rsid w:val="00451252"/>
    <w:rsid w:val="00451491"/>
    <w:rsid w:val="00451515"/>
    <w:rsid w:val="00452910"/>
    <w:rsid w:val="00452D25"/>
    <w:rsid w:val="00453185"/>
    <w:rsid w:val="004536A9"/>
    <w:rsid w:val="0045460F"/>
    <w:rsid w:val="00454B3A"/>
    <w:rsid w:val="00455095"/>
    <w:rsid w:val="00455213"/>
    <w:rsid w:val="00455350"/>
    <w:rsid w:val="004566E6"/>
    <w:rsid w:val="00456B3B"/>
    <w:rsid w:val="00456EDA"/>
    <w:rsid w:val="00457A14"/>
    <w:rsid w:val="00457EEE"/>
    <w:rsid w:val="00460083"/>
    <w:rsid w:val="00460A1C"/>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5AD7"/>
    <w:rsid w:val="0047601B"/>
    <w:rsid w:val="0047601E"/>
    <w:rsid w:val="00476450"/>
    <w:rsid w:val="0047651B"/>
    <w:rsid w:val="004767EC"/>
    <w:rsid w:val="00477BCB"/>
    <w:rsid w:val="00480259"/>
    <w:rsid w:val="00480337"/>
    <w:rsid w:val="0048068F"/>
    <w:rsid w:val="00480967"/>
    <w:rsid w:val="004809DF"/>
    <w:rsid w:val="00480BAF"/>
    <w:rsid w:val="00480FD0"/>
    <w:rsid w:val="004810CC"/>
    <w:rsid w:val="00481CAD"/>
    <w:rsid w:val="00481D07"/>
    <w:rsid w:val="00481E81"/>
    <w:rsid w:val="004821CA"/>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56A"/>
    <w:rsid w:val="0049174C"/>
    <w:rsid w:val="00491FBC"/>
    <w:rsid w:val="00492456"/>
    <w:rsid w:val="00492831"/>
    <w:rsid w:val="00492A12"/>
    <w:rsid w:val="00492D24"/>
    <w:rsid w:val="004935D2"/>
    <w:rsid w:val="00493E3D"/>
    <w:rsid w:val="00493E71"/>
    <w:rsid w:val="00493F71"/>
    <w:rsid w:val="0049433C"/>
    <w:rsid w:val="00494778"/>
    <w:rsid w:val="00494D8E"/>
    <w:rsid w:val="0049515D"/>
    <w:rsid w:val="00495278"/>
    <w:rsid w:val="00495455"/>
    <w:rsid w:val="00495796"/>
    <w:rsid w:val="00495809"/>
    <w:rsid w:val="00495E84"/>
    <w:rsid w:val="00497D47"/>
    <w:rsid w:val="00497F50"/>
    <w:rsid w:val="00497FC5"/>
    <w:rsid w:val="004A04DD"/>
    <w:rsid w:val="004A0528"/>
    <w:rsid w:val="004A087A"/>
    <w:rsid w:val="004A088B"/>
    <w:rsid w:val="004A101A"/>
    <w:rsid w:val="004A1423"/>
    <w:rsid w:val="004A148B"/>
    <w:rsid w:val="004A2D8A"/>
    <w:rsid w:val="004A3730"/>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95D"/>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1BE"/>
    <w:rsid w:val="004C1AE2"/>
    <w:rsid w:val="004C202E"/>
    <w:rsid w:val="004C2719"/>
    <w:rsid w:val="004C4245"/>
    <w:rsid w:val="004C45EE"/>
    <w:rsid w:val="004C597A"/>
    <w:rsid w:val="004C5DF9"/>
    <w:rsid w:val="004C61E8"/>
    <w:rsid w:val="004C64C2"/>
    <w:rsid w:val="004C652E"/>
    <w:rsid w:val="004C7286"/>
    <w:rsid w:val="004C771C"/>
    <w:rsid w:val="004C7E61"/>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858"/>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1BC8"/>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1FB6"/>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BC7"/>
    <w:rsid w:val="00520CA8"/>
    <w:rsid w:val="00521291"/>
    <w:rsid w:val="005215F0"/>
    <w:rsid w:val="00521CC2"/>
    <w:rsid w:val="005221E0"/>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4D4"/>
    <w:rsid w:val="00550E43"/>
    <w:rsid w:val="00551ECF"/>
    <w:rsid w:val="0055235E"/>
    <w:rsid w:val="005529BF"/>
    <w:rsid w:val="00552C0B"/>
    <w:rsid w:val="00552FCF"/>
    <w:rsid w:val="0055374D"/>
    <w:rsid w:val="0055375E"/>
    <w:rsid w:val="00553A6B"/>
    <w:rsid w:val="00553FB2"/>
    <w:rsid w:val="00554B4C"/>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13C"/>
    <w:rsid w:val="0057021D"/>
    <w:rsid w:val="00570375"/>
    <w:rsid w:val="0057094C"/>
    <w:rsid w:val="00570BE0"/>
    <w:rsid w:val="00571503"/>
    <w:rsid w:val="00571728"/>
    <w:rsid w:val="0057182C"/>
    <w:rsid w:val="00571B8B"/>
    <w:rsid w:val="00571E5C"/>
    <w:rsid w:val="005721BD"/>
    <w:rsid w:val="005722C2"/>
    <w:rsid w:val="00572D72"/>
    <w:rsid w:val="0057305F"/>
    <w:rsid w:val="00573141"/>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78F"/>
    <w:rsid w:val="005B3AC0"/>
    <w:rsid w:val="005B442E"/>
    <w:rsid w:val="005B6571"/>
    <w:rsid w:val="005B6AFF"/>
    <w:rsid w:val="005B6C71"/>
    <w:rsid w:val="005B70A2"/>
    <w:rsid w:val="005B7AD1"/>
    <w:rsid w:val="005C0DCA"/>
    <w:rsid w:val="005C11A3"/>
    <w:rsid w:val="005C1FEE"/>
    <w:rsid w:val="005C21E7"/>
    <w:rsid w:val="005C23B7"/>
    <w:rsid w:val="005C25EA"/>
    <w:rsid w:val="005C267D"/>
    <w:rsid w:val="005C295E"/>
    <w:rsid w:val="005C2995"/>
    <w:rsid w:val="005C2F07"/>
    <w:rsid w:val="005C3141"/>
    <w:rsid w:val="005C3597"/>
    <w:rsid w:val="005C45D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6B4C"/>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47F"/>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601150"/>
    <w:rsid w:val="006011C5"/>
    <w:rsid w:val="00601329"/>
    <w:rsid w:val="006017E2"/>
    <w:rsid w:val="00601AC5"/>
    <w:rsid w:val="00602A6F"/>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A1F"/>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0D6A"/>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E7"/>
    <w:rsid w:val="0062647E"/>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5F1F"/>
    <w:rsid w:val="00636140"/>
    <w:rsid w:val="00636448"/>
    <w:rsid w:val="00637B46"/>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5ABF"/>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80"/>
    <w:rsid w:val="006673CA"/>
    <w:rsid w:val="00667975"/>
    <w:rsid w:val="006679BC"/>
    <w:rsid w:val="00667C46"/>
    <w:rsid w:val="00667C5C"/>
    <w:rsid w:val="00670240"/>
    <w:rsid w:val="00670A10"/>
    <w:rsid w:val="00670CC2"/>
    <w:rsid w:val="00670FB6"/>
    <w:rsid w:val="006711CB"/>
    <w:rsid w:val="0067124E"/>
    <w:rsid w:val="006714D3"/>
    <w:rsid w:val="00671B0E"/>
    <w:rsid w:val="006720D1"/>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2E"/>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7AD"/>
    <w:rsid w:val="006C140F"/>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10"/>
    <w:rsid w:val="006E0836"/>
    <w:rsid w:val="006E1976"/>
    <w:rsid w:val="006E1BB0"/>
    <w:rsid w:val="006E25F7"/>
    <w:rsid w:val="006E33F7"/>
    <w:rsid w:val="006E37BA"/>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1C0D"/>
    <w:rsid w:val="006F2504"/>
    <w:rsid w:val="006F29F5"/>
    <w:rsid w:val="006F2C5A"/>
    <w:rsid w:val="006F3059"/>
    <w:rsid w:val="006F30F8"/>
    <w:rsid w:val="006F3599"/>
    <w:rsid w:val="006F3D42"/>
    <w:rsid w:val="006F3D60"/>
    <w:rsid w:val="006F3F86"/>
    <w:rsid w:val="006F4369"/>
    <w:rsid w:val="006F4D1A"/>
    <w:rsid w:val="006F53B1"/>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291"/>
    <w:rsid w:val="00705741"/>
    <w:rsid w:val="00706383"/>
    <w:rsid w:val="007066E2"/>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37D"/>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DB4"/>
    <w:rsid w:val="007304F5"/>
    <w:rsid w:val="00730974"/>
    <w:rsid w:val="00730A1E"/>
    <w:rsid w:val="007312A1"/>
    <w:rsid w:val="00732266"/>
    <w:rsid w:val="007328BA"/>
    <w:rsid w:val="00732BF0"/>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5D5E"/>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3A0"/>
    <w:rsid w:val="00766985"/>
    <w:rsid w:val="00766C69"/>
    <w:rsid w:val="00766F36"/>
    <w:rsid w:val="00767A22"/>
    <w:rsid w:val="00767B3E"/>
    <w:rsid w:val="00770379"/>
    <w:rsid w:val="00770433"/>
    <w:rsid w:val="007707A0"/>
    <w:rsid w:val="00770A6A"/>
    <w:rsid w:val="00770E25"/>
    <w:rsid w:val="00771077"/>
    <w:rsid w:val="00771842"/>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5F2"/>
    <w:rsid w:val="00784081"/>
    <w:rsid w:val="00784B31"/>
    <w:rsid w:val="0078534B"/>
    <w:rsid w:val="00785735"/>
    <w:rsid w:val="00786260"/>
    <w:rsid w:val="0078687F"/>
    <w:rsid w:val="00787662"/>
    <w:rsid w:val="00790A00"/>
    <w:rsid w:val="00790CA5"/>
    <w:rsid w:val="00790CE5"/>
    <w:rsid w:val="007918D1"/>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7456"/>
    <w:rsid w:val="00797B84"/>
    <w:rsid w:val="00797B98"/>
    <w:rsid w:val="007A059E"/>
    <w:rsid w:val="007A07BD"/>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6E71"/>
    <w:rsid w:val="007B7F32"/>
    <w:rsid w:val="007C0CC6"/>
    <w:rsid w:val="007C113F"/>
    <w:rsid w:val="007C13B7"/>
    <w:rsid w:val="007C13E3"/>
    <w:rsid w:val="007C1493"/>
    <w:rsid w:val="007C1FBE"/>
    <w:rsid w:val="007C2056"/>
    <w:rsid w:val="007C250D"/>
    <w:rsid w:val="007C2BC5"/>
    <w:rsid w:val="007C2C4B"/>
    <w:rsid w:val="007C323D"/>
    <w:rsid w:val="007C46D7"/>
    <w:rsid w:val="007C4AA6"/>
    <w:rsid w:val="007C500D"/>
    <w:rsid w:val="007C644A"/>
    <w:rsid w:val="007C64DA"/>
    <w:rsid w:val="007C6664"/>
    <w:rsid w:val="007C6690"/>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6D7"/>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632A"/>
    <w:rsid w:val="007F75A8"/>
    <w:rsid w:val="00801018"/>
    <w:rsid w:val="008011A7"/>
    <w:rsid w:val="0080131A"/>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0F45"/>
    <w:rsid w:val="00822643"/>
    <w:rsid w:val="0082293F"/>
    <w:rsid w:val="00822E25"/>
    <w:rsid w:val="00823398"/>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B81"/>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49B"/>
    <w:rsid w:val="0084361F"/>
    <w:rsid w:val="00843F27"/>
    <w:rsid w:val="00844279"/>
    <w:rsid w:val="0084429F"/>
    <w:rsid w:val="008448E0"/>
    <w:rsid w:val="00844916"/>
    <w:rsid w:val="00844B07"/>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36CC"/>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4A48"/>
    <w:rsid w:val="008950DB"/>
    <w:rsid w:val="008950DD"/>
    <w:rsid w:val="00895B09"/>
    <w:rsid w:val="00895D8A"/>
    <w:rsid w:val="00895E48"/>
    <w:rsid w:val="00896EE4"/>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B8A"/>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1C8"/>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CF"/>
    <w:rsid w:val="008C5F46"/>
    <w:rsid w:val="008C6296"/>
    <w:rsid w:val="008C6348"/>
    <w:rsid w:val="008C64BD"/>
    <w:rsid w:val="008C737C"/>
    <w:rsid w:val="008C7579"/>
    <w:rsid w:val="008C7D57"/>
    <w:rsid w:val="008D112A"/>
    <w:rsid w:val="008D12C0"/>
    <w:rsid w:val="008D1526"/>
    <w:rsid w:val="008D15E0"/>
    <w:rsid w:val="008D210F"/>
    <w:rsid w:val="008D2354"/>
    <w:rsid w:val="008D2B26"/>
    <w:rsid w:val="008D326D"/>
    <w:rsid w:val="008D420E"/>
    <w:rsid w:val="008D4293"/>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E79D9"/>
    <w:rsid w:val="008F02C3"/>
    <w:rsid w:val="008F05DF"/>
    <w:rsid w:val="008F0748"/>
    <w:rsid w:val="008F0CD9"/>
    <w:rsid w:val="008F1368"/>
    <w:rsid w:val="008F16AC"/>
    <w:rsid w:val="008F1EC6"/>
    <w:rsid w:val="008F2858"/>
    <w:rsid w:val="008F29C4"/>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6D9"/>
    <w:rsid w:val="009027DB"/>
    <w:rsid w:val="00902A0B"/>
    <w:rsid w:val="00902CD7"/>
    <w:rsid w:val="009030D7"/>
    <w:rsid w:val="009031D0"/>
    <w:rsid w:val="00903B60"/>
    <w:rsid w:val="0090491B"/>
    <w:rsid w:val="009054F7"/>
    <w:rsid w:val="00905581"/>
    <w:rsid w:val="00905693"/>
    <w:rsid w:val="00905B09"/>
    <w:rsid w:val="00905B13"/>
    <w:rsid w:val="00905B9C"/>
    <w:rsid w:val="00906276"/>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B69"/>
    <w:rsid w:val="00920DAF"/>
    <w:rsid w:val="00920DB3"/>
    <w:rsid w:val="00921C21"/>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2907"/>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A83"/>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6D75"/>
    <w:rsid w:val="009577C2"/>
    <w:rsid w:val="009579DF"/>
    <w:rsid w:val="00957D35"/>
    <w:rsid w:val="00957D4B"/>
    <w:rsid w:val="00957EDC"/>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47C"/>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80E"/>
    <w:rsid w:val="009A2B79"/>
    <w:rsid w:val="009A30EF"/>
    <w:rsid w:val="009A3CAE"/>
    <w:rsid w:val="009A415B"/>
    <w:rsid w:val="009A5A47"/>
    <w:rsid w:val="009A6234"/>
    <w:rsid w:val="009A633E"/>
    <w:rsid w:val="009A662F"/>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4BE"/>
    <w:rsid w:val="009E6ABE"/>
    <w:rsid w:val="009E6E1F"/>
    <w:rsid w:val="009E7309"/>
    <w:rsid w:val="009E7ADB"/>
    <w:rsid w:val="009F00FA"/>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48F"/>
    <w:rsid w:val="009F7A48"/>
    <w:rsid w:val="00A00B3D"/>
    <w:rsid w:val="00A00E64"/>
    <w:rsid w:val="00A01032"/>
    <w:rsid w:val="00A01E11"/>
    <w:rsid w:val="00A0253F"/>
    <w:rsid w:val="00A02787"/>
    <w:rsid w:val="00A033DA"/>
    <w:rsid w:val="00A04476"/>
    <w:rsid w:val="00A04CFA"/>
    <w:rsid w:val="00A05730"/>
    <w:rsid w:val="00A059B7"/>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7FA"/>
    <w:rsid w:val="00A23E37"/>
    <w:rsid w:val="00A24024"/>
    <w:rsid w:val="00A2402B"/>
    <w:rsid w:val="00A243A0"/>
    <w:rsid w:val="00A24A09"/>
    <w:rsid w:val="00A2556F"/>
    <w:rsid w:val="00A25ADE"/>
    <w:rsid w:val="00A264D3"/>
    <w:rsid w:val="00A2674B"/>
    <w:rsid w:val="00A26BF4"/>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5D6"/>
    <w:rsid w:val="00A356F2"/>
    <w:rsid w:val="00A35B86"/>
    <w:rsid w:val="00A3617A"/>
    <w:rsid w:val="00A3689D"/>
    <w:rsid w:val="00A3730A"/>
    <w:rsid w:val="00A3731B"/>
    <w:rsid w:val="00A37539"/>
    <w:rsid w:val="00A37C30"/>
    <w:rsid w:val="00A40452"/>
    <w:rsid w:val="00A40899"/>
    <w:rsid w:val="00A41149"/>
    <w:rsid w:val="00A41626"/>
    <w:rsid w:val="00A41A00"/>
    <w:rsid w:val="00A41CEF"/>
    <w:rsid w:val="00A41F73"/>
    <w:rsid w:val="00A42BF7"/>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A0A"/>
    <w:rsid w:val="00A52D6B"/>
    <w:rsid w:val="00A52DF0"/>
    <w:rsid w:val="00A532F0"/>
    <w:rsid w:val="00A535FE"/>
    <w:rsid w:val="00A53691"/>
    <w:rsid w:val="00A54110"/>
    <w:rsid w:val="00A550CD"/>
    <w:rsid w:val="00A55945"/>
    <w:rsid w:val="00A55BCE"/>
    <w:rsid w:val="00A560FD"/>
    <w:rsid w:val="00A56129"/>
    <w:rsid w:val="00A56766"/>
    <w:rsid w:val="00A569E8"/>
    <w:rsid w:val="00A56AE1"/>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0C80"/>
    <w:rsid w:val="00A71567"/>
    <w:rsid w:val="00A71A19"/>
    <w:rsid w:val="00A71CD7"/>
    <w:rsid w:val="00A72439"/>
    <w:rsid w:val="00A725B5"/>
    <w:rsid w:val="00A72DEC"/>
    <w:rsid w:val="00A72EB9"/>
    <w:rsid w:val="00A72FE9"/>
    <w:rsid w:val="00A7350D"/>
    <w:rsid w:val="00A73C1E"/>
    <w:rsid w:val="00A74C7C"/>
    <w:rsid w:val="00A75489"/>
    <w:rsid w:val="00A75EE0"/>
    <w:rsid w:val="00A76244"/>
    <w:rsid w:val="00A766B4"/>
    <w:rsid w:val="00A76BC2"/>
    <w:rsid w:val="00A76DA1"/>
    <w:rsid w:val="00A770A2"/>
    <w:rsid w:val="00A77A85"/>
    <w:rsid w:val="00A77F8A"/>
    <w:rsid w:val="00A8057D"/>
    <w:rsid w:val="00A81140"/>
    <w:rsid w:val="00A81414"/>
    <w:rsid w:val="00A81A4A"/>
    <w:rsid w:val="00A82368"/>
    <w:rsid w:val="00A82C9E"/>
    <w:rsid w:val="00A839A4"/>
    <w:rsid w:val="00A83B78"/>
    <w:rsid w:val="00A83F6F"/>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AA"/>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B4"/>
    <w:rsid w:val="00AB64B8"/>
    <w:rsid w:val="00AB6C73"/>
    <w:rsid w:val="00AB7111"/>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F9C"/>
    <w:rsid w:val="00AC3644"/>
    <w:rsid w:val="00AC3EFF"/>
    <w:rsid w:val="00AC45BA"/>
    <w:rsid w:val="00AC4617"/>
    <w:rsid w:val="00AC472E"/>
    <w:rsid w:val="00AC4F7E"/>
    <w:rsid w:val="00AC5064"/>
    <w:rsid w:val="00AC50B6"/>
    <w:rsid w:val="00AC5434"/>
    <w:rsid w:val="00AC5497"/>
    <w:rsid w:val="00AC56B7"/>
    <w:rsid w:val="00AC5A11"/>
    <w:rsid w:val="00AC5DE9"/>
    <w:rsid w:val="00AC6346"/>
    <w:rsid w:val="00AC65AA"/>
    <w:rsid w:val="00AC6A06"/>
    <w:rsid w:val="00AC6BE9"/>
    <w:rsid w:val="00AC709C"/>
    <w:rsid w:val="00AC70C9"/>
    <w:rsid w:val="00AC77B0"/>
    <w:rsid w:val="00AC7B97"/>
    <w:rsid w:val="00AC7C43"/>
    <w:rsid w:val="00AD042C"/>
    <w:rsid w:val="00AD0F30"/>
    <w:rsid w:val="00AD159D"/>
    <w:rsid w:val="00AD15E0"/>
    <w:rsid w:val="00AD18F9"/>
    <w:rsid w:val="00AD1E06"/>
    <w:rsid w:val="00AD1EF1"/>
    <w:rsid w:val="00AD1F3A"/>
    <w:rsid w:val="00AD1F41"/>
    <w:rsid w:val="00AD2090"/>
    <w:rsid w:val="00AD28BC"/>
    <w:rsid w:val="00AD2EC9"/>
    <w:rsid w:val="00AD2F55"/>
    <w:rsid w:val="00AD370C"/>
    <w:rsid w:val="00AD3AEC"/>
    <w:rsid w:val="00AD3CAD"/>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2BCE"/>
    <w:rsid w:val="00AF320B"/>
    <w:rsid w:val="00AF42BB"/>
    <w:rsid w:val="00AF4616"/>
    <w:rsid w:val="00AF47D8"/>
    <w:rsid w:val="00AF5032"/>
    <w:rsid w:val="00AF540B"/>
    <w:rsid w:val="00AF5780"/>
    <w:rsid w:val="00AF5801"/>
    <w:rsid w:val="00AF5EF6"/>
    <w:rsid w:val="00AF6C24"/>
    <w:rsid w:val="00AF6E7F"/>
    <w:rsid w:val="00AF6F2B"/>
    <w:rsid w:val="00AF7575"/>
    <w:rsid w:val="00AF7949"/>
    <w:rsid w:val="00AF7A0B"/>
    <w:rsid w:val="00AF7B90"/>
    <w:rsid w:val="00B01153"/>
    <w:rsid w:val="00B01545"/>
    <w:rsid w:val="00B0168D"/>
    <w:rsid w:val="00B018E7"/>
    <w:rsid w:val="00B020BE"/>
    <w:rsid w:val="00B020EB"/>
    <w:rsid w:val="00B0244B"/>
    <w:rsid w:val="00B02D12"/>
    <w:rsid w:val="00B031BD"/>
    <w:rsid w:val="00B03ABC"/>
    <w:rsid w:val="00B03E19"/>
    <w:rsid w:val="00B040E3"/>
    <w:rsid w:val="00B04104"/>
    <w:rsid w:val="00B045AD"/>
    <w:rsid w:val="00B057A7"/>
    <w:rsid w:val="00B0627E"/>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2EE2"/>
    <w:rsid w:val="00B1312B"/>
    <w:rsid w:val="00B1336E"/>
    <w:rsid w:val="00B13AD8"/>
    <w:rsid w:val="00B13B6A"/>
    <w:rsid w:val="00B13B9C"/>
    <w:rsid w:val="00B13FE7"/>
    <w:rsid w:val="00B1458C"/>
    <w:rsid w:val="00B14AC4"/>
    <w:rsid w:val="00B1579E"/>
    <w:rsid w:val="00B15868"/>
    <w:rsid w:val="00B15EF9"/>
    <w:rsid w:val="00B15F43"/>
    <w:rsid w:val="00B162E4"/>
    <w:rsid w:val="00B172FD"/>
    <w:rsid w:val="00B17371"/>
    <w:rsid w:val="00B1748C"/>
    <w:rsid w:val="00B17BDF"/>
    <w:rsid w:val="00B20602"/>
    <w:rsid w:val="00B20637"/>
    <w:rsid w:val="00B20BC5"/>
    <w:rsid w:val="00B21ADE"/>
    <w:rsid w:val="00B2226C"/>
    <w:rsid w:val="00B2247C"/>
    <w:rsid w:val="00B226EF"/>
    <w:rsid w:val="00B2286E"/>
    <w:rsid w:val="00B23010"/>
    <w:rsid w:val="00B240D0"/>
    <w:rsid w:val="00B244BD"/>
    <w:rsid w:val="00B24DBF"/>
    <w:rsid w:val="00B24E89"/>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7DB"/>
    <w:rsid w:val="00B458A7"/>
    <w:rsid w:val="00B45B35"/>
    <w:rsid w:val="00B46087"/>
    <w:rsid w:val="00B467DF"/>
    <w:rsid w:val="00B468C5"/>
    <w:rsid w:val="00B469DB"/>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97"/>
    <w:rsid w:val="00B54512"/>
    <w:rsid w:val="00B54876"/>
    <w:rsid w:val="00B54939"/>
    <w:rsid w:val="00B551A5"/>
    <w:rsid w:val="00B551B4"/>
    <w:rsid w:val="00B55325"/>
    <w:rsid w:val="00B55972"/>
    <w:rsid w:val="00B55BF1"/>
    <w:rsid w:val="00B56218"/>
    <w:rsid w:val="00B567A6"/>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67B90"/>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4D30"/>
    <w:rsid w:val="00B8500A"/>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C1"/>
    <w:rsid w:val="00BA3809"/>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0FD"/>
    <w:rsid w:val="00BC6735"/>
    <w:rsid w:val="00BC770A"/>
    <w:rsid w:val="00BD0542"/>
    <w:rsid w:val="00BD05CA"/>
    <w:rsid w:val="00BD0F19"/>
    <w:rsid w:val="00BD13F2"/>
    <w:rsid w:val="00BD1D17"/>
    <w:rsid w:val="00BD1E82"/>
    <w:rsid w:val="00BD23E1"/>
    <w:rsid w:val="00BD2733"/>
    <w:rsid w:val="00BD2999"/>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3F2"/>
    <w:rsid w:val="00C00901"/>
    <w:rsid w:val="00C00D51"/>
    <w:rsid w:val="00C0161D"/>
    <w:rsid w:val="00C02182"/>
    <w:rsid w:val="00C02547"/>
    <w:rsid w:val="00C037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56F4"/>
    <w:rsid w:val="00C36ABA"/>
    <w:rsid w:val="00C379FB"/>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5D"/>
    <w:rsid w:val="00C6338C"/>
    <w:rsid w:val="00C63735"/>
    <w:rsid w:val="00C649F1"/>
    <w:rsid w:val="00C66C21"/>
    <w:rsid w:val="00C671F7"/>
    <w:rsid w:val="00C673CF"/>
    <w:rsid w:val="00C677E6"/>
    <w:rsid w:val="00C67A90"/>
    <w:rsid w:val="00C67FC1"/>
    <w:rsid w:val="00C70810"/>
    <w:rsid w:val="00C70FB7"/>
    <w:rsid w:val="00C71401"/>
    <w:rsid w:val="00C71888"/>
    <w:rsid w:val="00C724A7"/>
    <w:rsid w:val="00C7267B"/>
    <w:rsid w:val="00C7292C"/>
    <w:rsid w:val="00C72FC7"/>
    <w:rsid w:val="00C72FCC"/>
    <w:rsid w:val="00C73084"/>
    <w:rsid w:val="00C733DB"/>
    <w:rsid w:val="00C748B8"/>
    <w:rsid w:val="00C74D84"/>
    <w:rsid w:val="00C75787"/>
    <w:rsid w:val="00C75A16"/>
    <w:rsid w:val="00C75EC5"/>
    <w:rsid w:val="00C75F3B"/>
    <w:rsid w:val="00C765CD"/>
    <w:rsid w:val="00C7715E"/>
    <w:rsid w:val="00C7754F"/>
    <w:rsid w:val="00C7788E"/>
    <w:rsid w:val="00C778B4"/>
    <w:rsid w:val="00C779D8"/>
    <w:rsid w:val="00C77AAA"/>
    <w:rsid w:val="00C801B1"/>
    <w:rsid w:val="00C804BE"/>
    <w:rsid w:val="00C80F8C"/>
    <w:rsid w:val="00C813CF"/>
    <w:rsid w:val="00C8219A"/>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6E"/>
    <w:rsid w:val="00C90C73"/>
    <w:rsid w:val="00C90E6D"/>
    <w:rsid w:val="00C917C7"/>
    <w:rsid w:val="00C919C5"/>
    <w:rsid w:val="00C91E7D"/>
    <w:rsid w:val="00C92FBA"/>
    <w:rsid w:val="00C92FC4"/>
    <w:rsid w:val="00C9333A"/>
    <w:rsid w:val="00C934EE"/>
    <w:rsid w:val="00C93FD5"/>
    <w:rsid w:val="00C94744"/>
    <w:rsid w:val="00C94A1C"/>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7BB"/>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4CC"/>
    <w:rsid w:val="00CC45D7"/>
    <w:rsid w:val="00CC4AB6"/>
    <w:rsid w:val="00CC4D5D"/>
    <w:rsid w:val="00CC5104"/>
    <w:rsid w:val="00CC52FF"/>
    <w:rsid w:val="00CC53DC"/>
    <w:rsid w:val="00CC559D"/>
    <w:rsid w:val="00CC55EF"/>
    <w:rsid w:val="00CC56D5"/>
    <w:rsid w:val="00CC5913"/>
    <w:rsid w:val="00CC5CB4"/>
    <w:rsid w:val="00CC5E0D"/>
    <w:rsid w:val="00CC5E19"/>
    <w:rsid w:val="00CC608A"/>
    <w:rsid w:val="00CC6AB2"/>
    <w:rsid w:val="00CC7872"/>
    <w:rsid w:val="00CC7BDB"/>
    <w:rsid w:val="00CC7D0C"/>
    <w:rsid w:val="00CC7DB8"/>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4F46"/>
    <w:rsid w:val="00CD522C"/>
    <w:rsid w:val="00CD53BE"/>
    <w:rsid w:val="00CD5C5E"/>
    <w:rsid w:val="00CD5EA2"/>
    <w:rsid w:val="00CD5F74"/>
    <w:rsid w:val="00CD6357"/>
    <w:rsid w:val="00CD6B41"/>
    <w:rsid w:val="00CD6F5D"/>
    <w:rsid w:val="00CD6FCD"/>
    <w:rsid w:val="00CD77B4"/>
    <w:rsid w:val="00CD7898"/>
    <w:rsid w:val="00CE017F"/>
    <w:rsid w:val="00CE094D"/>
    <w:rsid w:val="00CE0EA7"/>
    <w:rsid w:val="00CE0F74"/>
    <w:rsid w:val="00CE100B"/>
    <w:rsid w:val="00CE128B"/>
    <w:rsid w:val="00CE14A0"/>
    <w:rsid w:val="00CE1C34"/>
    <w:rsid w:val="00CE1C3C"/>
    <w:rsid w:val="00CE1D27"/>
    <w:rsid w:val="00CE2813"/>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320A"/>
    <w:rsid w:val="00D034AE"/>
    <w:rsid w:val="00D03D86"/>
    <w:rsid w:val="00D041DB"/>
    <w:rsid w:val="00D060F4"/>
    <w:rsid w:val="00D06221"/>
    <w:rsid w:val="00D066D3"/>
    <w:rsid w:val="00D0717D"/>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052"/>
    <w:rsid w:val="00D2486D"/>
    <w:rsid w:val="00D24B37"/>
    <w:rsid w:val="00D253F8"/>
    <w:rsid w:val="00D255A8"/>
    <w:rsid w:val="00D25733"/>
    <w:rsid w:val="00D25D8E"/>
    <w:rsid w:val="00D26144"/>
    <w:rsid w:val="00D26BC0"/>
    <w:rsid w:val="00D275F5"/>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0971"/>
    <w:rsid w:val="00D41106"/>
    <w:rsid w:val="00D41507"/>
    <w:rsid w:val="00D41671"/>
    <w:rsid w:val="00D418AC"/>
    <w:rsid w:val="00D41D47"/>
    <w:rsid w:val="00D422A1"/>
    <w:rsid w:val="00D431D3"/>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E8F"/>
    <w:rsid w:val="00D526C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0D04"/>
    <w:rsid w:val="00D611EE"/>
    <w:rsid w:val="00D61478"/>
    <w:rsid w:val="00D61554"/>
    <w:rsid w:val="00D61DE5"/>
    <w:rsid w:val="00D62461"/>
    <w:rsid w:val="00D62A02"/>
    <w:rsid w:val="00D62CD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1E9C"/>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BD9"/>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4F07"/>
    <w:rsid w:val="00E0504C"/>
    <w:rsid w:val="00E05879"/>
    <w:rsid w:val="00E05A73"/>
    <w:rsid w:val="00E0755D"/>
    <w:rsid w:val="00E07710"/>
    <w:rsid w:val="00E10CC9"/>
    <w:rsid w:val="00E110F8"/>
    <w:rsid w:val="00E120FD"/>
    <w:rsid w:val="00E12B9D"/>
    <w:rsid w:val="00E13542"/>
    <w:rsid w:val="00E138E6"/>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D29"/>
    <w:rsid w:val="00E34EF4"/>
    <w:rsid w:val="00E36139"/>
    <w:rsid w:val="00E36260"/>
    <w:rsid w:val="00E37269"/>
    <w:rsid w:val="00E3749A"/>
    <w:rsid w:val="00E37C88"/>
    <w:rsid w:val="00E37D1E"/>
    <w:rsid w:val="00E4075E"/>
    <w:rsid w:val="00E41222"/>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EA9"/>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44A2"/>
    <w:rsid w:val="00E7586C"/>
    <w:rsid w:val="00E7637F"/>
    <w:rsid w:val="00E76B3A"/>
    <w:rsid w:val="00E76BC6"/>
    <w:rsid w:val="00E80488"/>
    <w:rsid w:val="00E808C7"/>
    <w:rsid w:val="00E80B7F"/>
    <w:rsid w:val="00E81572"/>
    <w:rsid w:val="00E816A8"/>
    <w:rsid w:val="00E816E0"/>
    <w:rsid w:val="00E81912"/>
    <w:rsid w:val="00E828F0"/>
    <w:rsid w:val="00E82955"/>
    <w:rsid w:val="00E832F8"/>
    <w:rsid w:val="00E8383B"/>
    <w:rsid w:val="00E838E2"/>
    <w:rsid w:val="00E839A1"/>
    <w:rsid w:val="00E83B0D"/>
    <w:rsid w:val="00E84715"/>
    <w:rsid w:val="00E84813"/>
    <w:rsid w:val="00E848B6"/>
    <w:rsid w:val="00E84EE1"/>
    <w:rsid w:val="00E857BB"/>
    <w:rsid w:val="00E8663E"/>
    <w:rsid w:val="00E8666F"/>
    <w:rsid w:val="00E86E4F"/>
    <w:rsid w:val="00E87645"/>
    <w:rsid w:val="00E87716"/>
    <w:rsid w:val="00E90244"/>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A4"/>
    <w:rsid w:val="00E97DA6"/>
    <w:rsid w:val="00EA0839"/>
    <w:rsid w:val="00EA0ECA"/>
    <w:rsid w:val="00EA0F34"/>
    <w:rsid w:val="00EA1079"/>
    <w:rsid w:val="00EA131F"/>
    <w:rsid w:val="00EA1414"/>
    <w:rsid w:val="00EA1D12"/>
    <w:rsid w:val="00EA1ECC"/>
    <w:rsid w:val="00EA1EE4"/>
    <w:rsid w:val="00EA23FF"/>
    <w:rsid w:val="00EA2590"/>
    <w:rsid w:val="00EA27D1"/>
    <w:rsid w:val="00EA2F4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33"/>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16"/>
    <w:rsid w:val="00EC1280"/>
    <w:rsid w:val="00EC17F1"/>
    <w:rsid w:val="00EC26E1"/>
    <w:rsid w:val="00EC298C"/>
    <w:rsid w:val="00EC2C26"/>
    <w:rsid w:val="00EC3861"/>
    <w:rsid w:val="00EC509C"/>
    <w:rsid w:val="00EC5301"/>
    <w:rsid w:val="00EC5CA8"/>
    <w:rsid w:val="00EC64B5"/>
    <w:rsid w:val="00EC685F"/>
    <w:rsid w:val="00EC69A8"/>
    <w:rsid w:val="00EC715C"/>
    <w:rsid w:val="00EC761D"/>
    <w:rsid w:val="00ED0A62"/>
    <w:rsid w:val="00ED0EFD"/>
    <w:rsid w:val="00ED1F7C"/>
    <w:rsid w:val="00ED2644"/>
    <w:rsid w:val="00ED26F5"/>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17C"/>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714"/>
    <w:rsid w:val="00EE5AB7"/>
    <w:rsid w:val="00EE68EE"/>
    <w:rsid w:val="00EE76EB"/>
    <w:rsid w:val="00EE77DC"/>
    <w:rsid w:val="00EE7981"/>
    <w:rsid w:val="00EE7A5A"/>
    <w:rsid w:val="00EE7AD7"/>
    <w:rsid w:val="00EE7F79"/>
    <w:rsid w:val="00EF06BF"/>
    <w:rsid w:val="00EF06C6"/>
    <w:rsid w:val="00EF101D"/>
    <w:rsid w:val="00EF1C96"/>
    <w:rsid w:val="00EF1DAE"/>
    <w:rsid w:val="00EF1F1B"/>
    <w:rsid w:val="00EF365E"/>
    <w:rsid w:val="00EF377C"/>
    <w:rsid w:val="00EF3D86"/>
    <w:rsid w:val="00EF3DC2"/>
    <w:rsid w:val="00EF3E64"/>
    <w:rsid w:val="00EF3EB6"/>
    <w:rsid w:val="00EF4240"/>
    <w:rsid w:val="00EF4DD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3EA2"/>
    <w:rsid w:val="00F043D1"/>
    <w:rsid w:val="00F045AF"/>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AF7"/>
    <w:rsid w:val="00F15CE8"/>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5EC"/>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37412"/>
    <w:rsid w:val="00F40701"/>
    <w:rsid w:val="00F407CB"/>
    <w:rsid w:val="00F408A1"/>
    <w:rsid w:val="00F408E3"/>
    <w:rsid w:val="00F40912"/>
    <w:rsid w:val="00F413DE"/>
    <w:rsid w:val="00F41917"/>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6362"/>
    <w:rsid w:val="00F7794C"/>
    <w:rsid w:val="00F77BFA"/>
    <w:rsid w:val="00F8044C"/>
    <w:rsid w:val="00F80560"/>
    <w:rsid w:val="00F80841"/>
    <w:rsid w:val="00F80DC2"/>
    <w:rsid w:val="00F81FCF"/>
    <w:rsid w:val="00F82134"/>
    <w:rsid w:val="00F822B2"/>
    <w:rsid w:val="00F822BE"/>
    <w:rsid w:val="00F82627"/>
    <w:rsid w:val="00F827D7"/>
    <w:rsid w:val="00F828E2"/>
    <w:rsid w:val="00F82CFC"/>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3D7"/>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992"/>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09C"/>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D2"/>
    <w:rsid w:val="00FC7DF3"/>
    <w:rsid w:val="00FD047D"/>
    <w:rsid w:val="00FD0744"/>
    <w:rsid w:val="00FD15D9"/>
    <w:rsid w:val="00FD22CB"/>
    <w:rsid w:val="00FD2608"/>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736A"/>
    <w:rsid w:val="00FD78AF"/>
    <w:rsid w:val="00FE021D"/>
    <w:rsid w:val="00FE0D14"/>
    <w:rsid w:val="00FE135A"/>
    <w:rsid w:val="00FE221C"/>
    <w:rsid w:val="00FE22DF"/>
    <w:rsid w:val="00FE23AD"/>
    <w:rsid w:val="00FE24D0"/>
    <w:rsid w:val="00FE25DE"/>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5F0"/>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DD2"/>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styleId="Tabladecuadrcula3">
    <w:name w:val="Grid Table 3"/>
    <w:basedOn w:val="Tablanormal"/>
    <w:uiPriority w:val="99"/>
    <w:rsid w:val="007E36D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1clara-nfasis5">
    <w:name w:val="List Table 1 Light Accent 5"/>
    <w:basedOn w:val="Tablanormal"/>
    <w:uiPriority w:val="46"/>
    <w:rsid w:val="007E36D7"/>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1">
    <w:name w:val="Grid Table 4 Accent 1"/>
    <w:basedOn w:val="Tablanormal"/>
    <w:uiPriority w:val="49"/>
    <w:rsid w:val="007E36D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7">
    <w:name w:val="Mención sin resolver7"/>
    <w:basedOn w:val="Fuentedeprrafopredeter"/>
    <w:uiPriority w:val="99"/>
    <w:semiHidden/>
    <w:unhideWhenUsed/>
    <w:rsid w:val="00833B81"/>
    <w:rPr>
      <w:color w:val="605E5C"/>
      <w:shd w:val="clear" w:color="auto" w:fill="E1DFDD"/>
    </w:rPr>
  </w:style>
  <w:style w:type="table" w:customStyle="1" w:styleId="Tablaconcuadrcula111121">
    <w:name w:val="Tabla con cuadrícula111121"/>
    <w:basedOn w:val="Tablanormal"/>
    <w:uiPriority w:val="39"/>
    <w:rsid w:val="009A633E"/>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8">
    <w:name w:val="Mención sin resolver8"/>
    <w:basedOn w:val="Fuentedeprrafopredeter"/>
    <w:uiPriority w:val="99"/>
    <w:semiHidden/>
    <w:unhideWhenUsed/>
    <w:rsid w:val="00C379FB"/>
    <w:rPr>
      <w:color w:val="605E5C"/>
      <w:shd w:val="clear" w:color="auto" w:fill="E1DFDD"/>
    </w:rPr>
  </w:style>
  <w:style w:type="character" w:customStyle="1" w:styleId="Mencinsinresolver9">
    <w:name w:val="Mención sin resolver9"/>
    <w:basedOn w:val="Fuentedeprrafopredeter"/>
    <w:uiPriority w:val="99"/>
    <w:semiHidden/>
    <w:unhideWhenUsed/>
    <w:rsid w:val="00CA67BB"/>
    <w:rPr>
      <w:color w:val="605E5C"/>
      <w:shd w:val="clear" w:color="auto" w:fill="E1DFDD"/>
    </w:rPr>
  </w:style>
  <w:style w:type="character" w:customStyle="1" w:styleId="Mencinsinresolver10">
    <w:name w:val="Mención sin resolver10"/>
    <w:basedOn w:val="Fuentedeprrafopredeter"/>
    <w:uiPriority w:val="99"/>
    <w:semiHidden/>
    <w:unhideWhenUsed/>
    <w:rsid w:val="00E816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3961909">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228910">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549947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49905113">
      <w:bodyDiv w:val="1"/>
      <w:marLeft w:val="0"/>
      <w:marRight w:val="0"/>
      <w:marTop w:val="0"/>
      <w:marBottom w:val="0"/>
      <w:divBdr>
        <w:top w:val="none" w:sz="0" w:space="0" w:color="auto"/>
        <w:left w:val="none" w:sz="0" w:space="0" w:color="auto"/>
        <w:bottom w:val="none" w:sz="0" w:space="0" w:color="auto"/>
        <w:right w:val="none" w:sz="0" w:space="0" w:color="auto"/>
      </w:divBdr>
    </w:div>
    <w:div w:id="455685237">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195067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390538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2226144">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9482040">
      <w:bodyDiv w:val="1"/>
      <w:marLeft w:val="0"/>
      <w:marRight w:val="0"/>
      <w:marTop w:val="0"/>
      <w:marBottom w:val="0"/>
      <w:divBdr>
        <w:top w:val="none" w:sz="0" w:space="0" w:color="auto"/>
        <w:left w:val="none" w:sz="0" w:space="0" w:color="auto"/>
        <w:bottom w:val="none" w:sz="0" w:space="0" w:color="auto"/>
        <w:right w:val="none" w:sz="0" w:space="0" w:color="auto"/>
      </w:divBdr>
    </w:div>
    <w:div w:id="724371412">
      <w:bodyDiv w:val="1"/>
      <w:marLeft w:val="0"/>
      <w:marRight w:val="0"/>
      <w:marTop w:val="0"/>
      <w:marBottom w:val="0"/>
      <w:divBdr>
        <w:top w:val="none" w:sz="0" w:space="0" w:color="auto"/>
        <w:left w:val="none" w:sz="0" w:space="0" w:color="auto"/>
        <w:bottom w:val="none" w:sz="0" w:space="0" w:color="auto"/>
        <w:right w:val="none" w:sz="0" w:space="0" w:color="auto"/>
      </w:divBdr>
    </w:div>
    <w:div w:id="725841001">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337381">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825123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899129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358206">
      <w:bodyDiv w:val="1"/>
      <w:marLeft w:val="0"/>
      <w:marRight w:val="0"/>
      <w:marTop w:val="0"/>
      <w:marBottom w:val="0"/>
      <w:divBdr>
        <w:top w:val="none" w:sz="0" w:space="0" w:color="auto"/>
        <w:left w:val="none" w:sz="0" w:space="0" w:color="auto"/>
        <w:bottom w:val="none" w:sz="0" w:space="0" w:color="auto"/>
        <w:right w:val="none" w:sz="0" w:space="0" w:color="auto"/>
      </w:divBdr>
    </w:div>
    <w:div w:id="1168211673">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3949131">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496909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218022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6028399">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5971299">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2691091">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6935872">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4058380">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1471727">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9572839">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2045962">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41363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1050926">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A81F5-9FA4-4A35-8052-9C5D2A75D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9756</Words>
  <Characters>53659</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5</cp:revision>
  <cp:lastPrinted>2021-09-08T21:59:00Z</cp:lastPrinted>
  <dcterms:created xsi:type="dcterms:W3CDTF">2021-09-03T21:49:00Z</dcterms:created>
  <dcterms:modified xsi:type="dcterms:W3CDTF">2021-09-21T18:39:00Z</dcterms:modified>
</cp:coreProperties>
</file>