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54A31" w:rsidR="00177EE1" w:rsidP="00CB33B5" w:rsidRDefault="00177EE1" w14:paraId="2EE49F4E" w14:textId="19B75373">
      <w:pPr>
        <w:spacing w:after="0" w:line="360" w:lineRule="auto"/>
        <w:rPr>
          <w:rFonts w:eastAsia="Times New Roman" w:cs="Tahoma"/>
          <w:bCs/>
          <w:color w:val="auto"/>
          <w:lang w:eastAsia="es-ES"/>
        </w:rPr>
      </w:pPr>
      <w:r w:rsidRPr="00C54A31">
        <w:rPr>
          <w:rFonts w:eastAsia="Calibri" w:cs="Tahoma"/>
          <w:bCs/>
          <w:color w:val="000000"/>
        </w:rPr>
        <w:t>Resolución</w:t>
      </w:r>
      <w:r w:rsidRPr="00C54A31" w:rsidR="00083A1D">
        <w:rPr>
          <w:rFonts w:eastAsia="Calibri" w:cs="Tahoma"/>
          <w:bCs/>
          <w:color w:val="000000"/>
        </w:rPr>
        <w:t xml:space="preserve"> </w:t>
      </w:r>
      <w:r w:rsidRPr="00C54A31">
        <w:rPr>
          <w:rFonts w:eastAsia="Calibri" w:cs="Tahoma"/>
          <w:bCs/>
          <w:color w:val="000000"/>
        </w:rPr>
        <w:t>del</w:t>
      </w:r>
      <w:r w:rsidRPr="00C54A31" w:rsidR="00083A1D">
        <w:rPr>
          <w:rFonts w:eastAsia="Calibri" w:cs="Tahoma"/>
          <w:bCs/>
          <w:color w:val="000000"/>
        </w:rPr>
        <w:t xml:space="preserve"> </w:t>
      </w:r>
      <w:r w:rsidRPr="00C54A31">
        <w:rPr>
          <w:rFonts w:eastAsia="Calibri" w:cs="Tahoma"/>
          <w:bCs/>
          <w:color w:val="000000"/>
        </w:rPr>
        <w:t>Pleno</w:t>
      </w:r>
      <w:r w:rsidRPr="00C54A31" w:rsidR="00083A1D">
        <w:rPr>
          <w:rFonts w:eastAsia="Calibri" w:cs="Tahoma"/>
          <w:bCs/>
          <w:color w:val="000000"/>
        </w:rPr>
        <w:t xml:space="preserve"> </w:t>
      </w:r>
      <w:r w:rsidRPr="00C54A31">
        <w:rPr>
          <w:rFonts w:eastAsia="Calibri" w:cs="Tahoma"/>
          <w:bCs/>
          <w:color w:val="000000"/>
        </w:rPr>
        <w:t>del</w:t>
      </w:r>
      <w:r w:rsidRPr="00C54A31" w:rsidR="00083A1D">
        <w:rPr>
          <w:rFonts w:eastAsia="Calibri" w:cs="Tahoma"/>
          <w:bCs/>
          <w:color w:val="000000"/>
        </w:rPr>
        <w:t xml:space="preserve"> </w:t>
      </w:r>
      <w:r w:rsidRPr="00C54A31">
        <w:rPr>
          <w:rFonts w:eastAsia="Calibri" w:cs="Tahoma"/>
          <w:bCs/>
          <w:color w:val="000000"/>
        </w:rPr>
        <w:t>Instituto</w:t>
      </w:r>
      <w:r w:rsidRPr="00C54A31" w:rsidR="00083A1D">
        <w:rPr>
          <w:rFonts w:eastAsia="Calibri" w:cs="Tahoma"/>
          <w:bCs/>
          <w:color w:val="000000"/>
        </w:rPr>
        <w:t xml:space="preserve"> </w:t>
      </w:r>
      <w:r w:rsidRPr="00C54A31">
        <w:rPr>
          <w:rFonts w:eastAsia="Calibri" w:cs="Tahoma"/>
          <w:bCs/>
          <w:color w:val="000000"/>
        </w:rPr>
        <w:t>de</w:t>
      </w:r>
      <w:r w:rsidRPr="00C54A31" w:rsidR="00083A1D">
        <w:rPr>
          <w:rFonts w:eastAsia="Calibri" w:cs="Tahoma"/>
          <w:bCs/>
          <w:color w:val="000000"/>
        </w:rPr>
        <w:t xml:space="preserve"> </w:t>
      </w:r>
      <w:r w:rsidRPr="00C54A31">
        <w:rPr>
          <w:rFonts w:eastAsia="Calibri" w:cs="Tahoma"/>
          <w:bCs/>
          <w:color w:val="000000"/>
        </w:rPr>
        <w:t>Transparencia,</w:t>
      </w:r>
      <w:r w:rsidRPr="00C54A31" w:rsidR="00083A1D">
        <w:rPr>
          <w:rFonts w:eastAsia="Calibri" w:cs="Tahoma"/>
          <w:bCs/>
          <w:color w:val="000000"/>
        </w:rPr>
        <w:t xml:space="preserve"> </w:t>
      </w:r>
      <w:r w:rsidRPr="00C54A31">
        <w:rPr>
          <w:rFonts w:eastAsia="Calibri" w:cs="Tahoma"/>
          <w:bCs/>
          <w:color w:val="000000"/>
        </w:rPr>
        <w:t>Acceso</w:t>
      </w:r>
      <w:r w:rsidRPr="00C54A31" w:rsidR="00083A1D">
        <w:rPr>
          <w:rFonts w:eastAsia="Calibri" w:cs="Tahoma"/>
          <w:bCs/>
          <w:color w:val="000000"/>
        </w:rPr>
        <w:t xml:space="preserve"> </w:t>
      </w:r>
      <w:r w:rsidRPr="00C54A31">
        <w:rPr>
          <w:rFonts w:eastAsia="Calibri" w:cs="Tahoma"/>
          <w:bCs/>
          <w:color w:val="000000"/>
        </w:rPr>
        <w:t>a</w:t>
      </w:r>
      <w:r w:rsidRPr="00C54A31" w:rsidR="00083A1D">
        <w:rPr>
          <w:rFonts w:eastAsia="Calibri" w:cs="Tahoma"/>
          <w:bCs/>
          <w:color w:val="000000"/>
        </w:rPr>
        <w:t xml:space="preserve"> </w:t>
      </w:r>
      <w:r w:rsidRPr="00C54A31">
        <w:rPr>
          <w:rFonts w:eastAsia="Calibri" w:cs="Tahoma"/>
          <w:bCs/>
          <w:color w:val="000000"/>
        </w:rPr>
        <w:t>la</w:t>
      </w:r>
      <w:r w:rsidRPr="00C54A31" w:rsidR="00083A1D">
        <w:rPr>
          <w:rFonts w:eastAsia="Calibri" w:cs="Tahoma"/>
          <w:bCs/>
          <w:color w:val="000000"/>
        </w:rPr>
        <w:t xml:space="preserve"> </w:t>
      </w:r>
      <w:r w:rsidRPr="00C54A31">
        <w:rPr>
          <w:rFonts w:eastAsia="Calibri" w:cs="Tahoma"/>
          <w:bCs/>
          <w:color w:val="000000"/>
        </w:rPr>
        <w:t>Información</w:t>
      </w:r>
      <w:r w:rsidRPr="00C54A31" w:rsidR="00083A1D">
        <w:rPr>
          <w:rFonts w:eastAsia="Calibri" w:cs="Tahoma"/>
          <w:bCs/>
          <w:color w:val="000000"/>
        </w:rPr>
        <w:t xml:space="preserve"> </w:t>
      </w:r>
      <w:r w:rsidRPr="00C54A31">
        <w:rPr>
          <w:rFonts w:eastAsia="Calibri" w:cs="Tahoma"/>
          <w:bCs/>
          <w:color w:val="000000"/>
        </w:rPr>
        <w:t>Pública</w:t>
      </w:r>
      <w:r w:rsidRPr="00C54A31" w:rsidR="00083A1D">
        <w:rPr>
          <w:rFonts w:eastAsia="Calibri" w:cs="Tahoma"/>
          <w:bCs/>
          <w:color w:val="000000"/>
        </w:rPr>
        <w:t xml:space="preserve"> </w:t>
      </w:r>
      <w:r w:rsidRPr="00C54A31">
        <w:rPr>
          <w:rFonts w:eastAsia="Calibri" w:cs="Tahoma"/>
          <w:bCs/>
          <w:color w:val="000000"/>
        </w:rPr>
        <w:t>y</w:t>
      </w:r>
      <w:r w:rsidRPr="00C54A31" w:rsidR="00083A1D">
        <w:rPr>
          <w:rFonts w:eastAsia="Calibri" w:cs="Tahoma"/>
          <w:bCs/>
          <w:color w:val="000000"/>
        </w:rPr>
        <w:t xml:space="preserve"> </w:t>
      </w:r>
      <w:r w:rsidRPr="00C54A31">
        <w:rPr>
          <w:rFonts w:eastAsia="Times New Roman" w:cs="Tahoma"/>
          <w:bCs/>
          <w:color w:val="auto"/>
          <w:lang w:eastAsia="es-ES"/>
        </w:rPr>
        <w:t>Protección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Datos</w:t>
      </w:r>
      <w:r w:rsidRPr="00C54A31" w:rsidR="00083A1D">
        <w:rPr>
          <w:rFonts w:eastAsia="Times New Roman" w:cs="Tahoma"/>
          <w:bCs/>
          <w:color w:val="auto"/>
          <w:lang w:eastAsia="es-ES"/>
        </w:rPr>
        <w:t xml:space="preserve"> </w:t>
      </w:r>
      <w:r w:rsidRPr="00C54A31">
        <w:rPr>
          <w:rFonts w:eastAsia="Times New Roman" w:cs="Tahoma"/>
          <w:bCs/>
          <w:color w:val="auto"/>
          <w:lang w:eastAsia="es-ES"/>
        </w:rPr>
        <w:t>Personales</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w:t>
      </w:r>
      <w:r w:rsidRPr="00C54A31" w:rsidR="00083A1D">
        <w:rPr>
          <w:rFonts w:eastAsia="Times New Roman" w:cs="Tahoma"/>
          <w:bCs/>
          <w:color w:val="auto"/>
          <w:lang w:eastAsia="es-ES"/>
        </w:rPr>
        <w:t xml:space="preserve"> </w:t>
      </w:r>
      <w:r w:rsidRPr="00C54A31">
        <w:rPr>
          <w:rFonts w:eastAsia="Times New Roman" w:cs="Tahoma"/>
          <w:bCs/>
          <w:color w:val="auto"/>
          <w:lang w:eastAsia="es-ES"/>
        </w:rPr>
        <w:t>domicilio</w:t>
      </w:r>
      <w:r w:rsidRPr="00C54A31" w:rsidR="00083A1D">
        <w:rPr>
          <w:rFonts w:eastAsia="Times New Roman" w:cs="Tahoma"/>
          <w:bCs/>
          <w:color w:val="auto"/>
          <w:lang w:eastAsia="es-ES"/>
        </w:rPr>
        <w:t xml:space="preserve"> </w:t>
      </w:r>
      <w:r w:rsidRPr="00C54A31">
        <w:rPr>
          <w:rFonts w:eastAsia="Times New Roman" w:cs="Tahoma"/>
          <w:bCs/>
          <w:color w:val="auto"/>
          <w:lang w:eastAsia="es-ES"/>
        </w:rPr>
        <w:t>en</w:t>
      </w:r>
      <w:r w:rsidRPr="00C54A31" w:rsidR="00083A1D">
        <w:rPr>
          <w:rFonts w:eastAsia="Times New Roman" w:cs="Tahoma"/>
          <w:bCs/>
          <w:color w:val="auto"/>
          <w:lang w:eastAsia="es-ES"/>
        </w:rPr>
        <w:t xml:space="preserve"> </w:t>
      </w:r>
      <w:r w:rsidRPr="00C54A31">
        <w:rPr>
          <w:rFonts w:eastAsia="Times New Roman" w:cs="Tahoma"/>
          <w:bCs/>
          <w:color w:val="auto"/>
          <w:lang w:eastAsia="es-ES"/>
        </w:rPr>
        <w:t>Metepec,</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fecha</w:t>
      </w:r>
      <w:r w:rsidRPr="00C54A31" w:rsidR="00083A1D">
        <w:rPr>
          <w:rFonts w:eastAsia="Times New Roman" w:cs="Tahoma"/>
          <w:bCs/>
          <w:color w:val="auto"/>
          <w:lang w:eastAsia="es-ES"/>
        </w:rPr>
        <w:t xml:space="preserve"> </w:t>
      </w:r>
      <w:r w:rsidR="007C1329">
        <w:rPr>
          <w:rFonts w:eastAsia="Times New Roman" w:cs="Tahoma"/>
          <w:bCs/>
          <w:color w:val="auto"/>
          <w:lang w:eastAsia="es-ES"/>
        </w:rPr>
        <w:t>primero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007C1329">
        <w:rPr>
          <w:rFonts w:eastAsia="Times New Roman" w:cs="Tahoma"/>
          <w:bCs/>
          <w:color w:val="auto"/>
          <w:lang w:eastAsia="es-ES"/>
        </w:rPr>
        <w:t>diciembre</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dos</w:t>
      </w:r>
      <w:r w:rsidRPr="00C54A31" w:rsidR="00083A1D">
        <w:rPr>
          <w:rFonts w:eastAsia="Times New Roman" w:cs="Tahoma"/>
          <w:bCs/>
          <w:color w:val="auto"/>
          <w:lang w:eastAsia="es-ES"/>
        </w:rPr>
        <w:t xml:space="preserve"> </w:t>
      </w:r>
      <w:r w:rsidRPr="00C54A31">
        <w:rPr>
          <w:rFonts w:eastAsia="Times New Roman" w:cs="Tahoma"/>
          <w:bCs/>
          <w:color w:val="auto"/>
          <w:lang w:eastAsia="es-ES"/>
        </w:rPr>
        <w:t>mil</w:t>
      </w:r>
      <w:r w:rsidRPr="00C54A31" w:rsidR="00083A1D">
        <w:rPr>
          <w:rFonts w:eastAsia="Times New Roman" w:cs="Tahoma"/>
          <w:bCs/>
          <w:color w:val="auto"/>
          <w:lang w:eastAsia="es-ES"/>
        </w:rPr>
        <w:t xml:space="preserve"> </w:t>
      </w:r>
      <w:r w:rsidRPr="00C54A31">
        <w:rPr>
          <w:rFonts w:eastAsia="Times New Roman" w:cs="Tahoma"/>
          <w:bCs/>
          <w:color w:val="auto"/>
          <w:lang w:eastAsia="es-ES"/>
        </w:rPr>
        <w:t>veintiuno.</w:t>
      </w:r>
      <w:r w:rsidRPr="00C54A31" w:rsidR="00083A1D">
        <w:rPr>
          <w:rFonts w:eastAsia="Times New Roman" w:cs="Tahoma"/>
          <w:bCs/>
          <w:color w:val="auto"/>
          <w:lang w:eastAsia="es-ES"/>
        </w:rPr>
        <w:t xml:space="preserve"> </w:t>
      </w:r>
    </w:p>
    <w:p w:rsidRPr="00C54A31" w:rsidR="00177EE1" w:rsidP="00CB33B5" w:rsidRDefault="00177EE1" w14:paraId="13C04D54" w14:textId="77777777">
      <w:pPr>
        <w:tabs>
          <w:tab w:val="left" w:pos="2839"/>
        </w:tabs>
        <w:spacing w:after="0" w:line="360" w:lineRule="auto"/>
        <w:rPr>
          <w:rFonts w:eastAsia="Times New Roman" w:cs="Tahoma"/>
          <w:bCs/>
          <w:color w:val="auto"/>
          <w:lang w:eastAsia="es-ES"/>
        </w:rPr>
      </w:pPr>
    </w:p>
    <w:p w:rsidRPr="00C54A31" w:rsidR="00177EE1" w:rsidP="00CB33B5" w:rsidRDefault="00177EE1" w14:paraId="536348C3" w14:textId="26B0818B">
      <w:pPr>
        <w:spacing w:after="0" w:line="360" w:lineRule="auto"/>
        <w:rPr>
          <w:rFonts w:eastAsia="Calibri" w:cs="Tahoma"/>
          <w:color w:val="0D0D0D"/>
        </w:rPr>
      </w:pPr>
      <w:r w:rsidRPr="619A15C1" w:rsidR="619A15C1">
        <w:rPr>
          <w:rFonts w:eastAsia="Times New Roman" w:cs="Tahoma"/>
          <w:b w:val="1"/>
          <w:bCs w:val="1"/>
          <w:color w:val="auto"/>
          <w:lang w:eastAsia="es-ES"/>
        </w:rPr>
        <w:t>VISTO</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el</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expediente</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conformado</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con</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motivo</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del</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Recurso</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de</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Revisión</w:t>
      </w:r>
      <w:r w:rsidRPr="619A15C1" w:rsidR="619A15C1">
        <w:rPr>
          <w:rFonts w:eastAsia="Calibri" w:cs="Tahoma"/>
          <w:color w:val="0D0D0D" w:themeColor="text1" w:themeTint="F2" w:themeShade="FF"/>
        </w:rPr>
        <w:t xml:space="preserve"> </w:t>
      </w:r>
      <w:r w:rsidRPr="619A15C1" w:rsidR="619A15C1">
        <w:rPr>
          <w:rFonts w:eastAsia="Calibri" w:cs="Tahoma"/>
          <w:b w:val="1"/>
          <w:bCs w:val="1"/>
          <w:color w:val="000000" w:themeColor="text1" w:themeTint="FF" w:themeShade="FF"/>
        </w:rPr>
        <w:t>04786/INFOEM/IP/RR/2021</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interpuesto</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por</w:t>
      </w:r>
      <w:r w:rsidRPr="619A15C1" w:rsidR="619A15C1">
        <w:rPr>
          <w:rFonts w:eastAsia="Calibri" w:cs="Tahoma"/>
          <w:color w:val="000000" w:themeColor="text1" w:themeTint="FF" w:themeShade="FF"/>
        </w:rPr>
        <w:t xml:space="preserve"> </w:t>
      </w:r>
      <w:r w:rsidRPr="619A15C1" w:rsidR="619A15C1">
        <w:rPr>
          <w:rFonts w:eastAsia="Calibri" w:cs="Tahoma"/>
          <w:highlight w:val="black"/>
        </w:rPr>
        <w:t>XXXXXXXXXXXXXXXXX</w:t>
      </w:r>
      <w:r w:rsidRPr="619A15C1" w:rsidR="619A15C1">
        <w:rPr>
          <w:rFonts w:eastAsia="Calibri" w:cs="Tahoma"/>
        </w:rPr>
        <w:t xml:space="preserve">, </w:t>
      </w:r>
      <w:r w:rsidRPr="619A15C1" w:rsidR="619A15C1">
        <w:rPr>
          <w:rFonts w:eastAsia="Calibri" w:cs="Tahoma"/>
        </w:rPr>
        <w:t>en</w:t>
      </w:r>
      <w:r w:rsidRPr="619A15C1" w:rsidR="619A15C1">
        <w:rPr>
          <w:rFonts w:eastAsia="Calibri" w:cs="Tahoma"/>
        </w:rPr>
        <w:t xml:space="preserve"> </w:t>
      </w:r>
      <w:r w:rsidRPr="619A15C1" w:rsidR="619A15C1">
        <w:rPr>
          <w:rFonts w:eastAsia="Calibri" w:cs="Tahoma"/>
        </w:rPr>
        <w:t>lo</w:t>
      </w:r>
      <w:r w:rsidRPr="619A15C1" w:rsidR="619A15C1">
        <w:rPr>
          <w:rFonts w:eastAsia="Calibri" w:cs="Tahoma"/>
        </w:rPr>
        <w:t xml:space="preserve"> </w:t>
      </w:r>
      <w:r w:rsidRPr="619A15C1" w:rsidR="619A15C1">
        <w:rPr>
          <w:rFonts w:eastAsia="Calibri" w:cs="Tahoma"/>
        </w:rPr>
        <w:t>sucesivo,</w:t>
      </w:r>
      <w:r w:rsidRPr="619A15C1" w:rsidR="619A15C1">
        <w:rPr>
          <w:rFonts w:eastAsia="Calibri" w:cs="Tahoma"/>
        </w:rPr>
        <w:t xml:space="preserve"> </w:t>
      </w:r>
      <w:r w:rsidRPr="619A15C1" w:rsidR="619A15C1">
        <w:rPr>
          <w:rFonts w:eastAsia="Calibri" w:cs="Tahoma"/>
        </w:rPr>
        <w:t>el</w:t>
      </w:r>
      <w:r w:rsidRPr="619A15C1" w:rsidR="619A15C1">
        <w:rPr>
          <w:rFonts w:eastAsia="Calibri" w:cs="Tahoma"/>
        </w:rPr>
        <w:t xml:space="preserve"> </w:t>
      </w:r>
      <w:r w:rsidRPr="619A15C1" w:rsidR="619A15C1">
        <w:rPr>
          <w:rFonts w:eastAsia="Calibri" w:cs="Tahoma"/>
          <w:color w:val="0D0D0D" w:themeColor="text1" w:themeTint="F2" w:themeShade="FF"/>
        </w:rPr>
        <w:t>Recurrente</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o</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Particular,</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en</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contra</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de</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la</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respuesta</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del</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Sujeto</w:t>
      </w:r>
      <w:r w:rsidRPr="619A15C1" w:rsidR="619A15C1">
        <w:rPr>
          <w:rFonts w:eastAsia="Calibri" w:cs="Tahoma"/>
          <w:color w:val="0D0D0D" w:themeColor="text1" w:themeTint="F2" w:themeShade="FF"/>
        </w:rPr>
        <w:t xml:space="preserve"> </w:t>
      </w:r>
      <w:r w:rsidRPr="619A15C1" w:rsidR="619A15C1">
        <w:rPr>
          <w:rFonts w:eastAsia="Calibri" w:cs="Tahoma"/>
          <w:color w:val="0D0D0D" w:themeColor="text1" w:themeTint="F2" w:themeShade="FF"/>
        </w:rPr>
        <w:t>Obligado,</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Secretaría de Educación</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a</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la</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solicitud</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de</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acceso</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a</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la</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información</w:t>
      </w:r>
      <w:r w:rsidRPr="619A15C1" w:rsidR="619A15C1">
        <w:rPr>
          <w:rFonts w:eastAsia="Calibri" w:cs="Tahoma"/>
          <w:color w:val="000000" w:themeColor="text1" w:themeTint="FF" w:themeShade="FF"/>
        </w:rPr>
        <w:t xml:space="preserve"> </w:t>
      </w:r>
      <w:r w:rsidRPr="619A15C1" w:rsidR="619A15C1">
        <w:rPr>
          <w:rFonts w:eastAsia="Calibri" w:cs="Tahoma"/>
          <w:b w:val="1"/>
          <w:bCs w:val="1"/>
          <w:color w:val="000000" w:themeColor="text1" w:themeTint="FF" w:themeShade="FF"/>
        </w:rPr>
        <w:t>00403/SE/IP/2021</w:t>
      </w:r>
      <w:r w:rsidRPr="619A15C1" w:rsidR="619A15C1">
        <w:rPr>
          <w:rFonts w:eastAsia="Calibri" w:cs="Tahoma"/>
          <w:b w:val="1"/>
          <w:bCs w:val="1"/>
          <w:color w:val="000000" w:themeColor="text1" w:themeTint="FF" w:themeShade="FF"/>
        </w:rPr>
        <w:t>,</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se</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emite</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la</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presente</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Resolución,</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con</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base</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en</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los</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Antecedentes</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y</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Considerandos</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que</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se</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exponen</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a</w:t>
      </w:r>
      <w:r w:rsidRPr="619A15C1" w:rsidR="619A15C1">
        <w:rPr>
          <w:rFonts w:eastAsia="Calibri" w:cs="Tahoma"/>
          <w:color w:val="000000" w:themeColor="text1" w:themeTint="FF" w:themeShade="FF"/>
        </w:rPr>
        <w:t xml:space="preserve"> </w:t>
      </w:r>
      <w:r w:rsidRPr="619A15C1" w:rsidR="619A15C1">
        <w:rPr>
          <w:rFonts w:eastAsia="Calibri" w:cs="Tahoma"/>
          <w:color w:val="000000" w:themeColor="text1" w:themeTint="FF" w:themeShade="FF"/>
        </w:rPr>
        <w:t>continuación:</w:t>
      </w:r>
    </w:p>
    <w:p w:rsidRPr="00C54A31" w:rsidR="00177EE1" w:rsidP="00CB33B5" w:rsidRDefault="00177EE1" w14:paraId="22EB31FD" w14:textId="77777777">
      <w:pPr>
        <w:spacing w:after="0" w:line="360" w:lineRule="auto"/>
        <w:rPr>
          <w:rFonts w:eastAsia="Calibri" w:cs="Tahoma"/>
          <w:color w:val="000000"/>
        </w:rPr>
      </w:pPr>
    </w:p>
    <w:p w:rsidRPr="00C54A31" w:rsidR="00177EE1" w:rsidP="00CB33B5" w:rsidRDefault="00177EE1" w14:paraId="33E985E3" w14:textId="77777777">
      <w:pPr>
        <w:tabs>
          <w:tab w:val="center" w:pos="4522"/>
          <w:tab w:val="left" w:pos="7245"/>
        </w:tabs>
        <w:spacing w:after="0" w:line="360" w:lineRule="auto"/>
        <w:jc w:val="center"/>
        <w:rPr>
          <w:rFonts w:eastAsia="Calibri" w:cs="Tahoma"/>
          <w:b/>
          <w:color w:val="000000"/>
        </w:rPr>
      </w:pPr>
      <w:r w:rsidRPr="00C54A31">
        <w:rPr>
          <w:rFonts w:eastAsia="Calibri" w:cs="Tahoma"/>
          <w:b/>
          <w:color w:val="000000"/>
        </w:rPr>
        <w:t>A</w:t>
      </w:r>
      <w:r w:rsidRPr="00C54A31" w:rsidR="00083A1D">
        <w:rPr>
          <w:rFonts w:eastAsia="Calibri" w:cs="Tahoma"/>
          <w:b/>
          <w:color w:val="000000"/>
        </w:rPr>
        <w:t xml:space="preserve"> </w:t>
      </w:r>
      <w:r w:rsidRPr="00C54A31">
        <w:rPr>
          <w:rFonts w:eastAsia="Calibri" w:cs="Tahoma"/>
          <w:b/>
          <w:color w:val="000000"/>
        </w:rPr>
        <w:t>N</w:t>
      </w:r>
      <w:r w:rsidRPr="00C54A31" w:rsidR="00083A1D">
        <w:rPr>
          <w:rFonts w:eastAsia="Calibri" w:cs="Tahoma"/>
          <w:b/>
          <w:color w:val="000000"/>
        </w:rPr>
        <w:t xml:space="preserve"> </w:t>
      </w:r>
      <w:r w:rsidRPr="00C54A31">
        <w:rPr>
          <w:rFonts w:eastAsia="Calibri" w:cs="Tahoma"/>
          <w:b/>
          <w:color w:val="000000"/>
        </w:rPr>
        <w:t>T</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C</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D</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N</w:t>
      </w:r>
      <w:r w:rsidRPr="00C54A31" w:rsidR="00083A1D">
        <w:rPr>
          <w:rFonts w:eastAsia="Calibri" w:cs="Tahoma"/>
          <w:b/>
          <w:color w:val="000000"/>
        </w:rPr>
        <w:t xml:space="preserve"> </w:t>
      </w:r>
      <w:r w:rsidRPr="00C54A31">
        <w:rPr>
          <w:rFonts w:eastAsia="Calibri" w:cs="Tahoma"/>
          <w:b/>
          <w:color w:val="000000"/>
        </w:rPr>
        <w:t>T</w:t>
      </w:r>
      <w:r w:rsidRPr="00C54A31" w:rsidR="00083A1D">
        <w:rPr>
          <w:rFonts w:eastAsia="Calibri" w:cs="Tahoma"/>
          <w:b/>
          <w:color w:val="000000"/>
        </w:rPr>
        <w:t xml:space="preserve"> </w:t>
      </w:r>
      <w:r w:rsidRPr="00C54A31">
        <w:rPr>
          <w:rFonts w:eastAsia="Calibri" w:cs="Tahoma"/>
          <w:b/>
          <w:color w:val="000000"/>
        </w:rPr>
        <w:t>E</w:t>
      </w:r>
      <w:r w:rsidRPr="00C54A31" w:rsidR="00083A1D">
        <w:rPr>
          <w:rFonts w:eastAsia="Calibri" w:cs="Tahoma"/>
          <w:b/>
          <w:color w:val="000000"/>
        </w:rPr>
        <w:t xml:space="preserve"> </w:t>
      </w:r>
      <w:r w:rsidRPr="00C54A31">
        <w:rPr>
          <w:rFonts w:eastAsia="Calibri" w:cs="Tahoma"/>
          <w:b/>
          <w:color w:val="000000"/>
        </w:rPr>
        <w:t>S:</w:t>
      </w:r>
    </w:p>
    <w:p w:rsidRPr="00C54A31" w:rsidR="00177EE1" w:rsidP="00CB33B5" w:rsidRDefault="00177EE1" w14:paraId="20C21A2D" w14:textId="77777777">
      <w:pPr>
        <w:spacing w:after="0" w:line="360" w:lineRule="auto"/>
      </w:pPr>
    </w:p>
    <w:p w:rsidRPr="00C54A31" w:rsidR="00177EE1" w:rsidP="00CB33B5" w:rsidRDefault="00177EE1" w14:paraId="5172F97A" w14:textId="77777777">
      <w:pPr>
        <w:tabs>
          <w:tab w:val="left" w:pos="567"/>
        </w:tabs>
        <w:spacing w:after="0" w:line="360" w:lineRule="auto"/>
        <w:rPr>
          <w:rFonts w:eastAsia="Times New Roman" w:cs="Tahoma"/>
          <w:b/>
          <w:color w:val="auto"/>
          <w:lang w:eastAsia="es-ES"/>
        </w:rPr>
      </w:pPr>
      <w:r w:rsidRPr="00C54A31">
        <w:rPr>
          <w:rFonts w:eastAsia="Times New Roman" w:cs="Tahoma"/>
          <w:b/>
          <w:color w:val="auto"/>
          <w:lang w:eastAsia="es-ES"/>
        </w:rPr>
        <w:t>I.</w:t>
      </w:r>
      <w:r w:rsidRPr="00C54A31" w:rsidR="00083A1D">
        <w:rPr>
          <w:rFonts w:eastAsia="Times New Roman" w:cs="Tahoma"/>
          <w:b/>
          <w:color w:val="auto"/>
          <w:lang w:eastAsia="es-ES"/>
        </w:rPr>
        <w:t xml:space="preserve"> </w:t>
      </w:r>
      <w:r w:rsidRPr="00C54A31">
        <w:rPr>
          <w:rFonts w:eastAsia="Times New Roman" w:cs="Tahoma"/>
          <w:b/>
          <w:color w:val="auto"/>
          <w:lang w:eastAsia="es-ES"/>
        </w:rPr>
        <w:t>Presentación</w:t>
      </w:r>
      <w:r w:rsidRPr="00C54A31" w:rsidR="00083A1D">
        <w:rPr>
          <w:rFonts w:eastAsia="Times New Roman" w:cs="Tahoma"/>
          <w:b/>
          <w:color w:val="auto"/>
          <w:lang w:eastAsia="es-ES"/>
        </w:rPr>
        <w:t xml:space="preserve"> </w:t>
      </w:r>
      <w:r w:rsidRPr="00C54A31">
        <w:rPr>
          <w:rFonts w:eastAsia="Times New Roman" w:cs="Tahoma"/>
          <w:b/>
          <w:color w:val="auto"/>
          <w:lang w:eastAsia="es-ES"/>
        </w:rPr>
        <w:t>de</w:t>
      </w:r>
      <w:r w:rsidRPr="00C54A31" w:rsidR="00083A1D">
        <w:rPr>
          <w:rFonts w:eastAsia="Times New Roman" w:cs="Tahoma"/>
          <w:b/>
          <w:color w:val="auto"/>
          <w:lang w:eastAsia="es-ES"/>
        </w:rPr>
        <w:t xml:space="preserve"> </w:t>
      </w:r>
      <w:r w:rsidRPr="00C54A31">
        <w:rPr>
          <w:rFonts w:eastAsia="Times New Roman" w:cs="Tahoma"/>
          <w:b/>
          <w:color w:val="auto"/>
          <w:lang w:eastAsia="es-ES"/>
        </w:rPr>
        <w:t>la</w:t>
      </w:r>
      <w:r w:rsidRPr="00C54A31" w:rsidR="00083A1D">
        <w:rPr>
          <w:rFonts w:eastAsia="Times New Roman" w:cs="Tahoma"/>
          <w:b/>
          <w:color w:val="auto"/>
          <w:lang w:eastAsia="es-ES"/>
        </w:rPr>
        <w:t xml:space="preserve"> </w:t>
      </w:r>
      <w:r w:rsidRPr="00C54A31">
        <w:rPr>
          <w:rFonts w:eastAsia="Times New Roman" w:cs="Tahoma"/>
          <w:b/>
          <w:color w:val="auto"/>
          <w:lang w:eastAsia="es-ES"/>
        </w:rPr>
        <w:t>solicitud</w:t>
      </w:r>
      <w:r w:rsidRPr="00C54A31" w:rsidR="00083A1D">
        <w:rPr>
          <w:rFonts w:eastAsia="Times New Roman" w:cs="Tahoma"/>
          <w:b/>
          <w:color w:val="auto"/>
          <w:lang w:eastAsia="es-ES"/>
        </w:rPr>
        <w:t xml:space="preserve"> </w:t>
      </w:r>
      <w:r w:rsidRPr="00C54A31">
        <w:rPr>
          <w:rFonts w:eastAsia="Times New Roman" w:cs="Tahoma"/>
          <w:b/>
          <w:color w:val="auto"/>
          <w:lang w:eastAsia="es-ES"/>
        </w:rPr>
        <w:t>de</w:t>
      </w:r>
      <w:r w:rsidRPr="00C54A31" w:rsidR="00083A1D">
        <w:rPr>
          <w:rFonts w:eastAsia="Times New Roman" w:cs="Tahoma"/>
          <w:b/>
          <w:color w:val="auto"/>
          <w:lang w:eastAsia="es-ES"/>
        </w:rPr>
        <w:t xml:space="preserve"> </w:t>
      </w:r>
      <w:r w:rsidRPr="00C54A31">
        <w:rPr>
          <w:rFonts w:eastAsia="Times New Roman" w:cs="Tahoma"/>
          <w:b/>
          <w:color w:val="auto"/>
          <w:lang w:eastAsia="es-ES"/>
        </w:rPr>
        <w:t>información:</w:t>
      </w:r>
    </w:p>
    <w:p w:rsidRPr="00C54A31" w:rsidR="00177EE1" w:rsidP="00CB33B5" w:rsidRDefault="00177EE1" w14:paraId="42D9A1F3" w14:textId="77777777">
      <w:pPr>
        <w:tabs>
          <w:tab w:val="left" w:pos="567"/>
        </w:tabs>
        <w:spacing w:after="0" w:line="360" w:lineRule="auto"/>
        <w:rPr>
          <w:rFonts w:eastAsia="Times New Roman" w:cs="Tahoma"/>
          <w:color w:val="auto"/>
          <w:lang w:eastAsia="es-ES"/>
        </w:rPr>
      </w:pPr>
    </w:p>
    <w:p w:rsidRPr="00C54A31" w:rsidR="00177EE1" w:rsidP="00CB33B5" w:rsidRDefault="00177EE1" w14:paraId="3226BEF2" w14:textId="5C97D20F">
      <w:pPr>
        <w:spacing w:after="0" w:line="360" w:lineRule="auto"/>
        <w:rPr>
          <w:rFonts w:eastAsia="Times New Roman" w:cs="Tahoma"/>
          <w:color w:val="auto"/>
          <w:lang w:eastAsia="es-ES"/>
        </w:rPr>
      </w:pPr>
      <w:r w:rsidRPr="00C54A31">
        <w:rPr>
          <w:rFonts w:eastAsia="Times New Roman" w:cs="Tahoma"/>
          <w:color w:val="auto"/>
          <w:lang w:eastAsia="es-ES"/>
        </w:rPr>
        <w:t>Con</w:t>
      </w:r>
      <w:r w:rsidRPr="00C54A31" w:rsidR="00083A1D">
        <w:rPr>
          <w:rFonts w:eastAsia="Times New Roman" w:cs="Tahoma"/>
          <w:color w:val="auto"/>
          <w:lang w:eastAsia="es-ES"/>
        </w:rPr>
        <w:t xml:space="preserve"> </w:t>
      </w:r>
      <w:r w:rsidRPr="00C54A31">
        <w:rPr>
          <w:rFonts w:eastAsia="Times New Roman" w:cs="Tahoma"/>
          <w:color w:val="auto"/>
          <w:lang w:eastAsia="es-ES"/>
        </w:rPr>
        <w:t>fecha</w:t>
      </w:r>
      <w:r w:rsidRPr="00C54A31" w:rsidR="00083A1D">
        <w:rPr>
          <w:rFonts w:eastAsia="Times New Roman" w:cs="Tahoma"/>
          <w:color w:val="auto"/>
          <w:lang w:eastAsia="es-ES"/>
        </w:rPr>
        <w:t xml:space="preserve"> </w:t>
      </w:r>
      <w:r w:rsidRPr="00C54A31" w:rsidR="0015161E">
        <w:rPr>
          <w:rFonts w:eastAsia="Times New Roman" w:cs="Tahoma"/>
          <w:color w:val="auto"/>
          <w:lang w:eastAsia="es-ES"/>
        </w:rPr>
        <w:t>diez</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agosto</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dos</w:t>
      </w:r>
      <w:r w:rsidRPr="00C54A31" w:rsidR="00083A1D">
        <w:rPr>
          <w:rFonts w:eastAsia="Times New Roman" w:cs="Tahoma"/>
          <w:color w:val="auto"/>
          <w:lang w:eastAsia="es-ES"/>
        </w:rPr>
        <w:t xml:space="preserve"> </w:t>
      </w:r>
      <w:r w:rsidRPr="00C54A31">
        <w:rPr>
          <w:rFonts w:eastAsia="Times New Roman" w:cs="Tahoma"/>
          <w:color w:val="auto"/>
          <w:lang w:eastAsia="es-ES"/>
        </w:rPr>
        <w:t>mil</w:t>
      </w:r>
      <w:r w:rsidRPr="00C54A31" w:rsidR="00083A1D">
        <w:rPr>
          <w:rFonts w:eastAsia="Times New Roman" w:cs="Tahoma"/>
          <w:color w:val="auto"/>
          <w:lang w:eastAsia="es-ES"/>
        </w:rPr>
        <w:t xml:space="preserve"> </w:t>
      </w:r>
      <w:r w:rsidRPr="00C54A31">
        <w:rPr>
          <w:rFonts w:eastAsia="Times New Roman" w:cs="Tahoma"/>
          <w:color w:val="auto"/>
          <w:lang w:eastAsia="es-ES"/>
        </w:rPr>
        <w:t>veintiuno,</w:t>
      </w:r>
      <w:r w:rsidRPr="00C54A31" w:rsidR="00083A1D">
        <w:rPr>
          <w:rFonts w:eastAsia="Times New Roman" w:cs="Tahoma"/>
          <w:color w:val="auto"/>
          <w:lang w:eastAsia="es-ES"/>
        </w:rPr>
        <w:t xml:space="preserve"> </w:t>
      </w:r>
      <w:r w:rsidRPr="00C54A31">
        <w:rPr>
          <w:rFonts w:eastAsia="Times New Roman" w:cs="Tahoma"/>
          <w:color w:val="auto"/>
          <w:lang w:eastAsia="es-ES"/>
        </w:rPr>
        <w:t>el</w:t>
      </w:r>
      <w:r w:rsidRPr="00C54A31" w:rsidR="00083A1D">
        <w:rPr>
          <w:rFonts w:eastAsia="Times New Roman" w:cs="Tahoma"/>
          <w:color w:val="auto"/>
          <w:lang w:eastAsia="es-ES"/>
        </w:rPr>
        <w:t xml:space="preserve"> </w:t>
      </w:r>
      <w:r w:rsidRPr="00C54A31">
        <w:rPr>
          <w:rFonts w:eastAsia="Times New Roman" w:cs="Tahoma"/>
          <w:color w:val="auto"/>
          <w:lang w:eastAsia="es-ES"/>
        </w:rPr>
        <w:t>Particular</w:t>
      </w:r>
      <w:r w:rsidRPr="00C54A31" w:rsidR="00083A1D">
        <w:rPr>
          <w:rFonts w:eastAsia="Times New Roman" w:cs="Tahoma"/>
          <w:color w:val="auto"/>
          <w:lang w:eastAsia="es-ES"/>
        </w:rPr>
        <w:t xml:space="preserve"> </w:t>
      </w:r>
      <w:r w:rsidRPr="00C54A31">
        <w:rPr>
          <w:rFonts w:eastAsia="Times New Roman" w:cs="Tahoma"/>
          <w:color w:val="auto"/>
          <w:lang w:eastAsia="es-ES"/>
        </w:rPr>
        <w:t>presentó</w:t>
      </w:r>
      <w:r w:rsidRPr="00C54A31" w:rsidR="00083A1D">
        <w:rPr>
          <w:rFonts w:eastAsia="Times New Roman" w:cs="Tahoma"/>
          <w:color w:val="auto"/>
          <w:lang w:eastAsia="es-ES"/>
        </w:rPr>
        <w:t xml:space="preserve"> </w:t>
      </w:r>
      <w:r w:rsidRPr="00C54A31">
        <w:rPr>
          <w:rFonts w:eastAsia="Times New Roman" w:cs="Tahoma"/>
          <w:color w:val="auto"/>
          <w:lang w:eastAsia="es-ES"/>
        </w:rPr>
        <w:t>una</w:t>
      </w:r>
      <w:r w:rsidRPr="00C54A31" w:rsidR="00083A1D">
        <w:rPr>
          <w:rFonts w:eastAsia="Times New Roman" w:cs="Tahoma"/>
          <w:color w:val="auto"/>
          <w:lang w:eastAsia="es-ES"/>
        </w:rPr>
        <w:t xml:space="preserve"> </w:t>
      </w:r>
      <w:r w:rsidRPr="00C54A31">
        <w:rPr>
          <w:rFonts w:eastAsia="Times New Roman" w:cs="Tahoma"/>
          <w:color w:val="auto"/>
          <w:lang w:eastAsia="es-ES"/>
        </w:rPr>
        <w:t>solicitud</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acceso</w:t>
      </w:r>
      <w:r w:rsidRPr="00C54A31" w:rsidR="00083A1D">
        <w:rPr>
          <w:rFonts w:eastAsia="Times New Roman" w:cs="Tahoma"/>
          <w:color w:val="auto"/>
          <w:lang w:eastAsia="es-ES"/>
        </w:rPr>
        <w:t xml:space="preserve"> </w:t>
      </w:r>
      <w:r w:rsidRPr="00C54A31">
        <w:rPr>
          <w:rFonts w:eastAsia="Times New Roman" w:cs="Tahoma"/>
          <w:color w:val="auto"/>
          <w:lang w:eastAsia="es-ES"/>
        </w:rPr>
        <w:t>a</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información</w:t>
      </w:r>
      <w:r w:rsidRPr="00C54A31" w:rsidR="00083A1D">
        <w:rPr>
          <w:rFonts w:eastAsia="Times New Roman" w:cs="Tahoma"/>
          <w:color w:val="auto"/>
          <w:lang w:eastAsia="es-ES"/>
        </w:rPr>
        <w:t xml:space="preserve"> </w:t>
      </w:r>
      <w:r w:rsidRPr="00C54A31">
        <w:rPr>
          <w:rFonts w:eastAsia="Times New Roman" w:cs="Tahoma"/>
          <w:color w:val="auto"/>
          <w:lang w:eastAsia="es-ES"/>
        </w:rPr>
        <w:t>pública,</w:t>
      </w:r>
      <w:r w:rsidRPr="00C54A31" w:rsidR="00083A1D">
        <w:rPr>
          <w:rFonts w:eastAsia="Times New Roman" w:cs="Tahoma"/>
          <w:color w:val="auto"/>
          <w:lang w:eastAsia="es-ES"/>
        </w:rPr>
        <w:t xml:space="preserve"> </w:t>
      </w:r>
      <w:r w:rsidRPr="00C54A31">
        <w:rPr>
          <w:rFonts w:eastAsia="Times New Roman" w:cs="Tahoma"/>
          <w:color w:val="auto"/>
          <w:lang w:eastAsia="es-ES"/>
        </w:rPr>
        <w:t>a</w:t>
      </w:r>
      <w:r w:rsidRPr="00C54A31" w:rsidR="00083A1D">
        <w:rPr>
          <w:rFonts w:eastAsia="Times New Roman" w:cs="Tahoma"/>
          <w:color w:val="auto"/>
          <w:lang w:eastAsia="es-ES"/>
        </w:rPr>
        <w:t xml:space="preserve"> </w:t>
      </w:r>
      <w:r w:rsidRPr="00C54A31">
        <w:rPr>
          <w:rFonts w:eastAsia="Times New Roman" w:cs="Tahoma"/>
          <w:color w:val="auto"/>
          <w:lang w:eastAsia="es-ES"/>
        </w:rPr>
        <w:t>través</w:t>
      </w:r>
      <w:r w:rsidRPr="00C54A31" w:rsidR="00083A1D">
        <w:rPr>
          <w:rFonts w:eastAsia="Times New Roman" w:cs="Tahoma"/>
          <w:color w:val="auto"/>
          <w:lang w:eastAsia="es-ES"/>
        </w:rPr>
        <w:t xml:space="preserve"> </w:t>
      </w:r>
      <w:r w:rsidRPr="00C54A31">
        <w:rPr>
          <w:rFonts w:eastAsia="Times New Roman" w:cs="Tahoma"/>
          <w:color w:val="auto"/>
          <w:lang w:eastAsia="es-ES"/>
        </w:rPr>
        <w:t>del</w:t>
      </w:r>
      <w:r w:rsidRPr="00C54A31" w:rsidR="00083A1D">
        <w:rPr>
          <w:rFonts w:eastAsia="Times New Roman" w:cs="Tahoma"/>
          <w:color w:val="auto"/>
          <w:lang w:eastAsia="es-ES"/>
        </w:rPr>
        <w:t xml:space="preserve"> </w:t>
      </w:r>
      <w:r w:rsidRPr="00C54A31">
        <w:rPr>
          <w:rFonts w:eastAsia="Times New Roman" w:cs="Tahoma"/>
          <w:color w:val="auto"/>
          <w:lang w:eastAsia="es-ES"/>
        </w:rPr>
        <w:t>Sistema</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Acceso</w:t>
      </w:r>
      <w:r w:rsidRPr="00C54A31" w:rsidR="00083A1D">
        <w:rPr>
          <w:rFonts w:eastAsia="Times New Roman" w:cs="Tahoma"/>
          <w:color w:val="auto"/>
          <w:lang w:eastAsia="es-ES"/>
        </w:rPr>
        <w:t xml:space="preserve"> </w:t>
      </w:r>
      <w:r w:rsidRPr="00C54A31">
        <w:rPr>
          <w:rFonts w:eastAsia="Times New Roman" w:cs="Tahoma"/>
          <w:color w:val="auto"/>
          <w:lang w:eastAsia="es-ES"/>
        </w:rPr>
        <w:t>a</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Información</w:t>
      </w:r>
      <w:r w:rsidRPr="00C54A31" w:rsidR="00083A1D">
        <w:rPr>
          <w:rFonts w:eastAsia="Times New Roman" w:cs="Tahoma"/>
          <w:color w:val="auto"/>
          <w:lang w:eastAsia="es-ES"/>
        </w:rPr>
        <w:t xml:space="preserve"> </w:t>
      </w:r>
      <w:r w:rsidRPr="00C54A31">
        <w:rPr>
          <w:rFonts w:eastAsia="Times New Roman" w:cs="Tahoma"/>
          <w:color w:val="auto"/>
          <w:lang w:eastAsia="es-ES"/>
        </w:rPr>
        <w:t>Mexiquense</w:t>
      </w:r>
      <w:r w:rsidRPr="00C54A31" w:rsidR="00083A1D">
        <w:rPr>
          <w:rFonts w:eastAsia="Times New Roman" w:cs="Tahoma"/>
          <w:color w:val="auto"/>
          <w:lang w:eastAsia="es-ES"/>
        </w:rPr>
        <w:t xml:space="preserve"> </w:t>
      </w:r>
      <w:r w:rsidRPr="00C54A31">
        <w:rPr>
          <w:rFonts w:eastAsia="Times New Roman" w:cs="Tahoma"/>
          <w:color w:val="auto"/>
          <w:lang w:eastAsia="es-ES"/>
        </w:rPr>
        <w:t>(SAIMEX),</w:t>
      </w:r>
      <w:r w:rsidRPr="00C54A31" w:rsidR="00083A1D">
        <w:rPr>
          <w:rFonts w:eastAsia="Times New Roman" w:cs="Tahoma"/>
          <w:color w:val="auto"/>
          <w:lang w:eastAsia="es-ES"/>
        </w:rPr>
        <w:t xml:space="preserve"> </w:t>
      </w:r>
      <w:r w:rsidRPr="00C54A31">
        <w:rPr>
          <w:rFonts w:eastAsia="Times New Roman" w:cs="Tahoma"/>
          <w:color w:val="auto"/>
          <w:lang w:eastAsia="es-ES"/>
        </w:rPr>
        <w:t>ante</w:t>
      </w:r>
      <w:r w:rsidRPr="00C54A31" w:rsidR="00083A1D">
        <w:rPr>
          <w:rFonts w:eastAsia="Times New Roman" w:cs="Tahoma"/>
          <w:color w:val="auto"/>
          <w:lang w:eastAsia="es-ES"/>
        </w:rPr>
        <w:t xml:space="preserve"> </w:t>
      </w:r>
      <w:r w:rsidRPr="00C54A31" w:rsidR="0015161E">
        <w:rPr>
          <w:rFonts w:eastAsia="Times New Roman" w:cs="Tahoma"/>
          <w:color w:val="auto"/>
          <w:lang w:eastAsia="es-ES"/>
        </w:rPr>
        <w:t>la Secretaría de Educación</w:t>
      </w:r>
      <w:r w:rsidRPr="00C54A31">
        <w:rPr>
          <w:rFonts w:eastAsia="Calibri" w:cs="Tahoma"/>
        </w:rPr>
        <w:t>,</w:t>
      </w:r>
      <w:r w:rsidRPr="00C54A31" w:rsidR="00083A1D">
        <w:rPr>
          <w:rFonts w:eastAsia="Calibri" w:cs="Tahoma"/>
        </w:rPr>
        <w:t xml:space="preserve"> </w:t>
      </w:r>
      <w:r w:rsidRPr="00C54A31">
        <w:rPr>
          <w:rFonts w:eastAsia="Calibri" w:cs="Tahoma"/>
        </w:rPr>
        <w:t>en</w:t>
      </w:r>
      <w:r w:rsidRPr="00C54A31" w:rsidR="00083A1D">
        <w:rPr>
          <w:rFonts w:eastAsia="Calibri" w:cs="Tahoma"/>
        </w:rPr>
        <w:t xml:space="preserve"> </w:t>
      </w:r>
      <w:r w:rsidRPr="00C54A31">
        <w:rPr>
          <w:rFonts w:eastAsia="Calibri" w:cs="Tahoma"/>
        </w:rPr>
        <w:t>los</w:t>
      </w:r>
      <w:r w:rsidRPr="00C54A31" w:rsidR="00083A1D">
        <w:rPr>
          <w:rFonts w:eastAsia="Calibri" w:cs="Tahoma"/>
        </w:rPr>
        <w:t xml:space="preserve"> </w:t>
      </w:r>
      <w:r w:rsidRPr="00C54A31">
        <w:rPr>
          <w:rFonts w:eastAsia="Calibri" w:cs="Tahoma"/>
        </w:rPr>
        <w:t>siguientes</w:t>
      </w:r>
      <w:r w:rsidRPr="00C54A31" w:rsidR="00083A1D">
        <w:rPr>
          <w:rFonts w:eastAsia="Calibri" w:cs="Tahoma"/>
        </w:rPr>
        <w:t xml:space="preserve"> </w:t>
      </w:r>
      <w:r w:rsidRPr="00C54A31">
        <w:rPr>
          <w:rFonts w:eastAsia="Calibri" w:cs="Tahoma"/>
        </w:rPr>
        <w:t>términos:</w:t>
      </w:r>
      <w:r w:rsidRPr="00C54A31" w:rsidR="00083A1D">
        <w:rPr>
          <w:rFonts w:eastAsia="Calibri" w:cs="Tahoma"/>
        </w:rPr>
        <w:t xml:space="preserve"> </w:t>
      </w:r>
    </w:p>
    <w:p w:rsidRPr="00C54A31" w:rsidR="00177EE1" w:rsidP="00CB33B5" w:rsidRDefault="00177EE1" w14:paraId="13781153" w14:textId="77777777">
      <w:pPr>
        <w:spacing w:after="0" w:line="360" w:lineRule="auto"/>
        <w:rPr>
          <w:rFonts w:eastAsia="Calibri" w:cs="Tahoma"/>
        </w:rPr>
      </w:pPr>
    </w:p>
    <w:p w:rsidRPr="00C54A31" w:rsidR="00177EE1" w:rsidP="00CB33B5" w:rsidRDefault="00177EE1" w14:paraId="003D549A" w14:textId="77777777">
      <w:pPr>
        <w:tabs>
          <w:tab w:val="left" w:pos="4667"/>
        </w:tabs>
        <w:spacing w:after="0" w:line="360" w:lineRule="auto"/>
        <w:ind w:left="567" w:right="567"/>
        <w:rPr>
          <w:rFonts w:eastAsia="Times New Roman" w:cs="Tahoma"/>
          <w:b/>
          <w:i/>
          <w:iCs/>
          <w:color w:val="auto"/>
          <w:sz w:val="20"/>
          <w:szCs w:val="20"/>
          <w:lang w:eastAsia="es-ES"/>
        </w:rPr>
      </w:pPr>
      <w:r w:rsidRPr="00C54A31">
        <w:rPr>
          <w:rFonts w:eastAsia="Times New Roman" w:cs="Tahoma"/>
          <w:b/>
          <w:i/>
          <w:iCs/>
          <w:color w:val="auto"/>
          <w:sz w:val="20"/>
          <w:szCs w:val="20"/>
          <w:lang w:eastAsia="es-ES"/>
        </w:rPr>
        <w:t>“DESCRIPCIÓN</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CLARA</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Y</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PRECISA</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DE</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LA</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INFORMACIÓN</w:t>
      </w:r>
      <w:r w:rsidRPr="00C54A31" w:rsidR="00083A1D">
        <w:rPr>
          <w:rFonts w:eastAsia="Times New Roman" w:cs="Tahoma"/>
          <w:b/>
          <w:i/>
          <w:iCs/>
          <w:color w:val="auto"/>
          <w:sz w:val="20"/>
          <w:szCs w:val="20"/>
          <w:lang w:eastAsia="es-ES"/>
        </w:rPr>
        <w:t xml:space="preserve"> </w:t>
      </w:r>
      <w:r w:rsidRPr="00C54A31">
        <w:rPr>
          <w:rFonts w:eastAsia="Times New Roman" w:cs="Tahoma"/>
          <w:b/>
          <w:i/>
          <w:iCs/>
          <w:color w:val="auto"/>
          <w:sz w:val="20"/>
          <w:szCs w:val="20"/>
          <w:lang w:eastAsia="es-ES"/>
        </w:rPr>
        <w:t>SOLICITADA.</w:t>
      </w:r>
    </w:p>
    <w:p w:rsidRPr="00C54A31" w:rsidR="00177EE1" w:rsidP="00CB33B5" w:rsidRDefault="008D28FA" w14:paraId="4BE35B4E" w14:textId="049EC710">
      <w:pPr>
        <w:spacing w:after="0" w:line="360" w:lineRule="auto"/>
        <w:ind w:left="567" w:right="567"/>
        <w:rPr>
          <w:rFonts w:eastAsia="Times New Roman" w:cs="Arial"/>
          <w:bCs/>
          <w:i/>
          <w:iCs/>
          <w:color w:val="auto"/>
          <w:sz w:val="20"/>
          <w:lang w:eastAsia="es-ES"/>
        </w:rPr>
      </w:pPr>
      <w:r w:rsidRPr="00C54A31">
        <w:rPr>
          <w:rFonts w:eastAsia="Times New Roman" w:cs="Arial"/>
          <w:bCs/>
          <w:i/>
          <w:iCs/>
          <w:color w:val="auto"/>
          <w:sz w:val="20"/>
          <w:lang w:eastAsia="es-ES"/>
        </w:rPr>
        <w:t>1.- Estados financieros y comprobantes de los gastos de las Mesas Directivas de la Asociación de Padres de Familia de la Escuela Primaria Leyes de Reforma, Turno Matutino C.C.T. 15EPR0293B, del periodo del ciclo escolar: 2020-2021. 2.- Las actas y registro en que conste la elección de la Mesa Directiva y Comité Escolar de Participación Social, con los respectivos nombres y cargos, de la Escuela Primaria Leyes de Reforma, Turno Matutino C.C.T. 15EPR0293B, del periodo del ciclo escolar: 2020-2021. 3.- Recibos de nómina de los Maestros Docentes del perìodo del ciclo escolar 2020-2021 de las clases de Inglès , Computaciòn , Educaciòn Fìsica y Mùsica de la Escuela Primaria Leyes de Reforma, Turno Matutino C.C.T. 15EPR0293B.</w:t>
      </w:r>
      <w:r w:rsidRPr="00C54A31" w:rsidR="00177EE1">
        <w:rPr>
          <w:rFonts w:eastAsia="Times New Roman" w:cs="Arial"/>
          <w:bCs/>
          <w:i/>
          <w:iCs/>
          <w:color w:val="auto"/>
          <w:sz w:val="20"/>
          <w:lang w:eastAsia="es-ES"/>
        </w:rPr>
        <w:t>”</w:t>
      </w:r>
      <w:r w:rsidRPr="00C54A31" w:rsidR="00083A1D">
        <w:rPr>
          <w:rFonts w:eastAsia="Times New Roman" w:cs="Arial"/>
          <w:bCs/>
          <w:i/>
          <w:iCs/>
          <w:color w:val="auto"/>
          <w:sz w:val="20"/>
          <w:lang w:eastAsia="es-ES"/>
        </w:rPr>
        <w:t xml:space="preserve"> </w:t>
      </w:r>
      <w:r w:rsidRPr="00C54A31" w:rsidR="00177EE1">
        <w:rPr>
          <w:rFonts w:eastAsia="Times New Roman" w:cs="Arial"/>
          <w:bCs/>
          <w:i/>
          <w:iCs/>
          <w:color w:val="auto"/>
          <w:sz w:val="20"/>
          <w:lang w:eastAsia="es-ES"/>
        </w:rPr>
        <w:t>(Sic)</w:t>
      </w:r>
      <w:r w:rsidRPr="00C54A31" w:rsidR="00083A1D">
        <w:rPr>
          <w:rFonts w:eastAsia="Times New Roman" w:cs="Arial"/>
          <w:bCs/>
          <w:i/>
          <w:iCs/>
          <w:color w:val="auto"/>
          <w:sz w:val="20"/>
          <w:lang w:eastAsia="es-ES"/>
        </w:rPr>
        <w:t xml:space="preserve"> </w:t>
      </w:r>
    </w:p>
    <w:p w:rsidRPr="00C54A31" w:rsidR="00177EE1" w:rsidP="00CB33B5" w:rsidRDefault="00177EE1" w14:paraId="6C32A47D" w14:textId="77777777">
      <w:pPr>
        <w:tabs>
          <w:tab w:val="left" w:pos="4667"/>
        </w:tabs>
        <w:spacing w:after="0" w:line="360" w:lineRule="auto"/>
        <w:ind w:left="567" w:right="567"/>
        <w:rPr>
          <w:rFonts w:eastAsia="Times New Roman" w:cs="Tahoma"/>
          <w:b/>
          <w:bCs/>
          <w:i/>
          <w:iCs/>
          <w:color w:val="auto"/>
          <w:sz w:val="20"/>
          <w:lang w:eastAsia="es-ES"/>
        </w:rPr>
      </w:pPr>
    </w:p>
    <w:p w:rsidRPr="00C54A31" w:rsidR="00177EE1" w:rsidP="00CB33B5" w:rsidRDefault="00177EE1" w14:paraId="6DDD3FE0" w14:textId="77777777">
      <w:pPr>
        <w:tabs>
          <w:tab w:val="left" w:pos="4667"/>
        </w:tabs>
        <w:spacing w:after="0" w:line="360" w:lineRule="auto"/>
        <w:ind w:left="567" w:right="567"/>
        <w:rPr>
          <w:rFonts w:eastAsia="Times New Roman" w:cs="Tahoma"/>
          <w:b/>
          <w:bCs/>
          <w:i/>
          <w:iCs/>
          <w:color w:val="auto"/>
          <w:sz w:val="20"/>
          <w:lang w:eastAsia="es-ES"/>
        </w:rPr>
      </w:pPr>
      <w:r w:rsidRPr="00C54A31">
        <w:rPr>
          <w:rFonts w:eastAsia="Times New Roman" w:cs="Tahoma"/>
          <w:b/>
          <w:bCs/>
          <w:i/>
          <w:iCs/>
          <w:color w:val="auto"/>
          <w:sz w:val="20"/>
          <w:lang w:eastAsia="es-ES"/>
        </w:rPr>
        <w:lastRenderedPageBreak/>
        <w:t>“MODALIDAD</w:t>
      </w:r>
      <w:r w:rsidRPr="00C54A31" w:rsidR="00083A1D">
        <w:rPr>
          <w:rFonts w:eastAsia="Times New Roman" w:cs="Tahoma"/>
          <w:b/>
          <w:bCs/>
          <w:i/>
          <w:iCs/>
          <w:color w:val="auto"/>
          <w:sz w:val="20"/>
          <w:lang w:eastAsia="es-ES"/>
        </w:rPr>
        <w:t xml:space="preserve"> </w:t>
      </w:r>
      <w:r w:rsidRPr="00C54A31">
        <w:rPr>
          <w:rFonts w:eastAsia="Times New Roman" w:cs="Tahoma"/>
          <w:b/>
          <w:bCs/>
          <w:i/>
          <w:iCs/>
          <w:color w:val="auto"/>
          <w:sz w:val="20"/>
          <w:lang w:eastAsia="es-ES"/>
        </w:rPr>
        <w:t>DE</w:t>
      </w:r>
      <w:r w:rsidRPr="00C54A31" w:rsidR="00083A1D">
        <w:rPr>
          <w:rFonts w:eastAsia="Times New Roman" w:cs="Tahoma"/>
          <w:b/>
          <w:bCs/>
          <w:i/>
          <w:iCs/>
          <w:color w:val="auto"/>
          <w:sz w:val="20"/>
          <w:lang w:eastAsia="es-ES"/>
        </w:rPr>
        <w:t xml:space="preserve"> </w:t>
      </w:r>
      <w:r w:rsidRPr="00C54A31">
        <w:rPr>
          <w:rFonts w:eastAsia="Times New Roman" w:cs="Tahoma"/>
          <w:b/>
          <w:bCs/>
          <w:i/>
          <w:iCs/>
          <w:color w:val="auto"/>
          <w:sz w:val="20"/>
          <w:lang w:eastAsia="es-ES"/>
        </w:rPr>
        <w:t>ENTREGA</w:t>
      </w:r>
    </w:p>
    <w:p w:rsidRPr="00C54A31" w:rsidR="00177EE1" w:rsidP="00CB33B5" w:rsidRDefault="00177EE1" w14:paraId="5BE866F0" w14:textId="77777777">
      <w:pPr>
        <w:spacing w:after="0" w:line="360" w:lineRule="auto"/>
        <w:ind w:left="567" w:right="567"/>
        <w:rPr>
          <w:rFonts w:eastAsia="Times New Roman" w:cs="Arial"/>
          <w:bCs/>
          <w:i/>
          <w:iCs/>
          <w:color w:val="auto"/>
          <w:sz w:val="20"/>
          <w:lang w:eastAsia="es-ES"/>
        </w:rPr>
      </w:pPr>
      <w:r w:rsidRPr="00C54A31">
        <w:rPr>
          <w:rFonts w:eastAsia="Times New Roman" w:cs="Arial"/>
          <w:bCs/>
          <w:i/>
          <w:iCs/>
          <w:color w:val="auto"/>
          <w:sz w:val="20"/>
          <w:lang w:eastAsia="es-ES"/>
        </w:rPr>
        <w:t>A</w:t>
      </w:r>
      <w:r w:rsidRPr="00C54A31" w:rsidR="00083A1D">
        <w:rPr>
          <w:rFonts w:eastAsia="Times New Roman" w:cs="Arial"/>
          <w:bCs/>
          <w:i/>
          <w:iCs/>
          <w:color w:val="auto"/>
          <w:sz w:val="20"/>
          <w:lang w:eastAsia="es-ES"/>
        </w:rPr>
        <w:t xml:space="preserve"> </w:t>
      </w:r>
      <w:r w:rsidRPr="00C54A31">
        <w:rPr>
          <w:rFonts w:eastAsia="Times New Roman" w:cs="Arial"/>
          <w:bCs/>
          <w:i/>
          <w:iCs/>
          <w:color w:val="auto"/>
          <w:sz w:val="20"/>
          <w:lang w:eastAsia="es-ES"/>
        </w:rPr>
        <w:t>través</w:t>
      </w:r>
      <w:r w:rsidRPr="00C54A31" w:rsidR="00083A1D">
        <w:rPr>
          <w:rFonts w:eastAsia="Times New Roman" w:cs="Arial"/>
          <w:bCs/>
          <w:i/>
          <w:iCs/>
          <w:color w:val="auto"/>
          <w:sz w:val="20"/>
          <w:lang w:eastAsia="es-ES"/>
        </w:rPr>
        <w:t xml:space="preserve"> </w:t>
      </w:r>
      <w:r w:rsidRPr="00C54A31">
        <w:rPr>
          <w:rFonts w:eastAsia="Times New Roman" w:cs="Arial"/>
          <w:bCs/>
          <w:i/>
          <w:iCs/>
          <w:color w:val="auto"/>
          <w:sz w:val="20"/>
          <w:lang w:eastAsia="es-ES"/>
        </w:rPr>
        <w:t>del</w:t>
      </w:r>
      <w:r w:rsidRPr="00C54A31" w:rsidR="00083A1D">
        <w:rPr>
          <w:rFonts w:eastAsia="Times New Roman" w:cs="Arial"/>
          <w:bCs/>
          <w:i/>
          <w:iCs/>
          <w:color w:val="auto"/>
          <w:sz w:val="20"/>
          <w:lang w:eastAsia="es-ES"/>
        </w:rPr>
        <w:t xml:space="preserve"> </w:t>
      </w:r>
      <w:r w:rsidRPr="00C54A31">
        <w:rPr>
          <w:rFonts w:eastAsia="Times New Roman" w:cs="Arial"/>
          <w:bCs/>
          <w:i/>
          <w:iCs/>
          <w:color w:val="auto"/>
          <w:sz w:val="20"/>
          <w:lang w:eastAsia="es-ES"/>
        </w:rPr>
        <w:t>SAIMEX”</w:t>
      </w:r>
    </w:p>
    <w:p w:rsidRPr="00C54A31" w:rsidR="00177EE1" w:rsidP="00CB33B5" w:rsidRDefault="00177EE1" w14:paraId="7DC1FB0C" w14:textId="77777777">
      <w:pPr>
        <w:spacing w:after="0" w:line="360" w:lineRule="auto"/>
        <w:ind w:left="567" w:right="567"/>
        <w:rPr>
          <w:rFonts w:eastAsia="Times New Roman" w:cs="Arial"/>
          <w:bCs/>
          <w:i/>
          <w:iCs/>
          <w:color w:val="auto"/>
          <w:sz w:val="20"/>
          <w:lang w:eastAsia="es-ES"/>
        </w:rPr>
      </w:pPr>
    </w:p>
    <w:p w:rsidRPr="00C54A31" w:rsidR="002327BA" w:rsidP="00CB33B5" w:rsidRDefault="002327BA" w14:paraId="2A077202" w14:textId="4E1BAB9C">
      <w:pPr>
        <w:autoSpaceDE w:val="0"/>
        <w:autoSpaceDN w:val="0"/>
        <w:adjustRightInd w:val="0"/>
        <w:spacing w:after="0" w:line="360" w:lineRule="auto"/>
        <w:rPr>
          <w:b/>
          <w:bCs/>
        </w:rPr>
      </w:pPr>
      <w:r w:rsidRPr="00C54A31">
        <w:rPr>
          <w:rFonts w:cs="Tahoma"/>
          <w:b/>
        </w:rPr>
        <w:t>II.</w:t>
      </w:r>
      <w:r w:rsidRPr="00C54A31" w:rsidR="00083A1D">
        <w:rPr>
          <w:b/>
          <w:bCs/>
        </w:rPr>
        <w:t xml:space="preserve"> </w:t>
      </w:r>
      <w:r w:rsidRPr="00C54A31">
        <w:rPr>
          <w:b/>
          <w:bCs/>
        </w:rPr>
        <w:t>Respuesta</w:t>
      </w:r>
      <w:r w:rsidRPr="00C54A31" w:rsidR="00083A1D">
        <w:rPr>
          <w:b/>
          <w:bCs/>
        </w:rPr>
        <w:t xml:space="preserve"> </w:t>
      </w:r>
      <w:r w:rsidRPr="00C54A31">
        <w:rPr>
          <w:b/>
          <w:bCs/>
        </w:rPr>
        <w:t>del</w:t>
      </w:r>
      <w:r w:rsidRPr="00C54A31" w:rsidR="00083A1D">
        <w:rPr>
          <w:b/>
          <w:bCs/>
        </w:rPr>
        <w:t xml:space="preserve"> </w:t>
      </w:r>
      <w:r w:rsidRPr="00C54A31">
        <w:rPr>
          <w:b/>
          <w:bCs/>
        </w:rPr>
        <w:t>Sujeto</w:t>
      </w:r>
      <w:r w:rsidRPr="00C54A31" w:rsidR="00083A1D">
        <w:rPr>
          <w:b/>
          <w:bCs/>
        </w:rPr>
        <w:t xml:space="preserve"> </w:t>
      </w:r>
      <w:r w:rsidRPr="00C54A31">
        <w:rPr>
          <w:b/>
          <w:bCs/>
        </w:rPr>
        <w:t>Obligado.</w:t>
      </w:r>
      <w:r w:rsidRPr="00C54A31" w:rsidR="00083A1D">
        <w:rPr>
          <w:b/>
          <w:bCs/>
        </w:rPr>
        <w:t xml:space="preserve"> </w:t>
      </w:r>
    </w:p>
    <w:p w:rsidRPr="00C54A31" w:rsidR="008D28FA" w:rsidP="00CB33B5" w:rsidRDefault="008D28FA" w14:paraId="16936CFF" w14:textId="30C926A3">
      <w:pPr>
        <w:autoSpaceDE w:val="0"/>
        <w:autoSpaceDN w:val="0"/>
        <w:adjustRightInd w:val="0"/>
        <w:spacing w:after="0" w:line="360" w:lineRule="auto"/>
        <w:rPr>
          <w:b/>
          <w:bCs/>
        </w:rPr>
      </w:pPr>
    </w:p>
    <w:p w:rsidRPr="00C54A31" w:rsidR="008D28FA" w:rsidP="00CB33B5" w:rsidRDefault="008D28FA" w14:paraId="2FDC174E" w14:textId="560FD37E">
      <w:pPr>
        <w:pStyle w:val="Prrafodelista"/>
        <w:numPr>
          <w:ilvl w:val="0"/>
          <w:numId w:val="4"/>
        </w:numPr>
        <w:autoSpaceDE w:val="0"/>
        <w:autoSpaceDN w:val="0"/>
        <w:adjustRightInd w:val="0"/>
        <w:spacing w:line="360" w:lineRule="auto"/>
        <w:jc w:val="both"/>
        <w:rPr>
          <w:rFonts w:ascii="Palatino Linotype" w:hAnsi="Palatino Linotype" w:cs="Tahoma"/>
        </w:rPr>
      </w:pPr>
      <w:r w:rsidRPr="00C54A31">
        <w:rPr>
          <w:rFonts w:ascii="Palatino Linotype" w:hAnsi="Palatino Linotype"/>
          <w:b/>
          <w:bCs/>
        </w:rPr>
        <w:t xml:space="preserve">Prórroga. </w:t>
      </w:r>
      <w:r w:rsidRPr="00C54A31">
        <w:rPr>
          <w:rFonts w:ascii="Palatino Linotype" w:hAnsi="Palatino Linotype" w:cs="Tahoma"/>
        </w:rPr>
        <w:t>El treinta y uno de agosto del dos mil veintiuno, el Sujeto Obligado, notificó al particular la prórroga para dar respuesta,</w:t>
      </w:r>
      <w:r w:rsidR="00035FB8">
        <w:rPr>
          <w:rFonts w:ascii="Palatino Linotype" w:hAnsi="Palatino Linotype" w:cs="Tahoma"/>
        </w:rPr>
        <w:t xml:space="preserve"> con la que</w:t>
      </w:r>
      <w:r w:rsidRPr="00C54A31">
        <w:rPr>
          <w:rFonts w:ascii="Palatino Linotype" w:hAnsi="Palatino Linotype" w:cs="Tahoma"/>
        </w:rPr>
        <w:t xml:space="preserve"> </w:t>
      </w:r>
      <w:r w:rsidRPr="00C54A31" w:rsidR="00035FB8">
        <w:rPr>
          <w:rFonts w:ascii="Palatino Linotype" w:hAnsi="Palatino Linotype" w:cs="Tahoma"/>
        </w:rPr>
        <w:t>ampli</w:t>
      </w:r>
      <w:r w:rsidR="00035FB8">
        <w:rPr>
          <w:rFonts w:ascii="Palatino Linotype" w:hAnsi="Palatino Linotype" w:cs="Tahoma"/>
        </w:rPr>
        <w:t>ó</w:t>
      </w:r>
      <w:r w:rsidRPr="00C54A31" w:rsidR="00035FB8">
        <w:rPr>
          <w:rFonts w:ascii="Palatino Linotype" w:hAnsi="Palatino Linotype" w:cs="Tahoma"/>
        </w:rPr>
        <w:t xml:space="preserve"> </w:t>
      </w:r>
      <w:r w:rsidR="00035FB8">
        <w:rPr>
          <w:rFonts w:ascii="Palatino Linotype" w:hAnsi="Palatino Linotype" w:cs="Tahoma"/>
        </w:rPr>
        <w:t>el</w:t>
      </w:r>
      <w:r w:rsidRPr="00C54A31" w:rsidR="00035FB8">
        <w:rPr>
          <w:rFonts w:ascii="Palatino Linotype" w:hAnsi="Palatino Linotype" w:cs="Tahoma"/>
        </w:rPr>
        <w:t xml:space="preserve"> </w:t>
      </w:r>
      <w:r w:rsidRPr="00C54A31">
        <w:rPr>
          <w:rFonts w:ascii="Palatino Linotype" w:hAnsi="Palatino Linotype" w:cs="Tahoma"/>
        </w:rPr>
        <w:t>periodo de quince a veintidós días hábiles para estos efectos.</w:t>
      </w:r>
    </w:p>
    <w:p w:rsidRPr="00C54A31" w:rsidR="008D28FA" w:rsidP="00CB33B5" w:rsidRDefault="008D28FA" w14:paraId="52BD8351" w14:textId="77777777">
      <w:pPr>
        <w:autoSpaceDE w:val="0"/>
        <w:autoSpaceDN w:val="0"/>
        <w:adjustRightInd w:val="0"/>
        <w:spacing w:after="0" w:line="360" w:lineRule="auto"/>
        <w:rPr>
          <w:rFonts w:cs="Tahoma"/>
        </w:rPr>
      </w:pPr>
    </w:p>
    <w:p w:rsidRPr="00C54A31" w:rsidR="002327BA" w:rsidP="00CB33B5" w:rsidRDefault="00035FB8" w14:paraId="6AD892AA" w14:textId="5B0E0248">
      <w:pPr>
        <w:autoSpaceDE w:val="0"/>
        <w:autoSpaceDN w:val="0"/>
        <w:adjustRightInd w:val="0"/>
        <w:spacing w:after="0" w:line="360" w:lineRule="auto"/>
        <w:rPr>
          <w:rFonts w:eastAsia="Times New Roman" w:cs="Tahoma"/>
          <w:color w:val="auto"/>
          <w:lang w:eastAsia="es-ES"/>
        </w:rPr>
      </w:pPr>
      <w:r>
        <w:rPr>
          <w:rFonts w:cs="Tahoma"/>
        </w:rPr>
        <w:t>Así</w:t>
      </w:r>
      <w:r w:rsidRPr="00C54A31" w:rsidR="008D28FA">
        <w:rPr>
          <w:rFonts w:cs="Tahoma"/>
        </w:rPr>
        <w:t>,</w:t>
      </w:r>
      <w:r>
        <w:rPr>
          <w:rFonts w:cs="Tahoma"/>
        </w:rPr>
        <w:t xml:space="preserve"> </w:t>
      </w:r>
      <w:r w:rsidRPr="00C54A31" w:rsidR="008D28FA">
        <w:rPr>
          <w:rFonts w:cs="Tahoma"/>
        </w:rPr>
        <w:t>c</w:t>
      </w:r>
      <w:r w:rsidRPr="00C54A31" w:rsidR="002327BA">
        <w:rPr>
          <w:rFonts w:cs="Tahoma"/>
        </w:rPr>
        <w:t>on</w:t>
      </w:r>
      <w:r w:rsidRPr="00C54A31" w:rsidR="00083A1D">
        <w:rPr>
          <w:rFonts w:cs="Tahoma"/>
        </w:rPr>
        <w:t xml:space="preserve"> </w:t>
      </w:r>
      <w:r w:rsidRPr="00C54A31" w:rsidR="002327BA">
        <w:rPr>
          <w:rFonts w:cs="Tahoma"/>
        </w:rPr>
        <w:t>fecha</w:t>
      </w:r>
      <w:r w:rsidRPr="00C54A31" w:rsidR="00083A1D">
        <w:rPr>
          <w:rFonts w:cs="Tahoma"/>
        </w:rPr>
        <w:t xml:space="preserve"> </w:t>
      </w:r>
      <w:r w:rsidRPr="00C54A31" w:rsidR="008D28FA">
        <w:rPr>
          <w:rFonts w:cs="Tahoma"/>
        </w:rPr>
        <w:t>ocho</w:t>
      </w:r>
      <w:r w:rsidRPr="00C54A31" w:rsidR="00083A1D">
        <w:rPr>
          <w:rFonts w:cs="Tahoma"/>
        </w:rPr>
        <w:t xml:space="preserve"> </w:t>
      </w:r>
      <w:r w:rsidRPr="00C54A31" w:rsidR="002327BA">
        <w:rPr>
          <w:rFonts w:cs="Tahoma"/>
        </w:rPr>
        <w:t>de</w:t>
      </w:r>
      <w:r w:rsidRPr="00C54A31" w:rsidR="00083A1D">
        <w:rPr>
          <w:rFonts w:cs="Tahoma"/>
        </w:rPr>
        <w:t xml:space="preserve"> </w:t>
      </w:r>
      <w:r w:rsidRPr="00C54A31" w:rsidR="004D309D">
        <w:rPr>
          <w:rFonts w:cs="Tahoma"/>
        </w:rPr>
        <w:t>septiembre</w:t>
      </w:r>
      <w:r w:rsidRPr="00C54A31" w:rsidR="00083A1D">
        <w:rPr>
          <w:rFonts w:cs="Tahoma"/>
        </w:rPr>
        <w:t xml:space="preserve"> </w:t>
      </w:r>
      <w:r w:rsidRPr="00C54A31" w:rsidR="002327BA">
        <w:rPr>
          <w:rFonts w:cs="Tahoma"/>
        </w:rPr>
        <w:t>de</w:t>
      </w:r>
      <w:r w:rsidRPr="00C54A31" w:rsidR="00083A1D">
        <w:rPr>
          <w:rFonts w:cs="Tahoma"/>
        </w:rPr>
        <w:t xml:space="preserve"> </w:t>
      </w:r>
      <w:r w:rsidRPr="00C54A31" w:rsidR="002327BA">
        <w:rPr>
          <w:rFonts w:cs="Tahoma"/>
        </w:rPr>
        <w:t>dos</w:t>
      </w:r>
      <w:r w:rsidRPr="00C54A31" w:rsidR="00083A1D">
        <w:rPr>
          <w:rFonts w:cs="Tahoma"/>
        </w:rPr>
        <w:t xml:space="preserve"> </w:t>
      </w:r>
      <w:r w:rsidRPr="00C54A31" w:rsidR="002327BA">
        <w:rPr>
          <w:rFonts w:cs="Tahoma"/>
        </w:rPr>
        <w:t>mil</w:t>
      </w:r>
      <w:r w:rsidRPr="00C54A31" w:rsidR="00083A1D">
        <w:rPr>
          <w:rFonts w:cs="Tahoma"/>
        </w:rPr>
        <w:t xml:space="preserve"> </w:t>
      </w:r>
      <w:r w:rsidRPr="00C54A31" w:rsidR="002327BA">
        <w:rPr>
          <w:rFonts w:cs="Tahoma"/>
        </w:rPr>
        <w:t>veintiuno</w:t>
      </w:r>
      <w:r w:rsidRPr="00C54A31" w:rsidR="002A1D89">
        <w:rPr>
          <w:rFonts w:cs="Tahoma"/>
        </w:rPr>
        <w:t>,</w:t>
      </w:r>
      <w:r w:rsidRPr="00C54A31" w:rsidR="00083A1D">
        <w:rPr>
          <w:rFonts w:cs="Tahoma"/>
        </w:rPr>
        <w:t xml:space="preserve"> </w:t>
      </w:r>
      <w:r w:rsidRPr="00C54A31" w:rsidR="002A1D89">
        <w:rPr>
          <w:rFonts w:cs="Tahoma"/>
        </w:rPr>
        <w:t>la</w:t>
      </w:r>
      <w:r w:rsidRPr="00C54A31" w:rsidR="00083A1D">
        <w:rPr>
          <w:rFonts w:cs="Tahoma"/>
        </w:rPr>
        <w:t xml:space="preserve"> </w:t>
      </w:r>
      <w:r w:rsidRPr="00C54A31" w:rsidR="002A1D89">
        <w:rPr>
          <w:rFonts w:cs="Tahoma"/>
        </w:rPr>
        <w:t>Titular</w:t>
      </w:r>
      <w:r w:rsidRPr="00C54A31" w:rsidR="00083A1D">
        <w:rPr>
          <w:rFonts w:cs="Tahoma"/>
        </w:rPr>
        <w:t xml:space="preserve"> </w:t>
      </w:r>
      <w:r w:rsidRPr="00C54A31" w:rsidR="002A1D89">
        <w:rPr>
          <w:rFonts w:cs="Tahoma"/>
        </w:rPr>
        <w:t>de</w:t>
      </w:r>
      <w:r w:rsidRPr="00C54A31" w:rsidR="00083A1D">
        <w:rPr>
          <w:rFonts w:cs="Tahoma"/>
        </w:rPr>
        <w:t xml:space="preserve"> </w:t>
      </w:r>
      <w:r w:rsidRPr="00C54A31" w:rsidR="002A1D89">
        <w:rPr>
          <w:rFonts w:cs="Tahoma"/>
        </w:rPr>
        <w:t>la</w:t>
      </w:r>
      <w:r w:rsidRPr="00C54A31" w:rsidR="00083A1D">
        <w:rPr>
          <w:rFonts w:cs="Tahoma"/>
        </w:rPr>
        <w:t xml:space="preserve"> </w:t>
      </w:r>
      <w:r w:rsidRPr="00C54A31" w:rsidR="002A1D89">
        <w:rPr>
          <w:rFonts w:cs="Tahoma"/>
        </w:rPr>
        <w:t>Unidad</w:t>
      </w:r>
      <w:r w:rsidRPr="00C54A31" w:rsidR="00083A1D">
        <w:rPr>
          <w:rFonts w:cs="Tahoma"/>
        </w:rPr>
        <w:t xml:space="preserve"> </w:t>
      </w:r>
      <w:r w:rsidRPr="00C54A31" w:rsidR="002A1D89">
        <w:rPr>
          <w:rFonts w:cs="Tahoma"/>
        </w:rPr>
        <w:t>de</w:t>
      </w:r>
      <w:r w:rsidRPr="00C54A31" w:rsidR="00083A1D">
        <w:rPr>
          <w:rFonts w:cs="Tahoma"/>
        </w:rPr>
        <w:t xml:space="preserve"> </w:t>
      </w:r>
      <w:r w:rsidRPr="00C54A31" w:rsidR="002A1D89">
        <w:rPr>
          <w:rFonts w:cs="Tahoma"/>
        </w:rPr>
        <w:t>Transparencia</w:t>
      </w:r>
      <w:r w:rsidRPr="00C54A31" w:rsidR="00083A1D">
        <w:rPr>
          <w:rFonts w:cs="Tahoma"/>
        </w:rPr>
        <w:t xml:space="preserve"> </w:t>
      </w:r>
      <w:r w:rsidRPr="00C54A31" w:rsidR="008D28FA">
        <w:rPr>
          <w:rFonts w:cs="Tahoma"/>
        </w:rPr>
        <w:t>de la Secretaría de Educación</w:t>
      </w:r>
      <w:r w:rsidRPr="00C54A31" w:rsidR="002A1D89">
        <w:rPr>
          <w:rFonts w:cs="Tahoma"/>
        </w:rPr>
        <w:t>,</w:t>
      </w:r>
      <w:r w:rsidRPr="00C54A31" w:rsidR="00083A1D">
        <w:rPr>
          <w:rFonts w:cs="Tahoma"/>
        </w:rPr>
        <w:t xml:space="preserve"> </w:t>
      </w:r>
      <w:r w:rsidRPr="00C54A31" w:rsidR="002A1D89">
        <w:rPr>
          <w:rFonts w:cs="Tahoma"/>
        </w:rPr>
        <w:t>por</w:t>
      </w:r>
      <w:r w:rsidRPr="00C54A31" w:rsidR="00083A1D">
        <w:rPr>
          <w:rFonts w:cs="Tahoma"/>
        </w:rPr>
        <w:t xml:space="preserve"> </w:t>
      </w:r>
      <w:r w:rsidRPr="00C54A31" w:rsidR="002A1D89">
        <w:rPr>
          <w:rFonts w:cs="Tahoma"/>
        </w:rPr>
        <w:t>medio</w:t>
      </w:r>
      <w:r w:rsidRPr="00C54A31" w:rsidR="00083A1D">
        <w:rPr>
          <w:rFonts w:cs="Tahoma"/>
        </w:rPr>
        <w:t xml:space="preserve"> </w:t>
      </w:r>
      <w:r w:rsidRPr="00C54A31" w:rsidR="002A1D89">
        <w:rPr>
          <w:rFonts w:cs="Tahoma"/>
        </w:rPr>
        <w:t>del</w:t>
      </w:r>
      <w:r w:rsidRPr="00C54A31" w:rsidR="00083A1D">
        <w:rPr>
          <w:rFonts w:cs="Tahoma"/>
        </w:rPr>
        <w:t xml:space="preserve"> </w:t>
      </w:r>
      <w:r w:rsidRPr="00C54A31" w:rsidR="002A1D89">
        <w:rPr>
          <w:rFonts w:cs="Tahoma"/>
        </w:rPr>
        <w:t>Sistema</w:t>
      </w:r>
      <w:r w:rsidRPr="00C54A31" w:rsidR="00083A1D">
        <w:rPr>
          <w:rFonts w:cs="Tahoma"/>
        </w:rPr>
        <w:t xml:space="preserve"> </w:t>
      </w:r>
      <w:r w:rsidRPr="00C54A31" w:rsidR="002A1D89">
        <w:rPr>
          <w:rFonts w:cs="Tahoma"/>
        </w:rPr>
        <w:t>de</w:t>
      </w:r>
      <w:r w:rsidRPr="00C54A31" w:rsidR="00083A1D">
        <w:rPr>
          <w:rFonts w:cs="Tahoma"/>
        </w:rPr>
        <w:t xml:space="preserve"> </w:t>
      </w:r>
      <w:r w:rsidRPr="00C54A31" w:rsidR="002A1D89">
        <w:rPr>
          <w:rFonts w:cs="Tahoma"/>
        </w:rPr>
        <w:t>Acceso</w:t>
      </w:r>
      <w:r w:rsidRPr="00C54A31" w:rsidR="00083A1D">
        <w:rPr>
          <w:rFonts w:cs="Tahoma"/>
        </w:rPr>
        <w:t xml:space="preserve"> </w:t>
      </w:r>
      <w:r w:rsidRPr="00C54A31" w:rsidR="002A1D89">
        <w:rPr>
          <w:rFonts w:cs="Tahoma"/>
        </w:rPr>
        <w:t>a</w:t>
      </w:r>
      <w:r w:rsidRPr="00C54A31" w:rsidR="00083A1D">
        <w:rPr>
          <w:rFonts w:cs="Tahoma"/>
        </w:rPr>
        <w:t xml:space="preserve"> </w:t>
      </w:r>
      <w:r w:rsidRPr="00C54A31" w:rsidR="002A1D89">
        <w:rPr>
          <w:rFonts w:cs="Tahoma"/>
        </w:rPr>
        <w:t>la</w:t>
      </w:r>
      <w:r w:rsidRPr="00C54A31" w:rsidR="00083A1D">
        <w:rPr>
          <w:rFonts w:cs="Tahoma"/>
        </w:rPr>
        <w:t xml:space="preserve"> </w:t>
      </w:r>
      <w:r w:rsidRPr="00C54A31" w:rsidR="002A1D89">
        <w:rPr>
          <w:rFonts w:cs="Tahoma"/>
        </w:rPr>
        <w:t>Información</w:t>
      </w:r>
      <w:r w:rsidRPr="00C54A31" w:rsidR="00083A1D">
        <w:rPr>
          <w:rFonts w:cs="Tahoma"/>
        </w:rPr>
        <w:t xml:space="preserve"> </w:t>
      </w:r>
      <w:r w:rsidRPr="00C54A31" w:rsidR="002A1D89">
        <w:rPr>
          <w:rFonts w:cs="Tahoma"/>
        </w:rPr>
        <w:t>Mexiquense</w:t>
      </w:r>
      <w:r w:rsidRPr="00C54A31" w:rsidR="00083A1D">
        <w:rPr>
          <w:rFonts w:eastAsia="Times New Roman" w:cs="Tahoma"/>
          <w:color w:val="auto"/>
          <w:lang w:eastAsia="es-ES"/>
        </w:rPr>
        <w:t xml:space="preserve"> </w:t>
      </w:r>
      <w:r w:rsidRPr="00C54A31" w:rsidR="002A1D89">
        <w:rPr>
          <w:rFonts w:eastAsia="Times New Roman" w:cs="Tahoma"/>
          <w:color w:val="auto"/>
          <w:lang w:eastAsia="es-ES"/>
        </w:rPr>
        <w:t>(SAIMEX),</w:t>
      </w:r>
      <w:r w:rsidRPr="00C54A31" w:rsidR="00083A1D">
        <w:rPr>
          <w:rFonts w:eastAsia="Times New Roman" w:cs="Tahoma"/>
          <w:color w:val="auto"/>
          <w:lang w:eastAsia="es-ES"/>
        </w:rPr>
        <w:t xml:space="preserve"> </w:t>
      </w:r>
      <w:r w:rsidRPr="00C54A31" w:rsidR="002A1D89">
        <w:rPr>
          <w:rFonts w:eastAsia="Times New Roman" w:cs="Tahoma"/>
          <w:color w:val="auto"/>
          <w:lang w:eastAsia="es-ES"/>
        </w:rPr>
        <w:t>dio</w:t>
      </w:r>
      <w:r w:rsidRPr="00C54A31" w:rsidR="00083A1D">
        <w:rPr>
          <w:rFonts w:eastAsia="Times New Roman" w:cs="Tahoma"/>
          <w:color w:val="auto"/>
          <w:lang w:eastAsia="es-ES"/>
        </w:rPr>
        <w:t xml:space="preserve"> </w:t>
      </w:r>
      <w:r w:rsidRPr="00C54A31" w:rsidR="002A1D89">
        <w:rPr>
          <w:rFonts w:eastAsia="Times New Roman" w:cs="Tahoma"/>
          <w:color w:val="auto"/>
          <w:lang w:eastAsia="es-ES"/>
        </w:rPr>
        <w:t>respuesta</w:t>
      </w:r>
      <w:r w:rsidRPr="00C54A31" w:rsidR="00083A1D">
        <w:rPr>
          <w:rFonts w:eastAsia="Times New Roman" w:cs="Tahoma"/>
          <w:color w:val="auto"/>
          <w:lang w:eastAsia="es-ES"/>
        </w:rPr>
        <w:t xml:space="preserve"> </w:t>
      </w:r>
      <w:r w:rsidRPr="00C54A31" w:rsidR="00965A88">
        <w:rPr>
          <w:rFonts w:eastAsia="Times New Roman" w:cs="Tahoma"/>
          <w:color w:val="auto"/>
          <w:lang w:eastAsia="es-ES"/>
        </w:rPr>
        <w:t>en ajuste a lo siguiente:</w:t>
      </w:r>
    </w:p>
    <w:p w:rsidRPr="00C54A31" w:rsidR="008D28FA" w:rsidP="00CB33B5" w:rsidRDefault="008D28FA" w14:paraId="28B9B55B" w14:textId="77777777">
      <w:pPr>
        <w:autoSpaceDE w:val="0"/>
        <w:autoSpaceDN w:val="0"/>
        <w:adjustRightInd w:val="0"/>
        <w:spacing w:after="0" w:line="360" w:lineRule="auto"/>
        <w:rPr>
          <w:color w:val="000000"/>
          <w:sz w:val="18"/>
          <w:szCs w:val="18"/>
        </w:rPr>
      </w:pPr>
    </w:p>
    <w:p w:rsidRPr="00C54A31" w:rsidR="002A1D89" w:rsidP="00CB33B5" w:rsidRDefault="008D28FA" w14:paraId="117F61CC" w14:textId="4628DD2C">
      <w:pPr>
        <w:spacing w:after="0" w:line="360" w:lineRule="auto"/>
        <w:ind w:left="567" w:right="567"/>
        <w:rPr>
          <w:rFonts w:eastAsia="Times New Roman" w:cs="Arial"/>
          <w:bCs/>
          <w:i/>
          <w:iCs/>
          <w:color w:val="auto"/>
          <w:sz w:val="20"/>
          <w:lang w:eastAsia="es-ES"/>
        </w:rPr>
      </w:pPr>
      <w:r w:rsidRPr="00C54A31">
        <w:rPr>
          <w:rFonts w:eastAsia="Times New Roman" w:cs="Arial"/>
          <w:bCs/>
          <w:i/>
          <w:iCs/>
          <w:color w:val="auto"/>
          <w:sz w:val="20"/>
          <w:lang w:eastAsia="es-ES"/>
        </w:rPr>
        <w:t>De conformidad con lo dispuesto en el artículo 163 de la Ley de Transparencia y Acceso a la Información Pública del Estado de México y Municipios, se adjunta un archivo correspondiente al acuerdo de fecha ocho de septiembre de dos mil veintiuno, signado por la Titular de la Unidad, así mismo se anexa información remitida por el Servidor Público Habilitado, responsable de atender la presente solicitud.</w:t>
      </w:r>
    </w:p>
    <w:p w:rsidRPr="00C54A31" w:rsidR="00C43E6D" w:rsidP="00CB33B5" w:rsidRDefault="00C43E6D" w14:paraId="2F9FF095" w14:textId="7664D623">
      <w:pPr>
        <w:autoSpaceDE w:val="0"/>
        <w:autoSpaceDN w:val="0"/>
        <w:adjustRightInd w:val="0"/>
        <w:spacing w:after="0" w:line="360" w:lineRule="auto"/>
        <w:rPr>
          <w:rFonts w:eastAsia="Times New Roman" w:cs="Tahoma"/>
          <w:color w:val="auto"/>
          <w:lang w:eastAsia="es-ES"/>
        </w:rPr>
      </w:pPr>
    </w:p>
    <w:p w:rsidRPr="00C54A31" w:rsidR="008D28FA" w:rsidP="00CB33B5" w:rsidRDefault="00035FB8" w14:paraId="1577FC3F" w14:textId="437A6B42">
      <w:pPr>
        <w:autoSpaceDE w:val="0"/>
        <w:autoSpaceDN w:val="0"/>
        <w:adjustRightInd w:val="0"/>
        <w:spacing w:after="0" w:line="360" w:lineRule="auto"/>
        <w:rPr>
          <w:rFonts w:eastAsia="Times New Roman" w:cs="Tahoma"/>
          <w:color w:val="auto"/>
          <w:lang w:eastAsia="es-ES"/>
        </w:rPr>
      </w:pPr>
      <w:r>
        <w:rPr>
          <w:rFonts w:eastAsia="Times New Roman" w:cs="Tahoma"/>
          <w:color w:val="auto"/>
          <w:lang w:eastAsia="es-ES"/>
        </w:rPr>
        <w:t xml:space="preserve">Con la </w:t>
      </w:r>
      <w:r w:rsidRPr="00C54A31" w:rsidR="008D28FA">
        <w:rPr>
          <w:rFonts w:eastAsia="Times New Roman" w:cs="Tahoma"/>
          <w:color w:val="auto"/>
          <w:lang w:eastAsia="es-ES"/>
        </w:rPr>
        <w:t>respuesta, hizo entrega de 4 documentos, los cuales, se describen a continuación:</w:t>
      </w:r>
    </w:p>
    <w:p w:rsidRPr="00C54A31" w:rsidR="008D28FA" w:rsidP="00CB33B5" w:rsidRDefault="008D28FA" w14:paraId="573F3A01" w14:textId="2FA12995">
      <w:pPr>
        <w:autoSpaceDE w:val="0"/>
        <w:autoSpaceDN w:val="0"/>
        <w:adjustRightInd w:val="0"/>
        <w:spacing w:after="0" w:line="360" w:lineRule="auto"/>
        <w:rPr>
          <w:rFonts w:eastAsia="Times New Roman" w:cs="Tahoma"/>
          <w:color w:val="auto"/>
          <w:lang w:eastAsia="es-ES"/>
        </w:rPr>
      </w:pPr>
    </w:p>
    <w:p w:rsidRPr="00C54A31" w:rsidR="007B0A01" w:rsidP="00CB33B5" w:rsidRDefault="008D28FA" w14:paraId="6377A95B" w14:textId="5F45178B">
      <w:pPr>
        <w:pStyle w:val="Prrafodelista"/>
        <w:numPr>
          <w:ilvl w:val="0"/>
          <w:numId w:val="5"/>
        </w:numPr>
        <w:autoSpaceDE w:val="0"/>
        <w:autoSpaceDN w:val="0"/>
        <w:adjustRightInd w:val="0"/>
        <w:spacing w:line="360" w:lineRule="auto"/>
        <w:jc w:val="both"/>
        <w:rPr>
          <w:rFonts w:ascii="Palatino Linotype" w:hAnsi="Palatino Linotype" w:cs="Tahoma"/>
        </w:rPr>
      </w:pPr>
      <w:r w:rsidRPr="00C54A31">
        <w:rPr>
          <w:rFonts w:ascii="Palatino Linotype" w:hAnsi="Palatino Linotype" w:cs="Tahoma"/>
          <w:b/>
          <w:bCs/>
        </w:rPr>
        <w:t xml:space="preserve">Respuesta SPH 00403UT188. </w:t>
      </w:r>
      <w:r w:rsidRPr="00C54A31" w:rsidR="00610D46">
        <w:rPr>
          <w:rFonts w:ascii="Palatino Linotype" w:hAnsi="Palatino Linotype" w:cs="Tahoma"/>
        </w:rPr>
        <w:t xml:space="preserve">Documento consistente </w:t>
      </w:r>
      <w:r w:rsidRPr="00C54A31" w:rsidR="00C245A3">
        <w:rPr>
          <w:rFonts w:ascii="Palatino Linotype" w:hAnsi="Palatino Linotype" w:cs="Tahoma"/>
        </w:rPr>
        <w:t>que contiene el oficio de una foja, 21011000010000L/1527/2021 por el cual remitió oficio 205110020/1035/2021.</w:t>
      </w:r>
    </w:p>
    <w:p w:rsidRPr="00C54A31" w:rsidR="008D28FA" w:rsidP="00CB33B5" w:rsidRDefault="008D28FA" w14:paraId="30A4A71D" w14:textId="7FC88567">
      <w:pPr>
        <w:pStyle w:val="Prrafodelista"/>
        <w:numPr>
          <w:ilvl w:val="0"/>
          <w:numId w:val="5"/>
        </w:numPr>
        <w:autoSpaceDE w:val="0"/>
        <w:autoSpaceDN w:val="0"/>
        <w:adjustRightInd w:val="0"/>
        <w:spacing w:line="360" w:lineRule="auto"/>
        <w:jc w:val="both"/>
        <w:rPr>
          <w:rFonts w:ascii="Palatino Linotype" w:hAnsi="Palatino Linotype" w:cs="Tahoma"/>
        </w:rPr>
      </w:pPr>
      <w:r w:rsidRPr="00C54A31">
        <w:rPr>
          <w:rFonts w:ascii="Palatino Linotype" w:hAnsi="Palatino Linotype" w:cs="Tahoma"/>
          <w:b/>
          <w:bCs/>
        </w:rPr>
        <w:t xml:space="preserve">Respuesta Sol. 403 UT 0809210001. </w:t>
      </w:r>
      <w:r w:rsidRPr="00C54A31" w:rsidR="007B0A01">
        <w:rPr>
          <w:rFonts w:ascii="Palatino Linotype" w:hAnsi="Palatino Linotype" w:cs="Tahoma"/>
        </w:rPr>
        <w:t>Documento consistente que contiene el oficio de una foja, 21000007S/1296/UT/2021, por el cual, la titular de la Unidad de Transparencia, remitió la respuesta del Director de Coordinación Regional de Educación Básica.</w:t>
      </w:r>
    </w:p>
    <w:p w:rsidRPr="00C54A31" w:rsidR="008D28FA" w:rsidP="00CB33B5" w:rsidRDefault="008D28FA" w14:paraId="53DD65A3" w14:textId="6820658D">
      <w:pPr>
        <w:pStyle w:val="Prrafodelista"/>
        <w:numPr>
          <w:ilvl w:val="0"/>
          <w:numId w:val="5"/>
        </w:numPr>
        <w:autoSpaceDE w:val="0"/>
        <w:autoSpaceDN w:val="0"/>
        <w:adjustRightInd w:val="0"/>
        <w:spacing w:line="360" w:lineRule="auto"/>
        <w:jc w:val="both"/>
        <w:rPr>
          <w:rFonts w:ascii="Palatino Linotype" w:hAnsi="Palatino Linotype" w:cs="Tahoma"/>
          <w:b/>
          <w:bCs/>
        </w:rPr>
      </w:pPr>
      <w:r w:rsidRPr="00C54A31">
        <w:rPr>
          <w:rFonts w:ascii="Palatino Linotype" w:hAnsi="Palatino Linotype" w:cs="Tahoma"/>
          <w:b/>
          <w:bCs/>
        </w:rPr>
        <w:t xml:space="preserve">Informe Mesa Directiva Leyes de Reforma 00403. </w:t>
      </w:r>
      <w:r w:rsidRPr="00C54A31" w:rsidR="0092376B">
        <w:rPr>
          <w:rFonts w:ascii="Palatino Linotype" w:hAnsi="Palatino Linotype" w:cs="Tahoma"/>
        </w:rPr>
        <w:t xml:space="preserve">Archivo que contiene 8 documentos, </w:t>
      </w:r>
    </w:p>
    <w:p w:rsidRPr="00C54A31" w:rsidR="00852566" w:rsidP="00CB33B5" w:rsidRDefault="00852566" w14:paraId="1AC453F2" w14:textId="627AB668">
      <w:pPr>
        <w:pStyle w:val="Prrafodelista"/>
        <w:numPr>
          <w:ilvl w:val="1"/>
          <w:numId w:val="5"/>
        </w:numPr>
        <w:autoSpaceDE w:val="0"/>
        <w:autoSpaceDN w:val="0"/>
        <w:adjustRightInd w:val="0"/>
        <w:spacing w:line="360" w:lineRule="auto"/>
        <w:jc w:val="both"/>
        <w:rPr>
          <w:rFonts w:ascii="Palatino Linotype" w:hAnsi="Palatino Linotype" w:cs="Tahoma"/>
        </w:rPr>
      </w:pPr>
      <w:r w:rsidRPr="00C54A31">
        <w:rPr>
          <w:rFonts w:ascii="Palatino Linotype" w:hAnsi="Palatino Linotype" w:cs="Tahoma"/>
        </w:rPr>
        <w:lastRenderedPageBreak/>
        <w:t>Oficio 015/2020-2021 Signado por la Supervisora de la Zona P 099, por el cual, informó que respondían las mesas directivas.</w:t>
      </w:r>
    </w:p>
    <w:p w:rsidRPr="00C54A31" w:rsidR="00852566" w:rsidP="00CB33B5" w:rsidRDefault="00852566" w14:paraId="4B4F844C" w14:textId="24C90E86">
      <w:pPr>
        <w:pStyle w:val="Prrafodelista"/>
        <w:numPr>
          <w:ilvl w:val="1"/>
          <w:numId w:val="5"/>
        </w:numPr>
        <w:autoSpaceDE w:val="0"/>
        <w:autoSpaceDN w:val="0"/>
        <w:adjustRightInd w:val="0"/>
        <w:spacing w:line="360" w:lineRule="auto"/>
        <w:jc w:val="both"/>
        <w:rPr>
          <w:rFonts w:ascii="Palatino Linotype" w:hAnsi="Palatino Linotype" w:cs="Tahoma"/>
        </w:rPr>
      </w:pPr>
      <w:r w:rsidRPr="00C54A31">
        <w:rPr>
          <w:rFonts w:ascii="Palatino Linotype" w:hAnsi="Palatino Linotype" w:cs="Tahoma"/>
        </w:rPr>
        <w:t xml:space="preserve"> Oficio</w:t>
      </w:r>
      <w:r w:rsidRPr="00C54A31" w:rsidR="00AD4342">
        <w:rPr>
          <w:rFonts w:ascii="Palatino Linotype" w:hAnsi="Palatino Linotype" w:cs="Tahoma"/>
        </w:rPr>
        <w:t>s</w:t>
      </w:r>
      <w:r w:rsidRPr="00C54A31">
        <w:rPr>
          <w:rFonts w:ascii="Palatino Linotype" w:hAnsi="Palatino Linotype" w:cs="Tahoma"/>
        </w:rPr>
        <w:t xml:space="preserve"> signado por el Director Escolar, dirigido </w:t>
      </w:r>
      <w:r w:rsidRPr="00C54A31" w:rsidR="00AD4342">
        <w:rPr>
          <w:rFonts w:ascii="Palatino Linotype" w:hAnsi="Palatino Linotype" w:cs="Tahoma"/>
        </w:rPr>
        <w:t>a los presidentes de las asociaciones de padres de familia de los años 2016-2017, 2017-2018, 2019-2020, 2020-2021</w:t>
      </w:r>
    </w:p>
    <w:p w:rsidRPr="00C54A31" w:rsidR="00D42F25" w:rsidP="00CB33B5" w:rsidRDefault="00AD4342" w14:paraId="1241E2A6" w14:textId="7D1B38DD">
      <w:pPr>
        <w:pStyle w:val="Prrafodelista"/>
        <w:numPr>
          <w:ilvl w:val="1"/>
          <w:numId w:val="5"/>
        </w:numPr>
        <w:autoSpaceDE w:val="0"/>
        <w:autoSpaceDN w:val="0"/>
        <w:adjustRightInd w:val="0"/>
        <w:spacing w:line="360" w:lineRule="auto"/>
        <w:jc w:val="both"/>
        <w:rPr>
          <w:rFonts w:ascii="Palatino Linotype" w:hAnsi="Palatino Linotype" w:cs="Tahoma"/>
        </w:rPr>
      </w:pPr>
      <w:r w:rsidRPr="00C54A31">
        <w:rPr>
          <w:rFonts w:ascii="Palatino Linotype" w:hAnsi="Palatino Linotype" w:cs="Tahoma"/>
        </w:rPr>
        <w:t>Respuestas de los presidentes de las asociaciones de las asociaciones de padres de familia, de los años 2016-2017</w:t>
      </w:r>
      <w:r w:rsidRPr="00C54A31" w:rsidR="00D42F25">
        <w:rPr>
          <w:rFonts w:ascii="Palatino Linotype" w:hAnsi="Palatino Linotype" w:cs="Tahoma"/>
        </w:rPr>
        <w:t xml:space="preserve">, 2017-2018 y 2020-2021, por medio de los cuales, de manera central respondieron que </w:t>
      </w:r>
      <w:r w:rsidR="00035FB8">
        <w:rPr>
          <w:rFonts w:ascii="Palatino Linotype" w:hAnsi="Palatino Linotype" w:cs="Tahoma"/>
        </w:rPr>
        <w:t>n</w:t>
      </w:r>
      <w:r w:rsidRPr="00C54A31" w:rsidR="00D42F25">
        <w:rPr>
          <w:rFonts w:ascii="Palatino Linotype" w:hAnsi="Palatino Linotype" w:cs="Tahoma"/>
        </w:rPr>
        <w:t>o es posible atender a la petición, ya que no cuentan con los documentos necesarios.</w:t>
      </w:r>
    </w:p>
    <w:p w:rsidRPr="00C54A31" w:rsidR="00EF0DF1" w:rsidP="00CB33B5" w:rsidRDefault="00EF0DF1" w14:paraId="77E7E694" w14:textId="77777777">
      <w:pPr>
        <w:autoSpaceDE w:val="0"/>
        <w:autoSpaceDN w:val="0"/>
        <w:adjustRightInd w:val="0"/>
        <w:spacing w:after="0" w:line="360" w:lineRule="auto"/>
        <w:ind w:left="1416"/>
        <w:rPr>
          <w:rFonts w:cs="Tahoma"/>
        </w:rPr>
      </w:pPr>
    </w:p>
    <w:p w:rsidRPr="00C54A31" w:rsidR="00D42F25" w:rsidP="00CB33B5" w:rsidRDefault="00D42F25" w14:paraId="43E1F4E5" w14:textId="34FD63BC">
      <w:pPr>
        <w:autoSpaceDE w:val="0"/>
        <w:autoSpaceDN w:val="0"/>
        <w:adjustRightInd w:val="0"/>
        <w:spacing w:after="0" w:line="360" w:lineRule="auto"/>
        <w:ind w:left="1416"/>
        <w:rPr>
          <w:rFonts w:cs="Tahoma"/>
        </w:rPr>
      </w:pPr>
      <w:r w:rsidRPr="00C54A31">
        <w:rPr>
          <w:rFonts w:cs="Tahoma"/>
        </w:rPr>
        <w:t>Cobra relevancia especial la respuesta de la Asociación de Padres de Familia 2020-2021, pues fue la información requerida; al respecto se pronunciaron en el siguiente sentido:</w:t>
      </w:r>
    </w:p>
    <w:p w:rsidR="00D42F25" w:rsidP="00CB33B5" w:rsidRDefault="00D42F25" w14:paraId="1CA9AD56" w14:textId="43189448">
      <w:pPr>
        <w:autoSpaceDE w:val="0"/>
        <w:autoSpaceDN w:val="0"/>
        <w:adjustRightInd w:val="0"/>
        <w:spacing w:after="0" w:line="360" w:lineRule="auto"/>
        <w:ind w:left="1416"/>
        <w:rPr>
          <w:rFonts w:cs="Tahoma"/>
          <w:i/>
          <w:iCs/>
          <w:sz w:val="20"/>
          <w:szCs w:val="20"/>
        </w:rPr>
      </w:pPr>
      <w:r w:rsidRPr="00C54A31">
        <w:rPr>
          <w:rFonts w:cs="Tahoma"/>
          <w:i/>
          <w:iCs/>
          <w:sz w:val="20"/>
          <w:szCs w:val="20"/>
        </w:rPr>
        <w:t>“pero no queremos pasar desapercibido que como Comités de Apoyo a la Institución, NO ESTAMOS OBLIGADOS A RENDIR INFORMES A NINGUNA AUTORIDAD EDUCATIVA MAS QUE A LAS INTEGRANTES DE NUESTRA ASOCIACIÓN COMO LO SON LOS PADRES DE FAMILIA… a los que por cierto, les hemos rendido cuentas de manera puntual y oportuna y que han manifestado su agrado y aceptación para nosotros sus representantes”</w:t>
      </w:r>
    </w:p>
    <w:p w:rsidRPr="00C54A31" w:rsidR="00035FB8" w:rsidP="00CB33B5" w:rsidRDefault="00035FB8" w14:paraId="20FD5BB6" w14:textId="77777777">
      <w:pPr>
        <w:autoSpaceDE w:val="0"/>
        <w:autoSpaceDN w:val="0"/>
        <w:adjustRightInd w:val="0"/>
        <w:spacing w:after="0" w:line="360" w:lineRule="auto"/>
        <w:ind w:left="1416"/>
        <w:rPr>
          <w:rFonts w:cs="Tahoma"/>
          <w:i/>
          <w:iCs/>
          <w:sz w:val="20"/>
          <w:szCs w:val="20"/>
        </w:rPr>
      </w:pPr>
    </w:p>
    <w:p w:rsidRPr="00C54A31" w:rsidR="00EF0DF1" w:rsidP="00CB33B5" w:rsidRDefault="00EF0DF1" w14:paraId="1685C051" w14:textId="7A6EFFE0">
      <w:pPr>
        <w:pStyle w:val="Prrafodelista"/>
        <w:numPr>
          <w:ilvl w:val="0"/>
          <w:numId w:val="5"/>
        </w:numPr>
        <w:autoSpaceDE w:val="0"/>
        <w:autoSpaceDN w:val="0"/>
        <w:adjustRightInd w:val="0"/>
        <w:spacing w:line="360" w:lineRule="auto"/>
        <w:jc w:val="both"/>
        <w:rPr>
          <w:rFonts w:ascii="Palatino Linotype" w:hAnsi="Palatino Linotype" w:cs="Tahoma"/>
          <w:b/>
          <w:bCs/>
        </w:rPr>
      </w:pPr>
      <w:r w:rsidRPr="00C54A31">
        <w:rPr>
          <w:rFonts w:ascii="Palatino Linotype" w:hAnsi="Palatino Linotype" w:cs="Tahoma"/>
          <w:b/>
          <w:bCs/>
        </w:rPr>
        <w:t xml:space="preserve">SAIMEX 00193 Y 00403 ESC. PRIMARIA LEYES DE REFORMA SUPERVISIÓN ESCOLAR NAUCALPAN. </w:t>
      </w:r>
      <w:r w:rsidRPr="00C54A31">
        <w:rPr>
          <w:rFonts w:ascii="Palatino Linotype" w:hAnsi="Palatino Linotype" w:cs="Tahoma"/>
        </w:rPr>
        <w:t xml:space="preserve">Oficio número 205110020/1035/2021, por el cual, </w:t>
      </w:r>
      <w:r w:rsidRPr="00C54A31" w:rsidR="00635C41">
        <w:rPr>
          <w:rFonts w:ascii="Palatino Linotype" w:hAnsi="Palatino Linotype" w:cs="Tahoma"/>
        </w:rPr>
        <w:t>la Dirección Regional de Educación, se le remitió al Director de Coordinación Regional la información antes descrita.</w:t>
      </w:r>
    </w:p>
    <w:p w:rsidRPr="00C54A31" w:rsidR="00D42F25" w:rsidP="00CB33B5" w:rsidRDefault="00D42F25" w14:paraId="54C2DF2B" w14:textId="77777777">
      <w:pPr>
        <w:autoSpaceDE w:val="0"/>
        <w:autoSpaceDN w:val="0"/>
        <w:adjustRightInd w:val="0"/>
        <w:spacing w:after="0" w:line="360" w:lineRule="auto"/>
        <w:rPr>
          <w:rFonts w:cs="Tahoma"/>
        </w:rPr>
      </w:pPr>
    </w:p>
    <w:p w:rsidRPr="00C54A31" w:rsidR="00C43E6D" w:rsidP="00CB33B5" w:rsidRDefault="00027A38" w14:paraId="25DD4DC9" w14:textId="77777777">
      <w:pPr>
        <w:autoSpaceDE w:val="0"/>
        <w:autoSpaceDN w:val="0"/>
        <w:adjustRightInd w:val="0"/>
        <w:spacing w:after="0" w:line="360" w:lineRule="auto"/>
        <w:rPr>
          <w:rFonts w:eastAsia="Times New Roman" w:cs="Tahoma"/>
          <w:b/>
          <w:color w:val="auto"/>
          <w:lang w:eastAsia="es-ES"/>
        </w:rPr>
      </w:pPr>
      <w:r w:rsidRPr="00C54A31">
        <w:rPr>
          <w:rFonts w:eastAsia="Times New Roman" w:cs="Tahoma"/>
          <w:b/>
          <w:color w:val="auto"/>
          <w:lang w:eastAsia="es-ES"/>
        </w:rPr>
        <w:t xml:space="preserve">IV. </w:t>
      </w:r>
      <w:r w:rsidRPr="00C54A31">
        <w:rPr>
          <w:rFonts w:eastAsia="Calibri" w:cs="Tahoma"/>
          <w:b/>
          <w:color w:val="000000"/>
        </w:rPr>
        <w:t xml:space="preserve">Interposición del Recurso de Revisión. </w:t>
      </w:r>
    </w:p>
    <w:p w:rsidRPr="00C54A31" w:rsidR="00177EE1" w:rsidP="00CB33B5" w:rsidRDefault="00177EE1" w14:paraId="35FDE0B3" w14:textId="77777777">
      <w:pPr>
        <w:spacing w:after="0" w:line="360" w:lineRule="auto"/>
        <w:rPr>
          <w:bCs/>
        </w:rPr>
      </w:pPr>
    </w:p>
    <w:p w:rsidRPr="00C54A31" w:rsidR="00177EE1" w:rsidP="00CB33B5" w:rsidRDefault="00177EE1" w14:paraId="67A21435" w14:textId="3D1BB5F1">
      <w:pPr>
        <w:spacing w:after="0" w:line="360" w:lineRule="auto"/>
        <w:rPr>
          <w:bCs/>
        </w:rPr>
      </w:pPr>
      <w:r w:rsidRPr="00C54A31">
        <w:rPr>
          <w:bCs/>
        </w:rPr>
        <w:lastRenderedPageBreak/>
        <w:t>Con</w:t>
      </w:r>
      <w:r w:rsidRPr="00C54A31" w:rsidR="00083A1D">
        <w:rPr>
          <w:bCs/>
        </w:rPr>
        <w:t xml:space="preserve"> </w:t>
      </w:r>
      <w:r w:rsidRPr="00C54A31">
        <w:rPr>
          <w:bCs/>
        </w:rPr>
        <w:t>fecha</w:t>
      </w:r>
      <w:r w:rsidRPr="00C54A31" w:rsidR="00083A1D">
        <w:rPr>
          <w:bCs/>
        </w:rPr>
        <w:t xml:space="preserve"> </w:t>
      </w:r>
      <w:r w:rsidRPr="00C54A31" w:rsidR="007B47E8">
        <w:rPr>
          <w:bCs/>
        </w:rPr>
        <w:t>quince</w:t>
      </w:r>
      <w:r w:rsidRPr="00C54A31" w:rsidR="00027A38">
        <w:rPr>
          <w:bCs/>
        </w:rPr>
        <w:t xml:space="preserve"> se septiembre de dos mil veintiuno, </w:t>
      </w:r>
      <w:r w:rsidRPr="00C54A31">
        <w:rPr>
          <w:bCs/>
        </w:rPr>
        <w:t>se</w:t>
      </w:r>
      <w:r w:rsidRPr="00C54A31" w:rsidR="00083A1D">
        <w:rPr>
          <w:bCs/>
        </w:rPr>
        <w:t xml:space="preserve"> </w:t>
      </w:r>
      <w:r w:rsidRPr="00C54A31">
        <w:rPr>
          <w:bCs/>
        </w:rPr>
        <w:t>recibió</w:t>
      </w:r>
      <w:r w:rsidRPr="00C54A31" w:rsidR="00083A1D">
        <w:rPr>
          <w:bCs/>
        </w:rPr>
        <w:t xml:space="preserve"> </w:t>
      </w:r>
      <w:r w:rsidRPr="00C54A31">
        <w:rPr>
          <w:bCs/>
        </w:rPr>
        <w:t>en</w:t>
      </w:r>
      <w:r w:rsidRPr="00C54A31" w:rsidR="00083A1D">
        <w:rPr>
          <w:bCs/>
        </w:rPr>
        <w:t xml:space="preserve"> </w:t>
      </w:r>
      <w:r w:rsidRPr="00C54A31">
        <w:rPr>
          <w:bCs/>
        </w:rPr>
        <w:t>este</w:t>
      </w:r>
      <w:r w:rsidRPr="00C54A31" w:rsidR="00083A1D">
        <w:rPr>
          <w:bCs/>
        </w:rPr>
        <w:t xml:space="preserve"> </w:t>
      </w:r>
      <w:r w:rsidRPr="00C54A31">
        <w:rPr>
          <w:bCs/>
        </w:rPr>
        <w:t>Instituto,</w:t>
      </w:r>
      <w:r w:rsidRPr="00C54A31" w:rsidR="00083A1D">
        <w:rPr>
          <w:bCs/>
        </w:rPr>
        <w:t xml:space="preserve"> </w:t>
      </w:r>
      <w:r w:rsidRPr="00C54A31">
        <w:rPr>
          <w:bCs/>
        </w:rPr>
        <w:t>a</w:t>
      </w:r>
      <w:r w:rsidRPr="00C54A31" w:rsidR="00083A1D">
        <w:rPr>
          <w:bCs/>
        </w:rPr>
        <w:t xml:space="preserve"> </w:t>
      </w:r>
      <w:r w:rsidRPr="00C54A31">
        <w:rPr>
          <w:bCs/>
        </w:rPr>
        <w:t>través</w:t>
      </w:r>
      <w:r w:rsidRPr="00C54A31" w:rsidR="00083A1D">
        <w:rPr>
          <w:bCs/>
        </w:rPr>
        <w:t xml:space="preserve"> </w:t>
      </w:r>
      <w:r w:rsidRPr="00C54A31">
        <w:rPr>
          <w:bCs/>
        </w:rPr>
        <w:t>del</w:t>
      </w:r>
      <w:r w:rsidRPr="00C54A31" w:rsidR="00083A1D">
        <w:rPr>
          <w:bCs/>
        </w:rPr>
        <w:t xml:space="preserve"> </w:t>
      </w:r>
      <w:r w:rsidRPr="00C54A31">
        <w:rPr>
          <w:bCs/>
          <w:lang w:val="es-ES"/>
        </w:rPr>
        <w:t>Sistema</w:t>
      </w:r>
      <w:r w:rsidRPr="00C54A31" w:rsidR="00083A1D">
        <w:rPr>
          <w:bCs/>
          <w:lang w:val="es-ES"/>
        </w:rPr>
        <w:t xml:space="preserve"> </w:t>
      </w:r>
      <w:r w:rsidRPr="00C54A31">
        <w:rPr>
          <w:bCs/>
          <w:lang w:val="es-ES"/>
        </w:rPr>
        <w:t>de</w:t>
      </w:r>
      <w:r w:rsidRPr="00C54A31" w:rsidR="00083A1D">
        <w:rPr>
          <w:bCs/>
          <w:lang w:val="es-ES"/>
        </w:rPr>
        <w:t xml:space="preserve"> </w:t>
      </w:r>
      <w:r w:rsidRPr="00C54A31">
        <w:rPr>
          <w:bCs/>
          <w:lang w:val="es-ES"/>
        </w:rPr>
        <w:t>Acceso</w:t>
      </w:r>
      <w:r w:rsidRPr="00C54A31" w:rsidR="00083A1D">
        <w:rPr>
          <w:bCs/>
          <w:lang w:val="es-ES"/>
        </w:rPr>
        <w:t xml:space="preserve"> </w:t>
      </w:r>
      <w:r w:rsidRPr="00C54A31">
        <w:rPr>
          <w:bCs/>
          <w:lang w:val="es-ES"/>
        </w:rPr>
        <w:t>a</w:t>
      </w:r>
      <w:r w:rsidRPr="00C54A31" w:rsidR="00083A1D">
        <w:rPr>
          <w:bCs/>
          <w:lang w:val="es-ES"/>
        </w:rPr>
        <w:t xml:space="preserve"> </w:t>
      </w:r>
      <w:r w:rsidRPr="00C54A31">
        <w:rPr>
          <w:bCs/>
          <w:lang w:val="es-ES"/>
        </w:rPr>
        <w:t>la</w:t>
      </w:r>
      <w:r w:rsidRPr="00C54A31" w:rsidR="00083A1D">
        <w:rPr>
          <w:bCs/>
          <w:lang w:val="es-ES"/>
        </w:rPr>
        <w:t xml:space="preserve"> </w:t>
      </w:r>
      <w:r w:rsidRPr="00C54A31">
        <w:rPr>
          <w:bCs/>
          <w:lang w:val="es-ES"/>
        </w:rPr>
        <w:t>Información</w:t>
      </w:r>
      <w:r w:rsidRPr="00C54A31" w:rsidR="00083A1D">
        <w:rPr>
          <w:bCs/>
          <w:lang w:val="es-ES"/>
        </w:rPr>
        <w:t xml:space="preserve"> </w:t>
      </w:r>
      <w:r w:rsidRPr="00C54A31">
        <w:rPr>
          <w:bCs/>
          <w:lang w:val="es-ES"/>
        </w:rPr>
        <w:t>Mexiquense</w:t>
      </w:r>
      <w:r w:rsidRPr="00C54A31" w:rsidR="00083A1D">
        <w:rPr>
          <w:bCs/>
          <w:lang w:val="es-ES"/>
        </w:rPr>
        <w:t xml:space="preserve"> </w:t>
      </w:r>
      <w:r w:rsidRPr="00C54A31">
        <w:rPr>
          <w:bCs/>
          <w:lang w:val="es-ES"/>
        </w:rPr>
        <w:t>(SAIMEX)</w:t>
      </w:r>
      <w:r w:rsidRPr="00C54A31">
        <w:rPr>
          <w:bCs/>
        </w:rPr>
        <w:t>,</w:t>
      </w:r>
      <w:r w:rsidRPr="00C54A31" w:rsidR="00083A1D">
        <w:rPr>
          <w:bCs/>
        </w:rPr>
        <w:t xml:space="preserve"> </w:t>
      </w:r>
      <w:r w:rsidRPr="00C54A31">
        <w:rPr>
          <w:bCs/>
        </w:rPr>
        <w:t>Recurso</w:t>
      </w:r>
      <w:r w:rsidRPr="00C54A31" w:rsidR="00083A1D">
        <w:rPr>
          <w:bCs/>
        </w:rPr>
        <w:t xml:space="preserve"> </w:t>
      </w:r>
      <w:r w:rsidRPr="00C54A31">
        <w:rPr>
          <w:bCs/>
        </w:rPr>
        <w:t>de</w:t>
      </w:r>
      <w:r w:rsidRPr="00C54A31" w:rsidR="00083A1D">
        <w:rPr>
          <w:bCs/>
        </w:rPr>
        <w:t xml:space="preserve"> </w:t>
      </w:r>
      <w:r w:rsidRPr="00C54A31">
        <w:rPr>
          <w:bCs/>
        </w:rPr>
        <w:t>Revisión</w:t>
      </w:r>
      <w:r w:rsidRPr="00C54A31" w:rsidR="00083A1D">
        <w:rPr>
          <w:bCs/>
        </w:rPr>
        <w:t xml:space="preserve"> </w:t>
      </w:r>
      <w:r w:rsidRPr="00C54A31">
        <w:rPr>
          <w:bCs/>
        </w:rPr>
        <w:t>interpuesto</w:t>
      </w:r>
      <w:r w:rsidRPr="00C54A31" w:rsidR="00083A1D">
        <w:rPr>
          <w:bCs/>
        </w:rPr>
        <w:t xml:space="preserve"> </w:t>
      </w:r>
      <w:r w:rsidRPr="00C54A31">
        <w:rPr>
          <w:bCs/>
        </w:rPr>
        <w:t>por</w:t>
      </w:r>
      <w:r w:rsidRPr="00C54A31" w:rsidR="00083A1D">
        <w:rPr>
          <w:bCs/>
        </w:rPr>
        <w:t xml:space="preserve"> </w:t>
      </w:r>
      <w:r w:rsidRPr="00C54A31">
        <w:rPr>
          <w:bCs/>
        </w:rPr>
        <w:t>la</w:t>
      </w:r>
      <w:r w:rsidRPr="00C54A31" w:rsidR="00083A1D">
        <w:rPr>
          <w:bCs/>
        </w:rPr>
        <w:t xml:space="preserve"> </w:t>
      </w:r>
      <w:r w:rsidRPr="00C54A31">
        <w:rPr>
          <w:bCs/>
        </w:rPr>
        <w:t>parte</w:t>
      </w:r>
      <w:r w:rsidRPr="00C54A31" w:rsidR="00083A1D">
        <w:rPr>
          <w:bCs/>
        </w:rPr>
        <w:t xml:space="preserve"> </w:t>
      </w:r>
      <w:r w:rsidRPr="00C54A31">
        <w:rPr>
          <w:bCs/>
        </w:rPr>
        <w:t>Recurrente,</w:t>
      </w:r>
      <w:r w:rsidRPr="00C54A31" w:rsidR="00083A1D">
        <w:rPr>
          <w:bCs/>
        </w:rPr>
        <w:t xml:space="preserve"> </w:t>
      </w:r>
      <w:r w:rsidRPr="00C54A31">
        <w:rPr>
          <w:bCs/>
        </w:rPr>
        <w:t>en</w:t>
      </w:r>
      <w:r w:rsidRPr="00C54A31" w:rsidR="00083A1D">
        <w:rPr>
          <w:bCs/>
        </w:rPr>
        <w:t xml:space="preserve"> </w:t>
      </w:r>
      <w:r w:rsidRPr="00C54A31">
        <w:rPr>
          <w:bCs/>
        </w:rPr>
        <w:t>contra</w:t>
      </w:r>
      <w:r w:rsidRPr="00C54A31" w:rsidR="00083A1D">
        <w:rPr>
          <w:bCs/>
        </w:rPr>
        <w:t xml:space="preserve"> </w:t>
      </w:r>
      <w:r w:rsidRPr="00C54A31">
        <w:rPr>
          <w:bCs/>
        </w:rPr>
        <w:t>de</w:t>
      </w:r>
      <w:r w:rsidRPr="00C54A31" w:rsidR="00083A1D">
        <w:rPr>
          <w:bCs/>
        </w:rPr>
        <w:t xml:space="preserve"> </w:t>
      </w:r>
      <w:r w:rsidRPr="00C54A31">
        <w:rPr>
          <w:bCs/>
        </w:rPr>
        <w:t>la</w:t>
      </w:r>
      <w:r w:rsidRPr="00C54A31" w:rsidR="00083A1D">
        <w:rPr>
          <w:bCs/>
        </w:rPr>
        <w:t xml:space="preserve"> </w:t>
      </w:r>
      <w:r w:rsidRPr="00C54A31">
        <w:rPr>
          <w:bCs/>
        </w:rPr>
        <w:t>respuesta</w:t>
      </w:r>
      <w:r w:rsidRPr="00C54A31" w:rsidR="00083A1D">
        <w:rPr>
          <w:bCs/>
        </w:rPr>
        <w:t xml:space="preserve"> </w:t>
      </w:r>
      <w:r w:rsidRPr="00C54A31">
        <w:rPr>
          <w:bCs/>
        </w:rPr>
        <w:t>por</w:t>
      </w:r>
      <w:r w:rsidRPr="00C54A31" w:rsidR="00083A1D">
        <w:rPr>
          <w:bCs/>
        </w:rPr>
        <w:t xml:space="preserve"> </w:t>
      </w:r>
      <w:r w:rsidRPr="00C54A31">
        <w:rPr>
          <w:bCs/>
        </w:rPr>
        <w:t>el</w:t>
      </w:r>
      <w:r w:rsidRPr="00C54A31" w:rsidR="00083A1D">
        <w:rPr>
          <w:bCs/>
        </w:rPr>
        <w:t xml:space="preserve"> </w:t>
      </w:r>
      <w:r w:rsidRPr="00C54A31">
        <w:rPr>
          <w:bCs/>
        </w:rPr>
        <w:t>Sujeto</w:t>
      </w:r>
      <w:r w:rsidRPr="00C54A31" w:rsidR="00083A1D">
        <w:rPr>
          <w:bCs/>
        </w:rPr>
        <w:t xml:space="preserve"> </w:t>
      </w:r>
      <w:r w:rsidRPr="00C54A31">
        <w:rPr>
          <w:bCs/>
        </w:rPr>
        <w:t>Obligado,</w:t>
      </w:r>
      <w:r w:rsidRPr="00C54A31" w:rsidR="00083A1D">
        <w:rPr>
          <w:bCs/>
        </w:rPr>
        <w:t xml:space="preserve"> </w:t>
      </w:r>
      <w:r w:rsidRPr="00C54A31">
        <w:rPr>
          <w:bCs/>
        </w:rPr>
        <w:t>a</w:t>
      </w:r>
      <w:r w:rsidRPr="00C54A31" w:rsidR="00083A1D">
        <w:rPr>
          <w:bCs/>
        </w:rPr>
        <w:t xml:space="preserve"> </w:t>
      </w:r>
      <w:r w:rsidRPr="00C54A31">
        <w:rPr>
          <w:bCs/>
        </w:rPr>
        <w:t>la</w:t>
      </w:r>
      <w:r w:rsidRPr="00C54A31" w:rsidR="00083A1D">
        <w:rPr>
          <w:bCs/>
        </w:rPr>
        <w:t xml:space="preserve"> </w:t>
      </w:r>
      <w:r w:rsidRPr="00C54A31">
        <w:rPr>
          <w:bCs/>
        </w:rPr>
        <w:t>solicitud</w:t>
      </w:r>
      <w:r w:rsidRPr="00C54A31" w:rsidR="00083A1D">
        <w:rPr>
          <w:bCs/>
        </w:rPr>
        <w:t xml:space="preserve"> </w:t>
      </w:r>
      <w:r w:rsidRPr="00C54A31">
        <w:rPr>
          <w:bCs/>
        </w:rPr>
        <w:t>de</w:t>
      </w:r>
      <w:r w:rsidRPr="00C54A31" w:rsidR="00083A1D">
        <w:rPr>
          <w:bCs/>
        </w:rPr>
        <w:t xml:space="preserve"> </w:t>
      </w:r>
      <w:r w:rsidRPr="00C54A31">
        <w:rPr>
          <w:bCs/>
        </w:rPr>
        <w:t>información,</w:t>
      </w:r>
      <w:r w:rsidRPr="00C54A31" w:rsidR="00083A1D">
        <w:rPr>
          <w:bCs/>
        </w:rPr>
        <w:t xml:space="preserve"> </w:t>
      </w:r>
      <w:r w:rsidRPr="00C54A31">
        <w:rPr>
          <w:bCs/>
        </w:rPr>
        <w:t>en</w:t>
      </w:r>
      <w:r w:rsidRPr="00C54A31" w:rsidR="00083A1D">
        <w:rPr>
          <w:bCs/>
        </w:rPr>
        <w:t xml:space="preserve"> </w:t>
      </w:r>
      <w:r w:rsidRPr="00C54A31">
        <w:rPr>
          <w:bCs/>
        </w:rPr>
        <w:t>los</w:t>
      </w:r>
      <w:r w:rsidRPr="00C54A31" w:rsidR="00083A1D">
        <w:rPr>
          <w:bCs/>
        </w:rPr>
        <w:t xml:space="preserve"> </w:t>
      </w:r>
      <w:r w:rsidRPr="00C54A31">
        <w:rPr>
          <w:bCs/>
        </w:rPr>
        <w:t>siguientes</w:t>
      </w:r>
      <w:r w:rsidRPr="00C54A31" w:rsidR="00083A1D">
        <w:rPr>
          <w:bCs/>
        </w:rPr>
        <w:t xml:space="preserve"> </w:t>
      </w:r>
      <w:r w:rsidRPr="00C54A31">
        <w:rPr>
          <w:bCs/>
        </w:rPr>
        <w:t>términos:</w:t>
      </w:r>
    </w:p>
    <w:p w:rsidRPr="00C54A31" w:rsidR="00177EE1" w:rsidP="00CB33B5" w:rsidRDefault="00177EE1" w14:paraId="4FEE25A5" w14:textId="77777777">
      <w:pPr>
        <w:spacing w:after="0" w:line="360" w:lineRule="auto"/>
        <w:rPr>
          <w:bCs/>
        </w:rPr>
      </w:pPr>
    </w:p>
    <w:p w:rsidRPr="00C54A31" w:rsidR="00177EE1" w:rsidP="00CB33B5" w:rsidRDefault="00177EE1" w14:paraId="7E271676" w14:textId="77777777">
      <w:pPr>
        <w:spacing w:after="0" w:line="360" w:lineRule="auto"/>
        <w:ind w:left="567" w:right="567"/>
        <w:rPr>
          <w:bCs/>
          <w:i/>
          <w:sz w:val="20"/>
          <w:szCs w:val="20"/>
        </w:rPr>
      </w:pPr>
      <w:r w:rsidRPr="00C54A31">
        <w:rPr>
          <w:b/>
          <w:bCs/>
          <w:i/>
          <w:sz w:val="20"/>
          <w:szCs w:val="20"/>
        </w:rPr>
        <w:t>“ACTO</w:t>
      </w:r>
      <w:r w:rsidRPr="00C54A31" w:rsidR="00083A1D">
        <w:rPr>
          <w:b/>
          <w:bCs/>
          <w:i/>
          <w:sz w:val="20"/>
          <w:szCs w:val="20"/>
        </w:rPr>
        <w:t xml:space="preserve"> </w:t>
      </w:r>
      <w:r w:rsidRPr="00C54A31">
        <w:rPr>
          <w:b/>
          <w:bCs/>
          <w:i/>
          <w:sz w:val="20"/>
          <w:szCs w:val="20"/>
        </w:rPr>
        <w:t>IMPUGNADO</w:t>
      </w:r>
    </w:p>
    <w:p w:rsidRPr="00C54A31" w:rsidR="00177EE1" w:rsidP="00CB33B5" w:rsidRDefault="00F6245F" w14:paraId="3C959FCF" w14:textId="5349974D">
      <w:pPr>
        <w:spacing w:after="0" w:line="360" w:lineRule="auto"/>
        <w:ind w:left="567" w:right="567"/>
        <w:rPr>
          <w:i/>
          <w:sz w:val="20"/>
          <w:szCs w:val="20"/>
        </w:rPr>
      </w:pPr>
      <w:r w:rsidRPr="00C54A31">
        <w:rPr>
          <w:i/>
          <w:sz w:val="20"/>
          <w:szCs w:val="20"/>
        </w:rPr>
        <w:t>Negaciòn de informaciòn del perìodo 2020 y 2021</w:t>
      </w:r>
      <w:r w:rsidRPr="00C54A31" w:rsidR="007B47E8">
        <w:rPr>
          <w:i/>
          <w:sz w:val="20"/>
          <w:szCs w:val="20"/>
        </w:rPr>
        <w:t>”.</w:t>
      </w:r>
      <w:r w:rsidRPr="00C54A31" w:rsidR="00083A1D">
        <w:rPr>
          <w:i/>
          <w:sz w:val="20"/>
          <w:szCs w:val="20"/>
        </w:rPr>
        <w:t xml:space="preserve"> </w:t>
      </w:r>
      <w:r w:rsidRPr="00C54A31" w:rsidR="00177EE1">
        <w:rPr>
          <w:i/>
          <w:sz w:val="20"/>
          <w:szCs w:val="20"/>
        </w:rPr>
        <w:t>(Sic.)</w:t>
      </w:r>
    </w:p>
    <w:p w:rsidRPr="00C54A31" w:rsidR="00177EE1" w:rsidP="00CB33B5" w:rsidRDefault="00177EE1" w14:paraId="53209440" w14:textId="77777777">
      <w:pPr>
        <w:spacing w:after="0" w:line="360" w:lineRule="auto"/>
        <w:ind w:left="567" w:right="567"/>
        <w:rPr>
          <w:i/>
          <w:sz w:val="20"/>
          <w:szCs w:val="20"/>
        </w:rPr>
      </w:pPr>
    </w:p>
    <w:p w:rsidRPr="00C54A31" w:rsidR="00177EE1" w:rsidP="00CB33B5" w:rsidRDefault="00177EE1" w14:paraId="23E4431A" w14:textId="77777777">
      <w:pPr>
        <w:spacing w:after="0" w:line="360" w:lineRule="auto"/>
        <w:ind w:left="567" w:right="567"/>
        <w:rPr>
          <w:b/>
          <w:i/>
          <w:sz w:val="20"/>
          <w:szCs w:val="20"/>
        </w:rPr>
      </w:pPr>
      <w:r w:rsidRPr="00C54A31">
        <w:rPr>
          <w:b/>
          <w:i/>
          <w:sz w:val="20"/>
          <w:szCs w:val="20"/>
        </w:rPr>
        <w:t>“RAZONES</w:t>
      </w:r>
      <w:r w:rsidRPr="00C54A31" w:rsidR="00083A1D">
        <w:rPr>
          <w:b/>
          <w:i/>
          <w:sz w:val="20"/>
          <w:szCs w:val="20"/>
        </w:rPr>
        <w:t xml:space="preserve"> </w:t>
      </w:r>
      <w:r w:rsidRPr="00C54A31">
        <w:rPr>
          <w:b/>
          <w:i/>
          <w:sz w:val="20"/>
          <w:szCs w:val="20"/>
        </w:rPr>
        <w:t>O</w:t>
      </w:r>
      <w:r w:rsidRPr="00C54A31" w:rsidR="00083A1D">
        <w:rPr>
          <w:b/>
          <w:i/>
          <w:sz w:val="20"/>
          <w:szCs w:val="20"/>
        </w:rPr>
        <w:t xml:space="preserve"> </w:t>
      </w:r>
      <w:r w:rsidRPr="00C54A31">
        <w:rPr>
          <w:b/>
          <w:i/>
          <w:sz w:val="20"/>
          <w:szCs w:val="20"/>
        </w:rPr>
        <w:t>MOTIVOS</w:t>
      </w:r>
      <w:r w:rsidRPr="00C54A31" w:rsidR="00083A1D">
        <w:rPr>
          <w:b/>
          <w:i/>
          <w:sz w:val="20"/>
          <w:szCs w:val="20"/>
        </w:rPr>
        <w:t xml:space="preserve"> </w:t>
      </w:r>
      <w:r w:rsidRPr="00C54A31">
        <w:rPr>
          <w:b/>
          <w:i/>
          <w:sz w:val="20"/>
          <w:szCs w:val="20"/>
        </w:rPr>
        <w:t>DE</w:t>
      </w:r>
      <w:r w:rsidRPr="00C54A31" w:rsidR="00083A1D">
        <w:rPr>
          <w:b/>
          <w:i/>
          <w:sz w:val="20"/>
          <w:szCs w:val="20"/>
        </w:rPr>
        <w:t xml:space="preserve"> </w:t>
      </w:r>
      <w:r w:rsidRPr="00C54A31">
        <w:rPr>
          <w:b/>
          <w:i/>
          <w:sz w:val="20"/>
          <w:szCs w:val="20"/>
        </w:rPr>
        <w:t>LA</w:t>
      </w:r>
      <w:r w:rsidRPr="00C54A31" w:rsidR="00083A1D">
        <w:rPr>
          <w:b/>
          <w:i/>
          <w:sz w:val="20"/>
          <w:szCs w:val="20"/>
        </w:rPr>
        <w:t xml:space="preserve"> </w:t>
      </w:r>
      <w:r w:rsidRPr="00C54A31">
        <w:rPr>
          <w:b/>
          <w:i/>
          <w:sz w:val="20"/>
          <w:szCs w:val="20"/>
        </w:rPr>
        <w:t>INCONFORMIDAD</w:t>
      </w:r>
    </w:p>
    <w:p w:rsidRPr="00C54A31" w:rsidR="00177EE1" w:rsidP="00CB33B5" w:rsidRDefault="00F6245F" w14:paraId="06EF0CD9" w14:textId="4B1572BB">
      <w:pPr>
        <w:spacing w:after="0" w:line="360" w:lineRule="auto"/>
        <w:ind w:left="567" w:right="567"/>
        <w:rPr>
          <w:i/>
          <w:sz w:val="20"/>
          <w:szCs w:val="20"/>
        </w:rPr>
      </w:pPr>
      <w:r w:rsidRPr="00C54A31">
        <w:rPr>
          <w:i/>
          <w:sz w:val="20"/>
          <w:szCs w:val="20"/>
        </w:rPr>
        <w:t>Inconformidad con la negaciòn de la informaciòn</w:t>
      </w:r>
      <w:r w:rsidRPr="00C54A31" w:rsidR="00177EE1">
        <w:rPr>
          <w:i/>
          <w:sz w:val="20"/>
          <w:szCs w:val="20"/>
        </w:rPr>
        <w:t>”</w:t>
      </w:r>
      <w:r w:rsidRPr="00C54A31" w:rsidR="00083A1D">
        <w:rPr>
          <w:i/>
          <w:sz w:val="20"/>
          <w:szCs w:val="20"/>
        </w:rPr>
        <w:t xml:space="preserve"> </w:t>
      </w:r>
      <w:r w:rsidRPr="00C54A31" w:rsidR="00177EE1">
        <w:rPr>
          <w:i/>
          <w:sz w:val="20"/>
          <w:szCs w:val="20"/>
        </w:rPr>
        <w:t>(Sic.)</w:t>
      </w:r>
    </w:p>
    <w:p w:rsidRPr="00C54A31" w:rsidR="00177EE1" w:rsidP="00CB33B5" w:rsidRDefault="00177EE1" w14:paraId="1BCC907D" w14:textId="1831B8B7">
      <w:pPr>
        <w:spacing w:after="0" w:line="360" w:lineRule="auto"/>
      </w:pPr>
    </w:p>
    <w:p w:rsidRPr="00C54A31" w:rsidR="00F6245F" w:rsidP="00CB33B5" w:rsidRDefault="00F6245F" w14:paraId="46880CB6" w14:textId="4A719A6B">
      <w:pPr>
        <w:spacing w:after="0" w:line="360" w:lineRule="auto"/>
      </w:pPr>
      <w:r w:rsidRPr="00C54A31">
        <w:t>A su Recurso, adjunt</w:t>
      </w:r>
      <w:r w:rsidR="00035FB8">
        <w:t>ó</w:t>
      </w:r>
      <w:r w:rsidRPr="00C54A31">
        <w:t xml:space="preserve"> un escrito, del cual se reproduce la parte conducente:</w:t>
      </w:r>
    </w:p>
    <w:p w:rsidRPr="00C54A31" w:rsidR="00F6245F" w:rsidP="00CB33B5" w:rsidRDefault="00F6245F" w14:paraId="1875D161" w14:textId="7AEE3494">
      <w:pPr>
        <w:spacing w:after="0" w:line="360" w:lineRule="auto"/>
      </w:pPr>
    </w:p>
    <w:p w:rsidRPr="00C54A31" w:rsidR="00F6245F" w:rsidP="00CB33B5" w:rsidRDefault="00F6245F" w14:paraId="1F63FBE7" w14:textId="5A2BFFB6">
      <w:pPr>
        <w:spacing w:after="0" w:line="360" w:lineRule="auto"/>
        <w:ind w:left="567" w:right="567"/>
        <w:rPr>
          <w:i/>
          <w:sz w:val="20"/>
          <w:szCs w:val="20"/>
        </w:rPr>
      </w:pPr>
      <w:r w:rsidRPr="00C54A31">
        <w:rPr>
          <w:i/>
          <w:sz w:val="20"/>
          <w:szCs w:val="20"/>
        </w:rPr>
        <w:t>Estoy inconforme como es el actuar de la Supervisora(), el Director(), la mesa directiva que nos ponen trabas para mandar la información solicitada, cuando he ido a solicitar esta información en la escuela Leyes de Reforma la mesa Directiva no me muestra nada, alegando que ellos no pueden mostrar la documentación por indicaciones de Superviciòn y Direcciòn, El director no lleva bien los statutos de la mesa Directiva ya que siempre repite a gente allegada a el para que esten en la mesa directiva . la negación de la información es que siempre año con año se roban las aportaciones y que mostrando cartelones se justifican sabiendo que no se le hace nada a la escuela , presentando una nòmina descomunal mes a mes con 4 maestros de apoyo que se le pagan mensualmente. Espero que tomen cartas en el asunto ya que tanto supervisión , dirección y mesa directiva están coludidos para no hacer entrega de la información solicitada.</w:t>
      </w:r>
    </w:p>
    <w:p w:rsidRPr="00C54A31" w:rsidR="00F6245F" w:rsidP="00CB33B5" w:rsidRDefault="00F6245F" w14:paraId="33A1B0F4" w14:textId="77777777">
      <w:pPr>
        <w:spacing w:after="0" w:line="360" w:lineRule="auto"/>
      </w:pPr>
    </w:p>
    <w:p w:rsidRPr="00C54A31" w:rsidR="00177EE1" w:rsidP="00CB33B5" w:rsidRDefault="00177EE1" w14:paraId="11CFD2F8" w14:textId="77777777">
      <w:pPr>
        <w:spacing w:after="0" w:line="360" w:lineRule="auto"/>
        <w:rPr>
          <w:b/>
          <w:bCs/>
        </w:rPr>
      </w:pPr>
      <w:r w:rsidRPr="00C54A31">
        <w:rPr>
          <w:b/>
        </w:rPr>
        <w:t>V.</w:t>
      </w:r>
      <w:r w:rsidRPr="00C54A31" w:rsidR="00083A1D">
        <w:rPr>
          <w:b/>
        </w:rPr>
        <w:t xml:space="preserve"> </w:t>
      </w:r>
      <w:r w:rsidRPr="00C54A31">
        <w:rPr>
          <w:b/>
          <w:bCs/>
        </w:rPr>
        <w:t>Trámite</w:t>
      </w:r>
      <w:r w:rsidRPr="00C54A31" w:rsidR="00083A1D">
        <w:rPr>
          <w:b/>
          <w:bCs/>
        </w:rPr>
        <w:t xml:space="preserve"> </w:t>
      </w:r>
      <w:r w:rsidRPr="00C54A31">
        <w:rPr>
          <w:b/>
          <w:bCs/>
        </w:rPr>
        <w:t>del</w:t>
      </w:r>
      <w:r w:rsidRPr="00C54A31" w:rsidR="00083A1D">
        <w:rPr>
          <w:b/>
          <w:bCs/>
        </w:rPr>
        <w:t xml:space="preserve"> </w:t>
      </w:r>
      <w:r w:rsidRPr="00C54A31">
        <w:rPr>
          <w:b/>
        </w:rPr>
        <w:t>Recurso</w:t>
      </w:r>
      <w:r w:rsidRPr="00C54A31" w:rsidR="00083A1D">
        <w:rPr>
          <w:b/>
        </w:rPr>
        <w:t xml:space="preserve"> </w:t>
      </w:r>
      <w:r w:rsidRPr="00C54A31">
        <w:rPr>
          <w:b/>
        </w:rPr>
        <w:t>de</w:t>
      </w:r>
      <w:r w:rsidRPr="00C54A31" w:rsidR="00083A1D">
        <w:rPr>
          <w:b/>
        </w:rPr>
        <w:t xml:space="preserve"> </w:t>
      </w:r>
      <w:r w:rsidRPr="00C54A31">
        <w:rPr>
          <w:b/>
        </w:rPr>
        <w:t>Revisión</w:t>
      </w:r>
      <w:r w:rsidRPr="00C54A31" w:rsidR="00083A1D">
        <w:rPr>
          <w:b/>
        </w:rPr>
        <w:t xml:space="preserve"> </w:t>
      </w:r>
      <w:r w:rsidRPr="00C54A31">
        <w:rPr>
          <w:b/>
          <w:bCs/>
        </w:rPr>
        <w:t>ante</w:t>
      </w:r>
      <w:r w:rsidRPr="00C54A31" w:rsidR="00083A1D">
        <w:rPr>
          <w:b/>
          <w:bCs/>
        </w:rPr>
        <w:t xml:space="preserve"> </w:t>
      </w:r>
      <w:r w:rsidRPr="00C54A31">
        <w:rPr>
          <w:b/>
          <w:bCs/>
        </w:rPr>
        <w:t>este</w:t>
      </w:r>
      <w:r w:rsidRPr="00C54A31" w:rsidR="00083A1D">
        <w:rPr>
          <w:b/>
          <w:bCs/>
        </w:rPr>
        <w:t xml:space="preserve"> </w:t>
      </w:r>
      <w:r w:rsidRPr="00C54A31">
        <w:rPr>
          <w:b/>
          <w:bCs/>
        </w:rPr>
        <w:t>Instituto.</w:t>
      </w:r>
    </w:p>
    <w:p w:rsidRPr="00C54A31" w:rsidR="00177EE1" w:rsidP="00CB33B5" w:rsidRDefault="00177EE1" w14:paraId="6CDD397A" w14:textId="77777777">
      <w:pPr>
        <w:spacing w:after="0" w:line="360" w:lineRule="auto"/>
        <w:rPr>
          <w:b/>
          <w:bCs/>
        </w:rPr>
      </w:pPr>
    </w:p>
    <w:p w:rsidRPr="00C54A31" w:rsidR="00177EE1" w:rsidP="00CB33B5" w:rsidRDefault="00177EE1" w14:paraId="7DF2DECC" w14:textId="431C5255">
      <w:pPr>
        <w:spacing w:after="0" w:line="360" w:lineRule="auto"/>
        <w:rPr>
          <w:b/>
          <w:bCs/>
        </w:rPr>
      </w:pPr>
      <w:r w:rsidRPr="00C54A31">
        <w:rPr>
          <w:b/>
          <w:bCs/>
        </w:rPr>
        <w:t>a)</w:t>
      </w:r>
      <w:r w:rsidRPr="00C54A31" w:rsidR="00083A1D">
        <w:rPr>
          <w:b/>
          <w:bCs/>
        </w:rPr>
        <w:t xml:space="preserve"> </w:t>
      </w:r>
      <w:r w:rsidRPr="00C54A31">
        <w:rPr>
          <w:b/>
          <w:bCs/>
        </w:rPr>
        <w:t>Turno</w:t>
      </w:r>
      <w:r w:rsidRPr="00C54A31" w:rsidR="00083A1D">
        <w:rPr>
          <w:b/>
          <w:bCs/>
        </w:rPr>
        <w:t xml:space="preserve"> </w:t>
      </w:r>
      <w:r w:rsidRPr="00C54A31">
        <w:rPr>
          <w:b/>
          <w:bCs/>
        </w:rPr>
        <w:t>del</w:t>
      </w:r>
      <w:r w:rsidRPr="00C54A31" w:rsidR="00083A1D">
        <w:rPr>
          <w:b/>
          <w:bCs/>
        </w:rPr>
        <w:t xml:space="preserve"> </w:t>
      </w:r>
      <w:r w:rsidRPr="00C54A31">
        <w:rPr>
          <w:b/>
          <w:bCs/>
        </w:rPr>
        <w:t>Medio</w:t>
      </w:r>
      <w:r w:rsidRPr="00C54A31" w:rsidR="00083A1D">
        <w:rPr>
          <w:b/>
          <w:bCs/>
        </w:rPr>
        <w:t xml:space="preserve"> </w:t>
      </w:r>
      <w:r w:rsidRPr="00C54A31">
        <w:rPr>
          <w:b/>
          <w:bCs/>
        </w:rPr>
        <w:t>de</w:t>
      </w:r>
      <w:r w:rsidRPr="00C54A31" w:rsidR="00083A1D">
        <w:rPr>
          <w:b/>
          <w:bCs/>
        </w:rPr>
        <w:t xml:space="preserve"> </w:t>
      </w:r>
      <w:r w:rsidRPr="00C54A31">
        <w:rPr>
          <w:b/>
          <w:bCs/>
        </w:rPr>
        <w:t>Impugnación.</w:t>
      </w:r>
      <w:r w:rsidRPr="00C54A31" w:rsidR="00083A1D">
        <w:rPr>
          <w:b/>
          <w:bCs/>
        </w:rPr>
        <w:t xml:space="preserve"> </w:t>
      </w:r>
      <w:r w:rsidRPr="00C54A31">
        <w:rPr>
          <w:bCs/>
        </w:rPr>
        <w:t>El</w:t>
      </w:r>
      <w:r w:rsidRPr="00C54A31" w:rsidR="00083A1D">
        <w:rPr>
          <w:bCs/>
        </w:rPr>
        <w:t xml:space="preserve"> </w:t>
      </w:r>
      <w:r w:rsidRPr="00C54A31" w:rsidR="00F6245F">
        <w:rPr>
          <w:bCs/>
        </w:rPr>
        <w:t>veintidós</w:t>
      </w:r>
      <w:r w:rsidRPr="00C54A31" w:rsidR="00027A38">
        <w:rPr>
          <w:bCs/>
        </w:rPr>
        <w:t xml:space="preserve"> se septiembre de dos mil veintiuno</w:t>
      </w:r>
      <w:r w:rsidRPr="00C54A31">
        <w:rPr>
          <w:bCs/>
        </w:rPr>
        <w:t>,</w:t>
      </w:r>
      <w:r w:rsidRPr="00C54A31" w:rsidR="00083A1D">
        <w:rPr>
          <w:bCs/>
        </w:rPr>
        <w:t xml:space="preserve"> </w:t>
      </w:r>
      <w:r w:rsidRPr="00C54A31">
        <w:rPr>
          <w:bCs/>
        </w:rPr>
        <w:t>el</w:t>
      </w:r>
      <w:r w:rsidRPr="00C54A31" w:rsidR="00083A1D">
        <w:rPr>
          <w:bCs/>
        </w:rPr>
        <w:t xml:space="preserve"> </w:t>
      </w:r>
      <w:r w:rsidRPr="00C54A31">
        <w:rPr>
          <w:lang w:val="es-ES"/>
        </w:rPr>
        <w:t>Sistema</w:t>
      </w:r>
      <w:r w:rsidRPr="00C54A31" w:rsidR="00083A1D">
        <w:rPr>
          <w:lang w:val="es-ES"/>
        </w:rPr>
        <w:t xml:space="preserve"> </w:t>
      </w:r>
      <w:r w:rsidRPr="00C54A31">
        <w:rPr>
          <w:lang w:val="es-ES"/>
        </w:rPr>
        <w:t>de</w:t>
      </w:r>
      <w:r w:rsidRPr="00C54A31" w:rsidR="00083A1D">
        <w:rPr>
          <w:lang w:val="es-ES"/>
        </w:rPr>
        <w:t xml:space="preserve"> </w:t>
      </w:r>
      <w:r w:rsidRPr="00C54A31">
        <w:rPr>
          <w:lang w:val="es-ES"/>
        </w:rPr>
        <w:t>Acceso</w:t>
      </w:r>
      <w:r w:rsidRPr="00C54A31" w:rsidR="00083A1D">
        <w:rPr>
          <w:lang w:val="es-ES"/>
        </w:rPr>
        <w:t xml:space="preserve"> </w:t>
      </w:r>
      <w:r w:rsidRPr="00C54A31">
        <w:rPr>
          <w:lang w:val="es-ES"/>
        </w:rPr>
        <w:t>a</w:t>
      </w:r>
      <w:r w:rsidRPr="00C54A31" w:rsidR="00083A1D">
        <w:rPr>
          <w:lang w:val="es-ES"/>
        </w:rPr>
        <w:t xml:space="preserve"> </w:t>
      </w:r>
      <w:r w:rsidRPr="00C54A31">
        <w:rPr>
          <w:lang w:val="es-ES"/>
        </w:rPr>
        <w:t>la</w:t>
      </w:r>
      <w:r w:rsidRPr="00C54A31" w:rsidR="00083A1D">
        <w:rPr>
          <w:lang w:val="es-ES"/>
        </w:rPr>
        <w:t xml:space="preserve"> </w:t>
      </w:r>
      <w:r w:rsidRPr="00C54A31">
        <w:rPr>
          <w:lang w:val="es-ES"/>
        </w:rPr>
        <w:t>Información</w:t>
      </w:r>
      <w:r w:rsidRPr="00C54A31" w:rsidR="00083A1D">
        <w:rPr>
          <w:lang w:val="es-ES"/>
        </w:rPr>
        <w:t xml:space="preserve"> </w:t>
      </w:r>
      <w:r w:rsidRPr="00C54A31">
        <w:rPr>
          <w:lang w:val="es-ES"/>
        </w:rPr>
        <w:t>Mexiquense</w:t>
      </w:r>
      <w:r w:rsidRPr="00C54A31" w:rsidR="00083A1D">
        <w:rPr>
          <w:lang w:val="es-ES"/>
        </w:rPr>
        <w:t xml:space="preserve"> </w:t>
      </w:r>
      <w:r w:rsidRPr="00C54A31">
        <w:rPr>
          <w:lang w:val="es-ES"/>
        </w:rPr>
        <w:t>(SAIMEX),</w:t>
      </w:r>
      <w:r w:rsidRPr="00C54A31" w:rsidR="00083A1D">
        <w:rPr>
          <w:bCs/>
        </w:rPr>
        <w:t xml:space="preserve"> </w:t>
      </w:r>
      <w:r w:rsidRPr="00C54A31">
        <w:rPr>
          <w:bCs/>
        </w:rPr>
        <w:t>asignó</w:t>
      </w:r>
      <w:r w:rsidRPr="00C54A31" w:rsidR="00083A1D">
        <w:rPr>
          <w:bCs/>
        </w:rPr>
        <w:t xml:space="preserve"> </w:t>
      </w:r>
      <w:r w:rsidRPr="00C54A31">
        <w:rPr>
          <w:bCs/>
        </w:rPr>
        <w:t>el</w:t>
      </w:r>
      <w:r w:rsidRPr="00C54A31" w:rsidR="00083A1D">
        <w:rPr>
          <w:bCs/>
        </w:rPr>
        <w:t xml:space="preserve"> </w:t>
      </w:r>
      <w:r w:rsidRPr="00C54A31">
        <w:rPr>
          <w:bCs/>
        </w:rPr>
        <w:t>número</w:t>
      </w:r>
      <w:r w:rsidRPr="00C54A31" w:rsidR="00083A1D">
        <w:rPr>
          <w:bCs/>
        </w:rPr>
        <w:t xml:space="preserve"> </w:t>
      </w:r>
      <w:r w:rsidRPr="00C54A31">
        <w:rPr>
          <w:bCs/>
        </w:rPr>
        <w:t>de</w:t>
      </w:r>
      <w:r w:rsidRPr="00C54A31" w:rsidR="00083A1D">
        <w:rPr>
          <w:bCs/>
        </w:rPr>
        <w:t xml:space="preserve"> </w:t>
      </w:r>
      <w:r w:rsidRPr="00C54A31">
        <w:rPr>
          <w:bCs/>
        </w:rPr>
        <w:t>expediente</w:t>
      </w:r>
      <w:r w:rsidRPr="00C54A31" w:rsidR="00083A1D">
        <w:rPr>
          <w:bCs/>
        </w:rPr>
        <w:t xml:space="preserve"> </w:t>
      </w:r>
      <w:r w:rsidRPr="00C54A31">
        <w:rPr>
          <w:b/>
          <w:bCs/>
        </w:rPr>
        <w:t>04</w:t>
      </w:r>
      <w:r w:rsidRPr="00C54A31" w:rsidR="007B47E8">
        <w:rPr>
          <w:b/>
          <w:bCs/>
        </w:rPr>
        <w:t>7</w:t>
      </w:r>
      <w:r w:rsidRPr="00C54A31" w:rsidR="00F6245F">
        <w:rPr>
          <w:b/>
          <w:bCs/>
        </w:rPr>
        <w:t>8</w:t>
      </w:r>
      <w:r w:rsidRPr="00C54A31" w:rsidR="007B47E8">
        <w:rPr>
          <w:b/>
          <w:bCs/>
        </w:rPr>
        <w:t>6</w:t>
      </w:r>
      <w:r w:rsidRPr="00C54A31">
        <w:rPr>
          <w:b/>
          <w:bCs/>
        </w:rPr>
        <w:t>/INFOEM/IP/RR/2021</w:t>
      </w:r>
      <w:r w:rsidRPr="00C54A31">
        <w:rPr>
          <w:bCs/>
        </w:rPr>
        <w:t>,</w:t>
      </w:r>
      <w:r w:rsidRPr="00C54A31" w:rsidR="00083A1D">
        <w:rPr>
          <w:bCs/>
        </w:rPr>
        <w:t xml:space="preserve"> </w:t>
      </w:r>
      <w:r w:rsidRPr="00C54A31">
        <w:rPr>
          <w:bCs/>
        </w:rPr>
        <w:t>al</w:t>
      </w:r>
      <w:r w:rsidRPr="00C54A31" w:rsidR="00083A1D">
        <w:rPr>
          <w:bCs/>
        </w:rPr>
        <w:t xml:space="preserve"> </w:t>
      </w:r>
      <w:r w:rsidRPr="00C54A31">
        <w:rPr>
          <w:bCs/>
        </w:rPr>
        <w:t>medio</w:t>
      </w:r>
      <w:r w:rsidRPr="00C54A31" w:rsidR="00083A1D">
        <w:rPr>
          <w:bCs/>
        </w:rPr>
        <w:t xml:space="preserve"> </w:t>
      </w:r>
      <w:r w:rsidRPr="00C54A31">
        <w:rPr>
          <w:bCs/>
        </w:rPr>
        <w:t>de</w:t>
      </w:r>
      <w:r w:rsidRPr="00C54A31" w:rsidR="00083A1D">
        <w:rPr>
          <w:bCs/>
        </w:rPr>
        <w:t xml:space="preserve"> </w:t>
      </w:r>
      <w:r w:rsidRPr="00C54A31">
        <w:rPr>
          <w:bCs/>
        </w:rPr>
        <w:t>impugnación</w:t>
      </w:r>
      <w:r w:rsidRPr="00C54A31" w:rsidR="00083A1D">
        <w:rPr>
          <w:bCs/>
        </w:rPr>
        <w:t xml:space="preserve"> </w:t>
      </w:r>
      <w:r w:rsidRPr="00C54A31">
        <w:rPr>
          <w:bCs/>
        </w:rPr>
        <w:t>que</w:t>
      </w:r>
      <w:r w:rsidRPr="00C54A31" w:rsidR="00083A1D">
        <w:rPr>
          <w:bCs/>
        </w:rPr>
        <w:t xml:space="preserve"> </w:t>
      </w:r>
      <w:r w:rsidRPr="00C54A31">
        <w:rPr>
          <w:bCs/>
        </w:rPr>
        <w:t>nos</w:t>
      </w:r>
      <w:r w:rsidRPr="00C54A31" w:rsidR="00083A1D">
        <w:rPr>
          <w:bCs/>
        </w:rPr>
        <w:t xml:space="preserve"> </w:t>
      </w:r>
      <w:r w:rsidRPr="00C54A31">
        <w:rPr>
          <w:bCs/>
        </w:rPr>
        <w:t>ocupa,</w:t>
      </w:r>
      <w:r w:rsidRPr="00C54A31" w:rsidR="00083A1D">
        <w:rPr>
          <w:bCs/>
        </w:rPr>
        <w:t xml:space="preserve"> </w:t>
      </w:r>
      <w:r w:rsidRPr="00C54A31">
        <w:rPr>
          <w:bCs/>
        </w:rPr>
        <w:t>con</w:t>
      </w:r>
      <w:r w:rsidRPr="00C54A31" w:rsidR="00083A1D">
        <w:rPr>
          <w:bCs/>
        </w:rPr>
        <w:t xml:space="preserve"> </w:t>
      </w:r>
      <w:r w:rsidRPr="00C54A31">
        <w:rPr>
          <w:bCs/>
        </w:rPr>
        <w:t>base</w:t>
      </w:r>
      <w:r w:rsidRPr="00C54A31" w:rsidR="00083A1D">
        <w:rPr>
          <w:bCs/>
        </w:rPr>
        <w:t xml:space="preserve"> </w:t>
      </w:r>
      <w:r w:rsidRPr="00C54A31">
        <w:rPr>
          <w:bCs/>
        </w:rPr>
        <w:t>en</w:t>
      </w:r>
      <w:r w:rsidRPr="00C54A31" w:rsidR="00083A1D">
        <w:rPr>
          <w:bCs/>
        </w:rPr>
        <w:t xml:space="preserve"> </w:t>
      </w:r>
      <w:r w:rsidRPr="00C54A31">
        <w:rPr>
          <w:bCs/>
        </w:rPr>
        <w:t>el</w:t>
      </w:r>
      <w:r w:rsidRPr="00C54A31" w:rsidR="00083A1D">
        <w:rPr>
          <w:bCs/>
        </w:rPr>
        <w:t xml:space="preserve"> </w:t>
      </w:r>
      <w:r w:rsidRPr="00C54A31">
        <w:rPr>
          <w:bCs/>
        </w:rPr>
        <w:t>sistema</w:t>
      </w:r>
      <w:r w:rsidRPr="00C54A31" w:rsidR="00083A1D">
        <w:rPr>
          <w:bCs/>
        </w:rPr>
        <w:t xml:space="preserve"> </w:t>
      </w:r>
      <w:r w:rsidRPr="00C54A31">
        <w:rPr>
          <w:bCs/>
        </w:rPr>
        <w:lastRenderedPageBreak/>
        <w:t>aprobado</w:t>
      </w:r>
      <w:r w:rsidRPr="00C54A31" w:rsidR="00083A1D">
        <w:rPr>
          <w:bCs/>
        </w:rPr>
        <w:t xml:space="preserve"> </w:t>
      </w:r>
      <w:r w:rsidRPr="00C54A31">
        <w:rPr>
          <w:bCs/>
        </w:rPr>
        <w:t>por</w:t>
      </w:r>
      <w:r w:rsidRPr="00C54A31" w:rsidR="00083A1D">
        <w:rPr>
          <w:bCs/>
        </w:rPr>
        <w:t xml:space="preserve"> </w:t>
      </w:r>
      <w:r w:rsidRPr="00C54A31">
        <w:rPr>
          <w:bCs/>
        </w:rPr>
        <w:t>el</w:t>
      </w:r>
      <w:r w:rsidRPr="00C54A31" w:rsidR="00083A1D">
        <w:rPr>
          <w:bCs/>
        </w:rPr>
        <w:t xml:space="preserve"> </w:t>
      </w:r>
      <w:r w:rsidRPr="00C54A31">
        <w:rPr>
          <w:bCs/>
        </w:rPr>
        <w:t>Pleno</w:t>
      </w:r>
      <w:r w:rsidRPr="00C54A31" w:rsidR="00083A1D">
        <w:rPr>
          <w:bCs/>
        </w:rPr>
        <w:t xml:space="preserve"> </w:t>
      </w:r>
      <w:r w:rsidRPr="00C54A31">
        <w:rPr>
          <w:bCs/>
        </w:rPr>
        <w:t>de</w:t>
      </w:r>
      <w:r w:rsidRPr="00C54A31" w:rsidR="00083A1D">
        <w:rPr>
          <w:bCs/>
        </w:rPr>
        <w:t xml:space="preserve"> </w:t>
      </w:r>
      <w:r w:rsidRPr="00C54A31">
        <w:rPr>
          <w:bCs/>
        </w:rPr>
        <w:t>este</w:t>
      </w:r>
      <w:r w:rsidRPr="00C54A31" w:rsidR="00083A1D">
        <w:rPr>
          <w:bCs/>
        </w:rPr>
        <w:t xml:space="preserve"> </w:t>
      </w:r>
      <w:r w:rsidRPr="00C54A31">
        <w:rPr>
          <w:bCs/>
        </w:rPr>
        <w:t>Órgano</w:t>
      </w:r>
      <w:r w:rsidRPr="00C54A31" w:rsidR="00083A1D">
        <w:rPr>
          <w:bCs/>
        </w:rPr>
        <w:t xml:space="preserve"> </w:t>
      </w:r>
      <w:r w:rsidRPr="00C54A31">
        <w:rPr>
          <w:bCs/>
        </w:rPr>
        <w:t>Garante</w:t>
      </w:r>
      <w:r w:rsidRPr="00C54A31" w:rsidR="00083A1D">
        <w:rPr>
          <w:bCs/>
        </w:rPr>
        <w:t xml:space="preserve"> </w:t>
      </w:r>
      <w:r w:rsidRPr="00C54A31">
        <w:rPr>
          <w:bCs/>
        </w:rPr>
        <w:t>y</w:t>
      </w:r>
      <w:r w:rsidRPr="00C54A31" w:rsidR="00083A1D">
        <w:rPr>
          <w:bCs/>
        </w:rPr>
        <w:t xml:space="preserve"> </w:t>
      </w:r>
      <w:r w:rsidRPr="00C54A31">
        <w:rPr>
          <w:bCs/>
        </w:rPr>
        <w:t>lo</w:t>
      </w:r>
      <w:r w:rsidRPr="00C54A31" w:rsidR="00083A1D">
        <w:rPr>
          <w:bCs/>
        </w:rPr>
        <w:t xml:space="preserve"> </w:t>
      </w:r>
      <w:r w:rsidRPr="00C54A31">
        <w:rPr>
          <w:bCs/>
        </w:rPr>
        <w:t>turnó</w:t>
      </w:r>
      <w:r w:rsidRPr="00C54A31" w:rsidR="00083A1D">
        <w:rPr>
          <w:bCs/>
        </w:rPr>
        <w:t xml:space="preserve"> </w:t>
      </w:r>
      <w:r w:rsidRPr="00C54A31">
        <w:rPr>
          <w:bCs/>
        </w:rPr>
        <w:t>al</w:t>
      </w:r>
      <w:r w:rsidRPr="00C54A31" w:rsidR="00083A1D">
        <w:rPr>
          <w:bCs/>
        </w:rPr>
        <w:t xml:space="preserve"> </w:t>
      </w:r>
      <w:r w:rsidRPr="00C54A31">
        <w:rPr>
          <w:bCs/>
        </w:rPr>
        <w:t>Comisionado</w:t>
      </w:r>
      <w:r w:rsidRPr="00C54A31" w:rsidR="00083A1D">
        <w:rPr>
          <w:bCs/>
        </w:rPr>
        <w:t xml:space="preserve"> </w:t>
      </w:r>
      <w:r w:rsidRPr="00C54A31">
        <w:rPr>
          <w:bCs/>
        </w:rPr>
        <w:t>Ponente</w:t>
      </w:r>
      <w:r w:rsidRPr="00C54A31" w:rsidR="00083A1D">
        <w:rPr>
          <w:bCs/>
        </w:rPr>
        <w:t xml:space="preserve"> </w:t>
      </w:r>
      <w:r w:rsidRPr="00C54A31">
        <w:rPr>
          <w:bCs/>
        </w:rPr>
        <w:t>Luis</w:t>
      </w:r>
      <w:r w:rsidRPr="00C54A31" w:rsidR="00083A1D">
        <w:rPr>
          <w:bCs/>
        </w:rPr>
        <w:t xml:space="preserve"> </w:t>
      </w:r>
      <w:r w:rsidRPr="00C54A31">
        <w:rPr>
          <w:bCs/>
        </w:rPr>
        <w:t>Gustavo</w:t>
      </w:r>
      <w:r w:rsidRPr="00C54A31" w:rsidR="00083A1D">
        <w:rPr>
          <w:bCs/>
        </w:rPr>
        <w:t xml:space="preserve"> </w:t>
      </w:r>
      <w:r w:rsidRPr="00C54A31">
        <w:rPr>
          <w:bCs/>
        </w:rPr>
        <w:t>Parra</w:t>
      </w:r>
      <w:r w:rsidRPr="00C54A31" w:rsidR="00083A1D">
        <w:rPr>
          <w:bCs/>
        </w:rPr>
        <w:t xml:space="preserve"> </w:t>
      </w:r>
      <w:r w:rsidRPr="00C54A31">
        <w:rPr>
          <w:bCs/>
        </w:rPr>
        <w:t>Noriega,</w:t>
      </w:r>
      <w:r w:rsidRPr="00C54A31" w:rsidR="00083A1D">
        <w:rPr>
          <w:bCs/>
        </w:rPr>
        <w:t xml:space="preserve"> </w:t>
      </w:r>
      <w:r w:rsidRPr="00C54A31">
        <w:rPr>
          <w:bCs/>
        </w:rPr>
        <w:t>para</w:t>
      </w:r>
      <w:r w:rsidRPr="00C54A31" w:rsidR="00083A1D">
        <w:rPr>
          <w:bCs/>
        </w:rPr>
        <w:t xml:space="preserve"> </w:t>
      </w:r>
      <w:r w:rsidRPr="00C54A31">
        <w:rPr>
          <w:bCs/>
        </w:rPr>
        <w:t>los</w:t>
      </w:r>
      <w:r w:rsidRPr="00C54A31" w:rsidR="00083A1D">
        <w:rPr>
          <w:bCs/>
        </w:rPr>
        <w:t xml:space="preserve"> </w:t>
      </w:r>
      <w:r w:rsidRPr="00C54A31">
        <w:rPr>
          <w:bCs/>
        </w:rPr>
        <w:t>efectos</w:t>
      </w:r>
      <w:r w:rsidRPr="00C54A31" w:rsidR="00083A1D">
        <w:rPr>
          <w:bCs/>
        </w:rPr>
        <w:t xml:space="preserve"> </w:t>
      </w:r>
      <w:r w:rsidRPr="00C54A31">
        <w:rPr>
          <w:bCs/>
        </w:rPr>
        <w:t>del</w:t>
      </w:r>
      <w:r w:rsidRPr="00C54A31" w:rsidR="00083A1D">
        <w:rPr>
          <w:bCs/>
        </w:rPr>
        <w:t xml:space="preserve"> </w:t>
      </w:r>
      <w:r w:rsidRPr="00C54A31">
        <w:rPr>
          <w:bCs/>
        </w:rPr>
        <w:t>artículo</w:t>
      </w:r>
      <w:r w:rsidRPr="00C54A31" w:rsidR="00083A1D">
        <w:rPr>
          <w:bCs/>
        </w:rPr>
        <w:t xml:space="preserve"> </w:t>
      </w:r>
      <w:r w:rsidRPr="00C54A31">
        <w:rPr>
          <w:bCs/>
        </w:rPr>
        <w:t>185,</w:t>
      </w:r>
      <w:r w:rsidRPr="00C54A31" w:rsidR="00083A1D">
        <w:rPr>
          <w:bCs/>
        </w:rPr>
        <w:t xml:space="preserve"> </w:t>
      </w:r>
      <w:r w:rsidRPr="00C54A31">
        <w:rPr>
          <w:bCs/>
        </w:rPr>
        <w:t>fracción</w:t>
      </w:r>
      <w:r w:rsidRPr="00C54A31" w:rsidR="00083A1D">
        <w:rPr>
          <w:bCs/>
        </w:rPr>
        <w:t xml:space="preserve"> </w:t>
      </w:r>
      <w:r w:rsidRPr="00C54A31">
        <w:rPr>
          <w:bCs/>
        </w:rPr>
        <w:t>I</w:t>
      </w:r>
      <w:r w:rsidRPr="00C54A31" w:rsidR="00083A1D">
        <w:rPr>
          <w:bCs/>
        </w:rPr>
        <w:t xml:space="preserve"> </w:t>
      </w:r>
      <w:r w:rsidRPr="00C54A31">
        <w:rPr>
          <w:bCs/>
        </w:rPr>
        <w:t>de</w:t>
      </w:r>
      <w:r w:rsidRPr="00C54A31" w:rsidR="00083A1D">
        <w:rPr>
          <w:bCs/>
        </w:rPr>
        <w:t xml:space="preserve"> </w:t>
      </w:r>
      <w:r w:rsidRPr="00C54A31">
        <w:rPr>
          <w:bCs/>
        </w:rPr>
        <w:t>la</w:t>
      </w:r>
      <w:r w:rsidRPr="00C54A31" w:rsidR="00083A1D">
        <w:rPr>
          <w:bCs/>
        </w:rPr>
        <w:t xml:space="preserve"> </w:t>
      </w:r>
      <w:r w:rsidRPr="00C54A31">
        <w:rPr>
          <w:bCs/>
        </w:rPr>
        <w:t>Ley</w:t>
      </w:r>
      <w:r w:rsidRPr="00C54A31" w:rsidR="00083A1D">
        <w:rPr>
          <w:bCs/>
        </w:rPr>
        <w:t xml:space="preserve"> </w:t>
      </w:r>
      <w:r w:rsidRPr="00C54A31">
        <w:rPr>
          <w:bCs/>
        </w:rPr>
        <w:t>de</w:t>
      </w:r>
      <w:r w:rsidRPr="00C54A31" w:rsidR="00083A1D">
        <w:rPr>
          <w:bCs/>
        </w:rPr>
        <w:t xml:space="preserve"> </w:t>
      </w:r>
      <w:r w:rsidRPr="00C54A31">
        <w:rPr>
          <w:bCs/>
        </w:rPr>
        <w:t>Transparencia</w:t>
      </w:r>
      <w:r w:rsidRPr="00C54A31" w:rsidR="00083A1D">
        <w:rPr>
          <w:bCs/>
        </w:rPr>
        <w:t xml:space="preserve"> </w:t>
      </w:r>
      <w:r w:rsidRPr="00C54A31">
        <w:rPr>
          <w:bCs/>
        </w:rPr>
        <w:t>y</w:t>
      </w:r>
      <w:r w:rsidRPr="00C54A31" w:rsidR="00083A1D">
        <w:rPr>
          <w:bCs/>
        </w:rPr>
        <w:t xml:space="preserve"> </w:t>
      </w:r>
      <w:r w:rsidRPr="00C54A31">
        <w:rPr>
          <w:bCs/>
        </w:rPr>
        <w:t>Acceso</w:t>
      </w:r>
      <w:r w:rsidRPr="00C54A31" w:rsidR="00083A1D">
        <w:rPr>
          <w:bCs/>
        </w:rPr>
        <w:t xml:space="preserve"> </w:t>
      </w:r>
      <w:r w:rsidRPr="00C54A31">
        <w:rPr>
          <w:bCs/>
        </w:rPr>
        <w:t>a</w:t>
      </w:r>
      <w:r w:rsidRPr="00C54A31" w:rsidR="00083A1D">
        <w:rPr>
          <w:bCs/>
        </w:rPr>
        <w:t xml:space="preserve"> </w:t>
      </w:r>
      <w:r w:rsidRPr="00C54A31">
        <w:rPr>
          <w:bCs/>
        </w:rPr>
        <w:t>la</w:t>
      </w:r>
      <w:r w:rsidRPr="00C54A31" w:rsidR="00083A1D">
        <w:rPr>
          <w:bCs/>
        </w:rPr>
        <w:t xml:space="preserve"> </w:t>
      </w:r>
      <w:r w:rsidRPr="00C54A31">
        <w:rPr>
          <w:bCs/>
        </w:rPr>
        <w:t>Información</w:t>
      </w:r>
      <w:r w:rsidRPr="00C54A31" w:rsidR="00083A1D">
        <w:rPr>
          <w:bCs/>
        </w:rPr>
        <w:t xml:space="preserve"> </w:t>
      </w:r>
      <w:r w:rsidRPr="00C54A31">
        <w:rPr>
          <w:bCs/>
        </w:rPr>
        <w:t>Pública</w:t>
      </w:r>
      <w:r w:rsidRPr="00C54A31" w:rsidR="00083A1D">
        <w:rPr>
          <w:bCs/>
        </w:rPr>
        <w:t xml:space="preserve"> </w:t>
      </w:r>
      <w:r w:rsidRPr="00C54A31">
        <w:rPr>
          <w:bCs/>
        </w:rPr>
        <w:t>del</w:t>
      </w:r>
      <w:r w:rsidRPr="00C54A31" w:rsidR="00083A1D">
        <w:rPr>
          <w:bCs/>
        </w:rPr>
        <w:t xml:space="preserve"> </w:t>
      </w:r>
      <w:r w:rsidRPr="00C54A31">
        <w:rPr>
          <w:bCs/>
        </w:rPr>
        <w:t>Estado</w:t>
      </w:r>
      <w:r w:rsidRPr="00C54A31" w:rsidR="00083A1D">
        <w:rPr>
          <w:bCs/>
        </w:rPr>
        <w:t xml:space="preserve"> </w:t>
      </w:r>
      <w:r w:rsidRPr="00C54A31">
        <w:rPr>
          <w:bCs/>
        </w:rPr>
        <w:t>de</w:t>
      </w:r>
      <w:r w:rsidRPr="00C54A31" w:rsidR="00083A1D">
        <w:rPr>
          <w:bCs/>
        </w:rPr>
        <w:t xml:space="preserve"> </w:t>
      </w:r>
      <w:r w:rsidRPr="00C54A31">
        <w:rPr>
          <w:bCs/>
        </w:rPr>
        <w:t>México</w:t>
      </w:r>
      <w:r w:rsidRPr="00C54A31" w:rsidR="00083A1D">
        <w:rPr>
          <w:bCs/>
        </w:rPr>
        <w:t xml:space="preserve"> </w:t>
      </w:r>
      <w:r w:rsidRPr="00C54A31">
        <w:rPr>
          <w:bCs/>
        </w:rPr>
        <w:t>y</w:t>
      </w:r>
      <w:r w:rsidRPr="00C54A31" w:rsidR="00083A1D">
        <w:rPr>
          <w:bCs/>
        </w:rPr>
        <w:t xml:space="preserve"> </w:t>
      </w:r>
      <w:r w:rsidRPr="00C54A31">
        <w:rPr>
          <w:bCs/>
        </w:rPr>
        <w:t>Municipios.</w:t>
      </w:r>
    </w:p>
    <w:p w:rsidRPr="00C54A31" w:rsidR="00177EE1" w:rsidP="00CB33B5" w:rsidRDefault="00177EE1" w14:paraId="695A4473" w14:textId="77777777">
      <w:pPr>
        <w:spacing w:after="0" w:line="360" w:lineRule="auto"/>
        <w:rPr>
          <w:bCs/>
        </w:rPr>
      </w:pPr>
    </w:p>
    <w:p w:rsidRPr="00C54A31" w:rsidR="00177EE1" w:rsidP="00CB33B5" w:rsidRDefault="00177EE1" w14:paraId="4700D1DC" w14:textId="470772B5">
      <w:pPr>
        <w:spacing w:after="0" w:line="360" w:lineRule="auto"/>
        <w:rPr>
          <w:bCs/>
          <w:lang w:val="es-ES_tradnl"/>
        </w:rPr>
      </w:pPr>
      <w:r w:rsidRPr="00C54A31">
        <w:rPr>
          <w:b/>
          <w:bCs/>
        </w:rPr>
        <w:t>b)</w:t>
      </w:r>
      <w:r w:rsidRPr="00C54A31" w:rsidR="00083A1D">
        <w:rPr>
          <w:b/>
          <w:bCs/>
        </w:rPr>
        <w:t xml:space="preserve"> </w:t>
      </w:r>
      <w:r w:rsidRPr="00C54A31">
        <w:rPr>
          <w:b/>
          <w:bCs/>
        </w:rPr>
        <w:t>Admisión</w:t>
      </w:r>
      <w:r w:rsidRPr="00C54A31" w:rsidR="00083A1D">
        <w:rPr>
          <w:b/>
          <w:bCs/>
        </w:rPr>
        <w:t xml:space="preserve"> </w:t>
      </w:r>
      <w:r w:rsidRPr="00C54A31">
        <w:rPr>
          <w:b/>
          <w:bCs/>
        </w:rPr>
        <w:t>del</w:t>
      </w:r>
      <w:r w:rsidRPr="00C54A31" w:rsidR="00083A1D">
        <w:rPr>
          <w:b/>
          <w:bCs/>
        </w:rPr>
        <w:t xml:space="preserve"> </w:t>
      </w:r>
      <w:r w:rsidRPr="00C54A31">
        <w:rPr>
          <w:b/>
          <w:bCs/>
        </w:rPr>
        <w:t>Recurso</w:t>
      </w:r>
      <w:r w:rsidRPr="00C54A31" w:rsidR="00083A1D">
        <w:rPr>
          <w:b/>
          <w:bCs/>
        </w:rPr>
        <w:t xml:space="preserve"> </w:t>
      </w:r>
      <w:r w:rsidRPr="00C54A31">
        <w:rPr>
          <w:b/>
          <w:bCs/>
        </w:rPr>
        <w:t>de</w:t>
      </w:r>
      <w:r w:rsidRPr="00C54A31" w:rsidR="00083A1D">
        <w:rPr>
          <w:b/>
          <w:bCs/>
        </w:rPr>
        <w:t xml:space="preserve"> </w:t>
      </w:r>
      <w:r w:rsidRPr="00C54A31">
        <w:rPr>
          <w:b/>
          <w:bCs/>
        </w:rPr>
        <w:t>Revisión</w:t>
      </w:r>
      <w:r w:rsidRPr="00C54A31">
        <w:rPr>
          <w:b/>
          <w:bCs/>
          <w:lang w:val="es-ES_tradnl"/>
        </w:rPr>
        <w:t>.</w:t>
      </w:r>
      <w:r w:rsidRPr="00C54A31" w:rsidR="00083A1D">
        <w:rPr>
          <w:b/>
          <w:bCs/>
          <w:lang w:val="es-ES_tradnl"/>
        </w:rPr>
        <w:t xml:space="preserve"> </w:t>
      </w:r>
      <w:r w:rsidRPr="00C54A31" w:rsidR="00031EC8">
        <w:rPr>
          <w:bCs/>
          <w:lang w:val="es-ES_tradnl"/>
        </w:rPr>
        <w:t xml:space="preserve">Mediante acuerdo de </w:t>
      </w:r>
      <w:r w:rsidRPr="00C54A31" w:rsidR="00F6245F">
        <w:rPr>
          <w:bCs/>
          <w:lang w:val="es-ES_tradnl"/>
        </w:rPr>
        <w:t>veintisiete</w:t>
      </w:r>
      <w:r w:rsidRPr="00C54A31" w:rsidR="00031EC8">
        <w:rPr>
          <w:bCs/>
          <w:lang w:val="es-ES_tradnl"/>
        </w:rPr>
        <w:t xml:space="preserve"> de septiembre del dos mil veintiuno</w:t>
      </w:r>
      <w:r w:rsidRPr="00C54A31">
        <w:rPr>
          <w:bCs/>
          <w:lang w:val="es-ES_tradnl"/>
        </w:rPr>
        <w:t>,</w:t>
      </w:r>
      <w:r w:rsidRPr="00C54A31" w:rsidR="00083A1D">
        <w:rPr>
          <w:bCs/>
          <w:lang w:val="es-ES_tradnl"/>
        </w:rPr>
        <w:t xml:space="preserve"> </w:t>
      </w:r>
      <w:r w:rsidRPr="00C54A31">
        <w:rPr>
          <w:bCs/>
          <w:lang w:val="es-ES_tradnl"/>
        </w:rPr>
        <w:t>se</w:t>
      </w:r>
      <w:r w:rsidRPr="00C54A31" w:rsidR="00083A1D">
        <w:rPr>
          <w:bCs/>
          <w:lang w:val="es-ES_tradnl"/>
        </w:rPr>
        <w:t xml:space="preserve"> </w:t>
      </w:r>
      <w:r w:rsidRPr="00C54A31">
        <w:rPr>
          <w:bCs/>
          <w:lang w:val="es-ES_tradnl"/>
        </w:rPr>
        <w:t>acordó</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admisión</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Recurso</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Revisión</w:t>
      </w:r>
      <w:r w:rsidRPr="00C54A31" w:rsidR="00083A1D">
        <w:rPr>
          <w:bCs/>
          <w:lang w:val="es-ES_tradnl"/>
        </w:rPr>
        <w:t xml:space="preserve"> </w:t>
      </w:r>
      <w:r w:rsidRPr="00C54A31">
        <w:rPr>
          <w:bCs/>
          <w:lang w:val="es-ES_tradnl"/>
        </w:rPr>
        <w:t>interpuesto</w:t>
      </w:r>
      <w:r w:rsidRPr="00C54A31" w:rsidR="00083A1D">
        <w:rPr>
          <w:bCs/>
          <w:lang w:val="es-ES_tradnl"/>
        </w:rPr>
        <w:t xml:space="preserve"> </w:t>
      </w:r>
      <w:r w:rsidRPr="00C54A31">
        <w:rPr>
          <w:bCs/>
          <w:lang w:val="es-ES_tradnl"/>
        </w:rPr>
        <w:t>por</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Recurrente</w:t>
      </w:r>
      <w:r w:rsidRPr="00C54A31" w:rsidR="00083A1D">
        <w:rPr>
          <w:bCs/>
          <w:lang w:val="es-ES_tradnl"/>
        </w:rPr>
        <w:t xml:space="preserve"> </w:t>
      </w:r>
      <w:r w:rsidRPr="00C54A31">
        <w:rPr>
          <w:bCs/>
          <w:lang w:val="es-ES_tradnl"/>
        </w:rPr>
        <w:t>en</w:t>
      </w:r>
      <w:r w:rsidRPr="00C54A31" w:rsidR="00083A1D">
        <w:rPr>
          <w:bCs/>
          <w:lang w:val="es-ES_tradnl"/>
        </w:rPr>
        <w:t xml:space="preserve"> </w:t>
      </w:r>
      <w:r w:rsidRPr="00C54A31">
        <w:rPr>
          <w:bCs/>
          <w:lang w:val="es-ES_tradnl"/>
        </w:rPr>
        <w:t>contra</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Sujeto</w:t>
      </w:r>
      <w:r w:rsidRPr="00C54A31" w:rsidR="00083A1D">
        <w:rPr>
          <w:bCs/>
          <w:lang w:val="es-ES_tradnl"/>
        </w:rPr>
        <w:t xml:space="preserve"> </w:t>
      </w:r>
      <w:r w:rsidRPr="00C54A31">
        <w:rPr>
          <w:bCs/>
          <w:lang w:val="es-ES_tradnl"/>
        </w:rPr>
        <w:t>Obligado,</w:t>
      </w:r>
      <w:r w:rsidRPr="00C54A31" w:rsidR="00083A1D">
        <w:rPr>
          <w:bCs/>
          <w:lang w:val="es-ES_tradnl"/>
        </w:rPr>
        <w:t xml:space="preserve"> </w:t>
      </w:r>
      <w:r w:rsidRPr="00C54A31">
        <w:rPr>
          <w:bCs/>
          <w:lang w:val="es-ES_tradnl"/>
        </w:rPr>
        <w:t>en</w:t>
      </w:r>
      <w:r w:rsidRPr="00C54A31" w:rsidR="00083A1D">
        <w:rPr>
          <w:bCs/>
          <w:lang w:val="es-ES_tradnl"/>
        </w:rPr>
        <w:t xml:space="preserve"> </w:t>
      </w:r>
      <w:r w:rsidRPr="00C54A31">
        <w:rPr>
          <w:bCs/>
          <w:lang w:val="es-ES_tradnl"/>
        </w:rPr>
        <w:t>términos</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artículo</w:t>
      </w:r>
      <w:r w:rsidRPr="00C54A31" w:rsidR="00083A1D">
        <w:rPr>
          <w:bCs/>
          <w:lang w:val="es-ES_tradnl"/>
        </w:rPr>
        <w:t xml:space="preserve"> </w:t>
      </w:r>
      <w:r w:rsidRPr="00C54A31">
        <w:rPr>
          <w:bCs/>
          <w:lang w:val="es-ES_tradnl"/>
        </w:rPr>
        <w:t>185,</w:t>
      </w:r>
      <w:r w:rsidRPr="00C54A31" w:rsidR="00083A1D">
        <w:rPr>
          <w:bCs/>
          <w:lang w:val="es-ES_tradnl"/>
        </w:rPr>
        <w:t xml:space="preserve"> </w:t>
      </w:r>
      <w:r w:rsidRPr="00C54A31">
        <w:rPr>
          <w:bCs/>
          <w:lang w:val="es-ES_tradnl"/>
        </w:rPr>
        <w:t>fracciones</w:t>
      </w:r>
      <w:r w:rsidRPr="00C54A31" w:rsidR="00083A1D">
        <w:rPr>
          <w:bCs/>
          <w:lang w:val="es-ES_tradnl"/>
        </w:rPr>
        <w:t xml:space="preserve"> </w:t>
      </w:r>
      <w:r w:rsidRPr="00C54A31">
        <w:rPr>
          <w:bCs/>
          <w:lang w:val="es-ES_tradnl"/>
        </w:rPr>
        <w:t>I</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II</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Ley</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Transparencia</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Acceso</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Información</w:t>
      </w:r>
      <w:r w:rsidRPr="00C54A31" w:rsidR="00083A1D">
        <w:rPr>
          <w:bCs/>
          <w:lang w:val="es-ES_tradnl"/>
        </w:rPr>
        <w:t xml:space="preserve"> </w:t>
      </w:r>
      <w:r w:rsidRPr="00C54A31">
        <w:rPr>
          <w:bCs/>
          <w:lang w:val="es-ES_tradnl"/>
        </w:rPr>
        <w:t>Pública</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Estado</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México</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Municipios,</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cual</w:t>
      </w:r>
      <w:r w:rsidRPr="00C54A31" w:rsidR="00083A1D">
        <w:rPr>
          <w:bCs/>
          <w:lang w:val="es-ES_tradnl"/>
        </w:rPr>
        <w:t xml:space="preserve"> </w:t>
      </w:r>
      <w:r w:rsidRPr="00C54A31">
        <w:rPr>
          <w:bCs/>
          <w:lang w:val="es-ES_tradnl"/>
        </w:rPr>
        <w:t>fue</w:t>
      </w:r>
      <w:r w:rsidRPr="00C54A31" w:rsidR="00083A1D">
        <w:rPr>
          <w:bCs/>
          <w:lang w:val="es-ES_tradnl"/>
        </w:rPr>
        <w:t xml:space="preserve"> </w:t>
      </w:r>
      <w:r w:rsidRPr="00C54A31">
        <w:rPr>
          <w:bCs/>
          <w:lang w:val="es-ES_tradnl"/>
        </w:rPr>
        <w:t>notificado</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las</w:t>
      </w:r>
      <w:r w:rsidRPr="00C54A31" w:rsidR="00083A1D">
        <w:rPr>
          <w:bCs/>
          <w:lang w:val="es-ES_tradnl"/>
        </w:rPr>
        <w:t xml:space="preserve"> </w:t>
      </w:r>
      <w:r w:rsidRPr="00C54A31">
        <w:rPr>
          <w:bCs/>
          <w:lang w:val="es-ES_tradnl"/>
        </w:rPr>
        <w:t>partes</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mismo</w:t>
      </w:r>
      <w:r w:rsidRPr="00C54A31" w:rsidR="00083A1D">
        <w:rPr>
          <w:bCs/>
          <w:lang w:val="es-ES_tradnl"/>
        </w:rPr>
        <w:t xml:space="preserve"> </w:t>
      </w:r>
      <w:r w:rsidRPr="00C54A31">
        <w:rPr>
          <w:bCs/>
          <w:lang w:val="es-ES_tradnl"/>
        </w:rPr>
        <w:t>día,</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través</w:t>
      </w:r>
      <w:r w:rsidRPr="00C54A31" w:rsidR="00083A1D">
        <w:rPr>
          <w:bCs/>
          <w:lang w:val="es-ES_tradnl"/>
        </w:rPr>
        <w:t xml:space="preserve"> </w:t>
      </w:r>
      <w:r w:rsidRPr="00C54A31">
        <w:rPr>
          <w:bCs/>
          <w:lang w:val="es-ES_tradnl"/>
        </w:rPr>
        <w:t>del</w:t>
      </w:r>
      <w:r w:rsidRPr="00C54A31" w:rsidR="00083A1D">
        <w:rPr>
          <w:bCs/>
          <w:lang w:val="es-ES_tradnl"/>
        </w:rPr>
        <w:t xml:space="preserve"> </w:t>
      </w:r>
      <w:r w:rsidRPr="00C54A31">
        <w:rPr>
          <w:bCs/>
          <w:lang w:val="es-ES_tradnl"/>
        </w:rPr>
        <w:t>Sistema</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Acceso</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Información</w:t>
      </w:r>
      <w:r w:rsidRPr="00C54A31" w:rsidR="00083A1D">
        <w:rPr>
          <w:bCs/>
          <w:lang w:val="es-ES_tradnl"/>
        </w:rPr>
        <w:t xml:space="preserve"> </w:t>
      </w:r>
      <w:r w:rsidRPr="00C54A31">
        <w:rPr>
          <w:bCs/>
          <w:lang w:val="es-ES_tradnl"/>
        </w:rPr>
        <w:t>Mexiquense</w:t>
      </w:r>
      <w:r w:rsidRPr="00C54A31" w:rsidR="00083A1D">
        <w:rPr>
          <w:bCs/>
          <w:lang w:val="es-ES_tradnl"/>
        </w:rPr>
        <w:t xml:space="preserve"> </w:t>
      </w:r>
      <w:r w:rsidRPr="00C54A31">
        <w:rPr>
          <w:bCs/>
          <w:lang w:val="es-ES_tradnl"/>
        </w:rPr>
        <w:t>(SAIMEX),</w:t>
      </w:r>
      <w:r w:rsidRPr="00C54A31" w:rsidR="00083A1D">
        <w:rPr>
          <w:bCs/>
          <w:lang w:val="es-ES_tradnl"/>
        </w:rPr>
        <w:t xml:space="preserve"> </w:t>
      </w:r>
      <w:r w:rsidRPr="00C54A31">
        <w:rPr>
          <w:bCs/>
          <w:lang w:val="es-ES_tradnl"/>
        </w:rPr>
        <w:t>en</w:t>
      </w:r>
      <w:r w:rsidRPr="00C54A31" w:rsidR="00083A1D">
        <w:rPr>
          <w:bCs/>
          <w:lang w:val="es-ES_tradnl"/>
        </w:rPr>
        <w:t xml:space="preserve"> </w:t>
      </w:r>
      <w:r w:rsidRPr="00C54A31">
        <w:rPr>
          <w:bCs/>
          <w:lang w:val="es-ES_tradnl"/>
        </w:rPr>
        <w:t>el</w:t>
      </w:r>
      <w:r w:rsidRPr="00C54A31" w:rsidR="00083A1D">
        <w:rPr>
          <w:bCs/>
          <w:lang w:val="es-ES_tradnl"/>
        </w:rPr>
        <w:t xml:space="preserve"> </w:t>
      </w:r>
      <w:r w:rsidRPr="00C54A31">
        <w:rPr>
          <w:bCs/>
          <w:lang w:val="es-ES_tradnl"/>
        </w:rPr>
        <w:t>que</w:t>
      </w:r>
      <w:r w:rsidRPr="00C54A31" w:rsidR="00083A1D">
        <w:rPr>
          <w:bCs/>
          <w:lang w:val="es-ES_tradnl"/>
        </w:rPr>
        <w:t xml:space="preserve"> </w:t>
      </w:r>
      <w:r w:rsidRPr="00C54A31">
        <w:rPr>
          <w:bCs/>
          <w:lang w:val="es-ES_tradnl"/>
        </w:rPr>
        <w:t>se</w:t>
      </w:r>
      <w:r w:rsidRPr="00C54A31" w:rsidR="00083A1D">
        <w:rPr>
          <w:bCs/>
          <w:lang w:val="es-ES_tradnl"/>
        </w:rPr>
        <w:t xml:space="preserve"> </w:t>
      </w:r>
      <w:r w:rsidRPr="00C54A31">
        <w:rPr>
          <w:bCs/>
          <w:lang w:val="es-ES_tradnl"/>
        </w:rPr>
        <w:t>les</w:t>
      </w:r>
      <w:r w:rsidRPr="00C54A31" w:rsidR="00083A1D">
        <w:rPr>
          <w:bCs/>
          <w:lang w:val="es-ES_tradnl"/>
        </w:rPr>
        <w:t xml:space="preserve"> </w:t>
      </w:r>
      <w:r w:rsidRPr="00C54A31">
        <w:rPr>
          <w:bCs/>
          <w:lang w:val="es-ES_tradnl"/>
        </w:rPr>
        <w:t>otorgó</w:t>
      </w:r>
      <w:r w:rsidRPr="00C54A31" w:rsidR="00083A1D">
        <w:rPr>
          <w:bCs/>
          <w:lang w:val="es-ES_tradnl"/>
        </w:rPr>
        <w:t xml:space="preserve"> </w:t>
      </w:r>
      <w:r w:rsidRPr="00C54A31">
        <w:rPr>
          <w:bCs/>
          <w:lang w:val="es-ES_tradnl"/>
        </w:rPr>
        <w:t>un</w:t>
      </w:r>
      <w:r w:rsidRPr="00C54A31" w:rsidR="00083A1D">
        <w:rPr>
          <w:bCs/>
          <w:lang w:val="es-ES_tradnl"/>
        </w:rPr>
        <w:t xml:space="preserve"> </w:t>
      </w:r>
      <w:r w:rsidRPr="00C54A31">
        <w:rPr>
          <w:bCs/>
          <w:lang w:val="es-ES_tradnl"/>
        </w:rPr>
        <w:t>plazo</w:t>
      </w:r>
      <w:r w:rsidRPr="00C54A31" w:rsidR="00083A1D">
        <w:rPr>
          <w:bCs/>
          <w:lang w:val="es-ES_tradnl"/>
        </w:rPr>
        <w:t xml:space="preserve"> </w:t>
      </w:r>
      <w:r w:rsidRPr="00C54A31">
        <w:rPr>
          <w:bCs/>
          <w:lang w:val="es-ES_tradnl"/>
        </w:rPr>
        <w:t>de</w:t>
      </w:r>
      <w:r w:rsidRPr="00C54A31" w:rsidR="00083A1D">
        <w:rPr>
          <w:bCs/>
          <w:lang w:val="es-ES_tradnl"/>
        </w:rPr>
        <w:t xml:space="preserve"> </w:t>
      </w:r>
      <w:r w:rsidRPr="00C54A31">
        <w:rPr>
          <w:bCs/>
          <w:lang w:val="es-ES_tradnl"/>
        </w:rPr>
        <w:t>siete</w:t>
      </w:r>
      <w:r w:rsidRPr="00C54A31" w:rsidR="00083A1D">
        <w:rPr>
          <w:bCs/>
          <w:lang w:val="es-ES_tradnl"/>
        </w:rPr>
        <w:t xml:space="preserve"> </w:t>
      </w:r>
      <w:r w:rsidRPr="00C54A31">
        <w:rPr>
          <w:bCs/>
          <w:lang w:val="es-ES_tradnl"/>
        </w:rPr>
        <w:t>días</w:t>
      </w:r>
      <w:r w:rsidRPr="00C54A31" w:rsidR="00083A1D">
        <w:rPr>
          <w:bCs/>
          <w:lang w:val="es-ES_tradnl"/>
        </w:rPr>
        <w:t xml:space="preserve"> </w:t>
      </w:r>
      <w:r w:rsidRPr="00C54A31">
        <w:rPr>
          <w:bCs/>
          <w:lang w:val="es-ES_tradnl"/>
        </w:rPr>
        <w:t>hábiles</w:t>
      </w:r>
      <w:r w:rsidRPr="00C54A31" w:rsidR="00083A1D">
        <w:rPr>
          <w:bCs/>
          <w:lang w:val="es-ES_tradnl"/>
        </w:rPr>
        <w:t xml:space="preserve"> </w:t>
      </w:r>
      <w:r w:rsidRPr="00C54A31">
        <w:rPr>
          <w:bCs/>
          <w:lang w:val="es-ES_tradnl"/>
        </w:rPr>
        <w:t>posteriores</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la</w:t>
      </w:r>
      <w:r w:rsidRPr="00C54A31" w:rsidR="00083A1D">
        <w:rPr>
          <w:bCs/>
          <w:lang w:val="es-ES_tradnl"/>
        </w:rPr>
        <w:t xml:space="preserve"> </w:t>
      </w:r>
      <w:r w:rsidRPr="00C54A31">
        <w:rPr>
          <w:bCs/>
          <w:lang w:val="es-ES_tradnl"/>
        </w:rPr>
        <w:t>misma,</w:t>
      </w:r>
      <w:r w:rsidRPr="00C54A31" w:rsidR="00083A1D">
        <w:rPr>
          <w:bCs/>
          <w:lang w:val="es-ES_tradnl"/>
        </w:rPr>
        <w:t xml:space="preserve"> </w:t>
      </w:r>
      <w:r w:rsidRPr="00C54A31">
        <w:rPr>
          <w:bCs/>
          <w:lang w:val="es-ES_tradnl"/>
        </w:rPr>
        <w:t>para</w:t>
      </w:r>
      <w:r w:rsidRPr="00C54A31" w:rsidR="00083A1D">
        <w:rPr>
          <w:bCs/>
          <w:lang w:val="es-ES_tradnl"/>
        </w:rPr>
        <w:t xml:space="preserve"> </w:t>
      </w:r>
      <w:r w:rsidRPr="00C54A31">
        <w:rPr>
          <w:bCs/>
          <w:lang w:val="es-ES_tradnl"/>
        </w:rPr>
        <w:t>que</w:t>
      </w:r>
      <w:r w:rsidRPr="00C54A31" w:rsidR="00083A1D">
        <w:rPr>
          <w:bCs/>
          <w:lang w:val="es-ES_tradnl"/>
        </w:rPr>
        <w:t xml:space="preserve"> </w:t>
      </w:r>
      <w:r w:rsidRPr="00C54A31">
        <w:rPr>
          <w:bCs/>
          <w:lang w:val="es-ES_tradnl"/>
        </w:rPr>
        <w:t>manifestaran</w:t>
      </w:r>
      <w:r w:rsidRPr="00C54A31" w:rsidR="00083A1D">
        <w:rPr>
          <w:bCs/>
          <w:lang w:val="es-ES_tradnl"/>
        </w:rPr>
        <w:t xml:space="preserve"> </w:t>
      </w:r>
      <w:r w:rsidRPr="00C54A31">
        <w:rPr>
          <w:bCs/>
          <w:lang w:val="es-ES_tradnl"/>
        </w:rPr>
        <w:t>lo</w:t>
      </w:r>
      <w:r w:rsidRPr="00C54A31" w:rsidR="00083A1D">
        <w:rPr>
          <w:bCs/>
          <w:lang w:val="es-ES_tradnl"/>
        </w:rPr>
        <w:t xml:space="preserve"> </w:t>
      </w:r>
      <w:r w:rsidRPr="00C54A31">
        <w:rPr>
          <w:bCs/>
          <w:lang w:val="es-ES_tradnl"/>
        </w:rPr>
        <w:t>que</w:t>
      </w:r>
      <w:r w:rsidRPr="00C54A31" w:rsidR="00083A1D">
        <w:rPr>
          <w:bCs/>
          <w:lang w:val="es-ES_tradnl"/>
        </w:rPr>
        <w:t xml:space="preserve"> </w:t>
      </w:r>
      <w:r w:rsidRPr="00C54A31">
        <w:rPr>
          <w:bCs/>
          <w:lang w:val="es-ES_tradnl"/>
        </w:rPr>
        <w:t>a</w:t>
      </w:r>
      <w:r w:rsidRPr="00C54A31" w:rsidR="00083A1D">
        <w:rPr>
          <w:bCs/>
          <w:lang w:val="es-ES_tradnl"/>
        </w:rPr>
        <w:t xml:space="preserve"> </w:t>
      </w:r>
      <w:r w:rsidRPr="00C54A31">
        <w:rPr>
          <w:bCs/>
          <w:lang w:val="es-ES_tradnl"/>
        </w:rPr>
        <w:t>su</w:t>
      </w:r>
      <w:r w:rsidRPr="00C54A31" w:rsidR="00083A1D">
        <w:rPr>
          <w:bCs/>
          <w:lang w:val="es-ES_tradnl"/>
        </w:rPr>
        <w:t xml:space="preserve"> </w:t>
      </w:r>
      <w:r w:rsidRPr="00C54A31">
        <w:rPr>
          <w:bCs/>
          <w:lang w:val="es-ES_tradnl"/>
        </w:rPr>
        <w:t>derecho</w:t>
      </w:r>
      <w:r w:rsidRPr="00C54A31" w:rsidR="00083A1D">
        <w:rPr>
          <w:bCs/>
          <w:lang w:val="es-ES_tradnl"/>
        </w:rPr>
        <w:t xml:space="preserve"> </w:t>
      </w:r>
      <w:r w:rsidRPr="00C54A31">
        <w:rPr>
          <w:bCs/>
          <w:lang w:val="es-ES_tradnl"/>
        </w:rPr>
        <w:t>conviniera</w:t>
      </w:r>
      <w:r w:rsidRPr="00C54A31" w:rsidR="00083A1D">
        <w:rPr>
          <w:bCs/>
          <w:lang w:val="es-ES_tradnl"/>
        </w:rPr>
        <w:t xml:space="preserve"> </w:t>
      </w:r>
      <w:r w:rsidRPr="00C54A31">
        <w:rPr>
          <w:bCs/>
          <w:lang w:val="es-ES_tradnl"/>
        </w:rPr>
        <w:t>y</w:t>
      </w:r>
      <w:r w:rsidRPr="00C54A31" w:rsidR="00083A1D">
        <w:rPr>
          <w:bCs/>
          <w:lang w:val="es-ES_tradnl"/>
        </w:rPr>
        <w:t xml:space="preserve"> </w:t>
      </w:r>
      <w:r w:rsidRPr="00C54A31">
        <w:rPr>
          <w:bCs/>
          <w:lang w:val="es-ES_tradnl"/>
        </w:rPr>
        <w:t>formularan</w:t>
      </w:r>
      <w:r w:rsidRPr="00C54A31" w:rsidR="00083A1D">
        <w:rPr>
          <w:bCs/>
          <w:lang w:val="es-ES_tradnl"/>
        </w:rPr>
        <w:t xml:space="preserve"> </w:t>
      </w:r>
      <w:r w:rsidRPr="00C54A31">
        <w:rPr>
          <w:bCs/>
          <w:lang w:val="es-ES_tradnl"/>
        </w:rPr>
        <w:t>alegatos.</w:t>
      </w:r>
    </w:p>
    <w:p w:rsidRPr="00C54A31" w:rsidR="00177EE1" w:rsidP="00CB33B5" w:rsidRDefault="00177EE1" w14:paraId="057FB5D9" w14:textId="77777777">
      <w:pPr>
        <w:spacing w:after="0" w:line="360" w:lineRule="auto"/>
      </w:pPr>
    </w:p>
    <w:p w:rsidRPr="00C54A31" w:rsidR="00F6245F" w:rsidP="00CB33B5" w:rsidRDefault="00177EE1" w14:paraId="3CB3C522" w14:textId="77777777">
      <w:pPr>
        <w:spacing w:after="0" w:line="360" w:lineRule="auto"/>
      </w:pPr>
      <w:r w:rsidRPr="00C54A31">
        <w:rPr>
          <w:b/>
        </w:rPr>
        <w:t>c)</w:t>
      </w:r>
      <w:r w:rsidRPr="00C54A31" w:rsidR="00083A1D">
        <w:rPr>
          <w:b/>
        </w:rPr>
        <w:t xml:space="preserve"> </w:t>
      </w:r>
      <w:r w:rsidRPr="00C54A31">
        <w:rPr>
          <w:b/>
        </w:rPr>
        <w:t>Informe</w:t>
      </w:r>
      <w:r w:rsidRPr="00C54A31" w:rsidR="00083A1D">
        <w:rPr>
          <w:b/>
        </w:rPr>
        <w:t xml:space="preserve"> </w:t>
      </w:r>
      <w:r w:rsidRPr="00C54A31">
        <w:rPr>
          <w:b/>
        </w:rPr>
        <w:t>Justificado.</w:t>
      </w:r>
      <w:r w:rsidRPr="00C54A31" w:rsidR="00083A1D">
        <w:rPr>
          <w:b/>
        </w:rPr>
        <w:t xml:space="preserve"> </w:t>
      </w:r>
      <w:r w:rsidRPr="00C54A31" w:rsidR="00F6245F">
        <w:t>El cinco de octubre de dos mil veintiuno, el Sujeto Obligado remitió Informe Justificado.</w:t>
      </w:r>
    </w:p>
    <w:p w:rsidRPr="00C54A31" w:rsidR="00F6245F" w:rsidP="00CB33B5" w:rsidRDefault="00C47A64" w14:paraId="792808C8" w14:textId="308A5CE1">
      <w:pPr>
        <w:spacing w:after="0" w:line="360" w:lineRule="auto"/>
        <w:jc w:val="center"/>
      </w:pPr>
      <w:r w:rsidRPr="00C54A31">
        <w:rPr>
          <w:noProof/>
        </w:rPr>
        <w:drawing>
          <wp:inline distT="0" distB="0" distL="0" distR="0" wp14:anchorId="27373F51" wp14:editId="02951B64">
            <wp:extent cx="5153881" cy="313102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87" t="33639" r="16128" b="14294"/>
                    <a:stretch/>
                  </pic:blipFill>
                  <pic:spPr bwMode="auto">
                    <a:xfrm>
                      <a:off x="0" y="0"/>
                      <a:ext cx="5181556" cy="3147839"/>
                    </a:xfrm>
                    <a:prstGeom prst="rect">
                      <a:avLst/>
                    </a:prstGeom>
                    <a:ln>
                      <a:noFill/>
                    </a:ln>
                    <a:extLst>
                      <a:ext uri="{53640926-AAD7-44D8-BBD7-CCE9431645EC}">
                        <a14:shadowObscured xmlns:a14="http://schemas.microsoft.com/office/drawing/2010/main"/>
                      </a:ext>
                    </a:extLst>
                  </pic:spPr>
                </pic:pic>
              </a:graphicData>
            </a:graphic>
          </wp:inline>
        </w:drawing>
      </w:r>
    </w:p>
    <w:p w:rsidRPr="00C54A31" w:rsidR="00C47A64" w:rsidP="00CB33B5" w:rsidRDefault="00C47A64" w14:paraId="4719E4C7" w14:textId="476A733F">
      <w:pPr>
        <w:spacing w:after="0" w:line="360" w:lineRule="auto"/>
        <w:jc w:val="center"/>
      </w:pPr>
    </w:p>
    <w:p w:rsidRPr="00C54A31" w:rsidR="00C47A64" w:rsidP="00CB33B5" w:rsidRDefault="00C47A64" w14:paraId="59D40044" w14:textId="130894A3">
      <w:pPr>
        <w:spacing w:after="0" w:line="360" w:lineRule="auto"/>
        <w:jc w:val="center"/>
      </w:pPr>
      <w:r w:rsidRPr="00C54A31">
        <w:rPr>
          <w:noProof/>
        </w:rPr>
        <w:lastRenderedPageBreak/>
        <w:drawing>
          <wp:inline distT="0" distB="0" distL="0" distR="0" wp14:anchorId="4B3AF2DA" wp14:editId="5BC9B70A">
            <wp:extent cx="4791075" cy="26868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509" t="31884" r="14812" b="19560"/>
                    <a:stretch/>
                  </pic:blipFill>
                  <pic:spPr bwMode="auto">
                    <a:xfrm>
                      <a:off x="0" y="0"/>
                      <a:ext cx="4808456" cy="2696635"/>
                    </a:xfrm>
                    <a:prstGeom prst="rect">
                      <a:avLst/>
                    </a:prstGeom>
                    <a:ln>
                      <a:noFill/>
                    </a:ln>
                    <a:extLst>
                      <a:ext uri="{53640926-AAD7-44D8-BBD7-CCE9431645EC}">
                        <a14:shadowObscured xmlns:a14="http://schemas.microsoft.com/office/drawing/2010/main"/>
                      </a:ext>
                    </a:extLst>
                  </pic:spPr>
                </pic:pic>
              </a:graphicData>
            </a:graphic>
          </wp:inline>
        </w:drawing>
      </w:r>
    </w:p>
    <w:p w:rsidRPr="00C54A31" w:rsidR="00C47A64" w:rsidP="00CB33B5" w:rsidRDefault="00C47A64" w14:paraId="7EE1A243" w14:textId="77777777">
      <w:pPr>
        <w:spacing w:after="0" w:line="360" w:lineRule="auto"/>
      </w:pPr>
    </w:p>
    <w:p w:rsidRPr="00C54A31" w:rsidR="00C47A64" w:rsidP="00CB33B5" w:rsidRDefault="00C47A64" w14:paraId="4932A218" w14:textId="77777777">
      <w:pPr>
        <w:spacing w:after="0" w:line="360" w:lineRule="auto"/>
      </w:pPr>
      <w:r w:rsidRPr="00C54A31">
        <w:t>A través del Informe Justificado, el Sujeto Obligado, emitió argumentos para fortalecer el sentido de su respuesta, de los cuales, se identifican los siguientes argumentos:</w:t>
      </w:r>
    </w:p>
    <w:p w:rsidRPr="00C54A31" w:rsidR="00C47A64" w:rsidP="00CB33B5" w:rsidRDefault="00C47A64" w14:paraId="1A48D147" w14:textId="77777777">
      <w:pPr>
        <w:spacing w:after="0" w:line="360" w:lineRule="auto"/>
      </w:pPr>
    </w:p>
    <w:p w:rsidRPr="00C54A31" w:rsidR="00614CD3" w:rsidP="00CB33B5" w:rsidRDefault="00C47A64" w14:paraId="3A5EF8F9" w14:textId="77777777">
      <w:pPr>
        <w:pStyle w:val="Prrafodelista"/>
        <w:numPr>
          <w:ilvl w:val="0"/>
          <w:numId w:val="5"/>
        </w:numPr>
        <w:spacing w:line="360" w:lineRule="auto"/>
        <w:jc w:val="both"/>
        <w:rPr>
          <w:rFonts w:ascii="Palatino Linotype" w:hAnsi="Palatino Linotype"/>
        </w:rPr>
      </w:pPr>
      <w:r w:rsidRPr="00C54A31">
        <w:rPr>
          <w:rFonts w:ascii="Palatino Linotype" w:hAnsi="Palatino Linotype"/>
        </w:rPr>
        <w:t xml:space="preserve">Los comprobantes de gastos de los ciclos escolares 2016 al </w:t>
      </w:r>
      <w:r w:rsidRPr="00C54A31" w:rsidR="00614CD3">
        <w:rPr>
          <w:rFonts w:ascii="Palatino Linotype" w:hAnsi="Palatino Linotype"/>
        </w:rPr>
        <w:t>2019 rebasan las posibilidades para su escaneo.</w:t>
      </w:r>
    </w:p>
    <w:p w:rsidRPr="00C54A31" w:rsidR="00027A38" w:rsidP="00CB33B5" w:rsidRDefault="00614CD3" w14:paraId="0F6FFFE8" w14:textId="7FD89AD5">
      <w:pPr>
        <w:pStyle w:val="Prrafodelista"/>
        <w:numPr>
          <w:ilvl w:val="0"/>
          <w:numId w:val="5"/>
        </w:numPr>
        <w:spacing w:line="360" w:lineRule="auto"/>
        <w:jc w:val="both"/>
        <w:rPr>
          <w:rFonts w:ascii="Palatino Linotype" w:hAnsi="Palatino Linotype"/>
        </w:rPr>
      </w:pPr>
      <w:r w:rsidRPr="00C54A31">
        <w:rPr>
          <w:rFonts w:ascii="Palatino Linotype" w:hAnsi="Palatino Linotype"/>
        </w:rPr>
        <w:t>La información no es responsabilidad del Sujeto Obligado, pues se encuentra en posesión de las Asociación de Padres de Familia.</w:t>
      </w:r>
      <w:r w:rsidRPr="00C54A31" w:rsidR="003812D9">
        <w:rPr>
          <w:rFonts w:ascii="Palatino Linotype" w:hAnsi="Palatino Linotype"/>
        </w:rPr>
        <w:t xml:space="preserve"> </w:t>
      </w:r>
    </w:p>
    <w:p w:rsidRPr="00C54A31" w:rsidR="00C47A64" w:rsidP="00CB33B5" w:rsidRDefault="00C47A64" w14:paraId="722B9A52" w14:textId="77777777">
      <w:pPr>
        <w:spacing w:after="0" w:line="360" w:lineRule="auto"/>
      </w:pPr>
    </w:p>
    <w:p w:rsidRPr="00C54A31" w:rsidR="00177EE1" w:rsidP="00CB33B5" w:rsidRDefault="00002216" w14:paraId="27D6AB4A" w14:textId="4E362DE1">
      <w:pPr>
        <w:spacing w:after="0" w:line="360" w:lineRule="auto"/>
        <w:rPr>
          <w:rFonts w:eastAsia="Palatino Linotype" w:cs="Palatino Linotype"/>
          <w:lang w:val="es-ES"/>
        </w:rPr>
      </w:pPr>
      <w:r w:rsidRPr="00C54A31">
        <w:rPr>
          <w:rFonts w:eastAsia="Palatino Linotype" w:cs="Palatino Linotype"/>
          <w:b/>
          <w:bCs/>
          <w:lang w:val="es-ES"/>
        </w:rPr>
        <w:t>d</w:t>
      </w:r>
      <w:r w:rsidRPr="00C54A31" w:rsidR="00177EE1">
        <w:rPr>
          <w:rFonts w:eastAsia="Palatino Linotype" w:cs="Palatino Linotype"/>
          <w:b/>
          <w:bCs/>
          <w:lang w:val="es-ES"/>
        </w:rPr>
        <w:t>)</w:t>
      </w:r>
      <w:r w:rsidRPr="00C54A31" w:rsidR="00083A1D">
        <w:rPr>
          <w:rFonts w:eastAsia="Palatino Linotype" w:cs="Palatino Linotype"/>
          <w:b/>
          <w:bCs/>
          <w:lang w:val="es-ES"/>
        </w:rPr>
        <w:t xml:space="preserve"> </w:t>
      </w:r>
      <w:r w:rsidRPr="00C54A31">
        <w:rPr>
          <w:rFonts w:eastAsia="Palatino Linotype" w:cs="Palatino Linotype"/>
          <w:b/>
          <w:bCs/>
          <w:lang w:val="es-ES"/>
        </w:rPr>
        <w:t>Manifestaciones</w:t>
      </w:r>
      <w:r w:rsidRPr="00C54A31" w:rsidR="00177EE1">
        <w:rPr>
          <w:rFonts w:eastAsia="Palatino Linotype" w:cs="Palatino Linotype"/>
          <w:b/>
          <w:bCs/>
          <w:lang w:val="es-ES"/>
        </w:rPr>
        <w:t>.</w:t>
      </w:r>
      <w:r w:rsidRPr="00C54A31">
        <w:rPr>
          <w:rFonts w:eastAsia="Palatino Linotype" w:cs="Palatino Linotype"/>
          <w:b/>
          <w:bCs/>
          <w:lang w:val="es-ES"/>
        </w:rPr>
        <w:t xml:space="preserve"> </w:t>
      </w:r>
      <w:r w:rsidRPr="00C54A31">
        <w:rPr>
          <w:rFonts w:eastAsia="Palatino Linotype" w:cs="Palatino Linotype"/>
          <w:lang w:val="es-ES"/>
        </w:rPr>
        <w:t xml:space="preserve">El particular, </w:t>
      </w:r>
      <w:r w:rsidRPr="00C54A31" w:rsidR="00614CD3">
        <w:rPr>
          <w:rFonts w:eastAsia="Palatino Linotype" w:cs="Palatino Linotype"/>
          <w:lang w:val="es-ES"/>
        </w:rPr>
        <w:t>no</w:t>
      </w:r>
      <w:r w:rsidRPr="00C54A31">
        <w:rPr>
          <w:rFonts w:eastAsia="Palatino Linotype" w:cs="Palatino Linotype"/>
          <w:lang w:val="es-ES"/>
        </w:rPr>
        <w:t xml:space="preserve"> realizó pronunciamiento alguno, transcurrido el plazo para aportar elementos favorables al ejercicio de su derecho de acceso.</w:t>
      </w:r>
    </w:p>
    <w:p w:rsidRPr="00C54A31" w:rsidR="00177EE1" w:rsidP="00CB33B5" w:rsidRDefault="00177EE1" w14:paraId="71760501" w14:textId="77777777">
      <w:pPr>
        <w:spacing w:after="0" w:line="360" w:lineRule="auto"/>
        <w:rPr>
          <w:rFonts w:eastAsia="Palatino Linotype" w:cs="Palatino Linotype"/>
          <w:b/>
          <w:bCs/>
        </w:rPr>
      </w:pPr>
    </w:p>
    <w:p w:rsidRPr="00C54A31" w:rsidR="00177EE1" w:rsidP="00CB33B5" w:rsidRDefault="00002216" w14:paraId="57AAF05F" w14:textId="75E9BC7F">
      <w:pPr>
        <w:spacing w:after="0" w:line="360" w:lineRule="auto"/>
        <w:rPr>
          <w:rFonts w:eastAsia="Palatino Linotype" w:cs="Palatino Linotype"/>
          <w:b/>
          <w:bCs/>
        </w:rPr>
      </w:pPr>
      <w:r w:rsidRPr="00C54A31">
        <w:rPr>
          <w:rFonts w:eastAsia="Times New Roman" w:cs="Tahoma"/>
          <w:b/>
          <w:color w:val="auto"/>
          <w:szCs w:val="24"/>
          <w:lang w:eastAsia="es-ES"/>
        </w:rPr>
        <w:t>e</w:t>
      </w:r>
      <w:r w:rsidRPr="00C54A31" w:rsidR="00177EE1">
        <w:rPr>
          <w:rFonts w:eastAsia="Times New Roman" w:cs="Tahoma"/>
          <w:b/>
          <w:color w:val="auto"/>
          <w:szCs w:val="24"/>
          <w:lang w:eastAsia="es-ES"/>
        </w:rPr>
        <w:t>)</w:t>
      </w:r>
      <w:r w:rsidRPr="00C54A31" w:rsidR="00083A1D">
        <w:rPr>
          <w:rFonts w:eastAsia="Times New Roman" w:cs="Tahoma"/>
          <w:b/>
          <w:color w:val="auto"/>
          <w:szCs w:val="24"/>
          <w:lang w:eastAsia="es-ES"/>
        </w:rPr>
        <w:t xml:space="preserve"> </w:t>
      </w:r>
      <w:r w:rsidRPr="00C54A31" w:rsidR="00177EE1">
        <w:rPr>
          <w:rFonts w:eastAsia="Times New Roman" w:cs="Tahoma"/>
          <w:b/>
          <w:color w:val="auto"/>
          <w:szCs w:val="24"/>
          <w:lang w:eastAsia="es-ES"/>
        </w:rPr>
        <w:t>Cierre</w:t>
      </w:r>
      <w:r w:rsidRPr="00C54A31" w:rsidR="00083A1D">
        <w:rPr>
          <w:rFonts w:eastAsia="Times New Roman" w:cs="Tahoma"/>
          <w:b/>
          <w:color w:val="auto"/>
          <w:szCs w:val="24"/>
          <w:lang w:eastAsia="es-ES"/>
        </w:rPr>
        <w:t xml:space="preserve"> </w:t>
      </w:r>
      <w:r w:rsidRPr="00C54A31" w:rsidR="00177EE1">
        <w:rPr>
          <w:rFonts w:eastAsia="Times New Roman" w:cs="Tahoma"/>
          <w:b/>
          <w:color w:val="auto"/>
          <w:szCs w:val="24"/>
          <w:lang w:eastAsia="es-ES"/>
        </w:rPr>
        <w:t>de</w:t>
      </w:r>
      <w:r w:rsidRPr="00C54A31" w:rsidR="00083A1D">
        <w:rPr>
          <w:rFonts w:eastAsia="Times New Roman" w:cs="Tahoma"/>
          <w:b/>
          <w:color w:val="auto"/>
          <w:szCs w:val="24"/>
          <w:lang w:eastAsia="es-ES"/>
        </w:rPr>
        <w:t xml:space="preserve"> </w:t>
      </w:r>
      <w:r w:rsidRPr="00C54A31" w:rsidR="00177EE1">
        <w:rPr>
          <w:rFonts w:eastAsia="Times New Roman" w:cs="Tahoma"/>
          <w:b/>
          <w:color w:val="auto"/>
          <w:szCs w:val="24"/>
          <w:lang w:eastAsia="es-ES"/>
        </w:rPr>
        <w:t>instrucción.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sidR="00614CD3">
        <w:rPr>
          <w:rFonts w:eastAsia="Times New Roman" w:cs="Tahoma"/>
          <w:color w:val="auto"/>
          <w:szCs w:val="24"/>
          <w:lang w:eastAsia="es-ES"/>
        </w:rPr>
        <w:t>veintidós</w:t>
      </w:r>
      <w:r w:rsidRPr="00C54A31" w:rsidR="00AD126E">
        <w:rPr>
          <w:rFonts w:eastAsia="Times New Roman" w:cs="Tahoma"/>
          <w:color w:val="auto"/>
          <w:szCs w:val="24"/>
          <w:lang w:eastAsia="es-ES"/>
        </w:rPr>
        <w:t xml:space="preserve"> de noviembre</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dos</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mil</w:t>
      </w:r>
      <w:r w:rsidRPr="00C54A31" w:rsidR="00083A1D">
        <w:rPr>
          <w:rFonts w:eastAsia="Times New Roman" w:cs="Tahoma"/>
          <w:color w:val="auto"/>
          <w:szCs w:val="24"/>
          <w:lang w:val="es-ES" w:eastAsia="es-ES"/>
        </w:rPr>
        <w:t xml:space="preserve"> </w:t>
      </w:r>
      <w:r w:rsidRPr="00C54A31" w:rsidR="00177EE1">
        <w:rPr>
          <w:rFonts w:eastAsia="Times New Roman" w:cs="Tahoma"/>
          <w:color w:val="auto"/>
          <w:szCs w:val="24"/>
          <w:lang w:val="es-ES" w:eastAsia="es-ES"/>
        </w:rPr>
        <w:t>veintiuno</w:t>
      </w:r>
      <w:r w:rsidRPr="00C54A31" w:rsidR="00177EE1">
        <w:rPr>
          <w:rFonts w:eastAsia="Times New Roman" w:cs="Tahoma"/>
          <w:color w:val="auto"/>
          <w:szCs w:val="24"/>
          <w:lang w:eastAsia="es-ES"/>
        </w:rPr>
        <w:t>,</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existir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diligencias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pendientes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desahogar,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emitió</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acuerdo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medio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cual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declaró</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cerrada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instrucción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determinó</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pasar</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expedientes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resolución,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términos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dispuesto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artículos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185,</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fracciones</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VI</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VIII,</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Ley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Transparencia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Acceso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lastRenderedPageBreak/>
        <w:t>Información</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Pública</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Estado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México</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sidR="00177EE1">
        <w:rPr>
          <w:rFonts w:eastAsia="Times New Roman" w:cs="Tahoma"/>
          <w:color w:val="auto"/>
          <w:szCs w:val="24"/>
          <w:lang w:eastAsia="es-ES"/>
        </w:rPr>
        <w:t>Municipios,</w:t>
      </w:r>
      <w:r w:rsidRPr="00C54A31" w:rsidR="00083A1D">
        <w:rPr>
          <w:rFonts w:eastAsia="Times New Roman" w:cs="Tahoma"/>
          <w:color w:val="auto"/>
          <w:szCs w:val="24"/>
          <w:lang w:eastAsia="es-ES"/>
        </w:rPr>
        <w:t xml:space="preserve"> </w:t>
      </w:r>
      <w:r w:rsidRPr="00C54A31" w:rsidR="00177EE1">
        <w:rPr>
          <w:rFonts w:eastAsia="Palatino Linotype" w:cs="Palatino Linotype"/>
          <w:lang w:val="es-ES"/>
        </w:rPr>
        <w:t>acto</w:t>
      </w:r>
      <w:r w:rsidRPr="00C54A31" w:rsidR="00083A1D">
        <w:rPr>
          <w:rFonts w:eastAsia="Palatino Linotype" w:cs="Palatino Linotype"/>
          <w:lang w:val="es-ES"/>
        </w:rPr>
        <w:t xml:space="preserve"> </w:t>
      </w:r>
      <w:r w:rsidRPr="00C54A31" w:rsidR="00177EE1">
        <w:rPr>
          <w:rFonts w:eastAsia="Palatino Linotype" w:cs="Palatino Linotype"/>
          <w:lang w:val="es-ES"/>
        </w:rPr>
        <w:t>que</w:t>
      </w:r>
      <w:r w:rsidRPr="00C54A31" w:rsidR="00083A1D">
        <w:rPr>
          <w:rFonts w:eastAsia="Palatino Linotype" w:cs="Palatino Linotype"/>
          <w:lang w:val="es-ES"/>
        </w:rPr>
        <w:t xml:space="preserve"> </w:t>
      </w:r>
      <w:r w:rsidRPr="00C54A31" w:rsidR="00177EE1">
        <w:rPr>
          <w:rFonts w:eastAsia="Palatino Linotype" w:cs="Palatino Linotype"/>
          <w:lang w:val="es-ES"/>
        </w:rPr>
        <w:t>fue</w:t>
      </w:r>
      <w:r w:rsidRPr="00C54A31" w:rsidR="00083A1D">
        <w:rPr>
          <w:rFonts w:eastAsia="Palatino Linotype" w:cs="Palatino Linotype"/>
          <w:lang w:val="es-ES"/>
        </w:rPr>
        <w:t xml:space="preserve"> </w:t>
      </w:r>
      <w:r w:rsidRPr="00C54A31" w:rsidR="00177EE1">
        <w:rPr>
          <w:rFonts w:eastAsia="Palatino Linotype" w:cs="Palatino Linotype"/>
          <w:lang w:val="es-ES"/>
        </w:rPr>
        <w:t>notificado</w:t>
      </w:r>
      <w:r w:rsidRPr="00C54A31" w:rsidR="00083A1D">
        <w:rPr>
          <w:rFonts w:eastAsia="Palatino Linotype" w:cs="Palatino Linotype"/>
          <w:lang w:val="es-ES"/>
        </w:rPr>
        <w:t xml:space="preserve"> </w:t>
      </w:r>
      <w:r w:rsidRPr="00C54A31" w:rsidR="00177EE1">
        <w:rPr>
          <w:rFonts w:eastAsia="Palatino Linotype" w:cs="Palatino Linotype"/>
          <w:lang w:val="es-ES"/>
        </w:rPr>
        <w:t>a</w:t>
      </w:r>
      <w:r w:rsidRPr="00C54A31" w:rsidR="00083A1D">
        <w:rPr>
          <w:rFonts w:eastAsia="Palatino Linotype" w:cs="Palatino Linotype"/>
          <w:lang w:val="es-ES"/>
        </w:rPr>
        <w:t xml:space="preserve"> </w:t>
      </w:r>
      <w:r w:rsidRPr="00C54A31" w:rsidR="00177EE1">
        <w:rPr>
          <w:rFonts w:eastAsia="Palatino Linotype" w:cs="Palatino Linotype"/>
          <w:lang w:val="es-ES"/>
        </w:rPr>
        <w:t>las</w:t>
      </w:r>
      <w:r w:rsidRPr="00C54A31" w:rsidR="00083A1D">
        <w:rPr>
          <w:rFonts w:eastAsia="Palatino Linotype" w:cs="Palatino Linotype"/>
          <w:lang w:val="es-ES"/>
        </w:rPr>
        <w:t xml:space="preserve"> </w:t>
      </w:r>
      <w:r w:rsidRPr="00C54A31" w:rsidR="00177EE1">
        <w:rPr>
          <w:rFonts w:eastAsia="Palatino Linotype" w:cs="Palatino Linotype"/>
          <w:lang w:val="es-ES"/>
        </w:rPr>
        <w:t>partes,</w:t>
      </w:r>
      <w:r w:rsidRPr="00C54A31" w:rsidR="00083A1D">
        <w:rPr>
          <w:rFonts w:eastAsia="Palatino Linotype" w:cs="Palatino Linotype"/>
          <w:lang w:val="es-ES"/>
        </w:rPr>
        <w:t xml:space="preserve"> </w:t>
      </w:r>
      <w:r w:rsidRPr="00C54A31" w:rsidR="00177EE1">
        <w:rPr>
          <w:rFonts w:eastAsia="Palatino Linotype" w:cs="Palatino Linotype"/>
          <w:lang w:val="es-ES"/>
        </w:rPr>
        <w:t>mediante</w:t>
      </w:r>
      <w:r w:rsidRPr="00C54A31" w:rsidR="00083A1D">
        <w:rPr>
          <w:rFonts w:eastAsia="Palatino Linotype" w:cs="Palatino Linotype"/>
          <w:lang w:val="es-ES"/>
        </w:rPr>
        <w:t xml:space="preserve"> </w:t>
      </w:r>
      <w:r w:rsidRPr="00C54A31" w:rsidR="00177EE1">
        <w:rPr>
          <w:rFonts w:eastAsia="Palatino Linotype" w:cs="Palatino Linotype"/>
          <w:lang w:val="es-ES"/>
        </w:rPr>
        <w:t>el</w:t>
      </w:r>
      <w:r w:rsidRPr="00C54A31" w:rsidR="00083A1D">
        <w:rPr>
          <w:rFonts w:eastAsia="Palatino Linotype" w:cs="Palatino Linotype"/>
          <w:lang w:val="es-ES"/>
        </w:rPr>
        <w:t xml:space="preserve"> </w:t>
      </w:r>
      <w:r w:rsidRPr="00C54A31" w:rsidR="00177EE1">
        <w:rPr>
          <w:rFonts w:eastAsia="Palatino Linotype" w:cs="Palatino Linotype"/>
          <w:lang w:val="es-ES"/>
        </w:rPr>
        <w:t>Sistema</w:t>
      </w:r>
      <w:r w:rsidRPr="00C54A31" w:rsidR="00083A1D">
        <w:rPr>
          <w:rFonts w:eastAsia="Palatino Linotype" w:cs="Palatino Linotype"/>
          <w:lang w:val="es-ES"/>
        </w:rPr>
        <w:t xml:space="preserve"> </w:t>
      </w:r>
      <w:r w:rsidRPr="00C54A31" w:rsidR="00177EE1">
        <w:rPr>
          <w:rFonts w:eastAsia="Palatino Linotype" w:cs="Palatino Linotype"/>
          <w:lang w:val="es-ES"/>
        </w:rPr>
        <w:t>de</w:t>
      </w:r>
      <w:r w:rsidRPr="00C54A31" w:rsidR="00083A1D">
        <w:rPr>
          <w:rFonts w:eastAsia="Palatino Linotype" w:cs="Palatino Linotype"/>
          <w:lang w:val="es-ES"/>
        </w:rPr>
        <w:t xml:space="preserve"> </w:t>
      </w:r>
      <w:r w:rsidRPr="00C54A31" w:rsidR="00177EE1">
        <w:rPr>
          <w:rFonts w:eastAsia="Palatino Linotype" w:cs="Palatino Linotype"/>
          <w:lang w:val="es-ES"/>
        </w:rPr>
        <w:t>Acceso</w:t>
      </w:r>
      <w:r w:rsidRPr="00C54A31" w:rsidR="00083A1D">
        <w:rPr>
          <w:rFonts w:eastAsia="Palatino Linotype" w:cs="Palatino Linotype"/>
          <w:lang w:val="es-ES"/>
        </w:rPr>
        <w:t xml:space="preserve"> </w:t>
      </w:r>
      <w:r w:rsidRPr="00C54A31" w:rsidR="00177EE1">
        <w:rPr>
          <w:rFonts w:eastAsia="Palatino Linotype" w:cs="Palatino Linotype"/>
          <w:lang w:val="es-ES"/>
        </w:rPr>
        <w:t>a</w:t>
      </w:r>
      <w:r w:rsidRPr="00C54A31" w:rsidR="00083A1D">
        <w:rPr>
          <w:rFonts w:eastAsia="Palatino Linotype" w:cs="Palatino Linotype"/>
          <w:lang w:val="es-ES"/>
        </w:rPr>
        <w:t xml:space="preserve"> </w:t>
      </w:r>
      <w:r w:rsidRPr="00C54A31" w:rsidR="00177EE1">
        <w:rPr>
          <w:rFonts w:eastAsia="Palatino Linotype" w:cs="Palatino Linotype"/>
          <w:lang w:val="es-ES"/>
        </w:rPr>
        <w:t>la</w:t>
      </w:r>
      <w:r w:rsidRPr="00C54A31" w:rsidR="00083A1D">
        <w:rPr>
          <w:rFonts w:eastAsia="Palatino Linotype" w:cs="Palatino Linotype"/>
          <w:lang w:val="es-ES"/>
        </w:rPr>
        <w:t xml:space="preserve"> </w:t>
      </w:r>
      <w:r w:rsidRPr="00C54A31" w:rsidR="00177EE1">
        <w:rPr>
          <w:rFonts w:eastAsia="Palatino Linotype" w:cs="Palatino Linotype"/>
          <w:lang w:val="es-ES"/>
        </w:rPr>
        <w:t>Información</w:t>
      </w:r>
      <w:r w:rsidRPr="00C54A31" w:rsidR="00083A1D">
        <w:rPr>
          <w:rFonts w:eastAsia="Palatino Linotype" w:cs="Palatino Linotype"/>
          <w:lang w:val="es-ES"/>
        </w:rPr>
        <w:t xml:space="preserve"> </w:t>
      </w:r>
      <w:r w:rsidRPr="00C54A31" w:rsidR="00177EE1">
        <w:rPr>
          <w:rFonts w:eastAsia="Palatino Linotype" w:cs="Palatino Linotype"/>
          <w:lang w:val="es-ES"/>
        </w:rPr>
        <w:t>Mexiquense</w:t>
      </w:r>
      <w:r w:rsidRPr="00C54A31" w:rsidR="00083A1D">
        <w:rPr>
          <w:rFonts w:eastAsia="Palatino Linotype" w:cs="Palatino Linotype"/>
          <w:lang w:val="es-ES"/>
        </w:rPr>
        <w:t xml:space="preserve"> </w:t>
      </w:r>
      <w:r w:rsidRPr="00C54A31" w:rsidR="00177EE1">
        <w:rPr>
          <w:rFonts w:eastAsia="Palatino Linotype" w:cs="Palatino Linotype"/>
          <w:lang w:val="es-ES"/>
        </w:rPr>
        <w:t>(SAIMEX),</w:t>
      </w:r>
      <w:r w:rsidRPr="00C54A31" w:rsidR="00083A1D">
        <w:rPr>
          <w:rFonts w:eastAsia="Palatino Linotype" w:cs="Palatino Linotype"/>
          <w:lang w:val="es-ES"/>
        </w:rPr>
        <w:t xml:space="preserve"> </w:t>
      </w:r>
      <w:r w:rsidRPr="00C54A31" w:rsidR="00177EE1">
        <w:rPr>
          <w:rFonts w:eastAsia="Palatino Linotype" w:cs="Palatino Linotype"/>
          <w:lang w:val="es-ES"/>
        </w:rPr>
        <w:t>el</w:t>
      </w:r>
      <w:r w:rsidRPr="00C54A31" w:rsidR="00083A1D">
        <w:rPr>
          <w:rFonts w:eastAsia="Palatino Linotype" w:cs="Palatino Linotype"/>
          <w:lang w:val="es-ES"/>
        </w:rPr>
        <w:t xml:space="preserve"> </w:t>
      </w:r>
      <w:r w:rsidRPr="00C54A31" w:rsidR="00177EE1">
        <w:rPr>
          <w:rFonts w:eastAsia="Palatino Linotype" w:cs="Palatino Linotype"/>
          <w:lang w:val="es-ES"/>
        </w:rPr>
        <w:t>mismo</w:t>
      </w:r>
      <w:r w:rsidRPr="00C54A31" w:rsidR="00083A1D">
        <w:rPr>
          <w:rFonts w:eastAsia="Palatino Linotype" w:cs="Palatino Linotype"/>
          <w:lang w:val="es-ES"/>
        </w:rPr>
        <w:t xml:space="preserve"> </w:t>
      </w:r>
      <w:r w:rsidRPr="00C54A31" w:rsidR="00177EE1">
        <w:rPr>
          <w:rFonts w:eastAsia="Palatino Linotype" w:cs="Palatino Linotype"/>
          <w:lang w:val="es-ES"/>
        </w:rPr>
        <w:t>día.</w:t>
      </w:r>
    </w:p>
    <w:p w:rsidRPr="00C54A31" w:rsidR="00177EE1" w:rsidP="00CB33B5" w:rsidRDefault="00177EE1" w14:paraId="53D453D6" w14:textId="77777777">
      <w:pPr>
        <w:spacing w:after="0" w:line="360" w:lineRule="auto"/>
        <w:rPr>
          <w:rFonts w:eastAsia="Times New Roman" w:cs="Tahoma"/>
          <w:color w:val="auto"/>
          <w:szCs w:val="24"/>
          <w:lang w:eastAsia="es-ES"/>
        </w:rPr>
      </w:pPr>
    </w:p>
    <w:p w:rsidRPr="00C54A31" w:rsidR="00177EE1" w:rsidP="00CB33B5" w:rsidRDefault="00177EE1" w14:paraId="13A12517" w14:textId="77777777">
      <w:pPr>
        <w:spacing w:after="0" w:line="360" w:lineRule="auto"/>
        <w:rPr>
          <w:rFonts w:eastAsia="Times New Roman" w:cs="Tahoma"/>
          <w:color w:val="auto"/>
          <w:szCs w:val="24"/>
          <w:lang w:eastAsia="es-ES"/>
        </w:rPr>
      </w:pP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razón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fue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debidamente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sustanciado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integrado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expediente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electrónico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existe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diligencia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pendiente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desahogo,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emite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resolución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conforme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Derecho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proceda,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acuerdo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los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siguientes:</w:t>
      </w:r>
      <w:r w:rsidRPr="00C54A31" w:rsidR="00083A1D">
        <w:rPr>
          <w:rFonts w:eastAsia="Times New Roman" w:cs="Tahoma"/>
          <w:color w:val="auto"/>
          <w:szCs w:val="24"/>
          <w:lang w:eastAsia="es-ES"/>
        </w:rPr>
        <w:t xml:space="preserve"> </w:t>
      </w:r>
    </w:p>
    <w:p w:rsidRPr="00C54A31" w:rsidR="00177EE1" w:rsidP="00CB33B5" w:rsidRDefault="00177EE1" w14:paraId="2818AFDC" w14:textId="77777777">
      <w:pPr>
        <w:spacing w:after="0" w:line="360" w:lineRule="auto"/>
        <w:rPr>
          <w:rFonts w:eastAsia="Times New Roman" w:cs="Tahoma"/>
          <w:bCs/>
          <w:iCs/>
          <w:color w:val="auto"/>
          <w:lang w:val="es-ES" w:eastAsia="es-ES"/>
        </w:rPr>
      </w:pPr>
    </w:p>
    <w:p w:rsidRPr="00C54A31" w:rsidR="00177EE1" w:rsidP="00CB33B5" w:rsidRDefault="00177EE1" w14:paraId="561F4FDB" w14:textId="77777777">
      <w:pPr>
        <w:spacing w:after="0" w:line="360" w:lineRule="auto"/>
        <w:jc w:val="center"/>
        <w:rPr>
          <w:rFonts w:eastAsia="Times New Roman" w:cs="Tahoma"/>
          <w:b/>
          <w:color w:val="auto"/>
          <w:lang w:val="es-ES" w:eastAsia="es-ES"/>
        </w:rPr>
      </w:pPr>
      <w:r w:rsidRPr="00C54A31">
        <w:rPr>
          <w:rFonts w:eastAsia="Times New Roman" w:cs="Tahoma"/>
          <w:b/>
          <w:color w:val="auto"/>
          <w:lang w:val="es-ES" w:eastAsia="es-ES"/>
        </w:rPr>
        <w:t>C</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O</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N</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S</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I</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D</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E</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R</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A</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N</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D</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O</w:t>
      </w:r>
      <w:r w:rsidRPr="00C54A31" w:rsidR="00083A1D">
        <w:rPr>
          <w:rFonts w:eastAsia="Times New Roman" w:cs="Tahoma"/>
          <w:b/>
          <w:color w:val="auto"/>
          <w:lang w:val="es-ES" w:eastAsia="es-ES"/>
        </w:rPr>
        <w:t xml:space="preserve"> </w:t>
      </w:r>
      <w:r w:rsidRPr="00C54A31">
        <w:rPr>
          <w:rFonts w:eastAsia="Times New Roman" w:cs="Tahoma"/>
          <w:b/>
          <w:color w:val="auto"/>
          <w:lang w:val="es-ES" w:eastAsia="es-ES"/>
        </w:rPr>
        <w:t>S:</w:t>
      </w:r>
    </w:p>
    <w:p w:rsidRPr="00C54A31" w:rsidR="00177EE1" w:rsidP="00CB33B5" w:rsidRDefault="00177EE1" w14:paraId="0A476299" w14:textId="77777777">
      <w:pPr>
        <w:spacing w:after="0" w:line="360" w:lineRule="auto"/>
        <w:rPr>
          <w:b/>
        </w:rPr>
      </w:pPr>
    </w:p>
    <w:p w:rsidRPr="00C54A31" w:rsidR="00177EE1" w:rsidP="00CB33B5" w:rsidRDefault="00177EE1" w14:paraId="6F9E397B" w14:textId="77777777">
      <w:pPr>
        <w:autoSpaceDE w:val="0"/>
        <w:autoSpaceDN w:val="0"/>
        <w:adjustRightInd w:val="0"/>
        <w:spacing w:after="0" w:line="360" w:lineRule="auto"/>
        <w:rPr>
          <w:rFonts w:eastAsia="Times New Roman" w:cs="Tahoma"/>
          <w:b/>
          <w:color w:val="auto"/>
          <w:szCs w:val="24"/>
          <w:lang w:val="es-ES" w:eastAsia="es-ES"/>
        </w:rPr>
      </w:pPr>
      <w:r w:rsidRPr="00C54A31">
        <w:rPr>
          <w:rFonts w:eastAsia="Calibri" w:cs="Tahoma"/>
          <w:b/>
          <w:color w:val="000000"/>
          <w:szCs w:val="24"/>
          <w:lang w:val="es-ES" w:eastAsia="es-MX"/>
        </w:rPr>
        <w:t>PRIMERO</w:t>
      </w:r>
      <w:r w:rsidRPr="00C54A31">
        <w:rPr>
          <w:rFonts w:eastAsia="Calibri" w:cs="Tahoma"/>
          <w:color w:val="000000"/>
          <w:szCs w:val="24"/>
          <w:lang w:val="es-ES" w:eastAsia="es-MX"/>
        </w:rPr>
        <w:t>.</w:t>
      </w:r>
      <w:r w:rsidRPr="00C54A31" w:rsidR="00083A1D">
        <w:rPr>
          <w:rFonts w:eastAsia="Calibri" w:cs="Tahoma"/>
          <w:color w:val="000000"/>
          <w:szCs w:val="24"/>
          <w:lang w:val="es-ES" w:eastAsia="es-MX"/>
        </w:rPr>
        <w:t xml:space="preserve"> </w:t>
      </w:r>
      <w:r w:rsidRPr="00C54A31">
        <w:rPr>
          <w:rFonts w:eastAsia="Times New Roman" w:cs="Tahoma"/>
          <w:b/>
          <w:color w:val="auto"/>
          <w:szCs w:val="24"/>
          <w:lang w:val="es-ES" w:eastAsia="es-ES"/>
        </w:rPr>
        <w:t>Competencia.</w:t>
      </w:r>
    </w:p>
    <w:p w:rsidRPr="00C54A31" w:rsidR="00177EE1" w:rsidP="00CB33B5" w:rsidRDefault="00177EE1" w14:paraId="241022D7" w14:textId="77777777">
      <w:pPr>
        <w:autoSpaceDE w:val="0"/>
        <w:autoSpaceDN w:val="0"/>
        <w:adjustRightInd w:val="0"/>
        <w:spacing w:after="0" w:line="360" w:lineRule="auto"/>
        <w:rPr>
          <w:rFonts w:eastAsia="Times New Roman" w:cs="Tahoma"/>
          <w:b/>
          <w:color w:val="auto"/>
          <w:szCs w:val="24"/>
          <w:lang w:val="es-ES" w:eastAsia="es-ES"/>
        </w:rPr>
      </w:pPr>
    </w:p>
    <w:p w:rsidRPr="00C54A31" w:rsidR="00177EE1" w:rsidP="00CB33B5" w:rsidRDefault="00177EE1" w14:paraId="1A154F06" w14:textId="57532720">
      <w:pPr>
        <w:spacing w:after="0" w:line="360" w:lineRule="auto"/>
        <w:rPr>
          <w:rFonts w:eastAsia="Times New Roman" w:cs="Tahoma"/>
          <w:bCs/>
          <w:color w:val="auto"/>
          <w:lang w:eastAsia="es-ES"/>
        </w:rPr>
      </w:pPr>
      <w:r w:rsidRPr="00C54A31">
        <w:rPr>
          <w:rFonts w:eastAsia="Times New Roman" w:cs="Tahoma"/>
          <w:bCs/>
          <w:color w:val="auto"/>
          <w:lang w:eastAsia="es-ES"/>
        </w:rPr>
        <w:t>El</w:t>
      </w:r>
      <w:r w:rsidRPr="00C54A31" w:rsidR="00083A1D">
        <w:rPr>
          <w:rFonts w:eastAsia="Times New Roman" w:cs="Tahoma"/>
          <w:bCs/>
          <w:color w:val="auto"/>
          <w:lang w:eastAsia="es-ES"/>
        </w:rPr>
        <w:t xml:space="preserve"> </w:t>
      </w:r>
      <w:r w:rsidRPr="00C54A31">
        <w:rPr>
          <w:rFonts w:eastAsia="Times New Roman" w:cs="Tahoma"/>
          <w:bCs/>
          <w:color w:val="auto"/>
          <w:lang w:eastAsia="es-ES"/>
        </w:rPr>
        <w:t>Instituto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Protección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Datos</w:t>
      </w:r>
      <w:r w:rsidRPr="00C54A31" w:rsidR="00083A1D">
        <w:rPr>
          <w:rFonts w:eastAsia="Times New Roman" w:cs="Tahoma"/>
          <w:bCs/>
          <w:color w:val="auto"/>
          <w:lang w:eastAsia="es-ES"/>
        </w:rPr>
        <w:t xml:space="preserve"> </w:t>
      </w:r>
      <w:r w:rsidRPr="00C54A31">
        <w:rPr>
          <w:rFonts w:eastAsia="Times New Roman" w:cs="Tahoma"/>
          <w:bCs/>
          <w:color w:val="auto"/>
          <w:lang w:eastAsia="es-ES"/>
        </w:rPr>
        <w:t>Personales</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r w:rsidRPr="00C54A31" w:rsidR="00083A1D">
        <w:rPr>
          <w:rFonts w:eastAsia="Times New Roman" w:cs="Tahoma"/>
          <w:bCs/>
          <w:color w:val="auto"/>
          <w:lang w:eastAsia="es-ES"/>
        </w:rPr>
        <w:t xml:space="preserve"> </w:t>
      </w:r>
      <w:r w:rsidRPr="00C54A31">
        <w:rPr>
          <w:rFonts w:eastAsia="Times New Roman" w:cs="Tahoma"/>
          <w:bCs/>
          <w:color w:val="auto"/>
          <w:lang w:eastAsia="es-ES"/>
        </w:rPr>
        <w:t>es</w:t>
      </w:r>
      <w:r w:rsidRPr="00C54A31" w:rsidR="00083A1D">
        <w:rPr>
          <w:rFonts w:eastAsia="Times New Roman" w:cs="Tahoma"/>
          <w:bCs/>
          <w:color w:val="auto"/>
          <w:lang w:eastAsia="es-ES"/>
        </w:rPr>
        <w:t xml:space="preserve"> </w:t>
      </w:r>
      <w:r w:rsidRPr="00C54A31">
        <w:rPr>
          <w:rFonts w:eastAsia="Times New Roman" w:cs="Tahoma"/>
          <w:bCs/>
          <w:color w:val="auto"/>
          <w:lang w:eastAsia="es-ES"/>
        </w:rPr>
        <w:t>competente</w:t>
      </w:r>
      <w:r w:rsidRPr="00C54A31" w:rsidR="00083A1D">
        <w:rPr>
          <w:rFonts w:eastAsia="Times New Roman" w:cs="Tahoma"/>
          <w:bCs/>
          <w:color w:val="auto"/>
          <w:lang w:eastAsia="es-ES"/>
        </w:rPr>
        <w:t xml:space="preserve"> </w:t>
      </w:r>
      <w:r w:rsidRPr="00C54A31">
        <w:rPr>
          <w:rFonts w:eastAsia="Times New Roman" w:cs="Tahoma"/>
          <w:bCs/>
          <w:color w:val="auto"/>
          <w:lang w:eastAsia="es-ES"/>
        </w:rPr>
        <w:t>para</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conocer</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resolver</w:t>
      </w:r>
      <w:r w:rsidRPr="00C54A31" w:rsidR="00083A1D">
        <w:rPr>
          <w:rFonts w:eastAsia="Times New Roman" w:cs="Tahoma"/>
          <w:bCs/>
          <w:color w:val="auto"/>
          <w:lang w:eastAsia="es-ES"/>
        </w:rPr>
        <w:t xml:space="preserve"> </w:t>
      </w:r>
      <w:r w:rsidRPr="00C54A31">
        <w:rPr>
          <w:rFonts w:eastAsia="Times New Roman" w:cs="Tahoma"/>
          <w:bCs/>
          <w:color w:val="auto"/>
          <w:lang w:eastAsia="es-ES"/>
        </w:rPr>
        <w:t>el</w:t>
      </w:r>
      <w:r w:rsidRPr="00C54A31" w:rsidR="00083A1D">
        <w:rPr>
          <w:rFonts w:eastAsia="Times New Roman" w:cs="Tahoma"/>
          <w:bCs/>
          <w:color w:val="auto"/>
          <w:lang w:eastAsia="es-ES"/>
        </w:rPr>
        <w:t xml:space="preserve"> </w:t>
      </w:r>
      <w:r w:rsidRPr="00C54A31">
        <w:rPr>
          <w:rFonts w:eastAsia="Times New Roman" w:cs="Tahoma"/>
          <w:bCs/>
          <w:color w:val="auto"/>
          <w:lang w:eastAsia="es-ES"/>
        </w:rPr>
        <w:t>presente</w:t>
      </w:r>
      <w:r w:rsidRPr="00C54A31" w:rsidR="00083A1D">
        <w:rPr>
          <w:rFonts w:eastAsia="Times New Roman" w:cs="Tahoma"/>
          <w:bCs/>
          <w:color w:val="auto"/>
          <w:lang w:eastAsia="es-ES"/>
        </w:rPr>
        <w:t xml:space="preserve"> </w:t>
      </w:r>
      <w:r w:rsidRPr="00C54A31">
        <w:rPr>
          <w:rFonts w:eastAsia="Times New Roman" w:cs="Tahoma"/>
          <w:bCs/>
          <w:color w:val="auto"/>
          <w:lang w:eastAsia="es-ES"/>
        </w:rPr>
        <w:t>recurso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revisión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interpuesto</w:t>
      </w:r>
      <w:r w:rsidRPr="00C54A31" w:rsidR="00083A1D">
        <w:rPr>
          <w:rFonts w:eastAsia="Times New Roman" w:cs="Tahoma"/>
          <w:bCs/>
          <w:color w:val="auto"/>
          <w:lang w:eastAsia="es-ES"/>
        </w:rPr>
        <w:t xml:space="preserve"> </w:t>
      </w:r>
      <w:r w:rsidRPr="00C54A31">
        <w:rPr>
          <w:rFonts w:eastAsia="Times New Roman" w:cs="Tahoma"/>
          <w:bCs/>
          <w:color w:val="auto"/>
          <w:lang w:eastAsia="es-ES"/>
        </w:rPr>
        <w:t>por</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parte</w:t>
      </w:r>
      <w:r w:rsidRPr="00C54A31" w:rsidR="00083A1D">
        <w:rPr>
          <w:rFonts w:eastAsia="Times New Roman" w:cs="Tahoma"/>
          <w:bCs/>
          <w:color w:val="auto"/>
          <w:lang w:eastAsia="es-ES"/>
        </w:rPr>
        <w:t xml:space="preserve"> </w:t>
      </w:r>
      <w:r w:rsidRPr="00C54A31">
        <w:rPr>
          <w:rFonts w:eastAsia="Times New Roman" w:cs="Tahoma"/>
          <w:bCs/>
          <w:color w:val="auto"/>
          <w:lang w:eastAsia="es-ES"/>
        </w:rPr>
        <w:t>recurrente,</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conforme</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lo</w:t>
      </w:r>
      <w:r w:rsidRPr="00C54A31" w:rsidR="00083A1D">
        <w:rPr>
          <w:rFonts w:eastAsia="Times New Roman" w:cs="Tahoma"/>
          <w:bCs/>
          <w:color w:val="auto"/>
          <w:lang w:eastAsia="es-ES"/>
        </w:rPr>
        <w:t xml:space="preserve"> </w:t>
      </w:r>
      <w:r w:rsidRPr="00C54A31">
        <w:rPr>
          <w:rFonts w:eastAsia="Times New Roman" w:cs="Tahoma"/>
          <w:bCs/>
          <w:color w:val="auto"/>
          <w:lang w:eastAsia="es-ES"/>
        </w:rPr>
        <w:t>dispuesto</w:t>
      </w:r>
      <w:r w:rsidRPr="00C54A31" w:rsidR="00083A1D">
        <w:rPr>
          <w:rFonts w:eastAsia="Times New Roman" w:cs="Tahoma"/>
          <w:bCs/>
          <w:color w:val="auto"/>
          <w:lang w:eastAsia="es-ES"/>
        </w:rPr>
        <w:t xml:space="preserve"> </w:t>
      </w:r>
      <w:r w:rsidRPr="00C54A31">
        <w:rPr>
          <w:rFonts w:eastAsia="Times New Roman" w:cs="Tahoma"/>
          <w:bCs/>
          <w:color w:val="auto"/>
          <w:lang w:eastAsia="es-ES"/>
        </w:rPr>
        <w:t>en</w:t>
      </w:r>
      <w:r w:rsidRPr="00C54A31" w:rsidR="00083A1D">
        <w:rPr>
          <w:rFonts w:eastAsia="Times New Roman" w:cs="Tahoma"/>
          <w:bCs/>
          <w:color w:val="auto"/>
          <w:lang w:eastAsia="es-ES"/>
        </w:rPr>
        <w:t xml:space="preserve"> </w:t>
      </w:r>
      <w:r w:rsidRPr="00C54A31">
        <w:rPr>
          <w:rFonts w:eastAsia="Times New Roman" w:cs="Tahoma"/>
          <w:bCs/>
          <w:color w:val="auto"/>
          <w:lang w:eastAsia="es-ES"/>
        </w:rPr>
        <w:t>los</w:t>
      </w:r>
      <w:r w:rsidRPr="00C54A31" w:rsidR="00083A1D">
        <w:rPr>
          <w:rFonts w:eastAsia="Times New Roman" w:cs="Tahoma"/>
          <w:bCs/>
          <w:color w:val="auto"/>
          <w:lang w:eastAsia="es-ES"/>
        </w:rPr>
        <w:t xml:space="preserve"> </w:t>
      </w:r>
      <w:r w:rsidRPr="00C54A31">
        <w:rPr>
          <w:rFonts w:eastAsia="Times New Roman" w:cs="Tahoma"/>
          <w:bCs/>
          <w:color w:val="auto"/>
          <w:lang w:eastAsia="es-ES"/>
        </w:rPr>
        <w:t>artículos</w:t>
      </w:r>
      <w:r w:rsidRPr="00C54A31" w:rsidR="00083A1D">
        <w:rPr>
          <w:rFonts w:eastAsia="Times New Roman" w:cs="Tahoma"/>
          <w:bCs/>
          <w:color w:val="auto"/>
          <w:lang w:eastAsia="es-ES"/>
        </w:rPr>
        <w:t xml:space="preserve"> </w:t>
      </w:r>
      <w:r w:rsidRPr="00C54A31">
        <w:rPr>
          <w:rFonts w:eastAsia="Times New Roman" w:cs="Tahoma"/>
          <w:bCs/>
          <w:color w:val="auto"/>
          <w:lang w:eastAsia="es-ES"/>
        </w:rPr>
        <w:t>6°,</w:t>
      </w:r>
      <w:r w:rsidRPr="00C54A31" w:rsidR="00083A1D">
        <w:rPr>
          <w:rFonts w:eastAsia="Times New Roman" w:cs="Tahoma"/>
          <w:bCs/>
          <w:color w:val="auto"/>
          <w:lang w:eastAsia="es-ES"/>
        </w:rPr>
        <w:t xml:space="preserve"> </w:t>
      </w:r>
      <w:r w:rsidRPr="00C54A31">
        <w:rPr>
          <w:rFonts w:eastAsia="Times New Roman" w:cs="Tahoma"/>
          <w:bCs/>
          <w:color w:val="auto"/>
          <w:lang w:eastAsia="es-ES"/>
        </w:rPr>
        <w:t>apartado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Constitución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Política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los</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Estados</w:t>
      </w:r>
      <w:r w:rsidRPr="00C54A31" w:rsidR="00083A1D">
        <w:rPr>
          <w:rFonts w:eastAsia="Times New Roman" w:cs="Tahoma"/>
          <w:bCs/>
          <w:color w:val="auto"/>
          <w:lang w:eastAsia="es-ES"/>
        </w:rPr>
        <w:t xml:space="preserve"> </w:t>
      </w:r>
      <w:r w:rsidRPr="00C54A31">
        <w:rPr>
          <w:rFonts w:eastAsia="Times New Roman" w:cs="Tahoma"/>
          <w:bCs/>
          <w:color w:val="auto"/>
          <w:lang w:eastAsia="es-ES"/>
        </w:rPr>
        <w:t>Unidos</w:t>
      </w:r>
      <w:r w:rsidRPr="00C54A31" w:rsidR="00083A1D">
        <w:rPr>
          <w:rFonts w:eastAsia="Times New Roman" w:cs="Tahoma"/>
          <w:bCs/>
          <w:color w:val="auto"/>
          <w:lang w:eastAsia="es-ES"/>
        </w:rPr>
        <w:t xml:space="preserve"> </w:t>
      </w:r>
      <w:r w:rsidRPr="00C54A31">
        <w:rPr>
          <w:rFonts w:eastAsia="Times New Roman" w:cs="Tahoma"/>
          <w:bCs/>
          <w:color w:val="auto"/>
          <w:lang w:eastAsia="es-ES"/>
        </w:rPr>
        <w:t>Mexicanos;</w:t>
      </w:r>
      <w:r w:rsidRPr="00C54A31" w:rsidR="00083A1D">
        <w:rPr>
          <w:rFonts w:eastAsia="Times New Roman" w:cs="Tahoma"/>
          <w:bCs/>
          <w:color w:val="auto"/>
          <w:lang w:eastAsia="es-ES"/>
        </w:rPr>
        <w:t xml:space="preserve"> </w:t>
      </w:r>
      <w:r w:rsidRPr="00C54A31">
        <w:rPr>
          <w:rFonts w:eastAsia="Times New Roman" w:cs="Tahoma"/>
          <w:bCs/>
          <w:color w:val="auto"/>
          <w:lang w:eastAsia="es-ES"/>
        </w:rPr>
        <w:t>5°,</w:t>
      </w:r>
      <w:r w:rsidRPr="00C54A31" w:rsidR="00083A1D">
        <w:rPr>
          <w:rFonts w:eastAsia="Times New Roman" w:cs="Tahoma"/>
          <w:bCs/>
          <w:color w:val="auto"/>
          <w:lang w:eastAsia="es-ES"/>
        </w:rPr>
        <w:t xml:space="preserve"> </w:t>
      </w:r>
      <w:r w:rsidRPr="00C54A31">
        <w:rPr>
          <w:rFonts w:eastAsia="Times New Roman" w:cs="Tahoma"/>
          <w:bCs/>
          <w:color w:val="auto"/>
          <w:lang w:eastAsia="es-ES"/>
        </w:rPr>
        <w:t>párrafos</w:t>
      </w:r>
      <w:r w:rsidRPr="00C54A31" w:rsidR="00083A1D">
        <w:rPr>
          <w:rFonts w:eastAsia="Times New Roman" w:cs="Tahoma"/>
          <w:bCs/>
          <w:color w:val="auto"/>
          <w:lang w:eastAsia="es-ES"/>
        </w:rPr>
        <w:t xml:space="preserve"> </w:t>
      </w:r>
      <w:r w:rsidRPr="00C54A31" w:rsidR="00002216">
        <w:rPr>
          <w:rFonts w:eastAsia="Times New Roman" w:cs="Tahoma"/>
          <w:bCs/>
          <w:color w:val="auto"/>
          <w:lang w:eastAsia="es-ES"/>
        </w:rPr>
        <w:t>trigésimo</w:t>
      </w:r>
      <w:r w:rsidRPr="00C54A31">
        <w:rPr>
          <w:rFonts w:eastAsia="Times New Roman" w:cs="Tahoma"/>
          <w:bCs/>
          <w:color w:val="auto"/>
          <w:lang w:val="x-none" w:eastAsia="es-ES"/>
        </w:rPr>
        <w:t>,</w:t>
      </w:r>
      <w:r w:rsidRPr="00C54A31" w:rsidR="00083A1D">
        <w:rPr>
          <w:rFonts w:eastAsia="Times New Roman" w:cs="Tahoma"/>
          <w:bCs/>
          <w:color w:val="auto"/>
          <w:lang w:val="x-none" w:eastAsia="es-ES"/>
        </w:rPr>
        <w:t xml:space="preserve"> </w:t>
      </w:r>
      <w:r w:rsidRPr="00C54A31">
        <w:rPr>
          <w:rFonts w:eastAsia="Times New Roman" w:cs="Tahoma"/>
          <w:bCs/>
          <w:color w:val="auto"/>
          <w:lang w:val="x-none" w:eastAsia="es-ES"/>
        </w:rPr>
        <w:t>trigésimo</w:t>
      </w:r>
      <w:r w:rsidRPr="00C54A31" w:rsidR="00083A1D">
        <w:rPr>
          <w:rFonts w:eastAsia="Times New Roman" w:cs="Tahoma"/>
          <w:bCs/>
          <w:color w:val="auto"/>
          <w:lang w:val="x-none" w:eastAsia="es-ES"/>
        </w:rPr>
        <w:t xml:space="preserve"> </w:t>
      </w:r>
      <w:r w:rsidRPr="00C54A31">
        <w:rPr>
          <w:rFonts w:eastAsia="Times New Roman" w:cs="Tahoma"/>
          <w:bCs/>
          <w:color w:val="auto"/>
          <w:lang w:val="x-none" w:eastAsia="es-ES"/>
        </w:rPr>
        <w:t>primero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trigésimo</w:t>
      </w:r>
      <w:r w:rsidRPr="00C54A31" w:rsidR="00083A1D">
        <w:rPr>
          <w:rFonts w:eastAsia="Times New Roman" w:cs="Tahoma"/>
          <w:bCs/>
          <w:color w:val="auto"/>
          <w:lang w:eastAsia="es-ES"/>
        </w:rPr>
        <w:t xml:space="preserve"> </w:t>
      </w:r>
      <w:r w:rsidRPr="00C54A31">
        <w:rPr>
          <w:rFonts w:eastAsia="Times New Roman" w:cs="Tahoma"/>
          <w:bCs/>
          <w:color w:val="auto"/>
          <w:lang w:eastAsia="es-ES"/>
        </w:rPr>
        <w:t>segundo,</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III,</w:t>
      </w:r>
      <w:r w:rsidRPr="00C54A31" w:rsidR="00083A1D">
        <w:rPr>
          <w:rFonts w:eastAsia="Times New Roman" w:cs="Tahoma"/>
          <w:bCs/>
          <w:color w:val="auto"/>
          <w:lang w:eastAsia="es-ES"/>
        </w:rPr>
        <w:t xml:space="preserve"> </w:t>
      </w:r>
      <w:r w:rsidRPr="00C54A31">
        <w:rPr>
          <w:rFonts w:eastAsia="Times New Roman" w:cs="Tahoma"/>
          <w:bCs/>
          <w:color w:val="auto"/>
          <w:lang w:eastAsia="es-ES"/>
        </w:rPr>
        <w:t>IV</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V</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Constitución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Política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Libre</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Soberano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1°,</w:t>
      </w:r>
      <w:r w:rsidRPr="00C54A31" w:rsidR="00083A1D">
        <w:rPr>
          <w:rFonts w:eastAsia="Times New Roman" w:cs="Tahoma"/>
          <w:bCs/>
          <w:color w:val="auto"/>
          <w:lang w:eastAsia="es-ES"/>
        </w:rPr>
        <w:t xml:space="preserve"> </w:t>
      </w:r>
      <w:r w:rsidRPr="00C54A31">
        <w:rPr>
          <w:rFonts w:eastAsia="Times New Roman" w:cs="Tahoma"/>
          <w:bCs/>
          <w:color w:val="auto"/>
          <w:lang w:eastAsia="es-ES"/>
        </w:rPr>
        <w:t>8°,</w:t>
      </w:r>
      <w:r w:rsidRPr="00C54A31" w:rsidR="00083A1D">
        <w:rPr>
          <w:rFonts w:eastAsia="Times New Roman" w:cs="Tahoma"/>
          <w:bCs/>
          <w:color w:val="auto"/>
          <w:lang w:eastAsia="es-ES"/>
        </w:rPr>
        <w:t xml:space="preserve"> </w:t>
      </w:r>
      <w:r w:rsidRPr="00C54A31">
        <w:rPr>
          <w:rFonts w:eastAsia="Times New Roman" w:cs="Tahoma"/>
          <w:bCs/>
          <w:color w:val="auto"/>
          <w:lang w:eastAsia="es-ES"/>
        </w:rPr>
        <w:t>9°,</w:t>
      </w:r>
      <w:r w:rsidRPr="00C54A31" w:rsidR="00083A1D">
        <w:rPr>
          <w:rFonts w:eastAsia="Times New Roman" w:cs="Tahoma"/>
          <w:bCs/>
          <w:color w:val="auto"/>
          <w:lang w:eastAsia="es-ES"/>
        </w:rPr>
        <w:t xml:space="preserve"> </w:t>
      </w:r>
      <w:r w:rsidRPr="00C54A31">
        <w:rPr>
          <w:rFonts w:eastAsia="Times New Roman" w:cs="Tahoma"/>
          <w:bCs/>
          <w:color w:val="auto"/>
          <w:lang w:eastAsia="es-ES"/>
        </w:rPr>
        <w:t>10,</w:t>
      </w:r>
      <w:r w:rsidRPr="00C54A31" w:rsidR="00083A1D">
        <w:rPr>
          <w:rFonts w:eastAsia="Times New Roman" w:cs="Tahoma"/>
          <w:bCs/>
          <w:color w:val="auto"/>
          <w:lang w:eastAsia="es-ES"/>
        </w:rPr>
        <w:t xml:space="preserve"> </w:t>
      </w:r>
      <w:r w:rsidRPr="00C54A31">
        <w:rPr>
          <w:rFonts w:eastAsia="Times New Roman" w:cs="Tahoma"/>
          <w:bCs/>
          <w:color w:val="auto"/>
          <w:lang w:eastAsia="es-ES"/>
        </w:rPr>
        <w:t>37</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42,</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III,</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Ley</w:t>
      </w:r>
      <w:r w:rsidRPr="00C54A31" w:rsidR="00083A1D">
        <w:rPr>
          <w:rFonts w:eastAsia="Times New Roman" w:cs="Tahoma"/>
          <w:bCs/>
          <w:color w:val="auto"/>
          <w:lang w:eastAsia="es-ES"/>
        </w:rPr>
        <w:t xml:space="preserve"> </w:t>
      </w:r>
      <w:r w:rsidRPr="00C54A31">
        <w:rPr>
          <w:rFonts w:eastAsia="Times New Roman" w:cs="Tahoma"/>
          <w:bCs/>
          <w:color w:val="auto"/>
          <w:lang w:eastAsia="es-ES"/>
        </w:rPr>
        <w:t>General</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1°,</w:t>
      </w:r>
      <w:r w:rsidRPr="00C54A31" w:rsidR="00083A1D">
        <w:rPr>
          <w:rFonts w:eastAsia="Times New Roman" w:cs="Tahoma"/>
          <w:bCs/>
          <w:color w:val="auto"/>
          <w:lang w:eastAsia="es-ES"/>
        </w:rPr>
        <w:t xml:space="preserve"> </w:t>
      </w:r>
      <w:r w:rsidRPr="00C54A31">
        <w:rPr>
          <w:rFonts w:eastAsia="Times New Roman" w:cs="Tahoma"/>
          <w:bCs/>
          <w:color w:val="auto"/>
          <w:lang w:eastAsia="es-ES"/>
        </w:rPr>
        <w:t>2°,</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IV;</w:t>
      </w:r>
      <w:r w:rsidRPr="00C54A31" w:rsidR="00083A1D">
        <w:rPr>
          <w:rFonts w:eastAsia="Times New Roman" w:cs="Tahoma"/>
          <w:bCs/>
          <w:color w:val="auto"/>
          <w:lang w:eastAsia="es-ES"/>
        </w:rPr>
        <w:t xml:space="preserve"> </w:t>
      </w:r>
      <w:r w:rsidRPr="00C54A31">
        <w:rPr>
          <w:rFonts w:eastAsia="Times New Roman" w:cs="Tahoma"/>
          <w:bCs/>
          <w:color w:val="auto"/>
          <w:lang w:eastAsia="es-ES"/>
        </w:rPr>
        <w:t>13,</w:t>
      </w:r>
      <w:r w:rsidRPr="00C54A31" w:rsidR="00083A1D">
        <w:rPr>
          <w:rFonts w:eastAsia="Times New Roman" w:cs="Tahoma"/>
          <w:bCs/>
          <w:color w:val="auto"/>
          <w:lang w:eastAsia="es-ES"/>
        </w:rPr>
        <w:t xml:space="preserve"> </w:t>
      </w:r>
      <w:r w:rsidRPr="00C54A31">
        <w:rPr>
          <w:rFonts w:eastAsia="Times New Roman" w:cs="Tahoma"/>
          <w:bCs/>
          <w:color w:val="auto"/>
          <w:lang w:eastAsia="es-ES"/>
        </w:rPr>
        <w:t>29,</w:t>
      </w:r>
      <w:r w:rsidRPr="00C54A31" w:rsidR="00083A1D">
        <w:rPr>
          <w:rFonts w:eastAsia="Times New Roman" w:cs="Tahoma"/>
          <w:bCs/>
          <w:color w:val="auto"/>
          <w:lang w:eastAsia="es-ES"/>
        </w:rPr>
        <w:t xml:space="preserve"> </w:t>
      </w:r>
      <w:r w:rsidRPr="00C54A31">
        <w:rPr>
          <w:rFonts w:eastAsia="Times New Roman" w:cs="Tahoma"/>
          <w:bCs/>
          <w:color w:val="auto"/>
          <w:lang w:eastAsia="es-ES"/>
        </w:rPr>
        <w:t>36,</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II;</w:t>
      </w:r>
      <w:r w:rsidRPr="00C54A31" w:rsidR="00083A1D">
        <w:rPr>
          <w:rFonts w:eastAsia="Times New Roman" w:cs="Tahoma"/>
          <w:bCs/>
          <w:color w:val="auto"/>
          <w:lang w:eastAsia="es-ES"/>
        </w:rPr>
        <w:t xml:space="preserve"> </w:t>
      </w:r>
      <w:r w:rsidRPr="00C54A31">
        <w:rPr>
          <w:rFonts w:eastAsia="Times New Roman" w:cs="Tahoma"/>
          <w:bCs/>
          <w:color w:val="auto"/>
          <w:lang w:eastAsia="es-ES"/>
        </w:rPr>
        <w:t>176,</w:t>
      </w:r>
      <w:r w:rsidRPr="00C54A31" w:rsidR="00083A1D">
        <w:rPr>
          <w:rFonts w:eastAsia="Times New Roman" w:cs="Tahoma"/>
          <w:bCs/>
          <w:color w:val="auto"/>
          <w:lang w:eastAsia="es-ES"/>
        </w:rPr>
        <w:t xml:space="preserve"> </w:t>
      </w:r>
      <w:r w:rsidRPr="00C54A31">
        <w:rPr>
          <w:rFonts w:eastAsia="Times New Roman" w:cs="Tahoma"/>
          <w:bCs/>
          <w:color w:val="auto"/>
          <w:lang w:eastAsia="es-ES"/>
        </w:rPr>
        <w:t>178,</w:t>
      </w:r>
      <w:r w:rsidRPr="00C54A31" w:rsidR="00083A1D">
        <w:rPr>
          <w:rFonts w:eastAsia="Times New Roman" w:cs="Tahoma"/>
          <w:bCs/>
          <w:color w:val="auto"/>
          <w:lang w:eastAsia="es-ES"/>
        </w:rPr>
        <w:t xml:space="preserve"> </w:t>
      </w:r>
      <w:r w:rsidRPr="00C54A31">
        <w:rPr>
          <w:rFonts w:eastAsia="Times New Roman" w:cs="Tahoma"/>
          <w:bCs/>
          <w:color w:val="auto"/>
          <w:lang w:eastAsia="es-ES"/>
        </w:rPr>
        <w:t>179,</w:t>
      </w:r>
      <w:r w:rsidRPr="00C54A31" w:rsidR="00083A1D">
        <w:rPr>
          <w:rFonts w:eastAsia="Times New Roman" w:cs="Tahoma"/>
          <w:bCs/>
          <w:color w:val="auto"/>
          <w:lang w:eastAsia="es-ES"/>
        </w:rPr>
        <w:t xml:space="preserve"> </w:t>
      </w:r>
      <w:r w:rsidRPr="00C54A31">
        <w:rPr>
          <w:rFonts w:eastAsia="Times New Roman" w:cs="Tahoma"/>
          <w:bCs/>
          <w:color w:val="auto"/>
          <w:lang w:eastAsia="es-ES"/>
        </w:rPr>
        <w:t>181</w:t>
      </w:r>
      <w:r w:rsidRPr="00C54A31" w:rsidR="00083A1D">
        <w:rPr>
          <w:rFonts w:eastAsia="Times New Roman" w:cs="Tahoma"/>
          <w:bCs/>
          <w:color w:val="auto"/>
          <w:lang w:eastAsia="es-ES"/>
        </w:rPr>
        <w:t xml:space="preserve"> </w:t>
      </w:r>
      <w:r w:rsidRPr="00C54A31">
        <w:rPr>
          <w:rFonts w:eastAsia="Times New Roman" w:cs="Tahoma"/>
          <w:bCs/>
          <w:color w:val="auto"/>
          <w:lang w:eastAsia="es-ES"/>
        </w:rPr>
        <w:t>párrafo</w:t>
      </w:r>
      <w:r w:rsidRPr="00C54A31" w:rsidR="00083A1D">
        <w:rPr>
          <w:rFonts w:eastAsia="Times New Roman" w:cs="Tahoma"/>
          <w:bCs/>
          <w:color w:val="auto"/>
          <w:lang w:eastAsia="es-ES"/>
        </w:rPr>
        <w:t xml:space="preserve"> </w:t>
      </w:r>
      <w:r w:rsidRPr="00C54A31">
        <w:rPr>
          <w:rFonts w:eastAsia="Times New Roman" w:cs="Tahoma"/>
          <w:bCs/>
          <w:color w:val="auto"/>
          <w:lang w:eastAsia="es-ES"/>
        </w:rPr>
        <w:t>tercero,</w:t>
      </w:r>
      <w:r w:rsidRPr="00C54A31" w:rsidR="00083A1D">
        <w:rPr>
          <w:rFonts w:eastAsia="Times New Roman" w:cs="Tahoma"/>
          <w:bCs/>
          <w:color w:val="auto"/>
          <w:lang w:eastAsia="es-ES"/>
        </w:rPr>
        <w:t xml:space="preserve"> </w:t>
      </w:r>
      <w:r w:rsidRPr="00C54A31">
        <w:rPr>
          <w:rFonts w:eastAsia="Times New Roman" w:cs="Tahoma"/>
          <w:bCs/>
          <w:color w:val="auto"/>
          <w:lang w:eastAsia="es-ES"/>
        </w:rPr>
        <w:t>185,</w:t>
      </w:r>
      <w:r w:rsidRPr="00C54A31" w:rsidR="00083A1D">
        <w:rPr>
          <w:rFonts w:eastAsia="Times New Roman" w:cs="Tahoma"/>
          <w:bCs/>
          <w:color w:val="auto"/>
          <w:lang w:eastAsia="es-ES"/>
        </w:rPr>
        <w:t xml:space="preserve"> </w:t>
      </w:r>
      <w:r w:rsidRPr="00C54A31">
        <w:rPr>
          <w:rFonts w:eastAsia="Times New Roman" w:cs="Tahoma"/>
          <w:bCs/>
          <w:color w:val="auto"/>
          <w:lang w:eastAsia="es-ES"/>
        </w:rPr>
        <w:t>188</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189</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Ley</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r w:rsidRPr="00C54A31" w:rsidR="00083A1D">
        <w:rPr>
          <w:rFonts w:eastAsia="Times New Roman" w:cs="Times New Roman"/>
          <w:bCs/>
          <w:color w:val="auto"/>
          <w:lang w:eastAsia="es-ES"/>
        </w:rPr>
        <w:t xml:space="preserve"> </w:t>
      </w:r>
      <w:r w:rsidRPr="00C54A31">
        <w:rPr>
          <w:rFonts w:eastAsia="Times New Roman" w:cs="Times New Roman"/>
          <w:bCs/>
          <w:color w:val="auto"/>
          <w:lang w:eastAsia="es-ES"/>
        </w:rPr>
        <w:t>7°,</w:t>
      </w:r>
      <w:r w:rsidRPr="00C54A31" w:rsidR="00083A1D">
        <w:rPr>
          <w:rFonts w:eastAsia="Times New Roman" w:cs="Times New Roman"/>
          <w:bCs/>
          <w:color w:val="auto"/>
          <w:lang w:eastAsia="es-ES"/>
        </w:rPr>
        <w:t xml:space="preserve"> </w:t>
      </w:r>
      <w:r w:rsidRPr="00C54A31">
        <w:rPr>
          <w:rFonts w:eastAsia="Times New Roman" w:cs="Tahoma"/>
          <w:bCs/>
          <w:color w:val="auto"/>
          <w:lang w:eastAsia="es-ES"/>
        </w:rPr>
        <w:t>9°,</w:t>
      </w:r>
      <w:r w:rsidRPr="00C54A31" w:rsidR="00083A1D">
        <w:rPr>
          <w:rFonts w:eastAsia="Times New Roman" w:cs="Tahoma"/>
          <w:bCs/>
          <w:color w:val="auto"/>
          <w:lang w:eastAsia="es-ES"/>
        </w:rPr>
        <w:t xml:space="preserve"> </w:t>
      </w:r>
      <w:r w:rsidRPr="00C54A31">
        <w:rPr>
          <w:rFonts w:eastAsia="Times New Roman" w:cs="Tahoma"/>
          <w:bCs/>
          <w:color w:val="auto"/>
          <w:lang w:eastAsia="es-ES"/>
        </w:rPr>
        <w:t>fracciones</w:t>
      </w:r>
      <w:r w:rsidRPr="00C54A31" w:rsidR="00083A1D">
        <w:rPr>
          <w:rFonts w:eastAsia="Times New Roman" w:cs="Tahoma"/>
          <w:bCs/>
          <w:color w:val="auto"/>
          <w:lang w:eastAsia="es-ES"/>
        </w:rPr>
        <w:t xml:space="preserve"> </w:t>
      </w:r>
      <w:r w:rsidRPr="00C54A31">
        <w:rPr>
          <w:rFonts w:eastAsia="Times New Roman" w:cs="Tahoma"/>
          <w:bCs/>
          <w:color w:val="auto"/>
          <w:lang w:eastAsia="es-ES"/>
        </w:rPr>
        <w:t>I</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XXIV</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11</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Reglamento</w:t>
      </w:r>
      <w:r w:rsidRPr="00C54A31" w:rsidR="00083A1D">
        <w:rPr>
          <w:rFonts w:eastAsia="Times New Roman" w:cs="Tahoma"/>
          <w:bCs/>
          <w:color w:val="auto"/>
          <w:lang w:eastAsia="es-ES"/>
        </w:rPr>
        <w:t xml:space="preserve"> </w:t>
      </w:r>
      <w:r w:rsidRPr="00C54A31">
        <w:rPr>
          <w:rFonts w:eastAsia="Times New Roman" w:cs="Tahoma"/>
          <w:bCs/>
          <w:color w:val="auto"/>
          <w:lang w:eastAsia="es-ES"/>
        </w:rPr>
        <w:t>Interior</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Instituto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Transparencia,</w:t>
      </w:r>
      <w:r w:rsidRPr="00C54A31" w:rsidR="00083A1D">
        <w:rPr>
          <w:rFonts w:eastAsia="Times New Roman" w:cs="Tahoma"/>
          <w:bCs/>
          <w:color w:val="auto"/>
          <w:lang w:eastAsia="es-ES"/>
        </w:rPr>
        <w:t xml:space="preserve"> </w:t>
      </w:r>
      <w:r w:rsidRPr="00C54A31">
        <w:rPr>
          <w:rFonts w:eastAsia="Times New Roman" w:cs="Tahoma"/>
          <w:bCs/>
          <w:color w:val="auto"/>
          <w:lang w:eastAsia="es-ES"/>
        </w:rPr>
        <w:t>Acceso</w:t>
      </w:r>
      <w:r w:rsidRPr="00C54A31" w:rsidR="00083A1D">
        <w:rPr>
          <w:rFonts w:eastAsia="Times New Roman" w:cs="Tahoma"/>
          <w:bCs/>
          <w:color w:val="auto"/>
          <w:lang w:eastAsia="es-ES"/>
        </w:rPr>
        <w:t xml:space="preserve"> </w:t>
      </w:r>
      <w:r w:rsidRPr="00C54A31">
        <w:rPr>
          <w:rFonts w:eastAsia="Times New Roman" w:cs="Tahoma"/>
          <w:bCs/>
          <w:color w:val="auto"/>
          <w:lang w:eastAsia="es-ES"/>
        </w:rPr>
        <w:t>a</w:t>
      </w:r>
      <w:r w:rsidRPr="00C54A31" w:rsidR="00083A1D">
        <w:rPr>
          <w:rFonts w:eastAsia="Times New Roman" w:cs="Tahoma"/>
          <w:bCs/>
          <w:color w:val="auto"/>
          <w:lang w:eastAsia="es-ES"/>
        </w:rPr>
        <w:t xml:space="preserve"> </w:t>
      </w:r>
      <w:r w:rsidRPr="00C54A31">
        <w:rPr>
          <w:rFonts w:eastAsia="Times New Roman" w:cs="Tahoma"/>
          <w:bCs/>
          <w:color w:val="auto"/>
          <w:lang w:eastAsia="es-ES"/>
        </w:rPr>
        <w:t>la</w:t>
      </w:r>
      <w:r w:rsidRPr="00C54A31" w:rsidR="00083A1D">
        <w:rPr>
          <w:rFonts w:eastAsia="Times New Roman" w:cs="Tahoma"/>
          <w:bCs/>
          <w:color w:val="auto"/>
          <w:lang w:eastAsia="es-ES"/>
        </w:rPr>
        <w:t xml:space="preserve"> </w:t>
      </w:r>
      <w:r w:rsidRPr="00C54A31">
        <w:rPr>
          <w:rFonts w:eastAsia="Times New Roman" w:cs="Tahoma"/>
          <w:bCs/>
          <w:color w:val="auto"/>
          <w:lang w:eastAsia="es-ES"/>
        </w:rPr>
        <w:t>Información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Pública</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Protección</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Datos</w:t>
      </w:r>
      <w:r w:rsidRPr="00C54A31" w:rsidR="00083A1D">
        <w:rPr>
          <w:rFonts w:eastAsia="Times New Roman" w:cs="Tahoma"/>
          <w:bCs/>
          <w:color w:val="auto"/>
          <w:lang w:eastAsia="es-ES"/>
        </w:rPr>
        <w:t xml:space="preserve"> </w:t>
      </w:r>
      <w:r w:rsidRPr="00C54A31">
        <w:rPr>
          <w:rFonts w:eastAsia="Times New Roman" w:cs="Tahoma"/>
          <w:bCs/>
          <w:color w:val="auto"/>
          <w:lang w:eastAsia="es-ES"/>
        </w:rPr>
        <w:t>Personales</w:t>
      </w:r>
      <w:r w:rsidRPr="00C54A31" w:rsidR="00083A1D">
        <w:rPr>
          <w:rFonts w:eastAsia="Times New Roman" w:cs="Tahoma"/>
          <w:bCs/>
          <w:color w:val="auto"/>
          <w:lang w:eastAsia="es-ES"/>
        </w:rPr>
        <w:t xml:space="preserve"> </w:t>
      </w:r>
      <w:r w:rsidRPr="00C54A31">
        <w:rPr>
          <w:rFonts w:eastAsia="Times New Roman" w:cs="Tahoma"/>
          <w:bCs/>
          <w:color w:val="auto"/>
          <w:lang w:eastAsia="es-ES"/>
        </w:rPr>
        <w:t>del</w:t>
      </w:r>
      <w:r w:rsidRPr="00C54A31" w:rsidR="00083A1D">
        <w:rPr>
          <w:rFonts w:eastAsia="Times New Roman" w:cs="Tahoma"/>
          <w:bCs/>
          <w:color w:val="auto"/>
          <w:lang w:eastAsia="es-ES"/>
        </w:rPr>
        <w:t xml:space="preserve"> </w:t>
      </w:r>
      <w:r w:rsidRPr="00C54A31">
        <w:rPr>
          <w:rFonts w:eastAsia="Times New Roman" w:cs="Tahoma"/>
          <w:bCs/>
          <w:color w:val="auto"/>
          <w:lang w:eastAsia="es-ES"/>
        </w:rPr>
        <w:t>Estado</w:t>
      </w:r>
      <w:r w:rsidRPr="00C54A31" w:rsidR="00083A1D">
        <w:rPr>
          <w:rFonts w:eastAsia="Times New Roman" w:cs="Tahoma"/>
          <w:bCs/>
          <w:color w:val="auto"/>
          <w:lang w:eastAsia="es-ES"/>
        </w:rPr>
        <w:t xml:space="preserve"> </w:t>
      </w:r>
      <w:r w:rsidRPr="00C54A31">
        <w:rPr>
          <w:rFonts w:eastAsia="Times New Roman" w:cs="Tahoma"/>
          <w:bCs/>
          <w:color w:val="auto"/>
          <w:lang w:eastAsia="es-ES"/>
        </w:rPr>
        <w:t>de</w:t>
      </w:r>
      <w:r w:rsidRPr="00C54A31" w:rsidR="00083A1D">
        <w:rPr>
          <w:rFonts w:eastAsia="Times New Roman" w:cs="Tahoma"/>
          <w:bCs/>
          <w:color w:val="auto"/>
          <w:lang w:eastAsia="es-ES"/>
        </w:rPr>
        <w:t xml:space="preserve"> </w:t>
      </w:r>
      <w:r w:rsidRPr="00C54A31">
        <w:rPr>
          <w:rFonts w:eastAsia="Times New Roman" w:cs="Tahoma"/>
          <w:bCs/>
          <w:color w:val="auto"/>
          <w:lang w:eastAsia="es-ES"/>
        </w:rPr>
        <w:t>México</w:t>
      </w:r>
      <w:r w:rsidRPr="00C54A31" w:rsidR="00083A1D">
        <w:rPr>
          <w:rFonts w:eastAsia="Times New Roman" w:cs="Tahoma"/>
          <w:bCs/>
          <w:color w:val="auto"/>
          <w:lang w:eastAsia="es-ES"/>
        </w:rPr>
        <w:t xml:space="preserve"> </w:t>
      </w:r>
      <w:r w:rsidRPr="00C54A31">
        <w:rPr>
          <w:rFonts w:eastAsia="Times New Roman" w:cs="Tahoma"/>
          <w:bCs/>
          <w:color w:val="auto"/>
          <w:lang w:eastAsia="es-ES"/>
        </w:rPr>
        <w:t>y</w:t>
      </w:r>
      <w:r w:rsidRPr="00C54A31" w:rsidR="00083A1D">
        <w:rPr>
          <w:rFonts w:eastAsia="Times New Roman" w:cs="Tahoma"/>
          <w:bCs/>
          <w:color w:val="auto"/>
          <w:lang w:eastAsia="es-ES"/>
        </w:rPr>
        <w:t xml:space="preserve"> </w:t>
      </w:r>
      <w:r w:rsidRPr="00C54A31">
        <w:rPr>
          <w:rFonts w:eastAsia="Times New Roman" w:cs="Tahoma"/>
          <w:bCs/>
          <w:color w:val="auto"/>
          <w:lang w:eastAsia="es-ES"/>
        </w:rPr>
        <w:t>Municipios.</w:t>
      </w:r>
    </w:p>
    <w:p w:rsidRPr="00C54A31" w:rsidR="00177EE1" w:rsidP="00CB33B5" w:rsidRDefault="00177EE1" w14:paraId="3E856682" w14:textId="77777777">
      <w:pPr>
        <w:spacing w:after="0" w:line="360" w:lineRule="auto"/>
        <w:rPr>
          <w:rFonts w:eastAsia="Times New Roman" w:cs="Tahoma"/>
          <w:bCs/>
          <w:color w:val="auto"/>
          <w:lang w:eastAsia="es-ES"/>
        </w:rPr>
      </w:pPr>
    </w:p>
    <w:p w:rsidRPr="00C54A31" w:rsidR="00177EE1" w:rsidP="00CB33B5" w:rsidRDefault="00177EE1" w14:paraId="1EBA4E17" w14:textId="77777777">
      <w:pPr>
        <w:autoSpaceDE w:val="0"/>
        <w:autoSpaceDN w:val="0"/>
        <w:adjustRightInd w:val="0"/>
        <w:spacing w:after="0" w:line="360" w:lineRule="auto"/>
        <w:rPr>
          <w:rFonts w:eastAsia="Times New Roman" w:cs="Tahoma"/>
          <w:color w:val="auto"/>
          <w:szCs w:val="24"/>
          <w:lang w:val="es-ES" w:eastAsia="es-ES"/>
        </w:rPr>
      </w:pPr>
      <w:r w:rsidRPr="00C54A31">
        <w:rPr>
          <w:rFonts w:eastAsia="Calibri" w:cs="Tahoma"/>
          <w:b/>
          <w:color w:val="000000"/>
          <w:szCs w:val="24"/>
          <w:lang w:val="es-ES" w:eastAsia="es-MX"/>
        </w:rPr>
        <w:t>SEGUNDO</w:t>
      </w:r>
      <w:r w:rsidRPr="00C54A31">
        <w:rPr>
          <w:rFonts w:eastAsia="Calibri" w:cs="Tahoma"/>
          <w:color w:val="000000"/>
          <w:szCs w:val="24"/>
          <w:lang w:val="es-ES" w:eastAsia="es-MX"/>
        </w:rPr>
        <w:t>.</w:t>
      </w:r>
      <w:r w:rsidRPr="00C54A31" w:rsidR="00083A1D">
        <w:rPr>
          <w:rFonts w:eastAsia="Calibri" w:cs="Tahoma"/>
          <w:color w:val="000000"/>
          <w:szCs w:val="24"/>
          <w:lang w:val="es-ES" w:eastAsia="es-MX"/>
        </w:rPr>
        <w:t xml:space="preserve"> </w:t>
      </w:r>
      <w:r w:rsidRPr="00C54A31">
        <w:rPr>
          <w:rFonts w:eastAsia="Times New Roman" w:cs="Tahoma"/>
          <w:b/>
          <w:color w:val="auto"/>
          <w:szCs w:val="24"/>
          <w:lang w:val="es-ES" w:eastAsia="es-ES"/>
        </w:rPr>
        <w:t>Causales</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de</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improcedencia</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y</w:t>
      </w:r>
      <w:r w:rsidRPr="00C54A31" w:rsidR="00083A1D">
        <w:rPr>
          <w:rFonts w:eastAsia="Times New Roman" w:cs="Tahoma"/>
          <w:b/>
          <w:color w:val="auto"/>
          <w:szCs w:val="24"/>
          <w:lang w:val="es-ES" w:eastAsia="es-ES"/>
        </w:rPr>
        <w:t xml:space="preserve"> </w:t>
      </w:r>
      <w:r w:rsidRPr="00C54A31">
        <w:rPr>
          <w:rFonts w:eastAsia="Times New Roman" w:cs="Tahoma"/>
          <w:b/>
          <w:color w:val="auto"/>
          <w:szCs w:val="24"/>
          <w:lang w:val="es-ES" w:eastAsia="es-ES"/>
        </w:rPr>
        <w:t>sobreseimiento.</w:t>
      </w:r>
      <w:r w:rsidRPr="00C54A31" w:rsidR="00083A1D">
        <w:rPr>
          <w:rFonts w:eastAsia="Times New Roman" w:cs="Tahoma"/>
          <w:color w:val="auto"/>
          <w:szCs w:val="24"/>
          <w:lang w:val="es-ES" w:eastAsia="es-ES"/>
        </w:rPr>
        <w:t xml:space="preserve"> </w:t>
      </w:r>
    </w:p>
    <w:p w:rsidRPr="00C54A31" w:rsidR="00177EE1" w:rsidP="00CB33B5" w:rsidRDefault="00177EE1" w14:paraId="6C52790E" w14:textId="77777777">
      <w:pPr>
        <w:autoSpaceDE w:val="0"/>
        <w:autoSpaceDN w:val="0"/>
        <w:adjustRightInd w:val="0"/>
        <w:spacing w:after="0" w:line="360" w:lineRule="auto"/>
        <w:rPr>
          <w:rFonts w:eastAsia="Times New Roman" w:cs="Tahoma"/>
          <w:color w:val="auto"/>
          <w:szCs w:val="24"/>
          <w:lang w:val="es-ES" w:eastAsia="es-ES"/>
        </w:rPr>
      </w:pPr>
    </w:p>
    <w:p w:rsidRPr="00C54A31" w:rsidR="00177EE1" w:rsidP="00CB33B5" w:rsidRDefault="00177EE1" w14:paraId="32FB10D6" w14:textId="77777777">
      <w:pPr>
        <w:autoSpaceDE w:val="0"/>
        <w:autoSpaceDN w:val="0"/>
        <w:adjustRightInd w:val="0"/>
        <w:spacing w:after="0" w:line="360" w:lineRule="auto"/>
        <w:rPr>
          <w:rFonts w:eastAsia="Times New Roman" w:cs="Tahoma"/>
          <w:color w:val="auto"/>
          <w:szCs w:val="24"/>
          <w:lang w:val="es-ES" w:eastAsia="es-ES"/>
        </w:rPr>
      </w:pPr>
      <w:r w:rsidRPr="00C54A31">
        <w:rPr>
          <w:rFonts w:eastAsia="Times New Roman" w:cs="Tahoma"/>
          <w:color w:val="auto"/>
          <w:szCs w:val="24"/>
          <w:lang w:val="es-ES" w:eastAsia="es-ES"/>
        </w:rPr>
        <w:lastRenderedPageBreak/>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las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constancias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forma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parte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Recurso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Revisión</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analiza,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advierte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previo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estudio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fondo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la</w:t>
      </w:r>
      <w:r w:rsidRPr="00C54A31" w:rsidR="00083A1D">
        <w:rPr>
          <w:rFonts w:eastAsia="Times New Roman" w:cs="Tahoma"/>
          <w:color w:val="auto"/>
          <w:szCs w:val="24"/>
          <w:lang w:val="es-ES" w:eastAsia="es-ES"/>
        </w:rPr>
        <w:t xml:space="preserve"> </w:t>
      </w:r>
      <w:r w:rsidRPr="00C54A31">
        <w:rPr>
          <w:rFonts w:eastAsia="Times New Roman" w:cs="Tahoma"/>
          <w:i/>
          <w:color w:val="auto"/>
          <w:szCs w:val="24"/>
          <w:lang w:val="es-ES" w:eastAsia="es-ES"/>
        </w:rPr>
        <w:t>litis</w:t>
      </w:r>
      <w:r w:rsidRPr="00C54A31">
        <w:rPr>
          <w:rFonts w:eastAsia="Times New Roman" w:cs="Tahoma"/>
          <w:color w:val="auto"/>
          <w:szCs w:val="24"/>
          <w:lang w:val="es-ES" w:eastAsia="es-ES"/>
        </w:rPr>
        <w:t>,</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necesario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estudiar</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las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causales</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improcedencia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y</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sobreseimiento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adviertan,</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para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determinar</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lo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que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en</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Derecho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proceda.</w:t>
      </w:r>
    </w:p>
    <w:p w:rsidRPr="00C54A31" w:rsidR="00177EE1" w:rsidP="00CB33B5" w:rsidRDefault="00177EE1" w14:paraId="64C1BA3B" w14:textId="77777777">
      <w:pPr>
        <w:autoSpaceDE w:val="0"/>
        <w:autoSpaceDN w:val="0"/>
        <w:adjustRightInd w:val="0"/>
        <w:spacing w:after="0" w:line="360" w:lineRule="auto"/>
        <w:rPr>
          <w:rFonts w:eastAsia="Times New Roman" w:cs="Tahoma"/>
          <w:color w:val="auto"/>
          <w:szCs w:val="24"/>
          <w:lang w:val="es-ES" w:eastAsia="es-ES"/>
        </w:rPr>
      </w:pPr>
    </w:p>
    <w:p w:rsidRPr="00C54A31" w:rsidR="00177EE1" w:rsidP="00CB33B5" w:rsidRDefault="00177EE1" w14:paraId="77125720" w14:textId="77777777">
      <w:pPr>
        <w:autoSpaceDE w:val="0"/>
        <w:autoSpaceDN w:val="0"/>
        <w:adjustRightInd w:val="0"/>
        <w:spacing w:after="0" w:line="360" w:lineRule="auto"/>
        <w:rPr>
          <w:rFonts w:eastAsia="Calibri" w:cs="Tahoma"/>
          <w:color w:val="000000"/>
          <w:szCs w:val="24"/>
          <w:lang w:val="es-ES" w:eastAsia="es-MX"/>
        </w:rPr>
      </w:pPr>
      <w:r w:rsidRPr="00C54A31">
        <w:rPr>
          <w:rFonts w:eastAsia="Calibri" w:cs="Tahoma"/>
          <w:b/>
          <w:color w:val="000000"/>
          <w:szCs w:val="24"/>
          <w:lang w:val="es-ES" w:eastAsia="es-MX"/>
        </w:rPr>
        <w:t>Causales</w:t>
      </w:r>
      <w:r w:rsidRPr="00C54A31" w:rsidR="00083A1D">
        <w:rPr>
          <w:rFonts w:eastAsia="Calibri" w:cs="Tahoma"/>
          <w:b/>
          <w:color w:val="000000"/>
          <w:szCs w:val="24"/>
          <w:lang w:val="es-ES" w:eastAsia="es-MX"/>
        </w:rPr>
        <w:t xml:space="preserve"> </w:t>
      </w:r>
      <w:r w:rsidRPr="00C54A31">
        <w:rPr>
          <w:rFonts w:eastAsia="Calibri" w:cs="Tahoma"/>
          <w:b/>
          <w:color w:val="000000"/>
          <w:szCs w:val="24"/>
          <w:lang w:val="es-ES" w:eastAsia="es-MX"/>
        </w:rPr>
        <w:t>de</w:t>
      </w:r>
      <w:r w:rsidRPr="00C54A31" w:rsidR="00083A1D">
        <w:rPr>
          <w:rFonts w:eastAsia="Calibri" w:cs="Tahoma"/>
          <w:b/>
          <w:color w:val="000000"/>
          <w:szCs w:val="24"/>
          <w:lang w:val="es-ES" w:eastAsia="es-MX"/>
        </w:rPr>
        <w:t xml:space="preserve"> </w:t>
      </w:r>
      <w:r w:rsidRPr="00C54A31">
        <w:rPr>
          <w:rFonts w:eastAsia="Calibri" w:cs="Tahoma"/>
          <w:b/>
          <w:color w:val="000000"/>
          <w:szCs w:val="24"/>
          <w:lang w:val="es-ES" w:eastAsia="es-MX"/>
        </w:rPr>
        <w:t>improcedencia.</w:t>
      </w:r>
      <w:r w:rsidRPr="00C54A31" w:rsidR="00083A1D">
        <w:rPr>
          <w:rFonts w:eastAsia="Calibri" w:cs="Tahoma"/>
          <w:color w:val="000000"/>
          <w:szCs w:val="24"/>
          <w:lang w:val="es-ES" w:eastAsia="es-MX"/>
        </w:rPr>
        <w:t xml:space="preserve"> </w:t>
      </w:r>
    </w:p>
    <w:p w:rsidRPr="00C54A31" w:rsidR="00177EE1" w:rsidP="00CB33B5" w:rsidRDefault="00177EE1" w14:paraId="15A563D5" w14:textId="77777777">
      <w:pPr>
        <w:autoSpaceDE w:val="0"/>
        <w:autoSpaceDN w:val="0"/>
        <w:adjustRightInd w:val="0"/>
        <w:spacing w:after="0" w:line="360" w:lineRule="auto"/>
        <w:rPr>
          <w:rFonts w:eastAsia="Calibri" w:cs="Tahoma"/>
          <w:color w:val="000000"/>
          <w:szCs w:val="24"/>
          <w:lang w:val="es-ES" w:eastAsia="es-MX"/>
        </w:rPr>
      </w:pPr>
    </w:p>
    <w:p w:rsidRPr="00C54A31" w:rsidR="00177EE1" w:rsidP="00CB33B5" w:rsidRDefault="00177EE1" w14:paraId="04F3A9F0" w14:textId="77777777">
      <w:pPr>
        <w:autoSpaceDE w:val="0"/>
        <w:autoSpaceDN w:val="0"/>
        <w:adjustRightInd w:val="0"/>
        <w:spacing w:after="0" w:line="360" w:lineRule="auto"/>
        <w:rPr>
          <w:rFonts w:eastAsia="Calibri" w:cs="Tahoma"/>
          <w:color w:val="000000"/>
          <w:lang w:val="es-ES" w:eastAsia="es-MX"/>
        </w:rPr>
      </w:pPr>
      <w:r w:rsidRPr="00C54A31">
        <w:rPr>
          <w:rFonts w:eastAsia="Calibri" w:cs="Tahoma"/>
          <w:color w:val="000000"/>
          <w:lang w:eastAsia="es-MX"/>
        </w:rPr>
        <w:t>Este</w:t>
      </w:r>
      <w:r w:rsidRPr="00C54A31" w:rsidR="00083A1D">
        <w:rPr>
          <w:rFonts w:eastAsia="Calibri" w:cs="Tahoma"/>
          <w:color w:val="000000"/>
          <w:lang w:eastAsia="es-MX"/>
        </w:rPr>
        <w:t xml:space="preserve"> </w:t>
      </w:r>
      <w:r w:rsidRPr="00C54A31">
        <w:rPr>
          <w:rFonts w:eastAsia="Calibri" w:cs="Tahoma"/>
          <w:color w:val="000000"/>
          <w:lang w:eastAsia="es-MX"/>
        </w:rPr>
        <w:t>Instituto</w:t>
      </w:r>
      <w:r w:rsidRPr="00C54A31" w:rsidR="00083A1D">
        <w:rPr>
          <w:rFonts w:eastAsia="Calibri" w:cs="Tahoma"/>
          <w:color w:val="000000"/>
          <w:lang w:eastAsia="es-MX"/>
        </w:rPr>
        <w:t xml:space="preserve"> </w:t>
      </w:r>
      <w:r w:rsidRPr="00C54A31">
        <w:rPr>
          <w:rFonts w:eastAsia="Calibri" w:cs="Tahoma"/>
          <w:color w:val="000000"/>
          <w:lang w:eastAsia="es-MX"/>
        </w:rPr>
        <w:t>realiza</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estudio</w:t>
      </w:r>
      <w:r w:rsidRPr="00C54A31" w:rsidR="00083A1D">
        <w:rPr>
          <w:rFonts w:eastAsia="Calibri" w:cs="Tahoma"/>
          <w:color w:val="000000"/>
          <w:lang w:eastAsia="es-MX"/>
        </w:rPr>
        <w:t xml:space="preserve"> </w:t>
      </w:r>
      <w:r w:rsidRPr="00C54A31">
        <w:rPr>
          <w:rFonts w:eastAsia="Calibri" w:cs="Tahoma"/>
          <w:color w:val="000000"/>
          <w:lang w:eastAsia="es-MX"/>
        </w:rPr>
        <w:t>oficioso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causales</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improcedencia,</w:t>
      </w:r>
      <w:r w:rsidRPr="00C54A31" w:rsidR="00083A1D">
        <w:rPr>
          <w:rFonts w:eastAsia="Calibri" w:cs="Tahoma"/>
          <w:color w:val="000000"/>
          <w:lang w:eastAsia="es-MX"/>
        </w:rPr>
        <w:t xml:space="preserve"> </w:t>
      </w:r>
      <w:r w:rsidRPr="00C54A31">
        <w:rPr>
          <w:rFonts w:eastAsia="Calibri" w:cs="Tahoma"/>
          <w:color w:val="000000"/>
          <w:lang w:eastAsia="es-MX"/>
        </w:rPr>
        <w:t>ya</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estas</w:t>
      </w:r>
      <w:r w:rsidRPr="00C54A31" w:rsidR="00083A1D">
        <w:rPr>
          <w:rFonts w:eastAsia="Calibri" w:cs="Tahoma"/>
          <w:color w:val="000000"/>
          <w:lang w:eastAsia="es-MX"/>
        </w:rPr>
        <w:t xml:space="preserve"> </w:t>
      </w:r>
      <w:r w:rsidRPr="00C54A31">
        <w:rPr>
          <w:rFonts w:eastAsia="Calibri" w:cs="Tahoma"/>
          <w:color w:val="000000"/>
          <w:lang w:eastAsia="es-MX"/>
        </w:rPr>
        <w:t>deben</w:t>
      </w:r>
      <w:r w:rsidRPr="00C54A31" w:rsidR="00083A1D">
        <w:rPr>
          <w:rFonts w:eastAsia="Calibri" w:cs="Tahoma"/>
          <w:color w:val="000000"/>
          <w:lang w:eastAsia="es-MX"/>
        </w:rPr>
        <w:t xml:space="preserve"> </w:t>
      </w:r>
      <w:r w:rsidRPr="00C54A31">
        <w:rPr>
          <w:rFonts w:eastAsia="Calibri" w:cs="Tahoma"/>
          <w:color w:val="000000"/>
          <w:lang w:eastAsia="es-MX"/>
        </w:rPr>
        <w:t>estudiarse,</w:t>
      </w:r>
      <w:r w:rsidRPr="00C54A31" w:rsidR="00083A1D">
        <w:rPr>
          <w:rFonts w:eastAsia="Calibri" w:cs="Tahoma"/>
          <w:color w:val="000000"/>
          <w:lang w:eastAsia="es-MX"/>
        </w:rPr>
        <w:t xml:space="preserve"> </w:t>
      </w:r>
      <w:r w:rsidRPr="00C54A31">
        <w:rPr>
          <w:rFonts w:eastAsia="Calibri" w:cs="Tahoma"/>
          <w:color w:val="000000"/>
          <w:lang w:eastAsia="es-MX"/>
        </w:rPr>
        <w:t>aunque</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hagan</w:t>
      </w:r>
      <w:r w:rsidRPr="00C54A31" w:rsidR="00083A1D">
        <w:rPr>
          <w:rFonts w:eastAsia="Calibri" w:cs="Tahoma"/>
          <w:color w:val="000000"/>
          <w:lang w:eastAsia="es-MX"/>
        </w:rPr>
        <w:t xml:space="preserve"> </w:t>
      </w:r>
      <w:r w:rsidRPr="00C54A31">
        <w:rPr>
          <w:rFonts w:eastAsia="Calibri" w:cs="Tahoma"/>
          <w:color w:val="000000"/>
          <w:lang w:eastAsia="es-MX"/>
        </w:rPr>
        <w:t>valer</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partes,</w:t>
      </w:r>
      <w:r w:rsidRPr="00C54A31" w:rsidR="00083A1D">
        <w:rPr>
          <w:rFonts w:eastAsia="Calibri" w:cs="Tahoma"/>
          <w:color w:val="000000"/>
          <w:lang w:eastAsia="es-MX"/>
        </w:rPr>
        <w:t xml:space="preserve"> </w:t>
      </w:r>
      <w:r w:rsidRPr="00C54A31">
        <w:rPr>
          <w:rFonts w:eastAsia="Calibri" w:cs="Tahoma"/>
          <w:color w:val="000000"/>
          <w:lang w:eastAsia="es-MX"/>
        </w:rPr>
        <w:t>por</w:t>
      </w:r>
      <w:r w:rsidRPr="00C54A31" w:rsidR="00083A1D">
        <w:rPr>
          <w:rFonts w:eastAsia="Calibri" w:cs="Tahoma"/>
          <w:color w:val="000000"/>
          <w:lang w:eastAsia="es-MX"/>
        </w:rPr>
        <w:t xml:space="preserve"> </w:t>
      </w:r>
      <w:r w:rsidRPr="00C54A31">
        <w:rPr>
          <w:rFonts w:eastAsia="Calibri" w:cs="Tahoma"/>
          <w:color w:val="000000"/>
          <w:lang w:eastAsia="es-MX"/>
        </w:rPr>
        <w:t>ser</w:t>
      </w:r>
      <w:r w:rsidRPr="00C54A31" w:rsidR="00083A1D">
        <w:rPr>
          <w:rFonts w:eastAsia="Calibri" w:cs="Tahoma"/>
          <w:color w:val="000000"/>
          <w:lang w:eastAsia="es-MX"/>
        </w:rPr>
        <w:t xml:space="preserve"> </w:t>
      </w:r>
      <w:r w:rsidRPr="00C54A31">
        <w:rPr>
          <w:rFonts w:eastAsia="Calibri" w:cs="Tahoma"/>
          <w:color w:val="000000"/>
          <w:lang w:eastAsia="es-MX"/>
        </w:rPr>
        <w:t>una</w:t>
      </w:r>
      <w:r w:rsidRPr="00C54A31" w:rsidR="00083A1D">
        <w:rPr>
          <w:rFonts w:eastAsia="Calibri" w:cs="Tahoma"/>
          <w:color w:val="000000"/>
          <w:lang w:eastAsia="es-MX"/>
        </w:rPr>
        <w:t xml:space="preserve"> </w:t>
      </w:r>
      <w:r w:rsidRPr="00C54A31">
        <w:rPr>
          <w:rFonts w:eastAsia="Calibri" w:cs="Tahoma"/>
          <w:color w:val="000000"/>
          <w:lang w:eastAsia="es-MX"/>
        </w:rPr>
        <w:t>cuestión</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orden</w:t>
      </w:r>
      <w:r w:rsidRPr="00C54A31" w:rsidR="00083A1D">
        <w:rPr>
          <w:rFonts w:eastAsia="Calibri" w:cs="Tahoma"/>
          <w:color w:val="000000"/>
          <w:lang w:eastAsia="es-MX"/>
        </w:rPr>
        <w:t xml:space="preserve"> </w:t>
      </w:r>
      <w:r w:rsidRPr="00C54A31">
        <w:rPr>
          <w:rFonts w:eastAsia="Calibri" w:cs="Tahoma"/>
          <w:color w:val="000000"/>
          <w:lang w:eastAsia="es-MX"/>
        </w:rPr>
        <w:t>público</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estudio</w:t>
      </w:r>
      <w:r w:rsidRPr="00C54A31" w:rsidR="00083A1D">
        <w:rPr>
          <w:rFonts w:eastAsia="Calibri" w:cs="Tahoma"/>
          <w:color w:val="000000"/>
          <w:lang w:eastAsia="es-MX"/>
        </w:rPr>
        <w:t xml:space="preserve"> </w:t>
      </w:r>
      <w:r w:rsidRPr="00C54A31">
        <w:rPr>
          <w:rFonts w:eastAsia="Calibri" w:cs="Tahoma"/>
          <w:color w:val="000000"/>
          <w:lang w:eastAsia="es-MX"/>
        </w:rPr>
        <w:t>preferente</w:t>
      </w:r>
      <w:r w:rsidRPr="00C54A31" w:rsidR="00083A1D">
        <w:rPr>
          <w:rFonts w:eastAsia="Calibri" w:cs="Tahoma"/>
          <w:color w:val="000000"/>
          <w:lang w:eastAsia="es-MX"/>
        </w:rPr>
        <w:t xml:space="preserve"> </w:t>
      </w:r>
      <w:r w:rsidRPr="00C54A31">
        <w:rPr>
          <w:rFonts w:eastAsia="Calibri" w:cs="Tahoma"/>
          <w:color w:val="000000"/>
          <w:lang w:eastAsia="es-MX"/>
        </w:rPr>
        <w:t>al</w:t>
      </w:r>
      <w:r w:rsidRPr="00C54A31" w:rsidR="00083A1D">
        <w:rPr>
          <w:rFonts w:eastAsia="Calibri" w:cs="Tahoma"/>
          <w:color w:val="000000"/>
          <w:lang w:eastAsia="es-MX"/>
        </w:rPr>
        <w:t xml:space="preserve"> </w:t>
      </w:r>
      <w:r w:rsidRPr="00C54A31">
        <w:rPr>
          <w:rFonts w:eastAsia="Calibri" w:cs="Tahoma"/>
          <w:color w:val="000000"/>
          <w:lang w:eastAsia="es-MX"/>
        </w:rPr>
        <w:t>fondo</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asunto.</w:t>
      </w:r>
      <w:r w:rsidRPr="00C54A31" w:rsidR="00083A1D">
        <w:rPr>
          <w:rFonts w:eastAsia="Calibri" w:cs="Tahoma"/>
          <w:color w:val="000000"/>
          <w:lang w:eastAsia="es-MX"/>
        </w:rPr>
        <w:t xml:space="preserve"> </w:t>
      </w:r>
      <w:r w:rsidRPr="00C54A31">
        <w:rPr>
          <w:rFonts w:eastAsia="Calibri" w:cs="Tahoma"/>
          <w:color w:val="000000"/>
          <w:lang w:eastAsia="es-MX"/>
        </w:rPr>
        <w:t>Lo</w:t>
      </w:r>
      <w:r w:rsidRPr="00C54A31" w:rsidR="00083A1D">
        <w:rPr>
          <w:rFonts w:eastAsia="Calibri" w:cs="Tahoma"/>
          <w:color w:val="000000"/>
          <w:lang w:eastAsia="es-MX"/>
        </w:rPr>
        <w:t xml:space="preserve"> </w:t>
      </w:r>
      <w:r w:rsidRPr="00C54A31">
        <w:rPr>
          <w:rFonts w:eastAsia="Calibri" w:cs="Tahoma"/>
          <w:color w:val="000000"/>
          <w:lang w:eastAsia="es-MX"/>
        </w:rPr>
        <w:t>anterior</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robustece</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Tesis</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Jurisprudencia:</w:t>
      </w:r>
      <w:r w:rsidRPr="00C54A31" w:rsidR="00083A1D">
        <w:rPr>
          <w:rFonts w:eastAsia="Calibri" w:cs="Tahoma"/>
          <w:color w:val="000000"/>
          <w:lang w:eastAsia="es-MX"/>
        </w:rPr>
        <w:t xml:space="preserve"> </w:t>
      </w:r>
      <w:r w:rsidRPr="00C54A31">
        <w:rPr>
          <w:rFonts w:eastAsia="Calibri" w:cs="Tahoma"/>
          <w:color w:val="000000"/>
          <w:lang w:eastAsia="es-MX"/>
        </w:rPr>
        <w:t>1a./J.</w:t>
      </w:r>
      <w:r w:rsidRPr="00C54A31" w:rsidR="00083A1D">
        <w:rPr>
          <w:rFonts w:eastAsia="Calibri" w:cs="Tahoma"/>
          <w:color w:val="000000"/>
          <w:lang w:eastAsia="es-MX"/>
        </w:rPr>
        <w:t xml:space="preserve"> </w:t>
      </w:r>
      <w:r w:rsidRPr="00C54A31">
        <w:rPr>
          <w:rFonts w:eastAsia="Calibri" w:cs="Tahoma"/>
          <w:color w:val="000000"/>
          <w:lang w:eastAsia="es-MX"/>
        </w:rPr>
        <w:t>163/2005</w:t>
      </w:r>
      <w:r w:rsidRPr="00C54A31" w:rsidR="00083A1D">
        <w:rPr>
          <w:rFonts w:eastAsia="Calibri" w:cs="Tahoma"/>
          <w:b/>
          <w:bCs/>
          <w:color w:val="000000"/>
          <w:lang w:eastAsia="es-MX"/>
        </w:rPr>
        <w:t xml:space="preserve"> </w:t>
      </w:r>
      <w:r w:rsidRPr="00C54A31">
        <w:rPr>
          <w:rFonts w:eastAsia="Calibri" w:cs="Tahoma"/>
          <w:color w:val="000000"/>
          <w:lang w:eastAsia="es-MX"/>
        </w:rPr>
        <w:t>(Semanario</w:t>
      </w:r>
      <w:r w:rsidRPr="00C54A31" w:rsidR="00083A1D">
        <w:rPr>
          <w:rFonts w:eastAsia="Calibri" w:cs="Tahoma"/>
          <w:color w:val="000000"/>
          <w:lang w:eastAsia="es-MX"/>
        </w:rPr>
        <w:t xml:space="preserve"> </w:t>
      </w:r>
      <w:r w:rsidRPr="00C54A31">
        <w:rPr>
          <w:rFonts w:eastAsia="Calibri" w:cs="Tahoma"/>
          <w:color w:val="000000"/>
          <w:lang w:eastAsia="es-MX"/>
        </w:rPr>
        <w:t>Judicial</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Federación</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su</w:t>
      </w:r>
      <w:r w:rsidRPr="00C54A31" w:rsidR="00083A1D">
        <w:rPr>
          <w:rFonts w:eastAsia="Calibri" w:cs="Tahoma"/>
          <w:color w:val="000000"/>
          <w:lang w:eastAsia="es-MX"/>
        </w:rPr>
        <w:t xml:space="preserve"> </w:t>
      </w:r>
      <w:r w:rsidRPr="00C54A31">
        <w:rPr>
          <w:rFonts w:eastAsia="Calibri" w:cs="Tahoma"/>
          <w:color w:val="000000"/>
          <w:lang w:eastAsia="es-MX"/>
        </w:rPr>
        <w:t>Gaceta,</w:t>
      </w:r>
      <w:r w:rsidRPr="00C54A31" w:rsidR="00083A1D">
        <w:rPr>
          <w:rFonts w:eastAsia="Calibri" w:cs="Tahoma"/>
          <w:color w:val="000000"/>
          <w:lang w:eastAsia="es-MX"/>
        </w:rPr>
        <w:t xml:space="preserve"> </w:t>
      </w:r>
      <w:r w:rsidRPr="00C54A31">
        <w:rPr>
          <w:rFonts w:eastAsia="Calibri" w:cs="Tahoma"/>
          <w:color w:val="000000"/>
          <w:lang w:eastAsia="es-MX"/>
        </w:rPr>
        <w:t>Novena</w:t>
      </w:r>
      <w:r w:rsidRPr="00C54A31" w:rsidR="00083A1D">
        <w:rPr>
          <w:rFonts w:eastAsia="Calibri" w:cs="Tahoma"/>
          <w:color w:val="000000"/>
          <w:lang w:eastAsia="es-MX"/>
        </w:rPr>
        <w:t xml:space="preserve"> </w:t>
      </w:r>
      <w:r w:rsidRPr="00C54A31">
        <w:rPr>
          <w:rFonts w:eastAsia="Calibri" w:cs="Tahoma"/>
          <w:color w:val="000000"/>
          <w:lang w:eastAsia="es-MX"/>
        </w:rPr>
        <w:t>Época,</w:t>
      </w:r>
      <w:r w:rsidRPr="00C54A31" w:rsidR="00083A1D">
        <w:rPr>
          <w:rFonts w:eastAsia="Calibri" w:cs="Tahoma"/>
          <w:color w:val="000000"/>
          <w:lang w:eastAsia="es-MX"/>
        </w:rPr>
        <w:t xml:space="preserve"> </w:t>
      </w:r>
      <w:r w:rsidRPr="00C54A31">
        <w:rPr>
          <w:rFonts w:eastAsia="Calibri" w:cs="Tahoma"/>
          <w:color w:val="000000"/>
          <w:lang w:eastAsia="es-MX"/>
        </w:rPr>
        <w:t>2006,</w:t>
      </w:r>
      <w:r w:rsidRPr="00C54A31" w:rsidR="00083A1D">
        <w:rPr>
          <w:rFonts w:eastAsia="Calibri" w:cs="Tahoma"/>
          <w:color w:val="000000"/>
          <w:lang w:eastAsia="es-MX"/>
        </w:rPr>
        <w:t xml:space="preserve"> </w:t>
      </w:r>
      <w:r w:rsidRPr="00C54A31">
        <w:rPr>
          <w:rFonts w:eastAsia="Calibri" w:cs="Tahoma"/>
          <w:color w:val="000000"/>
          <w:lang w:eastAsia="es-MX"/>
        </w:rPr>
        <w:t>página</w:t>
      </w:r>
      <w:r w:rsidRPr="00C54A31" w:rsidR="00083A1D">
        <w:rPr>
          <w:rFonts w:eastAsia="Calibri" w:cs="Tahoma"/>
          <w:color w:val="000000"/>
          <w:lang w:eastAsia="es-MX"/>
        </w:rPr>
        <w:t xml:space="preserve"> </w:t>
      </w:r>
      <w:r w:rsidRPr="00C54A31">
        <w:rPr>
          <w:rFonts w:eastAsia="Calibri" w:cs="Tahoma"/>
          <w:color w:val="000000"/>
          <w:lang w:eastAsia="es-MX"/>
        </w:rPr>
        <w:t>319),</w:t>
      </w:r>
      <w:r w:rsidRPr="00C54A31" w:rsidR="00083A1D">
        <w:rPr>
          <w:rFonts w:eastAsia="Calibri" w:cs="Tahoma"/>
          <w:color w:val="000000"/>
          <w:lang w:eastAsia="es-MX"/>
        </w:rPr>
        <w:t xml:space="preserve"> </w:t>
      </w:r>
      <w:r w:rsidRPr="00C54A31">
        <w:rPr>
          <w:rFonts w:eastAsia="Calibri" w:cs="Tahoma"/>
          <w:color w:val="000000"/>
          <w:lang w:eastAsia="es-MX"/>
        </w:rPr>
        <w:t>toda</w:t>
      </w:r>
      <w:r w:rsidRPr="00C54A31" w:rsidR="00083A1D">
        <w:rPr>
          <w:rFonts w:eastAsia="Calibri" w:cs="Tahoma"/>
          <w:color w:val="000000"/>
          <w:lang w:eastAsia="es-MX"/>
        </w:rPr>
        <w:t xml:space="preserve"> </w:t>
      </w:r>
      <w:r w:rsidRPr="00C54A31">
        <w:rPr>
          <w:rFonts w:eastAsia="Calibri" w:cs="Tahoma"/>
          <w:color w:val="000000"/>
          <w:lang w:eastAsia="es-MX"/>
        </w:rPr>
        <w:t>vez</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si</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las</w:t>
      </w:r>
      <w:r w:rsidRPr="00C54A31" w:rsidR="00083A1D">
        <w:rPr>
          <w:rFonts w:eastAsia="Calibri" w:cs="Tahoma"/>
          <w:color w:val="000000"/>
          <w:lang w:eastAsia="es-MX"/>
        </w:rPr>
        <w:t xml:space="preserve"> </w:t>
      </w:r>
      <w:r w:rsidRPr="00C54A31">
        <w:rPr>
          <w:rFonts w:eastAsia="Calibri" w:cs="Tahoma"/>
          <w:color w:val="000000"/>
          <w:lang w:eastAsia="es-MX"/>
        </w:rPr>
        <w:t>constancias</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obran</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expediente</w:t>
      </w:r>
      <w:r w:rsidRPr="00C54A31" w:rsidR="00083A1D">
        <w:rPr>
          <w:rFonts w:eastAsia="Calibri" w:cs="Tahoma"/>
          <w:color w:val="000000"/>
          <w:lang w:eastAsia="es-MX"/>
        </w:rPr>
        <w:t xml:space="preserve"> </w:t>
      </w:r>
      <w:r w:rsidRPr="00C54A31">
        <w:rPr>
          <w:rFonts w:eastAsia="Calibri" w:cs="Tahoma"/>
          <w:color w:val="000000"/>
          <w:lang w:eastAsia="es-MX"/>
        </w:rPr>
        <w:t>electrónico,</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actualiza</w:t>
      </w:r>
      <w:r w:rsidRPr="00C54A31" w:rsidR="00083A1D">
        <w:rPr>
          <w:rFonts w:eastAsia="Calibri" w:cs="Tahoma"/>
          <w:color w:val="000000"/>
          <w:lang w:eastAsia="es-MX"/>
        </w:rPr>
        <w:t xml:space="preserve"> </w:t>
      </w:r>
      <w:r w:rsidRPr="00C54A31">
        <w:rPr>
          <w:rFonts w:eastAsia="Calibri" w:cs="Tahoma"/>
          <w:color w:val="000000"/>
          <w:lang w:eastAsia="es-MX"/>
        </w:rPr>
        <w:t>una</w:t>
      </w:r>
      <w:r w:rsidRPr="00C54A31" w:rsidR="00083A1D">
        <w:rPr>
          <w:rFonts w:eastAsia="Calibri" w:cs="Tahoma"/>
          <w:color w:val="000000"/>
          <w:lang w:eastAsia="es-MX"/>
        </w:rPr>
        <w:t xml:space="preserve"> </w:t>
      </w:r>
      <w:r w:rsidRPr="00C54A31">
        <w:rPr>
          <w:rFonts w:eastAsia="Calibri" w:cs="Tahoma"/>
          <w:color w:val="000000"/>
          <w:lang w:eastAsia="es-MX"/>
        </w:rPr>
        <w:t>causal</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improcedencia</w:t>
      </w:r>
      <w:r w:rsidRPr="00C54A31" w:rsidR="00083A1D">
        <w:rPr>
          <w:rFonts w:eastAsia="Calibri" w:cs="Tahoma"/>
          <w:color w:val="000000"/>
          <w:lang w:eastAsia="es-MX"/>
        </w:rPr>
        <w:t xml:space="preserve"> </w:t>
      </w:r>
      <w:r w:rsidRPr="00C54A31">
        <w:rPr>
          <w:rFonts w:eastAsia="Calibri" w:cs="Tahoma"/>
          <w:color w:val="000000"/>
          <w:lang w:eastAsia="es-MX"/>
        </w:rPr>
        <w:t>establecidas</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artículo</w:t>
      </w:r>
      <w:r w:rsidRPr="00C54A31" w:rsidR="00083A1D">
        <w:rPr>
          <w:rFonts w:eastAsia="Calibri" w:cs="Tahoma"/>
          <w:color w:val="000000"/>
          <w:lang w:eastAsia="es-MX"/>
        </w:rPr>
        <w:t xml:space="preserve"> </w:t>
      </w:r>
      <w:r w:rsidRPr="00C54A31">
        <w:rPr>
          <w:rFonts w:eastAsia="Calibri" w:cs="Tahoma"/>
          <w:color w:val="000000"/>
          <w:lang w:eastAsia="es-MX"/>
        </w:rPr>
        <w:t>191</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Ley</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Transparencia</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Acceso</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Información</w:t>
      </w:r>
      <w:r w:rsidRPr="00C54A31" w:rsidR="00083A1D">
        <w:rPr>
          <w:rFonts w:eastAsia="Calibri" w:cs="Tahoma"/>
          <w:color w:val="000000"/>
          <w:lang w:eastAsia="es-MX"/>
        </w:rPr>
        <w:t xml:space="preserve"> </w:t>
      </w:r>
      <w:r w:rsidRPr="00C54A31">
        <w:rPr>
          <w:rFonts w:eastAsia="Calibri" w:cs="Tahoma"/>
          <w:color w:val="000000"/>
          <w:lang w:eastAsia="es-MX"/>
        </w:rPr>
        <w:t>Pública</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Estado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México</w:t>
      </w:r>
      <w:r w:rsidRPr="00C54A31" w:rsidR="00083A1D">
        <w:rPr>
          <w:rFonts w:eastAsia="Calibri" w:cs="Tahoma"/>
          <w:color w:val="000000"/>
          <w:lang w:eastAsia="es-MX"/>
        </w:rPr>
        <w:t xml:space="preserve"> </w:t>
      </w:r>
      <w:r w:rsidRPr="00C54A31">
        <w:rPr>
          <w:rFonts w:eastAsia="Calibri" w:cs="Tahoma"/>
          <w:color w:val="000000"/>
          <w:lang w:eastAsia="es-MX"/>
        </w:rPr>
        <w:t>y</w:t>
      </w:r>
      <w:r w:rsidRPr="00C54A31" w:rsidR="00083A1D">
        <w:rPr>
          <w:rFonts w:eastAsia="Calibri" w:cs="Tahoma"/>
          <w:color w:val="000000"/>
          <w:lang w:eastAsia="es-MX"/>
        </w:rPr>
        <w:t xml:space="preserve"> </w:t>
      </w:r>
      <w:r w:rsidRPr="00C54A31">
        <w:rPr>
          <w:rFonts w:eastAsia="Calibri" w:cs="Tahoma"/>
          <w:color w:val="000000"/>
          <w:lang w:eastAsia="es-MX"/>
        </w:rPr>
        <w:t>Municipios,</w:t>
      </w:r>
      <w:r w:rsidRPr="00C54A31" w:rsidR="00083A1D">
        <w:rPr>
          <w:rFonts w:eastAsia="Calibri" w:cs="Tahoma"/>
          <w:color w:val="000000"/>
          <w:lang w:eastAsia="es-MX"/>
        </w:rPr>
        <w:t xml:space="preserve"> </w:t>
      </w:r>
      <w:r w:rsidRPr="00C54A31">
        <w:rPr>
          <w:rFonts w:eastAsia="Calibri" w:cs="Tahoma"/>
          <w:color w:val="000000"/>
          <w:lang w:eastAsia="es-MX"/>
        </w:rPr>
        <w:t>dará</w:t>
      </w:r>
      <w:r w:rsidRPr="00C54A31" w:rsidR="00083A1D">
        <w:rPr>
          <w:rFonts w:eastAsia="Calibri" w:cs="Tahoma"/>
          <w:color w:val="000000"/>
          <w:lang w:eastAsia="es-MX"/>
        </w:rPr>
        <w:t xml:space="preserve"> </w:t>
      </w:r>
      <w:r w:rsidRPr="00C54A31">
        <w:rPr>
          <w:rFonts w:eastAsia="Calibri" w:cs="Tahoma"/>
          <w:color w:val="000000"/>
          <w:lang w:eastAsia="es-MX"/>
        </w:rPr>
        <w:t>lugar</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presente</w:t>
      </w:r>
      <w:r w:rsidRPr="00C54A31" w:rsidR="00083A1D">
        <w:rPr>
          <w:rFonts w:eastAsia="Calibri" w:cs="Tahoma"/>
          <w:color w:val="000000"/>
          <w:lang w:eastAsia="es-MX"/>
        </w:rPr>
        <w:t xml:space="preserve"> </w:t>
      </w:r>
      <w:r w:rsidRPr="00C54A31">
        <w:rPr>
          <w:rFonts w:eastAsia="Calibri" w:cs="Tahoma"/>
          <w:color w:val="000000"/>
          <w:lang w:eastAsia="es-MX"/>
        </w:rPr>
        <w:t>Recurso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Revisión</w:t>
      </w:r>
      <w:r w:rsidRPr="00C54A31" w:rsidR="00083A1D">
        <w:rPr>
          <w:rFonts w:eastAsia="Calibri" w:cs="Tahoma"/>
          <w:color w:val="000000"/>
          <w:lang w:eastAsia="es-MX"/>
        </w:rPr>
        <w:t xml:space="preserve"> </w:t>
      </w:r>
      <w:r w:rsidRPr="00C54A31">
        <w:rPr>
          <w:rFonts w:eastAsia="Calibri" w:cs="Tahoma"/>
          <w:color w:val="000000"/>
          <w:lang w:eastAsia="es-MX"/>
        </w:rPr>
        <w:t>sea</w:t>
      </w:r>
      <w:r w:rsidRPr="00C54A31" w:rsidR="00083A1D">
        <w:rPr>
          <w:rFonts w:eastAsia="Calibri" w:cs="Tahoma"/>
          <w:color w:val="000000"/>
          <w:lang w:eastAsia="es-MX"/>
        </w:rPr>
        <w:t xml:space="preserve"> </w:t>
      </w:r>
      <w:r w:rsidRPr="00C54A31">
        <w:rPr>
          <w:rFonts w:eastAsia="Calibri" w:cs="Tahoma"/>
          <w:color w:val="000000"/>
          <w:lang w:eastAsia="es-MX"/>
        </w:rPr>
        <w:t>sobreseído.</w:t>
      </w:r>
      <w:r w:rsidRPr="00C54A31" w:rsidR="00083A1D">
        <w:rPr>
          <w:rFonts w:eastAsia="Calibri" w:cs="Tahoma"/>
          <w:color w:val="000000"/>
          <w:lang w:eastAsia="es-MX"/>
        </w:rPr>
        <w:t xml:space="preserve"> </w:t>
      </w:r>
    </w:p>
    <w:p w:rsidRPr="00C54A31" w:rsidR="00177EE1" w:rsidP="00CB33B5" w:rsidRDefault="00177EE1" w14:paraId="12CB2193" w14:textId="77777777">
      <w:pPr>
        <w:autoSpaceDE w:val="0"/>
        <w:autoSpaceDN w:val="0"/>
        <w:adjustRightInd w:val="0"/>
        <w:spacing w:after="0" w:line="360" w:lineRule="auto"/>
        <w:rPr>
          <w:rFonts w:eastAsia="Calibri" w:cs="Tahoma"/>
          <w:color w:val="000000"/>
          <w:lang w:eastAsia="es-MX"/>
        </w:rPr>
      </w:pPr>
    </w:p>
    <w:p w:rsidRPr="00C54A31" w:rsidR="00177EE1" w:rsidP="00CB33B5" w:rsidRDefault="00177EE1" w14:paraId="15D3BF86" w14:textId="77777777">
      <w:pPr>
        <w:autoSpaceDE w:val="0"/>
        <w:autoSpaceDN w:val="0"/>
        <w:adjustRightInd w:val="0"/>
        <w:spacing w:after="0" w:line="360" w:lineRule="auto"/>
        <w:rPr>
          <w:rFonts w:eastAsia="Calibri" w:cs="Tahoma"/>
          <w:color w:val="000000"/>
          <w:lang w:eastAsia="es-MX"/>
        </w:rPr>
      </w:pP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presente</w:t>
      </w:r>
      <w:r w:rsidRPr="00C54A31" w:rsidR="00083A1D">
        <w:rPr>
          <w:rFonts w:eastAsia="Calibri" w:cs="Tahoma"/>
          <w:color w:val="000000"/>
          <w:lang w:eastAsia="es-MX"/>
        </w:rPr>
        <w:t xml:space="preserve"> </w:t>
      </w:r>
      <w:r w:rsidRPr="00C54A31">
        <w:rPr>
          <w:rFonts w:eastAsia="Calibri" w:cs="Tahoma"/>
          <w:color w:val="000000"/>
          <w:lang w:eastAsia="es-MX"/>
        </w:rPr>
        <w:t>caso,</w:t>
      </w:r>
      <w:r w:rsidRPr="00C54A31" w:rsidR="00083A1D">
        <w:rPr>
          <w:rFonts w:eastAsia="Calibri" w:cs="Tahoma"/>
          <w:color w:val="000000"/>
          <w:lang w:eastAsia="es-MX"/>
        </w:rPr>
        <w:t xml:space="preserve"> </w:t>
      </w:r>
      <w:r w:rsidRPr="00C54A31">
        <w:rPr>
          <w:rFonts w:eastAsia="Calibri" w:cs="Tahoma"/>
          <w:b/>
          <w:color w:val="000000"/>
          <w:lang w:eastAsia="es-MX"/>
        </w:rPr>
        <w:t>no</w:t>
      </w:r>
      <w:r w:rsidRPr="00C54A31" w:rsidR="00083A1D">
        <w:rPr>
          <w:rFonts w:eastAsia="Calibri" w:cs="Tahoma"/>
          <w:b/>
          <w:color w:val="000000"/>
          <w:lang w:eastAsia="es-MX"/>
        </w:rPr>
        <w:t xml:space="preserve"> </w:t>
      </w:r>
      <w:r w:rsidRPr="00C54A31">
        <w:rPr>
          <w:rFonts w:eastAsia="Calibri" w:cs="Tahoma"/>
          <w:b/>
          <w:color w:val="000000"/>
          <w:lang w:eastAsia="es-MX"/>
        </w:rPr>
        <w:t>se</w:t>
      </w:r>
      <w:r w:rsidRPr="00C54A31" w:rsidR="00083A1D">
        <w:rPr>
          <w:rFonts w:eastAsia="Calibri" w:cs="Tahoma"/>
          <w:b/>
          <w:color w:val="000000"/>
          <w:lang w:eastAsia="es-MX"/>
        </w:rPr>
        <w:t xml:space="preserve"> </w:t>
      </w:r>
      <w:r w:rsidRPr="00C54A31">
        <w:rPr>
          <w:rFonts w:eastAsia="Calibri" w:cs="Tahoma"/>
          <w:b/>
          <w:color w:val="000000"/>
          <w:lang w:eastAsia="es-MX"/>
        </w:rPr>
        <w:t>actualiza</w:t>
      </w:r>
      <w:r w:rsidRPr="00C54A31" w:rsidR="00083A1D">
        <w:rPr>
          <w:rFonts w:eastAsia="Calibri" w:cs="Tahoma"/>
          <w:b/>
          <w:color w:val="000000"/>
          <w:lang w:eastAsia="es-MX"/>
        </w:rPr>
        <w:t xml:space="preserve"> </w:t>
      </w:r>
      <w:r w:rsidRPr="00C54A31">
        <w:rPr>
          <w:rFonts w:eastAsia="Calibri" w:cs="Tahoma"/>
          <w:b/>
          <w:color w:val="000000"/>
          <w:lang w:eastAsia="es-MX"/>
        </w:rPr>
        <w:t>ninguna</w:t>
      </w:r>
      <w:r w:rsidRPr="00C54A31" w:rsidR="00083A1D">
        <w:rPr>
          <w:rFonts w:eastAsia="Calibri" w:cs="Tahoma"/>
          <w:b/>
          <w:color w:val="000000"/>
          <w:lang w:eastAsia="es-MX"/>
        </w:rPr>
        <w:t xml:space="preserve"> </w:t>
      </w:r>
      <w:r w:rsidRPr="00C54A31">
        <w:rPr>
          <w:rFonts w:eastAsia="Calibri" w:cs="Tahoma"/>
          <w:b/>
          <w:color w:val="000000"/>
          <w:lang w:eastAsia="es-MX"/>
        </w:rPr>
        <w:t>de</w:t>
      </w:r>
      <w:r w:rsidRPr="00C54A31" w:rsidR="00083A1D">
        <w:rPr>
          <w:rFonts w:eastAsia="Calibri" w:cs="Tahoma"/>
          <w:b/>
          <w:color w:val="000000"/>
          <w:lang w:eastAsia="es-MX"/>
        </w:rPr>
        <w:t xml:space="preserve"> </w:t>
      </w:r>
      <w:r w:rsidRPr="00C54A31">
        <w:rPr>
          <w:rFonts w:eastAsia="Calibri" w:cs="Tahoma"/>
          <w:b/>
          <w:color w:val="000000"/>
          <w:lang w:eastAsia="es-MX"/>
        </w:rPr>
        <w:t>las</w:t>
      </w:r>
      <w:r w:rsidRPr="00C54A31" w:rsidR="00083A1D">
        <w:rPr>
          <w:rFonts w:eastAsia="Calibri" w:cs="Tahoma"/>
          <w:b/>
          <w:color w:val="000000"/>
          <w:lang w:eastAsia="es-MX"/>
        </w:rPr>
        <w:t xml:space="preserve"> </w:t>
      </w:r>
      <w:r w:rsidRPr="00C54A31">
        <w:rPr>
          <w:rFonts w:eastAsia="Calibri" w:cs="Tahoma"/>
          <w:b/>
          <w:color w:val="000000"/>
          <w:lang w:eastAsia="es-MX"/>
        </w:rPr>
        <w:t>causales</w:t>
      </w:r>
      <w:r w:rsidRPr="00C54A31" w:rsidR="00083A1D">
        <w:rPr>
          <w:rFonts w:eastAsia="Calibri" w:cs="Tahoma"/>
          <w:b/>
          <w:color w:val="000000"/>
          <w:lang w:eastAsia="es-MX"/>
        </w:rPr>
        <w:t xml:space="preserve"> </w:t>
      </w:r>
      <w:r w:rsidRPr="00C54A31">
        <w:rPr>
          <w:rFonts w:eastAsia="Calibri" w:cs="Tahoma"/>
          <w:b/>
          <w:color w:val="000000"/>
          <w:lang w:eastAsia="es-MX"/>
        </w:rPr>
        <w:t>de</w:t>
      </w:r>
      <w:r w:rsidRPr="00C54A31" w:rsidR="00083A1D">
        <w:rPr>
          <w:rFonts w:eastAsia="Calibri" w:cs="Tahoma"/>
          <w:b/>
          <w:color w:val="000000"/>
          <w:lang w:eastAsia="es-MX"/>
        </w:rPr>
        <w:t xml:space="preserve"> </w:t>
      </w:r>
      <w:r w:rsidRPr="00C54A31">
        <w:rPr>
          <w:rFonts w:eastAsia="Calibri" w:cs="Tahoma"/>
          <w:b/>
          <w:color w:val="000000"/>
          <w:lang w:eastAsia="es-MX"/>
        </w:rPr>
        <w:t>improcedencia</w:t>
      </w:r>
      <w:r w:rsidRPr="00C54A31" w:rsidR="00083A1D">
        <w:rPr>
          <w:rFonts w:eastAsia="Calibri" w:cs="Tahoma"/>
          <w:color w:val="000000"/>
          <w:lang w:eastAsia="es-MX"/>
        </w:rPr>
        <w:t xml:space="preserve"> </w:t>
      </w:r>
      <w:r w:rsidRPr="00C54A31">
        <w:rPr>
          <w:rFonts w:eastAsia="Calibri" w:cs="Tahoma"/>
          <w:color w:val="000000"/>
          <w:lang w:eastAsia="es-MX"/>
        </w:rPr>
        <w:t>establecidas</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ordenamiento</w:t>
      </w:r>
      <w:r w:rsidRPr="00C54A31" w:rsidR="00083A1D">
        <w:rPr>
          <w:rFonts w:eastAsia="Calibri" w:cs="Tahoma"/>
          <w:color w:val="000000"/>
          <w:lang w:eastAsia="es-MX"/>
        </w:rPr>
        <w:t xml:space="preserve"> </w:t>
      </w:r>
      <w:r w:rsidRPr="00C54A31">
        <w:rPr>
          <w:rFonts w:eastAsia="Calibri" w:cs="Tahoma"/>
          <w:color w:val="000000"/>
          <w:lang w:eastAsia="es-MX"/>
        </w:rPr>
        <w:t>jurídico</w:t>
      </w:r>
      <w:r w:rsidRPr="00C54A31" w:rsidR="00083A1D">
        <w:rPr>
          <w:rFonts w:eastAsia="Calibri" w:cs="Tahoma"/>
          <w:color w:val="000000"/>
          <w:lang w:eastAsia="es-MX"/>
        </w:rPr>
        <w:t xml:space="preserve"> </w:t>
      </w:r>
      <w:r w:rsidRPr="00C54A31">
        <w:rPr>
          <w:rFonts w:eastAsia="Calibri" w:cs="Tahoma"/>
          <w:color w:val="000000"/>
          <w:lang w:eastAsia="es-MX"/>
        </w:rPr>
        <w:t>previamente</w:t>
      </w:r>
      <w:r w:rsidRPr="00C54A31" w:rsidR="00083A1D">
        <w:rPr>
          <w:rFonts w:eastAsia="Calibri" w:cs="Tahoma"/>
          <w:color w:val="000000"/>
          <w:lang w:eastAsia="es-MX"/>
        </w:rPr>
        <w:t xml:space="preserve"> </w:t>
      </w:r>
      <w:r w:rsidRPr="00C54A31">
        <w:rPr>
          <w:rFonts w:eastAsia="Calibri" w:cs="Tahoma"/>
          <w:color w:val="000000"/>
          <w:lang w:eastAsia="es-MX"/>
        </w:rPr>
        <w:t>señalado,</w:t>
      </w:r>
      <w:r w:rsidRPr="00C54A31" w:rsidR="00083A1D">
        <w:rPr>
          <w:rFonts w:eastAsia="Calibri" w:cs="Tahoma"/>
          <w:color w:val="000000"/>
          <w:lang w:eastAsia="es-MX"/>
        </w:rPr>
        <w:t xml:space="preserve"> </w:t>
      </w:r>
      <w:r w:rsidRPr="00C54A31">
        <w:rPr>
          <w:rFonts w:eastAsia="Calibri" w:cs="Tahoma"/>
          <w:color w:val="000000"/>
          <w:lang w:eastAsia="es-MX"/>
        </w:rPr>
        <w:t>toda</w:t>
      </w:r>
      <w:r w:rsidRPr="00C54A31" w:rsidR="00083A1D">
        <w:rPr>
          <w:rFonts w:eastAsia="Calibri" w:cs="Tahoma"/>
          <w:color w:val="000000"/>
          <w:lang w:eastAsia="es-MX"/>
        </w:rPr>
        <w:t xml:space="preserve"> </w:t>
      </w:r>
      <w:r w:rsidRPr="00C54A31">
        <w:rPr>
          <w:rFonts w:eastAsia="Calibri" w:cs="Tahoma"/>
          <w:color w:val="000000"/>
          <w:lang w:eastAsia="es-MX"/>
        </w:rPr>
        <w:t>vez</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este</w:t>
      </w:r>
      <w:r w:rsidRPr="00C54A31" w:rsidR="00083A1D">
        <w:rPr>
          <w:rFonts w:eastAsia="Calibri" w:cs="Tahoma"/>
          <w:color w:val="000000"/>
          <w:lang w:eastAsia="es-MX"/>
        </w:rPr>
        <w:t xml:space="preserve"> </w:t>
      </w:r>
      <w:r w:rsidRPr="00C54A31">
        <w:rPr>
          <w:rFonts w:eastAsia="Calibri" w:cs="Tahoma"/>
          <w:color w:val="000000"/>
          <w:lang w:eastAsia="es-MX"/>
        </w:rPr>
        <w:t>Instituto</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tiene</w:t>
      </w:r>
      <w:r w:rsidRPr="00C54A31" w:rsidR="00083A1D">
        <w:rPr>
          <w:rFonts w:eastAsia="Calibri" w:cs="Tahoma"/>
          <w:color w:val="000000"/>
          <w:lang w:eastAsia="es-MX"/>
        </w:rPr>
        <w:t xml:space="preserve"> </w:t>
      </w:r>
      <w:r w:rsidRPr="00C54A31">
        <w:rPr>
          <w:rFonts w:eastAsia="Calibri" w:cs="Tahoma"/>
          <w:color w:val="000000"/>
          <w:lang w:eastAsia="es-MX"/>
        </w:rPr>
        <w:t>conocimiento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encuentre</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trámite</w:t>
      </w:r>
      <w:r w:rsidRPr="00C54A31" w:rsidR="00083A1D">
        <w:rPr>
          <w:rFonts w:eastAsia="Calibri" w:cs="Tahoma"/>
          <w:color w:val="000000"/>
          <w:lang w:eastAsia="es-MX"/>
        </w:rPr>
        <w:t xml:space="preserve"> </w:t>
      </w:r>
      <w:r w:rsidRPr="00C54A31">
        <w:rPr>
          <w:rFonts w:eastAsia="Calibri" w:cs="Tahoma"/>
          <w:color w:val="000000"/>
          <w:lang w:eastAsia="es-MX"/>
        </w:rPr>
        <w:t>algún</w:t>
      </w:r>
      <w:r w:rsidRPr="00C54A31" w:rsidR="00083A1D">
        <w:rPr>
          <w:rFonts w:eastAsia="Calibri" w:cs="Tahoma"/>
          <w:color w:val="000000"/>
          <w:lang w:eastAsia="es-MX"/>
        </w:rPr>
        <w:t xml:space="preserve"> </w:t>
      </w:r>
      <w:r w:rsidRPr="00C54A31">
        <w:rPr>
          <w:rFonts w:eastAsia="Calibri" w:cs="Tahoma"/>
          <w:color w:val="000000"/>
          <w:lang w:eastAsia="es-MX"/>
        </w:rPr>
        <w:t>medio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defensa</w:t>
      </w:r>
      <w:r w:rsidRPr="00C54A31" w:rsidR="00083A1D">
        <w:rPr>
          <w:rFonts w:eastAsia="Calibri" w:cs="Tahoma"/>
          <w:color w:val="000000"/>
          <w:lang w:eastAsia="es-MX"/>
        </w:rPr>
        <w:t xml:space="preserve"> </w:t>
      </w:r>
      <w:r w:rsidRPr="00C54A31">
        <w:rPr>
          <w:rFonts w:eastAsia="Calibri" w:cs="Tahoma"/>
          <w:color w:val="000000"/>
          <w:lang w:eastAsia="es-MX"/>
        </w:rPr>
        <w:t>presentado</w:t>
      </w:r>
      <w:r w:rsidRPr="00C54A31" w:rsidR="00083A1D">
        <w:rPr>
          <w:rFonts w:eastAsia="Calibri" w:cs="Tahoma"/>
          <w:color w:val="000000"/>
          <w:lang w:eastAsia="es-MX"/>
        </w:rPr>
        <w:t xml:space="preserve"> </w:t>
      </w:r>
      <w:r w:rsidRPr="00C54A31">
        <w:rPr>
          <w:rFonts w:eastAsia="Calibri" w:cs="Tahoma"/>
          <w:color w:val="000000"/>
          <w:lang w:eastAsia="es-MX"/>
        </w:rPr>
        <w:t>por</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Recurrente</w:t>
      </w:r>
      <w:r w:rsidRPr="00C54A31" w:rsidR="00083A1D">
        <w:rPr>
          <w:rFonts w:eastAsia="Calibri" w:cs="Tahoma"/>
          <w:color w:val="000000"/>
          <w:lang w:eastAsia="es-MX"/>
        </w:rPr>
        <w:t xml:space="preserve"> </w:t>
      </w:r>
      <w:r w:rsidRPr="00C54A31">
        <w:rPr>
          <w:rFonts w:eastAsia="Calibri" w:cs="Tahoma"/>
          <w:color w:val="000000"/>
          <w:lang w:eastAsia="es-MX"/>
        </w:rPr>
        <w:t>ante</w:t>
      </w:r>
      <w:r w:rsidRPr="00C54A31" w:rsidR="00083A1D">
        <w:rPr>
          <w:rFonts w:eastAsia="Calibri" w:cs="Tahoma"/>
          <w:color w:val="000000"/>
          <w:lang w:eastAsia="es-MX"/>
        </w:rPr>
        <w:t xml:space="preserve"> </w:t>
      </w:r>
      <w:r w:rsidRPr="00C54A31">
        <w:rPr>
          <w:rFonts w:eastAsia="Calibri" w:cs="Tahoma"/>
          <w:color w:val="000000"/>
          <w:lang w:eastAsia="es-MX"/>
        </w:rPr>
        <w:t>otra</w:t>
      </w:r>
      <w:r w:rsidRPr="00C54A31" w:rsidR="00083A1D">
        <w:rPr>
          <w:rFonts w:eastAsia="Calibri" w:cs="Tahoma"/>
          <w:color w:val="000000"/>
          <w:lang w:eastAsia="es-MX"/>
        </w:rPr>
        <w:t xml:space="preserve"> </w:t>
      </w:r>
      <w:r w:rsidRPr="00C54A31">
        <w:rPr>
          <w:rFonts w:eastAsia="Calibri" w:cs="Tahoma"/>
          <w:color w:val="000000"/>
          <w:lang w:eastAsia="es-MX"/>
        </w:rPr>
        <w:t>instancia;</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existió</w:t>
      </w:r>
      <w:r w:rsidRPr="00C54A31" w:rsidR="00083A1D">
        <w:rPr>
          <w:rFonts w:eastAsia="Calibri" w:cs="Tahoma"/>
          <w:color w:val="000000"/>
          <w:lang w:eastAsia="es-MX"/>
        </w:rPr>
        <w:t xml:space="preserve"> </w:t>
      </w:r>
      <w:r w:rsidRPr="00C54A31">
        <w:rPr>
          <w:rFonts w:eastAsia="Calibri" w:cs="Tahoma"/>
          <w:color w:val="000000"/>
          <w:lang w:eastAsia="es-MX"/>
        </w:rPr>
        <w:t>prevención</w:t>
      </w:r>
      <w:r w:rsidRPr="00C54A31" w:rsidR="00083A1D">
        <w:rPr>
          <w:rFonts w:eastAsia="Calibri" w:cs="Tahoma"/>
          <w:color w:val="000000"/>
          <w:lang w:eastAsia="es-MX"/>
        </w:rPr>
        <w:t xml:space="preserve"> </w:t>
      </w:r>
      <w:r w:rsidRPr="00C54A31">
        <w:rPr>
          <w:rFonts w:eastAsia="Calibri" w:cs="Tahoma"/>
          <w:color w:val="000000"/>
          <w:lang w:eastAsia="es-MX"/>
        </w:rPr>
        <w:t>alguna;</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veracidad</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respuesta</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formó</w:t>
      </w:r>
      <w:r w:rsidRPr="00C54A31" w:rsidR="00083A1D">
        <w:rPr>
          <w:rFonts w:eastAsia="Calibri" w:cs="Tahoma"/>
          <w:color w:val="000000"/>
          <w:lang w:eastAsia="es-MX"/>
        </w:rPr>
        <w:t xml:space="preserve"> </w:t>
      </w:r>
      <w:r w:rsidRPr="00C54A31">
        <w:rPr>
          <w:rFonts w:eastAsia="Calibri" w:cs="Tahoma"/>
          <w:color w:val="000000"/>
          <w:lang w:eastAsia="es-MX"/>
        </w:rPr>
        <w:t>parte</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agravio;</w:t>
      </w:r>
      <w:r w:rsidRPr="00C54A31" w:rsidR="00083A1D">
        <w:rPr>
          <w:rFonts w:eastAsia="Calibri" w:cs="Tahoma"/>
          <w:color w:val="000000"/>
          <w:lang w:eastAsia="es-MX"/>
        </w:rPr>
        <w:t xml:space="preserve"> </w:t>
      </w:r>
      <w:r w:rsidRPr="00C54A31">
        <w:rPr>
          <w:rFonts w:eastAsia="Calibri" w:cs="Tahoma"/>
          <w:color w:val="000000"/>
          <w:lang w:eastAsia="es-MX"/>
        </w:rPr>
        <w:t>no</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realizó</w:t>
      </w:r>
      <w:r w:rsidRPr="00C54A31" w:rsidR="00083A1D">
        <w:rPr>
          <w:rFonts w:eastAsia="Calibri" w:cs="Tahoma"/>
          <w:color w:val="000000"/>
          <w:lang w:eastAsia="es-MX"/>
        </w:rPr>
        <w:t xml:space="preserve"> </w:t>
      </w:r>
      <w:r w:rsidRPr="00C54A31">
        <w:rPr>
          <w:rFonts w:eastAsia="Calibri" w:cs="Tahoma"/>
          <w:color w:val="000000"/>
          <w:lang w:eastAsia="es-MX"/>
        </w:rPr>
        <w:t>una</w:t>
      </w:r>
      <w:r w:rsidRPr="00C54A31" w:rsidR="00083A1D">
        <w:rPr>
          <w:rFonts w:eastAsia="Calibri" w:cs="Tahoma"/>
          <w:color w:val="000000"/>
          <w:lang w:eastAsia="es-MX"/>
        </w:rPr>
        <w:t xml:space="preserve"> </w:t>
      </w:r>
      <w:r w:rsidRPr="00C54A31">
        <w:rPr>
          <w:rFonts w:eastAsia="Calibri" w:cs="Tahoma"/>
          <w:color w:val="000000"/>
          <w:lang w:eastAsia="es-MX"/>
        </w:rPr>
        <w:t>consulta</w:t>
      </w:r>
      <w:r w:rsidRPr="00C54A31" w:rsidR="00083A1D">
        <w:rPr>
          <w:rFonts w:eastAsia="Calibri" w:cs="Tahoma"/>
          <w:color w:val="000000"/>
          <w:lang w:eastAsia="es-MX"/>
        </w:rPr>
        <w:t xml:space="preserve"> </w:t>
      </w:r>
      <w:r w:rsidRPr="00C54A31">
        <w:rPr>
          <w:rFonts w:eastAsia="Calibri" w:cs="Tahoma"/>
          <w:color w:val="000000"/>
          <w:lang w:eastAsia="es-MX"/>
        </w:rPr>
        <w:t>o</w:t>
      </w:r>
      <w:r w:rsidRPr="00C54A31" w:rsidR="00083A1D">
        <w:rPr>
          <w:rFonts w:eastAsia="Calibri" w:cs="Tahoma"/>
          <w:color w:val="000000"/>
          <w:lang w:eastAsia="es-MX"/>
        </w:rPr>
        <w:t xml:space="preserve"> </w:t>
      </w:r>
      <w:r w:rsidRPr="00C54A31">
        <w:rPr>
          <w:rFonts w:eastAsia="Calibri" w:cs="Tahoma"/>
          <w:color w:val="000000"/>
          <w:lang w:eastAsia="es-MX"/>
        </w:rPr>
        <w:t>ampliación</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los</w:t>
      </w:r>
      <w:r w:rsidRPr="00C54A31" w:rsidR="00083A1D">
        <w:rPr>
          <w:rFonts w:eastAsia="Calibri" w:cs="Tahoma"/>
          <w:color w:val="000000"/>
          <w:lang w:eastAsia="es-MX"/>
        </w:rPr>
        <w:t xml:space="preserve"> </w:t>
      </w:r>
      <w:r w:rsidRPr="00C54A31">
        <w:rPr>
          <w:rFonts w:eastAsia="Calibri" w:cs="Tahoma"/>
          <w:color w:val="000000"/>
          <w:lang w:eastAsia="es-MX"/>
        </w:rPr>
        <w:t>alcances</w:t>
      </w:r>
      <w:r w:rsidRPr="00C54A31" w:rsidR="00083A1D">
        <w:rPr>
          <w:rFonts w:eastAsia="Calibri" w:cs="Tahoma"/>
          <w:color w:val="000000"/>
          <w:lang w:eastAsia="es-MX"/>
        </w:rPr>
        <w:t xml:space="preserve"> </w:t>
      </w:r>
      <w:r w:rsidRPr="00C54A31">
        <w:rPr>
          <w:rFonts w:eastAsia="Calibri" w:cs="Tahoma"/>
          <w:color w:val="000000"/>
          <w:lang w:eastAsia="es-MX"/>
        </w:rPr>
        <w:t>del</w:t>
      </w:r>
      <w:r w:rsidRPr="00C54A31" w:rsidR="00083A1D">
        <w:rPr>
          <w:rFonts w:eastAsia="Calibri" w:cs="Tahoma"/>
          <w:color w:val="000000"/>
          <w:lang w:eastAsia="es-MX"/>
        </w:rPr>
        <w:t xml:space="preserve"> </w:t>
      </w:r>
      <w:r w:rsidRPr="00C54A31">
        <w:rPr>
          <w:rFonts w:eastAsia="Calibri" w:cs="Tahoma"/>
          <w:color w:val="000000"/>
          <w:lang w:eastAsia="es-MX"/>
        </w:rPr>
        <w:t>requerimiento</w:t>
      </w:r>
      <w:r w:rsidRPr="00C54A31" w:rsidR="00083A1D">
        <w:rPr>
          <w:rFonts w:eastAsia="Calibri" w:cs="Tahoma"/>
          <w:color w:val="000000"/>
          <w:lang w:eastAsia="es-MX"/>
        </w:rPr>
        <w:t xml:space="preserve"> </w:t>
      </w:r>
      <w:r w:rsidRPr="00C54A31">
        <w:rPr>
          <w:rFonts w:eastAsia="Calibri" w:cs="Tahoma"/>
          <w:color w:val="000000"/>
          <w:lang w:eastAsia="es-MX"/>
        </w:rPr>
        <w:t>informativo,</w:t>
      </w:r>
      <w:r w:rsidRPr="00C54A31" w:rsidR="00083A1D">
        <w:rPr>
          <w:rFonts w:eastAsia="Calibri" w:cs="Tahoma"/>
          <w:color w:val="000000"/>
          <w:lang w:eastAsia="es-MX"/>
        </w:rPr>
        <w:t xml:space="preserve"> </w:t>
      </w:r>
      <w:r w:rsidRPr="00C54A31">
        <w:rPr>
          <w:rFonts w:eastAsia="Calibri" w:cs="Tahoma"/>
          <w:color w:val="000000"/>
          <w:lang w:eastAsia="es-MX"/>
        </w:rPr>
        <w:t>aunado</w:t>
      </w:r>
      <w:r w:rsidRPr="00C54A31" w:rsidR="00083A1D">
        <w:rPr>
          <w:rFonts w:eastAsia="Calibri" w:cs="Tahoma"/>
          <w:color w:val="000000"/>
          <w:lang w:eastAsia="es-MX"/>
        </w:rPr>
        <w:t xml:space="preserve"> </w:t>
      </w:r>
      <w:r w:rsidRPr="00C54A31">
        <w:rPr>
          <w:rFonts w:eastAsia="Calibri" w:cs="Tahoma"/>
          <w:color w:val="000000"/>
          <w:lang w:eastAsia="es-MX"/>
        </w:rPr>
        <w:t>a</w:t>
      </w:r>
      <w:r w:rsidRPr="00C54A31" w:rsidR="00083A1D">
        <w:rPr>
          <w:rFonts w:eastAsia="Calibri" w:cs="Tahoma"/>
          <w:color w:val="000000"/>
          <w:lang w:eastAsia="es-MX"/>
        </w:rPr>
        <w:t xml:space="preserve"> </w:t>
      </w:r>
      <w:r w:rsidRPr="00C54A31">
        <w:rPr>
          <w:rFonts w:eastAsia="Calibri" w:cs="Tahoma"/>
          <w:color w:val="000000"/>
          <w:lang w:eastAsia="es-MX"/>
        </w:rPr>
        <w:t>que</w:t>
      </w:r>
      <w:r w:rsidRPr="00C54A31" w:rsidR="00083A1D">
        <w:rPr>
          <w:rFonts w:eastAsia="Calibri" w:cs="Tahoma"/>
          <w:color w:val="000000"/>
          <w:lang w:eastAsia="es-MX"/>
        </w:rPr>
        <w:t xml:space="preserve"> </w:t>
      </w:r>
      <w:r w:rsidRPr="00C54A31">
        <w:rPr>
          <w:rFonts w:eastAsia="Calibri" w:cs="Tahoma"/>
          <w:color w:val="000000"/>
          <w:lang w:eastAsia="es-MX"/>
        </w:rPr>
        <w:t>el</w:t>
      </w:r>
      <w:r w:rsidRPr="00C54A31" w:rsidR="00083A1D">
        <w:rPr>
          <w:rFonts w:eastAsia="Calibri" w:cs="Tahoma"/>
          <w:color w:val="000000"/>
          <w:lang w:eastAsia="es-MX"/>
        </w:rPr>
        <w:t xml:space="preserve"> </w:t>
      </w:r>
      <w:r w:rsidRPr="00C54A31">
        <w:rPr>
          <w:rFonts w:eastAsia="Calibri" w:cs="Tahoma"/>
          <w:color w:val="000000"/>
          <w:lang w:eastAsia="es-MX"/>
        </w:rPr>
        <w:t>medio</w:t>
      </w:r>
      <w:r w:rsidRPr="00C54A31" w:rsidR="00083A1D">
        <w:rPr>
          <w:rFonts w:eastAsia="Calibri" w:cs="Tahoma"/>
          <w:color w:val="000000"/>
          <w:lang w:eastAsia="es-MX"/>
        </w:rPr>
        <w:t xml:space="preserve"> </w:t>
      </w:r>
      <w:r w:rsidRPr="00C54A31">
        <w:rPr>
          <w:rFonts w:eastAsia="Calibri" w:cs="Tahoma"/>
          <w:color w:val="000000"/>
          <w:lang w:eastAsia="es-MX"/>
        </w:rPr>
        <w:t>de</w:t>
      </w:r>
      <w:r w:rsidRPr="00C54A31" w:rsidR="00083A1D">
        <w:rPr>
          <w:rFonts w:eastAsia="Calibri" w:cs="Tahoma"/>
          <w:color w:val="000000"/>
          <w:lang w:eastAsia="es-MX"/>
        </w:rPr>
        <w:t xml:space="preserve"> </w:t>
      </w:r>
      <w:r w:rsidRPr="00C54A31">
        <w:rPr>
          <w:rFonts w:eastAsia="Calibri" w:cs="Tahoma"/>
          <w:color w:val="000000"/>
          <w:lang w:eastAsia="es-MX"/>
        </w:rPr>
        <w:t>impugnación</w:t>
      </w:r>
      <w:r w:rsidRPr="00C54A31" w:rsidR="00083A1D">
        <w:rPr>
          <w:rFonts w:eastAsia="Calibri" w:cs="Tahoma"/>
          <w:color w:val="000000"/>
          <w:lang w:eastAsia="es-MX"/>
        </w:rPr>
        <w:t xml:space="preserve"> </w:t>
      </w:r>
      <w:r w:rsidRPr="00C54A31">
        <w:rPr>
          <w:rFonts w:eastAsia="Calibri" w:cs="Tahoma"/>
          <w:color w:val="000000"/>
          <w:lang w:eastAsia="es-MX"/>
        </w:rPr>
        <w:t>fue</w:t>
      </w:r>
      <w:r w:rsidRPr="00C54A31" w:rsidR="00083A1D">
        <w:rPr>
          <w:rFonts w:eastAsia="Calibri" w:cs="Tahoma"/>
          <w:color w:val="000000"/>
          <w:lang w:eastAsia="es-MX"/>
        </w:rPr>
        <w:t xml:space="preserve"> </w:t>
      </w:r>
      <w:r w:rsidRPr="00C54A31">
        <w:rPr>
          <w:rFonts w:eastAsia="Calibri" w:cs="Tahoma"/>
          <w:color w:val="000000"/>
          <w:lang w:eastAsia="es-MX"/>
        </w:rPr>
        <w:t>presentado</w:t>
      </w:r>
      <w:r w:rsidRPr="00C54A31" w:rsidR="00083A1D">
        <w:rPr>
          <w:rFonts w:eastAsia="Calibri" w:cs="Tahoma"/>
          <w:color w:val="000000"/>
          <w:lang w:eastAsia="es-MX"/>
        </w:rPr>
        <w:t xml:space="preserve"> </w:t>
      </w:r>
      <w:r w:rsidRPr="00C54A31">
        <w:rPr>
          <w:rFonts w:eastAsia="Calibri" w:cs="Tahoma"/>
          <w:color w:val="000000"/>
          <w:lang w:eastAsia="es-MX"/>
        </w:rPr>
        <w:t>en</w:t>
      </w:r>
      <w:r w:rsidRPr="00C54A31" w:rsidR="00083A1D">
        <w:rPr>
          <w:rFonts w:eastAsia="Calibri" w:cs="Tahoma"/>
          <w:color w:val="000000"/>
          <w:lang w:eastAsia="es-MX"/>
        </w:rPr>
        <w:t xml:space="preserve"> </w:t>
      </w:r>
      <w:r w:rsidRPr="00C54A31">
        <w:rPr>
          <w:rFonts w:eastAsia="Calibri" w:cs="Tahoma"/>
          <w:color w:val="000000"/>
          <w:lang w:eastAsia="es-MX"/>
        </w:rPr>
        <w:t>tiempo.</w:t>
      </w:r>
    </w:p>
    <w:p w:rsidRPr="00C54A31" w:rsidR="00177EE1" w:rsidP="00CB33B5" w:rsidRDefault="00177EE1" w14:paraId="77673737" w14:textId="77777777">
      <w:pPr>
        <w:spacing w:after="0" w:line="360" w:lineRule="auto"/>
        <w:rPr>
          <w:rFonts w:eastAsia="Times New Roman" w:cs="Tahoma"/>
          <w:b/>
          <w:bCs/>
          <w:color w:val="auto"/>
          <w:lang w:eastAsia="es-ES"/>
        </w:rPr>
      </w:pPr>
    </w:p>
    <w:p w:rsidRPr="00C54A31" w:rsidR="00177EE1" w:rsidP="00CB33B5" w:rsidRDefault="00177EE1" w14:paraId="4DBE3A62" w14:textId="77777777">
      <w:pPr>
        <w:spacing w:after="0" w:line="360" w:lineRule="auto"/>
        <w:rPr>
          <w:rFonts w:eastAsia="Times New Roman" w:cs="Tahoma"/>
          <w:color w:val="auto"/>
          <w:lang w:val="es-ES" w:eastAsia="es-ES"/>
        </w:rPr>
      </w:pPr>
      <w:r w:rsidRPr="00C54A31">
        <w:rPr>
          <w:rFonts w:eastAsia="Times New Roman" w:cs="Tahoma"/>
          <w:color w:val="auto"/>
          <w:lang w:eastAsia="es-ES"/>
        </w:rPr>
        <w:t>Asimismo,</w:t>
      </w:r>
      <w:r w:rsidRPr="00C54A31" w:rsidR="00083A1D">
        <w:rPr>
          <w:rFonts w:eastAsia="Times New Roman" w:cs="Tahoma"/>
          <w:color w:val="auto"/>
          <w:lang w:eastAsia="es-ES"/>
        </w:rPr>
        <w:t xml:space="preserve"> </w:t>
      </w:r>
      <w:r w:rsidRPr="00C54A31">
        <w:rPr>
          <w:rFonts w:eastAsia="Times New Roman" w:cs="Tahoma"/>
          <w:color w:val="auto"/>
          <w:lang w:eastAsia="es-ES"/>
        </w:rPr>
        <w:t>se</w:t>
      </w:r>
      <w:r w:rsidRPr="00C54A31" w:rsidR="00083A1D">
        <w:rPr>
          <w:rFonts w:eastAsia="Times New Roman" w:cs="Tahoma"/>
          <w:color w:val="auto"/>
          <w:lang w:eastAsia="es-ES"/>
        </w:rPr>
        <w:t xml:space="preserve"> </w:t>
      </w:r>
      <w:r w:rsidRPr="00C54A31">
        <w:rPr>
          <w:rFonts w:eastAsia="Times New Roman" w:cs="Tahoma"/>
          <w:color w:val="auto"/>
          <w:lang w:eastAsia="es-ES"/>
        </w:rPr>
        <w:t>actualiza</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causal</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procedencia</w:t>
      </w:r>
      <w:r w:rsidRPr="00C54A31" w:rsidR="00083A1D">
        <w:rPr>
          <w:rFonts w:eastAsia="Times New Roman" w:cs="Tahoma"/>
          <w:color w:val="auto"/>
          <w:lang w:eastAsia="es-ES"/>
        </w:rPr>
        <w:t xml:space="preserve"> </w:t>
      </w:r>
      <w:r w:rsidRPr="00C54A31">
        <w:rPr>
          <w:rFonts w:eastAsia="Times New Roman" w:cs="Tahoma"/>
          <w:color w:val="auto"/>
          <w:lang w:eastAsia="es-ES"/>
        </w:rPr>
        <w:t>del</w:t>
      </w:r>
      <w:r w:rsidRPr="00C54A31" w:rsidR="00083A1D">
        <w:rPr>
          <w:rFonts w:eastAsia="Times New Roman" w:cs="Tahoma"/>
          <w:color w:val="auto"/>
          <w:lang w:eastAsia="es-ES"/>
        </w:rPr>
        <w:t xml:space="preserve"> </w:t>
      </w:r>
      <w:r w:rsidRPr="00C54A31">
        <w:rPr>
          <w:rFonts w:eastAsia="Times New Roman" w:cs="Tahoma"/>
          <w:color w:val="auto"/>
          <w:lang w:eastAsia="es-ES"/>
        </w:rPr>
        <w:t>Recurso</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Revisión</w:t>
      </w:r>
      <w:r w:rsidRPr="00C54A31" w:rsidR="00083A1D">
        <w:rPr>
          <w:rFonts w:eastAsia="Times New Roman" w:cs="Tahoma"/>
          <w:color w:val="auto"/>
          <w:lang w:eastAsia="es-ES"/>
        </w:rPr>
        <w:t xml:space="preserve"> </w:t>
      </w:r>
      <w:r w:rsidRPr="00C54A31">
        <w:rPr>
          <w:rFonts w:eastAsia="Times New Roman" w:cs="Tahoma"/>
          <w:color w:val="auto"/>
          <w:lang w:eastAsia="es-ES"/>
        </w:rPr>
        <w:t>señalada</w:t>
      </w:r>
      <w:r w:rsidRPr="00C54A31" w:rsidR="00083A1D">
        <w:rPr>
          <w:rFonts w:eastAsia="Times New Roman" w:cs="Tahoma"/>
          <w:color w:val="auto"/>
          <w:lang w:eastAsia="es-ES"/>
        </w:rPr>
        <w:t xml:space="preserve"> </w:t>
      </w:r>
      <w:r w:rsidRPr="00C54A31">
        <w:rPr>
          <w:rFonts w:eastAsia="Times New Roman" w:cs="Tahoma"/>
          <w:color w:val="auto"/>
          <w:lang w:eastAsia="es-ES"/>
        </w:rPr>
        <w:t>en</w:t>
      </w:r>
      <w:r w:rsidRPr="00C54A31" w:rsidR="00083A1D">
        <w:rPr>
          <w:rFonts w:eastAsia="Times New Roman" w:cs="Tahoma"/>
          <w:color w:val="auto"/>
          <w:lang w:eastAsia="es-ES"/>
        </w:rPr>
        <w:t xml:space="preserve"> </w:t>
      </w:r>
      <w:r w:rsidRPr="00C54A31">
        <w:rPr>
          <w:rFonts w:eastAsia="Times New Roman" w:cs="Tahoma"/>
          <w:color w:val="auto"/>
          <w:lang w:eastAsia="es-ES"/>
        </w:rPr>
        <w:t>el</w:t>
      </w:r>
      <w:r w:rsidRPr="00C54A31" w:rsidR="00083A1D">
        <w:rPr>
          <w:rFonts w:eastAsia="Times New Roman" w:cs="Tahoma"/>
          <w:color w:val="auto"/>
          <w:lang w:eastAsia="es-ES"/>
        </w:rPr>
        <w:t xml:space="preserve"> </w:t>
      </w:r>
      <w:r w:rsidRPr="00C54A31">
        <w:rPr>
          <w:rFonts w:eastAsia="Times New Roman" w:cs="Tahoma"/>
          <w:color w:val="auto"/>
          <w:lang w:eastAsia="es-ES"/>
        </w:rPr>
        <w:t>artículo</w:t>
      </w:r>
      <w:r w:rsidRPr="00C54A31" w:rsidR="00083A1D">
        <w:rPr>
          <w:rFonts w:eastAsia="Times New Roman" w:cs="Tahoma"/>
          <w:color w:val="auto"/>
          <w:lang w:eastAsia="es-ES"/>
        </w:rPr>
        <w:t xml:space="preserve"> </w:t>
      </w:r>
      <w:r w:rsidRPr="00C54A31">
        <w:rPr>
          <w:rFonts w:eastAsia="Times New Roman" w:cs="Tahoma"/>
          <w:color w:val="auto"/>
          <w:lang w:eastAsia="es-ES"/>
        </w:rPr>
        <w:t>179,</w:t>
      </w:r>
      <w:r w:rsidRPr="00C54A31" w:rsidR="00083A1D">
        <w:rPr>
          <w:rFonts w:eastAsia="Times New Roman" w:cs="Tahoma"/>
          <w:color w:val="auto"/>
          <w:lang w:eastAsia="es-ES"/>
        </w:rPr>
        <w:t xml:space="preserve"> </w:t>
      </w:r>
      <w:r w:rsidRPr="00C54A31">
        <w:rPr>
          <w:rFonts w:eastAsia="Times New Roman" w:cs="Tahoma"/>
          <w:color w:val="auto"/>
          <w:lang w:eastAsia="es-ES"/>
        </w:rPr>
        <w:t>fracciones</w:t>
      </w:r>
      <w:r w:rsidRPr="00C54A31" w:rsidR="00083A1D">
        <w:rPr>
          <w:rFonts w:eastAsia="Times New Roman" w:cs="Tahoma"/>
          <w:color w:val="auto"/>
          <w:lang w:eastAsia="es-ES"/>
        </w:rPr>
        <w:t xml:space="preserve"> </w:t>
      </w:r>
      <w:r w:rsidRPr="00C54A31">
        <w:rPr>
          <w:rFonts w:eastAsia="Times New Roman" w:cs="Tahoma"/>
          <w:color w:val="auto"/>
          <w:lang w:eastAsia="es-ES"/>
        </w:rPr>
        <w:t>V,</w:t>
      </w:r>
      <w:r w:rsidRPr="00C54A31" w:rsidR="00083A1D">
        <w:rPr>
          <w:rFonts w:eastAsia="Times New Roman" w:cs="Tahoma"/>
          <w:color w:val="auto"/>
          <w:lang w:eastAsia="es-ES"/>
        </w:rPr>
        <w:t xml:space="preserve"> </w:t>
      </w:r>
      <w:r w:rsidRPr="00C54A31">
        <w:rPr>
          <w:rFonts w:eastAsia="Times New Roman" w:cs="Tahoma"/>
          <w:color w:val="auto"/>
          <w:lang w:eastAsia="es-ES"/>
        </w:rPr>
        <w:t>de</w:t>
      </w:r>
      <w:r w:rsidRPr="00C54A31" w:rsidR="00083A1D">
        <w:rPr>
          <w:rFonts w:eastAsia="Times New Roman" w:cs="Tahoma"/>
          <w:color w:val="auto"/>
          <w:lang w:eastAsia="es-ES"/>
        </w:rPr>
        <w:t xml:space="preserve"> </w:t>
      </w:r>
      <w:r w:rsidRPr="00C54A31">
        <w:rPr>
          <w:rFonts w:eastAsia="Times New Roman" w:cs="Tahoma"/>
          <w:color w:val="auto"/>
          <w:lang w:eastAsia="es-ES"/>
        </w:rPr>
        <w:t>la</w:t>
      </w:r>
      <w:r w:rsidRPr="00C54A31" w:rsidR="00083A1D">
        <w:rPr>
          <w:rFonts w:eastAsia="Times New Roman" w:cs="Tahoma"/>
          <w:color w:val="auto"/>
          <w:lang w:eastAsia="es-ES"/>
        </w:rPr>
        <w:t xml:space="preserve"> </w:t>
      </w:r>
      <w:r w:rsidRPr="00C54A31">
        <w:rPr>
          <w:rFonts w:eastAsia="Times New Roman" w:cs="Tahoma"/>
          <w:color w:val="auto"/>
          <w:lang w:eastAsia="es-ES"/>
        </w:rPr>
        <w:t>Ley</w:t>
      </w:r>
      <w:r w:rsidRPr="00C54A31" w:rsidR="00083A1D">
        <w:rPr>
          <w:rFonts w:eastAsia="Times New Roman" w:cs="Tahoma"/>
          <w:color w:val="auto"/>
          <w:lang w:eastAsia="es-ES"/>
        </w:rPr>
        <w:t xml:space="preserve"> </w:t>
      </w:r>
      <w:r w:rsidRPr="00C54A31">
        <w:rPr>
          <w:rFonts w:eastAsia="Times New Roman" w:cs="Tahoma"/>
          <w:color w:val="auto"/>
          <w:lang w:eastAsia="es-ES"/>
        </w:rPr>
        <w:t>en</w:t>
      </w:r>
      <w:r w:rsidRPr="00C54A31" w:rsidR="00083A1D">
        <w:rPr>
          <w:rFonts w:eastAsia="Times New Roman" w:cs="Tahoma"/>
          <w:color w:val="auto"/>
          <w:lang w:eastAsia="es-ES"/>
        </w:rPr>
        <w:t xml:space="preserve"> </w:t>
      </w:r>
      <w:r w:rsidRPr="00C54A31">
        <w:rPr>
          <w:rFonts w:eastAsia="Times New Roman" w:cs="Tahoma"/>
          <w:color w:val="auto"/>
          <w:lang w:eastAsia="es-ES"/>
        </w:rPr>
        <w:t>cita,</w:t>
      </w:r>
      <w:r w:rsidRPr="00C54A31" w:rsidR="00083A1D">
        <w:rPr>
          <w:rFonts w:eastAsia="Times New Roman" w:cs="Tahoma"/>
          <w:color w:val="auto"/>
          <w:lang w:eastAsia="es-ES"/>
        </w:rPr>
        <w:t xml:space="preserve"> </w:t>
      </w:r>
      <w:r w:rsidRPr="00C54A31">
        <w:rPr>
          <w:rFonts w:eastAsia="Calibri" w:cs="Tahoma"/>
          <w:color w:val="000000"/>
          <w:lang w:eastAsia="es-MX"/>
        </w:rPr>
        <w:t>pues</w:t>
      </w:r>
      <w:r w:rsidRPr="00C54A31" w:rsidR="00083A1D">
        <w:rPr>
          <w:rFonts w:eastAsia="Calibri" w:cs="Tahoma"/>
          <w:color w:val="000000"/>
          <w:lang w:eastAsia="es-MX"/>
        </w:rPr>
        <w:t xml:space="preserve"> </w:t>
      </w:r>
      <w:r w:rsidRPr="00C54A31">
        <w:rPr>
          <w:rFonts w:eastAsia="Calibri" w:cs="Tahoma"/>
          <w:color w:val="000000"/>
          <w:lang w:eastAsia="es-MX"/>
        </w:rPr>
        <w:t>la</w:t>
      </w:r>
      <w:r w:rsidRPr="00C54A31" w:rsidR="00083A1D">
        <w:rPr>
          <w:rFonts w:eastAsia="Calibri" w:cs="Tahoma"/>
          <w:color w:val="000000"/>
          <w:lang w:eastAsia="es-MX"/>
        </w:rPr>
        <w:t xml:space="preserve"> </w:t>
      </w:r>
      <w:r w:rsidRPr="00C54A31">
        <w:rPr>
          <w:rFonts w:eastAsia="Calibri" w:cs="Tahoma"/>
          <w:color w:val="000000"/>
          <w:lang w:eastAsia="es-MX"/>
        </w:rPr>
        <w:t>Recurrente</w:t>
      </w:r>
      <w:r w:rsidRPr="00C54A31" w:rsidR="00083A1D">
        <w:rPr>
          <w:rFonts w:eastAsia="Calibri" w:cs="Tahoma"/>
          <w:color w:val="000000"/>
          <w:lang w:eastAsia="es-MX"/>
        </w:rPr>
        <w:t xml:space="preserve"> </w:t>
      </w:r>
      <w:r w:rsidRPr="00C54A31">
        <w:rPr>
          <w:rFonts w:eastAsia="Calibri" w:cs="Tahoma"/>
          <w:color w:val="000000"/>
          <w:lang w:eastAsia="es-MX"/>
        </w:rPr>
        <w:t>se</w:t>
      </w:r>
      <w:r w:rsidRPr="00C54A31" w:rsidR="00083A1D">
        <w:rPr>
          <w:rFonts w:eastAsia="Calibri" w:cs="Tahoma"/>
          <w:color w:val="000000"/>
          <w:lang w:eastAsia="es-MX"/>
        </w:rPr>
        <w:t xml:space="preserve"> </w:t>
      </w:r>
      <w:r w:rsidRPr="00C54A31">
        <w:rPr>
          <w:rFonts w:eastAsia="Calibri" w:cs="Tahoma"/>
          <w:color w:val="000000"/>
          <w:lang w:eastAsia="es-MX"/>
        </w:rPr>
        <w:t>inconformó</w:t>
      </w:r>
      <w:r w:rsidRPr="00C54A31" w:rsidR="00083A1D">
        <w:rPr>
          <w:rFonts w:eastAsia="Calibri" w:cs="Tahoma"/>
          <w:color w:val="000000"/>
          <w:lang w:eastAsia="es-MX"/>
        </w:rPr>
        <w:t xml:space="preserve"> </w:t>
      </w:r>
      <w:r w:rsidRPr="00C54A31">
        <w:rPr>
          <w:rFonts w:eastAsia="Times New Roman" w:cs="Tahoma"/>
          <w:color w:val="auto"/>
          <w:lang w:val="es-ES" w:eastAsia="es-ES"/>
        </w:rPr>
        <w:t>con</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la</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entrega</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de</w:t>
      </w:r>
      <w:r w:rsidRPr="00C54A31" w:rsidR="00083A1D">
        <w:rPr>
          <w:rFonts w:eastAsia="Times New Roman" w:cs="Tahoma"/>
          <w:color w:val="auto"/>
          <w:lang w:val="es-ES" w:eastAsia="es-ES"/>
        </w:rPr>
        <w:t xml:space="preserve"> </w:t>
      </w:r>
      <w:r w:rsidRPr="00C54A31">
        <w:rPr>
          <w:rFonts w:eastAsia="Times New Roman" w:cs="Tahoma"/>
          <w:color w:val="auto"/>
          <w:lang w:val="es-ES" w:eastAsia="es-ES"/>
        </w:rPr>
        <w:t>información</w:t>
      </w:r>
      <w:r w:rsidRPr="00C54A31" w:rsidR="00083A1D">
        <w:rPr>
          <w:rFonts w:eastAsia="Times New Roman" w:cs="Tahoma"/>
          <w:color w:val="auto"/>
          <w:lang w:val="x-none" w:eastAsia="es-ES"/>
        </w:rPr>
        <w:t xml:space="preserve"> </w:t>
      </w:r>
      <w:r w:rsidRPr="00C54A31">
        <w:rPr>
          <w:rFonts w:eastAsia="Times New Roman" w:cs="Tahoma"/>
          <w:color w:val="auto"/>
          <w:lang w:val="x-none" w:eastAsia="es-ES"/>
        </w:rPr>
        <w:t>incompleta.</w:t>
      </w:r>
    </w:p>
    <w:p w:rsidRPr="00C54A31" w:rsidR="00177EE1" w:rsidP="00CB33B5" w:rsidRDefault="00177EE1" w14:paraId="15D28FC1" w14:textId="77777777">
      <w:pPr>
        <w:spacing w:after="0" w:line="360" w:lineRule="auto"/>
        <w:rPr>
          <w:rFonts w:eastAsia="Times New Roman" w:cs="Tahoma"/>
          <w:b/>
          <w:bCs/>
          <w:color w:val="auto"/>
          <w:lang w:eastAsia="es-ES"/>
        </w:rPr>
      </w:pPr>
    </w:p>
    <w:p w:rsidRPr="00C54A31" w:rsidR="00177EE1" w:rsidP="00CB33B5" w:rsidRDefault="00177EE1" w14:paraId="49E1A3E6" w14:textId="77777777">
      <w:pPr>
        <w:spacing w:after="0" w:line="360" w:lineRule="auto"/>
        <w:rPr>
          <w:rFonts w:eastAsia="Times New Roman" w:cs="Tahoma"/>
          <w:b/>
          <w:bCs/>
          <w:color w:val="auto"/>
          <w:lang w:eastAsia="es-ES"/>
        </w:rPr>
      </w:pPr>
      <w:r w:rsidRPr="00C54A31">
        <w:rPr>
          <w:rFonts w:eastAsia="Times New Roman" w:cs="Tahoma"/>
          <w:b/>
          <w:bCs/>
          <w:color w:val="auto"/>
          <w:lang w:eastAsia="es-ES"/>
        </w:rPr>
        <w:t>Causales</w:t>
      </w:r>
      <w:r w:rsidRPr="00C54A31" w:rsidR="00083A1D">
        <w:rPr>
          <w:rFonts w:eastAsia="Times New Roman" w:cs="Tahoma"/>
          <w:b/>
          <w:bCs/>
          <w:color w:val="auto"/>
          <w:lang w:eastAsia="es-ES"/>
        </w:rPr>
        <w:t xml:space="preserve"> </w:t>
      </w:r>
      <w:r w:rsidRPr="00C54A31">
        <w:rPr>
          <w:rFonts w:eastAsia="Times New Roman" w:cs="Tahoma"/>
          <w:b/>
          <w:bCs/>
          <w:color w:val="auto"/>
          <w:lang w:eastAsia="es-ES"/>
        </w:rPr>
        <w:t>de</w:t>
      </w:r>
      <w:r w:rsidRPr="00C54A31" w:rsidR="00083A1D">
        <w:rPr>
          <w:rFonts w:eastAsia="Times New Roman" w:cs="Tahoma"/>
          <w:b/>
          <w:bCs/>
          <w:color w:val="auto"/>
          <w:lang w:eastAsia="es-ES"/>
        </w:rPr>
        <w:t xml:space="preserve"> </w:t>
      </w:r>
      <w:r w:rsidRPr="00C54A31">
        <w:rPr>
          <w:rFonts w:eastAsia="Times New Roman" w:cs="Tahoma"/>
          <w:b/>
          <w:bCs/>
          <w:color w:val="auto"/>
          <w:lang w:eastAsia="es-ES"/>
        </w:rPr>
        <w:t>sobreseimiento.</w:t>
      </w:r>
    </w:p>
    <w:p w:rsidRPr="00C54A31" w:rsidR="00177EE1" w:rsidP="00CB33B5" w:rsidRDefault="00177EE1" w14:paraId="345CAD2D" w14:textId="77777777">
      <w:pPr>
        <w:spacing w:after="0" w:line="360" w:lineRule="auto"/>
        <w:rPr>
          <w:rFonts w:eastAsia="Times New Roman" w:cs="Tahoma"/>
          <w:color w:val="auto"/>
          <w:szCs w:val="24"/>
          <w:lang w:eastAsia="es-ES"/>
        </w:rPr>
      </w:pPr>
      <w:r w:rsidRPr="00C54A31">
        <w:rPr>
          <w:rFonts w:eastAsia="Times New Roman" w:cs="Tahoma"/>
          <w:color w:val="auto"/>
          <w:szCs w:val="24"/>
          <w:lang w:eastAsia="es-ES"/>
        </w:rPr>
        <w:lastRenderedPageBreak/>
        <w:t>Por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previo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especial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pronunciamiento,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Instituto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analiza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si</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actualiza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alguna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causal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sobreseimiento.</w:t>
      </w:r>
    </w:p>
    <w:p w:rsidRPr="00C54A31" w:rsidR="00177EE1" w:rsidP="00CB33B5" w:rsidRDefault="00177EE1" w14:paraId="626C6F63" w14:textId="77777777">
      <w:pPr>
        <w:spacing w:after="0" w:line="360" w:lineRule="auto"/>
        <w:rPr>
          <w:rFonts w:eastAsia="Times New Roman" w:cs="Tahoma"/>
          <w:color w:val="auto"/>
          <w:szCs w:val="24"/>
          <w:lang w:eastAsia="es-ES"/>
        </w:rPr>
      </w:pPr>
    </w:p>
    <w:p w:rsidRPr="00C54A31" w:rsidR="00177EE1" w:rsidP="00CB33B5" w:rsidRDefault="00177EE1" w14:paraId="74FA1336" w14:textId="77777777">
      <w:pPr>
        <w:spacing w:after="0" w:line="360" w:lineRule="auto"/>
        <w:rPr>
          <w:rFonts w:eastAsia="Times New Roman" w:cs="Tahoma"/>
          <w:color w:val="auto"/>
          <w:szCs w:val="24"/>
          <w:lang w:eastAsia="es-ES"/>
        </w:rPr>
      </w:pP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artículo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192</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Ley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Transparencia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Acceso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Información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Pública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Estado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México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Municipios,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señala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causales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las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cuales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puede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sobreseer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todo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parte,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Recurso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Revisión;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así,</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análisis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realizado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por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este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Instituto,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advierte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actualiza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algún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supuesto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sobreseimiento;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lo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anterior,</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virtud</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no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constancias</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expediente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actúa,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Recurrente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desistido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recurso,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fallecido,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sobreviniera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alguna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causal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de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improcedencia,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Sujeto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Obligado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hubiese</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modificado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revocado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el</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acto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impugnado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bien,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haya</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quedado</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sin</w:t>
      </w:r>
      <w:r w:rsidRPr="00C54A31" w:rsidR="00083A1D">
        <w:rPr>
          <w:rFonts w:eastAsia="Times New Roman" w:cs="Tahoma"/>
          <w:color w:val="auto"/>
          <w:szCs w:val="24"/>
          <w:lang w:eastAsia="es-ES"/>
        </w:rPr>
        <w:t xml:space="preserve"> </w:t>
      </w:r>
      <w:r w:rsidRPr="00C54A31">
        <w:rPr>
          <w:rFonts w:eastAsia="Times New Roman" w:cs="Tahoma"/>
          <w:color w:val="auto"/>
          <w:szCs w:val="24"/>
          <w:lang w:eastAsia="es-ES"/>
        </w:rPr>
        <w:t>materia.</w:t>
      </w:r>
    </w:p>
    <w:p w:rsidRPr="00C54A31" w:rsidR="00177EE1" w:rsidP="00CB33B5" w:rsidRDefault="00177EE1" w14:paraId="38BFEE30" w14:textId="77777777">
      <w:pPr>
        <w:spacing w:after="0" w:line="360" w:lineRule="auto"/>
        <w:rPr>
          <w:rFonts w:eastAsia="Times New Roman" w:cs="Tahoma"/>
          <w:color w:val="auto"/>
          <w:szCs w:val="24"/>
          <w:lang w:eastAsia="es-ES"/>
        </w:rPr>
      </w:pPr>
    </w:p>
    <w:p w:rsidRPr="00C54A31" w:rsidR="00177EE1" w:rsidP="00CB33B5" w:rsidRDefault="00177EE1" w14:paraId="36216CBF" w14:textId="77777777">
      <w:pPr>
        <w:spacing w:after="0" w:line="360" w:lineRule="auto"/>
        <w:rPr>
          <w:rFonts w:eastAsia="Times New Roman" w:cs="Tahoma"/>
          <w:color w:val="auto"/>
          <w:szCs w:val="24"/>
          <w:lang w:val="es-ES" w:eastAsia="es-ES"/>
        </w:rPr>
      </w:pPr>
      <w:r w:rsidRPr="00C54A31">
        <w:rPr>
          <w:rFonts w:eastAsia="Times New Roman" w:cs="Tahoma"/>
          <w:bCs/>
          <w:color w:val="auto"/>
          <w:szCs w:val="24"/>
          <w:lang w:val="es-ES" w:eastAsia="es-ES"/>
        </w:rPr>
        <w:t>Por</w:t>
      </w:r>
      <w:r w:rsidRPr="00C54A31" w:rsidR="00083A1D">
        <w:rPr>
          <w:rFonts w:eastAsia="Times New Roman" w:cs="Tahoma"/>
          <w:bCs/>
          <w:color w:val="auto"/>
          <w:szCs w:val="24"/>
          <w:lang w:val="es-ES" w:eastAsia="es-ES"/>
        </w:rPr>
        <w:t xml:space="preserve"> </w:t>
      </w:r>
      <w:r w:rsidRPr="00C54A31">
        <w:rPr>
          <w:rFonts w:eastAsia="Times New Roman" w:cs="Tahoma"/>
          <w:bCs/>
          <w:color w:val="auto"/>
          <w:szCs w:val="24"/>
          <w:lang w:val="es-ES" w:eastAsia="es-ES"/>
        </w:rPr>
        <w:t>tales</w:t>
      </w:r>
      <w:r w:rsidRPr="00C54A31" w:rsidR="00083A1D">
        <w:rPr>
          <w:rFonts w:eastAsia="Times New Roman" w:cs="Tahoma"/>
          <w:bCs/>
          <w:color w:val="auto"/>
          <w:szCs w:val="24"/>
          <w:lang w:val="es-ES" w:eastAsia="es-ES"/>
        </w:rPr>
        <w:t xml:space="preserve"> </w:t>
      </w:r>
      <w:r w:rsidRPr="00C54A31">
        <w:rPr>
          <w:rFonts w:eastAsia="Times New Roman" w:cs="Tahoma"/>
          <w:bCs/>
          <w:color w:val="auto"/>
          <w:szCs w:val="24"/>
          <w:lang w:val="es-ES" w:eastAsia="es-ES"/>
        </w:rPr>
        <w:t>motivos,</w:t>
      </w:r>
      <w:r w:rsidRPr="00C54A31" w:rsidR="00083A1D">
        <w:rPr>
          <w:rFonts w:eastAsia="Times New Roman" w:cs="Tahoma"/>
          <w:bCs/>
          <w:color w:val="auto"/>
          <w:szCs w:val="24"/>
          <w:lang w:val="es-ES" w:eastAsia="es-ES"/>
        </w:rPr>
        <w:t xml:space="preserve"> </w:t>
      </w:r>
      <w:r w:rsidRPr="00C54A31">
        <w:rPr>
          <w:rFonts w:eastAsia="Times New Roman" w:cs="Tahoma"/>
          <w:color w:val="auto"/>
          <w:szCs w:val="24"/>
          <w:lang w:val="es-ES" w:eastAsia="es-ES"/>
        </w:rPr>
        <w:t>se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considera</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procedente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entrar</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fondo</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del</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presente</w:t>
      </w:r>
      <w:r w:rsidRPr="00C54A31" w:rsidR="00083A1D">
        <w:rPr>
          <w:rFonts w:eastAsia="Times New Roman" w:cs="Tahoma"/>
          <w:color w:val="auto"/>
          <w:szCs w:val="24"/>
          <w:lang w:val="es-ES" w:eastAsia="es-ES"/>
        </w:rPr>
        <w:t xml:space="preserve"> </w:t>
      </w:r>
      <w:r w:rsidRPr="00C54A31">
        <w:rPr>
          <w:rFonts w:eastAsia="Times New Roman" w:cs="Tahoma"/>
          <w:color w:val="auto"/>
          <w:szCs w:val="24"/>
          <w:lang w:val="es-ES" w:eastAsia="es-ES"/>
        </w:rPr>
        <w:t>asunto.</w:t>
      </w:r>
    </w:p>
    <w:p w:rsidRPr="00C54A31" w:rsidR="00177EE1" w:rsidP="00CB33B5" w:rsidRDefault="00177EE1" w14:paraId="3B55B5E7" w14:textId="77777777">
      <w:pPr>
        <w:spacing w:after="0" w:line="360" w:lineRule="auto"/>
      </w:pPr>
    </w:p>
    <w:p w:rsidRPr="00C54A31" w:rsidR="00177EE1" w:rsidP="00CB33B5" w:rsidRDefault="00177EE1" w14:paraId="62302294" w14:textId="77777777">
      <w:pPr>
        <w:spacing w:after="0" w:line="360" w:lineRule="auto"/>
        <w:rPr>
          <w:rFonts w:eastAsia="Times New Roman" w:cs="Tahoma"/>
          <w:b/>
          <w:bCs/>
          <w:iCs/>
          <w:color w:val="auto"/>
          <w:lang w:val="es-ES" w:eastAsia="es-ES"/>
        </w:rPr>
      </w:pPr>
      <w:r w:rsidRPr="00C54A31">
        <w:rPr>
          <w:rFonts w:eastAsia="Times New Roman" w:cs="Tahoma"/>
          <w:b/>
          <w:bCs/>
          <w:iCs/>
          <w:color w:val="auto"/>
          <w:lang w:val="es-ES" w:eastAsia="es-ES"/>
        </w:rPr>
        <w:t>TERCERO.</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Determinación</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de</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la</w:t>
      </w:r>
      <w:r w:rsidRPr="00C54A31" w:rsidR="00083A1D">
        <w:rPr>
          <w:rFonts w:eastAsia="Times New Roman" w:cs="Tahoma"/>
          <w:b/>
          <w:bCs/>
          <w:iCs/>
          <w:color w:val="auto"/>
          <w:lang w:val="es-ES" w:eastAsia="es-ES"/>
        </w:rPr>
        <w:t xml:space="preserve"> </w:t>
      </w:r>
      <w:r w:rsidRPr="00C54A31">
        <w:rPr>
          <w:rFonts w:eastAsia="Times New Roman" w:cs="Tahoma"/>
          <w:b/>
          <w:bCs/>
          <w:iCs/>
          <w:color w:val="auto"/>
          <w:lang w:val="es-ES" w:eastAsia="es-ES"/>
        </w:rPr>
        <w:t>Controversia.</w:t>
      </w:r>
      <w:r w:rsidRPr="00C54A31" w:rsidR="00083A1D">
        <w:rPr>
          <w:rFonts w:eastAsia="Times New Roman" w:cs="Tahoma"/>
          <w:b/>
          <w:bCs/>
          <w:iCs/>
          <w:color w:val="auto"/>
          <w:lang w:val="es-ES" w:eastAsia="es-ES"/>
        </w:rPr>
        <w:t xml:space="preserve"> </w:t>
      </w:r>
    </w:p>
    <w:p w:rsidRPr="00C54A31" w:rsidR="00177EE1" w:rsidP="00CB33B5" w:rsidRDefault="00177EE1" w14:paraId="6BAB626D" w14:textId="51B48B11">
      <w:pPr>
        <w:autoSpaceDE w:val="0"/>
        <w:autoSpaceDN w:val="0"/>
        <w:adjustRightInd w:val="0"/>
        <w:spacing w:after="0" w:line="360" w:lineRule="auto"/>
        <w:rPr>
          <w:rFonts w:eastAsia="Calibri" w:cs="Tahoma"/>
          <w:color w:val="000000"/>
          <w:szCs w:val="24"/>
          <w:lang w:val="es-ES" w:eastAsia="es-MX"/>
        </w:rPr>
      </w:pPr>
    </w:p>
    <w:p w:rsidRPr="00C54A31" w:rsidR="0047525A" w:rsidP="00CB33B5" w:rsidRDefault="00614CD3" w14:paraId="069FCF0B" w14:textId="59DC0B0B">
      <w:pPr>
        <w:autoSpaceDE w:val="0"/>
        <w:autoSpaceDN w:val="0"/>
        <w:adjustRightInd w:val="0"/>
        <w:spacing w:after="0" w:line="360" w:lineRule="auto"/>
        <w:rPr>
          <w:rFonts w:eastAsia="Calibri" w:cs="Tahoma"/>
          <w:color w:val="000000"/>
          <w:szCs w:val="24"/>
          <w:lang w:val="es-ES" w:eastAsia="es-MX"/>
        </w:rPr>
      </w:pPr>
      <w:r w:rsidRPr="00C54A31">
        <w:rPr>
          <w:rFonts w:eastAsia="Calibri" w:cs="Tahoma"/>
          <w:color w:val="000000"/>
          <w:szCs w:val="24"/>
          <w:lang w:val="es-ES" w:eastAsia="es-MX"/>
        </w:rPr>
        <w:t xml:space="preserve">De la solicitud se identificaron tres puntos de información, del </w:t>
      </w:r>
      <w:r w:rsidRPr="00C54A31" w:rsidR="00AB1456">
        <w:rPr>
          <w:rFonts w:eastAsia="Calibri" w:cs="Tahoma"/>
          <w:color w:val="000000"/>
          <w:szCs w:val="24"/>
          <w:lang w:val="es-ES" w:eastAsia="es-MX"/>
        </w:rPr>
        <w:t xml:space="preserve">Turno Matutino C.C.T. 15EPR0293B de la Escuela primaria Leyes de Reforma, </w:t>
      </w:r>
      <w:r w:rsidRPr="00C54A31">
        <w:rPr>
          <w:rFonts w:eastAsia="Calibri" w:cs="Tahoma"/>
          <w:color w:val="000000"/>
          <w:szCs w:val="24"/>
          <w:lang w:val="es-ES" w:eastAsia="es-MX"/>
        </w:rPr>
        <w:t>del periodo escolar 2020-2021:</w:t>
      </w:r>
    </w:p>
    <w:p w:rsidRPr="00C54A31" w:rsidR="00614CD3" w:rsidP="00CB33B5" w:rsidRDefault="00614CD3" w14:paraId="7FC28F9F" w14:textId="77777777">
      <w:pPr>
        <w:autoSpaceDE w:val="0"/>
        <w:autoSpaceDN w:val="0"/>
        <w:adjustRightInd w:val="0"/>
        <w:spacing w:after="0" w:line="360" w:lineRule="auto"/>
        <w:rPr>
          <w:rFonts w:eastAsia="Calibri" w:cs="Tahoma"/>
          <w:color w:val="000000"/>
          <w:szCs w:val="24"/>
          <w:lang w:val="es-ES" w:eastAsia="es-MX"/>
        </w:rPr>
      </w:pPr>
    </w:p>
    <w:p w:rsidRPr="00C54A31" w:rsidR="00614CD3" w:rsidP="00CB33B5" w:rsidRDefault="00614CD3" w14:paraId="082022D0" w14:textId="527E0165">
      <w:pPr>
        <w:autoSpaceDE w:val="0"/>
        <w:autoSpaceDN w:val="0"/>
        <w:adjustRightInd w:val="0"/>
        <w:spacing w:after="0" w:line="360" w:lineRule="auto"/>
        <w:rPr>
          <w:rFonts w:eastAsia="Times New Roman" w:cs="Arial"/>
          <w:bCs/>
          <w:i/>
          <w:iCs/>
          <w:color w:val="auto"/>
          <w:lang w:eastAsia="es-ES"/>
        </w:rPr>
      </w:pPr>
      <w:r w:rsidRPr="00C54A31">
        <w:rPr>
          <w:rFonts w:eastAsia="Times New Roman" w:cs="Arial"/>
          <w:bCs/>
          <w:i/>
          <w:iCs/>
          <w:color w:val="auto"/>
          <w:lang w:eastAsia="es-ES"/>
        </w:rPr>
        <w:t>1.- Estados financieros y comprobantes de los gastos de las Mesas Directivas de la Asociación de Padres de Familia</w:t>
      </w:r>
      <w:r w:rsidRPr="00C54A31" w:rsidR="00AB1456">
        <w:rPr>
          <w:rFonts w:eastAsia="Times New Roman" w:cs="Arial"/>
          <w:bCs/>
          <w:i/>
          <w:iCs/>
          <w:color w:val="auto"/>
          <w:lang w:eastAsia="es-ES"/>
        </w:rPr>
        <w:t>.</w:t>
      </w:r>
    </w:p>
    <w:p w:rsidRPr="00C54A31" w:rsidR="00614CD3" w:rsidP="00CB33B5" w:rsidRDefault="00614CD3" w14:paraId="76CBB686" w14:textId="4E3F4F96">
      <w:pPr>
        <w:autoSpaceDE w:val="0"/>
        <w:autoSpaceDN w:val="0"/>
        <w:adjustRightInd w:val="0"/>
        <w:spacing w:after="0" w:line="360" w:lineRule="auto"/>
        <w:rPr>
          <w:rFonts w:eastAsia="Times New Roman" w:cs="Arial"/>
          <w:bCs/>
          <w:i/>
          <w:iCs/>
          <w:color w:val="auto"/>
          <w:lang w:eastAsia="es-ES"/>
        </w:rPr>
      </w:pPr>
      <w:r w:rsidRPr="00C54A31">
        <w:rPr>
          <w:rFonts w:eastAsia="Times New Roman" w:cs="Arial"/>
          <w:bCs/>
          <w:i/>
          <w:iCs/>
          <w:color w:val="auto"/>
          <w:lang w:eastAsia="es-ES"/>
        </w:rPr>
        <w:t>2.- Las actas y registro en que conste la elección de la Mesa Directiva y Comité Escolar de Participación Social, con los respectivos nombres y cargos</w:t>
      </w:r>
      <w:r w:rsidRPr="00C54A31" w:rsidR="00AB1456">
        <w:rPr>
          <w:rFonts w:eastAsia="Times New Roman" w:cs="Arial"/>
          <w:bCs/>
          <w:i/>
          <w:iCs/>
          <w:color w:val="auto"/>
          <w:lang w:eastAsia="es-ES"/>
        </w:rPr>
        <w:t>.</w:t>
      </w:r>
    </w:p>
    <w:p w:rsidRPr="00C54A31" w:rsidR="00614CD3" w:rsidP="00CB33B5" w:rsidRDefault="00614CD3" w14:paraId="0C2B6797" w14:textId="46990432">
      <w:pPr>
        <w:autoSpaceDE w:val="0"/>
        <w:autoSpaceDN w:val="0"/>
        <w:adjustRightInd w:val="0"/>
        <w:spacing w:after="0" w:line="360" w:lineRule="auto"/>
        <w:rPr>
          <w:rFonts w:eastAsia="Calibri" w:cs="Tahoma"/>
          <w:color w:val="000000"/>
          <w:lang w:val="es-ES" w:eastAsia="es-MX"/>
        </w:rPr>
      </w:pPr>
      <w:r w:rsidRPr="00C54A31">
        <w:rPr>
          <w:rFonts w:eastAsia="Times New Roman" w:cs="Arial"/>
          <w:bCs/>
          <w:i/>
          <w:iCs/>
          <w:color w:val="auto"/>
          <w:lang w:eastAsia="es-ES"/>
        </w:rPr>
        <w:t xml:space="preserve">3.- Recibos de nómina de los Maestros Docentes de las clases de </w:t>
      </w:r>
      <w:r w:rsidRPr="00C54A31" w:rsidR="004028B1">
        <w:rPr>
          <w:rFonts w:eastAsia="Times New Roman" w:cs="Arial"/>
          <w:bCs/>
          <w:i/>
          <w:iCs/>
          <w:color w:val="auto"/>
          <w:lang w:eastAsia="es-ES"/>
        </w:rPr>
        <w:t>inglés,</w:t>
      </w:r>
      <w:r w:rsidRPr="00C54A31">
        <w:rPr>
          <w:rFonts w:eastAsia="Times New Roman" w:cs="Arial"/>
          <w:bCs/>
          <w:i/>
          <w:iCs/>
          <w:color w:val="auto"/>
          <w:lang w:eastAsia="es-ES"/>
        </w:rPr>
        <w:t xml:space="preserve"> </w:t>
      </w:r>
      <w:r w:rsidRPr="00C54A31" w:rsidR="004028B1">
        <w:rPr>
          <w:rFonts w:eastAsia="Times New Roman" w:cs="Arial"/>
          <w:bCs/>
          <w:i/>
          <w:iCs/>
          <w:color w:val="auto"/>
          <w:lang w:eastAsia="es-ES"/>
        </w:rPr>
        <w:t>Computación,</w:t>
      </w:r>
      <w:r w:rsidRPr="00C54A31">
        <w:rPr>
          <w:rFonts w:eastAsia="Times New Roman" w:cs="Arial"/>
          <w:bCs/>
          <w:i/>
          <w:iCs/>
          <w:color w:val="auto"/>
          <w:lang w:eastAsia="es-ES"/>
        </w:rPr>
        <w:t xml:space="preserve"> </w:t>
      </w:r>
      <w:r w:rsidRPr="00C54A31" w:rsidR="00AB1456">
        <w:rPr>
          <w:rFonts w:eastAsia="Times New Roman" w:cs="Arial"/>
          <w:bCs/>
          <w:i/>
          <w:iCs/>
          <w:color w:val="auto"/>
          <w:lang w:eastAsia="es-ES"/>
        </w:rPr>
        <w:t>Educación</w:t>
      </w:r>
      <w:r w:rsidRPr="00C54A31">
        <w:rPr>
          <w:rFonts w:eastAsia="Times New Roman" w:cs="Arial"/>
          <w:bCs/>
          <w:i/>
          <w:iCs/>
          <w:color w:val="auto"/>
          <w:lang w:eastAsia="es-ES"/>
        </w:rPr>
        <w:t xml:space="preserve"> </w:t>
      </w:r>
      <w:r w:rsidRPr="00C54A31" w:rsidR="00AB1456">
        <w:rPr>
          <w:rFonts w:eastAsia="Times New Roman" w:cs="Arial"/>
          <w:bCs/>
          <w:i/>
          <w:iCs/>
          <w:color w:val="auto"/>
          <w:lang w:eastAsia="es-ES"/>
        </w:rPr>
        <w:t>Física</w:t>
      </w:r>
      <w:r w:rsidRPr="00C54A31">
        <w:rPr>
          <w:rFonts w:eastAsia="Times New Roman" w:cs="Arial"/>
          <w:bCs/>
          <w:i/>
          <w:iCs/>
          <w:color w:val="auto"/>
          <w:lang w:eastAsia="es-ES"/>
        </w:rPr>
        <w:t xml:space="preserve"> y </w:t>
      </w:r>
      <w:r w:rsidRPr="00C54A31" w:rsidR="00AB1456">
        <w:rPr>
          <w:rFonts w:eastAsia="Times New Roman" w:cs="Arial"/>
          <w:bCs/>
          <w:i/>
          <w:iCs/>
          <w:color w:val="auto"/>
          <w:lang w:eastAsia="es-ES"/>
        </w:rPr>
        <w:t>Música.</w:t>
      </w:r>
    </w:p>
    <w:p w:rsidRPr="00C54A31" w:rsidR="00614CD3" w:rsidP="00CB33B5" w:rsidRDefault="00614CD3" w14:paraId="099F9808" w14:textId="77777777">
      <w:pPr>
        <w:autoSpaceDE w:val="0"/>
        <w:autoSpaceDN w:val="0"/>
        <w:adjustRightInd w:val="0"/>
        <w:spacing w:after="0" w:line="360" w:lineRule="auto"/>
        <w:rPr>
          <w:rFonts w:eastAsia="Calibri" w:cs="Tahoma"/>
          <w:color w:val="000000"/>
          <w:szCs w:val="24"/>
          <w:lang w:val="es-ES" w:eastAsia="es-MX"/>
        </w:rPr>
      </w:pPr>
    </w:p>
    <w:p w:rsidRPr="00C54A31" w:rsidR="0047525A" w:rsidP="00CB33B5" w:rsidRDefault="0047525A" w14:paraId="30D4EFC2" w14:textId="0AEEE3EA">
      <w:pPr>
        <w:autoSpaceDE w:val="0"/>
        <w:autoSpaceDN w:val="0"/>
        <w:adjustRightInd w:val="0"/>
        <w:spacing w:after="0" w:line="360" w:lineRule="auto"/>
        <w:rPr>
          <w:rFonts w:eastAsia="Calibri" w:cs="Tahoma"/>
          <w:color w:val="000000"/>
          <w:szCs w:val="24"/>
          <w:lang w:val="es-ES" w:eastAsia="es-MX"/>
        </w:rPr>
      </w:pPr>
      <w:r w:rsidRPr="00C54A31">
        <w:rPr>
          <w:rFonts w:eastAsia="Calibri" w:cs="Tahoma"/>
          <w:color w:val="000000"/>
          <w:szCs w:val="24"/>
          <w:lang w:val="es-ES" w:eastAsia="es-MX"/>
        </w:rPr>
        <w:t xml:space="preserve">A través de respuesta, </w:t>
      </w:r>
      <w:r w:rsidRPr="00C54A31" w:rsidR="00AB1456">
        <w:rPr>
          <w:rFonts w:eastAsia="Calibri" w:cs="Tahoma"/>
          <w:color w:val="000000"/>
          <w:szCs w:val="24"/>
          <w:lang w:val="es-ES" w:eastAsia="es-MX"/>
        </w:rPr>
        <w:t xml:space="preserve">la Secretaría de Educación manifestó no contar con la información de los puntos 1 y 2, además de referir que las Asociaciones de Padres de Familia, no se encuentran </w:t>
      </w:r>
      <w:r w:rsidRPr="00C54A31" w:rsidR="00AB1456">
        <w:rPr>
          <w:rFonts w:eastAsia="Calibri" w:cs="Tahoma"/>
          <w:color w:val="000000"/>
          <w:szCs w:val="24"/>
          <w:lang w:val="es-ES" w:eastAsia="es-MX"/>
        </w:rPr>
        <w:lastRenderedPageBreak/>
        <w:t>constreñidos a entregar la información y respecto al punto 3, no existió pronunciamiento alguno.</w:t>
      </w:r>
    </w:p>
    <w:p w:rsidRPr="00C54A31" w:rsidR="002033C8" w:rsidP="00CB33B5" w:rsidRDefault="002033C8" w14:paraId="43F5B0D0" w14:textId="4DBB17AC">
      <w:pPr>
        <w:autoSpaceDE w:val="0"/>
        <w:autoSpaceDN w:val="0"/>
        <w:adjustRightInd w:val="0"/>
        <w:spacing w:after="0" w:line="360" w:lineRule="auto"/>
        <w:rPr>
          <w:rFonts w:eastAsia="Calibri" w:cs="Tahoma"/>
          <w:color w:val="000000"/>
          <w:szCs w:val="24"/>
          <w:lang w:val="es-ES" w:eastAsia="es-MX"/>
        </w:rPr>
      </w:pPr>
    </w:p>
    <w:p w:rsidRPr="00C54A31" w:rsidR="003E4248" w:rsidP="00CB33B5" w:rsidRDefault="003E4248" w14:paraId="1D880D4F" w14:textId="5D437D0D">
      <w:pPr>
        <w:autoSpaceDE w:val="0"/>
        <w:autoSpaceDN w:val="0"/>
        <w:adjustRightInd w:val="0"/>
        <w:spacing w:after="0" w:line="360" w:lineRule="auto"/>
        <w:rPr>
          <w:rFonts w:eastAsia="Calibri" w:cs="Tahoma"/>
          <w:color w:val="000000"/>
          <w:szCs w:val="24"/>
          <w:lang w:val="es-ES" w:eastAsia="es-MX"/>
        </w:rPr>
      </w:pPr>
      <w:r w:rsidRPr="00C54A31">
        <w:rPr>
          <w:rFonts w:eastAsia="Calibri" w:cs="Tahoma"/>
          <w:color w:val="000000"/>
          <w:szCs w:val="24"/>
          <w:lang w:val="es-ES" w:eastAsia="es-MX"/>
        </w:rPr>
        <w:t xml:space="preserve">Sobre la respuesta, el Particular se inconformó </w:t>
      </w:r>
      <w:r w:rsidRPr="00C54A31" w:rsidR="00AB1456">
        <w:rPr>
          <w:rFonts w:eastAsia="Calibri" w:cs="Tahoma"/>
          <w:color w:val="000000"/>
          <w:szCs w:val="24"/>
          <w:lang w:val="es-ES" w:eastAsia="es-MX"/>
        </w:rPr>
        <w:t>de que se le está negando la información.</w:t>
      </w:r>
    </w:p>
    <w:p w:rsidRPr="00C54A31" w:rsidR="003E4248" w:rsidP="00CB33B5" w:rsidRDefault="003E4248" w14:paraId="6E156DCC" w14:textId="77777777">
      <w:pPr>
        <w:autoSpaceDE w:val="0"/>
        <w:autoSpaceDN w:val="0"/>
        <w:adjustRightInd w:val="0"/>
        <w:spacing w:after="0" w:line="360" w:lineRule="auto"/>
        <w:rPr>
          <w:rFonts w:eastAsia="Calibri" w:cs="Tahoma"/>
          <w:color w:val="000000"/>
          <w:szCs w:val="24"/>
          <w:lang w:val="es-ES" w:eastAsia="es-MX"/>
        </w:rPr>
      </w:pPr>
    </w:p>
    <w:p w:rsidRPr="00C54A31" w:rsidR="00E8133F" w:rsidP="00CB33B5" w:rsidRDefault="003E4248" w14:paraId="010B55E1" w14:textId="1D23AB7E">
      <w:pPr>
        <w:spacing w:after="0" w:line="360" w:lineRule="auto"/>
        <w:rPr>
          <w:rFonts w:eastAsia="Calibri" w:cs="Tahoma"/>
          <w:b/>
          <w:bCs/>
          <w:lang w:eastAsia="es-ES_tradnl"/>
        </w:rPr>
      </w:pPr>
      <w:r w:rsidRPr="00C54A31">
        <w:rPr>
          <w:rFonts w:eastAsia="Calibri" w:cs="Tahoma"/>
          <w:lang w:eastAsia="es-ES_tradnl"/>
        </w:rPr>
        <w:t>En este sentido, se identifica que e</w:t>
      </w:r>
      <w:r w:rsidRPr="00C54A31" w:rsidR="00E8133F">
        <w:rPr>
          <w:rFonts w:eastAsia="Calibri" w:cs="Tahoma"/>
          <w:lang w:eastAsia="es-ES_tradnl"/>
        </w:rPr>
        <w:t xml:space="preserve">l Particular se inconformó </w:t>
      </w:r>
      <w:r w:rsidRPr="00C54A31" w:rsidR="00F56E97">
        <w:rPr>
          <w:rFonts w:eastAsia="Calibri" w:cs="Tahoma"/>
          <w:lang w:eastAsia="es-ES_tradnl"/>
        </w:rPr>
        <w:t>por el costo de la reproducción de la información</w:t>
      </w:r>
      <w:r w:rsidRPr="00C54A31" w:rsidR="00E8133F">
        <w:rPr>
          <w:rFonts w:eastAsia="Calibri" w:cs="Tahoma"/>
          <w:lang w:eastAsia="es-ES_tradnl"/>
        </w:rPr>
        <w:t xml:space="preserve">, por lo cual, se actualiza la causal de procedencia contemplada en el artículo 179, fracción </w:t>
      </w:r>
      <w:r w:rsidRPr="00C54A31" w:rsidR="00EA3749">
        <w:rPr>
          <w:rFonts w:eastAsia="Calibri" w:cs="Tahoma"/>
          <w:lang w:eastAsia="es-ES_tradnl"/>
        </w:rPr>
        <w:t>I</w:t>
      </w:r>
      <w:r w:rsidRPr="00C54A31" w:rsidR="00E8133F">
        <w:rPr>
          <w:rFonts w:eastAsia="Calibri" w:cs="Tahoma"/>
          <w:lang w:eastAsia="es-ES_tradnl"/>
        </w:rPr>
        <w:t xml:space="preserve">, de la Ley de Transparencia y Acceso a la Información Pública del Estado de México y Municipios, que establece que el Recurso de Revisión procederá por </w:t>
      </w:r>
      <w:r w:rsidRPr="00C54A31" w:rsidR="00E8133F">
        <w:rPr>
          <w:rFonts w:eastAsia="Calibri" w:cs="Tahoma"/>
          <w:b/>
          <w:bCs/>
          <w:lang w:eastAsia="es-ES_tradnl"/>
        </w:rPr>
        <w:t>-</w:t>
      </w:r>
      <w:r w:rsidRPr="00C54A31" w:rsidR="00EA3749">
        <w:rPr>
          <w:rFonts w:eastAsia="Calibri" w:cs="Tahoma"/>
          <w:b/>
          <w:bCs/>
          <w:lang w:eastAsia="es-ES_tradnl"/>
        </w:rPr>
        <w:t>la negativa a la información solicitada</w:t>
      </w:r>
      <w:r w:rsidRPr="00C54A31" w:rsidR="00E8133F">
        <w:rPr>
          <w:b/>
        </w:rPr>
        <w:t>-.</w:t>
      </w:r>
    </w:p>
    <w:p w:rsidRPr="00C54A31" w:rsidR="002033C8" w:rsidP="00CB33B5" w:rsidRDefault="002033C8" w14:paraId="11396765" w14:textId="0F8BE670">
      <w:pPr>
        <w:autoSpaceDE w:val="0"/>
        <w:autoSpaceDN w:val="0"/>
        <w:adjustRightInd w:val="0"/>
        <w:spacing w:after="0" w:line="360" w:lineRule="auto"/>
        <w:rPr>
          <w:rFonts w:eastAsia="Calibri" w:cs="Tahoma"/>
          <w:color w:val="000000"/>
          <w:szCs w:val="24"/>
          <w:lang w:eastAsia="es-MX"/>
        </w:rPr>
      </w:pPr>
    </w:p>
    <w:p w:rsidRPr="00C54A31" w:rsidR="00042AD3" w:rsidP="00CB33B5" w:rsidRDefault="00042AD3" w14:paraId="703DB7BE" w14:textId="77777777">
      <w:pPr>
        <w:spacing w:after="0" w:line="360" w:lineRule="auto"/>
        <w:rPr>
          <w:b/>
          <w:bCs/>
        </w:rPr>
      </w:pPr>
      <w:r w:rsidRPr="00C54A31">
        <w:rPr>
          <w:b/>
          <w:bCs/>
        </w:rPr>
        <w:t>CUARTO. Marco normativo aplicable en materia de transparencia y acceso a la información pública.</w:t>
      </w:r>
    </w:p>
    <w:p w:rsidRPr="00C54A31" w:rsidR="00042AD3" w:rsidP="00CB33B5" w:rsidRDefault="00042AD3" w14:paraId="0ABEDEBA" w14:textId="77777777">
      <w:pPr>
        <w:spacing w:after="0" w:line="360" w:lineRule="auto"/>
        <w:rPr>
          <w:b/>
          <w:bCs/>
        </w:rPr>
      </w:pPr>
    </w:p>
    <w:p w:rsidRPr="00C54A31" w:rsidR="00042AD3" w:rsidP="00CB33B5" w:rsidRDefault="00042AD3" w14:paraId="57732BDC" w14:textId="77777777">
      <w:pPr>
        <w:spacing w:after="0" w:line="360" w:lineRule="auto"/>
      </w:pPr>
      <w:r w:rsidRPr="00C54A31">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C54A31" w:rsidR="00042AD3" w:rsidP="00CB33B5" w:rsidRDefault="00042AD3" w14:paraId="786669CA" w14:textId="77777777">
      <w:pPr>
        <w:spacing w:after="0" w:line="360" w:lineRule="auto"/>
      </w:pPr>
    </w:p>
    <w:p w:rsidRPr="00C54A31" w:rsidR="00042AD3" w:rsidP="00CB33B5" w:rsidRDefault="00042AD3" w14:paraId="0BF5668B" w14:textId="77777777">
      <w:pPr>
        <w:spacing w:after="0" w:line="360" w:lineRule="auto"/>
      </w:pPr>
      <w:r w:rsidRPr="00C54A31">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C54A31" w:rsidR="00042AD3" w:rsidP="00CB33B5" w:rsidRDefault="00042AD3" w14:paraId="606B9539" w14:textId="77777777">
      <w:pPr>
        <w:spacing w:after="0" w:line="360" w:lineRule="auto"/>
        <w:rPr>
          <w:rFonts w:cs="Tahoma"/>
          <w:shd w:val="clear" w:color="auto" w:fill="FFFFFF"/>
        </w:rPr>
      </w:pPr>
    </w:p>
    <w:p w:rsidRPr="00C54A31" w:rsidR="00042AD3" w:rsidP="00CB33B5" w:rsidRDefault="00042AD3" w14:paraId="1A48846D" w14:textId="77777777">
      <w:pPr>
        <w:spacing w:after="0" w:line="360" w:lineRule="auto"/>
      </w:pPr>
      <w:r w:rsidRPr="00C54A31">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C54A31">
        <w:lastRenderedPageBreak/>
        <w:t>Plataforma Nacional de Transparencia, establecen los formatos para dar cumplimiento a las Obligaciones de Transparencia, así como los plazos de actualización.</w:t>
      </w:r>
    </w:p>
    <w:p w:rsidRPr="00C54A31" w:rsidR="00042AD3" w:rsidP="00CB33B5" w:rsidRDefault="00042AD3" w14:paraId="6B0CFF78" w14:textId="77777777">
      <w:pPr>
        <w:spacing w:after="0" w:line="360" w:lineRule="auto"/>
      </w:pPr>
    </w:p>
    <w:p w:rsidRPr="00C54A31" w:rsidR="00042AD3" w:rsidP="00CB33B5" w:rsidRDefault="00042AD3" w14:paraId="6CB18F6F" w14:textId="77777777">
      <w:pPr>
        <w:spacing w:after="0" w:line="360" w:lineRule="auto"/>
      </w:pPr>
      <w:r w:rsidRPr="00C54A31">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C54A31" w:rsidR="00042AD3" w:rsidP="00CB33B5" w:rsidRDefault="00042AD3" w14:paraId="72D88471" w14:textId="77777777">
      <w:pPr>
        <w:spacing w:after="0" w:line="360" w:lineRule="auto"/>
        <w:rPr>
          <w:rFonts w:cs="Tahoma"/>
          <w:shd w:val="clear" w:color="auto" w:fill="FFFFFF"/>
        </w:rPr>
      </w:pPr>
    </w:p>
    <w:p w:rsidRPr="00C54A31" w:rsidR="00042AD3" w:rsidP="00CB33B5" w:rsidRDefault="00042AD3" w14:paraId="775DCB46" w14:textId="77777777">
      <w:pPr>
        <w:spacing w:after="0" w:line="360" w:lineRule="auto"/>
      </w:pPr>
      <w:r w:rsidRPr="00C54A31">
        <w:t>Por su parte, la Ley de Transparencia y Acceso a la Información Pública del Estado de México y Municipios (Reglamentaria del artículo 5° de la Constitución Local), establece lo siguiente:</w:t>
      </w:r>
    </w:p>
    <w:p w:rsidRPr="00C54A31" w:rsidR="00042AD3" w:rsidP="00CB33B5" w:rsidRDefault="00042AD3" w14:paraId="644C2FBE" w14:textId="77777777">
      <w:pPr>
        <w:spacing w:after="0" w:line="360" w:lineRule="auto"/>
      </w:pPr>
    </w:p>
    <w:p w:rsidRPr="00C54A31" w:rsidR="00042AD3" w:rsidP="00CB33B5" w:rsidRDefault="00042AD3" w14:paraId="59D07AD7" w14:textId="77777777">
      <w:pPr>
        <w:spacing w:after="0" w:line="360" w:lineRule="auto"/>
      </w:pPr>
      <w:r w:rsidRPr="00C54A31">
        <w:t>El artículo 12, que, quienes generen, recopilen, administren, manejen, procesen, archiven o conserven información pública serán responsables de la misma.</w:t>
      </w:r>
    </w:p>
    <w:p w:rsidRPr="00C54A31" w:rsidR="00042AD3" w:rsidP="00CB33B5" w:rsidRDefault="00042AD3" w14:paraId="2E057CBF" w14:textId="77777777">
      <w:pPr>
        <w:spacing w:after="0" w:line="360" w:lineRule="auto"/>
      </w:pPr>
    </w:p>
    <w:p w:rsidRPr="00C54A31" w:rsidR="00042AD3" w:rsidP="00CB33B5" w:rsidRDefault="00042AD3" w14:paraId="238F81C8" w14:textId="77777777">
      <w:pPr>
        <w:spacing w:after="0" w:line="360" w:lineRule="auto"/>
      </w:pPr>
      <w:r w:rsidRPr="00C54A31">
        <w:t>El artículo 18, que, los Sujetos Obligados deberán documentar todo acto que derive del ejercicio de sus facultades, competencias o funciones, considerando desde su origen la eventual publicidad y reutilización de la información que generen.</w:t>
      </w:r>
    </w:p>
    <w:p w:rsidRPr="00C54A31" w:rsidR="00042AD3" w:rsidP="00CB33B5" w:rsidRDefault="00042AD3" w14:paraId="537299B1" w14:textId="77777777">
      <w:pPr>
        <w:spacing w:after="0" w:line="360" w:lineRule="auto"/>
        <w:rPr>
          <w:rFonts w:cs="Tahoma"/>
          <w:shd w:val="clear" w:color="auto" w:fill="FFFFFF"/>
        </w:rPr>
      </w:pPr>
    </w:p>
    <w:p w:rsidRPr="00C54A31" w:rsidR="00042AD3" w:rsidP="00CB33B5" w:rsidRDefault="00042AD3" w14:paraId="6E7EF271" w14:textId="77777777">
      <w:pPr>
        <w:spacing w:after="0" w:line="360" w:lineRule="auto"/>
      </w:pPr>
      <w:r w:rsidRPr="00C54A31">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C54A31" w:rsidR="00042AD3" w:rsidP="00CB33B5" w:rsidRDefault="00042AD3" w14:paraId="051420DF" w14:textId="0E11FA86">
      <w:pPr>
        <w:autoSpaceDE w:val="0"/>
        <w:autoSpaceDN w:val="0"/>
        <w:adjustRightInd w:val="0"/>
        <w:spacing w:after="0" w:line="360" w:lineRule="auto"/>
        <w:rPr>
          <w:rFonts w:eastAsia="Calibri" w:cs="Tahoma"/>
          <w:color w:val="000000"/>
          <w:szCs w:val="24"/>
          <w:lang w:eastAsia="es-MX"/>
        </w:rPr>
      </w:pPr>
    </w:p>
    <w:p w:rsidRPr="00C54A31" w:rsidR="00042AD3" w:rsidP="00CB33B5" w:rsidRDefault="00042AD3" w14:paraId="2EA38B04" w14:textId="77777777">
      <w:pPr>
        <w:spacing w:after="0" w:line="360" w:lineRule="auto"/>
        <w:rPr>
          <w:b/>
          <w:bCs/>
        </w:rPr>
      </w:pPr>
      <w:r w:rsidRPr="00C54A31">
        <w:rPr>
          <w:b/>
          <w:bCs/>
        </w:rPr>
        <w:t>QUINTO. Estudio de Fondo.</w:t>
      </w:r>
    </w:p>
    <w:p w:rsidRPr="00C54A31" w:rsidR="00042AD3" w:rsidP="00CB33B5" w:rsidRDefault="00042AD3" w14:paraId="2AEAA740" w14:textId="77777777">
      <w:pPr>
        <w:spacing w:after="0" w:line="360" w:lineRule="auto"/>
        <w:rPr>
          <w:rFonts w:cs="Tahoma"/>
          <w:b/>
          <w:shd w:val="clear" w:color="auto" w:fill="FFFFFF"/>
        </w:rPr>
      </w:pPr>
    </w:p>
    <w:p w:rsidRPr="00C54A31" w:rsidR="00042AD3" w:rsidP="00CB33B5" w:rsidRDefault="00042AD3" w14:paraId="071EFC8C" w14:textId="77777777">
      <w:pPr>
        <w:spacing w:after="0" w:line="360" w:lineRule="auto"/>
      </w:pPr>
      <w:r w:rsidRPr="00C54A31">
        <w:lastRenderedPageBreak/>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C54A31" w:rsidR="00042AD3" w:rsidP="00CB33B5" w:rsidRDefault="00042AD3" w14:paraId="4ACB4679" w14:textId="77777777">
      <w:pPr>
        <w:spacing w:after="0" w:line="360" w:lineRule="auto"/>
      </w:pPr>
    </w:p>
    <w:p w:rsidRPr="00C54A31" w:rsidR="00042AD3" w:rsidP="00CB33B5" w:rsidRDefault="00042AD3" w14:paraId="735B71F6" w14:textId="77777777">
      <w:pPr>
        <w:pStyle w:val="Prrafodelista"/>
        <w:numPr>
          <w:ilvl w:val="0"/>
          <w:numId w:val="2"/>
        </w:numPr>
        <w:spacing w:line="360" w:lineRule="auto"/>
        <w:jc w:val="both"/>
        <w:rPr>
          <w:rFonts w:ascii="Palatino Linotype" w:hAnsi="Palatino Linotype"/>
          <w:szCs w:val="22"/>
        </w:rPr>
      </w:pPr>
      <w:r w:rsidRPr="00C54A31">
        <w:rPr>
          <w:rFonts w:ascii="Palatino Linotype" w:hAnsi="Palatino Linotype"/>
          <w:szCs w:val="22"/>
        </w:rPr>
        <w:t>Proveer lo necesario para garantizar a toda persona el derecho de acceso a la información pública, a través de procedimientos sencillos, expeditos, oportunos y gratuitos;</w:t>
      </w:r>
    </w:p>
    <w:p w:rsidRPr="00C54A31" w:rsidR="00042AD3" w:rsidP="00CB33B5" w:rsidRDefault="00042AD3" w14:paraId="162FDAB0" w14:textId="77777777">
      <w:pPr>
        <w:pStyle w:val="Prrafodelista"/>
        <w:spacing w:line="360" w:lineRule="auto"/>
        <w:jc w:val="both"/>
        <w:rPr>
          <w:rFonts w:ascii="Palatino Linotype" w:hAnsi="Palatino Linotype"/>
          <w:szCs w:val="22"/>
        </w:rPr>
      </w:pPr>
    </w:p>
    <w:p w:rsidRPr="00C54A31" w:rsidR="00042AD3" w:rsidP="00CB33B5" w:rsidRDefault="00042AD3" w14:paraId="44E55034" w14:textId="77777777">
      <w:pPr>
        <w:pStyle w:val="Prrafodelista"/>
        <w:numPr>
          <w:ilvl w:val="0"/>
          <w:numId w:val="2"/>
        </w:numPr>
        <w:spacing w:line="360" w:lineRule="auto"/>
        <w:jc w:val="both"/>
        <w:rPr>
          <w:rFonts w:ascii="Palatino Linotype" w:hAnsi="Palatino Linotype"/>
          <w:szCs w:val="22"/>
        </w:rPr>
      </w:pPr>
      <w:r w:rsidRPr="00C54A31">
        <w:rPr>
          <w:rFonts w:ascii="Palatino Linotype" w:hAnsi="Palatino Linotype"/>
          <w:szCs w:val="22"/>
        </w:rPr>
        <w:t>Transparentar la gestión pública, mediante la difusión de la información generada por los Sujetos Obligados, y</w:t>
      </w:r>
    </w:p>
    <w:p w:rsidRPr="00C54A31" w:rsidR="00042AD3" w:rsidP="00CB33B5" w:rsidRDefault="00042AD3" w14:paraId="2C42B28F" w14:textId="77777777">
      <w:pPr>
        <w:spacing w:after="0" w:line="360" w:lineRule="auto"/>
      </w:pPr>
    </w:p>
    <w:p w:rsidRPr="00C54A31" w:rsidR="00042AD3" w:rsidP="00CB33B5" w:rsidRDefault="00042AD3" w14:paraId="15C8DF5C" w14:textId="77777777">
      <w:pPr>
        <w:pStyle w:val="Prrafodelista"/>
        <w:numPr>
          <w:ilvl w:val="0"/>
          <w:numId w:val="2"/>
        </w:numPr>
        <w:spacing w:line="360" w:lineRule="auto"/>
        <w:jc w:val="both"/>
        <w:rPr>
          <w:rFonts w:ascii="Palatino Linotype" w:hAnsi="Palatino Linotype"/>
          <w:szCs w:val="22"/>
        </w:rPr>
      </w:pPr>
      <w:r w:rsidRPr="00C54A31">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C54A31" w:rsidR="00042AD3" w:rsidP="00CB33B5" w:rsidRDefault="00042AD3" w14:paraId="562D83DE" w14:textId="77777777">
      <w:pPr>
        <w:spacing w:after="0" w:line="360" w:lineRule="auto"/>
        <w:ind w:left="720"/>
        <w:rPr>
          <w:rFonts w:cs="Tahoma"/>
          <w:bCs/>
          <w:shd w:val="clear" w:color="auto" w:fill="FFFFFF"/>
        </w:rPr>
      </w:pPr>
    </w:p>
    <w:p w:rsidRPr="00C54A31" w:rsidR="00042AD3" w:rsidP="00CB33B5" w:rsidRDefault="00042AD3" w14:paraId="2B28C560" w14:textId="77777777">
      <w:pPr>
        <w:spacing w:after="0" w:line="360" w:lineRule="auto"/>
      </w:pPr>
      <w:r w:rsidRPr="00C54A31">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C54A31" w:rsidR="00042AD3" w:rsidP="00CB33B5" w:rsidRDefault="00042AD3" w14:paraId="5628B2AA" w14:textId="77777777">
      <w:pPr>
        <w:spacing w:after="0" w:line="360" w:lineRule="auto"/>
      </w:pPr>
    </w:p>
    <w:p w:rsidRPr="00C54A31" w:rsidR="00042AD3" w:rsidP="00CB33B5" w:rsidRDefault="00042AD3" w14:paraId="725B05D6" w14:textId="77777777">
      <w:pPr>
        <w:spacing w:after="0" w:line="360" w:lineRule="auto"/>
      </w:pPr>
      <w:r w:rsidRPr="00C54A31">
        <w:t xml:space="preserve">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w:t>
      </w:r>
      <w:r w:rsidRPr="00C54A31">
        <w:lastRenderedPageBreak/>
        <w:t>régimen de excepciones que deberán estar definidas, ser legítimas y estrictamente necesarias en una sociedad democrática.</w:t>
      </w:r>
    </w:p>
    <w:p w:rsidRPr="00C54A31" w:rsidR="00042AD3" w:rsidP="00CB33B5" w:rsidRDefault="00042AD3" w14:paraId="28FBDA08" w14:textId="77777777">
      <w:pPr>
        <w:spacing w:after="0" w:line="360" w:lineRule="auto"/>
      </w:pPr>
    </w:p>
    <w:p w:rsidRPr="00C54A31" w:rsidR="00042AD3" w:rsidP="00CB33B5" w:rsidRDefault="00042AD3" w14:paraId="60E81EF9" w14:textId="77777777">
      <w:pPr>
        <w:spacing w:after="0" w:line="360" w:lineRule="auto"/>
      </w:pPr>
      <w:r w:rsidRPr="00C54A31">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C54A31" w:rsidR="00042AD3" w:rsidP="00CB33B5" w:rsidRDefault="00042AD3" w14:paraId="43F92DE5" w14:textId="77777777">
      <w:pPr>
        <w:spacing w:after="0" w:line="360" w:lineRule="auto"/>
      </w:pPr>
    </w:p>
    <w:p w:rsidRPr="00C54A31" w:rsidR="00042AD3" w:rsidP="00CB33B5" w:rsidRDefault="00042AD3" w14:paraId="49627232"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C54A31" w:rsidR="00042AD3" w:rsidP="00CB33B5" w:rsidRDefault="00042AD3" w14:paraId="60C3D75B" w14:textId="77777777">
      <w:pPr>
        <w:pStyle w:val="Prrafodelista"/>
        <w:spacing w:line="360" w:lineRule="auto"/>
        <w:ind w:left="567"/>
        <w:jc w:val="both"/>
        <w:rPr>
          <w:rFonts w:ascii="Palatino Linotype" w:hAnsi="Palatino Linotype"/>
          <w:szCs w:val="22"/>
        </w:rPr>
      </w:pPr>
    </w:p>
    <w:p w:rsidRPr="00C54A31" w:rsidR="00042AD3" w:rsidP="00CB33B5" w:rsidRDefault="00042AD3" w14:paraId="5429AD2D"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C54A31" w:rsidR="00042AD3" w:rsidP="00CB33B5" w:rsidRDefault="00042AD3" w14:paraId="5DE57F7F" w14:textId="77777777">
      <w:pPr>
        <w:spacing w:after="0" w:line="360" w:lineRule="auto"/>
      </w:pPr>
    </w:p>
    <w:p w:rsidRPr="00C54A31" w:rsidR="00042AD3" w:rsidP="00CB33B5" w:rsidRDefault="00042AD3" w14:paraId="48591768"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C54A31" w:rsidR="00042AD3" w:rsidP="00CB33B5" w:rsidRDefault="00042AD3" w14:paraId="1CE3DCAE" w14:textId="77777777">
      <w:pPr>
        <w:spacing w:after="0" w:line="360" w:lineRule="auto"/>
      </w:pPr>
    </w:p>
    <w:p w:rsidRPr="00C54A31" w:rsidR="00042AD3" w:rsidP="00CB33B5" w:rsidRDefault="00042AD3" w14:paraId="6C95C843"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lastRenderedPageBreak/>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C54A31" w:rsidR="00042AD3" w:rsidP="00CB33B5" w:rsidRDefault="00042AD3" w14:paraId="4930B65D" w14:textId="77777777">
      <w:pPr>
        <w:spacing w:after="0" w:line="360" w:lineRule="auto"/>
      </w:pPr>
    </w:p>
    <w:p w:rsidRPr="00C54A31" w:rsidR="00042AD3" w:rsidP="00CB33B5" w:rsidRDefault="00042AD3" w14:paraId="6CD0E9B8" w14:textId="77777777">
      <w:pPr>
        <w:pStyle w:val="Prrafodelista"/>
        <w:numPr>
          <w:ilvl w:val="0"/>
          <w:numId w:val="3"/>
        </w:numPr>
        <w:spacing w:line="360" w:lineRule="auto"/>
        <w:ind w:left="567"/>
        <w:jc w:val="both"/>
        <w:rPr>
          <w:rFonts w:ascii="Palatino Linotype" w:hAnsi="Palatino Linotype"/>
          <w:szCs w:val="22"/>
        </w:rPr>
      </w:pPr>
      <w:r w:rsidRPr="00C54A31">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C54A31" w:rsidR="005A7EFD" w:rsidP="00CB33B5" w:rsidRDefault="005A7EFD" w14:paraId="0EE3327A" w14:textId="21F0B6AB">
      <w:pPr>
        <w:tabs>
          <w:tab w:val="left" w:pos="4962"/>
        </w:tabs>
        <w:spacing w:after="0" w:line="360" w:lineRule="auto"/>
        <w:rPr>
          <w:rFonts w:eastAsia="Calibri" w:cs="Tahoma"/>
          <w:bCs/>
          <w:iCs/>
          <w:color w:val="auto"/>
        </w:rPr>
      </w:pPr>
    </w:p>
    <w:p w:rsidRPr="00C54A31" w:rsidR="00857795" w:rsidP="00CB33B5" w:rsidRDefault="00857795" w14:paraId="2A9C89CD" w14:textId="5F7F78E6">
      <w:pPr>
        <w:tabs>
          <w:tab w:val="left" w:pos="4962"/>
        </w:tabs>
        <w:spacing w:after="0" w:line="360" w:lineRule="auto"/>
        <w:rPr>
          <w:rFonts w:eastAsia="Calibri" w:cs="Tahoma"/>
          <w:bCs/>
          <w:iCs/>
          <w:color w:val="auto"/>
        </w:rPr>
      </w:pPr>
      <w:r w:rsidRPr="00C54A31">
        <w:rPr>
          <w:rFonts w:eastAsia="Calibri" w:cs="Tahoma"/>
          <w:bCs/>
          <w:iCs/>
          <w:color w:val="auto"/>
        </w:rPr>
        <w:t>Una vez identificadas las actuaciones, es preciso analizar sobre la información requerida por el Particular y los pronunciamientos o respuestas aportadas por el Sujeto Obligado, para lo cual, es procedente entonces, identificar los puntos de la solicitud.</w:t>
      </w:r>
    </w:p>
    <w:p w:rsidRPr="00C54A31" w:rsidR="00857795" w:rsidP="00CB33B5" w:rsidRDefault="00857795" w14:paraId="4A5FF0B9" w14:textId="77777777">
      <w:pPr>
        <w:autoSpaceDE w:val="0"/>
        <w:autoSpaceDN w:val="0"/>
        <w:adjustRightInd w:val="0"/>
        <w:spacing w:after="0" w:line="360" w:lineRule="auto"/>
        <w:rPr>
          <w:rFonts w:eastAsia="Calibri" w:cs="Tahoma"/>
          <w:bCs/>
          <w:iCs/>
          <w:color w:val="auto"/>
        </w:rPr>
      </w:pPr>
    </w:p>
    <w:p w:rsidRPr="00C54A31" w:rsidR="00857795" w:rsidP="00CB33B5" w:rsidRDefault="00857795" w14:paraId="4D45F90B" w14:textId="5E3ADC2A">
      <w:pPr>
        <w:autoSpaceDE w:val="0"/>
        <w:autoSpaceDN w:val="0"/>
        <w:adjustRightInd w:val="0"/>
        <w:spacing w:after="0" w:line="360" w:lineRule="auto"/>
        <w:rPr>
          <w:rFonts w:eastAsia="Calibri" w:cs="Tahoma"/>
          <w:color w:val="000000"/>
          <w:szCs w:val="24"/>
          <w:lang w:val="es-ES" w:eastAsia="es-MX"/>
        </w:rPr>
      </w:pPr>
      <w:r w:rsidRPr="00C54A31">
        <w:rPr>
          <w:rFonts w:eastAsia="Calibri" w:cs="Tahoma"/>
          <w:color w:val="000000"/>
          <w:szCs w:val="24"/>
          <w:lang w:val="es-ES" w:eastAsia="es-MX"/>
        </w:rPr>
        <w:t>Del Turno Matutino C.C.T. 15EPR0293B de la Escuela primaria Leyes de Reforma, del periodo escolar 2020-2021, los documentos que den cuenta de lo siguiente:</w:t>
      </w:r>
    </w:p>
    <w:p w:rsidRPr="00C54A31" w:rsidR="00857795" w:rsidP="00CB33B5" w:rsidRDefault="00857795" w14:paraId="106FF2E4" w14:textId="77777777">
      <w:pPr>
        <w:autoSpaceDE w:val="0"/>
        <w:autoSpaceDN w:val="0"/>
        <w:adjustRightInd w:val="0"/>
        <w:spacing w:after="0" w:line="360" w:lineRule="auto"/>
        <w:rPr>
          <w:rFonts w:eastAsia="Calibri" w:cs="Tahoma"/>
          <w:color w:val="000000"/>
          <w:szCs w:val="24"/>
          <w:lang w:val="es-ES" w:eastAsia="es-MX"/>
        </w:rPr>
      </w:pPr>
    </w:p>
    <w:p w:rsidRPr="00C54A31" w:rsidR="00857795" w:rsidP="00CB33B5" w:rsidRDefault="00857795" w14:paraId="087408A8" w14:textId="77777777">
      <w:pPr>
        <w:pStyle w:val="Prrafodelista"/>
        <w:numPr>
          <w:ilvl w:val="0"/>
          <w:numId w:val="6"/>
        </w:numPr>
        <w:autoSpaceDE w:val="0"/>
        <w:autoSpaceDN w:val="0"/>
        <w:adjustRightInd w:val="0"/>
        <w:spacing w:line="360" w:lineRule="auto"/>
        <w:rPr>
          <w:rFonts w:ascii="Palatino Linotype" w:hAnsi="Palatino Linotype" w:cs="Arial"/>
          <w:bCs/>
          <w:i/>
          <w:iCs/>
        </w:rPr>
      </w:pPr>
      <w:r w:rsidRPr="00C54A31">
        <w:rPr>
          <w:rFonts w:ascii="Palatino Linotype" w:hAnsi="Palatino Linotype" w:cs="Arial"/>
          <w:bCs/>
          <w:i/>
          <w:iCs/>
        </w:rPr>
        <w:t>Estados financieros y comprobantes de los gastos de las Mesas Directivas de la Asociación de Padres de Familia.</w:t>
      </w:r>
    </w:p>
    <w:p w:rsidRPr="00C54A31" w:rsidR="00857795" w:rsidP="00CB33B5" w:rsidRDefault="00857795" w14:paraId="788FA920" w14:textId="77777777">
      <w:pPr>
        <w:pStyle w:val="Prrafodelista"/>
        <w:numPr>
          <w:ilvl w:val="0"/>
          <w:numId w:val="6"/>
        </w:numPr>
        <w:autoSpaceDE w:val="0"/>
        <w:autoSpaceDN w:val="0"/>
        <w:adjustRightInd w:val="0"/>
        <w:spacing w:line="360" w:lineRule="auto"/>
        <w:rPr>
          <w:rFonts w:ascii="Palatino Linotype" w:hAnsi="Palatino Linotype" w:cs="Arial"/>
          <w:bCs/>
          <w:i/>
          <w:iCs/>
        </w:rPr>
      </w:pPr>
      <w:r w:rsidRPr="00C54A31">
        <w:rPr>
          <w:rFonts w:ascii="Palatino Linotype" w:hAnsi="Palatino Linotype" w:cs="Arial"/>
          <w:bCs/>
          <w:i/>
          <w:iCs/>
        </w:rPr>
        <w:t>Las actas y registro en que conste la elección de la Mesa Directiva y Comité Escolar de Participación Social, con los respectivos nombres y cargos.</w:t>
      </w:r>
    </w:p>
    <w:p w:rsidRPr="00C54A31" w:rsidR="00857795" w:rsidP="00CB33B5" w:rsidRDefault="00857795" w14:paraId="1E460E83" w14:textId="68076C7E">
      <w:pPr>
        <w:pStyle w:val="Prrafodelista"/>
        <w:numPr>
          <w:ilvl w:val="0"/>
          <w:numId w:val="6"/>
        </w:numPr>
        <w:autoSpaceDE w:val="0"/>
        <w:autoSpaceDN w:val="0"/>
        <w:adjustRightInd w:val="0"/>
        <w:spacing w:line="360" w:lineRule="auto"/>
        <w:rPr>
          <w:rFonts w:ascii="Palatino Linotype" w:hAnsi="Palatino Linotype" w:cs="Arial"/>
          <w:bCs/>
          <w:i/>
          <w:iCs/>
        </w:rPr>
      </w:pPr>
      <w:r w:rsidRPr="00C54A31">
        <w:rPr>
          <w:rFonts w:ascii="Palatino Linotype" w:hAnsi="Palatino Linotype" w:cs="Arial"/>
          <w:bCs/>
          <w:i/>
          <w:iCs/>
        </w:rPr>
        <w:t>Recibos de nómina de los maestros o docentes de las clases de inglés, computación, educación física y música.</w:t>
      </w:r>
    </w:p>
    <w:p w:rsidRPr="00C54A31" w:rsidR="00857795" w:rsidP="00CB33B5" w:rsidRDefault="00857795" w14:paraId="6CBDED50" w14:textId="77777777">
      <w:pPr>
        <w:tabs>
          <w:tab w:val="left" w:pos="4962"/>
        </w:tabs>
        <w:spacing w:after="0" w:line="360" w:lineRule="auto"/>
        <w:rPr>
          <w:rFonts w:eastAsia="Calibri" w:cs="Tahoma"/>
          <w:bCs/>
          <w:iCs/>
          <w:color w:val="auto"/>
          <w:lang w:val="es-ES"/>
        </w:rPr>
      </w:pPr>
    </w:p>
    <w:p w:rsidRPr="00C54A31" w:rsidR="00F83483" w:rsidP="00CB33B5" w:rsidRDefault="00F83483" w14:paraId="2771A7A5" w14:textId="75F0BD78">
      <w:pPr>
        <w:tabs>
          <w:tab w:val="left" w:pos="4962"/>
        </w:tabs>
        <w:spacing w:after="0" w:line="360" w:lineRule="auto"/>
        <w:rPr>
          <w:rFonts w:eastAsia="Calibri" w:cs="Tahoma"/>
          <w:bCs/>
          <w:iCs/>
          <w:color w:val="auto"/>
          <w:lang w:val="es-ES"/>
        </w:rPr>
      </w:pPr>
      <w:r w:rsidRPr="00C54A31">
        <w:rPr>
          <w:rFonts w:eastAsia="Calibri" w:cs="Tahoma"/>
          <w:bCs/>
          <w:iCs/>
          <w:color w:val="auto"/>
          <w:lang w:val="es-ES"/>
        </w:rPr>
        <w:lastRenderedPageBreak/>
        <w:t xml:space="preserve">Sobre </w:t>
      </w:r>
      <w:r w:rsidR="005219A7">
        <w:rPr>
          <w:rFonts w:eastAsia="Calibri" w:cs="Tahoma"/>
          <w:bCs/>
          <w:iCs/>
          <w:color w:val="auto"/>
          <w:lang w:val="es-ES"/>
        </w:rPr>
        <w:t>la información referente a las asociaciones de padres de familia, requeridas en los puntos 1 y 2</w:t>
      </w:r>
      <w:r w:rsidRPr="00C54A31">
        <w:rPr>
          <w:rFonts w:eastAsia="Calibri" w:cs="Tahoma"/>
          <w:bCs/>
          <w:iCs/>
          <w:color w:val="auto"/>
          <w:lang w:val="es-ES"/>
        </w:rPr>
        <w:t xml:space="preserve">, el Sujeto Obligado, respondió que no cuenta con la información y </w:t>
      </w:r>
      <w:r w:rsidRPr="00C54A31" w:rsidR="0062723B">
        <w:rPr>
          <w:rFonts w:eastAsia="Calibri" w:cs="Tahoma"/>
          <w:bCs/>
          <w:iCs/>
          <w:color w:val="auto"/>
          <w:lang w:val="es-ES"/>
        </w:rPr>
        <w:t>que,</w:t>
      </w:r>
      <w:r w:rsidRPr="00C54A31">
        <w:rPr>
          <w:rFonts w:eastAsia="Calibri" w:cs="Tahoma"/>
          <w:bCs/>
          <w:iCs/>
          <w:color w:val="auto"/>
          <w:lang w:val="es-ES"/>
        </w:rPr>
        <w:t xml:space="preserve"> por otro lado, tampoco se encuentra obligado a remitirla. </w:t>
      </w:r>
      <w:r w:rsidR="005219A7">
        <w:rPr>
          <w:rFonts w:eastAsia="Calibri" w:cs="Tahoma"/>
          <w:bCs/>
          <w:iCs/>
          <w:color w:val="auto"/>
          <w:lang w:val="es-ES"/>
        </w:rPr>
        <w:t>por lo que refiere al Comité Escolar de Participación Social, así como a los recibos de nomina el Sujeto Obligado no realizó pronunciamiento alguno.</w:t>
      </w:r>
    </w:p>
    <w:p w:rsidRPr="00C54A31" w:rsidR="00F83483" w:rsidP="00CB33B5" w:rsidRDefault="00F83483" w14:paraId="3DF8C9CD" w14:textId="6EF227A9">
      <w:pPr>
        <w:tabs>
          <w:tab w:val="left" w:pos="4962"/>
        </w:tabs>
        <w:spacing w:after="0" w:line="360" w:lineRule="auto"/>
        <w:rPr>
          <w:rFonts w:eastAsia="Calibri" w:cs="Tahoma"/>
          <w:bCs/>
          <w:iCs/>
          <w:color w:val="auto"/>
          <w:lang w:val="es-ES"/>
        </w:rPr>
      </w:pPr>
    </w:p>
    <w:p w:rsidRPr="00C54A31" w:rsidR="007B4D05" w:rsidP="00CB33B5" w:rsidRDefault="00F83483" w14:paraId="38FD17DF" w14:textId="0F098A0A">
      <w:pPr>
        <w:tabs>
          <w:tab w:val="left" w:pos="4962"/>
        </w:tabs>
        <w:spacing w:after="0" w:line="360" w:lineRule="auto"/>
        <w:rPr>
          <w:rFonts w:cs="Tahoma"/>
        </w:rPr>
      </w:pPr>
      <w:r w:rsidRPr="00C54A31">
        <w:rPr>
          <w:rFonts w:eastAsia="Calibri" w:cs="Tahoma"/>
          <w:bCs/>
          <w:iCs/>
          <w:color w:val="auto"/>
          <w:lang w:val="es-ES"/>
        </w:rPr>
        <w:t xml:space="preserve">Por lo que refiere al informe justificado, aportó elementos novedosos por cuanto hace a los recibos de nómina, </w:t>
      </w:r>
      <w:r w:rsidR="00E41F37">
        <w:rPr>
          <w:rFonts w:eastAsia="Calibri" w:cs="Tahoma"/>
          <w:bCs/>
          <w:iCs/>
          <w:color w:val="auto"/>
          <w:lang w:val="es-ES"/>
        </w:rPr>
        <w:t xml:space="preserve">en donde </w:t>
      </w:r>
      <w:r w:rsidRPr="00C54A31" w:rsidR="00E41F37">
        <w:rPr>
          <w:rFonts w:eastAsia="Calibri" w:cs="Tahoma"/>
          <w:bCs/>
          <w:iCs/>
          <w:color w:val="auto"/>
          <w:lang w:val="es-ES"/>
        </w:rPr>
        <w:t>manifest</w:t>
      </w:r>
      <w:r w:rsidR="00E41F37">
        <w:rPr>
          <w:rFonts w:eastAsia="Calibri" w:cs="Tahoma"/>
          <w:bCs/>
          <w:iCs/>
          <w:color w:val="auto"/>
          <w:lang w:val="es-ES"/>
        </w:rPr>
        <w:t>ó</w:t>
      </w:r>
      <w:r w:rsidRPr="00C54A31" w:rsidR="00E41F37">
        <w:rPr>
          <w:rFonts w:eastAsia="Calibri" w:cs="Tahoma"/>
          <w:bCs/>
          <w:iCs/>
          <w:color w:val="auto"/>
          <w:lang w:val="es-ES"/>
        </w:rPr>
        <w:t xml:space="preserve"> </w:t>
      </w:r>
      <w:r w:rsidRPr="00C54A31">
        <w:rPr>
          <w:rFonts w:eastAsia="Calibri" w:cs="Tahoma"/>
          <w:bCs/>
          <w:iCs/>
          <w:color w:val="auto"/>
          <w:lang w:val="es-ES"/>
        </w:rPr>
        <w:t xml:space="preserve">que la información supera las capacidades para su digitalización, sin embargo, se pronunció por la temporalidad 2016-2019, sin embargo el particular, no requirió esos periodos, sino que solicitó la información correspondiente al ciclo escolar 2020-2021; por lo que respecta a los estados financieros y comprobantes de gastos de las mesas directivas de casilla, así como las actas de elección en que conste la elección de la Mesa Directiva y Comité Escolar de Participación Social, manifestó que las Asociaciones de Padres de Familia, </w:t>
      </w:r>
      <w:r w:rsidRPr="00C54A31" w:rsidR="0062723B">
        <w:rPr>
          <w:rFonts w:eastAsia="Calibri" w:cs="Tahoma"/>
          <w:bCs/>
          <w:iCs/>
          <w:color w:val="auto"/>
          <w:lang w:val="es-ES"/>
        </w:rPr>
        <w:t xml:space="preserve">no ejercen recursos públicos. </w:t>
      </w:r>
    </w:p>
    <w:p w:rsidRPr="00C54A31" w:rsidR="007B4D05" w:rsidP="00CB33B5" w:rsidRDefault="007B4D05" w14:paraId="6089900A" w14:textId="77777777">
      <w:pPr>
        <w:spacing w:after="0" w:line="360" w:lineRule="auto"/>
      </w:pPr>
    </w:p>
    <w:p w:rsidRPr="00C54A31" w:rsidR="007B4D05" w:rsidP="00CB33B5" w:rsidRDefault="007B4D05" w14:paraId="7E879012" w14:textId="67631B48">
      <w:pPr>
        <w:spacing w:after="0" w:line="360" w:lineRule="auto"/>
        <w:rPr>
          <w:rFonts w:cs="Tahoma"/>
        </w:rPr>
      </w:pPr>
      <w:r w:rsidRPr="00C54A31">
        <w:rPr>
          <w:rFonts w:cs="Tahoma"/>
        </w:rPr>
        <w:t>Ahora bien, pese a existir respuesta, este Organismo Garante, se encuentra constreñido a justipreciar los elementos aportados, así como valorar los elementos normativos aplicables tanto al Sujeto Obligado como a la información aportada y en este orden de ideas, identificar si atendió o no a una solicitud de acceso a la información pública.</w:t>
      </w:r>
    </w:p>
    <w:p w:rsidRPr="00C54A31" w:rsidR="007B4D05" w:rsidP="00CB33B5" w:rsidRDefault="007B4D05" w14:paraId="601A9550" w14:textId="76DEF713">
      <w:pPr>
        <w:spacing w:after="0" w:line="360" w:lineRule="auto"/>
        <w:rPr>
          <w:rFonts w:cs="Tahoma"/>
        </w:rPr>
      </w:pPr>
    </w:p>
    <w:p w:rsidRPr="00C54A31" w:rsidR="007B4D05" w:rsidP="00CB33B5" w:rsidRDefault="007B4D05" w14:paraId="62B98C03" w14:textId="307B7E83">
      <w:pPr>
        <w:spacing w:after="0" w:line="360" w:lineRule="auto"/>
        <w:rPr>
          <w:rFonts w:cs="Tahoma"/>
        </w:rPr>
      </w:pPr>
      <w:r w:rsidRPr="00C54A31">
        <w:rPr>
          <w:rFonts w:cs="Tahoma"/>
        </w:rPr>
        <w:t>Por ello, se analizarán los tres puntos de la información</w:t>
      </w:r>
      <w:r w:rsidR="009809CA">
        <w:rPr>
          <w:rFonts w:cs="Tahoma"/>
        </w:rPr>
        <w:t xml:space="preserve"> en el orden ya referido:</w:t>
      </w:r>
    </w:p>
    <w:p w:rsidRPr="00C54A31" w:rsidR="007B4D05" w:rsidP="00CB33B5" w:rsidRDefault="007B4D05" w14:paraId="747316B3" w14:textId="7E3AC2B1">
      <w:pPr>
        <w:spacing w:after="0" w:line="360" w:lineRule="auto"/>
        <w:rPr>
          <w:rFonts w:cs="Tahoma"/>
        </w:rPr>
      </w:pPr>
    </w:p>
    <w:p w:rsidRPr="00C54A31" w:rsidR="007B4D05" w:rsidP="00CB33B5" w:rsidRDefault="007B4D05" w14:paraId="11176161" w14:textId="77777777">
      <w:pPr>
        <w:pStyle w:val="Prrafodelista"/>
        <w:numPr>
          <w:ilvl w:val="0"/>
          <w:numId w:val="7"/>
        </w:numPr>
        <w:autoSpaceDE w:val="0"/>
        <w:autoSpaceDN w:val="0"/>
        <w:adjustRightInd w:val="0"/>
        <w:spacing w:line="360" w:lineRule="auto"/>
        <w:rPr>
          <w:rFonts w:ascii="Palatino Linotype" w:hAnsi="Palatino Linotype" w:cs="Arial"/>
          <w:b/>
        </w:rPr>
      </w:pPr>
      <w:r w:rsidRPr="00C54A31">
        <w:rPr>
          <w:rFonts w:ascii="Palatino Linotype" w:hAnsi="Palatino Linotype" w:cs="Arial"/>
          <w:b/>
        </w:rPr>
        <w:t>Estados financieros y comprobantes de los gastos de las Mesas Directivas de la Asociación de Padres de Familia.</w:t>
      </w:r>
    </w:p>
    <w:p w:rsidRPr="00C54A31" w:rsidR="007B4D05" w:rsidP="00CB33B5" w:rsidRDefault="007B4D05" w14:paraId="2F4BEF45" w14:textId="3FC71D54">
      <w:pPr>
        <w:spacing w:after="0" w:line="360" w:lineRule="auto"/>
        <w:rPr>
          <w:rFonts w:cs="Tahoma"/>
        </w:rPr>
      </w:pPr>
    </w:p>
    <w:p w:rsidRPr="00C54A31" w:rsidR="006574AF" w:rsidP="00CB33B5" w:rsidRDefault="006574AF" w14:paraId="7DF6F311" w14:textId="77777777">
      <w:pPr>
        <w:spacing w:after="0" w:line="360" w:lineRule="auto"/>
        <w:ind w:right="-93"/>
        <w:rPr>
          <w:rFonts w:eastAsia="Calibri" w:cs="Tahoma"/>
          <w:bCs/>
          <w:color w:val="auto"/>
        </w:rPr>
      </w:pPr>
      <w:r w:rsidRPr="00C54A31">
        <w:rPr>
          <w:rFonts w:eastAsia="Calibri" w:cs="Tahoma"/>
          <w:bCs/>
        </w:rPr>
        <w:t>Al respecto, el Código Administrativo del Estado de México dispone sobre la participación social en la educación, lo siguiente:</w:t>
      </w:r>
    </w:p>
    <w:p w:rsidRPr="00C54A31" w:rsidR="006574AF" w:rsidP="00CB33B5" w:rsidRDefault="006574AF" w14:paraId="05D7CAD7" w14:textId="77777777">
      <w:pPr>
        <w:spacing w:after="0" w:line="360" w:lineRule="auto"/>
        <w:ind w:right="-93"/>
        <w:rPr>
          <w:rFonts w:eastAsia="Calibri" w:cs="Tahoma"/>
          <w:bCs/>
        </w:rPr>
      </w:pPr>
    </w:p>
    <w:p w:rsidRPr="00C54A31" w:rsidR="006574AF" w:rsidP="00CB33B5" w:rsidRDefault="006574AF" w14:paraId="428D50BA" w14:textId="77777777">
      <w:pPr>
        <w:spacing w:after="0" w:line="360" w:lineRule="auto"/>
        <w:ind w:left="567" w:right="567"/>
        <w:rPr>
          <w:rFonts w:eastAsia="Calibri" w:cs="Tahoma"/>
          <w:bCs/>
          <w:i/>
          <w:iCs/>
          <w:sz w:val="20"/>
          <w:szCs w:val="20"/>
        </w:rPr>
      </w:pPr>
      <w:r w:rsidRPr="00C54A31">
        <w:rPr>
          <w:rFonts w:eastAsia="Calibri" w:cs="Tahoma"/>
          <w:bCs/>
          <w:i/>
          <w:iCs/>
          <w:sz w:val="20"/>
          <w:szCs w:val="20"/>
        </w:rPr>
        <w:lastRenderedPageBreak/>
        <w:t>Artículo 3.20.- Para efectos de este Libro se entiende por participación social en la educación, las gestiones, recomendaciones, opiniones, intervenciones y acciones que realizan los padres de familia o tutores de los educandos y sus asociaciones.</w:t>
      </w:r>
    </w:p>
    <w:p w:rsidRPr="00C54A31" w:rsidR="006574AF" w:rsidP="00CB33B5" w:rsidRDefault="006574AF" w14:paraId="425ED95F" w14:textId="77777777">
      <w:pPr>
        <w:spacing w:after="0" w:line="360" w:lineRule="auto"/>
        <w:ind w:left="567" w:right="567"/>
        <w:rPr>
          <w:rFonts w:eastAsia="Calibri" w:cs="Tahoma"/>
          <w:bCs/>
          <w:i/>
          <w:iCs/>
          <w:sz w:val="20"/>
          <w:szCs w:val="20"/>
        </w:rPr>
      </w:pPr>
    </w:p>
    <w:p w:rsidRPr="00C54A31" w:rsidR="006574AF" w:rsidP="00CB33B5" w:rsidRDefault="006574AF" w14:paraId="4BC5D745" w14:textId="77777777">
      <w:pPr>
        <w:spacing w:after="0" w:line="360" w:lineRule="auto"/>
        <w:ind w:left="567" w:right="567"/>
        <w:rPr>
          <w:rFonts w:eastAsia="Calibri" w:cs="Tahoma"/>
          <w:b/>
          <w:bCs/>
          <w:i/>
          <w:iCs/>
          <w:sz w:val="20"/>
          <w:szCs w:val="20"/>
        </w:rPr>
      </w:pPr>
      <w:r w:rsidRPr="00C54A31">
        <w:rPr>
          <w:rFonts w:eastAsia="Calibri" w:cs="Tahoma"/>
          <w:b/>
          <w:bCs/>
          <w:i/>
          <w:iCs/>
          <w:sz w:val="20"/>
          <w:szCs w:val="20"/>
        </w:rPr>
        <w:t>Artículo 3.21.- En cada institución o establecimiento educativo de los diferentes niveles se podrá establecer una asociación de padres de familia en términos de lo que dispone la Ley General de Educación.</w:t>
      </w:r>
    </w:p>
    <w:p w:rsidRPr="00C54A31" w:rsidR="006574AF" w:rsidP="00CB33B5" w:rsidRDefault="006574AF" w14:paraId="7FE05006" w14:textId="77777777">
      <w:pPr>
        <w:spacing w:after="0" w:line="360" w:lineRule="auto"/>
        <w:ind w:left="567" w:right="567"/>
        <w:rPr>
          <w:rFonts w:eastAsia="Calibri" w:cs="Tahoma"/>
          <w:bCs/>
          <w:i/>
          <w:iCs/>
          <w:sz w:val="20"/>
          <w:szCs w:val="20"/>
        </w:rPr>
      </w:pPr>
    </w:p>
    <w:p w:rsidRPr="00C54A31" w:rsidR="006574AF" w:rsidP="00CB33B5" w:rsidRDefault="006574AF" w14:paraId="5B6AEDD7" w14:textId="77777777">
      <w:pPr>
        <w:spacing w:after="0" w:line="360" w:lineRule="auto"/>
        <w:ind w:left="567" w:right="567"/>
        <w:rPr>
          <w:rFonts w:eastAsia="Calibri" w:cs="Tahoma"/>
          <w:bCs/>
          <w:i/>
          <w:iCs/>
          <w:sz w:val="20"/>
          <w:szCs w:val="20"/>
        </w:rPr>
      </w:pPr>
      <w:r w:rsidRPr="00C54A31">
        <w:rPr>
          <w:rFonts w:eastAsia="Calibri" w:cs="Tahoma"/>
          <w:bCs/>
          <w:i/>
          <w:iCs/>
          <w:sz w:val="20"/>
          <w:szCs w:val="20"/>
        </w:rPr>
        <w:t>Artículo 3.22.- La Secretaría de Educación promoverá la participación de la sociedad a través de los consejos de participación social estatal, municipales y escolares, como órganos de consulta, orientación y apoyo, de conformidad con lo previsto en la Ley General de Educación.</w:t>
      </w:r>
    </w:p>
    <w:p w:rsidRPr="00C54A31" w:rsidR="006574AF" w:rsidP="00CB33B5" w:rsidRDefault="006574AF" w14:paraId="30332E18" w14:textId="77777777">
      <w:pPr>
        <w:spacing w:after="0" w:line="360" w:lineRule="auto"/>
        <w:ind w:left="567" w:right="567"/>
        <w:rPr>
          <w:rFonts w:eastAsia="Calibri" w:cs="Tahoma"/>
          <w:bCs/>
        </w:rPr>
      </w:pPr>
    </w:p>
    <w:p w:rsidRPr="00C54A31" w:rsidR="006574AF" w:rsidP="00CB33B5" w:rsidRDefault="006574AF" w14:paraId="367C1228" w14:textId="77777777">
      <w:pPr>
        <w:spacing w:after="0" w:line="360" w:lineRule="auto"/>
        <w:ind w:right="-93"/>
        <w:rPr>
          <w:rFonts w:eastAsia="Calibri" w:cs="Tahoma"/>
          <w:bCs/>
        </w:rPr>
      </w:pPr>
      <w:r w:rsidRPr="00C54A31">
        <w:rPr>
          <w:rFonts w:eastAsia="Calibri" w:cs="Tahoma"/>
          <w:bCs/>
        </w:rPr>
        <w:t>De acuerdo con el Código en cita, la Secretaría de Educación debe promover la participación de los padres de familia y establecer asociaciones de padres de familia de acuerdo con la Ley General de Educación.</w:t>
      </w:r>
    </w:p>
    <w:p w:rsidRPr="00C54A31" w:rsidR="006574AF" w:rsidP="00CB33B5" w:rsidRDefault="006574AF" w14:paraId="50D14E4A" w14:textId="77777777">
      <w:pPr>
        <w:spacing w:after="0" w:line="360" w:lineRule="auto"/>
        <w:ind w:right="-93"/>
        <w:rPr>
          <w:rFonts w:eastAsia="Calibri" w:cs="Tahoma"/>
          <w:bCs/>
        </w:rPr>
      </w:pPr>
    </w:p>
    <w:p w:rsidRPr="00C54A31" w:rsidR="006574AF" w:rsidP="00CB33B5" w:rsidRDefault="006574AF" w14:paraId="08B54AD9" w14:textId="1D1F4221">
      <w:pPr>
        <w:spacing w:after="0" w:line="360" w:lineRule="auto"/>
        <w:ind w:right="-93"/>
        <w:rPr>
          <w:rFonts w:eastAsia="Calibri" w:cs="Tahoma"/>
          <w:bCs/>
        </w:rPr>
      </w:pPr>
      <w:r w:rsidRPr="00C54A31">
        <w:rPr>
          <w:rFonts w:eastAsia="Calibri" w:cs="Tahoma"/>
          <w:bCs/>
        </w:rPr>
        <w:t>La Ley General de Educación</w:t>
      </w:r>
      <w:r w:rsidR="004B6553">
        <w:rPr>
          <w:rFonts w:eastAsia="Calibri" w:cs="Tahoma"/>
          <w:bCs/>
        </w:rPr>
        <w:t xml:space="preserve">, consultable en la liga de acceso directo </w:t>
      </w:r>
      <w:r w:rsidR="00C01D49">
        <w:rPr>
          <w:rFonts w:eastAsia="Calibri" w:cs="Tahoma"/>
          <w:bCs/>
        </w:rPr>
        <w:t xml:space="preserve">consultable al veinticinco de noviembre del dos mil veintiuno </w:t>
      </w:r>
      <w:hyperlink w:history="1" r:id="rId10">
        <w:r w:rsidRPr="0067039E" w:rsidR="00C01D49">
          <w:rPr>
            <w:rStyle w:val="Hipervnculo"/>
            <w:rFonts w:eastAsia="Calibri" w:cs="Tahoma"/>
            <w:bCs/>
          </w:rPr>
          <w:t>http://www.diputados.gob.mx/LeyesBiblio/pdf/LGE.pdf</w:t>
        </w:r>
      </w:hyperlink>
      <w:r w:rsidRPr="00C54A31" w:rsidR="009A2914">
        <w:rPr>
          <w:rFonts w:eastAsia="Calibri" w:cs="Tahoma"/>
          <w:bCs/>
        </w:rPr>
        <w:t xml:space="preserve">, vinculante en términos de su artículo 1°, </w:t>
      </w:r>
      <w:r w:rsidRPr="00C54A31">
        <w:rPr>
          <w:rFonts w:eastAsia="Calibri" w:cs="Tahoma"/>
          <w:bCs/>
        </w:rPr>
        <w:t>respecto al tema de la participación de los padres de familia</w:t>
      </w:r>
      <w:r w:rsidRPr="00C54A31" w:rsidR="009A2914">
        <w:rPr>
          <w:rFonts w:eastAsia="Calibri" w:cs="Tahoma"/>
          <w:bCs/>
        </w:rPr>
        <w:t xml:space="preserve">, </w:t>
      </w:r>
      <w:r w:rsidRPr="00C54A31">
        <w:rPr>
          <w:rFonts w:eastAsia="Calibri" w:cs="Tahoma"/>
          <w:bCs/>
        </w:rPr>
        <w:t>establece lo siguiente:</w:t>
      </w:r>
    </w:p>
    <w:p w:rsidRPr="00C54A31" w:rsidR="006574AF" w:rsidP="00CB33B5" w:rsidRDefault="006574AF" w14:paraId="2E0511C4" w14:textId="77777777">
      <w:pPr>
        <w:spacing w:after="0" w:line="360" w:lineRule="auto"/>
        <w:ind w:right="-93"/>
        <w:rPr>
          <w:rFonts w:eastAsia="Calibri" w:cs="Tahoma"/>
          <w:bCs/>
        </w:rPr>
      </w:pPr>
    </w:p>
    <w:p w:rsidRPr="00C54A31" w:rsidR="008D60AF" w:rsidP="00CB33B5" w:rsidRDefault="008D60AF" w14:paraId="6CF915E3"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Artículo 2. El Estado priorizará el interés superior de niñas, niños, adolescentes y jóvenes en el ejercicio de su derecho a la educación. Para tal efecto, garantizará el desarrollo de programas y políticas públicas que hagan efectivo ese principio constitucional. </w:t>
      </w:r>
    </w:p>
    <w:p w:rsidRPr="00C54A31" w:rsidR="008D60AF" w:rsidP="00CB33B5" w:rsidRDefault="008D60AF" w14:paraId="14332AE4" w14:textId="77777777">
      <w:pPr>
        <w:spacing w:after="0" w:line="360" w:lineRule="auto"/>
        <w:ind w:left="567" w:right="567"/>
        <w:rPr>
          <w:rFonts w:eastAsia="Calibri" w:cs="Tahoma"/>
          <w:bCs/>
          <w:i/>
          <w:sz w:val="20"/>
          <w:szCs w:val="20"/>
        </w:rPr>
      </w:pPr>
    </w:p>
    <w:p w:rsidRPr="00C54A31" w:rsidR="006574AF" w:rsidP="00CB33B5" w:rsidRDefault="008D60AF" w14:paraId="1387691E" w14:textId="2BD483A1">
      <w:pPr>
        <w:spacing w:after="0" w:line="360" w:lineRule="auto"/>
        <w:ind w:left="567" w:right="567"/>
        <w:rPr>
          <w:rFonts w:eastAsia="Calibri" w:cs="Tahoma"/>
          <w:bCs/>
          <w:i/>
          <w:sz w:val="20"/>
          <w:szCs w:val="20"/>
        </w:rPr>
      </w:pPr>
      <w:r w:rsidRPr="00C54A31">
        <w:rPr>
          <w:rFonts w:eastAsia="Calibri" w:cs="Tahoma"/>
          <w:bCs/>
          <w:i/>
          <w:sz w:val="20"/>
          <w:szCs w:val="20"/>
        </w:rPr>
        <w:t xml:space="preserve">Artículo 3. </w:t>
      </w:r>
      <w:r w:rsidRPr="00C54A31">
        <w:rPr>
          <w:rFonts w:eastAsia="Calibri" w:cs="Tahoma"/>
          <w:b/>
          <w:i/>
          <w:sz w:val="20"/>
          <w:szCs w:val="20"/>
        </w:rPr>
        <w:t>El Estado fomentará la participación activa de los educandos, madres y padres de familia o tutores,</w:t>
      </w:r>
      <w:r w:rsidRPr="00C54A31">
        <w:rPr>
          <w:rFonts w:eastAsia="Calibri" w:cs="Tahoma"/>
          <w:bCs/>
          <w:i/>
          <w:sz w:val="20"/>
          <w:szCs w:val="20"/>
        </w:rPr>
        <w:t xml:space="preserve"> maestras y maestros, así como de los distintos actores involucrados en el proceso educativo y, en general, de todo el Sistema Educativo Nacional, para asegurar que éste </w:t>
      </w:r>
      <w:r w:rsidRPr="00C54A31">
        <w:rPr>
          <w:rFonts w:eastAsia="Calibri" w:cs="Tahoma"/>
          <w:bCs/>
          <w:i/>
          <w:sz w:val="20"/>
          <w:szCs w:val="20"/>
        </w:rPr>
        <w:lastRenderedPageBreak/>
        <w:t>extienda sus beneficios a todos los sectores sociales y regiones del país, a fin de contribuir al desarrollo económico, social y cultural de sus habitantes.</w:t>
      </w:r>
    </w:p>
    <w:p w:rsidRPr="00C54A31" w:rsidR="009A2914" w:rsidP="00CB33B5" w:rsidRDefault="009A2914" w14:paraId="671521BC" w14:textId="30BC2827">
      <w:pPr>
        <w:spacing w:after="0" w:line="360" w:lineRule="auto"/>
        <w:ind w:left="567" w:right="567"/>
        <w:rPr>
          <w:rFonts w:eastAsia="Calibri" w:cs="Tahoma"/>
          <w:bCs/>
          <w:i/>
          <w:sz w:val="20"/>
          <w:szCs w:val="20"/>
        </w:rPr>
      </w:pPr>
    </w:p>
    <w:p w:rsidRPr="00C54A31" w:rsidR="009A2914" w:rsidP="00CB33B5" w:rsidRDefault="009A2914" w14:paraId="3D5D2780" w14:textId="57988E3A">
      <w:pPr>
        <w:spacing w:after="0" w:line="360" w:lineRule="auto"/>
        <w:ind w:left="567" w:right="567"/>
        <w:rPr>
          <w:rFonts w:eastAsia="Calibri" w:cs="Tahoma"/>
          <w:bCs/>
          <w:i/>
          <w:sz w:val="20"/>
          <w:szCs w:val="20"/>
        </w:rPr>
      </w:pPr>
      <w:r w:rsidRPr="00C54A31">
        <w:rPr>
          <w:rFonts w:eastAsia="Calibri" w:cs="Tahoma"/>
          <w:bCs/>
          <w:i/>
          <w:sz w:val="20"/>
          <w:szCs w:val="20"/>
        </w:rPr>
        <w:t xml:space="preserve">Artículo 34. En el </w:t>
      </w:r>
      <w:r w:rsidRPr="00E433C9">
        <w:rPr>
          <w:rFonts w:eastAsia="Calibri" w:cs="Tahoma"/>
          <w:b/>
          <w:i/>
          <w:sz w:val="20"/>
          <w:szCs w:val="20"/>
        </w:rPr>
        <w:t>Sistema</w:t>
      </w:r>
      <w:r w:rsidRPr="00C54A31">
        <w:rPr>
          <w:rFonts w:eastAsia="Calibri" w:cs="Tahoma"/>
          <w:bCs/>
          <w:i/>
          <w:sz w:val="20"/>
          <w:szCs w:val="20"/>
        </w:rPr>
        <w:t xml:space="preserve"> Educativo Nacional participarán, con sentido de responsabilidad social, los actores, instituciones y procesos que lo componen y será constituido por:</w:t>
      </w:r>
    </w:p>
    <w:p w:rsidRPr="00C54A31" w:rsidR="009A2914" w:rsidP="00CB33B5" w:rsidRDefault="009A2914" w14:paraId="12951B25" w14:textId="55362CFF">
      <w:pPr>
        <w:spacing w:after="0" w:line="360" w:lineRule="auto"/>
        <w:ind w:left="567" w:right="567"/>
        <w:rPr>
          <w:rFonts w:eastAsia="Calibri" w:cs="Tahoma"/>
          <w:bCs/>
          <w:i/>
          <w:sz w:val="20"/>
          <w:szCs w:val="20"/>
        </w:rPr>
      </w:pPr>
      <w:r w:rsidRPr="00C54A31">
        <w:rPr>
          <w:rFonts w:eastAsia="Calibri" w:cs="Tahoma"/>
          <w:bCs/>
          <w:i/>
          <w:sz w:val="20"/>
          <w:szCs w:val="20"/>
        </w:rPr>
        <w:t>…</w:t>
      </w:r>
    </w:p>
    <w:p w:rsidRPr="00C54A31" w:rsidR="009A2914" w:rsidP="00CB33B5" w:rsidRDefault="009A2914" w14:paraId="1A6914A5" w14:textId="2C624ACC">
      <w:pPr>
        <w:spacing w:after="0" w:line="360" w:lineRule="auto"/>
        <w:ind w:left="567" w:right="567"/>
        <w:rPr>
          <w:rFonts w:eastAsia="Calibri" w:cs="Tahoma"/>
          <w:b/>
          <w:i/>
          <w:sz w:val="20"/>
          <w:szCs w:val="20"/>
        </w:rPr>
      </w:pPr>
      <w:r w:rsidRPr="00C54A31">
        <w:rPr>
          <w:rFonts w:eastAsia="Calibri" w:cs="Tahoma"/>
          <w:b/>
          <w:i/>
          <w:sz w:val="20"/>
          <w:szCs w:val="20"/>
        </w:rPr>
        <w:t>III. Las madres y padres de familia o tutores, así como a sus asociaciones;</w:t>
      </w:r>
    </w:p>
    <w:p w:rsidRPr="00C54A31" w:rsidR="009A2914" w:rsidP="00CB33B5" w:rsidRDefault="009A2914" w14:paraId="17F35E2E" w14:textId="6B32E26B">
      <w:pPr>
        <w:spacing w:after="0" w:line="360" w:lineRule="auto"/>
        <w:ind w:left="567" w:right="567"/>
        <w:rPr>
          <w:rFonts w:eastAsia="Calibri" w:cs="Tahoma"/>
          <w:bCs/>
          <w:i/>
          <w:sz w:val="20"/>
          <w:szCs w:val="20"/>
        </w:rPr>
      </w:pPr>
      <w:r w:rsidRPr="00C54A31">
        <w:rPr>
          <w:rFonts w:eastAsia="Calibri" w:cs="Tahoma"/>
          <w:bCs/>
          <w:i/>
          <w:sz w:val="20"/>
          <w:szCs w:val="20"/>
        </w:rPr>
        <w:t>…</w:t>
      </w:r>
      <w:r w:rsidR="006C03F9">
        <w:rPr>
          <w:rFonts w:eastAsia="Calibri" w:cs="Tahoma"/>
          <w:bCs/>
          <w:i/>
          <w:sz w:val="20"/>
          <w:szCs w:val="20"/>
        </w:rPr>
        <w:t>”</w:t>
      </w:r>
    </w:p>
    <w:p w:rsidR="006C03F9" w:rsidP="00CB33B5" w:rsidRDefault="006C03F9" w14:paraId="2FF3EB62" w14:textId="196EFF1E">
      <w:pPr>
        <w:spacing w:after="0" w:line="360" w:lineRule="auto"/>
        <w:ind w:right="567"/>
        <w:rPr>
          <w:rFonts w:eastAsia="Calibri" w:cs="Tahoma"/>
          <w:b/>
          <w:i/>
          <w:sz w:val="20"/>
          <w:szCs w:val="20"/>
        </w:rPr>
      </w:pPr>
    </w:p>
    <w:p w:rsidRPr="00C54A31" w:rsidR="00A23BF6" w:rsidP="00CB33B5" w:rsidRDefault="00A23BF6" w14:paraId="1298AC9F" w14:textId="77777777">
      <w:pPr>
        <w:spacing w:after="0" w:line="360" w:lineRule="auto"/>
        <w:ind w:left="567" w:right="567"/>
        <w:rPr>
          <w:rFonts w:eastAsia="Calibri" w:cs="Tahoma"/>
          <w:bCs/>
          <w:i/>
          <w:sz w:val="20"/>
          <w:szCs w:val="20"/>
        </w:rPr>
      </w:pPr>
      <w:r w:rsidRPr="00C54A31">
        <w:rPr>
          <w:rFonts w:eastAsia="Calibri" w:cs="Tahoma"/>
          <w:b/>
          <w:i/>
          <w:sz w:val="20"/>
          <w:szCs w:val="20"/>
        </w:rPr>
        <w:t>Artículo 105. Para el mantenimiento de los muebles e inmuebles</w:t>
      </w:r>
      <w:r w:rsidRPr="00C54A31">
        <w:rPr>
          <w:rFonts w:eastAsia="Calibri" w:cs="Tahoma"/>
          <w:bCs/>
          <w:i/>
          <w:sz w:val="20"/>
          <w:szCs w:val="20"/>
        </w:rPr>
        <w:t xml:space="preserve">, así como los servicios e instalaciones necesarios para proporcionar los servicios educativos, concurrirán los gobiernos federales, estatales, municipales y, </w:t>
      </w:r>
      <w:r w:rsidRPr="00E433C9">
        <w:rPr>
          <w:rFonts w:eastAsia="Calibri" w:cs="Tahoma"/>
          <w:b/>
          <w:i/>
          <w:sz w:val="20"/>
          <w:szCs w:val="20"/>
        </w:rPr>
        <w:t>de manera voluntaria, madres y</w:t>
      </w:r>
      <w:r w:rsidRPr="00C54A31">
        <w:rPr>
          <w:rFonts w:eastAsia="Calibri" w:cs="Tahoma"/>
          <w:bCs/>
          <w:i/>
          <w:sz w:val="20"/>
          <w:szCs w:val="20"/>
        </w:rPr>
        <w:t xml:space="preserve"> </w:t>
      </w:r>
      <w:r w:rsidRPr="00C54A31">
        <w:rPr>
          <w:rFonts w:eastAsia="Calibri" w:cs="Tahoma"/>
          <w:b/>
          <w:i/>
          <w:sz w:val="20"/>
          <w:szCs w:val="20"/>
        </w:rPr>
        <w:t>padres de familia o tutores y demás integrantes de la comunidad.</w:t>
      </w:r>
      <w:r w:rsidRPr="00C54A31">
        <w:rPr>
          <w:rFonts w:eastAsia="Calibri" w:cs="Tahoma"/>
          <w:bCs/>
          <w:i/>
          <w:sz w:val="20"/>
          <w:szCs w:val="20"/>
        </w:rPr>
        <w:t xml:space="preserve"> </w:t>
      </w:r>
    </w:p>
    <w:p w:rsidRPr="00C54A31" w:rsidR="00A23BF6" w:rsidP="00CB33B5" w:rsidRDefault="00A23BF6" w14:paraId="0BE362EF" w14:textId="77777777">
      <w:pPr>
        <w:spacing w:after="0" w:line="360" w:lineRule="auto"/>
        <w:ind w:left="567" w:right="567"/>
        <w:rPr>
          <w:rFonts w:eastAsia="Calibri" w:cs="Tahoma"/>
          <w:bCs/>
          <w:i/>
          <w:sz w:val="20"/>
          <w:szCs w:val="20"/>
        </w:rPr>
      </w:pPr>
    </w:p>
    <w:p w:rsidRPr="00C54A31" w:rsidR="00A23BF6" w:rsidP="00CB33B5" w:rsidRDefault="00A23BF6" w14:paraId="656F919B" w14:textId="06231B85">
      <w:pPr>
        <w:spacing w:after="0" w:line="360" w:lineRule="auto"/>
        <w:ind w:left="567" w:right="567"/>
        <w:rPr>
          <w:rFonts w:eastAsia="Calibri" w:cs="Tahoma"/>
          <w:bCs/>
          <w:i/>
          <w:sz w:val="20"/>
          <w:szCs w:val="20"/>
        </w:rPr>
      </w:pPr>
      <w:r w:rsidRPr="00C54A31">
        <w:rPr>
          <w:rFonts w:eastAsia="Calibri" w:cs="Tahoma"/>
          <w:bCs/>
          <w:i/>
          <w:sz w:val="20"/>
          <w:szCs w:val="20"/>
        </w:rPr>
        <w:t>La Secretaría emitirá los lineamientos de operación del Consejo de Infraestructura Educativa, el cual será un espacio de consulta, deliberación y de análisis de las mejores prácticas de los asuntos sobre lo relativo a los muebles e inmuebles destinados a la educación, en el que participarán las autoridades educativas federal, de las entidades federativas y de los municipios.</w:t>
      </w:r>
    </w:p>
    <w:p w:rsidRPr="00C54A31" w:rsidR="006574AF" w:rsidP="00CB33B5" w:rsidRDefault="006574AF" w14:paraId="25D4AA21" w14:textId="6C0418B7">
      <w:pPr>
        <w:spacing w:after="0" w:line="360" w:lineRule="auto"/>
        <w:ind w:left="567" w:right="567"/>
        <w:rPr>
          <w:rFonts w:eastAsia="Calibri" w:cs="Tahoma"/>
          <w:bCs/>
          <w:i/>
          <w:sz w:val="20"/>
          <w:szCs w:val="20"/>
        </w:rPr>
      </w:pPr>
    </w:p>
    <w:p w:rsidRPr="00C54A31" w:rsidR="00A23BF6" w:rsidP="00CB33B5" w:rsidRDefault="00D30F98" w14:paraId="01AD7C69" w14:textId="0B4C28FB">
      <w:pPr>
        <w:spacing w:after="0" w:line="360" w:lineRule="auto"/>
        <w:ind w:left="567" w:right="567"/>
        <w:rPr>
          <w:rFonts w:eastAsia="Calibri" w:cs="Tahoma"/>
          <w:bCs/>
          <w:i/>
          <w:sz w:val="20"/>
          <w:szCs w:val="20"/>
        </w:rPr>
      </w:pPr>
      <w:r w:rsidRPr="00C54A31">
        <w:rPr>
          <w:rFonts w:eastAsia="Calibri" w:cs="Tahoma"/>
          <w:bCs/>
          <w:i/>
          <w:sz w:val="20"/>
          <w:szCs w:val="20"/>
        </w:rPr>
        <w:t>Artículo 128. Son derechos de quienes ejercen la patria potestad o la tutela:</w:t>
      </w:r>
    </w:p>
    <w:p w:rsidRPr="00C54A31" w:rsidR="00A23BF6" w:rsidP="00CB33B5" w:rsidRDefault="00D30F98" w14:paraId="1387D90A" w14:textId="406E4382">
      <w:pPr>
        <w:spacing w:after="0" w:line="360" w:lineRule="auto"/>
        <w:ind w:left="567" w:right="567"/>
        <w:rPr>
          <w:rFonts w:eastAsia="Calibri" w:cs="Tahoma"/>
          <w:bCs/>
          <w:i/>
          <w:sz w:val="20"/>
          <w:szCs w:val="20"/>
        </w:rPr>
      </w:pPr>
      <w:r w:rsidRPr="00C54A31">
        <w:rPr>
          <w:rFonts w:eastAsia="Calibri" w:cs="Tahoma"/>
          <w:bCs/>
          <w:i/>
          <w:sz w:val="20"/>
          <w:szCs w:val="20"/>
        </w:rPr>
        <w:t>…</w:t>
      </w:r>
    </w:p>
    <w:p w:rsidRPr="00C54A31" w:rsidR="00D30F98" w:rsidP="00CB33B5" w:rsidRDefault="00D30F98" w14:paraId="6120A77E" w14:textId="3039CB70">
      <w:pPr>
        <w:spacing w:after="0" w:line="360" w:lineRule="auto"/>
        <w:ind w:left="567" w:right="567"/>
        <w:rPr>
          <w:rFonts w:eastAsia="Calibri" w:cs="Tahoma"/>
          <w:b/>
          <w:i/>
          <w:sz w:val="20"/>
          <w:szCs w:val="20"/>
        </w:rPr>
      </w:pPr>
      <w:r w:rsidRPr="00C54A31">
        <w:rPr>
          <w:rFonts w:eastAsia="Calibri" w:cs="Tahoma"/>
          <w:b/>
          <w:i/>
          <w:sz w:val="20"/>
          <w:szCs w:val="20"/>
        </w:rPr>
        <w:t>III. Colaborar con las autoridades escolares, al menos una vez al mes, para la superación de los educandos y en el mejoramiento de los establecimientos educativos;</w:t>
      </w:r>
    </w:p>
    <w:p w:rsidRPr="00C54A31" w:rsidR="00D30F98" w:rsidP="00CB33B5" w:rsidRDefault="00D30F98" w14:paraId="343E4475" w14:textId="3CF235E5">
      <w:pPr>
        <w:spacing w:after="0" w:line="360" w:lineRule="auto"/>
        <w:ind w:left="567" w:right="567"/>
        <w:rPr>
          <w:rFonts w:eastAsia="Calibri" w:cs="Tahoma"/>
          <w:b/>
          <w:i/>
          <w:sz w:val="20"/>
          <w:szCs w:val="20"/>
        </w:rPr>
      </w:pPr>
      <w:r w:rsidRPr="00C54A31">
        <w:rPr>
          <w:rFonts w:eastAsia="Calibri" w:cs="Tahoma"/>
          <w:b/>
          <w:i/>
          <w:sz w:val="20"/>
          <w:szCs w:val="20"/>
        </w:rPr>
        <w:t>IV. Formar parte de las asociaciones de madres y padres de familia y de los consejos de participación escolar o su equivalente a que se refiere esta Ley</w:t>
      </w:r>
    </w:p>
    <w:p w:rsidRPr="00C54A31" w:rsidR="00EB78CD" w:rsidP="00CB33B5" w:rsidRDefault="00EB78CD" w14:paraId="330A6BF5" w14:textId="37C50430">
      <w:pPr>
        <w:spacing w:after="0" w:line="360" w:lineRule="auto"/>
        <w:ind w:left="567" w:right="567"/>
        <w:rPr>
          <w:rFonts w:eastAsia="Calibri" w:cs="Tahoma"/>
          <w:b/>
          <w:i/>
          <w:sz w:val="20"/>
          <w:szCs w:val="20"/>
        </w:rPr>
      </w:pPr>
      <w:r w:rsidRPr="00C54A31">
        <w:rPr>
          <w:rFonts w:eastAsia="Calibri" w:cs="Tahoma"/>
          <w:b/>
          <w:i/>
          <w:sz w:val="20"/>
          <w:szCs w:val="20"/>
        </w:rPr>
        <w:t>V. Opinar, en los casos de la educación que impartan los particulares, en relación con las contraprestaciones que las escuelas fijen;</w:t>
      </w:r>
    </w:p>
    <w:p w:rsidRPr="00C54A31" w:rsidR="00EB78CD" w:rsidP="00CB33B5" w:rsidRDefault="00EB78CD" w14:paraId="1C3E6B7F" w14:textId="7BD3FD66">
      <w:pPr>
        <w:spacing w:after="0" w:line="360" w:lineRule="auto"/>
        <w:ind w:left="567" w:right="567"/>
        <w:rPr>
          <w:rFonts w:eastAsia="Calibri" w:cs="Tahoma"/>
          <w:b/>
          <w:i/>
          <w:sz w:val="20"/>
          <w:szCs w:val="20"/>
        </w:rPr>
      </w:pPr>
      <w:r w:rsidRPr="00C54A31">
        <w:rPr>
          <w:rFonts w:eastAsia="Calibri" w:cs="Tahoma"/>
          <w:b/>
          <w:i/>
          <w:sz w:val="20"/>
          <w:szCs w:val="20"/>
        </w:rPr>
        <w:t>…</w:t>
      </w:r>
    </w:p>
    <w:p w:rsidRPr="00C54A31" w:rsidR="00EB78CD" w:rsidP="00CB33B5" w:rsidRDefault="00EB78CD" w14:paraId="0EAD3389" w14:textId="0E9466AE">
      <w:pPr>
        <w:spacing w:after="0" w:line="360" w:lineRule="auto"/>
        <w:ind w:left="567" w:right="567"/>
        <w:rPr>
          <w:rFonts w:eastAsia="Calibri" w:cs="Tahoma"/>
          <w:b/>
          <w:i/>
          <w:sz w:val="20"/>
          <w:szCs w:val="20"/>
        </w:rPr>
      </w:pPr>
      <w:r w:rsidRPr="00C54A31">
        <w:rPr>
          <w:rFonts w:eastAsia="Calibri" w:cs="Tahoma"/>
          <w:b/>
          <w:i/>
          <w:sz w:val="20"/>
          <w:szCs w:val="20"/>
        </w:rPr>
        <w:t>IX. Conocer el presupuesto asignado a cada escuela, así como su aplicación y los resultados de su ejecución;”</w:t>
      </w:r>
    </w:p>
    <w:p w:rsidRPr="00C54A31" w:rsidR="00D30F98" w:rsidP="00CB33B5" w:rsidRDefault="00D30F98" w14:paraId="35F03FE0" w14:textId="5CCF31D1">
      <w:pPr>
        <w:spacing w:after="0" w:line="360" w:lineRule="auto"/>
        <w:ind w:left="567" w:right="567"/>
        <w:rPr>
          <w:rFonts w:eastAsia="Calibri" w:cs="Tahoma"/>
          <w:bCs/>
          <w:i/>
          <w:sz w:val="20"/>
          <w:szCs w:val="20"/>
        </w:rPr>
      </w:pPr>
    </w:p>
    <w:p w:rsidRPr="00C54A31" w:rsidR="00D30F98" w:rsidP="00CB33B5" w:rsidRDefault="00D30F98" w14:paraId="13B6F6AB" w14:textId="79442758">
      <w:pPr>
        <w:spacing w:after="0" w:line="360" w:lineRule="auto"/>
        <w:ind w:left="567" w:right="567"/>
        <w:rPr>
          <w:rFonts w:eastAsia="Calibri" w:cs="Tahoma"/>
          <w:b/>
          <w:i/>
          <w:sz w:val="20"/>
          <w:szCs w:val="20"/>
        </w:rPr>
      </w:pPr>
      <w:r w:rsidRPr="00C54A31">
        <w:rPr>
          <w:rFonts w:eastAsia="Calibri" w:cs="Tahoma"/>
          <w:b/>
          <w:i/>
          <w:sz w:val="20"/>
          <w:szCs w:val="20"/>
        </w:rPr>
        <w:t>Artículo 130. Las asociaciones de madres y padres de familia tendrán por objeto:</w:t>
      </w:r>
    </w:p>
    <w:p w:rsidRPr="00C54A31" w:rsidR="00D30F98" w:rsidP="00CB33B5" w:rsidRDefault="00D30F98" w14:paraId="0F983A5D"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I. Representar ante las autoridades escolares los intereses que en materia educativa sean comunes a los asociados; </w:t>
      </w:r>
    </w:p>
    <w:p w:rsidRPr="00C54A31" w:rsidR="00D30F98" w:rsidP="00CB33B5" w:rsidRDefault="00D30F98" w14:paraId="45C27AA0" w14:textId="77777777">
      <w:pPr>
        <w:spacing w:after="0" w:line="360" w:lineRule="auto"/>
        <w:ind w:left="567" w:right="567"/>
        <w:rPr>
          <w:rFonts w:eastAsia="Calibri" w:cs="Tahoma"/>
          <w:b/>
          <w:i/>
          <w:sz w:val="20"/>
          <w:szCs w:val="20"/>
        </w:rPr>
      </w:pPr>
      <w:r w:rsidRPr="00C54A31">
        <w:rPr>
          <w:rFonts w:eastAsia="Calibri" w:cs="Tahoma"/>
          <w:b/>
          <w:i/>
          <w:sz w:val="20"/>
          <w:szCs w:val="20"/>
        </w:rPr>
        <w:t xml:space="preserve">II. Colaborar para una mejor integración de la comunidad escolar, así como en el mejoramiento de los planteles; </w:t>
      </w:r>
    </w:p>
    <w:p w:rsidRPr="00C54A31" w:rsidR="00D30F98" w:rsidP="00CB33B5" w:rsidRDefault="00D30F98" w14:paraId="4F437F6B"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III. Informar a las autoridades educativas y escolares sobre cualquier irregularidad de que sean objeto los educandos; </w:t>
      </w:r>
    </w:p>
    <w:p w:rsidRPr="00C54A31" w:rsidR="00D30F98" w:rsidP="00CB33B5" w:rsidRDefault="00D30F98" w14:paraId="1107DC60"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IV. Propiciar la colaboración de los docentes, madres y padres de familia o tutores, para salvaguardar la integridad de los integrantes de la comunidad educativa; </w:t>
      </w:r>
    </w:p>
    <w:p w:rsidRPr="00C54A31" w:rsidR="00D30F98" w:rsidP="00CB33B5" w:rsidRDefault="00D30F98" w14:paraId="4DB55B5C"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V. Conocer de las acciones educativas y de prevención que realicen las autoridades para que los educandos, conozcan y detecten la posible comisión de hechos delictivos que les puedan perjudicar; </w:t>
      </w:r>
    </w:p>
    <w:p w:rsidRPr="00C54A31" w:rsidR="00D30F98" w:rsidP="00CB33B5" w:rsidRDefault="00D30F98" w14:paraId="380A5DAA"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VI. Sensibilizar a la comunidad, mediante la divulgación de material que prevenga la comisión de delitos en agravio de los educandos. Así como también, de elementos que procuren la defensa de los derechos de las víctimas de tales delitos; </w:t>
      </w:r>
    </w:p>
    <w:p w:rsidRPr="00C54A31" w:rsidR="00D30F98" w:rsidP="00CB33B5" w:rsidRDefault="00D30F98" w14:paraId="2F25CE2C"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VII. Estimular, promover y apoyar actividades extraescolares que complementen y respalden la formación de los educandos; </w:t>
      </w:r>
    </w:p>
    <w:p w:rsidRPr="00C54A31" w:rsidR="00D30F98" w:rsidP="00CB33B5" w:rsidRDefault="00D30F98" w14:paraId="73BBC757" w14:textId="77777777">
      <w:pPr>
        <w:spacing w:after="0" w:line="360" w:lineRule="auto"/>
        <w:ind w:left="567" w:right="567"/>
        <w:rPr>
          <w:rFonts w:eastAsia="Calibri" w:cs="Tahoma"/>
          <w:b/>
          <w:i/>
          <w:sz w:val="20"/>
          <w:szCs w:val="20"/>
        </w:rPr>
      </w:pPr>
      <w:r w:rsidRPr="00C54A31">
        <w:rPr>
          <w:rFonts w:eastAsia="Calibri" w:cs="Tahoma"/>
          <w:b/>
          <w:i/>
          <w:sz w:val="20"/>
          <w:szCs w:val="20"/>
        </w:rPr>
        <w:t xml:space="preserve">VIII. Gestionar el mejoramiento de las condiciones de los planteles educativos ante las autoridades correspondientes; </w:t>
      </w:r>
    </w:p>
    <w:p w:rsidRPr="00C54A31" w:rsidR="00D30F98" w:rsidP="00CB33B5" w:rsidRDefault="00D30F98" w14:paraId="49294831"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IX. Alentar el interés familiar y comunitario para el desempeño del educando, y </w:t>
      </w:r>
    </w:p>
    <w:p w:rsidRPr="00C54A31" w:rsidR="00D30F98" w:rsidP="00CB33B5" w:rsidRDefault="00D30F98" w14:paraId="14A056C3"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X. Proponer las medidas que estimen conducentes para alcanzar los objetivos señalados en las fracciones anteriores. </w:t>
      </w:r>
    </w:p>
    <w:p w:rsidRPr="00C54A31" w:rsidR="00D30F98" w:rsidP="00CB33B5" w:rsidRDefault="00D30F98" w14:paraId="6E3E9147" w14:textId="77777777">
      <w:pPr>
        <w:spacing w:after="0" w:line="360" w:lineRule="auto"/>
        <w:ind w:left="567" w:right="567"/>
        <w:rPr>
          <w:rFonts w:eastAsia="Calibri" w:cs="Tahoma"/>
          <w:bCs/>
          <w:i/>
          <w:sz w:val="20"/>
          <w:szCs w:val="20"/>
        </w:rPr>
      </w:pPr>
    </w:p>
    <w:p w:rsidRPr="00C54A31" w:rsidR="00D30F98" w:rsidP="00CB33B5" w:rsidRDefault="00D30F98" w14:paraId="5F4B7074"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Las asociaciones de madres y padres de familia, se abstendrán de intervenir en los aspectos pedagógicos y laborales de los establecimientos educativos. </w:t>
      </w:r>
    </w:p>
    <w:p w:rsidRPr="00C54A31" w:rsidR="00D30F98" w:rsidP="00CB33B5" w:rsidRDefault="00D30F98" w14:paraId="0AD71470" w14:textId="77777777">
      <w:pPr>
        <w:spacing w:after="0" w:line="360" w:lineRule="auto"/>
        <w:ind w:left="567" w:right="567"/>
        <w:rPr>
          <w:rFonts w:eastAsia="Calibri" w:cs="Tahoma"/>
          <w:bCs/>
          <w:i/>
          <w:sz w:val="20"/>
          <w:szCs w:val="20"/>
        </w:rPr>
      </w:pPr>
    </w:p>
    <w:p w:rsidR="00D30F98" w:rsidP="00CB33B5" w:rsidRDefault="00D30F98" w14:paraId="5464A38A" w14:textId="2B2C2B71">
      <w:pPr>
        <w:spacing w:after="0" w:line="360" w:lineRule="auto"/>
        <w:ind w:left="567" w:right="567"/>
        <w:rPr>
          <w:rFonts w:eastAsia="Calibri" w:cs="Tahoma"/>
          <w:b/>
          <w:i/>
          <w:sz w:val="20"/>
          <w:szCs w:val="20"/>
        </w:rPr>
      </w:pPr>
      <w:r w:rsidRPr="00E433C9">
        <w:rPr>
          <w:rFonts w:eastAsia="Calibri" w:cs="Tahoma"/>
          <w:b/>
          <w:i/>
          <w:sz w:val="20"/>
          <w:szCs w:val="20"/>
        </w:rPr>
        <w:t>La organización y el funcionamiento de las asociaciones de madres y padres de familia, en lo concerniente a sus relaciones con las autoridades escolares, se sujetarán a las disposiciones que la autoridad educativa federal señale.</w:t>
      </w:r>
    </w:p>
    <w:p w:rsidR="00E433C9" w:rsidP="00CB33B5" w:rsidRDefault="00E433C9" w14:paraId="20B74A2F" w14:textId="32A5C1D2">
      <w:pPr>
        <w:spacing w:after="0" w:line="360" w:lineRule="auto"/>
        <w:ind w:right="567"/>
        <w:rPr>
          <w:rFonts w:eastAsia="Calibri" w:cs="Tahoma"/>
          <w:b/>
          <w:i/>
          <w:sz w:val="20"/>
          <w:szCs w:val="20"/>
        </w:rPr>
      </w:pPr>
    </w:p>
    <w:p w:rsidRPr="001B6BDF" w:rsidR="00E433C9" w:rsidP="00CB33B5" w:rsidRDefault="00E433C9" w14:paraId="2DBA5C09" w14:textId="01CA54C5">
      <w:pPr>
        <w:spacing w:after="0" w:line="360" w:lineRule="auto"/>
        <w:ind w:right="-93"/>
        <w:rPr>
          <w:rFonts w:eastAsia="Calibri" w:cs="Tahoma"/>
          <w:bCs/>
        </w:rPr>
      </w:pPr>
      <w:r w:rsidRPr="005B34C9">
        <w:rPr>
          <w:rFonts w:eastAsia="Calibri" w:cs="Tahoma"/>
          <w:bCs/>
        </w:rPr>
        <w:lastRenderedPageBreak/>
        <w:t xml:space="preserve">Esto es, las asociaciones de padres de familia, deben atender en su organización y funcionamiento, en ajuste a lo que establezcan las autoridades escolares, </w:t>
      </w:r>
      <w:r w:rsidR="00C12CCE">
        <w:rPr>
          <w:rFonts w:eastAsia="Calibri" w:cs="Tahoma"/>
          <w:bCs/>
        </w:rPr>
        <w:t>únicamente para sus relaciones con las autoridades escolares</w:t>
      </w:r>
      <w:r w:rsidR="009653BF">
        <w:rPr>
          <w:rFonts w:eastAsia="Calibri" w:cs="Tahoma"/>
          <w:bCs/>
        </w:rPr>
        <w:t xml:space="preserve"> y se identifica que son reconocidas, pero sin vinculación directa con el ejercicio de funciones de las autoridades escolares.</w:t>
      </w:r>
    </w:p>
    <w:p w:rsidRPr="00E433C9" w:rsidR="00E433C9" w:rsidP="00CB33B5" w:rsidRDefault="00E433C9" w14:paraId="1C09597A" w14:textId="77777777">
      <w:pPr>
        <w:spacing w:after="0" w:line="360" w:lineRule="auto"/>
        <w:ind w:right="567"/>
        <w:rPr>
          <w:rFonts w:eastAsia="Calibri" w:cs="Tahoma"/>
          <w:b/>
          <w:i/>
          <w:sz w:val="20"/>
          <w:szCs w:val="20"/>
        </w:rPr>
      </w:pPr>
    </w:p>
    <w:p w:rsidRPr="00C54A31" w:rsidR="006574AF" w:rsidP="00CB33B5" w:rsidRDefault="00961EEA" w14:paraId="516D88FE" w14:textId="08EE1FC5">
      <w:pPr>
        <w:spacing w:after="0" w:line="360" w:lineRule="auto"/>
        <w:ind w:right="-93"/>
        <w:rPr>
          <w:rFonts w:eastAsia="Calibri" w:cs="Tahoma"/>
          <w:bCs/>
        </w:rPr>
      </w:pPr>
      <w:r w:rsidRPr="00C54A31">
        <w:rPr>
          <w:rFonts w:eastAsia="Calibri" w:cs="Tahoma"/>
          <w:bCs/>
        </w:rPr>
        <w:t>Ahora bien, en la legislación local, p</w:t>
      </w:r>
      <w:r w:rsidRPr="00C54A31" w:rsidR="006574AF">
        <w:rPr>
          <w:rFonts w:eastAsia="Calibri" w:cs="Tahoma"/>
          <w:bCs/>
        </w:rPr>
        <w:t>or lo que hace a la Ley de Educación del Estado de México</w:t>
      </w:r>
      <w:r w:rsidR="00C01D49">
        <w:rPr>
          <w:rFonts w:eastAsia="Calibri" w:cs="Tahoma"/>
          <w:bCs/>
        </w:rPr>
        <w:t xml:space="preserve"> consultable al veinticinco de noviembre del dos mil veintiuno en la liga de acceso directo </w:t>
      </w:r>
      <w:hyperlink w:history="1" r:id="rId11">
        <w:r w:rsidRPr="0067039E" w:rsidR="00C01D49">
          <w:rPr>
            <w:rStyle w:val="Hipervnculo"/>
            <w:rFonts w:eastAsia="Calibri" w:cs="Tahoma"/>
            <w:bCs/>
          </w:rPr>
          <w:t>https://legislacion.edomex.gob.mx/sites/legislacion.edomex.gob.mx/files/files/pdf/ley/vig/leyvig180.pdf</w:t>
        </w:r>
      </w:hyperlink>
      <w:r w:rsidRPr="00C54A31" w:rsidR="006574AF">
        <w:rPr>
          <w:rFonts w:eastAsia="Calibri" w:cs="Tahoma"/>
          <w:bCs/>
        </w:rPr>
        <w:t>, sobre la participación de los padres de familia, destaca lo siguiente:</w:t>
      </w:r>
    </w:p>
    <w:p w:rsidRPr="00C54A31" w:rsidR="006574AF" w:rsidP="00CB33B5" w:rsidRDefault="006574AF" w14:paraId="722D6358" w14:textId="77777777">
      <w:pPr>
        <w:spacing w:after="0" w:line="360" w:lineRule="auto"/>
        <w:ind w:right="-93"/>
        <w:rPr>
          <w:rFonts w:eastAsia="Calibri" w:cs="Tahoma"/>
          <w:bCs/>
        </w:rPr>
      </w:pPr>
    </w:p>
    <w:p w:rsidRPr="00C54A31" w:rsidR="006574AF" w:rsidP="00CB33B5" w:rsidRDefault="006574AF" w14:paraId="52491676" w14:textId="77777777">
      <w:pPr>
        <w:spacing w:after="0" w:line="360" w:lineRule="auto"/>
        <w:ind w:left="567" w:right="567"/>
        <w:rPr>
          <w:rFonts w:eastAsia="Calibri" w:cs="Tahoma"/>
          <w:bCs/>
          <w:i/>
          <w:sz w:val="20"/>
          <w:szCs w:val="20"/>
        </w:rPr>
      </w:pPr>
      <w:r w:rsidRPr="00C54A31">
        <w:rPr>
          <w:rFonts w:eastAsia="Calibri" w:cs="Tahoma"/>
          <w:bCs/>
          <w:i/>
          <w:sz w:val="20"/>
          <w:szCs w:val="20"/>
        </w:rPr>
        <w:t>Artículo 2.- Son sujetos de las disposiciones de esta Ley:</w:t>
      </w:r>
    </w:p>
    <w:p w:rsidRPr="00C54A31" w:rsidR="006574AF" w:rsidP="00CB33B5" w:rsidRDefault="006574AF" w14:paraId="58EF917F" w14:textId="77777777">
      <w:pPr>
        <w:spacing w:after="0" w:line="360" w:lineRule="auto"/>
        <w:ind w:left="567" w:right="567"/>
        <w:rPr>
          <w:rFonts w:eastAsia="Calibri" w:cs="Tahoma"/>
          <w:bCs/>
          <w:i/>
          <w:sz w:val="20"/>
          <w:szCs w:val="20"/>
        </w:rPr>
      </w:pPr>
      <w:r w:rsidRPr="00C54A31">
        <w:rPr>
          <w:rFonts w:eastAsia="Calibri" w:cs="Tahoma"/>
          <w:bCs/>
          <w:i/>
          <w:sz w:val="20"/>
          <w:szCs w:val="20"/>
        </w:rPr>
        <w:t>I. a VIII. …</w:t>
      </w:r>
    </w:p>
    <w:p w:rsidRPr="009653BF" w:rsidR="006574AF" w:rsidP="00CB33B5" w:rsidRDefault="006574AF" w14:paraId="79AD8CCD" w14:textId="77777777">
      <w:pPr>
        <w:spacing w:after="0" w:line="360" w:lineRule="auto"/>
        <w:ind w:left="567" w:right="567"/>
        <w:rPr>
          <w:rFonts w:eastAsia="Calibri" w:cs="Tahoma"/>
          <w:b/>
          <w:i/>
          <w:sz w:val="20"/>
          <w:szCs w:val="20"/>
        </w:rPr>
      </w:pPr>
      <w:r w:rsidRPr="009653BF">
        <w:rPr>
          <w:rFonts w:eastAsia="Calibri" w:cs="Tahoma"/>
          <w:b/>
          <w:i/>
          <w:sz w:val="20"/>
          <w:szCs w:val="20"/>
        </w:rPr>
        <w:t>IX. Las asociaciones de padres de familia.</w:t>
      </w:r>
    </w:p>
    <w:p w:rsidRPr="00C54A31" w:rsidR="006574AF" w:rsidP="00CB33B5" w:rsidRDefault="006574AF" w14:paraId="11FF823F" w14:textId="77777777">
      <w:pPr>
        <w:spacing w:after="0" w:line="360" w:lineRule="auto"/>
        <w:ind w:left="567" w:right="567"/>
        <w:rPr>
          <w:rFonts w:eastAsia="Calibri" w:cs="Tahoma"/>
          <w:bCs/>
          <w:i/>
          <w:sz w:val="20"/>
          <w:szCs w:val="20"/>
        </w:rPr>
      </w:pPr>
    </w:p>
    <w:p w:rsidRPr="00C54A31" w:rsidR="006574AF" w:rsidP="00CB33B5" w:rsidRDefault="006574AF" w14:paraId="12346269" w14:textId="77777777">
      <w:pPr>
        <w:spacing w:after="0" w:line="360" w:lineRule="auto"/>
        <w:ind w:left="567" w:right="567"/>
        <w:rPr>
          <w:rFonts w:eastAsia="Calibri" w:cs="Tahoma"/>
          <w:bCs/>
          <w:i/>
          <w:sz w:val="20"/>
          <w:szCs w:val="20"/>
        </w:rPr>
      </w:pPr>
      <w:r w:rsidRPr="00C54A31">
        <w:rPr>
          <w:rFonts w:eastAsia="Calibri" w:cs="Tahoma"/>
          <w:bCs/>
          <w:i/>
          <w:sz w:val="20"/>
          <w:szCs w:val="20"/>
        </w:rPr>
        <w:t>Artículo 29. Integran el Sistema Educativo:</w:t>
      </w:r>
    </w:p>
    <w:p w:rsidRPr="009653BF" w:rsidR="006574AF" w:rsidP="00CB33B5" w:rsidRDefault="006574AF" w14:paraId="7EB02078" w14:textId="77777777">
      <w:pPr>
        <w:spacing w:after="0" w:line="360" w:lineRule="auto"/>
        <w:ind w:left="567" w:right="567"/>
        <w:rPr>
          <w:rFonts w:eastAsia="Calibri" w:cs="Tahoma"/>
          <w:b/>
          <w:i/>
          <w:sz w:val="20"/>
          <w:szCs w:val="20"/>
        </w:rPr>
      </w:pPr>
      <w:r w:rsidRPr="009653BF">
        <w:rPr>
          <w:rFonts w:eastAsia="Calibri" w:cs="Tahoma"/>
          <w:b/>
          <w:i/>
          <w:sz w:val="20"/>
          <w:szCs w:val="20"/>
        </w:rPr>
        <w:t>I. Los educandos, educadores y los padres de familia o tutores;</w:t>
      </w:r>
    </w:p>
    <w:p w:rsidRPr="00C54A31" w:rsidR="006574AF" w:rsidP="00CB33B5" w:rsidRDefault="006574AF" w14:paraId="45DAA2FD" w14:textId="77777777">
      <w:pPr>
        <w:spacing w:after="0" w:line="360" w:lineRule="auto"/>
        <w:ind w:left="567" w:right="567"/>
        <w:rPr>
          <w:rFonts w:eastAsia="Calibri" w:cs="Tahoma"/>
          <w:bCs/>
          <w:i/>
          <w:sz w:val="20"/>
          <w:szCs w:val="20"/>
        </w:rPr>
      </w:pPr>
      <w:r w:rsidRPr="00C54A31">
        <w:rPr>
          <w:rFonts w:eastAsia="Calibri" w:cs="Tahoma"/>
          <w:bCs/>
          <w:i/>
          <w:sz w:val="20"/>
          <w:szCs w:val="20"/>
        </w:rPr>
        <w:t>II. a X. …</w:t>
      </w:r>
    </w:p>
    <w:p w:rsidRPr="00C54A31" w:rsidR="006574AF" w:rsidP="00CB33B5" w:rsidRDefault="006574AF" w14:paraId="6FABA670" w14:textId="77777777">
      <w:pPr>
        <w:spacing w:after="0" w:line="360" w:lineRule="auto"/>
        <w:ind w:left="567" w:right="567"/>
        <w:rPr>
          <w:rFonts w:eastAsia="Calibri" w:cs="Tahoma"/>
          <w:bCs/>
          <w:i/>
          <w:sz w:val="20"/>
          <w:szCs w:val="20"/>
        </w:rPr>
      </w:pPr>
      <w:r w:rsidRPr="00C54A31">
        <w:rPr>
          <w:rFonts w:eastAsia="Calibri" w:cs="Tahoma"/>
          <w:bCs/>
          <w:i/>
          <w:sz w:val="20"/>
          <w:szCs w:val="20"/>
        </w:rPr>
        <w:t>…</w:t>
      </w:r>
    </w:p>
    <w:p w:rsidRPr="00C54A31" w:rsidR="006574AF" w:rsidP="00CB33B5" w:rsidRDefault="006574AF" w14:paraId="271D116C" w14:textId="77777777">
      <w:pPr>
        <w:spacing w:after="0" w:line="360" w:lineRule="auto"/>
        <w:ind w:left="567" w:right="567"/>
        <w:rPr>
          <w:rFonts w:eastAsia="Calibri" w:cs="Tahoma"/>
          <w:bCs/>
          <w:i/>
          <w:sz w:val="20"/>
          <w:szCs w:val="20"/>
        </w:rPr>
      </w:pPr>
    </w:p>
    <w:p w:rsidRPr="00C54A31" w:rsidR="006574AF" w:rsidP="00CB33B5" w:rsidRDefault="006574AF" w14:paraId="21322418" w14:textId="77777777">
      <w:pPr>
        <w:spacing w:after="0" w:line="360" w:lineRule="auto"/>
        <w:ind w:left="567" w:right="567"/>
        <w:rPr>
          <w:rFonts w:eastAsia="Calibri" w:cs="Tahoma"/>
          <w:bCs/>
          <w:i/>
          <w:sz w:val="20"/>
          <w:szCs w:val="20"/>
        </w:rPr>
      </w:pPr>
      <w:r w:rsidRPr="00C54A31">
        <w:rPr>
          <w:rFonts w:eastAsia="Calibri" w:cs="Tahoma"/>
          <w:bCs/>
          <w:i/>
          <w:sz w:val="20"/>
          <w:szCs w:val="20"/>
        </w:rPr>
        <w:t>Artículo 184.- Son derechos de quienes ejercen la patria potestad o la tutela:</w:t>
      </w:r>
    </w:p>
    <w:p w:rsidRPr="00C54A31" w:rsidR="006574AF" w:rsidP="00CB33B5" w:rsidRDefault="006574AF" w14:paraId="1B9F679D" w14:textId="77777777">
      <w:pPr>
        <w:spacing w:after="0" w:line="360" w:lineRule="auto"/>
        <w:ind w:left="567" w:right="567"/>
        <w:rPr>
          <w:rFonts w:eastAsia="Calibri" w:cs="Tahoma"/>
          <w:bCs/>
          <w:i/>
          <w:sz w:val="20"/>
          <w:szCs w:val="20"/>
        </w:rPr>
      </w:pPr>
      <w:r w:rsidRPr="00C54A31">
        <w:rPr>
          <w:rFonts w:eastAsia="Calibri" w:cs="Tahoma"/>
          <w:bCs/>
          <w:i/>
          <w:sz w:val="20"/>
          <w:szCs w:val="20"/>
        </w:rPr>
        <w:t>I. a III. …</w:t>
      </w:r>
    </w:p>
    <w:p w:rsidR="006574AF" w:rsidP="00CB33B5" w:rsidRDefault="006574AF" w14:paraId="4D56C308" w14:textId="3D1FE325">
      <w:pPr>
        <w:spacing w:after="0" w:line="360" w:lineRule="auto"/>
        <w:ind w:left="567" w:right="567"/>
        <w:rPr>
          <w:rFonts w:eastAsia="Calibri" w:cs="Tahoma"/>
          <w:b/>
          <w:i/>
          <w:sz w:val="20"/>
          <w:szCs w:val="20"/>
        </w:rPr>
      </w:pPr>
      <w:r w:rsidRPr="009653BF">
        <w:rPr>
          <w:rFonts w:eastAsia="Calibri" w:cs="Tahoma"/>
          <w:b/>
          <w:i/>
          <w:sz w:val="20"/>
          <w:szCs w:val="20"/>
        </w:rPr>
        <w:t>IV. Formar parte de las asociaciones de padres de familia y de los consejos de participación social a que se refiere el capítulo anterior;</w:t>
      </w:r>
    </w:p>
    <w:p w:rsidRPr="00C01D49" w:rsidR="00C01D49" w:rsidP="00CB33B5" w:rsidRDefault="00C01D49" w14:paraId="0B59E62D" w14:textId="12DFF6C3">
      <w:pPr>
        <w:spacing w:after="0" w:line="360" w:lineRule="auto"/>
        <w:ind w:left="567" w:right="567"/>
        <w:rPr>
          <w:rFonts w:eastAsia="Calibri" w:cs="Tahoma"/>
          <w:bCs/>
          <w:i/>
          <w:sz w:val="20"/>
          <w:szCs w:val="20"/>
        </w:rPr>
      </w:pPr>
    </w:p>
    <w:p w:rsidRPr="009653BF" w:rsidR="00C01D49" w:rsidP="00CB33B5" w:rsidRDefault="00C01D49" w14:paraId="350A42F9" w14:textId="46371296">
      <w:pPr>
        <w:spacing w:after="0" w:line="360" w:lineRule="auto"/>
        <w:ind w:left="567" w:right="567"/>
        <w:rPr>
          <w:rFonts w:eastAsia="Calibri" w:cs="Tahoma"/>
          <w:b/>
          <w:i/>
          <w:sz w:val="20"/>
          <w:szCs w:val="20"/>
        </w:rPr>
      </w:pPr>
      <w:r w:rsidRPr="00C01D49">
        <w:rPr>
          <w:rFonts w:eastAsia="Calibri" w:cs="Tahoma"/>
          <w:bCs/>
          <w:i/>
          <w:sz w:val="20"/>
          <w:szCs w:val="20"/>
        </w:rPr>
        <w:t>Artículo 176.- En cada institución pública de educación básica se promoverá el establecimiento de una asociación de padres de familia; en las instituciones públicas de educación media superior podrán integrarse asociaciones similares.</w:t>
      </w:r>
    </w:p>
    <w:p w:rsidRPr="00C54A31" w:rsidR="006574AF" w:rsidP="00CB33B5" w:rsidRDefault="006574AF" w14:paraId="1484F14F" w14:textId="77777777">
      <w:pPr>
        <w:spacing w:after="0" w:line="360" w:lineRule="auto"/>
        <w:ind w:right="-93"/>
        <w:rPr>
          <w:rFonts w:eastAsia="Calibri" w:cs="Tahoma"/>
          <w:bCs/>
          <w:sz w:val="20"/>
          <w:szCs w:val="20"/>
        </w:rPr>
      </w:pPr>
    </w:p>
    <w:p w:rsidRPr="00C54A31" w:rsidR="006574AF" w:rsidP="00CB33B5" w:rsidRDefault="006574AF" w14:paraId="4B2A30A6" w14:textId="156E437B">
      <w:pPr>
        <w:spacing w:after="0" w:line="360" w:lineRule="auto"/>
        <w:ind w:right="-93"/>
        <w:rPr>
          <w:rFonts w:eastAsia="Calibri" w:cs="Tahoma"/>
          <w:bCs/>
        </w:rPr>
      </w:pPr>
      <w:r w:rsidRPr="00C54A31">
        <w:rPr>
          <w:rFonts w:eastAsia="Calibri" w:cs="Tahoma"/>
          <w:bCs/>
        </w:rPr>
        <w:lastRenderedPageBreak/>
        <w:t xml:space="preserve">De acuerdo con lo expuesto, la participación de los padres de familia, no sólo está </w:t>
      </w:r>
      <w:r w:rsidRPr="00C54A31" w:rsidR="00961EEA">
        <w:rPr>
          <w:rFonts w:eastAsia="Calibri" w:cs="Tahoma"/>
          <w:bCs/>
        </w:rPr>
        <w:t>reconocida,</w:t>
      </w:r>
      <w:r w:rsidRPr="00C54A31">
        <w:rPr>
          <w:rFonts w:eastAsia="Calibri" w:cs="Tahoma"/>
          <w:bCs/>
        </w:rPr>
        <w:t xml:space="preserve"> sino que además es derecho de los padres formar parte en las asociaciones y pueden participar en la aplicación de cooperaciones en numerario, bienes y servicios.</w:t>
      </w:r>
    </w:p>
    <w:p w:rsidRPr="00C54A31" w:rsidR="006574AF" w:rsidP="00CB33B5" w:rsidRDefault="006574AF" w14:paraId="2C993F0D" w14:textId="77777777">
      <w:pPr>
        <w:spacing w:after="0" w:line="360" w:lineRule="auto"/>
        <w:ind w:right="-93"/>
        <w:rPr>
          <w:rFonts w:eastAsia="Calibri" w:cs="Tahoma"/>
          <w:bCs/>
        </w:rPr>
      </w:pPr>
    </w:p>
    <w:p w:rsidRPr="00C54A31" w:rsidR="006574AF" w:rsidP="00CB33B5" w:rsidRDefault="006574AF" w14:paraId="0E149B09" w14:textId="6D6762C3">
      <w:pPr>
        <w:spacing w:after="0" w:line="360" w:lineRule="auto"/>
        <w:ind w:right="-93"/>
        <w:rPr>
          <w:rFonts w:eastAsia="Calibri" w:cs="Tahoma"/>
          <w:bCs/>
        </w:rPr>
      </w:pPr>
      <w:r w:rsidRPr="00C54A31">
        <w:rPr>
          <w:rFonts w:eastAsia="Calibri" w:cs="Tahoma"/>
          <w:bCs/>
        </w:rPr>
        <w:t xml:space="preserve">Aunado lo anterior, resulta conveniente traer a colación el Reglamento de la Participación Social en la </w:t>
      </w:r>
      <w:r w:rsidRPr="00C54A31" w:rsidR="00961EEA">
        <w:rPr>
          <w:rFonts w:eastAsia="Calibri" w:cs="Tahoma"/>
          <w:bCs/>
        </w:rPr>
        <w:t>Educación</w:t>
      </w:r>
      <w:r w:rsidRPr="00C54A31" w:rsidR="004A5273">
        <w:rPr>
          <w:rFonts w:eastAsia="Calibri" w:cs="Tahoma"/>
          <w:bCs/>
        </w:rPr>
        <w:t xml:space="preserve">, consultable en la liga de acceso directo </w:t>
      </w:r>
      <w:hyperlink w:history="1" r:id="rId12">
        <w:r w:rsidRPr="00C54A31" w:rsidR="004A5273">
          <w:rPr>
            <w:rStyle w:val="Hipervnculo"/>
            <w:rFonts w:eastAsia="Calibri" w:cs="Tahoma"/>
            <w:bCs/>
          </w:rPr>
          <w:t>http://legislacion.edomex.gob.mx/sites/legislacion.edomex.gob.mx/files/files/pdf/rgl/vig/rglvig066.pdf</w:t>
        </w:r>
      </w:hyperlink>
      <w:r w:rsidRPr="00C54A31" w:rsidR="004A5273">
        <w:rPr>
          <w:rFonts w:eastAsia="Calibri" w:cs="Tahoma"/>
          <w:bCs/>
        </w:rPr>
        <w:t xml:space="preserve"> (información consultada al dieciocho de noviembre del dos mil veintiuno)</w:t>
      </w:r>
      <w:r w:rsidRPr="00C54A31" w:rsidR="00961EEA">
        <w:rPr>
          <w:rFonts w:eastAsia="Calibri" w:cs="Tahoma"/>
          <w:bCs/>
        </w:rPr>
        <w:t>, el</w:t>
      </w:r>
      <w:r w:rsidRPr="00C54A31">
        <w:rPr>
          <w:rFonts w:eastAsia="Calibri" w:cs="Tahoma"/>
          <w:bCs/>
        </w:rPr>
        <w:t xml:space="preserve"> cual dispone en su artículo 6°, lo siguiente:</w:t>
      </w:r>
    </w:p>
    <w:p w:rsidRPr="00C54A31" w:rsidR="006574AF" w:rsidP="00CB33B5" w:rsidRDefault="006574AF" w14:paraId="478C5C6B" w14:textId="77777777">
      <w:pPr>
        <w:spacing w:after="0" w:line="360" w:lineRule="auto"/>
        <w:ind w:right="-93"/>
        <w:rPr>
          <w:rFonts w:eastAsia="Calibri" w:cs="Tahoma"/>
          <w:bCs/>
        </w:rPr>
      </w:pPr>
    </w:p>
    <w:p w:rsidRPr="00C54A31" w:rsidR="006574AF" w:rsidP="00CB33B5" w:rsidRDefault="006574AF" w14:paraId="6EC25EE4" w14:textId="77777777">
      <w:pPr>
        <w:spacing w:after="0" w:line="360" w:lineRule="auto"/>
        <w:ind w:left="567" w:right="539"/>
        <w:rPr>
          <w:rFonts w:eastAsia="Calibri" w:cs="Tahoma"/>
          <w:bCs/>
          <w:i/>
          <w:sz w:val="20"/>
        </w:rPr>
      </w:pPr>
      <w:r w:rsidRPr="00C54A31">
        <w:rPr>
          <w:rFonts w:eastAsia="Calibri" w:cs="Tahoma"/>
          <w:b/>
          <w:bCs/>
          <w:i/>
        </w:rPr>
        <w:t>Artículo 6.-</w:t>
      </w:r>
      <w:r w:rsidRPr="00C54A31">
        <w:rPr>
          <w:rFonts w:eastAsia="Calibri" w:cs="Tahoma"/>
          <w:bCs/>
          <w:i/>
        </w:rPr>
        <w:t xml:space="preserve"> Son asociaciones de padres de familia, las organizaciones que se constituyen para coadyuvar con las autoridades escolares en la solución de problemas relacionados con la educación de sus hijos o pupilos y en el mejoramiento de los establecimientos escolares.</w:t>
      </w:r>
    </w:p>
    <w:p w:rsidRPr="00C54A31" w:rsidR="006574AF" w:rsidP="00CB33B5" w:rsidRDefault="006574AF" w14:paraId="31BF51DB" w14:textId="77777777">
      <w:pPr>
        <w:spacing w:after="0" w:line="360" w:lineRule="auto"/>
        <w:ind w:right="-93"/>
        <w:rPr>
          <w:rFonts w:eastAsia="Calibri" w:cs="Tahoma"/>
          <w:bCs/>
        </w:rPr>
      </w:pPr>
    </w:p>
    <w:p w:rsidRPr="00C54A31" w:rsidR="006574AF" w:rsidP="00CB33B5" w:rsidRDefault="006574AF" w14:paraId="13B4104F" w14:textId="77777777">
      <w:pPr>
        <w:spacing w:after="0" w:line="360" w:lineRule="auto"/>
        <w:ind w:right="-93"/>
        <w:rPr>
          <w:rFonts w:eastAsia="Calibri" w:cs="Tahoma"/>
          <w:bCs/>
        </w:rPr>
      </w:pPr>
      <w:r w:rsidRPr="00C54A31">
        <w:rPr>
          <w:rFonts w:eastAsia="Calibri" w:cs="Tahoma"/>
          <w:bCs/>
        </w:rPr>
        <w:t>Las Asociaciones de los Padres de Familia son organizaciones que coadyuvan con las autoridades escolares y tienen como objetivos los señalados por el artículo 8° del Reglamento citado y como funciones las establecidas en el artículo 9 tal como se muestra a continuación:</w:t>
      </w:r>
    </w:p>
    <w:p w:rsidR="006574AF" w:rsidP="00CB33B5" w:rsidRDefault="006574AF" w14:paraId="7DE260B1" w14:textId="3D8411D4">
      <w:pPr>
        <w:spacing w:after="0" w:line="360" w:lineRule="auto"/>
        <w:ind w:left="567" w:right="539"/>
        <w:rPr>
          <w:rFonts w:eastAsia="Calibri" w:cs="Tahoma"/>
          <w:b/>
          <w:bCs/>
          <w:i/>
          <w:sz w:val="20"/>
          <w:szCs w:val="20"/>
        </w:rPr>
      </w:pPr>
    </w:p>
    <w:p w:rsidRPr="00A56AD4" w:rsidR="00A56AD4" w:rsidP="00CB33B5" w:rsidRDefault="00A56AD4" w14:paraId="0EACBF92" w14:textId="3D578A50">
      <w:pPr>
        <w:spacing w:after="0" w:line="360" w:lineRule="auto"/>
        <w:ind w:left="567" w:right="539"/>
        <w:rPr>
          <w:rFonts w:eastAsia="Calibri" w:cs="Tahoma"/>
          <w:bCs/>
          <w:i/>
          <w:sz w:val="20"/>
          <w:szCs w:val="20"/>
        </w:rPr>
      </w:pPr>
      <w:r w:rsidRPr="00A56AD4">
        <w:rPr>
          <w:rFonts w:eastAsia="Calibri" w:cs="Tahoma"/>
          <w:bCs/>
          <w:i/>
          <w:sz w:val="20"/>
          <w:szCs w:val="20"/>
        </w:rPr>
        <w:t>Artículo 7.- Los padres de familia, tutores y las asociaciones que conformen se abstendrán de intervenir en aspectos pedagógicos, administrativos y laborales de las instituciones educativas.</w:t>
      </w:r>
    </w:p>
    <w:p w:rsidRPr="00C54A31" w:rsidR="00A56AD4" w:rsidP="00CB33B5" w:rsidRDefault="00A56AD4" w14:paraId="284A74C2" w14:textId="77777777">
      <w:pPr>
        <w:spacing w:after="0" w:line="360" w:lineRule="auto"/>
        <w:ind w:left="567" w:right="539"/>
        <w:rPr>
          <w:rFonts w:eastAsia="Calibri" w:cs="Tahoma"/>
          <w:b/>
          <w:bCs/>
          <w:i/>
          <w:sz w:val="20"/>
          <w:szCs w:val="20"/>
        </w:rPr>
      </w:pPr>
    </w:p>
    <w:p w:rsidRPr="00C54A31" w:rsidR="006574AF" w:rsidP="00CB33B5" w:rsidRDefault="006574AF" w14:paraId="70A456C4" w14:textId="77777777">
      <w:pPr>
        <w:spacing w:after="0" w:line="360" w:lineRule="auto"/>
        <w:ind w:left="567" w:right="539"/>
        <w:rPr>
          <w:rFonts w:eastAsia="Calibri" w:cs="Tahoma"/>
          <w:bCs/>
          <w:i/>
          <w:sz w:val="20"/>
          <w:szCs w:val="20"/>
        </w:rPr>
      </w:pPr>
      <w:r w:rsidRPr="00C54A31">
        <w:rPr>
          <w:rFonts w:eastAsia="Calibri" w:cs="Tahoma"/>
          <w:b/>
          <w:bCs/>
          <w:i/>
          <w:sz w:val="20"/>
          <w:szCs w:val="20"/>
        </w:rPr>
        <w:t>Artículo 8.-</w:t>
      </w:r>
      <w:r w:rsidRPr="00C54A31">
        <w:rPr>
          <w:rFonts w:eastAsia="Calibri" w:cs="Tahoma"/>
          <w:bCs/>
          <w:i/>
          <w:sz w:val="20"/>
          <w:szCs w:val="20"/>
        </w:rPr>
        <w:t xml:space="preserve"> Las asociaciones escolares tendrán como objetivos:</w:t>
      </w:r>
    </w:p>
    <w:p w:rsidRPr="00C54A31" w:rsidR="006574AF" w:rsidP="00CB33B5" w:rsidRDefault="006574AF" w14:paraId="6BA18FC4" w14:textId="77777777">
      <w:pPr>
        <w:spacing w:after="0" w:line="360" w:lineRule="auto"/>
        <w:ind w:left="567" w:right="539"/>
        <w:rPr>
          <w:rFonts w:eastAsia="Calibri" w:cs="Tahoma"/>
          <w:bCs/>
          <w:i/>
          <w:sz w:val="20"/>
          <w:szCs w:val="20"/>
        </w:rPr>
      </w:pPr>
      <w:r w:rsidRPr="00C54A31">
        <w:rPr>
          <w:rFonts w:eastAsia="Calibri" w:cs="Tahoma"/>
          <w:bCs/>
          <w:i/>
          <w:sz w:val="20"/>
          <w:szCs w:val="20"/>
        </w:rPr>
        <w:t>I. Representar ante las autoridades escolares y estatales los intereses que en materia educativa sean comunes a los asociados;</w:t>
      </w:r>
    </w:p>
    <w:p w:rsidRPr="00C54A31" w:rsidR="006574AF" w:rsidP="00CB33B5" w:rsidRDefault="006574AF" w14:paraId="30154811" w14:textId="77777777">
      <w:pPr>
        <w:pStyle w:val="Prrafodelista"/>
        <w:spacing w:line="360" w:lineRule="auto"/>
        <w:ind w:left="567" w:right="539"/>
        <w:jc w:val="both"/>
        <w:rPr>
          <w:rFonts w:ascii="Palatino Linotype" w:hAnsi="Palatino Linotype" w:eastAsia="Calibri" w:cs="Tahoma"/>
          <w:bCs/>
          <w:i/>
          <w:sz w:val="20"/>
          <w:szCs w:val="20"/>
          <w:lang w:eastAsia="en-US"/>
        </w:rPr>
      </w:pPr>
      <w:r w:rsidRPr="00C54A31">
        <w:rPr>
          <w:rFonts w:ascii="Palatino Linotype" w:hAnsi="Palatino Linotype" w:eastAsia="Calibri" w:cs="Tahoma"/>
          <w:bCs/>
          <w:i/>
          <w:sz w:val="20"/>
          <w:szCs w:val="20"/>
          <w:lang w:eastAsia="en-US"/>
        </w:rPr>
        <w:t>II. Colaborar para una mejor integración de la comunidad escolar, así como para el mejoramiento de las instituciones educativas;</w:t>
      </w:r>
    </w:p>
    <w:p w:rsidRPr="00C54A31" w:rsidR="006574AF" w:rsidP="00CB33B5" w:rsidRDefault="006574AF" w14:paraId="3B7A8360" w14:textId="77777777">
      <w:pPr>
        <w:pStyle w:val="Prrafodelista"/>
        <w:spacing w:line="360" w:lineRule="auto"/>
        <w:ind w:left="567" w:right="539"/>
        <w:jc w:val="both"/>
        <w:rPr>
          <w:rFonts w:ascii="Palatino Linotype" w:hAnsi="Palatino Linotype" w:eastAsia="Calibri" w:cs="Tahoma"/>
          <w:b/>
          <w:i/>
          <w:sz w:val="20"/>
          <w:szCs w:val="20"/>
          <w:lang w:eastAsia="en-US"/>
        </w:rPr>
      </w:pPr>
      <w:r w:rsidRPr="00C54A31">
        <w:rPr>
          <w:rFonts w:ascii="Palatino Linotype" w:hAnsi="Palatino Linotype" w:eastAsia="Calibri" w:cs="Tahoma"/>
          <w:b/>
          <w:i/>
          <w:sz w:val="20"/>
          <w:szCs w:val="20"/>
          <w:lang w:eastAsia="en-US"/>
        </w:rPr>
        <w:t>III: Participar en la aplicación de cooperaciones en numerario, bienes y servicios que las propias asociaciones deseen hacer a la institución educativa;</w:t>
      </w:r>
    </w:p>
    <w:p w:rsidRPr="00C54A31" w:rsidR="006574AF" w:rsidP="00CB33B5" w:rsidRDefault="006574AF" w14:paraId="660ED37D" w14:textId="77777777">
      <w:pPr>
        <w:pStyle w:val="Prrafodelista"/>
        <w:spacing w:line="360" w:lineRule="auto"/>
        <w:ind w:left="567" w:right="539"/>
        <w:jc w:val="both"/>
        <w:rPr>
          <w:rFonts w:ascii="Palatino Linotype" w:hAnsi="Palatino Linotype" w:eastAsia="Calibri" w:cs="Tahoma"/>
          <w:bCs/>
          <w:i/>
          <w:sz w:val="20"/>
          <w:szCs w:val="22"/>
          <w:lang w:eastAsia="en-US"/>
        </w:rPr>
      </w:pPr>
      <w:r w:rsidRPr="00C54A31">
        <w:rPr>
          <w:rFonts w:ascii="Palatino Linotype" w:hAnsi="Palatino Linotype" w:eastAsia="Calibri" w:cs="Tahoma"/>
          <w:bCs/>
          <w:i/>
          <w:sz w:val="20"/>
          <w:szCs w:val="22"/>
          <w:lang w:eastAsia="en-US"/>
        </w:rPr>
        <w:lastRenderedPageBreak/>
        <w:t>IV. Proponer las medidas que estimen conducentes para alcanzar los objetivos señalados en las fracciones anteriores;</w:t>
      </w:r>
    </w:p>
    <w:p w:rsidRPr="00C54A31" w:rsidR="006574AF" w:rsidP="00CB33B5" w:rsidRDefault="006574AF" w14:paraId="61D4458A" w14:textId="77777777">
      <w:pPr>
        <w:pStyle w:val="Prrafodelista"/>
        <w:spacing w:line="360" w:lineRule="auto"/>
        <w:ind w:left="567" w:right="539"/>
        <w:jc w:val="both"/>
        <w:rPr>
          <w:rFonts w:ascii="Palatino Linotype" w:hAnsi="Palatino Linotype" w:eastAsia="Calibri" w:cs="Tahoma"/>
          <w:bCs/>
          <w:i/>
          <w:sz w:val="20"/>
          <w:szCs w:val="22"/>
          <w:lang w:eastAsia="en-US"/>
        </w:rPr>
      </w:pPr>
      <w:r w:rsidRPr="00C54A31">
        <w:rPr>
          <w:rFonts w:ascii="Palatino Linotype" w:hAnsi="Palatino Linotype" w:eastAsia="Calibri" w:cs="Tahoma"/>
          <w:bCs/>
          <w:i/>
          <w:sz w:val="20"/>
          <w:szCs w:val="22"/>
          <w:lang w:eastAsia="en-US"/>
        </w:rPr>
        <w:t>V. Informar a las autoridades educativas escolares o estatales, sobre cualquier acto o hecho que afecte la actividad y formación de los educandos.</w:t>
      </w:r>
    </w:p>
    <w:p w:rsidRPr="00C54A31" w:rsidR="006574AF" w:rsidP="00CB33B5" w:rsidRDefault="006574AF" w14:paraId="277CA4E3" w14:textId="77777777">
      <w:pPr>
        <w:pStyle w:val="Prrafodelista"/>
        <w:spacing w:line="360" w:lineRule="auto"/>
        <w:ind w:left="567" w:right="539"/>
        <w:jc w:val="both"/>
        <w:rPr>
          <w:rFonts w:ascii="Palatino Linotype" w:hAnsi="Palatino Linotype" w:eastAsia="Calibri" w:cs="Tahoma"/>
          <w:bCs/>
          <w:i/>
          <w:sz w:val="20"/>
          <w:szCs w:val="22"/>
          <w:lang w:eastAsia="en-US"/>
        </w:rPr>
      </w:pPr>
      <w:r w:rsidRPr="00C54A31">
        <w:rPr>
          <w:rFonts w:ascii="Palatino Linotype" w:hAnsi="Palatino Linotype" w:eastAsia="Calibri" w:cs="Tahoma"/>
          <w:bCs/>
          <w:i/>
          <w:sz w:val="20"/>
          <w:szCs w:val="22"/>
          <w:lang w:eastAsia="en-US"/>
        </w:rPr>
        <w:t>VI. Elegir en asamblea general a cuatro representantes de esta asociación para integrar el Consejo Escolar.</w:t>
      </w:r>
    </w:p>
    <w:p w:rsidRPr="00C54A31" w:rsidR="006574AF" w:rsidP="00CB33B5" w:rsidRDefault="006574AF" w14:paraId="73CE6590" w14:textId="77777777">
      <w:pPr>
        <w:spacing w:after="0" w:line="360" w:lineRule="auto"/>
        <w:ind w:left="567" w:right="539"/>
        <w:rPr>
          <w:rFonts w:eastAsia="Calibri" w:cs="Tahoma"/>
          <w:b/>
          <w:bCs/>
          <w:i/>
          <w:sz w:val="20"/>
        </w:rPr>
      </w:pPr>
    </w:p>
    <w:p w:rsidRPr="00C54A31" w:rsidR="006574AF" w:rsidP="00CB33B5" w:rsidRDefault="006574AF" w14:paraId="501B41FE" w14:textId="77777777">
      <w:pPr>
        <w:spacing w:after="0" w:line="360" w:lineRule="auto"/>
        <w:ind w:left="567" w:right="539"/>
        <w:rPr>
          <w:rFonts w:eastAsia="Calibri" w:cs="Tahoma"/>
          <w:bCs/>
          <w:i/>
          <w:sz w:val="20"/>
          <w:szCs w:val="20"/>
        </w:rPr>
      </w:pPr>
      <w:r w:rsidRPr="00C54A31">
        <w:rPr>
          <w:rFonts w:eastAsia="Calibri" w:cs="Tahoma"/>
          <w:b/>
          <w:bCs/>
          <w:i/>
          <w:sz w:val="20"/>
          <w:szCs w:val="20"/>
        </w:rPr>
        <w:t>Artículo 9.-</w:t>
      </w:r>
      <w:r w:rsidRPr="00C54A31">
        <w:rPr>
          <w:rFonts w:eastAsia="Calibri" w:cs="Tahoma"/>
          <w:bCs/>
          <w:i/>
          <w:sz w:val="20"/>
          <w:szCs w:val="20"/>
        </w:rPr>
        <w:t xml:space="preserve"> Para el cumplimiento de sus objetivos, las asociaciones escolares tendrán las funciones siguientes:</w:t>
      </w:r>
    </w:p>
    <w:p w:rsidRPr="00C54A31" w:rsidR="006574AF" w:rsidP="00CB33B5" w:rsidRDefault="006574AF" w14:paraId="40BF90B4" w14:textId="77777777">
      <w:pPr>
        <w:spacing w:after="0" w:line="360" w:lineRule="auto"/>
        <w:ind w:left="567" w:right="539"/>
        <w:rPr>
          <w:rFonts w:eastAsia="Calibri" w:cs="Tahoma"/>
          <w:bCs/>
          <w:i/>
          <w:sz w:val="20"/>
          <w:szCs w:val="20"/>
        </w:rPr>
      </w:pPr>
    </w:p>
    <w:p w:rsidRPr="00C54A31" w:rsidR="006574AF" w:rsidP="00CB33B5" w:rsidRDefault="006574AF" w14:paraId="101F24A8"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I. Proponer y promover, en coordinación con las autoridades educativas escolares y estatales, el mejoramiento y mantenimiento constante de las instituciones educativas; </w:t>
      </w:r>
    </w:p>
    <w:p w:rsidRPr="00C54A31" w:rsidR="006574AF" w:rsidP="00CB33B5" w:rsidRDefault="006574AF" w14:paraId="15CDFDA7" w14:textId="77777777">
      <w:pPr>
        <w:spacing w:after="0" w:line="360" w:lineRule="auto"/>
        <w:ind w:left="567" w:right="539"/>
        <w:rPr>
          <w:rFonts w:eastAsia="Calibri" w:cs="Tahoma"/>
          <w:bCs/>
          <w:i/>
          <w:sz w:val="20"/>
          <w:szCs w:val="20"/>
        </w:rPr>
      </w:pPr>
      <w:r w:rsidRPr="00C54A31">
        <w:rPr>
          <w:rFonts w:eastAsia="Calibri" w:cs="Tahoma"/>
          <w:bCs/>
          <w:i/>
          <w:sz w:val="20"/>
          <w:szCs w:val="20"/>
        </w:rPr>
        <w:t>II. Colaborar con las autoridades educativas escolares y estatales en las actividades que éstas realicen, considerando lo previsto en el artículo 7 de este reglamento;</w:t>
      </w:r>
    </w:p>
    <w:p w:rsidRPr="00C54A31" w:rsidR="006574AF" w:rsidP="00CB33B5" w:rsidRDefault="006574AF" w14:paraId="1A88A120"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III. Reunir fondos con aportaciones voluntarias de sus asociados, los cuales se utilizarán estrictamente para el cumplimiento de su objeto; </w:t>
      </w:r>
    </w:p>
    <w:p w:rsidRPr="00C54A31" w:rsidR="006574AF" w:rsidP="00CB33B5" w:rsidRDefault="006574AF" w14:paraId="0699F79C"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VII. Hacer del conocimiento de las autoridades educativas escolares y estatales de cualquier irregularidad que incida sobre los educandos; </w:t>
      </w:r>
    </w:p>
    <w:p w:rsidRPr="00C54A31" w:rsidR="006574AF" w:rsidP="00CB33B5" w:rsidRDefault="006574AF" w14:paraId="5BBCCAE0" w14:textId="77777777">
      <w:pPr>
        <w:spacing w:after="0" w:line="360" w:lineRule="auto"/>
        <w:ind w:left="567" w:right="539"/>
        <w:rPr>
          <w:rFonts w:eastAsia="Calibri" w:cs="Tahoma"/>
          <w:bCs/>
          <w:i/>
          <w:sz w:val="20"/>
          <w:szCs w:val="20"/>
        </w:rPr>
      </w:pPr>
      <w:r w:rsidRPr="00C54A31">
        <w:rPr>
          <w:rFonts w:eastAsia="Calibri" w:cs="Tahoma"/>
          <w:bCs/>
          <w:i/>
          <w:sz w:val="20"/>
          <w:szCs w:val="20"/>
        </w:rPr>
        <w:t>VIII. Proporcionar a las autoridades educativas escolares y estatales información relativa a las actividades que realicen.</w:t>
      </w:r>
    </w:p>
    <w:p w:rsidRPr="00C54A31" w:rsidR="006574AF" w:rsidP="00CB33B5" w:rsidRDefault="006574AF" w14:paraId="74BFDDD8"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IV. Fomentar la relación entre docentes, alumnos y padres de familia; </w:t>
      </w:r>
    </w:p>
    <w:p w:rsidRPr="00C54A31" w:rsidR="006574AF" w:rsidP="00CB33B5" w:rsidRDefault="006574AF" w14:paraId="7FAEABF0" w14:textId="77777777">
      <w:pPr>
        <w:spacing w:after="0" w:line="360" w:lineRule="auto"/>
        <w:ind w:left="567" w:right="539"/>
        <w:rPr>
          <w:rFonts w:eastAsia="Calibri" w:cs="Tahoma"/>
          <w:bCs/>
          <w:i/>
          <w:sz w:val="20"/>
          <w:szCs w:val="20"/>
        </w:rPr>
      </w:pPr>
      <w:r w:rsidRPr="00C54A31">
        <w:rPr>
          <w:rFonts w:eastAsia="Calibri" w:cs="Tahoma"/>
          <w:bCs/>
          <w:i/>
          <w:sz w:val="20"/>
          <w:szCs w:val="20"/>
        </w:rPr>
        <w:t>V. Coadyuvar con la autoridad educativa escolar en la preservación de los valores éticos de libertad, justicia, paz, honradez, tolerancia, solidaridad, respeto, autoestima, sentido crítico y todos aquellos que contribuyan a una mejor convivencia humana;</w:t>
      </w:r>
    </w:p>
    <w:p w:rsidRPr="00C54A31" w:rsidR="006574AF" w:rsidP="00CB33B5" w:rsidRDefault="006574AF" w14:paraId="6B071BC8" w14:textId="28BE4CE1">
      <w:pPr>
        <w:spacing w:after="0" w:line="360" w:lineRule="auto"/>
        <w:ind w:left="567" w:right="539"/>
        <w:rPr>
          <w:rFonts w:eastAsia="Calibri" w:cs="Tahoma"/>
          <w:bCs/>
          <w:i/>
          <w:sz w:val="20"/>
          <w:szCs w:val="20"/>
        </w:rPr>
      </w:pPr>
      <w:r w:rsidRPr="00C54A31">
        <w:rPr>
          <w:rFonts w:eastAsia="Calibri" w:cs="Tahoma"/>
          <w:bCs/>
          <w:i/>
          <w:sz w:val="20"/>
          <w:szCs w:val="20"/>
        </w:rPr>
        <w:t xml:space="preserve">VI. Cooperar con las autoridades competentes en las acciones que éstas realicen para mejorar </w:t>
      </w:r>
      <w:r w:rsidRPr="00C54A31" w:rsidR="004028B1">
        <w:rPr>
          <w:rFonts w:eastAsia="Calibri" w:cs="Tahoma"/>
          <w:bCs/>
          <w:i/>
          <w:sz w:val="20"/>
          <w:szCs w:val="20"/>
        </w:rPr>
        <w:t>la</w:t>
      </w:r>
      <w:r w:rsidRPr="00C54A31">
        <w:rPr>
          <w:rFonts w:eastAsia="Calibri" w:cs="Tahoma"/>
          <w:bCs/>
          <w:i/>
          <w:sz w:val="20"/>
          <w:szCs w:val="20"/>
        </w:rPr>
        <w:t xml:space="preserve"> salud de los educandos, la detección, prevención y tratamiento de los problemas de aprendizaje y el mejoramiento del ambiente;</w:t>
      </w:r>
    </w:p>
    <w:p w:rsidRPr="00C54A31" w:rsidR="00E0708A" w:rsidP="00CB33B5" w:rsidRDefault="00E0708A" w14:paraId="194AC09D" w14:textId="244DE31F">
      <w:pPr>
        <w:spacing w:after="0" w:line="360" w:lineRule="auto"/>
        <w:ind w:left="567" w:right="539"/>
        <w:rPr>
          <w:rFonts w:eastAsia="Calibri" w:cs="Tahoma"/>
          <w:bCs/>
          <w:i/>
          <w:sz w:val="20"/>
          <w:szCs w:val="20"/>
        </w:rPr>
      </w:pPr>
      <w:r w:rsidRPr="00C54A31">
        <w:rPr>
          <w:rFonts w:eastAsia="Calibri" w:cs="Tahoma"/>
          <w:bCs/>
          <w:i/>
          <w:sz w:val="20"/>
          <w:szCs w:val="20"/>
        </w:rPr>
        <w:t>…</w:t>
      </w:r>
    </w:p>
    <w:p w:rsidRPr="00C54A31" w:rsidR="006574AF" w:rsidP="00CB33B5" w:rsidRDefault="006574AF" w14:paraId="0AC1C2C4" w14:textId="77777777">
      <w:pPr>
        <w:spacing w:after="0" w:line="360" w:lineRule="auto"/>
        <w:ind w:right="539"/>
        <w:rPr>
          <w:rFonts w:eastAsia="Calibri" w:cs="Tahoma"/>
          <w:bCs/>
          <w:i/>
        </w:rPr>
      </w:pPr>
    </w:p>
    <w:p w:rsidRPr="00C54A31" w:rsidR="006574AF" w:rsidP="00CB33B5" w:rsidRDefault="006574AF" w14:paraId="46599D76" w14:textId="77777777">
      <w:pPr>
        <w:spacing w:after="0" w:line="360" w:lineRule="auto"/>
        <w:ind w:right="-93"/>
        <w:rPr>
          <w:rFonts w:eastAsia="Calibri" w:cs="Tahoma"/>
          <w:bCs/>
        </w:rPr>
      </w:pPr>
      <w:r w:rsidRPr="00C54A31">
        <w:rPr>
          <w:rFonts w:eastAsia="Calibri" w:cs="Tahoma"/>
          <w:bCs/>
        </w:rPr>
        <w:lastRenderedPageBreak/>
        <w:t>Si bien es cierto, las asociaciones tienen funciones dirigidas al mejoramiento de la institución y la relación entre profesores y alumnos y, pueden reunir fondos, de aportaciones voluntarias, además, podrán allegarse de recursos económicos según lo señalado por el artículo 11 del Reglamento en cita:</w:t>
      </w:r>
    </w:p>
    <w:p w:rsidRPr="00C54A31" w:rsidR="006574AF" w:rsidP="00CB33B5" w:rsidRDefault="006574AF" w14:paraId="76FAA3E9" w14:textId="77777777">
      <w:pPr>
        <w:spacing w:after="0" w:line="360" w:lineRule="auto"/>
        <w:ind w:right="-93"/>
        <w:rPr>
          <w:rFonts w:eastAsia="Calibri" w:cs="Tahoma"/>
          <w:bCs/>
        </w:rPr>
      </w:pPr>
    </w:p>
    <w:p w:rsidRPr="00C54A31" w:rsidR="006574AF" w:rsidP="00CB33B5" w:rsidRDefault="006574AF" w14:paraId="086F1F01" w14:textId="77777777">
      <w:pPr>
        <w:spacing w:after="0" w:line="360" w:lineRule="auto"/>
        <w:ind w:left="567" w:right="539"/>
        <w:rPr>
          <w:rFonts w:eastAsia="Calibri" w:cs="Tahoma"/>
          <w:bCs/>
          <w:i/>
          <w:sz w:val="20"/>
          <w:szCs w:val="20"/>
        </w:rPr>
      </w:pPr>
      <w:r w:rsidRPr="00C54A31">
        <w:rPr>
          <w:rFonts w:eastAsia="Calibri" w:cs="Tahoma"/>
          <w:b/>
          <w:bCs/>
          <w:i/>
          <w:sz w:val="20"/>
          <w:szCs w:val="20"/>
        </w:rPr>
        <w:t>Artículo 11.-</w:t>
      </w:r>
      <w:r w:rsidRPr="00C54A31">
        <w:rPr>
          <w:rFonts w:eastAsia="Calibri" w:cs="Tahoma"/>
          <w:bCs/>
          <w:i/>
          <w:sz w:val="20"/>
          <w:szCs w:val="20"/>
        </w:rPr>
        <w:t>La asociación escolar de padres de familia podrá allegarse de recursos económicos mediante:</w:t>
      </w:r>
    </w:p>
    <w:p w:rsidRPr="00C54A31" w:rsidR="006574AF" w:rsidP="00CB33B5" w:rsidRDefault="006574AF" w14:paraId="2A05187F" w14:textId="77777777">
      <w:pPr>
        <w:spacing w:after="0" w:line="360" w:lineRule="auto"/>
        <w:ind w:left="567" w:right="539"/>
        <w:rPr>
          <w:rFonts w:eastAsia="Calibri" w:cs="Tahoma"/>
          <w:bCs/>
          <w:i/>
          <w:sz w:val="20"/>
          <w:szCs w:val="20"/>
        </w:rPr>
      </w:pPr>
    </w:p>
    <w:p w:rsidRPr="00C54A31" w:rsidR="006574AF" w:rsidP="00CB33B5" w:rsidRDefault="006574AF" w14:paraId="20897D48"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I. Aportaciones voluntarias de sus asociados, las que serán en numerario, bienes o servicios; </w:t>
      </w:r>
    </w:p>
    <w:p w:rsidRPr="00C54A31" w:rsidR="006574AF" w:rsidP="00CB33B5" w:rsidRDefault="006574AF" w14:paraId="5597EF06" w14:textId="77777777">
      <w:pPr>
        <w:spacing w:after="0" w:line="360" w:lineRule="auto"/>
        <w:ind w:left="567" w:right="539"/>
        <w:rPr>
          <w:rFonts w:eastAsia="Calibri" w:cs="Tahoma"/>
          <w:b/>
          <w:i/>
          <w:sz w:val="20"/>
          <w:szCs w:val="20"/>
        </w:rPr>
      </w:pPr>
      <w:r w:rsidRPr="00C54A31">
        <w:rPr>
          <w:rFonts w:eastAsia="Calibri" w:cs="Tahoma"/>
          <w:b/>
          <w:i/>
          <w:sz w:val="20"/>
          <w:szCs w:val="20"/>
        </w:rPr>
        <w:t xml:space="preserve">II. Los ingresos que por cualquier medio legal adquieran en beneficio de la comunidad escolar; </w:t>
      </w:r>
    </w:p>
    <w:p w:rsidRPr="00C54A31" w:rsidR="006574AF" w:rsidP="00CB33B5" w:rsidRDefault="006574AF" w14:paraId="40B9980A"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III. Los ingresos que se obtengan por eventos organizados por éstas; </w:t>
      </w:r>
    </w:p>
    <w:p w:rsidRPr="00C54A31" w:rsidR="006574AF" w:rsidP="00CB33B5" w:rsidRDefault="006574AF" w14:paraId="2B0A8FD3"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IV. Los productos financieros que, en su caso, genere la administración del patrimonio de la asociación escolar. </w:t>
      </w:r>
    </w:p>
    <w:p w:rsidRPr="00C54A31" w:rsidR="006574AF" w:rsidP="00CB33B5" w:rsidRDefault="006574AF" w14:paraId="4F3C6379" w14:textId="77777777">
      <w:pPr>
        <w:spacing w:after="0" w:line="360" w:lineRule="auto"/>
        <w:ind w:left="567" w:right="539"/>
        <w:rPr>
          <w:rFonts w:eastAsia="Calibri" w:cs="Tahoma"/>
          <w:bCs/>
          <w:i/>
          <w:sz w:val="20"/>
          <w:szCs w:val="20"/>
        </w:rPr>
      </w:pPr>
    </w:p>
    <w:p w:rsidRPr="00C54A31" w:rsidR="006574AF" w:rsidP="00CB33B5" w:rsidRDefault="006574AF" w14:paraId="5AC10048" w14:textId="77777777">
      <w:pPr>
        <w:spacing w:after="0" w:line="360" w:lineRule="auto"/>
        <w:ind w:left="567" w:right="539"/>
        <w:rPr>
          <w:rFonts w:eastAsia="Calibri" w:cs="Tahoma"/>
          <w:bCs/>
          <w:i/>
          <w:sz w:val="20"/>
          <w:szCs w:val="20"/>
        </w:rPr>
      </w:pPr>
      <w:r w:rsidRPr="00C54A31">
        <w:rPr>
          <w:rFonts w:eastAsia="Calibri" w:cs="Tahoma"/>
          <w:bCs/>
          <w:i/>
          <w:sz w:val="20"/>
          <w:szCs w:val="20"/>
        </w:rPr>
        <w:t xml:space="preserve">En ningún caso se podrá condicionar el ingreso, la entrega de documentos oficiales, la promoción de los alumnos u otro trámite escolar, a la entrega de cooperaciones o aportaciones voluntarias. </w:t>
      </w:r>
    </w:p>
    <w:p w:rsidRPr="00C54A31" w:rsidR="006574AF" w:rsidP="00CB33B5" w:rsidRDefault="006574AF" w14:paraId="3934B681" w14:textId="77777777">
      <w:pPr>
        <w:spacing w:after="0" w:line="360" w:lineRule="auto"/>
        <w:ind w:left="567" w:right="539"/>
        <w:rPr>
          <w:rFonts w:eastAsia="Calibri" w:cs="Tahoma"/>
          <w:bCs/>
          <w:i/>
          <w:sz w:val="20"/>
          <w:szCs w:val="20"/>
        </w:rPr>
      </w:pPr>
    </w:p>
    <w:p w:rsidRPr="00C54A31" w:rsidR="006574AF" w:rsidP="00CB33B5" w:rsidRDefault="006574AF" w14:paraId="364A3F5E" w14:textId="77777777">
      <w:pPr>
        <w:spacing w:after="0" w:line="360" w:lineRule="auto"/>
        <w:ind w:left="567" w:right="539"/>
        <w:rPr>
          <w:rFonts w:eastAsia="Calibri" w:cs="Tahoma"/>
          <w:b/>
          <w:bCs/>
          <w:i/>
          <w:sz w:val="20"/>
          <w:szCs w:val="20"/>
        </w:rPr>
      </w:pPr>
      <w:r w:rsidRPr="00C54A31">
        <w:rPr>
          <w:rFonts w:eastAsia="Calibri" w:cs="Tahoma"/>
          <w:b/>
          <w:bCs/>
          <w:i/>
          <w:sz w:val="20"/>
          <w:szCs w:val="20"/>
        </w:rPr>
        <w:t>Se prohíbe a las autoridades escolares la administración directa o indirecta de estos recursos económicos.</w:t>
      </w:r>
    </w:p>
    <w:p w:rsidRPr="00C54A31" w:rsidR="006574AF" w:rsidP="00CB33B5" w:rsidRDefault="006574AF" w14:paraId="596DBE15" w14:textId="77777777">
      <w:pPr>
        <w:spacing w:after="0" w:line="360" w:lineRule="auto"/>
        <w:ind w:right="-93"/>
        <w:rPr>
          <w:rFonts w:eastAsia="Calibri" w:cs="Tahoma"/>
          <w:bCs/>
        </w:rPr>
      </w:pPr>
    </w:p>
    <w:p w:rsidR="006574AF" w:rsidP="00CB33B5" w:rsidRDefault="00A56AD4" w14:paraId="45D87BF1" w14:textId="7CAF128C">
      <w:pPr>
        <w:tabs>
          <w:tab w:val="left" w:pos="4962"/>
        </w:tabs>
        <w:spacing w:after="0" w:line="360" w:lineRule="auto"/>
        <w:rPr>
          <w:rFonts w:cs="Tahoma"/>
        </w:rPr>
      </w:pPr>
      <w:r>
        <w:rPr>
          <w:rFonts w:cs="Tahoma"/>
        </w:rPr>
        <w:t>Esto es, en el supuesto que nos ocupa, si bien se identifican atribuciones a las asociaciones de padres de familia, estas no se encuentran relacionadas de manera intrínseca al desarrollo de actividades pedagógicas, administrativas o laborales.</w:t>
      </w:r>
    </w:p>
    <w:p w:rsidR="00A56AD4" w:rsidP="00CB33B5" w:rsidRDefault="00A56AD4" w14:paraId="6FA39403" w14:textId="7172321F">
      <w:pPr>
        <w:tabs>
          <w:tab w:val="left" w:pos="4962"/>
        </w:tabs>
        <w:spacing w:after="0" w:line="360" w:lineRule="auto"/>
        <w:rPr>
          <w:rFonts w:cs="Tahoma"/>
        </w:rPr>
      </w:pPr>
    </w:p>
    <w:p w:rsidR="00A56AD4" w:rsidP="00CB33B5" w:rsidRDefault="00A56AD4" w14:paraId="44F9B2FE" w14:textId="01C20BED">
      <w:pPr>
        <w:tabs>
          <w:tab w:val="left" w:pos="4962"/>
        </w:tabs>
        <w:spacing w:after="0" w:line="360" w:lineRule="auto"/>
        <w:rPr>
          <w:rFonts w:cs="Tahoma"/>
        </w:rPr>
      </w:pPr>
      <w:r>
        <w:rPr>
          <w:rFonts w:cs="Tahoma"/>
        </w:rPr>
        <w:t>Asimismo, el Sujeto Obligado, solicitó la información de manera directa a las asociaciones y sobre este punto, se pronunció la asociación competente en la temporalidad 2020-2021, expresado que no cuenta con documentos además de que no se encuentra bajo los supuestos de la ley de transparencia.</w:t>
      </w:r>
    </w:p>
    <w:p w:rsidR="00A56AD4" w:rsidP="00CB33B5" w:rsidRDefault="00A56AD4" w14:paraId="5A2C5050" w14:textId="57D76666">
      <w:pPr>
        <w:tabs>
          <w:tab w:val="left" w:pos="4962"/>
        </w:tabs>
        <w:spacing w:after="0" w:line="360" w:lineRule="auto"/>
        <w:rPr>
          <w:rFonts w:cs="Tahoma"/>
        </w:rPr>
      </w:pPr>
      <w:r>
        <w:rPr>
          <w:rFonts w:cs="Tahoma"/>
        </w:rPr>
        <w:lastRenderedPageBreak/>
        <w:t xml:space="preserve">En el caso que nos ocupa, no se encuentran elementos para identificar la existencia de una fuente obligacional, que constriña a la </w:t>
      </w:r>
      <w:r w:rsidR="008B18DE">
        <w:rPr>
          <w:rFonts w:cs="Tahoma"/>
        </w:rPr>
        <w:t>Secretaria</w:t>
      </w:r>
      <w:r>
        <w:rPr>
          <w:rFonts w:cs="Tahoma"/>
        </w:rPr>
        <w:t xml:space="preserve"> de Educación, de entregar documentos sobre los cuales ya se pronunciaron y que</w:t>
      </w:r>
      <w:r w:rsidR="008B18DE">
        <w:rPr>
          <w:rFonts w:cs="Tahoma"/>
        </w:rPr>
        <w:t>,</w:t>
      </w:r>
      <w:r>
        <w:rPr>
          <w:rFonts w:cs="Tahoma"/>
        </w:rPr>
        <w:t xml:space="preserve"> además</w:t>
      </w:r>
      <w:r w:rsidR="008B18DE">
        <w:rPr>
          <w:rFonts w:cs="Tahoma"/>
        </w:rPr>
        <w:t>, al no relacionarse con bienes o recurso públicos, no son sujetos de la ley de transparencia.</w:t>
      </w:r>
    </w:p>
    <w:p w:rsidR="00A56AD4" w:rsidP="00CB33B5" w:rsidRDefault="00A56AD4" w14:paraId="659E3B39" w14:textId="1B799495">
      <w:pPr>
        <w:tabs>
          <w:tab w:val="left" w:pos="4962"/>
        </w:tabs>
        <w:spacing w:after="0" w:line="360" w:lineRule="auto"/>
        <w:rPr>
          <w:rFonts w:cs="Tahoma"/>
        </w:rPr>
      </w:pPr>
    </w:p>
    <w:p w:rsidR="008B18DE" w:rsidP="00CB33B5" w:rsidRDefault="008B18DE" w14:paraId="2245D6C5" w14:textId="4A7FE805">
      <w:pPr>
        <w:tabs>
          <w:tab w:val="left" w:pos="4962"/>
        </w:tabs>
        <w:spacing w:after="0" w:line="360" w:lineRule="auto"/>
        <w:rPr>
          <w:rFonts w:cs="Tahoma"/>
        </w:rPr>
      </w:pPr>
      <w:r>
        <w:rPr>
          <w:rFonts w:cs="Tahoma"/>
        </w:rPr>
        <w:t xml:space="preserve">Es preciso </w:t>
      </w:r>
      <w:r w:rsidR="00E456A3">
        <w:rPr>
          <w:rFonts w:cs="Tahoma"/>
        </w:rPr>
        <w:t>hacer del conocimiento de las partes</w:t>
      </w:r>
      <w:r>
        <w:rPr>
          <w:rFonts w:cs="Tahoma"/>
        </w:rPr>
        <w:t>, que este Organismo Garante</w:t>
      </w:r>
      <w:r w:rsidR="00E456A3">
        <w:rPr>
          <w:rFonts w:cs="Tahoma"/>
        </w:rPr>
        <w:t xml:space="preserve"> </w:t>
      </w:r>
      <w:r>
        <w:rPr>
          <w:rFonts w:cs="Tahoma"/>
        </w:rPr>
        <w:t>identifica que son documentos de interés público, sin embargo, no puede hacer pronunciamiento sobre el ejercicio de recursos de particulares cuando no involucran de manera alguna bienes de naturaleza publica o el ejercicio de recursos públicos, por lo que, no es dable ordenar información diversa a la ya aportada, por cuanto hace a este punto.</w:t>
      </w:r>
    </w:p>
    <w:p w:rsidR="006574AF" w:rsidP="00CB33B5" w:rsidRDefault="006574AF" w14:paraId="54BD06C4" w14:textId="11BC0222">
      <w:pPr>
        <w:spacing w:after="0" w:line="360" w:lineRule="auto"/>
      </w:pPr>
    </w:p>
    <w:p w:rsidR="005219A7" w:rsidP="00CB33B5" w:rsidRDefault="005219A7" w14:paraId="5E3DE4CB" w14:textId="25AC35FB">
      <w:pPr>
        <w:pStyle w:val="Prrafodelista"/>
        <w:numPr>
          <w:ilvl w:val="0"/>
          <w:numId w:val="7"/>
        </w:numPr>
        <w:autoSpaceDE w:val="0"/>
        <w:autoSpaceDN w:val="0"/>
        <w:adjustRightInd w:val="0"/>
        <w:spacing w:line="360" w:lineRule="auto"/>
        <w:rPr>
          <w:rFonts w:ascii="Palatino Linotype" w:hAnsi="Palatino Linotype" w:cs="Arial"/>
          <w:b/>
        </w:rPr>
      </w:pPr>
      <w:r w:rsidRPr="00E433C9">
        <w:rPr>
          <w:rFonts w:ascii="Palatino Linotype" w:hAnsi="Palatino Linotype" w:cs="Arial"/>
          <w:b/>
        </w:rPr>
        <w:t>Las actas y registro en que conste la elección de la Mesa Directiva y Comité Escolar de Participación Social, con los respectivos nombres y cargos.</w:t>
      </w:r>
    </w:p>
    <w:p w:rsidR="00C12CCE" w:rsidP="00CB33B5" w:rsidRDefault="00C12CCE" w14:paraId="5A9FA298" w14:textId="02345F14">
      <w:pPr>
        <w:autoSpaceDE w:val="0"/>
        <w:autoSpaceDN w:val="0"/>
        <w:adjustRightInd w:val="0"/>
        <w:spacing w:after="0" w:line="360" w:lineRule="auto"/>
        <w:rPr>
          <w:rFonts w:cs="Arial"/>
          <w:b/>
        </w:rPr>
      </w:pPr>
    </w:p>
    <w:p w:rsidR="00E456A3" w:rsidP="00CB33B5" w:rsidRDefault="00E456A3" w14:paraId="6E21DACA" w14:textId="164D3FA6">
      <w:pPr>
        <w:tabs>
          <w:tab w:val="left" w:pos="4962"/>
        </w:tabs>
        <w:spacing w:after="0" w:line="360" w:lineRule="auto"/>
        <w:rPr>
          <w:rFonts w:cs="Tahoma"/>
        </w:rPr>
      </w:pPr>
      <w:r w:rsidRPr="00E456A3">
        <w:rPr>
          <w:rFonts w:cs="Tahoma"/>
        </w:rPr>
        <w:t>Ahora bien, el Particular requirió información de las actas de registro en las que conste las elecciones de las asociaciones de padres de familia y de los que identificó como comités escolares de participación social</w:t>
      </w:r>
      <w:r>
        <w:rPr>
          <w:rFonts w:cs="Tahoma"/>
        </w:rPr>
        <w:t>, con el registro de los nombres de las personas que fueron designadas.</w:t>
      </w:r>
    </w:p>
    <w:p w:rsidR="00E456A3" w:rsidP="00CB33B5" w:rsidRDefault="00E456A3" w14:paraId="7FCACB2A" w14:textId="50515CAD">
      <w:pPr>
        <w:tabs>
          <w:tab w:val="left" w:pos="4962"/>
        </w:tabs>
        <w:spacing w:after="0" w:line="360" w:lineRule="auto"/>
        <w:rPr>
          <w:rFonts w:cs="Tahoma"/>
        </w:rPr>
      </w:pPr>
    </w:p>
    <w:p w:rsidRPr="00E456A3" w:rsidR="00E456A3" w:rsidP="00CB33B5" w:rsidRDefault="00E456A3" w14:paraId="5C5D2D24" w14:textId="3C38210A">
      <w:pPr>
        <w:tabs>
          <w:tab w:val="left" w:pos="4962"/>
        </w:tabs>
        <w:spacing w:after="0" w:line="360" w:lineRule="auto"/>
        <w:rPr>
          <w:rFonts w:cs="Tahoma"/>
        </w:rPr>
      </w:pPr>
      <w:r>
        <w:rPr>
          <w:rFonts w:cs="Tahoma"/>
        </w:rPr>
        <w:t>Para esto, es procedente identificar</w:t>
      </w:r>
      <w:r w:rsidR="00D05F94">
        <w:rPr>
          <w:rFonts w:cs="Tahoma"/>
        </w:rPr>
        <w:t xml:space="preserve"> si las autoridades escolares, se involucran de alguna manera en la elección o tiene registro de estos documentos y en este sentido, ordenar la entrega no a las mesas directivas, sino a las autoridades de las escuelas.</w:t>
      </w:r>
    </w:p>
    <w:p w:rsidR="00E456A3" w:rsidP="00CB33B5" w:rsidRDefault="00E456A3" w14:paraId="105B404F" w14:textId="77777777">
      <w:pPr>
        <w:autoSpaceDE w:val="0"/>
        <w:autoSpaceDN w:val="0"/>
        <w:adjustRightInd w:val="0"/>
        <w:spacing w:after="0" w:line="360" w:lineRule="auto"/>
        <w:rPr>
          <w:rFonts w:cs="Arial"/>
          <w:b/>
        </w:rPr>
      </w:pPr>
    </w:p>
    <w:p w:rsidR="00D05F94" w:rsidP="00CB33B5" w:rsidRDefault="00C12CCE" w14:paraId="627206D2" w14:textId="3672B45D">
      <w:pPr>
        <w:autoSpaceDE w:val="0"/>
        <w:autoSpaceDN w:val="0"/>
        <w:adjustRightInd w:val="0"/>
        <w:spacing w:after="0" w:line="360" w:lineRule="auto"/>
        <w:ind w:firstLine="567"/>
        <w:rPr>
          <w:rFonts w:cs="Arial"/>
          <w:b/>
        </w:rPr>
      </w:pPr>
      <w:r>
        <w:rPr>
          <w:rFonts w:cs="Arial"/>
          <w:b/>
        </w:rPr>
        <w:t>Asociaciones de Padres de Familia.</w:t>
      </w:r>
    </w:p>
    <w:p w:rsidR="00D05F94" w:rsidP="00CB33B5" w:rsidRDefault="00D05F94" w14:paraId="33284300" w14:textId="2A9F193D">
      <w:pPr>
        <w:autoSpaceDE w:val="0"/>
        <w:autoSpaceDN w:val="0"/>
        <w:adjustRightInd w:val="0"/>
        <w:spacing w:after="0" w:line="360" w:lineRule="auto"/>
        <w:rPr>
          <w:rFonts w:cs="Arial"/>
          <w:b/>
        </w:rPr>
      </w:pPr>
    </w:p>
    <w:p w:rsidRPr="00890B2B" w:rsidR="00890B2B" w:rsidP="00CB33B5" w:rsidRDefault="00D05F94" w14:paraId="2FDADEA1" w14:textId="5B6F09FA">
      <w:pPr>
        <w:tabs>
          <w:tab w:val="left" w:pos="4962"/>
        </w:tabs>
        <w:spacing w:after="0" w:line="360" w:lineRule="auto"/>
        <w:rPr>
          <w:rFonts w:cs="Tahoma"/>
        </w:rPr>
      </w:pPr>
      <w:r w:rsidRPr="00D05F94">
        <w:rPr>
          <w:rFonts w:cs="Tahoma"/>
        </w:rPr>
        <w:t>Como ya se definió por el Reglamento de la Participación Social en la Educación</w:t>
      </w:r>
      <w:r w:rsidR="00890B2B">
        <w:rPr>
          <w:rFonts w:cs="Tahoma"/>
        </w:rPr>
        <w:t xml:space="preserve">, </w:t>
      </w:r>
      <w:r w:rsidRPr="00890B2B" w:rsidR="00890B2B">
        <w:rPr>
          <w:rFonts w:cs="Tahoma"/>
        </w:rPr>
        <w:t>las</w:t>
      </w:r>
      <w:r w:rsidR="002600D6">
        <w:rPr>
          <w:rFonts w:cs="Tahoma"/>
        </w:rPr>
        <w:t xml:space="preserve"> asociaciones de padres de familia son las</w:t>
      </w:r>
      <w:r w:rsidRPr="00890B2B" w:rsidR="00890B2B">
        <w:rPr>
          <w:rFonts w:cs="Tahoma"/>
        </w:rPr>
        <w:t xml:space="preserve"> organizaciones que se constituyen para coadyuvar </w:t>
      </w:r>
      <w:r w:rsidRPr="00890B2B" w:rsidR="00890B2B">
        <w:rPr>
          <w:rFonts w:cs="Tahoma"/>
        </w:rPr>
        <w:lastRenderedPageBreak/>
        <w:t>con las autoridades escolares en la solución de problemas relacionados con la educación de sus hijos o pupilos y en el mejoramiento de los establecimientos escolares.</w:t>
      </w:r>
    </w:p>
    <w:p w:rsidR="00D05F94" w:rsidP="00CB33B5" w:rsidRDefault="00D05F94" w14:paraId="4991CB69" w14:textId="540A683A">
      <w:pPr>
        <w:autoSpaceDE w:val="0"/>
        <w:autoSpaceDN w:val="0"/>
        <w:adjustRightInd w:val="0"/>
        <w:spacing w:after="0" w:line="360" w:lineRule="auto"/>
        <w:rPr>
          <w:rFonts w:cs="Arial"/>
          <w:b/>
        </w:rPr>
      </w:pPr>
    </w:p>
    <w:p w:rsidR="002600D6" w:rsidP="00CB33B5" w:rsidRDefault="002600D6" w14:paraId="2E4D5203" w14:textId="038FACDA">
      <w:pPr>
        <w:tabs>
          <w:tab w:val="left" w:pos="4962"/>
        </w:tabs>
        <w:spacing w:after="0" w:line="360" w:lineRule="auto"/>
        <w:rPr>
          <w:rFonts w:cs="Tahoma"/>
        </w:rPr>
      </w:pPr>
      <w:r w:rsidRPr="002600D6">
        <w:rPr>
          <w:rFonts w:cs="Tahoma"/>
        </w:rPr>
        <w:t xml:space="preserve">Toda vez que ya se estableció un marco general de la naturaleza de las Asociaciones de Padres de Familia, únicamente es procedente, analizar sobre la constitución de los mismos por lo que, es dable enfocarse </w:t>
      </w:r>
      <w:r>
        <w:rPr>
          <w:rFonts w:cs="Tahoma"/>
        </w:rPr>
        <w:t>a lo contemplado en el</w:t>
      </w:r>
      <w:r w:rsidRPr="002600D6">
        <w:rPr>
          <w:rFonts w:cs="Tahoma"/>
        </w:rPr>
        <w:t xml:space="preserve"> Reglamento </w:t>
      </w:r>
      <w:r>
        <w:rPr>
          <w:rFonts w:cs="Tahoma"/>
        </w:rPr>
        <w:t>de</w:t>
      </w:r>
      <w:r w:rsidRPr="002600D6">
        <w:rPr>
          <w:rFonts w:cs="Tahoma"/>
        </w:rPr>
        <w:t xml:space="preserve"> </w:t>
      </w:r>
      <w:r>
        <w:rPr>
          <w:rFonts w:cs="Tahoma"/>
        </w:rPr>
        <w:t>la</w:t>
      </w:r>
      <w:r w:rsidRPr="002600D6">
        <w:rPr>
          <w:rFonts w:cs="Tahoma"/>
        </w:rPr>
        <w:t xml:space="preserve"> Participación Social </w:t>
      </w:r>
      <w:r>
        <w:rPr>
          <w:rFonts w:cs="Tahoma"/>
        </w:rPr>
        <w:t>en</w:t>
      </w:r>
      <w:r w:rsidRPr="002600D6">
        <w:rPr>
          <w:rFonts w:cs="Tahoma"/>
        </w:rPr>
        <w:t xml:space="preserve"> </w:t>
      </w:r>
      <w:r>
        <w:rPr>
          <w:rFonts w:cs="Tahoma"/>
        </w:rPr>
        <w:t>la</w:t>
      </w:r>
      <w:r w:rsidRPr="002600D6">
        <w:rPr>
          <w:rFonts w:cs="Tahoma"/>
        </w:rPr>
        <w:t xml:space="preserve"> Educación</w:t>
      </w:r>
      <w:r>
        <w:rPr>
          <w:rFonts w:cs="Tahoma"/>
        </w:rPr>
        <w:t>, que establece:</w:t>
      </w:r>
    </w:p>
    <w:p w:rsidR="002600D6" w:rsidP="00CB33B5" w:rsidRDefault="002600D6" w14:paraId="39E6D20E" w14:textId="67153907">
      <w:pPr>
        <w:tabs>
          <w:tab w:val="left" w:pos="4962"/>
        </w:tabs>
        <w:spacing w:after="0" w:line="360" w:lineRule="auto"/>
        <w:rPr>
          <w:rFonts w:cs="Tahoma"/>
        </w:rPr>
      </w:pPr>
    </w:p>
    <w:p w:rsidRPr="001E0584" w:rsidR="002600D6" w:rsidP="00CB33B5" w:rsidRDefault="002600D6" w14:paraId="3439A87F" w14:textId="32446270">
      <w:pPr>
        <w:spacing w:after="0" w:line="360" w:lineRule="auto"/>
        <w:ind w:left="567" w:right="539"/>
        <w:rPr>
          <w:rFonts w:eastAsia="Calibri" w:cs="Tahoma"/>
          <w:bCs/>
          <w:i/>
          <w:sz w:val="20"/>
          <w:szCs w:val="20"/>
        </w:rPr>
      </w:pPr>
      <w:r w:rsidRPr="001E0584">
        <w:rPr>
          <w:rFonts w:eastAsia="Calibri" w:cs="Tahoma"/>
          <w:bCs/>
          <w:i/>
          <w:sz w:val="20"/>
          <w:szCs w:val="20"/>
        </w:rPr>
        <w:t>Artículo 8.- Las asociaciones escolares tendrán como objetivos: I. Representar ante las autoridades escolares y estatales los intereses que en materia educativa sean comunes a los asociados; II. Colaborar para una mejor integración de la comunidad escolar, así como para el mejoramiento de las instituciones educativas; III. Participar en la aplicación de cooperaciones en numerario, bienes y servicios que, en su caso, hagan las propias asociaciones a la institución educativa. Estas cooperaciones serán de carácter voluntario y, según lo dispuesto en el artículo 6 de la Ley General y 9 de la Ley de Educación, en ningún caso se entenderán como contraprestaciones del servicio educativo. IV. Proponer las medidas que estimen conducentes para alcanzar los objetivos señalados en las fracciones anteriores; V. Informar a las autoridades educativas escolares o estatales, sobre cualquier acto o hecho que afecte la actividad y formación de los educandos. VI. Elegir en asamblea general a los representantes de esta asociación para integrar el Consejo Escolar.</w:t>
      </w:r>
    </w:p>
    <w:p w:rsidRPr="001E0584" w:rsidR="002600D6" w:rsidP="00CB33B5" w:rsidRDefault="002600D6" w14:paraId="04812C0C" w14:textId="6A83752A">
      <w:pPr>
        <w:spacing w:after="0" w:line="360" w:lineRule="auto"/>
        <w:ind w:left="567" w:right="539"/>
        <w:rPr>
          <w:rFonts w:eastAsia="Calibri" w:cs="Tahoma"/>
          <w:bCs/>
          <w:i/>
          <w:sz w:val="20"/>
          <w:szCs w:val="20"/>
        </w:rPr>
      </w:pPr>
    </w:p>
    <w:p w:rsidR="001E0584" w:rsidP="00CB33B5" w:rsidRDefault="002600D6" w14:paraId="5173DAD5" w14:textId="77777777">
      <w:pPr>
        <w:spacing w:after="0" w:line="360" w:lineRule="auto"/>
        <w:ind w:left="567" w:right="539"/>
        <w:rPr>
          <w:rFonts w:eastAsia="Calibri" w:cs="Tahoma"/>
          <w:bCs/>
          <w:i/>
          <w:sz w:val="20"/>
          <w:szCs w:val="20"/>
        </w:rPr>
      </w:pPr>
      <w:r w:rsidRPr="001E0584">
        <w:rPr>
          <w:rFonts w:eastAsia="Calibri" w:cs="Tahoma"/>
          <w:bCs/>
          <w:i/>
          <w:sz w:val="20"/>
          <w:szCs w:val="20"/>
        </w:rPr>
        <w:t xml:space="preserve">Artículo 19.- La asamblea general tendrá las funciones siguientes: </w:t>
      </w:r>
    </w:p>
    <w:p w:rsidRPr="001E0584" w:rsidR="001E0584" w:rsidP="00CB33B5" w:rsidRDefault="002600D6" w14:paraId="43A6D82F" w14:textId="77777777">
      <w:pPr>
        <w:spacing w:after="0" w:line="360" w:lineRule="auto"/>
        <w:ind w:left="567" w:right="539"/>
        <w:rPr>
          <w:rFonts w:eastAsia="Calibri" w:cs="Tahoma"/>
          <w:b/>
          <w:i/>
          <w:sz w:val="20"/>
          <w:szCs w:val="20"/>
        </w:rPr>
      </w:pPr>
      <w:r w:rsidRPr="001E0584">
        <w:rPr>
          <w:rFonts w:eastAsia="Calibri" w:cs="Tahoma"/>
          <w:b/>
          <w:i/>
          <w:sz w:val="20"/>
          <w:szCs w:val="20"/>
        </w:rPr>
        <w:t xml:space="preserve">I. Elegir a los integrantes de la mesa directiva que los represente, de acuerdo a lo establecido en el presente reglamento; </w:t>
      </w:r>
    </w:p>
    <w:p w:rsidR="001E0584" w:rsidP="00CB33B5" w:rsidRDefault="002600D6" w14:paraId="204B49A8" w14:textId="77777777">
      <w:pPr>
        <w:spacing w:after="0" w:line="360" w:lineRule="auto"/>
        <w:ind w:left="567" w:right="539"/>
        <w:rPr>
          <w:rFonts w:eastAsia="Calibri" w:cs="Tahoma"/>
          <w:bCs/>
          <w:i/>
          <w:sz w:val="20"/>
          <w:szCs w:val="20"/>
        </w:rPr>
      </w:pPr>
      <w:r w:rsidRPr="001E0584">
        <w:rPr>
          <w:rFonts w:eastAsia="Calibri" w:cs="Tahoma"/>
          <w:bCs/>
          <w:i/>
          <w:sz w:val="20"/>
          <w:szCs w:val="20"/>
        </w:rPr>
        <w:t xml:space="preserve">II. Conocer los asuntos propios de su objeto; </w:t>
      </w:r>
    </w:p>
    <w:p w:rsidR="001E0584" w:rsidP="00CB33B5" w:rsidRDefault="002600D6" w14:paraId="016B5824" w14:textId="77777777">
      <w:pPr>
        <w:spacing w:after="0" w:line="360" w:lineRule="auto"/>
        <w:ind w:left="567" w:right="539"/>
        <w:rPr>
          <w:rFonts w:eastAsia="Calibri" w:cs="Tahoma"/>
          <w:bCs/>
          <w:i/>
          <w:sz w:val="20"/>
          <w:szCs w:val="20"/>
        </w:rPr>
      </w:pPr>
      <w:r w:rsidRPr="001E0584">
        <w:rPr>
          <w:rFonts w:eastAsia="Calibri" w:cs="Tahoma"/>
          <w:bCs/>
          <w:i/>
          <w:sz w:val="20"/>
          <w:szCs w:val="20"/>
        </w:rPr>
        <w:t xml:space="preserve">III. Proponer y acordar las cooperaciones o aportaciones voluntarias en numerario, bienes o servicios de los asociados, así como su periodicidad; </w:t>
      </w:r>
    </w:p>
    <w:p w:rsidR="001E0584" w:rsidP="00CB33B5" w:rsidRDefault="002600D6" w14:paraId="2357425A" w14:textId="77777777">
      <w:pPr>
        <w:spacing w:after="0" w:line="360" w:lineRule="auto"/>
        <w:ind w:left="567" w:right="539"/>
        <w:rPr>
          <w:rFonts w:eastAsia="Calibri" w:cs="Tahoma"/>
          <w:bCs/>
          <w:i/>
          <w:sz w:val="20"/>
          <w:szCs w:val="20"/>
        </w:rPr>
      </w:pPr>
      <w:r w:rsidRPr="001E0584">
        <w:rPr>
          <w:rFonts w:eastAsia="Calibri" w:cs="Tahoma"/>
          <w:bCs/>
          <w:i/>
          <w:sz w:val="20"/>
          <w:szCs w:val="20"/>
        </w:rPr>
        <w:t xml:space="preserve">IV. Elaborar y aprobar, en su caso, sus estatutos y programa de trabajo, así como las modificaciones a los mismos; </w:t>
      </w:r>
    </w:p>
    <w:p w:rsidR="001E0584" w:rsidP="00CB33B5" w:rsidRDefault="002600D6" w14:paraId="40AFF330" w14:textId="77777777">
      <w:pPr>
        <w:spacing w:after="0" w:line="360" w:lineRule="auto"/>
        <w:ind w:left="567" w:right="539"/>
        <w:rPr>
          <w:rFonts w:eastAsia="Calibri" w:cs="Tahoma"/>
          <w:bCs/>
          <w:i/>
          <w:sz w:val="20"/>
          <w:szCs w:val="20"/>
        </w:rPr>
      </w:pPr>
      <w:r w:rsidRPr="001E0584">
        <w:rPr>
          <w:rFonts w:eastAsia="Calibri" w:cs="Tahoma"/>
          <w:bCs/>
          <w:i/>
          <w:sz w:val="20"/>
          <w:szCs w:val="20"/>
        </w:rPr>
        <w:t xml:space="preserve">V. Conocer y, en su caso, aprobar los informes que rinda la mesa directiva; </w:t>
      </w:r>
    </w:p>
    <w:p w:rsidR="001E0584" w:rsidP="00CB33B5" w:rsidRDefault="002600D6" w14:paraId="656683CE" w14:textId="77777777">
      <w:pPr>
        <w:spacing w:after="0" w:line="360" w:lineRule="auto"/>
        <w:ind w:left="567" w:right="539"/>
        <w:rPr>
          <w:rFonts w:eastAsia="Calibri" w:cs="Tahoma"/>
          <w:bCs/>
          <w:i/>
          <w:sz w:val="20"/>
          <w:szCs w:val="20"/>
        </w:rPr>
      </w:pPr>
      <w:r w:rsidRPr="001E0584">
        <w:rPr>
          <w:rFonts w:eastAsia="Calibri" w:cs="Tahoma"/>
          <w:bCs/>
          <w:i/>
          <w:sz w:val="20"/>
          <w:szCs w:val="20"/>
        </w:rPr>
        <w:lastRenderedPageBreak/>
        <w:t xml:space="preserve">VI. Decidir sobre la incorporación, suspensión y restablecimiento de los derechos de los asociados; </w:t>
      </w:r>
    </w:p>
    <w:p w:rsidR="001E0584" w:rsidP="00CB33B5" w:rsidRDefault="002600D6" w14:paraId="018C4603" w14:textId="77777777">
      <w:pPr>
        <w:spacing w:after="0" w:line="360" w:lineRule="auto"/>
        <w:ind w:left="567" w:right="539"/>
        <w:rPr>
          <w:rFonts w:eastAsia="Calibri" w:cs="Tahoma"/>
          <w:bCs/>
          <w:i/>
          <w:sz w:val="20"/>
          <w:szCs w:val="20"/>
        </w:rPr>
      </w:pPr>
      <w:r w:rsidRPr="001E0584">
        <w:rPr>
          <w:rFonts w:eastAsia="Calibri" w:cs="Tahoma"/>
          <w:bCs/>
          <w:i/>
          <w:sz w:val="20"/>
          <w:szCs w:val="20"/>
        </w:rPr>
        <w:t xml:space="preserve">VII. Establecer las comisiones necesarias para el cumplimiento de su objeto; </w:t>
      </w:r>
    </w:p>
    <w:p w:rsidR="001E0584" w:rsidP="00CB33B5" w:rsidRDefault="002600D6" w14:paraId="65D3D406" w14:textId="77777777">
      <w:pPr>
        <w:spacing w:after="0" w:line="360" w:lineRule="auto"/>
        <w:ind w:left="567" w:right="539"/>
        <w:rPr>
          <w:rFonts w:eastAsia="Calibri" w:cs="Tahoma"/>
          <w:bCs/>
          <w:i/>
          <w:sz w:val="20"/>
          <w:szCs w:val="20"/>
        </w:rPr>
      </w:pPr>
      <w:r w:rsidRPr="001E0584">
        <w:rPr>
          <w:rFonts w:eastAsia="Calibri" w:cs="Tahoma"/>
          <w:bCs/>
          <w:i/>
          <w:sz w:val="20"/>
          <w:szCs w:val="20"/>
        </w:rPr>
        <w:t xml:space="preserve">VIII. Conocer y, en su caso, aprobar los informes financieros que rinda la mesa directiva, tomando las medidas pertinentes a fin de garantizar la correcta administración de los recursos; </w:t>
      </w:r>
    </w:p>
    <w:p w:rsidRPr="001E0584" w:rsidR="002600D6" w:rsidP="00CB33B5" w:rsidRDefault="002600D6" w14:paraId="5032BDEC" w14:textId="7D66A4F9">
      <w:pPr>
        <w:spacing w:after="0" w:line="360" w:lineRule="auto"/>
        <w:ind w:left="567" w:right="539"/>
        <w:rPr>
          <w:rFonts w:eastAsia="Calibri" w:cs="Tahoma"/>
          <w:b/>
          <w:i/>
          <w:sz w:val="20"/>
          <w:szCs w:val="20"/>
        </w:rPr>
      </w:pPr>
      <w:r w:rsidRPr="001E0584">
        <w:rPr>
          <w:rFonts w:eastAsia="Calibri" w:cs="Tahoma"/>
          <w:b/>
          <w:i/>
          <w:sz w:val="20"/>
          <w:szCs w:val="20"/>
        </w:rPr>
        <w:t>IX. Designar a los representantes de la asociación de padres de familia para integrar los comités a que se refiere el artículo 96 Bis de este reglamento.</w:t>
      </w:r>
    </w:p>
    <w:p w:rsidRPr="001E0584" w:rsidR="002600D6" w:rsidP="00CB33B5" w:rsidRDefault="002600D6" w14:paraId="2E76EEBA" w14:textId="14D5C4AC">
      <w:pPr>
        <w:spacing w:after="0" w:line="360" w:lineRule="auto"/>
        <w:ind w:left="567" w:right="539"/>
        <w:rPr>
          <w:rFonts w:eastAsia="Calibri" w:cs="Tahoma"/>
          <w:bCs/>
          <w:i/>
          <w:sz w:val="20"/>
          <w:szCs w:val="20"/>
        </w:rPr>
      </w:pPr>
      <w:r w:rsidRPr="001E0584">
        <w:rPr>
          <w:rFonts w:eastAsia="Calibri" w:cs="Tahoma"/>
          <w:bCs/>
          <w:i/>
          <w:sz w:val="20"/>
          <w:szCs w:val="20"/>
        </w:rPr>
        <w:t>X. Resolver los demás asuntos que, de acuerdo con sus estatutos, sometan a su consideración sus integrantes.</w:t>
      </w:r>
    </w:p>
    <w:p w:rsidRPr="001E0584" w:rsidR="002600D6" w:rsidP="00CB33B5" w:rsidRDefault="002600D6" w14:paraId="67E6B274" w14:textId="18590048">
      <w:pPr>
        <w:spacing w:after="0" w:line="360" w:lineRule="auto"/>
        <w:ind w:left="567" w:right="539"/>
        <w:rPr>
          <w:rFonts w:eastAsia="Calibri" w:cs="Tahoma"/>
          <w:bCs/>
          <w:i/>
          <w:sz w:val="20"/>
          <w:szCs w:val="20"/>
        </w:rPr>
      </w:pPr>
    </w:p>
    <w:p w:rsidRPr="001E0584" w:rsidR="002600D6" w:rsidP="00CB33B5" w:rsidRDefault="002600D6" w14:paraId="296C9277" w14:textId="00A150B3">
      <w:pPr>
        <w:spacing w:after="0" w:line="360" w:lineRule="auto"/>
        <w:ind w:left="567" w:right="539"/>
        <w:rPr>
          <w:rFonts w:eastAsia="Calibri" w:cs="Tahoma"/>
          <w:bCs/>
          <w:i/>
          <w:sz w:val="20"/>
          <w:szCs w:val="20"/>
        </w:rPr>
      </w:pPr>
      <w:r w:rsidRPr="001E0584">
        <w:rPr>
          <w:rFonts w:eastAsia="Calibri" w:cs="Tahoma"/>
          <w:bCs/>
          <w:i/>
          <w:sz w:val="20"/>
          <w:szCs w:val="20"/>
        </w:rPr>
        <w:t>Artículo 25.- La asociación escolar concluirá sus funciones al término de cada ciclo escolar. La nueva asociación escolar se constituirá al inicio del siguiente ciclo escolar.</w:t>
      </w:r>
    </w:p>
    <w:p w:rsidR="002600D6" w:rsidP="00CB33B5" w:rsidRDefault="002600D6" w14:paraId="089DD7C7" w14:textId="0A92F777">
      <w:pPr>
        <w:autoSpaceDE w:val="0"/>
        <w:autoSpaceDN w:val="0"/>
        <w:adjustRightInd w:val="0"/>
        <w:spacing w:after="0" w:line="360" w:lineRule="auto"/>
        <w:rPr>
          <w:rFonts w:cs="Arial"/>
          <w:b/>
        </w:rPr>
      </w:pPr>
    </w:p>
    <w:p w:rsidRPr="00045ABF" w:rsidR="00045ABF" w:rsidP="00CB33B5" w:rsidRDefault="00045ABF" w14:paraId="432C3DDD" w14:textId="1634D08B">
      <w:pPr>
        <w:spacing w:after="0" w:line="360" w:lineRule="auto"/>
        <w:ind w:left="567" w:right="539"/>
        <w:rPr>
          <w:rFonts w:eastAsia="Calibri" w:cs="Tahoma"/>
          <w:bCs/>
          <w:i/>
          <w:sz w:val="20"/>
          <w:szCs w:val="20"/>
        </w:rPr>
      </w:pPr>
      <w:r w:rsidRPr="00045ABF">
        <w:rPr>
          <w:rFonts w:eastAsia="Calibri" w:cs="Tahoma"/>
          <w:bCs/>
          <w:i/>
          <w:sz w:val="20"/>
          <w:szCs w:val="20"/>
        </w:rPr>
        <w:t>Artículo 28.- La mesa directiva es el órgano ejecutor de la asociación escolar, la cual se renovará cada ciclo escolar.</w:t>
      </w:r>
    </w:p>
    <w:p w:rsidRPr="00045ABF" w:rsidR="00045ABF" w:rsidP="00CB33B5" w:rsidRDefault="00045ABF" w14:paraId="03311FEB" w14:textId="0EA22F6C">
      <w:pPr>
        <w:spacing w:after="0" w:line="360" w:lineRule="auto"/>
        <w:ind w:left="567" w:right="539"/>
        <w:rPr>
          <w:rFonts w:eastAsia="Calibri" w:cs="Tahoma"/>
          <w:bCs/>
          <w:i/>
          <w:sz w:val="20"/>
          <w:szCs w:val="20"/>
        </w:rPr>
      </w:pPr>
    </w:p>
    <w:p w:rsidRPr="00045ABF" w:rsidR="00045ABF" w:rsidP="00CB33B5" w:rsidRDefault="00045ABF" w14:paraId="7F020CC9" w14:textId="12113DFB">
      <w:pPr>
        <w:spacing w:after="0" w:line="360" w:lineRule="auto"/>
        <w:ind w:left="567" w:right="539"/>
        <w:rPr>
          <w:rFonts w:eastAsia="Calibri" w:cs="Tahoma"/>
          <w:bCs/>
          <w:i/>
          <w:sz w:val="20"/>
          <w:szCs w:val="20"/>
        </w:rPr>
      </w:pPr>
      <w:r w:rsidRPr="00045ABF">
        <w:rPr>
          <w:rFonts w:eastAsia="Calibri" w:cs="Tahoma"/>
          <w:bCs/>
          <w:i/>
          <w:sz w:val="20"/>
          <w:szCs w:val="20"/>
        </w:rPr>
        <w:t>Artículo 29.- En la reunión de la asamblea general que se celebre para elegir a la mesa directiva, se designará una mesa de debates provisional integrada por un presidente, un secretario y tres escrutadores de entre quienes concurran; declarándose electos quienes obtengan cuando menos, el cincuenta por ciento más uno de votos de los asociados presentes. La mesa de debates provisional concluye sus funciones al término de dicha reunión y de la elaboración del acta respectiva.</w:t>
      </w:r>
    </w:p>
    <w:p w:rsidRPr="00045ABF" w:rsidR="002600D6" w:rsidP="00CB33B5" w:rsidRDefault="002600D6" w14:paraId="7F7C064B" w14:textId="77777777">
      <w:pPr>
        <w:spacing w:after="0" w:line="360" w:lineRule="auto"/>
        <w:ind w:left="567" w:right="539"/>
        <w:rPr>
          <w:rFonts w:eastAsia="Calibri" w:cs="Tahoma"/>
          <w:bCs/>
          <w:i/>
          <w:sz w:val="20"/>
          <w:szCs w:val="20"/>
        </w:rPr>
      </w:pPr>
    </w:p>
    <w:p w:rsidRPr="0060073D" w:rsidR="00C12CCE" w:rsidP="00CB33B5" w:rsidRDefault="00045ABF" w14:paraId="36C59800" w14:textId="4D795346">
      <w:pPr>
        <w:spacing w:after="0" w:line="360" w:lineRule="auto"/>
        <w:ind w:left="567" w:right="539"/>
        <w:rPr>
          <w:rFonts w:eastAsia="Calibri" w:cs="Tahoma"/>
          <w:b/>
          <w:i/>
          <w:sz w:val="20"/>
          <w:szCs w:val="20"/>
        </w:rPr>
      </w:pPr>
      <w:r w:rsidRPr="00045ABF">
        <w:rPr>
          <w:rFonts w:eastAsia="Calibri" w:cs="Tahoma"/>
          <w:bCs/>
          <w:i/>
          <w:sz w:val="20"/>
          <w:szCs w:val="20"/>
        </w:rPr>
        <w:t xml:space="preserve">Artículo 30.- </w:t>
      </w:r>
      <w:r w:rsidRPr="0060073D">
        <w:rPr>
          <w:rFonts w:eastAsia="Calibri" w:cs="Tahoma"/>
          <w:b/>
          <w:i/>
          <w:sz w:val="20"/>
          <w:szCs w:val="20"/>
        </w:rPr>
        <w:t>La autoridad educativa escolar y la mesa directiva saliente, cuando ésta exista, convocarán dentro de los primeros quince días hábiles siguientes al inicio de cada ciclo escolar a los padres de familia, para que, reunidos en asamblea general constituida cuando menos por el cincuenta por ciento más uno de los integrantes, elijan a la mesa directiva para el ciclo escolar que inicia y a los representantes de los padres de familia que integrarán el Consejo Escolar, cuando sea el caso, elaborándose el acta respectiva.</w:t>
      </w:r>
    </w:p>
    <w:p w:rsidRPr="00045ABF" w:rsidR="00045ABF" w:rsidP="00CB33B5" w:rsidRDefault="00045ABF" w14:paraId="427C74C1" w14:textId="3B97DF2A">
      <w:pPr>
        <w:spacing w:after="0" w:line="360" w:lineRule="auto"/>
        <w:ind w:left="567" w:right="539"/>
        <w:rPr>
          <w:rFonts w:eastAsia="Calibri" w:cs="Tahoma"/>
          <w:bCs/>
          <w:i/>
          <w:sz w:val="20"/>
          <w:szCs w:val="20"/>
        </w:rPr>
      </w:pPr>
    </w:p>
    <w:p w:rsidRPr="00045ABF" w:rsidR="00045ABF" w:rsidP="00CB33B5" w:rsidRDefault="00045ABF" w14:paraId="5EEFF134"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En dicha asamblea, la mesa directiva saliente informará y entregará el estado financiero de su gestión. </w:t>
      </w:r>
    </w:p>
    <w:p w:rsidRPr="00045ABF" w:rsidR="00045ABF" w:rsidP="00CB33B5" w:rsidRDefault="00045ABF" w14:paraId="0023A6AE" w14:textId="77777777">
      <w:pPr>
        <w:spacing w:after="0" w:line="360" w:lineRule="auto"/>
        <w:ind w:left="567" w:right="539"/>
        <w:rPr>
          <w:rFonts w:eastAsia="Calibri" w:cs="Tahoma"/>
          <w:bCs/>
          <w:i/>
          <w:sz w:val="20"/>
          <w:szCs w:val="20"/>
        </w:rPr>
      </w:pPr>
    </w:p>
    <w:p w:rsidRPr="0060073D" w:rsidR="00045ABF" w:rsidP="00CB33B5" w:rsidRDefault="00045ABF" w14:paraId="4C5919EF" w14:textId="0466BDDA">
      <w:pPr>
        <w:spacing w:after="0" w:line="360" w:lineRule="auto"/>
        <w:ind w:left="567" w:right="539"/>
        <w:rPr>
          <w:rFonts w:eastAsia="Calibri" w:cs="Tahoma"/>
          <w:b/>
          <w:i/>
          <w:sz w:val="20"/>
          <w:szCs w:val="20"/>
        </w:rPr>
      </w:pPr>
      <w:r w:rsidRPr="0060073D">
        <w:rPr>
          <w:rFonts w:eastAsia="Calibri" w:cs="Tahoma"/>
          <w:b/>
          <w:i/>
          <w:sz w:val="20"/>
          <w:szCs w:val="20"/>
        </w:rPr>
        <w:lastRenderedPageBreak/>
        <w:t>La autoridad educativa escolar entregará a la mesa directiva entrante su plan de trabajo para el ciclo escolar que se inicia, en base al cual se podrá formular la propuesta para la obtención de recursos.</w:t>
      </w:r>
    </w:p>
    <w:p w:rsidR="00045ABF" w:rsidP="00CB33B5" w:rsidRDefault="00045ABF" w14:paraId="748E0BDD" w14:textId="086A1BEB">
      <w:pPr>
        <w:spacing w:after="0" w:line="360" w:lineRule="auto"/>
        <w:ind w:left="567" w:right="539"/>
        <w:rPr>
          <w:rFonts w:eastAsia="Calibri" w:cs="Tahoma"/>
          <w:bCs/>
          <w:i/>
          <w:sz w:val="20"/>
          <w:szCs w:val="20"/>
        </w:rPr>
      </w:pPr>
    </w:p>
    <w:p w:rsidR="00045ABF" w:rsidP="00CB33B5" w:rsidRDefault="00045ABF" w14:paraId="4FB1DAC6"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Artículo 31.- La mesa directiva se integra por: </w:t>
      </w:r>
    </w:p>
    <w:p w:rsidR="00045ABF" w:rsidP="00CB33B5" w:rsidRDefault="00045ABF" w14:paraId="50A8C9F6"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 Un presidente; </w:t>
      </w:r>
    </w:p>
    <w:p w:rsidR="00045ABF" w:rsidP="00CB33B5" w:rsidRDefault="00045ABF" w14:paraId="47977627"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II. Un vicepresidente; </w:t>
      </w:r>
    </w:p>
    <w:p w:rsidR="00045ABF" w:rsidP="00CB33B5" w:rsidRDefault="00045ABF" w14:paraId="46ED79B7"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III. Un secretario; </w:t>
      </w:r>
    </w:p>
    <w:p w:rsidR="00045ABF" w:rsidP="00CB33B5" w:rsidRDefault="00045ABF" w14:paraId="3AB423CF"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IV. Un tesorero; </w:t>
      </w:r>
    </w:p>
    <w:p w:rsidR="00045ABF" w:rsidP="00CB33B5" w:rsidRDefault="00045ABF" w14:paraId="2F9E0C76"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V. El primer vocal; </w:t>
      </w:r>
    </w:p>
    <w:p w:rsidR="00045ABF" w:rsidP="00CB33B5" w:rsidRDefault="00045ABF" w14:paraId="013ADE43"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VI. El segundo vocal; </w:t>
      </w:r>
    </w:p>
    <w:p w:rsidR="00045ABF" w:rsidP="00CB33B5" w:rsidRDefault="00045ABF" w14:paraId="5F61F434"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VII. El tercer vocal. </w:t>
      </w:r>
    </w:p>
    <w:p w:rsidR="00045ABF" w:rsidP="00CB33B5" w:rsidRDefault="00045ABF" w14:paraId="46403ABF" w14:textId="77777777">
      <w:pPr>
        <w:spacing w:after="0" w:line="360" w:lineRule="auto"/>
        <w:ind w:left="567" w:right="539"/>
        <w:rPr>
          <w:rFonts w:eastAsia="Calibri" w:cs="Tahoma"/>
          <w:bCs/>
          <w:i/>
          <w:sz w:val="20"/>
          <w:szCs w:val="20"/>
        </w:rPr>
      </w:pPr>
    </w:p>
    <w:p w:rsidR="00045ABF" w:rsidP="00CB33B5" w:rsidRDefault="00045ABF" w14:paraId="7C81090A"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Para ser miembro de la mesa directiva se requiere tener reconocida solvencia moral. </w:t>
      </w:r>
    </w:p>
    <w:p w:rsidR="00045ABF" w:rsidP="00CB33B5" w:rsidRDefault="00045ABF" w14:paraId="4F351A76" w14:textId="77777777">
      <w:pPr>
        <w:spacing w:after="0" w:line="360" w:lineRule="auto"/>
        <w:ind w:left="567" w:right="539"/>
        <w:rPr>
          <w:rFonts w:eastAsia="Calibri" w:cs="Tahoma"/>
          <w:bCs/>
          <w:i/>
          <w:sz w:val="20"/>
          <w:szCs w:val="20"/>
        </w:rPr>
      </w:pPr>
    </w:p>
    <w:p w:rsidR="00045ABF" w:rsidP="00CB33B5" w:rsidRDefault="00045ABF" w14:paraId="69BDB8F2" w14:textId="7D44B087">
      <w:pPr>
        <w:spacing w:after="0" w:line="360" w:lineRule="auto"/>
        <w:ind w:left="567" w:right="539"/>
        <w:rPr>
          <w:rFonts w:eastAsia="Calibri" w:cs="Tahoma"/>
          <w:bCs/>
          <w:i/>
          <w:sz w:val="20"/>
          <w:szCs w:val="20"/>
        </w:rPr>
      </w:pPr>
      <w:r w:rsidRPr="00045ABF">
        <w:rPr>
          <w:rFonts w:eastAsia="Calibri" w:cs="Tahoma"/>
          <w:bCs/>
          <w:i/>
          <w:sz w:val="20"/>
          <w:szCs w:val="20"/>
        </w:rPr>
        <w:t>No podrán formar parte de la mesa directiva quienes sean servidores públicos de la propia institución educativa.</w:t>
      </w:r>
    </w:p>
    <w:p w:rsidR="00045ABF" w:rsidP="00CB33B5" w:rsidRDefault="00045ABF" w14:paraId="289AB691" w14:textId="4E4F8EA8">
      <w:pPr>
        <w:spacing w:after="0" w:line="360" w:lineRule="auto"/>
        <w:ind w:left="567" w:right="539"/>
        <w:rPr>
          <w:rFonts w:eastAsia="Calibri" w:cs="Tahoma"/>
          <w:bCs/>
          <w:i/>
          <w:sz w:val="20"/>
          <w:szCs w:val="20"/>
        </w:rPr>
      </w:pPr>
    </w:p>
    <w:p w:rsidR="00045ABF" w:rsidP="00CB33B5" w:rsidRDefault="00045ABF" w14:paraId="6C5DE943"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Artículo 35.- Son funciones de la mesa directiva: </w:t>
      </w:r>
    </w:p>
    <w:p w:rsidR="00045ABF" w:rsidP="00CB33B5" w:rsidRDefault="00045ABF" w14:paraId="2038D3C2"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 Representar a los asociados ante las autoridades educativas, escolares o estatales en los asuntos que se deriven de su objeto; </w:t>
      </w:r>
    </w:p>
    <w:p w:rsidR="00045ABF" w:rsidP="00CB33B5" w:rsidRDefault="00045ABF" w14:paraId="3F7ECB8C"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II. Convocar, en acuerdo con la autoridad escolar, a reuniones de la asamblea general; </w:t>
      </w:r>
    </w:p>
    <w:p w:rsidR="00045ABF" w:rsidP="00CB33B5" w:rsidRDefault="00045ABF" w14:paraId="642B702B"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III. Proponer los asuntos a tratar en la asamblea general y en las comisiones, los cuales deberán corresponder al ámbito de su competencia; </w:t>
      </w:r>
    </w:p>
    <w:p w:rsidR="00045ABF" w:rsidP="00CB33B5" w:rsidRDefault="00045ABF" w14:paraId="17AB9CEB"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IV. Cumplir los acuerdos emanados de la asamblea general; </w:t>
      </w:r>
    </w:p>
    <w:p w:rsidR="0060073D" w:rsidP="00CB33B5" w:rsidRDefault="00045ABF" w14:paraId="0ACD8B9A"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V. Someter a consideración de la asamblea general su plan de trabajo, mismo que deberá referirse a la realización de los trabajos relacionados con el mejoramiento de la institución educativa y al bienestar de los educandos, en coordinación con la autoridad escolar; </w:t>
      </w:r>
    </w:p>
    <w:p w:rsidR="0060073D" w:rsidP="00CB33B5" w:rsidRDefault="00045ABF" w14:paraId="3798E40B"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VI. Elaborar el presupuesto anual de ingresos y de egresos de la Asociación Escolar, el cual deberá someterse a consideración de la asamblea general para su aprobación; </w:t>
      </w:r>
    </w:p>
    <w:p w:rsidR="0060073D" w:rsidP="00CB33B5" w:rsidRDefault="00045ABF" w14:paraId="39764CBE" w14:textId="77777777">
      <w:pPr>
        <w:spacing w:after="0" w:line="360" w:lineRule="auto"/>
        <w:ind w:left="567" w:right="539"/>
        <w:rPr>
          <w:rFonts w:eastAsia="Calibri" w:cs="Tahoma"/>
          <w:bCs/>
          <w:i/>
          <w:sz w:val="20"/>
          <w:szCs w:val="20"/>
        </w:rPr>
      </w:pPr>
      <w:r w:rsidRPr="00045ABF">
        <w:rPr>
          <w:rFonts w:eastAsia="Calibri" w:cs="Tahoma"/>
          <w:bCs/>
          <w:i/>
          <w:sz w:val="20"/>
          <w:szCs w:val="20"/>
        </w:rPr>
        <w:lastRenderedPageBreak/>
        <w:t xml:space="preserve">VII. Someter a la consideración de la asamblea general, el monto de las cooperaciones o aportaciones voluntarias; </w:t>
      </w:r>
    </w:p>
    <w:p w:rsidR="0060073D" w:rsidP="00CB33B5" w:rsidRDefault="00045ABF" w14:paraId="42E76B21"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VIII. Presentar trimestralmente, en asamblea general, un corte de caja y el avance del programa de trabajo; así como al final del período para el cual fue electa, un informe pormenorizado de su labor, comprendiendo un corte de caja general y los logros del programa; </w:t>
      </w:r>
    </w:p>
    <w:p w:rsidR="0060073D" w:rsidP="00CB33B5" w:rsidRDefault="00045ABF" w14:paraId="4D1B05CE"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IX. Asistir a las reuniones a que les convoquen las autoridades educativas, escolares o estatales cuando se trate de resolver algún asunto relacionado con la comunidad escolar o en la institución educativa; </w:t>
      </w:r>
    </w:p>
    <w:p w:rsidRPr="0060073D" w:rsidR="0060073D" w:rsidP="00CB33B5" w:rsidRDefault="00045ABF" w14:paraId="3100EF59" w14:textId="77777777">
      <w:pPr>
        <w:spacing w:after="0" w:line="360" w:lineRule="auto"/>
        <w:ind w:left="567" w:right="539"/>
        <w:rPr>
          <w:rFonts w:eastAsia="Calibri" w:cs="Tahoma"/>
          <w:b/>
          <w:i/>
          <w:sz w:val="20"/>
          <w:szCs w:val="20"/>
        </w:rPr>
      </w:pPr>
      <w:r w:rsidRPr="0060073D">
        <w:rPr>
          <w:rFonts w:eastAsia="Calibri" w:cs="Tahoma"/>
          <w:b/>
          <w:i/>
          <w:sz w:val="20"/>
          <w:szCs w:val="20"/>
        </w:rPr>
        <w:t xml:space="preserve">X. Expedir documentos que acrediten como tales a los integrantes de la mesa directiva, en coordinación con la autoridad escolar; </w:t>
      </w:r>
    </w:p>
    <w:p w:rsidR="0060073D" w:rsidP="00CB33B5" w:rsidRDefault="00045ABF" w14:paraId="4D78F39C"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XI. Analizar las necesidades de la institución educativa, y participar en su solución; </w:t>
      </w:r>
    </w:p>
    <w:p w:rsidR="0060073D" w:rsidP="00CB33B5" w:rsidRDefault="00045ABF" w14:paraId="460F3B92" w14:textId="77777777">
      <w:pPr>
        <w:spacing w:after="0" w:line="360" w:lineRule="auto"/>
        <w:ind w:left="567" w:right="539"/>
        <w:rPr>
          <w:rFonts w:eastAsia="Calibri" w:cs="Tahoma"/>
          <w:bCs/>
          <w:i/>
          <w:sz w:val="20"/>
          <w:szCs w:val="20"/>
        </w:rPr>
      </w:pPr>
      <w:r w:rsidRPr="00045ABF">
        <w:rPr>
          <w:rFonts w:eastAsia="Calibri" w:cs="Tahoma"/>
          <w:bCs/>
          <w:i/>
          <w:sz w:val="20"/>
          <w:szCs w:val="20"/>
        </w:rPr>
        <w:t>XII. Elaborar y someter a consideración de la asamblea e</w:t>
      </w:r>
      <w:r w:rsidRPr="0060073D">
        <w:rPr>
          <w:rFonts w:eastAsia="Calibri" w:cs="Tahoma"/>
          <w:bCs/>
          <w:i/>
          <w:sz w:val="20"/>
          <w:szCs w:val="20"/>
        </w:rPr>
        <w:t xml:space="preserve">l informe que se deberá presentar al director de la escuela y al Consejo Escolar de Participación Social, </w:t>
      </w:r>
      <w:r w:rsidRPr="00045ABF">
        <w:rPr>
          <w:rFonts w:eastAsia="Calibri" w:cs="Tahoma"/>
          <w:bCs/>
          <w:i/>
          <w:sz w:val="20"/>
          <w:szCs w:val="20"/>
        </w:rPr>
        <w:t xml:space="preserve">después de cada ciclo escolar, sobre el uso que se le dio al conjunto de recursos que hubiera recabado conforme a derecho. </w:t>
      </w:r>
    </w:p>
    <w:p w:rsidRPr="00045ABF" w:rsidR="00045ABF" w:rsidP="00CB33B5" w:rsidRDefault="00045ABF" w14:paraId="5D2091B4" w14:textId="34268D80">
      <w:pPr>
        <w:spacing w:after="0" w:line="360" w:lineRule="auto"/>
        <w:ind w:left="567" w:right="539"/>
        <w:rPr>
          <w:rFonts w:eastAsia="Calibri" w:cs="Tahoma"/>
          <w:bCs/>
          <w:i/>
          <w:sz w:val="20"/>
          <w:szCs w:val="20"/>
        </w:rPr>
      </w:pPr>
      <w:r w:rsidRPr="00045ABF">
        <w:rPr>
          <w:rFonts w:eastAsia="Calibri" w:cs="Tahoma"/>
          <w:bCs/>
          <w:i/>
          <w:sz w:val="20"/>
          <w:szCs w:val="20"/>
        </w:rPr>
        <w:t>XIII. Las demás que le confieran otras disposiciones.</w:t>
      </w:r>
    </w:p>
    <w:p w:rsidRPr="00045ABF" w:rsidR="00045ABF" w:rsidP="00CB33B5" w:rsidRDefault="00045ABF" w14:paraId="2D4A089E" w14:textId="0C396E1E">
      <w:pPr>
        <w:spacing w:after="0" w:line="360" w:lineRule="auto"/>
        <w:ind w:left="567" w:right="539"/>
        <w:rPr>
          <w:rFonts w:eastAsia="Calibri" w:cs="Tahoma"/>
          <w:bCs/>
          <w:i/>
          <w:sz w:val="20"/>
          <w:szCs w:val="20"/>
        </w:rPr>
      </w:pPr>
    </w:p>
    <w:p w:rsidRPr="00045ABF" w:rsidR="00045ABF" w:rsidP="00CB33B5" w:rsidRDefault="00045ABF" w14:paraId="57FBB31E" w14:textId="77777777">
      <w:pPr>
        <w:spacing w:after="0" w:line="360" w:lineRule="auto"/>
        <w:ind w:left="567" w:right="539"/>
        <w:rPr>
          <w:rFonts w:eastAsia="Calibri" w:cs="Tahoma"/>
          <w:bCs/>
          <w:i/>
          <w:sz w:val="20"/>
          <w:szCs w:val="20"/>
        </w:rPr>
      </w:pPr>
      <w:r w:rsidRPr="00045ABF">
        <w:rPr>
          <w:rFonts w:eastAsia="Calibri" w:cs="Tahoma"/>
          <w:bCs/>
          <w:i/>
          <w:sz w:val="20"/>
          <w:szCs w:val="20"/>
        </w:rPr>
        <w:t xml:space="preserve">Artículo 39.- El supervisor y la autoridad escolar, fungirán como asesores de la mesa directiva en asuntos escolares. </w:t>
      </w:r>
    </w:p>
    <w:p w:rsidRPr="00045ABF" w:rsidR="00045ABF" w:rsidP="00CB33B5" w:rsidRDefault="00045ABF" w14:paraId="7BDEBE34" w14:textId="77777777">
      <w:pPr>
        <w:spacing w:after="0" w:line="360" w:lineRule="auto"/>
        <w:ind w:left="567" w:right="539"/>
        <w:rPr>
          <w:rFonts w:eastAsia="Calibri" w:cs="Tahoma"/>
          <w:bCs/>
          <w:i/>
          <w:sz w:val="20"/>
          <w:szCs w:val="20"/>
        </w:rPr>
      </w:pPr>
    </w:p>
    <w:p w:rsidR="00045ABF" w:rsidP="00CB33B5" w:rsidRDefault="00045ABF" w14:paraId="12422AC6" w14:textId="6E137790">
      <w:pPr>
        <w:spacing w:after="0" w:line="360" w:lineRule="auto"/>
        <w:ind w:left="567" w:right="539"/>
        <w:rPr>
          <w:rFonts w:eastAsia="Calibri" w:cs="Tahoma"/>
          <w:bCs/>
          <w:i/>
          <w:sz w:val="20"/>
          <w:szCs w:val="20"/>
        </w:rPr>
      </w:pPr>
      <w:r w:rsidRPr="00045ABF">
        <w:rPr>
          <w:rFonts w:eastAsia="Calibri" w:cs="Tahoma"/>
          <w:bCs/>
          <w:i/>
          <w:sz w:val="20"/>
          <w:szCs w:val="20"/>
        </w:rPr>
        <w:t>Artículo 40.- El cargo de miembro de la mesa directiva y los trabajos que con este carácter desarrollen serán honoríficos.</w:t>
      </w:r>
    </w:p>
    <w:p w:rsidR="0060073D" w:rsidP="00CB33B5" w:rsidRDefault="0060073D" w14:paraId="62C73B99" w14:textId="10465AB1">
      <w:pPr>
        <w:spacing w:after="0" w:line="360" w:lineRule="auto"/>
        <w:ind w:right="539"/>
        <w:rPr>
          <w:rFonts w:eastAsia="Calibri" w:cs="Tahoma"/>
          <w:bCs/>
          <w:i/>
          <w:sz w:val="20"/>
          <w:szCs w:val="20"/>
        </w:rPr>
      </w:pPr>
    </w:p>
    <w:p w:rsidR="0060073D" w:rsidP="00CB33B5" w:rsidRDefault="0060073D" w14:paraId="7611E04F" w14:textId="216E2778">
      <w:pPr>
        <w:spacing w:after="0" w:line="360" w:lineRule="auto"/>
        <w:ind w:right="-93"/>
        <w:rPr>
          <w:rFonts w:eastAsia="Calibri" w:cs="Tahoma"/>
          <w:bCs/>
        </w:rPr>
      </w:pPr>
      <w:r w:rsidRPr="0060073D">
        <w:rPr>
          <w:rFonts w:eastAsia="Calibri" w:cs="Tahoma"/>
          <w:bCs/>
        </w:rPr>
        <w:t xml:space="preserve">Entonces, se identifica </w:t>
      </w:r>
      <w:r>
        <w:rPr>
          <w:rFonts w:eastAsia="Calibri" w:cs="Tahoma"/>
          <w:bCs/>
        </w:rPr>
        <w:t xml:space="preserve">las asociaciones escolares elijen a las mesas directivas en calidad de órgano ejecutor; las asociaciones y las mesas directivas, no dependen jerárquicamente de las autoridades escolares, sin embargo, en términos del artículo 35 fracción X, las autoridades escolares </w:t>
      </w:r>
      <w:r w:rsidR="00A87C24">
        <w:rPr>
          <w:rFonts w:eastAsia="Calibri" w:cs="Tahoma"/>
          <w:bCs/>
        </w:rPr>
        <w:t xml:space="preserve">en coordinación con las mesas directivas, tienen las facultades para expedir documentos que acrediten su calidad. En este orden de ideas, las autoridades únicamente se encuentran facultadas a ejercer funciones que la ley de manera especifica les otorga, por ello una autoridad para poder emitir un documento que acredite a una persona en calidad de </w:t>
      </w:r>
      <w:r w:rsidR="00A87C24">
        <w:rPr>
          <w:rFonts w:eastAsia="Calibri" w:cs="Tahoma"/>
          <w:bCs/>
        </w:rPr>
        <w:lastRenderedPageBreak/>
        <w:t xml:space="preserve">integrante, debe estar debidamente fundado y motivado y por tanto, la autoridad debe tener al menos, en copia, el documento por el cual, los integrantes de la mesa directiva, fueron </w:t>
      </w:r>
      <w:r w:rsidR="005E2103">
        <w:rPr>
          <w:rFonts w:eastAsia="Calibri" w:cs="Tahoma"/>
          <w:bCs/>
        </w:rPr>
        <w:t>designados por parte de la asociación de padres de familia.</w:t>
      </w:r>
    </w:p>
    <w:p w:rsidR="00302D1F" w:rsidP="00CB33B5" w:rsidRDefault="00302D1F" w14:paraId="19ECDE45" w14:textId="2F17AEF8">
      <w:pPr>
        <w:spacing w:after="0" w:line="360" w:lineRule="auto"/>
        <w:ind w:right="-93"/>
        <w:rPr>
          <w:rFonts w:eastAsia="Calibri" w:cs="Tahoma"/>
          <w:bCs/>
        </w:rPr>
      </w:pPr>
    </w:p>
    <w:p w:rsidRPr="0060073D" w:rsidR="00302D1F" w:rsidP="00CB33B5" w:rsidRDefault="00302D1F" w14:paraId="3AA038E2" w14:textId="7B14174E">
      <w:pPr>
        <w:spacing w:after="0" w:line="360" w:lineRule="auto"/>
        <w:ind w:right="-93"/>
        <w:rPr>
          <w:rFonts w:eastAsia="Calibri" w:cs="Tahoma"/>
          <w:bCs/>
        </w:rPr>
      </w:pPr>
      <w:r>
        <w:rPr>
          <w:rFonts w:eastAsia="Calibri" w:cs="Tahoma"/>
          <w:bCs/>
        </w:rPr>
        <w:t>Sobre este punto, es preciso identificar que el nombre de aquellos que hayan sido postulados para ser miembros de la asociación de padres de familia y de la mesa directiva, son datos personales confidenciales, que deberán ser eliminados de los documentos a entregar, en el supuesto que se encuentren contenidos.</w:t>
      </w:r>
    </w:p>
    <w:p w:rsidRPr="00045ABF" w:rsidR="00045ABF" w:rsidP="00CB33B5" w:rsidRDefault="00045ABF" w14:paraId="5512D3AE" w14:textId="77777777">
      <w:pPr>
        <w:spacing w:after="0" w:line="360" w:lineRule="auto"/>
        <w:ind w:left="567" w:right="539"/>
        <w:rPr>
          <w:rFonts w:eastAsia="Calibri" w:cs="Tahoma"/>
          <w:bCs/>
          <w:i/>
          <w:sz w:val="20"/>
          <w:szCs w:val="20"/>
        </w:rPr>
      </w:pPr>
    </w:p>
    <w:p w:rsidR="00C12CCE" w:rsidP="00CB33B5" w:rsidRDefault="00C12CCE" w14:paraId="0D83B248" w14:textId="0DA4C208">
      <w:pPr>
        <w:autoSpaceDE w:val="0"/>
        <w:autoSpaceDN w:val="0"/>
        <w:adjustRightInd w:val="0"/>
        <w:spacing w:after="0" w:line="360" w:lineRule="auto"/>
        <w:ind w:left="567"/>
        <w:rPr>
          <w:rFonts w:cs="Arial"/>
          <w:b/>
        </w:rPr>
      </w:pPr>
      <w:r>
        <w:rPr>
          <w:rFonts w:cs="Arial"/>
          <w:b/>
        </w:rPr>
        <w:t>Comités Escolares de Administración Participativa</w:t>
      </w:r>
      <w:r w:rsidR="00C01D49">
        <w:rPr>
          <w:rFonts w:cs="Arial"/>
          <w:b/>
        </w:rPr>
        <w:t xml:space="preserve"> y/o </w:t>
      </w:r>
      <w:r w:rsidRPr="002D66A7" w:rsidR="002D66A7">
        <w:rPr>
          <w:rFonts w:cs="Arial"/>
          <w:b/>
        </w:rPr>
        <w:t>Consejo Escolar de Participación Social</w:t>
      </w:r>
      <w:r w:rsidR="002D66A7">
        <w:rPr>
          <w:rFonts w:cs="Arial"/>
          <w:b/>
        </w:rPr>
        <w:t>.</w:t>
      </w:r>
    </w:p>
    <w:p w:rsidRPr="00C12CCE" w:rsidR="00E456A3" w:rsidP="00CB33B5" w:rsidRDefault="00E456A3" w14:paraId="04B4628F" w14:textId="77777777">
      <w:pPr>
        <w:autoSpaceDE w:val="0"/>
        <w:autoSpaceDN w:val="0"/>
        <w:adjustRightInd w:val="0"/>
        <w:spacing w:after="0" w:line="360" w:lineRule="auto"/>
        <w:rPr>
          <w:rFonts w:cs="Arial"/>
          <w:b/>
        </w:rPr>
      </w:pPr>
    </w:p>
    <w:p w:rsidR="005E2103" w:rsidP="00CB33B5" w:rsidRDefault="005E2103" w14:paraId="1770458B" w14:textId="77777777">
      <w:pPr>
        <w:spacing w:after="0" w:line="360" w:lineRule="auto"/>
        <w:ind w:right="-93"/>
        <w:rPr>
          <w:rFonts w:eastAsia="Calibri" w:cs="Tahoma"/>
          <w:bCs/>
        </w:rPr>
      </w:pPr>
      <w:r>
        <w:rPr>
          <w:rFonts w:eastAsia="Calibri" w:cs="Tahoma"/>
          <w:bCs/>
        </w:rPr>
        <w:t>P</w:t>
      </w:r>
      <w:r w:rsidRPr="00C54A31" w:rsidR="00A729A4">
        <w:rPr>
          <w:rFonts w:eastAsia="Calibri" w:cs="Tahoma"/>
          <w:bCs/>
        </w:rPr>
        <w:t xml:space="preserve">or lo que respecta a los </w:t>
      </w:r>
      <w:r w:rsidRPr="005E2103" w:rsidR="00A729A4">
        <w:rPr>
          <w:rFonts w:eastAsia="Calibri" w:cs="Tahoma"/>
          <w:bCs/>
        </w:rPr>
        <w:t>Comités Escolares de Administración Participativa</w:t>
      </w:r>
      <w:r>
        <w:rPr>
          <w:rFonts w:eastAsia="Calibri" w:cs="Tahoma"/>
          <w:bCs/>
        </w:rPr>
        <w:t xml:space="preserve">, esta figura se encuentra contemplada en las leyes locales, sin embargo, no son identificables en la Ley General, toda vez que la Ley General, contempla el Consejo Escolar de Participación Social. </w:t>
      </w:r>
    </w:p>
    <w:p w:rsidR="005E2103" w:rsidP="00CB33B5" w:rsidRDefault="005E2103" w14:paraId="2B9AB7A9" w14:textId="1658D087">
      <w:pPr>
        <w:spacing w:after="0" w:line="360" w:lineRule="auto"/>
        <w:ind w:right="-93"/>
        <w:rPr>
          <w:rFonts w:eastAsia="Calibri" w:cs="Tahoma"/>
          <w:bCs/>
        </w:rPr>
      </w:pPr>
    </w:p>
    <w:p w:rsidR="005E2103" w:rsidP="00CB33B5" w:rsidRDefault="005E2103" w14:paraId="05AAF172" w14:textId="6E76C996">
      <w:pPr>
        <w:spacing w:after="0" w:line="360" w:lineRule="auto"/>
        <w:ind w:right="-93"/>
        <w:rPr>
          <w:rFonts w:eastAsia="Calibri" w:cs="Tahoma"/>
          <w:bCs/>
        </w:rPr>
      </w:pPr>
      <w:r>
        <w:rPr>
          <w:rFonts w:eastAsia="Calibri" w:cs="Tahoma"/>
          <w:bCs/>
        </w:rPr>
        <w:t xml:space="preserve">La existencia de leyes generales, crea a las entidades valladares legislativos, por lo que, aquello contemplado en las Leyes Generales, debe encontrar su homologo en leyes de naturaleza local, </w:t>
      </w:r>
      <w:r w:rsidR="007576ED">
        <w:rPr>
          <w:rFonts w:eastAsia="Calibri" w:cs="Tahoma"/>
          <w:bCs/>
        </w:rPr>
        <w:t>en este orden de ideas</w:t>
      </w:r>
      <w:r>
        <w:rPr>
          <w:rFonts w:eastAsia="Calibri" w:cs="Tahoma"/>
          <w:bCs/>
        </w:rPr>
        <w:t xml:space="preserve">, del estudio sistemático de las legislaciones, podemos identificar que los </w:t>
      </w:r>
      <w:r w:rsidR="007576ED">
        <w:rPr>
          <w:rFonts w:eastAsia="Calibri" w:cs="Tahoma"/>
          <w:bCs/>
        </w:rPr>
        <w:t>Consejos Escolares de Participación Social</w:t>
      </w:r>
      <w:r>
        <w:rPr>
          <w:rFonts w:eastAsia="Calibri" w:cs="Tahoma"/>
          <w:bCs/>
        </w:rPr>
        <w:t>, se convirtieron en los</w:t>
      </w:r>
      <w:r w:rsidRPr="007576ED" w:rsidR="007576ED">
        <w:rPr>
          <w:rFonts w:eastAsia="Calibri" w:cs="Tahoma"/>
          <w:bCs/>
        </w:rPr>
        <w:t xml:space="preserve"> </w:t>
      </w:r>
      <w:r w:rsidR="007576ED">
        <w:rPr>
          <w:rFonts w:eastAsia="Calibri" w:cs="Tahoma"/>
          <w:bCs/>
        </w:rPr>
        <w:t>Comités Escolares de Administración Participativa</w:t>
      </w:r>
      <w:r>
        <w:rPr>
          <w:rFonts w:eastAsia="Calibri" w:cs="Tahoma"/>
          <w:bCs/>
        </w:rPr>
        <w:t xml:space="preserve">. Estos últimos, tienen la naturaleza de mejorar la infraestructura escolar e incluso reciben recursos públicos, de naturaleza federal. Identificando que la Ley General </w:t>
      </w:r>
      <w:r w:rsidR="00F326CA">
        <w:rPr>
          <w:rFonts w:eastAsia="Calibri" w:cs="Tahoma"/>
          <w:bCs/>
        </w:rPr>
        <w:t xml:space="preserve">tiene fecha de publicación en el Diario Oficial de la Federación del treinta de septiembre del dos mil diecinueve y la Ley de Educación del Estado de México, circunscribe su publicación en la Gaceta del gobierno del Estado de México el seis de mayo del dos mil veintiuno, así como identificar que la ley local no contempla los supuestos de integración de los </w:t>
      </w:r>
      <w:r w:rsidRPr="00F326CA" w:rsidR="00F326CA">
        <w:rPr>
          <w:rFonts w:eastAsia="Calibri" w:cs="Tahoma"/>
          <w:bCs/>
        </w:rPr>
        <w:t>Consejo</w:t>
      </w:r>
      <w:r w:rsidR="00F326CA">
        <w:rPr>
          <w:rFonts w:eastAsia="Calibri" w:cs="Tahoma"/>
          <w:bCs/>
        </w:rPr>
        <w:t>s</w:t>
      </w:r>
      <w:r w:rsidRPr="00F326CA" w:rsidR="00F326CA">
        <w:rPr>
          <w:rFonts w:eastAsia="Calibri" w:cs="Tahoma"/>
          <w:bCs/>
        </w:rPr>
        <w:t xml:space="preserve"> Escolar</w:t>
      </w:r>
      <w:r w:rsidR="00F326CA">
        <w:rPr>
          <w:rFonts w:eastAsia="Calibri" w:cs="Tahoma"/>
          <w:bCs/>
        </w:rPr>
        <w:t>es</w:t>
      </w:r>
      <w:r w:rsidRPr="00F326CA" w:rsidR="00F326CA">
        <w:rPr>
          <w:rFonts w:eastAsia="Calibri" w:cs="Tahoma"/>
          <w:bCs/>
        </w:rPr>
        <w:t xml:space="preserve"> de Participación Social</w:t>
      </w:r>
      <w:r w:rsidR="00F326CA">
        <w:rPr>
          <w:rFonts w:eastAsia="Calibri" w:cs="Tahoma"/>
          <w:bCs/>
        </w:rPr>
        <w:t>, es procedente hacer el estudio de ambos.</w:t>
      </w:r>
    </w:p>
    <w:p w:rsidR="005E2103" w:rsidP="00CB33B5" w:rsidRDefault="005E2103" w14:paraId="1C29DE8A" w14:textId="77777777">
      <w:pPr>
        <w:spacing w:after="0" w:line="360" w:lineRule="auto"/>
        <w:ind w:right="-93"/>
        <w:rPr>
          <w:rFonts w:eastAsia="Calibri" w:cs="Tahoma"/>
          <w:bCs/>
        </w:rPr>
      </w:pPr>
    </w:p>
    <w:p w:rsidRPr="00C54A31" w:rsidR="00A729A4" w:rsidP="00CB33B5" w:rsidRDefault="00F326CA" w14:paraId="3AEB5B03" w14:textId="32B8FEC8">
      <w:pPr>
        <w:spacing w:after="0" w:line="360" w:lineRule="auto"/>
        <w:ind w:right="-93"/>
        <w:rPr>
          <w:rFonts w:eastAsia="Calibri" w:cs="Tahoma"/>
          <w:bCs/>
        </w:rPr>
      </w:pPr>
      <w:r>
        <w:rPr>
          <w:rFonts w:eastAsia="Calibri" w:cs="Tahoma"/>
          <w:bCs/>
        </w:rPr>
        <w:t xml:space="preserve">Empezaremos por lo consagrado en la </w:t>
      </w:r>
      <w:r w:rsidRPr="00C54A31" w:rsidR="00A729A4">
        <w:rPr>
          <w:rFonts w:eastAsia="Calibri" w:cs="Tahoma"/>
          <w:bCs/>
        </w:rPr>
        <w:t>Ley General de Educación</w:t>
      </w:r>
      <w:r w:rsidR="007576ED">
        <w:rPr>
          <w:rFonts w:eastAsia="Calibri" w:cs="Tahoma"/>
          <w:bCs/>
        </w:rPr>
        <w:t xml:space="preserve">, cuyo organismo contemplado aterriza en los </w:t>
      </w:r>
      <w:r w:rsidR="007576ED">
        <w:rPr>
          <w:rFonts w:cs="Arial"/>
          <w:b/>
        </w:rPr>
        <w:t>Comités Escolares de Administración Participativa</w:t>
      </w:r>
      <w:r w:rsidRPr="00C54A31" w:rsidR="00A729A4">
        <w:rPr>
          <w:rFonts w:eastAsia="Calibri" w:cs="Tahoma"/>
          <w:bCs/>
        </w:rPr>
        <w:t xml:space="preserve">, como parte del sistema educativo; de manera </w:t>
      </w:r>
      <w:r w:rsidRPr="00C54A31" w:rsidR="00415D6D">
        <w:rPr>
          <w:rFonts w:eastAsia="Calibri" w:cs="Tahoma"/>
          <w:bCs/>
        </w:rPr>
        <w:t>específica</w:t>
      </w:r>
      <w:r w:rsidRPr="00C54A31" w:rsidR="00A729A4">
        <w:rPr>
          <w:rFonts w:eastAsia="Calibri" w:cs="Tahoma"/>
          <w:bCs/>
        </w:rPr>
        <w:t xml:space="preserve">, los comités en referencia se encuentra contemplados en el artículo 106 de la referida ley, establece la obligación de generar unos lineamientos, los cuales, </w:t>
      </w:r>
      <w:r w:rsidR="00043703">
        <w:rPr>
          <w:rFonts w:eastAsia="Calibri" w:cs="Tahoma"/>
          <w:bCs/>
        </w:rPr>
        <w:t>son los</w:t>
      </w:r>
      <w:r w:rsidRPr="00C54A31" w:rsidR="00A729A4">
        <w:rPr>
          <w:rFonts w:eastAsia="Calibri" w:cs="Tahoma"/>
          <w:bCs/>
        </w:rPr>
        <w:t xml:space="preserve"> </w:t>
      </w:r>
      <w:r w:rsidRPr="00C54A31" w:rsidR="00043703">
        <w:rPr>
          <w:rFonts w:eastAsia="Calibri" w:cs="Tahoma"/>
          <w:bCs/>
        </w:rPr>
        <w:t xml:space="preserve">Lineamientos </w:t>
      </w:r>
      <w:r w:rsidR="00043703">
        <w:rPr>
          <w:rFonts w:eastAsia="Calibri" w:cs="Tahoma"/>
          <w:bCs/>
        </w:rPr>
        <w:t>de</w:t>
      </w:r>
      <w:r w:rsidRPr="00C54A31" w:rsidR="00043703">
        <w:rPr>
          <w:rFonts w:eastAsia="Calibri" w:cs="Tahoma"/>
          <w:bCs/>
        </w:rPr>
        <w:t xml:space="preserve"> Operación </w:t>
      </w:r>
      <w:r w:rsidR="00043703">
        <w:rPr>
          <w:rFonts w:eastAsia="Calibri" w:cs="Tahoma"/>
          <w:bCs/>
        </w:rPr>
        <w:t>del</w:t>
      </w:r>
      <w:r w:rsidRPr="00C54A31" w:rsidR="00043703">
        <w:rPr>
          <w:rFonts w:eastAsia="Calibri" w:cs="Tahoma"/>
          <w:bCs/>
        </w:rPr>
        <w:t xml:space="preserve"> Programa "La Escuela </w:t>
      </w:r>
      <w:r w:rsidR="00043703">
        <w:rPr>
          <w:rFonts w:eastAsia="Calibri" w:cs="Tahoma"/>
          <w:bCs/>
        </w:rPr>
        <w:t>es</w:t>
      </w:r>
      <w:r w:rsidRPr="00C54A31" w:rsidR="00043703">
        <w:rPr>
          <w:rFonts w:eastAsia="Calibri" w:cs="Tahoma"/>
          <w:bCs/>
        </w:rPr>
        <w:t xml:space="preserve"> Nuestra</w:t>
      </w:r>
      <w:r w:rsidRPr="00C54A31" w:rsidR="00A729A4">
        <w:rPr>
          <w:rFonts w:eastAsia="Calibri" w:cs="Tahoma"/>
          <w:bCs/>
        </w:rPr>
        <w:t xml:space="preserve">", </w:t>
      </w:r>
      <w:r w:rsidR="00043703">
        <w:rPr>
          <w:rFonts w:eastAsia="Calibri" w:cs="Tahoma"/>
          <w:bCs/>
        </w:rPr>
        <w:t xml:space="preserve">y que al relacionarse a la Ley General, se analizan en este orden y los cuales son </w:t>
      </w:r>
      <w:r w:rsidRPr="00C54A31" w:rsidR="00A729A4">
        <w:rPr>
          <w:rFonts w:eastAsia="Calibri" w:cs="Tahoma"/>
          <w:bCs/>
        </w:rPr>
        <w:t xml:space="preserve">consultables en la liga de acceso directo </w:t>
      </w:r>
      <w:hyperlink w:history="1" r:id="rId13">
        <w:r w:rsidRPr="00C54A31" w:rsidR="00A729A4">
          <w:rPr>
            <w:rStyle w:val="Hipervnculo"/>
            <w:rFonts w:eastAsia="Calibri" w:cs="Tahoma"/>
            <w:bCs/>
          </w:rPr>
          <w:t>https://www.dof.gob.mx/nota_detalle.php?codigo=5610347&amp;fecha=26/01/2021</w:t>
        </w:r>
      </w:hyperlink>
      <w:r w:rsidRPr="00C54A31" w:rsidR="00A729A4">
        <w:rPr>
          <w:rFonts w:eastAsia="Calibri" w:cs="Tahoma"/>
          <w:bCs/>
        </w:rPr>
        <w:t xml:space="preserve"> (fecha de consulta el dieciocho de noviembre del dos mil veintiuno), de los cuales, se transcriben las partes conducentes:</w:t>
      </w:r>
    </w:p>
    <w:p w:rsidRPr="00C54A31" w:rsidR="00A729A4" w:rsidP="00CB33B5" w:rsidRDefault="00A729A4" w14:paraId="720F4B71" w14:textId="77777777">
      <w:pPr>
        <w:spacing w:after="0" w:line="360" w:lineRule="auto"/>
        <w:ind w:left="567" w:right="567"/>
        <w:rPr>
          <w:rFonts w:eastAsia="Calibri" w:cs="Tahoma"/>
          <w:bCs/>
          <w:i/>
          <w:sz w:val="20"/>
          <w:szCs w:val="20"/>
        </w:rPr>
      </w:pPr>
    </w:p>
    <w:p w:rsidRPr="00C54A31" w:rsidR="00A729A4" w:rsidP="00CB33B5" w:rsidRDefault="00A729A4" w14:paraId="4FCE2795" w14:textId="77777777">
      <w:pPr>
        <w:spacing w:after="0" w:line="360" w:lineRule="auto"/>
        <w:ind w:left="567" w:right="567"/>
        <w:rPr>
          <w:rFonts w:eastAsia="Calibri" w:cs="Tahoma"/>
          <w:bCs/>
          <w:i/>
          <w:sz w:val="20"/>
          <w:szCs w:val="20"/>
        </w:rPr>
      </w:pPr>
      <w:r w:rsidRPr="00C54A31">
        <w:rPr>
          <w:rFonts w:eastAsia="Calibri" w:cs="Tahoma"/>
          <w:bCs/>
          <w:i/>
          <w:sz w:val="20"/>
          <w:szCs w:val="20"/>
        </w:rPr>
        <w:t>3. CRITERIOS PARA LA SELECCIÓN DE PLANTELES</w:t>
      </w:r>
    </w:p>
    <w:p w:rsidRPr="00C54A31" w:rsidR="00A729A4" w:rsidP="00CB33B5" w:rsidRDefault="00A729A4" w14:paraId="32D170F2" w14:textId="77777777">
      <w:pPr>
        <w:spacing w:after="0" w:line="360" w:lineRule="auto"/>
        <w:ind w:left="567" w:right="567"/>
        <w:rPr>
          <w:rFonts w:eastAsia="Calibri" w:cs="Tahoma"/>
          <w:bCs/>
          <w:i/>
          <w:sz w:val="20"/>
          <w:szCs w:val="20"/>
        </w:rPr>
      </w:pPr>
      <w:r w:rsidRPr="00C54A31">
        <w:rPr>
          <w:rFonts w:eastAsia="Calibri" w:cs="Tahoma"/>
          <w:bCs/>
          <w:i/>
          <w:sz w:val="20"/>
          <w:szCs w:val="20"/>
        </w:rPr>
        <w:t>La selección de las Comunidades Escolares para llevar a cabo las acciones del Programa se efectuará mediante el siguiente procedimiento:</w:t>
      </w:r>
    </w:p>
    <w:p w:rsidRPr="00C54A31" w:rsidR="00A729A4" w:rsidP="00CB33B5" w:rsidRDefault="00A729A4" w14:paraId="27E6CA62" w14:textId="77777777">
      <w:pPr>
        <w:spacing w:after="0" w:line="360" w:lineRule="auto"/>
        <w:ind w:left="567" w:right="567"/>
        <w:rPr>
          <w:rFonts w:eastAsia="Calibri" w:cs="Tahoma"/>
          <w:bCs/>
          <w:i/>
          <w:sz w:val="20"/>
          <w:szCs w:val="20"/>
        </w:rPr>
      </w:pPr>
      <w:r w:rsidRPr="00C54A31">
        <w:rPr>
          <w:rFonts w:eastAsia="Calibri" w:cs="Tahoma"/>
          <w:bCs/>
          <w:i/>
          <w:sz w:val="20"/>
          <w:szCs w:val="20"/>
        </w:rPr>
        <w:t>3.1 Incorporación al Programa</w:t>
      </w:r>
    </w:p>
    <w:p w:rsidRPr="00C54A31" w:rsidR="00A729A4" w:rsidP="00CB33B5" w:rsidRDefault="00A729A4" w14:paraId="5BEEDC9A" w14:textId="77777777">
      <w:pPr>
        <w:spacing w:after="0" w:line="360" w:lineRule="auto"/>
        <w:ind w:left="567" w:right="567"/>
        <w:rPr>
          <w:rFonts w:eastAsia="Calibri" w:cs="Tahoma"/>
          <w:bCs/>
          <w:i/>
          <w:sz w:val="20"/>
          <w:szCs w:val="20"/>
        </w:rPr>
      </w:pPr>
      <w:r w:rsidRPr="00C54A31">
        <w:rPr>
          <w:rFonts w:eastAsia="Calibri" w:cs="Tahoma"/>
          <w:bCs/>
          <w:i/>
          <w:sz w:val="20"/>
          <w:szCs w:val="20"/>
        </w:rPr>
        <w:t>La SEP, a través de la Subsecretaría de Educación Básica, entregará a BIENESTAR el Listado de Planteles públicos de Educación Básica asociado al último levantamiento de estadística educativa a través del Formato Estadístico 911, que se encuentra en la liga: http://www.f911.sep.gob.mx.</w:t>
      </w:r>
    </w:p>
    <w:p w:rsidRPr="00C54A31" w:rsidR="00A729A4" w:rsidP="00CB33B5" w:rsidRDefault="00A729A4" w14:paraId="7591F954" w14:textId="77777777">
      <w:pPr>
        <w:spacing w:after="0" w:line="360" w:lineRule="auto"/>
        <w:ind w:left="567" w:right="567"/>
        <w:rPr>
          <w:rFonts w:eastAsia="Calibri" w:cs="Tahoma"/>
          <w:bCs/>
          <w:i/>
          <w:sz w:val="20"/>
          <w:szCs w:val="20"/>
        </w:rPr>
      </w:pPr>
      <w:r w:rsidRPr="00C54A31">
        <w:rPr>
          <w:rFonts w:eastAsia="Calibri" w:cs="Tahoma"/>
          <w:bCs/>
          <w:i/>
          <w:sz w:val="20"/>
          <w:szCs w:val="20"/>
        </w:rPr>
        <w:t>BIENESTAR clasificará las escuelas por Plantel, considerando el Índice de Marginación y la condición de población indígena, nivel de prioridad y tipo de Escuela como se asienta en el cuadro siguiente:</w:t>
      </w:r>
    </w:p>
    <w:p w:rsidRPr="00C54A31" w:rsidR="00A729A4" w:rsidP="00CB33B5" w:rsidRDefault="00A729A4" w14:paraId="7C16EF3E" w14:textId="77777777">
      <w:pPr>
        <w:spacing w:after="0" w:line="360" w:lineRule="auto"/>
        <w:ind w:right="-93"/>
        <w:rPr>
          <w:rFonts w:eastAsia="Calibri" w:cs="Tahoma"/>
          <w:bCs/>
        </w:rPr>
      </w:pPr>
    </w:p>
    <w:tbl>
      <w:tblPr>
        <w:tblStyle w:val="Tablaconcuadrcula"/>
        <w:tblW w:w="0" w:type="auto"/>
        <w:jc w:val="center"/>
        <w:tblLook w:val="04A0" w:firstRow="1" w:lastRow="0" w:firstColumn="1" w:lastColumn="0" w:noHBand="0" w:noVBand="1"/>
      </w:tblPr>
      <w:tblGrid>
        <w:gridCol w:w="1383"/>
        <w:gridCol w:w="1083"/>
        <w:gridCol w:w="6645"/>
      </w:tblGrid>
      <w:tr w:rsidRPr="00C54A31" w:rsidR="00A729A4" w:rsidTr="00CF4B80" w14:paraId="62AEF1F1" w14:textId="77777777">
        <w:trPr>
          <w:jc w:val="center"/>
        </w:trPr>
        <w:tc>
          <w:tcPr>
            <w:tcW w:w="1383" w:type="dxa"/>
            <w:shd w:val="clear" w:color="auto" w:fill="auto"/>
          </w:tcPr>
          <w:p w:rsidRPr="00C54A31" w:rsidR="00A729A4" w:rsidP="00CB33B5" w:rsidRDefault="00A729A4" w14:paraId="16E514BD" w14:textId="77777777">
            <w:pPr>
              <w:spacing w:line="360" w:lineRule="auto"/>
              <w:ind w:right="-93"/>
              <w:jc w:val="center"/>
              <w:rPr>
                <w:rFonts w:eastAsia="Calibri" w:cs="Tahoma"/>
                <w:bCs/>
                <w:sz w:val="20"/>
                <w:szCs w:val="20"/>
              </w:rPr>
            </w:pPr>
            <w:r w:rsidRPr="00C54A31">
              <w:rPr>
                <w:rFonts w:cs="Arial"/>
                <w:b/>
                <w:bCs/>
                <w:color w:val="000000"/>
                <w:sz w:val="20"/>
                <w:szCs w:val="20"/>
                <w:shd w:val="clear" w:color="auto" w:fill="FFFFFF"/>
              </w:rPr>
              <w:t>Grado de</w:t>
            </w:r>
            <w:r w:rsidRPr="00C54A31">
              <w:rPr>
                <w:rFonts w:cs="Arial"/>
                <w:color w:val="000000"/>
                <w:sz w:val="20"/>
                <w:szCs w:val="20"/>
              </w:rPr>
              <w:br/>
            </w:r>
            <w:r w:rsidRPr="00C54A31">
              <w:rPr>
                <w:rFonts w:cs="Arial"/>
                <w:b/>
                <w:bCs/>
                <w:color w:val="000000"/>
                <w:sz w:val="20"/>
                <w:szCs w:val="20"/>
                <w:shd w:val="clear" w:color="auto" w:fill="FFFFFF"/>
              </w:rPr>
              <w:t>Marginación</w:t>
            </w:r>
          </w:p>
        </w:tc>
        <w:tc>
          <w:tcPr>
            <w:tcW w:w="1022" w:type="dxa"/>
            <w:shd w:val="clear" w:color="auto" w:fill="auto"/>
          </w:tcPr>
          <w:p w:rsidRPr="00C54A31" w:rsidR="00A729A4" w:rsidP="00CB33B5" w:rsidRDefault="00A729A4" w14:paraId="6D5949D5" w14:textId="77777777">
            <w:pPr>
              <w:spacing w:line="360" w:lineRule="auto"/>
              <w:ind w:right="-93"/>
              <w:jc w:val="center"/>
              <w:rPr>
                <w:rFonts w:eastAsia="Calibri" w:cs="Tahoma"/>
                <w:bCs/>
                <w:sz w:val="20"/>
                <w:szCs w:val="20"/>
              </w:rPr>
            </w:pPr>
            <w:r w:rsidRPr="00C54A31">
              <w:rPr>
                <w:rFonts w:cs="Arial"/>
                <w:b/>
                <w:bCs/>
                <w:color w:val="000000"/>
                <w:sz w:val="20"/>
                <w:szCs w:val="20"/>
                <w:shd w:val="clear" w:color="auto" w:fill="FFFFFF"/>
              </w:rPr>
              <w:t>Nivel de</w:t>
            </w:r>
            <w:r w:rsidRPr="00C54A31">
              <w:rPr>
                <w:rFonts w:cs="Arial"/>
                <w:color w:val="000000"/>
                <w:sz w:val="20"/>
                <w:szCs w:val="20"/>
              </w:rPr>
              <w:br/>
            </w:r>
            <w:r w:rsidRPr="00C54A31">
              <w:rPr>
                <w:rFonts w:cs="Arial"/>
                <w:b/>
                <w:bCs/>
                <w:color w:val="000000"/>
                <w:sz w:val="20"/>
                <w:szCs w:val="20"/>
                <w:shd w:val="clear" w:color="auto" w:fill="FFFFFF"/>
              </w:rPr>
              <w:t>prioridad</w:t>
            </w:r>
          </w:p>
        </w:tc>
        <w:tc>
          <w:tcPr>
            <w:tcW w:w="6706" w:type="dxa"/>
            <w:shd w:val="clear" w:color="auto" w:fill="auto"/>
          </w:tcPr>
          <w:p w:rsidRPr="00C54A31" w:rsidR="00A729A4" w:rsidP="00CB33B5" w:rsidRDefault="00A729A4" w14:paraId="157272E8" w14:textId="77777777">
            <w:pPr>
              <w:spacing w:line="360" w:lineRule="auto"/>
              <w:ind w:right="-93"/>
              <w:jc w:val="center"/>
              <w:rPr>
                <w:rFonts w:eastAsia="Calibri" w:cs="Tahoma"/>
                <w:bCs/>
                <w:sz w:val="20"/>
                <w:szCs w:val="20"/>
              </w:rPr>
            </w:pPr>
            <w:r w:rsidRPr="00C54A31">
              <w:rPr>
                <w:rFonts w:cs="Arial"/>
                <w:b/>
                <w:bCs/>
                <w:color w:val="000000"/>
                <w:sz w:val="20"/>
                <w:szCs w:val="20"/>
                <w:shd w:val="clear" w:color="auto" w:fill="FFFFFF"/>
              </w:rPr>
              <w:t>Tipo de escuela</w:t>
            </w:r>
          </w:p>
        </w:tc>
      </w:tr>
      <w:tr w:rsidRPr="00C54A31" w:rsidR="00A729A4" w:rsidTr="00CF4B80" w14:paraId="6EE843A7" w14:textId="77777777">
        <w:trPr>
          <w:jc w:val="center"/>
        </w:trPr>
        <w:tc>
          <w:tcPr>
            <w:tcW w:w="1383" w:type="dxa"/>
            <w:vMerge w:val="restart"/>
            <w:shd w:val="clear" w:color="auto" w:fill="auto"/>
          </w:tcPr>
          <w:p w:rsidRPr="00C54A31" w:rsidR="00A729A4" w:rsidP="00CB33B5" w:rsidRDefault="00A729A4" w14:paraId="6C848536" w14:textId="77777777">
            <w:pPr>
              <w:spacing w:line="360" w:lineRule="auto"/>
              <w:jc w:val="center"/>
              <w:rPr>
                <w:sz w:val="20"/>
                <w:szCs w:val="20"/>
              </w:rPr>
            </w:pPr>
            <w:r w:rsidRPr="00C54A31">
              <w:rPr>
                <w:sz w:val="20"/>
                <w:szCs w:val="20"/>
              </w:rPr>
              <w:t>Muy Alto</w:t>
            </w:r>
          </w:p>
        </w:tc>
        <w:tc>
          <w:tcPr>
            <w:tcW w:w="1022" w:type="dxa"/>
            <w:shd w:val="clear" w:color="auto" w:fill="auto"/>
          </w:tcPr>
          <w:p w:rsidRPr="00C54A31" w:rsidR="00A729A4" w:rsidP="00CB33B5" w:rsidRDefault="00A729A4" w14:paraId="32F76094" w14:textId="77777777">
            <w:pPr>
              <w:spacing w:line="360" w:lineRule="auto"/>
              <w:jc w:val="center"/>
              <w:rPr>
                <w:sz w:val="20"/>
                <w:szCs w:val="20"/>
              </w:rPr>
            </w:pPr>
            <w:r w:rsidRPr="00C54A31">
              <w:rPr>
                <w:sz w:val="20"/>
                <w:szCs w:val="20"/>
              </w:rPr>
              <w:t>A</w:t>
            </w:r>
          </w:p>
        </w:tc>
        <w:tc>
          <w:tcPr>
            <w:tcW w:w="6706" w:type="dxa"/>
            <w:shd w:val="clear" w:color="auto" w:fill="auto"/>
          </w:tcPr>
          <w:p w:rsidRPr="00C54A31" w:rsidR="00A729A4" w:rsidP="00CB33B5" w:rsidRDefault="00A729A4" w14:paraId="5740E043" w14:textId="77777777">
            <w:pPr>
              <w:spacing w:line="360" w:lineRule="auto"/>
              <w:rPr>
                <w:sz w:val="20"/>
                <w:szCs w:val="20"/>
              </w:rPr>
            </w:pPr>
            <w:r w:rsidRPr="00C54A31">
              <w:rPr>
                <w:sz w:val="20"/>
                <w:szCs w:val="20"/>
              </w:rPr>
              <w:t>Escuelas Públicas en localidades de población indígena de Organización Completa</w:t>
            </w:r>
          </w:p>
        </w:tc>
      </w:tr>
      <w:tr w:rsidRPr="00C54A31" w:rsidR="00A729A4" w:rsidTr="00CF4B80" w14:paraId="4C03008F" w14:textId="77777777">
        <w:trPr>
          <w:jc w:val="center"/>
        </w:trPr>
        <w:tc>
          <w:tcPr>
            <w:tcW w:w="1383" w:type="dxa"/>
            <w:vMerge/>
            <w:shd w:val="clear" w:color="auto" w:fill="auto"/>
          </w:tcPr>
          <w:p w:rsidRPr="00C54A31" w:rsidR="00A729A4" w:rsidP="00CB33B5" w:rsidRDefault="00A729A4" w14:paraId="5F784B49" w14:textId="77777777">
            <w:pPr>
              <w:spacing w:line="360" w:lineRule="auto"/>
              <w:jc w:val="center"/>
              <w:rPr>
                <w:sz w:val="20"/>
                <w:szCs w:val="20"/>
              </w:rPr>
            </w:pPr>
          </w:p>
        </w:tc>
        <w:tc>
          <w:tcPr>
            <w:tcW w:w="1022" w:type="dxa"/>
            <w:shd w:val="clear" w:color="auto" w:fill="auto"/>
          </w:tcPr>
          <w:p w:rsidRPr="00C54A31" w:rsidR="00A729A4" w:rsidP="00CB33B5" w:rsidRDefault="00A729A4" w14:paraId="24ED25D5" w14:textId="77777777">
            <w:pPr>
              <w:spacing w:line="360" w:lineRule="auto"/>
              <w:jc w:val="center"/>
              <w:rPr>
                <w:sz w:val="20"/>
                <w:szCs w:val="20"/>
              </w:rPr>
            </w:pPr>
            <w:r w:rsidRPr="00C54A31">
              <w:rPr>
                <w:sz w:val="20"/>
                <w:szCs w:val="20"/>
              </w:rPr>
              <w:t>B</w:t>
            </w:r>
          </w:p>
        </w:tc>
        <w:tc>
          <w:tcPr>
            <w:tcW w:w="6706" w:type="dxa"/>
            <w:shd w:val="clear" w:color="auto" w:fill="auto"/>
          </w:tcPr>
          <w:p w:rsidRPr="00C54A31" w:rsidR="00A729A4" w:rsidP="00CB33B5" w:rsidRDefault="00A729A4" w14:paraId="38D12EF3" w14:textId="77777777">
            <w:pPr>
              <w:spacing w:line="360" w:lineRule="auto"/>
              <w:rPr>
                <w:sz w:val="20"/>
                <w:szCs w:val="20"/>
              </w:rPr>
            </w:pPr>
            <w:r w:rsidRPr="00C54A31">
              <w:rPr>
                <w:sz w:val="20"/>
                <w:szCs w:val="20"/>
              </w:rPr>
              <w:t>Escuelas Públicas en localidades de población indígena Multigrado</w:t>
            </w:r>
          </w:p>
        </w:tc>
      </w:tr>
      <w:tr w:rsidRPr="00C54A31" w:rsidR="00A729A4" w:rsidTr="00CF4B80" w14:paraId="3E2CED13" w14:textId="77777777">
        <w:trPr>
          <w:jc w:val="center"/>
        </w:trPr>
        <w:tc>
          <w:tcPr>
            <w:tcW w:w="1383" w:type="dxa"/>
            <w:vMerge/>
            <w:shd w:val="clear" w:color="auto" w:fill="auto"/>
          </w:tcPr>
          <w:p w:rsidRPr="00C54A31" w:rsidR="00A729A4" w:rsidP="00CB33B5" w:rsidRDefault="00A729A4" w14:paraId="2A395773" w14:textId="77777777">
            <w:pPr>
              <w:spacing w:line="360" w:lineRule="auto"/>
              <w:jc w:val="center"/>
              <w:rPr>
                <w:sz w:val="20"/>
                <w:szCs w:val="20"/>
              </w:rPr>
            </w:pPr>
          </w:p>
        </w:tc>
        <w:tc>
          <w:tcPr>
            <w:tcW w:w="1022" w:type="dxa"/>
            <w:shd w:val="clear" w:color="auto" w:fill="auto"/>
          </w:tcPr>
          <w:p w:rsidRPr="00C54A31" w:rsidR="00A729A4" w:rsidP="00CB33B5" w:rsidRDefault="00A729A4" w14:paraId="74DCA706" w14:textId="77777777">
            <w:pPr>
              <w:spacing w:line="360" w:lineRule="auto"/>
              <w:jc w:val="center"/>
              <w:rPr>
                <w:sz w:val="20"/>
                <w:szCs w:val="20"/>
              </w:rPr>
            </w:pPr>
            <w:r w:rsidRPr="00C54A31">
              <w:rPr>
                <w:sz w:val="20"/>
                <w:szCs w:val="20"/>
              </w:rPr>
              <w:t>C</w:t>
            </w:r>
          </w:p>
        </w:tc>
        <w:tc>
          <w:tcPr>
            <w:tcW w:w="6706" w:type="dxa"/>
            <w:shd w:val="clear" w:color="auto" w:fill="auto"/>
          </w:tcPr>
          <w:p w:rsidRPr="00C54A31" w:rsidR="00A729A4" w:rsidP="00CB33B5" w:rsidRDefault="00A729A4" w14:paraId="50007FA0" w14:textId="77777777">
            <w:pPr>
              <w:spacing w:line="360" w:lineRule="auto"/>
              <w:rPr>
                <w:sz w:val="20"/>
                <w:szCs w:val="20"/>
              </w:rPr>
            </w:pPr>
            <w:r w:rsidRPr="00C54A31">
              <w:rPr>
                <w:sz w:val="20"/>
                <w:szCs w:val="20"/>
              </w:rPr>
              <w:t>Escuelas Públicas de Educación Básica de Organización Completa</w:t>
            </w:r>
          </w:p>
        </w:tc>
      </w:tr>
      <w:tr w:rsidRPr="00C54A31" w:rsidR="00A729A4" w:rsidTr="00CF4B80" w14:paraId="11D842A5" w14:textId="77777777">
        <w:trPr>
          <w:jc w:val="center"/>
        </w:trPr>
        <w:tc>
          <w:tcPr>
            <w:tcW w:w="1383" w:type="dxa"/>
            <w:vMerge/>
            <w:shd w:val="clear" w:color="auto" w:fill="auto"/>
          </w:tcPr>
          <w:p w:rsidRPr="00C54A31" w:rsidR="00A729A4" w:rsidP="00CB33B5" w:rsidRDefault="00A729A4" w14:paraId="5C8FC479" w14:textId="77777777">
            <w:pPr>
              <w:spacing w:line="360" w:lineRule="auto"/>
              <w:jc w:val="center"/>
              <w:rPr>
                <w:sz w:val="20"/>
                <w:szCs w:val="20"/>
              </w:rPr>
            </w:pPr>
          </w:p>
        </w:tc>
        <w:tc>
          <w:tcPr>
            <w:tcW w:w="1022" w:type="dxa"/>
            <w:shd w:val="clear" w:color="auto" w:fill="auto"/>
          </w:tcPr>
          <w:p w:rsidRPr="00C54A31" w:rsidR="00A729A4" w:rsidP="00CB33B5" w:rsidRDefault="00A729A4" w14:paraId="1271363E" w14:textId="77777777">
            <w:pPr>
              <w:spacing w:line="360" w:lineRule="auto"/>
              <w:jc w:val="center"/>
              <w:rPr>
                <w:sz w:val="20"/>
                <w:szCs w:val="20"/>
              </w:rPr>
            </w:pPr>
            <w:r w:rsidRPr="00C54A31">
              <w:rPr>
                <w:sz w:val="20"/>
                <w:szCs w:val="20"/>
              </w:rPr>
              <w:t>D</w:t>
            </w:r>
          </w:p>
        </w:tc>
        <w:tc>
          <w:tcPr>
            <w:tcW w:w="6706" w:type="dxa"/>
            <w:shd w:val="clear" w:color="auto" w:fill="auto"/>
          </w:tcPr>
          <w:p w:rsidRPr="00C54A31" w:rsidR="00A729A4" w:rsidP="00CB33B5" w:rsidRDefault="00A729A4" w14:paraId="1C3AABA9" w14:textId="77777777">
            <w:pPr>
              <w:spacing w:line="360" w:lineRule="auto"/>
              <w:rPr>
                <w:sz w:val="20"/>
                <w:szCs w:val="20"/>
              </w:rPr>
            </w:pPr>
            <w:r w:rsidRPr="00C54A31">
              <w:rPr>
                <w:sz w:val="20"/>
                <w:szCs w:val="20"/>
              </w:rPr>
              <w:t>Escuelas Públicas de Educación Básica Multigrado</w:t>
            </w:r>
          </w:p>
        </w:tc>
      </w:tr>
      <w:tr w:rsidRPr="00C54A31" w:rsidR="00A729A4" w:rsidTr="00CF4B80" w14:paraId="2DAB0074" w14:textId="77777777">
        <w:trPr>
          <w:jc w:val="center"/>
        </w:trPr>
        <w:tc>
          <w:tcPr>
            <w:tcW w:w="1383" w:type="dxa"/>
            <w:vMerge w:val="restart"/>
          </w:tcPr>
          <w:p w:rsidRPr="00C54A31" w:rsidR="00A729A4" w:rsidP="00CB33B5" w:rsidRDefault="00A729A4" w14:paraId="30817C06" w14:textId="77777777">
            <w:pPr>
              <w:spacing w:line="360" w:lineRule="auto"/>
              <w:jc w:val="center"/>
              <w:rPr>
                <w:sz w:val="20"/>
                <w:szCs w:val="20"/>
              </w:rPr>
            </w:pPr>
            <w:r w:rsidRPr="00C54A31">
              <w:rPr>
                <w:sz w:val="20"/>
                <w:szCs w:val="20"/>
              </w:rPr>
              <w:t>Alto</w:t>
            </w:r>
          </w:p>
        </w:tc>
        <w:tc>
          <w:tcPr>
            <w:tcW w:w="1022" w:type="dxa"/>
          </w:tcPr>
          <w:p w:rsidRPr="00C54A31" w:rsidR="00A729A4" w:rsidP="00CB33B5" w:rsidRDefault="00A729A4" w14:paraId="727FC1FA" w14:textId="77777777">
            <w:pPr>
              <w:spacing w:line="360" w:lineRule="auto"/>
              <w:jc w:val="center"/>
              <w:rPr>
                <w:sz w:val="20"/>
                <w:szCs w:val="20"/>
              </w:rPr>
            </w:pPr>
            <w:r w:rsidRPr="00C54A31">
              <w:rPr>
                <w:sz w:val="20"/>
                <w:szCs w:val="20"/>
              </w:rPr>
              <w:t>E</w:t>
            </w:r>
          </w:p>
        </w:tc>
        <w:tc>
          <w:tcPr>
            <w:tcW w:w="6706" w:type="dxa"/>
          </w:tcPr>
          <w:p w:rsidRPr="00C54A31" w:rsidR="00A729A4" w:rsidP="00CB33B5" w:rsidRDefault="00A729A4" w14:paraId="2A417ED2" w14:textId="77777777">
            <w:pPr>
              <w:spacing w:line="360" w:lineRule="auto"/>
              <w:rPr>
                <w:sz w:val="20"/>
                <w:szCs w:val="20"/>
              </w:rPr>
            </w:pPr>
            <w:r w:rsidRPr="00C54A31">
              <w:rPr>
                <w:sz w:val="20"/>
                <w:szCs w:val="20"/>
              </w:rPr>
              <w:t>Escuelas Públicas en localidades de población indígena de Organización Completa</w:t>
            </w:r>
          </w:p>
        </w:tc>
      </w:tr>
      <w:tr w:rsidRPr="00C54A31" w:rsidR="00A729A4" w:rsidTr="00CF4B80" w14:paraId="3DCE7009" w14:textId="77777777">
        <w:trPr>
          <w:jc w:val="center"/>
        </w:trPr>
        <w:tc>
          <w:tcPr>
            <w:tcW w:w="1383" w:type="dxa"/>
            <w:vMerge/>
          </w:tcPr>
          <w:p w:rsidRPr="00C54A31" w:rsidR="00A729A4" w:rsidP="00CB33B5" w:rsidRDefault="00A729A4" w14:paraId="143D2488" w14:textId="77777777">
            <w:pPr>
              <w:spacing w:line="360" w:lineRule="auto"/>
              <w:jc w:val="center"/>
              <w:rPr>
                <w:sz w:val="20"/>
                <w:szCs w:val="20"/>
              </w:rPr>
            </w:pPr>
          </w:p>
        </w:tc>
        <w:tc>
          <w:tcPr>
            <w:tcW w:w="1022" w:type="dxa"/>
          </w:tcPr>
          <w:p w:rsidRPr="00C54A31" w:rsidR="00A729A4" w:rsidP="00CB33B5" w:rsidRDefault="00A729A4" w14:paraId="08AF2657" w14:textId="77777777">
            <w:pPr>
              <w:spacing w:line="360" w:lineRule="auto"/>
              <w:jc w:val="center"/>
              <w:rPr>
                <w:sz w:val="20"/>
                <w:szCs w:val="20"/>
              </w:rPr>
            </w:pPr>
            <w:r w:rsidRPr="00C54A31">
              <w:rPr>
                <w:sz w:val="20"/>
                <w:szCs w:val="20"/>
              </w:rPr>
              <w:t>F</w:t>
            </w:r>
          </w:p>
        </w:tc>
        <w:tc>
          <w:tcPr>
            <w:tcW w:w="6706" w:type="dxa"/>
          </w:tcPr>
          <w:p w:rsidRPr="00C54A31" w:rsidR="00A729A4" w:rsidP="00CB33B5" w:rsidRDefault="00A729A4" w14:paraId="425E7C2C" w14:textId="77777777">
            <w:pPr>
              <w:spacing w:line="360" w:lineRule="auto"/>
              <w:rPr>
                <w:sz w:val="20"/>
                <w:szCs w:val="20"/>
              </w:rPr>
            </w:pPr>
            <w:r w:rsidRPr="00C54A31">
              <w:rPr>
                <w:sz w:val="20"/>
                <w:szCs w:val="20"/>
              </w:rPr>
              <w:t>Escuelas Públicas en localidades de población indígena Multigrado</w:t>
            </w:r>
          </w:p>
        </w:tc>
      </w:tr>
      <w:tr w:rsidRPr="00C54A31" w:rsidR="00A729A4" w:rsidTr="00CF4B80" w14:paraId="52CE2110" w14:textId="77777777">
        <w:trPr>
          <w:jc w:val="center"/>
        </w:trPr>
        <w:tc>
          <w:tcPr>
            <w:tcW w:w="1383" w:type="dxa"/>
            <w:vMerge/>
          </w:tcPr>
          <w:p w:rsidRPr="00C54A31" w:rsidR="00A729A4" w:rsidP="00CB33B5" w:rsidRDefault="00A729A4" w14:paraId="33ACF11F" w14:textId="77777777">
            <w:pPr>
              <w:spacing w:line="360" w:lineRule="auto"/>
              <w:jc w:val="center"/>
              <w:rPr>
                <w:sz w:val="20"/>
                <w:szCs w:val="20"/>
              </w:rPr>
            </w:pPr>
          </w:p>
        </w:tc>
        <w:tc>
          <w:tcPr>
            <w:tcW w:w="1022" w:type="dxa"/>
          </w:tcPr>
          <w:p w:rsidRPr="00C54A31" w:rsidR="00A729A4" w:rsidP="00CB33B5" w:rsidRDefault="00A729A4" w14:paraId="0CAB02AA" w14:textId="77777777">
            <w:pPr>
              <w:spacing w:line="360" w:lineRule="auto"/>
              <w:jc w:val="center"/>
              <w:rPr>
                <w:sz w:val="20"/>
                <w:szCs w:val="20"/>
              </w:rPr>
            </w:pPr>
            <w:r w:rsidRPr="00C54A31">
              <w:rPr>
                <w:sz w:val="20"/>
                <w:szCs w:val="20"/>
              </w:rPr>
              <w:t>G</w:t>
            </w:r>
          </w:p>
        </w:tc>
        <w:tc>
          <w:tcPr>
            <w:tcW w:w="6706" w:type="dxa"/>
          </w:tcPr>
          <w:p w:rsidRPr="00C54A31" w:rsidR="00A729A4" w:rsidP="00CB33B5" w:rsidRDefault="00A729A4" w14:paraId="1791E36A" w14:textId="77777777">
            <w:pPr>
              <w:spacing w:line="360" w:lineRule="auto"/>
              <w:rPr>
                <w:sz w:val="20"/>
                <w:szCs w:val="20"/>
              </w:rPr>
            </w:pPr>
            <w:r w:rsidRPr="00C54A31">
              <w:rPr>
                <w:sz w:val="20"/>
                <w:szCs w:val="20"/>
              </w:rPr>
              <w:t>Escuelas Públicas de Educación Básica de Organización Completa</w:t>
            </w:r>
          </w:p>
        </w:tc>
      </w:tr>
      <w:tr w:rsidRPr="00C54A31" w:rsidR="00A729A4" w:rsidTr="00CF4B80" w14:paraId="4FA7C353" w14:textId="77777777">
        <w:trPr>
          <w:jc w:val="center"/>
        </w:trPr>
        <w:tc>
          <w:tcPr>
            <w:tcW w:w="1383" w:type="dxa"/>
            <w:vMerge/>
          </w:tcPr>
          <w:p w:rsidRPr="00C54A31" w:rsidR="00A729A4" w:rsidP="00CB33B5" w:rsidRDefault="00A729A4" w14:paraId="48D74E8F" w14:textId="77777777">
            <w:pPr>
              <w:spacing w:line="360" w:lineRule="auto"/>
              <w:jc w:val="center"/>
              <w:rPr>
                <w:sz w:val="20"/>
                <w:szCs w:val="20"/>
              </w:rPr>
            </w:pPr>
          </w:p>
        </w:tc>
        <w:tc>
          <w:tcPr>
            <w:tcW w:w="1022" w:type="dxa"/>
          </w:tcPr>
          <w:p w:rsidRPr="00C54A31" w:rsidR="00A729A4" w:rsidP="00CB33B5" w:rsidRDefault="00A729A4" w14:paraId="06EDA56F" w14:textId="77777777">
            <w:pPr>
              <w:spacing w:line="360" w:lineRule="auto"/>
              <w:jc w:val="center"/>
              <w:rPr>
                <w:sz w:val="20"/>
                <w:szCs w:val="20"/>
              </w:rPr>
            </w:pPr>
            <w:r w:rsidRPr="00C54A31">
              <w:rPr>
                <w:sz w:val="20"/>
                <w:szCs w:val="20"/>
              </w:rPr>
              <w:t>H</w:t>
            </w:r>
          </w:p>
        </w:tc>
        <w:tc>
          <w:tcPr>
            <w:tcW w:w="6706" w:type="dxa"/>
          </w:tcPr>
          <w:p w:rsidRPr="00C54A31" w:rsidR="00A729A4" w:rsidP="00CB33B5" w:rsidRDefault="00A729A4" w14:paraId="65F052DD" w14:textId="77777777">
            <w:pPr>
              <w:spacing w:line="360" w:lineRule="auto"/>
              <w:rPr>
                <w:sz w:val="20"/>
                <w:szCs w:val="20"/>
              </w:rPr>
            </w:pPr>
            <w:r w:rsidRPr="00C54A31">
              <w:rPr>
                <w:sz w:val="20"/>
                <w:szCs w:val="20"/>
              </w:rPr>
              <w:t>Escuelas Públicas de Educación Básica Multigrado</w:t>
            </w:r>
          </w:p>
        </w:tc>
      </w:tr>
      <w:tr w:rsidRPr="00C54A31" w:rsidR="00A729A4" w:rsidTr="00CF4B80" w14:paraId="65750098" w14:textId="77777777">
        <w:trPr>
          <w:jc w:val="center"/>
        </w:trPr>
        <w:tc>
          <w:tcPr>
            <w:tcW w:w="1383" w:type="dxa"/>
            <w:vMerge w:val="restart"/>
          </w:tcPr>
          <w:p w:rsidRPr="00C54A31" w:rsidR="00A729A4" w:rsidP="00CB33B5" w:rsidRDefault="00A729A4" w14:paraId="71FD153A" w14:textId="77777777">
            <w:pPr>
              <w:spacing w:line="360" w:lineRule="auto"/>
              <w:jc w:val="center"/>
              <w:rPr>
                <w:sz w:val="20"/>
                <w:szCs w:val="20"/>
              </w:rPr>
            </w:pPr>
            <w:r w:rsidRPr="00C54A31">
              <w:rPr>
                <w:sz w:val="20"/>
                <w:szCs w:val="20"/>
              </w:rPr>
              <w:t>Medio</w:t>
            </w:r>
          </w:p>
        </w:tc>
        <w:tc>
          <w:tcPr>
            <w:tcW w:w="1022" w:type="dxa"/>
          </w:tcPr>
          <w:p w:rsidRPr="00C54A31" w:rsidR="00A729A4" w:rsidP="00CB33B5" w:rsidRDefault="00A729A4" w14:paraId="15243641" w14:textId="77777777">
            <w:pPr>
              <w:spacing w:line="360" w:lineRule="auto"/>
              <w:jc w:val="center"/>
              <w:rPr>
                <w:sz w:val="20"/>
                <w:szCs w:val="20"/>
              </w:rPr>
            </w:pPr>
            <w:r w:rsidRPr="00C54A31">
              <w:rPr>
                <w:sz w:val="20"/>
                <w:szCs w:val="20"/>
              </w:rPr>
              <w:t>I</w:t>
            </w:r>
          </w:p>
        </w:tc>
        <w:tc>
          <w:tcPr>
            <w:tcW w:w="6706" w:type="dxa"/>
          </w:tcPr>
          <w:p w:rsidRPr="00C54A31" w:rsidR="00A729A4" w:rsidP="00CB33B5" w:rsidRDefault="00A729A4" w14:paraId="2942098C" w14:textId="77777777">
            <w:pPr>
              <w:spacing w:line="360" w:lineRule="auto"/>
              <w:rPr>
                <w:sz w:val="20"/>
                <w:szCs w:val="20"/>
              </w:rPr>
            </w:pPr>
            <w:r w:rsidRPr="00C54A31">
              <w:rPr>
                <w:sz w:val="20"/>
                <w:szCs w:val="20"/>
              </w:rPr>
              <w:t>Escuelas Públicas en localidades de población indígena de Organización Completa</w:t>
            </w:r>
          </w:p>
        </w:tc>
      </w:tr>
      <w:tr w:rsidRPr="00C54A31" w:rsidR="00A729A4" w:rsidTr="00CF4B80" w14:paraId="3DAB7A39" w14:textId="77777777">
        <w:trPr>
          <w:jc w:val="center"/>
        </w:trPr>
        <w:tc>
          <w:tcPr>
            <w:tcW w:w="1383" w:type="dxa"/>
            <w:vMerge/>
          </w:tcPr>
          <w:p w:rsidRPr="00C54A31" w:rsidR="00A729A4" w:rsidP="00CB33B5" w:rsidRDefault="00A729A4" w14:paraId="54A4C506" w14:textId="77777777">
            <w:pPr>
              <w:spacing w:line="360" w:lineRule="auto"/>
              <w:jc w:val="center"/>
              <w:rPr>
                <w:sz w:val="20"/>
                <w:szCs w:val="20"/>
              </w:rPr>
            </w:pPr>
          </w:p>
        </w:tc>
        <w:tc>
          <w:tcPr>
            <w:tcW w:w="1022" w:type="dxa"/>
          </w:tcPr>
          <w:p w:rsidRPr="00C54A31" w:rsidR="00A729A4" w:rsidP="00CB33B5" w:rsidRDefault="00A729A4" w14:paraId="5027500B" w14:textId="77777777">
            <w:pPr>
              <w:spacing w:line="360" w:lineRule="auto"/>
              <w:jc w:val="center"/>
              <w:rPr>
                <w:sz w:val="20"/>
                <w:szCs w:val="20"/>
              </w:rPr>
            </w:pPr>
            <w:r w:rsidRPr="00C54A31">
              <w:rPr>
                <w:sz w:val="20"/>
                <w:szCs w:val="20"/>
              </w:rPr>
              <w:t>J</w:t>
            </w:r>
          </w:p>
        </w:tc>
        <w:tc>
          <w:tcPr>
            <w:tcW w:w="6706" w:type="dxa"/>
          </w:tcPr>
          <w:p w:rsidRPr="00C54A31" w:rsidR="00A729A4" w:rsidP="00CB33B5" w:rsidRDefault="00A729A4" w14:paraId="0F36A02C" w14:textId="77777777">
            <w:pPr>
              <w:spacing w:line="360" w:lineRule="auto"/>
              <w:rPr>
                <w:sz w:val="20"/>
                <w:szCs w:val="20"/>
              </w:rPr>
            </w:pPr>
            <w:r w:rsidRPr="00C54A31">
              <w:rPr>
                <w:sz w:val="20"/>
                <w:szCs w:val="20"/>
              </w:rPr>
              <w:t>Escuelas Públicas en localidades de población indígena Multigrado</w:t>
            </w:r>
          </w:p>
        </w:tc>
      </w:tr>
      <w:tr w:rsidRPr="00C54A31" w:rsidR="00A729A4" w:rsidTr="00CF4B80" w14:paraId="450EFF78" w14:textId="77777777">
        <w:trPr>
          <w:jc w:val="center"/>
        </w:trPr>
        <w:tc>
          <w:tcPr>
            <w:tcW w:w="1383" w:type="dxa"/>
            <w:vMerge/>
          </w:tcPr>
          <w:p w:rsidRPr="00C54A31" w:rsidR="00A729A4" w:rsidP="00CB33B5" w:rsidRDefault="00A729A4" w14:paraId="767CA60F" w14:textId="77777777">
            <w:pPr>
              <w:spacing w:line="360" w:lineRule="auto"/>
              <w:jc w:val="center"/>
              <w:rPr>
                <w:sz w:val="20"/>
                <w:szCs w:val="20"/>
              </w:rPr>
            </w:pPr>
          </w:p>
        </w:tc>
        <w:tc>
          <w:tcPr>
            <w:tcW w:w="1022" w:type="dxa"/>
          </w:tcPr>
          <w:p w:rsidRPr="00C54A31" w:rsidR="00A729A4" w:rsidP="00CB33B5" w:rsidRDefault="00A729A4" w14:paraId="26FB86FC" w14:textId="77777777">
            <w:pPr>
              <w:spacing w:line="360" w:lineRule="auto"/>
              <w:jc w:val="center"/>
              <w:rPr>
                <w:sz w:val="20"/>
                <w:szCs w:val="20"/>
              </w:rPr>
            </w:pPr>
            <w:r w:rsidRPr="00C54A31">
              <w:rPr>
                <w:sz w:val="20"/>
                <w:szCs w:val="20"/>
              </w:rPr>
              <w:t>K</w:t>
            </w:r>
          </w:p>
        </w:tc>
        <w:tc>
          <w:tcPr>
            <w:tcW w:w="6706" w:type="dxa"/>
          </w:tcPr>
          <w:p w:rsidRPr="00C54A31" w:rsidR="00A729A4" w:rsidP="00CB33B5" w:rsidRDefault="00A729A4" w14:paraId="1A763D01" w14:textId="77777777">
            <w:pPr>
              <w:spacing w:line="360" w:lineRule="auto"/>
              <w:rPr>
                <w:sz w:val="20"/>
                <w:szCs w:val="20"/>
              </w:rPr>
            </w:pPr>
            <w:r w:rsidRPr="00C54A31">
              <w:rPr>
                <w:sz w:val="20"/>
                <w:szCs w:val="20"/>
              </w:rPr>
              <w:t>Escuelas Públicas de Educación Básica de Organización Completa</w:t>
            </w:r>
          </w:p>
        </w:tc>
      </w:tr>
      <w:tr w:rsidRPr="00C54A31" w:rsidR="00A729A4" w:rsidTr="00CF4B80" w14:paraId="4FD4459F" w14:textId="77777777">
        <w:trPr>
          <w:jc w:val="center"/>
        </w:trPr>
        <w:tc>
          <w:tcPr>
            <w:tcW w:w="1383" w:type="dxa"/>
            <w:vMerge/>
          </w:tcPr>
          <w:p w:rsidRPr="00C54A31" w:rsidR="00A729A4" w:rsidP="00CB33B5" w:rsidRDefault="00A729A4" w14:paraId="6B6B6998" w14:textId="77777777">
            <w:pPr>
              <w:spacing w:line="360" w:lineRule="auto"/>
              <w:jc w:val="center"/>
              <w:rPr>
                <w:sz w:val="20"/>
                <w:szCs w:val="20"/>
              </w:rPr>
            </w:pPr>
          </w:p>
        </w:tc>
        <w:tc>
          <w:tcPr>
            <w:tcW w:w="1022" w:type="dxa"/>
          </w:tcPr>
          <w:p w:rsidRPr="00C54A31" w:rsidR="00A729A4" w:rsidP="00CB33B5" w:rsidRDefault="00A729A4" w14:paraId="12BEE59B" w14:textId="77777777">
            <w:pPr>
              <w:spacing w:line="360" w:lineRule="auto"/>
              <w:jc w:val="center"/>
              <w:rPr>
                <w:sz w:val="20"/>
                <w:szCs w:val="20"/>
              </w:rPr>
            </w:pPr>
            <w:r w:rsidRPr="00C54A31">
              <w:rPr>
                <w:sz w:val="20"/>
                <w:szCs w:val="20"/>
              </w:rPr>
              <w:t>L</w:t>
            </w:r>
          </w:p>
        </w:tc>
        <w:tc>
          <w:tcPr>
            <w:tcW w:w="6706" w:type="dxa"/>
          </w:tcPr>
          <w:p w:rsidRPr="00C54A31" w:rsidR="00A729A4" w:rsidP="00CB33B5" w:rsidRDefault="00A729A4" w14:paraId="407B28AD" w14:textId="77777777">
            <w:pPr>
              <w:spacing w:line="360" w:lineRule="auto"/>
              <w:rPr>
                <w:sz w:val="20"/>
                <w:szCs w:val="20"/>
              </w:rPr>
            </w:pPr>
            <w:r w:rsidRPr="00C54A31">
              <w:rPr>
                <w:sz w:val="20"/>
                <w:szCs w:val="20"/>
              </w:rPr>
              <w:t>Escuelas Públicas de Educación Básica Multigrado</w:t>
            </w:r>
          </w:p>
        </w:tc>
      </w:tr>
      <w:tr w:rsidRPr="00C54A31" w:rsidR="00A729A4" w:rsidTr="00CF4B80" w14:paraId="444B90BD" w14:textId="77777777">
        <w:trPr>
          <w:jc w:val="center"/>
        </w:trPr>
        <w:tc>
          <w:tcPr>
            <w:tcW w:w="1383" w:type="dxa"/>
            <w:vMerge w:val="restart"/>
          </w:tcPr>
          <w:p w:rsidRPr="00C54A31" w:rsidR="00A729A4" w:rsidP="00CB33B5" w:rsidRDefault="00A729A4" w14:paraId="1D7FB743" w14:textId="77777777">
            <w:pPr>
              <w:spacing w:line="360" w:lineRule="auto"/>
              <w:ind w:right="-93"/>
              <w:jc w:val="center"/>
              <w:rPr>
                <w:rFonts w:eastAsia="Calibri" w:cs="Tahoma"/>
                <w:bCs/>
                <w:sz w:val="20"/>
                <w:szCs w:val="20"/>
              </w:rPr>
            </w:pPr>
            <w:r w:rsidRPr="00C54A31">
              <w:rPr>
                <w:rFonts w:eastAsia="Calibri" w:cs="Tahoma"/>
                <w:bCs/>
                <w:sz w:val="20"/>
                <w:szCs w:val="20"/>
              </w:rPr>
              <w:t>Bajo</w:t>
            </w:r>
          </w:p>
        </w:tc>
        <w:tc>
          <w:tcPr>
            <w:tcW w:w="1022" w:type="dxa"/>
          </w:tcPr>
          <w:p w:rsidRPr="00C54A31" w:rsidR="00A729A4" w:rsidP="00CB33B5" w:rsidRDefault="00A729A4" w14:paraId="47A6384A" w14:textId="77777777">
            <w:pPr>
              <w:spacing w:line="360" w:lineRule="auto"/>
              <w:ind w:right="-93"/>
              <w:jc w:val="center"/>
              <w:rPr>
                <w:rFonts w:eastAsia="Calibri" w:cs="Tahoma"/>
                <w:bCs/>
                <w:sz w:val="20"/>
                <w:szCs w:val="20"/>
              </w:rPr>
            </w:pPr>
            <w:r w:rsidRPr="00C54A31">
              <w:rPr>
                <w:rFonts w:eastAsia="Calibri" w:cs="Tahoma"/>
                <w:bCs/>
                <w:sz w:val="20"/>
                <w:szCs w:val="20"/>
              </w:rPr>
              <w:t>M</w:t>
            </w:r>
          </w:p>
        </w:tc>
        <w:tc>
          <w:tcPr>
            <w:tcW w:w="6706" w:type="dxa"/>
          </w:tcPr>
          <w:p w:rsidRPr="00C54A31" w:rsidR="00A729A4" w:rsidP="00CB33B5" w:rsidRDefault="00A729A4" w14:paraId="4ECA5C81" w14:textId="77777777">
            <w:pPr>
              <w:spacing w:line="360" w:lineRule="auto"/>
              <w:rPr>
                <w:sz w:val="20"/>
                <w:szCs w:val="20"/>
              </w:rPr>
            </w:pPr>
            <w:r w:rsidRPr="00C54A31">
              <w:rPr>
                <w:sz w:val="20"/>
                <w:szCs w:val="20"/>
              </w:rPr>
              <w:t>Escuelas Públicas en localidades de población indígena de Organización Completa</w:t>
            </w:r>
          </w:p>
        </w:tc>
      </w:tr>
      <w:tr w:rsidRPr="00C54A31" w:rsidR="00A729A4" w:rsidTr="00CF4B80" w14:paraId="6C3C23A6" w14:textId="77777777">
        <w:trPr>
          <w:jc w:val="center"/>
        </w:trPr>
        <w:tc>
          <w:tcPr>
            <w:tcW w:w="1383" w:type="dxa"/>
            <w:vMerge/>
          </w:tcPr>
          <w:p w:rsidRPr="00C54A31" w:rsidR="00A729A4" w:rsidP="00CB33B5" w:rsidRDefault="00A729A4" w14:paraId="21FC6E44" w14:textId="77777777">
            <w:pPr>
              <w:spacing w:line="360" w:lineRule="auto"/>
              <w:ind w:right="-93"/>
              <w:jc w:val="center"/>
              <w:rPr>
                <w:rFonts w:eastAsia="Calibri" w:cs="Tahoma"/>
                <w:bCs/>
                <w:sz w:val="20"/>
                <w:szCs w:val="20"/>
              </w:rPr>
            </w:pPr>
          </w:p>
        </w:tc>
        <w:tc>
          <w:tcPr>
            <w:tcW w:w="1022" w:type="dxa"/>
          </w:tcPr>
          <w:p w:rsidRPr="00C54A31" w:rsidR="00A729A4" w:rsidP="00CB33B5" w:rsidRDefault="00A729A4" w14:paraId="6C1EE4BE" w14:textId="77777777">
            <w:pPr>
              <w:spacing w:line="360" w:lineRule="auto"/>
              <w:ind w:right="-93"/>
              <w:jc w:val="center"/>
              <w:rPr>
                <w:rFonts w:eastAsia="Calibri" w:cs="Tahoma"/>
                <w:bCs/>
                <w:sz w:val="20"/>
                <w:szCs w:val="20"/>
              </w:rPr>
            </w:pPr>
            <w:r w:rsidRPr="00C54A31">
              <w:rPr>
                <w:rFonts w:eastAsia="Calibri" w:cs="Tahoma"/>
                <w:bCs/>
                <w:sz w:val="20"/>
                <w:szCs w:val="20"/>
              </w:rPr>
              <w:t>N</w:t>
            </w:r>
          </w:p>
        </w:tc>
        <w:tc>
          <w:tcPr>
            <w:tcW w:w="6706" w:type="dxa"/>
          </w:tcPr>
          <w:p w:rsidRPr="00C54A31" w:rsidR="00A729A4" w:rsidP="00CB33B5" w:rsidRDefault="00A729A4" w14:paraId="783A3625" w14:textId="77777777">
            <w:pPr>
              <w:spacing w:line="360" w:lineRule="auto"/>
              <w:rPr>
                <w:sz w:val="20"/>
                <w:szCs w:val="20"/>
              </w:rPr>
            </w:pPr>
            <w:r w:rsidRPr="00C54A31">
              <w:rPr>
                <w:sz w:val="20"/>
                <w:szCs w:val="20"/>
              </w:rPr>
              <w:t>Escuelas Públicas en localidades de población indígena Multigrado</w:t>
            </w:r>
          </w:p>
        </w:tc>
      </w:tr>
      <w:tr w:rsidRPr="00C54A31" w:rsidR="00A729A4" w:rsidTr="00CF4B80" w14:paraId="10A31DFB" w14:textId="77777777">
        <w:trPr>
          <w:jc w:val="center"/>
        </w:trPr>
        <w:tc>
          <w:tcPr>
            <w:tcW w:w="1383" w:type="dxa"/>
            <w:vMerge/>
          </w:tcPr>
          <w:p w:rsidRPr="00C54A31" w:rsidR="00A729A4" w:rsidP="00CB33B5" w:rsidRDefault="00A729A4" w14:paraId="5A307B08" w14:textId="77777777">
            <w:pPr>
              <w:spacing w:line="360" w:lineRule="auto"/>
              <w:ind w:right="-93"/>
              <w:jc w:val="center"/>
              <w:rPr>
                <w:rFonts w:eastAsia="Calibri" w:cs="Tahoma"/>
                <w:bCs/>
                <w:sz w:val="20"/>
                <w:szCs w:val="20"/>
              </w:rPr>
            </w:pPr>
          </w:p>
        </w:tc>
        <w:tc>
          <w:tcPr>
            <w:tcW w:w="1022" w:type="dxa"/>
          </w:tcPr>
          <w:p w:rsidRPr="00C54A31" w:rsidR="00A729A4" w:rsidP="00CB33B5" w:rsidRDefault="00A729A4" w14:paraId="10ECD91F" w14:textId="77777777">
            <w:pPr>
              <w:spacing w:line="360" w:lineRule="auto"/>
              <w:ind w:right="-93"/>
              <w:jc w:val="center"/>
              <w:rPr>
                <w:rFonts w:eastAsia="Calibri" w:cs="Tahoma"/>
                <w:bCs/>
                <w:sz w:val="20"/>
                <w:szCs w:val="20"/>
              </w:rPr>
            </w:pPr>
            <w:r w:rsidRPr="00C54A31">
              <w:rPr>
                <w:rFonts w:eastAsia="Calibri" w:cs="Tahoma"/>
                <w:bCs/>
                <w:sz w:val="20"/>
                <w:szCs w:val="20"/>
              </w:rPr>
              <w:t>O</w:t>
            </w:r>
          </w:p>
        </w:tc>
        <w:tc>
          <w:tcPr>
            <w:tcW w:w="6706" w:type="dxa"/>
          </w:tcPr>
          <w:p w:rsidRPr="00C54A31" w:rsidR="00A729A4" w:rsidP="00CB33B5" w:rsidRDefault="00A729A4" w14:paraId="69522D5C" w14:textId="77777777">
            <w:pPr>
              <w:spacing w:line="360" w:lineRule="auto"/>
              <w:rPr>
                <w:sz w:val="20"/>
                <w:szCs w:val="20"/>
              </w:rPr>
            </w:pPr>
            <w:r w:rsidRPr="00C54A31">
              <w:rPr>
                <w:sz w:val="20"/>
                <w:szCs w:val="20"/>
              </w:rPr>
              <w:t>Escuelas Públicas de Educación Básica de Organización Completa</w:t>
            </w:r>
          </w:p>
        </w:tc>
      </w:tr>
      <w:tr w:rsidRPr="00C54A31" w:rsidR="00A729A4" w:rsidTr="00CF4B80" w14:paraId="617DCA72" w14:textId="77777777">
        <w:trPr>
          <w:jc w:val="center"/>
        </w:trPr>
        <w:tc>
          <w:tcPr>
            <w:tcW w:w="1383" w:type="dxa"/>
            <w:vMerge/>
          </w:tcPr>
          <w:p w:rsidRPr="00C54A31" w:rsidR="00A729A4" w:rsidP="00CB33B5" w:rsidRDefault="00A729A4" w14:paraId="5CC1EDD0" w14:textId="77777777">
            <w:pPr>
              <w:spacing w:line="360" w:lineRule="auto"/>
              <w:ind w:right="-93"/>
              <w:jc w:val="center"/>
              <w:rPr>
                <w:rFonts w:eastAsia="Calibri" w:cs="Tahoma"/>
                <w:bCs/>
                <w:sz w:val="20"/>
                <w:szCs w:val="20"/>
              </w:rPr>
            </w:pPr>
          </w:p>
        </w:tc>
        <w:tc>
          <w:tcPr>
            <w:tcW w:w="1022" w:type="dxa"/>
          </w:tcPr>
          <w:p w:rsidRPr="00C54A31" w:rsidR="00A729A4" w:rsidP="00CB33B5" w:rsidRDefault="00A729A4" w14:paraId="16CD3748" w14:textId="77777777">
            <w:pPr>
              <w:spacing w:line="360" w:lineRule="auto"/>
              <w:ind w:right="-93"/>
              <w:jc w:val="center"/>
              <w:rPr>
                <w:rFonts w:eastAsia="Calibri" w:cs="Tahoma"/>
                <w:bCs/>
                <w:sz w:val="20"/>
                <w:szCs w:val="20"/>
              </w:rPr>
            </w:pPr>
            <w:r w:rsidRPr="00C54A31">
              <w:rPr>
                <w:rFonts w:eastAsia="Calibri" w:cs="Tahoma"/>
                <w:bCs/>
                <w:sz w:val="20"/>
                <w:szCs w:val="20"/>
              </w:rPr>
              <w:t>P</w:t>
            </w:r>
          </w:p>
        </w:tc>
        <w:tc>
          <w:tcPr>
            <w:tcW w:w="6706" w:type="dxa"/>
          </w:tcPr>
          <w:p w:rsidRPr="00C54A31" w:rsidR="00A729A4" w:rsidP="00CB33B5" w:rsidRDefault="00A729A4" w14:paraId="59CE7C27" w14:textId="77777777">
            <w:pPr>
              <w:spacing w:line="360" w:lineRule="auto"/>
              <w:rPr>
                <w:sz w:val="20"/>
                <w:szCs w:val="20"/>
              </w:rPr>
            </w:pPr>
            <w:r w:rsidRPr="00C54A31">
              <w:rPr>
                <w:sz w:val="20"/>
                <w:szCs w:val="20"/>
              </w:rPr>
              <w:t>Escuelas Públicas de Educación Básica Multigrado</w:t>
            </w:r>
          </w:p>
        </w:tc>
      </w:tr>
      <w:tr w:rsidRPr="00C54A31" w:rsidR="00A729A4" w:rsidTr="00CF4B80" w14:paraId="0CFAE396" w14:textId="77777777">
        <w:trPr>
          <w:jc w:val="center"/>
        </w:trPr>
        <w:tc>
          <w:tcPr>
            <w:tcW w:w="1383" w:type="dxa"/>
            <w:vMerge w:val="restart"/>
          </w:tcPr>
          <w:p w:rsidRPr="00C54A31" w:rsidR="00A729A4" w:rsidP="00CB33B5" w:rsidRDefault="00A729A4" w14:paraId="31CC4EEE" w14:textId="77777777">
            <w:pPr>
              <w:spacing w:line="360" w:lineRule="auto"/>
              <w:ind w:right="-93"/>
              <w:jc w:val="center"/>
              <w:rPr>
                <w:rFonts w:eastAsia="Calibri" w:cs="Tahoma"/>
                <w:bCs/>
                <w:sz w:val="20"/>
                <w:szCs w:val="20"/>
              </w:rPr>
            </w:pPr>
            <w:r w:rsidRPr="00C54A31">
              <w:rPr>
                <w:rFonts w:eastAsia="Calibri" w:cs="Tahoma"/>
                <w:bCs/>
                <w:sz w:val="20"/>
                <w:szCs w:val="20"/>
              </w:rPr>
              <w:t>Muy bajo</w:t>
            </w:r>
          </w:p>
        </w:tc>
        <w:tc>
          <w:tcPr>
            <w:tcW w:w="1022" w:type="dxa"/>
          </w:tcPr>
          <w:p w:rsidRPr="00C54A31" w:rsidR="00A729A4" w:rsidP="00CB33B5" w:rsidRDefault="00A729A4" w14:paraId="05FCE04C" w14:textId="77777777">
            <w:pPr>
              <w:spacing w:line="360" w:lineRule="auto"/>
              <w:ind w:right="-93"/>
              <w:jc w:val="center"/>
              <w:rPr>
                <w:rFonts w:eastAsia="Calibri" w:cs="Tahoma"/>
                <w:bCs/>
                <w:sz w:val="20"/>
                <w:szCs w:val="20"/>
              </w:rPr>
            </w:pPr>
            <w:r w:rsidRPr="00C54A31">
              <w:rPr>
                <w:rFonts w:eastAsia="Calibri" w:cs="Tahoma"/>
                <w:bCs/>
                <w:sz w:val="20"/>
                <w:szCs w:val="20"/>
              </w:rPr>
              <w:t>Q</w:t>
            </w:r>
          </w:p>
        </w:tc>
        <w:tc>
          <w:tcPr>
            <w:tcW w:w="6706" w:type="dxa"/>
          </w:tcPr>
          <w:p w:rsidRPr="00C54A31" w:rsidR="00A729A4" w:rsidP="00CB33B5" w:rsidRDefault="00A729A4" w14:paraId="5135834C" w14:textId="77777777">
            <w:pPr>
              <w:spacing w:line="360" w:lineRule="auto"/>
              <w:rPr>
                <w:sz w:val="20"/>
                <w:szCs w:val="20"/>
              </w:rPr>
            </w:pPr>
            <w:r w:rsidRPr="00C54A31">
              <w:rPr>
                <w:sz w:val="20"/>
                <w:szCs w:val="20"/>
              </w:rPr>
              <w:t>Escuelas Públicas en localidades de población indígena de Organización Completa</w:t>
            </w:r>
          </w:p>
        </w:tc>
      </w:tr>
      <w:tr w:rsidRPr="00C54A31" w:rsidR="00A729A4" w:rsidTr="00CF4B80" w14:paraId="6F5FF645" w14:textId="77777777">
        <w:trPr>
          <w:jc w:val="center"/>
        </w:trPr>
        <w:tc>
          <w:tcPr>
            <w:tcW w:w="1383" w:type="dxa"/>
            <w:vMerge/>
          </w:tcPr>
          <w:p w:rsidRPr="00C54A31" w:rsidR="00A729A4" w:rsidP="00CB33B5" w:rsidRDefault="00A729A4" w14:paraId="0FF9B754" w14:textId="77777777">
            <w:pPr>
              <w:spacing w:line="360" w:lineRule="auto"/>
              <w:ind w:right="-93"/>
              <w:jc w:val="center"/>
              <w:rPr>
                <w:rFonts w:cs="Arial"/>
                <w:color w:val="000000"/>
                <w:sz w:val="20"/>
                <w:szCs w:val="20"/>
                <w:shd w:val="clear" w:color="auto" w:fill="FFFFFF"/>
              </w:rPr>
            </w:pPr>
          </w:p>
        </w:tc>
        <w:tc>
          <w:tcPr>
            <w:tcW w:w="1022" w:type="dxa"/>
          </w:tcPr>
          <w:p w:rsidRPr="00C54A31" w:rsidR="00A729A4" w:rsidP="00CB33B5" w:rsidRDefault="00A729A4" w14:paraId="79FAD014" w14:textId="77777777">
            <w:pPr>
              <w:spacing w:line="360" w:lineRule="auto"/>
              <w:ind w:right="-93"/>
              <w:jc w:val="center"/>
              <w:rPr>
                <w:rFonts w:eastAsia="Calibri" w:cs="Tahoma"/>
                <w:bCs/>
                <w:sz w:val="20"/>
                <w:szCs w:val="20"/>
              </w:rPr>
            </w:pPr>
            <w:r w:rsidRPr="00C54A31">
              <w:rPr>
                <w:rFonts w:eastAsia="Calibri" w:cs="Tahoma"/>
                <w:bCs/>
                <w:sz w:val="20"/>
                <w:szCs w:val="20"/>
              </w:rPr>
              <w:t>R</w:t>
            </w:r>
          </w:p>
        </w:tc>
        <w:tc>
          <w:tcPr>
            <w:tcW w:w="6706" w:type="dxa"/>
          </w:tcPr>
          <w:p w:rsidRPr="00C54A31" w:rsidR="00A729A4" w:rsidP="00CB33B5" w:rsidRDefault="00A729A4" w14:paraId="260D82CF" w14:textId="77777777">
            <w:pPr>
              <w:spacing w:line="360" w:lineRule="auto"/>
              <w:rPr>
                <w:sz w:val="20"/>
                <w:szCs w:val="20"/>
              </w:rPr>
            </w:pPr>
            <w:r w:rsidRPr="00C54A31">
              <w:rPr>
                <w:sz w:val="20"/>
                <w:szCs w:val="20"/>
              </w:rPr>
              <w:t>Escuelas Públicas en localidades de población indígena Multigrado</w:t>
            </w:r>
          </w:p>
        </w:tc>
      </w:tr>
      <w:tr w:rsidRPr="00C54A31" w:rsidR="00A729A4" w:rsidTr="00CF4B80" w14:paraId="27223E6E" w14:textId="77777777">
        <w:trPr>
          <w:jc w:val="center"/>
        </w:trPr>
        <w:tc>
          <w:tcPr>
            <w:tcW w:w="1383" w:type="dxa"/>
            <w:vMerge/>
          </w:tcPr>
          <w:p w:rsidRPr="00C54A31" w:rsidR="00A729A4" w:rsidP="00CB33B5" w:rsidRDefault="00A729A4" w14:paraId="4F77A250" w14:textId="77777777">
            <w:pPr>
              <w:spacing w:line="360" w:lineRule="auto"/>
              <w:ind w:right="-93"/>
              <w:jc w:val="center"/>
              <w:rPr>
                <w:rFonts w:eastAsia="Calibri" w:cs="Tahoma"/>
                <w:bCs/>
                <w:sz w:val="20"/>
                <w:szCs w:val="20"/>
              </w:rPr>
            </w:pPr>
          </w:p>
        </w:tc>
        <w:tc>
          <w:tcPr>
            <w:tcW w:w="1022" w:type="dxa"/>
          </w:tcPr>
          <w:p w:rsidRPr="00C54A31" w:rsidR="00A729A4" w:rsidP="00CB33B5" w:rsidRDefault="00A729A4" w14:paraId="3B9AAA9C" w14:textId="77777777">
            <w:pPr>
              <w:spacing w:line="360" w:lineRule="auto"/>
              <w:ind w:right="-93"/>
              <w:jc w:val="center"/>
              <w:rPr>
                <w:rFonts w:eastAsia="Calibri" w:cs="Tahoma"/>
                <w:bCs/>
                <w:sz w:val="20"/>
                <w:szCs w:val="20"/>
              </w:rPr>
            </w:pPr>
            <w:r w:rsidRPr="00C54A31">
              <w:rPr>
                <w:rFonts w:eastAsia="Calibri" w:cs="Tahoma"/>
                <w:bCs/>
                <w:sz w:val="20"/>
                <w:szCs w:val="20"/>
              </w:rPr>
              <w:t>S</w:t>
            </w:r>
          </w:p>
        </w:tc>
        <w:tc>
          <w:tcPr>
            <w:tcW w:w="6706" w:type="dxa"/>
          </w:tcPr>
          <w:p w:rsidRPr="00C54A31" w:rsidR="00A729A4" w:rsidP="00CB33B5" w:rsidRDefault="00A729A4" w14:paraId="378FEA74" w14:textId="77777777">
            <w:pPr>
              <w:spacing w:line="360" w:lineRule="auto"/>
              <w:rPr>
                <w:sz w:val="20"/>
                <w:szCs w:val="20"/>
              </w:rPr>
            </w:pPr>
            <w:r w:rsidRPr="00C54A31">
              <w:rPr>
                <w:sz w:val="20"/>
                <w:szCs w:val="20"/>
              </w:rPr>
              <w:t>Escuelas Públicas de Educación Básica de Organización Completa</w:t>
            </w:r>
          </w:p>
        </w:tc>
      </w:tr>
      <w:tr w:rsidRPr="00C54A31" w:rsidR="00A729A4" w:rsidTr="00CF4B80" w14:paraId="46DDF1D4" w14:textId="77777777">
        <w:trPr>
          <w:jc w:val="center"/>
        </w:trPr>
        <w:tc>
          <w:tcPr>
            <w:tcW w:w="1383" w:type="dxa"/>
            <w:vMerge/>
          </w:tcPr>
          <w:p w:rsidRPr="00C54A31" w:rsidR="00A729A4" w:rsidP="00CB33B5" w:rsidRDefault="00A729A4" w14:paraId="67C1D714" w14:textId="77777777">
            <w:pPr>
              <w:spacing w:line="360" w:lineRule="auto"/>
              <w:ind w:right="-93"/>
              <w:jc w:val="center"/>
              <w:rPr>
                <w:rFonts w:eastAsia="Calibri" w:cs="Tahoma"/>
                <w:bCs/>
                <w:sz w:val="20"/>
                <w:szCs w:val="20"/>
              </w:rPr>
            </w:pPr>
          </w:p>
        </w:tc>
        <w:tc>
          <w:tcPr>
            <w:tcW w:w="1022" w:type="dxa"/>
          </w:tcPr>
          <w:p w:rsidRPr="00C54A31" w:rsidR="00A729A4" w:rsidP="00CB33B5" w:rsidRDefault="00A729A4" w14:paraId="1265014C" w14:textId="77777777">
            <w:pPr>
              <w:spacing w:line="360" w:lineRule="auto"/>
              <w:ind w:right="-93"/>
              <w:jc w:val="center"/>
              <w:rPr>
                <w:rFonts w:eastAsia="Calibri" w:cs="Tahoma"/>
                <w:bCs/>
                <w:sz w:val="20"/>
                <w:szCs w:val="20"/>
              </w:rPr>
            </w:pPr>
            <w:r w:rsidRPr="00C54A31">
              <w:rPr>
                <w:rFonts w:eastAsia="Calibri" w:cs="Tahoma"/>
                <w:bCs/>
                <w:sz w:val="20"/>
                <w:szCs w:val="20"/>
              </w:rPr>
              <w:t>T</w:t>
            </w:r>
          </w:p>
        </w:tc>
        <w:tc>
          <w:tcPr>
            <w:tcW w:w="6706" w:type="dxa"/>
          </w:tcPr>
          <w:p w:rsidRPr="00C54A31" w:rsidR="00A729A4" w:rsidP="00CB33B5" w:rsidRDefault="00A729A4" w14:paraId="47EF6AB8" w14:textId="77777777">
            <w:pPr>
              <w:spacing w:line="360" w:lineRule="auto"/>
              <w:rPr>
                <w:sz w:val="20"/>
                <w:szCs w:val="20"/>
              </w:rPr>
            </w:pPr>
            <w:r w:rsidRPr="00C54A31">
              <w:rPr>
                <w:sz w:val="20"/>
                <w:szCs w:val="20"/>
              </w:rPr>
              <w:t>Escuelas Públicas de Educación Básica Multigrado</w:t>
            </w:r>
          </w:p>
        </w:tc>
      </w:tr>
    </w:tbl>
    <w:p w:rsidRPr="00C54A31" w:rsidR="00A729A4" w:rsidP="00CB33B5" w:rsidRDefault="00A729A4" w14:paraId="4B933BD0" w14:textId="77777777">
      <w:pPr>
        <w:spacing w:after="0" w:line="360" w:lineRule="auto"/>
        <w:ind w:right="-93"/>
        <w:rPr>
          <w:rFonts w:eastAsia="Calibri" w:cs="Tahoma"/>
          <w:bCs/>
        </w:rPr>
      </w:pPr>
    </w:p>
    <w:p w:rsidRPr="00C54A31" w:rsidR="00A729A4" w:rsidP="00CB33B5" w:rsidRDefault="00A729A4" w14:paraId="6A6A86AF" w14:textId="77777777">
      <w:pPr>
        <w:spacing w:after="0" w:line="360" w:lineRule="auto"/>
        <w:ind w:left="567" w:right="567"/>
        <w:rPr>
          <w:rFonts w:eastAsia="Calibri" w:cs="Tahoma"/>
          <w:bCs/>
          <w:i/>
          <w:sz w:val="20"/>
          <w:szCs w:val="20"/>
        </w:rPr>
      </w:pPr>
      <w:r w:rsidRPr="00C54A31">
        <w:rPr>
          <w:rFonts w:eastAsia="Calibri" w:cs="Tahoma"/>
          <w:bCs/>
          <w:i/>
          <w:sz w:val="20"/>
          <w:szCs w:val="20"/>
        </w:rPr>
        <w:t>3.1.1 Componente 1</w:t>
      </w:r>
    </w:p>
    <w:p w:rsidRPr="00C54A31" w:rsidR="00A729A4" w:rsidP="00CB33B5" w:rsidRDefault="00A729A4" w14:paraId="13BDC58A" w14:textId="77777777">
      <w:pPr>
        <w:spacing w:after="0" w:line="360" w:lineRule="auto"/>
        <w:ind w:left="567" w:right="567"/>
        <w:rPr>
          <w:rFonts w:eastAsia="Calibri" w:cs="Tahoma"/>
          <w:bCs/>
          <w:i/>
          <w:sz w:val="20"/>
          <w:szCs w:val="20"/>
        </w:rPr>
      </w:pPr>
      <w:r w:rsidRPr="00C54A31">
        <w:rPr>
          <w:rFonts w:eastAsia="Calibri" w:cs="Tahoma"/>
          <w:bCs/>
          <w:i/>
          <w:sz w:val="20"/>
          <w:szCs w:val="20"/>
        </w:rPr>
        <w:t>BIENESTAR llevará a cabo la selección de los Planteles a ser beneficiados por el Componente 1.</w:t>
      </w:r>
    </w:p>
    <w:p w:rsidRPr="00C54A31" w:rsidR="00A729A4" w:rsidP="00CB33B5" w:rsidRDefault="00A729A4" w14:paraId="724FEA10" w14:textId="77777777">
      <w:pPr>
        <w:spacing w:after="0" w:line="360" w:lineRule="auto"/>
        <w:ind w:left="567" w:right="567"/>
        <w:rPr>
          <w:rFonts w:eastAsia="Calibri" w:cs="Tahoma"/>
          <w:bCs/>
          <w:i/>
          <w:sz w:val="20"/>
          <w:szCs w:val="20"/>
        </w:rPr>
      </w:pPr>
      <w:r w:rsidRPr="00C54A31">
        <w:rPr>
          <w:rFonts w:eastAsia="Calibri" w:cs="Tahoma"/>
          <w:bCs/>
          <w:i/>
          <w:sz w:val="20"/>
          <w:szCs w:val="20"/>
        </w:rPr>
        <w:t>Sin importar la zona en que se encuentren, podrá seleccionar Comunidades Escolares que carecen de agua potable, con la finalidad de mejorar las condiciones de higiene y saneamiento de los espacios educativos.</w:t>
      </w:r>
    </w:p>
    <w:p w:rsidRPr="00C54A31" w:rsidR="00A729A4" w:rsidP="00CB33B5" w:rsidRDefault="00A729A4" w14:paraId="7ED36B15" w14:textId="77777777">
      <w:pPr>
        <w:spacing w:after="0" w:line="360" w:lineRule="auto"/>
        <w:ind w:left="567" w:right="567"/>
        <w:rPr>
          <w:rFonts w:eastAsia="Calibri" w:cs="Tahoma"/>
          <w:bCs/>
          <w:i/>
          <w:sz w:val="20"/>
          <w:szCs w:val="20"/>
        </w:rPr>
      </w:pPr>
      <w:r w:rsidRPr="00C54A31">
        <w:rPr>
          <w:rFonts w:eastAsia="Calibri" w:cs="Tahoma"/>
          <w:bCs/>
          <w:i/>
          <w:sz w:val="20"/>
          <w:szCs w:val="20"/>
        </w:rPr>
        <w:lastRenderedPageBreak/>
        <w:t>Para el caso de las escuelas que no cuenten con Clave de Centro de Trabajo, o no estén incluidas en el Listado proporcionado por la SEP y que se encuentren en operación, BIENESTAR lo hará de conocimiento de la SEP para su validación a través de las AEL y su inclusión en el Programa.</w:t>
      </w:r>
    </w:p>
    <w:p w:rsidRPr="00C54A31" w:rsidR="00A729A4" w:rsidP="00CB33B5" w:rsidRDefault="00A729A4" w14:paraId="0FC00DD3" w14:textId="77777777">
      <w:pPr>
        <w:spacing w:after="0" w:line="360" w:lineRule="auto"/>
        <w:ind w:left="567" w:right="567"/>
        <w:rPr>
          <w:rFonts w:eastAsia="Calibri" w:cs="Tahoma"/>
          <w:bCs/>
          <w:i/>
          <w:sz w:val="20"/>
          <w:szCs w:val="20"/>
        </w:rPr>
      </w:pPr>
      <w:r w:rsidRPr="00C54A31">
        <w:rPr>
          <w:rFonts w:eastAsia="Calibri" w:cs="Tahoma"/>
          <w:bCs/>
          <w:i/>
          <w:sz w:val="20"/>
          <w:szCs w:val="20"/>
        </w:rPr>
        <w:t>Asimismo, para el caso de las escuelas que no se encuentren activas o no prestaran el servicio educativo en el ciclo escolar que corresponda, BIENESTAR, lo hará de conocimiento de la SEP para su validación a través de las AEL y sus efectos correspondientes en términos de los Lineamientos y de la adenda al convenio respectivo.</w:t>
      </w:r>
    </w:p>
    <w:p w:rsidRPr="00C54A31" w:rsidR="00A729A4" w:rsidP="00CB33B5" w:rsidRDefault="00A729A4" w14:paraId="55DF219B" w14:textId="77777777">
      <w:pPr>
        <w:spacing w:after="0" w:line="360" w:lineRule="auto"/>
        <w:ind w:left="567" w:right="567"/>
        <w:rPr>
          <w:rFonts w:eastAsia="Calibri" w:cs="Tahoma"/>
          <w:bCs/>
          <w:i/>
          <w:sz w:val="20"/>
          <w:szCs w:val="20"/>
        </w:rPr>
      </w:pPr>
      <w:r w:rsidRPr="00C54A31">
        <w:rPr>
          <w:rFonts w:eastAsia="Calibri" w:cs="Tahoma"/>
          <w:bCs/>
          <w:i/>
          <w:sz w:val="20"/>
          <w:szCs w:val="20"/>
        </w:rPr>
        <w:t>Los Planteles previamente seleccionados en ejercicios fiscales anteriores, serán susceptibles de ser nuevamente beneficiados por el Programa, siempre y cuando se cumpla con lo dispuesto por el numeral 8.5 de los Lineamientos.</w:t>
      </w:r>
    </w:p>
    <w:p w:rsidRPr="00C54A31" w:rsidR="00A729A4" w:rsidP="00CB33B5" w:rsidRDefault="00A729A4" w14:paraId="6C191BDC" w14:textId="77777777">
      <w:pPr>
        <w:spacing w:after="0" w:line="360" w:lineRule="auto"/>
        <w:ind w:left="567" w:right="567"/>
        <w:rPr>
          <w:rFonts w:eastAsia="Calibri" w:cs="Tahoma"/>
          <w:bCs/>
          <w:i/>
          <w:sz w:val="20"/>
          <w:szCs w:val="20"/>
        </w:rPr>
      </w:pPr>
      <w:r w:rsidRPr="00C54A31">
        <w:rPr>
          <w:rFonts w:eastAsia="Calibri" w:cs="Tahoma"/>
          <w:bCs/>
          <w:i/>
          <w:sz w:val="20"/>
          <w:szCs w:val="20"/>
        </w:rPr>
        <w:t>3.1.2 Componente 2</w:t>
      </w:r>
    </w:p>
    <w:p w:rsidRPr="00C54A31" w:rsidR="00A729A4" w:rsidP="00CB33B5" w:rsidRDefault="00A729A4" w14:paraId="1A4EBDFC" w14:textId="77777777">
      <w:pPr>
        <w:spacing w:after="0" w:line="360" w:lineRule="auto"/>
        <w:ind w:left="567" w:right="567"/>
        <w:rPr>
          <w:rFonts w:eastAsia="Calibri" w:cs="Tahoma"/>
          <w:bCs/>
          <w:i/>
          <w:sz w:val="20"/>
          <w:szCs w:val="20"/>
        </w:rPr>
      </w:pPr>
      <w:r w:rsidRPr="00C54A31">
        <w:rPr>
          <w:rFonts w:eastAsia="Calibri" w:cs="Tahoma"/>
          <w:bCs/>
          <w:i/>
          <w:sz w:val="20"/>
          <w:szCs w:val="20"/>
        </w:rPr>
        <w:t>La SEP, a través de la Subsecretaría de Educación Básica, llevará a cabo la selección de los Planteles a ser beneficiados, considerando las de un solo turno, en todos sus niveles y servicios educativos, que cumplan preferentemente con al menos uno de los siguientes criterios:</w:t>
      </w:r>
    </w:p>
    <w:p w:rsidRPr="00C54A31" w:rsidR="00A729A4" w:rsidP="00CB33B5" w:rsidRDefault="00A729A4" w14:paraId="59DB3826" w14:textId="77777777">
      <w:pPr>
        <w:spacing w:after="0" w:line="360" w:lineRule="auto"/>
        <w:ind w:left="567" w:right="567"/>
        <w:rPr>
          <w:rFonts w:eastAsia="Calibri" w:cs="Tahoma"/>
          <w:bCs/>
          <w:i/>
          <w:sz w:val="20"/>
          <w:szCs w:val="20"/>
        </w:rPr>
      </w:pPr>
      <w:r w:rsidRPr="00C54A31">
        <w:rPr>
          <w:rFonts w:eastAsia="Calibri" w:cs="Tahoma"/>
          <w:bCs/>
          <w:i/>
          <w:sz w:val="20"/>
          <w:szCs w:val="20"/>
        </w:rPr>
        <w:t>a)    Sean escuelas de educación indígena y/o multigrado;</w:t>
      </w:r>
    </w:p>
    <w:p w:rsidRPr="00C54A31" w:rsidR="00A729A4" w:rsidP="00CB33B5" w:rsidRDefault="00A729A4" w14:paraId="4A05EE35" w14:textId="77777777">
      <w:pPr>
        <w:spacing w:after="0" w:line="360" w:lineRule="auto"/>
        <w:ind w:left="567" w:right="567"/>
        <w:rPr>
          <w:rFonts w:eastAsia="Calibri" w:cs="Tahoma"/>
          <w:bCs/>
          <w:i/>
          <w:sz w:val="20"/>
          <w:szCs w:val="20"/>
        </w:rPr>
      </w:pPr>
      <w:r w:rsidRPr="00C54A31">
        <w:rPr>
          <w:rFonts w:eastAsia="Calibri" w:cs="Tahoma"/>
          <w:bCs/>
          <w:i/>
          <w:sz w:val="20"/>
          <w:szCs w:val="20"/>
        </w:rPr>
        <w:t>b)    Ofrezcan educación primaria o telesecundaria;</w:t>
      </w:r>
    </w:p>
    <w:p w:rsidRPr="00C54A31" w:rsidR="00A729A4" w:rsidP="00CB33B5" w:rsidRDefault="00A729A4" w14:paraId="60905060" w14:textId="77777777">
      <w:pPr>
        <w:spacing w:after="0" w:line="360" w:lineRule="auto"/>
        <w:ind w:left="567" w:right="567"/>
        <w:rPr>
          <w:rFonts w:eastAsia="Calibri" w:cs="Tahoma"/>
          <w:bCs/>
          <w:i/>
          <w:sz w:val="20"/>
          <w:szCs w:val="20"/>
        </w:rPr>
      </w:pPr>
      <w:r w:rsidRPr="00C54A31">
        <w:rPr>
          <w:rFonts w:eastAsia="Calibri" w:cs="Tahoma"/>
          <w:bCs/>
          <w:i/>
          <w:sz w:val="20"/>
          <w:szCs w:val="20"/>
        </w:rPr>
        <w:t>c)    Atiendan a población en situación de vulnerabilidad o en contextos de riesgo social, y</w:t>
      </w:r>
    </w:p>
    <w:p w:rsidRPr="00C54A31" w:rsidR="00A729A4" w:rsidP="00CB33B5" w:rsidRDefault="00A729A4" w14:paraId="1B686D03" w14:textId="77777777">
      <w:pPr>
        <w:spacing w:after="0" w:line="360" w:lineRule="auto"/>
        <w:ind w:left="567" w:right="567"/>
        <w:rPr>
          <w:rFonts w:eastAsia="Calibri" w:cs="Tahoma"/>
          <w:bCs/>
          <w:i/>
          <w:sz w:val="20"/>
          <w:szCs w:val="20"/>
        </w:rPr>
      </w:pPr>
      <w:r w:rsidRPr="00C54A31">
        <w:rPr>
          <w:rFonts w:eastAsia="Calibri" w:cs="Tahoma"/>
          <w:bCs/>
          <w:i/>
          <w:sz w:val="20"/>
          <w:szCs w:val="20"/>
        </w:rPr>
        <w:t>d)    Presenten bajos niveles de logro educativo o altos índices de deserción escolar.</w:t>
      </w:r>
    </w:p>
    <w:p w:rsidRPr="00C54A31" w:rsidR="00A729A4" w:rsidP="00CB33B5" w:rsidRDefault="00A729A4" w14:paraId="102AC26B" w14:textId="77777777">
      <w:pPr>
        <w:spacing w:after="0" w:line="360" w:lineRule="auto"/>
        <w:ind w:left="567" w:right="567"/>
        <w:rPr>
          <w:rFonts w:eastAsia="Calibri" w:cs="Tahoma"/>
          <w:bCs/>
          <w:i/>
          <w:sz w:val="20"/>
          <w:szCs w:val="20"/>
        </w:rPr>
      </w:pPr>
      <w:r w:rsidRPr="00C54A31">
        <w:rPr>
          <w:rFonts w:eastAsia="Calibri" w:cs="Tahoma"/>
          <w:bCs/>
          <w:i/>
          <w:sz w:val="20"/>
          <w:szCs w:val="20"/>
        </w:rPr>
        <w:t>Una vez hecha la selección de las escuelas a ser beneficiadas por el Componente 2, la Subsecretaría de Educación Básica informará a BIENESTAR y a las AEL para los efectos correspondientes en términos de los Lineamientos y la adenda al convenio.</w:t>
      </w:r>
    </w:p>
    <w:p w:rsidRPr="00C54A31" w:rsidR="00A729A4" w:rsidP="00CB33B5" w:rsidRDefault="00A729A4" w14:paraId="53712A6F" w14:textId="77777777">
      <w:pPr>
        <w:spacing w:after="0" w:line="360" w:lineRule="auto"/>
        <w:ind w:left="567" w:right="567"/>
        <w:rPr>
          <w:rFonts w:eastAsia="Calibri" w:cs="Tahoma"/>
          <w:bCs/>
          <w:i/>
          <w:sz w:val="20"/>
          <w:szCs w:val="20"/>
        </w:rPr>
      </w:pPr>
      <w:r w:rsidRPr="00C54A31">
        <w:rPr>
          <w:rFonts w:eastAsia="Calibri" w:cs="Tahoma"/>
          <w:bCs/>
          <w:i/>
          <w:sz w:val="20"/>
          <w:szCs w:val="20"/>
        </w:rPr>
        <w:t>3.1.3 Componente 3</w:t>
      </w:r>
    </w:p>
    <w:p w:rsidRPr="00C54A31" w:rsidR="00A729A4" w:rsidP="00CB33B5" w:rsidRDefault="00A729A4" w14:paraId="3775BA91" w14:textId="77777777">
      <w:pPr>
        <w:spacing w:after="0" w:line="360" w:lineRule="auto"/>
        <w:ind w:left="567" w:right="567"/>
        <w:rPr>
          <w:rFonts w:eastAsia="Calibri" w:cs="Tahoma"/>
          <w:bCs/>
          <w:i/>
          <w:sz w:val="20"/>
          <w:szCs w:val="20"/>
        </w:rPr>
      </w:pPr>
      <w:r w:rsidRPr="00C54A31">
        <w:rPr>
          <w:rFonts w:eastAsia="Calibri" w:cs="Tahoma"/>
          <w:bCs/>
          <w:i/>
          <w:sz w:val="20"/>
          <w:szCs w:val="20"/>
        </w:rPr>
        <w:t>Conforme a los mismos criterios del numeral 3.1.2, será la SEP, a través de la Subsecretaría de Educación Básica, quien haga la selección de las escuelas a ser beneficiadas, e informará a BIENESTAR para los efectos correspondientes en términos de los Lineamientos y la adenda al convenio.</w:t>
      </w:r>
    </w:p>
    <w:p w:rsidRPr="00C54A31" w:rsidR="00A729A4" w:rsidP="00CB33B5" w:rsidRDefault="00A729A4" w14:paraId="3A832923" w14:textId="77777777">
      <w:pPr>
        <w:spacing w:after="0" w:line="360" w:lineRule="auto"/>
        <w:ind w:left="567" w:right="567"/>
        <w:rPr>
          <w:rFonts w:eastAsia="Calibri" w:cs="Tahoma"/>
          <w:bCs/>
          <w:i/>
          <w:sz w:val="20"/>
          <w:szCs w:val="20"/>
        </w:rPr>
      </w:pPr>
      <w:r w:rsidRPr="00C54A31">
        <w:rPr>
          <w:rFonts w:eastAsia="Calibri" w:cs="Tahoma"/>
          <w:bCs/>
          <w:i/>
          <w:sz w:val="20"/>
          <w:szCs w:val="20"/>
        </w:rPr>
        <w:t>4. ASIGNACIÓN DE RECURSOS</w:t>
      </w:r>
    </w:p>
    <w:p w:rsidRPr="00C54A31" w:rsidR="00A729A4" w:rsidP="00CB33B5" w:rsidRDefault="00A729A4" w14:paraId="54CE0319" w14:textId="77777777">
      <w:pPr>
        <w:spacing w:after="0" w:line="360" w:lineRule="auto"/>
        <w:ind w:left="567" w:right="567"/>
        <w:rPr>
          <w:rFonts w:eastAsia="Calibri" w:cs="Tahoma"/>
          <w:bCs/>
          <w:i/>
          <w:sz w:val="20"/>
          <w:szCs w:val="20"/>
        </w:rPr>
      </w:pPr>
      <w:r w:rsidRPr="00C54A31">
        <w:rPr>
          <w:rFonts w:eastAsia="Calibri" w:cs="Tahoma"/>
          <w:bCs/>
          <w:i/>
          <w:sz w:val="20"/>
          <w:szCs w:val="20"/>
        </w:rPr>
        <w:t>La asignación de recursos se determinará en función de la disponibilidad presupuestal y conforme a los siguientes criterios:</w:t>
      </w:r>
    </w:p>
    <w:p w:rsidRPr="00C54A31" w:rsidR="00A729A4" w:rsidP="00CB33B5" w:rsidRDefault="00A729A4" w14:paraId="7E59B8AF" w14:textId="77777777">
      <w:pPr>
        <w:spacing w:after="0" w:line="360" w:lineRule="auto"/>
        <w:ind w:left="567" w:right="567"/>
        <w:rPr>
          <w:rFonts w:eastAsia="Calibri" w:cs="Tahoma"/>
          <w:bCs/>
          <w:i/>
          <w:sz w:val="20"/>
          <w:szCs w:val="20"/>
        </w:rPr>
      </w:pPr>
      <w:r w:rsidRPr="00C54A31">
        <w:rPr>
          <w:rFonts w:eastAsia="Calibri" w:cs="Tahoma"/>
          <w:bCs/>
          <w:i/>
          <w:sz w:val="20"/>
          <w:szCs w:val="20"/>
        </w:rPr>
        <w:t>4.1 Componente 1</w:t>
      </w:r>
    </w:p>
    <w:p w:rsidRPr="00C54A31" w:rsidR="00A729A4" w:rsidP="00CB33B5" w:rsidRDefault="00A729A4" w14:paraId="530F1346" w14:textId="77777777">
      <w:pPr>
        <w:spacing w:after="0" w:line="360" w:lineRule="auto"/>
        <w:ind w:left="567" w:right="567"/>
        <w:rPr>
          <w:rFonts w:eastAsia="Calibri" w:cs="Tahoma"/>
          <w:bCs/>
          <w:i/>
          <w:sz w:val="20"/>
          <w:szCs w:val="20"/>
        </w:rPr>
      </w:pPr>
      <w:r w:rsidRPr="00C54A31">
        <w:rPr>
          <w:rFonts w:eastAsia="Calibri" w:cs="Tahoma"/>
          <w:bCs/>
          <w:i/>
          <w:sz w:val="20"/>
          <w:szCs w:val="20"/>
        </w:rPr>
        <w:lastRenderedPageBreak/>
        <w:t>A cada CEAP seleccionado se le asignarán los recursos en función de la matrícula total del Plantel con una periodicidad anual de acuerdo con el siguiente cuadro de distribución:</w:t>
      </w:r>
    </w:p>
    <w:p w:rsidRPr="00C54A31" w:rsidR="00A729A4" w:rsidP="00CB33B5" w:rsidRDefault="00A729A4" w14:paraId="04634E75" w14:textId="77777777">
      <w:pPr>
        <w:spacing w:after="0" w:line="360" w:lineRule="auto"/>
        <w:ind w:right="-93"/>
        <w:rPr>
          <w:rFonts w:eastAsia="Calibri" w:cs="Tahoma"/>
          <w:bCs/>
        </w:rPr>
      </w:pPr>
    </w:p>
    <w:tbl>
      <w:tblPr>
        <w:tblStyle w:val="Tablaconcuadrcula"/>
        <w:tblW w:w="0" w:type="auto"/>
        <w:tblLook w:val="04A0" w:firstRow="1" w:lastRow="0" w:firstColumn="1" w:lastColumn="0" w:noHBand="0" w:noVBand="1"/>
      </w:tblPr>
      <w:tblGrid>
        <w:gridCol w:w="3037"/>
        <w:gridCol w:w="3037"/>
        <w:gridCol w:w="3037"/>
      </w:tblGrid>
      <w:tr w:rsidRPr="00C54A31" w:rsidR="00A729A4" w:rsidTr="00CF4B80" w14:paraId="669DBA6E" w14:textId="77777777">
        <w:tc>
          <w:tcPr>
            <w:tcW w:w="9111" w:type="dxa"/>
            <w:gridSpan w:val="3"/>
          </w:tcPr>
          <w:p w:rsidRPr="00C54A31" w:rsidR="00A729A4" w:rsidP="00CB33B5" w:rsidRDefault="00A729A4" w14:paraId="70C592CD" w14:textId="77777777">
            <w:pPr>
              <w:spacing w:line="360" w:lineRule="auto"/>
              <w:ind w:right="-93"/>
              <w:jc w:val="center"/>
              <w:rPr>
                <w:rFonts w:eastAsia="Calibri" w:cs="Tahoma"/>
                <w:bCs/>
              </w:rPr>
            </w:pPr>
            <w:r w:rsidRPr="00C54A31">
              <w:rPr>
                <w:rFonts w:cs="Arial"/>
                <w:b/>
                <w:bCs/>
                <w:color w:val="000000"/>
                <w:sz w:val="20"/>
                <w:szCs w:val="20"/>
                <w:shd w:val="clear" w:color="auto" w:fill="FFFFFF"/>
              </w:rPr>
              <w:t>MATRÍCULA POR PLANTEL PARA LA ASIGNACIÓN DE RECURSOS AL CEAP</w:t>
            </w:r>
          </w:p>
        </w:tc>
      </w:tr>
      <w:tr w:rsidRPr="00C54A31" w:rsidR="00A729A4" w:rsidTr="00CF4B80" w14:paraId="61A652D3" w14:textId="77777777">
        <w:tc>
          <w:tcPr>
            <w:tcW w:w="3037" w:type="dxa"/>
          </w:tcPr>
          <w:p w:rsidRPr="00C54A31" w:rsidR="00A729A4" w:rsidP="00CB33B5" w:rsidRDefault="00A729A4" w14:paraId="4C0606D2" w14:textId="77777777">
            <w:pPr>
              <w:spacing w:line="360" w:lineRule="auto"/>
              <w:ind w:right="-93"/>
              <w:jc w:val="center"/>
              <w:rPr>
                <w:rFonts w:eastAsia="Calibri" w:cs="Tahoma"/>
                <w:bCs/>
              </w:rPr>
            </w:pPr>
            <w:r w:rsidRPr="00C54A31">
              <w:rPr>
                <w:rFonts w:eastAsia="Calibri" w:cs="Tahoma"/>
                <w:bCs/>
              </w:rPr>
              <w:t>GRUPO</w:t>
            </w:r>
          </w:p>
        </w:tc>
        <w:tc>
          <w:tcPr>
            <w:tcW w:w="3037" w:type="dxa"/>
          </w:tcPr>
          <w:p w:rsidRPr="00C54A31" w:rsidR="00A729A4" w:rsidP="00CB33B5" w:rsidRDefault="00A729A4" w14:paraId="1E407F9B" w14:textId="77777777">
            <w:pPr>
              <w:spacing w:line="360" w:lineRule="auto"/>
              <w:ind w:right="-93"/>
              <w:jc w:val="center"/>
              <w:rPr>
                <w:rFonts w:eastAsia="Calibri" w:cs="Tahoma"/>
                <w:bCs/>
              </w:rPr>
            </w:pPr>
            <w:r w:rsidRPr="00C54A31">
              <w:rPr>
                <w:rFonts w:eastAsia="Calibri" w:cs="Tahoma"/>
                <w:bCs/>
              </w:rPr>
              <w:t>RANGO DE ALUMNOS</w:t>
            </w:r>
          </w:p>
        </w:tc>
        <w:tc>
          <w:tcPr>
            <w:tcW w:w="3037" w:type="dxa"/>
          </w:tcPr>
          <w:p w:rsidRPr="00C54A31" w:rsidR="00A729A4" w:rsidP="00CB33B5" w:rsidRDefault="00A729A4" w14:paraId="2B6C2491" w14:textId="77777777">
            <w:pPr>
              <w:spacing w:line="360" w:lineRule="auto"/>
              <w:ind w:right="-93"/>
              <w:jc w:val="center"/>
              <w:rPr>
                <w:rFonts w:eastAsia="Calibri" w:cs="Tahoma"/>
                <w:bCs/>
              </w:rPr>
            </w:pPr>
            <w:r w:rsidRPr="00C54A31">
              <w:rPr>
                <w:rFonts w:eastAsia="Calibri" w:cs="Tahoma"/>
                <w:bCs/>
              </w:rPr>
              <w:t>MONTO MÁXIMO</w:t>
            </w:r>
          </w:p>
          <w:p w:rsidRPr="00C54A31" w:rsidR="00A729A4" w:rsidP="00CB33B5" w:rsidRDefault="00A729A4" w14:paraId="6EC39E8C" w14:textId="77777777">
            <w:pPr>
              <w:spacing w:line="360" w:lineRule="auto"/>
              <w:ind w:right="-93"/>
              <w:jc w:val="center"/>
              <w:rPr>
                <w:rFonts w:eastAsia="Calibri" w:cs="Tahoma"/>
                <w:bCs/>
              </w:rPr>
            </w:pPr>
            <w:r w:rsidRPr="00C54A31">
              <w:rPr>
                <w:rFonts w:eastAsia="Calibri" w:cs="Tahoma"/>
                <w:bCs/>
              </w:rPr>
              <w:t>(Moneda Nacional)</w:t>
            </w:r>
          </w:p>
        </w:tc>
      </w:tr>
      <w:tr w:rsidRPr="00C54A31" w:rsidR="00A729A4" w:rsidTr="00CF4B80" w14:paraId="4746C01D" w14:textId="77777777">
        <w:tc>
          <w:tcPr>
            <w:tcW w:w="3037" w:type="dxa"/>
          </w:tcPr>
          <w:p w:rsidRPr="00C54A31" w:rsidR="00A729A4" w:rsidP="00CB33B5" w:rsidRDefault="00A729A4" w14:paraId="44C44D22" w14:textId="77777777">
            <w:pPr>
              <w:spacing w:line="360" w:lineRule="auto"/>
              <w:ind w:right="-93"/>
              <w:jc w:val="center"/>
              <w:rPr>
                <w:rFonts w:eastAsia="Calibri" w:cs="Tahoma"/>
                <w:bCs/>
              </w:rPr>
            </w:pPr>
            <w:r w:rsidRPr="00C54A31">
              <w:rPr>
                <w:rFonts w:eastAsia="Calibri" w:cs="Tahoma"/>
                <w:bCs/>
              </w:rPr>
              <w:t>I</w:t>
            </w:r>
          </w:p>
        </w:tc>
        <w:tc>
          <w:tcPr>
            <w:tcW w:w="3037" w:type="dxa"/>
          </w:tcPr>
          <w:p w:rsidRPr="00C54A31" w:rsidR="00A729A4" w:rsidP="00CB33B5" w:rsidRDefault="00A729A4" w14:paraId="39CFDB15" w14:textId="77777777">
            <w:pPr>
              <w:spacing w:line="360" w:lineRule="auto"/>
              <w:ind w:right="-93"/>
              <w:jc w:val="center"/>
              <w:rPr>
                <w:rFonts w:eastAsia="Calibri" w:cs="Tahoma"/>
                <w:bCs/>
              </w:rPr>
            </w:pPr>
            <w:r w:rsidRPr="00C54A31">
              <w:rPr>
                <w:rFonts w:eastAsia="Calibri" w:cs="Tahoma"/>
                <w:bCs/>
              </w:rPr>
              <w:t>0-50</w:t>
            </w:r>
          </w:p>
        </w:tc>
        <w:tc>
          <w:tcPr>
            <w:tcW w:w="3037" w:type="dxa"/>
          </w:tcPr>
          <w:p w:rsidRPr="00C54A31" w:rsidR="00A729A4" w:rsidP="00CB33B5" w:rsidRDefault="00A729A4" w14:paraId="76148446" w14:textId="77777777">
            <w:pPr>
              <w:spacing w:line="360" w:lineRule="auto"/>
              <w:ind w:right="-93"/>
              <w:jc w:val="center"/>
              <w:rPr>
                <w:rFonts w:cs="Arial"/>
                <w:color w:val="000000"/>
                <w:sz w:val="18"/>
                <w:szCs w:val="18"/>
                <w:shd w:val="clear" w:color="auto" w:fill="FFFFFF"/>
              </w:rPr>
            </w:pPr>
            <w:r w:rsidRPr="00C54A31">
              <w:rPr>
                <w:rFonts w:cs="Arial"/>
                <w:color w:val="000000"/>
                <w:sz w:val="18"/>
                <w:szCs w:val="18"/>
                <w:shd w:val="clear" w:color="auto" w:fill="FFFFFF"/>
              </w:rPr>
              <w:t>Hasta 150,000.00</w:t>
            </w:r>
          </w:p>
          <w:p w:rsidRPr="00C54A31" w:rsidR="00A729A4" w:rsidP="00CB33B5" w:rsidRDefault="00A729A4" w14:paraId="0C2374DB" w14:textId="77777777">
            <w:pPr>
              <w:spacing w:line="360" w:lineRule="auto"/>
              <w:ind w:right="-93"/>
              <w:jc w:val="center"/>
              <w:rPr>
                <w:rFonts w:cs="Arial"/>
                <w:color w:val="000000"/>
                <w:sz w:val="18"/>
                <w:szCs w:val="18"/>
                <w:shd w:val="clear" w:color="auto" w:fill="FFFFFF"/>
              </w:rPr>
            </w:pPr>
            <w:r w:rsidRPr="00C54A31">
              <w:rPr>
                <w:rFonts w:cs="Arial"/>
                <w:color w:val="000000"/>
                <w:sz w:val="18"/>
                <w:szCs w:val="18"/>
                <w:shd w:val="clear" w:color="auto" w:fill="FFFFFF"/>
              </w:rPr>
              <w:t>(ciento cincuenta mil pesos 00/100 m.n.)</w:t>
            </w:r>
          </w:p>
        </w:tc>
      </w:tr>
      <w:tr w:rsidRPr="00C54A31" w:rsidR="00A729A4" w:rsidTr="00CF4B80" w14:paraId="083774B2" w14:textId="77777777">
        <w:tc>
          <w:tcPr>
            <w:tcW w:w="3037" w:type="dxa"/>
          </w:tcPr>
          <w:p w:rsidRPr="00C54A31" w:rsidR="00A729A4" w:rsidP="00CB33B5" w:rsidRDefault="00A729A4" w14:paraId="0044E81D" w14:textId="77777777">
            <w:pPr>
              <w:spacing w:line="360" w:lineRule="auto"/>
              <w:ind w:right="-93"/>
              <w:jc w:val="center"/>
              <w:rPr>
                <w:rFonts w:eastAsia="Calibri" w:cs="Tahoma"/>
                <w:bCs/>
              </w:rPr>
            </w:pPr>
            <w:r w:rsidRPr="00C54A31">
              <w:rPr>
                <w:rFonts w:eastAsia="Calibri" w:cs="Tahoma"/>
                <w:bCs/>
              </w:rPr>
              <w:t>II</w:t>
            </w:r>
          </w:p>
        </w:tc>
        <w:tc>
          <w:tcPr>
            <w:tcW w:w="3037" w:type="dxa"/>
          </w:tcPr>
          <w:p w:rsidRPr="00C54A31" w:rsidR="00A729A4" w:rsidP="00CB33B5" w:rsidRDefault="00A729A4" w14:paraId="6E895043" w14:textId="77777777">
            <w:pPr>
              <w:spacing w:line="360" w:lineRule="auto"/>
              <w:ind w:right="-93"/>
              <w:jc w:val="center"/>
              <w:rPr>
                <w:rFonts w:eastAsia="Calibri" w:cs="Tahoma"/>
                <w:bCs/>
              </w:rPr>
            </w:pPr>
            <w:r w:rsidRPr="00C54A31">
              <w:rPr>
                <w:rFonts w:eastAsia="Calibri" w:cs="Tahoma"/>
                <w:bCs/>
              </w:rPr>
              <w:t>51-150</w:t>
            </w:r>
          </w:p>
        </w:tc>
        <w:tc>
          <w:tcPr>
            <w:tcW w:w="3037" w:type="dxa"/>
          </w:tcPr>
          <w:p w:rsidRPr="00C54A31" w:rsidR="00A729A4" w:rsidP="00CB33B5" w:rsidRDefault="00A729A4" w14:paraId="24D90F3B" w14:textId="77777777">
            <w:pPr>
              <w:spacing w:line="360" w:lineRule="auto"/>
              <w:ind w:right="-93"/>
              <w:jc w:val="center"/>
              <w:rPr>
                <w:rFonts w:cs="Arial"/>
                <w:color w:val="000000"/>
                <w:sz w:val="18"/>
                <w:szCs w:val="18"/>
                <w:shd w:val="clear" w:color="auto" w:fill="FFFFFF"/>
              </w:rPr>
            </w:pPr>
            <w:r w:rsidRPr="00C54A31">
              <w:rPr>
                <w:rFonts w:cs="Arial"/>
                <w:color w:val="000000"/>
                <w:sz w:val="18"/>
                <w:szCs w:val="18"/>
                <w:shd w:val="clear" w:color="auto" w:fill="FFFFFF"/>
              </w:rPr>
              <w:t>Hasta 200,000.00</w:t>
            </w:r>
          </w:p>
          <w:p w:rsidRPr="00C54A31" w:rsidR="00A729A4" w:rsidP="00CB33B5" w:rsidRDefault="00A729A4" w14:paraId="362A1A15" w14:textId="77777777">
            <w:pPr>
              <w:spacing w:line="360" w:lineRule="auto"/>
              <w:ind w:right="-93"/>
              <w:jc w:val="center"/>
              <w:rPr>
                <w:rFonts w:cs="Arial"/>
                <w:color w:val="000000"/>
                <w:sz w:val="18"/>
                <w:szCs w:val="18"/>
                <w:shd w:val="clear" w:color="auto" w:fill="FFFFFF"/>
              </w:rPr>
            </w:pPr>
            <w:r w:rsidRPr="00C54A31">
              <w:rPr>
                <w:rFonts w:cs="Arial"/>
                <w:color w:val="000000"/>
                <w:sz w:val="18"/>
                <w:szCs w:val="18"/>
                <w:shd w:val="clear" w:color="auto" w:fill="FFFFFF"/>
              </w:rPr>
              <w:t>(doscientos mil pesos 00/100 m.n.)</w:t>
            </w:r>
          </w:p>
        </w:tc>
      </w:tr>
      <w:tr w:rsidRPr="00C54A31" w:rsidR="00A729A4" w:rsidTr="00CF4B80" w14:paraId="70C15E13" w14:textId="77777777">
        <w:tc>
          <w:tcPr>
            <w:tcW w:w="3037" w:type="dxa"/>
          </w:tcPr>
          <w:p w:rsidRPr="00C54A31" w:rsidR="00A729A4" w:rsidP="00CB33B5" w:rsidRDefault="00A729A4" w14:paraId="528474B4" w14:textId="77777777">
            <w:pPr>
              <w:spacing w:line="360" w:lineRule="auto"/>
              <w:ind w:right="-93"/>
              <w:jc w:val="center"/>
              <w:rPr>
                <w:rFonts w:eastAsia="Calibri" w:cs="Tahoma"/>
                <w:bCs/>
              </w:rPr>
            </w:pPr>
            <w:r w:rsidRPr="00C54A31">
              <w:rPr>
                <w:rFonts w:eastAsia="Calibri" w:cs="Tahoma"/>
                <w:bCs/>
              </w:rPr>
              <w:t>III</w:t>
            </w:r>
          </w:p>
        </w:tc>
        <w:tc>
          <w:tcPr>
            <w:tcW w:w="3037" w:type="dxa"/>
          </w:tcPr>
          <w:p w:rsidRPr="00C54A31" w:rsidR="00A729A4" w:rsidP="00CB33B5" w:rsidRDefault="00A729A4" w14:paraId="3E7E0564" w14:textId="77777777">
            <w:pPr>
              <w:spacing w:line="360" w:lineRule="auto"/>
              <w:ind w:right="-93"/>
              <w:jc w:val="center"/>
              <w:rPr>
                <w:rFonts w:eastAsia="Calibri" w:cs="Tahoma"/>
                <w:bCs/>
              </w:rPr>
            </w:pPr>
            <w:r w:rsidRPr="00C54A31">
              <w:rPr>
                <w:rFonts w:eastAsia="Calibri" w:cs="Tahoma"/>
                <w:bCs/>
              </w:rPr>
              <w:t>151 Y MÁS</w:t>
            </w:r>
          </w:p>
        </w:tc>
        <w:tc>
          <w:tcPr>
            <w:tcW w:w="3037" w:type="dxa"/>
          </w:tcPr>
          <w:p w:rsidRPr="00C54A31" w:rsidR="00A729A4" w:rsidP="00CB33B5" w:rsidRDefault="00A729A4" w14:paraId="03A1ABAB" w14:textId="77777777">
            <w:pPr>
              <w:spacing w:line="360" w:lineRule="auto"/>
              <w:ind w:right="-93"/>
              <w:jc w:val="center"/>
              <w:rPr>
                <w:rFonts w:cs="Arial"/>
                <w:color w:val="000000"/>
                <w:sz w:val="18"/>
                <w:szCs w:val="18"/>
                <w:shd w:val="clear" w:color="auto" w:fill="FFFFFF"/>
              </w:rPr>
            </w:pPr>
            <w:r w:rsidRPr="00C54A31">
              <w:rPr>
                <w:rFonts w:cs="Arial"/>
                <w:color w:val="000000"/>
                <w:sz w:val="18"/>
                <w:szCs w:val="18"/>
                <w:shd w:val="clear" w:color="auto" w:fill="FFFFFF"/>
              </w:rPr>
              <w:t>Hasta 500,000.00</w:t>
            </w:r>
          </w:p>
          <w:p w:rsidRPr="00C54A31" w:rsidR="00A729A4" w:rsidP="00CB33B5" w:rsidRDefault="00A729A4" w14:paraId="6C436688" w14:textId="77777777">
            <w:pPr>
              <w:spacing w:line="360" w:lineRule="auto"/>
              <w:ind w:right="-93"/>
              <w:jc w:val="center"/>
              <w:rPr>
                <w:rFonts w:cs="Arial"/>
                <w:color w:val="000000"/>
                <w:sz w:val="18"/>
                <w:szCs w:val="18"/>
                <w:shd w:val="clear" w:color="auto" w:fill="FFFFFF"/>
              </w:rPr>
            </w:pPr>
            <w:r w:rsidRPr="00C54A31">
              <w:rPr>
                <w:rFonts w:cs="Arial"/>
                <w:color w:val="000000"/>
                <w:sz w:val="18"/>
                <w:szCs w:val="18"/>
                <w:shd w:val="clear" w:color="auto" w:fill="FFFFFF"/>
              </w:rPr>
              <w:t>(quinientos mil pesos 00/100 m.n.)</w:t>
            </w:r>
          </w:p>
        </w:tc>
      </w:tr>
    </w:tbl>
    <w:p w:rsidRPr="00C54A31" w:rsidR="00A729A4" w:rsidP="00CB33B5" w:rsidRDefault="00A729A4" w14:paraId="4542E3AE" w14:textId="77777777">
      <w:pPr>
        <w:spacing w:after="0" w:line="360" w:lineRule="auto"/>
        <w:ind w:left="567" w:right="567"/>
        <w:rPr>
          <w:rFonts w:eastAsia="Calibri" w:cs="Tahoma"/>
          <w:bCs/>
          <w:i/>
          <w:sz w:val="20"/>
          <w:szCs w:val="20"/>
        </w:rPr>
      </w:pPr>
      <w:r w:rsidRPr="00C54A31">
        <w:rPr>
          <w:rFonts w:eastAsia="Calibri" w:cs="Tahoma"/>
          <w:bCs/>
          <w:i/>
          <w:sz w:val="20"/>
          <w:szCs w:val="20"/>
        </w:rPr>
        <w:t>5. RECURSOS DEL PROGRAMA</w:t>
      </w:r>
    </w:p>
    <w:p w:rsidRPr="00C54A31" w:rsidR="00A729A4" w:rsidP="00CB33B5" w:rsidRDefault="00A729A4" w14:paraId="32256FE4" w14:textId="77777777">
      <w:pPr>
        <w:spacing w:after="0" w:line="360" w:lineRule="auto"/>
        <w:ind w:left="567" w:right="567"/>
        <w:rPr>
          <w:rFonts w:eastAsia="Calibri" w:cs="Tahoma"/>
          <w:bCs/>
          <w:i/>
          <w:sz w:val="20"/>
          <w:szCs w:val="20"/>
        </w:rPr>
      </w:pPr>
      <w:r w:rsidRPr="00C54A31">
        <w:rPr>
          <w:rFonts w:eastAsia="Calibri" w:cs="Tahoma"/>
          <w:bCs/>
          <w:i/>
          <w:sz w:val="20"/>
          <w:szCs w:val="20"/>
        </w:rPr>
        <w:t>…</w:t>
      </w:r>
    </w:p>
    <w:p w:rsidRPr="00C54A31" w:rsidR="00A729A4" w:rsidP="00CB33B5" w:rsidRDefault="00A729A4" w14:paraId="614243F6" w14:textId="77777777">
      <w:pPr>
        <w:spacing w:after="0" w:line="360" w:lineRule="auto"/>
        <w:ind w:left="567" w:right="567"/>
        <w:rPr>
          <w:rFonts w:eastAsia="Calibri" w:cs="Tahoma"/>
          <w:bCs/>
          <w:i/>
          <w:sz w:val="20"/>
          <w:szCs w:val="20"/>
        </w:rPr>
      </w:pPr>
    </w:p>
    <w:p w:rsidRPr="00C54A31" w:rsidR="00A729A4" w:rsidP="00CB33B5" w:rsidRDefault="00A729A4" w14:paraId="46360ECE" w14:textId="77777777">
      <w:pPr>
        <w:spacing w:after="0" w:line="360" w:lineRule="auto"/>
        <w:ind w:left="567" w:right="567"/>
        <w:rPr>
          <w:rFonts w:eastAsia="Calibri" w:cs="Tahoma"/>
          <w:bCs/>
          <w:i/>
          <w:sz w:val="20"/>
          <w:szCs w:val="20"/>
        </w:rPr>
      </w:pPr>
      <w:r w:rsidRPr="00C54A31">
        <w:rPr>
          <w:rFonts w:eastAsia="Calibri" w:cs="Tahoma"/>
          <w:bCs/>
          <w:i/>
          <w:sz w:val="20"/>
          <w:szCs w:val="20"/>
        </w:rPr>
        <w:t>6. COMITÉS ESCOLARES DE ADMINISTRACIÓN PARTICIPATIVA</w:t>
      </w:r>
    </w:p>
    <w:p w:rsidRPr="00C54A31" w:rsidR="00A729A4" w:rsidP="00CB33B5" w:rsidRDefault="00A729A4" w14:paraId="22E2D7E5" w14:textId="77777777">
      <w:pPr>
        <w:spacing w:after="0" w:line="360" w:lineRule="auto"/>
        <w:ind w:left="567" w:right="567"/>
        <w:rPr>
          <w:rFonts w:eastAsia="Calibri" w:cs="Tahoma"/>
          <w:bCs/>
          <w:i/>
          <w:sz w:val="20"/>
          <w:szCs w:val="20"/>
        </w:rPr>
      </w:pPr>
      <w:r w:rsidRPr="00C54A31">
        <w:rPr>
          <w:rFonts w:eastAsia="Calibri" w:cs="Tahoma"/>
          <w:bCs/>
          <w:i/>
          <w:sz w:val="20"/>
          <w:szCs w:val="20"/>
        </w:rPr>
        <w:t>6.1. Integración y Organización del CEAP</w:t>
      </w:r>
    </w:p>
    <w:p w:rsidRPr="00C54A31" w:rsidR="00A729A4" w:rsidP="00CB33B5" w:rsidRDefault="00A729A4" w14:paraId="7381249C" w14:textId="77777777">
      <w:pPr>
        <w:spacing w:after="0" w:line="360" w:lineRule="auto"/>
        <w:ind w:left="567" w:right="567"/>
        <w:rPr>
          <w:rFonts w:eastAsia="Calibri" w:cs="Tahoma"/>
          <w:bCs/>
          <w:i/>
          <w:sz w:val="20"/>
          <w:szCs w:val="20"/>
        </w:rPr>
      </w:pPr>
      <w:r w:rsidRPr="00C54A31">
        <w:rPr>
          <w:rFonts w:eastAsia="Calibri" w:cs="Tahoma"/>
          <w:bCs/>
          <w:i/>
          <w:sz w:val="20"/>
          <w:szCs w:val="20"/>
        </w:rPr>
        <w:t>Los CEAP son los órganos electos por las Asambleas de la Comunidad Escolar, responsables del ejercicio de los recursos asignados por la Federación y, en su caso, de las entidades federativas, que tienen como objetivo la dignificación de los Planteles educativos y la paulatina superación de las desigualdades entre las escuelas del país.</w:t>
      </w:r>
    </w:p>
    <w:p w:rsidRPr="00C54A31" w:rsidR="00A729A4" w:rsidP="00CB33B5" w:rsidRDefault="00A729A4" w14:paraId="3C666C42" w14:textId="77777777">
      <w:pPr>
        <w:spacing w:after="0" w:line="360" w:lineRule="auto"/>
        <w:ind w:left="567" w:right="567"/>
        <w:rPr>
          <w:rFonts w:eastAsia="Calibri" w:cs="Tahoma"/>
          <w:bCs/>
          <w:i/>
          <w:sz w:val="20"/>
          <w:szCs w:val="20"/>
        </w:rPr>
      </w:pPr>
      <w:r w:rsidRPr="00C54A31">
        <w:rPr>
          <w:rFonts w:eastAsia="Calibri" w:cs="Tahoma"/>
          <w:bCs/>
          <w:i/>
          <w:sz w:val="20"/>
          <w:szCs w:val="20"/>
        </w:rPr>
        <w:t>Cada Plantel contará solamente con un CEAP, independientemente de la cantidad de Centros de Trabajo que existan en el mismo.</w:t>
      </w:r>
    </w:p>
    <w:p w:rsidRPr="00C54A31" w:rsidR="00A729A4" w:rsidP="00CB33B5" w:rsidRDefault="00A729A4" w14:paraId="4053F5EB" w14:textId="77777777">
      <w:pPr>
        <w:spacing w:after="0" w:line="360" w:lineRule="auto"/>
        <w:ind w:left="567" w:right="567"/>
        <w:rPr>
          <w:rFonts w:eastAsia="Calibri" w:cs="Tahoma"/>
          <w:bCs/>
          <w:i/>
          <w:sz w:val="20"/>
          <w:szCs w:val="20"/>
        </w:rPr>
      </w:pPr>
      <w:r w:rsidRPr="00C54A31">
        <w:rPr>
          <w:rFonts w:eastAsia="Calibri" w:cs="Tahoma"/>
          <w:bCs/>
          <w:i/>
          <w:sz w:val="20"/>
          <w:szCs w:val="20"/>
        </w:rPr>
        <w:t>Los CEAP se integrarán de la forma siguiente:</w:t>
      </w:r>
    </w:p>
    <w:p w:rsidRPr="00C54A31" w:rsidR="00A729A4" w:rsidP="00CB33B5" w:rsidRDefault="00A729A4" w14:paraId="700E1F52" w14:textId="77777777">
      <w:pPr>
        <w:spacing w:after="0" w:line="360" w:lineRule="auto"/>
        <w:ind w:left="567" w:right="567"/>
        <w:rPr>
          <w:rFonts w:eastAsia="Calibri" w:cs="Tahoma"/>
          <w:bCs/>
          <w:i/>
          <w:sz w:val="20"/>
          <w:szCs w:val="20"/>
        </w:rPr>
      </w:pPr>
      <w:r w:rsidRPr="00C54A31">
        <w:rPr>
          <w:rFonts w:eastAsia="Calibri" w:cs="Tahoma"/>
          <w:bCs/>
          <w:i/>
          <w:sz w:val="20"/>
          <w:szCs w:val="20"/>
        </w:rPr>
        <w:t>a)    Un Presidente, que deberá ser una madre, padre de familia o tutor, con hijo(s) inscrito(s) en alguno de los Centros de Trabajo del Plantel.</w:t>
      </w:r>
    </w:p>
    <w:p w:rsidRPr="00C54A31" w:rsidR="00A729A4" w:rsidP="00CB33B5" w:rsidRDefault="00A729A4" w14:paraId="68D47CA8" w14:textId="77777777">
      <w:pPr>
        <w:spacing w:after="0" w:line="360" w:lineRule="auto"/>
        <w:ind w:left="567" w:right="567"/>
        <w:rPr>
          <w:rFonts w:eastAsia="Calibri" w:cs="Tahoma"/>
          <w:bCs/>
          <w:i/>
          <w:sz w:val="20"/>
          <w:szCs w:val="20"/>
        </w:rPr>
      </w:pPr>
      <w:r w:rsidRPr="00C54A31">
        <w:rPr>
          <w:rFonts w:eastAsia="Calibri" w:cs="Tahoma"/>
          <w:bCs/>
          <w:i/>
          <w:sz w:val="20"/>
          <w:szCs w:val="20"/>
        </w:rPr>
        <w:t>b)    Secretario Técnico, que deberá ser madre, padre de familia o tutor, docente o Autoridad Escolar de la Comunidad Escolar.</w:t>
      </w:r>
    </w:p>
    <w:p w:rsidRPr="00C54A31" w:rsidR="00A729A4" w:rsidP="00CB33B5" w:rsidRDefault="00A729A4" w14:paraId="3ABF1A37" w14:textId="77777777">
      <w:pPr>
        <w:spacing w:after="0" w:line="360" w:lineRule="auto"/>
        <w:ind w:left="567" w:right="567"/>
        <w:rPr>
          <w:rFonts w:eastAsia="Calibri" w:cs="Tahoma"/>
          <w:bCs/>
          <w:i/>
          <w:sz w:val="20"/>
          <w:szCs w:val="20"/>
        </w:rPr>
      </w:pPr>
      <w:r w:rsidRPr="00C54A31">
        <w:rPr>
          <w:rFonts w:eastAsia="Calibri" w:cs="Tahoma"/>
          <w:bCs/>
          <w:i/>
          <w:sz w:val="20"/>
          <w:szCs w:val="20"/>
        </w:rPr>
        <w:lastRenderedPageBreak/>
        <w:t>c)    Una Tesorera, que será preferentemente una madre de familia o tutora, cuando el contexto social de la Comunidad Escolar lo permitan.</w:t>
      </w:r>
    </w:p>
    <w:p w:rsidRPr="00C54A31" w:rsidR="00A729A4" w:rsidP="00CB33B5" w:rsidRDefault="00A729A4" w14:paraId="505D7A02" w14:textId="77777777">
      <w:pPr>
        <w:spacing w:after="0" w:line="360" w:lineRule="auto"/>
        <w:ind w:left="567" w:right="567"/>
        <w:rPr>
          <w:rFonts w:eastAsia="Calibri" w:cs="Tahoma"/>
          <w:bCs/>
          <w:i/>
          <w:sz w:val="20"/>
          <w:szCs w:val="20"/>
        </w:rPr>
      </w:pPr>
      <w:r w:rsidRPr="00C54A31">
        <w:rPr>
          <w:rFonts w:eastAsia="Calibri" w:cs="Tahoma"/>
          <w:bCs/>
          <w:i/>
          <w:sz w:val="20"/>
          <w:szCs w:val="20"/>
        </w:rPr>
        <w:t>d)    En su caso, un Coordinador Escolar del Servicio de Alimentación, que deberá ser una madre, padre de familia o tutor.</w:t>
      </w:r>
    </w:p>
    <w:p w:rsidRPr="00C54A31" w:rsidR="00A729A4" w:rsidP="00CB33B5" w:rsidRDefault="00A729A4" w14:paraId="2D1E8A40" w14:textId="77777777">
      <w:pPr>
        <w:spacing w:after="0" w:line="360" w:lineRule="auto"/>
        <w:ind w:left="567" w:right="567"/>
        <w:rPr>
          <w:rFonts w:eastAsia="Calibri" w:cs="Tahoma"/>
          <w:bCs/>
          <w:i/>
          <w:sz w:val="20"/>
          <w:szCs w:val="20"/>
        </w:rPr>
      </w:pPr>
      <w:r w:rsidRPr="00C54A31">
        <w:rPr>
          <w:rFonts w:eastAsia="Calibri" w:cs="Tahoma"/>
          <w:bCs/>
          <w:i/>
          <w:sz w:val="20"/>
          <w:szCs w:val="20"/>
        </w:rPr>
        <w:t>e)    Dos Vocales, que podrán ser madres, padres de familia o tutores.</w:t>
      </w:r>
    </w:p>
    <w:p w:rsidRPr="00C54A31" w:rsidR="00A729A4" w:rsidP="00CB33B5" w:rsidRDefault="00A729A4" w14:paraId="07AA85D5" w14:textId="77777777">
      <w:pPr>
        <w:spacing w:after="0" w:line="360" w:lineRule="auto"/>
        <w:ind w:left="567" w:right="567"/>
        <w:rPr>
          <w:rFonts w:eastAsia="Calibri" w:cs="Tahoma"/>
          <w:bCs/>
          <w:i/>
          <w:sz w:val="20"/>
          <w:szCs w:val="20"/>
        </w:rPr>
      </w:pPr>
      <w:r w:rsidRPr="00C54A31">
        <w:rPr>
          <w:rFonts w:eastAsia="Calibri" w:cs="Tahoma"/>
          <w:bCs/>
          <w:i/>
          <w:sz w:val="20"/>
          <w:szCs w:val="20"/>
        </w:rPr>
        <w:t>f)     Un Alumno de cuarto grado de primaria en adelante, inscrito en alguno de los Centros de Trabajo del Plantel, podrá ser electo para participar como invitado permanente con voz, pero sin derecho a voto.</w:t>
      </w:r>
    </w:p>
    <w:p w:rsidRPr="00C54A31" w:rsidR="00A729A4" w:rsidP="00CB33B5" w:rsidRDefault="00A729A4" w14:paraId="33DCE1EB" w14:textId="77777777">
      <w:pPr>
        <w:spacing w:after="0" w:line="360" w:lineRule="auto"/>
        <w:ind w:left="567" w:right="567"/>
        <w:rPr>
          <w:rFonts w:eastAsia="Calibri" w:cs="Tahoma"/>
          <w:bCs/>
          <w:i/>
          <w:sz w:val="20"/>
          <w:szCs w:val="20"/>
        </w:rPr>
      </w:pPr>
      <w:r w:rsidRPr="00C54A31">
        <w:rPr>
          <w:rFonts w:eastAsia="Calibri" w:cs="Tahoma"/>
          <w:bCs/>
          <w:i/>
          <w:sz w:val="20"/>
          <w:szCs w:val="20"/>
        </w:rPr>
        <w:t>La Autoridad Escolar podrá formar parte del CEAP en algunas de las figuras previstas para ello (Secretario Técnico y/o Vocal).</w:t>
      </w:r>
    </w:p>
    <w:p w:rsidRPr="00C54A31" w:rsidR="00A729A4" w:rsidP="00CB33B5" w:rsidRDefault="00A729A4" w14:paraId="3BD3CE49" w14:textId="77777777">
      <w:pPr>
        <w:spacing w:after="0" w:line="360" w:lineRule="auto"/>
        <w:ind w:left="567" w:right="567"/>
        <w:rPr>
          <w:rFonts w:eastAsia="Calibri" w:cs="Tahoma"/>
          <w:bCs/>
          <w:i/>
          <w:sz w:val="20"/>
          <w:szCs w:val="20"/>
        </w:rPr>
      </w:pPr>
      <w:r w:rsidRPr="00C54A31">
        <w:rPr>
          <w:rFonts w:eastAsia="Calibri" w:cs="Tahoma"/>
          <w:bCs/>
          <w:i/>
          <w:sz w:val="20"/>
          <w:szCs w:val="20"/>
        </w:rPr>
        <w:t>En todos los casos, una misma persona no puede ocupar más de una posición en el CEAP.</w:t>
      </w:r>
    </w:p>
    <w:p w:rsidRPr="00C54A31" w:rsidR="00A729A4" w:rsidP="00CB33B5" w:rsidRDefault="00A729A4" w14:paraId="479D9F29" w14:textId="77777777">
      <w:pPr>
        <w:spacing w:after="0" w:line="360" w:lineRule="auto"/>
        <w:ind w:left="567" w:right="567"/>
        <w:rPr>
          <w:rFonts w:eastAsia="Calibri" w:cs="Tahoma"/>
          <w:bCs/>
          <w:i/>
          <w:sz w:val="20"/>
          <w:szCs w:val="20"/>
        </w:rPr>
      </w:pPr>
      <w:r w:rsidRPr="00C54A31">
        <w:rPr>
          <w:rFonts w:eastAsia="Calibri" w:cs="Tahoma"/>
          <w:bCs/>
          <w:i/>
          <w:sz w:val="20"/>
          <w:szCs w:val="20"/>
        </w:rPr>
        <w:t>Los integrantes del CEAP no tendrán ninguna retribución por su encargo, ésta será a título honorífico, deberán de tener cuando menos un Alumno inscrito en el Plantel.</w:t>
      </w:r>
    </w:p>
    <w:p w:rsidRPr="00C54A31" w:rsidR="00A729A4" w:rsidP="00CB33B5" w:rsidRDefault="00A729A4" w14:paraId="04EFBD2B" w14:textId="77777777">
      <w:pPr>
        <w:spacing w:after="0" w:line="360" w:lineRule="auto"/>
        <w:ind w:left="567" w:right="567"/>
        <w:rPr>
          <w:rFonts w:eastAsia="Calibri" w:cs="Tahoma"/>
          <w:bCs/>
          <w:i/>
          <w:sz w:val="20"/>
          <w:szCs w:val="20"/>
        </w:rPr>
      </w:pPr>
      <w:r w:rsidRPr="00C54A31">
        <w:rPr>
          <w:rFonts w:eastAsia="Calibri" w:cs="Tahoma"/>
          <w:bCs/>
          <w:i/>
          <w:sz w:val="20"/>
          <w:szCs w:val="20"/>
        </w:rPr>
        <w:t>En caso de que algún integrante se separe del CEAP, o que deje de tener hijos inscritos en el Plantel, el cargo vacante será cubierto mediante el procedimiento de elección señalado en el numeral 6.2 de los Lineamientos, previa Convocatoria a la Asamblea con tres días hábiles de anticipación por parte del Presidente o, en su caso la Autoridad Escolar. Los sustitutos solamente podrán ocupar el cargo por el tiempo que estaba nombrado a quien sustituyeron.</w:t>
      </w:r>
    </w:p>
    <w:p w:rsidRPr="00C54A31" w:rsidR="00A729A4" w:rsidP="00CB33B5" w:rsidRDefault="00A729A4" w14:paraId="7C38C2DB" w14:textId="77777777">
      <w:pPr>
        <w:spacing w:after="0" w:line="360" w:lineRule="auto"/>
        <w:ind w:left="567" w:right="567"/>
        <w:rPr>
          <w:rFonts w:eastAsia="Calibri" w:cs="Tahoma"/>
          <w:bCs/>
          <w:i/>
          <w:sz w:val="20"/>
          <w:szCs w:val="20"/>
        </w:rPr>
      </w:pPr>
      <w:r w:rsidRPr="00C54A31">
        <w:rPr>
          <w:rFonts w:eastAsia="Calibri" w:cs="Tahoma"/>
          <w:bCs/>
          <w:i/>
          <w:sz w:val="20"/>
          <w:szCs w:val="20"/>
        </w:rPr>
        <w:t>Atendiendo a las características de la Comunidad Escolar, cuando no existan suficientes personas para integrar el CEAP, podrán constituirlo con al menos tres cargos; el Presidente, el Secretario Técnico y la Tesorera; o en caso de ser beneficiado por el Componente 3, de cuatro cargos sumando al Coordinador Escolar del Servicio de Alimentación.</w:t>
      </w:r>
    </w:p>
    <w:p w:rsidRPr="00C54A31" w:rsidR="00A729A4" w:rsidP="00CB33B5" w:rsidRDefault="00A729A4" w14:paraId="28983A28" w14:textId="77777777">
      <w:pPr>
        <w:spacing w:after="0" w:line="360" w:lineRule="auto"/>
        <w:ind w:left="567" w:right="567"/>
        <w:rPr>
          <w:rFonts w:eastAsia="Calibri" w:cs="Tahoma"/>
          <w:bCs/>
          <w:i/>
          <w:sz w:val="20"/>
          <w:szCs w:val="20"/>
        </w:rPr>
      </w:pPr>
      <w:r w:rsidRPr="00C54A31">
        <w:rPr>
          <w:rFonts w:eastAsia="Calibri" w:cs="Tahoma"/>
          <w:bCs/>
          <w:i/>
          <w:sz w:val="20"/>
          <w:szCs w:val="20"/>
        </w:rPr>
        <w:t>Los integrantes del CEAP durarán en su encargo un año lectivo, con la posibilidad de reelegirse por un período adicional. El procedimiento de reelección será el mismo por el que fueron electos originalmente. En caso de renovación del CEAP o de cualquiera de sus integrantes, el responsable saliente deberá elaborar un acta entrega recepción de las actividades a su cargo y realizar los trámites que correspondan para que los nuevos integrantes cumplan con sus responsabilidades.</w:t>
      </w:r>
    </w:p>
    <w:p w:rsidRPr="00C54A31" w:rsidR="00A729A4" w:rsidP="00CB33B5" w:rsidRDefault="00A729A4" w14:paraId="72FBC7E7" w14:textId="77777777">
      <w:pPr>
        <w:spacing w:after="0" w:line="360" w:lineRule="auto"/>
        <w:ind w:left="567" w:right="567"/>
        <w:rPr>
          <w:rFonts w:eastAsia="Calibri" w:cs="Tahoma"/>
          <w:bCs/>
          <w:i/>
          <w:sz w:val="20"/>
          <w:szCs w:val="20"/>
        </w:rPr>
      </w:pPr>
      <w:r w:rsidRPr="00C54A31">
        <w:rPr>
          <w:rFonts w:eastAsia="Calibri" w:cs="Tahoma"/>
          <w:bCs/>
          <w:i/>
          <w:sz w:val="20"/>
          <w:szCs w:val="20"/>
        </w:rPr>
        <w:t>6.2 Constitución del CEAP</w:t>
      </w:r>
    </w:p>
    <w:p w:rsidRPr="00C54A31" w:rsidR="00A729A4" w:rsidP="00CB33B5" w:rsidRDefault="00A729A4" w14:paraId="4030CBAC"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La constitución y elección de los integrantes del CEAP, se llevará mediante Asamblea, previa Convocatoria que el FA lleve a cabo, asistida por la Autoridad Escolar. En los Planteles donde </w:t>
      </w:r>
      <w:r w:rsidRPr="00C54A31">
        <w:rPr>
          <w:rFonts w:eastAsia="Calibri" w:cs="Tahoma"/>
          <w:bCs/>
          <w:i/>
          <w:sz w:val="20"/>
          <w:szCs w:val="20"/>
        </w:rPr>
        <w:lastRenderedPageBreak/>
        <w:t>existan dos o más Centros de Trabajo, las Autoridades Escolares de cada Centro de Trabajo, deberán coordinarse entre ellos para emitir una Convocatoria única por Plantel.</w:t>
      </w:r>
    </w:p>
    <w:p w:rsidRPr="00C54A31" w:rsidR="00A729A4" w:rsidP="00CB33B5" w:rsidRDefault="00A729A4" w14:paraId="2B026EE9" w14:textId="77777777">
      <w:pPr>
        <w:spacing w:after="0" w:line="360" w:lineRule="auto"/>
        <w:ind w:left="567" w:right="567"/>
        <w:rPr>
          <w:rFonts w:eastAsia="Calibri" w:cs="Tahoma"/>
          <w:bCs/>
          <w:i/>
          <w:sz w:val="20"/>
          <w:szCs w:val="20"/>
        </w:rPr>
      </w:pPr>
      <w:r w:rsidRPr="00C54A31">
        <w:rPr>
          <w:rFonts w:eastAsia="Calibri" w:cs="Tahoma"/>
          <w:bCs/>
          <w:i/>
          <w:sz w:val="20"/>
          <w:szCs w:val="20"/>
        </w:rPr>
        <w:t>La Asamblea donde se elijan a los miembros del CEAP, será moderada por el FA o la Autoridad Escolar indistintamente, siendo el FA quien explicará a los presentes la importancia y funciones del CEAP, los diferentes cargos que existen y el compromiso que cada uno adquiere al formar parte de éste.</w:t>
      </w:r>
    </w:p>
    <w:p w:rsidRPr="00C54A31" w:rsidR="00A729A4" w:rsidP="00CB33B5" w:rsidRDefault="00A729A4" w14:paraId="1765A9ED" w14:textId="77777777">
      <w:pPr>
        <w:spacing w:after="0" w:line="360" w:lineRule="auto"/>
        <w:ind w:left="567" w:right="567"/>
        <w:rPr>
          <w:rFonts w:eastAsia="Calibri" w:cs="Tahoma"/>
          <w:bCs/>
          <w:i/>
          <w:sz w:val="20"/>
          <w:szCs w:val="20"/>
        </w:rPr>
      </w:pPr>
      <w:r w:rsidRPr="00043703">
        <w:rPr>
          <w:rFonts w:eastAsia="Calibri" w:cs="Tahoma"/>
          <w:b/>
          <w:i/>
          <w:sz w:val="20"/>
          <w:szCs w:val="20"/>
        </w:rPr>
        <w:t>El FA será responsable de levantar una lista de asistentes a la Asamblea donde se elijan a los miembros del CEAP, misma que deberá anexar al Acta de Asamblea</w:t>
      </w:r>
      <w:r w:rsidRPr="00C54A31">
        <w:rPr>
          <w:rFonts w:eastAsia="Calibri" w:cs="Tahoma"/>
          <w:bCs/>
          <w:i/>
          <w:sz w:val="20"/>
          <w:szCs w:val="20"/>
        </w:rPr>
        <w:t>, y en la que hará constar los hechos sucedidos en la sesión, incluyendo de manera clara la elección de los miembros del CEAP, conforme al Formato de Acta de Integración.</w:t>
      </w:r>
    </w:p>
    <w:p w:rsidRPr="00C54A31" w:rsidR="00A729A4" w:rsidP="00CB33B5" w:rsidRDefault="00A729A4" w14:paraId="3234B54D" w14:textId="77777777">
      <w:pPr>
        <w:spacing w:after="0" w:line="360" w:lineRule="auto"/>
        <w:ind w:left="567" w:right="567"/>
        <w:rPr>
          <w:rFonts w:eastAsia="Calibri" w:cs="Tahoma"/>
          <w:bCs/>
          <w:i/>
          <w:sz w:val="20"/>
          <w:szCs w:val="20"/>
        </w:rPr>
      </w:pPr>
      <w:r w:rsidRPr="00C54A31">
        <w:rPr>
          <w:rFonts w:eastAsia="Calibri" w:cs="Tahoma"/>
          <w:bCs/>
          <w:i/>
          <w:sz w:val="20"/>
          <w:szCs w:val="20"/>
        </w:rPr>
        <w:t>La Asamblea donde se elijan a los miembros del CEAP se instalará con la presencia de la mayoría de los integrantes de la Comunidad Escolar, así como la asistencia obligatoria de la Autoridad Escolar y del FA, y se desarrollará de la siguiente manera:</w:t>
      </w:r>
    </w:p>
    <w:p w:rsidRPr="00C54A31" w:rsidR="00A729A4" w:rsidP="00CB33B5" w:rsidRDefault="00A729A4" w14:paraId="2B1C1A66" w14:textId="77777777">
      <w:pPr>
        <w:spacing w:after="0" w:line="360" w:lineRule="auto"/>
        <w:ind w:left="567" w:right="567"/>
        <w:rPr>
          <w:rFonts w:eastAsia="Calibri" w:cs="Tahoma"/>
          <w:bCs/>
          <w:i/>
          <w:sz w:val="20"/>
          <w:szCs w:val="20"/>
        </w:rPr>
      </w:pPr>
      <w:r w:rsidRPr="00C54A31">
        <w:rPr>
          <w:rFonts w:eastAsia="Calibri" w:cs="Tahoma"/>
          <w:bCs/>
          <w:i/>
          <w:sz w:val="20"/>
          <w:szCs w:val="20"/>
        </w:rPr>
        <w:t>a)    La Asamblea dará inicio en el día, hora y lugar publicados en la Convocatoria.</w:t>
      </w:r>
    </w:p>
    <w:p w:rsidRPr="00C54A31" w:rsidR="00A729A4" w:rsidP="00CB33B5" w:rsidRDefault="00A729A4" w14:paraId="702D8335" w14:textId="77777777">
      <w:pPr>
        <w:spacing w:after="0" w:line="360" w:lineRule="auto"/>
        <w:ind w:left="567" w:right="567"/>
        <w:rPr>
          <w:rFonts w:eastAsia="Calibri" w:cs="Tahoma"/>
          <w:bCs/>
          <w:i/>
          <w:sz w:val="20"/>
          <w:szCs w:val="20"/>
        </w:rPr>
      </w:pPr>
      <w:r w:rsidRPr="00C54A31">
        <w:rPr>
          <w:rFonts w:eastAsia="Calibri" w:cs="Tahoma"/>
          <w:bCs/>
          <w:i/>
          <w:sz w:val="20"/>
          <w:szCs w:val="20"/>
        </w:rPr>
        <w:t>b)    Al inicio de la Asamblea el FA dará lectura a la carta de presentación.</w:t>
      </w:r>
    </w:p>
    <w:p w:rsidRPr="00C54A31" w:rsidR="00A729A4" w:rsidP="00CB33B5" w:rsidRDefault="00A729A4" w14:paraId="1D0F8563" w14:textId="77777777">
      <w:pPr>
        <w:spacing w:after="0" w:line="360" w:lineRule="auto"/>
        <w:ind w:left="567" w:right="567"/>
        <w:rPr>
          <w:rFonts w:eastAsia="Calibri" w:cs="Tahoma"/>
          <w:bCs/>
          <w:i/>
          <w:sz w:val="20"/>
          <w:szCs w:val="20"/>
        </w:rPr>
      </w:pPr>
      <w:r w:rsidRPr="00C54A31">
        <w:rPr>
          <w:rFonts w:eastAsia="Calibri" w:cs="Tahoma"/>
          <w:bCs/>
          <w:i/>
          <w:sz w:val="20"/>
          <w:szCs w:val="20"/>
        </w:rPr>
        <w:t>c)    Enseguida, el FA explicará a la Asamblea los Lineamientos, así como los Componentes de los que pueden ser beneficiarios.</w:t>
      </w:r>
    </w:p>
    <w:p w:rsidRPr="00C54A31" w:rsidR="00A729A4" w:rsidP="00CB33B5" w:rsidRDefault="00A729A4" w14:paraId="777CE7A0" w14:textId="77777777">
      <w:pPr>
        <w:spacing w:after="0" w:line="360" w:lineRule="auto"/>
        <w:ind w:left="567" w:right="567"/>
        <w:rPr>
          <w:rFonts w:eastAsia="Calibri" w:cs="Tahoma"/>
          <w:bCs/>
          <w:i/>
          <w:sz w:val="20"/>
          <w:szCs w:val="20"/>
        </w:rPr>
      </w:pPr>
      <w:r w:rsidRPr="00C54A31">
        <w:rPr>
          <w:rFonts w:eastAsia="Calibri" w:cs="Tahoma"/>
          <w:bCs/>
          <w:i/>
          <w:sz w:val="20"/>
          <w:szCs w:val="20"/>
        </w:rPr>
        <w:t>d)    Posteriormente, se permitirá a los asistentes a la Asamblea presentar sus candidaturas a cada uno de los cargos del CEAP. Cada miembro deberá ser elegido por una mayoría de votos de entre los registrados en la lista de asistentes de la Asamblea. Cada asistente a la Asamblea podrá votar sólo una vez por cada uno de los integrantes del CEAP.</w:t>
      </w:r>
    </w:p>
    <w:p w:rsidRPr="00C54A31" w:rsidR="00A729A4" w:rsidP="00CB33B5" w:rsidRDefault="00A729A4" w14:paraId="0DCEDBF7" w14:textId="77777777">
      <w:pPr>
        <w:spacing w:after="0" w:line="360" w:lineRule="auto"/>
        <w:ind w:left="567" w:right="567"/>
        <w:rPr>
          <w:rFonts w:eastAsia="Calibri" w:cs="Tahoma"/>
          <w:bCs/>
          <w:i/>
          <w:sz w:val="20"/>
          <w:szCs w:val="20"/>
        </w:rPr>
      </w:pPr>
      <w:r w:rsidRPr="00C54A31">
        <w:rPr>
          <w:rFonts w:eastAsia="Calibri" w:cs="Tahoma"/>
          <w:bCs/>
          <w:i/>
          <w:sz w:val="20"/>
          <w:szCs w:val="20"/>
        </w:rPr>
        <w:t>e)    Se someterán a votación a mano alzada cada uno de los integrantes del CEAP y será el FA el responsable de llevar a cabo el conteo de los votos respectivos.</w:t>
      </w:r>
    </w:p>
    <w:p w:rsidRPr="00C54A31" w:rsidR="00A729A4" w:rsidP="00CB33B5" w:rsidRDefault="00A729A4" w14:paraId="51E5AB3C" w14:textId="590237C5">
      <w:pPr>
        <w:spacing w:after="0" w:line="360" w:lineRule="auto"/>
        <w:ind w:left="567" w:right="567"/>
        <w:rPr>
          <w:rFonts w:eastAsia="Calibri" w:cs="Tahoma"/>
          <w:bCs/>
          <w:i/>
          <w:sz w:val="20"/>
          <w:szCs w:val="20"/>
        </w:rPr>
      </w:pPr>
      <w:r w:rsidRPr="00C54A31">
        <w:rPr>
          <w:rFonts w:eastAsia="Calibri" w:cs="Tahoma"/>
          <w:bCs/>
          <w:i/>
          <w:sz w:val="20"/>
          <w:szCs w:val="20"/>
        </w:rPr>
        <w:t>f)     De estos hechos, se integrará el Acta de Asamblea, la cual deberá contener fecha, hora y sede de realización, nombre y clave de los Centros de Trabajo que se integraron a la Asamblea, el número de Alumnos, madres, padres, tutores, docentes, directivos, figuras educativas y miembros de la</w:t>
      </w:r>
      <w:r w:rsidR="00354F20">
        <w:rPr>
          <w:rFonts w:eastAsia="Calibri" w:cs="Tahoma"/>
          <w:bCs/>
          <w:i/>
          <w:sz w:val="20"/>
          <w:szCs w:val="20"/>
        </w:rPr>
        <w:t xml:space="preserve"> </w:t>
      </w:r>
      <w:r w:rsidRPr="00C54A31">
        <w:rPr>
          <w:rFonts w:eastAsia="Calibri" w:cs="Tahoma"/>
          <w:bCs/>
          <w:i/>
          <w:sz w:val="20"/>
          <w:szCs w:val="20"/>
        </w:rPr>
        <w:t xml:space="preserve">Comunidad Escolar asistentes, la información de dos testigos que pueden ser docentes, personal de apoyo o administrativo, el resultado de la votación, el registro de las personas que resultaron electas en cada cargo, mismas que harán constar su firma aceptando su designación, conforme al </w:t>
      </w:r>
      <w:r w:rsidRPr="00C54A31">
        <w:rPr>
          <w:rFonts w:eastAsia="Calibri" w:cs="Tahoma"/>
          <w:bCs/>
          <w:i/>
          <w:sz w:val="20"/>
          <w:szCs w:val="20"/>
        </w:rPr>
        <w:lastRenderedPageBreak/>
        <w:t>Formato de Acta de Integración, además deberá incluir la información personal relativa a la plena identificación del FA.</w:t>
      </w:r>
    </w:p>
    <w:p w:rsidRPr="00C54A31" w:rsidR="00A729A4" w:rsidP="00CB33B5" w:rsidRDefault="00A729A4" w14:paraId="72E700AC" w14:textId="77777777">
      <w:pPr>
        <w:spacing w:after="0" w:line="360" w:lineRule="auto"/>
        <w:ind w:left="567" w:right="567"/>
        <w:rPr>
          <w:rFonts w:eastAsia="Calibri" w:cs="Tahoma"/>
          <w:bCs/>
          <w:i/>
          <w:sz w:val="20"/>
          <w:szCs w:val="20"/>
        </w:rPr>
      </w:pPr>
      <w:r w:rsidRPr="00C54A31">
        <w:rPr>
          <w:rFonts w:eastAsia="Calibri" w:cs="Tahoma"/>
          <w:bCs/>
          <w:i/>
          <w:sz w:val="20"/>
          <w:szCs w:val="20"/>
        </w:rPr>
        <w:t>g)    El FA dará de alta al CEAP en la Plataforma, incluyendo el Formato de Acta de Integración, Convocatoria, listas de asistencia, el registro de integrantes del CEAP, así como fotografía e identificación oficial vigentes de cada uno de sus integrantes.</w:t>
      </w:r>
    </w:p>
    <w:p w:rsidRPr="00C54A31" w:rsidR="00A729A4" w:rsidP="00CB33B5" w:rsidRDefault="00A729A4" w14:paraId="2311CB8F" w14:textId="77777777">
      <w:pPr>
        <w:spacing w:after="0" w:line="360" w:lineRule="auto"/>
        <w:ind w:left="567" w:right="567"/>
        <w:rPr>
          <w:rFonts w:eastAsia="Calibri" w:cs="Tahoma"/>
          <w:bCs/>
          <w:i/>
          <w:sz w:val="20"/>
          <w:szCs w:val="20"/>
        </w:rPr>
      </w:pPr>
      <w:r w:rsidRPr="00C54A31">
        <w:rPr>
          <w:rFonts w:eastAsia="Calibri" w:cs="Tahoma"/>
          <w:bCs/>
          <w:i/>
          <w:sz w:val="20"/>
          <w:szCs w:val="20"/>
        </w:rPr>
        <w:t>h)    Finalmente, el FA hará entrega de las guías y/o manuales sobre el funcionamiento, desarrollo, ejecución y operación de los Componentes del Programa.</w:t>
      </w:r>
    </w:p>
    <w:p w:rsidRPr="00C54A31" w:rsidR="00A729A4" w:rsidP="00CB33B5" w:rsidRDefault="00A729A4" w14:paraId="7CBAF733" w14:textId="77777777">
      <w:pPr>
        <w:spacing w:after="0" w:line="360" w:lineRule="auto"/>
        <w:ind w:left="567" w:right="567"/>
        <w:rPr>
          <w:rFonts w:eastAsia="Calibri" w:cs="Tahoma"/>
          <w:bCs/>
          <w:i/>
          <w:sz w:val="20"/>
          <w:szCs w:val="20"/>
        </w:rPr>
      </w:pPr>
      <w:r w:rsidRPr="00C54A31">
        <w:rPr>
          <w:rFonts w:eastAsia="Calibri" w:cs="Tahoma"/>
          <w:bCs/>
          <w:i/>
          <w:sz w:val="20"/>
          <w:szCs w:val="20"/>
        </w:rPr>
        <w:t>Los integrantes del CEAP deberán identificarse plena y fehacientemente mediante identificación oficial vigente (IFE/INE, pasaporte, cédula profesional, cartilla militar, identificación postal u otra identificación oficial).</w:t>
      </w:r>
    </w:p>
    <w:p w:rsidRPr="00C54A31" w:rsidR="00A729A4" w:rsidP="00CB33B5" w:rsidRDefault="00A729A4" w14:paraId="2BAA5FF5" w14:textId="77777777">
      <w:pPr>
        <w:spacing w:after="0" w:line="360" w:lineRule="auto"/>
        <w:ind w:left="567" w:right="567"/>
        <w:rPr>
          <w:rFonts w:eastAsia="Calibri" w:cs="Tahoma"/>
          <w:bCs/>
          <w:i/>
          <w:sz w:val="20"/>
          <w:szCs w:val="20"/>
        </w:rPr>
      </w:pPr>
      <w:r w:rsidRPr="00C54A31">
        <w:rPr>
          <w:rFonts w:eastAsia="Calibri" w:cs="Tahoma"/>
          <w:bCs/>
          <w:i/>
          <w:sz w:val="20"/>
          <w:szCs w:val="20"/>
        </w:rPr>
        <w:t>En caso de los Planteles CONAFE que se integren en un CIAC se realizará una sola Asamblea para constituir al CEAP.</w:t>
      </w:r>
    </w:p>
    <w:p w:rsidRPr="00C54A31" w:rsidR="00A729A4" w:rsidP="00CB33B5" w:rsidRDefault="00A729A4" w14:paraId="422FFA5E" w14:textId="77777777">
      <w:pPr>
        <w:spacing w:after="0" w:line="360" w:lineRule="auto"/>
        <w:ind w:left="567" w:right="567"/>
        <w:rPr>
          <w:rFonts w:eastAsia="Calibri" w:cs="Tahoma"/>
          <w:bCs/>
          <w:i/>
          <w:sz w:val="20"/>
          <w:szCs w:val="20"/>
        </w:rPr>
      </w:pPr>
      <w:r w:rsidRPr="00C54A31">
        <w:rPr>
          <w:rFonts w:eastAsia="Calibri" w:cs="Tahoma"/>
          <w:bCs/>
          <w:i/>
          <w:sz w:val="20"/>
          <w:szCs w:val="20"/>
        </w:rPr>
        <w:t>En general, en la elección de los integrantes del CEAP se procurará propiciar la equidad de género.</w:t>
      </w:r>
    </w:p>
    <w:p w:rsidRPr="00C54A31" w:rsidR="00A729A4" w:rsidP="00CB33B5" w:rsidRDefault="00A729A4" w14:paraId="45A4C31D" w14:textId="77777777">
      <w:pPr>
        <w:spacing w:after="0" w:line="360" w:lineRule="auto"/>
        <w:ind w:left="567" w:right="567"/>
        <w:rPr>
          <w:rFonts w:eastAsia="Calibri" w:cs="Tahoma"/>
          <w:bCs/>
          <w:i/>
          <w:sz w:val="20"/>
          <w:szCs w:val="20"/>
        </w:rPr>
      </w:pPr>
      <w:r w:rsidRPr="00C54A31">
        <w:rPr>
          <w:rFonts w:eastAsia="Calibri" w:cs="Tahoma"/>
          <w:bCs/>
          <w:i/>
          <w:sz w:val="20"/>
          <w:szCs w:val="20"/>
        </w:rPr>
        <w:t>En caso de existir un CEAP constituido éste realizará las funciones correspondientes para cualquiera de los Componentes de estos Lineamientos.</w:t>
      </w:r>
    </w:p>
    <w:p w:rsidRPr="00C54A31" w:rsidR="00A729A4" w:rsidP="00CB33B5" w:rsidRDefault="00A729A4" w14:paraId="5CDDF6A4" w14:textId="77777777">
      <w:pPr>
        <w:spacing w:after="0" w:line="360" w:lineRule="auto"/>
        <w:ind w:left="567" w:right="567"/>
        <w:rPr>
          <w:rFonts w:eastAsia="Calibri" w:cs="Tahoma"/>
          <w:bCs/>
          <w:i/>
          <w:sz w:val="20"/>
          <w:szCs w:val="20"/>
        </w:rPr>
      </w:pPr>
      <w:r w:rsidRPr="00C54A31">
        <w:rPr>
          <w:rFonts w:eastAsia="Calibri" w:cs="Tahoma"/>
          <w:bCs/>
          <w:i/>
          <w:sz w:val="20"/>
          <w:szCs w:val="20"/>
        </w:rPr>
        <w:t>6.3 Asambleas</w:t>
      </w:r>
    </w:p>
    <w:p w:rsidRPr="00C54A31" w:rsidR="00A729A4" w:rsidP="00CB33B5" w:rsidRDefault="00A729A4" w14:paraId="4A4BD9E1" w14:textId="77777777">
      <w:pPr>
        <w:spacing w:after="0" w:line="360" w:lineRule="auto"/>
        <w:ind w:left="567" w:right="567"/>
        <w:rPr>
          <w:rFonts w:eastAsia="Calibri" w:cs="Tahoma"/>
          <w:bCs/>
          <w:i/>
          <w:sz w:val="20"/>
          <w:szCs w:val="20"/>
        </w:rPr>
      </w:pPr>
      <w:r w:rsidRPr="00C54A31">
        <w:rPr>
          <w:rFonts w:eastAsia="Calibri" w:cs="Tahoma"/>
          <w:bCs/>
          <w:i/>
          <w:sz w:val="20"/>
          <w:szCs w:val="20"/>
        </w:rPr>
        <w:t>Las Asambleas que lleve a cabo la Comunidad Escolar beneficiaria en términos de los Lineamientos deberán seguir las siguientes reglas:</w:t>
      </w:r>
    </w:p>
    <w:p w:rsidRPr="00C54A31" w:rsidR="00A729A4" w:rsidP="00CB33B5" w:rsidRDefault="00A729A4" w14:paraId="5AF26095" w14:textId="77777777">
      <w:pPr>
        <w:spacing w:after="0" w:line="360" w:lineRule="auto"/>
        <w:ind w:left="567" w:right="567"/>
        <w:rPr>
          <w:rFonts w:eastAsia="Calibri" w:cs="Tahoma"/>
          <w:bCs/>
          <w:i/>
          <w:sz w:val="20"/>
          <w:szCs w:val="20"/>
        </w:rPr>
      </w:pPr>
      <w:r w:rsidRPr="00C54A31">
        <w:rPr>
          <w:rFonts w:eastAsia="Calibri" w:cs="Tahoma"/>
          <w:bCs/>
          <w:i/>
          <w:sz w:val="20"/>
          <w:szCs w:val="20"/>
        </w:rPr>
        <w:t>a)    A excepción de la Asamblea en la que se constituye el CEAP, el Presidente realizará las Convocatorias a las Asambleas posteriores.</w:t>
      </w:r>
    </w:p>
    <w:p w:rsidRPr="00C54A31" w:rsidR="00A729A4" w:rsidP="00CB33B5" w:rsidRDefault="00A729A4" w14:paraId="1F7017C9" w14:textId="77777777">
      <w:pPr>
        <w:spacing w:after="0" w:line="360" w:lineRule="auto"/>
        <w:ind w:left="567" w:right="567"/>
        <w:rPr>
          <w:rFonts w:eastAsia="Calibri" w:cs="Tahoma"/>
          <w:bCs/>
          <w:i/>
          <w:sz w:val="20"/>
          <w:szCs w:val="20"/>
        </w:rPr>
      </w:pPr>
      <w:r w:rsidRPr="00C54A31">
        <w:rPr>
          <w:rFonts w:eastAsia="Calibri" w:cs="Tahoma"/>
          <w:bCs/>
          <w:i/>
          <w:sz w:val="20"/>
          <w:szCs w:val="20"/>
        </w:rPr>
        <w:t>       La Convocatoria a las Asambleas deberá ser colocada en lugares visibles y de fácil y libre acceso del Plantel, tales como la puerta de entrada, la dirección o el periódico mural y deberá señalar el día, hora y lugar específico del Plantel en que se celebrará, así como el orden del día con los asuntos a tratar. La Asamblea deberá ser convocada cuando menos con tres días hábiles de anticipación.</w:t>
      </w:r>
    </w:p>
    <w:p w:rsidRPr="00C54A31" w:rsidR="00A729A4" w:rsidP="00CB33B5" w:rsidRDefault="00A729A4" w14:paraId="2A4D43D3" w14:textId="77777777">
      <w:pPr>
        <w:spacing w:after="0" w:line="360" w:lineRule="auto"/>
        <w:ind w:left="567" w:right="567"/>
        <w:rPr>
          <w:rFonts w:eastAsia="Calibri" w:cs="Tahoma"/>
          <w:bCs/>
          <w:i/>
          <w:sz w:val="20"/>
          <w:szCs w:val="20"/>
        </w:rPr>
      </w:pPr>
      <w:r w:rsidRPr="00C54A31">
        <w:rPr>
          <w:rFonts w:eastAsia="Calibri" w:cs="Tahoma"/>
          <w:bCs/>
          <w:i/>
          <w:sz w:val="20"/>
          <w:szCs w:val="20"/>
        </w:rPr>
        <w:t>       En la emisión de la Convocatoria se debe procurar utilizar los medios necesarios para la mayor difusión posible en la comunidad donde se encuentra ubicado el Centro de Trabajo, así como una ubicación accesible a los asistentes potenciales.</w:t>
      </w:r>
    </w:p>
    <w:p w:rsidRPr="00C54A31" w:rsidR="00A729A4" w:rsidP="00CB33B5" w:rsidRDefault="00A729A4" w14:paraId="712FCC44" w14:textId="77777777">
      <w:pPr>
        <w:spacing w:after="0" w:line="360" w:lineRule="auto"/>
        <w:ind w:left="567" w:right="567"/>
        <w:rPr>
          <w:rFonts w:eastAsia="Calibri" w:cs="Tahoma"/>
          <w:bCs/>
          <w:i/>
          <w:sz w:val="20"/>
          <w:szCs w:val="20"/>
        </w:rPr>
      </w:pPr>
      <w:r w:rsidRPr="00C54A31">
        <w:rPr>
          <w:rFonts w:eastAsia="Calibri" w:cs="Tahoma"/>
          <w:bCs/>
          <w:i/>
          <w:sz w:val="20"/>
          <w:szCs w:val="20"/>
        </w:rPr>
        <w:t xml:space="preserve">b)    Las Asambleas estarán integradas por madres, padres de familia o tutores, docentes, directivos, así como Alumnos a partir del cuarto grado de primaria y, en su caso, las correspondientes figuras educativas del CONAFE. Todos los participantes deben pertenecer al Plantel o en el caso </w:t>
      </w:r>
      <w:r w:rsidRPr="00C54A31">
        <w:rPr>
          <w:rFonts w:eastAsia="Calibri" w:cs="Tahoma"/>
          <w:bCs/>
          <w:i/>
          <w:sz w:val="20"/>
          <w:szCs w:val="20"/>
        </w:rPr>
        <w:lastRenderedPageBreak/>
        <w:t>del CONAFE a la Asociación Promotora de Educación Comunitaria responsable del servicio educativo de dicho organismo descentralizado en la localidad de que se trate. Cualquier persona de la comunidad interesada en aportar al desarrollo del Plantel, podrá asistir como invitado, pero sin derecho a voto.</w:t>
      </w:r>
    </w:p>
    <w:p w:rsidRPr="00C54A31" w:rsidR="00A729A4" w:rsidP="00CB33B5" w:rsidRDefault="00A729A4" w14:paraId="51BC4C01" w14:textId="77777777">
      <w:pPr>
        <w:spacing w:after="0" w:line="360" w:lineRule="auto"/>
        <w:ind w:left="567" w:right="567"/>
        <w:rPr>
          <w:rFonts w:eastAsia="Calibri" w:cs="Tahoma"/>
          <w:bCs/>
          <w:i/>
          <w:sz w:val="20"/>
          <w:szCs w:val="20"/>
        </w:rPr>
      </w:pPr>
      <w:r w:rsidRPr="00C54A31">
        <w:rPr>
          <w:rFonts w:eastAsia="Calibri" w:cs="Tahoma"/>
          <w:bCs/>
          <w:i/>
          <w:sz w:val="20"/>
          <w:szCs w:val="20"/>
        </w:rPr>
        <w:t>c)    Las Asambleas se instalarán el día, hora y lugar publicados en la Convocatoria correspondiente, con la asistencia de la Comunidad Escolar presente y la asistencia obligatoria de la Tesorera y Presidente, quien será el será el moderador y explicará a los presentes el objeto de la misma.</w:t>
      </w:r>
    </w:p>
    <w:p w:rsidRPr="00C54A31" w:rsidR="00A729A4" w:rsidP="00CB33B5" w:rsidRDefault="00A729A4" w14:paraId="3FBCB395" w14:textId="77777777">
      <w:pPr>
        <w:spacing w:after="0" w:line="360" w:lineRule="auto"/>
        <w:ind w:left="567" w:right="567"/>
        <w:rPr>
          <w:rFonts w:eastAsia="Calibri" w:cs="Tahoma"/>
          <w:bCs/>
          <w:i/>
          <w:sz w:val="20"/>
          <w:szCs w:val="20"/>
        </w:rPr>
      </w:pPr>
      <w:r w:rsidRPr="00C54A31">
        <w:rPr>
          <w:rFonts w:eastAsia="Calibri" w:cs="Tahoma"/>
          <w:bCs/>
          <w:i/>
          <w:sz w:val="20"/>
          <w:szCs w:val="20"/>
        </w:rPr>
        <w:t>       Será responsabilidad del Secretario Técnico levantar una lista de asistentes, misma que deberá anexar al Acta de Asamblea correspondiente.</w:t>
      </w:r>
    </w:p>
    <w:p w:rsidRPr="00C54A31" w:rsidR="00A729A4" w:rsidP="00CB33B5" w:rsidRDefault="00A729A4" w14:paraId="45422036" w14:textId="77777777">
      <w:pPr>
        <w:spacing w:after="0" w:line="360" w:lineRule="auto"/>
        <w:ind w:left="567" w:right="567"/>
        <w:rPr>
          <w:rFonts w:eastAsia="Calibri" w:cs="Tahoma"/>
          <w:bCs/>
          <w:i/>
          <w:sz w:val="20"/>
          <w:szCs w:val="20"/>
        </w:rPr>
      </w:pPr>
      <w:r w:rsidRPr="00C54A31">
        <w:rPr>
          <w:rFonts w:eastAsia="Calibri" w:cs="Tahoma"/>
          <w:bCs/>
          <w:i/>
          <w:sz w:val="20"/>
          <w:szCs w:val="20"/>
        </w:rPr>
        <w:t>d)    Los acuerdos que tome la Comunidad Escolar en la Asamblea serán aprobados por votación a mano alzada de los asistentes, será el Secretario Técnico el responsable de llevar a cabo el conteo de los votos respectivos y de levantar el Acta de Asamblea correspondiente, la que deberá contener fecha, hora y sede de realización, y en la que se harán constar los hechos sucedidos y acuerdos levantados</w:t>
      </w:r>
    </w:p>
    <w:p w:rsidRPr="00C54A31" w:rsidR="00A729A4" w:rsidP="00CB33B5" w:rsidRDefault="00A729A4" w14:paraId="14DAA398" w14:textId="77777777">
      <w:pPr>
        <w:spacing w:after="0" w:line="360" w:lineRule="auto"/>
        <w:ind w:left="567" w:right="567"/>
        <w:rPr>
          <w:rFonts w:eastAsia="Calibri" w:cs="Tahoma"/>
          <w:bCs/>
          <w:i/>
          <w:sz w:val="20"/>
          <w:szCs w:val="20"/>
        </w:rPr>
      </w:pPr>
      <w:r w:rsidRPr="00C54A31">
        <w:rPr>
          <w:rFonts w:eastAsia="Calibri" w:cs="Tahoma"/>
          <w:bCs/>
          <w:i/>
          <w:sz w:val="20"/>
          <w:szCs w:val="20"/>
        </w:rPr>
        <w:t>en la sesión.</w:t>
      </w:r>
    </w:p>
    <w:p w:rsidRPr="00C54A31" w:rsidR="00A729A4" w:rsidP="00CB33B5" w:rsidRDefault="00A729A4" w14:paraId="22C2A7E2" w14:textId="77777777">
      <w:pPr>
        <w:spacing w:after="0" w:line="360" w:lineRule="auto"/>
        <w:ind w:left="567" w:right="567"/>
        <w:rPr>
          <w:rFonts w:eastAsia="Calibri" w:cs="Tahoma"/>
          <w:bCs/>
          <w:i/>
          <w:sz w:val="20"/>
          <w:szCs w:val="20"/>
        </w:rPr>
      </w:pPr>
      <w:r w:rsidRPr="00C54A31">
        <w:rPr>
          <w:rFonts w:eastAsia="Calibri" w:cs="Tahoma"/>
          <w:bCs/>
          <w:i/>
          <w:sz w:val="20"/>
          <w:szCs w:val="20"/>
        </w:rPr>
        <w:t>       Las Actas de Asamblea deberán de publicarse en los mismos lugares estratégicos que la Convocatoria respectiva.</w:t>
      </w:r>
    </w:p>
    <w:p w:rsidRPr="00C54A31" w:rsidR="00A729A4" w:rsidP="00CB33B5" w:rsidRDefault="00A729A4" w14:paraId="20AF3C48" w14:textId="77777777">
      <w:pPr>
        <w:spacing w:after="0" w:line="360" w:lineRule="auto"/>
        <w:ind w:left="567" w:right="567"/>
        <w:rPr>
          <w:rFonts w:eastAsia="Calibri" w:cs="Tahoma"/>
          <w:bCs/>
          <w:i/>
          <w:sz w:val="20"/>
          <w:szCs w:val="20"/>
        </w:rPr>
      </w:pPr>
      <w:r w:rsidRPr="00C54A31">
        <w:rPr>
          <w:rFonts w:eastAsia="Calibri" w:cs="Tahoma"/>
          <w:bCs/>
          <w:i/>
          <w:sz w:val="20"/>
          <w:szCs w:val="20"/>
        </w:rPr>
        <w:t>e)    Para llevar a cabo el seguimiento del Programa en los términos de los Lineamientos, podrá haber tantas Asambleas como se considere necesario.</w:t>
      </w:r>
    </w:p>
    <w:p w:rsidRPr="00C54A31" w:rsidR="00A729A4" w:rsidP="00CB33B5" w:rsidRDefault="00A729A4" w14:paraId="7DA84BF4" w14:textId="77777777">
      <w:pPr>
        <w:spacing w:after="0" w:line="360" w:lineRule="auto"/>
        <w:ind w:left="567" w:right="567"/>
        <w:rPr>
          <w:rFonts w:eastAsia="Calibri" w:cs="Tahoma"/>
          <w:bCs/>
          <w:i/>
          <w:sz w:val="20"/>
          <w:szCs w:val="20"/>
        </w:rPr>
      </w:pPr>
    </w:p>
    <w:p w:rsidRPr="00C54A31" w:rsidR="00A729A4" w:rsidP="00CB33B5" w:rsidRDefault="00A729A4" w14:paraId="3C76B984" w14:textId="77777777">
      <w:pPr>
        <w:spacing w:after="0" w:line="360" w:lineRule="auto"/>
        <w:ind w:left="567" w:right="567"/>
        <w:rPr>
          <w:rFonts w:eastAsia="Calibri" w:cs="Tahoma"/>
          <w:bCs/>
          <w:i/>
          <w:sz w:val="20"/>
          <w:szCs w:val="20"/>
        </w:rPr>
      </w:pPr>
      <w:r w:rsidRPr="00C54A31">
        <w:rPr>
          <w:rFonts w:eastAsia="Calibri" w:cs="Tahoma"/>
          <w:bCs/>
          <w:i/>
          <w:sz w:val="20"/>
          <w:szCs w:val="20"/>
        </w:rPr>
        <w:t>7. OPERACIÓN DEL PROGRAMA</w:t>
      </w:r>
    </w:p>
    <w:p w:rsidRPr="00C54A31" w:rsidR="00A729A4" w:rsidP="00CB33B5" w:rsidRDefault="00A729A4" w14:paraId="31B7C9C1" w14:textId="77777777">
      <w:pPr>
        <w:spacing w:after="0" w:line="360" w:lineRule="auto"/>
        <w:ind w:left="567" w:right="567"/>
        <w:rPr>
          <w:rFonts w:eastAsia="Calibri" w:cs="Tahoma"/>
          <w:bCs/>
          <w:i/>
          <w:sz w:val="20"/>
          <w:szCs w:val="20"/>
        </w:rPr>
      </w:pPr>
      <w:r w:rsidRPr="00C54A31">
        <w:rPr>
          <w:rFonts w:eastAsia="Calibri" w:cs="Tahoma"/>
          <w:bCs/>
          <w:i/>
          <w:sz w:val="20"/>
          <w:szCs w:val="20"/>
        </w:rPr>
        <w:t>…</w:t>
      </w:r>
    </w:p>
    <w:p w:rsidRPr="00C54A31" w:rsidR="00A729A4" w:rsidP="00CB33B5" w:rsidRDefault="00A729A4" w14:paraId="72C3D1EB" w14:textId="77777777">
      <w:pPr>
        <w:spacing w:after="0" w:line="360" w:lineRule="auto"/>
        <w:ind w:left="567" w:right="567"/>
        <w:rPr>
          <w:rFonts w:eastAsia="Calibri" w:cs="Tahoma"/>
          <w:bCs/>
          <w:i/>
          <w:sz w:val="20"/>
          <w:szCs w:val="20"/>
        </w:rPr>
      </w:pPr>
      <w:r w:rsidRPr="00C54A31">
        <w:rPr>
          <w:rFonts w:eastAsia="Calibri" w:cs="Tahoma"/>
          <w:bCs/>
          <w:i/>
          <w:sz w:val="20"/>
          <w:szCs w:val="20"/>
        </w:rPr>
        <w:t>8. COMPROBACIÓN DE LOS RECURSOS</w:t>
      </w:r>
    </w:p>
    <w:p w:rsidRPr="00C54A31" w:rsidR="00A729A4" w:rsidP="00CB33B5" w:rsidRDefault="00A729A4" w14:paraId="5D591849" w14:textId="77777777">
      <w:pPr>
        <w:spacing w:after="0" w:line="360" w:lineRule="auto"/>
        <w:ind w:left="567" w:right="567"/>
        <w:rPr>
          <w:rFonts w:eastAsia="Calibri" w:cs="Tahoma"/>
          <w:bCs/>
          <w:i/>
          <w:sz w:val="20"/>
          <w:szCs w:val="20"/>
        </w:rPr>
      </w:pPr>
    </w:p>
    <w:p w:rsidRPr="00C54A31" w:rsidR="00A729A4" w:rsidP="00CB33B5" w:rsidRDefault="00A729A4" w14:paraId="3E05825C" w14:textId="77777777">
      <w:pPr>
        <w:spacing w:after="0" w:line="360" w:lineRule="auto"/>
        <w:ind w:left="567" w:right="567"/>
        <w:rPr>
          <w:rFonts w:eastAsia="Calibri" w:cs="Tahoma"/>
          <w:bCs/>
          <w:i/>
          <w:sz w:val="20"/>
          <w:szCs w:val="20"/>
        </w:rPr>
      </w:pPr>
      <w:r w:rsidRPr="00C54A31">
        <w:rPr>
          <w:rFonts w:eastAsia="Calibri" w:cs="Tahoma"/>
          <w:bCs/>
          <w:i/>
          <w:sz w:val="20"/>
          <w:szCs w:val="20"/>
        </w:rPr>
        <w:t>….</w:t>
      </w:r>
    </w:p>
    <w:p w:rsidRPr="00C54A31" w:rsidR="00A729A4" w:rsidP="00CB33B5" w:rsidRDefault="00A729A4" w14:paraId="7466D517" w14:textId="77777777">
      <w:pPr>
        <w:spacing w:after="0" w:line="360" w:lineRule="auto"/>
        <w:ind w:left="567" w:right="567"/>
        <w:rPr>
          <w:rFonts w:eastAsia="Calibri" w:cs="Tahoma"/>
          <w:bCs/>
          <w:i/>
          <w:sz w:val="20"/>
          <w:szCs w:val="20"/>
        </w:rPr>
      </w:pPr>
      <w:r w:rsidRPr="00C54A31">
        <w:rPr>
          <w:rFonts w:eastAsia="Calibri" w:cs="Tahoma"/>
          <w:bCs/>
          <w:i/>
          <w:sz w:val="20"/>
          <w:szCs w:val="20"/>
        </w:rPr>
        <w:t>9. UNIDAD RESPONSABLE Y GASTOS DE OPERACIÓN</w:t>
      </w:r>
    </w:p>
    <w:p w:rsidRPr="00C54A31" w:rsidR="00A729A4" w:rsidP="00CB33B5" w:rsidRDefault="00A729A4" w14:paraId="2809D31C" w14:textId="77777777">
      <w:pPr>
        <w:spacing w:after="0" w:line="360" w:lineRule="auto"/>
        <w:ind w:left="567" w:right="567"/>
        <w:rPr>
          <w:rFonts w:eastAsia="Calibri" w:cs="Tahoma"/>
          <w:bCs/>
          <w:i/>
          <w:sz w:val="20"/>
          <w:szCs w:val="20"/>
        </w:rPr>
      </w:pPr>
      <w:r w:rsidRPr="00C54A31">
        <w:rPr>
          <w:rFonts w:eastAsia="Calibri" w:cs="Tahoma"/>
          <w:bCs/>
          <w:i/>
          <w:sz w:val="20"/>
          <w:szCs w:val="20"/>
        </w:rPr>
        <w:t>…</w:t>
      </w:r>
    </w:p>
    <w:p w:rsidRPr="00C54A31" w:rsidR="00A729A4" w:rsidP="00CB33B5" w:rsidRDefault="00A729A4" w14:paraId="1BF4A779" w14:textId="77777777">
      <w:pPr>
        <w:spacing w:after="0" w:line="360" w:lineRule="auto"/>
        <w:ind w:left="567" w:right="567"/>
        <w:rPr>
          <w:rFonts w:eastAsia="Calibri" w:cs="Tahoma"/>
          <w:bCs/>
          <w:i/>
          <w:sz w:val="20"/>
          <w:szCs w:val="20"/>
        </w:rPr>
      </w:pPr>
      <w:r w:rsidRPr="00C54A31">
        <w:rPr>
          <w:rFonts w:eastAsia="Calibri" w:cs="Tahoma"/>
          <w:bCs/>
          <w:i/>
          <w:sz w:val="20"/>
          <w:szCs w:val="20"/>
        </w:rPr>
        <w:t>10. TRANSPARENCIA</w:t>
      </w:r>
    </w:p>
    <w:p w:rsidRPr="00043703" w:rsidR="00A729A4" w:rsidP="00CB33B5" w:rsidRDefault="00A729A4" w14:paraId="13C99FAE" w14:textId="77777777">
      <w:pPr>
        <w:spacing w:after="0" w:line="360" w:lineRule="auto"/>
        <w:ind w:left="567" w:right="567"/>
        <w:rPr>
          <w:rFonts w:eastAsia="Calibri" w:cs="Tahoma"/>
          <w:b/>
          <w:i/>
          <w:sz w:val="20"/>
          <w:szCs w:val="20"/>
        </w:rPr>
      </w:pPr>
      <w:r w:rsidRPr="00043703">
        <w:rPr>
          <w:rFonts w:eastAsia="Calibri" w:cs="Tahoma"/>
          <w:b/>
          <w:i/>
          <w:sz w:val="20"/>
          <w:szCs w:val="20"/>
        </w:rPr>
        <w:t>Para garantizar la transparencia en el ejercicio de los recursos asignados, se dará amplia difusión al Programa a nivel nacional.</w:t>
      </w:r>
    </w:p>
    <w:p w:rsidRPr="00043703" w:rsidR="00A729A4" w:rsidP="00CB33B5" w:rsidRDefault="00A729A4" w14:paraId="38FF9E11" w14:textId="77777777">
      <w:pPr>
        <w:spacing w:after="0" w:line="360" w:lineRule="auto"/>
        <w:ind w:left="567" w:right="567"/>
        <w:rPr>
          <w:rFonts w:eastAsia="Calibri" w:cs="Tahoma"/>
          <w:b/>
          <w:i/>
          <w:sz w:val="20"/>
          <w:szCs w:val="20"/>
        </w:rPr>
      </w:pPr>
    </w:p>
    <w:p w:rsidRPr="00043703" w:rsidR="00A729A4" w:rsidP="00CB33B5" w:rsidRDefault="00A729A4" w14:paraId="415FD36F" w14:textId="77777777">
      <w:pPr>
        <w:spacing w:after="0" w:line="360" w:lineRule="auto"/>
        <w:ind w:left="567" w:right="567"/>
        <w:rPr>
          <w:rFonts w:eastAsia="Calibri" w:cs="Tahoma"/>
          <w:b/>
          <w:i/>
          <w:sz w:val="20"/>
          <w:szCs w:val="20"/>
        </w:rPr>
      </w:pPr>
      <w:r w:rsidRPr="00043703">
        <w:rPr>
          <w:rFonts w:eastAsia="Calibri" w:cs="Tahoma"/>
          <w:b/>
          <w:i/>
          <w:sz w:val="20"/>
          <w:szCs w:val="20"/>
        </w:rPr>
        <w:t>La papelería, documentación oficial, así como la publicidad y promoción de este Programa, deberán incluir la siguiente leyenda: "Este Programa es público, ajeno a cualquier partido político. Queda prohibido el uso para fines distintos a los establecidos en el Programa." Quien haga uso indebido de los recursos de este Programa deberá ser denunciado y sancionado de acuerdo con la ley aplicable y ante la autoridad competente.</w:t>
      </w:r>
    </w:p>
    <w:p w:rsidRPr="00043703" w:rsidR="00A729A4" w:rsidP="00CB33B5" w:rsidRDefault="00A729A4" w14:paraId="143F1A53" w14:textId="77777777">
      <w:pPr>
        <w:spacing w:after="0" w:line="360" w:lineRule="auto"/>
        <w:ind w:left="567" w:right="567"/>
        <w:rPr>
          <w:rFonts w:eastAsia="Calibri" w:cs="Tahoma"/>
          <w:b/>
          <w:i/>
          <w:sz w:val="20"/>
          <w:szCs w:val="20"/>
        </w:rPr>
      </w:pPr>
    </w:p>
    <w:p w:rsidRPr="00043703" w:rsidR="00A729A4" w:rsidP="00CB33B5" w:rsidRDefault="00A729A4" w14:paraId="53E1A330" w14:textId="77777777">
      <w:pPr>
        <w:spacing w:after="0" w:line="360" w:lineRule="auto"/>
        <w:ind w:left="567" w:right="567"/>
        <w:rPr>
          <w:rFonts w:eastAsia="Calibri" w:cs="Tahoma"/>
          <w:b/>
          <w:i/>
          <w:sz w:val="20"/>
          <w:szCs w:val="20"/>
        </w:rPr>
      </w:pPr>
      <w:r w:rsidRPr="00043703">
        <w:rPr>
          <w:rFonts w:eastAsia="Calibri" w:cs="Tahoma"/>
          <w:b/>
          <w:i/>
          <w:sz w:val="20"/>
          <w:szCs w:val="20"/>
        </w:rPr>
        <w:t>Además, se deberán difundir todas aquellas medidas que contribuyen a promover el acceso igualitario entre hombres y mujeres a los beneficios de este Programa para garantizar los derechos humanos y la igualdad entre hombres y mujeres en su aplicación.</w:t>
      </w:r>
    </w:p>
    <w:p w:rsidRPr="00043703" w:rsidR="00A729A4" w:rsidP="00CB33B5" w:rsidRDefault="00A729A4" w14:paraId="123E5BC1" w14:textId="77777777">
      <w:pPr>
        <w:spacing w:after="0" w:line="360" w:lineRule="auto"/>
        <w:ind w:left="567" w:right="567"/>
        <w:rPr>
          <w:rFonts w:eastAsia="Calibri" w:cs="Tahoma"/>
          <w:b/>
          <w:i/>
          <w:sz w:val="20"/>
          <w:szCs w:val="20"/>
        </w:rPr>
      </w:pPr>
    </w:p>
    <w:p w:rsidRPr="00043703" w:rsidR="00A729A4" w:rsidP="00CB33B5" w:rsidRDefault="00A729A4" w14:paraId="7D52C37E" w14:textId="77777777">
      <w:pPr>
        <w:spacing w:after="0" w:line="360" w:lineRule="auto"/>
        <w:ind w:left="567" w:right="567"/>
        <w:rPr>
          <w:rFonts w:eastAsia="Calibri" w:cs="Tahoma"/>
          <w:b/>
          <w:i/>
          <w:sz w:val="20"/>
          <w:szCs w:val="20"/>
        </w:rPr>
      </w:pPr>
      <w:r w:rsidRPr="00043703">
        <w:rPr>
          <w:rFonts w:eastAsia="Calibri" w:cs="Tahoma"/>
          <w:b/>
          <w:i/>
          <w:sz w:val="20"/>
          <w:szCs w:val="20"/>
        </w:rPr>
        <w:t>De acuerdo con lo establecido en el artículo 70, fracción XV, de la Ley General de Transparencia y Acceso a la Información Pública las unidades encargadas tendrán la obligación de publicar y mantener actualizada la información relativa al presente Programas de subsidios. Asimismo, en todo acto o promoción que se haga del Programa deberá mencionarse que éste es financiado con recursos federales a través de la SEP y, en su caso, con recursos del Estado o Institución correspondiente.</w:t>
      </w:r>
    </w:p>
    <w:p w:rsidRPr="00C54A31" w:rsidR="00A729A4" w:rsidP="00CB33B5" w:rsidRDefault="00A729A4" w14:paraId="6B22A471" w14:textId="77777777">
      <w:pPr>
        <w:spacing w:after="0" w:line="360" w:lineRule="auto"/>
        <w:ind w:right="-93"/>
        <w:rPr>
          <w:rFonts w:eastAsia="Calibri" w:cs="Tahoma"/>
          <w:bCs/>
        </w:rPr>
      </w:pPr>
    </w:p>
    <w:p w:rsidRPr="00C54A31" w:rsidR="00A729A4" w:rsidP="00CB33B5" w:rsidRDefault="00A729A4" w14:paraId="2B0B8401" w14:textId="3E6E887F">
      <w:pPr>
        <w:spacing w:after="0" w:line="360" w:lineRule="auto"/>
        <w:ind w:right="-93"/>
        <w:rPr>
          <w:rFonts w:eastAsia="Calibri" w:cs="Tahoma"/>
          <w:bCs/>
        </w:rPr>
      </w:pPr>
      <w:r w:rsidRPr="00C54A31">
        <w:rPr>
          <w:rFonts w:eastAsia="Calibri" w:cs="Tahoma"/>
          <w:bCs/>
        </w:rPr>
        <w:t xml:space="preserve">En este punto, se identifica a través de los lineamientos antes transcritos que los Comités Escolares de Administración Participativa, cuentan con diversos cargos, Presidente y Tesorero son padres de familia, sin embargo tanto el </w:t>
      </w:r>
      <w:r w:rsidR="00354F20">
        <w:rPr>
          <w:rFonts w:eastAsia="Calibri" w:cs="Tahoma"/>
          <w:bCs/>
        </w:rPr>
        <w:t>S</w:t>
      </w:r>
      <w:r w:rsidRPr="00C54A31" w:rsidR="00354F20">
        <w:rPr>
          <w:rFonts w:eastAsia="Calibri" w:cs="Tahoma"/>
          <w:bCs/>
        </w:rPr>
        <w:t xml:space="preserve">ecretario </w:t>
      </w:r>
      <w:r w:rsidR="00354F20">
        <w:rPr>
          <w:rFonts w:eastAsia="Calibri" w:cs="Tahoma"/>
          <w:bCs/>
        </w:rPr>
        <w:t>T</w:t>
      </w:r>
      <w:r w:rsidRPr="00C54A31" w:rsidR="00354F20">
        <w:rPr>
          <w:rFonts w:eastAsia="Calibri" w:cs="Tahoma"/>
          <w:bCs/>
        </w:rPr>
        <w:t xml:space="preserve">écnico </w:t>
      </w:r>
      <w:r w:rsidRPr="00C54A31">
        <w:rPr>
          <w:rFonts w:eastAsia="Calibri" w:cs="Tahoma"/>
          <w:bCs/>
        </w:rPr>
        <w:t>como los vocales, pueden ser servidores públicos en calidad de docentes, siendo también que los propios lineamientos vinculan a dar seguimiento al director o representante de la institución toda vez que lo constriñen formar parte del Comité en referencia, en algunas de las figuras previstas para ello (Secretario Técnico y/o Vocal).</w:t>
      </w:r>
    </w:p>
    <w:p w:rsidRPr="00C54A31" w:rsidR="00A729A4" w:rsidP="00CB33B5" w:rsidRDefault="00A729A4" w14:paraId="73D3E510" w14:textId="77777777">
      <w:pPr>
        <w:spacing w:after="0" w:line="360" w:lineRule="auto"/>
        <w:ind w:right="-93"/>
        <w:rPr>
          <w:rFonts w:eastAsia="Calibri" w:cs="Tahoma"/>
          <w:bCs/>
        </w:rPr>
      </w:pPr>
    </w:p>
    <w:p w:rsidRPr="00C54A31" w:rsidR="00A729A4" w:rsidP="00CB33B5" w:rsidRDefault="00A729A4" w14:paraId="23079AB0" w14:textId="3AB5B50F">
      <w:pPr>
        <w:spacing w:after="0" w:line="360" w:lineRule="auto"/>
        <w:ind w:right="-93"/>
        <w:rPr>
          <w:rFonts w:eastAsia="Calibri" w:cs="Tahoma"/>
          <w:bCs/>
        </w:rPr>
      </w:pPr>
      <w:r w:rsidRPr="00C54A31">
        <w:rPr>
          <w:rFonts w:eastAsia="Calibri" w:cs="Tahoma"/>
          <w:bCs/>
        </w:rPr>
        <w:t xml:space="preserve">Entonces, se identifica que la autoridad escolar, tiene la obligación a dar seguimiento a las sesiones entre ellas, la de instalación y por tanto derecho al acceso a dichos documentos. Ahora bien, por cuanto refiere a la transparencia de la información, estos Comités, tienen la naturaleza </w:t>
      </w:r>
      <w:r w:rsidRPr="00C54A31">
        <w:rPr>
          <w:rFonts w:eastAsia="Calibri" w:cs="Tahoma"/>
          <w:bCs/>
        </w:rPr>
        <w:lastRenderedPageBreak/>
        <w:t>de mejorar la infraestructura escolar y son puestos honorarios, sin embargo, ejercen recurso</w:t>
      </w:r>
      <w:r w:rsidR="00043703">
        <w:rPr>
          <w:rFonts w:eastAsia="Calibri" w:cs="Tahoma"/>
          <w:bCs/>
        </w:rPr>
        <w:t>s</w:t>
      </w:r>
      <w:r w:rsidRPr="00C54A31">
        <w:rPr>
          <w:rFonts w:eastAsia="Calibri" w:cs="Tahoma"/>
          <w:bCs/>
        </w:rPr>
        <w:t xml:space="preserve"> </w:t>
      </w:r>
      <w:r w:rsidRPr="00043703">
        <w:rPr>
          <w:rFonts w:eastAsia="Calibri" w:cs="Tahoma"/>
          <w:bCs/>
        </w:rPr>
        <w:t>públicos</w:t>
      </w:r>
      <w:r w:rsidRPr="00C54A31">
        <w:rPr>
          <w:rFonts w:eastAsia="Calibri" w:cs="Tahoma"/>
          <w:bCs/>
        </w:rPr>
        <w:t>. Por tanto, se confirma que la naturaleza de la información de los Comités Escolares de Administración Participativa es pública.</w:t>
      </w:r>
    </w:p>
    <w:p w:rsidRPr="00C54A31" w:rsidR="00A729A4" w:rsidP="00CB33B5" w:rsidRDefault="00A729A4" w14:paraId="75C61FC9" w14:textId="77777777">
      <w:pPr>
        <w:spacing w:after="0" w:line="360" w:lineRule="auto"/>
        <w:ind w:right="-93"/>
        <w:rPr>
          <w:rFonts w:eastAsia="Calibri" w:cs="Tahoma"/>
          <w:bCs/>
        </w:rPr>
      </w:pPr>
    </w:p>
    <w:p w:rsidRPr="00C54A31" w:rsidR="00A729A4" w:rsidP="00CB33B5" w:rsidRDefault="00A729A4" w14:paraId="4CBE57A8" w14:textId="25CD0AFF">
      <w:pPr>
        <w:spacing w:after="0" w:line="360" w:lineRule="auto"/>
        <w:ind w:right="-93"/>
        <w:rPr>
          <w:rFonts w:eastAsia="Calibri" w:cs="Tahoma"/>
          <w:bCs/>
        </w:rPr>
      </w:pPr>
      <w:r w:rsidRPr="00C54A31">
        <w:rPr>
          <w:rFonts w:eastAsia="Calibri" w:cs="Tahoma"/>
          <w:bCs/>
        </w:rPr>
        <w:t xml:space="preserve">Por último, el numeral 10 de los lineamientos obliga a transparentar toda la información que involucre recursos públicos </w:t>
      </w:r>
      <w:r w:rsidRPr="00C54A31" w:rsidR="004028B1">
        <w:rPr>
          <w:rFonts w:eastAsia="Calibri" w:cs="Tahoma"/>
          <w:bCs/>
        </w:rPr>
        <w:t>y,</w:t>
      </w:r>
      <w:r w:rsidRPr="00C54A31">
        <w:rPr>
          <w:rFonts w:eastAsia="Calibri" w:cs="Tahoma"/>
          <w:bCs/>
        </w:rPr>
        <w:t xml:space="preserve"> por tanto, su instalación, es información pública.</w:t>
      </w:r>
    </w:p>
    <w:p w:rsidR="00B60AB2" w:rsidP="00CB33B5" w:rsidRDefault="00B60AB2" w14:paraId="1E2793C3" w14:textId="6F5C6140">
      <w:pPr>
        <w:spacing w:after="0" w:line="360" w:lineRule="auto"/>
        <w:ind w:right="-93"/>
        <w:rPr>
          <w:rFonts w:eastAsia="Calibri" w:cs="Tahoma"/>
          <w:bCs/>
        </w:rPr>
      </w:pPr>
    </w:p>
    <w:p w:rsidR="00B60AB2" w:rsidP="00CB33B5" w:rsidRDefault="00B60AB2" w14:paraId="460BC40B" w14:textId="3A2BB94D">
      <w:pPr>
        <w:spacing w:after="0" w:line="360" w:lineRule="auto"/>
        <w:ind w:right="-93"/>
        <w:rPr>
          <w:rFonts w:eastAsia="Calibri" w:cs="Tahoma"/>
          <w:bCs/>
        </w:rPr>
      </w:pPr>
      <w:r>
        <w:rPr>
          <w:rFonts w:eastAsia="Calibri" w:cs="Tahoma"/>
          <w:bCs/>
        </w:rPr>
        <w:t>Ahora bien, entrando a lo establecido por la Ley de Educación del Estado de México</w:t>
      </w:r>
      <w:r w:rsidR="004B79DC">
        <w:rPr>
          <w:rFonts w:eastAsia="Calibri" w:cs="Tahoma"/>
          <w:bCs/>
        </w:rPr>
        <w:t xml:space="preserve">, contempla a los </w:t>
      </w:r>
      <w:r w:rsidRPr="004B79DC" w:rsidR="004B79DC">
        <w:rPr>
          <w:rFonts w:eastAsia="Calibri" w:cs="Tahoma"/>
          <w:b/>
        </w:rPr>
        <w:t>Consejos Escolares de Participación Social</w:t>
      </w:r>
      <w:r w:rsidRPr="004B79DC">
        <w:rPr>
          <w:rFonts w:eastAsia="Calibri" w:cs="Tahoma"/>
          <w:b/>
        </w:rPr>
        <w:t>:</w:t>
      </w:r>
    </w:p>
    <w:p w:rsidR="00B60AB2" w:rsidP="00CB33B5" w:rsidRDefault="00B60AB2" w14:paraId="456721C4" w14:textId="20874448">
      <w:pPr>
        <w:spacing w:after="0" w:line="360" w:lineRule="auto"/>
        <w:ind w:right="-93"/>
        <w:rPr>
          <w:rFonts w:eastAsia="Calibri" w:cs="Tahoma"/>
          <w:bCs/>
        </w:rPr>
      </w:pPr>
    </w:p>
    <w:p w:rsidRPr="00B60AB2" w:rsidR="00B60AB2" w:rsidP="00CB33B5" w:rsidRDefault="00B60AB2" w14:paraId="00533D1A" w14:textId="25CEE48B">
      <w:pPr>
        <w:spacing w:after="0" w:line="360" w:lineRule="auto"/>
        <w:ind w:left="567" w:right="567"/>
        <w:rPr>
          <w:rFonts w:eastAsia="Calibri" w:cs="Tahoma"/>
          <w:bCs/>
          <w:i/>
          <w:sz w:val="20"/>
          <w:szCs w:val="20"/>
        </w:rPr>
      </w:pPr>
      <w:r w:rsidRPr="00B60AB2">
        <w:rPr>
          <w:rFonts w:eastAsia="Calibri" w:cs="Tahoma"/>
          <w:bCs/>
          <w:i/>
          <w:sz w:val="20"/>
          <w:szCs w:val="20"/>
        </w:rPr>
        <w:t>Artículo 179.- En cada escuela pública de educación básica operará un Consejo Escolar de Participación Social, integrado por padres de familia o tutores y representantes de sus asociaciones, maestros y representantes de su organización sindical, quienes acudirán como representantes de los intereses laborales de los trabajadores, directivos de la escuela, ex alumnos y miembros de la comunidad interesados en el desarrollo de la propia escuela.</w:t>
      </w:r>
    </w:p>
    <w:p w:rsidRPr="00B60AB2" w:rsidR="00B60AB2" w:rsidP="00CB33B5" w:rsidRDefault="00B60AB2" w14:paraId="0D228184" w14:textId="5E478533">
      <w:pPr>
        <w:spacing w:after="0" w:line="360" w:lineRule="auto"/>
        <w:ind w:left="567" w:right="567"/>
        <w:rPr>
          <w:rFonts w:eastAsia="Calibri" w:cs="Tahoma"/>
          <w:bCs/>
          <w:i/>
          <w:sz w:val="20"/>
          <w:szCs w:val="20"/>
        </w:rPr>
      </w:pPr>
    </w:p>
    <w:p w:rsidRPr="00B60AB2" w:rsidR="00B60AB2" w:rsidP="00CB33B5" w:rsidRDefault="00B60AB2" w14:paraId="78CDCF97" w14:textId="2C6B3B89">
      <w:pPr>
        <w:spacing w:after="0" w:line="360" w:lineRule="auto"/>
        <w:ind w:left="567" w:right="567"/>
        <w:rPr>
          <w:rFonts w:eastAsia="Calibri" w:cs="Tahoma"/>
          <w:bCs/>
          <w:i/>
          <w:sz w:val="20"/>
          <w:szCs w:val="20"/>
        </w:rPr>
      </w:pPr>
      <w:r w:rsidRPr="00B60AB2">
        <w:rPr>
          <w:rFonts w:eastAsia="Calibri" w:cs="Tahoma"/>
          <w:bCs/>
          <w:i/>
          <w:sz w:val="20"/>
          <w:szCs w:val="20"/>
        </w:rPr>
        <w:t xml:space="preserve">Artículo 181.- Las materias relacionadas con las asociaciones de padres de familia y los consejos de participación social serán desarrolladas por el reglamento respectivo, </w:t>
      </w:r>
      <w:r w:rsidRPr="004B79DC">
        <w:rPr>
          <w:rFonts w:eastAsia="Calibri" w:cs="Tahoma"/>
          <w:b/>
          <w:i/>
          <w:sz w:val="20"/>
          <w:szCs w:val="20"/>
        </w:rPr>
        <w:t>en términos de la Ley General y de los acuerdos dictados por la Autoridad Educativa Federal.</w:t>
      </w:r>
    </w:p>
    <w:p w:rsidR="00B60AB2" w:rsidP="00CB33B5" w:rsidRDefault="00B60AB2" w14:paraId="4F49D399" w14:textId="77777777">
      <w:pPr>
        <w:spacing w:after="0" w:line="360" w:lineRule="auto"/>
        <w:ind w:right="-93"/>
        <w:rPr>
          <w:rFonts w:eastAsia="Calibri" w:cs="Tahoma"/>
          <w:bCs/>
        </w:rPr>
      </w:pPr>
    </w:p>
    <w:p w:rsidRPr="00C54A31" w:rsidR="00A729A4" w:rsidP="00CB33B5" w:rsidRDefault="00B60AB2" w14:paraId="2BB40CB4" w14:textId="08731143">
      <w:pPr>
        <w:spacing w:after="0" w:line="360" w:lineRule="auto"/>
        <w:ind w:right="-93"/>
        <w:rPr>
          <w:rFonts w:eastAsia="Calibri" w:cs="Tahoma"/>
          <w:bCs/>
        </w:rPr>
      </w:pPr>
      <w:r>
        <w:rPr>
          <w:rFonts w:eastAsia="Calibri" w:cs="Tahoma"/>
          <w:bCs/>
        </w:rPr>
        <w:t>En este sentido se identifica que la Ley General y la Ley Local de Educación, contemplan órganos diferentes, sin embargo, de una interpretación sistemática</w:t>
      </w:r>
      <w:r w:rsidR="00717003">
        <w:rPr>
          <w:rFonts w:eastAsia="Calibri" w:cs="Tahoma"/>
          <w:bCs/>
        </w:rPr>
        <w:t xml:space="preserve"> se identifica que cuentan con la misma naturaleza; las diferencias se encuentran en que la Ley General, lo contempla de carácter facultativo, en tanto a que la  Ley local, contempla la integración, de carácter vinculante, pero remite para validar su creación a la Ley General, sus reglamentos y acuerdos dictados la Autoridad Educativa Federal, por lo que</w:t>
      </w:r>
      <w:r w:rsidR="004B79DC">
        <w:rPr>
          <w:rFonts w:eastAsia="Calibri" w:cs="Tahoma"/>
          <w:bCs/>
        </w:rPr>
        <w:t xml:space="preserve"> el Sujeto Obligado deberá pronunciarse sobre ellos.</w:t>
      </w:r>
    </w:p>
    <w:p w:rsidRPr="00C54A31" w:rsidR="007B4D05" w:rsidP="00CB33B5" w:rsidRDefault="007B4D05" w14:paraId="2E3842EA" w14:textId="77777777">
      <w:pPr>
        <w:tabs>
          <w:tab w:val="left" w:pos="4962"/>
        </w:tabs>
        <w:spacing w:after="0" w:line="360" w:lineRule="auto"/>
        <w:rPr>
          <w:rFonts w:eastAsia="Calibri" w:cs="Tahoma"/>
          <w:bCs/>
          <w:iCs/>
          <w:color w:val="auto"/>
          <w:lang w:val="es-ES"/>
        </w:rPr>
      </w:pPr>
    </w:p>
    <w:p w:rsidRPr="00C54A31" w:rsidR="007B4D05" w:rsidP="00CB33B5" w:rsidRDefault="007B4D05" w14:paraId="569BC7CF" w14:textId="37160A2D">
      <w:pPr>
        <w:pStyle w:val="Prrafodelista"/>
        <w:numPr>
          <w:ilvl w:val="0"/>
          <w:numId w:val="7"/>
        </w:numPr>
        <w:autoSpaceDE w:val="0"/>
        <w:autoSpaceDN w:val="0"/>
        <w:adjustRightInd w:val="0"/>
        <w:spacing w:line="360" w:lineRule="auto"/>
        <w:rPr>
          <w:rFonts w:ascii="Palatino Linotype" w:hAnsi="Palatino Linotype" w:cs="Arial"/>
          <w:b/>
        </w:rPr>
      </w:pPr>
      <w:r w:rsidRPr="00C54A31">
        <w:rPr>
          <w:rFonts w:ascii="Palatino Linotype" w:hAnsi="Palatino Linotype" w:cs="Arial"/>
          <w:b/>
        </w:rPr>
        <w:lastRenderedPageBreak/>
        <w:t>Recibos de nómina de los maestros o docentes de las clases de inglés, computación, educación física y música.</w:t>
      </w:r>
    </w:p>
    <w:p w:rsidRPr="00C54A31" w:rsidR="00EC72C5" w:rsidP="00CB33B5" w:rsidRDefault="00EC72C5" w14:paraId="63912175" w14:textId="1305D7BF">
      <w:pPr>
        <w:autoSpaceDE w:val="0"/>
        <w:autoSpaceDN w:val="0"/>
        <w:adjustRightInd w:val="0"/>
        <w:spacing w:after="0" w:line="360" w:lineRule="auto"/>
        <w:rPr>
          <w:rFonts w:cs="Arial"/>
          <w:b/>
        </w:rPr>
      </w:pPr>
    </w:p>
    <w:p w:rsidRPr="00C54A31" w:rsidR="00F4084F" w:rsidP="00CB33B5" w:rsidRDefault="00EC72C5" w14:paraId="75BC8AF3" w14:textId="1E39E357">
      <w:pPr>
        <w:spacing w:after="0" w:line="360" w:lineRule="auto"/>
        <w:rPr>
          <w:rFonts w:cs="Tahoma"/>
          <w:bCs/>
          <w:iCs/>
          <w:lang w:val="es-ES"/>
        </w:rPr>
      </w:pPr>
      <w:r w:rsidRPr="00C54A31">
        <w:rPr>
          <w:rFonts w:cs="Tahoma"/>
          <w:bCs/>
          <w:iCs/>
          <w:lang w:val="es-ES"/>
        </w:rPr>
        <w:t>Sobre el tem</w:t>
      </w:r>
      <w:r w:rsidRPr="00C54A31" w:rsidR="00B941BE">
        <w:rPr>
          <w:rFonts w:cs="Tahoma"/>
          <w:bCs/>
          <w:iCs/>
          <w:lang w:val="es-ES"/>
        </w:rPr>
        <w:t xml:space="preserve">a se resalta que el Sujeto Obligado no realizó </w:t>
      </w:r>
      <w:r w:rsidRPr="00C54A31" w:rsidR="00F4084F">
        <w:rPr>
          <w:rFonts w:cs="Tahoma"/>
          <w:bCs/>
          <w:iCs/>
          <w:lang w:val="es-ES"/>
        </w:rPr>
        <w:t xml:space="preserve">ni en respuesta ni en informe justificado respecto a los recibos de </w:t>
      </w:r>
      <w:r w:rsidRPr="00C54A31" w:rsidR="001D521B">
        <w:rPr>
          <w:rFonts w:cs="Tahoma"/>
          <w:bCs/>
          <w:iCs/>
          <w:lang w:val="es-ES"/>
        </w:rPr>
        <w:t>nómina</w:t>
      </w:r>
      <w:r w:rsidRPr="00C54A31" w:rsidR="00F4084F">
        <w:rPr>
          <w:rFonts w:cs="Tahoma"/>
          <w:bCs/>
          <w:iCs/>
          <w:lang w:val="es-ES"/>
        </w:rPr>
        <w:t xml:space="preserve"> por lo que este Organismo Garante, encuentra la necesidad de analizar a través de su marco </w:t>
      </w:r>
      <w:r w:rsidRPr="00C54A31" w:rsidR="001D521B">
        <w:rPr>
          <w:rFonts w:cs="Tahoma"/>
          <w:bCs/>
          <w:iCs/>
          <w:lang w:val="es-ES"/>
        </w:rPr>
        <w:t>normativo</w:t>
      </w:r>
      <w:r w:rsidRPr="00C54A31" w:rsidR="00F4084F">
        <w:rPr>
          <w:rFonts w:cs="Tahoma"/>
          <w:bCs/>
          <w:iCs/>
          <w:lang w:val="es-ES"/>
        </w:rPr>
        <w:t>, sus atribuciones y facultades y a partir de ello determinar sobre la procedencia de ordenar la información y los documentos en donde podría obrar la misma.</w:t>
      </w:r>
    </w:p>
    <w:p w:rsidRPr="00C54A31" w:rsidR="00F4084F" w:rsidP="00CB33B5" w:rsidRDefault="00F4084F" w14:paraId="66F907A0" w14:textId="77777777">
      <w:pPr>
        <w:spacing w:after="0" w:line="360" w:lineRule="auto"/>
        <w:rPr>
          <w:rFonts w:cs="Tahoma"/>
          <w:bCs/>
          <w:iCs/>
          <w:lang w:val="es-ES"/>
        </w:rPr>
      </w:pPr>
    </w:p>
    <w:p w:rsidRPr="00C54A31" w:rsidR="00EC72C5" w:rsidP="00CB33B5" w:rsidRDefault="00F4084F" w14:paraId="26A4390B" w14:textId="6E337527">
      <w:pPr>
        <w:spacing w:after="0" w:line="360" w:lineRule="auto"/>
        <w:rPr>
          <w:rFonts w:cs="Tahoma"/>
          <w:bCs/>
          <w:iCs/>
        </w:rPr>
      </w:pPr>
      <w:r w:rsidRPr="00C54A31">
        <w:rPr>
          <w:rFonts w:cs="Tahoma"/>
          <w:bCs/>
          <w:iCs/>
          <w:lang w:val="es-ES"/>
        </w:rPr>
        <w:t xml:space="preserve">Para ello en primer lugar es relevante </w:t>
      </w:r>
      <w:r w:rsidRPr="00C54A31" w:rsidR="00EC72C5">
        <w:rPr>
          <w:rFonts w:cs="Tahoma"/>
          <w:bCs/>
          <w:iCs/>
        </w:rPr>
        <w:t xml:space="preserve">traer a colación,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 </w:t>
      </w:r>
    </w:p>
    <w:p w:rsidRPr="00C54A31" w:rsidR="00EC72C5" w:rsidP="00CB33B5" w:rsidRDefault="00EC72C5" w14:paraId="052D2E2C" w14:textId="77777777">
      <w:pPr>
        <w:spacing w:after="0" w:line="360" w:lineRule="auto"/>
        <w:rPr>
          <w:rFonts w:cs="Tahoma"/>
          <w:bCs/>
          <w:iCs/>
        </w:rPr>
      </w:pPr>
    </w:p>
    <w:p w:rsidRPr="00C54A31" w:rsidR="00EC72C5" w:rsidP="00CB33B5" w:rsidRDefault="00F4084F" w14:paraId="3150F2ED" w14:textId="48B96AEA">
      <w:pPr>
        <w:spacing w:after="0" w:line="360" w:lineRule="auto"/>
        <w:rPr>
          <w:rFonts w:cs="Tahoma"/>
          <w:bCs/>
          <w:iCs/>
        </w:rPr>
      </w:pPr>
      <w:r w:rsidRPr="00C54A31">
        <w:rPr>
          <w:rFonts w:cs="Tahoma"/>
          <w:bCs/>
          <w:iCs/>
        </w:rPr>
        <w:t xml:space="preserve">Ahora bien, </w:t>
      </w:r>
      <w:r w:rsidRPr="00C54A31" w:rsidR="00EC72C5">
        <w:rPr>
          <w:rFonts w:cs="Tahoma"/>
          <w:bCs/>
          <w:iCs/>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C54A31" w:rsidR="00EC72C5" w:rsidP="00CB33B5" w:rsidRDefault="00EC72C5" w14:paraId="5253AB91" w14:textId="77777777">
      <w:pPr>
        <w:spacing w:after="0" w:line="360" w:lineRule="auto"/>
        <w:rPr>
          <w:rFonts w:cs="Tahoma"/>
          <w:bCs/>
          <w:iCs/>
        </w:rPr>
      </w:pPr>
    </w:p>
    <w:p w:rsidRPr="00C54A31" w:rsidR="00EC72C5" w:rsidP="00CB33B5" w:rsidRDefault="00EC72C5" w14:paraId="6EE9C472" w14:textId="77777777">
      <w:pPr>
        <w:spacing w:after="0" w:line="360" w:lineRule="auto"/>
        <w:rPr>
          <w:rFonts w:cs="Tahoma"/>
          <w:bCs/>
          <w:iCs/>
          <w:lang w:val="es-ES"/>
        </w:rPr>
      </w:pPr>
      <w:r w:rsidRPr="00C54A31">
        <w:rPr>
          <w:rFonts w:cs="Tahoma"/>
          <w:bCs/>
          <w:iCs/>
          <w:lang w:val="es-ES"/>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Pr="00C54A31" w:rsidR="00EC72C5" w:rsidP="00CB33B5" w:rsidRDefault="00EC72C5" w14:paraId="19224366" w14:textId="6CC437BA">
      <w:pPr>
        <w:spacing w:after="0" w:line="360" w:lineRule="auto"/>
        <w:rPr>
          <w:rFonts w:cs="Tahoma"/>
          <w:bCs/>
          <w:iCs/>
        </w:rPr>
      </w:pPr>
    </w:p>
    <w:p w:rsidRPr="00C54A31" w:rsidR="00120AC3" w:rsidP="00CB33B5" w:rsidRDefault="0039002F" w14:paraId="28FE6C51" w14:textId="3EFF08F0">
      <w:pPr>
        <w:spacing w:after="0" w:line="360" w:lineRule="auto"/>
        <w:rPr>
          <w:rFonts w:cs="Tahoma"/>
          <w:bCs/>
          <w:iCs/>
          <w:lang w:val="es-ES"/>
        </w:rPr>
      </w:pPr>
      <w:r w:rsidRPr="00C54A31">
        <w:rPr>
          <w:rFonts w:cs="Tahoma"/>
          <w:bCs/>
          <w:iCs/>
        </w:rPr>
        <w:lastRenderedPageBreak/>
        <w:t>En este sentido, se identifica plenamente la existencia de información relacionada con las remuneraciones</w:t>
      </w:r>
      <w:r w:rsidRPr="00C54A31" w:rsidR="00120AC3">
        <w:rPr>
          <w:rFonts w:cs="Tahoma"/>
          <w:bCs/>
          <w:iCs/>
        </w:rPr>
        <w:t xml:space="preserve"> al ser obligaciones de transparencia</w:t>
      </w:r>
      <w:r w:rsidRPr="00C54A31">
        <w:rPr>
          <w:rFonts w:cs="Tahoma"/>
          <w:bCs/>
          <w:iCs/>
        </w:rPr>
        <w:t xml:space="preserve">, sin embargo, el particular de manera especifica requirió recibos de nómina, para lo cual, </w:t>
      </w:r>
      <w:r w:rsidRPr="00C54A31" w:rsidR="00120AC3">
        <w:rPr>
          <w:rFonts w:cs="Tahoma"/>
          <w:bCs/>
          <w:iCs/>
        </w:rPr>
        <w:t xml:space="preserve">primero es indispensable identificar su naturaleza y fuente obligación para lo que la Ley del Trabajo de los Servidores Públicos del Estado y Municipios, en su artículo 220 K, fracciones II y IV, establece entre los documentos que tiene la obligación de conservar el Sujeto Obligado, los </w:t>
      </w:r>
      <w:r w:rsidRPr="00C54A31" w:rsidR="00120AC3">
        <w:rPr>
          <w:rFonts w:cs="Tahoma"/>
          <w:b/>
          <w:bCs/>
          <w:iCs/>
        </w:rPr>
        <w:t>recibos de pago de salarios o las</w:t>
      </w:r>
      <w:r w:rsidRPr="00C54A31" w:rsidR="00120AC3">
        <w:rPr>
          <w:rFonts w:cs="Tahoma"/>
          <w:bCs/>
          <w:iCs/>
        </w:rPr>
        <w:t xml:space="preserve"> </w:t>
      </w:r>
      <w:r w:rsidRPr="00C54A31" w:rsidR="00120AC3">
        <w:rPr>
          <w:rFonts w:cs="Tahoma"/>
          <w:b/>
          <w:bCs/>
          <w:iCs/>
        </w:rPr>
        <w:t xml:space="preserve">constancias documentales del pago de sueldos, </w:t>
      </w:r>
      <w:r w:rsidRPr="00C54A31" w:rsidR="00120AC3">
        <w:rPr>
          <w:rFonts w:cs="Tahoma"/>
          <w:bCs/>
          <w:iCs/>
        </w:rPr>
        <w:t xml:space="preserve">cuando sea por depósito o mediante información electrónica; así como los recibos o constancias de depósito o del medio de información magnética o electrónica que sean utilizadas para el pago de salarios, prima </w:t>
      </w:r>
      <w:r w:rsidRPr="00C54A31" w:rsidR="00120AC3">
        <w:rPr>
          <w:rFonts w:cs="Tahoma"/>
          <w:bCs/>
          <w:iCs/>
          <w:lang w:val="es-ES"/>
        </w:rPr>
        <w:t>vacacional, aguinaldo y demás prestaciones.</w:t>
      </w:r>
    </w:p>
    <w:p w:rsidRPr="00C54A31" w:rsidR="00120AC3" w:rsidP="00CB33B5" w:rsidRDefault="00120AC3" w14:paraId="438E2D0D" w14:textId="77777777">
      <w:pPr>
        <w:spacing w:after="0" w:line="360" w:lineRule="auto"/>
        <w:rPr>
          <w:rFonts w:cs="Tahoma"/>
          <w:bCs/>
          <w:iCs/>
          <w:lang w:val="es-ES"/>
        </w:rPr>
      </w:pPr>
    </w:p>
    <w:p w:rsidRPr="00C54A31" w:rsidR="00120AC3" w:rsidP="00CB33B5" w:rsidRDefault="00120AC3" w14:paraId="40632C75" w14:textId="77777777">
      <w:pPr>
        <w:spacing w:after="0" w:line="360" w:lineRule="auto"/>
        <w:rPr>
          <w:rFonts w:cs="Tahoma"/>
          <w:bCs/>
          <w:iCs/>
        </w:rPr>
      </w:pPr>
      <w:r w:rsidRPr="00C54A31">
        <w:rPr>
          <w:rFonts w:cs="Tahoma"/>
          <w:bCs/>
          <w:iCs/>
          <w:lang w:val="es-ES"/>
        </w:rPr>
        <w:t>Lo anterior, toma sustento en la Tesis aislada número I.6o.T.154 L (10a.), emitida por los Tribunales</w:t>
      </w:r>
      <w:r w:rsidRPr="00C54A31">
        <w:rPr>
          <w:rFonts w:cs="Tahoma"/>
          <w:bCs/>
          <w:iCs/>
        </w:rPr>
        <w:t xml:space="preserve"> Colegiados de Circuito, publicada el abril de dos mil dieciséis, en la Gaceta del Semanario Judicial de la Federación, en su Libro 29, Tomo III, misma que señala lo siguiente:</w:t>
      </w:r>
    </w:p>
    <w:p w:rsidRPr="00C54A31" w:rsidR="00120AC3" w:rsidP="00CB33B5" w:rsidRDefault="00120AC3" w14:paraId="37AD4B16" w14:textId="77777777">
      <w:pPr>
        <w:spacing w:after="0" w:line="360" w:lineRule="auto"/>
        <w:rPr>
          <w:rFonts w:cs="Tahoma"/>
          <w:bCs/>
          <w:iCs/>
        </w:rPr>
      </w:pPr>
    </w:p>
    <w:p w:rsidRPr="00C54A31" w:rsidR="00120AC3" w:rsidP="00CB33B5" w:rsidRDefault="00120AC3" w14:paraId="0E2668E1" w14:textId="77777777">
      <w:pPr>
        <w:spacing w:after="0" w:line="360" w:lineRule="auto"/>
        <w:ind w:left="567" w:right="567"/>
        <w:rPr>
          <w:rFonts w:cs="Tahoma"/>
          <w:bCs/>
          <w:i/>
          <w:iCs/>
          <w:sz w:val="20"/>
          <w:szCs w:val="20"/>
          <w:lang w:val="es-ES"/>
        </w:rPr>
      </w:pPr>
      <w:r w:rsidRPr="00C54A31">
        <w:rPr>
          <w:rFonts w:cs="Tahoma"/>
          <w:b/>
          <w:bCs/>
          <w:i/>
          <w:iCs/>
          <w:sz w:val="20"/>
          <w:szCs w:val="20"/>
          <w:lang w:val="es-ES"/>
        </w:rPr>
        <w:t>“RECIBOS DE PAGO</w:t>
      </w:r>
      <w:r w:rsidRPr="00C54A31">
        <w:rPr>
          <w:rFonts w:cs="Tahoma"/>
          <w:bCs/>
          <w:i/>
          <w:iCs/>
          <w:sz w:val="20"/>
          <w:szCs w:val="20"/>
          <w:lang w:val="es-ES"/>
        </w:rPr>
        <w:t xml:space="preserve"> </w:t>
      </w:r>
      <w:r w:rsidRPr="00C54A31">
        <w:rPr>
          <w:rFonts w:cs="Tahoma"/>
          <w:b/>
          <w:bCs/>
          <w:i/>
          <w:iCs/>
          <w:sz w:val="2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C54A31">
        <w:rPr>
          <w:rFonts w:cs="Tahoma"/>
          <w:bCs/>
          <w:i/>
          <w:iCs/>
          <w:sz w:val="20"/>
          <w:szCs w:val="20"/>
          <w:lang w:val="es-E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w:t>
      </w:r>
      <w:r w:rsidRPr="00C54A31">
        <w:rPr>
          <w:rFonts w:cs="Tahoma"/>
          <w:bCs/>
          <w:i/>
          <w:iCs/>
          <w:sz w:val="20"/>
          <w:szCs w:val="20"/>
          <w:lang w:val="es-ES"/>
        </w:rPr>
        <w:lastRenderedPageBreak/>
        <w:t>que deban adminicularse con otras pruebas; resolver en contrario, implicaría desatender el artículo 137 de la referida Ley Federal de los Trabajadores al Servicio del Estado.”</w:t>
      </w:r>
    </w:p>
    <w:p w:rsidRPr="00C54A31" w:rsidR="00120AC3" w:rsidP="00CB33B5" w:rsidRDefault="00120AC3" w14:paraId="72924A10" w14:textId="77777777">
      <w:pPr>
        <w:spacing w:after="0" w:line="360" w:lineRule="auto"/>
        <w:rPr>
          <w:rFonts w:cs="Tahoma"/>
          <w:bCs/>
          <w:iCs/>
          <w:lang w:val="es-ES"/>
        </w:rPr>
      </w:pPr>
    </w:p>
    <w:p w:rsidRPr="00C54A31" w:rsidR="00120AC3" w:rsidP="00CB33B5" w:rsidRDefault="00120AC3" w14:paraId="71304F35" w14:textId="177EA5F1">
      <w:pPr>
        <w:spacing w:after="0" w:line="360" w:lineRule="auto"/>
        <w:rPr>
          <w:rFonts w:cs="Tahoma"/>
          <w:bCs/>
          <w:iCs/>
          <w:lang w:val="es-ES"/>
        </w:rPr>
      </w:pPr>
      <w:r w:rsidRPr="00C54A31">
        <w:rPr>
          <w:rFonts w:cs="Tahoma"/>
          <w:bCs/>
          <w:iCs/>
          <w:lang w:val="es-ES"/>
        </w:rPr>
        <w:t xml:space="preserve">De la tesis transcrita, se desprende que </w:t>
      </w:r>
      <w:r w:rsidRPr="00C54A31">
        <w:rPr>
          <w:rFonts w:cs="Tahoma"/>
          <w:b/>
          <w:bCs/>
          <w:iCs/>
          <w:lang w:val="es-ES"/>
        </w:rPr>
        <w:t>en materia burocrática</w:t>
      </w:r>
      <w:r w:rsidRPr="00C54A31">
        <w:rPr>
          <w:rFonts w:cs="Tahoma"/>
          <w:bCs/>
          <w:iCs/>
          <w:lang w:val="es-ES"/>
        </w:rPr>
        <w:t xml:space="preserve"> </w:t>
      </w:r>
      <w:r w:rsidRPr="00C54A31">
        <w:rPr>
          <w:rFonts w:cs="Tahoma"/>
          <w:b/>
          <w:bCs/>
          <w:iCs/>
          <w:lang w:val="es-ES"/>
        </w:rPr>
        <w:t>los recibos de pago acreditan los conceptos y montos que en ellos se insertan</w:t>
      </w:r>
      <w:r w:rsidRPr="00C54A31">
        <w:rPr>
          <w:rFonts w:cs="Tahoma"/>
          <w:bCs/>
          <w:iCs/>
          <w:lang w:val="es-ES"/>
        </w:rPr>
        <w:t>, y constituyen prueba para demostrar las percepciones y montos que reciben los servidores públicos</w:t>
      </w:r>
      <w:r w:rsidRPr="00C54A31" w:rsidR="006C181C">
        <w:rPr>
          <w:rFonts w:cs="Tahoma"/>
          <w:bCs/>
          <w:iCs/>
          <w:lang w:val="es-ES"/>
        </w:rPr>
        <w:t>, por lo cual, no existe duda, de que los trabajadores de la Secretaría de Educación</w:t>
      </w:r>
      <w:r w:rsidRPr="00C54A31" w:rsidR="00B15E71">
        <w:rPr>
          <w:rFonts w:cs="Tahoma"/>
          <w:bCs/>
          <w:iCs/>
          <w:lang w:val="es-ES"/>
        </w:rPr>
        <w:t>, al recibir sus remuneraciones también se les hace entrega del documento requerido, sin embargo, corresponde a este Organismo Garante, identificar cual es la dependencia que cuenta con atribuciones para poseer la información</w:t>
      </w:r>
      <w:r w:rsidRPr="00C54A31">
        <w:rPr>
          <w:rFonts w:cs="Tahoma"/>
          <w:bCs/>
          <w:iCs/>
          <w:lang w:val="es-ES"/>
        </w:rPr>
        <w:t xml:space="preserve">. </w:t>
      </w:r>
    </w:p>
    <w:p w:rsidRPr="00C54A31" w:rsidR="00120AC3" w:rsidP="00CB33B5" w:rsidRDefault="00120AC3" w14:paraId="655B86C8" w14:textId="77777777">
      <w:pPr>
        <w:spacing w:after="0" w:line="360" w:lineRule="auto"/>
        <w:rPr>
          <w:rFonts w:cs="Tahoma"/>
          <w:bCs/>
          <w:iCs/>
          <w:lang w:val="es-ES_tradnl"/>
        </w:rPr>
      </w:pPr>
    </w:p>
    <w:p w:rsidRPr="00C54A31" w:rsidR="0039002F" w:rsidP="00CB33B5" w:rsidRDefault="00B15E71" w14:paraId="3E9AD2FB" w14:textId="1CF82666">
      <w:pPr>
        <w:spacing w:after="0" w:line="360" w:lineRule="auto"/>
        <w:rPr>
          <w:rFonts w:cs="Tahoma"/>
          <w:bCs/>
          <w:iCs/>
        </w:rPr>
      </w:pPr>
      <w:r w:rsidRPr="00C54A31">
        <w:rPr>
          <w:rFonts w:cs="Tahoma"/>
          <w:bCs/>
          <w:iCs/>
        </w:rPr>
        <w:t xml:space="preserve">Entonces es </w:t>
      </w:r>
      <w:r w:rsidRPr="00C54A31" w:rsidR="006C181C">
        <w:rPr>
          <w:rFonts w:cs="Tahoma"/>
          <w:bCs/>
          <w:iCs/>
        </w:rPr>
        <w:t>procedente identificar si la</w:t>
      </w:r>
      <w:r w:rsidRPr="00C54A31" w:rsidR="0039002F">
        <w:rPr>
          <w:rFonts w:cs="Tahoma"/>
          <w:bCs/>
          <w:iCs/>
        </w:rPr>
        <w:t xml:space="preserve"> Secretaría de Educación, cuenta con atribuciones para generar, poseer o administrar los documentos requeridos o es una dependencia diversa del Ejecutivo del Estado</w:t>
      </w:r>
      <w:r w:rsidRPr="00C54A31" w:rsidR="006C181C">
        <w:rPr>
          <w:rFonts w:cs="Tahoma"/>
          <w:bCs/>
          <w:iCs/>
        </w:rPr>
        <w:t>, esto atendiendo a que el Poder Ejecutivo, divide funciones y atribuciones a través de diversas dependencias, de las cuales, las Secretarías, son dependencias directas del Gobernador, que sirven para auxiliar al titular de ejecutivo en el despacho de sus asuntos, contemplado en esos términos por la Ley Orgánica de la Administración Pública del Estado de México</w:t>
      </w:r>
      <w:r w:rsidRPr="00C54A31" w:rsidR="00D22916">
        <w:rPr>
          <w:rFonts w:cs="Tahoma"/>
          <w:bCs/>
          <w:iCs/>
        </w:rPr>
        <w:t>, de lo cual, se transcribe aquello que nos permite identificar la dependencia competente:</w:t>
      </w:r>
    </w:p>
    <w:p w:rsidRPr="00C54A31" w:rsidR="00D22916" w:rsidP="00CB33B5" w:rsidRDefault="00D22916" w14:paraId="76E5E653" w14:textId="6CC20519">
      <w:pPr>
        <w:spacing w:after="0" w:line="360" w:lineRule="auto"/>
        <w:rPr>
          <w:rFonts w:cs="Tahoma"/>
          <w:bCs/>
          <w:iCs/>
        </w:rPr>
      </w:pPr>
    </w:p>
    <w:p w:rsidRPr="00C54A31" w:rsidR="00D22916" w:rsidP="00CB33B5" w:rsidRDefault="00B540C7" w14:paraId="6A4A6F2A" w14:textId="7394C56D">
      <w:pPr>
        <w:spacing w:after="0" w:line="360" w:lineRule="auto"/>
        <w:ind w:left="567" w:right="567"/>
        <w:rPr>
          <w:rFonts w:cs="Tahoma"/>
          <w:bCs/>
          <w:i/>
          <w:iCs/>
          <w:sz w:val="20"/>
          <w:szCs w:val="20"/>
          <w:lang w:val="es-ES"/>
        </w:rPr>
      </w:pPr>
      <w:r w:rsidRPr="00C54A31">
        <w:rPr>
          <w:rFonts w:cs="Tahoma"/>
          <w:bCs/>
          <w:i/>
          <w:iCs/>
          <w:sz w:val="20"/>
          <w:szCs w:val="20"/>
          <w:lang w:val="es-ES"/>
        </w:rPr>
        <w:t>“</w:t>
      </w:r>
      <w:r w:rsidRPr="00C54A31" w:rsidR="00D22916">
        <w:rPr>
          <w:rFonts w:cs="Tahoma"/>
          <w:bCs/>
          <w:i/>
          <w:iCs/>
          <w:sz w:val="20"/>
          <w:szCs w:val="20"/>
          <w:lang w:val="es-ES"/>
        </w:rPr>
        <w:t>Artículo 24.- A la Secretaría de Finanzas, corresponde el despacho de los siguientes asuntos:</w:t>
      </w:r>
    </w:p>
    <w:p w:rsidRPr="00C54A31" w:rsidR="00D22916" w:rsidP="00CB33B5" w:rsidRDefault="00D22916" w14:paraId="125ABAE9" w14:textId="11B6B6A6">
      <w:pPr>
        <w:spacing w:after="0" w:line="360" w:lineRule="auto"/>
        <w:ind w:left="567" w:right="567"/>
        <w:rPr>
          <w:rFonts w:cs="Tahoma"/>
          <w:bCs/>
          <w:i/>
          <w:iCs/>
          <w:sz w:val="20"/>
          <w:szCs w:val="20"/>
          <w:lang w:val="es-ES"/>
        </w:rPr>
      </w:pPr>
      <w:r w:rsidRPr="00C54A31">
        <w:rPr>
          <w:rFonts w:cs="Tahoma"/>
          <w:bCs/>
          <w:i/>
          <w:iCs/>
          <w:sz w:val="20"/>
          <w:szCs w:val="20"/>
          <w:lang w:val="es-ES"/>
        </w:rPr>
        <w:t>…</w:t>
      </w:r>
    </w:p>
    <w:p w:rsidRPr="00C54A31" w:rsidR="00D22916" w:rsidP="00CB33B5" w:rsidRDefault="00D22916" w14:paraId="3036952E" w14:textId="43F61A2A">
      <w:pPr>
        <w:spacing w:after="0" w:line="360" w:lineRule="auto"/>
        <w:ind w:left="567" w:right="567"/>
        <w:rPr>
          <w:rFonts w:cs="Tahoma"/>
          <w:b/>
          <w:i/>
          <w:iCs/>
          <w:sz w:val="20"/>
          <w:szCs w:val="20"/>
          <w:lang w:val="es-ES"/>
        </w:rPr>
      </w:pPr>
      <w:r w:rsidRPr="00C54A31">
        <w:rPr>
          <w:rFonts w:cs="Tahoma"/>
          <w:b/>
          <w:i/>
          <w:iCs/>
          <w:sz w:val="20"/>
          <w:szCs w:val="20"/>
          <w:lang w:val="es-ES"/>
        </w:rPr>
        <w:t>XXXVI. Mantener al corriente el escalafón de los trabajadores al servicio del Gobierno del Estado;</w:t>
      </w:r>
    </w:p>
    <w:p w:rsidRPr="00C54A31" w:rsidR="00D22916" w:rsidP="00CB33B5" w:rsidRDefault="00D22916" w14:paraId="53568843" w14:textId="42F49800">
      <w:pPr>
        <w:spacing w:after="0" w:line="360" w:lineRule="auto"/>
        <w:ind w:left="567" w:right="567"/>
        <w:rPr>
          <w:rFonts w:cs="Tahoma"/>
          <w:bCs/>
          <w:i/>
          <w:iCs/>
          <w:sz w:val="20"/>
          <w:szCs w:val="20"/>
          <w:lang w:val="es-ES"/>
        </w:rPr>
      </w:pPr>
      <w:r w:rsidRPr="00C54A31">
        <w:rPr>
          <w:rFonts w:cs="Tahoma"/>
          <w:bCs/>
          <w:i/>
          <w:iCs/>
          <w:sz w:val="20"/>
          <w:szCs w:val="20"/>
          <w:lang w:val="es-ES"/>
        </w:rPr>
        <w:t>…</w:t>
      </w:r>
    </w:p>
    <w:p w:rsidRPr="00C54A31" w:rsidR="00B540C7" w:rsidP="00CB33B5" w:rsidRDefault="00B540C7" w14:paraId="3C780D45" w14:textId="01150DD2">
      <w:pPr>
        <w:spacing w:after="0" w:line="360" w:lineRule="auto"/>
        <w:ind w:left="567" w:right="567"/>
        <w:rPr>
          <w:rFonts w:cs="Tahoma"/>
          <w:b/>
          <w:i/>
          <w:iCs/>
          <w:sz w:val="20"/>
          <w:szCs w:val="20"/>
          <w:lang w:val="es-ES"/>
        </w:rPr>
      </w:pPr>
      <w:r w:rsidRPr="00C54A31">
        <w:rPr>
          <w:rFonts w:cs="Tahoma"/>
          <w:b/>
          <w:i/>
          <w:iCs/>
          <w:sz w:val="20"/>
          <w:szCs w:val="20"/>
          <w:lang w:val="es-ES"/>
        </w:rPr>
        <w:t>LXIV. Las demás que señalen las leyes y reglamentos vigentes en el Estado</w:t>
      </w:r>
    </w:p>
    <w:p w:rsidRPr="00C54A31" w:rsidR="00B540C7" w:rsidP="00CB33B5" w:rsidRDefault="00B540C7" w14:paraId="1FBFDFAC" w14:textId="055D0CE8">
      <w:pPr>
        <w:spacing w:after="0" w:line="360" w:lineRule="auto"/>
        <w:ind w:left="567" w:right="567"/>
        <w:rPr>
          <w:rFonts w:cs="Tahoma"/>
          <w:bCs/>
          <w:i/>
          <w:iCs/>
          <w:sz w:val="20"/>
          <w:szCs w:val="20"/>
          <w:lang w:val="es-ES"/>
        </w:rPr>
      </w:pPr>
      <w:r w:rsidRPr="00C54A31">
        <w:rPr>
          <w:rFonts w:cs="Tahoma"/>
          <w:bCs/>
          <w:i/>
          <w:iCs/>
          <w:sz w:val="20"/>
          <w:szCs w:val="20"/>
          <w:lang w:val="es-ES"/>
        </w:rPr>
        <w:t>…”</w:t>
      </w:r>
    </w:p>
    <w:p w:rsidR="00B540C7" w:rsidP="00CB33B5" w:rsidRDefault="00B540C7" w14:paraId="4BB9254C" w14:textId="333C667A">
      <w:pPr>
        <w:spacing w:after="0" w:line="360" w:lineRule="auto"/>
        <w:ind w:right="567"/>
        <w:rPr>
          <w:rFonts w:cs="Tahoma"/>
          <w:bCs/>
          <w:i/>
          <w:iCs/>
          <w:sz w:val="20"/>
          <w:szCs w:val="20"/>
          <w:lang w:val="es-ES"/>
        </w:rPr>
      </w:pPr>
    </w:p>
    <w:p w:rsidR="00532233" w:rsidP="00CB33B5" w:rsidRDefault="00532233" w14:paraId="5A118D80" w14:textId="1B62D1BC">
      <w:pPr>
        <w:spacing w:after="0" w:line="360" w:lineRule="auto"/>
        <w:ind w:right="49"/>
        <w:rPr>
          <w:rFonts w:cs="Tahoma"/>
          <w:bCs/>
          <w:i/>
          <w:iCs/>
          <w:sz w:val="20"/>
          <w:szCs w:val="20"/>
          <w:lang w:val="es-ES"/>
        </w:rPr>
      </w:pPr>
      <w:r w:rsidRPr="00532233">
        <w:rPr>
          <w:rFonts w:cs="Tahoma"/>
          <w:bCs/>
          <w:iCs/>
        </w:rPr>
        <w:lastRenderedPageBreak/>
        <w:t>La normatividad interna, como lo es el Reglamento Interior de la Secretaría de Finanzas, establece en su artículo 28 los siguiente</w:t>
      </w:r>
      <w:r>
        <w:rPr>
          <w:rFonts w:cs="Tahoma"/>
          <w:bCs/>
          <w:i/>
          <w:iCs/>
          <w:sz w:val="20"/>
          <w:szCs w:val="20"/>
          <w:lang w:val="es-ES"/>
        </w:rPr>
        <w:t>:</w:t>
      </w:r>
    </w:p>
    <w:p w:rsidR="00532233" w:rsidP="00CB33B5" w:rsidRDefault="00532233" w14:paraId="3914D338" w14:textId="6EF7CE7A">
      <w:pPr>
        <w:spacing w:after="0" w:line="360" w:lineRule="auto"/>
        <w:ind w:right="567"/>
        <w:rPr>
          <w:rFonts w:cs="Tahoma"/>
          <w:bCs/>
          <w:i/>
          <w:iCs/>
          <w:sz w:val="20"/>
          <w:szCs w:val="20"/>
          <w:lang w:val="es-ES"/>
        </w:rPr>
      </w:pPr>
    </w:p>
    <w:p w:rsidRPr="00532233" w:rsidR="00532233" w:rsidP="00CB33B5" w:rsidRDefault="00532233" w14:paraId="33B914EF" w14:textId="1AFE5E33">
      <w:pPr>
        <w:spacing w:after="0" w:line="360" w:lineRule="auto"/>
        <w:ind w:left="567" w:right="567"/>
        <w:rPr>
          <w:rFonts w:cs="Tahoma"/>
          <w:b/>
          <w:i/>
          <w:iCs/>
          <w:sz w:val="20"/>
          <w:szCs w:val="20"/>
          <w:lang w:val="es-ES"/>
        </w:rPr>
      </w:pPr>
      <w:r>
        <w:rPr>
          <w:rFonts w:cs="Tahoma"/>
          <w:b/>
          <w:i/>
          <w:iCs/>
          <w:sz w:val="20"/>
          <w:szCs w:val="20"/>
          <w:lang w:val="es-ES"/>
        </w:rPr>
        <w:t>“</w:t>
      </w:r>
      <w:r w:rsidRPr="00532233">
        <w:rPr>
          <w:rFonts w:cs="Tahoma"/>
          <w:b/>
          <w:i/>
          <w:iCs/>
          <w:sz w:val="20"/>
          <w:szCs w:val="20"/>
          <w:lang w:val="es-ES"/>
        </w:rPr>
        <w:t>Artículo 28.- Corresponde a la Caja General de Gobierno:</w:t>
      </w:r>
    </w:p>
    <w:p w:rsidRPr="00532233" w:rsidR="00532233" w:rsidP="00CB33B5" w:rsidRDefault="00532233" w14:paraId="3F494D7D" w14:textId="60902D71">
      <w:pPr>
        <w:spacing w:after="0" w:line="360" w:lineRule="auto"/>
        <w:ind w:left="567" w:right="567"/>
        <w:rPr>
          <w:rFonts w:cs="Tahoma"/>
          <w:b/>
          <w:i/>
          <w:iCs/>
          <w:sz w:val="20"/>
          <w:szCs w:val="20"/>
          <w:lang w:val="es-ES"/>
        </w:rPr>
      </w:pPr>
      <w:r>
        <w:rPr>
          <w:rFonts w:cs="Tahoma"/>
          <w:b/>
          <w:i/>
          <w:iCs/>
          <w:sz w:val="20"/>
          <w:szCs w:val="20"/>
          <w:lang w:val="es-ES"/>
        </w:rPr>
        <w:t>…</w:t>
      </w:r>
    </w:p>
    <w:p w:rsidR="00532233" w:rsidP="00CB33B5" w:rsidRDefault="00532233" w14:paraId="64CF590B" w14:textId="162C3A52">
      <w:pPr>
        <w:spacing w:after="0" w:line="360" w:lineRule="auto"/>
        <w:ind w:left="567" w:right="567"/>
        <w:rPr>
          <w:rFonts w:cs="Tahoma"/>
          <w:b/>
          <w:i/>
          <w:iCs/>
          <w:sz w:val="20"/>
          <w:szCs w:val="20"/>
          <w:lang w:val="es-ES"/>
        </w:rPr>
      </w:pPr>
      <w:r w:rsidRPr="00532233">
        <w:rPr>
          <w:rFonts w:cs="Tahoma"/>
          <w:b/>
          <w:i/>
          <w:iCs/>
          <w:sz w:val="20"/>
          <w:szCs w:val="20"/>
          <w:lang w:val="es-ES"/>
        </w:rPr>
        <w:t>XV. Entregar los cheques y la realización de nómina a las dependencias del Ejecutivo y en el caso de cheques cancelados remitirlos a la Contaduría General Gubernamental.</w:t>
      </w:r>
    </w:p>
    <w:p w:rsidRPr="00532233" w:rsidR="00532233" w:rsidP="00CB33B5" w:rsidRDefault="00532233" w14:paraId="39C60F57" w14:textId="0928341A">
      <w:pPr>
        <w:spacing w:after="0" w:line="360" w:lineRule="auto"/>
        <w:ind w:left="567" w:right="567"/>
        <w:rPr>
          <w:rFonts w:cs="Tahoma"/>
          <w:b/>
          <w:i/>
          <w:iCs/>
          <w:sz w:val="20"/>
          <w:szCs w:val="20"/>
          <w:lang w:val="es-ES"/>
        </w:rPr>
      </w:pPr>
      <w:r>
        <w:rPr>
          <w:rFonts w:cs="Tahoma"/>
          <w:b/>
          <w:i/>
          <w:iCs/>
          <w:sz w:val="20"/>
          <w:szCs w:val="20"/>
          <w:lang w:val="es-ES"/>
        </w:rPr>
        <w:t>…”</w:t>
      </w:r>
    </w:p>
    <w:p w:rsidRPr="00C54A31" w:rsidR="00532233" w:rsidP="00CB33B5" w:rsidRDefault="00532233" w14:paraId="19DB9EAA" w14:textId="77777777">
      <w:pPr>
        <w:spacing w:after="0" w:line="360" w:lineRule="auto"/>
        <w:ind w:right="567"/>
        <w:rPr>
          <w:rFonts w:cs="Tahoma"/>
          <w:bCs/>
          <w:i/>
          <w:iCs/>
          <w:sz w:val="20"/>
          <w:szCs w:val="20"/>
          <w:lang w:val="es-ES"/>
        </w:rPr>
      </w:pPr>
    </w:p>
    <w:p w:rsidRPr="00C54A31" w:rsidR="00B540C7" w:rsidP="00CB33B5" w:rsidRDefault="00B540C7" w14:paraId="22912AFD"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Artículo 29.- La Secretaría de Educación, es el órgano encargado de fijar y ejecutar la política educativa, en la Entidad. Artículo 30.- A la Secretaría de Educación, corresponde el despacho de los siguientes asuntos: </w:t>
      </w:r>
    </w:p>
    <w:p w:rsidRPr="00C54A31" w:rsidR="00B540C7" w:rsidP="00CB33B5" w:rsidRDefault="00B540C7" w14:paraId="26A600AE"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I. Formular, en el ámbito que compete al Estado, la política educativa, así como la de desarrollo cultural, bienestar social y deporte. </w:t>
      </w:r>
    </w:p>
    <w:p w:rsidRPr="00C54A31" w:rsidR="008114D3" w:rsidP="00CB33B5" w:rsidRDefault="00B540C7" w14:paraId="0A05E330"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II. Planear, organizar, desarrollar, vigilar y evaluar los servicios educativos que dependen del Gobierno del Estado o sus organismos descentralizados con apego a la legislación federal y estatal vigentes. </w:t>
      </w:r>
    </w:p>
    <w:p w:rsidRPr="00C54A31" w:rsidR="008114D3" w:rsidP="00CB33B5" w:rsidRDefault="00B540C7" w14:paraId="7AB42373"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III. Planear, desarrollar, dirigir, y vigilar la educación a cargo del Gobierno Federal y de los particulares en todos los tipos, niveles y modalidades, en términos de la legislación correspondiente. </w:t>
      </w:r>
    </w:p>
    <w:p w:rsidRPr="00C54A31" w:rsidR="00B540C7" w:rsidP="00CB33B5" w:rsidRDefault="00B540C7" w14:paraId="4B3368C0" w14:textId="1EE96428">
      <w:pPr>
        <w:spacing w:after="0" w:line="360" w:lineRule="auto"/>
        <w:ind w:left="567" w:right="567"/>
        <w:rPr>
          <w:rFonts w:cs="Tahoma"/>
          <w:bCs/>
          <w:i/>
          <w:iCs/>
          <w:sz w:val="20"/>
          <w:szCs w:val="20"/>
          <w:lang w:val="es-ES"/>
        </w:rPr>
      </w:pPr>
      <w:r w:rsidRPr="00C54A31">
        <w:rPr>
          <w:rFonts w:cs="Tahoma"/>
          <w:bCs/>
          <w:i/>
          <w:iCs/>
          <w:sz w:val="20"/>
          <w:szCs w:val="20"/>
          <w:lang w:val="es-ES"/>
        </w:rPr>
        <w:t>IV. Vigilar el cumplimiento de las disposiciones jurídicas, políticas y planes del sector, a través de auditorías, revisiones e inspecciones, que se realicen a los servicios educativos que dependen del Gobierno del Estado o sus organismos descentralizados y de las instituciones educativas particulares en todos los tipos, niveles y modalidades.</w:t>
      </w:r>
    </w:p>
    <w:p w:rsidRPr="00C54A31" w:rsidR="008114D3" w:rsidP="00CB33B5" w:rsidRDefault="00B540C7" w14:paraId="482BEE1B"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V. Crear y mantener las escuelas oficiales que dependan directamente del Gobierno del Estado y autorizar la creación de las que forman parte de sus organismos descentralizados, con excepción de las instituciones de educación superior autónomas. </w:t>
      </w:r>
    </w:p>
    <w:p w:rsidRPr="00C54A31" w:rsidR="008114D3" w:rsidP="00CB33B5" w:rsidRDefault="00B540C7" w14:paraId="20212275"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VI. Formular los contenidos regionales de los planes y programas de estudio y educación básica. </w:t>
      </w:r>
    </w:p>
    <w:p w:rsidRPr="00C54A31" w:rsidR="008114D3" w:rsidP="00CB33B5" w:rsidRDefault="00B540C7" w14:paraId="03B6A5B3"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VII. Elaborar y, en su caso, ejecutar los convenios de coordinación que en materia educativa, cultural, de bienestar social, o deportiva celebre el Estado con el Gobierno Federal y los Municipios. </w:t>
      </w:r>
    </w:p>
    <w:p w:rsidRPr="00C54A31" w:rsidR="008114D3" w:rsidP="00CB33B5" w:rsidRDefault="00B540C7" w14:paraId="336A639B" w14:textId="77777777">
      <w:pPr>
        <w:spacing w:after="0" w:line="360" w:lineRule="auto"/>
        <w:ind w:left="567" w:right="567"/>
        <w:rPr>
          <w:rFonts w:cs="Tahoma"/>
          <w:bCs/>
          <w:i/>
          <w:iCs/>
          <w:sz w:val="20"/>
          <w:szCs w:val="20"/>
          <w:lang w:val="es-ES"/>
        </w:rPr>
      </w:pPr>
      <w:r w:rsidRPr="00C54A31">
        <w:rPr>
          <w:rFonts w:cs="Tahoma"/>
          <w:bCs/>
          <w:i/>
          <w:iCs/>
          <w:sz w:val="20"/>
          <w:szCs w:val="20"/>
          <w:lang w:val="es-ES"/>
        </w:rPr>
        <w:t>VIII. Representar al Gobierno del Estado ante todo tipo de organismos educativos.</w:t>
      </w:r>
    </w:p>
    <w:p w:rsidRPr="00C54A31" w:rsidR="008114D3" w:rsidP="00CB33B5" w:rsidRDefault="00B540C7" w14:paraId="288C501D" w14:textId="77777777">
      <w:pPr>
        <w:spacing w:after="0" w:line="360" w:lineRule="auto"/>
        <w:ind w:left="567" w:right="567"/>
        <w:rPr>
          <w:rFonts w:cs="Tahoma"/>
          <w:bCs/>
          <w:i/>
          <w:iCs/>
          <w:sz w:val="20"/>
          <w:szCs w:val="20"/>
          <w:lang w:val="es-ES"/>
        </w:rPr>
      </w:pPr>
      <w:r w:rsidRPr="00C54A31">
        <w:rPr>
          <w:rFonts w:cs="Tahoma"/>
          <w:bCs/>
          <w:i/>
          <w:iCs/>
          <w:sz w:val="20"/>
          <w:szCs w:val="20"/>
          <w:lang w:val="es-ES"/>
        </w:rPr>
        <w:lastRenderedPageBreak/>
        <w:t xml:space="preserve">IX. Revalidar los estudios, diplomas, grados o títulos equivalentes a la enseñanza que se imparta en el Estado y organizar el servicio social. </w:t>
      </w:r>
    </w:p>
    <w:p w:rsidRPr="00C54A31" w:rsidR="008114D3" w:rsidP="00CB33B5" w:rsidRDefault="00B540C7" w14:paraId="16978160"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 Mantener por sí, o en coordinación con los Gobiernos Federal y Municipal, programas permanentes de educación para adultos, de alfabetización y demás programas especiales. </w:t>
      </w:r>
    </w:p>
    <w:p w:rsidRPr="00C54A31" w:rsidR="008114D3" w:rsidP="00CB33B5" w:rsidRDefault="00B540C7" w14:paraId="509467CA"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XI. Promover, coordinar y fomentar los programas de educación para la salud y mejoramiento del ambiente aprobados para el Estado. </w:t>
      </w:r>
    </w:p>
    <w:p w:rsidRPr="00C54A31" w:rsidR="008114D3" w:rsidP="00CB33B5" w:rsidRDefault="00B540C7" w14:paraId="0C3D31A7"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XII. Desarrollar por sí, o en coordinación con otras instancias competentes programas de atención a indígenas. </w:t>
      </w:r>
    </w:p>
    <w:p w:rsidRPr="00C54A31" w:rsidR="008114D3" w:rsidP="00CB33B5" w:rsidRDefault="00B540C7" w14:paraId="6992C880"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XIII. Vigilar la realización de los actos cívicos escolares de acuerdo con el calendario oficial. </w:t>
      </w:r>
    </w:p>
    <w:p w:rsidRPr="00C54A31" w:rsidR="008114D3" w:rsidP="00CB33B5" w:rsidRDefault="00B540C7" w14:paraId="329CD6B7"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XIV. Otorgar becas de conformidad con las disposiciones legales aplicables. </w:t>
      </w:r>
    </w:p>
    <w:p w:rsidRPr="00C54A31" w:rsidR="008114D3" w:rsidP="00CB33B5" w:rsidRDefault="00B540C7" w14:paraId="23B9758B"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XV. Coordinar, organizar, dirigir y fomentar el establecimiento de bibliotecas, hemerotecas, casas de cultura, museos y orientar sus actividades. </w:t>
      </w:r>
    </w:p>
    <w:p w:rsidRPr="00C54A31" w:rsidR="008114D3" w:rsidP="00CB33B5" w:rsidRDefault="00B540C7" w14:paraId="339EA7AC"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XVI. Fomentar y vigilar el desarrollo de la investigación científica y tecnológica de la Entidad y promover la creación de centros de investigación, laboratorios, observatorios y, en general, la infraestructura que requiera la educación formal, la investigación científica y el desarrollo tecnológico. </w:t>
      </w:r>
    </w:p>
    <w:p w:rsidRPr="00C54A31" w:rsidR="008114D3" w:rsidP="00CB33B5" w:rsidRDefault="00B540C7" w14:paraId="756FE450"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XVII. Impulsar las actividades de difusión y fomento cultural y la educación artística. XVIII. Mantener al corriente el escalafón del magisterio y crear un sistema de estímulos y recompensas a la labor docente. </w:t>
      </w:r>
    </w:p>
    <w:p w:rsidRPr="00C54A31" w:rsidR="00E75BF0" w:rsidP="00CB33B5" w:rsidRDefault="00B540C7" w14:paraId="3D1D578B"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XIX. Administrar los asilos e instituciones de beneficencia pública del Gobierno del Estado. </w:t>
      </w:r>
    </w:p>
    <w:p w:rsidRPr="00C54A31" w:rsidR="008114D3" w:rsidP="00CB33B5" w:rsidRDefault="00B540C7" w14:paraId="144316E6" w14:textId="441A3984">
      <w:pPr>
        <w:spacing w:after="0" w:line="360" w:lineRule="auto"/>
        <w:ind w:left="567" w:right="567"/>
        <w:rPr>
          <w:rFonts w:cs="Tahoma"/>
          <w:bCs/>
          <w:i/>
          <w:iCs/>
          <w:sz w:val="20"/>
          <w:szCs w:val="20"/>
          <w:lang w:val="es-ES"/>
        </w:rPr>
      </w:pPr>
      <w:r w:rsidRPr="00C54A31">
        <w:rPr>
          <w:rFonts w:cs="Tahoma"/>
          <w:bCs/>
          <w:i/>
          <w:iCs/>
          <w:sz w:val="20"/>
          <w:szCs w:val="20"/>
          <w:lang w:val="es-ES"/>
        </w:rPr>
        <w:t xml:space="preserve">XX. Coordinar con las autoridades competentes la realización de campañas para prevenir y atacar la farmacodependencia y el alcoholismo. </w:t>
      </w:r>
    </w:p>
    <w:p w:rsidRPr="00C54A31" w:rsidR="008114D3" w:rsidP="00CB33B5" w:rsidRDefault="00B540C7" w14:paraId="58376A27"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XXI. Proteger, mantener y acrecentar el patrimonio artístico e histórico de la entidad. </w:t>
      </w:r>
    </w:p>
    <w:p w:rsidRPr="00C54A31" w:rsidR="00B540C7" w:rsidP="00CB33B5" w:rsidRDefault="00B540C7" w14:paraId="45D0FF01" w14:textId="6CD23B3C">
      <w:pPr>
        <w:spacing w:after="0" w:line="360" w:lineRule="auto"/>
        <w:ind w:left="567" w:right="567"/>
        <w:rPr>
          <w:rFonts w:cs="Tahoma"/>
          <w:bCs/>
          <w:i/>
          <w:iCs/>
          <w:sz w:val="20"/>
          <w:szCs w:val="20"/>
          <w:lang w:val="es-ES"/>
        </w:rPr>
      </w:pPr>
      <w:r w:rsidRPr="00C54A31">
        <w:rPr>
          <w:rFonts w:cs="Tahoma"/>
          <w:bCs/>
          <w:i/>
          <w:iCs/>
          <w:sz w:val="20"/>
          <w:szCs w:val="20"/>
          <w:lang w:val="es-ES"/>
        </w:rPr>
        <w:t>XXII. Establecer los criterios educativos y culturales en la producción radiofónica y televisiva del Gobierno del Estado.</w:t>
      </w:r>
    </w:p>
    <w:p w:rsidRPr="00C54A31" w:rsidR="008114D3" w:rsidP="00CB33B5" w:rsidRDefault="00B540C7" w14:paraId="19DBA3F5"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XXIII. Coordinar, organizar y fomentar la enseñanza y la práctica de los deportes en el Estado, así como la participación en torneos y justas deportivas nacionales y extranjeras. </w:t>
      </w:r>
    </w:p>
    <w:p w:rsidRPr="00C54A31" w:rsidR="008114D3" w:rsidP="00CB33B5" w:rsidRDefault="00B540C7" w14:paraId="6464D42C"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XXIV. Establecer, promover y fomentar los planes y programas educativos, material didáctico y libros de texto locales, con perspectiva de género, así como las políticas para prevenir y eliminar actos de discriminación. </w:t>
      </w:r>
    </w:p>
    <w:p w:rsidRPr="00C54A31" w:rsidR="008114D3" w:rsidP="00CB33B5" w:rsidRDefault="00B540C7" w14:paraId="45C4B966" w14:textId="77777777">
      <w:pPr>
        <w:spacing w:after="0" w:line="360" w:lineRule="auto"/>
        <w:ind w:left="567" w:right="567"/>
        <w:rPr>
          <w:rFonts w:cs="Tahoma"/>
          <w:bCs/>
          <w:i/>
          <w:iCs/>
          <w:sz w:val="20"/>
          <w:szCs w:val="20"/>
          <w:lang w:val="es-ES"/>
        </w:rPr>
      </w:pPr>
      <w:r w:rsidRPr="00C54A31">
        <w:rPr>
          <w:rFonts w:cs="Tahoma"/>
          <w:bCs/>
          <w:i/>
          <w:iCs/>
          <w:sz w:val="20"/>
          <w:szCs w:val="20"/>
          <w:lang w:val="es-ES"/>
        </w:rPr>
        <w:lastRenderedPageBreak/>
        <w:t xml:space="preserve">XXV. Fomentar en su esfera de competencia la sana alimentación y activación física de la población escolar del sistema educativo del Estado de México, con especial énfasis en el cuidado de los alimentos que se expenden en las escuelas públicas y privadas de educación básica, aplicando la reglamentación conducente. La Secretaría de Educación se coordinará con la Secretaría de Salud y demás dependencias y organismos que tengan intervención en la materia, pudiendo establecer los convenios respectivos con los municipios de la Entidad. </w:t>
      </w:r>
    </w:p>
    <w:p w:rsidRPr="00C54A31" w:rsidR="008114D3" w:rsidP="00CB33B5" w:rsidRDefault="00B540C7" w14:paraId="2D27563C" w14:textId="77777777">
      <w:pPr>
        <w:spacing w:after="0" w:line="360" w:lineRule="auto"/>
        <w:ind w:left="567" w:right="567"/>
        <w:rPr>
          <w:rFonts w:cs="Tahoma"/>
          <w:bCs/>
          <w:i/>
          <w:iCs/>
          <w:sz w:val="20"/>
          <w:szCs w:val="20"/>
          <w:lang w:val="es-ES"/>
        </w:rPr>
      </w:pPr>
      <w:r w:rsidRPr="00C54A31">
        <w:rPr>
          <w:rFonts w:cs="Tahoma"/>
          <w:bCs/>
          <w:i/>
          <w:iCs/>
          <w:sz w:val="20"/>
          <w:szCs w:val="20"/>
          <w:lang w:val="es-ES"/>
        </w:rPr>
        <w:t xml:space="preserve">XXVI. Promover la transformación de las guarderías y de las escuelas del sistema tradicional por turno, en guarderías y escuelas de tiempo completo, según población objetivo, cuando lo permitan la capacitación del personal docente, las condiciones presupuestales y la infraestructura física educativa. </w:t>
      </w:r>
    </w:p>
    <w:p w:rsidRPr="00C54A31" w:rsidR="00B540C7" w:rsidP="00CB33B5" w:rsidRDefault="00B540C7" w14:paraId="2D726207" w14:textId="27095C51">
      <w:pPr>
        <w:spacing w:after="0" w:line="360" w:lineRule="auto"/>
        <w:ind w:left="567" w:right="567"/>
        <w:rPr>
          <w:rFonts w:cs="Tahoma"/>
          <w:bCs/>
          <w:i/>
          <w:iCs/>
          <w:sz w:val="20"/>
          <w:szCs w:val="20"/>
          <w:lang w:val="es-ES"/>
        </w:rPr>
      </w:pPr>
      <w:r w:rsidRPr="00C54A31">
        <w:rPr>
          <w:rFonts w:cs="Tahoma"/>
          <w:bCs/>
          <w:i/>
          <w:iCs/>
          <w:sz w:val="20"/>
          <w:szCs w:val="20"/>
          <w:lang w:val="es-ES"/>
        </w:rPr>
        <w:t>XXVII. Las demás que señalen las leyes y reglamentos vigentes en el Estado.</w:t>
      </w:r>
    </w:p>
    <w:p w:rsidRPr="00C54A31" w:rsidR="0039002F" w:rsidP="00CB33B5" w:rsidRDefault="0039002F" w14:paraId="7E9672EF" w14:textId="29B43A20">
      <w:pPr>
        <w:spacing w:after="0" w:line="360" w:lineRule="auto"/>
        <w:rPr>
          <w:rFonts w:cs="Tahoma"/>
          <w:bCs/>
          <w:iCs/>
        </w:rPr>
      </w:pPr>
    </w:p>
    <w:p w:rsidRPr="00C54A31" w:rsidR="00E75BF0" w:rsidP="00CB33B5" w:rsidRDefault="00E75BF0" w14:paraId="002C8FA4" w14:textId="03FFE745">
      <w:pPr>
        <w:spacing w:after="0" w:line="360" w:lineRule="auto"/>
        <w:rPr>
          <w:rFonts w:cs="Tahoma"/>
          <w:bCs/>
          <w:iCs/>
        </w:rPr>
      </w:pPr>
      <w:r w:rsidRPr="00C54A31">
        <w:rPr>
          <w:rFonts w:cs="Tahoma"/>
          <w:bCs/>
          <w:iCs/>
        </w:rPr>
        <w:t xml:space="preserve">En este orden de ideas, se identifica que </w:t>
      </w:r>
      <w:r w:rsidR="00E94E26">
        <w:rPr>
          <w:rFonts w:cs="Tahoma"/>
          <w:bCs/>
          <w:iCs/>
        </w:rPr>
        <w:t xml:space="preserve">la Secretaría de Finanzas es aquella facultada para emitir la nomina general de las dependencias del ejecutivo estatal y por tanto se identifica que la Secretaría de Educación </w:t>
      </w:r>
      <w:r w:rsidRPr="00C54A31">
        <w:rPr>
          <w:rFonts w:cs="Tahoma"/>
          <w:bCs/>
          <w:iCs/>
        </w:rPr>
        <w:t xml:space="preserve">no </w:t>
      </w:r>
      <w:r w:rsidR="00E94E26">
        <w:rPr>
          <w:rFonts w:cs="Tahoma"/>
          <w:bCs/>
          <w:iCs/>
        </w:rPr>
        <w:t>cuenta con</w:t>
      </w:r>
      <w:r w:rsidRPr="00C54A31">
        <w:rPr>
          <w:rFonts w:cs="Tahoma"/>
          <w:bCs/>
          <w:iCs/>
        </w:rPr>
        <w:t xml:space="preserve"> facultades para poseer los Recibos de Nómina, sin embargo, si identificó la obligación de contar con los documentos que den cuenta de las remuneraciones que se otorgan a los Servidora Públicos, sobre los cuales, el particular requirió información.</w:t>
      </w:r>
    </w:p>
    <w:p w:rsidRPr="00C54A31" w:rsidR="00E75BF0" w:rsidP="00CB33B5" w:rsidRDefault="00E75BF0" w14:paraId="2E6E44B7" w14:textId="77777777">
      <w:pPr>
        <w:spacing w:after="0" w:line="360" w:lineRule="auto"/>
        <w:rPr>
          <w:lang w:val="es-ES"/>
        </w:rPr>
      </w:pPr>
    </w:p>
    <w:p w:rsidRPr="00C54A31" w:rsidR="00EC72C5" w:rsidP="00CB33B5" w:rsidRDefault="00E75BF0" w14:paraId="7B560B4D" w14:textId="692CAC30">
      <w:pPr>
        <w:spacing w:after="0" w:line="360" w:lineRule="auto"/>
        <w:rPr>
          <w:rFonts w:eastAsia="Calibri" w:cs="Tahoma"/>
          <w:bCs/>
          <w:lang w:val="es-ES"/>
        </w:rPr>
      </w:pPr>
      <w:r w:rsidRPr="00C54A31">
        <w:rPr>
          <w:lang w:val="es-ES"/>
        </w:rPr>
        <w:t xml:space="preserve">Ahora bien, respecto a la falta del pronunciamiento sobre los recibos </w:t>
      </w:r>
      <w:r w:rsidRPr="00C54A31" w:rsidR="00EC72C5">
        <w:rPr>
          <w:lang w:val="es-ES"/>
        </w:rPr>
        <w:t xml:space="preserve">Respecto </w:t>
      </w:r>
      <w:r w:rsidRPr="00C54A31">
        <w:rPr>
          <w:lang w:val="es-ES"/>
        </w:rPr>
        <w:t>sirve traer a análisis</w:t>
      </w:r>
      <w:r w:rsidRPr="00C54A31" w:rsidR="00EC72C5">
        <w:rPr>
          <w:lang w:val="es-ES"/>
        </w:rPr>
        <w:t xml:space="preserve"> </w:t>
      </w:r>
      <w:r w:rsidRPr="00C54A31" w:rsidR="00EC72C5">
        <w:rPr>
          <w:rFonts w:eastAsia="Calibri" w:cs="Tahoma"/>
          <w:bCs/>
          <w:lang w:val="es-ES"/>
        </w:rPr>
        <w:t>el Criterio 02/17, emitido por el Instituto Nacional de Transparencia, Acceso a la Información y Protección de Datos Personales, señala lo siguiente:</w:t>
      </w:r>
    </w:p>
    <w:p w:rsidRPr="00C54A31" w:rsidR="00EC72C5" w:rsidP="00CB33B5" w:rsidRDefault="00EC72C5" w14:paraId="2EFC87AE" w14:textId="77777777">
      <w:pPr>
        <w:spacing w:after="0" w:line="360" w:lineRule="auto"/>
        <w:rPr>
          <w:rFonts w:eastAsia="Calibri" w:cs="Tahoma"/>
          <w:bCs/>
          <w:lang w:val="es-ES"/>
        </w:rPr>
      </w:pPr>
    </w:p>
    <w:p w:rsidRPr="00C54A31" w:rsidR="00EC72C5" w:rsidP="00CB33B5" w:rsidRDefault="00EC72C5" w14:paraId="28EDD7AF" w14:textId="77777777">
      <w:pPr>
        <w:spacing w:after="0" w:line="360" w:lineRule="auto"/>
        <w:ind w:left="567" w:right="567"/>
        <w:rPr>
          <w:rFonts w:eastAsia="Calibri" w:cs="Tahoma"/>
          <w:i/>
        </w:rPr>
      </w:pPr>
      <w:r w:rsidRPr="00C54A31">
        <w:rPr>
          <w:rFonts w:eastAsia="Calibri" w:cs="Tahoma"/>
          <w:b/>
          <w:bCs/>
          <w:i/>
        </w:rPr>
        <w:t xml:space="preserve">“Congruencia y exhaustividad. Sus alcances para garantizar el derecho de acceso a la información. </w:t>
      </w:r>
      <w:r w:rsidRPr="00C54A31">
        <w:rPr>
          <w:rFonts w:eastAsia="Calibri" w:cs="Tahoma"/>
          <w:bCs/>
          <w:i/>
        </w:rPr>
        <w:t xml:space="preserve">De conformidad con el artículo </w:t>
      </w:r>
      <w:r w:rsidRPr="00C54A31">
        <w:rPr>
          <w:rFonts w:eastAsia="Calibri" w:cs="Tahoma"/>
          <w:bCs/>
          <w:i/>
          <w:lang w:val="es-ES_tradnl"/>
        </w:rPr>
        <w:t>3 de la Ley Federal de Procedimiento Administrativo</w:t>
      </w:r>
      <w:r w:rsidRPr="00C54A31">
        <w:rPr>
          <w:rFonts w:eastAsia="Calibri" w:cs="Tahoma"/>
          <w:bCs/>
          <w:i/>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w:t>
      </w:r>
      <w:r w:rsidRPr="00C54A31">
        <w:rPr>
          <w:rFonts w:eastAsia="Calibri" w:cs="Tahoma"/>
          <w:bCs/>
          <w:i/>
        </w:rPr>
        <w:lastRenderedPageBreak/>
        <w:t xml:space="preserve">acceso a la información, la congruencia implica que exista concordancia entre el requerimiento formulado por el particular y la respuesta proporcionada por el sujeto obligado; mientras que </w:t>
      </w:r>
      <w:r w:rsidRPr="00C54A31">
        <w:rPr>
          <w:rFonts w:eastAsia="Calibri" w:cs="Tahoma"/>
          <w:i/>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C54A31" w:rsidR="00EC72C5" w:rsidP="00CB33B5" w:rsidRDefault="00EC72C5" w14:paraId="47781443" w14:textId="77777777">
      <w:pPr>
        <w:spacing w:after="0" w:line="360" w:lineRule="auto"/>
        <w:rPr>
          <w:lang w:val="es-ES"/>
        </w:rPr>
      </w:pPr>
    </w:p>
    <w:p w:rsidRPr="00C54A31" w:rsidR="00EC72C5" w:rsidP="00CB33B5" w:rsidRDefault="000361CD" w14:paraId="3B02149C" w14:textId="7B4D047F">
      <w:pPr>
        <w:spacing w:after="0" w:line="360" w:lineRule="auto"/>
        <w:rPr>
          <w:rFonts w:cs="Tahoma"/>
          <w:bCs/>
          <w:iCs/>
          <w:lang w:val="es-ES"/>
        </w:rPr>
      </w:pPr>
      <w:r w:rsidRPr="00C54A31">
        <w:rPr>
          <w:rFonts w:cs="Tahoma"/>
          <w:bCs/>
          <w:iCs/>
          <w:lang w:val="es-ES"/>
        </w:rPr>
        <w:t>Esto es, los Sujetos Obligados deben pronunciarse sobre cada uno de los puntos requeridos de información que realicen los particulares, lo cual fue incumplido en la respuesta al presente Recurso.</w:t>
      </w:r>
    </w:p>
    <w:p w:rsidRPr="00C54A31" w:rsidR="000361CD" w:rsidP="00CB33B5" w:rsidRDefault="000361CD" w14:paraId="54B27824" w14:textId="5DB7EE98">
      <w:pPr>
        <w:spacing w:after="0" w:line="360" w:lineRule="auto"/>
        <w:rPr>
          <w:rFonts w:cs="Tahoma"/>
          <w:bCs/>
          <w:iCs/>
          <w:lang w:val="es-ES"/>
        </w:rPr>
      </w:pPr>
    </w:p>
    <w:p w:rsidRPr="00C54A31" w:rsidR="000361CD" w:rsidP="00CB33B5" w:rsidRDefault="000361CD" w14:paraId="74491E2C" w14:textId="76A5BDD0">
      <w:pPr>
        <w:spacing w:after="0" w:line="360" w:lineRule="auto"/>
        <w:rPr>
          <w:rFonts w:cs="Tahoma"/>
          <w:bCs/>
          <w:iCs/>
          <w:lang w:val="es-ES"/>
        </w:rPr>
      </w:pPr>
      <w:r w:rsidRPr="00C54A31">
        <w:rPr>
          <w:rFonts w:cs="Tahoma"/>
          <w:bCs/>
          <w:iCs/>
          <w:lang w:val="es-ES"/>
        </w:rPr>
        <w:t>Ahora bien, al identificar la existencia de la información consistente en remuneraciones, se identifica la posibilidad de que los documentos que den cuenta de este punto contengan datos personales confidenciales y por ello, se procede a analizar la elaboración de las versiones públicas para la entrega de la información.</w:t>
      </w:r>
    </w:p>
    <w:p w:rsidRPr="00C54A31" w:rsidR="000361CD" w:rsidP="00CB33B5" w:rsidRDefault="000361CD" w14:paraId="64076CCB" w14:textId="0BE59392">
      <w:pPr>
        <w:spacing w:after="0" w:line="360" w:lineRule="auto"/>
        <w:rPr>
          <w:rFonts w:cs="Tahoma"/>
          <w:bCs/>
          <w:iCs/>
          <w:lang w:val="es-ES"/>
        </w:rPr>
      </w:pPr>
    </w:p>
    <w:p w:rsidRPr="00C54A31" w:rsidR="000361CD" w:rsidP="00CB33B5" w:rsidRDefault="000361CD" w14:paraId="4A8BA51C" w14:textId="77777777">
      <w:pPr>
        <w:spacing w:after="0" w:line="360" w:lineRule="auto"/>
        <w:rPr>
          <w:rFonts w:eastAsia="Calibri" w:cs="Tahoma"/>
          <w:b/>
        </w:rPr>
      </w:pPr>
      <w:r w:rsidRPr="00C54A31">
        <w:rPr>
          <w:rFonts w:eastAsia="Calibri" w:cs="Tahoma"/>
          <w:b/>
        </w:rPr>
        <w:t>SEXTO. Versión Pública.</w:t>
      </w:r>
    </w:p>
    <w:p w:rsidRPr="00C54A31" w:rsidR="000361CD" w:rsidP="00CB33B5" w:rsidRDefault="000361CD" w14:paraId="6A49FBBC" w14:textId="77777777">
      <w:pPr>
        <w:spacing w:after="0" w:line="360" w:lineRule="auto"/>
        <w:contextualSpacing/>
        <w:rPr>
          <w:rFonts w:eastAsia="Calibri" w:cs="Tahoma"/>
          <w:color w:val="000000"/>
          <w:szCs w:val="24"/>
          <w:lang w:eastAsia="es-MX"/>
        </w:rPr>
      </w:pPr>
    </w:p>
    <w:p w:rsidRPr="00C54A31" w:rsidR="000361CD" w:rsidP="00CB33B5" w:rsidRDefault="000361CD" w14:paraId="334B4FF6" w14:textId="77777777">
      <w:pPr>
        <w:spacing w:after="0" w:line="360" w:lineRule="auto"/>
        <w:rPr>
          <w:rFonts w:eastAsia="Calibri" w:cs="Tahoma"/>
          <w:bCs/>
        </w:rPr>
      </w:pPr>
      <w:r w:rsidRPr="00C54A31">
        <w:rPr>
          <w:rFonts w:eastAsia="Calibri" w:cs="Tahoma"/>
          <w:bCs/>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C54A31">
        <w:rPr>
          <w:rFonts w:eastAsia="Calibri" w:cs="Tahoma"/>
          <w:bCs/>
        </w:rPr>
        <w:lastRenderedPageBreak/>
        <w:t>por razones de seguridad nacional, disposiciones de orden público, seguridad y salud públicas o para proteger los derechos de terceros.</w:t>
      </w:r>
    </w:p>
    <w:p w:rsidRPr="00C54A31" w:rsidR="000361CD" w:rsidP="00CB33B5" w:rsidRDefault="000361CD" w14:paraId="6B476316" w14:textId="77777777">
      <w:pPr>
        <w:spacing w:after="0" w:line="360" w:lineRule="auto"/>
        <w:rPr>
          <w:rFonts w:eastAsia="Calibri" w:cs="Tahoma"/>
          <w:bCs/>
          <w:color w:val="auto"/>
        </w:rPr>
      </w:pPr>
    </w:p>
    <w:p w:rsidRPr="00C54A31" w:rsidR="000361CD" w:rsidP="00CB33B5" w:rsidRDefault="000361CD" w14:paraId="2CB13137" w14:textId="7E552A67">
      <w:pPr>
        <w:spacing w:after="0" w:line="360" w:lineRule="auto"/>
        <w:rPr>
          <w:rFonts w:eastAsia="Calibri" w:cs="Tahoma"/>
          <w:bCs/>
          <w:color w:val="auto"/>
        </w:rPr>
      </w:pPr>
      <w:r w:rsidRPr="00C54A31">
        <w:rPr>
          <w:rFonts w:eastAsia="Calibri" w:cs="Tahoma"/>
          <w:bCs/>
          <w:color w:val="auto"/>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w:t>
      </w:r>
      <w:r w:rsidRPr="00C54A31" w:rsidR="00877628">
        <w:rPr>
          <w:rFonts w:eastAsia="Calibri" w:cs="Tahoma"/>
          <w:bCs/>
          <w:color w:val="auto"/>
        </w:rPr>
        <w:t>carácter.</w:t>
      </w:r>
    </w:p>
    <w:p w:rsidRPr="00C54A31" w:rsidR="000361CD" w:rsidP="00CB33B5" w:rsidRDefault="000361CD" w14:paraId="24B9C5F3" w14:textId="77777777">
      <w:pPr>
        <w:spacing w:after="0" w:line="360" w:lineRule="auto"/>
        <w:rPr>
          <w:rFonts w:eastAsia="Calibri" w:cs="Tahoma"/>
          <w:bCs/>
          <w:color w:val="auto"/>
        </w:rPr>
      </w:pPr>
    </w:p>
    <w:p w:rsidRPr="00C54A31" w:rsidR="000361CD" w:rsidP="00CB33B5" w:rsidRDefault="000361CD" w14:paraId="05EBD33F" w14:textId="77777777">
      <w:pPr>
        <w:spacing w:after="0" w:line="360" w:lineRule="auto"/>
        <w:rPr>
          <w:rFonts w:eastAsia="Calibri" w:cs="Tahoma"/>
          <w:bCs/>
          <w:color w:val="auto"/>
        </w:rPr>
      </w:pPr>
      <w:r w:rsidRPr="00C54A31">
        <w:rPr>
          <w:rFonts w:eastAsia="Calibri" w:cs="Tahoma"/>
          <w:bCs/>
          <w:color w:val="auto"/>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C54A31" w:rsidR="000361CD" w:rsidP="00CB33B5" w:rsidRDefault="000361CD" w14:paraId="4313D4CE" w14:textId="77777777">
      <w:pPr>
        <w:spacing w:after="0" w:line="360" w:lineRule="auto"/>
        <w:rPr>
          <w:rFonts w:eastAsia="Calibri" w:cs="Tahoma"/>
          <w:bCs/>
          <w:color w:val="auto"/>
        </w:rPr>
      </w:pPr>
    </w:p>
    <w:p w:rsidRPr="00C54A31" w:rsidR="000361CD" w:rsidP="00CB33B5" w:rsidRDefault="000361CD" w14:paraId="6AD7B029" w14:textId="77777777">
      <w:pPr>
        <w:spacing w:after="0" w:line="360" w:lineRule="auto"/>
        <w:rPr>
          <w:rFonts w:eastAsia="Calibri" w:cs="Tahoma"/>
          <w:bCs/>
          <w:color w:val="auto"/>
        </w:rPr>
      </w:pPr>
      <w:r w:rsidRPr="00C54A31">
        <w:rPr>
          <w:rFonts w:eastAsia="Calibri" w:cs="Tahoma"/>
          <w:bCs/>
          <w:color w:val="auto"/>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C54A31" w:rsidR="000361CD" w:rsidP="00CB33B5" w:rsidRDefault="000361CD" w14:paraId="6F8E001D" w14:textId="77777777">
      <w:pPr>
        <w:spacing w:after="0" w:line="360" w:lineRule="auto"/>
        <w:rPr>
          <w:rFonts w:eastAsia="Calibri" w:cs="Tahoma"/>
          <w:bCs/>
          <w:color w:val="auto"/>
        </w:rPr>
      </w:pPr>
    </w:p>
    <w:p w:rsidRPr="00C54A31" w:rsidR="000361CD" w:rsidP="00CB33B5" w:rsidRDefault="000361CD" w14:paraId="35A7560A" w14:textId="77777777">
      <w:pPr>
        <w:spacing w:after="0" w:line="360" w:lineRule="auto"/>
        <w:rPr>
          <w:rFonts w:eastAsia="Calibri" w:cs="Tahoma"/>
          <w:bCs/>
          <w:color w:val="auto"/>
        </w:rPr>
      </w:pPr>
      <w:r w:rsidRPr="00C54A31">
        <w:rPr>
          <w:rFonts w:eastAsia="Calibri" w:cs="Tahoma"/>
          <w:bCs/>
          <w:color w:val="auto"/>
        </w:rPr>
        <w:t>En concordancia con lo previo, el artículo 143, fracciones I y III, de la Ley previamente citada, establece que la información privada y los datos personales, concernientes a una persona física o jurídica colectiva identificada o identificables, son confidenciales; as</w:t>
      </w:r>
      <w:r w:rsidRPr="00C54A31">
        <w:rPr>
          <w:rFonts w:eastAsia="Calibri" w:cs="Tahoma"/>
          <w:bCs/>
          <w:color w:val="auto"/>
          <w:lang w:val="x-none"/>
        </w:rPr>
        <w:t>í como, aquella presentada por los particulares con dicho carácter.</w:t>
      </w:r>
    </w:p>
    <w:p w:rsidRPr="00C54A31" w:rsidR="000361CD" w:rsidP="00CB33B5" w:rsidRDefault="000361CD" w14:paraId="6F9CA10F" w14:textId="77777777">
      <w:pPr>
        <w:spacing w:after="0" w:line="360" w:lineRule="auto"/>
        <w:rPr>
          <w:rFonts w:eastAsia="Calibri" w:cs="Tahoma"/>
          <w:bCs/>
          <w:color w:val="auto"/>
        </w:rPr>
      </w:pPr>
    </w:p>
    <w:p w:rsidRPr="00C54A31" w:rsidR="000361CD" w:rsidP="00CB33B5" w:rsidRDefault="000361CD" w14:paraId="66DBBE13" w14:textId="77777777">
      <w:pPr>
        <w:spacing w:after="0" w:line="360" w:lineRule="auto"/>
        <w:rPr>
          <w:rFonts w:eastAsia="Calibri" w:cs="Tahoma"/>
          <w:bCs/>
          <w:color w:val="auto"/>
        </w:rPr>
      </w:pPr>
      <w:r w:rsidRPr="00C54A31">
        <w:rPr>
          <w:rFonts w:eastAsia="Calibri" w:cs="Tahoma"/>
          <w:bCs/>
          <w:color w:val="auto"/>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w:t>
      </w:r>
      <w:r w:rsidRPr="00C54A31">
        <w:rPr>
          <w:rFonts w:eastAsia="Calibri" w:cs="Tahoma"/>
          <w:bCs/>
          <w:color w:val="auto"/>
        </w:rPr>
        <w:lastRenderedPageBreak/>
        <w:t>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C54A31" w:rsidR="000361CD" w:rsidP="00CB33B5" w:rsidRDefault="000361CD" w14:paraId="1717C209" w14:textId="77777777">
      <w:pPr>
        <w:spacing w:after="0" w:line="360" w:lineRule="auto"/>
        <w:rPr>
          <w:rFonts w:eastAsia="Calibri" w:cs="Tahoma"/>
          <w:bCs/>
          <w:color w:val="auto"/>
        </w:rPr>
      </w:pPr>
    </w:p>
    <w:p w:rsidRPr="00C54A31" w:rsidR="000361CD" w:rsidP="00CB33B5" w:rsidRDefault="000361CD" w14:paraId="057B92AA" w14:textId="77777777">
      <w:pPr>
        <w:spacing w:after="0" w:line="360" w:lineRule="auto"/>
        <w:rPr>
          <w:rFonts w:eastAsia="Calibri" w:cs="Tahoma"/>
          <w:bCs/>
          <w:color w:val="auto"/>
        </w:rPr>
      </w:pPr>
      <w:r w:rsidRPr="00C54A31">
        <w:rPr>
          <w:rFonts w:eastAsia="Calibri" w:cs="Tahoma"/>
          <w:bCs/>
          <w:color w:val="auto"/>
        </w:rPr>
        <w:t>En términos de lo expuesto, la documentación y aquellos datos que se consideren confidenciales, serán una limitante del derecho de acceso a la información, siempre y cuando:</w:t>
      </w:r>
    </w:p>
    <w:p w:rsidRPr="00C54A31" w:rsidR="000361CD" w:rsidP="00CB33B5" w:rsidRDefault="000361CD" w14:paraId="70B62A7E" w14:textId="77777777">
      <w:pPr>
        <w:spacing w:after="0" w:line="360" w:lineRule="auto"/>
        <w:rPr>
          <w:rFonts w:eastAsia="Calibri" w:cs="Tahoma"/>
          <w:bCs/>
          <w:color w:val="auto"/>
        </w:rPr>
      </w:pPr>
    </w:p>
    <w:p w:rsidRPr="00C54A31" w:rsidR="000361CD" w:rsidP="00CB33B5" w:rsidRDefault="000361CD" w14:paraId="17892075" w14:textId="77777777">
      <w:pPr>
        <w:numPr>
          <w:ilvl w:val="0"/>
          <w:numId w:val="1"/>
        </w:numPr>
        <w:spacing w:after="0" w:line="360" w:lineRule="auto"/>
        <w:contextualSpacing/>
        <w:rPr>
          <w:rFonts w:eastAsia="Calibri" w:cs="Tahoma"/>
          <w:bCs/>
          <w:color w:val="auto"/>
        </w:rPr>
      </w:pPr>
      <w:r w:rsidRPr="00C54A31">
        <w:rPr>
          <w:rFonts w:eastAsia="Calibri" w:cs="Tahoma"/>
          <w:bCs/>
          <w:color w:val="auto"/>
        </w:rPr>
        <w:t xml:space="preserve">Se trate de datos personales o información privada; esto es, información concerniente a una persona física o jurídico colectiva y que esta sea identificada o identificable. </w:t>
      </w:r>
    </w:p>
    <w:p w:rsidRPr="00C54A31" w:rsidR="000361CD" w:rsidP="00CB33B5" w:rsidRDefault="000361CD" w14:paraId="02AEE593" w14:textId="77777777">
      <w:pPr>
        <w:spacing w:after="0" w:line="360" w:lineRule="auto"/>
        <w:ind w:left="720"/>
        <w:contextualSpacing/>
        <w:rPr>
          <w:rFonts w:eastAsia="Calibri" w:cs="Tahoma"/>
          <w:bCs/>
          <w:color w:val="auto"/>
        </w:rPr>
      </w:pPr>
    </w:p>
    <w:p w:rsidRPr="00C54A31" w:rsidR="000361CD" w:rsidP="00CB33B5" w:rsidRDefault="000361CD" w14:paraId="0AA9ED4E" w14:textId="77777777">
      <w:pPr>
        <w:numPr>
          <w:ilvl w:val="0"/>
          <w:numId w:val="1"/>
        </w:numPr>
        <w:spacing w:after="0" w:line="360" w:lineRule="auto"/>
        <w:contextualSpacing/>
        <w:rPr>
          <w:rFonts w:eastAsia="Calibri" w:cs="Tahoma"/>
          <w:bCs/>
          <w:color w:val="auto"/>
        </w:rPr>
      </w:pPr>
      <w:r w:rsidRPr="00C54A31">
        <w:rPr>
          <w:rFonts w:eastAsia="Calibri" w:cs="Tahoma"/>
          <w:bCs/>
          <w:color w:val="auto"/>
        </w:rPr>
        <w:t xml:space="preserve">Para la difusión de los datos, se requiera el consentimiento del titular. </w:t>
      </w:r>
    </w:p>
    <w:p w:rsidRPr="00C54A31" w:rsidR="000361CD" w:rsidP="00CB33B5" w:rsidRDefault="000361CD" w14:paraId="340185F5" w14:textId="77777777">
      <w:pPr>
        <w:spacing w:after="0" w:line="360" w:lineRule="auto"/>
        <w:rPr>
          <w:rFonts w:eastAsia="Calibri" w:cs="Tahoma"/>
          <w:bCs/>
          <w:color w:val="auto"/>
        </w:rPr>
      </w:pPr>
    </w:p>
    <w:p w:rsidRPr="00C54A31" w:rsidR="000361CD" w:rsidP="00CB33B5" w:rsidRDefault="000361CD" w14:paraId="397CD073" w14:textId="77777777">
      <w:pPr>
        <w:spacing w:after="0" w:line="360" w:lineRule="auto"/>
        <w:rPr>
          <w:rFonts w:eastAsia="Calibri" w:cs="Tahoma"/>
          <w:bCs/>
          <w:color w:val="auto"/>
        </w:rPr>
      </w:pPr>
      <w:r w:rsidRPr="00C54A31">
        <w:rPr>
          <w:rFonts w:eastAsia="Calibri" w:cs="Tahoma"/>
          <w:b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C54A31" w:rsidR="000361CD" w:rsidP="00CB33B5" w:rsidRDefault="000361CD" w14:paraId="0455AF2C" w14:textId="77777777">
      <w:pPr>
        <w:spacing w:after="0" w:line="360" w:lineRule="auto"/>
        <w:rPr>
          <w:rFonts w:eastAsia="Calibri" w:cs="Tahoma"/>
          <w:bCs/>
          <w:color w:val="auto"/>
        </w:rPr>
      </w:pPr>
    </w:p>
    <w:p w:rsidRPr="00C54A31" w:rsidR="000361CD" w:rsidP="00CB33B5" w:rsidRDefault="000361CD" w14:paraId="662DEF9E" w14:textId="77777777">
      <w:pPr>
        <w:spacing w:after="0" w:line="360" w:lineRule="auto"/>
        <w:rPr>
          <w:rFonts w:eastAsia="Calibri" w:cs="Tahoma"/>
          <w:bCs/>
          <w:color w:val="auto"/>
        </w:rPr>
      </w:pPr>
      <w:r w:rsidRPr="00C54A31">
        <w:rPr>
          <w:rFonts w:eastAsia="Calibri" w:cs="Tahoma"/>
          <w:bCs/>
          <w:color w:val="auto"/>
        </w:rPr>
        <w:t>Además, en el artículo 5° de dicho ordenamiento jurídico, establece que es la Ley aplicable para todo tratamiento de datos personales.</w:t>
      </w:r>
    </w:p>
    <w:p w:rsidRPr="00C54A31" w:rsidR="000361CD" w:rsidP="00CB33B5" w:rsidRDefault="000361CD" w14:paraId="0B4E68ED" w14:textId="77777777">
      <w:pPr>
        <w:spacing w:after="0" w:line="360" w:lineRule="auto"/>
        <w:rPr>
          <w:rFonts w:eastAsia="Calibri" w:cs="Tahoma"/>
          <w:bCs/>
          <w:color w:val="auto"/>
        </w:rPr>
      </w:pPr>
    </w:p>
    <w:p w:rsidRPr="00C54A31" w:rsidR="000361CD" w:rsidP="00CB33B5" w:rsidRDefault="00877628" w14:paraId="5A1C0E7C" w14:textId="06456927">
      <w:pPr>
        <w:spacing w:after="0" w:line="360" w:lineRule="auto"/>
        <w:rPr>
          <w:rFonts w:eastAsia="Calibri" w:cs="Tahoma"/>
          <w:bCs/>
          <w:color w:val="auto"/>
        </w:rPr>
      </w:pPr>
      <w:r w:rsidRPr="00C54A31">
        <w:rPr>
          <w:rFonts w:eastAsia="Calibri" w:cs="Tahoma"/>
          <w:bCs/>
          <w:color w:val="auto"/>
        </w:rPr>
        <w:t>De igual manera,</w:t>
      </w:r>
      <w:r w:rsidRPr="00C54A31" w:rsidR="000361CD">
        <w:rPr>
          <w:rFonts w:eastAsia="Calibri" w:cs="Tahoma"/>
          <w:bCs/>
          <w:color w:val="auto"/>
        </w:rPr>
        <w:t xml:space="preserve"> los artículos 6°, 7°, 8° y 14 de la Ley de Protección de Datos Personales en Posesión de Sujetos Obligados del Estado de México y Municipios disponen que los </w:t>
      </w:r>
      <w:r w:rsidRPr="00C54A31" w:rsidR="000361CD">
        <w:rPr>
          <w:rFonts w:eastAsia="Calibri" w:cs="Tahoma"/>
          <w:bCs/>
          <w:color w:val="auto"/>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C54A31" w:rsidR="000361CD" w:rsidP="00CB33B5" w:rsidRDefault="000361CD" w14:paraId="01648258" w14:textId="77777777">
      <w:pPr>
        <w:spacing w:after="0" w:line="360" w:lineRule="auto"/>
        <w:rPr>
          <w:rFonts w:eastAsia="Calibri" w:cs="Tahoma"/>
          <w:bCs/>
          <w:color w:val="auto"/>
        </w:rPr>
      </w:pPr>
    </w:p>
    <w:p w:rsidRPr="00C54A31" w:rsidR="000361CD" w:rsidP="00CB33B5" w:rsidRDefault="000361CD" w14:paraId="07E90E8A" w14:textId="77777777">
      <w:pPr>
        <w:spacing w:after="0" w:line="360" w:lineRule="auto"/>
        <w:rPr>
          <w:rFonts w:eastAsia="Calibri" w:cs="Tahoma"/>
          <w:bCs/>
          <w:color w:val="auto"/>
        </w:rPr>
      </w:pPr>
      <w:r w:rsidRPr="00C54A31">
        <w:rPr>
          <w:rFonts w:eastAsia="Calibri" w:cs="Tahoma"/>
          <w:bCs/>
          <w:color w:val="auto"/>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C54A31" w:rsidR="000361CD" w:rsidP="00CB33B5" w:rsidRDefault="000361CD" w14:paraId="12DF69D3" w14:textId="77777777">
      <w:pPr>
        <w:spacing w:after="0" w:line="360" w:lineRule="auto"/>
        <w:rPr>
          <w:rFonts w:eastAsia="Calibri" w:cs="Tahoma"/>
          <w:bCs/>
          <w:color w:val="auto"/>
        </w:rPr>
      </w:pPr>
    </w:p>
    <w:p w:rsidRPr="00C54A31" w:rsidR="000361CD" w:rsidP="00CB33B5" w:rsidRDefault="000361CD" w14:paraId="1FEB90A5" w14:textId="77777777">
      <w:pPr>
        <w:spacing w:after="0" w:line="360" w:lineRule="auto"/>
        <w:rPr>
          <w:rFonts w:eastAsia="Calibri" w:cs="Tahoma"/>
          <w:bCs/>
          <w:color w:val="auto"/>
        </w:rPr>
      </w:pPr>
      <w:r w:rsidRPr="00C54A31">
        <w:rPr>
          <w:rFonts w:eastAsia="Calibri" w:cs="Tahoma"/>
          <w:bCs/>
          <w:color w:val="auto"/>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C54A31" w:rsidR="000361CD" w:rsidP="00CB33B5" w:rsidRDefault="000361CD" w14:paraId="2B18C2A0" w14:textId="77777777">
      <w:pPr>
        <w:spacing w:after="0" w:line="360" w:lineRule="auto"/>
        <w:rPr>
          <w:rFonts w:eastAsia="Calibri" w:cs="Tahoma"/>
          <w:bCs/>
          <w:color w:val="auto"/>
        </w:rPr>
      </w:pPr>
    </w:p>
    <w:p w:rsidRPr="00C54A31" w:rsidR="000361CD" w:rsidP="00CB33B5" w:rsidRDefault="000361CD" w14:paraId="6FEF4A8D" w14:textId="77777777">
      <w:pPr>
        <w:spacing w:after="0" w:line="360" w:lineRule="auto"/>
        <w:rPr>
          <w:rFonts w:eastAsia="Calibri" w:cs="Tahoma"/>
          <w:bCs/>
          <w:color w:val="auto"/>
        </w:rPr>
      </w:pPr>
      <w:r w:rsidRPr="00C54A31">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rsidRPr="00C54A31" w:rsidR="000361CD" w:rsidP="00CB33B5" w:rsidRDefault="000361CD" w14:paraId="4A0C0449" w14:textId="77777777">
      <w:pPr>
        <w:spacing w:after="0" w:line="360" w:lineRule="auto"/>
        <w:rPr>
          <w:rFonts w:eastAsia="Calibri" w:cs="Tahoma"/>
          <w:bCs/>
          <w:color w:val="auto"/>
        </w:rPr>
      </w:pPr>
    </w:p>
    <w:p w:rsidRPr="00C54A31" w:rsidR="000361CD" w:rsidP="00CB33B5" w:rsidRDefault="000361CD" w14:paraId="4A0D4CE5" w14:textId="77777777">
      <w:pPr>
        <w:spacing w:after="0" w:line="360" w:lineRule="auto"/>
        <w:rPr>
          <w:rFonts w:eastAsia="Calibri" w:cs="Tahoma"/>
          <w:bCs/>
          <w:color w:val="auto"/>
        </w:rPr>
      </w:pPr>
      <w:r w:rsidRPr="00C54A31">
        <w:rPr>
          <w:rFonts w:eastAsia="Calibri" w:cs="Tahoma"/>
          <w:bCs/>
          <w:color w:val="auto"/>
        </w:rPr>
        <w:t xml:space="preserve">En este orden de ideas, toda la información que transparente la gestión pública, favorezca la rendición de cuentas y contribuya a la democratización del Estado Mexicano es, sin excepción, </w:t>
      </w:r>
      <w:r w:rsidRPr="00C54A31">
        <w:rPr>
          <w:rFonts w:eastAsia="Calibri" w:cs="Tahoma"/>
          <w:bCs/>
          <w:color w:val="auto"/>
        </w:rPr>
        <w:lastRenderedPageBreak/>
        <w:t>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C54A31" w:rsidR="000361CD" w:rsidP="00CB33B5" w:rsidRDefault="000361CD" w14:paraId="7B4BC800" w14:textId="77777777">
      <w:pPr>
        <w:spacing w:after="0" w:line="360" w:lineRule="auto"/>
        <w:rPr>
          <w:rFonts w:eastAsia="Calibri" w:cs="Tahoma"/>
          <w:bCs/>
          <w:color w:val="auto"/>
        </w:rPr>
      </w:pPr>
    </w:p>
    <w:p w:rsidRPr="00C54A31" w:rsidR="000361CD" w:rsidP="00CB33B5" w:rsidRDefault="000361CD" w14:paraId="2544ADE6" w14:textId="77777777">
      <w:pPr>
        <w:spacing w:after="0" w:line="360" w:lineRule="auto"/>
        <w:rPr>
          <w:rFonts w:eastAsia="Calibri" w:cs="Tahoma"/>
          <w:bCs/>
          <w:color w:val="auto"/>
        </w:rPr>
      </w:pPr>
      <w:r w:rsidRPr="00C54A31">
        <w:rPr>
          <w:rFonts w:eastAsia="Calibri" w:cs="Tahoma"/>
          <w:bCs/>
          <w:color w:val="auto"/>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C54A31" w:rsidR="000361CD" w:rsidP="00CB33B5" w:rsidRDefault="000361CD" w14:paraId="56D01ACF" w14:textId="77777777">
      <w:pPr>
        <w:spacing w:after="0" w:line="360" w:lineRule="auto"/>
        <w:rPr>
          <w:rFonts w:eastAsia="Calibri" w:cs="Tahoma"/>
          <w:bCs/>
          <w:color w:val="auto"/>
        </w:rPr>
      </w:pPr>
    </w:p>
    <w:p w:rsidRPr="00C54A31" w:rsidR="000361CD" w:rsidP="00CB33B5" w:rsidRDefault="000361CD" w14:paraId="08A15144" w14:textId="77777777">
      <w:pPr>
        <w:spacing w:after="0" w:line="360" w:lineRule="auto"/>
        <w:rPr>
          <w:rFonts w:eastAsia="Calibri" w:cs="Tahoma"/>
          <w:bCs/>
          <w:color w:val="auto"/>
        </w:rPr>
      </w:pPr>
      <w:r w:rsidRPr="00C54A31">
        <w:rPr>
          <w:rFonts w:eastAsia="Calibri" w:cs="Tahoma"/>
          <w:bCs/>
          <w:color w:val="auto"/>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C54A31" w:rsidR="000361CD" w:rsidP="00CB33B5" w:rsidRDefault="000361CD" w14:paraId="015B0A21" w14:textId="2FDF9E70">
      <w:pPr>
        <w:spacing w:after="0" w:line="360" w:lineRule="auto"/>
        <w:rPr>
          <w:rFonts w:cs="Tahoma"/>
          <w:bCs/>
          <w:iCs/>
        </w:rPr>
      </w:pPr>
    </w:p>
    <w:p w:rsidRPr="00C54A31" w:rsidR="00877628" w:rsidP="00CB33B5" w:rsidRDefault="00877628" w14:paraId="30CDFB0A" w14:textId="02CEB9C9">
      <w:pPr>
        <w:spacing w:after="0" w:line="360" w:lineRule="auto"/>
        <w:rPr>
          <w:rFonts w:cs="Tahoma"/>
          <w:bCs/>
          <w:iCs/>
        </w:rPr>
      </w:pPr>
      <w:r w:rsidRPr="00C54A31">
        <w:rPr>
          <w:rFonts w:cs="Tahoma"/>
          <w:bCs/>
          <w:iCs/>
        </w:rPr>
        <w:t>De manera enunciativa, se identifican los datos personales que podrían obrar en los documentos que den cuenta de la información a entregar.</w:t>
      </w:r>
    </w:p>
    <w:p w:rsidRPr="00C54A31" w:rsidR="00877628" w:rsidP="00CB33B5" w:rsidRDefault="00877628" w14:paraId="3A1B758D" w14:textId="77777777">
      <w:pPr>
        <w:spacing w:after="0" w:line="360" w:lineRule="auto"/>
        <w:rPr>
          <w:rFonts w:cs="Tahoma"/>
          <w:bCs/>
          <w:iCs/>
        </w:rPr>
      </w:pPr>
    </w:p>
    <w:p w:rsidRPr="00C54A31" w:rsidR="00EC72C5" w:rsidP="00CB33B5" w:rsidRDefault="00EC72C5" w14:paraId="59DD69C1" w14:textId="77777777">
      <w:pPr>
        <w:numPr>
          <w:ilvl w:val="0"/>
          <w:numId w:val="8"/>
        </w:numPr>
        <w:spacing w:after="0" w:line="360" w:lineRule="auto"/>
        <w:rPr>
          <w:rFonts w:cs="Tahoma"/>
          <w:b/>
          <w:bCs/>
          <w:iCs/>
          <w:lang w:val="es-ES_tradnl"/>
        </w:rPr>
      </w:pPr>
      <w:r w:rsidRPr="00C54A31">
        <w:rPr>
          <w:rFonts w:cs="Tahoma"/>
          <w:b/>
          <w:bCs/>
          <w:iCs/>
        </w:rPr>
        <w:t>C</w:t>
      </w:r>
      <w:r w:rsidRPr="00C54A31">
        <w:rPr>
          <w:rFonts w:cs="Tahoma"/>
          <w:b/>
          <w:bCs/>
          <w:iCs/>
          <w:lang w:val="es-ES_tradnl"/>
        </w:rPr>
        <w:t>lave Única de Registro de Población (CURP).</w:t>
      </w:r>
    </w:p>
    <w:p w:rsidRPr="00C54A31" w:rsidR="00EC72C5" w:rsidP="00CB33B5" w:rsidRDefault="00EC72C5" w14:paraId="1E2EFD16" w14:textId="77777777">
      <w:pPr>
        <w:spacing w:after="0" w:line="360" w:lineRule="auto"/>
        <w:rPr>
          <w:rFonts w:cs="Tahoma"/>
          <w:bCs/>
          <w:iCs/>
        </w:rPr>
      </w:pPr>
    </w:p>
    <w:p w:rsidRPr="00C54A31" w:rsidR="00EC72C5" w:rsidP="00CB33B5" w:rsidRDefault="00EC72C5" w14:paraId="0BB00505" w14:textId="77777777">
      <w:pPr>
        <w:spacing w:after="0" w:line="360" w:lineRule="auto"/>
        <w:rPr>
          <w:rFonts w:cs="Tahoma"/>
          <w:bCs/>
          <w:iCs/>
        </w:rPr>
      </w:pPr>
      <w:r w:rsidRPr="00C54A31">
        <w:rPr>
          <w:rFonts w:cs="Tahoma"/>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Pr="00C54A31" w:rsidR="00EC72C5" w:rsidP="00CB33B5" w:rsidRDefault="00EC72C5" w14:paraId="7ABD43FD" w14:textId="77777777">
      <w:pPr>
        <w:spacing w:after="0" w:line="360" w:lineRule="auto"/>
        <w:rPr>
          <w:rFonts w:cs="Tahoma"/>
          <w:bCs/>
          <w:iCs/>
        </w:rPr>
      </w:pPr>
    </w:p>
    <w:p w:rsidRPr="00C54A31" w:rsidR="00EC72C5" w:rsidP="00CB33B5" w:rsidRDefault="00EC72C5" w14:paraId="49E6436F" w14:textId="77777777">
      <w:pPr>
        <w:spacing w:after="0" w:line="360" w:lineRule="auto"/>
        <w:rPr>
          <w:rFonts w:cs="Tahoma"/>
          <w:bCs/>
          <w:iCs/>
        </w:rPr>
      </w:pPr>
      <w:r w:rsidRPr="00C54A31">
        <w:rPr>
          <w:rFonts w:cs="Tahoma"/>
          <w:bCs/>
          <w:i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C54A31" w:rsidR="00EC72C5" w:rsidP="00CB33B5" w:rsidRDefault="00EC72C5" w14:paraId="21B5E35A" w14:textId="77777777">
      <w:pPr>
        <w:spacing w:after="0" w:line="360" w:lineRule="auto"/>
        <w:rPr>
          <w:rFonts w:cs="Tahoma"/>
          <w:bCs/>
          <w:iCs/>
        </w:rPr>
      </w:pPr>
    </w:p>
    <w:p w:rsidRPr="00C54A31" w:rsidR="00EC72C5" w:rsidP="00CB33B5" w:rsidRDefault="00EC72C5" w14:paraId="59DFA7FE" w14:textId="77777777">
      <w:pPr>
        <w:spacing w:after="0" w:line="360" w:lineRule="auto"/>
        <w:rPr>
          <w:rFonts w:cs="Tahoma"/>
          <w:bCs/>
          <w:iCs/>
        </w:rPr>
      </w:pPr>
      <w:r w:rsidRPr="00C54A31">
        <w:rPr>
          <w:rFonts w:cs="Tahoma"/>
          <w:bCs/>
          <w:iCs/>
        </w:rPr>
        <w:t xml:space="preserve">En ese orden de ideas, la Secretaría de Gobernación en las direcciones </w:t>
      </w:r>
      <w:hyperlink w:history="1" r:id="rId14">
        <w:r w:rsidRPr="00C54A31">
          <w:rPr>
            <w:rStyle w:val="Hipervnculo"/>
            <w:rFonts w:cs="Tahoma"/>
            <w:bCs/>
            <w:iCs/>
          </w:rPr>
          <w:t>https://consultas.curp.gob.mx/CurpSP/html/informacionecurpPS.html</w:t>
        </w:r>
      </w:hyperlink>
      <w:r w:rsidRPr="00C54A31">
        <w:rPr>
          <w:rFonts w:cs="Tahoma"/>
          <w:bCs/>
          <w:iCs/>
        </w:rPr>
        <w:t xml:space="preserve"> y </w:t>
      </w:r>
      <w:hyperlink w:history="1" r:id="rId15">
        <w:r w:rsidRPr="00C54A31">
          <w:rPr>
            <w:rStyle w:val="Hipervnculo"/>
            <w:rFonts w:cs="Tahoma"/>
            <w:bCs/>
            <w:iCs/>
          </w:rPr>
          <w:t>https://www.gob.mx/segob/renapo/acciones-y-programas/clave-unica-de-registro-de-poblacion-curp-142226</w:t>
        </w:r>
      </w:hyperlink>
      <w:r w:rsidRPr="00C54A31">
        <w:rPr>
          <w:rFonts w:cs="Tahoma"/>
          <w:bCs/>
          <w:iCs/>
        </w:rPr>
        <w:t xml:space="preserve"> (consultadas el veintiocho de septiembre de dos mil veintiuno),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C54A31">
        <w:rPr>
          <w:rFonts w:cs="Tahoma"/>
          <w:b/>
          <w:bCs/>
          <w:iCs/>
        </w:rPr>
        <w:t>se generan a partir de los datos contenidos en el documento probatorio de la identidad</w:t>
      </w:r>
      <w:r w:rsidRPr="00C54A31">
        <w:rPr>
          <w:rFonts w:cs="Tahoma"/>
          <w:bCs/>
          <w:iCs/>
        </w:rPr>
        <w:t xml:space="preserve"> </w:t>
      </w:r>
      <w:r w:rsidRPr="00C54A31">
        <w:rPr>
          <w:rFonts w:cs="Tahoma"/>
          <w:b/>
          <w:bCs/>
          <w:iCs/>
        </w:rPr>
        <w:t xml:space="preserve">del interesado </w:t>
      </w:r>
      <w:r w:rsidRPr="00C54A31">
        <w:rPr>
          <w:rFonts w:cs="Tahoma"/>
          <w:bCs/>
          <w:iCs/>
        </w:rPr>
        <w:t>(acta de nacimiento, carta de naturalización o documento migratorio) de la siguiente forma:</w:t>
      </w:r>
    </w:p>
    <w:p w:rsidRPr="00C54A31" w:rsidR="00EC72C5" w:rsidP="00CB33B5" w:rsidRDefault="00EC72C5" w14:paraId="743CB33B" w14:textId="77777777">
      <w:pPr>
        <w:spacing w:after="0" w:line="360" w:lineRule="auto"/>
        <w:rPr>
          <w:rFonts w:cs="Tahoma"/>
          <w:bCs/>
          <w:iCs/>
        </w:rPr>
      </w:pPr>
    </w:p>
    <w:p w:rsidRPr="00C54A31" w:rsidR="00EC72C5" w:rsidP="00CB33B5" w:rsidRDefault="00EC72C5" w14:paraId="57B4D738" w14:textId="77777777">
      <w:pPr>
        <w:numPr>
          <w:ilvl w:val="0"/>
          <w:numId w:val="9"/>
        </w:numPr>
        <w:spacing w:after="0" w:line="360" w:lineRule="auto"/>
        <w:rPr>
          <w:rFonts w:cs="Tahoma"/>
          <w:bCs/>
          <w:iCs/>
        </w:rPr>
      </w:pPr>
      <w:r w:rsidRPr="00C54A31">
        <w:rPr>
          <w:rFonts w:cs="Tahoma"/>
          <w:bCs/>
          <w:iCs/>
        </w:rPr>
        <w:t>El primero y segundo apellidos, así como al nombre de pila;</w:t>
      </w:r>
    </w:p>
    <w:p w:rsidRPr="00C54A31" w:rsidR="00EC72C5" w:rsidP="00CB33B5" w:rsidRDefault="00EC72C5" w14:paraId="4FB151B0" w14:textId="77777777">
      <w:pPr>
        <w:numPr>
          <w:ilvl w:val="0"/>
          <w:numId w:val="9"/>
        </w:numPr>
        <w:spacing w:after="0" w:line="360" w:lineRule="auto"/>
        <w:rPr>
          <w:rFonts w:cs="Tahoma"/>
          <w:bCs/>
          <w:iCs/>
        </w:rPr>
      </w:pPr>
      <w:r w:rsidRPr="00C54A31">
        <w:rPr>
          <w:rFonts w:cs="Tahoma"/>
          <w:bCs/>
          <w:iCs/>
        </w:rPr>
        <w:lastRenderedPageBreak/>
        <w:t>La fecha de nacimiento;</w:t>
      </w:r>
    </w:p>
    <w:p w:rsidRPr="00C54A31" w:rsidR="00EC72C5" w:rsidP="00CB33B5" w:rsidRDefault="00EC72C5" w14:paraId="5E3E5D3D" w14:textId="77777777">
      <w:pPr>
        <w:numPr>
          <w:ilvl w:val="0"/>
          <w:numId w:val="9"/>
        </w:numPr>
        <w:spacing w:after="0" w:line="360" w:lineRule="auto"/>
        <w:rPr>
          <w:rFonts w:cs="Tahoma"/>
          <w:bCs/>
          <w:iCs/>
        </w:rPr>
      </w:pPr>
      <w:r w:rsidRPr="00C54A31">
        <w:rPr>
          <w:rFonts w:cs="Tahoma"/>
          <w:bCs/>
          <w:iCs/>
        </w:rPr>
        <w:t>El sexo, y</w:t>
      </w:r>
    </w:p>
    <w:p w:rsidRPr="00C54A31" w:rsidR="00EC72C5" w:rsidP="00CB33B5" w:rsidRDefault="00EC72C5" w14:paraId="198BE62C" w14:textId="77777777">
      <w:pPr>
        <w:numPr>
          <w:ilvl w:val="0"/>
          <w:numId w:val="9"/>
        </w:numPr>
        <w:spacing w:after="0" w:line="360" w:lineRule="auto"/>
        <w:rPr>
          <w:rFonts w:cs="Tahoma"/>
          <w:bCs/>
          <w:iCs/>
        </w:rPr>
      </w:pPr>
      <w:r w:rsidRPr="00C54A31">
        <w:rPr>
          <w:rFonts w:cs="Tahoma"/>
          <w:bCs/>
          <w:iCs/>
        </w:rPr>
        <w:t>La entidad federativa de nacimiento.</w:t>
      </w:r>
    </w:p>
    <w:p w:rsidRPr="00C54A31" w:rsidR="00EC72C5" w:rsidP="00CB33B5" w:rsidRDefault="00EC72C5" w14:paraId="2709E6E0" w14:textId="77777777">
      <w:pPr>
        <w:spacing w:after="0" w:line="360" w:lineRule="auto"/>
        <w:rPr>
          <w:rFonts w:cs="Tahoma"/>
          <w:bCs/>
          <w:iCs/>
        </w:rPr>
      </w:pPr>
    </w:p>
    <w:p w:rsidRPr="00C54A31" w:rsidR="00EC72C5" w:rsidP="00CB33B5" w:rsidRDefault="00EC72C5" w14:paraId="41EADE64" w14:textId="77777777">
      <w:pPr>
        <w:spacing w:after="0" w:line="360" w:lineRule="auto"/>
        <w:rPr>
          <w:rFonts w:cs="Tahoma"/>
          <w:bCs/>
          <w:iCs/>
        </w:rPr>
      </w:pPr>
      <w:r w:rsidRPr="00C54A31">
        <w:rPr>
          <w:rFonts w:cs="Tahoma"/>
          <w:bCs/>
          <w:iCs/>
        </w:rPr>
        <w:t>Los dos últimos elementos de la Clave Única de Registro de Población evitan la duplicidad de la Clave y garantizan su correcta integración.</w:t>
      </w:r>
    </w:p>
    <w:p w:rsidRPr="00C54A31" w:rsidR="00EC72C5" w:rsidP="00CB33B5" w:rsidRDefault="00EC72C5" w14:paraId="6A6272F3" w14:textId="77777777">
      <w:pPr>
        <w:spacing w:after="0" w:line="360" w:lineRule="auto"/>
        <w:rPr>
          <w:rFonts w:cs="Tahoma"/>
          <w:bCs/>
          <w:iCs/>
        </w:rPr>
      </w:pPr>
    </w:p>
    <w:p w:rsidRPr="00C54A31" w:rsidR="00EC72C5" w:rsidP="00CB33B5" w:rsidRDefault="00EC72C5" w14:paraId="5DE0BF33" w14:textId="77777777">
      <w:pPr>
        <w:spacing w:after="0" w:line="360" w:lineRule="auto"/>
        <w:rPr>
          <w:rFonts w:cs="Tahoma"/>
          <w:bCs/>
          <w:iCs/>
        </w:rPr>
      </w:pPr>
      <w:r w:rsidRPr="00C54A31">
        <w:rPr>
          <w:rFonts w:cs="Tahoma"/>
          <w:bCs/>
          <w:iC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C54A31" w:rsidR="00EC72C5" w:rsidP="00CB33B5" w:rsidRDefault="00EC72C5" w14:paraId="1213E916" w14:textId="77777777">
      <w:pPr>
        <w:spacing w:after="0" w:line="360" w:lineRule="auto"/>
        <w:rPr>
          <w:rFonts w:cs="Tahoma"/>
          <w:bCs/>
          <w:iCs/>
        </w:rPr>
      </w:pPr>
    </w:p>
    <w:p w:rsidRPr="00C54A31" w:rsidR="00EC72C5" w:rsidP="00CB33B5" w:rsidRDefault="00EC72C5" w14:paraId="20E1B780" w14:textId="77777777">
      <w:pPr>
        <w:spacing w:after="0" w:line="360" w:lineRule="auto"/>
        <w:rPr>
          <w:rFonts w:cs="Tahoma"/>
          <w:bCs/>
          <w:iCs/>
        </w:rPr>
      </w:pPr>
      <w:r w:rsidRPr="00C54A31">
        <w:rPr>
          <w:rFonts w:cs="Tahoma"/>
          <w:bCs/>
          <w:iCs/>
        </w:rPr>
        <w:t>Situación que se robustece, con el Criterio 18/17, emitido por el Instituto Nacional de Transparencia, Acceso a la Información y Protección de Datos Personales, que establece lo siguiente:</w:t>
      </w:r>
    </w:p>
    <w:p w:rsidRPr="00C54A31" w:rsidR="00EC72C5" w:rsidP="00CB33B5" w:rsidRDefault="00EC72C5" w14:paraId="0E49806C" w14:textId="77777777">
      <w:pPr>
        <w:spacing w:after="0" w:line="360" w:lineRule="auto"/>
        <w:rPr>
          <w:rFonts w:cs="Tahoma"/>
          <w:bCs/>
          <w:iCs/>
        </w:rPr>
      </w:pPr>
    </w:p>
    <w:p w:rsidRPr="00C54A31" w:rsidR="00EC72C5" w:rsidP="00CB33B5" w:rsidRDefault="00EC72C5" w14:paraId="34D05752" w14:textId="77777777">
      <w:pPr>
        <w:spacing w:after="0" w:line="360" w:lineRule="auto"/>
        <w:ind w:left="567" w:right="567"/>
        <w:rPr>
          <w:rFonts w:cs="Tahoma"/>
          <w:bCs/>
          <w:i/>
          <w:iCs/>
          <w:sz w:val="20"/>
          <w:szCs w:val="20"/>
        </w:rPr>
      </w:pPr>
      <w:r w:rsidRPr="00C54A31">
        <w:rPr>
          <w:rFonts w:cs="Tahoma"/>
          <w:b/>
          <w:bCs/>
          <w:i/>
          <w:iCs/>
          <w:sz w:val="20"/>
          <w:szCs w:val="20"/>
        </w:rPr>
        <w:t xml:space="preserve">“Clave Única de Registro de Población (CURP). </w:t>
      </w:r>
      <w:r w:rsidRPr="00C54A31">
        <w:rPr>
          <w:rFonts w:cs="Tahoma"/>
          <w:bCs/>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C54A31" w:rsidR="00EC72C5" w:rsidP="00CB33B5" w:rsidRDefault="00EC72C5" w14:paraId="37B2C573" w14:textId="77777777">
      <w:pPr>
        <w:spacing w:after="0" w:line="360" w:lineRule="auto"/>
        <w:rPr>
          <w:rFonts w:cs="Tahoma"/>
          <w:bCs/>
          <w:iCs/>
        </w:rPr>
      </w:pPr>
    </w:p>
    <w:p w:rsidRPr="00C54A31" w:rsidR="00EC72C5" w:rsidP="00CB33B5" w:rsidRDefault="00EC72C5" w14:paraId="604D8C64" w14:textId="77777777">
      <w:pPr>
        <w:spacing w:after="0" w:line="360" w:lineRule="auto"/>
        <w:rPr>
          <w:rFonts w:cs="Tahoma"/>
          <w:bCs/>
          <w:iCs/>
        </w:rPr>
      </w:pPr>
      <w:r w:rsidRPr="00C54A31">
        <w:rPr>
          <w:rFonts w:cs="Tahoma"/>
          <w:bCs/>
          <w:iC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Pr="00C54A31" w:rsidR="00EC72C5" w:rsidP="00CB33B5" w:rsidRDefault="00EC72C5" w14:paraId="1A0FBA56" w14:textId="77777777">
      <w:pPr>
        <w:spacing w:after="0" w:line="360" w:lineRule="auto"/>
        <w:rPr>
          <w:rFonts w:cs="Tahoma"/>
          <w:bCs/>
          <w:iCs/>
          <w:lang w:val="es-ES"/>
        </w:rPr>
      </w:pPr>
    </w:p>
    <w:p w:rsidRPr="00C54A31" w:rsidR="00EC72C5" w:rsidP="00CB33B5" w:rsidRDefault="00EC72C5" w14:paraId="686C3F32" w14:textId="77777777">
      <w:pPr>
        <w:numPr>
          <w:ilvl w:val="0"/>
          <w:numId w:val="8"/>
        </w:numPr>
        <w:spacing w:after="0" w:line="360" w:lineRule="auto"/>
        <w:rPr>
          <w:rFonts w:cs="Tahoma"/>
          <w:b/>
          <w:bCs/>
          <w:iCs/>
          <w:lang w:val="es-ES_tradnl"/>
        </w:rPr>
      </w:pPr>
      <w:r w:rsidRPr="00C54A31">
        <w:rPr>
          <w:rFonts w:cs="Tahoma"/>
          <w:b/>
          <w:bCs/>
          <w:iCs/>
          <w:lang w:val="es-ES_tradnl"/>
        </w:rPr>
        <w:t>Registro Federal de Contribuyentes (RFC).</w:t>
      </w:r>
    </w:p>
    <w:p w:rsidRPr="00C54A31" w:rsidR="00EC72C5" w:rsidP="00CB33B5" w:rsidRDefault="00EC72C5" w14:paraId="1BC145B8" w14:textId="77777777">
      <w:pPr>
        <w:spacing w:after="0" w:line="360" w:lineRule="auto"/>
        <w:rPr>
          <w:rFonts w:cs="Tahoma"/>
          <w:bCs/>
          <w:iCs/>
        </w:rPr>
      </w:pPr>
    </w:p>
    <w:p w:rsidRPr="00C54A31" w:rsidR="00EC72C5" w:rsidP="00CB33B5" w:rsidRDefault="00EC72C5" w14:paraId="609C748A" w14:textId="77777777">
      <w:pPr>
        <w:spacing w:after="0" w:line="360" w:lineRule="auto"/>
        <w:rPr>
          <w:rFonts w:cs="Tahoma"/>
          <w:bCs/>
          <w:iCs/>
        </w:rPr>
      </w:pPr>
      <w:r w:rsidRPr="00C54A31">
        <w:rPr>
          <w:rFonts w:cs="Tahoma"/>
          <w:bCs/>
          <w:i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C54A31" w:rsidR="00EC72C5" w:rsidP="00CB33B5" w:rsidRDefault="00EC72C5" w14:paraId="6D2FC405" w14:textId="77777777">
      <w:pPr>
        <w:spacing w:after="0" w:line="360" w:lineRule="auto"/>
        <w:rPr>
          <w:rFonts w:cs="Tahoma"/>
          <w:bCs/>
          <w:iCs/>
        </w:rPr>
      </w:pPr>
    </w:p>
    <w:p w:rsidRPr="00C54A31" w:rsidR="00EC72C5" w:rsidP="00CB33B5" w:rsidRDefault="00EC72C5" w14:paraId="5C7FF79D" w14:textId="77777777">
      <w:pPr>
        <w:spacing w:after="0" w:line="360" w:lineRule="auto"/>
        <w:rPr>
          <w:rFonts w:cs="Tahoma"/>
          <w:bCs/>
          <w:iCs/>
        </w:rPr>
      </w:pPr>
      <w:r w:rsidRPr="00C54A31">
        <w:rPr>
          <w:rFonts w:cs="Tahoma"/>
          <w:bCs/>
          <w:iC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Pr="00C54A31" w:rsidR="00EC72C5" w:rsidP="00CB33B5" w:rsidRDefault="00EC72C5" w14:paraId="344B2F5B" w14:textId="77777777">
      <w:pPr>
        <w:spacing w:after="0" w:line="360" w:lineRule="auto"/>
        <w:rPr>
          <w:rFonts w:cs="Tahoma"/>
          <w:bCs/>
          <w:iCs/>
        </w:rPr>
      </w:pPr>
    </w:p>
    <w:p w:rsidRPr="00C54A31" w:rsidR="00EC72C5" w:rsidP="00CB33B5" w:rsidRDefault="00EC72C5" w14:paraId="4364906C" w14:textId="77777777">
      <w:pPr>
        <w:spacing w:after="0" w:line="360" w:lineRule="auto"/>
        <w:rPr>
          <w:rFonts w:cs="Tahoma"/>
          <w:bCs/>
          <w:iCs/>
        </w:rPr>
      </w:pPr>
      <w:r w:rsidRPr="00C54A31">
        <w:rPr>
          <w:rFonts w:cs="Tahoma"/>
          <w:bCs/>
          <w:i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C54A31" w:rsidR="00EC72C5" w:rsidP="00CB33B5" w:rsidRDefault="00EC72C5" w14:paraId="04055B53" w14:textId="77777777">
      <w:pPr>
        <w:spacing w:after="0" w:line="360" w:lineRule="auto"/>
        <w:rPr>
          <w:rFonts w:cs="Tahoma"/>
          <w:bCs/>
          <w:iCs/>
        </w:rPr>
      </w:pPr>
    </w:p>
    <w:p w:rsidRPr="00C54A31" w:rsidR="00EC72C5" w:rsidP="00CB33B5" w:rsidRDefault="00EC72C5" w14:paraId="5C8D3BB1" w14:textId="77777777">
      <w:pPr>
        <w:spacing w:after="0" w:line="360" w:lineRule="auto"/>
        <w:rPr>
          <w:rFonts w:cs="Tahoma"/>
          <w:bCs/>
          <w:iCs/>
        </w:rPr>
      </w:pPr>
      <w:r w:rsidRPr="00C54A31">
        <w:rPr>
          <w:rFonts w:cs="Tahoma"/>
          <w:bCs/>
          <w:i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C54A31" w:rsidR="00EC72C5" w:rsidP="00CB33B5" w:rsidRDefault="00EC72C5" w14:paraId="3137EC83" w14:textId="77777777">
      <w:pPr>
        <w:spacing w:after="0" w:line="360" w:lineRule="auto"/>
        <w:rPr>
          <w:rFonts w:cs="Tahoma"/>
          <w:bCs/>
          <w:iCs/>
        </w:rPr>
      </w:pPr>
    </w:p>
    <w:p w:rsidRPr="00C54A31" w:rsidR="00EC72C5" w:rsidP="00CB33B5" w:rsidRDefault="00EC72C5" w14:paraId="4979370E" w14:textId="77777777">
      <w:pPr>
        <w:spacing w:after="0" w:line="360" w:lineRule="auto"/>
        <w:rPr>
          <w:rFonts w:cs="Tahoma"/>
          <w:bCs/>
          <w:iCs/>
        </w:rPr>
      </w:pPr>
      <w:r w:rsidRPr="00C54A31">
        <w:rPr>
          <w:rFonts w:cs="Tahoma"/>
          <w:bCs/>
          <w:iCs/>
        </w:rPr>
        <w:t>Lo anterior, resulta congruente con el Criterio 19/17 emitido por el Instituto Nacional de Transparencia, Acceso a la Información y Protección de Datos Personales, en el cual se señala lo siguiente:</w:t>
      </w:r>
    </w:p>
    <w:p w:rsidRPr="00C54A31" w:rsidR="00EC72C5" w:rsidP="00CB33B5" w:rsidRDefault="00EC72C5" w14:paraId="4A41E947" w14:textId="77777777">
      <w:pPr>
        <w:spacing w:after="0" w:line="360" w:lineRule="auto"/>
        <w:rPr>
          <w:rFonts w:cs="Tahoma"/>
          <w:bCs/>
          <w:iCs/>
          <w:sz w:val="20"/>
          <w:szCs w:val="20"/>
        </w:rPr>
      </w:pPr>
    </w:p>
    <w:p w:rsidRPr="00C54A31" w:rsidR="00EC72C5" w:rsidP="00CB33B5" w:rsidRDefault="00EC72C5" w14:paraId="5D9F36C9" w14:textId="77777777">
      <w:pPr>
        <w:spacing w:after="0" w:line="360" w:lineRule="auto"/>
        <w:ind w:left="567" w:right="567"/>
        <w:rPr>
          <w:rFonts w:cs="Tahoma"/>
          <w:bCs/>
          <w:i/>
          <w:iCs/>
          <w:sz w:val="20"/>
          <w:szCs w:val="20"/>
        </w:rPr>
      </w:pPr>
      <w:r w:rsidRPr="00C54A31">
        <w:rPr>
          <w:rFonts w:cs="Tahoma"/>
          <w:b/>
          <w:bCs/>
          <w:i/>
          <w:iCs/>
          <w:sz w:val="20"/>
          <w:szCs w:val="20"/>
        </w:rPr>
        <w:t>“Registro Federal de Contribuyentes (RFC) de personas físicas.</w:t>
      </w:r>
      <w:r w:rsidRPr="00C54A31">
        <w:rPr>
          <w:rFonts w:cs="Tahoma"/>
          <w:bCs/>
          <w:i/>
          <w:iCs/>
          <w:sz w:val="20"/>
          <w:szCs w:val="20"/>
        </w:rPr>
        <w:t xml:space="preserve"> El RFC es una clave de carácter fiscal, única e irrepetible, que permite identificar al titular, su edad y fecha de nacimiento, por lo que es un dato personal de carácter confidencial.”</w:t>
      </w:r>
    </w:p>
    <w:p w:rsidRPr="00C54A31" w:rsidR="00EC72C5" w:rsidP="00CB33B5" w:rsidRDefault="00EC72C5" w14:paraId="4005AFBC" w14:textId="77777777">
      <w:pPr>
        <w:spacing w:after="0" w:line="360" w:lineRule="auto"/>
        <w:rPr>
          <w:rFonts w:cs="Tahoma"/>
          <w:bCs/>
          <w:iCs/>
        </w:rPr>
      </w:pPr>
    </w:p>
    <w:p w:rsidRPr="00C54A31" w:rsidR="00EC72C5" w:rsidP="00CB33B5" w:rsidRDefault="00EC72C5" w14:paraId="35339CA9" w14:textId="77777777">
      <w:pPr>
        <w:spacing w:after="0" w:line="360" w:lineRule="auto"/>
        <w:rPr>
          <w:rFonts w:cs="Tahoma"/>
          <w:bCs/>
          <w:iCs/>
        </w:rPr>
      </w:pPr>
      <w:r w:rsidRPr="00C54A31">
        <w:rPr>
          <w:rFonts w:cs="Tahoma"/>
          <w:bCs/>
          <w:iC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C54A31" w:rsidR="00EC72C5" w:rsidP="00CB33B5" w:rsidRDefault="00EC72C5" w14:paraId="180DBF50" w14:textId="77777777">
      <w:pPr>
        <w:spacing w:after="0" w:line="360" w:lineRule="auto"/>
        <w:rPr>
          <w:rFonts w:cs="Tahoma"/>
          <w:bCs/>
          <w:iCs/>
        </w:rPr>
      </w:pPr>
    </w:p>
    <w:p w:rsidRPr="00C54A31" w:rsidR="00EC72C5" w:rsidP="00CB33B5" w:rsidRDefault="00EC72C5" w14:paraId="62711137" w14:textId="77777777">
      <w:pPr>
        <w:numPr>
          <w:ilvl w:val="0"/>
          <w:numId w:val="8"/>
        </w:numPr>
        <w:spacing w:after="0" w:line="360" w:lineRule="auto"/>
        <w:rPr>
          <w:rFonts w:cs="Tahoma"/>
          <w:b/>
          <w:bCs/>
          <w:iCs/>
        </w:rPr>
      </w:pPr>
      <w:r w:rsidRPr="00C54A31">
        <w:rPr>
          <w:rFonts w:cs="Tahoma"/>
          <w:b/>
          <w:bCs/>
          <w:iCs/>
        </w:rPr>
        <w:t>Código bidimensional o Qr.</w:t>
      </w:r>
    </w:p>
    <w:p w:rsidRPr="00C54A31" w:rsidR="00EC72C5" w:rsidP="00CB33B5" w:rsidRDefault="00EC72C5" w14:paraId="26AE4AD1" w14:textId="77777777">
      <w:pPr>
        <w:spacing w:after="0" w:line="360" w:lineRule="auto"/>
        <w:rPr>
          <w:rFonts w:cs="Tahoma"/>
          <w:b/>
          <w:bCs/>
          <w:iCs/>
        </w:rPr>
      </w:pPr>
    </w:p>
    <w:p w:rsidRPr="00C54A31" w:rsidR="00EC72C5" w:rsidP="00CB33B5" w:rsidRDefault="00EC72C5" w14:paraId="0778F39E" w14:textId="77777777">
      <w:pPr>
        <w:spacing w:after="0" w:line="360" w:lineRule="auto"/>
        <w:rPr>
          <w:rFonts w:cs="Tahoma"/>
          <w:bCs/>
          <w:iCs/>
        </w:rPr>
      </w:pPr>
      <w:r w:rsidRPr="00C54A31">
        <w:rPr>
          <w:rFonts w:cs="Tahoma"/>
          <w:bCs/>
          <w:iCs/>
        </w:rPr>
        <w:t xml:space="preserve">En principio, resulta necesario señalar que los comprobantes fiscales digitales por Internet, deben de incluir un código bidimensional conforme al formato </w:t>
      </w:r>
      <w:r w:rsidRPr="00C54A31">
        <w:rPr>
          <w:rFonts w:cs="Tahoma"/>
          <w:bCs/>
          <w:i/>
          <w:iCs/>
        </w:rPr>
        <w:t>QR Code (Quick Response Code)</w:t>
      </w:r>
      <w:r w:rsidRPr="00C54A31">
        <w:rPr>
          <w:rFonts w:cs="Tahoma"/>
          <w:bCs/>
          <w:iC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w:history="1" r:id="rId16">
        <w:r w:rsidRPr="00C54A31">
          <w:rPr>
            <w:rStyle w:val="Hipervnculo"/>
            <w:rFonts w:cs="Tahoma"/>
            <w:bCs/>
            <w:iCs/>
          </w:rPr>
          <w:t>http://dof.gob.mx/nota_detalle.php?codigo=5492254&amp;fecha=28/07/2017</w:t>
        </w:r>
      </w:hyperlink>
      <w:r w:rsidRPr="00C54A31">
        <w:rPr>
          <w:rFonts w:cs="Tahoma"/>
          <w:bCs/>
          <w:iCs/>
        </w:rPr>
        <w:t>. Incluso con la captura de dicho código, a través de la aplicación móvil del Servicio de Administración Tributaria, permite el acceso al Registro Federal de Contribuyentes, como del Sujeto Obligado, como de los servidores públicos.</w:t>
      </w:r>
    </w:p>
    <w:p w:rsidRPr="00C54A31" w:rsidR="00EC72C5" w:rsidP="00CB33B5" w:rsidRDefault="00EC72C5" w14:paraId="4626B702" w14:textId="77777777">
      <w:pPr>
        <w:spacing w:after="0" w:line="360" w:lineRule="auto"/>
        <w:rPr>
          <w:rFonts w:cs="Tahoma"/>
          <w:bCs/>
          <w:iCs/>
        </w:rPr>
      </w:pPr>
    </w:p>
    <w:p w:rsidRPr="00C54A31" w:rsidR="00EC72C5" w:rsidP="00CB33B5" w:rsidRDefault="00EC72C5" w14:paraId="5647B3EC" w14:textId="77777777">
      <w:pPr>
        <w:spacing w:after="0" w:line="360" w:lineRule="auto"/>
        <w:rPr>
          <w:rFonts w:cs="Tahoma"/>
          <w:bCs/>
          <w:iCs/>
        </w:rPr>
      </w:pPr>
      <w:r w:rsidRPr="00C54A31">
        <w:rPr>
          <w:rFonts w:cs="Tahoma"/>
          <w:bCs/>
          <w:iCs/>
        </w:rPr>
        <w:lastRenderedPageBreak/>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Pr="00C54A31" w:rsidR="00EC72C5" w:rsidP="00CB33B5" w:rsidRDefault="00EC72C5" w14:paraId="17CE49AA" w14:textId="77777777">
      <w:pPr>
        <w:spacing w:after="0" w:line="360" w:lineRule="auto"/>
        <w:rPr>
          <w:rFonts w:cs="Tahoma"/>
          <w:bCs/>
          <w:iCs/>
        </w:rPr>
      </w:pPr>
    </w:p>
    <w:p w:rsidRPr="00C54A31" w:rsidR="00EC72C5" w:rsidP="00CB33B5" w:rsidRDefault="00EC72C5" w14:paraId="5FECCBEF" w14:textId="77777777">
      <w:pPr>
        <w:numPr>
          <w:ilvl w:val="0"/>
          <w:numId w:val="8"/>
        </w:numPr>
        <w:spacing w:after="0" w:line="360" w:lineRule="auto"/>
        <w:rPr>
          <w:rFonts w:cs="Tahoma"/>
          <w:b/>
          <w:bCs/>
          <w:iCs/>
        </w:rPr>
      </w:pPr>
      <w:r w:rsidRPr="00C54A31">
        <w:rPr>
          <w:rFonts w:cs="Tahoma"/>
          <w:b/>
          <w:bCs/>
          <w:iCs/>
        </w:rPr>
        <w:t>Número de seguridad social del Instituto de Seguridad Social del Estado de México y Municipios.</w:t>
      </w:r>
    </w:p>
    <w:p w:rsidRPr="00C54A31" w:rsidR="00EC72C5" w:rsidP="00CB33B5" w:rsidRDefault="00EC72C5" w14:paraId="1A586D1D" w14:textId="77777777">
      <w:pPr>
        <w:spacing w:after="0" w:line="360" w:lineRule="auto"/>
        <w:rPr>
          <w:rFonts w:cs="Tahoma"/>
          <w:b/>
          <w:bCs/>
          <w:iCs/>
        </w:rPr>
      </w:pPr>
    </w:p>
    <w:p w:rsidRPr="00C54A31" w:rsidR="00EC72C5" w:rsidP="00CB33B5" w:rsidRDefault="00EC72C5" w14:paraId="4D5EAA7B" w14:textId="77777777">
      <w:pPr>
        <w:spacing w:after="0" w:line="360" w:lineRule="auto"/>
        <w:rPr>
          <w:rFonts w:cs="Tahoma"/>
          <w:bCs/>
          <w:iCs/>
        </w:rPr>
      </w:pPr>
      <w:r w:rsidRPr="00C54A31">
        <w:rPr>
          <w:rFonts w:cs="Tahoma"/>
          <w:bCs/>
          <w:iC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C54A31" w:rsidR="00EC72C5" w:rsidP="00CB33B5" w:rsidRDefault="00EC72C5" w14:paraId="43BF0C52" w14:textId="77777777">
      <w:pPr>
        <w:spacing w:after="0" w:line="360" w:lineRule="auto"/>
        <w:rPr>
          <w:rFonts w:cs="Tahoma"/>
          <w:bCs/>
          <w:iCs/>
        </w:rPr>
      </w:pPr>
    </w:p>
    <w:p w:rsidRPr="00C54A31" w:rsidR="00EC72C5" w:rsidP="00CB33B5" w:rsidRDefault="00EC72C5" w14:paraId="13488540" w14:textId="77777777">
      <w:pPr>
        <w:spacing w:after="0" w:line="360" w:lineRule="auto"/>
        <w:rPr>
          <w:rFonts w:cs="Tahoma"/>
          <w:bCs/>
          <w:iCs/>
        </w:rPr>
      </w:pPr>
      <w:r w:rsidRPr="00C54A31">
        <w:rPr>
          <w:rFonts w:cs="Tahoma"/>
          <w:bCs/>
          <w:iC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Pr="00C54A31" w:rsidR="00EC72C5" w:rsidP="00CB33B5" w:rsidRDefault="00EC72C5" w14:paraId="602CAB76" w14:textId="77777777">
      <w:pPr>
        <w:spacing w:after="0" w:line="360" w:lineRule="auto"/>
        <w:rPr>
          <w:rFonts w:cs="Tahoma"/>
          <w:bCs/>
          <w:iCs/>
        </w:rPr>
      </w:pPr>
    </w:p>
    <w:p w:rsidRPr="00C54A31" w:rsidR="00EC72C5" w:rsidP="00CB33B5" w:rsidRDefault="00EC72C5" w14:paraId="0F5C00F5" w14:textId="77777777">
      <w:pPr>
        <w:spacing w:after="0" w:line="360" w:lineRule="auto"/>
        <w:rPr>
          <w:rFonts w:cs="Tahoma"/>
          <w:bCs/>
          <w:iCs/>
        </w:rPr>
      </w:pPr>
      <w:r w:rsidRPr="00C54A31">
        <w:rPr>
          <w:rFonts w:cs="Tahoma"/>
          <w:bCs/>
          <w:iCs/>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w:t>
      </w:r>
      <w:r w:rsidRPr="00C54A31">
        <w:rPr>
          <w:rFonts w:cs="Tahoma"/>
          <w:bCs/>
          <w:iCs/>
        </w:rPr>
        <w:lastRenderedPageBreak/>
        <w:t>esta prestación de seguridad social; además, es de destacar que dicho dato no cambia, aunque el trabajador se dé de baja y alta en diversas ocasiones, con motivo de haber trabajado en diferentes instituciones gubernamentales de la Entidad.</w:t>
      </w:r>
    </w:p>
    <w:p w:rsidRPr="00C54A31" w:rsidR="00EC72C5" w:rsidP="00CB33B5" w:rsidRDefault="00EC72C5" w14:paraId="579D60D0" w14:textId="77777777">
      <w:pPr>
        <w:spacing w:after="0" w:line="360" w:lineRule="auto"/>
        <w:rPr>
          <w:rFonts w:cs="Tahoma"/>
          <w:bCs/>
          <w:iCs/>
        </w:rPr>
      </w:pPr>
    </w:p>
    <w:p w:rsidRPr="00C54A31" w:rsidR="00EC72C5" w:rsidP="00CB33B5" w:rsidRDefault="00EC72C5" w14:paraId="4B97F30A" w14:textId="77777777">
      <w:pPr>
        <w:spacing w:after="0" w:line="360" w:lineRule="auto"/>
        <w:rPr>
          <w:rFonts w:cs="Tahoma"/>
          <w:bCs/>
          <w:iCs/>
        </w:rPr>
      </w:pPr>
      <w:r w:rsidRPr="00C54A31">
        <w:rPr>
          <w:rFonts w:cs="Tahoma"/>
          <w:bCs/>
          <w:iC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Pr="00C54A31" w:rsidR="00EC72C5" w:rsidP="00CB33B5" w:rsidRDefault="00EC72C5" w14:paraId="1F539A8E" w14:textId="77777777">
      <w:pPr>
        <w:spacing w:after="0" w:line="360" w:lineRule="auto"/>
        <w:rPr>
          <w:rFonts w:cs="Tahoma"/>
          <w:bCs/>
          <w:iCs/>
        </w:rPr>
      </w:pPr>
    </w:p>
    <w:p w:rsidRPr="00C54A31" w:rsidR="00EC72C5" w:rsidP="00CB33B5" w:rsidRDefault="00EC72C5" w14:paraId="655CFDD8" w14:textId="77777777">
      <w:pPr>
        <w:numPr>
          <w:ilvl w:val="0"/>
          <w:numId w:val="10"/>
        </w:numPr>
        <w:spacing w:after="0" w:line="360" w:lineRule="auto"/>
        <w:rPr>
          <w:rFonts w:cs="Tahoma"/>
          <w:bCs/>
          <w:iCs/>
        </w:rPr>
      </w:pPr>
      <w:r w:rsidRPr="00C54A31">
        <w:rPr>
          <w:rFonts w:cs="Tahoma"/>
          <w:b/>
          <w:bCs/>
          <w:iCs/>
        </w:rPr>
        <w:t xml:space="preserve">Sellos digitales del emisor y del Servicio de Administración Tributaria, cadena original del complemento de certificación digital del órgano previamente señalado y folio fiscal. </w:t>
      </w:r>
    </w:p>
    <w:p w:rsidRPr="00C54A31" w:rsidR="00EC72C5" w:rsidP="00CB33B5" w:rsidRDefault="00EC72C5" w14:paraId="3B833384" w14:textId="77777777">
      <w:pPr>
        <w:spacing w:after="0" w:line="360" w:lineRule="auto"/>
        <w:rPr>
          <w:rFonts w:cs="Tahoma"/>
          <w:bCs/>
          <w:iCs/>
        </w:rPr>
      </w:pPr>
    </w:p>
    <w:p w:rsidRPr="00C54A31" w:rsidR="00EC72C5" w:rsidP="00CB33B5" w:rsidRDefault="00EC72C5" w14:paraId="335C25F2" w14:textId="77777777">
      <w:pPr>
        <w:spacing w:after="0" w:line="360" w:lineRule="auto"/>
        <w:rPr>
          <w:rFonts w:cs="Tahoma"/>
          <w:bCs/>
          <w:iCs/>
          <w:lang w:val="es-ES"/>
        </w:rPr>
      </w:pPr>
      <w:r w:rsidRPr="00C54A31">
        <w:rPr>
          <w:rFonts w:cs="Tahoma"/>
          <w:bCs/>
          <w:iCs/>
          <w:lang w:val="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Pr="00C54A31" w:rsidR="00EC72C5" w:rsidP="00CB33B5" w:rsidRDefault="00EC72C5" w14:paraId="71288A54" w14:textId="77777777">
      <w:pPr>
        <w:spacing w:after="0" w:line="360" w:lineRule="auto"/>
        <w:rPr>
          <w:rFonts w:cs="Tahoma"/>
          <w:bCs/>
          <w:iCs/>
          <w:lang w:val="es-ES"/>
        </w:rPr>
      </w:pPr>
    </w:p>
    <w:p w:rsidRPr="00C54A31" w:rsidR="00EC72C5" w:rsidP="00CB33B5" w:rsidRDefault="00EC72C5" w14:paraId="3B4FBB6A" w14:textId="77777777">
      <w:pPr>
        <w:spacing w:after="0" w:line="360" w:lineRule="auto"/>
        <w:rPr>
          <w:rFonts w:cs="Tahoma"/>
          <w:bCs/>
          <w:iCs/>
          <w:lang w:val="es-ES"/>
        </w:rPr>
      </w:pPr>
      <w:r w:rsidRPr="00C54A31">
        <w:rPr>
          <w:rFonts w:cs="Tahoma"/>
          <w:bCs/>
          <w:iCs/>
          <w:lang w:val="es-ES"/>
        </w:rPr>
        <w:lastRenderedPageBreak/>
        <w:t>Las cadenas originales y sellos que se agregan a las facturas</w:t>
      </w:r>
      <w:r w:rsidRPr="00C54A31">
        <w:rPr>
          <w:rFonts w:cs="Tahoma"/>
          <w:b/>
          <w:bCs/>
          <w:iCs/>
          <w:lang w:val="es-ES"/>
        </w:rPr>
        <w:t>,</w:t>
      </w:r>
      <w:r w:rsidRPr="00C54A31">
        <w:rPr>
          <w:rFonts w:cs="Tahoma"/>
          <w:bCs/>
          <w:iCs/>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Pr="00C54A31" w:rsidR="00EC72C5" w:rsidP="00CB33B5" w:rsidRDefault="00EC72C5" w14:paraId="7CD5B7EE" w14:textId="77777777">
      <w:pPr>
        <w:spacing w:after="0" w:line="360" w:lineRule="auto"/>
        <w:rPr>
          <w:rFonts w:cs="Tahoma"/>
          <w:bCs/>
          <w:iCs/>
          <w:lang w:val="es-ES"/>
        </w:rPr>
      </w:pPr>
    </w:p>
    <w:p w:rsidRPr="00C54A31" w:rsidR="00EC72C5" w:rsidP="00CB33B5" w:rsidRDefault="00EC72C5" w14:paraId="2DFE3147" w14:textId="77777777">
      <w:pPr>
        <w:spacing w:after="0" w:line="360" w:lineRule="auto"/>
        <w:ind w:left="567" w:right="567"/>
        <w:rPr>
          <w:rFonts w:cs="Tahoma"/>
          <w:bCs/>
          <w:i/>
          <w:iCs/>
          <w:lang w:val="es-ES"/>
        </w:rPr>
      </w:pPr>
      <w:r w:rsidRPr="00C54A31">
        <w:rPr>
          <w:rFonts w:cs="Tahoma"/>
          <w:bCs/>
          <w:i/>
          <w:iCs/>
          <w:lang w:val="es-ES"/>
        </w:rPr>
        <w:t>“Elementos utilizados en la generación de Sellos Digitales:</w:t>
      </w:r>
    </w:p>
    <w:p w:rsidRPr="00C54A31" w:rsidR="00EC72C5" w:rsidP="00CB33B5" w:rsidRDefault="00EC72C5" w14:paraId="0BB5488A" w14:textId="77777777">
      <w:pPr>
        <w:spacing w:after="0" w:line="360" w:lineRule="auto"/>
        <w:ind w:left="567" w:right="567"/>
        <w:rPr>
          <w:rFonts w:cs="Tahoma"/>
          <w:bCs/>
          <w:i/>
          <w:iCs/>
          <w:lang w:val="es-ES"/>
        </w:rPr>
      </w:pPr>
      <w:r w:rsidRPr="00C54A31">
        <w:rPr>
          <w:rFonts w:cs="Tahoma"/>
          <w:bCs/>
          <w:i/>
          <w:iCs/>
          <w:lang w:val="es-ES"/>
        </w:rPr>
        <w:t>•</w:t>
      </w:r>
      <w:r w:rsidRPr="00C54A31">
        <w:rPr>
          <w:rFonts w:cs="Tahoma"/>
          <w:bCs/>
          <w:i/>
          <w:iCs/>
          <w:lang w:val="es-ES"/>
        </w:rPr>
        <w:tab/>
      </w:r>
      <w:r w:rsidRPr="00C54A31">
        <w:rPr>
          <w:rFonts w:cs="Tahoma"/>
          <w:bCs/>
          <w:i/>
          <w:iCs/>
          <w:lang w:val="es-ES"/>
        </w:rPr>
        <w:t>Cadena Original, el elemento a sellar, en este caso de un comprobante fiscal digital a través de Internet.</w:t>
      </w:r>
    </w:p>
    <w:p w:rsidRPr="00C54A31" w:rsidR="00EC72C5" w:rsidP="00CB33B5" w:rsidRDefault="00EC72C5" w14:paraId="44AC7E25" w14:textId="77777777">
      <w:pPr>
        <w:spacing w:after="0" w:line="360" w:lineRule="auto"/>
        <w:ind w:left="567" w:right="567"/>
        <w:rPr>
          <w:rFonts w:cs="Tahoma"/>
          <w:bCs/>
          <w:i/>
          <w:iCs/>
          <w:lang w:val="es-ES"/>
        </w:rPr>
      </w:pPr>
      <w:r w:rsidRPr="00C54A31">
        <w:rPr>
          <w:rFonts w:cs="Tahoma"/>
          <w:bCs/>
          <w:i/>
          <w:iCs/>
          <w:lang w:val="es-ES"/>
        </w:rPr>
        <w:t>•</w:t>
      </w:r>
      <w:r w:rsidRPr="00C54A31">
        <w:rPr>
          <w:rFonts w:cs="Tahoma"/>
          <w:bCs/>
          <w:i/>
          <w:iCs/>
          <w:lang w:val="es-ES"/>
        </w:rPr>
        <w:tab/>
      </w:r>
      <w:r w:rsidRPr="00C54A31">
        <w:rPr>
          <w:rFonts w:cs="Tahoma"/>
          <w:bCs/>
          <w:i/>
          <w:iCs/>
          <w:lang w:val="es-ES"/>
        </w:rPr>
        <w:t>Certificado de Sello Digital y su correspondiente clave privada.</w:t>
      </w:r>
    </w:p>
    <w:p w:rsidRPr="00C54A31" w:rsidR="00EC72C5" w:rsidP="00CB33B5" w:rsidRDefault="00EC72C5" w14:paraId="28702B22" w14:textId="77777777">
      <w:pPr>
        <w:spacing w:after="0" w:line="360" w:lineRule="auto"/>
        <w:ind w:left="567" w:right="567"/>
        <w:rPr>
          <w:rFonts w:cs="Tahoma"/>
          <w:bCs/>
          <w:i/>
          <w:iCs/>
          <w:lang w:val="es-ES"/>
        </w:rPr>
      </w:pPr>
      <w:r w:rsidRPr="00C54A31">
        <w:rPr>
          <w:rFonts w:cs="Tahoma"/>
          <w:bCs/>
          <w:i/>
          <w:iCs/>
          <w:lang w:val="es-ES"/>
        </w:rPr>
        <w:t>•</w:t>
      </w:r>
      <w:r w:rsidRPr="00C54A31">
        <w:rPr>
          <w:rFonts w:cs="Tahoma"/>
          <w:bCs/>
          <w:i/>
          <w:iCs/>
          <w:lang w:val="es-ES"/>
        </w:rPr>
        <w:tab/>
      </w:r>
      <w:r w:rsidRPr="00C54A31">
        <w:rPr>
          <w:rFonts w:cs="Tahoma"/>
          <w:bCs/>
          <w:i/>
          <w:iCs/>
          <w:lang w:val="es-ES"/>
        </w:rPr>
        <w:t>Algoritmos de criptografía de clave pública para firma electrónica avanzada.</w:t>
      </w:r>
    </w:p>
    <w:p w:rsidRPr="00C54A31" w:rsidR="00EC72C5" w:rsidP="00CB33B5" w:rsidRDefault="00EC72C5" w14:paraId="72337B16" w14:textId="77777777">
      <w:pPr>
        <w:spacing w:after="0" w:line="360" w:lineRule="auto"/>
        <w:ind w:left="567" w:right="567"/>
        <w:rPr>
          <w:rFonts w:cs="Tahoma"/>
          <w:bCs/>
          <w:i/>
          <w:iCs/>
          <w:lang w:val="es-ES"/>
        </w:rPr>
      </w:pPr>
      <w:r w:rsidRPr="00C54A31">
        <w:rPr>
          <w:rFonts w:cs="Tahoma"/>
          <w:bCs/>
          <w:i/>
          <w:iCs/>
          <w:lang w:val="es-ES"/>
        </w:rPr>
        <w:t>•</w:t>
      </w:r>
      <w:r w:rsidRPr="00C54A31">
        <w:rPr>
          <w:rFonts w:cs="Tahoma"/>
          <w:bCs/>
          <w:i/>
          <w:iCs/>
          <w:lang w:val="es-ES"/>
        </w:rPr>
        <w:tab/>
      </w:r>
      <w:r w:rsidRPr="00C54A31">
        <w:rPr>
          <w:rFonts w:cs="Tahoma"/>
          <w:bCs/>
          <w:i/>
          <w:iCs/>
          <w:lang w:val="es-ES"/>
        </w:rPr>
        <w:t>Especificaciones de conversión de la firma electrónica avanzada a Base 64.</w:t>
      </w:r>
    </w:p>
    <w:p w:rsidRPr="00C54A31" w:rsidR="00EC72C5" w:rsidP="00CB33B5" w:rsidRDefault="00EC72C5" w14:paraId="3C05DCA0" w14:textId="77777777">
      <w:pPr>
        <w:spacing w:after="0" w:line="360" w:lineRule="auto"/>
        <w:ind w:left="567" w:right="567"/>
        <w:rPr>
          <w:rFonts w:cs="Tahoma"/>
          <w:bCs/>
          <w:i/>
          <w:iCs/>
          <w:lang w:val="es-ES"/>
        </w:rPr>
      </w:pPr>
      <w:r w:rsidRPr="00C54A31">
        <w:rPr>
          <w:rFonts w:cs="Tahoma"/>
          <w:bCs/>
          <w:i/>
          <w:iCs/>
          <w:lang w:val="es-ES"/>
        </w:rPr>
        <w:t>Para la generación de sellos digitales se utiliza criptografía de clave pública aplicada a una cadena original.</w:t>
      </w:r>
    </w:p>
    <w:p w:rsidRPr="00C54A31" w:rsidR="00EC72C5" w:rsidP="00CB33B5" w:rsidRDefault="00EC72C5" w14:paraId="47EDB3AD" w14:textId="77777777">
      <w:pPr>
        <w:spacing w:after="0" w:line="360" w:lineRule="auto"/>
        <w:ind w:left="567" w:right="567"/>
        <w:rPr>
          <w:rFonts w:cs="Tahoma"/>
          <w:bCs/>
          <w:i/>
          <w:iCs/>
          <w:lang w:val="es-ES"/>
        </w:rPr>
      </w:pPr>
    </w:p>
    <w:p w:rsidRPr="00C54A31" w:rsidR="00EC72C5" w:rsidP="00CB33B5" w:rsidRDefault="00EC72C5" w14:paraId="0512CD9E" w14:textId="77777777">
      <w:pPr>
        <w:spacing w:after="0" w:line="360" w:lineRule="auto"/>
        <w:ind w:left="567" w:right="567"/>
        <w:rPr>
          <w:rFonts w:cs="Tahoma"/>
          <w:bCs/>
          <w:i/>
          <w:iCs/>
          <w:lang w:val="es-ES"/>
        </w:rPr>
      </w:pPr>
      <w:r w:rsidRPr="00C54A31">
        <w:rPr>
          <w:rFonts w:cs="Tahoma"/>
          <w:bCs/>
          <w:i/>
          <w:iCs/>
          <w:lang w:val="es-ES"/>
        </w:rPr>
        <w:t>Criptografía de la Clave Pública</w:t>
      </w:r>
    </w:p>
    <w:p w:rsidRPr="00C54A31" w:rsidR="00EC72C5" w:rsidP="00CB33B5" w:rsidRDefault="00EC72C5" w14:paraId="3D66CABD" w14:textId="77777777">
      <w:pPr>
        <w:spacing w:after="0" w:line="360" w:lineRule="auto"/>
        <w:ind w:left="567" w:right="567"/>
        <w:rPr>
          <w:rFonts w:cs="Tahoma"/>
          <w:bCs/>
          <w:i/>
          <w:iCs/>
          <w:lang w:val="es-ES"/>
        </w:rPr>
      </w:pPr>
      <w:r w:rsidRPr="00C54A31">
        <w:rPr>
          <w:rFonts w:cs="Tahoma"/>
          <w:bCs/>
          <w:i/>
          <w:iCs/>
          <w:lang w:val="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Pr="00C54A31" w:rsidR="00EC72C5" w:rsidP="00CB33B5" w:rsidRDefault="00EC72C5" w14:paraId="2B7C922C" w14:textId="77777777">
      <w:pPr>
        <w:spacing w:after="0" w:line="360" w:lineRule="auto"/>
        <w:rPr>
          <w:rFonts w:cs="Tahoma"/>
          <w:bCs/>
          <w:iCs/>
          <w:lang w:val="es-ES"/>
        </w:rPr>
      </w:pPr>
    </w:p>
    <w:p w:rsidRPr="00C54A31" w:rsidR="00EC72C5" w:rsidP="00CB33B5" w:rsidRDefault="00EC72C5" w14:paraId="5CCF3404" w14:textId="77777777">
      <w:pPr>
        <w:spacing w:after="0" w:line="360" w:lineRule="auto"/>
        <w:rPr>
          <w:rFonts w:cs="Tahoma"/>
          <w:bCs/>
          <w:iCs/>
          <w:lang w:val="es-ES"/>
        </w:rPr>
      </w:pPr>
      <w:r w:rsidRPr="00C54A31">
        <w:rPr>
          <w:rFonts w:cs="Tahoma"/>
          <w:bCs/>
          <w:iCs/>
          <w:lang w:val="es-ES"/>
        </w:rPr>
        <w:t xml:space="preserve">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w:t>
      </w:r>
      <w:r w:rsidRPr="00C54A31">
        <w:rPr>
          <w:rFonts w:cs="Tahoma"/>
          <w:bCs/>
          <w:iCs/>
          <w:lang w:val="es-ES"/>
        </w:rPr>
        <w:lastRenderedPageBreak/>
        <w:t>Pública del Estado de México y Municipios y, por el contrario, son información que permite corroborar la legitimidad de la factura, de ser el caso, por lo que guardan el carácter de público.</w:t>
      </w:r>
    </w:p>
    <w:p w:rsidRPr="00C54A31" w:rsidR="00EC72C5" w:rsidP="00CB33B5" w:rsidRDefault="00EC72C5" w14:paraId="140B5E0A" w14:textId="77777777">
      <w:pPr>
        <w:spacing w:after="0" w:line="360" w:lineRule="auto"/>
        <w:rPr>
          <w:rFonts w:cs="Tahoma"/>
          <w:bCs/>
          <w:iCs/>
          <w:lang w:val="es-ES"/>
        </w:rPr>
      </w:pPr>
    </w:p>
    <w:p w:rsidRPr="00C54A31" w:rsidR="00EC72C5" w:rsidP="00CB33B5" w:rsidRDefault="00EC72C5" w14:paraId="13235E48" w14:textId="77777777">
      <w:pPr>
        <w:spacing w:after="0" w:line="360" w:lineRule="auto"/>
        <w:rPr>
          <w:rFonts w:cs="Tahoma"/>
          <w:bCs/>
          <w:iCs/>
          <w:lang w:val="es-ES"/>
        </w:rPr>
      </w:pPr>
      <w:r w:rsidRPr="00C54A31">
        <w:rPr>
          <w:rFonts w:cs="Tahoma"/>
          <w:bCs/>
          <w:iCs/>
          <w:lang w:val="es-E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Pr="00C54A31" w:rsidR="00EC72C5" w:rsidP="00CB33B5" w:rsidRDefault="00EC72C5" w14:paraId="4EE4AFEB" w14:textId="77777777">
      <w:pPr>
        <w:spacing w:after="0" w:line="360" w:lineRule="auto"/>
        <w:rPr>
          <w:rFonts w:cs="Tahoma"/>
          <w:bCs/>
          <w:iCs/>
          <w:lang w:val="es-ES"/>
        </w:rPr>
      </w:pPr>
    </w:p>
    <w:p w:rsidRPr="00C54A31" w:rsidR="00EC72C5" w:rsidP="00CB33B5" w:rsidRDefault="00EC72C5" w14:paraId="363DBA51" w14:textId="77777777">
      <w:pPr>
        <w:spacing w:after="0" w:line="360" w:lineRule="auto"/>
        <w:jc w:val="center"/>
        <w:rPr>
          <w:rFonts w:cs="Tahoma"/>
          <w:bCs/>
          <w:iCs/>
        </w:rPr>
      </w:pPr>
      <w:r w:rsidRPr="00C54A31">
        <w:rPr>
          <w:rFonts w:cs="Tahoma"/>
          <w:bCs/>
          <w:iCs/>
          <w:noProof/>
          <w:lang w:eastAsia="es-MX"/>
        </w:rPr>
        <w:drawing>
          <wp:inline distT="0" distB="0" distL="0" distR="0" wp14:anchorId="57D3343C" wp14:editId="5C87C42D">
            <wp:extent cx="5423335" cy="1219200"/>
            <wp:effectExtent l="0" t="0" r="6350" b="0"/>
            <wp:docPr id="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Texto&#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b="47096"/>
                    <a:stretch/>
                  </pic:blipFill>
                  <pic:spPr bwMode="auto">
                    <a:xfrm>
                      <a:off x="0" y="0"/>
                      <a:ext cx="5447454" cy="1224622"/>
                    </a:xfrm>
                    <a:prstGeom prst="rect">
                      <a:avLst/>
                    </a:prstGeom>
                    <a:noFill/>
                    <a:ln>
                      <a:noFill/>
                    </a:ln>
                    <a:extLst>
                      <a:ext uri="{53640926-AAD7-44D8-BBD7-CCE9431645EC}">
                        <a14:shadowObscured xmlns:a14="http://schemas.microsoft.com/office/drawing/2010/main"/>
                      </a:ext>
                    </a:extLst>
                  </pic:spPr>
                </pic:pic>
              </a:graphicData>
            </a:graphic>
          </wp:inline>
        </w:drawing>
      </w:r>
    </w:p>
    <w:p w:rsidRPr="00C54A31" w:rsidR="00EC72C5" w:rsidP="00CB33B5" w:rsidRDefault="00EC72C5" w14:paraId="79217722" w14:textId="77777777">
      <w:pPr>
        <w:spacing w:after="0" w:line="360" w:lineRule="auto"/>
        <w:rPr>
          <w:rFonts w:cs="Tahoma"/>
          <w:bCs/>
          <w:iCs/>
        </w:rPr>
      </w:pPr>
    </w:p>
    <w:p w:rsidRPr="00C54A31" w:rsidR="00EC72C5" w:rsidP="00CB33B5" w:rsidRDefault="00EC72C5" w14:paraId="13E45F05" w14:textId="77777777">
      <w:pPr>
        <w:spacing w:after="0" w:line="360" w:lineRule="auto"/>
        <w:rPr>
          <w:rFonts w:cs="Tahoma"/>
          <w:bCs/>
          <w:iCs/>
          <w:lang w:val="es-ES"/>
        </w:rPr>
      </w:pPr>
      <w:r w:rsidRPr="00C54A31">
        <w:rPr>
          <w:rFonts w:cs="Tahoma"/>
          <w:bCs/>
          <w:iCs/>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Pr="00C54A31" w:rsidR="00EC72C5" w:rsidP="00CB33B5" w:rsidRDefault="00EC72C5" w14:paraId="3B1E0C79" w14:textId="77777777">
      <w:pPr>
        <w:spacing w:after="0" w:line="360" w:lineRule="auto"/>
        <w:rPr>
          <w:rFonts w:cs="Tahoma"/>
          <w:bCs/>
          <w:iCs/>
        </w:rPr>
      </w:pPr>
    </w:p>
    <w:p w:rsidRPr="00C54A31" w:rsidR="00EC72C5" w:rsidP="00CB33B5" w:rsidRDefault="00EC72C5" w14:paraId="0AD146A4" w14:textId="77777777">
      <w:pPr>
        <w:numPr>
          <w:ilvl w:val="0"/>
          <w:numId w:val="11"/>
        </w:numPr>
        <w:spacing w:after="0" w:line="360" w:lineRule="auto"/>
        <w:rPr>
          <w:rFonts w:cs="Tahoma"/>
          <w:b/>
          <w:bCs/>
          <w:iCs/>
        </w:rPr>
      </w:pPr>
      <w:r w:rsidRPr="00C54A31">
        <w:rPr>
          <w:rFonts w:cs="Tahoma"/>
          <w:b/>
          <w:bCs/>
          <w:iCs/>
        </w:rPr>
        <w:t>Seguro de Capitalización Individualizado.</w:t>
      </w:r>
    </w:p>
    <w:p w:rsidRPr="00C54A31" w:rsidR="00EC72C5" w:rsidP="00CB33B5" w:rsidRDefault="00EC72C5" w14:paraId="198FBC66" w14:textId="77777777">
      <w:pPr>
        <w:spacing w:after="0" w:line="360" w:lineRule="auto"/>
        <w:rPr>
          <w:rFonts w:cs="Tahoma"/>
          <w:b/>
          <w:bCs/>
          <w:iCs/>
        </w:rPr>
      </w:pPr>
    </w:p>
    <w:p w:rsidRPr="00C54A31" w:rsidR="00EC72C5" w:rsidP="00CB33B5" w:rsidRDefault="00EC72C5" w14:paraId="3A3B5F16" w14:textId="77777777">
      <w:pPr>
        <w:spacing w:after="0" w:line="360" w:lineRule="auto"/>
        <w:rPr>
          <w:rFonts w:cs="Tahoma"/>
          <w:b/>
          <w:bCs/>
          <w:iCs/>
        </w:rPr>
      </w:pPr>
      <w:r w:rsidRPr="00C54A31">
        <w:rPr>
          <w:rFonts w:cs="Tahoma"/>
          <w:bCs/>
          <w:iCs/>
        </w:rPr>
        <w:lastRenderedPageBreak/>
        <w:t xml:space="preserve">Sobre este rubro, debe señalarse que conforme al Díptico publicado por el Instituto de Seguridad Social del Estado de México y Municipios , (consultado el veintinueve de septiembre de dos mil veintiuno, a la diez horas en la página electrónica </w:t>
      </w:r>
      <w:hyperlink w:history="1" r:id="rId18">
        <w:r w:rsidRPr="00C54A31">
          <w:rPr>
            <w:rStyle w:val="Hipervnculo"/>
            <w:rFonts w:cs="Tahoma"/>
            <w:bCs/>
            <w:iCs/>
          </w:rPr>
          <w:t>http://www.issemym.gob.mx/sites/www.issemym.gob.mx/files/Sistema%20de%20Capitalizacion%20Individual.jpg</w:t>
        </w:r>
      </w:hyperlink>
      <w:r w:rsidRPr="00C54A31">
        <w:rPr>
          <w:rFonts w:cs="Tahoma"/>
          <w:bCs/>
          <w:iCs/>
        </w:rPr>
        <w:t xml:space="preserve">)  el Sistema de Capitalización Individualizado es el mecanismo mediante el cual, un servidor público y la Institución en la que labora, acumulan recursos, </w:t>
      </w:r>
      <w:r w:rsidRPr="00C54A31">
        <w:rPr>
          <w:rFonts w:cs="Tahoma"/>
          <w:b/>
          <w:bCs/>
          <w:iCs/>
        </w:rPr>
        <w:t xml:space="preserve">adicionales a su pensión; </w:t>
      </w:r>
      <w:r w:rsidRPr="00C54A31">
        <w:rPr>
          <w:rFonts w:cs="Tahoma"/>
          <w:bCs/>
          <w:iCs/>
        </w:rPr>
        <w:t xml:space="preserve">mismo que se integra hasta por tres rubros, los cuales son los siguientes: </w:t>
      </w:r>
    </w:p>
    <w:p w:rsidRPr="00C54A31" w:rsidR="00EC72C5" w:rsidP="00CB33B5" w:rsidRDefault="00EC72C5" w14:paraId="12BB9427" w14:textId="77777777">
      <w:pPr>
        <w:spacing w:after="0" w:line="360" w:lineRule="auto"/>
        <w:rPr>
          <w:rFonts w:cs="Tahoma"/>
          <w:bCs/>
          <w:iCs/>
        </w:rPr>
      </w:pPr>
    </w:p>
    <w:p w:rsidRPr="00C54A31" w:rsidR="00EC72C5" w:rsidP="00CB33B5" w:rsidRDefault="00EC72C5" w14:paraId="412F68BF" w14:textId="77777777">
      <w:pPr>
        <w:numPr>
          <w:ilvl w:val="0"/>
          <w:numId w:val="12"/>
        </w:numPr>
        <w:spacing w:after="0" w:line="360" w:lineRule="auto"/>
        <w:rPr>
          <w:rFonts w:cs="Tahoma"/>
          <w:bCs/>
          <w:iCs/>
        </w:rPr>
      </w:pPr>
      <w:r w:rsidRPr="00C54A31">
        <w:rPr>
          <w:rFonts w:cs="Tahoma"/>
          <w:b/>
          <w:bCs/>
          <w:iCs/>
        </w:rPr>
        <w:t>Subcuenta de cuota obligatoria</w:t>
      </w:r>
      <w:r w:rsidRPr="00C54A31">
        <w:rPr>
          <w:rFonts w:cs="Tahoma"/>
          <w:bCs/>
          <w:iCs/>
        </w:rPr>
        <w:t>; que corresponde a un porcentaje del sueldo sujeto a cotización, que se descuenta al servir público de manera automática.</w:t>
      </w:r>
    </w:p>
    <w:p w:rsidRPr="00C54A31" w:rsidR="00EC72C5" w:rsidP="00CB33B5" w:rsidRDefault="00EC72C5" w14:paraId="52D2334A" w14:textId="77777777">
      <w:pPr>
        <w:spacing w:after="0" w:line="360" w:lineRule="auto"/>
        <w:rPr>
          <w:rFonts w:cs="Tahoma"/>
          <w:bCs/>
          <w:iCs/>
        </w:rPr>
      </w:pPr>
    </w:p>
    <w:p w:rsidRPr="00C54A31" w:rsidR="00EC72C5" w:rsidP="00CB33B5" w:rsidRDefault="00EC72C5" w14:paraId="650677CB" w14:textId="77777777">
      <w:pPr>
        <w:numPr>
          <w:ilvl w:val="0"/>
          <w:numId w:val="12"/>
        </w:numPr>
        <w:spacing w:after="0" w:line="360" w:lineRule="auto"/>
        <w:rPr>
          <w:rFonts w:cs="Tahoma"/>
          <w:bCs/>
          <w:iCs/>
        </w:rPr>
      </w:pPr>
      <w:r w:rsidRPr="00C54A31">
        <w:rPr>
          <w:rFonts w:cs="Tahoma"/>
          <w:b/>
          <w:bCs/>
          <w:iCs/>
        </w:rPr>
        <w:t>Subcuenta de aportación obligatoria</w:t>
      </w:r>
      <w:r w:rsidRPr="00C54A31">
        <w:rPr>
          <w:rFonts w:cs="Tahoma"/>
          <w:bCs/>
          <w:iCs/>
        </w:rPr>
        <w:t>: que es la aportación que realiza la Institución a favor del servidor público, el cual equivale a un porcentaje del sueldo sujeto a cotización.</w:t>
      </w:r>
    </w:p>
    <w:p w:rsidRPr="00C54A31" w:rsidR="00EC72C5" w:rsidP="00CB33B5" w:rsidRDefault="00EC72C5" w14:paraId="442EA5C0" w14:textId="77777777">
      <w:pPr>
        <w:spacing w:after="0" w:line="360" w:lineRule="auto"/>
        <w:rPr>
          <w:rFonts w:cs="Tahoma"/>
          <w:bCs/>
          <w:iCs/>
        </w:rPr>
      </w:pPr>
    </w:p>
    <w:p w:rsidRPr="00C54A31" w:rsidR="00EC72C5" w:rsidP="00CB33B5" w:rsidRDefault="00EC72C5" w14:paraId="4C998C05" w14:textId="77777777">
      <w:pPr>
        <w:numPr>
          <w:ilvl w:val="0"/>
          <w:numId w:val="12"/>
        </w:numPr>
        <w:spacing w:after="0" w:line="360" w:lineRule="auto"/>
        <w:rPr>
          <w:rFonts w:cs="Tahoma"/>
          <w:b/>
          <w:bCs/>
          <w:iCs/>
        </w:rPr>
      </w:pPr>
      <w:r w:rsidRPr="00C54A31">
        <w:rPr>
          <w:rFonts w:cs="Tahoma"/>
          <w:b/>
          <w:bCs/>
          <w:iCs/>
        </w:rPr>
        <w:t xml:space="preserve">Subcuenta voluntaria: </w:t>
      </w:r>
      <w:r w:rsidRPr="00C54A31">
        <w:rPr>
          <w:rFonts w:cs="Tahoma"/>
          <w:bCs/>
          <w:iCs/>
        </w:rPr>
        <w:t xml:space="preserve">que es la cantidad que cada servidor público decide ahorrar de acuerdo con sus aportaciones, permitiendo acumular mayores ingresos para su retiro. </w:t>
      </w:r>
    </w:p>
    <w:p w:rsidRPr="00C54A31" w:rsidR="00EC72C5" w:rsidP="00CB33B5" w:rsidRDefault="00EC72C5" w14:paraId="399D6A6B" w14:textId="77777777">
      <w:pPr>
        <w:spacing w:after="0" w:line="360" w:lineRule="auto"/>
        <w:rPr>
          <w:rFonts w:cs="Tahoma"/>
          <w:bCs/>
          <w:iCs/>
        </w:rPr>
      </w:pPr>
    </w:p>
    <w:p w:rsidRPr="00C54A31" w:rsidR="00EC72C5" w:rsidP="00CB33B5" w:rsidRDefault="00EC72C5" w14:paraId="6708531A" w14:textId="27EA71DD">
      <w:pPr>
        <w:spacing w:after="0" w:line="360" w:lineRule="auto"/>
        <w:rPr>
          <w:rFonts w:cs="Tahoma"/>
          <w:bCs/>
          <w:iCs/>
        </w:rPr>
      </w:pPr>
      <w:r w:rsidRPr="00C54A31">
        <w:rPr>
          <w:rFonts w:cs="Tahoma"/>
          <w:bCs/>
          <w:iCs/>
        </w:rPr>
        <w:t>En razón de lo anterior, debe considerarse que la subcuenta de cuota obligatoria y subcuenta de aportación obligatoria</w:t>
      </w:r>
      <w:r w:rsidRPr="00C54A31">
        <w:rPr>
          <w:rFonts w:cs="Tahoma"/>
          <w:b/>
          <w:bCs/>
          <w:iCs/>
        </w:rPr>
        <w:t xml:space="preserve">, </w:t>
      </w:r>
      <w:r w:rsidRPr="00C54A31">
        <w:rPr>
          <w:rFonts w:cs="Tahoma"/>
          <w:bCs/>
          <w:iCs/>
        </w:rPr>
        <w:t>deben ser considerados datos de naturaleza p</w:t>
      </w:r>
      <w:r w:rsidRPr="00C54A31" w:rsidR="000361CD">
        <w:rPr>
          <w:rFonts w:cs="Tahoma"/>
          <w:bCs/>
          <w:iCs/>
        </w:rPr>
        <w:t>ú</w:t>
      </w:r>
      <w:r w:rsidRPr="00C54A31">
        <w:rPr>
          <w:rFonts w:cs="Tahoma"/>
          <w:bCs/>
          <w:iCs/>
        </w:rPr>
        <w:t xml:space="preserve">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w:t>
      </w:r>
      <w:r w:rsidRPr="00C54A31">
        <w:rPr>
          <w:rFonts w:cs="Arial"/>
          <w:color w:val="202122"/>
          <w:shd w:val="clear" w:color="auto" w:fill="FFFFFF"/>
        </w:rPr>
        <w:t>Instituto Federal de Acceso a la Información y Protección de Datos, mismo que se trae por analogía</w:t>
      </w:r>
      <w:r w:rsidRPr="00C54A31">
        <w:rPr>
          <w:rFonts w:cs="Tahoma"/>
          <w:bCs/>
          <w:iCs/>
        </w:rPr>
        <w:t xml:space="preserve">, cuyo texto y rubro es el siguiente: </w:t>
      </w:r>
    </w:p>
    <w:p w:rsidRPr="00C54A31" w:rsidR="00EC72C5" w:rsidP="00CB33B5" w:rsidRDefault="00EC72C5" w14:paraId="4568EA2E" w14:textId="77777777">
      <w:pPr>
        <w:spacing w:after="0" w:line="360" w:lineRule="auto"/>
        <w:rPr>
          <w:rFonts w:cs="Tahoma"/>
          <w:bCs/>
          <w:iCs/>
        </w:rPr>
      </w:pPr>
    </w:p>
    <w:p w:rsidRPr="00C54A31" w:rsidR="00EC72C5" w:rsidP="00CB33B5" w:rsidRDefault="00EC72C5" w14:paraId="64ECC977" w14:textId="77777777">
      <w:pPr>
        <w:spacing w:after="0" w:line="360" w:lineRule="auto"/>
        <w:ind w:left="567" w:right="567"/>
        <w:rPr>
          <w:rFonts w:cs="Tahoma"/>
          <w:bCs/>
          <w:i/>
          <w:iCs/>
          <w:sz w:val="20"/>
          <w:szCs w:val="20"/>
        </w:rPr>
      </w:pPr>
      <w:r w:rsidRPr="00C54A31">
        <w:rPr>
          <w:rFonts w:cs="Tahoma"/>
          <w:b/>
          <w:bCs/>
          <w:i/>
          <w:iCs/>
          <w:sz w:val="20"/>
          <w:szCs w:val="20"/>
        </w:rPr>
        <w:t xml:space="preserve">“Naturaleza de la información relativa a los montos aportados al Seguro de Separación Individualizado. </w:t>
      </w:r>
      <w:r w:rsidRPr="00C54A31">
        <w:rPr>
          <w:rFonts w:cs="Tahoma"/>
          <w:bCs/>
          <w:i/>
          <w:iCs/>
          <w:sz w:val="20"/>
          <w:szCs w:val="20"/>
        </w:rPr>
        <w:t xml:space="preserve">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p>
    <w:p w:rsidRPr="00C54A31" w:rsidR="00EC72C5" w:rsidP="00CB33B5" w:rsidRDefault="00EC72C5" w14:paraId="6AF9C381" w14:textId="77777777">
      <w:pPr>
        <w:spacing w:after="0" w:line="360" w:lineRule="auto"/>
        <w:rPr>
          <w:rFonts w:cs="Tahoma"/>
          <w:bCs/>
          <w:iCs/>
        </w:rPr>
      </w:pPr>
    </w:p>
    <w:p w:rsidR="00C54A31" w:rsidP="00CB33B5" w:rsidRDefault="00EC72C5" w14:paraId="6DF9A764" w14:textId="5A14CB6A">
      <w:pPr>
        <w:spacing w:after="0" w:line="360" w:lineRule="auto"/>
        <w:rPr>
          <w:rFonts w:cs="Tahoma"/>
          <w:bCs/>
          <w:iCs/>
        </w:rPr>
      </w:pPr>
      <w:r w:rsidRPr="00C54A31">
        <w:rPr>
          <w:rFonts w:cs="Tahoma"/>
          <w:bCs/>
          <w:iCs/>
        </w:rPr>
        <w:t xml:space="preserve">En suma, debe considerarse que la naturaleza de la </w:t>
      </w:r>
      <w:r w:rsidRPr="00C54A31">
        <w:rPr>
          <w:rFonts w:cs="Tahoma"/>
          <w:b/>
          <w:bCs/>
          <w:iCs/>
        </w:rPr>
        <w:t xml:space="preserve">subcuenta de cuota obligatoria y de la subcuenta de aportación obligatoria, </w:t>
      </w:r>
      <w:r w:rsidRPr="00C54A31">
        <w:rPr>
          <w:rFonts w:cs="Tahoma"/>
          <w:bCs/>
          <w:iCs/>
        </w:rPr>
        <w:t xml:space="preserve">son datos de naturaleza pública y por ende no procede </w:t>
      </w:r>
      <w:r w:rsidRPr="00C54A31">
        <w:rPr>
          <w:rFonts w:cs="Tahoma"/>
          <w:bCs/>
          <w:iCs/>
        </w:rPr>
        <w:lastRenderedPageBreak/>
        <w:t>su clasificación en términos del artículo 143, fracción I de la Ley de Transparencia y Acceso a la Información Pública del Estado de México y Municipios.</w:t>
      </w:r>
    </w:p>
    <w:p w:rsidRPr="00C54A31" w:rsidR="00C54A31" w:rsidP="00CB33B5" w:rsidRDefault="00C54A31" w14:paraId="6ACC98CB" w14:textId="77777777">
      <w:pPr>
        <w:spacing w:after="0" w:line="360" w:lineRule="auto"/>
        <w:rPr>
          <w:rFonts w:cs="Tahoma"/>
          <w:b/>
          <w:bCs/>
          <w:iCs/>
        </w:rPr>
      </w:pPr>
    </w:p>
    <w:p w:rsidRPr="00C54A31" w:rsidR="00EC72C5" w:rsidP="00CB33B5" w:rsidRDefault="00EC72C5" w14:paraId="6BFA59B8" w14:textId="72767DF6">
      <w:pPr>
        <w:spacing w:after="0" w:line="360" w:lineRule="auto"/>
        <w:rPr>
          <w:rFonts w:cs="Tahoma"/>
          <w:bCs/>
          <w:iCs/>
        </w:rPr>
      </w:pPr>
      <w:r w:rsidRPr="00C54A31">
        <w:rPr>
          <w:rFonts w:cs="Tahoma"/>
          <w:bCs/>
          <w:iCs/>
        </w:rPr>
        <w:t>Conforme a lo anterior, se considera que Sujeto Obligado clasificó datos de naturaleza pública, a saber, los sellos digitales del emisor y del Servicio de Administración Tributaria y cadena original del complemento de certificación digital del órgano previamente señalado, folio fiscal y el seguro de capitalización</w:t>
      </w:r>
      <w:r w:rsidRPr="00C54A31">
        <w:rPr>
          <w:rFonts w:cs="Tahoma"/>
          <w:bCs/>
          <w:iCs/>
          <w:lang w:val="x-none"/>
        </w:rPr>
        <w:t xml:space="preserve"> individualizado</w:t>
      </w:r>
      <w:r w:rsidRPr="00C54A31">
        <w:rPr>
          <w:rFonts w:cs="Tahoma"/>
          <w:bCs/>
          <w:iCs/>
        </w:rPr>
        <w:t>; por lo que, se considera que el Sujeto Obligado deberá proporcionar los recibos de pago en versión pública, as</w:t>
      </w:r>
      <w:r w:rsidRPr="00C54A31">
        <w:rPr>
          <w:rFonts w:cs="Tahoma"/>
          <w:bCs/>
          <w:iCs/>
          <w:lang w:val="x-none"/>
        </w:rPr>
        <w:t>í como, el Acuerdo emitido por el Comité de Transparencia en donde confirme la clasificación de los datos testeados, conforme al procedimiento establecido en el artículo 168, de la Ley de Transparencia y Acceso a la Información Pública del Estado de México y Municipios.</w:t>
      </w:r>
    </w:p>
    <w:p w:rsidR="00F83483" w:rsidP="00CB33B5" w:rsidRDefault="00F83483" w14:paraId="0B4847AB" w14:textId="0B57FF96">
      <w:pPr>
        <w:tabs>
          <w:tab w:val="left" w:pos="4962"/>
        </w:tabs>
        <w:spacing w:after="0" w:line="360" w:lineRule="auto"/>
        <w:rPr>
          <w:rFonts w:eastAsia="Calibri" w:cs="Tahoma"/>
          <w:bCs/>
          <w:iCs/>
          <w:color w:val="auto"/>
        </w:rPr>
      </w:pPr>
    </w:p>
    <w:p w:rsidRPr="00C54A31" w:rsidR="00E94E26" w:rsidP="00CB33B5" w:rsidRDefault="00E94E26" w14:paraId="3A6EEBCB" w14:textId="4EA839B7">
      <w:pPr>
        <w:numPr>
          <w:ilvl w:val="0"/>
          <w:numId w:val="11"/>
        </w:numPr>
        <w:spacing w:after="0" w:line="360" w:lineRule="auto"/>
        <w:rPr>
          <w:rFonts w:cs="Tahoma"/>
          <w:b/>
          <w:bCs/>
          <w:iCs/>
        </w:rPr>
      </w:pPr>
      <w:r>
        <w:rPr>
          <w:rFonts w:cs="Tahoma"/>
          <w:b/>
          <w:bCs/>
          <w:iCs/>
        </w:rPr>
        <w:t>Nombre de los Padres de Familia que no forman parte de la Asociación Escolar o de la Mesa Directiva</w:t>
      </w:r>
      <w:r w:rsidRPr="00C54A31">
        <w:rPr>
          <w:rFonts w:cs="Tahoma"/>
          <w:b/>
          <w:bCs/>
          <w:iCs/>
        </w:rPr>
        <w:t>.</w:t>
      </w:r>
    </w:p>
    <w:p w:rsidR="00E94E26" w:rsidP="00CB33B5" w:rsidRDefault="00E94E26" w14:paraId="49F4D5D7" w14:textId="26BB03B7">
      <w:pPr>
        <w:tabs>
          <w:tab w:val="left" w:pos="4962"/>
        </w:tabs>
        <w:spacing w:after="0" w:line="360" w:lineRule="auto"/>
        <w:rPr>
          <w:rFonts w:eastAsia="Calibri" w:cs="Tahoma"/>
          <w:bCs/>
          <w:iCs/>
          <w:color w:val="auto"/>
        </w:rPr>
      </w:pPr>
    </w:p>
    <w:p w:rsidR="00E94E26" w:rsidP="00CB33B5" w:rsidRDefault="00E94E26" w14:paraId="6F8A3BF9" w14:textId="4D2237F9">
      <w:pPr>
        <w:tabs>
          <w:tab w:val="left" w:pos="4962"/>
        </w:tabs>
        <w:spacing w:after="0" w:line="360" w:lineRule="auto"/>
        <w:rPr>
          <w:rFonts w:eastAsia="Calibri" w:cs="Tahoma"/>
          <w:bCs/>
          <w:iCs/>
          <w:color w:val="auto"/>
        </w:rPr>
      </w:pPr>
      <w:r>
        <w:rPr>
          <w:rFonts w:eastAsia="Calibri" w:cs="Tahoma"/>
          <w:bCs/>
          <w:iCs/>
          <w:color w:val="auto"/>
        </w:rPr>
        <w:t>Se identifica que los padres de familia del sistema escolar nacional, tiene dentro de sus derechos, el de formar parte de las asociaciones que coadyuvan con las autoridades escolares.</w:t>
      </w:r>
    </w:p>
    <w:p w:rsidR="00E94E26" w:rsidP="00CB33B5" w:rsidRDefault="00E94E26" w14:paraId="71241914" w14:textId="10E30D34">
      <w:pPr>
        <w:tabs>
          <w:tab w:val="left" w:pos="4962"/>
        </w:tabs>
        <w:spacing w:after="0" w:line="360" w:lineRule="auto"/>
        <w:rPr>
          <w:rFonts w:eastAsia="Calibri" w:cs="Tahoma"/>
          <w:bCs/>
          <w:iCs/>
          <w:color w:val="auto"/>
        </w:rPr>
      </w:pPr>
    </w:p>
    <w:p w:rsidR="00E94E26" w:rsidP="00CB33B5" w:rsidRDefault="00E94E26" w14:paraId="717E3DF5" w14:textId="1DC49611">
      <w:pPr>
        <w:tabs>
          <w:tab w:val="left" w:pos="4962"/>
        </w:tabs>
        <w:spacing w:after="0" w:line="360" w:lineRule="auto"/>
        <w:rPr>
          <w:rFonts w:eastAsia="Calibri" w:cs="Tahoma"/>
          <w:bCs/>
          <w:iCs/>
          <w:color w:val="auto"/>
        </w:rPr>
      </w:pPr>
      <w:r>
        <w:rPr>
          <w:rFonts w:eastAsia="Calibri" w:cs="Tahoma"/>
          <w:bCs/>
          <w:iCs/>
          <w:color w:val="auto"/>
        </w:rPr>
        <w:t>Al respecto, estos se elijen por votación, en asamblea general, por convocatoria de la mesa saliente y de las autoridades escolares.</w:t>
      </w:r>
    </w:p>
    <w:p w:rsidR="00E94E26" w:rsidP="00CB33B5" w:rsidRDefault="00E94E26" w14:paraId="7E2B55FE" w14:textId="5F8EF0E0">
      <w:pPr>
        <w:tabs>
          <w:tab w:val="left" w:pos="4962"/>
        </w:tabs>
        <w:spacing w:after="0" w:line="360" w:lineRule="auto"/>
        <w:rPr>
          <w:rFonts w:eastAsia="Calibri" w:cs="Tahoma"/>
          <w:bCs/>
          <w:iCs/>
          <w:color w:val="auto"/>
        </w:rPr>
      </w:pPr>
    </w:p>
    <w:p w:rsidR="00E94E26" w:rsidP="00CB33B5" w:rsidRDefault="00E94E26" w14:paraId="09BBA81B" w14:textId="7A1EC7D9">
      <w:pPr>
        <w:tabs>
          <w:tab w:val="left" w:pos="4962"/>
        </w:tabs>
        <w:spacing w:after="0" w:line="360" w:lineRule="auto"/>
        <w:rPr>
          <w:rFonts w:eastAsia="Calibri" w:cs="Tahoma"/>
          <w:bCs/>
          <w:iCs/>
          <w:color w:val="auto"/>
        </w:rPr>
      </w:pPr>
      <w:r>
        <w:rPr>
          <w:rFonts w:eastAsia="Calibri" w:cs="Tahoma"/>
          <w:bCs/>
          <w:iCs/>
          <w:color w:val="auto"/>
        </w:rPr>
        <w:t>Estas actas, pueden contener el nombre de padres de familia postulados, sin embargo, estos datos, no se consideran públicos, pues el cargo para estos puestos es de naturaleza honorifica, contemplado así en las leyes aplicables.</w:t>
      </w:r>
    </w:p>
    <w:p w:rsidRPr="00C54A31" w:rsidR="00E94E26" w:rsidP="00CB33B5" w:rsidRDefault="00E94E26" w14:paraId="4BC74B3A" w14:textId="77777777">
      <w:pPr>
        <w:tabs>
          <w:tab w:val="left" w:pos="4962"/>
        </w:tabs>
        <w:spacing w:after="0" w:line="360" w:lineRule="auto"/>
        <w:rPr>
          <w:rFonts w:eastAsia="Calibri" w:cs="Tahoma"/>
          <w:bCs/>
          <w:iCs/>
          <w:color w:val="auto"/>
        </w:rPr>
      </w:pPr>
    </w:p>
    <w:p w:rsidRPr="00C54A31" w:rsidR="00895F51" w:rsidP="00CB33B5" w:rsidRDefault="00895F51" w14:paraId="6FBD8CC8" w14:textId="77777777">
      <w:pPr>
        <w:spacing w:after="0" w:line="360" w:lineRule="auto"/>
        <w:rPr>
          <w:rFonts w:cs="Tahoma"/>
          <w:b/>
        </w:rPr>
      </w:pPr>
      <w:r w:rsidRPr="00C54A31">
        <w:rPr>
          <w:rFonts w:cs="Tahoma"/>
          <w:b/>
        </w:rPr>
        <w:t xml:space="preserve">SÉPTIMO. Decisión. </w:t>
      </w:r>
    </w:p>
    <w:p w:rsidRPr="00C54A31" w:rsidR="00895F51" w:rsidP="00CB33B5" w:rsidRDefault="00895F51" w14:paraId="55CECAF8" w14:textId="77777777">
      <w:pPr>
        <w:widowControl w:val="0"/>
        <w:spacing w:after="0" w:line="360" w:lineRule="auto"/>
        <w:rPr>
          <w:rFonts w:eastAsia="Calibri" w:cs="Tahoma"/>
          <w:iCs/>
          <w:lang w:eastAsia="es-ES_tradnl"/>
        </w:rPr>
      </w:pPr>
    </w:p>
    <w:p w:rsidRPr="00C54A31" w:rsidR="00895F51" w:rsidP="00CB33B5" w:rsidRDefault="00895F51" w14:paraId="794D5EBD" w14:textId="0055AA8D">
      <w:pPr>
        <w:autoSpaceDE w:val="0"/>
        <w:autoSpaceDN w:val="0"/>
        <w:adjustRightInd w:val="0"/>
        <w:spacing w:after="0" w:line="360" w:lineRule="auto"/>
        <w:rPr>
          <w:rFonts w:eastAsia="Calibri" w:cs="Tahoma"/>
          <w:iCs/>
          <w:lang w:eastAsia="es-ES_tradnl"/>
        </w:rPr>
      </w:pPr>
      <w:r w:rsidRPr="00C54A31">
        <w:rPr>
          <w:rFonts w:eastAsia="Calibri" w:cs="Tahoma"/>
          <w:iCs/>
          <w:lang w:eastAsia="es-ES_tradnl"/>
        </w:rPr>
        <w:lastRenderedPageBreak/>
        <w:t>Con fundamento</w:t>
      </w:r>
      <w:r w:rsidRPr="00C54A31">
        <w:rPr>
          <w:rFonts w:cs="Tahoma"/>
        </w:rPr>
        <w:t xml:space="preserve"> en el artículo 186, fracción III, de la Ley de Transparencia y Acceso a la Información Pública del Estado de México y Municipios, este Instituto considera procedente </w:t>
      </w:r>
      <w:r w:rsidR="00C54A31">
        <w:rPr>
          <w:rFonts w:cs="Tahoma"/>
          <w:b/>
        </w:rPr>
        <w:t>MODIFICAR</w:t>
      </w:r>
      <w:r w:rsidRPr="00C54A31">
        <w:rPr>
          <w:rFonts w:cs="Tahoma"/>
          <w:b/>
        </w:rPr>
        <w:t xml:space="preserve"> </w:t>
      </w:r>
      <w:r w:rsidRPr="00C54A31">
        <w:rPr>
          <w:rFonts w:cs="Tahoma"/>
          <w:bCs/>
        </w:rPr>
        <w:t>la</w:t>
      </w:r>
      <w:r w:rsidRPr="00C54A31">
        <w:rPr>
          <w:rFonts w:cs="Tahoma"/>
        </w:rPr>
        <w:t xml:space="preserve"> respuesta otorgada por</w:t>
      </w:r>
      <w:r w:rsidR="00C54A31">
        <w:rPr>
          <w:rFonts w:cs="Tahoma"/>
        </w:rPr>
        <w:t xml:space="preserve"> la </w:t>
      </w:r>
      <w:r w:rsidRPr="00C54A31" w:rsidR="00C54A31">
        <w:rPr>
          <w:rFonts w:cs="Tahoma"/>
          <w:b/>
          <w:bCs/>
        </w:rPr>
        <w:t>Secretar</w:t>
      </w:r>
      <w:r w:rsidR="00C54A31">
        <w:rPr>
          <w:rFonts w:cs="Tahoma"/>
          <w:b/>
          <w:bCs/>
        </w:rPr>
        <w:t>í</w:t>
      </w:r>
      <w:r w:rsidRPr="00C54A31" w:rsidR="00C54A31">
        <w:rPr>
          <w:rFonts w:cs="Tahoma"/>
          <w:b/>
          <w:bCs/>
        </w:rPr>
        <w:t>a de Educación</w:t>
      </w:r>
      <w:r w:rsidRPr="00C54A31">
        <w:rPr>
          <w:rFonts w:eastAsia="Calibri" w:cs="Tahoma"/>
        </w:rPr>
        <w:t xml:space="preserve">, e instruye al Sujeto Obligado </w:t>
      </w:r>
      <w:r w:rsidRPr="00C54A31">
        <w:rPr>
          <w:rFonts w:cs="Tahoma"/>
        </w:rPr>
        <w:t xml:space="preserve">a efecto de que entregue, </w:t>
      </w:r>
      <w:r w:rsidRPr="00C54A31">
        <w:rPr>
          <w:rFonts w:eastAsia="Calibri" w:cs="Tahoma"/>
          <w:iCs/>
          <w:lang w:eastAsia="es-ES_tradnl"/>
        </w:rPr>
        <w:t>a través del Sistema de Acceso a la Información Mexiquense (SAIMEX), en versión pública,</w:t>
      </w:r>
      <w:r w:rsidR="00DE565F">
        <w:rPr>
          <w:rFonts w:eastAsia="Calibri" w:cs="Tahoma"/>
          <w:iCs/>
          <w:lang w:eastAsia="es-ES_tradnl"/>
        </w:rPr>
        <w:t xml:space="preserve"> d</w:t>
      </w:r>
      <w:r w:rsidRPr="00C54A31" w:rsidR="00DE565F">
        <w:rPr>
          <w:rFonts w:eastAsia="Calibri" w:cs="Tahoma"/>
          <w:color w:val="000000"/>
          <w:szCs w:val="24"/>
          <w:lang w:val="es-ES" w:eastAsia="es-MX"/>
        </w:rPr>
        <w:t>el Turno Matutino C.C.T. 15EPR0293B de la Escuela primaria Leyes de Reforma, del periodo escolar 2020-2021, los documentos que den cuenta de lo siguiente</w:t>
      </w:r>
      <w:r w:rsidR="00DE565F">
        <w:rPr>
          <w:rFonts w:eastAsia="Calibri" w:cs="Tahoma"/>
          <w:iCs/>
          <w:lang w:eastAsia="es-ES_tradnl"/>
        </w:rPr>
        <w:t>:</w:t>
      </w:r>
    </w:p>
    <w:p w:rsidRPr="00C54A31" w:rsidR="00895F51" w:rsidP="00CB33B5" w:rsidRDefault="00895F51" w14:paraId="004153BC" w14:textId="65360379">
      <w:pPr>
        <w:widowControl w:val="0"/>
        <w:spacing w:after="0" w:line="360" w:lineRule="auto"/>
        <w:rPr>
          <w:rFonts w:eastAsia="Calibri" w:cs="Tahoma"/>
          <w:iCs/>
          <w:lang w:eastAsia="es-ES_tradnl"/>
        </w:rPr>
      </w:pPr>
    </w:p>
    <w:p w:rsidRPr="00302D1F" w:rsidR="0021058D" w:rsidP="00CB33B5" w:rsidRDefault="00302D1F" w14:paraId="5A2DB4E8" w14:textId="559BBD6D">
      <w:pPr>
        <w:pStyle w:val="Prrafodelista"/>
        <w:numPr>
          <w:ilvl w:val="0"/>
          <w:numId w:val="13"/>
        </w:numPr>
        <w:autoSpaceDE w:val="0"/>
        <w:autoSpaceDN w:val="0"/>
        <w:adjustRightInd w:val="0"/>
        <w:spacing w:line="360" w:lineRule="auto"/>
        <w:jc w:val="both"/>
        <w:rPr>
          <w:rFonts w:ascii="Palatino Linotype" w:hAnsi="Palatino Linotype" w:cs="Arial"/>
          <w:bCs/>
        </w:rPr>
      </w:pPr>
      <w:r w:rsidRPr="00302D1F">
        <w:rPr>
          <w:rFonts w:ascii="Palatino Linotype" w:hAnsi="Palatino Linotype" w:cs="Arial"/>
          <w:bCs/>
        </w:rPr>
        <w:t xml:space="preserve">Constancia de los integrantes de la </w:t>
      </w:r>
      <w:r w:rsidRPr="00302D1F" w:rsidR="00C54A31">
        <w:rPr>
          <w:rFonts w:ascii="Palatino Linotype" w:hAnsi="Palatino Linotype" w:cs="Arial"/>
          <w:bCs/>
        </w:rPr>
        <w:t>Mesa Directiva</w:t>
      </w:r>
      <w:r w:rsidRPr="00302D1F" w:rsidR="004C7573">
        <w:rPr>
          <w:rFonts w:ascii="Palatino Linotype" w:hAnsi="Palatino Linotype" w:cs="Arial"/>
          <w:bCs/>
        </w:rPr>
        <w:t>.</w:t>
      </w:r>
    </w:p>
    <w:p w:rsidRPr="00302D1F" w:rsidR="0021058D" w:rsidP="00CB33B5" w:rsidRDefault="00302D1F" w14:paraId="4104C597" w14:textId="62536509">
      <w:pPr>
        <w:pStyle w:val="Prrafodelista"/>
        <w:numPr>
          <w:ilvl w:val="0"/>
          <w:numId w:val="13"/>
        </w:numPr>
        <w:autoSpaceDE w:val="0"/>
        <w:autoSpaceDN w:val="0"/>
        <w:adjustRightInd w:val="0"/>
        <w:spacing w:line="360" w:lineRule="auto"/>
        <w:jc w:val="both"/>
        <w:rPr>
          <w:rFonts w:ascii="Palatino Linotype" w:hAnsi="Palatino Linotype" w:cs="Arial"/>
          <w:bCs/>
        </w:rPr>
      </w:pPr>
      <w:r w:rsidRPr="00302D1F">
        <w:rPr>
          <w:rFonts w:ascii="Palatino Linotype" w:hAnsi="Palatino Linotype" w:cs="Arial"/>
          <w:bCs/>
        </w:rPr>
        <w:t xml:space="preserve">Integración del </w:t>
      </w:r>
      <w:r w:rsidRPr="00302D1F" w:rsidR="0021058D">
        <w:rPr>
          <w:rFonts w:ascii="Palatino Linotype" w:hAnsi="Palatino Linotype" w:cs="Arial"/>
          <w:bCs/>
        </w:rPr>
        <w:t>Comité Escolar de Administración Participativa</w:t>
      </w:r>
      <w:r w:rsidRPr="00302D1F">
        <w:rPr>
          <w:rFonts w:ascii="Palatino Linotype" w:hAnsi="Palatino Linotype" w:cs="Arial"/>
          <w:bCs/>
        </w:rPr>
        <w:t xml:space="preserve"> (Organismo análogo).</w:t>
      </w:r>
    </w:p>
    <w:p w:rsidRPr="00302D1F" w:rsidR="00C54A31" w:rsidP="00CB33B5" w:rsidRDefault="00302D1F" w14:paraId="05F19B91" w14:textId="10F5E4D2">
      <w:pPr>
        <w:pStyle w:val="Prrafodelista"/>
        <w:numPr>
          <w:ilvl w:val="0"/>
          <w:numId w:val="13"/>
        </w:numPr>
        <w:autoSpaceDE w:val="0"/>
        <w:autoSpaceDN w:val="0"/>
        <w:adjustRightInd w:val="0"/>
        <w:spacing w:line="360" w:lineRule="auto"/>
        <w:jc w:val="both"/>
        <w:rPr>
          <w:rFonts w:ascii="Palatino Linotype" w:hAnsi="Palatino Linotype" w:cs="Arial"/>
          <w:bCs/>
        </w:rPr>
      </w:pPr>
      <w:r w:rsidRPr="00302D1F">
        <w:rPr>
          <w:rFonts w:ascii="Palatino Linotype" w:hAnsi="Palatino Linotype" w:cs="Arial"/>
          <w:bCs/>
        </w:rPr>
        <w:t>Remuneraciones de los</w:t>
      </w:r>
      <w:r w:rsidRPr="00302D1F" w:rsidR="00C54A31">
        <w:rPr>
          <w:rFonts w:ascii="Palatino Linotype" w:hAnsi="Palatino Linotype" w:cs="Arial"/>
          <w:bCs/>
        </w:rPr>
        <w:t xml:space="preserve"> maestros o docentes de las clases de inglés, computación, educación física y música.</w:t>
      </w:r>
    </w:p>
    <w:p w:rsidRPr="00C54A31" w:rsidR="00895F51" w:rsidP="00CB33B5" w:rsidRDefault="00895F51" w14:paraId="7F766F07" w14:textId="27B79D8C">
      <w:pPr>
        <w:tabs>
          <w:tab w:val="left" w:pos="4962"/>
        </w:tabs>
        <w:spacing w:after="0" w:line="360" w:lineRule="auto"/>
        <w:rPr>
          <w:rFonts w:eastAsia="Calibri" w:cs="Tahoma"/>
          <w:bCs/>
          <w:iCs/>
          <w:color w:val="auto"/>
        </w:rPr>
      </w:pPr>
    </w:p>
    <w:p w:rsidR="00895F51" w:rsidP="00CB33B5" w:rsidRDefault="00895F51" w14:paraId="12E98DCF" w14:textId="200864D5">
      <w:pPr>
        <w:tabs>
          <w:tab w:val="left" w:pos="4962"/>
        </w:tabs>
        <w:spacing w:after="0" w:line="360" w:lineRule="auto"/>
        <w:rPr>
          <w:rFonts w:eastAsia="Calibri" w:cs="Tahoma"/>
          <w:bCs/>
          <w:iCs/>
          <w:color w:val="auto"/>
          <w:lang w:val="es-ES"/>
        </w:rPr>
      </w:pPr>
      <w:r w:rsidRPr="00C54A31">
        <w:rPr>
          <w:rFonts w:eastAsia="Calibri" w:cs="Tahoma"/>
          <w:bCs/>
          <w:iCs/>
          <w:color w:val="auto"/>
          <w:lang w:val="es-ES"/>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00DE565F" w:rsidP="00CB33B5" w:rsidRDefault="00DE565F" w14:paraId="7D111578" w14:textId="1371917C">
      <w:pPr>
        <w:tabs>
          <w:tab w:val="left" w:pos="4962"/>
        </w:tabs>
        <w:spacing w:after="0" w:line="360" w:lineRule="auto"/>
        <w:rPr>
          <w:rFonts w:eastAsia="Calibri" w:cs="Tahoma"/>
          <w:bCs/>
          <w:iCs/>
          <w:color w:val="auto"/>
          <w:lang w:val="es-ES"/>
        </w:rPr>
      </w:pPr>
    </w:p>
    <w:p w:rsidRPr="00273353" w:rsidR="0021058D" w:rsidP="00CB33B5" w:rsidRDefault="0021058D" w14:paraId="572652F6" w14:textId="38FCD149">
      <w:pPr>
        <w:spacing w:after="0" w:line="360" w:lineRule="auto"/>
        <w:rPr>
          <w:rFonts w:eastAsia="Times New Roman" w:cs="Tahoma"/>
          <w:bCs/>
          <w:iCs/>
          <w:color w:val="auto"/>
          <w:lang w:val="es-ES" w:eastAsia="es-ES"/>
        </w:rPr>
      </w:pPr>
      <w:r w:rsidRPr="00273353">
        <w:rPr>
          <w:rFonts w:eastAsia="Times New Roman" w:cs="Tahoma"/>
          <w:bCs/>
          <w:iCs/>
          <w:color w:val="auto"/>
          <w:lang w:val="es-ES" w:eastAsia="es-ES"/>
        </w:rPr>
        <w:t xml:space="preserve">En el supuesto de no contar con información respecto </w:t>
      </w:r>
      <w:r w:rsidR="00302D1F">
        <w:rPr>
          <w:rFonts w:eastAsia="Times New Roman" w:cs="Tahoma"/>
          <w:bCs/>
          <w:iCs/>
          <w:color w:val="auto"/>
          <w:lang w:val="es-ES" w:eastAsia="es-ES"/>
        </w:rPr>
        <w:t>del punto 2</w:t>
      </w:r>
      <w:r>
        <w:rPr>
          <w:rFonts w:eastAsia="Times New Roman" w:cs="Tahoma"/>
          <w:bCs/>
          <w:iCs/>
          <w:color w:val="auto"/>
          <w:lang w:val="es-ES" w:eastAsia="es-ES"/>
        </w:rPr>
        <w:t xml:space="preserve">, </w:t>
      </w:r>
      <w:r w:rsidRPr="00273353">
        <w:rPr>
          <w:rFonts w:eastAsia="Times New Roman" w:cs="Tahoma"/>
          <w:bCs/>
          <w:iCs/>
          <w:color w:val="auto"/>
          <w:lang w:val="es-ES" w:eastAsia="es-ES"/>
        </w:rPr>
        <w:t xml:space="preserve">deberá hacerlo del conocimiento </w:t>
      </w:r>
      <w:r w:rsidR="00302D1F">
        <w:rPr>
          <w:rFonts w:eastAsia="Times New Roman" w:cs="Tahoma"/>
          <w:bCs/>
          <w:iCs/>
          <w:color w:val="auto"/>
          <w:lang w:val="es-ES" w:eastAsia="es-ES"/>
        </w:rPr>
        <w:t>del particular,</w:t>
      </w:r>
      <w:r w:rsidRPr="00273353">
        <w:rPr>
          <w:rFonts w:eastAsia="Times New Roman" w:cs="Tahoma"/>
          <w:bCs/>
          <w:iCs/>
          <w:color w:val="auto"/>
          <w:lang w:val="es-ES" w:eastAsia="es-ES"/>
        </w:rPr>
        <w:t xml:space="preserve"> explicando de manera clara y precisa, la causa por la cual no obra la información en sus archivos.</w:t>
      </w:r>
    </w:p>
    <w:p w:rsidRPr="00C54A31" w:rsidR="00895F51" w:rsidP="00CB33B5" w:rsidRDefault="00895F51" w14:paraId="35D8CC7F" w14:textId="77777777">
      <w:pPr>
        <w:tabs>
          <w:tab w:val="left" w:pos="4962"/>
        </w:tabs>
        <w:spacing w:after="0" w:line="360" w:lineRule="auto"/>
        <w:rPr>
          <w:rFonts w:eastAsia="Calibri" w:cs="Tahoma"/>
          <w:bCs/>
          <w:iCs/>
          <w:color w:val="auto"/>
          <w:lang w:val="es-ES"/>
        </w:rPr>
      </w:pPr>
    </w:p>
    <w:p w:rsidRPr="00C54A31" w:rsidR="00177EE1" w:rsidP="00CB33B5" w:rsidRDefault="00177EE1" w14:paraId="6511C00C" w14:textId="77777777">
      <w:pPr>
        <w:spacing w:after="0" w:line="360" w:lineRule="auto"/>
        <w:rPr>
          <w:b/>
          <w:bCs/>
        </w:rPr>
      </w:pPr>
      <w:r w:rsidRPr="00C54A31">
        <w:rPr>
          <w:b/>
          <w:bCs/>
        </w:rPr>
        <w:t>Términos</w:t>
      </w:r>
      <w:r w:rsidRPr="00C54A31" w:rsidR="00083A1D">
        <w:rPr>
          <w:b/>
          <w:bCs/>
        </w:rPr>
        <w:t xml:space="preserve"> </w:t>
      </w:r>
      <w:r w:rsidRPr="00C54A31">
        <w:rPr>
          <w:b/>
          <w:bCs/>
        </w:rPr>
        <w:t>de</w:t>
      </w:r>
      <w:r w:rsidRPr="00C54A31" w:rsidR="00083A1D">
        <w:rPr>
          <w:b/>
          <w:bCs/>
        </w:rPr>
        <w:t xml:space="preserve"> </w:t>
      </w:r>
      <w:r w:rsidRPr="00C54A31">
        <w:rPr>
          <w:b/>
          <w:bCs/>
        </w:rPr>
        <w:t>la</w:t>
      </w:r>
      <w:r w:rsidRPr="00C54A31" w:rsidR="00083A1D">
        <w:rPr>
          <w:b/>
          <w:bCs/>
        </w:rPr>
        <w:t xml:space="preserve"> </w:t>
      </w:r>
      <w:r w:rsidRPr="00C54A31">
        <w:rPr>
          <w:b/>
          <w:bCs/>
        </w:rPr>
        <w:t>Resolución.</w:t>
      </w:r>
    </w:p>
    <w:p w:rsidRPr="00C54A31" w:rsidR="00177EE1" w:rsidP="00CB33B5" w:rsidRDefault="00177EE1" w14:paraId="75018511" w14:textId="77777777">
      <w:pPr>
        <w:spacing w:after="0" w:line="360" w:lineRule="auto"/>
      </w:pPr>
    </w:p>
    <w:p w:rsidRPr="00C54A31" w:rsidR="00177EE1" w:rsidP="00CB33B5" w:rsidRDefault="003A5680" w14:paraId="565ACEEA" w14:textId="6D17B9A0">
      <w:pPr>
        <w:spacing w:after="0" w:line="360" w:lineRule="auto"/>
        <w:ind w:right="-28"/>
        <w:rPr>
          <w:rFonts w:eastAsia="Calibri" w:cs="Tahoma"/>
        </w:rPr>
      </w:pPr>
      <w:r w:rsidRPr="00C54A31">
        <w:rPr>
          <w:rFonts w:eastAsia="Times New Roman" w:cs="Times New Roman"/>
          <w:lang w:eastAsia="es-MX"/>
        </w:rPr>
        <w:t>Se le hace del conocimiento al Particular, que de la información aportada por el Sujeto Obligado en respuesta y en informe justificado</w:t>
      </w:r>
      <w:r w:rsidRPr="00C54A31" w:rsidR="002A4B81">
        <w:rPr>
          <w:rFonts w:eastAsia="Times New Roman" w:cs="Times New Roman"/>
          <w:lang w:eastAsia="es-MX"/>
        </w:rPr>
        <w:t xml:space="preserve">, se considera </w:t>
      </w:r>
      <w:r w:rsidRPr="00302D1F" w:rsidR="00302D1F">
        <w:rPr>
          <w:rFonts w:eastAsia="Times New Roman" w:cs="Times New Roman"/>
          <w:b/>
          <w:bCs/>
          <w:lang w:eastAsia="es-MX"/>
        </w:rPr>
        <w:t xml:space="preserve">PARCIALMENTE </w:t>
      </w:r>
      <w:r w:rsidRPr="00302D1F" w:rsidR="002A4B81">
        <w:rPr>
          <w:rFonts w:eastAsia="Times New Roman" w:cs="Times New Roman"/>
          <w:b/>
          <w:bCs/>
          <w:lang w:eastAsia="es-MX"/>
        </w:rPr>
        <w:t>FUNDADA</w:t>
      </w:r>
      <w:r w:rsidRPr="00C54A31" w:rsidR="002A4B81">
        <w:rPr>
          <w:rFonts w:eastAsia="Times New Roman" w:cs="Times New Roman"/>
          <w:lang w:eastAsia="es-MX"/>
        </w:rPr>
        <w:t xml:space="preserve"> la razón </w:t>
      </w:r>
      <w:r w:rsidRPr="00C54A31" w:rsidR="002A4B81">
        <w:rPr>
          <w:rFonts w:eastAsia="Times New Roman" w:cs="Times New Roman"/>
          <w:lang w:eastAsia="es-MX"/>
        </w:rPr>
        <w:lastRenderedPageBreak/>
        <w:t xml:space="preserve">expuesta en su motivo de inconformidad, </w:t>
      </w:r>
      <w:r w:rsidRPr="00C54A31" w:rsidR="00003883">
        <w:rPr>
          <w:rFonts w:eastAsia="Times New Roman" w:cs="Times New Roman"/>
          <w:lang w:eastAsia="es-MX"/>
        </w:rPr>
        <w:t>pues el Sujeto Obligado, no expresó elementos que determinen procedente realizar un cobro, previo a la entrega de la información.</w:t>
      </w:r>
    </w:p>
    <w:p w:rsidRPr="00C54A31" w:rsidR="00177EE1" w:rsidP="00CB33B5" w:rsidRDefault="00177EE1" w14:paraId="74C0DD04" w14:textId="77777777">
      <w:pPr>
        <w:spacing w:after="0" w:line="360" w:lineRule="auto"/>
        <w:ind w:right="-28"/>
        <w:rPr>
          <w:rFonts w:eastAsia="Calibri" w:cs="Tahoma"/>
          <w:bCs/>
          <w:iCs/>
          <w:color w:val="auto"/>
        </w:rPr>
      </w:pPr>
    </w:p>
    <w:p w:rsidRPr="00C54A31" w:rsidR="00177EE1" w:rsidP="00CB33B5" w:rsidRDefault="00177EE1" w14:paraId="25EBE5E1" w14:textId="77777777">
      <w:pPr>
        <w:spacing w:after="0" w:line="360" w:lineRule="auto"/>
        <w:ind w:right="-28"/>
        <w:rPr>
          <w:rFonts w:eastAsia="Calibri" w:cs="Tahoma"/>
          <w:u w:val="single"/>
        </w:rPr>
      </w:pPr>
      <w:r w:rsidRPr="00C54A31">
        <w:rPr>
          <w:rFonts w:eastAsia="Calibri" w:cs="Tahoma"/>
          <w:bCs/>
          <w:iCs/>
          <w:color w:val="auto"/>
          <w:u w:val="single"/>
        </w:rPr>
        <w:t>Finalmente,</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labor</w:t>
      </w:r>
      <w:r w:rsidRPr="00C54A31" w:rsidR="00083A1D">
        <w:rPr>
          <w:rFonts w:eastAsia="Calibri" w:cs="Tahoma"/>
          <w:bCs/>
          <w:iCs/>
          <w:color w:val="auto"/>
          <w:u w:val="single"/>
        </w:rPr>
        <w:t xml:space="preserve"> </w:t>
      </w:r>
      <w:r w:rsidRPr="00C54A31">
        <w:rPr>
          <w:rFonts w:eastAsia="Calibri" w:cs="Tahoma"/>
          <w:bCs/>
          <w:iCs/>
          <w:color w:val="auto"/>
          <w:u w:val="single"/>
        </w:rPr>
        <w:t>de</w:t>
      </w:r>
      <w:r w:rsidRPr="00C54A31" w:rsidR="00083A1D">
        <w:rPr>
          <w:rFonts w:eastAsia="Calibri" w:cs="Tahoma"/>
          <w:bCs/>
          <w:iCs/>
          <w:color w:val="auto"/>
          <w:u w:val="single"/>
        </w:rPr>
        <w:t xml:space="preserve"> </w:t>
      </w:r>
      <w:r w:rsidRPr="00C54A31">
        <w:rPr>
          <w:rFonts w:eastAsia="Calibri" w:cs="Tahoma"/>
          <w:bCs/>
          <w:iCs/>
          <w:color w:val="auto"/>
          <w:u w:val="single"/>
        </w:rPr>
        <w:t>este</w:t>
      </w:r>
      <w:r w:rsidRPr="00C54A31" w:rsidR="00083A1D">
        <w:rPr>
          <w:rFonts w:eastAsia="Calibri" w:cs="Tahoma"/>
          <w:bCs/>
          <w:iCs/>
          <w:color w:val="auto"/>
          <w:u w:val="single"/>
        </w:rPr>
        <w:t xml:space="preserve"> </w:t>
      </w:r>
      <w:r w:rsidRPr="00C54A31">
        <w:rPr>
          <w:rFonts w:eastAsia="Calibri" w:cs="Tahoma"/>
          <w:bCs/>
          <w:iCs/>
          <w:color w:val="auto"/>
          <w:u w:val="single"/>
        </w:rPr>
        <w:t>Instituto,</w:t>
      </w:r>
      <w:r w:rsidRPr="00C54A31" w:rsidR="00083A1D">
        <w:rPr>
          <w:rFonts w:eastAsia="Calibri" w:cs="Tahoma"/>
          <w:bCs/>
          <w:iCs/>
          <w:color w:val="auto"/>
          <w:u w:val="single"/>
        </w:rPr>
        <w:t xml:space="preserve"> </w:t>
      </w:r>
      <w:r w:rsidRPr="00C54A31">
        <w:rPr>
          <w:rFonts w:eastAsia="Calibri" w:cs="Tahoma"/>
          <w:bCs/>
          <w:iCs/>
          <w:color w:val="auto"/>
          <w:u w:val="single"/>
        </w:rPr>
        <w:t>es</w:t>
      </w:r>
      <w:r w:rsidRPr="00C54A31" w:rsidR="00083A1D">
        <w:rPr>
          <w:rFonts w:eastAsia="Calibri" w:cs="Tahoma"/>
          <w:bCs/>
          <w:iCs/>
          <w:color w:val="auto"/>
          <w:u w:val="single"/>
        </w:rPr>
        <w:t xml:space="preserve"> </w:t>
      </w:r>
      <w:r w:rsidRPr="00C54A31">
        <w:rPr>
          <w:rFonts w:eastAsia="Calibri" w:cs="Tahoma"/>
          <w:bCs/>
          <w:iCs/>
          <w:color w:val="auto"/>
          <w:u w:val="single"/>
        </w:rPr>
        <w:t>apoyar</w:t>
      </w:r>
      <w:r w:rsidRPr="00C54A31" w:rsidR="00083A1D">
        <w:rPr>
          <w:rFonts w:eastAsia="Calibri" w:cs="Tahoma"/>
          <w:bCs/>
          <w:iCs/>
          <w:color w:val="auto"/>
          <w:u w:val="single"/>
        </w:rPr>
        <w:t xml:space="preserve"> </w:t>
      </w:r>
      <w:r w:rsidRPr="00C54A31">
        <w:rPr>
          <w:rFonts w:eastAsia="Calibri" w:cs="Tahoma"/>
          <w:bCs/>
          <w:iCs/>
          <w:color w:val="auto"/>
          <w:u w:val="single"/>
        </w:rPr>
        <w:t>a</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población</w:t>
      </w:r>
      <w:r w:rsidRPr="00C54A31" w:rsidR="00083A1D">
        <w:rPr>
          <w:rFonts w:eastAsia="Calibri" w:cs="Tahoma"/>
          <w:bCs/>
          <w:iCs/>
          <w:color w:val="auto"/>
          <w:u w:val="single"/>
        </w:rPr>
        <w:t xml:space="preserve"> </w:t>
      </w:r>
      <w:r w:rsidRPr="00C54A31">
        <w:rPr>
          <w:rFonts w:eastAsia="Calibri" w:cs="Tahoma"/>
          <w:bCs/>
          <w:iCs/>
          <w:color w:val="auto"/>
          <w:u w:val="single"/>
        </w:rPr>
        <w:t>a</w:t>
      </w:r>
      <w:r w:rsidRPr="00C54A31" w:rsidR="00083A1D">
        <w:rPr>
          <w:rFonts w:eastAsia="Calibri" w:cs="Tahoma"/>
          <w:bCs/>
          <w:iCs/>
          <w:color w:val="auto"/>
          <w:u w:val="single"/>
        </w:rPr>
        <w:t xml:space="preserve"> </w:t>
      </w:r>
      <w:r w:rsidRPr="00C54A31">
        <w:rPr>
          <w:rFonts w:eastAsia="Calibri" w:cs="Tahoma"/>
          <w:bCs/>
          <w:iCs/>
          <w:color w:val="auto"/>
          <w:u w:val="single"/>
        </w:rPr>
        <w:t>acceder</w:t>
      </w:r>
      <w:r w:rsidRPr="00C54A31" w:rsidR="00083A1D">
        <w:rPr>
          <w:rFonts w:eastAsia="Calibri" w:cs="Tahoma"/>
          <w:bCs/>
          <w:iCs/>
          <w:color w:val="auto"/>
          <w:u w:val="single"/>
        </w:rPr>
        <w:t xml:space="preserve"> </w:t>
      </w:r>
      <w:r w:rsidRPr="00C54A31">
        <w:rPr>
          <w:rFonts w:eastAsia="Calibri" w:cs="Tahoma"/>
          <w:bCs/>
          <w:iCs/>
          <w:color w:val="auto"/>
          <w:u w:val="single"/>
        </w:rPr>
        <w:t>a</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información</w:t>
      </w:r>
      <w:r w:rsidRPr="00C54A31" w:rsidR="00083A1D">
        <w:rPr>
          <w:rFonts w:eastAsia="Calibri" w:cs="Tahoma"/>
          <w:bCs/>
          <w:iCs/>
          <w:color w:val="auto"/>
          <w:u w:val="single"/>
        </w:rPr>
        <w:t xml:space="preserve"> </w:t>
      </w:r>
      <w:r w:rsidRPr="00C54A31">
        <w:rPr>
          <w:rFonts w:eastAsia="Calibri" w:cs="Tahoma"/>
          <w:bCs/>
          <w:iCs/>
          <w:color w:val="auto"/>
          <w:u w:val="single"/>
        </w:rPr>
        <w:t>pública</w:t>
      </w:r>
      <w:r w:rsidRPr="00C54A31" w:rsidR="00083A1D">
        <w:rPr>
          <w:rFonts w:eastAsia="Calibri" w:cs="Tahoma"/>
          <w:bCs/>
          <w:iCs/>
          <w:color w:val="auto"/>
          <w:u w:val="single"/>
        </w:rPr>
        <w:t xml:space="preserve"> </w:t>
      </w:r>
      <w:r w:rsidRPr="00C54A31">
        <w:rPr>
          <w:rFonts w:eastAsia="Calibri" w:cs="Tahoma"/>
          <w:bCs/>
          <w:iCs/>
          <w:color w:val="auto"/>
          <w:u w:val="single"/>
        </w:rPr>
        <w:t>y</w:t>
      </w:r>
      <w:r w:rsidRPr="00C54A31" w:rsidR="00083A1D">
        <w:rPr>
          <w:rFonts w:eastAsia="Calibri" w:cs="Tahoma"/>
          <w:bCs/>
          <w:iCs/>
          <w:color w:val="auto"/>
          <w:u w:val="single"/>
        </w:rPr>
        <w:t xml:space="preserve"> </w:t>
      </w:r>
      <w:r w:rsidRPr="00C54A31">
        <w:rPr>
          <w:rFonts w:eastAsia="Calibri" w:cs="Tahoma"/>
          <w:bCs/>
          <w:iCs/>
          <w:color w:val="auto"/>
          <w:u w:val="single"/>
        </w:rPr>
        <w:t>garantizar</w:t>
      </w:r>
      <w:r w:rsidRPr="00C54A31" w:rsidR="00083A1D">
        <w:rPr>
          <w:rFonts w:eastAsia="Calibri" w:cs="Tahoma"/>
          <w:bCs/>
          <w:iCs/>
          <w:color w:val="auto"/>
          <w:u w:val="single"/>
        </w:rPr>
        <w:t xml:space="preserve"> </w:t>
      </w:r>
      <w:r w:rsidRPr="00C54A31">
        <w:rPr>
          <w:rFonts w:eastAsia="Calibri" w:cs="Tahoma"/>
          <w:bCs/>
          <w:iCs/>
          <w:color w:val="auto"/>
          <w:u w:val="single"/>
        </w:rPr>
        <w:t>la</w:t>
      </w:r>
      <w:r w:rsidRPr="00C54A31" w:rsidR="00083A1D">
        <w:rPr>
          <w:rFonts w:eastAsia="Calibri" w:cs="Tahoma"/>
          <w:bCs/>
          <w:iCs/>
          <w:color w:val="auto"/>
          <w:u w:val="single"/>
        </w:rPr>
        <w:t xml:space="preserve"> </w:t>
      </w:r>
      <w:r w:rsidRPr="00C54A31">
        <w:rPr>
          <w:rFonts w:eastAsia="Calibri" w:cs="Tahoma"/>
          <w:bCs/>
          <w:iCs/>
          <w:color w:val="auto"/>
          <w:u w:val="single"/>
        </w:rPr>
        <w:t>protección</w:t>
      </w:r>
      <w:r w:rsidRPr="00C54A31" w:rsidR="00083A1D">
        <w:rPr>
          <w:rFonts w:eastAsia="Calibri" w:cs="Tahoma"/>
          <w:bCs/>
          <w:iCs/>
          <w:color w:val="auto"/>
          <w:u w:val="single"/>
        </w:rPr>
        <w:t xml:space="preserve"> </w:t>
      </w:r>
      <w:r w:rsidRPr="00C54A31">
        <w:rPr>
          <w:rFonts w:eastAsia="Calibri" w:cs="Tahoma"/>
          <w:bCs/>
          <w:iCs/>
          <w:color w:val="auto"/>
          <w:u w:val="single"/>
        </w:rPr>
        <w:t>de</w:t>
      </w:r>
      <w:r w:rsidRPr="00C54A31" w:rsidR="00083A1D">
        <w:rPr>
          <w:rFonts w:eastAsia="Calibri" w:cs="Tahoma"/>
          <w:bCs/>
          <w:iCs/>
          <w:color w:val="auto"/>
          <w:u w:val="single"/>
        </w:rPr>
        <w:t xml:space="preserve"> </w:t>
      </w:r>
      <w:r w:rsidRPr="00C54A31">
        <w:rPr>
          <w:rFonts w:eastAsia="Calibri" w:cs="Tahoma"/>
          <w:bCs/>
          <w:iCs/>
          <w:color w:val="auto"/>
          <w:u w:val="single"/>
        </w:rPr>
        <w:t>los</w:t>
      </w:r>
      <w:r w:rsidRPr="00C54A31" w:rsidR="00083A1D">
        <w:rPr>
          <w:rFonts w:eastAsia="Calibri" w:cs="Tahoma"/>
          <w:bCs/>
          <w:iCs/>
          <w:color w:val="auto"/>
          <w:u w:val="single"/>
        </w:rPr>
        <w:t xml:space="preserve"> </w:t>
      </w:r>
      <w:r w:rsidRPr="00C54A31">
        <w:rPr>
          <w:rFonts w:eastAsia="Calibri" w:cs="Tahoma"/>
          <w:bCs/>
          <w:iCs/>
          <w:color w:val="auto"/>
          <w:u w:val="single"/>
        </w:rPr>
        <w:t>datos</w:t>
      </w:r>
      <w:r w:rsidRPr="00C54A31" w:rsidR="00083A1D">
        <w:rPr>
          <w:rFonts w:eastAsia="Calibri" w:cs="Tahoma"/>
          <w:bCs/>
          <w:iCs/>
          <w:color w:val="auto"/>
          <w:u w:val="single"/>
        </w:rPr>
        <w:t xml:space="preserve"> </w:t>
      </w:r>
      <w:r w:rsidRPr="00C54A31">
        <w:rPr>
          <w:rFonts w:eastAsia="Calibri" w:cs="Tahoma"/>
          <w:bCs/>
          <w:iCs/>
          <w:color w:val="auto"/>
          <w:u w:val="single"/>
        </w:rPr>
        <w:t>personales.</w:t>
      </w:r>
    </w:p>
    <w:p w:rsidRPr="00C54A31" w:rsidR="00177EE1" w:rsidP="00CB33B5" w:rsidRDefault="00177EE1" w14:paraId="65DEB34A" w14:textId="77777777">
      <w:pPr>
        <w:spacing w:after="0" w:line="360" w:lineRule="auto"/>
      </w:pPr>
    </w:p>
    <w:p w:rsidRPr="00C54A31" w:rsidR="00177EE1" w:rsidP="00CB33B5" w:rsidRDefault="00177EE1" w14:paraId="2B9113D2" w14:textId="77777777">
      <w:pPr>
        <w:spacing w:after="0" w:line="360" w:lineRule="auto"/>
        <w:rPr>
          <w:rFonts w:eastAsia="Calibri" w:cs="Tahoma"/>
          <w:bCs/>
          <w:color w:val="auto"/>
        </w:rPr>
      </w:pPr>
      <w:r w:rsidRPr="00C54A31">
        <w:t>Por</w:t>
      </w:r>
      <w:r w:rsidRPr="00C54A31" w:rsidR="00083A1D">
        <w:rPr>
          <w:rFonts w:eastAsia="Calibri" w:cs="Tahoma"/>
          <w:bCs/>
          <w:color w:val="auto"/>
        </w:rPr>
        <w:t xml:space="preserve"> </w:t>
      </w:r>
      <w:r w:rsidRPr="00C54A31">
        <w:rPr>
          <w:rFonts w:eastAsia="Calibri" w:cs="Tahoma"/>
          <w:bCs/>
          <w:color w:val="auto"/>
        </w:rPr>
        <w:t>lo</w:t>
      </w:r>
      <w:r w:rsidRPr="00C54A31" w:rsidR="00083A1D">
        <w:rPr>
          <w:rFonts w:eastAsia="Calibri" w:cs="Tahoma"/>
          <w:bCs/>
          <w:color w:val="auto"/>
        </w:rPr>
        <w:t xml:space="preserve"> </w:t>
      </w:r>
      <w:r w:rsidRPr="00C54A31">
        <w:rPr>
          <w:rFonts w:eastAsia="Calibri" w:cs="Tahoma"/>
          <w:bCs/>
          <w:color w:val="auto"/>
        </w:rPr>
        <w:t>expuesto</w:t>
      </w:r>
      <w:r w:rsidRPr="00C54A31" w:rsidR="00083A1D">
        <w:rPr>
          <w:rFonts w:eastAsia="Calibri" w:cs="Tahoma"/>
          <w:bCs/>
          <w:color w:val="auto"/>
        </w:rPr>
        <w:t xml:space="preserve"> </w:t>
      </w:r>
      <w:r w:rsidRPr="00C54A31">
        <w:rPr>
          <w:rFonts w:eastAsia="Calibri" w:cs="Tahoma"/>
          <w:bCs/>
          <w:color w:val="auto"/>
        </w:rPr>
        <w:t>y</w:t>
      </w:r>
      <w:r w:rsidRPr="00C54A31" w:rsidR="00083A1D">
        <w:rPr>
          <w:rFonts w:eastAsia="Calibri" w:cs="Tahoma"/>
          <w:bCs/>
          <w:color w:val="auto"/>
        </w:rPr>
        <w:t xml:space="preserve"> </w:t>
      </w:r>
      <w:r w:rsidRPr="00C54A31">
        <w:rPr>
          <w:rFonts w:eastAsia="Calibri" w:cs="Tahoma"/>
          <w:bCs/>
          <w:color w:val="auto"/>
        </w:rPr>
        <w:t>fundado,</w:t>
      </w:r>
      <w:r w:rsidRPr="00C54A31" w:rsidR="00083A1D">
        <w:rPr>
          <w:rFonts w:eastAsia="Calibri" w:cs="Tahoma"/>
          <w:bCs/>
          <w:color w:val="auto"/>
        </w:rPr>
        <w:t xml:space="preserve"> </w:t>
      </w:r>
      <w:r w:rsidRPr="00C54A31">
        <w:rPr>
          <w:rFonts w:eastAsia="Calibri" w:cs="Tahoma"/>
          <w:bCs/>
          <w:color w:val="auto"/>
        </w:rPr>
        <w:t>este</w:t>
      </w:r>
      <w:r w:rsidRPr="00C54A31" w:rsidR="00083A1D">
        <w:rPr>
          <w:rFonts w:eastAsia="Calibri" w:cs="Tahoma"/>
          <w:bCs/>
          <w:color w:val="auto"/>
        </w:rPr>
        <w:t xml:space="preserve"> </w:t>
      </w:r>
      <w:r w:rsidRPr="00C54A31">
        <w:rPr>
          <w:rFonts w:eastAsia="Calibri" w:cs="Tahoma"/>
          <w:bCs/>
          <w:color w:val="auto"/>
        </w:rPr>
        <w:t>Pleno:</w:t>
      </w:r>
    </w:p>
    <w:p w:rsidRPr="00C54A31" w:rsidR="00177EE1" w:rsidP="00CB33B5" w:rsidRDefault="00177EE1" w14:paraId="77B23561" w14:textId="77777777">
      <w:pPr>
        <w:spacing w:after="0" w:line="360" w:lineRule="auto"/>
        <w:ind w:right="-28"/>
        <w:rPr>
          <w:rFonts w:eastAsia="Calibri" w:cs="Tahoma"/>
          <w:bCs/>
          <w:color w:val="auto"/>
        </w:rPr>
      </w:pPr>
    </w:p>
    <w:p w:rsidRPr="00C54A31" w:rsidR="00177EE1" w:rsidP="00CB33B5" w:rsidRDefault="00177EE1" w14:paraId="0AB6BF21" w14:textId="77777777">
      <w:pPr>
        <w:spacing w:after="0" w:line="360" w:lineRule="auto"/>
        <w:ind w:right="-28"/>
        <w:jc w:val="center"/>
        <w:rPr>
          <w:rFonts w:eastAsia="Calibri" w:cs="Tahoma"/>
          <w:b/>
          <w:bCs/>
          <w:color w:val="auto"/>
        </w:rPr>
      </w:pPr>
      <w:r w:rsidRPr="00C54A31">
        <w:rPr>
          <w:rFonts w:eastAsia="Calibri" w:cs="Tahoma"/>
          <w:b/>
          <w:bCs/>
          <w:color w:val="auto"/>
        </w:rPr>
        <w:t>R</w:t>
      </w:r>
      <w:r w:rsidRPr="00C54A31" w:rsidR="00083A1D">
        <w:rPr>
          <w:rFonts w:eastAsia="Calibri" w:cs="Tahoma"/>
          <w:b/>
          <w:bCs/>
          <w:color w:val="auto"/>
        </w:rPr>
        <w:t xml:space="preserve"> </w:t>
      </w:r>
      <w:r w:rsidRPr="00C54A31">
        <w:rPr>
          <w:rFonts w:eastAsia="Calibri" w:cs="Tahoma"/>
          <w:b/>
          <w:bCs/>
          <w:color w:val="auto"/>
        </w:rPr>
        <w:t>E</w:t>
      </w:r>
      <w:r w:rsidRPr="00C54A31" w:rsidR="00083A1D">
        <w:rPr>
          <w:rFonts w:eastAsia="Calibri" w:cs="Tahoma"/>
          <w:b/>
          <w:bCs/>
          <w:color w:val="auto"/>
        </w:rPr>
        <w:t xml:space="preserve"> </w:t>
      </w:r>
      <w:r w:rsidRPr="00C54A31">
        <w:rPr>
          <w:rFonts w:eastAsia="Calibri" w:cs="Tahoma"/>
          <w:b/>
          <w:bCs/>
          <w:color w:val="auto"/>
        </w:rPr>
        <w:t>S</w:t>
      </w:r>
      <w:r w:rsidRPr="00C54A31" w:rsidR="00083A1D">
        <w:rPr>
          <w:rFonts w:eastAsia="Calibri" w:cs="Tahoma"/>
          <w:b/>
          <w:bCs/>
          <w:color w:val="auto"/>
        </w:rPr>
        <w:t xml:space="preserve"> </w:t>
      </w:r>
      <w:r w:rsidRPr="00C54A31">
        <w:rPr>
          <w:rFonts w:eastAsia="Calibri" w:cs="Tahoma"/>
          <w:b/>
          <w:bCs/>
          <w:color w:val="auto"/>
        </w:rPr>
        <w:t>U</w:t>
      </w:r>
      <w:r w:rsidRPr="00C54A31" w:rsidR="00083A1D">
        <w:rPr>
          <w:rFonts w:eastAsia="Calibri" w:cs="Tahoma"/>
          <w:b/>
          <w:bCs/>
          <w:color w:val="auto"/>
        </w:rPr>
        <w:t xml:space="preserve"> </w:t>
      </w:r>
      <w:r w:rsidRPr="00C54A31">
        <w:rPr>
          <w:rFonts w:eastAsia="Calibri" w:cs="Tahoma"/>
          <w:b/>
          <w:bCs/>
          <w:color w:val="auto"/>
        </w:rPr>
        <w:t>E</w:t>
      </w:r>
      <w:r w:rsidRPr="00C54A31" w:rsidR="00083A1D">
        <w:rPr>
          <w:rFonts w:eastAsia="Calibri" w:cs="Tahoma"/>
          <w:b/>
          <w:bCs/>
          <w:color w:val="auto"/>
        </w:rPr>
        <w:t xml:space="preserve"> </w:t>
      </w:r>
      <w:r w:rsidRPr="00C54A31">
        <w:rPr>
          <w:rFonts w:eastAsia="Calibri" w:cs="Tahoma"/>
          <w:b/>
          <w:bCs/>
          <w:color w:val="auto"/>
        </w:rPr>
        <w:t>L</w:t>
      </w:r>
      <w:r w:rsidRPr="00C54A31" w:rsidR="00083A1D">
        <w:rPr>
          <w:rFonts w:eastAsia="Calibri" w:cs="Tahoma"/>
          <w:b/>
          <w:bCs/>
          <w:color w:val="auto"/>
        </w:rPr>
        <w:t xml:space="preserve"> </w:t>
      </w:r>
      <w:r w:rsidRPr="00C54A31">
        <w:rPr>
          <w:rFonts w:eastAsia="Calibri" w:cs="Tahoma"/>
          <w:b/>
          <w:bCs/>
          <w:color w:val="auto"/>
        </w:rPr>
        <w:t>V</w:t>
      </w:r>
      <w:r w:rsidRPr="00C54A31" w:rsidR="00083A1D">
        <w:rPr>
          <w:rFonts w:eastAsia="Calibri" w:cs="Tahoma"/>
          <w:b/>
          <w:bCs/>
          <w:color w:val="auto"/>
        </w:rPr>
        <w:t xml:space="preserve"> </w:t>
      </w:r>
      <w:r w:rsidRPr="00C54A31">
        <w:rPr>
          <w:rFonts w:eastAsia="Calibri" w:cs="Tahoma"/>
          <w:b/>
          <w:bCs/>
          <w:color w:val="auto"/>
        </w:rPr>
        <w:t>E:</w:t>
      </w:r>
    </w:p>
    <w:p w:rsidRPr="00C54A31" w:rsidR="00177EE1" w:rsidP="00CB33B5" w:rsidRDefault="00177EE1" w14:paraId="1FCF1641" w14:textId="77777777">
      <w:pPr>
        <w:spacing w:after="0" w:line="360" w:lineRule="auto"/>
        <w:rPr>
          <w:lang w:val="es-ES" w:eastAsia="es-ES_tradnl"/>
        </w:rPr>
      </w:pPr>
    </w:p>
    <w:p w:rsidRPr="00C54A31" w:rsidR="00177EE1" w:rsidP="00CB33B5" w:rsidRDefault="00177EE1" w14:paraId="6695771B" w14:textId="5589CA05">
      <w:pPr>
        <w:spacing w:after="0" w:line="360" w:lineRule="auto"/>
        <w:contextualSpacing/>
        <w:rPr>
          <w:rFonts w:eastAsia="Calibri" w:cs="Tahoma"/>
          <w:bCs/>
        </w:rPr>
      </w:pPr>
      <w:r w:rsidRPr="00C54A31">
        <w:rPr>
          <w:rFonts w:cs="Tahoma"/>
          <w:b/>
          <w:bCs/>
        </w:rPr>
        <w:t>PRIMERO.</w:t>
      </w:r>
      <w:r w:rsidRPr="00C54A31" w:rsidR="00083A1D">
        <w:rPr>
          <w:rFonts w:cs="Tahoma"/>
          <w:b/>
          <w:bCs/>
        </w:rPr>
        <w:t xml:space="preserve"> </w:t>
      </w:r>
      <w:r w:rsidRPr="00C54A31">
        <w:rPr>
          <w:rFonts w:cs="Tahoma"/>
          <w:bCs/>
        </w:rPr>
        <w:t>Se</w:t>
      </w:r>
      <w:r w:rsidRPr="00C54A31" w:rsidR="00083A1D">
        <w:rPr>
          <w:rFonts w:cs="Tahoma"/>
          <w:bCs/>
        </w:rPr>
        <w:t xml:space="preserve"> </w:t>
      </w:r>
      <w:r w:rsidR="004C7573">
        <w:rPr>
          <w:rFonts w:cs="Tahoma"/>
          <w:b/>
          <w:bCs/>
        </w:rPr>
        <w:t>MODIFICA</w:t>
      </w:r>
      <w:r w:rsidRPr="00C54A31" w:rsidR="00083A1D">
        <w:rPr>
          <w:rFonts w:cs="Tahoma"/>
          <w:bCs/>
        </w:rPr>
        <w:t xml:space="preserve"> </w:t>
      </w:r>
      <w:r w:rsidRPr="00C54A31">
        <w:rPr>
          <w:rFonts w:cs="Tahoma"/>
          <w:bCs/>
        </w:rPr>
        <w:t>la</w:t>
      </w:r>
      <w:r w:rsidRPr="00C54A31" w:rsidR="00083A1D">
        <w:rPr>
          <w:rFonts w:cs="Tahoma"/>
          <w:bCs/>
        </w:rPr>
        <w:t xml:space="preserve"> </w:t>
      </w:r>
      <w:r w:rsidRPr="00C54A31">
        <w:rPr>
          <w:rFonts w:cs="Tahoma"/>
          <w:bCs/>
        </w:rPr>
        <w:t>respuesta</w:t>
      </w:r>
      <w:r w:rsidRPr="00C54A31" w:rsidR="00083A1D">
        <w:rPr>
          <w:rFonts w:cs="Tahoma"/>
          <w:bCs/>
        </w:rPr>
        <w:t xml:space="preserve"> </w:t>
      </w:r>
      <w:r w:rsidRPr="00C54A31">
        <w:rPr>
          <w:rFonts w:cs="Tahoma"/>
          <w:bCs/>
        </w:rPr>
        <w:t>entregada</w:t>
      </w:r>
      <w:r w:rsidRPr="00C54A31" w:rsidR="00083A1D">
        <w:rPr>
          <w:rFonts w:cs="Tahoma"/>
          <w:bCs/>
        </w:rPr>
        <w:t xml:space="preserve"> </w:t>
      </w:r>
      <w:r w:rsidRPr="00C54A31">
        <w:rPr>
          <w:rFonts w:cs="Tahoma"/>
          <w:bCs/>
        </w:rPr>
        <w:t>por</w:t>
      </w:r>
      <w:r w:rsidRPr="00C54A31" w:rsidR="00083A1D">
        <w:rPr>
          <w:rFonts w:cs="Tahoma"/>
          <w:bCs/>
        </w:rPr>
        <w:t xml:space="preserve"> </w:t>
      </w:r>
      <w:r w:rsidR="004C7573">
        <w:rPr>
          <w:rFonts w:cs="Tahoma"/>
          <w:bCs/>
        </w:rPr>
        <w:t>la Secretaría de Educación</w:t>
      </w:r>
      <w:r w:rsidRPr="00C54A31" w:rsidR="007B4464">
        <w:rPr>
          <w:rFonts w:eastAsia="Calibri" w:cs="Tahoma"/>
        </w:rPr>
        <w:t xml:space="preserve"> </w:t>
      </w:r>
      <w:r w:rsidRPr="00C54A31">
        <w:rPr>
          <w:rFonts w:cs="Tahoma"/>
          <w:bCs/>
        </w:rPr>
        <w:t>a</w:t>
      </w:r>
      <w:r w:rsidRPr="00C54A31" w:rsidR="00083A1D">
        <w:rPr>
          <w:rFonts w:cs="Tahoma"/>
          <w:bCs/>
        </w:rPr>
        <w:t xml:space="preserve"> </w:t>
      </w:r>
      <w:r w:rsidRPr="00C54A31">
        <w:rPr>
          <w:rFonts w:cs="Tahoma"/>
          <w:bCs/>
        </w:rPr>
        <w:t>la</w:t>
      </w:r>
      <w:r w:rsidRPr="00C54A31" w:rsidR="00083A1D">
        <w:rPr>
          <w:rFonts w:cs="Tahoma"/>
          <w:bCs/>
        </w:rPr>
        <w:t xml:space="preserve"> </w:t>
      </w:r>
      <w:r w:rsidRPr="00C54A31">
        <w:rPr>
          <w:rFonts w:cs="Tahoma"/>
          <w:bCs/>
        </w:rPr>
        <w:t>solicitud</w:t>
      </w:r>
      <w:r w:rsidRPr="00C54A31" w:rsidR="00083A1D">
        <w:rPr>
          <w:rFonts w:cs="Tahoma"/>
          <w:bCs/>
        </w:rPr>
        <w:t xml:space="preserve"> </w:t>
      </w:r>
      <w:r w:rsidRPr="00C54A31">
        <w:rPr>
          <w:rFonts w:cs="Tahoma"/>
          <w:bCs/>
        </w:rPr>
        <w:t>de</w:t>
      </w:r>
      <w:r w:rsidRPr="00C54A31" w:rsidR="00083A1D">
        <w:rPr>
          <w:rFonts w:cs="Tahoma"/>
          <w:bCs/>
        </w:rPr>
        <w:t xml:space="preserve"> </w:t>
      </w:r>
      <w:r w:rsidRPr="00C54A31">
        <w:rPr>
          <w:rFonts w:eastAsia="Calibri" w:cs="Tahoma"/>
        </w:rPr>
        <w:t>información</w:t>
      </w:r>
      <w:r w:rsidRPr="00C54A31" w:rsidR="00083A1D">
        <w:rPr>
          <w:rFonts w:eastAsia="Calibri" w:cs="Tahoma"/>
        </w:rPr>
        <w:t xml:space="preserve"> </w:t>
      </w:r>
      <w:r w:rsidRPr="00C54A31" w:rsidR="004C7573">
        <w:rPr>
          <w:rFonts w:eastAsia="Calibri" w:cs="Tahoma"/>
          <w:b/>
          <w:bCs/>
          <w:color w:val="000000"/>
        </w:rPr>
        <w:t>00403/SE/IP/2021</w:t>
      </w:r>
      <w:r w:rsidR="004C7573">
        <w:rPr>
          <w:rFonts w:eastAsia="Calibri" w:cs="Tahoma"/>
          <w:b/>
          <w:bCs/>
          <w:color w:val="000000"/>
        </w:rPr>
        <w:t xml:space="preserve"> </w:t>
      </w:r>
      <w:r w:rsidRPr="00C54A31">
        <w:t>por</w:t>
      </w:r>
      <w:r w:rsidRPr="00C54A31" w:rsidR="00083A1D">
        <w:t xml:space="preserve"> </w:t>
      </w:r>
      <w:r w:rsidRPr="00C54A31">
        <w:t>resultar</w:t>
      </w:r>
      <w:r w:rsidRPr="00C54A31" w:rsidR="00083A1D">
        <w:t xml:space="preserve"> </w:t>
      </w:r>
      <w:r w:rsidRPr="0034753B" w:rsidR="0034753B">
        <w:rPr>
          <w:b/>
          <w:bCs/>
        </w:rPr>
        <w:t xml:space="preserve">PARCIALMENTE </w:t>
      </w:r>
      <w:r w:rsidRPr="0034753B">
        <w:rPr>
          <w:b/>
          <w:bCs/>
        </w:rPr>
        <w:t>FUNDADAS</w:t>
      </w:r>
      <w:r w:rsidRPr="00C54A31" w:rsidR="00083A1D">
        <w:rPr>
          <w:rFonts w:cs="Tahoma"/>
        </w:rPr>
        <w:t xml:space="preserve"> </w:t>
      </w:r>
      <w:r w:rsidRPr="00C54A31">
        <w:rPr>
          <w:rFonts w:eastAsia="Calibri" w:cs="Tahoma"/>
        </w:rPr>
        <w:t>las</w:t>
      </w:r>
      <w:r w:rsidRPr="00C54A31" w:rsidR="00083A1D">
        <w:rPr>
          <w:rFonts w:eastAsia="Calibri" w:cs="Tahoma"/>
        </w:rPr>
        <w:t xml:space="preserve"> </w:t>
      </w:r>
      <w:r w:rsidRPr="00C54A31">
        <w:rPr>
          <w:rFonts w:eastAsia="Calibri" w:cs="Tahoma"/>
        </w:rPr>
        <w:t>razones</w:t>
      </w:r>
      <w:r w:rsidRPr="00C54A31" w:rsidR="00083A1D">
        <w:rPr>
          <w:rFonts w:eastAsia="Calibri" w:cs="Tahoma"/>
        </w:rPr>
        <w:t xml:space="preserve"> </w:t>
      </w:r>
      <w:r w:rsidRPr="00C54A31">
        <w:rPr>
          <w:rFonts w:eastAsia="Calibri" w:cs="Tahoma"/>
        </w:rPr>
        <w:t>o</w:t>
      </w:r>
      <w:r w:rsidRPr="00C54A31" w:rsidR="00083A1D">
        <w:rPr>
          <w:rFonts w:eastAsia="Calibri" w:cs="Tahoma"/>
        </w:rPr>
        <w:t xml:space="preserve"> </w:t>
      </w:r>
      <w:r w:rsidRPr="00C54A31">
        <w:rPr>
          <w:rFonts w:eastAsia="Calibri" w:cs="Tahoma"/>
        </w:rPr>
        <w:t>motivos</w:t>
      </w:r>
      <w:r w:rsidRPr="00C54A31" w:rsidR="00083A1D">
        <w:rPr>
          <w:rFonts w:eastAsia="Calibri" w:cs="Tahoma"/>
        </w:rPr>
        <w:t xml:space="preserve"> </w:t>
      </w:r>
      <w:r w:rsidRPr="00C54A31">
        <w:rPr>
          <w:rFonts w:eastAsia="Calibri" w:cs="Tahoma"/>
        </w:rPr>
        <w:t>de</w:t>
      </w:r>
      <w:r w:rsidRPr="00C54A31" w:rsidR="00083A1D">
        <w:rPr>
          <w:rFonts w:eastAsia="Calibri" w:cs="Tahoma"/>
        </w:rPr>
        <w:t xml:space="preserve"> </w:t>
      </w:r>
      <w:r w:rsidRPr="00C54A31">
        <w:rPr>
          <w:rFonts w:eastAsia="Calibri" w:cs="Tahoma"/>
        </w:rPr>
        <w:t>inconformidad</w:t>
      </w:r>
      <w:r w:rsidRPr="00C54A31" w:rsidR="00083A1D">
        <w:rPr>
          <w:rFonts w:eastAsia="Calibri" w:cs="Tahoma"/>
        </w:rPr>
        <w:t xml:space="preserve"> </w:t>
      </w:r>
      <w:r w:rsidRPr="00C54A31">
        <w:rPr>
          <w:rFonts w:eastAsia="Calibri" w:cs="Tahoma"/>
        </w:rPr>
        <w:t>hechos</w:t>
      </w:r>
      <w:r w:rsidRPr="00C54A31" w:rsidR="00083A1D">
        <w:rPr>
          <w:rFonts w:eastAsia="Calibri" w:cs="Tahoma"/>
        </w:rPr>
        <w:t xml:space="preserve"> </w:t>
      </w:r>
      <w:r w:rsidRPr="00C54A31">
        <w:rPr>
          <w:rFonts w:eastAsia="Calibri" w:cs="Tahoma"/>
        </w:rPr>
        <w:t>valer</w:t>
      </w:r>
      <w:r w:rsidRPr="00C54A31" w:rsidR="00083A1D">
        <w:rPr>
          <w:rFonts w:eastAsia="Calibri" w:cs="Tahoma"/>
        </w:rPr>
        <w:t xml:space="preserve"> </w:t>
      </w:r>
      <w:r w:rsidRPr="00C54A31">
        <w:rPr>
          <w:rFonts w:eastAsia="Calibri" w:cs="Tahoma"/>
        </w:rPr>
        <w:t>por</w:t>
      </w:r>
      <w:r w:rsidRPr="00C54A31" w:rsidR="00083A1D">
        <w:rPr>
          <w:rFonts w:eastAsia="Calibri" w:cs="Tahoma"/>
        </w:rPr>
        <w:t xml:space="preserve"> </w:t>
      </w:r>
      <w:r w:rsidRPr="00C54A31">
        <w:rPr>
          <w:rFonts w:eastAsia="Calibri" w:cs="Tahoma"/>
        </w:rPr>
        <w:t>el</w:t>
      </w:r>
      <w:r w:rsidRPr="00C54A31" w:rsidR="00083A1D">
        <w:rPr>
          <w:rFonts w:eastAsia="Calibri" w:cs="Tahoma"/>
        </w:rPr>
        <w:t xml:space="preserve"> </w:t>
      </w:r>
      <w:r w:rsidRPr="00C54A31">
        <w:rPr>
          <w:rFonts w:eastAsia="Calibri" w:cs="Tahoma"/>
        </w:rPr>
        <w:t>Particular</w:t>
      </w:r>
      <w:r w:rsidR="0034753B">
        <w:rPr>
          <w:rFonts w:eastAsia="Calibri" w:cs="Tahoma"/>
        </w:rPr>
        <w:t xml:space="preserve"> en el Recurso de Revisión </w:t>
      </w:r>
      <w:r w:rsidRPr="00C54A31" w:rsidR="0034753B">
        <w:rPr>
          <w:rFonts w:eastAsia="Calibri" w:cs="Tahoma"/>
          <w:b/>
          <w:bCs/>
          <w:color w:val="000000"/>
        </w:rPr>
        <w:t>04786/INFOEM/IP/RR/2021</w:t>
      </w:r>
      <w:r w:rsidRPr="00C54A31">
        <w:rPr>
          <w:rFonts w:eastAsia="Calibri" w:cs="Tahoma"/>
        </w:rPr>
        <w:t>,</w:t>
      </w:r>
      <w:r w:rsidRPr="00C54A31" w:rsidR="00083A1D">
        <w:rPr>
          <w:rFonts w:eastAsia="Calibri" w:cs="Tahoma"/>
        </w:rPr>
        <w:t xml:space="preserve"> </w:t>
      </w:r>
      <w:r w:rsidRPr="00C54A31">
        <w:rPr>
          <w:rFonts w:eastAsia="Calibri" w:cs="Tahoma"/>
        </w:rPr>
        <w:t>en</w:t>
      </w:r>
      <w:r w:rsidRPr="00C54A31" w:rsidR="00083A1D">
        <w:rPr>
          <w:rFonts w:eastAsia="Calibri" w:cs="Tahoma"/>
          <w:bCs/>
        </w:rPr>
        <w:t xml:space="preserve"> </w:t>
      </w:r>
      <w:r w:rsidRPr="00C54A31">
        <w:rPr>
          <w:rFonts w:eastAsia="Calibri" w:cs="Tahoma"/>
          <w:bCs/>
        </w:rPr>
        <w:t>términos</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los</w:t>
      </w:r>
      <w:r w:rsidRPr="00C54A31" w:rsidR="00083A1D">
        <w:rPr>
          <w:rFonts w:eastAsia="Calibri" w:cs="Tahoma"/>
          <w:bCs/>
        </w:rPr>
        <w:t xml:space="preserve"> </w:t>
      </w:r>
      <w:r w:rsidRPr="00C54A31">
        <w:rPr>
          <w:rFonts w:eastAsia="Calibri" w:cs="Tahoma"/>
          <w:bCs/>
        </w:rPr>
        <w:t>considerandos</w:t>
      </w:r>
      <w:r w:rsidRPr="00C54A31" w:rsidR="00083A1D">
        <w:rPr>
          <w:rFonts w:eastAsia="Calibri" w:cs="Tahoma"/>
          <w:bCs/>
        </w:rPr>
        <w:t xml:space="preserve"> </w:t>
      </w:r>
      <w:r w:rsidRPr="00C54A31">
        <w:rPr>
          <w:rFonts w:eastAsia="Calibri" w:cs="Tahoma"/>
          <w:b/>
          <w:bCs/>
        </w:rPr>
        <w:t>QUINTO</w:t>
      </w:r>
      <w:r w:rsidRPr="00C54A31" w:rsidR="00083A1D">
        <w:rPr>
          <w:rFonts w:eastAsia="Calibri" w:cs="Tahoma"/>
          <w:b/>
          <w:bCs/>
        </w:rPr>
        <w:t xml:space="preserve"> </w:t>
      </w:r>
      <w:r w:rsidRPr="00C54A31">
        <w:rPr>
          <w:rFonts w:eastAsia="Calibri" w:cs="Tahoma"/>
        </w:rPr>
        <w:t>y</w:t>
      </w:r>
      <w:r w:rsidRPr="00C54A31" w:rsidR="00083A1D">
        <w:rPr>
          <w:rFonts w:eastAsia="Calibri" w:cs="Tahoma"/>
        </w:rPr>
        <w:t xml:space="preserve"> </w:t>
      </w:r>
      <w:r w:rsidRPr="00C54A31" w:rsidR="007B4464">
        <w:rPr>
          <w:rFonts w:eastAsia="Calibri" w:cs="Tahoma"/>
          <w:b/>
          <w:bCs/>
        </w:rPr>
        <w:t>SÉPTIMO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la</w:t>
      </w:r>
      <w:r w:rsidRPr="00C54A31" w:rsidR="00083A1D">
        <w:rPr>
          <w:rFonts w:eastAsia="Calibri" w:cs="Tahoma"/>
          <w:bCs/>
        </w:rPr>
        <w:t xml:space="preserve"> </w:t>
      </w:r>
      <w:r w:rsidRPr="00C54A31">
        <w:rPr>
          <w:rFonts w:eastAsia="Calibri" w:cs="Tahoma"/>
          <w:bCs/>
        </w:rPr>
        <w:t>presente</w:t>
      </w:r>
      <w:r w:rsidRPr="00C54A31" w:rsidR="00083A1D">
        <w:rPr>
          <w:rFonts w:eastAsia="Calibri" w:cs="Tahoma"/>
          <w:bCs/>
        </w:rPr>
        <w:t xml:space="preserve"> </w:t>
      </w:r>
      <w:r w:rsidRPr="00C54A31">
        <w:rPr>
          <w:rFonts w:eastAsia="Calibri" w:cs="Tahoma"/>
          <w:bCs/>
        </w:rPr>
        <w:t>Resolución.</w:t>
      </w:r>
    </w:p>
    <w:p w:rsidRPr="00C54A31" w:rsidR="00177EE1" w:rsidP="00CB33B5" w:rsidRDefault="00177EE1" w14:paraId="0F072931" w14:textId="77777777">
      <w:pPr>
        <w:spacing w:after="0" w:line="360" w:lineRule="auto"/>
        <w:contextualSpacing/>
        <w:rPr>
          <w:rFonts w:eastAsia="Calibri" w:cs="Tahoma"/>
          <w:bCs/>
        </w:rPr>
      </w:pPr>
    </w:p>
    <w:p w:rsidRPr="00C54A31" w:rsidR="004C7573" w:rsidP="00CB33B5" w:rsidRDefault="00177EE1" w14:paraId="1FFA8A25" w14:textId="2DCD24A5">
      <w:pPr>
        <w:autoSpaceDE w:val="0"/>
        <w:autoSpaceDN w:val="0"/>
        <w:adjustRightInd w:val="0"/>
        <w:spacing w:after="0" w:line="360" w:lineRule="auto"/>
        <w:rPr>
          <w:rFonts w:eastAsia="Calibri" w:cs="Tahoma"/>
          <w:iCs/>
          <w:lang w:eastAsia="es-ES_tradnl"/>
        </w:rPr>
      </w:pPr>
      <w:r w:rsidRPr="00C54A31">
        <w:rPr>
          <w:rFonts w:cs="Tahoma"/>
          <w:b/>
          <w:bCs/>
        </w:rPr>
        <w:t>SEGUNDO.</w:t>
      </w:r>
      <w:r w:rsidRPr="00C54A31" w:rsidR="00083A1D">
        <w:rPr>
          <w:rFonts w:cs="Tahoma"/>
          <w:b/>
          <w:bCs/>
        </w:rPr>
        <w:t xml:space="preserve"> </w:t>
      </w:r>
      <w:r w:rsidRPr="00C54A31">
        <w:rPr>
          <w:rFonts w:cs="Tahoma"/>
        </w:rPr>
        <w:t>Se</w:t>
      </w:r>
      <w:r w:rsidRPr="00C54A31" w:rsidR="00083A1D">
        <w:rPr>
          <w:rFonts w:cs="Tahoma"/>
        </w:rPr>
        <w:t xml:space="preserve"> </w:t>
      </w:r>
      <w:r w:rsidRPr="00C54A31">
        <w:rPr>
          <w:rFonts w:cs="Tahoma"/>
          <w:b/>
        </w:rPr>
        <w:t>ORDENA</w:t>
      </w:r>
      <w:r w:rsidRPr="00C54A31" w:rsidR="00083A1D">
        <w:rPr>
          <w:rFonts w:cs="Tahoma"/>
          <w:b/>
        </w:rPr>
        <w:t xml:space="preserve"> </w:t>
      </w:r>
      <w:r w:rsidRPr="00C54A31">
        <w:rPr>
          <w:rFonts w:cs="Tahoma"/>
          <w:bCs/>
        </w:rPr>
        <w:t>al</w:t>
      </w:r>
      <w:r w:rsidRPr="00C54A31" w:rsidR="00083A1D">
        <w:rPr>
          <w:rFonts w:cs="Tahoma"/>
          <w:bCs/>
        </w:rPr>
        <w:t xml:space="preserve"> </w:t>
      </w:r>
      <w:r w:rsidRPr="00C54A31">
        <w:rPr>
          <w:rFonts w:cs="Tahoma"/>
        </w:rPr>
        <w:t>Ente</w:t>
      </w:r>
      <w:r w:rsidRPr="00C54A31" w:rsidR="00083A1D">
        <w:rPr>
          <w:rFonts w:cs="Tahoma"/>
        </w:rPr>
        <w:t xml:space="preserve"> </w:t>
      </w:r>
      <w:r w:rsidRPr="00C54A31">
        <w:rPr>
          <w:rFonts w:cs="Tahoma"/>
        </w:rPr>
        <w:t>Recurrido,</w:t>
      </w:r>
      <w:r w:rsidRPr="00C54A31" w:rsidR="00083A1D">
        <w:rPr>
          <w:rFonts w:cs="Tahoma"/>
        </w:rPr>
        <w:t xml:space="preserve"> </w:t>
      </w:r>
      <w:r w:rsidRPr="00C54A31">
        <w:rPr>
          <w:rFonts w:cs="Tahoma"/>
        </w:rPr>
        <w:t>a</w:t>
      </w:r>
      <w:r w:rsidRPr="00C54A31" w:rsidR="00083A1D">
        <w:rPr>
          <w:rFonts w:cs="Tahoma"/>
        </w:rPr>
        <w:t xml:space="preserve"> </w:t>
      </w:r>
      <w:r w:rsidRPr="00C54A31">
        <w:rPr>
          <w:rFonts w:cs="Tahoma"/>
        </w:rPr>
        <w:t>efecto</w:t>
      </w:r>
      <w:r w:rsidRPr="00C54A31" w:rsidR="00083A1D">
        <w:rPr>
          <w:rFonts w:cs="Tahoma"/>
        </w:rPr>
        <w:t xml:space="preserve"> </w:t>
      </w:r>
      <w:r w:rsidRPr="00C54A31">
        <w:rPr>
          <w:rFonts w:cs="Tahoma"/>
        </w:rPr>
        <w:t>de</w:t>
      </w:r>
      <w:r w:rsidRPr="00C54A31" w:rsidR="00083A1D">
        <w:rPr>
          <w:rFonts w:eastAsia="Calibri" w:cs="Tahoma"/>
          <w:lang w:eastAsia="es-MX"/>
        </w:rPr>
        <w:t xml:space="preserve"> </w:t>
      </w:r>
      <w:r w:rsidRPr="00C54A31">
        <w:rPr>
          <w:rFonts w:eastAsia="Calibri" w:cs="Tahoma"/>
          <w:lang w:eastAsia="es-MX"/>
        </w:rPr>
        <w:t>que</w:t>
      </w:r>
      <w:r w:rsidRPr="00C54A31" w:rsidR="00083A1D">
        <w:rPr>
          <w:rFonts w:eastAsia="Calibri" w:cs="Tahoma"/>
          <w:lang w:eastAsia="es-MX"/>
        </w:rPr>
        <w:t xml:space="preserve"> </w:t>
      </w:r>
      <w:r w:rsidRPr="00C54A31">
        <w:rPr>
          <w:rFonts w:eastAsia="Calibri" w:cs="Tahoma"/>
          <w:lang w:eastAsia="es-MX"/>
        </w:rPr>
        <w:t>entregue</w:t>
      </w:r>
      <w:r w:rsidRPr="00C54A31">
        <w:rPr>
          <w:rFonts w:cs="Tahoma"/>
        </w:rPr>
        <w:t>,</w:t>
      </w:r>
      <w:r w:rsidRPr="00C54A31" w:rsidR="00083A1D">
        <w:rPr>
          <w:rFonts w:cs="Tahoma"/>
        </w:rPr>
        <w:t xml:space="preserve"> </w:t>
      </w:r>
      <w:r w:rsidRPr="00C54A31">
        <w:rPr>
          <w:rFonts w:cs="Tahoma"/>
        </w:rPr>
        <w:t>a</w:t>
      </w:r>
      <w:r w:rsidRPr="00C54A31" w:rsidR="00083A1D">
        <w:rPr>
          <w:rFonts w:cs="Tahoma"/>
        </w:rPr>
        <w:t xml:space="preserve"> </w:t>
      </w:r>
      <w:r w:rsidRPr="00C54A31">
        <w:rPr>
          <w:rFonts w:cs="Tahoma"/>
        </w:rPr>
        <w:t>través</w:t>
      </w:r>
      <w:r w:rsidRPr="00C54A31" w:rsidR="00083A1D">
        <w:rPr>
          <w:rFonts w:cs="Tahoma"/>
        </w:rPr>
        <w:t xml:space="preserve"> </w:t>
      </w:r>
      <w:r w:rsidRPr="00C54A31">
        <w:rPr>
          <w:rFonts w:cs="Tahoma"/>
        </w:rPr>
        <w:t>del</w:t>
      </w:r>
      <w:r w:rsidRPr="00C54A31" w:rsidR="00083A1D">
        <w:rPr>
          <w:rFonts w:cs="Tahoma"/>
        </w:rPr>
        <w:t xml:space="preserve"> </w:t>
      </w:r>
      <w:r w:rsidRPr="00C54A31">
        <w:rPr>
          <w:rFonts w:cs="Tahoma"/>
        </w:rPr>
        <w:t>Sistema</w:t>
      </w:r>
      <w:r w:rsidRPr="00C54A31" w:rsidR="00083A1D">
        <w:rPr>
          <w:rFonts w:cs="Tahoma"/>
        </w:rPr>
        <w:t xml:space="preserve"> </w:t>
      </w:r>
      <w:r w:rsidRPr="00C54A31">
        <w:rPr>
          <w:rFonts w:cs="Tahoma"/>
        </w:rPr>
        <w:t>de</w:t>
      </w:r>
      <w:r w:rsidRPr="00C54A31" w:rsidR="00083A1D">
        <w:rPr>
          <w:rFonts w:cs="Tahoma"/>
        </w:rPr>
        <w:t xml:space="preserve"> </w:t>
      </w:r>
      <w:r w:rsidRPr="00C54A31">
        <w:rPr>
          <w:rFonts w:cs="Tahoma"/>
        </w:rPr>
        <w:t>Acceso</w:t>
      </w:r>
      <w:r w:rsidRPr="00C54A31" w:rsidR="00083A1D">
        <w:rPr>
          <w:rFonts w:cs="Tahoma"/>
        </w:rPr>
        <w:t xml:space="preserve"> </w:t>
      </w:r>
      <w:r w:rsidRPr="00C54A31">
        <w:rPr>
          <w:rFonts w:cs="Tahoma"/>
        </w:rPr>
        <w:t>a</w:t>
      </w:r>
      <w:r w:rsidRPr="00C54A31" w:rsidR="00083A1D">
        <w:rPr>
          <w:rFonts w:cs="Tahoma"/>
        </w:rPr>
        <w:t xml:space="preserve"> </w:t>
      </w:r>
      <w:r w:rsidRPr="00C54A31">
        <w:rPr>
          <w:rFonts w:cs="Tahoma"/>
        </w:rPr>
        <w:t>la</w:t>
      </w:r>
      <w:r w:rsidRPr="00C54A31" w:rsidR="00083A1D">
        <w:rPr>
          <w:rFonts w:cs="Tahoma"/>
        </w:rPr>
        <w:t xml:space="preserve"> </w:t>
      </w:r>
      <w:r w:rsidRPr="00C54A31">
        <w:rPr>
          <w:rFonts w:cs="Tahoma"/>
        </w:rPr>
        <w:t>Información</w:t>
      </w:r>
      <w:r w:rsidRPr="00C54A31" w:rsidR="00083A1D">
        <w:rPr>
          <w:rFonts w:cs="Tahoma"/>
        </w:rPr>
        <w:t xml:space="preserve"> </w:t>
      </w:r>
      <w:r w:rsidRPr="00C54A31">
        <w:rPr>
          <w:rFonts w:cs="Tahoma"/>
        </w:rPr>
        <w:t>Mexiquense</w:t>
      </w:r>
      <w:r w:rsidRPr="00C54A31" w:rsidR="00083A1D">
        <w:rPr>
          <w:rFonts w:cs="Tahoma"/>
        </w:rPr>
        <w:t xml:space="preserve"> </w:t>
      </w:r>
      <w:r w:rsidRPr="00C54A31">
        <w:rPr>
          <w:rFonts w:cs="Tahoma"/>
        </w:rPr>
        <w:t>(SAIMEX),</w:t>
      </w:r>
      <w:r w:rsidRPr="00C54A31" w:rsidR="00083A1D">
        <w:rPr>
          <w:rFonts w:cs="Tahoma"/>
        </w:rPr>
        <w:t xml:space="preserve"> </w:t>
      </w:r>
      <w:r w:rsidRPr="00C54A31" w:rsidR="004C7573">
        <w:rPr>
          <w:rFonts w:eastAsia="Calibri" w:cs="Tahoma"/>
          <w:iCs/>
          <w:lang w:eastAsia="es-ES_tradnl"/>
        </w:rPr>
        <w:t xml:space="preserve">en </w:t>
      </w:r>
      <w:r w:rsidR="00CB33B5">
        <w:rPr>
          <w:rFonts w:eastAsia="Calibri" w:cs="Tahoma"/>
          <w:iCs/>
          <w:lang w:eastAsia="es-ES_tradnl"/>
        </w:rPr>
        <w:t xml:space="preserve">su caso en </w:t>
      </w:r>
      <w:r w:rsidRPr="00C54A31" w:rsidR="004C7573">
        <w:rPr>
          <w:rFonts w:eastAsia="Calibri" w:cs="Tahoma"/>
          <w:iCs/>
          <w:lang w:eastAsia="es-ES_tradnl"/>
        </w:rPr>
        <w:t>versión pública</w:t>
      </w:r>
      <w:r w:rsidR="004C7573">
        <w:rPr>
          <w:rFonts w:eastAsia="Calibri" w:cs="Tahoma"/>
          <w:iCs/>
          <w:lang w:eastAsia="es-ES_tradnl"/>
        </w:rPr>
        <w:t xml:space="preserve"> los documentos que den cuenta de la información respecto d</w:t>
      </w:r>
      <w:r w:rsidRPr="00C54A31" w:rsidR="004C7573">
        <w:rPr>
          <w:rFonts w:eastAsia="Calibri" w:cs="Tahoma"/>
          <w:color w:val="000000"/>
          <w:szCs w:val="24"/>
          <w:lang w:val="es-ES" w:eastAsia="es-MX"/>
        </w:rPr>
        <w:t>el Turno Matutino C.C.T. 15EPR0293B de la Escuela primaria Leyes de Reforma, del periodo escolar 2020-2021</w:t>
      </w:r>
      <w:r w:rsidR="004028B1">
        <w:rPr>
          <w:rFonts w:eastAsia="Calibri" w:cs="Tahoma"/>
          <w:color w:val="000000"/>
          <w:szCs w:val="24"/>
          <w:lang w:val="es-ES" w:eastAsia="es-MX"/>
        </w:rPr>
        <w:t>, de conformidad con lo siguiente</w:t>
      </w:r>
      <w:r w:rsidR="004C7573">
        <w:rPr>
          <w:rFonts w:eastAsia="Calibri" w:cs="Tahoma"/>
          <w:color w:val="000000"/>
          <w:szCs w:val="24"/>
          <w:lang w:val="es-ES" w:eastAsia="es-MX"/>
        </w:rPr>
        <w:t>:</w:t>
      </w:r>
    </w:p>
    <w:p w:rsidRPr="00C54A31" w:rsidR="004C7573" w:rsidP="00CB33B5" w:rsidRDefault="004C7573" w14:paraId="6992731F" w14:textId="77777777">
      <w:pPr>
        <w:widowControl w:val="0"/>
        <w:spacing w:after="0" w:line="360" w:lineRule="auto"/>
        <w:rPr>
          <w:rFonts w:eastAsia="Calibri" w:cs="Tahoma"/>
          <w:iCs/>
          <w:lang w:eastAsia="es-ES_tradnl"/>
        </w:rPr>
      </w:pPr>
    </w:p>
    <w:p w:rsidRPr="00302D1F" w:rsidR="00302D1F" w:rsidP="00CB33B5" w:rsidRDefault="00302D1F" w14:paraId="132440B2" w14:textId="6F033C1A">
      <w:pPr>
        <w:pStyle w:val="Prrafodelista"/>
        <w:numPr>
          <w:ilvl w:val="0"/>
          <w:numId w:val="14"/>
        </w:numPr>
        <w:autoSpaceDE w:val="0"/>
        <w:autoSpaceDN w:val="0"/>
        <w:adjustRightInd w:val="0"/>
        <w:spacing w:line="360" w:lineRule="auto"/>
        <w:jc w:val="both"/>
        <w:rPr>
          <w:rFonts w:ascii="Palatino Linotype" w:hAnsi="Palatino Linotype" w:cs="Arial"/>
          <w:bCs/>
        </w:rPr>
      </w:pPr>
      <w:r w:rsidRPr="00302D1F">
        <w:rPr>
          <w:rFonts w:ascii="Palatino Linotype" w:hAnsi="Palatino Linotype" w:cs="Arial"/>
          <w:bCs/>
        </w:rPr>
        <w:t>Constancia de los integrantes de la Mesa Directiva</w:t>
      </w:r>
      <w:r w:rsidR="0034753B">
        <w:rPr>
          <w:rFonts w:ascii="Palatino Linotype" w:hAnsi="Palatino Linotype" w:cs="Arial"/>
          <w:bCs/>
        </w:rPr>
        <w:t xml:space="preserve">, </w:t>
      </w:r>
      <w:r w:rsidR="00CB33B5">
        <w:rPr>
          <w:rFonts w:ascii="Palatino Linotype" w:hAnsi="Palatino Linotype" w:cs="Arial"/>
          <w:bCs/>
        </w:rPr>
        <w:t>con el nombre de</w:t>
      </w:r>
      <w:r w:rsidR="0034753B">
        <w:rPr>
          <w:rFonts w:ascii="Palatino Linotype" w:hAnsi="Palatino Linotype" w:cs="Arial"/>
          <w:bCs/>
        </w:rPr>
        <w:t xml:space="preserve"> las personas designadas</w:t>
      </w:r>
      <w:r w:rsidRPr="00302D1F">
        <w:rPr>
          <w:rFonts w:ascii="Palatino Linotype" w:hAnsi="Palatino Linotype" w:cs="Arial"/>
          <w:bCs/>
        </w:rPr>
        <w:t>.</w:t>
      </w:r>
    </w:p>
    <w:p w:rsidRPr="00302D1F" w:rsidR="00302D1F" w:rsidP="00CB33B5" w:rsidRDefault="00302D1F" w14:paraId="70D2B4D1" w14:textId="41B2CF59">
      <w:pPr>
        <w:pStyle w:val="Prrafodelista"/>
        <w:numPr>
          <w:ilvl w:val="0"/>
          <w:numId w:val="14"/>
        </w:numPr>
        <w:autoSpaceDE w:val="0"/>
        <w:autoSpaceDN w:val="0"/>
        <w:adjustRightInd w:val="0"/>
        <w:spacing w:line="360" w:lineRule="auto"/>
        <w:jc w:val="both"/>
        <w:rPr>
          <w:rFonts w:ascii="Palatino Linotype" w:hAnsi="Palatino Linotype" w:cs="Arial"/>
          <w:bCs/>
        </w:rPr>
      </w:pPr>
      <w:r w:rsidRPr="00302D1F">
        <w:rPr>
          <w:rFonts w:ascii="Palatino Linotype" w:hAnsi="Palatino Linotype" w:cs="Arial"/>
          <w:bCs/>
        </w:rPr>
        <w:t>Integración del Comité Escolar de Administración Participativa (</w:t>
      </w:r>
      <w:r w:rsidR="00CB33B5">
        <w:rPr>
          <w:rFonts w:ascii="Palatino Linotype" w:hAnsi="Palatino Linotype" w:cs="Arial"/>
          <w:bCs/>
        </w:rPr>
        <w:t xml:space="preserve">u </w:t>
      </w:r>
      <w:r w:rsidRPr="00302D1F">
        <w:rPr>
          <w:rFonts w:ascii="Palatino Linotype" w:hAnsi="Palatino Linotype" w:cs="Arial"/>
          <w:bCs/>
        </w:rPr>
        <w:t>Organismo análogo).</w:t>
      </w:r>
    </w:p>
    <w:p w:rsidRPr="00302D1F" w:rsidR="00302D1F" w:rsidP="00CB33B5" w:rsidRDefault="00302D1F" w14:paraId="5E6FB30E" w14:textId="77777777">
      <w:pPr>
        <w:pStyle w:val="Prrafodelista"/>
        <w:numPr>
          <w:ilvl w:val="0"/>
          <w:numId w:val="14"/>
        </w:numPr>
        <w:autoSpaceDE w:val="0"/>
        <w:autoSpaceDN w:val="0"/>
        <w:adjustRightInd w:val="0"/>
        <w:spacing w:line="360" w:lineRule="auto"/>
        <w:jc w:val="both"/>
        <w:rPr>
          <w:rFonts w:ascii="Palatino Linotype" w:hAnsi="Palatino Linotype" w:cs="Arial"/>
          <w:bCs/>
        </w:rPr>
      </w:pPr>
      <w:r w:rsidRPr="00302D1F">
        <w:rPr>
          <w:rFonts w:ascii="Palatino Linotype" w:hAnsi="Palatino Linotype" w:cs="Arial"/>
          <w:bCs/>
        </w:rPr>
        <w:lastRenderedPageBreak/>
        <w:t>Remuneraciones de los maestros o docentes de las clases de inglés, computación, educación física y música.</w:t>
      </w:r>
    </w:p>
    <w:p w:rsidRPr="00C54A31" w:rsidR="004C7573" w:rsidP="00CB33B5" w:rsidRDefault="004C7573" w14:paraId="5CA6D4BA" w14:textId="77777777">
      <w:pPr>
        <w:tabs>
          <w:tab w:val="left" w:pos="4962"/>
        </w:tabs>
        <w:spacing w:after="0" w:line="360" w:lineRule="auto"/>
        <w:rPr>
          <w:rFonts w:eastAsia="Calibri" w:cs="Tahoma"/>
          <w:bCs/>
          <w:iCs/>
          <w:color w:val="auto"/>
        </w:rPr>
      </w:pPr>
    </w:p>
    <w:p w:rsidR="004C7573" w:rsidP="00CB33B5" w:rsidRDefault="004C7573" w14:paraId="073BCA00" w14:textId="77777777">
      <w:pPr>
        <w:tabs>
          <w:tab w:val="left" w:pos="4962"/>
        </w:tabs>
        <w:spacing w:after="0" w:line="360" w:lineRule="auto"/>
        <w:rPr>
          <w:rFonts w:eastAsia="Calibri" w:cs="Tahoma"/>
          <w:bCs/>
          <w:iCs/>
          <w:color w:val="auto"/>
          <w:lang w:val="es-ES"/>
        </w:rPr>
      </w:pPr>
      <w:r w:rsidRPr="00C54A31">
        <w:rPr>
          <w:rFonts w:eastAsia="Calibri" w:cs="Tahoma"/>
          <w:bCs/>
          <w:iCs/>
          <w:color w:val="auto"/>
          <w:lang w:val="es-ES"/>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004C7573" w:rsidP="00CB33B5" w:rsidRDefault="004C7573" w14:paraId="1BC12118" w14:textId="77777777">
      <w:pPr>
        <w:tabs>
          <w:tab w:val="left" w:pos="4962"/>
        </w:tabs>
        <w:spacing w:after="0" w:line="360" w:lineRule="auto"/>
        <w:rPr>
          <w:rFonts w:eastAsia="Calibri" w:cs="Tahoma"/>
          <w:bCs/>
          <w:iCs/>
          <w:color w:val="auto"/>
          <w:lang w:val="es-ES"/>
        </w:rPr>
      </w:pPr>
    </w:p>
    <w:p w:rsidRPr="00273353" w:rsidR="004C7573" w:rsidP="00CB33B5" w:rsidRDefault="004C7573" w14:paraId="5B1F46F2" w14:textId="50DCD3AB">
      <w:pPr>
        <w:spacing w:after="0" w:line="360" w:lineRule="auto"/>
        <w:rPr>
          <w:rFonts w:eastAsia="Times New Roman" w:cs="Tahoma"/>
          <w:bCs/>
          <w:iCs/>
          <w:color w:val="auto"/>
          <w:lang w:val="es-ES" w:eastAsia="es-ES"/>
        </w:rPr>
      </w:pPr>
      <w:r w:rsidRPr="00273353">
        <w:rPr>
          <w:rFonts w:eastAsia="Times New Roman" w:cs="Tahoma"/>
          <w:bCs/>
          <w:iCs/>
          <w:color w:val="auto"/>
          <w:lang w:val="es-ES" w:eastAsia="es-ES"/>
        </w:rPr>
        <w:t xml:space="preserve">En el supuesto de no contar con información respecto de los puntos </w:t>
      </w:r>
      <w:r>
        <w:rPr>
          <w:rFonts w:eastAsia="Times New Roman" w:cs="Tahoma"/>
          <w:bCs/>
          <w:iCs/>
          <w:color w:val="auto"/>
          <w:lang w:val="es-ES" w:eastAsia="es-ES"/>
        </w:rPr>
        <w:t xml:space="preserve">1 y 2, </w:t>
      </w:r>
      <w:r w:rsidRPr="00273353">
        <w:rPr>
          <w:rFonts w:eastAsia="Times New Roman" w:cs="Tahoma"/>
          <w:bCs/>
          <w:iCs/>
          <w:color w:val="auto"/>
          <w:lang w:val="es-ES" w:eastAsia="es-ES"/>
        </w:rPr>
        <w:t>deberán hacerlo del conocimiento pronunciándose de manera individual sobre cada uno de los puntos, explicando de manera clara y precisa, la causa por la cual no obra la información en sus archivos.</w:t>
      </w:r>
    </w:p>
    <w:p w:rsidRPr="00C54A31" w:rsidR="007B4464" w:rsidP="00CB33B5" w:rsidRDefault="007B4464" w14:paraId="77A6BD2C" w14:textId="52B42C81">
      <w:pPr>
        <w:spacing w:after="0" w:line="360" w:lineRule="auto"/>
        <w:rPr>
          <w:rFonts w:cs="Tahoma"/>
        </w:rPr>
      </w:pPr>
    </w:p>
    <w:p w:rsidRPr="00C54A31" w:rsidR="00177EE1" w:rsidP="00CB33B5" w:rsidRDefault="007C1329" w14:paraId="1E941642" w14:textId="5DF4FF07">
      <w:pPr>
        <w:spacing w:after="0" w:line="360" w:lineRule="auto"/>
        <w:rPr>
          <w:rFonts w:cs="Tahoma"/>
        </w:rPr>
      </w:pPr>
      <w:r>
        <w:rPr>
          <w:rFonts w:cs="Arial"/>
          <w:b/>
          <w:lang w:val="es-ES_tradnl"/>
        </w:rPr>
        <w:t>TERCERO</w:t>
      </w:r>
      <w:r w:rsidRPr="00C54A31" w:rsidR="00177EE1">
        <w:rPr>
          <w:rFonts w:cs="Arial"/>
          <w:b/>
          <w:lang w:val="es-ES_tradnl"/>
        </w:rPr>
        <w:t>.</w:t>
      </w:r>
      <w:r w:rsidRPr="00C54A31" w:rsidR="00083A1D">
        <w:rPr>
          <w:rFonts w:cs="Tahoma"/>
          <w:b/>
        </w:rPr>
        <w:t xml:space="preserve"> </w:t>
      </w:r>
      <w:r w:rsidRPr="00C54A31" w:rsidR="00177EE1">
        <w:rPr>
          <w:rFonts w:cs="Tahoma"/>
          <w:b/>
        </w:rPr>
        <w:t>NOTIFÍQUESE</w:t>
      </w:r>
      <w:r w:rsidRPr="00C54A31" w:rsidR="00083A1D">
        <w:rPr>
          <w:rFonts w:cs="Tahoma"/>
          <w:b/>
        </w:rPr>
        <w:t xml:space="preserve"> </w:t>
      </w:r>
      <w:r w:rsidRPr="00C54A31" w:rsidR="00177EE1">
        <w:rPr>
          <w:rFonts w:cs="Tahoma"/>
        </w:rPr>
        <w:t>la</w:t>
      </w:r>
      <w:r w:rsidRPr="00C54A31" w:rsidR="00083A1D">
        <w:rPr>
          <w:rFonts w:cs="Tahoma"/>
        </w:rPr>
        <w:t xml:space="preserve"> </w:t>
      </w:r>
      <w:r w:rsidRPr="00C54A31" w:rsidR="00177EE1">
        <w:rPr>
          <w:rFonts w:cs="Tahoma"/>
        </w:rPr>
        <w:t>presente</w:t>
      </w:r>
      <w:r w:rsidRPr="00C54A31" w:rsidR="00083A1D">
        <w:rPr>
          <w:rFonts w:cs="Tahoma"/>
        </w:rPr>
        <w:t xml:space="preserve"> </w:t>
      </w:r>
      <w:r w:rsidRPr="00C54A31" w:rsidR="00177EE1">
        <w:rPr>
          <w:rFonts w:cs="Tahoma"/>
        </w:rPr>
        <w:t>resolución</w:t>
      </w:r>
      <w:r w:rsidRPr="00C54A31" w:rsidR="00083A1D">
        <w:rPr>
          <w:rFonts w:cs="Tahoma"/>
        </w:rPr>
        <w:t xml:space="preserve"> </w:t>
      </w:r>
      <w:r w:rsidRPr="00C54A31" w:rsidR="00177EE1">
        <w:rPr>
          <w:rFonts w:cs="Tahoma"/>
        </w:rPr>
        <w:t>al</w:t>
      </w:r>
      <w:r w:rsidRPr="00C54A31" w:rsidR="00083A1D">
        <w:rPr>
          <w:rFonts w:cs="Tahoma"/>
        </w:rPr>
        <w:t xml:space="preserve"> </w:t>
      </w:r>
      <w:r w:rsidRPr="00C54A31" w:rsidR="00177EE1">
        <w:rPr>
          <w:rFonts w:cs="Tahoma"/>
        </w:rPr>
        <w:t>Titular</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Unidad</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Transparencia</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Sujeto</w:t>
      </w:r>
      <w:r w:rsidRPr="00C54A31" w:rsidR="00083A1D">
        <w:rPr>
          <w:rFonts w:cs="Tahoma"/>
        </w:rPr>
        <w:t xml:space="preserve"> </w:t>
      </w:r>
      <w:r w:rsidRPr="00C54A31" w:rsidR="00177EE1">
        <w:rPr>
          <w:rFonts w:cs="Tahoma"/>
        </w:rPr>
        <w:t>Obligado</w:t>
      </w:r>
      <w:r w:rsidRPr="00C54A31" w:rsidR="002A4B81">
        <w:rPr>
          <w:rFonts w:cs="Tahoma"/>
        </w:rPr>
        <w:t xml:space="preserve"> a través del Sistema de Acceso a la Información Mexiquense (SAIMEX)</w:t>
      </w:r>
      <w:r w:rsidRPr="00C54A31" w:rsidR="00177EE1">
        <w:rPr>
          <w:rFonts w:cs="Tahoma"/>
        </w:rPr>
        <w:t>,</w:t>
      </w:r>
      <w:r w:rsidRPr="00C54A31" w:rsidR="00083A1D">
        <w:rPr>
          <w:rFonts w:cs="Tahoma"/>
        </w:rPr>
        <w:t xml:space="preserve"> </w:t>
      </w:r>
      <w:r w:rsidRPr="00C54A31" w:rsidR="00177EE1">
        <w:rPr>
          <w:rFonts w:cs="Tahoma"/>
        </w:rPr>
        <w:t>para</w:t>
      </w:r>
      <w:r w:rsidRPr="00C54A31" w:rsidR="00083A1D">
        <w:rPr>
          <w:rFonts w:cs="Tahoma"/>
        </w:rPr>
        <w:t xml:space="preserve"> </w:t>
      </w:r>
      <w:r w:rsidRPr="00C54A31" w:rsidR="00177EE1">
        <w:rPr>
          <w:rFonts w:cs="Tahoma"/>
        </w:rPr>
        <w:t>que</w:t>
      </w:r>
      <w:r w:rsidRPr="00C54A31" w:rsidR="00083A1D">
        <w:rPr>
          <w:rFonts w:cs="Tahoma"/>
        </w:rPr>
        <w:t xml:space="preserve"> </w:t>
      </w:r>
      <w:r w:rsidRPr="00C54A31" w:rsidR="00177EE1">
        <w:rPr>
          <w:rFonts w:cs="Tahoma"/>
        </w:rPr>
        <w:t>conforme</w:t>
      </w:r>
      <w:r w:rsidRPr="00C54A31" w:rsidR="00083A1D">
        <w:rPr>
          <w:rFonts w:cs="Tahoma"/>
        </w:rPr>
        <w:t xml:space="preserve"> </w:t>
      </w:r>
      <w:r w:rsidRPr="00C54A31" w:rsidR="00177EE1">
        <w:rPr>
          <w:rFonts w:cs="Tahoma"/>
        </w:rPr>
        <w:t>al</w:t>
      </w:r>
      <w:r w:rsidRPr="00C54A31" w:rsidR="00083A1D">
        <w:rPr>
          <w:rFonts w:cs="Tahoma"/>
        </w:rPr>
        <w:t xml:space="preserve"> </w:t>
      </w:r>
      <w:r w:rsidRPr="00C54A31" w:rsidR="00177EE1">
        <w:rPr>
          <w:rFonts w:cs="Tahoma"/>
        </w:rPr>
        <w:t>artículo</w:t>
      </w:r>
      <w:r w:rsidRPr="00C54A31" w:rsidR="00083A1D">
        <w:rPr>
          <w:rFonts w:cs="Tahoma"/>
        </w:rPr>
        <w:t xml:space="preserve"> </w:t>
      </w:r>
      <w:r w:rsidRPr="00C54A31" w:rsidR="00177EE1">
        <w:rPr>
          <w:rFonts w:cs="Tahoma"/>
        </w:rPr>
        <w:t>186,</w:t>
      </w:r>
      <w:r w:rsidRPr="00C54A31" w:rsidR="00083A1D">
        <w:rPr>
          <w:rFonts w:cs="Tahoma"/>
        </w:rPr>
        <w:t xml:space="preserve"> </w:t>
      </w:r>
      <w:r w:rsidRPr="00C54A31" w:rsidR="00177EE1">
        <w:rPr>
          <w:rFonts w:cs="Tahoma"/>
        </w:rPr>
        <w:t>último</w:t>
      </w:r>
      <w:r w:rsidRPr="00C54A31" w:rsidR="00083A1D">
        <w:rPr>
          <w:rFonts w:cs="Tahoma"/>
        </w:rPr>
        <w:t xml:space="preserve"> </w:t>
      </w:r>
      <w:r w:rsidRPr="00C54A31" w:rsidR="00177EE1">
        <w:rPr>
          <w:rFonts w:cs="Tahoma"/>
        </w:rPr>
        <w:t>párrafo,</w:t>
      </w:r>
      <w:r w:rsidRPr="00C54A31" w:rsidR="00083A1D">
        <w:rPr>
          <w:rFonts w:cs="Tahoma"/>
        </w:rPr>
        <w:t xml:space="preserve"> </w:t>
      </w:r>
      <w:r w:rsidRPr="00C54A31" w:rsidR="00177EE1">
        <w:rPr>
          <w:rFonts w:cs="Tahoma"/>
        </w:rPr>
        <w:t>189,</w:t>
      </w:r>
      <w:r w:rsidRPr="00C54A31" w:rsidR="00083A1D">
        <w:rPr>
          <w:rFonts w:cs="Tahoma"/>
        </w:rPr>
        <w:t xml:space="preserve"> </w:t>
      </w:r>
      <w:r w:rsidRPr="00C54A31" w:rsidR="00177EE1">
        <w:rPr>
          <w:rFonts w:cs="Tahoma"/>
        </w:rPr>
        <w:t>segundo</w:t>
      </w:r>
      <w:r w:rsidRPr="00C54A31" w:rsidR="00083A1D">
        <w:rPr>
          <w:rFonts w:cs="Tahoma"/>
        </w:rPr>
        <w:t xml:space="preserve"> </w:t>
      </w:r>
      <w:r w:rsidRPr="00C54A31" w:rsidR="00177EE1">
        <w:rPr>
          <w:rFonts w:cs="Tahoma"/>
        </w:rPr>
        <w:t>párrafo</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194</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Ley</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Transparencia</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Acceso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Información</w:t>
      </w:r>
      <w:r w:rsidRPr="00C54A31" w:rsidR="00083A1D">
        <w:rPr>
          <w:rFonts w:cs="Tahoma"/>
        </w:rPr>
        <w:t xml:space="preserve"> </w:t>
      </w:r>
      <w:r w:rsidRPr="00C54A31" w:rsidR="00177EE1">
        <w:rPr>
          <w:rFonts w:cs="Tahoma"/>
        </w:rPr>
        <w:t>Pública</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Estado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México</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Municipios;</w:t>
      </w:r>
      <w:r w:rsidRPr="00C54A31" w:rsidR="00083A1D">
        <w:rPr>
          <w:rFonts w:cs="Tahoma"/>
        </w:rPr>
        <w:t xml:space="preserve"> </w:t>
      </w:r>
      <w:r w:rsidRPr="00C54A31" w:rsidR="00177EE1">
        <w:rPr>
          <w:rFonts w:cs="Tahoma"/>
        </w:rPr>
        <w:t>dé</w:t>
      </w:r>
      <w:r w:rsidRPr="00C54A31" w:rsidR="00083A1D">
        <w:rPr>
          <w:rFonts w:cs="Tahoma"/>
        </w:rPr>
        <w:t xml:space="preserve"> </w:t>
      </w:r>
      <w:r w:rsidRPr="00C54A31" w:rsidR="00177EE1">
        <w:rPr>
          <w:rFonts w:cs="Tahoma"/>
        </w:rPr>
        <w:t>cumplimiento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lo</w:t>
      </w:r>
      <w:r w:rsidRPr="00C54A31" w:rsidR="00083A1D">
        <w:rPr>
          <w:rFonts w:cs="Tahoma"/>
        </w:rPr>
        <w:t xml:space="preserve"> </w:t>
      </w:r>
      <w:r w:rsidRPr="00C54A31" w:rsidR="00177EE1">
        <w:rPr>
          <w:rFonts w:cs="Tahoma"/>
        </w:rPr>
        <w:t>ordenado</w:t>
      </w:r>
      <w:r w:rsidRPr="00C54A31" w:rsidR="00083A1D">
        <w:rPr>
          <w:rFonts w:cs="Tahoma"/>
        </w:rPr>
        <w:t xml:space="preserve"> </w:t>
      </w:r>
      <w:r w:rsidRPr="00C54A31" w:rsidR="00177EE1">
        <w:rPr>
          <w:rFonts w:cs="Tahoma"/>
        </w:rPr>
        <w:t>dentro</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plazo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diez</w:t>
      </w:r>
      <w:r w:rsidRPr="00C54A31" w:rsidR="00083A1D">
        <w:rPr>
          <w:rFonts w:cs="Tahoma"/>
        </w:rPr>
        <w:t xml:space="preserve"> </w:t>
      </w:r>
      <w:r w:rsidRPr="00C54A31" w:rsidR="00177EE1">
        <w:rPr>
          <w:rFonts w:cs="Tahoma"/>
        </w:rPr>
        <w:t>días</w:t>
      </w:r>
      <w:r w:rsidRPr="00C54A31" w:rsidR="00083A1D">
        <w:rPr>
          <w:rFonts w:cs="Tahoma"/>
        </w:rPr>
        <w:t xml:space="preserve"> </w:t>
      </w:r>
      <w:r w:rsidRPr="00C54A31" w:rsidR="00177EE1">
        <w:rPr>
          <w:rFonts w:cs="Tahoma"/>
        </w:rPr>
        <w:t>hábiles,</w:t>
      </w:r>
      <w:r w:rsidRPr="00C54A31" w:rsidR="00083A1D">
        <w:rPr>
          <w:rFonts w:cs="Tahoma"/>
        </w:rPr>
        <w:t xml:space="preserve"> </w:t>
      </w:r>
      <w:r w:rsidRPr="00C54A31" w:rsidR="00177EE1">
        <w:rPr>
          <w:rFonts w:cs="Tahoma"/>
        </w:rPr>
        <w:t>e</w:t>
      </w:r>
      <w:r w:rsidRPr="00C54A31" w:rsidR="00083A1D">
        <w:rPr>
          <w:rFonts w:cs="Tahoma"/>
        </w:rPr>
        <w:t xml:space="preserve"> </w:t>
      </w:r>
      <w:r w:rsidRPr="00C54A31" w:rsidR="00177EE1">
        <w:rPr>
          <w:rFonts w:cs="Tahoma"/>
        </w:rPr>
        <w:t>informe</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este</w:t>
      </w:r>
      <w:r w:rsidRPr="00C54A31" w:rsidR="00083A1D">
        <w:rPr>
          <w:rFonts w:cs="Tahoma"/>
        </w:rPr>
        <w:t xml:space="preserve"> </w:t>
      </w:r>
      <w:r w:rsidRPr="00C54A31" w:rsidR="00177EE1">
        <w:rPr>
          <w:rFonts w:cs="Tahoma"/>
        </w:rPr>
        <w:t>Instituto</w:t>
      </w:r>
      <w:r w:rsidRPr="00C54A31" w:rsidR="00083A1D">
        <w:rPr>
          <w:rFonts w:cs="Tahoma"/>
        </w:rPr>
        <w:t xml:space="preserve"> </w:t>
      </w:r>
      <w:r w:rsidRPr="00C54A31" w:rsidR="00177EE1">
        <w:rPr>
          <w:rFonts w:cs="Tahoma"/>
        </w:rPr>
        <w:t>en</w:t>
      </w:r>
      <w:r w:rsidRPr="00C54A31" w:rsidR="00083A1D">
        <w:rPr>
          <w:rFonts w:cs="Tahoma"/>
        </w:rPr>
        <w:t xml:space="preserve"> </w:t>
      </w:r>
      <w:r w:rsidRPr="00C54A31" w:rsidR="00177EE1">
        <w:rPr>
          <w:rFonts w:cs="Tahoma"/>
        </w:rPr>
        <w:t>un</w:t>
      </w:r>
      <w:r w:rsidRPr="00C54A31" w:rsidR="00083A1D">
        <w:rPr>
          <w:rFonts w:cs="Tahoma"/>
        </w:rPr>
        <w:t xml:space="preserve"> </w:t>
      </w:r>
      <w:r w:rsidRPr="00C54A31" w:rsidR="00177EE1">
        <w:rPr>
          <w:rFonts w:cs="Tahoma"/>
        </w:rPr>
        <w:t>plazo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tres</w:t>
      </w:r>
      <w:r w:rsidRPr="00C54A31" w:rsidR="00083A1D">
        <w:rPr>
          <w:rFonts w:cs="Tahoma"/>
        </w:rPr>
        <w:t xml:space="preserve"> </w:t>
      </w:r>
      <w:r w:rsidRPr="00C54A31" w:rsidR="00177EE1">
        <w:rPr>
          <w:rFonts w:cs="Tahoma"/>
        </w:rPr>
        <w:t>días</w:t>
      </w:r>
      <w:r w:rsidRPr="00C54A31" w:rsidR="00083A1D">
        <w:rPr>
          <w:rFonts w:cs="Tahoma"/>
        </w:rPr>
        <w:t xml:space="preserve"> </w:t>
      </w:r>
      <w:r w:rsidRPr="00C54A31" w:rsidR="00177EE1">
        <w:rPr>
          <w:rFonts w:cs="Tahoma"/>
        </w:rPr>
        <w:t>hábiles</w:t>
      </w:r>
      <w:r w:rsidRPr="00C54A31" w:rsidR="00083A1D">
        <w:rPr>
          <w:rFonts w:cs="Tahoma"/>
        </w:rPr>
        <w:t xml:space="preserve"> </w:t>
      </w:r>
      <w:r w:rsidRPr="00C54A31" w:rsidR="00177EE1">
        <w:rPr>
          <w:rFonts w:cs="Tahoma"/>
        </w:rPr>
        <w:t>siguientes</w:t>
      </w:r>
      <w:r w:rsidRPr="00C54A31" w:rsidR="00083A1D">
        <w:rPr>
          <w:rFonts w:cs="Tahoma"/>
        </w:rPr>
        <w:t xml:space="preserve"> </w:t>
      </w:r>
      <w:r w:rsidRPr="00C54A31" w:rsidR="00177EE1">
        <w:rPr>
          <w:rFonts w:cs="Tahoma"/>
        </w:rPr>
        <w:t>sobre</w:t>
      </w:r>
      <w:r w:rsidRPr="00C54A31" w:rsidR="00083A1D">
        <w:rPr>
          <w:rFonts w:cs="Tahoma"/>
        </w:rPr>
        <w:t xml:space="preserve"> </w:t>
      </w:r>
      <w:r w:rsidRPr="00C54A31" w:rsidR="00177EE1">
        <w:rPr>
          <w:rFonts w:cs="Tahoma"/>
        </w:rPr>
        <w:t>el</w:t>
      </w:r>
      <w:r w:rsidRPr="00C54A31" w:rsidR="00083A1D">
        <w:rPr>
          <w:rFonts w:cs="Tahoma"/>
        </w:rPr>
        <w:t xml:space="preserve"> </w:t>
      </w:r>
      <w:r w:rsidRPr="00C54A31" w:rsidR="00177EE1">
        <w:rPr>
          <w:rFonts w:cs="Tahoma"/>
        </w:rPr>
        <w:t>cumplimiento</w:t>
      </w:r>
      <w:r w:rsidRPr="00C54A31" w:rsidR="00083A1D">
        <w:rPr>
          <w:rFonts w:cs="Tahoma"/>
        </w:rPr>
        <w:t xml:space="preserve"> </w:t>
      </w:r>
      <w:r w:rsidRPr="00C54A31" w:rsidR="00177EE1">
        <w:rPr>
          <w:rFonts w:cs="Tahoma"/>
        </w:rPr>
        <w:t>dado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presente.</w:t>
      </w:r>
    </w:p>
    <w:p w:rsidRPr="00C54A31" w:rsidR="00177EE1" w:rsidP="00CB33B5" w:rsidRDefault="00177EE1" w14:paraId="3226B1ED" w14:textId="77777777">
      <w:pPr>
        <w:spacing w:after="0" w:line="360" w:lineRule="auto"/>
        <w:rPr>
          <w:rFonts w:cs="Tahoma"/>
        </w:rPr>
      </w:pPr>
    </w:p>
    <w:p w:rsidRPr="00C54A31" w:rsidR="00177EE1" w:rsidP="00CB33B5" w:rsidRDefault="00177EE1" w14:paraId="1184A3AC" w14:textId="77777777">
      <w:pPr>
        <w:spacing w:after="0" w:line="360" w:lineRule="auto"/>
        <w:contextualSpacing/>
        <w:rPr>
          <w:rFonts w:eastAsia="Calibri" w:cs="Tahoma"/>
          <w:iCs/>
        </w:rPr>
      </w:pPr>
      <w:bookmarkStart w:name="_Hlk61509110" w:id="0"/>
      <w:r w:rsidRPr="00C54A31">
        <w:rPr>
          <w:rFonts w:eastAsia="Calibri" w:cs="Tahoma"/>
          <w:iCs/>
        </w:rPr>
        <w:t>De</w:t>
      </w:r>
      <w:r w:rsidRPr="00C54A31" w:rsidR="00083A1D">
        <w:rPr>
          <w:rFonts w:eastAsia="Calibri" w:cs="Tahoma"/>
          <w:iCs/>
        </w:rPr>
        <w:t xml:space="preserve"> </w:t>
      </w:r>
      <w:r w:rsidRPr="00C54A31">
        <w:rPr>
          <w:rFonts w:eastAsia="Calibri" w:cs="Tahoma"/>
          <w:iCs/>
        </w:rPr>
        <w:t>conformidad</w:t>
      </w:r>
      <w:r w:rsidRPr="00C54A31" w:rsidR="00083A1D">
        <w:rPr>
          <w:rFonts w:eastAsia="Calibri" w:cs="Tahoma"/>
          <w:iCs/>
        </w:rPr>
        <w:t xml:space="preserve"> </w:t>
      </w:r>
      <w:r w:rsidRPr="00C54A31">
        <w:rPr>
          <w:rFonts w:eastAsia="Calibri" w:cs="Tahoma"/>
          <w:iCs/>
        </w:rPr>
        <w:t>con</w:t>
      </w:r>
      <w:r w:rsidRPr="00C54A31" w:rsidR="00083A1D">
        <w:rPr>
          <w:rFonts w:eastAsia="Calibri" w:cs="Tahoma"/>
          <w:iCs/>
        </w:rPr>
        <w:t xml:space="preserve"> </w:t>
      </w:r>
      <w:r w:rsidRPr="00C54A31">
        <w:rPr>
          <w:rFonts w:eastAsia="Calibri" w:cs="Tahoma"/>
          <w:iCs/>
        </w:rPr>
        <w:t>el</w:t>
      </w:r>
      <w:r w:rsidRPr="00C54A31" w:rsidR="00083A1D">
        <w:rPr>
          <w:rFonts w:eastAsia="Calibri" w:cs="Tahoma"/>
          <w:iCs/>
        </w:rPr>
        <w:t xml:space="preserve"> </w:t>
      </w:r>
      <w:r w:rsidRPr="00C54A31">
        <w:rPr>
          <w:rFonts w:eastAsia="Calibri" w:cs="Tahoma"/>
          <w:iCs/>
        </w:rPr>
        <w:t>artículo</w:t>
      </w:r>
      <w:r w:rsidRPr="00C54A31" w:rsidR="00083A1D">
        <w:rPr>
          <w:rFonts w:eastAsia="Calibri" w:cs="Tahoma"/>
          <w:iCs/>
        </w:rPr>
        <w:t xml:space="preserve"> </w:t>
      </w:r>
      <w:r w:rsidRPr="00C54A31">
        <w:rPr>
          <w:rFonts w:eastAsia="Calibri" w:cs="Tahoma"/>
          <w:iCs/>
        </w:rPr>
        <w:t>198</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la</w:t>
      </w:r>
      <w:r w:rsidRPr="00C54A31" w:rsidR="00083A1D">
        <w:rPr>
          <w:rFonts w:eastAsia="Calibri" w:cs="Tahoma"/>
          <w:iCs/>
        </w:rPr>
        <w:t xml:space="preserve"> </w:t>
      </w:r>
      <w:r w:rsidRPr="00C54A31">
        <w:rPr>
          <w:rFonts w:eastAsia="Calibri" w:cs="Tahoma"/>
          <w:iCs/>
        </w:rPr>
        <w:t>Ley</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Transparencia</w:t>
      </w:r>
      <w:r w:rsidRPr="00C54A31" w:rsidR="00083A1D">
        <w:rPr>
          <w:rFonts w:eastAsia="Calibri" w:cs="Tahoma"/>
          <w:iCs/>
        </w:rPr>
        <w:t xml:space="preserve"> </w:t>
      </w:r>
      <w:r w:rsidRPr="00C54A31">
        <w:rPr>
          <w:rFonts w:eastAsia="Calibri" w:cs="Tahoma"/>
          <w:iCs/>
        </w:rPr>
        <w:t>y</w:t>
      </w:r>
      <w:r w:rsidRPr="00C54A31" w:rsidR="00083A1D">
        <w:rPr>
          <w:rFonts w:eastAsia="Calibri" w:cs="Tahoma"/>
          <w:iCs/>
        </w:rPr>
        <w:t xml:space="preserve"> </w:t>
      </w:r>
      <w:r w:rsidRPr="00C54A31">
        <w:rPr>
          <w:rFonts w:eastAsia="Calibri" w:cs="Tahoma"/>
          <w:iCs/>
        </w:rPr>
        <w:t>Acceso</w:t>
      </w:r>
      <w:r w:rsidRPr="00C54A31" w:rsidR="00083A1D">
        <w:rPr>
          <w:rFonts w:eastAsia="Calibri" w:cs="Tahoma"/>
          <w:iCs/>
        </w:rPr>
        <w:t xml:space="preserve"> </w:t>
      </w:r>
      <w:r w:rsidRPr="00C54A31">
        <w:rPr>
          <w:rFonts w:eastAsia="Calibri" w:cs="Tahoma"/>
          <w:iCs/>
        </w:rPr>
        <w:t>a</w:t>
      </w:r>
      <w:r w:rsidRPr="00C54A31" w:rsidR="00083A1D">
        <w:rPr>
          <w:rFonts w:eastAsia="Calibri" w:cs="Tahoma"/>
          <w:iCs/>
        </w:rPr>
        <w:t xml:space="preserve"> </w:t>
      </w:r>
      <w:r w:rsidRPr="00C54A31">
        <w:rPr>
          <w:rFonts w:eastAsia="Calibri" w:cs="Tahoma"/>
          <w:iCs/>
        </w:rPr>
        <w:t>la</w:t>
      </w:r>
      <w:r w:rsidRPr="00C54A31" w:rsidR="00083A1D">
        <w:rPr>
          <w:rFonts w:eastAsia="Calibri" w:cs="Tahoma"/>
          <w:iCs/>
        </w:rPr>
        <w:t xml:space="preserve"> </w:t>
      </w:r>
      <w:r w:rsidRPr="00C54A31">
        <w:rPr>
          <w:rFonts w:eastAsia="Calibri" w:cs="Tahoma"/>
          <w:iCs/>
        </w:rPr>
        <w:t>Información</w:t>
      </w:r>
      <w:r w:rsidRPr="00C54A31" w:rsidR="00083A1D">
        <w:rPr>
          <w:rFonts w:eastAsia="Calibri" w:cs="Tahoma"/>
          <w:iCs/>
        </w:rPr>
        <w:t xml:space="preserve"> </w:t>
      </w:r>
      <w:r w:rsidRPr="00C54A31">
        <w:rPr>
          <w:rFonts w:eastAsia="Calibri" w:cs="Tahoma"/>
          <w:iCs/>
        </w:rPr>
        <w:t>Pública</w:t>
      </w:r>
      <w:r w:rsidRPr="00C54A31" w:rsidR="00083A1D">
        <w:rPr>
          <w:rFonts w:eastAsia="Calibri" w:cs="Tahoma"/>
          <w:iCs/>
        </w:rPr>
        <w:t xml:space="preserve"> </w:t>
      </w:r>
      <w:r w:rsidRPr="00C54A31">
        <w:rPr>
          <w:rFonts w:eastAsia="Calibri" w:cs="Tahoma"/>
          <w:iCs/>
        </w:rPr>
        <w:t>del</w:t>
      </w:r>
      <w:r w:rsidRPr="00C54A31" w:rsidR="00083A1D">
        <w:rPr>
          <w:rFonts w:eastAsia="Calibri" w:cs="Tahoma"/>
          <w:iCs/>
        </w:rPr>
        <w:t xml:space="preserve"> </w:t>
      </w:r>
      <w:r w:rsidRPr="00C54A31">
        <w:rPr>
          <w:rFonts w:eastAsia="Calibri" w:cs="Tahoma"/>
          <w:iCs/>
        </w:rPr>
        <w:t>Estado</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México</w:t>
      </w:r>
      <w:r w:rsidRPr="00C54A31" w:rsidR="00083A1D">
        <w:rPr>
          <w:rFonts w:eastAsia="Calibri" w:cs="Tahoma"/>
          <w:iCs/>
        </w:rPr>
        <w:t xml:space="preserve"> </w:t>
      </w:r>
      <w:r w:rsidRPr="00C54A31">
        <w:rPr>
          <w:rFonts w:eastAsia="Calibri" w:cs="Tahoma"/>
          <w:iCs/>
        </w:rPr>
        <w:t>y</w:t>
      </w:r>
      <w:r w:rsidRPr="00C54A31" w:rsidR="00083A1D">
        <w:rPr>
          <w:rFonts w:eastAsia="Calibri" w:cs="Tahoma"/>
          <w:iCs/>
        </w:rPr>
        <w:t xml:space="preserve"> </w:t>
      </w:r>
      <w:r w:rsidRPr="00C54A31">
        <w:rPr>
          <w:rFonts w:eastAsia="Calibri" w:cs="Tahoma"/>
          <w:iCs/>
        </w:rPr>
        <w:t>Municipios,</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considerarlo</w:t>
      </w:r>
      <w:r w:rsidRPr="00C54A31" w:rsidR="00083A1D">
        <w:rPr>
          <w:rFonts w:eastAsia="Calibri" w:cs="Tahoma"/>
          <w:iCs/>
        </w:rPr>
        <w:t xml:space="preserve"> </w:t>
      </w:r>
      <w:r w:rsidRPr="00C54A31">
        <w:rPr>
          <w:rFonts w:eastAsia="Calibri" w:cs="Tahoma"/>
          <w:iCs/>
        </w:rPr>
        <w:t>procedente,</w:t>
      </w:r>
      <w:r w:rsidRPr="00C54A31" w:rsidR="00083A1D">
        <w:rPr>
          <w:rFonts w:eastAsia="Calibri" w:cs="Tahoma"/>
          <w:iCs/>
        </w:rPr>
        <w:t xml:space="preserve"> </w:t>
      </w:r>
      <w:r w:rsidRPr="00C54A31">
        <w:rPr>
          <w:rFonts w:eastAsia="Calibri" w:cs="Tahoma"/>
          <w:iCs/>
        </w:rPr>
        <w:t>el</w:t>
      </w:r>
      <w:r w:rsidRPr="00C54A31" w:rsidR="00083A1D">
        <w:rPr>
          <w:rFonts w:eastAsia="Calibri" w:cs="Tahoma"/>
          <w:iCs/>
        </w:rPr>
        <w:t xml:space="preserve"> </w:t>
      </w:r>
      <w:r w:rsidRPr="00C54A31">
        <w:rPr>
          <w:rFonts w:eastAsia="Calibri" w:cs="Tahoma"/>
          <w:iCs/>
        </w:rPr>
        <w:t>Sujeto</w:t>
      </w:r>
      <w:r w:rsidRPr="00C54A31" w:rsidR="00083A1D">
        <w:rPr>
          <w:rFonts w:eastAsia="Calibri" w:cs="Tahoma"/>
          <w:iCs/>
        </w:rPr>
        <w:t xml:space="preserve"> </w:t>
      </w:r>
      <w:r w:rsidRPr="00C54A31">
        <w:rPr>
          <w:rFonts w:eastAsia="Calibri" w:cs="Tahoma"/>
          <w:iCs/>
        </w:rPr>
        <w:t>Obligado</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manera</w:t>
      </w:r>
      <w:r w:rsidRPr="00C54A31" w:rsidR="00083A1D">
        <w:rPr>
          <w:rFonts w:eastAsia="Calibri" w:cs="Tahoma"/>
          <w:iCs/>
        </w:rPr>
        <w:t xml:space="preserve"> </w:t>
      </w:r>
      <w:r w:rsidRPr="00C54A31">
        <w:rPr>
          <w:rFonts w:eastAsia="Calibri" w:cs="Tahoma"/>
          <w:iCs/>
        </w:rPr>
        <w:t>fundada</w:t>
      </w:r>
      <w:r w:rsidRPr="00C54A31" w:rsidR="00083A1D">
        <w:rPr>
          <w:rFonts w:eastAsia="Calibri" w:cs="Tahoma"/>
          <w:iCs/>
        </w:rPr>
        <w:t xml:space="preserve"> </w:t>
      </w:r>
      <w:r w:rsidRPr="00C54A31">
        <w:rPr>
          <w:rFonts w:eastAsia="Calibri" w:cs="Tahoma"/>
          <w:iCs/>
        </w:rPr>
        <w:t>y</w:t>
      </w:r>
      <w:r w:rsidRPr="00C54A31" w:rsidR="00083A1D">
        <w:rPr>
          <w:rFonts w:eastAsia="Calibri" w:cs="Tahoma"/>
          <w:iCs/>
        </w:rPr>
        <w:t xml:space="preserve"> </w:t>
      </w:r>
      <w:r w:rsidRPr="00C54A31">
        <w:rPr>
          <w:rFonts w:eastAsia="Calibri" w:cs="Tahoma"/>
          <w:iCs/>
        </w:rPr>
        <w:t>motivada,</w:t>
      </w:r>
      <w:r w:rsidRPr="00C54A31" w:rsidR="00083A1D">
        <w:rPr>
          <w:rFonts w:eastAsia="Calibri" w:cs="Tahoma"/>
          <w:iCs/>
        </w:rPr>
        <w:t xml:space="preserve"> </w:t>
      </w:r>
      <w:r w:rsidRPr="00C54A31">
        <w:rPr>
          <w:rFonts w:eastAsia="Calibri" w:cs="Tahoma"/>
          <w:iCs/>
        </w:rPr>
        <w:t>podrá</w:t>
      </w:r>
      <w:r w:rsidRPr="00C54A31" w:rsidR="00083A1D">
        <w:rPr>
          <w:rFonts w:eastAsia="Calibri" w:cs="Tahoma"/>
          <w:iCs/>
        </w:rPr>
        <w:t xml:space="preserve"> </w:t>
      </w:r>
      <w:r w:rsidRPr="00C54A31">
        <w:rPr>
          <w:rFonts w:eastAsia="Calibri" w:cs="Tahoma"/>
          <w:iCs/>
        </w:rPr>
        <w:t>solicitar</w:t>
      </w:r>
      <w:r w:rsidRPr="00C54A31" w:rsidR="00083A1D">
        <w:rPr>
          <w:rFonts w:eastAsia="Calibri" w:cs="Tahoma"/>
          <w:iCs/>
        </w:rPr>
        <w:t xml:space="preserve"> </w:t>
      </w:r>
      <w:r w:rsidRPr="00C54A31">
        <w:rPr>
          <w:rFonts w:eastAsia="Calibri" w:cs="Tahoma"/>
          <w:iCs/>
        </w:rPr>
        <w:t>una</w:t>
      </w:r>
      <w:r w:rsidRPr="00C54A31" w:rsidR="00083A1D">
        <w:rPr>
          <w:rFonts w:eastAsia="Calibri" w:cs="Tahoma"/>
          <w:iCs/>
        </w:rPr>
        <w:t xml:space="preserve"> </w:t>
      </w:r>
      <w:r w:rsidRPr="00C54A31">
        <w:rPr>
          <w:rFonts w:eastAsia="Calibri" w:cs="Tahoma"/>
          <w:iCs/>
        </w:rPr>
        <w:t>ampliación</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plazo</w:t>
      </w:r>
      <w:r w:rsidRPr="00C54A31" w:rsidR="00083A1D">
        <w:rPr>
          <w:rFonts w:eastAsia="Calibri" w:cs="Tahoma"/>
          <w:iCs/>
        </w:rPr>
        <w:t xml:space="preserve"> </w:t>
      </w:r>
      <w:r w:rsidRPr="00C54A31">
        <w:rPr>
          <w:rFonts w:eastAsia="Calibri" w:cs="Tahoma"/>
          <w:iCs/>
        </w:rPr>
        <w:t>para</w:t>
      </w:r>
      <w:r w:rsidRPr="00C54A31" w:rsidR="00083A1D">
        <w:rPr>
          <w:rFonts w:eastAsia="Calibri" w:cs="Tahoma"/>
          <w:iCs/>
        </w:rPr>
        <w:t xml:space="preserve"> </w:t>
      </w:r>
      <w:r w:rsidRPr="00C54A31">
        <w:rPr>
          <w:rFonts w:eastAsia="Calibri" w:cs="Tahoma"/>
          <w:iCs/>
        </w:rPr>
        <w:t>el</w:t>
      </w:r>
      <w:r w:rsidRPr="00C54A31" w:rsidR="00083A1D">
        <w:rPr>
          <w:rFonts w:eastAsia="Calibri" w:cs="Tahoma"/>
          <w:iCs/>
        </w:rPr>
        <w:t xml:space="preserve"> </w:t>
      </w:r>
      <w:r w:rsidRPr="00C54A31">
        <w:rPr>
          <w:rFonts w:eastAsia="Calibri" w:cs="Tahoma"/>
          <w:iCs/>
        </w:rPr>
        <w:t>cumplimiento</w:t>
      </w:r>
      <w:r w:rsidRPr="00C54A31" w:rsidR="00083A1D">
        <w:rPr>
          <w:rFonts w:eastAsia="Calibri" w:cs="Tahoma"/>
          <w:iCs/>
        </w:rPr>
        <w:t xml:space="preserve"> </w:t>
      </w:r>
      <w:r w:rsidRPr="00C54A31">
        <w:rPr>
          <w:rFonts w:eastAsia="Calibri" w:cs="Tahoma"/>
          <w:iCs/>
        </w:rPr>
        <w:t>de</w:t>
      </w:r>
      <w:r w:rsidRPr="00C54A31" w:rsidR="00083A1D">
        <w:rPr>
          <w:rFonts w:eastAsia="Calibri" w:cs="Tahoma"/>
          <w:iCs/>
        </w:rPr>
        <w:t xml:space="preserve"> </w:t>
      </w:r>
      <w:r w:rsidRPr="00C54A31">
        <w:rPr>
          <w:rFonts w:eastAsia="Calibri" w:cs="Tahoma"/>
          <w:iCs/>
        </w:rPr>
        <w:t>la</w:t>
      </w:r>
      <w:r w:rsidRPr="00C54A31" w:rsidR="00083A1D">
        <w:rPr>
          <w:rFonts w:eastAsia="Calibri" w:cs="Tahoma"/>
          <w:iCs/>
        </w:rPr>
        <w:t xml:space="preserve"> </w:t>
      </w:r>
      <w:r w:rsidRPr="00C54A31">
        <w:rPr>
          <w:rFonts w:eastAsia="Calibri" w:cs="Tahoma"/>
          <w:iCs/>
        </w:rPr>
        <w:t>presente</w:t>
      </w:r>
      <w:r w:rsidRPr="00C54A31" w:rsidR="00083A1D">
        <w:rPr>
          <w:rFonts w:eastAsia="Calibri" w:cs="Tahoma"/>
          <w:iCs/>
        </w:rPr>
        <w:t xml:space="preserve"> </w:t>
      </w:r>
      <w:r w:rsidRPr="00C54A31">
        <w:rPr>
          <w:rFonts w:eastAsia="Calibri" w:cs="Tahoma"/>
          <w:iCs/>
        </w:rPr>
        <w:t>Resolución.</w:t>
      </w:r>
      <w:bookmarkEnd w:id="0"/>
    </w:p>
    <w:p w:rsidRPr="00C54A31" w:rsidR="00177EE1" w:rsidP="00CB33B5" w:rsidRDefault="00177EE1" w14:paraId="2887B768" w14:textId="77777777">
      <w:pPr>
        <w:spacing w:after="0" w:line="360" w:lineRule="auto"/>
        <w:rPr>
          <w:rFonts w:cs="Tahoma"/>
        </w:rPr>
      </w:pPr>
    </w:p>
    <w:p w:rsidRPr="00C54A31" w:rsidR="00177EE1" w:rsidP="00CB33B5" w:rsidRDefault="007C1329" w14:paraId="7993D3EA" w14:textId="6AD2E949">
      <w:pPr>
        <w:spacing w:after="0" w:line="360" w:lineRule="auto"/>
        <w:rPr>
          <w:rFonts w:cs="Tahoma"/>
        </w:rPr>
      </w:pPr>
      <w:r>
        <w:rPr>
          <w:rFonts w:cs="Tahoma"/>
          <w:b/>
        </w:rPr>
        <w:t>CUARTO</w:t>
      </w:r>
      <w:r w:rsidRPr="00C54A31" w:rsidR="00177EE1">
        <w:rPr>
          <w:rFonts w:cs="Tahoma"/>
          <w:b/>
        </w:rPr>
        <w:t>.</w:t>
      </w:r>
      <w:r w:rsidRPr="00C54A31" w:rsidR="00083A1D">
        <w:rPr>
          <w:rFonts w:cs="Tahoma"/>
          <w:b/>
        </w:rPr>
        <w:t xml:space="preserve"> </w:t>
      </w:r>
      <w:r w:rsidRPr="00C54A31" w:rsidR="00177EE1">
        <w:rPr>
          <w:rFonts w:cs="Tahoma"/>
          <w:b/>
        </w:rPr>
        <w:t>NOTIFÍQUESE</w:t>
      </w:r>
      <w:r w:rsidRPr="00C54A31" w:rsidR="00083A1D">
        <w:rPr>
          <w:rFonts w:cs="Tahoma"/>
        </w:rPr>
        <w:t xml:space="preserve"> </w:t>
      </w:r>
      <w:r w:rsidRPr="00C54A31" w:rsidR="00177EE1">
        <w:rPr>
          <w:rFonts w:cs="Tahoma"/>
        </w:rPr>
        <w:t>al</w:t>
      </w:r>
      <w:r w:rsidRPr="00C54A31" w:rsidR="00083A1D">
        <w:rPr>
          <w:rFonts w:cs="Tahoma"/>
        </w:rPr>
        <w:t xml:space="preserve"> </w:t>
      </w:r>
      <w:r w:rsidRPr="00C54A31" w:rsidR="00177EE1">
        <w:rPr>
          <w:rFonts w:cs="Tahoma"/>
        </w:rPr>
        <w:t>Recurrente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presente</w:t>
      </w:r>
      <w:r w:rsidRPr="00C54A31" w:rsidR="00083A1D">
        <w:rPr>
          <w:rFonts w:cs="Tahoma"/>
        </w:rPr>
        <w:t xml:space="preserve"> </w:t>
      </w:r>
      <w:r w:rsidRPr="00C54A31" w:rsidR="00177EE1">
        <w:rPr>
          <w:rFonts w:cs="Tahoma"/>
        </w:rPr>
        <w:t>Resolución</w:t>
      </w:r>
      <w:r w:rsidRPr="00C54A31" w:rsidR="002A4B81">
        <w:rPr>
          <w:rFonts w:cs="Tahoma"/>
        </w:rPr>
        <w:t xml:space="preserve"> a través del Sistema de Acceso a la Información Mexiquense (SAIMEX)</w:t>
      </w:r>
      <w:r w:rsidRPr="00C54A31" w:rsidR="00177EE1">
        <w:rPr>
          <w:rFonts w:cs="Tahoma"/>
        </w:rPr>
        <w:t>,</w:t>
      </w:r>
      <w:r w:rsidRPr="00C54A31" w:rsidR="00083A1D">
        <w:rPr>
          <w:rFonts w:cs="Tahoma"/>
        </w:rPr>
        <w:t xml:space="preserve"> </w:t>
      </w:r>
      <w:r w:rsidRPr="00C54A31" w:rsidR="00177EE1">
        <w:rPr>
          <w:rFonts w:cs="Tahoma"/>
        </w:rPr>
        <w:t>asimismo,</w:t>
      </w:r>
      <w:r w:rsidRPr="00C54A31" w:rsidR="00083A1D">
        <w:rPr>
          <w:rFonts w:cs="Tahoma"/>
        </w:rPr>
        <w:t xml:space="preserve"> </w:t>
      </w:r>
      <w:r w:rsidRPr="00C54A31" w:rsidR="00177EE1">
        <w:rPr>
          <w:rFonts w:cs="Tahoma"/>
        </w:rPr>
        <w:t>se</w:t>
      </w:r>
      <w:r w:rsidRPr="00C54A31" w:rsidR="00083A1D">
        <w:rPr>
          <w:rFonts w:cs="Tahoma"/>
        </w:rPr>
        <w:t xml:space="preserve"> </w:t>
      </w:r>
      <w:r w:rsidRPr="00C54A31" w:rsidR="00177EE1">
        <w:rPr>
          <w:rFonts w:cs="Tahoma"/>
        </w:rPr>
        <w:t>hace</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su</w:t>
      </w:r>
      <w:r w:rsidRPr="00C54A31" w:rsidR="00083A1D">
        <w:rPr>
          <w:rFonts w:cs="Tahoma"/>
        </w:rPr>
        <w:t xml:space="preserve"> </w:t>
      </w:r>
      <w:r w:rsidRPr="00C54A31" w:rsidR="00177EE1">
        <w:rPr>
          <w:rFonts w:cs="Tahoma"/>
        </w:rPr>
        <w:t>conocimiento</w:t>
      </w:r>
      <w:r w:rsidRPr="00C54A31" w:rsidR="00083A1D">
        <w:rPr>
          <w:rFonts w:cs="Tahoma"/>
        </w:rPr>
        <w:t xml:space="preserve"> </w:t>
      </w:r>
      <w:r w:rsidRPr="00C54A31" w:rsidR="00177EE1">
        <w:rPr>
          <w:rFonts w:cs="Tahoma"/>
        </w:rPr>
        <w:t>que</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conformidad</w:t>
      </w:r>
      <w:r w:rsidRPr="00C54A31" w:rsidR="00083A1D">
        <w:rPr>
          <w:rFonts w:cs="Tahoma"/>
        </w:rPr>
        <w:t xml:space="preserve"> </w:t>
      </w:r>
      <w:r w:rsidRPr="00C54A31" w:rsidR="00177EE1">
        <w:rPr>
          <w:rFonts w:cs="Tahoma"/>
        </w:rPr>
        <w:t>con</w:t>
      </w:r>
      <w:r w:rsidRPr="00C54A31" w:rsidR="00083A1D">
        <w:rPr>
          <w:rFonts w:cs="Tahoma"/>
        </w:rPr>
        <w:t xml:space="preserve"> </w:t>
      </w:r>
      <w:r w:rsidRPr="00C54A31" w:rsidR="00177EE1">
        <w:rPr>
          <w:rFonts w:cs="Tahoma"/>
        </w:rPr>
        <w:t>lo</w:t>
      </w:r>
      <w:r w:rsidRPr="00C54A31" w:rsidR="00083A1D">
        <w:rPr>
          <w:rFonts w:cs="Tahoma"/>
        </w:rPr>
        <w:t xml:space="preserve"> </w:t>
      </w:r>
      <w:r w:rsidRPr="00C54A31" w:rsidR="00177EE1">
        <w:rPr>
          <w:rFonts w:cs="Tahoma"/>
        </w:rPr>
        <w:t>establecido</w:t>
      </w:r>
      <w:r w:rsidRPr="00C54A31" w:rsidR="00083A1D">
        <w:rPr>
          <w:rFonts w:cs="Tahoma"/>
        </w:rPr>
        <w:t xml:space="preserve"> </w:t>
      </w:r>
      <w:r w:rsidRPr="00C54A31" w:rsidR="00177EE1">
        <w:rPr>
          <w:rFonts w:cs="Tahoma"/>
        </w:rPr>
        <w:t>en</w:t>
      </w:r>
      <w:r w:rsidRPr="00C54A31" w:rsidR="00083A1D">
        <w:rPr>
          <w:rFonts w:cs="Tahoma"/>
        </w:rPr>
        <w:t xml:space="preserve"> </w:t>
      </w:r>
      <w:r w:rsidRPr="00C54A31" w:rsidR="00177EE1">
        <w:rPr>
          <w:rFonts w:cs="Tahoma"/>
        </w:rPr>
        <w:t>el</w:t>
      </w:r>
      <w:r w:rsidRPr="00C54A31" w:rsidR="00083A1D">
        <w:rPr>
          <w:rFonts w:cs="Tahoma"/>
        </w:rPr>
        <w:t xml:space="preserve"> </w:t>
      </w:r>
      <w:r w:rsidRPr="00C54A31" w:rsidR="00177EE1">
        <w:rPr>
          <w:rFonts w:cs="Tahoma"/>
        </w:rPr>
        <w:t>artículo</w:t>
      </w:r>
      <w:r w:rsidRPr="00C54A31" w:rsidR="00083A1D">
        <w:rPr>
          <w:rFonts w:cs="Tahoma"/>
        </w:rPr>
        <w:t xml:space="preserve"> </w:t>
      </w:r>
      <w:r w:rsidRPr="00C54A31" w:rsidR="00177EE1">
        <w:rPr>
          <w:rFonts w:cs="Tahoma"/>
        </w:rPr>
        <w:t>196</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t>Ley</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Transparencia</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Acceso</w:t>
      </w:r>
      <w:r w:rsidRPr="00C54A31" w:rsidR="00083A1D">
        <w:rPr>
          <w:rFonts w:cs="Tahoma"/>
        </w:rPr>
        <w:t xml:space="preserve"> </w:t>
      </w:r>
      <w:r w:rsidRPr="00C54A31" w:rsidR="00177EE1">
        <w:rPr>
          <w:rFonts w:cs="Tahoma"/>
        </w:rPr>
        <w:t>a</w:t>
      </w:r>
      <w:r w:rsidRPr="00C54A31" w:rsidR="00083A1D">
        <w:rPr>
          <w:rFonts w:cs="Tahoma"/>
        </w:rPr>
        <w:t xml:space="preserve"> </w:t>
      </w:r>
      <w:r w:rsidRPr="00C54A31" w:rsidR="00177EE1">
        <w:rPr>
          <w:rFonts w:cs="Tahoma"/>
        </w:rPr>
        <w:t>la</w:t>
      </w:r>
      <w:r w:rsidRPr="00C54A31" w:rsidR="00083A1D">
        <w:rPr>
          <w:rFonts w:cs="Tahoma"/>
        </w:rPr>
        <w:t xml:space="preserve"> </w:t>
      </w:r>
      <w:r w:rsidRPr="00C54A31" w:rsidR="00177EE1">
        <w:rPr>
          <w:rFonts w:cs="Tahoma"/>
        </w:rPr>
        <w:lastRenderedPageBreak/>
        <w:t>Información</w:t>
      </w:r>
      <w:r w:rsidRPr="00C54A31" w:rsidR="00083A1D">
        <w:rPr>
          <w:rFonts w:cs="Tahoma"/>
        </w:rPr>
        <w:t xml:space="preserve"> </w:t>
      </w:r>
      <w:r w:rsidRPr="00C54A31" w:rsidR="00177EE1">
        <w:rPr>
          <w:rFonts w:cs="Tahoma"/>
        </w:rPr>
        <w:t>Pública</w:t>
      </w:r>
      <w:r w:rsidRPr="00C54A31" w:rsidR="00083A1D">
        <w:rPr>
          <w:rFonts w:cs="Tahoma"/>
        </w:rPr>
        <w:t xml:space="preserve"> </w:t>
      </w:r>
      <w:r w:rsidRPr="00C54A31" w:rsidR="00177EE1">
        <w:rPr>
          <w:rFonts w:cs="Tahoma"/>
        </w:rPr>
        <w:t>del</w:t>
      </w:r>
      <w:r w:rsidRPr="00C54A31" w:rsidR="00083A1D">
        <w:rPr>
          <w:rFonts w:cs="Tahoma"/>
        </w:rPr>
        <w:t xml:space="preserve"> </w:t>
      </w:r>
      <w:r w:rsidRPr="00C54A31" w:rsidR="00177EE1">
        <w:rPr>
          <w:rFonts w:cs="Tahoma"/>
        </w:rPr>
        <w:t>Estado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México</w:t>
      </w:r>
      <w:r w:rsidRPr="00C54A31" w:rsidR="00083A1D">
        <w:rPr>
          <w:rFonts w:cs="Tahoma"/>
        </w:rPr>
        <w:t xml:space="preserve"> </w:t>
      </w:r>
      <w:r w:rsidRPr="00C54A31" w:rsidR="00177EE1">
        <w:rPr>
          <w:rFonts w:cs="Tahoma"/>
        </w:rPr>
        <w:t>y</w:t>
      </w:r>
      <w:r w:rsidRPr="00C54A31" w:rsidR="00083A1D">
        <w:rPr>
          <w:rFonts w:cs="Tahoma"/>
        </w:rPr>
        <w:t xml:space="preserve"> </w:t>
      </w:r>
      <w:r w:rsidRPr="00C54A31" w:rsidR="00177EE1">
        <w:rPr>
          <w:rFonts w:cs="Tahoma"/>
        </w:rPr>
        <w:t>Municipios</w:t>
      </w:r>
      <w:r w:rsidRPr="00C54A31" w:rsidR="00083A1D">
        <w:rPr>
          <w:rFonts w:cs="Tahoma"/>
        </w:rPr>
        <w:t xml:space="preserve"> </w:t>
      </w:r>
      <w:r w:rsidRPr="00C54A31" w:rsidR="00177EE1">
        <w:rPr>
          <w:rFonts w:cs="Tahoma"/>
        </w:rPr>
        <w:t>podrá</w:t>
      </w:r>
      <w:r w:rsidRPr="00C54A31" w:rsidR="00083A1D">
        <w:rPr>
          <w:rFonts w:cs="Tahoma"/>
        </w:rPr>
        <w:t xml:space="preserve"> </w:t>
      </w:r>
      <w:r w:rsidRPr="00C54A31" w:rsidR="00177EE1">
        <w:rPr>
          <w:rFonts w:cs="Tahoma"/>
        </w:rPr>
        <w:t>promover</w:t>
      </w:r>
      <w:r w:rsidRPr="00C54A31" w:rsidR="00083A1D">
        <w:rPr>
          <w:rFonts w:cs="Tahoma"/>
        </w:rPr>
        <w:t xml:space="preserve"> </w:t>
      </w:r>
      <w:r w:rsidRPr="00C54A31" w:rsidR="00177EE1">
        <w:rPr>
          <w:rFonts w:cs="Tahoma"/>
        </w:rPr>
        <w:t>el</w:t>
      </w:r>
      <w:r w:rsidRPr="00C54A31" w:rsidR="00083A1D">
        <w:rPr>
          <w:rFonts w:cs="Tahoma"/>
        </w:rPr>
        <w:t xml:space="preserve"> </w:t>
      </w:r>
      <w:r w:rsidRPr="00C54A31" w:rsidR="00177EE1">
        <w:rPr>
          <w:rFonts w:cs="Tahoma"/>
        </w:rPr>
        <w:t>Juicio</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Amparo</w:t>
      </w:r>
      <w:r w:rsidRPr="00C54A31" w:rsidR="00083A1D">
        <w:rPr>
          <w:rFonts w:cs="Tahoma"/>
        </w:rPr>
        <w:t xml:space="preserve"> </w:t>
      </w:r>
      <w:r w:rsidRPr="00C54A31" w:rsidR="00177EE1">
        <w:rPr>
          <w:rFonts w:cs="Tahoma"/>
        </w:rPr>
        <w:t>en</w:t>
      </w:r>
      <w:r w:rsidRPr="00C54A31" w:rsidR="00083A1D">
        <w:rPr>
          <w:rFonts w:cs="Tahoma"/>
        </w:rPr>
        <w:t xml:space="preserve"> </w:t>
      </w:r>
      <w:r w:rsidRPr="00C54A31" w:rsidR="00177EE1">
        <w:rPr>
          <w:rFonts w:cs="Tahoma"/>
        </w:rPr>
        <w:t>los</w:t>
      </w:r>
      <w:r w:rsidRPr="00C54A31" w:rsidR="00083A1D">
        <w:rPr>
          <w:rFonts w:cs="Tahoma"/>
        </w:rPr>
        <w:t xml:space="preserve"> </w:t>
      </w:r>
      <w:r w:rsidRPr="00C54A31" w:rsidR="00177EE1">
        <w:rPr>
          <w:rFonts w:cs="Tahoma"/>
        </w:rPr>
        <w:t>términos</w:t>
      </w:r>
      <w:r w:rsidRPr="00C54A31" w:rsidR="00083A1D">
        <w:rPr>
          <w:rFonts w:cs="Tahoma"/>
        </w:rPr>
        <w:t xml:space="preserve"> </w:t>
      </w:r>
      <w:r w:rsidRPr="00C54A31" w:rsidR="00177EE1">
        <w:rPr>
          <w:rFonts w:cs="Tahoma"/>
        </w:rPr>
        <w:t>de</w:t>
      </w:r>
      <w:r w:rsidRPr="00C54A31" w:rsidR="00083A1D">
        <w:rPr>
          <w:rFonts w:cs="Tahoma"/>
        </w:rPr>
        <w:t xml:space="preserve"> </w:t>
      </w:r>
      <w:r w:rsidRPr="00C54A31" w:rsidR="00177EE1">
        <w:rPr>
          <w:rFonts w:cs="Tahoma"/>
        </w:rPr>
        <w:t>las</w:t>
      </w:r>
      <w:r w:rsidRPr="00C54A31" w:rsidR="00083A1D">
        <w:rPr>
          <w:rFonts w:cs="Tahoma"/>
        </w:rPr>
        <w:t xml:space="preserve"> </w:t>
      </w:r>
      <w:r w:rsidRPr="00C54A31" w:rsidR="00177EE1">
        <w:rPr>
          <w:rFonts w:cs="Tahoma"/>
        </w:rPr>
        <w:t>leyes</w:t>
      </w:r>
      <w:r w:rsidRPr="00C54A31" w:rsidR="00083A1D">
        <w:rPr>
          <w:rFonts w:cs="Tahoma"/>
        </w:rPr>
        <w:t xml:space="preserve"> </w:t>
      </w:r>
      <w:r w:rsidRPr="00C54A31" w:rsidR="00177EE1">
        <w:rPr>
          <w:rFonts w:cs="Tahoma"/>
        </w:rPr>
        <w:t>aplicables.</w:t>
      </w:r>
    </w:p>
    <w:p w:rsidRPr="00C54A31" w:rsidR="00177EE1" w:rsidP="00CB33B5" w:rsidRDefault="00177EE1" w14:paraId="3735AE9F" w14:textId="77777777">
      <w:pPr>
        <w:spacing w:after="0" w:line="360" w:lineRule="auto"/>
        <w:rPr>
          <w:rFonts w:eastAsia="Calibri" w:cs="Tahoma"/>
          <w:bCs/>
          <w:lang w:val="es-ES"/>
        </w:rPr>
      </w:pPr>
    </w:p>
    <w:p w:rsidRPr="00C54A31" w:rsidR="00177EE1" w:rsidP="00CB33B5" w:rsidRDefault="00177EE1" w14:paraId="2178D1EB" w14:textId="60B351B0">
      <w:pPr>
        <w:spacing w:after="0" w:line="360" w:lineRule="auto"/>
        <w:rPr>
          <w:rFonts w:eastAsia="Calibri" w:cs="Tahoma"/>
          <w:bCs/>
        </w:rPr>
      </w:pPr>
      <w:r w:rsidRPr="00C54A31">
        <w:rPr>
          <w:rFonts w:eastAsia="Calibri" w:cs="Tahoma"/>
          <w:bCs/>
        </w:rPr>
        <w:t>ASÍ</w:t>
      </w:r>
      <w:r w:rsidRPr="00C54A31" w:rsidR="00083A1D">
        <w:rPr>
          <w:rFonts w:eastAsia="Calibri" w:cs="Tahoma"/>
          <w:bCs/>
        </w:rPr>
        <w:t xml:space="preserve"> </w:t>
      </w:r>
      <w:r w:rsidRPr="00C54A31">
        <w:rPr>
          <w:rFonts w:eastAsia="Calibri" w:cs="Tahoma"/>
          <w:bCs/>
        </w:rPr>
        <w:t>LO</w:t>
      </w:r>
      <w:r w:rsidRPr="00C54A31" w:rsidR="00083A1D">
        <w:rPr>
          <w:rFonts w:eastAsia="Calibri" w:cs="Tahoma"/>
          <w:bCs/>
        </w:rPr>
        <w:t xml:space="preserve"> </w:t>
      </w:r>
      <w:r w:rsidRPr="00C54A31">
        <w:rPr>
          <w:rFonts w:eastAsia="Calibri" w:cs="Tahoma"/>
          <w:bCs/>
        </w:rPr>
        <w:t>RESUELVE,</w:t>
      </w:r>
      <w:r w:rsidRPr="00C54A31" w:rsidR="00083A1D">
        <w:rPr>
          <w:rFonts w:eastAsia="Calibri" w:cs="Tahoma"/>
          <w:bCs/>
        </w:rPr>
        <w:t xml:space="preserve"> </w:t>
      </w:r>
      <w:r w:rsidRPr="00C54A31">
        <w:rPr>
          <w:rFonts w:eastAsia="Calibri" w:cs="Tahoma"/>
          <w:bCs/>
        </w:rPr>
        <w:t>POR</w:t>
      </w:r>
      <w:r w:rsidRPr="00C54A31" w:rsidR="00083A1D">
        <w:rPr>
          <w:rFonts w:eastAsia="Calibri" w:cs="Tahoma"/>
          <w:bCs/>
        </w:rPr>
        <w:t xml:space="preserve"> </w:t>
      </w:r>
      <w:r w:rsidRPr="00C54A31">
        <w:rPr>
          <w:rFonts w:eastAsia="Calibri" w:cs="Tahoma"/>
          <w:b/>
        </w:rPr>
        <w:t>UNANIMIDAD</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VOTOS</w:t>
      </w:r>
      <w:r w:rsidRPr="00C54A31" w:rsidR="00083A1D">
        <w:rPr>
          <w:rFonts w:eastAsia="Calibri" w:cs="Tahoma"/>
          <w:bCs/>
        </w:rPr>
        <w:t xml:space="preserve"> </w:t>
      </w:r>
      <w:r w:rsidRPr="00C54A31">
        <w:rPr>
          <w:rFonts w:eastAsia="Calibri" w:cs="Tahoma"/>
          <w:bCs/>
        </w:rPr>
        <w:t>EL</w:t>
      </w:r>
      <w:r w:rsidRPr="00C54A31" w:rsidR="00083A1D">
        <w:rPr>
          <w:rFonts w:eastAsia="Calibri" w:cs="Tahoma"/>
          <w:bCs/>
        </w:rPr>
        <w:t xml:space="preserve"> </w:t>
      </w:r>
      <w:r w:rsidRPr="00C54A31">
        <w:rPr>
          <w:rFonts w:eastAsia="Calibri" w:cs="Tahoma"/>
          <w:bCs/>
        </w:rPr>
        <w:t>PLENO</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INSTITUTO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TRANSPARENCIA,</w:t>
      </w:r>
      <w:r w:rsidRPr="00C54A31" w:rsidR="00083A1D">
        <w:rPr>
          <w:rFonts w:eastAsia="Calibri" w:cs="Tahoma"/>
          <w:bCs/>
        </w:rPr>
        <w:t xml:space="preserve"> </w:t>
      </w:r>
      <w:r w:rsidRPr="00C54A31">
        <w:rPr>
          <w:rFonts w:eastAsia="Calibri" w:cs="Tahoma"/>
          <w:bCs/>
        </w:rPr>
        <w:t>ACCESO</w:t>
      </w:r>
      <w:r w:rsidRPr="00C54A31" w:rsidR="00083A1D">
        <w:rPr>
          <w:rFonts w:eastAsia="Calibri" w:cs="Tahoma"/>
          <w:bCs/>
        </w:rPr>
        <w:t xml:space="preserve"> </w:t>
      </w:r>
      <w:r w:rsidRPr="00C54A31">
        <w:rPr>
          <w:rFonts w:eastAsia="Calibri" w:cs="Tahoma"/>
          <w:bCs/>
        </w:rPr>
        <w:t>A</w:t>
      </w:r>
      <w:r w:rsidRPr="00C54A31" w:rsidR="00083A1D">
        <w:rPr>
          <w:rFonts w:eastAsia="Calibri" w:cs="Tahoma"/>
          <w:bCs/>
        </w:rPr>
        <w:t xml:space="preserve"> </w:t>
      </w:r>
      <w:r w:rsidRPr="00C54A31">
        <w:rPr>
          <w:rFonts w:eastAsia="Calibri" w:cs="Tahoma"/>
          <w:bCs/>
        </w:rPr>
        <w:t>LA</w:t>
      </w:r>
      <w:r w:rsidRPr="00C54A31" w:rsidR="00083A1D">
        <w:rPr>
          <w:rFonts w:eastAsia="Calibri" w:cs="Tahoma"/>
          <w:bCs/>
        </w:rPr>
        <w:t xml:space="preserve"> </w:t>
      </w:r>
      <w:r w:rsidRPr="00C54A31">
        <w:rPr>
          <w:rFonts w:eastAsia="Calibri" w:cs="Tahoma"/>
          <w:bCs/>
        </w:rPr>
        <w:t>INFORMACIÓN</w:t>
      </w:r>
      <w:r w:rsidRPr="00C54A31" w:rsidR="00083A1D">
        <w:rPr>
          <w:rFonts w:eastAsia="Calibri" w:cs="Tahoma"/>
          <w:bCs/>
        </w:rPr>
        <w:t xml:space="preserve"> </w:t>
      </w:r>
      <w:r w:rsidRPr="00C54A31">
        <w:rPr>
          <w:rFonts w:eastAsia="Calibri" w:cs="Tahoma"/>
          <w:bCs/>
        </w:rPr>
        <w:t>PÚBLICA</w:t>
      </w:r>
      <w:r w:rsidRPr="00C54A31" w:rsidR="00083A1D">
        <w:rPr>
          <w:rFonts w:eastAsia="Calibri" w:cs="Tahoma"/>
          <w:bCs/>
        </w:rPr>
        <w:t xml:space="preserve"> </w:t>
      </w:r>
      <w:r w:rsidRPr="00C54A31">
        <w:rPr>
          <w:rFonts w:eastAsia="Calibri" w:cs="Tahoma"/>
          <w:bCs/>
        </w:rPr>
        <w:t>Y</w:t>
      </w:r>
      <w:r w:rsidRPr="00C54A31" w:rsidR="00083A1D">
        <w:rPr>
          <w:rFonts w:eastAsia="Calibri" w:cs="Tahoma"/>
          <w:bCs/>
        </w:rPr>
        <w:t xml:space="preserve"> </w:t>
      </w:r>
      <w:r w:rsidRPr="00C54A31">
        <w:rPr>
          <w:rFonts w:eastAsia="Calibri" w:cs="Tahoma"/>
          <w:bCs/>
        </w:rPr>
        <w:t>PROTECCIÓN</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DATOS</w:t>
      </w:r>
      <w:r w:rsidRPr="00C54A31" w:rsidR="00083A1D">
        <w:rPr>
          <w:rFonts w:eastAsia="Calibri" w:cs="Tahoma"/>
          <w:bCs/>
        </w:rPr>
        <w:t xml:space="preserve"> </w:t>
      </w:r>
      <w:r w:rsidRPr="00C54A31">
        <w:rPr>
          <w:rFonts w:eastAsia="Calibri" w:cs="Tahoma"/>
          <w:bCs/>
        </w:rPr>
        <w:t>PERSONALES</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ESTADO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MÉXICO</w:t>
      </w:r>
      <w:r w:rsidRPr="00C54A31" w:rsidR="00083A1D">
        <w:rPr>
          <w:rFonts w:eastAsia="Calibri" w:cs="Tahoma"/>
          <w:bCs/>
        </w:rPr>
        <w:t xml:space="preserve"> </w:t>
      </w:r>
      <w:r w:rsidRPr="00C54A31">
        <w:rPr>
          <w:rFonts w:eastAsia="Calibri" w:cs="Tahoma"/>
          <w:bCs/>
        </w:rPr>
        <w:t>Y</w:t>
      </w:r>
      <w:r w:rsidRPr="00C54A31" w:rsidR="00083A1D">
        <w:rPr>
          <w:rFonts w:eastAsia="Calibri" w:cs="Tahoma"/>
          <w:bCs/>
        </w:rPr>
        <w:t xml:space="preserve"> </w:t>
      </w:r>
      <w:r w:rsidRPr="00C54A31">
        <w:rPr>
          <w:rFonts w:eastAsia="Calibri" w:cs="Tahoma"/>
          <w:bCs/>
        </w:rPr>
        <w:t>MUNICIPIOS,</w:t>
      </w:r>
      <w:r w:rsidRPr="00C54A31" w:rsidR="00083A1D">
        <w:rPr>
          <w:rFonts w:eastAsia="Calibri" w:cs="Tahoma"/>
          <w:bCs/>
        </w:rPr>
        <w:t xml:space="preserve"> </w:t>
      </w:r>
      <w:r w:rsidRPr="00C54A31">
        <w:rPr>
          <w:rFonts w:eastAsia="Calibri" w:cs="Tahoma"/>
          <w:bCs/>
        </w:rPr>
        <w:t>CONFORMADO</w:t>
      </w:r>
      <w:r w:rsidRPr="00C54A31" w:rsidR="00083A1D">
        <w:rPr>
          <w:rFonts w:eastAsia="Calibri" w:cs="Tahoma"/>
          <w:bCs/>
        </w:rPr>
        <w:t xml:space="preserve"> </w:t>
      </w:r>
      <w:r w:rsidRPr="00C54A31">
        <w:rPr>
          <w:rFonts w:eastAsia="Calibri" w:cs="Tahoma"/>
          <w:bCs/>
        </w:rPr>
        <w:t>POR</w:t>
      </w:r>
      <w:r w:rsidRPr="00C54A31" w:rsidR="00083A1D">
        <w:rPr>
          <w:rFonts w:eastAsia="Calibri" w:cs="Tahoma"/>
          <w:bCs/>
        </w:rPr>
        <w:t xml:space="preserve"> </w:t>
      </w:r>
      <w:r w:rsidRPr="00C54A31">
        <w:rPr>
          <w:rFonts w:eastAsia="Calibri" w:cs="Tahoma"/>
          <w:bCs/>
        </w:rPr>
        <w:t>LOS</w:t>
      </w:r>
      <w:r w:rsidRPr="00C54A31" w:rsidR="00083A1D">
        <w:rPr>
          <w:rFonts w:eastAsia="Calibri" w:cs="Tahoma"/>
          <w:bCs/>
        </w:rPr>
        <w:t xml:space="preserve"> </w:t>
      </w:r>
      <w:r w:rsidRPr="00C54A31">
        <w:rPr>
          <w:rFonts w:eastAsia="Calibri" w:cs="Tahoma"/>
          <w:bCs/>
        </w:rPr>
        <w:t>COMISIONADOS</w:t>
      </w:r>
      <w:r w:rsidRPr="00C54A31" w:rsidR="00083A1D">
        <w:rPr>
          <w:rFonts w:eastAsia="Calibri" w:cs="Tahoma"/>
          <w:bCs/>
        </w:rPr>
        <w:t xml:space="preserve"> </w:t>
      </w:r>
      <w:r w:rsidRPr="00C54A31">
        <w:rPr>
          <w:rFonts w:eastAsia="Calibri" w:cs="Tahoma"/>
          <w:bCs/>
        </w:rPr>
        <w:t>JOSÉ</w:t>
      </w:r>
      <w:r w:rsidRPr="00C54A31" w:rsidR="00083A1D">
        <w:rPr>
          <w:rFonts w:eastAsia="Calibri" w:cs="Tahoma"/>
          <w:bCs/>
        </w:rPr>
        <w:t xml:space="preserve"> </w:t>
      </w:r>
      <w:r w:rsidRPr="00C54A31">
        <w:rPr>
          <w:rFonts w:eastAsia="Calibri" w:cs="Tahoma"/>
          <w:bCs/>
        </w:rPr>
        <w:t>MARTÍNEZ</w:t>
      </w:r>
      <w:r w:rsidRPr="00C54A31" w:rsidR="00083A1D">
        <w:rPr>
          <w:rFonts w:eastAsia="Calibri" w:cs="Tahoma"/>
          <w:bCs/>
        </w:rPr>
        <w:t xml:space="preserve"> </w:t>
      </w:r>
      <w:r w:rsidRPr="00C54A31">
        <w:rPr>
          <w:rFonts w:eastAsia="Calibri" w:cs="Tahoma"/>
          <w:bCs/>
        </w:rPr>
        <w:t>VILCHIS,</w:t>
      </w:r>
      <w:r w:rsidRPr="00C54A31" w:rsidR="00083A1D">
        <w:rPr>
          <w:rFonts w:eastAsia="Calibri" w:cs="Tahoma"/>
          <w:bCs/>
        </w:rPr>
        <w:t xml:space="preserve"> </w:t>
      </w:r>
      <w:r w:rsidRPr="00C54A31">
        <w:rPr>
          <w:rFonts w:eastAsia="Calibri" w:cs="Tahoma"/>
          <w:bCs/>
        </w:rPr>
        <w:t>MARÍA</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ROSARIO</w:t>
      </w:r>
      <w:r w:rsidRPr="00C54A31" w:rsidR="00083A1D">
        <w:rPr>
          <w:rFonts w:eastAsia="Calibri" w:cs="Tahoma"/>
          <w:bCs/>
        </w:rPr>
        <w:t xml:space="preserve"> </w:t>
      </w:r>
      <w:r w:rsidRPr="00C54A31">
        <w:rPr>
          <w:rFonts w:eastAsia="Calibri" w:cs="Tahoma"/>
          <w:bCs/>
        </w:rPr>
        <w:t>MEJÍA</w:t>
      </w:r>
      <w:r w:rsidRPr="00C54A31" w:rsidR="00083A1D">
        <w:rPr>
          <w:rFonts w:eastAsia="Calibri" w:cs="Tahoma"/>
          <w:bCs/>
        </w:rPr>
        <w:t xml:space="preserve"> </w:t>
      </w:r>
      <w:r w:rsidRPr="00C54A31">
        <w:rPr>
          <w:rFonts w:eastAsia="Calibri" w:cs="Tahoma"/>
          <w:bCs/>
        </w:rPr>
        <w:t>AYALA,</w:t>
      </w:r>
      <w:r w:rsidRPr="00C54A31" w:rsidR="00083A1D">
        <w:rPr>
          <w:rFonts w:eastAsia="Calibri" w:cs="Tahoma"/>
          <w:bCs/>
        </w:rPr>
        <w:t xml:space="preserve"> </w:t>
      </w:r>
      <w:r w:rsidRPr="00C54A31">
        <w:rPr>
          <w:rFonts w:eastAsia="Calibri" w:cs="Tahoma"/>
          <w:bCs/>
        </w:rPr>
        <w:t>SHARON</w:t>
      </w:r>
      <w:r w:rsidRPr="00C54A31" w:rsidR="00083A1D">
        <w:rPr>
          <w:rFonts w:eastAsia="Calibri" w:cs="Tahoma"/>
          <w:bCs/>
        </w:rPr>
        <w:t xml:space="preserve"> </w:t>
      </w:r>
      <w:r w:rsidRPr="00C54A31">
        <w:rPr>
          <w:rFonts w:eastAsia="Calibri" w:cs="Tahoma"/>
          <w:bCs/>
        </w:rPr>
        <w:t>CRISTINA</w:t>
      </w:r>
      <w:r w:rsidRPr="00C54A31" w:rsidR="00083A1D">
        <w:rPr>
          <w:rFonts w:eastAsia="Calibri" w:cs="Tahoma"/>
          <w:bCs/>
        </w:rPr>
        <w:t xml:space="preserve"> </w:t>
      </w:r>
      <w:r w:rsidRPr="00C54A31">
        <w:rPr>
          <w:rFonts w:eastAsia="Calibri" w:cs="Tahoma"/>
          <w:bCs/>
        </w:rPr>
        <w:t>MORALES</w:t>
      </w:r>
      <w:r w:rsidRPr="00C54A31" w:rsidR="00083A1D">
        <w:rPr>
          <w:rFonts w:eastAsia="Calibri" w:cs="Tahoma"/>
          <w:bCs/>
        </w:rPr>
        <w:t xml:space="preserve"> </w:t>
      </w:r>
      <w:r w:rsidRPr="00C54A31">
        <w:rPr>
          <w:rFonts w:eastAsia="Calibri" w:cs="Tahoma"/>
          <w:bCs/>
        </w:rPr>
        <w:t>MARTÍNEZ,</w:t>
      </w:r>
      <w:r w:rsidRPr="00C54A31" w:rsidR="00083A1D">
        <w:rPr>
          <w:rFonts w:eastAsia="Calibri" w:cs="Tahoma"/>
          <w:bCs/>
        </w:rPr>
        <w:t xml:space="preserve"> </w:t>
      </w:r>
      <w:r w:rsidRPr="00C54A31">
        <w:rPr>
          <w:rFonts w:eastAsia="Calibri" w:cs="Tahoma"/>
          <w:bCs/>
        </w:rPr>
        <w:t>LUIS</w:t>
      </w:r>
      <w:r w:rsidRPr="00C54A31" w:rsidR="00083A1D">
        <w:rPr>
          <w:rFonts w:eastAsia="Calibri" w:cs="Tahoma"/>
          <w:bCs/>
        </w:rPr>
        <w:t xml:space="preserve"> </w:t>
      </w:r>
      <w:r w:rsidRPr="00C54A31">
        <w:rPr>
          <w:rFonts w:eastAsia="Calibri" w:cs="Tahoma"/>
          <w:bCs/>
        </w:rPr>
        <w:t>GUSTAVO</w:t>
      </w:r>
      <w:r w:rsidRPr="00C54A31" w:rsidR="00083A1D">
        <w:rPr>
          <w:rFonts w:eastAsia="Calibri" w:cs="Tahoma"/>
          <w:bCs/>
        </w:rPr>
        <w:t xml:space="preserve"> </w:t>
      </w:r>
      <w:r w:rsidRPr="00C54A31">
        <w:rPr>
          <w:rFonts w:eastAsia="Calibri" w:cs="Tahoma"/>
          <w:bCs/>
        </w:rPr>
        <w:t>PARRA</w:t>
      </w:r>
      <w:r w:rsidRPr="00C54A31" w:rsidR="00083A1D">
        <w:rPr>
          <w:rFonts w:eastAsia="Calibri" w:cs="Tahoma"/>
          <w:bCs/>
        </w:rPr>
        <w:t xml:space="preserve"> </w:t>
      </w:r>
      <w:r w:rsidRPr="00C54A31">
        <w:rPr>
          <w:rFonts w:eastAsia="Calibri" w:cs="Tahoma"/>
          <w:bCs/>
        </w:rPr>
        <w:t>NORIEGA</w:t>
      </w:r>
      <w:r w:rsidRPr="00C54A31" w:rsidR="00083A1D">
        <w:rPr>
          <w:rFonts w:eastAsia="Calibri" w:cs="Tahoma"/>
          <w:bCs/>
        </w:rPr>
        <w:t xml:space="preserve"> </w:t>
      </w:r>
      <w:r w:rsidRPr="00C54A31">
        <w:rPr>
          <w:rFonts w:eastAsia="Calibri" w:cs="Tahoma"/>
          <w:bCs/>
        </w:rPr>
        <w:t>Y</w:t>
      </w:r>
      <w:r w:rsidRPr="00C54A31" w:rsidR="00083A1D">
        <w:rPr>
          <w:rFonts w:eastAsia="Calibri" w:cs="Tahoma"/>
          <w:bCs/>
        </w:rPr>
        <w:t xml:space="preserve"> </w:t>
      </w:r>
      <w:r w:rsidRPr="00C54A31">
        <w:rPr>
          <w:rFonts w:eastAsia="Calibri" w:cs="Tahoma"/>
          <w:bCs/>
        </w:rPr>
        <w:t>GUADALUPE</w:t>
      </w:r>
      <w:r w:rsidRPr="00C54A31" w:rsidR="00083A1D">
        <w:rPr>
          <w:rFonts w:eastAsia="Calibri" w:cs="Tahoma"/>
          <w:bCs/>
        </w:rPr>
        <w:t xml:space="preserve"> </w:t>
      </w:r>
      <w:r w:rsidRPr="00C54A31">
        <w:rPr>
          <w:rFonts w:eastAsia="Calibri" w:cs="Tahoma"/>
          <w:bCs/>
        </w:rPr>
        <w:t>RAMÍREZ</w:t>
      </w:r>
      <w:r w:rsidRPr="00C54A31" w:rsidR="00083A1D">
        <w:rPr>
          <w:rFonts w:eastAsia="Calibri" w:cs="Tahoma"/>
          <w:bCs/>
        </w:rPr>
        <w:t xml:space="preserve"> </w:t>
      </w:r>
      <w:r w:rsidRPr="00C54A31">
        <w:rPr>
          <w:rFonts w:eastAsia="Calibri" w:cs="Tahoma"/>
          <w:bCs/>
        </w:rPr>
        <w:t>PEÑA,</w:t>
      </w:r>
      <w:r w:rsidRPr="00C54A31" w:rsidR="00083A1D">
        <w:rPr>
          <w:rFonts w:eastAsia="Calibri" w:cs="Tahoma"/>
          <w:bCs/>
        </w:rPr>
        <w:t xml:space="preserve"> </w:t>
      </w:r>
      <w:r w:rsidRPr="00C54A31">
        <w:rPr>
          <w:rFonts w:eastAsia="Calibri" w:cs="Tahoma"/>
          <w:bCs/>
        </w:rPr>
        <w:t>EN</w:t>
      </w:r>
      <w:r w:rsidRPr="00C54A31" w:rsidR="00083A1D">
        <w:rPr>
          <w:rFonts w:eastAsia="Calibri" w:cs="Tahoma"/>
          <w:bCs/>
        </w:rPr>
        <w:t xml:space="preserve"> </w:t>
      </w:r>
      <w:r w:rsidRPr="00C54A31">
        <w:rPr>
          <w:rFonts w:eastAsia="Calibri" w:cs="Tahoma"/>
          <w:bCs/>
        </w:rPr>
        <w:t>LA</w:t>
      </w:r>
      <w:r w:rsidRPr="00C54A31" w:rsidR="00083A1D">
        <w:rPr>
          <w:rFonts w:eastAsia="Calibri" w:cs="Tahoma"/>
          <w:bCs/>
        </w:rPr>
        <w:t xml:space="preserve"> </w:t>
      </w:r>
      <w:r w:rsidRPr="00C54A31">
        <w:rPr>
          <w:rFonts w:eastAsia="Calibri" w:cs="Tahoma"/>
          <w:bCs/>
        </w:rPr>
        <w:t>CUADRAGÉSIMA</w:t>
      </w:r>
      <w:r w:rsidRPr="00C54A31" w:rsidR="00083A1D">
        <w:rPr>
          <w:rFonts w:eastAsia="Calibri" w:cs="Tahoma"/>
          <w:bCs/>
        </w:rPr>
        <w:t xml:space="preserve"> </w:t>
      </w:r>
      <w:r w:rsidR="007C1329">
        <w:rPr>
          <w:rFonts w:eastAsia="Calibri" w:cs="Tahoma"/>
          <w:bCs/>
        </w:rPr>
        <w:t>TERCERA</w:t>
      </w:r>
      <w:r w:rsidRPr="00C54A31" w:rsidR="00083A1D">
        <w:rPr>
          <w:rFonts w:eastAsia="Calibri" w:cs="Tahoma"/>
          <w:bCs/>
        </w:rPr>
        <w:t xml:space="preserve"> </w:t>
      </w:r>
      <w:r w:rsidRPr="00C54A31">
        <w:rPr>
          <w:rFonts w:eastAsia="Calibri" w:cs="Tahoma"/>
          <w:bCs/>
        </w:rPr>
        <w:t>SESIÓN</w:t>
      </w:r>
      <w:r w:rsidRPr="00C54A31" w:rsidR="00083A1D">
        <w:rPr>
          <w:rFonts w:eastAsia="Calibri" w:cs="Tahoma"/>
          <w:bCs/>
        </w:rPr>
        <w:t xml:space="preserve"> </w:t>
      </w:r>
      <w:r w:rsidRPr="00C54A31">
        <w:rPr>
          <w:rFonts w:eastAsia="Calibri" w:cs="Tahoma"/>
          <w:bCs/>
        </w:rPr>
        <w:t>ORDINARIA,</w:t>
      </w:r>
      <w:r w:rsidRPr="00C54A31" w:rsidR="00083A1D">
        <w:rPr>
          <w:rFonts w:eastAsia="Calibri" w:cs="Tahoma"/>
          <w:bCs/>
        </w:rPr>
        <w:t xml:space="preserve"> </w:t>
      </w:r>
      <w:r w:rsidRPr="00C54A31">
        <w:rPr>
          <w:rFonts w:eastAsia="Calibri" w:cs="Tahoma"/>
          <w:bCs/>
        </w:rPr>
        <w:t>CELEBRADA</w:t>
      </w:r>
      <w:r w:rsidRPr="00C54A31" w:rsidR="00083A1D">
        <w:rPr>
          <w:rFonts w:eastAsia="Calibri" w:cs="Tahoma"/>
          <w:bCs/>
        </w:rPr>
        <w:t xml:space="preserve"> </w:t>
      </w:r>
      <w:r w:rsidRPr="00C54A31">
        <w:rPr>
          <w:rFonts w:eastAsia="Calibri" w:cs="Tahoma"/>
          <w:bCs/>
        </w:rPr>
        <w:t>EL</w:t>
      </w:r>
      <w:r w:rsidRPr="00C54A31" w:rsidR="00083A1D">
        <w:rPr>
          <w:rFonts w:eastAsia="Calibri" w:cs="Tahoma"/>
          <w:bCs/>
        </w:rPr>
        <w:t xml:space="preserve"> </w:t>
      </w:r>
      <w:r w:rsidR="007C1329">
        <w:rPr>
          <w:rFonts w:eastAsia="Calibri" w:cs="Tahoma"/>
          <w:bCs/>
        </w:rPr>
        <w:t>PRIMERO</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007C1329">
        <w:rPr>
          <w:rFonts w:eastAsia="Calibri" w:cs="Tahoma"/>
          <w:bCs/>
        </w:rPr>
        <w:t>DICIEMBRE</w:t>
      </w:r>
      <w:r w:rsidRPr="00C54A31" w:rsidR="00083A1D">
        <w:rPr>
          <w:rFonts w:eastAsia="Calibri" w:cs="Tahoma"/>
          <w:bCs/>
        </w:rPr>
        <w:t xml:space="preserve"> </w:t>
      </w:r>
      <w:r w:rsidRPr="00C54A31">
        <w:rPr>
          <w:rFonts w:eastAsia="Calibri" w:cs="Tahoma"/>
          <w:bCs/>
        </w:rPr>
        <w:t>DE</w:t>
      </w:r>
      <w:r w:rsidRPr="00C54A31" w:rsidR="00083A1D">
        <w:rPr>
          <w:rFonts w:eastAsia="Calibri" w:cs="Tahoma"/>
          <w:bCs/>
        </w:rPr>
        <w:t xml:space="preserve"> </w:t>
      </w:r>
      <w:r w:rsidRPr="00C54A31">
        <w:rPr>
          <w:rFonts w:eastAsia="Calibri" w:cs="Tahoma"/>
          <w:bCs/>
        </w:rPr>
        <w:t>DOS</w:t>
      </w:r>
      <w:r w:rsidRPr="00C54A31" w:rsidR="00083A1D">
        <w:rPr>
          <w:rFonts w:eastAsia="Calibri" w:cs="Tahoma"/>
          <w:bCs/>
        </w:rPr>
        <w:t xml:space="preserve"> </w:t>
      </w:r>
      <w:r w:rsidRPr="00C54A31">
        <w:rPr>
          <w:rFonts w:eastAsia="Calibri" w:cs="Tahoma"/>
          <w:bCs/>
        </w:rPr>
        <w:t>MIL</w:t>
      </w:r>
      <w:r w:rsidRPr="00C54A31" w:rsidR="00083A1D">
        <w:rPr>
          <w:rFonts w:eastAsia="Calibri" w:cs="Tahoma"/>
          <w:bCs/>
        </w:rPr>
        <w:t xml:space="preserve"> </w:t>
      </w:r>
      <w:r w:rsidRPr="00C54A31">
        <w:rPr>
          <w:rFonts w:eastAsia="Calibri" w:cs="Tahoma"/>
          <w:bCs/>
        </w:rPr>
        <w:t>VEINTIUNO,</w:t>
      </w:r>
      <w:r w:rsidRPr="00C54A31" w:rsidR="00083A1D">
        <w:rPr>
          <w:rFonts w:eastAsia="Calibri" w:cs="Tahoma"/>
          <w:bCs/>
        </w:rPr>
        <w:t xml:space="preserve"> </w:t>
      </w:r>
      <w:r w:rsidRPr="00C54A31">
        <w:rPr>
          <w:rFonts w:eastAsia="Calibri" w:cs="Tahoma"/>
          <w:bCs/>
        </w:rPr>
        <w:t>ANTE</w:t>
      </w:r>
      <w:r w:rsidRPr="00C54A31" w:rsidR="00083A1D">
        <w:rPr>
          <w:rFonts w:eastAsia="Calibri" w:cs="Tahoma"/>
          <w:bCs/>
        </w:rPr>
        <w:t xml:space="preserve"> </w:t>
      </w:r>
      <w:r w:rsidRPr="00C54A31">
        <w:rPr>
          <w:rFonts w:eastAsia="Calibri" w:cs="Tahoma"/>
          <w:bCs/>
        </w:rPr>
        <w:t>EL</w:t>
      </w:r>
      <w:r w:rsidRPr="00C54A31" w:rsidR="00083A1D">
        <w:rPr>
          <w:rFonts w:eastAsia="Calibri" w:cs="Tahoma"/>
          <w:bCs/>
        </w:rPr>
        <w:t xml:space="preserve"> </w:t>
      </w:r>
      <w:r w:rsidRPr="00C54A31">
        <w:rPr>
          <w:rFonts w:eastAsia="Calibri" w:cs="Tahoma"/>
          <w:bCs/>
        </w:rPr>
        <w:t>SECRETARIO</w:t>
      </w:r>
      <w:r w:rsidRPr="00C54A31" w:rsidR="00083A1D">
        <w:rPr>
          <w:rFonts w:eastAsia="Calibri" w:cs="Tahoma"/>
          <w:bCs/>
        </w:rPr>
        <w:t xml:space="preserve"> </w:t>
      </w:r>
      <w:r w:rsidRPr="00C54A31">
        <w:rPr>
          <w:rFonts w:eastAsia="Calibri" w:cs="Tahoma"/>
          <w:bCs/>
        </w:rPr>
        <w:t>TÉCNICO</w:t>
      </w:r>
      <w:r w:rsidRPr="00C54A31" w:rsidR="00083A1D">
        <w:rPr>
          <w:rFonts w:eastAsia="Calibri" w:cs="Tahoma"/>
          <w:bCs/>
        </w:rPr>
        <w:t xml:space="preserve"> </w:t>
      </w:r>
      <w:r w:rsidRPr="00C54A31">
        <w:rPr>
          <w:rFonts w:eastAsia="Calibri" w:cs="Tahoma"/>
          <w:bCs/>
        </w:rPr>
        <w:t>DEL</w:t>
      </w:r>
      <w:r w:rsidRPr="00C54A31" w:rsidR="00083A1D">
        <w:rPr>
          <w:rFonts w:eastAsia="Calibri" w:cs="Tahoma"/>
          <w:bCs/>
        </w:rPr>
        <w:t xml:space="preserve"> </w:t>
      </w:r>
      <w:r w:rsidRPr="00C54A31">
        <w:rPr>
          <w:rFonts w:eastAsia="Calibri" w:cs="Tahoma"/>
          <w:bCs/>
        </w:rPr>
        <w:t>PLENO,</w:t>
      </w:r>
      <w:r w:rsidRPr="00C54A31" w:rsidR="00083A1D">
        <w:rPr>
          <w:rFonts w:eastAsia="Calibri" w:cs="Tahoma"/>
          <w:bCs/>
        </w:rPr>
        <w:t xml:space="preserve"> </w:t>
      </w:r>
      <w:r w:rsidRPr="00C54A31">
        <w:rPr>
          <w:rFonts w:eastAsia="Calibri" w:cs="Tahoma"/>
          <w:bCs/>
        </w:rPr>
        <w:t>ALEXIS</w:t>
      </w:r>
      <w:r w:rsidRPr="00C54A31" w:rsidR="00083A1D">
        <w:rPr>
          <w:rFonts w:eastAsia="Calibri" w:cs="Tahoma"/>
          <w:bCs/>
        </w:rPr>
        <w:t xml:space="preserve"> </w:t>
      </w:r>
      <w:r w:rsidRPr="00C54A31">
        <w:rPr>
          <w:rFonts w:eastAsia="Calibri" w:cs="Tahoma"/>
          <w:bCs/>
        </w:rPr>
        <w:t>TAPIA</w:t>
      </w:r>
      <w:r w:rsidRPr="00C54A31" w:rsidR="00083A1D">
        <w:rPr>
          <w:rFonts w:eastAsia="Calibri" w:cs="Tahoma"/>
          <w:bCs/>
        </w:rPr>
        <w:t xml:space="preserve"> </w:t>
      </w:r>
      <w:r w:rsidRPr="00C54A31">
        <w:rPr>
          <w:rFonts w:eastAsia="Calibri" w:cs="Tahoma"/>
          <w:bCs/>
        </w:rPr>
        <w:t>RAMÍREZ.</w:t>
      </w:r>
    </w:p>
    <w:p w:rsidRPr="00C54A31" w:rsidR="00177EE1" w:rsidP="00CB33B5" w:rsidRDefault="00177EE1" w14:paraId="3319FB24" w14:textId="77777777">
      <w:pPr>
        <w:spacing w:after="0" w:line="360" w:lineRule="auto"/>
        <w:jc w:val="left"/>
        <w:rPr>
          <w:rFonts w:eastAsia="Calibri" w:cs="Tahoma"/>
          <w:b/>
          <w:bCs/>
        </w:rPr>
      </w:pPr>
      <w:r w:rsidRPr="00C54A31">
        <w:rPr>
          <w:rFonts w:eastAsia="Calibri" w:cs="Tahoma"/>
          <w:b/>
          <w:bCs/>
        </w:rPr>
        <w:br w:type="page"/>
      </w:r>
    </w:p>
    <w:p w:rsidRPr="00C54A31" w:rsidR="00177EE1" w:rsidP="00CB33B5" w:rsidRDefault="00177EE1" w14:paraId="06C45498" w14:textId="77777777">
      <w:pPr>
        <w:spacing w:after="0" w:line="360" w:lineRule="auto"/>
      </w:pPr>
    </w:p>
    <w:p w:rsidRPr="00C54A31" w:rsidR="00177EE1" w:rsidP="00CB33B5" w:rsidRDefault="00177EE1" w14:paraId="34EE0DC2" w14:textId="77777777">
      <w:pPr>
        <w:spacing w:after="0" w:line="360" w:lineRule="auto"/>
      </w:pPr>
    </w:p>
    <w:sectPr w:rsidRPr="00C54A31" w:rsidR="00177EE1" w:rsidSect="00177EE1">
      <w:headerReference w:type="even" r:id="rId19"/>
      <w:headerReference w:type="default" r:id="rId20"/>
      <w:footerReference w:type="even" r:id="rId21"/>
      <w:footerReference w:type="default" r:id="rId22"/>
      <w:headerReference w:type="first" r:id="rId23"/>
      <w:footerReference w:type="first" r:id="rId24"/>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2337" w:rsidP="00177EE1" w:rsidRDefault="00452337" w14:paraId="50D71353" w14:textId="77777777">
      <w:pPr>
        <w:spacing w:after="0" w:line="240" w:lineRule="auto"/>
      </w:pPr>
      <w:r>
        <w:separator/>
      </w:r>
    </w:p>
  </w:endnote>
  <w:endnote w:type="continuationSeparator" w:id="0">
    <w:p w:rsidR="00452337" w:rsidP="00177EE1" w:rsidRDefault="00452337" w14:paraId="244564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61157">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1157">
              <w:rPr>
                <w:b/>
                <w:bCs/>
                <w:noProof/>
              </w:rPr>
              <w:t>59</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B7B6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B7B66">
              <w:rPr>
                <w:b/>
                <w:bCs/>
                <w:noProof/>
              </w:rPr>
              <w:t>63</w:t>
            </w:r>
            <w:r>
              <w:rPr>
                <w:b/>
                <w:bCs/>
                <w:sz w:val="24"/>
                <w:szCs w:val="24"/>
              </w:rPr>
              <w:fldChar w:fldCharType="end"/>
            </w:r>
          </w:p>
        </w:sdtContent>
      </w:sdt>
    </w:sdtContent>
  </w:sdt>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2337" w:rsidP="00177EE1" w:rsidRDefault="00452337" w14:paraId="27B0204C" w14:textId="77777777">
      <w:pPr>
        <w:spacing w:after="0" w:line="240" w:lineRule="auto"/>
      </w:pPr>
      <w:r>
        <w:separator/>
      </w:r>
    </w:p>
  </w:footnote>
  <w:footnote w:type="continuationSeparator" w:id="0">
    <w:p w:rsidR="00452337" w:rsidP="00177EE1" w:rsidRDefault="00452337" w14:paraId="1926218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452337"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177EE1" w:rsidRDefault="000138A1" w14:paraId="4682C08D" w14:textId="25AD94F7">
          <w:pPr>
            <w:tabs>
              <w:tab w:val="right" w:pos="8838"/>
            </w:tabs>
            <w:ind w:left="-28" w:right="454"/>
            <w:rPr>
              <w:rFonts w:eastAsia="Calibri" w:cs="Tahoma"/>
            </w:rPr>
          </w:pPr>
          <w:r w:rsidRPr="00177EE1">
            <w:rPr>
              <w:rFonts w:eastAsia="Calibri" w:cs="Tahoma"/>
              <w:bCs/>
              <w:lang w:val="es-MX"/>
            </w:rPr>
            <w:t>04</w:t>
          </w:r>
          <w:r w:rsidR="007B47E8">
            <w:rPr>
              <w:rFonts w:eastAsia="Calibri" w:cs="Tahoma"/>
              <w:bCs/>
              <w:lang w:val="es-MX"/>
            </w:rPr>
            <w:t>7</w:t>
          </w:r>
          <w:r w:rsidR="00852566">
            <w:rPr>
              <w:rFonts w:eastAsia="Calibri" w:cs="Tahoma"/>
              <w:bCs/>
              <w:lang w:val="es-MX"/>
            </w:rPr>
            <w:t>8</w:t>
          </w:r>
          <w:r w:rsidR="007B47E8">
            <w:rPr>
              <w:rFonts w:eastAsia="Calibri" w:cs="Tahoma"/>
              <w:bCs/>
              <w:lang w:val="es-MX"/>
            </w:rPr>
            <w:t>6</w:t>
          </w:r>
          <w:r w:rsidRPr="00177EE1">
            <w:rPr>
              <w:rFonts w:eastAsia="Calibri" w:cs="Tahoma"/>
              <w:bCs/>
              <w:lang w:val="es-MX"/>
            </w:rPr>
            <w:t>/INFOEM/IP/RR/2021</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852566" w14:paraId="687FCF16" w14:textId="34F97963">
          <w:pPr>
            <w:tabs>
              <w:tab w:val="right" w:pos="8838"/>
            </w:tabs>
            <w:ind w:right="454"/>
            <w:rPr>
              <w:rFonts w:eastAsia="Calibri" w:cs="Tahoma"/>
              <w:lang w:val="es-MX"/>
            </w:rPr>
          </w:pPr>
          <w:r>
            <w:rPr>
              <w:rFonts w:eastAsia="Calibri" w:cs="Tahoma"/>
              <w:bCs/>
              <w:lang w:val="es-MX"/>
            </w:rPr>
            <w:t>Secretaría de Educación</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452337"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619A15C1" w14:paraId="59C1B90A" w14:textId="77777777">
      <w:trPr>
        <w:trHeight w:val="1546"/>
      </w:trPr>
      <w:tc>
        <w:tcPr>
          <w:tcW w:w="2127" w:type="dxa"/>
          <w:shd w:val="clear" w:color="auto" w:fill="auto"/>
          <w:tcMar/>
        </w:tcPr>
        <w:p w:rsidRPr="005C106F" w:rsidR="000138A1" w:rsidP="00177EE1" w:rsidRDefault="000138A1"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619A15C1"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177EE1" w:rsidRDefault="000138A1" w14:paraId="34232C66" w14:textId="77777777">
                <w:pPr>
                  <w:tabs>
                    <w:tab w:val="right" w:pos="8838"/>
                  </w:tabs>
                  <w:ind w:left="-28" w:right="-107"/>
                  <w:rPr>
                    <w:rFonts w:eastAsia="Calibri" w:cs="Tahoma"/>
                    <w:bCs/>
                    <w:lang w:val="es-MX"/>
                  </w:rPr>
                </w:pPr>
              </w:p>
              <w:p w:rsidRPr="0015161E" w:rsidR="000138A1" w:rsidP="00177EE1" w:rsidRDefault="000138A1" w14:paraId="446B26B0" w14:textId="54799EDD">
                <w:pPr>
                  <w:tabs>
                    <w:tab w:val="right" w:pos="8838"/>
                  </w:tabs>
                  <w:ind w:left="-28" w:right="-107"/>
                  <w:rPr>
                    <w:rFonts w:eastAsia="Calibri" w:cs="Tahoma"/>
                    <w:bCs/>
                    <w:lang w:val="es-MX"/>
                  </w:rPr>
                </w:pPr>
                <w:r w:rsidRPr="00177EE1">
                  <w:rPr>
                    <w:rFonts w:eastAsia="Calibri" w:cs="Tahoma"/>
                    <w:bCs/>
                    <w:lang w:val="es-MX"/>
                  </w:rPr>
                  <w:t>0</w:t>
                </w:r>
                <w:r w:rsidR="004D309D">
                  <w:rPr>
                    <w:rFonts w:eastAsia="Calibri" w:cs="Tahoma"/>
                    <w:bCs/>
                    <w:lang w:val="es-MX"/>
                  </w:rPr>
                  <w:t>47</w:t>
                </w:r>
                <w:r w:rsidR="0015161E">
                  <w:rPr>
                    <w:rFonts w:eastAsia="Calibri" w:cs="Tahoma"/>
                    <w:bCs/>
                    <w:lang w:val="es-MX"/>
                  </w:rPr>
                  <w:t>86</w:t>
                </w:r>
                <w:r w:rsidR="004D309D">
                  <w:rPr>
                    <w:rFonts w:eastAsia="Calibri" w:cs="Tahoma"/>
                    <w:bCs/>
                    <w:lang w:val="es-MX"/>
                  </w:rPr>
                  <w:t>/</w:t>
                </w:r>
                <w:r w:rsidRPr="00177EE1">
                  <w:rPr>
                    <w:rFonts w:eastAsia="Calibri" w:cs="Tahoma"/>
                    <w:bCs/>
                    <w:lang w:val="es-MX"/>
                  </w:rPr>
                  <w:t>INFOEM/IP/RR/2021</w:t>
                </w:r>
              </w:p>
            </w:tc>
          </w:tr>
          <w:tr w:rsidR="000138A1" w:rsidTr="619A15C1"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619A15C1" w:rsidRDefault="0015161E" w14:paraId="66275329" w14:textId="72A24BAE">
                <w:pPr>
                  <w:pStyle w:val="Normal"/>
                  <w:tabs>
                    <w:tab w:val="right" w:leader="none" w:pos="8838"/>
                  </w:tabs>
                  <w:bidi w:val="0"/>
                  <w:spacing w:before="0" w:beforeAutospacing="off" w:after="0" w:afterAutospacing="off" w:line="259" w:lineRule="auto"/>
                  <w:ind w:left="-28" w:right="-107"/>
                  <w:jc w:val="both"/>
                  <w:rPr>
                    <w:rFonts w:ascii="Palatino Linotype" w:hAnsi="Palatino Linotype" w:eastAsia="Calibri" w:cs=""/>
                    <w:color w:val="000000" w:themeColor="text1" w:themeTint="FF" w:themeShade="FF"/>
                    <w:highlight w:val="black"/>
                    <w:lang w:val="es-MX"/>
                  </w:rPr>
                </w:pPr>
                <w:r w:rsidRPr="619A15C1" w:rsidR="619A15C1">
                  <w:rPr>
                    <w:rFonts w:eastAsia="Calibri" w:cs="Tahoma"/>
                    <w:highlight w:val="black"/>
                    <w:lang w:val="es-MX"/>
                  </w:rPr>
                  <w:t>XXXXXXXXXXXXXXX</w:t>
                </w:r>
              </w:p>
            </w:tc>
          </w:tr>
          <w:tr w:rsidR="000138A1" w:rsidTr="619A15C1"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15161E" w:rsidRDefault="0015161E" w14:paraId="6CCA2CAC" w14:textId="45F1FF27">
                <w:pPr>
                  <w:tabs>
                    <w:tab w:val="right" w:pos="8838"/>
                  </w:tabs>
                  <w:ind w:left="-28" w:right="-107"/>
                  <w:rPr>
                    <w:rFonts w:eastAsia="Calibri" w:cs="Tahoma"/>
                    <w:bCs/>
                    <w:lang w:val="es-MX"/>
                  </w:rPr>
                </w:pPr>
                <w:r>
                  <w:rPr>
                    <w:rFonts w:eastAsia="Calibri" w:cs="Tahoma"/>
                    <w:bCs/>
                    <w:lang w:val="es-MX"/>
                  </w:rPr>
                  <w:t>Secretaría de Educación</w:t>
                </w:r>
              </w:p>
            </w:tc>
          </w:tr>
          <w:tr w:rsidR="000138A1" w:rsidTr="619A15C1"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452337"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05C"/>
    <w:multiLevelType w:val="hybridMultilevel"/>
    <w:tmpl w:val="3B800882"/>
    <w:lvl w:ilvl="0" w:tplc="06EE20A8">
      <w:start w:val="1"/>
      <w:numFmt w:val="lowerLetter"/>
      <w:lvlText w:val="%1)"/>
      <w:lvlJc w:val="left"/>
      <w:pPr>
        <w:ind w:left="720" w:hanging="360"/>
      </w:pPr>
      <w:rPr>
        <w:rFonts w:hint="default"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B71DF8"/>
    <w:multiLevelType w:val="hybridMultilevel"/>
    <w:tmpl w:val="0AF4A222"/>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57F619A"/>
    <w:multiLevelType w:val="hybridMultilevel"/>
    <w:tmpl w:val="A69AE98C"/>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1FBA60E1"/>
    <w:multiLevelType w:val="hybridMultilevel"/>
    <w:tmpl w:val="E4E00840"/>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3D300B6"/>
    <w:multiLevelType w:val="hybridMultilevel"/>
    <w:tmpl w:val="85FC7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4A732A8"/>
    <w:multiLevelType w:val="hybridMultilevel"/>
    <w:tmpl w:val="85FC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B72FBD"/>
    <w:multiLevelType w:val="hybridMultilevel"/>
    <w:tmpl w:val="6770ABD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F2755DE"/>
    <w:multiLevelType w:val="hybridMultilevel"/>
    <w:tmpl w:val="61406A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5BA50DD"/>
    <w:multiLevelType w:val="hybridMultilevel"/>
    <w:tmpl w:val="3236992E"/>
    <w:lvl w:ilvl="0" w:tplc="FFFFFFFF">
      <w:start w:val="1"/>
      <w:numFmt w:val="decimal"/>
      <w:lvlText w:val="%1."/>
      <w:lvlJc w:val="left"/>
      <w:pPr>
        <w:ind w:left="720" w:hanging="360"/>
      </w:pPr>
      <w:rPr>
        <w:rFonts w:hint="default"/>
      </w:rPr>
    </w:lvl>
    <w:lvl w:ilvl="1" w:tplc="EC8EB4B0">
      <w:start w:val="1"/>
      <w:numFmt w:val="decimal"/>
      <w:lvlText w:val="%2."/>
      <w:lvlJc w:val="left"/>
      <w:pPr>
        <w:ind w:left="1440" w:hanging="360"/>
      </w:pPr>
      <w:rPr>
        <w:rFonts w:ascii="Palatino Linotype" w:hAnsi="Palatino Linotype" w:cs="Arial" w:eastAsia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E34535E"/>
    <w:multiLevelType w:val="hybridMultilevel"/>
    <w:tmpl w:val="3236992E"/>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ascii="Palatino Linotype" w:hAnsi="Palatino Linotype" w:cs="Arial" w:eastAsia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1"/>
  </w:num>
  <w:num w:numId="4">
    <w:abstractNumId w:val="0"/>
  </w:num>
  <w:num w:numId="5">
    <w:abstractNumId w:val="8"/>
  </w:num>
  <w:num w:numId="6">
    <w:abstractNumId w:val="7"/>
  </w:num>
  <w:num w:numId="7">
    <w:abstractNumId w:val="5"/>
  </w:num>
  <w:num w:numId="8">
    <w:abstractNumId w:val="4"/>
  </w:num>
  <w:num w:numId="9">
    <w:abstractNumId w:val="1"/>
  </w:num>
  <w:num w:numId="10">
    <w:abstractNumId w:val="3"/>
  </w:num>
  <w:num w:numId="11">
    <w:abstractNumId w:val="2"/>
  </w:num>
  <w:num w:numId="12">
    <w:abstractNumId w:val="9"/>
  </w:num>
  <w:num w:numId="13">
    <w:abstractNumId w:val="12"/>
  </w:num>
  <w:num w:numId="14">
    <w:abstractNumId w:val="13"/>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38A1"/>
    <w:rsid w:val="0001416C"/>
    <w:rsid w:val="00027A38"/>
    <w:rsid w:val="00031EC8"/>
    <w:rsid w:val="00035FB8"/>
    <w:rsid w:val="000361CD"/>
    <w:rsid w:val="00042AD3"/>
    <w:rsid w:val="00043703"/>
    <w:rsid w:val="00045ABF"/>
    <w:rsid w:val="00062B87"/>
    <w:rsid w:val="00065115"/>
    <w:rsid w:val="000771BD"/>
    <w:rsid w:val="00083A1D"/>
    <w:rsid w:val="00084C42"/>
    <w:rsid w:val="00087ECD"/>
    <w:rsid w:val="000B7B66"/>
    <w:rsid w:val="000E4556"/>
    <w:rsid w:val="00115B9F"/>
    <w:rsid w:val="00120AC3"/>
    <w:rsid w:val="00122C11"/>
    <w:rsid w:val="0013054B"/>
    <w:rsid w:val="00135EC3"/>
    <w:rsid w:val="0015161E"/>
    <w:rsid w:val="00177EE1"/>
    <w:rsid w:val="00195046"/>
    <w:rsid w:val="001964D1"/>
    <w:rsid w:val="001D521B"/>
    <w:rsid w:val="001E0584"/>
    <w:rsid w:val="001E10F0"/>
    <w:rsid w:val="001E2972"/>
    <w:rsid w:val="001E4327"/>
    <w:rsid w:val="001E73AE"/>
    <w:rsid w:val="001E757C"/>
    <w:rsid w:val="002033C8"/>
    <w:rsid w:val="0021058D"/>
    <w:rsid w:val="002327BA"/>
    <w:rsid w:val="002600D6"/>
    <w:rsid w:val="00291B13"/>
    <w:rsid w:val="002A1D89"/>
    <w:rsid w:val="002A28F5"/>
    <w:rsid w:val="002A4B81"/>
    <w:rsid w:val="002B32D0"/>
    <w:rsid w:val="002B5936"/>
    <w:rsid w:val="002D6448"/>
    <w:rsid w:val="002D66A7"/>
    <w:rsid w:val="002E3580"/>
    <w:rsid w:val="002E51C7"/>
    <w:rsid w:val="002F09A8"/>
    <w:rsid w:val="002F0D2C"/>
    <w:rsid w:val="00302D1F"/>
    <w:rsid w:val="003122FF"/>
    <w:rsid w:val="00330DCB"/>
    <w:rsid w:val="00335F68"/>
    <w:rsid w:val="0034753B"/>
    <w:rsid w:val="00354F20"/>
    <w:rsid w:val="00361157"/>
    <w:rsid w:val="003806C6"/>
    <w:rsid w:val="003812D9"/>
    <w:rsid w:val="0039002F"/>
    <w:rsid w:val="003A1AC3"/>
    <w:rsid w:val="003A5680"/>
    <w:rsid w:val="003B3A2A"/>
    <w:rsid w:val="003C75C8"/>
    <w:rsid w:val="003D05EC"/>
    <w:rsid w:val="003E4248"/>
    <w:rsid w:val="004028B1"/>
    <w:rsid w:val="00415D6D"/>
    <w:rsid w:val="00416A62"/>
    <w:rsid w:val="00452337"/>
    <w:rsid w:val="00457B4D"/>
    <w:rsid w:val="0047525A"/>
    <w:rsid w:val="004A2567"/>
    <w:rsid w:val="004A5273"/>
    <w:rsid w:val="004A6307"/>
    <w:rsid w:val="004B6553"/>
    <w:rsid w:val="004B79DC"/>
    <w:rsid w:val="004C7573"/>
    <w:rsid w:val="004D309D"/>
    <w:rsid w:val="004E33BF"/>
    <w:rsid w:val="00511313"/>
    <w:rsid w:val="005219A7"/>
    <w:rsid w:val="00532233"/>
    <w:rsid w:val="00543DD3"/>
    <w:rsid w:val="00546074"/>
    <w:rsid w:val="00580A65"/>
    <w:rsid w:val="0058662F"/>
    <w:rsid w:val="005A7EFD"/>
    <w:rsid w:val="005B34C9"/>
    <w:rsid w:val="005C6C49"/>
    <w:rsid w:val="005E2103"/>
    <w:rsid w:val="005F2591"/>
    <w:rsid w:val="0060073D"/>
    <w:rsid w:val="00610D46"/>
    <w:rsid w:val="00614CD3"/>
    <w:rsid w:val="0062723B"/>
    <w:rsid w:val="0063423F"/>
    <w:rsid w:val="00635C41"/>
    <w:rsid w:val="006566DA"/>
    <w:rsid w:val="006574AF"/>
    <w:rsid w:val="00657EB2"/>
    <w:rsid w:val="00695CCE"/>
    <w:rsid w:val="006B4237"/>
    <w:rsid w:val="006C03F9"/>
    <w:rsid w:val="006C181C"/>
    <w:rsid w:val="006F158D"/>
    <w:rsid w:val="006F7C85"/>
    <w:rsid w:val="00701FB1"/>
    <w:rsid w:val="00717003"/>
    <w:rsid w:val="00744F3B"/>
    <w:rsid w:val="00745678"/>
    <w:rsid w:val="00745877"/>
    <w:rsid w:val="00753965"/>
    <w:rsid w:val="007576ED"/>
    <w:rsid w:val="00761513"/>
    <w:rsid w:val="00785C4E"/>
    <w:rsid w:val="00790365"/>
    <w:rsid w:val="00793151"/>
    <w:rsid w:val="00795EE6"/>
    <w:rsid w:val="007965D7"/>
    <w:rsid w:val="007A4EAD"/>
    <w:rsid w:val="007B0A01"/>
    <w:rsid w:val="007B4464"/>
    <w:rsid w:val="007B47E8"/>
    <w:rsid w:val="007B4D05"/>
    <w:rsid w:val="007C1329"/>
    <w:rsid w:val="008072B5"/>
    <w:rsid w:val="00810CC5"/>
    <w:rsid w:val="008114D3"/>
    <w:rsid w:val="00833476"/>
    <w:rsid w:val="00837F12"/>
    <w:rsid w:val="00846D95"/>
    <w:rsid w:val="00852223"/>
    <w:rsid w:val="00852566"/>
    <w:rsid w:val="00857795"/>
    <w:rsid w:val="00870879"/>
    <w:rsid w:val="00877628"/>
    <w:rsid w:val="00880331"/>
    <w:rsid w:val="00890B2B"/>
    <w:rsid w:val="00895F51"/>
    <w:rsid w:val="008A6F3C"/>
    <w:rsid w:val="008B18DE"/>
    <w:rsid w:val="008C3AFE"/>
    <w:rsid w:val="008D28FA"/>
    <w:rsid w:val="008D60AF"/>
    <w:rsid w:val="00916742"/>
    <w:rsid w:val="0092376B"/>
    <w:rsid w:val="009535BB"/>
    <w:rsid w:val="00961EEA"/>
    <w:rsid w:val="009653BF"/>
    <w:rsid w:val="00965A88"/>
    <w:rsid w:val="0097214C"/>
    <w:rsid w:val="009809CA"/>
    <w:rsid w:val="009A2914"/>
    <w:rsid w:val="009C6967"/>
    <w:rsid w:val="009F1F5F"/>
    <w:rsid w:val="00A004FF"/>
    <w:rsid w:val="00A23BF6"/>
    <w:rsid w:val="00A25072"/>
    <w:rsid w:val="00A56AD4"/>
    <w:rsid w:val="00A64001"/>
    <w:rsid w:val="00A729A4"/>
    <w:rsid w:val="00A87C24"/>
    <w:rsid w:val="00AB1456"/>
    <w:rsid w:val="00AB726B"/>
    <w:rsid w:val="00AC1B37"/>
    <w:rsid w:val="00AD126E"/>
    <w:rsid w:val="00AD4342"/>
    <w:rsid w:val="00AE79CC"/>
    <w:rsid w:val="00B15E71"/>
    <w:rsid w:val="00B264AA"/>
    <w:rsid w:val="00B36119"/>
    <w:rsid w:val="00B540C7"/>
    <w:rsid w:val="00B57251"/>
    <w:rsid w:val="00B60AB2"/>
    <w:rsid w:val="00B7431D"/>
    <w:rsid w:val="00B81288"/>
    <w:rsid w:val="00B83A2A"/>
    <w:rsid w:val="00B941BE"/>
    <w:rsid w:val="00BD65B4"/>
    <w:rsid w:val="00BF232D"/>
    <w:rsid w:val="00C01D49"/>
    <w:rsid w:val="00C12CCE"/>
    <w:rsid w:val="00C245A3"/>
    <w:rsid w:val="00C43E6D"/>
    <w:rsid w:val="00C47A64"/>
    <w:rsid w:val="00C54A31"/>
    <w:rsid w:val="00C75990"/>
    <w:rsid w:val="00C838D5"/>
    <w:rsid w:val="00C87028"/>
    <w:rsid w:val="00CB33B5"/>
    <w:rsid w:val="00CC5BEA"/>
    <w:rsid w:val="00CF1D43"/>
    <w:rsid w:val="00CF4E3B"/>
    <w:rsid w:val="00D01E4B"/>
    <w:rsid w:val="00D05F94"/>
    <w:rsid w:val="00D10CAF"/>
    <w:rsid w:val="00D22916"/>
    <w:rsid w:val="00D2663C"/>
    <w:rsid w:val="00D30F98"/>
    <w:rsid w:val="00D405F4"/>
    <w:rsid w:val="00D42F25"/>
    <w:rsid w:val="00D80E7B"/>
    <w:rsid w:val="00DA7A18"/>
    <w:rsid w:val="00DE565F"/>
    <w:rsid w:val="00E0708A"/>
    <w:rsid w:val="00E3469A"/>
    <w:rsid w:val="00E408E0"/>
    <w:rsid w:val="00E41F37"/>
    <w:rsid w:val="00E433C9"/>
    <w:rsid w:val="00E456A3"/>
    <w:rsid w:val="00E54F49"/>
    <w:rsid w:val="00E62CC2"/>
    <w:rsid w:val="00E73FC7"/>
    <w:rsid w:val="00E75BF0"/>
    <w:rsid w:val="00E8133F"/>
    <w:rsid w:val="00E94E26"/>
    <w:rsid w:val="00E96974"/>
    <w:rsid w:val="00E970B9"/>
    <w:rsid w:val="00EA3749"/>
    <w:rsid w:val="00EB78CD"/>
    <w:rsid w:val="00EC72C5"/>
    <w:rsid w:val="00EF046F"/>
    <w:rsid w:val="00EF0DF1"/>
    <w:rsid w:val="00F326CA"/>
    <w:rsid w:val="00F4084F"/>
    <w:rsid w:val="00F53EF6"/>
    <w:rsid w:val="00F56E97"/>
    <w:rsid w:val="00F6245F"/>
    <w:rsid w:val="00F667B7"/>
    <w:rsid w:val="00F80EAA"/>
    <w:rsid w:val="00F83483"/>
    <w:rsid w:val="00F86A9A"/>
    <w:rsid w:val="00FB424D"/>
    <w:rsid w:val="00FB79D5"/>
    <w:rsid w:val="00FE1FAB"/>
    <w:rsid w:val="00FF2EE1"/>
    <w:rsid w:val="619A15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
    <w:name w:val="Unresolved Mention"/>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paragraph" w:styleId="Revisin">
    <w:name w:val="Revision"/>
    <w:hidden/>
    <w:uiPriority w:val="99"/>
    <w:semiHidden/>
    <w:rsid w:val="00035FB8"/>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dof.gob.mx/nota_detalle.php?codigo=5610347&amp;fecha=26/01/2021" TargetMode="External" Id="rId13" /><Relationship Type="http://schemas.openxmlformats.org/officeDocument/2006/relationships/hyperlink" Target="http://www.issemym.gob.mx/sites/www.issemym.gob.mx/files/Sistema%20de%20Capitalizacion%20Individual.jpg"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hyperlink" Target="http://legislacion.edomex.gob.mx/sites/legislacion.edomex.gob.mx/files/files/pdf/rgl/vig/rglvig066.pdf" TargetMode="External" Id="rId12" /><Relationship Type="http://schemas.openxmlformats.org/officeDocument/2006/relationships/image" Target="media/image3.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dof.gob.mx/nota_detalle.php?codigo=5492254&amp;fecha=28/07/2017"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egislacion.edomex.gob.mx/sites/legislacion.edomex.gob.mx/files/files/pdf/ley/vig/leyvig180.pdf" TargetMode="External" Id="rId11" /><Relationship Type="http://schemas.openxmlformats.org/officeDocument/2006/relationships/footer" Target="footer3.xml" Id="rId24" /><Relationship Type="http://schemas.openxmlformats.org/officeDocument/2006/relationships/webSettings" Target="webSettings.xml" Id="rId5" /><Relationship Type="http://schemas.openxmlformats.org/officeDocument/2006/relationships/hyperlink" Target="https://www.gob.mx/segob/renapo/acciones-y-programas/clave-unica-de-registro-de-poblacion-curp-142226" TargetMode="External" Id="rId15" /><Relationship Type="http://schemas.openxmlformats.org/officeDocument/2006/relationships/header" Target="header3.xml" Id="rId23" /><Relationship Type="http://schemas.openxmlformats.org/officeDocument/2006/relationships/hyperlink" Target="http://www.diputados.gob.mx/LeyesBiblio/pdf/LGE.pdf" TargetMode="External"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consultas.curp.gob.mx/CurpSP/html/informacionecurpPS.html" TargetMode="External" Id="rId14" /><Relationship Type="http://schemas.openxmlformats.org/officeDocument/2006/relationships/footer" Target="footer2.xml" Id="rId22" /><Relationship Type="http://schemas.openxmlformats.org/officeDocument/2006/relationships/glossaryDocument" Target="glossary/document.xml" Id="R219728e0ccee4319"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42fe64-2a62-43af-b2d4-6cd71ef268f2}"/>
      </w:docPartPr>
      <w:docPartBody>
        <w:p w14:paraId="33ACC30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FCAB4-9003-4FC3-A353-8573D1AF383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4</revision>
  <dcterms:created xsi:type="dcterms:W3CDTF">2021-11-26T03:07:00.0000000Z</dcterms:created>
  <dcterms:modified xsi:type="dcterms:W3CDTF">2021-12-03T17:45:27.1748796Z</dcterms:modified>
</coreProperties>
</file>