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0DC34D89" w:rsidR="00476727" w:rsidRPr="00955C0A" w:rsidRDefault="00476727" w:rsidP="0016347B">
      <w:pPr>
        <w:spacing w:before="240" w:after="240" w:line="360" w:lineRule="auto"/>
        <w:jc w:val="both"/>
        <w:rPr>
          <w:rFonts w:ascii="Palatino Linotype" w:hAnsi="Palatino Linotype" w:cs="Arial"/>
        </w:rPr>
      </w:pPr>
      <w:r w:rsidRPr="00955C0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955C0A">
        <w:rPr>
          <w:rFonts w:ascii="Palatino Linotype" w:hAnsi="Palatino Linotype" w:cs="Arial"/>
        </w:rPr>
        <w:t xml:space="preserve">o </w:t>
      </w:r>
      <w:r w:rsidR="005A7C28" w:rsidRPr="00955C0A">
        <w:rPr>
          <w:rFonts w:ascii="Palatino Linotype" w:hAnsi="Palatino Linotype" w:cs="Arial"/>
        </w:rPr>
        <w:t xml:space="preserve">en Metepec, Estado de México, a </w:t>
      </w:r>
      <w:r w:rsidR="005A65E8" w:rsidRPr="00955C0A">
        <w:rPr>
          <w:rFonts w:ascii="Palatino Linotype" w:hAnsi="Palatino Linotype" w:cs="Arial"/>
        </w:rPr>
        <w:t>trece</w:t>
      </w:r>
      <w:r w:rsidR="00DF63AF" w:rsidRPr="00955C0A">
        <w:rPr>
          <w:rFonts w:ascii="Palatino Linotype" w:hAnsi="Palatino Linotype" w:cs="Arial"/>
        </w:rPr>
        <w:t xml:space="preserve"> </w:t>
      </w:r>
      <w:r w:rsidR="0007536C" w:rsidRPr="00955C0A">
        <w:rPr>
          <w:rFonts w:ascii="Palatino Linotype" w:hAnsi="Palatino Linotype" w:cs="Arial"/>
        </w:rPr>
        <w:t xml:space="preserve">de </w:t>
      </w:r>
      <w:r w:rsidR="00DF63AF" w:rsidRPr="00955C0A">
        <w:rPr>
          <w:rFonts w:ascii="Palatino Linotype" w:hAnsi="Palatino Linotype" w:cs="Arial"/>
        </w:rPr>
        <w:t>octubre</w:t>
      </w:r>
      <w:r w:rsidR="0007536C" w:rsidRPr="00955C0A">
        <w:rPr>
          <w:rFonts w:ascii="Palatino Linotype" w:hAnsi="Palatino Linotype" w:cs="Arial"/>
        </w:rPr>
        <w:t xml:space="preserve"> de dos mil veintiuno</w:t>
      </w:r>
      <w:r w:rsidRPr="00955C0A">
        <w:rPr>
          <w:rFonts w:ascii="Palatino Linotype" w:hAnsi="Palatino Linotype" w:cs="Arial"/>
        </w:rPr>
        <w:t xml:space="preserve">. </w:t>
      </w:r>
    </w:p>
    <w:p w14:paraId="76EF8020" w14:textId="097294D9" w:rsidR="00D06012" w:rsidRPr="00955C0A" w:rsidRDefault="00D06012" w:rsidP="0016347B">
      <w:pPr>
        <w:spacing w:before="240" w:after="240" w:line="360" w:lineRule="auto"/>
        <w:jc w:val="both"/>
        <w:rPr>
          <w:rFonts w:ascii="Palatino Linotype" w:hAnsi="Palatino Linotype" w:cs="Arial"/>
        </w:rPr>
      </w:pPr>
      <w:r w:rsidRPr="00955C0A">
        <w:rPr>
          <w:rFonts w:ascii="Palatino Linotype" w:hAnsi="Palatino Linotype" w:cs="Arial"/>
          <w:b/>
        </w:rPr>
        <w:t>VISTO</w:t>
      </w:r>
      <w:r w:rsidR="009A618A" w:rsidRPr="00955C0A">
        <w:rPr>
          <w:rFonts w:ascii="Palatino Linotype" w:hAnsi="Palatino Linotype" w:cs="Arial"/>
        </w:rPr>
        <w:t xml:space="preserve"> el </w:t>
      </w:r>
      <w:r w:rsidRPr="00955C0A">
        <w:rPr>
          <w:rFonts w:ascii="Palatino Linotype" w:hAnsi="Palatino Linotype" w:cs="Arial"/>
        </w:rPr>
        <w:t>expediente formado con motivo del</w:t>
      </w:r>
      <w:r w:rsidR="009A618A" w:rsidRPr="00955C0A">
        <w:rPr>
          <w:rFonts w:ascii="Palatino Linotype" w:hAnsi="Palatino Linotype" w:cs="Arial"/>
        </w:rPr>
        <w:t xml:space="preserve"> </w:t>
      </w:r>
      <w:r w:rsidRPr="00955C0A">
        <w:rPr>
          <w:rFonts w:ascii="Palatino Linotype" w:hAnsi="Palatino Linotype" w:cs="Arial"/>
        </w:rPr>
        <w:t xml:space="preserve">recurso de revisión </w:t>
      </w:r>
      <w:r w:rsidR="0060496C" w:rsidRPr="00955C0A">
        <w:rPr>
          <w:rFonts w:ascii="Palatino Linotype" w:hAnsi="Palatino Linotype" w:cs="Arial"/>
          <w:b/>
        </w:rPr>
        <w:t>0</w:t>
      </w:r>
      <w:r w:rsidR="003B0E71" w:rsidRPr="00955C0A">
        <w:rPr>
          <w:rFonts w:ascii="Palatino Linotype" w:hAnsi="Palatino Linotype" w:cs="Arial"/>
          <w:b/>
        </w:rPr>
        <w:t>4044</w:t>
      </w:r>
      <w:r w:rsidR="00AA36EE" w:rsidRPr="00955C0A">
        <w:rPr>
          <w:rFonts w:ascii="Palatino Linotype" w:hAnsi="Palatino Linotype" w:cs="Arial"/>
          <w:b/>
        </w:rPr>
        <w:t>/</w:t>
      </w:r>
      <w:r w:rsidR="00972709" w:rsidRPr="00955C0A">
        <w:rPr>
          <w:rFonts w:ascii="Palatino Linotype" w:hAnsi="Palatino Linotype" w:cs="Arial"/>
          <w:b/>
        </w:rPr>
        <w:t>INFOEM/IP/RR/202</w:t>
      </w:r>
      <w:r w:rsidR="006220B0" w:rsidRPr="00955C0A">
        <w:rPr>
          <w:rFonts w:ascii="Palatino Linotype" w:hAnsi="Palatino Linotype" w:cs="Arial"/>
          <w:b/>
        </w:rPr>
        <w:t>1</w:t>
      </w:r>
      <w:r w:rsidR="00643CCD" w:rsidRPr="00955C0A">
        <w:rPr>
          <w:rFonts w:ascii="Palatino Linotype" w:hAnsi="Palatino Linotype" w:cs="Arial"/>
        </w:rPr>
        <w:t xml:space="preserve">, </w:t>
      </w:r>
      <w:r w:rsidR="007C1B36" w:rsidRPr="00955C0A">
        <w:rPr>
          <w:rFonts w:ascii="Palatino Linotype" w:hAnsi="Palatino Linotype" w:cs="Arial"/>
        </w:rPr>
        <w:t>interpuesto</w:t>
      </w:r>
      <w:r w:rsidR="00000739" w:rsidRPr="00955C0A">
        <w:rPr>
          <w:rFonts w:ascii="Palatino Linotype" w:hAnsi="Palatino Linotype" w:cs="Arial"/>
        </w:rPr>
        <w:t xml:space="preserve"> por</w:t>
      </w:r>
      <w:r w:rsidR="00AD7FBD" w:rsidRPr="00955C0A">
        <w:rPr>
          <w:rFonts w:ascii="Palatino Linotype" w:hAnsi="Palatino Linotype" w:cs="Arial"/>
          <w:b/>
          <w:bCs/>
        </w:rPr>
        <w:t xml:space="preserve"> </w:t>
      </w:r>
      <w:r w:rsidR="00791D8F" w:rsidRPr="00791D8F">
        <w:rPr>
          <w:rFonts w:ascii="Palatino Linotype" w:hAnsi="Palatino Linotype" w:cs="Arial"/>
          <w:b/>
          <w:bCs/>
        </w:rPr>
        <w:t>Xxxxx X Xxxxx</w:t>
      </w:r>
      <w:r w:rsidR="009F23A2" w:rsidRPr="00955C0A">
        <w:rPr>
          <w:rFonts w:ascii="Palatino Linotype" w:hAnsi="Palatino Linotype" w:cs="Arial"/>
          <w:b/>
        </w:rPr>
        <w:t xml:space="preserve">, </w:t>
      </w:r>
      <w:r w:rsidRPr="00955C0A">
        <w:rPr>
          <w:rFonts w:ascii="Palatino Linotype" w:hAnsi="Palatino Linotype" w:cs="Arial"/>
        </w:rPr>
        <w:t>en lo sucesivo</w:t>
      </w:r>
      <w:r w:rsidR="00643CCD" w:rsidRPr="00955C0A">
        <w:rPr>
          <w:rFonts w:ascii="Palatino Linotype" w:hAnsi="Palatino Linotype" w:cs="Arial"/>
          <w:b/>
        </w:rPr>
        <w:t xml:space="preserve"> </w:t>
      </w:r>
      <w:r w:rsidR="001E49CD" w:rsidRPr="00955C0A">
        <w:rPr>
          <w:rFonts w:ascii="Palatino Linotype" w:hAnsi="Palatino Linotype" w:cs="Arial"/>
        </w:rPr>
        <w:t>la</w:t>
      </w:r>
      <w:r w:rsidR="00B05E70" w:rsidRPr="00955C0A">
        <w:rPr>
          <w:rFonts w:ascii="Palatino Linotype" w:hAnsi="Palatino Linotype" w:cs="Arial"/>
        </w:rPr>
        <w:t xml:space="preserve"> </w:t>
      </w:r>
      <w:r w:rsidR="001E49CD" w:rsidRPr="00955C0A">
        <w:rPr>
          <w:rFonts w:ascii="Palatino Linotype" w:hAnsi="Palatino Linotype" w:cs="Arial"/>
        </w:rPr>
        <w:t xml:space="preserve">parte </w:t>
      </w:r>
      <w:r w:rsidR="006220B0" w:rsidRPr="00955C0A">
        <w:rPr>
          <w:rFonts w:ascii="Palatino Linotype" w:hAnsi="Palatino Linotype" w:cs="Arial"/>
          <w:b/>
        </w:rPr>
        <w:t>R</w:t>
      </w:r>
      <w:r w:rsidR="001E49CD" w:rsidRPr="00955C0A">
        <w:rPr>
          <w:rFonts w:ascii="Palatino Linotype" w:hAnsi="Palatino Linotype" w:cs="Arial"/>
          <w:b/>
        </w:rPr>
        <w:t>ecurrente</w:t>
      </w:r>
      <w:r w:rsidRPr="00955C0A">
        <w:rPr>
          <w:rFonts w:ascii="Palatino Linotype" w:hAnsi="Palatino Linotype" w:cs="Arial"/>
          <w:b/>
        </w:rPr>
        <w:t>,</w:t>
      </w:r>
      <w:r w:rsidRPr="00955C0A">
        <w:rPr>
          <w:rFonts w:ascii="Palatino Linotype" w:hAnsi="Palatino Linotype" w:cs="Arial"/>
        </w:rPr>
        <w:t xml:space="preserve"> en contra de</w:t>
      </w:r>
      <w:r w:rsidR="00ED5A73" w:rsidRPr="00955C0A">
        <w:rPr>
          <w:rFonts w:ascii="Palatino Linotype" w:hAnsi="Palatino Linotype" w:cs="Arial"/>
        </w:rPr>
        <w:t xml:space="preserve"> la</w:t>
      </w:r>
      <w:r w:rsidRPr="00955C0A">
        <w:rPr>
          <w:rFonts w:ascii="Palatino Linotype" w:hAnsi="Palatino Linotype" w:cs="Arial"/>
        </w:rPr>
        <w:t xml:space="preserve"> respuesta</w:t>
      </w:r>
      <w:r w:rsidR="009A1B0C" w:rsidRPr="00955C0A">
        <w:rPr>
          <w:rFonts w:ascii="Palatino Linotype" w:hAnsi="Palatino Linotype" w:cs="Arial"/>
        </w:rPr>
        <w:t xml:space="preserve"> a su solicitud</w:t>
      </w:r>
      <w:r w:rsidRPr="00955C0A">
        <w:rPr>
          <w:rFonts w:ascii="Palatino Linotype" w:hAnsi="Palatino Linotype" w:cs="Arial"/>
        </w:rPr>
        <w:t xml:space="preserve"> por</w:t>
      </w:r>
      <w:r w:rsidR="009A5033" w:rsidRPr="00955C0A">
        <w:rPr>
          <w:rFonts w:ascii="Palatino Linotype" w:hAnsi="Palatino Linotype" w:cs="Arial"/>
        </w:rPr>
        <w:t xml:space="preserve"> parte de</w:t>
      </w:r>
      <w:r w:rsidR="00AA36EE" w:rsidRPr="00955C0A">
        <w:rPr>
          <w:rFonts w:ascii="Palatino Linotype" w:hAnsi="Palatino Linotype" w:cs="Arial"/>
        </w:rPr>
        <w:t xml:space="preserve">l </w:t>
      </w:r>
      <w:r w:rsidR="00253C7B" w:rsidRPr="00955C0A">
        <w:rPr>
          <w:rFonts w:ascii="Palatino Linotype" w:hAnsi="Palatino Linotype" w:cs="Arial"/>
          <w:b/>
          <w:bCs/>
        </w:rPr>
        <w:t>Ayuntamiento de</w:t>
      </w:r>
      <w:r w:rsidR="003B0E71" w:rsidRPr="00955C0A">
        <w:rPr>
          <w:rFonts w:ascii="Palatino Linotype" w:hAnsi="Palatino Linotype" w:cs="Arial"/>
          <w:b/>
          <w:bCs/>
        </w:rPr>
        <w:t xml:space="preserve"> Atizapán de Zaragoza</w:t>
      </w:r>
      <w:r w:rsidR="00AA36EE" w:rsidRPr="00955C0A">
        <w:rPr>
          <w:rFonts w:ascii="Palatino Linotype" w:hAnsi="Palatino Linotype" w:cs="Arial"/>
          <w:b/>
          <w:bCs/>
        </w:rPr>
        <w:t xml:space="preserve">, </w:t>
      </w:r>
      <w:r w:rsidRPr="00955C0A">
        <w:rPr>
          <w:rFonts w:ascii="Palatino Linotype" w:hAnsi="Palatino Linotype" w:cs="Arial"/>
        </w:rPr>
        <w:t xml:space="preserve">en lo sucesivo </w:t>
      </w:r>
      <w:r w:rsidR="007A1102" w:rsidRPr="00955C0A">
        <w:rPr>
          <w:rFonts w:ascii="Palatino Linotype" w:hAnsi="Palatino Linotype" w:cs="Arial"/>
        </w:rPr>
        <w:t xml:space="preserve">el </w:t>
      </w:r>
      <w:r w:rsidR="006220B0" w:rsidRPr="00955C0A">
        <w:rPr>
          <w:rFonts w:ascii="Palatino Linotype" w:hAnsi="Palatino Linotype" w:cs="Arial"/>
          <w:b/>
        </w:rPr>
        <w:t>S</w:t>
      </w:r>
      <w:r w:rsidR="003349F4" w:rsidRPr="00955C0A">
        <w:rPr>
          <w:rFonts w:ascii="Palatino Linotype" w:hAnsi="Palatino Linotype" w:cs="Arial"/>
          <w:b/>
        </w:rPr>
        <w:t xml:space="preserve">ujeto </w:t>
      </w:r>
      <w:r w:rsidR="006220B0" w:rsidRPr="00955C0A">
        <w:rPr>
          <w:rFonts w:ascii="Palatino Linotype" w:hAnsi="Palatino Linotype" w:cs="Arial"/>
          <w:b/>
        </w:rPr>
        <w:t>O</w:t>
      </w:r>
      <w:r w:rsidR="003349F4" w:rsidRPr="00955C0A">
        <w:rPr>
          <w:rFonts w:ascii="Palatino Linotype" w:hAnsi="Palatino Linotype" w:cs="Arial"/>
          <w:b/>
        </w:rPr>
        <w:t>bligado</w:t>
      </w:r>
      <w:r w:rsidRPr="00955C0A">
        <w:rPr>
          <w:rFonts w:ascii="Palatino Linotype" w:hAnsi="Palatino Linotype" w:cs="Arial"/>
          <w:b/>
        </w:rPr>
        <w:t xml:space="preserve">, </w:t>
      </w:r>
      <w:r w:rsidRPr="00955C0A">
        <w:rPr>
          <w:rFonts w:ascii="Palatino Linotype" w:hAnsi="Palatino Linotype" w:cs="Arial"/>
        </w:rPr>
        <w:t>se</w:t>
      </w:r>
      <w:r w:rsidR="00E9691F" w:rsidRPr="00955C0A">
        <w:rPr>
          <w:rFonts w:ascii="Palatino Linotype" w:hAnsi="Palatino Linotype" w:cs="Arial"/>
        </w:rPr>
        <w:t xml:space="preserve"> </w:t>
      </w:r>
      <w:r w:rsidRPr="00955C0A">
        <w:rPr>
          <w:rFonts w:ascii="Palatino Linotype" w:hAnsi="Palatino Linotype" w:cs="Arial"/>
        </w:rPr>
        <w:t>procede a dictar la presente resolución con base en lo</w:t>
      </w:r>
      <w:r w:rsidR="00B21DCC" w:rsidRPr="00955C0A">
        <w:rPr>
          <w:rFonts w:ascii="Palatino Linotype" w:hAnsi="Palatino Linotype" w:cs="Arial"/>
        </w:rPr>
        <w:t>s</w:t>
      </w:r>
      <w:r w:rsidRPr="00955C0A">
        <w:rPr>
          <w:rFonts w:ascii="Palatino Linotype" w:hAnsi="Palatino Linotype" w:cs="Arial"/>
        </w:rPr>
        <w:t xml:space="preserve"> siguiente</w:t>
      </w:r>
      <w:r w:rsidR="00B21DCC" w:rsidRPr="00955C0A">
        <w:rPr>
          <w:rFonts w:ascii="Palatino Linotype" w:hAnsi="Palatino Linotype" w:cs="Arial"/>
        </w:rPr>
        <w:t>s</w:t>
      </w:r>
      <w:r w:rsidRPr="00955C0A">
        <w:rPr>
          <w:rFonts w:ascii="Palatino Linotype" w:hAnsi="Palatino Linotype" w:cs="Arial"/>
        </w:rPr>
        <w:t xml:space="preserve">: </w:t>
      </w:r>
    </w:p>
    <w:p w14:paraId="5D1348C1" w14:textId="77777777" w:rsidR="00BD58D9" w:rsidRPr="00955C0A" w:rsidRDefault="002B5536" w:rsidP="0016347B">
      <w:pPr>
        <w:spacing w:before="240" w:after="240" w:line="360" w:lineRule="auto"/>
        <w:jc w:val="center"/>
        <w:rPr>
          <w:rFonts w:ascii="Palatino Linotype" w:hAnsi="Palatino Linotype" w:cs="Arial"/>
          <w:b/>
          <w:sz w:val="28"/>
          <w:szCs w:val="28"/>
        </w:rPr>
      </w:pPr>
      <w:r w:rsidRPr="00955C0A">
        <w:rPr>
          <w:rFonts w:ascii="Palatino Linotype" w:hAnsi="Palatino Linotype"/>
          <w:b/>
        </w:rPr>
        <w:t xml:space="preserve">I. </w:t>
      </w:r>
      <w:r w:rsidR="00BD58D9" w:rsidRPr="00955C0A">
        <w:rPr>
          <w:rFonts w:ascii="Palatino Linotype" w:hAnsi="Palatino Linotype"/>
          <w:b/>
        </w:rPr>
        <w:t>A N T E C E D E N T E S</w:t>
      </w:r>
    </w:p>
    <w:p w14:paraId="47DAFB24" w14:textId="22D01817" w:rsidR="00D06012" w:rsidRPr="00955C0A" w:rsidRDefault="009F7616" w:rsidP="0016347B">
      <w:pPr>
        <w:spacing w:before="240" w:after="240" w:line="360" w:lineRule="auto"/>
        <w:jc w:val="both"/>
        <w:rPr>
          <w:rFonts w:ascii="Palatino Linotype" w:hAnsi="Palatino Linotype" w:cs="Arial"/>
        </w:rPr>
      </w:pPr>
      <w:r w:rsidRPr="00955C0A">
        <w:rPr>
          <w:rFonts w:ascii="Palatino Linotype" w:hAnsi="Palatino Linotype" w:cs="Arial"/>
          <w:b/>
        </w:rPr>
        <w:t>1. Solicitud de acceso a la información.</w:t>
      </w:r>
      <w:r w:rsidRPr="00955C0A">
        <w:rPr>
          <w:rFonts w:ascii="Palatino Linotype" w:hAnsi="Palatino Linotype" w:cs="Arial"/>
        </w:rPr>
        <w:t xml:space="preserve"> </w:t>
      </w:r>
      <w:r w:rsidR="00A46661" w:rsidRPr="00955C0A">
        <w:rPr>
          <w:rFonts w:ascii="Palatino Linotype" w:hAnsi="Palatino Linotype" w:cs="Arial"/>
        </w:rPr>
        <w:t>Con</w:t>
      </w:r>
      <w:r w:rsidR="00B21DCC" w:rsidRPr="00955C0A">
        <w:rPr>
          <w:rFonts w:ascii="Palatino Linotype" w:hAnsi="Palatino Linotype" w:cs="Arial"/>
        </w:rPr>
        <w:t xml:space="preserve"> fecha</w:t>
      </w:r>
      <w:r w:rsidR="00DB6AEF" w:rsidRPr="00955C0A">
        <w:rPr>
          <w:rFonts w:ascii="Palatino Linotype" w:hAnsi="Palatino Linotype" w:cs="Arial"/>
        </w:rPr>
        <w:t xml:space="preserve"> </w:t>
      </w:r>
      <w:r w:rsidR="000B088D">
        <w:rPr>
          <w:rFonts w:ascii="Palatino Linotype" w:hAnsi="Palatino Linotype" w:cs="Arial"/>
          <w:b/>
        </w:rPr>
        <w:t>dos de agosto</w:t>
      </w:r>
      <w:r w:rsidR="00DF63AF" w:rsidRPr="00955C0A">
        <w:rPr>
          <w:rFonts w:ascii="Palatino Linotype" w:hAnsi="Palatino Linotype" w:cs="Arial"/>
          <w:b/>
        </w:rPr>
        <w:t xml:space="preserve"> de </w:t>
      </w:r>
      <w:r w:rsidR="00CD7CE4" w:rsidRPr="00955C0A">
        <w:rPr>
          <w:rFonts w:ascii="Palatino Linotype" w:hAnsi="Palatino Linotype" w:cs="Arial"/>
          <w:b/>
        </w:rPr>
        <w:t xml:space="preserve">dos mil </w:t>
      </w:r>
      <w:r w:rsidR="00A407F7" w:rsidRPr="00955C0A">
        <w:rPr>
          <w:rFonts w:ascii="Palatino Linotype" w:hAnsi="Palatino Linotype" w:cs="Arial"/>
          <w:b/>
        </w:rPr>
        <w:t>ve</w:t>
      </w:r>
      <w:r w:rsidR="0008014C" w:rsidRPr="00955C0A">
        <w:rPr>
          <w:rFonts w:ascii="Palatino Linotype" w:hAnsi="Palatino Linotype" w:cs="Arial"/>
          <w:b/>
        </w:rPr>
        <w:t>in</w:t>
      </w:r>
      <w:r w:rsidR="006220B0" w:rsidRPr="00955C0A">
        <w:rPr>
          <w:rFonts w:ascii="Palatino Linotype" w:hAnsi="Palatino Linotype" w:cs="Arial"/>
          <w:b/>
        </w:rPr>
        <w:t>tiuno</w:t>
      </w:r>
      <w:r w:rsidR="00D06012" w:rsidRPr="00955C0A">
        <w:rPr>
          <w:rFonts w:ascii="Palatino Linotype" w:hAnsi="Palatino Linotype" w:cs="Arial"/>
          <w:b/>
        </w:rPr>
        <w:t>,</w:t>
      </w:r>
      <w:r w:rsidR="00D06012" w:rsidRPr="00955C0A">
        <w:rPr>
          <w:rFonts w:ascii="Palatino Linotype" w:hAnsi="Palatino Linotype" w:cs="Arial"/>
        </w:rPr>
        <w:t xml:space="preserve"> </w:t>
      </w:r>
      <w:r w:rsidR="003349F4" w:rsidRPr="00955C0A">
        <w:rPr>
          <w:rFonts w:ascii="Palatino Linotype" w:hAnsi="Palatino Linotype" w:cs="Arial"/>
        </w:rPr>
        <w:t>la parte</w:t>
      </w:r>
      <w:r w:rsidR="00B05E70" w:rsidRPr="00955C0A">
        <w:rPr>
          <w:rFonts w:ascii="Palatino Linotype" w:hAnsi="Palatino Linotype" w:cs="Arial"/>
        </w:rPr>
        <w:t xml:space="preserve"> </w:t>
      </w:r>
      <w:r w:rsidR="003349F4" w:rsidRPr="00955C0A">
        <w:rPr>
          <w:rFonts w:ascii="Palatino Linotype" w:hAnsi="Palatino Linotype" w:cs="Arial"/>
          <w:b/>
        </w:rPr>
        <w:t>r</w:t>
      </w:r>
      <w:r w:rsidR="002C203A" w:rsidRPr="00955C0A">
        <w:rPr>
          <w:rFonts w:ascii="Palatino Linotype" w:hAnsi="Palatino Linotype" w:cs="Arial"/>
          <w:b/>
        </w:rPr>
        <w:t>ecurrente</w:t>
      </w:r>
      <w:r w:rsidR="00000739" w:rsidRPr="00955C0A">
        <w:rPr>
          <w:rFonts w:ascii="Palatino Linotype" w:hAnsi="Palatino Linotype" w:cs="Arial"/>
          <w:b/>
        </w:rPr>
        <w:t xml:space="preserve"> </w:t>
      </w:r>
      <w:r w:rsidR="00D06012" w:rsidRPr="00955C0A">
        <w:rPr>
          <w:rFonts w:ascii="Palatino Linotype" w:hAnsi="Palatino Linotype" w:cs="Arial"/>
        </w:rPr>
        <w:t>presentó</w:t>
      </w:r>
      <w:r w:rsidR="006220B0" w:rsidRPr="00955C0A">
        <w:rPr>
          <w:rFonts w:ascii="Palatino Linotype" w:hAnsi="Palatino Linotype" w:cs="Arial"/>
        </w:rPr>
        <w:t>,</w:t>
      </w:r>
      <w:r w:rsidR="00D06012" w:rsidRPr="00955C0A">
        <w:rPr>
          <w:rFonts w:ascii="Palatino Linotype" w:hAnsi="Palatino Linotype" w:cs="Arial"/>
        </w:rPr>
        <w:t xml:space="preserve"> </w:t>
      </w:r>
      <w:r w:rsidR="006220B0" w:rsidRPr="00955C0A">
        <w:rPr>
          <w:rFonts w:ascii="Palatino Linotype" w:hAnsi="Palatino Linotype" w:cs="Arial"/>
        </w:rPr>
        <w:t>través</w:t>
      </w:r>
      <w:r w:rsidR="003B0E71" w:rsidRPr="00955C0A">
        <w:rPr>
          <w:rFonts w:ascii="Palatino Linotype" w:hAnsi="Palatino Linotype" w:cs="Arial"/>
        </w:rPr>
        <w:t xml:space="preserve"> </w:t>
      </w:r>
      <w:r w:rsidR="0086397C" w:rsidRPr="00955C0A">
        <w:rPr>
          <w:rFonts w:ascii="Palatino Linotype" w:hAnsi="Palatino Linotype" w:cs="Arial"/>
        </w:rPr>
        <w:t xml:space="preserve">de la </w:t>
      </w:r>
      <w:r w:rsidR="003B0E71" w:rsidRPr="00955C0A">
        <w:rPr>
          <w:rFonts w:ascii="Palatino Linotype" w:hAnsi="Palatino Linotype" w:cs="Arial"/>
        </w:rPr>
        <w:t xml:space="preserve">Plataforma Nacional de Transparencia vinculada al Sistema de Acceso a la Información Mexiquense, en lo subsecuente el </w:t>
      </w:r>
      <w:r w:rsidR="003B0E71" w:rsidRPr="00955C0A">
        <w:rPr>
          <w:rFonts w:ascii="Palatino Linotype" w:hAnsi="Palatino Linotype" w:cs="Arial"/>
          <w:b/>
        </w:rPr>
        <w:t>SAIMEX,</w:t>
      </w:r>
      <w:r w:rsidR="006220B0" w:rsidRPr="00955C0A">
        <w:rPr>
          <w:rFonts w:ascii="Palatino Linotype" w:hAnsi="Palatino Linotype" w:cs="Arial"/>
        </w:rPr>
        <w:t xml:space="preserve"> </w:t>
      </w:r>
      <w:r w:rsidR="00D06012" w:rsidRPr="00955C0A">
        <w:rPr>
          <w:rFonts w:ascii="Palatino Linotype" w:hAnsi="Palatino Linotype" w:cs="Arial"/>
        </w:rPr>
        <w:t xml:space="preserve">ante </w:t>
      </w:r>
      <w:r w:rsidR="007A1102" w:rsidRPr="00955C0A">
        <w:rPr>
          <w:rFonts w:ascii="Palatino Linotype" w:hAnsi="Palatino Linotype" w:cs="Arial"/>
        </w:rPr>
        <w:t xml:space="preserve">el </w:t>
      </w:r>
      <w:r w:rsidR="006220B0" w:rsidRPr="00955C0A">
        <w:rPr>
          <w:rFonts w:ascii="Palatino Linotype" w:hAnsi="Palatino Linotype" w:cs="Arial"/>
          <w:b/>
          <w:bCs/>
        </w:rPr>
        <w:t>S</w:t>
      </w:r>
      <w:r w:rsidR="003349F4" w:rsidRPr="00955C0A">
        <w:rPr>
          <w:rFonts w:ascii="Palatino Linotype" w:hAnsi="Palatino Linotype" w:cs="Arial"/>
          <w:b/>
        </w:rPr>
        <w:t xml:space="preserve">ujeto </w:t>
      </w:r>
      <w:r w:rsidR="006220B0" w:rsidRPr="00955C0A">
        <w:rPr>
          <w:rFonts w:ascii="Palatino Linotype" w:hAnsi="Palatino Linotype" w:cs="Arial"/>
          <w:b/>
        </w:rPr>
        <w:t>O</w:t>
      </w:r>
      <w:r w:rsidR="002C203A" w:rsidRPr="00955C0A">
        <w:rPr>
          <w:rFonts w:ascii="Palatino Linotype" w:hAnsi="Palatino Linotype" w:cs="Arial"/>
          <w:b/>
        </w:rPr>
        <w:t>bligado</w:t>
      </w:r>
      <w:r w:rsidR="00D06012" w:rsidRPr="00955C0A">
        <w:rPr>
          <w:rFonts w:ascii="Palatino Linotype" w:hAnsi="Palatino Linotype" w:cs="Arial"/>
        </w:rPr>
        <w:t>, la solicitud de acceso a la información pública, a la que se le asign</w:t>
      </w:r>
      <w:r w:rsidR="00E07049" w:rsidRPr="00955C0A">
        <w:rPr>
          <w:rFonts w:ascii="Palatino Linotype" w:hAnsi="Palatino Linotype" w:cs="Arial"/>
        </w:rPr>
        <w:t xml:space="preserve">ó el </w:t>
      </w:r>
      <w:r w:rsidR="00E41D21" w:rsidRPr="00955C0A">
        <w:rPr>
          <w:rFonts w:ascii="Palatino Linotype" w:hAnsi="Palatino Linotype" w:cs="Arial"/>
        </w:rPr>
        <w:t xml:space="preserve">número </w:t>
      </w:r>
      <w:r w:rsidR="003B0E71" w:rsidRPr="00955C0A">
        <w:rPr>
          <w:rFonts w:ascii="Palatino Linotype" w:hAnsi="Palatino Linotype" w:cs="Arial"/>
          <w:b/>
        </w:rPr>
        <w:t>00373/ATIZARA/IP/2021</w:t>
      </w:r>
      <w:r w:rsidR="00E07049" w:rsidRPr="00955C0A">
        <w:rPr>
          <w:rFonts w:ascii="Palatino Linotype" w:hAnsi="Palatino Linotype" w:cs="Arial"/>
          <w:b/>
        </w:rPr>
        <w:t xml:space="preserve">, </w:t>
      </w:r>
      <w:r w:rsidR="00D06012" w:rsidRPr="00955C0A">
        <w:rPr>
          <w:rFonts w:ascii="Palatino Linotype" w:hAnsi="Palatino Linotype" w:cs="Arial"/>
        </w:rPr>
        <w:t xml:space="preserve">mediante la cual </w:t>
      </w:r>
      <w:r w:rsidR="00F077F3" w:rsidRPr="00955C0A">
        <w:rPr>
          <w:rFonts w:ascii="Palatino Linotype" w:hAnsi="Palatino Linotype" w:cs="Arial"/>
        </w:rPr>
        <w:t>requirió</w:t>
      </w:r>
      <w:r w:rsidR="00E07049" w:rsidRPr="00955C0A">
        <w:rPr>
          <w:rFonts w:ascii="Palatino Linotype" w:hAnsi="Palatino Linotype" w:cs="Arial"/>
        </w:rPr>
        <w:t xml:space="preserve"> </w:t>
      </w:r>
      <w:r w:rsidR="00EA1279" w:rsidRPr="00955C0A">
        <w:rPr>
          <w:rFonts w:ascii="Palatino Linotype" w:hAnsi="Palatino Linotype" w:cs="Arial"/>
        </w:rPr>
        <w:t xml:space="preserve">la información </w:t>
      </w:r>
      <w:r w:rsidR="00D06012" w:rsidRPr="00955C0A">
        <w:rPr>
          <w:rFonts w:ascii="Palatino Linotype" w:hAnsi="Palatino Linotype" w:cs="Arial"/>
        </w:rPr>
        <w:t xml:space="preserve">siguiente: </w:t>
      </w:r>
    </w:p>
    <w:p w14:paraId="36E1648D" w14:textId="248D52CF" w:rsidR="007B679F" w:rsidRPr="00955C0A" w:rsidRDefault="00354DB7" w:rsidP="0016347B">
      <w:pPr>
        <w:ind w:left="851" w:right="902"/>
        <w:jc w:val="both"/>
        <w:rPr>
          <w:rFonts w:ascii="Palatino Linotype" w:hAnsi="Palatino Linotype" w:cs="Arial"/>
          <w:b/>
          <w:i/>
          <w:sz w:val="22"/>
          <w:szCs w:val="22"/>
        </w:rPr>
      </w:pPr>
      <w:bookmarkStart w:id="0" w:name="_Hlk79227503"/>
      <w:r w:rsidRPr="00955C0A">
        <w:rPr>
          <w:rFonts w:ascii="Palatino Linotype" w:hAnsi="Palatino Linotype" w:cs="Arial"/>
          <w:i/>
          <w:sz w:val="22"/>
          <w:szCs w:val="22"/>
          <w:lang w:eastAsia="es-MX"/>
        </w:rPr>
        <w:t>“</w:t>
      </w:r>
      <w:r w:rsidR="003B0E71" w:rsidRPr="00955C0A">
        <w:rPr>
          <w:rFonts w:ascii="Palatino Linotype" w:hAnsi="Palatino Linotype"/>
          <w:bCs/>
          <w:i/>
          <w:sz w:val="22"/>
          <w:szCs w:val="22"/>
        </w:rPr>
        <w:t>Deseo conocer el nombre de todos y cada uno de los miembros del Consejo de Participación Ciudadana de la Colonia de Lomas de San Miguel Sur, esto en el periodo de 2015 a 2021, precisando su cargo, forma de elección y prestaciones, todo con su expresión documental. En especial del C.</w:t>
      </w:r>
      <w:r w:rsidR="008837AA" w:rsidRPr="00955C0A">
        <w:rPr>
          <w:rFonts w:ascii="Palatino Linotype" w:hAnsi="Palatino Linotype"/>
          <w:bCs/>
          <w:i/>
          <w:sz w:val="22"/>
          <w:szCs w:val="22"/>
        </w:rPr>
        <w:t xml:space="preserve"> [...]</w:t>
      </w:r>
      <w:r w:rsidR="003B0E71" w:rsidRPr="00955C0A">
        <w:rPr>
          <w:rFonts w:ascii="Palatino Linotype" w:hAnsi="Palatino Linotype"/>
          <w:bCs/>
          <w:i/>
          <w:sz w:val="22"/>
          <w:szCs w:val="22"/>
        </w:rPr>
        <w:t>, indiquen que cargo ostenta, copia de su nombramiento de su cargo, las acciones que emprendió en dicho cargo y precisar si aun ejerce tal cargo, todo con su soporte documental. También solicito todas las actas o documentos en que consten las actividades realizadas por dicho Consejo.</w:t>
      </w:r>
      <w:r w:rsidR="007B679F" w:rsidRPr="00955C0A">
        <w:rPr>
          <w:rFonts w:ascii="Palatino Linotype" w:hAnsi="Palatino Linotype" w:cs="Arial"/>
          <w:i/>
          <w:sz w:val="22"/>
          <w:szCs w:val="22"/>
          <w:lang w:eastAsia="es-MX"/>
        </w:rPr>
        <w:t>” (sic)</w:t>
      </w:r>
    </w:p>
    <w:p w14:paraId="7FDB5235" w14:textId="77777777" w:rsidR="00E41D21" w:rsidRPr="00955C0A" w:rsidRDefault="00E41D21" w:rsidP="0016347B">
      <w:pPr>
        <w:ind w:right="900"/>
        <w:jc w:val="both"/>
        <w:rPr>
          <w:rFonts w:ascii="Palatino Linotype" w:hAnsi="Palatino Linotype" w:cs="Arial"/>
          <w:szCs w:val="28"/>
        </w:rPr>
      </w:pPr>
    </w:p>
    <w:bookmarkEnd w:id="0"/>
    <w:p w14:paraId="1240249E" w14:textId="77777777" w:rsidR="00226F34" w:rsidRPr="00955C0A" w:rsidRDefault="007C76B2" w:rsidP="0016347B">
      <w:pPr>
        <w:spacing w:line="360" w:lineRule="auto"/>
        <w:ind w:right="900"/>
        <w:jc w:val="both"/>
        <w:rPr>
          <w:rFonts w:ascii="Palatino Linotype" w:hAnsi="Palatino Linotype" w:cs="Arial"/>
          <w:szCs w:val="28"/>
        </w:rPr>
      </w:pPr>
      <w:r w:rsidRPr="00955C0A">
        <w:rPr>
          <w:rFonts w:ascii="Palatino Linotype" w:hAnsi="Palatino Linotype" w:cs="Arial"/>
          <w:szCs w:val="28"/>
        </w:rPr>
        <w:t xml:space="preserve">La parte </w:t>
      </w:r>
      <w:r w:rsidRPr="00955C0A">
        <w:rPr>
          <w:rFonts w:ascii="Palatino Linotype" w:hAnsi="Palatino Linotype" w:cs="Arial"/>
          <w:b/>
          <w:szCs w:val="28"/>
        </w:rPr>
        <w:t>r</w:t>
      </w:r>
      <w:r w:rsidR="005B0909" w:rsidRPr="00955C0A">
        <w:rPr>
          <w:rFonts w:ascii="Palatino Linotype" w:hAnsi="Palatino Linotype" w:cs="Arial"/>
          <w:b/>
          <w:szCs w:val="28"/>
        </w:rPr>
        <w:t>ecurrente</w:t>
      </w:r>
      <w:r w:rsidR="002A1CB3" w:rsidRPr="00955C0A">
        <w:rPr>
          <w:rFonts w:ascii="Palatino Linotype" w:hAnsi="Palatino Linotype" w:cs="Arial"/>
          <w:szCs w:val="28"/>
        </w:rPr>
        <w:t xml:space="preserve"> </w:t>
      </w:r>
      <w:r w:rsidR="00226F34" w:rsidRPr="00955C0A">
        <w:rPr>
          <w:rFonts w:ascii="Palatino Linotype" w:hAnsi="Palatino Linotype" w:cs="Arial"/>
          <w:szCs w:val="28"/>
        </w:rPr>
        <w:t>no adjuntó archivos.</w:t>
      </w:r>
    </w:p>
    <w:p w14:paraId="06E1CFD9" w14:textId="691B4C8F" w:rsidR="002B2828" w:rsidRPr="00955C0A" w:rsidRDefault="002B2828" w:rsidP="0016347B">
      <w:pPr>
        <w:spacing w:before="240" w:after="240" w:line="360" w:lineRule="auto"/>
        <w:jc w:val="both"/>
        <w:rPr>
          <w:rFonts w:ascii="Palatino Linotype" w:hAnsi="Palatino Linotype" w:cs="Arial"/>
        </w:rPr>
      </w:pPr>
      <w:r w:rsidRPr="00955C0A">
        <w:rPr>
          <w:rFonts w:ascii="Palatino Linotype" w:hAnsi="Palatino Linotype" w:cs="Arial"/>
          <w:b/>
        </w:rPr>
        <w:lastRenderedPageBreak/>
        <w:t>Modalidad de Entrega:</w:t>
      </w:r>
      <w:r w:rsidRPr="00955C0A">
        <w:rPr>
          <w:rFonts w:ascii="Palatino Linotype" w:hAnsi="Palatino Linotype" w:cs="Arial"/>
        </w:rPr>
        <w:t xml:space="preserve"> </w:t>
      </w:r>
      <w:r w:rsidR="008E7880" w:rsidRPr="00955C0A">
        <w:rPr>
          <w:rFonts w:ascii="Palatino Linotype" w:hAnsi="Palatino Linotype" w:cs="Arial"/>
        </w:rPr>
        <w:t>A través de SAIMEX</w:t>
      </w:r>
      <w:r w:rsidR="003B0E71" w:rsidRPr="00955C0A">
        <w:rPr>
          <w:rFonts w:ascii="Palatino Linotype" w:hAnsi="Palatino Linotype" w:cs="Arial"/>
        </w:rPr>
        <w:t xml:space="preserve"> y correo electrónico</w:t>
      </w:r>
      <w:r w:rsidR="00166EC9" w:rsidRPr="00955C0A">
        <w:rPr>
          <w:rFonts w:ascii="Palatino Linotype" w:hAnsi="Palatino Linotype" w:cs="Arial"/>
        </w:rPr>
        <w:t>.</w:t>
      </w:r>
    </w:p>
    <w:p w14:paraId="4D7D90DE" w14:textId="4DB3F15A" w:rsidR="0008532C" w:rsidRPr="00955C0A" w:rsidRDefault="00801689" w:rsidP="0016347B">
      <w:pPr>
        <w:spacing w:line="360" w:lineRule="auto"/>
        <w:jc w:val="both"/>
        <w:rPr>
          <w:rFonts w:ascii="Palatino Linotype" w:hAnsi="Palatino Linotype"/>
          <w:b/>
          <w:bCs/>
        </w:rPr>
      </w:pPr>
      <w:r w:rsidRPr="00955C0A">
        <w:rPr>
          <w:rFonts w:ascii="Palatino Linotype" w:hAnsi="Palatino Linotype" w:cs="Arial"/>
          <w:b/>
          <w:szCs w:val="28"/>
        </w:rPr>
        <w:t>2</w:t>
      </w:r>
      <w:r w:rsidR="008E7880" w:rsidRPr="00955C0A">
        <w:rPr>
          <w:rFonts w:ascii="Palatino Linotype" w:hAnsi="Palatino Linotype" w:cs="Arial"/>
          <w:b/>
          <w:szCs w:val="28"/>
        </w:rPr>
        <w:t xml:space="preserve">. </w:t>
      </w:r>
      <w:r w:rsidR="0008532C" w:rsidRPr="00955C0A">
        <w:rPr>
          <w:rFonts w:ascii="Palatino Linotype" w:hAnsi="Palatino Linotype" w:cs="Arial"/>
          <w:b/>
        </w:rPr>
        <w:t xml:space="preserve">Respuesta. </w:t>
      </w:r>
      <w:r w:rsidR="0008532C" w:rsidRPr="00955C0A">
        <w:rPr>
          <w:rFonts w:ascii="Palatino Linotype" w:hAnsi="Palatino Linotype" w:cs="Arial"/>
        </w:rPr>
        <w:t xml:space="preserve"> Con</w:t>
      </w:r>
      <w:r w:rsidR="0008532C" w:rsidRPr="00955C0A">
        <w:rPr>
          <w:rFonts w:ascii="Palatino Linotype" w:hAnsi="Palatino Linotype"/>
        </w:rPr>
        <w:t xml:space="preserve"> fecha</w:t>
      </w:r>
      <w:r w:rsidR="00B06DC0" w:rsidRPr="00955C0A">
        <w:rPr>
          <w:rFonts w:ascii="Palatino Linotype" w:hAnsi="Palatino Linotype"/>
        </w:rPr>
        <w:t xml:space="preserve"> </w:t>
      </w:r>
      <w:r w:rsidR="00B533D9" w:rsidRPr="00955C0A">
        <w:rPr>
          <w:rFonts w:ascii="Palatino Linotype" w:hAnsi="Palatino Linotype"/>
          <w:b/>
          <w:bCs/>
        </w:rPr>
        <w:t xml:space="preserve"> d</w:t>
      </w:r>
      <w:r w:rsidR="009F1AD4" w:rsidRPr="00955C0A">
        <w:rPr>
          <w:rFonts w:ascii="Palatino Linotype" w:hAnsi="Palatino Linotype"/>
          <w:b/>
          <w:bCs/>
        </w:rPr>
        <w:t>oce de agosto de</w:t>
      </w:r>
      <w:r w:rsidR="00CD2E54" w:rsidRPr="00955C0A">
        <w:rPr>
          <w:rFonts w:ascii="Palatino Linotype" w:hAnsi="Palatino Linotype"/>
          <w:b/>
          <w:bCs/>
        </w:rPr>
        <w:t xml:space="preserve"> </w:t>
      </w:r>
      <w:r w:rsidR="00323FC6" w:rsidRPr="00955C0A">
        <w:rPr>
          <w:rFonts w:ascii="Palatino Linotype" w:hAnsi="Palatino Linotype"/>
          <w:b/>
          <w:bCs/>
        </w:rPr>
        <w:t>dos mil veint</w:t>
      </w:r>
      <w:r w:rsidR="00FC0703" w:rsidRPr="00955C0A">
        <w:rPr>
          <w:rFonts w:ascii="Palatino Linotype" w:hAnsi="Palatino Linotype"/>
          <w:b/>
          <w:bCs/>
        </w:rPr>
        <w:t>iuno</w:t>
      </w:r>
      <w:r w:rsidR="0008532C" w:rsidRPr="00955C0A">
        <w:rPr>
          <w:rFonts w:ascii="Palatino Linotype" w:hAnsi="Palatino Linotype"/>
        </w:rPr>
        <w:t xml:space="preserve">, el Sujeto Obligado envió su respuesta a la solicitud de acceso a la información a través del SAIMEX, sustancialmente en los términos siguientes:   </w:t>
      </w:r>
    </w:p>
    <w:p w14:paraId="652B657E" w14:textId="350286E6" w:rsidR="0008532C" w:rsidRPr="00955C0A" w:rsidRDefault="00A10677" w:rsidP="009F1AD4">
      <w:pPr>
        <w:ind w:left="851" w:right="900"/>
        <w:jc w:val="both"/>
        <w:rPr>
          <w:rFonts w:ascii="Palatino Linotype" w:hAnsi="Palatino Linotype" w:cs="Arial"/>
          <w:i/>
          <w:sz w:val="22"/>
          <w:szCs w:val="22"/>
        </w:rPr>
      </w:pPr>
      <w:r w:rsidRPr="00955C0A">
        <w:rPr>
          <w:rFonts w:ascii="Palatino Linotype" w:hAnsi="Palatino Linotype" w:cs="Arial"/>
          <w:i/>
          <w:sz w:val="22"/>
          <w:szCs w:val="22"/>
        </w:rPr>
        <w:t>“</w:t>
      </w:r>
      <w:r w:rsidR="006649F4" w:rsidRPr="00955C0A">
        <w:rPr>
          <w:rFonts w:ascii="Palatino Linotype" w:hAnsi="Palatino Linotype" w:cs="Arial"/>
          <w:i/>
          <w:sz w:val="22"/>
          <w:szCs w:val="22"/>
        </w:rPr>
        <w:t>…</w:t>
      </w:r>
      <w:r w:rsidR="009F1AD4" w:rsidRPr="00955C0A">
        <w:rPr>
          <w:rFonts w:ascii="Palatino Linotype" w:hAnsi="Palatino Linotype" w:cs="Arial"/>
          <w:i/>
          <w:sz w:val="22"/>
          <w:szCs w:val="22"/>
        </w:rPr>
        <w:t>En respuesta a la solicitud de información, sírvase encontrar adjunto al presente, e</w:t>
      </w:r>
      <w:r w:rsidR="008837AA" w:rsidRPr="00955C0A">
        <w:rPr>
          <w:rFonts w:ascii="Palatino Linotype" w:hAnsi="Palatino Linotype" w:cs="Arial"/>
          <w:i/>
          <w:sz w:val="22"/>
          <w:szCs w:val="22"/>
        </w:rPr>
        <w:t xml:space="preserve">n medio digital lo siguiente: </w:t>
      </w:r>
      <w:r w:rsidR="009F1AD4" w:rsidRPr="00955C0A">
        <w:rPr>
          <w:rFonts w:ascii="Palatino Linotype" w:hAnsi="Palatino Linotype" w:cs="Arial"/>
          <w:i/>
          <w:sz w:val="22"/>
          <w:szCs w:val="22"/>
        </w:rPr>
        <w:t>Oficio S.H.A./SG/3818/2021, de fecha 05 de agosto de 2021, por el cual el Subsecretario de Gobierno, emite el pronunciamiento que conforme a derecho, y en ámbito de sus atribuciones procede en la solicitud que nos ocupa. Dando así puntual respuesta a la información requerida, Atentamente Secretaría del Ayuntamiento,</w:t>
      </w:r>
      <w:r w:rsidR="0008532C" w:rsidRPr="00955C0A">
        <w:rPr>
          <w:rFonts w:ascii="Palatino Linotype" w:hAnsi="Palatino Linotype" w:cs="Arial"/>
          <w:i/>
          <w:sz w:val="22"/>
          <w:szCs w:val="22"/>
        </w:rPr>
        <w:t>” (sic)</w:t>
      </w:r>
    </w:p>
    <w:p w14:paraId="4F15B8C1" w14:textId="0ADE4DB0" w:rsidR="002566AC" w:rsidRPr="00955C0A" w:rsidRDefault="0015173E" w:rsidP="0016347B">
      <w:pPr>
        <w:spacing w:before="240" w:after="240" w:line="360" w:lineRule="auto"/>
        <w:ind w:right="49"/>
        <w:jc w:val="both"/>
        <w:rPr>
          <w:rFonts w:ascii="Palatino Linotype" w:hAnsi="Palatino Linotype" w:cs="Arial"/>
          <w:szCs w:val="28"/>
        </w:rPr>
      </w:pPr>
      <w:r w:rsidRPr="00955C0A">
        <w:rPr>
          <w:rFonts w:ascii="Palatino Linotype" w:hAnsi="Palatino Linotype" w:cs="Arial"/>
          <w:szCs w:val="28"/>
        </w:rPr>
        <w:t xml:space="preserve">El </w:t>
      </w:r>
      <w:r w:rsidRPr="00955C0A">
        <w:rPr>
          <w:rFonts w:ascii="Palatino Linotype" w:hAnsi="Palatino Linotype" w:cs="Arial"/>
          <w:b/>
          <w:szCs w:val="28"/>
        </w:rPr>
        <w:t>sujeto obligado</w:t>
      </w:r>
      <w:r w:rsidRPr="00955C0A">
        <w:rPr>
          <w:rFonts w:ascii="Palatino Linotype" w:hAnsi="Palatino Linotype" w:cs="Arial"/>
          <w:szCs w:val="28"/>
        </w:rPr>
        <w:t xml:space="preserve"> </w:t>
      </w:r>
      <w:r w:rsidR="00AE26BB" w:rsidRPr="00955C0A">
        <w:rPr>
          <w:rFonts w:ascii="Palatino Linotype" w:hAnsi="Palatino Linotype" w:cs="Arial"/>
          <w:szCs w:val="28"/>
        </w:rPr>
        <w:t>adjuntó</w:t>
      </w:r>
      <w:r w:rsidR="00BD35A6" w:rsidRPr="00955C0A">
        <w:rPr>
          <w:rFonts w:ascii="Palatino Linotype" w:hAnsi="Palatino Linotype" w:cs="Arial"/>
          <w:szCs w:val="28"/>
        </w:rPr>
        <w:t xml:space="preserve"> </w:t>
      </w:r>
      <w:r w:rsidR="009F1AD4" w:rsidRPr="00955C0A">
        <w:rPr>
          <w:rFonts w:ascii="Palatino Linotype" w:hAnsi="Palatino Linotype" w:cs="Arial"/>
          <w:szCs w:val="28"/>
        </w:rPr>
        <w:t xml:space="preserve">el archivo </w:t>
      </w:r>
      <w:r w:rsidR="009F1AD4" w:rsidRPr="00955C0A">
        <w:rPr>
          <w:rFonts w:ascii="Palatino Linotype" w:hAnsi="Palatino Linotype" w:cs="Arial"/>
          <w:i/>
          <w:szCs w:val="28"/>
        </w:rPr>
        <w:t>“anexo saimex 00373.pdf”</w:t>
      </w:r>
      <w:r w:rsidR="009F1AD4" w:rsidRPr="00955C0A">
        <w:rPr>
          <w:rFonts w:ascii="Palatino Linotype" w:hAnsi="Palatino Linotype" w:cs="Arial"/>
          <w:szCs w:val="28"/>
        </w:rPr>
        <w:t xml:space="preserve"> </w:t>
      </w:r>
      <w:r w:rsidR="00C4693C" w:rsidRPr="00955C0A">
        <w:rPr>
          <w:rFonts w:ascii="Palatino Linotype" w:hAnsi="Palatino Linotype" w:cs="Arial"/>
          <w:szCs w:val="28"/>
        </w:rPr>
        <w:t>cuyo contenido no se detalla al ser del conocimiento de las partes</w:t>
      </w:r>
      <w:r w:rsidR="004B0702" w:rsidRPr="00955C0A">
        <w:rPr>
          <w:rFonts w:ascii="Palatino Linotype" w:hAnsi="Palatino Linotype" w:cs="Arial"/>
          <w:szCs w:val="28"/>
        </w:rPr>
        <w:t>, aunado a que será motivo de análisis en líneas posteriores.</w:t>
      </w:r>
    </w:p>
    <w:p w14:paraId="04C1F325" w14:textId="4C87788B" w:rsidR="00362417" w:rsidRPr="00955C0A" w:rsidRDefault="00226F34" w:rsidP="0016347B">
      <w:pPr>
        <w:spacing w:before="240" w:after="240" w:line="360" w:lineRule="auto"/>
        <w:ind w:right="49"/>
        <w:jc w:val="both"/>
        <w:rPr>
          <w:rFonts w:ascii="Palatino Linotype" w:hAnsi="Palatino Linotype" w:cs="Arial"/>
          <w:szCs w:val="28"/>
        </w:rPr>
      </w:pPr>
      <w:r w:rsidRPr="00955C0A">
        <w:rPr>
          <w:rFonts w:ascii="Palatino Linotype" w:hAnsi="Palatino Linotype" w:cs="Arial"/>
          <w:b/>
          <w:szCs w:val="28"/>
        </w:rPr>
        <w:t>3</w:t>
      </w:r>
      <w:r w:rsidR="009F7616" w:rsidRPr="00955C0A">
        <w:rPr>
          <w:rFonts w:ascii="Palatino Linotype" w:hAnsi="Palatino Linotype" w:cs="Arial"/>
          <w:b/>
          <w:szCs w:val="28"/>
        </w:rPr>
        <w:t xml:space="preserve">. </w:t>
      </w:r>
      <w:r w:rsidR="00122C3F" w:rsidRPr="00955C0A">
        <w:rPr>
          <w:rFonts w:ascii="Palatino Linotype" w:hAnsi="Palatino Linotype" w:cs="Arial"/>
          <w:b/>
          <w:szCs w:val="28"/>
        </w:rPr>
        <w:t>Interposición del recurso de revisión</w:t>
      </w:r>
      <w:r w:rsidR="009F7616" w:rsidRPr="00955C0A">
        <w:rPr>
          <w:rFonts w:ascii="Palatino Linotype" w:hAnsi="Palatino Linotype" w:cs="Arial"/>
          <w:b/>
          <w:szCs w:val="28"/>
        </w:rPr>
        <w:t>.</w:t>
      </w:r>
      <w:r w:rsidR="00362417" w:rsidRPr="00955C0A">
        <w:rPr>
          <w:rFonts w:ascii="Palatino Linotype" w:hAnsi="Palatino Linotype" w:cs="Arial"/>
          <w:b/>
        </w:rPr>
        <w:t xml:space="preserve"> </w:t>
      </w:r>
      <w:r w:rsidR="00993A3C" w:rsidRPr="00955C0A">
        <w:rPr>
          <w:rFonts w:ascii="Palatino Linotype" w:hAnsi="Palatino Linotype" w:cs="Arial"/>
        </w:rPr>
        <w:t xml:space="preserve">Inconforme con los términos de la respuesta emitida </w:t>
      </w:r>
      <w:r w:rsidR="009A1B0C" w:rsidRPr="00955C0A">
        <w:rPr>
          <w:rFonts w:ascii="Palatino Linotype" w:hAnsi="Palatino Linotype" w:cs="Arial"/>
        </w:rPr>
        <w:t xml:space="preserve">por parte del Sujeto Obligado, </w:t>
      </w:r>
      <w:r w:rsidR="00993A3C" w:rsidRPr="00955C0A">
        <w:rPr>
          <w:rFonts w:ascii="Palatino Linotype" w:hAnsi="Palatino Linotype" w:cs="Arial"/>
        </w:rPr>
        <w:t>el</w:t>
      </w:r>
      <w:r w:rsidR="00D0399D" w:rsidRPr="00955C0A">
        <w:rPr>
          <w:rFonts w:ascii="Palatino Linotype" w:hAnsi="Palatino Linotype" w:cs="Arial"/>
        </w:rPr>
        <w:t xml:space="preserve"> </w:t>
      </w:r>
      <w:r w:rsidR="00E55FD9" w:rsidRPr="00955C0A">
        <w:rPr>
          <w:rFonts w:ascii="Palatino Linotype" w:hAnsi="Palatino Linotype" w:cs="Arial"/>
          <w:b/>
          <w:bCs/>
        </w:rPr>
        <w:t>dieciséis agosto</w:t>
      </w:r>
      <w:r w:rsidR="00D0399D" w:rsidRPr="00955C0A">
        <w:rPr>
          <w:rFonts w:ascii="Palatino Linotype" w:hAnsi="Palatino Linotype" w:cs="Arial"/>
        </w:rPr>
        <w:t xml:space="preserve"> </w:t>
      </w:r>
      <w:r w:rsidR="00144869" w:rsidRPr="00955C0A">
        <w:rPr>
          <w:rFonts w:ascii="Palatino Linotype" w:hAnsi="Palatino Linotype" w:cs="Arial"/>
          <w:b/>
          <w:bCs/>
        </w:rPr>
        <w:t>de</w:t>
      </w:r>
      <w:r w:rsidR="00697911" w:rsidRPr="00955C0A">
        <w:rPr>
          <w:rFonts w:ascii="Palatino Linotype" w:hAnsi="Palatino Linotype"/>
          <w:b/>
        </w:rPr>
        <w:t xml:space="preserve"> dos mil vein</w:t>
      </w:r>
      <w:r w:rsidR="004D0755" w:rsidRPr="00955C0A">
        <w:rPr>
          <w:rFonts w:ascii="Palatino Linotype" w:hAnsi="Palatino Linotype"/>
          <w:b/>
        </w:rPr>
        <w:t>tiuno</w:t>
      </w:r>
      <w:r w:rsidR="00697911" w:rsidRPr="00955C0A">
        <w:rPr>
          <w:rFonts w:ascii="Palatino Linotype" w:hAnsi="Palatino Linotype"/>
          <w:b/>
        </w:rPr>
        <w:t>,</w:t>
      </w:r>
      <w:r w:rsidR="00993A3C" w:rsidRPr="00955C0A">
        <w:rPr>
          <w:rFonts w:ascii="Palatino Linotype" w:hAnsi="Palatino Linotype" w:cs="Arial"/>
        </w:rPr>
        <w:t xml:space="preserve"> </w:t>
      </w:r>
      <w:r w:rsidR="001D7487" w:rsidRPr="00955C0A">
        <w:rPr>
          <w:rFonts w:ascii="Palatino Linotype" w:hAnsi="Palatino Linotype" w:cs="Arial"/>
        </w:rPr>
        <w:t>l</w:t>
      </w:r>
      <w:r w:rsidR="00703622" w:rsidRPr="00955C0A">
        <w:rPr>
          <w:rFonts w:ascii="Palatino Linotype" w:hAnsi="Palatino Linotype" w:cs="Arial"/>
        </w:rPr>
        <w:t>a parte</w:t>
      </w:r>
      <w:r w:rsidR="00362417" w:rsidRPr="00955C0A">
        <w:rPr>
          <w:rFonts w:ascii="Palatino Linotype" w:hAnsi="Palatino Linotype" w:cs="Arial"/>
        </w:rPr>
        <w:t xml:space="preserve"> </w:t>
      </w:r>
      <w:r w:rsidR="00703622" w:rsidRPr="00955C0A">
        <w:rPr>
          <w:rFonts w:ascii="Palatino Linotype" w:hAnsi="Palatino Linotype" w:cs="Arial"/>
        </w:rPr>
        <w:t>r</w:t>
      </w:r>
      <w:r w:rsidR="00362417" w:rsidRPr="00955C0A">
        <w:rPr>
          <w:rFonts w:ascii="Palatino Linotype" w:hAnsi="Palatino Linotype" w:cs="Arial"/>
        </w:rPr>
        <w:t xml:space="preserve">ecurrente interpuso el </w:t>
      </w:r>
      <w:r w:rsidR="00EA1A04" w:rsidRPr="00955C0A">
        <w:rPr>
          <w:rFonts w:ascii="Palatino Linotype" w:hAnsi="Palatino Linotype" w:cs="Arial"/>
        </w:rPr>
        <w:t>recurso de revisión a través de</w:t>
      </w:r>
      <w:r w:rsidR="00362417" w:rsidRPr="00955C0A">
        <w:rPr>
          <w:rFonts w:ascii="Palatino Linotype" w:hAnsi="Palatino Linotype" w:cs="Arial"/>
        </w:rPr>
        <w:t xml:space="preserve"> </w:t>
      </w:r>
      <w:r w:rsidR="00362417" w:rsidRPr="00955C0A">
        <w:rPr>
          <w:rFonts w:ascii="Palatino Linotype" w:hAnsi="Palatino Linotype" w:cs="Arial"/>
          <w:b/>
        </w:rPr>
        <w:t xml:space="preserve">SAIMEX, </w:t>
      </w:r>
      <w:r w:rsidR="00362417" w:rsidRPr="00955C0A">
        <w:rPr>
          <w:rFonts w:ascii="Palatino Linotype" w:hAnsi="Palatino Linotype" w:cs="Arial"/>
        </w:rPr>
        <w:t>en donde se manifestó de la siguiente manera:</w:t>
      </w:r>
    </w:p>
    <w:p w14:paraId="1F9973B6" w14:textId="5893102A" w:rsidR="00335DA7" w:rsidRPr="00955C0A" w:rsidRDefault="00623511" w:rsidP="0016347B">
      <w:pPr>
        <w:tabs>
          <w:tab w:val="left" w:pos="2745"/>
        </w:tabs>
        <w:spacing w:line="360" w:lineRule="auto"/>
        <w:jc w:val="both"/>
        <w:rPr>
          <w:rFonts w:ascii="Palatino Linotype" w:hAnsi="Palatino Linotype" w:cs="Arial"/>
          <w:b/>
        </w:rPr>
      </w:pPr>
      <w:r w:rsidRPr="00955C0A">
        <w:rPr>
          <w:rFonts w:ascii="Palatino Linotype" w:hAnsi="Palatino Linotype" w:cs="Arial"/>
          <w:b/>
        </w:rPr>
        <w:t>A</w:t>
      </w:r>
      <w:r w:rsidR="00335DA7" w:rsidRPr="00955C0A">
        <w:rPr>
          <w:rFonts w:ascii="Palatino Linotype" w:hAnsi="Palatino Linotype" w:cs="Arial"/>
          <w:b/>
        </w:rPr>
        <w:t>cto impugnado</w:t>
      </w:r>
      <w:r w:rsidR="00E71314" w:rsidRPr="00955C0A">
        <w:rPr>
          <w:rFonts w:ascii="Palatino Linotype" w:hAnsi="Palatino Linotype" w:cs="Arial"/>
          <w:b/>
        </w:rPr>
        <w:t xml:space="preserve">: </w:t>
      </w:r>
      <w:r w:rsidR="009B3F83" w:rsidRPr="00955C0A">
        <w:rPr>
          <w:rFonts w:ascii="Palatino Linotype" w:hAnsi="Palatino Linotype" w:cs="Arial"/>
          <w:b/>
        </w:rPr>
        <w:tab/>
      </w:r>
    </w:p>
    <w:p w14:paraId="5CF8D978" w14:textId="77777777" w:rsidR="00BB36C1" w:rsidRPr="00955C0A" w:rsidRDefault="00BB36C1" w:rsidP="0016347B">
      <w:pPr>
        <w:spacing w:line="360" w:lineRule="auto"/>
        <w:ind w:left="851" w:right="900"/>
        <w:jc w:val="both"/>
        <w:rPr>
          <w:rFonts w:ascii="Palatino Linotype" w:hAnsi="Palatino Linotype" w:cs="Arial"/>
          <w:i/>
          <w:sz w:val="2"/>
          <w:szCs w:val="22"/>
          <w:lang w:eastAsia="es-MX"/>
        </w:rPr>
      </w:pPr>
    </w:p>
    <w:p w14:paraId="51BBADF4" w14:textId="173C9843" w:rsidR="00297161" w:rsidRPr="00955C0A" w:rsidRDefault="00297161" w:rsidP="0016347B">
      <w:pPr>
        <w:ind w:left="851" w:right="900"/>
        <w:jc w:val="both"/>
        <w:rPr>
          <w:rFonts w:ascii="Palatino Linotype" w:hAnsi="Palatino Linotype"/>
          <w:i/>
          <w:sz w:val="22"/>
          <w:szCs w:val="22"/>
          <w:lang w:val="es-MX" w:eastAsia="es-MX"/>
        </w:rPr>
      </w:pPr>
      <w:r w:rsidRPr="00955C0A">
        <w:rPr>
          <w:rFonts w:ascii="Palatino Linotype" w:hAnsi="Palatino Linotype" w:cs="Arial"/>
          <w:i/>
          <w:sz w:val="22"/>
          <w:szCs w:val="22"/>
          <w:lang w:eastAsia="es-MX"/>
        </w:rPr>
        <w:t>“</w:t>
      </w:r>
      <w:r w:rsidR="00E55FD9" w:rsidRPr="00955C0A">
        <w:rPr>
          <w:rFonts w:ascii="Palatino Linotype" w:hAnsi="Palatino Linotype" w:cs="Arial"/>
          <w:i/>
          <w:sz w:val="22"/>
          <w:szCs w:val="22"/>
          <w:lang w:eastAsia="es-MX"/>
        </w:rPr>
        <w:t xml:space="preserve">Me quejo de la inexistencia invocada por el Ayuntamiento de Atizapán de Zaragoza, porque me alegan tener solo un acta, que no veo este relacionada con lo que pedí, y después solo me dicen que por una inundación no tienen la información, lo cual no es motivo para la inexistencia decretada respecto de la información pedida, además que lo del C. </w:t>
      </w:r>
      <w:r w:rsidR="00791D8F">
        <w:rPr>
          <w:rFonts w:ascii="Palatino Linotype" w:hAnsi="Palatino Linotype" w:cs="Arial"/>
          <w:i/>
          <w:sz w:val="22"/>
          <w:szCs w:val="22"/>
          <w:lang w:eastAsia="es-MX"/>
        </w:rPr>
        <w:t>[...]</w:t>
      </w:r>
      <w:r w:rsidR="00E55FD9" w:rsidRPr="00955C0A">
        <w:rPr>
          <w:rFonts w:ascii="Palatino Linotype" w:hAnsi="Palatino Linotype" w:cs="Arial"/>
          <w:i/>
          <w:sz w:val="22"/>
          <w:szCs w:val="22"/>
          <w:lang w:eastAsia="es-MX"/>
        </w:rPr>
        <w:t xml:space="preserve"> deben tener registros, ante lo mediático de su caso, pido al INFOEM revise este caso y ordene al municipio me entregue lo que pedí.</w:t>
      </w:r>
      <w:r w:rsidR="00501EC4" w:rsidRPr="00955C0A">
        <w:rPr>
          <w:rFonts w:ascii="Palatino Linotype" w:hAnsi="Palatino Linotype"/>
          <w:i/>
          <w:sz w:val="22"/>
          <w:szCs w:val="22"/>
          <w:lang w:val="es-MX" w:eastAsia="es-MX"/>
        </w:rPr>
        <w:t>”</w:t>
      </w:r>
      <w:r w:rsidR="00C35B78" w:rsidRPr="00955C0A">
        <w:rPr>
          <w:rFonts w:ascii="Palatino Linotype" w:hAnsi="Palatino Linotype" w:cs="Arial"/>
          <w:i/>
          <w:sz w:val="22"/>
          <w:szCs w:val="22"/>
          <w:lang w:eastAsia="es-MX"/>
        </w:rPr>
        <w:t xml:space="preserve"> (</w:t>
      </w:r>
      <w:r w:rsidR="00B63D2E" w:rsidRPr="00955C0A">
        <w:rPr>
          <w:rFonts w:ascii="Palatino Linotype" w:hAnsi="Palatino Linotype" w:cs="Arial"/>
          <w:i/>
          <w:sz w:val="22"/>
          <w:szCs w:val="22"/>
          <w:lang w:eastAsia="es-MX"/>
        </w:rPr>
        <w:t>s</w:t>
      </w:r>
      <w:r w:rsidR="00754AFA" w:rsidRPr="00955C0A">
        <w:rPr>
          <w:rFonts w:ascii="Palatino Linotype" w:hAnsi="Palatino Linotype" w:cs="Arial"/>
          <w:i/>
          <w:sz w:val="22"/>
          <w:szCs w:val="22"/>
          <w:lang w:eastAsia="es-MX"/>
        </w:rPr>
        <w:t>ic)</w:t>
      </w:r>
    </w:p>
    <w:p w14:paraId="280D4FEB" w14:textId="77777777" w:rsidR="00501EC4" w:rsidRPr="00955C0A" w:rsidRDefault="00501EC4" w:rsidP="0016347B">
      <w:pPr>
        <w:spacing w:line="360" w:lineRule="auto"/>
        <w:jc w:val="both"/>
        <w:rPr>
          <w:rFonts w:ascii="Palatino Linotype" w:hAnsi="Palatino Linotype"/>
          <w:sz w:val="2"/>
          <w:lang w:val="es-MX" w:eastAsia="es-MX"/>
        </w:rPr>
      </w:pPr>
    </w:p>
    <w:p w14:paraId="21BFC1E4" w14:textId="77777777" w:rsidR="00B63D2E" w:rsidRPr="00955C0A" w:rsidRDefault="00B63D2E" w:rsidP="0016347B">
      <w:pPr>
        <w:spacing w:line="360" w:lineRule="auto"/>
        <w:jc w:val="both"/>
        <w:rPr>
          <w:rFonts w:ascii="Palatino Linotype" w:hAnsi="Palatino Linotype" w:cs="Arial"/>
          <w:b/>
          <w:sz w:val="14"/>
        </w:rPr>
      </w:pPr>
    </w:p>
    <w:p w14:paraId="2F0A101A" w14:textId="77777777" w:rsidR="00526551" w:rsidRPr="00955C0A" w:rsidRDefault="00526551" w:rsidP="0016347B">
      <w:pPr>
        <w:spacing w:line="360" w:lineRule="auto"/>
        <w:jc w:val="both"/>
        <w:rPr>
          <w:rFonts w:ascii="Palatino Linotype" w:hAnsi="Palatino Linotype" w:cs="Arial"/>
          <w:b/>
        </w:rPr>
      </w:pPr>
    </w:p>
    <w:p w14:paraId="547E014C" w14:textId="126A2866" w:rsidR="00297161" w:rsidRPr="00955C0A" w:rsidRDefault="002D740B" w:rsidP="0016347B">
      <w:pPr>
        <w:spacing w:line="360" w:lineRule="auto"/>
        <w:jc w:val="both"/>
        <w:rPr>
          <w:rFonts w:ascii="Palatino Linotype" w:hAnsi="Palatino Linotype" w:cs="Arial"/>
        </w:rPr>
      </w:pPr>
      <w:r w:rsidRPr="00955C0A">
        <w:rPr>
          <w:rFonts w:ascii="Palatino Linotype" w:hAnsi="Palatino Linotype" w:cs="Arial"/>
          <w:b/>
        </w:rPr>
        <w:lastRenderedPageBreak/>
        <w:t>Y Razones</w:t>
      </w:r>
      <w:r w:rsidR="0054779A" w:rsidRPr="00955C0A">
        <w:rPr>
          <w:rFonts w:ascii="Palatino Linotype" w:hAnsi="Palatino Linotype" w:cs="Arial"/>
          <w:b/>
        </w:rPr>
        <w:t xml:space="preserve"> o motivos de inconformidad</w:t>
      </w:r>
      <w:r w:rsidR="0083770F" w:rsidRPr="00955C0A">
        <w:rPr>
          <w:rFonts w:ascii="Palatino Linotype" w:hAnsi="Palatino Linotype" w:cs="Arial"/>
        </w:rPr>
        <w:t>:</w:t>
      </w:r>
    </w:p>
    <w:p w14:paraId="0104A6AA" w14:textId="77777777" w:rsidR="000C096A" w:rsidRPr="00955C0A" w:rsidRDefault="000C096A" w:rsidP="0016347B">
      <w:pPr>
        <w:spacing w:line="360" w:lineRule="auto"/>
        <w:jc w:val="both"/>
        <w:rPr>
          <w:rFonts w:ascii="Palatino Linotype" w:hAnsi="Palatino Linotype" w:cs="Arial"/>
          <w:sz w:val="2"/>
        </w:rPr>
      </w:pPr>
    </w:p>
    <w:p w14:paraId="2A7A8A5F" w14:textId="57DDEAC0" w:rsidR="00297161" w:rsidRPr="00955C0A" w:rsidRDefault="001F1E4F" w:rsidP="0016347B">
      <w:pPr>
        <w:ind w:left="851" w:right="900"/>
        <w:jc w:val="both"/>
        <w:rPr>
          <w:rFonts w:ascii="Palatino Linotype" w:hAnsi="Palatino Linotype" w:cs="Arial"/>
          <w:i/>
          <w:sz w:val="22"/>
          <w:szCs w:val="22"/>
          <w:lang w:eastAsia="es-MX"/>
        </w:rPr>
      </w:pPr>
      <w:bookmarkStart w:id="1" w:name="_Hlk51074851"/>
      <w:r w:rsidRPr="00955C0A">
        <w:rPr>
          <w:rFonts w:ascii="Palatino Linotype" w:hAnsi="Palatino Linotype" w:cs="Arial"/>
          <w:i/>
          <w:sz w:val="22"/>
          <w:szCs w:val="22"/>
          <w:lang w:eastAsia="es-MX"/>
        </w:rPr>
        <w:t xml:space="preserve"> </w:t>
      </w:r>
      <w:r w:rsidR="00297161" w:rsidRPr="00955C0A">
        <w:rPr>
          <w:rFonts w:ascii="Palatino Linotype" w:hAnsi="Palatino Linotype" w:cs="Arial"/>
          <w:i/>
          <w:sz w:val="22"/>
          <w:szCs w:val="22"/>
          <w:lang w:eastAsia="es-MX"/>
        </w:rPr>
        <w:t>“</w:t>
      </w:r>
      <w:r w:rsidR="00E55FD9" w:rsidRPr="00955C0A">
        <w:rPr>
          <w:rFonts w:ascii="Palatino Linotype" w:hAnsi="Palatino Linotype" w:cs="Arial"/>
          <w:i/>
          <w:sz w:val="22"/>
          <w:szCs w:val="22"/>
          <w:lang w:eastAsia="es-MX"/>
        </w:rPr>
        <w:t xml:space="preserve">Me quejo de la inexistencia invocada por el Ayuntamiento de Atizapán de Zaragoza, porque me alegan tener solo un acta, que no veo este relacionada con lo que pedí, y después solo me dicen que por una inundación no tienen la información, lo cual no es motivo para la inexistencia decretada respecto de la información pedida, además que lo del C. </w:t>
      </w:r>
      <w:r w:rsidR="00791D8F">
        <w:rPr>
          <w:rFonts w:ascii="Palatino Linotype" w:hAnsi="Palatino Linotype" w:cs="Arial"/>
          <w:i/>
          <w:sz w:val="22"/>
          <w:szCs w:val="22"/>
          <w:lang w:eastAsia="es-MX"/>
        </w:rPr>
        <w:t>[...]</w:t>
      </w:r>
      <w:bookmarkStart w:id="2" w:name="_GoBack"/>
      <w:bookmarkEnd w:id="2"/>
      <w:r w:rsidR="00E55FD9" w:rsidRPr="00955C0A">
        <w:rPr>
          <w:rFonts w:ascii="Palatino Linotype" w:hAnsi="Palatino Linotype" w:cs="Arial"/>
          <w:i/>
          <w:sz w:val="22"/>
          <w:szCs w:val="22"/>
          <w:lang w:eastAsia="es-MX"/>
        </w:rPr>
        <w:t xml:space="preserve"> deben tener registros, ante lo mediático de su caso, pido al INFOEM revise este caso y ordene al municipio me entregue lo que pedí.</w:t>
      </w:r>
      <w:r w:rsidR="00222777" w:rsidRPr="00955C0A">
        <w:rPr>
          <w:rFonts w:ascii="Palatino Linotype" w:hAnsi="Palatino Linotype"/>
          <w:i/>
          <w:sz w:val="22"/>
          <w:szCs w:val="22"/>
        </w:rPr>
        <w:t xml:space="preserve">” </w:t>
      </w:r>
      <w:r w:rsidR="00B63D2E" w:rsidRPr="00955C0A">
        <w:rPr>
          <w:rFonts w:ascii="Palatino Linotype" w:hAnsi="Palatino Linotype" w:cs="Arial"/>
          <w:i/>
          <w:sz w:val="22"/>
          <w:szCs w:val="22"/>
          <w:lang w:eastAsia="es-MX"/>
        </w:rPr>
        <w:t>(s</w:t>
      </w:r>
      <w:r w:rsidR="00D425F6" w:rsidRPr="00955C0A">
        <w:rPr>
          <w:rFonts w:ascii="Palatino Linotype" w:hAnsi="Palatino Linotype" w:cs="Arial"/>
          <w:i/>
          <w:sz w:val="22"/>
          <w:szCs w:val="22"/>
          <w:lang w:eastAsia="es-MX"/>
        </w:rPr>
        <w:t>ic)</w:t>
      </w:r>
    </w:p>
    <w:bookmarkEnd w:id="1"/>
    <w:p w14:paraId="3A1B2459" w14:textId="11BEFA32" w:rsidR="008E7880" w:rsidRPr="00955C0A"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955C0A">
        <w:rPr>
          <w:rFonts w:ascii="Palatino Linotype" w:hAnsi="Palatino Linotype" w:cs="Arial"/>
          <w:b/>
          <w:lang w:eastAsia="es-MX"/>
        </w:rPr>
        <w:t xml:space="preserve">Anexos: </w:t>
      </w:r>
      <w:r w:rsidR="0087698E" w:rsidRPr="00955C0A">
        <w:rPr>
          <w:rFonts w:ascii="Palatino Linotype" w:hAnsi="Palatino Linotype" w:cs="Arial"/>
          <w:lang w:eastAsia="es-MX"/>
        </w:rPr>
        <w:t>La parte</w:t>
      </w:r>
      <w:r w:rsidRPr="00955C0A">
        <w:rPr>
          <w:rFonts w:ascii="Palatino Linotype" w:hAnsi="Palatino Linotype" w:cs="Arial"/>
          <w:lang w:eastAsia="es-MX"/>
        </w:rPr>
        <w:t xml:space="preserve"> </w:t>
      </w:r>
      <w:r w:rsidR="0087698E" w:rsidRPr="00955C0A">
        <w:rPr>
          <w:rFonts w:ascii="Palatino Linotype" w:hAnsi="Palatino Linotype" w:cs="Arial"/>
          <w:lang w:eastAsia="es-MX"/>
        </w:rPr>
        <w:t>r</w:t>
      </w:r>
      <w:r w:rsidRPr="00955C0A">
        <w:rPr>
          <w:rFonts w:ascii="Palatino Linotype" w:hAnsi="Palatino Linotype" w:cs="Arial"/>
          <w:lang w:eastAsia="es-MX"/>
        </w:rPr>
        <w:t>ecurrente</w:t>
      </w:r>
      <w:r w:rsidR="004764C7" w:rsidRPr="00955C0A">
        <w:rPr>
          <w:rFonts w:ascii="Palatino Linotype" w:hAnsi="Palatino Linotype" w:cs="Arial"/>
          <w:lang w:eastAsia="es-MX"/>
        </w:rPr>
        <w:t xml:space="preserve"> no adjuntó archivos</w:t>
      </w:r>
      <w:r w:rsidR="00F12428" w:rsidRPr="00955C0A">
        <w:rPr>
          <w:rFonts w:ascii="Palatino Linotype" w:hAnsi="Palatino Linotype" w:cs="Arial"/>
          <w:lang w:eastAsia="es-MX"/>
        </w:rPr>
        <w:t>.</w:t>
      </w:r>
      <w:r w:rsidRPr="00955C0A">
        <w:rPr>
          <w:rFonts w:ascii="Palatino Linotype" w:hAnsi="Palatino Linotype" w:cs="Arial"/>
          <w:lang w:eastAsia="es-MX"/>
        </w:rPr>
        <w:t xml:space="preserve"> </w:t>
      </w:r>
    </w:p>
    <w:p w14:paraId="3E4E3466" w14:textId="4D743084" w:rsidR="00060185" w:rsidRPr="00955C0A" w:rsidRDefault="00226F34" w:rsidP="0016347B">
      <w:pPr>
        <w:spacing w:before="240" w:after="240" w:line="360" w:lineRule="auto"/>
        <w:jc w:val="both"/>
        <w:rPr>
          <w:rFonts w:ascii="Palatino Linotype" w:hAnsi="Palatino Linotype"/>
        </w:rPr>
      </w:pPr>
      <w:r w:rsidRPr="00955C0A">
        <w:rPr>
          <w:rFonts w:ascii="Palatino Linotype" w:hAnsi="Palatino Linotype" w:cs="Arial"/>
          <w:b/>
        </w:rPr>
        <w:t>4</w:t>
      </w:r>
      <w:r w:rsidR="002426FE" w:rsidRPr="00955C0A">
        <w:rPr>
          <w:rFonts w:ascii="Palatino Linotype" w:hAnsi="Palatino Linotype" w:cs="Arial"/>
          <w:b/>
        </w:rPr>
        <w:t xml:space="preserve">. </w:t>
      </w:r>
      <w:r w:rsidR="002426FE" w:rsidRPr="00955C0A">
        <w:rPr>
          <w:rFonts w:ascii="Palatino Linotype" w:eastAsia="Calibri" w:hAnsi="Palatino Linotype" w:cs="Arial"/>
          <w:b/>
        </w:rPr>
        <w:t>Turno.</w:t>
      </w:r>
      <w:r w:rsidR="002426FE" w:rsidRPr="00955C0A">
        <w:rPr>
          <w:rFonts w:ascii="Palatino Linotype" w:eastAsia="Calibri" w:hAnsi="Palatino Linotype" w:cs="Arial"/>
          <w:b/>
          <w:sz w:val="28"/>
          <w:szCs w:val="28"/>
        </w:rPr>
        <w:t xml:space="preserve"> </w:t>
      </w:r>
      <w:r w:rsidR="00F5055E" w:rsidRPr="00955C0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955C0A">
        <w:rPr>
          <w:rFonts w:ascii="Palatino Linotype" w:hAnsi="Palatino Linotype" w:cs="Arial"/>
        </w:rPr>
        <w:t>al</w:t>
      </w:r>
      <w:r w:rsidR="00F5055E" w:rsidRPr="00955C0A">
        <w:rPr>
          <w:rFonts w:ascii="Palatino Linotype" w:eastAsia="Calibri" w:hAnsi="Palatino Linotype" w:cs="Arial"/>
        </w:rPr>
        <w:t xml:space="preserve"> Comisionado </w:t>
      </w:r>
      <w:r w:rsidR="00F5055E" w:rsidRPr="00955C0A">
        <w:rPr>
          <w:rFonts w:ascii="Palatino Linotype" w:eastAsia="Calibri" w:hAnsi="Palatino Linotype" w:cs="Arial"/>
          <w:b/>
        </w:rPr>
        <w:t>Javier Martínez Cruz</w:t>
      </w:r>
      <w:r w:rsidR="00F7007F" w:rsidRPr="00955C0A">
        <w:rPr>
          <w:rFonts w:ascii="Palatino Linotype" w:eastAsia="Calibri" w:hAnsi="Palatino Linotype" w:cs="Arial"/>
          <w:b/>
        </w:rPr>
        <w:t xml:space="preserve">, </w:t>
      </w:r>
      <w:r w:rsidR="00F7007F" w:rsidRPr="00955C0A">
        <w:rPr>
          <w:rFonts w:ascii="Palatino Linotype" w:hAnsi="Palatino Linotype"/>
        </w:rPr>
        <w:t>a efecto de que analizara sobre su admisión o su desechamiento.</w:t>
      </w:r>
    </w:p>
    <w:p w14:paraId="067567B9" w14:textId="77777777" w:rsidR="00E55FD9" w:rsidRPr="00955C0A" w:rsidRDefault="00E55FD9" w:rsidP="00E55FD9">
      <w:pPr>
        <w:spacing w:after="240" w:line="360" w:lineRule="auto"/>
        <w:jc w:val="both"/>
        <w:rPr>
          <w:rFonts w:ascii="Palatino Linotype" w:hAnsi="Palatino Linotype"/>
        </w:rPr>
      </w:pPr>
      <w:r w:rsidRPr="00955C0A">
        <w:rPr>
          <w:rFonts w:ascii="Palatino Linotype" w:hAnsi="Palatino Linotype" w:cs="Arial"/>
          <w:b/>
        </w:rPr>
        <w:t xml:space="preserve">5. </w:t>
      </w:r>
      <w:r w:rsidRPr="00955C0A">
        <w:rPr>
          <w:rFonts w:ascii="Palatino Linotype" w:hAnsi="Palatino Linotype" w:cs="Arial"/>
          <w:b/>
          <w:bCs/>
        </w:rPr>
        <w:t>Returno.</w:t>
      </w:r>
      <w:r w:rsidRPr="00955C0A">
        <w:rPr>
          <w:rFonts w:ascii="Palatino Linotype" w:hAnsi="Palatino Linotype" w:cs="Arial"/>
        </w:rPr>
        <w:t xml:space="preserve"> En la </w:t>
      </w:r>
      <w:r w:rsidRPr="00955C0A">
        <w:rPr>
          <w:rFonts w:ascii="Palatino Linotype" w:hAnsi="Palatino Linotype"/>
        </w:rPr>
        <w:t xml:space="preserve">Segunda Sesión Extraordinaria, de fecha </w:t>
      </w:r>
      <w:r w:rsidRPr="00955C0A">
        <w:rPr>
          <w:rFonts w:ascii="Palatino Linotype" w:hAnsi="Palatino Linotype"/>
          <w:b/>
          <w:bCs/>
        </w:rPr>
        <w:t>veintitrés de agosto de dos mil veintiuno</w:t>
      </w:r>
      <w:r w:rsidRPr="00955C0A">
        <w:rPr>
          <w:rFonts w:ascii="Palatino Linotype" w:hAnsi="Palatino Linotype"/>
        </w:rPr>
        <w:t xml:space="preserve">, </w:t>
      </w:r>
      <w:r w:rsidRPr="00955C0A">
        <w:rPr>
          <w:rFonts w:ascii="Palatino Linotype" w:hAnsi="Palatino Linotype" w:cs="Arial"/>
        </w:rPr>
        <w:t xml:space="preserve">el Pleno de este Órgano Autónomo, </w:t>
      </w:r>
      <w:r w:rsidRPr="00955C0A">
        <w:rPr>
          <w:rFonts w:ascii="Palatino Linotype" w:hAnsi="Palatino Linotype"/>
        </w:rPr>
        <w:t xml:space="preserve">ordenó el returno del Recurso de Revisión a la </w:t>
      </w:r>
      <w:r w:rsidRPr="00955C0A">
        <w:rPr>
          <w:rFonts w:ascii="Palatino Linotype" w:hAnsi="Palatino Linotype"/>
          <w:bCs/>
        </w:rPr>
        <w:t>Comisionada</w:t>
      </w:r>
      <w:r w:rsidRPr="00955C0A">
        <w:rPr>
          <w:rFonts w:ascii="Palatino Linotype" w:hAnsi="Palatino Linotype"/>
          <w:b/>
        </w:rPr>
        <w:t xml:space="preserve"> Guadalupe Ramírez Peña</w:t>
      </w:r>
      <w:r w:rsidRPr="00955C0A">
        <w:rPr>
          <w:rFonts w:ascii="Palatino Linotype" w:hAnsi="Palatino Linotype"/>
        </w:rPr>
        <w:t>, a fin de que presentara el proyecto de resolución correspondiente.</w:t>
      </w:r>
    </w:p>
    <w:p w14:paraId="593D08EA" w14:textId="5BEBFA97" w:rsidR="002E0D1C" w:rsidRPr="00955C0A" w:rsidRDefault="00E55FD9" w:rsidP="0016347B">
      <w:pPr>
        <w:spacing w:before="240" w:after="240" w:line="360" w:lineRule="auto"/>
        <w:jc w:val="both"/>
        <w:rPr>
          <w:rFonts w:ascii="Palatino Linotype" w:hAnsi="Palatino Linotype" w:cs="Arial"/>
          <w:b/>
        </w:rPr>
      </w:pPr>
      <w:r w:rsidRPr="00955C0A">
        <w:rPr>
          <w:rFonts w:ascii="Palatino Linotype" w:hAnsi="Palatino Linotype" w:cs="Arial"/>
          <w:b/>
        </w:rPr>
        <w:t>6</w:t>
      </w:r>
      <w:r w:rsidR="00F5055E" w:rsidRPr="00955C0A">
        <w:rPr>
          <w:rFonts w:ascii="Palatino Linotype" w:hAnsi="Palatino Linotype" w:cs="Arial"/>
          <w:b/>
        </w:rPr>
        <w:t>.</w:t>
      </w:r>
      <w:r w:rsidR="00F5055E" w:rsidRPr="00955C0A">
        <w:rPr>
          <w:rFonts w:ascii="Palatino Linotype" w:hAnsi="Palatino Linotype" w:cs="Arial"/>
          <w:b/>
          <w:i/>
        </w:rPr>
        <w:t xml:space="preserve"> </w:t>
      </w:r>
      <w:r w:rsidR="00F5055E" w:rsidRPr="00955C0A">
        <w:rPr>
          <w:rFonts w:ascii="Palatino Linotype" w:hAnsi="Palatino Linotype" w:cs="Arial"/>
          <w:b/>
        </w:rPr>
        <w:t>Admisión del Recurso</w:t>
      </w:r>
      <w:r w:rsidR="00F7007F" w:rsidRPr="00955C0A">
        <w:rPr>
          <w:rFonts w:ascii="Palatino Linotype" w:hAnsi="Palatino Linotype" w:cs="Arial"/>
          <w:b/>
        </w:rPr>
        <w:t xml:space="preserve"> de revisión</w:t>
      </w:r>
      <w:r w:rsidR="00F5055E" w:rsidRPr="00955C0A">
        <w:rPr>
          <w:rFonts w:ascii="Palatino Linotype" w:hAnsi="Palatino Linotype" w:cs="Arial"/>
          <w:b/>
        </w:rPr>
        <w:t>.</w:t>
      </w:r>
      <w:r w:rsidR="00F5055E" w:rsidRPr="00955C0A">
        <w:rPr>
          <w:rFonts w:ascii="Palatino Linotype" w:hAnsi="Palatino Linotype" w:cs="Arial"/>
          <w:sz w:val="28"/>
          <w:szCs w:val="28"/>
        </w:rPr>
        <w:t xml:space="preserve"> </w:t>
      </w:r>
      <w:r w:rsidR="00C03E00" w:rsidRPr="00955C0A">
        <w:rPr>
          <w:rFonts w:ascii="Palatino Linotype" w:hAnsi="Palatino Linotype" w:cs="Arial"/>
          <w:szCs w:val="28"/>
        </w:rPr>
        <w:t>Con</w:t>
      </w:r>
      <w:r w:rsidR="00707B32" w:rsidRPr="00955C0A">
        <w:rPr>
          <w:rFonts w:ascii="Palatino Linotype" w:hAnsi="Palatino Linotype" w:cs="Arial"/>
        </w:rPr>
        <w:t xml:space="preserve"> fecha</w:t>
      </w:r>
      <w:r w:rsidR="00F5055E" w:rsidRPr="00955C0A">
        <w:rPr>
          <w:rFonts w:ascii="Palatino Linotype" w:hAnsi="Palatino Linotype" w:cs="Arial"/>
          <w:b/>
        </w:rPr>
        <w:t xml:space="preserve"> </w:t>
      </w:r>
      <w:r w:rsidRPr="00955C0A">
        <w:rPr>
          <w:rFonts w:ascii="Palatino Linotype" w:hAnsi="Palatino Linotype" w:cs="Arial"/>
          <w:b/>
        </w:rPr>
        <w:t>seis de septiembre</w:t>
      </w:r>
      <w:r w:rsidR="00924415" w:rsidRPr="00955C0A">
        <w:rPr>
          <w:rFonts w:ascii="Palatino Linotype" w:hAnsi="Palatino Linotype" w:cs="Arial"/>
          <w:b/>
        </w:rPr>
        <w:t xml:space="preserve"> </w:t>
      </w:r>
      <w:r w:rsidR="00673AAB" w:rsidRPr="00955C0A">
        <w:rPr>
          <w:rFonts w:ascii="Palatino Linotype" w:hAnsi="Palatino Linotype" w:cs="Arial"/>
          <w:b/>
        </w:rPr>
        <w:t>de dos mil veint</w:t>
      </w:r>
      <w:r w:rsidR="00FB5553" w:rsidRPr="00955C0A">
        <w:rPr>
          <w:rFonts w:ascii="Palatino Linotype" w:hAnsi="Palatino Linotype" w:cs="Arial"/>
          <w:b/>
        </w:rPr>
        <w:t>iuno,</w:t>
      </w:r>
      <w:r w:rsidR="00F7007F" w:rsidRPr="00955C0A">
        <w:rPr>
          <w:rFonts w:ascii="Palatino Linotype" w:hAnsi="Palatino Linotype" w:cs="Arial"/>
          <w:b/>
        </w:rPr>
        <w:t xml:space="preserve"> </w:t>
      </w:r>
      <w:r w:rsidR="00F7007F" w:rsidRPr="00955C0A">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7007F" w:rsidRPr="00955C0A">
        <w:rPr>
          <w:rFonts w:ascii="Palatino Linotype" w:hAnsi="Palatino Linotype" w:cs="Arial"/>
        </w:rPr>
        <w:lastRenderedPageBreak/>
        <w:t>conveniente, ofrecieran pruebas, formularan alegatos y el Sujeto Obligado presentara su informe justificado.</w:t>
      </w:r>
    </w:p>
    <w:p w14:paraId="56ED1F40" w14:textId="1ACC1857" w:rsidR="00062869" w:rsidRPr="00955C0A" w:rsidRDefault="00E55FD9" w:rsidP="0016347B">
      <w:pPr>
        <w:widowControl w:val="0"/>
        <w:autoSpaceDE w:val="0"/>
        <w:autoSpaceDN w:val="0"/>
        <w:adjustRightInd w:val="0"/>
        <w:spacing w:before="240" w:after="240" w:line="360" w:lineRule="auto"/>
        <w:jc w:val="both"/>
        <w:rPr>
          <w:rFonts w:ascii="Palatino Linotype" w:hAnsi="Palatino Linotype" w:cs="Arial"/>
        </w:rPr>
      </w:pPr>
      <w:r w:rsidRPr="00955C0A">
        <w:rPr>
          <w:rFonts w:ascii="Palatino Linotype" w:hAnsi="Palatino Linotype" w:cs="Arial"/>
          <w:b/>
        </w:rPr>
        <w:t>7</w:t>
      </w:r>
      <w:r w:rsidR="004946EA" w:rsidRPr="00955C0A">
        <w:rPr>
          <w:rFonts w:ascii="Palatino Linotype" w:hAnsi="Palatino Linotype" w:cs="Arial"/>
          <w:b/>
        </w:rPr>
        <w:t xml:space="preserve">. </w:t>
      </w:r>
      <w:r w:rsidR="00ED7CEC" w:rsidRPr="00955C0A">
        <w:rPr>
          <w:rFonts w:ascii="Palatino Linotype" w:hAnsi="Palatino Linotype" w:cs="Arial"/>
          <w:b/>
        </w:rPr>
        <w:t>Manifestaciones</w:t>
      </w:r>
      <w:r w:rsidR="00934831" w:rsidRPr="00955C0A">
        <w:rPr>
          <w:rFonts w:ascii="Palatino Linotype" w:hAnsi="Palatino Linotype" w:cs="Arial"/>
        </w:rPr>
        <w:t>.</w:t>
      </w:r>
      <w:r w:rsidR="00BA2BEA" w:rsidRPr="00955C0A">
        <w:rPr>
          <w:rFonts w:ascii="Palatino Linotype" w:hAnsi="Palatino Linotype" w:cs="Arial"/>
          <w:sz w:val="28"/>
        </w:rPr>
        <w:t xml:space="preserve"> </w:t>
      </w:r>
      <w:r w:rsidR="00426FC0" w:rsidRPr="00955C0A">
        <w:rPr>
          <w:rFonts w:ascii="Palatino Linotype" w:hAnsi="Palatino Linotype" w:cs="Arial"/>
        </w:rPr>
        <w:t>De las constancias que obran en el expediente electrónico que nos ocupa, se advierte que</w:t>
      </w:r>
      <w:r w:rsidR="00006F62" w:rsidRPr="00955C0A">
        <w:rPr>
          <w:rFonts w:ascii="Palatino Linotype" w:hAnsi="Palatino Linotype" w:cs="Arial"/>
        </w:rPr>
        <w:t xml:space="preserve">, en fechas </w:t>
      </w:r>
      <w:r w:rsidRPr="00955C0A">
        <w:rPr>
          <w:rFonts w:ascii="Palatino Linotype" w:hAnsi="Palatino Linotype" w:cs="Arial"/>
          <w:b/>
          <w:bCs/>
        </w:rPr>
        <w:t xml:space="preserve">trece de septiembre </w:t>
      </w:r>
      <w:r w:rsidR="00006F62" w:rsidRPr="00955C0A">
        <w:rPr>
          <w:rFonts w:ascii="Palatino Linotype" w:hAnsi="Palatino Linotype" w:cs="Arial"/>
          <w:b/>
          <w:bCs/>
        </w:rPr>
        <w:t>de dos mil veintiuno</w:t>
      </w:r>
      <w:r w:rsidR="00121A25" w:rsidRPr="00955C0A">
        <w:rPr>
          <w:rFonts w:ascii="Palatino Linotype" w:hAnsi="Palatino Linotype" w:cs="Arial"/>
          <w:b/>
          <w:bCs/>
        </w:rPr>
        <w:t>,</w:t>
      </w:r>
      <w:r w:rsidR="00121A25" w:rsidRPr="00955C0A">
        <w:rPr>
          <w:rFonts w:ascii="Palatino Linotype" w:hAnsi="Palatino Linotype" w:cs="Arial"/>
        </w:rPr>
        <w:t xml:space="preserve"> el sujeto obligado</w:t>
      </w:r>
      <w:r w:rsidRPr="00955C0A">
        <w:rPr>
          <w:rFonts w:ascii="Palatino Linotype" w:hAnsi="Palatino Linotype" w:cs="Arial"/>
        </w:rPr>
        <w:t xml:space="preserve"> presentó su informe justificado así como el Acta de la Décima Primera Sesión Ordinaria del Comité de Transparencia, documentos </w:t>
      </w:r>
      <w:r w:rsidRPr="00955C0A">
        <w:rPr>
          <w:rFonts w:ascii="Palatino Linotype" w:hAnsi="Palatino Linotype" w:cs="Arial"/>
          <w:iCs/>
        </w:rPr>
        <w:t xml:space="preserve"> </w:t>
      </w:r>
      <w:r w:rsidR="00531E55" w:rsidRPr="00955C0A">
        <w:rPr>
          <w:rFonts w:ascii="Palatino Linotype" w:hAnsi="Palatino Linotype" w:cs="Arial"/>
          <w:iCs/>
        </w:rPr>
        <w:t xml:space="preserve">que no </w:t>
      </w:r>
      <w:r w:rsidR="00062869" w:rsidRPr="00955C0A">
        <w:rPr>
          <w:rFonts w:ascii="Palatino Linotype" w:hAnsi="Palatino Linotype" w:cs="Arial"/>
        </w:rPr>
        <w:t xml:space="preserve">se hicieron del conocimiento de la parte hoy recurrente al considerar que su contenido </w:t>
      </w:r>
      <w:r w:rsidR="00531E55" w:rsidRPr="00955C0A">
        <w:rPr>
          <w:rFonts w:ascii="Palatino Linotype" w:hAnsi="Palatino Linotype" w:cs="Arial"/>
        </w:rPr>
        <w:t xml:space="preserve">no </w:t>
      </w:r>
      <w:r w:rsidR="00062869" w:rsidRPr="00955C0A">
        <w:rPr>
          <w:rFonts w:ascii="Palatino Linotype" w:hAnsi="Palatino Linotype" w:cs="Arial"/>
        </w:rPr>
        <w:t xml:space="preserve">actualizaba el supuesto previsto en el </w:t>
      </w:r>
      <w:r w:rsidR="00531E55" w:rsidRPr="00955C0A">
        <w:rPr>
          <w:rFonts w:ascii="Palatino Linotype" w:hAnsi="Palatino Linotype" w:cs="Arial"/>
        </w:rPr>
        <w:t>artículo</w:t>
      </w:r>
      <w:r w:rsidR="00062869" w:rsidRPr="00955C0A">
        <w:rPr>
          <w:rFonts w:ascii="Palatino Linotype" w:hAnsi="Palatino Linotype" w:cs="Arial"/>
        </w:rPr>
        <w:t xml:space="preserve"> 185 fracción III</w:t>
      </w:r>
      <w:r w:rsidR="00FA0579" w:rsidRPr="00955C0A">
        <w:rPr>
          <w:rFonts w:ascii="Palatino Linotype" w:hAnsi="Palatino Linotype" w:cs="Arial"/>
        </w:rPr>
        <w:t xml:space="preserve"> de la Ley de la Materia Local.</w:t>
      </w:r>
    </w:p>
    <w:p w14:paraId="041AADD6" w14:textId="77777777" w:rsidR="00FA0579" w:rsidRPr="00955C0A" w:rsidRDefault="00FA0579" w:rsidP="00FA0579">
      <w:pPr>
        <w:widowControl w:val="0"/>
        <w:autoSpaceDE w:val="0"/>
        <w:autoSpaceDN w:val="0"/>
        <w:adjustRightInd w:val="0"/>
        <w:spacing w:before="240" w:after="240" w:line="360" w:lineRule="auto"/>
        <w:jc w:val="both"/>
        <w:rPr>
          <w:rFonts w:ascii="Palatino Linotype" w:hAnsi="Palatino Linotype" w:cs="Arial"/>
        </w:rPr>
      </w:pPr>
      <w:r w:rsidRPr="00955C0A">
        <w:rPr>
          <w:rFonts w:ascii="Palatino Linotype" w:eastAsia="Calibri" w:hAnsi="Palatino Linotype" w:cs="Arial"/>
          <w:lang w:eastAsia="en-US"/>
        </w:rPr>
        <w:t xml:space="preserve">Por su parte, el hoy recurrente </w:t>
      </w:r>
      <w:r w:rsidRPr="00955C0A">
        <w:rPr>
          <w:rFonts w:ascii="Palatino Linotype" w:hAnsi="Palatino Linotype" w:cs="Arial"/>
        </w:rPr>
        <w:t>fue omiso en expresar alegato alguno y ofrecer pruebas en el plazo establecido para tal efecto.</w:t>
      </w:r>
    </w:p>
    <w:p w14:paraId="5485AE0A" w14:textId="0E076337" w:rsidR="00E00611" w:rsidRPr="00955C0A" w:rsidRDefault="00306983" w:rsidP="0016347B">
      <w:pPr>
        <w:spacing w:after="240" w:line="360" w:lineRule="auto"/>
        <w:jc w:val="both"/>
        <w:rPr>
          <w:rFonts w:ascii="Palatino Linotype" w:hAnsi="Palatino Linotype"/>
        </w:rPr>
      </w:pPr>
      <w:r w:rsidRPr="00955C0A">
        <w:rPr>
          <w:rFonts w:ascii="Palatino Linotype" w:hAnsi="Palatino Linotype"/>
          <w:b/>
        </w:rPr>
        <w:t>8</w:t>
      </w:r>
      <w:r w:rsidR="00E00611" w:rsidRPr="00955C0A">
        <w:rPr>
          <w:rFonts w:ascii="Palatino Linotype" w:hAnsi="Palatino Linotype"/>
          <w:b/>
        </w:rPr>
        <w:t xml:space="preserve">. Cierre de instrucción. </w:t>
      </w:r>
      <w:r w:rsidR="00E00611" w:rsidRPr="00955C0A">
        <w:rPr>
          <w:rFonts w:ascii="Palatino Linotype" w:hAnsi="Palatino Linotype"/>
        </w:rPr>
        <w:t xml:space="preserve">Una vez transcurrido el periodo otorgado a las partes para realizar sus manifestaciones y no habiendo documentos que integrar al expediente, con fecha </w:t>
      </w:r>
      <w:r w:rsidRPr="00955C0A">
        <w:rPr>
          <w:rFonts w:ascii="Palatino Linotype" w:hAnsi="Palatino Linotype"/>
          <w:b/>
          <w:bCs/>
        </w:rPr>
        <w:t xml:space="preserve">veintitrés </w:t>
      </w:r>
      <w:r w:rsidR="00E00611" w:rsidRPr="00955C0A">
        <w:rPr>
          <w:rFonts w:ascii="Palatino Linotype" w:hAnsi="Palatino Linotype"/>
          <w:b/>
          <w:bCs/>
        </w:rPr>
        <w:t>de septiembre de</w:t>
      </w:r>
      <w:r w:rsidR="00E00611" w:rsidRPr="00955C0A">
        <w:rPr>
          <w:rFonts w:ascii="Palatino Linotype" w:hAnsi="Palatino Linotype" w:cs="Arial"/>
          <w:b/>
        </w:rPr>
        <w:t xml:space="preserve"> dos mil veintiuno</w:t>
      </w:r>
      <w:r w:rsidR="00E00611" w:rsidRPr="00955C0A">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955C0A"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955C0A">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30187BCE" w14:textId="77777777" w:rsidR="00526551" w:rsidRPr="00955C0A" w:rsidRDefault="00526551" w:rsidP="0016347B">
      <w:pPr>
        <w:widowControl w:val="0"/>
        <w:autoSpaceDE w:val="0"/>
        <w:autoSpaceDN w:val="0"/>
        <w:adjustRightInd w:val="0"/>
        <w:spacing w:before="240" w:after="240" w:line="360" w:lineRule="auto"/>
        <w:jc w:val="center"/>
        <w:rPr>
          <w:rFonts w:ascii="Palatino Linotype" w:hAnsi="Palatino Linotype" w:cs="Arial"/>
          <w:b/>
        </w:rPr>
      </w:pPr>
    </w:p>
    <w:p w14:paraId="435A917C" w14:textId="1DCDAB91" w:rsidR="002B5536" w:rsidRPr="00955C0A"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955C0A">
        <w:rPr>
          <w:rFonts w:ascii="Palatino Linotype" w:hAnsi="Palatino Linotype" w:cs="Arial"/>
          <w:b/>
        </w:rPr>
        <w:lastRenderedPageBreak/>
        <w:t>II. C O N S I D E R A N D O</w:t>
      </w:r>
      <w:r w:rsidR="00080585" w:rsidRPr="00955C0A">
        <w:rPr>
          <w:rFonts w:ascii="Palatino Linotype" w:hAnsi="Palatino Linotype" w:cs="Arial"/>
          <w:b/>
        </w:rPr>
        <w:t xml:space="preserve"> S</w:t>
      </w:r>
    </w:p>
    <w:p w14:paraId="457D983D" w14:textId="463F5B32" w:rsidR="000504F0" w:rsidRPr="00955C0A" w:rsidRDefault="008245CD" w:rsidP="0016347B">
      <w:pPr>
        <w:spacing w:before="240" w:after="240" w:line="360" w:lineRule="auto"/>
        <w:jc w:val="both"/>
        <w:rPr>
          <w:rFonts w:ascii="Palatino Linotype" w:hAnsi="Palatino Linotype" w:cs="Arial"/>
        </w:rPr>
      </w:pPr>
      <w:r w:rsidRPr="00955C0A">
        <w:rPr>
          <w:rFonts w:ascii="Palatino Linotype" w:hAnsi="Palatino Linotype" w:cs="Arial"/>
          <w:b/>
        </w:rPr>
        <w:t>Primero. Competencia.</w:t>
      </w:r>
      <w:r w:rsidRPr="00955C0A">
        <w:rPr>
          <w:rFonts w:ascii="Palatino Linotype" w:hAnsi="Palatino Linotype" w:cs="Arial"/>
        </w:rPr>
        <w:t xml:space="preserve"> </w:t>
      </w:r>
      <w:r w:rsidR="000504F0" w:rsidRPr="00955C0A">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955C0A">
        <w:rPr>
          <w:rFonts w:ascii="Palatino Linotype" w:hAnsi="Palatino Linotype" w:cs="Arial"/>
        </w:rPr>
        <w:t>, trigésimo primero</w:t>
      </w:r>
      <w:r w:rsidR="000504F0" w:rsidRPr="00955C0A">
        <w:rPr>
          <w:rFonts w:ascii="Palatino Linotype" w:hAnsi="Palatino Linotype" w:cs="Arial"/>
        </w:rPr>
        <w:t xml:space="preserve"> y trigésimo </w:t>
      </w:r>
      <w:r w:rsidR="00717AC4" w:rsidRPr="00955C0A">
        <w:rPr>
          <w:rFonts w:ascii="Palatino Linotype" w:hAnsi="Palatino Linotype" w:cs="Arial"/>
        </w:rPr>
        <w:t xml:space="preserve">segundo </w:t>
      </w:r>
      <w:r w:rsidR="000504F0" w:rsidRPr="00955C0A">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955C0A" w:rsidRDefault="00401522" w:rsidP="0016347B">
      <w:pPr>
        <w:spacing w:before="240" w:after="240" w:line="360" w:lineRule="auto"/>
        <w:jc w:val="both"/>
        <w:rPr>
          <w:rFonts w:ascii="Palatino Linotype" w:hAnsi="Palatino Linotype" w:cs="Arial"/>
        </w:rPr>
      </w:pPr>
      <w:bookmarkStart w:id="3" w:name="_Hlk44439150"/>
      <w:r w:rsidRPr="00955C0A">
        <w:rPr>
          <w:rFonts w:ascii="Palatino Linotype" w:hAnsi="Palatino Linotype" w:cs="Arial"/>
          <w:b/>
        </w:rPr>
        <w:t>Segundo. Oportunidad y Procedibilidad del Recurso de Revisión</w:t>
      </w:r>
      <w:r w:rsidRPr="00955C0A">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1F8F8E32" w:rsidR="00401522" w:rsidRPr="00955C0A" w:rsidRDefault="00401522" w:rsidP="0016347B">
      <w:pPr>
        <w:spacing w:before="240" w:after="240" w:line="360" w:lineRule="auto"/>
        <w:jc w:val="both"/>
        <w:rPr>
          <w:rFonts w:ascii="Palatino Linotype" w:hAnsi="Palatino Linotype" w:cs="Arial"/>
          <w:lang w:eastAsia="es-MX"/>
        </w:rPr>
      </w:pPr>
      <w:r w:rsidRPr="00955C0A">
        <w:rPr>
          <w:rFonts w:ascii="Palatino Linotype" w:hAnsi="Palatino Linotype" w:cs="Arial"/>
        </w:rPr>
        <w:t xml:space="preserve">El recurso de revisión fue interpuesto dentro del plazo de quince días hábiles, previsto en el artículo 178 de la </w:t>
      </w:r>
      <w:r w:rsidRPr="00955C0A">
        <w:rPr>
          <w:rFonts w:ascii="Palatino Linotype" w:hAnsi="Palatino Linotype" w:cs="Arial"/>
          <w:lang w:val="es-MX" w:eastAsia="es-MX"/>
        </w:rPr>
        <w:t>Ley de Transparencia y Acceso a la Información Pública del Estado de México y Municipios,</w:t>
      </w:r>
      <w:r w:rsidRPr="00955C0A">
        <w:rPr>
          <w:rFonts w:ascii="Palatino Linotype" w:hAnsi="Palatino Linotype" w:cs="Arial"/>
        </w:rPr>
        <w:t xml:space="preserve"> toda vez que el Sujeto Obligado remitió la respuesta a la solicitud de información el día </w:t>
      </w:r>
      <w:r w:rsidR="00306983" w:rsidRPr="00955C0A">
        <w:rPr>
          <w:rFonts w:ascii="Palatino Linotype" w:hAnsi="Palatino Linotype" w:cs="Arial"/>
          <w:b/>
        </w:rPr>
        <w:t>doce de agosto</w:t>
      </w:r>
      <w:r w:rsidRPr="00955C0A">
        <w:rPr>
          <w:rFonts w:ascii="Palatino Linotype" w:hAnsi="Palatino Linotype" w:cs="Arial"/>
          <w:b/>
        </w:rPr>
        <w:t xml:space="preserve"> de dos mil veintiuno</w:t>
      </w:r>
      <w:r w:rsidRPr="00955C0A">
        <w:rPr>
          <w:rFonts w:ascii="Palatino Linotype" w:hAnsi="Palatino Linotype" w:cs="Arial"/>
          <w:b/>
          <w:lang w:eastAsia="es-MX"/>
        </w:rPr>
        <w:t xml:space="preserve">, </w:t>
      </w:r>
      <w:r w:rsidRPr="00955C0A">
        <w:rPr>
          <w:rFonts w:ascii="Palatino Linotype" w:hAnsi="Palatino Linotype" w:cs="Arial"/>
        </w:rPr>
        <w:t xml:space="preserve">mientras que el recurso de revisión interpuesto por la parte recurrente, se tuvo por </w:t>
      </w:r>
      <w:r w:rsidRPr="00955C0A">
        <w:rPr>
          <w:rFonts w:ascii="Palatino Linotype" w:hAnsi="Palatino Linotype" w:cs="Arial"/>
        </w:rPr>
        <w:lastRenderedPageBreak/>
        <w:t xml:space="preserve">presentado el día </w:t>
      </w:r>
      <w:r w:rsidR="00306983" w:rsidRPr="00955C0A">
        <w:rPr>
          <w:rFonts w:ascii="Palatino Linotype" w:hAnsi="Palatino Linotype" w:cs="Arial"/>
          <w:b/>
        </w:rPr>
        <w:t xml:space="preserve">dieciséis de agosto </w:t>
      </w:r>
      <w:r w:rsidRPr="00955C0A">
        <w:rPr>
          <w:rFonts w:ascii="Palatino Linotype" w:hAnsi="Palatino Linotype" w:cs="Arial"/>
          <w:b/>
        </w:rPr>
        <w:t>de dos mil veintiuno</w:t>
      </w:r>
      <w:r w:rsidRPr="00955C0A">
        <w:rPr>
          <w:rFonts w:ascii="Palatino Linotype" w:hAnsi="Palatino Linotype"/>
        </w:rPr>
        <w:t xml:space="preserve">, esto es, </w:t>
      </w:r>
      <w:r w:rsidR="00DF114E" w:rsidRPr="00955C0A">
        <w:rPr>
          <w:rFonts w:ascii="Palatino Linotype" w:hAnsi="Palatino Linotype"/>
        </w:rPr>
        <w:t xml:space="preserve">al </w:t>
      </w:r>
      <w:r w:rsidR="00306983" w:rsidRPr="00955C0A">
        <w:rPr>
          <w:rFonts w:ascii="Palatino Linotype" w:hAnsi="Palatino Linotype"/>
        </w:rPr>
        <w:t>segundo</w:t>
      </w:r>
      <w:r w:rsidR="00DF540F" w:rsidRPr="00955C0A">
        <w:rPr>
          <w:rFonts w:ascii="Palatino Linotype" w:hAnsi="Palatino Linotype"/>
        </w:rPr>
        <w:t xml:space="preserve"> </w:t>
      </w:r>
      <w:r w:rsidRPr="00955C0A">
        <w:rPr>
          <w:rFonts w:ascii="Palatino Linotype" w:hAnsi="Palatino Linotype" w:cs="Arial"/>
        </w:rPr>
        <w:t xml:space="preserve">día </w:t>
      </w:r>
      <w:r w:rsidR="00DF114E" w:rsidRPr="00955C0A">
        <w:rPr>
          <w:rFonts w:ascii="Palatino Linotype" w:hAnsi="Palatino Linotype" w:cs="Arial"/>
        </w:rPr>
        <w:t xml:space="preserve">hábil posterior </w:t>
      </w:r>
      <w:r w:rsidRPr="00955C0A">
        <w:rPr>
          <w:rFonts w:ascii="Palatino Linotype" w:hAnsi="Palatino Linotype" w:cs="Arial"/>
        </w:rPr>
        <w:t xml:space="preserve">en que tuvo </w:t>
      </w:r>
      <w:r w:rsidRPr="00955C0A">
        <w:rPr>
          <w:rFonts w:ascii="Palatino Linotype" w:hAnsi="Palatino Linotype" w:cs="Arial"/>
          <w:lang w:eastAsia="es-MX"/>
        </w:rPr>
        <w:t>conocimiento de la respuesta impugnada.</w:t>
      </w:r>
    </w:p>
    <w:p w14:paraId="68DEFDC3" w14:textId="77777777" w:rsidR="00401522" w:rsidRPr="00955C0A" w:rsidRDefault="00401522" w:rsidP="0016347B">
      <w:pPr>
        <w:spacing w:before="240" w:after="240" w:line="360" w:lineRule="auto"/>
        <w:jc w:val="both"/>
        <w:rPr>
          <w:rFonts w:ascii="Palatino Linotype" w:hAnsi="Palatino Linotype"/>
        </w:rPr>
      </w:pPr>
      <w:bookmarkStart w:id="4" w:name="_Hlk57122114"/>
      <w:r w:rsidRPr="00955C0A">
        <w:rPr>
          <w:rFonts w:ascii="Palatino Linotype" w:hAnsi="Palatino Linotype" w:cs="Arial"/>
          <w:lang w:eastAsia="es-MX"/>
        </w:rPr>
        <w:t xml:space="preserve">En este sentido, </w:t>
      </w:r>
      <w:r w:rsidRPr="00955C0A">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4"/>
    <w:p w14:paraId="5F688F9F" w14:textId="4F6016E4" w:rsidR="00401522" w:rsidRPr="00955C0A" w:rsidRDefault="00401522" w:rsidP="0016347B">
      <w:pPr>
        <w:spacing w:before="240" w:after="240" w:line="360" w:lineRule="auto"/>
        <w:jc w:val="both"/>
        <w:rPr>
          <w:rFonts w:ascii="Palatino Linotype" w:hAnsi="Palatino Linotype" w:cs="Arial"/>
          <w:lang w:eastAsia="es-MX"/>
        </w:rPr>
      </w:pPr>
      <w:r w:rsidRPr="00955C0A">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955C0A">
        <w:rPr>
          <w:rFonts w:ascii="Palatino Linotype" w:hAnsi="Palatino Linotype" w:cs="Arial"/>
        </w:rPr>
        <w:t xml:space="preserve">la acreditación plena de los elementos formales </w:t>
      </w:r>
      <w:r w:rsidRPr="00955C0A">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2431C3EF" w:rsidR="00DF114E" w:rsidRPr="00955C0A" w:rsidRDefault="00DF114E" w:rsidP="0016347B">
      <w:pPr>
        <w:spacing w:before="240" w:after="240" w:line="360" w:lineRule="auto"/>
        <w:jc w:val="both"/>
        <w:rPr>
          <w:rFonts w:ascii="Palatino Linotype" w:hAnsi="Palatino Linotype" w:cs="Arial"/>
        </w:rPr>
      </w:pPr>
      <w:r w:rsidRPr="00955C0A">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955C0A">
        <w:rPr>
          <w:rFonts w:ascii="Palatino Linotype" w:hAnsi="Palatino Linotype" w:cs="Arial"/>
        </w:rPr>
        <w:t>ón</w:t>
      </w:r>
      <w:r w:rsidR="00306983" w:rsidRPr="00955C0A">
        <w:rPr>
          <w:rFonts w:ascii="Palatino Linotype" w:hAnsi="Palatino Linotype" w:cs="Arial"/>
        </w:rPr>
        <w:t xml:space="preserve"> III</w:t>
      </w:r>
      <w:r w:rsidRPr="00955C0A">
        <w:rPr>
          <w:rFonts w:ascii="Palatino Linotype" w:hAnsi="Palatino Linotype" w:cs="Arial"/>
        </w:rPr>
        <w:t xml:space="preserve"> del ordenamiento legal citado, que a la letra dice: </w:t>
      </w:r>
    </w:p>
    <w:p w14:paraId="145C18FF" w14:textId="77777777" w:rsidR="00DF114E" w:rsidRPr="00955C0A" w:rsidRDefault="00DF114E" w:rsidP="0016347B">
      <w:pPr>
        <w:spacing w:before="120" w:after="120"/>
        <w:ind w:left="851" w:right="902"/>
        <w:jc w:val="both"/>
        <w:rPr>
          <w:rFonts w:ascii="Palatino Linotype" w:hAnsi="Palatino Linotype" w:cs="Arial"/>
          <w:i/>
          <w:sz w:val="22"/>
          <w:szCs w:val="22"/>
        </w:rPr>
      </w:pPr>
      <w:r w:rsidRPr="00955C0A">
        <w:rPr>
          <w:rFonts w:ascii="Palatino Linotype" w:hAnsi="Palatino Linotype" w:cs="Arial"/>
          <w:bCs/>
          <w:i/>
          <w:iCs/>
          <w:sz w:val="22"/>
          <w:szCs w:val="22"/>
        </w:rPr>
        <w:t>“</w:t>
      </w:r>
      <w:r w:rsidRPr="00955C0A">
        <w:rPr>
          <w:rFonts w:ascii="Palatino Linotype" w:hAnsi="Palatino Linotype" w:cs="Arial"/>
          <w:b/>
          <w:i/>
          <w:sz w:val="22"/>
          <w:szCs w:val="22"/>
        </w:rPr>
        <w:t>Artículo 179.</w:t>
      </w:r>
      <w:r w:rsidRPr="00955C0A">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955C0A" w:rsidRDefault="00526CCE" w:rsidP="0016347B">
      <w:pPr>
        <w:spacing w:before="120" w:after="120"/>
        <w:ind w:left="993" w:right="902"/>
        <w:jc w:val="both"/>
        <w:rPr>
          <w:rFonts w:ascii="Palatino Linotype" w:hAnsi="Palatino Linotype"/>
          <w:b/>
          <w:i/>
          <w:sz w:val="22"/>
          <w:szCs w:val="22"/>
        </w:rPr>
      </w:pPr>
      <w:r w:rsidRPr="00955C0A">
        <w:rPr>
          <w:rFonts w:ascii="Palatino Linotype" w:hAnsi="Palatino Linotype"/>
          <w:b/>
          <w:i/>
          <w:sz w:val="22"/>
          <w:szCs w:val="22"/>
        </w:rPr>
        <w:t>...</w:t>
      </w:r>
    </w:p>
    <w:p w14:paraId="7174D49D" w14:textId="0FA9A0CA" w:rsidR="00DF114E" w:rsidRPr="00955C0A" w:rsidRDefault="00306983" w:rsidP="0016347B">
      <w:pPr>
        <w:spacing w:before="120" w:after="120"/>
        <w:ind w:left="993" w:right="902"/>
        <w:jc w:val="both"/>
        <w:rPr>
          <w:rFonts w:ascii="Palatino Linotype" w:hAnsi="Palatino Linotype" w:cs="Arial"/>
          <w:bCs/>
          <w:i/>
          <w:iCs/>
          <w:sz w:val="22"/>
          <w:szCs w:val="22"/>
        </w:rPr>
      </w:pPr>
      <w:r w:rsidRPr="00955C0A">
        <w:rPr>
          <w:rFonts w:ascii="Palatino Linotype" w:hAnsi="Palatino Linotype"/>
          <w:b/>
          <w:i/>
          <w:sz w:val="22"/>
          <w:szCs w:val="22"/>
        </w:rPr>
        <w:t>III</w:t>
      </w:r>
      <w:r w:rsidR="00DF114E" w:rsidRPr="00955C0A">
        <w:rPr>
          <w:rFonts w:ascii="Palatino Linotype" w:hAnsi="Palatino Linotype"/>
          <w:b/>
          <w:i/>
          <w:sz w:val="22"/>
          <w:szCs w:val="22"/>
        </w:rPr>
        <w:t xml:space="preserve">. </w:t>
      </w:r>
      <w:r w:rsidRPr="00955C0A">
        <w:rPr>
          <w:rFonts w:ascii="Palatino Linotype" w:hAnsi="Palatino Linotype"/>
          <w:bCs/>
          <w:i/>
          <w:sz w:val="22"/>
          <w:szCs w:val="22"/>
        </w:rPr>
        <w:t>La declaración de inexistencia de la información</w:t>
      </w:r>
      <w:r w:rsidR="00DF114E" w:rsidRPr="00955C0A">
        <w:rPr>
          <w:rFonts w:ascii="Palatino Linotype" w:hAnsi="Palatino Linotype" w:cs="Arial"/>
          <w:bCs/>
          <w:i/>
          <w:iCs/>
          <w:sz w:val="22"/>
          <w:szCs w:val="22"/>
        </w:rPr>
        <w:t>;”</w:t>
      </w:r>
    </w:p>
    <w:p w14:paraId="6257BF48" w14:textId="77777777" w:rsidR="00C07C73" w:rsidRPr="00955C0A" w:rsidRDefault="00C07C73" w:rsidP="0016347B">
      <w:pPr>
        <w:spacing w:before="100" w:beforeAutospacing="1" w:after="100" w:afterAutospacing="1" w:line="360" w:lineRule="auto"/>
        <w:jc w:val="both"/>
        <w:rPr>
          <w:rFonts w:ascii="Palatino Linotype" w:hAnsi="Palatino Linotype" w:cs="Arial"/>
        </w:rPr>
      </w:pPr>
      <w:r w:rsidRPr="00955C0A">
        <w:rPr>
          <w:rFonts w:ascii="Palatino Linotype" w:hAnsi="Palatino Linotype" w:cs="Arial"/>
          <w:b/>
        </w:rPr>
        <w:t xml:space="preserve">Tercero. Materia de la revisión. </w:t>
      </w:r>
      <w:r w:rsidRPr="00955C0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955C0A">
        <w:rPr>
          <w:rFonts w:ascii="Palatino Linotype" w:hAnsi="Palatino Linotype" w:cs="Arial"/>
          <w:b/>
        </w:rPr>
        <w:t xml:space="preserve">verificar </w:t>
      </w:r>
      <w:r w:rsidRPr="00955C0A">
        <w:rPr>
          <w:rFonts w:ascii="Palatino Linotype" w:hAnsi="Palatino Linotype" w:cs="Arial"/>
          <w:b/>
        </w:rPr>
        <w:lastRenderedPageBreak/>
        <w:t xml:space="preserve">si la respuesta otorgada por el Sujeto Obligado es adecuada y suficiente para satisfacer el derecho de acceso a la información pública </w:t>
      </w:r>
      <w:r w:rsidRPr="00955C0A">
        <w:rPr>
          <w:rFonts w:ascii="Palatino Linotype" w:hAnsi="Palatino Linotype" w:cs="Arial"/>
        </w:rPr>
        <w:t>de la parte Recurrente, o en su defecto, en caso de ser procedente, ordenar la entrega de información oportuna.</w:t>
      </w:r>
    </w:p>
    <w:p w14:paraId="08274091" w14:textId="57E4AB6B" w:rsidR="00401522" w:rsidRPr="00955C0A" w:rsidRDefault="00C07C73" w:rsidP="0016347B">
      <w:pPr>
        <w:spacing w:before="240" w:after="240" w:line="360" w:lineRule="auto"/>
        <w:ind w:right="51"/>
        <w:jc w:val="both"/>
        <w:rPr>
          <w:rFonts w:ascii="Palatino Linotype" w:hAnsi="Palatino Linotype"/>
        </w:rPr>
      </w:pPr>
      <w:r w:rsidRPr="00955C0A">
        <w:rPr>
          <w:rFonts w:ascii="Palatino Linotype" w:hAnsi="Palatino Linotype" w:cs="Arial"/>
          <w:b/>
        </w:rPr>
        <w:t xml:space="preserve">Cuarto. Estudio del asunto. </w:t>
      </w:r>
      <w:r w:rsidR="00401522" w:rsidRPr="00955C0A">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955C0A">
        <w:rPr>
          <w:rFonts w:ascii="Palatino Linotype" w:hAnsi="Palatino Linotype"/>
        </w:rPr>
        <w:t xml:space="preserve">, </w:t>
      </w:r>
      <w:r w:rsidR="00401522" w:rsidRPr="00955C0A">
        <w:rPr>
          <w:rFonts w:ascii="Palatino Linotype" w:hAnsi="Palatino Linotype"/>
        </w:rPr>
        <w:t>consistente en lo siguiente:</w:t>
      </w:r>
    </w:p>
    <w:p w14:paraId="1473D09E" w14:textId="6326C483" w:rsidR="008837AA" w:rsidRPr="00955C0A" w:rsidRDefault="008837AA" w:rsidP="008837AA">
      <w:pPr>
        <w:pStyle w:val="Prrafodelista"/>
        <w:numPr>
          <w:ilvl w:val="0"/>
          <w:numId w:val="12"/>
        </w:numPr>
        <w:spacing w:before="240" w:after="240" w:line="360" w:lineRule="auto"/>
        <w:jc w:val="both"/>
        <w:rPr>
          <w:rFonts w:ascii="Palatino Linotype" w:hAnsi="Palatino Linotype"/>
          <w:lang w:val="es-MX" w:eastAsia="es-MX"/>
        </w:rPr>
      </w:pPr>
      <w:bookmarkStart w:id="5" w:name="_Hlk79232538"/>
      <w:r w:rsidRPr="00955C0A">
        <w:rPr>
          <w:rFonts w:ascii="Palatino Linotype" w:hAnsi="Palatino Linotype"/>
          <w:lang w:val="es-MX" w:eastAsia="es-MX"/>
        </w:rPr>
        <w:t xml:space="preserve">Nombre de todos y cada uno de los miembros del Consejo de Participación Ciudadana de la Colonia de Lomas de San Miguel Sur, en el periodo del 2015 al 2021, precisando su cargo, forma de elección y prestaciones, todo con su expresión documental. </w:t>
      </w:r>
    </w:p>
    <w:p w14:paraId="7F55A62F" w14:textId="010BC8C3" w:rsidR="008837AA" w:rsidRPr="00955C0A" w:rsidRDefault="008837AA" w:rsidP="008837AA">
      <w:pPr>
        <w:pStyle w:val="Prrafodelista"/>
        <w:numPr>
          <w:ilvl w:val="0"/>
          <w:numId w:val="12"/>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 xml:space="preserve">De la persona referida en la solicitud: cargo ostenta, copia del nombramiento de su cargo, las acciones que emprendió en dicho cargo y precisar si aún ejerce tal cargo, todo con su soporte documental. </w:t>
      </w:r>
    </w:p>
    <w:p w14:paraId="432685C5" w14:textId="77777777" w:rsidR="004876CE" w:rsidRPr="00955C0A" w:rsidRDefault="004876CE" w:rsidP="004876CE">
      <w:pPr>
        <w:pStyle w:val="Prrafodelista"/>
        <w:numPr>
          <w:ilvl w:val="0"/>
          <w:numId w:val="12"/>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Todas las actas o documentos en que consten las actividades realizadas por dicho Consejo.</w:t>
      </w:r>
    </w:p>
    <w:p w14:paraId="32F2FA6B" w14:textId="57227AA3" w:rsidR="00526551" w:rsidRPr="00955C0A" w:rsidRDefault="00B55ABF" w:rsidP="00526551">
      <w:pPr>
        <w:spacing w:before="240" w:after="240" w:line="360" w:lineRule="auto"/>
        <w:ind w:right="51"/>
        <w:jc w:val="both"/>
        <w:rPr>
          <w:rFonts w:ascii="Palatino Linotype" w:hAnsi="Palatino Linotype" w:cs="Arial"/>
          <w:szCs w:val="22"/>
          <w:lang w:eastAsia="es-MX"/>
        </w:rPr>
      </w:pPr>
      <w:r w:rsidRPr="00955C0A">
        <w:rPr>
          <w:rFonts w:ascii="Palatino Linotype" w:hAnsi="Palatino Linotype" w:cs="Arial"/>
          <w:szCs w:val="22"/>
          <w:lang w:eastAsia="es-MX"/>
        </w:rPr>
        <w:t xml:space="preserve">En </w:t>
      </w:r>
      <w:r w:rsidR="00BB2AA4" w:rsidRPr="00955C0A">
        <w:rPr>
          <w:rFonts w:ascii="Palatino Linotype" w:hAnsi="Palatino Linotype" w:cs="Arial"/>
          <w:szCs w:val="22"/>
          <w:lang w:eastAsia="es-MX"/>
        </w:rPr>
        <w:t xml:space="preserve">respuesta </w:t>
      </w:r>
      <w:r w:rsidR="00545701" w:rsidRPr="00955C0A">
        <w:rPr>
          <w:rFonts w:ascii="Palatino Linotype" w:hAnsi="Palatino Linotype" w:cs="Arial"/>
          <w:szCs w:val="22"/>
          <w:lang w:eastAsia="es-MX"/>
        </w:rPr>
        <w:t xml:space="preserve">el sujeto obligado, a través de </w:t>
      </w:r>
      <w:r w:rsidR="00C56140" w:rsidRPr="00955C0A">
        <w:rPr>
          <w:rFonts w:ascii="Palatino Linotype" w:hAnsi="Palatino Linotype" w:cs="Arial"/>
          <w:szCs w:val="22"/>
          <w:lang w:eastAsia="es-MX"/>
        </w:rPr>
        <w:t xml:space="preserve">la Unidad de </w:t>
      </w:r>
      <w:r w:rsidR="00C87AD4" w:rsidRPr="00955C0A">
        <w:rPr>
          <w:rFonts w:ascii="Palatino Linotype" w:hAnsi="Palatino Linotype" w:cs="Arial"/>
          <w:szCs w:val="22"/>
          <w:lang w:eastAsia="es-MX"/>
        </w:rPr>
        <w:t xml:space="preserve">Transparencia, remitió el oficio </w:t>
      </w:r>
      <w:r w:rsidR="00556B46" w:rsidRPr="00955C0A">
        <w:rPr>
          <w:rFonts w:ascii="Palatino Linotype" w:hAnsi="Palatino Linotype" w:cs="Arial"/>
          <w:szCs w:val="22"/>
          <w:lang w:eastAsia="es-MX"/>
        </w:rPr>
        <w:t xml:space="preserve">SHA/3743/2021 de fecha cinco de agosto de dos mil veintiuno, </w:t>
      </w:r>
      <w:r w:rsidR="00EC76E5" w:rsidRPr="00955C0A">
        <w:rPr>
          <w:rFonts w:ascii="Palatino Linotype" w:hAnsi="Palatino Linotype" w:cs="Arial"/>
          <w:szCs w:val="22"/>
          <w:lang w:eastAsia="es-MX"/>
        </w:rPr>
        <w:t xml:space="preserve">mediante el cual, </w:t>
      </w:r>
      <w:r w:rsidR="004876CE" w:rsidRPr="00955C0A">
        <w:rPr>
          <w:rFonts w:ascii="Palatino Linotype" w:hAnsi="Palatino Linotype" w:cs="Arial"/>
          <w:szCs w:val="22"/>
          <w:lang w:eastAsia="es-MX"/>
        </w:rPr>
        <w:t xml:space="preserve">con fundamento en el artículo 12 de la Ley de la Materia Local, </w:t>
      </w:r>
      <w:r w:rsidR="00EC76E5" w:rsidRPr="00955C0A">
        <w:rPr>
          <w:rFonts w:ascii="Palatino Linotype" w:hAnsi="Palatino Linotype" w:cs="Arial"/>
          <w:szCs w:val="22"/>
          <w:lang w:eastAsia="es-MX"/>
        </w:rPr>
        <w:t xml:space="preserve">el </w:t>
      </w:r>
      <w:r w:rsidR="00B63A63" w:rsidRPr="00955C0A">
        <w:rPr>
          <w:rFonts w:ascii="Palatino Linotype" w:hAnsi="Palatino Linotype" w:cs="Arial"/>
          <w:szCs w:val="22"/>
          <w:lang w:eastAsia="es-MX"/>
        </w:rPr>
        <w:t>Subs</w:t>
      </w:r>
      <w:r w:rsidR="00EC76E5" w:rsidRPr="00955C0A">
        <w:rPr>
          <w:rFonts w:ascii="Palatino Linotype" w:hAnsi="Palatino Linotype" w:cs="Arial"/>
          <w:szCs w:val="22"/>
          <w:lang w:eastAsia="es-MX"/>
        </w:rPr>
        <w:t xml:space="preserve">ecretario de Gobierno </w:t>
      </w:r>
      <w:r w:rsidR="0051306A" w:rsidRPr="00955C0A">
        <w:rPr>
          <w:rFonts w:ascii="Palatino Linotype" w:hAnsi="Palatino Linotype" w:cs="Arial"/>
          <w:szCs w:val="22"/>
          <w:lang w:eastAsia="es-MX"/>
        </w:rPr>
        <w:t>informa al Secretario del A</w:t>
      </w:r>
      <w:r w:rsidR="00526551" w:rsidRPr="00955C0A">
        <w:rPr>
          <w:rFonts w:ascii="Palatino Linotype" w:hAnsi="Palatino Linotype" w:cs="Arial"/>
          <w:szCs w:val="22"/>
          <w:lang w:eastAsia="es-MX"/>
        </w:rPr>
        <w:t>yunt</w:t>
      </w:r>
      <w:r w:rsidR="00CC7910" w:rsidRPr="00955C0A">
        <w:rPr>
          <w:rFonts w:ascii="Palatino Linotype" w:hAnsi="Palatino Linotype" w:cs="Arial"/>
          <w:szCs w:val="22"/>
          <w:lang w:eastAsia="es-MX"/>
        </w:rPr>
        <w:t xml:space="preserve">amiento, por lo que se refiere </w:t>
      </w:r>
      <w:r w:rsidR="00526551" w:rsidRPr="00955C0A">
        <w:rPr>
          <w:rFonts w:ascii="Palatino Linotype" w:hAnsi="Palatino Linotype" w:cs="Arial"/>
          <w:szCs w:val="22"/>
          <w:lang w:eastAsia="es-MX"/>
        </w:rPr>
        <w:t>l</w:t>
      </w:r>
      <w:r w:rsidR="00CC7910" w:rsidRPr="00955C0A">
        <w:rPr>
          <w:rFonts w:ascii="Palatino Linotype" w:hAnsi="Palatino Linotype" w:cs="Arial"/>
          <w:szCs w:val="22"/>
          <w:lang w:eastAsia="es-MX"/>
        </w:rPr>
        <w:t>os</w:t>
      </w:r>
      <w:r w:rsidR="00526551" w:rsidRPr="00955C0A">
        <w:rPr>
          <w:rFonts w:ascii="Palatino Linotype" w:hAnsi="Palatino Linotype" w:cs="Arial"/>
          <w:szCs w:val="22"/>
          <w:lang w:eastAsia="es-MX"/>
        </w:rPr>
        <w:t xml:space="preserve"> punto</w:t>
      </w:r>
      <w:r w:rsidR="00CC7910" w:rsidRPr="00955C0A">
        <w:rPr>
          <w:rFonts w:ascii="Palatino Linotype" w:hAnsi="Palatino Linotype" w:cs="Arial"/>
          <w:szCs w:val="22"/>
          <w:lang w:eastAsia="es-MX"/>
        </w:rPr>
        <w:t>s</w:t>
      </w:r>
      <w:r w:rsidR="00526551" w:rsidRPr="00955C0A">
        <w:rPr>
          <w:rFonts w:ascii="Palatino Linotype" w:hAnsi="Palatino Linotype" w:cs="Arial"/>
          <w:szCs w:val="22"/>
          <w:lang w:eastAsia="es-MX"/>
        </w:rPr>
        <w:t xml:space="preserve"> 1</w:t>
      </w:r>
      <w:r w:rsidR="00CC7910" w:rsidRPr="00955C0A">
        <w:rPr>
          <w:rFonts w:ascii="Palatino Linotype" w:hAnsi="Palatino Linotype" w:cs="Arial"/>
          <w:szCs w:val="22"/>
          <w:lang w:eastAsia="es-MX"/>
        </w:rPr>
        <w:t xml:space="preserve"> y 3</w:t>
      </w:r>
      <w:r w:rsidR="00526551" w:rsidRPr="00955C0A">
        <w:rPr>
          <w:rFonts w:ascii="Palatino Linotype" w:hAnsi="Palatino Linotype" w:cs="Arial"/>
          <w:szCs w:val="22"/>
          <w:lang w:eastAsia="es-MX"/>
        </w:rPr>
        <w:t>, que no se encontró información del periodo comprendido de 2015 a 2018, derivado de la inundación</w:t>
      </w:r>
      <w:r w:rsidR="004876CE" w:rsidRPr="00955C0A">
        <w:rPr>
          <w:rFonts w:ascii="Palatino Linotype" w:hAnsi="Palatino Linotype" w:cs="Arial"/>
          <w:szCs w:val="22"/>
          <w:lang w:eastAsia="es-MX"/>
        </w:rPr>
        <w:t xml:space="preserve"> ocurrida el 05 de julio del año en curso, y </w:t>
      </w:r>
      <w:r w:rsidR="00A30421" w:rsidRPr="00955C0A">
        <w:rPr>
          <w:rFonts w:ascii="Palatino Linotype" w:hAnsi="Palatino Linotype" w:cs="Arial"/>
          <w:szCs w:val="22"/>
          <w:lang w:eastAsia="es-MX"/>
        </w:rPr>
        <w:t xml:space="preserve">que </w:t>
      </w:r>
      <w:r w:rsidR="004876CE" w:rsidRPr="00955C0A">
        <w:rPr>
          <w:rFonts w:ascii="Palatino Linotype" w:hAnsi="Palatino Linotype" w:cs="Arial"/>
          <w:szCs w:val="22"/>
          <w:lang w:eastAsia="es-MX"/>
        </w:rPr>
        <w:t xml:space="preserve">la relativa </w:t>
      </w:r>
      <w:r w:rsidR="004876CE" w:rsidRPr="00955C0A">
        <w:rPr>
          <w:rFonts w:ascii="Palatino Linotype" w:hAnsi="Palatino Linotype" w:cs="Arial"/>
          <w:szCs w:val="22"/>
          <w:lang w:eastAsia="es-MX"/>
        </w:rPr>
        <w:lastRenderedPageBreak/>
        <w:t xml:space="preserve">al periodo de 2019 a 2021, se </w:t>
      </w:r>
      <w:r w:rsidR="00A30421" w:rsidRPr="00955C0A">
        <w:rPr>
          <w:rFonts w:ascii="Palatino Linotype" w:hAnsi="Palatino Linotype" w:cs="Arial"/>
          <w:szCs w:val="22"/>
          <w:lang w:eastAsia="es-MX"/>
        </w:rPr>
        <w:t>encuentra disponible</w:t>
      </w:r>
      <w:r w:rsidR="004876CE" w:rsidRPr="00955C0A">
        <w:rPr>
          <w:rFonts w:ascii="Palatino Linotype" w:hAnsi="Palatino Linotype" w:cs="Arial"/>
          <w:szCs w:val="22"/>
          <w:lang w:eastAsia="es-MX"/>
        </w:rPr>
        <w:t xml:space="preserve"> en la página: </w:t>
      </w:r>
      <w:hyperlink r:id="rId8" w:history="1">
        <w:r w:rsidR="004876CE" w:rsidRPr="00955C0A">
          <w:rPr>
            <w:rStyle w:val="Hipervnculo"/>
            <w:rFonts w:ascii="Palatino Linotype" w:hAnsi="Palatino Linotype" w:cs="Arial"/>
            <w:i/>
            <w:iCs/>
            <w:color w:val="auto"/>
            <w:szCs w:val="22"/>
            <w:lang w:eastAsia="es-MX"/>
          </w:rPr>
          <w:t>https://atizapan.gob.mx/actas-y-gacetas/</w:t>
        </w:r>
      </w:hyperlink>
      <w:r w:rsidR="004876CE" w:rsidRPr="00955C0A">
        <w:rPr>
          <w:rFonts w:ascii="Palatino Linotype" w:hAnsi="Palatino Linotype" w:cs="Arial"/>
          <w:szCs w:val="22"/>
          <w:lang w:eastAsia="es-MX"/>
        </w:rPr>
        <w:t xml:space="preserve">, en la gaceta 28 de fecha 11 de abril de 2019; </w:t>
      </w:r>
      <w:r w:rsidR="005305FF" w:rsidRPr="00955C0A">
        <w:rPr>
          <w:rFonts w:ascii="Palatino Linotype" w:hAnsi="Palatino Linotype" w:cs="Arial"/>
          <w:szCs w:val="22"/>
          <w:lang w:eastAsia="es-MX"/>
        </w:rPr>
        <w:t>r</w:t>
      </w:r>
      <w:r w:rsidR="004876CE" w:rsidRPr="00955C0A">
        <w:rPr>
          <w:rFonts w:ascii="Palatino Linotype" w:hAnsi="Palatino Linotype" w:cs="Arial"/>
          <w:szCs w:val="22"/>
          <w:lang w:eastAsia="es-MX"/>
        </w:rPr>
        <w:t>especto del punto 2, indicó que no obraba información referente a la persona mencionada, desconociéndose si fue miembro de la subsecretaría o una autoridad auxiliar, alegando que, derivado de la inundación citada, hubo pérdida total de los archivos que se resguardaban en el área a su cargo.</w:t>
      </w:r>
    </w:p>
    <w:p w14:paraId="2306EFC8" w14:textId="5C2891D7" w:rsidR="00526551" w:rsidRPr="00955C0A" w:rsidRDefault="004876CE" w:rsidP="00526551">
      <w:pPr>
        <w:spacing w:before="240" w:after="240" w:line="360" w:lineRule="auto"/>
        <w:ind w:right="51"/>
        <w:jc w:val="both"/>
        <w:rPr>
          <w:rFonts w:ascii="Palatino Linotype" w:hAnsi="Palatino Linotype" w:cs="Arial"/>
          <w:szCs w:val="22"/>
          <w:lang w:eastAsia="es-MX"/>
        </w:rPr>
      </w:pPr>
      <w:r w:rsidRPr="00955C0A">
        <w:rPr>
          <w:rFonts w:ascii="Palatino Linotype" w:hAnsi="Palatino Linotype" w:cs="Arial"/>
          <w:szCs w:val="22"/>
          <w:lang w:eastAsia="es-MX"/>
        </w:rPr>
        <w:t>Conocida la respuesta por la parte solicitante, al no estar conforme con los términos de la misma</w:t>
      </w:r>
      <w:r w:rsidR="00013AE4" w:rsidRPr="00955C0A">
        <w:rPr>
          <w:rFonts w:ascii="Palatino Linotype" w:hAnsi="Palatino Linotype" w:cs="Arial"/>
          <w:szCs w:val="22"/>
          <w:lang w:eastAsia="es-MX"/>
        </w:rPr>
        <w:t xml:space="preserve">, presentó el recurso de revisión que nos ocupa, mediante el cual se adoleció de la inexistencia de la información referida por el sujeto obligado, aunado al hecho de que manifiesta tener solo un acta que, a su dicho, no se relaciona con lo que solicitó. </w:t>
      </w:r>
    </w:p>
    <w:p w14:paraId="1F5079DC" w14:textId="0E40C551" w:rsidR="008956DE" w:rsidRPr="00955C0A" w:rsidRDefault="00945AD1" w:rsidP="0016347B">
      <w:pPr>
        <w:spacing w:before="240" w:after="240" w:line="360" w:lineRule="auto"/>
        <w:jc w:val="both"/>
        <w:rPr>
          <w:rFonts w:ascii="Palatino Linotype" w:hAnsi="Palatino Linotype" w:cs="Arial"/>
        </w:rPr>
      </w:pPr>
      <w:r w:rsidRPr="00955C0A">
        <w:rPr>
          <w:rFonts w:ascii="Palatino Linotype" w:hAnsi="Palatino Linotype"/>
        </w:rPr>
        <w:t>Una vez admitido el presente recurso de revisión, en términos del artículo 185 fracción II</w:t>
      </w:r>
      <w:r w:rsidRPr="00955C0A">
        <w:rPr>
          <w:rStyle w:val="Refdenotaalpie"/>
          <w:rFonts w:ascii="Palatino Linotype" w:hAnsi="Palatino Linotype"/>
        </w:rPr>
        <w:footnoteReference w:id="1"/>
      </w:r>
      <w:r w:rsidRPr="00955C0A">
        <w:rPr>
          <w:rFonts w:ascii="Palatino Linotype" w:hAnsi="Palatino Linotype"/>
        </w:rPr>
        <w:t xml:space="preserve"> de la </w:t>
      </w:r>
      <w:r w:rsidRPr="00955C0A">
        <w:rPr>
          <w:rFonts w:ascii="Palatino Linotype" w:hAnsi="Palatino Linotype"/>
          <w:iCs/>
        </w:rPr>
        <w:t>Ley de Transparencia y Acceso a la Información Pública del Estado de México y Municipios</w:t>
      </w:r>
      <w:r w:rsidRPr="00955C0A">
        <w:rPr>
          <w:rFonts w:ascii="Palatino Linotype" w:hAnsi="Palatino Linotype"/>
        </w:rPr>
        <w:t xml:space="preserve">, se integró el expediente y se puso a disposición de las partes para que, en un </w:t>
      </w:r>
      <w:r w:rsidRPr="00955C0A">
        <w:rPr>
          <w:rFonts w:ascii="Palatino Linotype" w:hAnsi="Palatino Linotype" w:cs="Arial"/>
        </w:rPr>
        <w:t>plazo máximo de siete días hábiles, manifestaran lo que a su derecho resultara conveniente</w:t>
      </w:r>
      <w:r w:rsidR="008956DE" w:rsidRPr="00955C0A">
        <w:rPr>
          <w:rFonts w:ascii="Palatino Linotype" w:hAnsi="Palatino Linotype" w:cs="Arial"/>
        </w:rPr>
        <w:t>.</w:t>
      </w:r>
    </w:p>
    <w:p w14:paraId="5B517843" w14:textId="237847F0" w:rsidR="000D73E8" w:rsidRPr="00955C0A" w:rsidRDefault="00013AE4" w:rsidP="0016347B">
      <w:pPr>
        <w:spacing w:before="240" w:after="240" w:line="360" w:lineRule="auto"/>
        <w:jc w:val="both"/>
        <w:rPr>
          <w:rFonts w:ascii="Palatino Linotype" w:hAnsi="Palatino Linotype" w:cs="Arial"/>
        </w:rPr>
      </w:pPr>
      <w:r w:rsidRPr="00955C0A">
        <w:rPr>
          <w:rFonts w:ascii="Palatino Linotype" w:hAnsi="Palatino Linotype" w:cs="Arial"/>
        </w:rPr>
        <w:t xml:space="preserve">En este sentido, </w:t>
      </w:r>
      <w:r w:rsidR="008956DE" w:rsidRPr="00955C0A">
        <w:rPr>
          <w:rFonts w:ascii="Palatino Linotype" w:hAnsi="Palatino Linotype" w:cs="Arial"/>
        </w:rPr>
        <w:t>el sujeto obligado remitió</w:t>
      </w:r>
      <w:r w:rsidR="009F60F3" w:rsidRPr="00955C0A">
        <w:rPr>
          <w:rFonts w:ascii="Palatino Linotype" w:hAnsi="Palatino Linotype" w:cs="Arial"/>
        </w:rPr>
        <w:t xml:space="preserve"> </w:t>
      </w:r>
      <w:r w:rsidR="001074A3" w:rsidRPr="00955C0A">
        <w:rPr>
          <w:rFonts w:ascii="Palatino Linotype" w:hAnsi="Palatino Linotype" w:cs="Arial"/>
        </w:rPr>
        <w:t>el oficio número S.H.A./4446/2021 de fecha seis de septiembre</w:t>
      </w:r>
      <w:r w:rsidR="004D07DC" w:rsidRPr="00955C0A">
        <w:rPr>
          <w:rFonts w:ascii="Palatino Linotype" w:hAnsi="Palatino Linotype" w:cs="Arial"/>
        </w:rPr>
        <w:t xml:space="preserve"> de dos mil veintiuno</w:t>
      </w:r>
      <w:r w:rsidR="001074A3" w:rsidRPr="00955C0A">
        <w:rPr>
          <w:rFonts w:ascii="Palatino Linotype" w:hAnsi="Palatino Linotype" w:cs="Arial"/>
        </w:rPr>
        <w:t xml:space="preserve">, </w:t>
      </w:r>
      <w:r w:rsidR="000D73E8" w:rsidRPr="00955C0A">
        <w:rPr>
          <w:rFonts w:ascii="Palatino Linotype" w:hAnsi="Palatino Linotype" w:cs="Arial"/>
        </w:rPr>
        <w:t xml:space="preserve">signado por el Secretario del Ayuntamiento, acompañado del oficio S.H.A./SG/4438/2021 de la misma fecha, mediante el cual, el Subsecretario de Gobierno reitera en sus términos la respuesta emitida en primera </w:t>
      </w:r>
      <w:r w:rsidR="000D73E8" w:rsidRPr="00955C0A">
        <w:rPr>
          <w:rFonts w:ascii="Palatino Linotype" w:hAnsi="Palatino Linotype" w:cs="Arial"/>
        </w:rPr>
        <w:lastRenderedPageBreak/>
        <w:t xml:space="preserve">instancia, </w:t>
      </w:r>
      <w:r w:rsidR="009D4DA4" w:rsidRPr="00955C0A">
        <w:rPr>
          <w:rFonts w:ascii="Palatino Linotype" w:hAnsi="Palatino Linotype" w:cs="Arial"/>
        </w:rPr>
        <w:t>asimismo</w:t>
      </w:r>
      <w:r w:rsidR="00D764F4" w:rsidRPr="00955C0A">
        <w:rPr>
          <w:rFonts w:ascii="Palatino Linotype" w:hAnsi="Palatino Linotype" w:cs="Arial"/>
        </w:rPr>
        <w:t>, informa que, tras realizar una búsqueda exhaustiva en los documentos de archivo que tuvieran relación con lo requerido, no se localizó información que satisfaga lo solicitado, dando cuent</w:t>
      </w:r>
      <w:r w:rsidR="00335665" w:rsidRPr="00955C0A">
        <w:rPr>
          <w:rFonts w:ascii="Palatino Linotype" w:hAnsi="Palatino Linotype" w:cs="Arial"/>
        </w:rPr>
        <w:t xml:space="preserve">a </w:t>
      </w:r>
      <w:r w:rsidR="00D764F4" w:rsidRPr="00955C0A">
        <w:rPr>
          <w:rFonts w:ascii="Palatino Linotype" w:hAnsi="Palatino Linotype" w:cs="Arial"/>
        </w:rPr>
        <w:t>para los efectos de proceder a la declaratoria de inexistencia de información, señalando que es materialmente imposible que se genere o se reponga de acuerdo al ejercicio de las facultades, competencias o funciones de la Subsecretaria de Gobierno</w:t>
      </w:r>
      <w:r w:rsidR="00F21EF4" w:rsidRPr="00955C0A">
        <w:rPr>
          <w:rFonts w:ascii="Palatino Linotype" w:hAnsi="Palatino Linotype" w:cs="Arial"/>
        </w:rPr>
        <w:t>.</w:t>
      </w:r>
    </w:p>
    <w:p w14:paraId="15AA5BEE" w14:textId="6FD77822" w:rsidR="00F21EF4" w:rsidRPr="00955C0A" w:rsidRDefault="00D764F4" w:rsidP="0016347B">
      <w:pPr>
        <w:spacing w:before="240" w:after="240" w:line="360" w:lineRule="auto"/>
        <w:jc w:val="both"/>
        <w:rPr>
          <w:rFonts w:ascii="Palatino Linotype" w:hAnsi="Palatino Linotype" w:cs="Arial"/>
        </w:rPr>
      </w:pPr>
      <w:r w:rsidRPr="00955C0A">
        <w:rPr>
          <w:rFonts w:ascii="Palatino Linotype" w:hAnsi="Palatino Linotype" w:cs="Arial"/>
        </w:rPr>
        <w:t>Cabe señalar que se agregó el Acta del Comité de Transparencia en la que presentó y aprobó</w:t>
      </w:r>
      <w:r w:rsidR="00F21EF4" w:rsidRPr="00955C0A">
        <w:rPr>
          <w:rFonts w:ascii="Palatino Linotype" w:hAnsi="Palatino Linotype" w:cs="Arial"/>
        </w:rPr>
        <w:t xml:space="preserve">, mediante el acuerdo ACT/UIT/CTATIZARA/OED11/2021/SEXAGESIMO QUINTO, por unanimidad de votos de los integrantes del Comité de Transparencia la declaratoria de inexistencia </w:t>
      </w:r>
      <w:r w:rsidRPr="00955C0A">
        <w:rPr>
          <w:rFonts w:ascii="Palatino Linotype" w:hAnsi="Palatino Linotype" w:cs="Arial"/>
        </w:rPr>
        <w:t>de la información requerida en la solicitud 00373/ATIZARA/IP/2021, no obstante,</w:t>
      </w:r>
      <w:r w:rsidR="00980749" w:rsidRPr="00955C0A">
        <w:rPr>
          <w:rFonts w:ascii="Palatino Linotype" w:hAnsi="Palatino Linotype" w:cs="Arial"/>
        </w:rPr>
        <w:t xml:space="preserve"> es de señalarse</w:t>
      </w:r>
      <w:r w:rsidR="00F21EF4" w:rsidRPr="00955C0A">
        <w:rPr>
          <w:rFonts w:ascii="Palatino Linotype" w:hAnsi="Palatino Linotype" w:cs="Arial"/>
        </w:rPr>
        <w:t xml:space="preserve"> que dicha documental</w:t>
      </w:r>
      <w:r w:rsidR="00493327" w:rsidRPr="00955C0A">
        <w:rPr>
          <w:rFonts w:ascii="Palatino Linotype" w:hAnsi="Palatino Linotype" w:cs="Arial"/>
        </w:rPr>
        <w:t xml:space="preserve"> </w:t>
      </w:r>
      <w:r w:rsidR="00980749" w:rsidRPr="00955C0A">
        <w:rPr>
          <w:rFonts w:ascii="Palatino Linotype" w:hAnsi="Palatino Linotype" w:cs="Arial"/>
        </w:rPr>
        <w:t xml:space="preserve">se remitió mediante </w:t>
      </w:r>
      <w:r w:rsidR="00980749" w:rsidRPr="00955C0A">
        <w:rPr>
          <w:rFonts w:ascii="Palatino Linotype" w:hAnsi="Palatino Linotype" w:cs="Arial"/>
          <w:szCs w:val="22"/>
          <w:lang w:eastAsia="es-MX"/>
        </w:rPr>
        <w:t xml:space="preserve">el software informático procesador de textos </w:t>
      </w:r>
      <w:r w:rsidR="00980749" w:rsidRPr="00955C0A">
        <w:rPr>
          <w:rFonts w:ascii="Palatino Linotype" w:hAnsi="Palatino Linotype" w:cs="Arial"/>
          <w:i/>
          <w:iCs/>
          <w:szCs w:val="22"/>
          <w:lang w:eastAsia="es-MX"/>
        </w:rPr>
        <w:t>Microsoft Word</w:t>
      </w:r>
      <w:r w:rsidR="00980749" w:rsidRPr="00955C0A">
        <w:rPr>
          <w:rFonts w:ascii="Palatino Linotype" w:hAnsi="Palatino Linotype" w:cs="Arial"/>
          <w:szCs w:val="22"/>
          <w:lang w:eastAsia="es-MX"/>
        </w:rPr>
        <w:t>, sin</w:t>
      </w:r>
      <w:r w:rsidR="00493327" w:rsidRPr="00955C0A">
        <w:rPr>
          <w:rFonts w:ascii="Palatino Linotype" w:hAnsi="Palatino Linotype" w:cs="Arial"/>
          <w:szCs w:val="22"/>
          <w:lang w:eastAsia="es-MX"/>
        </w:rPr>
        <w:t xml:space="preserve"> que obren las</w:t>
      </w:r>
      <w:r w:rsidR="00980749" w:rsidRPr="00955C0A">
        <w:rPr>
          <w:rFonts w:ascii="Palatino Linotype" w:hAnsi="Palatino Linotype" w:cs="Arial"/>
          <w:szCs w:val="22"/>
          <w:lang w:eastAsia="es-MX"/>
        </w:rPr>
        <w:t xml:space="preserve"> firmas de los integrantes del Comité, a efecto de darle validez</w:t>
      </w:r>
      <w:r w:rsidR="00493327" w:rsidRPr="00955C0A">
        <w:rPr>
          <w:rFonts w:ascii="Palatino Linotype" w:hAnsi="Palatino Linotype" w:cs="Arial"/>
          <w:szCs w:val="22"/>
          <w:lang w:eastAsia="es-MX"/>
        </w:rPr>
        <w:t xml:space="preserve"> al documento, asimismo, no escapa de la óptica de este Órgano Garante que en la emisión de dicha Acta, </w:t>
      </w:r>
      <w:r w:rsidR="009022A8" w:rsidRPr="00955C0A">
        <w:rPr>
          <w:rFonts w:ascii="Palatino Linotype" w:hAnsi="Palatino Linotype" w:cs="Arial"/>
          <w:szCs w:val="22"/>
          <w:lang w:eastAsia="es-MX"/>
        </w:rPr>
        <w:t>además de no encontrarse debidamente fundado y motivado, no</w:t>
      </w:r>
      <w:r w:rsidR="00493327" w:rsidRPr="00955C0A">
        <w:rPr>
          <w:rFonts w:ascii="Palatino Linotype" w:hAnsi="Palatino Linotype" w:cs="Arial"/>
          <w:szCs w:val="22"/>
          <w:lang w:eastAsia="es-MX"/>
        </w:rPr>
        <w:t xml:space="preserve"> se observaron todas las formalidades que prevé la Ley con la finalidad de dar certeza sobre la búsqueda de la información y</w:t>
      </w:r>
      <w:r w:rsidR="0045135C" w:rsidRPr="00955C0A">
        <w:rPr>
          <w:rFonts w:ascii="Palatino Linotype" w:hAnsi="Palatino Linotype" w:cs="Arial"/>
          <w:szCs w:val="22"/>
          <w:lang w:eastAsia="es-MX"/>
        </w:rPr>
        <w:t>,</w:t>
      </w:r>
      <w:r w:rsidR="00493327" w:rsidRPr="00955C0A">
        <w:rPr>
          <w:rFonts w:ascii="Palatino Linotype" w:hAnsi="Palatino Linotype" w:cs="Arial"/>
          <w:szCs w:val="22"/>
          <w:lang w:eastAsia="es-MX"/>
        </w:rPr>
        <w:t xml:space="preserve"> </w:t>
      </w:r>
      <w:r w:rsidR="0045135C" w:rsidRPr="00955C0A">
        <w:rPr>
          <w:rFonts w:ascii="Palatino Linotype" w:hAnsi="Palatino Linotype" w:cs="Arial"/>
          <w:szCs w:val="22"/>
          <w:lang w:eastAsia="es-MX"/>
        </w:rPr>
        <w:t>consecuentemente, la</w:t>
      </w:r>
      <w:r w:rsidR="009022A8" w:rsidRPr="00955C0A">
        <w:rPr>
          <w:rFonts w:ascii="Palatino Linotype" w:hAnsi="Palatino Linotype" w:cs="Arial"/>
          <w:szCs w:val="22"/>
          <w:lang w:eastAsia="es-MX"/>
        </w:rPr>
        <w:t xml:space="preserve"> comprobación de la</w:t>
      </w:r>
      <w:r w:rsidR="0045135C" w:rsidRPr="00955C0A">
        <w:rPr>
          <w:rFonts w:ascii="Palatino Linotype" w:hAnsi="Palatino Linotype" w:cs="Arial"/>
          <w:szCs w:val="22"/>
          <w:lang w:eastAsia="es-MX"/>
        </w:rPr>
        <w:t xml:space="preserve"> </w:t>
      </w:r>
      <w:r w:rsidR="00493327" w:rsidRPr="00955C0A">
        <w:rPr>
          <w:rFonts w:ascii="Palatino Linotype" w:hAnsi="Palatino Linotype" w:cs="Arial"/>
          <w:szCs w:val="22"/>
          <w:lang w:eastAsia="es-MX"/>
        </w:rPr>
        <w:t>inexistencia de la informaci</w:t>
      </w:r>
      <w:r w:rsidR="0045135C" w:rsidRPr="00955C0A">
        <w:rPr>
          <w:rFonts w:ascii="Palatino Linotype" w:hAnsi="Palatino Linotype" w:cs="Arial"/>
          <w:szCs w:val="22"/>
          <w:lang w:eastAsia="es-MX"/>
        </w:rPr>
        <w:t>ón, como más adelante se detallará.</w:t>
      </w:r>
    </w:p>
    <w:p w14:paraId="0A1D5C1E" w14:textId="2901A6BF" w:rsidR="0045135C" w:rsidRPr="00955C0A" w:rsidRDefault="00F21EF4" w:rsidP="0016347B">
      <w:pPr>
        <w:spacing w:before="240" w:after="240" w:line="360" w:lineRule="auto"/>
        <w:jc w:val="both"/>
        <w:rPr>
          <w:rFonts w:ascii="Palatino Linotype" w:hAnsi="Palatino Linotype" w:cs="Arial"/>
        </w:rPr>
      </w:pPr>
      <w:r w:rsidRPr="00955C0A">
        <w:rPr>
          <w:rFonts w:ascii="Palatino Linotype" w:hAnsi="Palatino Linotype" w:cs="Arial"/>
        </w:rPr>
        <w:t>C</w:t>
      </w:r>
      <w:r w:rsidR="0045135C" w:rsidRPr="00955C0A">
        <w:rPr>
          <w:rFonts w:ascii="Palatino Linotype" w:hAnsi="Palatino Linotype"/>
        </w:rPr>
        <w:t xml:space="preserve">omo se detalló en los antecedentes de la presente resolución, </w:t>
      </w:r>
      <w:r w:rsidRPr="00955C0A">
        <w:rPr>
          <w:rFonts w:ascii="Palatino Linotype" w:hAnsi="Palatino Linotype"/>
        </w:rPr>
        <w:t xml:space="preserve">la información </w:t>
      </w:r>
      <w:r w:rsidR="0045135C" w:rsidRPr="00955C0A">
        <w:rPr>
          <w:rFonts w:ascii="Palatino Linotype" w:hAnsi="Palatino Linotype"/>
        </w:rPr>
        <w:t xml:space="preserve">no se hizo del conocimiento de la parte hoy recurrente al no aportar contenido novedoso que permitiera un </w:t>
      </w:r>
      <w:r w:rsidR="0094063C" w:rsidRPr="00955C0A">
        <w:rPr>
          <w:rFonts w:ascii="Palatino Linotype" w:hAnsi="Palatino Linotype"/>
        </w:rPr>
        <w:t>mejor proveer.</w:t>
      </w:r>
    </w:p>
    <w:p w14:paraId="5898B80A" w14:textId="0156F19A" w:rsidR="005305FF" w:rsidRPr="00955C0A" w:rsidRDefault="00F21EF4" w:rsidP="00CC7910">
      <w:pPr>
        <w:spacing w:before="240" w:after="240" w:line="360" w:lineRule="auto"/>
        <w:jc w:val="both"/>
        <w:rPr>
          <w:rFonts w:ascii="Palatino Linotype" w:hAnsi="Palatino Linotype" w:cs="Arial"/>
          <w:szCs w:val="22"/>
          <w:lang w:eastAsia="es-MX"/>
        </w:rPr>
      </w:pPr>
      <w:r w:rsidRPr="00955C0A">
        <w:rPr>
          <w:rFonts w:ascii="Palatino Linotype" w:hAnsi="Palatino Linotype"/>
        </w:rPr>
        <w:lastRenderedPageBreak/>
        <w:t>En esta tesitura, p</w:t>
      </w:r>
      <w:r w:rsidR="005141D6" w:rsidRPr="00955C0A">
        <w:rPr>
          <w:rFonts w:ascii="Palatino Linotype" w:hAnsi="Palatino Linotype"/>
        </w:rPr>
        <w:t xml:space="preserve">or </w:t>
      </w:r>
      <w:r w:rsidR="00200A6D" w:rsidRPr="00955C0A">
        <w:rPr>
          <w:rFonts w:ascii="Palatino Linotype" w:hAnsi="Palatino Linotype" w:cs="Arial"/>
        </w:rPr>
        <w:t>cuanto hace a</w:t>
      </w:r>
      <w:r w:rsidR="007C4469" w:rsidRPr="00955C0A">
        <w:rPr>
          <w:rFonts w:ascii="Palatino Linotype" w:hAnsi="Palatino Linotype" w:cs="Arial"/>
        </w:rPr>
        <w:t xml:space="preserve"> la materia de los puntos 1 y 3</w:t>
      </w:r>
      <w:r w:rsidR="00200A6D" w:rsidRPr="00955C0A">
        <w:rPr>
          <w:rFonts w:ascii="Palatino Linotype" w:hAnsi="Palatino Linotype" w:cs="Arial"/>
        </w:rPr>
        <w:t xml:space="preserve">, </w:t>
      </w:r>
      <w:r w:rsidR="005305FF" w:rsidRPr="00955C0A">
        <w:rPr>
          <w:rFonts w:ascii="Palatino Linotype" w:hAnsi="Palatino Linotype" w:cs="Arial"/>
        </w:rPr>
        <w:t>dados los términos de la respuesta proporcionada, c</w:t>
      </w:r>
      <w:r w:rsidR="00200A6D" w:rsidRPr="00955C0A">
        <w:rPr>
          <w:rFonts w:ascii="Palatino Linotype" w:hAnsi="Palatino Linotype" w:cs="Arial"/>
        </w:rPr>
        <w:t xml:space="preserve">onviene referir en primera instancia, </w:t>
      </w:r>
      <w:r w:rsidR="005305FF" w:rsidRPr="00955C0A">
        <w:rPr>
          <w:rFonts w:ascii="Palatino Linotype" w:hAnsi="Palatino Linotype" w:cs="Arial"/>
        </w:rPr>
        <w:t>que el sujeto obligado reconoció que es competente para atender los requerimientos, tan es así que pretendió proporcionar una dirección electrónica</w:t>
      </w:r>
      <w:r w:rsidR="00CC7910" w:rsidRPr="00955C0A">
        <w:rPr>
          <w:rFonts w:ascii="Palatino Linotype" w:hAnsi="Palatino Linotype" w:cs="Arial"/>
        </w:rPr>
        <w:t xml:space="preserve"> </w:t>
      </w:r>
      <w:r w:rsidR="005305FF" w:rsidRPr="00955C0A">
        <w:rPr>
          <w:rFonts w:ascii="Palatino Linotype" w:hAnsi="Palatino Linotype" w:cs="Arial"/>
        </w:rPr>
        <w:t>para satisfacer el derecho de acceso de la parte solicitante</w:t>
      </w:r>
      <w:r w:rsidR="00CC7910" w:rsidRPr="00955C0A">
        <w:rPr>
          <w:rFonts w:ascii="Palatino Linotype" w:hAnsi="Palatino Linotype" w:cs="Arial"/>
        </w:rPr>
        <w:t xml:space="preserve"> respecto del periodo 2019-2021, sin embargo, es </w:t>
      </w:r>
      <w:r w:rsidR="005305FF" w:rsidRPr="00955C0A">
        <w:rPr>
          <w:rFonts w:ascii="Palatino Linotype" w:hAnsi="Palatino Linotype" w:cs="Arial"/>
          <w:szCs w:val="22"/>
          <w:lang w:eastAsia="es-MX"/>
        </w:rPr>
        <w:t>de mencionar que la ponencia que resuelve procedió a</w:t>
      </w:r>
      <w:r w:rsidRPr="00955C0A">
        <w:rPr>
          <w:rFonts w:ascii="Palatino Linotype" w:hAnsi="Palatino Linotype" w:cs="Arial"/>
          <w:szCs w:val="22"/>
          <w:lang w:eastAsia="es-MX"/>
        </w:rPr>
        <w:t xml:space="preserve"> realizar el </w:t>
      </w:r>
      <w:r w:rsidR="005305FF" w:rsidRPr="00955C0A">
        <w:rPr>
          <w:rFonts w:ascii="Palatino Linotype" w:hAnsi="Palatino Linotype" w:cs="Arial"/>
          <w:szCs w:val="22"/>
          <w:lang w:eastAsia="es-MX"/>
        </w:rPr>
        <w:t>analizar el contenido</w:t>
      </w:r>
      <w:r w:rsidR="00CC7910" w:rsidRPr="00955C0A">
        <w:rPr>
          <w:rFonts w:ascii="Palatino Linotype" w:hAnsi="Palatino Linotype" w:cs="Arial"/>
          <w:szCs w:val="22"/>
          <w:lang w:eastAsia="es-MX"/>
        </w:rPr>
        <w:t xml:space="preserve"> de dicha página electrónica</w:t>
      </w:r>
      <w:r w:rsidR="005305FF" w:rsidRPr="00955C0A">
        <w:rPr>
          <w:rFonts w:ascii="Palatino Linotype" w:hAnsi="Palatino Linotype" w:cs="Arial"/>
          <w:szCs w:val="22"/>
          <w:lang w:eastAsia="es-MX"/>
        </w:rPr>
        <w:t xml:space="preserve">, </w:t>
      </w:r>
      <w:r w:rsidR="00CC7910" w:rsidRPr="00955C0A">
        <w:rPr>
          <w:rFonts w:ascii="Palatino Linotype" w:hAnsi="Palatino Linotype" w:cs="Arial"/>
          <w:szCs w:val="22"/>
          <w:lang w:eastAsia="es-MX"/>
        </w:rPr>
        <w:t xml:space="preserve">localizando en el numeral 3, el acuerdo mediante el cual </w:t>
      </w:r>
      <w:r w:rsidR="005305FF" w:rsidRPr="00955C0A">
        <w:rPr>
          <w:rFonts w:ascii="Palatino Linotype" w:hAnsi="Palatino Linotype" w:cs="Arial"/>
          <w:szCs w:val="22"/>
          <w:lang w:eastAsia="es-MX"/>
        </w:rPr>
        <w:t xml:space="preserve">el Ayuntamiento declaró la validez de los resultados del proceso de elección de delegados, subdelegados y consejos de participación ciudadana de la administración 2019-2021, </w:t>
      </w:r>
      <w:r w:rsidR="00CC7910" w:rsidRPr="00955C0A">
        <w:rPr>
          <w:rFonts w:ascii="Palatino Linotype" w:hAnsi="Palatino Linotype" w:cs="Arial"/>
          <w:szCs w:val="22"/>
          <w:lang w:eastAsia="es-MX"/>
        </w:rPr>
        <w:t xml:space="preserve">hallando, </w:t>
      </w:r>
      <w:r w:rsidR="005305FF" w:rsidRPr="00955C0A">
        <w:rPr>
          <w:rFonts w:ascii="Palatino Linotype" w:hAnsi="Palatino Linotype" w:cs="Arial"/>
          <w:szCs w:val="22"/>
          <w:lang w:eastAsia="es-MX"/>
        </w:rPr>
        <w:t>en la página 8,</w:t>
      </w:r>
      <w:r w:rsidR="00CC7910" w:rsidRPr="00955C0A">
        <w:rPr>
          <w:rFonts w:ascii="Palatino Linotype" w:hAnsi="Palatino Linotype" w:cs="Arial"/>
          <w:szCs w:val="22"/>
          <w:lang w:eastAsia="es-MX"/>
        </w:rPr>
        <w:t xml:space="preserve"> </w:t>
      </w:r>
      <w:r w:rsidR="005305FF" w:rsidRPr="00955C0A">
        <w:rPr>
          <w:rFonts w:ascii="Palatino Linotype" w:hAnsi="Palatino Linotype" w:cs="Arial"/>
          <w:szCs w:val="22"/>
          <w:lang w:eastAsia="es-MX"/>
        </w:rPr>
        <w:t xml:space="preserve"> in</w:t>
      </w:r>
      <w:r w:rsidR="00274F80" w:rsidRPr="00955C0A">
        <w:rPr>
          <w:rFonts w:ascii="Palatino Linotype" w:hAnsi="Palatino Linotype" w:cs="Arial"/>
          <w:szCs w:val="22"/>
          <w:lang w:eastAsia="es-MX"/>
        </w:rPr>
        <w:t>formación sobre la C</w:t>
      </w:r>
      <w:r w:rsidR="005305FF" w:rsidRPr="00955C0A">
        <w:rPr>
          <w:rFonts w:ascii="Palatino Linotype" w:hAnsi="Palatino Linotype" w:cs="Arial"/>
          <w:szCs w:val="22"/>
          <w:lang w:eastAsia="es-MX"/>
        </w:rPr>
        <w:t>olonia señalada por el particular relativa a la planilla ganadora</w:t>
      </w:r>
      <w:r w:rsidR="00CC7910" w:rsidRPr="00955C0A">
        <w:rPr>
          <w:rFonts w:ascii="Palatino Linotype" w:hAnsi="Palatino Linotype" w:cs="Arial"/>
          <w:szCs w:val="22"/>
          <w:lang w:eastAsia="es-MX"/>
        </w:rPr>
        <w:t xml:space="preserve"> para el Consejo de Participación Ciudadana</w:t>
      </w:r>
      <w:r w:rsidR="005305FF" w:rsidRPr="00955C0A">
        <w:rPr>
          <w:rFonts w:ascii="Palatino Linotype" w:hAnsi="Palatino Linotype" w:cs="Arial"/>
          <w:szCs w:val="22"/>
          <w:lang w:eastAsia="es-MX"/>
        </w:rPr>
        <w:t xml:space="preserve"> y el</w:t>
      </w:r>
      <w:r w:rsidR="00CC7910" w:rsidRPr="00955C0A">
        <w:rPr>
          <w:rFonts w:ascii="Palatino Linotype" w:hAnsi="Palatino Linotype" w:cs="Arial"/>
          <w:szCs w:val="22"/>
          <w:lang w:eastAsia="es-MX"/>
        </w:rPr>
        <w:t xml:space="preserve"> nombre del</w:t>
      </w:r>
      <w:r w:rsidR="005305FF" w:rsidRPr="00955C0A">
        <w:rPr>
          <w:rFonts w:ascii="Palatino Linotype" w:hAnsi="Palatino Linotype" w:cs="Arial"/>
          <w:szCs w:val="22"/>
          <w:lang w:eastAsia="es-MX"/>
        </w:rPr>
        <w:t xml:space="preserve"> presidente, sin embargo, si bien</w:t>
      </w:r>
      <w:r w:rsidRPr="00955C0A">
        <w:rPr>
          <w:rFonts w:ascii="Palatino Linotype" w:hAnsi="Palatino Linotype" w:cs="Arial"/>
          <w:szCs w:val="22"/>
          <w:lang w:eastAsia="es-MX"/>
        </w:rPr>
        <w:t xml:space="preserve"> dicha información</w:t>
      </w:r>
      <w:r w:rsidR="005305FF" w:rsidRPr="00955C0A">
        <w:rPr>
          <w:rFonts w:ascii="Palatino Linotype" w:hAnsi="Palatino Linotype" w:cs="Arial"/>
          <w:szCs w:val="22"/>
          <w:lang w:eastAsia="es-MX"/>
        </w:rPr>
        <w:t xml:space="preserve"> se relaciona con lo solicitado, es insuficiente para satisfacer el derecho de acceso del particular, </w:t>
      </w:r>
      <w:r w:rsidR="00E25893" w:rsidRPr="00955C0A">
        <w:rPr>
          <w:rFonts w:ascii="Palatino Linotype" w:hAnsi="Palatino Linotype" w:cs="Arial"/>
          <w:szCs w:val="22"/>
          <w:lang w:eastAsia="es-MX"/>
        </w:rPr>
        <w:t>como se detallara</w:t>
      </w:r>
      <w:r w:rsidR="005305FF" w:rsidRPr="00955C0A">
        <w:rPr>
          <w:rFonts w:ascii="Palatino Linotype" w:hAnsi="Palatino Linotype" w:cs="Arial"/>
          <w:szCs w:val="22"/>
          <w:lang w:eastAsia="es-MX"/>
        </w:rPr>
        <w:t xml:space="preserve"> más adelante.</w:t>
      </w:r>
    </w:p>
    <w:p w14:paraId="508F99AA" w14:textId="53A488F0" w:rsidR="00200A6D" w:rsidRPr="00955C0A" w:rsidRDefault="00CC7910" w:rsidP="00200A6D">
      <w:pPr>
        <w:spacing w:before="240" w:after="240" w:line="360" w:lineRule="auto"/>
        <w:jc w:val="both"/>
        <w:rPr>
          <w:rFonts w:ascii="Palatino Linotype" w:hAnsi="Palatino Linotype" w:cs="Arial"/>
          <w:i/>
        </w:rPr>
      </w:pPr>
      <w:r w:rsidRPr="00955C0A">
        <w:rPr>
          <w:rFonts w:ascii="Palatino Linotype" w:hAnsi="Palatino Linotype" w:cs="Arial"/>
        </w:rPr>
        <w:t xml:space="preserve">A efecto de </w:t>
      </w:r>
      <w:r w:rsidR="00F21EF4" w:rsidRPr="00955C0A">
        <w:rPr>
          <w:rFonts w:ascii="Palatino Linotype" w:hAnsi="Palatino Linotype" w:cs="Arial"/>
        </w:rPr>
        <w:t>sustentar</w:t>
      </w:r>
      <w:r w:rsidRPr="00955C0A">
        <w:rPr>
          <w:rFonts w:ascii="Palatino Linotype" w:hAnsi="Palatino Linotype" w:cs="Arial"/>
        </w:rPr>
        <w:t xml:space="preserve"> lo anterior, no obsta mencionar q</w:t>
      </w:r>
      <w:r w:rsidR="00200A6D" w:rsidRPr="00955C0A">
        <w:rPr>
          <w:rFonts w:ascii="Palatino Linotype" w:hAnsi="Palatino Linotype" w:cs="Arial"/>
        </w:rPr>
        <w:t xml:space="preserve">ue corresponde a los Ayuntamientos, como parte de sus atribuciones, convocar a elección de </w:t>
      </w:r>
      <w:r w:rsidR="00691531" w:rsidRPr="00955C0A">
        <w:rPr>
          <w:rFonts w:ascii="Palatino Linotype" w:hAnsi="Palatino Linotype" w:cs="Arial"/>
        </w:rPr>
        <w:t>l</w:t>
      </w:r>
      <w:r w:rsidR="00200A6D" w:rsidRPr="00955C0A">
        <w:rPr>
          <w:rFonts w:ascii="Palatino Linotype" w:hAnsi="Palatino Linotype" w:cs="Arial"/>
        </w:rPr>
        <w:t>os miembros de los consejos de participación ciudadana, de conf</w:t>
      </w:r>
      <w:r w:rsidR="00691531" w:rsidRPr="00955C0A">
        <w:rPr>
          <w:rFonts w:ascii="Palatino Linotype" w:hAnsi="Palatino Linotype" w:cs="Arial"/>
        </w:rPr>
        <w:t xml:space="preserve">ormidad con lo establecido en </w:t>
      </w:r>
      <w:r w:rsidR="00F21EF4" w:rsidRPr="00955C0A">
        <w:rPr>
          <w:rFonts w:ascii="Palatino Linotype" w:hAnsi="Palatino Linotype" w:cs="Arial"/>
        </w:rPr>
        <w:t>e</w:t>
      </w:r>
      <w:r w:rsidR="00691531" w:rsidRPr="00955C0A">
        <w:rPr>
          <w:rFonts w:ascii="Palatino Linotype" w:hAnsi="Palatino Linotype" w:cs="Arial"/>
        </w:rPr>
        <w:t>l</w:t>
      </w:r>
      <w:r w:rsidR="00200A6D" w:rsidRPr="00955C0A">
        <w:rPr>
          <w:rFonts w:ascii="Palatino Linotype" w:hAnsi="Palatino Linotype" w:cs="Arial"/>
        </w:rPr>
        <w:t xml:space="preserve"> artículo 31 fracción XII</w:t>
      </w:r>
      <w:r w:rsidR="00691531" w:rsidRPr="00955C0A">
        <w:rPr>
          <w:rFonts w:ascii="Palatino Linotype" w:hAnsi="Palatino Linotype" w:cs="Arial"/>
        </w:rPr>
        <w:t xml:space="preserve"> </w:t>
      </w:r>
      <w:r w:rsidR="00200A6D" w:rsidRPr="00955C0A">
        <w:rPr>
          <w:rFonts w:ascii="Palatino Linotype" w:hAnsi="Palatino Linotype" w:cs="Arial"/>
        </w:rPr>
        <w:t>de la Ley Orgánica Municipal del Estado de México, a saber:</w:t>
      </w:r>
    </w:p>
    <w:p w14:paraId="3006F590" w14:textId="77777777" w:rsidR="00200A6D" w:rsidRPr="00955C0A" w:rsidRDefault="00200A6D" w:rsidP="005141D6">
      <w:pPr>
        <w:spacing w:before="120" w:after="120"/>
        <w:ind w:left="851" w:right="902"/>
        <w:rPr>
          <w:rFonts w:ascii="Palatino Linotype" w:hAnsi="Palatino Linotype"/>
          <w:i/>
          <w:sz w:val="22"/>
          <w:szCs w:val="22"/>
        </w:rPr>
      </w:pPr>
      <w:r w:rsidRPr="00955C0A">
        <w:rPr>
          <w:rFonts w:ascii="Palatino Linotype" w:hAnsi="Palatino Linotype"/>
          <w:b/>
          <w:i/>
          <w:sz w:val="22"/>
          <w:szCs w:val="22"/>
        </w:rPr>
        <w:t>“Artículo 31</w:t>
      </w:r>
      <w:r w:rsidRPr="00955C0A">
        <w:rPr>
          <w:rFonts w:ascii="Palatino Linotype" w:hAnsi="Palatino Linotype"/>
          <w:i/>
          <w:sz w:val="22"/>
          <w:szCs w:val="22"/>
        </w:rPr>
        <w:t>.- Son atribuciones de los ayuntamientos:</w:t>
      </w:r>
    </w:p>
    <w:p w14:paraId="160750E2" w14:textId="77777777" w:rsidR="00200A6D" w:rsidRPr="00955C0A" w:rsidRDefault="00200A6D" w:rsidP="005141D6">
      <w:pPr>
        <w:spacing w:before="120" w:after="120"/>
        <w:ind w:left="1134" w:right="902"/>
        <w:rPr>
          <w:rFonts w:ascii="Palatino Linotype" w:hAnsi="Palatino Linotype"/>
          <w:i/>
          <w:sz w:val="22"/>
          <w:szCs w:val="22"/>
        </w:rPr>
      </w:pPr>
      <w:r w:rsidRPr="00955C0A">
        <w:rPr>
          <w:rFonts w:ascii="Palatino Linotype" w:hAnsi="Palatino Linotype"/>
          <w:i/>
          <w:sz w:val="22"/>
          <w:szCs w:val="22"/>
        </w:rPr>
        <w:t>…</w:t>
      </w:r>
    </w:p>
    <w:p w14:paraId="6F825716" w14:textId="34B0C55B" w:rsidR="00691531" w:rsidRPr="00955C0A" w:rsidRDefault="00200A6D" w:rsidP="00F21EF4">
      <w:pPr>
        <w:spacing w:before="120" w:after="120"/>
        <w:ind w:left="1134" w:right="902"/>
        <w:rPr>
          <w:rFonts w:ascii="Palatino Linotype" w:hAnsi="Palatino Linotype"/>
          <w:i/>
          <w:sz w:val="22"/>
          <w:szCs w:val="22"/>
        </w:rPr>
      </w:pPr>
      <w:r w:rsidRPr="00955C0A">
        <w:rPr>
          <w:rFonts w:ascii="Palatino Linotype" w:hAnsi="Palatino Linotype"/>
          <w:b/>
          <w:i/>
          <w:sz w:val="22"/>
          <w:szCs w:val="22"/>
        </w:rPr>
        <w:t>XII</w:t>
      </w:r>
      <w:r w:rsidRPr="00955C0A">
        <w:rPr>
          <w:rFonts w:ascii="Palatino Linotype" w:hAnsi="Palatino Linotype"/>
          <w:i/>
          <w:sz w:val="22"/>
          <w:szCs w:val="22"/>
        </w:rPr>
        <w:t xml:space="preserve">. </w:t>
      </w:r>
      <w:r w:rsidRPr="00955C0A">
        <w:rPr>
          <w:rFonts w:ascii="Palatino Linotype" w:hAnsi="Palatino Linotype"/>
          <w:b/>
          <w:i/>
          <w:sz w:val="22"/>
          <w:szCs w:val="22"/>
        </w:rPr>
        <w:t>Convocar a elección</w:t>
      </w:r>
      <w:r w:rsidRPr="00955C0A">
        <w:rPr>
          <w:rFonts w:ascii="Palatino Linotype" w:hAnsi="Palatino Linotype"/>
          <w:i/>
          <w:sz w:val="22"/>
          <w:szCs w:val="22"/>
        </w:rPr>
        <w:t xml:space="preserve"> de delegados y subdelegados municipales, y </w:t>
      </w:r>
      <w:r w:rsidRPr="00955C0A">
        <w:rPr>
          <w:rFonts w:ascii="Palatino Linotype" w:hAnsi="Palatino Linotype"/>
          <w:b/>
          <w:i/>
          <w:sz w:val="22"/>
          <w:szCs w:val="22"/>
        </w:rPr>
        <w:t>de los miembros de los consejos de participación ciudadana</w:t>
      </w:r>
      <w:r w:rsidR="00691531" w:rsidRPr="00955C0A">
        <w:rPr>
          <w:rFonts w:ascii="Palatino Linotype" w:hAnsi="Palatino Linotype"/>
          <w:i/>
          <w:sz w:val="22"/>
          <w:szCs w:val="22"/>
        </w:rPr>
        <w:t>;”</w:t>
      </w:r>
    </w:p>
    <w:p w14:paraId="23A59C3A" w14:textId="57E2A007" w:rsidR="003A1B50" w:rsidRPr="00955C0A" w:rsidRDefault="00CC7910" w:rsidP="00965C2D">
      <w:pPr>
        <w:spacing w:before="240" w:after="240" w:line="360" w:lineRule="auto"/>
        <w:jc w:val="both"/>
        <w:rPr>
          <w:rFonts w:ascii="Palatino Linotype" w:hAnsi="Palatino Linotype" w:cs="Arial"/>
        </w:rPr>
      </w:pPr>
      <w:r w:rsidRPr="00955C0A">
        <w:rPr>
          <w:rFonts w:ascii="Palatino Linotype" w:hAnsi="Palatino Linotype" w:cs="Arial"/>
        </w:rPr>
        <w:lastRenderedPageBreak/>
        <w:t>Asimismo, d</w:t>
      </w:r>
      <w:r w:rsidR="00965C2D" w:rsidRPr="00955C0A">
        <w:rPr>
          <w:rFonts w:ascii="Palatino Linotype" w:hAnsi="Palatino Linotype" w:cs="Arial"/>
        </w:rPr>
        <w:t>e conformidad con el artículo 73 de la Ley Orgánica Municipal del Estado de México, la elección de los miembros del consejo de participación ciudadana debe sujetarse al procedimiento establecido en la convocatoria que</w:t>
      </w:r>
      <w:r w:rsidR="0048303B" w:rsidRPr="00955C0A">
        <w:rPr>
          <w:rFonts w:ascii="Palatino Linotype" w:hAnsi="Palatino Linotype" w:cs="Arial"/>
        </w:rPr>
        <w:t>,</w:t>
      </w:r>
      <w:r w:rsidR="00965C2D" w:rsidRPr="00955C0A">
        <w:rPr>
          <w:rFonts w:ascii="Palatino Linotype" w:hAnsi="Palatino Linotype" w:cs="Arial"/>
        </w:rPr>
        <w:t xml:space="preserve"> p</w:t>
      </w:r>
      <w:r w:rsidR="003A1B50" w:rsidRPr="00955C0A">
        <w:rPr>
          <w:rFonts w:ascii="Palatino Linotype" w:hAnsi="Palatino Linotype" w:cs="Arial"/>
        </w:rPr>
        <w:t xml:space="preserve">ara tal efecto, </w:t>
      </w:r>
      <w:r w:rsidR="00965C2D" w:rsidRPr="00955C0A">
        <w:rPr>
          <w:rFonts w:ascii="Palatino Linotype" w:hAnsi="Palatino Linotype" w:cs="Arial"/>
        </w:rPr>
        <w:t>expida el Ayuntamiento, misma que debe ser aprobada y publicada en los lugares más visibles y concurridos de cada comunidad, cuando menos quince días antes de la elección</w:t>
      </w:r>
      <w:r w:rsidR="0048303B" w:rsidRPr="00955C0A">
        <w:rPr>
          <w:rFonts w:ascii="Palatino Linotype" w:hAnsi="Palatino Linotype" w:cs="Arial"/>
        </w:rPr>
        <w:t xml:space="preserve">, </w:t>
      </w:r>
      <w:r w:rsidR="003A1B50" w:rsidRPr="00955C0A">
        <w:rPr>
          <w:rFonts w:ascii="Palatino Linotype" w:hAnsi="Palatino Linotype" w:cs="Arial"/>
          <w:i/>
        </w:rPr>
        <w:t>cada consejo se integrará hasta con cinco vecinos del municipio, con sus respectivos suplentes, uno de los cuales presidirá, otro fungirá como secretario y otro como teso</w:t>
      </w:r>
      <w:r w:rsidR="000D2EEF" w:rsidRPr="00955C0A">
        <w:rPr>
          <w:rFonts w:ascii="Palatino Linotype" w:hAnsi="Palatino Linotype" w:cs="Arial"/>
          <w:i/>
        </w:rPr>
        <w:t>rero, y en su caso, dos vocales</w:t>
      </w:r>
      <w:r w:rsidR="000D2EEF" w:rsidRPr="00955C0A">
        <w:rPr>
          <w:rFonts w:ascii="Palatino Linotype" w:hAnsi="Palatino Linotype" w:cs="Arial"/>
        </w:rPr>
        <w:t xml:space="preserve">, que serán electos en las diversas localidades por los habitantes de la comunidad, entre el segundo domingo de marzo y el 30 de </w:t>
      </w:r>
      <w:r w:rsidR="00387513" w:rsidRPr="00955C0A">
        <w:rPr>
          <w:rFonts w:ascii="Palatino Linotype" w:hAnsi="Palatino Linotype" w:cs="Arial"/>
        </w:rPr>
        <w:t>ese mes</w:t>
      </w:r>
      <w:r w:rsidR="000D2EEF" w:rsidRPr="00955C0A">
        <w:rPr>
          <w:rFonts w:ascii="Palatino Linotype" w:hAnsi="Palatino Linotype" w:cs="Arial"/>
        </w:rPr>
        <w:t xml:space="preserve"> del año inmediato siguiente a la elecci</w:t>
      </w:r>
      <w:r w:rsidR="00387513" w:rsidRPr="00955C0A">
        <w:rPr>
          <w:rFonts w:ascii="Palatino Linotype" w:hAnsi="Palatino Linotype" w:cs="Arial"/>
        </w:rPr>
        <w:t xml:space="preserve">ón del ayuntamiento, correspondiéndole al presidente municipal y el secretario del ayuntamiento formar los respectivos </w:t>
      </w:r>
      <w:r w:rsidR="00387513" w:rsidRPr="00955C0A">
        <w:rPr>
          <w:rFonts w:ascii="Palatino Linotype" w:hAnsi="Palatino Linotype" w:cs="Arial"/>
          <w:i/>
          <w:iCs/>
        </w:rPr>
        <w:t>nombramientos</w:t>
      </w:r>
      <w:r w:rsidR="00387513" w:rsidRPr="00955C0A">
        <w:rPr>
          <w:rFonts w:ascii="Palatino Linotype" w:hAnsi="Palatino Linotype" w:cs="Arial"/>
        </w:rPr>
        <w:t xml:space="preserve">, </w:t>
      </w:r>
      <w:r w:rsidR="0002509A" w:rsidRPr="00955C0A">
        <w:rPr>
          <w:rFonts w:ascii="Palatino Linotype" w:hAnsi="Palatino Linotype" w:cs="Arial"/>
        </w:rPr>
        <w:t>que deben ser entregados a los electos a m</w:t>
      </w:r>
      <w:r w:rsidR="00B37597" w:rsidRPr="00955C0A">
        <w:rPr>
          <w:rFonts w:ascii="Palatino Linotype" w:hAnsi="Palatino Linotype" w:cs="Arial"/>
        </w:rPr>
        <w:t>ás tardar el día en el que entren en funciones, que es el 15 de abril del año en el que se elijan.</w:t>
      </w:r>
    </w:p>
    <w:p w14:paraId="648A16AD" w14:textId="68B63CE6" w:rsidR="00B2633E" w:rsidRPr="00955C0A" w:rsidRDefault="00BB42BC" w:rsidP="00B2633E">
      <w:pPr>
        <w:spacing w:before="240" w:after="240" w:line="360" w:lineRule="auto"/>
        <w:jc w:val="both"/>
        <w:rPr>
          <w:rFonts w:ascii="Palatino Linotype" w:hAnsi="Palatino Linotype" w:cs="Arial"/>
        </w:rPr>
      </w:pPr>
      <w:r w:rsidRPr="00955C0A">
        <w:rPr>
          <w:rFonts w:ascii="Palatino Linotype" w:hAnsi="Palatino Linotype"/>
        </w:rPr>
        <w:t>C</w:t>
      </w:r>
      <w:r w:rsidR="00B2633E" w:rsidRPr="00955C0A">
        <w:rPr>
          <w:rFonts w:ascii="Palatino Linotype" w:hAnsi="Palatino Linotype"/>
        </w:rPr>
        <w:t xml:space="preserve">abe mencionar que, </w:t>
      </w:r>
      <w:r w:rsidR="00B2633E" w:rsidRPr="00955C0A">
        <w:rPr>
          <w:rFonts w:ascii="Palatino Linotype" w:hAnsi="Palatino Linotype" w:cs="Arial"/>
        </w:rPr>
        <w:t>los consejos de participación ciudadana, son órganos de comunicación y colaboración entre la comunidad y las autoridades, con pleno reconocimiento legal y con facultades expresas para la promoción, ejecución, vigilancia y supervisión de los planes, programas y actividades concretas, que previamente concertadas y convenidas, se lleven a cabo en sus respectivas jurisdicciones, concretamente las señaladas en el artículo 74 de la Ley en estudio, a saber:</w:t>
      </w:r>
    </w:p>
    <w:p w14:paraId="085F8753" w14:textId="77777777" w:rsidR="00B2633E" w:rsidRPr="00955C0A" w:rsidRDefault="00B2633E" w:rsidP="00572E68">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Artículo 74</w:t>
      </w:r>
      <w:r w:rsidRPr="00955C0A">
        <w:rPr>
          <w:rFonts w:ascii="Palatino Linotype" w:hAnsi="Palatino Linotype"/>
          <w:i/>
          <w:sz w:val="22"/>
          <w:szCs w:val="22"/>
        </w:rPr>
        <w:t xml:space="preserve">.- Los consejos de participación ciudadana, como órganos de comunicación y colaboración entre la comunidad y las autoridades, tendrán las siguientes atribuciones: </w:t>
      </w:r>
    </w:p>
    <w:p w14:paraId="7F4A5D7F" w14:textId="77777777" w:rsidR="00B2633E" w:rsidRPr="00955C0A" w:rsidRDefault="00B2633E" w:rsidP="00572E68">
      <w:pPr>
        <w:spacing w:before="120" w:after="120"/>
        <w:ind w:left="1134" w:right="902"/>
        <w:jc w:val="both"/>
        <w:rPr>
          <w:rFonts w:ascii="Palatino Linotype" w:hAnsi="Palatino Linotype"/>
          <w:i/>
          <w:sz w:val="22"/>
          <w:szCs w:val="22"/>
        </w:rPr>
      </w:pPr>
      <w:r w:rsidRPr="00955C0A">
        <w:rPr>
          <w:rFonts w:ascii="Palatino Linotype" w:hAnsi="Palatino Linotype"/>
          <w:b/>
          <w:i/>
          <w:sz w:val="22"/>
          <w:szCs w:val="22"/>
        </w:rPr>
        <w:lastRenderedPageBreak/>
        <w:t>I.</w:t>
      </w:r>
      <w:r w:rsidRPr="00955C0A">
        <w:rPr>
          <w:rFonts w:ascii="Palatino Linotype" w:hAnsi="Palatino Linotype"/>
          <w:i/>
          <w:sz w:val="22"/>
          <w:szCs w:val="22"/>
        </w:rPr>
        <w:t xml:space="preserve"> Promover la participación ciudadana en la realización de los programas municipales;</w:t>
      </w:r>
    </w:p>
    <w:p w14:paraId="4898A721" w14:textId="77777777" w:rsidR="00B2633E" w:rsidRPr="00955C0A" w:rsidRDefault="00B2633E" w:rsidP="00572E68">
      <w:pPr>
        <w:spacing w:before="120" w:after="120"/>
        <w:ind w:left="1134" w:right="902"/>
        <w:jc w:val="both"/>
        <w:rPr>
          <w:rFonts w:ascii="Palatino Linotype" w:hAnsi="Palatino Linotype"/>
          <w:i/>
          <w:sz w:val="22"/>
          <w:szCs w:val="22"/>
        </w:rPr>
      </w:pPr>
      <w:r w:rsidRPr="00955C0A">
        <w:rPr>
          <w:rFonts w:ascii="Palatino Linotype" w:hAnsi="Palatino Linotype"/>
          <w:b/>
          <w:i/>
          <w:sz w:val="22"/>
          <w:szCs w:val="22"/>
        </w:rPr>
        <w:t>II.</w:t>
      </w:r>
      <w:r w:rsidRPr="00955C0A">
        <w:rPr>
          <w:rFonts w:ascii="Palatino Linotype" w:hAnsi="Palatino Linotype"/>
          <w:i/>
          <w:sz w:val="22"/>
          <w:szCs w:val="22"/>
        </w:rPr>
        <w:t xml:space="preserve"> Coadyuvar para el cumplimiento eficaz de los planes y programas municipales aprobados; </w:t>
      </w:r>
    </w:p>
    <w:p w14:paraId="60EE548E" w14:textId="77777777" w:rsidR="00B2633E" w:rsidRPr="00955C0A" w:rsidRDefault="00B2633E" w:rsidP="00572E68">
      <w:pPr>
        <w:spacing w:before="120" w:after="120"/>
        <w:ind w:left="1134" w:right="902"/>
        <w:jc w:val="both"/>
        <w:rPr>
          <w:rFonts w:ascii="Palatino Linotype" w:hAnsi="Palatino Linotype"/>
          <w:i/>
          <w:sz w:val="22"/>
          <w:szCs w:val="22"/>
        </w:rPr>
      </w:pPr>
      <w:r w:rsidRPr="00955C0A">
        <w:rPr>
          <w:rFonts w:ascii="Palatino Linotype" w:hAnsi="Palatino Linotype"/>
          <w:b/>
          <w:i/>
          <w:sz w:val="22"/>
          <w:szCs w:val="22"/>
        </w:rPr>
        <w:t>III.</w:t>
      </w:r>
      <w:r w:rsidRPr="00955C0A">
        <w:rPr>
          <w:rFonts w:ascii="Palatino Linotype" w:hAnsi="Palatino Linotype"/>
          <w:i/>
          <w:sz w:val="22"/>
          <w:szCs w:val="22"/>
        </w:rPr>
        <w:t xml:space="preserve"> Proponer al ayuntamiento las acciones tendientes a integrar o modificar los planes y programas municipales; </w:t>
      </w:r>
    </w:p>
    <w:p w14:paraId="479D7DF2" w14:textId="77777777" w:rsidR="00B2633E" w:rsidRPr="00955C0A" w:rsidRDefault="00B2633E" w:rsidP="00572E68">
      <w:pPr>
        <w:spacing w:before="120" w:after="120"/>
        <w:ind w:left="1134" w:right="902"/>
        <w:jc w:val="both"/>
        <w:rPr>
          <w:rFonts w:ascii="Palatino Linotype" w:hAnsi="Palatino Linotype"/>
          <w:i/>
          <w:sz w:val="22"/>
          <w:szCs w:val="22"/>
        </w:rPr>
      </w:pPr>
      <w:r w:rsidRPr="00955C0A">
        <w:rPr>
          <w:rFonts w:ascii="Palatino Linotype" w:hAnsi="Palatino Linotype"/>
          <w:b/>
          <w:i/>
          <w:sz w:val="22"/>
          <w:szCs w:val="22"/>
        </w:rPr>
        <w:t>IV.</w:t>
      </w:r>
      <w:r w:rsidRPr="00955C0A">
        <w:rPr>
          <w:rFonts w:ascii="Palatino Linotype" w:hAnsi="Palatino Linotype"/>
          <w:i/>
          <w:sz w:val="22"/>
          <w:szCs w:val="22"/>
        </w:rPr>
        <w:t xml:space="preserve"> Participar en la supervisión de la prestación de los servicios públicos; </w:t>
      </w:r>
    </w:p>
    <w:p w14:paraId="069BEA2E" w14:textId="77777777" w:rsidR="00B2633E" w:rsidRPr="00955C0A" w:rsidRDefault="00B2633E" w:rsidP="00572E68">
      <w:pPr>
        <w:spacing w:before="120" w:after="120"/>
        <w:ind w:left="1134" w:right="902"/>
        <w:jc w:val="both"/>
        <w:rPr>
          <w:rFonts w:ascii="Palatino Linotype" w:hAnsi="Palatino Linotype"/>
          <w:i/>
          <w:sz w:val="22"/>
          <w:szCs w:val="22"/>
        </w:rPr>
      </w:pPr>
      <w:r w:rsidRPr="00955C0A">
        <w:rPr>
          <w:rFonts w:ascii="Palatino Linotype" w:hAnsi="Palatino Linotype"/>
          <w:b/>
          <w:i/>
          <w:sz w:val="22"/>
          <w:szCs w:val="22"/>
        </w:rPr>
        <w:t>V.</w:t>
      </w:r>
      <w:r w:rsidRPr="00955C0A">
        <w:rPr>
          <w:rFonts w:ascii="Palatino Linotype" w:hAnsi="Palatino Linotype"/>
          <w:i/>
          <w:sz w:val="22"/>
          <w:szCs w:val="22"/>
        </w:rPr>
        <w:t xml:space="preserve"> Informar al menos una vez cada tres meses a sus representados y al ayuntamiento sobre sus proyectos, las actividades realizadas y, en su caso, el estado de cuenta de las aportaciones económicas que estén a su cargo. </w:t>
      </w:r>
    </w:p>
    <w:p w14:paraId="27964285" w14:textId="483A56DF" w:rsidR="00B2633E" w:rsidRPr="00955C0A" w:rsidRDefault="00B2633E" w:rsidP="00572E68">
      <w:pPr>
        <w:spacing w:before="120" w:after="120"/>
        <w:ind w:left="1134" w:right="902"/>
        <w:jc w:val="both"/>
        <w:rPr>
          <w:rFonts w:ascii="Palatino Linotype" w:hAnsi="Palatino Linotype" w:cs="Arial"/>
          <w:i/>
          <w:sz w:val="22"/>
          <w:szCs w:val="22"/>
        </w:rPr>
      </w:pPr>
      <w:r w:rsidRPr="00955C0A">
        <w:rPr>
          <w:rFonts w:ascii="Palatino Linotype" w:hAnsi="Palatino Linotype"/>
          <w:b/>
          <w:i/>
          <w:sz w:val="22"/>
          <w:szCs w:val="22"/>
        </w:rPr>
        <w:t>VI.</w:t>
      </w:r>
      <w:r w:rsidRPr="00955C0A">
        <w:rPr>
          <w:rFonts w:ascii="Palatino Linotype" w:hAnsi="Palatino Linotype"/>
          <w:i/>
          <w:sz w:val="22"/>
          <w:szCs w:val="22"/>
        </w:rPr>
        <w:t xml:space="preserve"> Emitir opinión motivada no vinculante, respecto a la autorización de nuevos proyectos inmobiliarios, comerciales, habitacionales o industriales y respecto de la autorización de giros mercantiles.”</w:t>
      </w:r>
    </w:p>
    <w:p w14:paraId="4DE37078" w14:textId="46322E62" w:rsidR="0006660B" w:rsidRPr="00955C0A" w:rsidRDefault="0006660B" w:rsidP="0006660B">
      <w:pPr>
        <w:spacing w:before="240" w:after="240" w:line="360" w:lineRule="auto"/>
        <w:jc w:val="both"/>
        <w:rPr>
          <w:rFonts w:ascii="Palatino Linotype" w:hAnsi="Palatino Linotype"/>
        </w:rPr>
      </w:pPr>
      <w:r w:rsidRPr="00955C0A">
        <w:rPr>
          <w:rFonts w:ascii="Palatino Linotype" w:hAnsi="Palatino Linotype"/>
        </w:rPr>
        <w:t>Respecto de las prestaciones, es oportuno mencionar que, de conformidad en el artículo 14 del Reglamento de los Consejos de Participación Ciudadana del municipio de Atizapán de Zaragoza, los cargos del Consejo son honoríficos, lo que significa que ninguno de sus miembros percibe salario o retribuci</w:t>
      </w:r>
      <w:r w:rsidR="004F2043" w:rsidRPr="00955C0A">
        <w:rPr>
          <w:rFonts w:ascii="Palatino Linotype" w:hAnsi="Palatino Linotype"/>
        </w:rPr>
        <w:t>ón alguna por parte de la comunidad o del Ayuntamiento, por lo tanto, el sujeto obligado se encuentra imposibilitado para entregar soporte documental alguno que satisfaga lo solicitado, a saber:</w:t>
      </w:r>
    </w:p>
    <w:p w14:paraId="530AFD17" w14:textId="1FDF43EE" w:rsidR="0006660B" w:rsidRPr="00955C0A" w:rsidRDefault="004F2043" w:rsidP="004F2043">
      <w:pPr>
        <w:spacing w:before="120" w:after="120"/>
        <w:ind w:left="851" w:right="900"/>
        <w:jc w:val="both"/>
        <w:rPr>
          <w:rFonts w:ascii="Palatino Linotype" w:hAnsi="Palatino Linotype"/>
          <w:i/>
          <w:sz w:val="22"/>
          <w:szCs w:val="22"/>
        </w:rPr>
      </w:pPr>
      <w:r w:rsidRPr="00955C0A">
        <w:rPr>
          <w:rFonts w:ascii="Palatino Linotype" w:hAnsi="Palatino Linotype"/>
          <w:i/>
          <w:sz w:val="22"/>
          <w:szCs w:val="22"/>
        </w:rPr>
        <w:t>“</w:t>
      </w:r>
      <w:r w:rsidR="0006660B" w:rsidRPr="00955C0A">
        <w:rPr>
          <w:rFonts w:ascii="Palatino Linotype" w:hAnsi="Palatino Linotype"/>
          <w:b/>
          <w:i/>
          <w:sz w:val="22"/>
          <w:szCs w:val="22"/>
        </w:rPr>
        <w:t>ARTÍCULO 14.</w:t>
      </w:r>
      <w:r w:rsidR="0006660B" w:rsidRPr="00955C0A">
        <w:rPr>
          <w:rFonts w:ascii="Palatino Linotype" w:hAnsi="Palatino Linotype"/>
          <w:i/>
          <w:sz w:val="22"/>
          <w:szCs w:val="22"/>
        </w:rPr>
        <w:t xml:space="preserve">- Todos los cargos en los Consejos son </w:t>
      </w:r>
      <w:r w:rsidR="0006660B" w:rsidRPr="00955C0A">
        <w:rPr>
          <w:rFonts w:ascii="Palatino Linotype" w:hAnsi="Palatino Linotype"/>
          <w:b/>
          <w:i/>
          <w:sz w:val="22"/>
          <w:szCs w:val="22"/>
        </w:rPr>
        <w:t>honoríficos</w:t>
      </w:r>
      <w:r w:rsidR="0006660B" w:rsidRPr="00955C0A">
        <w:rPr>
          <w:rFonts w:ascii="Palatino Linotype" w:hAnsi="Palatino Linotype"/>
          <w:i/>
          <w:sz w:val="22"/>
          <w:szCs w:val="22"/>
        </w:rPr>
        <w:t>, por lo que ninguno de sus miembros percibirá salario o retribución alguna, ya sea de la comunidad o del H. Ayuntamiento, podrán recibir donativos, quedando estrictamente prohibido cobra</w:t>
      </w:r>
      <w:r w:rsidRPr="00955C0A">
        <w:rPr>
          <w:rFonts w:ascii="Palatino Linotype" w:hAnsi="Palatino Linotype"/>
          <w:i/>
          <w:sz w:val="22"/>
          <w:szCs w:val="22"/>
        </w:rPr>
        <w:t>r o exigir emolumento alguno.”</w:t>
      </w:r>
    </w:p>
    <w:p w14:paraId="3A9338F2" w14:textId="5E3EB8A6" w:rsidR="00CC7910" w:rsidRPr="00955C0A" w:rsidRDefault="00CC7910" w:rsidP="001B71E2">
      <w:pPr>
        <w:spacing w:before="240" w:after="240" w:line="360" w:lineRule="auto"/>
        <w:jc w:val="both"/>
        <w:rPr>
          <w:rFonts w:ascii="Palatino Linotype" w:hAnsi="Palatino Linotype"/>
        </w:rPr>
      </w:pPr>
      <w:r w:rsidRPr="00955C0A">
        <w:rPr>
          <w:rFonts w:ascii="Palatino Linotype" w:hAnsi="Palatino Linotype"/>
        </w:rPr>
        <w:t xml:space="preserve">De lo hasta aquí expuesto, se tiene que el documento que obra en la página de </w:t>
      </w:r>
      <w:r w:rsidR="00425D16" w:rsidRPr="00955C0A">
        <w:rPr>
          <w:rFonts w:ascii="Palatino Linotype" w:hAnsi="Palatino Linotype"/>
        </w:rPr>
        <w:t xml:space="preserve">internet proporcionada por el sujeto obligado para atender lo relativo al periodo 2019-2021, </w:t>
      </w:r>
      <w:r w:rsidRPr="00955C0A">
        <w:rPr>
          <w:rFonts w:ascii="Palatino Linotype" w:hAnsi="Palatino Linotype"/>
        </w:rPr>
        <w:t xml:space="preserve">no da cuenta de </w:t>
      </w:r>
      <w:r w:rsidR="00522C7C" w:rsidRPr="00955C0A">
        <w:rPr>
          <w:rFonts w:ascii="Palatino Linotype" w:hAnsi="Palatino Linotype"/>
        </w:rPr>
        <w:t>los nombres</w:t>
      </w:r>
      <w:r w:rsidR="00425D16" w:rsidRPr="00955C0A">
        <w:rPr>
          <w:rFonts w:ascii="Palatino Linotype" w:hAnsi="Palatino Linotype"/>
        </w:rPr>
        <w:t xml:space="preserve"> y cargo que ocupan de los demás miembros del Comité de Participación Ciudadana, como el secretario, el tesorero, los posibles </w:t>
      </w:r>
      <w:r w:rsidR="00425D16" w:rsidRPr="00955C0A">
        <w:rPr>
          <w:rFonts w:ascii="Palatino Linotype" w:hAnsi="Palatino Linotype"/>
        </w:rPr>
        <w:lastRenderedPageBreak/>
        <w:t>vocales y los respectivos supl</w:t>
      </w:r>
      <w:r w:rsidR="00B2328E" w:rsidRPr="00955C0A">
        <w:rPr>
          <w:rFonts w:ascii="Palatino Linotype" w:hAnsi="Palatino Linotype"/>
        </w:rPr>
        <w:t>entes de estos y el presidente</w:t>
      </w:r>
      <w:r w:rsidR="004F2043" w:rsidRPr="00955C0A">
        <w:rPr>
          <w:rFonts w:ascii="Palatino Linotype" w:hAnsi="Palatino Linotype"/>
        </w:rPr>
        <w:t xml:space="preserve">, así como </w:t>
      </w:r>
      <w:r w:rsidR="00425D16" w:rsidRPr="00955C0A">
        <w:rPr>
          <w:rFonts w:ascii="Palatino Linotype" w:hAnsi="Palatino Linotype"/>
        </w:rPr>
        <w:t>la forma de elección</w:t>
      </w:r>
      <w:r w:rsidR="00B113E0" w:rsidRPr="00955C0A">
        <w:rPr>
          <w:rFonts w:ascii="Palatino Linotype" w:hAnsi="Palatino Linotype"/>
        </w:rPr>
        <w:t xml:space="preserve"> de los miembros</w:t>
      </w:r>
      <w:r w:rsidR="001B3A19" w:rsidRPr="00955C0A">
        <w:rPr>
          <w:rFonts w:ascii="Palatino Linotype" w:hAnsi="Palatino Linotype"/>
        </w:rPr>
        <w:t>, razó</w:t>
      </w:r>
      <w:r w:rsidR="00E25893" w:rsidRPr="00955C0A">
        <w:rPr>
          <w:rFonts w:ascii="Palatino Linotype" w:hAnsi="Palatino Linotype"/>
        </w:rPr>
        <w:t>n por la</w:t>
      </w:r>
      <w:r w:rsidR="001B3A19" w:rsidRPr="00955C0A">
        <w:rPr>
          <w:rFonts w:ascii="Palatino Linotype" w:hAnsi="Palatino Linotype"/>
        </w:rPr>
        <w:t xml:space="preserve"> cual</w:t>
      </w:r>
      <w:r w:rsidR="00E25893" w:rsidRPr="00955C0A">
        <w:rPr>
          <w:rFonts w:ascii="Palatino Linotype" w:hAnsi="Palatino Linotype"/>
        </w:rPr>
        <w:t xml:space="preserve"> no</w:t>
      </w:r>
      <w:r w:rsidR="00B113E0" w:rsidRPr="00955C0A">
        <w:rPr>
          <w:rFonts w:ascii="Palatino Linotype" w:hAnsi="Palatino Linotype"/>
        </w:rPr>
        <w:t xml:space="preserve"> puede tenerse </w:t>
      </w:r>
      <w:r w:rsidR="00E25893" w:rsidRPr="00955C0A">
        <w:rPr>
          <w:rFonts w:ascii="Palatino Linotype" w:hAnsi="Palatino Linotype"/>
        </w:rPr>
        <w:t>por buen</w:t>
      </w:r>
      <w:r w:rsidR="001B3A19" w:rsidRPr="00955C0A">
        <w:rPr>
          <w:rFonts w:ascii="Palatino Linotype" w:hAnsi="Palatino Linotype"/>
        </w:rPr>
        <w:t>a la información</w:t>
      </w:r>
      <w:r w:rsidR="00B113E0" w:rsidRPr="00955C0A">
        <w:rPr>
          <w:rFonts w:ascii="Palatino Linotype" w:hAnsi="Palatino Linotype"/>
        </w:rPr>
        <w:t xml:space="preserve"> que obra en el portal electrónico</w:t>
      </w:r>
      <w:r w:rsidR="001B3A19" w:rsidRPr="00955C0A">
        <w:rPr>
          <w:rFonts w:ascii="Palatino Linotype" w:hAnsi="Palatino Linotype"/>
        </w:rPr>
        <w:t>.</w:t>
      </w:r>
    </w:p>
    <w:p w14:paraId="5B2F48AD" w14:textId="1AD2ACCE" w:rsidR="00224243" w:rsidRPr="00955C0A" w:rsidRDefault="00FE277B" w:rsidP="00224243">
      <w:pPr>
        <w:spacing w:before="240" w:after="240" w:line="360" w:lineRule="auto"/>
        <w:jc w:val="both"/>
        <w:rPr>
          <w:rFonts w:ascii="Palatino Linotype" w:hAnsi="Palatino Linotype"/>
        </w:rPr>
      </w:pPr>
      <w:r w:rsidRPr="00955C0A">
        <w:rPr>
          <w:rFonts w:ascii="Palatino Linotype" w:hAnsi="Palatino Linotype"/>
        </w:rPr>
        <w:t xml:space="preserve">Por otro lado, respecto de la información </w:t>
      </w:r>
      <w:r w:rsidR="00585AB5" w:rsidRPr="00955C0A">
        <w:rPr>
          <w:rFonts w:ascii="Palatino Linotype" w:hAnsi="Palatino Linotype"/>
        </w:rPr>
        <w:t>d</w:t>
      </w:r>
      <w:r w:rsidRPr="00955C0A">
        <w:rPr>
          <w:rFonts w:ascii="Palatino Linotype" w:hAnsi="Palatino Linotype"/>
        </w:rPr>
        <w:t>el period</w:t>
      </w:r>
      <w:r w:rsidR="00EB1636" w:rsidRPr="00955C0A">
        <w:rPr>
          <w:rFonts w:ascii="Palatino Linotype" w:hAnsi="Palatino Linotype"/>
        </w:rPr>
        <w:t>o 2015-2018,</w:t>
      </w:r>
      <w:r w:rsidR="00281172" w:rsidRPr="00955C0A">
        <w:rPr>
          <w:rFonts w:ascii="Palatino Linotype" w:hAnsi="Palatino Linotype"/>
        </w:rPr>
        <w:t xml:space="preserve"> </w:t>
      </w:r>
      <w:r w:rsidR="00B113E0" w:rsidRPr="00955C0A">
        <w:rPr>
          <w:rFonts w:ascii="Palatino Linotype" w:hAnsi="Palatino Linotype"/>
        </w:rPr>
        <w:t>el servidor público habilitado</w:t>
      </w:r>
      <w:r w:rsidR="00E91358" w:rsidRPr="00955C0A">
        <w:rPr>
          <w:rFonts w:ascii="Palatino Linotype" w:hAnsi="Palatino Linotype"/>
        </w:rPr>
        <w:t xml:space="preserve"> de la Subsecretaría de Gobernación, </w:t>
      </w:r>
      <w:r w:rsidRPr="00955C0A">
        <w:rPr>
          <w:rFonts w:ascii="Palatino Linotype" w:hAnsi="Palatino Linotype"/>
        </w:rPr>
        <w:t xml:space="preserve">refirió que se hizo la búsqueda </w:t>
      </w:r>
      <w:r w:rsidR="00EB1636" w:rsidRPr="00955C0A">
        <w:rPr>
          <w:rFonts w:ascii="Palatino Linotype" w:hAnsi="Palatino Linotype"/>
        </w:rPr>
        <w:t>exhaustiva</w:t>
      </w:r>
      <w:r w:rsidRPr="00955C0A">
        <w:rPr>
          <w:rFonts w:ascii="Palatino Linotype" w:hAnsi="Palatino Linotype"/>
        </w:rPr>
        <w:t xml:space="preserve">, </w:t>
      </w:r>
      <w:r w:rsidR="00EB1636" w:rsidRPr="00955C0A">
        <w:rPr>
          <w:rFonts w:ascii="Palatino Linotype" w:hAnsi="Palatino Linotype"/>
        </w:rPr>
        <w:t>sin</w:t>
      </w:r>
      <w:r w:rsidR="00585AB5" w:rsidRPr="00955C0A">
        <w:rPr>
          <w:rFonts w:ascii="Palatino Linotype" w:hAnsi="Palatino Linotype"/>
        </w:rPr>
        <w:t xml:space="preserve"> localiz</w:t>
      </w:r>
      <w:r w:rsidR="00EB1636" w:rsidRPr="00955C0A">
        <w:rPr>
          <w:rFonts w:ascii="Palatino Linotype" w:hAnsi="Palatino Linotype"/>
        </w:rPr>
        <w:t xml:space="preserve">ar </w:t>
      </w:r>
      <w:r w:rsidR="00585AB5" w:rsidRPr="00955C0A">
        <w:rPr>
          <w:rFonts w:ascii="Palatino Linotype" w:hAnsi="Palatino Linotype"/>
        </w:rPr>
        <w:t>documento alguno que pudiera satisfacer lo solicitado, procediendo a solicitar al Comité de Transparencia, la d</w:t>
      </w:r>
      <w:r w:rsidR="00EB1636" w:rsidRPr="00955C0A">
        <w:rPr>
          <w:rFonts w:ascii="Palatino Linotype" w:hAnsi="Palatino Linotype"/>
        </w:rPr>
        <w:t xml:space="preserve">eclaratoria de inexistencia, no obstante, no puede tenerse por satisfecho el derecho de acceso a la información en virtud de que, si bien existe la presunción de la </w:t>
      </w:r>
      <w:r w:rsidR="001A2D62" w:rsidRPr="00955C0A">
        <w:rPr>
          <w:rFonts w:ascii="Palatino Linotype" w:hAnsi="Palatino Linotype"/>
        </w:rPr>
        <w:t>pérdida</w:t>
      </w:r>
      <w:r w:rsidR="001B0464" w:rsidRPr="00955C0A">
        <w:rPr>
          <w:rFonts w:ascii="Palatino Linotype" w:hAnsi="Palatino Linotype"/>
        </w:rPr>
        <w:t xml:space="preserve"> o destrucción involuntaria</w:t>
      </w:r>
      <w:r w:rsidR="00EB1636" w:rsidRPr="00955C0A">
        <w:rPr>
          <w:rFonts w:ascii="Palatino Linotype" w:hAnsi="Palatino Linotype"/>
        </w:rPr>
        <w:t xml:space="preserve"> de los documentos donde obra la información solicitada, </w:t>
      </w:r>
      <w:r w:rsidR="00224243" w:rsidRPr="00955C0A">
        <w:rPr>
          <w:rFonts w:ascii="Palatino Linotype" w:hAnsi="Palatino Linotype"/>
        </w:rPr>
        <w:t>lo cierto es que no</w:t>
      </w:r>
      <w:r w:rsidR="00281172" w:rsidRPr="00955C0A">
        <w:rPr>
          <w:rFonts w:ascii="Palatino Linotype" w:hAnsi="Palatino Linotype"/>
        </w:rPr>
        <w:t xml:space="preserve"> </w:t>
      </w:r>
      <w:r w:rsidR="00EB1636" w:rsidRPr="00955C0A">
        <w:rPr>
          <w:rFonts w:ascii="Palatino Linotype" w:hAnsi="Palatino Linotype"/>
        </w:rPr>
        <w:t>se advierte que se hubiera solicitado a todas y cada una de las áreas que integran la estructur</w:t>
      </w:r>
      <w:r w:rsidR="00224243" w:rsidRPr="00955C0A">
        <w:rPr>
          <w:rFonts w:ascii="Palatino Linotype" w:hAnsi="Palatino Linotype"/>
        </w:rPr>
        <w:t xml:space="preserve">a orgánica del sujeto obligado, </w:t>
      </w:r>
      <w:r w:rsidR="00EB1636" w:rsidRPr="00955C0A">
        <w:rPr>
          <w:rFonts w:ascii="Palatino Linotype" w:hAnsi="Palatino Linotype"/>
        </w:rPr>
        <w:t>realizaran la bús</w:t>
      </w:r>
      <w:r w:rsidR="00281172" w:rsidRPr="00955C0A">
        <w:rPr>
          <w:rFonts w:ascii="Palatino Linotype" w:hAnsi="Palatino Linotype"/>
        </w:rPr>
        <w:t>queda exhaustiva y razonable del soporte documental que pudiera dar cuenta de l</w:t>
      </w:r>
      <w:r w:rsidR="001B0464" w:rsidRPr="00955C0A">
        <w:rPr>
          <w:rFonts w:ascii="Palatino Linotype" w:hAnsi="Palatino Linotype"/>
        </w:rPr>
        <w:t xml:space="preserve">o que se </w:t>
      </w:r>
      <w:r w:rsidR="00281172" w:rsidRPr="00955C0A">
        <w:rPr>
          <w:rFonts w:ascii="Palatino Linotype" w:hAnsi="Palatino Linotype"/>
        </w:rPr>
        <w:t xml:space="preserve"> solicita</w:t>
      </w:r>
      <w:r w:rsidR="001B0464" w:rsidRPr="00955C0A">
        <w:rPr>
          <w:rFonts w:ascii="Palatino Linotype" w:hAnsi="Palatino Linotype"/>
        </w:rPr>
        <w:t>,</w:t>
      </w:r>
      <w:r w:rsidR="00224243" w:rsidRPr="00955C0A">
        <w:rPr>
          <w:rFonts w:ascii="Palatino Linotype" w:hAnsi="Palatino Linotype"/>
        </w:rPr>
        <w:t xml:space="preserve"> </w:t>
      </w:r>
      <w:r w:rsidR="00EB1636" w:rsidRPr="00955C0A">
        <w:rPr>
          <w:rFonts w:ascii="Palatino Linotype" w:hAnsi="Palatino Linotype"/>
        </w:rPr>
        <w:t>en razón de que</w:t>
      </w:r>
      <w:r w:rsidR="00224243" w:rsidRPr="00955C0A">
        <w:rPr>
          <w:rFonts w:ascii="Palatino Linotype" w:hAnsi="Palatino Linotype"/>
        </w:rPr>
        <w:t xml:space="preserve"> esta </w:t>
      </w:r>
      <w:r w:rsidR="00EB1636" w:rsidRPr="00955C0A">
        <w:rPr>
          <w:rFonts w:ascii="Palatino Linotype" w:hAnsi="Palatino Linotype"/>
        </w:rPr>
        <w:t>pudiera obrar por un error material o humano en otra área divers</w:t>
      </w:r>
      <w:r w:rsidR="00224243" w:rsidRPr="00955C0A">
        <w:rPr>
          <w:rFonts w:ascii="Palatino Linotype" w:hAnsi="Palatino Linotype"/>
        </w:rPr>
        <w:t>a a la competente para generarla, administrarla</w:t>
      </w:r>
      <w:r w:rsidR="00EB1636" w:rsidRPr="00955C0A">
        <w:rPr>
          <w:rFonts w:ascii="Palatino Linotype" w:hAnsi="Palatino Linotype"/>
        </w:rPr>
        <w:t xml:space="preserve"> o poseerl</w:t>
      </w:r>
      <w:r w:rsidR="00224243" w:rsidRPr="00955C0A">
        <w:rPr>
          <w:rFonts w:ascii="Palatino Linotype" w:hAnsi="Palatino Linotype"/>
        </w:rPr>
        <w:t>a</w:t>
      </w:r>
      <w:r w:rsidR="00DF7F3D" w:rsidRPr="00955C0A">
        <w:rPr>
          <w:rFonts w:ascii="Palatino Linotype" w:hAnsi="Palatino Linotype"/>
        </w:rPr>
        <w:t>, argumentos que se suman a los ya expuestos relacionados con el Acta del Comité de Transparencia  mediante la cual se pretendió aprobar la declaratoria de inexistencia.</w:t>
      </w:r>
    </w:p>
    <w:p w14:paraId="768E2D64" w14:textId="0083B1D5" w:rsidR="00B21090" w:rsidRPr="00955C0A" w:rsidRDefault="00143A4C" w:rsidP="00EB1636">
      <w:pPr>
        <w:pStyle w:val="NormalWeb"/>
        <w:spacing w:line="360" w:lineRule="auto"/>
        <w:jc w:val="both"/>
        <w:rPr>
          <w:rFonts w:ascii="Palatino Linotype" w:hAnsi="Palatino Linotype"/>
        </w:rPr>
      </w:pPr>
      <w:r w:rsidRPr="00955C0A">
        <w:rPr>
          <w:rFonts w:ascii="Palatino Linotype" w:hAnsi="Palatino Linotype"/>
        </w:rPr>
        <w:t>En consecuencia</w:t>
      </w:r>
      <w:r w:rsidR="00EB1636" w:rsidRPr="00955C0A">
        <w:rPr>
          <w:rFonts w:ascii="Palatino Linotype" w:hAnsi="Palatino Linotype"/>
        </w:rPr>
        <w:t>, lo procedente es ordenar al sujeto obligado</w:t>
      </w:r>
      <w:r w:rsidRPr="00955C0A">
        <w:rPr>
          <w:rFonts w:ascii="Palatino Linotype" w:hAnsi="Palatino Linotype"/>
        </w:rPr>
        <w:t>,</w:t>
      </w:r>
      <w:r w:rsidR="00EB1636" w:rsidRPr="00955C0A">
        <w:rPr>
          <w:rFonts w:ascii="Palatino Linotype" w:hAnsi="Palatino Linotype"/>
        </w:rPr>
        <w:t xml:space="preserve"> la búsqueda exhaustiva y razonable en todas y cada una de las áreas que integran su estructura orgánica, </w:t>
      </w:r>
      <w:r w:rsidR="005A42D5" w:rsidRPr="00955C0A">
        <w:rPr>
          <w:rFonts w:ascii="Palatino Linotype" w:hAnsi="Palatino Linotype"/>
        </w:rPr>
        <w:t xml:space="preserve">del soporte documental </w:t>
      </w:r>
      <w:r w:rsidR="00DF7F3D" w:rsidRPr="00955C0A">
        <w:rPr>
          <w:rFonts w:ascii="Palatino Linotype" w:hAnsi="Palatino Linotype"/>
          <w:lang w:val="es-MX" w:eastAsia="es-MX"/>
        </w:rPr>
        <w:t>que corresponda al periodo de</w:t>
      </w:r>
      <w:r w:rsidR="00955C0A">
        <w:rPr>
          <w:rFonts w:ascii="Palatino Linotype" w:hAnsi="Palatino Linotype"/>
          <w:lang w:val="es-MX" w:eastAsia="es-MX"/>
        </w:rPr>
        <w:t xml:space="preserve">l primero de enero de dos mil quince </w:t>
      </w:r>
      <w:r w:rsidR="00DF7F3D" w:rsidRPr="00955C0A">
        <w:rPr>
          <w:rFonts w:ascii="Palatino Linotype" w:hAnsi="Palatino Linotype"/>
          <w:lang w:val="es-MX" w:eastAsia="es-MX"/>
        </w:rPr>
        <w:t>a</w:t>
      </w:r>
      <w:r w:rsidR="00955C0A">
        <w:rPr>
          <w:rFonts w:ascii="Palatino Linotype" w:hAnsi="Palatino Linotype"/>
          <w:lang w:val="es-MX" w:eastAsia="es-MX"/>
        </w:rPr>
        <w:t xml:space="preserve">l </w:t>
      </w:r>
      <w:r w:rsidR="000B088D">
        <w:rPr>
          <w:rFonts w:ascii="Palatino Linotype" w:hAnsi="Palatino Linotype"/>
          <w:lang w:val="es-MX" w:eastAsia="es-MX"/>
        </w:rPr>
        <w:t>dos de agosto</w:t>
      </w:r>
      <w:r w:rsidR="00955C0A">
        <w:rPr>
          <w:rFonts w:ascii="Palatino Linotype" w:hAnsi="Palatino Linotype"/>
          <w:lang w:val="es-MX" w:eastAsia="es-MX"/>
        </w:rPr>
        <w:t xml:space="preserve"> de</w:t>
      </w:r>
      <w:r w:rsidR="00DF7F3D" w:rsidRPr="00955C0A">
        <w:rPr>
          <w:rFonts w:ascii="Palatino Linotype" w:hAnsi="Palatino Linotype"/>
          <w:lang w:val="es-MX" w:eastAsia="es-MX"/>
        </w:rPr>
        <w:t xml:space="preserve"> </w:t>
      </w:r>
      <w:r w:rsidR="00955C0A">
        <w:rPr>
          <w:rFonts w:ascii="Palatino Linotype" w:hAnsi="Palatino Linotype"/>
          <w:lang w:val="es-MX" w:eastAsia="es-MX"/>
        </w:rPr>
        <w:t>dos mil veintiuno</w:t>
      </w:r>
      <w:r w:rsidR="00DF7F3D" w:rsidRPr="00955C0A">
        <w:rPr>
          <w:rFonts w:ascii="Palatino Linotype" w:hAnsi="Palatino Linotype"/>
          <w:lang w:val="es-MX" w:eastAsia="es-MX"/>
        </w:rPr>
        <w:t xml:space="preserve">, </w:t>
      </w:r>
      <w:r w:rsidR="00B2328E" w:rsidRPr="00955C0A">
        <w:rPr>
          <w:rFonts w:ascii="Palatino Linotype" w:hAnsi="Palatino Linotype"/>
        </w:rPr>
        <w:t xml:space="preserve">que dé cuenta del nombre y </w:t>
      </w:r>
      <w:r w:rsidR="005A42D5" w:rsidRPr="00955C0A">
        <w:rPr>
          <w:rFonts w:ascii="Palatino Linotype" w:hAnsi="Palatino Linotype"/>
        </w:rPr>
        <w:t xml:space="preserve">cargo de todos y cada uno de los miembros del Consejo de Participación </w:t>
      </w:r>
      <w:r w:rsidR="005A42D5" w:rsidRPr="00955C0A">
        <w:rPr>
          <w:rFonts w:ascii="Palatino Linotype" w:hAnsi="Palatino Linotype"/>
        </w:rPr>
        <w:lastRenderedPageBreak/>
        <w:t xml:space="preserve">Ciudadana </w:t>
      </w:r>
      <w:r w:rsidR="005A42D5" w:rsidRPr="00955C0A">
        <w:rPr>
          <w:rFonts w:ascii="Palatino Linotype" w:hAnsi="Palatino Linotype"/>
          <w:lang w:val="es-MX" w:eastAsia="es-MX"/>
        </w:rPr>
        <w:t>de la Colonia de Lomas de San Miguel Sur, la convocatoria</w:t>
      </w:r>
      <w:r w:rsidR="005A42D5" w:rsidRPr="00955C0A">
        <w:rPr>
          <w:rStyle w:val="Refdenotaalpie"/>
          <w:rFonts w:ascii="Palatino Linotype" w:hAnsi="Palatino Linotype"/>
          <w:lang w:val="es-MX" w:eastAsia="es-MX"/>
        </w:rPr>
        <w:footnoteReference w:id="2"/>
      </w:r>
      <w:r w:rsidR="005A42D5" w:rsidRPr="00955C0A">
        <w:rPr>
          <w:rFonts w:ascii="Palatino Linotype" w:hAnsi="Palatino Linotype"/>
          <w:lang w:val="es-MX" w:eastAsia="es-MX"/>
        </w:rPr>
        <w:t xml:space="preserve"> </w:t>
      </w:r>
      <w:r w:rsidR="007E3B6C" w:rsidRPr="00955C0A">
        <w:rPr>
          <w:rFonts w:ascii="Palatino Linotype" w:hAnsi="Palatino Linotype"/>
          <w:lang w:val="es-MX" w:eastAsia="es-MX"/>
        </w:rPr>
        <w:t xml:space="preserve">emitida por el Ayuntamiento </w:t>
      </w:r>
      <w:r w:rsidR="005A42D5" w:rsidRPr="00955C0A">
        <w:rPr>
          <w:rFonts w:ascii="Palatino Linotype" w:hAnsi="Palatino Linotype"/>
          <w:lang w:val="es-MX" w:eastAsia="es-MX"/>
        </w:rPr>
        <w:t xml:space="preserve">para el proceso de elección, así como las actas o documentos en los que consten las actividades realizadas por dicho Consejo, </w:t>
      </w:r>
      <w:r w:rsidR="007E3B6C" w:rsidRPr="00955C0A">
        <w:rPr>
          <w:rFonts w:ascii="Palatino Linotype" w:hAnsi="Palatino Linotype"/>
          <w:lang w:val="es-MX" w:eastAsia="es-MX"/>
        </w:rPr>
        <w:t xml:space="preserve">procediendo a </w:t>
      </w:r>
      <w:r w:rsidR="009022A8" w:rsidRPr="00955C0A">
        <w:rPr>
          <w:rFonts w:ascii="Palatino Linotype" w:hAnsi="Palatino Linotype"/>
          <w:lang w:val="es-MX" w:eastAsia="es-MX"/>
        </w:rPr>
        <w:t>su</w:t>
      </w:r>
      <w:r w:rsidR="007E3B6C" w:rsidRPr="00955C0A">
        <w:rPr>
          <w:rFonts w:ascii="Palatino Linotype" w:hAnsi="Palatino Linotype"/>
          <w:lang w:val="es-MX" w:eastAsia="es-MX"/>
        </w:rPr>
        <w:t xml:space="preserve"> entrega</w:t>
      </w:r>
      <w:r w:rsidRPr="00955C0A">
        <w:rPr>
          <w:rFonts w:ascii="Palatino Linotype" w:hAnsi="Palatino Linotype"/>
          <w:lang w:val="es-MX" w:eastAsia="es-MX"/>
        </w:rPr>
        <w:t xml:space="preserve">, </w:t>
      </w:r>
      <w:r w:rsidR="007E3B6C" w:rsidRPr="00955C0A">
        <w:rPr>
          <w:rFonts w:ascii="Palatino Linotype" w:hAnsi="Palatino Linotype"/>
          <w:lang w:val="es-MX" w:eastAsia="es-MX"/>
        </w:rPr>
        <w:t>de ser necesario</w:t>
      </w:r>
      <w:r w:rsidR="009022A8" w:rsidRPr="00955C0A">
        <w:rPr>
          <w:rFonts w:ascii="Palatino Linotype" w:hAnsi="Palatino Linotype"/>
          <w:lang w:val="es-MX" w:eastAsia="es-MX"/>
        </w:rPr>
        <w:t xml:space="preserve"> en versión pública</w:t>
      </w:r>
      <w:r w:rsidR="007E3B6C" w:rsidRPr="00955C0A">
        <w:rPr>
          <w:rFonts w:ascii="Palatino Linotype" w:hAnsi="Palatino Linotype"/>
          <w:lang w:val="es-MX" w:eastAsia="es-MX"/>
        </w:rPr>
        <w:t xml:space="preserve">, </w:t>
      </w:r>
      <w:r w:rsidR="00B21090" w:rsidRPr="00955C0A">
        <w:rPr>
          <w:rFonts w:ascii="Palatino Linotype" w:hAnsi="Palatino Linotype"/>
          <w:lang w:val="es-MX" w:eastAsia="es-MX"/>
        </w:rPr>
        <w:t>conforme al considerando siguiente</w:t>
      </w:r>
      <w:r w:rsidR="001B4E0D" w:rsidRPr="00955C0A">
        <w:rPr>
          <w:rFonts w:ascii="Palatino Linotype" w:hAnsi="Palatino Linotype"/>
          <w:lang w:val="es-MX" w:eastAsia="es-MX"/>
        </w:rPr>
        <w:t xml:space="preserve">, </w:t>
      </w:r>
      <w:r w:rsidR="001B4E0D" w:rsidRPr="00955C0A">
        <w:rPr>
          <w:rFonts w:ascii="Palatino Linotype" w:hAnsi="Palatino Linotype"/>
        </w:rPr>
        <w:t>en caso de localizarse.</w:t>
      </w:r>
    </w:p>
    <w:p w14:paraId="30818907" w14:textId="25870869" w:rsidR="0021225D" w:rsidRPr="00955C0A" w:rsidRDefault="0021225D" w:rsidP="0021225D">
      <w:pPr>
        <w:pStyle w:val="NormalWeb"/>
        <w:spacing w:line="360" w:lineRule="auto"/>
        <w:jc w:val="both"/>
        <w:rPr>
          <w:rFonts w:ascii="Palatino Linotype" w:hAnsi="Palatino Linotype" w:cs="Arial"/>
        </w:rPr>
      </w:pPr>
      <w:r w:rsidRPr="00955C0A">
        <w:rPr>
          <w:rFonts w:ascii="Palatino Linotype" w:hAnsi="Palatino Linotype"/>
        </w:rPr>
        <w:t xml:space="preserve">En este orden de ideas es importante traer a colación lo establecido en </w:t>
      </w:r>
      <w:r w:rsidRPr="00955C0A">
        <w:rPr>
          <w:rFonts w:ascii="Palatino Linotype" w:hAnsi="Palatino Linotype" w:cs="Arial"/>
        </w:rPr>
        <w:t xml:space="preserve">los Lineamientos para la Organización y Conservación de los Archivos emitidos por el Sistema Nacional de Transparencia, Acceso a la Información Pública y Protección de Datos Personales, establecen las políticas y criterios para la sistematización y digitalización, así como para la </w:t>
      </w:r>
      <w:r w:rsidRPr="00955C0A">
        <w:rPr>
          <w:rFonts w:ascii="Palatino Linotype" w:hAnsi="Palatino Linotype" w:cs="Arial"/>
          <w:b/>
        </w:rPr>
        <w:t xml:space="preserve">custodia y conservación de los archivos </w:t>
      </w:r>
      <w:r w:rsidRPr="00955C0A">
        <w:rPr>
          <w:rFonts w:ascii="Palatino Linotype" w:hAnsi="Palatino Linotype" w:cs="Arial"/>
        </w:rPr>
        <w:t>en posesión de los sujetos obligados, con la finalidad de garantizar la disponibilidad y eficiente localización de la información generada, obtenida y transformada por éstos, en sistemas de información agiles y eficientes.</w:t>
      </w:r>
    </w:p>
    <w:p w14:paraId="7472A011" w14:textId="77777777" w:rsidR="0021225D" w:rsidRPr="00955C0A" w:rsidRDefault="0021225D" w:rsidP="0021225D">
      <w:pPr>
        <w:spacing w:before="240" w:after="240" w:line="360" w:lineRule="auto"/>
        <w:ind w:right="49"/>
        <w:jc w:val="both"/>
        <w:rPr>
          <w:rFonts w:ascii="Palatino Linotype" w:hAnsi="Palatino Linotype" w:cs="Arial"/>
          <w:shd w:val="clear" w:color="auto" w:fill="FFFFFF"/>
        </w:rPr>
      </w:pPr>
      <w:r w:rsidRPr="00955C0A">
        <w:rPr>
          <w:rFonts w:ascii="Palatino Linotype" w:hAnsi="Palatino Linotype" w:cs="Arial"/>
        </w:rPr>
        <w:t xml:space="preserve">Al margen del ordenamiento en cita, el </w:t>
      </w:r>
      <w:r w:rsidRPr="00955C0A">
        <w:rPr>
          <w:rFonts w:ascii="Palatino Linotype" w:hAnsi="Palatino Linotype" w:cs="Arial"/>
          <w:b/>
          <w:i/>
        </w:rPr>
        <w:t xml:space="preserve">archivo </w:t>
      </w:r>
      <w:r w:rsidRPr="00955C0A">
        <w:rPr>
          <w:rFonts w:ascii="Palatino Linotype" w:hAnsi="Palatino Linotype" w:cs="Arial"/>
          <w:i/>
        </w:rPr>
        <w:t xml:space="preserve">es el conjunto orgánico de documentos en cualquier soporte, que son producidos </w:t>
      </w:r>
      <w:r w:rsidRPr="00955C0A">
        <w:rPr>
          <w:rFonts w:ascii="Palatino Linotype" w:hAnsi="Palatino Linotype" w:cs="Arial"/>
          <w:i/>
          <w:shd w:val="clear" w:color="auto" w:fill="FFFFFF"/>
        </w:rPr>
        <w:t xml:space="preserve">o recibidos por los sujetos obligados o los particulares en el ejercicio de sus atribuciones o en el desarrollo de sus actividades; </w:t>
      </w:r>
      <w:r w:rsidRPr="00955C0A">
        <w:rPr>
          <w:rFonts w:ascii="Palatino Linotype" w:hAnsi="Palatino Linotype" w:cs="Arial"/>
          <w:shd w:val="clear" w:color="auto" w:fill="FFFFFF"/>
        </w:rPr>
        <w:t xml:space="preserve">el cual </w:t>
      </w:r>
      <w:r w:rsidRPr="00955C0A">
        <w:rPr>
          <w:rFonts w:ascii="Palatino Linotype" w:hAnsi="Palatino Linotype" w:cs="Arial"/>
          <w:shd w:val="clear" w:color="auto" w:fill="FFFFFF"/>
        </w:rPr>
        <w:lastRenderedPageBreak/>
        <w:t>para su buen funcionamiento se divide en archivo de concentración</w:t>
      </w:r>
      <w:r w:rsidRPr="00955C0A">
        <w:rPr>
          <w:rStyle w:val="Refdenotaalpie"/>
          <w:rFonts w:ascii="Palatino Linotype" w:hAnsi="Palatino Linotype" w:cs="Arial"/>
          <w:shd w:val="clear" w:color="auto" w:fill="FFFFFF"/>
        </w:rPr>
        <w:footnoteReference w:id="3"/>
      </w:r>
      <w:r w:rsidRPr="00955C0A">
        <w:rPr>
          <w:rFonts w:ascii="Palatino Linotype" w:hAnsi="Palatino Linotype" w:cs="Arial"/>
          <w:shd w:val="clear" w:color="auto" w:fill="FFFFFF"/>
        </w:rPr>
        <w:t>, histórico</w:t>
      </w:r>
      <w:r w:rsidRPr="00955C0A">
        <w:rPr>
          <w:rStyle w:val="Refdenotaalpie"/>
          <w:rFonts w:ascii="Palatino Linotype" w:hAnsi="Palatino Linotype" w:cs="Arial"/>
          <w:shd w:val="clear" w:color="auto" w:fill="FFFFFF"/>
        </w:rPr>
        <w:footnoteReference w:id="4"/>
      </w:r>
      <w:r w:rsidRPr="00955C0A">
        <w:rPr>
          <w:rFonts w:ascii="Palatino Linotype" w:hAnsi="Palatino Linotype" w:cs="Arial"/>
          <w:shd w:val="clear" w:color="auto" w:fill="FFFFFF"/>
        </w:rPr>
        <w:t xml:space="preserve"> y de trámite</w:t>
      </w:r>
      <w:r w:rsidRPr="00955C0A">
        <w:rPr>
          <w:rStyle w:val="Refdenotaalpie"/>
          <w:rFonts w:ascii="Palatino Linotype" w:hAnsi="Palatino Linotype" w:cs="Arial"/>
          <w:shd w:val="clear" w:color="auto" w:fill="FFFFFF"/>
        </w:rPr>
        <w:footnoteReference w:id="5"/>
      </w:r>
      <w:r w:rsidRPr="00955C0A">
        <w:rPr>
          <w:rFonts w:ascii="Palatino Linotype" w:hAnsi="Palatino Linotype" w:cs="Arial"/>
          <w:shd w:val="clear" w:color="auto" w:fill="FFFFFF"/>
        </w:rPr>
        <w:t>.</w:t>
      </w:r>
    </w:p>
    <w:p w14:paraId="7E9745CA" w14:textId="77777777" w:rsidR="0021225D" w:rsidRPr="00955C0A" w:rsidRDefault="0021225D" w:rsidP="0021225D">
      <w:pPr>
        <w:spacing w:before="240" w:after="240" w:line="360" w:lineRule="auto"/>
        <w:ind w:right="49"/>
        <w:jc w:val="both"/>
        <w:rPr>
          <w:rFonts w:ascii="Palatino Linotype" w:eastAsia="MS Mincho" w:hAnsi="Palatino Linotype" w:cstheme="majorBidi"/>
          <w:i/>
        </w:rPr>
      </w:pPr>
      <w:r w:rsidRPr="00955C0A">
        <w:rPr>
          <w:rFonts w:ascii="Palatino Linotype" w:hAnsi="Palatino Linotype" w:cs="Arial"/>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955C0A">
        <w:rPr>
          <w:rStyle w:val="Refdenotaalpie"/>
          <w:rFonts w:ascii="Palatino Linotype" w:hAnsi="Palatino Linotype" w:cs="Arial"/>
          <w:shd w:val="clear" w:color="auto" w:fill="FFFFFF"/>
        </w:rPr>
        <w:footnoteReference w:id="6"/>
      </w:r>
      <w:r w:rsidRPr="00955C0A">
        <w:rPr>
          <w:rFonts w:ascii="Palatino Linotype" w:hAnsi="Palatino Linotype" w:cs="Arial"/>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955C0A">
        <w:rPr>
          <w:rStyle w:val="Refdenotaalpie"/>
          <w:rFonts w:ascii="Palatino Linotype" w:hAnsi="Palatino Linotype" w:cs="Arial"/>
          <w:shd w:val="clear" w:color="auto" w:fill="FFFFFF"/>
        </w:rPr>
        <w:footnoteReference w:id="7"/>
      </w:r>
      <w:r w:rsidRPr="00955C0A">
        <w:rPr>
          <w:rFonts w:ascii="Palatino Linotype" w:hAnsi="Palatino Linotype" w:cs="Arial"/>
          <w:shd w:val="clear" w:color="auto" w:fill="FFFFFF"/>
        </w:rPr>
        <w:t xml:space="preserve"> o transferencia al archivo histórico, siendo este último, el </w:t>
      </w:r>
      <w:r w:rsidRPr="00955C0A">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955C0A">
        <w:rPr>
          <w:rFonts w:ascii="Palatino Linotype" w:eastAsia="MS Mincho" w:hAnsi="Palatino Linotype" w:cstheme="majorBidi"/>
          <w:b/>
          <w:i/>
        </w:rPr>
        <w:t>Unidad responsable</w:t>
      </w:r>
      <w:r w:rsidRPr="00955C0A">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w:t>
      </w:r>
    </w:p>
    <w:p w14:paraId="700AE529" w14:textId="77777777" w:rsidR="0021225D" w:rsidRPr="00955C0A" w:rsidRDefault="0021225D" w:rsidP="0021225D">
      <w:pPr>
        <w:spacing w:before="240" w:after="240" w:line="360" w:lineRule="auto"/>
        <w:ind w:right="49"/>
        <w:jc w:val="both"/>
        <w:rPr>
          <w:rFonts w:ascii="Palatino Linotype" w:hAnsi="Palatino Linotype" w:cs="Arial"/>
          <w:shd w:val="clear" w:color="auto" w:fill="FFFFFF"/>
        </w:rPr>
      </w:pPr>
      <w:r w:rsidRPr="00955C0A">
        <w:rPr>
          <w:rFonts w:ascii="Palatino Linotype" w:eastAsia="MS Mincho" w:hAnsi="Palatino Linotype" w:cstheme="majorBidi"/>
        </w:rPr>
        <w:t>Para la sistematización de los archivos, el artículo sexto de los Lineamientos en análisis, disponen que los sujetos obligados deberán i</w:t>
      </w:r>
      <w:r w:rsidRPr="00955C0A">
        <w:rPr>
          <w:rFonts w:ascii="Palatino Linotype" w:hAnsi="Palatino Linotype" w:cs="Arial"/>
          <w:shd w:val="clear" w:color="auto" w:fill="FFFFFF"/>
        </w:rPr>
        <w:t xml:space="preserve">mplementar métodos y </w:t>
      </w:r>
      <w:r w:rsidRPr="00955C0A">
        <w:rPr>
          <w:rFonts w:ascii="Palatino Linotype" w:hAnsi="Palatino Linotype" w:cs="Arial"/>
          <w:shd w:val="clear" w:color="auto" w:fill="FFFFFF"/>
        </w:rPr>
        <w:lastRenderedPageBreak/>
        <w:t>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14:paraId="04B509D5" w14:textId="77777777" w:rsidR="0021225D" w:rsidRPr="00955C0A" w:rsidRDefault="0021225D" w:rsidP="0021225D">
      <w:pPr>
        <w:spacing w:before="240" w:after="240" w:line="360" w:lineRule="auto"/>
        <w:ind w:right="49"/>
        <w:jc w:val="both"/>
        <w:rPr>
          <w:rFonts w:ascii="Palatino Linotype" w:eastAsia="MS Mincho" w:hAnsi="Palatino Linotype"/>
        </w:rPr>
      </w:pPr>
      <w:r w:rsidRPr="00955C0A">
        <w:rPr>
          <w:rFonts w:ascii="Palatino Linotype" w:hAnsi="Palatino Linotype" w:cs="Arial"/>
        </w:rPr>
        <w:t xml:space="preserve">En relación directa con lo anterior, </w:t>
      </w:r>
      <w:r w:rsidRPr="00955C0A">
        <w:rPr>
          <w:rFonts w:ascii="Palatino Linotype" w:eastAsia="MS Mincho" w:hAnsi="Palatino Linotype"/>
        </w:rPr>
        <w:t>la</w:t>
      </w:r>
      <w:r w:rsidRPr="00955C0A">
        <w:rPr>
          <w:rFonts w:ascii="Palatino Linotype" w:eastAsia="MS Mincho" w:hAnsi="Palatino Linotype"/>
          <w:b/>
        </w:rPr>
        <w:t xml:space="preserve"> </w:t>
      </w:r>
      <w:r w:rsidRPr="00955C0A">
        <w:rPr>
          <w:rFonts w:ascii="Palatino Linotype" w:eastAsia="MS Mincho" w:hAnsi="Palatino Linotype"/>
          <w:i/>
        </w:rPr>
        <w:t>Ley de Documentos Administrativos e Históricos del Estado de México</w:t>
      </w:r>
      <w:r w:rsidRPr="00955C0A">
        <w:rPr>
          <w:rFonts w:ascii="Palatino Linotype" w:eastAsia="MS Mincho" w:hAnsi="Palatino Linotype"/>
        </w:rPr>
        <w:t xml:space="preserve">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955C0A">
        <w:rPr>
          <w:rStyle w:val="Refdenotaalpie"/>
          <w:rFonts w:ascii="Palatino Linotype" w:eastAsia="MS Mincho" w:hAnsi="Palatino Linotype"/>
        </w:rPr>
        <w:footnoteReference w:id="8"/>
      </w:r>
      <w:r w:rsidRPr="00955C0A">
        <w:rPr>
          <w:rFonts w:ascii="Palatino Linotype" w:eastAsia="MS Mincho" w:hAnsi="Palatino Linotype"/>
        </w:rPr>
        <w:t>.</w:t>
      </w:r>
    </w:p>
    <w:p w14:paraId="241196FA" w14:textId="77777777" w:rsidR="0021225D" w:rsidRPr="00955C0A" w:rsidRDefault="0021225D" w:rsidP="0021225D">
      <w:pPr>
        <w:spacing w:before="240" w:after="240" w:line="360" w:lineRule="auto"/>
        <w:ind w:right="49"/>
        <w:jc w:val="both"/>
        <w:rPr>
          <w:rFonts w:ascii="Palatino Linotype" w:hAnsi="Palatino Linotype" w:cs="Arial"/>
          <w:i/>
          <w:sz w:val="22"/>
          <w:szCs w:val="20"/>
          <w:shd w:val="clear" w:color="auto" w:fill="FFFFFF"/>
        </w:rPr>
      </w:pPr>
      <w:r w:rsidRPr="00955C0A">
        <w:rPr>
          <w:rFonts w:ascii="Palatino Linotype" w:eastAsia="MS Mincho" w:hAnsi="Palatino Linotype"/>
        </w:rPr>
        <w:t>Mientras que los diversos 36, 37, 61, 63, 64, 68 y 74 de los Lineamientos para la Administración de Documentos en el Estado de México, emitidos por el Comité Técnico del Sistema Estatal de Documentación, disponen lo que reza a continuación:</w:t>
      </w:r>
      <w:r w:rsidRPr="00955C0A">
        <w:rPr>
          <w:rFonts w:ascii="Palatino Linotype" w:hAnsi="Palatino Linotype" w:cs="Arial"/>
          <w:i/>
          <w:sz w:val="22"/>
          <w:szCs w:val="20"/>
          <w:shd w:val="clear" w:color="auto" w:fill="FFFFFF"/>
        </w:rPr>
        <w:t xml:space="preserve"> </w:t>
      </w:r>
    </w:p>
    <w:p w14:paraId="47611C58" w14:textId="77777777" w:rsidR="0021225D" w:rsidRPr="00955C0A" w:rsidRDefault="0021225D" w:rsidP="0021225D">
      <w:pPr>
        <w:spacing w:before="240" w:after="240"/>
        <w:ind w:left="851" w:right="900"/>
        <w:jc w:val="both"/>
        <w:rPr>
          <w:rFonts w:ascii="Palatino Linotype" w:eastAsia="MS Mincho" w:hAnsi="Palatino Linotype"/>
          <w:i/>
          <w:sz w:val="22"/>
        </w:rPr>
      </w:pPr>
      <w:r w:rsidRPr="00955C0A">
        <w:rPr>
          <w:rFonts w:ascii="Palatino Linotype" w:eastAsia="MS Mincho" w:hAnsi="Palatino Linotype"/>
          <w:i/>
          <w:sz w:val="22"/>
        </w:rPr>
        <w:t>“</w:t>
      </w:r>
      <w:r w:rsidRPr="00955C0A">
        <w:rPr>
          <w:rFonts w:ascii="Palatino Linotype" w:eastAsia="MS Mincho" w:hAnsi="Palatino Linotype"/>
          <w:b/>
          <w:i/>
          <w:sz w:val="22"/>
        </w:rPr>
        <w:t>Artículo 36</w:t>
      </w:r>
      <w:r w:rsidRPr="00955C0A">
        <w:rPr>
          <w:rFonts w:ascii="Palatino Linotype" w:eastAsia="MS Mincho" w:hAnsi="Palatino Linotype"/>
          <w:i/>
          <w:sz w:val="22"/>
        </w:rPr>
        <w:t xml:space="preserve">. 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w:t>
      </w:r>
      <w:r w:rsidRPr="00955C0A">
        <w:rPr>
          <w:rFonts w:ascii="Palatino Linotype" w:eastAsia="MS Mincho" w:hAnsi="Palatino Linotype"/>
          <w:i/>
          <w:sz w:val="22"/>
        </w:rPr>
        <w:lastRenderedPageBreak/>
        <w:t>organizados y disponibles para permitir y facilitar un acceso expedito a la documentación que resguarden.</w:t>
      </w:r>
    </w:p>
    <w:p w14:paraId="0E55C439" w14:textId="77777777" w:rsidR="0021225D" w:rsidRPr="00955C0A" w:rsidRDefault="0021225D" w:rsidP="0021225D">
      <w:pPr>
        <w:spacing w:before="240" w:after="240"/>
        <w:ind w:left="851" w:right="900"/>
        <w:jc w:val="both"/>
        <w:rPr>
          <w:rFonts w:ascii="Palatino Linotype" w:hAnsi="Palatino Linotype" w:cs="Arial"/>
          <w:i/>
          <w:sz w:val="22"/>
          <w:szCs w:val="20"/>
          <w:shd w:val="clear" w:color="auto" w:fill="FFFFFF"/>
        </w:rPr>
      </w:pPr>
      <w:r w:rsidRPr="00955C0A">
        <w:rPr>
          <w:rFonts w:ascii="Palatino Linotype" w:hAnsi="Palatino Linotype" w:cs="Arial"/>
          <w:b/>
          <w:i/>
          <w:sz w:val="22"/>
          <w:szCs w:val="20"/>
          <w:shd w:val="clear" w:color="auto" w:fill="FFFFFF"/>
        </w:rPr>
        <w:t xml:space="preserve">Artículo 37. </w:t>
      </w:r>
      <w:r w:rsidRPr="00955C0A">
        <w:rPr>
          <w:rFonts w:ascii="Palatino Linotype" w:hAnsi="Palatino Linotype" w:cs="Arial"/>
          <w:i/>
          <w:sz w:val="22"/>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36039555" w14:textId="0B557DF3" w:rsidR="0021225D" w:rsidRPr="00955C0A" w:rsidRDefault="0021225D" w:rsidP="0021225D">
      <w:pPr>
        <w:spacing w:before="240" w:after="240"/>
        <w:ind w:left="851" w:right="900"/>
        <w:jc w:val="both"/>
        <w:rPr>
          <w:rFonts w:ascii="Palatino Linotype" w:hAnsi="Palatino Linotype" w:cs="Arial"/>
          <w:i/>
          <w:sz w:val="22"/>
          <w:szCs w:val="20"/>
          <w:shd w:val="clear" w:color="auto" w:fill="FFFFFF"/>
        </w:rPr>
      </w:pPr>
      <w:r w:rsidRPr="00955C0A">
        <w:rPr>
          <w:rFonts w:ascii="Palatino Linotype" w:hAnsi="Palatino Linotype" w:cs="Arial"/>
          <w:b/>
          <w:i/>
          <w:sz w:val="22"/>
          <w:szCs w:val="20"/>
          <w:shd w:val="clear" w:color="auto" w:fill="FFFFFF"/>
        </w:rPr>
        <w:t>Artículo 61.</w:t>
      </w:r>
      <w:r w:rsidRPr="00955C0A">
        <w:rPr>
          <w:rFonts w:ascii="Palatino Linotype" w:hAnsi="Palatino Linotype" w:cs="Arial"/>
          <w:i/>
          <w:sz w:val="22"/>
          <w:szCs w:val="20"/>
          <w:shd w:val="clear" w:color="auto" w:fill="FFFFFF"/>
        </w:rPr>
        <w:t xml:space="preserve"> El ciclo de vida de los documentos de Archivo se corresponderá con las siguientes frases:</w:t>
      </w:r>
    </w:p>
    <w:p w14:paraId="4284B4A5" w14:textId="77777777" w:rsidR="0021225D" w:rsidRPr="00955C0A" w:rsidRDefault="0021225D" w:rsidP="0021225D">
      <w:pPr>
        <w:spacing w:after="120"/>
        <w:ind w:left="1134" w:right="902"/>
        <w:jc w:val="both"/>
        <w:rPr>
          <w:rFonts w:ascii="Palatino Linotype" w:eastAsia="MS Mincho" w:hAnsi="Palatino Linotype"/>
          <w:i/>
          <w:sz w:val="22"/>
        </w:rPr>
      </w:pPr>
      <w:r w:rsidRPr="00955C0A">
        <w:rPr>
          <w:rFonts w:ascii="Palatino Linotype" w:eastAsia="MS Mincho" w:hAnsi="Palatino Linotype"/>
          <w:b/>
          <w:i/>
          <w:sz w:val="22"/>
        </w:rPr>
        <w:t>I. Frase Activa</w:t>
      </w:r>
      <w:r w:rsidRPr="00955C0A">
        <w:rPr>
          <w:rFonts w:ascii="Palatino Linotype" w:eastAsia="MS Mincho" w:hAnsi="Palatino Linotype"/>
          <w:i/>
          <w:sz w:val="22"/>
        </w:rPr>
        <w:t>. Etapa en la que los documentos están en un periodo de tramitación y se utiliza constantemente por parte de la Unidad Administrativa que los generó o recibió, y se ubican en el Archivo de Trámite;</w:t>
      </w:r>
    </w:p>
    <w:p w14:paraId="781304D1" w14:textId="77777777" w:rsidR="0021225D" w:rsidRPr="00955C0A" w:rsidRDefault="0021225D" w:rsidP="0021225D">
      <w:pPr>
        <w:spacing w:after="120"/>
        <w:ind w:left="1134" w:right="902"/>
        <w:jc w:val="both"/>
        <w:rPr>
          <w:rFonts w:ascii="Palatino Linotype" w:eastAsia="MS Mincho" w:hAnsi="Palatino Linotype"/>
          <w:i/>
          <w:sz w:val="22"/>
        </w:rPr>
      </w:pPr>
      <w:r w:rsidRPr="00955C0A">
        <w:rPr>
          <w:rFonts w:ascii="Palatino Linotype" w:eastAsia="MS Mincho" w:hAnsi="Palatino Linotype"/>
          <w:b/>
          <w:i/>
          <w:sz w:val="22"/>
        </w:rPr>
        <w:t>II. Fase Semiactiva.</w:t>
      </w:r>
      <w:r w:rsidRPr="00955C0A">
        <w:rPr>
          <w:rFonts w:ascii="Palatino Linotype" w:eastAsia="MS Mincho" w:hAnsi="Palatino Linotype"/>
          <w:i/>
          <w:sz w:val="22"/>
        </w:rPr>
        <w:t xml:space="preserve"> Periodo en el que los documentos, una vez concluido su trámite, mantienen un valor administrativo pero ya no son de uso frecuente por parte de la Unidad Administrativa que los generó o recibió y se resguardan en el Archivo de Concentración; y</w:t>
      </w:r>
    </w:p>
    <w:p w14:paraId="0CACAED4" w14:textId="77777777" w:rsidR="0021225D" w:rsidRPr="00955C0A" w:rsidRDefault="0021225D" w:rsidP="0021225D">
      <w:pPr>
        <w:spacing w:after="120"/>
        <w:ind w:left="1134" w:right="902"/>
        <w:jc w:val="both"/>
        <w:rPr>
          <w:rFonts w:ascii="Palatino Linotype" w:eastAsia="MS Mincho" w:hAnsi="Palatino Linotype"/>
          <w:i/>
          <w:sz w:val="22"/>
        </w:rPr>
      </w:pPr>
      <w:r w:rsidRPr="00955C0A">
        <w:rPr>
          <w:rFonts w:ascii="Palatino Linotype" w:eastAsia="MS Mincho" w:hAnsi="Palatino Linotype"/>
          <w:b/>
          <w:i/>
          <w:sz w:val="22"/>
        </w:rPr>
        <w:t>III. Fase Inactiva</w:t>
      </w:r>
      <w:r w:rsidRPr="00955C0A">
        <w:rPr>
          <w:rFonts w:ascii="Palatino Linotype" w:eastAsia="MS Mincho" w:hAnsi="Palatino Linotype"/>
          <w:i/>
          <w:sz w:val="22"/>
        </w:rPr>
        <w:t>. Etapa en la que los documentos, una vez fenecido su valor primario, se consideran de utilidad para el desarrollo de la investigación y por lo cual se conservan de manera permanente en el Archivo Histórico.</w:t>
      </w:r>
    </w:p>
    <w:p w14:paraId="57BBB9E1" w14:textId="77777777" w:rsidR="0021225D" w:rsidRPr="00955C0A" w:rsidRDefault="0021225D" w:rsidP="0021225D">
      <w:pPr>
        <w:spacing w:after="120"/>
        <w:ind w:left="851" w:right="902"/>
        <w:jc w:val="both"/>
        <w:rPr>
          <w:rFonts w:ascii="Palatino Linotype" w:eastAsia="MS Mincho" w:hAnsi="Palatino Linotype"/>
          <w:i/>
          <w:sz w:val="22"/>
        </w:rPr>
      </w:pPr>
      <w:r w:rsidRPr="00955C0A">
        <w:rPr>
          <w:rFonts w:ascii="Palatino Linotype" w:hAnsi="Palatino Linotype" w:cs="Arial"/>
          <w:b/>
          <w:i/>
          <w:sz w:val="22"/>
          <w:szCs w:val="20"/>
          <w:shd w:val="clear" w:color="auto" w:fill="FFFFFF"/>
        </w:rPr>
        <w:t xml:space="preserve">Artículo 63. </w:t>
      </w:r>
      <w:r w:rsidRPr="00955C0A">
        <w:rPr>
          <w:rFonts w:ascii="Palatino Linotype" w:eastAsia="MS Mincho" w:hAnsi="Palatino Linotype"/>
          <w:i/>
          <w:sz w:val="22"/>
        </w:rPr>
        <w:t>Atendiendo al ciclo de vida de los documentos, los Archivos integrantes del Sistema se clasifican en:</w:t>
      </w:r>
    </w:p>
    <w:p w14:paraId="57D6D5C9" w14:textId="77777777" w:rsidR="0021225D" w:rsidRPr="00955C0A" w:rsidRDefault="0021225D" w:rsidP="0021225D">
      <w:pPr>
        <w:spacing w:after="120"/>
        <w:ind w:left="1134" w:right="902"/>
        <w:jc w:val="both"/>
        <w:rPr>
          <w:rFonts w:ascii="Palatino Linotype" w:eastAsia="MS Mincho" w:hAnsi="Palatino Linotype"/>
          <w:i/>
          <w:sz w:val="22"/>
        </w:rPr>
      </w:pPr>
      <w:r w:rsidRPr="00955C0A">
        <w:rPr>
          <w:rFonts w:ascii="Palatino Linotype" w:eastAsia="MS Mincho" w:hAnsi="Palatino Linotype"/>
          <w:b/>
          <w:i/>
          <w:sz w:val="22"/>
        </w:rPr>
        <w:t>I.</w:t>
      </w:r>
      <w:r w:rsidRPr="00955C0A">
        <w:rPr>
          <w:rFonts w:ascii="Palatino Linotype" w:eastAsia="MS Mincho" w:hAnsi="Palatino Linotype"/>
          <w:i/>
          <w:sz w:val="22"/>
        </w:rPr>
        <w:t xml:space="preserve"> Archivos de Trasmite o de Oficina;</w:t>
      </w:r>
    </w:p>
    <w:p w14:paraId="67D4732F" w14:textId="77777777" w:rsidR="0021225D" w:rsidRPr="00955C0A" w:rsidRDefault="0021225D" w:rsidP="0021225D">
      <w:pPr>
        <w:spacing w:after="120"/>
        <w:ind w:left="1134" w:right="902"/>
        <w:jc w:val="both"/>
        <w:rPr>
          <w:rFonts w:ascii="Palatino Linotype" w:eastAsia="MS Mincho" w:hAnsi="Palatino Linotype"/>
          <w:i/>
          <w:sz w:val="22"/>
        </w:rPr>
      </w:pPr>
      <w:r w:rsidRPr="00955C0A">
        <w:rPr>
          <w:rFonts w:ascii="Palatino Linotype" w:eastAsia="MS Mincho" w:hAnsi="Palatino Linotype"/>
          <w:b/>
          <w:i/>
          <w:sz w:val="22"/>
        </w:rPr>
        <w:t>II.</w:t>
      </w:r>
      <w:r w:rsidRPr="00955C0A">
        <w:rPr>
          <w:rFonts w:ascii="Palatino Linotype" w:eastAsia="MS Mincho" w:hAnsi="Palatino Linotype"/>
          <w:i/>
          <w:sz w:val="22"/>
        </w:rPr>
        <w:t xml:space="preserve"> Archivos de Concentración o Generales; y</w:t>
      </w:r>
    </w:p>
    <w:p w14:paraId="5C53B2E1" w14:textId="77777777" w:rsidR="0021225D" w:rsidRPr="00955C0A" w:rsidRDefault="0021225D" w:rsidP="0021225D">
      <w:pPr>
        <w:spacing w:after="120"/>
        <w:ind w:left="1134" w:right="902"/>
        <w:jc w:val="both"/>
        <w:rPr>
          <w:rFonts w:ascii="Palatino Linotype" w:eastAsia="MS Mincho" w:hAnsi="Palatino Linotype"/>
          <w:i/>
          <w:sz w:val="22"/>
        </w:rPr>
      </w:pPr>
      <w:r w:rsidRPr="00955C0A">
        <w:rPr>
          <w:rFonts w:ascii="Palatino Linotype" w:eastAsia="MS Mincho" w:hAnsi="Palatino Linotype"/>
          <w:b/>
          <w:i/>
          <w:sz w:val="22"/>
        </w:rPr>
        <w:t>III.</w:t>
      </w:r>
      <w:r w:rsidRPr="00955C0A">
        <w:rPr>
          <w:rFonts w:ascii="Palatino Linotype" w:eastAsia="MS Mincho" w:hAnsi="Palatino Linotype"/>
          <w:i/>
          <w:sz w:val="22"/>
        </w:rPr>
        <w:t xml:space="preserve"> Archivos Históricos.</w:t>
      </w:r>
    </w:p>
    <w:p w14:paraId="120255A8" w14:textId="77777777" w:rsidR="0021225D" w:rsidRPr="00955C0A" w:rsidRDefault="0021225D" w:rsidP="0021225D">
      <w:pPr>
        <w:spacing w:after="120"/>
        <w:ind w:left="851" w:right="902"/>
        <w:jc w:val="both"/>
        <w:rPr>
          <w:rFonts w:ascii="Palatino Linotype" w:eastAsia="MS Mincho" w:hAnsi="Palatino Linotype"/>
          <w:i/>
          <w:sz w:val="22"/>
        </w:rPr>
      </w:pPr>
      <w:r w:rsidRPr="00955C0A">
        <w:rPr>
          <w:rFonts w:ascii="Palatino Linotype" w:eastAsia="MS Mincho" w:hAnsi="Palatino Linotype"/>
          <w:b/>
          <w:i/>
          <w:sz w:val="22"/>
        </w:rPr>
        <w:t>Artículo 64</w:t>
      </w:r>
      <w:r w:rsidRPr="00955C0A">
        <w:rPr>
          <w:rFonts w:ascii="Palatino Linotype" w:eastAsia="MS Mincho" w:hAnsi="Palatino Linotype"/>
          <w:i/>
          <w:sz w:val="22"/>
        </w:rPr>
        <w:t>. En cada Unidad Administrativa de los Sujetos Obligados se integrará un Archivo de Tramite, que será la unidad archivística responsable de la gestión de los documentos de uso cotidiano y necesario para el ejercicio de las atribuciones del órgano productor.</w:t>
      </w:r>
    </w:p>
    <w:p w14:paraId="7E9CC16E" w14:textId="77777777" w:rsidR="0021225D" w:rsidRPr="00955C0A" w:rsidRDefault="0021225D" w:rsidP="0021225D">
      <w:pPr>
        <w:spacing w:after="120"/>
        <w:ind w:left="851" w:right="902"/>
        <w:jc w:val="both"/>
        <w:rPr>
          <w:rFonts w:ascii="Palatino Linotype" w:eastAsia="MS Mincho" w:hAnsi="Palatino Linotype"/>
          <w:i/>
          <w:sz w:val="22"/>
        </w:rPr>
      </w:pPr>
      <w:r w:rsidRPr="00955C0A">
        <w:rPr>
          <w:rFonts w:ascii="Palatino Linotype" w:eastAsia="MS Mincho" w:hAnsi="Palatino Linotype"/>
          <w:b/>
          <w:i/>
          <w:sz w:val="22"/>
        </w:rPr>
        <w:t>Artículo 68.</w:t>
      </w:r>
      <w:r w:rsidRPr="00955C0A">
        <w:rPr>
          <w:rFonts w:ascii="Palatino Linotype" w:eastAsia="MS Mincho" w:hAnsi="Palatino Linotype"/>
          <w:i/>
          <w:sz w:val="22"/>
        </w:rPr>
        <w:t xml:space="preserve"> Los Sujetos Obligados integraran un Archivo de Concentración que será la unidad archivística responsable de la gestión de los documentos de uso esporádico que deben mantenerse por razones administrativas, legales, fiscales o contables.</w:t>
      </w:r>
    </w:p>
    <w:p w14:paraId="5EB58A07" w14:textId="77777777" w:rsidR="0021225D" w:rsidRPr="00955C0A" w:rsidRDefault="0021225D" w:rsidP="0021225D">
      <w:pPr>
        <w:spacing w:after="120"/>
        <w:ind w:left="851" w:right="902"/>
        <w:jc w:val="both"/>
        <w:rPr>
          <w:rFonts w:ascii="Palatino Linotype" w:eastAsia="MS Mincho" w:hAnsi="Palatino Linotype"/>
          <w:i/>
          <w:sz w:val="22"/>
        </w:rPr>
      </w:pPr>
      <w:r w:rsidRPr="00955C0A">
        <w:rPr>
          <w:rFonts w:ascii="Palatino Linotype" w:eastAsia="MS Mincho" w:hAnsi="Palatino Linotype"/>
          <w:i/>
          <w:sz w:val="22"/>
        </w:rPr>
        <w:lastRenderedPageBreak/>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757D0C20" w14:textId="77777777" w:rsidR="0021225D" w:rsidRPr="00955C0A" w:rsidRDefault="0021225D" w:rsidP="0021225D">
      <w:pPr>
        <w:spacing w:after="120"/>
        <w:ind w:left="851" w:right="902"/>
        <w:jc w:val="both"/>
        <w:rPr>
          <w:rFonts w:ascii="Palatino Linotype" w:eastAsia="MS Mincho" w:hAnsi="Palatino Linotype"/>
          <w:i/>
          <w:sz w:val="22"/>
        </w:rPr>
      </w:pPr>
      <w:r w:rsidRPr="00955C0A">
        <w:rPr>
          <w:rFonts w:ascii="Palatino Linotype" w:eastAsia="MS Mincho" w:hAnsi="Palatino Linotype"/>
          <w:b/>
          <w:i/>
          <w:sz w:val="22"/>
        </w:rPr>
        <w:t>Artículo 74</w:t>
      </w:r>
      <w:r w:rsidRPr="00955C0A">
        <w:rPr>
          <w:rFonts w:ascii="Palatino Linotype" w:eastAsia="MS Mincho" w:hAnsi="Palatino Linotype"/>
          <w:i/>
          <w:sz w:val="22"/>
        </w:rPr>
        <w:t>. El Archivo Histórico se constituirá como fuente de acceso público, encargado de divulgar la memoria documental Institucional, estimular el uso y aprovechamiento social de la documentación, y difundir su acervo e instrumentos de consulta.”</w:t>
      </w:r>
    </w:p>
    <w:p w14:paraId="594722CE" w14:textId="77777777" w:rsidR="0021225D" w:rsidRPr="00955C0A" w:rsidRDefault="0021225D" w:rsidP="0021225D">
      <w:pPr>
        <w:spacing w:before="240" w:after="240" w:line="360" w:lineRule="auto"/>
        <w:ind w:right="49"/>
        <w:jc w:val="both"/>
        <w:rPr>
          <w:rFonts w:ascii="Palatino Linotype" w:hAnsi="Palatino Linotype" w:cs="Arial"/>
        </w:rPr>
      </w:pPr>
      <w:r w:rsidRPr="00955C0A">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sidRPr="00955C0A">
        <w:rPr>
          <w:rFonts w:ascii="Palatino Linotype" w:hAnsi="Palatino Linotype" w:cs="Arial"/>
          <w:b/>
        </w:rPr>
        <w:t xml:space="preserve">rendición de cuentas, </w:t>
      </w:r>
      <w:r w:rsidRPr="00955C0A">
        <w:rPr>
          <w:rFonts w:ascii="Palatino Linotype" w:hAnsi="Palatino Linotype" w:cs="Arial"/>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sidRPr="00955C0A">
        <w:rPr>
          <w:rStyle w:val="Refdenotaalpie"/>
          <w:rFonts w:ascii="Palatino Linotype" w:hAnsi="Palatino Linotype" w:cs="Arial"/>
        </w:rPr>
        <w:footnoteReference w:id="9"/>
      </w:r>
      <w:r w:rsidRPr="00955C0A">
        <w:rPr>
          <w:rFonts w:ascii="Palatino Linotype" w:hAnsi="Palatino Linotype" w:cs="Arial"/>
        </w:rPr>
        <w:t>.</w:t>
      </w:r>
    </w:p>
    <w:p w14:paraId="190F2A5B" w14:textId="77777777" w:rsidR="0021225D" w:rsidRPr="00955C0A" w:rsidRDefault="0021225D" w:rsidP="0021225D">
      <w:pPr>
        <w:spacing w:before="240" w:after="240" w:line="360" w:lineRule="auto"/>
        <w:jc w:val="both"/>
        <w:rPr>
          <w:rFonts w:ascii="Palatino Linotype" w:hAnsi="Palatino Linotype"/>
        </w:rPr>
      </w:pPr>
      <w:r w:rsidRPr="00955C0A">
        <w:rPr>
          <w:rFonts w:ascii="Palatino Linotype" w:hAnsi="Palatino Linotype" w:cs="Arial"/>
        </w:rPr>
        <w:t xml:space="preserve">De igual forma, las fracciones </w:t>
      </w:r>
      <w:r w:rsidRPr="00955C0A">
        <w:rPr>
          <w:rFonts w:ascii="Palatino Linotype" w:hAnsi="Palatino Linotype"/>
        </w:rPr>
        <w:t xml:space="preserve">V, VI y VIII del artículo 4 de </w:t>
      </w:r>
      <w:r w:rsidRPr="00955C0A">
        <w:rPr>
          <w:rFonts w:ascii="Palatino Linotype" w:hAnsi="Palatino Linotype"/>
          <w:i/>
        </w:rPr>
        <w:t>los Lineamientos para la valoración, selección y baja de los documentos, expedientes y series de trámite concluido en los Archivos del Estado de México</w:t>
      </w:r>
      <w:r w:rsidRPr="00955C0A">
        <w:rPr>
          <w:rFonts w:ascii="Palatino Linotype" w:hAnsi="Palatino Linotype"/>
        </w:rPr>
        <w:t xml:space="preserve">, definen para efectos y aplicación de los mismos, lo que se entiende por Archivo de Tramite, Concentración e Histórico, bajo símiles conceptos a los señalados en los </w:t>
      </w:r>
      <w:r w:rsidRPr="00955C0A">
        <w:rPr>
          <w:rFonts w:ascii="Palatino Linotype" w:hAnsi="Palatino Linotype"/>
          <w:i/>
        </w:rPr>
        <w:t>Lineamientos para la Administración de Documentos</w:t>
      </w:r>
      <w:r w:rsidRPr="00955C0A">
        <w:rPr>
          <w:rFonts w:ascii="Palatino Linotype" w:hAnsi="Palatino Linotype"/>
        </w:rPr>
        <w:t xml:space="preserve">, además de regular lo relativo a la transferencia de los expedientes de concluido, indicando que las unidades Administrativas deberán señalar en el inventario correspondiente los plazos de conservación precaucional en el Archivo de </w:t>
      </w:r>
      <w:r w:rsidRPr="00955C0A">
        <w:rPr>
          <w:rFonts w:ascii="Palatino Linotype" w:hAnsi="Palatino Linotype"/>
        </w:rPr>
        <w:lastRenderedPageBreak/>
        <w:t>concentración, atendiendo al marco legal o administrativo bajo el cual se produjeron o recibieron los documentos, según se puede leer enseguida:</w:t>
      </w:r>
    </w:p>
    <w:p w14:paraId="75D89FA6" w14:textId="77777777" w:rsidR="0021225D" w:rsidRPr="00955C0A" w:rsidRDefault="0021225D" w:rsidP="0021225D">
      <w:pPr>
        <w:spacing w:after="120"/>
        <w:ind w:left="851" w:right="902"/>
        <w:jc w:val="both"/>
        <w:rPr>
          <w:rFonts w:ascii="Palatino Linotype" w:hAnsi="Palatino Linotype"/>
          <w:i/>
          <w:sz w:val="22"/>
          <w:szCs w:val="20"/>
        </w:rPr>
      </w:pPr>
      <w:r w:rsidRPr="00955C0A">
        <w:rPr>
          <w:rFonts w:ascii="Palatino Linotype" w:hAnsi="Palatino Linotype"/>
          <w:b/>
          <w:i/>
          <w:sz w:val="22"/>
          <w:szCs w:val="20"/>
        </w:rPr>
        <w:t xml:space="preserve">“Artículo 27.- </w:t>
      </w:r>
      <w:r w:rsidRPr="00955C0A">
        <w:rPr>
          <w:rFonts w:ascii="Palatino Linotype" w:hAnsi="Palatino Linotype"/>
          <w:i/>
          <w:sz w:val="22"/>
          <w:szCs w:val="20"/>
        </w:rPr>
        <w:t>Las unidades Administrativas al realizar la transferencia de los expedientes de tramite concluido, señalaran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w:t>
      </w:r>
    </w:p>
    <w:p w14:paraId="1271A529" w14:textId="77777777" w:rsidR="0021225D" w:rsidRPr="00955C0A" w:rsidRDefault="0021225D" w:rsidP="0021225D">
      <w:pPr>
        <w:spacing w:after="120"/>
        <w:ind w:left="1134" w:right="902"/>
        <w:jc w:val="both"/>
        <w:rPr>
          <w:rFonts w:ascii="Palatino Linotype" w:hAnsi="Palatino Linotype"/>
          <w:i/>
          <w:sz w:val="22"/>
          <w:szCs w:val="20"/>
        </w:rPr>
      </w:pPr>
      <w:r w:rsidRPr="00955C0A">
        <w:rPr>
          <w:rFonts w:ascii="Palatino Linotype" w:hAnsi="Palatino Linotype"/>
          <w:b/>
          <w:i/>
          <w:sz w:val="22"/>
          <w:szCs w:val="20"/>
        </w:rPr>
        <w:t>I. 6 años</w:t>
      </w:r>
      <w:r w:rsidRPr="00955C0A">
        <w:rPr>
          <w:rFonts w:ascii="Palatino Linotype" w:hAnsi="Palatino Linotype"/>
          <w:i/>
          <w:sz w:val="22"/>
          <w:szCs w:val="20"/>
        </w:rPr>
        <w:t xml:space="preserve"> para expedientes con información administrativa;</w:t>
      </w:r>
    </w:p>
    <w:p w14:paraId="2CD9C121" w14:textId="77777777" w:rsidR="0021225D" w:rsidRPr="00955C0A" w:rsidRDefault="0021225D" w:rsidP="0021225D">
      <w:pPr>
        <w:ind w:left="1134" w:right="902"/>
        <w:jc w:val="both"/>
        <w:rPr>
          <w:rFonts w:ascii="Palatino Linotype" w:hAnsi="Palatino Linotype"/>
          <w:i/>
          <w:sz w:val="22"/>
          <w:szCs w:val="20"/>
        </w:rPr>
      </w:pPr>
      <w:r w:rsidRPr="00955C0A">
        <w:rPr>
          <w:rFonts w:ascii="Palatino Linotype" w:hAnsi="Palatino Linotype"/>
          <w:b/>
          <w:i/>
          <w:sz w:val="22"/>
          <w:szCs w:val="20"/>
        </w:rPr>
        <w:t>II. 6 años</w:t>
      </w:r>
      <w:r w:rsidRPr="00955C0A">
        <w:rPr>
          <w:rFonts w:ascii="Palatino Linotype" w:hAnsi="Palatino Linotype"/>
          <w:i/>
          <w:sz w:val="22"/>
          <w:szCs w:val="20"/>
        </w:rPr>
        <w:t xml:space="preserve"> como mínimo para expedientes con información fiscal y presupuestal contable;</w:t>
      </w:r>
    </w:p>
    <w:p w14:paraId="38D2E169" w14:textId="77777777" w:rsidR="0021225D" w:rsidRPr="00955C0A" w:rsidRDefault="0021225D" w:rsidP="0021225D">
      <w:pPr>
        <w:ind w:left="1134" w:right="902"/>
        <w:jc w:val="both"/>
        <w:rPr>
          <w:rFonts w:ascii="Palatino Linotype" w:hAnsi="Palatino Linotype"/>
          <w:i/>
          <w:sz w:val="22"/>
          <w:szCs w:val="20"/>
        </w:rPr>
      </w:pPr>
      <w:r w:rsidRPr="00955C0A">
        <w:rPr>
          <w:rFonts w:ascii="Palatino Linotype" w:hAnsi="Palatino Linotype"/>
          <w:b/>
          <w:i/>
          <w:sz w:val="22"/>
          <w:szCs w:val="20"/>
        </w:rPr>
        <w:t>III. 12 años</w:t>
      </w:r>
      <w:r w:rsidRPr="00955C0A">
        <w:rPr>
          <w:rFonts w:ascii="Palatino Linotype" w:hAnsi="Palatino Linotype"/>
          <w:i/>
          <w:sz w:val="22"/>
          <w:szCs w:val="20"/>
        </w:rPr>
        <w:t xml:space="preserve"> como mínimo para expedientes con información jurídico-legal, obra pública y activo fijo; y</w:t>
      </w:r>
    </w:p>
    <w:p w14:paraId="0D1E4B7F" w14:textId="77777777" w:rsidR="0021225D" w:rsidRPr="00955C0A" w:rsidRDefault="0021225D" w:rsidP="0021225D">
      <w:pPr>
        <w:ind w:left="1134" w:right="902"/>
        <w:jc w:val="both"/>
        <w:rPr>
          <w:rFonts w:ascii="Palatino Linotype" w:hAnsi="Palatino Linotype"/>
          <w:i/>
          <w:sz w:val="22"/>
          <w:szCs w:val="20"/>
        </w:rPr>
      </w:pPr>
      <w:r w:rsidRPr="00955C0A">
        <w:rPr>
          <w:rFonts w:ascii="Palatino Linotype" w:hAnsi="Palatino Linotype"/>
          <w:b/>
          <w:i/>
          <w:sz w:val="22"/>
          <w:szCs w:val="20"/>
        </w:rPr>
        <w:t xml:space="preserve">IV. Cuando en la legislación se establezcan periodos de conservación mayores a los señalados en las fracciones I, II y III, se considerarán los estipulados en dicha legislación </w:t>
      </w:r>
      <w:r w:rsidRPr="00955C0A">
        <w:rPr>
          <w:rFonts w:ascii="Palatino Linotype" w:hAnsi="Palatino Linotype"/>
          <w:i/>
          <w:sz w:val="22"/>
          <w:szCs w:val="20"/>
        </w:rPr>
        <w:t>para efectos de realización del proceso de selección final.</w:t>
      </w:r>
    </w:p>
    <w:p w14:paraId="5E42EC26" w14:textId="77777777" w:rsidR="0021225D" w:rsidRPr="00955C0A" w:rsidRDefault="0021225D" w:rsidP="0021225D">
      <w:pPr>
        <w:ind w:left="1134" w:right="902"/>
        <w:jc w:val="both"/>
        <w:rPr>
          <w:rFonts w:ascii="Palatino Linotype" w:hAnsi="Palatino Linotype"/>
          <w:i/>
          <w:sz w:val="22"/>
          <w:szCs w:val="20"/>
        </w:rPr>
      </w:pPr>
      <w:r w:rsidRPr="00955C0A">
        <w:rPr>
          <w:rFonts w:ascii="Palatino Linotype" w:hAnsi="Palatino Linotype"/>
          <w:b/>
          <w:i/>
          <w:sz w:val="22"/>
          <w:szCs w:val="20"/>
        </w:rPr>
        <w:t>V.</w:t>
      </w:r>
      <w:r w:rsidRPr="00955C0A">
        <w:rPr>
          <w:rFonts w:ascii="Palatino Linotype" w:hAnsi="Palatino Linotype"/>
          <w:i/>
          <w:sz w:val="22"/>
          <w:szCs w:val="20"/>
        </w:rPr>
        <w:t xml:space="preserve"> Cuando las unidades Administrativas no indiquen el plazo de conservación precaucional de sus expedientes en el Inventario correspondiente, los Archivos de Concentración podrán rechazar la transferencia de los expedientes.”</w:t>
      </w:r>
    </w:p>
    <w:p w14:paraId="486A63AB" w14:textId="77777777" w:rsidR="0021225D" w:rsidRPr="00955C0A" w:rsidRDefault="0021225D" w:rsidP="0021225D">
      <w:pPr>
        <w:spacing w:before="240" w:after="240" w:line="360" w:lineRule="auto"/>
        <w:ind w:right="49"/>
        <w:jc w:val="both"/>
        <w:rPr>
          <w:rFonts w:ascii="Palatino Linotype" w:hAnsi="Palatino Linotype"/>
        </w:rPr>
      </w:pPr>
      <w:r w:rsidRPr="00955C0A">
        <w:rPr>
          <w:rFonts w:ascii="Palatino Linotype" w:hAnsi="Palatino Linotype"/>
        </w:rPr>
        <w:t>No obstante, que aquellos documentos que al concluir su proceso de selección final y se determine su conservación permanente por el valor secundario, permanecerán en el Archivo de Concentración por un periodo de 20 años a partir de la fecha de conclusión de plazo de conservación precaucional, empero que la Comisión determine conservarlos permanentemente, no podrán ser destruidos aún y cuando hayan sido reproducidos o almacenados en cualquier otro medio o soporte</w:t>
      </w:r>
      <w:r w:rsidRPr="00955C0A">
        <w:rPr>
          <w:rStyle w:val="Refdenotaalpie"/>
          <w:rFonts w:ascii="Palatino Linotype" w:hAnsi="Palatino Linotype"/>
        </w:rPr>
        <w:footnoteReference w:id="10"/>
      </w:r>
      <w:r w:rsidRPr="00955C0A">
        <w:rPr>
          <w:rFonts w:ascii="Palatino Linotype" w:hAnsi="Palatino Linotype"/>
        </w:rPr>
        <w:t>.</w:t>
      </w:r>
    </w:p>
    <w:p w14:paraId="347E663F" w14:textId="77777777" w:rsidR="0021225D" w:rsidRPr="00955C0A" w:rsidRDefault="0021225D" w:rsidP="0021225D">
      <w:pPr>
        <w:spacing w:before="240" w:after="240" w:line="360" w:lineRule="auto"/>
        <w:jc w:val="both"/>
        <w:rPr>
          <w:rFonts w:ascii="Palatino Linotype" w:hAnsi="Palatino Linotype"/>
        </w:rPr>
      </w:pPr>
      <w:r w:rsidRPr="00955C0A">
        <w:rPr>
          <w:rFonts w:ascii="Palatino Linotype" w:hAnsi="Palatino Linotype"/>
        </w:rPr>
        <w:lastRenderedPageBreak/>
        <w:t>Así con base en lo expuesto, es evidente que los expedientes de las unidades administrativas pueden permanecer en su archivo de concentración desde seis hasta veinte años si se trata de información de contenido administrativo de importancia.</w:t>
      </w:r>
    </w:p>
    <w:p w14:paraId="70255188" w14:textId="77777777" w:rsidR="0021225D" w:rsidRPr="00955C0A" w:rsidRDefault="0021225D" w:rsidP="0021225D">
      <w:pPr>
        <w:spacing w:before="240" w:after="240" w:line="360" w:lineRule="auto"/>
        <w:jc w:val="both"/>
        <w:rPr>
          <w:rFonts w:ascii="Palatino Linotype" w:eastAsia="MS Mincho" w:hAnsi="Palatino Linotype"/>
        </w:rPr>
      </w:pPr>
      <w:r w:rsidRPr="00955C0A">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precaucional y adquieran el carácter de históricos o proceda su eliminación, de conformidad a los artículos 7 y 70 de los </w:t>
      </w:r>
      <w:r w:rsidRPr="00955C0A">
        <w:rPr>
          <w:rFonts w:ascii="Palatino Linotype" w:hAnsi="Palatino Linotype" w:cs="Arial"/>
          <w:i/>
        </w:rPr>
        <w:t>Lineamientos para la administración de Documentos en el Estado de México</w:t>
      </w:r>
      <w:r w:rsidRPr="00955C0A">
        <w:rPr>
          <w:rFonts w:ascii="Palatino Linotype" w:hAnsi="Palatino Linotype"/>
          <w:vertAlign w:val="superscript"/>
        </w:rPr>
        <w:t xml:space="preserve"> </w:t>
      </w:r>
      <w:r w:rsidRPr="00955C0A">
        <w:rPr>
          <w:rFonts w:ascii="Palatino Linotype" w:hAnsi="Palatino Linotype"/>
          <w:vertAlign w:val="superscript"/>
        </w:rPr>
        <w:footnoteReference w:id="11"/>
      </w:r>
      <w:r w:rsidRPr="00955C0A">
        <w:rPr>
          <w:rFonts w:ascii="Palatino Linotype" w:hAnsi="Palatino Linotype"/>
        </w:rPr>
        <w:t>.</w:t>
      </w:r>
    </w:p>
    <w:p w14:paraId="410DED96" w14:textId="0C011344" w:rsidR="00C0404C" w:rsidRPr="00955C0A" w:rsidRDefault="0021225D" w:rsidP="00C0404C">
      <w:pPr>
        <w:spacing w:before="240" w:after="240" w:line="360" w:lineRule="auto"/>
        <w:jc w:val="both"/>
        <w:rPr>
          <w:rFonts w:ascii="Palatino Linotype" w:hAnsi="Palatino Linotype"/>
        </w:rPr>
      </w:pPr>
      <w:r w:rsidRPr="00955C0A">
        <w:rPr>
          <w:rFonts w:ascii="Palatino Linotype" w:hAnsi="Palatino Linotype"/>
        </w:rPr>
        <w:t xml:space="preserve">Sin contrariar lo anterior, </w:t>
      </w:r>
      <w:r w:rsidR="00C0404C" w:rsidRPr="00955C0A">
        <w:rPr>
          <w:rFonts w:ascii="Palatino Linotype" w:hAnsi="Palatino Linotype" w:cs="Arial"/>
        </w:rPr>
        <w:t xml:space="preserve">tomando en consideración la respuesta primigenia emitida por el sujeto obligado, para el caso de que </w:t>
      </w:r>
      <w:r w:rsidR="00C0404C" w:rsidRPr="00955C0A">
        <w:rPr>
          <w:rFonts w:ascii="Palatino Linotype" w:hAnsi="Palatino Linotype"/>
        </w:rPr>
        <w:t xml:space="preserve">no llegara a localizar los documentos que se ordenan, deberá emitir una declaratoria formal de la inexistencia de la información, en términos de lo que señala el artículo 19, tercer párrafo, 49, fracciones II y XIII; 169 y 170 de la </w:t>
      </w:r>
      <w:r w:rsidR="00C0404C" w:rsidRPr="00955C0A">
        <w:rPr>
          <w:rFonts w:ascii="Palatino Linotype" w:hAnsi="Palatino Linotype"/>
          <w:i/>
          <w:iCs/>
        </w:rPr>
        <w:t>Ley de Transparencia y Acceso a la Información Pública del Estado de México y Municipios</w:t>
      </w:r>
      <w:r w:rsidR="00C0404C" w:rsidRPr="00955C0A">
        <w:rPr>
          <w:rFonts w:ascii="Palatino Linotype" w:hAnsi="Palatino Linotype"/>
        </w:rPr>
        <w:t>, que se leen como sigue:</w:t>
      </w:r>
    </w:p>
    <w:p w14:paraId="4E605C06"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Artículo 19.</w:t>
      </w:r>
      <w:r w:rsidRPr="00955C0A">
        <w:rPr>
          <w:rFonts w:ascii="Palatino Linotype" w:hAnsi="Palatino Linotype"/>
          <w:i/>
          <w:sz w:val="22"/>
          <w:szCs w:val="22"/>
        </w:rPr>
        <w:t xml:space="preserve"> (…)</w:t>
      </w:r>
    </w:p>
    <w:p w14:paraId="61B7256C"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b/>
          <w:i/>
          <w:sz w:val="22"/>
          <w:szCs w:val="22"/>
        </w:rPr>
        <w:lastRenderedPageBreak/>
        <w:t>Si el sujeto obligado, en el ejercicio de sus atribuciones, debía generar, poseer o administrar la información, pero ésta no se encuentra, el Comité de transparencia deberá emitir un acuerdo de inexistencia</w:t>
      </w:r>
      <w:r w:rsidRPr="00955C0A">
        <w:rPr>
          <w:rFonts w:ascii="Palatino Linotype" w:hAnsi="Palatino Linotype"/>
          <w:i/>
          <w:sz w:val="22"/>
          <w:szCs w:val="22"/>
        </w:rPr>
        <w:t>, debidamente fundado y motivado, en el que detalle las razones del por qué no obra en sus archivos.”</w:t>
      </w:r>
    </w:p>
    <w:p w14:paraId="4A2398DE"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Artículo 49.</w:t>
      </w:r>
      <w:r w:rsidRPr="00955C0A">
        <w:rPr>
          <w:rFonts w:ascii="Palatino Linotype" w:hAnsi="Palatino Linotype"/>
          <w:i/>
          <w:sz w:val="22"/>
          <w:szCs w:val="22"/>
        </w:rPr>
        <w:t xml:space="preserve"> </w:t>
      </w:r>
      <w:r w:rsidRPr="00955C0A">
        <w:rPr>
          <w:rFonts w:ascii="Palatino Linotype" w:hAnsi="Palatino Linotype"/>
          <w:b/>
          <w:i/>
          <w:sz w:val="22"/>
          <w:szCs w:val="22"/>
        </w:rPr>
        <w:t>Los Comités de Transparencia</w:t>
      </w:r>
      <w:r w:rsidRPr="00955C0A">
        <w:rPr>
          <w:rFonts w:ascii="Palatino Linotype" w:hAnsi="Palatino Linotype"/>
          <w:i/>
          <w:sz w:val="22"/>
          <w:szCs w:val="22"/>
        </w:rPr>
        <w:t xml:space="preserve"> tendrán las siguientes </w:t>
      </w:r>
      <w:r w:rsidRPr="00955C0A">
        <w:rPr>
          <w:rFonts w:ascii="Palatino Linotype" w:hAnsi="Palatino Linotype"/>
          <w:b/>
          <w:i/>
          <w:sz w:val="22"/>
          <w:szCs w:val="22"/>
        </w:rPr>
        <w:t>atribuciones</w:t>
      </w:r>
      <w:r w:rsidRPr="00955C0A">
        <w:rPr>
          <w:rFonts w:ascii="Palatino Linotype" w:hAnsi="Palatino Linotype"/>
          <w:i/>
          <w:sz w:val="22"/>
          <w:szCs w:val="22"/>
        </w:rPr>
        <w:t>:</w:t>
      </w:r>
    </w:p>
    <w:p w14:paraId="52AC676C"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II. </w:t>
      </w:r>
      <w:r w:rsidRPr="00955C0A">
        <w:rPr>
          <w:rFonts w:ascii="Palatino Linotype" w:hAnsi="Palatino Linotype"/>
          <w:b/>
          <w:i/>
          <w:sz w:val="22"/>
          <w:szCs w:val="22"/>
        </w:rPr>
        <w:t>Confirmar, modificar o revocar las determinaciones que en materia de</w:t>
      </w:r>
      <w:r w:rsidRPr="00955C0A">
        <w:rPr>
          <w:rFonts w:ascii="Palatino Linotype" w:hAnsi="Palatino Linotype"/>
          <w:i/>
          <w:sz w:val="22"/>
          <w:szCs w:val="22"/>
        </w:rPr>
        <w:t xml:space="preserve"> ampliación del plazo de respuesta, clasificación de la información y </w:t>
      </w:r>
      <w:r w:rsidRPr="00955C0A">
        <w:rPr>
          <w:rFonts w:ascii="Palatino Linotype" w:hAnsi="Palatino Linotype"/>
          <w:b/>
          <w:i/>
          <w:sz w:val="22"/>
          <w:szCs w:val="22"/>
        </w:rPr>
        <w:t>declaración de inexistencia</w:t>
      </w:r>
      <w:r w:rsidRPr="00955C0A">
        <w:rPr>
          <w:rFonts w:ascii="Palatino Linotype" w:hAnsi="Palatino Linotype"/>
          <w:i/>
          <w:sz w:val="22"/>
          <w:szCs w:val="22"/>
        </w:rPr>
        <w:t xml:space="preserve"> o de incompetencia realicen los titulares de las áreas de los sujetos obligados;</w:t>
      </w:r>
    </w:p>
    <w:p w14:paraId="3B086DDB"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XIII. </w:t>
      </w:r>
      <w:r w:rsidRPr="00955C0A">
        <w:rPr>
          <w:rFonts w:ascii="Palatino Linotype" w:hAnsi="Palatino Linotype"/>
          <w:b/>
          <w:i/>
          <w:sz w:val="22"/>
          <w:szCs w:val="22"/>
        </w:rPr>
        <w:t>Dictaminar las declaratorias de inexistencia de la información</w:t>
      </w:r>
      <w:r w:rsidRPr="00955C0A">
        <w:rPr>
          <w:rFonts w:ascii="Palatino Linotype" w:hAnsi="Palatino Linotype"/>
          <w:i/>
          <w:sz w:val="22"/>
          <w:szCs w:val="22"/>
        </w:rPr>
        <w:t xml:space="preserve"> que les remitan las unidades administrativas y resolver en consecuencia…”</w:t>
      </w:r>
    </w:p>
    <w:p w14:paraId="4D6B394F"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Artículo 169</w:t>
      </w:r>
      <w:r w:rsidRPr="00955C0A">
        <w:rPr>
          <w:rFonts w:ascii="Palatino Linotype" w:hAnsi="Palatino Linotype"/>
          <w:i/>
          <w:sz w:val="22"/>
          <w:szCs w:val="22"/>
        </w:rPr>
        <w:t xml:space="preserve">. </w:t>
      </w:r>
      <w:r w:rsidRPr="00955C0A">
        <w:rPr>
          <w:rFonts w:ascii="Palatino Linotype" w:hAnsi="Palatino Linotype"/>
          <w:b/>
          <w:i/>
          <w:sz w:val="22"/>
          <w:szCs w:val="22"/>
        </w:rPr>
        <w:t>Cuando la información no se encuentre en los archivos del sujeto obligado, el Comité de Transparencia</w:t>
      </w:r>
      <w:r w:rsidRPr="00955C0A">
        <w:rPr>
          <w:rFonts w:ascii="Palatino Linotype" w:hAnsi="Palatino Linotype"/>
          <w:i/>
          <w:sz w:val="22"/>
          <w:szCs w:val="22"/>
        </w:rPr>
        <w:t xml:space="preserve">: </w:t>
      </w:r>
    </w:p>
    <w:p w14:paraId="258261DE"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I. Analizará el caso y tomará las medidas necesarias para localizar la información; </w:t>
      </w:r>
    </w:p>
    <w:p w14:paraId="15F15725"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II. </w:t>
      </w:r>
      <w:r w:rsidRPr="00955C0A">
        <w:rPr>
          <w:rFonts w:ascii="Palatino Linotype" w:hAnsi="Palatino Linotype"/>
          <w:b/>
          <w:i/>
          <w:sz w:val="22"/>
          <w:szCs w:val="22"/>
        </w:rPr>
        <w:t>Expedirá una resolución que confirme la inexistencia del documento</w:t>
      </w:r>
      <w:r w:rsidRPr="00955C0A">
        <w:rPr>
          <w:rFonts w:ascii="Palatino Linotype" w:hAnsi="Palatino Linotype"/>
          <w:i/>
          <w:sz w:val="22"/>
          <w:szCs w:val="22"/>
        </w:rPr>
        <w:t xml:space="preserve">; </w:t>
      </w:r>
    </w:p>
    <w:p w14:paraId="66A8E395"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82FAD5B"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581A8148"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0BDE7F80"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Este plazo podrá ampliarse hasta por otros siete días hábiles, siempre que existan razones para ello, debiendo notificarse por escrito al solicitante.”</w:t>
      </w:r>
    </w:p>
    <w:p w14:paraId="71CE0AE4" w14:textId="77777777" w:rsidR="00C0404C" w:rsidRPr="00955C0A" w:rsidRDefault="00C0404C" w:rsidP="00C0404C">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Artículo 170.</w:t>
      </w:r>
      <w:r w:rsidRPr="00955C0A">
        <w:rPr>
          <w:rFonts w:ascii="Palatino Linotype" w:hAnsi="Palatino Linotype"/>
          <w:i/>
          <w:sz w:val="22"/>
          <w:szCs w:val="22"/>
        </w:rPr>
        <w:t xml:space="preserve"> </w:t>
      </w:r>
      <w:r w:rsidRPr="00955C0A">
        <w:rPr>
          <w:rFonts w:ascii="Palatino Linotype" w:hAnsi="Palatino Linotype"/>
          <w:b/>
          <w:i/>
          <w:sz w:val="22"/>
          <w:szCs w:val="22"/>
        </w:rPr>
        <w:t xml:space="preserve">La resolución del Comité de Transparencia que confirme la inexistencia de la información solicitada contendrá los elementos </w:t>
      </w:r>
      <w:r w:rsidRPr="00955C0A">
        <w:rPr>
          <w:rFonts w:ascii="Palatino Linotype" w:hAnsi="Palatino Linotype"/>
          <w:b/>
          <w:i/>
          <w:sz w:val="22"/>
          <w:szCs w:val="22"/>
        </w:rPr>
        <w:lastRenderedPageBreak/>
        <w:t>mínimos</w:t>
      </w:r>
      <w:r w:rsidRPr="00955C0A">
        <w:rPr>
          <w:rFonts w:ascii="Palatino Linotype" w:hAnsi="Palatino Linotype"/>
          <w:i/>
          <w:sz w:val="22"/>
          <w:szCs w:val="22"/>
        </w:rPr>
        <w:t xml:space="preserve"> </w:t>
      </w:r>
      <w:r w:rsidRPr="00955C0A">
        <w:rPr>
          <w:rFonts w:ascii="Palatino Linotype" w:hAnsi="Palatino Linotype"/>
          <w:b/>
          <w:i/>
          <w:sz w:val="22"/>
          <w:szCs w:val="22"/>
        </w:rPr>
        <w:t>que permitan al solicitante tener la certeza de que se utilizó un criterio de búsqueda exhaustivo</w:t>
      </w:r>
      <w:r w:rsidRPr="00955C0A">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0884D247" w14:textId="77777777" w:rsidR="00C0404C" w:rsidRPr="00955C0A" w:rsidRDefault="00C0404C" w:rsidP="00C0404C">
      <w:pPr>
        <w:spacing w:before="240" w:after="240" w:line="360" w:lineRule="auto"/>
        <w:jc w:val="both"/>
        <w:rPr>
          <w:rFonts w:ascii="Palatino Linotype" w:hAnsi="Palatino Linotype"/>
        </w:rPr>
      </w:pPr>
      <w:r w:rsidRPr="00955C0A">
        <w:rPr>
          <w:rFonts w:ascii="Palatino Linotype" w:hAnsi="Palatino Linotype"/>
        </w:rPr>
        <w:t>Dicho de otro modo, en el caso de que derivado de la búsqueda exhaustiva de la información referida, la misma no se localice, deberá procederse a la emisión de una resolución que confirme la inexistencia de la información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6A83B499" w14:textId="77777777" w:rsidR="00C0404C" w:rsidRPr="00955C0A" w:rsidRDefault="00C0404C" w:rsidP="00C0404C">
      <w:pPr>
        <w:spacing w:line="360" w:lineRule="auto"/>
        <w:jc w:val="both"/>
        <w:rPr>
          <w:rFonts w:ascii="Palatino Linotype" w:hAnsi="Palatino Linotype"/>
        </w:rPr>
      </w:pPr>
      <w:r w:rsidRPr="00955C0A">
        <w:rPr>
          <w:rFonts w:ascii="Palatino Linotype" w:hAnsi="Palatino Linotype"/>
        </w:rPr>
        <w:t>Tiene aplicación al respecto el criterio de interpretación en el orden administrativo número 0004-11 emitido por este Instituto, cuyo contenido es del tenor literal siguiente:</w:t>
      </w:r>
    </w:p>
    <w:p w14:paraId="59B4445F"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i/>
          <w:sz w:val="22"/>
          <w:szCs w:val="22"/>
        </w:rPr>
        <w:t xml:space="preserve">“CRITERIO 0004-11 </w:t>
      </w:r>
    </w:p>
    <w:p w14:paraId="73AFD4D6"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b/>
          <w:i/>
          <w:sz w:val="22"/>
          <w:szCs w:val="22"/>
        </w:rPr>
        <w:t>INEXISTENCIA. DECLARATORIA DE LA. ALCANCES Y PROCEDIMIENTOS</w:t>
      </w:r>
      <w:r w:rsidRPr="00955C0A">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w:t>
      </w:r>
      <w:r w:rsidRPr="00955C0A">
        <w:rPr>
          <w:rFonts w:ascii="Palatino Linotype" w:hAnsi="Palatino Linotype"/>
          <w:i/>
          <w:sz w:val="22"/>
          <w:szCs w:val="22"/>
        </w:rPr>
        <w:lastRenderedPageBreak/>
        <w:t xml:space="preserve">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3B851E43"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i/>
          <w:sz w:val="22"/>
          <w:szCs w:val="22"/>
        </w:rPr>
        <w:t xml:space="preserve">Bajo el entendido de que dicha búsqueda exhaustiva permitirá dos determinaciones: </w:t>
      </w:r>
    </w:p>
    <w:p w14:paraId="7CE6C861"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b/>
          <w:i/>
          <w:sz w:val="22"/>
          <w:szCs w:val="22"/>
        </w:rPr>
        <w:t>1ª)</w:t>
      </w:r>
      <w:r w:rsidRPr="00955C0A">
        <w:rPr>
          <w:rFonts w:ascii="Palatino Linotype" w:hAnsi="Palatino Linotype"/>
          <w:i/>
          <w:sz w:val="22"/>
          <w:szCs w:val="22"/>
        </w:rPr>
        <w:t xml:space="preserve"> Que se localice la documentación que contenga la información solicitada y de ser así la información pueda entregarse al solicitante en la forma en que se encuentra disponible, o </w:t>
      </w:r>
    </w:p>
    <w:p w14:paraId="3CA21B7D"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b/>
          <w:i/>
          <w:sz w:val="22"/>
          <w:szCs w:val="22"/>
        </w:rPr>
        <w:t>2ª)</w:t>
      </w:r>
      <w:r w:rsidRPr="00955C0A">
        <w:rPr>
          <w:rFonts w:ascii="Palatino Linotype" w:hAnsi="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320553C4" w14:textId="77777777" w:rsidR="00C0404C" w:rsidRPr="00955C0A" w:rsidRDefault="00C0404C" w:rsidP="00C0404C">
      <w:pPr>
        <w:spacing w:before="240" w:after="240"/>
        <w:ind w:left="851" w:right="900"/>
        <w:jc w:val="both"/>
        <w:rPr>
          <w:rFonts w:ascii="Palatino Linotype" w:hAnsi="Palatino Linotype"/>
        </w:rPr>
      </w:pPr>
      <w:r w:rsidRPr="00955C0A">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16B5960" w14:textId="77777777" w:rsidR="00C0404C" w:rsidRPr="00955C0A" w:rsidRDefault="00C0404C" w:rsidP="00C0404C">
      <w:pPr>
        <w:spacing w:before="240" w:after="240" w:line="360" w:lineRule="auto"/>
        <w:jc w:val="both"/>
        <w:rPr>
          <w:rFonts w:ascii="Palatino Linotype" w:hAnsi="Palatino Linotype"/>
        </w:rPr>
      </w:pPr>
      <w:r w:rsidRPr="00955C0A">
        <w:rPr>
          <w:rFonts w:ascii="Palatino Linotype" w:hAnsi="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w:t>
      </w:r>
      <w:r w:rsidRPr="00955C0A">
        <w:rPr>
          <w:rFonts w:ascii="Palatino Linotype" w:hAnsi="Palatino Linotype"/>
        </w:rPr>
        <w:lastRenderedPageBreak/>
        <w:t>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5E50832D"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INEXISTENCIA, CONCEPTO DE, EN MATERIA DE TRANSPARENCIA</w:t>
      </w:r>
      <w:r w:rsidRPr="00955C0A">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955C0A">
        <w:rPr>
          <w:rFonts w:ascii="Palatino Linotype" w:hAnsi="Palatino Linotype"/>
          <w:b/>
          <w:i/>
          <w:sz w:val="22"/>
          <w:szCs w:val="22"/>
        </w:rPr>
        <w:t>supuestos:</w:t>
      </w:r>
      <w:r w:rsidRPr="00955C0A">
        <w:rPr>
          <w:rFonts w:ascii="Palatino Linotype" w:hAnsi="Palatino Linotype"/>
          <w:i/>
          <w:sz w:val="22"/>
          <w:szCs w:val="22"/>
        </w:rPr>
        <w:t xml:space="preserve"> </w:t>
      </w:r>
    </w:p>
    <w:p w14:paraId="51C5443E" w14:textId="77777777" w:rsidR="00C0404C" w:rsidRPr="00955C0A" w:rsidRDefault="00C0404C" w:rsidP="00C0404C">
      <w:pPr>
        <w:pStyle w:val="Prrafodelista"/>
        <w:numPr>
          <w:ilvl w:val="0"/>
          <w:numId w:val="11"/>
        </w:numPr>
        <w:tabs>
          <w:tab w:val="left" w:pos="1276"/>
        </w:tabs>
        <w:spacing w:before="240" w:after="240"/>
        <w:ind w:left="993" w:right="900" w:firstLine="0"/>
        <w:jc w:val="both"/>
        <w:rPr>
          <w:rFonts w:ascii="Palatino Linotype" w:hAnsi="Palatino Linotype"/>
          <w:i/>
          <w:sz w:val="22"/>
          <w:szCs w:val="22"/>
        </w:rPr>
      </w:pPr>
      <w:r w:rsidRPr="00955C0A">
        <w:rPr>
          <w:rFonts w:ascii="Palatino Linotype" w:hAnsi="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7D7D1C6" w14:textId="77777777" w:rsidR="00C0404C" w:rsidRPr="00955C0A" w:rsidRDefault="00C0404C" w:rsidP="00C0404C">
      <w:pPr>
        <w:pStyle w:val="Prrafodelista"/>
        <w:numPr>
          <w:ilvl w:val="0"/>
          <w:numId w:val="11"/>
        </w:numPr>
        <w:tabs>
          <w:tab w:val="left" w:pos="1276"/>
        </w:tabs>
        <w:spacing w:before="240" w:after="240"/>
        <w:ind w:left="993" w:right="900" w:firstLine="0"/>
        <w:jc w:val="both"/>
        <w:rPr>
          <w:rFonts w:ascii="Palatino Linotype" w:hAnsi="Palatino Linotype"/>
          <w:i/>
          <w:sz w:val="22"/>
          <w:szCs w:val="22"/>
        </w:rPr>
      </w:pPr>
      <w:r w:rsidRPr="00955C0A">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4D9744D6" w14:textId="77777777" w:rsidR="00C0404C" w:rsidRPr="00955C0A" w:rsidRDefault="00C0404C" w:rsidP="00C0404C">
      <w:pPr>
        <w:spacing w:before="240" w:after="240"/>
        <w:ind w:left="851" w:right="900"/>
        <w:jc w:val="both"/>
        <w:rPr>
          <w:rFonts w:ascii="Palatino Linotype" w:hAnsi="Palatino Linotype"/>
          <w:i/>
          <w:sz w:val="22"/>
          <w:szCs w:val="22"/>
        </w:rPr>
      </w:pPr>
      <w:r w:rsidRPr="00955C0A">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F224469" w14:textId="758A283F" w:rsidR="00A27756" w:rsidRPr="00955C0A" w:rsidRDefault="009C3348" w:rsidP="00A27756">
      <w:pPr>
        <w:spacing w:line="360" w:lineRule="auto"/>
        <w:jc w:val="both"/>
        <w:rPr>
          <w:rFonts w:ascii="Palatino Linotype" w:hAnsi="Palatino Linotype" w:cs="Arial"/>
        </w:rPr>
      </w:pPr>
      <w:r w:rsidRPr="00955C0A">
        <w:rPr>
          <w:rFonts w:ascii="Palatino Linotype" w:hAnsi="Palatino Linotype"/>
        </w:rPr>
        <w:t>Lo anterior</w:t>
      </w:r>
      <w:r w:rsidR="00A27756" w:rsidRPr="00955C0A">
        <w:rPr>
          <w:rFonts w:ascii="Palatino Linotype" w:hAnsi="Palatino Linotype"/>
        </w:rPr>
        <w:t xml:space="preserve"> en términos de</w:t>
      </w:r>
      <w:r w:rsidRPr="00955C0A">
        <w:rPr>
          <w:rFonts w:ascii="Palatino Linotype" w:hAnsi="Palatino Linotype"/>
        </w:rPr>
        <w:t xml:space="preserve"> </w:t>
      </w:r>
      <w:r w:rsidR="00A27756" w:rsidRPr="00955C0A">
        <w:rPr>
          <w:rFonts w:ascii="Palatino Linotype" w:hAnsi="Palatino Linotype" w:cs="Arial"/>
        </w:rPr>
        <w:t>lo establecido en los artículos 12 párrafo segundo y 24 último párrafo de la Ley de Transparencia y Acceso a la Información pública del Estado de México y Municipios, que a la letra señalan lo siguiente:</w:t>
      </w:r>
    </w:p>
    <w:p w14:paraId="00A738FB" w14:textId="77777777" w:rsidR="00A27756" w:rsidRPr="00955C0A" w:rsidRDefault="00A27756" w:rsidP="00A27756">
      <w:pPr>
        <w:spacing w:before="120" w:after="120"/>
        <w:ind w:left="851" w:right="902"/>
        <w:jc w:val="both"/>
        <w:rPr>
          <w:rFonts w:ascii="Palatino Linotype" w:hAnsi="Palatino Linotype"/>
          <w:i/>
          <w:sz w:val="22"/>
          <w:szCs w:val="22"/>
        </w:rPr>
      </w:pPr>
      <w:r w:rsidRPr="00955C0A">
        <w:rPr>
          <w:rFonts w:ascii="Palatino Linotype" w:hAnsi="Palatino Linotype"/>
          <w:b/>
          <w:i/>
          <w:sz w:val="22"/>
          <w:szCs w:val="22"/>
        </w:rPr>
        <w:t>“Artículo 12…</w:t>
      </w:r>
    </w:p>
    <w:p w14:paraId="2A419794" w14:textId="77777777" w:rsidR="00A27756" w:rsidRPr="00955C0A" w:rsidRDefault="00A27756" w:rsidP="00A27756">
      <w:pPr>
        <w:spacing w:before="120" w:after="120"/>
        <w:ind w:left="851" w:right="902"/>
        <w:jc w:val="both"/>
        <w:rPr>
          <w:rFonts w:ascii="Palatino Linotype" w:hAnsi="Palatino Linotype"/>
          <w:bCs/>
          <w:i/>
          <w:sz w:val="22"/>
          <w:szCs w:val="22"/>
        </w:rPr>
      </w:pPr>
      <w:r w:rsidRPr="00955C0A">
        <w:rPr>
          <w:rFonts w:ascii="Palatino Linotype" w:hAnsi="Palatino Linotype"/>
          <w:i/>
          <w:sz w:val="22"/>
          <w:szCs w:val="22"/>
        </w:rPr>
        <w:t xml:space="preserve">Los sujetos obligados </w:t>
      </w:r>
      <w:r w:rsidRPr="00955C0A">
        <w:rPr>
          <w:rFonts w:ascii="Palatino Linotype" w:hAnsi="Palatino Linotype"/>
          <w:b/>
          <w:bCs/>
          <w:i/>
          <w:sz w:val="22"/>
          <w:szCs w:val="22"/>
        </w:rPr>
        <w:t>sólo proporcionarán la información pública que se les requiera y que obre en sus archivos</w:t>
      </w:r>
      <w:r w:rsidRPr="00955C0A">
        <w:rPr>
          <w:rFonts w:ascii="Palatino Linotype" w:hAnsi="Palatino Linotype"/>
          <w:i/>
          <w:sz w:val="22"/>
          <w:szCs w:val="22"/>
        </w:rPr>
        <w:t xml:space="preserve"> y en el estado en que ésta se encuentre. La obligación de proporcionar información no comprende el procesamiento de la </w:t>
      </w:r>
      <w:r w:rsidRPr="00955C0A">
        <w:rPr>
          <w:rFonts w:ascii="Palatino Linotype" w:hAnsi="Palatino Linotype"/>
          <w:i/>
          <w:sz w:val="22"/>
          <w:szCs w:val="22"/>
        </w:rPr>
        <w:lastRenderedPageBreak/>
        <w:t xml:space="preserve">misma, ni el presentarla conforme al interés del solicitante; </w:t>
      </w:r>
      <w:r w:rsidRPr="00955C0A">
        <w:rPr>
          <w:rFonts w:ascii="Palatino Linotype" w:hAnsi="Palatino Linotype"/>
          <w:bCs/>
          <w:i/>
          <w:sz w:val="22"/>
          <w:szCs w:val="22"/>
        </w:rPr>
        <w:t>no estarán obligados a generarla, resumirla, efectuar cálculos o practicar investigaciones.</w:t>
      </w:r>
    </w:p>
    <w:p w14:paraId="3160CA8E" w14:textId="77777777" w:rsidR="00A27756" w:rsidRPr="00955C0A" w:rsidRDefault="00A27756" w:rsidP="00A27756">
      <w:pPr>
        <w:spacing w:before="120" w:after="120"/>
        <w:ind w:left="851" w:right="902"/>
        <w:jc w:val="both"/>
        <w:rPr>
          <w:rFonts w:ascii="Palatino Linotype" w:hAnsi="Palatino Linotype"/>
          <w:i/>
          <w:sz w:val="22"/>
          <w:szCs w:val="22"/>
        </w:rPr>
      </w:pPr>
      <w:r w:rsidRPr="00955C0A">
        <w:rPr>
          <w:rFonts w:ascii="Palatino Linotype" w:hAnsi="Palatino Linotype"/>
          <w:i/>
          <w:sz w:val="22"/>
          <w:szCs w:val="22"/>
        </w:rPr>
        <w:t>…</w:t>
      </w:r>
    </w:p>
    <w:p w14:paraId="69477AFE" w14:textId="77777777" w:rsidR="00A27756" w:rsidRPr="00955C0A" w:rsidRDefault="00A27756" w:rsidP="00A27756">
      <w:pPr>
        <w:spacing w:before="120" w:after="120"/>
        <w:ind w:left="851" w:right="902"/>
        <w:jc w:val="both"/>
        <w:rPr>
          <w:rFonts w:ascii="Palatino Linotype" w:hAnsi="Palatino Linotype"/>
          <w:i/>
          <w:sz w:val="22"/>
          <w:szCs w:val="22"/>
        </w:rPr>
      </w:pPr>
      <w:r w:rsidRPr="00955C0A">
        <w:rPr>
          <w:rFonts w:ascii="Palatino Linotype" w:hAnsi="Palatino Linotype"/>
          <w:b/>
          <w:i/>
          <w:sz w:val="22"/>
          <w:szCs w:val="22"/>
        </w:rPr>
        <w:t>Artículo 24</w:t>
      </w:r>
      <w:r w:rsidRPr="00955C0A">
        <w:rPr>
          <w:rFonts w:ascii="Palatino Linotype" w:hAnsi="Palatino Linotype"/>
          <w:i/>
          <w:sz w:val="22"/>
          <w:szCs w:val="22"/>
        </w:rPr>
        <w:t>…</w:t>
      </w:r>
    </w:p>
    <w:p w14:paraId="76465CD1" w14:textId="77777777" w:rsidR="00A27756" w:rsidRPr="00955C0A" w:rsidRDefault="00A27756" w:rsidP="00A27756">
      <w:pPr>
        <w:spacing w:before="120" w:after="120"/>
        <w:ind w:left="851" w:right="902"/>
        <w:jc w:val="both"/>
        <w:rPr>
          <w:rFonts w:ascii="Palatino Linotype" w:hAnsi="Palatino Linotype" w:cs="Arial"/>
          <w:i/>
          <w:sz w:val="22"/>
          <w:szCs w:val="22"/>
        </w:rPr>
      </w:pPr>
      <w:r w:rsidRPr="00955C0A">
        <w:rPr>
          <w:rFonts w:ascii="Palatino Linotype" w:hAnsi="Palatino Linotype"/>
          <w:i/>
          <w:sz w:val="22"/>
          <w:szCs w:val="22"/>
        </w:rPr>
        <w:t xml:space="preserve">Los sujetos obligados </w:t>
      </w:r>
      <w:r w:rsidRPr="00955C0A">
        <w:rPr>
          <w:rFonts w:ascii="Palatino Linotype" w:hAnsi="Palatino Linotype"/>
          <w:b/>
          <w:i/>
          <w:sz w:val="22"/>
          <w:szCs w:val="22"/>
        </w:rPr>
        <w:t>solo proporcionarán la información pública que generen, administren o posean</w:t>
      </w:r>
      <w:r w:rsidRPr="00955C0A">
        <w:rPr>
          <w:rFonts w:ascii="Palatino Linotype" w:hAnsi="Palatino Linotype"/>
          <w:i/>
          <w:sz w:val="22"/>
          <w:szCs w:val="22"/>
        </w:rPr>
        <w:t xml:space="preserve"> en el ejercicio de sus atribuciones.”</w:t>
      </w:r>
    </w:p>
    <w:p w14:paraId="06A27458" w14:textId="2D1A4240" w:rsidR="001B71E2" w:rsidRPr="00955C0A" w:rsidRDefault="00FD76AB" w:rsidP="001B71E2">
      <w:pPr>
        <w:spacing w:before="240" w:after="240" w:line="360" w:lineRule="auto"/>
        <w:jc w:val="both"/>
        <w:rPr>
          <w:rFonts w:ascii="Palatino Linotype" w:hAnsi="Palatino Linotype" w:cs="Arial"/>
          <w:szCs w:val="22"/>
          <w:lang w:eastAsia="es-MX"/>
        </w:rPr>
      </w:pPr>
      <w:r w:rsidRPr="00955C0A">
        <w:rPr>
          <w:rFonts w:ascii="Palatino Linotype" w:hAnsi="Palatino Linotype"/>
        </w:rPr>
        <w:t xml:space="preserve">Por cuanto hace al punto 2, mediante el cual se requiere información concretamente de la persona señalada en la solicitud, </w:t>
      </w:r>
      <w:r w:rsidR="00F1146C" w:rsidRPr="00955C0A">
        <w:rPr>
          <w:rFonts w:ascii="Palatino Linotype" w:hAnsi="Palatino Linotype"/>
        </w:rPr>
        <w:t xml:space="preserve">como quedó asentado en líneas anteriores, el sujeto obligado indicó que no existía información </w:t>
      </w:r>
      <w:r w:rsidR="001B71E2" w:rsidRPr="00955C0A">
        <w:rPr>
          <w:rFonts w:ascii="Palatino Linotype" w:hAnsi="Palatino Linotype"/>
        </w:rPr>
        <w:t xml:space="preserve">de la persona mencionada, </w:t>
      </w:r>
      <w:r w:rsidR="001B71E2" w:rsidRPr="00955C0A">
        <w:rPr>
          <w:rFonts w:ascii="Palatino Linotype" w:hAnsi="Palatino Linotype" w:cs="Arial"/>
          <w:szCs w:val="22"/>
          <w:lang w:eastAsia="es-MX"/>
        </w:rPr>
        <w:t>desconociéndose si fue miembro de la Subsecretaría de Gobierno o una autoridad auxiliar, derivado de la pérdida total de los archivos que se resguardaban, a causa de la inundación ocurrida el 05 de julio</w:t>
      </w:r>
      <w:r w:rsidR="007439EB" w:rsidRPr="00955C0A">
        <w:rPr>
          <w:rFonts w:ascii="Palatino Linotype" w:hAnsi="Palatino Linotype" w:cs="Arial"/>
          <w:szCs w:val="22"/>
          <w:lang w:eastAsia="es-MX"/>
        </w:rPr>
        <w:t xml:space="preserve">, es oportuno mencionar que, como resultado de la búsqueda efectuada por la ponencia que </w:t>
      </w:r>
      <w:r w:rsidR="001C64B1" w:rsidRPr="00955C0A">
        <w:rPr>
          <w:rFonts w:ascii="Palatino Linotype" w:hAnsi="Palatino Linotype" w:cs="Arial"/>
          <w:szCs w:val="22"/>
          <w:lang w:eastAsia="es-MX"/>
        </w:rPr>
        <w:t>resuelve</w:t>
      </w:r>
      <w:r w:rsidR="007439EB" w:rsidRPr="00955C0A">
        <w:rPr>
          <w:rFonts w:ascii="Palatino Linotype" w:hAnsi="Palatino Linotype" w:cs="Arial"/>
          <w:szCs w:val="22"/>
          <w:lang w:eastAsia="es-MX"/>
        </w:rPr>
        <w:t xml:space="preserve">, </w:t>
      </w:r>
      <w:r w:rsidR="001C64B1" w:rsidRPr="00955C0A">
        <w:rPr>
          <w:rFonts w:ascii="Palatino Linotype" w:hAnsi="Palatino Linotype" w:cs="Arial"/>
          <w:szCs w:val="22"/>
          <w:lang w:eastAsia="es-MX"/>
        </w:rPr>
        <w:t xml:space="preserve">se localizó un Contrato de donación pura y simple celebrada por el municipio de Atizapán de Zaragoza, </w:t>
      </w:r>
      <w:r w:rsidR="00FC3884" w:rsidRPr="00955C0A">
        <w:rPr>
          <w:rFonts w:ascii="Palatino Linotype" w:hAnsi="Palatino Linotype" w:cs="Arial"/>
          <w:szCs w:val="22"/>
          <w:lang w:eastAsia="es-MX"/>
        </w:rPr>
        <w:t>representado por Ana María Balderas Trejo, en su carácter de presidenta municipal, y por el Consejo de Participación Ciudadana de la Colonia Lomas de San Miguel Sur, representado por el ciudadano referido en la solicitud, en su carácter de presidente del Consejo, como se muestra a continuación:</w:t>
      </w:r>
    </w:p>
    <w:p w14:paraId="7447F2A0" w14:textId="6AF6B144" w:rsidR="00D546A5" w:rsidRPr="00955C0A" w:rsidRDefault="00D546A5" w:rsidP="001B71E2">
      <w:pPr>
        <w:spacing w:before="240" w:after="240" w:line="360" w:lineRule="auto"/>
        <w:jc w:val="both"/>
        <w:rPr>
          <w:rFonts w:ascii="Palatino Linotype" w:hAnsi="Palatino Linotype" w:cs="Arial"/>
          <w:szCs w:val="22"/>
          <w:lang w:eastAsia="es-MX"/>
        </w:rPr>
      </w:pPr>
      <w:r w:rsidRPr="00955C0A">
        <w:rPr>
          <w:rFonts w:ascii="Palatino Linotype" w:hAnsi="Palatino Linotype" w:cs="Arial"/>
          <w:noProof/>
          <w:szCs w:val="22"/>
          <w:lang w:val="es-MX" w:eastAsia="es-MX"/>
        </w:rPr>
        <mc:AlternateContent>
          <mc:Choice Requires="wps">
            <w:drawing>
              <wp:anchor distT="0" distB="0" distL="114300" distR="114300" simplePos="0" relativeHeight="251668480" behindDoc="0" locked="0" layoutInCell="1" allowOverlap="1" wp14:anchorId="14FB6AA7" wp14:editId="775F04D6">
                <wp:simplePos x="0" y="0"/>
                <wp:positionH relativeFrom="margin">
                  <wp:align>right</wp:align>
                </wp:positionH>
                <wp:positionV relativeFrom="paragraph">
                  <wp:posOffset>41763</wp:posOffset>
                </wp:positionV>
                <wp:extent cx="5495192" cy="1723293"/>
                <wp:effectExtent l="38100" t="38100" r="67945" b="86995"/>
                <wp:wrapNone/>
                <wp:docPr id="10" name="Conector recto 10"/>
                <wp:cNvGraphicFramePr/>
                <a:graphic xmlns:a="http://schemas.openxmlformats.org/drawingml/2006/main">
                  <a:graphicData uri="http://schemas.microsoft.com/office/word/2010/wordprocessingShape">
                    <wps:wsp>
                      <wps:cNvCnPr/>
                      <wps:spPr>
                        <a:xfrm>
                          <a:off x="0" y="0"/>
                          <a:ext cx="5495192" cy="17232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3085B" id="Conector recto 10"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5pt,3.3pt" to="814.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" strokecolor="black [3200]" strokeweight="2pt">
                <v:shadow on="t" color="black" opacity="24903f" origin=",.5" offset="0,.55556mm"/>
                <w10:wrap anchorx="margin"/>
              </v:line>
            </w:pict>
          </mc:Fallback>
        </mc:AlternateContent>
      </w:r>
    </w:p>
    <w:p w14:paraId="636C6BD7" w14:textId="4D3489B2" w:rsidR="00FC3884" w:rsidRPr="00955C0A" w:rsidRDefault="002820E7" w:rsidP="00771F00">
      <w:pPr>
        <w:spacing w:before="240" w:after="240" w:line="360" w:lineRule="auto"/>
        <w:jc w:val="center"/>
        <w:rPr>
          <w:rFonts w:ascii="Palatino Linotype" w:hAnsi="Palatino Linotype" w:cs="Arial"/>
          <w:szCs w:val="22"/>
          <w:lang w:eastAsia="es-MX"/>
        </w:rPr>
      </w:pPr>
      <w:r w:rsidRPr="00955C0A">
        <w:rPr>
          <w:rFonts w:ascii="Palatino Linotype" w:hAnsi="Palatino Linotype" w:cs="Arial"/>
          <w:noProof/>
          <w:szCs w:val="22"/>
          <w:lang w:val="es-MX" w:eastAsia="es-MX"/>
        </w:rPr>
        <w:lastRenderedPageBreak/>
        <mc:AlternateContent>
          <mc:Choice Requires="wps">
            <w:drawing>
              <wp:anchor distT="0" distB="0" distL="114300" distR="114300" simplePos="0" relativeHeight="251662336" behindDoc="0" locked="0" layoutInCell="1" allowOverlap="1" wp14:anchorId="739347D4" wp14:editId="0C6A13DC">
                <wp:simplePos x="0" y="0"/>
                <wp:positionH relativeFrom="margin">
                  <wp:posOffset>129540</wp:posOffset>
                </wp:positionH>
                <wp:positionV relativeFrom="paragraph">
                  <wp:posOffset>1840230</wp:posOffset>
                </wp:positionV>
                <wp:extent cx="3152775" cy="952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315277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52F60"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144.9pt" to="258.4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" strokecolor="#c00000" strokeweight="2pt">
                <v:shadow on="t" color="black" opacity="24903f" origin=",.5" offset="0,.55556mm"/>
                <w10:wrap anchorx="margin"/>
              </v:line>
            </w:pict>
          </mc:Fallback>
        </mc:AlternateContent>
      </w:r>
      <w:r w:rsidRPr="00955C0A">
        <w:rPr>
          <w:rFonts w:ascii="Palatino Linotype" w:hAnsi="Palatino Linotype" w:cs="Arial"/>
          <w:noProof/>
          <w:szCs w:val="22"/>
          <w:lang w:val="es-MX" w:eastAsia="es-MX"/>
        </w:rPr>
        <mc:AlternateContent>
          <mc:Choice Requires="wps">
            <w:drawing>
              <wp:anchor distT="0" distB="0" distL="114300" distR="114300" simplePos="0" relativeHeight="251661312" behindDoc="0" locked="0" layoutInCell="1" allowOverlap="1" wp14:anchorId="5709B254" wp14:editId="6DFCAA36">
                <wp:simplePos x="0" y="0"/>
                <wp:positionH relativeFrom="margin">
                  <wp:posOffset>152400</wp:posOffset>
                </wp:positionH>
                <wp:positionV relativeFrom="paragraph">
                  <wp:posOffset>1678305</wp:posOffset>
                </wp:positionV>
                <wp:extent cx="5334000" cy="2857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334000" cy="2857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24F6E"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32.15pt" to="6in,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" strokecolor="#c00000" strokeweight="2pt">
                <v:shadow on="t" color="black" opacity="24903f" origin=",.5" offset="0,.55556mm"/>
                <w10:wrap anchorx="margin"/>
              </v:line>
            </w:pict>
          </mc:Fallback>
        </mc:AlternateContent>
      </w:r>
      <w:r w:rsidRPr="00955C0A">
        <w:rPr>
          <w:rFonts w:ascii="Palatino Linotype" w:hAnsi="Palatino Linotype" w:cs="Arial"/>
          <w:noProof/>
          <w:szCs w:val="22"/>
          <w:lang w:val="es-MX" w:eastAsia="es-MX"/>
        </w:rPr>
        <mc:AlternateContent>
          <mc:Choice Requires="wps">
            <w:drawing>
              <wp:anchor distT="0" distB="0" distL="114300" distR="114300" simplePos="0" relativeHeight="251659264" behindDoc="0" locked="0" layoutInCell="1" allowOverlap="1" wp14:anchorId="7136E31E" wp14:editId="11FDCD98">
                <wp:simplePos x="0" y="0"/>
                <wp:positionH relativeFrom="column">
                  <wp:posOffset>148590</wp:posOffset>
                </wp:positionH>
                <wp:positionV relativeFrom="paragraph">
                  <wp:posOffset>1497329</wp:posOffset>
                </wp:positionV>
                <wp:extent cx="5334000" cy="2857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334000" cy="2857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6E6134"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17.9pt" to="431.7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" strokecolor="#c00000" strokeweight="2pt">
                <v:shadow on="t" color="black" opacity="24903f" origin=",.5" offset="0,.55556mm"/>
              </v:line>
            </w:pict>
          </mc:Fallback>
        </mc:AlternateContent>
      </w:r>
      <w:r w:rsidR="00FC3884" w:rsidRPr="00955C0A">
        <w:rPr>
          <w:rFonts w:ascii="Palatino Linotype" w:hAnsi="Palatino Linotype" w:cs="Arial"/>
          <w:noProof/>
          <w:szCs w:val="22"/>
          <w:lang w:val="es-MX" w:eastAsia="es-MX"/>
        </w:rPr>
        <w:drawing>
          <wp:inline distT="0" distB="0" distL="0" distR="0" wp14:anchorId="1E6BAB61" wp14:editId="5CEFAABD">
            <wp:extent cx="5400000" cy="239525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2911" r="9775"/>
                    <a:stretch/>
                  </pic:blipFill>
                  <pic:spPr bwMode="auto">
                    <a:xfrm>
                      <a:off x="0" y="0"/>
                      <a:ext cx="5400000" cy="2395251"/>
                    </a:xfrm>
                    <a:prstGeom prst="rect">
                      <a:avLst/>
                    </a:prstGeom>
                    <a:noFill/>
                    <a:ln>
                      <a:noFill/>
                    </a:ln>
                    <a:extLst>
                      <a:ext uri="{53640926-AAD7-44D8-BBD7-CCE9431645EC}">
                        <a14:shadowObscured xmlns:a14="http://schemas.microsoft.com/office/drawing/2010/main"/>
                      </a:ext>
                    </a:extLst>
                  </pic:spPr>
                </pic:pic>
              </a:graphicData>
            </a:graphic>
          </wp:inline>
        </w:drawing>
      </w:r>
    </w:p>
    <w:p w14:paraId="57FED78B" w14:textId="5EFBDF1C" w:rsidR="00BB42BC" w:rsidRPr="00955C0A" w:rsidRDefault="002820E7" w:rsidP="00771F00">
      <w:pPr>
        <w:spacing w:before="240" w:after="240" w:line="360" w:lineRule="auto"/>
        <w:jc w:val="center"/>
        <w:rPr>
          <w:rFonts w:ascii="Palatino Linotype" w:hAnsi="Palatino Linotype"/>
        </w:rPr>
      </w:pPr>
      <w:r w:rsidRPr="00955C0A">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7A4D9863" wp14:editId="6265AC76">
                <wp:simplePos x="0" y="0"/>
                <wp:positionH relativeFrom="column">
                  <wp:posOffset>1614757</wp:posOffset>
                </wp:positionH>
                <wp:positionV relativeFrom="paragraph">
                  <wp:posOffset>729711</wp:posOffset>
                </wp:positionV>
                <wp:extent cx="1345721" cy="6901"/>
                <wp:effectExtent l="38100" t="38100" r="64135" b="88900"/>
                <wp:wrapNone/>
                <wp:docPr id="8" name="Conector recto 8"/>
                <wp:cNvGraphicFramePr/>
                <a:graphic xmlns:a="http://schemas.openxmlformats.org/drawingml/2006/main">
                  <a:graphicData uri="http://schemas.microsoft.com/office/word/2010/wordprocessingShape">
                    <wps:wsp>
                      <wps:cNvCnPr/>
                      <wps:spPr>
                        <a:xfrm>
                          <a:off x="0" y="0"/>
                          <a:ext cx="1345721" cy="6901"/>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B352B"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57.45pt" to="233.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" strokecolor="#c00000" strokeweight="2pt">
                <v:shadow on="t" color="black" opacity="24903f" origin=",.5" offset="0,.55556mm"/>
              </v:line>
            </w:pict>
          </mc:Fallback>
        </mc:AlternateContent>
      </w:r>
      <w:r w:rsidRPr="00955C0A">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0D890985" wp14:editId="4C07712A">
                <wp:simplePos x="0" y="0"/>
                <wp:positionH relativeFrom="column">
                  <wp:posOffset>62865</wp:posOffset>
                </wp:positionH>
                <wp:positionV relativeFrom="paragraph">
                  <wp:posOffset>1642110</wp:posOffset>
                </wp:positionV>
                <wp:extent cx="2524125" cy="1181100"/>
                <wp:effectExtent l="57150" t="38100" r="85725" b="95250"/>
                <wp:wrapNone/>
                <wp:docPr id="7" name="Rectángulo 7"/>
                <wp:cNvGraphicFramePr/>
                <a:graphic xmlns:a="http://schemas.openxmlformats.org/drawingml/2006/main">
                  <a:graphicData uri="http://schemas.microsoft.com/office/word/2010/wordprocessingShape">
                    <wps:wsp>
                      <wps:cNvSpPr/>
                      <wps:spPr>
                        <a:xfrm>
                          <a:off x="0" y="0"/>
                          <a:ext cx="2524125" cy="11811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7A828" id="Rectángulo 7" o:spid="_x0000_s1026" style="position:absolute;margin-left:4.95pt;margin-top:129.3pt;width:198.75pt;height: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" filled="f" strokecolor="#c00000" strokeweight="3pt">
                <v:shadow on="t" color="black" opacity="22937f" origin=",.5" offset="0,.63889mm"/>
              </v:rect>
            </w:pict>
          </mc:Fallback>
        </mc:AlternateContent>
      </w:r>
      <w:r w:rsidR="00FC3884" w:rsidRPr="00955C0A">
        <w:rPr>
          <w:rFonts w:ascii="Palatino Linotype" w:hAnsi="Palatino Linotype"/>
          <w:noProof/>
          <w:lang w:val="es-MX" w:eastAsia="es-MX"/>
        </w:rPr>
        <w:drawing>
          <wp:inline distT="0" distB="0" distL="0" distR="0" wp14:anchorId="57165D1D" wp14:editId="7E553C41">
            <wp:extent cx="5400000" cy="274989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9768" r="9389"/>
                    <a:stretch/>
                  </pic:blipFill>
                  <pic:spPr bwMode="auto">
                    <a:xfrm>
                      <a:off x="0" y="0"/>
                      <a:ext cx="5400000" cy="2749891"/>
                    </a:xfrm>
                    <a:prstGeom prst="rect">
                      <a:avLst/>
                    </a:prstGeom>
                    <a:noFill/>
                    <a:ln>
                      <a:noFill/>
                    </a:ln>
                    <a:extLst>
                      <a:ext uri="{53640926-AAD7-44D8-BBD7-CCE9431645EC}">
                        <a14:shadowObscured xmlns:a14="http://schemas.microsoft.com/office/drawing/2010/main"/>
                      </a:ext>
                    </a:extLst>
                  </pic:spPr>
                </pic:pic>
              </a:graphicData>
            </a:graphic>
          </wp:inline>
        </w:drawing>
      </w:r>
    </w:p>
    <w:p w14:paraId="511DFD21" w14:textId="7FAB1C32" w:rsidR="002E3339" w:rsidRPr="00955C0A" w:rsidRDefault="00391272" w:rsidP="002820E7">
      <w:pPr>
        <w:spacing w:before="240" w:after="240" w:line="360" w:lineRule="auto"/>
        <w:jc w:val="both"/>
        <w:rPr>
          <w:rFonts w:ascii="Palatino Linotype" w:hAnsi="Palatino Linotype"/>
        </w:rPr>
      </w:pPr>
      <w:r w:rsidRPr="00955C0A">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32ED1006" wp14:editId="6AA4A337">
                <wp:simplePos x="0" y="0"/>
                <wp:positionH relativeFrom="column">
                  <wp:posOffset>2741517</wp:posOffset>
                </wp:positionH>
                <wp:positionV relativeFrom="paragraph">
                  <wp:posOffset>153670</wp:posOffset>
                </wp:positionV>
                <wp:extent cx="2744707" cy="0"/>
                <wp:effectExtent l="38100" t="38100" r="74930" b="95250"/>
                <wp:wrapNone/>
                <wp:docPr id="9" name="Conector recto 9"/>
                <wp:cNvGraphicFramePr/>
                <a:graphic xmlns:a="http://schemas.openxmlformats.org/drawingml/2006/main">
                  <a:graphicData uri="http://schemas.microsoft.com/office/word/2010/wordprocessingShape">
                    <wps:wsp>
                      <wps:cNvCnPr/>
                      <wps:spPr>
                        <a:xfrm>
                          <a:off x="0" y="0"/>
                          <a:ext cx="2744707"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80FD02" id="Conector recto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85pt,12.1pt" to="431.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" strokecolor="#c00000" strokeweight="2pt">
                <v:shadow on="t" color="black" opacity="24903f" origin=",.5" offset="0,.55556mm"/>
              </v:line>
            </w:pict>
          </mc:Fallback>
        </mc:AlternateContent>
      </w:r>
      <w:r w:rsidR="002E3339" w:rsidRPr="00955C0A">
        <w:rPr>
          <w:rFonts w:ascii="Palatino Linotype" w:hAnsi="Palatino Linotype"/>
          <w:noProof/>
          <w:lang w:val="es-MX" w:eastAsia="es-MX"/>
        </w:rPr>
        <w:drawing>
          <wp:inline distT="0" distB="0" distL="0" distR="0" wp14:anchorId="661E69D7" wp14:editId="37CF5C56">
            <wp:extent cx="5605780" cy="1463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80" cy="1463040"/>
                    </a:xfrm>
                    <a:prstGeom prst="rect">
                      <a:avLst/>
                    </a:prstGeom>
                    <a:noFill/>
                    <a:ln>
                      <a:noFill/>
                    </a:ln>
                  </pic:spPr>
                </pic:pic>
              </a:graphicData>
            </a:graphic>
          </wp:inline>
        </w:drawing>
      </w:r>
    </w:p>
    <w:p w14:paraId="0FBBC5F9" w14:textId="16AA165F" w:rsidR="00EA2A9E" w:rsidRPr="00955C0A" w:rsidRDefault="002820E7" w:rsidP="00EA2A9E">
      <w:pPr>
        <w:pStyle w:val="NormalWeb"/>
        <w:spacing w:line="360" w:lineRule="auto"/>
        <w:jc w:val="both"/>
        <w:rPr>
          <w:rFonts w:ascii="Palatino Linotype" w:hAnsi="Palatino Linotype"/>
        </w:rPr>
      </w:pPr>
      <w:r w:rsidRPr="00955C0A">
        <w:rPr>
          <w:rFonts w:ascii="Palatino Linotype" w:hAnsi="Palatino Linotype"/>
        </w:rPr>
        <w:lastRenderedPageBreak/>
        <w:t>De las imágenes anteriores</w:t>
      </w:r>
      <w:r w:rsidR="00A74109" w:rsidRPr="00955C0A">
        <w:rPr>
          <w:rFonts w:ascii="Palatino Linotype" w:hAnsi="Palatino Linotype"/>
        </w:rPr>
        <w:t xml:space="preserve">, </w:t>
      </w:r>
      <w:r w:rsidRPr="00955C0A">
        <w:rPr>
          <w:rFonts w:ascii="Palatino Linotype" w:hAnsi="Palatino Linotype"/>
        </w:rPr>
        <w:t xml:space="preserve">se advierte que la persona referida por el particular fungió como </w:t>
      </w:r>
      <w:r w:rsidR="00A74109" w:rsidRPr="00955C0A">
        <w:rPr>
          <w:rFonts w:ascii="Palatino Linotype" w:hAnsi="Palatino Linotype"/>
        </w:rPr>
        <w:t>P</w:t>
      </w:r>
      <w:r w:rsidRPr="00955C0A">
        <w:rPr>
          <w:rFonts w:ascii="Palatino Linotype" w:hAnsi="Palatino Linotype"/>
        </w:rPr>
        <w:t xml:space="preserve">residente del Consejo de Participación Ciudadana de la Colonia Lomas de San Miguel </w:t>
      </w:r>
      <w:r w:rsidR="00EE64B9" w:rsidRPr="00955C0A">
        <w:rPr>
          <w:rFonts w:ascii="Palatino Linotype" w:hAnsi="Palatino Linotype"/>
        </w:rPr>
        <w:t>Sur, presumiblemente durante la administración a cargo de la Presidenta Municipal Ana María Balderas Trejo, esto es, durante el periodo 201</w:t>
      </w:r>
      <w:r w:rsidR="00391272" w:rsidRPr="00955C0A">
        <w:rPr>
          <w:rFonts w:ascii="Palatino Linotype" w:hAnsi="Palatino Linotype"/>
        </w:rPr>
        <w:t>6</w:t>
      </w:r>
      <w:r w:rsidR="00A74109" w:rsidRPr="00955C0A">
        <w:rPr>
          <w:rFonts w:ascii="Palatino Linotype" w:hAnsi="Palatino Linotype"/>
        </w:rPr>
        <w:t>-2018, por lo tanto, se estima que el sujeto obligado debe contar con la información que se requiere en el punto 2, la cual puede satisfacerse con la entrega de la información que se ordena para atender los puntos 1 y 3, así c</w:t>
      </w:r>
      <w:r w:rsidR="00EA2A9E" w:rsidRPr="00955C0A">
        <w:rPr>
          <w:rFonts w:ascii="Palatino Linotype" w:hAnsi="Palatino Linotype"/>
        </w:rPr>
        <w:t xml:space="preserve">omo el nombramiento respectivo, </w:t>
      </w:r>
      <w:r w:rsidR="00A27756" w:rsidRPr="00955C0A">
        <w:rPr>
          <w:rFonts w:ascii="Palatino Linotype" w:hAnsi="Palatino Linotype"/>
        </w:rPr>
        <w:t xml:space="preserve">siendo procedente </w:t>
      </w:r>
      <w:r w:rsidR="00A74109" w:rsidRPr="00955C0A">
        <w:rPr>
          <w:rFonts w:ascii="Palatino Linotype" w:hAnsi="Palatino Linotype"/>
        </w:rPr>
        <w:t>ordenar la</w:t>
      </w:r>
      <w:r w:rsidR="00DD0634" w:rsidRPr="00955C0A">
        <w:rPr>
          <w:rFonts w:ascii="Palatino Linotype" w:hAnsi="Palatino Linotype"/>
        </w:rPr>
        <w:t xml:space="preserve"> entrega</w:t>
      </w:r>
      <w:r w:rsidR="00EA2A9E" w:rsidRPr="00955C0A">
        <w:rPr>
          <w:rFonts w:ascii="Palatino Linotype" w:hAnsi="Palatino Linotype"/>
        </w:rPr>
        <w:t xml:space="preserve"> del soporte documental en versión pública de ser necesario</w:t>
      </w:r>
      <w:r w:rsidR="00DD0634" w:rsidRPr="00955C0A">
        <w:rPr>
          <w:rFonts w:ascii="Palatino Linotype" w:hAnsi="Palatino Linotype"/>
        </w:rPr>
        <w:t>,</w:t>
      </w:r>
      <w:r w:rsidR="00EA2A9E" w:rsidRPr="00955C0A">
        <w:rPr>
          <w:rFonts w:ascii="Palatino Linotype" w:hAnsi="Palatino Linotype"/>
        </w:rPr>
        <w:t xml:space="preserve"> previa</w:t>
      </w:r>
      <w:r w:rsidR="00DD0634" w:rsidRPr="00955C0A">
        <w:rPr>
          <w:rFonts w:ascii="Palatino Linotype" w:hAnsi="Palatino Linotype"/>
        </w:rPr>
        <w:t xml:space="preserve"> búsqueda exhaustiva y razonable </w:t>
      </w:r>
      <w:r w:rsidR="00EA2A9E" w:rsidRPr="00955C0A">
        <w:rPr>
          <w:rFonts w:ascii="Palatino Linotype" w:hAnsi="Palatino Linotype"/>
        </w:rPr>
        <w:t>en todas y cada una de las áreas del sujeto obligado, y</w:t>
      </w:r>
      <w:r w:rsidR="00A27756" w:rsidRPr="00955C0A">
        <w:rPr>
          <w:rFonts w:ascii="Palatino Linotype" w:hAnsi="Palatino Linotype"/>
        </w:rPr>
        <w:t>,</w:t>
      </w:r>
      <w:r w:rsidR="00EA2A9E" w:rsidRPr="00955C0A">
        <w:rPr>
          <w:rFonts w:ascii="Palatino Linotype" w:hAnsi="Palatino Linotype"/>
        </w:rPr>
        <w:t xml:space="preserve"> para el caso de no llegar a localizar documento alguno, </w:t>
      </w:r>
      <w:r w:rsidR="00DD0634" w:rsidRPr="00955C0A">
        <w:rPr>
          <w:rFonts w:ascii="Palatino Linotype" w:hAnsi="Palatino Linotype"/>
        </w:rPr>
        <w:t xml:space="preserve">proceder a la declaratoria formal de inexistencia, </w:t>
      </w:r>
      <w:r w:rsidR="00EA2A9E" w:rsidRPr="00955C0A">
        <w:rPr>
          <w:rFonts w:ascii="Palatino Linotype" w:hAnsi="Palatino Linotype"/>
        </w:rPr>
        <w:t>en los términos previamente expuestos.</w:t>
      </w:r>
    </w:p>
    <w:p w14:paraId="45693C39" w14:textId="3F9ACBC4" w:rsidR="00F5787A" w:rsidRPr="00955C0A" w:rsidRDefault="00F440CF" w:rsidP="00EA2A9E">
      <w:pPr>
        <w:pStyle w:val="NormalWeb"/>
        <w:spacing w:line="360" w:lineRule="auto"/>
        <w:jc w:val="both"/>
        <w:rPr>
          <w:rFonts w:ascii="Palatino Linotype" w:hAnsi="Palatino Linotype"/>
        </w:rPr>
      </w:pPr>
      <w:r w:rsidRPr="00955C0A">
        <w:rPr>
          <w:rFonts w:ascii="Palatino Linotype" w:hAnsi="Palatino Linotype"/>
        </w:rPr>
        <w:t xml:space="preserve">Respecto </w:t>
      </w:r>
      <w:r w:rsidR="00C72C12" w:rsidRPr="00955C0A">
        <w:rPr>
          <w:rFonts w:ascii="Palatino Linotype" w:hAnsi="Palatino Linotype"/>
        </w:rPr>
        <w:t>de las acciones que la persona señalada ejerció, toda vez que se acreditó fehacientemente que</w:t>
      </w:r>
      <w:r w:rsidR="00140430" w:rsidRPr="00955C0A">
        <w:rPr>
          <w:rFonts w:ascii="Palatino Linotype" w:hAnsi="Palatino Linotype"/>
        </w:rPr>
        <w:t xml:space="preserve"> la persona mencionada</w:t>
      </w:r>
      <w:r w:rsidR="00C72C12" w:rsidRPr="00955C0A">
        <w:rPr>
          <w:rFonts w:ascii="Palatino Linotype" w:hAnsi="Palatino Linotype"/>
        </w:rPr>
        <w:t xml:space="preserve"> ostentó el cargo de presidente, resulta aplicable</w:t>
      </w:r>
      <w:r w:rsidR="00CD0198" w:rsidRPr="00955C0A">
        <w:rPr>
          <w:rFonts w:ascii="Palatino Linotype" w:hAnsi="Palatino Linotype"/>
        </w:rPr>
        <w:t>,</w:t>
      </w:r>
      <w:r w:rsidR="00C72C12" w:rsidRPr="00955C0A">
        <w:rPr>
          <w:rFonts w:ascii="Palatino Linotype" w:hAnsi="Palatino Linotype"/>
        </w:rPr>
        <w:t xml:space="preserve"> </w:t>
      </w:r>
      <w:r w:rsidR="00140430" w:rsidRPr="00955C0A">
        <w:rPr>
          <w:rFonts w:ascii="Palatino Linotype" w:hAnsi="Palatino Linotype"/>
        </w:rPr>
        <w:t xml:space="preserve">para sustentar la existencia de soporte documental, </w:t>
      </w:r>
      <w:r w:rsidR="00C72C12" w:rsidRPr="00955C0A">
        <w:rPr>
          <w:rFonts w:ascii="Palatino Linotype" w:hAnsi="Palatino Linotype"/>
        </w:rPr>
        <w:t xml:space="preserve">el </w:t>
      </w:r>
      <w:r w:rsidR="00CD0198" w:rsidRPr="00955C0A">
        <w:rPr>
          <w:rFonts w:ascii="Palatino Linotype" w:hAnsi="Palatino Linotype"/>
        </w:rPr>
        <w:t xml:space="preserve">contenido del </w:t>
      </w:r>
      <w:r w:rsidR="00C72C12" w:rsidRPr="00955C0A">
        <w:rPr>
          <w:rFonts w:ascii="Palatino Linotype" w:hAnsi="Palatino Linotype"/>
        </w:rPr>
        <w:t>artículo 16 del Reglamento de los Consejos de Participación Ciudadana, que en su parte conducente señala lo siguiente:</w:t>
      </w:r>
    </w:p>
    <w:p w14:paraId="603B3FE0" w14:textId="1596A1F2" w:rsidR="00C72C12" w:rsidRPr="00955C0A" w:rsidRDefault="00C72C12" w:rsidP="00C72C12">
      <w:pPr>
        <w:pStyle w:val="NormalWeb"/>
        <w:spacing w:before="120" w:beforeAutospacing="0" w:after="120" w:afterAutospacing="0"/>
        <w:ind w:left="851" w:right="902"/>
        <w:jc w:val="both"/>
        <w:rPr>
          <w:rFonts w:ascii="Palatino Linotype" w:hAnsi="Palatino Linotype"/>
          <w:i/>
          <w:sz w:val="22"/>
          <w:szCs w:val="22"/>
        </w:rPr>
      </w:pPr>
      <w:r w:rsidRPr="00955C0A">
        <w:rPr>
          <w:rFonts w:ascii="Palatino Linotype" w:hAnsi="Palatino Linotype"/>
          <w:i/>
          <w:sz w:val="22"/>
          <w:szCs w:val="22"/>
        </w:rPr>
        <w:t>“</w:t>
      </w:r>
      <w:r w:rsidRPr="00955C0A">
        <w:rPr>
          <w:rFonts w:ascii="Palatino Linotype" w:hAnsi="Palatino Linotype"/>
          <w:b/>
          <w:i/>
          <w:sz w:val="22"/>
          <w:szCs w:val="22"/>
        </w:rPr>
        <w:t>ARTÍCULO 16</w:t>
      </w:r>
      <w:r w:rsidRPr="00955C0A">
        <w:rPr>
          <w:rFonts w:ascii="Palatino Linotype" w:hAnsi="Palatino Linotype"/>
          <w:i/>
          <w:sz w:val="22"/>
          <w:szCs w:val="22"/>
        </w:rPr>
        <w:t>.- El Presidente del Consejo tendrá las siguientes facultades y obligaciones:</w:t>
      </w:r>
    </w:p>
    <w:p w14:paraId="7C35B4C3" w14:textId="353A28B5" w:rsidR="00C72C12" w:rsidRPr="00955C0A" w:rsidRDefault="00C72C12" w:rsidP="00C72C12">
      <w:pPr>
        <w:pStyle w:val="NormalWeb"/>
        <w:spacing w:before="120" w:beforeAutospacing="0" w:after="120" w:afterAutospacing="0"/>
        <w:ind w:left="1134" w:right="902"/>
        <w:jc w:val="both"/>
        <w:rPr>
          <w:rFonts w:ascii="Palatino Linotype" w:hAnsi="Palatino Linotype"/>
          <w:i/>
          <w:sz w:val="22"/>
          <w:szCs w:val="22"/>
        </w:rPr>
      </w:pPr>
      <w:r w:rsidRPr="00955C0A">
        <w:rPr>
          <w:rFonts w:ascii="Palatino Linotype" w:hAnsi="Palatino Linotype"/>
          <w:i/>
          <w:sz w:val="22"/>
          <w:szCs w:val="22"/>
        </w:rPr>
        <w:t>...</w:t>
      </w:r>
    </w:p>
    <w:p w14:paraId="77D190D6" w14:textId="77777777" w:rsidR="00C72C12" w:rsidRPr="00955C0A" w:rsidRDefault="00C72C12" w:rsidP="00C72C12">
      <w:pPr>
        <w:pStyle w:val="NormalWeb"/>
        <w:spacing w:before="120" w:beforeAutospacing="0" w:after="120" w:afterAutospacing="0"/>
        <w:ind w:left="1134" w:right="902"/>
        <w:jc w:val="both"/>
        <w:rPr>
          <w:rFonts w:ascii="Palatino Linotype" w:hAnsi="Palatino Linotype"/>
          <w:i/>
          <w:sz w:val="22"/>
          <w:szCs w:val="22"/>
        </w:rPr>
      </w:pPr>
      <w:r w:rsidRPr="00955C0A">
        <w:rPr>
          <w:rFonts w:ascii="Palatino Linotype" w:hAnsi="Palatino Linotype"/>
          <w:b/>
          <w:i/>
          <w:sz w:val="22"/>
          <w:szCs w:val="22"/>
        </w:rPr>
        <w:t>V</w:t>
      </w:r>
      <w:r w:rsidRPr="00955C0A">
        <w:rPr>
          <w:rFonts w:ascii="Palatino Linotype" w:hAnsi="Palatino Linotype"/>
          <w:i/>
          <w:sz w:val="22"/>
          <w:szCs w:val="22"/>
        </w:rPr>
        <w:t xml:space="preserve">. </w:t>
      </w:r>
      <w:r w:rsidRPr="00955C0A">
        <w:rPr>
          <w:rFonts w:ascii="Palatino Linotype" w:hAnsi="Palatino Linotype"/>
          <w:b/>
          <w:i/>
          <w:sz w:val="22"/>
          <w:szCs w:val="22"/>
        </w:rPr>
        <w:t xml:space="preserve">Informar </w:t>
      </w:r>
      <w:r w:rsidRPr="00955C0A">
        <w:rPr>
          <w:rFonts w:ascii="Palatino Linotype" w:hAnsi="Palatino Linotype"/>
          <w:b/>
          <w:i/>
          <w:sz w:val="22"/>
          <w:szCs w:val="22"/>
          <w:u w:val="single"/>
        </w:rPr>
        <w:t>por escrito</w:t>
      </w:r>
      <w:r w:rsidRPr="00955C0A">
        <w:rPr>
          <w:rFonts w:ascii="Palatino Linotype" w:hAnsi="Palatino Linotype"/>
          <w:b/>
          <w:i/>
          <w:sz w:val="22"/>
          <w:szCs w:val="22"/>
        </w:rPr>
        <w:t xml:space="preserve"> al H. Ayuntamiento y a la comunidad sobre</w:t>
      </w:r>
      <w:r w:rsidRPr="00955C0A">
        <w:rPr>
          <w:rFonts w:ascii="Palatino Linotype" w:hAnsi="Palatino Linotype"/>
          <w:i/>
          <w:sz w:val="22"/>
          <w:szCs w:val="22"/>
        </w:rPr>
        <w:t xml:space="preserve">: </w:t>
      </w:r>
    </w:p>
    <w:p w14:paraId="6360F025" w14:textId="77777777" w:rsidR="00C72C12" w:rsidRPr="00955C0A" w:rsidRDefault="00C72C12" w:rsidP="00C72C12">
      <w:pPr>
        <w:pStyle w:val="NormalWeb"/>
        <w:spacing w:before="120" w:beforeAutospacing="0" w:after="120" w:afterAutospacing="0"/>
        <w:ind w:left="1418" w:right="902"/>
        <w:jc w:val="both"/>
        <w:rPr>
          <w:rFonts w:ascii="Palatino Linotype" w:hAnsi="Palatino Linotype"/>
          <w:i/>
          <w:sz w:val="22"/>
          <w:szCs w:val="22"/>
        </w:rPr>
      </w:pPr>
      <w:r w:rsidRPr="00955C0A">
        <w:rPr>
          <w:rFonts w:ascii="Palatino Linotype" w:hAnsi="Palatino Linotype"/>
          <w:b/>
          <w:i/>
          <w:sz w:val="22"/>
          <w:szCs w:val="22"/>
        </w:rPr>
        <w:t>a)</w:t>
      </w:r>
      <w:r w:rsidRPr="00955C0A">
        <w:rPr>
          <w:rFonts w:ascii="Palatino Linotype" w:hAnsi="Palatino Linotype"/>
          <w:i/>
          <w:sz w:val="22"/>
          <w:szCs w:val="22"/>
        </w:rPr>
        <w:t xml:space="preserve"> El estado de las obras en proceso y las obras realizadas. </w:t>
      </w:r>
    </w:p>
    <w:p w14:paraId="57DF30FC" w14:textId="77777777" w:rsidR="00C72C12" w:rsidRPr="00955C0A" w:rsidRDefault="00C72C12" w:rsidP="00C72C12">
      <w:pPr>
        <w:pStyle w:val="NormalWeb"/>
        <w:spacing w:before="120" w:beforeAutospacing="0" w:after="120" w:afterAutospacing="0"/>
        <w:ind w:left="1418" w:right="902"/>
        <w:jc w:val="both"/>
        <w:rPr>
          <w:rFonts w:ascii="Palatino Linotype" w:hAnsi="Palatino Linotype"/>
          <w:i/>
          <w:sz w:val="22"/>
          <w:szCs w:val="22"/>
        </w:rPr>
      </w:pPr>
      <w:r w:rsidRPr="00955C0A">
        <w:rPr>
          <w:rFonts w:ascii="Palatino Linotype" w:hAnsi="Palatino Linotype"/>
          <w:b/>
          <w:i/>
          <w:sz w:val="22"/>
          <w:szCs w:val="22"/>
        </w:rPr>
        <w:t>b)</w:t>
      </w:r>
      <w:r w:rsidRPr="00955C0A">
        <w:rPr>
          <w:rFonts w:ascii="Palatino Linotype" w:hAnsi="Palatino Linotype"/>
          <w:i/>
          <w:sz w:val="22"/>
          <w:szCs w:val="22"/>
        </w:rPr>
        <w:t xml:space="preserve"> Los programas y las obras que pretenden llevar a cabo, y </w:t>
      </w:r>
    </w:p>
    <w:p w14:paraId="33649879" w14:textId="7A7F2465" w:rsidR="00C72C12" w:rsidRPr="00955C0A" w:rsidRDefault="00C72C12" w:rsidP="00C72C12">
      <w:pPr>
        <w:pStyle w:val="NormalWeb"/>
        <w:spacing w:before="120" w:beforeAutospacing="0" w:after="120" w:afterAutospacing="0"/>
        <w:ind w:left="1418" w:right="902"/>
        <w:jc w:val="both"/>
        <w:rPr>
          <w:rFonts w:ascii="Palatino Linotype" w:hAnsi="Palatino Linotype"/>
          <w:i/>
          <w:sz w:val="22"/>
          <w:szCs w:val="22"/>
        </w:rPr>
      </w:pPr>
      <w:r w:rsidRPr="00955C0A">
        <w:rPr>
          <w:rFonts w:ascii="Palatino Linotype" w:hAnsi="Palatino Linotype"/>
          <w:b/>
          <w:i/>
          <w:sz w:val="22"/>
          <w:szCs w:val="22"/>
        </w:rPr>
        <w:lastRenderedPageBreak/>
        <w:t>c)</w:t>
      </w:r>
      <w:r w:rsidRPr="00955C0A">
        <w:rPr>
          <w:rFonts w:ascii="Palatino Linotype" w:hAnsi="Palatino Linotype"/>
          <w:i/>
          <w:sz w:val="22"/>
          <w:szCs w:val="22"/>
        </w:rPr>
        <w:t xml:space="preserve"> Los bienes que obtenga el Consejo para el desempeño de sus actividades o para la comunidad.</w:t>
      </w:r>
    </w:p>
    <w:p w14:paraId="23909DA5" w14:textId="5C1DB899" w:rsidR="00C72C12" w:rsidRPr="00955C0A" w:rsidRDefault="00C72C12" w:rsidP="00C72C12">
      <w:pPr>
        <w:pStyle w:val="NormalWeb"/>
        <w:spacing w:before="120" w:beforeAutospacing="0" w:after="120" w:afterAutospacing="0"/>
        <w:ind w:left="1134" w:right="902"/>
        <w:jc w:val="both"/>
        <w:rPr>
          <w:rFonts w:ascii="Palatino Linotype" w:hAnsi="Palatino Linotype"/>
          <w:i/>
          <w:sz w:val="22"/>
          <w:szCs w:val="22"/>
        </w:rPr>
      </w:pPr>
      <w:r w:rsidRPr="00955C0A">
        <w:rPr>
          <w:rFonts w:ascii="Palatino Linotype" w:hAnsi="Palatino Linotype"/>
          <w:i/>
          <w:sz w:val="22"/>
          <w:szCs w:val="22"/>
        </w:rPr>
        <w:t>...</w:t>
      </w:r>
    </w:p>
    <w:p w14:paraId="2B8DAF92" w14:textId="77777777" w:rsidR="00C72C12" w:rsidRPr="00955C0A" w:rsidRDefault="00C72C12" w:rsidP="00C72C12">
      <w:pPr>
        <w:pStyle w:val="NormalWeb"/>
        <w:spacing w:before="120" w:beforeAutospacing="0" w:after="120" w:afterAutospacing="0"/>
        <w:ind w:left="1134" w:right="902"/>
        <w:jc w:val="both"/>
        <w:rPr>
          <w:rFonts w:ascii="Palatino Linotype" w:hAnsi="Palatino Linotype"/>
          <w:i/>
          <w:sz w:val="22"/>
          <w:szCs w:val="22"/>
        </w:rPr>
      </w:pPr>
      <w:r w:rsidRPr="00955C0A">
        <w:rPr>
          <w:rFonts w:ascii="Palatino Linotype" w:hAnsi="Palatino Linotype"/>
          <w:b/>
          <w:i/>
          <w:sz w:val="22"/>
          <w:szCs w:val="22"/>
        </w:rPr>
        <w:t>VII.</w:t>
      </w:r>
      <w:r w:rsidRPr="00955C0A">
        <w:rPr>
          <w:rFonts w:ascii="Palatino Linotype" w:hAnsi="Palatino Linotype"/>
          <w:i/>
          <w:sz w:val="22"/>
          <w:szCs w:val="22"/>
        </w:rPr>
        <w:t xml:space="preserve"> </w:t>
      </w:r>
      <w:r w:rsidRPr="00955C0A">
        <w:rPr>
          <w:rFonts w:ascii="Palatino Linotype" w:hAnsi="Palatino Linotype"/>
          <w:b/>
          <w:i/>
          <w:sz w:val="22"/>
          <w:szCs w:val="22"/>
        </w:rPr>
        <w:t>Rendir un informe al menos una vez cada tres meses</w:t>
      </w:r>
      <w:r w:rsidRPr="00955C0A">
        <w:rPr>
          <w:rFonts w:ascii="Palatino Linotype" w:hAnsi="Palatino Linotype"/>
          <w:i/>
          <w:sz w:val="22"/>
          <w:szCs w:val="22"/>
        </w:rPr>
        <w:t xml:space="preserve"> a sus representados, al H. Ayuntamiento y a la Dirección sobre sus proyectos, las actividades realizadas y en su caso, el estado que guardan los donativos de que hayan sido objeto; este informe estará a la disposición de los vecinos que quieran consultarlo en horarios de oficina del Consejo y en su caso entregarles copias simples del mismo; </w:t>
      </w:r>
    </w:p>
    <w:p w14:paraId="7DFC88EC" w14:textId="1DB682A8" w:rsidR="00C72C12" w:rsidRPr="00955C0A" w:rsidRDefault="00C72C12" w:rsidP="00C72C12">
      <w:pPr>
        <w:pStyle w:val="NormalWeb"/>
        <w:spacing w:before="120" w:beforeAutospacing="0" w:after="120" w:afterAutospacing="0"/>
        <w:ind w:left="1134" w:right="902"/>
        <w:jc w:val="both"/>
        <w:rPr>
          <w:rFonts w:ascii="Palatino Linotype" w:hAnsi="Palatino Linotype"/>
          <w:i/>
          <w:sz w:val="22"/>
          <w:szCs w:val="22"/>
        </w:rPr>
      </w:pPr>
      <w:r w:rsidRPr="00955C0A">
        <w:rPr>
          <w:rFonts w:ascii="Palatino Linotype" w:hAnsi="Palatino Linotype"/>
          <w:b/>
          <w:i/>
          <w:sz w:val="22"/>
          <w:szCs w:val="22"/>
        </w:rPr>
        <w:t>VIII.</w:t>
      </w:r>
      <w:r w:rsidRPr="00955C0A">
        <w:rPr>
          <w:rFonts w:ascii="Palatino Linotype" w:hAnsi="Palatino Linotype"/>
          <w:i/>
          <w:sz w:val="22"/>
          <w:szCs w:val="22"/>
        </w:rPr>
        <w:t xml:space="preserve"> </w:t>
      </w:r>
      <w:r w:rsidRPr="00955C0A">
        <w:rPr>
          <w:rFonts w:ascii="Palatino Linotype" w:hAnsi="Palatino Linotype"/>
          <w:b/>
          <w:i/>
          <w:sz w:val="22"/>
          <w:szCs w:val="22"/>
        </w:rPr>
        <w:t xml:space="preserve">Rendir un informe </w:t>
      </w:r>
      <w:r w:rsidRPr="00955C0A">
        <w:rPr>
          <w:rFonts w:ascii="Palatino Linotype" w:hAnsi="Palatino Linotype"/>
          <w:b/>
          <w:i/>
          <w:sz w:val="22"/>
          <w:szCs w:val="22"/>
          <w:u w:val="single"/>
        </w:rPr>
        <w:t>por escrito</w:t>
      </w:r>
      <w:r w:rsidRPr="00955C0A">
        <w:rPr>
          <w:rFonts w:ascii="Palatino Linotype" w:hAnsi="Palatino Linotype"/>
          <w:b/>
          <w:i/>
          <w:sz w:val="22"/>
          <w:szCs w:val="22"/>
        </w:rPr>
        <w:t xml:space="preserve"> anual a los miembros de su comunidad</w:t>
      </w:r>
      <w:r w:rsidRPr="00955C0A">
        <w:rPr>
          <w:rFonts w:ascii="Palatino Linotype" w:hAnsi="Palatino Linotype"/>
          <w:i/>
          <w:sz w:val="22"/>
          <w:szCs w:val="22"/>
        </w:rPr>
        <w:t>, y darlo a conocer en asamblea general pública los primeros cinco días del mes de febrero de cada año; y”</w:t>
      </w:r>
    </w:p>
    <w:p w14:paraId="3B9B4610" w14:textId="7B3C14A5" w:rsidR="00980444" w:rsidRPr="00955C0A" w:rsidRDefault="00C72C12" w:rsidP="0016347B">
      <w:pPr>
        <w:spacing w:before="240" w:after="240" w:line="360" w:lineRule="auto"/>
        <w:jc w:val="both"/>
        <w:rPr>
          <w:rFonts w:ascii="Palatino Linotype" w:hAnsi="Palatino Linotype"/>
        </w:rPr>
      </w:pPr>
      <w:r w:rsidRPr="00955C0A">
        <w:rPr>
          <w:rFonts w:ascii="Palatino Linotype" w:hAnsi="Palatino Linotype"/>
        </w:rPr>
        <w:t xml:space="preserve">Por cuanto hace a </w:t>
      </w:r>
      <w:r w:rsidR="00EA2A9E" w:rsidRPr="00955C0A">
        <w:rPr>
          <w:rFonts w:ascii="Palatino Linotype" w:hAnsi="Palatino Linotype"/>
        </w:rPr>
        <w:t xml:space="preserve">la última parte del </w:t>
      </w:r>
      <w:r w:rsidR="00AD303C" w:rsidRPr="00955C0A">
        <w:rPr>
          <w:rFonts w:ascii="Palatino Linotype" w:hAnsi="Palatino Linotype"/>
        </w:rPr>
        <w:t xml:space="preserve">requerimiento, </w:t>
      </w:r>
      <w:r w:rsidR="00DC7869" w:rsidRPr="00955C0A">
        <w:rPr>
          <w:rFonts w:ascii="Palatino Linotype" w:hAnsi="Palatino Linotype"/>
        </w:rPr>
        <w:t xml:space="preserve">en el que el particular solicita se precise si la persona referida aun ejerce el cargo, resulta aplicable el segundo párrafo del artículo 73 de la Ley Orgánica Municipal, el cual precisa que los integrantes del Consejo de Participación Ciudadana que hayan participado en </w:t>
      </w:r>
      <w:r w:rsidR="00980444" w:rsidRPr="00955C0A">
        <w:rPr>
          <w:rFonts w:ascii="Palatino Linotype" w:hAnsi="Palatino Linotype"/>
        </w:rPr>
        <w:t xml:space="preserve">una gestión, </w:t>
      </w:r>
      <w:r w:rsidR="00DC7869" w:rsidRPr="00955C0A">
        <w:rPr>
          <w:rFonts w:ascii="Palatino Linotype" w:hAnsi="Palatino Linotype"/>
        </w:rPr>
        <w:t>no podrán ser electos a ningún cargo del consejo de participación ciudadana para el</w:t>
      </w:r>
      <w:r w:rsidR="00980444" w:rsidRPr="00955C0A">
        <w:rPr>
          <w:rFonts w:ascii="Palatino Linotype" w:hAnsi="Palatino Linotype"/>
        </w:rPr>
        <w:t xml:space="preserve"> periodo inmediato siguiente, a saber:</w:t>
      </w:r>
    </w:p>
    <w:p w14:paraId="29EED04C" w14:textId="77777777" w:rsidR="00274F80" w:rsidRPr="00955C0A" w:rsidRDefault="00274F80" w:rsidP="00274F80">
      <w:pPr>
        <w:spacing w:before="120" w:after="120"/>
        <w:ind w:left="851" w:right="902"/>
        <w:jc w:val="both"/>
        <w:rPr>
          <w:rFonts w:ascii="Palatino Linotype" w:hAnsi="Palatino Linotype"/>
          <w:b/>
          <w:i/>
          <w:sz w:val="22"/>
        </w:rPr>
      </w:pPr>
      <w:r w:rsidRPr="00955C0A">
        <w:rPr>
          <w:rFonts w:ascii="Palatino Linotype" w:hAnsi="Palatino Linotype"/>
          <w:i/>
          <w:sz w:val="22"/>
        </w:rPr>
        <w:t>“</w:t>
      </w:r>
      <w:r w:rsidRPr="00955C0A">
        <w:rPr>
          <w:rFonts w:ascii="Palatino Linotype" w:hAnsi="Palatino Linotype"/>
          <w:b/>
          <w:i/>
          <w:sz w:val="22"/>
        </w:rPr>
        <w:t>Artículo 73.-</w:t>
      </w:r>
    </w:p>
    <w:p w14:paraId="49B9B41F" w14:textId="77777777" w:rsidR="00274F80" w:rsidRPr="00955C0A" w:rsidRDefault="00274F80" w:rsidP="00274F80">
      <w:pPr>
        <w:spacing w:before="120" w:after="120"/>
        <w:ind w:left="851" w:right="902"/>
        <w:jc w:val="both"/>
        <w:rPr>
          <w:rFonts w:ascii="Palatino Linotype" w:hAnsi="Palatino Linotype"/>
          <w:i/>
          <w:sz w:val="22"/>
        </w:rPr>
      </w:pPr>
      <w:r w:rsidRPr="00955C0A">
        <w:rPr>
          <w:rFonts w:ascii="Palatino Linotype" w:hAnsi="Palatino Linotype"/>
          <w:i/>
          <w:sz w:val="22"/>
        </w:rPr>
        <w:t xml:space="preserve">Los integrantes del consejo de participación ciudadana que hayan participado en la gestión que termina </w:t>
      </w:r>
      <w:r w:rsidRPr="00955C0A">
        <w:rPr>
          <w:rFonts w:ascii="Palatino Linotype" w:hAnsi="Palatino Linotype"/>
          <w:b/>
          <w:i/>
          <w:sz w:val="22"/>
        </w:rPr>
        <w:t>no podrán ser electos a ningún cargo del consejo de participación ciudadana para el periodo inmediato siguiente.</w:t>
      </w:r>
      <w:r w:rsidRPr="00955C0A">
        <w:rPr>
          <w:rFonts w:ascii="Palatino Linotype" w:hAnsi="Palatino Linotype"/>
          <w:i/>
          <w:sz w:val="22"/>
        </w:rPr>
        <w:t>”</w:t>
      </w:r>
    </w:p>
    <w:p w14:paraId="122DBBCC" w14:textId="51CE8321" w:rsidR="00A27756" w:rsidRPr="00955C0A" w:rsidRDefault="00A27756" w:rsidP="0016347B">
      <w:pPr>
        <w:spacing w:before="240" w:after="240" w:line="360" w:lineRule="auto"/>
        <w:jc w:val="both"/>
        <w:rPr>
          <w:rFonts w:ascii="Palatino Linotype" w:hAnsi="Palatino Linotype"/>
        </w:rPr>
      </w:pPr>
      <w:r w:rsidRPr="00955C0A">
        <w:rPr>
          <w:rFonts w:ascii="Palatino Linotype" w:hAnsi="Palatino Linotype"/>
        </w:rPr>
        <w:t>En este tenor</w:t>
      </w:r>
      <w:r w:rsidR="00980444" w:rsidRPr="00955C0A">
        <w:rPr>
          <w:rFonts w:ascii="Palatino Linotype" w:hAnsi="Palatino Linotype"/>
        </w:rPr>
        <w:t xml:space="preserve">, se entiende que </w:t>
      </w:r>
      <w:r w:rsidR="005E5013" w:rsidRPr="00955C0A">
        <w:rPr>
          <w:rFonts w:ascii="Palatino Linotype" w:hAnsi="Palatino Linotype"/>
        </w:rPr>
        <w:t>la</w:t>
      </w:r>
      <w:r w:rsidR="00980444" w:rsidRPr="00955C0A">
        <w:rPr>
          <w:rFonts w:ascii="Palatino Linotype" w:hAnsi="Palatino Linotype"/>
        </w:rPr>
        <w:t xml:space="preserve"> persona</w:t>
      </w:r>
      <w:r w:rsidR="005E5013" w:rsidRPr="00955C0A">
        <w:rPr>
          <w:rFonts w:ascii="Palatino Linotype" w:hAnsi="Palatino Linotype"/>
        </w:rPr>
        <w:t xml:space="preserve"> mencionada </w:t>
      </w:r>
      <w:r w:rsidR="00980444" w:rsidRPr="00955C0A">
        <w:rPr>
          <w:rFonts w:ascii="Palatino Linotype" w:hAnsi="Palatino Linotype"/>
        </w:rPr>
        <w:t xml:space="preserve">se encuentra impedida para ostentar el cargo de presidente </w:t>
      </w:r>
      <w:r w:rsidR="005E5013" w:rsidRPr="00955C0A">
        <w:rPr>
          <w:rFonts w:ascii="Palatino Linotype" w:hAnsi="Palatino Linotype"/>
        </w:rPr>
        <w:t xml:space="preserve">o cualquier cargo del Consejo, </w:t>
      </w:r>
      <w:r w:rsidR="00980444" w:rsidRPr="00955C0A">
        <w:rPr>
          <w:rFonts w:ascii="Palatino Linotype" w:hAnsi="Palatino Linotype"/>
        </w:rPr>
        <w:t>en la actual administración,</w:t>
      </w:r>
      <w:r w:rsidRPr="00955C0A">
        <w:rPr>
          <w:rFonts w:ascii="Palatino Linotype" w:hAnsi="Palatino Linotype"/>
        </w:rPr>
        <w:t xml:space="preserve"> </w:t>
      </w:r>
      <w:r w:rsidR="005E5013" w:rsidRPr="00955C0A">
        <w:rPr>
          <w:rFonts w:ascii="Palatino Linotype" w:hAnsi="Palatino Linotype"/>
        </w:rPr>
        <w:t xml:space="preserve">y, toda vez que </w:t>
      </w:r>
      <w:r w:rsidR="00274F80" w:rsidRPr="00955C0A">
        <w:rPr>
          <w:rFonts w:ascii="Palatino Linotype" w:hAnsi="Palatino Linotype"/>
        </w:rPr>
        <w:t xml:space="preserve">en la página 8 de la Gaceta disponible en la dirección electrónica proporcionada </w:t>
      </w:r>
      <w:r w:rsidR="006D3F96" w:rsidRPr="00955C0A">
        <w:rPr>
          <w:rFonts w:ascii="Palatino Linotype" w:hAnsi="Palatino Linotype"/>
        </w:rPr>
        <w:t>en respuesta, se advierte el nombre del actual presidente,</w:t>
      </w:r>
      <w:r w:rsidRPr="00955C0A">
        <w:rPr>
          <w:rFonts w:ascii="Palatino Linotype" w:hAnsi="Palatino Linotype"/>
        </w:rPr>
        <w:t xml:space="preserve"> </w:t>
      </w:r>
      <w:r w:rsidR="005E5013" w:rsidRPr="00955C0A">
        <w:rPr>
          <w:rFonts w:ascii="Palatino Linotype" w:hAnsi="Palatino Linotype"/>
        </w:rPr>
        <w:t xml:space="preserve">se tiene por </w:t>
      </w:r>
      <w:r w:rsidRPr="00955C0A">
        <w:rPr>
          <w:rFonts w:ascii="Palatino Linotype" w:hAnsi="Palatino Linotype"/>
        </w:rPr>
        <w:t xml:space="preserve">atendido el requerimiento de información. </w:t>
      </w:r>
    </w:p>
    <w:p w14:paraId="6E43CE86" w14:textId="7B6CA61E" w:rsidR="0045135C" w:rsidRPr="00955C0A" w:rsidRDefault="00A27756" w:rsidP="0016347B">
      <w:pPr>
        <w:spacing w:before="240" w:after="240" w:line="360" w:lineRule="auto"/>
        <w:jc w:val="both"/>
        <w:rPr>
          <w:rFonts w:ascii="Palatino Linotype" w:hAnsi="Palatino Linotype"/>
        </w:rPr>
      </w:pPr>
      <w:r w:rsidRPr="00955C0A">
        <w:rPr>
          <w:rFonts w:ascii="Palatino Linotype" w:hAnsi="Palatino Linotype"/>
        </w:rPr>
        <w:lastRenderedPageBreak/>
        <w:t>A efecto de sustentar lo anterior, se inserta la siguiente imagen</w:t>
      </w:r>
      <w:r w:rsidR="006D3F96" w:rsidRPr="00955C0A">
        <w:rPr>
          <w:rFonts w:ascii="Palatino Linotype" w:hAnsi="Palatino Linotype"/>
        </w:rPr>
        <w:t>:</w:t>
      </w:r>
    </w:p>
    <w:p w14:paraId="79F3CC3A" w14:textId="59366D9B" w:rsidR="006D3F96" w:rsidRPr="00955C0A" w:rsidRDefault="00C82CB7" w:rsidP="0016347B">
      <w:pPr>
        <w:spacing w:before="240" w:after="240" w:line="360" w:lineRule="auto"/>
        <w:jc w:val="both"/>
        <w:rPr>
          <w:rFonts w:ascii="Palatino Linotype" w:hAnsi="Palatino Linotype"/>
        </w:rPr>
      </w:pPr>
      <w:r w:rsidRPr="00955C0A">
        <w:rPr>
          <w:rFonts w:ascii="Palatino Linotype" w:hAnsi="Palatino Linotype"/>
          <w:noProof/>
          <w:lang w:val="es-MX" w:eastAsia="es-MX"/>
        </w:rPr>
        <w:drawing>
          <wp:inline distT="0" distB="0" distL="0" distR="0" wp14:anchorId="6DFC17CD" wp14:editId="3FC36D58">
            <wp:extent cx="5580000" cy="2068982"/>
            <wp:effectExtent l="0" t="0" r="1905"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0000" cy="2068982"/>
                    </a:xfrm>
                    <a:prstGeom prst="rect">
                      <a:avLst/>
                    </a:prstGeom>
                    <a:noFill/>
                    <a:ln>
                      <a:noFill/>
                    </a:ln>
                  </pic:spPr>
                </pic:pic>
              </a:graphicData>
            </a:graphic>
          </wp:inline>
        </w:drawing>
      </w:r>
    </w:p>
    <w:p w14:paraId="7A8F09EB" w14:textId="37A38A3B" w:rsidR="00274F80" w:rsidRPr="00955C0A" w:rsidRDefault="006D3F96" w:rsidP="0016347B">
      <w:pPr>
        <w:spacing w:before="240" w:after="240" w:line="360" w:lineRule="auto"/>
        <w:jc w:val="both"/>
        <w:rPr>
          <w:rFonts w:ascii="Palatino Linotype" w:hAnsi="Palatino Linotype"/>
        </w:rPr>
      </w:pPr>
      <w:r w:rsidRPr="00955C0A">
        <w:rPr>
          <w:rFonts w:ascii="Palatino Linotype" w:hAnsi="Palatino Linotype"/>
          <w:noProof/>
          <w:lang w:val="es-MX" w:eastAsia="es-MX"/>
        </w:rPr>
        <w:drawing>
          <wp:inline distT="0" distB="0" distL="0" distR="0" wp14:anchorId="349A70DE" wp14:editId="6802666B">
            <wp:extent cx="5580000" cy="229999"/>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000" cy="229999"/>
                    </a:xfrm>
                    <a:prstGeom prst="rect">
                      <a:avLst/>
                    </a:prstGeom>
                    <a:noFill/>
                    <a:ln>
                      <a:noFill/>
                    </a:ln>
                  </pic:spPr>
                </pic:pic>
              </a:graphicData>
            </a:graphic>
          </wp:inline>
        </w:drawing>
      </w:r>
    </w:p>
    <w:bookmarkEnd w:id="5"/>
    <w:p w14:paraId="183A4B32" w14:textId="77777777" w:rsidR="00740EFF" w:rsidRPr="00955C0A" w:rsidRDefault="00740EFF" w:rsidP="0016347B">
      <w:pPr>
        <w:spacing w:before="240" w:after="240" w:line="360" w:lineRule="auto"/>
        <w:jc w:val="both"/>
        <w:rPr>
          <w:rFonts w:ascii="Palatino Linotype" w:hAnsi="Palatino Linotype"/>
        </w:rPr>
      </w:pPr>
      <w:r w:rsidRPr="00955C0A">
        <w:rPr>
          <w:rFonts w:ascii="Palatino Linotype" w:hAnsi="Palatino Linotype"/>
          <w:b/>
        </w:rPr>
        <w:t>Quinto. Versión Pública.</w:t>
      </w:r>
      <w:r w:rsidRPr="00955C0A">
        <w:rPr>
          <w:rFonts w:ascii="Palatino Linotype" w:hAnsi="Palatino Linotype" w:cs="Arial"/>
          <w:bCs/>
          <w:sz w:val="28"/>
        </w:rPr>
        <w:t xml:space="preserve"> </w:t>
      </w:r>
      <w:r w:rsidRPr="00955C0A">
        <w:rPr>
          <w:rFonts w:ascii="Palatino Linotype" w:hAnsi="Palatino Linotype"/>
        </w:rPr>
        <w:t>Finalmente, debe señalarse que de ser el caso en que los documentos que vayan a ser entregados por el</w:t>
      </w:r>
      <w:r w:rsidRPr="00955C0A">
        <w:rPr>
          <w:rFonts w:ascii="Palatino Linotype" w:hAnsi="Palatino Linotype" w:cs="Arial"/>
          <w:b/>
        </w:rPr>
        <w:t xml:space="preserve"> </w:t>
      </w:r>
      <w:r w:rsidRPr="00955C0A">
        <w:rPr>
          <w:rFonts w:ascii="Palatino Linotype" w:hAnsi="Palatino Linotype" w:cs="Arial"/>
        </w:rPr>
        <w:t>sujeto obligado</w:t>
      </w:r>
      <w:r w:rsidRPr="00955C0A">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0F638C5E" w14:textId="77777777" w:rsidR="00740EFF" w:rsidRPr="00955C0A" w:rsidRDefault="00740EFF" w:rsidP="0016347B">
      <w:pPr>
        <w:spacing w:before="240" w:after="240" w:line="360" w:lineRule="auto"/>
        <w:jc w:val="both"/>
        <w:rPr>
          <w:rFonts w:ascii="Palatino Linotype" w:hAnsi="Palatino Linotype" w:cs="Arial"/>
        </w:rPr>
      </w:pPr>
      <w:r w:rsidRPr="00955C0A">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F200098" w14:textId="77777777" w:rsidR="0021225D" w:rsidRPr="00955C0A" w:rsidRDefault="0021225D" w:rsidP="0016347B">
      <w:pPr>
        <w:spacing w:before="240" w:after="240" w:line="360" w:lineRule="auto"/>
        <w:jc w:val="both"/>
        <w:rPr>
          <w:rFonts w:ascii="Palatino Linotype" w:hAnsi="Palatino Linotype" w:cs="Arial"/>
        </w:rPr>
      </w:pPr>
    </w:p>
    <w:p w14:paraId="790CA565"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lastRenderedPageBreak/>
        <w:t>“</w:t>
      </w:r>
      <w:r w:rsidRPr="00955C0A">
        <w:rPr>
          <w:rFonts w:ascii="Palatino Linotype" w:hAnsi="Palatino Linotype" w:cs="Arial"/>
          <w:b/>
          <w:i/>
          <w:sz w:val="22"/>
          <w:szCs w:val="20"/>
        </w:rPr>
        <w:t>Artículo 3</w:t>
      </w:r>
      <w:r w:rsidRPr="00955C0A">
        <w:rPr>
          <w:rFonts w:ascii="Palatino Linotype" w:hAnsi="Palatino Linotype" w:cs="Arial"/>
          <w:i/>
          <w:sz w:val="22"/>
          <w:szCs w:val="20"/>
        </w:rPr>
        <w:t>. Para los efectos de la presente Ley se entenderá por:</w:t>
      </w:r>
    </w:p>
    <w:p w14:paraId="75321D2F"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w:t>
      </w:r>
    </w:p>
    <w:p w14:paraId="1E9679E7"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 xml:space="preserve">IX. Datos personales: La información concerniente a una persona, identificada o identificable según lo dispuesto por la Ley de Protección de Datos Personales del Estado de México; </w:t>
      </w:r>
    </w:p>
    <w:p w14:paraId="0DCF6711"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XX. Información clasificada: Aquella considerada por la presente Ley como reservada o confidencial;</w:t>
      </w:r>
    </w:p>
    <w:p w14:paraId="68B1A9FA"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D2BB82"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XLV. Versión pública: Documento en el que se elimine, suprime o borra la información clasificada como reservada o confidencial para permitir su acceso.</w:t>
      </w:r>
    </w:p>
    <w:p w14:paraId="69701BFA"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w:t>
      </w:r>
    </w:p>
    <w:p w14:paraId="0CEE370B"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b/>
          <w:i/>
          <w:sz w:val="22"/>
          <w:szCs w:val="20"/>
        </w:rPr>
        <w:t>Artículo 91.</w:t>
      </w:r>
      <w:r w:rsidRPr="00955C0A">
        <w:rPr>
          <w:rFonts w:ascii="Palatino Linotype" w:hAnsi="Palatino Linotype" w:cs="Arial"/>
          <w:i/>
          <w:sz w:val="22"/>
          <w:szCs w:val="20"/>
        </w:rPr>
        <w:t xml:space="preserve"> El acceso a la información pública será restringido excepcionalmente, cuando ésta sea clasificada como reservada o confidencial.</w:t>
      </w:r>
    </w:p>
    <w:p w14:paraId="29C256B9"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b/>
          <w:i/>
          <w:sz w:val="22"/>
          <w:szCs w:val="20"/>
        </w:rPr>
        <w:t>Artículo 132.</w:t>
      </w:r>
      <w:r w:rsidRPr="00955C0A">
        <w:rPr>
          <w:rFonts w:ascii="Palatino Linotype" w:hAnsi="Palatino Linotype" w:cs="Arial"/>
          <w:i/>
          <w:sz w:val="22"/>
          <w:szCs w:val="20"/>
        </w:rPr>
        <w:t xml:space="preserve"> La clasificación de la información se llevará a cabo en el momento en que:</w:t>
      </w:r>
    </w:p>
    <w:p w14:paraId="1F85B3C0"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I. Se reciba una solicitud de acceso a la información;</w:t>
      </w:r>
    </w:p>
    <w:p w14:paraId="674D9D98"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II. Se determine mediante resolución de autoridad competente; o</w:t>
      </w:r>
    </w:p>
    <w:p w14:paraId="27A3D00C"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III. Se generen versiones públicas para dar cumplimiento a las obligaciones de transparencia previstas en esta Ley.</w:t>
      </w:r>
    </w:p>
    <w:p w14:paraId="5271318D"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w:t>
      </w:r>
    </w:p>
    <w:p w14:paraId="5B86DC37"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b/>
          <w:i/>
          <w:sz w:val="22"/>
          <w:szCs w:val="20"/>
        </w:rPr>
        <w:t>Artículo 143</w:t>
      </w:r>
      <w:r w:rsidRPr="00955C0A">
        <w:rPr>
          <w:rFonts w:ascii="Palatino Linotype" w:hAnsi="Palatino Linotype" w:cs="Arial"/>
          <w:i/>
          <w:sz w:val="22"/>
          <w:szCs w:val="20"/>
        </w:rPr>
        <w:t>. Para los efectos de esta Ley se considera información confidencial, la clasificada como tal, de manera permanente, por su naturaleza, cuando:</w:t>
      </w:r>
    </w:p>
    <w:p w14:paraId="5FBB1CB2"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I. Se refiera a la información privada y los datos personales concernientes a una persona física o jurídico colectiva identificada o identificable;</w:t>
      </w:r>
    </w:p>
    <w:p w14:paraId="2848B607"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087BEA76"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III. La que presenten los particulares a los sujetos obligados, de conformidad con lo dispuesto por las leyes o los tratados internacionales.</w:t>
      </w:r>
    </w:p>
    <w:p w14:paraId="14DE6206"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lastRenderedPageBreak/>
        <w:t>La información confidencial no estará sujeta a temporalidad alguna y sólo podrán tener acceso a ella los titulares de la misma, sus representantes y los servidores públicos facultados para ello.</w:t>
      </w:r>
    </w:p>
    <w:p w14:paraId="326339A7"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23A77B5C" w14:textId="77777777" w:rsidR="00740EFF" w:rsidRPr="00955C0A" w:rsidRDefault="00740EFF" w:rsidP="0016347B">
      <w:pPr>
        <w:spacing w:before="240" w:after="240" w:line="360" w:lineRule="auto"/>
        <w:jc w:val="both"/>
        <w:rPr>
          <w:rFonts w:ascii="Palatino Linotype" w:hAnsi="Palatino Linotype" w:cs="Arial"/>
        </w:rPr>
      </w:pPr>
      <w:r w:rsidRPr="00955C0A">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343B08" w14:textId="77777777" w:rsidR="00740EFF" w:rsidRPr="00955C0A" w:rsidRDefault="00740EFF" w:rsidP="0016347B">
      <w:pPr>
        <w:spacing w:before="240" w:after="240" w:line="360" w:lineRule="auto"/>
        <w:jc w:val="both"/>
        <w:rPr>
          <w:rFonts w:ascii="Palatino Linotype" w:hAnsi="Palatino Linotype" w:cs="Arial"/>
        </w:rPr>
      </w:pPr>
      <w:r w:rsidRPr="00955C0A">
        <w:rPr>
          <w:rFonts w:ascii="Palatino Linotype" w:hAnsi="Palatino Linotype" w:cs="Arial"/>
        </w:rPr>
        <w:t>Entorno a lo que aquí nos interesa, los Lineamientos Quincuagésimo sexto, Quincuagésimo séptimo y Quincuagésimo octavo, establecen lo siguiente:</w:t>
      </w:r>
    </w:p>
    <w:p w14:paraId="4DC98E1A"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5D6060"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4147100D"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5E3FA002"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49EA4C09"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3C73D0E8"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422233BD" w14:textId="77777777" w:rsidR="00740EFF" w:rsidRPr="00955C0A" w:rsidRDefault="00740EFF" w:rsidP="0016347B">
      <w:pPr>
        <w:spacing w:before="120" w:after="120"/>
        <w:ind w:left="851" w:right="902"/>
        <w:jc w:val="both"/>
        <w:rPr>
          <w:rFonts w:ascii="Palatino Linotype" w:hAnsi="Palatino Linotype" w:cs="Arial"/>
          <w:i/>
          <w:sz w:val="22"/>
          <w:szCs w:val="20"/>
        </w:rPr>
      </w:pPr>
      <w:r w:rsidRPr="00955C0A">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3527C33C" w14:textId="77777777" w:rsidR="00740EFF" w:rsidRPr="00955C0A" w:rsidRDefault="00740EFF" w:rsidP="0016347B">
      <w:pPr>
        <w:spacing w:before="240" w:after="240" w:line="360" w:lineRule="auto"/>
        <w:jc w:val="both"/>
        <w:rPr>
          <w:rFonts w:ascii="Palatino Linotype" w:hAnsi="Palatino Linotype" w:cs="Arial"/>
        </w:rPr>
      </w:pPr>
      <w:r w:rsidRPr="00955C0A">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79AC03" w14:textId="77777777" w:rsidR="00740EFF" w:rsidRPr="00955C0A" w:rsidRDefault="00740EFF" w:rsidP="0016347B">
      <w:pPr>
        <w:spacing w:before="240" w:after="240" w:line="360" w:lineRule="auto"/>
        <w:jc w:val="both"/>
        <w:rPr>
          <w:rFonts w:ascii="Palatino Linotype" w:hAnsi="Palatino Linotype"/>
        </w:rPr>
      </w:pPr>
      <w:r w:rsidRPr="00955C0A">
        <w:rPr>
          <w:rFonts w:ascii="Palatino Linotype" w:hAnsi="Palatino Linotype" w:cs="Arial"/>
        </w:rPr>
        <w:t>En relación directa con ello, los Lineamientos en estudio</w:t>
      </w:r>
      <w:r w:rsidRPr="00955C0A">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955C0A" w:rsidRPr="00955C0A" w14:paraId="1EE705B0" w14:textId="77777777" w:rsidTr="0005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955C0A" w:rsidRDefault="00740EFF" w:rsidP="0016347B">
            <w:pPr>
              <w:jc w:val="center"/>
              <w:rPr>
                <w:rFonts w:ascii="Palatino Linotype" w:hAnsi="Palatino Linotype"/>
                <w:sz w:val="12"/>
                <w:szCs w:val="12"/>
              </w:rPr>
            </w:pPr>
            <w:r w:rsidRPr="00955C0A">
              <w:rPr>
                <w:rFonts w:ascii="Palatino Linotype" w:hAnsi="Palatino Linotype"/>
                <w:sz w:val="12"/>
                <w:szCs w:val="12"/>
              </w:rPr>
              <w:t>Parcial</w:t>
            </w:r>
          </w:p>
        </w:tc>
        <w:tc>
          <w:tcPr>
            <w:tcW w:w="4414" w:type="dxa"/>
            <w:gridSpan w:val="2"/>
          </w:tcPr>
          <w:p w14:paraId="0B4987AF" w14:textId="77777777" w:rsidR="00740EFF" w:rsidRPr="00955C0A" w:rsidRDefault="00740EFF" w:rsidP="0016347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Total</w:t>
            </w:r>
          </w:p>
        </w:tc>
      </w:tr>
      <w:tr w:rsidR="00955C0A" w:rsidRPr="00955C0A" w14:paraId="75E2B602"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955C0A" w:rsidRDefault="00740EFF" w:rsidP="0016347B">
            <w:pPr>
              <w:jc w:val="center"/>
              <w:rPr>
                <w:rFonts w:ascii="Palatino Linotype" w:hAnsi="Palatino Linotype"/>
                <w:sz w:val="12"/>
                <w:szCs w:val="12"/>
              </w:rPr>
            </w:pPr>
            <w:r w:rsidRPr="00955C0A">
              <w:rPr>
                <w:rFonts w:ascii="Palatino Linotype" w:hAnsi="Palatino Linotype"/>
                <w:sz w:val="12"/>
                <w:szCs w:val="12"/>
              </w:rPr>
              <w:t>Concepto</w:t>
            </w:r>
          </w:p>
        </w:tc>
        <w:tc>
          <w:tcPr>
            <w:tcW w:w="3421" w:type="dxa"/>
          </w:tcPr>
          <w:p w14:paraId="5711302E" w14:textId="77777777" w:rsidR="00740EFF" w:rsidRPr="00955C0A"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Dónde</w:t>
            </w:r>
          </w:p>
        </w:tc>
        <w:tc>
          <w:tcPr>
            <w:tcW w:w="968" w:type="dxa"/>
          </w:tcPr>
          <w:p w14:paraId="497240C2" w14:textId="77777777" w:rsidR="00740EFF" w:rsidRPr="00955C0A"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Concepto</w:t>
            </w:r>
          </w:p>
        </w:tc>
        <w:tc>
          <w:tcPr>
            <w:tcW w:w="3446" w:type="dxa"/>
          </w:tcPr>
          <w:p w14:paraId="3F2B2978" w14:textId="77777777" w:rsidR="00740EFF" w:rsidRPr="00955C0A"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Dónde</w:t>
            </w:r>
          </w:p>
        </w:tc>
      </w:tr>
      <w:tr w:rsidR="00955C0A" w:rsidRPr="00955C0A" w14:paraId="2213798E" w14:textId="77777777" w:rsidTr="00054A4C">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955C0A" w:rsidRDefault="00740EFF" w:rsidP="0016347B">
            <w:pPr>
              <w:jc w:val="center"/>
              <w:rPr>
                <w:rFonts w:ascii="Palatino Linotype" w:hAnsi="Palatino Linotype"/>
                <w:sz w:val="12"/>
                <w:szCs w:val="12"/>
              </w:rPr>
            </w:pPr>
            <w:r w:rsidRPr="00955C0A">
              <w:rPr>
                <w:rFonts w:ascii="Palatino Linotype" w:hAnsi="Palatino Linotype"/>
                <w:sz w:val="12"/>
                <w:szCs w:val="12"/>
              </w:rPr>
              <w:t>Sello oficial o logotipo del sujeto obligado</w:t>
            </w:r>
          </w:p>
        </w:tc>
      </w:tr>
      <w:tr w:rsidR="00955C0A" w:rsidRPr="00955C0A" w14:paraId="775B21F4"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Fecha de clasificación</w:t>
            </w:r>
          </w:p>
        </w:tc>
        <w:tc>
          <w:tcPr>
            <w:tcW w:w="3421" w:type="dxa"/>
          </w:tcPr>
          <w:p w14:paraId="6C05F370"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Fecha de clasificación</w:t>
            </w:r>
          </w:p>
        </w:tc>
        <w:tc>
          <w:tcPr>
            <w:tcW w:w="3446" w:type="dxa"/>
          </w:tcPr>
          <w:p w14:paraId="5EF4FB57"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anotará la fecha en la que el Comité de Transparencia confirmó la clasificación del documento, en su caso.</w:t>
            </w:r>
          </w:p>
        </w:tc>
      </w:tr>
      <w:tr w:rsidR="00955C0A" w:rsidRPr="00955C0A" w14:paraId="35F9742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Área</w:t>
            </w:r>
          </w:p>
        </w:tc>
        <w:tc>
          <w:tcPr>
            <w:tcW w:w="3421" w:type="dxa"/>
          </w:tcPr>
          <w:p w14:paraId="70F1D1D2"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señalará el nombre del área del cual es titular quien clasifica.</w:t>
            </w:r>
          </w:p>
        </w:tc>
        <w:tc>
          <w:tcPr>
            <w:tcW w:w="968" w:type="dxa"/>
          </w:tcPr>
          <w:p w14:paraId="080B61C0"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Área</w:t>
            </w:r>
          </w:p>
        </w:tc>
        <w:tc>
          <w:tcPr>
            <w:tcW w:w="3446" w:type="dxa"/>
          </w:tcPr>
          <w:p w14:paraId="37B1AAFD"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señalará el nombre del área de la cual es el titular quien clasifica.</w:t>
            </w:r>
          </w:p>
        </w:tc>
      </w:tr>
      <w:tr w:rsidR="00955C0A" w:rsidRPr="00955C0A" w14:paraId="46365CBE"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Información reservada</w:t>
            </w:r>
          </w:p>
        </w:tc>
        <w:tc>
          <w:tcPr>
            <w:tcW w:w="3421" w:type="dxa"/>
          </w:tcPr>
          <w:p w14:paraId="3E1A1C52"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Reservado</w:t>
            </w:r>
          </w:p>
        </w:tc>
        <w:tc>
          <w:tcPr>
            <w:tcW w:w="3446" w:type="dxa"/>
          </w:tcPr>
          <w:p w14:paraId="18350CBD"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Leyenda de información RESERVADA.</w:t>
            </w:r>
          </w:p>
        </w:tc>
      </w:tr>
      <w:tr w:rsidR="00955C0A" w:rsidRPr="00955C0A" w14:paraId="07CDC089"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lastRenderedPageBreak/>
              <w:t>Fundamento legal</w:t>
            </w:r>
          </w:p>
        </w:tc>
        <w:tc>
          <w:tcPr>
            <w:tcW w:w="3421" w:type="dxa"/>
          </w:tcPr>
          <w:p w14:paraId="004AA93B"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Periodo de reserva</w:t>
            </w:r>
          </w:p>
        </w:tc>
        <w:tc>
          <w:tcPr>
            <w:tcW w:w="3446" w:type="dxa"/>
          </w:tcPr>
          <w:p w14:paraId="14D9EFB5"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955C0A" w:rsidRPr="00955C0A" w14:paraId="5821E9EF"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Ampliación del periodo de reserva</w:t>
            </w:r>
          </w:p>
        </w:tc>
        <w:tc>
          <w:tcPr>
            <w:tcW w:w="3421" w:type="dxa"/>
          </w:tcPr>
          <w:p w14:paraId="2995CFD3"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Fundamento legal</w:t>
            </w:r>
          </w:p>
        </w:tc>
        <w:tc>
          <w:tcPr>
            <w:tcW w:w="3446" w:type="dxa"/>
          </w:tcPr>
          <w:p w14:paraId="40820C62"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señalará el nombre del o de los ordenamientos jurídicos, el o los artículos, fracción(es), párrafo(s) con base en los cuales se sustenta la reserva.</w:t>
            </w:r>
          </w:p>
        </w:tc>
      </w:tr>
      <w:tr w:rsidR="00955C0A" w:rsidRPr="00955C0A" w14:paraId="7502090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Confidencial</w:t>
            </w:r>
          </w:p>
        </w:tc>
        <w:tc>
          <w:tcPr>
            <w:tcW w:w="3421" w:type="dxa"/>
          </w:tcPr>
          <w:p w14:paraId="4BA5F109"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Ampliación del periodo de reserva</w:t>
            </w:r>
          </w:p>
        </w:tc>
        <w:tc>
          <w:tcPr>
            <w:tcW w:w="3446" w:type="dxa"/>
          </w:tcPr>
          <w:p w14:paraId="43A39117"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955C0A" w:rsidRPr="00955C0A" w14:paraId="64C1D5C1"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Fundamento legal</w:t>
            </w:r>
          </w:p>
        </w:tc>
        <w:tc>
          <w:tcPr>
            <w:tcW w:w="3421" w:type="dxa"/>
          </w:tcPr>
          <w:p w14:paraId="73B26622"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Confidencial</w:t>
            </w:r>
          </w:p>
        </w:tc>
        <w:tc>
          <w:tcPr>
            <w:tcW w:w="3446" w:type="dxa"/>
          </w:tcPr>
          <w:p w14:paraId="464BCB44"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Leyenda de información CONFIDENCIAL.</w:t>
            </w:r>
          </w:p>
        </w:tc>
      </w:tr>
      <w:tr w:rsidR="00955C0A" w:rsidRPr="00955C0A" w14:paraId="555C3896"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Rúbrica del titular del área</w:t>
            </w:r>
          </w:p>
        </w:tc>
        <w:tc>
          <w:tcPr>
            <w:tcW w:w="3421" w:type="dxa"/>
          </w:tcPr>
          <w:p w14:paraId="5051D630"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Rúbrica autógrafa de quien clasifica.</w:t>
            </w:r>
          </w:p>
        </w:tc>
        <w:tc>
          <w:tcPr>
            <w:tcW w:w="968" w:type="dxa"/>
          </w:tcPr>
          <w:p w14:paraId="6E92D45D"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Fundamento legal</w:t>
            </w:r>
          </w:p>
        </w:tc>
        <w:tc>
          <w:tcPr>
            <w:tcW w:w="3446" w:type="dxa"/>
          </w:tcPr>
          <w:p w14:paraId="11E9E754"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955C0A" w:rsidRPr="00955C0A" w14:paraId="307417AA"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Fecha de desclasificación</w:t>
            </w:r>
          </w:p>
        </w:tc>
        <w:tc>
          <w:tcPr>
            <w:tcW w:w="3421" w:type="dxa"/>
          </w:tcPr>
          <w:p w14:paraId="1B0F890F"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anotará la fecha en que se desclasifica el documento.</w:t>
            </w:r>
          </w:p>
        </w:tc>
        <w:tc>
          <w:tcPr>
            <w:tcW w:w="968" w:type="dxa"/>
          </w:tcPr>
          <w:p w14:paraId="3E09BE4B"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Rúbrica del titular del área</w:t>
            </w:r>
          </w:p>
        </w:tc>
        <w:tc>
          <w:tcPr>
            <w:tcW w:w="3446" w:type="dxa"/>
          </w:tcPr>
          <w:p w14:paraId="16D625C8"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Rúbrica autógrafa de quien clasifica.</w:t>
            </w:r>
          </w:p>
        </w:tc>
      </w:tr>
      <w:tr w:rsidR="00955C0A" w:rsidRPr="00955C0A" w14:paraId="4832D15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955C0A" w:rsidRDefault="00740EFF" w:rsidP="0016347B">
            <w:pPr>
              <w:jc w:val="both"/>
              <w:rPr>
                <w:rFonts w:ascii="Palatino Linotype" w:hAnsi="Palatino Linotype"/>
                <w:sz w:val="12"/>
                <w:szCs w:val="12"/>
              </w:rPr>
            </w:pPr>
            <w:r w:rsidRPr="00955C0A">
              <w:rPr>
                <w:rFonts w:ascii="Palatino Linotype" w:hAnsi="Palatino Linotype"/>
                <w:sz w:val="12"/>
                <w:szCs w:val="12"/>
              </w:rPr>
              <w:t>Rúbrica y cargo del servidor público</w:t>
            </w:r>
          </w:p>
        </w:tc>
        <w:tc>
          <w:tcPr>
            <w:tcW w:w="3421" w:type="dxa"/>
          </w:tcPr>
          <w:p w14:paraId="0ECB548E"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Rúbrica autógrafa de quien desclasifica.</w:t>
            </w:r>
          </w:p>
        </w:tc>
        <w:tc>
          <w:tcPr>
            <w:tcW w:w="968" w:type="dxa"/>
          </w:tcPr>
          <w:p w14:paraId="29777E77"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Fecha de desclasificación</w:t>
            </w:r>
          </w:p>
        </w:tc>
        <w:tc>
          <w:tcPr>
            <w:tcW w:w="3446" w:type="dxa"/>
          </w:tcPr>
          <w:p w14:paraId="683B5B84"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Se anotará la fecha en que se desclasifica.</w:t>
            </w:r>
          </w:p>
        </w:tc>
      </w:tr>
      <w:tr w:rsidR="00955C0A" w:rsidRPr="00955C0A" w14:paraId="60762255"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955C0A" w:rsidRDefault="00740EFF" w:rsidP="0016347B">
            <w:pPr>
              <w:jc w:val="both"/>
              <w:rPr>
                <w:rFonts w:ascii="Palatino Linotype" w:hAnsi="Palatino Linotype"/>
                <w:sz w:val="12"/>
                <w:szCs w:val="12"/>
              </w:rPr>
            </w:pPr>
          </w:p>
        </w:tc>
        <w:tc>
          <w:tcPr>
            <w:tcW w:w="3421" w:type="dxa"/>
          </w:tcPr>
          <w:p w14:paraId="43FBBFCF"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Partes o secciones reservadas o confidenciales</w:t>
            </w:r>
          </w:p>
        </w:tc>
        <w:tc>
          <w:tcPr>
            <w:tcW w:w="3446" w:type="dxa"/>
          </w:tcPr>
          <w:p w14:paraId="3A656F93" w14:textId="77777777" w:rsidR="00740EFF" w:rsidRPr="00955C0A"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En caso que una vez desclasificado el expediente, subsistanpartes o secciones del mismo reservadas o confidenciales, se señalará este hecho.</w:t>
            </w:r>
          </w:p>
        </w:tc>
      </w:tr>
      <w:tr w:rsidR="00955C0A" w:rsidRPr="00955C0A" w14:paraId="21D363C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955C0A" w:rsidRDefault="00740EFF" w:rsidP="0016347B">
            <w:pPr>
              <w:jc w:val="both"/>
              <w:rPr>
                <w:rFonts w:ascii="Palatino Linotype" w:hAnsi="Palatino Linotype"/>
                <w:sz w:val="12"/>
                <w:szCs w:val="12"/>
              </w:rPr>
            </w:pPr>
          </w:p>
        </w:tc>
        <w:tc>
          <w:tcPr>
            <w:tcW w:w="3421" w:type="dxa"/>
          </w:tcPr>
          <w:p w14:paraId="13BA7BB0"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55C0A">
              <w:rPr>
                <w:rFonts w:ascii="Palatino Linotype" w:hAnsi="Palatino Linotype"/>
                <w:b/>
                <w:sz w:val="12"/>
                <w:szCs w:val="12"/>
              </w:rPr>
              <w:t>Rúbrica y cargo del servidor público</w:t>
            </w:r>
          </w:p>
        </w:tc>
        <w:tc>
          <w:tcPr>
            <w:tcW w:w="3446" w:type="dxa"/>
          </w:tcPr>
          <w:p w14:paraId="3670D620" w14:textId="77777777" w:rsidR="00740EFF" w:rsidRPr="00955C0A"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55C0A">
              <w:rPr>
                <w:rFonts w:ascii="Palatino Linotype" w:hAnsi="Palatino Linotype"/>
                <w:sz w:val="12"/>
                <w:szCs w:val="12"/>
              </w:rPr>
              <w:t>Rúbrica autógrafa de quien desclasifica.</w:t>
            </w:r>
          </w:p>
        </w:tc>
      </w:tr>
    </w:tbl>
    <w:p w14:paraId="151FC458" w14:textId="1F182246" w:rsidR="000504F0" w:rsidRPr="00955C0A" w:rsidRDefault="000504F0" w:rsidP="0016347B">
      <w:pPr>
        <w:spacing w:before="240" w:after="240" w:line="360" w:lineRule="auto"/>
        <w:jc w:val="both"/>
        <w:rPr>
          <w:rFonts w:ascii="Palatino Linotype" w:hAnsi="Palatino Linotype" w:cs="Arial"/>
        </w:rPr>
      </w:pPr>
      <w:r w:rsidRPr="00955C0A">
        <w:rPr>
          <w:rFonts w:ascii="Palatino Linotype" w:hAnsi="Palatino Linotype" w:cs="Arial"/>
        </w:rPr>
        <w:t>Así, con fundamento en lo prescrito en los</w:t>
      </w:r>
      <w:bookmarkStart w:id="6" w:name="_Hlk80709572"/>
      <w:r w:rsidR="007E2756" w:rsidRPr="00955C0A">
        <w:t xml:space="preserve"> </w:t>
      </w:r>
      <w:r w:rsidR="007E2756" w:rsidRPr="00955C0A">
        <w:rPr>
          <w:rFonts w:ascii="Palatino Linotype" w:hAnsi="Palatino Linotype" w:cs="Arial"/>
        </w:rPr>
        <w:t xml:space="preserve">artículos 5 </w:t>
      </w:r>
      <w:r w:rsidR="00717AC4" w:rsidRPr="00955C0A">
        <w:rPr>
          <w:rFonts w:ascii="Palatino Linotype" w:hAnsi="Palatino Linotype" w:cs="Arial"/>
        </w:rPr>
        <w:t xml:space="preserve">párrafos trigésimo, trigésimo primero y trigésimo segundo </w:t>
      </w:r>
      <w:r w:rsidR="007E2756" w:rsidRPr="00955C0A">
        <w:rPr>
          <w:rFonts w:ascii="Palatino Linotype" w:hAnsi="Palatino Linotype" w:cs="Arial"/>
        </w:rPr>
        <w:t>fracciones IV y V de la Constitución Política del Estado Libre y Soberano de México</w:t>
      </w:r>
      <w:r w:rsidRPr="00955C0A">
        <w:rPr>
          <w:rFonts w:ascii="Palatino Linotype" w:hAnsi="Palatino Linotype" w:cs="Arial"/>
        </w:rPr>
        <w:t>; 2, fracción II; 29, 36 fracciones I y II; 176, 178, 181, 185, fracción I, 186 y 188</w:t>
      </w:r>
      <w:bookmarkEnd w:id="6"/>
      <w:r w:rsidRPr="00955C0A">
        <w:rPr>
          <w:rFonts w:ascii="Palatino Linotype" w:hAnsi="Palatino Linotype" w:cs="Arial"/>
        </w:rPr>
        <w:t xml:space="preserve"> de la Ley de Transparencia y Acceso a la Información Pública del Estado de México y Municipios, este Pleno:</w:t>
      </w:r>
    </w:p>
    <w:p w14:paraId="41497210" w14:textId="77777777" w:rsidR="0045623E" w:rsidRPr="00955C0A" w:rsidRDefault="0045623E" w:rsidP="0016347B">
      <w:pPr>
        <w:pStyle w:val="Prrafodelista"/>
        <w:numPr>
          <w:ilvl w:val="0"/>
          <w:numId w:val="1"/>
        </w:numPr>
        <w:spacing w:before="240" w:after="240" w:line="360" w:lineRule="auto"/>
        <w:jc w:val="center"/>
        <w:rPr>
          <w:rFonts w:ascii="Palatino Linotype" w:hAnsi="Palatino Linotype" w:cs="Arial"/>
          <w:b/>
        </w:rPr>
      </w:pPr>
      <w:r w:rsidRPr="00955C0A">
        <w:rPr>
          <w:rFonts w:ascii="Palatino Linotype" w:hAnsi="Palatino Linotype" w:cs="Arial"/>
          <w:b/>
        </w:rPr>
        <w:t>R E S U E L V E:</w:t>
      </w:r>
    </w:p>
    <w:bookmarkEnd w:id="3"/>
    <w:p w14:paraId="4EA8DEBB" w14:textId="761903B8" w:rsidR="00F97215" w:rsidRPr="00955C0A" w:rsidRDefault="00F97215" w:rsidP="0016347B">
      <w:pPr>
        <w:spacing w:before="240" w:after="240" w:line="360" w:lineRule="auto"/>
        <w:jc w:val="both"/>
        <w:rPr>
          <w:rFonts w:ascii="Palatino Linotype" w:hAnsi="Palatino Linotype" w:cs="Arial"/>
          <w:b/>
        </w:rPr>
      </w:pPr>
      <w:r w:rsidRPr="00955C0A">
        <w:rPr>
          <w:rFonts w:ascii="Palatino Linotype" w:hAnsi="Palatino Linotype" w:cs="Arial"/>
          <w:b/>
        </w:rPr>
        <w:t xml:space="preserve">Primero. </w:t>
      </w:r>
      <w:r w:rsidR="00F03783" w:rsidRPr="00955C0A">
        <w:rPr>
          <w:rFonts w:ascii="Palatino Linotype" w:hAnsi="Palatino Linotype" w:cs="Arial"/>
          <w:lang w:eastAsia="en-US"/>
        </w:rPr>
        <w:t>Resultan</w:t>
      </w:r>
      <w:r w:rsidRPr="00955C0A">
        <w:rPr>
          <w:rFonts w:ascii="Palatino Linotype" w:hAnsi="Palatino Linotype" w:cs="Arial"/>
          <w:b/>
          <w:lang w:eastAsia="en-US"/>
        </w:rPr>
        <w:t xml:space="preserve"> </w:t>
      </w:r>
      <w:r w:rsidR="007C0C84" w:rsidRPr="00955C0A">
        <w:rPr>
          <w:rFonts w:ascii="Palatino Linotype" w:hAnsi="Palatino Linotype" w:cs="Arial"/>
          <w:b/>
          <w:lang w:eastAsia="en-US"/>
        </w:rPr>
        <w:t>parcialmente f</w:t>
      </w:r>
      <w:r w:rsidRPr="00955C0A">
        <w:rPr>
          <w:rFonts w:ascii="Palatino Linotype" w:hAnsi="Palatino Linotype" w:cs="Arial"/>
          <w:b/>
          <w:lang w:eastAsia="en-US"/>
        </w:rPr>
        <w:t>undados</w:t>
      </w:r>
      <w:r w:rsidRPr="00955C0A">
        <w:rPr>
          <w:rFonts w:ascii="Palatino Linotype" w:hAnsi="Palatino Linotype" w:cs="Arial"/>
          <w:lang w:eastAsia="en-US"/>
        </w:rPr>
        <w:t xml:space="preserve"> los motivos de inconformidad hechos valer por la parte </w:t>
      </w:r>
      <w:r w:rsidRPr="00955C0A">
        <w:rPr>
          <w:rFonts w:ascii="Palatino Linotype" w:hAnsi="Palatino Linotype" w:cs="Arial"/>
          <w:b/>
          <w:lang w:eastAsia="en-US"/>
        </w:rPr>
        <w:t xml:space="preserve">Recurrente </w:t>
      </w:r>
      <w:r w:rsidRPr="00955C0A">
        <w:rPr>
          <w:rFonts w:ascii="Palatino Linotype" w:hAnsi="Palatino Linotype" w:cs="Arial"/>
          <w:lang w:eastAsia="en-US"/>
        </w:rPr>
        <w:t xml:space="preserve">en el recurso de revisión </w:t>
      </w:r>
      <w:r w:rsidRPr="00955C0A">
        <w:rPr>
          <w:rFonts w:ascii="Palatino Linotype" w:hAnsi="Palatino Linotype" w:cs="Arial"/>
          <w:b/>
          <w:lang w:eastAsia="en-US"/>
        </w:rPr>
        <w:t>0</w:t>
      </w:r>
      <w:r w:rsidR="007C0C84" w:rsidRPr="00955C0A">
        <w:rPr>
          <w:rFonts w:ascii="Palatino Linotype" w:hAnsi="Palatino Linotype" w:cs="Arial"/>
          <w:b/>
          <w:lang w:eastAsia="en-US"/>
        </w:rPr>
        <w:t>4044</w:t>
      </w:r>
      <w:r w:rsidRPr="00955C0A">
        <w:rPr>
          <w:rFonts w:ascii="Palatino Linotype" w:hAnsi="Palatino Linotype" w:cs="Arial"/>
          <w:b/>
        </w:rPr>
        <w:t>/INFOEM/IP/RR/2021</w:t>
      </w:r>
      <w:r w:rsidRPr="00955C0A">
        <w:rPr>
          <w:rFonts w:ascii="Palatino Linotype" w:hAnsi="Palatino Linotype" w:cs="Arial"/>
          <w:b/>
          <w:lang w:eastAsia="en-US"/>
        </w:rPr>
        <w:t xml:space="preserve">, </w:t>
      </w:r>
      <w:r w:rsidRPr="00955C0A">
        <w:rPr>
          <w:rFonts w:ascii="Palatino Linotype" w:hAnsi="Palatino Linotype" w:cs="Arial"/>
          <w:lang w:eastAsia="en-US"/>
        </w:rPr>
        <w:t xml:space="preserve">por lo que, </w:t>
      </w:r>
      <w:r w:rsidRPr="00955C0A">
        <w:rPr>
          <w:rFonts w:ascii="Palatino Linotype" w:eastAsia="Calibri" w:hAnsi="Palatino Linotype" w:cs="Arial"/>
          <w:lang w:eastAsia="en-US"/>
        </w:rPr>
        <w:t xml:space="preserve">en términos del Considerando Cuarto de la presente resolución, </w:t>
      </w:r>
      <w:r w:rsidRPr="00955C0A">
        <w:rPr>
          <w:rFonts w:ascii="Palatino Linotype" w:hAnsi="Palatino Linotype" w:cs="Arial"/>
          <w:lang w:eastAsia="en-US"/>
        </w:rPr>
        <w:t>se</w:t>
      </w:r>
      <w:r w:rsidR="00EE64B9" w:rsidRPr="00955C0A">
        <w:rPr>
          <w:rFonts w:ascii="Palatino Linotype" w:hAnsi="Palatino Linotype" w:cs="Arial"/>
          <w:b/>
          <w:lang w:eastAsia="en-US"/>
        </w:rPr>
        <w:t xml:space="preserve"> </w:t>
      </w:r>
      <w:r w:rsidR="007C0C84" w:rsidRPr="00955C0A">
        <w:rPr>
          <w:rFonts w:ascii="Palatino Linotype" w:hAnsi="Palatino Linotype" w:cs="Arial"/>
          <w:b/>
          <w:lang w:eastAsia="en-US"/>
        </w:rPr>
        <w:t>Modifi</w:t>
      </w:r>
      <w:r w:rsidR="00EE64B9" w:rsidRPr="00955C0A">
        <w:rPr>
          <w:rFonts w:ascii="Palatino Linotype" w:hAnsi="Palatino Linotype" w:cs="Arial"/>
          <w:b/>
          <w:lang w:eastAsia="en-US"/>
        </w:rPr>
        <w:t>ca</w:t>
      </w:r>
      <w:r w:rsidRPr="00955C0A">
        <w:rPr>
          <w:rFonts w:ascii="Palatino Linotype" w:hAnsi="Palatino Linotype" w:cs="Arial"/>
          <w:b/>
          <w:lang w:eastAsia="en-US"/>
        </w:rPr>
        <w:t xml:space="preserve"> </w:t>
      </w:r>
      <w:r w:rsidRPr="00955C0A">
        <w:rPr>
          <w:rFonts w:ascii="Palatino Linotype" w:hAnsi="Palatino Linotype" w:cs="Arial"/>
          <w:lang w:eastAsia="en-US"/>
        </w:rPr>
        <w:t>la respuesta</w:t>
      </w:r>
      <w:r w:rsidRPr="00955C0A">
        <w:rPr>
          <w:rFonts w:ascii="Palatino Linotype" w:hAnsi="Palatino Linotype" w:cs="Arial"/>
          <w:b/>
          <w:lang w:eastAsia="en-US"/>
        </w:rPr>
        <w:t xml:space="preserve"> </w:t>
      </w:r>
      <w:r w:rsidRPr="00955C0A">
        <w:rPr>
          <w:rFonts w:ascii="Palatino Linotype" w:hAnsi="Palatino Linotype" w:cs="Arial"/>
          <w:lang w:eastAsia="en-US"/>
        </w:rPr>
        <w:t xml:space="preserve">del </w:t>
      </w:r>
      <w:r w:rsidRPr="00955C0A">
        <w:rPr>
          <w:rFonts w:ascii="Palatino Linotype" w:hAnsi="Palatino Linotype" w:cs="Arial"/>
          <w:b/>
          <w:lang w:eastAsia="en-US"/>
        </w:rPr>
        <w:t>sujeto obligado.</w:t>
      </w:r>
    </w:p>
    <w:p w14:paraId="2ABBC56C" w14:textId="0F8E044F" w:rsidR="0016347B" w:rsidRPr="00955C0A" w:rsidRDefault="0016347B" w:rsidP="0016347B">
      <w:pPr>
        <w:spacing w:before="240" w:after="240" w:line="360" w:lineRule="auto"/>
        <w:jc w:val="both"/>
        <w:rPr>
          <w:rFonts w:ascii="Palatino Linotype" w:hAnsi="Palatino Linotype" w:cs="Arial"/>
          <w:lang w:eastAsia="en-US"/>
        </w:rPr>
      </w:pPr>
      <w:bookmarkStart w:id="7" w:name="_Hlk48684990"/>
      <w:r w:rsidRPr="00955C0A">
        <w:rPr>
          <w:rFonts w:ascii="Palatino Linotype" w:hAnsi="Palatino Linotype" w:cs="Arial"/>
          <w:b/>
          <w:bCs/>
          <w:shd w:val="clear" w:color="auto" w:fill="FFFFFF"/>
        </w:rPr>
        <w:lastRenderedPageBreak/>
        <w:t xml:space="preserve">Segundo. </w:t>
      </w:r>
      <w:r w:rsidRPr="00955C0A">
        <w:rPr>
          <w:rFonts w:ascii="Palatino Linotype" w:hAnsi="Palatino Linotype" w:cs="Arial"/>
          <w:lang w:eastAsia="en-US"/>
        </w:rPr>
        <w:t xml:space="preserve">Se </w:t>
      </w:r>
      <w:r w:rsidRPr="00955C0A">
        <w:rPr>
          <w:rFonts w:ascii="Palatino Linotype" w:hAnsi="Palatino Linotype" w:cs="Arial"/>
          <w:b/>
          <w:bCs/>
          <w:lang w:eastAsia="en-US"/>
        </w:rPr>
        <w:t>Ordena</w:t>
      </w:r>
      <w:r w:rsidRPr="00955C0A">
        <w:rPr>
          <w:rFonts w:ascii="Palatino Linotype" w:hAnsi="Palatino Linotype" w:cs="Arial"/>
          <w:lang w:eastAsia="en-US"/>
        </w:rPr>
        <w:t xml:space="preserve"> al Sujeto Obligado, en términos de los Considerandos </w:t>
      </w:r>
      <w:r w:rsidRPr="00955C0A">
        <w:rPr>
          <w:rFonts w:ascii="Palatino Linotype" w:hAnsi="Palatino Linotype" w:cs="Arial"/>
          <w:b/>
          <w:bCs/>
          <w:lang w:eastAsia="en-US"/>
        </w:rPr>
        <w:t xml:space="preserve">Cuarto </w:t>
      </w:r>
      <w:r w:rsidRPr="00955C0A">
        <w:rPr>
          <w:rFonts w:ascii="Palatino Linotype" w:hAnsi="Palatino Linotype" w:cs="Arial"/>
          <w:bCs/>
          <w:lang w:eastAsia="en-US"/>
        </w:rPr>
        <w:t>y</w:t>
      </w:r>
      <w:r w:rsidRPr="00955C0A">
        <w:rPr>
          <w:rFonts w:ascii="Palatino Linotype" w:hAnsi="Palatino Linotype" w:cs="Arial"/>
          <w:b/>
          <w:bCs/>
          <w:lang w:eastAsia="en-US"/>
        </w:rPr>
        <w:t xml:space="preserve"> Quinto</w:t>
      </w:r>
      <w:r w:rsidRPr="00955C0A">
        <w:rPr>
          <w:rFonts w:ascii="Palatino Linotype" w:hAnsi="Palatino Linotype" w:cs="Arial"/>
          <w:lang w:eastAsia="en-US"/>
        </w:rPr>
        <w:t xml:space="preserve"> de esta resolución, haga entrega vía SAIMEX</w:t>
      </w:r>
      <w:r w:rsidR="007C0C84" w:rsidRPr="00955C0A">
        <w:rPr>
          <w:rFonts w:ascii="Palatino Linotype" w:hAnsi="Palatino Linotype" w:cs="Arial"/>
          <w:lang w:eastAsia="en-US"/>
        </w:rPr>
        <w:t xml:space="preserve"> </w:t>
      </w:r>
      <w:r w:rsidR="007C0C84" w:rsidRPr="00955C0A">
        <w:rPr>
          <w:rFonts w:ascii="Palatino Linotype" w:hAnsi="Palatino Linotype"/>
        </w:rPr>
        <w:t>y a través de correo electrónico</w:t>
      </w:r>
      <w:r w:rsidRPr="00955C0A">
        <w:rPr>
          <w:rFonts w:ascii="Palatino Linotype" w:hAnsi="Palatino Linotype" w:cs="Arial"/>
          <w:lang w:eastAsia="en-US"/>
        </w:rPr>
        <w:t xml:space="preserve">, en versión pública de ser necesario, </w:t>
      </w:r>
      <w:r w:rsidR="007949C3" w:rsidRPr="00955C0A">
        <w:rPr>
          <w:rFonts w:ascii="Palatino Linotype" w:hAnsi="Palatino Linotype" w:cs="Arial"/>
          <w:lang w:eastAsia="en-US"/>
        </w:rPr>
        <w:t>el soporte documental en el que conste lo</w:t>
      </w:r>
      <w:r w:rsidRPr="00955C0A">
        <w:rPr>
          <w:rFonts w:ascii="Palatino Linotype" w:hAnsi="Palatino Linotype" w:cs="Arial"/>
          <w:lang w:eastAsia="en-US"/>
        </w:rPr>
        <w:t xml:space="preserve"> siguiente:</w:t>
      </w:r>
    </w:p>
    <w:p w14:paraId="226876EE" w14:textId="69E996BB" w:rsidR="007949C3" w:rsidRPr="00955C0A" w:rsidRDefault="007949C3" w:rsidP="007949C3">
      <w:pPr>
        <w:pStyle w:val="Prrafodelista"/>
        <w:numPr>
          <w:ilvl w:val="0"/>
          <w:numId w:val="15"/>
        </w:numPr>
        <w:spacing w:before="240" w:after="240" w:line="360" w:lineRule="auto"/>
        <w:jc w:val="both"/>
        <w:rPr>
          <w:rFonts w:ascii="Palatino Linotype" w:hAnsi="Palatino Linotype"/>
          <w:lang w:val="es-MX" w:eastAsia="es-MX"/>
        </w:rPr>
      </w:pPr>
      <w:r w:rsidRPr="00955C0A">
        <w:rPr>
          <w:rFonts w:ascii="Palatino Linotype" w:hAnsi="Palatino Linotype" w:cs="Arial"/>
          <w:lang w:eastAsia="en-US"/>
        </w:rPr>
        <w:t>D</w:t>
      </w:r>
      <w:r w:rsidR="00C7262C" w:rsidRPr="00955C0A">
        <w:rPr>
          <w:rFonts w:ascii="Palatino Linotype" w:hAnsi="Palatino Linotype" w:cs="Arial"/>
          <w:lang w:eastAsia="en-US"/>
        </w:rPr>
        <w:t xml:space="preserve">el </w:t>
      </w:r>
      <w:r w:rsidR="00C7262C" w:rsidRPr="00955C0A">
        <w:rPr>
          <w:rFonts w:ascii="Palatino Linotype" w:hAnsi="Palatino Linotype"/>
          <w:lang w:val="es-MX" w:eastAsia="es-MX"/>
        </w:rPr>
        <w:t>Consejo de Participación Ciudadana de la Colonia de Lomas de San Miguel Sur</w:t>
      </w:r>
      <w:r w:rsidRPr="00955C0A">
        <w:rPr>
          <w:rFonts w:ascii="Palatino Linotype" w:hAnsi="Palatino Linotype"/>
          <w:lang w:val="es-MX" w:eastAsia="es-MX"/>
        </w:rPr>
        <w:t xml:space="preserve">, del periodo del </w:t>
      </w:r>
      <w:r w:rsidR="00963A41">
        <w:rPr>
          <w:rFonts w:ascii="Palatino Linotype" w:hAnsi="Palatino Linotype"/>
          <w:lang w:val="es-MX" w:eastAsia="es-MX"/>
        </w:rPr>
        <w:t xml:space="preserve">uno de enero de </w:t>
      </w:r>
      <w:r w:rsidRPr="00955C0A">
        <w:rPr>
          <w:rFonts w:ascii="Palatino Linotype" w:hAnsi="Palatino Linotype"/>
          <w:lang w:val="es-MX" w:eastAsia="es-MX"/>
        </w:rPr>
        <w:t>2015 al</w:t>
      </w:r>
      <w:r w:rsidR="00963A41">
        <w:rPr>
          <w:rFonts w:ascii="Palatino Linotype" w:hAnsi="Palatino Linotype"/>
          <w:lang w:val="es-MX" w:eastAsia="es-MX"/>
        </w:rPr>
        <w:t xml:space="preserve"> </w:t>
      </w:r>
      <w:r w:rsidR="000B088D">
        <w:rPr>
          <w:rFonts w:ascii="Palatino Linotype" w:hAnsi="Palatino Linotype"/>
          <w:lang w:val="es-MX" w:eastAsia="es-MX"/>
        </w:rPr>
        <w:t>dos de agosto</w:t>
      </w:r>
      <w:r w:rsidR="00963A41">
        <w:rPr>
          <w:rFonts w:ascii="Palatino Linotype" w:hAnsi="Palatino Linotype"/>
          <w:lang w:val="es-MX" w:eastAsia="es-MX"/>
        </w:rPr>
        <w:t xml:space="preserve"> de </w:t>
      </w:r>
      <w:r w:rsidRPr="00955C0A">
        <w:rPr>
          <w:rFonts w:ascii="Palatino Linotype" w:hAnsi="Palatino Linotype"/>
          <w:lang w:val="es-MX" w:eastAsia="es-MX"/>
        </w:rPr>
        <w:t>2021</w:t>
      </w:r>
      <w:r w:rsidR="00803F9E" w:rsidRPr="00955C0A">
        <w:rPr>
          <w:rFonts w:ascii="Palatino Linotype" w:hAnsi="Palatino Linotype"/>
          <w:lang w:val="es-MX" w:eastAsia="es-MX"/>
        </w:rPr>
        <w:t>:</w:t>
      </w:r>
    </w:p>
    <w:p w14:paraId="039F2EA2" w14:textId="0CCCACBC" w:rsidR="00803F9E" w:rsidRPr="00955C0A" w:rsidRDefault="00803F9E" w:rsidP="007949C3">
      <w:pPr>
        <w:pStyle w:val="Prrafodelista"/>
        <w:numPr>
          <w:ilvl w:val="0"/>
          <w:numId w:val="17"/>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Convocatoria para el proceso de elección.</w:t>
      </w:r>
    </w:p>
    <w:p w14:paraId="20974F28" w14:textId="3BC4BCBA" w:rsidR="007949C3" w:rsidRPr="00955C0A" w:rsidRDefault="00C7262C" w:rsidP="007949C3">
      <w:pPr>
        <w:pStyle w:val="Prrafodelista"/>
        <w:numPr>
          <w:ilvl w:val="0"/>
          <w:numId w:val="17"/>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 xml:space="preserve">Nombre </w:t>
      </w:r>
      <w:r w:rsidR="007949C3" w:rsidRPr="00955C0A">
        <w:rPr>
          <w:rFonts w:ascii="Palatino Linotype" w:hAnsi="Palatino Linotype"/>
          <w:lang w:val="es-MX" w:eastAsia="es-MX"/>
        </w:rPr>
        <w:t xml:space="preserve">y cargo </w:t>
      </w:r>
      <w:r w:rsidRPr="00955C0A">
        <w:rPr>
          <w:rFonts w:ascii="Palatino Linotype" w:hAnsi="Palatino Linotype"/>
          <w:lang w:val="es-MX" w:eastAsia="es-MX"/>
        </w:rPr>
        <w:t>de todos y cada uno de los miembros</w:t>
      </w:r>
      <w:r w:rsidR="007949C3" w:rsidRPr="00955C0A">
        <w:rPr>
          <w:rFonts w:ascii="Palatino Linotype" w:hAnsi="Palatino Linotype"/>
          <w:lang w:val="es-MX" w:eastAsia="es-MX"/>
        </w:rPr>
        <w:t>.</w:t>
      </w:r>
    </w:p>
    <w:p w14:paraId="1C3423FD" w14:textId="512285CB" w:rsidR="00803F9E" w:rsidRPr="00955C0A" w:rsidRDefault="00803F9E" w:rsidP="00803F9E">
      <w:pPr>
        <w:pStyle w:val="Prrafodelista"/>
        <w:numPr>
          <w:ilvl w:val="0"/>
          <w:numId w:val="17"/>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Actas o documentos en que consten las actividades realizadas.</w:t>
      </w:r>
    </w:p>
    <w:p w14:paraId="67FE0C43" w14:textId="77777777" w:rsidR="00803F9E" w:rsidRPr="00955C0A" w:rsidRDefault="00C7262C" w:rsidP="007949C3">
      <w:pPr>
        <w:pStyle w:val="Prrafodelista"/>
        <w:numPr>
          <w:ilvl w:val="0"/>
          <w:numId w:val="15"/>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 xml:space="preserve">De la persona referida en la solicitud: </w:t>
      </w:r>
    </w:p>
    <w:p w14:paraId="4BD65078" w14:textId="77777777" w:rsidR="00803F9E" w:rsidRPr="00955C0A" w:rsidRDefault="00803F9E" w:rsidP="00803F9E">
      <w:pPr>
        <w:pStyle w:val="Prrafodelista"/>
        <w:numPr>
          <w:ilvl w:val="0"/>
          <w:numId w:val="18"/>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C</w:t>
      </w:r>
      <w:r w:rsidR="00C7262C" w:rsidRPr="00955C0A">
        <w:rPr>
          <w:rFonts w:ascii="Palatino Linotype" w:hAnsi="Palatino Linotype"/>
          <w:lang w:val="es-MX" w:eastAsia="es-MX"/>
        </w:rPr>
        <w:t>opia del nombramiento de su cargo</w:t>
      </w:r>
      <w:r w:rsidRPr="00955C0A">
        <w:rPr>
          <w:rFonts w:ascii="Palatino Linotype" w:hAnsi="Palatino Linotype"/>
          <w:lang w:val="es-MX" w:eastAsia="es-MX"/>
        </w:rPr>
        <w:t>.</w:t>
      </w:r>
    </w:p>
    <w:p w14:paraId="5715FE83" w14:textId="4E5BD096" w:rsidR="00C7262C" w:rsidRPr="00955C0A" w:rsidRDefault="00803F9E" w:rsidP="00803F9E">
      <w:pPr>
        <w:pStyle w:val="Prrafodelista"/>
        <w:numPr>
          <w:ilvl w:val="0"/>
          <w:numId w:val="18"/>
        </w:numPr>
        <w:spacing w:before="240" w:after="240" w:line="360" w:lineRule="auto"/>
        <w:jc w:val="both"/>
        <w:rPr>
          <w:rFonts w:ascii="Palatino Linotype" w:hAnsi="Palatino Linotype"/>
          <w:lang w:val="es-MX" w:eastAsia="es-MX"/>
        </w:rPr>
      </w:pPr>
      <w:r w:rsidRPr="00955C0A">
        <w:rPr>
          <w:rFonts w:ascii="Palatino Linotype" w:hAnsi="Palatino Linotype"/>
          <w:lang w:val="es-MX" w:eastAsia="es-MX"/>
        </w:rPr>
        <w:t>A</w:t>
      </w:r>
      <w:r w:rsidR="00C7262C" w:rsidRPr="00955C0A">
        <w:rPr>
          <w:rFonts w:ascii="Palatino Linotype" w:hAnsi="Palatino Linotype"/>
          <w:lang w:val="es-MX" w:eastAsia="es-MX"/>
        </w:rPr>
        <w:t>cciones que emprendió en dicho cargo</w:t>
      </w:r>
      <w:r w:rsidR="00FF2270" w:rsidRPr="00955C0A">
        <w:rPr>
          <w:rFonts w:ascii="Palatino Linotype" w:hAnsi="Palatino Linotype"/>
          <w:lang w:val="es-MX" w:eastAsia="es-MX"/>
        </w:rPr>
        <w:t>.</w:t>
      </w:r>
      <w:r w:rsidR="00C7262C" w:rsidRPr="00955C0A">
        <w:rPr>
          <w:rFonts w:ascii="Palatino Linotype" w:hAnsi="Palatino Linotype"/>
          <w:lang w:val="es-MX" w:eastAsia="es-MX"/>
        </w:rPr>
        <w:t xml:space="preserve">  </w:t>
      </w:r>
    </w:p>
    <w:p w14:paraId="08A338A3" w14:textId="77777777" w:rsidR="00851085" w:rsidRPr="00955C0A" w:rsidRDefault="00851085" w:rsidP="00FF2270">
      <w:pPr>
        <w:spacing w:before="240" w:after="240"/>
        <w:ind w:left="360" w:right="49"/>
        <w:jc w:val="both"/>
        <w:rPr>
          <w:rFonts w:ascii="Palatino Linotype" w:hAnsi="Palatino Linotype" w:cs="Arial"/>
          <w:i/>
          <w:sz w:val="22"/>
          <w:szCs w:val="22"/>
        </w:rPr>
      </w:pPr>
      <w:r w:rsidRPr="00955C0A">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3874A5AF" w14:textId="1C759E9E" w:rsidR="00D87735" w:rsidRPr="00955C0A" w:rsidRDefault="00D87735" w:rsidP="00FF2270">
      <w:pPr>
        <w:spacing w:before="240" w:after="240"/>
        <w:ind w:left="357"/>
        <w:jc w:val="both"/>
        <w:rPr>
          <w:rFonts w:ascii="Palatino Linotype" w:hAnsi="Palatino Linotype"/>
          <w:i/>
          <w:sz w:val="22"/>
          <w:szCs w:val="22"/>
        </w:rPr>
      </w:pPr>
      <w:r w:rsidRPr="00955C0A">
        <w:rPr>
          <w:rFonts w:ascii="Palatino Linotype" w:hAnsi="Palatino Linotype"/>
          <w:i/>
          <w:sz w:val="22"/>
          <w:szCs w:val="22"/>
        </w:rPr>
        <w:t>De ser el caso que</w:t>
      </w:r>
      <w:r w:rsidR="00FF2270" w:rsidRPr="00955C0A">
        <w:rPr>
          <w:rFonts w:ascii="Palatino Linotype" w:hAnsi="Palatino Linotype"/>
          <w:i/>
          <w:sz w:val="22"/>
          <w:szCs w:val="22"/>
        </w:rPr>
        <w:t>,</w:t>
      </w:r>
      <w:r w:rsidRPr="00955C0A">
        <w:rPr>
          <w:rFonts w:ascii="Palatino Linotype" w:hAnsi="Palatino Linotype"/>
          <w:i/>
          <w:sz w:val="22"/>
          <w:szCs w:val="22"/>
        </w:rPr>
        <w:t xml:space="preserve"> posterior a la previa búsqueda exhaustiva y razonable no se localizará la información que se ordena</w:t>
      </w:r>
      <w:r w:rsidR="0016347B" w:rsidRPr="00955C0A">
        <w:rPr>
          <w:rFonts w:ascii="Palatino Linotype" w:hAnsi="Palatino Linotype"/>
          <w:i/>
          <w:sz w:val="22"/>
          <w:szCs w:val="22"/>
        </w:rPr>
        <w:t xml:space="preserve"> en los </w:t>
      </w:r>
      <w:r w:rsidR="00FF2270" w:rsidRPr="00955C0A">
        <w:rPr>
          <w:rFonts w:ascii="Palatino Linotype" w:hAnsi="Palatino Linotype"/>
          <w:i/>
          <w:sz w:val="22"/>
          <w:szCs w:val="22"/>
        </w:rPr>
        <w:t>numerales</w:t>
      </w:r>
      <w:r w:rsidR="0016347B" w:rsidRPr="00955C0A">
        <w:rPr>
          <w:rFonts w:ascii="Palatino Linotype" w:hAnsi="Palatino Linotype"/>
          <w:i/>
          <w:sz w:val="22"/>
          <w:szCs w:val="22"/>
        </w:rPr>
        <w:t xml:space="preserve"> </w:t>
      </w:r>
      <w:r w:rsidR="00803F9E" w:rsidRPr="00955C0A">
        <w:rPr>
          <w:rFonts w:ascii="Palatino Linotype" w:hAnsi="Palatino Linotype"/>
          <w:i/>
          <w:sz w:val="22"/>
          <w:szCs w:val="22"/>
        </w:rPr>
        <w:t xml:space="preserve">1 </w:t>
      </w:r>
      <w:r w:rsidR="00B2328E" w:rsidRPr="00955C0A">
        <w:rPr>
          <w:rFonts w:ascii="Palatino Linotype" w:hAnsi="Palatino Linotype"/>
          <w:i/>
          <w:sz w:val="22"/>
          <w:szCs w:val="22"/>
        </w:rPr>
        <w:t>respecto del periodo del 2015 a 2018</w:t>
      </w:r>
      <w:r w:rsidR="00FF2270" w:rsidRPr="00955C0A">
        <w:rPr>
          <w:rFonts w:ascii="Palatino Linotype" w:hAnsi="Palatino Linotype"/>
          <w:i/>
          <w:sz w:val="22"/>
          <w:szCs w:val="22"/>
        </w:rPr>
        <w:t>,</w:t>
      </w:r>
      <w:r w:rsidR="00803F9E" w:rsidRPr="00955C0A">
        <w:rPr>
          <w:rFonts w:ascii="Palatino Linotype" w:hAnsi="Palatino Linotype"/>
          <w:i/>
          <w:sz w:val="22"/>
          <w:szCs w:val="22"/>
        </w:rPr>
        <w:t xml:space="preserve"> y 2</w:t>
      </w:r>
      <w:r w:rsidR="0016347B" w:rsidRPr="00955C0A">
        <w:rPr>
          <w:rFonts w:ascii="Palatino Linotype" w:hAnsi="Palatino Linotype"/>
          <w:i/>
          <w:sz w:val="22"/>
          <w:szCs w:val="22"/>
        </w:rPr>
        <w:t xml:space="preserve">, </w:t>
      </w:r>
      <w:r w:rsidRPr="00955C0A">
        <w:rPr>
          <w:rFonts w:ascii="Palatino Linotype" w:hAnsi="Palatino Linotype"/>
          <w:i/>
          <w:sz w:val="22"/>
          <w:szCs w:val="22"/>
        </w:rPr>
        <w:t xml:space="preserve">se deberá emitir el Acuerdo de Inexistencia del Comité de Transparencia, en términos de los artículos 19, último párrafo, </w:t>
      </w:r>
      <w:r w:rsidR="00984FB0" w:rsidRPr="00955C0A">
        <w:rPr>
          <w:rFonts w:ascii="Palatino Linotype" w:hAnsi="Palatino Linotype"/>
          <w:i/>
          <w:sz w:val="22"/>
          <w:szCs w:val="22"/>
        </w:rPr>
        <w:t xml:space="preserve">49 fracciones II y XIII, </w:t>
      </w:r>
      <w:r w:rsidRPr="00955C0A">
        <w:rPr>
          <w:rFonts w:ascii="Palatino Linotype" w:hAnsi="Palatino Linotype"/>
          <w:i/>
          <w:sz w:val="22"/>
          <w:szCs w:val="22"/>
        </w:rPr>
        <w:t>169 y 170 de Ley de Transparencia y Acceso a la Información Pública del Estado de México y Municipios, en el que se funden y motiven las razones por las cuales no se generó, poseyó y/o administro la información.</w:t>
      </w:r>
    </w:p>
    <w:bookmarkEnd w:id="7"/>
    <w:p w14:paraId="3A42C85E" w14:textId="77777777" w:rsidR="00543010" w:rsidRPr="00955C0A" w:rsidRDefault="00543010" w:rsidP="0016347B">
      <w:pPr>
        <w:spacing w:before="240" w:after="240" w:line="360" w:lineRule="auto"/>
        <w:jc w:val="both"/>
        <w:rPr>
          <w:rFonts w:ascii="Palatino Linotype" w:hAnsi="Palatino Linotype" w:cs="Arial"/>
          <w:b/>
        </w:rPr>
      </w:pPr>
      <w:r w:rsidRPr="00955C0A">
        <w:rPr>
          <w:rFonts w:ascii="Palatino Linotype" w:hAnsi="Palatino Linotype" w:cs="Arial"/>
          <w:b/>
        </w:rPr>
        <w:t xml:space="preserve">Tercero. Notifíquese, </w:t>
      </w:r>
      <w:r w:rsidRPr="00955C0A">
        <w:rPr>
          <w:rFonts w:ascii="Palatino Linotype" w:hAnsi="Palatino Linotype" w:cs="Arial"/>
          <w:bCs/>
        </w:rPr>
        <w:t xml:space="preserve">al Responsable de la Unidad de Transparencia del Sujeto Obligado la presente resolución, para que conforme a los artículo 186, último párrafo y 189, párrafo segundo de la Ley de Transparencia y Acceso a la Información Pública </w:t>
      </w:r>
      <w:r w:rsidRPr="00955C0A">
        <w:rPr>
          <w:rFonts w:ascii="Palatino Linotype" w:hAnsi="Palatino Linotype" w:cs="Arial"/>
          <w:bCs/>
        </w:rPr>
        <w:lastRenderedPageBreak/>
        <w:t>del Estado de México y Municipios dé cumplimiento a lo ordenado dentro del plazo de diez días hábiles, debiendo informar a este Instituto en un plazo de tres días hábiles siguientes sobre el cumplimiento dado a la misma</w:t>
      </w:r>
      <w:r w:rsidRPr="00955C0A">
        <w:rPr>
          <w:rFonts w:ascii="Palatino Linotype" w:hAnsi="Palatino Linotype" w:cs="Arial"/>
          <w:b/>
        </w:rPr>
        <w:t>.</w:t>
      </w:r>
    </w:p>
    <w:p w14:paraId="2F0D7E83" w14:textId="7444F332" w:rsidR="00543010" w:rsidRPr="00955C0A" w:rsidRDefault="00543010" w:rsidP="0016347B">
      <w:pPr>
        <w:spacing w:before="240" w:after="240" w:line="360" w:lineRule="auto"/>
        <w:jc w:val="both"/>
        <w:rPr>
          <w:rFonts w:ascii="Palatino Linotype" w:eastAsia="Calibri" w:hAnsi="Palatino Linotype" w:cs="Arial"/>
          <w:bCs/>
          <w:lang w:val="es-MX" w:eastAsia="en-US"/>
        </w:rPr>
      </w:pPr>
      <w:r w:rsidRPr="00955C0A">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1E8F1C" w14:textId="77777777" w:rsidR="00FA2B42" w:rsidRPr="00955C0A" w:rsidRDefault="00A96C12" w:rsidP="00FA2B42">
      <w:pPr>
        <w:spacing w:before="240" w:after="240" w:line="360" w:lineRule="auto"/>
        <w:jc w:val="both"/>
        <w:rPr>
          <w:rFonts w:ascii="Palatino Linotype" w:hAnsi="Palatino Linotype"/>
        </w:rPr>
      </w:pPr>
      <w:r w:rsidRPr="00955C0A">
        <w:rPr>
          <w:rFonts w:ascii="Palatino Linotype" w:hAnsi="Palatino Linotype" w:cs="Arial"/>
          <w:b/>
        </w:rPr>
        <w:t>Cuarto</w:t>
      </w:r>
      <w:r w:rsidR="00543010" w:rsidRPr="00955C0A">
        <w:rPr>
          <w:rFonts w:ascii="Palatino Linotype" w:hAnsi="Palatino Linotype" w:cs="Arial"/>
          <w:b/>
        </w:rPr>
        <w:t xml:space="preserve">.  </w:t>
      </w:r>
      <w:r w:rsidR="00FA2B42" w:rsidRPr="00955C0A">
        <w:rPr>
          <w:rFonts w:ascii="Palatino Linotype" w:hAnsi="Palatino Linotype" w:cs="Arial"/>
          <w:b/>
        </w:rPr>
        <w:t>Notifíquese,</w:t>
      </w:r>
      <w:r w:rsidR="00FA2B42" w:rsidRPr="00955C0A">
        <w:rPr>
          <w:rFonts w:ascii="Palatino Linotype" w:hAnsi="Palatino Linotype" w:cs="Arial"/>
        </w:rPr>
        <w:t xml:space="preserve"> </w:t>
      </w:r>
      <w:r w:rsidR="00FA2B42" w:rsidRPr="00955C0A">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3F875F0C" w:rsidR="0007536C" w:rsidRPr="00955C0A" w:rsidRDefault="0007536C" w:rsidP="00FA2B42">
      <w:pPr>
        <w:spacing w:before="240" w:after="240" w:line="360" w:lineRule="auto"/>
        <w:jc w:val="both"/>
        <w:rPr>
          <w:rFonts w:ascii="Palatino Linotype" w:hAnsi="Palatino Linotype" w:cs="Arial"/>
          <w:lang w:val="es-ES_tradnl"/>
        </w:rPr>
      </w:pPr>
      <w:r w:rsidRPr="00955C0A">
        <w:rPr>
          <w:rFonts w:ascii="Palatino Linotype" w:hAnsi="Palatino Linotype" w:cs="Arial"/>
        </w:rPr>
        <w:t>ASÍ LO RESUELVE, POR UNANIMIDAD DE VOTOS, EL PLENO DEL</w:t>
      </w:r>
      <w:r w:rsidRPr="00955C0A">
        <w:rPr>
          <w:rFonts w:ascii="Palatino Linotype" w:eastAsia="Arial Unicode MS" w:hAnsi="Palatino Linotype" w:cs="Arial"/>
        </w:rPr>
        <w:t xml:space="preserve"> INSTITUTO DE TRANSPARENCIA, ACCESO A LA INFORMACIÓN PÚBLICA Y PROTECCIÓN DE DATOS PERSONALES DEL ESTADO DE MÉXICO Y MUNICIPIOS</w:t>
      </w:r>
      <w:r w:rsidRPr="00955C0A">
        <w:rPr>
          <w:rFonts w:ascii="Palatino Linotype" w:hAnsi="Palatino Linotype" w:cs="Arial"/>
        </w:rPr>
        <w:t xml:space="preserve">, CONFORMADO POR LOS COMISIONADOS </w:t>
      </w:r>
      <w:r w:rsidRPr="00955C0A">
        <w:rPr>
          <w:rFonts w:ascii="Palatino Linotype" w:hAnsi="Palatino Linotype"/>
        </w:rPr>
        <w:t>JOSÉ MARTÍNEZ VILCHIS; SHARON CRISTINA MORALES MARTÍNEZ; MARÍA DEL ROSARIO MEJÍA AYALA; GUADALUPE RAMÍREZ PEÑA Y LUIS GUSTAVO PARRA NORIEGA;</w:t>
      </w:r>
      <w:r w:rsidR="00CE6B1B" w:rsidRPr="00955C0A">
        <w:rPr>
          <w:rFonts w:ascii="Palatino Linotype" w:hAnsi="Palatino Linotype" w:cs="Arial"/>
        </w:rPr>
        <w:t xml:space="preserve"> EN LA TRIGÉSIMO </w:t>
      </w:r>
      <w:r w:rsidR="00FA2B42" w:rsidRPr="00955C0A">
        <w:rPr>
          <w:rFonts w:ascii="Palatino Linotype" w:hAnsi="Palatino Linotype" w:cs="Arial"/>
        </w:rPr>
        <w:t>SEXTA</w:t>
      </w:r>
      <w:r w:rsidRPr="00955C0A">
        <w:rPr>
          <w:rFonts w:ascii="Palatino Linotype" w:hAnsi="Palatino Linotype" w:cs="Arial"/>
        </w:rPr>
        <w:t xml:space="preserve"> S</w:t>
      </w:r>
      <w:r w:rsidR="00CE6B1B" w:rsidRPr="00955C0A">
        <w:rPr>
          <w:rFonts w:ascii="Palatino Linotype" w:hAnsi="Palatino Linotype" w:cs="Arial"/>
        </w:rPr>
        <w:t>ESIÓN ORDINARIA CELEBRADA EL</w:t>
      </w:r>
      <w:r w:rsidR="0034259A" w:rsidRPr="00955C0A">
        <w:rPr>
          <w:rFonts w:ascii="Palatino Linotype" w:hAnsi="Palatino Linotype" w:cs="Arial"/>
        </w:rPr>
        <w:t xml:space="preserve"> </w:t>
      </w:r>
      <w:r w:rsidR="00FA2B42" w:rsidRPr="00955C0A">
        <w:rPr>
          <w:rFonts w:ascii="Palatino Linotype" w:hAnsi="Palatino Linotype" w:cs="Arial"/>
        </w:rPr>
        <w:t>TRECE</w:t>
      </w:r>
      <w:r w:rsidR="00DF63AF" w:rsidRPr="00955C0A">
        <w:rPr>
          <w:rFonts w:ascii="Palatino Linotype" w:hAnsi="Palatino Linotype" w:cs="Arial"/>
        </w:rPr>
        <w:t xml:space="preserve"> DE OCTUBRE</w:t>
      </w:r>
      <w:r w:rsidRPr="00955C0A">
        <w:rPr>
          <w:rFonts w:ascii="Palatino Linotype" w:hAnsi="Palatino Linotype" w:cs="Arial"/>
        </w:rPr>
        <w:t xml:space="preserve"> DE DOS MIL VEINTIUNO, ANTE EL SECRETARIO TÉCNICO DEL PLENO, ALEXIS TAPIA</w:t>
      </w:r>
      <w:r w:rsidRPr="00955C0A">
        <w:rPr>
          <w:rFonts w:ascii="Palatino Linotype" w:hAnsi="Palatino Linotype" w:cs="Arial"/>
          <w:lang w:val="es-ES_tradnl"/>
        </w:rPr>
        <w:t xml:space="preserve"> RAMÍREZ.</w:t>
      </w:r>
    </w:p>
    <w:p w14:paraId="69B76F8E" w14:textId="308806F4" w:rsidR="00046C81" w:rsidRPr="00955C0A" w:rsidRDefault="00046C81" w:rsidP="0016347B">
      <w:pPr>
        <w:spacing w:before="240" w:after="240"/>
        <w:jc w:val="both"/>
        <w:rPr>
          <w:rFonts w:ascii="Palatino Linotype" w:hAnsi="Palatino Linotype" w:cs="Arial"/>
          <w:sz w:val="20"/>
          <w:szCs w:val="20"/>
          <w:lang w:val="es-ES_tradnl"/>
        </w:rPr>
      </w:pPr>
    </w:p>
    <w:p w14:paraId="0FEA2B4A" w14:textId="56B02CA9" w:rsidR="009B0D78" w:rsidRPr="00955C0A" w:rsidRDefault="009B0D78" w:rsidP="0016347B">
      <w:pPr>
        <w:spacing w:before="240" w:after="240"/>
        <w:jc w:val="both"/>
        <w:rPr>
          <w:rFonts w:ascii="Palatino Linotype" w:hAnsi="Palatino Linotype" w:cs="Arial"/>
          <w:sz w:val="20"/>
          <w:szCs w:val="20"/>
          <w:lang w:val="es-ES_tradnl"/>
        </w:rPr>
      </w:pPr>
    </w:p>
    <w:p w14:paraId="6FDD0586" w14:textId="0D29D2B4" w:rsidR="009B0D78" w:rsidRPr="00955C0A" w:rsidRDefault="009B0D78" w:rsidP="0016347B">
      <w:pPr>
        <w:spacing w:before="240" w:after="240"/>
        <w:jc w:val="both"/>
        <w:rPr>
          <w:rFonts w:ascii="Palatino Linotype" w:hAnsi="Palatino Linotype" w:cs="Arial"/>
          <w:sz w:val="20"/>
          <w:szCs w:val="20"/>
          <w:lang w:val="es-ES_tradnl"/>
        </w:rPr>
      </w:pPr>
    </w:p>
    <w:p w14:paraId="188501F5" w14:textId="74D449B1" w:rsidR="009B0D78" w:rsidRPr="00955C0A" w:rsidRDefault="009B0D78" w:rsidP="0016347B">
      <w:pPr>
        <w:spacing w:before="240" w:after="240"/>
        <w:jc w:val="both"/>
        <w:rPr>
          <w:rFonts w:ascii="Palatino Linotype" w:hAnsi="Palatino Linotype" w:cs="Arial"/>
          <w:sz w:val="20"/>
          <w:szCs w:val="20"/>
          <w:lang w:val="es-ES_tradnl"/>
        </w:rPr>
      </w:pPr>
    </w:p>
    <w:p w14:paraId="06D37F00" w14:textId="24867AF0" w:rsidR="009B0D78" w:rsidRPr="00955C0A" w:rsidRDefault="009B0D78" w:rsidP="0016347B">
      <w:pPr>
        <w:spacing w:before="240" w:after="240"/>
        <w:jc w:val="both"/>
        <w:rPr>
          <w:rFonts w:ascii="Palatino Linotype" w:hAnsi="Palatino Linotype" w:cs="Arial"/>
          <w:sz w:val="20"/>
          <w:szCs w:val="20"/>
          <w:lang w:val="es-ES_tradnl"/>
        </w:rPr>
      </w:pPr>
    </w:p>
    <w:p w14:paraId="13F1AE8E" w14:textId="73A0A941" w:rsidR="009B0D78" w:rsidRPr="00955C0A" w:rsidRDefault="009B0D78" w:rsidP="0016347B">
      <w:pPr>
        <w:spacing w:before="240" w:after="240"/>
        <w:jc w:val="both"/>
        <w:rPr>
          <w:rFonts w:ascii="Palatino Linotype" w:hAnsi="Palatino Linotype" w:cs="Arial"/>
          <w:sz w:val="20"/>
          <w:szCs w:val="20"/>
          <w:lang w:val="es-ES_tradnl"/>
        </w:rPr>
      </w:pPr>
    </w:p>
    <w:p w14:paraId="6ABB7AA7" w14:textId="1D8ED46E" w:rsidR="009B0D78" w:rsidRPr="00955C0A" w:rsidRDefault="009B0D78" w:rsidP="0016347B">
      <w:pPr>
        <w:spacing w:before="240" w:after="240"/>
        <w:jc w:val="both"/>
        <w:rPr>
          <w:rFonts w:ascii="Palatino Linotype" w:hAnsi="Palatino Linotype" w:cs="Arial"/>
          <w:sz w:val="20"/>
          <w:szCs w:val="20"/>
          <w:lang w:val="es-ES_tradnl"/>
        </w:rPr>
      </w:pPr>
    </w:p>
    <w:p w14:paraId="58248052" w14:textId="0B5BBCCF" w:rsidR="009B0D78" w:rsidRPr="00955C0A" w:rsidRDefault="009B0D78" w:rsidP="0016347B">
      <w:pPr>
        <w:spacing w:before="240" w:after="240"/>
        <w:jc w:val="both"/>
        <w:rPr>
          <w:rFonts w:ascii="Palatino Linotype" w:hAnsi="Palatino Linotype" w:cs="Arial"/>
          <w:sz w:val="20"/>
          <w:szCs w:val="20"/>
          <w:lang w:val="es-ES_tradnl"/>
        </w:rPr>
      </w:pPr>
    </w:p>
    <w:p w14:paraId="5966FDB5" w14:textId="5F1FDE8C" w:rsidR="009B0D78" w:rsidRPr="00955C0A" w:rsidRDefault="009B0D78" w:rsidP="0016347B">
      <w:pPr>
        <w:spacing w:before="240" w:after="240"/>
        <w:jc w:val="both"/>
        <w:rPr>
          <w:rFonts w:ascii="Palatino Linotype" w:hAnsi="Palatino Linotype" w:cs="Arial"/>
          <w:sz w:val="20"/>
          <w:szCs w:val="20"/>
          <w:lang w:val="es-ES_tradnl"/>
        </w:rPr>
      </w:pPr>
    </w:p>
    <w:p w14:paraId="64A979DF" w14:textId="54B5581F" w:rsidR="009B0D78" w:rsidRPr="00955C0A" w:rsidRDefault="009B0D78" w:rsidP="0016347B">
      <w:pPr>
        <w:spacing w:before="240" w:after="240"/>
        <w:jc w:val="both"/>
        <w:rPr>
          <w:rFonts w:ascii="Palatino Linotype" w:hAnsi="Palatino Linotype" w:cs="Arial"/>
          <w:sz w:val="20"/>
          <w:szCs w:val="20"/>
          <w:lang w:val="es-ES_tradnl"/>
        </w:rPr>
      </w:pPr>
    </w:p>
    <w:p w14:paraId="4C027D9E" w14:textId="169A06DE" w:rsidR="009B0D78" w:rsidRPr="00955C0A" w:rsidRDefault="009B0D78" w:rsidP="0016347B">
      <w:pPr>
        <w:spacing w:before="240" w:after="240"/>
        <w:jc w:val="both"/>
        <w:rPr>
          <w:rFonts w:ascii="Palatino Linotype" w:hAnsi="Palatino Linotype" w:cs="Arial"/>
          <w:sz w:val="20"/>
          <w:szCs w:val="20"/>
          <w:lang w:val="es-ES_tradnl"/>
        </w:rPr>
      </w:pPr>
    </w:p>
    <w:p w14:paraId="2E063EC7" w14:textId="40A320C0" w:rsidR="009B0D78" w:rsidRPr="00955C0A" w:rsidRDefault="009B0D78" w:rsidP="0016347B">
      <w:pPr>
        <w:spacing w:before="240" w:after="240"/>
        <w:jc w:val="both"/>
        <w:rPr>
          <w:rFonts w:ascii="Palatino Linotype" w:hAnsi="Palatino Linotype" w:cs="Arial"/>
          <w:sz w:val="20"/>
          <w:szCs w:val="20"/>
          <w:lang w:val="es-ES_tradnl"/>
        </w:rPr>
      </w:pPr>
    </w:p>
    <w:p w14:paraId="4D2C3207" w14:textId="33880CF0" w:rsidR="009B0D78" w:rsidRPr="00955C0A" w:rsidRDefault="009B0D78" w:rsidP="0016347B">
      <w:pPr>
        <w:spacing w:before="240" w:after="240"/>
        <w:jc w:val="both"/>
        <w:rPr>
          <w:rFonts w:ascii="Palatino Linotype" w:hAnsi="Palatino Linotype" w:cs="Arial"/>
          <w:sz w:val="20"/>
          <w:szCs w:val="20"/>
          <w:lang w:val="es-ES_tradnl"/>
        </w:rPr>
      </w:pPr>
    </w:p>
    <w:p w14:paraId="0565173A" w14:textId="1238BCDA" w:rsidR="009B0D78" w:rsidRPr="00955C0A" w:rsidRDefault="009B0D78" w:rsidP="0016347B">
      <w:pPr>
        <w:spacing w:before="240" w:after="240"/>
        <w:jc w:val="both"/>
        <w:rPr>
          <w:rFonts w:ascii="Palatino Linotype" w:hAnsi="Palatino Linotype" w:cs="Arial"/>
          <w:sz w:val="20"/>
          <w:szCs w:val="20"/>
          <w:lang w:val="es-ES_tradnl"/>
        </w:rPr>
      </w:pPr>
    </w:p>
    <w:p w14:paraId="25B1B430" w14:textId="2D5A69BC" w:rsidR="009B0D78" w:rsidRPr="00955C0A" w:rsidRDefault="009B0D78" w:rsidP="0016347B">
      <w:pPr>
        <w:spacing w:before="240" w:after="240"/>
        <w:jc w:val="both"/>
        <w:rPr>
          <w:rFonts w:ascii="Palatino Linotype" w:hAnsi="Palatino Linotype" w:cs="Arial"/>
          <w:sz w:val="20"/>
          <w:szCs w:val="20"/>
          <w:lang w:val="es-ES_tradnl"/>
        </w:rPr>
      </w:pPr>
    </w:p>
    <w:p w14:paraId="0097120A" w14:textId="3E9BBAB6" w:rsidR="009B0D78" w:rsidRPr="00955C0A" w:rsidRDefault="009B0D78" w:rsidP="0016347B">
      <w:pPr>
        <w:spacing w:before="240" w:after="240"/>
        <w:jc w:val="both"/>
        <w:rPr>
          <w:rFonts w:ascii="Palatino Linotype" w:hAnsi="Palatino Linotype" w:cs="Arial"/>
          <w:sz w:val="20"/>
          <w:szCs w:val="20"/>
          <w:lang w:val="es-ES_tradnl"/>
        </w:rPr>
      </w:pPr>
    </w:p>
    <w:p w14:paraId="7756B0FB" w14:textId="53D082D2" w:rsidR="009B0D78" w:rsidRPr="00955C0A" w:rsidRDefault="009B0D78" w:rsidP="0016347B">
      <w:pPr>
        <w:spacing w:before="240" w:after="240"/>
        <w:jc w:val="both"/>
        <w:rPr>
          <w:rFonts w:ascii="Palatino Linotype" w:hAnsi="Palatino Linotype" w:cs="Arial"/>
          <w:sz w:val="20"/>
          <w:szCs w:val="20"/>
          <w:lang w:val="es-ES_tradnl"/>
        </w:rPr>
      </w:pPr>
    </w:p>
    <w:p w14:paraId="01379307" w14:textId="4C1013C3" w:rsidR="009B0D78" w:rsidRPr="00955C0A" w:rsidRDefault="009B0D78" w:rsidP="0016347B">
      <w:pPr>
        <w:spacing w:before="240" w:after="240"/>
        <w:jc w:val="both"/>
        <w:rPr>
          <w:rFonts w:ascii="Palatino Linotype" w:hAnsi="Palatino Linotype" w:cs="Arial"/>
          <w:sz w:val="20"/>
          <w:szCs w:val="20"/>
          <w:lang w:val="es-ES_tradnl"/>
        </w:rPr>
      </w:pPr>
    </w:p>
    <w:p w14:paraId="1FD2FDBA" w14:textId="7C5C9E5C" w:rsidR="009B0D78" w:rsidRPr="00955C0A" w:rsidRDefault="009B0D78" w:rsidP="0016347B">
      <w:pPr>
        <w:spacing w:before="240" w:after="240"/>
        <w:jc w:val="both"/>
        <w:rPr>
          <w:rFonts w:ascii="Palatino Linotype" w:hAnsi="Palatino Linotype" w:cs="Arial"/>
          <w:sz w:val="20"/>
          <w:szCs w:val="20"/>
          <w:lang w:val="es-ES_tradnl"/>
        </w:rPr>
      </w:pPr>
    </w:p>
    <w:p w14:paraId="08342ECE" w14:textId="54F44038" w:rsidR="009B0D78" w:rsidRPr="00955C0A" w:rsidRDefault="009B0D78" w:rsidP="0016347B">
      <w:pPr>
        <w:spacing w:before="240" w:after="240"/>
        <w:jc w:val="both"/>
        <w:rPr>
          <w:rFonts w:ascii="Palatino Linotype" w:hAnsi="Palatino Linotype" w:cs="Arial"/>
          <w:sz w:val="20"/>
          <w:szCs w:val="20"/>
          <w:lang w:val="es-ES_tradnl"/>
        </w:rPr>
      </w:pPr>
    </w:p>
    <w:p w14:paraId="395084B4" w14:textId="60FFB77E" w:rsidR="009B0D78" w:rsidRPr="00955C0A" w:rsidRDefault="009B0D78" w:rsidP="0016347B">
      <w:pPr>
        <w:spacing w:before="240" w:after="240"/>
        <w:jc w:val="both"/>
        <w:rPr>
          <w:rFonts w:ascii="Palatino Linotype" w:hAnsi="Palatino Linotype" w:cs="Arial"/>
          <w:sz w:val="20"/>
          <w:szCs w:val="20"/>
          <w:lang w:val="es-ES_tradnl"/>
        </w:rPr>
      </w:pPr>
    </w:p>
    <w:p w14:paraId="4D2F4F43" w14:textId="2B00AC29" w:rsidR="009B0D78" w:rsidRPr="00955C0A" w:rsidRDefault="009B0D78" w:rsidP="0016347B">
      <w:pPr>
        <w:spacing w:before="240" w:after="240"/>
        <w:jc w:val="both"/>
        <w:rPr>
          <w:rFonts w:ascii="Palatino Linotype" w:hAnsi="Palatino Linotype" w:cs="Arial"/>
          <w:sz w:val="20"/>
          <w:szCs w:val="20"/>
          <w:lang w:val="es-ES_tradnl"/>
        </w:rPr>
      </w:pPr>
    </w:p>
    <w:p w14:paraId="53D96D2C" w14:textId="573E0760" w:rsidR="009B0D78" w:rsidRPr="00955C0A" w:rsidRDefault="009B0D78" w:rsidP="0016347B">
      <w:pPr>
        <w:spacing w:before="240" w:after="240"/>
        <w:jc w:val="both"/>
        <w:rPr>
          <w:rFonts w:ascii="Palatino Linotype" w:hAnsi="Palatino Linotype" w:cs="Arial"/>
          <w:sz w:val="20"/>
          <w:szCs w:val="20"/>
          <w:lang w:val="es-ES_tradnl"/>
        </w:rPr>
      </w:pPr>
    </w:p>
    <w:p w14:paraId="01ADD847" w14:textId="77777777" w:rsidR="009B0D78" w:rsidRPr="00955C0A" w:rsidRDefault="009B0D78" w:rsidP="0016347B">
      <w:pPr>
        <w:spacing w:before="240" w:after="240"/>
        <w:jc w:val="both"/>
        <w:rPr>
          <w:rFonts w:ascii="Palatino Linotype" w:hAnsi="Palatino Linotype" w:cs="Arial"/>
          <w:sz w:val="20"/>
          <w:szCs w:val="20"/>
          <w:lang w:val="es-ES_tradnl"/>
        </w:rPr>
      </w:pPr>
    </w:p>
    <w:sectPr w:rsidR="009B0D78" w:rsidRPr="00955C0A" w:rsidSect="00DF49AD">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D764F4" w:rsidRDefault="00D764F4" w:rsidP="00C80F8C">
      <w:r>
        <w:separator/>
      </w:r>
    </w:p>
  </w:endnote>
  <w:endnote w:type="continuationSeparator" w:id="0">
    <w:p w14:paraId="07FDFF50" w14:textId="77777777" w:rsidR="00D764F4" w:rsidRDefault="00D764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D764F4" w:rsidRPr="00F12350" w:rsidRDefault="00D764F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50977">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50977">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1A8CE916" w14:textId="77777777" w:rsidR="00D764F4" w:rsidRDefault="00D764F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D764F4" w:rsidRPr="00F12350" w:rsidRDefault="00D764F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5097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50977">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51343F66" w14:textId="77777777" w:rsidR="00D764F4" w:rsidRDefault="00D76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D764F4" w:rsidRDefault="00D764F4" w:rsidP="00C80F8C">
      <w:r>
        <w:separator/>
      </w:r>
    </w:p>
  </w:footnote>
  <w:footnote w:type="continuationSeparator" w:id="0">
    <w:p w14:paraId="2F6647D6" w14:textId="77777777" w:rsidR="00D764F4" w:rsidRDefault="00D764F4" w:rsidP="00C80F8C">
      <w:r>
        <w:continuationSeparator/>
      </w:r>
    </w:p>
  </w:footnote>
  <w:footnote w:id="1">
    <w:p w14:paraId="79AB4FF9" w14:textId="77777777" w:rsidR="00D764F4" w:rsidRPr="0021225D" w:rsidRDefault="00D764F4" w:rsidP="00771F00">
      <w:pPr>
        <w:pStyle w:val="Textonotapie"/>
        <w:jc w:val="both"/>
        <w:rPr>
          <w:rFonts w:ascii="Palatino Linotype" w:hAnsi="Palatino Linotype"/>
          <w:sz w:val="16"/>
          <w:szCs w:val="16"/>
        </w:rPr>
      </w:pPr>
      <w:r w:rsidRPr="0021225D">
        <w:rPr>
          <w:rStyle w:val="Refdenotaalpie"/>
          <w:rFonts w:ascii="Palatino Linotype" w:hAnsi="Palatino Linotype"/>
          <w:sz w:val="16"/>
          <w:szCs w:val="16"/>
        </w:rPr>
        <w:footnoteRef/>
      </w:r>
      <w:r w:rsidRPr="0021225D">
        <w:rPr>
          <w:rFonts w:ascii="Palatino Linotype" w:hAnsi="Palatino Linotype"/>
          <w:sz w:val="16"/>
          <w:szCs w:val="16"/>
        </w:rPr>
        <w:t xml:space="preserve"> “Artículo 185. El Instituto resolverá el recurso de revisión conforme a lo siguiente: (…)</w:t>
      </w:r>
    </w:p>
    <w:p w14:paraId="3C2803CF" w14:textId="77777777" w:rsidR="00D764F4" w:rsidRPr="0021225D" w:rsidRDefault="00D764F4" w:rsidP="00771F00">
      <w:pPr>
        <w:pStyle w:val="Textonotapie"/>
        <w:jc w:val="both"/>
        <w:rPr>
          <w:rFonts w:ascii="Palatino Linotype" w:hAnsi="Palatino Linotype"/>
          <w:sz w:val="16"/>
          <w:szCs w:val="16"/>
        </w:rPr>
      </w:pPr>
      <w:r w:rsidRPr="0021225D">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8CEAF29" w14:textId="5126DBDE" w:rsidR="005A42D5" w:rsidRPr="0021225D" w:rsidRDefault="005A42D5" w:rsidP="00771F00">
      <w:pPr>
        <w:pStyle w:val="Textonotapie"/>
        <w:jc w:val="both"/>
        <w:rPr>
          <w:rFonts w:ascii="Palatino Linotype" w:hAnsi="Palatino Linotype"/>
          <w:sz w:val="16"/>
          <w:szCs w:val="16"/>
        </w:rPr>
      </w:pPr>
      <w:r w:rsidRPr="0021225D">
        <w:rPr>
          <w:rStyle w:val="Refdenotaalpie"/>
          <w:rFonts w:ascii="Palatino Linotype" w:hAnsi="Palatino Linotype"/>
          <w:sz w:val="16"/>
          <w:szCs w:val="16"/>
        </w:rPr>
        <w:footnoteRef/>
      </w:r>
      <w:r w:rsidR="00B6034E" w:rsidRPr="0021225D">
        <w:rPr>
          <w:rFonts w:ascii="Palatino Linotype" w:hAnsi="Palatino Linotype"/>
          <w:sz w:val="16"/>
          <w:szCs w:val="16"/>
        </w:rPr>
        <w:t xml:space="preserve"> E</w:t>
      </w:r>
      <w:r w:rsidR="00B6034E" w:rsidRPr="0021225D">
        <w:rPr>
          <w:rFonts w:ascii="Palatino Linotype" w:hAnsi="Palatino Linotype" w:cs="Arial"/>
          <w:sz w:val="16"/>
          <w:szCs w:val="16"/>
        </w:rPr>
        <w:t xml:space="preserve">ste Órgano Garante estima adecuado aplicar </w:t>
      </w:r>
      <w:r w:rsidRPr="0021225D">
        <w:rPr>
          <w:rFonts w:ascii="Palatino Linotype" w:hAnsi="Palatino Linotype" w:cs="Arial"/>
          <w:sz w:val="16"/>
          <w:szCs w:val="16"/>
        </w:rPr>
        <w:t>de la facultad de suplencia prevista en los artículos 13 y 181</w:t>
      </w:r>
      <w:r w:rsidR="00B6034E" w:rsidRPr="0021225D">
        <w:rPr>
          <w:rFonts w:ascii="Palatino Linotype" w:hAnsi="Palatino Linotype" w:cs="Arial"/>
          <w:sz w:val="16"/>
          <w:szCs w:val="16"/>
        </w:rPr>
        <w:t xml:space="preserve"> </w:t>
      </w:r>
      <w:r w:rsidRPr="0021225D">
        <w:rPr>
          <w:rFonts w:ascii="Palatino Linotype" w:hAnsi="Palatino Linotype" w:cs="Arial"/>
          <w:sz w:val="16"/>
          <w:szCs w:val="16"/>
        </w:rPr>
        <w:t xml:space="preserve">párrafo cuarto de la </w:t>
      </w:r>
      <w:r w:rsidRPr="0021225D">
        <w:rPr>
          <w:rFonts w:ascii="Palatino Linotype" w:hAnsi="Palatino Linotype" w:cs="Arial"/>
          <w:iCs/>
          <w:sz w:val="16"/>
          <w:szCs w:val="16"/>
        </w:rPr>
        <w:t>Ley de Transparencia y Acceso a la Información Pública del Estado de México y Municipios</w:t>
      </w:r>
      <w:r w:rsidR="00B6034E" w:rsidRPr="0021225D">
        <w:rPr>
          <w:rFonts w:ascii="Palatino Linotype" w:hAnsi="Palatino Linotype" w:cs="Arial"/>
          <w:sz w:val="16"/>
          <w:szCs w:val="16"/>
        </w:rPr>
        <w:t xml:space="preserve">, </w:t>
      </w:r>
      <w:r w:rsidR="000B58D6" w:rsidRPr="0021225D">
        <w:rPr>
          <w:rFonts w:ascii="Palatino Linotype" w:hAnsi="Palatino Linotype" w:cs="Arial"/>
          <w:sz w:val="16"/>
          <w:szCs w:val="16"/>
        </w:rPr>
        <w:t>d</w:t>
      </w:r>
      <w:r w:rsidR="009975A4" w:rsidRPr="0021225D">
        <w:rPr>
          <w:rFonts w:ascii="Palatino Linotype" w:hAnsi="Palatino Linotype" w:cs="Arial"/>
          <w:sz w:val="16"/>
          <w:szCs w:val="16"/>
        </w:rPr>
        <w:t xml:space="preserve">eterminando que el particular, al señalar “forma de lección”, </w:t>
      </w:r>
      <w:r w:rsidR="000B58D6" w:rsidRPr="0021225D">
        <w:rPr>
          <w:rFonts w:ascii="Palatino Linotype" w:hAnsi="Palatino Linotype" w:cs="Arial"/>
          <w:sz w:val="16"/>
          <w:szCs w:val="16"/>
        </w:rPr>
        <w:t xml:space="preserve">desea acceder a la convocatoria </w:t>
      </w:r>
      <w:r w:rsidR="009975A4" w:rsidRPr="0021225D">
        <w:rPr>
          <w:rFonts w:ascii="Palatino Linotype" w:hAnsi="Palatino Linotype" w:cs="Arial"/>
          <w:sz w:val="16"/>
          <w:szCs w:val="16"/>
        </w:rPr>
        <w:t xml:space="preserve">a la que aplicaron </w:t>
      </w:r>
      <w:r w:rsidR="000B58D6" w:rsidRPr="0021225D">
        <w:rPr>
          <w:rFonts w:ascii="Palatino Linotype" w:hAnsi="Palatino Linotype" w:cs="Arial"/>
          <w:sz w:val="16"/>
          <w:szCs w:val="16"/>
        </w:rPr>
        <w:t>los</w:t>
      </w:r>
      <w:r w:rsidR="009975A4" w:rsidRPr="0021225D">
        <w:rPr>
          <w:rFonts w:ascii="Palatino Linotype" w:hAnsi="Palatino Linotype" w:cs="Arial"/>
          <w:sz w:val="16"/>
          <w:szCs w:val="16"/>
        </w:rPr>
        <w:t xml:space="preserve"> interesados ser elegidos como miembros del Comité de Participación Ciudadana.</w:t>
      </w:r>
    </w:p>
  </w:footnote>
  <w:footnote w:id="3">
    <w:p w14:paraId="62B5B5A8" w14:textId="77777777" w:rsidR="0021225D" w:rsidRPr="0021225D" w:rsidRDefault="0021225D" w:rsidP="0021225D">
      <w:pPr>
        <w:shd w:val="clear" w:color="auto" w:fill="FFFFFF"/>
        <w:ind w:right="49"/>
        <w:jc w:val="both"/>
        <w:rPr>
          <w:rFonts w:ascii="Palatino Linotype" w:hAnsi="Palatino Linotype" w:cs="Arial"/>
          <w:color w:val="2F2F2F"/>
          <w:sz w:val="16"/>
          <w:szCs w:val="16"/>
          <w:lang w:eastAsia="es-MX"/>
        </w:rPr>
      </w:pPr>
      <w:r w:rsidRPr="0021225D">
        <w:rPr>
          <w:rStyle w:val="Refdenotaalpie"/>
          <w:rFonts w:ascii="Palatino Linotype" w:hAnsi="Palatino Linotype"/>
          <w:sz w:val="16"/>
          <w:szCs w:val="16"/>
        </w:rPr>
        <w:footnoteRef/>
      </w:r>
      <w:r w:rsidRPr="0021225D">
        <w:rPr>
          <w:rFonts w:ascii="Palatino Linotype" w:hAnsi="Palatino Linotype"/>
          <w:sz w:val="16"/>
          <w:szCs w:val="16"/>
        </w:rPr>
        <w:t xml:space="preserve"> </w:t>
      </w:r>
      <w:r w:rsidRPr="0021225D">
        <w:rPr>
          <w:rFonts w:ascii="Palatino Linotype" w:hAnsi="Palatino Linotype" w:cs="Arial"/>
          <w:color w:val="2F2F2F"/>
          <w:sz w:val="16"/>
          <w:szCs w:val="16"/>
          <w:lang w:eastAsia="es-MX"/>
        </w:rPr>
        <w:t>La unidad responsable de la administración de documentos cuya consulta es esporádica y que permanecen en ella hasta su transferencia secundaria o baja documental;</w:t>
      </w:r>
    </w:p>
  </w:footnote>
  <w:footnote w:id="4">
    <w:p w14:paraId="7006D38E" w14:textId="77777777" w:rsidR="0021225D" w:rsidRPr="0021225D" w:rsidRDefault="0021225D" w:rsidP="0021225D">
      <w:pPr>
        <w:pStyle w:val="Textonotapie"/>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w:t>
      </w:r>
      <w:r w:rsidRPr="0021225D">
        <w:rPr>
          <w:rFonts w:ascii="Palatino Linotype" w:eastAsia="Times New Roman" w:hAnsi="Palatino Linotype" w:cs="Arial"/>
          <w:bCs/>
          <w:color w:val="2F2F2F"/>
          <w:sz w:val="16"/>
          <w:szCs w:val="16"/>
          <w:lang w:eastAsia="es-MX"/>
        </w:rPr>
        <w:t xml:space="preserve"> </w:t>
      </w:r>
      <w:r w:rsidRPr="0021225D">
        <w:rPr>
          <w:rFonts w:ascii="Palatino Linotype" w:eastAsia="Times New Roman" w:hAnsi="Palatino Linotype" w:cs="Arial"/>
          <w:color w:val="2F2F2F"/>
          <w:sz w:val="16"/>
          <w:szCs w:val="16"/>
          <w:lang w:eastAsia="es-MX"/>
        </w:rPr>
        <w:t>de la administración de los documentos de conservación permanente y que son fuente de acceso público</w:t>
      </w:r>
    </w:p>
  </w:footnote>
  <w:footnote w:id="5">
    <w:p w14:paraId="50EEF382" w14:textId="77777777" w:rsidR="0021225D" w:rsidRPr="0021225D" w:rsidRDefault="0021225D" w:rsidP="0021225D">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6">
    <w:p w14:paraId="7A00A50E" w14:textId="77777777" w:rsidR="0021225D" w:rsidRPr="0021225D" w:rsidRDefault="0021225D" w:rsidP="0021225D">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Vigésimo </w:t>
      </w:r>
      <w:r w:rsidRPr="0021225D">
        <w:rPr>
          <w:rFonts w:ascii="Palatino Linotype" w:hAnsi="Palatino Linotype" w:cs="Arial"/>
          <w:sz w:val="16"/>
          <w:szCs w:val="16"/>
        </w:rPr>
        <w:t>Lineamientos para la Organización y Conservación de los Archivos</w:t>
      </w:r>
      <w:r w:rsidRPr="0021225D">
        <w:rPr>
          <w:sz w:val="16"/>
          <w:szCs w:val="16"/>
        </w:rPr>
        <w:t>.</w:t>
      </w:r>
    </w:p>
  </w:footnote>
  <w:footnote w:id="7">
    <w:p w14:paraId="05C8FA55" w14:textId="77777777" w:rsidR="0021225D" w:rsidRPr="0021225D" w:rsidRDefault="0021225D" w:rsidP="0021225D">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21225D">
        <w:rPr>
          <w:rFonts w:ascii="Palatino Linotype" w:hAnsi="Palatino Linotype"/>
          <w:sz w:val="16"/>
          <w:szCs w:val="16"/>
        </w:rPr>
        <w:t xml:space="preserve">Vigésimo Primero de los </w:t>
      </w:r>
      <w:r w:rsidRPr="0021225D">
        <w:rPr>
          <w:rFonts w:ascii="Palatino Linotype" w:hAnsi="Palatino Linotype" w:cs="Arial"/>
          <w:sz w:val="16"/>
          <w:szCs w:val="16"/>
        </w:rPr>
        <w:t>Lineamientos para la Organización y Conservación de los Archivos</w:t>
      </w:r>
    </w:p>
  </w:footnote>
  <w:footnote w:id="8">
    <w:p w14:paraId="0A384641" w14:textId="77777777" w:rsidR="0021225D" w:rsidRPr="0021225D" w:rsidRDefault="0021225D" w:rsidP="0021225D">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Artículo 4.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2BEBE802" w14:textId="77777777" w:rsidR="0021225D" w:rsidRPr="0021225D" w:rsidRDefault="0021225D" w:rsidP="0021225D">
      <w:pPr>
        <w:pStyle w:val="Textonotapie"/>
        <w:rPr>
          <w:rFonts w:ascii="Palatino Linotype" w:hAnsi="Palatino Linotype"/>
          <w:sz w:val="16"/>
          <w:szCs w:val="16"/>
        </w:rPr>
      </w:pPr>
      <w:r w:rsidRPr="0021225D">
        <w:rPr>
          <w:rFonts w:ascii="Palatino Linotype" w:hAnsi="Palatino Linotype"/>
          <w:sz w:val="16"/>
          <w:szCs w:val="16"/>
        </w:rPr>
        <w:t>Artículo 8.- Los documentos de contenido administrativo de importancia, serán conservados por 20 años, y si el documento se vincula con las funciones de 2 ó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9">
    <w:p w14:paraId="143057A4" w14:textId="77777777" w:rsidR="0021225D" w:rsidRPr="0021225D" w:rsidRDefault="0021225D" w:rsidP="0021225D">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54 de los </w:t>
      </w:r>
      <w:r w:rsidRPr="0021225D">
        <w:rPr>
          <w:rFonts w:ascii="Palatino Linotype" w:hAnsi="Palatino Linotype" w:cs="Arial"/>
          <w:color w:val="2F2F2F"/>
          <w:sz w:val="16"/>
          <w:szCs w:val="16"/>
          <w:shd w:val="clear" w:color="auto" w:fill="FFFFFF"/>
        </w:rPr>
        <w:t>Lineamientos para la Administración de Documentos en el Estado de México.</w:t>
      </w:r>
    </w:p>
  </w:footnote>
  <w:footnote w:id="10">
    <w:p w14:paraId="1D9EE9EC" w14:textId="77777777" w:rsidR="0021225D" w:rsidRPr="0021225D" w:rsidRDefault="0021225D" w:rsidP="0021225D">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Cfr. Artículo 32 de los Lineamientos para la valoración, selección y baja de los documentos, expedientes y series de trámite concluido en los Archivos del Estado de México</w:t>
      </w:r>
    </w:p>
  </w:footnote>
  <w:footnote w:id="11">
    <w:p w14:paraId="7480D72D" w14:textId="77777777" w:rsidR="0021225D" w:rsidRPr="0021225D" w:rsidRDefault="0021225D" w:rsidP="0021225D">
      <w:pPr>
        <w:pStyle w:val="Textonotapie"/>
        <w:jc w:val="both"/>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0DCBCE64" w14:textId="77777777" w:rsidR="0021225D" w:rsidRPr="0021225D" w:rsidRDefault="0021225D" w:rsidP="0021225D">
      <w:pPr>
        <w:pStyle w:val="Textonotapie"/>
        <w:jc w:val="both"/>
        <w:rPr>
          <w:sz w:val="16"/>
          <w:szCs w:val="16"/>
        </w:rPr>
      </w:pPr>
      <w:r w:rsidRPr="0021225D">
        <w:rPr>
          <w:rFonts w:ascii="Palatino Linotype" w:hAnsi="Palatino Linotype"/>
          <w:sz w:val="16"/>
          <w:szCs w:val="16"/>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D764F4" w:rsidRDefault="00D764F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D764F4" w:rsidRPr="008A510F" w14:paraId="18B3AC9D" w14:textId="77777777" w:rsidTr="00DF49AD">
      <w:tc>
        <w:tcPr>
          <w:tcW w:w="2489" w:type="dxa"/>
          <w:shd w:val="clear" w:color="auto" w:fill="auto"/>
        </w:tcPr>
        <w:p w14:paraId="6522F859" w14:textId="4A4929A6" w:rsidR="00D764F4" w:rsidRPr="008A510F" w:rsidRDefault="00D764F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13F7226" w:rsidR="00D764F4" w:rsidRPr="008A510F" w:rsidRDefault="00D764F4" w:rsidP="003B0E71">
          <w:pPr>
            <w:ind w:right="175"/>
            <w:jc w:val="both"/>
            <w:rPr>
              <w:rFonts w:ascii="Palatino Linotype" w:hAnsi="Palatino Linotype"/>
              <w:b/>
              <w:sz w:val="22"/>
              <w:szCs w:val="22"/>
              <w:lang w:val="es-ES_tradnl"/>
            </w:rPr>
          </w:pPr>
          <w:r>
            <w:rPr>
              <w:rFonts w:ascii="Palatino Linotype" w:hAnsi="Palatino Linotype"/>
              <w:b/>
              <w:sz w:val="22"/>
              <w:szCs w:val="22"/>
              <w:lang w:val="es-ES_tradnl"/>
            </w:rPr>
            <w:t>04044/INFOEM/IP/RR/2021</w:t>
          </w:r>
        </w:p>
      </w:tc>
    </w:tr>
    <w:tr w:rsidR="00D764F4" w:rsidRPr="008A510F" w14:paraId="6797BE02" w14:textId="77777777" w:rsidTr="00DF49AD">
      <w:trPr>
        <w:trHeight w:val="228"/>
      </w:trPr>
      <w:tc>
        <w:tcPr>
          <w:tcW w:w="2489" w:type="dxa"/>
          <w:shd w:val="clear" w:color="auto" w:fill="auto"/>
          <w:vAlign w:val="center"/>
        </w:tcPr>
        <w:p w14:paraId="3FF1D528" w14:textId="77777777" w:rsidR="00D764F4" w:rsidRPr="008A510F" w:rsidRDefault="00D764F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4B1F68B4" w:rsidR="00D764F4" w:rsidRPr="00927A01" w:rsidRDefault="00D764F4"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Atizapán de Zaragoza</w:t>
          </w:r>
        </w:p>
      </w:tc>
    </w:tr>
    <w:tr w:rsidR="00D764F4" w:rsidRPr="008A510F" w14:paraId="0D950505" w14:textId="77777777" w:rsidTr="00DF49AD">
      <w:tc>
        <w:tcPr>
          <w:tcW w:w="2489" w:type="dxa"/>
          <w:shd w:val="clear" w:color="auto" w:fill="auto"/>
          <w:vAlign w:val="center"/>
        </w:tcPr>
        <w:p w14:paraId="43614717" w14:textId="77777777" w:rsidR="00D764F4" w:rsidRPr="008A510F" w:rsidRDefault="00D764F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D764F4" w:rsidRPr="008A510F" w:rsidRDefault="00D764F4"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D764F4" w:rsidRDefault="00D764F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764F4" w:rsidRPr="005A5E02" w14:paraId="0EE5497D" w14:textId="77777777" w:rsidTr="00DF49AD">
      <w:tc>
        <w:tcPr>
          <w:tcW w:w="2551" w:type="dxa"/>
          <w:shd w:val="clear" w:color="auto" w:fill="auto"/>
          <w:vAlign w:val="center"/>
        </w:tcPr>
        <w:p w14:paraId="09A0E80D" w14:textId="00654EA5" w:rsidR="00D764F4" w:rsidRPr="005A5E02" w:rsidRDefault="00D764F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1B7CF938" w:rsidR="00D764F4" w:rsidRPr="005A5E02" w:rsidRDefault="00D764F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04044/INFOEM/IP/RR/2021</w:t>
          </w:r>
        </w:p>
      </w:tc>
    </w:tr>
    <w:tr w:rsidR="00D764F4" w:rsidRPr="005A5E02" w14:paraId="01D75FFA" w14:textId="77777777" w:rsidTr="00BE6311">
      <w:trPr>
        <w:trHeight w:val="130"/>
      </w:trPr>
      <w:tc>
        <w:tcPr>
          <w:tcW w:w="2551" w:type="dxa"/>
          <w:shd w:val="clear" w:color="auto" w:fill="auto"/>
          <w:vAlign w:val="center"/>
        </w:tcPr>
        <w:p w14:paraId="0D40E9B3" w14:textId="77777777" w:rsidR="00D764F4" w:rsidRPr="005A5E02" w:rsidRDefault="00D764F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35E01EB8" w:rsidR="00D764F4" w:rsidRPr="006220B0" w:rsidRDefault="00791D8F"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 X Xxxxx</w:t>
          </w:r>
        </w:p>
      </w:tc>
    </w:tr>
    <w:tr w:rsidR="00D764F4" w:rsidRPr="005A5E02" w14:paraId="468EFDE2" w14:textId="77777777" w:rsidTr="00DF49AD">
      <w:trPr>
        <w:trHeight w:val="228"/>
      </w:trPr>
      <w:tc>
        <w:tcPr>
          <w:tcW w:w="2551" w:type="dxa"/>
          <w:shd w:val="clear" w:color="auto" w:fill="auto"/>
          <w:vAlign w:val="center"/>
        </w:tcPr>
        <w:p w14:paraId="3E89BB75" w14:textId="77777777" w:rsidR="00D764F4" w:rsidRPr="005A5E02" w:rsidRDefault="00D764F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7F90FD14" w:rsidR="00D764F4" w:rsidRPr="00927A01" w:rsidRDefault="00D764F4" w:rsidP="003B0E7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Atizapán de Zaragoza</w:t>
          </w:r>
        </w:p>
      </w:tc>
    </w:tr>
    <w:tr w:rsidR="00D764F4" w:rsidRPr="005A5E02" w14:paraId="5BC0C801" w14:textId="77777777" w:rsidTr="00DF49AD">
      <w:tc>
        <w:tcPr>
          <w:tcW w:w="2551" w:type="dxa"/>
          <w:shd w:val="clear" w:color="auto" w:fill="auto"/>
          <w:vAlign w:val="center"/>
        </w:tcPr>
        <w:p w14:paraId="76AEACB4" w14:textId="77777777" w:rsidR="00D764F4" w:rsidRPr="005A5E02" w:rsidRDefault="00D764F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D764F4" w:rsidRPr="005A5E02" w:rsidRDefault="00D764F4"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D764F4" w:rsidRDefault="00D764F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F7F4F55">
          <wp:simplePos x="0" y="0"/>
          <wp:positionH relativeFrom="margin">
            <wp:posOffset>-1089660</wp:posOffset>
          </wp:positionH>
          <wp:positionV relativeFrom="paragraph">
            <wp:posOffset>-1169670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11">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5"/>
  </w:num>
  <w:num w:numId="2">
    <w:abstractNumId w:val="0"/>
  </w:num>
  <w:num w:numId="3">
    <w:abstractNumId w:val="3"/>
  </w:num>
  <w:num w:numId="4">
    <w:abstractNumId w:val="13"/>
  </w:num>
  <w:num w:numId="5">
    <w:abstractNumId w:val="8"/>
  </w:num>
  <w:num w:numId="6">
    <w:abstractNumId w:val="7"/>
  </w:num>
  <w:num w:numId="7">
    <w:abstractNumId w:val="9"/>
  </w:num>
  <w:num w:numId="8">
    <w:abstractNumId w:val="12"/>
  </w:num>
  <w:num w:numId="9">
    <w:abstractNumId w:val="11"/>
  </w:num>
  <w:num w:numId="10">
    <w:abstractNumId w:val="1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0"/>
  </w:num>
  <w:num w:numId="15">
    <w:abstractNumId w:val="6"/>
  </w:num>
  <w:num w:numId="16">
    <w:abstractNumId w:val="4"/>
  </w:num>
  <w:num w:numId="17">
    <w:abstractNumId w:val="2"/>
  </w:num>
  <w:num w:numId="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A4C"/>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88D"/>
    <w:rsid w:val="000B0E9A"/>
    <w:rsid w:val="000B15EB"/>
    <w:rsid w:val="000B164B"/>
    <w:rsid w:val="000B1AF8"/>
    <w:rsid w:val="000B1E5C"/>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E1A"/>
    <w:rsid w:val="000D2EEF"/>
    <w:rsid w:val="000D3135"/>
    <w:rsid w:val="000D366B"/>
    <w:rsid w:val="000D3A56"/>
    <w:rsid w:val="000D4269"/>
    <w:rsid w:val="000D42EF"/>
    <w:rsid w:val="000D45A0"/>
    <w:rsid w:val="000D4F1A"/>
    <w:rsid w:val="000D51E6"/>
    <w:rsid w:val="000D544B"/>
    <w:rsid w:val="000D5790"/>
    <w:rsid w:val="000D5E9F"/>
    <w:rsid w:val="000D6E17"/>
    <w:rsid w:val="000D6F3D"/>
    <w:rsid w:val="000D6FA7"/>
    <w:rsid w:val="000D73E8"/>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D62"/>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71E2"/>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823"/>
    <w:rsid w:val="001F6AA4"/>
    <w:rsid w:val="001F73EE"/>
    <w:rsid w:val="001F74ED"/>
    <w:rsid w:val="001F777C"/>
    <w:rsid w:val="001F780A"/>
    <w:rsid w:val="001F7D91"/>
    <w:rsid w:val="001F7E99"/>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25D"/>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E40"/>
    <w:rsid w:val="002650AB"/>
    <w:rsid w:val="002652B8"/>
    <w:rsid w:val="00265E69"/>
    <w:rsid w:val="00267C03"/>
    <w:rsid w:val="00270333"/>
    <w:rsid w:val="00270539"/>
    <w:rsid w:val="00270F46"/>
    <w:rsid w:val="00271166"/>
    <w:rsid w:val="002711FB"/>
    <w:rsid w:val="0027121C"/>
    <w:rsid w:val="0027140B"/>
    <w:rsid w:val="002714F4"/>
    <w:rsid w:val="00271A70"/>
    <w:rsid w:val="00271BDA"/>
    <w:rsid w:val="00271EBE"/>
    <w:rsid w:val="00273A2E"/>
    <w:rsid w:val="00273D21"/>
    <w:rsid w:val="00273E3C"/>
    <w:rsid w:val="00274329"/>
    <w:rsid w:val="0027492C"/>
    <w:rsid w:val="00274989"/>
    <w:rsid w:val="00274E7C"/>
    <w:rsid w:val="00274F80"/>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9FF"/>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EB7"/>
    <w:rsid w:val="0049332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043"/>
    <w:rsid w:val="004F2457"/>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C7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8B8"/>
    <w:rsid w:val="00584A1C"/>
    <w:rsid w:val="00584B77"/>
    <w:rsid w:val="00584E45"/>
    <w:rsid w:val="005850D2"/>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60B"/>
    <w:rsid w:val="005C2664"/>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B1D"/>
    <w:rsid w:val="005E2EFA"/>
    <w:rsid w:val="005E3B88"/>
    <w:rsid w:val="005E3F80"/>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561"/>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917"/>
    <w:rsid w:val="00667ABB"/>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CBE"/>
    <w:rsid w:val="00733652"/>
    <w:rsid w:val="007336E7"/>
    <w:rsid w:val="00733C9F"/>
    <w:rsid w:val="00733FF3"/>
    <w:rsid w:val="0073443F"/>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977"/>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8F"/>
    <w:rsid w:val="00791DD5"/>
    <w:rsid w:val="007923F9"/>
    <w:rsid w:val="00792A9D"/>
    <w:rsid w:val="00792C6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9D5"/>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397C"/>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C0A"/>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3A41"/>
    <w:rsid w:val="00964401"/>
    <w:rsid w:val="00964545"/>
    <w:rsid w:val="0096495C"/>
    <w:rsid w:val="00964E5D"/>
    <w:rsid w:val="009653CE"/>
    <w:rsid w:val="0096574E"/>
    <w:rsid w:val="00965A05"/>
    <w:rsid w:val="00965BC4"/>
    <w:rsid w:val="00965C2D"/>
    <w:rsid w:val="00965E0E"/>
    <w:rsid w:val="00966606"/>
    <w:rsid w:val="00966AFF"/>
    <w:rsid w:val="00966BD7"/>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4FB0"/>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348"/>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66E"/>
    <w:rsid w:val="00B24896"/>
    <w:rsid w:val="00B24FE3"/>
    <w:rsid w:val="00B25556"/>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4E5"/>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666C"/>
    <w:rsid w:val="00B56C11"/>
    <w:rsid w:val="00B5784F"/>
    <w:rsid w:val="00B578A7"/>
    <w:rsid w:val="00B579ED"/>
    <w:rsid w:val="00B57D92"/>
    <w:rsid w:val="00B6034E"/>
    <w:rsid w:val="00B606DD"/>
    <w:rsid w:val="00B60A3B"/>
    <w:rsid w:val="00B60D3E"/>
    <w:rsid w:val="00B615CC"/>
    <w:rsid w:val="00B618FF"/>
    <w:rsid w:val="00B62611"/>
    <w:rsid w:val="00B62D85"/>
    <w:rsid w:val="00B63612"/>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CF7"/>
    <w:rsid w:val="00C52ED6"/>
    <w:rsid w:val="00C53135"/>
    <w:rsid w:val="00C5328B"/>
    <w:rsid w:val="00C53599"/>
    <w:rsid w:val="00C536F2"/>
    <w:rsid w:val="00C537A6"/>
    <w:rsid w:val="00C538F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9FA"/>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755"/>
    <w:rsid w:val="00E61CFD"/>
    <w:rsid w:val="00E61F2A"/>
    <w:rsid w:val="00E61FC0"/>
    <w:rsid w:val="00E621E6"/>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4F8A"/>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1F7"/>
    <w:rsid w:val="00E90915"/>
    <w:rsid w:val="00E91358"/>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077"/>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EF4"/>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1B02"/>
    <w:rsid w:val="00FE1F5A"/>
    <w:rsid w:val="00FE277B"/>
    <w:rsid w:val="00FE2795"/>
    <w:rsid w:val="00FE2B0E"/>
    <w:rsid w:val="00FE3269"/>
    <w:rsid w:val="00FE32CF"/>
    <w:rsid w:val="00FE3578"/>
    <w:rsid w:val="00FE38DB"/>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izapan.gob.mx/actas-y-gacetas/"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6FD3-EFDE-406D-8A9A-64C9536D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9080</Words>
  <Characters>49944</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2021-09-14T15:17:00Z</cp:lastPrinted>
  <dcterms:created xsi:type="dcterms:W3CDTF">2021-10-29T19:54:00Z</dcterms:created>
  <dcterms:modified xsi:type="dcterms:W3CDTF">2021-10-29T19:54:00Z</dcterms:modified>
</cp:coreProperties>
</file>