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432E1A71" w:rsidR="00091682" w:rsidRPr="00DF11B3" w:rsidRDefault="00091682" w:rsidP="00091682">
      <w:pPr>
        <w:spacing w:before="240" w:after="240" w:line="360" w:lineRule="auto"/>
        <w:jc w:val="both"/>
        <w:rPr>
          <w:rFonts w:ascii="Palatino Linotype" w:hAnsi="Palatino Linotype"/>
          <w:b/>
          <w:lang w:val="es-MX"/>
        </w:rPr>
      </w:pPr>
      <w:r w:rsidRPr="00DF11B3">
        <w:rPr>
          <w:rFonts w:ascii="Palatino Linotype" w:hAnsi="Palatino Linotype"/>
          <w:lang w:val="es-MX"/>
        </w:rPr>
        <w:t xml:space="preserve">Resolución del Pleno del Instituto de Transparencia, Acceso a la Información Pública y Protección de Datos Personales del Estado de México y Municipios, con domicilio en </w:t>
      </w:r>
      <w:r w:rsidR="004440AC" w:rsidRPr="00DF11B3">
        <w:rPr>
          <w:rFonts w:ascii="Palatino Linotype" w:hAnsi="Palatino Linotype"/>
          <w:lang w:val="es-MX"/>
        </w:rPr>
        <w:t>Metepec, Estado de México</w:t>
      </w:r>
      <w:r w:rsidR="00520100" w:rsidRPr="00DF11B3">
        <w:rPr>
          <w:rFonts w:ascii="Palatino Linotype" w:hAnsi="Palatino Linotype"/>
          <w:lang w:val="es-MX"/>
        </w:rPr>
        <w:t>,</w:t>
      </w:r>
      <w:r w:rsidR="00EF35FA" w:rsidRPr="00DF11B3">
        <w:rPr>
          <w:rFonts w:ascii="Palatino Linotype" w:hAnsi="Palatino Linotype"/>
          <w:lang w:val="es-MX"/>
        </w:rPr>
        <w:t xml:space="preserve"> </w:t>
      </w:r>
      <w:r w:rsidR="00520100" w:rsidRPr="00DF11B3">
        <w:rPr>
          <w:rFonts w:ascii="Palatino Linotype" w:hAnsi="Palatino Linotype"/>
          <w:lang w:val="es-MX"/>
        </w:rPr>
        <w:t xml:space="preserve">del </w:t>
      </w:r>
      <w:r w:rsidR="003E1466" w:rsidRPr="00DF11B3">
        <w:rPr>
          <w:rFonts w:ascii="Palatino Linotype" w:hAnsi="Palatino Linotype"/>
          <w:b/>
          <w:lang w:val="es-MX"/>
        </w:rPr>
        <w:t>quince</w:t>
      </w:r>
      <w:r w:rsidR="00147CBD" w:rsidRPr="00DF11B3">
        <w:rPr>
          <w:rFonts w:ascii="Palatino Linotype" w:hAnsi="Palatino Linotype"/>
          <w:b/>
          <w:lang w:val="es-MX"/>
        </w:rPr>
        <w:t xml:space="preserve"> de diciembre</w:t>
      </w:r>
      <w:r w:rsidR="004440AC" w:rsidRPr="00DF11B3">
        <w:rPr>
          <w:rFonts w:ascii="Palatino Linotype" w:hAnsi="Palatino Linotype"/>
          <w:b/>
          <w:lang w:val="es-MX"/>
        </w:rPr>
        <w:t xml:space="preserve"> </w:t>
      </w:r>
      <w:r w:rsidRPr="00DF11B3">
        <w:rPr>
          <w:rFonts w:ascii="Palatino Linotype" w:hAnsi="Palatino Linotype"/>
          <w:b/>
          <w:lang w:val="es-MX"/>
        </w:rPr>
        <w:t>de</w:t>
      </w:r>
      <w:r w:rsidR="00686279" w:rsidRPr="00DF11B3">
        <w:rPr>
          <w:rFonts w:ascii="Palatino Linotype" w:hAnsi="Palatino Linotype"/>
          <w:b/>
          <w:lang w:val="es-MX"/>
        </w:rPr>
        <w:t>l</w:t>
      </w:r>
      <w:r w:rsidR="00E5452C" w:rsidRPr="00DF11B3">
        <w:rPr>
          <w:rFonts w:ascii="Palatino Linotype" w:hAnsi="Palatino Linotype"/>
          <w:b/>
          <w:lang w:val="es-MX"/>
        </w:rPr>
        <w:t xml:space="preserve"> dos mil </w:t>
      </w:r>
      <w:r w:rsidR="00C52CF0" w:rsidRPr="00DF11B3">
        <w:rPr>
          <w:rFonts w:ascii="Palatino Linotype" w:hAnsi="Palatino Linotype"/>
          <w:b/>
          <w:lang w:val="es-MX"/>
        </w:rPr>
        <w:t>veintiuno</w:t>
      </w:r>
      <w:r w:rsidRPr="00DF11B3">
        <w:rPr>
          <w:rFonts w:ascii="Palatino Linotype" w:hAnsi="Palatino Linotype"/>
          <w:lang w:val="es-MX"/>
        </w:rPr>
        <w:t>.</w:t>
      </w:r>
    </w:p>
    <w:p w14:paraId="7D53FE2D" w14:textId="5963DF2F" w:rsidR="008E7698" w:rsidRPr="00DF11B3" w:rsidRDefault="008E7698" w:rsidP="00147CBD">
      <w:pPr>
        <w:spacing w:line="360" w:lineRule="auto"/>
        <w:jc w:val="both"/>
        <w:rPr>
          <w:rFonts w:ascii="Palatino Linotype" w:hAnsi="Palatino Linotype"/>
          <w:b/>
          <w:sz w:val="22"/>
          <w:szCs w:val="22"/>
          <w:lang w:val="es-ES_tradnl"/>
        </w:rPr>
      </w:pPr>
      <w:r w:rsidRPr="00DF11B3">
        <w:rPr>
          <w:rFonts w:ascii="Palatino Linotype" w:hAnsi="Palatino Linotype" w:cs="Arial"/>
          <w:b/>
          <w:szCs w:val="28"/>
          <w:lang w:val="es-MX"/>
        </w:rPr>
        <w:t>Visto</w:t>
      </w:r>
      <w:r w:rsidRPr="00DF11B3">
        <w:rPr>
          <w:rFonts w:ascii="Palatino Linotype" w:hAnsi="Palatino Linotype" w:cs="Arial"/>
          <w:lang w:val="es-MX"/>
        </w:rPr>
        <w:t xml:space="preserve"> el expediente relativo al recurso de revisión </w:t>
      </w:r>
      <w:r w:rsidR="003E1466" w:rsidRPr="00DF11B3">
        <w:rPr>
          <w:rFonts w:ascii="Palatino Linotype" w:eastAsiaTheme="minorEastAsia" w:hAnsi="Palatino Linotype" w:cs="Arial"/>
          <w:b/>
          <w:bCs/>
          <w:sz w:val="22"/>
          <w:szCs w:val="22"/>
          <w:lang w:val="es-MX"/>
        </w:rPr>
        <w:t>04919</w:t>
      </w:r>
      <w:r w:rsidR="00147CBD" w:rsidRPr="00DF11B3">
        <w:rPr>
          <w:rFonts w:ascii="Palatino Linotype" w:eastAsiaTheme="minorEastAsia" w:hAnsi="Palatino Linotype" w:cs="Arial"/>
          <w:b/>
          <w:bCs/>
          <w:sz w:val="22"/>
          <w:szCs w:val="22"/>
          <w:lang w:val="es-MX"/>
        </w:rPr>
        <w:t>/INFOEM/IP/RR/2021</w:t>
      </w:r>
      <w:r w:rsidR="000E1C85" w:rsidRPr="00DF11B3">
        <w:rPr>
          <w:rFonts w:ascii="Palatino Linotype" w:hAnsi="Palatino Linotype" w:cs="Arial"/>
          <w:lang w:val="es-MX"/>
        </w:rPr>
        <w:t xml:space="preserve">, interpuesto por </w:t>
      </w:r>
      <w:r w:rsidR="00147CBD" w:rsidRPr="00DF11B3">
        <w:rPr>
          <w:rFonts w:ascii="Palatino Linotype" w:hAnsi="Palatino Linotype" w:cs="Arial"/>
          <w:b/>
          <w:lang w:val="es-MX"/>
        </w:rPr>
        <w:t xml:space="preserve"> el C. </w:t>
      </w:r>
      <w:r w:rsidR="00602082">
        <w:rPr>
          <w:rFonts w:ascii="Palatino Linotype" w:hAnsi="Palatino Linotype"/>
          <w:b/>
          <w:sz w:val="22"/>
          <w:szCs w:val="22"/>
          <w:lang w:val="es-ES_tradnl"/>
        </w:rPr>
        <w:t>xxxxxxxxxxxxxxxxxxxxx</w:t>
      </w:r>
      <w:bookmarkStart w:id="0" w:name="_GoBack"/>
      <w:bookmarkEnd w:id="0"/>
      <w:r w:rsidR="00BA38A4" w:rsidRPr="00DF11B3">
        <w:rPr>
          <w:rFonts w:ascii="Palatino Linotype" w:hAnsi="Palatino Linotype" w:cs="Arial"/>
          <w:b/>
          <w:lang w:val="es-MX"/>
        </w:rPr>
        <w:t>,</w:t>
      </w:r>
      <w:r w:rsidR="004440AC" w:rsidRPr="00DF11B3">
        <w:rPr>
          <w:rFonts w:ascii="Palatino Linotype" w:hAnsi="Palatino Linotype" w:cs="Arial"/>
          <w:lang w:val="es-MX"/>
        </w:rPr>
        <w:t xml:space="preserve"> </w:t>
      </w:r>
      <w:r w:rsidR="007E64E0" w:rsidRPr="00DF11B3">
        <w:rPr>
          <w:rFonts w:ascii="Palatino Linotype" w:hAnsi="Palatino Linotype" w:cs="Arial"/>
          <w:lang w:val="es-MX"/>
        </w:rPr>
        <w:t>a q</w:t>
      </w:r>
      <w:r w:rsidR="004440AC" w:rsidRPr="00DF11B3">
        <w:rPr>
          <w:rFonts w:ascii="Palatino Linotype" w:hAnsi="Palatino Linotype" w:cs="Arial"/>
          <w:lang w:val="es-MX"/>
        </w:rPr>
        <w:t>uien</w:t>
      </w:r>
      <w:r w:rsidRPr="00DF11B3">
        <w:rPr>
          <w:rFonts w:ascii="Palatino Linotype" w:hAnsi="Palatino Linotype" w:cs="Arial"/>
          <w:lang w:val="es-MX"/>
        </w:rPr>
        <w:t xml:space="preserve"> en lo sucesivo se le denominará </w:t>
      </w:r>
      <w:r w:rsidR="006F53E3" w:rsidRPr="00DF11B3">
        <w:rPr>
          <w:rFonts w:ascii="Palatino Linotype" w:hAnsi="Palatino Linotype" w:cs="Arial"/>
          <w:b/>
          <w:lang w:val="es-MX"/>
        </w:rPr>
        <w:t>el</w:t>
      </w:r>
      <w:r w:rsidR="00E81BCB" w:rsidRPr="00DF11B3">
        <w:rPr>
          <w:rFonts w:ascii="Palatino Linotype" w:hAnsi="Palatino Linotype" w:cs="Arial"/>
          <w:b/>
          <w:i/>
          <w:lang w:val="es-MX"/>
        </w:rPr>
        <w:t xml:space="preserve"> </w:t>
      </w:r>
      <w:r w:rsidR="00CC7823" w:rsidRPr="00DF11B3">
        <w:rPr>
          <w:rFonts w:ascii="Palatino Linotype" w:hAnsi="Palatino Linotype" w:cs="Arial"/>
          <w:b/>
          <w:lang w:val="es-MX"/>
        </w:rPr>
        <w:t>R</w:t>
      </w:r>
      <w:r w:rsidR="00E81BCB" w:rsidRPr="00DF11B3">
        <w:rPr>
          <w:rFonts w:ascii="Palatino Linotype" w:hAnsi="Palatino Linotype" w:cs="Arial"/>
          <w:b/>
          <w:lang w:val="es-MX"/>
        </w:rPr>
        <w:t>ecurrente</w:t>
      </w:r>
      <w:r w:rsidRPr="00DF11B3">
        <w:rPr>
          <w:rFonts w:ascii="Palatino Linotype" w:hAnsi="Palatino Linotype" w:cs="Arial"/>
          <w:b/>
          <w:i/>
          <w:lang w:val="es-MX"/>
        </w:rPr>
        <w:t xml:space="preserve"> </w:t>
      </w:r>
      <w:r w:rsidRPr="00DF11B3">
        <w:rPr>
          <w:rFonts w:ascii="Palatino Linotype" w:hAnsi="Palatino Linotype" w:cs="Arial"/>
          <w:lang w:val="es-MX"/>
        </w:rPr>
        <w:t>en contra de la respuesta</w:t>
      </w:r>
      <w:r w:rsidR="00E66AC9" w:rsidRPr="00DF11B3">
        <w:rPr>
          <w:rFonts w:ascii="Palatino Linotype" w:hAnsi="Palatino Linotype" w:cs="Arial"/>
          <w:lang w:val="es-MX"/>
        </w:rPr>
        <w:t xml:space="preserve"> a</w:t>
      </w:r>
      <w:r w:rsidRPr="00DF11B3">
        <w:rPr>
          <w:rFonts w:ascii="Palatino Linotype" w:hAnsi="Palatino Linotype" w:cs="Arial"/>
          <w:lang w:val="es-MX"/>
        </w:rPr>
        <w:t xml:space="preserve"> su solicitud de in</w:t>
      </w:r>
      <w:r w:rsidR="004440AC" w:rsidRPr="00DF11B3">
        <w:rPr>
          <w:rFonts w:ascii="Palatino Linotype" w:hAnsi="Palatino Linotype" w:cs="Arial"/>
          <w:lang w:val="es-MX"/>
        </w:rPr>
        <w:t>formación con número de folio</w:t>
      </w:r>
      <w:r w:rsidR="00DA09D7" w:rsidRPr="00DF11B3">
        <w:rPr>
          <w:rFonts w:ascii="Verdana" w:hAnsi="Verdana"/>
          <w:b/>
          <w:bCs/>
          <w:color w:val="FF0000"/>
          <w:lang w:val="es-MX"/>
        </w:rPr>
        <w:t> </w:t>
      </w:r>
      <w:r w:rsidR="003E1466" w:rsidRPr="00DF11B3">
        <w:rPr>
          <w:rFonts w:ascii="Palatino Linotype" w:hAnsi="Palatino Linotype" w:cs="Arial"/>
          <w:b/>
          <w:bCs/>
          <w:sz w:val="22"/>
          <w:lang w:val="es-MX"/>
        </w:rPr>
        <w:t>00139/JALTENCO/IP/2021</w:t>
      </w:r>
      <w:r w:rsidRPr="00DF11B3">
        <w:rPr>
          <w:rFonts w:ascii="Palatino Linotype" w:hAnsi="Palatino Linotype" w:cs="Arial"/>
          <w:b/>
          <w:lang w:val="es-MX"/>
        </w:rPr>
        <w:t>,</w:t>
      </w:r>
      <w:r w:rsidRPr="00DF11B3">
        <w:rPr>
          <w:rFonts w:ascii="Palatino Linotype" w:hAnsi="Palatino Linotype" w:cs="Arial"/>
          <w:lang w:val="es-MX"/>
        </w:rPr>
        <w:t xml:space="preserve"> </w:t>
      </w:r>
      <w:r w:rsidR="004440AC" w:rsidRPr="00DF11B3">
        <w:rPr>
          <w:rFonts w:ascii="Palatino Linotype" w:hAnsi="Palatino Linotype" w:cs="Arial"/>
          <w:lang w:val="es-MX"/>
        </w:rPr>
        <w:t xml:space="preserve">otorgada </w:t>
      </w:r>
      <w:r w:rsidRPr="00DF11B3">
        <w:rPr>
          <w:rFonts w:ascii="Palatino Linotype" w:hAnsi="Palatino Linotype" w:cs="Arial"/>
          <w:lang w:val="es-MX"/>
        </w:rPr>
        <w:t xml:space="preserve">por </w:t>
      </w:r>
      <w:r w:rsidR="00032FDC" w:rsidRPr="00DF11B3">
        <w:rPr>
          <w:rFonts w:ascii="Palatino Linotype" w:hAnsi="Palatino Linotype" w:cs="Arial"/>
          <w:lang w:val="es-MX"/>
        </w:rPr>
        <w:t>el</w:t>
      </w:r>
      <w:r w:rsidR="008F355E" w:rsidRPr="00DF11B3">
        <w:rPr>
          <w:rFonts w:ascii="Palatino Linotype" w:hAnsi="Palatino Linotype" w:cs="Arial"/>
          <w:lang w:val="es-MX"/>
        </w:rPr>
        <w:t xml:space="preserve"> </w:t>
      </w:r>
      <w:r w:rsidR="003E1466" w:rsidRPr="00DF11B3">
        <w:rPr>
          <w:rFonts w:ascii="Palatino Linotype" w:hAnsi="Palatino Linotype" w:cs="Arial"/>
          <w:b/>
          <w:lang w:val="es-MX"/>
        </w:rPr>
        <w:t>Ayuntamiento de Jaltenco</w:t>
      </w:r>
      <w:r w:rsidR="008F355E" w:rsidRPr="00DF11B3">
        <w:rPr>
          <w:rFonts w:ascii="Palatino Linotype" w:hAnsi="Palatino Linotype" w:cs="Arial"/>
          <w:lang w:val="es-MX"/>
        </w:rPr>
        <w:t>,</w:t>
      </w:r>
      <w:r w:rsidRPr="00DF11B3">
        <w:rPr>
          <w:rFonts w:ascii="Palatino Linotype" w:hAnsi="Palatino Linotype" w:cs="Arial"/>
          <w:lang w:val="es-MX"/>
        </w:rPr>
        <w:t xml:space="preserve"> en lo sucesivo el </w:t>
      </w:r>
      <w:r w:rsidR="00DF11B3" w:rsidRPr="00DF11B3">
        <w:rPr>
          <w:rFonts w:ascii="Palatino Linotype" w:hAnsi="Palatino Linotype" w:cs="Arial"/>
          <w:b/>
          <w:lang w:val="es-MX"/>
        </w:rPr>
        <w:t>SUJETO OBLIGADO</w:t>
      </w:r>
      <w:r w:rsidR="00CC7823" w:rsidRPr="00DF11B3">
        <w:rPr>
          <w:rFonts w:ascii="Palatino Linotype" w:hAnsi="Palatino Linotype" w:cs="Arial"/>
          <w:lang w:val="es-MX"/>
        </w:rPr>
        <w:t>,</w:t>
      </w:r>
      <w:r w:rsidRPr="00DF11B3">
        <w:rPr>
          <w:rFonts w:ascii="Palatino Linotype" w:hAnsi="Palatino Linotype" w:cs="Arial"/>
          <w:b/>
          <w:lang w:val="es-MX"/>
        </w:rPr>
        <w:t xml:space="preserve"> </w:t>
      </w:r>
      <w:r w:rsidRPr="00DF11B3">
        <w:rPr>
          <w:rFonts w:ascii="Palatino Linotype" w:hAnsi="Palatino Linotype" w:cs="Arial"/>
          <w:lang w:val="es-MX"/>
        </w:rPr>
        <w:t>se procede a dictar la presente resolución, con base en lo siguiente.</w:t>
      </w:r>
      <w:r w:rsidR="009403CB" w:rsidRPr="00DF11B3">
        <w:rPr>
          <w:rFonts w:ascii="Palatino Linotype" w:hAnsi="Palatino Linotype" w:cs="Arial"/>
          <w:lang w:val="es-MX"/>
        </w:rPr>
        <w:t xml:space="preserve"> </w:t>
      </w:r>
    </w:p>
    <w:p w14:paraId="1A4B04B4" w14:textId="6FE3E403" w:rsidR="008E7698" w:rsidRPr="00DF11B3" w:rsidRDefault="004A6EFE" w:rsidP="004A6EFE">
      <w:pPr>
        <w:pStyle w:val="Ttulo2"/>
        <w:jc w:val="center"/>
        <w:rPr>
          <w:rFonts w:ascii="Palatino Linotype" w:hAnsi="Palatino Linotype"/>
          <w:b/>
          <w:color w:val="auto"/>
          <w:sz w:val="24"/>
          <w:szCs w:val="24"/>
          <w:lang w:val="es-MX"/>
        </w:rPr>
      </w:pPr>
      <w:r w:rsidRPr="00DF11B3">
        <w:rPr>
          <w:rFonts w:ascii="Palatino Linotype" w:hAnsi="Palatino Linotype"/>
          <w:b/>
          <w:color w:val="auto"/>
          <w:sz w:val="24"/>
          <w:szCs w:val="24"/>
          <w:lang w:val="es-MX"/>
        </w:rPr>
        <w:t xml:space="preserve">I. </w:t>
      </w:r>
      <w:r w:rsidR="008E7698" w:rsidRPr="00DF11B3">
        <w:rPr>
          <w:rFonts w:ascii="Palatino Linotype" w:hAnsi="Palatino Linotype"/>
          <w:b/>
          <w:color w:val="auto"/>
          <w:sz w:val="24"/>
          <w:szCs w:val="24"/>
          <w:lang w:val="es-MX"/>
        </w:rPr>
        <w:t>A N T E C E D E N T E S:</w:t>
      </w:r>
    </w:p>
    <w:p w14:paraId="4B0026B6" w14:textId="5D8457A3" w:rsidR="008E7698" w:rsidRPr="00DF11B3" w:rsidRDefault="008E7698" w:rsidP="008E7698">
      <w:pPr>
        <w:spacing w:before="240" w:after="240" w:line="360" w:lineRule="auto"/>
        <w:jc w:val="both"/>
        <w:rPr>
          <w:rFonts w:ascii="Palatino Linotype" w:hAnsi="Palatino Linotype" w:cs="Arial"/>
          <w:b/>
          <w:lang w:val="es-MX"/>
        </w:rPr>
      </w:pPr>
      <w:r w:rsidRPr="00DF11B3">
        <w:rPr>
          <w:rFonts w:ascii="Palatino Linotype" w:hAnsi="Palatino Linotype" w:cs="Arial"/>
          <w:b/>
          <w:szCs w:val="28"/>
          <w:lang w:val="es-MX"/>
        </w:rPr>
        <w:t>1. Solicitud de acceso a la información.</w:t>
      </w:r>
      <w:r w:rsidRPr="00DF11B3">
        <w:rPr>
          <w:rFonts w:ascii="Palatino Linotype" w:hAnsi="Palatino Linotype" w:cs="Arial"/>
          <w:b/>
          <w:sz w:val="22"/>
          <w:lang w:val="es-MX"/>
        </w:rPr>
        <w:t xml:space="preserve"> </w:t>
      </w:r>
      <w:r w:rsidRPr="00DF11B3">
        <w:rPr>
          <w:rFonts w:ascii="Palatino Linotype" w:hAnsi="Palatino Linotype" w:cs="Arial"/>
          <w:lang w:val="es-MX"/>
        </w:rPr>
        <w:t>Con</w:t>
      </w:r>
      <w:r w:rsidR="004440AC" w:rsidRPr="00DF11B3">
        <w:rPr>
          <w:rFonts w:ascii="Palatino Linotype" w:hAnsi="Palatino Linotype" w:cs="Arial"/>
          <w:lang w:val="es-MX"/>
        </w:rPr>
        <w:t xml:space="preserve"> fecha</w:t>
      </w:r>
      <w:r w:rsidR="00325E4F" w:rsidRPr="00DF11B3">
        <w:rPr>
          <w:rFonts w:ascii="Palatino Linotype" w:hAnsi="Palatino Linotype" w:cs="Arial"/>
          <w:lang w:val="es-MX"/>
        </w:rPr>
        <w:t xml:space="preserve"> </w:t>
      </w:r>
      <w:r w:rsidR="003E1466" w:rsidRPr="00DF11B3">
        <w:rPr>
          <w:rFonts w:ascii="Palatino Linotype" w:hAnsi="Palatino Linotype" w:cs="Arial"/>
          <w:lang w:val="es-MX"/>
        </w:rPr>
        <w:t>veintiuno</w:t>
      </w:r>
      <w:r w:rsidR="003E1466" w:rsidRPr="00DF11B3">
        <w:rPr>
          <w:rFonts w:ascii="Palatino Linotype" w:hAnsi="Palatino Linotype" w:cs="Arial"/>
          <w:b/>
          <w:lang w:val="es-MX"/>
        </w:rPr>
        <w:t xml:space="preserve"> de septiembre</w:t>
      </w:r>
      <w:r w:rsidR="00D64A87" w:rsidRPr="00DF11B3">
        <w:rPr>
          <w:rFonts w:ascii="Palatino Linotype" w:hAnsi="Palatino Linotype" w:cs="Arial"/>
          <w:b/>
          <w:lang w:val="es-MX"/>
        </w:rPr>
        <w:t xml:space="preserve"> </w:t>
      </w:r>
      <w:r w:rsidR="00487B0B" w:rsidRPr="00DF11B3">
        <w:rPr>
          <w:rFonts w:ascii="Palatino Linotype" w:hAnsi="Palatino Linotype" w:cs="Arial"/>
          <w:b/>
          <w:lang w:val="es-MX"/>
        </w:rPr>
        <w:t xml:space="preserve">del </w:t>
      </w:r>
      <w:r w:rsidRPr="00DF11B3">
        <w:rPr>
          <w:rFonts w:ascii="Palatino Linotype" w:hAnsi="Palatino Linotype" w:cs="Arial"/>
          <w:b/>
          <w:lang w:val="es-MX"/>
        </w:rPr>
        <w:t xml:space="preserve">dos mil </w:t>
      </w:r>
      <w:r w:rsidR="00E81BCB" w:rsidRPr="00DF11B3">
        <w:rPr>
          <w:rFonts w:ascii="Palatino Linotype" w:hAnsi="Palatino Linotype" w:cs="Arial"/>
          <w:b/>
          <w:lang w:val="es-MX"/>
        </w:rPr>
        <w:t>veintiuno</w:t>
      </w:r>
      <w:r w:rsidR="00682656" w:rsidRPr="00DF11B3">
        <w:rPr>
          <w:rFonts w:ascii="Palatino Linotype" w:hAnsi="Palatino Linotype" w:cs="Arial"/>
          <w:b/>
          <w:lang w:val="es-MX"/>
        </w:rPr>
        <w:t>,</w:t>
      </w:r>
      <w:r w:rsidR="00682656" w:rsidRPr="00DF11B3">
        <w:rPr>
          <w:rFonts w:ascii="Palatino Linotype" w:hAnsi="Palatino Linotype" w:cs="Arial"/>
          <w:lang w:val="es-MX"/>
        </w:rPr>
        <w:t xml:space="preserve"> </w:t>
      </w:r>
      <w:r w:rsidR="005E131F" w:rsidRPr="00DF11B3">
        <w:rPr>
          <w:rFonts w:ascii="Palatino Linotype" w:hAnsi="Palatino Linotype" w:cs="Arial"/>
          <w:lang w:val="es-MX"/>
        </w:rPr>
        <w:t>la</w:t>
      </w:r>
      <w:r w:rsidRPr="00DF11B3">
        <w:rPr>
          <w:rFonts w:ascii="Palatino Linotype" w:hAnsi="Palatino Linotype" w:cs="Arial"/>
          <w:lang w:val="es-MX"/>
        </w:rPr>
        <w:t xml:space="preserve"> ahora </w:t>
      </w:r>
      <w:r w:rsidR="005E150B" w:rsidRPr="00DF11B3">
        <w:rPr>
          <w:rFonts w:ascii="Palatino Linotype" w:hAnsi="Palatino Linotype" w:cs="Arial"/>
          <w:lang w:val="es-MX"/>
        </w:rPr>
        <w:t xml:space="preserve">PARTE </w:t>
      </w:r>
      <w:r w:rsidR="005E150B" w:rsidRPr="00DF11B3">
        <w:rPr>
          <w:rFonts w:ascii="Palatino Linotype" w:hAnsi="Palatino Linotype" w:cs="Arial"/>
          <w:b/>
          <w:lang w:val="es-MX"/>
        </w:rPr>
        <w:t>RECURRENTE</w:t>
      </w:r>
      <w:r w:rsidR="005E150B" w:rsidRPr="00DF11B3">
        <w:rPr>
          <w:rFonts w:ascii="Palatino Linotype" w:hAnsi="Palatino Linotype" w:cs="Arial"/>
          <w:lang w:val="es-MX"/>
        </w:rPr>
        <w:t xml:space="preserve"> </w:t>
      </w:r>
      <w:r w:rsidR="00DF11B3" w:rsidRPr="00DF11B3">
        <w:rPr>
          <w:rFonts w:ascii="Palatino Linotype" w:hAnsi="Palatino Linotype" w:cs="Arial"/>
          <w:lang w:val="es-MX"/>
        </w:rPr>
        <w:t xml:space="preserve">formuló solicitud de acceso a la información pública al </w:t>
      </w:r>
      <w:r w:rsidR="005E150B" w:rsidRPr="00DF11B3">
        <w:rPr>
          <w:rFonts w:ascii="Palatino Linotype" w:hAnsi="Palatino Linotype" w:cs="Arial"/>
          <w:b/>
          <w:lang w:val="es-MX"/>
        </w:rPr>
        <w:t>SUJETO OBLIGADO</w:t>
      </w:r>
      <w:r w:rsidR="005E150B" w:rsidRPr="00DF11B3">
        <w:rPr>
          <w:rFonts w:ascii="Palatino Linotype" w:hAnsi="Palatino Linotype" w:cs="Arial"/>
          <w:lang w:val="es-MX"/>
        </w:rPr>
        <w:t xml:space="preserve"> </w:t>
      </w:r>
      <w:r w:rsidRPr="00DF11B3">
        <w:rPr>
          <w:rFonts w:ascii="Palatino Linotype" w:hAnsi="Palatino Linotype" w:cs="Arial"/>
          <w:lang w:val="es-MX"/>
        </w:rPr>
        <w:t xml:space="preserve">a través del Sistema de Acceso a la Información Mexiquense, en adelante </w:t>
      </w:r>
      <w:r w:rsidRPr="00DF11B3">
        <w:rPr>
          <w:rFonts w:ascii="Palatino Linotype" w:hAnsi="Palatino Linotype" w:cs="Arial"/>
          <w:b/>
          <w:lang w:val="es-MX"/>
        </w:rPr>
        <w:t>SAIMEX,</w:t>
      </w:r>
      <w:r w:rsidRPr="00DF11B3">
        <w:rPr>
          <w:rFonts w:ascii="Palatino Linotype" w:hAnsi="Palatino Linotype" w:cs="Arial"/>
          <w:lang w:val="es-MX"/>
        </w:rPr>
        <w:t xml:space="preserve"> </w:t>
      </w:r>
      <w:r w:rsidR="00126F04" w:rsidRPr="00DF11B3">
        <w:rPr>
          <w:rFonts w:ascii="Palatino Linotype" w:hAnsi="Palatino Linotype" w:cs="Arial"/>
          <w:lang w:val="es-MX"/>
        </w:rPr>
        <w:t>requiriendo</w:t>
      </w:r>
      <w:r w:rsidRPr="00DF11B3">
        <w:rPr>
          <w:rFonts w:ascii="Palatino Linotype" w:hAnsi="Palatino Linotype" w:cs="Arial"/>
          <w:lang w:val="es-MX"/>
        </w:rPr>
        <w:t xml:space="preserve"> lo siguiente:</w:t>
      </w:r>
    </w:p>
    <w:p w14:paraId="3F4E6C5F" w14:textId="2AD266FA" w:rsidR="00293DE5" w:rsidRPr="00DF11B3" w:rsidRDefault="00293DE5" w:rsidP="00C52CF0">
      <w:pPr>
        <w:spacing w:before="240" w:after="240"/>
        <w:ind w:left="851" w:right="902"/>
        <w:contextualSpacing/>
        <w:jc w:val="both"/>
        <w:rPr>
          <w:rFonts w:ascii="Palatino Linotype" w:hAnsi="Palatino Linotype" w:cs="Arial"/>
          <w:i/>
          <w:sz w:val="22"/>
          <w:szCs w:val="22"/>
          <w:lang w:val="es-MX"/>
        </w:rPr>
      </w:pPr>
      <w:r w:rsidRPr="00DF11B3">
        <w:rPr>
          <w:rFonts w:ascii="Palatino Linotype" w:hAnsi="Palatino Linotype" w:cs="Arial"/>
          <w:i/>
          <w:sz w:val="22"/>
          <w:szCs w:val="22"/>
          <w:lang w:val="es-MX"/>
        </w:rPr>
        <w:t>“</w:t>
      </w:r>
      <w:r w:rsidR="003E1466" w:rsidRPr="00DF11B3">
        <w:rPr>
          <w:rFonts w:ascii="Palatino Linotype" w:hAnsi="Palatino Linotype" w:cs="Arial"/>
          <w:i/>
          <w:sz w:val="22"/>
          <w:szCs w:val="22"/>
          <w:lang w:val="es-MX"/>
        </w:rPr>
        <w:t>Solicito conocer en formato abierto y a través del sistema saimex el documento de seguridad y avisos de privacidad integrales y simplificados de todas y cada una de las áreas que integran el ayuntamiento de jaltenco, el dif municipal y el organismo de agua potable. De la administración 2016-2018 y 2019-2021. “</w:t>
      </w:r>
      <w:r w:rsidR="00C52CF0" w:rsidRPr="00DF11B3">
        <w:rPr>
          <w:rFonts w:ascii="Palatino Linotype" w:hAnsi="Palatino Linotype" w:cs="Arial"/>
          <w:i/>
          <w:sz w:val="22"/>
          <w:szCs w:val="22"/>
          <w:lang w:val="es-MX"/>
        </w:rPr>
        <w:t>(</w:t>
      </w:r>
      <w:r w:rsidR="00BD0BA2" w:rsidRPr="00DF11B3">
        <w:rPr>
          <w:rFonts w:ascii="Palatino Linotype" w:hAnsi="Palatino Linotype" w:cs="Arial"/>
          <w:i/>
          <w:sz w:val="22"/>
          <w:szCs w:val="22"/>
          <w:lang w:val="es-MX"/>
        </w:rPr>
        <w:t>S</w:t>
      </w:r>
      <w:r w:rsidR="00C673D1" w:rsidRPr="00DF11B3">
        <w:rPr>
          <w:rFonts w:ascii="Palatino Linotype" w:hAnsi="Palatino Linotype" w:cs="Arial"/>
          <w:i/>
          <w:sz w:val="22"/>
          <w:szCs w:val="22"/>
          <w:lang w:val="es-MX"/>
        </w:rPr>
        <w:t>ic)</w:t>
      </w:r>
    </w:p>
    <w:p w14:paraId="33D1C169" w14:textId="4466CF7C" w:rsidR="00C82F0D" w:rsidRPr="00DF11B3" w:rsidRDefault="00C82F0D" w:rsidP="008E7698">
      <w:pPr>
        <w:spacing w:before="240" w:after="240" w:line="360" w:lineRule="auto"/>
        <w:jc w:val="both"/>
        <w:rPr>
          <w:rFonts w:ascii="Palatino Linotype" w:hAnsi="Palatino Linotype" w:cs="Arial"/>
          <w:lang w:val="es-MX"/>
        </w:rPr>
      </w:pPr>
    </w:p>
    <w:p w14:paraId="649BFEDD" w14:textId="50D4B005" w:rsidR="00293DE5" w:rsidRPr="00DF11B3" w:rsidRDefault="00CC7823" w:rsidP="008E7698">
      <w:pPr>
        <w:spacing w:before="240" w:after="240" w:line="360" w:lineRule="auto"/>
        <w:jc w:val="both"/>
        <w:rPr>
          <w:rFonts w:ascii="Palatino Linotype" w:hAnsi="Palatino Linotype" w:cs="Arial"/>
          <w:b/>
          <w:lang w:val="es-MX"/>
        </w:rPr>
      </w:pPr>
      <w:r w:rsidRPr="00DF11B3">
        <w:rPr>
          <w:rFonts w:ascii="Palatino Linotype" w:hAnsi="Palatino Linotype" w:cs="Arial"/>
          <w:b/>
          <w:lang w:val="es-MX"/>
        </w:rPr>
        <w:t>Modalidad de entrega de la información</w:t>
      </w:r>
      <w:r w:rsidRPr="00DF11B3">
        <w:rPr>
          <w:rFonts w:ascii="Palatino Linotype" w:hAnsi="Palatino Linotype" w:cs="Arial"/>
          <w:lang w:val="es-MX"/>
        </w:rPr>
        <w:t xml:space="preserve">: vía </w:t>
      </w:r>
      <w:r w:rsidR="00293DE5" w:rsidRPr="00DF11B3">
        <w:rPr>
          <w:rFonts w:ascii="Palatino Linotype" w:hAnsi="Palatino Linotype" w:cs="Arial"/>
          <w:b/>
          <w:lang w:val="es-MX"/>
        </w:rPr>
        <w:t>SAIMEX</w:t>
      </w:r>
      <w:r w:rsidR="00451F5B" w:rsidRPr="00DF11B3">
        <w:rPr>
          <w:rFonts w:ascii="Palatino Linotype" w:hAnsi="Palatino Linotype" w:cs="Arial"/>
          <w:b/>
          <w:lang w:val="es-MX"/>
        </w:rPr>
        <w:t>.</w:t>
      </w:r>
    </w:p>
    <w:p w14:paraId="29FC47D5" w14:textId="24755DF0" w:rsidR="00D64A87" w:rsidRPr="00DF11B3" w:rsidRDefault="009509CF" w:rsidP="00D64A87">
      <w:pPr>
        <w:spacing w:before="240" w:after="240" w:line="360" w:lineRule="auto"/>
        <w:jc w:val="both"/>
        <w:rPr>
          <w:rFonts w:ascii="Palatino Linotype" w:hAnsi="Palatino Linotype" w:cs="Arial"/>
          <w:lang w:val="es-MX"/>
        </w:rPr>
      </w:pPr>
      <w:r w:rsidRPr="00DF11B3">
        <w:rPr>
          <w:rFonts w:ascii="Palatino Linotype" w:hAnsi="Palatino Linotype" w:cs="Arial"/>
          <w:b/>
          <w:szCs w:val="28"/>
          <w:lang w:val="es-MX"/>
        </w:rPr>
        <w:t>2</w:t>
      </w:r>
      <w:r w:rsidR="008E7698" w:rsidRPr="00DF11B3">
        <w:rPr>
          <w:rFonts w:ascii="Palatino Linotype" w:hAnsi="Palatino Linotype" w:cs="Arial"/>
          <w:b/>
          <w:szCs w:val="28"/>
          <w:lang w:val="es-MX"/>
        </w:rPr>
        <w:t xml:space="preserve">. </w:t>
      </w:r>
      <w:r w:rsidR="00D64A87" w:rsidRPr="00DF11B3">
        <w:rPr>
          <w:rFonts w:ascii="Palatino Linotype" w:hAnsi="Palatino Linotype" w:cs="Arial"/>
          <w:b/>
          <w:szCs w:val="28"/>
          <w:lang w:val="es-MX"/>
        </w:rPr>
        <w:t>Respuesta</w:t>
      </w:r>
      <w:r w:rsidR="00E747D5" w:rsidRPr="00DF11B3">
        <w:rPr>
          <w:rFonts w:ascii="Palatino Linotype" w:hAnsi="Palatino Linotype" w:cs="Arial"/>
          <w:b/>
          <w:szCs w:val="28"/>
          <w:lang w:val="es-MX"/>
        </w:rPr>
        <w:t xml:space="preserve">. </w:t>
      </w:r>
      <w:r w:rsidR="00D64A87" w:rsidRPr="00DF11B3">
        <w:rPr>
          <w:rFonts w:ascii="Palatino Linotype" w:hAnsi="Palatino Linotype" w:cs="Arial"/>
          <w:lang w:val="es-MX"/>
        </w:rPr>
        <w:t xml:space="preserve">Con fecha </w:t>
      </w:r>
      <w:r w:rsidR="003E1466" w:rsidRPr="00DF11B3">
        <w:rPr>
          <w:rFonts w:ascii="Palatino Linotype" w:hAnsi="Palatino Linotype" w:cs="Arial"/>
          <w:b/>
          <w:lang w:val="es-MX"/>
        </w:rPr>
        <w:t>veintinueve</w:t>
      </w:r>
      <w:r w:rsidR="00AF54D4" w:rsidRPr="00DF11B3">
        <w:rPr>
          <w:rFonts w:ascii="Palatino Linotype" w:hAnsi="Palatino Linotype" w:cs="Arial"/>
          <w:b/>
          <w:lang w:val="es-MX"/>
        </w:rPr>
        <w:t xml:space="preserve"> de </w:t>
      </w:r>
      <w:r w:rsidR="003E1466" w:rsidRPr="00DF11B3">
        <w:rPr>
          <w:rFonts w:ascii="Palatino Linotype" w:hAnsi="Palatino Linotype" w:cs="Arial"/>
          <w:b/>
          <w:lang w:val="es-MX"/>
        </w:rPr>
        <w:t>septiembre</w:t>
      </w:r>
      <w:r w:rsidR="00D64A87" w:rsidRPr="00DF11B3">
        <w:rPr>
          <w:rFonts w:ascii="Palatino Linotype" w:hAnsi="Palatino Linotype" w:cs="Arial"/>
          <w:b/>
          <w:lang w:val="es-MX"/>
        </w:rPr>
        <w:t xml:space="preserve"> de</w:t>
      </w:r>
      <w:r w:rsidR="00487B0B" w:rsidRPr="00DF11B3">
        <w:rPr>
          <w:rFonts w:ascii="Palatino Linotype" w:hAnsi="Palatino Linotype" w:cs="Arial"/>
          <w:b/>
          <w:lang w:val="es-MX"/>
        </w:rPr>
        <w:t>l</w:t>
      </w:r>
      <w:r w:rsidR="00C52CF0" w:rsidRPr="00DF11B3">
        <w:rPr>
          <w:rFonts w:ascii="Palatino Linotype" w:hAnsi="Palatino Linotype" w:cs="Arial"/>
          <w:b/>
          <w:lang w:val="es-MX"/>
        </w:rPr>
        <w:t xml:space="preserve"> </w:t>
      </w:r>
      <w:r w:rsidR="00E81BCB" w:rsidRPr="00DF11B3">
        <w:rPr>
          <w:rFonts w:ascii="Palatino Linotype" w:hAnsi="Palatino Linotype" w:cs="Arial"/>
          <w:b/>
          <w:lang w:val="es-MX"/>
        </w:rPr>
        <w:t>dos mil veintiuno</w:t>
      </w:r>
      <w:r w:rsidR="00D64A87" w:rsidRPr="00DF11B3">
        <w:rPr>
          <w:rFonts w:ascii="Palatino Linotype" w:hAnsi="Palatino Linotype" w:cs="Arial"/>
          <w:lang w:val="es-MX"/>
        </w:rPr>
        <w:t xml:space="preserve">, el </w:t>
      </w:r>
      <w:r w:rsidR="005E150B" w:rsidRPr="00DF11B3">
        <w:rPr>
          <w:rFonts w:ascii="Palatino Linotype" w:hAnsi="Palatino Linotype" w:cs="Arial"/>
          <w:b/>
          <w:lang w:val="es-MX"/>
        </w:rPr>
        <w:t>SUJETO OBLIGADO</w:t>
      </w:r>
      <w:r w:rsidR="00D64A87" w:rsidRPr="00DF11B3">
        <w:rPr>
          <w:rFonts w:ascii="Palatino Linotype" w:hAnsi="Palatino Linotype" w:cs="Arial"/>
          <w:lang w:val="es-MX"/>
        </w:rPr>
        <w:t xml:space="preserve"> otorgó, a través del </w:t>
      </w:r>
      <w:r w:rsidR="00D64A87" w:rsidRPr="00DF11B3">
        <w:rPr>
          <w:rFonts w:ascii="Palatino Linotype" w:hAnsi="Palatino Linotype" w:cs="Arial"/>
          <w:b/>
          <w:lang w:val="es-MX"/>
        </w:rPr>
        <w:t>SAIMEX</w:t>
      </w:r>
      <w:r w:rsidR="00D64A87" w:rsidRPr="00DF11B3">
        <w:rPr>
          <w:rFonts w:ascii="Palatino Linotype" w:hAnsi="Palatino Linotype" w:cs="Arial"/>
          <w:lang w:val="es-MX"/>
        </w:rPr>
        <w:t>, respuesta a la solicitud de acceso a la i</w:t>
      </w:r>
      <w:r w:rsidR="00550D2B" w:rsidRPr="00DF11B3">
        <w:rPr>
          <w:rFonts w:ascii="Palatino Linotype" w:hAnsi="Palatino Linotype" w:cs="Arial"/>
          <w:lang w:val="es-MX"/>
        </w:rPr>
        <w:t>nformación de la siguiente manera</w:t>
      </w:r>
      <w:r w:rsidR="00D64A87" w:rsidRPr="00DF11B3">
        <w:rPr>
          <w:rFonts w:ascii="Palatino Linotype" w:hAnsi="Palatino Linotype" w:cs="Arial"/>
          <w:lang w:val="es-MX"/>
        </w:rPr>
        <w:t>:</w:t>
      </w:r>
    </w:p>
    <w:p w14:paraId="100E3452" w14:textId="77777777" w:rsidR="003E1466" w:rsidRPr="00DF11B3" w:rsidRDefault="00D64A87" w:rsidP="003E1466">
      <w:pPr>
        <w:spacing w:before="240" w:after="240"/>
        <w:ind w:left="851" w:right="902"/>
        <w:contextualSpacing/>
        <w:jc w:val="both"/>
        <w:rPr>
          <w:rFonts w:ascii="Palatino Linotype" w:hAnsi="Palatino Linotype" w:cs="Arial"/>
          <w:i/>
          <w:sz w:val="22"/>
          <w:szCs w:val="22"/>
          <w:lang w:val="es-MX"/>
        </w:rPr>
      </w:pPr>
      <w:r w:rsidRPr="00DF11B3">
        <w:rPr>
          <w:rFonts w:ascii="Palatino Linotype" w:hAnsi="Palatino Linotype" w:cs="Arial"/>
          <w:i/>
          <w:sz w:val="22"/>
          <w:szCs w:val="22"/>
          <w:lang w:val="es-MX"/>
        </w:rPr>
        <w:lastRenderedPageBreak/>
        <w:t>“</w:t>
      </w:r>
      <w:r w:rsidR="003E1466" w:rsidRPr="00DF11B3">
        <w:rPr>
          <w:rFonts w:ascii="Palatino Linotype" w:hAnsi="Palatino Linotype" w:cs="Arial"/>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66C200" w14:textId="0BF9E491" w:rsidR="00D64A87" w:rsidRPr="00DF11B3" w:rsidRDefault="003E1466" w:rsidP="003E1466">
      <w:pPr>
        <w:spacing w:before="240" w:after="240"/>
        <w:ind w:left="851" w:right="902"/>
        <w:contextualSpacing/>
        <w:jc w:val="both"/>
        <w:rPr>
          <w:rFonts w:ascii="Palatino Linotype" w:hAnsi="Palatino Linotype" w:cs="Arial"/>
          <w:i/>
          <w:sz w:val="22"/>
          <w:szCs w:val="22"/>
          <w:lang w:val="es-MX"/>
        </w:rPr>
      </w:pPr>
      <w:r w:rsidRPr="00DF11B3">
        <w:rPr>
          <w:rFonts w:ascii="Palatino Linotype" w:hAnsi="Palatino Linotype" w:cs="Arial"/>
          <w:i/>
          <w:sz w:val="22"/>
          <w:szCs w:val="22"/>
          <w:lang w:val="es-MX"/>
        </w:rPr>
        <w:t>De conformidad con el Art. 12 parrafo II, y 161 de la Ley de Transparencia y Acceso a la Informacion Publica del Estado de Mexico y Municipios</w:t>
      </w:r>
      <w:r w:rsidR="00147CBD" w:rsidRPr="00DF11B3">
        <w:rPr>
          <w:rFonts w:ascii="Palatino Linotype" w:hAnsi="Palatino Linotype" w:cs="Arial"/>
          <w:i/>
          <w:sz w:val="22"/>
          <w:szCs w:val="22"/>
          <w:lang w:val="es-MX"/>
        </w:rPr>
        <w:t>”</w:t>
      </w:r>
      <w:r w:rsidR="00325E4F" w:rsidRPr="00DF11B3">
        <w:rPr>
          <w:rFonts w:ascii="Palatino Linotype" w:hAnsi="Palatino Linotype" w:cs="Arial"/>
          <w:i/>
          <w:sz w:val="22"/>
          <w:szCs w:val="22"/>
          <w:lang w:val="es-MX"/>
        </w:rPr>
        <w:t xml:space="preserve"> </w:t>
      </w:r>
      <w:r w:rsidR="00D64A87" w:rsidRPr="00DF11B3">
        <w:rPr>
          <w:rFonts w:ascii="Palatino Linotype" w:hAnsi="Palatino Linotype" w:cs="Arial"/>
          <w:i/>
          <w:sz w:val="22"/>
          <w:szCs w:val="22"/>
          <w:lang w:val="es-MX"/>
        </w:rPr>
        <w:t>(</w:t>
      </w:r>
      <w:r w:rsidR="00C52CF0" w:rsidRPr="00DF11B3">
        <w:rPr>
          <w:rFonts w:ascii="Palatino Linotype" w:hAnsi="Palatino Linotype" w:cs="Arial"/>
          <w:i/>
          <w:sz w:val="22"/>
          <w:szCs w:val="22"/>
          <w:lang w:val="es-MX"/>
        </w:rPr>
        <w:t>S</w:t>
      </w:r>
      <w:r w:rsidR="00D64A87" w:rsidRPr="00DF11B3">
        <w:rPr>
          <w:rFonts w:ascii="Palatino Linotype" w:hAnsi="Palatino Linotype" w:cs="Arial"/>
          <w:i/>
          <w:sz w:val="22"/>
          <w:szCs w:val="22"/>
          <w:lang w:val="es-MX"/>
        </w:rPr>
        <w:t>ic)</w:t>
      </w:r>
    </w:p>
    <w:p w14:paraId="08A1B707" w14:textId="77777777" w:rsidR="009509CF" w:rsidRPr="00DF11B3" w:rsidRDefault="009509CF" w:rsidP="009509CF">
      <w:pPr>
        <w:spacing w:before="240" w:after="240"/>
        <w:ind w:left="851" w:right="902"/>
        <w:contextualSpacing/>
        <w:jc w:val="both"/>
        <w:rPr>
          <w:rFonts w:ascii="Palatino Linotype" w:hAnsi="Palatino Linotype" w:cs="Arial"/>
          <w:i/>
          <w:sz w:val="22"/>
          <w:szCs w:val="22"/>
          <w:lang w:val="es-MX"/>
        </w:rPr>
      </w:pPr>
    </w:p>
    <w:p w14:paraId="3EF74A9B" w14:textId="52687C27" w:rsidR="009509CF" w:rsidRPr="00DF11B3" w:rsidRDefault="009509CF" w:rsidP="009509CF">
      <w:pPr>
        <w:spacing w:before="240" w:after="240"/>
        <w:ind w:left="851" w:right="902"/>
        <w:contextualSpacing/>
        <w:jc w:val="both"/>
        <w:rPr>
          <w:rFonts w:ascii="Palatino Linotype" w:hAnsi="Palatino Linotype" w:cs="Arial"/>
          <w:i/>
          <w:sz w:val="22"/>
          <w:szCs w:val="22"/>
          <w:lang w:val="es-MX"/>
        </w:rPr>
      </w:pPr>
      <w:r w:rsidRPr="00DF11B3">
        <w:rPr>
          <w:rFonts w:ascii="Palatino Linotype" w:hAnsi="Palatino Linotype" w:cs="Arial"/>
          <w:i/>
          <w:sz w:val="22"/>
          <w:szCs w:val="22"/>
          <w:lang w:val="es-MX"/>
        </w:rPr>
        <w:t>(Énfasis añadido)</w:t>
      </w:r>
    </w:p>
    <w:p w14:paraId="7EE87B3F" w14:textId="77777777" w:rsidR="002065D1" w:rsidRPr="00DF11B3" w:rsidRDefault="002065D1" w:rsidP="009509CF">
      <w:pPr>
        <w:spacing w:before="240" w:after="240"/>
        <w:ind w:left="851" w:right="902"/>
        <w:contextualSpacing/>
        <w:jc w:val="both"/>
        <w:rPr>
          <w:rFonts w:ascii="Palatino Linotype" w:hAnsi="Palatino Linotype" w:cs="Arial"/>
          <w:iCs/>
          <w:sz w:val="22"/>
          <w:szCs w:val="22"/>
          <w:lang w:val="es-MX"/>
        </w:rPr>
      </w:pPr>
    </w:p>
    <w:p w14:paraId="0D6FCCFF" w14:textId="10257A54" w:rsidR="002065D1" w:rsidRPr="00DF11B3" w:rsidRDefault="002065D1" w:rsidP="009509CF">
      <w:pPr>
        <w:spacing w:before="240" w:after="240"/>
        <w:ind w:left="851" w:right="902"/>
        <w:contextualSpacing/>
        <w:jc w:val="both"/>
        <w:rPr>
          <w:rFonts w:ascii="Palatino Linotype" w:hAnsi="Palatino Linotype" w:cs="Arial"/>
          <w:iCs/>
          <w:sz w:val="22"/>
          <w:szCs w:val="22"/>
          <w:lang w:val="es-MX"/>
        </w:rPr>
      </w:pPr>
      <w:r w:rsidRPr="00DF11B3">
        <w:rPr>
          <w:rFonts w:ascii="Palatino Linotype" w:hAnsi="Palatino Linotype" w:cs="Arial"/>
          <w:iCs/>
          <w:sz w:val="22"/>
          <w:szCs w:val="22"/>
          <w:lang w:val="es-MX"/>
        </w:rPr>
        <w:t xml:space="preserve"> Adjunto a su respuesta el </w:t>
      </w:r>
      <w:r w:rsidRPr="00DF11B3">
        <w:rPr>
          <w:rFonts w:ascii="Palatino Linotype" w:hAnsi="Palatino Linotype" w:cs="Arial"/>
          <w:b/>
          <w:iCs/>
          <w:sz w:val="22"/>
          <w:szCs w:val="22"/>
          <w:lang w:val="es-MX"/>
        </w:rPr>
        <w:t>SUJETO OBLIGADO</w:t>
      </w:r>
      <w:r w:rsidRPr="00DF11B3">
        <w:rPr>
          <w:rFonts w:ascii="Palatino Linotype" w:hAnsi="Palatino Linotype" w:cs="Arial"/>
          <w:iCs/>
          <w:sz w:val="22"/>
          <w:szCs w:val="22"/>
          <w:lang w:val="es-MX"/>
        </w:rPr>
        <w:t xml:space="preserve"> proporcionó los archivos digitales siguientes: </w:t>
      </w:r>
    </w:p>
    <w:p w14:paraId="646392A2" w14:textId="34070833" w:rsidR="003E1466" w:rsidRPr="00DF11B3" w:rsidRDefault="003E1466" w:rsidP="003E1466">
      <w:pPr>
        <w:pStyle w:val="Prrafodelista"/>
        <w:numPr>
          <w:ilvl w:val="0"/>
          <w:numId w:val="16"/>
        </w:numPr>
        <w:spacing w:before="240" w:after="240"/>
        <w:ind w:right="902"/>
        <w:contextualSpacing/>
        <w:jc w:val="both"/>
        <w:rPr>
          <w:rFonts w:ascii="Palatino Linotype" w:hAnsi="Palatino Linotype" w:cs="Arial"/>
          <w:iCs/>
          <w:sz w:val="18"/>
          <w:lang w:val="es-MX"/>
        </w:rPr>
      </w:pPr>
      <w:r w:rsidRPr="00DF11B3">
        <w:rPr>
          <w:rFonts w:ascii="Palatino Linotype" w:hAnsi="Palatino Linotype" w:cs="Arial"/>
          <w:b/>
          <w:bCs/>
          <w:iCs/>
          <w:lang w:val="es-MX"/>
        </w:rPr>
        <w:t>Solic_00139_2021.pdf</w:t>
      </w:r>
      <w:r w:rsidR="00325E4F" w:rsidRPr="00DF11B3">
        <w:rPr>
          <w:rFonts w:ascii="Palatino Linotype" w:hAnsi="Palatino Linotype" w:cs="Arial"/>
          <w:b/>
          <w:bCs/>
          <w:iCs/>
          <w:lang w:val="es-MX"/>
        </w:rPr>
        <w:t>: documental</w:t>
      </w:r>
      <w:r w:rsidR="00325E4F" w:rsidRPr="00DF11B3">
        <w:rPr>
          <w:rFonts w:ascii="Palatino Linotype" w:hAnsi="Palatino Linotype" w:cs="Arial"/>
          <w:iCs/>
          <w:lang w:val="es-MX"/>
        </w:rPr>
        <w:t xml:space="preserve"> en el que se incluye </w:t>
      </w:r>
      <w:r w:rsidR="00147CBD" w:rsidRPr="00DF11B3">
        <w:rPr>
          <w:rFonts w:ascii="Palatino Linotype" w:hAnsi="Palatino Linotype" w:cs="Arial"/>
          <w:iCs/>
          <w:lang w:val="es-MX"/>
        </w:rPr>
        <w:t>el oficio</w:t>
      </w:r>
      <w:r w:rsidRPr="00DF11B3">
        <w:rPr>
          <w:rFonts w:ascii="Palatino Linotype" w:hAnsi="Palatino Linotype"/>
        </w:rPr>
        <w:t xml:space="preserve"> UIPPPE/412/2021  de fecha veintiocho de septiembre de la presente anualidad suscrito por la Titular de la </w:t>
      </w:r>
      <w:r w:rsidRPr="00DF11B3">
        <w:rPr>
          <w:rFonts w:ascii="Palatino Linotype" w:hAnsi="Palatino Linotype" w:cs="Arial"/>
          <w:iCs/>
          <w:lang w:val="es-MX"/>
        </w:rPr>
        <w:t xml:space="preserve">Dirección de las Unidades de Información, Planeación, Programación y  Evaluación, Transparencia  y Gobierno Digital, por medio del cual señala que en remite como respuesta  un (1)  documento de seguridad que obra en los archivos de la Dirección de la Unidad de Información, Planeación, Programación y Evaluación, Transparencia y Gobierno Digital; así como, un link de la página oficial del SUJETO OBLIGADO en donde se encuentran todos los avisos de privacidad de la administración Pública: </w:t>
      </w:r>
      <w:hyperlink r:id="rId8" w:history="1">
        <w:r w:rsidRPr="00DF11B3">
          <w:rPr>
            <w:rStyle w:val="Hipervnculo"/>
            <w:rFonts w:ascii="Palatino Linotype" w:hAnsi="Palatino Linotype" w:cs="Arial"/>
            <w:iCs/>
            <w:sz w:val="18"/>
            <w:lang w:val="es-MX"/>
          </w:rPr>
          <w:t>https://www.ayuntamientojaltenco.gob.mx/Contenido/AviosDePrivacidad</w:t>
        </w:r>
      </w:hyperlink>
      <w:r w:rsidRPr="00DF11B3">
        <w:rPr>
          <w:rFonts w:ascii="Palatino Linotype" w:hAnsi="Palatino Linotype" w:cs="Arial"/>
          <w:iCs/>
          <w:sz w:val="18"/>
          <w:lang w:val="es-MX"/>
        </w:rPr>
        <w:t>.</w:t>
      </w:r>
    </w:p>
    <w:p w14:paraId="3781BEC8" w14:textId="6C4276AB" w:rsidR="00147CBD" w:rsidRPr="00DF11B3" w:rsidRDefault="003E1466" w:rsidP="003E1466">
      <w:pPr>
        <w:pStyle w:val="Prrafodelista"/>
        <w:tabs>
          <w:tab w:val="left" w:pos="5472"/>
        </w:tabs>
        <w:spacing w:before="240" w:after="240"/>
        <w:ind w:left="1571" w:right="902"/>
        <w:contextualSpacing/>
        <w:jc w:val="both"/>
        <w:rPr>
          <w:rFonts w:ascii="Palatino Linotype" w:hAnsi="Palatino Linotype" w:cs="Arial"/>
          <w:iCs/>
          <w:lang w:val="es-MX"/>
        </w:rPr>
      </w:pPr>
      <w:r w:rsidRPr="00DF11B3">
        <w:rPr>
          <w:rFonts w:ascii="Palatino Linotype" w:hAnsi="Palatino Linotype" w:cs="Arial"/>
          <w:iCs/>
          <w:lang w:val="es-MX"/>
        </w:rPr>
        <w:tab/>
      </w:r>
    </w:p>
    <w:p w14:paraId="4FC4FAF9" w14:textId="18A75914" w:rsidR="008842B1" w:rsidRPr="00DF11B3" w:rsidRDefault="003E1466" w:rsidP="003E1466">
      <w:pPr>
        <w:pStyle w:val="Prrafodelista"/>
        <w:numPr>
          <w:ilvl w:val="0"/>
          <w:numId w:val="16"/>
        </w:numPr>
        <w:spacing w:before="240" w:after="240"/>
        <w:ind w:right="902"/>
        <w:contextualSpacing/>
        <w:jc w:val="both"/>
        <w:rPr>
          <w:rFonts w:ascii="Palatino Linotype" w:hAnsi="Palatino Linotype" w:cs="Arial"/>
          <w:bCs/>
          <w:iCs/>
          <w:lang w:val="es-MX"/>
        </w:rPr>
      </w:pPr>
      <w:r w:rsidRPr="00DF11B3">
        <w:rPr>
          <w:rFonts w:ascii="Palatino Linotype" w:hAnsi="Palatino Linotype" w:cs="Arial"/>
          <w:b/>
          <w:bCs/>
          <w:iCs/>
          <w:lang w:val="es-MX"/>
        </w:rPr>
        <w:t>Documento de Seguridad Jaltenco.pdf: documental</w:t>
      </w:r>
      <w:r w:rsidR="00147CBD" w:rsidRPr="00DF11B3">
        <w:rPr>
          <w:rFonts w:ascii="Palatino Linotype" w:hAnsi="Palatino Linotype" w:cs="Arial"/>
          <w:b/>
          <w:bCs/>
          <w:iCs/>
          <w:lang w:val="es-MX"/>
        </w:rPr>
        <w:t xml:space="preserve">  </w:t>
      </w:r>
      <w:r w:rsidRPr="00DF11B3">
        <w:rPr>
          <w:rFonts w:ascii="Palatino Linotype" w:hAnsi="Palatino Linotype" w:cs="Arial"/>
          <w:bCs/>
          <w:iCs/>
          <w:lang w:val="es-MX"/>
        </w:rPr>
        <w:t>integrada por 10</w:t>
      </w:r>
      <w:r w:rsidR="00147CBD" w:rsidRPr="00DF11B3">
        <w:rPr>
          <w:rFonts w:ascii="Palatino Linotype" w:hAnsi="Palatino Linotype" w:cs="Arial"/>
          <w:bCs/>
          <w:iCs/>
          <w:lang w:val="es-MX"/>
        </w:rPr>
        <w:t xml:space="preserve"> hojas en las que se incluye el oficio </w:t>
      </w:r>
      <w:r w:rsidRPr="00DF11B3">
        <w:rPr>
          <w:rFonts w:ascii="Palatino Linotype" w:hAnsi="Palatino Linotype" w:cs="Arial"/>
          <w:bCs/>
          <w:iCs/>
          <w:lang w:val="es-MX"/>
        </w:rPr>
        <w:t>el documento denominado “</w:t>
      </w:r>
      <w:r w:rsidRPr="00DF11B3">
        <w:rPr>
          <w:rFonts w:ascii="Palatino Linotype" w:hAnsi="Palatino Linotype" w:cs="Arial"/>
          <w:bCs/>
          <w:i/>
          <w:iCs/>
          <w:lang w:val="es-MX"/>
        </w:rPr>
        <w:t>DOCUMENTO DE SEGURIDAD PARA SISTEMAS DE DATOS PERSONALES EN MEDIO FÍSICO”</w:t>
      </w:r>
    </w:p>
    <w:p w14:paraId="4007D026" w14:textId="77777777" w:rsidR="00147CBD" w:rsidRPr="00DF11B3" w:rsidRDefault="00147CBD" w:rsidP="00153022">
      <w:pPr>
        <w:spacing w:before="240" w:after="240"/>
        <w:ind w:right="902"/>
        <w:contextualSpacing/>
        <w:jc w:val="both"/>
        <w:rPr>
          <w:rFonts w:ascii="Palatino Linotype" w:hAnsi="Palatino Linotype" w:cs="Arial"/>
          <w:b/>
          <w:bCs/>
          <w:iCs/>
          <w:lang w:val="es-MX"/>
        </w:rPr>
      </w:pPr>
    </w:p>
    <w:p w14:paraId="06C91E1F" w14:textId="77777777" w:rsidR="00147CBD" w:rsidRPr="00DF11B3" w:rsidRDefault="00147CBD" w:rsidP="00153022">
      <w:pPr>
        <w:spacing w:before="240" w:after="240"/>
        <w:ind w:right="902"/>
        <w:contextualSpacing/>
        <w:jc w:val="both"/>
        <w:rPr>
          <w:rFonts w:ascii="Palatino Linotype" w:hAnsi="Palatino Linotype" w:cs="Arial"/>
          <w:b/>
          <w:bCs/>
          <w:iCs/>
          <w:lang w:val="es-MX"/>
        </w:rPr>
      </w:pPr>
    </w:p>
    <w:p w14:paraId="57C759C6" w14:textId="197D2371" w:rsidR="00683278" w:rsidRPr="00DF11B3" w:rsidRDefault="009509CF" w:rsidP="00550D2B">
      <w:pPr>
        <w:spacing w:before="240" w:after="240" w:line="360" w:lineRule="auto"/>
        <w:contextualSpacing/>
        <w:jc w:val="both"/>
        <w:rPr>
          <w:rFonts w:ascii="Palatino Linotype" w:hAnsi="Palatino Linotype" w:cs="Arial"/>
          <w:lang w:val="es-MX"/>
        </w:rPr>
      </w:pPr>
      <w:r w:rsidRPr="00DF11B3">
        <w:rPr>
          <w:rFonts w:ascii="Palatino Linotype" w:hAnsi="Palatino Linotype" w:cs="Arial"/>
          <w:b/>
          <w:szCs w:val="28"/>
          <w:lang w:val="es-MX"/>
        </w:rPr>
        <w:t>3</w:t>
      </w:r>
      <w:r w:rsidR="008E7698" w:rsidRPr="00DF11B3">
        <w:rPr>
          <w:rFonts w:ascii="Palatino Linotype" w:hAnsi="Palatino Linotype" w:cs="Arial"/>
          <w:b/>
          <w:szCs w:val="28"/>
          <w:lang w:val="es-MX"/>
        </w:rPr>
        <w:t>. Recurso de revisión.</w:t>
      </w:r>
      <w:r w:rsidR="00550D2B" w:rsidRPr="00DF11B3">
        <w:rPr>
          <w:rFonts w:ascii="Palatino Linotype" w:hAnsi="Palatino Linotype" w:cs="Arial"/>
          <w:b/>
          <w:sz w:val="22"/>
          <w:lang w:val="es-MX"/>
        </w:rPr>
        <w:t xml:space="preserve"> </w:t>
      </w:r>
      <w:r w:rsidR="00550D2B" w:rsidRPr="00DF11B3">
        <w:rPr>
          <w:rFonts w:ascii="Palatino Linotype" w:hAnsi="Palatino Linotype" w:cs="Arial"/>
          <w:lang w:val="es-MX"/>
        </w:rPr>
        <w:t xml:space="preserve">Inconforme con la respuesta recibida, el </w:t>
      </w:r>
      <w:r w:rsidR="00550D2B" w:rsidRPr="00DF11B3">
        <w:rPr>
          <w:rFonts w:ascii="Palatino Linotype" w:hAnsi="Palatino Linotype" w:cs="Arial"/>
          <w:b/>
          <w:lang w:val="es-MX"/>
        </w:rPr>
        <w:t>Recurrente</w:t>
      </w:r>
      <w:r w:rsidR="00550D2B" w:rsidRPr="00DF11B3">
        <w:rPr>
          <w:rFonts w:ascii="Palatino Linotype" w:hAnsi="Palatino Linotype" w:cs="Arial"/>
          <w:lang w:val="es-MX"/>
        </w:rPr>
        <w:t xml:space="preserve"> interpuso en</w:t>
      </w:r>
      <w:r w:rsidR="008E7698" w:rsidRPr="00DF11B3">
        <w:rPr>
          <w:rFonts w:ascii="Palatino Linotype" w:hAnsi="Palatino Linotype" w:cs="Arial"/>
          <w:lang w:val="es-MX"/>
        </w:rPr>
        <w:t xml:space="preserve"> fecha</w:t>
      </w:r>
      <w:r w:rsidR="00FC3695" w:rsidRPr="00DF11B3">
        <w:rPr>
          <w:rFonts w:ascii="Palatino Linotype" w:hAnsi="Palatino Linotype" w:cs="Arial"/>
          <w:lang w:val="es-MX"/>
        </w:rPr>
        <w:t xml:space="preserve"> </w:t>
      </w:r>
      <w:r w:rsidR="00EE2014" w:rsidRPr="00DF11B3">
        <w:rPr>
          <w:rFonts w:ascii="Palatino Linotype" w:hAnsi="Palatino Linotype" w:cs="Arial"/>
          <w:b/>
          <w:lang w:val="es-MX"/>
        </w:rPr>
        <w:t>tres</w:t>
      </w:r>
      <w:r w:rsidR="00221AF3" w:rsidRPr="00DF11B3">
        <w:rPr>
          <w:rFonts w:ascii="Palatino Linotype" w:hAnsi="Palatino Linotype" w:cs="Arial"/>
          <w:b/>
          <w:lang w:val="es-MX"/>
        </w:rPr>
        <w:t xml:space="preserve"> de </w:t>
      </w:r>
      <w:r w:rsidR="00EE2014" w:rsidRPr="00DF11B3">
        <w:rPr>
          <w:rFonts w:ascii="Palatino Linotype" w:hAnsi="Palatino Linotype" w:cs="Arial"/>
          <w:b/>
          <w:lang w:val="es-MX"/>
        </w:rPr>
        <w:t>octubre</w:t>
      </w:r>
      <w:r w:rsidR="005B3D93" w:rsidRPr="00DF11B3">
        <w:rPr>
          <w:rFonts w:ascii="Palatino Linotype" w:hAnsi="Palatino Linotype" w:cs="Arial"/>
          <w:b/>
          <w:lang w:val="es-MX"/>
        </w:rPr>
        <w:t xml:space="preserve"> del </w:t>
      </w:r>
      <w:r w:rsidR="00C6053C" w:rsidRPr="00DF11B3">
        <w:rPr>
          <w:rFonts w:ascii="Palatino Linotype" w:hAnsi="Palatino Linotype" w:cs="Arial"/>
          <w:b/>
          <w:lang w:val="es-MX"/>
        </w:rPr>
        <w:t>año dos mil veintiuno</w:t>
      </w:r>
      <w:r w:rsidR="00437D10" w:rsidRPr="00DF11B3">
        <w:rPr>
          <w:rFonts w:ascii="Palatino Linotype" w:hAnsi="Palatino Linotype" w:cs="Arial"/>
          <w:lang w:val="es-MX"/>
        </w:rPr>
        <w:t xml:space="preserve">, </w:t>
      </w:r>
      <w:r w:rsidR="00550D2B" w:rsidRPr="00DF11B3">
        <w:rPr>
          <w:rFonts w:ascii="Palatino Linotype" w:hAnsi="Palatino Linotype" w:cs="Arial"/>
          <w:lang w:val="es-MX"/>
        </w:rPr>
        <w:t>el presente medio de impugnación expresando</w:t>
      </w:r>
      <w:r w:rsidR="008E7698" w:rsidRPr="00DF11B3">
        <w:rPr>
          <w:rFonts w:ascii="Palatino Linotype" w:hAnsi="Palatino Linotype" w:cs="Arial"/>
          <w:lang w:val="es-MX"/>
        </w:rPr>
        <w:t xml:space="preserve"> las siguientes manifestaciones:</w:t>
      </w:r>
    </w:p>
    <w:p w14:paraId="0ECEB7CA" w14:textId="77777777" w:rsidR="00550D2B" w:rsidRPr="00DF11B3" w:rsidRDefault="00550D2B" w:rsidP="00550D2B">
      <w:pPr>
        <w:spacing w:before="240" w:after="240" w:line="360" w:lineRule="auto"/>
        <w:contextualSpacing/>
        <w:jc w:val="both"/>
        <w:rPr>
          <w:rFonts w:ascii="Palatino Linotype" w:hAnsi="Palatino Linotype" w:cs="Arial"/>
          <w:lang w:val="es-MX"/>
        </w:rPr>
      </w:pPr>
    </w:p>
    <w:p w14:paraId="4BB47E28" w14:textId="3408FC64" w:rsidR="008E7698" w:rsidRPr="00DF11B3" w:rsidRDefault="008E7698" w:rsidP="00AF299E">
      <w:pPr>
        <w:spacing w:before="240" w:after="240" w:line="360" w:lineRule="auto"/>
        <w:ind w:left="567"/>
        <w:contextualSpacing/>
        <w:rPr>
          <w:rFonts w:ascii="Palatino Linotype" w:hAnsi="Palatino Linotype" w:cs="Arial"/>
          <w:b/>
          <w:lang w:val="es-MX"/>
        </w:rPr>
      </w:pPr>
      <w:r w:rsidRPr="00DF11B3">
        <w:rPr>
          <w:rFonts w:ascii="Palatino Linotype" w:hAnsi="Palatino Linotype" w:cs="Arial"/>
          <w:b/>
          <w:lang w:val="es-MX"/>
        </w:rPr>
        <w:t>a) Acto impugnado.</w:t>
      </w:r>
    </w:p>
    <w:p w14:paraId="76F6E0F5" w14:textId="2192A677" w:rsidR="00C6053C" w:rsidRPr="00DF11B3" w:rsidRDefault="009B08DD" w:rsidP="00683278">
      <w:pPr>
        <w:spacing w:before="240" w:after="240"/>
        <w:ind w:left="851" w:right="902"/>
        <w:contextualSpacing/>
        <w:jc w:val="both"/>
        <w:rPr>
          <w:rFonts w:ascii="Palatino Linotype" w:hAnsi="Palatino Linotype" w:cs="Arial"/>
          <w:i/>
          <w:sz w:val="22"/>
          <w:szCs w:val="22"/>
          <w:lang w:val="es-MX"/>
        </w:rPr>
      </w:pPr>
      <w:r w:rsidRPr="00DF11B3">
        <w:rPr>
          <w:rFonts w:ascii="Palatino Linotype" w:hAnsi="Palatino Linotype" w:cs="Arial"/>
          <w:i/>
          <w:sz w:val="22"/>
          <w:szCs w:val="22"/>
          <w:lang w:val="es-MX"/>
        </w:rPr>
        <w:t>“</w:t>
      </w:r>
      <w:r w:rsidR="00EE2014" w:rsidRPr="00DF11B3">
        <w:rPr>
          <w:rFonts w:ascii="Palatino Linotype" w:hAnsi="Palatino Linotype" w:cs="Arial"/>
          <w:i/>
          <w:sz w:val="22"/>
          <w:szCs w:val="22"/>
          <w:lang w:val="es-MX"/>
        </w:rPr>
        <w:t>Información incompleta”(Sic)</w:t>
      </w:r>
    </w:p>
    <w:p w14:paraId="14438B67" w14:textId="77777777" w:rsidR="00550D2B" w:rsidRPr="00DF11B3" w:rsidRDefault="00550D2B" w:rsidP="00550D2B">
      <w:pPr>
        <w:spacing w:before="240" w:after="240" w:line="360" w:lineRule="auto"/>
        <w:ind w:left="567"/>
        <w:jc w:val="both"/>
        <w:rPr>
          <w:rFonts w:ascii="Palatino Linotype" w:hAnsi="Palatino Linotype" w:cs="Arial"/>
          <w:b/>
          <w:lang w:val="es-MX"/>
        </w:rPr>
      </w:pPr>
      <w:r w:rsidRPr="00DF11B3">
        <w:rPr>
          <w:rFonts w:ascii="Palatino Linotype" w:hAnsi="Palatino Linotype" w:cs="Arial"/>
          <w:b/>
          <w:lang w:val="es-MX"/>
        </w:rPr>
        <w:t>b) Razones o motivos de inconformidad.</w:t>
      </w:r>
    </w:p>
    <w:p w14:paraId="07A25EE7" w14:textId="23871909" w:rsidR="00186B63" w:rsidRPr="00DF11B3" w:rsidRDefault="009B08DD" w:rsidP="00550D2B">
      <w:pPr>
        <w:spacing w:before="240" w:after="240" w:line="360" w:lineRule="auto"/>
        <w:ind w:left="567"/>
        <w:jc w:val="both"/>
        <w:rPr>
          <w:rFonts w:ascii="Palatino Linotype" w:hAnsi="Palatino Linotype" w:cs="Arial"/>
          <w:b/>
          <w:lang w:val="es-MX"/>
        </w:rPr>
      </w:pPr>
      <w:r w:rsidRPr="00DF11B3">
        <w:rPr>
          <w:rFonts w:ascii="Palatino Linotype" w:hAnsi="Palatino Linotype" w:cs="Arial"/>
          <w:i/>
          <w:sz w:val="22"/>
          <w:szCs w:val="22"/>
          <w:lang w:val="es-MX"/>
        </w:rPr>
        <w:t>“</w:t>
      </w:r>
      <w:r w:rsidR="00EE2014" w:rsidRPr="00DF11B3">
        <w:rPr>
          <w:rFonts w:ascii="Palatino Linotype" w:hAnsi="Palatino Linotype" w:cs="Arial"/>
          <w:i/>
          <w:sz w:val="22"/>
          <w:szCs w:val="22"/>
          <w:lang w:val="es-MX"/>
        </w:rPr>
        <w:t>Solicité se me proporcionará los avisos de privacidad y documentos de seguridad a través del sistema Saimex Y referente a lo anterior se me cambió la modalidad de entrega anexando Un hipervínculo para realizar la consulta dentro de la página oficial del Ayuntamiento hago de su conocimiento que con anterioridad se solicitó se entregará en formato o datos abiertos a través del multicitado sistema lo cual no se cumplió</w:t>
      </w:r>
      <w:r w:rsidR="00325E4F" w:rsidRPr="00DF11B3">
        <w:rPr>
          <w:rFonts w:ascii="Palatino Linotype" w:hAnsi="Palatino Linotype" w:cs="Arial"/>
          <w:i/>
          <w:sz w:val="22"/>
          <w:szCs w:val="22"/>
          <w:lang w:val="es-MX"/>
        </w:rPr>
        <w:t>.</w:t>
      </w:r>
      <w:r w:rsidR="000454C1" w:rsidRPr="00DF11B3">
        <w:rPr>
          <w:rFonts w:ascii="Palatino Linotype" w:hAnsi="Palatino Linotype" w:cs="Arial"/>
          <w:i/>
          <w:sz w:val="22"/>
          <w:szCs w:val="22"/>
          <w:lang w:val="es-MX"/>
        </w:rPr>
        <w:t>.</w:t>
      </w:r>
      <w:r w:rsidR="00BD0BA2" w:rsidRPr="00DF11B3">
        <w:rPr>
          <w:rFonts w:ascii="Palatino Linotype" w:hAnsi="Palatino Linotype" w:cs="Arial"/>
          <w:i/>
          <w:sz w:val="22"/>
          <w:szCs w:val="22"/>
          <w:lang w:val="es-MX"/>
        </w:rPr>
        <w:t>” (</w:t>
      </w:r>
      <w:r w:rsidR="00683278" w:rsidRPr="00DF11B3">
        <w:rPr>
          <w:rFonts w:ascii="Palatino Linotype" w:hAnsi="Palatino Linotype" w:cs="Arial"/>
          <w:i/>
          <w:sz w:val="22"/>
          <w:szCs w:val="22"/>
          <w:lang w:val="es-MX"/>
        </w:rPr>
        <w:t>S</w:t>
      </w:r>
      <w:r w:rsidR="009F704F" w:rsidRPr="00DF11B3">
        <w:rPr>
          <w:rFonts w:ascii="Palatino Linotype" w:hAnsi="Palatino Linotype" w:cs="Arial"/>
          <w:i/>
          <w:sz w:val="22"/>
          <w:szCs w:val="22"/>
          <w:lang w:val="es-MX"/>
        </w:rPr>
        <w:t>ic)</w:t>
      </w:r>
    </w:p>
    <w:p w14:paraId="1D62F603" w14:textId="53BD4756" w:rsidR="00D41D70" w:rsidRPr="00DF11B3" w:rsidRDefault="009509CF" w:rsidP="00AF299E">
      <w:pPr>
        <w:spacing w:before="240" w:after="240" w:line="360" w:lineRule="auto"/>
        <w:jc w:val="both"/>
        <w:rPr>
          <w:rFonts w:ascii="Palatino Linotype" w:eastAsia="Calibri" w:hAnsi="Palatino Linotype" w:cs="Arial"/>
          <w:lang w:val="es-MX"/>
        </w:rPr>
      </w:pPr>
      <w:r w:rsidRPr="00DF11B3">
        <w:rPr>
          <w:rFonts w:ascii="Palatino Linotype" w:hAnsi="Palatino Linotype" w:cs="Arial"/>
          <w:b/>
          <w:szCs w:val="28"/>
          <w:lang w:val="es-MX"/>
        </w:rPr>
        <w:t>4</w:t>
      </w:r>
      <w:r w:rsidR="008E7698" w:rsidRPr="00DF11B3">
        <w:rPr>
          <w:rFonts w:ascii="Palatino Linotype" w:hAnsi="Palatino Linotype" w:cs="Arial"/>
          <w:b/>
          <w:szCs w:val="28"/>
          <w:lang w:val="es-MX"/>
        </w:rPr>
        <w:t xml:space="preserve">. </w:t>
      </w:r>
      <w:r w:rsidR="00D41D70" w:rsidRPr="00DF11B3">
        <w:rPr>
          <w:rFonts w:ascii="Palatino Linotype" w:eastAsia="Calibri" w:hAnsi="Palatino Linotype" w:cs="Arial"/>
          <w:b/>
          <w:szCs w:val="28"/>
          <w:lang w:val="es-MX"/>
        </w:rPr>
        <w:t xml:space="preserve">Turno. </w:t>
      </w:r>
      <w:r w:rsidR="00D41D70" w:rsidRPr="00DF11B3">
        <w:rPr>
          <w:rFonts w:ascii="Palatino Linotype" w:eastAsia="Calibri" w:hAnsi="Palatino Linotype" w:cs="Arial"/>
          <w:lang w:val="es-MX"/>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DF11B3">
        <w:rPr>
          <w:rFonts w:ascii="Palatino Linotype" w:hAnsi="Palatino Linotype" w:cs="Arial"/>
          <w:lang w:val="es-MX"/>
        </w:rPr>
        <w:t>p</w:t>
      </w:r>
      <w:r w:rsidR="000454C1" w:rsidRPr="00DF11B3">
        <w:rPr>
          <w:rFonts w:ascii="Palatino Linotype" w:hAnsi="Palatino Linotype" w:cs="Arial"/>
          <w:lang w:val="es-MX"/>
        </w:rPr>
        <w:t>or r</w:t>
      </w:r>
      <w:r w:rsidR="00325E4F" w:rsidRPr="00DF11B3">
        <w:rPr>
          <w:rFonts w:ascii="Palatino Linotype" w:hAnsi="Palatino Linotype" w:cs="Arial"/>
          <w:lang w:val="es-MX"/>
        </w:rPr>
        <w:t xml:space="preserve">azón de turno fue asignado  a la </w:t>
      </w:r>
      <w:r w:rsidR="000454C1" w:rsidRPr="00DF11B3">
        <w:rPr>
          <w:rFonts w:ascii="Palatino Linotype" w:hAnsi="Palatino Linotype" w:cs="Arial"/>
          <w:lang w:val="es-MX"/>
        </w:rPr>
        <w:t xml:space="preserve"> </w:t>
      </w:r>
      <w:r w:rsidR="00C56BA8" w:rsidRPr="00DF11B3">
        <w:rPr>
          <w:rFonts w:ascii="Palatino Linotype" w:hAnsi="Palatino Linotype" w:cs="Arial"/>
          <w:lang w:val="es-MX"/>
        </w:rPr>
        <w:t xml:space="preserve"> </w:t>
      </w:r>
      <w:r w:rsidR="00D41D70" w:rsidRPr="00DF11B3">
        <w:rPr>
          <w:rFonts w:ascii="Palatino Linotype" w:eastAsia="Calibri" w:hAnsi="Palatino Linotype" w:cs="Arial"/>
          <w:lang w:val="es-MX"/>
        </w:rPr>
        <w:t xml:space="preserve"> </w:t>
      </w:r>
      <w:r w:rsidR="00D41D70" w:rsidRPr="00DF11B3">
        <w:rPr>
          <w:rFonts w:ascii="Palatino Linotype" w:eastAsia="Calibri" w:hAnsi="Palatino Linotype" w:cs="Arial"/>
          <w:b/>
          <w:lang w:val="es-MX"/>
        </w:rPr>
        <w:t>Comisionad</w:t>
      </w:r>
      <w:r w:rsidR="00325E4F" w:rsidRPr="00DF11B3">
        <w:rPr>
          <w:rFonts w:ascii="Palatino Linotype" w:eastAsia="Calibri" w:hAnsi="Palatino Linotype" w:cs="Arial"/>
          <w:b/>
          <w:lang w:val="es-MX"/>
        </w:rPr>
        <w:t>a</w:t>
      </w:r>
      <w:r w:rsidR="00D41D70" w:rsidRPr="00DF11B3">
        <w:rPr>
          <w:rFonts w:ascii="Palatino Linotype" w:eastAsia="Calibri" w:hAnsi="Palatino Linotype" w:cs="Arial"/>
          <w:lang w:val="es-MX"/>
        </w:rPr>
        <w:t xml:space="preserve"> </w:t>
      </w:r>
      <w:r w:rsidR="00325E4F" w:rsidRPr="00DF11B3">
        <w:rPr>
          <w:rFonts w:ascii="Palatino Linotype" w:eastAsia="Calibri" w:hAnsi="Palatino Linotype" w:cs="Arial"/>
          <w:b/>
          <w:lang w:val="es-MX"/>
        </w:rPr>
        <w:t>Guadalupe Ramírez Peña</w:t>
      </w:r>
      <w:r w:rsidR="00C56BA8" w:rsidRPr="00DF11B3">
        <w:rPr>
          <w:rFonts w:ascii="Palatino Linotype" w:hAnsi="Palatino Linotype" w:cs="Arial"/>
          <w:lang w:val="es-MX"/>
        </w:rPr>
        <w:t xml:space="preserve"> </w:t>
      </w:r>
      <w:r w:rsidR="00D41D70" w:rsidRPr="00DF11B3">
        <w:rPr>
          <w:rFonts w:ascii="Palatino Linotype" w:hAnsi="Palatino Linotype" w:cs="Arial"/>
          <w:lang w:val="es-MX"/>
        </w:rPr>
        <w:t xml:space="preserve">a su análisis, estudio, elaboración del proyecto y </w:t>
      </w:r>
      <w:r w:rsidR="00D41D70" w:rsidRPr="00DF11B3">
        <w:rPr>
          <w:rFonts w:ascii="Palatino Linotype" w:eastAsia="Calibri" w:hAnsi="Palatino Linotype" w:cs="Arial"/>
          <w:lang w:val="es-MX"/>
        </w:rPr>
        <w:t>presentación ante el Pleno de este Instituto.</w:t>
      </w:r>
    </w:p>
    <w:p w14:paraId="386D05F8" w14:textId="23FB9AF1" w:rsidR="00282559" w:rsidRPr="00DF11B3" w:rsidRDefault="009509CF" w:rsidP="00184FBA">
      <w:pPr>
        <w:spacing w:before="240" w:after="240" w:line="360" w:lineRule="auto"/>
        <w:jc w:val="both"/>
        <w:rPr>
          <w:rFonts w:ascii="Palatino Linotype" w:hAnsi="Palatino Linotype" w:cs="Arial"/>
          <w:lang w:val="es-MX"/>
        </w:rPr>
      </w:pPr>
      <w:r w:rsidRPr="00DF11B3">
        <w:rPr>
          <w:rFonts w:ascii="Palatino Linotype" w:hAnsi="Palatino Linotype" w:cs="Arial"/>
          <w:b/>
          <w:szCs w:val="28"/>
          <w:lang w:val="es-MX"/>
        </w:rPr>
        <w:t>5</w:t>
      </w:r>
      <w:r w:rsidR="00D41D70" w:rsidRPr="00DF11B3">
        <w:rPr>
          <w:rFonts w:ascii="Palatino Linotype" w:hAnsi="Palatino Linotype" w:cs="Arial"/>
          <w:b/>
          <w:szCs w:val="28"/>
          <w:lang w:val="es-MX"/>
        </w:rPr>
        <w:t xml:space="preserve">. Admisión. </w:t>
      </w:r>
      <w:r w:rsidR="00D41D70" w:rsidRPr="00DF11B3">
        <w:rPr>
          <w:rFonts w:ascii="Palatino Linotype" w:hAnsi="Palatino Linotype" w:cs="Arial"/>
          <w:lang w:val="es-MX"/>
        </w:rPr>
        <w:t>Mediante auto de fecha</w:t>
      </w:r>
      <w:r w:rsidR="00045147" w:rsidRPr="00DF11B3">
        <w:rPr>
          <w:rFonts w:ascii="Palatino Linotype" w:hAnsi="Palatino Linotype" w:cs="Arial"/>
          <w:lang w:val="es-MX"/>
        </w:rPr>
        <w:t xml:space="preserve"> doce</w:t>
      </w:r>
      <w:r w:rsidR="00221AF3" w:rsidRPr="00DF11B3">
        <w:rPr>
          <w:rFonts w:ascii="Palatino Linotype" w:hAnsi="Palatino Linotype" w:cs="Arial"/>
          <w:b/>
          <w:lang w:val="es-MX"/>
        </w:rPr>
        <w:t xml:space="preserve"> de </w:t>
      </w:r>
      <w:r w:rsidR="00045147" w:rsidRPr="00DF11B3">
        <w:rPr>
          <w:rFonts w:ascii="Palatino Linotype" w:hAnsi="Palatino Linotype" w:cs="Arial"/>
          <w:b/>
          <w:lang w:val="es-MX"/>
        </w:rPr>
        <w:t>octubre</w:t>
      </w:r>
      <w:r w:rsidR="005B3D93" w:rsidRPr="00DF11B3">
        <w:rPr>
          <w:rFonts w:ascii="Palatino Linotype" w:hAnsi="Palatino Linotype" w:cs="Arial"/>
          <w:b/>
          <w:lang w:val="es-MX"/>
        </w:rPr>
        <w:t xml:space="preserve"> </w:t>
      </w:r>
      <w:r w:rsidR="00D41D70" w:rsidRPr="00DF11B3">
        <w:rPr>
          <w:rFonts w:ascii="Palatino Linotype" w:hAnsi="Palatino Linotype" w:cs="Arial"/>
          <w:b/>
          <w:lang w:val="es-MX"/>
        </w:rPr>
        <w:t>de</w:t>
      </w:r>
      <w:r w:rsidR="00047F41" w:rsidRPr="00DF11B3">
        <w:rPr>
          <w:rFonts w:ascii="Palatino Linotype" w:hAnsi="Palatino Linotype" w:cs="Arial"/>
          <w:b/>
          <w:lang w:val="es-MX"/>
        </w:rPr>
        <w:t>l</w:t>
      </w:r>
      <w:r w:rsidR="00D41D70" w:rsidRPr="00DF11B3">
        <w:rPr>
          <w:rFonts w:ascii="Palatino Linotype" w:hAnsi="Palatino Linotype" w:cs="Arial"/>
          <w:b/>
          <w:lang w:val="es-MX"/>
        </w:rPr>
        <w:t xml:space="preserve"> dos mil </w:t>
      </w:r>
      <w:r w:rsidR="00C6053C" w:rsidRPr="00DF11B3">
        <w:rPr>
          <w:rFonts w:ascii="Palatino Linotype" w:hAnsi="Palatino Linotype" w:cs="Arial"/>
          <w:b/>
          <w:lang w:val="es-MX"/>
        </w:rPr>
        <w:t>veintiuno</w:t>
      </w:r>
      <w:r w:rsidR="00D41D70" w:rsidRPr="00DF11B3">
        <w:rPr>
          <w:rFonts w:ascii="Palatino Linotype" w:hAnsi="Palatino Linotype" w:cs="Arial"/>
          <w:lang w:val="es-MX"/>
        </w:rPr>
        <w:t xml:space="preserve">, este Órgano Garante, admitió a trámite el recurso de revisión respectivo, </w:t>
      </w:r>
      <w:r w:rsidR="00BD000E" w:rsidRPr="00DF11B3">
        <w:rPr>
          <w:rFonts w:ascii="Palatino Linotype" w:hAnsi="Palatino Linotype" w:cs="Arial"/>
          <w:lang w:val="es-MX"/>
        </w:rPr>
        <w:t xml:space="preserve">poniéndose </w:t>
      </w:r>
      <w:r w:rsidR="00D41D70" w:rsidRPr="00DF11B3">
        <w:rPr>
          <w:rFonts w:ascii="Palatino Linotype" w:hAnsi="Palatino Linotype" w:cs="Arial"/>
          <w:lang w:val="es-MX"/>
        </w:rPr>
        <w:t xml:space="preserve">a disposición de las partes, para que </w:t>
      </w:r>
      <w:r w:rsidR="00C71A66" w:rsidRPr="00DF11B3">
        <w:rPr>
          <w:rFonts w:ascii="Palatino Linotype" w:hAnsi="Palatino Linotype" w:cs="Arial"/>
          <w:lang w:val="es-MX"/>
        </w:rPr>
        <w:t>un plazo no mayor a siete días hábiles manifestase</w:t>
      </w:r>
      <w:r w:rsidR="00D41D70" w:rsidRPr="00DF11B3">
        <w:rPr>
          <w:rFonts w:ascii="Palatino Linotype" w:hAnsi="Palatino Linotype" w:cs="Arial"/>
          <w:lang w:val="es-MX"/>
        </w:rPr>
        <w:t xml:space="preserve"> lo que a su derecho corresponda</w:t>
      </w:r>
      <w:r w:rsidR="00BD000E" w:rsidRPr="00DF11B3">
        <w:rPr>
          <w:rFonts w:ascii="Palatino Linotype" w:hAnsi="Palatino Linotype" w:cs="Arial"/>
          <w:lang w:val="es-MX"/>
        </w:rPr>
        <w:t xml:space="preserve">, a efecto de ofrecer pruebas, informe justificado y alegatos, lo anterior con fundamento en el artículo 185 fracciones I, II y IV de la Ley de Transparencia y Acceso a la Información </w:t>
      </w:r>
      <w:r w:rsidR="00D50580" w:rsidRPr="00DF11B3">
        <w:rPr>
          <w:rFonts w:ascii="Palatino Linotype" w:hAnsi="Palatino Linotype" w:cs="Arial"/>
          <w:lang w:val="es-MX"/>
        </w:rPr>
        <w:t>Pública</w:t>
      </w:r>
      <w:r w:rsidR="00BD000E" w:rsidRPr="00DF11B3">
        <w:rPr>
          <w:rFonts w:ascii="Palatino Linotype" w:hAnsi="Palatino Linotype" w:cs="Arial"/>
          <w:lang w:val="es-MX"/>
        </w:rPr>
        <w:t xml:space="preserve"> del </w:t>
      </w:r>
      <w:r w:rsidR="00104E08" w:rsidRPr="00DF11B3">
        <w:rPr>
          <w:rFonts w:ascii="Palatino Linotype" w:hAnsi="Palatino Linotype" w:cs="Arial"/>
          <w:lang w:val="es-MX"/>
        </w:rPr>
        <w:t>E</w:t>
      </w:r>
      <w:r w:rsidR="00BD000E" w:rsidRPr="00DF11B3">
        <w:rPr>
          <w:rFonts w:ascii="Palatino Linotype" w:hAnsi="Palatino Linotype" w:cs="Arial"/>
          <w:lang w:val="es-MX"/>
        </w:rPr>
        <w:t>stado de México y Municipios.</w:t>
      </w:r>
      <w:r w:rsidR="00D41D70" w:rsidRPr="00DF11B3">
        <w:rPr>
          <w:rFonts w:ascii="Palatino Linotype" w:hAnsi="Palatino Linotype" w:cs="Arial"/>
          <w:lang w:val="es-MX"/>
        </w:rPr>
        <w:t xml:space="preserve"> </w:t>
      </w:r>
    </w:p>
    <w:p w14:paraId="4BE4EAAD" w14:textId="092448BD" w:rsidR="00153022" w:rsidRPr="00DF11B3" w:rsidRDefault="005B3D93" w:rsidP="00D6766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DF11B3">
        <w:rPr>
          <w:rFonts w:ascii="Palatino Linotype" w:hAnsi="Palatino Linotype" w:cs="Arial"/>
          <w:b/>
          <w:szCs w:val="28"/>
          <w:lang w:val="es-MX"/>
        </w:rPr>
        <w:lastRenderedPageBreak/>
        <w:t>6</w:t>
      </w:r>
      <w:r w:rsidR="00221AF3" w:rsidRPr="00DF11B3">
        <w:rPr>
          <w:rFonts w:ascii="Palatino Linotype" w:hAnsi="Palatino Linotype" w:cs="Arial"/>
          <w:b/>
          <w:szCs w:val="28"/>
          <w:lang w:val="es-MX"/>
        </w:rPr>
        <w:t>.</w:t>
      </w:r>
      <w:r w:rsidR="00550D2B" w:rsidRPr="00DF11B3">
        <w:rPr>
          <w:rFonts w:ascii="Palatino Linotype" w:hAnsi="Palatino Linotype" w:cs="Arial"/>
          <w:b/>
          <w:szCs w:val="28"/>
          <w:lang w:val="es-MX"/>
        </w:rPr>
        <w:t xml:space="preserve"> Manifestaciones.</w:t>
      </w:r>
      <w:r w:rsidR="00550D2B" w:rsidRPr="00DF11B3">
        <w:rPr>
          <w:rFonts w:ascii="Palatino Linotype" w:hAnsi="Palatino Linotype" w:cs="Arial"/>
          <w:b/>
          <w:sz w:val="28"/>
          <w:szCs w:val="28"/>
          <w:lang w:val="es-MX"/>
        </w:rPr>
        <w:t xml:space="preserve"> </w:t>
      </w:r>
      <w:r w:rsidR="00CF3CCD" w:rsidRPr="00DF11B3">
        <w:rPr>
          <w:rFonts w:ascii="Palatino Linotype" w:hAnsi="Palatino Linotype" w:cs="Arial"/>
          <w:lang w:val="es-MX"/>
        </w:rPr>
        <w:t xml:space="preserve">De las constancias que integran el expediente en que se actúan se advierte que </w:t>
      </w:r>
      <w:r w:rsidR="00153022" w:rsidRPr="00DF11B3">
        <w:rPr>
          <w:rFonts w:ascii="Palatino Linotype" w:hAnsi="Palatino Linotype" w:cs="Arial"/>
          <w:lang w:val="es-MX"/>
        </w:rPr>
        <w:t xml:space="preserve">el </w:t>
      </w:r>
      <w:r w:rsidR="00153022" w:rsidRPr="00DF11B3">
        <w:rPr>
          <w:rFonts w:ascii="Palatino Linotype" w:hAnsi="Palatino Linotype" w:cs="Arial"/>
          <w:b/>
          <w:lang w:val="es-MX"/>
        </w:rPr>
        <w:t>SUJETO OBLIGADO</w:t>
      </w:r>
      <w:r w:rsidR="00460895" w:rsidRPr="00DF11B3">
        <w:rPr>
          <w:rFonts w:ascii="Palatino Linotype" w:hAnsi="Palatino Linotype" w:cs="Arial"/>
          <w:lang w:val="es-MX"/>
        </w:rPr>
        <w:t xml:space="preserve"> </w:t>
      </w:r>
      <w:r w:rsidR="00045147" w:rsidRPr="00DF11B3">
        <w:rPr>
          <w:rFonts w:ascii="Palatino Linotype" w:hAnsi="Palatino Linotype" w:cs="Arial"/>
          <w:lang w:val="es-MX"/>
        </w:rPr>
        <w:t>en fecha catorce de octubre de este año, adjuntó el archivo</w:t>
      </w:r>
      <w:r w:rsidR="00153022" w:rsidRPr="00DF11B3">
        <w:rPr>
          <w:rFonts w:ascii="Palatino Linotype" w:hAnsi="Palatino Linotype" w:cs="Arial"/>
          <w:lang w:val="es-MX"/>
        </w:rPr>
        <w:t>: "</w:t>
      </w:r>
      <w:r w:rsidR="00045147" w:rsidRPr="00DF11B3">
        <w:rPr>
          <w:rFonts w:ascii="Palatino Linotype" w:hAnsi="Palatino Linotype" w:cs="Arial"/>
          <w:lang w:val="es-MX"/>
        </w:rPr>
        <w:t>Solic_00139_2021_RR_04919.pd</w:t>
      </w:r>
      <w:r w:rsidR="00153022" w:rsidRPr="00DF11B3">
        <w:rPr>
          <w:rFonts w:ascii="Palatino Linotype" w:hAnsi="Palatino Linotype" w:cs="Arial"/>
          <w:lang w:val="es-MX"/>
        </w:rPr>
        <w:t xml:space="preserve">” de cuyo contenido no se inserta </w:t>
      </w:r>
      <w:r w:rsidR="004E75F4" w:rsidRPr="00DF11B3">
        <w:rPr>
          <w:rFonts w:ascii="Palatino Linotype" w:hAnsi="Palatino Linotype" w:cs="Arial"/>
          <w:lang w:val="es-MX"/>
        </w:rPr>
        <w:t xml:space="preserve">al ser objeto de análisis en la parte toral de la presente determinación. </w:t>
      </w:r>
    </w:p>
    <w:p w14:paraId="3DF51EF4" w14:textId="025ACB1F" w:rsidR="004E75F4" w:rsidRPr="00DF11B3" w:rsidRDefault="004E75F4" w:rsidP="00D6766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DF11B3">
        <w:rPr>
          <w:rFonts w:ascii="Palatino Linotype" w:hAnsi="Palatino Linotype" w:cs="Arial"/>
          <w:lang w:val="es-MX"/>
        </w:rPr>
        <w:t>Al modificar la respue</w:t>
      </w:r>
      <w:r w:rsidR="00045147" w:rsidRPr="00DF11B3">
        <w:rPr>
          <w:rFonts w:ascii="Palatino Linotype" w:hAnsi="Palatino Linotype" w:cs="Arial"/>
          <w:lang w:val="es-MX"/>
        </w:rPr>
        <w:t>sta que en su origen proporcionó</w:t>
      </w:r>
      <w:r w:rsidRPr="00DF11B3">
        <w:rPr>
          <w:rFonts w:ascii="Palatino Linotype" w:hAnsi="Palatino Linotype" w:cs="Arial"/>
          <w:lang w:val="es-MX"/>
        </w:rPr>
        <w:t xml:space="preserve"> el SUEJTO OBLIGADO  en términos de lo previsto en el artículo 185, fracción III fue puesto a conocimie</w:t>
      </w:r>
      <w:r w:rsidR="00045147" w:rsidRPr="00DF11B3">
        <w:rPr>
          <w:rFonts w:ascii="Palatino Linotype" w:hAnsi="Palatino Linotype" w:cs="Arial"/>
          <w:lang w:val="es-MX"/>
        </w:rPr>
        <w:t>nto del particular en fecha siete de diciembre</w:t>
      </w:r>
      <w:r w:rsidRPr="00DF11B3">
        <w:rPr>
          <w:rFonts w:ascii="Palatino Linotype" w:hAnsi="Palatino Linotype" w:cs="Arial"/>
          <w:lang w:val="es-MX"/>
        </w:rPr>
        <w:t xml:space="preserve"> de la anualidad que transcurre.  </w:t>
      </w:r>
    </w:p>
    <w:p w14:paraId="71B9FF61" w14:textId="145B1C06" w:rsidR="00460895" w:rsidRPr="00DF11B3" w:rsidRDefault="00153022" w:rsidP="00D6766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DF11B3">
        <w:rPr>
          <w:rFonts w:ascii="Palatino Linotype" w:hAnsi="Palatino Linotype" w:cs="Arial"/>
          <w:lang w:val="es-MX"/>
        </w:rPr>
        <w:t xml:space="preserve">Por otro lado, el </w:t>
      </w:r>
      <w:r w:rsidRPr="00DF11B3">
        <w:rPr>
          <w:rFonts w:ascii="Palatino Linotype" w:hAnsi="Palatino Linotype" w:cs="Arial"/>
          <w:b/>
          <w:lang w:val="es-MX"/>
        </w:rPr>
        <w:t>recurrente</w:t>
      </w:r>
      <w:r w:rsidRPr="00DF11B3">
        <w:rPr>
          <w:rFonts w:ascii="Palatino Linotype" w:hAnsi="Palatino Linotype" w:cs="Arial"/>
          <w:lang w:val="es-MX"/>
        </w:rPr>
        <w:t xml:space="preserve">  fue omiso en pronunciarse en esta etapa procesal, razón por la cual, agotado el término previsto por la legislación se siente por precluido su derecho en ese aspecto. </w:t>
      </w:r>
    </w:p>
    <w:p w14:paraId="1F12097A" w14:textId="769AAB97" w:rsidR="00E77599" w:rsidRPr="00DF11B3" w:rsidRDefault="00E77599" w:rsidP="00D6766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DF11B3">
        <w:rPr>
          <w:rFonts w:ascii="Palatino Linotype" w:hAnsi="Palatino Linotype" w:cs="Arial"/>
          <w:b/>
        </w:rPr>
        <w:t>7. Ampliación de plazo.</w:t>
      </w:r>
      <w:r w:rsidR="00D26F1A">
        <w:rPr>
          <w:rFonts w:ascii="Palatino Linotype" w:hAnsi="Palatino Linotype" w:cs="Arial"/>
        </w:rPr>
        <w:t xml:space="preserve"> En fecha nueve</w:t>
      </w:r>
      <w:r w:rsidRPr="00DF11B3">
        <w:rPr>
          <w:rFonts w:ascii="Palatino Linotype" w:hAnsi="Palatino Linotype" w:cs="Arial"/>
        </w:rPr>
        <w:t xml:space="preserve"> de diciembre de dos mil veintiuno con fundamento en el artículo 181, párrafo tercero de la Ley de Transparencia y Acceso a la Información Pública del Estado de México y Municipios, se acordó la aplicación del plazo para su resolución.</w:t>
      </w:r>
    </w:p>
    <w:p w14:paraId="5126E0CC" w14:textId="59AE7F55" w:rsidR="006031FE" w:rsidRPr="00DF11B3" w:rsidRDefault="00E77599" w:rsidP="00F0165C">
      <w:pPr>
        <w:widowControl w:val="0"/>
        <w:autoSpaceDE w:val="0"/>
        <w:autoSpaceDN w:val="0"/>
        <w:adjustRightInd w:val="0"/>
        <w:spacing w:line="360" w:lineRule="auto"/>
        <w:jc w:val="both"/>
        <w:rPr>
          <w:rFonts w:ascii="Palatino Linotype" w:hAnsi="Palatino Linotype" w:cs="Arial"/>
          <w:b/>
          <w:lang w:val="es-MX"/>
        </w:rPr>
      </w:pPr>
      <w:r w:rsidRPr="00DF11B3">
        <w:rPr>
          <w:rFonts w:ascii="Palatino Linotype" w:hAnsi="Palatino Linotype" w:cs="Arial"/>
          <w:b/>
          <w:lang w:val="es-MX"/>
        </w:rPr>
        <w:t>8</w:t>
      </w:r>
      <w:r w:rsidR="00460895" w:rsidRPr="00DF11B3">
        <w:rPr>
          <w:rFonts w:ascii="Palatino Linotype" w:hAnsi="Palatino Linotype" w:cs="Arial"/>
          <w:b/>
          <w:lang w:val="es-MX"/>
        </w:rPr>
        <w:t xml:space="preserve">. </w:t>
      </w:r>
      <w:r w:rsidR="006747B5" w:rsidRPr="00DF11B3">
        <w:rPr>
          <w:rFonts w:ascii="Palatino Linotype" w:eastAsia="Calibri" w:hAnsi="Palatino Linotype" w:cs="Arial"/>
          <w:b/>
          <w:szCs w:val="28"/>
          <w:lang w:val="es-MX"/>
        </w:rPr>
        <w:t xml:space="preserve">Cierre de Instrucción. </w:t>
      </w:r>
      <w:r w:rsidR="00C77FCC" w:rsidRPr="00DF11B3">
        <w:rPr>
          <w:rFonts w:ascii="Palatino Linotype" w:eastAsia="Calibri" w:hAnsi="Palatino Linotype" w:cs="Arial"/>
          <w:szCs w:val="28"/>
          <w:lang w:val="es-MX"/>
        </w:rPr>
        <w:t xml:space="preserve">En </w:t>
      </w:r>
      <w:r w:rsidR="009509CF" w:rsidRPr="00DF11B3">
        <w:rPr>
          <w:rFonts w:ascii="Palatino Linotype" w:eastAsia="Calibri" w:hAnsi="Palatino Linotype" w:cs="Arial"/>
          <w:szCs w:val="28"/>
          <w:lang w:val="es-MX"/>
        </w:rPr>
        <w:t xml:space="preserve">fecha </w:t>
      </w:r>
      <w:r w:rsidR="00045147" w:rsidRPr="00DF11B3">
        <w:rPr>
          <w:rFonts w:ascii="Palatino Linotype" w:eastAsia="Calibri" w:hAnsi="Palatino Linotype" w:cs="Arial"/>
          <w:szCs w:val="28"/>
          <w:lang w:val="es-MX"/>
        </w:rPr>
        <w:t>trece</w:t>
      </w:r>
      <w:r w:rsidR="002F7C94" w:rsidRPr="00DF11B3">
        <w:rPr>
          <w:rFonts w:ascii="Palatino Linotype" w:eastAsia="Calibri" w:hAnsi="Palatino Linotype" w:cs="Arial"/>
          <w:szCs w:val="28"/>
          <w:lang w:val="es-MX"/>
        </w:rPr>
        <w:t xml:space="preserve"> de </w:t>
      </w:r>
      <w:r w:rsidR="006F53E3" w:rsidRPr="00DF11B3">
        <w:rPr>
          <w:rFonts w:ascii="Palatino Linotype" w:eastAsia="Calibri" w:hAnsi="Palatino Linotype" w:cs="Arial"/>
          <w:szCs w:val="28"/>
          <w:lang w:val="es-MX"/>
        </w:rPr>
        <w:t>diciembre</w:t>
      </w:r>
      <w:r w:rsidR="00C11F89" w:rsidRPr="00DF11B3">
        <w:rPr>
          <w:rFonts w:ascii="Palatino Linotype" w:eastAsia="Calibri" w:hAnsi="Palatino Linotype" w:cs="Arial"/>
          <w:szCs w:val="28"/>
          <w:lang w:val="es-MX"/>
        </w:rPr>
        <w:t xml:space="preserve"> de</w:t>
      </w:r>
      <w:r w:rsidR="00683278" w:rsidRPr="00DF11B3">
        <w:rPr>
          <w:rFonts w:ascii="Palatino Linotype" w:eastAsia="Calibri" w:hAnsi="Palatino Linotype" w:cs="Arial"/>
          <w:szCs w:val="28"/>
          <w:lang w:val="es-MX"/>
        </w:rPr>
        <w:t xml:space="preserve">l año </w:t>
      </w:r>
      <w:r w:rsidR="00D91D87" w:rsidRPr="00DF11B3">
        <w:rPr>
          <w:rFonts w:ascii="Palatino Linotype" w:eastAsia="Calibri" w:hAnsi="Palatino Linotype" w:cs="Arial"/>
          <w:szCs w:val="28"/>
          <w:lang w:val="es-MX"/>
        </w:rPr>
        <w:t>dos mil veintiuno</w:t>
      </w:r>
      <w:r w:rsidR="00DA0B77" w:rsidRPr="00DF11B3">
        <w:rPr>
          <w:rFonts w:ascii="Palatino Linotype" w:hAnsi="Palatino Linotype"/>
          <w:lang w:val="es-MX"/>
        </w:rPr>
        <w:t xml:space="preserve">, se emitió el acuerdo por medio del cual se declaró cerrada la instrucción, pasando el expediente a resolución, </w:t>
      </w:r>
      <w:r w:rsidR="00C71A66" w:rsidRPr="00DF11B3">
        <w:rPr>
          <w:rFonts w:ascii="Palatino Linotype" w:hAnsi="Palatino Linotype"/>
          <w:lang w:val="es-MX"/>
        </w:rPr>
        <w:t>debido a</w:t>
      </w:r>
      <w:r w:rsidR="00D65DA3" w:rsidRPr="00DF11B3">
        <w:rPr>
          <w:rFonts w:ascii="Palatino Linotype" w:hAnsi="Palatino Linotype"/>
          <w:lang w:val="es-MX"/>
        </w:rPr>
        <w:t xml:space="preserve"> que fue debidamente substanciado el expediente y no existiendo diligencia pendiente de desahogo, </w:t>
      </w:r>
      <w:r w:rsidR="00DA0B77" w:rsidRPr="00DF11B3">
        <w:rPr>
          <w:rFonts w:ascii="Palatino Linotype" w:hAnsi="Palatino Linotype"/>
          <w:lang w:val="es-MX"/>
        </w:rPr>
        <w:t xml:space="preserve">en términos del </w:t>
      </w:r>
      <w:r w:rsidR="006031FE" w:rsidRPr="00DF11B3">
        <w:rPr>
          <w:rFonts w:ascii="Palatino Linotype" w:hAnsi="Palatino Linotype"/>
          <w:lang w:val="es-MX"/>
        </w:rPr>
        <w:t>artículo 185 fracci</w:t>
      </w:r>
      <w:r w:rsidR="00DA0B77" w:rsidRPr="00DF11B3">
        <w:rPr>
          <w:rFonts w:ascii="Palatino Linotype" w:hAnsi="Palatino Linotype"/>
          <w:lang w:val="es-MX"/>
        </w:rPr>
        <w:t>ones</w:t>
      </w:r>
      <w:r w:rsidR="006031FE" w:rsidRPr="00DF11B3">
        <w:rPr>
          <w:rFonts w:ascii="Palatino Linotype" w:hAnsi="Palatino Linotype"/>
          <w:lang w:val="es-MX"/>
        </w:rPr>
        <w:t xml:space="preserve"> VI</w:t>
      </w:r>
      <w:r w:rsidR="00DA0B77" w:rsidRPr="00DF11B3">
        <w:rPr>
          <w:rFonts w:ascii="Palatino Linotype" w:hAnsi="Palatino Linotype"/>
          <w:lang w:val="es-MX"/>
        </w:rPr>
        <w:t xml:space="preserve"> y VIII</w:t>
      </w:r>
      <w:r w:rsidR="006031FE" w:rsidRPr="00DF11B3">
        <w:rPr>
          <w:rFonts w:ascii="Palatino Linotype" w:hAnsi="Palatino Linotype"/>
          <w:lang w:val="es-MX"/>
        </w:rPr>
        <w:t xml:space="preserve"> de la Ley de Transparencia y Acceso a la Información Pública del Estado de México y Municipios</w:t>
      </w:r>
      <w:r w:rsidR="009F19E6" w:rsidRPr="00DF11B3">
        <w:rPr>
          <w:rFonts w:ascii="Palatino Linotype" w:hAnsi="Palatino Linotype"/>
          <w:lang w:val="es-MX"/>
        </w:rPr>
        <w:t>,</w:t>
      </w:r>
      <w:r w:rsidR="006031FE" w:rsidRPr="00DF11B3">
        <w:rPr>
          <w:rFonts w:ascii="Palatino Linotype" w:hAnsi="Palatino Linotype"/>
          <w:lang w:val="es-MX"/>
        </w:rPr>
        <w:t xml:space="preserve"> </w:t>
      </w:r>
      <w:r w:rsidR="00DA0B77" w:rsidRPr="00DF11B3">
        <w:rPr>
          <w:rFonts w:ascii="Palatino Linotype" w:hAnsi="Palatino Linotype"/>
          <w:lang w:val="es-MX"/>
        </w:rPr>
        <w:t>el cual fue notificado a las partes en la misma fecha</w:t>
      </w:r>
      <w:r w:rsidR="006031FE" w:rsidRPr="00DF11B3">
        <w:rPr>
          <w:rFonts w:ascii="Palatino Linotype" w:hAnsi="Palatino Linotype"/>
          <w:lang w:val="es-MX"/>
        </w:rPr>
        <w:t xml:space="preserve">. </w:t>
      </w:r>
      <w:r w:rsidR="006031FE" w:rsidRPr="00DF11B3">
        <w:rPr>
          <w:rFonts w:ascii="Palatino Linotype" w:eastAsia="Calibri" w:hAnsi="Palatino Linotype" w:cs="Arial"/>
          <w:b/>
          <w:sz w:val="28"/>
          <w:szCs w:val="28"/>
          <w:lang w:val="es-MX"/>
        </w:rPr>
        <w:t xml:space="preserve"> </w:t>
      </w:r>
    </w:p>
    <w:p w14:paraId="7CD5D137" w14:textId="10283084" w:rsidR="008E7698" w:rsidRPr="00DF11B3" w:rsidRDefault="004A6EFE" w:rsidP="004A6EFE">
      <w:pPr>
        <w:pStyle w:val="Ttulo2"/>
        <w:jc w:val="center"/>
        <w:rPr>
          <w:rFonts w:ascii="Palatino Linotype" w:hAnsi="Palatino Linotype"/>
          <w:b/>
          <w:color w:val="auto"/>
          <w:sz w:val="24"/>
          <w:szCs w:val="24"/>
          <w:lang w:val="es-MX"/>
        </w:rPr>
      </w:pPr>
      <w:r w:rsidRPr="00DF11B3">
        <w:rPr>
          <w:rFonts w:ascii="Palatino Linotype" w:hAnsi="Palatino Linotype"/>
          <w:b/>
          <w:color w:val="auto"/>
          <w:sz w:val="24"/>
          <w:szCs w:val="24"/>
          <w:lang w:val="es-MX"/>
        </w:rPr>
        <w:lastRenderedPageBreak/>
        <w:t xml:space="preserve">II. </w:t>
      </w:r>
      <w:r w:rsidR="008E7698" w:rsidRPr="00DF11B3">
        <w:rPr>
          <w:rFonts w:ascii="Palatino Linotype" w:hAnsi="Palatino Linotype"/>
          <w:b/>
          <w:color w:val="auto"/>
          <w:sz w:val="24"/>
          <w:szCs w:val="24"/>
          <w:lang w:val="es-MX"/>
        </w:rPr>
        <w:t>C O N S I D E R A N D O</w:t>
      </w:r>
      <w:r w:rsidR="00DA0B77" w:rsidRPr="00DF11B3">
        <w:rPr>
          <w:rFonts w:ascii="Palatino Linotype" w:hAnsi="Palatino Linotype"/>
          <w:b/>
          <w:color w:val="auto"/>
          <w:sz w:val="24"/>
          <w:szCs w:val="24"/>
          <w:lang w:val="es-MX"/>
        </w:rPr>
        <w:t xml:space="preserve"> S</w:t>
      </w:r>
      <w:r w:rsidR="008E7698" w:rsidRPr="00DF11B3">
        <w:rPr>
          <w:rFonts w:ascii="Palatino Linotype" w:hAnsi="Palatino Linotype"/>
          <w:b/>
          <w:color w:val="auto"/>
          <w:sz w:val="24"/>
          <w:szCs w:val="24"/>
          <w:lang w:val="es-MX"/>
        </w:rPr>
        <w:t>:</w:t>
      </w:r>
    </w:p>
    <w:p w14:paraId="0B1FAD6B" w14:textId="0B6A2ED8" w:rsidR="00A5404F" w:rsidRPr="00DF11B3" w:rsidRDefault="00516E6A" w:rsidP="008E7698">
      <w:pPr>
        <w:spacing w:before="240" w:after="240" w:line="360" w:lineRule="auto"/>
        <w:jc w:val="both"/>
        <w:rPr>
          <w:rFonts w:ascii="Palatino Linotype" w:hAnsi="Palatino Linotype" w:cs="Arial"/>
          <w:b/>
          <w:lang w:val="es-MX"/>
        </w:rPr>
      </w:pPr>
      <w:r w:rsidRPr="00DF11B3">
        <w:rPr>
          <w:rFonts w:ascii="Palatino Linotype" w:hAnsi="Palatino Linotype" w:cs="Arial"/>
          <w:b/>
          <w:szCs w:val="28"/>
          <w:lang w:val="es-MX"/>
        </w:rPr>
        <w:t>PRIMERO</w:t>
      </w:r>
      <w:r w:rsidR="008E7698" w:rsidRPr="00DF11B3">
        <w:rPr>
          <w:rFonts w:ascii="Palatino Linotype" w:hAnsi="Palatino Linotype" w:cs="Arial"/>
          <w:b/>
          <w:szCs w:val="28"/>
          <w:lang w:val="es-MX"/>
        </w:rPr>
        <w:t>. Competencia</w:t>
      </w:r>
      <w:r w:rsidR="008E7698" w:rsidRPr="00DF11B3">
        <w:rPr>
          <w:rFonts w:ascii="Palatino Linotype" w:hAnsi="Palatino Linotype" w:cs="Arial"/>
          <w:b/>
          <w:sz w:val="22"/>
          <w:lang w:val="es-MX"/>
        </w:rPr>
        <w:t xml:space="preserve">. </w:t>
      </w:r>
      <w:r w:rsidR="00A5404F" w:rsidRPr="00DF11B3">
        <w:rPr>
          <w:rFonts w:ascii="Palatino Linotype" w:hAnsi="Palatino Linotype"/>
          <w:shd w:val="clear" w:color="auto" w:fill="FFFFFF"/>
          <w:lang w:val="es-MX"/>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DF11B3">
        <w:rPr>
          <w:rFonts w:ascii="Palatino Linotype" w:hAnsi="Palatino Linotype"/>
          <w:b/>
          <w:shd w:val="clear" w:color="auto" w:fill="FFFFFF"/>
          <w:lang w:val="es-MX"/>
        </w:rPr>
        <w:t>Recurrente</w:t>
      </w:r>
      <w:r w:rsidR="00A5404F" w:rsidRPr="00DF11B3">
        <w:rPr>
          <w:rFonts w:ascii="Palatino Linotype" w:hAnsi="Palatino Linotype"/>
          <w:shd w:val="clear" w:color="auto" w:fill="FFFFFF"/>
          <w:lang w:val="es-MX"/>
        </w:rPr>
        <w:t>, conforme a lo dispuesto en los artículos 6, apartado A de la Constitución Política de los Estados Unidos Mexican</w:t>
      </w:r>
      <w:r w:rsidR="00326DF2" w:rsidRPr="00DF11B3">
        <w:rPr>
          <w:rFonts w:ascii="Palatino Linotype" w:hAnsi="Palatino Linotype"/>
          <w:shd w:val="clear" w:color="auto" w:fill="FFFFFF"/>
          <w:lang w:val="es-MX"/>
        </w:rPr>
        <w:t>os; 5, párrafos</w:t>
      </w:r>
      <w:r w:rsidR="00BE40EB" w:rsidRPr="00DF11B3">
        <w:rPr>
          <w:rFonts w:ascii="Palatino Linotype" w:hAnsi="Palatino Linotype"/>
          <w:shd w:val="clear" w:color="auto" w:fill="FFFFFF"/>
          <w:lang w:val="es-MX"/>
        </w:rPr>
        <w:t xml:space="preserve"> </w:t>
      </w:r>
      <w:r w:rsidR="00AF54D4" w:rsidRPr="00DF11B3">
        <w:rPr>
          <w:rFonts w:ascii="Palatino Linotype" w:hAnsi="Palatino Linotype"/>
          <w:shd w:val="clear" w:color="auto" w:fill="FFFFFF"/>
          <w:lang w:val="es-MX"/>
        </w:rPr>
        <w:t>trigésimo</w:t>
      </w:r>
      <w:r w:rsidR="00BE40EB" w:rsidRPr="00DF11B3">
        <w:rPr>
          <w:rFonts w:ascii="Palatino Linotype" w:hAnsi="Palatino Linotype"/>
          <w:shd w:val="clear" w:color="auto" w:fill="FFFFFF"/>
          <w:lang w:val="es-MX"/>
        </w:rPr>
        <w:t xml:space="preserve">, </w:t>
      </w:r>
      <w:r w:rsidR="00AF54D4" w:rsidRPr="00DF11B3">
        <w:rPr>
          <w:rFonts w:ascii="Palatino Linotype" w:hAnsi="Palatino Linotype"/>
          <w:shd w:val="clear" w:color="auto" w:fill="FFFFFF"/>
          <w:lang w:val="es-MX"/>
        </w:rPr>
        <w:t xml:space="preserve"> trigésimo primero</w:t>
      </w:r>
      <w:r w:rsidR="00BE40EB" w:rsidRPr="00DF11B3">
        <w:rPr>
          <w:rFonts w:ascii="Palatino Linotype" w:hAnsi="Palatino Linotype"/>
          <w:shd w:val="clear" w:color="auto" w:fill="FFFFFF"/>
          <w:lang w:val="es-MX"/>
        </w:rPr>
        <w:t>, y trigésimo segundo</w:t>
      </w:r>
      <w:r w:rsidR="00AF54D4" w:rsidRPr="00DF11B3">
        <w:rPr>
          <w:rFonts w:ascii="Palatino Linotype" w:hAnsi="Palatino Linotype"/>
          <w:shd w:val="clear" w:color="auto" w:fill="FFFFFF"/>
          <w:lang w:val="es-MX"/>
        </w:rPr>
        <w:t xml:space="preserve"> </w:t>
      </w:r>
      <w:r w:rsidR="00D371C6" w:rsidRPr="00DF11B3">
        <w:rPr>
          <w:rFonts w:ascii="Palatino Linotype" w:hAnsi="Palatino Linotype"/>
          <w:shd w:val="clear" w:color="auto" w:fill="FFFFFF"/>
          <w:lang w:val="es-MX"/>
        </w:rPr>
        <w:t xml:space="preserve">fracción IV y V </w:t>
      </w:r>
      <w:r w:rsidR="00A5404F" w:rsidRPr="00DF11B3">
        <w:rPr>
          <w:rFonts w:ascii="Palatino Linotype" w:hAnsi="Palatino Linotype"/>
          <w:shd w:val="clear" w:color="auto" w:fill="FFFFFF"/>
          <w:lang w:val="es-MX"/>
        </w:rPr>
        <w:t>de la Constitución Política del Estado Libre y Soberano de México; 1,</w:t>
      </w:r>
      <w:r w:rsidR="00551BA4" w:rsidRPr="00DF11B3">
        <w:rPr>
          <w:rFonts w:ascii="Palatino Linotype" w:hAnsi="Palatino Linotype"/>
          <w:shd w:val="clear" w:color="auto" w:fill="FFFFFF"/>
          <w:lang w:val="es-MX"/>
        </w:rPr>
        <w:t xml:space="preserve"> </w:t>
      </w:r>
      <w:r w:rsidR="00E34890" w:rsidRPr="00DF11B3">
        <w:rPr>
          <w:rFonts w:ascii="Palatino Linotype" w:hAnsi="Palatino Linotype"/>
          <w:shd w:val="clear" w:color="auto" w:fill="FFFFFF"/>
          <w:lang w:val="es-MX"/>
        </w:rPr>
        <w:t>2, fracción II</w:t>
      </w:r>
      <w:r w:rsidR="00551BA4" w:rsidRPr="00DF11B3">
        <w:rPr>
          <w:rFonts w:ascii="Palatino Linotype" w:hAnsi="Palatino Linotype"/>
          <w:shd w:val="clear" w:color="auto" w:fill="FFFFFF"/>
          <w:lang w:val="es-MX"/>
        </w:rPr>
        <w:t>;</w:t>
      </w:r>
      <w:r w:rsidR="00E34890" w:rsidRPr="00DF11B3">
        <w:rPr>
          <w:rFonts w:ascii="Palatino Linotype" w:hAnsi="Palatino Linotype"/>
          <w:shd w:val="clear" w:color="auto" w:fill="FFFFFF"/>
          <w:lang w:val="es-MX"/>
        </w:rPr>
        <w:t xml:space="preserve"> 13, </w:t>
      </w:r>
      <w:r w:rsidR="00A5404F" w:rsidRPr="00DF11B3">
        <w:rPr>
          <w:rFonts w:ascii="Palatino Linotype" w:hAnsi="Palatino Linotype"/>
          <w:shd w:val="clear" w:color="auto" w:fill="FFFFFF"/>
          <w:lang w:val="es-MX"/>
        </w:rPr>
        <w:t xml:space="preserve"> 29, 36, fracciones I</w:t>
      </w:r>
      <w:r w:rsidR="005A232E" w:rsidRPr="00DF11B3">
        <w:rPr>
          <w:rFonts w:ascii="Palatino Linotype" w:hAnsi="Palatino Linotype"/>
          <w:shd w:val="clear" w:color="auto" w:fill="FFFFFF"/>
          <w:lang w:val="es-MX"/>
        </w:rPr>
        <w:t xml:space="preserve"> y II;</w:t>
      </w:r>
      <w:r w:rsidR="00A5404F" w:rsidRPr="00DF11B3">
        <w:rPr>
          <w:rFonts w:ascii="Palatino Linotype" w:hAnsi="Palatino Linotype"/>
          <w:shd w:val="clear" w:color="auto" w:fill="FFFFFF"/>
          <w:lang w:val="es-MX"/>
        </w:rPr>
        <w:t xml:space="preserve"> 176,</w:t>
      </w:r>
      <w:r w:rsidR="004D5FEF" w:rsidRPr="00DF11B3">
        <w:rPr>
          <w:rFonts w:ascii="Palatino Linotype" w:hAnsi="Palatino Linotype"/>
          <w:shd w:val="clear" w:color="auto" w:fill="FFFFFF"/>
          <w:lang w:val="es-MX"/>
        </w:rPr>
        <w:t xml:space="preserve"> 178,</w:t>
      </w:r>
      <w:r w:rsidR="00A5404F" w:rsidRPr="00DF11B3">
        <w:rPr>
          <w:rFonts w:ascii="Palatino Linotype" w:hAnsi="Palatino Linotype"/>
          <w:shd w:val="clear" w:color="auto" w:fill="FFFFFF"/>
          <w:lang w:val="es-MX"/>
        </w:rPr>
        <w:t xml:space="preserve"> 179, </w:t>
      </w:r>
      <w:r w:rsidR="004D5FEF" w:rsidRPr="00DF11B3">
        <w:rPr>
          <w:rFonts w:ascii="Palatino Linotype" w:hAnsi="Palatino Linotype"/>
          <w:shd w:val="clear" w:color="auto" w:fill="FFFFFF"/>
          <w:lang w:val="es-MX"/>
        </w:rPr>
        <w:t xml:space="preserve">181 párrafo 3 y </w:t>
      </w:r>
      <w:r w:rsidR="00A5404F" w:rsidRPr="00DF11B3">
        <w:rPr>
          <w:rFonts w:ascii="Palatino Linotype" w:hAnsi="Palatino Linotype"/>
          <w:shd w:val="clear" w:color="auto" w:fill="FFFFFF"/>
          <w:lang w:val="es-MX"/>
        </w:rPr>
        <w:t>185</w:t>
      </w:r>
      <w:r w:rsidR="004D5FEF" w:rsidRPr="00DF11B3">
        <w:rPr>
          <w:rFonts w:ascii="Palatino Linotype" w:hAnsi="Palatino Linotype"/>
          <w:shd w:val="clear" w:color="auto" w:fill="FFFFFF"/>
          <w:lang w:val="es-MX"/>
        </w:rPr>
        <w:t xml:space="preserve"> </w:t>
      </w:r>
      <w:r w:rsidR="00A5404F" w:rsidRPr="00DF11B3">
        <w:rPr>
          <w:rFonts w:ascii="Palatino Linotype" w:hAnsi="Palatino Linotype"/>
          <w:shd w:val="clear" w:color="auto" w:fill="FFFFFF"/>
          <w:lang w:val="es-MX"/>
        </w:rPr>
        <w:t xml:space="preserve">de la Ley Transparencia y Acceso a la Información Pública </w:t>
      </w:r>
      <w:r w:rsidR="0010152C" w:rsidRPr="00DF11B3">
        <w:rPr>
          <w:rFonts w:ascii="Palatino Linotype" w:hAnsi="Palatino Linotype"/>
          <w:shd w:val="clear" w:color="auto" w:fill="FFFFFF"/>
          <w:lang w:val="es-MX"/>
        </w:rPr>
        <w:t>del Estado de México y Municipios</w:t>
      </w:r>
      <w:r w:rsidR="002C7992" w:rsidRPr="00DF11B3">
        <w:rPr>
          <w:rFonts w:ascii="Palatino Linotype" w:hAnsi="Palatino Linotype"/>
          <w:shd w:val="clear" w:color="auto" w:fill="FFFFFF"/>
          <w:lang w:val="es-MX"/>
        </w:rPr>
        <w:t>;</w:t>
      </w:r>
      <w:r w:rsidR="00A5404F" w:rsidRPr="00DF11B3">
        <w:rPr>
          <w:rFonts w:ascii="Palatino Linotype" w:hAnsi="Palatino Linotype"/>
          <w:shd w:val="clear" w:color="auto" w:fill="FFFFFF"/>
          <w:lang w:val="es-MX"/>
        </w:rPr>
        <w:t xml:space="preserve"> </w:t>
      </w:r>
      <w:r w:rsidR="00E54F16" w:rsidRPr="00DF11B3">
        <w:rPr>
          <w:rFonts w:ascii="Palatino Linotype" w:hAnsi="Palatino Linotype" w:cs="Arial"/>
          <w:lang w:val="es-MX"/>
        </w:rPr>
        <w:t xml:space="preserve">9 fracciones I, XXIV y 11 </w:t>
      </w:r>
      <w:r w:rsidR="00A5404F" w:rsidRPr="00DF11B3">
        <w:rPr>
          <w:rFonts w:ascii="Palatino Linotype" w:hAnsi="Palatino Linotype"/>
          <w:shd w:val="clear" w:color="auto" w:fill="FFFFFF"/>
          <w:lang w:val="es-MX"/>
        </w:rPr>
        <w:t>del Reglamento Interior del Instituto de Transparencia, Acceso a la Información Pública y Protección de Datos Personales del Estado de México y Municipios.</w:t>
      </w:r>
    </w:p>
    <w:p w14:paraId="12541B47" w14:textId="0F841732" w:rsidR="00D65DA3" w:rsidRPr="00DF11B3" w:rsidRDefault="00D65DA3" w:rsidP="00D65DA3">
      <w:pPr>
        <w:spacing w:before="240" w:after="240" w:line="360" w:lineRule="auto"/>
        <w:jc w:val="both"/>
        <w:rPr>
          <w:rFonts w:ascii="Palatino Linotype" w:hAnsi="Palatino Linotype" w:cs="Arial"/>
          <w:lang w:val="es-MX"/>
        </w:rPr>
      </w:pPr>
      <w:r w:rsidRPr="00DF11B3">
        <w:rPr>
          <w:rFonts w:ascii="Palatino Linotype" w:hAnsi="Palatino Linotype" w:cs="Arial"/>
          <w:b/>
          <w:szCs w:val="28"/>
          <w:lang w:val="es-MX"/>
        </w:rPr>
        <w:t xml:space="preserve">SEGUNDO. Oportunidad y </w:t>
      </w:r>
      <w:r w:rsidR="00D91D87" w:rsidRPr="00DF11B3">
        <w:rPr>
          <w:rFonts w:ascii="Palatino Linotype" w:hAnsi="Palatino Linotype" w:cs="Arial"/>
          <w:b/>
          <w:szCs w:val="28"/>
          <w:lang w:val="es-MX"/>
        </w:rPr>
        <w:t>Procedibilidad</w:t>
      </w:r>
      <w:r w:rsidRPr="00DF11B3">
        <w:rPr>
          <w:rFonts w:ascii="Palatino Linotype" w:hAnsi="Palatino Linotype" w:cs="Arial"/>
          <w:b/>
          <w:szCs w:val="28"/>
          <w:lang w:val="es-MX"/>
        </w:rPr>
        <w:t xml:space="preserve"> del Recurso de Revisión.</w:t>
      </w:r>
      <w:r w:rsidRPr="00DF11B3">
        <w:rPr>
          <w:rFonts w:ascii="Palatino Linotype" w:hAnsi="Palatino Linotype" w:cs="Arial"/>
          <w:b/>
          <w:sz w:val="22"/>
          <w:lang w:val="es-MX"/>
        </w:rPr>
        <w:t xml:space="preserve"> </w:t>
      </w:r>
      <w:r w:rsidRPr="00DF11B3">
        <w:rPr>
          <w:rFonts w:ascii="Palatino Linotype" w:hAnsi="Palatino Linotype" w:cs="Arial"/>
          <w:lang w:val="es-MX"/>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r w:rsidRPr="00DF11B3">
        <w:rPr>
          <w:rFonts w:ascii="Palatino Linotype" w:hAnsi="Palatino Linotype" w:cs="Arial"/>
          <w:lang w:val="es-MX" w:eastAsia="es-MX"/>
        </w:rPr>
        <w:t xml:space="preserve">. </w:t>
      </w:r>
    </w:p>
    <w:p w14:paraId="2F6574D8" w14:textId="62B5FAB0" w:rsidR="009C7FF9" w:rsidRPr="00DF11B3" w:rsidRDefault="009C7FF9" w:rsidP="009C7FF9">
      <w:pPr>
        <w:spacing w:before="240" w:after="240" w:line="360" w:lineRule="auto"/>
        <w:jc w:val="both"/>
        <w:rPr>
          <w:rFonts w:ascii="Palatino Linotype" w:hAnsi="Palatino Linotype"/>
          <w:lang w:val="es-MX"/>
        </w:rPr>
      </w:pPr>
      <w:r w:rsidRPr="00DF11B3">
        <w:rPr>
          <w:rFonts w:ascii="Palatino Linotype" w:hAnsi="Palatino Linotype" w:cs="Arial"/>
          <w:lang w:val="es-MX" w:eastAsia="es-MX"/>
        </w:rPr>
        <w:t xml:space="preserve">En este sentido, </w:t>
      </w:r>
      <w:r w:rsidRPr="00DF11B3">
        <w:rPr>
          <w:rFonts w:ascii="Palatino Linotype" w:hAnsi="Palatino Linotype"/>
          <w:lang w:val="es-MX"/>
        </w:rPr>
        <w:t xml:space="preserve">al considerar la fecha en que se formuló la solicitud y la fecha en que respondió a ésta el </w:t>
      </w:r>
      <w:r w:rsidR="005E150B" w:rsidRPr="00DF11B3">
        <w:rPr>
          <w:rFonts w:ascii="Palatino Linotype" w:hAnsi="Palatino Linotype"/>
          <w:b/>
          <w:lang w:val="es-MX"/>
        </w:rPr>
        <w:t>SUJETO OBLIGADO</w:t>
      </w:r>
      <w:r w:rsidRPr="00DF11B3">
        <w:rPr>
          <w:rFonts w:ascii="Palatino Linotype" w:hAnsi="Palatino Linotype"/>
          <w:lang w:val="es-MX"/>
        </w:rPr>
        <w:t>; así como la fecha en que se interpuso el recurso de revisión, se concluye que el presente recurso de revisión se encuentra dentro de los márgenes temporales previstos las disposiciones legales referidas.</w:t>
      </w:r>
    </w:p>
    <w:p w14:paraId="692F9B25" w14:textId="790900FF" w:rsidR="006F1DED" w:rsidRPr="00DF11B3" w:rsidRDefault="006F1DED" w:rsidP="006F1DED">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lang w:val="es-MX"/>
        </w:rPr>
      </w:pPr>
      <w:r w:rsidRPr="00DF11B3">
        <w:rPr>
          <w:rFonts w:ascii="Palatino Linotype" w:eastAsia="Palatino Linotype" w:hAnsi="Palatino Linotype" w:cs="Palatino Linotype"/>
          <w:lang w:val="es-MX"/>
        </w:rPr>
        <w:t xml:space="preserve">Ahora bien, resulta procedente la interposición del recurso, según lo aducido por el </w:t>
      </w:r>
      <w:r w:rsidRPr="00DF11B3">
        <w:rPr>
          <w:rFonts w:ascii="Palatino Linotype" w:eastAsia="Palatino Linotype" w:hAnsi="Palatino Linotype" w:cs="Palatino Linotype"/>
          <w:b/>
          <w:lang w:val="es-MX"/>
        </w:rPr>
        <w:t>recurrente</w:t>
      </w:r>
      <w:r w:rsidRPr="00DF11B3">
        <w:rPr>
          <w:rFonts w:ascii="Palatino Linotype" w:eastAsia="Palatino Linotype" w:hAnsi="Palatino Linotype" w:cs="Palatino Linotype"/>
          <w:lang w:val="es-MX"/>
        </w:rPr>
        <w:t xml:space="preserve"> en sus razones o </w:t>
      </w:r>
      <w:r w:rsidRPr="00DF11B3">
        <w:rPr>
          <w:rFonts w:ascii="Palatino Linotype" w:eastAsia="Palatino Linotype" w:hAnsi="Palatino Linotype" w:cs="Palatino Linotype"/>
          <w:color w:val="000000"/>
          <w:lang w:val="es-MX"/>
        </w:rPr>
        <w:t>motivos de i</w:t>
      </w:r>
      <w:r w:rsidR="00EE79FB" w:rsidRPr="00DF11B3">
        <w:rPr>
          <w:rFonts w:ascii="Palatino Linotype" w:eastAsia="Palatino Linotype" w:hAnsi="Palatino Linotype" w:cs="Palatino Linotype"/>
          <w:color w:val="000000"/>
          <w:lang w:val="es-MX"/>
        </w:rPr>
        <w:t>nconformidad, de acuerdo a los</w:t>
      </w:r>
      <w:r w:rsidRPr="00DF11B3">
        <w:rPr>
          <w:rFonts w:ascii="Palatino Linotype" w:eastAsia="Palatino Linotype" w:hAnsi="Palatino Linotype" w:cs="Palatino Linotype"/>
          <w:color w:val="000000"/>
          <w:lang w:val="es-MX"/>
        </w:rPr>
        <w:t xml:space="preserve"> artículo</w:t>
      </w:r>
      <w:r w:rsidR="00EE79FB" w:rsidRPr="00DF11B3">
        <w:rPr>
          <w:rFonts w:ascii="Palatino Linotype" w:eastAsia="Palatino Linotype" w:hAnsi="Palatino Linotype" w:cs="Palatino Linotype"/>
          <w:color w:val="000000"/>
          <w:lang w:val="es-MX"/>
        </w:rPr>
        <w:t xml:space="preserve">s 176 </w:t>
      </w:r>
      <w:r w:rsidR="00EE79FB" w:rsidRPr="00DF11B3">
        <w:rPr>
          <w:rFonts w:ascii="Palatino Linotype" w:eastAsia="Palatino Linotype" w:hAnsi="Palatino Linotype" w:cs="Palatino Linotype"/>
          <w:color w:val="000000"/>
          <w:lang w:val="es-MX"/>
        </w:rPr>
        <w:lastRenderedPageBreak/>
        <w:t xml:space="preserve">y </w:t>
      </w:r>
      <w:r w:rsidRPr="00DF11B3">
        <w:rPr>
          <w:rFonts w:ascii="Palatino Linotype" w:eastAsia="Palatino Linotype" w:hAnsi="Palatino Linotype" w:cs="Palatino Linotype"/>
          <w:color w:val="000000"/>
          <w:lang w:val="es-MX"/>
        </w:rPr>
        <w:t xml:space="preserve"> 179, fracción </w:t>
      </w:r>
      <w:r w:rsidR="00F0165C" w:rsidRPr="00DF11B3">
        <w:rPr>
          <w:rFonts w:ascii="Palatino Linotype" w:eastAsia="Palatino Linotype" w:hAnsi="Palatino Linotype" w:cs="Palatino Linotype"/>
          <w:color w:val="000000"/>
          <w:lang w:val="es-MX"/>
        </w:rPr>
        <w:t>V</w:t>
      </w:r>
      <w:r w:rsidRPr="00DF11B3">
        <w:rPr>
          <w:rFonts w:ascii="Palatino Linotype" w:eastAsia="Palatino Linotype" w:hAnsi="Palatino Linotype" w:cs="Palatino Linotype"/>
          <w:color w:val="000000"/>
          <w:lang w:val="es-MX"/>
        </w:rPr>
        <w:t xml:space="preserve"> de la Ley de Transparencia y Acceso a la Información Pública del Estado de México y Municipios; que a la letra dice:</w:t>
      </w:r>
    </w:p>
    <w:p w14:paraId="625FCEE1" w14:textId="77777777" w:rsidR="006F1DED" w:rsidRPr="00DF11B3" w:rsidRDefault="006F1DED" w:rsidP="000C6204">
      <w:pPr>
        <w:autoSpaceDE w:val="0"/>
        <w:autoSpaceDN w:val="0"/>
        <w:adjustRightInd w:val="0"/>
        <w:spacing w:after="120"/>
        <w:ind w:left="851" w:right="902"/>
        <w:jc w:val="both"/>
        <w:rPr>
          <w:rStyle w:val="normaltextrun"/>
          <w:rFonts w:ascii="Palatino Linotype" w:hAnsi="Palatino Linotype" w:cs="Segoe UI"/>
          <w:b/>
          <w:bCs/>
          <w:i/>
          <w:iCs/>
          <w:sz w:val="20"/>
          <w:szCs w:val="22"/>
          <w:lang w:val="es-MX"/>
        </w:rPr>
      </w:pPr>
    </w:p>
    <w:p w14:paraId="40322F27" w14:textId="53D40630" w:rsidR="00D65DA3" w:rsidRPr="00DF11B3" w:rsidRDefault="000C6204" w:rsidP="000C6204">
      <w:pPr>
        <w:autoSpaceDE w:val="0"/>
        <w:autoSpaceDN w:val="0"/>
        <w:adjustRightInd w:val="0"/>
        <w:spacing w:after="120"/>
        <w:ind w:left="851" w:right="902"/>
        <w:jc w:val="both"/>
        <w:rPr>
          <w:rStyle w:val="normaltextrun"/>
          <w:rFonts w:ascii="Palatino Linotype" w:hAnsi="Palatino Linotype" w:cs="Segoe UI"/>
          <w:bCs/>
          <w:i/>
          <w:sz w:val="22"/>
          <w:szCs w:val="22"/>
          <w:lang w:val="es-MX"/>
        </w:rPr>
      </w:pPr>
      <w:r w:rsidRPr="00DF11B3">
        <w:rPr>
          <w:rStyle w:val="normaltextrun"/>
          <w:rFonts w:ascii="Palatino Linotype" w:hAnsi="Palatino Linotype" w:cs="Segoe UI"/>
          <w:b/>
          <w:bCs/>
          <w:i/>
          <w:iCs/>
          <w:sz w:val="22"/>
          <w:szCs w:val="22"/>
          <w:lang w:val="es-MX"/>
        </w:rPr>
        <w:t xml:space="preserve"> </w:t>
      </w:r>
      <w:r w:rsidR="00D65DA3" w:rsidRPr="00DF11B3">
        <w:rPr>
          <w:rStyle w:val="normaltextrun"/>
          <w:rFonts w:ascii="Palatino Linotype" w:hAnsi="Palatino Linotype" w:cs="Segoe UI"/>
          <w:b/>
          <w:bCs/>
          <w:i/>
          <w:iCs/>
          <w:sz w:val="22"/>
          <w:szCs w:val="22"/>
          <w:lang w:val="es-MX"/>
        </w:rPr>
        <w:t>“</w:t>
      </w:r>
      <w:r w:rsidR="00D65DA3" w:rsidRPr="00DF11B3">
        <w:rPr>
          <w:rStyle w:val="normaltextrun"/>
          <w:rFonts w:ascii="Palatino Linotype" w:hAnsi="Palatino Linotype" w:cs="Segoe UI"/>
          <w:b/>
          <w:bCs/>
          <w:i/>
          <w:sz w:val="22"/>
          <w:szCs w:val="22"/>
          <w:lang w:val="es-MX"/>
        </w:rPr>
        <w:t xml:space="preserve">Artículo 176. </w:t>
      </w:r>
      <w:r w:rsidR="00D65DA3" w:rsidRPr="00DF11B3">
        <w:rPr>
          <w:rStyle w:val="normaltextrun"/>
          <w:rFonts w:ascii="Palatino Linotype" w:hAnsi="Palatino Linotype" w:cs="Segoe UI"/>
          <w:bCs/>
          <w:i/>
          <w:sz w:val="22"/>
          <w:szCs w:val="22"/>
          <w:lang w:val="es-MX"/>
        </w:rPr>
        <w:t xml:space="preserve">El recurso de </w:t>
      </w:r>
      <w:r w:rsidR="00C71A66" w:rsidRPr="00DF11B3">
        <w:rPr>
          <w:rStyle w:val="normaltextrun"/>
          <w:rFonts w:ascii="Palatino Linotype" w:hAnsi="Palatino Linotype" w:cs="Segoe UI"/>
          <w:bCs/>
          <w:i/>
          <w:sz w:val="22"/>
          <w:szCs w:val="22"/>
          <w:lang w:val="es-MX"/>
        </w:rPr>
        <w:t>revisión es</w:t>
      </w:r>
      <w:r w:rsidR="00D65DA3" w:rsidRPr="00DF11B3">
        <w:rPr>
          <w:rStyle w:val="normaltextrun"/>
          <w:rFonts w:ascii="Palatino Linotype" w:hAnsi="Palatino Linotype" w:cs="Segoe UI"/>
          <w:bCs/>
          <w:i/>
          <w:sz w:val="22"/>
          <w:szCs w:val="22"/>
          <w:lang w:val="es-MX"/>
        </w:rPr>
        <w:t xml:space="preserve"> la garantía secundaria mediante la cual se pretende reparar cualquier posible afectación al derecho de acceso a la información pública en términos del presente y siguiente Capítulo.</w:t>
      </w:r>
    </w:p>
    <w:p w14:paraId="6047B678" w14:textId="77777777" w:rsidR="00D65DA3" w:rsidRPr="00DF11B3" w:rsidRDefault="00D65DA3"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r w:rsidRPr="00DF11B3">
        <w:rPr>
          <w:rStyle w:val="normaltextrun"/>
          <w:rFonts w:ascii="Palatino Linotype" w:hAnsi="Palatino Linotype" w:cs="Segoe UI"/>
          <w:b/>
          <w:bCs/>
          <w:i/>
          <w:sz w:val="22"/>
          <w:szCs w:val="22"/>
          <w:lang w:val="es-MX"/>
        </w:rPr>
        <w:t>Artículo 179</w:t>
      </w:r>
      <w:r w:rsidRPr="00DF11B3">
        <w:rPr>
          <w:rStyle w:val="normaltextrun"/>
          <w:rFonts w:ascii="Palatino Linotype" w:hAnsi="Palatino Linotype" w:cs="Segoe UI"/>
          <w:b/>
          <w:bCs/>
          <w:sz w:val="22"/>
          <w:szCs w:val="22"/>
          <w:lang w:val="es-MX"/>
        </w:rPr>
        <w:t>.-</w:t>
      </w:r>
      <w:r w:rsidRPr="00DF11B3">
        <w:rPr>
          <w:rFonts w:ascii="Palatino Linotype" w:eastAsiaTheme="minorEastAsia" w:hAnsi="Palatino Linotype" w:cs="Bookman Old Style"/>
          <w:sz w:val="22"/>
          <w:szCs w:val="22"/>
          <w:lang w:val="es-MX"/>
        </w:rPr>
        <w:t xml:space="preserve"> </w:t>
      </w:r>
      <w:r w:rsidRPr="00DF11B3">
        <w:rPr>
          <w:rFonts w:ascii="Palatino Linotype" w:eastAsiaTheme="minorEastAsia" w:hAnsi="Palatino Linotype" w:cs="Bookman Old Style"/>
          <w:i/>
          <w:sz w:val="22"/>
          <w:szCs w:val="22"/>
          <w:lang w:val="es-MX"/>
        </w:rPr>
        <w:t>El recurso de revisión es un medio de protección que la Ley otorga a los particulares, para hacer valer su derecho de acceso a la información pública, y procederá en contra de las siguientes causas:</w:t>
      </w:r>
    </w:p>
    <w:p w14:paraId="1E097C27" w14:textId="23D1891A" w:rsidR="0006676F" w:rsidRPr="00DF11B3" w:rsidRDefault="0006676F" w:rsidP="00D65DA3">
      <w:pPr>
        <w:autoSpaceDE w:val="0"/>
        <w:autoSpaceDN w:val="0"/>
        <w:adjustRightInd w:val="0"/>
        <w:spacing w:after="120"/>
        <w:ind w:left="851" w:right="902"/>
        <w:jc w:val="both"/>
        <w:rPr>
          <w:rFonts w:ascii="Palatino Linotype" w:eastAsiaTheme="minorEastAsia" w:hAnsi="Palatino Linotype" w:cs="Bookman Old Style"/>
          <w:sz w:val="22"/>
          <w:szCs w:val="22"/>
          <w:lang w:val="es-MX"/>
        </w:rPr>
      </w:pPr>
      <w:r w:rsidRPr="00DF11B3">
        <w:rPr>
          <w:rFonts w:ascii="Palatino Linotype" w:eastAsiaTheme="minorEastAsia" w:hAnsi="Palatino Linotype" w:cs="Bookman Old Style"/>
          <w:sz w:val="22"/>
          <w:szCs w:val="22"/>
          <w:lang w:val="es-MX"/>
        </w:rPr>
        <w:t>…</w:t>
      </w:r>
    </w:p>
    <w:p w14:paraId="38857047" w14:textId="77777777" w:rsidR="00E324F2" w:rsidRPr="00DF11B3" w:rsidRDefault="00E324F2"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p>
    <w:p w14:paraId="6F92260D" w14:textId="1657D059" w:rsidR="009509CF" w:rsidRPr="00DF11B3" w:rsidRDefault="00EE79FB" w:rsidP="003F14B9">
      <w:pPr>
        <w:pStyle w:val="Prrafodelista"/>
        <w:autoSpaceDE w:val="0"/>
        <w:autoSpaceDN w:val="0"/>
        <w:adjustRightInd w:val="0"/>
        <w:spacing w:after="120"/>
        <w:ind w:left="993" w:right="902"/>
        <w:jc w:val="both"/>
        <w:rPr>
          <w:rFonts w:ascii="Palatino Linotype" w:eastAsiaTheme="minorEastAsia" w:hAnsi="Palatino Linotype" w:cs="Bookman Old Style"/>
          <w:b/>
          <w:i/>
          <w:sz w:val="22"/>
          <w:szCs w:val="22"/>
          <w:lang w:val="es-MX"/>
        </w:rPr>
      </w:pPr>
      <w:r w:rsidRPr="00DF11B3">
        <w:rPr>
          <w:rFonts w:ascii="Palatino Linotype" w:eastAsiaTheme="minorEastAsia" w:hAnsi="Palatino Linotype" w:cs="Bookman Old Style"/>
          <w:b/>
          <w:i/>
          <w:sz w:val="22"/>
          <w:szCs w:val="22"/>
          <w:lang w:val="es-MX"/>
        </w:rPr>
        <w:t>V. La entrega de información incompleta;</w:t>
      </w:r>
      <w:r w:rsidR="00F0165C" w:rsidRPr="00DF11B3">
        <w:rPr>
          <w:rFonts w:ascii="Palatino Linotype" w:eastAsiaTheme="minorEastAsia" w:hAnsi="Palatino Linotype" w:cs="Bookman Old Style"/>
          <w:b/>
          <w:i/>
          <w:sz w:val="22"/>
          <w:szCs w:val="22"/>
          <w:lang w:val="es-MX"/>
        </w:rPr>
        <w:cr/>
      </w:r>
    </w:p>
    <w:p w14:paraId="5FC276A7" w14:textId="7A19B39D" w:rsidR="00D65DA3" w:rsidRPr="00DF11B3" w:rsidRDefault="009509CF" w:rsidP="009509CF">
      <w:pPr>
        <w:autoSpaceDE w:val="0"/>
        <w:autoSpaceDN w:val="0"/>
        <w:adjustRightInd w:val="0"/>
        <w:spacing w:after="120"/>
        <w:ind w:right="902"/>
        <w:jc w:val="both"/>
        <w:rPr>
          <w:rFonts w:ascii="Palatino Linotype" w:eastAsiaTheme="minorEastAsia" w:hAnsi="Palatino Linotype" w:cs="Bookman Old Style"/>
          <w:i/>
          <w:sz w:val="22"/>
          <w:szCs w:val="22"/>
          <w:lang w:val="es-MX"/>
        </w:rPr>
      </w:pPr>
      <w:r w:rsidRPr="00DF11B3">
        <w:rPr>
          <w:rFonts w:ascii="Palatino Linotype" w:eastAsiaTheme="minorEastAsia" w:hAnsi="Palatino Linotype" w:cs="Bookman Old Style"/>
          <w:i/>
          <w:sz w:val="22"/>
          <w:szCs w:val="22"/>
          <w:lang w:val="es-MX"/>
        </w:rPr>
        <w:t xml:space="preserve">        </w:t>
      </w:r>
      <w:r w:rsidR="00D43F0F" w:rsidRPr="00DF11B3">
        <w:rPr>
          <w:rFonts w:ascii="Palatino Linotype" w:eastAsiaTheme="minorEastAsia" w:hAnsi="Palatino Linotype" w:cs="Bookman Old Style"/>
          <w:i/>
          <w:sz w:val="22"/>
          <w:szCs w:val="22"/>
          <w:lang w:val="es-MX"/>
        </w:rPr>
        <w:t>…” (Sic)</w:t>
      </w:r>
      <w:r w:rsidR="00D91D87" w:rsidRPr="00DF11B3">
        <w:rPr>
          <w:rFonts w:ascii="Palatino Linotype" w:eastAsiaTheme="minorEastAsia" w:hAnsi="Palatino Linotype" w:cs="Bookman Old Style,Bold"/>
          <w:b/>
          <w:bCs/>
          <w:i/>
          <w:sz w:val="22"/>
          <w:szCs w:val="22"/>
          <w:lang w:val="es-MX"/>
        </w:rPr>
        <w:t xml:space="preserve">              </w:t>
      </w:r>
    </w:p>
    <w:p w14:paraId="2E0BFFBC" w14:textId="2745B5D7" w:rsidR="00BF72DB" w:rsidRPr="00DF11B3" w:rsidRDefault="00D65DA3" w:rsidP="00D65DA3">
      <w:pPr>
        <w:spacing w:before="240" w:after="240" w:line="360" w:lineRule="auto"/>
        <w:jc w:val="both"/>
        <w:rPr>
          <w:rFonts w:ascii="Palatino Linotype" w:hAnsi="Palatino Linotype" w:cs="Arial"/>
          <w:lang w:val="es-MX"/>
        </w:rPr>
      </w:pPr>
      <w:r w:rsidRPr="00DF11B3">
        <w:rPr>
          <w:rFonts w:ascii="Palatino Linotype" w:hAnsi="Palatino Linotype" w:cs="Arial"/>
          <w:lang w:val="es-MX"/>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14:paraId="11707626" w14:textId="2F4A5550" w:rsidR="00B315CA" w:rsidRPr="00DF11B3" w:rsidRDefault="00B315CA" w:rsidP="00B315CA">
      <w:pPr>
        <w:spacing w:before="100" w:beforeAutospacing="1" w:after="100" w:afterAutospacing="1" w:line="360" w:lineRule="auto"/>
        <w:jc w:val="both"/>
        <w:rPr>
          <w:rFonts w:ascii="Palatino Linotype" w:hAnsi="Palatino Linotype" w:cs="Arial"/>
          <w:lang w:val="es-MX"/>
        </w:rPr>
      </w:pPr>
      <w:r w:rsidRPr="00DF11B3">
        <w:rPr>
          <w:rFonts w:ascii="Palatino Linotype" w:hAnsi="Palatino Linotype" w:cs="Arial"/>
          <w:b/>
          <w:lang w:val="es-MX"/>
        </w:rPr>
        <w:t xml:space="preserve">Tercero. Materia de la revisión. </w:t>
      </w:r>
      <w:r w:rsidRPr="00DF11B3">
        <w:rPr>
          <w:rFonts w:ascii="Palatino Linotype" w:hAnsi="Palatino Linotype" w:cs="Arial"/>
          <w:lang w:val="es-MX"/>
        </w:rPr>
        <w:t xml:space="preserve">De la revisión a las constancias y documentos que obran en el expediente electrónico se advierte, que el tema sobre el que este Órgano Garante de Transparencia y Acceso a la Información se pronunciará será: </w:t>
      </w:r>
      <w:r w:rsidRPr="00DF11B3">
        <w:rPr>
          <w:rFonts w:ascii="Palatino Linotype" w:hAnsi="Palatino Linotype" w:cs="Arial"/>
          <w:b/>
          <w:lang w:val="es-MX"/>
        </w:rPr>
        <w:t xml:space="preserve">verificar si la respuesta otorgada por el </w:t>
      </w:r>
      <w:r w:rsidR="005E150B" w:rsidRPr="00DF11B3">
        <w:rPr>
          <w:rFonts w:ascii="Palatino Linotype" w:hAnsi="Palatino Linotype" w:cs="Arial"/>
          <w:b/>
          <w:lang w:val="es-MX"/>
        </w:rPr>
        <w:t xml:space="preserve">SUJETO OBLIGADO </w:t>
      </w:r>
      <w:r w:rsidRPr="00DF11B3">
        <w:rPr>
          <w:rFonts w:ascii="Palatino Linotype" w:hAnsi="Palatino Linotype" w:cs="Arial"/>
          <w:b/>
          <w:lang w:val="es-MX"/>
        </w:rPr>
        <w:t xml:space="preserve">es adecuada y suficiente para satisfacer el derecho de acceso a la información pública </w:t>
      </w:r>
      <w:r w:rsidRPr="00DF11B3">
        <w:rPr>
          <w:rFonts w:ascii="Palatino Linotype" w:hAnsi="Palatino Linotype" w:cs="Arial"/>
          <w:lang w:val="es-MX"/>
        </w:rPr>
        <w:t xml:space="preserve">de la parte </w:t>
      </w:r>
      <w:r w:rsidRPr="00DF11B3">
        <w:rPr>
          <w:rFonts w:ascii="Palatino Linotype" w:hAnsi="Palatino Linotype" w:cs="Arial"/>
          <w:b/>
          <w:lang w:val="es-MX"/>
        </w:rPr>
        <w:t>Recurrente</w:t>
      </w:r>
      <w:r w:rsidRPr="00DF11B3">
        <w:rPr>
          <w:rFonts w:ascii="Palatino Linotype" w:hAnsi="Palatino Linotype" w:cs="Arial"/>
          <w:lang w:val="es-MX"/>
        </w:rPr>
        <w:t>, o en su defecto, en caso de ser procedente, ordenar la entrega de información oportuna.</w:t>
      </w:r>
    </w:p>
    <w:p w14:paraId="7A877DCB" w14:textId="18237D17" w:rsidR="00045147" w:rsidRPr="00DF11B3" w:rsidRDefault="00B315CA" w:rsidP="00045147">
      <w:pPr>
        <w:spacing w:before="240" w:after="240" w:line="360" w:lineRule="auto"/>
        <w:jc w:val="both"/>
        <w:rPr>
          <w:rFonts w:ascii="Palatino Linotype" w:hAnsi="Palatino Linotype"/>
          <w:i/>
          <w:color w:val="000000"/>
        </w:rPr>
      </w:pPr>
      <w:r w:rsidRPr="00DF11B3">
        <w:rPr>
          <w:rFonts w:ascii="Palatino Linotype" w:hAnsi="Palatino Linotype" w:cs="Arial"/>
          <w:b/>
          <w:lang w:val="es-MX"/>
        </w:rPr>
        <w:lastRenderedPageBreak/>
        <w:t xml:space="preserve">Cuarto. Estudio del asunto. </w:t>
      </w:r>
      <w:r w:rsidR="00396005" w:rsidRPr="00DF11B3">
        <w:rPr>
          <w:rFonts w:ascii="Palatino Linotype" w:hAnsi="Palatino Linotype" w:cs="Arial"/>
          <w:b/>
          <w:lang w:val="es-MX"/>
        </w:rPr>
        <w:t xml:space="preserve"> </w:t>
      </w:r>
      <w:r w:rsidR="00FA02A2" w:rsidRPr="00DF11B3">
        <w:rPr>
          <w:rFonts w:ascii="Palatino Linotype" w:hAnsi="Palatino Linotype"/>
          <w:lang w:val="es-MX"/>
        </w:rPr>
        <w:t xml:space="preserve">Es pertinente señalar que el </w:t>
      </w:r>
      <w:r w:rsidR="00497BD7" w:rsidRPr="00DF11B3">
        <w:rPr>
          <w:rFonts w:ascii="Palatino Linotype" w:hAnsi="Palatino Linotype"/>
          <w:b/>
          <w:lang w:val="es-MX"/>
        </w:rPr>
        <w:t>Recurrente</w:t>
      </w:r>
      <w:r w:rsidR="00F0165C" w:rsidRPr="00DF11B3">
        <w:rPr>
          <w:rFonts w:ascii="Palatino Linotype" w:hAnsi="Palatino Linotype"/>
          <w:lang w:val="es-MX"/>
        </w:rPr>
        <w:t xml:space="preserve"> solicitó  a</w:t>
      </w:r>
      <w:r w:rsidR="00353094" w:rsidRPr="00DF11B3">
        <w:rPr>
          <w:rFonts w:ascii="Palatino Linotype" w:hAnsi="Palatino Linotype"/>
          <w:lang w:val="es-MX"/>
        </w:rPr>
        <w:t>l</w:t>
      </w:r>
      <w:r w:rsidR="00F0165C" w:rsidRPr="00DF11B3">
        <w:rPr>
          <w:rFonts w:ascii="Palatino Linotype" w:hAnsi="Palatino Linotype"/>
          <w:lang w:val="es-MX"/>
        </w:rPr>
        <w:t xml:space="preserve"> </w:t>
      </w:r>
      <w:r w:rsidR="00045147" w:rsidRPr="00DF11B3">
        <w:rPr>
          <w:rFonts w:ascii="Palatino Linotype" w:hAnsi="Palatino Linotype"/>
          <w:b/>
          <w:sz w:val="22"/>
          <w:szCs w:val="22"/>
          <w:lang w:val="es-ES_tradnl"/>
        </w:rPr>
        <w:t>Ayuntamiento de Jaltenco</w:t>
      </w:r>
      <w:r w:rsidR="00045147" w:rsidRPr="00DF11B3">
        <w:rPr>
          <w:rFonts w:ascii="Palatino Linotype" w:hAnsi="Palatino Linotype"/>
          <w:b/>
          <w:i/>
          <w:sz w:val="22"/>
          <w:szCs w:val="22"/>
          <w:lang w:val="es-ES_tradnl"/>
        </w:rPr>
        <w:t xml:space="preserve">, </w:t>
      </w:r>
      <w:r w:rsidR="00045147" w:rsidRPr="00DF11B3">
        <w:rPr>
          <w:rFonts w:ascii="Palatino Linotype" w:hAnsi="Palatino Linotype"/>
          <w:color w:val="000000"/>
        </w:rPr>
        <w:t>en formato abierto y a través del sistema SAIMEX</w:t>
      </w:r>
      <w:r w:rsidR="00EE2400" w:rsidRPr="00DF11B3">
        <w:rPr>
          <w:rFonts w:ascii="Palatino Linotype" w:hAnsi="Palatino Linotype"/>
          <w:color w:val="000000"/>
        </w:rPr>
        <w:t>, de las administraciones 2016- 2018 y 2019-2021</w:t>
      </w:r>
      <w:r w:rsidR="00045147" w:rsidRPr="00DF11B3">
        <w:rPr>
          <w:rFonts w:ascii="Palatino Linotype" w:hAnsi="Palatino Linotype"/>
          <w:color w:val="000000"/>
        </w:rPr>
        <w:t>:</w:t>
      </w:r>
    </w:p>
    <w:p w14:paraId="47B367AD" w14:textId="6CF4E649" w:rsidR="00045147" w:rsidRPr="00DF11B3" w:rsidRDefault="00045147" w:rsidP="00045147">
      <w:pPr>
        <w:pStyle w:val="Prrafodelista"/>
        <w:numPr>
          <w:ilvl w:val="0"/>
          <w:numId w:val="34"/>
        </w:numPr>
        <w:spacing w:before="240" w:after="240" w:line="360" w:lineRule="auto"/>
        <w:jc w:val="both"/>
        <w:rPr>
          <w:rFonts w:ascii="Palatino Linotype" w:hAnsi="Palatino Linotype"/>
          <w:b/>
          <w:sz w:val="22"/>
          <w:szCs w:val="22"/>
          <w:lang w:val="es-ES_tradnl"/>
        </w:rPr>
      </w:pPr>
      <w:r w:rsidRPr="00DF11B3">
        <w:rPr>
          <w:rFonts w:ascii="Palatino Linotype" w:hAnsi="Palatino Linotype"/>
          <w:i/>
          <w:color w:val="000000"/>
        </w:rPr>
        <w:t xml:space="preserve">Documento de seguridad; y, </w:t>
      </w:r>
    </w:p>
    <w:p w14:paraId="54C073B4" w14:textId="785A87D8" w:rsidR="00AD6E6E" w:rsidRPr="00DF11B3" w:rsidRDefault="00045147" w:rsidP="00EE2400">
      <w:pPr>
        <w:pStyle w:val="Prrafodelista"/>
        <w:numPr>
          <w:ilvl w:val="0"/>
          <w:numId w:val="34"/>
        </w:numPr>
        <w:spacing w:before="240" w:after="240" w:line="360" w:lineRule="auto"/>
        <w:jc w:val="both"/>
        <w:rPr>
          <w:rFonts w:ascii="Palatino Linotype" w:hAnsi="Palatino Linotype"/>
          <w:b/>
          <w:sz w:val="22"/>
          <w:szCs w:val="22"/>
          <w:lang w:val="es-ES_tradnl"/>
        </w:rPr>
      </w:pPr>
      <w:r w:rsidRPr="00DF11B3">
        <w:rPr>
          <w:rFonts w:ascii="Palatino Linotype" w:hAnsi="Palatino Linotype"/>
          <w:i/>
          <w:color w:val="000000"/>
        </w:rPr>
        <w:t xml:space="preserve"> Avisos de privacidad integrales y simplificados de todas y cada una de las áreas que inte</w:t>
      </w:r>
      <w:r w:rsidR="00EE2400" w:rsidRPr="00DF11B3">
        <w:rPr>
          <w:rFonts w:ascii="Palatino Linotype" w:hAnsi="Palatino Linotype"/>
          <w:i/>
          <w:color w:val="000000"/>
        </w:rPr>
        <w:t>gran el ayuntamiento</w:t>
      </w:r>
      <w:r w:rsidRPr="00DF11B3">
        <w:rPr>
          <w:rFonts w:ascii="Palatino Linotype" w:hAnsi="Palatino Linotype"/>
          <w:i/>
          <w:color w:val="000000"/>
        </w:rPr>
        <w:t xml:space="preserve">, el </w:t>
      </w:r>
      <w:r w:rsidR="00EE2400" w:rsidRPr="00DF11B3">
        <w:rPr>
          <w:rFonts w:ascii="Palatino Linotype" w:hAnsi="Palatino Linotype"/>
          <w:i/>
          <w:color w:val="000000"/>
        </w:rPr>
        <w:t>DIF municipal y el Organismo de Agua P</w:t>
      </w:r>
      <w:r w:rsidRPr="00DF11B3">
        <w:rPr>
          <w:rFonts w:ascii="Palatino Linotype" w:hAnsi="Palatino Linotype"/>
          <w:i/>
          <w:color w:val="000000"/>
        </w:rPr>
        <w:t xml:space="preserve">otable. </w:t>
      </w:r>
    </w:p>
    <w:p w14:paraId="52C58E40" w14:textId="6EAFE38F" w:rsidR="00EE2400" w:rsidRPr="00DF11B3" w:rsidRDefault="00AD6E6E" w:rsidP="00EE2400">
      <w:pPr>
        <w:spacing w:before="240" w:after="240" w:line="360" w:lineRule="auto"/>
        <w:ind w:right="49"/>
        <w:contextualSpacing/>
        <w:jc w:val="both"/>
        <w:rPr>
          <w:rFonts w:ascii="Palatino Linotype" w:hAnsi="Palatino Linotype" w:cs="Arial"/>
          <w:iCs/>
          <w:color w:val="000000" w:themeColor="text1"/>
          <w:lang w:val="es-MX"/>
        </w:rPr>
      </w:pPr>
      <w:r w:rsidRPr="00DF11B3">
        <w:rPr>
          <w:rFonts w:ascii="Palatino Linotype" w:eastAsia="Calibri" w:hAnsi="Palatino Linotype" w:cs="Tahoma"/>
          <w:iCs/>
          <w:color w:val="FF0000"/>
          <w:lang w:val="es-MX" w:eastAsia="es-ES_tradnl"/>
        </w:rPr>
        <w:t xml:space="preserve"> </w:t>
      </w:r>
      <w:r w:rsidRPr="00DF11B3">
        <w:rPr>
          <w:rFonts w:ascii="Palatino Linotype" w:eastAsia="Calibri" w:hAnsi="Palatino Linotype" w:cs="Tahoma"/>
          <w:iCs/>
          <w:color w:val="000000" w:themeColor="text1"/>
          <w:lang w:val="es-MX" w:eastAsia="es-ES_tradnl"/>
        </w:rPr>
        <w:t xml:space="preserve">Con el motivo de dar atención a la solicitud de información y a los requerimientos que la integran, </w:t>
      </w:r>
      <w:r w:rsidRPr="00DF11B3">
        <w:rPr>
          <w:rFonts w:ascii="Palatino Linotype" w:hAnsi="Palatino Linotype" w:cs="Arial"/>
          <w:iCs/>
          <w:color w:val="000000" w:themeColor="text1"/>
          <w:lang w:val="es-MX"/>
        </w:rPr>
        <w:t xml:space="preserve">adjunto a su respuesta el </w:t>
      </w:r>
      <w:r w:rsidRPr="00DF11B3">
        <w:rPr>
          <w:rFonts w:ascii="Palatino Linotype" w:hAnsi="Palatino Linotype" w:cs="Arial"/>
          <w:b/>
          <w:iCs/>
          <w:color w:val="000000" w:themeColor="text1"/>
          <w:lang w:val="es-MX"/>
        </w:rPr>
        <w:t>SUJETO OBLIGADO</w:t>
      </w:r>
      <w:r w:rsidRPr="00DF11B3">
        <w:rPr>
          <w:rFonts w:ascii="Palatino Linotype" w:hAnsi="Palatino Linotype" w:cs="Arial"/>
          <w:iCs/>
          <w:color w:val="000000" w:themeColor="text1"/>
          <w:lang w:val="es-MX"/>
        </w:rPr>
        <w:t xml:space="preserve"> proporcionó los archivos digitales siguientes: </w:t>
      </w:r>
    </w:p>
    <w:p w14:paraId="5A46ED35" w14:textId="212F7958" w:rsidR="00152886" w:rsidRPr="00DF11B3" w:rsidRDefault="00152886" w:rsidP="00152886">
      <w:pPr>
        <w:pStyle w:val="Prrafodelista"/>
        <w:numPr>
          <w:ilvl w:val="0"/>
          <w:numId w:val="35"/>
        </w:numPr>
        <w:spacing w:before="240" w:after="240"/>
        <w:ind w:right="49"/>
        <w:contextualSpacing/>
        <w:jc w:val="both"/>
        <w:rPr>
          <w:rFonts w:ascii="Palatino Linotype" w:hAnsi="Palatino Linotype" w:cs="Arial"/>
          <w:iCs/>
          <w:sz w:val="18"/>
          <w:lang w:val="es-MX"/>
        </w:rPr>
      </w:pPr>
      <w:r w:rsidRPr="00DF11B3">
        <w:rPr>
          <w:rFonts w:ascii="Palatino Linotype" w:hAnsi="Palatino Linotype" w:cs="Arial"/>
          <w:iCs/>
          <w:lang w:val="es-MX"/>
        </w:rPr>
        <w:t>Q</w:t>
      </w:r>
      <w:r w:rsidR="00EE2400" w:rsidRPr="00DF11B3">
        <w:rPr>
          <w:rFonts w:ascii="Palatino Linotype" w:hAnsi="Palatino Linotype" w:cs="Arial"/>
          <w:iCs/>
          <w:lang w:val="es-MX"/>
        </w:rPr>
        <w:t>ue se remite como respuesta</w:t>
      </w:r>
      <w:r w:rsidRPr="00DF11B3">
        <w:rPr>
          <w:rFonts w:ascii="Palatino Linotype" w:hAnsi="Palatino Linotype" w:cs="Arial"/>
          <w:iCs/>
          <w:lang w:val="es-MX"/>
        </w:rPr>
        <w:t xml:space="preserve">  el</w:t>
      </w:r>
      <w:r w:rsidR="00EE2400" w:rsidRPr="00DF11B3">
        <w:rPr>
          <w:rFonts w:ascii="Palatino Linotype" w:hAnsi="Palatino Linotype" w:cs="Arial"/>
          <w:iCs/>
          <w:lang w:val="es-MX"/>
        </w:rPr>
        <w:t xml:space="preserve">  documento de seguridad que obra en los archivos de la Dirección de la Unidad de Información, Planeación, Programación y Evaluación, Transparencia y Gobierno Digital; así como, </w:t>
      </w:r>
    </w:p>
    <w:p w14:paraId="11EF5696" w14:textId="77777777" w:rsidR="00152886" w:rsidRPr="00DF11B3" w:rsidRDefault="00152886" w:rsidP="00152886">
      <w:pPr>
        <w:pStyle w:val="Prrafodelista"/>
        <w:spacing w:before="240" w:after="240"/>
        <w:ind w:left="720" w:right="49"/>
        <w:contextualSpacing/>
        <w:jc w:val="both"/>
        <w:rPr>
          <w:rFonts w:ascii="Palatino Linotype" w:hAnsi="Palatino Linotype" w:cs="Arial"/>
          <w:iCs/>
          <w:sz w:val="18"/>
          <w:lang w:val="es-MX"/>
        </w:rPr>
      </w:pPr>
    </w:p>
    <w:p w14:paraId="42AEA5A0" w14:textId="3FE2250A" w:rsidR="00EE2400" w:rsidRPr="00DF11B3" w:rsidRDefault="00152886" w:rsidP="00152886">
      <w:pPr>
        <w:pStyle w:val="Prrafodelista"/>
        <w:numPr>
          <w:ilvl w:val="0"/>
          <w:numId w:val="35"/>
        </w:numPr>
        <w:spacing w:before="240" w:after="240"/>
        <w:ind w:right="49"/>
        <w:contextualSpacing/>
        <w:jc w:val="both"/>
        <w:rPr>
          <w:rFonts w:ascii="Palatino Linotype" w:hAnsi="Palatino Linotype" w:cs="Arial"/>
          <w:iCs/>
          <w:sz w:val="18"/>
          <w:lang w:val="es-MX"/>
        </w:rPr>
      </w:pPr>
      <w:r w:rsidRPr="00DF11B3">
        <w:rPr>
          <w:rFonts w:ascii="Palatino Linotype" w:hAnsi="Palatino Linotype" w:cs="Arial"/>
          <w:iCs/>
          <w:lang w:val="es-MX"/>
        </w:rPr>
        <w:t>U</w:t>
      </w:r>
      <w:r w:rsidR="00EE2400" w:rsidRPr="00DF11B3">
        <w:rPr>
          <w:rFonts w:ascii="Palatino Linotype" w:hAnsi="Palatino Linotype" w:cs="Arial"/>
          <w:iCs/>
          <w:lang w:val="es-MX"/>
        </w:rPr>
        <w:t xml:space="preserve">n link de la página oficial del </w:t>
      </w:r>
      <w:r w:rsidR="00EE2400" w:rsidRPr="00DF11B3">
        <w:rPr>
          <w:rFonts w:ascii="Palatino Linotype" w:hAnsi="Palatino Linotype" w:cs="Arial"/>
          <w:b/>
          <w:iCs/>
          <w:lang w:val="es-MX"/>
        </w:rPr>
        <w:t>SUJETO OBLIGADO</w:t>
      </w:r>
      <w:r w:rsidR="00EE2400" w:rsidRPr="00DF11B3">
        <w:rPr>
          <w:rFonts w:ascii="Palatino Linotype" w:hAnsi="Palatino Linotype" w:cs="Arial"/>
          <w:iCs/>
          <w:lang w:val="es-MX"/>
        </w:rPr>
        <w:t xml:space="preserve"> en donde se encuentran todos los avisos de privacidad de la administración Pública: </w:t>
      </w:r>
      <w:hyperlink r:id="rId9" w:history="1">
        <w:r w:rsidR="00EE2400" w:rsidRPr="00DF11B3">
          <w:rPr>
            <w:rStyle w:val="Hipervnculo"/>
            <w:rFonts w:ascii="Palatino Linotype" w:hAnsi="Palatino Linotype" w:cs="Arial"/>
            <w:iCs/>
            <w:sz w:val="18"/>
            <w:lang w:val="es-MX"/>
          </w:rPr>
          <w:t>https://www.ayuntamientojaltenco.gob.mx/Contenido/AviosDePrivacidad</w:t>
        </w:r>
      </w:hyperlink>
      <w:r w:rsidR="00EE2400" w:rsidRPr="00DF11B3">
        <w:rPr>
          <w:rFonts w:ascii="Palatino Linotype" w:hAnsi="Palatino Linotype" w:cs="Arial"/>
          <w:iCs/>
          <w:sz w:val="18"/>
          <w:lang w:val="es-MX"/>
        </w:rPr>
        <w:t>.</w:t>
      </w:r>
    </w:p>
    <w:p w14:paraId="7237610E" w14:textId="354EF764" w:rsidR="00FA02A2" w:rsidRPr="00DF11B3" w:rsidRDefault="00EE2400" w:rsidP="00152886">
      <w:pPr>
        <w:pStyle w:val="Prrafodelista"/>
        <w:tabs>
          <w:tab w:val="left" w:pos="5472"/>
        </w:tabs>
        <w:spacing w:before="240" w:after="240"/>
        <w:ind w:left="1571" w:right="49"/>
        <w:contextualSpacing/>
        <w:jc w:val="both"/>
        <w:rPr>
          <w:rFonts w:ascii="Palatino Linotype" w:hAnsi="Palatino Linotype" w:cs="Arial"/>
          <w:iCs/>
          <w:lang w:val="es-MX"/>
        </w:rPr>
      </w:pPr>
      <w:r w:rsidRPr="00DF11B3">
        <w:rPr>
          <w:rFonts w:ascii="Palatino Linotype" w:hAnsi="Palatino Linotype" w:cs="Arial"/>
          <w:iCs/>
          <w:lang w:val="es-MX"/>
        </w:rPr>
        <w:tab/>
      </w:r>
    </w:p>
    <w:p w14:paraId="5E72557C" w14:textId="1839B3CF" w:rsidR="00EE2400" w:rsidRPr="00DF11B3" w:rsidRDefault="00EE2400" w:rsidP="00EE2400">
      <w:pPr>
        <w:spacing w:line="360" w:lineRule="auto"/>
        <w:ind w:right="49"/>
        <w:jc w:val="both"/>
        <w:rPr>
          <w:rFonts w:ascii="Palatino Linotype" w:hAnsi="Palatino Linotype" w:cs="Arial"/>
          <w:i/>
          <w:lang w:val="es-MX"/>
        </w:rPr>
      </w:pPr>
      <w:r w:rsidRPr="00DF11B3">
        <w:rPr>
          <w:rFonts w:ascii="Palatino Linotype" w:eastAsia="Calibri" w:hAnsi="Palatino Linotype" w:cs="Tahoma"/>
          <w:lang w:eastAsia="es-ES_tradnl"/>
        </w:rPr>
        <w:t>El Particular se inconformó pues a su decir,  la información se encuentra incompleta, refiriendo como motivos de agravio que</w:t>
      </w:r>
      <w:r w:rsidR="00152886" w:rsidRPr="00DF11B3">
        <w:rPr>
          <w:rFonts w:ascii="Palatino Linotype" w:eastAsia="Calibri" w:hAnsi="Palatino Linotype" w:cs="Tahoma"/>
          <w:lang w:eastAsia="es-ES_tradnl"/>
        </w:rPr>
        <w:t>:”…</w:t>
      </w:r>
      <w:r w:rsidRPr="00DF11B3">
        <w:rPr>
          <w:rFonts w:ascii="Palatino Linotype" w:eastAsia="Calibri" w:hAnsi="Palatino Linotype" w:cs="Tahoma"/>
          <w:lang w:eastAsia="es-ES_tradnl"/>
        </w:rPr>
        <w:t xml:space="preserve"> </w:t>
      </w:r>
      <w:r w:rsidRPr="00DF11B3">
        <w:rPr>
          <w:rFonts w:ascii="Palatino Linotype" w:hAnsi="Palatino Linotype" w:cs="Arial"/>
          <w:i/>
          <w:lang w:val="es-MX"/>
        </w:rPr>
        <w:t>se me cambió la modalidad de entrega anexando Un hipervínculo para realizar la consulta dentro de la página oficial del Ayuntamiento</w:t>
      </w:r>
      <w:r w:rsidR="00424A49" w:rsidRPr="00DF11B3">
        <w:rPr>
          <w:rFonts w:ascii="Palatino Linotype" w:hAnsi="Palatino Linotype" w:cs="Arial"/>
          <w:i/>
          <w:lang w:val="es-MX"/>
        </w:rPr>
        <w:t>…</w:t>
      </w:r>
      <w:r w:rsidRPr="00DF11B3">
        <w:rPr>
          <w:rFonts w:ascii="Palatino Linotype" w:hAnsi="Palatino Linotype" w:cs="Arial"/>
          <w:i/>
          <w:lang w:val="es-MX"/>
        </w:rPr>
        <w:t>”</w:t>
      </w:r>
    </w:p>
    <w:p w14:paraId="047D48EB" w14:textId="77777777" w:rsidR="00EE2400" w:rsidRPr="00DF11B3" w:rsidRDefault="00EE2400" w:rsidP="00EE2400">
      <w:pPr>
        <w:spacing w:line="360" w:lineRule="auto"/>
        <w:ind w:right="49"/>
        <w:jc w:val="both"/>
        <w:rPr>
          <w:rFonts w:ascii="Palatino Linotype" w:eastAsia="Calibri" w:hAnsi="Palatino Linotype" w:cs="Tahoma"/>
          <w:lang w:eastAsia="es-ES_tradnl"/>
        </w:rPr>
      </w:pPr>
    </w:p>
    <w:p w14:paraId="67FBABB3" w14:textId="4F67FEBF" w:rsidR="00AD6E6E" w:rsidRPr="00DF11B3" w:rsidRDefault="00AD6E6E" w:rsidP="00424A49">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DF11B3">
        <w:rPr>
          <w:rFonts w:ascii="Palatino Linotype" w:hAnsi="Palatino Linotype" w:cs="Arial"/>
        </w:rPr>
        <w:t>Ahora bien, como</w:t>
      </w:r>
      <w:r w:rsidRPr="00DF11B3">
        <w:rPr>
          <w:rFonts w:ascii="Palatino Linotype" w:hAnsi="Palatino Linotype" w:cs="Arial"/>
          <w:b/>
          <w:lang w:val="es-ES_tradnl"/>
        </w:rPr>
        <w:t xml:space="preserve"> </w:t>
      </w:r>
      <w:r w:rsidRPr="00DF11B3">
        <w:rPr>
          <w:rFonts w:ascii="Palatino Linotype" w:hAnsi="Palatino Linotype" w:cs="Arial"/>
          <w:lang w:val="es-ES_tradnl"/>
        </w:rPr>
        <w:t xml:space="preserve">Informe Justificado </w:t>
      </w:r>
      <w:r w:rsidRPr="00DF11B3">
        <w:rPr>
          <w:rFonts w:ascii="Palatino Linotype" w:hAnsi="Palatino Linotype" w:cs="Arial"/>
          <w:b/>
          <w:lang w:val="es-ES_tradnl"/>
        </w:rPr>
        <w:t>EL SUJETO OBLIGADO</w:t>
      </w:r>
      <w:r w:rsidRPr="00DF11B3">
        <w:rPr>
          <w:rFonts w:ascii="Palatino Linotype" w:hAnsi="Palatino Linotype" w:cs="Arial"/>
          <w:lang w:val="es-ES_tradnl"/>
        </w:rPr>
        <w:t xml:space="preserve"> remitió el archivo electrónico denominado </w:t>
      </w:r>
      <w:r w:rsidR="00EE2400" w:rsidRPr="00DF11B3">
        <w:rPr>
          <w:rFonts w:ascii="Palatino Linotype" w:hAnsi="Palatino Linotype"/>
          <w:b/>
          <w:i/>
        </w:rPr>
        <w:t>Solic_00139_2021_RR_04919</w:t>
      </w:r>
      <w:r w:rsidRPr="00DF11B3">
        <w:rPr>
          <w:rFonts w:ascii="Palatino Linotype" w:hAnsi="Palatino Linotype"/>
          <w:color w:val="000000"/>
        </w:rPr>
        <w:t>,</w:t>
      </w:r>
      <w:r w:rsidRPr="00DF11B3">
        <w:rPr>
          <w:rFonts w:ascii="Palatino Linotype" w:hAnsi="Palatino Linotype"/>
        </w:rPr>
        <w:t xml:space="preserve"> mediante el </w:t>
      </w:r>
      <w:r w:rsidR="00EE2400" w:rsidRPr="00DF11B3">
        <w:rPr>
          <w:rFonts w:ascii="Palatino Linotype" w:hAnsi="Palatino Linotype" w:cs="Arial"/>
        </w:rPr>
        <w:t xml:space="preserve">cual,  </w:t>
      </w:r>
      <w:r w:rsidR="00EE2400" w:rsidRPr="00DF11B3">
        <w:rPr>
          <w:rFonts w:ascii="Palatino Linotype" w:hAnsi="Palatino Linotype" w:cs="Arial"/>
        </w:rPr>
        <w:lastRenderedPageBreak/>
        <w:t>proporciona una serie de instrucciones a particular a efectos de que tenga acceso a los avisos de privacidad de áreas</w:t>
      </w:r>
      <w:r w:rsidR="00191611" w:rsidRPr="00DF11B3">
        <w:rPr>
          <w:rFonts w:ascii="Palatino Linotype" w:hAnsi="Palatino Linotype" w:cs="Arial"/>
        </w:rPr>
        <w:t xml:space="preserve"> diversas, </w:t>
      </w:r>
      <w:r w:rsidR="005F588C" w:rsidRPr="00DF11B3">
        <w:rPr>
          <w:rFonts w:ascii="Palatino Linotype" w:hAnsi="Palatino Linotype" w:cs="Arial"/>
        </w:rPr>
        <w:t>ratificado</w:t>
      </w:r>
      <w:r w:rsidR="00191611" w:rsidRPr="00DF11B3">
        <w:rPr>
          <w:rFonts w:ascii="Palatino Linotype" w:hAnsi="Palatino Linotype" w:cs="Arial"/>
        </w:rPr>
        <w:t xml:space="preserve"> en forma general su respuesta inicial. </w:t>
      </w:r>
    </w:p>
    <w:p w14:paraId="04E34AFC" w14:textId="0FF6A0CA" w:rsidR="00FA02A2" w:rsidRPr="00DF11B3" w:rsidRDefault="00FA02A2" w:rsidP="00FA02A2">
      <w:pPr>
        <w:spacing w:line="360" w:lineRule="auto"/>
        <w:ind w:right="-93"/>
        <w:jc w:val="both"/>
        <w:rPr>
          <w:rFonts w:ascii="Palatino Linotype" w:hAnsi="Palatino Linotype" w:cs="Tahoma"/>
          <w:b/>
          <w:lang w:val="es-MX"/>
        </w:rPr>
      </w:pPr>
      <w:r w:rsidRPr="00DF11B3">
        <w:rPr>
          <w:rFonts w:ascii="Palatino Linotype" w:eastAsia="Calibri" w:hAnsi="Palatino Linotype" w:cs="Tahoma"/>
          <w:b/>
          <w:iCs/>
          <w:lang w:val="es-MX" w:eastAsia="es-ES_tradnl"/>
        </w:rPr>
        <w:t xml:space="preserve">Agotado lo </w:t>
      </w:r>
      <w:r w:rsidR="008A7E48" w:rsidRPr="00DF11B3">
        <w:rPr>
          <w:rFonts w:ascii="Palatino Linotype" w:eastAsia="Calibri" w:hAnsi="Palatino Linotype" w:cs="Tahoma"/>
          <w:b/>
          <w:iCs/>
          <w:lang w:val="es-MX" w:eastAsia="es-ES_tradnl"/>
        </w:rPr>
        <w:t>anterior, tenemos</w:t>
      </w:r>
      <w:r w:rsidRPr="00DF11B3">
        <w:rPr>
          <w:rFonts w:ascii="Palatino Linotype" w:eastAsia="Calibri" w:hAnsi="Palatino Linotype" w:cs="Tahoma"/>
          <w:iCs/>
          <w:lang w:val="es-MX" w:eastAsia="es-ES_tradnl"/>
        </w:rPr>
        <w:t xml:space="preserve"> que </w:t>
      </w:r>
      <w:r w:rsidRPr="00DF11B3">
        <w:rPr>
          <w:rFonts w:ascii="Palatino Linotype" w:hAnsi="Palatino Linotype" w:cs="Tahoma"/>
          <w:lang w:val="es-MX"/>
        </w:rPr>
        <w:t xml:space="preserve"> el artículo 6°, Apartado A), fracción I de la Constitución Política de los Estados Unidos Mexicanos, establece que toda la información en posesión de cualquier autoridad es pública y sólo podrá ser reservada temporalmente por razones de interés público. </w:t>
      </w:r>
    </w:p>
    <w:p w14:paraId="1EC04BFD" w14:textId="77777777" w:rsidR="00FA02A2" w:rsidRPr="00DF11B3" w:rsidRDefault="00FA02A2" w:rsidP="00FA02A2">
      <w:pPr>
        <w:spacing w:line="360" w:lineRule="auto"/>
        <w:jc w:val="both"/>
        <w:rPr>
          <w:rFonts w:ascii="Palatino Linotype" w:hAnsi="Palatino Linotype" w:cs="Tahoma"/>
          <w:color w:val="FF0000"/>
          <w:lang w:val="es-MX"/>
        </w:rPr>
      </w:pPr>
    </w:p>
    <w:p w14:paraId="522FE35A" w14:textId="77777777" w:rsidR="00FA02A2" w:rsidRPr="00DF11B3" w:rsidRDefault="00FA02A2" w:rsidP="00FA02A2">
      <w:pPr>
        <w:spacing w:line="360" w:lineRule="auto"/>
        <w:jc w:val="both"/>
        <w:rPr>
          <w:rFonts w:ascii="Palatino Linotype" w:hAnsi="Palatino Linotype" w:cs="Tahoma"/>
          <w:lang w:val="es-MX"/>
        </w:rPr>
      </w:pPr>
      <w:r w:rsidRPr="00DF11B3">
        <w:rPr>
          <w:rFonts w:ascii="Palatino Linotype" w:hAnsi="Palatino Linotype" w:cs="Tahoma"/>
          <w:lang w:val="es-MX"/>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231E79D" w14:textId="77777777" w:rsidR="00FA02A2" w:rsidRPr="00DF11B3" w:rsidRDefault="00FA02A2" w:rsidP="00FA02A2">
      <w:pPr>
        <w:spacing w:line="360" w:lineRule="auto"/>
        <w:jc w:val="both"/>
        <w:rPr>
          <w:rFonts w:ascii="Palatino Linotype" w:hAnsi="Palatino Linotype" w:cs="Tahoma"/>
          <w:lang w:val="es-MX"/>
        </w:rPr>
      </w:pPr>
    </w:p>
    <w:p w14:paraId="1F8F2570" w14:textId="77777777" w:rsidR="00FA02A2" w:rsidRPr="00DF11B3" w:rsidRDefault="00FA02A2" w:rsidP="00FA02A2">
      <w:pPr>
        <w:spacing w:line="360" w:lineRule="auto"/>
        <w:jc w:val="both"/>
        <w:rPr>
          <w:rFonts w:ascii="Palatino Linotype" w:hAnsi="Palatino Linotype" w:cs="Tahoma"/>
          <w:lang w:val="es-MX"/>
        </w:rPr>
      </w:pPr>
      <w:r w:rsidRPr="00DF11B3">
        <w:rPr>
          <w:rFonts w:ascii="Palatino Linotype" w:hAnsi="Palatino Linotype" w:cs="Tahoma"/>
          <w:lang w:val="es-MX"/>
        </w:rPr>
        <w:t>Por su parte, la Ley de Transparencia y Acceso a la Información Pública del Estado de México y Municipios (Reglamentaria del artículo 5° de la Constitución Local), establece lo siguiente:</w:t>
      </w:r>
    </w:p>
    <w:p w14:paraId="519C0464" w14:textId="77777777" w:rsidR="00FA02A2" w:rsidRPr="00DF11B3" w:rsidRDefault="00FA02A2" w:rsidP="00FA02A2">
      <w:pPr>
        <w:spacing w:line="360" w:lineRule="auto"/>
        <w:jc w:val="both"/>
        <w:rPr>
          <w:rFonts w:ascii="Palatino Linotype" w:hAnsi="Palatino Linotype" w:cs="Tahoma"/>
          <w:lang w:val="es-MX"/>
        </w:rPr>
      </w:pPr>
    </w:p>
    <w:p w14:paraId="69614DD6" w14:textId="77777777" w:rsidR="00FA02A2" w:rsidRPr="00DF11B3" w:rsidRDefault="00FA02A2" w:rsidP="00FA02A2">
      <w:pPr>
        <w:pStyle w:val="Prrafodelista"/>
        <w:numPr>
          <w:ilvl w:val="0"/>
          <w:numId w:val="17"/>
        </w:numPr>
        <w:spacing w:line="360" w:lineRule="auto"/>
        <w:contextualSpacing/>
        <w:jc w:val="both"/>
        <w:rPr>
          <w:rFonts w:ascii="Palatino Linotype" w:hAnsi="Palatino Linotype" w:cs="Tahoma"/>
          <w:lang w:val="es-MX"/>
        </w:rPr>
      </w:pPr>
      <w:r w:rsidRPr="00DF11B3">
        <w:rPr>
          <w:rFonts w:ascii="Palatino Linotype" w:hAnsi="Palatino Linotype" w:cs="Tahoma"/>
          <w:lang w:val="es-MX"/>
        </w:rPr>
        <w:t>El artículo 12, que, quienes generen, recopilen, administren, manejen, procesen, archiven o conserven información pública serán responsables de la misma.</w:t>
      </w:r>
    </w:p>
    <w:p w14:paraId="54F3FEF4" w14:textId="77777777" w:rsidR="00FA02A2" w:rsidRPr="00DF11B3" w:rsidRDefault="00FA02A2" w:rsidP="00FA02A2">
      <w:pPr>
        <w:spacing w:line="360" w:lineRule="auto"/>
        <w:jc w:val="both"/>
        <w:rPr>
          <w:rFonts w:ascii="Palatino Linotype" w:hAnsi="Palatino Linotype" w:cs="Tahoma"/>
          <w:lang w:val="es-MX"/>
        </w:rPr>
      </w:pPr>
    </w:p>
    <w:p w14:paraId="2F88CC48" w14:textId="77777777" w:rsidR="00FA02A2" w:rsidRPr="00DF11B3" w:rsidRDefault="00FA02A2" w:rsidP="00FA02A2">
      <w:pPr>
        <w:pStyle w:val="Prrafodelista"/>
        <w:numPr>
          <w:ilvl w:val="0"/>
          <w:numId w:val="17"/>
        </w:numPr>
        <w:spacing w:line="360" w:lineRule="auto"/>
        <w:contextualSpacing/>
        <w:jc w:val="both"/>
        <w:rPr>
          <w:rFonts w:ascii="Palatino Linotype" w:hAnsi="Palatino Linotype" w:cs="Tahoma"/>
          <w:lang w:val="es-MX"/>
        </w:rPr>
      </w:pPr>
      <w:r w:rsidRPr="00DF11B3">
        <w:rPr>
          <w:rFonts w:ascii="Palatino Linotype" w:hAnsi="Palatino Linotype" w:cs="Tahoma"/>
          <w:lang w:val="es-MX"/>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2E11A061" w14:textId="77777777" w:rsidR="00FA02A2" w:rsidRPr="00DF11B3" w:rsidRDefault="00FA02A2" w:rsidP="00FA02A2">
      <w:pPr>
        <w:spacing w:line="360" w:lineRule="auto"/>
        <w:jc w:val="both"/>
        <w:rPr>
          <w:rFonts w:ascii="Palatino Linotype" w:hAnsi="Palatino Linotype" w:cs="Tahoma"/>
          <w:lang w:val="es-MX"/>
        </w:rPr>
      </w:pPr>
    </w:p>
    <w:p w14:paraId="754261E2" w14:textId="77777777" w:rsidR="00FA02A2" w:rsidRPr="00DF11B3" w:rsidRDefault="00FA02A2" w:rsidP="00FA02A2">
      <w:pPr>
        <w:pStyle w:val="Prrafodelista"/>
        <w:numPr>
          <w:ilvl w:val="0"/>
          <w:numId w:val="17"/>
        </w:numPr>
        <w:spacing w:line="360" w:lineRule="auto"/>
        <w:contextualSpacing/>
        <w:jc w:val="both"/>
        <w:rPr>
          <w:rFonts w:ascii="Palatino Linotype" w:hAnsi="Palatino Linotype" w:cs="Tahoma"/>
          <w:lang w:val="es-MX"/>
        </w:rPr>
      </w:pPr>
      <w:r w:rsidRPr="00DF11B3">
        <w:rPr>
          <w:rFonts w:ascii="Palatino Linotype" w:hAnsi="Palatino Linotype" w:cs="Tahoma"/>
          <w:lang w:val="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DE5FE16" w14:textId="77777777" w:rsidR="00FA02A2" w:rsidRPr="00DF11B3" w:rsidRDefault="00FA02A2" w:rsidP="00FA02A2">
      <w:pPr>
        <w:spacing w:line="360" w:lineRule="auto"/>
        <w:ind w:right="-93"/>
        <w:jc w:val="both"/>
        <w:rPr>
          <w:rFonts w:ascii="Palatino Linotype" w:eastAsia="Calibri" w:hAnsi="Palatino Linotype" w:cs="Tahoma"/>
          <w:bCs/>
          <w:color w:val="FF0000"/>
          <w:lang w:val="es-MX" w:eastAsia="en-US"/>
        </w:rPr>
      </w:pPr>
    </w:p>
    <w:p w14:paraId="0C0604DB" w14:textId="5CC69B4F" w:rsidR="008A7E48" w:rsidRPr="00DF11B3" w:rsidRDefault="008A7E48" w:rsidP="008A7E48">
      <w:pPr>
        <w:spacing w:line="360" w:lineRule="auto"/>
        <w:jc w:val="both"/>
        <w:rPr>
          <w:rFonts w:ascii="Palatino Linotype" w:hAnsi="Palatino Linotype" w:cs="Arial"/>
          <w:lang w:val="es-MX"/>
        </w:rPr>
      </w:pPr>
      <w:r w:rsidRPr="00DF11B3">
        <w:rPr>
          <w:rFonts w:ascii="Palatino Linotype" w:hAnsi="Palatino Linotype" w:cs="Arial"/>
          <w:lang w:val="es-MX"/>
        </w:rPr>
        <w:t xml:space="preserve">En esta lógica,  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DF4FA15" w14:textId="77777777" w:rsidR="008A7E48" w:rsidRPr="00DF11B3" w:rsidRDefault="008A7E48" w:rsidP="008A7E48">
      <w:pPr>
        <w:ind w:left="851" w:right="899"/>
        <w:jc w:val="both"/>
        <w:rPr>
          <w:rFonts w:ascii="Palatino Linotype" w:hAnsi="Palatino Linotype" w:cs="Arial"/>
          <w:i/>
          <w:sz w:val="22"/>
          <w:szCs w:val="22"/>
          <w:lang w:val="es-MX"/>
        </w:rPr>
      </w:pPr>
    </w:p>
    <w:p w14:paraId="1A2ADE22" w14:textId="77777777" w:rsidR="008A7E48" w:rsidRPr="00DF11B3" w:rsidRDefault="008A7E48" w:rsidP="008A7E48">
      <w:pPr>
        <w:ind w:left="851" w:right="899"/>
        <w:jc w:val="both"/>
        <w:rPr>
          <w:rFonts w:ascii="Palatino Linotype" w:hAnsi="Palatino Linotype" w:cs="Arial"/>
          <w:i/>
          <w:sz w:val="22"/>
          <w:szCs w:val="22"/>
          <w:lang w:val="es-MX"/>
        </w:rPr>
      </w:pPr>
      <w:r w:rsidRPr="00DF11B3">
        <w:rPr>
          <w:rFonts w:ascii="Palatino Linotype" w:hAnsi="Palatino Linotype" w:cs="Arial"/>
          <w:i/>
          <w:sz w:val="22"/>
          <w:szCs w:val="22"/>
          <w:lang w:val="es-MX"/>
        </w:rPr>
        <w:t>“</w:t>
      </w:r>
      <w:r w:rsidRPr="00DF11B3">
        <w:rPr>
          <w:rFonts w:ascii="Palatino Linotype" w:hAnsi="Palatino Linotype" w:cs="Arial"/>
          <w:b/>
          <w:i/>
          <w:sz w:val="22"/>
          <w:szCs w:val="22"/>
          <w:lang w:val="es-MX"/>
        </w:rPr>
        <w:t xml:space="preserve">Artículo 3. </w:t>
      </w:r>
      <w:r w:rsidRPr="00DF11B3">
        <w:rPr>
          <w:rFonts w:ascii="Palatino Linotype" w:hAnsi="Palatino Linotype" w:cs="Arial"/>
          <w:i/>
          <w:sz w:val="22"/>
          <w:szCs w:val="22"/>
          <w:lang w:val="es-MX"/>
        </w:rPr>
        <w:t>Para los efectos de la presente Ley se entenderá por:</w:t>
      </w:r>
    </w:p>
    <w:p w14:paraId="79988468" w14:textId="77777777" w:rsidR="008A7E48" w:rsidRPr="00DF11B3" w:rsidRDefault="008A7E48" w:rsidP="008A7E48">
      <w:pPr>
        <w:ind w:left="851" w:right="899"/>
        <w:jc w:val="both"/>
        <w:rPr>
          <w:rFonts w:ascii="Palatino Linotype" w:hAnsi="Palatino Linotype" w:cs="Arial"/>
          <w:i/>
          <w:sz w:val="22"/>
          <w:szCs w:val="22"/>
          <w:lang w:val="es-MX"/>
        </w:rPr>
      </w:pPr>
      <w:r w:rsidRPr="00DF11B3">
        <w:rPr>
          <w:rFonts w:ascii="Palatino Linotype" w:hAnsi="Palatino Linotype" w:cs="Arial"/>
          <w:i/>
          <w:sz w:val="22"/>
          <w:szCs w:val="22"/>
          <w:lang w:val="es-MX"/>
        </w:rPr>
        <w:t>…</w:t>
      </w:r>
    </w:p>
    <w:p w14:paraId="6B1C839D" w14:textId="77777777" w:rsidR="008A7E48" w:rsidRPr="00DF11B3" w:rsidRDefault="008A7E48" w:rsidP="008A7E48">
      <w:pPr>
        <w:ind w:left="851" w:right="899"/>
        <w:jc w:val="both"/>
        <w:rPr>
          <w:rFonts w:ascii="Palatino Linotype" w:hAnsi="Palatino Linotype" w:cs="Arial"/>
          <w:i/>
          <w:color w:val="000000"/>
          <w:sz w:val="22"/>
          <w:szCs w:val="22"/>
          <w:lang w:val="es-MX"/>
        </w:rPr>
      </w:pPr>
      <w:r w:rsidRPr="00DF11B3">
        <w:rPr>
          <w:rFonts w:ascii="Palatino Linotype" w:hAnsi="Palatino Linotype" w:cs="Arial"/>
          <w:b/>
          <w:i/>
          <w:color w:val="000000"/>
          <w:sz w:val="22"/>
          <w:szCs w:val="22"/>
          <w:lang w:val="es-MX"/>
        </w:rPr>
        <w:t>XI. Documento:</w:t>
      </w:r>
      <w:r w:rsidRPr="00DF11B3">
        <w:rPr>
          <w:rFonts w:ascii="Palatino Linotype" w:hAnsi="Palatino Linotype" w:cs="Arial"/>
          <w:i/>
          <w:color w:val="000000"/>
          <w:sz w:val="22"/>
          <w:szCs w:val="22"/>
          <w:lang w:val="es-MX"/>
        </w:rPr>
        <w:t xml:space="preserve"> Los expedientes, reportes, estudios, actas</w:t>
      </w:r>
      <w:r w:rsidRPr="00DF11B3">
        <w:rPr>
          <w:rFonts w:ascii="Palatino Linotype" w:hAnsi="Palatino Linotype" w:cs="Arial"/>
          <w:b/>
          <w:i/>
          <w:color w:val="000000"/>
          <w:sz w:val="22"/>
          <w:szCs w:val="22"/>
          <w:lang w:val="es-MX"/>
        </w:rPr>
        <w:t>,</w:t>
      </w:r>
      <w:r w:rsidRPr="00DF11B3">
        <w:rPr>
          <w:rFonts w:ascii="Palatino Linotype" w:hAnsi="Palatino Linotype" w:cs="Arial"/>
          <w:i/>
          <w:color w:val="000000"/>
          <w:sz w:val="22"/>
          <w:szCs w:val="22"/>
          <w:lang w:val="es-MX"/>
        </w:rPr>
        <w:t xml:space="preserve"> resoluciones, oficios, correspondencia, acuerdos, directivas, directrices, circulares, contratos, convenios, instructivos, notas, memorandos, estadísticas o bien, cualquier otro registro que documente el ejercicio de las facultades, funciones y competencias de </w:t>
      </w:r>
      <w:r w:rsidRPr="00DF11B3">
        <w:rPr>
          <w:rFonts w:ascii="Palatino Linotype" w:hAnsi="Palatino Linotype" w:cs="Arial"/>
          <w:i/>
          <w:color w:val="000000"/>
          <w:sz w:val="22"/>
          <w:szCs w:val="22"/>
          <w:lang w:val="es-MX"/>
        </w:rPr>
        <w:lastRenderedPageBreak/>
        <w:t>los sujetos obligados, sus servidores públicos e integrantes, sin importar su fuente o fecha de elaboración. Los documentos podrán estar en cualquier medio, sea escrito, impreso, sonoro, visual, electrónico, informático u holográfico…” (Sic)</w:t>
      </w:r>
    </w:p>
    <w:p w14:paraId="3FF2055D" w14:textId="77777777" w:rsidR="008A7E48" w:rsidRPr="00DF11B3" w:rsidRDefault="008A7E48" w:rsidP="008A7E48">
      <w:pPr>
        <w:ind w:left="851" w:right="899"/>
        <w:jc w:val="both"/>
        <w:rPr>
          <w:rFonts w:ascii="Palatino Linotype" w:hAnsi="Palatino Linotype" w:cs="Arial"/>
          <w:sz w:val="22"/>
          <w:szCs w:val="22"/>
          <w:lang w:val="es-MX"/>
        </w:rPr>
      </w:pPr>
    </w:p>
    <w:p w14:paraId="42C486D8" w14:textId="77777777" w:rsidR="008A7E48" w:rsidRPr="00DF11B3" w:rsidRDefault="008A7E48" w:rsidP="008A7E48">
      <w:pPr>
        <w:autoSpaceDE w:val="0"/>
        <w:autoSpaceDN w:val="0"/>
        <w:adjustRightInd w:val="0"/>
        <w:spacing w:line="360" w:lineRule="auto"/>
        <w:jc w:val="both"/>
        <w:rPr>
          <w:rFonts w:ascii="Palatino Linotype" w:hAnsi="Palatino Linotype" w:cs="Arial"/>
          <w:lang w:val="es-MX"/>
        </w:rPr>
      </w:pPr>
      <w:r w:rsidRPr="00DF11B3">
        <w:rPr>
          <w:rFonts w:ascii="Palatino Linotype" w:hAnsi="Palatino Linotype" w:cs="Arial"/>
          <w:lang w:val="es-MX"/>
        </w:rPr>
        <w:t xml:space="preserve">Siendo aplicable, el Criterio </w:t>
      </w:r>
      <w:r w:rsidRPr="00DF11B3">
        <w:rPr>
          <w:rFonts w:ascii="Palatino Linotype" w:hAnsi="Palatino Linotype" w:cs="Arial"/>
          <w:bCs/>
          <w:lang w:val="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F11B3">
        <w:rPr>
          <w:rFonts w:ascii="Palatino Linotype" w:hAnsi="Palatino Linotype" w:cs="Arial"/>
          <w:lang w:val="es-MX"/>
        </w:rPr>
        <w:t>cuyo rubro y texto refieren lo siguiente:</w:t>
      </w:r>
    </w:p>
    <w:p w14:paraId="0875DFF1" w14:textId="77777777" w:rsidR="008A7E48" w:rsidRPr="00DF11B3" w:rsidRDefault="008A7E48" w:rsidP="008A7E48">
      <w:pPr>
        <w:ind w:right="899"/>
        <w:jc w:val="both"/>
        <w:rPr>
          <w:rFonts w:ascii="Palatino Linotype" w:hAnsi="Palatino Linotype" w:cs="Arial"/>
          <w:lang w:val="es-MX"/>
        </w:rPr>
      </w:pPr>
    </w:p>
    <w:p w14:paraId="2D1CE15E" w14:textId="77777777" w:rsidR="008A7E48" w:rsidRPr="00DF11B3" w:rsidRDefault="008A7E48" w:rsidP="008A7E48">
      <w:pPr>
        <w:ind w:left="851" w:right="899"/>
        <w:jc w:val="both"/>
        <w:rPr>
          <w:rFonts w:ascii="Palatino Linotype" w:hAnsi="Palatino Linotype" w:cs="Arial"/>
          <w:b/>
          <w:i/>
          <w:sz w:val="22"/>
          <w:szCs w:val="22"/>
          <w:lang w:val="es-MX"/>
        </w:rPr>
      </w:pPr>
      <w:r w:rsidRPr="00DF11B3">
        <w:rPr>
          <w:rFonts w:ascii="Palatino Linotype" w:hAnsi="Palatino Linotype" w:cs="Arial"/>
          <w:b/>
          <w:sz w:val="22"/>
          <w:szCs w:val="22"/>
          <w:lang w:val="es-MX"/>
        </w:rPr>
        <w:t>“</w:t>
      </w:r>
      <w:r w:rsidRPr="00DF11B3">
        <w:rPr>
          <w:rFonts w:ascii="Palatino Linotype" w:hAnsi="Palatino Linotype" w:cs="Arial"/>
          <w:b/>
          <w:i/>
          <w:sz w:val="22"/>
          <w:szCs w:val="22"/>
          <w:lang w:val="es-MX"/>
        </w:rPr>
        <w:t>CRITERIO 0002-11</w:t>
      </w:r>
    </w:p>
    <w:p w14:paraId="47FE8B32" w14:textId="77777777" w:rsidR="008A7E48" w:rsidRPr="00DF11B3" w:rsidRDefault="008A7E48" w:rsidP="008A7E48">
      <w:pPr>
        <w:ind w:left="851" w:right="899"/>
        <w:jc w:val="both"/>
        <w:rPr>
          <w:rFonts w:ascii="Palatino Linotype" w:hAnsi="Palatino Linotype" w:cs="Arial"/>
          <w:i/>
          <w:sz w:val="22"/>
          <w:szCs w:val="22"/>
          <w:lang w:val="es-MX"/>
        </w:rPr>
      </w:pPr>
      <w:r w:rsidRPr="00DF11B3">
        <w:rPr>
          <w:rFonts w:ascii="Palatino Linotype" w:hAnsi="Palatino Linotype" w:cs="Arial"/>
          <w:b/>
          <w:i/>
          <w:sz w:val="22"/>
          <w:szCs w:val="22"/>
          <w:lang w:val="es-MX"/>
        </w:rPr>
        <w:t xml:space="preserve">INFORMACIÓN PÚBLICA, CONCEPTO DE, EN MATERIA DE TRANSPARENCIA. INTERPRETACIÓN SISTEMÁTICA DE LOS ARTÍCULOS 2°, FRACCIÓN </w:t>
      </w:r>
      <w:r w:rsidRPr="00DF11B3">
        <w:rPr>
          <w:rFonts w:ascii="Palatino Linotype" w:hAnsi="Palatino Linotype" w:cs="Arial"/>
          <w:b/>
          <w:bCs/>
          <w:i/>
          <w:sz w:val="22"/>
          <w:szCs w:val="22"/>
          <w:lang w:val="es-MX"/>
        </w:rPr>
        <w:t xml:space="preserve">V, XV, Y XVI, </w:t>
      </w:r>
      <w:r w:rsidRPr="00DF11B3">
        <w:rPr>
          <w:rFonts w:ascii="Palatino Linotype" w:hAnsi="Palatino Linotype" w:cs="Arial"/>
          <w:b/>
          <w:i/>
          <w:sz w:val="22"/>
          <w:szCs w:val="22"/>
          <w:lang w:val="es-MX"/>
        </w:rPr>
        <w:t>3°, 4°, 11 Y 41.</w:t>
      </w:r>
      <w:r w:rsidRPr="00DF11B3">
        <w:rPr>
          <w:rFonts w:ascii="Palatino Linotype" w:hAnsi="Palatino Linotype" w:cs="Arial"/>
          <w:i/>
          <w:sz w:val="22"/>
          <w:szCs w:val="22"/>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B2ED1E9" w14:textId="77777777" w:rsidR="008A7E48" w:rsidRPr="00DF11B3" w:rsidRDefault="008A7E48" w:rsidP="008A7E48">
      <w:pPr>
        <w:ind w:left="851" w:right="899"/>
        <w:jc w:val="both"/>
        <w:rPr>
          <w:rFonts w:ascii="Palatino Linotype" w:hAnsi="Palatino Linotype" w:cs="Arial"/>
          <w:i/>
          <w:sz w:val="22"/>
          <w:szCs w:val="22"/>
          <w:lang w:val="es-MX"/>
        </w:rPr>
      </w:pPr>
      <w:r w:rsidRPr="00DF11B3">
        <w:rPr>
          <w:rFonts w:ascii="Palatino Linotype" w:hAnsi="Palatino Linotype" w:cs="Arial"/>
          <w:i/>
          <w:sz w:val="22"/>
          <w:szCs w:val="22"/>
          <w:lang w:val="es-MX"/>
        </w:rPr>
        <w:t>En consecuencia el acceso a la información se refiere a que se cumplan cualquiera de los siguientes tres supuestos:</w:t>
      </w:r>
    </w:p>
    <w:p w14:paraId="1E379BD5" w14:textId="77777777" w:rsidR="008A7E48" w:rsidRPr="00DF11B3" w:rsidRDefault="008A7E48" w:rsidP="008A7E48">
      <w:pPr>
        <w:ind w:left="851" w:right="899"/>
        <w:jc w:val="both"/>
        <w:rPr>
          <w:rFonts w:ascii="Palatino Linotype" w:hAnsi="Palatino Linotype" w:cs="Arial"/>
          <w:i/>
          <w:sz w:val="22"/>
          <w:szCs w:val="22"/>
          <w:lang w:val="es-MX"/>
        </w:rPr>
      </w:pPr>
      <w:r w:rsidRPr="00DF11B3">
        <w:rPr>
          <w:rFonts w:ascii="Palatino Linotype" w:hAnsi="Palatino Linotype" w:cs="Arial"/>
          <w:i/>
          <w:sz w:val="22"/>
          <w:szCs w:val="22"/>
          <w:lang w:val="es-MX"/>
        </w:rPr>
        <w:t xml:space="preserve">1) </w:t>
      </w:r>
      <w:r w:rsidRPr="00DF11B3">
        <w:rPr>
          <w:rFonts w:ascii="Palatino Linotype" w:hAnsi="Palatino Linotype" w:cs="Arial"/>
          <w:b/>
          <w:i/>
          <w:sz w:val="22"/>
          <w:szCs w:val="22"/>
          <w:lang w:val="es-MX"/>
        </w:rPr>
        <w:t>Que se trate de información registrada en cualquier soporte documental, que en ejercicio de las atribuciones conferidas, sea generada por los Sujetos Obligados;</w:t>
      </w:r>
    </w:p>
    <w:p w14:paraId="5661F918" w14:textId="77777777" w:rsidR="008A7E48" w:rsidRPr="00DF11B3" w:rsidRDefault="008A7E48" w:rsidP="008A7E48">
      <w:pPr>
        <w:ind w:left="851" w:right="899"/>
        <w:jc w:val="both"/>
        <w:rPr>
          <w:rFonts w:ascii="Palatino Linotype" w:hAnsi="Palatino Linotype" w:cs="Arial"/>
          <w:b/>
          <w:i/>
          <w:sz w:val="22"/>
          <w:szCs w:val="22"/>
          <w:lang w:val="es-MX"/>
        </w:rPr>
      </w:pPr>
      <w:r w:rsidRPr="00DF11B3">
        <w:rPr>
          <w:rFonts w:ascii="Palatino Linotype" w:hAnsi="Palatino Linotype" w:cs="Arial"/>
          <w:b/>
          <w:i/>
          <w:sz w:val="22"/>
          <w:szCs w:val="22"/>
          <w:lang w:val="es-MX"/>
        </w:rPr>
        <w:t>2) Que se trate de información registrada en cualquier soporte documental, que en ejercicio de las atribuciones conferidas, sea administrada por los Sujetos Obligados, y</w:t>
      </w:r>
    </w:p>
    <w:p w14:paraId="079DE8D6" w14:textId="77777777" w:rsidR="008A7E48" w:rsidRPr="00DF11B3" w:rsidRDefault="008A7E48" w:rsidP="008A7E48">
      <w:pPr>
        <w:ind w:left="851" w:right="899"/>
        <w:jc w:val="both"/>
        <w:rPr>
          <w:rFonts w:ascii="Palatino Linotype" w:hAnsi="Palatino Linotype" w:cs="Arial"/>
          <w:b/>
          <w:i/>
          <w:sz w:val="22"/>
          <w:szCs w:val="22"/>
          <w:lang w:val="es-MX"/>
        </w:rPr>
      </w:pPr>
      <w:r w:rsidRPr="00DF11B3">
        <w:rPr>
          <w:rFonts w:ascii="Palatino Linotype" w:hAnsi="Palatino Linotype" w:cs="Arial"/>
          <w:b/>
          <w:i/>
          <w:sz w:val="22"/>
          <w:szCs w:val="22"/>
          <w:lang w:val="es-MX"/>
        </w:rPr>
        <w:t xml:space="preserve">3) Que se trate de información registrada en cualquier soporte documental, que en ejercicio de las atribuciones conferidas, se encuentre en posesión de los Sujetos Obligados.” </w:t>
      </w:r>
    </w:p>
    <w:p w14:paraId="1611253F" w14:textId="77777777" w:rsidR="005C2CFB" w:rsidRPr="00DF11B3" w:rsidRDefault="005C2CFB" w:rsidP="005C2CFB">
      <w:pPr>
        <w:pStyle w:val="NormalWeb"/>
        <w:spacing w:line="360" w:lineRule="auto"/>
        <w:ind w:right="-28"/>
        <w:jc w:val="both"/>
        <w:rPr>
          <w:rFonts w:ascii="Palatino Linotype" w:hAnsi="Palatino Linotype"/>
        </w:rPr>
      </w:pPr>
    </w:p>
    <w:p w14:paraId="59F1E2A8" w14:textId="77777777" w:rsidR="00EE533B" w:rsidRPr="00DF11B3" w:rsidRDefault="00EE533B" w:rsidP="005C2CFB">
      <w:pPr>
        <w:spacing w:before="240" w:after="360" w:line="360" w:lineRule="auto"/>
        <w:jc w:val="both"/>
        <w:rPr>
          <w:rFonts w:ascii="Palatino Linotype" w:hAnsi="Palatino Linotype"/>
          <w:lang w:val="es-MX"/>
        </w:rPr>
      </w:pPr>
    </w:p>
    <w:p w14:paraId="74C92CCA" w14:textId="13221BE8" w:rsidR="00152886" w:rsidRPr="00DF11B3" w:rsidRDefault="005C2CFB" w:rsidP="007C3D95">
      <w:pPr>
        <w:spacing w:before="240" w:after="360" w:line="360" w:lineRule="auto"/>
        <w:jc w:val="both"/>
        <w:rPr>
          <w:rFonts w:ascii="Palatino Linotype" w:hAnsi="Palatino Linotype"/>
          <w:lang w:val="es-MX"/>
        </w:rPr>
      </w:pPr>
      <w:r w:rsidRPr="00DF11B3">
        <w:rPr>
          <w:rFonts w:ascii="Palatino Linotype" w:hAnsi="Palatino Linotype"/>
          <w:lang w:val="es-MX"/>
        </w:rPr>
        <w:lastRenderedPageBreak/>
        <w:t>Bajo ese contexto, esta Autoridad analizó la totalidad de constancias que integran el expediente electrónico de actuación y advirtió en primer lugar que la parte recurrente, previo trámite del procedimiento de acceso a la información, se duele med</w:t>
      </w:r>
      <w:r w:rsidR="00152886" w:rsidRPr="00DF11B3">
        <w:rPr>
          <w:rFonts w:ascii="Palatino Linotype" w:hAnsi="Palatino Linotype"/>
          <w:lang w:val="es-MX"/>
        </w:rPr>
        <w:t xml:space="preserve">ularmente con la información que se encuentra contenida en el link referido por el SUJETO OBLIGADO. </w:t>
      </w:r>
    </w:p>
    <w:p w14:paraId="58D617CC" w14:textId="3F3694AD" w:rsidR="005C2CFB" w:rsidRPr="00DF11B3" w:rsidRDefault="007C3D95" w:rsidP="007C3D95">
      <w:pPr>
        <w:spacing w:before="240" w:after="360" w:line="360" w:lineRule="auto"/>
        <w:jc w:val="both"/>
        <w:rPr>
          <w:rFonts w:ascii="Palatino Linotype" w:hAnsi="Palatino Linotype"/>
          <w:lang w:val="es-MX"/>
        </w:rPr>
      </w:pPr>
      <w:r w:rsidRPr="00DF11B3">
        <w:rPr>
          <w:rFonts w:ascii="Palatino Linotype" w:hAnsi="Palatino Linotype"/>
          <w:lang w:val="es-MX"/>
        </w:rPr>
        <w:t xml:space="preserve">De lo anterior, </w:t>
      </w:r>
      <w:r w:rsidR="00E902CC" w:rsidRPr="00DF11B3">
        <w:rPr>
          <w:rFonts w:ascii="Palatino Linotype" w:hAnsi="Palatino Linotype"/>
          <w:lang w:val="es-MX"/>
        </w:rPr>
        <w:t xml:space="preserve">el solicitante se encuentra conforme </w:t>
      </w:r>
      <w:r w:rsidRPr="00DF11B3">
        <w:rPr>
          <w:rFonts w:ascii="Palatino Linotype" w:hAnsi="Palatino Linotype"/>
          <w:lang w:val="es-MX"/>
        </w:rPr>
        <w:t xml:space="preserve">con </w:t>
      </w:r>
      <w:r w:rsidR="00152886" w:rsidRPr="00DF11B3">
        <w:rPr>
          <w:rFonts w:ascii="Palatino Linotype" w:hAnsi="Palatino Linotype"/>
          <w:lang w:val="es-MX"/>
        </w:rPr>
        <w:t xml:space="preserve">la documental referenciado como </w:t>
      </w:r>
      <w:r w:rsidR="00152886" w:rsidRPr="00DF11B3">
        <w:rPr>
          <w:rFonts w:ascii="Palatino Linotype" w:hAnsi="Palatino Linotype"/>
          <w:i/>
          <w:lang w:val="es-MX"/>
        </w:rPr>
        <w:t>Documento de Seguridad</w:t>
      </w:r>
      <w:r w:rsidR="005C2CFB" w:rsidRPr="00DF11B3">
        <w:rPr>
          <w:rFonts w:ascii="Palatino Linotype" w:hAnsi="Palatino Linotype"/>
          <w:lang w:val="es-MX"/>
        </w:rPr>
        <w:t xml:space="preserve">, debido a que cuando el </w:t>
      </w:r>
      <w:r w:rsidR="005C2CFB" w:rsidRPr="00DF11B3">
        <w:rPr>
          <w:rFonts w:ascii="Palatino Linotype" w:hAnsi="Palatino Linotype"/>
          <w:b/>
          <w:lang w:val="es-MX"/>
        </w:rPr>
        <w:t>recurrente</w:t>
      </w:r>
      <w:r w:rsidR="005C2CFB" w:rsidRPr="00DF11B3">
        <w:rPr>
          <w:rFonts w:ascii="Palatino Linotype" w:hAnsi="Palatino Linotype"/>
          <w:lang w:val="es-MX"/>
        </w:rPr>
        <w:t xml:space="preserve"> impugna la respuesta del </w:t>
      </w:r>
      <w:r w:rsidR="00C52ECA" w:rsidRPr="00DF11B3">
        <w:rPr>
          <w:rFonts w:ascii="Palatino Linotype" w:hAnsi="Palatino Linotype"/>
          <w:b/>
          <w:lang w:val="es-MX"/>
        </w:rPr>
        <w:t>SUJETO OBLIGADO</w:t>
      </w:r>
      <w:r w:rsidR="005C2CFB" w:rsidRPr="00DF11B3">
        <w:rPr>
          <w:rFonts w:ascii="Palatino Linotype" w:hAnsi="Palatino Linotype"/>
          <w:lang w:val="es-MX"/>
        </w:rPr>
        <w:t>, y éste no expresa Razón o Motivo de Inconformidad en contra</w:t>
      </w:r>
      <w:r w:rsidR="00152886" w:rsidRPr="00DF11B3">
        <w:rPr>
          <w:rFonts w:ascii="Palatino Linotype" w:hAnsi="Palatino Linotype"/>
          <w:lang w:val="es-MX"/>
        </w:rPr>
        <w:t xml:space="preserve"> de este requerimiento, sino que únicamente refiere inconformidad con la modalidad con la cual se intenta dar cumplimento  a los avisos de privacidad solicitados por el particular,  en este sentido el requerimiento del Documento de Seguridad debe declararse atendido</w:t>
      </w:r>
      <w:r w:rsidR="005C2CFB" w:rsidRPr="00DF11B3">
        <w:rPr>
          <w:rFonts w:ascii="Palatino Linotype" w:hAnsi="Palatino Linotype"/>
          <w:lang w:val="es-MX"/>
        </w:rPr>
        <w:t>, pues</w:t>
      </w:r>
      <w:r w:rsidR="00152886" w:rsidRPr="00DF11B3">
        <w:rPr>
          <w:rFonts w:ascii="Palatino Linotype" w:hAnsi="Palatino Linotype"/>
          <w:lang w:val="es-MX"/>
        </w:rPr>
        <w:t xml:space="preserve"> se entiende que el </w:t>
      </w:r>
      <w:r w:rsidR="00152886" w:rsidRPr="00DF11B3">
        <w:rPr>
          <w:rFonts w:ascii="Palatino Linotype" w:hAnsi="Palatino Linotype"/>
          <w:b/>
          <w:lang w:val="es-MX"/>
        </w:rPr>
        <w:t>recurrente</w:t>
      </w:r>
      <w:r w:rsidR="00152886" w:rsidRPr="00DF11B3">
        <w:rPr>
          <w:rFonts w:ascii="Palatino Linotype" w:hAnsi="Palatino Linotype"/>
          <w:lang w:val="es-MX"/>
        </w:rPr>
        <w:t xml:space="preserve"> está</w:t>
      </w:r>
      <w:r w:rsidR="005C2CFB" w:rsidRPr="00DF11B3">
        <w:rPr>
          <w:rFonts w:ascii="Palatino Linotype" w:hAnsi="Palatino Linotype"/>
          <w:lang w:val="es-MX"/>
        </w:rPr>
        <w:t xml:space="preserve">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285BE359" w14:textId="77777777" w:rsidR="005C2CFB" w:rsidRPr="00DF11B3" w:rsidRDefault="005C2CFB" w:rsidP="005C2CFB">
      <w:pPr>
        <w:spacing w:before="240" w:after="240"/>
        <w:ind w:left="993" w:right="1326"/>
        <w:jc w:val="both"/>
        <w:rPr>
          <w:rFonts w:ascii="Palatino Linotype" w:hAnsi="Palatino Linotype"/>
          <w:i/>
          <w:sz w:val="22"/>
          <w:szCs w:val="22"/>
          <w:lang w:val="es-MX"/>
        </w:rPr>
      </w:pPr>
      <w:r w:rsidRPr="00DF11B3">
        <w:rPr>
          <w:rFonts w:ascii="Palatino Linotype" w:hAnsi="Palatino Linotype"/>
          <w:lang w:val="es-MX"/>
        </w:rPr>
        <w:t>“</w:t>
      </w:r>
      <w:r w:rsidRPr="00DF11B3">
        <w:rPr>
          <w:rFonts w:ascii="Palatino Linotype" w:hAnsi="Palatino Linotype"/>
          <w:i/>
          <w:sz w:val="22"/>
          <w:szCs w:val="22"/>
          <w:lang w:val="es-MX"/>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correspondiente.”(Sic)</w:t>
      </w:r>
    </w:p>
    <w:p w14:paraId="682D98EF" w14:textId="77777777" w:rsidR="005C2CFB" w:rsidRPr="00DF11B3" w:rsidRDefault="005C2CFB" w:rsidP="005C2CFB">
      <w:pPr>
        <w:spacing w:before="240" w:after="240" w:line="360" w:lineRule="auto"/>
        <w:ind w:right="51"/>
        <w:jc w:val="both"/>
        <w:rPr>
          <w:rFonts w:ascii="Palatino Linotype" w:hAnsi="Palatino Linotype"/>
          <w:lang w:val="es-MX"/>
        </w:rPr>
      </w:pPr>
      <w:r w:rsidRPr="00DF11B3">
        <w:rPr>
          <w:rFonts w:ascii="Palatino Linotype" w:hAnsi="Palatino Linotype"/>
          <w:lang w:val="es-MX"/>
        </w:rPr>
        <w:lastRenderedPageBreak/>
        <w:t xml:space="preserve">Consecuentemente, la parte de la solicitud que no fue impugnada debe declararse consentida por el </w:t>
      </w:r>
      <w:r w:rsidRPr="00DF11B3">
        <w:rPr>
          <w:rFonts w:ascii="Palatino Linotype" w:hAnsi="Palatino Linotype"/>
          <w:b/>
          <w:lang w:val="es-MX"/>
        </w:rPr>
        <w:t>recurrente</w:t>
      </w:r>
      <w:r w:rsidRPr="00DF11B3">
        <w:rPr>
          <w:rFonts w:ascii="Palatino Linotype" w:hAnsi="Palatino Linotype"/>
          <w:lang w:val="es-MX"/>
        </w:rPr>
        <w:t xml:space="preserve">, toda vez que no se realizaron manifestaciones de inconformidad, por lo que no pueden producirse efectos jurídicos tendentes a revocar, confirmar o modificar el acto reclamado ya que se infiere un consentimiento del </w:t>
      </w:r>
      <w:r w:rsidRPr="00DF11B3">
        <w:rPr>
          <w:rFonts w:ascii="Palatino Linotype" w:hAnsi="Palatino Linotype"/>
          <w:b/>
          <w:lang w:val="es-MX"/>
        </w:rPr>
        <w:t>recurrente</w:t>
      </w:r>
      <w:r w:rsidRPr="00DF11B3">
        <w:rPr>
          <w:rFonts w:ascii="Palatino Linotype" w:hAnsi="Palatino Linotype"/>
          <w:lang w:val="es-MX"/>
        </w:rPr>
        <w:t xml:space="preserve"> ante la falta de impugnación eficaz. Sirve de sustento a lo anterior por analogía la tesis jurisprudencial número VI.3o.C. J/60, publicada en el Semanario Judicial de la Federación y su Gaceta bajo el número de registro 176,608 que a la letra dice:</w:t>
      </w:r>
    </w:p>
    <w:p w14:paraId="5AD124FC" w14:textId="257E734C" w:rsidR="000F6975" w:rsidRPr="00DF11B3" w:rsidRDefault="005C2CFB" w:rsidP="00396005">
      <w:pPr>
        <w:spacing w:before="240" w:after="240"/>
        <w:ind w:left="993" w:right="1326"/>
        <w:jc w:val="both"/>
        <w:rPr>
          <w:rFonts w:ascii="Palatino Linotype" w:eastAsiaTheme="minorHAnsi" w:hAnsi="Palatino Linotype" w:cs="Arial"/>
          <w:i/>
          <w:sz w:val="22"/>
          <w:szCs w:val="22"/>
          <w:lang w:val="es-MX" w:eastAsia="en-US"/>
        </w:rPr>
      </w:pPr>
      <w:r w:rsidRPr="00DF11B3">
        <w:rPr>
          <w:rFonts w:ascii="Palatino Linotype" w:hAnsi="Palatino Linotype"/>
          <w:i/>
          <w:sz w:val="22"/>
          <w:szCs w:val="22"/>
          <w:lang w:val="es-MX"/>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eficaz.”(Sic)</w:t>
      </w:r>
    </w:p>
    <w:p w14:paraId="1EDDDD8D" w14:textId="6F1C75B4" w:rsidR="00152886" w:rsidRPr="00DF11B3" w:rsidRDefault="00BA38A4" w:rsidP="00152886">
      <w:pPr>
        <w:pStyle w:val="NormalWeb"/>
        <w:spacing w:line="360" w:lineRule="auto"/>
        <w:ind w:right="-28"/>
        <w:jc w:val="both"/>
        <w:rPr>
          <w:rFonts w:ascii="Palatino Linotype" w:hAnsi="Palatino Linotype" w:cs="Tahoma"/>
        </w:rPr>
      </w:pPr>
      <w:r w:rsidRPr="00DF11B3">
        <w:rPr>
          <w:rFonts w:ascii="Palatino Linotype" w:hAnsi="Palatino Linotype" w:cs="Tahoma"/>
        </w:rPr>
        <w:t>Ahora bien</w:t>
      </w:r>
      <w:r w:rsidR="00574A45" w:rsidRPr="00DF11B3">
        <w:rPr>
          <w:rFonts w:ascii="Palatino Linotype" w:hAnsi="Palatino Linotype" w:cs="Tahoma"/>
        </w:rPr>
        <w:t xml:space="preserve">, en lo tocante </w:t>
      </w:r>
      <w:r w:rsidR="001B2BB7" w:rsidRPr="00DF11B3">
        <w:rPr>
          <w:rFonts w:ascii="Palatino Linotype" w:hAnsi="Palatino Linotype" w:cs="Tahoma"/>
        </w:rPr>
        <w:t>a</w:t>
      </w:r>
      <w:r w:rsidR="00424A49" w:rsidRPr="00DF11B3">
        <w:rPr>
          <w:rFonts w:ascii="Palatino Linotype" w:hAnsi="Palatino Linotype" w:cs="Tahoma"/>
        </w:rPr>
        <w:t xml:space="preserve">l motivo de inconformidad en donde el particular se queja considerando que el SUJETO OBLIGADO únicamente le proporcionó una dirección electrónica, es de recordar que </w:t>
      </w:r>
      <w:r w:rsidR="001B6863" w:rsidRPr="00DF11B3">
        <w:rPr>
          <w:rFonts w:ascii="Palatino Linotype" w:hAnsi="Palatino Linotype" w:cs="Tahoma"/>
        </w:rPr>
        <w:t xml:space="preserve">el requerimiento que se intenta colmar con la referida liga por parte del </w:t>
      </w:r>
      <w:r w:rsidR="00424A49" w:rsidRPr="00DF11B3">
        <w:rPr>
          <w:rFonts w:ascii="Palatino Linotype" w:hAnsi="Palatino Linotype" w:cs="Tahoma"/>
        </w:rPr>
        <w:t xml:space="preserve"> </w:t>
      </w:r>
      <w:r w:rsidR="001B6863" w:rsidRPr="00DF11B3">
        <w:rPr>
          <w:rFonts w:ascii="Palatino Linotype" w:hAnsi="Palatino Linotype"/>
          <w:b/>
          <w:lang w:val="es-ES_tradnl"/>
        </w:rPr>
        <w:t xml:space="preserve">Ayuntamiento de Jaltenco es el correspondiente a </w:t>
      </w:r>
      <w:r w:rsidR="001B2BB7" w:rsidRPr="00DF11B3">
        <w:rPr>
          <w:rFonts w:ascii="Palatino Linotype" w:hAnsi="Palatino Linotype" w:cs="Tahoma"/>
        </w:rPr>
        <w:t xml:space="preserve"> </w:t>
      </w:r>
      <w:r w:rsidR="00152886" w:rsidRPr="00DF11B3">
        <w:rPr>
          <w:rFonts w:ascii="Palatino Linotype" w:hAnsi="Palatino Linotype"/>
        </w:rPr>
        <w:t xml:space="preserve"> los </w:t>
      </w:r>
      <w:r w:rsidR="00152886" w:rsidRPr="00DF11B3">
        <w:rPr>
          <w:rFonts w:ascii="Palatino Linotype" w:hAnsi="Palatino Linotype"/>
          <w:i/>
          <w:color w:val="000000"/>
        </w:rPr>
        <w:t xml:space="preserve">Avisos de privacidad integrales y simplificados de todas y cada una de las áreas que integran el ayuntamiento, el DIF municipal y el Organismo de Agua Potable de las administraciones </w:t>
      </w:r>
      <w:r w:rsidR="00152886" w:rsidRPr="00DF11B3">
        <w:rPr>
          <w:rFonts w:ascii="Palatino Linotype" w:hAnsi="Palatino Linotype"/>
          <w:color w:val="000000"/>
        </w:rPr>
        <w:t>2016- 2018 y 2019-2021</w:t>
      </w:r>
      <w:r w:rsidR="001B6863" w:rsidRPr="00DF11B3">
        <w:rPr>
          <w:rFonts w:ascii="Palatino Linotype" w:hAnsi="Palatino Linotype"/>
          <w:color w:val="000000"/>
        </w:rPr>
        <w:t xml:space="preserve">. </w:t>
      </w:r>
    </w:p>
    <w:p w14:paraId="20C36ACD" w14:textId="2ADC5103" w:rsidR="00424A49" w:rsidRPr="00DF11B3" w:rsidRDefault="001B6863" w:rsidP="00424A49">
      <w:pPr>
        <w:spacing w:before="240" w:after="240" w:line="360" w:lineRule="auto"/>
        <w:jc w:val="both"/>
        <w:rPr>
          <w:rFonts w:ascii="Palatino Linotype" w:hAnsi="Palatino Linotype"/>
        </w:rPr>
      </w:pPr>
      <w:r w:rsidRPr="00DF11B3">
        <w:rPr>
          <w:rFonts w:ascii="Palatino Linotype" w:hAnsi="Palatino Linotype"/>
          <w:lang w:val="es-MX"/>
        </w:rPr>
        <w:t>D</w:t>
      </w:r>
      <w:r w:rsidR="00424A49" w:rsidRPr="00DF11B3">
        <w:rPr>
          <w:rFonts w:ascii="Palatino Linotype" w:hAnsi="Palatino Linotype"/>
        </w:rPr>
        <w:t xml:space="preserve">esde la perspectiva plateada, resulta indispensable remitirnos a lo dispuesto por el artículo 23 de la Ley de Protección de Datos Personales en Posesión de Sujetos Obligados del Estado de México y Municipios, en el que se establece que el </w:t>
      </w:r>
      <w:r w:rsidR="00424A49" w:rsidRPr="00DF11B3">
        <w:rPr>
          <w:rFonts w:ascii="Palatino Linotype" w:hAnsi="Palatino Linotype"/>
          <w:u w:val="single"/>
        </w:rPr>
        <w:lastRenderedPageBreak/>
        <w:t>responsable del tratamiento de datos personales tendrá la obligación de informar a través del aviso de privacidad</w:t>
      </w:r>
      <w:r w:rsidR="00424A49" w:rsidRPr="00DF11B3">
        <w:rPr>
          <w:rFonts w:ascii="Palatino Linotype" w:hAnsi="Palatino Linotype"/>
        </w:rPr>
        <w:t xml:space="preserve">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bajo un redactado y estructurado aviso, el cual será difundido por los medios electrónicos y físicos con que cuente el responsable.</w:t>
      </w:r>
    </w:p>
    <w:p w14:paraId="03E50E65" w14:textId="77777777" w:rsidR="00424A49" w:rsidRPr="00DF11B3" w:rsidRDefault="00424A49" w:rsidP="00424A49">
      <w:pPr>
        <w:spacing w:before="240" w:after="240" w:line="360" w:lineRule="auto"/>
        <w:jc w:val="both"/>
        <w:rPr>
          <w:rFonts w:ascii="Palatino Linotype" w:hAnsi="Palatino Linotype"/>
          <w:i/>
        </w:rPr>
      </w:pPr>
      <w:r w:rsidRPr="00DF11B3">
        <w:rPr>
          <w:rFonts w:ascii="Palatino Linotype" w:hAnsi="Palatino Linotype"/>
          <w:w w:val="105"/>
        </w:rPr>
        <w:t xml:space="preserve">Así, en términos del diverso artículo 4 fracción V de la Ley en comento, define al </w:t>
      </w:r>
      <w:r w:rsidRPr="00DF11B3">
        <w:rPr>
          <w:rFonts w:ascii="Palatino Linotype" w:hAnsi="Palatino Linotype"/>
          <w:i/>
          <w:w w:val="105"/>
        </w:rPr>
        <w:t xml:space="preserve">aviso de privacidad </w:t>
      </w:r>
      <w:r w:rsidRPr="00DF11B3">
        <w:rPr>
          <w:rFonts w:ascii="Palatino Linotype" w:hAnsi="Palatino Linotype"/>
          <w:w w:val="105"/>
        </w:rPr>
        <w:t xml:space="preserve">como el </w:t>
      </w:r>
      <w:r w:rsidRPr="00DF11B3">
        <w:rPr>
          <w:rFonts w:ascii="Palatino Linotype" w:hAnsi="Palatino Linotype"/>
          <w:i/>
        </w:rPr>
        <w:t>documento físico, electrónico o en cualquier formato generado por el responsable que es puesto a disposición del Titular con el objeto de informarle los propósitos del tratamiento al que serán sometidos sus datos personales.</w:t>
      </w:r>
    </w:p>
    <w:p w14:paraId="0565FCF4" w14:textId="77777777" w:rsidR="00424A49" w:rsidRPr="00DF11B3" w:rsidRDefault="00424A49" w:rsidP="00424A49">
      <w:pPr>
        <w:spacing w:before="240" w:after="240" w:line="360" w:lineRule="auto"/>
        <w:jc w:val="both"/>
        <w:rPr>
          <w:rFonts w:ascii="Palatino Linotype" w:hAnsi="Palatino Linotype" w:cs="Arial"/>
        </w:rPr>
      </w:pPr>
      <w:r w:rsidRPr="00DF11B3">
        <w:rPr>
          <w:rFonts w:ascii="Palatino Linotype" w:hAnsi="Palatino Linotype" w:cs="Arial"/>
        </w:rPr>
        <w:t>Cabe decir, que los responsable del tratamiento de datos personales, deberán poner a disposición de la o el titular en formatos impresos, digitales, visuales, sonoros o de cualquier otra tecnología el aviso de privacidad en la modalidad simplificado e integral, cuando los datos hayan sido obtenidos personalmente, salvo que se hubiese facilitado el aviso con anterioridad</w:t>
      </w:r>
      <w:r w:rsidRPr="00DF11B3">
        <w:rPr>
          <w:rStyle w:val="Refdenotaalpie"/>
          <w:rFonts w:ascii="Palatino Linotype" w:hAnsi="Palatino Linotype" w:cs="Arial"/>
        </w:rPr>
        <w:footnoteReference w:id="1"/>
      </w:r>
      <w:r w:rsidRPr="00DF11B3">
        <w:rPr>
          <w:rFonts w:ascii="Palatino Linotype" w:hAnsi="Palatino Linotype" w:cs="Arial"/>
        </w:rPr>
        <w:t>.</w:t>
      </w:r>
    </w:p>
    <w:p w14:paraId="34A5E253" w14:textId="77777777" w:rsidR="00424A49" w:rsidRPr="00DF11B3" w:rsidRDefault="00424A49" w:rsidP="00424A49">
      <w:pPr>
        <w:spacing w:before="240" w:after="240" w:line="360" w:lineRule="auto"/>
        <w:ind w:right="49"/>
        <w:jc w:val="both"/>
        <w:rPr>
          <w:rFonts w:ascii="Palatino Linotype" w:eastAsia="Calibri" w:hAnsi="Palatino Linotype"/>
          <w:lang w:eastAsia="en-US"/>
        </w:rPr>
      </w:pPr>
      <w:r w:rsidRPr="00DF11B3">
        <w:rPr>
          <w:rFonts w:ascii="Palatino Linotype" w:hAnsi="Palatino Linotype" w:cs="Arial"/>
        </w:rPr>
        <w:t xml:space="preserve">Por su parte, el artículo 32 de la misma Ley, dispone que </w:t>
      </w:r>
      <w:r w:rsidRPr="00DF11B3">
        <w:rPr>
          <w:rFonts w:ascii="Palatino Linotype" w:eastAsia="Calibri" w:hAnsi="Palatino Linotype"/>
          <w:lang w:eastAsia="en-US"/>
        </w:rPr>
        <w:t xml:space="preserve">cuando los datos sean obtenidos directamente de la o el titular, por cualquier medio electrónico, óptico, </w:t>
      </w:r>
      <w:r w:rsidRPr="00DF11B3">
        <w:rPr>
          <w:rFonts w:ascii="Palatino Linotype" w:eastAsia="Calibri" w:hAnsi="Palatino Linotype"/>
          <w:lang w:eastAsia="en-US"/>
        </w:rPr>
        <w:lastRenderedPageBreak/>
        <w:t>sonoro, visual o a través de cualquier otra tecnología, el aviso de privacidad será puesto a disposición en lugar visible, previendo los medios o mecanismos para que la o el titular conozca el texto completo del aviso.</w:t>
      </w:r>
    </w:p>
    <w:p w14:paraId="5AE86125" w14:textId="77777777" w:rsidR="00424A49" w:rsidRPr="00DF11B3" w:rsidRDefault="00424A49" w:rsidP="00424A49">
      <w:pPr>
        <w:spacing w:before="240" w:after="240" w:line="360" w:lineRule="auto"/>
        <w:ind w:right="49"/>
        <w:jc w:val="both"/>
        <w:rPr>
          <w:rFonts w:ascii="Palatino Linotype" w:hAnsi="Palatino Linotype"/>
        </w:rPr>
      </w:pPr>
      <w:r w:rsidRPr="00DF11B3">
        <w:rPr>
          <w:rFonts w:ascii="Palatino Linotype" w:eastAsia="Calibri" w:hAnsi="Palatino Linotype"/>
          <w:lang w:eastAsia="en-US"/>
        </w:rPr>
        <w:t xml:space="preserve">Sin soslayar, que en el supuesto de que los </w:t>
      </w:r>
      <w:r w:rsidRPr="00DF11B3">
        <w:rPr>
          <w:rFonts w:ascii="Palatino Linotype" w:hAnsi="Palatino Linotype"/>
        </w:rPr>
        <w:t>datos hayan sido obtenidos personalmente de la o el titular, se deberá facilitar en el momento en el que se recabe el dato el aviso de privacidad integral, a través de los formatos por los que se recaban, salvo que se hubiere facilitado el aviso con anterioridad, supuesto en el que podrá instrumentarse una señal de aviso para cumplir con el principio de responsabilidad</w:t>
      </w:r>
      <w:r w:rsidRPr="00DF11B3">
        <w:rPr>
          <w:rStyle w:val="Refdenotaalpie"/>
          <w:rFonts w:ascii="Palatino Linotype" w:hAnsi="Palatino Linotype"/>
        </w:rPr>
        <w:footnoteReference w:id="2"/>
      </w:r>
      <w:r w:rsidRPr="00DF11B3">
        <w:rPr>
          <w:rFonts w:ascii="Palatino Linotype" w:hAnsi="Palatino Linotype"/>
        </w:rPr>
        <w:t>, en el que se establecerá lo siguiente:</w:t>
      </w:r>
    </w:p>
    <w:p w14:paraId="1FE39DDD" w14:textId="77777777" w:rsidR="00424A49" w:rsidRPr="00DF11B3" w:rsidRDefault="00424A49" w:rsidP="00424A49">
      <w:pPr>
        <w:tabs>
          <w:tab w:val="left" w:pos="2595"/>
        </w:tabs>
        <w:spacing w:after="120"/>
        <w:ind w:left="851" w:right="902"/>
        <w:jc w:val="both"/>
        <w:rPr>
          <w:rFonts w:ascii="Palatino Linotype" w:hAnsi="Palatino Linotype"/>
          <w:i/>
          <w:sz w:val="20"/>
          <w:szCs w:val="20"/>
        </w:rPr>
      </w:pPr>
      <w:r w:rsidRPr="00DF11B3">
        <w:rPr>
          <w:rFonts w:ascii="Palatino Linotype" w:hAnsi="Palatino Linotype"/>
          <w:b/>
          <w:i/>
          <w:sz w:val="20"/>
          <w:szCs w:val="20"/>
        </w:rPr>
        <w:t>“Artículo 31.</w:t>
      </w:r>
      <w:r w:rsidRPr="00DF11B3">
        <w:rPr>
          <w:rFonts w:ascii="Palatino Linotype" w:hAnsi="Palatino Linotype"/>
          <w:i/>
          <w:sz w:val="20"/>
          <w:szCs w:val="20"/>
        </w:rPr>
        <w:t xml:space="preserve"> El </w:t>
      </w:r>
      <w:r w:rsidRPr="00DF11B3">
        <w:rPr>
          <w:rFonts w:ascii="Palatino Linotype" w:hAnsi="Palatino Linotype"/>
          <w:b/>
          <w:i/>
          <w:sz w:val="20"/>
          <w:szCs w:val="20"/>
          <w:u w:val="single"/>
        </w:rPr>
        <w:t>aviso de privacidad integral contendrá</w:t>
      </w:r>
      <w:r w:rsidRPr="00DF11B3">
        <w:rPr>
          <w:rFonts w:ascii="Palatino Linotype" w:hAnsi="Palatino Linotype"/>
          <w:i/>
          <w:sz w:val="20"/>
          <w:szCs w:val="20"/>
        </w:rPr>
        <w:t xml:space="preserve"> la información siguiente: </w:t>
      </w:r>
    </w:p>
    <w:p w14:paraId="7A2BDD75" w14:textId="77777777" w:rsidR="00424A49" w:rsidRPr="00DF11B3" w:rsidRDefault="00424A49" w:rsidP="00424A49">
      <w:pPr>
        <w:tabs>
          <w:tab w:val="left" w:pos="2595"/>
        </w:tabs>
        <w:spacing w:after="120"/>
        <w:ind w:left="1134" w:right="902"/>
        <w:jc w:val="both"/>
        <w:rPr>
          <w:rFonts w:ascii="Palatino Linotype" w:hAnsi="Palatino Linotype"/>
          <w:i/>
          <w:sz w:val="20"/>
          <w:szCs w:val="20"/>
        </w:rPr>
      </w:pPr>
      <w:r w:rsidRPr="00DF11B3">
        <w:rPr>
          <w:rFonts w:ascii="Palatino Linotype" w:hAnsi="Palatino Linotype"/>
          <w:i/>
          <w:sz w:val="20"/>
          <w:szCs w:val="20"/>
        </w:rPr>
        <w:t xml:space="preserve">I. La denominación del responsable. </w:t>
      </w:r>
    </w:p>
    <w:p w14:paraId="7FDBB7DA" w14:textId="77777777" w:rsidR="00424A49" w:rsidRPr="00DF11B3" w:rsidRDefault="00424A49" w:rsidP="00424A49">
      <w:pPr>
        <w:tabs>
          <w:tab w:val="left" w:pos="2595"/>
        </w:tabs>
        <w:spacing w:after="120"/>
        <w:ind w:left="1134" w:right="902"/>
        <w:jc w:val="both"/>
        <w:rPr>
          <w:rFonts w:ascii="Palatino Linotype" w:hAnsi="Palatino Linotype"/>
          <w:i/>
          <w:sz w:val="20"/>
          <w:szCs w:val="20"/>
        </w:rPr>
      </w:pPr>
      <w:r w:rsidRPr="00DF11B3">
        <w:rPr>
          <w:rFonts w:ascii="Palatino Linotype" w:hAnsi="Palatino Linotype"/>
          <w:i/>
          <w:sz w:val="20"/>
          <w:szCs w:val="20"/>
        </w:rPr>
        <w:t xml:space="preserve">II. El nombre y cargo del administrador, así como el área o unidad administrativa a la que se encuentra adscrito. </w:t>
      </w:r>
    </w:p>
    <w:p w14:paraId="2B292B32" w14:textId="77777777" w:rsidR="00424A49" w:rsidRPr="00DF11B3" w:rsidRDefault="00424A49" w:rsidP="00424A49">
      <w:pPr>
        <w:tabs>
          <w:tab w:val="left" w:pos="2595"/>
        </w:tabs>
        <w:spacing w:after="120"/>
        <w:ind w:left="1134" w:right="902"/>
        <w:jc w:val="both"/>
        <w:rPr>
          <w:rFonts w:ascii="Palatino Linotype" w:hAnsi="Palatino Linotype"/>
          <w:i/>
          <w:sz w:val="20"/>
          <w:szCs w:val="20"/>
        </w:rPr>
      </w:pPr>
      <w:r w:rsidRPr="00DF11B3">
        <w:rPr>
          <w:rFonts w:ascii="Palatino Linotype" w:hAnsi="Palatino Linotype"/>
          <w:i/>
          <w:sz w:val="20"/>
          <w:szCs w:val="20"/>
        </w:rPr>
        <w:t xml:space="preserve">III. El nombre del sistema de datos personales o base de datos al que serán incorporados los datos personales. </w:t>
      </w:r>
    </w:p>
    <w:p w14:paraId="656AE086" w14:textId="77777777" w:rsidR="00424A49" w:rsidRPr="00DF11B3" w:rsidRDefault="00424A49" w:rsidP="00424A49">
      <w:pPr>
        <w:tabs>
          <w:tab w:val="left" w:pos="2595"/>
        </w:tabs>
        <w:spacing w:after="120"/>
        <w:ind w:left="1134" w:right="902"/>
        <w:jc w:val="both"/>
        <w:rPr>
          <w:rFonts w:ascii="Palatino Linotype" w:hAnsi="Palatino Linotype"/>
          <w:i/>
          <w:sz w:val="20"/>
          <w:szCs w:val="20"/>
        </w:rPr>
      </w:pPr>
      <w:r w:rsidRPr="00DF11B3">
        <w:rPr>
          <w:rFonts w:ascii="Palatino Linotype" w:hAnsi="Palatino Linotype"/>
          <w:i/>
          <w:sz w:val="20"/>
          <w:szCs w:val="20"/>
        </w:rPr>
        <w:t xml:space="preserve">IV. Los datos personales que serán sometidos a tratamiento, identificando los que son sensibles. </w:t>
      </w:r>
    </w:p>
    <w:p w14:paraId="503459D5" w14:textId="77777777" w:rsidR="00424A49" w:rsidRPr="00DF11B3" w:rsidRDefault="00424A49" w:rsidP="00424A49">
      <w:pPr>
        <w:tabs>
          <w:tab w:val="left" w:pos="2595"/>
        </w:tabs>
        <w:spacing w:after="120"/>
        <w:ind w:left="1134" w:right="902"/>
        <w:jc w:val="both"/>
        <w:rPr>
          <w:rFonts w:ascii="Palatino Linotype" w:hAnsi="Palatino Linotype"/>
          <w:i/>
          <w:sz w:val="20"/>
          <w:szCs w:val="20"/>
        </w:rPr>
      </w:pPr>
      <w:r w:rsidRPr="00DF11B3">
        <w:rPr>
          <w:rFonts w:ascii="Palatino Linotype" w:hAnsi="Palatino Linotype"/>
          <w:i/>
          <w:sz w:val="20"/>
          <w:szCs w:val="20"/>
        </w:rPr>
        <w:t xml:space="preserve">V. El carácter obligatorio o facultativo de la entrega de los datos personales. </w:t>
      </w:r>
    </w:p>
    <w:p w14:paraId="03672277" w14:textId="77777777" w:rsidR="00424A49" w:rsidRPr="00DF11B3" w:rsidRDefault="00424A49" w:rsidP="00424A49">
      <w:pPr>
        <w:tabs>
          <w:tab w:val="left" w:pos="2595"/>
        </w:tabs>
        <w:spacing w:after="120"/>
        <w:ind w:left="1134" w:right="902"/>
        <w:jc w:val="both"/>
        <w:rPr>
          <w:rFonts w:ascii="Palatino Linotype" w:hAnsi="Palatino Linotype"/>
          <w:i/>
          <w:sz w:val="20"/>
          <w:szCs w:val="20"/>
        </w:rPr>
      </w:pPr>
      <w:r w:rsidRPr="00DF11B3">
        <w:rPr>
          <w:rFonts w:ascii="Palatino Linotype" w:hAnsi="Palatino Linotype"/>
          <w:i/>
          <w:sz w:val="20"/>
          <w:szCs w:val="20"/>
        </w:rPr>
        <w:t xml:space="preserve">VI. Las consecuencias de la negativa a suministrarlos. </w:t>
      </w:r>
    </w:p>
    <w:p w14:paraId="26A1D9CB" w14:textId="77777777" w:rsidR="00424A49" w:rsidRPr="00DF11B3" w:rsidRDefault="00424A49" w:rsidP="00424A49">
      <w:pPr>
        <w:tabs>
          <w:tab w:val="left" w:pos="2595"/>
        </w:tabs>
        <w:spacing w:after="120"/>
        <w:ind w:left="1134" w:right="902"/>
        <w:jc w:val="both"/>
        <w:rPr>
          <w:rFonts w:ascii="Palatino Linotype" w:hAnsi="Palatino Linotype"/>
          <w:i/>
          <w:sz w:val="20"/>
          <w:szCs w:val="20"/>
        </w:rPr>
      </w:pPr>
      <w:r w:rsidRPr="00DF11B3">
        <w:rPr>
          <w:rFonts w:ascii="Palatino Linotype" w:hAnsi="Palatino Linotype"/>
          <w:i/>
          <w:sz w:val="20"/>
          <w:szCs w:val="20"/>
        </w:rPr>
        <w:t xml:space="preserve">VII. Las finalidades del tratamiento para las cuales se obtienen los datos personales, distinguiendo aquéllas que requieran el consentimiento de la o el titular. </w:t>
      </w:r>
    </w:p>
    <w:p w14:paraId="2A2CFAD1" w14:textId="77777777" w:rsidR="00424A49" w:rsidRPr="00DF11B3" w:rsidRDefault="00424A49" w:rsidP="00424A49">
      <w:pPr>
        <w:tabs>
          <w:tab w:val="left" w:pos="2595"/>
        </w:tabs>
        <w:spacing w:after="120"/>
        <w:ind w:left="1134" w:right="902"/>
        <w:jc w:val="both"/>
        <w:rPr>
          <w:rFonts w:ascii="Palatino Linotype" w:hAnsi="Palatino Linotype"/>
          <w:i/>
          <w:sz w:val="20"/>
          <w:szCs w:val="20"/>
        </w:rPr>
      </w:pPr>
      <w:r w:rsidRPr="00DF11B3">
        <w:rPr>
          <w:rFonts w:ascii="Palatino Linotype" w:hAnsi="Palatino Linotype"/>
          <w:i/>
          <w:sz w:val="20"/>
          <w:szCs w:val="20"/>
        </w:rPr>
        <w:t xml:space="preserve">VIII. Cuando se realicen transferencias de datos personales se informará: </w:t>
      </w:r>
    </w:p>
    <w:p w14:paraId="1A9EF500" w14:textId="77777777" w:rsidR="00424A49" w:rsidRPr="00DF11B3" w:rsidRDefault="00424A49" w:rsidP="00424A49">
      <w:pPr>
        <w:tabs>
          <w:tab w:val="left" w:pos="2595"/>
        </w:tabs>
        <w:spacing w:after="120"/>
        <w:ind w:left="1418" w:right="902"/>
        <w:jc w:val="both"/>
        <w:rPr>
          <w:rFonts w:ascii="Palatino Linotype" w:hAnsi="Palatino Linotype"/>
          <w:i/>
          <w:sz w:val="20"/>
          <w:szCs w:val="20"/>
        </w:rPr>
      </w:pPr>
      <w:r w:rsidRPr="00DF11B3">
        <w:rPr>
          <w:rFonts w:ascii="Palatino Linotype" w:hAnsi="Palatino Linotype"/>
          <w:i/>
          <w:sz w:val="20"/>
          <w:szCs w:val="20"/>
        </w:rPr>
        <w:t xml:space="preserve">a) Destinatario de los datos. </w:t>
      </w:r>
    </w:p>
    <w:p w14:paraId="5F29C901" w14:textId="77777777" w:rsidR="00424A49" w:rsidRPr="00DF11B3" w:rsidRDefault="00424A49" w:rsidP="00424A49">
      <w:pPr>
        <w:tabs>
          <w:tab w:val="left" w:pos="2595"/>
        </w:tabs>
        <w:spacing w:after="120"/>
        <w:ind w:left="1418" w:right="902"/>
        <w:jc w:val="both"/>
        <w:rPr>
          <w:rFonts w:ascii="Palatino Linotype" w:hAnsi="Palatino Linotype"/>
          <w:i/>
          <w:sz w:val="20"/>
          <w:szCs w:val="20"/>
        </w:rPr>
      </w:pPr>
      <w:r w:rsidRPr="00DF11B3">
        <w:rPr>
          <w:rFonts w:ascii="Palatino Linotype" w:hAnsi="Palatino Linotype"/>
          <w:i/>
          <w:sz w:val="20"/>
          <w:szCs w:val="20"/>
        </w:rPr>
        <w:t xml:space="preserve">b) Finalidad de la transferencia. </w:t>
      </w:r>
    </w:p>
    <w:p w14:paraId="61111A8E" w14:textId="77777777" w:rsidR="00424A49" w:rsidRPr="00DF11B3" w:rsidRDefault="00424A49" w:rsidP="00424A49">
      <w:pPr>
        <w:tabs>
          <w:tab w:val="left" w:pos="2595"/>
        </w:tabs>
        <w:spacing w:after="120"/>
        <w:ind w:left="1418" w:right="902"/>
        <w:jc w:val="both"/>
        <w:rPr>
          <w:rFonts w:ascii="Palatino Linotype" w:hAnsi="Palatino Linotype"/>
          <w:i/>
          <w:sz w:val="20"/>
          <w:szCs w:val="20"/>
        </w:rPr>
      </w:pPr>
      <w:r w:rsidRPr="00DF11B3">
        <w:rPr>
          <w:rFonts w:ascii="Palatino Linotype" w:hAnsi="Palatino Linotype"/>
          <w:i/>
          <w:sz w:val="20"/>
          <w:szCs w:val="20"/>
        </w:rPr>
        <w:t xml:space="preserve">c) El fundamento que autoriza la transferencia. </w:t>
      </w:r>
    </w:p>
    <w:p w14:paraId="6834A8B4" w14:textId="77777777" w:rsidR="00424A49" w:rsidRPr="00DF11B3" w:rsidRDefault="00424A49" w:rsidP="00424A49">
      <w:pPr>
        <w:tabs>
          <w:tab w:val="left" w:pos="2595"/>
        </w:tabs>
        <w:spacing w:after="120"/>
        <w:ind w:left="1418" w:right="902"/>
        <w:jc w:val="both"/>
        <w:rPr>
          <w:rFonts w:ascii="Palatino Linotype" w:hAnsi="Palatino Linotype"/>
          <w:i/>
          <w:sz w:val="20"/>
          <w:szCs w:val="20"/>
        </w:rPr>
      </w:pPr>
      <w:r w:rsidRPr="00DF11B3">
        <w:rPr>
          <w:rFonts w:ascii="Palatino Linotype" w:hAnsi="Palatino Linotype"/>
          <w:i/>
          <w:sz w:val="20"/>
          <w:szCs w:val="20"/>
        </w:rPr>
        <w:t xml:space="preserve">d) Los datos personales a transferir. </w:t>
      </w:r>
    </w:p>
    <w:p w14:paraId="4738E98A" w14:textId="77777777" w:rsidR="00424A49" w:rsidRPr="00DF11B3" w:rsidRDefault="00424A49" w:rsidP="00424A49">
      <w:pPr>
        <w:tabs>
          <w:tab w:val="left" w:pos="2595"/>
        </w:tabs>
        <w:spacing w:after="120"/>
        <w:ind w:left="1418" w:right="902"/>
        <w:jc w:val="both"/>
        <w:rPr>
          <w:rFonts w:ascii="Palatino Linotype" w:hAnsi="Palatino Linotype"/>
          <w:i/>
          <w:sz w:val="20"/>
          <w:szCs w:val="20"/>
        </w:rPr>
      </w:pPr>
      <w:r w:rsidRPr="00DF11B3">
        <w:rPr>
          <w:rFonts w:ascii="Palatino Linotype" w:hAnsi="Palatino Linotype"/>
          <w:i/>
          <w:sz w:val="20"/>
          <w:szCs w:val="20"/>
        </w:rPr>
        <w:lastRenderedPageBreak/>
        <w:t xml:space="preserve">e) Las implicaciones de otorgar, el consentimiento expreso. </w:t>
      </w:r>
    </w:p>
    <w:p w14:paraId="6D643F67" w14:textId="77777777" w:rsidR="00424A49" w:rsidRPr="00DF11B3" w:rsidRDefault="00424A49" w:rsidP="00424A49">
      <w:pPr>
        <w:tabs>
          <w:tab w:val="left" w:pos="2595"/>
        </w:tabs>
        <w:spacing w:after="120"/>
        <w:ind w:left="851" w:right="902"/>
        <w:jc w:val="both"/>
        <w:rPr>
          <w:rFonts w:ascii="Palatino Linotype" w:hAnsi="Palatino Linotype"/>
          <w:i/>
          <w:sz w:val="20"/>
          <w:szCs w:val="20"/>
        </w:rPr>
      </w:pPr>
      <w:r w:rsidRPr="00DF11B3">
        <w:rPr>
          <w:rFonts w:ascii="Palatino Linotype" w:hAnsi="Palatino Linotype"/>
          <w:i/>
          <w:sz w:val="20"/>
          <w:szCs w:val="20"/>
        </w:rPr>
        <w:t xml:space="preserve">Cuando se realicen transferencias de datos personales que requieran consentimiento, se acreditará el otorgamiento. </w:t>
      </w:r>
    </w:p>
    <w:p w14:paraId="39E13E51" w14:textId="77777777" w:rsidR="00424A49" w:rsidRPr="00DF11B3" w:rsidRDefault="00424A49" w:rsidP="00424A49">
      <w:pPr>
        <w:tabs>
          <w:tab w:val="left" w:pos="2595"/>
        </w:tabs>
        <w:spacing w:after="120"/>
        <w:ind w:left="1134" w:right="902"/>
        <w:jc w:val="both"/>
        <w:rPr>
          <w:rFonts w:ascii="Palatino Linotype" w:hAnsi="Palatino Linotype"/>
          <w:i/>
          <w:sz w:val="20"/>
          <w:szCs w:val="20"/>
        </w:rPr>
      </w:pPr>
      <w:r w:rsidRPr="00DF11B3">
        <w:rPr>
          <w:rFonts w:ascii="Palatino Linotype" w:hAnsi="Palatino Linotype"/>
          <w:i/>
          <w:sz w:val="20"/>
          <w:szCs w:val="20"/>
        </w:rPr>
        <w:t xml:space="preserve">IX. Los mecanismos y medios estarán disponibles para el uso previo al tratamiento de los datos personales, para que la o el titular, pueda manifestar su negativa para la finalidad y transferencia que requieran el consentimiento de la o el titular. </w:t>
      </w:r>
    </w:p>
    <w:p w14:paraId="1120727C" w14:textId="77777777" w:rsidR="00424A49" w:rsidRPr="00DF11B3" w:rsidRDefault="00424A49" w:rsidP="00424A49">
      <w:pPr>
        <w:tabs>
          <w:tab w:val="left" w:pos="2595"/>
        </w:tabs>
        <w:spacing w:after="120"/>
        <w:ind w:left="1134" w:right="902"/>
        <w:jc w:val="both"/>
        <w:rPr>
          <w:rFonts w:ascii="Palatino Linotype" w:hAnsi="Palatino Linotype"/>
          <w:i/>
          <w:sz w:val="20"/>
          <w:szCs w:val="20"/>
        </w:rPr>
      </w:pPr>
      <w:r w:rsidRPr="00DF11B3">
        <w:rPr>
          <w:rFonts w:ascii="Palatino Linotype" w:hAnsi="Palatino Linotype"/>
          <w:i/>
          <w:sz w:val="20"/>
          <w:szCs w:val="20"/>
        </w:rPr>
        <w:t xml:space="preserve">X. Los mecanismos, medios y procedimientos disponibles para ejercer los derechos ARCO, indicando la dirección electrónica del sistema para presentar sus solicitudes. </w:t>
      </w:r>
    </w:p>
    <w:p w14:paraId="24D4B659" w14:textId="77777777" w:rsidR="00424A49" w:rsidRPr="00DF11B3" w:rsidRDefault="00424A49" w:rsidP="00424A49">
      <w:pPr>
        <w:tabs>
          <w:tab w:val="left" w:pos="2595"/>
        </w:tabs>
        <w:spacing w:after="120"/>
        <w:ind w:left="1134" w:right="902"/>
        <w:jc w:val="both"/>
        <w:rPr>
          <w:rFonts w:ascii="Palatino Linotype" w:hAnsi="Palatino Linotype"/>
          <w:i/>
          <w:sz w:val="20"/>
          <w:szCs w:val="20"/>
        </w:rPr>
      </w:pPr>
      <w:r w:rsidRPr="00DF11B3">
        <w:rPr>
          <w:rFonts w:ascii="Palatino Linotype" w:hAnsi="Palatino Linotype"/>
          <w:i/>
          <w:sz w:val="20"/>
          <w:szCs w:val="20"/>
        </w:rPr>
        <w:t xml:space="preserve">XI. La indicación por la cual la o el titular podrá revocar el consentimiento para el tratamiento de sus datos, detallando el procedimiento a seguir para tal efecto. </w:t>
      </w:r>
    </w:p>
    <w:p w14:paraId="0F6429C2" w14:textId="77777777" w:rsidR="00424A49" w:rsidRPr="00DF11B3" w:rsidRDefault="00424A49" w:rsidP="00424A49">
      <w:pPr>
        <w:tabs>
          <w:tab w:val="left" w:pos="2595"/>
        </w:tabs>
        <w:spacing w:after="120"/>
        <w:ind w:left="1134" w:right="902"/>
        <w:jc w:val="both"/>
        <w:rPr>
          <w:rFonts w:ascii="Palatino Linotype" w:hAnsi="Palatino Linotype"/>
          <w:i/>
          <w:sz w:val="20"/>
          <w:szCs w:val="20"/>
        </w:rPr>
      </w:pPr>
      <w:r w:rsidRPr="00DF11B3">
        <w:rPr>
          <w:rFonts w:ascii="Palatino Linotype" w:hAnsi="Palatino Linotype"/>
          <w:i/>
          <w:sz w:val="20"/>
          <w:szCs w:val="20"/>
        </w:rPr>
        <w:t>XII. Cuando aplique, las opciones y medios que el responsable ofrezca a las o los titulares para limitar el uso o divulgación, o la portabilidad de datos.</w:t>
      </w:r>
    </w:p>
    <w:p w14:paraId="10A2BE83" w14:textId="77777777" w:rsidR="00424A49" w:rsidRPr="00DF11B3" w:rsidRDefault="00424A49" w:rsidP="00424A49">
      <w:pPr>
        <w:tabs>
          <w:tab w:val="left" w:pos="2595"/>
        </w:tabs>
        <w:spacing w:after="120"/>
        <w:ind w:left="1134" w:right="902"/>
        <w:jc w:val="both"/>
        <w:rPr>
          <w:rFonts w:ascii="Palatino Linotype" w:hAnsi="Palatino Linotype"/>
          <w:i/>
          <w:sz w:val="20"/>
          <w:szCs w:val="20"/>
        </w:rPr>
      </w:pPr>
      <w:r w:rsidRPr="00DF11B3">
        <w:rPr>
          <w:rFonts w:ascii="Palatino Linotype" w:hAnsi="Palatino Linotype"/>
          <w:i/>
          <w:sz w:val="20"/>
          <w:szCs w:val="20"/>
        </w:rPr>
        <w:t xml:space="preserve">XIII. Los medios a través de los cuales el responsable comunicará a los titulares los cambios al aviso de privacidad. </w:t>
      </w:r>
    </w:p>
    <w:p w14:paraId="4E73628F" w14:textId="77777777" w:rsidR="00424A49" w:rsidRPr="00DF11B3" w:rsidRDefault="00424A49" w:rsidP="00424A49">
      <w:pPr>
        <w:tabs>
          <w:tab w:val="left" w:pos="2595"/>
        </w:tabs>
        <w:spacing w:after="120"/>
        <w:ind w:left="1134" w:right="902"/>
        <w:jc w:val="both"/>
        <w:rPr>
          <w:rFonts w:ascii="Palatino Linotype" w:hAnsi="Palatino Linotype"/>
          <w:i/>
          <w:sz w:val="20"/>
          <w:szCs w:val="20"/>
        </w:rPr>
      </w:pPr>
      <w:r w:rsidRPr="00DF11B3">
        <w:rPr>
          <w:rFonts w:ascii="Palatino Linotype" w:hAnsi="Palatino Linotype"/>
          <w:i/>
          <w:sz w:val="20"/>
          <w:szCs w:val="20"/>
        </w:rPr>
        <w:t xml:space="preserve">XIV. El cargo y domicilio del encargado, indicando su nombre o el medio por el cual se pueda conocer su identidad. </w:t>
      </w:r>
    </w:p>
    <w:p w14:paraId="3B98DFEA" w14:textId="77777777" w:rsidR="00424A49" w:rsidRPr="00DF11B3" w:rsidRDefault="00424A49" w:rsidP="00424A49">
      <w:pPr>
        <w:tabs>
          <w:tab w:val="left" w:pos="2595"/>
        </w:tabs>
        <w:spacing w:after="120"/>
        <w:ind w:left="1134" w:right="902"/>
        <w:jc w:val="both"/>
        <w:rPr>
          <w:rFonts w:ascii="Palatino Linotype" w:hAnsi="Palatino Linotype"/>
          <w:i/>
          <w:sz w:val="20"/>
          <w:szCs w:val="20"/>
        </w:rPr>
      </w:pPr>
      <w:r w:rsidRPr="00DF11B3">
        <w:rPr>
          <w:rFonts w:ascii="Palatino Linotype" w:hAnsi="Palatino Linotype"/>
          <w:i/>
          <w:sz w:val="20"/>
          <w:szCs w:val="20"/>
        </w:rPr>
        <w:t xml:space="preserve">XV. El domicilio del responsable, y en su caso, cargo y domicilio del encargado, indicando su nombre o el medio por el cual se pueda conocer su identidad. </w:t>
      </w:r>
    </w:p>
    <w:p w14:paraId="72D2F749" w14:textId="77777777" w:rsidR="00424A49" w:rsidRPr="00DF11B3" w:rsidRDefault="00424A49" w:rsidP="00424A49">
      <w:pPr>
        <w:tabs>
          <w:tab w:val="left" w:pos="2595"/>
        </w:tabs>
        <w:spacing w:after="120"/>
        <w:ind w:left="1134" w:right="902"/>
        <w:jc w:val="both"/>
        <w:rPr>
          <w:rFonts w:ascii="Palatino Linotype" w:hAnsi="Palatino Linotype"/>
          <w:i/>
          <w:sz w:val="20"/>
          <w:szCs w:val="20"/>
        </w:rPr>
      </w:pPr>
      <w:r w:rsidRPr="00DF11B3">
        <w:rPr>
          <w:rFonts w:ascii="Palatino Linotype" w:hAnsi="Palatino Linotype"/>
          <w:i/>
          <w:sz w:val="20"/>
          <w:szCs w:val="20"/>
        </w:rPr>
        <w:t xml:space="preserve">XVI. El fundamento legal que faculta al responsable para llevar a cabo el tratamiento. </w:t>
      </w:r>
    </w:p>
    <w:p w14:paraId="22659F36" w14:textId="77777777" w:rsidR="00424A49" w:rsidRPr="00DF11B3" w:rsidRDefault="00424A49" w:rsidP="00424A49">
      <w:pPr>
        <w:tabs>
          <w:tab w:val="left" w:pos="2595"/>
        </w:tabs>
        <w:spacing w:after="120"/>
        <w:ind w:left="1134" w:right="902"/>
        <w:jc w:val="both"/>
        <w:rPr>
          <w:rFonts w:ascii="Palatino Linotype" w:hAnsi="Palatino Linotype"/>
          <w:i/>
          <w:sz w:val="20"/>
          <w:szCs w:val="20"/>
        </w:rPr>
      </w:pPr>
      <w:r w:rsidRPr="00DF11B3">
        <w:rPr>
          <w:rFonts w:ascii="Palatino Linotype" w:hAnsi="Palatino Linotype"/>
          <w:i/>
          <w:sz w:val="20"/>
          <w:szCs w:val="20"/>
        </w:rPr>
        <w:t xml:space="preserve">XVII. El procedimiento para que se ejerza el derecho a la portabilidad. </w:t>
      </w:r>
    </w:p>
    <w:p w14:paraId="2F999F7A" w14:textId="77777777" w:rsidR="00424A49" w:rsidRPr="00DF11B3" w:rsidRDefault="00424A49" w:rsidP="00424A49">
      <w:pPr>
        <w:tabs>
          <w:tab w:val="left" w:pos="2595"/>
        </w:tabs>
        <w:spacing w:after="120"/>
        <w:ind w:left="1134" w:right="902"/>
        <w:jc w:val="both"/>
        <w:rPr>
          <w:rFonts w:ascii="Palatino Linotype" w:hAnsi="Palatino Linotype"/>
          <w:i/>
          <w:sz w:val="20"/>
          <w:szCs w:val="20"/>
        </w:rPr>
      </w:pPr>
      <w:r w:rsidRPr="00DF11B3">
        <w:rPr>
          <w:rFonts w:ascii="Palatino Linotype" w:hAnsi="Palatino Linotype"/>
          <w:i/>
          <w:sz w:val="20"/>
          <w:szCs w:val="20"/>
        </w:rPr>
        <w:t xml:space="preserve">XVIII. El domicilio de la Unidad de Transparencia. </w:t>
      </w:r>
    </w:p>
    <w:p w14:paraId="3387E263" w14:textId="77777777" w:rsidR="00424A49" w:rsidRPr="00DF11B3" w:rsidRDefault="00424A49" w:rsidP="00424A49">
      <w:pPr>
        <w:tabs>
          <w:tab w:val="left" w:pos="2595"/>
        </w:tabs>
        <w:spacing w:after="120"/>
        <w:ind w:left="1134" w:right="902"/>
        <w:jc w:val="both"/>
        <w:rPr>
          <w:rFonts w:ascii="Palatino Linotype" w:hAnsi="Palatino Linotype"/>
          <w:i/>
          <w:color w:val="FF0000"/>
          <w:sz w:val="20"/>
          <w:szCs w:val="20"/>
        </w:rPr>
      </w:pPr>
      <w:r w:rsidRPr="00DF11B3">
        <w:rPr>
          <w:rFonts w:ascii="Palatino Linotype" w:hAnsi="Palatino Linotype"/>
          <w:i/>
          <w:sz w:val="20"/>
          <w:szCs w:val="20"/>
        </w:rPr>
        <w:t>XIX. 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14:paraId="7F04CC59" w14:textId="77777777" w:rsidR="00424A49" w:rsidRPr="00DF11B3" w:rsidRDefault="00424A49" w:rsidP="00424A49">
      <w:pPr>
        <w:tabs>
          <w:tab w:val="left" w:pos="2595"/>
        </w:tabs>
        <w:spacing w:before="240" w:after="240" w:line="360" w:lineRule="auto"/>
        <w:ind w:right="51"/>
        <w:jc w:val="both"/>
        <w:rPr>
          <w:rFonts w:ascii="Palatino Linotype" w:hAnsi="Palatino Linotype"/>
        </w:rPr>
      </w:pPr>
      <w:r w:rsidRPr="00DF11B3">
        <w:rPr>
          <w:rFonts w:ascii="Palatino Linotype" w:hAnsi="Palatino Linotype" w:cs="Arial"/>
          <w:bCs/>
        </w:rPr>
        <w:t>Misma que el “Aviso de Privacidad Simplificado”, deberá contener al menos: la</w:t>
      </w:r>
      <w:r w:rsidRPr="00DF11B3">
        <w:rPr>
          <w:rFonts w:ascii="Palatino Linotype" w:hAnsi="Palatino Linotype"/>
        </w:rPr>
        <w:t xml:space="preserve"> denominación del responsable,</w:t>
      </w:r>
      <w:r w:rsidRPr="00DF11B3">
        <w:rPr>
          <w:rFonts w:ascii="Palatino Linotype" w:hAnsi="Palatino Linotype" w:cs="Arial"/>
          <w:bCs/>
        </w:rPr>
        <w:t xml:space="preserve"> </w:t>
      </w:r>
      <w:r w:rsidRPr="00DF11B3">
        <w:rPr>
          <w:rFonts w:ascii="Palatino Linotype" w:hAnsi="Palatino Linotype"/>
        </w:rPr>
        <w:t xml:space="preserve">las finalidades del tratamiento para las cuales se obtienen los datos personales, distinguiendo aquéllas que requieran el consentimiento de la o el titular; en el supuesto de que se realicen transferencias de datos personales, el destinatario de los datos, finalidad de la transferencia, fundamento que autoriza , datos personales a transferir, implicaciones de otorgar, el consentimiento expreso. Así como los mecanismos y medios en que estarán </w:t>
      </w:r>
      <w:r w:rsidRPr="00DF11B3">
        <w:rPr>
          <w:rFonts w:ascii="Palatino Linotype" w:hAnsi="Palatino Linotype"/>
        </w:rPr>
        <w:lastRenderedPageBreak/>
        <w:t xml:space="preserve">disponibles para el uso previo al tratamiento de los datos personales, para que la o el titular, pueda manifestar su negativa para la finalidad y transferencia que requieran el consentimiento de la o el titular. </w:t>
      </w:r>
    </w:p>
    <w:p w14:paraId="7EA856AA" w14:textId="77777777" w:rsidR="00C22A66" w:rsidRPr="00DF11B3" w:rsidRDefault="00C22A66" w:rsidP="00C31F30">
      <w:pPr>
        <w:spacing w:before="240" w:after="240" w:line="360" w:lineRule="auto"/>
        <w:jc w:val="both"/>
        <w:rPr>
          <w:rFonts w:ascii="Palatino Linotype" w:hAnsi="Palatino Linotype"/>
        </w:rPr>
      </w:pPr>
      <w:r w:rsidRPr="00DF11B3">
        <w:rPr>
          <w:rFonts w:ascii="Palatino Linotype" w:hAnsi="Palatino Linotype"/>
          <w:b/>
        </w:rPr>
        <w:t xml:space="preserve">Ahora, </w:t>
      </w:r>
      <w:r w:rsidRPr="00DF11B3">
        <w:rPr>
          <w:rFonts w:ascii="Palatino Linotype" w:hAnsi="Palatino Linotype"/>
        </w:rPr>
        <w:t xml:space="preserve">teniendo los elementos suficientes respecto de los avisos de privacidad tanto integral como simplificada, es de recordar  que en el caso en particular el SUJETO OBLIGADO en su respuesta refiere que los mismos se encuentran depositados en el siguientes link. </w:t>
      </w:r>
    </w:p>
    <w:p w14:paraId="2BF27DCD" w14:textId="7E71D61C" w:rsidR="00152886" w:rsidRPr="00DF11B3" w:rsidRDefault="00C22A66" w:rsidP="00C31F30">
      <w:pPr>
        <w:spacing w:before="240" w:after="240" w:line="360" w:lineRule="auto"/>
        <w:jc w:val="both"/>
        <w:rPr>
          <w:rFonts w:ascii="Palatino Linotype" w:hAnsi="Palatino Linotype"/>
        </w:rPr>
      </w:pPr>
      <w:r w:rsidRPr="00DF11B3">
        <w:rPr>
          <w:rFonts w:ascii="Palatino Linotype" w:hAnsi="Palatino Linotype"/>
        </w:rPr>
        <w:t xml:space="preserve">Por consiguiente,  este Instituto procedió a consultar la liga electrónica referida en el párrafo que antecede, de conformidad con lo que señalan los artículos 161 y </w:t>
      </w:r>
      <w:r w:rsidR="00D006F2" w:rsidRPr="00DF11B3">
        <w:rPr>
          <w:rFonts w:ascii="Palatino Linotype" w:hAnsi="Palatino Linotype"/>
        </w:rPr>
        <w:t>166 de la Ley en la materia</w:t>
      </w:r>
      <w:r w:rsidR="00D006F2" w:rsidRPr="00DF11B3">
        <w:rPr>
          <w:rStyle w:val="Refdenotaalpie"/>
          <w:rFonts w:ascii="Palatino Linotype" w:hAnsi="Palatino Linotype" w:cs="Arial"/>
        </w:rPr>
        <w:footnoteReference w:id="3"/>
      </w:r>
      <w:r w:rsidR="00D006F2" w:rsidRPr="00DF11B3">
        <w:rPr>
          <w:rFonts w:ascii="Palatino Linotype" w:hAnsi="Palatino Linotype"/>
        </w:rPr>
        <w:t>, que establecen que cuando la información requerida por los particulares de ésta esté disponible en medios impresos tales como formatos electrónicos en internet se les hará saber  por el medio requerido, la fuente, lugar y la forma en que se puede consultar, reproducir o adquirir dicha información, esto se debe de hacer de manera precisa y correcta; esto es, no debe obedecer a que el particular realice una búsqueda en el cumulo de información que en el sito se contenga. En este sentido, la dirección que entrega el SUJETO OBLIGADO.</w:t>
      </w:r>
    </w:p>
    <w:p w14:paraId="10D0E9DB" w14:textId="49E21701" w:rsidR="00152886" w:rsidRPr="00DF11B3" w:rsidRDefault="00D006F2" w:rsidP="00C31F30">
      <w:pPr>
        <w:spacing w:before="240" w:after="240" w:line="360" w:lineRule="auto"/>
        <w:jc w:val="both"/>
        <w:rPr>
          <w:rFonts w:ascii="Palatino Linotype" w:hAnsi="Palatino Linotype"/>
          <w:b/>
        </w:rPr>
      </w:pPr>
      <w:r w:rsidRPr="00DF11B3">
        <w:rPr>
          <w:rFonts w:ascii="Palatino Linotype" w:hAnsi="Palatino Linotype"/>
          <w:b/>
        </w:rPr>
        <w:lastRenderedPageBreak/>
        <w:t xml:space="preserve">Respecto de la administración pública municipal, dentro del citado link proporcionado por el SUJETO OBLIGADO se advierten los siguientes avisos de privacidad: </w:t>
      </w:r>
    </w:p>
    <w:p w14:paraId="39A83BDE" w14:textId="783A40AA" w:rsidR="00152886" w:rsidRPr="00DF11B3" w:rsidRDefault="00D006F2" w:rsidP="00D006F2">
      <w:pPr>
        <w:pStyle w:val="Prrafodelista"/>
        <w:numPr>
          <w:ilvl w:val="0"/>
          <w:numId w:val="37"/>
        </w:numPr>
        <w:jc w:val="both"/>
      </w:pPr>
      <w:r w:rsidRPr="00DF11B3">
        <w:rPr>
          <w:rFonts w:ascii="Palatino Linotype" w:hAnsi="Palatino Linotype" w:cs="Segoe UI"/>
          <w:color w:val="151515"/>
          <w:spacing w:val="11"/>
          <w:shd w:val="clear" w:color="auto" w:fill="FFFFFF"/>
        </w:rPr>
        <w:t xml:space="preserve">AVISO DE PRIVACIDAD SIMPLIFICADO COORD. ADQUISICIONES: </w:t>
      </w:r>
    </w:p>
    <w:p w14:paraId="060D8E2A" w14:textId="46A9B965" w:rsidR="00152886" w:rsidRPr="00DF11B3" w:rsidRDefault="00D006F2" w:rsidP="00D006F2">
      <w:pPr>
        <w:pStyle w:val="Prrafodelista"/>
        <w:numPr>
          <w:ilvl w:val="0"/>
          <w:numId w:val="36"/>
        </w:numPr>
        <w:jc w:val="both"/>
        <w:rPr>
          <w:rFonts w:ascii="Palatino Linotype" w:hAnsi="Palatino Linotype"/>
          <w:lang w:val="es-MX"/>
        </w:rPr>
      </w:pPr>
      <w:r w:rsidRPr="00DF11B3">
        <w:rPr>
          <w:rFonts w:ascii="Palatino Linotype" w:hAnsi="Palatino Linotype"/>
          <w:lang w:val="es-MX"/>
        </w:rPr>
        <w:t xml:space="preserve">AVISO DE PRIVACIDAD SIMPLIFICADO COORDINACIÓN DE CATASTRO. </w:t>
      </w:r>
    </w:p>
    <w:p w14:paraId="27462EF2" w14:textId="67E13B38" w:rsidR="00D006F2" w:rsidRPr="00DF11B3" w:rsidRDefault="00D006F2" w:rsidP="00D006F2">
      <w:pPr>
        <w:pStyle w:val="Prrafodelista"/>
        <w:numPr>
          <w:ilvl w:val="0"/>
          <w:numId w:val="36"/>
        </w:numPr>
        <w:jc w:val="both"/>
        <w:rPr>
          <w:rFonts w:ascii="Palatino Linotype" w:hAnsi="Palatino Linotype"/>
          <w:lang w:val="es-MX"/>
        </w:rPr>
      </w:pPr>
      <w:r w:rsidRPr="00DF11B3">
        <w:rPr>
          <w:rFonts w:ascii="Palatino Linotype" w:hAnsi="Palatino Linotype"/>
          <w:lang w:val="es-MX"/>
        </w:rPr>
        <w:t>AVISO DE PRIVACIDAD SIMPLIFICADO DIRECCIÓN DE DESARROLLO ECONÓMICO.</w:t>
      </w:r>
      <w:r w:rsidRPr="00DF11B3">
        <w:t xml:space="preserve"> </w:t>
      </w:r>
    </w:p>
    <w:p w14:paraId="79AAA608" w14:textId="4522ECBF" w:rsidR="00152886" w:rsidRPr="00DF11B3" w:rsidRDefault="00D006F2" w:rsidP="00D006F2">
      <w:pPr>
        <w:pStyle w:val="Prrafodelista"/>
        <w:numPr>
          <w:ilvl w:val="0"/>
          <w:numId w:val="36"/>
        </w:numPr>
        <w:jc w:val="both"/>
        <w:rPr>
          <w:rFonts w:ascii="Palatino Linotype" w:hAnsi="Palatino Linotype"/>
          <w:lang w:val="es-MX"/>
        </w:rPr>
      </w:pPr>
      <w:r w:rsidRPr="00DF11B3">
        <w:rPr>
          <w:rFonts w:ascii="Palatino Linotype" w:hAnsi="Palatino Linotype"/>
          <w:lang w:val="es-MX"/>
        </w:rPr>
        <w:t xml:space="preserve">AVISO DE PRIVACIDAD SIMPLIFICADO DIRECCIÓN DE GOBIERNO. </w:t>
      </w:r>
    </w:p>
    <w:p w14:paraId="244D4FBF" w14:textId="04C3F4ED" w:rsidR="00D006F2" w:rsidRPr="00DF11B3" w:rsidRDefault="00D006F2" w:rsidP="00D006F2">
      <w:pPr>
        <w:pStyle w:val="Prrafodelista"/>
        <w:numPr>
          <w:ilvl w:val="0"/>
          <w:numId w:val="36"/>
        </w:numPr>
        <w:jc w:val="both"/>
        <w:rPr>
          <w:rFonts w:ascii="Palatino Linotype" w:hAnsi="Palatino Linotype"/>
          <w:lang w:val="es-MX"/>
        </w:rPr>
      </w:pPr>
      <w:r w:rsidRPr="00DF11B3">
        <w:rPr>
          <w:rFonts w:ascii="Palatino Linotype" w:hAnsi="Palatino Linotype"/>
          <w:lang w:val="es-MX"/>
        </w:rPr>
        <w:t>AVISO DE PRIVACIDAD SIMPLIFICADO DIRECCIÓN DE EDUCACIÓN, CULTURA Y BIENESTAR SOCIAL</w:t>
      </w:r>
    </w:p>
    <w:p w14:paraId="6C97C8C4" w14:textId="15EA6BC7" w:rsidR="00D006F2" w:rsidRPr="00DF11B3" w:rsidRDefault="00D006F2" w:rsidP="00D006F2">
      <w:pPr>
        <w:pStyle w:val="Prrafodelista"/>
        <w:numPr>
          <w:ilvl w:val="0"/>
          <w:numId w:val="36"/>
        </w:numPr>
        <w:jc w:val="both"/>
        <w:rPr>
          <w:rFonts w:ascii="Palatino Linotype" w:hAnsi="Palatino Linotype"/>
          <w:lang w:val="es-MX"/>
        </w:rPr>
      </w:pPr>
      <w:r w:rsidRPr="00DF11B3">
        <w:rPr>
          <w:rFonts w:ascii="Palatino Linotype" w:hAnsi="Palatino Linotype"/>
          <w:lang w:val="es-MX"/>
        </w:rPr>
        <w:t>AVISO DE PRIVACIDAD SIMPLIFICADO COORDINACION DEL INSTITUTO MUNICIPAL DE LA MUJER.</w:t>
      </w:r>
    </w:p>
    <w:p w14:paraId="5D357D58" w14:textId="3428CA02" w:rsidR="00D006F2" w:rsidRPr="00DF11B3" w:rsidRDefault="00D006F2" w:rsidP="00D006F2">
      <w:pPr>
        <w:pStyle w:val="Prrafodelista"/>
        <w:numPr>
          <w:ilvl w:val="0"/>
          <w:numId w:val="36"/>
        </w:numPr>
        <w:jc w:val="both"/>
        <w:rPr>
          <w:rFonts w:ascii="Palatino Linotype" w:hAnsi="Palatino Linotype"/>
          <w:lang w:val="es-MX"/>
        </w:rPr>
      </w:pPr>
      <w:r w:rsidRPr="00DF11B3">
        <w:rPr>
          <w:rFonts w:ascii="Palatino Linotype" w:hAnsi="Palatino Linotype"/>
          <w:lang w:val="es-MX"/>
        </w:rPr>
        <w:t>AVISO DE PRIVACIDAD SIMPLIFICADO BIENESTAR SOCIAL</w:t>
      </w:r>
    </w:p>
    <w:p w14:paraId="1BDA7CCE" w14:textId="74BDB1D6" w:rsidR="00D006F2" w:rsidRPr="00DF11B3" w:rsidRDefault="00D006F2" w:rsidP="00D006F2">
      <w:pPr>
        <w:pStyle w:val="Prrafodelista"/>
        <w:numPr>
          <w:ilvl w:val="0"/>
          <w:numId w:val="36"/>
        </w:numPr>
        <w:jc w:val="both"/>
        <w:rPr>
          <w:rFonts w:ascii="Palatino Linotype" w:hAnsi="Palatino Linotype"/>
          <w:lang w:val="es-MX"/>
        </w:rPr>
      </w:pPr>
      <w:r w:rsidRPr="00DF11B3">
        <w:rPr>
          <w:rFonts w:ascii="Palatino Linotype" w:hAnsi="Palatino Linotype"/>
          <w:lang w:val="es-MX"/>
        </w:rPr>
        <w:t>AVISO DE PRIVACIDAD SIMPLIFICADO CONTROL CANINO</w:t>
      </w:r>
    </w:p>
    <w:p w14:paraId="2C5C4373" w14:textId="2738FA8F" w:rsidR="00D006F2" w:rsidRPr="00DF11B3" w:rsidRDefault="00D006F2" w:rsidP="00D006F2">
      <w:pPr>
        <w:pStyle w:val="Prrafodelista"/>
        <w:numPr>
          <w:ilvl w:val="0"/>
          <w:numId w:val="36"/>
        </w:numPr>
        <w:jc w:val="both"/>
        <w:rPr>
          <w:rFonts w:ascii="Palatino Linotype" w:hAnsi="Palatino Linotype"/>
          <w:lang w:val="es-MX"/>
        </w:rPr>
      </w:pPr>
      <w:r w:rsidRPr="00DF11B3">
        <w:rPr>
          <w:rFonts w:ascii="Palatino Linotype" w:hAnsi="Palatino Linotype"/>
          <w:lang w:val="es-MX"/>
        </w:rPr>
        <w:t>AVISO DE PRIVACIDAD SIMPLIFICADO COORD. DEL INSTITUTO MUNICIPAL DE LA JUVENTUD</w:t>
      </w:r>
    </w:p>
    <w:p w14:paraId="4FF11225" w14:textId="7CD723F8" w:rsidR="00D006F2" w:rsidRPr="00DF11B3" w:rsidRDefault="00D006F2" w:rsidP="00D006F2">
      <w:pPr>
        <w:pStyle w:val="Prrafodelista"/>
        <w:numPr>
          <w:ilvl w:val="0"/>
          <w:numId w:val="36"/>
        </w:numPr>
        <w:jc w:val="both"/>
        <w:rPr>
          <w:rFonts w:ascii="Palatino Linotype" w:hAnsi="Palatino Linotype"/>
          <w:lang w:val="es-MX"/>
        </w:rPr>
      </w:pPr>
      <w:r w:rsidRPr="00DF11B3">
        <w:rPr>
          <w:rFonts w:ascii="Palatino Linotype" w:hAnsi="Palatino Linotype"/>
          <w:lang w:val="es-MX"/>
        </w:rPr>
        <w:t>AVISO DE PRIVACIDAD SIMPLIFICADO COORDINACIÓN DE DESARROLLO AGROPECUARIO;</w:t>
      </w:r>
    </w:p>
    <w:p w14:paraId="648BD2FC" w14:textId="787E8BE0" w:rsidR="00D006F2" w:rsidRPr="00DF11B3" w:rsidRDefault="00D006F2" w:rsidP="00D006F2">
      <w:pPr>
        <w:pStyle w:val="Prrafodelista"/>
        <w:numPr>
          <w:ilvl w:val="0"/>
          <w:numId w:val="36"/>
        </w:numPr>
        <w:jc w:val="both"/>
        <w:rPr>
          <w:rFonts w:ascii="Palatino Linotype" w:hAnsi="Palatino Linotype"/>
          <w:lang w:val="es-MX"/>
        </w:rPr>
      </w:pPr>
      <w:r w:rsidRPr="00DF11B3">
        <w:rPr>
          <w:rFonts w:ascii="Palatino Linotype" w:hAnsi="Palatino Linotype"/>
          <w:lang w:val="es-MX"/>
        </w:rPr>
        <w:t>AVISO DE PRIVACIDAD SIMPLIFICADO DIRECCION DE OBRAS PÚBLICAS, DESARROLLO URBANO Y BIODIVERSIDAD</w:t>
      </w:r>
    </w:p>
    <w:p w14:paraId="29C8F7ED" w14:textId="51AB17DD" w:rsidR="00D006F2" w:rsidRPr="00DF11B3" w:rsidRDefault="00D006F2" w:rsidP="00D006F2">
      <w:pPr>
        <w:pStyle w:val="Prrafodelista"/>
        <w:numPr>
          <w:ilvl w:val="0"/>
          <w:numId w:val="36"/>
        </w:numPr>
        <w:jc w:val="both"/>
        <w:rPr>
          <w:rFonts w:ascii="Palatino Linotype" w:hAnsi="Palatino Linotype"/>
          <w:lang w:val="es-MX"/>
        </w:rPr>
      </w:pPr>
      <w:r w:rsidRPr="00DF11B3">
        <w:rPr>
          <w:rFonts w:ascii="Palatino Linotype" w:hAnsi="Palatino Linotype"/>
          <w:lang w:val="es-MX"/>
        </w:rPr>
        <w:t>AVISO DE PRIVACIDAD SIMPLIFICADO COORD. PROTECCIÓN CIVIL Y BOMBEROS</w:t>
      </w:r>
    </w:p>
    <w:p w14:paraId="2BBF5021" w14:textId="571D23A3" w:rsidR="00D006F2" w:rsidRPr="00DF11B3" w:rsidRDefault="00D006F2" w:rsidP="00D006F2">
      <w:pPr>
        <w:pStyle w:val="Prrafodelista"/>
        <w:numPr>
          <w:ilvl w:val="0"/>
          <w:numId w:val="36"/>
        </w:numPr>
        <w:jc w:val="both"/>
        <w:rPr>
          <w:rFonts w:ascii="Palatino Linotype" w:hAnsi="Palatino Linotype"/>
          <w:lang w:val="es-MX"/>
        </w:rPr>
      </w:pPr>
      <w:r w:rsidRPr="00DF11B3">
        <w:rPr>
          <w:rFonts w:ascii="Palatino Linotype" w:hAnsi="Palatino Linotype"/>
          <w:lang w:val="es-MX"/>
        </w:rPr>
        <w:t>AVISO DE PRIVACIDAD SIMPLIFICADO DERECHOS HUMANOS</w:t>
      </w:r>
    </w:p>
    <w:p w14:paraId="13ECF85D" w14:textId="390872CC" w:rsidR="00D006F2" w:rsidRPr="00DF11B3" w:rsidRDefault="00D006F2" w:rsidP="00D006F2">
      <w:pPr>
        <w:pStyle w:val="Prrafodelista"/>
        <w:numPr>
          <w:ilvl w:val="0"/>
          <w:numId w:val="36"/>
        </w:numPr>
        <w:jc w:val="both"/>
        <w:rPr>
          <w:rFonts w:ascii="Palatino Linotype" w:hAnsi="Palatino Linotype"/>
          <w:lang w:val="es-MX"/>
        </w:rPr>
      </w:pPr>
      <w:r w:rsidRPr="00DF11B3">
        <w:rPr>
          <w:rFonts w:ascii="Palatino Linotype" w:hAnsi="Palatino Linotype"/>
          <w:lang w:val="es-MX"/>
        </w:rPr>
        <w:t>AVISO DE PRIVACIDAD SIMPLIFICADO COMUNICACIÓN SOCIAL.</w:t>
      </w:r>
    </w:p>
    <w:p w14:paraId="7B9D6EDC" w14:textId="67EA5665" w:rsidR="00D006F2" w:rsidRPr="00DF11B3" w:rsidRDefault="00D006F2" w:rsidP="00D006F2">
      <w:pPr>
        <w:pStyle w:val="Prrafodelista"/>
        <w:numPr>
          <w:ilvl w:val="0"/>
          <w:numId w:val="36"/>
        </w:numPr>
        <w:jc w:val="both"/>
        <w:rPr>
          <w:rFonts w:ascii="Palatino Linotype" w:hAnsi="Palatino Linotype"/>
          <w:lang w:val="es-MX"/>
        </w:rPr>
      </w:pPr>
      <w:r w:rsidRPr="00DF11B3">
        <w:rPr>
          <w:rFonts w:ascii="Palatino Linotype" w:hAnsi="Palatino Linotype"/>
          <w:lang w:val="es-MX"/>
        </w:rPr>
        <w:t>AVISO DE PRIVACIDAD SIMPLIFICADO DE LA DIRECCIÓN DE LA UIPPE, TRANSPARENCIA Y GOBIERNO DIGITAL.</w:t>
      </w:r>
    </w:p>
    <w:p w14:paraId="24014852" w14:textId="4711DB0A" w:rsidR="00D006F2" w:rsidRPr="00DF11B3" w:rsidRDefault="00D006F2" w:rsidP="00D006F2">
      <w:pPr>
        <w:spacing w:before="240" w:after="240"/>
        <w:jc w:val="both"/>
        <w:rPr>
          <w:rFonts w:ascii="Palatino Linotype" w:hAnsi="Palatino Linotype"/>
          <w:b/>
          <w:lang w:val="es-MX"/>
        </w:rPr>
      </w:pPr>
      <w:r w:rsidRPr="00DF11B3">
        <w:rPr>
          <w:rFonts w:ascii="Palatino Linotype" w:hAnsi="Palatino Linotype"/>
          <w:b/>
          <w:lang w:val="es-MX"/>
        </w:rPr>
        <w:t xml:space="preserve">En lo tocante a Sistema Municipal para el Desarrollo Integral de la Familia (DIF) se tienen depositados los siguientes: </w:t>
      </w:r>
    </w:p>
    <w:p w14:paraId="130CDB4A" w14:textId="39F202CD" w:rsidR="00D006F2" w:rsidRPr="00DF11B3" w:rsidRDefault="00D006F2" w:rsidP="00D006F2">
      <w:pPr>
        <w:pStyle w:val="Prrafodelista"/>
        <w:numPr>
          <w:ilvl w:val="0"/>
          <w:numId w:val="38"/>
        </w:numPr>
        <w:jc w:val="both"/>
        <w:rPr>
          <w:rFonts w:ascii="Palatino Linotype" w:hAnsi="Palatino Linotype"/>
          <w:sz w:val="22"/>
          <w:lang w:val="es-MX"/>
        </w:rPr>
      </w:pPr>
      <w:r w:rsidRPr="00DF11B3">
        <w:rPr>
          <w:rFonts w:ascii="Palatino Linotype" w:hAnsi="Palatino Linotype"/>
          <w:sz w:val="22"/>
          <w:lang w:val="es-MX"/>
        </w:rPr>
        <w:t>AVISO DE PRIVACIDAD SIMPLIFICADO COORDINACIÓN DE ADULTOS MAYORES</w:t>
      </w:r>
    </w:p>
    <w:p w14:paraId="0988264B" w14:textId="2F751187" w:rsidR="00D006F2" w:rsidRPr="00DF11B3" w:rsidRDefault="00D006F2" w:rsidP="00D006F2">
      <w:pPr>
        <w:pStyle w:val="Prrafodelista"/>
        <w:numPr>
          <w:ilvl w:val="0"/>
          <w:numId w:val="38"/>
        </w:numPr>
        <w:jc w:val="both"/>
        <w:rPr>
          <w:rFonts w:ascii="Palatino Linotype" w:hAnsi="Palatino Linotype"/>
          <w:sz w:val="22"/>
          <w:lang w:val="es-MX"/>
        </w:rPr>
      </w:pPr>
      <w:r w:rsidRPr="00DF11B3">
        <w:rPr>
          <w:rFonts w:ascii="Palatino Linotype" w:hAnsi="Palatino Linotype"/>
          <w:sz w:val="22"/>
          <w:lang w:val="es-MX"/>
        </w:rPr>
        <w:t>AVISO DE PRIVACIDAD SIMPLIFICADO COORD. NUTRICIONALES</w:t>
      </w:r>
    </w:p>
    <w:p w14:paraId="392E2842" w14:textId="70F195EF" w:rsidR="00D006F2" w:rsidRPr="00DF11B3" w:rsidRDefault="00D006F2" w:rsidP="00D006F2">
      <w:pPr>
        <w:pStyle w:val="Prrafodelista"/>
        <w:numPr>
          <w:ilvl w:val="0"/>
          <w:numId w:val="38"/>
        </w:numPr>
        <w:jc w:val="both"/>
        <w:rPr>
          <w:rFonts w:ascii="Palatino Linotype" w:hAnsi="Palatino Linotype"/>
          <w:sz w:val="22"/>
          <w:lang w:val="es-MX"/>
        </w:rPr>
      </w:pPr>
      <w:r w:rsidRPr="00DF11B3">
        <w:rPr>
          <w:rFonts w:ascii="Palatino Linotype" w:hAnsi="Palatino Linotype"/>
          <w:sz w:val="22"/>
          <w:lang w:val="es-MX"/>
        </w:rPr>
        <w:lastRenderedPageBreak/>
        <w:t>AVISO DE PRIVACIDAD SIMPLIFICADO COORDINACIÓN DE NUTRICIONALES PADRON BENEFICIARIOS</w:t>
      </w:r>
    </w:p>
    <w:p w14:paraId="7F11DEB1" w14:textId="0187B237" w:rsidR="00D006F2" w:rsidRPr="00DF11B3" w:rsidRDefault="00D006F2" w:rsidP="00D006F2">
      <w:pPr>
        <w:pStyle w:val="Prrafodelista"/>
        <w:numPr>
          <w:ilvl w:val="0"/>
          <w:numId w:val="38"/>
        </w:numPr>
        <w:jc w:val="both"/>
        <w:rPr>
          <w:rFonts w:ascii="Palatino Linotype" w:hAnsi="Palatino Linotype"/>
          <w:sz w:val="22"/>
          <w:lang w:val="es-MX"/>
        </w:rPr>
      </w:pPr>
      <w:r w:rsidRPr="00DF11B3">
        <w:rPr>
          <w:rFonts w:ascii="Palatino Linotype" w:hAnsi="Palatino Linotype"/>
          <w:sz w:val="22"/>
          <w:lang w:val="es-MX"/>
        </w:rPr>
        <w:t>AVISO DE PRIVACIDAD SIMPLIFICADO PROCURADURÍA</w:t>
      </w:r>
    </w:p>
    <w:p w14:paraId="4DCC971C" w14:textId="2E317242" w:rsidR="00D006F2" w:rsidRPr="00DF11B3" w:rsidRDefault="00D006F2" w:rsidP="00D006F2">
      <w:pPr>
        <w:pStyle w:val="Prrafodelista"/>
        <w:numPr>
          <w:ilvl w:val="0"/>
          <w:numId w:val="38"/>
        </w:numPr>
        <w:jc w:val="both"/>
        <w:rPr>
          <w:rFonts w:ascii="Palatino Linotype" w:hAnsi="Palatino Linotype"/>
          <w:sz w:val="22"/>
          <w:lang w:val="es-MX"/>
        </w:rPr>
      </w:pPr>
      <w:r w:rsidRPr="00DF11B3">
        <w:rPr>
          <w:rFonts w:ascii="Palatino Linotype" w:hAnsi="Palatino Linotype"/>
          <w:sz w:val="22"/>
          <w:lang w:val="es-MX"/>
        </w:rPr>
        <w:t>AVISO DE PRIVACIDAD SIMPLIFICADO PSICOLOGÍA</w:t>
      </w:r>
    </w:p>
    <w:p w14:paraId="39F90AAB" w14:textId="3ED4F796" w:rsidR="00D006F2" w:rsidRPr="00DF11B3" w:rsidRDefault="00D006F2" w:rsidP="00D006F2">
      <w:pPr>
        <w:pStyle w:val="Prrafodelista"/>
        <w:numPr>
          <w:ilvl w:val="0"/>
          <w:numId w:val="38"/>
        </w:numPr>
        <w:jc w:val="both"/>
        <w:rPr>
          <w:rFonts w:ascii="Palatino Linotype" w:hAnsi="Palatino Linotype"/>
          <w:sz w:val="22"/>
          <w:lang w:val="es-MX"/>
        </w:rPr>
      </w:pPr>
      <w:r w:rsidRPr="00DF11B3">
        <w:rPr>
          <w:rFonts w:ascii="Palatino Linotype" w:hAnsi="Palatino Linotype"/>
          <w:sz w:val="22"/>
          <w:lang w:val="es-MX"/>
        </w:rPr>
        <w:t>AVISO DE PRIVACIDAD SIMPLIFICADO SERVICIOS EDUCATIVOS</w:t>
      </w:r>
    </w:p>
    <w:p w14:paraId="0B2B08AB" w14:textId="70503CDF" w:rsidR="00D006F2" w:rsidRPr="00DF11B3" w:rsidRDefault="00D006F2" w:rsidP="00D006F2">
      <w:pPr>
        <w:pStyle w:val="Prrafodelista"/>
        <w:numPr>
          <w:ilvl w:val="0"/>
          <w:numId w:val="38"/>
        </w:numPr>
        <w:jc w:val="both"/>
        <w:rPr>
          <w:rFonts w:ascii="Palatino Linotype" w:hAnsi="Palatino Linotype"/>
          <w:sz w:val="22"/>
          <w:lang w:val="es-MX"/>
        </w:rPr>
      </w:pPr>
      <w:r w:rsidRPr="00DF11B3">
        <w:rPr>
          <w:rFonts w:ascii="Palatino Linotype" w:hAnsi="Palatino Linotype"/>
          <w:sz w:val="22"/>
          <w:lang w:val="es-MX"/>
        </w:rPr>
        <w:t>AVISO DE PRIVACIDAD SIMPLIFICADO TESORERÍA CATÁLOGO DE PROVEEDORES</w:t>
      </w:r>
    </w:p>
    <w:p w14:paraId="513C32DE" w14:textId="74A282BC" w:rsidR="00D006F2" w:rsidRPr="00DF11B3" w:rsidRDefault="00D006F2" w:rsidP="00D006F2">
      <w:pPr>
        <w:pStyle w:val="Prrafodelista"/>
        <w:numPr>
          <w:ilvl w:val="0"/>
          <w:numId w:val="38"/>
        </w:numPr>
        <w:jc w:val="both"/>
        <w:rPr>
          <w:rFonts w:ascii="Palatino Linotype" w:hAnsi="Palatino Linotype"/>
          <w:sz w:val="22"/>
          <w:lang w:val="es-MX"/>
        </w:rPr>
      </w:pPr>
      <w:r w:rsidRPr="00DF11B3">
        <w:rPr>
          <w:rFonts w:ascii="Palatino Linotype" w:hAnsi="Palatino Linotype"/>
          <w:sz w:val="22"/>
          <w:lang w:val="es-MX"/>
        </w:rPr>
        <w:t>AVISO DE PRIVACIDAD SIMPLIFICADO UIPPE DIF</w:t>
      </w:r>
    </w:p>
    <w:p w14:paraId="197E64B4" w14:textId="41DF5CB3" w:rsidR="00D006F2" w:rsidRPr="00DF11B3" w:rsidRDefault="00D006F2" w:rsidP="00D006F2">
      <w:pPr>
        <w:pStyle w:val="Prrafodelista"/>
        <w:numPr>
          <w:ilvl w:val="0"/>
          <w:numId w:val="38"/>
        </w:numPr>
        <w:jc w:val="both"/>
        <w:rPr>
          <w:rFonts w:ascii="Palatino Linotype" w:hAnsi="Palatino Linotype"/>
          <w:sz w:val="22"/>
          <w:lang w:val="es-MX"/>
        </w:rPr>
      </w:pPr>
      <w:r w:rsidRPr="00DF11B3">
        <w:rPr>
          <w:rFonts w:ascii="Palatino Linotype" w:hAnsi="Palatino Linotype"/>
          <w:sz w:val="22"/>
          <w:lang w:val="es-MX"/>
        </w:rPr>
        <w:t>AVISO DE PRIVACIDAD SIMPLIFICADO TESORERÍA DIF</w:t>
      </w:r>
    </w:p>
    <w:p w14:paraId="1C3C56DD" w14:textId="4001A928" w:rsidR="00D006F2" w:rsidRPr="00DF11B3" w:rsidRDefault="00D006F2" w:rsidP="00C31F30">
      <w:pPr>
        <w:spacing w:before="240" w:after="240" w:line="360" w:lineRule="auto"/>
        <w:jc w:val="both"/>
        <w:rPr>
          <w:rFonts w:ascii="Palatino Linotype" w:hAnsi="Palatino Linotype"/>
          <w:b/>
          <w:lang w:val="es-MX"/>
        </w:rPr>
      </w:pPr>
      <w:r w:rsidRPr="00DF11B3">
        <w:rPr>
          <w:rFonts w:ascii="Palatino Linotype" w:hAnsi="Palatino Linotype"/>
          <w:b/>
          <w:lang w:val="es-MX"/>
        </w:rPr>
        <w:t>En lo tocante a Instituto Municipal de Cultura Física y Deporte de Jaltenco (IMCUFIDEJ) se tienen depositados los siguientes:</w:t>
      </w:r>
    </w:p>
    <w:p w14:paraId="1AC33116" w14:textId="3A232E33" w:rsidR="00D006F2" w:rsidRPr="00DF11B3" w:rsidRDefault="00D006F2" w:rsidP="00D006F2">
      <w:pPr>
        <w:pStyle w:val="Prrafodelista"/>
        <w:numPr>
          <w:ilvl w:val="0"/>
          <w:numId w:val="39"/>
        </w:numPr>
        <w:spacing w:before="240" w:after="240" w:line="360" w:lineRule="auto"/>
        <w:jc w:val="both"/>
      </w:pPr>
      <w:r w:rsidRPr="00DF11B3">
        <w:t>AVISO DE PRIVACIDAD SIMPLIFICADO IMCUFIDEJ</w:t>
      </w:r>
    </w:p>
    <w:p w14:paraId="7185D143" w14:textId="1054D55F" w:rsidR="00D006F2" w:rsidRPr="00DF11B3" w:rsidRDefault="00D006F2" w:rsidP="00D006F2">
      <w:pPr>
        <w:spacing w:before="240" w:after="240" w:line="360" w:lineRule="auto"/>
        <w:jc w:val="both"/>
        <w:rPr>
          <w:rFonts w:ascii="Palatino Linotype" w:hAnsi="Palatino Linotype"/>
          <w:b/>
          <w:lang w:val="es-MX"/>
        </w:rPr>
      </w:pPr>
      <w:r w:rsidRPr="00DF11B3">
        <w:rPr>
          <w:rFonts w:ascii="Palatino Linotype" w:hAnsi="Palatino Linotype"/>
          <w:b/>
        </w:rPr>
        <w:t xml:space="preserve">Finalmente, del </w:t>
      </w:r>
      <w:r w:rsidRPr="00DF11B3">
        <w:rPr>
          <w:rFonts w:ascii="Palatino Linotype" w:hAnsi="Palatino Linotype"/>
          <w:b/>
          <w:lang w:val="es-MX"/>
        </w:rPr>
        <w:t>Organismo Público Descentralizado para la Prestación de Servicios de Agua Potable Alcantarillado y Saneamiento (ODAPAS JALTENCO) se tienen depositados los siguientes:</w:t>
      </w:r>
    </w:p>
    <w:p w14:paraId="218A5197" w14:textId="417DDA7A" w:rsidR="00D006F2" w:rsidRPr="00DF11B3" w:rsidRDefault="00D006F2" w:rsidP="00D006F2">
      <w:pPr>
        <w:pStyle w:val="Prrafodelista"/>
        <w:numPr>
          <w:ilvl w:val="0"/>
          <w:numId w:val="39"/>
        </w:numPr>
        <w:jc w:val="both"/>
        <w:rPr>
          <w:rFonts w:ascii="Palatino Linotype" w:hAnsi="Palatino Linotype"/>
          <w:lang w:val="es-MX"/>
        </w:rPr>
      </w:pPr>
      <w:r w:rsidRPr="00DF11B3">
        <w:rPr>
          <w:rFonts w:ascii="Palatino Linotype" w:hAnsi="Palatino Linotype"/>
          <w:lang w:val="es-MX"/>
        </w:rPr>
        <w:t>AVISO DE PRIVACIDAD SIMPLIFICADO PADRÓN DE USUARIOS;</w:t>
      </w:r>
    </w:p>
    <w:p w14:paraId="14335E94" w14:textId="6507101B" w:rsidR="00D006F2" w:rsidRPr="00DF11B3" w:rsidRDefault="00D006F2" w:rsidP="00D006F2">
      <w:pPr>
        <w:pStyle w:val="Prrafodelista"/>
        <w:numPr>
          <w:ilvl w:val="0"/>
          <w:numId w:val="39"/>
        </w:numPr>
        <w:jc w:val="both"/>
        <w:rPr>
          <w:rFonts w:ascii="Palatino Linotype" w:hAnsi="Palatino Linotype"/>
          <w:lang w:val="es-MX"/>
        </w:rPr>
      </w:pPr>
      <w:r w:rsidRPr="00DF11B3">
        <w:rPr>
          <w:rFonts w:ascii="Palatino Linotype" w:hAnsi="Palatino Linotype"/>
          <w:lang w:val="es-MX"/>
        </w:rPr>
        <w:t>AVISO DE PRIVACIDAD SIMPLIFICADO ODAPAS FINANZAS</w:t>
      </w:r>
    </w:p>
    <w:p w14:paraId="5B01CAC7" w14:textId="7E45F003" w:rsidR="00D006F2" w:rsidRPr="00DF11B3" w:rsidRDefault="00D006F2" w:rsidP="00D006F2">
      <w:pPr>
        <w:pStyle w:val="Prrafodelista"/>
        <w:numPr>
          <w:ilvl w:val="0"/>
          <w:numId w:val="39"/>
        </w:numPr>
        <w:jc w:val="both"/>
        <w:rPr>
          <w:rFonts w:ascii="Palatino Linotype" w:hAnsi="Palatino Linotype"/>
          <w:lang w:val="es-MX"/>
        </w:rPr>
      </w:pPr>
      <w:r w:rsidRPr="00DF11B3">
        <w:rPr>
          <w:rFonts w:ascii="Palatino Linotype" w:hAnsi="Palatino Linotype"/>
          <w:lang w:val="es-MX"/>
        </w:rPr>
        <w:t>AVISO DE PRIVACIDAD SIMPLIFICADO ODAPAS FINANZAS PROVEEDORES</w:t>
      </w:r>
    </w:p>
    <w:p w14:paraId="51DD2B69" w14:textId="77777777" w:rsidR="00D006F2" w:rsidRPr="00DF11B3" w:rsidRDefault="00D006F2" w:rsidP="00C31F30">
      <w:pPr>
        <w:spacing w:before="240" w:after="240" w:line="360" w:lineRule="auto"/>
        <w:jc w:val="both"/>
        <w:rPr>
          <w:rFonts w:ascii="Palatino Linotype" w:hAnsi="Palatino Linotype"/>
          <w:b/>
          <w:lang w:val="es-MX"/>
        </w:rPr>
      </w:pPr>
    </w:p>
    <w:p w14:paraId="32BF8539" w14:textId="65E286EF" w:rsidR="0099765F" w:rsidRPr="00DF11B3" w:rsidRDefault="0099765F" w:rsidP="00C31F30">
      <w:pPr>
        <w:spacing w:before="240" w:after="240" w:line="360" w:lineRule="auto"/>
        <w:jc w:val="both"/>
        <w:rPr>
          <w:rFonts w:ascii="Palatino Linotype" w:hAnsi="Palatino Linotype"/>
        </w:rPr>
      </w:pPr>
      <w:r w:rsidRPr="00DF11B3">
        <w:rPr>
          <w:rFonts w:ascii="Palatino Linotype" w:hAnsi="Palatino Linotype"/>
          <w:lang w:val="es-MX"/>
        </w:rPr>
        <w:t>Ahora bien, en términos del artículo 62 del Bando Municipal de Jaltenco, tenemos que l</w:t>
      </w:r>
      <w:r w:rsidRPr="00DF11B3">
        <w:rPr>
          <w:rFonts w:ascii="Palatino Linotype" w:hAnsi="Palatino Linotype"/>
        </w:rPr>
        <w:t>a Administración Pública Municipal es la estructura que contiene, agrupa y organiza los recursos técnicos, financieros, materiales y humanos para el cumplimiento de los fines del Municipio, para el despacho, estudio, planeación y funcionamiento de los asuntos del gobierno municipal, se contará con las siguientes dependencias:</w:t>
      </w:r>
    </w:p>
    <w:p w14:paraId="62043AD6" w14:textId="77777777" w:rsidR="0099765F" w:rsidRPr="00DF11B3" w:rsidRDefault="0099765F" w:rsidP="0099765F">
      <w:pPr>
        <w:ind w:left="708"/>
        <w:jc w:val="both"/>
        <w:rPr>
          <w:rFonts w:ascii="Palatino Linotype" w:hAnsi="Palatino Linotype"/>
          <w:sz w:val="22"/>
        </w:rPr>
      </w:pPr>
      <w:r w:rsidRPr="00DF11B3">
        <w:rPr>
          <w:rFonts w:ascii="Palatino Linotype" w:hAnsi="Palatino Linotype"/>
          <w:sz w:val="22"/>
        </w:rPr>
        <w:lastRenderedPageBreak/>
        <w:t>I</w:t>
      </w:r>
      <w:r w:rsidRPr="00DF11B3">
        <w:rPr>
          <w:rFonts w:ascii="Palatino Linotype" w:hAnsi="Palatino Linotype"/>
          <w:b/>
          <w:sz w:val="22"/>
        </w:rPr>
        <w:t>. Administración centralizada integrada por:</w:t>
      </w:r>
      <w:r w:rsidRPr="00DF11B3">
        <w:rPr>
          <w:rFonts w:ascii="Palatino Linotype" w:hAnsi="Palatino Linotype"/>
          <w:sz w:val="22"/>
        </w:rPr>
        <w:t xml:space="preserve"> </w:t>
      </w:r>
    </w:p>
    <w:p w14:paraId="0065C433" w14:textId="77777777" w:rsidR="0099765F" w:rsidRPr="00DF11B3" w:rsidRDefault="0099765F" w:rsidP="0099765F">
      <w:pPr>
        <w:ind w:left="708"/>
        <w:jc w:val="both"/>
        <w:rPr>
          <w:rFonts w:ascii="Palatino Linotype" w:hAnsi="Palatino Linotype"/>
          <w:sz w:val="22"/>
        </w:rPr>
      </w:pPr>
      <w:r w:rsidRPr="00DF11B3">
        <w:rPr>
          <w:rFonts w:ascii="Palatino Linotype" w:hAnsi="Palatino Linotype"/>
          <w:sz w:val="22"/>
        </w:rPr>
        <w:t xml:space="preserve">a. Oficina de la Presidencia; </w:t>
      </w:r>
    </w:p>
    <w:p w14:paraId="25244824" w14:textId="77777777" w:rsidR="0099765F" w:rsidRPr="00DF11B3" w:rsidRDefault="0099765F" w:rsidP="0099765F">
      <w:pPr>
        <w:ind w:left="708"/>
        <w:jc w:val="both"/>
        <w:rPr>
          <w:rFonts w:ascii="Palatino Linotype" w:hAnsi="Palatino Linotype"/>
          <w:sz w:val="22"/>
        </w:rPr>
      </w:pPr>
      <w:r w:rsidRPr="00DF11B3">
        <w:rPr>
          <w:rFonts w:ascii="Palatino Linotype" w:hAnsi="Palatino Linotype"/>
          <w:sz w:val="22"/>
        </w:rPr>
        <w:t xml:space="preserve">b. Secretaría del Ayuntamiento; </w:t>
      </w:r>
    </w:p>
    <w:p w14:paraId="4DAC7971" w14:textId="77777777" w:rsidR="0099765F" w:rsidRPr="00DF11B3" w:rsidRDefault="0099765F" w:rsidP="0099765F">
      <w:pPr>
        <w:ind w:left="708"/>
        <w:jc w:val="both"/>
        <w:rPr>
          <w:rFonts w:ascii="Palatino Linotype" w:hAnsi="Palatino Linotype"/>
          <w:sz w:val="22"/>
        </w:rPr>
      </w:pPr>
      <w:r w:rsidRPr="00DF11B3">
        <w:rPr>
          <w:rFonts w:ascii="Palatino Linotype" w:hAnsi="Palatino Linotype"/>
          <w:sz w:val="22"/>
        </w:rPr>
        <w:t xml:space="preserve">c. Tesorería Municipal; </w:t>
      </w:r>
    </w:p>
    <w:p w14:paraId="7CAC8040" w14:textId="77777777" w:rsidR="0099765F" w:rsidRPr="00DF11B3" w:rsidRDefault="0099765F" w:rsidP="0099765F">
      <w:pPr>
        <w:ind w:left="708"/>
        <w:jc w:val="both"/>
        <w:rPr>
          <w:rFonts w:ascii="Palatino Linotype" w:hAnsi="Palatino Linotype"/>
          <w:b/>
          <w:sz w:val="22"/>
        </w:rPr>
      </w:pPr>
      <w:r w:rsidRPr="00DF11B3">
        <w:rPr>
          <w:rFonts w:ascii="Palatino Linotype" w:hAnsi="Palatino Linotype"/>
          <w:b/>
          <w:sz w:val="22"/>
        </w:rPr>
        <w:t xml:space="preserve">d. Contraloría Municipal; </w:t>
      </w:r>
    </w:p>
    <w:p w14:paraId="0AFE0B45" w14:textId="77777777" w:rsidR="0099765F" w:rsidRPr="00DF11B3" w:rsidRDefault="0099765F" w:rsidP="0099765F">
      <w:pPr>
        <w:ind w:left="708"/>
        <w:jc w:val="both"/>
        <w:rPr>
          <w:rFonts w:ascii="Palatino Linotype" w:hAnsi="Palatino Linotype"/>
          <w:b/>
          <w:sz w:val="22"/>
        </w:rPr>
      </w:pPr>
      <w:r w:rsidRPr="00DF11B3">
        <w:rPr>
          <w:rFonts w:ascii="Palatino Linotype" w:hAnsi="Palatino Linotype"/>
          <w:b/>
          <w:sz w:val="22"/>
        </w:rPr>
        <w:t xml:space="preserve">e. Dirección de Administración; </w:t>
      </w:r>
    </w:p>
    <w:p w14:paraId="43808BEF" w14:textId="77777777" w:rsidR="0099765F" w:rsidRPr="00DF11B3" w:rsidRDefault="0099765F" w:rsidP="0099765F">
      <w:pPr>
        <w:ind w:left="708"/>
        <w:jc w:val="both"/>
        <w:rPr>
          <w:rFonts w:ascii="Palatino Linotype" w:hAnsi="Palatino Linotype"/>
          <w:sz w:val="22"/>
        </w:rPr>
      </w:pPr>
      <w:r w:rsidRPr="00DF11B3">
        <w:rPr>
          <w:rFonts w:ascii="Palatino Linotype" w:hAnsi="Palatino Linotype"/>
          <w:sz w:val="22"/>
        </w:rPr>
        <w:t>f. Comisaría de Seguridad Ciudadana, Vialidad, Protección Civil y Bomberos;</w:t>
      </w:r>
    </w:p>
    <w:p w14:paraId="5339F24C" w14:textId="77777777" w:rsidR="0099765F" w:rsidRPr="00DF11B3" w:rsidRDefault="0099765F" w:rsidP="0099765F">
      <w:pPr>
        <w:ind w:left="708"/>
        <w:jc w:val="both"/>
        <w:rPr>
          <w:rFonts w:ascii="Palatino Linotype" w:hAnsi="Palatino Linotype"/>
          <w:sz w:val="22"/>
        </w:rPr>
      </w:pPr>
      <w:r w:rsidRPr="00DF11B3">
        <w:rPr>
          <w:rFonts w:ascii="Palatino Linotype" w:hAnsi="Palatino Linotype"/>
          <w:sz w:val="22"/>
        </w:rPr>
        <w:t xml:space="preserve"> g. Dirección de Obras Públicas, Desarrollo Urbano y Biodiversidad; </w:t>
      </w:r>
    </w:p>
    <w:p w14:paraId="39E6DB2A" w14:textId="77777777" w:rsidR="0099765F" w:rsidRPr="00DF11B3" w:rsidRDefault="0099765F" w:rsidP="0099765F">
      <w:pPr>
        <w:ind w:left="708"/>
        <w:jc w:val="both"/>
        <w:rPr>
          <w:rFonts w:ascii="Palatino Linotype" w:hAnsi="Palatino Linotype"/>
          <w:sz w:val="22"/>
        </w:rPr>
      </w:pPr>
      <w:r w:rsidRPr="00DF11B3">
        <w:rPr>
          <w:rFonts w:ascii="Palatino Linotype" w:hAnsi="Palatino Linotype"/>
          <w:sz w:val="22"/>
        </w:rPr>
        <w:t xml:space="preserve">h. Dirección de Servicios Públicos; </w:t>
      </w:r>
    </w:p>
    <w:p w14:paraId="14DE2476" w14:textId="77777777" w:rsidR="0099765F" w:rsidRPr="00DF11B3" w:rsidRDefault="0099765F" w:rsidP="0099765F">
      <w:pPr>
        <w:ind w:left="708"/>
        <w:jc w:val="both"/>
        <w:rPr>
          <w:rFonts w:ascii="Palatino Linotype" w:hAnsi="Palatino Linotype"/>
          <w:sz w:val="22"/>
        </w:rPr>
      </w:pPr>
      <w:r w:rsidRPr="00DF11B3">
        <w:rPr>
          <w:rFonts w:ascii="Palatino Linotype" w:hAnsi="Palatino Linotype"/>
          <w:sz w:val="22"/>
        </w:rPr>
        <w:t>i. Dirección de Educación, Cultura, Bienestar Social y Salud;</w:t>
      </w:r>
    </w:p>
    <w:p w14:paraId="3948C1A3" w14:textId="77777777" w:rsidR="0099765F" w:rsidRPr="00DF11B3" w:rsidRDefault="0099765F" w:rsidP="0099765F">
      <w:pPr>
        <w:ind w:left="708"/>
        <w:jc w:val="both"/>
        <w:rPr>
          <w:rFonts w:ascii="Palatino Linotype" w:hAnsi="Palatino Linotype"/>
          <w:sz w:val="22"/>
        </w:rPr>
      </w:pPr>
      <w:r w:rsidRPr="00DF11B3">
        <w:rPr>
          <w:rFonts w:ascii="Palatino Linotype" w:hAnsi="Palatino Linotype"/>
          <w:sz w:val="22"/>
        </w:rPr>
        <w:t xml:space="preserve"> j. Dirección de Desarrollo Económico, Agropecuario y Turismo; y </w:t>
      </w:r>
    </w:p>
    <w:p w14:paraId="3021FA5D" w14:textId="77777777" w:rsidR="0099765F" w:rsidRPr="00DF11B3" w:rsidRDefault="0099765F" w:rsidP="0099765F">
      <w:pPr>
        <w:ind w:left="708"/>
        <w:jc w:val="both"/>
        <w:rPr>
          <w:rFonts w:ascii="Palatino Linotype" w:hAnsi="Palatino Linotype"/>
          <w:sz w:val="22"/>
        </w:rPr>
      </w:pPr>
      <w:r w:rsidRPr="00DF11B3">
        <w:rPr>
          <w:rFonts w:ascii="Palatino Linotype" w:hAnsi="Palatino Linotype"/>
          <w:sz w:val="22"/>
        </w:rPr>
        <w:t xml:space="preserve">k. Dirección de la Unidad de Información, Planeación, Programación y Evaluación, Transparencia y Gobierno Digital. </w:t>
      </w:r>
    </w:p>
    <w:p w14:paraId="2B5C260F" w14:textId="77777777" w:rsidR="0099765F" w:rsidRPr="00DF11B3" w:rsidRDefault="0099765F" w:rsidP="0099765F">
      <w:pPr>
        <w:ind w:left="708"/>
        <w:jc w:val="both"/>
        <w:rPr>
          <w:rFonts w:ascii="Palatino Linotype" w:hAnsi="Palatino Linotype"/>
          <w:b/>
          <w:sz w:val="22"/>
        </w:rPr>
      </w:pPr>
    </w:p>
    <w:p w14:paraId="5023C6C4" w14:textId="77777777" w:rsidR="0099765F" w:rsidRPr="00DF11B3" w:rsidRDefault="0099765F" w:rsidP="0099765F">
      <w:pPr>
        <w:ind w:left="708"/>
        <w:jc w:val="both"/>
        <w:rPr>
          <w:rFonts w:ascii="Palatino Linotype" w:hAnsi="Palatino Linotype"/>
          <w:b/>
          <w:sz w:val="22"/>
        </w:rPr>
      </w:pPr>
      <w:r w:rsidRPr="00DF11B3">
        <w:rPr>
          <w:rFonts w:ascii="Palatino Linotype" w:hAnsi="Palatino Linotype"/>
          <w:b/>
          <w:sz w:val="22"/>
        </w:rPr>
        <w:t>II. Administración Desconcentrada integrada por:</w:t>
      </w:r>
    </w:p>
    <w:p w14:paraId="5010C0C9" w14:textId="77777777" w:rsidR="0099765F" w:rsidRPr="00DF11B3" w:rsidRDefault="0099765F" w:rsidP="0099765F">
      <w:pPr>
        <w:ind w:left="708"/>
        <w:jc w:val="both"/>
        <w:rPr>
          <w:rFonts w:ascii="Palatino Linotype" w:hAnsi="Palatino Linotype"/>
          <w:sz w:val="22"/>
        </w:rPr>
      </w:pPr>
      <w:r w:rsidRPr="00DF11B3">
        <w:rPr>
          <w:rFonts w:ascii="Palatino Linotype" w:hAnsi="Palatino Linotype"/>
          <w:sz w:val="22"/>
        </w:rPr>
        <w:t xml:space="preserve"> a. Instituto Municipal de la Mujer; e </w:t>
      </w:r>
    </w:p>
    <w:p w14:paraId="549AABF0" w14:textId="77777777" w:rsidR="0099765F" w:rsidRPr="00DF11B3" w:rsidRDefault="0099765F" w:rsidP="0099765F">
      <w:pPr>
        <w:ind w:left="708"/>
        <w:jc w:val="both"/>
        <w:rPr>
          <w:rFonts w:ascii="Palatino Linotype" w:hAnsi="Palatino Linotype"/>
          <w:sz w:val="22"/>
        </w:rPr>
      </w:pPr>
      <w:r w:rsidRPr="00DF11B3">
        <w:rPr>
          <w:rFonts w:ascii="Palatino Linotype" w:hAnsi="Palatino Linotype"/>
          <w:sz w:val="22"/>
        </w:rPr>
        <w:t>b. Instituto Municipal de la Juventud.</w:t>
      </w:r>
    </w:p>
    <w:p w14:paraId="092CCF8A" w14:textId="77777777" w:rsidR="0099765F" w:rsidRPr="00DF11B3" w:rsidRDefault="0099765F" w:rsidP="0099765F">
      <w:pPr>
        <w:ind w:left="708"/>
        <w:jc w:val="both"/>
        <w:rPr>
          <w:rFonts w:ascii="Palatino Linotype" w:hAnsi="Palatino Linotype"/>
          <w:sz w:val="22"/>
        </w:rPr>
      </w:pPr>
    </w:p>
    <w:p w14:paraId="70D7A7AC" w14:textId="77777777" w:rsidR="0099765F" w:rsidRPr="00DF11B3" w:rsidRDefault="0099765F" w:rsidP="0099765F">
      <w:pPr>
        <w:ind w:left="708"/>
        <w:jc w:val="both"/>
        <w:rPr>
          <w:rFonts w:ascii="Palatino Linotype" w:hAnsi="Palatino Linotype"/>
          <w:b/>
          <w:sz w:val="22"/>
        </w:rPr>
      </w:pPr>
      <w:r w:rsidRPr="00DF11B3">
        <w:rPr>
          <w:rFonts w:ascii="Palatino Linotype" w:hAnsi="Palatino Linotype"/>
          <w:sz w:val="22"/>
        </w:rPr>
        <w:t xml:space="preserve"> </w:t>
      </w:r>
      <w:r w:rsidRPr="00DF11B3">
        <w:rPr>
          <w:rFonts w:ascii="Palatino Linotype" w:hAnsi="Palatino Linotype"/>
          <w:b/>
          <w:sz w:val="22"/>
        </w:rPr>
        <w:t>III. Administración Descentralizada integrada por:</w:t>
      </w:r>
    </w:p>
    <w:p w14:paraId="221BC03D" w14:textId="77777777" w:rsidR="0099765F" w:rsidRPr="00DF11B3" w:rsidRDefault="0099765F" w:rsidP="0099765F">
      <w:pPr>
        <w:ind w:left="708"/>
        <w:jc w:val="both"/>
        <w:rPr>
          <w:rFonts w:ascii="Palatino Linotype" w:hAnsi="Palatino Linotype"/>
          <w:sz w:val="22"/>
        </w:rPr>
      </w:pPr>
      <w:r w:rsidRPr="00DF11B3">
        <w:rPr>
          <w:rFonts w:ascii="Palatino Linotype" w:hAnsi="Palatino Linotype"/>
          <w:sz w:val="22"/>
        </w:rPr>
        <w:t xml:space="preserve"> a. Organismo Público Descentralizado de Asistencia Social y Protección de la Infancia y Adolescencia, denominado "Sistema Municipal para el Desarrollo Integral de la Familia” (DIF) de Jaltenco; </w:t>
      </w:r>
    </w:p>
    <w:p w14:paraId="372B9B7F" w14:textId="77777777" w:rsidR="0099765F" w:rsidRPr="00DF11B3" w:rsidRDefault="0099765F" w:rsidP="0099765F">
      <w:pPr>
        <w:ind w:left="708"/>
        <w:jc w:val="both"/>
        <w:rPr>
          <w:rFonts w:ascii="Palatino Linotype" w:hAnsi="Palatino Linotype"/>
          <w:sz w:val="22"/>
        </w:rPr>
      </w:pPr>
      <w:r w:rsidRPr="00DF11B3">
        <w:rPr>
          <w:rFonts w:ascii="Palatino Linotype" w:hAnsi="Palatino Linotype"/>
          <w:sz w:val="22"/>
        </w:rPr>
        <w:t>b. Organismo Público Descentralizado para la Prestación de Servicios de Agua Potable, Alcantarillado y Saneamiento del Municipio de Jaltenco México (ODAPAS); y</w:t>
      </w:r>
    </w:p>
    <w:p w14:paraId="5760296F" w14:textId="77777777" w:rsidR="0099765F" w:rsidRPr="00DF11B3" w:rsidRDefault="0099765F" w:rsidP="0099765F">
      <w:pPr>
        <w:ind w:left="708"/>
        <w:jc w:val="both"/>
        <w:rPr>
          <w:rFonts w:ascii="Palatino Linotype" w:hAnsi="Palatino Linotype"/>
          <w:sz w:val="22"/>
        </w:rPr>
      </w:pPr>
      <w:r w:rsidRPr="00DF11B3">
        <w:rPr>
          <w:rFonts w:ascii="Palatino Linotype" w:hAnsi="Palatino Linotype"/>
          <w:sz w:val="22"/>
        </w:rPr>
        <w:t xml:space="preserve"> c. Instituto Municipal de Cultura Física y Deporte de Jaltenco, México (IMCUFIDEJ). </w:t>
      </w:r>
    </w:p>
    <w:p w14:paraId="17229C8E" w14:textId="77777777" w:rsidR="0099765F" w:rsidRPr="00DF11B3" w:rsidRDefault="0099765F" w:rsidP="0099765F">
      <w:pPr>
        <w:ind w:left="708"/>
        <w:jc w:val="both"/>
        <w:rPr>
          <w:rFonts w:ascii="Palatino Linotype" w:hAnsi="Palatino Linotype"/>
          <w:sz w:val="22"/>
        </w:rPr>
      </w:pPr>
    </w:p>
    <w:p w14:paraId="054F75ED" w14:textId="77777777" w:rsidR="0099765F" w:rsidRPr="00DF11B3" w:rsidRDefault="0099765F" w:rsidP="0099765F">
      <w:pPr>
        <w:ind w:left="708"/>
        <w:jc w:val="both"/>
        <w:rPr>
          <w:rFonts w:ascii="Palatino Linotype" w:hAnsi="Palatino Linotype"/>
          <w:b/>
          <w:sz w:val="22"/>
        </w:rPr>
      </w:pPr>
      <w:r w:rsidRPr="00DF11B3">
        <w:rPr>
          <w:rFonts w:ascii="Palatino Linotype" w:hAnsi="Palatino Linotype"/>
          <w:b/>
          <w:sz w:val="22"/>
        </w:rPr>
        <w:t xml:space="preserve">IV. Órganos con autonomía: </w:t>
      </w:r>
    </w:p>
    <w:p w14:paraId="357F20AC" w14:textId="546BAB76" w:rsidR="0099765F" w:rsidRPr="00DF11B3" w:rsidRDefault="0099765F" w:rsidP="0099765F">
      <w:pPr>
        <w:ind w:left="708"/>
        <w:jc w:val="both"/>
        <w:rPr>
          <w:rFonts w:ascii="Palatino Linotype" w:hAnsi="Palatino Linotype"/>
          <w:sz w:val="22"/>
        </w:rPr>
      </w:pPr>
      <w:r w:rsidRPr="00DF11B3">
        <w:rPr>
          <w:rFonts w:ascii="Palatino Linotype" w:hAnsi="Palatino Linotype"/>
          <w:sz w:val="22"/>
        </w:rPr>
        <w:t>a. Defensoría Municipal de Derechos Humanos de Jaltenco</w:t>
      </w:r>
    </w:p>
    <w:p w14:paraId="69152B7E" w14:textId="77777777" w:rsidR="0099765F" w:rsidRPr="00DF11B3" w:rsidRDefault="0099765F" w:rsidP="00C31F30">
      <w:pPr>
        <w:spacing w:before="240" w:after="240" w:line="360" w:lineRule="auto"/>
        <w:jc w:val="both"/>
        <w:rPr>
          <w:rFonts w:ascii="Palatino Linotype" w:hAnsi="Palatino Linotype"/>
        </w:rPr>
      </w:pPr>
    </w:p>
    <w:p w14:paraId="2D73932C" w14:textId="458BCAFE" w:rsidR="0099765F" w:rsidRPr="00DF11B3" w:rsidRDefault="0099765F" w:rsidP="0099765F">
      <w:pPr>
        <w:spacing w:before="240" w:after="240" w:line="360" w:lineRule="auto"/>
        <w:jc w:val="both"/>
        <w:rPr>
          <w:rFonts w:ascii="Palatino Linotype" w:hAnsi="Palatino Linotype" w:cs="Arial"/>
        </w:rPr>
      </w:pPr>
      <w:r w:rsidRPr="00DF11B3">
        <w:rPr>
          <w:rFonts w:ascii="Palatino Linotype" w:hAnsi="Palatino Linotype" w:cs="Arial"/>
        </w:rPr>
        <w:t xml:space="preserve">No pasa desapercibido que la </w:t>
      </w:r>
      <w:r w:rsidR="00667018" w:rsidRPr="00DF11B3">
        <w:rPr>
          <w:rFonts w:ascii="Palatino Linotype" w:hAnsi="Palatino Linotype"/>
          <w:sz w:val="22"/>
        </w:rPr>
        <w:t xml:space="preserve">Secretaría del Ayuntamiento, </w:t>
      </w:r>
      <w:r w:rsidR="00667018" w:rsidRPr="00DF11B3">
        <w:rPr>
          <w:rFonts w:ascii="Palatino Linotype" w:hAnsi="Palatino Linotype"/>
          <w:b/>
          <w:sz w:val="22"/>
        </w:rPr>
        <w:t xml:space="preserve">Contraloría Municipal, así como la </w:t>
      </w:r>
      <w:r w:rsidR="00667018" w:rsidRPr="00DF11B3">
        <w:rPr>
          <w:rFonts w:ascii="Palatino Linotype" w:hAnsi="Palatino Linotype"/>
          <w:sz w:val="22"/>
        </w:rPr>
        <w:t>Dirección de Servicios Públicos</w:t>
      </w:r>
      <w:r w:rsidRPr="00DF11B3">
        <w:rPr>
          <w:rFonts w:ascii="Palatino Linotype" w:hAnsi="Palatino Linotype" w:cs="Arial"/>
        </w:rPr>
        <w:t xml:space="preserve">, de acuerdo a sus atribuciones, que son en términos de </w:t>
      </w:r>
      <w:r w:rsidR="00667018" w:rsidRPr="00DF11B3">
        <w:rPr>
          <w:rFonts w:ascii="Palatino Linotype" w:hAnsi="Palatino Linotype" w:cs="Arial"/>
        </w:rPr>
        <w:t xml:space="preserve">lo señalado por los artículos 91, fracciónes VI, VII y XII; 114, fracción VIII; y, 137, fracción X </w:t>
      </w:r>
      <w:r w:rsidRPr="00DF11B3">
        <w:rPr>
          <w:rFonts w:ascii="Palatino Linotype" w:hAnsi="Palatino Linotype" w:cs="Arial"/>
        </w:rPr>
        <w:t xml:space="preserve">del Bando Municipal de </w:t>
      </w:r>
      <w:r w:rsidR="00667018" w:rsidRPr="00DF11B3">
        <w:rPr>
          <w:rFonts w:ascii="Palatino Linotype" w:hAnsi="Palatino Linotype" w:cs="Arial"/>
        </w:rPr>
        <w:t xml:space="preserve">Jaltenco </w:t>
      </w:r>
      <w:r w:rsidRPr="00DF11B3">
        <w:rPr>
          <w:rFonts w:ascii="Palatino Linotype" w:hAnsi="Palatino Linotype" w:cs="Arial"/>
        </w:rPr>
        <w:t xml:space="preserve"> 2021, las siguientes:</w:t>
      </w:r>
    </w:p>
    <w:p w14:paraId="502D514F" w14:textId="4FDEE10B" w:rsidR="0099765F" w:rsidRPr="00DF11B3" w:rsidRDefault="0099765F" w:rsidP="0099765F">
      <w:pPr>
        <w:tabs>
          <w:tab w:val="left" w:pos="709"/>
        </w:tabs>
        <w:spacing w:before="240" w:after="240" w:line="360" w:lineRule="auto"/>
        <w:jc w:val="both"/>
        <w:rPr>
          <w:rFonts w:ascii="Palatino Linotype" w:hAnsi="Palatino Linotype" w:cs="Arial"/>
        </w:rPr>
      </w:pPr>
    </w:p>
    <w:p w14:paraId="78213823" w14:textId="06F2C590" w:rsidR="0099765F" w:rsidRPr="00DF11B3" w:rsidRDefault="00667018" w:rsidP="00667018">
      <w:pPr>
        <w:spacing w:before="240" w:after="240"/>
        <w:ind w:left="708"/>
        <w:jc w:val="both"/>
        <w:rPr>
          <w:rFonts w:ascii="Palatino Linotype" w:hAnsi="Palatino Linotype"/>
          <w:i/>
        </w:rPr>
      </w:pPr>
      <w:r w:rsidRPr="00DF11B3">
        <w:rPr>
          <w:rFonts w:ascii="Palatino Linotype" w:hAnsi="Palatino Linotype"/>
          <w:i/>
        </w:rPr>
        <w:t>“</w:t>
      </w:r>
      <w:r w:rsidR="0099765F" w:rsidRPr="00DF11B3">
        <w:rPr>
          <w:rFonts w:ascii="Palatino Linotype" w:hAnsi="Palatino Linotype"/>
          <w:i/>
        </w:rPr>
        <w:t>ARTÍCULO 91.- El Secretario del Ayuntamiento, además de las atribuciones que expresamente le señalan la Constitución Política del Estado Libre y Soberano de México, la Ley Orgánica Municipal del Estado de México y otras disposiciones legales aplicables, se encargará del despacho de los siguientes asuntos:</w:t>
      </w:r>
    </w:p>
    <w:p w14:paraId="251CB244" w14:textId="1AFABD1B" w:rsidR="0099765F" w:rsidRPr="00DF11B3" w:rsidRDefault="0099765F" w:rsidP="00667018">
      <w:pPr>
        <w:spacing w:before="240" w:after="240"/>
        <w:ind w:left="708"/>
        <w:jc w:val="both"/>
        <w:rPr>
          <w:rFonts w:ascii="Palatino Linotype" w:hAnsi="Palatino Linotype"/>
          <w:i/>
        </w:rPr>
      </w:pPr>
      <w:r w:rsidRPr="00DF11B3">
        <w:rPr>
          <w:rFonts w:ascii="Palatino Linotype" w:hAnsi="Palatino Linotype"/>
          <w:i/>
        </w:rPr>
        <w:t>…</w:t>
      </w:r>
    </w:p>
    <w:p w14:paraId="20356B49" w14:textId="09790710" w:rsidR="0099765F" w:rsidRPr="00DF11B3" w:rsidRDefault="0099765F" w:rsidP="00667018">
      <w:pPr>
        <w:spacing w:before="240" w:after="240"/>
        <w:ind w:left="708"/>
        <w:jc w:val="both"/>
        <w:rPr>
          <w:rFonts w:ascii="Palatino Linotype" w:hAnsi="Palatino Linotype"/>
          <w:i/>
        </w:rPr>
      </w:pPr>
      <w:r w:rsidRPr="00DF11B3">
        <w:rPr>
          <w:rFonts w:ascii="Palatino Linotype" w:hAnsi="Palatino Linotype"/>
          <w:i/>
        </w:rPr>
        <w:t xml:space="preserve">VI. </w:t>
      </w:r>
      <w:r w:rsidRPr="00DF11B3">
        <w:rPr>
          <w:rFonts w:ascii="Palatino Linotype" w:hAnsi="Palatino Linotype"/>
          <w:b/>
          <w:i/>
        </w:rPr>
        <w:t>Expedir las Constancias de Vecindad, Identidad o de Última Residencia</w:t>
      </w:r>
      <w:r w:rsidRPr="00DF11B3">
        <w:rPr>
          <w:rFonts w:ascii="Palatino Linotype" w:hAnsi="Palatino Linotype"/>
          <w:i/>
        </w:rPr>
        <w:t>;</w:t>
      </w:r>
    </w:p>
    <w:p w14:paraId="0310AE08" w14:textId="63155BC8" w:rsidR="0099765F" w:rsidRPr="00DF11B3" w:rsidRDefault="0099765F" w:rsidP="00667018">
      <w:pPr>
        <w:spacing w:before="240" w:after="240"/>
        <w:ind w:left="708"/>
        <w:jc w:val="both"/>
        <w:rPr>
          <w:rFonts w:ascii="Palatino Linotype" w:hAnsi="Palatino Linotype"/>
          <w:i/>
        </w:rPr>
      </w:pPr>
      <w:r w:rsidRPr="00DF11B3">
        <w:rPr>
          <w:rFonts w:ascii="Palatino Linotype" w:hAnsi="Palatino Linotype"/>
          <w:i/>
        </w:rPr>
        <w:t>…</w:t>
      </w:r>
    </w:p>
    <w:p w14:paraId="456EF5CD" w14:textId="4FB6EBFC" w:rsidR="0099765F" w:rsidRPr="00DF11B3" w:rsidRDefault="0099765F" w:rsidP="00667018">
      <w:pPr>
        <w:spacing w:before="240" w:after="240"/>
        <w:ind w:left="708"/>
        <w:jc w:val="both"/>
        <w:rPr>
          <w:rFonts w:ascii="Palatino Linotype" w:hAnsi="Palatino Linotype"/>
          <w:i/>
        </w:rPr>
      </w:pPr>
      <w:r w:rsidRPr="00DF11B3">
        <w:rPr>
          <w:rFonts w:ascii="Palatino Linotype" w:hAnsi="Palatino Linotype"/>
          <w:i/>
        </w:rPr>
        <w:t xml:space="preserve">VII. </w:t>
      </w:r>
      <w:r w:rsidRPr="00DF11B3">
        <w:rPr>
          <w:rFonts w:ascii="Palatino Linotype" w:hAnsi="Palatino Linotype"/>
          <w:b/>
          <w:i/>
        </w:rPr>
        <w:t>Autorizar los permisos de cierre parcial de calle temporal</w:t>
      </w:r>
      <w:r w:rsidRPr="00DF11B3">
        <w:rPr>
          <w:rFonts w:ascii="Palatino Linotype" w:hAnsi="Palatino Linotype"/>
          <w:i/>
        </w:rPr>
        <w:t xml:space="preserve"> para eventos, previo pago de derechos, siempre y cuando no contravenga el derecho de libre tránsito y no ponga en riesgo la seguridad de la población; dicho permiso no podrá ser autorizado en vialidades primarias o en aquellas que se encuentren reguladas en Régimen Condominal;</w:t>
      </w:r>
    </w:p>
    <w:p w14:paraId="37880082" w14:textId="5FDBB082" w:rsidR="0099765F" w:rsidRPr="00DF11B3" w:rsidRDefault="0099765F" w:rsidP="00667018">
      <w:pPr>
        <w:spacing w:before="240" w:after="240"/>
        <w:ind w:left="708"/>
        <w:jc w:val="both"/>
        <w:rPr>
          <w:rFonts w:ascii="Palatino Linotype" w:hAnsi="Palatino Linotype"/>
          <w:i/>
        </w:rPr>
      </w:pPr>
      <w:r w:rsidRPr="00DF11B3">
        <w:rPr>
          <w:rFonts w:ascii="Palatino Linotype" w:hAnsi="Palatino Linotype"/>
          <w:i/>
        </w:rPr>
        <w:t>…</w:t>
      </w:r>
    </w:p>
    <w:p w14:paraId="0A0F666A" w14:textId="1F40AD96" w:rsidR="0099765F" w:rsidRPr="00DF11B3" w:rsidRDefault="0099765F" w:rsidP="00667018">
      <w:pPr>
        <w:spacing w:before="240" w:after="240"/>
        <w:ind w:left="708"/>
        <w:jc w:val="both"/>
        <w:rPr>
          <w:rFonts w:ascii="Palatino Linotype" w:hAnsi="Palatino Linotype"/>
          <w:i/>
        </w:rPr>
      </w:pPr>
      <w:r w:rsidRPr="00DF11B3">
        <w:rPr>
          <w:rFonts w:ascii="Palatino Linotype" w:hAnsi="Palatino Linotype"/>
          <w:i/>
        </w:rPr>
        <w:t xml:space="preserve">XII. </w:t>
      </w:r>
      <w:r w:rsidRPr="00DF11B3">
        <w:rPr>
          <w:rFonts w:ascii="Palatino Linotype" w:hAnsi="Palatino Linotype"/>
          <w:b/>
          <w:i/>
        </w:rPr>
        <w:t>Tener a su cargo las Oficialías Mediadoras, Conciliadoras y las Oficialías Calificadoras;</w:t>
      </w:r>
    </w:p>
    <w:p w14:paraId="1638A7CB" w14:textId="26443A61" w:rsidR="00667018" w:rsidRPr="00DF11B3" w:rsidRDefault="0099765F" w:rsidP="00667018">
      <w:pPr>
        <w:spacing w:before="240" w:after="240"/>
        <w:ind w:left="708"/>
        <w:jc w:val="both"/>
        <w:rPr>
          <w:rFonts w:ascii="Palatino Linotype" w:hAnsi="Palatino Linotype"/>
          <w:i/>
        </w:rPr>
      </w:pPr>
      <w:r w:rsidRPr="00DF11B3">
        <w:rPr>
          <w:rFonts w:ascii="Palatino Linotype" w:hAnsi="Palatino Linotype"/>
          <w:i/>
        </w:rPr>
        <w:t>…</w:t>
      </w:r>
      <w:r w:rsidR="00470F70" w:rsidRPr="00DF11B3">
        <w:rPr>
          <w:rFonts w:ascii="Palatino Linotype" w:hAnsi="Palatino Linotype"/>
          <w:i/>
        </w:rPr>
        <w:t>”</w:t>
      </w:r>
    </w:p>
    <w:p w14:paraId="1100978A" w14:textId="34073E39" w:rsidR="00667018" w:rsidRPr="00DF11B3" w:rsidRDefault="00667018" w:rsidP="00470F70">
      <w:pPr>
        <w:spacing w:before="240" w:after="240"/>
        <w:ind w:left="708"/>
        <w:jc w:val="both"/>
        <w:rPr>
          <w:rFonts w:ascii="Palatino Linotype" w:hAnsi="Palatino Linotype"/>
          <w:i/>
        </w:rPr>
      </w:pPr>
      <w:r w:rsidRPr="00DF11B3">
        <w:rPr>
          <w:rFonts w:ascii="Palatino Linotype" w:hAnsi="Palatino Linotype"/>
          <w:i/>
        </w:rPr>
        <w:t>ARTÍCULO 114.- Además de las previstas por la Ley Orgánica del Estado de México, la Ley de Responsabilidades Administrativas del Estado de México y Municipios, el Contralor Municipal, tendrá las siguientes facultades no delegables:</w:t>
      </w:r>
    </w:p>
    <w:p w14:paraId="5A934A34" w14:textId="64DA6DB3" w:rsidR="00667018" w:rsidRPr="00DF11B3" w:rsidRDefault="00667018" w:rsidP="00667018">
      <w:pPr>
        <w:spacing w:before="240" w:after="240"/>
        <w:ind w:left="708"/>
        <w:jc w:val="both"/>
        <w:rPr>
          <w:rFonts w:ascii="Palatino Linotype" w:hAnsi="Palatino Linotype"/>
          <w:i/>
        </w:rPr>
      </w:pPr>
      <w:r w:rsidRPr="00DF11B3">
        <w:rPr>
          <w:rFonts w:ascii="Palatino Linotype" w:hAnsi="Palatino Linotype"/>
          <w:i/>
        </w:rPr>
        <w:t>…</w:t>
      </w:r>
    </w:p>
    <w:p w14:paraId="2AAF615E" w14:textId="095C3145" w:rsidR="00667018" w:rsidRPr="00DF11B3" w:rsidRDefault="00667018" w:rsidP="00667018">
      <w:pPr>
        <w:spacing w:before="240" w:after="240"/>
        <w:ind w:left="708"/>
        <w:jc w:val="both"/>
        <w:rPr>
          <w:rFonts w:ascii="Palatino Linotype" w:hAnsi="Palatino Linotype"/>
          <w:i/>
        </w:rPr>
      </w:pPr>
      <w:r w:rsidRPr="00DF11B3">
        <w:rPr>
          <w:rFonts w:ascii="Palatino Linotype" w:hAnsi="Palatino Linotype"/>
          <w:i/>
        </w:rPr>
        <w:t xml:space="preserve">VIII. </w:t>
      </w:r>
      <w:r w:rsidRPr="00DF11B3">
        <w:rPr>
          <w:rFonts w:ascii="Palatino Linotype" w:hAnsi="Palatino Linotype"/>
          <w:b/>
          <w:i/>
        </w:rPr>
        <w:t>Recibir, atender y dar seguimiento a las denuncias ciudadanas</w:t>
      </w:r>
      <w:r w:rsidRPr="00DF11B3">
        <w:rPr>
          <w:rFonts w:ascii="Palatino Linotype" w:hAnsi="Palatino Linotype"/>
          <w:i/>
        </w:rPr>
        <w:t>;</w:t>
      </w:r>
    </w:p>
    <w:p w14:paraId="30DADEBD" w14:textId="53D32F87" w:rsidR="00667018" w:rsidRPr="00DF11B3" w:rsidRDefault="00667018" w:rsidP="00667018">
      <w:pPr>
        <w:spacing w:before="240" w:after="240"/>
        <w:ind w:left="708"/>
        <w:jc w:val="both"/>
        <w:rPr>
          <w:rFonts w:ascii="Palatino Linotype" w:hAnsi="Palatino Linotype"/>
          <w:i/>
        </w:rPr>
      </w:pPr>
      <w:r w:rsidRPr="00DF11B3">
        <w:rPr>
          <w:rFonts w:ascii="Palatino Linotype" w:hAnsi="Palatino Linotype"/>
          <w:i/>
        </w:rPr>
        <w:t>…</w:t>
      </w:r>
      <w:r w:rsidR="00470F70" w:rsidRPr="00DF11B3">
        <w:rPr>
          <w:rFonts w:ascii="Palatino Linotype" w:hAnsi="Palatino Linotype"/>
          <w:i/>
        </w:rPr>
        <w:t>” (Sic)</w:t>
      </w:r>
    </w:p>
    <w:p w14:paraId="591A18ED" w14:textId="77777777" w:rsidR="00667018" w:rsidRPr="00DF11B3" w:rsidRDefault="00667018" w:rsidP="00C31F30">
      <w:pPr>
        <w:spacing w:before="240" w:after="240" w:line="360" w:lineRule="auto"/>
        <w:jc w:val="both"/>
        <w:rPr>
          <w:rFonts w:ascii="Palatino Linotype" w:hAnsi="Palatino Linotype"/>
        </w:rPr>
      </w:pPr>
    </w:p>
    <w:p w14:paraId="35C9C881" w14:textId="77777777" w:rsidR="00470F70" w:rsidRPr="00DF11B3" w:rsidRDefault="00470F70" w:rsidP="00C31F30">
      <w:pPr>
        <w:spacing w:before="240" w:after="240" w:line="360" w:lineRule="auto"/>
        <w:jc w:val="both"/>
        <w:rPr>
          <w:rFonts w:ascii="Palatino Linotype" w:hAnsi="Palatino Linotype" w:cs="Arial"/>
        </w:rPr>
      </w:pPr>
    </w:p>
    <w:p w14:paraId="191DBEF4" w14:textId="60D5C6BB" w:rsidR="00470F70" w:rsidRPr="00DF11B3" w:rsidRDefault="00667018" w:rsidP="00470F70">
      <w:pPr>
        <w:spacing w:before="240" w:after="240" w:line="360" w:lineRule="auto"/>
        <w:jc w:val="both"/>
        <w:rPr>
          <w:rFonts w:ascii="Palatino Linotype" w:hAnsi="Palatino Linotype"/>
        </w:rPr>
      </w:pPr>
      <w:r w:rsidRPr="00DF11B3">
        <w:rPr>
          <w:rFonts w:ascii="Palatino Linotype" w:hAnsi="Palatino Linotype" w:cs="Arial"/>
        </w:rPr>
        <w:lastRenderedPageBreak/>
        <w:t>De las cuales se advierte que</w:t>
      </w:r>
      <w:r w:rsidR="00470F70" w:rsidRPr="00DF11B3">
        <w:rPr>
          <w:rFonts w:ascii="Palatino Linotype" w:hAnsi="Palatino Linotype"/>
        </w:rPr>
        <w:t xml:space="preserve"> la Contraloría Municipal al ser  el órgano de control y vigilancia, encargado de integrar los procedimientos Administrativos Disciplinarios y Resarcitorios respectivos, así como aplicar las sanciones de su competencia en la Administración Pública Municipal; conforme a las atribuciones conferidas en la Ley Orgánica Municipal del Estado de México, Ley de Responsabilidades Administrativas del Estado de México y Municipios, tiene oportunidad de recoger datos de carácter personal  al ser una de sus atribuciones el recibir, atender y dar seguimiento a las denuncias ciudadanas.</w:t>
      </w:r>
    </w:p>
    <w:p w14:paraId="7CF8AD7A" w14:textId="391A13EB" w:rsidR="00843569" w:rsidRPr="00DF11B3" w:rsidRDefault="00843569" w:rsidP="00470F70">
      <w:pPr>
        <w:spacing w:before="240" w:after="240" w:line="360" w:lineRule="auto"/>
        <w:jc w:val="both"/>
        <w:rPr>
          <w:rFonts w:ascii="Palatino Linotype" w:hAnsi="Palatino Linotype"/>
        </w:rPr>
      </w:pPr>
      <w:r w:rsidRPr="00DF11B3">
        <w:rPr>
          <w:rFonts w:ascii="Palatino Linotype" w:hAnsi="Palatino Linotype"/>
        </w:rPr>
        <w:t xml:space="preserve">En el mismo sentido, corresponde al Secretario del Ayuntamiento, además de las atribuciones que expresamente le señala le Bando municipal el </w:t>
      </w:r>
      <w:r w:rsidRPr="00DF11B3">
        <w:rPr>
          <w:rFonts w:ascii="Palatino Linotype" w:hAnsi="Palatino Linotype"/>
          <w:b/>
        </w:rPr>
        <w:t>expedir las Constancias de Vecindad, Identidad o de Última Residencia</w:t>
      </w:r>
      <w:r w:rsidRPr="00DF11B3">
        <w:rPr>
          <w:rFonts w:ascii="Palatino Linotype" w:hAnsi="Palatino Linotype"/>
        </w:rPr>
        <w:t xml:space="preserve">;  así como,  </w:t>
      </w:r>
      <w:r w:rsidRPr="00DF11B3">
        <w:rPr>
          <w:rFonts w:ascii="Palatino Linotype" w:hAnsi="Palatino Linotype"/>
          <w:b/>
        </w:rPr>
        <w:t xml:space="preserve">tener a su cargo las Oficialías Mediadoras, Conciliadoras y las Oficialías Calificadoras, en relatadas condiciones atendiendo a la naturaleza de las atribuciones resulta visible la oportunidad que ostenta la citada área para efectos de recuperar datos de carácter personal y someterlos a un tratamiento. </w:t>
      </w:r>
    </w:p>
    <w:p w14:paraId="0FDA626B" w14:textId="77777777" w:rsidR="006F411C" w:rsidRPr="00DF11B3" w:rsidRDefault="006F411C" w:rsidP="006F411C">
      <w:pPr>
        <w:shd w:val="clear" w:color="auto" w:fill="FFFFFF"/>
        <w:spacing w:before="240" w:after="240" w:line="360" w:lineRule="auto"/>
        <w:jc w:val="both"/>
        <w:rPr>
          <w:rFonts w:ascii="Palatino Linotype" w:hAnsi="Palatino Linotype"/>
        </w:rPr>
      </w:pPr>
      <w:r w:rsidRPr="00DF11B3">
        <w:rPr>
          <w:rFonts w:ascii="Palatino Linotype" w:hAnsi="Palatino Linotype"/>
        </w:rPr>
        <w:t xml:space="preserve">Expuesto lo previo, cabe invocar el contenido de los </w:t>
      </w:r>
      <w:r w:rsidRPr="00DF11B3">
        <w:rPr>
          <w:rFonts w:ascii="Palatino Linotype" w:hAnsi="Palatino Linotype" w:cs="Arial"/>
        </w:rPr>
        <w:t xml:space="preserve">artículos </w:t>
      </w:r>
      <w:r w:rsidRPr="00DF11B3">
        <w:rPr>
          <w:rFonts w:ascii="Palatino Linotype" w:hAnsi="Palatino Linotype"/>
          <w:color w:val="000000"/>
        </w:rPr>
        <w:t xml:space="preserve">162, </w:t>
      </w:r>
      <w:r w:rsidRPr="00DF11B3">
        <w:rPr>
          <w:rFonts w:ascii="Palatino Linotype" w:hAnsi="Palatino Linotype" w:cs="Arial"/>
        </w:rPr>
        <w:t xml:space="preserve">163, 164 y 165 de la Ley de Transparencia y Acceso a la Información Pública del Estado de México y Municipios, en los que se establece el procedimiento que deben seguir las </w:t>
      </w:r>
      <w:r w:rsidRPr="00DF11B3">
        <w:rPr>
          <w:rFonts w:ascii="Palatino Linotype" w:hAnsi="Palatino Linotype"/>
        </w:rPr>
        <w:t>Unidades de Transparencia para la búsqueda de la información, que son de la literalidad siguiente:</w:t>
      </w:r>
    </w:p>
    <w:p w14:paraId="47FE6482" w14:textId="77777777" w:rsidR="006F411C" w:rsidRPr="00DF11B3" w:rsidRDefault="006F411C" w:rsidP="006F411C">
      <w:pPr>
        <w:spacing w:after="120"/>
        <w:ind w:left="851" w:right="900"/>
        <w:jc w:val="both"/>
        <w:rPr>
          <w:rFonts w:ascii="Palatino Linotype" w:hAnsi="Palatino Linotype"/>
          <w:i/>
          <w:sz w:val="20"/>
          <w:szCs w:val="20"/>
        </w:rPr>
      </w:pPr>
      <w:r w:rsidRPr="00DF11B3">
        <w:rPr>
          <w:rFonts w:ascii="Palatino Linotype" w:hAnsi="Palatino Linotype"/>
          <w:b/>
          <w:i/>
          <w:sz w:val="20"/>
          <w:szCs w:val="20"/>
        </w:rPr>
        <w:t>“Artículo 162.</w:t>
      </w:r>
      <w:r w:rsidRPr="00DF11B3">
        <w:rPr>
          <w:rFonts w:ascii="Palatino Linotype" w:hAnsi="Palatino Linotype"/>
          <w:i/>
          <w:sz w:val="20"/>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0562AD91" w14:textId="77777777" w:rsidR="006F411C" w:rsidRPr="00DF11B3" w:rsidRDefault="006F411C" w:rsidP="006F411C">
      <w:pPr>
        <w:spacing w:after="120"/>
        <w:ind w:left="851" w:right="900"/>
        <w:jc w:val="both"/>
        <w:rPr>
          <w:rFonts w:ascii="Palatino Linotype" w:hAnsi="Palatino Linotype"/>
          <w:i/>
          <w:sz w:val="20"/>
          <w:szCs w:val="20"/>
        </w:rPr>
      </w:pPr>
      <w:r w:rsidRPr="00DF11B3">
        <w:rPr>
          <w:rFonts w:ascii="Palatino Linotype" w:hAnsi="Palatino Linotype"/>
          <w:b/>
          <w:i/>
          <w:sz w:val="20"/>
          <w:szCs w:val="20"/>
        </w:rPr>
        <w:lastRenderedPageBreak/>
        <w:t>Artículo 163.</w:t>
      </w:r>
      <w:r w:rsidRPr="00DF11B3">
        <w:rPr>
          <w:rFonts w:ascii="Palatino Linotype" w:hAnsi="Palatino Linotype"/>
          <w:i/>
          <w:sz w:val="20"/>
          <w:szCs w:val="20"/>
        </w:rPr>
        <w:t xml:space="preserve"> La Unidad de Transparencia deberá notificar la respuesta a la solicitud al interesado en el menor tiempo posible, que no podrá exceder de quince días hábiles, contados a partir del día siguiente a la presentación de aquélla.  </w:t>
      </w:r>
    </w:p>
    <w:p w14:paraId="35A93B17" w14:textId="77777777" w:rsidR="006F411C" w:rsidRPr="00DF11B3" w:rsidRDefault="006F411C" w:rsidP="006F411C">
      <w:pPr>
        <w:spacing w:after="120"/>
        <w:ind w:left="851" w:right="900"/>
        <w:jc w:val="both"/>
        <w:rPr>
          <w:rFonts w:ascii="Palatino Linotype" w:hAnsi="Palatino Linotype"/>
          <w:i/>
          <w:sz w:val="20"/>
          <w:szCs w:val="20"/>
        </w:rPr>
      </w:pPr>
      <w:r w:rsidRPr="00DF11B3">
        <w:rPr>
          <w:rFonts w:ascii="Palatino Linotype" w:hAnsi="Palatino Linotype"/>
          <w:i/>
          <w:sz w:val="20"/>
          <w:szCs w:val="2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84CA9A9" w14:textId="77777777" w:rsidR="006F411C" w:rsidRPr="00DF11B3" w:rsidRDefault="006F411C" w:rsidP="006F411C">
      <w:pPr>
        <w:spacing w:after="120"/>
        <w:ind w:left="851" w:right="900"/>
        <w:jc w:val="both"/>
        <w:rPr>
          <w:rFonts w:ascii="Palatino Linotype" w:hAnsi="Palatino Linotype"/>
          <w:i/>
          <w:sz w:val="20"/>
          <w:szCs w:val="20"/>
        </w:rPr>
      </w:pPr>
      <w:r w:rsidRPr="00DF11B3">
        <w:rPr>
          <w:rFonts w:ascii="Palatino Linotype" w:hAnsi="Palatino Linotype"/>
          <w:b/>
          <w:i/>
          <w:sz w:val="20"/>
          <w:szCs w:val="20"/>
        </w:rPr>
        <w:t>Artículo 164.</w:t>
      </w:r>
      <w:r w:rsidRPr="00DF11B3">
        <w:rPr>
          <w:rFonts w:ascii="Palatino Linotype" w:hAnsi="Palatino Linotype"/>
          <w:i/>
          <w:sz w:val="20"/>
          <w:szCs w:val="20"/>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70159D18" w14:textId="77777777" w:rsidR="006F411C" w:rsidRPr="00DF11B3" w:rsidRDefault="006F411C" w:rsidP="006F411C">
      <w:pPr>
        <w:spacing w:after="120"/>
        <w:ind w:left="851" w:right="900"/>
        <w:jc w:val="both"/>
        <w:rPr>
          <w:rFonts w:ascii="Palatino Linotype" w:hAnsi="Palatino Linotype"/>
          <w:i/>
          <w:sz w:val="20"/>
          <w:szCs w:val="20"/>
        </w:rPr>
      </w:pPr>
      <w:r w:rsidRPr="00DF11B3">
        <w:rPr>
          <w:rFonts w:ascii="Palatino Linotype" w:hAnsi="Palatino Linotype"/>
          <w:i/>
          <w:sz w:val="20"/>
          <w:szCs w:val="20"/>
        </w:rPr>
        <w:t xml:space="preserve">En cualquier caso, se deberá fundar y motivar la necesidad de ofrecer otras modalidades.  </w:t>
      </w:r>
    </w:p>
    <w:p w14:paraId="0838A6B8" w14:textId="77777777" w:rsidR="006F411C" w:rsidRPr="00DF11B3" w:rsidRDefault="006F411C" w:rsidP="006F411C">
      <w:pPr>
        <w:spacing w:after="120"/>
        <w:ind w:left="851" w:right="900"/>
        <w:jc w:val="both"/>
        <w:rPr>
          <w:rFonts w:ascii="Palatino Linotype" w:hAnsi="Palatino Linotype"/>
          <w:i/>
          <w:sz w:val="20"/>
          <w:szCs w:val="20"/>
        </w:rPr>
      </w:pPr>
      <w:r w:rsidRPr="00DF11B3">
        <w:rPr>
          <w:rFonts w:ascii="Palatino Linotype" w:hAnsi="Palatino Linotype"/>
          <w:b/>
          <w:i/>
          <w:sz w:val="20"/>
          <w:szCs w:val="20"/>
        </w:rPr>
        <w:t>Artículo 165.</w:t>
      </w:r>
      <w:r w:rsidRPr="00DF11B3">
        <w:rPr>
          <w:rFonts w:ascii="Palatino Linotype" w:hAnsi="Palatino Linotype"/>
          <w:i/>
          <w:sz w:val="20"/>
          <w:szCs w:val="20"/>
        </w:rPr>
        <w:t xml:space="preserve"> Los sujetos obligados establecerán la forma y términos en que darán trámite interno a las solicitudes en materia de acceso a la información…”</w:t>
      </w:r>
    </w:p>
    <w:p w14:paraId="111F03F9" w14:textId="38D5E909" w:rsidR="00470F70" w:rsidRPr="00DF11B3" w:rsidRDefault="006F411C" w:rsidP="006F411C">
      <w:pPr>
        <w:spacing w:before="240" w:after="240" w:line="360" w:lineRule="auto"/>
        <w:ind w:right="49"/>
        <w:jc w:val="both"/>
        <w:rPr>
          <w:rFonts w:ascii="Palatino Linotype" w:hAnsi="Palatino Linotype"/>
        </w:rPr>
      </w:pPr>
      <w:r w:rsidRPr="00DF11B3">
        <w:rPr>
          <w:rFonts w:ascii="Palatino Linotype" w:hAnsi="Palatino Linotype"/>
        </w:rPr>
        <w:t>Como se desprende, las Unidades de Transparencia deben garantizar que las solicitudes se turnen a todas el Áreas competentes que por sus facultades cuenten con la información con el objeto de que realicen una búsqueda exhaustiva y razonable, y en el caso concreto, dicha facultad no fue ejercida, pues de manera unánime se pronunció la Unidad de Transparencia sin turnar la solicitud.</w:t>
      </w:r>
    </w:p>
    <w:p w14:paraId="002F6888" w14:textId="4D7232EE" w:rsidR="00470F70" w:rsidRPr="00DF11B3" w:rsidRDefault="00280CD8" w:rsidP="00C31F30">
      <w:pPr>
        <w:spacing w:before="240" w:after="240" w:line="360" w:lineRule="auto"/>
        <w:jc w:val="both"/>
        <w:rPr>
          <w:rFonts w:ascii="Palatino Linotype" w:hAnsi="Palatino Linotype" w:cs="Arial"/>
        </w:rPr>
      </w:pPr>
      <w:r w:rsidRPr="00DF11B3">
        <w:rPr>
          <w:rFonts w:ascii="Palatino Linotype" w:hAnsi="Palatino Linotype" w:cs="Arial"/>
        </w:rPr>
        <w:t xml:space="preserve">En este sentido, si bien </w:t>
      </w:r>
      <w:r w:rsidR="006F411C" w:rsidRPr="00DF11B3">
        <w:rPr>
          <w:rFonts w:ascii="Palatino Linotype" w:hAnsi="Palatino Linotype" w:cs="Arial"/>
        </w:rPr>
        <w:t>existió</w:t>
      </w:r>
      <w:r w:rsidRPr="00DF11B3">
        <w:rPr>
          <w:rFonts w:ascii="Palatino Linotype" w:hAnsi="Palatino Linotype" w:cs="Arial"/>
        </w:rPr>
        <w:t xml:space="preserve"> un </w:t>
      </w:r>
      <w:r w:rsidR="006F411C" w:rsidRPr="00DF11B3">
        <w:rPr>
          <w:rFonts w:ascii="Palatino Linotype" w:hAnsi="Palatino Linotype" w:cs="Arial"/>
        </w:rPr>
        <w:t>pronunciamiento</w:t>
      </w:r>
      <w:r w:rsidRPr="00DF11B3">
        <w:rPr>
          <w:rFonts w:ascii="Palatino Linotype" w:hAnsi="Palatino Linotype" w:cs="Arial"/>
        </w:rPr>
        <w:t xml:space="preserve"> por parte de la unidad de transparencia al </w:t>
      </w:r>
      <w:r w:rsidR="006F411C" w:rsidRPr="00DF11B3">
        <w:rPr>
          <w:rFonts w:ascii="Palatino Linotype" w:hAnsi="Palatino Linotype" w:cs="Arial"/>
        </w:rPr>
        <w:t>remitir</w:t>
      </w:r>
      <w:r w:rsidRPr="00DF11B3">
        <w:rPr>
          <w:rFonts w:ascii="Palatino Linotype" w:hAnsi="Palatino Linotype" w:cs="Arial"/>
        </w:rPr>
        <w:t xml:space="preserve"> al </w:t>
      </w:r>
      <w:r w:rsidR="006F411C" w:rsidRPr="00DF11B3">
        <w:rPr>
          <w:rFonts w:ascii="Palatino Linotype" w:hAnsi="Palatino Linotype" w:cs="Arial"/>
        </w:rPr>
        <w:t>particular</w:t>
      </w:r>
      <w:r w:rsidRPr="00DF11B3">
        <w:rPr>
          <w:rFonts w:ascii="Palatino Linotype" w:hAnsi="Palatino Linotype" w:cs="Arial"/>
        </w:rPr>
        <w:t xml:space="preserve"> a una liga </w:t>
      </w:r>
      <w:r w:rsidR="006F411C" w:rsidRPr="00DF11B3">
        <w:rPr>
          <w:rFonts w:ascii="Palatino Linotype" w:hAnsi="Palatino Linotype" w:cs="Arial"/>
        </w:rPr>
        <w:t>electrónica</w:t>
      </w:r>
      <w:r w:rsidRPr="00DF11B3">
        <w:rPr>
          <w:rFonts w:ascii="Palatino Linotype" w:hAnsi="Palatino Linotype" w:cs="Arial"/>
        </w:rPr>
        <w:t xml:space="preserve"> en donde se </w:t>
      </w:r>
      <w:r w:rsidR="006F411C" w:rsidRPr="00DF11B3">
        <w:rPr>
          <w:rFonts w:ascii="Palatino Linotype" w:hAnsi="Palatino Linotype" w:cs="Arial"/>
        </w:rPr>
        <w:t>contenían</w:t>
      </w:r>
      <w:r w:rsidRPr="00DF11B3">
        <w:rPr>
          <w:rFonts w:ascii="Palatino Linotype" w:hAnsi="Palatino Linotype" w:cs="Arial"/>
        </w:rPr>
        <w:t xml:space="preserve"> los avisos de </w:t>
      </w:r>
      <w:r w:rsidR="006F411C" w:rsidRPr="00DF11B3">
        <w:rPr>
          <w:rFonts w:ascii="Palatino Linotype" w:hAnsi="Palatino Linotype" w:cs="Arial"/>
        </w:rPr>
        <w:t>privacidad,</w:t>
      </w:r>
      <w:r w:rsidRPr="00DF11B3">
        <w:rPr>
          <w:rFonts w:ascii="Palatino Linotype" w:hAnsi="Palatino Linotype" w:cs="Arial"/>
        </w:rPr>
        <w:t xml:space="preserve"> también cierto es que no se tiene certeza de que los </w:t>
      </w:r>
      <w:r w:rsidR="006F411C" w:rsidRPr="00DF11B3">
        <w:rPr>
          <w:rFonts w:ascii="Palatino Linotype" w:hAnsi="Palatino Linotype" w:cs="Arial"/>
        </w:rPr>
        <w:t>mismos</w:t>
      </w:r>
      <w:r w:rsidRPr="00DF11B3">
        <w:rPr>
          <w:rFonts w:ascii="Palatino Linotype" w:hAnsi="Palatino Linotype" w:cs="Arial"/>
        </w:rPr>
        <w:t xml:space="preserve"> sean los únicos con los que </w:t>
      </w:r>
      <w:r w:rsidR="006F411C" w:rsidRPr="00DF11B3">
        <w:rPr>
          <w:rFonts w:ascii="Palatino Linotype" w:hAnsi="Palatino Linotype" w:cs="Arial"/>
        </w:rPr>
        <w:t>cuentan</w:t>
      </w:r>
      <w:r w:rsidRPr="00DF11B3">
        <w:rPr>
          <w:rFonts w:ascii="Palatino Linotype" w:hAnsi="Palatino Linotype" w:cs="Arial"/>
        </w:rPr>
        <w:t xml:space="preserve"> en </w:t>
      </w:r>
      <w:r w:rsidR="006F411C" w:rsidRPr="00DF11B3">
        <w:rPr>
          <w:rFonts w:ascii="Palatino Linotype" w:hAnsi="Palatino Linotype" w:cs="Arial"/>
        </w:rPr>
        <w:t>consideración</w:t>
      </w:r>
      <w:r w:rsidRPr="00DF11B3">
        <w:rPr>
          <w:rFonts w:ascii="Palatino Linotype" w:hAnsi="Palatino Linotype" w:cs="Arial"/>
        </w:rPr>
        <w:t xml:space="preserve"> a que faltaron por </w:t>
      </w:r>
      <w:r w:rsidR="006F411C" w:rsidRPr="00DF11B3">
        <w:rPr>
          <w:rFonts w:ascii="Palatino Linotype" w:hAnsi="Palatino Linotype" w:cs="Arial"/>
        </w:rPr>
        <w:t xml:space="preserve">pronunciarse, tales como las que de manera enunciativa mas no limitativa se analizaron, </w:t>
      </w:r>
      <w:r w:rsidRPr="00DF11B3">
        <w:rPr>
          <w:rFonts w:ascii="Palatino Linotype" w:hAnsi="Palatino Linotype" w:cs="Arial"/>
        </w:rPr>
        <w:t xml:space="preserve"> áreas que, como ha quedado demostrado tienen oportunidad de recoger y tratar datos </w:t>
      </w:r>
      <w:r w:rsidR="006F411C" w:rsidRPr="00DF11B3">
        <w:rPr>
          <w:rFonts w:ascii="Palatino Linotype" w:hAnsi="Palatino Linotype" w:cs="Arial"/>
        </w:rPr>
        <w:t>personales</w:t>
      </w:r>
      <w:r w:rsidRPr="00DF11B3">
        <w:rPr>
          <w:rFonts w:ascii="Palatino Linotype" w:hAnsi="Palatino Linotype" w:cs="Arial"/>
        </w:rPr>
        <w:t xml:space="preserve"> en </w:t>
      </w:r>
      <w:r w:rsidR="006F411C" w:rsidRPr="00DF11B3">
        <w:rPr>
          <w:rFonts w:ascii="Palatino Linotype" w:hAnsi="Palatino Linotype" w:cs="Arial"/>
        </w:rPr>
        <w:t>función</w:t>
      </w:r>
      <w:r w:rsidRPr="00DF11B3">
        <w:rPr>
          <w:rFonts w:ascii="Palatino Linotype" w:hAnsi="Palatino Linotype" w:cs="Arial"/>
        </w:rPr>
        <w:t xml:space="preserve"> de las </w:t>
      </w:r>
      <w:r w:rsidR="006F411C" w:rsidRPr="00DF11B3">
        <w:rPr>
          <w:rFonts w:ascii="Palatino Linotype" w:hAnsi="Palatino Linotype" w:cs="Arial"/>
        </w:rPr>
        <w:t>articulaciones</w:t>
      </w:r>
      <w:r w:rsidRPr="00DF11B3">
        <w:rPr>
          <w:rFonts w:ascii="Palatino Linotype" w:hAnsi="Palatino Linotype" w:cs="Arial"/>
        </w:rPr>
        <w:t xml:space="preserve"> que su </w:t>
      </w:r>
      <w:r w:rsidR="006F411C" w:rsidRPr="00DF11B3">
        <w:rPr>
          <w:rFonts w:ascii="Palatino Linotype" w:hAnsi="Palatino Linotype" w:cs="Arial"/>
        </w:rPr>
        <w:t>normatividad</w:t>
      </w:r>
      <w:r w:rsidRPr="00DF11B3">
        <w:rPr>
          <w:rFonts w:ascii="Palatino Linotype" w:hAnsi="Palatino Linotype" w:cs="Arial"/>
        </w:rPr>
        <w:t xml:space="preserve"> </w:t>
      </w:r>
      <w:r w:rsidR="006F411C" w:rsidRPr="00DF11B3">
        <w:rPr>
          <w:rFonts w:ascii="Palatino Linotype" w:hAnsi="Palatino Linotype" w:cs="Arial"/>
        </w:rPr>
        <w:t>les faculta</w:t>
      </w:r>
      <w:r w:rsidRPr="00DF11B3">
        <w:rPr>
          <w:rFonts w:ascii="Palatino Linotype" w:hAnsi="Palatino Linotype" w:cs="Arial"/>
        </w:rPr>
        <w:t xml:space="preserve">. </w:t>
      </w:r>
    </w:p>
    <w:p w14:paraId="7AB778B0" w14:textId="31BE2165" w:rsidR="006F411C" w:rsidRPr="00DF11B3" w:rsidRDefault="00667018" w:rsidP="006F411C">
      <w:pPr>
        <w:shd w:val="clear" w:color="auto" w:fill="FFFFFF"/>
        <w:spacing w:before="240" w:after="240" w:line="360" w:lineRule="auto"/>
        <w:jc w:val="both"/>
        <w:rPr>
          <w:rFonts w:ascii="Palatino Linotype" w:hAnsi="Palatino Linotype"/>
          <w:color w:val="000000"/>
        </w:rPr>
      </w:pPr>
      <w:r w:rsidRPr="00DF11B3">
        <w:rPr>
          <w:rFonts w:ascii="Palatino Linotype" w:hAnsi="Palatino Linotype" w:cs="Arial"/>
        </w:rPr>
        <w:lastRenderedPageBreak/>
        <w:t xml:space="preserve"> </w:t>
      </w:r>
      <w:r w:rsidR="006F411C" w:rsidRPr="00DF11B3">
        <w:rPr>
          <w:rFonts w:ascii="Palatino Linotype" w:hAnsi="Palatino Linotype"/>
          <w:color w:val="000000"/>
        </w:rPr>
        <w:t>Es por ello, que en el asunto que es materia, no se pueda tener por colmado el derecho de acceso a la información, toda ve</w:t>
      </w:r>
      <w:r w:rsidR="00DF11B3" w:rsidRPr="00DF11B3">
        <w:rPr>
          <w:rFonts w:ascii="Palatino Linotype" w:hAnsi="Palatino Linotype"/>
          <w:color w:val="000000"/>
        </w:rPr>
        <w:t>z que es una obligación del SUJE</w:t>
      </w:r>
      <w:r w:rsidR="006F411C" w:rsidRPr="00DF11B3">
        <w:rPr>
          <w:rFonts w:ascii="Palatino Linotype" w:hAnsi="Palatino Linotype"/>
          <w:color w:val="000000"/>
        </w:rPr>
        <w:t>TO OBLIGAD</w:t>
      </w:r>
      <w:r w:rsidR="00DF11B3" w:rsidRPr="00DF11B3">
        <w:rPr>
          <w:rFonts w:ascii="Palatino Linotype" w:hAnsi="Palatino Linotype"/>
          <w:color w:val="000000"/>
        </w:rPr>
        <w:t>O</w:t>
      </w:r>
      <w:r w:rsidR="006F411C" w:rsidRPr="00DF11B3">
        <w:rPr>
          <w:rFonts w:ascii="Palatino Linotype" w:hAnsi="Palatino Linotype"/>
          <w:color w:val="000000"/>
        </w:rPr>
        <w:t xml:space="preserve"> contar con aviso de privacidad de todos los tratamiento que se comprometan datos personales, caso contrario, es causa de responsabilidad administrativa de las y los servidores públicos por incumplimiento a las obligaciones establecidas en la Ley de Protección de Datos Personales en la Entidad, como se lee enseguida:</w:t>
      </w:r>
    </w:p>
    <w:p w14:paraId="6B9DEABA" w14:textId="77777777" w:rsidR="006F411C" w:rsidRPr="00DF11B3" w:rsidRDefault="006F411C" w:rsidP="006F411C">
      <w:pPr>
        <w:tabs>
          <w:tab w:val="left" w:pos="2595"/>
        </w:tabs>
        <w:spacing w:after="120"/>
        <w:ind w:left="851" w:right="902"/>
        <w:jc w:val="both"/>
        <w:rPr>
          <w:rFonts w:ascii="Palatino Linotype" w:hAnsi="Palatino Linotype"/>
          <w:i/>
          <w:sz w:val="20"/>
          <w:szCs w:val="20"/>
        </w:rPr>
      </w:pPr>
      <w:r w:rsidRPr="00DF11B3">
        <w:rPr>
          <w:rFonts w:ascii="Palatino Linotype" w:hAnsi="Palatino Linotype"/>
          <w:b/>
          <w:i/>
          <w:sz w:val="20"/>
          <w:szCs w:val="20"/>
        </w:rPr>
        <w:t>“Artículo 165.</w:t>
      </w:r>
      <w:r w:rsidRPr="00DF11B3">
        <w:rPr>
          <w:rFonts w:ascii="Palatino Linotype" w:hAnsi="Palatino Linotype"/>
          <w:i/>
          <w:sz w:val="20"/>
          <w:szCs w:val="20"/>
        </w:rPr>
        <w:t xml:space="preserve"> Serán causas de responsabilidad administrativa de las y los servidores públicos por incumplimiento de las obligaciones establecidas en la presente Ley, las siguientes:</w:t>
      </w:r>
    </w:p>
    <w:p w14:paraId="2442C5E7" w14:textId="77777777" w:rsidR="006F411C" w:rsidRPr="00DF11B3" w:rsidRDefault="006F411C" w:rsidP="006F411C">
      <w:pPr>
        <w:tabs>
          <w:tab w:val="left" w:pos="2595"/>
        </w:tabs>
        <w:spacing w:after="120"/>
        <w:ind w:left="1134" w:right="902"/>
        <w:jc w:val="both"/>
        <w:rPr>
          <w:rFonts w:ascii="Palatino Linotype" w:hAnsi="Palatino Linotype"/>
          <w:i/>
          <w:sz w:val="20"/>
          <w:szCs w:val="20"/>
        </w:rPr>
      </w:pPr>
      <w:r w:rsidRPr="00DF11B3">
        <w:rPr>
          <w:rFonts w:ascii="Palatino Linotype" w:hAnsi="Palatino Linotype"/>
          <w:i/>
          <w:sz w:val="20"/>
          <w:szCs w:val="20"/>
        </w:rPr>
        <w:t>(…)</w:t>
      </w:r>
    </w:p>
    <w:p w14:paraId="30AEEAC9" w14:textId="77777777" w:rsidR="006F411C" w:rsidRPr="00DF11B3" w:rsidRDefault="006F411C" w:rsidP="006F411C">
      <w:pPr>
        <w:tabs>
          <w:tab w:val="left" w:pos="2595"/>
        </w:tabs>
        <w:spacing w:after="120"/>
        <w:ind w:left="1134" w:right="902"/>
        <w:jc w:val="both"/>
        <w:rPr>
          <w:rFonts w:ascii="Palatino Linotype" w:hAnsi="Palatino Linotype"/>
          <w:i/>
          <w:sz w:val="20"/>
          <w:szCs w:val="20"/>
        </w:rPr>
      </w:pPr>
      <w:r w:rsidRPr="00DF11B3">
        <w:rPr>
          <w:rFonts w:ascii="Palatino Linotype" w:hAnsi="Palatino Linotype"/>
          <w:i/>
          <w:sz w:val="20"/>
          <w:szCs w:val="20"/>
        </w:rPr>
        <w:t>II. No contar con aviso de privacidad u omitir en el aviso de privacidad, alguno o todos los elementos a que se refiere esta Ley.</w:t>
      </w:r>
    </w:p>
    <w:p w14:paraId="4171FFE1" w14:textId="77777777" w:rsidR="006F411C" w:rsidRPr="00DF11B3" w:rsidRDefault="006F411C" w:rsidP="006F411C">
      <w:pPr>
        <w:tabs>
          <w:tab w:val="left" w:pos="2595"/>
        </w:tabs>
        <w:spacing w:after="120"/>
        <w:ind w:left="1134" w:right="902"/>
        <w:jc w:val="both"/>
        <w:rPr>
          <w:rFonts w:ascii="Palatino Linotype" w:hAnsi="Palatino Linotype"/>
          <w:i/>
          <w:sz w:val="20"/>
          <w:szCs w:val="20"/>
        </w:rPr>
      </w:pPr>
      <w:r w:rsidRPr="00DF11B3">
        <w:rPr>
          <w:rFonts w:ascii="Palatino Linotype" w:hAnsi="Palatino Linotype"/>
          <w:i/>
          <w:sz w:val="20"/>
          <w:szCs w:val="20"/>
        </w:rPr>
        <w:t>III. No cumplir con las obligaciones relativas al aviso de privacidad…”</w:t>
      </w:r>
    </w:p>
    <w:p w14:paraId="593B15A3" w14:textId="370A5AA7" w:rsidR="00667018" w:rsidRPr="00DF11B3" w:rsidRDefault="00667018" w:rsidP="00C31F30">
      <w:pPr>
        <w:spacing w:before="240" w:after="240" w:line="360" w:lineRule="auto"/>
        <w:jc w:val="both"/>
        <w:rPr>
          <w:rFonts w:ascii="Palatino Linotype" w:hAnsi="Palatino Linotype"/>
        </w:rPr>
      </w:pPr>
    </w:p>
    <w:p w14:paraId="016885C3" w14:textId="78FE97BF" w:rsidR="006F411C" w:rsidRPr="00DF11B3" w:rsidRDefault="006F411C" w:rsidP="006F411C">
      <w:pPr>
        <w:shd w:val="clear" w:color="auto" w:fill="FFFFFF"/>
        <w:spacing w:before="240" w:after="240" w:line="360" w:lineRule="auto"/>
        <w:jc w:val="both"/>
        <w:rPr>
          <w:rFonts w:ascii="Palatino Linotype" w:hAnsi="Palatino Linotype"/>
          <w:color w:val="000000"/>
        </w:rPr>
      </w:pPr>
      <w:r w:rsidRPr="00DF11B3">
        <w:rPr>
          <w:rFonts w:ascii="Palatino Linotype" w:hAnsi="Palatino Linotype"/>
          <w:color w:val="000000"/>
        </w:rPr>
        <w:t xml:space="preserve">En ese sentido, al existir fuente obligacional atribuible al </w:t>
      </w:r>
      <w:r w:rsidRPr="00DF11B3">
        <w:rPr>
          <w:rFonts w:ascii="Palatino Linotype" w:hAnsi="Palatino Linotype"/>
          <w:b/>
          <w:sz w:val="22"/>
          <w:szCs w:val="22"/>
          <w:lang w:val="es-ES_tradnl"/>
        </w:rPr>
        <w:t>Ayuntamiento de Jaltenco</w:t>
      </w:r>
      <w:r w:rsidRPr="00DF11B3">
        <w:rPr>
          <w:rFonts w:ascii="Palatino Linotype" w:hAnsi="Palatino Linotype"/>
          <w:color w:val="000000"/>
        </w:rPr>
        <w:t>, resulta procedente ordenar los avisos de privacidad faltantes, atendiendo lo establecido por la fracción III del artículo 169 de la Ley de Transparencia y Acceso a la Información Pública del Estado de México y Municipios, que se lee como se transcribe enseguida:</w:t>
      </w:r>
    </w:p>
    <w:p w14:paraId="21E047A8" w14:textId="77777777" w:rsidR="006F411C" w:rsidRPr="00DF11B3" w:rsidRDefault="006F411C" w:rsidP="006F411C">
      <w:pPr>
        <w:spacing w:after="120"/>
        <w:ind w:left="851" w:right="851"/>
        <w:jc w:val="both"/>
        <w:rPr>
          <w:rFonts w:ascii="Palatino Linotype" w:hAnsi="Palatino Linotype" w:cs="Arial"/>
          <w:i/>
          <w:sz w:val="20"/>
          <w:szCs w:val="20"/>
        </w:rPr>
      </w:pPr>
      <w:r w:rsidRPr="00DF11B3">
        <w:rPr>
          <w:rFonts w:ascii="Palatino Linotype" w:hAnsi="Palatino Linotype" w:cs="Arial"/>
          <w:i/>
          <w:sz w:val="20"/>
          <w:szCs w:val="20"/>
        </w:rPr>
        <w:t>“</w:t>
      </w:r>
      <w:r w:rsidRPr="00DF11B3">
        <w:rPr>
          <w:rFonts w:ascii="Palatino Linotype" w:hAnsi="Palatino Linotype" w:cs="Arial"/>
          <w:b/>
          <w:i/>
          <w:sz w:val="20"/>
          <w:szCs w:val="20"/>
        </w:rPr>
        <w:t>Artículo 169</w:t>
      </w:r>
      <w:r w:rsidRPr="00DF11B3">
        <w:rPr>
          <w:rFonts w:ascii="Palatino Linotype" w:hAnsi="Palatino Linotype" w:cs="Arial"/>
          <w:i/>
          <w:sz w:val="20"/>
          <w:szCs w:val="20"/>
        </w:rPr>
        <w:t xml:space="preserve">. Cuando la información no se encuentre en los archivos del sujeto obligado, el Comité de Transparencia: </w:t>
      </w:r>
    </w:p>
    <w:p w14:paraId="3429CC41" w14:textId="77777777" w:rsidR="006F411C" w:rsidRPr="00DF11B3" w:rsidRDefault="006F411C" w:rsidP="006F411C">
      <w:pPr>
        <w:pStyle w:val="Prrafodelista"/>
        <w:numPr>
          <w:ilvl w:val="0"/>
          <w:numId w:val="40"/>
        </w:numPr>
        <w:spacing w:after="120"/>
        <w:ind w:left="1134" w:right="851" w:firstLine="0"/>
        <w:jc w:val="both"/>
        <w:rPr>
          <w:rFonts w:ascii="Palatino Linotype" w:hAnsi="Palatino Linotype" w:cs="Arial"/>
          <w:i/>
          <w:sz w:val="20"/>
          <w:szCs w:val="20"/>
        </w:rPr>
      </w:pPr>
      <w:r w:rsidRPr="00DF11B3">
        <w:rPr>
          <w:rFonts w:ascii="Palatino Linotype" w:hAnsi="Palatino Linotype" w:cs="Arial"/>
          <w:i/>
          <w:sz w:val="20"/>
          <w:szCs w:val="20"/>
        </w:rPr>
        <w:t xml:space="preserve">Analizará el caso y tomará las medidas necesarias para localizar la información; </w:t>
      </w:r>
    </w:p>
    <w:p w14:paraId="428D9EE2" w14:textId="77777777" w:rsidR="006F411C" w:rsidRPr="00DF11B3" w:rsidRDefault="006F411C" w:rsidP="006F411C">
      <w:pPr>
        <w:pStyle w:val="Prrafodelista"/>
        <w:numPr>
          <w:ilvl w:val="0"/>
          <w:numId w:val="40"/>
        </w:numPr>
        <w:spacing w:after="120"/>
        <w:ind w:left="1134" w:right="851" w:firstLine="0"/>
        <w:jc w:val="both"/>
        <w:rPr>
          <w:rFonts w:ascii="Palatino Linotype" w:hAnsi="Palatino Linotype" w:cs="Arial"/>
          <w:i/>
          <w:sz w:val="20"/>
          <w:szCs w:val="20"/>
        </w:rPr>
      </w:pPr>
      <w:r w:rsidRPr="00DF11B3">
        <w:rPr>
          <w:rFonts w:ascii="Palatino Linotype" w:hAnsi="Palatino Linotype" w:cs="Arial"/>
          <w:i/>
          <w:sz w:val="20"/>
          <w:szCs w:val="20"/>
        </w:rPr>
        <w:t xml:space="preserve">Expedirá una resolución que confirme la inexistencia del documento; </w:t>
      </w:r>
    </w:p>
    <w:p w14:paraId="4E152E50" w14:textId="77777777" w:rsidR="006F411C" w:rsidRPr="00DF11B3" w:rsidRDefault="006F411C" w:rsidP="006F411C">
      <w:pPr>
        <w:pStyle w:val="Prrafodelista"/>
        <w:numPr>
          <w:ilvl w:val="0"/>
          <w:numId w:val="40"/>
        </w:numPr>
        <w:spacing w:after="120"/>
        <w:ind w:left="1134" w:right="851" w:firstLine="0"/>
        <w:jc w:val="both"/>
        <w:rPr>
          <w:rFonts w:ascii="Palatino Linotype" w:hAnsi="Palatino Linotype" w:cs="Arial"/>
          <w:i/>
          <w:sz w:val="20"/>
          <w:szCs w:val="20"/>
        </w:rPr>
      </w:pPr>
      <w:r w:rsidRPr="00DF11B3">
        <w:rPr>
          <w:rFonts w:ascii="Palatino Linotype" w:hAnsi="Palatino Linotype" w:cs="Arial"/>
          <w:b/>
          <w:i/>
          <w:sz w:val="20"/>
          <w:szCs w:val="20"/>
        </w:rPr>
        <w:t xml:space="preserve">Ordenará, siempre que sea materialmente posible, que se genere o se reponga la información en caso de que ésta tuviera que existir en la medida que deriva del ejercicio de sus facultades, competencias o funciones, o que </w:t>
      </w:r>
      <w:r w:rsidRPr="00DF11B3">
        <w:rPr>
          <w:rFonts w:ascii="Palatino Linotype" w:hAnsi="Palatino Linotype" w:cs="Arial"/>
          <w:b/>
          <w:i/>
          <w:sz w:val="20"/>
          <w:szCs w:val="20"/>
        </w:rPr>
        <w:lastRenderedPageBreak/>
        <w:t>previa acreditación de la imposibilidad de su generación, exponga de forma fundada y motivada, las razones por las cuales en el caso particular no ejerció dichas facultades, competencias o funciones, lo cual notificará al solicitante a través de la Unidad de Transparencia</w:t>
      </w:r>
      <w:r w:rsidRPr="00DF11B3">
        <w:rPr>
          <w:rFonts w:ascii="Palatino Linotype" w:hAnsi="Palatino Linotype" w:cs="Arial"/>
          <w:i/>
          <w:sz w:val="20"/>
          <w:szCs w:val="20"/>
        </w:rPr>
        <w:t xml:space="preserve">; y </w:t>
      </w:r>
    </w:p>
    <w:p w14:paraId="1D9E8BEE" w14:textId="77777777" w:rsidR="006F411C" w:rsidRPr="00DF11B3" w:rsidRDefault="006F411C" w:rsidP="006F411C">
      <w:pPr>
        <w:pStyle w:val="Prrafodelista"/>
        <w:numPr>
          <w:ilvl w:val="0"/>
          <w:numId w:val="40"/>
        </w:numPr>
        <w:spacing w:after="120"/>
        <w:ind w:left="1134" w:right="851" w:firstLine="0"/>
        <w:jc w:val="both"/>
        <w:rPr>
          <w:rFonts w:ascii="Palatino Linotype" w:hAnsi="Palatino Linotype" w:cs="Arial"/>
          <w:i/>
          <w:sz w:val="20"/>
          <w:szCs w:val="20"/>
        </w:rPr>
      </w:pPr>
      <w:r w:rsidRPr="00DF11B3">
        <w:rPr>
          <w:rFonts w:ascii="Palatino Linotype" w:hAnsi="Palatino Linotype" w:cs="Arial"/>
          <w:i/>
          <w:sz w:val="20"/>
          <w:szCs w:val="20"/>
        </w:rPr>
        <w:t xml:space="preserve">Notificará al órgano interno de control o equivalente del sujeto obligado quien, en su caso, deberá iniciar el procedimiento de responsabilidad administrativa que corresponda. </w:t>
      </w:r>
    </w:p>
    <w:p w14:paraId="666AED45" w14:textId="77777777" w:rsidR="006F411C" w:rsidRPr="00DF11B3" w:rsidRDefault="006F411C" w:rsidP="006F411C">
      <w:pPr>
        <w:spacing w:after="120"/>
        <w:ind w:left="851" w:right="851"/>
        <w:jc w:val="both"/>
        <w:rPr>
          <w:rFonts w:ascii="Palatino Linotype" w:hAnsi="Palatino Linotype" w:cs="Arial"/>
          <w:i/>
          <w:sz w:val="20"/>
          <w:szCs w:val="20"/>
        </w:rPr>
      </w:pPr>
      <w:r w:rsidRPr="00DF11B3">
        <w:rPr>
          <w:rFonts w:ascii="Palatino Linotype" w:hAnsi="Palatino Linotype" w:cs="Arial"/>
          <w:i/>
          <w:sz w:val="20"/>
          <w:szCs w:val="20"/>
        </w:rPr>
        <w:t xml:space="preserve">La Unidad de Transparencia deberá notificarlo al solicitante por escrito, en un plazo que no exceda de quince días hábiles contados a partir del día siguiente a la presentación de la solicitud. </w:t>
      </w:r>
    </w:p>
    <w:p w14:paraId="2F1D58AB" w14:textId="77777777" w:rsidR="006F411C" w:rsidRPr="00DF11B3" w:rsidRDefault="006F411C" w:rsidP="006F411C">
      <w:pPr>
        <w:spacing w:after="120"/>
        <w:ind w:left="851" w:right="851"/>
        <w:jc w:val="both"/>
        <w:rPr>
          <w:rFonts w:ascii="Palatino Linotype" w:hAnsi="Palatino Linotype" w:cs="Arial"/>
          <w:i/>
          <w:sz w:val="20"/>
          <w:szCs w:val="20"/>
        </w:rPr>
      </w:pPr>
      <w:r w:rsidRPr="00DF11B3">
        <w:rPr>
          <w:rFonts w:ascii="Palatino Linotype" w:hAnsi="Palatino Linotype" w:cs="Arial"/>
          <w:i/>
          <w:sz w:val="20"/>
          <w:szCs w:val="20"/>
        </w:rPr>
        <w:t>Este plazo podrá ampliarse hasta por otros siete días hábiles, siempre que existan razones para ello, debiendo notificarse por escrito al solicitante.”</w:t>
      </w:r>
    </w:p>
    <w:p w14:paraId="13DF617B" w14:textId="77777777" w:rsidR="006F411C" w:rsidRPr="00DF11B3" w:rsidRDefault="006F411C" w:rsidP="006F411C">
      <w:pPr>
        <w:tabs>
          <w:tab w:val="left" w:pos="709"/>
        </w:tabs>
        <w:spacing w:before="240" w:after="240" w:line="360" w:lineRule="auto"/>
        <w:jc w:val="both"/>
        <w:rPr>
          <w:rFonts w:ascii="Palatino Linotype" w:hAnsi="Palatino Linotype"/>
        </w:rPr>
      </w:pPr>
      <w:r w:rsidRPr="00DF11B3">
        <w:rPr>
          <w:rFonts w:ascii="Palatino Linotype" w:hAnsi="Palatino Linotype"/>
        </w:rPr>
        <w:t>Lo anterior, en razón de que el aviso de privacidad es un documento que debería existir derivado de las facultades, competencias o funciones que mandata la Ley de Protección de Datos Personales en Posesión de Sujetos Obligados del Estado de México y Municipios, para efectos de que sea puesto a disposición del Titular de los datos personales, con el objeto de informarle los propósitos del tratamiento al que serán sometidos sus datos.</w:t>
      </w:r>
    </w:p>
    <w:p w14:paraId="56F9AE05" w14:textId="77777777" w:rsidR="003C4EA1" w:rsidRPr="00DF11B3" w:rsidRDefault="006F411C" w:rsidP="003C4EA1">
      <w:pPr>
        <w:spacing w:before="240" w:after="240" w:line="360" w:lineRule="auto"/>
        <w:jc w:val="both"/>
        <w:rPr>
          <w:rFonts w:ascii="Palatino Linotype" w:hAnsi="Palatino Linotype"/>
        </w:rPr>
      </w:pPr>
      <w:r w:rsidRPr="00DF11B3">
        <w:rPr>
          <w:rFonts w:ascii="Palatino Linotype" w:hAnsi="Palatino Linotype"/>
        </w:rPr>
        <w:t>Bajo los argumentos de derechos señalados, resulta procedente ordenar la entrega de los  avisos de privacidad faltantes de las áreas que recogen y tratan datos personales y que no fueron entregados en respuesta, previa búsqueda exhaustiva y razonable de la información.</w:t>
      </w:r>
    </w:p>
    <w:p w14:paraId="2208A0E8" w14:textId="77777777" w:rsidR="001103A8" w:rsidRPr="00DF11B3" w:rsidRDefault="001103A8" w:rsidP="00C31F30">
      <w:pPr>
        <w:spacing w:before="240" w:after="240" w:line="360" w:lineRule="auto"/>
        <w:jc w:val="both"/>
        <w:rPr>
          <w:rFonts w:ascii="Palatino Linotype" w:hAnsi="Palatino Linotype"/>
        </w:rPr>
      </w:pPr>
      <w:r w:rsidRPr="00DF11B3">
        <w:rPr>
          <w:rFonts w:ascii="Palatino Linotype" w:hAnsi="Palatino Linotype"/>
        </w:rPr>
        <w:t>Finalmente, no escapa de la óptica de este órgano garante  que en respuesta el SUJETO OBLIGADO remitió la documental denominado “</w:t>
      </w:r>
      <w:r w:rsidRPr="00DF11B3">
        <w:rPr>
          <w:rFonts w:ascii="Palatino Linotype" w:hAnsi="Palatino Linotype"/>
          <w:i/>
        </w:rPr>
        <w:t xml:space="preserve">Documento de Seguridad” </w:t>
      </w:r>
      <w:r w:rsidRPr="00DF11B3">
        <w:rPr>
          <w:rFonts w:ascii="Palatino Linotype" w:hAnsi="Palatino Linotype"/>
        </w:rPr>
        <w:t>en este sentido, atendiendo a la naturaleza de la información que fue puesta en manos del ahora respuesta resulta de trascendencia realizar las siguiente precisión.</w:t>
      </w:r>
    </w:p>
    <w:p w14:paraId="0B72F55A" w14:textId="3C2BE082" w:rsidR="00780FD3" w:rsidRPr="00DF11B3" w:rsidRDefault="00780FD3" w:rsidP="00C31F30">
      <w:pPr>
        <w:spacing w:before="240" w:after="240" w:line="360" w:lineRule="auto"/>
        <w:jc w:val="both"/>
        <w:rPr>
          <w:rFonts w:ascii="Palatino Linotype" w:hAnsi="Palatino Linotype"/>
        </w:rPr>
      </w:pPr>
      <w:r w:rsidRPr="00DF11B3">
        <w:rPr>
          <w:rFonts w:ascii="Palatino Linotype" w:hAnsi="Palatino Linotype"/>
        </w:rPr>
        <w:lastRenderedPageBreak/>
        <w:t>Al respecto, es preciso atraer al estudio la Ley de Protección de Datos Personales en Posesión de Sujetos Obligados del Estado de México y Municipios; que en sus artículos 48, 49 y 50; establece lo conducente al documento de seguridad en los siguientes términos</w:t>
      </w:r>
      <w:r w:rsidRPr="00DF11B3">
        <w:t>:</w:t>
      </w:r>
    </w:p>
    <w:p w14:paraId="5BF9432D" w14:textId="77777777" w:rsidR="00780FD3" w:rsidRPr="00DF11B3" w:rsidRDefault="00780FD3" w:rsidP="00780FD3">
      <w:pPr>
        <w:tabs>
          <w:tab w:val="left" w:pos="851"/>
        </w:tabs>
        <w:ind w:left="708" w:right="901"/>
        <w:jc w:val="both"/>
        <w:rPr>
          <w:rFonts w:ascii="Palatino Linotype" w:hAnsi="Palatino Linotype"/>
          <w:i/>
          <w:sz w:val="22"/>
        </w:rPr>
      </w:pPr>
      <w:r w:rsidRPr="00DF11B3">
        <w:rPr>
          <w:rFonts w:ascii="Palatino Linotype" w:hAnsi="Palatino Linotype"/>
          <w:i/>
          <w:sz w:val="22"/>
        </w:rPr>
        <w:t xml:space="preserve">Artículo 48. Los sujetos obligados elaborarán y aprobarán un documento que contenga las medidas de seguridad aplicables a las bases y sistemas de datos personales, tomando en cuenta los estándares internacionales de seguridad, la presente Ley así como los lineamientos que se expidan. </w:t>
      </w:r>
    </w:p>
    <w:p w14:paraId="146D506C" w14:textId="77777777" w:rsidR="00780FD3" w:rsidRPr="00DF11B3" w:rsidRDefault="00780FD3" w:rsidP="00780FD3">
      <w:pPr>
        <w:tabs>
          <w:tab w:val="left" w:pos="851"/>
        </w:tabs>
        <w:ind w:left="708" w:right="901"/>
        <w:jc w:val="both"/>
        <w:rPr>
          <w:rFonts w:ascii="Palatino Linotype" w:hAnsi="Palatino Linotype"/>
          <w:i/>
          <w:sz w:val="22"/>
        </w:rPr>
      </w:pPr>
    </w:p>
    <w:p w14:paraId="0D2D2933" w14:textId="0492F27D" w:rsidR="00780FD3" w:rsidRPr="00DF11B3" w:rsidRDefault="00780FD3" w:rsidP="00780FD3">
      <w:pPr>
        <w:tabs>
          <w:tab w:val="left" w:pos="851"/>
        </w:tabs>
        <w:ind w:left="708" w:right="901"/>
        <w:jc w:val="both"/>
        <w:rPr>
          <w:rFonts w:ascii="Palatino Linotype" w:hAnsi="Palatino Linotype"/>
          <w:i/>
          <w:sz w:val="22"/>
        </w:rPr>
      </w:pPr>
      <w:r w:rsidRPr="00DF11B3">
        <w:rPr>
          <w:rFonts w:ascii="Palatino Linotype" w:hAnsi="Palatino Linotype"/>
          <w:i/>
          <w:sz w:val="22"/>
        </w:rPr>
        <w:t>El documento de seguridad será de observancia obligatoria para los responsables, encargados y demás personas que realizan algún tipo de tratamiento a los datos personales. A elección del sujeto obligado, éste podrá ser único e incluir todos los sistemas y bases de datos personales que posea, por unidad administrativa en que se incluyan los sistemas y bases de datos personales en custodia, individualizado para cada sistema, o mixto.</w:t>
      </w:r>
    </w:p>
    <w:p w14:paraId="79AB87F0" w14:textId="77777777" w:rsidR="00780FD3" w:rsidRPr="00DF11B3" w:rsidRDefault="00780FD3" w:rsidP="00780FD3">
      <w:pPr>
        <w:tabs>
          <w:tab w:val="left" w:pos="851"/>
        </w:tabs>
        <w:ind w:left="708" w:right="901"/>
        <w:jc w:val="both"/>
        <w:rPr>
          <w:rFonts w:ascii="Palatino Linotype" w:hAnsi="Palatino Linotype"/>
          <w:i/>
          <w:sz w:val="22"/>
        </w:rPr>
      </w:pPr>
    </w:p>
    <w:p w14:paraId="22DC342E" w14:textId="77777777" w:rsidR="00780FD3" w:rsidRPr="00DF11B3" w:rsidRDefault="00780FD3" w:rsidP="00780FD3">
      <w:pPr>
        <w:tabs>
          <w:tab w:val="left" w:pos="851"/>
        </w:tabs>
        <w:ind w:left="851" w:right="901"/>
        <w:jc w:val="both"/>
        <w:rPr>
          <w:rFonts w:ascii="Palatino Linotype" w:hAnsi="Palatino Linotype" w:cs="Arial"/>
          <w:i/>
        </w:rPr>
      </w:pPr>
      <w:r w:rsidRPr="00DF11B3">
        <w:rPr>
          <w:rFonts w:ascii="Palatino Linotype" w:hAnsi="Palatino Linotype" w:cs="Arial"/>
          <w:b/>
          <w:i/>
        </w:rPr>
        <w:t>Artículo 49.</w:t>
      </w:r>
      <w:r w:rsidRPr="00DF11B3">
        <w:rPr>
          <w:rFonts w:ascii="Palatino Linotype" w:hAnsi="Palatino Linotype" w:cs="Arial"/>
          <w:i/>
        </w:rPr>
        <w:t xml:space="preserve"> El </w:t>
      </w:r>
      <w:r w:rsidRPr="00DF11B3">
        <w:rPr>
          <w:rFonts w:ascii="Palatino Linotype" w:hAnsi="Palatino Linotype" w:cs="Arial"/>
          <w:b/>
          <w:i/>
        </w:rPr>
        <w:t>documento de seguridad deberá contener</w:t>
      </w:r>
      <w:r w:rsidRPr="00DF11B3">
        <w:rPr>
          <w:rFonts w:ascii="Palatino Linotype" w:hAnsi="Palatino Linotype" w:cs="Arial"/>
          <w:i/>
        </w:rPr>
        <w:t xml:space="preserve"> como mínimo lo siguiente:</w:t>
      </w:r>
    </w:p>
    <w:p w14:paraId="08F9977C" w14:textId="1344D7C9" w:rsidR="00780FD3" w:rsidRPr="00DF11B3" w:rsidRDefault="00780FD3" w:rsidP="00780FD3">
      <w:pPr>
        <w:tabs>
          <w:tab w:val="left" w:pos="851"/>
        </w:tabs>
        <w:ind w:left="851" w:right="901"/>
        <w:jc w:val="both"/>
        <w:rPr>
          <w:rFonts w:ascii="Palatino Linotype" w:hAnsi="Palatino Linotype" w:cs="Arial"/>
          <w:i/>
        </w:rPr>
      </w:pPr>
      <w:r w:rsidRPr="00DF11B3">
        <w:rPr>
          <w:rFonts w:ascii="Palatino Linotype" w:hAnsi="Palatino Linotype" w:cs="Arial"/>
          <w:b/>
          <w:i/>
        </w:rPr>
        <w:t>…</w:t>
      </w:r>
      <w:r w:rsidRPr="00DF11B3">
        <w:rPr>
          <w:rFonts w:ascii="Palatino Linotype" w:hAnsi="Palatino Linotype" w:cs="Arial"/>
          <w:i/>
        </w:rPr>
        <w:t xml:space="preserve"> </w:t>
      </w:r>
    </w:p>
    <w:p w14:paraId="6A35240B" w14:textId="77777777" w:rsidR="00780FD3" w:rsidRPr="00DF11B3" w:rsidRDefault="00780FD3" w:rsidP="00780FD3">
      <w:pPr>
        <w:tabs>
          <w:tab w:val="left" w:pos="851"/>
        </w:tabs>
        <w:ind w:left="851" w:right="901"/>
        <w:jc w:val="both"/>
        <w:rPr>
          <w:rFonts w:ascii="Palatino Linotype" w:hAnsi="Palatino Linotype" w:cs="Arial"/>
          <w:b/>
          <w:i/>
        </w:rPr>
      </w:pPr>
      <w:r w:rsidRPr="00DF11B3">
        <w:rPr>
          <w:rFonts w:ascii="Palatino Linotype" w:hAnsi="Palatino Linotype" w:cs="Arial"/>
          <w:b/>
          <w:i/>
        </w:rPr>
        <w:t>II. Respecto de las medidas de seguridad implementadas deberá incluir lo siguiente:</w:t>
      </w:r>
    </w:p>
    <w:p w14:paraId="13B4BC73" w14:textId="77777777" w:rsidR="00780FD3" w:rsidRPr="00DF11B3" w:rsidRDefault="00780FD3" w:rsidP="00780FD3">
      <w:pPr>
        <w:tabs>
          <w:tab w:val="left" w:pos="851"/>
        </w:tabs>
        <w:ind w:left="851" w:right="901"/>
        <w:jc w:val="both"/>
        <w:rPr>
          <w:rFonts w:ascii="Palatino Linotype" w:hAnsi="Palatino Linotype" w:cs="Arial"/>
          <w:i/>
        </w:rPr>
      </w:pPr>
      <w:r w:rsidRPr="00DF11B3">
        <w:rPr>
          <w:rFonts w:ascii="Palatino Linotype" w:hAnsi="Palatino Linotype" w:cs="Arial"/>
          <w:i/>
        </w:rPr>
        <w:t>a) Transferencia y remisiones.</w:t>
      </w:r>
    </w:p>
    <w:p w14:paraId="17AE4452" w14:textId="77777777" w:rsidR="00780FD3" w:rsidRPr="00DF11B3" w:rsidRDefault="00780FD3" w:rsidP="00780FD3">
      <w:pPr>
        <w:tabs>
          <w:tab w:val="left" w:pos="851"/>
        </w:tabs>
        <w:ind w:left="851" w:right="901"/>
        <w:jc w:val="both"/>
        <w:rPr>
          <w:rFonts w:ascii="Palatino Linotype" w:hAnsi="Palatino Linotype" w:cs="Arial"/>
          <w:i/>
        </w:rPr>
      </w:pPr>
      <w:r w:rsidRPr="00DF11B3">
        <w:rPr>
          <w:rFonts w:ascii="Palatino Linotype" w:hAnsi="Palatino Linotype" w:cs="Arial"/>
          <w:i/>
        </w:rPr>
        <w:t>b) Resguardo de soportes físicos y electrónicos.</w:t>
      </w:r>
    </w:p>
    <w:p w14:paraId="137FCEA4" w14:textId="77777777" w:rsidR="00780FD3" w:rsidRPr="00DF11B3" w:rsidRDefault="00780FD3" w:rsidP="00780FD3">
      <w:pPr>
        <w:tabs>
          <w:tab w:val="left" w:pos="851"/>
        </w:tabs>
        <w:ind w:left="851" w:right="901"/>
        <w:jc w:val="both"/>
        <w:rPr>
          <w:rFonts w:ascii="Palatino Linotype" w:hAnsi="Palatino Linotype" w:cs="Arial"/>
          <w:i/>
        </w:rPr>
      </w:pPr>
      <w:r w:rsidRPr="00DF11B3">
        <w:rPr>
          <w:rFonts w:ascii="Palatino Linotype" w:hAnsi="Palatino Linotype" w:cs="Arial"/>
          <w:i/>
        </w:rPr>
        <w:t>c) Bitácoras para accesos, operación cotidiana y violaciones a la seguridad de los datos personales.</w:t>
      </w:r>
    </w:p>
    <w:p w14:paraId="29271CAE" w14:textId="77777777" w:rsidR="00780FD3" w:rsidRPr="00DF11B3" w:rsidRDefault="00780FD3" w:rsidP="00780FD3">
      <w:pPr>
        <w:tabs>
          <w:tab w:val="left" w:pos="851"/>
        </w:tabs>
        <w:ind w:left="851" w:right="901"/>
        <w:jc w:val="both"/>
        <w:rPr>
          <w:rFonts w:ascii="Palatino Linotype" w:hAnsi="Palatino Linotype" w:cs="Arial"/>
          <w:i/>
        </w:rPr>
      </w:pPr>
      <w:r w:rsidRPr="00DF11B3">
        <w:rPr>
          <w:rFonts w:ascii="Palatino Linotype" w:hAnsi="Palatino Linotype" w:cs="Arial"/>
          <w:i/>
        </w:rPr>
        <w:t>d) El análisis de riesgos.</w:t>
      </w:r>
    </w:p>
    <w:p w14:paraId="5C841467" w14:textId="77777777" w:rsidR="00780FD3" w:rsidRPr="00DF11B3" w:rsidRDefault="00780FD3" w:rsidP="00780FD3">
      <w:pPr>
        <w:tabs>
          <w:tab w:val="left" w:pos="851"/>
        </w:tabs>
        <w:ind w:left="851" w:right="901"/>
        <w:jc w:val="both"/>
        <w:rPr>
          <w:rFonts w:ascii="Palatino Linotype" w:hAnsi="Palatino Linotype" w:cs="Arial"/>
          <w:i/>
        </w:rPr>
      </w:pPr>
      <w:r w:rsidRPr="00DF11B3">
        <w:rPr>
          <w:rFonts w:ascii="Palatino Linotype" w:hAnsi="Palatino Linotype" w:cs="Arial"/>
          <w:i/>
        </w:rPr>
        <w:t>e) El análisis de brecha.</w:t>
      </w:r>
    </w:p>
    <w:p w14:paraId="520FA169" w14:textId="77777777" w:rsidR="00780FD3" w:rsidRPr="00DF11B3" w:rsidRDefault="00780FD3" w:rsidP="00780FD3">
      <w:pPr>
        <w:tabs>
          <w:tab w:val="left" w:pos="851"/>
        </w:tabs>
        <w:ind w:left="851" w:right="901"/>
        <w:jc w:val="both"/>
        <w:rPr>
          <w:rFonts w:ascii="Palatino Linotype" w:hAnsi="Palatino Linotype" w:cs="Arial"/>
          <w:i/>
        </w:rPr>
      </w:pPr>
      <w:r w:rsidRPr="00DF11B3">
        <w:rPr>
          <w:rFonts w:ascii="Palatino Linotype" w:hAnsi="Palatino Linotype" w:cs="Arial"/>
          <w:i/>
        </w:rPr>
        <w:t>f) Gestión de incidentes.</w:t>
      </w:r>
    </w:p>
    <w:p w14:paraId="3CB02BDC" w14:textId="77777777" w:rsidR="00780FD3" w:rsidRPr="00DF11B3" w:rsidRDefault="00780FD3" w:rsidP="00780FD3">
      <w:pPr>
        <w:tabs>
          <w:tab w:val="left" w:pos="851"/>
        </w:tabs>
        <w:ind w:left="851" w:right="901"/>
        <w:jc w:val="both"/>
        <w:rPr>
          <w:rFonts w:ascii="Palatino Linotype" w:hAnsi="Palatino Linotype" w:cs="Arial"/>
          <w:i/>
        </w:rPr>
      </w:pPr>
      <w:r w:rsidRPr="00DF11B3">
        <w:rPr>
          <w:rFonts w:ascii="Palatino Linotype" w:hAnsi="Palatino Linotype" w:cs="Arial"/>
          <w:i/>
        </w:rPr>
        <w:t>g) Acceso a las instalaciones.</w:t>
      </w:r>
    </w:p>
    <w:p w14:paraId="4D8F7448" w14:textId="77777777" w:rsidR="00780FD3" w:rsidRPr="00DF11B3" w:rsidRDefault="00780FD3" w:rsidP="00780FD3">
      <w:pPr>
        <w:tabs>
          <w:tab w:val="left" w:pos="851"/>
        </w:tabs>
        <w:ind w:left="851" w:right="901"/>
        <w:jc w:val="both"/>
        <w:rPr>
          <w:rFonts w:ascii="Palatino Linotype" w:hAnsi="Palatino Linotype" w:cs="Arial"/>
          <w:i/>
        </w:rPr>
      </w:pPr>
      <w:r w:rsidRPr="00DF11B3">
        <w:rPr>
          <w:rFonts w:ascii="Palatino Linotype" w:hAnsi="Palatino Linotype" w:cs="Arial"/>
          <w:i/>
        </w:rPr>
        <w:t>h) Identificación y autenticación.</w:t>
      </w:r>
    </w:p>
    <w:p w14:paraId="136CD470" w14:textId="77777777" w:rsidR="00780FD3" w:rsidRPr="00DF11B3" w:rsidRDefault="00780FD3" w:rsidP="00780FD3">
      <w:pPr>
        <w:tabs>
          <w:tab w:val="left" w:pos="851"/>
        </w:tabs>
        <w:ind w:left="851" w:right="901"/>
        <w:jc w:val="both"/>
        <w:rPr>
          <w:rFonts w:ascii="Palatino Linotype" w:hAnsi="Palatino Linotype" w:cs="Arial"/>
          <w:i/>
        </w:rPr>
      </w:pPr>
      <w:r w:rsidRPr="00DF11B3">
        <w:rPr>
          <w:rFonts w:ascii="Palatino Linotype" w:hAnsi="Palatino Linotype" w:cs="Arial"/>
          <w:i/>
        </w:rPr>
        <w:t>i) Procedimientos de respaldo y recuperación de datos.</w:t>
      </w:r>
    </w:p>
    <w:p w14:paraId="511E7DD7" w14:textId="77777777" w:rsidR="00780FD3" w:rsidRPr="00DF11B3" w:rsidRDefault="00780FD3" w:rsidP="00780FD3">
      <w:pPr>
        <w:tabs>
          <w:tab w:val="left" w:pos="851"/>
        </w:tabs>
        <w:ind w:left="851" w:right="901"/>
        <w:jc w:val="both"/>
        <w:rPr>
          <w:rFonts w:ascii="Palatino Linotype" w:hAnsi="Palatino Linotype" w:cs="Arial"/>
          <w:i/>
        </w:rPr>
      </w:pPr>
      <w:r w:rsidRPr="00DF11B3">
        <w:rPr>
          <w:rFonts w:ascii="Palatino Linotype" w:hAnsi="Palatino Linotype" w:cs="Arial"/>
          <w:i/>
        </w:rPr>
        <w:t>j) Plan de contingencia.</w:t>
      </w:r>
    </w:p>
    <w:p w14:paraId="19CE80F1" w14:textId="77777777" w:rsidR="00780FD3" w:rsidRPr="00DF11B3" w:rsidRDefault="00780FD3" w:rsidP="00780FD3">
      <w:pPr>
        <w:tabs>
          <w:tab w:val="left" w:pos="851"/>
        </w:tabs>
        <w:ind w:left="851" w:right="901"/>
        <w:jc w:val="both"/>
        <w:rPr>
          <w:rFonts w:ascii="Palatino Linotype" w:hAnsi="Palatino Linotype" w:cs="Arial"/>
          <w:i/>
        </w:rPr>
      </w:pPr>
      <w:r w:rsidRPr="00DF11B3">
        <w:rPr>
          <w:rFonts w:ascii="Palatino Linotype" w:hAnsi="Palatino Linotype" w:cs="Arial"/>
          <w:i/>
        </w:rPr>
        <w:t>k) Auditorías.</w:t>
      </w:r>
    </w:p>
    <w:p w14:paraId="22355D3E" w14:textId="77777777" w:rsidR="00780FD3" w:rsidRPr="00DF11B3" w:rsidRDefault="00780FD3" w:rsidP="00780FD3">
      <w:pPr>
        <w:tabs>
          <w:tab w:val="left" w:pos="851"/>
        </w:tabs>
        <w:ind w:left="851" w:right="901"/>
        <w:jc w:val="both"/>
        <w:rPr>
          <w:rFonts w:ascii="Palatino Linotype" w:hAnsi="Palatino Linotype" w:cs="Arial"/>
          <w:i/>
        </w:rPr>
      </w:pPr>
      <w:r w:rsidRPr="00DF11B3">
        <w:rPr>
          <w:rFonts w:ascii="Palatino Linotype" w:hAnsi="Palatino Linotype" w:cs="Arial"/>
          <w:i/>
        </w:rPr>
        <w:t>l) Supresión y borrado seguro de datos.</w:t>
      </w:r>
    </w:p>
    <w:p w14:paraId="7446D622" w14:textId="77777777" w:rsidR="00780FD3" w:rsidRPr="00DF11B3" w:rsidRDefault="00780FD3" w:rsidP="00780FD3">
      <w:pPr>
        <w:tabs>
          <w:tab w:val="left" w:pos="851"/>
        </w:tabs>
        <w:ind w:left="851" w:right="901"/>
        <w:jc w:val="both"/>
        <w:rPr>
          <w:rFonts w:ascii="Palatino Linotype" w:hAnsi="Palatino Linotype" w:cs="Arial"/>
          <w:i/>
        </w:rPr>
      </w:pPr>
      <w:r w:rsidRPr="00DF11B3">
        <w:rPr>
          <w:rFonts w:ascii="Palatino Linotype" w:hAnsi="Palatino Linotype" w:cs="Arial"/>
          <w:i/>
        </w:rPr>
        <w:lastRenderedPageBreak/>
        <w:t>m) El plan de trabajo.</w:t>
      </w:r>
    </w:p>
    <w:p w14:paraId="5C91C28C" w14:textId="77777777" w:rsidR="00780FD3" w:rsidRPr="00DF11B3" w:rsidRDefault="00780FD3" w:rsidP="00780FD3">
      <w:pPr>
        <w:tabs>
          <w:tab w:val="left" w:pos="851"/>
        </w:tabs>
        <w:ind w:left="851" w:right="901"/>
        <w:jc w:val="both"/>
        <w:rPr>
          <w:rFonts w:ascii="Palatino Linotype" w:hAnsi="Palatino Linotype" w:cs="Arial"/>
          <w:i/>
        </w:rPr>
      </w:pPr>
      <w:r w:rsidRPr="00DF11B3">
        <w:rPr>
          <w:rFonts w:ascii="Palatino Linotype" w:hAnsi="Palatino Linotype" w:cs="Arial"/>
          <w:i/>
        </w:rPr>
        <w:t>n) Los mecanismos de monitoreo y revisión de las medidas de seguridad.</w:t>
      </w:r>
    </w:p>
    <w:p w14:paraId="5EE159C9" w14:textId="77777777" w:rsidR="00780FD3" w:rsidRPr="00DF11B3" w:rsidRDefault="00780FD3" w:rsidP="00780FD3">
      <w:pPr>
        <w:tabs>
          <w:tab w:val="left" w:pos="851"/>
        </w:tabs>
        <w:ind w:left="851" w:right="901"/>
        <w:jc w:val="both"/>
        <w:rPr>
          <w:rFonts w:ascii="Palatino Linotype" w:hAnsi="Palatino Linotype" w:cs="Arial"/>
          <w:i/>
        </w:rPr>
      </w:pPr>
      <w:r w:rsidRPr="00DF11B3">
        <w:rPr>
          <w:rFonts w:ascii="Palatino Linotype" w:hAnsi="Palatino Linotype" w:cs="Arial"/>
          <w:i/>
        </w:rPr>
        <w:t>o) El programa general de capacitación.</w:t>
      </w:r>
    </w:p>
    <w:p w14:paraId="448AFB6C" w14:textId="77777777" w:rsidR="00780FD3" w:rsidRPr="00DF11B3" w:rsidRDefault="00780FD3" w:rsidP="00780FD3">
      <w:pPr>
        <w:tabs>
          <w:tab w:val="left" w:pos="851"/>
        </w:tabs>
        <w:ind w:left="708" w:right="901"/>
        <w:jc w:val="both"/>
        <w:rPr>
          <w:rFonts w:ascii="Palatino Linotype" w:hAnsi="Palatino Linotype" w:cs="Arial"/>
          <w:i/>
          <w:sz w:val="22"/>
        </w:rPr>
      </w:pPr>
    </w:p>
    <w:p w14:paraId="2FA21FD2" w14:textId="77777777" w:rsidR="00780FD3" w:rsidRPr="00DF11B3" w:rsidRDefault="00780FD3" w:rsidP="00780FD3">
      <w:pPr>
        <w:tabs>
          <w:tab w:val="left" w:pos="851"/>
        </w:tabs>
        <w:ind w:right="901"/>
        <w:jc w:val="both"/>
        <w:rPr>
          <w:rFonts w:ascii="Palatino Linotype" w:hAnsi="Palatino Linotype" w:cs="Arial"/>
          <w:b/>
          <w:i/>
        </w:rPr>
      </w:pPr>
    </w:p>
    <w:p w14:paraId="5B76E431" w14:textId="50E30154" w:rsidR="00780FD3" w:rsidRPr="00DF11B3" w:rsidRDefault="00780FD3" w:rsidP="00780FD3">
      <w:pPr>
        <w:spacing w:line="360" w:lineRule="auto"/>
        <w:jc w:val="both"/>
        <w:rPr>
          <w:rFonts w:ascii="Palatino Linotype" w:eastAsia="Calibri" w:hAnsi="Palatino Linotype" w:cs="Arial"/>
        </w:rPr>
      </w:pPr>
      <w:r w:rsidRPr="00DF11B3">
        <w:rPr>
          <w:rFonts w:ascii="Palatino Linotype" w:eastAsia="Calibri" w:hAnsi="Palatino Linotype" w:cs="Arial"/>
        </w:rPr>
        <w:t xml:space="preserve">Es así que, al tener la obligación </w:t>
      </w:r>
      <w:r w:rsidR="005E150B" w:rsidRPr="00DF11B3">
        <w:rPr>
          <w:rFonts w:ascii="Palatino Linotype" w:eastAsia="Calibri" w:hAnsi="Palatino Linotype" w:cs="Arial"/>
          <w:b/>
        </w:rPr>
        <w:t>el</w:t>
      </w:r>
      <w:r w:rsidRPr="00DF11B3">
        <w:rPr>
          <w:rFonts w:ascii="Palatino Linotype" w:eastAsia="Calibri" w:hAnsi="Palatino Linotype" w:cs="Arial"/>
          <w:b/>
        </w:rPr>
        <w:t xml:space="preserve"> SUJETO OBLIGADO </w:t>
      </w:r>
      <w:r w:rsidRPr="00DF11B3">
        <w:rPr>
          <w:rFonts w:ascii="Palatino Linotype" w:eastAsia="Calibri" w:hAnsi="Palatino Linotype" w:cs="Arial"/>
        </w:rPr>
        <w:t xml:space="preserve">de elaborar y aprobar un documento de seguridad, mismo que deberá diseñar e implementar programas a corto, mediano y largo plazo que tengan por objeto capacitar a los involucrados internos y externos en su organización; este Órgano Garante determina que si bien al ser información que el SUJETO OBLIGADO generó, posee y administra es susceptible de ser entregada, sin embargo se soslayó por parte del </w:t>
      </w:r>
      <w:r w:rsidRPr="00DF11B3">
        <w:rPr>
          <w:rFonts w:ascii="Palatino Linotype" w:hAnsi="Palatino Linotype"/>
          <w:b/>
          <w:sz w:val="22"/>
          <w:szCs w:val="22"/>
          <w:lang w:val="es-ES_tradnl"/>
        </w:rPr>
        <w:t>Ayuntamiento de Jaltenco</w:t>
      </w:r>
      <w:r w:rsidRPr="00DF11B3">
        <w:rPr>
          <w:rFonts w:ascii="Palatino Linotype" w:eastAsia="Calibri" w:hAnsi="Palatino Linotype" w:cs="Arial"/>
        </w:rPr>
        <w:t xml:space="preserve"> que dentro de la citada documental existe información que su publicidad puede hacer vulnerable los sistemas de datos personales que almacena; esto es, el SUJETO OBLIGADO debió de pro</w:t>
      </w:r>
      <w:r w:rsidR="00DF11B3" w:rsidRPr="00DF11B3">
        <w:rPr>
          <w:rFonts w:ascii="Palatino Linotype" w:eastAsia="Calibri" w:hAnsi="Palatino Linotype" w:cs="Arial"/>
        </w:rPr>
        <w:t>teger a través de una versión pú</w:t>
      </w:r>
      <w:r w:rsidRPr="00DF11B3">
        <w:rPr>
          <w:rFonts w:ascii="Palatino Linotype" w:eastAsia="Calibri" w:hAnsi="Palatino Linotype" w:cs="Arial"/>
        </w:rPr>
        <w:t xml:space="preserve">blica las medidas de seguridad que implementa sobre las bases de datos personales siendo de cualquier índole, ya sean  física, administrativas o humanas. </w:t>
      </w:r>
    </w:p>
    <w:p w14:paraId="75F39401" w14:textId="77777777" w:rsidR="00843569" w:rsidRPr="00DF11B3" w:rsidRDefault="00843569" w:rsidP="00780FD3">
      <w:pPr>
        <w:spacing w:line="360" w:lineRule="auto"/>
        <w:jc w:val="both"/>
        <w:rPr>
          <w:rFonts w:ascii="Palatino Linotype" w:eastAsia="Calibri" w:hAnsi="Palatino Linotype" w:cs="Arial"/>
        </w:rPr>
      </w:pPr>
    </w:p>
    <w:p w14:paraId="59EB8FBB" w14:textId="266EAFD1" w:rsidR="00843569" w:rsidRPr="00DF11B3" w:rsidRDefault="00780FD3" w:rsidP="00843569">
      <w:pPr>
        <w:spacing w:line="360" w:lineRule="auto"/>
        <w:ind w:right="-93"/>
        <w:jc w:val="both"/>
        <w:rPr>
          <w:rFonts w:ascii="Palatino Linotype" w:eastAsia="Calibri" w:hAnsi="Palatino Linotype" w:cs="Tahoma"/>
          <w:bCs/>
          <w:szCs w:val="22"/>
          <w:lang w:eastAsia="en-US"/>
        </w:rPr>
      </w:pPr>
      <w:r w:rsidRPr="00DF11B3">
        <w:rPr>
          <w:rFonts w:ascii="Palatino Linotype" w:eastAsia="Calibri" w:hAnsi="Palatino Linotype" w:cs="Arial"/>
          <w:sz w:val="28"/>
        </w:rPr>
        <w:t xml:space="preserve"> </w:t>
      </w:r>
      <w:r w:rsidR="00843569" w:rsidRPr="00DF11B3">
        <w:rPr>
          <w:rFonts w:ascii="Palatino Linotype" w:hAnsi="Palatino Linotype" w:cs="Tahoma"/>
          <w:szCs w:val="22"/>
        </w:rPr>
        <w:t xml:space="preserve">Al respecto, el artículo 36, fracción X, del ordenamiento jurídico en cita, establece que es atribución de este Instituto hacer del conocimiento del Órgano Interno de Control o equivalente de cada </w:t>
      </w:r>
      <w:r w:rsidR="005E150B" w:rsidRPr="00DF11B3">
        <w:rPr>
          <w:rFonts w:ascii="Palatino Linotype" w:hAnsi="Palatino Linotype" w:cs="Tahoma"/>
          <w:szCs w:val="22"/>
        </w:rPr>
        <w:t xml:space="preserve">SUJETO OBLIGADO </w:t>
      </w:r>
      <w:r w:rsidR="00843569" w:rsidRPr="00DF11B3">
        <w:rPr>
          <w:rFonts w:ascii="Palatino Linotype" w:hAnsi="Palatino Linotype" w:cs="Tahoma"/>
          <w:szCs w:val="22"/>
        </w:rPr>
        <w:t>las infracciones a esta Ley.</w:t>
      </w:r>
      <w:r w:rsidR="00843569" w:rsidRPr="00DF11B3">
        <w:rPr>
          <w:rFonts w:ascii="Palatino Linotype" w:eastAsia="Calibri" w:hAnsi="Palatino Linotype" w:cs="Tahoma"/>
          <w:bCs/>
          <w:szCs w:val="22"/>
          <w:lang w:eastAsia="en-US"/>
        </w:rPr>
        <w:t xml:space="preserve"> En ese sentido, de conformidad con lo previsto en el artículo 222, fracción IV, de dicho ordenamiento, son causas de responsabilidad administrativa la entrega de información confidencial.</w:t>
      </w:r>
    </w:p>
    <w:p w14:paraId="3CF5EF52" w14:textId="77777777" w:rsidR="00843569" w:rsidRPr="00DF11B3" w:rsidRDefault="00843569" w:rsidP="00843569">
      <w:pPr>
        <w:spacing w:line="360" w:lineRule="auto"/>
        <w:ind w:right="-93"/>
        <w:jc w:val="both"/>
        <w:rPr>
          <w:rFonts w:ascii="Palatino Linotype" w:eastAsia="Calibri" w:hAnsi="Palatino Linotype" w:cs="Tahoma"/>
          <w:bCs/>
          <w:szCs w:val="22"/>
          <w:lang w:eastAsia="en-US"/>
        </w:rPr>
      </w:pPr>
    </w:p>
    <w:p w14:paraId="41EAF654" w14:textId="77777777" w:rsidR="00843569" w:rsidRPr="00DF11B3" w:rsidRDefault="00843569" w:rsidP="00843569">
      <w:pPr>
        <w:spacing w:line="360" w:lineRule="auto"/>
        <w:ind w:right="-93"/>
        <w:jc w:val="both"/>
        <w:rPr>
          <w:rFonts w:ascii="Palatino Linotype" w:eastAsia="Calibri" w:hAnsi="Palatino Linotype" w:cs="Tahoma"/>
          <w:bCs/>
          <w:szCs w:val="22"/>
          <w:lang w:eastAsia="en-US"/>
        </w:rPr>
      </w:pPr>
      <w:r w:rsidRPr="00DF11B3">
        <w:rPr>
          <w:rFonts w:ascii="Palatino Linotype" w:eastAsia="Calibri" w:hAnsi="Palatino Linotype" w:cs="Tahoma"/>
          <w:bCs/>
          <w:szCs w:val="22"/>
          <w:lang w:eastAsia="en-US"/>
        </w:rPr>
        <w:t xml:space="preserve">Por su parte, el artículo 223 de la Ley de Transparencia y Acceso a la Información Pública del Estado de México y Municipios, prevé que este Instituto deberá dar vista </w:t>
      </w:r>
      <w:r w:rsidRPr="00DF11B3">
        <w:rPr>
          <w:rFonts w:ascii="Palatino Linotype" w:eastAsia="Calibri" w:hAnsi="Palatino Linotype" w:cs="Tahoma"/>
          <w:bCs/>
          <w:szCs w:val="22"/>
          <w:lang w:eastAsia="en-US"/>
        </w:rPr>
        <w:lastRenderedPageBreak/>
        <w:t>a la Contraloría Interna, con el fin de que determine el grado de responsabilidad de los servidores públicos que incumplan con las obligaciones establecidas en la Ley.</w:t>
      </w:r>
    </w:p>
    <w:p w14:paraId="6DF8D0AD" w14:textId="77777777" w:rsidR="00843569" w:rsidRPr="00DF11B3" w:rsidRDefault="00843569" w:rsidP="00843569">
      <w:pPr>
        <w:spacing w:line="360" w:lineRule="auto"/>
        <w:ind w:right="-93"/>
        <w:jc w:val="both"/>
        <w:rPr>
          <w:rFonts w:ascii="Palatino Linotype" w:eastAsia="Calibri" w:hAnsi="Palatino Linotype" w:cs="Tahoma"/>
          <w:bCs/>
          <w:szCs w:val="22"/>
          <w:lang w:eastAsia="en-US"/>
        </w:rPr>
      </w:pPr>
    </w:p>
    <w:p w14:paraId="7D6A66B8" w14:textId="77777777" w:rsidR="00843569" w:rsidRPr="00DF11B3" w:rsidRDefault="00843569" w:rsidP="00843569">
      <w:pPr>
        <w:spacing w:line="360" w:lineRule="auto"/>
        <w:ind w:right="-93"/>
        <w:jc w:val="both"/>
        <w:rPr>
          <w:rFonts w:ascii="Palatino Linotype" w:eastAsia="Calibri" w:hAnsi="Palatino Linotype" w:cs="Tahoma"/>
          <w:bCs/>
          <w:szCs w:val="22"/>
          <w:lang w:eastAsia="en-US"/>
        </w:rPr>
      </w:pPr>
      <w:r w:rsidRPr="00DF11B3">
        <w:rPr>
          <w:rFonts w:ascii="Palatino Linotype" w:eastAsia="Calibri" w:hAnsi="Palatino Linotype" w:cs="Tahoma"/>
          <w:bCs/>
          <w:szCs w:val="22"/>
          <w:lang w:eastAsia="en-US"/>
        </w:rPr>
        <w:t xml:space="preserve">Sobre el particular, si bien, la presente resolución no tiene por objetivo investigar y determinar posibles violaciones al derecho de acceso a la información, toda vez que este Organismo Autónomo, se considera procedente dar vista </w:t>
      </w:r>
      <w:r w:rsidRPr="00DF11B3">
        <w:rPr>
          <w:rFonts w:ascii="Palatino Linotype" w:eastAsia="Calibri" w:hAnsi="Palatino Linotype" w:cs="Tahoma"/>
          <w:bCs/>
          <w:szCs w:val="22"/>
          <w:lang w:val="es-ES_tradnl" w:eastAsia="en-US"/>
        </w:rPr>
        <w:t>al Contralor Interno y Titular del Órgano de Control y Vigilancia de este Instituto</w:t>
      </w:r>
      <w:r w:rsidRPr="00DF11B3">
        <w:rPr>
          <w:rFonts w:ascii="Palatino Linotype" w:eastAsia="Calibri" w:hAnsi="Palatino Linotype" w:cs="Tahoma"/>
          <w:bCs/>
          <w:szCs w:val="22"/>
          <w:lang w:eastAsia="en-US"/>
        </w:rPr>
        <w:t>.</w:t>
      </w:r>
    </w:p>
    <w:p w14:paraId="310D7400" w14:textId="5A01C2C1" w:rsidR="005E150B" w:rsidRPr="00DF11B3" w:rsidRDefault="005E150B" w:rsidP="00C31F30">
      <w:pPr>
        <w:spacing w:before="240" w:after="240" w:line="360" w:lineRule="auto"/>
        <w:jc w:val="both"/>
        <w:rPr>
          <w:rFonts w:ascii="Palatino Linotype" w:hAnsi="Palatino Linotype"/>
        </w:rPr>
      </w:pPr>
      <w:r w:rsidRPr="00DF11B3">
        <w:rPr>
          <w:rFonts w:ascii="Palatino Linotype" w:hAnsi="Palatino Linotype"/>
          <w:lang w:val="es-MX"/>
        </w:rPr>
        <w:t xml:space="preserve">Finalmente, el recurrente solicita la información en </w:t>
      </w:r>
      <w:r w:rsidRPr="00DF11B3">
        <w:rPr>
          <w:rFonts w:ascii="Palatino Linotype" w:hAnsi="Palatino Linotype"/>
          <w:i/>
          <w:lang w:val="es-MX"/>
        </w:rPr>
        <w:t>Datos Abiertos</w:t>
      </w:r>
      <w:r w:rsidRPr="00DF11B3">
        <w:rPr>
          <w:rFonts w:ascii="Palatino Linotype" w:hAnsi="Palatino Linotype"/>
          <w:lang w:val="es-MX"/>
        </w:rPr>
        <w:t xml:space="preserve"> es </w:t>
      </w:r>
      <w:r w:rsidRPr="00DF11B3">
        <w:rPr>
          <w:rFonts w:ascii="Palatino Linotype" w:hAnsi="Palatino Linotype"/>
        </w:rPr>
        <w:t>de precisar que la Ley General de Transparencia en su artículo 3 señala que los datos abiertos son los datos digitales de carácter público que pueden ser usados, reutilizados y redistribuidos por cualquier interesado y que tienen como características ser accesibles, integrales, gratuitos, no discriminatorios, oportunos, permanentes, primarios, legibles por las máquinas, en formatos abiertos y de libre uso.</w:t>
      </w:r>
    </w:p>
    <w:p w14:paraId="4C2B0A5C" w14:textId="76F09EB6" w:rsidR="005E150B" w:rsidRPr="00DF11B3" w:rsidRDefault="005E150B" w:rsidP="00C31F30">
      <w:pPr>
        <w:spacing w:before="240" w:after="240" w:line="360" w:lineRule="auto"/>
        <w:jc w:val="both"/>
      </w:pPr>
      <w:r w:rsidRPr="00DF11B3">
        <w:rPr>
          <w:rFonts w:ascii="Palatino Linotype" w:hAnsi="Palatino Linotype"/>
        </w:rPr>
        <w:t>Así mismo, establece que los Organismos Garantes promoverán la publicación de la información precisamente en datos abiertos y accesibles y en este sentido, este Organismo está en posibilidades</w:t>
      </w:r>
      <w:r w:rsidR="00DF11B3" w:rsidRPr="00DF11B3">
        <w:rPr>
          <w:rFonts w:ascii="Palatino Linotype" w:hAnsi="Palatino Linotype"/>
        </w:rPr>
        <w:t xml:space="preserve"> de ordenar al SUJETO OBLIGADO </w:t>
      </w:r>
      <w:r w:rsidRPr="00DF11B3">
        <w:rPr>
          <w:rFonts w:ascii="Palatino Linotype" w:hAnsi="Palatino Linotype"/>
        </w:rPr>
        <w:t>en el formato solicitado</w:t>
      </w:r>
      <w:r w:rsidRPr="00DF11B3">
        <w:t>.</w:t>
      </w:r>
    </w:p>
    <w:p w14:paraId="414C3385" w14:textId="77777777" w:rsidR="00C31F30" w:rsidRPr="00DF11B3" w:rsidRDefault="00C31F30" w:rsidP="00C31F30">
      <w:pPr>
        <w:spacing w:before="240" w:after="240" w:line="360" w:lineRule="auto"/>
        <w:jc w:val="both"/>
        <w:rPr>
          <w:rFonts w:ascii="Palatino Linotype" w:hAnsi="Palatino Linotype" w:cs="Arial"/>
        </w:rPr>
      </w:pPr>
      <w:r w:rsidRPr="00DF11B3">
        <w:rPr>
          <w:rFonts w:ascii="Palatino Linotype" w:hAnsi="Palatino Linotype" w:cs="Arial"/>
        </w:rPr>
        <w:t xml:space="preserve">Así, con fundamento en lo prescrito en los artículos </w:t>
      </w:r>
      <w:bookmarkStart w:id="1" w:name="_Hlk80709572"/>
      <w:r w:rsidRPr="00DF11B3">
        <w:rPr>
          <w:rFonts w:ascii="Palatino Linotype" w:hAnsi="Palatino Linotype" w:cs="Arial"/>
        </w:rPr>
        <w:t>5 párrafos trigésimo, trigésimo primero y trigésimo segundo</w:t>
      </w:r>
      <w:r w:rsidRPr="00DF11B3">
        <w:rPr>
          <w:rFonts w:ascii="Palatino Linotype" w:hAnsi="Palatino Linotype"/>
          <w:shd w:val="clear" w:color="auto" w:fill="FFFFFF"/>
        </w:rPr>
        <w:t xml:space="preserve"> fracciones IV y V de la </w:t>
      </w:r>
      <w:r w:rsidRPr="00DF11B3">
        <w:rPr>
          <w:rFonts w:ascii="Palatino Linotype" w:hAnsi="Palatino Linotype" w:cs="Arial"/>
        </w:rPr>
        <w:t>Constitución Política del Estado Libre y Soberano de México; 2, fracción II; 29, 36 fracciones I y II; 176, 178, 181, 185, fracción I, 186 y 188</w:t>
      </w:r>
      <w:bookmarkEnd w:id="1"/>
      <w:r w:rsidRPr="00DF11B3">
        <w:rPr>
          <w:rFonts w:ascii="Palatino Linotype" w:hAnsi="Palatino Linotype" w:cs="Arial"/>
        </w:rPr>
        <w:t xml:space="preserve"> de la Ley de Transparencia y Acceso a la Información Pública del Estado de México y Municipios, este Pleno:</w:t>
      </w:r>
    </w:p>
    <w:p w14:paraId="23615B25" w14:textId="77777777" w:rsidR="00C31F30" w:rsidRPr="00DF11B3" w:rsidRDefault="00C31F30" w:rsidP="00C31F30">
      <w:pPr>
        <w:autoSpaceDE w:val="0"/>
        <w:autoSpaceDN w:val="0"/>
        <w:adjustRightInd w:val="0"/>
        <w:spacing w:before="240" w:after="240" w:line="360" w:lineRule="auto"/>
        <w:ind w:right="51"/>
        <w:jc w:val="both"/>
        <w:rPr>
          <w:rFonts w:ascii="Palatino Linotype" w:eastAsiaTheme="minorEastAsia" w:hAnsi="Palatino Linotype" w:cs="Bookman Old Style"/>
          <w:b/>
          <w:szCs w:val="28"/>
          <w:lang w:val="es-MX"/>
        </w:rPr>
      </w:pPr>
    </w:p>
    <w:p w14:paraId="68F26E82" w14:textId="77777777" w:rsidR="00C31F30" w:rsidRPr="00DF11B3" w:rsidRDefault="00C31F30" w:rsidP="00C31F30">
      <w:pPr>
        <w:pStyle w:val="Prrafodelista"/>
        <w:numPr>
          <w:ilvl w:val="0"/>
          <w:numId w:val="1"/>
        </w:numPr>
        <w:spacing w:before="240" w:after="240" w:line="360" w:lineRule="auto"/>
        <w:ind w:left="426"/>
        <w:jc w:val="center"/>
        <w:rPr>
          <w:rFonts w:ascii="Palatino Linotype" w:hAnsi="Palatino Linotype" w:cs="Arial"/>
          <w:b/>
          <w:lang w:val="es-MX"/>
        </w:rPr>
      </w:pPr>
      <w:r w:rsidRPr="00DF11B3">
        <w:rPr>
          <w:rFonts w:ascii="Palatino Linotype" w:hAnsi="Palatino Linotype" w:cs="Arial"/>
          <w:b/>
          <w:lang w:val="es-MX"/>
        </w:rPr>
        <w:t>R E S U E L V E</w:t>
      </w:r>
    </w:p>
    <w:p w14:paraId="378669C9" w14:textId="6BA8644F" w:rsidR="00C31F30" w:rsidRPr="00DF11B3" w:rsidRDefault="00C31F30" w:rsidP="00C31F30">
      <w:pPr>
        <w:autoSpaceDE w:val="0"/>
        <w:autoSpaceDN w:val="0"/>
        <w:adjustRightInd w:val="0"/>
        <w:spacing w:before="240" w:after="240" w:line="360" w:lineRule="auto"/>
        <w:jc w:val="both"/>
        <w:rPr>
          <w:rFonts w:ascii="Palatino Linotype" w:hAnsi="Palatino Linotype" w:cs="Arial"/>
          <w:lang w:val="es-MX"/>
        </w:rPr>
      </w:pPr>
      <w:r w:rsidRPr="00DF11B3">
        <w:rPr>
          <w:rFonts w:ascii="Palatino Linotype" w:hAnsi="Palatino Linotype" w:cs="Arial"/>
          <w:b/>
          <w:lang w:val="es-MX"/>
        </w:rPr>
        <w:t>Primero</w:t>
      </w:r>
      <w:r w:rsidRPr="00DF11B3">
        <w:rPr>
          <w:rFonts w:ascii="Palatino Linotype" w:hAnsi="Palatino Linotype" w:cs="Arial"/>
          <w:lang w:val="es-MX"/>
        </w:rPr>
        <w:t>. Resulta</w:t>
      </w:r>
      <w:r w:rsidR="00843569" w:rsidRPr="00DF11B3">
        <w:rPr>
          <w:rFonts w:ascii="Palatino Linotype" w:hAnsi="Palatino Linotype" w:cs="Arial"/>
          <w:lang w:val="es-MX"/>
        </w:rPr>
        <w:t xml:space="preserve"> parcialmente </w:t>
      </w:r>
      <w:r w:rsidRPr="00DF11B3">
        <w:rPr>
          <w:rFonts w:ascii="Palatino Linotype" w:hAnsi="Palatino Linotype" w:cs="Arial"/>
          <w:b/>
          <w:lang w:val="es-MX"/>
        </w:rPr>
        <w:t>fundado</w:t>
      </w:r>
      <w:r w:rsidRPr="00DF11B3">
        <w:rPr>
          <w:rFonts w:ascii="Palatino Linotype" w:hAnsi="Palatino Linotype" w:cs="Arial"/>
          <w:lang w:val="es-MX"/>
        </w:rPr>
        <w:t xml:space="preserve"> el motivo de inconformidad planteado por el </w:t>
      </w:r>
      <w:r w:rsidRPr="00DF11B3">
        <w:rPr>
          <w:rFonts w:ascii="Palatino Linotype" w:hAnsi="Palatino Linotype" w:cs="Arial"/>
          <w:b/>
          <w:lang w:val="es-MX"/>
        </w:rPr>
        <w:t>recurrente</w:t>
      </w:r>
      <w:r w:rsidRPr="00DF11B3">
        <w:rPr>
          <w:rFonts w:ascii="Palatino Linotype" w:hAnsi="Palatino Linotype" w:cs="Arial"/>
          <w:b/>
          <w:i/>
          <w:lang w:val="es-MX"/>
        </w:rPr>
        <w:t xml:space="preserve"> </w:t>
      </w:r>
      <w:r w:rsidRPr="00DF11B3">
        <w:rPr>
          <w:rFonts w:ascii="Palatino Linotype" w:eastAsia="Palatino Linotype" w:hAnsi="Palatino Linotype" w:cs="Palatino Linotype"/>
          <w:lang w:val="es-MX"/>
        </w:rPr>
        <w:t xml:space="preserve">en el recurso de revisión </w:t>
      </w:r>
      <w:r w:rsidR="00497BD7" w:rsidRPr="00DF11B3">
        <w:rPr>
          <w:rFonts w:ascii="Palatino Linotype" w:eastAsiaTheme="minorEastAsia" w:hAnsi="Palatino Linotype" w:cs="Arial"/>
          <w:b/>
          <w:bCs/>
          <w:sz w:val="22"/>
          <w:szCs w:val="22"/>
          <w:lang w:val="es-MX"/>
        </w:rPr>
        <w:t>04919/INFOEM/IP/RR/2021</w:t>
      </w:r>
      <w:r w:rsidRPr="00DF11B3">
        <w:rPr>
          <w:rFonts w:ascii="Palatino Linotype" w:eastAsia="Palatino Linotype" w:hAnsi="Palatino Linotype" w:cs="Palatino Linotype"/>
          <w:lang w:val="es-MX"/>
        </w:rPr>
        <w:t xml:space="preserve">, por lo que, </w:t>
      </w:r>
      <w:r w:rsidRPr="00DF11B3">
        <w:rPr>
          <w:rFonts w:ascii="Palatino Linotype" w:hAnsi="Palatino Linotype" w:cs="Arial"/>
          <w:lang w:val="es-MX"/>
        </w:rPr>
        <w:t xml:space="preserve">en términos del </w:t>
      </w:r>
      <w:r w:rsidRPr="00DF11B3">
        <w:rPr>
          <w:rFonts w:ascii="Palatino Linotype" w:hAnsi="Palatino Linotype" w:cs="Arial"/>
          <w:b/>
          <w:lang w:val="es-MX"/>
        </w:rPr>
        <w:t>Considerando Cuarto</w:t>
      </w:r>
      <w:r w:rsidRPr="00DF11B3">
        <w:rPr>
          <w:rFonts w:ascii="Palatino Linotype" w:hAnsi="Palatino Linotype" w:cs="Arial"/>
          <w:lang w:val="es-MX"/>
        </w:rPr>
        <w:t xml:space="preserve"> de la presente resolución, se </w:t>
      </w:r>
      <w:r w:rsidRPr="00DF11B3">
        <w:rPr>
          <w:rFonts w:ascii="Palatino Linotype" w:hAnsi="Palatino Linotype" w:cs="Arial"/>
          <w:b/>
          <w:lang w:val="es-MX"/>
        </w:rPr>
        <w:t>MODIFICA</w:t>
      </w:r>
      <w:r w:rsidRPr="00DF11B3">
        <w:rPr>
          <w:rFonts w:ascii="Palatino Linotype" w:hAnsi="Palatino Linotype" w:cs="Arial"/>
          <w:lang w:val="es-MX"/>
        </w:rPr>
        <w:t xml:space="preserve"> la respuesta emitida por el </w:t>
      </w:r>
      <w:r w:rsidR="00497BD7" w:rsidRPr="00DF11B3">
        <w:rPr>
          <w:rFonts w:ascii="Palatino Linotype" w:hAnsi="Palatino Linotype"/>
          <w:b/>
          <w:sz w:val="22"/>
          <w:szCs w:val="22"/>
          <w:lang w:val="es-ES_tradnl"/>
        </w:rPr>
        <w:t>Ayuntamiento de Jaltenco</w:t>
      </w:r>
      <w:r w:rsidRPr="00DF11B3">
        <w:rPr>
          <w:rFonts w:ascii="Palatino Linotype" w:hAnsi="Palatino Linotype"/>
          <w:b/>
          <w:sz w:val="22"/>
          <w:szCs w:val="22"/>
          <w:lang w:val="es-ES_tradnl"/>
        </w:rPr>
        <w:t>.</w:t>
      </w:r>
    </w:p>
    <w:p w14:paraId="6D17FF3D" w14:textId="3992AA07" w:rsidR="00FF08B0" w:rsidRPr="00DF11B3" w:rsidRDefault="00C31F30" w:rsidP="00C31F30">
      <w:pPr>
        <w:spacing w:before="240" w:after="240" w:line="360" w:lineRule="auto"/>
        <w:ind w:right="49"/>
        <w:jc w:val="both"/>
        <w:rPr>
          <w:rFonts w:ascii="Palatino Linotype" w:eastAsia="Palatino Linotype" w:hAnsi="Palatino Linotype" w:cs="Palatino Linotype"/>
          <w:lang w:val="es-MX"/>
        </w:rPr>
      </w:pPr>
      <w:r w:rsidRPr="00DF11B3">
        <w:rPr>
          <w:rFonts w:ascii="Palatino Linotype" w:hAnsi="Palatino Linotype" w:cs="Arial"/>
          <w:b/>
          <w:lang w:val="es-MX"/>
        </w:rPr>
        <w:t>Segundo.</w:t>
      </w:r>
      <w:r w:rsidRPr="00DF11B3">
        <w:rPr>
          <w:rFonts w:ascii="Palatino Linotype" w:hAnsi="Palatino Linotype" w:cs="Arial"/>
          <w:b/>
          <w:sz w:val="28"/>
          <w:lang w:val="es-MX"/>
        </w:rPr>
        <w:t xml:space="preserve"> </w:t>
      </w:r>
      <w:r w:rsidRPr="00DF11B3">
        <w:rPr>
          <w:rFonts w:ascii="Palatino Linotype" w:hAnsi="Palatino Linotype" w:cs="Arial"/>
          <w:lang w:val="es-MX"/>
        </w:rPr>
        <w:t>Se</w:t>
      </w:r>
      <w:r w:rsidRPr="00DF11B3">
        <w:rPr>
          <w:rFonts w:ascii="Palatino Linotype" w:hAnsi="Palatino Linotype" w:cs="Arial"/>
          <w:b/>
          <w:lang w:val="es-MX"/>
        </w:rPr>
        <w:t xml:space="preserve"> ORDENA </w:t>
      </w:r>
      <w:r w:rsidRPr="00DF11B3">
        <w:rPr>
          <w:rFonts w:ascii="Palatino Linotype" w:hAnsi="Palatino Linotype" w:cs="Arial"/>
          <w:lang w:val="es-MX"/>
        </w:rPr>
        <w:t xml:space="preserve">al </w:t>
      </w:r>
      <w:r w:rsidR="005E150B" w:rsidRPr="00DF11B3">
        <w:rPr>
          <w:rFonts w:ascii="Palatino Linotype" w:hAnsi="Palatino Linotype" w:cs="Arial"/>
          <w:lang w:val="es-MX"/>
        </w:rPr>
        <w:t xml:space="preserve">SUJETO OBLIGADO </w:t>
      </w:r>
      <w:r w:rsidRPr="00DF11B3">
        <w:rPr>
          <w:rFonts w:ascii="Palatino Linotype" w:hAnsi="Palatino Linotype" w:cs="Arial"/>
          <w:lang w:val="es-MX"/>
        </w:rPr>
        <w:t xml:space="preserve">que en términos del </w:t>
      </w:r>
      <w:r w:rsidRPr="00DF11B3">
        <w:rPr>
          <w:rFonts w:ascii="Palatino Linotype" w:hAnsi="Palatino Linotype" w:cs="Arial"/>
          <w:b/>
          <w:lang w:val="es-MX"/>
        </w:rPr>
        <w:t xml:space="preserve">Considerando Cuarto </w:t>
      </w:r>
      <w:r w:rsidRPr="00DF11B3">
        <w:rPr>
          <w:rFonts w:ascii="Palatino Linotype" w:hAnsi="Palatino Linotype" w:cs="Arial"/>
          <w:lang w:val="es-MX"/>
        </w:rPr>
        <w:t xml:space="preserve"> de esta resolución</w:t>
      </w:r>
      <w:r w:rsidRPr="00DF11B3">
        <w:rPr>
          <w:rFonts w:ascii="Palatino Linotype" w:hAnsi="Palatino Linotype"/>
          <w:bCs/>
          <w:lang w:val="es-MX"/>
        </w:rPr>
        <w:t xml:space="preserve"> </w:t>
      </w:r>
      <w:r w:rsidRPr="00DF11B3">
        <w:rPr>
          <w:rFonts w:ascii="Palatino Linotype" w:eastAsia="Palatino Linotype" w:hAnsi="Palatino Linotype" w:cs="Palatino Linotype"/>
          <w:lang w:val="es-MX"/>
        </w:rPr>
        <w:t xml:space="preserve">haga entrega al </w:t>
      </w:r>
      <w:r w:rsidRPr="00DF11B3">
        <w:rPr>
          <w:rFonts w:ascii="Palatino Linotype" w:eastAsia="Palatino Linotype" w:hAnsi="Palatino Linotype" w:cs="Palatino Linotype"/>
          <w:b/>
          <w:lang w:val="es-MX"/>
        </w:rPr>
        <w:t>recurrente</w:t>
      </w:r>
      <w:r w:rsidRPr="00DF11B3">
        <w:rPr>
          <w:rFonts w:ascii="Palatino Linotype" w:eastAsia="Palatino Linotype" w:hAnsi="Palatino Linotype" w:cs="Palatino Linotype"/>
          <w:lang w:val="es-MX"/>
        </w:rPr>
        <w:t xml:space="preserve"> </w:t>
      </w:r>
      <w:r w:rsidRPr="00DF11B3">
        <w:rPr>
          <w:rFonts w:ascii="Palatino Linotype" w:hAnsi="Palatino Linotype"/>
          <w:lang w:val="es-MX"/>
        </w:rPr>
        <w:t xml:space="preserve">a través del </w:t>
      </w:r>
      <w:r w:rsidRPr="00DF11B3">
        <w:rPr>
          <w:rFonts w:ascii="Palatino Linotype" w:hAnsi="Palatino Linotype"/>
          <w:b/>
          <w:lang w:val="es-MX"/>
        </w:rPr>
        <w:t>SAIMEX</w:t>
      </w:r>
      <w:r w:rsidRPr="00DF11B3">
        <w:rPr>
          <w:rFonts w:ascii="Palatino Linotype" w:hAnsi="Palatino Linotype" w:cs="Arial"/>
          <w:lang w:val="es-MX"/>
        </w:rPr>
        <w:t xml:space="preserve">, </w:t>
      </w:r>
      <w:r w:rsidR="00497BD7" w:rsidRPr="00DF11B3">
        <w:rPr>
          <w:rFonts w:ascii="Palatino Linotype" w:eastAsia="Palatino Linotype" w:hAnsi="Palatino Linotype" w:cs="Palatino Linotype"/>
          <w:lang w:val="es-MX"/>
        </w:rPr>
        <w:t>previa búsqueda exhaustiva y razonable</w:t>
      </w:r>
      <w:r w:rsidRPr="00DF11B3">
        <w:rPr>
          <w:rFonts w:ascii="Palatino Linotype" w:eastAsia="Palatino Linotype" w:hAnsi="Palatino Linotype" w:cs="Palatino Linotype"/>
          <w:lang w:val="es-MX"/>
        </w:rPr>
        <w:t>,</w:t>
      </w:r>
      <w:r w:rsidR="008072C0" w:rsidRPr="00DF11B3">
        <w:rPr>
          <w:rFonts w:ascii="Palatino Linotype" w:eastAsia="Palatino Linotype" w:hAnsi="Palatino Linotype" w:cs="Palatino Linotype"/>
          <w:lang w:val="es-MX"/>
        </w:rPr>
        <w:t xml:space="preserve"> en datos abiertos</w:t>
      </w:r>
      <w:r w:rsidR="005E150B" w:rsidRPr="00DF11B3">
        <w:rPr>
          <w:rFonts w:ascii="Palatino Linotype" w:eastAsia="Palatino Linotype" w:hAnsi="Palatino Linotype" w:cs="Palatino Linotype"/>
          <w:lang w:val="es-MX"/>
        </w:rPr>
        <w:t xml:space="preserve">, </w:t>
      </w:r>
      <w:r w:rsidRPr="00DF11B3">
        <w:rPr>
          <w:rFonts w:ascii="Palatino Linotype" w:eastAsia="Palatino Linotype" w:hAnsi="Palatino Linotype" w:cs="Palatino Linotype"/>
          <w:lang w:val="es-MX"/>
        </w:rPr>
        <w:t xml:space="preserve"> lo siguiente:</w:t>
      </w:r>
    </w:p>
    <w:p w14:paraId="6FB0AF49" w14:textId="37832039" w:rsidR="006F53E3" w:rsidRPr="00DF11B3" w:rsidRDefault="00C31F30" w:rsidP="00C31F30">
      <w:pPr>
        <w:spacing w:before="240" w:after="240"/>
        <w:ind w:left="567" w:right="900"/>
        <w:jc w:val="both"/>
        <w:rPr>
          <w:rFonts w:ascii="Palatino Linotype" w:eastAsia="Palatino Linotype" w:hAnsi="Palatino Linotype" w:cs="Palatino Linotype"/>
          <w:i/>
          <w:lang w:val="es-MX"/>
        </w:rPr>
      </w:pPr>
      <w:r w:rsidRPr="00DF11B3">
        <w:rPr>
          <w:rFonts w:ascii="Palatino Linotype" w:eastAsia="Palatino Linotype" w:hAnsi="Palatino Linotype" w:cs="Palatino Linotype"/>
          <w:b/>
          <w:i/>
          <w:lang w:val="es-MX"/>
        </w:rPr>
        <w:t xml:space="preserve">i). </w:t>
      </w:r>
      <w:r w:rsidR="00497BD7" w:rsidRPr="00DF11B3">
        <w:rPr>
          <w:rFonts w:ascii="Palatino Linotype" w:eastAsia="Palatino Linotype" w:hAnsi="Palatino Linotype" w:cs="Palatino Linotype"/>
          <w:i/>
          <w:lang w:val="es-MX"/>
        </w:rPr>
        <w:t xml:space="preserve">Los avisos de privacidad  </w:t>
      </w:r>
      <w:r w:rsidR="00497BD7" w:rsidRPr="00DF11B3">
        <w:rPr>
          <w:rFonts w:ascii="Palatino Linotype" w:hAnsi="Palatino Linotype" w:cs="Arial"/>
          <w:i/>
          <w:sz w:val="22"/>
          <w:szCs w:val="22"/>
          <w:lang w:val="es-MX"/>
        </w:rPr>
        <w:t xml:space="preserve">integrales y  simplificados  </w:t>
      </w:r>
      <w:r w:rsidR="00497BD7" w:rsidRPr="00DF11B3">
        <w:rPr>
          <w:rFonts w:ascii="Palatino Linotype" w:eastAsia="Palatino Linotype" w:hAnsi="Palatino Linotype" w:cs="Palatino Linotype"/>
          <w:i/>
          <w:lang w:val="es-MX"/>
        </w:rPr>
        <w:t xml:space="preserve">faltantes generados del periodo del 01 de enero de 2016 al 21 de septiembre de 2021. </w:t>
      </w:r>
    </w:p>
    <w:p w14:paraId="3C780C7E" w14:textId="77777777" w:rsidR="00B2051B" w:rsidRPr="00DF11B3" w:rsidRDefault="00B2051B" w:rsidP="00C31F30">
      <w:pPr>
        <w:autoSpaceDE w:val="0"/>
        <w:autoSpaceDN w:val="0"/>
        <w:adjustRightInd w:val="0"/>
        <w:spacing w:before="240" w:after="240" w:line="360" w:lineRule="auto"/>
        <w:jc w:val="both"/>
        <w:rPr>
          <w:rFonts w:ascii="Palatino Linotype" w:hAnsi="Palatino Linotype" w:cs="Arial"/>
          <w:b/>
          <w:szCs w:val="28"/>
          <w:lang w:val="es-MX" w:eastAsia="es-MX"/>
        </w:rPr>
      </w:pPr>
    </w:p>
    <w:p w14:paraId="1D645BDE" w14:textId="46D663C5" w:rsidR="00C31F30" w:rsidRPr="00DF11B3" w:rsidRDefault="00C31F30" w:rsidP="00C31F30">
      <w:pPr>
        <w:autoSpaceDE w:val="0"/>
        <w:autoSpaceDN w:val="0"/>
        <w:adjustRightInd w:val="0"/>
        <w:spacing w:before="240" w:after="240" w:line="360" w:lineRule="auto"/>
        <w:jc w:val="both"/>
        <w:rPr>
          <w:rFonts w:ascii="Palatino Linotype" w:hAnsi="Palatino Linotype" w:cs="Arial"/>
          <w:lang w:val="es-MX" w:eastAsia="es-MX"/>
        </w:rPr>
      </w:pPr>
      <w:r w:rsidRPr="00DF11B3">
        <w:rPr>
          <w:rFonts w:ascii="Palatino Linotype" w:hAnsi="Palatino Linotype" w:cs="Arial"/>
          <w:b/>
          <w:szCs w:val="28"/>
          <w:lang w:val="es-MX" w:eastAsia="es-MX"/>
        </w:rPr>
        <w:t>Tercero.</w:t>
      </w:r>
      <w:r w:rsidRPr="00DF11B3">
        <w:rPr>
          <w:rFonts w:ascii="Palatino Linotype" w:hAnsi="Palatino Linotype" w:cs="Arial"/>
          <w:b/>
          <w:sz w:val="28"/>
          <w:szCs w:val="28"/>
          <w:lang w:val="es-MX" w:eastAsia="es-MX"/>
        </w:rPr>
        <w:t xml:space="preserve">  </w:t>
      </w:r>
      <w:r w:rsidRPr="00DF11B3">
        <w:rPr>
          <w:rFonts w:ascii="Palatino Linotype" w:hAnsi="Palatino Linotype" w:cs="Arial"/>
          <w:b/>
          <w:lang w:val="es-MX" w:eastAsia="es-MX"/>
        </w:rPr>
        <w:t>Notifíquese,</w:t>
      </w:r>
      <w:r w:rsidRPr="00DF11B3">
        <w:rPr>
          <w:rFonts w:ascii="Palatino Linotype" w:hAnsi="Palatino Linotype" w:cs="Arial"/>
          <w:b/>
          <w:sz w:val="28"/>
          <w:szCs w:val="28"/>
          <w:lang w:val="es-MX" w:eastAsia="es-MX"/>
        </w:rPr>
        <w:t xml:space="preserve"> </w:t>
      </w:r>
      <w:r w:rsidRPr="00DF11B3">
        <w:rPr>
          <w:rFonts w:ascii="Palatino Linotype" w:hAnsi="Palatino Linotype" w:cs="Arial"/>
          <w:lang w:val="es-MX" w:eastAsia="es-MX"/>
        </w:rPr>
        <w:t>al Responsable de la Unidad de Transparencia del</w:t>
      </w:r>
      <w:r w:rsidR="005E150B" w:rsidRPr="00DF11B3">
        <w:rPr>
          <w:rFonts w:ascii="Palatino Linotype" w:hAnsi="Palatino Linotype" w:cs="Arial"/>
          <w:b/>
          <w:lang w:val="es-MX" w:eastAsia="es-MX"/>
        </w:rPr>
        <w:t xml:space="preserve"> SUJETO OBLIGADO</w:t>
      </w:r>
      <w:r w:rsidR="005E150B" w:rsidRPr="00DF11B3">
        <w:rPr>
          <w:rFonts w:ascii="Palatino Linotype" w:hAnsi="Palatino Linotype" w:cs="Arial"/>
          <w:lang w:val="es-MX" w:eastAsia="es-MX"/>
        </w:rPr>
        <w:t xml:space="preserve"> </w:t>
      </w:r>
      <w:r w:rsidRPr="00DF11B3">
        <w:rPr>
          <w:rFonts w:ascii="Palatino Linotype" w:hAnsi="Palatino Linotype" w:cs="Arial"/>
          <w:lang w:val="es-MX" w:eastAsia="es-MX"/>
        </w:rPr>
        <w:t>vía SAIMEX,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251763" w14:textId="0602C596" w:rsidR="00C31F30" w:rsidRPr="00DF11B3" w:rsidRDefault="00C31F30" w:rsidP="00C31F30">
      <w:pPr>
        <w:spacing w:line="360" w:lineRule="auto"/>
        <w:jc w:val="both"/>
        <w:rPr>
          <w:rFonts w:ascii="Palatino Linotype" w:hAnsi="Palatino Linotype" w:cs="Arial"/>
          <w:lang w:val="es-MX" w:eastAsia="es-MX"/>
        </w:rPr>
      </w:pPr>
      <w:r w:rsidRPr="00DF11B3">
        <w:rPr>
          <w:rFonts w:ascii="Palatino Linotype" w:hAnsi="Palatino Linotype" w:cs="Arial"/>
          <w:b/>
          <w:szCs w:val="28"/>
          <w:lang w:val="es-MX" w:eastAsia="es-MX"/>
        </w:rPr>
        <w:t>Cuarto.</w:t>
      </w:r>
      <w:r w:rsidRPr="00DF11B3">
        <w:rPr>
          <w:rFonts w:ascii="Palatino Linotype" w:hAnsi="Palatino Linotype" w:cs="Arial"/>
          <w:b/>
          <w:sz w:val="28"/>
          <w:szCs w:val="28"/>
          <w:lang w:val="es-MX" w:eastAsia="es-MX"/>
        </w:rPr>
        <w:t xml:space="preserve"> </w:t>
      </w:r>
      <w:r w:rsidRPr="00DF11B3">
        <w:rPr>
          <w:rFonts w:ascii="Palatino Linotype" w:hAnsi="Palatino Linotype" w:cs="Arial"/>
          <w:lang w:val="es-MX" w:eastAsia="es-MX"/>
        </w:rPr>
        <w:t xml:space="preserve">De conformidad con el artículo 198 de la Ley de Transparencia y Acceso a la Información Pública del Estado de México y Municipios, de considerarlo </w:t>
      </w:r>
      <w:r w:rsidRPr="00DF11B3">
        <w:rPr>
          <w:rFonts w:ascii="Palatino Linotype" w:hAnsi="Palatino Linotype" w:cs="Arial"/>
          <w:lang w:val="es-MX" w:eastAsia="es-MX"/>
        </w:rPr>
        <w:lastRenderedPageBreak/>
        <w:t xml:space="preserve">procedente, el </w:t>
      </w:r>
      <w:r w:rsidR="005E150B" w:rsidRPr="00DF11B3">
        <w:rPr>
          <w:rFonts w:ascii="Palatino Linotype" w:hAnsi="Palatino Linotype" w:cs="Arial"/>
          <w:b/>
          <w:lang w:val="es-MX" w:eastAsia="es-MX"/>
        </w:rPr>
        <w:t>SUJETO OBLIGADO</w:t>
      </w:r>
      <w:r w:rsidR="005E150B" w:rsidRPr="00DF11B3">
        <w:rPr>
          <w:rFonts w:ascii="Palatino Linotype" w:hAnsi="Palatino Linotype" w:cs="Arial"/>
          <w:lang w:val="es-MX" w:eastAsia="es-MX"/>
        </w:rPr>
        <w:t xml:space="preserve"> </w:t>
      </w:r>
      <w:r w:rsidRPr="00DF11B3">
        <w:rPr>
          <w:rFonts w:ascii="Palatino Linotype" w:hAnsi="Palatino Linotype" w:cs="Arial"/>
          <w:lang w:val="es-MX" w:eastAsia="es-MX"/>
        </w:rPr>
        <w:t>de manera fundada y motivada, podrá solicitar una ampliación de plazo para el cumplimiento de la presente resolución.</w:t>
      </w:r>
    </w:p>
    <w:p w14:paraId="5FFEEC3B" w14:textId="77777777" w:rsidR="00C31F30" w:rsidRPr="00DF11B3" w:rsidRDefault="00C31F30" w:rsidP="00C31F30">
      <w:pPr>
        <w:autoSpaceDE w:val="0"/>
        <w:autoSpaceDN w:val="0"/>
        <w:adjustRightInd w:val="0"/>
        <w:spacing w:before="240" w:after="240" w:line="360" w:lineRule="auto"/>
        <w:jc w:val="both"/>
        <w:rPr>
          <w:rFonts w:ascii="Palatino Linotype" w:hAnsi="Palatino Linotype" w:cs="Arial"/>
          <w:lang w:val="es-MX" w:eastAsia="es-MX"/>
        </w:rPr>
      </w:pPr>
      <w:r w:rsidRPr="00DF11B3">
        <w:rPr>
          <w:rFonts w:ascii="Palatino Linotype" w:hAnsi="Palatino Linotype" w:cs="Arial"/>
          <w:b/>
          <w:szCs w:val="28"/>
          <w:lang w:val="es-MX" w:eastAsia="es-MX"/>
        </w:rPr>
        <w:t xml:space="preserve">Quinto. </w:t>
      </w:r>
      <w:r w:rsidRPr="00DF11B3">
        <w:rPr>
          <w:rFonts w:ascii="Palatino Linotype" w:hAnsi="Palatino Linotype" w:cs="Arial"/>
          <w:b/>
          <w:lang w:val="es-MX" w:eastAsia="es-MX"/>
        </w:rPr>
        <w:t xml:space="preserve">Notifíquese, </w:t>
      </w:r>
      <w:r w:rsidRPr="00DF11B3">
        <w:rPr>
          <w:rFonts w:ascii="Palatino Linotype" w:hAnsi="Palatino Linotype" w:cs="Arial"/>
          <w:lang w:val="es-MX" w:eastAsia="es-MX"/>
        </w:rPr>
        <w:t xml:space="preserve">al </w:t>
      </w:r>
      <w:r w:rsidRPr="00DF11B3">
        <w:rPr>
          <w:rFonts w:ascii="Palatino Linotype" w:hAnsi="Palatino Linotype" w:cs="Arial"/>
          <w:b/>
          <w:lang w:val="es-MX" w:eastAsia="es-MX"/>
        </w:rPr>
        <w:t>recurrente</w:t>
      </w:r>
      <w:r w:rsidRPr="00DF11B3">
        <w:rPr>
          <w:rFonts w:ascii="Palatino Linotype" w:hAnsi="Palatino Linotype" w:cs="Arial"/>
          <w:lang w:val="es-MX" w:eastAsia="es-MX"/>
        </w:rPr>
        <w:t xml:space="preserve"> la presente resolución vía SAIMEX, así como que podrá impugnarla vía </w:t>
      </w:r>
      <w:r w:rsidRPr="00DF11B3">
        <w:rPr>
          <w:rFonts w:ascii="Palatino Linotype" w:hAnsi="Palatino Linotype" w:cs="Arial"/>
          <w:b/>
          <w:lang w:val="es-MX" w:eastAsia="es-MX"/>
        </w:rPr>
        <w:t>Juicio de Amparo</w:t>
      </w:r>
      <w:r w:rsidRPr="00DF11B3">
        <w:rPr>
          <w:rFonts w:ascii="Palatino Linotype" w:hAnsi="Palatino Linotype" w:cs="Arial"/>
          <w:lang w:val="es-MX" w:eastAsia="es-MX"/>
        </w:rPr>
        <w:t xml:space="preserve"> en los términos de las leyes aplicables, de conformidad con lo establecido en el artículo 196 de la Ley de Transparencia y Acceso a la Información Pública del Estado de México y Municipios. </w:t>
      </w:r>
    </w:p>
    <w:p w14:paraId="40642155" w14:textId="118AA8F7" w:rsidR="0013054A" w:rsidRPr="00DF11B3" w:rsidRDefault="0013054A" w:rsidP="0013054A">
      <w:pPr>
        <w:spacing w:line="360" w:lineRule="auto"/>
        <w:jc w:val="both"/>
        <w:rPr>
          <w:rFonts w:ascii="Palatino Linotype" w:eastAsia="Calibri" w:hAnsi="Palatino Linotype" w:cs="Tahoma"/>
          <w:bCs/>
          <w:szCs w:val="22"/>
          <w:lang w:val="es-ES_tradnl" w:eastAsia="en-US"/>
        </w:rPr>
      </w:pPr>
      <w:r w:rsidRPr="00DF11B3">
        <w:rPr>
          <w:rFonts w:ascii="Palatino Linotype" w:hAnsi="Palatino Linotype" w:cs="Tahoma"/>
          <w:b/>
          <w:szCs w:val="22"/>
        </w:rPr>
        <w:t xml:space="preserve">Sexto. </w:t>
      </w:r>
      <w:r w:rsidRPr="00DF11B3">
        <w:rPr>
          <w:rFonts w:ascii="Palatino Linotype" w:eastAsia="Calibri" w:hAnsi="Palatino Linotype" w:cs="Tahoma"/>
          <w:bCs/>
          <w:szCs w:val="22"/>
          <w:lang w:val="es-ES_tradnl" w:eastAsia="en-US"/>
        </w:rPr>
        <w:t xml:space="preserve">Con fundamento en lo dispuesto en el artículo 190 de la </w:t>
      </w:r>
      <w:r w:rsidRPr="00DF11B3">
        <w:rPr>
          <w:rFonts w:ascii="Palatino Linotype" w:hAnsi="Palatino Linotype" w:cs="Tahoma"/>
          <w:szCs w:val="22"/>
        </w:rPr>
        <w:t xml:space="preserve">Ley de Transparencia y Acceso a la Información Pública del Estado de México y Municipios, gírese </w:t>
      </w:r>
      <w:r w:rsidRPr="00DF11B3">
        <w:rPr>
          <w:rFonts w:ascii="Palatino Linotype" w:eastAsia="Calibri" w:hAnsi="Palatino Linotype" w:cs="Tahoma"/>
          <w:bCs/>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Pr="00DF11B3">
        <w:rPr>
          <w:rFonts w:ascii="Palatino Linotype" w:eastAsia="Calibri" w:hAnsi="Palatino Linotype" w:cs="Tahoma"/>
          <w:b/>
          <w:bCs/>
          <w:szCs w:val="22"/>
          <w:lang w:val="es-ES_tradnl" w:eastAsia="en-US"/>
        </w:rPr>
        <w:t xml:space="preserve">Cuarto </w:t>
      </w:r>
      <w:r w:rsidRPr="00DF11B3">
        <w:rPr>
          <w:rFonts w:ascii="Palatino Linotype" w:eastAsia="Calibri" w:hAnsi="Palatino Linotype" w:cs="Tahoma"/>
          <w:bCs/>
          <w:szCs w:val="22"/>
          <w:lang w:val="es-ES_tradnl" w:eastAsia="en-US"/>
        </w:rPr>
        <w:t>de la presente Resolución.</w:t>
      </w:r>
    </w:p>
    <w:p w14:paraId="542C3E70" w14:textId="77777777" w:rsidR="0013054A" w:rsidRPr="00DF11B3" w:rsidRDefault="0013054A" w:rsidP="00C31F30">
      <w:pPr>
        <w:autoSpaceDE w:val="0"/>
        <w:autoSpaceDN w:val="0"/>
        <w:adjustRightInd w:val="0"/>
        <w:spacing w:before="240" w:after="240" w:line="360" w:lineRule="auto"/>
        <w:jc w:val="both"/>
        <w:rPr>
          <w:rFonts w:ascii="Palatino Linotype" w:hAnsi="Palatino Linotype" w:cs="Arial"/>
          <w:lang w:val="es-ES_tradnl" w:eastAsia="es-MX"/>
        </w:rPr>
      </w:pPr>
    </w:p>
    <w:p w14:paraId="794F527C" w14:textId="7AC7E347" w:rsidR="00C31F30" w:rsidRPr="00C31F30" w:rsidRDefault="006F547F" w:rsidP="00C31F30">
      <w:pPr>
        <w:autoSpaceDE w:val="0"/>
        <w:autoSpaceDN w:val="0"/>
        <w:adjustRightInd w:val="0"/>
        <w:spacing w:before="240" w:after="240" w:line="360" w:lineRule="auto"/>
        <w:jc w:val="both"/>
        <w:rPr>
          <w:rFonts w:ascii="Palatino Linotype" w:hAnsi="Palatino Linotype"/>
          <w:lang w:val="es-MX"/>
        </w:rPr>
      </w:pPr>
      <w:r>
        <w:rPr>
          <w:rFonts w:ascii="Palatino Linotype" w:hAnsi="Palatino Linotype"/>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CUADRAGÉSIMA QUINTA SESIÓN ORDINARIA, CELEBRADA EL QUINCE DE DICIEMBRE DE DOS MIL VEINTIUNO, ANTE EL SECRETARIO TÉCNICO DEL PLENO, ALEXIS TAPIA RAMÍREZ.</w:t>
      </w:r>
    </w:p>
    <w:sectPr w:rsidR="00C31F30" w:rsidRPr="00C31F30" w:rsidSect="009F07F4">
      <w:headerReference w:type="default" r:id="rId10"/>
      <w:footerReference w:type="default" r:id="rId11"/>
      <w:headerReference w:type="first" r:id="rId12"/>
      <w:footerReference w:type="first" r:id="rId1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E4FA0" w14:textId="77777777" w:rsidR="005E150B" w:rsidRDefault="005E150B" w:rsidP="00C80F8C">
      <w:r>
        <w:separator/>
      </w:r>
    </w:p>
  </w:endnote>
  <w:endnote w:type="continuationSeparator" w:id="0">
    <w:p w14:paraId="038E0A22" w14:textId="77777777" w:rsidR="005E150B" w:rsidRDefault="005E150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92B6B78" w:rsidR="005E150B" w:rsidRDefault="005E150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02082">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02082">
      <w:rPr>
        <w:rFonts w:ascii="Arial" w:hAnsi="Arial" w:cs="Arial"/>
        <w:b/>
        <w:bCs/>
        <w:noProof/>
        <w:sz w:val="20"/>
        <w:szCs w:val="20"/>
      </w:rPr>
      <w:t>29</w:t>
    </w:r>
    <w:r>
      <w:rPr>
        <w:rFonts w:ascii="Arial" w:hAnsi="Arial" w:cs="Arial"/>
        <w:b/>
        <w:bCs/>
        <w:sz w:val="20"/>
        <w:szCs w:val="20"/>
      </w:rPr>
      <w:fldChar w:fldCharType="end"/>
    </w:r>
  </w:p>
  <w:p w14:paraId="1192A578" w14:textId="77777777" w:rsidR="005E150B" w:rsidRDefault="005E150B" w:rsidP="00935A0D">
    <w:pPr>
      <w:pStyle w:val="Piedepgina"/>
      <w:rPr>
        <w:rFonts w:ascii="Times New Roman" w:hAnsi="Times New Roman" w:cs="Times New Roman"/>
      </w:rPr>
    </w:pPr>
  </w:p>
  <w:p w14:paraId="14A770F8" w14:textId="77777777" w:rsidR="005E150B" w:rsidRDefault="005E150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81F466E" w:rsidR="005E150B" w:rsidRDefault="005E150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0208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02082">
      <w:rPr>
        <w:rFonts w:ascii="Arial" w:hAnsi="Arial" w:cs="Arial"/>
        <w:b/>
        <w:bCs/>
        <w:noProof/>
        <w:sz w:val="20"/>
        <w:szCs w:val="20"/>
      </w:rPr>
      <w:t>29</w:t>
    </w:r>
    <w:r>
      <w:rPr>
        <w:rFonts w:ascii="Arial" w:hAnsi="Arial" w:cs="Arial"/>
        <w:b/>
        <w:bCs/>
        <w:sz w:val="20"/>
        <w:szCs w:val="20"/>
      </w:rPr>
      <w:fldChar w:fldCharType="end"/>
    </w:r>
  </w:p>
  <w:p w14:paraId="5D98ABD5" w14:textId="77777777" w:rsidR="005E150B" w:rsidRDefault="005E15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86F5" w14:textId="77777777" w:rsidR="005E150B" w:rsidRDefault="005E150B" w:rsidP="00C80F8C">
      <w:r>
        <w:separator/>
      </w:r>
    </w:p>
  </w:footnote>
  <w:footnote w:type="continuationSeparator" w:id="0">
    <w:p w14:paraId="6613F752" w14:textId="77777777" w:rsidR="005E150B" w:rsidRDefault="005E150B" w:rsidP="00C80F8C">
      <w:r>
        <w:continuationSeparator/>
      </w:r>
    </w:p>
  </w:footnote>
  <w:footnote w:id="1">
    <w:p w14:paraId="55A025E6" w14:textId="77777777" w:rsidR="005E150B" w:rsidRPr="00E3420B" w:rsidRDefault="005E150B" w:rsidP="00424A49">
      <w:pPr>
        <w:ind w:right="49"/>
        <w:jc w:val="both"/>
        <w:rPr>
          <w:rFonts w:ascii="Palatino Linotype" w:eastAsia="Calibri" w:hAnsi="Palatino Linotype"/>
          <w:i/>
          <w:sz w:val="16"/>
          <w:szCs w:val="16"/>
          <w:lang w:eastAsia="en-US"/>
        </w:rPr>
      </w:pPr>
      <w:r>
        <w:rPr>
          <w:rStyle w:val="Refdenotaalpie"/>
        </w:rPr>
        <w:footnoteRef/>
      </w:r>
      <w:r>
        <w:t xml:space="preserve"> “</w:t>
      </w:r>
      <w:r w:rsidRPr="00E3420B">
        <w:rPr>
          <w:rFonts w:ascii="Palatino Linotype" w:eastAsia="Calibri" w:hAnsi="Palatino Linotype"/>
          <w:b/>
          <w:i/>
          <w:sz w:val="16"/>
          <w:szCs w:val="16"/>
          <w:lang w:eastAsia="en-US"/>
        </w:rPr>
        <w:t>Comunicación del Aviso de Privacidad. Artículo 29.</w:t>
      </w:r>
      <w:r w:rsidRPr="00E3420B">
        <w:rPr>
          <w:rFonts w:ascii="Palatino Linotype" w:eastAsia="Calibri" w:hAnsi="Palatino Linotype"/>
          <w:i/>
          <w:sz w:val="16"/>
          <w:szCs w:val="16"/>
          <w:lang w:eastAsia="en-US"/>
        </w:rPr>
        <w:t xml:space="preserve"> Los responsables pondrán a disposición de la o el titular en formatos impresos, digitales, visuales, sonoros o de cualquier otra tecnología, el aviso de privacidad, en las modalidades simplificado e integral.</w:t>
      </w:r>
    </w:p>
    <w:p w14:paraId="7BDAC397" w14:textId="77777777" w:rsidR="005E150B" w:rsidRPr="00E3420B" w:rsidRDefault="005E150B" w:rsidP="00424A49">
      <w:pPr>
        <w:ind w:right="49"/>
        <w:jc w:val="both"/>
        <w:rPr>
          <w:rFonts w:ascii="Palatino Linotype" w:eastAsia="Calibri" w:hAnsi="Palatino Linotype"/>
          <w:i/>
          <w:sz w:val="16"/>
          <w:szCs w:val="16"/>
          <w:lang w:eastAsia="en-US"/>
        </w:rPr>
      </w:pPr>
      <w:r w:rsidRPr="00E3420B">
        <w:rPr>
          <w:rFonts w:ascii="Palatino Linotype" w:eastAsia="Calibri" w:hAnsi="Palatino Linotype"/>
          <w:b/>
          <w:i/>
          <w:sz w:val="16"/>
          <w:szCs w:val="16"/>
          <w:lang w:eastAsia="en-US"/>
        </w:rPr>
        <w:t xml:space="preserve">Del Aviso de Privacidad Integral. Artículo 30. </w:t>
      </w:r>
      <w:r w:rsidRPr="00E3420B">
        <w:rPr>
          <w:rFonts w:ascii="Palatino Linotype" w:eastAsia="Calibri" w:hAnsi="Palatino Linotype"/>
          <w:i/>
          <w:sz w:val="16"/>
          <w:szCs w:val="16"/>
          <w:lang w:eastAsia="en-US"/>
        </w:rPr>
        <w:t>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Cuando los datos se obtengan de manera indirecta, el responsable adoptará los mecanismos necesarios para que la o el titular acceda al aviso de privacidad integral, salvo que exista constancia de que la o el titular ya fue informado del contenido del aviso de privacidad.</w:t>
      </w:r>
      <w:r>
        <w:rPr>
          <w:rFonts w:ascii="Palatino Linotype" w:eastAsia="Calibri" w:hAnsi="Palatino Linotype"/>
          <w:i/>
          <w:sz w:val="16"/>
          <w:szCs w:val="16"/>
          <w:lang w:eastAsia="en-US"/>
        </w:rPr>
        <w:t>”</w:t>
      </w:r>
    </w:p>
  </w:footnote>
  <w:footnote w:id="2">
    <w:p w14:paraId="128E6C4C" w14:textId="77777777" w:rsidR="005E150B" w:rsidRPr="007872F8" w:rsidRDefault="005E150B" w:rsidP="00424A49">
      <w:pPr>
        <w:pStyle w:val="Textonotapie"/>
        <w:jc w:val="both"/>
        <w:rPr>
          <w:rFonts w:ascii="Palatino Linotype" w:hAnsi="Palatino Linotype"/>
          <w:sz w:val="16"/>
          <w:szCs w:val="16"/>
          <w:lang w:val="es-ES"/>
        </w:rPr>
      </w:pPr>
      <w:r>
        <w:rPr>
          <w:rStyle w:val="Refdenotaalpie"/>
        </w:rPr>
        <w:footnoteRef/>
      </w:r>
      <w:r>
        <w:t xml:space="preserve"> </w:t>
      </w:r>
      <w:r w:rsidRPr="007872F8">
        <w:rPr>
          <w:rFonts w:ascii="Palatino Linotype" w:hAnsi="Palatino Linotype"/>
          <w:i/>
          <w:sz w:val="16"/>
          <w:szCs w:val="16"/>
          <w:lang w:val="es-ES"/>
        </w:rPr>
        <w:t xml:space="preserve">Cfr. </w:t>
      </w:r>
      <w:r w:rsidRPr="007872F8">
        <w:rPr>
          <w:rFonts w:ascii="Palatino Linotype" w:hAnsi="Palatino Linotype"/>
          <w:sz w:val="16"/>
          <w:szCs w:val="16"/>
          <w:lang w:val="es-ES"/>
        </w:rPr>
        <w:t xml:space="preserve">Artículo 30 de la </w:t>
      </w:r>
      <w:r w:rsidRPr="007872F8">
        <w:rPr>
          <w:rFonts w:ascii="Palatino Linotype" w:hAnsi="Palatino Linotype"/>
          <w:sz w:val="16"/>
          <w:szCs w:val="16"/>
        </w:rPr>
        <w:t>Ley de Protección de Datos Personales en Posesión de Sujetos Obligados del Estado de México y Municipios</w:t>
      </w:r>
      <w:r>
        <w:rPr>
          <w:rFonts w:ascii="Palatino Linotype" w:hAnsi="Palatino Linotype"/>
          <w:sz w:val="16"/>
          <w:szCs w:val="16"/>
        </w:rPr>
        <w:t>.</w:t>
      </w:r>
    </w:p>
  </w:footnote>
  <w:footnote w:id="3">
    <w:p w14:paraId="376C6DA7" w14:textId="531BFF80" w:rsidR="005E150B" w:rsidRDefault="005E150B" w:rsidP="00D006F2">
      <w:pPr>
        <w:pStyle w:val="Textonotapie"/>
        <w:jc w:val="both"/>
      </w:pPr>
      <w:r>
        <w:rPr>
          <w:rStyle w:val="Refdenotaalpie"/>
        </w:rPr>
        <w:footnoteRef/>
      </w:r>
      <w:r>
        <w:t xml:space="preserve"> </w:t>
      </w:r>
      <w:r w:rsidRPr="00D006F2">
        <w:t>Artículo 161. Cuando la información requerida por el solicitante ya esté disponible al público en</w:t>
      </w:r>
      <w:r>
        <w:t xml:space="preserve">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6799B6EA" w14:textId="77777777" w:rsidR="005E150B" w:rsidRDefault="005E150B" w:rsidP="00D006F2">
      <w:pPr>
        <w:pStyle w:val="Textonotapie"/>
        <w:jc w:val="both"/>
      </w:pPr>
    </w:p>
    <w:p w14:paraId="7425C257" w14:textId="176DBA88" w:rsidR="005E150B" w:rsidRDefault="005E150B" w:rsidP="00D006F2">
      <w:pPr>
        <w:pStyle w:val="Textonotapie"/>
        <w:jc w:val="both"/>
      </w:pPr>
      <w:r>
        <w:t>Artículo 166. La obligación de acceso a la información pública se tendrá por cumplida cuando el solicitante tenga a su disposición la información requerida, o cuando realice la consulta de la misma en el lugar en el que ésta se localice.</w:t>
      </w:r>
    </w:p>
    <w:p w14:paraId="0F0B221A" w14:textId="26252991" w:rsidR="005E150B" w:rsidRDefault="005E150B" w:rsidP="00D006F2">
      <w:pPr>
        <w:pStyle w:val="Textonotapie"/>
        <w:jc w:val="both"/>
      </w:pP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5E150B" w:rsidRPr="00095FB7" w14:paraId="6B4E3B81" w14:textId="77777777" w:rsidTr="009D4854">
      <w:tc>
        <w:tcPr>
          <w:tcW w:w="2553" w:type="dxa"/>
          <w:vAlign w:val="center"/>
          <w:hideMark/>
        </w:tcPr>
        <w:p w14:paraId="0ABBC6C0" w14:textId="56B6DC1A" w:rsidR="005E150B" w:rsidRPr="00095FB7" w:rsidRDefault="005E150B" w:rsidP="009D4854">
          <w:pPr>
            <w:rPr>
              <w:rFonts w:ascii="Palatino Linotype" w:hAnsi="Palatino Linotype"/>
              <w:b/>
              <w:sz w:val="22"/>
              <w:szCs w:val="22"/>
              <w:lang w:val="es-ES_tradnl"/>
            </w:rPr>
          </w:pPr>
          <w:r w:rsidRPr="00095FB7">
            <w:rPr>
              <w:rFonts w:ascii="Palatino Linotype" w:hAnsi="Palatino Linotype"/>
              <w:b/>
              <w:sz w:val="22"/>
              <w:szCs w:val="22"/>
              <w:lang w:val="es-ES_tradnl"/>
            </w:rPr>
            <w:t>Recurso de Revisión:</w:t>
          </w:r>
        </w:p>
      </w:tc>
      <w:tc>
        <w:tcPr>
          <w:tcW w:w="3687" w:type="dxa"/>
          <w:vAlign w:val="center"/>
          <w:hideMark/>
        </w:tcPr>
        <w:p w14:paraId="60C471CA" w14:textId="103F61A6" w:rsidR="005E150B" w:rsidRPr="00095FB7" w:rsidRDefault="005E150B" w:rsidP="00095FB7">
          <w:pPr>
            <w:ind w:right="666"/>
            <w:rPr>
              <w:rFonts w:ascii="Palatino Linotype" w:hAnsi="Palatino Linotype"/>
              <w:b/>
              <w:sz w:val="22"/>
              <w:szCs w:val="22"/>
              <w:lang w:val="es-ES_tradnl"/>
            </w:rPr>
          </w:pPr>
          <w:r>
            <w:rPr>
              <w:rFonts w:ascii="Palatino Linotype" w:eastAsiaTheme="minorEastAsia" w:hAnsi="Palatino Linotype" w:cs="Arial"/>
              <w:b/>
              <w:bCs/>
              <w:sz w:val="22"/>
              <w:szCs w:val="22"/>
              <w:lang w:val="es-MX"/>
            </w:rPr>
            <w:t>04919</w:t>
          </w:r>
          <w:r w:rsidRPr="00147CBD">
            <w:rPr>
              <w:rFonts w:ascii="Palatino Linotype" w:eastAsiaTheme="minorEastAsia" w:hAnsi="Palatino Linotype" w:cs="Arial"/>
              <w:b/>
              <w:bCs/>
              <w:sz w:val="22"/>
              <w:szCs w:val="22"/>
              <w:lang w:val="es-MX"/>
            </w:rPr>
            <w:t>/INFOEM/IP/RR/2021</w:t>
          </w:r>
        </w:p>
      </w:tc>
    </w:tr>
    <w:tr w:rsidR="005E150B" w:rsidRPr="00095FB7" w14:paraId="31CB780F" w14:textId="77777777" w:rsidTr="009D4854">
      <w:trPr>
        <w:trHeight w:val="228"/>
      </w:trPr>
      <w:tc>
        <w:tcPr>
          <w:tcW w:w="2553" w:type="dxa"/>
          <w:vAlign w:val="center"/>
          <w:hideMark/>
        </w:tcPr>
        <w:p w14:paraId="4F49CB4A" w14:textId="40575396" w:rsidR="005E150B" w:rsidRPr="00095FB7" w:rsidRDefault="005E150B" w:rsidP="009D4854">
          <w:pPr>
            <w:rPr>
              <w:rFonts w:ascii="Palatino Linotype" w:hAnsi="Palatino Linotype"/>
              <w:b/>
              <w:sz w:val="22"/>
              <w:szCs w:val="22"/>
              <w:lang w:val="es-ES_tradnl"/>
            </w:rPr>
          </w:pPr>
          <w:r w:rsidRPr="00095FB7">
            <w:rPr>
              <w:rFonts w:ascii="Palatino Linotype" w:hAnsi="Palatino Linotype"/>
              <w:b/>
              <w:sz w:val="22"/>
              <w:szCs w:val="22"/>
              <w:lang w:val="es-ES_tradnl"/>
            </w:rPr>
            <w:t>Sujeto Obligado:</w:t>
          </w:r>
        </w:p>
      </w:tc>
      <w:tc>
        <w:tcPr>
          <w:tcW w:w="3687" w:type="dxa"/>
          <w:vAlign w:val="center"/>
          <w:hideMark/>
        </w:tcPr>
        <w:p w14:paraId="79C0B9D6" w14:textId="77777777" w:rsidR="005E150B" w:rsidRPr="00147CBD" w:rsidRDefault="005E150B" w:rsidP="00147CBD">
          <w:pPr>
            <w:ind w:right="954"/>
            <w:jc w:val="both"/>
            <w:rPr>
              <w:rFonts w:ascii="Palatino Linotype" w:hAnsi="Palatino Linotype"/>
              <w:b/>
              <w:sz w:val="22"/>
              <w:szCs w:val="22"/>
              <w:lang w:val="es-ES_tradnl"/>
            </w:rPr>
          </w:pPr>
        </w:p>
        <w:p w14:paraId="5D08B318" w14:textId="0F25EF87" w:rsidR="005E150B" w:rsidRPr="00095FB7" w:rsidRDefault="005E150B" w:rsidP="00147CBD">
          <w:pPr>
            <w:ind w:right="954"/>
            <w:jc w:val="both"/>
            <w:rPr>
              <w:rFonts w:ascii="Palatino Linotype" w:hAnsi="Palatino Linotype"/>
              <w:b/>
              <w:sz w:val="22"/>
              <w:szCs w:val="22"/>
              <w:lang w:val="es-ES_tradnl"/>
            </w:rPr>
          </w:pPr>
          <w:r w:rsidRPr="003E1466">
            <w:rPr>
              <w:rFonts w:ascii="Palatino Linotype" w:hAnsi="Palatino Linotype"/>
              <w:b/>
              <w:sz w:val="22"/>
              <w:szCs w:val="22"/>
              <w:lang w:val="es-ES_tradnl"/>
            </w:rPr>
            <w:t>Ayuntamiento de Jaltenco</w:t>
          </w:r>
        </w:p>
      </w:tc>
    </w:tr>
    <w:tr w:rsidR="005E150B" w:rsidRPr="00095FB7" w14:paraId="69050F56" w14:textId="77777777" w:rsidTr="009D4854">
      <w:tc>
        <w:tcPr>
          <w:tcW w:w="2553" w:type="dxa"/>
          <w:vAlign w:val="center"/>
          <w:hideMark/>
        </w:tcPr>
        <w:p w14:paraId="65C9B735" w14:textId="722CA8BD" w:rsidR="005E150B" w:rsidRPr="00095FB7" w:rsidRDefault="005E150B"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Pr="00095FB7">
            <w:rPr>
              <w:rFonts w:ascii="Palatino Linotype" w:hAnsi="Palatino Linotype"/>
              <w:b/>
              <w:sz w:val="22"/>
              <w:szCs w:val="22"/>
              <w:lang w:val="es-ES_tradnl"/>
            </w:rPr>
            <w:t xml:space="preserve"> ponente:</w:t>
          </w:r>
        </w:p>
      </w:tc>
      <w:tc>
        <w:tcPr>
          <w:tcW w:w="3687" w:type="dxa"/>
          <w:vAlign w:val="center"/>
          <w:hideMark/>
        </w:tcPr>
        <w:p w14:paraId="06864B57" w14:textId="64A4B297" w:rsidR="005E150B" w:rsidRPr="00095FB7" w:rsidRDefault="005E150B"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23403E59" w14:textId="712E7795" w:rsidR="005E150B" w:rsidRDefault="005E150B"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DB2835" wp14:editId="27D5F501">
          <wp:simplePos x="0" y="0"/>
          <wp:positionH relativeFrom="page">
            <wp:posOffset>97790</wp:posOffset>
          </wp:positionH>
          <wp:positionV relativeFrom="paragraph">
            <wp:posOffset>-1098550</wp:posOffset>
          </wp:positionV>
          <wp:extent cx="7635600" cy="9943200"/>
          <wp:effectExtent l="0" t="0" r="381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9952380" w:rsidR="005E150B" w:rsidRDefault="005E150B" w:rsidP="00C47D1B">
    <w:pPr>
      <w:pStyle w:val="Encabezado"/>
      <w:jc w:val="both"/>
    </w:pPr>
    <w:r>
      <w:rPr>
        <w:noProof/>
        <w:lang w:val="es-MX" w:eastAsia="es-MX"/>
      </w:rPr>
      <w:drawing>
        <wp:anchor distT="0" distB="0" distL="114300" distR="114300" simplePos="0" relativeHeight="251659264" behindDoc="1" locked="0" layoutInCell="1" allowOverlap="1" wp14:anchorId="697FEE3E" wp14:editId="580A9670">
          <wp:simplePos x="0" y="0"/>
          <wp:positionH relativeFrom="page">
            <wp:posOffset>163830</wp:posOffset>
          </wp:positionH>
          <wp:positionV relativeFrom="paragraph">
            <wp:posOffset>-354866</wp:posOffset>
          </wp:positionV>
          <wp:extent cx="7635600" cy="9943200"/>
          <wp:effectExtent l="0" t="0" r="381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5E150B" w14:paraId="477E149B" w14:textId="77777777" w:rsidTr="00C47D1B">
      <w:tc>
        <w:tcPr>
          <w:tcW w:w="2553" w:type="dxa"/>
          <w:vAlign w:val="center"/>
          <w:hideMark/>
        </w:tcPr>
        <w:p w14:paraId="5C0586E4" w14:textId="3E77CCF0" w:rsidR="005E150B" w:rsidRDefault="005E150B"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1A5E246E" w:rsidR="005E150B" w:rsidRPr="004440AC" w:rsidRDefault="005E150B" w:rsidP="008B18BC">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04919</w:t>
          </w:r>
          <w:r w:rsidRPr="00147CBD">
            <w:rPr>
              <w:rFonts w:ascii="Palatino Linotype" w:eastAsiaTheme="minorEastAsia" w:hAnsi="Palatino Linotype" w:cs="Arial"/>
              <w:b/>
              <w:bCs/>
              <w:sz w:val="22"/>
              <w:szCs w:val="22"/>
              <w:lang w:val="es-MX"/>
            </w:rPr>
            <w:t xml:space="preserve">/INFOEM/IP/RR/2021 </w:t>
          </w:r>
        </w:p>
      </w:tc>
    </w:tr>
    <w:tr w:rsidR="005E150B" w14:paraId="5B5BE21C" w14:textId="77777777" w:rsidTr="00C47D1B">
      <w:tc>
        <w:tcPr>
          <w:tcW w:w="2553" w:type="dxa"/>
          <w:vAlign w:val="center"/>
          <w:hideMark/>
        </w:tcPr>
        <w:p w14:paraId="4AE96902" w14:textId="4E063913" w:rsidR="005E150B" w:rsidRDefault="005E150B"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6569A44F" w:rsidR="005E150B" w:rsidRPr="004440AC" w:rsidRDefault="00602082" w:rsidP="003E1466">
          <w:pPr>
            <w:rPr>
              <w:rFonts w:ascii="Palatino Linotype" w:hAnsi="Palatino Linotype"/>
              <w:b/>
              <w:sz w:val="22"/>
              <w:szCs w:val="22"/>
              <w:lang w:val="es-ES_tradnl"/>
            </w:rPr>
          </w:pPr>
          <w:r>
            <w:rPr>
              <w:rFonts w:ascii="Palatino Linotype" w:hAnsi="Palatino Linotype"/>
              <w:b/>
              <w:sz w:val="22"/>
              <w:szCs w:val="22"/>
              <w:lang w:val="es-ES_tradnl"/>
            </w:rPr>
            <w:t>xxxxxxxxxxxxxxxxxxxxx</w:t>
          </w:r>
        </w:p>
      </w:tc>
    </w:tr>
    <w:tr w:rsidR="005E150B" w14:paraId="22601A11" w14:textId="77777777" w:rsidTr="00C47D1B">
      <w:trPr>
        <w:trHeight w:val="228"/>
      </w:trPr>
      <w:tc>
        <w:tcPr>
          <w:tcW w:w="2553" w:type="dxa"/>
          <w:vAlign w:val="center"/>
          <w:hideMark/>
        </w:tcPr>
        <w:p w14:paraId="6EFE221D" w14:textId="49C5F800" w:rsidR="005E150B" w:rsidRDefault="005E150B"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72CFF69C" w:rsidR="005E150B" w:rsidRPr="004440AC" w:rsidRDefault="005E150B" w:rsidP="00147CBD">
          <w:pPr>
            <w:ind w:right="596"/>
            <w:jc w:val="both"/>
            <w:rPr>
              <w:rFonts w:ascii="Palatino Linotype" w:hAnsi="Palatino Linotype"/>
              <w:b/>
              <w:sz w:val="22"/>
              <w:szCs w:val="22"/>
              <w:lang w:val="es-ES_tradnl"/>
            </w:rPr>
          </w:pPr>
          <w:r w:rsidRPr="003E1466">
            <w:rPr>
              <w:rFonts w:ascii="Palatino Linotype" w:hAnsi="Palatino Linotype"/>
              <w:b/>
              <w:sz w:val="22"/>
              <w:szCs w:val="22"/>
              <w:lang w:val="es-ES_tradnl"/>
            </w:rPr>
            <w:t>Ayuntamiento de Jaltenco</w:t>
          </w:r>
        </w:p>
      </w:tc>
    </w:tr>
    <w:tr w:rsidR="005E150B" w14:paraId="2D6C630E" w14:textId="77777777" w:rsidTr="00C47D1B">
      <w:tc>
        <w:tcPr>
          <w:tcW w:w="2553" w:type="dxa"/>
          <w:vAlign w:val="center"/>
          <w:hideMark/>
        </w:tcPr>
        <w:p w14:paraId="5BD4C6DB" w14:textId="4E635FC6" w:rsidR="005E150B" w:rsidRDefault="005E150B"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65F0997C" w:rsidR="005E150B" w:rsidRPr="004440AC" w:rsidRDefault="005E150B"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5E150B" w:rsidRDefault="005E150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C5A2A"/>
    <w:multiLevelType w:val="hybridMultilevel"/>
    <w:tmpl w:val="CDEA34D4"/>
    <w:lvl w:ilvl="0" w:tplc="C04245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E465701"/>
    <w:multiLevelType w:val="hybridMultilevel"/>
    <w:tmpl w:val="7C82240A"/>
    <w:lvl w:ilvl="0" w:tplc="EF9A759C">
      <w:start w:val="1"/>
      <w:numFmt w:val="upperRoman"/>
      <w:lvlText w:val="%1."/>
      <w:lvlJc w:val="left"/>
      <w:pPr>
        <w:ind w:left="3263" w:hanging="720"/>
      </w:pPr>
      <w:rPr>
        <w:rFonts w:hint="default"/>
      </w:rPr>
    </w:lvl>
    <w:lvl w:ilvl="1" w:tplc="080A0019" w:tentative="1">
      <w:start w:val="1"/>
      <w:numFmt w:val="lowerLetter"/>
      <w:lvlText w:val="%2."/>
      <w:lvlJc w:val="left"/>
      <w:pPr>
        <w:ind w:left="3623" w:hanging="360"/>
      </w:pPr>
    </w:lvl>
    <w:lvl w:ilvl="2" w:tplc="080A001B" w:tentative="1">
      <w:start w:val="1"/>
      <w:numFmt w:val="lowerRoman"/>
      <w:lvlText w:val="%3."/>
      <w:lvlJc w:val="right"/>
      <w:pPr>
        <w:ind w:left="4343" w:hanging="180"/>
      </w:pPr>
    </w:lvl>
    <w:lvl w:ilvl="3" w:tplc="080A000F" w:tentative="1">
      <w:start w:val="1"/>
      <w:numFmt w:val="decimal"/>
      <w:lvlText w:val="%4."/>
      <w:lvlJc w:val="left"/>
      <w:pPr>
        <w:ind w:left="5063" w:hanging="360"/>
      </w:pPr>
    </w:lvl>
    <w:lvl w:ilvl="4" w:tplc="080A0019" w:tentative="1">
      <w:start w:val="1"/>
      <w:numFmt w:val="lowerLetter"/>
      <w:lvlText w:val="%5."/>
      <w:lvlJc w:val="left"/>
      <w:pPr>
        <w:ind w:left="5783" w:hanging="360"/>
      </w:pPr>
    </w:lvl>
    <w:lvl w:ilvl="5" w:tplc="080A001B" w:tentative="1">
      <w:start w:val="1"/>
      <w:numFmt w:val="lowerRoman"/>
      <w:lvlText w:val="%6."/>
      <w:lvlJc w:val="right"/>
      <w:pPr>
        <w:ind w:left="6503" w:hanging="180"/>
      </w:pPr>
    </w:lvl>
    <w:lvl w:ilvl="6" w:tplc="080A000F" w:tentative="1">
      <w:start w:val="1"/>
      <w:numFmt w:val="decimal"/>
      <w:lvlText w:val="%7."/>
      <w:lvlJc w:val="left"/>
      <w:pPr>
        <w:ind w:left="7223" w:hanging="360"/>
      </w:pPr>
    </w:lvl>
    <w:lvl w:ilvl="7" w:tplc="080A0019" w:tentative="1">
      <w:start w:val="1"/>
      <w:numFmt w:val="lowerLetter"/>
      <w:lvlText w:val="%8."/>
      <w:lvlJc w:val="left"/>
      <w:pPr>
        <w:ind w:left="7943" w:hanging="360"/>
      </w:pPr>
    </w:lvl>
    <w:lvl w:ilvl="8" w:tplc="080A001B" w:tentative="1">
      <w:start w:val="1"/>
      <w:numFmt w:val="lowerRoman"/>
      <w:lvlText w:val="%9."/>
      <w:lvlJc w:val="right"/>
      <w:pPr>
        <w:ind w:left="8663" w:hanging="180"/>
      </w:pPr>
    </w:lvl>
  </w:abstractNum>
  <w:abstractNum w:abstractNumId="2">
    <w:nsid w:val="1051223F"/>
    <w:multiLevelType w:val="hybridMultilevel"/>
    <w:tmpl w:val="6310FC7E"/>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b/>
      </w:rPr>
    </w:lvl>
    <w:lvl w:ilvl="2" w:tplc="F80ECA98">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0B361A"/>
    <w:multiLevelType w:val="hybridMultilevel"/>
    <w:tmpl w:val="C7BC112C"/>
    <w:lvl w:ilvl="0" w:tplc="D37268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62182D"/>
    <w:multiLevelType w:val="hybridMultilevel"/>
    <w:tmpl w:val="5C8CF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60037E0"/>
    <w:multiLevelType w:val="hybridMultilevel"/>
    <w:tmpl w:val="756E961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6">
    <w:nsid w:val="22FC6106"/>
    <w:multiLevelType w:val="hybridMultilevel"/>
    <w:tmpl w:val="19BA39EC"/>
    <w:lvl w:ilvl="0" w:tplc="5904687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23151DAC"/>
    <w:multiLevelType w:val="hybridMultilevel"/>
    <w:tmpl w:val="2EAA7E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5B663C3"/>
    <w:multiLevelType w:val="hybridMultilevel"/>
    <w:tmpl w:val="D3E20DE0"/>
    <w:lvl w:ilvl="0" w:tplc="68A027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9DD47F2"/>
    <w:multiLevelType w:val="hybridMultilevel"/>
    <w:tmpl w:val="C0E0EF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BCA1733"/>
    <w:multiLevelType w:val="hybridMultilevel"/>
    <w:tmpl w:val="67989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00856AF"/>
    <w:multiLevelType w:val="hybridMultilevel"/>
    <w:tmpl w:val="711CA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14B3963"/>
    <w:multiLevelType w:val="hybridMultilevel"/>
    <w:tmpl w:val="F9E43E5A"/>
    <w:lvl w:ilvl="0" w:tplc="5702621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3230494"/>
    <w:multiLevelType w:val="hybridMultilevel"/>
    <w:tmpl w:val="5ABEA79A"/>
    <w:lvl w:ilvl="0" w:tplc="520895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707B12"/>
    <w:multiLevelType w:val="hybridMultilevel"/>
    <w:tmpl w:val="646031E4"/>
    <w:lvl w:ilvl="0" w:tplc="B0901A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34A67DC8"/>
    <w:multiLevelType w:val="hybridMultilevel"/>
    <w:tmpl w:val="4D5E791A"/>
    <w:lvl w:ilvl="0" w:tplc="BF8ABF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3B40556E"/>
    <w:multiLevelType w:val="hybridMultilevel"/>
    <w:tmpl w:val="DEFE6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1546244"/>
    <w:multiLevelType w:val="hybridMultilevel"/>
    <w:tmpl w:val="D0E45652"/>
    <w:lvl w:ilvl="0" w:tplc="6846ACCE">
      <w:start w:val="5"/>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nsid w:val="4339253F"/>
    <w:multiLevelType w:val="hybridMultilevel"/>
    <w:tmpl w:val="19787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6131146"/>
    <w:multiLevelType w:val="hybridMultilevel"/>
    <w:tmpl w:val="B6C41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67651FB"/>
    <w:multiLevelType w:val="hybridMultilevel"/>
    <w:tmpl w:val="069AC644"/>
    <w:lvl w:ilvl="0" w:tplc="9086054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49545708"/>
    <w:multiLevelType w:val="hybridMultilevel"/>
    <w:tmpl w:val="2174E7DE"/>
    <w:lvl w:ilvl="0" w:tplc="9E861A5A">
      <w:start w:val="1"/>
      <w:numFmt w:val="decimal"/>
      <w:lvlText w:val="%1."/>
      <w:lvlJc w:val="left"/>
      <w:pPr>
        <w:ind w:left="6456"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B332E95"/>
    <w:multiLevelType w:val="hybridMultilevel"/>
    <w:tmpl w:val="239A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C5645AB"/>
    <w:multiLevelType w:val="hybridMultilevel"/>
    <w:tmpl w:val="F0F489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7">
    <w:nsid w:val="4D5E5D1C"/>
    <w:multiLevelType w:val="hybridMultilevel"/>
    <w:tmpl w:val="19C62AEA"/>
    <w:lvl w:ilvl="0" w:tplc="974494FE">
      <w:start w:val="1"/>
      <w:numFmt w:val="upperRoman"/>
      <w:lvlText w:val="%1."/>
      <w:lvlJc w:val="left"/>
      <w:pPr>
        <w:ind w:left="1287" w:hanging="72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4F1642CD"/>
    <w:multiLevelType w:val="hybridMultilevel"/>
    <w:tmpl w:val="CF129CA2"/>
    <w:lvl w:ilvl="0" w:tplc="9F70FE4C">
      <w:start w:val="1"/>
      <w:numFmt w:val="upperRoman"/>
      <w:lvlText w:val="%1."/>
      <w:lvlJc w:val="left"/>
      <w:pPr>
        <w:ind w:left="1080" w:hanging="72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0F51F97"/>
    <w:multiLevelType w:val="hybridMultilevel"/>
    <w:tmpl w:val="A05A25BE"/>
    <w:lvl w:ilvl="0" w:tplc="588098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541E5836"/>
    <w:multiLevelType w:val="hybridMultilevel"/>
    <w:tmpl w:val="C1FC72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7BE6898"/>
    <w:multiLevelType w:val="hybridMultilevel"/>
    <w:tmpl w:val="AF168B9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nsid w:val="643518A3"/>
    <w:multiLevelType w:val="hybridMultilevel"/>
    <w:tmpl w:val="3E8ABE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AFF1896"/>
    <w:multiLevelType w:val="hybridMultilevel"/>
    <w:tmpl w:val="F3361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F3D3EA4"/>
    <w:multiLevelType w:val="hybridMultilevel"/>
    <w:tmpl w:val="EBB89068"/>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2AF69C7"/>
    <w:multiLevelType w:val="hybridMultilevel"/>
    <w:tmpl w:val="A4D03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8604BA4"/>
    <w:multiLevelType w:val="hybridMultilevel"/>
    <w:tmpl w:val="487E986C"/>
    <w:lvl w:ilvl="0" w:tplc="D0061EB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7">
    <w:nsid w:val="7B5F378E"/>
    <w:multiLevelType w:val="hybridMultilevel"/>
    <w:tmpl w:val="81169310"/>
    <w:lvl w:ilvl="0" w:tplc="B3BCA9EE">
      <w:start w:val="1"/>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363AB9"/>
    <w:multiLevelType w:val="hybridMultilevel"/>
    <w:tmpl w:val="390AAB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8"/>
  </w:num>
  <w:num w:numId="2">
    <w:abstractNumId w:val="1"/>
  </w:num>
  <w:num w:numId="3">
    <w:abstractNumId w:val="18"/>
  </w:num>
  <w:num w:numId="4">
    <w:abstractNumId w:val="36"/>
  </w:num>
  <w:num w:numId="5">
    <w:abstractNumId w:val="8"/>
  </w:num>
  <w:num w:numId="6">
    <w:abstractNumId w:val="28"/>
  </w:num>
  <w:num w:numId="7">
    <w:abstractNumId w:val="17"/>
  </w:num>
  <w:num w:numId="8">
    <w:abstractNumId w:val="21"/>
  </w:num>
  <w:num w:numId="9">
    <w:abstractNumId w:val="29"/>
  </w:num>
  <w:num w:numId="10">
    <w:abstractNumId w:val="16"/>
  </w:num>
  <w:num w:numId="11">
    <w:abstractNumId w:val="0"/>
  </w:num>
  <w:num w:numId="12">
    <w:abstractNumId w:val="27"/>
  </w:num>
  <w:num w:numId="13">
    <w:abstractNumId w:val="23"/>
  </w:num>
  <w:num w:numId="14">
    <w:abstractNumId w:val="14"/>
  </w:num>
  <w:num w:numId="15">
    <w:abstractNumId w:val="3"/>
  </w:num>
  <w:num w:numId="16">
    <w:abstractNumId w:val="31"/>
  </w:num>
  <w:num w:numId="17">
    <w:abstractNumId w:val="34"/>
  </w:num>
  <w:num w:numId="18">
    <w:abstractNumId w:val="37"/>
  </w:num>
  <w:num w:numId="19">
    <w:abstractNumId w:val="20"/>
  </w:num>
  <w:num w:numId="20">
    <w:abstractNumId w:val="15"/>
  </w:num>
  <w:num w:numId="21">
    <w:abstractNumId w:val="12"/>
  </w:num>
  <w:num w:numId="22">
    <w:abstractNumId w:val="10"/>
  </w:num>
  <w:num w:numId="23">
    <w:abstractNumId w:val="11"/>
  </w:num>
  <w:num w:numId="24">
    <w:abstractNumId w:val="39"/>
  </w:num>
  <w:num w:numId="25">
    <w:abstractNumId w:val="13"/>
  </w:num>
  <w:num w:numId="26">
    <w:abstractNumId w:val="32"/>
  </w:num>
  <w:num w:numId="27">
    <w:abstractNumId w:val="24"/>
  </w:num>
  <w:num w:numId="28">
    <w:abstractNumId w:val="2"/>
  </w:num>
  <w:num w:numId="29">
    <w:abstractNumId w:val="25"/>
  </w:num>
  <w:num w:numId="30">
    <w:abstractNumId w:val="5"/>
  </w:num>
  <w:num w:numId="31">
    <w:abstractNumId w:val="22"/>
  </w:num>
  <w:num w:numId="32">
    <w:abstractNumId w:val="9"/>
  </w:num>
  <w:num w:numId="33">
    <w:abstractNumId w:val="33"/>
  </w:num>
  <w:num w:numId="34">
    <w:abstractNumId w:val="26"/>
  </w:num>
  <w:num w:numId="35">
    <w:abstractNumId w:val="7"/>
  </w:num>
  <w:num w:numId="36">
    <w:abstractNumId w:val="19"/>
  </w:num>
  <w:num w:numId="37">
    <w:abstractNumId w:val="30"/>
  </w:num>
  <w:num w:numId="38">
    <w:abstractNumId w:val="4"/>
  </w:num>
  <w:num w:numId="39">
    <w:abstractNumId w:val="35"/>
  </w:num>
  <w:num w:numId="4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B36"/>
    <w:rsid w:val="00003443"/>
    <w:rsid w:val="000035AE"/>
    <w:rsid w:val="000045A8"/>
    <w:rsid w:val="000061F4"/>
    <w:rsid w:val="0000625E"/>
    <w:rsid w:val="000064FC"/>
    <w:rsid w:val="0000746A"/>
    <w:rsid w:val="000115F7"/>
    <w:rsid w:val="00012A5F"/>
    <w:rsid w:val="00012D1B"/>
    <w:rsid w:val="00013819"/>
    <w:rsid w:val="000147FB"/>
    <w:rsid w:val="000151E0"/>
    <w:rsid w:val="000155EF"/>
    <w:rsid w:val="000163E2"/>
    <w:rsid w:val="00016D2D"/>
    <w:rsid w:val="00017BE1"/>
    <w:rsid w:val="00020A18"/>
    <w:rsid w:val="00021E8D"/>
    <w:rsid w:val="000239D7"/>
    <w:rsid w:val="00023C79"/>
    <w:rsid w:val="00024227"/>
    <w:rsid w:val="00024AE6"/>
    <w:rsid w:val="000252E9"/>
    <w:rsid w:val="00025532"/>
    <w:rsid w:val="00026705"/>
    <w:rsid w:val="00026D94"/>
    <w:rsid w:val="00027E08"/>
    <w:rsid w:val="0003080E"/>
    <w:rsid w:val="00030E35"/>
    <w:rsid w:val="000313AF"/>
    <w:rsid w:val="000314E8"/>
    <w:rsid w:val="0003178D"/>
    <w:rsid w:val="000323E1"/>
    <w:rsid w:val="00032FDC"/>
    <w:rsid w:val="0003385D"/>
    <w:rsid w:val="00033F87"/>
    <w:rsid w:val="00035413"/>
    <w:rsid w:val="000354B7"/>
    <w:rsid w:val="000359D8"/>
    <w:rsid w:val="00035B1B"/>
    <w:rsid w:val="00035F2E"/>
    <w:rsid w:val="00036575"/>
    <w:rsid w:val="00036B8A"/>
    <w:rsid w:val="00041464"/>
    <w:rsid w:val="00041731"/>
    <w:rsid w:val="00041BCD"/>
    <w:rsid w:val="000423C7"/>
    <w:rsid w:val="00042D0D"/>
    <w:rsid w:val="0004471E"/>
    <w:rsid w:val="00045147"/>
    <w:rsid w:val="00045165"/>
    <w:rsid w:val="000454C1"/>
    <w:rsid w:val="00045FD8"/>
    <w:rsid w:val="00046578"/>
    <w:rsid w:val="00047F41"/>
    <w:rsid w:val="00051773"/>
    <w:rsid w:val="0005205E"/>
    <w:rsid w:val="00053D74"/>
    <w:rsid w:val="00054676"/>
    <w:rsid w:val="00054EFE"/>
    <w:rsid w:val="00055938"/>
    <w:rsid w:val="00057073"/>
    <w:rsid w:val="00057CB0"/>
    <w:rsid w:val="00060CD1"/>
    <w:rsid w:val="00061085"/>
    <w:rsid w:val="000646E3"/>
    <w:rsid w:val="0006676F"/>
    <w:rsid w:val="000667E0"/>
    <w:rsid w:val="00070A81"/>
    <w:rsid w:val="00071462"/>
    <w:rsid w:val="00071A99"/>
    <w:rsid w:val="00072D06"/>
    <w:rsid w:val="00074010"/>
    <w:rsid w:val="000752EF"/>
    <w:rsid w:val="00075D7A"/>
    <w:rsid w:val="00076CAF"/>
    <w:rsid w:val="0007730D"/>
    <w:rsid w:val="00077347"/>
    <w:rsid w:val="00077788"/>
    <w:rsid w:val="00077C21"/>
    <w:rsid w:val="00080C54"/>
    <w:rsid w:val="00080FA4"/>
    <w:rsid w:val="0008195D"/>
    <w:rsid w:val="00083058"/>
    <w:rsid w:val="0008542A"/>
    <w:rsid w:val="00085C91"/>
    <w:rsid w:val="00086EAA"/>
    <w:rsid w:val="00087498"/>
    <w:rsid w:val="00087514"/>
    <w:rsid w:val="00090EBA"/>
    <w:rsid w:val="00091682"/>
    <w:rsid w:val="0009456A"/>
    <w:rsid w:val="00094E67"/>
    <w:rsid w:val="00095FB7"/>
    <w:rsid w:val="0009719D"/>
    <w:rsid w:val="00097C05"/>
    <w:rsid w:val="00097EF0"/>
    <w:rsid w:val="000A05A2"/>
    <w:rsid w:val="000A0D0B"/>
    <w:rsid w:val="000A1C9A"/>
    <w:rsid w:val="000A1E1F"/>
    <w:rsid w:val="000A206B"/>
    <w:rsid w:val="000A33C3"/>
    <w:rsid w:val="000A351A"/>
    <w:rsid w:val="000A3A51"/>
    <w:rsid w:val="000A4EC4"/>
    <w:rsid w:val="000A515A"/>
    <w:rsid w:val="000A577A"/>
    <w:rsid w:val="000A5B28"/>
    <w:rsid w:val="000A6651"/>
    <w:rsid w:val="000A6856"/>
    <w:rsid w:val="000A7C0E"/>
    <w:rsid w:val="000B0BF3"/>
    <w:rsid w:val="000B1437"/>
    <w:rsid w:val="000B2B61"/>
    <w:rsid w:val="000B2CE3"/>
    <w:rsid w:val="000B2FE2"/>
    <w:rsid w:val="000B3FFD"/>
    <w:rsid w:val="000B4E3D"/>
    <w:rsid w:val="000B5351"/>
    <w:rsid w:val="000B57CE"/>
    <w:rsid w:val="000B69A8"/>
    <w:rsid w:val="000B7101"/>
    <w:rsid w:val="000B7B5A"/>
    <w:rsid w:val="000C16AF"/>
    <w:rsid w:val="000C1B34"/>
    <w:rsid w:val="000C3D4F"/>
    <w:rsid w:val="000C4453"/>
    <w:rsid w:val="000C54A3"/>
    <w:rsid w:val="000C54B2"/>
    <w:rsid w:val="000C6204"/>
    <w:rsid w:val="000C72EB"/>
    <w:rsid w:val="000C7714"/>
    <w:rsid w:val="000C77C6"/>
    <w:rsid w:val="000C7C04"/>
    <w:rsid w:val="000D0395"/>
    <w:rsid w:val="000D07EC"/>
    <w:rsid w:val="000D4710"/>
    <w:rsid w:val="000D4D96"/>
    <w:rsid w:val="000D6B27"/>
    <w:rsid w:val="000D7676"/>
    <w:rsid w:val="000D7F38"/>
    <w:rsid w:val="000E08B8"/>
    <w:rsid w:val="000E1259"/>
    <w:rsid w:val="000E1C85"/>
    <w:rsid w:val="000E1CA1"/>
    <w:rsid w:val="000E263C"/>
    <w:rsid w:val="000E462D"/>
    <w:rsid w:val="000E48C2"/>
    <w:rsid w:val="000E5560"/>
    <w:rsid w:val="000E59A1"/>
    <w:rsid w:val="000F1BBF"/>
    <w:rsid w:val="000F219C"/>
    <w:rsid w:val="000F2EB3"/>
    <w:rsid w:val="000F4598"/>
    <w:rsid w:val="000F4728"/>
    <w:rsid w:val="000F6975"/>
    <w:rsid w:val="000F71B5"/>
    <w:rsid w:val="000F726E"/>
    <w:rsid w:val="000F7FE2"/>
    <w:rsid w:val="001002A8"/>
    <w:rsid w:val="0010152C"/>
    <w:rsid w:val="00101832"/>
    <w:rsid w:val="001021A2"/>
    <w:rsid w:val="00103E4C"/>
    <w:rsid w:val="00104E08"/>
    <w:rsid w:val="00106146"/>
    <w:rsid w:val="00106B32"/>
    <w:rsid w:val="00107249"/>
    <w:rsid w:val="001073CC"/>
    <w:rsid w:val="00107584"/>
    <w:rsid w:val="00107A49"/>
    <w:rsid w:val="00107BBC"/>
    <w:rsid w:val="00107FC5"/>
    <w:rsid w:val="00110202"/>
    <w:rsid w:val="001103A8"/>
    <w:rsid w:val="001110FC"/>
    <w:rsid w:val="00111A41"/>
    <w:rsid w:val="00111D7F"/>
    <w:rsid w:val="00112892"/>
    <w:rsid w:val="00112FE1"/>
    <w:rsid w:val="00114C44"/>
    <w:rsid w:val="00114D4B"/>
    <w:rsid w:val="00114DDF"/>
    <w:rsid w:val="00115AAD"/>
    <w:rsid w:val="0012062D"/>
    <w:rsid w:val="00120D7C"/>
    <w:rsid w:val="001210A4"/>
    <w:rsid w:val="001219E7"/>
    <w:rsid w:val="00124762"/>
    <w:rsid w:val="00124D16"/>
    <w:rsid w:val="00126971"/>
    <w:rsid w:val="0012698C"/>
    <w:rsid w:val="00126994"/>
    <w:rsid w:val="00126E5D"/>
    <w:rsid w:val="00126F04"/>
    <w:rsid w:val="00127CCA"/>
    <w:rsid w:val="0013054A"/>
    <w:rsid w:val="00130642"/>
    <w:rsid w:val="001306E4"/>
    <w:rsid w:val="00130BA7"/>
    <w:rsid w:val="00131E93"/>
    <w:rsid w:val="0013559B"/>
    <w:rsid w:val="00135D7C"/>
    <w:rsid w:val="00135D98"/>
    <w:rsid w:val="00136083"/>
    <w:rsid w:val="0013732A"/>
    <w:rsid w:val="00137C1F"/>
    <w:rsid w:val="00141F78"/>
    <w:rsid w:val="00143012"/>
    <w:rsid w:val="00143967"/>
    <w:rsid w:val="00143BE8"/>
    <w:rsid w:val="001445AB"/>
    <w:rsid w:val="0014506E"/>
    <w:rsid w:val="00147CBD"/>
    <w:rsid w:val="00147E1D"/>
    <w:rsid w:val="00150789"/>
    <w:rsid w:val="00151D19"/>
    <w:rsid w:val="00152866"/>
    <w:rsid w:val="00152886"/>
    <w:rsid w:val="00153022"/>
    <w:rsid w:val="0015311F"/>
    <w:rsid w:val="001539B3"/>
    <w:rsid w:val="00153F8E"/>
    <w:rsid w:val="001543BC"/>
    <w:rsid w:val="0015502B"/>
    <w:rsid w:val="0015575F"/>
    <w:rsid w:val="00157364"/>
    <w:rsid w:val="00160156"/>
    <w:rsid w:val="00161160"/>
    <w:rsid w:val="00161B66"/>
    <w:rsid w:val="00161F64"/>
    <w:rsid w:val="00161FC4"/>
    <w:rsid w:val="00162CA1"/>
    <w:rsid w:val="00163B98"/>
    <w:rsid w:val="00164BD1"/>
    <w:rsid w:val="00166139"/>
    <w:rsid w:val="001667F0"/>
    <w:rsid w:val="00167F89"/>
    <w:rsid w:val="00167F8F"/>
    <w:rsid w:val="001701C4"/>
    <w:rsid w:val="001701D6"/>
    <w:rsid w:val="001703E9"/>
    <w:rsid w:val="00170444"/>
    <w:rsid w:val="00170D88"/>
    <w:rsid w:val="00170E0A"/>
    <w:rsid w:val="00172089"/>
    <w:rsid w:val="001723BF"/>
    <w:rsid w:val="0017530C"/>
    <w:rsid w:val="0017555E"/>
    <w:rsid w:val="00175974"/>
    <w:rsid w:val="00175A2B"/>
    <w:rsid w:val="00175BB1"/>
    <w:rsid w:val="0017655C"/>
    <w:rsid w:val="00177A27"/>
    <w:rsid w:val="00181594"/>
    <w:rsid w:val="00181791"/>
    <w:rsid w:val="00182E55"/>
    <w:rsid w:val="00183275"/>
    <w:rsid w:val="00184615"/>
    <w:rsid w:val="00184BC3"/>
    <w:rsid w:val="00184FBA"/>
    <w:rsid w:val="001852E0"/>
    <w:rsid w:val="00185769"/>
    <w:rsid w:val="001865EC"/>
    <w:rsid w:val="0018689B"/>
    <w:rsid w:val="00186B63"/>
    <w:rsid w:val="00186C88"/>
    <w:rsid w:val="001871B2"/>
    <w:rsid w:val="00190A74"/>
    <w:rsid w:val="001911CC"/>
    <w:rsid w:val="00191611"/>
    <w:rsid w:val="001916C9"/>
    <w:rsid w:val="00191ACE"/>
    <w:rsid w:val="00193909"/>
    <w:rsid w:val="00193AFC"/>
    <w:rsid w:val="00196EF5"/>
    <w:rsid w:val="00197DA4"/>
    <w:rsid w:val="001A0542"/>
    <w:rsid w:val="001A05BA"/>
    <w:rsid w:val="001A083E"/>
    <w:rsid w:val="001A0F86"/>
    <w:rsid w:val="001A1810"/>
    <w:rsid w:val="001A2131"/>
    <w:rsid w:val="001A2A37"/>
    <w:rsid w:val="001A2FF3"/>
    <w:rsid w:val="001A373A"/>
    <w:rsid w:val="001A4F68"/>
    <w:rsid w:val="001A7913"/>
    <w:rsid w:val="001B2379"/>
    <w:rsid w:val="001B2BB7"/>
    <w:rsid w:val="001B3256"/>
    <w:rsid w:val="001B3C02"/>
    <w:rsid w:val="001B3F3C"/>
    <w:rsid w:val="001B5099"/>
    <w:rsid w:val="001B6863"/>
    <w:rsid w:val="001B6BDC"/>
    <w:rsid w:val="001B6E23"/>
    <w:rsid w:val="001C0335"/>
    <w:rsid w:val="001C085B"/>
    <w:rsid w:val="001C0C3F"/>
    <w:rsid w:val="001C0D1F"/>
    <w:rsid w:val="001C1CAE"/>
    <w:rsid w:val="001C1DC2"/>
    <w:rsid w:val="001C2C35"/>
    <w:rsid w:val="001C304B"/>
    <w:rsid w:val="001C51A0"/>
    <w:rsid w:val="001C592C"/>
    <w:rsid w:val="001C5CD3"/>
    <w:rsid w:val="001C5D08"/>
    <w:rsid w:val="001D0631"/>
    <w:rsid w:val="001D064E"/>
    <w:rsid w:val="001D19AB"/>
    <w:rsid w:val="001D54C7"/>
    <w:rsid w:val="001D63C6"/>
    <w:rsid w:val="001E0794"/>
    <w:rsid w:val="001E0ACB"/>
    <w:rsid w:val="001E1C02"/>
    <w:rsid w:val="001E39C4"/>
    <w:rsid w:val="001E3CA0"/>
    <w:rsid w:val="001E5309"/>
    <w:rsid w:val="001E64BE"/>
    <w:rsid w:val="001E766B"/>
    <w:rsid w:val="001F05C9"/>
    <w:rsid w:val="001F1B46"/>
    <w:rsid w:val="001F1F7D"/>
    <w:rsid w:val="001F20AB"/>
    <w:rsid w:val="001F2CA8"/>
    <w:rsid w:val="001F41FB"/>
    <w:rsid w:val="001F465A"/>
    <w:rsid w:val="001F4AEF"/>
    <w:rsid w:val="001F4E10"/>
    <w:rsid w:val="001F501F"/>
    <w:rsid w:val="001F56C5"/>
    <w:rsid w:val="001F5F92"/>
    <w:rsid w:val="001F6D50"/>
    <w:rsid w:val="0020054B"/>
    <w:rsid w:val="00201475"/>
    <w:rsid w:val="00201E21"/>
    <w:rsid w:val="00204B9D"/>
    <w:rsid w:val="00204C2A"/>
    <w:rsid w:val="00205361"/>
    <w:rsid w:val="00205ADF"/>
    <w:rsid w:val="00205E8A"/>
    <w:rsid w:val="002065D1"/>
    <w:rsid w:val="002070E6"/>
    <w:rsid w:val="00212FE4"/>
    <w:rsid w:val="00213228"/>
    <w:rsid w:val="002138BC"/>
    <w:rsid w:val="0021442C"/>
    <w:rsid w:val="00214F48"/>
    <w:rsid w:val="002155B0"/>
    <w:rsid w:val="0021583F"/>
    <w:rsid w:val="00215922"/>
    <w:rsid w:val="00220958"/>
    <w:rsid w:val="00221545"/>
    <w:rsid w:val="00221AF3"/>
    <w:rsid w:val="00221D2C"/>
    <w:rsid w:val="0022285B"/>
    <w:rsid w:val="00222F65"/>
    <w:rsid w:val="00223D0B"/>
    <w:rsid w:val="002245E3"/>
    <w:rsid w:val="00225FCB"/>
    <w:rsid w:val="002278E9"/>
    <w:rsid w:val="00227FF6"/>
    <w:rsid w:val="00231269"/>
    <w:rsid w:val="0023264F"/>
    <w:rsid w:val="00233285"/>
    <w:rsid w:val="00233748"/>
    <w:rsid w:val="0023380E"/>
    <w:rsid w:val="002339A2"/>
    <w:rsid w:val="00233F88"/>
    <w:rsid w:val="00234370"/>
    <w:rsid w:val="00234DEF"/>
    <w:rsid w:val="00235FB4"/>
    <w:rsid w:val="00236E44"/>
    <w:rsid w:val="00242C4A"/>
    <w:rsid w:val="0024380A"/>
    <w:rsid w:val="0024404E"/>
    <w:rsid w:val="002440EB"/>
    <w:rsid w:val="002441D0"/>
    <w:rsid w:val="00244265"/>
    <w:rsid w:val="00244EEF"/>
    <w:rsid w:val="00247F5D"/>
    <w:rsid w:val="00251066"/>
    <w:rsid w:val="00251C63"/>
    <w:rsid w:val="002529ED"/>
    <w:rsid w:val="002530D5"/>
    <w:rsid w:val="0025386B"/>
    <w:rsid w:val="00253F03"/>
    <w:rsid w:val="002556CA"/>
    <w:rsid w:val="00255E4E"/>
    <w:rsid w:val="00256193"/>
    <w:rsid w:val="00257AA8"/>
    <w:rsid w:val="00260D05"/>
    <w:rsid w:val="0026142E"/>
    <w:rsid w:val="0026164E"/>
    <w:rsid w:val="0026271B"/>
    <w:rsid w:val="002629E7"/>
    <w:rsid w:val="002657BB"/>
    <w:rsid w:val="0026683E"/>
    <w:rsid w:val="00266A60"/>
    <w:rsid w:val="002677C1"/>
    <w:rsid w:val="00267A6D"/>
    <w:rsid w:val="00270016"/>
    <w:rsid w:val="00271266"/>
    <w:rsid w:val="00271446"/>
    <w:rsid w:val="00275423"/>
    <w:rsid w:val="00276D8F"/>
    <w:rsid w:val="00276F2E"/>
    <w:rsid w:val="0027702B"/>
    <w:rsid w:val="00277F70"/>
    <w:rsid w:val="00280CD8"/>
    <w:rsid w:val="002817BA"/>
    <w:rsid w:val="00281EF2"/>
    <w:rsid w:val="00282135"/>
    <w:rsid w:val="00282559"/>
    <w:rsid w:val="00283308"/>
    <w:rsid w:val="002844B1"/>
    <w:rsid w:val="002856DC"/>
    <w:rsid w:val="002862B9"/>
    <w:rsid w:val="0028632C"/>
    <w:rsid w:val="002864D4"/>
    <w:rsid w:val="00286DC8"/>
    <w:rsid w:val="00290C42"/>
    <w:rsid w:val="00291435"/>
    <w:rsid w:val="00291A1A"/>
    <w:rsid w:val="00291ACA"/>
    <w:rsid w:val="00292786"/>
    <w:rsid w:val="002937C6"/>
    <w:rsid w:val="00293DE5"/>
    <w:rsid w:val="00293E07"/>
    <w:rsid w:val="00295078"/>
    <w:rsid w:val="00295960"/>
    <w:rsid w:val="00295C72"/>
    <w:rsid w:val="00295D44"/>
    <w:rsid w:val="00295DE7"/>
    <w:rsid w:val="00297AB0"/>
    <w:rsid w:val="002A0448"/>
    <w:rsid w:val="002A28FE"/>
    <w:rsid w:val="002A3A7A"/>
    <w:rsid w:val="002A431E"/>
    <w:rsid w:val="002A43B0"/>
    <w:rsid w:val="002A482E"/>
    <w:rsid w:val="002A583B"/>
    <w:rsid w:val="002A5EA5"/>
    <w:rsid w:val="002A6CC7"/>
    <w:rsid w:val="002B0A1D"/>
    <w:rsid w:val="002B0EF8"/>
    <w:rsid w:val="002B1708"/>
    <w:rsid w:val="002B2467"/>
    <w:rsid w:val="002B393B"/>
    <w:rsid w:val="002B42A2"/>
    <w:rsid w:val="002B45EF"/>
    <w:rsid w:val="002B45F2"/>
    <w:rsid w:val="002B4950"/>
    <w:rsid w:val="002B62AF"/>
    <w:rsid w:val="002B7622"/>
    <w:rsid w:val="002B7C06"/>
    <w:rsid w:val="002C053B"/>
    <w:rsid w:val="002C0C63"/>
    <w:rsid w:val="002C0F55"/>
    <w:rsid w:val="002C0F5C"/>
    <w:rsid w:val="002C4011"/>
    <w:rsid w:val="002C4537"/>
    <w:rsid w:val="002C4BC2"/>
    <w:rsid w:val="002C4CA2"/>
    <w:rsid w:val="002C4EBB"/>
    <w:rsid w:val="002C4F45"/>
    <w:rsid w:val="002C6154"/>
    <w:rsid w:val="002C6432"/>
    <w:rsid w:val="002C77E4"/>
    <w:rsid w:val="002C7992"/>
    <w:rsid w:val="002D02DC"/>
    <w:rsid w:val="002D07B6"/>
    <w:rsid w:val="002D112D"/>
    <w:rsid w:val="002D2486"/>
    <w:rsid w:val="002D39E0"/>
    <w:rsid w:val="002D46BF"/>
    <w:rsid w:val="002D508B"/>
    <w:rsid w:val="002D678A"/>
    <w:rsid w:val="002D6AD2"/>
    <w:rsid w:val="002E1D63"/>
    <w:rsid w:val="002E4EC0"/>
    <w:rsid w:val="002E5744"/>
    <w:rsid w:val="002E6172"/>
    <w:rsid w:val="002E6B74"/>
    <w:rsid w:val="002E6C14"/>
    <w:rsid w:val="002F0CE1"/>
    <w:rsid w:val="002F1C4D"/>
    <w:rsid w:val="002F2653"/>
    <w:rsid w:val="002F2CAB"/>
    <w:rsid w:val="002F2FB4"/>
    <w:rsid w:val="002F3329"/>
    <w:rsid w:val="002F3910"/>
    <w:rsid w:val="002F3A84"/>
    <w:rsid w:val="002F411A"/>
    <w:rsid w:val="002F54A4"/>
    <w:rsid w:val="002F5A90"/>
    <w:rsid w:val="002F700E"/>
    <w:rsid w:val="002F772C"/>
    <w:rsid w:val="002F7750"/>
    <w:rsid w:val="002F78E8"/>
    <w:rsid w:val="002F7C94"/>
    <w:rsid w:val="003002F7"/>
    <w:rsid w:val="00302787"/>
    <w:rsid w:val="00302C06"/>
    <w:rsid w:val="00302FBC"/>
    <w:rsid w:val="00303BC7"/>
    <w:rsid w:val="00304058"/>
    <w:rsid w:val="00305480"/>
    <w:rsid w:val="00305DF9"/>
    <w:rsid w:val="00306589"/>
    <w:rsid w:val="00306B09"/>
    <w:rsid w:val="00306D3D"/>
    <w:rsid w:val="0030711C"/>
    <w:rsid w:val="00307186"/>
    <w:rsid w:val="00307275"/>
    <w:rsid w:val="0031046F"/>
    <w:rsid w:val="0031090D"/>
    <w:rsid w:val="0031395E"/>
    <w:rsid w:val="00313AFB"/>
    <w:rsid w:val="00314023"/>
    <w:rsid w:val="00314587"/>
    <w:rsid w:val="003156AE"/>
    <w:rsid w:val="00315780"/>
    <w:rsid w:val="00315891"/>
    <w:rsid w:val="00316240"/>
    <w:rsid w:val="0032038B"/>
    <w:rsid w:val="00320B63"/>
    <w:rsid w:val="00321D72"/>
    <w:rsid w:val="00322AE2"/>
    <w:rsid w:val="003231A8"/>
    <w:rsid w:val="00323623"/>
    <w:rsid w:val="00323995"/>
    <w:rsid w:val="00323CFF"/>
    <w:rsid w:val="0032452A"/>
    <w:rsid w:val="00325E4F"/>
    <w:rsid w:val="00326AE6"/>
    <w:rsid w:val="00326DF2"/>
    <w:rsid w:val="00327357"/>
    <w:rsid w:val="0033030C"/>
    <w:rsid w:val="003324DF"/>
    <w:rsid w:val="003339C3"/>
    <w:rsid w:val="00333C7C"/>
    <w:rsid w:val="003349F4"/>
    <w:rsid w:val="00335047"/>
    <w:rsid w:val="0033544E"/>
    <w:rsid w:val="0034048B"/>
    <w:rsid w:val="003404F0"/>
    <w:rsid w:val="00340B86"/>
    <w:rsid w:val="0034164E"/>
    <w:rsid w:val="00342AE7"/>
    <w:rsid w:val="00343A82"/>
    <w:rsid w:val="00345D3E"/>
    <w:rsid w:val="00347274"/>
    <w:rsid w:val="0034736C"/>
    <w:rsid w:val="003474C9"/>
    <w:rsid w:val="00347F1F"/>
    <w:rsid w:val="00351CB7"/>
    <w:rsid w:val="003529F6"/>
    <w:rsid w:val="00352FCD"/>
    <w:rsid w:val="00353094"/>
    <w:rsid w:val="003537DE"/>
    <w:rsid w:val="003541CA"/>
    <w:rsid w:val="003543B2"/>
    <w:rsid w:val="00355368"/>
    <w:rsid w:val="003553C5"/>
    <w:rsid w:val="003555AA"/>
    <w:rsid w:val="003557C1"/>
    <w:rsid w:val="00355B75"/>
    <w:rsid w:val="00355B91"/>
    <w:rsid w:val="00356202"/>
    <w:rsid w:val="0035716F"/>
    <w:rsid w:val="003606EF"/>
    <w:rsid w:val="0036086E"/>
    <w:rsid w:val="003615B3"/>
    <w:rsid w:val="00361B13"/>
    <w:rsid w:val="0036210E"/>
    <w:rsid w:val="003633DD"/>
    <w:rsid w:val="003655C3"/>
    <w:rsid w:val="00366C6B"/>
    <w:rsid w:val="00367BBB"/>
    <w:rsid w:val="00367CE5"/>
    <w:rsid w:val="00370944"/>
    <w:rsid w:val="0037225D"/>
    <w:rsid w:val="003729E8"/>
    <w:rsid w:val="00373579"/>
    <w:rsid w:val="00374C7D"/>
    <w:rsid w:val="00374F4D"/>
    <w:rsid w:val="003756E8"/>
    <w:rsid w:val="00375BB0"/>
    <w:rsid w:val="0037663F"/>
    <w:rsid w:val="00377B34"/>
    <w:rsid w:val="00382014"/>
    <w:rsid w:val="00384CD8"/>
    <w:rsid w:val="00385CD9"/>
    <w:rsid w:val="00387128"/>
    <w:rsid w:val="00391FA0"/>
    <w:rsid w:val="003936BE"/>
    <w:rsid w:val="00396005"/>
    <w:rsid w:val="003A0C73"/>
    <w:rsid w:val="003A11DD"/>
    <w:rsid w:val="003A19EE"/>
    <w:rsid w:val="003A2B96"/>
    <w:rsid w:val="003A5891"/>
    <w:rsid w:val="003A5A6E"/>
    <w:rsid w:val="003A5E0F"/>
    <w:rsid w:val="003A6186"/>
    <w:rsid w:val="003A6534"/>
    <w:rsid w:val="003A68B5"/>
    <w:rsid w:val="003A7A6D"/>
    <w:rsid w:val="003A7E31"/>
    <w:rsid w:val="003A7F01"/>
    <w:rsid w:val="003B048E"/>
    <w:rsid w:val="003B5CA9"/>
    <w:rsid w:val="003B614F"/>
    <w:rsid w:val="003B62A2"/>
    <w:rsid w:val="003B6A7C"/>
    <w:rsid w:val="003B72E9"/>
    <w:rsid w:val="003C375A"/>
    <w:rsid w:val="003C4A79"/>
    <w:rsid w:val="003C4EA1"/>
    <w:rsid w:val="003C5222"/>
    <w:rsid w:val="003C5460"/>
    <w:rsid w:val="003C55F5"/>
    <w:rsid w:val="003C5A54"/>
    <w:rsid w:val="003C5BCA"/>
    <w:rsid w:val="003D1883"/>
    <w:rsid w:val="003D18A4"/>
    <w:rsid w:val="003D1ED1"/>
    <w:rsid w:val="003D25A4"/>
    <w:rsid w:val="003D489B"/>
    <w:rsid w:val="003D48A3"/>
    <w:rsid w:val="003D5101"/>
    <w:rsid w:val="003D5E9E"/>
    <w:rsid w:val="003D61B0"/>
    <w:rsid w:val="003E0A67"/>
    <w:rsid w:val="003E0BFB"/>
    <w:rsid w:val="003E132A"/>
    <w:rsid w:val="003E1466"/>
    <w:rsid w:val="003E5C7E"/>
    <w:rsid w:val="003E5DB7"/>
    <w:rsid w:val="003E5F18"/>
    <w:rsid w:val="003E6D0E"/>
    <w:rsid w:val="003F09F0"/>
    <w:rsid w:val="003F14B9"/>
    <w:rsid w:val="003F2BA9"/>
    <w:rsid w:val="003F3041"/>
    <w:rsid w:val="003F3A6C"/>
    <w:rsid w:val="003F3CB4"/>
    <w:rsid w:val="003F52C2"/>
    <w:rsid w:val="003F58C3"/>
    <w:rsid w:val="003F5CBA"/>
    <w:rsid w:val="003F61FF"/>
    <w:rsid w:val="003F6A1E"/>
    <w:rsid w:val="003F733C"/>
    <w:rsid w:val="003F7346"/>
    <w:rsid w:val="003F7844"/>
    <w:rsid w:val="0040160B"/>
    <w:rsid w:val="0040233B"/>
    <w:rsid w:val="00404666"/>
    <w:rsid w:val="004053FB"/>
    <w:rsid w:val="00405A99"/>
    <w:rsid w:val="00410650"/>
    <w:rsid w:val="004106C1"/>
    <w:rsid w:val="004126F7"/>
    <w:rsid w:val="00413FC2"/>
    <w:rsid w:val="004140B9"/>
    <w:rsid w:val="00414AE6"/>
    <w:rsid w:val="00414EE8"/>
    <w:rsid w:val="00416CFB"/>
    <w:rsid w:val="00417006"/>
    <w:rsid w:val="00417703"/>
    <w:rsid w:val="0042006D"/>
    <w:rsid w:val="00422DF8"/>
    <w:rsid w:val="0042327C"/>
    <w:rsid w:val="00423786"/>
    <w:rsid w:val="00423D1D"/>
    <w:rsid w:val="00424241"/>
    <w:rsid w:val="00424A49"/>
    <w:rsid w:val="00425620"/>
    <w:rsid w:val="0042744F"/>
    <w:rsid w:val="004315B7"/>
    <w:rsid w:val="00431E02"/>
    <w:rsid w:val="0043317E"/>
    <w:rsid w:val="00433345"/>
    <w:rsid w:val="0043397D"/>
    <w:rsid w:val="00434033"/>
    <w:rsid w:val="00434264"/>
    <w:rsid w:val="0043442A"/>
    <w:rsid w:val="00434D26"/>
    <w:rsid w:val="00435FB9"/>
    <w:rsid w:val="00436503"/>
    <w:rsid w:val="0043669C"/>
    <w:rsid w:val="0043670A"/>
    <w:rsid w:val="00437337"/>
    <w:rsid w:val="004376C1"/>
    <w:rsid w:val="00437B90"/>
    <w:rsid w:val="00437D10"/>
    <w:rsid w:val="00440659"/>
    <w:rsid w:val="00440CFA"/>
    <w:rsid w:val="00441BF3"/>
    <w:rsid w:val="004436A9"/>
    <w:rsid w:val="004436ED"/>
    <w:rsid w:val="00443FE0"/>
    <w:rsid w:val="004440AC"/>
    <w:rsid w:val="004443A2"/>
    <w:rsid w:val="00444919"/>
    <w:rsid w:val="0044547C"/>
    <w:rsid w:val="00446BB3"/>
    <w:rsid w:val="00446C36"/>
    <w:rsid w:val="00446E01"/>
    <w:rsid w:val="004471D2"/>
    <w:rsid w:val="00450869"/>
    <w:rsid w:val="00450F57"/>
    <w:rsid w:val="00451E4C"/>
    <w:rsid w:val="00451F5B"/>
    <w:rsid w:val="00452AF2"/>
    <w:rsid w:val="00453028"/>
    <w:rsid w:val="00453918"/>
    <w:rsid w:val="004553D4"/>
    <w:rsid w:val="00455768"/>
    <w:rsid w:val="00456E2C"/>
    <w:rsid w:val="00457077"/>
    <w:rsid w:val="00457726"/>
    <w:rsid w:val="00457FC7"/>
    <w:rsid w:val="00460895"/>
    <w:rsid w:val="00461796"/>
    <w:rsid w:val="004619C8"/>
    <w:rsid w:val="00461A0A"/>
    <w:rsid w:val="00461B3D"/>
    <w:rsid w:val="00462197"/>
    <w:rsid w:val="00462417"/>
    <w:rsid w:val="004645F5"/>
    <w:rsid w:val="00464624"/>
    <w:rsid w:val="00465E62"/>
    <w:rsid w:val="00467700"/>
    <w:rsid w:val="004677F9"/>
    <w:rsid w:val="00467874"/>
    <w:rsid w:val="00470F70"/>
    <w:rsid w:val="004716B0"/>
    <w:rsid w:val="004716C4"/>
    <w:rsid w:val="00472460"/>
    <w:rsid w:val="004754E1"/>
    <w:rsid w:val="004763B5"/>
    <w:rsid w:val="00476A24"/>
    <w:rsid w:val="0047775E"/>
    <w:rsid w:val="00481ABD"/>
    <w:rsid w:val="00482683"/>
    <w:rsid w:val="00482731"/>
    <w:rsid w:val="0048286C"/>
    <w:rsid w:val="00483A0F"/>
    <w:rsid w:val="00484625"/>
    <w:rsid w:val="0048589D"/>
    <w:rsid w:val="004879E2"/>
    <w:rsid w:val="00487B0B"/>
    <w:rsid w:val="00487F15"/>
    <w:rsid w:val="004912A0"/>
    <w:rsid w:val="004928DE"/>
    <w:rsid w:val="00493E2F"/>
    <w:rsid w:val="00494CB5"/>
    <w:rsid w:val="004954D8"/>
    <w:rsid w:val="0049576C"/>
    <w:rsid w:val="00495836"/>
    <w:rsid w:val="00497BD7"/>
    <w:rsid w:val="004A0812"/>
    <w:rsid w:val="004A0EA8"/>
    <w:rsid w:val="004A14D9"/>
    <w:rsid w:val="004A21F6"/>
    <w:rsid w:val="004A4608"/>
    <w:rsid w:val="004A4B61"/>
    <w:rsid w:val="004A6E0B"/>
    <w:rsid w:val="004A6EFE"/>
    <w:rsid w:val="004A70A0"/>
    <w:rsid w:val="004A755A"/>
    <w:rsid w:val="004A79C5"/>
    <w:rsid w:val="004B0E8B"/>
    <w:rsid w:val="004B1858"/>
    <w:rsid w:val="004B1A4B"/>
    <w:rsid w:val="004B2540"/>
    <w:rsid w:val="004B3D11"/>
    <w:rsid w:val="004B455B"/>
    <w:rsid w:val="004B4987"/>
    <w:rsid w:val="004B4DC3"/>
    <w:rsid w:val="004B58C3"/>
    <w:rsid w:val="004B675F"/>
    <w:rsid w:val="004B72C5"/>
    <w:rsid w:val="004B7A1B"/>
    <w:rsid w:val="004C08BF"/>
    <w:rsid w:val="004C3804"/>
    <w:rsid w:val="004C3F96"/>
    <w:rsid w:val="004C41D8"/>
    <w:rsid w:val="004C45A2"/>
    <w:rsid w:val="004C56DE"/>
    <w:rsid w:val="004C6611"/>
    <w:rsid w:val="004C7629"/>
    <w:rsid w:val="004C7701"/>
    <w:rsid w:val="004D088F"/>
    <w:rsid w:val="004D0A26"/>
    <w:rsid w:val="004D0EE4"/>
    <w:rsid w:val="004D30E1"/>
    <w:rsid w:val="004D3494"/>
    <w:rsid w:val="004D482C"/>
    <w:rsid w:val="004D5AC0"/>
    <w:rsid w:val="004D5FEF"/>
    <w:rsid w:val="004D764F"/>
    <w:rsid w:val="004E1EBF"/>
    <w:rsid w:val="004E27AD"/>
    <w:rsid w:val="004E37B6"/>
    <w:rsid w:val="004E3AFD"/>
    <w:rsid w:val="004E44D0"/>
    <w:rsid w:val="004E4987"/>
    <w:rsid w:val="004E585B"/>
    <w:rsid w:val="004E75F4"/>
    <w:rsid w:val="004F227C"/>
    <w:rsid w:val="004F2CC0"/>
    <w:rsid w:val="004F3B64"/>
    <w:rsid w:val="004F5243"/>
    <w:rsid w:val="004F53BC"/>
    <w:rsid w:val="004F64AD"/>
    <w:rsid w:val="00501721"/>
    <w:rsid w:val="00503053"/>
    <w:rsid w:val="00503932"/>
    <w:rsid w:val="00505B26"/>
    <w:rsid w:val="0050606E"/>
    <w:rsid w:val="00507449"/>
    <w:rsid w:val="00511092"/>
    <w:rsid w:val="00511602"/>
    <w:rsid w:val="005119CD"/>
    <w:rsid w:val="00513EAE"/>
    <w:rsid w:val="005164B6"/>
    <w:rsid w:val="00516E6A"/>
    <w:rsid w:val="005173C3"/>
    <w:rsid w:val="00520100"/>
    <w:rsid w:val="005206C8"/>
    <w:rsid w:val="005218EA"/>
    <w:rsid w:val="00521EE1"/>
    <w:rsid w:val="00523390"/>
    <w:rsid w:val="00523435"/>
    <w:rsid w:val="0052414D"/>
    <w:rsid w:val="00525A5B"/>
    <w:rsid w:val="0052638D"/>
    <w:rsid w:val="0053002A"/>
    <w:rsid w:val="0053153A"/>
    <w:rsid w:val="00531ABD"/>
    <w:rsid w:val="005327DC"/>
    <w:rsid w:val="00535560"/>
    <w:rsid w:val="005356D8"/>
    <w:rsid w:val="00541397"/>
    <w:rsid w:val="005413A9"/>
    <w:rsid w:val="00542386"/>
    <w:rsid w:val="00542D8A"/>
    <w:rsid w:val="00544117"/>
    <w:rsid w:val="00544E0A"/>
    <w:rsid w:val="00550CA5"/>
    <w:rsid w:val="00550D2B"/>
    <w:rsid w:val="00551BA4"/>
    <w:rsid w:val="00552D59"/>
    <w:rsid w:val="00553835"/>
    <w:rsid w:val="0055461E"/>
    <w:rsid w:val="00555595"/>
    <w:rsid w:val="005556E4"/>
    <w:rsid w:val="00557314"/>
    <w:rsid w:val="00560C33"/>
    <w:rsid w:val="0056136A"/>
    <w:rsid w:val="00561B6E"/>
    <w:rsid w:val="005624EC"/>
    <w:rsid w:val="0056316F"/>
    <w:rsid w:val="00564711"/>
    <w:rsid w:val="0056479A"/>
    <w:rsid w:val="00564C3D"/>
    <w:rsid w:val="00565483"/>
    <w:rsid w:val="0056588E"/>
    <w:rsid w:val="00571391"/>
    <w:rsid w:val="005726F4"/>
    <w:rsid w:val="00573159"/>
    <w:rsid w:val="00573949"/>
    <w:rsid w:val="00573ECF"/>
    <w:rsid w:val="00573FF4"/>
    <w:rsid w:val="00574A45"/>
    <w:rsid w:val="00574A4F"/>
    <w:rsid w:val="00577287"/>
    <w:rsid w:val="00577553"/>
    <w:rsid w:val="005777E0"/>
    <w:rsid w:val="0058269D"/>
    <w:rsid w:val="0058439D"/>
    <w:rsid w:val="00585149"/>
    <w:rsid w:val="00585C24"/>
    <w:rsid w:val="00585F8F"/>
    <w:rsid w:val="0058743A"/>
    <w:rsid w:val="005875A9"/>
    <w:rsid w:val="00590D33"/>
    <w:rsid w:val="00591447"/>
    <w:rsid w:val="00591E30"/>
    <w:rsid w:val="005921E5"/>
    <w:rsid w:val="00592755"/>
    <w:rsid w:val="00593DB7"/>
    <w:rsid w:val="00594366"/>
    <w:rsid w:val="00594BC5"/>
    <w:rsid w:val="005954A5"/>
    <w:rsid w:val="005954E9"/>
    <w:rsid w:val="005A0040"/>
    <w:rsid w:val="005A119B"/>
    <w:rsid w:val="005A1564"/>
    <w:rsid w:val="005A232E"/>
    <w:rsid w:val="005A3328"/>
    <w:rsid w:val="005A4391"/>
    <w:rsid w:val="005A4F59"/>
    <w:rsid w:val="005A52D3"/>
    <w:rsid w:val="005A5544"/>
    <w:rsid w:val="005A6845"/>
    <w:rsid w:val="005A7138"/>
    <w:rsid w:val="005A7C3F"/>
    <w:rsid w:val="005B00B6"/>
    <w:rsid w:val="005B087C"/>
    <w:rsid w:val="005B112F"/>
    <w:rsid w:val="005B1FED"/>
    <w:rsid w:val="005B3671"/>
    <w:rsid w:val="005B3B62"/>
    <w:rsid w:val="005B3D93"/>
    <w:rsid w:val="005B49B8"/>
    <w:rsid w:val="005B6938"/>
    <w:rsid w:val="005B6F32"/>
    <w:rsid w:val="005B7350"/>
    <w:rsid w:val="005C0CEB"/>
    <w:rsid w:val="005C2CFB"/>
    <w:rsid w:val="005C33FB"/>
    <w:rsid w:val="005C3943"/>
    <w:rsid w:val="005C3950"/>
    <w:rsid w:val="005C3D2C"/>
    <w:rsid w:val="005C5799"/>
    <w:rsid w:val="005C5929"/>
    <w:rsid w:val="005C6B17"/>
    <w:rsid w:val="005D1DF5"/>
    <w:rsid w:val="005D45A0"/>
    <w:rsid w:val="005D6415"/>
    <w:rsid w:val="005D7248"/>
    <w:rsid w:val="005D7B7C"/>
    <w:rsid w:val="005D7CC4"/>
    <w:rsid w:val="005E0300"/>
    <w:rsid w:val="005E0424"/>
    <w:rsid w:val="005E0A7F"/>
    <w:rsid w:val="005E131F"/>
    <w:rsid w:val="005E150B"/>
    <w:rsid w:val="005E15A3"/>
    <w:rsid w:val="005E32CF"/>
    <w:rsid w:val="005E35A0"/>
    <w:rsid w:val="005E3C0B"/>
    <w:rsid w:val="005E4975"/>
    <w:rsid w:val="005E4A3D"/>
    <w:rsid w:val="005E4F05"/>
    <w:rsid w:val="005E5502"/>
    <w:rsid w:val="005E5859"/>
    <w:rsid w:val="005E5DC1"/>
    <w:rsid w:val="005E5FD3"/>
    <w:rsid w:val="005E67EC"/>
    <w:rsid w:val="005F15E7"/>
    <w:rsid w:val="005F178D"/>
    <w:rsid w:val="005F1FCF"/>
    <w:rsid w:val="005F2060"/>
    <w:rsid w:val="005F2E9B"/>
    <w:rsid w:val="005F4281"/>
    <w:rsid w:val="005F4C5D"/>
    <w:rsid w:val="005F4DCE"/>
    <w:rsid w:val="005F557E"/>
    <w:rsid w:val="005F5626"/>
    <w:rsid w:val="005F5725"/>
    <w:rsid w:val="005F588C"/>
    <w:rsid w:val="0060026F"/>
    <w:rsid w:val="00600733"/>
    <w:rsid w:val="006010BF"/>
    <w:rsid w:val="0060127F"/>
    <w:rsid w:val="00601296"/>
    <w:rsid w:val="00601B42"/>
    <w:rsid w:val="00602082"/>
    <w:rsid w:val="006031FE"/>
    <w:rsid w:val="00603E10"/>
    <w:rsid w:val="006047FC"/>
    <w:rsid w:val="006048D2"/>
    <w:rsid w:val="00604DB7"/>
    <w:rsid w:val="0060501E"/>
    <w:rsid w:val="00605233"/>
    <w:rsid w:val="00607550"/>
    <w:rsid w:val="00607726"/>
    <w:rsid w:val="006077EB"/>
    <w:rsid w:val="006079C9"/>
    <w:rsid w:val="006100A1"/>
    <w:rsid w:val="006104BE"/>
    <w:rsid w:val="0061110A"/>
    <w:rsid w:val="006112E3"/>
    <w:rsid w:val="00611F9E"/>
    <w:rsid w:val="006120C6"/>
    <w:rsid w:val="00612A22"/>
    <w:rsid w:val="00613D29"/>
    <w:rsid w:val="0061488D"/>
    <w:rsid w:val="0061663A"/>
    <w:rsid w:val="0062111F"/>
    <w:rsid w:val="00621BE7"/>
    <w:rsid w:val="00623DDC"/>
    <w:rsid w:val="00623EA3"/>
    <w:rsid w:val="00624BDB"/>
    <w:rsid w:val="00625AFD"/>
    <w:rsid w:val="00625E1B"/>
    <w:rsid w:val="00627B5D"/>
    <w:rsid w:val="006302FD"/>
    <w:rsid w:val="00631112"/>
    <w:rsid w:val="00631C13"/>
    <w:rsid w:val="006325BF"/>
    <w:rsid w:val="006331D9"/>
    <w:rsid w:val="0063373B"/>
    <w:rsid w:val="00633AB7"/>
    <w:rsid w:val="00634485"/>
    <w:rsid w:val="006345A0"/>
    <w:rsid w:val="006354DC"/>
    <w:rsid w:val="00635C98"/>
    <w:rsid w:val="00635D5A"/>
    <w:rsid w:val="00635EAF"/>
    <w:rsid w:val="00636313"/>
    <w:rsid w:val="00637C16"/>
    <w:rsid w:val="00637FDB"/>
    <w:rsid w:val="00641BB7"/>
    <w:rsid w:val="006445D2"/>
    <w:rsid w:val="00645887"/>
    <w:rsid w:val="0064661F"/>
    <w:rsid w:val="00647094"/>
    <w:rsid w:val="006505D9"/>
    <w:rsid w:val="00653030"/>
    <w:rsid w:val="00655B83"/>
    <w:rsid w:val="00655BCD"/>
    <w:rsid w:val="00655F33"/>
    <w:rsid w:val="00656AB0"/>
    <w:rsid w:val="00656C59"/>
    <w:rsid w:val="006578C2"/>
    <w:rsid w:val="006612E7"/>
    <w:rsid w:val="00661AC2"/>
    <w:rsid w:val="00661B36"/>
    <w:rsid w:val="00664C9C"/>
    <w:rsid w:val="00665A40"/>
    <w:rsid w:val="00666655"/>
    <w:rsid w:val="00666C54"/>
    <w:rsid w:val="00667018"/>
    <w:rsid w:val="00667C8B"/>
    <w:rsid w:val="00667D3E"/>
    <w:rsid w:val="00673848"/>
    <w:rsid w:val="006742F8"/>
    <w:rsid w:val="006747B5"/>
    <w:rsid w:val="00674C1D"/>
    <w:rsid w:val="00675974"/>
    <w:rsid w:val="00676DA0"/>
    <w:rsid w:val="006803E8"/>
    <w:rsid w:val="006804B2"/>
    <w:rsid w:val="00681481"/>
    <w:rsid w:val="006825B9"/>
    <w:rsid w:val="00682656"/>
    <w:rsid w:val="00683278"/>
    <w:rsid w:val="00683EAC"/>
    <w:rsid w:val="00684EF6"/>
    <w:rsid w:val="00685755"/>
    <w:rsid w:val="00686279"/>
    <w:rsid w:val="00686A8A"/>
    <w:rsid w:val="006870C8"/>
    <w:rsid w:val="006871B3"/>
    <w:rsid w:val="006876F6"/>
    <w:rsid w:val="006878A4"/>
    <w:rsid w:val="00690415"/>
    <w:rsid w:val="006904CB"/>
    <w:rsid w:val="0069305F"/>
    <w:rsid w:val="00694CB5"/>
    <w:rsid w:val="006954F2"/>
    <w:rsid w:val="006957B8"/>
    <w:rsid w:val="0069692D"/>
    <w:rsid w:val="006A03CD"/>
    <w:rsid w:val="006A06FE"/>
    <w:rsid w:val="006A42D4"/>
    <w:rsid w:val="006A49F9"/>
    <w:rsid w:val="006A4E98"/>
    <w:rsid w:val="006A528E"/>
    <w:rsid w:val="006A737B"/>
    <w:rsid w:val="006A77F3"/>
    <w:rsid w:val="006A7829"/>
    <w:rsid w:val="006A7D53"/>
    <w:rsid w:val="006B2A9B"/>
    <w:rsid w:val="006B2BA6"/>
    <w:rsid w:val="006B2C5C"/>
    <w:rsid w:val="006B3E26"/>
    <w:rsid w:val="006B432D"/>
    <w:rsid w:val="006B4844"/>
    <w:rsid w:val="006B4A50"/>
    <w:rsid w:val="006B4B65"/>
    <w:rsid w:val="006B537E"/>
    <w:rsid w:val="006B5C6B"/>
    <w:rsid w:val="006B6198"/>
    <w:rsid w:val="006C1330"/>
    <w:rsid w:val="006C1711"/>
    <w:rsid w:val="006C24A5"/>
    <w:rsid w:val="006C24CD"/>
    <w:rsid w:val="006C3292"/>
    <w:rsid w:val="006C3F24"/>
    <w:rsid w:val="006C5263"/>
    <w:rsid w:val="006C5282"/>
    <w:rsid w:val="006C60B5"/>
    <w:rsid w:val="006C6EDA"/>
    <w:rsid w:val="006C7D68"/>
    <w:rsid w:val="006D07EA"/>
    <w:rsid w:val="006D16CB"/>
    <w:rsid w:val="006D1A5E"/>
    <w:rsid w:val="006D25FC"/>
    <w:rsid w:val="006D3F2C"/>
    <w:rsid w:val="006D5A0A"/>
    <w:rsid w:val="006D64F9"/>
    <w:rsid w:val="006D7A2C"/>
    <w:rsid w:val="006E13E8"/>
    <w:rsid w:val="006E1421"/>
    <w:rsid w:val="006E307D"/>
    <w:rsid w:val="006E34B6"/>
    <w:rsid w:val="006E38D5"/>
    <w:rsid w:val="006E5B3F"/>
    <w:rsid w:val="006E5FB5"/>
    <w:rsid w:val="006E60D7"/>
    <w:rsid w:val="006E6278"/>
    <w:rsid w:val="006E6389"/>
    <w:rsid w:val="006E65F1"/>
    <w:rsid w:val="006E662E"/>
    <w:rsid w:val="006E69AA"/>
    <w:rsid w:val="006E6EAC"/>
    <w:rsid w:val="006F0E7D"/>
    <w:rsid w:val="006F1806"/>
    <w:rsid w:val="006F1C74"/>
    <w:rsid w:val="006F1DED"/>
    <w:rsid w:val="006F29C3"/>
    <w:rsid w:val="006F30F8"/>
    <w:rsid w:val="006F3144"/>
    <w:rsid w:val="006F363E"/>
    <w:rsid w:val="006F3CA9"/>
    <w:rsid w:val="006F411C"/>
    <w:rsid w:val="006F48B0"/>
    <w:rsid w:val="006F53E3"/>
    <w:rsid w:val="006F547F"/>
    <w:rsid w:val="006F5B9E"/>
    <w:rsid w:val="006F6E1B"/>
    <w:rsid w:val="006F733F"/>
    <w:rsid w:val="0070082C"/>
    <w:rsid w:val="00700C41"/>
    <w:rsid w:val="00700D26"/>
    <w:rsid w:val="007020A1"/>
    <w:rsid w:val="00702B26"/>
    <w:rsid w:val="00702CB3"/>
    <w:rsid w:val="00703AB1"/>
    <w:rsid w:val="00703E92"/>
    <w:rsid w:val="007060FD"/>
    <w:rsid w:val="007061DF"/>
    <w:rsid w:val="007112A9"/>
    <w:rsid w:val="00711B09"/>
    <w:rsid w:val="00711C22"/>
    <w:rsid w:val="00711E97"/>
    <w:rsid w:val="00712516"/>
    <w:rsid w:val="00713C9C"/>
    <w:rsid w:val="0071427E"/>
    <w:rsid w:val="0071646D"/>
    <w:rsid w:val="00716CE1"/>
    <w:rsid w:val="007204AB"/>
    <w:rsid w:val="00722A32"/>
    <w:rsid w:val="007233E7"/>
    <w:rsid w:val="007243FD"/>
    <w:rsid w:val="0072562F"/>
    <w:rsid w:val="00725913"/>
    <w:rsid w:val="0072655F"/>
    <w:rsid w:val="00726DD1"/>
    <w:rsid w:val="00726FA5"/>
    <w:rsid w:val="00730313"/>
    <w:rsid w:val="00730BC4"/>
    <w:rsid w:val="00731D9B"/>
    <w:rsid w:val="00731DAB"/>
    <w:rsid w:val="00731F23"/>
    <w:rsid w:val="00732AE5"/>
    <w:rsid w:val="00733CB7"/>
    <w:rsid w:val="00734371"/>
    <w:rsid w:val="00734A8B"/>
    <w:rsid w:val="00735210"/>
    <w:rsid w:val="00735B0D"/>
    <w:rsid w:val="00735DCB"/>
    <w:rsid w:val="00736C06"/>
    <w:rsid w:val="007401BB"/>
    <w:rsid w:val="00740BCB"/>
    <w:rsid w:val="00740E5C"/>
    <w:rsid w:val="0074195B"/>
    <w:rsid w:val="00741FEA"/>
    <w:rsid w:val="0074244D"/>
    <w:rsid w:val="007441B9"/>
    <w:rsid w:val="007446D8"/>
    <w:rsid w:val="00744736"/>
    <w:rsid w:val="007449FA"/>
    <w:rsid w:val="00745E5B"/>
    <w:rsid w:val="007478B1"/>
    <w:rsid w:val="00747F78"/>
    <w:rsid w:val="00750F05"/>
    <w:rsid w:val="00751311"/>
    <w:rsid w:val="00751330"/>
    <w:rsid w:val="00751E19"/>
    <w:rsid w:val="0075239A"/>
    <w:rsid w:val="00755299"/>
    <w:rsid w:val="00755944"/>
    <w:rsid w:val="00756326"/>
    <w:rsid w:val="00757444"/>
    <w:rsid w:val="00757D2A"/>
    <w:rsid w:val="00757F23"/>
    <w:rsid w:val="00763A46"/>
    <w:rsid w:val="00764B6A"/>
    <w:rsid w:val="00766B6B"/>
    <w:rsid w:val="00767857"/>
    <w:rsid w:val="00767912"/>
    <w:rsid w:val="00767C7B"/>
    <w:rsid w:val="00770E29"/>
    <w:rsid w:val="00771F5E"/>
    <w:rsid w:val="0077203A"/>
    <w:rsid w:val="0077266E"/>
    <w:rsid w:val="00773601"/>
    <w:rsid w:val="00773EA1"/>
    <w:rsid w:val="007753ED"/>
    <w:rsid w:val="00775CB2"/>
    <w:rsid w:val="0077689F"/>
    <w:rsid w:val="0078030F"/>
    <w:rsid w:val="00780FD3"/>
    <w:rsid w:val="00781658"/>
    <w:rsid w:val="00782370"/>
    <w:rsid w:val="00782DD9"/>
    <w:rsid w:val="007830E3"/>
    <w:rsid w:val="00787DB5"/>
    <w:rsid w:val="0079298A"/>
    <w:rsid w:val="0079361A"/>
    <w:rsid w:val="00794305"/>
    <w:rsid w:val="007966AC"/>
    <w:rsid w:val="0079736A"/>
    <w:rsid w:val="00797B91"/>
    <w:rsid w:val="007A0197"/>
    <w:rsid w:val="007A0238"/>
    <w:rsid w:val="007A02EB"/>
    <w:rsid w:val="007A0327"/>
    <w:rsid w:val="007A11F1"/>
    <w:rsid w:val="007A1A5F"/>
    <w:rsid w:val="007A32BE"/>
    <w:rsid w:val="007A35F6"/>
    <w:rsid w:val="007A3D94"/>
    <w:rsid w:val="007A4E83"/>
    <w:rsid w:val="007A5F1A"/>
    <w:rsid w:val="007A7693"/>
    <w:rsid w:val="007B15EA"/>
    <w:rsid w:val="007B33CC"/>
    <w:rsid w:val="007B5B76"/>
    <w:rsid w:val="007B6765"/>
    <w:rsid w:val="007B70B3"/>
    <w:rsid w:val="007B7166"/>
    <w:rsid w:val="007B7314"/>
    <w:rsid w:val="007B755C"/>
    <w:rsid w:val="007C025F"/>
    <w:rsid w:val="007C09AA"/>
    <w:rsid w:val="007C0AFD"/>
    <w:rsid w:val="007C20AF"/>
    <w:rsid w:val="007C37F3"/>
    <w:rsid w:val="007C3D29"/>
    <w:rsid w:val="007C3D95"/>
    <w:rsid w:val="007C3E67"/>
    <w:rsid w:val="007C46DC"/>
    <w:rsid w:val="007C4965"/>
    <w:rsid w:val="007C52B5"/>
    <w:rsid w:val="007C6764"/>
    <w:rsid w:val="007C6783"/>
    <w:rsid w:val="007C68C7"/>
    <w:rsid w:val="007C6937"/>
    <w:rsid w:val="007C6CAB"/>
    <w:rsid w:val="007C7E5A"/>
    <w:rsid w:val="007D0C6E"/>
    <w:rsid w:val="007D112D"/>
    <w:rsid w:val="007D1598"/>
    <w:rsid w:val="007D1AB2"/>
    <w:rsid w:val="007D24C8"/>
    <w:rsid w:val="007D29DB"/>
    <w:rsid w:val="007D336B"/>
    <w:rsid w:val="007D5B23"/>
    <w:rsid w:val="007D7334"/>
    <w:rsid w:val="007E07A7"/>
    <w:rsid w:val="007E16B7"/>
    <w:rsid w:val="007E24F8"/>
    <w:rsid w:val="007E2BDA"/>
    <w:rsid w:val="007E2D8C"/>
    <w:rsid w:val="007E3963"/>
    <w:rsid w:val="007E5CB2"/>
    <w:rsid w:val="007E5D37"/>
    <w:rsid w:val="007E64E0"/>
    <w:rsid w:val="007E6A21"/>
    <w:rsid w:val="007F18A3"/>
    <w:rsid w:val="007F36DE"/>
    <w:rsid w:val="007F528B"/>
    <w:rsid w:val="007F53E3"/>
    <w:rsid w:val="007F5901"/>
    <w:rsid w:val="007F5E7A"/>
    <w:rsid w:val="007F60E9"/>
    <w:rsid w:val="007F61DA"/>
    <w:rsid w:val="007F62D5"/>
    <w:rsid w:val="007F6BF7"/>
    <w:rsid w:val="007F7203"/>
    <w:rsid w:val="00800061"/>
    <w:rsid w:val="00800475"/>
    <w:rsid w:val="00800DDC"/>
    <w:rsid w:val="0080152B"/>
    <w:rsid w:val="00801983"/>
    <w:rsid w:val="00801D34"/>
    <w:rsid w:val="00804137"/>
    <w:rsid w:val="00805A48"/>
    <w:rsid w:val="008063E2"/>
    <w:rsid w:val="00806A83"/>
    <w:rsid w:val="008072C0"/>
    <w:rsid w:val="00807739"/>
    <w:rsid w:val="0080791A"/>
    <w:rsid w:val="008100C2"/>
    <w:rsid w:val="00810A48"/>
    <w:rsid w:val="00811637"/>
    <w:rsid w:val="008129BE"/>
    <w:rsid w:val="00814930"/>
    <w:rsid w:val="00815752"/>
    <w:rsid w:val="008175F9"/>
    <w:rsid w:val="00817C4E"/>
    <w:rsid w:val="008207CA"/>
    <w:rsid w:val="008223A5"/>
    <w:rsid w:val="008228A2"/>
    <w:rsid w:val="00823474"/>
    <w:rsid w:val="008235DE"/>
    <w:rsid w:val="008246C9"/>
    <w:rsid w:val="008254D3"/>
    <w:rsid w:val="00825CA4"/>
    <w:rsid w:val="00826018"/>
    <w:rsid w:val="008266BC"/>
    <w:rsid w:val="00832DF8"/>
    <w:rsid w:val="008331EF"/>
    <w:rsid w:val="00833271"/>
    <w:rsid w:val="0083379F"/>
    <w:rsid w:val="0083402A"/>
    <w:rsid w:val="00834919"/>
    <w:rsid w:val="00834C20"/>
    <w:rsid w:val="00835546"/>
    <w:rsid w:val="00835741"/>
    <w:rsid w:val="008367D9"/>
    <w:rsid w:val="00836AD8"/>
    <w:rsid w:val="00836EA1"/>
    <w:rsid w:val="00837520"/>
    <w:rsid w:val="00840982"/>
    <w:rsid w:val="00841B13"/>
    <w:rsid w:val="008422A0"/>
    <w:rsid w:val="0084270E"/>
    <w:rsid w:val="00842C37"/>
    <w:rsid w:val="00843569"/>
    <w:rsid w:val="008437F2"/>
    <w:rsid w:val="00843AB9"/>
    <w:rsid w:val="00843C46"/>
    <w:rsid w:val="008442E6"/>
    <w:rsid w:val="00846339"/>
    <w:rsid w:val="00846E76"/>
    <w:rsid w:val="00850422"/>
    <w:rsid w:val="00850491"/>
    <w:rsid w:val="00851F8C"/>
    <w:rsid w:val="008531B2"/>
    <w:rsid w:val="00854A5B"/>
    <w:rsid w:val="0085526B"/>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341"/>
    <w:rsid w:val="0087246B"/>
    <w:rsid w:val="00872487"/>
    <w:rsid w:val="00872D3B"/>
    <w:rsid w:val="00873B3E"/>
    <w:rsid w:val="00874685"/>
    <w:rsid w:val="00874DC9"/>
    <w:rsid w:val="0087561C"/>
    <w:rsid w:val="00876615"/>
    <w:rsid w:val="0088137B"/>
    <w:rsid w:val="008813ED"/>
    <w:rsid w:val="00882131"/>
    <w:rsid w:val="0088217A"/>
    <w:rsid w:val="008842B1"/>
    <w:rsid w:val="008846F1"/>
    <w:rsid w:val="0088510A"/>
    <w:rsid w:val="00885CAF"/>
    <w:rsid w:val="00885CB3"/>
    <w:rsid w:val="008860BB"/>
    <w:rsid w:val="00886BFC"/>
    <w:rsid w:val="00887493"/>
    <w:rsid w:val="008900BC"/>
    <w:rsid w:val="0089164B"/>
    <w:rsid w:val="00891989"/>
    <w:rsid w:val="00892AFC"/>
    <w:rsid w:val="00892BC4"/>
    <w:rsid w:val="00893CC5"/>
    <w:rsid w:val="0089436A"/>
    <w:rsid w:val="008956BD"/>
    <w:rsid w:val="00895C62"/>
    <w:rsid w:val="008A0C05"/>
    <w:rsid w:val="008A0CFD"/>
    <w:rsid w:val="008A2018"/>
    <w:rsid w:val="008A4188"/>
    <w:rsid w:val="008A42B0"/>
    <w:rsid w:val="008A4982"/>
    <w:rsid w:val="008A6085"/>
    <w:rsid w:val="008A663F"/>
    <w:rsid w:val="008A7C97"/>
    <w:rsid w:val="008A7E48"/>
    <w:rsid w:val="008A7EBE"/>
    <w:rsid w:val="008B0803"/>
    <w:rsid w:val="008B1154"/>
    <w:rsid w:val="008B1273"/>
    <w:rsid w:val="008B18BC"/>
    <w:rsid w:val="008B1D10"/>
    <w:rsid w:val="008B2258"/>
    <w:rsid w:val="008B341E"/>
    <w:rsid w:val="008B36C5"/>
    <w:rsid w:val="008B542E"/>
    <w:rsid w:val="008B590E"/>
    <w:rsid w:val="008B5BE2"/>
    <w:rsid w:val="008B6E93"/>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5E7"/>
    <w:rsid w:val="008E094D"/>
    <w:rsid w:val="008E16A8"/>
    <w:rsid w:val="008E176A"/>
    <w:rsid w:val="008E1A76"/>
    <w:rsid w:val="008E2822"/>
    <w:rsid w:val="008E2982"/>
    <w:rsid w:val="008E4713"/>
    <w:rsid w:val="008E4F15"/>
    <w:rsid w:val="008E5BC1"/>
    <w:rsid w:val="008E7698"/>
    <w:rsid w:val="008E7709"/>
    <w:rsid w:val="008E7D11"/>
    <w:rsid w:val="008E7D60"/>
    <w:rsid w:val="008F0A0A"/>
    <w:rsid w:val="008F0F17"/>
    <w:rsid w:val="008F10DA"/>
    <w:rsid w:val="008F148D"/>
    <w:rsid w:val="008F3450"/>
    <w:rsid w:val="008F355E"/>
    <w:rsid w:val="008F4C62"/>
    <w:rsid w:val="008F5E3B"/>
    <w:rsid w:val="008F6B38"/>
    <w:rsid w:val="008F7CEB"/>
    <w:rsid w:val="008F7D25"/>
    <w:rsid w:val="00900226"/>
    <w:rsid w:val="00900229"/>
    <w:rsid w:val="00900C8D"/>
    <w:rsid w:val="009012C6"/>
    <w:rsid w:val="009028DF"/>
    <w:rsid w:val="00902A1D"/>
    <w:rsid w:val="0090362D"/>
    <w:rsid w:val="00903ED1"/>
    <w:rsid w:val="009052E1"/>
    <w:rsid w:val="00905508"/>
    <w:rsid w:val="0090585F"/>
    <w:rsid w:val="00905A0D"/>
    <w:rsid w:val="0090665D"/>
    <w:rsid w:val="00906A71"/>
    <w:rsid w:val="00911559"/>
    <w:rsid w:val="00912A8A"/>
    <w:rsid w:val="00913103"/>
    <w:rsid w:val="0091329D"/>
    <w:rsid w:val="00914FCF"/>
    <w:rsid w:val="00914FDF"/>
    <w:rsid w:val="0091599A"/>
    <w:rsid w:val="00916B08"/>
    <w:rsid w:val="00917B8D"/>
    <w:rsid w:val="00917EB1"/>
    <w:rsid w:val="00921109"/>
    <w:rsid w:val="00921436"/>
    <w:rsid w:val="009219FA"/>
    <w:rsid w:val="009224C5"/>
    <w:rsid w:val="00923155"/>
    <w:rsid w:val="00923433"/>
    <w:rsid w:val="009239BB"/>
    <w:rsid w:val="0092433B"/>
    <w:rsid w:val="00925CD5"/>
    <w:rsid w:val="00925F22"/>
    <w:rsid w:val="00925F23"/>
    <w:rsid w:val="00926B57"/>
    <w:rsid w:val="009305FD"/>
    <w:rsid w:val="00930F79"/>
    <w:rsid w:val="0093143C"/>
    <w:rsid w:val="00931EE5"/>
    <w:rsid w:val="00931EF0"/>
    <w:rsid w:val="00932875"/>
    <w:rsid w:val="00932CFF"/>
    <w:rsid w:val="00932F08"/>
    <w:rsid w:val="00932F3E"/>
    <w:rsid w:val="00932FB2"/>
    <w:rsid w:val="009346F9"/>
    <w:rsid w:val="00935A0D"/>
    <w:rsid w:val="00936419"/>
    <w:rsid w:val="00937737"/>
    <w:rsid w:val="00937BEF"/>
    <w:rsid w:val="009403CB"/>
    <w:rsid w:val="00940B56"/>
    <w:rsid w:val="00940FFE"/>
    <w:rsid w:val="009411A0"/>
    <w:rsid w:val="00942B6C"/>
    <w:rsid w:val="00943B74"/>
    <w:rsid w:val="0094486F"/>
    <w:rsid w:val="00944B94"/>
    <w:rsid w:val="00944CA2"/>
    <w:rsid w:val="009450A8"/>
    <w:rsid w:val="009458C7"/>
    <w:rsid w:val="0094714C"/>
    <w:rsid w:val="009472B3"/>
    <w:rsid w:val="00947905"/>
    <w:rsid w:val="00947F35"/>
    <w:rsid w:val="009500DD"/>
    <w:rsid w:val="009509CF"/>
    <w:rsid w:val="00951598"/>
    <w:rsid w:val="00952919"/>
    <w:rsid w:val="00952CA0"/>
    <w:rsid w:val="00954A59"/>
    <w:rsid w:val="009573BD"/>
    <w:rsid w:val="0095762B"/>
    <w:rsid w:val="0095770B"/>
    <w:rsid w:val="0096079C"/>
    <w:rsid w:val="0096089C"/>
    <w:rsid w:val="0096146C"/>
    <w:rsid w:val="00962E4E"/>
    <w:rsid w:val="00964E79"/>
    <w:rsid w:val="00964F37"/>
    <w:rsid w:val="0096576D"/>
    <w:rsid w:val="0096577A"/>
    <w:rsid w:val="00966926"/>
    <w:rsid w:val="00966C2B"/>
    <w:rsid w:val="00967C2E"/>
    <w:rsid w:val="00971134"/>
    <w:rsid w:val="00971434"/>
    <w:rsid w:val="009737A5"/>
    <w:rsid w:val="00974437"/>
    <w:rsid w:val="00974C3A"/>
    <w:rsid w:val="00975A2A"/>
    <w:rsid w:val="00975D23"/>
    <w:rsid w:val="00975EB9"/>
    <w:rsid w:val="009763B8"/>
    <w:rsid w:val="00977454"/>
    <w:rsid w:val="00981F51"/>
    <w:rsid w:val="0098269C"/>
    <w:rsid w:val="00983483"/>
    <w:rsid w:val="009837CB"/>
    <w:rsid w:val="00985240"/>
    <w:rsid w:val="009858EF"/>
    <w:rsid w:val="009872E2"/>
    <w:rsid w:val="00987532"/>
    <w:rsid w:val="00987BF6"/>
    <w:rsid w:val="0099065F"/>
    <w:rsid w:val="0099075B"/>
    <w:rsid w:val="00990E7A"/>
    <w:rsid w:val="00991EC7"/>
    <w:rsid w:val="00992009"/>
    <w:rsid w:val="009925EC"/>
    <w:rsid w:val="009969DF"/>
    <w:rsid w:val="0099765F"/>
    <w:rsid w:val="009A00BC"/>
    <w:rsid w:val="009A07EA"/>
    <w:rsid w:val="009A0F6D"/>
    <w:rsid w:val="009A13F2"/>
    <w:rsid w:val="009A1902"/>
    <w:rsid w:val="009A1A3F"/>
    <w:rsid w:val="009A34EE"/>
    <w:rsid w:val="009A3ADA"/>
    <w:rsid w:val="009A4BD3"/>
    <w:rsid w:val="009A52D1"/>
    <w:rsid w:val="009A78A9"/>
    <w:rsid w:val="009B08DD"/>
    <w:rsid w:val="009B117B"/>
    <w:rsid w:val="009B299F"/>
    <w:rsid w:val="009B29BB"/>
    <w:rsid w:val="009B3BD2"/>
    <w:rsid w:val="009B5319"/>
    <w:rsid w:val="009B55C4"/>
    <w:rsid w:val="009B627D"/>
    <w:rsid w:val="009B6C33"/>
    <w:rsid w:val="009B6C5A"/>
    <w:rsid w:val="009B6EF8"/>
    <w:rsid w:val="009B7B7A"/>
    <w:rsid w:val="009C3731"/>
    <w:rsid w:val="009C4FE0"/>
    <w:rsid w:val="009C5252"/>
    <w:rsid w:val="009C64B7"/>
    <w:rsid w:val="009C6A35"/>
    <w:rsid w:val="009C7FF9"/>
    <w:rsid w:val="009D00FC"/>
    <w:rsid w:val="009D023A"/>
    <w:rsid w:val="009D1C6B"/>
    <w:rsid w:val="009D21FF"/>
    <w:rsid w:val="009D2860"/>
    <w:rsid w:val="009D33DD"/>
    <w:rsid w:val="009D3D61"/>
    <w:rsid w:val="009D4854"/>
    <w:rsid w:val="009D502B"/>
    <w:rsid w:val="009D5847"/>
    <w:rsid w:val="009D605C"/>
    <w:rsid w:val="009D674D"/>
    <w:rsid w:val="009D6900"/>
    <w:rsid w:val="009D7015"/>
    <w:rsid w:val="009D7497"/>
    <w:rsid w:val="009D7BC6"/>
    <w:rsid w:val="009E03BE"/>
    <w:rsid w:val="009E0480"/>
    <w:rsid w:val="009E0526"/>
    <w:rsid w:val="009E11BB"/>
    <w:rsid w:val="009E1553"/>
    <w:rsid w:val="009E1DC7"/>
    <w:rsid w:val="009E1E5F"/>
    <w:rsid w:val="009E2222"/>
    <w:rsid w:val="009E2235"/>
    <w:rsid w:val="009E25E5"/>
    <w:rsid w:val="009E260F"/>
    <w:rsid w:val="009E2747"/>
    <w:rsid w:val="009E2EEE"/>
    <w:rsid w:val="009E30D5"/>
    <w:rsid w:val="009E32DC"/>
    <w:rsid w:val="009E32EE"/>
    <w:rsid w:val="009E4D74"/>
    <w:rsid w:val="009E68BB"/>
    <w:rsid w:val="009E7036"/>
    <w:rsid w:val="009E7593"/>
    <w:rsid w:val="009E7B78"/>
    <w:rsid w:val="009F07F4"/>
    <w:rsid w:val="009F19E6"/>
    <w:rsid w:val="009F1F62"/>
    <w:rsid w:val="009F4D23"/>
    <w:rsid w:val="009F69BA"/>
    <w:rsid w:val="009F704F"/>
    <w:rsid w:val="00A00110"/>
    <w:rsid w:val="00A00BC6"/>
    <w:rsid w:val="00A014EE"/>
    <w:rsid w:val="00A037CB"/>
    <w:rsid w:val="00A0469A"/>
    <w:rsid w:val="00A04B89"/>
    <w:rsid w:val="00A04EB0"/>
    <w:rsid w:val="00A05063"/>
    <w:rsid w:val="00A05B45"/>
    <w:rsid w:val="00A06720"/>
    <w:rsid w:val="00A071F3"/>
    <w:rsid w:val="00A075F7"/>
    <w:rsid w:val="00A11324"/>
    <w:rsid w:val="00A11355"/>
    <w:rsid w:val="00A13008"/>
    <w:rsid w:val="00A14237"/>
    <w:rsid w:val="00A1430D"/>
    <w:rsid w:val="00A14429"/>
    <w:rsid w:val="00A15FFD"/>
    <w:rsid w:val="00A16207"/>
    <w:rsid w:val="00A17875"/>
    <w:rsid w:val="00A17D0D"/>
    <w:rsid w:val="00A20C97"/>
    <w:rsid w:val="00A20F7B"/>
    <w:rsid w:val="00A2300C"/>
    <w:rsid w:val="00A234AD"/>
    <w:rsid w:val="00A25070"/>
    <w:rsid w:val="00A25AF8"/>
    <w:rsid w:val="00A27150"/>
    <w:rsid w:val="00A2788C"/>
    <w:rsid w:val="00A30ECA"/>
    <w:rsid w:val="00A31F2A"/>
    <w:rsid w:val="00A32A88"/>
    <w:rsid w:val="00A32DE9"/>
    <w:rsid w:val="00A35622"/>
    <w:rsid w:val="00A36ED5"/>
    <w:rsid w:val="00A41054"/>
    <w:rsid w:val="00A4197A"/>
    <w:rsid w:val="00A41E44"/>
    <w:rsid w:val="00A42D27"/>
    <w:rsid w:val="00A43472"/>
    <w:rsid w:val="00A43B64"/>
    <w:rsid w:val="00A45C93"/>
    <w:rsid w:val="00A4679F"/>
    <w:rsid w:val="00A47246"/>
    <w:rsid w:val="00A47C9E"/>
    <w:rsid w:val="00A51357"/>
    <w:rsid w:val="00A51D2C"/>
    <w:rsid w:val="00A52C18"/>
    <w:rsid w:val="00A536A0"/>
    <w:rsid w:val="00A5404F"/>
    <w:rsid w:val="00A55D42"/>
    <w:rsid w:val="00A55E21"/>
    <w:rsid w:val="00A57AFC"/>
    <w:rsid w:val="00A6004F"/>
    <w:rsid w:val="00A6220A"/>
    <w:rsid w:val="00A650DC"/>
    <w:rsid w:val="00A65124"/>
    <w:rsid w:val="00A67754"/>
    <w:rsid w:val="00A717E4"/>
    <w:rsid w:val="00A744CF"/>
    <w:rsid w:val="00A757D4"/>
    <w:rsid w:val="00A767EF"/>
    <w:rsid w:val="00A76FB1"/>
    <w:rsid w:val="00A77111"/>
    <w:rsid w:val="00A81037"/>
    <w:rsid w:val="00A81140"/>
    <w:rsid w:val="00A85BED"/>
    <w:rsid w:val="00A86BD4"/>
    <w:rsid w:val="00A8711C"/>
    <w:rsid w:val="00A900E2"/>
    <w:rsid w:val="00A92027"/>
    <w:rsid w:val="00A933EF"/>
    <w:rsid w:val="00A93B3D"/>
    <w:rsid w:val="00A94713"/>
    <w:rsid w:val="00A949F0"/>
    <w:rsid w:val="00A95947"/>
    <w:rsid w:val="00A963A4"/>
    <w:rsid w:val="00A96932"/>
    <w:rsid w:val="00A96BC3"/>
    <w:rsid w:val="00A96EE6"/>
    <w:rsid w:val="00A96FD2"/>
    <w:rsid w:val="00A97959"/>
    <w:rsid w:val="00AA09B3"/>
    <w:rsid w:val="00AA1182"/>
    <w:rsid w:val="00AA19A7"/>
    <w:rsid w:val="00AA2C2B"/>
    <w:rsid w:val="00AA37FC"/>
    <w:rsid w:val="00AA44B0"/>
    <w:rsid w:val="00AA4B65"/>
    <w:rsid w:val="00AA504D"/>
    <w:rsid w:val="00AA57EF"/>
    <w:rsid w:val="00AA5F5D"/>
    <w:rsid w:val="00AB3F5E"/>
    <w:rsid w:val="00AB4308"/>
    <w:rsid w:val="00AB4396"/>
    <w:rsid w:val="00AB45B4"/>
    <w:rsid w:val="00AB4698"/>
    <w:rsid w:val="00AB593B"/>
    <w:rsid w:val="00AB6036"/>
    <w:rsid w:val="00AB61CC"/>
    <w:rsid w:val="00AB66F0"/>
    <w:rsid w:val="00AB7491"/>
    <w:rsid w:val="00AC0BF7"/>
    <w:rsid w:val="00AC0CC1"/>
    <w:rsid w:val="00AC161D"/>
    <w:rsid w:val="00AC17F2"/>
    <w:rsid w:val="00AC20D8"/>
    <w:rsid w:val="00AC2D4B"/>
    <w:rsid w:val="00AC3EA4"/>
    <w:rsid w:val="00AC46E5"/>
    <w:rsid w:val="00AC5B93"/>
    <w:rsid w:val="00AC6E31"/>
    <w:rsid w:val="00AC74AC"/>
    <w:rsid w:val="00AD1C3D"/>
    <w:rsid w:val="00AD1D3D"/>
    <w:rsid w:val="00AD5C04"/>
    <w:rsid w:val="00AD6E6E"/>
    <w:rsid w:val="00AE013D"/>
    <w:rsid w:val="00AE0BF9"/>
    <w:rsid w:val="00AE177B"/>
    <w:rsid w:val="00AE34E5"/>
    <w:rsid w:val="00AE4286"/>
    <w:rsid w:val="00AE45EA"/>
    <w:rsid w:val="00AE5719"/>
    <w:rsid w:val="00AE5B7C"/>
    <w:rsid w:val="00AE73E2"/>
    <w:rsid w:val="00AF0927"/>
    <w:rsid w:val="00AF16F8"/>
    <w:rsid w:val="00AF200E"/>
    <w:rsid w:val="00AF203D"/>
    <w:rsid w:val="00AF299E"/>
    <w:rsid w:val="00AF2AD6"/>
    <w:rsid w:val="00AF2ADD"/>
    <w:rsid w:val="00AF2EF3"/>
    <w:rsid w:val="00AF32CA"/>
    <w:rsid w:val="00AF3B9F"/>
    <w:rsid w:val="00AF4A7E"/>
    <w:rsid w:val="00AF4BD7"/>
    <w:rsid w:val="00AF54D4"/>
    <w:rsid w:val="00AF55A6"/>
    <w:rsid w:val="00AF621D"/>
    <w:rsid w:val="00AF65A0"/>
    <w:rsid w:val="00B0060F"/>
    <w:rsid w:val="00B01275"/>
    <w:rsid w:val="00B03459"/>
    <w:rsid w:val="00B036A8"/>
    <w:rsid w:val="00B03CE2"/>
    <w:rsid w:val="00B05E33"/>
    <w:rsid w:val="00B06BA1"/>
    <w:rsid w:val="00B10802"/>
    <w:rsid w:val="00B11E6A"/>
    <w:rsid w:val="00B125CC"/>
    <w:rsid w:val="00B13A91"/>
    <w:rsid w:val="00B13F95"/>
    <w:rsid w:val="00B14F97"/>
    <w:rsid w:val="00B1522A"/>
    <w:rsid w:val="00B1591E"/>
    <w:rsid w:val="00B169F5"/>
    <w:rsid w:val="00B16FF2"/>
    <w:rsid w:val="00B17A5B"/>
    <w:rsid w:val="00B17C93"/>
    <w:rsid w:val="00B2051B"/>
    <w:rsid w:val="00B21982"/>
    <w:rsid w:val="00B2362A"/>
    <w:rsid w:val="00B25866"/>
    <w:rsid w:val="00B25A6F"/>
    <w:rsid w:val="00B25BC6"/>
    <w:rsid w:val="00B270F3"/>
    <w:rsid w:val="00B27AF4"/>
    <w:rsid w:val="00B3145E"/>
    <w:rsid w:val="00B315CA"/>
    <w:rsid w:val="00B316E2"/>
    <w:rsid w:val="00B322FC"/>
    <w:rsid w:val="00B33C2F"/>
    <w:rsid w:val="00B35432"/>
    <w:rsid w:val="00B373AD"/>
    <w:rsid w:val="00B41343"/>
    <w:rsid w:val="00B4134E"/>
    <w:rsid w:val="00B42775"/>
    <w:rsid w:val="00B42B2D"/>
    <w:rsid w:val="00B441CE"/>
    <w:rsid w:val="00B44DA3"/>
    <w:rsid w:val="00B47EA7"/>
    <w:rsid w:val="00B5061D"/>
    <w:rsid w:val="00B509A3"/>
    <w:rsid w:val="00B5114C"/>
    <w:rsid w:val="00B518F7"/>
    <w:rsid w:val="00B51A2C"/>
    <w:rsid w:val="00B52026"/>
    <w:rsid w:val="00B524AE"/>
    <w:rsid w:val="00B5328A"/>
    <w:rsid w:val="00B54B9C"/>
    <w:rsid w:val="00B5510F"/>
    <w:rsid w:val="00B57587"/>
    <w:rsid w:val="00B61DD1"/>
    <w:rsid w:val="00B623CE"/>
    <w:rsid w:val="00B62CE7"/>
    <w:rsid w:val="00B62FC5"/>
    <w:rsid w:val="00B63188"/>
    <w:rsid w:val="00B64BB8"/>
    <w:rsid w:val="00B64BF6"/>
    <w:rsid w:val="00B65455"/>
    <w:rsid w:val="00B662AD"/>
    <w:rsid w:val="00B70AD5"/>
    <w:rsid w:val="00B70DDE"/>
    <w:rsid w:val="00B71871"/>
    <w:rsid w:val="00B722A7"/>
    <w:rsid w:val="00B72ACE"/>
    <w:rsid w:val="00B7332C"/>
    <w:rsid w:val="00B73BC0"/>
    <w:rsid w:val="00B7579E"/>
    <w:rsid w:val="00B76233"/>
    <w:rsid w:val="00B76358"/>
    <w:rsid w:val="00B8054C"/>
    <w:rsid w:val="00B81937"/>
    <w:rsid w:val="00B81C55"/>
    <w:rsid w:val="00B82000"/>
    <w:rsid w:val="00B82265"/>
    <w:rsid w:val="00B84265"/>
    <w:rsid w:val="00B8497B"/>
    <w:rsid w:val="00B85D36"/>
    <w:rsid w:val="00B864EC"/>
    <w:rsid w:val="00B86A4A"/>
    <w:rsid w:val="00B86DC2"/>
    <w:rsid w:val="00B86E05"/>
    <w:rsid w:val="00B90397"/>
    <w:rsid w:val="00B90CBE"/>
    <w:rsid w:val="00B91560"/>
    <w:rsid w:val="00B91A02"/>
    <w:rsid w:val="00B91C28"/>
    <w:rsid w:val="00B92B46"/>
    <w:rsid w:val="00B92E1C"/>
    <w:rsid w:val="00B94051"/>
    <w:rsid w:val="00B95A00"/>
    <w:rsid w:val="00B96729"/>
    <w:rsid w:val="00B97147"/>
    <w:rsid w:val="00BA00A9"/>
    <w:rsid w:val="00BA0426"/>
    <w:rsid w:val="00BA1854"/>
    <w:rsid w:val="00BA1B7A"/>
    <w:rsid w:val="00BA2EE9"/>
    <w:rsid w:val="00BA3674"/>
    <w:rsid w:val="00BA36A5"/>
    <w:rsid w:val="00BA38A4"/>
    <w:rsid w:val="00BA4B2C"/>
    <w:rsid w:val="00BA5A78"/>
    <w:rsid w:val="00BA66B7"/>
    <w:rsid w:val="00BA69F4"/>
    <w:rsid w:val="00BA7F80"/>
    <w:rsid w:val="00BB0CC2"/>
    <w:rsid w:val="00BB13A5"/>
    <w:rsid w:val="00BB1A72"/>
    <w:rsid w:val="00BB2701"/>
    <w:rsid w:val="00BB2E4E"/>
    <w:rsid w:val="00BB37FC"/>
    <w:rsid w:val="00BB4A69"/>
    <w:rsid w:val="00BB4B26"/>
    <w:rsid w:val="00BB5AF2"/>
    <w:rsid w:val="00BB6202"/>
    <w:rsid w:val="00BB7698"/>
    <w:rsid w:val="00BB78FC"/>
    <w:rsid w:val="00BC15AB"/>
    <w:rsid w:val="00BC250E"/>
    <w:rsid w:val="00BC30AA"/>
    <w:rsid w:val="00BC3FE1"/>
    <w:rsid w:val="00BC50C9"/>
    <w:rsid w:val="00BC63BC"/>
    <w:rsid w:val="00BC6602"/>
    <w:rsid w:val="00BC6991"/>
    <w:rsid w:val="00BC7267"/>
    <w:rsid w:val="00BD000E"/>
    <w:rsid w:val="00BD06F1"/>
    <w:rsid w:val="00BD0947"/>
    <w:rsid w:val="00BD0BA2"/>
    <w:rsid w:val="00BD1191"/>
    <w:rsid w:val="00BD1625"/>
    <w:rsid w:val="00BD1943"/>
    <w:rsid w:val="00BD1BDB"/>
    <w:rsid w:val="00BD24F0"/>
    <w:rsid w:val="00BD2E7D"/>
    <w:rsid w:val="00BD3667"/>
    <w:rsid w:val="00BD3AD2"/>
    <w:rsid w:val="00BD4244"/>
    <w:rsid w:val="00BD428D"/>
    <w:rsid w:val="00BD6BED"/>
    <w:rsid w:val="00BD7483"/>
    <w:rsid w:val="00BE097D"/>
    <w:rsid w:val="00BE0E74"/>
    <w:rsid w:val="00BE226E"/>
    <w:rsid w:val="00BE3B2F"/>
    <w:rsid w:val="00BE40EB"/>
    <w:rsid w:val="00BE66D6"/>
    <w:rsid w:val="00BE67A1"/>
    <w:rsid w:val="00BE6C3F"/>
    <w:rsid w:val="00BE732D"/>
    <w:rsid w:val="00BF0540"/>
    <w:rsid w:val="00BF0748"/>
    <w:rsid w:val="00BF330A"/>
    <w:rsid w:val="00BF42CF"/>
    <w:rsid w:val="00BF469C"/>
    <w:rsid w:val="00BF4ADE"/>
    <w:rsid w:val="00BF685A"/>
    <w:rsid w:val="00BF6B39"/>
    <w:rsid w:val="00BF72DB"/>
    <w:rsid w:val="00BF7FAF"/>
    <w:rsid w:val="00C0130F"/>
    <w:rsid w:val="00C02932"/>
    <w:rsid w:val="00C0590E"/>
    <w:rsid w:val="00C06929"/>
    <w:rsid w:val="00C07FA9"/>
    <w:rsid w:val="00C10AEE"/>
    <w:rsid w:val="00C10DD6"/>
    <w:rsid w:val="00C10DEC"/>
    <w:rsid w:val="00C1122F"/>
    <w:rsid w:val="00C117A2"/>
    <w:rsid w:val="00C11F89"/>
    <w:rsid w:val="00C120C6"/>
    <w:rsid w:val="00C12C0F"/>
    <w:rsid w:val="00C12D55"/>
    <w:rsid w:val="00C134E5"/>
    <w:rsid w:val="00C13832"/>
    <w:rsid w:val="00C1424D"/>
    <w:rsid w:val="00C143AE"/>
    <w:rsid w:val="00C14DA7"/>
    <w:rsid w:val="00C16490"/>
    <w:rsid w:val="00C16ECF"/>
    <w:rsid w:val="00C17535"/>
    <w:rsid w:val="00C1778D"/>
    <w:rsid w:val="00C200BA"/>
    <w:rsid w:val="00C20C43"/>
    <w:rsid w:val="00C20E42"/>
    <w:rsid w:val="00C22635"/>
    <w:rsid w:val="00C22842"/>
    <w:rsid w:val="00C22A66"/>
    <w:rsid w:val="00C23048"/>
    <w:rsid w:val="00C23621"/>
    <w:rsid w:val="00C23792"/>
    <w:rsid w:val="00C2482F"/>
    <w:rsid w:val="00C265CC"/>
    <w:rsid w:val="00C273AE"/>
    <w:rsid w:val="00C27C1C"/>
    <w:rsid w:val="00C27C61"/>
    <w:rsid w:val="00C27CEB"/>
    <w:rsid w:val="00C3109F"/>
    <w:rsid w:val="00C31F30"/>
    <w:rsid w:val="00C32280"/>
    <w:rsid w:val="00C330CA"/>
    <w:rsid w:val="00C34A6D"/>
    <w:rsid w:val="00C400E5"/>
    <w:rsid w:val="00C4201F"/>
    <w:rsid w:val="00C4284F"/>
    <w:rsid w:val="00C42ACD"/>
    <w:rsid w:val="00C4317A"/>
    <w:rsid w:val="00C45222"/>
    <w:rsid w:val="00C46981"/>
    <w:rsid w:val="00C470AF"/>
    <w:rsid w:val="00C472F7"/>
    <w:rsid w:val="00C47D1B"/>
    <w:rsid w:val="00C503FF"/>
    <w:rsid w:val="00C505E8"/>
    <w:rsid w:val="00C51140"/>
    <w:rsid w:val="00C51346"/>
    <w:rsid w:val="00C515D8"/>
    <w:rsid w:val="00C51B23"/>
    <w:rsid w:val="00C52CF0"/>
    <w:rsid w:val="00C52ECA"/>
    <w:rsid w:val="00C53782"/>
    <w:rsid w:val="00C53E72"/>
    <w:rsid w:val="00C546A6"/>
    <w:rsid w:val="00C54BE5"/>
    <w:rsid w:val="00C56625"/>
    <w:rsid w:val="00C56912"/>
    <w:rsid w:val="00C56A45"/>
    <w:rsid w:val="00C56BA8"/>
    <w:rsid w:val="00C57553"/>
    <w:rsid w:val="00C6012D"/>
    <w:rsid w:val="00C6053C"/>
    <w:rsid w:val="00C61018"/>
    <w:rsid w:val="00C61355"/>
    <w:rsid w:val="00C636D0"/>
    <w:rsid w:val="00C65FB0"/>
    <w:rsid w:val="00C66A62"/>
    <w:rsid w:val="00C66C9E"/>
    <w:rsid w:val="00C66CFB"/>
    <w:rsid w:val="00C66D99"/>
    <w:rsid w:val="00C673D1"/>
    <w:rsid w:val="00C716E5"/>
    <w:rsid w:val="00C71A66"/>
    <w:rsid w:val="00C731DC"/>
    <w:rsid w:val="00C7372B"/>
    <w:rsid w:val="00C73907"/>
    <w:rsid w:val="00C74AEF"/>
    <w:rsid w:val="00C74C5A"/>
    <w:rsid w:val="00C76800"/>
    <w:rsid w:val="00C77CD0"/>
    <w:rsid w:val="00C77FCC"/>
    <w:rsid w:val="00C80153"/>
    <w:rsid w:val="00C80160"/>
    <w:rsid w:val="00C8083C"/>
    <w:rsid w:val="00C80F64"/>
    <w:rsid w:val="00C80F8C"/>
    <w:rsid w:val="00C8162E"/>
    <w:rsid w:val="00C81998"/>
    <w:rsid w:val="00C81D68"/>
    <w:rsid w:val="00C828BE"/>
    <w:rsid w:val="00C82C57"/>
    <w:rsid w:val="00C82F0D"/>
    <w:rsid w:val="00C8343C"/>
    <w:rsid w:val="00C84585"/>
    <w:rsid w:val="00C8497C"/>
    <w:rsid w:val="00C8610B"/>
    <w:rsid w:val="00C866A8"/>
    <w:rsid w:val="00C869BE"/>
    <w:rsid w:val="00C87926"/>
    <w:rsid w:val="00C90A72"/>
    <w:rsid w:val="00C91A3F"/>
    <w:rsid w:val="00C92091"/>
    <w:rsid w:val="00C92FA3"/>
    <w:rsid w:val="00C9414E"/>
    <w:rsid w:val="00C94EA7"/>
    <w:rsid w:val="00C95E47"/>
    <w:rsid w:val="00C963A0"/>
    <w:rsid w:val="00C9699D"/>
    <w:rsid w:val="00C96EB9"/>
    <w:rsid w:val="00C9775A"/>
    <w:rsid w:val="00C97E22"/>
    <w:rsid w:val="00CA08C0"/>
    <w:rsid w:val="00CA0F7D"/>
    <w:rsid w:val="00CA2219"/>
    <w:rsid w:val="00CA30DF"/>
    <w:rsid w:val="00CA456C"/>
    <w:rsid w:val="00CA460D"/>
    <w:rsid w:val="00CA4F33"/>
    <w:rsid w:val="00CA666E"/>
    <w:rsid w:val="00CA66DF"/>
    <w:rsid w:val="00CA69E7"/>
    <w:rsid w:val="00CA7476"/>
    <w:rsid w:val="00CA7C1E"/>
    <w:rsid w:val="00CA7E6D"/>
    <w:rsid w:val="00CA7FE3"/>
    <w:rsid w:val="00CB2A57"/>
    <w:rsid w:val="00CB2F98"/>
    <w:rsid w:val="00CB63FB"/>
    <w:rsid w:val="00CB6D69"/>
    <w:rsid w:val="00CC0C5D"/>
    <w:rsid w:val="00CC0EE1"/>
    <w:rsid w:val="00CC22DD"/>
    <w:rsid w:val="00CC2BF2"/>
    <w:rsid w:val="00CC30A8"/>
    <w:rsid w:val="00CC3C9F"/>
    <w:rsid w:val="00CC4A8B"/>
    <w:rsid w:val="00CC4F9C"/>
    <w:rsid w:val="00CC5E23"/>
    <w:rsid w:val="00CC77E3"/>
    <w:rsid w:val="00CC7823"/>
    <w:rsid w:val="00CD07CF"/>
    <w:rsid w:val="00CD2AE3"/>
    <w:rsid w:val="00CD4A97"/>
    <w:rsid w:val="00CD4D52"/>
    <w:rsid w:val="00CD57CA"/>
    <w:rsid w:val="00CD6519"/>
    <w:rsid w:val="00CD7BC3"/>
    <w:rsid w:val="00CD7C46"/>
    <w:rsid w:val="00CD7DA9"/>
    <w:rsid w:val="00CD7E25"/>
    <w:rsid w:val="00CE05D4"/>
    <w:rsid w:val="00CE0A45"/>
    <w:rsid w:val="00CE0B4A"/>
    <w:rsid w:val="00CE1592"/>
    <w:rsid w:val="00CE4301"/>
    <w:rsid w:val="00CE46FC"/>
    <w:rsid w:val="00CE481E"/>
    <w:rsid w:val="00CE4AA8"/>
    <w:rsid w:val="00CE5620"/>
    <w:rsid w:val="00CE657B"/>
    <w:rsid w:val="00CE72CD"/>
    <w:rsid w:val="00CE7B4D"/>
    <w:rsid w:val="00CF3292"/>
    <w:rsid w:val="00CF3A3D"/>
    <w:rsid w:val="00CF3CCD"/>
    <w:rsid w:val="00CF58CF"/>
    <w:rsid w:val="00CF67F8"/>
    <w:rsid w:val="00CF6971"/>
    <w:rsid w:val="00CF6B0F"/>
    <w:rsid w:val="00CF78DB"/>
    <w:rsid w:val="00D006F2"/>
    <w:rsid w:val="00D0097B"/>
    <w:rsid w:val="00D01EDC"/>
    <w:rsid w:val="00D0248E"/>
    <w:rsid w:val="00D027E3"/>
    <w:rsid w:val="00D035FA"/>
    <w:rsid w:val="00D049A0"/>
    <w:rsid w:val="00D07F0D"/>
    <w:rsid w:val="00D11533"/>
    <w:rsid w:val="00D11F5B"/>
    <w:rsid w:val="00D128A5"/>
    <w:rsid w:val="00D12E08"/>
    <w:rsid w:val="00D14D6E"/>
    <w:rsid w:val="00D15398"/>
    <w:rsid w:val="00D1585E"/>
    <w:rsid w:val="00D15EDB"/>
    <w:rsid w:val="00D16EAC"/>
    <w:rsid w:val="00D1755E"/>
    <w:rsid w:val="00D17B6A"/>
    <w:rsid w:val="00D17DCA"/>
    <w:rsid w:val="00D211C5"/>
    <w:rsid w:val="00D21482"/>
    <w:rsid w:val="00D236C3"/>
    <w:rsid w:val="00D23D0B"/>
    <w:rsid w:val="00D24764"/>
    <w:rsid w:val="00D24A5F"/>
    <w:rsid w:val="00D25A5C"/>
    <w:rsid w:val="00D269B7"/>
    <w:rsid w:val="00D26F1A"/>
    <w:rsid w:val="00D2728D"/>
    <w:rsid w:val="00D278A7"/>
    <w:rsid w:val="00D30B08"/>
    <w:rsid w:val="00D31B06"/>
    <w:rsid w:val="00D31BFC"/>
    <w:rsid w:val="00D32B38"/>
    <w:rsid w:val="00D33B5C"/>
    <w:rsid w:val="00D35C16"/>
    <w:rsid w:val="00D371C6"/>
    <w:rsid w:val="00D372B2"/>
    <w:rsid w:val="00D407D5"/>
    <w:rsid w:val="00D4136B"/>
    <w:rsid w:val="00D41D70"/>
    <w:rsid w:val="00D42123"/>
    <w:rsid w:val="00D42175"/>
    <w:rsid w:val="00D42497"/>
    <w:rsid w:val="00D43025"/>
    <w:rsid w:val="00D43F0F"/>
    <w:rsid w:val="00D443AF"/>
    <w:rsid w:val="00D47351"/>
    <w:rsid w:val="00D473CC"/>
    <w:rsid w:val="00D47A9E"/>
    <w:rsid w:val="00D50580"/>
    <w:rsid w:val="00D50CDF"/>
    <w:rsid w:val="00D512EA"/>
    <w:rsid w:val="00D518E8"/>
    <w:rsid w:val="00D5257F"/>
    <w:rsid w:val="00D5288E"/>
    <w:rsid w:val="00D53645"/>
    <w:rsid w:val="00D547F7"/>
    <w:rsid w:val="00D553E6"/>
    <w:rsid w:val="00D562E7"/>
    <w:rsid w:val="00D56E80"/>
    <w:rsid w:val="00D56F89"/>
    <w:rsid w:val="00D57217"/>
    <w:rsid w:val="00D5723A"/>
    <w:rsid w:val="00D61D8A"/>
    <w:rsid w:val="00D63904"/>
    <w:rsid w:val="00D649B8"/>
    <w:rsid w:val="00D64A87"/>
    <w:rsid w:val="00D65DA3"/>
    <w:rsid w:val="00D66740"/>
    <w:rsid w:val="00D67664"/>
    <w:rsid w:val="00D7015C"/>
    <w:rsid w:val="00D70B6F"/>
    <w:rsid w:val="00D71585"/>
    <w:rsid w:val="00D72B26"/>
    <w:rsid w:val="00D7492A"/>
    <w:rsid w:val="00D74B06"/>
    <w:rsid w:val="00D75214"/>
    <w:rsid w:val="00D77B71"/>
    <w:rsid w:val="00D83994"/>
    <w:rsid w:val="00D83CE5"/>
    <w:rsid w:val="00D85008"/>
    <w:rsid w:val="00D87A49"/>
    <w:rsid w:val="00D90475"/>
    <w:rsid w:val="00D9148A"/>
    <w:rsid w:val="00D91D87"/>
    <w:rsid w:val="00D91FB9"/>
    <w:rsid w:val="00D93E06"/>
    <w:rsid w:val="00D93F3C"/>
    <w:rsid w:val="00D94DEE"/>
    <w:rsid w:val="00D950A6"/>
    <w:rsid w:val="00D950EC"/>
    <w:rsid w:val="00D95636"/>
    <w:rsid w:val="00D956AA"/>
    <w:rsid w:val="00D95EF8"/>
    <w:rsid w:val="00DA09D7"/>
    <w:rsid w:val="00DA0B14"/>
    <w:rsid w:val="00DA0B77"/>
    <w:rsid w:val="00DA13FD"/>
    <w:rsid w:val="00DA1851"/>
    <w:rsid w:val="00DA1CE4"/>
    <w:rsid w:val="00DA299A"/>
    <w:rsid w:val="00DA2EE0"/>
    <w:rsid w:val="00DA31C0"/>
    <w:rsid w:val="00DA4C11"/>
    <w:rsid w:val="00DA5781"/>
    <w:rsid w:val="00DA63C9"/>
    <w:rsid w:val="00DA6B83"/>
    <w:rsid w:val="00DA6E68"/>
    <w:rsid w:val="00DB25BC"/>
    <w:rsid w:val="00DB2606"/>
    <w:rsid w:val="00DB43C8"/>
    <w:rsid w:val="00DB5812"/>
    <w:rsid w:val="00DB69DF"/>
    <w:rsid w:val="00DB7C2A"/>
    <w:rsid w:val="00DC0595"/>
    <w:rsid w:val="00DC10E2"/>
    <w:rsid w:val="00DC215D"/>
    <w:rsid w:val="00DC241A"/>
    <w:rsid w:val="00DC2975"/>
    <w:rsid w:val="00DC3E83"/>
    <w:rsid w:val="00DC60C7"/>
    <w:rsid w:val="00DC6219"/>
    <w:rsid w:val="00DC6415"/>
    <w:rsid w:val="00DC752F"/>
    <w:rsid w:val="00DD0B9B"/>
    <w:rsid w:val="00DD0FEA"/>
    <w:rsid w:val="00DD1B85"/>
    <w:rsid w:val="00DD295D"/>
    <w:rsid w:val="00DD324F"/>
    <w:rsid w:val="00DD36E9"/>
    <w:rsid w:val="00DD43B7"/>
    <w:rsid w:val="00DD4EA2"/>
    <w:rsid w:val="00DD6C50"/>
    <w:rsid w:val="00DD747F"/>
    <w:rsid w:val="00DE03DC"/>
    <w:rsid w:val="00DE0BC1"/>
    <w:rsid w:val="00DE17E4"/>
    <w:rsid w:val="00DE1D18"/>
    <w:rsid w:val="00DE37CF"/>
    <w:rsid w:val="00DE3D5F"/>
    <w:rsid w:val="00DE3FBD"/>
    <w:rsid w:val="00DE5725"/>
    <w:rsid w:val="00DE71E4"/>
    <w:rsid w:val="00DE74D7"/>
    <w:rsid w:val="00DE7834"/>
    <w:rsid w:val="00DE7F9A"/>
    <w:rsid w:val="00DF0AB0"/>
    <w:rsid w:val="00DF0B40"/>
    <w:rsid w:val="00DF0D44"/>
    <w:rsid w:val="00DF10AC"/>
    <w:rsid w:val="00DF10C0"/>
    <w:rsid w:val="00DF11B3"/>
    <w:rsid w:val="00DF1223"/>
    <w:rsid w:val="00DF134A"/>
    <w:rsid w:val="00DF13C0"/>
    <w:rsid w:val="00DF1658"/>
    <w:rsid w:val="00DF1D30"/>
    <w:rsid w:val="00DF20A4"/>
    <w:rsid w:val="00DF20D1"/>
    <w:rsid w:val="00DF26AC"/>
    <w:rsid w:val="00DF29FB"/>
    <w:rsid w:val="00DF3014"/>
    <w:rsid w:val="00DF3CE0"/>
    <w:rsid w:val="00DF578F"/>
    <w:rsid w:val="00DF5D79"/>
    <w:rsid w:val="00E01862"/>
    <w:rsid w:val="00E0197E"/>
    <w:rsid w:val="00E020A1"/>
    <w:rsid w:val="00E023C9"/>
    <w:rsid w:val="00E02A38"/>
    <w:rsid w:val="00E02B90"/>
    <w:rsid w:val="00E03758"/>
    <w:rsid w:val="00E04B3C"/>
    <w:rsid w:val="00E05C70"/>
    <w:rsid w:val="00E05C8E"/>
    <w:rsid w:val="00E07911"/>
    <w:rsid w:val="00E10D95"/>
    <w:rsid w:val="00E1303E"/>
    <w:rsid w:val="00E136DD"/>
    <w:rsid w:val="00E13E29"/>
    <w:rsid w:val="00E13EF6"/>
    <w:rsid w:val="00E14171"/>
    <w:rsid w:val="00E143B4"/>
    <w:rsid w:val="00E16244"/>
    <w:rsid w:val="00E162C7"/>
    <w:rsid w:val="00E16369"/>
    <w:rsid w:val="00E16AC1"/>
    <w:rsid w:val="00E2007F"/>
    <w:rsid w:val="00E20329"/>
    <w:rsid w:val="00E207FE"/>
    <w:rsid w:val="00E209C5"/>
    <w:rsid w:val="00E20B6F"/>
    <w:rsid w:val="00E21052"/>
    <w:rsid w:val="00E21313"/>
    <w:rsid w:val="00E21FB0"/>
    <w:rsid w:val="00E2306B"/>
    <w:rsid w:val="00E2499A"/>
    <w:rsid w:val="00E24E00"/>
    <w:rsid w:val="00E2538E"/>
    <w:rsid w:val="00E30119"/>
    <w:rsid w:val="00E324F2"/>
    <w:rsid w:val="00E33369"/>
    <w:rsid w:val="00E3370D"/>
    <w:rsid w:val="00E34890"/>
    <w:rsid w:val="00E35635"/>
    <w:rsid w:val="00E36C04"/>
    <w:rsid w:val="00E36E31"/>
    <w:rsid w:val="00E36F5E"/>
    <w:rsid w:val="00E378D7"/>
    <w:rsid w:val="00E4041D"/>
    <w:rsid w:val="00E41A85"/>
    <w:rsid w:val="00E420B1"/>
    <w:rsid w:val="00E423B1"/>
    <w:rsid w:val="00E430A9"/>
    <w:rsid w:val="00E43AEC"/>
    <w:rsid w:val="00E43B4A"/>
    <w:rsid w:val="00E45F6B"/>
    <w:rsid w:val="00E4656C"/>
    <w:rsid w:val="00E46FEC"/>
    <w:rsid w:val="00E47425"/>
    <w:rsid w:val="00E50233"/>
    <w:rsid w:val="00E52878"/>
    <w:rsid w:val="00E52A5F"/>
    <w:rsid w:val="00E5452C"/>
    <w:rsid w:val="00E54F16"/>
    <w:rsid w:val="00E5532F"/>
    <w:rsid w:val="00E55E95"/>
    <w:rsid w:val="00E56D08"/>
    <w:rsid w:val="00E56D19"/>
    <w:rsid w:val="00E619AC"/>
    <w:rsid w:val="00E61E9D"/>
    <w:rsid w:val="00E625A0"/>
    <w:rsid w:val="00E62DB9"/>
    <w:rsid w:val="00E640ED"/>
    <w:rsid w:val="00E64143"/>
    <w:rsid w:val="00E6514E"/>
    <w:rsid w:val="00E65A1F"/>
    <w:rsid w:val="00E65C80"/>
    <w:rsid w:val="00E66AC9"/>
    <w:rsid w:val="00E66CA0"/>
    <w:rsid w:val="00E71476"/>
    <w:rsid w:val="00E728BC"/>
    <w:rsid w:val="00E733A6"/>
    <w:rsid w:val="00E7373D"/>
    <w:rsid w:val="00E747D5"/>
    <w:rsid w:val="00E74EB3"/>
    <w:rsid w:val="00E75D14"/>
    <w:rsid w:val="00E77599"/>
    <w:rsid w:val="00E805C5"/>
    <w:rsid w:val="00E81221"/>
    <w:rsid w:val="00E8169E"/>
    <w:rsid w:val="00E81BCB"/>
    <w:rsid w:val="00E82030"/>
    <w:rsid w:val="00E82A53"/>
    <w:rsid w:val="00E83AF0"/>
    <w:rsid w:val="00E85072"/>
    <w:rsid w:val="00E85228"/>
    <w:rsid w:val="00E85BA8"/>
    <w:rsid w:val="00E86E4F"/>
    <w:rsid w:val="00E87ACA"/>
    <w:rsid w:val="00E902CC"/>
    <w:rsid w:val="00E906D5"/>
    <w:rsid w:val="00E94560"/>
    <w:rsid w:val="00E94E45"/>
    <w:rsid w:val="00E954B7"/>
    <w:rsid w:val="00E95D22"/>
    <w:rsid w:val="00EA1087"/>
    <w:rsid w:val="00EA4CD3"/>
    <w:rsid w:val="00EA56D6"/>
    <w:rsid w:val="00EA5FD5"/>
    <w:rsid w:val="00EA6925"/>
    <w:rsid w:val="00EA6A68"/>
    <w:rsid w:val="00EA6D71"/>
    <w:rsid w:val="00EA713A"/>
    <w:rsid w:val="00EA798B"/>
    <w:rsid w:val="00EB0D50"/>
    <w:rsid w:val="00EB1551"/>
    <w:rsid w:val="00EB1938"/>
    <w:rsid w:val="00EB1965"/>
    <w:rsid w:val="00EB29D3"/>
    <w:rsid w:val="00EB32A5"/>
    <w:rsid w:val="00EB3E96"/>
    <w:rsid w:val="00EB4AF6"/>
    <w:rsid w:val="00EB57EC"/>
    <w:rsid w:val="00EB5BD5"/>
    <w:rsid w:val="00EB60D2"/>
    <w:rsid w:val="00EB648C"/>
    <w:rsid w:val="00EC0103"/>
    <w:rsid w:val="00EC35B4"/>
    <w:rsid w:val="00EC692E"/>
    <w:rsid w:val="00ED05A8"/>
    <w:rsid w:val="00ED12AE"/>
    <w:rsid w:val="00ED3020"/>
    <w:rsid w:val="00ED3D76"/>
    <w:rsid w:val="00ED4629"/>
    <w:rsid w:val="00ED4E84"/>
    <w:rsid w:val="00ED6699"/>
    <w:rsid w:val="00ED6A67"/>
    <w:rsid w:val="00ED7CAF"/>
    <w:rsid w:val="00ED7D9E"/>
    <w:rsid w:val="00EE03B1"/>
    <w:rsid w:val="00EE1386"/>
    <w:rsid w:val="00EE16E2"/>
    <w:rsid w:val="00EE2014"/>
    <w:rsid w:val="00EE2400"/>
    <w:rsid w:val="00EE2C63"/>
    <w:rsid w:val="00EE3DDA"/>
    <w:rsid w:val="00EE3EA5"/>
    <w:rsid w:val="00EE4D23"/>
    <w:rsid w:val="00EE533B"/>
    <w:rsid w:val="00EE5B01"/>
    <w:rsid w:val="00EE6B49"/>
    <w:rsid w:val="00EE79FB"/>
    <w:rsid w:val="00EF00D9"/>
    <w:rsid w:val="00EF079E"/>
    <w:rsid w:val="00EF07E6"/>
    <w:rsid w:val="00EF0E89"/>
    <w:rsid w:val="00EF0E97"/>
    <w:rsid w:val="00EF35FA"/>
    <w:rsid w:val="00EF3FA7"/>
    <w:rsid w:val="00EF4435"/>
    <w:rsid w:val="00EF507D"/>
    <w:rsid w:val="00EF6D71"/>
    <w:rsid w:val="00F00AB6"/>
    <w:rsid w:val="00F00AF1"/>
    <w:rsid w:val="00F00CD5"/>
    <w:rsid w:val="00F00D29"/>
    <w:rsid w:val="00F01081"/>
    <w:rsid w:val="00F0165C"/>
    <w:rsid w:val="00F01C7E"/>
    <w:rsid w:val="00F02049"/>
    <w:rsid w:val="00F025D8"/>
    <w:rsid w:val="00F0338A"/>
    <w:rsid w:val="00F0373D"/>
    <w:rsid w:val="00F03747"/>
    <w:rsid w:val="00F04F66"/>
    <w:rsid w:val="00F05283"/>
    <w:rsid w:val="00F06568"/>
    <w:rsid w:val="00F0662B"/>
    <w:rsid w:val="00F069F1"/>
    <w:rsid w:val="00F11950"/>
    <w:rsid w:val="00F12A0E"/>
    <w:rsid w:val="00F134AC"/>
    <w:rsid w:val="00F13EA4"/>
    <w:rsid w:val="00F16720"/>
    <w:rsid w:val="00F172EE"/>
    <w:rsid w:val="00F179D8"/>
    <w:rsid w:val="00F20045"/>
    <w:rsid w:val="00F20655"/>
    <w:rsid w:val="00F2098F"/>
    <w:rsid w:val="00F23DD7"/>
    <w:rsid w:val="00F2496F"/>
    <w:rsid w:val="00F249F6"/>
    <w:rsid w:val="00F252AC"/>
    <w:rsid w:val="00F25D1F"/>
    <w:rsid w:val="00F25EC1"/>
    <w:rsid w:val="00F26185"/>
    <w:rsid w:val="00F26DC3"/>
    <w:rsid w:val="00F300EF"/>
    <w:rsid w:val="00F301C6"/>
    <w:rsid w:val="00F30F7B"/>
    <w:rsid w:val="00F322EA"/>
    <w:rsid w:val="00F32BCB"/>
    <w:rsid w:val="00F3329C"/>
    <w:rsid w:val="00F332C5"/>
    <w:rsid w:val="00F35F1D"/>
    <w:rsid w:val="00F36631"/>
    <w:rsid w:val="00F37C44"/>
    <w:rsid w:val="00F41380"/>
    <w:rsid w:val="00F414B3"/>
    <w:rsid w:val="00F4347B"/>
    <w:rsid w:val="00F43FEC"/>
    <w:rsid w:val="00F44F2A"/>
    <w:rsid w:val="00F45839"/>
    <w:rsid w:val="00F4715B"/>
    <w:rsid w:val="00F47385"/>
    <w:rsid w:val="00F47EF8"/>
    <w:rsid w:val="00F5164C"/>
    <w:rsid w:val="00F5219E"/>
    <w:rsid w:val="00F533A1"/>
    <w:rsid w:val="00F539DF"/>
    <w:rsid w:val="00F552FA"/>
    <w:rsid w:val="00F567A8"/>
    <w:rsid w:val="00F574F8"/>
    <w:rsid w:val="00F576E4"/>
    <w:rsid w:val="00F600F2"/>
    <w:rsid w:val="00F6065B"/>
    <w:rsid w:val="00F63C1F"/>
    <w:rsid w:val="00F6662F"/>
    <w:rsid w:val="00F702B4"/>
    <w:rsid w:val="00F706F1"/>
    <w:rsid w:val="00F70E4A"/>
    <w:rsid w:val="00F732EB"/>
    <w:rsid w:val="00F743AF"/>
    <w:rsid w:val="00F75810"/>
    <w:rsid w:val="00F77745"/>
    <w:rsid w:val="00F80299"/>
    <w:rsid w:val="00F80496"/>
    <w:rsid w:val="00F80729"/>
    <w:rsid w:val="00F80996"/>
    <w:rsid w:val="00F81DCD"/>
    <w:rsid w:val="00F82380"/>
    <w:rsid w:val="00F82FE4"/>
    <w:rsid w:val="00F84BAA"/>
    <w:rsid w:val="00F84D35"/>
    <w:rsid w:val="00F85158"/>
    <w:rsid w:val="00F8725D"/>
    <w:rsid w:val="00F87384"/>
    <w:rsid w:val="00F901A7"/>
    <w:rsid w:val="00F907B2"/>
    <w:rsid w:val="00F90DE0"/>
    <w:rsid w:val="00F92058"/>
    <w:rsid w:val="00F923A7"/>
    <w:rsid w:val="00F93516"/>
    <w:rsid w:val="00F944D7"/>
    <w:rsid w:val="00F95C69"/>
    <w:rsid w:val="00F964FC"/>
    <w:rsid w:val="00F966B7"/>
    <w:rsid w:val="00F97F78"/>
    <w:rsid w:val="00FA02A2"/>
    <w:rsid w:val="00FA17C7"/>
    <w:rsid w:val="00FA2526"/>
    <w:rsid w:val="00FA43A4"/>
    <w:rsid w:val="00FA499D"/>
    <w:rsid w:val="00FA5129"/>
    <w:rsid w:val="00FA62D8"/>
    <w:rsid w:val="00FA7275"/>
    <w:rsid w:val="00FA7B5A"/>
    <w:rsid w:val="00FA7E7D"/>
    <w:rsid w:val="00FA7FF8"/>
    <w:rsid w:val="00FB1D01"/>
    <w:rsid w:val="00FB1D39"/>
    <w:rsid w:val="00FB3A38"/>
    <w:rsid w:val="00FB48D6"/>
    <w:rsid w:val="00FB4B04"/>
    <w:rsid w:val="00FB52E0"/>
    <w:rsid w:val="00FB59B6"/>
    <w:rsid w:val="00FB75C0"/>
    <w:rsid w:val="00FC12AD"/>
    <w:rsid w:val="00FC17E0"/>
    <w:rsid w:val="00FC21B4"/>
    <w:rsid w:val="00FC3122"/>
    <w:rsid w:val="00FC3695"/>
    <w:rsid w:val="00FC5BC3"/>
    <w:rsid w:val="00FC5F9B"/>
    <w:rsid w:val="00FC687B"/>
    <w:rsid w:val="00FC698F"/>
    <w:rsid w:val="00FD0471"/>
    <w:rsid w:val="00FD0A75"/>
    <w:rsid w:val="00FD168C"/>
    <w:rsid w:val="00FD1BE6"/>
    <w:rsid w:val="00FD1DE6"/>
    <w:rsid w:val="00FD2092"/>
    <w:rsid w:val="00FD344E"/>
    <w:rsid w:val="00FD34DD"/>
    <w:rsid w:val="00FD66EF"/>
    <w:rsid w:val="00FD6E81"/>
    <w:rsid w:val="00FD6EAB"/>
    <w:rsid w:val="00FD7CD2"/>
    <w:rsid w:val="00FE021A"/>
    <w:rsid w:val="00FE099C"/>
    <w:rsid w:val="00FE1A69"/>
    <w:rsid w:val="00FE1B57"/>
    <w:rsid w:val="00FE1F79"/>
    <w:rsid w:val="00FE43BA"/>
    <w:rsid w:val="00FE5006"/>
    <w:rsid w:val="00FE517E"/>
    <w:rsid w:val="00FE5219"/>
    <w:rsid w:val="00FE5747"/>
    <w:rsid w:val="00FE612F"/>
    <w:rsid w:val="00FE6C02"/>
    <w:rsid w:val="00FE71F9"/>
    <w:rsid w:val="00FF0383"/>
    <w:rsid w:val="00FF08B0"/>
    <w:rsid w:val="00FF0FB1"/>
    <w:rsid w:val="00FF3F94"/>
    <w:rsid w:val="00FF4376"/>
    <w:rsid w:val="00FF47D9"/>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006F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D006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table" w:styleId="Tabladecuadrcula4-nfasis5">
    <w:name w:val="Grid Table 4 Accent 5"/>
    <w:basedOn w:val="Tablanormal"/>
    <w:uiPriority w:val="49"/>
    <w:rsid w:val="006E38D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D006F2"/>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semiHidden/>
    <w:rsid w:val="00D006F2"/>
    <w:rPr>
      <w:rFonts w:asciiTheme="majorHAnsi" w:eastAsiaTheme="majorEastAsia" w:hAnsiTheme="majorHAnsi" w:cstheme="majorBidi"/>
      <w:i/>
      <w:iCs/>
      <w:color w:val="365F91" w:themeColor="accent1" w:themeShade="B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2520">
      <w:bodyDiv w:val="1"/>
      <w:marLeft w:val="0"/>
      <w:marRight w:val="0"/>
      <w:marTop w:val="0"/>
      <w:marBottom w:val="0"/>
      <w:divBdr>
        <w:top w:val="none" w:sz="0" w:space="0" w:color="auto"/>
        <w:left w:val="none" w:sz="0" w:space="0" w:color="auto"/>
        <w:bottom w:val="none" w:sz="0" w:space="0" w:color="auto"/>
        <w:right w:val="none" w:sz="0" w:space="0" w:color="auto"/>
      </w:divBdr>
    </w:div>
    <w:div w:id="109516508">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9756949">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6824040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669175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0301157">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34565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68481039">
      <w:bodyDiv w:val="1"/>
      <w:marLeft w:val="0"/>
      <w:marRight w:val="0"/>
      <w:marTop w:val="0"/>
      <w:marBottom w:val="0"/>
      <w:divBdr>
        <w:top w:val="none" w:sz="0" w:space="0" w:color="auto"/>
        <w:left w:val="none" w:sz="0" w:space="0" w:color="auto"/>
        <w:bottom w:val="none" w:sz="0" w:space="0" w:color="auto"/>
        <w:right w:val="none" w:sz="0" w:space="0" w:color="auto"/>
      </w:divBdr>
    </w:div>
    <w:div w:id="470245469">
      <w:bodyDiv w:val="1"/>
      <w:marLeft w:val="0"/>
      <w:marRight w:val="0"/>
      <w:marTop w:val="0"/>
      <w:marBottom w:val="0"/>
      <w:divBdr>
        <w:top w:val="none" w:sz="0" w:space="0" w:color="auto"/>
        <w:left w:val="none" w:sz="0" w:space="0" w:color="auto"/>
        <w:bottom w:val="none" w:sz="0" w:space="0" w:color="auto"/>
        <w:right w:val="none" w:sz="0" w:space="0" w:color="auto"/>
      </w:divBdr>
    </w:div>
    <w:div w:id="491062767">
      <w:bodyDiv w:val="1"/>
      <w:marLeft w:val="0"/>
      <w:marRight w:val="0"/>
      <w:marTop w:val="0"/>
      <w:marBottom w:val="0"/>
      <w:divBdr>
        <w:top w:val="none" w:sz="0" w:space="0" w:color="auto"/>
        <w:left w:val="none" w:sz="0" w:space="0" w:color="auto"/>
        <w:bottom w:val="none" w:sz="0" w:space="0" w:color="auto"/>
        <w:right w:val="none" w:sz="0" w:space="0" w:color="auto"/>
      </w:divBdr>
    </w:div>
    <w:div w:id="49580089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480417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99690905">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6232306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30428883">
      <w:bodyDiv w:val="1"/>
      <w:marLeft w:val="0"/>
      <w:marRight w:val="0"/>
      <w:marTop w:val="0"/>
      <w:marBottom w:val="0"/>
      <w:divBdr>
        <w:top w:val="none" w:sz="0" w:space="0" w:color="auto"/>
        <w:left w:val="none" w:sz="0" w:space="0" w:color="auto"/>
        <w:bottom w:val="none" w:sz="0" w:space="0" w:color="auto"/>
        <w:right w:val="none" w:sz="0" w:space="0" w:color="auto"/>
      </w:divBdr>
    </w:div>
    <w:div w:id="93278759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54045120">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9403296">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7952296">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93443027">
      <w:bodyDiv w:val="1"/>
      <w:marLeft w:val="0"/>
      <w:marRight w:val="0"/>
      <w:marTop w:val="0"/>
      <w:marBottom w:val="0"/>
      <w:divBdr>
        <w:top w:val="none" w:sz="0" w:space="0" w:color="auto"/>
        <w:left w:val="none" w:sz="0" w:space="0" w:color="auto"/>
        <w:bottom w:val="none" w:sz="0" w:space="0" w:color="auto"/>
        <w:right w:val="none" w:sz="0" w:space="0" w:color="auto"/>
      </w:divBdr>
    </w:div>
    <w:div w:id="1313830005">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37145730">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9314432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6773022">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2779714">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yuntamientojaltenco.gob.mx/Contenido/AviosDePrivacida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yuntamientojaltenco.gob.mx/Contenido/AviosDePrivacida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93853-C432-429C-B1F1-9695F86FA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7211</Words>
  <Characters>39664</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2021-11-30T20:10:00Z</cp:lastPrinted>
  <dcterms:created xsi:type="dcterms:W3CDTF">2021-12-22T20:43:00Z</dcterms:created>
  <dcterms:modified xsi:type="dcterms:W3CDTF">2021-12-22T20:43:00Z</dcterms:modified>
</cp:coreProperties>
</file>