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21C50C5D" w:rsidR="00D34057" w:rsidRPr="00B21190" w:rsidRDefault="00D34057" w:rsidP="00E91EE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2119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55085">
        <w:rPr>
          <w:rFonts w:ascii="Palatino Linotype" w:eastAsia="Times New Roman" w:hAnsi="Palatino Linotype" w:cs="Arial"/>
          <w:color w:val="000000"/>
          <w:sz w:val="24"/>
          <w:szCs w:val="24"/>
          <w:lang w:eastAsia="es-MX"/>
        </w:rPr>
        <w:t>quince</w:t>
      </w:r>
      <w:r w:rsidR="0066233C">
        <w:rPr>
          <w:rFonts w:ascii="Palatino Linotype" w:eastAsia="Times New Roman" w:hAnsi="Palatino Linotype" w:cs="Arial"/>
          <w:color w:val="000000"/>
          <w:sz w:val="24"/>
          <w:szCs w:val="24"/>
          <w:lang w:eastAsia="es-MX"/>
        </w:rPr>
        <w:t xml:space="preserve"> de diciembre</w:t>
      </w:r>
      <w:r w:rsidR="00BA55C8">
        <w:rPr>
          <w:rFonts w:ascii="Palatino Linotype" w:eastAsia="Times New Roman" w:hAnsi="Palatino Linotype" w:cs="Arial"/>
          <w:color w:val="000000"/>
          <w:sz w:val="24"/>
          <w:szCs w:val="24"/>
          <w:lang w:eastAsia="es-MX"/>
        </w:rPr>
        <w:t xml:space="preserve"> de dos mil veintiuno</w:t>
      </w:r>
      <w:r w:rsidRPr="00B21190">
        <w:rPr>
          <w:rFonts w:ascii="Palatino Linotype" w:eastAsia="Times New Roman" w:hAnsi="Palatino Linotype" w:cs="Arial"/>
          <w:color w:val="000000"/>
          <w:sz w:val="24"/>
          <w:szCs w:val="24"/>
          <w:lang w:eastAsia="es-MX"/>
        </w:rPr>
        <w:t>.</w:t>
      </w:r>
    </w:p>
    <w:p w14:paraId="1816EBEC" w14:textId="77777777" w:rsidR="00D34057" w:rsidRPr="00B21190" w:rsidRDefault="00D34057" w:rsidP="00FF74F5">
      <w:pPr>
        <w:pStyle w:val="Sinespaciado"/>
        <w:rPr>
          <w:sz w:val="18"/>
        </w:rPr>
      </w:pPr>
    </w:p>
    <w:p w14:paraId="426582CB" w14:textId="104D6127" w:rsidR="00D34057" w:rsidRDefault="00D34057" w:rsidP="00E91EE4">
      <w:pPr>
        <w:tabs>
          <w:tab w:val="left" w:pos="1701"/>
        </w:tabs>
        <w:spacing w:before="240" w:line="360" w:lineRule="auto"/>
        <w:jc w:val="both"/>
        <w:rPr>
          <w:rFonts w:ascii="Palatino Linotype" w:hAnsi="Palatino Linotype" w:cs="Arial"/>
          <w:sz w:val="24"/>
        </w:rPr>
      </w:pPr>
      <w:r w:rsidRPr="00B21190">
        <w:rPr>
          <w:rFonts w:ascii="Palatino Linotype" w:hAnsi="Palatino Linotype" w:cs="Arial"/>
          <w:b/>
          <w:sz w:val="24"/>
        </w:rPr>
        <w:t>VISTO</w:t>
      </w:r>
      <w:r w:rsidRPr="00B21190">
        <w:rPr>
          <w:rFonts w:ascii="Palatino Linotype" w:hAnsi="Palatino Linotype" w:cs="Arial"/>
          <w:sz w:val="24"/>
        </w:rPr>
        <w:t xml:space="preserve"> el expediente electrónico formado con motivo del recurso de revisión número </w:t>
      </w:r>
      <w:r w:rsidR="0066233C" w:rsidRPr="0066233C">
        <w:rPr>
          <w:rFonts w:ascii="Palatino Linotype" w:hAnsi="Palatino Linotype" w:cs="Arial"/>
          <w:b/>
          <w:bCs/>
          <w:sz w:val="24"/>
          <w:lang w:eastAsia="es-MX"/>
        </w:rPr>
        <w:t>05080/INFOEM/IP/RR/2021</w:t>
      </w:r>
      <w:r w:rsidR="000D4CB2" w:rsidRPr="00B21190">
        <w:rPr>
          <w:rFonts w:ascii="Palatino Linotype" w:hAnsi="Palatino Linotype" w:cs="Arial"/>
          <w:sz w:val="24"/>
        </w:rPr>
        <w:t xml:space="preserve">, </w:t>
      </w:r>
      <w:r w:rsidR="0066233C" w:rsidRPr="0066233C">
        <w:rPr>
          <w:rFonts w:ascii="Palatino Linotype" w:hAnsi="Palatino Linotype" w:cs="Arial"/>
          <w:sz w:val="24"/>
        </w:rPr>
        <w:t>interpuesto por una persona que no proporcionó un nombre para ser identificado, sin embargo, en</w:t>
      </w:r>
      <w:r w:rsidR="0066233C">
        <w:rPr>
          <w:rFonts w:ascii="Palatino Linotype" w:hAnsi="Palatino Linotype" w:cs="Arial"/>
          <w:sz w:val="24"/>
        </w:rPr>
        <w:t xml:space="preserve"> lo sucesivo se le denominará </w:t>
      </w:r>
      <w:r w:rsidR="0066233C" w:rsidRPr="00755085">
        <w:rPr>
          <w:rFonts w:ascii="Palatino Linotype" w:hAnsi="Palatino Linotype" w:cs="Arial"/>
          <w:b/>
          <w:sz w:val="24"/>
        </w:rPr>
        <w:t>el</w:t>
      </w:r>
      <w:r w:rsidR="0066233C" w:rsidRPr="0066233C">
        <w:rPr>
          <w:rFonts w:ascii="Palatino Linotype" w:hAnsi="Palatino Linotype" w:cs="Arial"/>
          <w:sz w:val="24"/>
        </w:rPr>
        <w:t xml:space="preserve"> </w:t>
      </w:r>
      <w:r w:rsidR="0066233C" w:rsidRPr="0066233C">
        <w:rPr>
          <w:rFonts w:ascii="Palatino Linotype" w:hAnsi="Palatino Linotype" w:cs="Arial"/>
          <w:b/>
          <w:sz w:val="24"/>
        </w:rPr>
        <w:t>Recurrente</w:t>
      </w:r>
      <w:r w:rsidRPr="00B21190">
        <w:rPr>
          <w:rFonts w:ascii="Palatino Linotype" w:hAnsi="Palatino Linotype" w:cs="Arial"/>
          <w:sz w:val="24"/>
        </w:rPr>
        <w:t xml:space="preserve">, en contra de la respuesta </w:t>
      </w:r>
      <w:r w:rsidR="000D4CB2" w:rsidRPr="00B21190">
        <w:rPr>
          <w:rFonts w:ascii="Palatino Linotype" w:hAnsi="Palatino Linotype" w:cs="Arial"/>
          <w:sz w:val="24"/>
          <w:szCs w:val="24"/>
        </w:rPr>
        <w:t>de</w:t>
      </w:r>
      <w:r w:rsidR="00E31501">
        <w:rPr>
          <w:rFonts w:ascii="Palatino Linotype" w:hAnsi="Palatino Linotype" w:cs="Arial"/>
          <w:sz w:val="24"/>
          <w:szCs w:val="24"/>
        </w:rPr>
        <w:t xml:space="preserve"> la</w:t>
      </w:r>
      <w:r w:rsidRPr="00B21190">
        <w:rPr>
          <w:rFonts w:ascii="Palatino Linotype" w:hAnsi="Palatino Linotype" w:cs="Arial"/>
          <w:sz w:val="24"/>
          <w:szCs w:val="24"/>
        </w:rPr>
        <w:t xml:space="preserve"> </w:t>
      </w:r>
      <w:r w:rsidR="0066233C" w:rsidRPr="0066233C">
        <w:rPr>
          <w:rFonts w:ascii="Palatino Linotype" w:hAnsi="Palatino Linotype" w:cs="Arial"/>
          <w:b/>
          <w:sz w:val="24"/>
          <w:szCs w:val="24"/>
        </w:rPr>
        <w:t>Secretaría de Desarrollo Social</w:t>
      </w:r>
      <w:r w:rsidRPr="00B21190">
        <w:rPr>
          <w:rFonts w:ascii="Palatino Linotype" w:hAnsi="Palatino Linotype" w:cs="Arial"/>
          <w:sz w:val="28"/>
          <w:szCs w:val="24"/>
        </w:rPr>
        <w:t xml:space="preserve">, </w:t>
      </w:r>
      <w:r w:rsidRPr="00B21190">
        <w:rPr>
          <w:rFonts w:ascii="Palatino Linotype" w:hAnsi="Palatino Linotype" w:cs="Arial"/>
          <w:sz w:val="24"/>
          <w:szCs w:val="24"/>
        </w:rPr>
        <w:t>en lo subsecuente</w:t>
      </w:r>
      <w:r w:rsidRPr="00B21190">
        <w:rPr>
          <w:rFonts w:ascii="Palatino Linotype" w:hAnsi="Palatino Linotype" w:cs="Arial"/>
          <w:b/>
          <w:sz w:val="24"/>
          <w:szCs w:val="24"/>
        </w:rPr>
        <w:t xml:space="preserve"> El Sujeto Obligado, </w:t>
      </w:r>
      <w:r w:rsidRPr="00B21190">
        <w:rPr>
          <w:rFonts w:ascii="Palatino Linotype" w:hAnsi="Palatino Linotype" w:cs="Arial"/>
          <w:sz w:val="24"/>
          <w:szCs w:val="24"/>
        </w:rPr>
        <w:t>se procede a</w:t>
      </w:r>
      <w:r w:rsidRPr="00B21190">
        <w:rPr>
          <w:rFonts w:ascii="Palatino Linotype" w:hAnsi="Palatino Linotype" w:cs="Arial"/>
          <w:sz w:val="24"/>
        </w:rPr>
        <w:t xml:space="preserve">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sz w:val="24"/>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42DB484B" w14:textId="77777777" w:rsidR="00D34057" w:rsidRPr="00B21190" w:rsidRDefault="00D34057" w:rsidP="00FF74F5">
      <w:pPr>
        <w:spacing w:after="0" w:line="360" w:lineRule="auto"/>
        <w:jc w:val="both"/>
        <w:rPr>
          <w:rFonts w:ascii="Palatino Linotype" w:hAnsi="Palatino Linotype"/>
        </w:rPr>
      </w:pPr>
      <w:r w:rsidRPr="00B21190">
        <w:rPr>
          <w:rFonts w:ascii="Palatino Linotype" w:hAnsi="Palatino Linotype" w:cs="Arial"/>
          <w:b/>
          <w:sz w:val="28"/>
        </w:rPr>
        <w:t>PRIMERO.</w:t>
      </w:r>
      <w:r w:rsidRPr="00B21190">
        <w:rPr>
          <w:rFonts w:ascii="Palatino Linotype" w:hAnsi="Palatino Linotype" w:cs="Arial"/>
        </w:rPr>
        <w:t xml:space="preserve"> </w:t>
      </w:r>
      <w:r w:rsidRPr="00B21190">
        <w:rPr>
          <w:rFonts w:ascii="Palatino Linotype" w:hAnsi="Palatino Linotype"/>
          <w:b/>
          <w:sz w:val="28"/>
          <w:szCs w:val="28"/>
        </w:rPr>
        <w:t>De la Solicitud de Información.</w:t>
      </w:r>
    </w:p>
    <w:p w14:paraId="73B12099" w14:textId="6E832674" w:rsidR="005219ED" w:rsidRPr="005219ED" w:rsidRDefault="005219ED" w:rsidP="005219ED">
      <w:pPr>
        <w:spacing w:after="0" w:line="360" w:lineRule="auto"/>
        <w:jc w:val="both"/>
        <w:rPr>
          <w:rFonts w:ascii="Palatino Linotype" w:hAnsi="Palatino Linotype"/>
          <w:sz w:val="24"/>
          <w:szCs w:val="24"/>
        </w:rPr>
      </w:pPr>
      <w:r w:rsidRPr="005219ED">
        <w:rPr>
          <w:rFonts w:ascii="Palatino Linotype" w:hAnsi="Palatino Linotype"/>
          <w:sz w:val="24"/>
          <w:szCs w:val="24"/>
        </w:rPr>
        <w:t xml:space="preserve">Con fecha </w:t>
      </w:r>
      <w:r w:rsidR="0066233C">
        <w:rPr>
          <w:rFonts w:ascii="Palatino Linotype" w:hAnsi="Palatino Linotype"/>
          <w:sz w:val="24"/>
          <w:szCs w:val="24"/>
        </w:rPr>
        <w:t>veintiuno de septiembre</w:t>
      </w:r>
      <w:r w:rsidR="00BA55C8">
        <w:rPr>
          <w:rFonts w:ascii="Palatino Linotype" w:hAnsi="Palatino Linotype"/>
          <w:sz w:val="24"/>
          <w:szCs w:val="24"/>
        </w:rPr>
        <w:t xml:space="preserve"> de dos mil veintiuno</w:t>
      </w:r>
      <w:r w:rsidRPr="005219ED">
        <w:rPr>
          <w:rFonts w:ascii="Palatino Linotype" w:hAnsi="Palatino Linotype"/>
          <w:sz w:val="24"/>
          <w:szCs w:val="24"/>
        </w:rPr>
        <w:t xml:space="preserve">, </w:t>
      </w:r>
      <w:r w:rsidR="006A6499">
        <w:rPr>
          <w:rFonts w:ascii="Palatino Linotype" w:hAnsi="Palatino Linotype"/>
          <w:b/>
          <w:sz w:val="24"/>
          <w:szCs w:val="24"/>
        </w:rPr>
        <w:t>el</w:t>
      </w:r>
      <w:r w:rsidR="00293D51">
        <w:rPr>
          <w:rFonts w:ascii="Palatino Linotype" w:hAnsi="Palatino Linotype"/>
          <w:b/>
          <w:sz w:val="24"/>
          <w:szCs w:val="24"/>
        </w:rPr>
        <w:t xml:space="preserve"> Recurrente</w:t>
      </w:r>
      <w:r w:rsidRPr="005219ED">
        <w:rPr>
          <w:rFonts w:ascii="Palatino Linotype" w:hAnsi="Palatino Linotype"/>
          <w:sz w:val="24"/>
          <w:szCs w:val="24"/>
        </w:rPr>
        <w:t>, presentó a través del Sistema de Acceso a la Información Mexiquense (</w:t>
      </w:r>
      <w:r w:rsidRPr="005219ED">
        <w:rPr>
          <w:rFonts w:ascii="Palatino Linotype" w:hAnsi="Palatino Linotype"/>
          <w:b/>
          <w:sz w:val="24"/>
          <w:szCs w:val="24"/>
        </w:rPr>
        <w:t>SAIMEX)</w:t>
      </w:r>
      <w:r w:rsidRPr="005219ED">
        <w:rPr>
          <w:rFonts w:ascii="Palatino Linotype" w:hAnsi="Palatino Linotype"/>
          <w:sz w:val="24"/>
          <w:szCs w:val="24"/>
        </w:rPr>
        <w:t xml:space="preserve"> ante </w:t>
      </w:r>
      <w:r w:rsidRPr="005219ED">
        <w:rPr>
          <w:rFonts w:ascii="Palatino Linotype" w:hAnsi="Palatino Linotype"/>
          <w:b/>
          <w:sz w:val="24"/>
          <w:szCs w:val="24"/>
        </w:rPr>
        <w:t>el</w:t>
      </w:r>
      <w:r w:rsidRPr="005219ED">
        <w:rPr>
          <w:rFonts w:ascii="Palatino Linotype" w:hAnsi="Palatino Linotype"/>
          <w:sz w:val="24"/>
          <w:szCs w:val="24"/>
        </w:rPr>
        <w:t xml:space="preserve"> </w:t>
      </w:r>
      <w:r w:rsidRPr="005219ED">
        <w:rPr>
          <w:rFonts w:ascii="Palatino Linotype" w:hAnsi="Palatino Linotype"/>
          <w:b/>
          <w:sz w:val="24"/>
          <w:szCs w:val="24"/>
        </w:rPr>
        <w:t>Sujeto Obligado</w:t>
      </w:r>
      <w:r w:rsidRPr="005219ED">
        <w:rPr>
          <w:rFonts w:ascii="Palatino Linotype" w:hAnsi="Palatino Linotype"/>
          <w:sz w:val="24"/>
          <w:szCs w:val="24"/>
        </w:rPr>
        <w:t>, solicitud de acceso a la información pública, registrada bajo el número de expediente</w:t>
      </w:r>
      <w:r w:rsidRPr="005219ED">
        <w:rPr>
          <w:rFonts w:ascii="Palatino Linotype" w:hAnsi="Palatino Linotype"/>
          <w:b/>
          <w:sz w:val="24"/>
          <w:szCs w:val="24"/>
        </w:rPr>
        <w:t xml:space="preserve"> </w:t>
      </w:r>
      <w:r w:rsidR="0066233C" w:rsidRPr="0066233C">
        <w:rPr>
          <w:rFonts w:ascii="Palatino Linotype" w:hAnsi="Palatino Linotype"/>
          <w:b/>
          <w:sz w:val="24"/>
          <w:szCs w:val="24"/>
        </w:rPr>
        <w:t>00183/SEDESEM/IP/2021</w:t>
      </w:r>
      <w:r w:rsidRPr="005219ED">
        <w:rPr>
          <w:rFonts w:ascii="Palatino Linotype" w:hAnsi="Palatino Linotype"/>
          <w:b/>
          <w:sz w:val="24"/>
          <w:szCs w:val="24"/>
          <w:lang w:eastAsia="es-MX"/>
        </w:rPr>
        <w:t xml:space="preserve">, </w:t>
      </w:r>
      <w:r w:rsidRPr="005219ED">
        <w:rPr>
          <w:rFonts w:ascii="Palatino Linotype" w:hAnsi="Palatino Linotype"/>
          <w:sz w:val="24"/>
          <w:szCs w:val="24"/>
        </w:rPr>
        <w:t>mediante la cual solicitó información en el tenor siguiente:</w:t>
      </w:r>
    </w:p>
    <w:p w14:paraId="6D3C7D4C" w14:textId="77777777" w:rsidR="005219ED" w:rsidRPr="005219ED" w:rsidRDefault="005219ED" w:rsidP="005219ED">
      <w:pPr>
        <w:spacing w:after="0" w:line="360" w:lineRule="auto"/>
        <w:jc w:val="both"/>
        <w:rPr>
          <w:rFonts w:ascii="Palatino Linotype" w:hAnsi="Palatino Linotype"/>
          <w:sz w:val="24"/>
          <w:szCs w:val="24"/>
        </w:rPr>
      </w:pPr>
    </w:p>
    <w:p w14:paraId="408424B1" w14:textId="4CC6CAFE" w:rsidR="005219ED" w:rsidRPr="00755085" w:rsidRDefault="0066233C" w:rsidP="00755085">
      <w:pPr>
        <w:spacing w:after="0" w:line="240" w:lineRule="auto"/>
        <w:ind w:left="567" w:right="567"/>
        <w:jc w:val="both"/>
        <w:rPr>
          <w:rFonts w:ascii="Palatino Linotype" w:eastAsia="Times New Roman" w:hAnsi="Palatino Linotype"/>
          <w:i/>
          <w:sz w:val="24"/>
          <w:szCs w:val="24"/>
          <w:lang w:val="es-ES_tradnl" w:eastAsia="es-ES"/>
        </w:rPr>
      </w:pPr>
      <w:r>
        <w:rPr>
          <w:rFonts w:ascii="Palatino Linotype" w:eastAsia="Times New Roman" w:hAnsi="Palatino Linotype"/>
          <w:i/>
          <w:sz w:val="24"/>
          <w:szCs w:val="24"/>
          <w:lang w:val="es-ES_tradnl" w:eastAsia="es-ES"/>
        </w:rPr>
        <w:t>“</w:t>
      </w:r>
      <w:r w:rsidRPr="0066233C">
        <w:rPr>
          <w:rFonts w:ascii="Palatino Linotype" w:eastAsia="Times New Roman" w:hAnsi="Palatino Linotype"/>
          <w:i/>
          <w:sz w:val="24"/>
          <w:szCs w:val="24"/>
          <w:lang w:val="es-ES_tradnl" w:eastAsia="es-ES"/>
        </w:rPr>
        <w:t>Número de beneficiarios del Programa Familias Fuertes, Salario Rosa que abarque los ejercicios 2018, 2019, 2020, y 2021 Copia electrónica de las actas donde se aprobaron los beneficiarios Número de beneficiarios que han continuado en el programa Familias Fuertes, Salario Rosa, desde su creación.</w:t>
      </w:r>
      <w:r w:rsidR="005219ED" w:rsidRPr="005219ED">
        <w:rPr>
          <w:rFonts w:ascii="Palatino Linotype" w:eastAsia="Times New Roman" w:hAnsi="Palatino Linotype"/>
          <w:i/>
          <w:lang w:val="es-ES_tradnl" w:eastAsia="es-ES"/>
        </w:rPr>
        <w:t>” [Sic]</w:t>
      </w:r>
    </w:p>
    <w:p w14:paraId="679F57FD" w14:textId="25B55897" w:rsidR="0087697C" w:rsidRPr="00293D51" w:rsidRDefault="005219ED" w:rsidP="00293D51">
      <w:pPr>
        <w:spacing w:after="0" w:line="360" w:lineRule="auto"/>
        <w:jc w:val="both"/>
        <w:rPr>
          <w:rFonts w:ascii="Palatino Linotype" w:eastAsia="Times New Roman" w:hAnsi="Palatino Linotype"/>
          <w:sz w:val="24"/>
          <w:szCs w:val="24"/>
          <w:lang w:val="es-ES_tradnl" w:eastAsia="es-ES"/>
        </w:rPr>
      </w:pPr>
      <w:r w:rsidRPr="005219ED">
        <w:rPr>
          <w:rFonts w:ascii="Palatino Linotype" w:eastAsia="Times New Roman" w:hAnsi="Palatino Linotype"/>
          <w:sz w:val="24"/>
          <w:szCs w:val="24"/>
          <w:lang w:val="es-ES_tradnl" w:eastAsia="es-ES"/>
        </w:rPr>
        <w:lastRenderedPageBreak/>
        <w:t xml:space="preserve">Modalidad de entrega: </w:t>
      </w:r>
      <w:r w:rsidR="0066233C">
        <w:rPr>
          <w:rFonts w:ascii="Palatino Linotype" w:eastAsia="Times New Roman" w:hAnsi="Palatino Linotype"/>
          <w:b/>
          <w:sz w:val="24"/>
          <w:szCs w:val="24"/>
          <w:lang w:val="es-ES_tradnl" w:eastAsia="es-ES"/>
        </w:rPr>
        <w:t>Consulta Directa (sin costo)</w:t>
      </w:r>
      <w:r w:rsidRPr="005219ED">
        <w:rPr>
          <w:rFonts w:ascii="Palatino Linotype" w:eastAsia="Times New Roman" w:hAnsi="Palatino Linotype"/>
          <w:b/>
          <w:sz w:val="24"/>
          <w:szCs w:val="24"/>
          <w:lang w:val="es-ES_tradnl" w:eastAsia="es-ES"/>
        </w:rPr>
        <w:t>.</w:t>
      </w:r>
    </w:p>
    <w:p w14:paraId="0E1BF3F4" w14:textId="77777777" w:rsidR="0066233C" w:rsidRDefault="0066233C" w:rsidP="00FF74F5">
      <w:pPr>
        <w:spacing w:after="0" w:line="360" w:lineRule="auto"/>
        <w:jc w:val="both"/>
        <w:rPr>
          <w:rFonts w:ascii="Palatino Linotype" w:hAnsi="Palatino Linotype" w:cs="Arial"/>
          <w:b/>
          <w:sz w:val="28"/>
        </w:rPr>
      </w:pPr>
    </w:p>
    <w:p w14:paraId="4F492B14" w14:textId="77777777" w:rsidR="00D34057" w:rsidRPr="00B21190" w:rsidRDefault="00D34057" w:rsidP="00FF74F5">
      <w:pPr>
        <w:spacing w:after="0" w:line="360" w:lineRule="auto"/>
        <w:jc w:val="both"/>
        <w:rPr>
          <w:rFonts w:ascii="Palatino Linotype" w:hAnsi="Palatino Linotype" w:cs="Arial"/>
          <w:b/>
          <w:sz w:val="28"/>
          <w:szCs w:val="20"/>
        </w:rPr>
      </w:pPr>
      <w:r w:rsidRPr="00B21190">
        <w:rPr>
          <w:rFonts w:ascii="Palatino Linotype" w:hAnsi="Palatino Linotype" w:cs="Arial"/>
          <w:b/>
          <w:sz w:val="28"/>
        </w:rPr>
        <w:t xml:space="preserve">SEGUNDO. </w:t>
      </w:r>
      <w:r w:rsidRPr="00B21190">
        <w:rPr>
          <w:rFonts w:ascii="Palatino Linotype" w:hAnsi="Palatino Linotype" w:cs="Arial"/>
          <w:b/>
          <w:sz w:val="28"/>
          <w:szCs w:val="20"/>
        </w:rPr>
        <w:t xml:space="preserve">De </w:t>
      </w:r>
      <w:r w:rsidR="00480FEA" w:rsidRPr="00B21190">
        <w:rPr>
          <w:rFonts w:ascii="Palatino Linotype" w:hAnsi="Palatino Linotype" w:cs="Arial"/>
          <w:b/>
          <w:sz w:val="28"/>
          <w:szCs w:val="20"/>
        </w:rPr>
        <w:t>la respuesta del Sujeto O</w:t>
      </w:r>
      <w:r w:rsidRPr="00B21190">
        <w:rPr>
          <w:rFonts w:ascii="Palatino Linotype" w:hAnsi="Palatino Linotype" w:cs="Arial"/>
          <w:b/>
          <w:sz w:val="28"/>
          <w:szCs w:val="20"/>
        </w:rPr>
        <w:t>bligado</w:t>
      </w:r>
    </w:p>
    <w:p w14:paraId="4506813A" w14:textId="7459A79E" w:rsidR="00972636" w:rsidRPr="00B21190" w:rsidRDefault="0050427F" w:rsidP="003D0754">
      <w:pPr>
        <w:spacing w:after="0" w:line="360" w:lineRule="auto"/>
        <w:jc w:val="both"/>
        <w:rPr>
          <w:rFonts w:ascii="Palatino Linotype" w:hAnsi="Palatino Linotype" w:cs="Arial"/>
          <w:sz w:val="24"/>
        </w:rPr>
      </w:pPr>
      <w:r w:rsidRPr="00B21190">
        <w:rPr>
          <w:rFonts w:ascii="Palatino Linotype" w:hAnsi="Palatino Linotype" w:cs="Arial"/>
          <w:sz w:val="24"/>
        </w:rPr>
        <w:t>En el expediente electrónico</w:t>
      </w:r>
      <w:r w:rsidR="006A6499">
        <w:rPr>
          <w:rFonts w:ascii="Palatino Linotype" w:hAnsi="Palatino Linotype" w:cs="Arial"/>
          <w:sz w:val="24"/>
        </w:rPr>
        <w:t xml:space="preserve"> del Sistema de Acceso a la Información Mexiquense</w:t>
      </w:r>
      <w:r w:rsidRPr="00B21190">
        <w:rPr>
          <w:rFonts w:ascii="Palatino Linotype" w:hAnsi="Palatino Linotype" w:cs="Arial"/>
          <w:sz w:val="24"/>
        </w:rPr>
        <w:t xml:space="preserve"> </w:t>
      </w:r>
      <w:r w:rsidRPr="00B21190">
        <w:rPr>
          <w:rFonts w:ascii="Palatino Linotype" w:hAnsi="Palatino Linotype" w:cs="Arial"/>
          <w:b/>
          <w:sz w:val="24"/>
        </w:rPr>
        <w:t>SAIMEX</w:t>
      </w:r>
      <w:r w:rsidRPr="00B21190">
        <w:rPr>
          <w:rFonts w:ascii="Palatino Linotype" w:hAnsi="Palatino Linotype" w:cs="Arial"/>
          <w:sz w:val="24"/>
        </w:rPr>
        <w:t xml:space="preserve">, se aprecia que el día </w:t>
      </w:r>
      <w:r w:rsidR="0066233C">
        <w:rPr>
          <w:rFonts w:ascii="Palatino Linotype" w:hAnsi="Palatino Linotype" w:cs="Arial"/>
          <w:sz w:val="24"/>
        </w:rPr>
        <w:t>doce de octubre</w:t>
      </w:r>
      <w:r w:rsidR="00BA55C8">
        <w:rPr>
          <w:rFonts w:ascii="Palatino Linotype" w:hAnsi="Palatino Linotype" w:cs="Arial"/>
          <w:sz w:val="24"/>
        </w:rPr>
        <w:t xml:space="preserve"> de dos mil veintiuno</w:t>
      </w:r>
      <w:r w:rsidRPr="00B21190">
        <w:rPr>
          <w:rFonts w:ascii="Palatino Linotype" w:hAnsi="Palatino Linotype" w:cs="Arial"/>
          <w:sz w:val="24"/>
        </w:rPr>
        <w:t xml:space="preserve">, </w:t>
      </w:r>
      <w:r w:rsidRPr="00B21190">
        <w:rPr>
          <w:rFonts w:ascii="Palatino Linotype" w:hAnsi="Palatino Linotype" w:cs="Arial"/>
          <w:b/>
          <w:sz w:val="24"/>
        </w:rPr>
        <w:t>El Sujeto Obligado</w:t>
      </w:r>
      <w:r w:rsidRPr="00B21190">
        <w:rPr>
          <w:rFonts w:ascii="Palatino Linotype" w:hAnsi="Palatino Linotype" w:cs="Arial"/>
          <w:sz w:val="24"/>
        </w:rPr>
        <w:t xml:space="preserve"> dio respuesta a la solicitud de información</w:t>
      </w:r>
      <w:r w:rsidR="000C7DA1" w:rsidRPr="000C7DA1">
        <w:t xml:space="preserve"> </w:t>
      </w:r>
      <w:r w:rsidR="000C7DA1" w:rsidRPr="000C7DA1">
        <w:rPr>
          <w:rFonts w:ascii="Palatino Linotype" w:hAnsi="Palatino Linotype" w:cs="Arial"/>
          <w:sz w:val="24"/>
        </w:rPr>
        <w:t>en los siguientes términos:</w:t>
      </w:r>
    </w:p>
    <w:p w14:paraId="25986DC1" w14:textId="77777777" w:rsidR="003F3CC8" w:rsidRPr="00B21190" w:rsidRDefault="003F3CC8" w:rsidP="00FF74F5">
      <w:pPr>
        <w:pStyle w:val="Sinespaciado"/>
      </w:pPr>
    </w:p>
    <w:p w14:paraId="591E5E9A" w14:textId="77777777" w:rsidR="0066233C" w:rsidRPr="0066233C" w:rsidRDefault="003F3CC8" w:rsidP="0066233C">
      <w:pPr>
        <w:spacing w:after="0" w:line="240" w:lineRule="auto"/>
        <w:ind w:left="567" w:right="567"/>
        <w:jc w:val="right"/>
        <w:rPr>
          <w:rFonts w:ascii="Palatino Linotype" w:hAnsi="Palatino Linotype" w:cs="Arial"/>
          <w:i/>
          <w:sz w:val="24"/>
        </w:rPr>
      </w:pPr>
      <w:r w:rsidRPr="00B21190">
        <w:rPr>
          <w:rFonts w:ascii="Palatino Linotype" w:hAnsi="Palatino Linotype" w:cs="Arial"/>
          <w:i/>
          <w:sz w:val="24"/>
        </w:rPr>
        <w:t>“</w:t>
      </w:r>
      <w:r w:rsidR="0066233C" w:rsidRPr="0066233C">
        <w:rPr>
          <w:rFonts w:ascii="Palatino Linotype" w:hAnsi="Palatino Linotype" w:cs="Arial"/>
          <w:i/>
          <w:sz w:val="24"/>
        </w:rPr>
        <w:t>Folio de la solicitud: 00183/SEDESEM/IP/2021</w:t>
      </w:r>
    </w:p>
    <w:p w14:paraId="31CBBE71" w14:textId="77777777" w:rsidR="0066233C" w:rsidRDefault="0066233C" w:rsidP="0066233C">
      <w:pPr>
        <w:spacing w:after="0" w:line="240" w:lineRule="auto"/>
        <w:ind w:left="567" w:right="567"/>
        <w:jc w:val="both"/>
        <w:rPr>
          <w:rFonts w:ascii="Palatino Linotype" w:hAnsi="Palatino Linotype" w:cs="Arial"/>
          <w:i/>
          <w:sz w:val="24"/>
        </w:rPr>
      </w:pPr>
    </w:p>
    <w:p w14:paraId="7D200F0F" w14:textId="77777777" w:rsidR="0066233C" w:rsidRPr="0066233C" w:rsidRDefault="0066233C" w:rsidP="0066233C">
      <w:pPr>
        <w:spacing w:after="0" w:line="240" w:lineRule="auto"/>
        <w:ind w:left="567" w:right="567"/>
        <w:jc w:val="both"/>
        <w:rPr>
          <w:rFonts w:ascii="Palatino Linotype" w:hAnsi="Palatino Linotype" w:cs="Arial"/>
          <w:i/>
          <w:sz w:val="24"/>
        </w:rPr>
      </w:pPr>
      <w:r w:rsidRPr="0066233C">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55BB2E" w14:textId="77777777" w:rsidR="0066233C" w:rsidRDefault="0066233C" w:rsidP="0066233C">
      <w:pPr>
        <w:spacing w:after="0" w:line="240" w:lineRule="auto"/>
        <w:ind w:left="567" w:right="567"/>
        <w:jc w:val="both"/>
        <w:rPr>
          <w:rFonts w:ascii="Palatino Linotype" w:hAnsi="Palatino Linotype" w:cs="Arial"/>
          <w:i/>
          <w:sz w:val="24"/>
        </w:rPr>
      </w:pPr>
    </w:p>
    <w:p w14:paraId="51EEBFD7" w14:textId="77777777" w:rsidR="0066233C" w:rsidRPr="0066233C" w:rsidRDefault="0066233C" w:rsidP="0066233C">
      <w:pPr>
        <w:spacing w:after="0" w:line="240" w:lineRule="auto"/>
        <w:ind w:left="567" w:right="567"/>
        <w:jc w:val="both"/>
        <w:rPr>
          <w:rFonts w:ascii="Palatino Linotype" w:hAnsi="Palatino Linotype" w:cs="Arial"/>
          <w:i/>
          <w:sz w:val="24"/>
        </w:rPr>
      </w:pPr>
      <w:r w:rsidRPr="0066233C">
        <w:rPr>
          <w:rFonts w:ascii="Palatino Linotype" w:hAnsi="Palatino Linotype" w:cs="Arial"/>
          <w:i/>
          <w:sz w:val="24"/>
        </w:rPr>
        <w:t>Se anexa oficio de respuesta número SEDESEM/UT/183/2021, de fecha 12 de octubre de 2021.</w:t>
      </w:r>
    </w:p>
    <w:p w14:paraId="23FAD484" w14:textId="77777777" w:rsidR="0066233C" w:rsidRDefault="0066233C" w:rsidP="0066233C">
      <w:pPr>
        <w:spacing w:after="0" w:line="240" w:lineRule="auto"/>
        <w:ind w:left="567" w:right="567"/>
        <w:jc w:val="both"/>
        <w:rPr>
          <w:rFonts w:ascii="Palatino Linotype" w:hAnsi="Palatino Linotype" w:cs="Arial"/>
          <w:i/>
          <w:sz w:val="24"/>
        </w:rPr>
      </w:pPr>
    </w:p>
    <w:p w14:paraId="4F426BA7" w14:textId="77777777" w:rsidR="0066233C" w:rsidRPr="0066233C" w:rsidRDefault="0066233C" w:rsidP="0066233C">
      <w:pPr>
        <w:spacing w:after="0" w:line="240" w:lineRule="auto"/>
        <w:ind w:left="567" w:right="567"/>
        <w:jc w:val="both"/>
        <w:rPr>
          <w:rFonts w:ascii="Palatino Linotype" w:hAnsi="Palatino Linotype" w:cs="Arial"/>
          <w:i/>
          <w:sz w:val="24"/>
        </w:rPr>
      </w:pPr>
      <w:r w:rsidRPr="0066233C">
        <w:rPr>
          <w:rFonts w:ascii="Palatino Linotype" w:hAnsi="Palatino Linotype" w:cs="Arial"/>
          <w:i/>
          <w:sz w:val="24"/>
        </w:rPr>
        <w:t>ATENTAMENTE</w:t>
      </w:r>
    </w:p>
    <w:p w14:paraId="54820A0C" w14:textId="014F6006" w:rsidR="003F3CC8" w:rsidRPr="00B21190" w:rsidRDefault="0066233C" w:rsidP="0066233C">
      <w:pPr>
        <w:spacing w:after="0" w:line="240" w:lineRule="auto"/>
        <w:ind w:left="567" w:right="567"/>
        <w:jc w:val="both"/>
        <w:rPr>
          <w:rFonts w:ascii="Palatino Linotype" w:hAnsi="Palatino Linotype" w:cs="Arial"/>
          <w:i/>
          <w:sz w:val="24"/>
        </w:rPr>
      </w:pPr>
      <w:r w:rsidRPr="0066233C">
        <w:rPr>
          <w:rFonts w:ascii="Palatino Linotype" w:hAnsi="Palatino Linotype" w:cs="Arial"/>
          <w:i/>
          <w:sz w:val="24"/>
        </w:rPr>
        <w:t>Lic. Leopoldo Ruíz Calderón</w:t>
      </w:r>
      <w:r w:rsidR="003F3CC8" w:rsidRPr="00B21190">
        <w:rPr>
          <w:rFonts w:ascii="Palatino Linotype" w:hAnsi="Palatino Linotype" w:cs="Arial"/>
          <w:i/>
          <w:sz w:val="24"/>
        </w:rPr>
        <w:t>”</w:t>
      </w:r>
      <w:r w:rsidR="00755085">
        <w:rPr>
          <w:rFonts w:ascii="Palatino Linotype" w:hAnsi="Palatino Linotype" w:cs="Arial"/>
          <w:i/>
          <w:sz w:val="24"/>
        </w:rPr>
        <w:t xml:space="preserve"> </w:t>
      </w:r>
      <w:r w:rsidR="006A6499">
        <w:rPr>
          <w:rFonts w:ascii="Palatino Linotype" w:hAnsi="Palatino Linotype" w:cs="Arial"/>
          <w:i/>
          <w:sz w:val="24"/>
        </w:rPr>
        <w:t>(Sic)</w:t>
      </w:r>
    </w:p>
    <w:p w14:paraId="1BC84A99" w14:textId="77777777" w:rsidR="00F3632E" w:rsidRPr="00B21190" w:rsidRDefault="00F3632E" w:rsidP="00F3632E">
      <w:pPr>
        <w:pStyle w:val="Sinespaciado"/>
      </w:pPr>
    </w:p>
    <w:p w14:paraId="1D09219D" w14:textId="32E4DCD6" w:rsidR="00FD1200" w:rsidRPr="00755085" w:rsidRDefault="0066233C" w:rsidP="00755085">
      <w:pPr>
        <w:pStyle w:val="Sinespaciado"/>
        <w:spacing w:line="360" w:lineRule="auto"/>
        <w:jc w:val="both"/>
        <w:rPr>
          <w:rFonts w:ascii="Palatino Linotype" w:eastAsiaTheme="minorHAnsi" w:hAnsi="Palatino Linotype" w:cs="Arial"/>
          <w:lang w:eastAsia="en-US"/>
        </w:rPr>
      </w:pPr>
      <w:r>
        <w:rPr>
          <w:rFonts w:ascii="Palatino Linotype" w:eastAsiaTheme="minorHAnsi" w:hAnsi="Palatino Linotype" w:cs="Arial"/>
          <w:lang w:eastAsia="en-US"/>
        </w:rPr>
        <w:t>Adjuntando para tal efecto, el</w:t>
      </w:r>
      <w:r w:rsidR="00F46230" w:rsidRPr="00F46230">
        <w:rPr>
          <w:rFonts w:ascii="Palatino Linotype" w:eastAsiaTheme="minorHAnsi" w:hAnsi="Palatino Linotype" w:cs="Arial"/>
          <w:lang w:eastAsia="en-US"/>
        </w:rPr>
        <w:t xml:space="preserve"> </w:t>
      </w:r>
      <w:r>
        <w:rPr>
          <w:rFonts w:ascii="Palatino Linotype" w:eastAsiaTheme="minorHAnsi" w:hAnsi="Palatino Linotype" w:cs="Arial"/>
          <w:lang w:eastAsia="en-US"/>
        </w:rPr>
        <w:t>archivo electrónico denominado</w:t>
      </w:r>
      <w:r w:rsidR="00F46230" w:rsidRPr="00F46230">
        <w:rPr>
          <w:rFonts w:ascii="Palatino Linotype" w:eastAsiaTheme="minorHAnsi" w:hAnsi="Palatino Linotype" w:cs="Arial"/>
          <w:lang w:eastAsia="en-US"/>
        </w:rPr>
        <w:t xml:space="preserve"> “</w:t>
      </w:r>
      <w:r w:rsidRPr="0066233C">
        <w:rPr>
          <w:rFonts w:ascii="Palatino Linotype" w:eastAsiaTheme="minorHAnsi" w:hAnsi="Palatino Linotype" w:cs="Arial"/>
          <w:b/>
          <w:bCs/>
          <w:lang w:eastAsia="en-US"/>
        </w:rPr>
        <w:t xml:space="preserve">183 - C. </w:t>
      </w:r>
      <w:proofErr w:type="spellStart"/>
      <w:r w:rsidR="002008B4">
        <w:rPr>
          <w:rFonts w:ascii="Palatino Linotype" w:eastAsiaTheme="minorHAnsi" w:hAnsi="Palatino Linotype" w:cs="Arial"/>
          <w:b/>
          <w:bCs/>
          <w:lang w:eastAsia="en-US"/>
        </w:rPr>
        <w:t>xxxxxx</w:t>
      </w:r>
      <w:proofErr w:type="spellEnd"/>
      <w:r w:rsidRPr="0066233C">
        <w:rPr>
          <w:rFonts w:ascii="Palatino Linotype" w:eastAsiaTheme="minorHAnsi" w:hAnsi="Palatino Linotype" w:cs="Arial"/>
          <w:b/>
          <w:bCs/>
          <w:lang w:eastAsia="en-US"/>
        </w:rPr>
        <w:t xml:space="preserve"> - Unidad de Transparencia - 0183.pdf</w:t>
      </w:r>
      <w:r w:rsidR="00F46230" w:rsidRPr="00F46230">
        <w:rPr>
          <w:rFonts w:ascii="Palatino Linotype" w:eastAsiaTheme="minorHAnsi" w:hAnsi="Palatino Linotype" w:cs="Arial"/>
          <w:lang w:eastAsia="en-US"/>
        </w:rPr>
        <w:t>”</w:t>
      </w:r>
      <w:r w:rsidR="00F46230">
        <w:rPr>
          <w:rFonts w:ascii="Palatino Linotype" w:eastAsiaTheme="minorHAnsi" w:hAnsi="Palatino Linotype" w:cs="Arial"/>
          <w:lang w:eastAsia="en-US"/>
        </w:rPr>
        <w:t xml:space="preserve">, </w:t>
      </w:r>
      <w:r>
        <w:rPr>
          <w:rFonts w:ascii="Palatino Linotype" w:eastAsiaTheme="minorHAnsi" w:hAnsi="Palatino Linotype" w:cs="Arial"/>
          <w:lang w:eastAsia="en-US"/>
        </w:rPr>
        <w:t>el cual no se reproduce</w:t>
      </w:r>
      <w:r w:rsidR="00F46230" w:rsidRPr="00F46230">
        <w:rPr>
          <w:rFonts w:ascii="Palatino Linotype" w:eastAsiaTheme="minorHAnsi" w:hAnsi="Palatino Linotype" w:cs="Arial"/>
          <w:lang w:eastAsia="en-US"/>
        </w:rPr>
        <w:t xml:space="preserve"> toda vez que su contenido es del conocimiento de las partes; no obstante, se hará mérito de su contenido más adelante.</w:t>
      </w:r>
    </w:p>
    <w:p w14:paraId="30630136" w14:textId="77777777" w:rsidR="00F46230" w:rsidRPr="00B21190" w:rsidRDefault="00F46230" w:rsidP="003D0754">
      <w:pPr>
        <w:pStyle w:val="Sinespaciado"/>
      </w:pPr>
    </w:p>
    <w:p w14:paraId="2B85071E" w14:textId="77777777" w:rsidR="00D34057" w:rsidRPr="00B21190" w:rsidRDefault="00D34057" w:rsidP="003D0754">
      <w:pPr>
        <w:spacing w:after="0"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72064C4D" w:rsidR="00BD28E3" w:rsidRPr="00B21190" w:rsidRDefault="00D34057" w:rsidP="003D0754">
      <w:pPr>
        <w:spacing w:after="0" w:line="360" w:lineRule="auto"/>
        <w:jc w:val="both"/>
        <w:rPr>
          <w:rFonts w:ascii="Palatino Linotype" w:hAnsi="Palatino Linotype" w:cs="Arial"/>
          <w:sz w:val="24"/>
        </w:rPr>
      </w:pPr>
      <w:r w:rsidRPr="00B21190">
        <w:rPr>
          <w:rFonts w:ascii="Palatino Linotype" w:hAnsi="Palatino Linotype" w:cs="Arial"/>
          <w:sz w:val="24"/>
          <w:szCs w:val="24"/>
        </w:rPr>
        <w:t xml:space="preserve">Inconforme con la respuesta del </w:t>
      </w:r>
      <w:r w:rsidR="003D002D" w:rsidRPr="00B21190">
        <w:rPr>
          <w:rFonts w:ascii="Palatino Linotype" w:hAnsi="Palatino Linotype" w:cs="Arial"/>
          <w:b/>
          <w:sz w:val="24"/>
          <w:szCs w:val="24"/>
        </w:rPr>
        <w:t>Sujeto Obligado</w:t>
      </w:r>
      <w:r w:rsidRPr="00B21190">
        <w:rPr>
          <w:rFonts w:ascii="Palatino Linotype" w:hAnsi="Palatino Linotype" w:cs="Arial"/>
          <w:sz w:val="24"/>
          <w:szCs w:val="24"/>
        </w:rPr>
        <w:t xml:space="preserve">, </w:t>
      </w:r>
      <w:r w:rsidR="006A6499">
        <w:rPr>
          <w:rFonts w:ascii="Palatino Linotype" w:hAnsi="Palatino Linotype" w:cs="Arial"/>
          <w:b/>
          <w:sz w:val="24"/>
          <w:szCs w:val="24"/>
        </w:rPr>
        <w:t>el</w:t>
      </w:r>
      <w:r w:rsidR="00293D51">
        <w:rPr>
          <w:rFonts w:ascii="Palatino Linotype" w:hAnsi="Palatino Linotype" w:cs="Arial"/>
          <w:b/>
          <w:sz w:val="24"/>
          <w:szCs w:val="24"/>
        </w:rPr>
        <w:t xml:space="preserve"> Recurrente</w:t>
      </w:r>
      <w:r w:rsidRPr="00B21190">
        <w:rPr>
          <w:rFonts w:ascii="Palatino Linotype" w:hAnsi="Palatino Linotype" w:cs="Arial"/>
          <w:b/>
          <w:sz w:val="24"/>
          <w:szCs w:val="24"/>
        </w:rPr>
        <w:t xml:space="preserve"> </w:t>
      </w:r>
      <w:r w:rsidRPr="00B21190">
        <w:rPr>
          <w:rFonts w:ascii="Palatino Linotype" w:hAnsi="Palatino Linotype" w:cs="Arial"/>
          <w:sz w:val="24"/>
          <w:szCs w:val="24"/>
        </w:rPr>
        <w:t xml:space="preserve">interpuso el recurso de revisión, en fecha </w:t>
      </w:r>
      <w:r w:rsidR="002813F3">
        <w:rPr>
          <w:rFonts w:ascii="Palatino Linotype" w:hAnsi="Palatino Linotype" w:cs="Arial"/>
          <w:sz w:val="24"/>
          <w:szCs w:val="24"/>
        </w:rPr>
        <w:t>catorce de octubre</w:t>
      </w:r>
      <w:r w:rsidR="00BA55C8">
        <w:rPr>
          <w:rFonts w:ascii="Palatino Linotype" w:hAnsi="Palatino Linotype" w:cs="Arial"/>
          <w:sz w:val="24"/>
          <w:szCs w:val="24"/>
        </w:rPr>
        <w:t xml:space="preserve"> de dos mil veintiuno</w:t>
      </w:r>
      <w:r w:rsidRPr="00B21190">
        <w:rPr>
          <w:rFonts w:ascii="Palatino Linotype" w:hAnsi="Palatino Linotype" w:cs="Arial"/>
          <w:sz w:val="24"/>
          <w:szCs w:val="24"/>
        </w:rPr>
        <w:t>, el cual fue registrado</w:t>
      </w:r>
      <w:r w:rsidRPr="00B21190">
        <w:rPr>
          <w:rFonts w:ascii="Palatino Linotype" w:hAnsi="Palatino Linotype" w:cs="Arial"/>
          <w:b/>
          <w:sz w:val="24"/>
          <w:szCs w:val="24"/>
        </w:rPr>
        <w:t xml:space="preserve"> </w:t>
      </w:r>
      <w:r w:rsidRPr="00B21190">
        <w:rPr>
          <w:rFonts w:ascii="Palatino Linotype" w:hAnsi="Palatino Linotype" w:cs="Arial"/>
          <w:sz w:val="24"/>
          <w:szCs w:val="24"/>
        </w:rPr>
        <w:t xml:space="preserve">en </w:t>
      </w:r>
      <w:r w:rsidRPr="00B21190">
        <w:rPr>
          <w:rFonts w:ascii="Palatino Linotype" w:hAnsi="Palatino Linotype" w:cs="Arial"/>
          <w:sz w:val="24"/>
          <w:szCs w:val="24"/>
        </w:rPr>
        <w:lastRenderedPageBreak/>
        <w:t xml:space="preserve">el sistema electrónico con el expediente número </w:t>
      </w:r>
      <w:r w:rsidR="002813F3" w:rsidRPr="002813F3">
        <w:rPr>
          <w:rFonts w:ascii="Palatino Linotype" w:hAnsi="Palatino Linotype" w:cs="Arial"/>
          <w:b/>
          <w:bCs/>
          <w:sz w:val="24"/>
          <w:szCs w:val="24"/>
          <w:lang w:eastAsia="es-MX"/>
        </w:rPr>
        <w:t>05080/INFOEM/IP/RR/2021</w:t>
      </w:r>
      <w:r w:rsidRPr="00B21190">
        <w:rPr>
          <w:rFonts w:ascii="Palatino Linotype" w:hAnsi="Palatino Linotype" w:cs="Arial"/>
          <w:sz w:val="24"/>
          <w:szCs w:val="24"/>
        </w:rPr>
        <w:t xml:space="preserve">, en el cual </w:t>
      </w:r>
      <w:r w:rsidRPr="00B21190">
        <w:rPr>
          <w:rFonts w:ascii="Palatino Linotype" w:hAnsi="Palatino Linotype" w:cs="Arial"/>
          <w:sz w:val="24"/>
        </w:rPr>
        <w:t>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0FD9448F" w:rsidR="00D34057" w:rsidRPr="00B21190" w:rsidRDefault="00D34057" w:rsidP="007D7483">
      <w:pPr>
        <w:spacing w:line="240" w:lineRule="auto"/>
        <w:ind w:left="851" w:right="850"/>
        <w:jc w:val="both"/>
        <w:rPr>
          <w:rFonts w:ascii="Palatino Linotype" w:hAnsi="Palatino Linotype" w:cs="Arial"/>
          <w:i/>
          <w:sz w:val="24"/>
          <w:szCs w:val="24"/>
        </w:rPr>
      </w:pPr>
      <w:r w:rsidRPr="00B21190">
        <w:rPr>
          <w:rFonts w:ascii="Palatino Linotype" w:hAnsi="Palatino Linotype" w:cs="Arial"/>
          <w:i/>
          <w:sz w:val="24"/>
          <w:szCs w:val="24"/>
        </w:rPr>
        <w:t>“</w:t>
      </w:r>
      <w:r w:rsidR="002813F3" w:rsidRPr="002813F3">
        <w:rPr>
          <w:rFonts w:ascii="Palatino Linotype" w:hAnsi="Palatino Linotype"/>
          <w:i/>
          <w:color w:val="000000"/>
          <w:sz w:val="24"/>
          <w:szCs w:val="24"/>
        </w:rPr>
        <w:t>Información entregada incompleta, y negativa de posesión de la misma.</w:t>
      </w:r>
      <w:r w:rsidRPr="00B21190">
        <w:rPr>
          <w:rFonts w:ascii="Palatino Linotype" w:hAnsi="Palatino Linotype" w:cs="Arial"/>
          <w:i/>
          <w:sz w:val="24"/>
          <w:szCs w:val="24"/>
        </w:rPr>
        <w:t>”</w:t>
      </w:r>
      <w:r w:rsidR="00CF70A0">
        <w:rPr>
          <w:rFonts w:ascii="Palatino Linotype" w:hAnsi="Palatino Linotype" w:cs="Arial"/>
          <w:i/>
          <w:sz w:val="24"/>
          <w:szCs w:val="24"/>
        </w:rPr>
        <w:t xml:space="preserve"> </w:t>
      </w:r>
      <w:r w:rsidRPr="00B21190">
        <w:rPr>
          <w:rFonts w:ascii="Palatino Linotype" w:hAnsi="Palatino Linotype" w:cs="Arial"/>
          <w:i/>
          <w:sz w:val="24"/>
          <w:szCs w:val="24"/>
        </w:rPr>
        <w:t>[</w:t>
      </w:r>
      <w:proofErr w:type="gramStart"/>
      <w:r w:rsidRPr="00B21190">
        <w:rPr>
          <w:rFonts w:ascii="Palatino Linotype" w:hAnsi="Palatino Linotype" w:cs="Arial"/>
          <w:i/>
          <w:sz w:val="24"/>
          <w:szCs w:val="24"/>
        </w:rPr>
        <w:t>sic</w:t>
      </w:r>
      <w:proofErr w:type="gramEnd"/>
      <w:r w:rsidRPr="00B21190">
        <w:rPr>
          <w:rFonts w:ascii="Palatino Linotype" w:hAnsi="Palatino Linotype" w:cs="Arial"/>
          <w:i/>
          <w:sz w:val="24"/>
          <w:szCs w:val="24"/>
        </w:rPr>
        <w:t>]</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13066C4A" w14:textId="2F95CDD6" w:rsidR="00D34057" w:rsidRPr="00B21190" w:rsidRDefault="00D34057" w:rsidP="007D7483">
      <w:pPr>
        <w:spacing w:line="240" w:lineRule="auto"/>
        <w:ind w:left="851" w:right="850"/>
        <w:jc w:val="both"/>
        <w:rPr>
          <w:rFonts w:ascii="Palatino Linotype" w:hAnsi="Palatino Linotype" w:cs="Arial"/>
          <w:i/>
          <w:sz w:val="24"/>
          <w:szCs w:val="24"/>
        </w:rPr>
      </w:pPr>
      <w:r w:rsidRPr="00B21190">
        <w:rPr>
          <w:rFonts w:ascii="Palatino Linotype" w:hAnsi="Palatino Linotype" w:cs="Arial"/>
          <w:i/>
          <w:sz w:val="24"/>
          <w:szCs w:val="24"/>
        </w:rPr>
        <w:t>“</w:t>
      </w:r>
      <w:r w:rsidR="002813F3" w:rsidRPr="002813F3">
        <w:rPr>
          <w:rFonts w:ascii="Palatino Linotype" w:hAnsi="Palatino Linotype"/>
          <w:i/>
          <w:color w:val="000000"/>
          <w:sz w:val="24"/>
          <w:szCs w:val="24"/>
        </w:rPr>
        <w:t xml:space="preserve">Mediante acta de la Primera Sesión extraordinaria del Comité de Admisión y Seguimiento del Programa de Desarrollo Social, Familias Fuertes, Salario Rosa, en el numeral 15, se hizo referencia al proceso de entrega-recepción del Programa, entre la Secretaría de la Mujer y la Secretaría de Desarrollo Social. El servidor público que </w:t>
      </w:r>
      <w:proofErr w:type="spellStart"/>
      <w:r w:rsidR="002813F3" w:rsidRPr="002813F3">
        <w:rPr>
          <w:rFonts w:ascii="Palatino Linotype" w:hAnsi="Palatino Linotype"/>
          <w:i/>
          <w:color w:val="000000"/>
          <w:sz w:val="24"/>
          <w:szCs w:val="24"/>
        </w:rPr>
        <w:t>dió</w:t>
      </w:r>
      <w:proofErr w:type="spellEnd"/>
      <w:r w:rsidR="002813F3" w:rsidRPr="002813F3">
        <w:rPr>
          <w:rFonts w:ascii="Palatino Linotype" w:hAnsi="Palatino Linotype"/>
          <w:i/>
          <w:color w:val="000000"/>
          <w:sz w:val="24"/>
          <w:szCs w:val="24"/>
        </w:rPr>
        <w:t xml:space="preserve"> respuesta a la solicitud argumentó que (las actas, presupuestos, beneficiarias, y distribución por capítulo), los archivos de años anteriores estaban en poder de la otra Secretaría, y que ellos solo tenían en su poder el presente ejercicio fiscal y </w:t>
      </w:r>
      <w:proofErr w:type="spellStart"/>
      <w:r w:rsidR="002813F3" w:rsidRPr="002813F3">
        <w:rPr>
          <w:rFonts w:ascii="Palatino Linotype" w:hAnsi="Palatino Linotype"/>
          <w:i/>
          <w:color w:val="000000"/>
          <w:sz w:val="24"/>
          <w:szCs w:val="24"/>
        </w:rPr>
        <w:t>aún</w:t>
      </w:r>
      <w:proofErr w:type="spellEnd"/>
      <w:r w:rsidR="002813F3" w:rsidRPr="002813F3">
        <w:rPr>
          <w:rFonts w:ascii="Palatino Linotype" w:hAnsi="Palatino Linotype"/>
          <w:i/>
          <w:color w:val="000000"/>
          <w:sz w:val="24"/>
          <w:szCs w:val="24"/>
        </w:rPr>
        <w:t xml:space="preserve"> así dando información incompleta. Adicional a lo anterior, no proporcionó en medio electrónico los archivos solicitados, condicionando su revisión de la información con la presencia física en las instalaciones de la dependencia.</w:t>
      </w:r>
      <w:r w:rsidRPr="00B21190">
        <w:rPr>
          <w:rFonts w:ascii="Palatino Linotype" w:hAnsi="Palatino Linotype" w:cs="Arial"/>
          <w:i/>
          <w:sz w:val="24"/>
          <w:szCs w:val="24"/>
        </w:rPr>
        <w:t>” [</w:t>
      </w:r>
      <w:proofErr w:type="gramStart"/>
      <w:r w:rsidRPr="00B21190">
        <w:rPr>
          <w:rFonts w:ascii="Palatino Linotype" w:hAnsi="Palatino Linotype" w:cs="Arial"/>
          <w:i/>
          <w:sz w:val="24"/>
          <w:szCs w:val="24"/>
        </w:rPr>
        <w:t>sic</w:t>
      </w:r>
      <w:proofErr w:type="gramEnd"/>
      <w:r w:rsidRPr="00B21190">
        <w:rPr>
          <w:rFonts w:ascii="Palatino Linotype" w:hAnsi="Palatino Linotype" w:cs="Arial"/>
          <w:i/>
          <w:sz w:val="24"/>
          <w:szCs w:val="24"/>
        </w:rPr>
        <w:t>]</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CUARTO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Del turno del recurso de revisión.</w:t>
      </w:r>
    </w:p>
    <w:p w14:paraId="326E2B84" w14:textId="124F4373" w:rsidR="00BD28E3" w:rsidRPr="00B21190" w:rsidRDefault="00D34057" w:rsidP="003D0754">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Medio de impugnación que le fue turnado a</w:t>
      </w:r>
      <w:r w:rsidR="006A6499">
        <w:rPr>
          <w:rFonts w:ascii="Palatino Linotype" w:hAnsi="Palatino Linotype" w:cs="Arial"/>
          <w:sz w:val="24"/>
          <w:szCs w:val="24"/>
        </w:rPr>
        <w:t>l</w:t>
      </w:r>
      <w:r w:rsidRPr="00B21190">
        <w:rPr>
          <w:rFonts w:ascii="Palatino Linotype" w:hAnsi="Palatino Linotype" w:cs="Arial"/>
          <w:sz w:val="24"/>
          <w:szCs w:val="24"/>
        </w:rPr>
        <w:t xml:space="preserve"> Comisionad</w:t>
      </w:r>
      <w:r w:rsidR="006A6499">
        <w:rPr>
          <w:rFonts w:ascii="Palatino Linotype" w:hAnsi="Palatino Linotype" w:cs="Arial"/>
          <w:sz w:val="24"/>
          <w:szCs w:val="24"/>
        </w:rPr>
        <w:t>o</w:t>
      </w:r>
      <w:r w:rsidRPr="00B21190">
        <w:rPr>
          <w:rFonts w:ascii="Palatino Linotype" w:hAnsi="Palatino Linotype" w:cs="Arial"/>
          <w:sz w:val="24"/>
          <w:szCs w:val="24"/>
        </w:rPr>
        <w:t xml:space="preserve"> </w:t>
      </w:r>
      <w:r w:rsidR="006A6499">
        <w:rPr>
          <w:rFonts w:ascii="Palatino Linotype" w:hAnsi="Palatino Linotype" w:cs="Arial"/>
          <w:b/>
          <w:sz w:val="24"/>
          <w:szCs w:val="24"/>
        </w:rPr>
        <w:t>José Martínez Vilchis</w:t>
      </w:r>
      <w:r w:rsidRPr="00B21190">
        <w:rPr>
          <w:rFonts w:ascii="Palatino Linotype" w:hAnsi="Palatino Linotype" w:cs="Arial"/>
          <w:sz w:val="24"/>
          <w:szCs w:val="24"/>
        </w:rPr>
        <w:t>, por medio del sistema electrónico en términos del arábigo 185</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fracción I</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D27E5B">
        <w:rPr>
          <w:rFonts w:ascii="Palatino Linotype" w:hAnsi="Palatino Linotype" w:cs="Arial"/>
          <w:sz w:val="24"/>
          <w:szCs w:val="24"/>
        </w:rPr>
        <w:t xml:space="preserve"> </w:t>
      </w:r>
      <w:r w:rsidR="002813F3">
        <w:rPr>
          <w:rFonts w:ascii="Palatino Linotype" w:hAnsi="Palatino Linotype" w:cs="Arial"/>
          <w:sz w:val="24"/>
          <w:szCs w:val="24"/>
        </w:rPr>
        <w:t>veinte de octubre</w:t>
      </w:r>
      <w:r w:rsidRPr="00B21190">
        <w:rPr>
          <w:rFonts w:ascii="Palatino Linotype" w:hAnsi="Palatino Linotype" w:cs="Arial"/>
          <w:sz w:val="24"/>
          <w:szCs w:val="24"/>
        </w:rPr>
        <w:t xml:space="preserve"> de</w:t>
      </w:r>
      <w:r w:rsidR="00BD28E3" w:rsidRPr="00B21190">
        <w:rPr>
          <w:rFonts w:ascii="Palatino Linotype" w:hAnsi="Palatino Linotype" w:cs="Arial"/>
          <w:sz w:val="24"/>
          <w:szCs w:val="24"/>
        </w:rPr>
        <w:t>l</w:t>
      </w:r>
      <w:r w:rsidRPr="00B21190">
        <w:rPr>
          <w:rFonts w:ascii="Palatino Linotype" w:hAnsi="Palatino Linotype" w:cs="Arial"/>
          <w:sz w:val="24"/>
          <w:szCs w:val="24"/>
        </w:rPr>
        <w:t xml:space="preserve"> </w:t>
      </w:r>
      <w:r w:rsidR="00BD28E3" w:rsidRPr="00B21190">
        <w:rPr>
          <w:rFonts w:ascii="Palatino Linotype" w:hAnsi="Palatino Linotype" w:cs="Arial"/>
          <w:sz w:val="24"/>
          <w:szCs w:val="24"/>
        </w:rPr>
        <w:t>año en curso</w:t>
      </w:r>
      <w:r w:rsidRPr="00B21190">
        <w:rPr>
          <w:rFonts w:ascii="Palatino Linotype" w:hAnsi="Palatino Linotype" w:cs="Arial"/>
          <w:sz w:val="24"/>
          <w:szCs w:val="24"/>
        </w:rPr>
        <w:t>,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szCs w:val="24"/>
        </w:rPr>
      </w:pPr>
    </w:p>
    <w:p w14:paraId="51BD16D2"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lastRenderedPageBreak/>
        <w:t>QUINTO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 la etapa de instrucción.</w:t>
      </w:r>
    </w:p>
    <w:p w14:paraId="6CB7616B" w14:textId="3FA5A936" w:rsidR="006A6499" w:rsidRPr="00594236" w:rsidRDefault="006A6499" w:rsidP="006A6499">
      <w:pPr>
        <w:spacing w:after="0" w:line="360" w:lineRule="auto"/>
        <w:jc w:val="both"/>
        <w:rPr>
          <w:rFonts w:ascii="Palatino Linotype" w:hAnsi="Palatino Linotype" w:cs="Arial"/>
          <w:sz w:val="24"/>
          <w:szCs w:val="24"/>
        </w:rPr>
      </w:pPr>
      <w:r w:rsidRPr="00383128">
        <w:rPr>
          <w:rFonts w:ascii="Palatino Linotype" w:hAnsi="Palatino Linotype" w:cs="Arial"/>
          <w:sz w:val="24"/>
          <w:szCs w:val="24"/>
        </w:rPr>
        <w:t>Así, una vez abierta la etapa de instrucción, en el sumario se observa qu</w:t>
      </w:r>
      <w:r>
        <w:rPr>
          <w:rFonts w:ascii="Palatino Linotype" w:hAnsi="Palatino Linotype" w:cs="Arial"/>
          <w:sz w:val="24"/>
          <w:szCs w:val="24"/>
        </w:rPr>
        <w:t xml:space="preserve">e </w:t>
      </w:r>
      <w:r w:rsidRPr="002B4171">
        <w:rPr>
          <w:rFonts w:ascii="Palatino Linotype" w:hAnsi="Palatino Linotype" w:cs="Arial"/>
          <w:b/>
          <w:sz w:val="24"/>
          <w:szCs w:val="24"/>
        </w:rPr>
        <w:t>El</w:t>
      </w:r>
      <w:r w:rsidRPr="00383128">
        <w:rPr>
          <w:rFonts w:ascii="Palatino Linotype" w:hAnsi="Palatino Linotype" w:cs="Arial"/>
          <w:sz w:val="24"/>
          <w:szCs w:val="24"/>
        </w:rPr>
        <w:t xml:space="preserve"> </w:t>
      </w:r>
      <w:r w:rsidRPr="00383128">
        <w:rPr>
          <w:rFonts w:ascii="Palatino Linotype" w:hAnsi="Palatino Linotype" w:cs="Arial"/>
          <w:b/>
          <w:sz w:val="24"/>
          <w:szCs w:val="24"/>
        </w:rPr>
        <w:t>Sujeto Obligado</w:t>
      </w:r>
      <w:r w:rsidRPr="00383128">
        <w:rPr>
          <w:rFonts w:ascii="Palatino Linotype" w:hAnsi="Palatino Linotype" w:cs="Arial"/>
          <w:sz w:val="24"/>
          <w:szCs w:val="24"/>
        </w:rPr>
        <w:t xml:space="preserve"> rindió su informe justificado en fecha </w:t>
      </w:r>
      <w:r w:rsidR="002813F3">
        <w:rPr>
          <w:rFonts w:ascii="Palatino Linotype" w:hAnsi="Palatino Linotype" w:cs="Arial"/>
          <w:sz w:val="24"/>
          <w:szCs w:val="24"/>
        </w:rPr>
        <w:t>veinticinco</w:t>
      </w:r>
      <w:r w:rsidR="00220EE7">
        <w:rPr>
          <w:rFonts w:ascii="Palatino Linotype" w:hAnsi="Palatino Linotype" w:cs="Arial"/>
          <w:sz w:val="24"/>
          <w:szCs w:val="24"/>
        </w:rPr>
        <w:t xml:space="preserve"> de octubre</w:t>
      </w:r>
      <w:r>
        <w:rPr>
          <w:rFonts w:ascii="Palatino Linotype" w:hAnsi="Palatino Linotype" w:cs="Arial"/>
          <w:sz w:val="24"/>
          <w:szCs w:val="24"/>
        </w:rPr>
        <w:t xml:space="preserve"> de</w:t>
      </w:r>
      <w:r w:rsidRPr="00383128">
        <w:rPr>
          <w:rFonts w:ascii="Palatino Linotype" w:hAnsi="Palatino Linotype" w:cs="Arial"/>
          <w:sz w:val="24"/>
          <w:szCs w:val="24"/>
        </w:rPr>
        <w:t xml:space="preserve"> dos mil </w:t>
      </w:r>
      <w:r w:rsidR="00220EE7">
        <w:rPr>
          <w:rFonts w:ascii="Palatino Linotype" w:hAnsi="Palatino Linotype" w:cs="Arial"/>
          <w:sz w:val="24"/>
          <w:szCs w:val="24"/>
        </w:rPr>
        <w:t>veintiuno</w:t>
      </w:r>
      <w:r>
        <w:rPr>
          <w:rFonts w:ascii="Palatino Linotype" w:hAnsi="Palatino Linotype" w:cs="Arial"/>
          <w:sz w:val="24"/>
          <w:szCs w:val="24"/>
        </w:rPr>
        <w:t xml:space="preserve">, mediante </w:t>
      </w:r>
      <w:r w:rsidR="00220EE7">
        <w:rPr>
          <w:rFonts w:ascii="Palatino Linotype" w:hAnsi="Palatino Linotype" w:cs="Arial"/>
          <w:sz w:val="24"/>
          <w:szCs w:val="24"/>
        </w:rPr>
        <w:t>el</w:t>
      </w:r>
      <w:r w:rsidRPr="00383128">
        <w:rPr>
          <w:rFonts w:ascii="Palatino Linotype" w:hAnsi="Palatino Linotype" w:cs="Arial"/>
          <w:sz w:val="24"/>
          <w:szCs w:val="24"/>
        </w:rPr>
        <w:t xml:space="preserve"> archivo electrónico denominado “</w:t>
      </w:r>
      <w:r w:rsidR="002813F3" w:rsidRPr="002813F3">
        <w:rPr>
          <w:rFonts w:ascii="Palatino Linotype" w:hAnsi="Palatino Linotype" w:cs="Arial"/>
          <w:b/>
          <w:sz w:val="24"/>
          <w:szCs w:val="24"/>
        </w:rPr>
        <w:t xml:space="preserve">183 - C. </w:t>
      </w:r>
      <w:proofErr w:type="spellStart"/>
      <w:r w:rsidR="002008B4">
        <w:rPr>
          <w:rFonts w:ascii="Palatino Linotype" w:hAnsi="Palatino Linotype" w:cs="Arial"/>
          <w:b/>
          <w:sz w:val="24"/>
          <w:szCs w:val="24"/>
        </w:rPr>
        <w:t>xxxxxx</w:t>
      </w:r>
      <w:proofErr w:type="spellEnd"/>
      <w:r w:rsidR="002813F3" w:rsidRPr="002813F3">
        <w:rPr>
          <w:rFonts w:ascii="Palatino Linotype" w:hAnsi="Palatino Linotype" w:cs="Arial"/>
          <w:b/>
          <w:sz w:val="24"/>
          <w:szCs w:val="24"/>
        </w:rPr>
        <w:t xml:space="preserve"> - Unidad de Transparencia - Informe Justificado - 0183.pdf</w:t>
      </w:r>
      <w:r>
        <w:rPr>
          <w:rFonts w:ascii="Palatino Linotype" w:hAnsi="Palatino Linotype" w:cs="Arial"/>
          <w:sz w:val="24"/>
          <w:szCs w:val="24"/>
        </w:rPr>
        <w:t>”</w:t>
      </w:r>
      <w:r w:rsidRPr="00383128">
        <w:rPr>
          <w:rFonts w:ascii="Palatino Linotype" w:hAnsi="Palatino Linotype" w:cs="Arial"/>
          <w:sz w:val="24"/>
          <w:szCs w:val="24"/>
        </w:rPr>
        <w:t>, mismo</w:t>
      </w:r>
      <w:r>
        <w:rPr>
          <w:rFonts w:ascii="Palatino Linotype" w:hAnsi="Palatino Linotype" w:cs="Arial"/>
          <w:sz w:val="24"/>
          <w:szCs w:val="24"/>
        </w:rPr>
        <w:t xml:space="preserve"> que se pus</w:t>
      </w:r>
      <w:r w:rsidR="00220EE7">
        <w:rPr>
          <w:rFonts w:ascii="Palatino Linotype" w:hAnsi="Palatino Linotype" w:cs="Arial"/>
          <w:sz w:val="24"/>
          <w:szCs w:val="24"/>
        </w:rPr>
        <w:t>o</w:t>
      </w:r>
      <w:r w:rsidRPr="00383128">
        <w:rPr>
          <w:rFonts w:ascii="Palatino Linotype" w:hAnsi="Palatino Linotype" w:cs="Arial"/>
          <w:sz w:val="24"/>
          <w:szCs w:val="24"/>
        </w:rPr>
        <w:t xml:space="preserve"> a la vista del </w:t>
      </w:r>
      <w:r w:rsidRPr="00383128">
        <w:rPr>
          <w:rFonts w:ascii="Palatino Linotype" w:hAnsi="Palatino Linotype" w:cs="Arial"/>
          <w:b/>
          <w:sz w:val="24"/>
          <w:szCs w:val="24"/>
        </w:rPr>
        <w:t>Recurrente</w:t>
      </w:r>
      <w:r w:rsidRPr="00383128">
        <w:rPr>
          <w:rFonts w:ascii="Palatino Linotype" w:hAnsi="Palatino Linotype" w:cs="Arial"/>
          <w:sz w:val="24"/>
          <w:szCs w:val="24"/>
        </w:rPr>
        <w:t xml:space="preserve"> el día </w:t>
      </w:r>
      <w:r w:rsidR="002813F3">
        <w:rPr>
          <w:rFonts w:ascii="Palatino Linotype" w:hAnsi="Palatino Linotype" w:cs="Arial"/>
          <w:sz w:val="24"/>
          <w:szCs w:val="24"/>
        </w:rPr>
        <w:t>diecinueve de noviembre de dos mil veintiuno</w:t>
      </w:r>
      <w:r w:rsidRPr="00383128">
        <w:rPr>
          <w:rFonts w:ascii="Palatino Linotype" w:hAnsi="Palatino Linotype" w:cs="Arial"/>
          <w:sz w:val="24"/>
          <w:szCs w:val="24"/>
        </w:rPr>
        <w:t xml:space="preserve"> para que en el término de tres días realizara su manifestaciones respecto de dich</w:t>
      </w:r>
      <w:r>
        <w:rPr>
          <w:rFonts w:ascii="Palatino Linotype" w:hAnsi="Palatino Linotype" w:cs="Arial"/>
          <w:sz w:val="24"/>
          <w:szCs w:val="24"/>
        </w:rPr>
        <w:t xml:space="preserve">o informe, se hace constar que </w:t>
      </w:r>
      <w:r w:rsidR="00220EE7">
        <w:rPr>
          <w:rFonts w:ascii="Palatino Linotype" w:hAnsi="Palatino Linotype" w:cs="Arial"/>
          <w:b/>
          <w:sz w:val="24"/>
          <w:szCs w:val="24"/>
        </w:rPr>
        <w:t>el</w:t>
      </w:r>
      <w:r w:rsidRPr="00A72250">
        <w:rPr>
          <w:rFonts w:ascii="Palatino Linotype" w:hAnsi="Palatino Linotype" w:cs="Arial"/>
          <w:b/>
          <w:sz w:val="24"/>
          <w:szCs w:val="24"/>
        </w:rPr>
        <w:t xml:space="preserve"> </w:t>
      </w:r>
      <w:r w:rsidRPr="00383128">
        <w:rPr>
          <w:rFonts w:ascii="Palatino Linotype" w:hAnsi="Palatino Linotype" w:cs="Arial"/>
          <w:b/>
          <w:sz w:val="24"/>
          <w:szCs w:val="24"/>
        </w:rPr>
        <w:t>Recurrente</w:t>
      </w:r>
      <w:r w:rsidRPr="00383128">
        <w:rPr>
          <w:rFonts w:ascii="Palatino Linotype" w:hAnsi="Palatino Linotype" w:cs="Arial"/>
          <w:sz w:val="24"/>
          <w:szCs w:val="24"/>
        </w:rPr>
        <w:t xml:space="preserve"> fue omiso en presentar sus manifestaciones respecto al informe justificado remitido por el </w:t>
      </w:r>
      <w:r w:rsidRPr="00383128">
        <w:rPr>
          <w:rFonts w:ascii="Palatino Linotype" w:hAnsi="Palatino Linotype" w:cs="Arial"/>
          <w:b/>
          <w:sz w:val="24"/>
          <w:szCs w:val="24"/>
        </w:rPr>
        <w:t>Sujeto Obligado</w:t>
      </w:r>
      <w:r w:rsidRPr="00383128">
        <w:rPr>
          <w:rFonts w:ascii="Palatino Linotype" w:hAnsi="Palatino Linotype" w:cs="Arial"/>
          <w:sz w:val="24"/>
          <w:szCs w:val="24"/>
        </w:rPr>
        <w:t>. Finalmente se advierte de las constancias que integran el presente expediente, que no existe prueba alguna que deba desahogarse.</w:t>
      </w:r>
    </w:p>
    <w:p w14:paraId="2FFA296B" w14:textId="77777777" w:rsidR="00220EE7" w:rsidRDefault="00220EE7" w:rsidP="00D27E5B">
      <w:pPr>
        <w:spacing w:after="0" w:line="360" w:lineRule="auto"/>
        <w:jc w:val="both"/>
        <w:rPr>
          <w:rFonts w:ascii="Palatino Linotype" w:hAnsi="Palatino Linotype"/>
          <w:b/>
          <w:sz w:val="28"/>
          <w:szCs w:val="28"/>
        </w:rPr>
      </w:pPr>
    </w:p>
    <w:p w14:paraId="6878CCBD" w14:textId="2EB9FBB5" w:rsidR="00D27E5B" w:rsidRPr="00D27E5B" w:rsidRDefault="00D27E5B" w:rsidP="00D27E5B">
      <w:pPr>
        <w:spacing w:after="0"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7A9D39AB" w:rsidR="00D27E5B" w:rsidRPr="00D27E5B" w:rsidRDefault="00D27E5B" w:rsidP="00D27E5B">
      <w:pPr>
        <w:spacing w:after="0" w:line="360" w:lineRule="auto"/>
        <w:jc w:val="both"/>
        <w:rPr>
          <w:rFonts w:ascii="Palatino Linotype" w:hAnsi="Palatino Linotype"/>
          <w:sz w:val="24"/>
          <w:szCs w:val="24"/>
        </w:rPr>
      </w:pPr>
      <w:r w:rsidRPr="00D27E5B">
        <w:rPr>
          <w:rFonts w:ascii="Palatino Linotype" w:hAnsi="Palatino Linotype"/>
          <w:sz w:val="24"/>
          <w:szCs w:val="24"/>
        </w:rPr>
        <w:t xml:space="preserve">Así, una vez transcurrido el término legal, se decretó el cierre de instrucción en fecha </w:t>
      </w:r>
      <w:r w:rsidR="00CB3546">
        <w:rPr>
          <w:rFonts w:ascii="Palatino Linotype" w:hAnsi="Palatino Linotype"/>
          <w:sz w:val="24"/>
          <w:szCs w:val="24"/>
        </w:rPr>
        <w:t>ocho</w:t>
      </w:r>
      <w:r w:rsidR="002813F3">
        <w:rPr>
          <w:rFonts w:ascii="Palatino Linotype" w:hAnsi="Palatino Linotype"/>
          <w:sz w:val="24"/>
          <w:szCs w:val="24"/>
        </w:rPr>
        <w:t xml:space="preserve"> de diciembre</w:t>
      </w:r>
      <w:r w:rsidR="00BA55C8">
        <w:rPr>
          <w:rFonts w:ascii="Palatino Linotype" w:hAnsi="Palatino Linotype"/>
          <w:sz w:val="24"/>
          <w:szCs w:val="24"/>
        </w:rPr>
        <w:t xml:space="preserve"> de dos mil veintiuno</w:t>
      </w:r>
      <w:r w:rsidRPr="00D27E5B">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437645E0" w14:textId="77777777" w:rsidR="00220EE7" w:rsidRPr="00220EE7" w:rsidRDefault="00220EE7" w:rsidP="00220EE7">
      <w:pPr>
        <w:spacing w:after="0" w:line="360" w:lineRule="auto"/>
        <w:jc w:val="both"/>
        <w:rPr>
          <w:rFonts w:ascii="Palatino Linotype" w:hAnsi="Palatino Linotype"/>
          <w:b/>
          <w:sz w:val="28"/>
          <w:szCs w:val="28"/>
        </w:rPr>
      </w:pPr>
    </w:p>
    <w:p w14:paraId="6690F465" w14:textId="381973A5" w:rsidR="00220EE7" w:rsidRPr="00220EE7" w:rsidRDefault="00220EE7" w:rsidP="00220EE7">
      <w:pPr>
        <w:spacing w:after="0" w:line="360" w:lineRule="auto"/>
        <w:jc w:val="both"/>
        <w:rPr>
          <w:rFonts w:ascii="Palatino Linotype" w:hAnsi="Palatino Linotype" w:cs="Arial"/>
          <w:b/>
          <w:sz w:val="24"/>
          <w:szCs w:val="24"/>
          <w:lang w:val="es-ES"/>
        </w:rPr>
      </w:pPr>
      <w:r w:rsidRPr="00220EE7">
        <w:rPr>
          <w:rFonts w:ascii="Palatino Linotype" w:hAnsi="Palatino Linotype"/>
          <w:b/>
          <w:sz w:val="28"/>
          <w:szCs w:val="28"/>
        </w:rPr>
        <w:t>SÉPTIMO</w:t>
      </w:r>
      <w:r w:rsidRPr="00220EE7">
        <w:rPr>
          <w:rFonts w:ascii="Palatino Linotype" w:hAnsi="Palatino Linotype" w:cs="Arial"/>
          <w:b/>
          <w:sz w:val="24"/>
          <w:szCs w:val="24"/>
          <w:lang w:val="es-ES"/>
        </w:rPr>
        <w:t>. De la ampliación del término para resolver.</w:t>
      </w:r>
    </w:p>
    <w:p w14:paraId="318DC940" w14:textId="32A66E77" w:rsidR="00BD28E3" w:rsidRPr="00220EE7" w:rsidRDefault="00220EE7" w:rsidP="00E91EE4">
      <w:pPr>
        <w:spacing w:before="240" w:line="360" w:lineRule="auto"/>
        <w:jc w:val="both"/>
        <w:rPr>
          <w:rFonts w:ascii="Palatino Linotype" w:hAnsi="Palatino Linotype" w:cs="Arial"/>
          <w:sz w:val="24"/>
          <w:szCs w:val="24"/>
          <w:lang w:val="es-ES"/>
        </w:rPr>
      </w:pPr>
      <w:r w:rsidRPr="00220EE7">
        <w:rPr>
          <w:rFonts w:ascii="Palatino Linotype" w:hAnsi="Palatino Linotype" w:cs="Arial"/>
          <w:sz w:val="24"/>
          <w:szCs w:val="24"/>
          <w:lang w:val="es-ES"/>
        </w:rPr>
        <w:t xml:space="preserve">En fecha </w:t>
      </w:r>
      <w:r w:rsidR="002813F3">
        <w:rPr>
          <w:rFonts w:ascii="Palatino Linotype" w:hAnsi="Palatino Linotype" w:cs="Arial"/>
          <w:sz w:val="24"/>
          <w:szCs w:val="24"/>
          <w:lang w:val="es-ES"/>
        </w:rPr>
        <w:t>tres de diciembre</w:t>
      </w:r>
      <w:r w:rsidRPr="00220EE7">
        <w:rPr>
          <w:rFonts w:ascii="Palatino Linotype" w:hAnsi="Palatino Linotype" w:cs="Arial"/>
          <w:sz w:val="24"/>
          <w:szCs w:val="24"/>
          <w:lang w:val="es-ES"/>
        </w:rPr>
        <w:t xml:space="preserve">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szCs w:val="24"/>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43DC994D" w14:textId="77777777" w:rsidR="00BA55C8" w:rsidRPr="00B81A2B" w:rsidRDefault="00BA55C8" w:rsidP="00BA55C8">
      <w:pPr>
        <w:spacing w:after="0" w:line="360" w:lineRule="auto"/>
        <w:jc w:val="both"/>
        <w:rPr>
          <w:rFonts w:ascii="Palatino Linotype" w:hAnsi="Palatino Linotype" w:cs="Arial"/>
          <w:sz w:val="24"/>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4B21AE6B" w14:textId="77777777" w:rsidR="004D6277" w:rsidRDefault="004D6277" w:rsidP="004D6277">
      <w:pPr>
        <w:spacing w:before="240" w:line="360" w:lineRule="auto"/>
        <w:jc w:val="both"/>
        <w:rPr>
          <w:rFonts w:ascii="Palatino Linotype"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hAnsi="Palatino Linotype"/>
          <w:color w:val="000000" w:themeColor="text1"/>
          <w:sz w:val="24"/>
          <w:szCs w:val="24"/>
        </w:rPr>
        <w:t xml:space="preserve">6, apartado A, fracción IV de la </w:t>
      </w:r>
      <w:r>
        <w:rPr>
          <w:rFonts w:ascii="Palatino Linotype" w:hAnsi="Palatino Linotype"/>
          <w:b/>
          <w:color w:val="000000" w:themeColor="text1"/>
          <w:sz w:val="24"/>
          <w:szCs w:val="24"/>
        </w:rPr>
        <w:t>Constitución Política de los Estados Unidos Mexicanos</w:t>
      </w:r>
      <w:r>
        <w:rPr>
          <w:rFonts w:ascii="Palatino Linotype" w:hAnsi="Palatino Linotype"/>
          <w:color w:val="000000" w:themeColor="text1"/>
          <w:sz w:val="24"/>
          <w:szCs w:val="24"/>
        </w:rPr>
        <w:t xml:space="preserve">; 5, párrafos trigésimo, trigésimo primero y trigésimo segundo, fracciones IV y V, de la </w:t>
      </w:r>
      <w:r>
        <w:rPr>
          <w:rFonts w:ascii="Palatino Linotype" w:hAnsi="Palatino Linotype"/>
          <w:b/>
          <w:color w:val="000000" w:themeColor="text1"/>
          <w:sz w:val="24"/>
          <w:szCs w:val="24"/>
        </w:rPr>
        <w:t>Constitución Política del Estado Libre y Soberano de México</w:t>
      </w:r>
      <w:r>
        <w:rPr>
          <w:rFonts w:ascii="Palatino Linotype" w:hAnsi="Palatino Linotype"/>
          <w:color w:val="000000" w:themeColor="text1"/>
          <w:sz w:val="24"/>
          <w:szCs w:val="24"/>
        </w:rPr>
        <w:t xml:space="preserve">; artículos 1, 2 fracción II, 13, 29, 36 fracciones I y II, 176, 178, 179, 181 párrafo tercero y 185 </w:t>
      </w:r>
      <w:r>
        <w:rPr>
          <w:rFonts w:ascii="Palatino Linotype" w:hAnsi="Palatino Linotype" w:cs="Arial"/>
          <w:color w:val="000000" w:themeColor="text1"/>
          <w:sz w:val="24"/>
          <w:szCs w:val="24"/>
        </w:rPr>
        <w:t xml:space="preserve">de la </w:t>
      </w:r>
      <w:r>
        <w:rPr>
          <w:rFonts w:ascii="Palatino Linotype" w:hAnsi="Palatino Linotype" w:cs="Arial"/>
          <w:b/>
          <w:color w:val="000000" w:themeColor="text1"/>
          <w:sz w:val="24"/>
          <w:szCs w:val="24"/>
        </w:rPr>
        <w:t>Ley de Transparencia y Acceso a la Información Pública del Estado de México y Municipios</w:t>
      </w:r>
      <w:r>
        <w:rPr>
          <w:rFonts w:ascii="Palatino Linotype" w:hAnsi="Palatino Linotype" w:cs="Arial"/>
          <w:color w:val="000000" w:themeColor="text1"/>
          <w:sz w:val="24"/>
          <w:szCs w:val="24"/>
        </w:rPr>
        <w:t xml:space="preserve">; y 10, 7, 9 fracciones I y XXIV, y 11 del </w:t>
      </w:r>
      <w:r>
        <w:rPr>
          <w:rFonts w:ascii="Palatino Linotype" w:hAnsi="Palatino Linotype" w:cs="Arial"/>
          <w:b/>
          <w:color w:val="000000" w:themeColor="text1"/>
          <w:sz w:val="24"/>
          <w:szCs w:val="24"/>
        </w:rPr>
        <w:t>Reglamento Interior del Instituto de Transparencia, Acceso a la Información Pública y Protección de Datos Personales del Estado de México y Municipios.</w:t>
      </w:r>
    </w:p>
    <w:p w14:paraId="6DC94A69" w14:textId="77777777" w:rsidR="003708E1" w:rsidRPr="00B21190" w:rsidRDefault="003708E1" w:rsidP="00E91EE4">
      <w:pPr>
        <w:spacing w:before="240" w:line="360" w:lineRule="auto"/>
        <w:jc w:val="both"/>
        <w:rPr>
          <w:rFonts w:ascii="Palatino Linotype" w:hAnsi="Palatino Linotype" w:cs="Arial"/>
          <w:sz w:val="24"/>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B21190">
        <w:rPr>
          <w:rFonts w:ascii="Palatino Linotype" w:hAnsi="Palatino Linotype" w:cs="Arial"/>
        </w:rPr>
        <w:lastRenderedPageBreak/>
        <w:t>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77A40964"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6B09346A" w14:textId="77777777" w:rsidR="00912A21" w:rsidRPr="0006149A" w:rsidRDefault="00912A21" w:rsidP="00912A21">
      <w:pPr>
        <w:tabs>
          <w:tab w:val="left" w:pos="709"/>
        </w:tabs>
        <w:spacing w:before="240" w:line="360" w:lineRule="auto"/>
        <w:ind w:right="51"/>
        <w:jc w:val="both"/>
        <w:rPr>
          <w:rFonts w:ascii="Palatino Linotype" w:hAnsi="Palatino Linotype"/>
          <w:sz w:val="24"/>
          <w:szCs w:val="24"/>
          <w:lang w:val="es-ES"/>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06149A">
        <w:rPr>
          <w:rFonts w:ascii="Palatino Linotype" w:hAnsi="Palatino Linotype" w:cs="Arial"/>
        </w:rPr>
        <w:lastRenderedPageBreak/>
        <w:t>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after="0" w:line="360" w:lineRule="auto"/>
        <w:jc w:val="both"/>
        <w:rPr>
          <w:rFonts w:ascii="Palatino Linotype" w:hAnsi="Palatino Linotype" w:cs="Arial"/>
          <w:sz w:val="24"/>
          <w:szCs w:val="24"/>
        </w:rPr>
      </w:pPr>
    </w:p>
    <w:p w14:paraId="27CCD24B"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p>
    <w:p w14:paraId="28551A5A" w14:textId="7F4B524D"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w:t>
      </w:r>
      <w:r w:rsidR="009C2A92">
        <w:rPr>
          <w:rFonts w:ascii="Palatino Linotype" w:hAnsi="Palatino Linotype" w:cs="Arial"/>
        </w:rPr>
        <w:t>el</w:t>
      </w:r>
      <w:r w:rsidR="00293D51">
        <w:rPr>
          <w:rFonts w:ascii="Palatino Linotype" w:hAnsi="Palatino Linotype" w:cs="Arial"/>
        </w:rPr>
        <w:t xml:space="preserve"> Recurrente</w:t>
      </w:r>
      <w:r w:rsidRPr="00B21190">
        <w:rPr>
          <w:rFonts w:ascii="Palatino Linotype" w:hAnsi="Palatino Linotype" w:cs="Arial"/>
        </w:rPr>
        <w:t xml:space="preserv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53638A77" w14:textId="4A85FD19" w:rsidR="00847043" w:rsidRDefault="00C57CB5" w:rsidP="00755085">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B21190">
        <w:rPr>
          <w:rFonts w:ascii="Palatino Linotype" w:hAnsi="Palatino Linotype" w:cs="Arial"/>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14B8200" w14:textId="77777777" w:rsidR="00755085" w:rsidRDefault="00755085" w:rsidP="00755085">
      <w:pPr>
        <w:pStyle w:val="Prrafodelista"/>
        <w:autoSpaceDE w:val="0"/>
        <w:autoSpaceDN w:val="0"/>
        <w:adjustRightInd w:val="0"/>
        <w:spacing w:line="360" w:lineRule="auto"/>
        <w:ind w:left="0"/>
        <w:jc w:val="both"/>
        <w:rPr>
          <w:rFonts w:ascii="Palatino Linotype" w:hAnsi="Palatino Linotype" w:cs="Arial"/>
        </w:rPr>
      </w:pPr>
    </w:p>
    <w:p w14:paraId="7D47C591" w14:textId="5BE0E84F" w:rsidR="005F17DC" w:rsidRDefault="005F17DC" w:rsidP="005F17DC">
      <w:pPr>
        <w:spacing w:after="240" w:line="360" w:lineRule="auto"/>
        <w:jc w:val="both"/>
        <w:rPr>
          <w:rFonts w:ascii="Palatino Linotype" w:eastAsia="Times New Roman" w:hAnsi="Palatino Linotype"/>
          <w:sz w:val="24"/>
          <w:szCs w:val="24"/>
          <w:lang w:eastAsia="es-ES"/>
        </w:rPr>
      </w:pPr>
      <w:r>
        <w:rPr>
          <w:rFonts w:ascii="Palatino Linotype" w:eastAsia="Times New Roman" w:hAnsi="Palatino Linotype"/>
          <w:sz w:val="24"/>
          <w:szCs w:val="24"/>
          <w:lang w:eastAsia="es-ES"/>
        </w:rPr>
        <w:t>Una vez analizada la solicitud de información</w:t>
      </w:r>
      <w:r w:rsidRPr="00E152F9">
        <w:rPr>
          <w:rFonts w:ascii="Palatino Linotype" w:eastAsia="Times New Roman" w:hAnsi="Palatino Linotype"/>
          <w:sz w:val="24"/>
          <w:szCs w:val="24"/>
          <w:lang w:eastAsia="es-ES"/>
        </w:rPr>
        <w:t xml:space="preserve">, podemos determinar que objetivamente </w:t>
      </w:r>
      <w:r w:rsidR="004D6277">
        <w:rPr>
          <w:rFonts w:ascii="Palatino Linotype" w:eastAsia="Times New Roman" w:hAnsi="Palatino Linotype"/>
          <w:sz w:val="24"/>
          <w:szCs w:val="24"/>
          <w:lang w:eastAsia="es-ES"/>
        </w:rPr>
        <w:t>el</w:t>
      </w:r>
      <w:r w:rsidRPr="00E152F9">
        <w:rPr>
          <w:rFonts w:ascii="Palatino Linotype" w:eastAsia="Times New Roman" w:hAnsi="Palatino Linotype"/>
          <w:sz w:val="24"/>
          <w:szCs w:val="24"/>
          <w:lang w:eastAsia="es-ES"/>
        </w:rPr>
        <w:t xml:space="preserve"> </w:t>
      </w:r>
      <w:r>
        <w:rPr>
          <w:rFonts w:ascii="Palatino Linotype" w:eastAsia="Times New Roman" w:hAnsi="Palatino Linotype"/>
          <w:sz w:val="24"/>
          <w:szCs w:val="24"/>
          <w:lang w:eastAsia="es-ES"/>
        </w:rPr>
        <w:t>R</w:t>
      </w:r>
      <w:r w:rsidRPr="00E152F9">
        <w:rPr>
          <w:rFonts w:ascii="Palatino Linotype" w:eastAsia="Times New Roman" w:hAnsi="Palatino Linotype"/>
          <w:sz w:val="24"/>
          <w:szCs w:val="24"/>
          <w:lang w:eastAsia="es-ES"/>
        </w:rPr>
        <w:t>ecurrente, peticiona</w:t>
      </w:r>
      <w:r w:rsidR="002813F3">
        <w:rPr>
          <w:rFonts w:ascii="Palatino Linotype" w:eastAsia="Times New Roman" w:hAnsi="Palatino Linotype"/>
          <w:sz w:val="24"/>
          <w:szCs w:val="24"/>
          <w:lang w:eastAsia="es-ES"/>
        </w:rPr>
        <w:t xml:space="preserve"> el o los documentos en donde conste</w:t>
      </w:r>
      <w:r>
        <w:rPr>
          <w:rFonts w:ascii="Palatino Linotype" w:eastAsia="Times New Roman" w:hAnsi="Palatino Linotype"/>
          <w:sz w:val="24"/>
          <w:szCs w:val="24"/>
          <w:lang w:eastAsia="es-ES"/>
        </w:rPr>
        <w:t xml:space="preserve"> </w:t>
      </w:r>
      <w:r w:rsidR="002813F3">
        <w:rPr>
          <w:rFonts w:ascii="Palatino Linotype" w:eastAsia="Times New Roman" w:hAnsi="Palatino Linotype"/>
          <w:sz w:val="24"/>
          <w:szCs w:val="24"/>
          <w:lang w:eastAsia="es-ES"/>
        </w:rPr>
        <w:t xml:space="preserve"> lo siguiente</w:t>
      </w:r>
      <w:r w:rsidRPr="00E152F9">
        <w:rPr>
          <w:rFonts w:ascii="Palatino Linotype" w:eastAsia="Times New Roman" w:hAnsi="Palatino Linotype"/>
          <w:sz w:val="24"/>
          <w:szCs w:val="24"/>
          <w:lang w:eastAsia="es-ES"/>
        </w:rPr>
        <w:t>:</w:t>
      </w:r>
    </w:p>
    <w:p w14:paraId="0FCA4426" w14:textId="5CBF4FC5" w:rsidR="005F17DC" w:rsidRDefault="002813F3" w:rsidP="002813F3">
      <w:pPr>
        <w:pStyle w:val="Prrafodelista"/>
        <w:numPr>
          <w:ilvl w:val="0"/>
          <w:numId w:val="16"/>
        </w:numPr>
        <w:spacing w:after="240" w:line="360" w:lineRule="auto"/>
        <w:jc w:val="both"/>
        <w:rPr>
          <w:rFonts w:ascii="Palatino Linotype" w:hAnsi="Palatino Linotype"/>
        </w:rPr>
      </w:pPr>
      <w:bookmarkStart w:id="0" w:name="_Hlk89277550"/>
      <w:r w:rsidRPr="002813F3">
        <w:rPr>
          <w:rFonts w:ascii="Palatino Linotype" w:hAnsi="Palatino Linotype"/>
        </w:rPr>
        <w:t>Número de beneficiarios</w:t>
      </w:r>
      <w:bookmarkEnd w:id="0"/>
      <w:r w:rsidRPr="002813F3">
        <w:rPr>
          <w:rFonts w:ascii="Palatino Linotype" w:hAnsi="Palatino Linotype"/>
        </w:rPr>
        <w:t xml:space="preserve"> del Programa Familias Fuertes, Salario Rosa </w:t>
      </w:r>
      <w:r>
        <w:rPr>
          <w:rFonts w:ascii="Palatino Linotype" w:hAnsi="Palatino Linotype"/>
        </w:rPr>
        <w:t>de</w:t>
      </w:r>
      <w:r w:rsidRPr="002813F3">
        <w:rPr>
          <w:rFonts w:ascii="Palatino Linotype" w:hAnsi="Palatino Linotype"/>
        </w:rPr>
        <w:t xml:space="preserve"> los ejercicios</w:t>
      </w:r>
      <w:r>
        <w:rPr>
          <w:rFonts w:ascii="Palatino Linotype" w:hAnsi="Palatino Linotype"/>
        </w:rPr>
        <w:t xml:space="preserve"> fiscales</w:t>
      </w:r>
      <w:r w:rsidRPr="002813F3">
        <w:rPr>
          <w:rFonts w:ascii="Palatino Linotype" w:hAnsi="Palatino Linotype"/>
        </w:rPr>
        <w:t xml:space="preserve"> 2018, 2019, 2020, y 2021</w:t>
      </w:r>
      <w:r w:rsidR="005F17DC">
        <w:rPr>
          <w:rFonts w:ascii="Palatino Linotype" w:hAnsi="Palatino Linotype"/>
        </w:rPr>
        <w:t>.</w:t>
      </w:r>
    </w:p>
    <w:p w14:paraId="3E9C8CF7" w14:textId="674F69DC" w:rsidR="002813F3" w:rsidRDefault="002813F3" w:rsidP="002813F3">
      <w:pPr>
        <w:pStyle w:val="Prrafodelista"/>
        <w:numPr>
          <w:ilvl w:val="0"/>
          <w:numId w:val="16"/>
        </w:numPr>
        <w:spacing w:after="240" w:line="360" w:lineRule="auto"/>
        <w:jc w:val="both"/>
        <w:rPr>
          <w:rFonts w:ascii="Palatino Linotype" w:hAnsi="Palatino Linotype"/>
        </w:rPr>
      </w:pPr>
      <w:r>
        <w:rPr>
          <w:rFonts w:ascii="Palatino Linotype" w:hAnsi="Palatino Linotype"/>
        </w:rPr>
        <w:t>A</w:t>
      </w:r>
      <w:r w:rsidRPr="002813F3">
        <w:rPr>
          <w:rFonts w:ascii="Palatino Linotype" w:hAnsi="Palatino Linotype"/>
        </w:rPr>
        <w:t>ctas donde se aprobaron los beneficiarios del Programa Familias Fuertes, Salario Rosa</w:t>
      </w:r>
      <w:r w:rsidR="00496444">
        <w:rPr>
          <w:rFonts w:ascii="Palatino Linotype" w:hAnsi="Palatino Linotype"/>
        </w:rPr>
        <w:t>, de</w:t>
      </w:r>
      <w:r w:rsidR="00496444" w:rsidRPr="002813F3">
        <w:rPr>
          <w:rFonts w:ascii="Palatino Linotype" w:hAnsi="Palatino Linotype"/>
        </w:rPr>
        <w:t xml:space="preserve"> los ejercicios</w:t>
      </w:r>
      <w:r w:rsidR="00496444">
        <w:rPr>
          <w:rFonts w:ascii="Palatino Linotype" w:hAnsi="Palatino Linotype"/>
        </w:rPr>
        <w:t xml:space="preserve"> fiscales</w:t>
      </w:r>
      <w:r w:rsidR="00496444" w:rsidRPr="002813F3">
        <w:rPr>
          <w:rFonts w:ascii="Palatino Linotype" w:hAnsi="Palatino Linotype"/>
        </w:rPr>
        <w:t xml:space="preserve"> 2018, 2019, 2020, y 2021</w:t>
      </w:r>
      <w:r w:rsidR="00496444">
        <w:rPr>
          <w:rFonts w:ascii="Palatino Linotype" w:hAnsi="Palatino Linotype"/>
        </w:rPr>
        <w:t>.</w:t>
      </w:r>
    </w:p>
    <w:p w14:paraId="0B3E3933" w14:textId="0DFB0B23" w:rsidR="005F17DC" w:rsidRPr="004D6277" w:rsidRDefault="002813F3" w:rsidP="002813F3">
      <w:pPr>
        <w:pStyle w:val="Prrafodelista"/>
        <w:numPr>
          <w:ilvl w:val="0"/>
          <w:numId w:val="16"/>
        </w:numPr>
        <w:spacing w:after="240" w:line="360" w:lineRule="auto"/>
        <w:jc w:val="both"/>
        <w:rPr>
          <w:rFonts w:ascii="Palatino Linotype" w:hAnsi="Palatino Linotype"/>
        </w:rPr>
      </w:pPr>
      <w:r w:rsidRPr="002813F3">
        <w:rPr>
          <w:rFonts w:ascii="Palatino Linotype" w:hAnsi="Palatino Linotype"/>
        </w:rPr>
        <w:t>Número de beneficiarios que han continuado en el programa Familias Fuertes, Salario Rosa, desde su creación.</w:t>
      </w:r>
    </w:p>
    <w:p w14:paraId="442291FF" w14:textId="77777777" w:rsidR="005F17DC" w:rsidRDefault="005F17DC" w:rsidP="00FF14FE">
      <w:pPr>
        <w:pStyle w:val="Prrafodelista"/>
        <w:spacing w:line="360" w:lineRule="auto"/>
        <w:ind w:left="0"/>
        <w:contextualSpacing/>
        <w:jc w:val="both"/>
        <w:rPr>
          <w:rFonts w:ascii="Palatino Linotype" w:hAnsi="Palatino Linotype"/>
          <w:color w:val="000000"/>
          <w:lang w:val="es-ES_tradnl"/>
        </w:rPr>
      </w:pPr>
    </w:p>
    <w:p w14:paraId="388D0269" w14:textId="241B0147" w:rsidR="005E50F1" w:rsidRDefault="00755085" w:rsidP="00FF14FE">
      <w:pPr>
        <w:pStyle w:val="Prrafodelista"/>
        <w:spacing w:line="360" w:lineRule="auto"/>
        <w:ind w:left="0"/>
        <w:contextualSpacing/>
        <w:jc w:val="both"/>
        <w:rPr>
          <w:rFonts w:ascii="Palatino Linotype" w:hAnsi="Palatino Linotype"/>
          <w:color w:val="000000"/>
          <w:lang w:val="es-ES_tradnl"/>
        </w:rPr>
      </w:pPr>
      <w:r>
        <w:rPr>
          <w:rFonts w:ascii="Palatino Linotype" w:hAnsi="Palatino Linotype"/>
          <w:color w:val="000000"/>
          <w:lang w:val="es-ES_tradnl"/>
        </w:rPr>
        <w:t>Ahora bien, en respuesta a</w:t>
      </w:r>
      <w:r w:rsidR="000F5CBE" w:rsidRPr="000F5CBE">
        <w:rPr>
          <w:rFonts w:ascii="Palatino Linotype" w:hAnsi="Palatino Linotype"/>
          <w:color w:val="000000"/>
          <w:lang w:val="es-ES_tradnl"/>
        </w:rPr>
        <w:t xml:space="preserve"> los requerimientos formulados por el particular, </w:t>
      </w:r>
      <w:r w:rsidR="003A6491">
        <w:rPr>
          <w:rFonts w:ascii="Palatino Linotype" w:hAnsi="Palatino Linotype"/>
          <w:color w:val="000000"/>
          <w:lang w:val="es-ES_tradnl"/>
        </w:rPr>
        <w:t>E</w:t>
      </w:r>
      <w:r w:rsidR="000F5CBE" w:rsidRPr="000F5CBE">
        <w:rPr>
          <w:rFonts w:ascii="Palatino Linotype" w:hAnsi="Palatino Linotype"/>
          <w:color w:val="000000"/>
          <w:lang w:val="es-ES_tradnl"/>
        </w:rPr>
        <w:t xml:space="preserve">l </w:t>
      </w:r>
      <w:r w:rsidR="003A6491">
        <w:rPr>
          <w:rFonts w:ascii="Palatino Linotype" w:hAnsi="Palatino Linotype"/>
          <w:b/>
          <w:color w:val="000000"/>
          <w:lang w:val="es-ES_tradnl"/>
        </w:rPr>
        <w:t>S</w:t>
      </w:r>
      <w:r w:rsidR="000F5CBE" w:rsidRPr="000F5CBE">
        <w:rPr>
          <w:rFonts w:ascii="Palatino Linotype" w:hAnsi="Palatino Linotype"/>
          <w:b/>
          <w:color w:val="000000"/>
          <w:lang w:val="es-ES_tradnl"/>
        </w:rPr>
        <w:t xml:space="preserve">ujeto </w:t>
      </w:r>
      <w:r w:rsidR="003A6491">
        <w:rPr>
          <w:rFonts w:ascii="Palatino Linotype" w:hAnsi="Palatino Linotype"/>
          <w:b/>
          <w:color w:val="000000"/>
          <w:lang w:val="es-ES_tradnl"/>
        </w:rPr>
        <w:t>O</w:t>
      </w:r>
      <w:r w:rsidR="000F5CBE" w:rsidRPr="000F5CBE">
        <w:rPr>
          <w:rFonts w:ascii="Palatino Linotype" w:hAnsi="Palatino Linotype"/>
          <w:b/>
          <w:color w:val="000000"/>
          <w:lang w:val="es-ES_tradnl"/>
        </w:rPr>
        <w:t xml:space="preserve">bligado </w:t>
      </w:r>
      <w:r w:rsidR="005E50F1">
        <w:rPr>
          <w:rFonts w:ascii="Palatino Linotype" w:hAnsi="Palatino Linotype"/>
          <w:color w:val="000000"/>
          <w:lang w:val="es-ES_tradnl"/>
        </w:rPr>
        <w:t xml:space="preserve">remitió </w:t>
      </w:r>
      <w:r w:rsidR="002813F3">
        <w:rPr>
          <w:rFonts w:ascii="Palatino Linotype" w:hAnsi="Palatino Linotype"/>
          <w:color w:val="000000"/>
          <w:lang w:val="es-ES_tradnl"/>
        </w:rPr>
        <w:t>un archivo electrónico</w:t>
      </w:r>
      <w:r w:rsidR="005E50F1">
        <w:rPr>
          <w:rFonts w:ascii="Palatino Linotype" w:hAnsi="Palatino Linotype"/>
          <w:color w:val="000000"/>
          <w:lang w:val="es-ES_tradnl"/>
        </w:rPr>
        <w:t xml:space="preserve"> de nombre y contenido siguiente:</w:t>
      </w:r>
    </w:p>
    <w:p w14:paraId="793F0FE0" w14:textId="77777777" w:rsidR="003A6491" w:rsidRDefault="003A6491" w:rsidP="00FF14FE">
      <w:pPr>
        <w:pStyle w:val="Prrafodelista"/>
        <w:spacing w:line="360" w:lineRule="auto"/>
        <w:ind w:left="0"/>
        <w:contextualSpacing/>
        <w:jc w:val="both"/>
        <w:rPr>
          <w:rFonts w:ascii="Palatino Linotype" w:hAnsi="Palatino Linotype"/>
          <w:color w:val="000000"/>
          <w:lang w:val="es-ES_tradnl"/>
        </w:rPr>
      </w:pPr>
    </w:p>
    <w:p w14:paraId="296DA4FC" w14:textId="6C7D3F7B" w:rsidR="00813421" w:rsidRPr="00813421" w:rsidRDefault="002813F3" w:rsidP="002813F3">
      <w:pPr>
        <w:pStyle w:val="Prrafodelista"/>
        <w:numPr>
          <w:ilvl w:val="0"/>
          <w:numId w:val="14"/>
        </w:numPr>
        <w:spacing w:line="360" w:lineRule="auto"/>
        <w:contextualSpacing/>
        <w:jc w:val="both"/>
        <w:rPr>
          <w:rFonts w:ascii="Palatino Linotype" w:hAnsi="Palatino Linotype"/>
          <w:b/>
          <w:bCs/>
          <w:color w:val="000000"/>
          <w:lang w:val="es-ES_tradnl"/>
        </w:rPr>
      </w:pPr>
      <w:r w:rsidRPr="002813F3">
        <w:rPr>
          <w:rFonts w:ascii="Palatino Linotype" w:hAnsi="Palatino Linotype"/>
          <w:b/>
          <w:bCs/>
          <w:color w:val="000000"/>
          <w:lang w:val="es-ES_tradnl"/>
        </w:rPr>
        <w:t xml:space="preserve">183 - C. </w:t>
      </w:r>
      <w:r w:rsidR="002008B4">
        <w:rPr>
          <w:rFonts w:ascii="Palatino Linotype" w:hAnsi="Palatino Linotype"/>
          <w:b/>
          <w:bCs/>
          <w:color w:val="000000"/>
          <w:lang w:val="es-ES_tradnl"/>
        </w:rPr>
        <w:t>xxxxxx</w:t>
      </w:r>
      <w:bookmarkStart w:id="1" w:name="_GoBack"/>
      <w:bookmarkEnd w:id="1"/>
      <w:r w:rsidRPr="002813F3">
        <w:rPr>
          <w:rFonts w:ascii="Palatino Linotype" w:hAnsi="Palatino Linotype"/>
          <w:b/>
          <w:bCs/>
          <w:color w:val="000000"/>
          <w:lang w:val="es-ES_tradnl"/>
        </w:rPr>
        <w:t xml:space="preserve"> - Unidad de Transparencia - 0183.pdf</w:t>
      </w:r>
      <w:r w:rsidR="005E50F1">
        <w:rPr>
          <w:rFonts w:ascii="Palatino Linotype" w:hAnsi="Palatino Linotype"/>
          <w:b/>
          <w:bCs/>
          <w:color w:val="000000"/>
          <w:lang w:val="es-ES_tradnl"/>
        </w:rPr>
        <w:t xml:space="preserve">: </w:t>
      </w:r>
      <w:bookmarkStart w:id="2" w:name="_Hlk87023195"/>
      <w:r w:rsidR="004D6277">
        <w:rPr>
          <w:rFonts w:ascii="Palatino Linotype" w:hAnsi="Palatino Linotype"/>
          <w:color w:val="000000"/>
          <w:lang w:val="es-ES_tradnl"/>
        </w:rPr>
        <w:t xml:space="preserve">Archivo electrónico que contiene el oficio No. </w:t>
      </w:r>
      <w:r>
        <w:rPr>
          <w:rFonts w:ascii="Palatino Linotype" w:hAnsi="Palatino Linotype"/>
          <w:color w:val="000000"/>
          <w:lang w:val="es-ES_tradnl"/>
        </w:rPr>
        <w:t>SEDESEM/UT/183/2021</w:t>
      </w:r>
      <w:r w:rsidR="004D6277">
        <w:rPr>
          <w:rFonts w:ascii="Palatino Linotype" w:hAnsi="Palatino Linotype"/>
          <w:color w:val="000000"/>
          <w:lang w:val="es-ES_tradnl"/>
        </w:rPr>
        <w:t xml:space="preserve">, signado por el Titular de la </w:t>
      </w:r>
      <w:r w:rsidR="00755085">
        <w:rPr>
          <w:rFonts w:ascii="Palatino Linotype" w:hAnsi="Palatino Linotype"/>
          <w:color w:val="000000"/>
          <w:lang w:val="es-ES_tradnl"/>
        </w:rPr>
        <w:lastRenderedPageBreak/>
        <w:t>U</w:t>
      </w:r>
      <w:r w:rsidR="004D6277">
        <w:rPr>
          <w:rFonts w:ascii="Palatino Linotype" w:hAnsi="Palatino Linotype"/>
          <w:color w:val="000000"/>
          <w:lang w:val="es-ES_tradnl"/>
        </w:rPr>
        <w:t>nidad de Transparencia y dirigido al solicitante de información, a través del cual le informa</w:t>
      </w:r>
      <w:r w:rsidR="00813421">
        <w:rPr>
          <w:rFonts w:ascii="Palatino Linotype" w:hAnsi="Palatino Linotype"/>
          <w:color w:val="000000"/>
          <w:lang w:val="es-ES_tradnl"/>
        </w:rPr>
        <w:t xml:space="preserve">, medularmente lo siguiente: </w:t>
      </w:r>
    </w:p>
    <w:p w14:paraId="67A8B96B" w14:textId="77777777" w:rsidR="00813421" w:rsidRDefault="00813421" w:rsidP="00813421">
      <w:pPr>
        <w:pStyle w:val="Prrafodelista"/>
        <w:spacing w:line="360" w:lineRule="auto"/>
        <w:ind w:left="720"/>
        <w:contextualSpacing/>
        <w:jc w:val="both"/>
        <w:rPr>
          <w:rFonts w:ascii="Palatino Linotype" w:hAnsi="Palatino Linotype"/>
          <w:color w:val="000000"/>
          <w:lang w:val="es-ES_tradnl"/>
        </w:rPr>
      </w:pPr>
    </w:p>
    <w:p w14:paraId="53126536" w14:textId="6C3DE15E" w:rsidR="004D6277" w:rsidRDefault="00813421" w:rsidP="00813421">
      <w:pPr>
        <w:pStyle w:val="Prrafodelista"/>
        <w:spacing w:line="360" w:lineRule="auto"/>
        <w:ind w:left="720"/>
        <w:contextualSpacing/>
        <w:jc w:val="both"/>
        <w:rPr>
          <w:rFonts w:ascii="Palatino Linotype" w:hAnsi="Palatino Linotype"/>
          <w:color w:val="000000"/>
          <w:lang w:val="es-ES_tradnl"/>
        </w:rPr>
      </w:pPr>
      <w:r w:rsidRPr="00813421">
        <w:rPr>
          <w:rFonts w:ascii="Palatino Linotype" w:hAnsi="Palatino Linotype"/>
          <w:noProof/>
          <w:color w:val="000000"/>
          <w:lang w:val="es-MX" w:eastAsia="es-MX"/>
        </w:rPr>
        <w:drawing>
          <wp:inline distT="0" distB="0" distL="0" distR="0" wp14:anchorId="1CFBCC4F" wp14:editId="771E7CDA">
            <wp:extent cx="5475767" cy="23437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4947"/>
                    <a:stretch/>
                  </pic:blipFill>
                  <pic:spPr bwMode="auto">
                    <a:xfrm>
                      <a:off x="0" y="0"/>
                      <a:ext cx="5475767" cy="2343785"/>
                    </a:xfrm>
                    <a:prstGeom prst="rect">
                      <a:avLst/>
                    </a:prstGeom>
                    <a:ln>
                      <a:noFill/>
                    </a:ln>
                    <a:extLst>
                      <a:ext uri="{53640926-AAD7-44D8-BBD7-CCE9431645EC}">
                        <a14:shadowObscured xmlns:a14="http://schemas.microsoft.com/office/drawing/2010/main"/>
                      </a:ext>
                    </a:extLst>
                  </pic:spPr>
                </pic:pic>
              </a:graphicData>
            </a:graphic>
          </wp:inline>
        </w:drawing>
      </w:r>
      <w:r w:rsidR="004D6277">
        <w:rPr>
          <w:rFonts w:ascii="Palatino Linotype" w:hAnsi="Palatino Linotype"/>
          <w:color w:val="000000"/>
          <w:lang w:val="es-ES_tradnl"/>
        </w:rPr>
        <w:t xml:space="preserve"> </w:t>
      </w:r>
    </w:p>
    <w:p w14:paraId="6185CC22" w14:textId="40B5F638" w:rsidR="00813421" w:rsidRPr="004D6277" w:rsidRDefault="00813421" w:rsidP="00813421">
      <w:pPr>
        <w:pStyle w:val="Prrafodelista"/>
        <w:spacing w:line="360" w:lineRule="auto"/>
        <w:ind w:left="720"/>
        <w:contextualSpacing/>
        <w:jc w:val="both"/>
        <w:rPr>
          <w:rFonts w:ascii="Palatino Linotype" w:hAnsi="Palatino Linotype"/>
          <w:b/>
          <w:bCs/>
          <w:color w:val="000000"/>
          <w:lang w:val="es-ES_tradnl"/>
        </w:rPr>
      </w:pPr>
      <w:r w:rsidRPr="00813421">
        <w:rPr>
          <w:rFonts w:ascii="Palatino Linotype" w:hAnsi="Palatino Linotype"/>
          <w:b/>
          <w:bCs/>
          <w:noProof/>
          <w:color w:val="000000"/>
          <w:lang w:val="es-MX" w:eastAsia="es-MX"/>
        </w:rPr>
        <w:drawing>
          <wp:inline distT="0" distB="0" distL="0" distR="0" wp14:anchorId="1FB39FDB" wp14:editId="49086269">
            <wp:extent cx="5439534" cy="2276793"/>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9534" cy="2276793"/>
                    </a:xfrm>
                    <a:prstGeom prst="rect">
                      <a:avLst/>
                    </a:prstGeom>
                  </pic:spPr>
                </pic:pic>
              </a:graphicData>
            </a:graphic>
          </wp:inline>
        </w:drawing>
      </w:r>
    </w:p>
    <w:bookmarkEnd w:id="2"/>
    <w:p w14:paraId="1D2F334E" w14:textId="77777777" w:rsidR="00BF390A" w:rsidRDefault="00BF390A" w:rsidP="00A37185">
      <w:pPr>
        <w:pStyle w:val="Prrafodelista"/>
        <w:spacing w:line="360" w:lineRule="auto"/>
        <w:ind w:left="0"/>
        <w:contextualSpacing/>
        <w:jc w:val="both"/>
        <w:rPr>
          <w:rFonts w:ascii="Palatino Linotype" w:hAnsi="Palatino Linotype"/>
          <w:color w:val="000000"/>
          <w:highlight w:val="yellow"/>
        </w:rPr>
      </w:pPr>
    </w:p>
    <w:p w14:paraId="001366DC" w14:textId="36D180D2" w:rsidR="00BF390A" w:rsidRDefault="00BF390A" w:rsidP="00BF390A">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t>Ante la respuesta emitida, el particular interpuso el presente recurso de revisión manifestando como</w:t>
      </w:r>
      <w:r w:rsidR="00C30822">
        <w:rPr>
          <w:rFonts w:ascii="Palatino Linotype" w:hAnsi="Palatino Linotype" w:cs="Arial"/>
          <w:sz w:val="24"/>
          <w:szCs w:val="24"/>
        </w:rPr>
        <w:t xml:space="preserve"> </w:t>
      </w:r>
      <w:r w:rsidRPr="0019382A">
        <w:rPr>
          <w:rFonts w:ascii="Palatino Linotype" w:hAnsi="Palatino Linotype" w:cs="Arial"/>
          <w:sz w:val="24"/>
          <w:szCs w:val="24"/>
        </w:rPr>
        <w:t xml:space="preserve">razones o motivos de la inconformidad que </w:t>
      </w:r>
      <w:r>
        <w:rPr>
          <w:rFonts w:ascii="Palatino Linotype" w:hAnsi="Palatino Linotype" w:cs="Arial"/>
          <w:sz w:val="24"/>
          <w:szCs w:val="24"/>
        </w:rPr>
        <w:t>“</w:t>
      </w:r>
      <w:r w:rsidR="00813421" w:rsidRPr="00813421">
        <w:rPr>
          <w:rFonts w:ascii="Palatino Linotype" w:hAnsi="Palatino Linotype" w:cs="Arial"/>
          <w:i/>
          <w:sz w:val="24"/>
          <w:szCs w:val="24"/>
        </w:rPr>
        <w:t xml:space="preserve">Mediante acta de la Primera Sesión extraordinaria del Comité de Admisión y Seguimiento del Programa de Desarrollo Social, Familias Fuertes, Salario Rosa, en el numeral 15, se hizo referencia al proceso </w:t>
      </w:r>
      <w:r w:rsidR="00813421" w:rsidRPr="00813421">
        <w:rPr>
          <w:rFonts w:ascii="Palatino Linotype" w:hAnsi="Palatino Linotype" w:cs="Arial"/>
          <w:i/>
          <w:sz w:val="24"/>
          <w:szCs w:val="24"/>
        </w:rPr>
        <w:lastRenderedPageBreak/>
        <w:t xml:space="preserve">de entrega-recepción del Programa, entre la Secretaría de la Mujer y la Secretaría de Desarrollo Social. El servidor público que </w:t>
      </w:r>
      <w:proofErr w:type="spellStart"/>
      <w:r w:rsidR="00813421" w:rsidRPr="00813421">
        <w:rPr>
          <w:rFonts w:ascii="Palatino Linotype" w:hAnsi="Palatino Linotype" w:cs="Arial"/>
          <w:i/>
          <w:sz w:val="24"/>
          <w:szCs w:val="24"/>
        </w:rPr>
        <w:t>dió</w:t>
      </w:r>
      <w:proofErr w:type="spellEnd"/>
      <w:r w:rsidR="00813421" w:rsidRPr="00813421">
        <w:rPr>
          <w:rFonts w:ascii="Palatino Linotype" w:hAnsi="Palatino Linotype" w:cs="Arial"/>
          <w:i/>
          <w:sz w:val="24"/>
          <w:szCs w:val="24"/>
        </w:rPr>
        <w:t xml:space="preserve"> respuesta a la solicitud argumentó que (las actas, presupuestos, beneficiarias, y distribución por capítulo), los archivos de años anteriores estaban en poder de la otra Secretaría, y que ellos solo tenían en su poder el presente ejercicio fiscal y </w:t>
      </w:r>
      <w:proofErr w:type="spellStart"/>
      <w:r w:rsidR="00813421" w:rsidRPr="00813421">
        <w:rPr>
          <w:rFonts w:ascii="Palatino Linotype" w:hAnsi="Palatino Linotype" w:cs="Arial"/>
          <w:i/>
          <w:sz w:val="24"/>
          <w:szCs w:val="24"/>
        </w:rPr>
        <w:t>aún</w:t>
      </w:r>
      <w:proofErr w:type="spellEnd"/>
      <w:r w:rsidR="00813421" w:rsidRPr="00813421">
        <w:rPr>
          <w:rFonts w:ascii="Palatino Linotype" w:hAnsi="Palatino Linotype" w:cs="Arial"/>
          <w:i/>
          <w:sz w:val="24"/>
          <w:szCs w:val="24"/>
        </w:rPr>
        <w:t xml:space="preserve"> así dando información incompleta. </w:t>
      </w:r>
      <w:r w:rsidR="00813421" w:rsidRPr="00F60A4C">
        <w:rPr>
          <w:rFonts w:ascii="Palatino Linotype" w:hAnsi="Palatino Linotype" w:cs="Arial"/>
          <w:b/>
          <w:i/>
          <w:sz w:val="24"/>
          <w:szCs w:val="24"/>
        </w:rPr>
        <w:t>Adicional a lo anterior, no proporcionó en medio electrónico los archivos solicitados, condicionando su revisión de la información con la presencia física en las instalaciones de la dependencia</w:t>
      </w:r>
      <w:r w:rsidR="00813421" w:rsidRPr="00813421">
        <w:rPr>
          <w:rFonts w:ascii="Palatino Linotype" w:hAnsi="Palatino Linotype" w:cs="Arial"/>
          <w:i/>
          <w:sz w:val="24"/>
          <w:szCs w:val="24"/>
        </w:rPr>
        <w:t>.</w:t>
      </w:r>
      <w:r>
        <w:rPr>
          <w:rFonts w:ascii="Palatino Linotype" w:hAnsi="Palatino Linotype" w:cs="Arial"/>
          <w:i/>
          <w:iCs/>
          <w:sz w:val="24"/>
          <w:szCs w:val="24"/>
        </w:rPr>
        <w:t>”</w:t>
      </w:r>
      <w:r>
        <w:rPr>
          <w:rFonts w:ascii="Palatino Linotype" w:hAnsi="Palatino Linotype" w:cs="Arial"/>
          <w:sz w:val="24"/>
          <w:szCs w:val="24"/>
        </w:rPr>
        <w:t>.</w:t>
      </w:r>
      <w:r w:rsidRPr="0019382A">
        <w:rPr>
          <w:rFonts w:ascii="Palatino Linotype" w:hAnsi="Palatino Linotype" w:cs="Arial"/>
          <w:sz w:val="24"/>
          <w:szCs w:val="24"/>
        </w:rPr>
        <w:t xml:space="preserve"> </w:t>
      </w:r>
    </w:p>
    <w:p w14:paraId="54207F85" w14:textId="77777777" w:rsidR="00BF390A" w:rsidRDefault="00BF390A" w:rsidP="005B7C1F">
      <w:pPr>
        <w:tabs>
          <w:tab w:val="left" w:pos="8647"/>
        </w:tabs>
        <w:spacing w:after="0" w:line="360" w:lineRule="auto"/>
        <w:jc w:val="both"/>
        <w:rPr>
          <w:rFonts w:ascii="Palatino Linotype" w:hAnsi="Palatino Linotype" w:cs="Arial"/>
          <w:sz w:val="24"/>
          <w:szCs w:val="24"/>
        </w:rPr>
      </w:pPr>
    </w:p>
    <w:p w14:paraId="2056CAAE" w14:textId="2C59F958" w:rsidR="00BF390A" w:rsidRDefault="00BF390A" w:rsidP="00BF390A">
      <w:pPr>
        <w:tabs>
          <w:tab w:val="left" w:pos="709"/>
        </w:tabs>
        <w:spacing w:after="0" w:line="360" w:lineRule="auto"/>
        <w:ind w:right="51"/>
        <w:jc w:val="both"/>
        <w:rPr>
          <w:rFonts w:ascii="Palatino Linotype" w:hAnsi="Palatino Linotype" w:cs="Arial"/>
          <w:sz w:val="24"/>
          <w:szCs w:val="24"/>
        </w:rPr>
      </w:pPr>
      <w:r w:rsidRPr="007F45B9">
        <w:rPr>
          <w:rFonts w:ascii="Palatino Linotype" w:hAnsi="Palatino Linotype" w:cs="Arial"/>
          <w:sz w:val="24"/>
          <w:szCs w:val="24"/>
        </w:rPr>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parte del </w:t>
      </w:r>
      <w:r w:rsidRPr="00A4120B">
        <w:rPr>
          <w:rFonts w:ascii="Palatino Linotype" w:hAnsi="Palatino Linotype" w:cs="Arial"/>
          <w:b/>
          <w:sz w:val="24"/>
          <w:szCs w:val="24"/>
        </w:rPr>
        <w:t>Sujeto Obligado</w:t>
      </w:r>
      <w:r w:rsidRPr="007F45B9">
        <w:rPr>
          <w:rFonts w:ascii="Palatino Linotype" w:hAnsi="Palatino Linotype" w:cs="Arial"/>
          <w:sz w:val="24"/>
          <w:szCs w:val="24"/>
        </w:rPr>
        <w:t xml:space="preserve"> satisface los</w:t>
      </w:r>
      <w:r>
        <w:rPr>
          <w:rFonts w:ascii="Palatino Linotype" w:hAnsi="Palatino Linotype" w:cs="Arial"/>
          <w:sz w:val="24"/>
          <w:szCs w:val="24"/>
        </w:rPr>
        <w:t xml:space="preserve"> requisitos establecidos por la Ley de la materia.</w:t>
      </w:r>
    </w:p>
    <w:p w14:paraId="3CAA3187" w14:textId="77777777" w:rsidR="00BF390A" w:rsidRPr="009B3996" w:rsidRDefault="00BF390A" w:rsidP="00BF390A">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Primeramente, es de advertirse lo siguiente</w:t>
      </w:r>
      <w:r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83AEA59" w14:textId="77777777" w:rsidR="00BF390A" w:rsidRPr="006F3207" w:rsidRDefault="00BF390A" w:rsidP="00BF390A">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r w:rsidRPr="006F3207">
        <w:rPr>
          <w:rFonts w:ascii="Palatino Linotype" w:hAnsi="Palatino Linotype" w:cs="Arial"/>
          <w:b/>
          <w:bCs/>
          <w:i/>
          <w:sz w:val="24"/>
          <w:szCs w:val="24"/>
        </w:rPr>
        <w:t>Artículo 6</w:t>
      </w:r>
    </w:p>
    <w:p w14:paraId="373D3E29"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14:paraId="43867EF7"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lastRenderedPageBreak/>
        <w:t>Para el ejercicio del derecho de acceso a la información, la Federación, los Estados y el Distrito Federal, en el ámbito de sus respectivas competencias, se regirán por los siguientes principios y bases:</w:t>
      </w:r>
    </w:p>
    <w:p w14:paraId="19C19BEE"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p>
    <w:p w14:paraId="3387B6E7" w14:textId="77777777" w:rsidR="00BF390A" w:rsidRPr="006F3207" w:rsidRDefault="00BF390A" w:rsidP="00BF390A">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 xml:space="preserve">I. </w:t>
      </w:r>
      <w:r w:rsidRPr="006F3207">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8093A8" w14:textId="77777777" w:rsidR="00BF390A" w:rsidRPr="009B3996" w:rsidRDefault="00BF390A" w:rsidP="00BF390A">
      <w:pPr>
        <w:tabs>
          <w:tab w:val="left" w:pos="709"/>
        </w:tabs>
        <w:spacing w:line="480" w:lineRule="auto"/>
        <w:jc w:val="both"/>
        <w:rPr>
          <w:rFonts w:ascii="Palatino Linotype" w:hAnsi="Palatino Linotype" w:cs="Arial"/>
          <w:sz w:val="24"/>
          <w:szCs w:val="24"/>
        </w:rPr>
      </w:pPr>
    </w:p>
    <w:p w14:paraId="77AD88C4" w14:textId="77777777" w:rsidR="00BF390A" w:rsidRDefault="00BF390A" w:rsidP="00BF390A">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14:paraId="5764C768" w14:textId="77777777" w:rsidR="00BF390A" w:rsidRPr="009B3996" w:rsidRDefault="00BF390A" w:rsidP="00BF390A">
      <w:pPr>
        <w:tabs>
          <w:tab w:val="left" w:pos="709"/>
        </w:tabs>
        <w:spacing w:line="360" w:lineRule="auto"/>
        <w:jc w:val="both"/>
        <w:rPr>
          <w:rFonts w:ascii="Palatino Linotype" w:hAnsi="Palatino Linotype" w:cs="Arial"/>
          <w:sz w:val="24"/>
          <w:szCs w:val="24"/>
        </w:rPr>
      </w:pPr>
    </w:p>
    <w:p w14:paraId="5042B28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14:paraId="29C7C56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t>…</w:t>
      </w:r>
    </w:p>
    <w:p w14:paraId="6FECCA85"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14:paraId="6A2242CE" w14:textId="77777777" w:rsidR="00BF390A" w:rsidRPr="006F3207" w:rsidRDefault="00BF390A" w:rsidP="00BF390A">
      <w:pPr>
        <w:spacing w:after="0" w:line="240" w:lineRule="auto"/>
        <w:ind w:left="851" w:right="851"/>
        <w:jc w:val="both"/>
        <w:rPr>
          <w:rFonts w:ascii="Palatino Linotype" w:hAnsi="Palatino Linotype" w:cs="Arial"/>
          <w:i/>
          <w:sz w:val="24"/>
        </w:rPr>
      </w:pPr>
    </w:p>
    <w:p w14:paraId="3F69C7A8"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81D444F"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D26117"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22E399C1" w14:textId="77777777" w:rsidR="00BF390A" w:rsidRPr="006F3207" w:rsidRDefault="00BF390A" w:rsidP="00BF390A">
      <w:pPr>
        <w:spacing w:after="0" w:line="240" w:lineRule="auto"/>
        <w:ind w:left="851" w:right="851"/>
        <w:jc w:val="both"/>
        <w:rPr>
          <w:rFonts w:ascii="Palatino Linotype" w:hAnsi="Palatino Linotype" w:cs="Arial"/>
          <w:i/>
          <w:sz w:val="24"/>
        </w:rPr>
      </w:pPr>
    </w:p>
    <w:p w14:paraId="108E5842"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3FDC98F8" w14:textId="77777777" w:rsidR="00BF390A" w:rsidRPr="006F3207" w:rsidRDefault="00BF390A" w:rsidP="00BF390A">
      <w:pPr>
        <w:spacing w:after="0" w:line="240" w:lineRule="auto"/>
        <w:ind w:left="851" w:right="851"/>
        <w:jc w:val="both"/>
        <w:rPr>
          <w:rFonts w:ascii="Palatino Linotype" w:hAnsi="Palatino Linotype" w:cs="Arial"/>
          <w:i/>
          <w:sz w:val="24"/>
        </w:rPr>
      </w:pPr>
    </w:p>
    <w:p w14:paraId="0CE53664" w14:textId="77777777" w:rsidR="00BF390A" w:rsidRPr="006F3207" w:rsidRDefault="00BF390A" w:rsidP="00BF390A">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sz w:val="24"/>
        </w:rPr>
        <w:t>.”</w:t>
      </w:r>
    </w:p>
    <w:p w14:paraId="50645B11" w14:textId="77777777" w:rsidR="00BF390A" w:rsidRPr="006F3207" w:rsidRDefault="00BF390A" w:rsidP="00BF390A">
      <w:pPr>
        <w:spacing w:after="0" w:line="240" w:lineRule="auto"/>
        <w:ind w:left="851" w:right="851"/>
        <w:jc w:val="right"/>
        <w:rPr>
          <w:rFonts w:ascii="Palatino Linotype" w:hAnsi="Palatino Linotype" w:cs="Arial"/>
          <w:sz w:val="24"/>
        </w:rPr>
      </w:pPr>
    </w:p>
    <w:p w14:paraId="3506729E" w14:textId="77777777" w:rsidR="00BF390A" w:rsidRDefault="00BF390A" w:rsidP="00BF390A">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14:paraId="5367F043" w14:textId="77777777" w:rsidR="00BF390A" w:rsidRPr="006F3207" w:rsidRDefault="00BF390A" w:rsidP="00BF390A">
      <w:pPr>
        <w:spacing w:after="0" w:line="240" w:lineRule="auto"/>
        <w:ind w:left="851" w:right="851"/>
        <w:jc w:val="right"/>
        <w:rPr>
          <w:rFonts w:ascii="Palatino Linotype" w:hAnsi="Palatino Linotype" w:cs="Arial"/>
          <w:sz w:val="24"/>
        </w:rPr>
      </w:pPr>
    </w:p>
    <w:p w14:paraId="55792483" w14:textId="02598D7A" w:rsidR="00BF390A" w:rsidRDefault="00BF390A" w:rsidP="00BF390A">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5355FA">
        <w:rPr>
          <w:rFonts w:ascii="Palatino Linotype" w:hAnsi="Palatino Linotype" w:cs="Arial"/>
          <w:sz w:val="24"/>
          <w:szCs w:val="24"/>
        </w:rPr>
        <w:lastRenderedPageBreak/>
        <w:t>generada, obtenida, adquirida, transformada, administrada o en posesión de los sujetos obligados es pública y accesible de manera permanente a cualquier persona.</w:t>
      </w:r>
    </w:p>
    <w:p w14:paraId="7C096C23" w14:textId="77777777" w:rsidR="002D446D" w:rsidRDefault="002D446D" w:rsidP="00BF390A">
      <w:pPr>
        <w:spacing w:after="0" w:line="360" w:lineRule="auto"/>
        <w:jc w:val="both"/>
        <w:rPr>
          <w:rFonts w:ascii="Palatino Linotype" w:hAnsi="Palatino Linotype" w:cs="Arial"/>
          <w:sz w:val="24"/>
          <w:szCs w:val="24"/>
        </w:rPr>
      </w:pPr>
    </w:p>
    <w:p w14:paraId="390FE33C" w14:textId="644AD855" w:rsidR="002D446D" w:rsidRDefault="002D446D" w:rsidP="00BF390A">
      <w:pPr>
        <w:spacing w:after="0" w:line="360" w:lineRule="auto"/>
        <w:jc w:val="both"/>
        <w:rPr>
          <w:rFonts w:ascii="Palatino Linotype" w:hAnsi="Palatino Linotype" w:cs="Arial"/>
          <w:sz w:val="24"/>
          <w:szCs w:val="24"/>
        </w:rPr>
      </w:pPr>
      <w:r w:rsidRPr="002D446D">
        <w:rPr>
          <w:rFonts w:ascii="Palatino Linotype" w:hAnsi="Palatino Linotype" w:cs="Arial"/>
          <w:sz w:val="24"/>
          <w:szCs w:val="24"/>
        </w:rPr>
        <w:t>Resulta importante hacer mención que este Órgano Garante considera pertinente analizar si</w:t>
      </w:r>
      <w:r>
        <w:rPr>
          <w:rFonts w:ascii="Palatino Linotype" w:hAnsi="Palatino Linotype" w:cs="Arial"/>
          <w:sz w:val="24"/>
          <w:szCs w:val="24"/>
        </w:rPr>
        <w:t xml:space="preserve"> el Sujeto</w:t>
      </w:r>
      <w:r w:rsidRPr="002D446D">
        <w:rPr>
          <w:rFonts w:ascii="Palatino Linotype" w:hAnsi="Palatino Linotype" w:cs="Arial"/>
          <w:sz w:val="24"/>
          <w:szCs w:val="24"/>
        </w:rPr>
        <w:t xml:space="preserve"> </w:t>
      </w:r>
      <w:r w:rsidR="00057F1F">
        <w:rPr>
          <w:rFonts w:ascii="Palatino Linotype" w:hAnsi="Palatino Linotype" w:cs="Arial"/>
          <w:sz w:val="24"/>
          <w:szCs w:val="24"/>
        </w:rPr>
        <w:t xml:space="preserve">Obligado </w:t>
      </w:r>
      <w:r w:rsidRPr="002D446D">
        <w:rPr>
          <w:rFonts w:ascii="Palatino Linotype" w:hAnsi="Palatino Linotype" w:cs="Arial"/>
          <w:sz w:val="24"/>
          <w:szCs w:val="24"/>
        </w:rPr>
        <w:t>es la autoridad competente para conocer de dicha solicitud, es decir, si se trata de información que deba generar, administrar o poseer por virtud del ámbito de sus atribuciones.</w:t>
      </w:r>
    </w:p>
    <w:p w14:paraId="409521D7" w14:textId="34400881" w:rsidR="00AF2A9C" w:rsidRDefault="00AF2A9C" w:rsidP="00BF390A">
      <w:pPr>
        <w:spacing w:after="0" w:line="360" w:lineRule="auto"/>
        <w:jc w:val="both"/>
        <w:rPr>
          <w:rFonts w:ascii="Palatino Linotype" w:hAnsi="Palatino Linotype" w:cs="Arial"/>
          <w:sz w:val="24"/>
          <w:szCs w:val="24"/>
        </w:rPr>
      </w:pPr>
    </w:p>
    <w:p w14:paraId="5AD91353" w14:textId="3FD9ADE0" w:rsidR="002D446D" w:rsidRDefault="002D446D" w:rsidP="002D446D">
      <w:pPr>
        <w:autoSpaceDE w:val="0"/>
        <w:autoSpaceDN w:val="0"/>
        <w:adjustRightInd w:val="0"/>
        <w:spacing w:after="0" w:line="360" w:lineRule="auto"/>
        <w:jc w:val="both"/>
        <w:rPr>
          <w:rFonts w:ascii="Palatino Linotype" w:hAnsi="Palatino Linotype" w:cs="Arial"/>
          <w:sz w:val="24"/>
        </w:rPr>
      </w:pPr>
      <w:r w:rsidRPr="002D446D">
        <w:rPr>
          <w:rFonts w:ascii="Palatino Linotype" w:hAnsi="Palatino Linotype"/>
          <w:sz w:val="24"/>
          <w:szCs w:val="24"/>
          <w:lang w:val="es-ES_tradnl"/>
        </w:rPr>
        <w:t xml:space="preserve">Señalado lo anterior, toda vez que la pretensión del particular se centra en obtener </w:t>
      </w:r>
      <w:r w:rsidR="00E73E41">
        <w:rPr>
          <w:rFonts w:ascii="Palatino Linotype" w:hAnsi="Palatino Linotype"/>
          <w:sz w:val="24"/>
          <w:szCs w:val="24"/>
          <w:lang w:val="es-ES_tradnl"/>
        </w:rPr>
        <w:t>información referente al</w:t>
      </w:r>
      <w:r w:rsidR="00E73E41" w:rsidRPr="00E73E41">
        <w:rPr>
          <w:rFonts w:ascii="Palatino Linotype" w:hAnsi="Palatino Linotype"/>
          <w:sz w:val="24"/>
          <w:szCs w:val="24"/>
          <w:lang w:val="es-ES_tradnl"/>
        </w:rPr>
        <w:t xml:space="preserve"> Programa Familias Fuertes, Salario Rosa de los ejercicios fiscales 2018, 2019, 2020, y 2021</w:t>
      </w:r>
      <w:r w:rsidR="00E73E41">
        <w:rPr>
          <w:rFonts w:ascii="Palatino Linotype" w:hAnsi="Palatino Linotype" w:cs="Arial"/>
          <w:sz w:val="24"/>
        </w:rPr>
        <w:t>, aunado a que mediante respuesta primigenia, el Sujeto Obligado se declaró incompetente de generar administrar o poseer la información correspondiente al n</w:t>
      </w:r>
      <w:r w:rsidR="00E73E41" w:rsidRPr="00E73E41">
        <w:rPr>
          <w:rFonts w:ascii="Palatino Linotype" w:hAnsi="Palatino Linotype" w:cs="Arial"/>
          <w:sz w:val="24"/>
        </w:rPr>
        <w:t>úmero</w:t>
      </w:r>
      <w:r w:rsidR="00B1062C">
        <w:rPr>
          <w:rFonts w:ascii="Palatino Linotype" w:hAnsi="Palatino Linotype" w:cs="Arial"/>
          <w:sz w:val="24"/>
        </w:rPr>
        <w:t xml:space="preserve"> y las actas</w:t>
      </w:r>
      <w:r w:rsidR="00E73E41" w:rsidRPr="00E73E41">
        <w:rPr>
          <w:rFonts w:ascii="Palatino Linotype" w:hAnsi="Palatino Linotype" w:cs="Arial"/>
          <w:sz w:val="24"/>
        </w:rPr>
        <w:t xml:space="preserve"> </w:t>
      </w:r>
      <w:r w:rsidR="00E73E41">
        <w:rPr>
          <w:rFonts w:ascii="Palatino Linotype" w:hAnsi="Palatino Linotype" w:cs="Arial"/>
          <w:sz w:val="24"/>
        </w:rPr>
        <w:t xml:space="preserve">donde </w:t>
      </w:r>
      <w:r w:rsidR="00E73E41" w:rsidRPr="00E73E41">
        <w:rPr>
          <w:rFonts w:ascii="Palatino Linotype" w:hAnsi="Palatino Linotype" w:cs="Arial"/>
          <w:sz w:val="24"/>
        </w:rPr>
        <w:t>se aprobaron</w:t>
      </w:r>
      <w:r w:rsidR="00B1062C">
        <w:rPr>
          <w:rFonts w:ascii="Palatino Linotype" w:hAnsi="Palatino Linotype" w:cs="Arial"/>
          <w:sz w:val="24"/>
        </w:rPr>
        <w:t xml:space="preserve"> los beneficiarios</w:t>
      </w:r>
      <w:r w:rsidR="00E73E41" w:rsidRPr="00E73E41">
        <w:rPr>
          <w:rFonts w:ascii="Palatino Linotype" w:hAnsi="Palatino Linotype" w:cs="Arial"/>
          <w:sz w:val="24"/>
        </w:rPr>
        <w:t xml:space="preserve"> del Programa Familias Fuertes, Salario Rosa</w:t>
      </w:r>
      <w:r w:rsidR="00E73E41">
        <w:rPr>
          <w:rFonts w:ascii="Palatino Linotype" w:hAnsi="Palatino Linotype" w:cs="Arial"/>
          <w:sz w:val="24"/>
        </w:rPr>
        <w:t xml:space="preserve"> de los años 2018, 2019 y 2020,</w:t>
      </w:r>
      <w:r w:rsidR="004E7801" w:rsidRPr="004E7801">
        <w:rPr>
          <w:rFonts w:ascii="Palatino Linotype" w:hAnsi="Palatino Linotype" w:cs="Arial"/>
          <w:sz w:val="24"/>
        </w:rPr>
        <w:t xml:space="preserve"> orientando al particular </w:t>
      </w:r>
      <w:r w:rsidR="004E7801">
        <w:rPr>
          <w:rFonts w:ascii="Palatino Linotype" w:hAnsi="Palatino Linotype" w:cs="Arial"/>
          <w:sz w:val="24"/>
        </w:rPr>
        <w:t>a dirigir su solicitud a la Secretaría de la Mujer, anteriormente</w:t>
      </w:r>
      <w:r w:rsidR="004E7801" w:rsidRPr="004E7801">
        <w:rPr>
          <w:rFonts w:ascii="Palatino Linotype" w:hAnsi="Palatino Linotype" w:cs="Arial"/>
          <w:sz w:val="24"/>
        </w:rPr>
        <w:t xml:space="preserve"> Consejo Estatal</w:t>
      </w:r>
      <w:r w:rsidR="004E7801">
        <w:rPr>
          <w:rFonts w:ascii="Palatino Linotype" w:hAnsi="Palatino Linotype" w:cs="Arial"/>
          <w:sz w:val="24"/>
        </w:rPr>
        <w:t xml:space="preserve"> </w:t>
      </w:r>
      <w:r w:rsidR="00B1062C">
        <w:rPr>
          <w:rFonts w:ascii="Palatino Linotype" w:hAnsi="Palatino Linotype" w:cs="Arial"/>
          <w:sz w:val="24"/>
        </w:rPr>
        <w:t>de la Mujer y Bienestar Social</w:t>
      </w:r>
      <w:r w:rsidR="004E7801">
        <w:rPr>
          <w:rFonts w:ascii="Palatino Linotype" w:hAnsi="Palatino Linotype" w:cs="Arial"/>
          <w:sz w:val="24"/>
        </w:rPr>
        <w:t xml:space="preserve">, </w:t>
      </w:r>
      <w:r w:rsidR="00E73E41">
        <w:rPr>
          <w:rFonts w:ascii="Palatino Linotype" w:hAnsi="Palatino Linotype" w:cs="Arial"/>
          <w:sz w:val="24"/>
        </w:rPr>
        <w:t>r</w:t>
      </w:r>
      <w:r w:rsidR="00E73E41" w:rsidRPr="00E73E41">
        <w:rPr>
          <w:rFonts w:ascii="Palatino Linotype" w:hAnsi="Palatino Linotype" w:cs="Arial"/>
          <w:sz w:val="24"/>
        </w:rPr>
        <w:t xml:space="preserve">esulta importante hacer mención que este Órgano Garante considera pertinente analizar si el Sujeto </w:t>
      </w:r>
      <w:r w:rsidR="00E73E41">
        <w:rPr>
          <w:rFonts w:ascii="Palatino Linotype" w:hAnsi="Palatino Linotype" w:cs="Arial"/>
          <w:sz w:val="24"/>
        </w:rPr>
        <w:t>Obligado</w:t>
      </w:r>
      <w:r w:rsidR="00E73E41" w:rsidRPr="00E73E41">
        <w:rPr>
          <w:rFonts w:ascii="Palatino Linotype" w:hAnsi="Palatino Linotype" w:cs="Arial"/>
          <w:sz w:val="24"/>
        </w:rPr>
        <w:t xml:space="preserve"> es la autoridad competente</w:t>
      </w:r>
      <w:r w:rsidR="00E73E41">
        <w:rPr>
          <w:rFonts w:ascii="Palatino Linotype" w:hAnsi="Palatino Linotype" w:cs="Arial"/>
          <w:sz w:val="24"/>
        </w:rPr>
        <w:t xml:space="preserve"> para conocer de dicha solicitud en la temporalidad referida</w:t>
      </w:r>
      <w:r w:rsidR="00E73E41" w:rsidRPr="00E73E41">
        <w:rPr>
          <w:rFonts w:ascii="Palatino Linotype" w:hAnsi="Palatino Linotype" w:cs="Arial"/>
          <w:sz w:val="24"/>
        </w:rPr>
        <w:t>, es decir, si se trata de información que deba generar, administrar o poseer por virtud</w:t>
      </w:r>
      <w:r w:rsidR="00E73E41">
        <w:rPr>
          <w:rFonts w:ascii="Palatino Linotype" w:hAnsi="Palatino Linotype" w:cs="Arial"/>
          <w:sz w:val="24"/>
        </w:rPr>
        <w:t xml:space="preserve"> del ámbito de sus atribuciones</w:t>
      </w:r>
      <w:r w:rsidR="004E7801">
        <w:rPr>
          <w:rFonts w:ascii="Palatino Linotype" w:hAnsi="Palatino Linotype" w:cs="Arial"/>
          <w:sz w:val="24"/>
        </w:rPr>
        <w:t>.</w:t>
      </w:r>
    </w:p>
    <w:p w14:paraId="1CF0487D" w14:textId="77777777" w:rsidR="00B1062C" w:rsidRDefault="00B1062C" w:rsidP="002D446D">
      <w:pPr>
        <w:autoSpaceDE w:val="0"/>
        <w:autoSpaceDN w:val="0"/>
        <w:adjustRightInd w:val="0"/>
        <w:spacing w:after="0" w:line="360" w:lineRule="auto"/>
        <w:jc w:val="both"/>
        <w:rPr>
          <w:rFonts w:ascii="Palatino Linotype" w:hAnsi="Palatino Linotype" w:cs="Arial"/>
          <w:sz w:val="24"/>
        </w:rPr>
      </w:pPr>
    </w:p>
    <w:p w14:paraId="49199C48" w14:textId="17DCD435" w:rsidR="00B1062C" w:rsidRDefault="00B1062C" w:rsidP="00B1062C">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Por lo anterior, resulta oportuno enfatizar que el “Salario Rosa”</w:t>
      </w:r>
      <w:r w:rsidRPr="00B1062C">
        <w:t xml:space="preserve"> </w:t>
      </w:r>
      <w:r>
        <w:rPr>
          <w:rFonts w:ascii="Palatino Linotype" w:hAnsi="Palatino Linotype" w:cs="Arial"/>
          <w:sz w:val="24"/>
        </w:rPr>
        <w:t>e</w:t>
      </w:r>
      <w:r w:rsidRPr="00B1062C">
        <w:rPr>
          <w:rFonts w:ascii="Palatino Linotype" w:hAnsi="Palatino Linotype" w:cs="Arial"/>
          <w:sz w:val="24"/>
        </w:rPr>
        <w:t xml:space="preserve">s uno de los programas sociales impulsados por el Gobierno </w:t>
      </w:r>
      <w:r>
        <w:rPr>
          <w:rFonts w:ascii="Palatino Linotype" w:hAnsi="Palatino Linotype" w:cs="Arial"/>
          <w:sz w:val="24"/>
        </w:rPr>
        <w:t>E</w:t>
      </w:r>
      <w:r w:rsidRPr="00B1062C">
        <w:rPr>
          <w:rFonts w:ascii="Palatino Linotype" w:hAnsi="Palatino Linotype" w:cs="Arial"/>
          <w:sz w:val="24"/>
        </w:rPr>
        <w:t xml:space="preserve">statal como parte del proyecto para erradicar la pobreza extrema en la entidad. Dicho programa inició oficialmente el día </w:t>
      </w:r>
      <w:r w:rsidRPr="00B1062C">
        <w:rPr>
          <w:rFonts w:ascii="Palatino Linotype" w:hAnsi="Palatino Linotype" w:cs="Arial"/>
          <w:sz w:val="24"/>
        </w:rPr>
        <w:lastRenderedPageBreak/>
        <w:t>15 de febrero de 2018 con un banderazo de 3,000 tarjetas entregadas, es parte del Programa de Desarrollo Social Familias Fuertes, Salario Rosa y atiende, de acuerdo a la Gaceta del Consejo Estatal de la Mujer y Bienestar Social, los derechos sociales de alimentación, educación, salud, trabajo y a la no discriminación</w:t>
      </w:r>
      <w:r>
        <w:rPr>
          <w:rFonts w:ascii="Palatino Linotype" w:hAnsi="Palatino Linotype" w:cs="Arial"/>
          <w:sz w:val="24"/>
        </w:rPr>
        <w:t>.</w:t>
      </w:r>
    </w:p>
    <w:p w14:paraId="10DF1AD7" w14:textId="77777777" w:rsidR="00B1062C" w:rsidRDefault="00B1062C" w:rsidP="00B1062C">
      <w:pPr>
        <w:autoSpaceDE w:val="0"/>
        <w:autoSpaceDN w:val="0"/>
        <w:adjustRightInd w:val="0"/>
        <w:spacing w:after="0" w:line="360" w:lineRule="auto"/>
        <w:jc w:val="both"/>
        <w:rPr>
          <w:rFonts w:ascii="Palatino Linotype" w:hAnsi="Palatino Linotype" w:cs="Arial"/>
          <w:sz w:val="24"/>
        </w:rPr>
      </w:pPr>
    </w:p>
    <w:p w14:paraId="455D6DAF" w14:textId="0DC5AB6E" w:rsidR="004E7801" w:rsidRPr="004E7801" w:rsidRDefault="004E7801" w:rsidP="00B1062C">
      <w:pPr>
        <w:autoSpaceDE w:val="0"/>
        <w:autoSpaceDN w:val="0"/>
        <w:adjustRightInd w:val="0"/>
        <w:spacing w:after="0" w:line="360" w:lineRule="auto"/>
        <w:jc w:val="both"/>
        <w:rPr>
          <w:rFonts w:ascii="Palatino Linotype" w:eastAsia="Times New Roman" w:hAnsi="Palatino Linotype"/>
          <w:sz w:val="24"/>
          <w:szCs w:val="24"/>
          <w:lang w:val="es-ES" w:eastAsia="es-ES"/>
        </w:rPr>
      </w:pPr>
      <w:r w:rsidRPr="004E7801">
        <w:rPr>
          <w:rFonts w:ascii="Palatino Linotype" w:eastAsia="Times New Roman" w:hAnsi="Palatino Linotype"/>
          <w:sz w:val="24"/>
          <w:szCs w:val="24"/>
          <w:lang w:val="es-ES" w:eastAsia="es-ES"/>
        </w:rPr>
        <w:t xml:space="preserve">Ahora bien, en fecha 24 de enero de 2006 fue publicado el decreto del ejecutivo del estado por el que se crea el organismo público descentralizado de carácter estatal denominado Consejo Estatal de la Mujer y Bienestar Social </w:t>
      </w:r>
      <w:r w:rsidRPr="004E7801">
        <w:rPr>
          <w:rFonts w:ascii="Palatino Linotype" w:eastAsia="Times New Roman" w:hAnsi="Palatino Linotype"/>
          <w:w w:val="105"/>
          <w:sz w:val="24"/>
          <w:szCs w:val="24"/>
          <w:lang w:val="es-ES" w:eastAsia="es-ES"/>
        </w:rPr>
        <w:t>como un</w:t>
      </w:r>
      <w:r w:rsidRPr="004E7801">
        <w:rPr>
          <w:rFonts w:ascii="Palatino Linotype" w:eastAsia="Times New Roman" w:hAnsi="Palatino Linotype"/>
          <w:spacing w:val="42"/>
          <w:w w:val="105"/>
          <w:sz w:val="24"/>
          <w:szCs w:val="24"/>
          <w:lang w:val="es-ES" w:eastAsia="es-ES"/>
        </w:rPr>
        <w:t xml:space="preserve"> </w:t>
      </w:r>
      <w:r w:rsidRPr="004E7801">
        <w:rPr>
          <w:rFonts w:ascii="Palatino Linotype" w:eastAsia="Times New Roman" w:hAnsi="Palatino Linotype"/>
          <w:w w:val="105"/>
          <w:sz w:val="24"/>
          <w:szCs w:val="24"/>
          <w:lang w:val="es-ES" w:eastAsia="es-ES"/>
        </w:rPr>
        <w:t>organismo</w:t>
      </w:r>
      <w:r w:rsidRPr="004E7801">
        <w:rPr>
          <w:rFonts w:ascii="Palatino Linotype" w:eastAsia="Times New Roman" w:hAnsi="Palatino Linotype"/>
          <w:w w:val="102"/>
          <w:sz w:val="24"/>
          <w:szCs w:val="24"/>
          <w:lang w:val="es-ES" w:eastAsia="es-ES"/>
        </w:rPr>
        <w:t xml:space="preserve"> </w:t>
      </w:r>
      <w:r w:rsidRPr="004E7801">
        <w:rPr>
          <w:rFonts w:ascii="Palatino Linotype" w:eastAsia="Times New Roman" w:hAnsi="Palatino Linotype"/>
          <w:w w:val="105"/>
          <w:sz w:val="24"/>
          <w:szCs w:val="24"/>
          <w:lang w:val="es-ES" w:eastAsia="es-ES"/>
        </w:rPr>
        <w:t>público descentralizado de carácter estatal, con personalidad jurídica y patrimonio</w:t>
      </w:r>
      <w:r w:rsidRPr="004E7801">
        <w:rPr>
          <w:rFonts w:ascii="Palatino Linotype" w:eastAsia="Times New Roman" w:hAnsi="Palatino Linotype"/>
          <w:spacing w:val="-28"/>
          <w:w w:val="105"/>
          <w:sz w:val="24"/>
          <w:szCs w:val="24"/>
          <w:lang w:val="es-ES" w:eastAsia="es-ES"/>
        </w:rPr>
        <w:t xml:space="preserve"> </w:t>
      </w:r>
      <w:r w:rsidRPr="004E7801">
        <w:rPr>
          <w:rFonts w:ascii="Palatino Linotype" w:eastAsia="Times New Roman" w:hAnsi="Palatino Linotype"/>
          <w:w w:val="105"/>
          <w:sz w:val="24"/>
          <w:szCs w:val="24"/>
          <w:lang w:val="es-ES" w:eastAsia="es-ES"/>
        </w:rPr>
        <w:t xml:space="preserve">propio, y </w:t>
      </w:r>
      <w:r w:rsidRPr="004E7801">
        <w:rPr>
          <w:rFonts w:ascii="Palatino Linotype" w:eastAsia="Times New Roman" w:hAnsi="Palatino Linotype"/>
          <w:w w:val="105"/>
          <w:sz w:val="24"/>
          <w:szCs w:val="24"/>
          <w:lang w:eastAsia="es-ES"/>
        </w:rPr>
        <w:t>sectorizado a la</w:t>
      </w:r>
      <w:r w:rsidRPr="004E7801">
        <w:rPr>
          <w:rFonts w:ascii="Palatino Linotype" w:eastAsia="Times New Roman" w:hAnsi="Palatino Linotype"/>
          <w:spacing w:val="31"/>
          <w:w w:val="105"/>
          <w:sz w:val="24"/>
          <w:szCs w:val="24"/>
          <w:lang w:eastAsia="es-ES"/>
        </w:rPr>
        <w:t xml:space="preserve"> </w:t>
      </w:r>
      <w:r w:rsidRPr="004E7801">
        <w:rPr>
          <w:rFonts w:ascii="Palatino Linotype" w:eastAsia="Times New Roman" w:hAnsi="Palatino Linotype"/>
          <w:w w:val="105"/>
          <w:sz w:val="24"/>
          <w:szCs w:val="24"/>
          <w:lang w:eastAsia="es-ES"/>
        </w:rPr>
        <w:t>Secretaría</w:t>
      </w:r>
      <w:r w:rsidRPr="004E7801">
        <w:rPr>
          <w:rFonts w:ascii="Palatino Linotype" w:eastAsia="Times New Roman" w:hAnsi="Palatino Linotype"/>
          <w:sz w:val="24"/>
          <w:szCs w:val="24"/>
          <w:lang w:eastAsia="es-ES"/>
        </w:rPr>
        <w:t xml:space="preserve"> </w:t>
      </w:r>
      <w:r w:rsidRPr="004E7801">
        <w:rPr>
          <w:rFonts w:ascii="Palatino Linotype" w:eastAsia="Times New Roman" w:hAnsi="Palatino Linotype"/>
          <w:w w:val="105"/>
          <w:sz w:val="24"/>
          <w:szCs w:val="24"/>
          <w:lang w:eastAsia="es-ES"/>
        </w:rPr>
        <w:t>de Desarrollo</w:t>
      </w:r>
      <w:r w:rsidRPr="004E7801">
        <w:rPr>
          <w:rFonts w:ascii="Palatino Linotype" w:eastAsia="Times New Roman" w:hAnsi="Palatino Linotype"/>
          <w:spacing w:val="2"/>
          <w:w w:val="105"/>
          <w:sz w:val="24"/>
          <w:szCs w:val="24"/>
          <w:lang w:eastAsia="es-ES"/>
        </w:rPr>
        <w:t xml:space="preserve"> </w:t>
      </w:r>
      <w:r w:rsidRPr="004E7801">
        <w:rPr>
          <w:rFonts w:ascii="Palatino Linotype" w:eastAsia="Times New Roman" w:hAnsi="Palatino Linotype"/>
          <w:w w:val="105"/>
          <w:sz w:val="24"/>
          <w:szCs w:val="24"/>
          <w:lang w:eastAsia="es-ES"/>
        </w:rPr>
        <w:t>Social</w:t>
      </w:r>
      <w:r w:rsidR="00B1062C">
        <w:rPr>
          <w:rFonts w:ascii="Palatino Linotype" w:eastAsia="Times New Roman" w:hAnsi="Palatino Linotype"/>
          <w:w w:val="105"/>
          <w:sz w:val="24"/>
          <w:szCs w:val="24"/>
          <w:lang w:eastAsia="es-ES"/>
        </w:rPr>
        <w:t>.</w:t>
      </w:r>
    </w:p>
    <w:p w14:paraId="2C45BB40" w14:textId="77777777" w:rsidR="004E7801" w:rsidRPr="004E7801" w:rsidRDefault="004E7801" w:rsidP="004E7801">
      <w:pPr>
        <w:autoSpaceDE w:val="0"/>
        <w:autoSpaceDN w:val="0"/>
        <w:adjustRightInd w:val="0"/>
        <w:spacing w:before="240" w:after="240" w:line="360" w:lineRule="auto"/>
        <w:ind w:right="51"/>
        <w:jc w:val="both"/>
        <w:rPr>
          <w:rFonts w:ascii="Times New Roman" w:eastAsia="Times New Roman" w:hAnsi="Times New Roman"/>
          <w:w w:val="105"/>
          <w:sz w:val="24"/>
          <w:szCs w:val="24"/>
          <w:lang w:val="es-ES" w:eastAsia="es-ES"/>
        </w:rPr>
      </w:pPr>
    </w:p>
    <w:p w14:paraId="0A2D5694" w14:textId="6D1ADF27" w:rsidR="004E7801" w:rsidRPr="004E7801" w:rsidRDefault="004E7801" w:rsidP="004E7801">
      <w:pPr>
        <w:autoSpaceDE w:val="0"/>
        <w:autoSpaceDN w:val="0"/>
        <w:adjustRightInd w:val="0"/>
        <w:spacing w:before="240" w:after="240" w:line="360" w:lineRule="auto"/>
        <w:ind w:right="51"/>
        <w:jc w:val="both"/>
        <w:rPr>
          <w:rFonts w:ascii="Palatino Linotype" w:eastAsia="Times New Roman" w:hAnsi="Palatino Linotype"/>
          <w:w w:val="105"/>
          <w:sz w:val="24"/>
          <w:szCs w:val="24"/>
          <w:lang w:val="es-ES" w:eastAsia="es-ES"/>
        </w:rPr>
      </w:pPr>
      <w:r w:rsidRPr="004E7801">
        <w:rPr>
          <w:rFonts w:ascii="Palatino Linotype" w:eastAsia="Times New Roman" w:hAnsi="Palatino Linotype"/>
          <w:w w:val="105"/>
          <w:sz w:val="24"/>
          <w:szCs w:val="24"/>
          <w:lang w:val="es-ES" w:eastAsia="es-ES"/>
        </w:rPr>
        <w:t xml:space="preserve">De cuyas atribuciones, en términos de los plasmado en el diverso 5 del citado decreto, refiere que para el cumplimiento de su objeto el CEMYBS tendrá, entre otras </w:t>
      </w:r>
      <w:r w:rsidR="00B1062C">
        <w:rPr>
          <w:rFonts w:ascii="Palatino Linotype" w:eastAsia="Times New Roman" w:hAnsi="Palatino Linotype"/>
          <w:w w:val="105"/>
          <w:sz w:val="24"/>
          <w:szCs w:val="24"/>
          <w:lang w:val="es-ES" w:eastAsia="es-ES"/>
        </w:rPr>
        <w:t>atribuciones</w:t>
      </w:r>
      <w:r w:rsidR="00057F1F">
        <w:rPr>
          <w:rFonts w:ascii="Palatino Linotype" w:eastAsia="Times New Roman" w:hAnsi="Palatino Linotype"/>
          <w:w w:val="105"/>
          <w:sz w:val="24"/>
          <w:szCs w:val="24"/>
          <w:lang w:val="es-ES" w:eastAsia="es-ES"/>
        </w:rPr>
        <w:t>, las</w:t>
      </w:r>
      <w:r w:rsidR="00B1062C">
        <w:rPr>
          <w:rFonts w:ascii="Palatino Linotype" w:eastAsia="Times New Roman" w:hAnsi="Palatino Linotype"/>
          <w:w w:val="105"/>
          <w:sz w:val="24"/>
          <w:szCs w:val="24"/>
          <w:lang w:val="es-ES" w:eastAsia="es-ES"/>
        </w:rPr>
        <w:t xml:space="preserve"> </w:t>
      </w:r>
      <w:r w:rsidRPr="004E7801">
        <w:rPr>
          <w:rFonts w:ascii="Palatino Linotype" w:eastAsia="Times New Roman" w:hAnsi="Palatino Linotype"/>
          <w:w w:val="105"/>
          <w:sz w:val="24"/>
          <w:szCs w:val="24"/>
          <w:lang w:val="es-ES" w:eastAsia="es-ES"/>
        </w:rPr>
        <w:t xml:space="preserve"> siguientes: </w:t>
      </w:r>
    </w:p>
    <w:p w14:paraId="085F1475" w14:textId="77777777" w:rsidR="004E7801" w:rsidRPr="004E7801" w:rsidRDefault="004E7801" w:rsidP="00B1062C">
      <w:pPr>
        <w:widowControl w:val="0"/>
        <w:numPr>
          <w:ilvl w:val="1"/>
          <w:numId w:val="19"/>
        </w:numPr>
        <w:autoSpaceDE w:val="0"/>
        <w:autoSpaceDN w:val="0"/>
        <w:adjustRightInd w:val="0"/>
        <w:spacing w:before="120" w:after="0" w:line="252" w:lineRule="auto"/>
        <w:ind w:left="1208" w:right="851" w:hanging="357"/>
        <w:jc w:val="both"/>
        <w:rPr>
          <w:rFonts w:ascii="Palatino Linotype" w:eastAsia="MS Mincho" w:hAnsi="Palatino Linotype"/>
          <w:i/>
          <w:lang w:eastAsia="es-MX"/>
        </w:rPr>
      </w:pPr>
      <w:r w:rsidRPr="004E7801">
        <w:rPr>
          <w:rFonts w:ascii="Palatino Linotype" w:eastAsia="MS Mincho" w:hAnsi="Palatino Linotype"/>
          <w:i/>
          <w:w w:val="105"/>
          <w:lang w:eastAsia="es-MX"/>
        </w:rPr>
        <w:t>Promover,</w:t>
      </w:r>
      <w:r w:rsidRPr="004E7801">
        <w:rPr>
          <w:rFonts w:ascii="Palatino Linotype" w:eastAsia="MS Mincho" w:hAnsi="Palatino Linotype"/>
          <w:i/>
          <w:spacing w:val="21"/>
          <w:w w:val="105"/>
          <w:lang w:eastAsia="es-MX"/>
        </w:rPr>
        <w:t xml:space="preserve"> </w:t>
      </w:r>
      <w:r w:rsidRPr="004E7801">
        <w:rPr>
          <w:rFonts w:ascii="Palatino Linotype" w:eastAsia="MS Mincho" w:hAnsi="Palatino Linotype"/>
          <w:i/>
          <w:w w:val="105"/>
          <w:lang w:eastAsia="es-MX"/>
        </w:rPr>
        <w:t>coordinar,</w:t>
      </w:r>
      <w:r w:rsidRPr="004E7801">
        <w:rPr>
          <w:rFonts w:ascii="Palatino Linotype" w:eastAsia="MS Mincho" w:hAnsi="Palatino Linotype"/>
          <w:i/>
          <w:spacing w:val="23"/>
          <w:w w:val="105"/>
          <w:lang w:eastAsia="es-MX"/>
        </w:rPr>
        <w:t xml:space="preserve"> </w:t>
      </w:r>
      <w:r w:rsidRPr="004E7801">
        <w:rPr>
          <w:rFonts w:ascii="Palatino Linotype" w:eastAsia="MS Mincho" w:hAnsi="Palatino Linotype"/>
          <w:i/>
          <w:w w:val="105"/>
          <w:lang w:eastAsia="es-MX"/>
        </w:rPr>
        <w:t>operar</w:t>
      </w:r>
      <w:r w:rsidRPr="004E7801">
        <w:rPr>
          <w:rFonts w:ascii="Palatino Linotype" w:eastAsia="MS Mincho" w:hAnsi="Palatino Linotype"/>
          <w:i/>
          <w:spacing w:val="14"/>
          <w:w w:val="105"/>
          <w:lang w:eastAsia="es-MX"/>
        </w:rPr>
        <w:t xml:space="preserve"> </w:t>
      </w:r>
      <w:r w:rsidRPr="004E7801">
        <w:rPr>
          <w:rFonts w:ascii="Palatino Linotype" w:eastAsia="MS Mincho" w:hAnsi="Palatino Linotype"/>
          <w:i/>
          <w:w w:val="105"/>
          <w:lang w:eastAsia="es-MX"/>
        </w:rPr>
        <w:t>y</w:t>
      </w:r>
      <w:r w:rsidRPr="004E7801">
        <w:rPr>
          <w:rFonts w:ascii="Palatino Linotype" w:eastAsia="MS Mincho" w:hAnsi="Palatino Linotype"/>
          <w:i/>
          <w:spacing w:val="13"/>
          <w:w w:val="105"/>
          <w:lang w:eastAsia="es-MX"/>
        </w:rPr>
        <w:t xml:space="preserve"> </w:t>
      </w:r>
      <w:r w:rsidRPr="004E7801">
        <w:rPr>
          <w:rFonts w:ascii="Palatino Linotype" w:eastAsia="MS Mincho" w:hAnsi="Palatino Linotype"/>
          <w:i/>
          <w:w w:val="105"/>
          <w:lang w:eastAsia="es-MX"/>
        </w:rPr>
        <w:t>evaluar</w:t>
      </w:r>
      <w:r w:rsidRPr="004E7801">
        <w:rPr>
          <w:rFonts w:ascii="Palatino Linotype" w:eastAsia="MS Mincho" w:hAnsi="Palatino Linotype"/>
          <w:i/>
          <w:spacing w:val="22"/>
          <w:w w:val="105"/>
          <w:lang w:eastAsia="es-MX"/>
        </w:rPr>
        <w:t xml:space="preserve"> </w:t>
      </w:r>
      <w:r w:rsidRPr="004E7801">
        <w:rPr>
          <w:rFonts w:ascii="Palatino Linotype" w:eastAsia="MS Mincho" w:hAnsi="Palatino Linotype"/>
          <w:i/>
          <w:w w:val="105"/>
          <w:lang w:eastAsia="es-MX"/>
        </w:rPr>
        <w:t>políticas</w:t>
      </w:r>
      <w:r w:rsidRPr="004E7801">
        <w:rPr>
          <w:rFonts w:ascii="Palatino Linotype" w:eastAsia="MS Mincho" w:hAnsi="Palatino Linotype"/>
          <w:i/>
          <w:spacing w:val="15"/>
          <w:w w:val="105"/>
          <w:lang w:eastAsia="es-MX"/>
        </w:rPr>
        <w:t xml:space="preserve"> </w:t>
      </w:r>
      <w:r w:rsidRPr="004E7801">
        <w:rPr>
          <w:rFonts w:ascii="Palatino Linotype" w:eastAsia="MS Mincho" w:hAnsi="Palatino Linotype"/>
          <w:i/>
          <w:w w:val="105"/>
          <w:lang w:eastAsia="es-MX"/>
        </w:rPr>
        <w:t>y</w:t>
      </w:r>
      <w:r w:rsidRPr="004E7801">
        <w:rPr>
          <w:rFonts w:ascii="Palatino Linotype" w:eastAsia="MS Mincho" w:hAnsi="Palatino Linotype"/>
          <w:i/>
          <w:spacing w:val="27"/>
          <w:w w:val="105"/>
          <w:lang w:eastAsia="es-MX"/>
        </w:rPr>
        <w:t xml:space="preserve"> </w:t>
      </w:r>
      <w:r w:rsidRPr="004E7801">
        <w:rPr>
          <w:rFonts w:ascii="Palatino Linotype" w:eastAsia="MS Mincho" w:hAnsi="Palatino Linotype"/>
          <w:i/>
          <w:w w:val="105"/>
          <w:lang w:eastAsia="es-MX"/>
        </w:rPr>
        <w:t>programas</w:t>
      </w:r>
      <w:r w:rsidRPr="004E7801">
        <w:rPr>
          <w:rFonts w:ascii="Palatino Linotype" w:eastAsia="MS Mincho" w:hAnsi="Palatino Linotype"/>
          <w:i/>
          <w:spacing w:val="22"/>
          <w:w w:val="105"/>
          <w:lang w:eastAsia="es-MX"/>
        </w:rPr>
        <w:t xml:space="preserve"> </w:t>
      </w:r>
      <w:r w:rsidRPr="004E7801">
        <w:rPr>
          <w:rFonts w:ascii="Palatino Linotype" w:eastAsia="MS Mincho" w:hAnsi="Palatino Linotype"/>
          <w:i/>
          <w:w w:val="105"/>
          <w:lang w:eastAsia="es-MX"/>
        </w:rPr>
        <w:t>de</w:t>
      </w:r>
      <w:r w:rsidRPr="004E7801">
        <w:rPr>
          <w:rFonts w:ascii="Palatino Linotype" w:eastAsia="MS Mincho" w:hAnsi="Palatino Linotype"/>
          <w:i/>
          <w:spacing w:val="13"/>
          <w:w w:val="105"/>
          <w:lang w:eastAsia="es-MX"/>
        </w:rPr>
        <w:t xml:space="preserve"> </w:t>
      </w:r>
      <w:r w:rsidRPr="004E7801">
        <w:rPr>
          <w:rFonts w:ascii="Palatino Linotype" w:eastAsia="MS Mincho" w:hAnsi="Palatino Linotype"/>
          <w:i/>
          <w:w w:val="105"/>
          <w:lang w:eastAsia="es-MX"/>
        </w:rPr>
        <w:t>apoyo</w:t>
      </w:r>
      <w:r w:rsidRPr="004E7801">
        <w:rPr>
          <w:rFonts w:ascii="Palatino Linotype" w:eastAsia="MS Mincho" w:hAnsi="Palatino Linotype"/>
          <w:i/>
          <w:spacing w:val="24"/>
          <w:w w:val="105"/>
          <w:lang w:eastAsia="es-MX"/>
        </w:rPr>
        <w:t xml:space="preserve"> </w:t>
      </w:r>
      <w:r w:rsidRPr="004E7801">
        <w:rPr>
          <w:rFonts w:ascii="Palatino Linotype" w:eastAsia="MS Mincho" w:hAnsi="Palatino Linotype"/>
          <w:i/>
          <w:w w:val="105"/>
          <w:lang w:eastAsia="es-MX"/>
        </w:rPr>
        <w:t>para</w:t>
      </w:r>
      <w:r w:rsidRPr="004E7801">
        <w:rPr>
          <w:rFonts w:ascii="Palatino Linotype" w:eastAsia="MS Mincho" w:hAnsi="Palatino Linotype"/>
          <w:i/>
          <w:spacing w:val="16"/>
          <w:w w:val="105"/>
          <w:lang w:eastAsia="es-MX"/>
        </w:rPr>
        <w:t xml:space="preserve"> </w:t>
      </w:r>
      <w:r w:rsidRPr="004E7801">
        <w:rPr>
          <w:rFonts w:ascii="Palatino Linotype" w:eastAsia="MS Mincho" w:hAnsi="Palatino Linotype"/>
          <w:i/>
          <w:w w:val="105"/>
          <w:lang w:eastAsia="es-MX"/>
        </w:rPr>
        <w:t>la</w:t>
      </w:r>
      <w:r w:rsidRPr="004E7801">
        <w:rPr>
          <w:rFonts w:ascii="Palatino Linotype" w:eastAsia="MS Mincho" w:hAnsi="Palatino Linotype"/>
          <w:i/>
          <w:spacing w:val="7"/>
          <w:w w:val="105"/>
          <w:lang w:eastAsia="es-MX"/>
        </w:rPr>
        <w:t xml:space="preserve"> </w:t>
      </w:r>
      <w:r w:rsidRPr="004E7801">
        <w:rPr>
          <w:rFonts w:ascii="Palatino Linotype" w:eastAsia="MS Mincho" w:hAnsi="Palatino Linotype"/>
          <w:i/>
          <w:w w:val="105"/>
          <w:lang w:eastAsia="es-MX"/>
        </w:rPr>
        <w:t>mujer,</w:t>
      </w:r>
      <w:r w:rsidRPr="004E7801">
        <w:rPr>
          <w:rFonts w:ascii="Palatino Linotype" w:eastAsia="MS Mincho" w:hAnsi="Palatino Linotype"/>
          <w:i/>
          <w:w w:val="102"/>
          <w:lang w:eastAsia="es-MX"/>
        </w:rPr>
        <w:t xml:space="preserve"> </w:t>
      </w:r>
      <w:r w:rsidRPr="004E7801">
        <w:rPr>
          <w:rFonts w:ascii="Palatino Linotype" w:eastAsia="MS Mincho" w:hAnsi="Palatino Linotype"/>
          <w:i/>
          <w:w w:val="105"/>
          <w:lang w:eastAsia="es-MX"/>
        </w:rPr>
        <w:t>adultos mayores y su bienestar</w:t>
      </w:r>
      <w:r w:rsidRPr="004E7801">
        <w:rPr>
          <w:rFonts w:ascii="Palatino Linotype" w:eastAsia="MS Mincho" w:hAnsi="Palatino Linotype"/>
          <w:i/>
          <w:spacing w:val="-10"/>
          <w:w w:val="105"/>
          <w:lang w:eastAsia="es-MX"/>
        </w:rPr>
        <w:t xml:space="preserve"> </w:t>
      </w:r>
      <w:r w:rsidRPr="004E7801">
        <w:rPr>
          <w:rFonts w:ascii="Palatino Linotype" w:eastAsia="MS Mincho" w:hAnsi="Palatino Linotype"/>
          <w:i/>
          <w:w w:val="105"/>
          <w:lang w:eastAsia="es-MX"/>
        </w:rPr>
        <w:t>social;</w:t>
      </w:r>
    </w:p>
    <w:p w14:paraId="42A071D2" w14:textId="1CEB1244" w:rsidR="004E7801" w:rsidRPr="004E7801" w:rsidRDefault="004E7801" w:rsidP="00B1062C">
      <w:pPr>
        <w:widowControl w:val="0"/>
        <w:numPr>
          <w:ilvl w:val="1"/>
          <w:numId w:val="19"/>
        </w:numPr>
        <w:autoSpaceDE w:val="0"/>
        <w:autoSpaceDN w:val="0"/>
        <w:adjustRightInd w:val="0"/>
        <w:spacing w:before="120" w:after="0" w:line="252" w:lineRule="auto"/>
        <w:ind w:left="1208" w:right="851" w:hanging="357"/>
        <w:jc w:val="both"/>
        <w:rPr>
          <w:rFonts w:ascii="Palatino Linotype" w:eastAsia="MS Mincho" w:hAnsi="Palatino Linotype"/>
          <w:i/>
          <w:lang w:eastAsia="es-MX"/>
        </w:rPr>
      </w:pPr>
      <w:r w:rsidRPr="004E7801">
        <w:rPr>
          <w:rFonts w:ascii="Palatino Linotype" w:eastAsia="MS Mincho" w:hAnsi="Palatino Linotype"/>
          <w:i/>
          <w:w w:val="70"/>
          <w:lang w:eastAsia="es-MX"/>
        </w:rPr>
        <w:t xml:space="preserve">  </w:t>
      </w:r>
      <w:r w:rsidR="00057F1F">
        <w:rPr>
          <w:rFonts w:ascii="Palatino Linotype" w:eastAsia="MS Mincho" w:hAnsi="Palatino Linotype"/>
          <w:i/>
          <w:lang w:eastAsia="es-MX"/>
        </w:rPr>
        <w:t>Elaborar, coordinar</w:t>
      </w:r>
      <w:r w:rsidRPr="004E7801">
        <w:rPr>
          <w:rFonts w:ascii="Palatino Linotype" w:eastAsia="MS Mincho" w:hAnsi="Palatino Linotype"/>
          <w:i/>
          <w:lang w:eastAsia="es-MX"/>
        </w:rPr>
        <w:t xml:space="preserve"> e instrumentar  el Programa  Estatal para la Mujer, Adultos </w:t>
      </w:r>
      <w:r w:rsidRPr="004E7801">
        <w:rPr>
          <w:rFonts w:ascii="Palatino Linotype" w:eastAsia="MS Mincho" w:hAnsi="Palatino Linotype"/>
          <w:i/>
          <w:spacing w:val="27"/>
          <w:lang w:eastAsia="es-MX"/>
        </w:rPr>
        <w:t xml:space="preserve"> </w:t>
      </w:r>
      <w:r w:rsidRPr="004E7801">
        <w:rPr>
          <w:rFonts w:ascii="Palatino Linotype" w:eastAsia="MS Mincho" w:hAnsi="Palatino Linotype"/>
          <w:i/>
          <w:lang w:eastAsia="es-MX"/>
        </w:rPr>
        <w:t>Mayores</w:t>
      </w:r>
      <w:r w:rsidRPr="004E7801">
        <w:rPr>
          <w:rFonts w:ascii="Palatino Linotype" w:eastAsia="MS Mincho" w:hAnsi="Palatino Linotype"/>
          <w:i/>
          <w:w w:val="102"/>
          <w:lang w:eastAsia="es-MX"/>
        </w:rPr>
        <w:t xml:space="preserve"> </w:t>
      </w:r>
      <w:r w:rsidRPr="004E7801">
        <w:rPr>
          <w:rFonts w:ascii="Palatino Linotype" w:eastAsia="MS Mincho" w:hAnsi="Palatino Linotype"/>
          <w:i/>
          <w:lang w:eastAsia="es-MX"/>
        </w:rPr>
        <w:t>y su  Bienestar</w:t>
      </w:r>
      <w:r w:rsidRPr="004E7801">
        <w:rPr>
          <w:rFonts w:ascii="Palatino Linotype" w:eastAsia="MS Mincho" w:hAnsi="Palatino Linotype"/>
          <w:i/>
          <w:spacing w:val="42"/>
          <w:lang w:eastAsia="es-MX"/>
        </w:rPr>
        <w:t xml:space="preserve"> </w:t>
      </w:r>
      <w:r w:rsidRPr="004E7801">
        <w:rPr>
          <w:rFonts w:ascii="Palatino Linotype" w:eastAsia="MS Mincho" w:hAnsi="Palatino Linotype"/>
          <w:i/>
          <w:lang w:eastAsia="es-MX"/>
        </w:rPr>
        <w:t>Social;</w:t>
      </w:r>
    </w:p>
    <w:p w14:paraId="203B4A4D" w14:textId="09F4AB69" w:rsidR="004E7801" w:rsidRPr="004E7801" w:rsidRDefault="004E7801" w:rsidP="00B1062C">
      <w:pPr>
        <w:widowControl w:val="0"/>
        <w:numPr>
          <w:ilvl w:val="1"/>
          <w:numId w:val="19"/>
        </w:numPr>
        <w:autoSpaceDE w:val="0"/>
        <w:autoSpaceDN w:val="0"/>
        <w:adjustRightInd w:val="0"/>
        <w:spacing w:before="120" w:after="0" w:line="252" w:lineRule="auto"/>
        <w:ind w:left="1208" w:right="851" w:hanging="357"/>
        <w:jc w:val="both"/>
        <w:rPr>
          <w:rFonts w:ascii="Palatino Linotype" w:eastAsia="MS Mincho" w:hAnsi="Palatino Linotype"/>
          <w:i/>
          <w:lang w:eastAsia="es-MX"/>
        </w:rPr>
      </w:pPr>
      <w:r w:rsidRPr="004E7801">
        <w:rPr>
          <w:rFonts w:ascii="Palatino Linotype" w:eastAsia="MS Mincho" w:hAnsi="Palatino Linotype"/>
          <w:i/>
          <w:lang w:eastAsia="es-MX"/>
        </w:rPr>
        <w:t>Coordinar e instrumentar los programas y ac</w:t>
      </w:r>
      <w:r w:rsidR="00057F1F">
        <w:rPr>
          <w:rFonts w:ascii="Palatino Linotype" w:eastAsia="MS Mincho" w:hAnsi="Palatino Linotype"/>
          <w:i/>
          <w:lang w:eastAsia="es-MX"/>
        </w:rPr>
        <w:t>ciones de atención a la mujer y</w:t>
      </w:r>
      <w:r w:rsidRPr="004E7801">
        <w:rPr>
          <w:rFonts w:ascii="Palatino Linotype" w:eastAsia="MS Mincho" w:hAnsi="Palatino Linotype"/>
          <w:i/>
          <w:spacing w:val="3"/>
          <w:lang w:eastAsia="es-MX"/>
        </w:rPr>
        <w:t xml:space="preserve"> </w:t>
      </w:r>
      <w:r w:rsidRPr="004E7801">
        <w:rPr>
          <w:rFonts w:ascii="Palatino Linotype" w:eastAsia="MS Mincho" w:hAnsi="Palatino Linotype"/>
          <w:i/>
          <w:lang w:eastAsia="es-MX"/>
        </w:rPr>
        <w:t>adultos mayores, derivadas de los acuerdos nacionales e internacionales que le</w:t>
      </w:r>
      <w:r w:rsidRPr="004E7801">
        <w:rPr>
          <w:rFonts w:ascii="Palatino Linotype" w:eastAsia="MS Mincho" w:hAnsi="Palatino Linotype"/>
          <w:i/>
          <w:spacing w:val="33"/>
          <w:lang w:eastAsia="es-MX"/>
        </w:rPr>
        <w:t xml:space="preserve"> </w:t>
      </w:r>
      <w:r w:rsidRPr="004E7801">
        <w:rPr>
          <w:rFonts w:ascii="Palatino Linotype" w:eastAsia="MS Mincho" w:hAnsi="Palatino Linotype"/>
          <w:i/>
          <w:lang w:eastAsia="es-MX"/>
        </w:rPr>
        <w:t>sean</w:t>
      </w:r>
      <w:r w:rsidRPr="004E7801">
        <w:rPr>
          <w:rFonts w:ascii="Palatino Linotype" w:eastAsia="MS Mincho" w:hAnsi="Palatino Linotype"/>
          <w:i/>
          <w:w w:val="101"/>
          <w:lang w:eastAsia="es-MX"/>
        </w:rPr>
        <w:t xml:space="preserve"> </w:t>
      </w:r>
      <w:r w:rsidRPr="004E7801">
        <w:rPr>
          <w:rFonts w:ascii="Palatino Linotype" w:eastAsia="MS Mincho" w:hAnsi="Palatino Linotype"/>
          <w:i/>
          <w:lang w:eastAsia="es-MX"/>
        </w:rPr>
        <w:t>encomendados;</w:t>
      </w:r>
    </w:p>
    <w:p w14:paraId="57D59D2E" w14:textId="20F71E81" w:rsidR="004E7801" w:rsidRPr="004E7801" w:rsidRDefault="004E7801" w:rsidP="00B1062C">
      <w:pPr>
        <w:widowControl w:val="0"/>
        <w:numPr>
          <w:ilvl w:val="1"/>
          <w:numId w:val="19"/>
        </w:numPr>
        <w:autoSpaceDE w:val="0"/>
        <w:autoSpaceDN w:val="0"/>
        <w:adjustRightInd w:val="0"/>
        <w:spacing w:before="120" w:after="0" w:line="252" w:lineRule="auto"/>
        <w:ind w:left="1208" w:right="851" w:hanging="357"/>
        <w:jc w:val="both"/>
        <w:rPr>
          <w:rFonts w:ascii="Palatino Linotype" w:eastAsia="MS Mincho" w:hAnsi="Palatino Linotype"/>
          <w:i/>
          <w:lang w:eastAsia="es-MX"/>
        </w:rPr>
      </w:pPr>
      <w:r w:rsidRPr="004E7801">
        <w:rPr>
          <w:rFonts w:ascii="Palatino Linotype" w:eastAsia="MS Mincho" w:hAnsi="Palatino Linotype"/>
          <w:i/>
          <w:lang w:eastAsia="es-MX"/>
        </w:rPr>
        <w:t>Promover la superación educativa de la mujer y adultos mayores ante</w:t>
      </w:r>
      <w:r w:rsidRPr="004E7801">
        <w:rPr>
          <w:rFonts w:ascii="Palatino Linotype" w:eastAsia="MS Mincho" w:hAnsi="Palatino Linotype"/>
          <w:i/>
          <w:spacing w:val="17"/>
          <w:lang w:eastAsia="es-MX"/>
        </w:rPr>
        <w:t xml:space="preserve"> </w:t>
      </w:r>
      <w:r w:rsidRPr="004E7801">
        <w:rPr>
          <w:rFonts w:ascii="Palatino Linotype" w:eastAsia="MS Mincho" w:hAnsi="Palatino Linotype"/>
          <w:i/>
          <w:lang w:eastAsia="es-MX"/>
        </w:rPr>
        <w:t>instituciones públicas y</w:t>
      </w:r>
      <w:r w:rsidRPr="004E7801">
        <w:rPr>
          <w:rFonts w:ascii="Palatino Linotype" w:eastAsia="MS Mincho" w:hAnsi="Palatino Linotype"/>
          <w:i/>
          <w:spacing w:val="6"/>
          <w:lang w:eastAsia="es-MX"/>
        </w:rPr>
        <w:t xml:space="preserve"> </w:t>
      </w:r>
      <w:r w:rsidRPr="004E7801">
        <w:rPr>
          <w:rFonts w:ascii="Palatino Linotype" w:eastAsia="MS Mincho" w:hAnsi="Palatino Linotype"/>
          <w:i/>
          <w:lang w:eastAsia="es-MX"/>
        </w:rPr>
        <w:t>privadas;</w:t>
      </w:r>
    </w:p>
    <w:p w14:paraId="4359F3BC" w14:textId="77777777" w:rsidR="00B1062C" w:rsidRDefault="00B1062C" w:rsidP="00B1062C">
      <w:pPr>
        <w:autoSpaceDE w:val="0"/>
        <w:autoSpaceDN w:val="0"/>
        <w:adjustRightInd w:val="0"/>
        <w:spacing w:after="0" w:line="360" w:lineRule="auto"/>
        <w:ind w:right="51"/>
        <w:jc w:val="both"/>
        <w:rPr>
          <w:rFonts w:ascii="Palatino Linotype" w:eastAsia="Times New Roman" w:hAnsi="Palatino Linotype"/>
          <w:sz w:val="24"/>
          <w:szCs w:val="24"/>
          <w:lang w:val="es-ES" w:eastAsia="es-ES"/>
        </w:rPr>
      </w:pPr>
    </w:p>
    <w:p w14:paraId="38FBC6E0" w14:textId="77777777" w:rsidR="004E7801" w:rsidRPr="004E7801" w:rsidRDefault="004E7801" w:rsidP="00B1062C">
      <w:pPr>
        <w:autoSpaceDE w:val="0"/>
        <w:autoSpaceDN w:val="0"/>
        <w:adjustRightInd w:val="0"/>
        <w:spacing w:after="0" w:line="360" w:lineRule="auto"/>
        <w:ind w:right="51"/>
        <w:jc w:val="both"/>
        <w:rPr>
          <w:rFonts w:ascii="Palatino Linotype" w:eastAsia="Times New Roman" w:hAnsi="Palatino Linotype"/>
          <w:sz w:val="24"/>
          <w:szCs w:val="24"/>
          <w:lang w:val="es-ES" w:eastAsia="es-ES"/>
        </w:rPr>
      </w:pPr>
      <w:r w:rsidRPr="004E7801">
        <w:rPr>
          <w:rFonts w:ascii="Palatino Linotype" w:eastAsia="Times New Roman" w:hAnsi="Palatino Linotype"/>
          <w:sz w:val="24"/>
          <w:szCs w:val="24"/>
          <w:lang w:val="es-ES" w:eastAsia="es-ES"/>
        </w:rPr>
        <w:lastRenderedPageBreak/>
        <w:t xml:space="preserve">Ahora bien, mediante Acuerdo del Ejecutivo del Estado de México, publicado en el Periódico Oficial “Gaceta del Gobierno” el día 19 de enero de 2018, se establece la implementación de la Tarjeta Salario Rosa, como el mecanismo para la entrega del programa social Salario Rosa, pudiendo ser además, uno de los instrumentos para acceder a los programas y acciones de desarrollo social que ejecutan las dependencias y organismos auxiliares del Gobierno del Estado de México y el medio de identificación de los beneficiarios, así del citado acuerdo se precisa que corresponde su ejecución al Consejo Estatal de la Mujer y Bienestar Social del Estado de México: </w:t>
      </w:r>
    </w:p>
    <w:p w14:paraId="2E095F0F" w14:textId="77777777" w:rsidR="004E7801" w:rsidRPr="004E7801" w:rsidRDefault="004E7801" w:rsidP="006D5FEA">
      <w:pPr>
        <w:autoSpaceDE w:val="0"/>
        <w:autoSpaceDN w:val="0"/>
        <w:adjustRightInd w:val="0"/>
        <w:spacing w:before="240" w:after="240" w:line="240" w:lineRule="auto"/>
        <w:ind w:left="851" w:right="851"/>
        <w:jc w:val="both"/>
        <w:rPr>
          <w:rFonts w:ascii="Palatino Linotype" w:eastAsia="Times New Roman" w:hAnsi="Palatino Linotype"/>
          <w:i/>
          <w:lang w:val="es-ES" w:eastAsia="es-ES"/>
        </w:rPr>
      </w:pPr>
      <w:r w:rsidRPr="004E7801">
        <w:rPr>
          <w:rFonts w:ascii="Palatino Linotype" w:eastAsia="Times New Roman" w:hAnsi="Palatino Linotype"/>
          <w:i/>
          <w:lang w:val="es-ES" w:eastAsia="es-ES"/>
        </w:rPr>
        <w:t xml:space="preserve">ARTÍCULO SEGUNDO. La Tarjeta Salario Rosa, será el mecanismo plástico para aplicación y entrega del programa social Salario Rosa, </w:t>
      </w:r>
      <w:r w:rsidRPr="004E7801">
        <w:rPr>
          <w:rFonts w:ascii="Palatino Linotype" w:eastAsia="Times New Roman" w:hAnsi="Palatino Linotype"/>
          <w:b/>
          <w:i/>
          <w:u w:val="single"/>
          <w:lang w:val="es-ES" w:eastAsia="es-ES"/>
        </w:rPr>
        <w:t>el cual será ejecutado por el Consejo Estatal de la Mujer y Bienestar Social del Estado de México</w:t>
      </w:r>
      <w:r w:rsidRPr="004E7801">
        <w:rPr>
          <w:rFonts w:ascii="Palatino Linotype" w:eastAsia="Times New Roman" w:hAnsi="Palatino Linotype"/>
          <w:i/>
          <w:lang w:val="es-ES" w:eastAsia="es-ES"/>
        </w:rPr>
        <w:t>, una vez publicadas sus reglas de operación anuales, y a su vez podrá ser uno de los mecanismos plásticos para la entrega de los programas y acciones en materia de desarrollo social que ejecuten las dependencias y organismos auxiliares del Gobierno del Estado de México y medio de identificación de los beneficiarios, a fin de hacer más eficaz la ejecución de sus programas o acciones de desarrollo social, atendiendo de manera integral y transversal a los sectores de la población en condiciones de pobreza, marginación, exclusión y vulnerabilidad</w:t>
      </w:r>
    </w:p>
    <w:p w14:paraId="65C9180D" w14:textId="77777777" w:rsidR="006D5FEA" w:rsidRDefault="006D5FEA" w:rsidP="006D5FEA">
      <w:pPr>
        <w:autoSpaceDE w:val="0"/>
        <w:autoSpaceDN w:val="0"/>
        <w:adjustRightInd w:val="0"/>
        <w:spacing w:after="0" w:line="360" w:lineRule="auto"/>
        <w:jc w:val="both"/>
        <w:rPr>
          <w:rFonts w:ascii="Palatino Linotype" w:eastAsia="Times New Roman" w:hAnsi="Palatino Linotype"/>
          <w:sz w:val="24"/>
          <w:szCs w:val="24"/>
          <w:lang w:val="es-ES" w:eastAsia="es-ES"/>
        </w:rPr>
      </w:pPr>
    </w:p>
    <w:p w14:paraId="38909A91" w14:textId="77777777" w:rsidR="004E7801" w:rsidRDefault="004E7801" w:rsidP="006D5FEA">
      <w:pPr>
        <w:autoSpaceDE w:val="0"/>
        <w:autoSpaceDN w:val="0"/>
        <w:adjustRightInd w:val="0"/>
        <w:spacing w:after="0" w:line="360" w:lineRule="auto"/>
        <w:jc w:val="both"/>
        <w:rPr>
          <w:rFonts w:ascii="Palatino Linotype" w:eastAsia="Times New Roman" w:hAnsi="Palatino Linotype"/>
          <w:b/>
          <w:sz w:val="24"/>
          <w:szCs w:val="24"/>
          <w:lang w:val="es-ES" w:eastAsia="es-ES"/>
        </w:rPr>
      </w:pPr>
      <w:r w:rsidRPr="004E7801">
        <w:rPr>
          <w:rFonts w:ascii="Palatino Linotype" w:eastAsia="Times New Roman" w:hAnsi="Palatino Linotype"/>
          <w:sz w:val="24"/>
          <w:szCs w:val="24"/>
          <w:lang w:val="es-ES" w:eastAsia="es-ES"/>
        </w:rPr>
        <w:t>No pasa inadvertido que, el Consejo Estatal de la Mujer y Bienestar Social desaparece como organismo público descentralizado, por lo que el día 30 de octubre de 2020, la Secretaría de Finanzas autoriza la estructura organizacional de la Secretaría de la Mujer integrada por 22 unidades administrativas.</w:t>
      </w:r>
    </w:p>
    <w:p w14:paraId="17528BCD" w14:textId="77777777" w:rsidR="006D5FEA" w:rsidRPr="004E7801" w:rsidRDefault="006D5FEA" w:rsidP="006D5FEA">
      <w:pPr>
        <w:autoSpaceDE w:val="0"/>
        <w:autoSpaceDN w:val="0"/>
        <w:adjustRightInd w:val="0"/>
        <w:spacing w:after="0" w:line="360" w:lineRule="auto"/>
        <w:jc w:val="both"/>
        <w:rPr>
          <w:rFonts w:ascii="Palatino Linotype" w:eastAsia="Times New Roman" w:hAnsi="Palatino Linotype"/>
          <w:sz w:val="24"/>
          <w:szCs w:val="24"/>
          <w:lang w:val="es-ES" w:eastAsia="es-ES"/>
        </w:rPr>
      </w:pPr>
    </w:p>
    <w:p w14:paraId="1E867788" w14:textId="77777777" w:rsidR="004E7801" w:rsidRDefault="004E7801" w:rsidP="006D5FEA">
      <w:pPr>
        <w:autoSpaceDE w:val="0"/>
        <w:autoSpaceDN w:val="0"/>
        <w:adjustRightInd w:val="0"/>
        <w:spacing w:after="0" w:line="360" w:lineRule="auto"/>
        <w:jc w:val="both"/>
        <w:rPr>
          <w:rFonts w:ascii="Palatino Linotype" w:eastAsia="Times New Roman" w:hAnsi="Palatino Linotype"/>
          <w:sz w:val="24"/>
          <w:szCs w:val="24"/>
          <w:lang w:val="es-ES" w:eastAsia="es-ES"/>
        </w:rPr>
      </w:pPr>
      <w:r w:rsidRPr="004E7801">
        <w:rPr>
          <w:rFonts w:ascii="Palatino Linotype" w:eastAsia="Times New Roman" w:hAnsi="Palatino Linotype"/>
          <w:sz w:val="24"/>
          <w:szCs w:val="24"/>
          <w:lang w:val="es-ES" w:eastAsia="es-ES"/>
        </w:rPr>
        <w:t xml:space="preserve">En este contexto, en el marco del </w:t>
      </w:r>
      <w:r w:rsidRPr="004E7801">
        <w:rPr>
          <w:rFonts w:ascii="Palatino Linotype" w:eastAsia="Times New Roman" w:hAnsi="Palatino Linotype"/>
          <w:b/>
          <w:sz w:val="24"/>
          <w:szCs w:val="24"/>
          <w:lang w:val="es-ES" w:eastAsia="es-ES"/>
        </w:rPr>
        <w:t xml:space="preserve">Decreto 191 por el que se reforman, adicionan y derogan diversas disposiciones de la Ley Orgánica de la Administración Pública del Estado de México, publicado en el Periódico Oficial “Gaceta del Gobierno”, el 29 de </w:t>
      </w:r>
      <w:r w:rsidRPr="004E7801">
        <w:rPr>
          <w:rFonts w:ascii="Palatino Linotype" w:eastAsia="Times New Roman" w:hAnsi="Palatino Linotype"/>
          <w:b/>
          <w:sz w:val="24"/>
          <w:szCs w:val="24"/>
          <w:lang w:val="es-ES" w:eastAsia="es-ES"/>
        </w:rPr>
        <w:lastRenderedPageBreak/>
        <w:t>septiembre de 2020</w:t>
      </w:r>
      <w:r w:rsidRPr="004E7801">
        <w:rPr>
          <w:rFonts w:ascii="Palatino Linotype" w:eastAsia="Times New Roman" w:hAnsi="Palatino Linotype"/>
          <w:sz w:val="24"/>
          <w:szCs w:val="24"/>
          <w:lang w:val="es-ES" w:eastAsia="es-ES"/>
        </w:rPr>
        <w:t xml:space="preserve">, se crea la Secretaría de la Mujer, teniendo como misión garantizar a las mexiquenses el acceso igualitario a oportunidades en todos los ámbitos, así como el empoderamiento de niñas, adolescentes y mujeres y el ejercicio pleno de sus derechos, en términos de lo preceptuado en el artículo 33 de la Ley Orgánica de la Administración Pública estatal. </w:t>
      </w:r>
    </w:p>
    <w:p w14:paraId="54C9F523" w14:textId="77777777" w:rsidR="006D5FEA" w:rsidRPr="004E7801" w:rsidRDefault="006D5FEA" w:rsidP="006D5FEA">
      <w:pPr>
        <w:autoSpaceDE w:val="0"/>
        <w:autoSpaceDN w:val="0"/>
        <w:adjustRightInd w:val="0"/>
        <w:spacing w:after="0" w:line="360" w:lineRule="auto"/>
        <w:jc w:val="both"/>
        <w:rPr>
          <w:rFonts w:ascii="Palatino Linotype" w:eastAsia="Times New Roman" w:hAnsi="Palatino Linotype"/>
          <w:sz w:val="24"/>
          <w:szCs w:val="24"/>
          <w:lang w:val="es-ES" w:eastAsia="es-ES"/>
        </w:rPr>
      </w:pPr>
    </w:p>
    <w:p w14:paraId="27A4617E" w14:textId="1F5A877F" w:rsidR="004E7801" w:rsidRDefault="00057F1F" w:rsidP="006D5FEA">
      <w:pPr>
        <w:autoSpaceDE w:val="0"/>
        <w:autoSpaceDN w:val="0"/>
        <w:adjustRightInd w:val="0"/>
        <w:spacing w:after="0" w:line="360" w:lineRule="auto"/>
        <w:jc w:val="both"/>
        <w:rPr>
          <w:rFonts w:ascii="Palatino Linotype" w:eastAsia="Times New Roman" w:hAnsi="Palatino Linotype"/>
          <w:b/>
          <w:i/>
          <w:sz w:val="24"/>
          <w:szCs w:val="24"/>
          <w:u w:val="single"/>
          <w:lang w:val="es-ES" w:eastAsia="es-ES"/>
        </w:rPr>
      </w:pPr>
      <w:r>
        <w:rPr>
          <w:rFonts w:ascii="Palatino Linotype" w:eastAsia="Times New Roman" w:hAnsi="Palatino Linotype"/>
          <w:sz w:val="24"/>
          <w:szCs w:val="24"/>
          <w:lang w:val="es-ES" w:eastAsia="es-ES"/>
        </w:rPr>
        <w:t>Además, del decreto en cuestión</w:t>
      </w:r>
      <w:r w:rsidR="004E7801" w:rsidRPr="004E7801">
        <w:rPr>
          <w:rFonts w:ascii="Palatino Linotype" w:eastAsia="Times New Roman" w:hAnsi="Palatino Linotype"/>
          <w:sz w:val="24"/>
          <w:szCs w:val="24"/>
          <w:lang w:val="es-ES" w:eastAsia="es-ES"/>
        </w:rPr>
        <w:t xml:space="preserve"> en </w:t>
      </w:r>
      <w:r>
        <w:rPr>
          <w:rFonts w:ascii="Palatino Linotype" w:eastAsia="Times New Roman" w:hAnsi="Palatino Linotype"/>
          <w:sz w:val="24"/>
          <w:szCs w:val="24"/>
          <w:lang w:val="es-ES" w:eastAsia="es-ES"/>
        </w:rPr>
        <w:t xml:space="preserve">su </w:t>
      </w:r>
      <w:r w:rsidR="004E7801" w:rsidRPr="004E7801">
        <w:rPr>
          <w:rFonts w:ascii="Palatino Linotype" w:eastAsia="Times New Roman" w:hAnsi="Palatino Linotype"/>
          <w:sz w:val="24"/>
          <w:szCs w:val="24"/>
          <w:lang w:val="es-ES" w:eastAsia="es-ES"/>
        </w:rPr>
        <w:t>artículo QUINTO transitorio refiere que: “</w:t>
      </w:r>
      <w:r w:rsidR="004E7801" w:rsidRPr="004E7801">
        <w:rPr>
          <w:rFonts w:ascii="Palatino Linotype" w:eastAsia="Times New Roman" w:hAnsi="Palatino Linotype"/>
          <w:i/>
          <w:sz w:val="24"/>
          <w:szCs w:val="24"/>
          <w:lang w:val="es-ES" w:eastAsia="es-ES"/>
        </w:rPr>
        <w:t xml:space="preserve">… las referencias realizadas en disposiciones jurídicas, legales, reglamentarias, administrativas, y </w:t>
      </w:r>
      <w:r w:rsidR="004E7801" w:rsidRPr="004E7801">
        <w:rPr>
          <w:rFonts w:ascii="Palatino Linotype" w:eastAsia="Times New Roman" w:hAnsi="Palatino Linotype"/>
          <w:b/>
          <w:i/>
          <w:sz w:val="24"/>
          <w:szCs w:val="24"/>
          <w:lang w:val="es-ES" w:eastAsia="es-ES"/>
        </w:rPr>
        <w:t>documentación de Consejo Estatal de la Mujer y Bienestar Social del Estado de México se entenderán hechas a la Secretaría de la Mujer</w:t>
      </w:r>
      <w:r w:rsidR="004E7801" w:rsidRPr="004E7801">
        <w:rPr>
          <w:rFonts w:ascii="Palatino Linotype" w:eastAsia="Times New Roman" w:hAnsi="Palatino Linotype"/>
          <w:i/>
          <w:sz w:val="24"/>
          <w:szCs w:val="24"/>
          <w:lang w:val="es-ES" w:eastAsia="es-ES"/>
        </w:rPr>
        <w:t xml:space="preserve">. </w:t>
      </w:r>
      <w:r w:rsidR="004E7801" w:rsidRPr="004E7801">
        <w:rPr>
          <w:rFonts w:ascii="Palatino Linotype" w:eastAsia="Times New Roman" w:hAnsi="Palatino Linotype"/>
          <w:b/>
          <w:i/>
          <w:sz w:val="24"/>
          <w:szCs w:val="24"/>
          <w:u w:val="single"/>
          <w:lang w:val="es-ES" w:eastAsia="es-ES"/>
        </w:rPr>
        <w:t>Los recursos humanos, materiales y financieros</w:t>
      </w:r>
      <w:r w:rsidR="004E7801" w:rsidRPr="004E7801">
        <w:rPr>
          <w:rFonts w:ascii="Palatino Linotype" w:eastAsia="Times New Roman" w:hAnsi="Palatino Linotype"/>
          <w:i/>
          <w:sz w:val="24"/>
          <w:szCs w:val="24"/>
          <w:lang w:val="es-ES" w:eastAsia="es-ES"/>
        </w:rPr>
        <w:t xml:space="preserve"> </w:t>
      </w:r>
      <w:r w:rsidR="004E7801" w:rsidRPr="004E7801">
        <w:rPr>
          <w:rFonts w:ascii="Palatino Linotype" w:eastAsia="Times New Roman" w:hAnsi="Palatino Linotype"/>
          <w:b/>
          <w:i/>
          <w:sz w:val="24"/>
          <w:szCs w:val="24"/>
          <w:u w:val="single"/>
          <w:lang w:val="es-ES" w:eastAsia="es-ES"/>
        </w:rPr>
        <w:t xml:space="preserve">del Consejo Estatal de la Mujer y Bienestar Social del Estado de México serán transferidos a partir de la entrada en vigor del presente Decreto a la Secretaría de la Mujer. </w:t>
      </w:r>
    </w:p>
    <w:p w14:paraId="6F0CE0F2" w14:textId="77777777" w:rsidR="00057F1F" w:rsidRPr="004E7801" w:rsidRDefault="00057F1F" w:rsidP="006D5FEA">
      <w:pPr>
        <w:autoSpaceDE w:val="0"/>
        <w:autoSpaceDN w:val="0"/>
        <w:adjustRightInd w:val="0"/>
        <w:spacing w:after="0" w:line="360" w:lineRule="auto"/>
        <w:jc w:val="both"/>
        <w:rPr>
          <w:rFonts w:ascii="Palatino Linotype" w:eastAsia="Times New Roman" w:hAnsi="Palatino Linotype"/>
          <w:b/>
          <w:i/>
          <w:sz w:val="24"/>
          <w:szCs w:val="24"/>
          <w:u w:val="single"/>
          <w:lang w:val="es-ES" w:eastAsia="es-ES"/>
        </w:rPr>
      </w:pPr>
    </w:p>
    <w:p w14:paraId="683CE461" w14:textId="77777777" w:rsidR="004E7801" w:rsidRPr="004E7801" w:rsidRDefault="004E7801" w:rsidP="006D5FEA">
      <w:pPr>
        <w:autoSpaceDE w:val="0"/>
        <w:autoSpaceDN w:val="0"/>
        <w:adjustRightInd w:val="0"/>
        <w:spacing w:after="0" w:line="360" w:lineRule="auto"/>
        <w:jc w:val="both"/>
        <w:rPr>
          <w:rFonts w:ascii="Times New Roman" w:eastAsia="Times New Roman" w:hAnsi="Times New Roman"/>
          <w:sz w:val="24"/>
          <w:szCs w:val="24"/>
          <w:lang w:val="es-ES" w:eastAsia="es-ES"/>
        </w:rPr>
      </w:pPr>
      <w:r w:rsidRPr="004E7801">
        <w:rPr>
          <w:rFonts w:ascii="Palatino Linotype" w:eastAsia="Times New Roman" w:hAnsi="Palatino Linotype"/>
          <w:b/>
          <w:i/>
          <w:sz w:val="24"/>
          <w:szCs w:val="24"/>
          <w:lang w:val="es-ES" w:eastAsia="es-ES"/>
        </w:rPr>
        <w:t>Los asuntos, actos, procedimientos, programas o proyectos que se encuentren en trámite o curso en el Consejo Estatal de la Mujer y Bienestar Social del Estado de México serán atendidos hasta su conclusión por la Secretaría de la Mujer</w:t>
      </w:r>
      <w:r w:rsidRPr="004E7801">
        <w:rPr>
          <w:rFonts w:ascii="Palatino Linotype" w:eastAsia="Times New Roman" w:hAnsi="Palatino Linotype"/>
          <w:i/>
          <w:sz w:val="24"/>
          <w:szCs w:val="24"/>
          <w:lang w:val="es-ES" w:eastAsia="es-ES"/>
        </w:rPr>
        <w:t>. Se respetarán los derechos laborales de las personas servidoras públicas adscritas al Consejo Estatal de la Mujer y Bienestar Social del Estado de México de conformidad con las disposiciones jurídicas aplicables. El Sistema de Protección Integral de Niñas, Niños y Adolescentes del Estado de México continuará rigiéndose por sus respectivas disposiciones jurídicas y dependerá de la Secretaría de la Mujer, misma que ejercerá las atribuciones que en dichas disposiciones se otorgaban a la Secretaría General de Gobierno, hasta en tanto sea realice la sectorización correspondiente</w:t>
      </w:r>
      <w:r w:rsidRPr="004E7801">
        <w:rPr>
          <w:rFonts w:ascii="Times New Roman" w:eastAsia="Times New Roman" w:hAnsi="Times New Roman"/>
          <w:sz w:val="24"/>
          <w:szCs w:val="24"/>
          <w:lang w:val="es-ES" w:eastAsia="es-ES"/>
        </w:rPr>
        <w:t>…”</w:t>
      </w:r>
    </w:p>
    <w:p w14:paraId="62CE2C5C" w14:textId="77777777" w:rsidR="006D5FEA" w:rsidRDefault="006D5FEA" w:rsidP="006D5FEA">
      <w:pPr>
        <w:autoSpaceDE w:val="0"/>
        <w:autoSpaceDN w:val="0"/>
        <w:adjustRightInd w:val="0"/>
        <w:spacing w:after="0" w:line="360" w:lineRule="auto"/>
        <w:jc w:val="both"/>
        <w:rPr>
          <w:rFonts w:ascii="Palatino Linotype" w:eastAsia="Times New Roman" w:hAnsi="Palatino Linotype"/>
          <w:sz w:val="24"/>
          <w:szCs w:val="24"/>
          <w:lang w:val="es-ES" w:eastAsia="es-ES"/>
        </w:rPr>
      </w:pPr>
    </w:p>
    <w:p w14:paraId="031253A1" w14:textId="1F4FCBC0" w:rsidR="004E7801" w:rsidRDefault="004E7801" w:rsidP="006D5FEA">
      <w:pPr>
        <w:autoSpaceDE w:val="0"/>
        <w:autoSpaceDN w:val="0"/>
        <w:adjustRightInd w:val="0"/>
        <w:spacing w:after="0" w:line="360" w:lineRule="auto"/>
        <w:jc w:val="both"/>
        <w:rPr>
          <w:rFonts w:ascii="Palatino Linotype" w:eastAsia="Times New Roman" w:hAnsi="Palatino Linotype"/>
          <w:sz w:val="24"/>
          <w:szCs w:val="24"/>
          <w:lang w:val="es-ES" w:eastAsia="es-ES"/>
        </w:rPr>
      </w:pPr>
      <w:r w:rsidRPr="004E7801">
        <w:rPr>
          <w:rFonts w:ascii="Palatino Linotype" w:eastAsia="Times New Roman" w:hAnsi="Palatino Linotype"/>
          <w:sz w:val="24"/>
          <w:szCs w:val="24"/>
          <w:lang w:val="es-ES" w:eastAsia="es-ES"/>
        </w:rPr>
        <w:t xml:space="preserve">De lo anterior, queda claro que los documentos relativos </w:t>
      </w:r>
      <w:r w:rsidR="006D5FEA" w:rsidRPr="006D5FEA">
        <w:rPr>
          <w:rFonts w:ascii="Palatino Linotype" w:eastAsia="Times New Roman" w:hAnsi="Palatino Linotype"/>
          <w:sz w:val="24"/>
          <w:szCs w:val="24"/>
          <w:lang w:val="es-ES" w:eastAsia="es-ES"/>
        </w:rPr>
        <w:t>al número y las actas donde se aprobaron los beneficiarios del Programa Familias Fuertes, Salario Rosa de los años 2018, 2019 y 2020</w:t>
      </w:r>
      <w:r w:rsidRPr="004E7801">
        <w:rPr>
          <w:rFonts w:ascii="Palatino Linotype" w:eastAsia="Times New Roman" w:hAnsi="Palatino Linotype"/>
          <w:sz w:val="24"/>
          <w:szCs w:val="24"/>
          <w:lang w:val="es-ES" w:eastAsia="es-ES"/>
        </w:rPr>
        <w:t xml:space="preserve">, al  haber sido ejecutado por el </w:t>
      </w:r>
      <w:r w:rsidR="006D5FEA">
        <w:rPr>
          <w:rFonts w:ascii="Palatino Linotype" w:eastAsia="Times New Roman" w:hAnsi="Palatino Linotype"/>
          <w:sz w:val="24"/>
          <w:szCs w:val="24"/>
          <w:lang w:val="es-ES" w:eastAsia="es-ES"/>
        </w:rPr>
        <w:t>entonces</w:t>
      </w:r>
      <w:r w:rsidRPr="004E7801">
        <w:rPr>
          <w:rFonts w:ascii="Palatino Linotype" w:eastAsia="Times New Roman" w:hAnsi="Palatino Linotype"/>
          <w:sz w:val="24"/>
          <w:szCs w:val="24"/>
          <w:lang w:val="es-ES" w:eastAsia="es-ES"/>
        </w:rPr>
        <w:t xml:space="preserve"> Consejo Estatal de la Mujer y Bienestar Social del Estado de México y que a su vez, éste se haya sustituido por la Secretaría de Mujer en atención al artículo QUINTO transitorio  deja en evidencia que la parte documental, así como los p</w:t>
      </w:r>
      <w:r w:rsidR="006D5FEA">
        <w:rPr>
          <w:rFonts w:ascii="Palatino Linotype" w:eastAsia="Times New Roman" w:hAnsi="Palatino Linotype"/>
          <w:sz w:val="24"/>
          <w:szCs w:val="24"/>
          <w:lang w:val="es-ES" w:eastAsia="es-ES"/>
        </w:rPr>
        <w:t>rocedimientos y programas pasan</w:t>
      </w:r>
      <w:r w:rsidRPr="004E7801">
        <w:rPr>
          <w:rFonts w:ascii="Palatino Linotype" w:eastAsia="Times New Roman" w:hAnsi="Palatino Linotype"/>
          <w:sz w:val="24"/>
          <w:szCs w:val="24"/>
          <w:lang w:val="es-ES" w:eastAsia="es-ES"/>
        </w:rPr>
        <w:t xml:space="preserve"> a formar pa</w:t>
      </w:r>
      <w:r w:rsidR="006D5FEA">
        <w:rPr>
          <w:rFonts w:ascii="Palatino Linotype" w:eastAsia="Times New Roman" w:hAnsi="Palatino Linotype"/>
          <w:sz w:val="24"/>
          <w:szCs w:val="24"/>
          <w:lang w:val="es-ES" w:eastAsia="es-ES"/>
        </w:rPr>
        <w:t>rte de la Secretaria de la Mujer</w:t>
      </w:r>
      <w:r w:rsidR="00057F1F">
        <w:rPr>
          <w:rFonts w:ascii="Palatino Linotype" w:eastAsia="Times New Roman" w:hAnsi="Palatino Linotype"/>
          <w:sz w:val="24"/>
          <w:szCs w:val="24"/>
          <w:lang w:val="es-ES" w:eastAsia="es-ES"/>
        </w:rPr>
        <w:t xml:space="preserve"> hasta su</w:t>
      </w:r>
      <w:r w:rsidRPr="004E7801">
        <w:rPr>
          <w:rFonts w:ascii="Palatino Linotype" w:eastAsia="Times New Roman" w:hAnsi="Palatino Linotype"/>
          <w:sz w:val="24"/>
          <w:szCs w:val="24"/>
          <w:lang w:val="es-ES" w:eastAsia="es-ES"/>
        </w:rPr>
        <w:t xml:space="preserve"> conclusión. </w:t>
      </w:r>
    </w:p>
    <w:p w14:paraId="194FFF2D" w14:textId="77777777" w:rsidR="006D5FEA" w:rsidRPr="004E7801" w:rsidRDefault="006D5FEA" w:rsidP="006D5FEA">
      <w:pPr>
        <w:autoSpaceDE w:val="0"/>
        <w:autoSpaceDN w:val="0"/>
        <w:adjustRightInd w:val="0"/>
        <w:spacing w:after="0" w:line="360" w:lineRule="auto"/>
        <w:jc w:val="both"/>
        <w:rPr>
          <w:rFonts w:ascii="Palatino Linotype" w:eastAsia="Times New Roman" w:hAnsi="Palatino Linotype"/>
          <w:sz w:val="24"/>
          <w:szCs w:val="24"/>
          <w:lang w:val="es-ES" w:eastAsia="es-ES"/>
        </w:rPr>
      </w:pPr>
    </w:p>
    <w:p w14:paraId="711EFAA9" w14:textId="77777777" w:rsidR="004E7801" w:rsidRPr="004E7801" w:rsidRDefault="004E7801" w:rsidP="006D5FEA">
      <w:pPr>
        <w:spacing w:after="0" w:line="360" w:lineRule="auto"/>
        <w:jc w:val="both"/>
        <w:rPr>
          <w:rFonts w:ascii="Palatino Linotype" w:eastAsia="Times New Roman" w:hAnsi="Palatino Linotype" w:cs="Arial"/>
          <w:i/>
          <w:sz w:val="24"/>
          <w:szCs w:val="24"/>
          <w:lang w:val="es-ES" w:eastAsia="es-ES"/>
        </w:rPr>
      </w:pPr>
      <w:r w:rsidRPr="004E7801">
        <w:rPr>
          <w:rFonts w:ascii="Palatino Linotype" w:eastAsia="Times New Roman" w:hAnsi="Palatino Linotype" w:cs="Arial"/>
          <w:sz w:val="24"/>
          <w:szCs w:val="24"/>
          <w:lang w:val="es-ES" w:eastAsia="es-ES"/>
        </w:rPr>
        <w:t xml:space="preserve">Con lo cual, queda de manifiesto que el </w:t>
      </w:r>
      <w:r w:rsidRPr="004E7801">
        <w:rPr>
          <w:rFonts w:ascii="Palatino Linotype" w:eastAsia="Times New Roman" w:hAnsi="Palatino Linotype" w:cs="Arial"/>
          <w:b/>
          <w:sz w:val="24"/>
          <w:szCs w:val="24"/>
          <w:lang w:val="es-ES" w:eastAsia="es-ES"/>
        </w:rPr>
        <w:t xml:space="preserve">Sujeto Obligado </w:t>
      </w:r>
      <w:r w:rsidRPr="004E7801">
        <w:rPr>
          <w:rFonts w:ascii="Palatino Linotype" w:eastAsia="Times New Roman" w:hAnsi="Palatino Linotype" w:cs="Arial"/>
          <w:sz w:val="24"/>
          <w:szCs w:val="24"/>
          <w:lang w:val="es-ES" w:eastAsia="es-ES"/>
        </w:rPr>
        <w:t xml:space="preserve">no cuenta con competencia para atender los requerimientos señalados por el particular, por ende no se encuentra constreñido a entregar la información requerida ante la falta de atribuciones para generar, poseer o administrar lo solicitado. Resultando aplicable el criterio 13/17 emitido por el Pleno del Instituto Nacional de Transparencia, Acceso a la Información y Protección de Datos Personales, el cual, para pronta referencia se reproduce a continuación: </w:t>
      </w:r>
      <w:r w:rsidRPr="004E7801">
        <w:rPr>
          <w:rFonts w:ascii="Palatino Linotype" w:eastAsia="Times New Roman" w:hAnsi="Palatino Linotype" w:cs="Arial"/>
          <w:i/>
          <w:sz w:val="24"/>
          <w:szCs w:val="24"/>
          <w:lang w:val="es-ES" w:eastAsia="es-ES"/>
        </w:rPr>
        <w:t xml:space="preserve">La incompetencia implica la ausencia de atribuciones del sujeto obligado para poseer la información solicitada; es decir, se trata de una cuestión de derecho, en tanto que </w:t>
      </w:r>
      <w:r w:rsidRPr="004E7801">
        <w:rPr>
          <w:rFonts w:ascii="Palatino Linotype" w:eastAsia="Times New Roman" w:hAnsi="Palatino Linotype" w:cs="Arial"/>
          <w:b/>
          <w:i/>
          <w:sz w:val="24"/>
          <w:szCs w:val="24"/>
          <w:u w:val="single"/>
          <w:lang w:val="es-ES" w:eastAsia="es-ES"/>
        </w:rPr>
        <w:t>no existan facultades para contar con lo requerido;</w:t>
      </w:r>
      <w:r w:rsidRPr="004E7801">
        <w:rPr>
          <w:rFonts w:ascii="Palatino Linotype" w:eastAsia="Times New Roman" w:hAnsi="Palatino Linotype" w:cs="Arial"/>
          <w:i/>
          <w:sz w:val="24"/>
          <w:szCs w:val="24"/>
          <w:lang w:val="es-ES" w:eastAsia="es-ES"/>
        </w:rPr>
        <w:t xml:space="preserve"> por lo que la incompetencia es una cualidad atribuida al sujeto obligado que la declara.”</w:t>
      </w:r>
    </w:p>
    <w:p w14:paraId="1E43FB82" w14:textId="77777777" w:rsidR="002D446D" w:rsidRPr="002D446D" w:rsidRDefault="002D446D" w:rsidP="002D446D">
      <w:pPr>
        <w:spacing w:after="0" w:line="360" w:lineRule="auto"/>
        <w:jc w:val="both"/>
        <w:rPr>
          <w:rFonts w:ascii="Palatino Linotype" w:hAnsi="Palatino Linotype" w:cs="Arial"/>
          <w:sz w:val="24"/>
        </w:rPr>
      </w:pPr>
    </w:p>
    <w:p w14:paraId="31147ED2" w14:textId="0DE7CA6A" w:rsidR="002D446D" w:rsidRPr="002D446D" w:rsidRDefault="002D446D" w:rsidP="002D446D">
      <w:pPr>
        <w:spacing w:after="0" w:line="360" w:lineRule="auto"/>
        <w:jc w:val="both"/>
        <w:rPr>
          <w:rFonts w:ascii="Palatino Linotype" w:hAnsi="Palatino Linotype"/>
          <w:sz w:val="24"/>
          <w:lang w:val="es-ES"/>
        </w:rPr>
      </w:pPr>
      <w:r w:rsidRPr="002D446D">
        <w:rPr>
          <w:rFonts w:ascii="Palatino Linotype" w:hAnsi="Palatino Linotype" w:cs="Arial"/>
          <w:sz w:val="24"/>
        </w:rPr>
        <w:t xml:space="preserve">En ese sentido, </w:t>
      </w:r>
      <w:r w:rsidRPr="002D446D">
        <w:rPr>
          <w:rFonts w:ascii="Palatino Linotype" w:eastAsiaTheme="majorEastAsia" w:hAnsi="Palatino Linotype" w:cstheme="majorBidi"/>
          <w:sz w:val="24"/>
          <w:lang w:val="es-ES"/>
        </w:rPr>
        <w:t xml:space="preserve">no debe dejar de observarse que, </w:t>
      </w:r>
      <w:r w:rsidRPr="002D446D">
        <w:rPr>
          <w:rFonts w:ascii="Palatino Linotype" w:hAnsi="Palatino Linotype" w:cs="Arial"/>
          <w:sz w:val="24"/>
          <w:lang w:val="es-ES" w:eastAsia="es-MX"/>
        </w:rPr>
        <w:t xml:space="preserve">en fecha 27 de febrero de 2017, se publicó en el Periódico Oficial “Gaceta del Gobierno”, el </w:t>
      </w:r>
      <w:r w:rsidRPr="002D446D">
        <w:rPr>
          <w:rFonts w:ascii="Palatino Linotype" w:hAnsi="Palatino Linotype"/>
          <w:sz w:val="24"/>
          <w:lang w:val="es-ES"/>
        </w:rPr>
        <w:t xml:space="preserve">Acuerdo mediante el cual el Pleno del Instituto de Transparencia, Acceso a la Información Pública y Protección de Datos Personales del Estado de México y Municipios, aprueba el </w:t>
      </w:r>
      <w:r w:rsidRPr="002D446D">
        <w:rPr>
          <w:rFonts w:ascii="Palatino Linotype" w:hAnsi="Palatino Linotype"/>
          <w:b/>
          <w:sz w:val="24"/>
          <w:lang w:val="es-ES"/>
        </w:rPr>
        <w:t xml:space="preserve">Padrón de Sujetos </w:t>
      </w:r>
      <w:r w:rsidRPr="002D446D">
        <w:rPr>
          <w:rFonts w:ascii="Palatino Linotype" w:hAnsi="Palatino Linotype"/>
          <w:b/>
          <w:sz w:val="24"/>
          <w:lang w:val="es-ES"/>
        </w:rPr>
        <w:lastRenderedPageBreak/>
        <w:t>Obligados en Materia de Transparencia y Acceso a la Información Pública del Estado de México y Municipios</w:t>
      </w:r>
      <w:r w:rsidRPr="002D446D">
        <w:rPr>
          <w:rFonts w:ascii="Palatino Linotype" w:hAnsi="Palatino Linotype"/>
          <w:sz w:val="24"/>
          <w:lang w:val="es-ES"/>
        </w:rPr>
        <w:t>, el cual entró en vigor al día siguiente de su publicación; esto es, el 28 de febrero de 2017.</w:t>
      </w:r>
      <w:r w:rsidRPr="002D446D">
        <w:rPr>
          <w:rFonts w:ascii="Palatino Linotype" w:hAnsi="Palatino Linotype"/>
          <w:sz w:val="24"/>
          <w:vertAlign w:val="superscript"/>
          <w:lang w:val="es-ES"/>
        </w:rPr>
        <w:footnoteReference w:id="2"/>
      </w:r>
    </w:p>
    <w:p w14:paraId="7A521AE6" w14:textId="77777777" w:rsidR="002D446D" w:rsidRPr="002D446D" w:rsidRDefault="002D446D" w:rsidP="002D446D">
      <w:pPr>
        <w:spacing w:after="0" w:line="360" w:lineRule="auto"/>
        <w:jc w:val="both"/>
        <w:rPr>
          <w:rFonts w:ascii="Palatino Linotype" w:hAnsi="Palatino Linotype"/>
          <w:sz w:val="24"/>
          <w:lang w:val="es-ES"/>
        </w:rPr>
      </w:pPr>
    </w:p>
    <w:p w14:paraId="3ADED6E0" w14:textId="77777777" w:rsidR="002D446D" w:rsidRPr="002D446D" w:rsidRDefault="002D446D" w:rsidP="002D446D">
      <w:pPr>
        <w:spacing w:after="0" w:line="360" w:lineRule="auto"/>
        <w:jc w:val="both"/>
        <w:rPr>
          <w:rFonts w:ascii="Palatino Linotype" w:hAnsi="Palatino Linotype"/>
          <w:sz w:val="24"/>
          <w:lang w:val="es-ES"/>
        </w:rPr>
      </w:pPr>
      <w:r w:rsidRPr="002D446D">
        <w:rPr>
          <w:rFonts w:ascii="Palatino Linotype" w:hAnsi="Palatino Linotype"/>
          <w:sz w:val="24"/>
          <w:lang w:val="es-E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11E629D1" w14:textId="77777777" w:rsidR="002D446D" w:rsidRPr="002D446D" w:rsidRDefault="002D446D" w:rsidP="002D446D">
      <w:pPr>
        <w:spacing w:after="0" w:line="360" w:lineRule="auto"/>
        <w:jc w:val="both"/>
        <w:rPr>
          <w:rFonts w:ascii="Palatino Linotype" w:hAnsi="Palatino Linotype"/>
          <w:sz w:val="24"/>
          <w:lang w:val="es-ES"/>
        </w:rPr>
      </w:pPr>
    </w:p>
    <w:p w14:paraId="45DEF39E" w14:textId="516D2C4C" w:rsidR="002D446D" w:rsidRDefault="002D446D" w:rsidP="002D446D">
      <w:pPr>
        <w:spacing w:after="0" w:line="360" w:lineRule="auto"/>
        <w:jc w:val="both"/>
        <w:rPr>
          <w:rFonts w:ascii="Palatino Linotype" w:hAnsi="Palatino Linotype"/>
          <w:sz w:val="24"/>
          <w:lang w:val="es-ES"/>
        </w:rPr>
      </w:pPr>
      <w:r w:rsidRPr="002D446D">
        <w:rPr>
          <w:rFonts w:ascii="Palatino Linotype" w:hAnsi="Palatino Linotype"/>
          <w:sz w:val="24"/>
          <w:lang w:val="es-ES"/>
        </w:rPr>
        <w:t xml:space="preserve">Así, de dicho ordenamiento normativo, se advierte como Sujetos Obligados distintos a la </w:t>
      </w:r>
      <w:r w:rsidR="00E63D62" w:rsidRPr="00E63D62">
        <w:rPr>
          <w:rFonts w:ascii="Palatino Linotype" w:hAnsi="Palatino Linotype"/>
          <w:sz w:val="24"/>
          <w:lang w:val="es-ES"/>
        </w:rPr>
        <w:t>Secretaría de Desarrollo Social</w:t>
      </w:r>
      <w:r w:rsidRPr="002D446D">
        <w:rPr>
          <w:rFonts w:ascii="Palatino Linotype" w:hAnsi="Palatino Linotype"/>
          <w:sz w:val="24"/>
          <w:lang w:val="es-ES"/>
        </w:rPr>
        <w:t xml:space="preserve"> </w:t>
      </w:r>
      <w:r w:rsidR="00E63D62">
        <w:rPr>
          <w:rFonts w:ascii="Palatino Linotype" w:hAnsi="Palatino Linotype"/>
          <w:sz w:val="24"/>
          <w:lang w:val="es-ES"/>
        </w:rPr>
        <w:t>y a la Secretaría de la Mujer</w:t>
      </w:r>
      <w:r w:rsidRPr="002D446D">
        <w:rPr>
          <w:rFonts w:ascii="Palatino Linotype" w:hAnsi="Palatino Linotype"/>
          <w:sz w:val="24"/>
          <w:lang w:val="es-ES"/>
        </w:rPr>
        <w:t>, como se muestra a continuación:</w:t>
      </w:r>
    </w:p>
    <w:p w14:paraId="45131CC8" w14:textId="18C68B06" w:rsidR="002E1CA9" w:rsidRDefault="00057F1F" w:rsidP="002D446D">
      <w:pPr>
        <w:spacing w:after="0" w:line="360" w:lineRule="auto"/>
        <w:jc w:val="both"/>
        <w:rPr>
          <w:rFonts w:ascii="Palatino Linotype" w:hAnsi="Palatino Linotype"/>
          <w:sz w:val="24"/>
          <w:lang w:val="es-ES"/>
        </w:rPr>
      </w:pPr>
      <w:r>
        <w:rPr>
          <w:rFonts w:ascii="Palatino Linotype" w:hAnsi="Palatino Linotype"/>
          <w:noProof/>
          <w:sz w:val="24"/>
          <w:lang w:eastAsia="es-MX"/>
        </w:rPr>
        <mc:AlternateContent>
          <mc:Choice Requires="wps">
            <w:drawing>
              <wp:anchor distT="0" distB="0" distL="114300" distR="114300" simplePos="0" relativeHeight="251674624" behindDoc="0" locked="0" layoutInCell="1" allowOverlap="1" wp14:anchorId="13D02612" wp14:editId="529A9EE7">
                <wp:simplePos x="0" y="0"/>
                <wp:positionH relativeFrom="column">
                  <wp:posOffset>62865</wp:posOffset>
                </wp:positionH>
                <wp:positionV relativeFrom="paragraph">
                  <wp:posOffset>151129</wp:posOffset>
                </wp:positionV>
                <wp:extent cx="6172200" cy="2638425"/>
                <wp:effectExtent l="0" t="0" r="76200" b="66675"/>
                <wp:wrapNone/>
                <wp:docPr id="3" name="Conector recto de flecha 3"/>
                <wp:cNvGraphicFramePr/>
                <a:graphic xmlns:a="http://schemas.openxmlformats.org/drawingml/2006/main">
                  <a:graphicData uri="http://schemas.microsoft.com/office/word/2010/wordprocessingShape">
                    <wps:wsp>
                      <wps:cNvCnPr/>
                      <wps:spPr>
                        <a:xfrm>
                          <a:off x="0" y="0"/>
                          <a:ext cx="6172200" cy="2638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2C3403E" id="_x0000_t32" coordsize="21600,21600" o:spt="32" o:oned="t" path="m,l21600,21600e" filled="f">
                <v:path arrowok="t" fillok="f" o:connecttype="none"/>
                <o:lock v:ext="edit" shapetype="t"/>
              </v:shapetype>
              <v:shape id="Conector recto de flecha 3" o:spid="_x0000_s1026" type="#_x0000_t32" style="position:absolute;margin-left:4.95pt;margin-top:11.9pt;width:486pt;height:207.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" strokecolor="#5b9bd5 [3204]" strokeweight=".5pt">
                <v:stroke endarrow="block" joinstyle="miter"/>
              </v:shape>
            </w:pict>
          </mc:Fallback>
        </mc:AlternateContent>
      </w:r>
    </w:p>
    <w:p w14:paraId="5E1520AF" w14:textId="128C8027" w:rsidR="00E63D62" w:rsidRPr="002D446D" w:rsidRDefault="004F600F" w:rsidP="002D446D">
      <w:pPr>
        <w:spacing w:after="0" w:line="360" w:lineRule="auto"/>
        <w:jc w:val="both"/>
        <w:rPr>
          <w:rFonts w:ascii="Palatino Linotype" w:hAnsi="Palatino Linotype"/>
          <w:sz w:val="24"/>
          <w:lang w:val="es-ES"/>
        </w:rPr>
      </w:pPr>
      <w:r>
        <w:rPr>
          <w:rFonts w:ascii="Palatino Linotype" w:hAnsi="Palatino Linotype"/>
          <w:noProof/>
          <w:sz w:val="24"/>
          <w:lang w:eastAsia="es-MX"/>
        </w:rPr>
        <w:lastRenderedPageBreak/>
        <mc:AlternateContent>
          <mc:Choice Requires="wps">
            <w:drawing>
              <wp:anchor distT="0" distB="0" distL="114300" distR="114300" simplePos="0" relativeHeight="251668480" behindDoc="0" locked="0" layoutInCell="1" allowOverlap="1" wp14:anchorId="7C217463" wp14:editId="07A820B9">
                <wp:simplePos x="0" y="0"/>
                <wp:positionH relativeFrom="column">
                  <wp:posOffset>669500</wp:posOffset>
                </wp:positionH>
                <wp:positionV relativeFrom="paragraph">
                  <wp:posOffset>1093256</wp:posOffset>
                </wp:positionV>
                <wp:extent cx="2070022" cy="173904"/>
                <wp:effectExtent l="19050" t="19050" r="26035" b="17145"/>
                <wp:wrapNone/>
                <wp:docPr id="18" name="Rectángulo 18"/>
                <wp:cNvGraphicFramePr/>
                <a:graphic xmlns:a="http://schemas.openxmlformats.org/drawingml/2006/main">
                  <a:graphicData uri="http://schemas.microsoft.com/office/word/2010/wordprocessingShape">
                    <wps:wsp>
                      <wps:cNvSpPr/>
                      <wps:spPr>
                        <a:xfrm>
                          <a:off x="0" y="0"/>
                          <a:ext cx="2070022" cy="17390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5AA259" id="Rectángulo 18" o:spid="_x0000_s1026" style="position:absolute;margin-left:52.7pt;margin-top:86.1pt;width:163pt;height:13.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" filled="f" strokecolor="red" strokeweight="2.25pt"/>
            </w:pict>
          </mc:Fallback>
        </mc:AlternateContent>
      </w:r>
      <w:r w:rsidRPr="004F600F">
        <w:rPr>
          <w:rFonts w:ascii="Palatino Linotype" w:hAnsi="Palatino Linotype"/>
          <w:noProof/>
          <w:sz w:val="24"/>
          <w:lang w:eastAsia="es-MX"/>
        </w:rPr>
        <w:drawing>
          <wp:inline distT="0" distB="0" distL="0" distR="0" wp14:anchorId="32D5C887" wp14:editId="4E7AA5B1">
            <wp:extent cx="5439534" cy="3419952"/>
            <wp:effectExtent l="0" t="0" r="889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39534" cy="3419952"/>
                    </a:xfrm>
                    <a:prstGeom prst="rect">
                      <a:avLst/>
                    </a:prstGeom>
                  </pic:spPr>
                </pic:pic>
              </a:graphicData>
            </a:graphic>
          </wp:inline>
        </w:drawing>
      </w:r>
    </w:p>
    <w:p w14:paraId="2E0961EE" w14:textId="331D171C" w:rsidR="002D446D" w:rsidRPr="002D446D" w:rsidRDefault="004F600F" w:rsidP="002D446D">
      <w:pPr>
        <w:spacing w:after="0" w:line="360" w:lineRule="auto"/>
        <w:jc w:val="both"/>
        <w:rPr>
          <w:rFonts w:ascii="Palatino Linotype" w:hAnsi="Palatino Linotype"/>
          <w:sz w:val="24"/>
          <w:lang w:val="es-ES"/>
        </w:rPr>
      </w:pPr>
      <w:r>
        <w:rPr>
          <w:rFonts w:ascii="Palatino Linotype" w:hAnsi="Palatino Linotype"/>
          <w:noProof/>
          <w:sz w:val="24"/>
          <w:lang w:eastAsia="es-MX"/>
        </w:rPr>
        <mc:AlternateContent>
          <mc:Choice Requires="wps">
            <w:drawing>
              <wp:anchor distT="0" distB="0" distL="114300" distR="114300" simplePos="0" relativeHeight="251670528" behindDoc="0" locked="0" layoutInCell="1" allowOverlap="1" wp14:anchorId="52D1BA56" wp14:editId="69651055">
                <wp:simplePos x="0" y="0"/>
                <wp:positionH relativeFrom="column">
                  <wp:posOffset>714987</wp:posOffset>
                </wp:positionH>
                <wp:positionV relativeFrom="paragraph">
                  <wp:posOffset>135430</wp:posOffset>
                </wp:positionV>
                <wp:extent cx="2070022" cy="173904"/>
                <wp:effectExtent l="19050" t="19050" r="26035" b="17145"/>
                <wp:wrapNone/>
                <wp:docPr id="19" name="Rectángulo 19"/>
                <wp:cNvGraphicFramePr/>
                <a:graphic xmlns:a="http://schemas.openxmlformats.org/drawingml/2006/main">
                  <a:graphicData uri="http://schemas.microsoft.com/office/word/2010/wordprocessingShape">
                    <wps:wsp>
                      <wps:cNvSpPr/>
                      <wps:spPr>
                        <a:xfrm>
                          <a:off x="0" y="0"/>
                          <a:ext cx="2070022" cy="17390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00E7CC" id="Rectángulo 19" o:spid="_x0000_s1026" style="position:absolute;margin-left:56.3pt;margin-top:10.65pt;width:163pt;height:13.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" filled="f" strokecolor="red" strokeweight="2.25pt"/>
            </w:pict>
          </mc:Fallback>
        </mc:AlternateContent>
      </w:r>
      <w:r w:rsidRPr="004F600F">
        <w:rPr>
          <w:rFonts w:ascii="Palatino Linotype" w:hAnsi="Palatino Linotype"/>
          <w:noProof/>
          <w:sz w:val="24"/>
          <w:lang w:eastAsia="es-MX"/>
        </w:rPr>
        <w:drawing>
          <wp:inline distT="0" distB="0" distL="0" distR="0" wp14:anchorId="2A66CC48" wp14:editId="44B7C04C">
            <wp:extent cx="5468113" cy="32389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68113" cy="323895"/>
                    </a:xfrm>
                    <a:prstGeom prst="rect">
                      <a:avLst/>
                    </a:prstGeom>
                  </pic:spPr>
                </pic:pic>
              </a:graphicData>
            </a:graphic>
          </wp:inline>
        </w:drawing>
      </w:r>
    </w:p>
    <w:p w14:paraId="3A6BCBB2" w14:textId="77777777" w:rsidR="004F600F" w:rsidRDefault="004F600F" w:rsidP="002D446D">
      <w:pPr>
        <w:spacing w:after="0" w:line="360" w:lineRule="auto"/>
        <w:jc w:val="both"/>
        <w:rPr>
          <w:rFonts w:ascii="Palatino Linotype" w:hAnsi="Palatino Linotype"/>
          <w:sz w:val="24"/>
          <w:lang w:val="es-ES"/>
        </w:rPr>
      </w:pPr>
    </w:p>
    <w:p w14:paraId="38622A1F" w14:textId="53664F99" w:rsidR="00277412" w:rsidRPr="00277412" w:rsidRDefault="00277412" w:rsidP="00277412">
      <w:pPr>
        <w:tabs>
          <w:tab w:val="left" w:pos="7938"/>
        </w:tabs>
        <w:spacing w:after="0" w:line="360" w:lineRule="auto"/>
        <w:jc w:val="both"/>
        <w:rPr>
          <w:rFonts w:ascii="Palatino Linotype" w:eastAsia="Times New Roman" w:hAnsi="Palatino Linotype" w:cs="Arial"/>
          <w:sz w:val="24"/>
          <w:szCs w:val="24"/>
          <w:lang w:val="es-ES" w:eastAsia="es-ES"/>
        </w:rPr>
      </w:pPr>
      <w:r w:rsidRPr="00277412">
        <w:rPr>
          <w:rFonts w:ascii="Palatino Linotype" w:eastAsia="Times New Roman" w:hAnsi="Palatino Linotype" w:cs="Arial"/>
          <w:sz w:val="24"/>
          <w:szCs w:val="24"/>
          <w:lang w:val="es-ES" w:eastAsia="es-ES"/>
        </w:rPr>
        <w:t xml:space="preserve">De las pantallas inmersas anteriormente, se observa que en efecto, </w:t>
      </w:r>
      <w:bookmarkStart w:id="3" w:name="_Hlk50110938"/>
      <w:r>
        <w:rPr>
          <w:rFonts w:ascii="Palatino Linotype" w:eastAsia="Times New Roman" w:hAnsi="Palatino Linotype" w:cs="Arial"/>
          <w:sz w:val="24"/>
          <w:szCs w:val="24"/>
          <w:lang w:val="es-ES" w:eastAsia="es-ES"/>
        </w:rPr>
        <w:t xml:space="preserve">la </w:t>
      </w:r>
      <w:r w:rsidRPr="00277412">
        <w:rPr>
          <w:rFonts w:ascii="Palatino Linotype" w:eastAsia="Times New Roman" w:hAnsi="Palatino Linotype" w:cs="Arial"/>
          <w:sz w:val="24"/>
          <w:szCs w:val="24"/>
          <w:lang w:val="es-ES" w:eastAsia="es-ES"/>
        </w:rPr>
        <w:t>Secretaría de Desarrollo Social a</w:t>
      </w:r>
      <w:r>
        <w:rPr>
          <w:rFonts w:ascii="Palatino Linotype" w:eastAsia="Times New Roman" w:hAnsi="Palatino Linotype" w:cs="Arial"/>
          <w:sz w:val="24"/>
          <w:szCs w:val="24"/>
          <w:lang w:val="es-ES" w:eastAsia="es-ES"/>
        </w:rPr>
        <w:t xml:space="preserve"> </w:t>
      </w:r>
      <w:r w:rsidRPr="0027741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a</w:t>
      </w:r>
      <w:r w:rsidRPr="00277412">
        <w:rPr>
          <w:rFonts w:ascii="Palatino Linotype" w:eastAsia="Times New Roman" w:hAnsi="Palatino Linotype" w:cs="Arial"/>
          <w:sz w:val="24"/>
          <w:szCs w:val="24"/>
          <w:lang w:val="es-ES" w:eastAsia="es-ES"/>
        </w:rPr>
        <w:t xml:space="preserve"> cual se dirigió la solicitud de información y el entonces Consejo Estatal de la Mujer y Bienestar Social del Estado de México</w:t>
      </w:r>
      <w:r>
        <w:rPr>
          <w:rFonts w:ascii="Palatino Linotype" w:eastAsia="Times New Roman" w:hAnsi="Palatino Linotype" w:cs="Arial"/>
          <w:sz w:val="24"/>
          <w:szCs w:val="24"/>
          <w:lang w:val="es-ES" w:eastAsia="es-ES"/>
        </w:rPr>
        <w:t xml:space="preserve">, ahora </w:t>
      </w:r>
      <w:r w:rsidRPr="00277412">
        <w:rPr>
          <w:rFonts w:ascii="Palatino Linotype" w:eastAsia="Times New Roman" w:hAnsi="Palatino Linotype" w:cs="Arial"/>
          <w:sz w:val="24"/>
          <w:szCs w:val="24"/>
          <w:lang w:val="es-ES" w:eastAsia="es-ES"/>
        </w:rPr>
        <w:t>sustituido por la Secretaría de Mujer al cual se orientó dirigir dicha solicitud, se encuentran separados y por ende resultan ser Sujetos Obligados diferentes</w:t>
      </w:r>
      <w:bookmarkEnd w:id="3"/>
      <w:r w:rsidRPr="00277412">
        <w:rPr>
          <w:rFonts w:ascii="Palatino Linotype" w:eastAsia="Times New Roman" w:hAnsi="Palatino Linotype" w:cs="Arial"/>
          <w:sz w:val="24"/>
          <w:szCs w:val="24"/>
          <w:lang w:val="es-ES" w:eastAsia="es-ES"/>
        </w:rPr>
        <w:t>, entendiéndose así, que éstos cuentan con su propia unidad de transparencia, aunado a que el Sujeto Obligado le comunicó a la hoy Recurrente, la incompetencia para atender la solicitud primigenia y adicionalmente orientó al particular, respecto del sujeto obligado que puede resultar competente para proporcionar lo que se desea conocer.</w:t>
      </w:r>
    </w:p>
    <w:p w14:paraId="538114E2" w14:textId="77777777" w:rsidR="00277412" w:rsidRPr="00277412" w:rsidRDefault="00277412" w:rsidP="00277412">
      <w:pPr>
        <w:tabs>
          <w:tab w:val="left" w:pos="7938"/>
        </w:tabs>
        <w:spacing w:after="0" w:line="360" w:lineRule="auto"/>
        <w:jc w:val="both"/>
        <w:rPr>
          <w:rFonts w:ascii="Palatino Linotype" w:eastAsia="Times New Roman" w:hAnsi="Palatino Linotype" w:cs="Arial"/>
          <w:sz w:val="24"/>
          <w:szCs w:val="24"/>
          <w:lang w:val="es-ES" w:eastAsia="es-ES"/>
        </w:rPr>
      </w:pPr>
    </w:p>
    <w:p w14:paraId="1A0AF25A" w14:textId="77777777" w:rsidR="00277412" w:rsidRPr="00277412" w:rsidRDefault="00277412" w:rsidP="00277412">
      <w:pPr>
        <w:spacing w:after="0" w:line="360" w:lineRule="auto"/>
        <w:jc w:val="both"/>
        <w:rPr>
          <w:rFonts w:ascii="Palatino Linotype" w:hAnsi="Palatino Linotype"/>
          <w:sz w:val="24"/>
        </w:rPr>
      </w:pPr>
      <w:r w:rsidRPr="00277412">
        <w:rPr>
          <w:rFonts w:ascii="Palatino Linotype" w:hAnsi="Palatino Linotype"/>
          <w:sz w:val="24"/>
        </w:rPr>
        <w:lastRenderedPageBreak/>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31002EC7" w14:textId="77777777" w:rsidR="00277412" w:rsidRPr="00277412" w:rsidRDefault="00277412" w:rsidP="002774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B3555B" w14:textId="3F247224" w:rsidR="00277412" w:rsidRDefault="00277412" w:rsidP="002774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77412">
        <w:rPr>
          <w:rFonts w:ascii="Palatino Linotype" w:eastAsia="Times New Roman" w:hAnsi="Palatino Linotype" w:cs="Arial"/>
          <w:sz w:val="24"/>
          <w:szCs w:val="24"/>
          <w:lang w:val="es-ES" w:eastAsia="es-ES"/>
        </w:rPr>
        <w:t xml:space="preserve">En síntesis, se tiene por acreditado que el </w:t>
      </w:r>
      <w:r w:rsidRPr="00277412">
        <w:rPr>
          <w:rFonts w:ascii="Palatino Linotype" w:eastAsia="Times New Roman" w:hAnsi="Palatino Linotype" w:cs="Arial"/>
          <w:b/>
          <w:sz w:val="24"/>
          <w:szCs w:val="24"/>
          <w:lang w:val="es-ES" w:eastAsia="es-ES"/>
        </w:rPr>
        <w:t>Sujeto Obligado</w:t>
      </w:r>
      <w:r w:rsidRPr="00277412">
        <w:rPr>
          <w:rFonts w:ascii="Palatino Linotype" w:eastAsia="Times New Roman" w:hAnsi="Palatino Linotype" w:cs="Arial"/>
          <w:sz w:val="24"/>
          <w:szCs w:val="24"/>
          <w:lang w:val="es-ES" w:eastAsia="es-ES"/>
        </w:rPr>
        <w:t xml:space="preserve"> no encuadra en los supuestos señalados en el artículo 12 de la Ley de Transparencia y Acceso a la Información pública del Estado de México y Municipios</w:t>
      </w:r>
      <w:r w:rsidRPr="00277412">
        <w:rPr>
          <w:rFonts w:ascii="Palatino Linotype" w:eastAsia="Times New Roman" w:hAnsi="Palatino Linotype" w:cs="Arial"/>
          <w:sz w:val="24"/>
          <w:szCs w:val="24"/>
          <w:vertAlign w:val="superscript"/>
          <w:lang w:val="es-ES" w:eastAsia="es-ES"/>
        </w:rPr>
        <w:footnoteReference w:id="3"/>
      </w:r>
      <w:r w:rsidRPr="00277412">
        <w:rPr>
          <w:rFonts w:ascii="Palatino Linotype" w:eastAsia="Times New Roman" w:hAnsi="Palatino Linotype" w:cs="Arial"/>
          <w:sz w:val="24"/>
          <w:szCs w:val="24"/>
          <w:lang w:val="es-ES" w:eastAsia="es-ES"/>
        </w:rPr>
        <w:t>, al no tener en sus archivos la información peticionada en la solicitud de información, materia del presente fallo, resultando procedente la determinación de notoria incompetencia para tener la información, al no generarla, administrarla o poseerla.</w:t>
      </w:r>
    </w:p>
    <w:p w14:paraId="743BAA7D" w14:textId="77777777" w:rsidR="00277412" w:rsidRPr="00277412" w:rsidRDefault="00277412" w:rsidP="002774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CDE4639" w14:textId="77777777" w:rsidR="00277412" w:rsidRPr="00277412" w:rsidRDefault="00277412" w:rsidP="002774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77412">
        <w:rPr>
          <w:rFonts w:ascii="Palatino Linotype" w:eastAsia="Times New Roman" w:hAnsi="Palatino Linotype" w:cs="Arial"/>
          <w:sz w:val="24"/>
          <w:szCs w:val="24"/>
          <w:lang w:val="es-ES" w:eastAsia="es-ES"/>
        </w:rPr>
        <w:t>Cabe recordar que la Ley de Transparencia y Acceso a la Información Pública del Estado de México y Municipios, en el primer párrafo del artículo 167</w:t>
      </w:r>
      <w:r w:rsidRPr="00277412">
        <w:rPr>
          <w:rFonts w:ascii="Palatino Linotype" w:eastAsia="Times New Roman" w:hAnsi="Palatino Linotype" w:cs="Arial"/>
          <w:sz w:val="24"/>
          <w:szCs w:val="24"/>
          <w:vertAlign w:val="superscript"/>
          <w:lang w:val="es-ES" w:eastAsia="es-ES"/>
        </w:rPr>
        <w:footnoteReference w:id="4"/>
      </w:r>
      <w:r w:rsidRPr="00277412">
        <w:rPr>
          <w:rFonts w:ascii="Palatino Linotype" w:eastAsia="Times New Roman" w:hAnsi="Palatino Linotype" w:cs="Arial"/>
          <w:sz w:val="24"/>
          <w:szCs w:val="24"/>
          <w:lang w:val="es-ES" w:eastAsia="es-ES"/>
        </w:rPr>
        <w:t xml:space="preserve">, establece que </w:t>
      </w:r>
      <w:r w:rsidRPr="00277412">
        <w:rPr>
          <w:rFonts w:ascii="Palatino Linotype" w:eastAsia="Times New Roman" w:hAnsi="Palatino Linotype" w:cs="Arial"/>
          <w:sz w:val="24"/>
          <w:szCs w:val="24"/>
          <w:lang w:val="es-ES" w:eastAsia="es-ES"/>
        </w:rPr>
        <w:lastRenderedPageBreak/>
        <w:t xml:space="preserve">los </w:t>
      </w:r>
      <w:r w:rsidRPr="00277412">
        <w:rPr>
          <w:rFonts w:ascii="Palatino Linotype" w:eastAsia="Times New Roman" w:hAnsi="Palatino Linotype" w:cs="Arial"/>
          <w:bCs/>
          <w:sz w:val="24"/>
          <w:szCs w:val="24"/>
          <w:lang w:val="es-ES" w:eastAsia="es-ES"/>
        </w:rPr>
        <w:t>sujetos obligados</w:t>
      </w:r>
      <w:r w:rsidRPr="00277412">
        <w:rPr>
          <w:rFonts w:ascii="Palatino Linotype" w:eastAsia="Times New Roman" w:hAnsi="Palatino Linotype" w:cs="Arial"/>
          <w:sz w:val="24"/>
          <w:szCs w:val="24"/>
          <w:lang w:val="es-ES" w:eastAsia="es-ES"/>
        </w:rPr>
        <w:t xml:space="preserve"> a través de sus unidades de transparencia podrán determinar su notoria incompetencia para atender las solicitudes de acceso a la información, y que deberán hacerlo del conocimiento del </w:t>
      </w:r>
      <w:r w:rsidRPr="00277412">
        <w:rPr>
          <w:rFonts w:ascii="Palatino Linotype" w:eastAsia="Times New Roman" w:hAnsi="Palatino Linotype" w:cs="Arial"/>
          <w:b/>
          <w:sz w:val="24"/>
          <w:szCs w:val="24"/>
          <w:lang w:val="es-ES" w:eastAsia="es-ES"/>
        </w:rPr>
        <w:t>solicitante</w:t>
      </w:r>
      <w:r w:rsidRPr="00277412">
        <w:rPr>
          <w:rFonts w:ascii="Palatino Linotype" w:eastAsia="Times New Roman" w:hAnsi="Palatino Linotype" w:cs="Arial"/>
          <w:sz w:val="24"/>
          <w:szCs w:val="24"/>
          <w:lang w:val="es-ES" w:eastAsia="es-ES"/>
        </w:rPr>
        <w:t xml:space="preserve"> </w:t>
      </w:r>
      <w:r w:rsidRPr="00277412">
        <w:rPr>
          <w:rFonts w:ascii="Palatino Linotype" w:eastAsia="Times New Roman" w:hAnsi="Palatino Linotype" w:cs="Arial"/>
          <w:b/>
          <w:bCs/>
          <w:sz w:val="24"/>
          <w:szCs w:val="24"/>
          <w:lang w:val="es-ES" w:eastAsia="es-ES"/>
        </w:rPr>
        <w:t>dentro de los tres días hábiles siguientes a la recepción de la solicitud</w:t>
      </w:r>
      <w:r w:rsidRPr="00277412">
        <w:rPr>
          <w:rFonts w:ascii="Palatino Linotype" w:eastAsia="Times New Roman" w:hAnsi="Palatino Linotype" w:cs="Arial"/>
          <w:sz w:val="24"/>
          <w:szCs w:val="24"/>
          <w:lang w:val="es-ES" w:eastAsia="es-ES"/>
        </w:rPr>
        <w:t>.</w:t>
      </w:r>
    </w:p>
    <w:p w14:paraId="4638BB18" w14:textId="77777777" w:rsidR="00277412" w:rsidRPr="00277412" w:rsidRDefault="00277412" w:rsidP="002774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96E5F04" w14:textId="77777777" w:rsidR="00277412" w:rsidRPr="00277412" w:rsidRDefault="00277412" w:rsidP="00277412">
      <w:pPr>
        <w:spacing w:after="0" w:line="360" w:lineRule="auto"/>
        <w:jc w:val="both"/>
        <w:rPr>
          <w:rFonts w:ascii="Palatino Linotype" w:hAnsi="Palatino Linotype" w:cs="Arial"/>
          <w:sz w:val="24"/>
        </w:rPr>
      </w:pPr>
      <w:r w:rsidRPr="00277412">
        <w:rPr>
          <w:rFonts w:ascii="Palatino Linotype" w:hAnsi="Palatino Linotype" w:cs="Arial"/>
          <w:color w:val="000000"/>
          <w:sz w:val="24"/>
          <w:szCs w:val="24"/>
        </w:rPr>
        <w:t xml:space="preserve">Por lo anteriormente expuesto, este órgano colegiado considera correcta la respuesta otorgada por el </w:t>
      </w:r>
      <w:r w:rsidRPr="00277412">
        <w:rPr>
          <w:rFonts w:ascii="Palatino Linotype" w:hAnsi="Palatino Linotype" w:cs="Arial"/>
          <w:b/>
          <w:color w:val="000000"/>
          <w:sz w:val="24"/>
          <w:szCs w:val="24"/>
        </w:rPr>
        <w:t>Sujeto Obligado</w:t>
      </w:r>
      <w:r w:rsidRPr="00277412">
        <w:rPr>
          <w:rFonts w:ascii="Palatino Linotype" w:hAnsi="Palatino Linotype" w:cs="Arial"/>
          <w:color w:val="000000"/>
          <w:sz w:val="24"/>
          <w:szCs w:val="24"/>
        </w:rPr>
        <w:t xml:space="preserve"> hecha al momento de dar contestación a la solicitud de información, respecto de declarar su incompetencia y orientar al solicitante, sin embargo la misma no se encuentra apegada a derecho, ya que </w:t>
      </w:r>
      <w:r w:rsidRPr="00277412">
        <w:rPr>
          <w:rFonts w:ascii="Palatino Linotype" w:hAnsi="Palatino Linotype" w:cs="Arial"/>
          <w:sz w:val="24"/>
        </w:rPr>
        <w:t xml:space="preserve">no se encontró ajustada al contenido del diverso 167 de la Ley de Transparencia y Acceso a la Información Pública del Estado de México y Municipios, el cual, se reitera, establece que cuando las unidades de transparencia determinen la notoria incompetencia por parte de los sujetos obligados, dentro del ámbito de aplicación, para atender la solicitud de acceso a la información, </w:t>
      </w:r>
      <w:r w:rsidRPr="00277412">
        <w:rPr>
          <w:rFonts w:ascii="Palatino Linotype" w:hAnsi="Palatino Linotype" w:cs="Arial"/>
          <w:b/>
          <w:sz w:val="24"/>
          <w:u w:val="single"/>
        </w:rPr>
        <w:t>deberán comunicarlo al solicitante, dentro de los tres días hábiles posteriores a la recepción de la solicitud y, en su caso orientar al solicitante, el o los sujetos obligados competentes</w:t>
      </w:r>
      <w:r w:rsidRPr="00277412">
        <w:rPr>
          <w:rFonts w:ascii="Palatino Linotype" w:hAnsi="Palatino Linotype" w:cs="Arial"/>
          <w:sz w:val="24"/>
        </w:rPr>
        <w:t xml:space="preserve">. </w:t>
      </w:r>
    </w:p>
    <w:p w14:paraId="6A3FC104" w14:textId="77777777" w:rsidR="00277412" w:rsidRPr="00277412" w:rsidRDefault="00277412" w:rsidP="00277412">
      <w:pPr>
        <w:spacing w:after="0" w:line="360" w:lineRule="auto"/>
        <w:jc w:val="both"/>
        <w:rPr>
          <w:rFonts w:ascii="Palatino Linotype" w:hAnsi="Palatino Linotype" w:cs="Arial"/>
          <w:sz w:val="24"/>
        </w:rPr>
      </w:pPr>
    </w:p>
    <w:p w14:paraId="2ADCA8DF" w14:textId="5D212552" w:rsidR="00277412" w:rsidRPr="00277412" w:rsidRDefault="00277412" w:rsidP="00277412">
      <w:pPr>
        <w:spacing w:after="0" w:line="360" w:lineRule="auto"/>
        <w:jc w:val="both"/>
        <w:rPr>
          <w:rFonts w:ascii="Palatino Linotype" w:hAnsi="Palatino Linotype" w:cs="Arial"/>
          <w:sz w:val="24"/>
        </w:rPr>
      </w:pPr>
      <w:r w:rsidRPr="00277412">
        <w:rPr>
          <w:rFonts w:ascii="Palatino Linotype" w:hAnsi="Palatino Linotype" w:cs="Arial"/>
          <w:sz w:val="24"/>
        </w:rPr>
        <w:t>Situación que se insiste no fue prevista por el</w:t>
      </w:r>
      <w:r w:rsidRPr="00277412">
        <w:rPr>
          <w:rFonts w:ascii="Palatino Linotype" w:hAnsi="Palatino Linotype" w:cs="Arial"/>
          <w:b/>
          <w:sz w:val="24"/>
        </w:rPr>
        <w:t xml:space="preserve"> Sujeto Obligado</w:t>
      </w:r>
      <w:r w:rsidRPr="00277412">
        <w:rPr>
          <w:rFonts w:ascii="Palatino Linotype" w:hAnsi="Palatino Linotype" w:cs="Arial"/>
          <w:sz w:val="24"/>
        </w:rPr>
        <w:t xml:space="preserve"> ya que su respuesta fue proporcionada al quinceavo día hábil de aquel en el que tuvo conocimiento de la solicitud de información, ya que esta se tuvo por presentada el día </w:t>
      </w:r>
      <w:r>
        <w:rPr>
          <w:rFonts w:ascii="Palatino Linotype" w:hAnsi="Palatino Linotype" w:cs="Arial"/>
          <w:sz w:val="24"/>
        </w:rPr>
        <w:t>veintiuno de septiembre</w:t>
      </w:r>
      <w:r w:rsidRPr="00277412">
        <w:rPr>
          <w:rFonts w:ascii="Palatino Linotype" w:hAnsi="Palatino Linotype" w:cs="Arial"/>
          <w:sz w:val="24"/>
        </w:rPr>
        <w:t xml:space="preserve"> y la respuesta proporcionada por el Sujeto obligado fue notificada el </w:t>
      </w:r>
      <w:r w:rsidR="00D85DA9">
        <w:rPr>
          <w:rFonts w:ascii="Palatino Linotype" w:hAnsi="Palatino Linotype" w:cs="Arial"/>
          <w:sz w:val="24"/>
        </w:rPr>
        <w:t xml:space="preserve">doce </w:t>
      </w:r>
      <w:r w:rsidR="00D85DA9">
        <w:rPr>
          <w:rFonts w:ascii="Palatino Linotype" w:hAnsi="Palatino Linotype" w:cs="Arial"/>
          <w:sz w:val="24"/>
        </w:rPr>
        <w:lastRenderedPageBreak/>
        <w:t>de octubre</w:t>
      </w:r>
      <w:r w:rsidRPr="00277412">
        <w:rPr>
          <w:rFonts w:ascii="Palatino Linotype" w:hAnsi="Palatino Linotype" w:cs="Arial"/>
          <w:sz w:val="24"/>
        </w:rPr>
        <w:t>, ambos del dos mil veint</w:t>
      </w:r>
      <w:r w:rsidR="00D85DA9">
        <w:rPr>
          <w:rFonts w:ascii="Palatino Linotype" w:hAnsi="Palatino Linotype" w:cs="Arial"/>
          <w:sz w:val="24"/>
        </w:rPr>
        <w:t>iuno</w:t>
      </w:r>
      <w:r w:rsidRPr="00277412">
        <w:rPr>
          <w:rFonts w:ascii="Palatino Linotype" w:hAnsi="Palatino Linotype" w:cs="Arial"/>
          <w:sz w:val="24"/>
        </w:rPr>
        <w:t xml:space="preserve">, en consecuencia, el </w:t>
      </w:r>
      <w:r w:rsidRPr="00277412">
        <w:rPr>
          <w:rFonts w:ascii="Palatino Linotype" w:hAnsi="Palatino Linotype" w:cs="Arial"/>
          <w:b/>
          <w:sz w:val="24"/>
        </w:rPr>
        <w:t>Sujeto Obligado</w:t>
      </w:r>
      <w:r w:rsidRPr="00277412">
        <w:rPr>
          <w:rFonts w:ascii="Palatino Linotype" w:hAnsi="Palatino Linotype" w:cs="Arial"/>
          <w:sz w:val="24"/>
        </w:rPr>
        <w:t xml:space="preserve"> deberá atender el contenido del artículo 49 de la citada ley, para efectos de que sea declarada por parte del Comité de Transparencia la incompetencia a la que se hace referencia en la respuesta proporcionada. </w:t>
      </w:r>
    </w:p>
    <w:p w14:paraId="6E47347F" w14:textId="77777777" w:rsidR="00277412" w:rsidRPr="00277412" w:rsidRDefault="00277412" w:rsidP="00277412">
      <w:pPr>
        <w:spacing w:after="0" w:line="360" w:lineRule="auto"/>
        <w:jc w:val="both"/>
        <w:rPr>
          <w:rFonts w:ascii="Palatino Linotype" w:hAnsi="Palatino Linotype" w:cs="Arial"/>
          <w:sz w:val="24"/>
        </w:rPr>
      </w:pPr>
    </w:p>
    <w:p w14:paraId="3CB5E2E6" w14:textId="77777777" w:rsidR="00277412" w:rsidRPr="00277412" w:rsidRDefault="00277412" w:rsidP="00277412">
      <w:pPr>
        <w:autoSpaceDE w:val="0"/>
        <w:autoSpaceDN w:val="0"/>
        <w:adjustRightInd w:val="0"/>
        <w:spacing w:after="0"/>
        <w:ind w:left="567" w:right="567"/>
        <w:jc w:val="both"/>
        <w:rPr>
          <w:rFonts w:ascii="Palatino Linotype" w:hAnsi="Palatino Linotype" w:cs="Arial"/>
          <w:i/>
        </w:rPr>
      </w:pPr>
      <w:r w:rsidRPr="00277412">
        <w:rPr>
          <w:rFonts w:ascii="Palatino Linotype" w:hAnsi="Palatino Linotype" w:cs="Arial"/>
          <w:b/>
          <w:bCs/>
          <w:i/>
        </w:rPr>
        <w:t xml:space="preserve">“Artículo 49. </w:t>
      </w:r>
      <w:r w:rsidRPr="00277412">
        <w:rPr>
          <w:rFonts w:ascii="Palatino Linotype" w:hAnsi="Palatino Linotype" w:cs="Arial"/>
          <w:i/>
        </w:rPr>
        <w:t>Los Comités de Transparencia tendrán las siguientes atribuciones:</w:t>
      </w:r>
    </w:p>
    <w:p w14:paraId="28CE67A6" w14:textId="77777777" w:rsidR="00277412" w:rsidRPr="00277412" w:rsidRDefault="00277412" w:rsidP="00277412">
      <w:pPr>
        <w:autoSpaceDE w:val="0"/>
        <w:autoSpaceDN w:val="0"/>
        <w:adjustRightInd w:val="0"/>
        <w:spacing w:after="0"/>
        <w:ind w:left="567" w:right="567"/>
        <w:jc w:val="both"/>
        <w:rPr>
          <w:rFonts w:ascii="Palatino Linotype" w:hAnsi="Palatino Linotype" w:cs="Arial"/>
          <w:i/>
        </w:rPr>
      </w:pPr>
      <w:r w:rsidRPr="00277412">
        <w:rPr>
          <w:rFonts w:ascii="Palatino Linotype" w:hAnsi="Palatino Linotype" w:cs="Arial"/>
          <w:b/>
          <w:bCs/>
          <w:i/>
        </w:rPr>
        <w:t xml:space="preserve">I. </w:t>
      </w:r>
      <w:r w:rsidRPr="00277412">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116B19D5" w14:textId="77777777" w:rsidR="00277412" w:rsidRPr="00277412" w:rsidRDefault="00277412" w:rsidP="00277412">
      <w:pPr>
        <w:autoSpaceDE w:val="0"/>
        <w:autoSpaceDN w:val="0"/>
        <w:adjustRightInd w:val="0"/>
        <w:spacing w:after="0"/>
        <w:ind w:left="567" w:right="567"/>
        <w:jc w:val="both"/>
        <w:rPr>
          <w:rFonts w:ascii="Palatino Linotype" w:hAnsi="Palatino Linotype" w:cs="Arial"/>
          <w:i/>
        </w:rPr>
      </w:pPr>
      <w:r w:rsidRPr="00277412">
        <w:rPr>
          <w:rFonts w:ascii="Palatino Linotype" w:hAnsi="Palatino Linotype" w:cs="Arial"/>
          <w:b/>
          <w:bCs/>
          <w:i/>
        </w:rPr>
        <w:t xml:space="preserve">II. </w:t>
      </w:r>
      <w:r w:rsidRPr="00277412">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277412">
        <w:rPr>
          <w:rFonts w:ascii="Palatino Linotype" w:hAnsi="Palatino Linotype" w:cs="Arial"/>
          <w:b/>
          <w:i/>
        </w:rPr>
        <w:t xml:space="preserve">o </w:t>
      </w:r>
      <w:r w:rsidRPr="00277412">
        <w:rPr>
          <w:rFonts w:ascii="Palatino Linotype" w:hAnsi="Palatino Linotype" w:cs="Arial"/>
          <w:b/>
          <w:i/>
          <w:u w:val="single"/>
        </w:rPr>
        <w:t>de incompetencia realicen los titulares de las áreas de los sujetos obligados</w:t>
      </w:r>
      <w:r w:rsidRPr="00277412">
        <w:rPr>
          <w:rFonts w:ascii="Palatino Linotype" w:hAnsi="Palatino Linotype" w:cs="Arial"/>
          <w:i/>
        </w:rPr>
        <w:t>;</w:t>
      </w:r>
    </w:p>
    <w:p w14:paraId="54CAC1A4" w14:textId="77777777" w:rsidR="00277412" w:rsidRPr="00277412" w:rsidRDefault="00277412" w:rsidP="00277412">
      <w:pPr>
        <w:autoSpaceDE w:val="0"/>
        <w:autoSpaceDN w:val="0"/>
        <w:adjustRightInd w:val="0"/>
        <w:spacing w:after="0"/>
        <w:ind w:left="567" w:right="567"/>
        <w:jc w:val="both"/>
        <w:rPr>
          <w:rFonts w:ascii="Palatino Linotype" w:hAnsi="Palatino Linotype" w:cs="Arial"/>
          <w:i/>
        </w:rPr>
      </w:pPr>
      <w:r w:rsidRPr="00277412">
        <w:rPr>
          <w:rFonts w:ascii="Palatino Linotype" w:hAnsi="Palatino Linotype" w:cs="Arial"/>
          <w:b/>
          <w:bCs/>
          <w:i/>
        </w:rPr>
        <w:t>…</w:t>
      </w:r>
      <w:r w:rsidRPr="00277412">
        <w:rPr>
          <w:rFonts w:ascii="Palatino Linotype" w:hAnsi="Palatino Linotype" w:cs="Arial"/>
          <w:i/>
        </w:rPr>
        <w:t>”</w:t>
      </w:r>
    </w:p>
    <w:p w14:paraId="01739270" w14:textId="77777777" w:rsidR="00277412" w:rsidRPr="00277412" w:rsidRDefault="00277412" w:rsidP="00277412">
      <w:pPr>
        <w:autoSpaceDE w:val="0"/>
        <w:autoSpaceDN w:val="0"/>
        <w:adjustRightInd w:val="0"/>
        <w:spacing w:after="0"/>
        <w:ind w:left="567" w:right="567"/>
        <w:jc w:val="both"/>
        <w:rPr>
          <w:rFonts w:ascii="Palatino Linotype" w:hAnsi="Palatino Linotype" w:cs="Arial"/>
          <w:i/>
        </w:rPr>
      </w:pPr>
    </w:p>
    <w:p w14:paraId="49C58EB4" w14:textId="77777777" w:rsidR="00277412" w:rsidRPr="00277412" w:rsidRDefault="00277412" w:rsidP="00277412">
      <w:pPr>
        <w:autoSpaceDE w:val="0"/>
        <w:autoSpaceDN w:val="0"/>
        <w:adjustRightInd w:val="0"/>
        <w:spacing w:after="0"/>
        <w:ind w:left="567" w:right="567"/>
        <w:jc w:val="right"/>
        <w:rPr>
          <w:rFonts w:ascii="Palatino Linotype" w:hAnsi="Palatino Linotype" w:cs="Arial"/>
          <w:i/>
        </w:rPr>
      </w:pPr>
      <w:r w:rsidRPr="00277412">
        <w:rPr>
          <w:rFonts w:ascii="Palatino Linotype" w:hAnsi="Palatino Linotype" w:cs="Arial"/>
          <w:i/>
        </w:rPr>
        <w:t>(Énfasis añadido)</w:t>
      </w:r>
    </w:p>
    <w:p w14:paraId="3B007C30" w14:textId="77777777" w:rsidR="00277412" w:rsidRPr="00277412" w:rsidRDefault="00277412" w:rsidP="00277412">
      <w:pPr>
        <w:spacing w:after="0" w:line="360" w:lineRule="auto"/>
        <w:jc w:val="both"/>
        <w:rPr>
          <w:rFonts w:ascii="Palatino Linotype" w:hAnsi="Palatino Linotype" w:cs="Arial"/>
          <w:sz w:val="24"/>
        </w:rPr>
      </w:pPr>
    </w:p>
    <w:p w14:paraId="1CA918DA" w14:textId="6AB4768B" w:rsidR="00277412" w:rsidRPr="00277412" w:rsidRDefault="00277412" w:rsidP="00277412">
      <w:pPr>
        <w:spacing w:after="0" w:line="360" w:lineRule="auto"/>
        <w:jc w:val="both"/>
        <w:rPr>
          <w:rFonts w:ascii="Palatino Linotype" w:hAnsi="Palatino Linotype" w:cs="Arial"/>
          <w:sz w:val="24"/>
        </w:rPr>
      </w:pPr>
      <w:r w:rsidRPr="00277412">
        <w:rPr>
          <w:rFonts w:ascii="Palatino Linotype" w:hAnsi="Palatino Linotype" w:cs="Arial"/>
          <w:sz w:val="24"/>
        </w:rPr>
        <w:t>Es de lo expuesto que el Comité de Transparencia deberá emitir su acuerdo respectivo, mediante el cual confirme la incompetencia que en el presente asunto encuadra en el supuesto de la Ley</w:t>
      </w:r>
      <w:r w:rsidR="00767880">
        <w:rPr>
          <w:rFonts w:ascii="Palatino Linotype" w:hAnsi="Palatino Linotype" w:cs="Arial"/>
          <w:sz w:val="24"/>
        </w:rPr>
        <w:t>, en la modalidad elegida por el particular, es decir, vía Consulta Directa.</w:t>
      </w:r>
    </w:p>
    <w:p w14:paraId="1E2B2DC0" w14:textId="77777777" w:rsidR="00277412" w:rsidRPr="00277412" w:rsidRDefault="00277412" w:rsidP="00277412">
      <w:pPr>
        <w:spacing w:after="0" w:line="360" w:lineRule="auto"/>
        <w:ind w:right="51"/>
        <w:jc w:val="both"/>
        <w:rPr>
          <w:rFonts w:ascii="Palatino Linotype" w:eastAsia="Times New Roman" w:hAnsi="Palatino Linotype" w:cs="Arial"/>
          <w:sz w:val="24"/>
          <w:szCs w:val="24"/>
          <w:lang w:val="es-ES" w:eastAsia="es-ES"/>
        </w:rPr>
      </w:pPr>
    </w:p>
    <w:p w14:paraId="7986EE52" w14:textId="62B9090E" w:rsidR="00277412" w:rsidRPr="00277412" w:rsidRDefault="00277412" w:rsidP="00277412">
      <w:pPr>
        <w:spacing w:after="0" w:line="360" w:lineRule="auto"/>
        <w:ind w:right="51"/>
        <w:jc w:val="both"/>
        <w:rPr>
          <w:rFonts w:ascii="Palatino Linotype" w:eastAsia="Times New Roman" w:hAnsi="Palatino Linotype" w:cs="Arial"/>
          <w:sz w:val="24"/>
          <w:szCs w:val="24"/>
          <w:lang w:val="es-ES" w:eastAsia="es-ES"/>
        </w:rPr>
      </w:pPr>
      <w:r w:rsidRPr="00277412">
        <w:rPr>
          <w:rFonts w:ascii="Palatino Linotype" w:eastAsia="Times New Roman" w:hAnsi="Palatino Linotype"/>
          <w:sz w:val="24"/>
          <w:szCs w:val="24"/>
          <w:lang w:val="es-ES" w:eastAsia="es-ES"/>
        </w:rPr>
        <w:t xml:space="preserve">Así mismo, lo dable es dejar a salvo los derechos del </w:t>
      </w:r>
      <w:r w:rsidRPr="00277412">
        <w:rPr>
          <w:rFonts w:ascii="Palatino Linotype" w:eastAsia="Times New Roman" w:hAnsi="Palatino Linotype"/>
          <w:b/>
          <w:sz w:val="24"/>
          <w:szCs w:val="24"/>
          <w:lang w:val="es-ES" w:eastAsia="es-ES"/>
        </w:rPr>
        <w:t xml:space="preserve">solicitante, </w:t>
      </w:r>
      <w:r w:rsidRPr="00277412">
        <w:rPr>
          <w:rFonts w:ascii="Palatino Linotype" w:eastAsia="Times New Roman" w:hAnsi="Palatino Linotype"/>
          <w:sz w:val="24"/>
          <w:szCs w:val="24"/>
          <w:lang w:val="es-ES" w:eastAsia="es-ES"/>
        </w:rPr>
        <w:t xml:space="preserve">para que los haga valer ante el </w:t>
      </w:r>
      <w:r w:rsidRPr="00277412">
        <w:rPr>
          <w:rFonts w:ascii="Palatino Linotype" w:eastAsia="Times New Roman" w:hAnsi="Palatino Linotype"/>
          <w:b/>
          <w:sz w:val="24"/>
          <w:szCs w:val="24"/>
          <w:lang w:val="es-ES" w:eastAsia="es-ES"/>
        </w:rPr>
        <w:t xml:space="preserve">Sujeto Obligado </w:t>
      </w:r>
      <w:r w:rsidRPr="00277412">
        <w:rPr>
          <w:rFonts w:ascii="Palatino Linotype" w:eastAsia="Times New Roman" w:hAnsi="Palatino Linotype"/>
          <w:sz w:val="24"/>
          <w:szCs w:val="24"/>
          <w:lang w:val="es-ES" w:eastAsia="es-ES"/>
        </w:rPr>
        <w:t xml:space="preserve">que tiene en sus archivos la información peticionada, es decir presente su solicitud ante </w:t>
      </w:r>
      <w:r w:rsidR="00D85DA9">
        <w:rPr>
          <w:rFonts w:ascii="Palatino Linotype" w:eastAsia="Times New Roman" w:hAnsi="Palatino Linotype"/>
          <w:sz w:val="24"/>
          <w:szCs w:val="24"/>
          <w:lang w:val="es-ES" w:eastAsia="es-ES"/>
        </w:rPr>
        <w:t>la Secretaría de la Mujer</w:t>
      </w:r>
      <w:r w:rsidRPr="00277412">
        <w:rPr>
          <w:rFonts w:ascii="Palatino Linotype" w:eastAsia="Times New Roman" w:hAnsi="Palatino Linotype"/>
          <w:sz w:val="24"/>
          <w:szCs w:val="24"/>
          <w:lang w:val="es-ES" w:eastAsia="es-ES"/>
        </w:rPr>
        <w:t>, al ser el ente que posee la información solicitada.</w:t>
      </w:r>
    </w:p>
    <w:p w14:paraId="241BC8B4" w14:textId="38E55DA6" w:rsidR="005A5A62" w:rsidRDefault="005A5A62" w:rsidP="00646635">
      <w:pPr>
        <w:spacing w:after="0" w:line="360" w:lineRule="auto"/>
        <w:jc w:val="both"/>
        <w:rPr>
          <w:rFonts w:ascii="Palatino Linotype" w:hAnsi="Palatino Linotype"/>
          <w:sz w:val="24"/>
          <w:szCs w:val="24"/>
        </w:rPr>
      </w:pPr>
    </w:p>
    <w:p w14:paraId="7308C1E5" w14:textId="4A88B7D6" w:rsidR="00926497" w:rsidRDefault="00926497" w:rsidP="00926497">
      <w:pPr>
        <w:spacing w:after="0" w:line="360" w:lineRule="auto"/>
        <w:jc w:val="both"/>
        <w:rPr>
          <w:rFonts w:ascii="Palatino Linotype" w:hAnsi="Palatino Linotype" w:cs="Arial"/>
          <w:sz w:val="24"/>
          <w:szCs w:val="24"/>
        </w:rPr>
      </w:pPr>
      <w:r w:rsidRPr="00926497">
        <w:rPr>
          <w:rFonts w:ascii="Palatino Linotype" w:hAnsi="Palatino Linotype" w:cs="Arial"/>
          <w:sz w:val="24"/>
          <w:szCs w:val="24"/>
        </w:rPr>
        <w:t xml:space="preserve">Por otro lado, respecto de </w:t>
      </w:r>
      <w:r w:rsidR="00F410D1">
        <w:rPr>
          <w:rFonts w:ascii="Palatino Linotype" w:hAnsi="Palatino Linotype" w:cs="Arial"/>
          <w:sz w:val="24"/>
          <w:szCs w:val="24"/>
        </w:rPr>
        <w:t>respecto a la información requerida por el particular en</w:t>
      </w:r>
      <w:r w:rsidRPr="00926497">
        <w:rPr>
          <w:rFonts w:ascii="Palatino Linotype" w:hAnsi="Palatino Linotype" w:cs="Arial"/>
          <w:sz w:val="24"/>
          <w:szCs w:val="24"/>
        </w:rPr>
        <w:t xml:space="preserve"> la solicitud de acceso a la información correspondiente a la entrega d</w:t>
      </w:r>
      <w:r w:rsidR="00915176">
        <w:rPr>
          <w:rFonts w:ascii="Palatino Linotype" w:hAnsi="Palatino Linotype" w:cs="Arial"/>
          <w:sz w:val="24"/>
          <w:szCs w:val="24"/>
        </w:rPr>
        <w:t xml:space="preserve">el o los documentos </w:t>
      </w:r>
      <w:r w:rsidR="00915176">
        <w:rPr>
          <w:rFonts w:ascii="Palatino Linotype" w:hAnsi="Palatino Linotype" w:cs="Arial"/>
          <w:sz w:val="24"/>
          <w:szCs w:val="24"/>
        </w:rPr>
        <w:lastRenderedPageBreak/>
        <w:t xml:space="preserve">en donde conste </w:t>
      </w:r>
      <w:r w:rsidR="009700F9">
        <w:rPr>
          <w:rFonts w:ascii="Palatino Linotype" w:hAnsi="Palatino Linotype" w:cs="Arial"/>
          <w:sz w:val="24"/>
          <w:szCs w:val="24"/>
        </w:rPr>
        <w:t>el</w:t>
      </w:r>
      <w:r w:rsidR="009700F9" w:rsidRPr="009700F9">
        <w:rPr>
          <w:rFonts w:ascii="Palatino Linotype" w:hAnsi="Palatino Linotype" w:cs="Arial"/>
          <w:sz w:val="24"/>
          <w:szCs w:val="24"/>
        </w:rPr>
        <w:t xml:space="preserve"> número </w:t>
      </w:r>
      <w:r w:rsidR="009700F9">
        <w:rPr>
          <w:rFonts w:ascii="Palatino Linotype" w:hAnsi="Palatino Linotype" w:cs="Arial"/>
          <w:sz w:val="24"/>
          <w:szCs w:val="24"/>
        </w:rPr>
        <w:t>de</w:t>
      </w:r>
      <w:r w:rsidR="009700F9" w:rsidRPr="009700F9">
        <w:rPr>
          <w:rFonts w:ascii="Palatino Linotype" w:hAnsi="Palatino Linotype" w:cs="Arial"/>
          <w:sz w:val="24"/>
          <w:szCs w:val="24"/>
        </w:rPr>
        <w:t xml:space="preserve"> beneficiarios del Programa Familias Fuertes, Salario Rosa de</w:t>
      </w:r>
      <w:r w:rsidR="009700F9">
        <w:rPr>
          <w:rFonts w:ascii="Palatino Linotype" w:hAnsi="Palatino Linotype" w:cs="Arial"/>
          <w:sz w:val="24"/>
          <w:szCs w:val="24"/>
        </w:rPr>
        <w:t>l año 2021, así como</w:t>
      </w:r>
      <w:r w:rsidR="009700F9">
        <w:t xml:space="preserve"> el n</w:t>
      </w:r>
      <w:r w:rsidR="009700F9" w:rsidRPr="009700F9">
        <w:rPr>
          <w:rFonts w:ascii="Palatino Linotype" w:hAnsi="Palatino Linotype" w:cs="Arial"/>
          <w:sz w:val="24"/>
          <w:szCs w:val="24"/>
        </w:rPr>
        <w:t>úmero de beneficiarios que han continuado en el programa Familias Fuertes, Salario Rosa, desde su creación</w:t>
      </w:r>
      <w:r w:rsidR="009700F9">
        <w:rPr>
          <w:rFonts w:ascii="Palatino Linotype" w:hAnsi="Palatino Linotype" w:cs="Arial"/>
          <w:sz w:val="24"/>
          <w:szCs w:val="24"/>
        </w:rPr>
        <w:t xml:space="preserve"> al veintiuno de septiembre de dos mil veintiuno</w:t>
      </w:r>
      <w:r w:rsidRPr="00926497">
        <w:rPr>
          <w:rFonts w:ascii="Palatino Linotype" w:hAnsi="Palatino Linotype" w:cs="Arial"/>
          <w:sz w:val="24"/>
          <w:szCs w:val="24"/>
        </w:rPr>
        <w:t>,</w:t>
      </w:r>
      <w:r w:rsidR="00C138BC">
        <w:rPr>
          <w:rFonts w:ascii="Palatino Linotype" w:hAnsi="Palatino Linotype" w:cs="Arial"/>
          <w:sz w:val="24"/>
          <w:szCs w:val="24"/>
        </w:rPr>
        <w:t xml:space="preserve"> vía Consulta Directa,</w:t>
      </w:r>
      <w:r w:rsidRPr="00926497">
        <w:rPr>
          <w:rFonts w:ascii="Palatino Linotype" w:hAnsi="Palatino Linotype" w:cs="Arial"/>
          <w:sz w:val="24"/>
          <w:szCs w:val="24"/>
        </w:rPr>
        <w:t xml:space="preserve"> es conveniente señalar que el Sujeto Obligado</w:t>
      </w:r>
      <w:r w:rsidR="00915176">
        <w:rPr>
          <w:rFonts w:ascii="Palatino Linotype" w:hAnsi="Palatino Linotype" w:cs="Arial"/>
          <w:sz w:val="24"/>
          <w:szCs w:val="24"/>
        </w:rPr>
        <w:t xml:space="preserve"> </w:t>
      </w:r>
      <w:r w:rsidR="009700F9">
        <w:rPr>
          <w:rFonts w:ascii="Palatino Linotype" w:hAnsi="Palatino Linotype" w:cs="Arial"/>
          <w:sz w:val="24"/>
          <w:szCs w:val="24"/>
        </w:rPr>
        <w:t>dio respuesta a</w:t>
      </w:r>
      <w:r w:rsidR="00915176">
        <w:rPr>
          <w:rFonts w:ascii="Palatino Linotype" w:hAnsi="Palatino Linotype" w:cs="Arial"/>
          <w:sz w:val="24"/>
          <w:szCs w:val="24"/>
        </w:rPr>
        <w:t xml:space="preserve"> dicho</w:t>
      </w:r>
      <w:r w:rsidR="009700F9">
        <w:rPr>
          <w:rFonts w:ascii="Palatino Linotype" w:hAnsi="Palatino Linotype" w:cs="Arial"/>
          <w:sz w:val="24"/>
          <w:szCs w:val="24"/>
        </w:rPr>
        <w:t>s</w:t>
      </w:r>
      <w:r w:rsidR="00915176">
        <w:rPr>
          <w:rFonts w:ascii="Palatino Linotype" w:hAnsi="Palatino Linotype" w:cs="Arial"/>
          <w:sz w:val="24"/>
          <w:szCs w:val="24"/>
        </w:rPr>
        <w:t xml:space="preserve"> requerimiento</w:t>
      </w:r>
      <w:r w:rsidRPr="00926497">
        <w:rPr>
          <w:rFonts w:ascii="Palatino Linotype" w:hAnsi="Palatino Linotype" w:cs="Arial"/>
          <w:sz w:val="24"/>
          <w:szCs w:val="24"/>
        </w:rPr>
        <w:t>,</w:t>
      </w:r>
      <w:r w:rsidR="009700F9">
        <w:rPr>
          <w:rFonts w:ascii="Palatino Linotype" w:hAnsi="Palatino Linotype" w:cs="Arial"/>
          <w:sz w:val="24"/>
          <w:szCs w:val="24"/>
        </w:rPr>
        <w:t xml:space="preserve"> informando</w:t>
      </w:r>
      <w:r w:rsidR="00C138BC">
        <w:rPr>
          <w:rFonts w:ascii="Palatino Linotype" w:hAnsi="Palatino Linotype" w:cs="Arial"/>
          <w:sz w:val="24"/>
          <w:szCs w:val="24"/>
        </w:rPr>
        <w:t>, vía SAIMEX,</w:t>
      </w:r>
      <w:r w:rsidR="009700F9">
        <w:rPr>
          <w:rFonts w:ascii="Palatino Linotype" w:hAnsi="Palatino Linotype" w:cs="Arial"/>
          <w:sz w:val="24"/>
          <w:szCs w:val="24"/>
        </w:rPr>
        <w:t xml:space="preserve"> lo siguiente: </w:t>
      </w:r>
      <w:r w:rsidRPr="00926497">
        <w:rPr>
          <w:rFonts w:ascii="Palatino Linotype" w:hAnsi="Palatino Linotype" w:cs="Arial"/>
          <w:sz w:val="24"/>
          <w:szCs w:val="24"/>
        </w:rPr>
        <w:t xml:space="preserve"> </w:t>
      </w:r>
    </w:p>
    <w:p w14:paraId="315805BA" w14:textId="77777777" w:rsidR="00C138BC" w:rsidRDefault="00C138BC" w:rsidP="00926497">
      <w:pPr>
        <w:spacing w:after="0" w:line="360" w:lineRule="auto"/>
        <w:jc w:val="both"/>
        <w:rPr>
          <w:rFonts w:ascii="Palatino Linotype" w:hAnsi="Palatino Linotype" w:cs="Arial"/>
          <w:sz w:val="24"/>
          <w:szCs w:val="24"/>
        </w:rPr>
      </w:pPr>
    </w:p>
    <w:p w14:paraId="108055A1" w14:textId="77777777" w:rsidR="00C138BC" w:rsidRDefault="009700F9" w:rsidP="009700F9">
      <w:pPr>
        <w:pStyle w:val="Prrafodelista"/>
        <w:numPr>
          <w:ilvl w:val="0"/>
          <w:numId w:val="20"/>
        </w:numPr>
        <w:spacing w:line="360" w:lineRule="auto"/>
        <w:jc w:val="both"/>
        <w:rPr>
          <w:rFonts w:ascii="Palatino Linotype" w:eastAsia="Calibri" w:hAnsi="Palatino Linotype" w:cs="Arial"/>
        </w:rPr>
      </w:pPr>
      <w:r>
        <w:rPr>
          <w:rFonts w:ascii="Palatino Linotype" w:eastAsia="Calibri" w:hAnsi="Palatino Linotype" w:cs="Arial"/>
        </w:rPr>
        <w:t xml:space="preserve">El número de beneficiarios del programa de Desarrollo Social “Familias Fuertes Salario Rosa” para el presente ejercicio fiscal, es de </w:t>
      </w:r>
      <w:r w:rsidR="00C138BC">
        <w:rPr>
          <w:rFonts w:ascii="Palatino Linotype" w:eastAsia="Calibri" w:hAnsi="Palatino Linotype" w:cs="Arial"/>
        </w:rPr>
        <w:t>307,990.</w:t>
      </w:r>
    </w:p>
    <w:p w14:paraId="584EF277" w14:textId="311609CD" w:rsidR="009700F9" w:rsidRPr="009700F9" w:rsidRDefault="00C138BC" w:rsidP="009700F9">
      <w:pPr>
        <w:pStyle w:val="Prrafodelista"/>
        <w:numPr>
          <w:ilvl w:val="0"/>
          <w:numId w:val="20"/>
        </w:numPr>
        <w:spacing w:line="360" w:lineRule="auto"/>
        <w:jc w:val="both"/>
        <w:rPr>
          <w:rFonts w:ascii="Palatino Linotype" w:eastAsia="Calibri" w:hAnsi="Palatino Linotype" w:cs="Arial"/>
        </w:rPr>
      </w:pPr>
      <w:r>
        <w:rPr>
          <w:rFonts w:ascii="Palatino Linotype" w:eastAsia="Calibri" w:hAnsi="Palatino Linotype" w:cs="Arial"/>
        </w:rPr>
        <w:t>El número de beneficiarios que han continuado con el programa “Familias Fuertes Salario Rosa” desde su creación es de 234,626.</w:t>
      </w:r>
    </w:p>
    <w:p w14:paraId="32036C12" w14:textId="77777777" w:rsidR="00926497" w:rsidRPr="00926497" w:rsidRDefault="00926497" w:rsidP="00926497">
      <w:pPr>
        <w:spacing w:after="0" w:line="360" w:lineRule="auto"/>
        <w:jc w:val="both"/>
        <w:rPr>
          <w:rFonts w:ascii="Palatino Linotype" w:eastAsia="Times New Roman" w:hAnsi="Palatino Linotype"/>
          <w:sz w:val="24"/>
          <w:szCs w:val="24"/>
          <w:lang w:eastAsia="es-ES"/>
        </w:rPr>
      </w:pPr>
    </w:p>
    <w:p w14:paraId="224D4DD6" w14:textId="30ED2D72" w:rsidR="00C138BC" w:rsidRPr="00C138BC" w:rsidRDefault="00C138BC" w:rsidP="00C138BC">
      <w:pPr>
        <w:spacing w:before="240" w:after="240" w:line="360" w:lineRule="auto"/>
        <w:contextualSpacing/>
        <w:jc w:val="both"/>
        <w:rPr>
          <w:rFonts w:ascii="Palatino Linotype" w:eastAsia="Times New Roman" w:hAnsi="Palatino Linotype"/>
          <w:sz w:val="24"/>
          <w:szCs w:val="24"/>
          <w:lang w:val="es-ES_tradnl" w:eastAsia="es-ES"/>
        </w:rPr>
      </w:pPr>
      <w:r w:rsidRPr="00C138BC">
        <w:rPr>
          <w:rFonts w:ascii="Palatino Linotype" w:eastAsia="Times New Roman" w:hAnsi="Palatino Linotype"/>
          <w:sz w:val="24"/>
          <w:szCs w:val="24"/>
          <w:lang w:val="es-ES_tradnl" w:eastAsia="es-ES"/>
        </w:rPr>
        <w:t>En el caso concreto que nos ocupa analizar, es de destacar que la información fue requerida</w:t>
      </w:r>
      <w:r w:rsidR="00095A88">
        <w:rPr>
          <w:rFonts w:ascii="Palatino Linotype" w:eastAsia="Times New Roman" w:hAnsi="Palatino Linotype"/>
          <w:sz w:val="24"/>
          <w:szCs w:val="24"/>
          <w:lang w:val="es-ES_tradnl" w:eastAsia="es-ES"/>
        </w:rPr>
        <w:t xml:space="preserve"> por el particular</w:t>
      </w:r>
      <w:r w:rsidRPr="00C138BC">
        <w:rPr>
          <w:rFonts w:ascii="Palatino Linotype" w:eastAsia="Times New Roman" w:hAnsi="Palatino Linotype"/>
          <w:sz w:val="24"/>
          <w:szCs w:val="24"/>
          <w:lang w:val="es-ES_tradnl" w:eastAsia="es-ES"/>
        </w:rPr>
        <w:t xml:space="preserve"> </w:t>
      </w:r>
      <w:r w:rsidR="00095A88" w:rsidRPr="00C138BC">
        <w:rPr>
          <w:rFonts w:ascii="Palatino Linotype" w:eastAsia="Times New Roman" w:hAnsi="Palatino Linotype"/>
          <w:sz w:val="24"/>
          <w:szCs w:val="24"/>
          <w:lang w:val="es-ES_tradnl" w:eastAsia="es-ES"/>
        </w:rPr>
        <w:t>en la modalidad de “</w:t>
      </w:r>
      <w:r w:rsidR="00095A88" w:rsidRPr="00C138BC">
        <w:rPr>
          <w:rFonts w:ascii="Palatino Linotype" w:eastAsia="Times New Roman" w:hAnsi="Palatino Linotype"/>
          <w:i/>
          <w:sz w:val="24"/>
          <w:szCs w:val="24"/>
          <w:lang w:val="es-ES_tradnl" w:eastAsia="es-ES"/>
        </w:rPr>
        <w:t>Consulta Directa</w:t>
      </w:r>
      <w:r w:rsidR="00095A88" w:rsidRPr="00C138BC">
        <w:rPr>
          <w:rFonts w:ascii="Palatino Linotype" w:eastAsia="Times New Roman" w:hAnsi="Palatino Linotype"/>
          <w:sz w:val="24"/>
          <w:szCs w:val="24"/>
          <w:lang w:val="es-ES_tradnl" w:eastAsia="es-ES"/>
        </w:rPr>
        <w:t>”</w:t>
      </w:r>
      <w:r w:rsidRPr="00C138BC">
        <w:rPr>
          <w:rFonts w:ascii="Palatino Linotype" w:eastAsia="Times New Roman" w:hAnsi="Palatino Linotype"/>
          <w:sz w:val="24"/>
          <w:szCs w:val="24"/>
          <w:lang w:val="es-ES_tradnl" w:eastAsia="es-ES"/>
        </w:rPr>
        <w:t xml:space="preserve">; sin embargo, el </w:t>
      </w:r>
      <w:r w:rsidRPr="00C138BC">
        <w:rPr>
          <w:rFonts w:ascii="Palatino Linotype" w:eastAsia="Times New Roman" w:hAnsi="Palatino Linotype"/>
          <w:b/>
          <w:sz w:val="24"/>
          <w:szCs w:val="24"/>
          <w:lang w:val="es-ES_tradnl" w:eastAsia="es-ES"/>
        </w:rPr>
        <w:t xml:space="preserve">Sujeto Obligado </w:t>
      </w:r>
      <w:r w:rsidRPr="00C138BC">
        <w:rPr>
          <w:rFonts w:ascii="Palatino Linotype" w:eastAsia="Times New Roman" w:hAnsi="Palatino Linotype"/>
          <w:sz w:val="24"/>
          <w:szCs w:val="24"/>
          <w:lang w:val="es-ES_tradnl" w:eastAsia="es-ES"/>
        </w:rPr>
        <w:t>en su respuesta a</w:t>
      </w:r>
      <w:r w:rsidR="00095A88">
        <w:rPr>
          <w:rFonts w:ascii="Palatino Linotype" w:eastAsia="Times New Roman" w:hAnsi="Palatino Linotype"/>
          <w:sz w:val="24"/>
          <w:szCs w:val="24"/>
          <w:lang w:val="es-ES_tradnl" w:eastAsia="es-ES"/>
        </w:rPr>
        <w:t xml:space="preserve"> los</w:t>
      </w:r>
      <w:r w:rsidRPr="00C138BC">
        <w:rPr>
          <w:rFonts w:ascii="Palatino Linotype" w:eastAsia="Times New Roman" w:hAnsi="Palatino Linotype"/>
          <w:sz w:val="24"/>
          <w:szCs w:val="24"/>
          <w:lang w:val="es-ES_tradnl" w:eastAsia="es-ES"/>
        </w:rPr>
        <w:t xml:space="preserve"> planteamiento</w:t>
      </w:r>
      <w:r w:rsidR="00095A88">
        <w:rPr>
          <w:rFonts w:ascii="Palatino Linotype" w:eastAsia="Times New Roman" w:hAnsi="Palatino Linotype"/>
          <w:sz w:val="24"/>
          <w:szCs w:val="24"/>
          <w:lang w:val="es-ES_tradnl" w:eastAsia="es-ES"/>
        </w:rPr>
        <w:t>s</w:t>
      </w:r>
      <w:r w:rsidRPr="00C138BC">
        <w:rPr>
          <w:rFonts w:ascii="Palatino Linotype" w:eastAsia="Times New Roman" w:hAnsi="Palatino Linotype"/>
          <w:sz w:val="24"/>
          <w:szCs w:val="24"/>
          <w:lang w:val="es-ES_tradnl" w:eastAsia="es-ES"/>
        </w:rPr>
        <w:t xml:space="preserve"> formulado</w:t>
      </w:r>
      <w:r w:rsidR="00095A88">
        <w:rPr>
          <w:rFonts w:ascii="Palatino Linotype" w:eastAsia="Times New Roman" w:hAnsi="Palatino Linotype"/>
          <w:sz w:val="24"/>
          <w:szCs w:val="24"/>
          <w:lang w:val="es-ES_tradnl" w:eastAsia="es-ES"/>
        </w:rPr>
        <w:t>s,</w:t>
      </w:r>
      <w:r w:rsidRPr="00C138BC">
        <w:rPr>
          <w:rFonts w:ascii="Palatino Linotype" w:eastAsia="Times New Roman" w:hAnsi="Palatino Linotype"/>
          <w:sz w:val="24"/>
          <w:szCs w:val="24"/>
          <w:lang w:val="es-ES_tradnl" w:eastAsia="es-ES"/>
        </w:rPr>
        <w:t xml:space="preserve"> </w:t>
      </w:r>
      <w:r w:rsidR="00095A88">
        <w:rPr>
          <w:rFonts w:ascii="Palatino Linotype" w:eastAsia="Times New Roman" w:hAnsi="Palatino Linotype"/>
          <w:sz w:val="24"/>
          <w:szCs w:val="24"/>
          <w:lang w:val="es-ES_tradnl" w:eastAsia="es-ES"/>
        </w:rPr>
        <w:t xml:space="preserve">entregó la información requerida en los puntos petitorios del presente apartado, a través del </w:t>
      </w:r>
      <w:r w:rsidR="00095A88" w:rsidRPr="00095A88">
        <w:rPr>
          <w:rFonts w:ascii="Palatino Linotype" w:eastAsia="Times New Roman" w:hAnsi="Palatino Linotype"/>
          <w:b/>
          <w:bCs/>
          <w:sz w:val="24"/>
          <w:szCs w:val="24"/>
          <w:lang w:val="es-ES_tradnl" w:eastAsia="es-ES"/>
        </w:rPr>
        <w:t>SAIMEX</w:t>
      </w:r>
      <w:r w:rsidRPr="00C138BC">
        <w:rPr>
          <w:rFonts w:ascii="Palatino Linotype" w:eastAsia="Times New Roman" w:hAnsi="Palatino Linotype"/>
          <w:sz w:val="24"/>
          <w:szCs w:val="24"/>
          <w:lang w:val="es-ES_tradnl" w:eastAsia="es-ES"/>
        </w:rPr>
        <w:t xml:space="preserve">. </w:t>
      </w:r>
    </w:p>
    <w:p w14:paraId="0AAFD812" w14:textId="77777777" w:rsidR="00C138BC" w:rsidRPr="00C138BC" w:rsidRDefault="00C138BC" w:rsidP="00C138BC">
      <w:pPr>
        <w:spacing w:after="0" w:line="360" w:lineRule="auto"/>
        <w:jc w:val="both"/>
        <w:rPr>
          <w:rFonts w:ascii="Palatino Linotype" w:eastAsia="Times New Roman" w:hAnsi="Palatino Linotype"/>
          <w:sz w:val="24"/>
          <w:szCs w:val="24"/>
          <w:lang w:val="es-ES_tradnl" w:eastAsia="es-ES"/>
        </w:rPr>
      </w:pPr>
    </w:p>
    <w:p w14:paraId="1700EF67" w14:textId="514045D7" w:rsidR="00C138BC" w:rsidRPr="00C138BC" w:rsidRDefault="00C138BC" w:rsidP="00C138BC">
      <w:pPr>
        <w:spacing w:before="240" w:after="240" w:line="360" w:lineRule="auto"/>
        <w:contextualSpacing/>
        <w:jc w:val="both"/>
        <w:rPr>
          <w:rFonts w:ascii="Palatino Linotype" w:eastAsia="MS Mincho" w:hAnsi="Palatino Linotype" w:cs="Arial"/>
          <w:sz w:val="24"/>
          <w:szCs w:val="23"/>
          <w:lang w:val="es-ES_tradnl" w:eastAsia="es-ES"/>
        </w:rPr>
      </w:pPr>
      <w:r w:rsidRPr="00C138BC">
        <w:rPr>
          <w:rFonts w:ascii="Palatino Linotype" w:eastAsia="Times New Roman" w:hAnsi="Palatino Linotype"/>
          <w:sz w:val="24"/>
          <w:szCs w:val="24"/>
          <w:lang w:val="es-ES_tradnl" w:eastAsia="es-ES"/>
        </w:rPr>
        <w:t xml:space="preserve">Por lo tanto, la actuación del </w:t>
      </w:r>
      <w:r w:rsidRPr="00C138BC">
        <w:rPr>
          <w:rFonts w:ascii="Palatino Linotype" w:eastAsia="Times New Roman" w:hAnsi="Palatino Linotype"/>
          <w:b/>
          <w:sz w:val="24"/>
          <w:szCs w:val="24"/>
          <w:lang w:val="es-ES_tradnl" w:eastAsia="es-ES"/>
        </w:rPr>
        <w:t xml:space="preserve">Sujeto Obligado </w:t>
      </w:r>
      <w:r w:rsidRPr="00C138BC">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C138BC">
        <w:rPr>
          <w:rFonts w:ascii="Palatino Linotype" w:hAnsi="Palatino Linotype" w:cs="Arial"/>
          <w:sz w:val="24"/>
          <w:szCs w:val="24"/>
        </w:rPr>
        <w:t xml:space="preserve">de esta forma, solamente intenta realizar el cambio de modalidad ya que como se ha dicho, el particular mencionó que la manera de entrega de la información sería </w:t>
      </w:r>
      <w:r w:rsidR="00F34FCF" w:rsidRPr="00F34FCF">
        <w:rPr>
          <w:rFonts w:ascii="Palatino Linotype" w:hAnsi="Palatino Linotype" w:cs="Arial"/>
          <w:sz w:val="24"/>
          <w:szCs w:val="24"/>
        </w:rPr>
        <w:t>en la modalidad de “</w:t>
      </w:r>
      <w:r w:rsidR="00F34FCF" w:rsidRPr="00F34FCF">
        <w:rPr>
          <w:rFonts w:ascii="Palatino Linotype" w:hAnsi="Palatino Linotype" w:cs="Arial"/>
          <w:b/>
          <w:bCs/>
          <w:sz w:val="24"/>
          <w:szCs w:val="24"/>
        </w:rPr>
        <w:t>Consulta Directa</w:t>
      </w:r>
      <w:r w:rsidR="00F34FCF" w:rsidRPr="00F34FCF">
        <w:rPr>
          <w:rFonts w:ascii="Palatino Linotype" w:hAnsi="Palatino Linotype" w:cs="Arial"/>
          <w:sz w:val="24"/>
          <w:szCs w:val="24"/>
        </w:rPr>
        <w:t>”</w:t>
      </w:r>
      <w:r w:rsidRPr="00C138BC">
        <w:rPr>
          <w:rFonts w:ascii="Palatino Linotype" w:hAnsi="Palatino Linotype" w:cs="Arial"/>
          <w:sz w:val="24"/>
          <w:szCs w:val="24"/>
        </w:rPr>
        <w:t>,</w:t>
      </w:r>
      <w:r w:rsidR="00F34FCF">
        <w:rPr>
          <w:rFonts w:ascii="Palatino Linotype" w:hAnsi="Palatino Linotype" w:cs="Arial"/>
          <w:sz w:val="24"/>
          <w:szCs w:val="24"/>
        </w:rPr>
        <w:t xml:space="preserve"> ante ello, se debe destacar que</w:t>
      </w:r>
      <w:r w:rsidRPr="00C138BC">
        <w:rPr>
          <w:rFonts w:ascii="Palatino Linotype" w:hAnsi="Palatino Linotype" w:cs="Arial"/>
          <w:sz w:val="24"/>
          <w:szCs w:val="24"/>
        </w:rPr>
        <w:t xml:space="preserve"> el cambio de modalidad no es procedente, en virtud de </w:t>
      </w:r>
      <w:r w:rsidRPr="00C138BC">
        <w:rPr>
          <w:rFonts w:ascii="Palatino Linotype" w:hAnsi="Palatino Linotype" w:cs="Arial"/>
          <w:sz w:val="24"/>
          <w:szCs w:val="24"/>
        </w:rPr>
        <w:lastRenderedPageBreak/>
        <w:t>lo establecido por el artículo 164, de la Ley de Transparencia y Acceso a la Información Pública del Estado de México y Municipios que contempla los siguiente:</w:t>
      </w:r>
    </w:p>
    <w:p w14:paraId="19ECF320" w14:textId="77777777" w:rsidR="00C138BC" w:rsidRPr="00C138BC" w:rsidRDefault="00C138BC" w:rsidP="00C138BC">
      <w:pPr>
        <w:spacing w:after="0" w:line="240" w:lineRule="auto"/>
        <w:rPr>
          <w:rFonts w:ascii="Times New Roman" w:eastAsia="Times New Roman" w:hAnsi="Times New Roman"/>
          <w:sz w:val="14"/>
          <w:szCs w:val="24"/>
          <w:lang w:eastAsia="es-ES"/>
        </w:rPr>
      </w:pPr>
    </w:p>
    <w:p w14:paraId="3237C8A6" w14:textId="77777777" w:rsidR="00C138BC" w:rsidRPr="00C138BC" w:rsidRDefault="00C138BC" w:rsidP="00C138BC">
      <w:pPr>
        <w:tabs>
          <w:tab w:val="left" w:pos="709"/>
        </w:tabs>
        <w:spacing w:line="276" w:lineRule="auto"/>
        <w:ind w:left="567" w:right="567"/>
        <w:jc w:val="both"/>
        <w:rPr>
          <w:rFonts w:ascii="Palatino Linotype" w:hAnsi="Palatino Linotype" w:cs="Arial"/>
          <w:i/>
          <w:szCs w:val="24"/>
        </w:rPr>
      </w:pPr>
      <w:r w:rsidRPr="00C138BC">
        <w:rPr>
          <w:rFonts w:ascii="Palatino Linotype" w:hAnsi="Palatino Linotype" w:cs="Arial"/>
          <w:b/>
          <w:i/>
          <w:szCs w:val="24"/>
        </w:rPr>
        <w:t>“Artículo 164.</w:t>
      </w:r>
      <w:r w:rsidRPr="00C138BC">
        <w:rPr>
          <w:rFonts w:ascii="Palatino Linotype" w:hAnsi="Palatino Linotype" w:cs="Arial"/>
          <w:i/>
          <w:szCs w:val="24"/>
        </w:rPr>
        <w:t xml:space="preserve"> </w:t>
      </w:r>
      <w:r w:rsidRPr="00C138BC">
        <w:rPr>
          <w:rFonts w:ascii="Palatino Linotype" w:hAnsi="Palatino Linotype" w:cs="Arial"/>
          <w:b/>
          <w:i/>
          <w:szCs w:val="24"/>
          <w:u w:val="single"/>
        </w:rPr>
        <w:t>El acceso se dará en la modalidad de entrega y, en su caso, de envío elegidos por el solicitante.</w:t>
      </w:r>
      <w:r w:rsidRPr="00C138BC">
        <w:rPr>
          <w:rFonts w:ascii="Palatino Linotype" w:hAnsi="Palatino Linotype" w:cs="Arial"/>
          <w:i/>
          <w:szCs w:val="24"/>
        </w:rPr>
        <w:t xml:space="preserve"> Cuando la información no pueda entregarse o enviarse en la modalidad solicitada, el sujeto obligado deberá ofrecer otra u otras modalidades de entrega. </w:t>
      </w:r>
    </w:p>
    <w:p w14:paraId="211960B9" w14:textId="77777777" w:rsidR="00C138BC" w:rsidRPr="00C138BC" w:rsidRDefault="00C138BC" w:rsidP="00C138BC">
      <w:pPr>
        <w:tabs>
          <w:tab w:val="left" w:pos="709"/>
        </w:tabs>
        <w:spacing w:line="276" w:lineRule="auto"/>
        <w:ind w:left="567" w:right="567"/>
        <w:jc w:val="both"/>
        <w:rPr>
          <w:rFonts w:ascii="Palatino Linotype" w:hAnsi="Palatino Linotype" w:cs="Arial"/>
          <w:i/>
          <w:szCs w:val="24"/>
        </w:rPr>
      </w:pPr>
      <w:r w:rsidRPr="00C138BC">
        <w:rPr>
          <w:rFonts w:ascii="Palatino Linotype" w:hAnsi="Palatino Linotype" w:cs="Arial"/>
          <w:b/>
          <w:i/>
          <w:szCs w:val="24"/>
          <w:u w:val="single"/>
        </w:rPr>
        <w:t>En cualquier caso, se deberá fundar y motivar la necesidad de ofrecer otras modalidades.</w:t>
      </w:r>
      <w:r w:rsidRPr="00C138BC">
        <w:rPr>
          <w:rFonts w:ascii="Palatino Linotype" w:hAnsi="Palatino Linotype" w:cs="Arial"/>
          <w:i/>
          <w:szCs w:val="24"/>
        </w:rPr>
        <w:t>”</w:t>
      </w:r>
    </w:p>
    <w:p w14:paraId="65A05992" w14:textId="77777777" w:rsidR="00C138BC" w:rsidRPr="00C138BC" w:rsidRDefault="00C138BC" w:rsidP="00C138BC">
      <w:pPr>
        <w:tabs>
          <w:tab w:val="left" w:pos="709"/>
        </w:tabs>
        <w:spacing w:line="360" w:lineRule="auto"/>
        <w:jc w:val="right"/>
        <w:rPr>
          <w:rFonts w:ascii="Palatino Linotype" w:hAnsi="Palatino Linotype" w:cs="Arial"/>
          <w:b/>
          <w:i/>
          <w:sz w:val="18"/>
          <w:szCs w:val="24"/>
        </w:rPr>
      </w:pPr>
      <w:r w:rsidRPr="00C138BC">
        <w:rPr>
          <w:rFonts w:ascii="Palatino Linotype" w:hAnsi="Palatino Linotype" w:cs="Arial"/>
          <w:b/>
          <w:i/>
          <w:sz w:val="18"/>
          <w:szCs w:val="24"/>
        </w:rPr>
        <w:t xml:space="preserve">[Énfasis añadido] </w:t>
      </w:r>
    </w:p>
    <w:p w14:paraId="53991100" w14:textId="77777777" w:rsidR="00C138BC" w:rsidRPr="00C138BC" w:rsidRDefault="00C138BC" w:rsidP="00C138BC">
      <w:pPr>
        <w:tabs>
          <w:tab w:val="left" w:pos="709"/>
        </w:tabs>
        <w:spacing w:line="360" w:lineRule="auto"/>
        <w:jc w:val="right"/>
        <w:rPr>
          <w:rFonts w:ascii="Palatino Linotype" w:hAnsi="Palatino Linotype" w:cs="Arial"/>
          <w:b/>
          <w:i/>
          <w:sz w:val="18"/>
          <w:szCs w:val="24"/>
        </w:rPr>
      </w:pPr>
    </w:p>
    <w:p w14:paraId="322E1A79" w14:textId="77777777" w:rsidR="00C138BC" w:rsidRPr="00C138BC" w:rsidRDefault="00C138BC" w:rsidP="00C138BC">
      <w:pPr>
        <w:spacing w:before="240" w:after="240" w:line="360" w:lineRule="auto"/>
        <w:contextualSpacing/>
        <w:jc w:val="both"/>
        <w:rPr>
          <w:rFonts w:ascii="Palatino Linotype" w:hAnsi="Palatino Linotype"/>
          <w:b/>
          <w:sz w:val="24"/>
        </w:rPr>
      </w:pPr>
      <w:r w:rsidRPr="00C138BC">
        <w:rPr>
          <w:rFonts w:ascii="Palatino Linotype" w:hAnsi="Palatino Linotype"/>
          <w:sz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C138BC">
        <w:rPr>
          <w:rFonts w:ascii="Palatino Linotype" w:hAnsi="Palatino Linotype"/>
          <w:b/>
          <w:sz w:val="24"/>
        </w:rPr>
        <w:t xml:space="preserve">Sujeto Obligado </w:t>
      </w:r>
      <w:r w:rsidRPr="00C138BC">
        <w:rPr>
          <w:rFonts w:ascii="Palatino Linotype" w:hAnsi="Palatino Linotype"/>
          <w:sz w:val="24"/>
        </w:rPr>
        <w:t xml:space="preserve">podrá garantizar la entrega a través de cualquier otro medio, siempre y cuando funde y motive la razón para hacerlo. </w:t>
      </w:r>
    </w:p>
    <w:p w14:paraId="2DBA55E5" w14:textId="77777777" w:rsidR="00C138BC" w:rsidRPr="00C138BC" w:rsidRDefault="00C138BC" w:rsidP="00C138BC">
      <w:pPr>
        <w:spacing w:before="240" w:after="240" w:line="360" w:lineRule="auto"/>
        <w:contextualSpacing/>
        <w:jc w:val="both"/>
        <w:rPr>
          <w:rFonts w:ascii="Palatino Linotype" w:eastAsia="Times New Roman" w:hAnsi="Palatino Linotype"/>
          <w:b/>
          <w:sz w:val="24"/>
          <w:szCs w:val="24"/>
          <w:lang w:val="es-ES" w:eastAsia="es-ES"/>
        </w:rPr>
      </w:pPr>
    </w:p>
    <w:p w14:paraId="607E0609" w14:textId="6DF84C4C" w:rsidR="00C138BC" w:rsidRPr="00C138BC" w:rsidRDefault="00C138BC" w:rsidP="00C138BC">
      <w:pPr>
        <w:spacing w:before="240" w:after="240" w:line="360" w:lineRule="auto"/>
        <w:contextualSpacing/>
        <w:jc w:val="both"/>
        <w:rPr>
          <w:rFonts w:ascii="Palatino Linotype" w:hAnsi="Palatino Linotype"/>
          <w:sz w:val="24"/>
        </w:rPr>
      </w:pPr>
      <w:r w:rsidRPr="00C138BC">
        <w:rPr>
          <w:rFonts w:ascii="Palatino Linotype" w:hAnsi="Palatino Linotype"/>
          <w:sz w:val="24"/>
        </w:rPr>
        <w:t>La necesidad de fundar y motivar es imperante en todos los actos que emite cualquier autoridad, es decir, todo acto que pronuncie en e</w:t>
      </w:r>
      <w:r w:rsidR="00057F1F">
        <w:rPr>
          <w:rFonts w:ascii="Palatino Linotype" w:hAnsi="Palatino Linotype"/>
          <w:sz w:val="24"/>
        </w:rPr>
        <w:t>l ejercicio de sus atribuciones</w:t>
      </w:r>
      <w:r w:rsidRPr="00C138BC">
        <w:rPr>
          <w:rFonts w:ascii="Palatino Linotype" w:hAnsi="Palatino Linotype"/>
          <w:sz w:val="24"/>
        </w:rPr>
        <w:t xml:space="preserve"> debe expresar los fundamentos legales que le dieron origen y las razones por las que se deben aplicar al caso concreto.</w:t>
      </w:r>
    </w:p>
    <w:p w14:paraId="5DBA6AEC" w14:textId="77777777" w:rsidR="00C138BC" w:rsidRPr="00C138BC" w:rsidRDefault="00C138BC" w:rsidP="00C138BC">
      <w:pPr>
        <w:spacing w:before="240" w:after="240" w:line="360" w:lineRule="auto"/>
        <w:contextualSpacing/>
        <w:jc w:val="both"/>
        <w:rPr>
          <w:rFonts w:ascii="Palatino Linotype" w:eastAsia="Times New Roman" w:hAnsi="Palatino Linotype"/>
          <w:sz w:val="24"/>
          <w:szCs w:val="24"/>
          <w:lang w:val="es-ES" w:eastAsia="es-ES"/>
        </w:rPr>
      </w:pPr>
    </w:p>
    <w:p w14:paraId="53A4CFE7" w14:textId="77777777" w:rsidR="00C138BC" w:rsidRPr="00C138BC" w:rsidRDefault="00C138BC" w:rsidP="00C138BC">
      <w:pPr>
        <w:spacing w:before="240" w:after="240" w:line="360" w:lineRule="auto"/>
        <w:contextualSpacing/>
        <w:jc w:val="both"/>
        <w:rPr>
          <w:rFonts w:ascii="Palatino Linotype" w:hAnsi="Palatino Linotype" w:cs="Arial"/>
          <w:color w:val="222222"/>
          <w:sz w:val="24"/>
          <w:lang w:eastAsia="es-MX"/>
        </w:rPr>
      </w:pPr>
      <w:r w:rsidRPr="00C138BC">
        <w:rPr>
          <w:rFonts w:ascii="Palatino Linotype" w:hAnsi="Palatino Linotype" w:cs="Arial"/>
          <w:color w:val="222222"/>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C138BC">
        <w:rPr>
          <w:rFonts w:ascii="Palatino Linotype" w:hAnsi="Palatino Linotype" w:cs="Arial"/>
          <w:i/>
          <w:color w:val="222222"/>
          <w:sz w:val="24"/>
          <w:lang w:eastAsia="es-MX"/>
        </w:rPr>
        <w:t xml:space="preserve">“...la garantía de fundamentación impone a las autoridades el deber de precisar las disposiciones jurídicas que </w:t>
      </w:r>
      <w:r w:rsidRPr="00C138BC">
        <w:rPr>
          <w:rFonts w:ascii="Palatino Linotype" w:hAnsi="Palatino Linotype" w:cs="Arial"/>
          <w:i/>
          <w:color w:val="222222"/>
          <w:sz w:val="24"/>
          <w:lang w:eastAsia="es-MX"/>
        </w:rPr>
        <w:lastRenderedPageBreak/>
        <w:t xml:space="preserve">aplican a los hechos de que se trate y que sustenten su competencia, así como de manifestar los razonamientos que demuestren la aplicabilidad de dichas </w:t>
      </w:r>
      <w:r w:rsidRPr="00C138BC">
        <w:rPr>
          <w:rFonts w:ascii="Palatino Linotype" w:hAnsi="Palatino Linotype" w:cs="Arial"/>
          <w:i/>
          <w:color w:val="222222"/>
          <w:sz w:val="24"/>
          <w:szCs w:val="24"/>
          <w:lang w:eastAsia="es-MX"/>
        </w:rPr>
        <w:t>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138BC">
        <w:rPr>
          <w:sz w:val="24"/>
          <w:szCs w:val="24"/>
          <w:vertAlign w:val="superscript"/>
        </w:rPr>
        <w:footnoteReference w:id="5"/>
      </w:r>
    </w:p>
    <w:p w14:paraId="74C8A788" w14:textId="77777777" w:rsidR="00C138BC" w:rsidRPr="00C138BC" w:rsidRDefault="00C138BC" w:rsidP="00C138BC">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50D00BB5" w14:textId="77777777" w:rsidR="00C138BC" w:rsidRPr="00C138BC" w:rsidRDefault="00C138BC" w:rsidP="00C138BC">
      <w:pPr>
        <w:spacing w:before="240" w:after="240" w:line="360" w:lineRule="auto"/>
        <w:contextualSpacing/>
        <w:jc w:val="both"/>
        <w:rPr>
          <w:rFonts w:ascii="Palatino Linotype" w:hAnsi="Palatino Linotype" w:cs="Arial"/>
          <w:color w:val="222222"/>
          <w:sz w:val="24"/>
          <w:lang w:eastAsia="es-MX"/>
        </w:rPr>
      </w:pPr>
      <w:r w:rsidRPr="00C138BC">
        <w:rPr>
          <w:rFonts w:ascii="Palatino Linotype" w:hAnsi="Palatino Linotype" w:cs="Arial"/>
          <w:color w:val="222222"/>
          <w:sz w:val="24"/>
          <w:lang w:eastAsia="es-MX"/>
        </w:rPr>
        <w:t>Por su parte, el intérprete judicial del país ha establecido una jurisprudencia respecto a qué debe entenderse por fundamentación y motivación, en los siguientes términos:</w:t>
      </w:r>
    </w:p>
    <w:p w14:paraId="585E0FF8" w14:textId="77777777" w:rsidR="00C138BC" w:rsidRPr="00C138BC" w:rsidRDefault="00C138BC" w:rsidP="00C138BC">
      <w:pPr>
        <w:spacing w:after="0" w:line="240" w:lineRule="auto"/>
        <w:rPr>
          <w:rFonts w:ascii="Times New Roman" w:eastAsia="Times New Roman" w:hAnsi="Times New Roman"/>
          <w:sz w:val="12"/>
          <w:szCs w:val="24"/>
          <w:lang w:eastAsia="es-MX"/>
        </w:rPr>
      </w:pPr>
    </w:p>
    <w:p w14:paraId="2B97888B" w14:textId="77777777" w:rsidR="00C138BC" w:rsidRPr="00C138BC" w:rsidRDefault="00C138BC" w:rsidP="00C138BC">
      <w:pPr>
        <w:spacing w:line="240" w:lineRule="auto"/>
        <w:ind w:left="851" w:right="618"/>
        <w:contextualSpacing/>
        <w:jc w:val="both"/>
        <w:rPr>
          <w:rFonts w:ascii="Palatino Linotype" w:hAnsi="Palatino Linotype" w:cs="Arial"/>
          <w:i/>
          <w:color w:val="000000"/>
        </w:rPr>
      </w:pPr>
      <w:r w:rsidRPr="00C138BC">
        <w:rPr>
          <w:rFonts w:ascii="Palatino Linotype" w:hAnsi="Palatino Linotype" w:cs="Arial"/>
          <w:b/>
          <w:i/>
          <w:color w:val="000000"/>
        </w:rPr>
        <w:t>FUNDAMENTACIÓN Y MOTIVACIÓN.</w:t>
      </w:r>
      <w:r w:rsidRPr="00C138BC">
        <w:rPr>
          <w:rFonts w:ascii="Palatino Linotype" w:hAnsi="Palatino Linotype" w:cs="Arial"/>
          <w:i/>
          <w:color w:val="000000"/>
        </w:rPr>
        <w:t xml:space="preserve"> La </w:t>
      </w:r>
      <w:r w:rsidRPr="00C138BC">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138BC">
        <w:rPr>
          <w:rFonts w:ascii="Palatino Linotype" w:hAnsi="Palatino Linotype" w:cs="Arial"/>
          <w:i/>
          <w:color w:val="000000"/>
        </w:rPr>
        <w:t>.</w:t>
      </w:r>
    </w:p>
    <w:p w14:paraId="6F5E021A" w14:textId="77777777" w:rsidR="00C138BC" w:rsidRPr="00C138BC" w:rsidRDefault="00C138BC" w:rsidP="00C138BC">
      <w:pPr>
        <w:spacing w:line="360" w:lineRule="auto"/>
        <w:ind w:right="618"/>
        <w:contextualSpacing/>
        <w:jc w:val="both"/>
        <w:rPr>
          <w:rFonts w:ascii="Palatino Linotype" w:hAnsi="Palatino Linotype" w:cs="Arial"/>
          <w:i/>
          <w:color w:val="000000"/>
        </w:rPr>
      </w:pPr>
    </w:p>
    <w:p w14:paraId="048395D6" w14:textId="77777777" w:rsidR="00C138BC" w:rsidRPr="00C138BC" w:rsidRDefault="00C138BC" w:rsidP="00C138BC">
      <w:pPr>
        <w:spacing w:after="0" w:line="240" w:lineRule="auto"/>
        <w:ind w:left="851" w:right="618"/>
        <w:contextualSpacing/>
        <w:jc w:val="both"/>
        <w:rPr>
          <w:rFonts w:ascii="Palatino Linotype" w:hAnsi="Palatino Linotype" w:cs="Arial"/>
          <w:i/>
          <w:color w:val="000000"/>
        </w:rPr>
      </w:pPr>
      <w:r w:rsidRPr="00C138BC">
        <w:rPr>
          <w:rFonts w:ascii="Palatino Linotype" w:hAnsi="Palatino Linotype" w:cs="Arial"/>
          <w:b/>
          <w:i/>
          <w:color w:val="000000"/>
        </w:rPr>
        <w:t>SEGUNDO TRIBUNAL COLEGIADO DEL SEXTO CIRCUITO</w:t>
      </w:r>
      <w:r w:rsidRPr="00C138BC">
        <w:rPr>
          <w:rFonts w:ascii="Palatino Linotype" w:hAnsi="Palatino Linotype" w:cs="Arial"/>
          <w:i/>
          <w:color w:val="000000"/>
        </w:rPr>
        <w:t>.</w:t>
      </w:r>
    </w:p>
    <w:p w14:paraId="4717E5EB" w14:textId="77777777" w:rsidR="00C138BC" w:rsidRPr="00C138BC" w:rsidRDefault="00C138BC" w:rsidP="00C138BC">
      <w:pPr>
        <w:spacing w:after="0" w:line="240" w:lineRule="auto"/>
        <w:ind w:left="851" w:right="618"/>
        <w:contextualSpacing/>
        <w:jc w:val="both"/>
        <w:rPr>
          <w:rFonts w:ascii="Palatino Linotype" w:hAnsi="Palatino Linotype" w:cs="Arial"/>
          <w:i/>
          <w:color w:val="000000"/>
        </w:rPr>
      </w:pPr>
      <w:r w:rsidRPr="00C138BC">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7ADC4488" w14:textId="77777777" w:rsidR="00C138BC" w:rsidRPr="00C138BC" w:rsidRDefault="00C138BC" w:rsidP="00C138BC">
      <w:pPr>
        <w:spacing w:after="0" w:line="240" w:lineRule="auto"/>
        <w:ind w:left="851" w:right="618"/>
        <w:contextualSpacing/>
        <w:jc w:val="both"/>
        <w:rPr>
          <w:rFonts w:ascii="Palatino Linotype" w:hAnsi="Palatino Linotype" w:cs="Arial"/>
          <w:i/>
          <w:color w:val="000000"/>
        </w:rPr>
      </w:pPr>
    </w:p>
    <w:p w14:paraId="6F3DFF47" w14:textId="77777777" w:rsidR="00C138BC" w:rsidRPr="00C138BC" w:rsidRDefault="00C138BC" w:rsidP="00C138BC">
      <w:pPr>
        <w:spacing w:after="0" w:line="240" w:lineRule="auto"/>
        <w:ind w:left="851" w:right="618"/>
        <w:contextualSpacing/>
        <w:jc w:val="both"/>
        <w:rPr>
          <w:rFonts w:ascii="Palatino Linotype" w:hAnsi="Palatino Linotype" w:cs="Arial"/>
          <w:i/>
          <w:color w:val="000000"/>
        </w:rPr>
      </w:pPr>
      <w:r w:rsidRPr="00C138BC">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C138BC">
        <w:rPr>
          <w:rFonts w:ascii="Palatino Linotype" w:hAnsi="Palatino Linotype" w:cs="Arial"/>
          <w:i/>
          <w:color w:val="000000"/>
        </w:rPr>
        <w:t>Esponda</w:t>
      </w:r>
      <w:proofErr w:type="spellEnd"/>
      <w:r w:rsidRPr="00C138BC">
        <w:rPr>
          <w:rFonts w:ascii="Palatino Linotype" w:hAnsi="Palatino Linotype" w:cs="Arial"/>
          <w:i/>
          <w:color w:val="000000"/>
        </w:rPr>
        <w:t xml:space="preserve"> Rincón.</w:t>
      </w:r>
    </w:p>
    <w:p w14:paraId="387739F5" w14:textId="77777777" w:rsidR="00C138BC" w:rsidRPr="00C138BC" w:rsidRDefault="00C138BC" w:rsidP="00C138BC">
      <w:pPr>
        <w:spacing w:after="0" w:line="240" w:lineRule="auto"/>
        <w:ind w:left="851" w:right="618"/>
        <w:contextualSpacing/>
        <w:jc w:val="both"/>
        <w:rPr>
          <w:rFonts w:ascii="Palatino Linotype" w:hAnsi="Palatino Linotype" w:cs="Arial"/>
          <w:i/>
          <w:color w:val="000000"/>
        </w:rPr>
      </w:pPr>
    </w:p>
    <w:p w14:paraId="50F74CE3" w14:textId="77777777" w:rsidR="00C138BC" w:rsidRPr="00C138BC" w:rsidRDefault="00C138BC" w:rsidP="00C138BC">
      <w:pPr>
        <w:spacing w:after="0" w:line="240" w:lineRule="auto"/>
        <w:ind w:left="851" w:right="618"/>
        <w:contextualSpacing/>
        <w:jc w:val="both"/>
        <w:rPr>
          <w:rFonts w:ascii="Palatino Linotype" w:hAnsi="Palatino Linotype" w:cs="Arial"/>
          <w:i/>
          <w:color w:val="000000"/>
        </w:rPr>
      </w:pPr>
      <w:r w:rsidRPr="00C138BC">
        <w:rPr>
          <w:rFonts w:ascii="Palatino Linotype" w:hAnsi="Palatino Linotype" w:cs="Arial"/>
          <w:i/>
          <w:color w:val="000000"/>
        </w:rPr>
        <w:t xml:space="preserve">Amparo en revisión 333/88. </w:t>
      </w:r>
      <w:proofErr w:type="spellStart"/>
      <w:r w:rsidRPr="00C138BC">
        <w:rPr>
          <w:rFonts w:ascii="Palatino Linotype" w:hAnsi="Palatino Linotype" w:cs="Arial"/>
          <w:i/>
          <w:color w:val="000000"/>
        </w:rPr>
        <w:t>Adilia</w:t>
      </w:r>
      <w:proofErr w:type="spellEnd"/>
      <w:r w:rsidRPr="00C138BC">
        <w:rPr>
          <w:rFonts w:ascii="Palatino Linotype" w:hAnsi="Palatino Linotype" w:cs="Arial"/>
          <w:i/>
          <w:color w:val="000000"/>
        </w:rPr>
        <w:t xml:space="preserve"> Romero. 26 de octubre de 1988. Unanimidad de votos. Ponente: Arnoldo Nájera Virgen. Secretario: Enrique Crispín Campos Ramírez.</w:t>
      </w:r>
    </w:p>
    <w:p w14:paraId="3A4D74FC" w14:textId="77777777" w:rsidR="00C138BC" w:rsidRPr="00C138BC" w:rsidRDefault="00C138BC" w:rsidP="00C138BC">
      <w:pPr>
        <w:spacing w:after="0" w:line="240" w:lineRule="auto"/>
        <w:ind w:left="851" w:right="618"/>
        <w:contextualSpacing/>
        <w:jc w:val="both"/>
        <w:rPr>
          <w:rFonts w:ascii="Palatino Linotype" w:hAnsi="Palatino Linotype" w:cs="Arial"/>
          <w:i/>
          <w:color w:val="000000"/>
        </w:rPr>
      </w:pPr>
    </w:p>
    <w:p w14:paraId="488DBD31" w14:textId="77777777" w:rsidR="00C138BC" w:rsidRPr="00C138BC" w:rsidRDefault="00C138BC" w:rsidP="00C138BC">
      <w:pPr>
        <w:spacing w:after="0" w:line="240" w:lineRule="auto"/>
        <w:ind w:left="851" w:right="618"/>
        <w:contextualSpacing/>
        <w:jc w:val="both"/>
        <w:rPr>
          <w:rFonts w:ascii="Palatino Linotype" w:hAnsi="Palatino Linotype" w:cs="Arial"/>
          <w:i/>
          <w:color w:val="000000"/>
        </w:rPr>
      </w:pPr>
      <w:r w:rsidRPr="00C138BC">
        <w:rPr>
          <w:rFonts w:ascii="Palatino Linotype" w:hAnsi="Palatino Linotype" w:cs="Arial"/>
          <w:i/>
          <w:color w:val="000000"/>
        </w:rPr>
        <w:lastRenderedPageBreak/>
        <w:t xml:space="preserve">Amparo en revisión 597/95. Emilio Maurer Bretón. 15 de noviembre de 1995. Unanimidad de votos. Ponente: Clementina Ramírez Moguel </w:t>
      </w:r>
      <w:proofErr w:type="spellStart"/>
      <w:r w:rsidRPr="00C138BC">
        <w:rPr>
          <w:rFonts w:ascii="Palatino Linotype" w:hAnsi="Palatino Linotype" w:cs="Arial"/>
          <w:i/>
          <w:color w:val="000000"/>
        </w:rPr>
        <w:t>Goyzueta</w:t>
      </w:r>
      <w:proofErr w:type="spellEnd"/>
      <w:r w:rsidRPr="00C138BC">
        <w:rPr>
          <w:rFonts w:ascii="Palatino Linotype" w:hAnsi="Palatino Linotype" w:cs="Arial"/>
          <w:i/>
          <w:color w:val="000000"/>
        </w:rPr>
        <w:t>. Secretario: Gonzalo Carrera Molina.</w:t>
      </w:r>
    </w:p>
    <w:p w14:paraId="009FCBE2" w14:textId="77777777" w:rsidR="00C138BC" w:rsidRPr="00C138BC" w:rsidRDefault="00C138BC" w:rsidP="00C138BC">
      <w:pPr>
        <w:spacing w:after="0" w:line="240" w:lineRule="auto"/>
        <w:ind w:left="851" w:right="618"/>
        <w:contextualSpacing/>
        <w:jc w:val="both"/>
        <w:rPr>
          <w:rFonts w:ascii="Palatino Linotype" w:hAnsi="Palatino Linotype" w:cs="Arial"/>
          <w:i/>
          <w:color w:val="000000"/>
        </w:rPr>
      </w:pPr>
    </w:p>
    <w:p w14:paraId="0D5D50BB" w14:textId="77777777" w:rsidR="00C138BC" w:rsidRPr="00C138BC" w:rsidRDefault="00C138BC" w:rsidP="00C138BC">
      <w:pPr>
        <w:spacing w:after="0" w:line="240" w:lineRule="auto"/>
        <w:ind w:left="851" w:right="618"/>
        <w:contextualSpacing/>
        <w:jc w:val="both"/>
        <w:rPr>
          <w:rFonts w:ascii="Palatino Linotype" w:hAnsi="Palatino Linotype" w:cs="Arial"/>
          <w:i/>
          <w:color w:val="000000"/>
        </w:rPr>
      </w:pPr>
      <w:r w:rsidRPr="00C138BC">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C138BC">
        <w:rPr>
          <w:rFonts w:ascii="Palatino Linotype" w:hAnsi="Palatino Linotype" w:cs="Arial"/>
          <w:i/>
          <w:color w:val="000000"/>
        </w:rPr>
        <w:t>Baigts</w:t>
      </w:r>
      <w:proofErr w:type="spellEnd"/>
      <w:r w:rsidRPr="00C138BC">
        <w:rPr>
          <w:rFonts w:ascii="Palatino Linotype" w:hAnsi="Palatino Linotype" w:cs="Arial"/>
          <w:i/>
          <w:color w:val="000000"/>
        </w:rPr>
        <w:t xml:space="preserve"> Muñoz.</w:t>
      </w:r>
    </w:p>
    <w:p w14:paraId="4FEECF2E" w14:textId="77777777" w:rsidR="00C138BC" w:rsidRPr="00C138BC" w:rsidRDefault="00C138BC" w:rsidP="00C138BC">
      <w:pPr>
        <w:spacing w:before="240" w:after="240" w:line="360" w:lineRule="auto"/>
        <w:contextualSpacing/>
        <w:jc w:val="both"/>
        <w:rPr>
          <w:rFonts w:ascii="Palatino Linotype" w:hAnsi="Palatino Linotype" w:cs="Arial"/>
          <w:color w:val="222222"/>
          <w:sz w:val="24"/>
          <w:lang w:eastAsia="es-MX"/>
        </w:rPr>
      </w:pPr>
    </w:p>
    <w:p w14:paraId="178EF45D" w14:textId="77777777" w:rsidR="00C138BC" w:rsidRPr="00C138BC" w:rsidRDefault="00C138BC" w:rsidP="00C138BC">
      <w:pPr>
        <w:spacing w:before="240" w:after="240" w:line="360" w:lineRule="auto"/>
        <w:contextualSpacing/>
        <w:jc w:val="both"/>
        <w:rPr>
          <w:rFonts w:ascii="Palatino Linotype" w:hAnsi="Palatino Linotype" w:cs="Arial"/>
          <w:color w:val="222222"/>
          <w:sz w:val="24"/>
          <w:lang w:eastAsia="es-MX"/>
        </w:rPr>
      </w:pPr>
      <w:r w:rsidRPr="00C138BC">
        <w:rPr>
          <w:rFonts w:ascii="Palatino Linotype" w:hAnsi="Palatino Linotype" w:cs="Arial"/>
          <w:color w:val="222222"/>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2414B15" w14:textId="77777777" w:rsidR="00C138BC" w:rsidRPr="00C138BC" w:rsidRDefault="00C138BC" w:rsidP="00C138BC">
      <w:pPr>
        <w:spacing w:before="240" w:after="240" w:line="360" w:lineRule="auto"/>
        <w:contextualSpacing/>
        <w:jc w:val="both"/>
        <w:rPr>
          <w:rFonts w:ascii="Palatino Linotype" w:hAnsi="Palatino Linotype" w:cs="Arial"/>
          <w:color w:val="222222"/>
          <w:sz w:val="24"/>
          <w:lang w:eastAsia="es-MX"/>
        </w:rPr>
      </w:pPr>
    </w:p>
    <w:p w14:paraId="7DEA406A" w14:textId="77777777" w:rsidR="00C138BC" w:rsidRPr="00C138BC" w:rsidRDefault="00C138BC" w:rsidP="00C138BC">
      <w:pPr>
        <w:spacing w:before="240" w:after="240" w:line="360" w:lineRule="auto"/>
        <w:contextualSpacing/>
        <w:jc w:val="both"/>
        <w:rPr>
          <w:rFonts w:ascii="Palatino Linotype" w:hAnsi="Palatino Linotype" w:cs="Arial"/>
          <w:color w:val="222222"/>
          <w:sz w:val="24"/>
          <w:lang w:eastAsia="es-MX"/>
        </w:rPr>
      </w:pPr>
      <w:r w:rsidRPr="00C138BC">
        <w:rPr>
          <w:rFonts w:ascii="Palatino Linotype" w:hAnsi="Palatino Linotype" w:cs="Arial"/>
          <w:color w:val="222222"/>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EB60FE8" w14:textId="77777777" w:rsidR="00C138BC" w:rsidRPr="00C138BC" w:rsidRDefault="00C138BC" w:rsidP="00C138BC"/>
    <w:p w14:paraId="498CF240" w14:textId="1695B78C" w:rsidR="00C138BC" w:rsidRDefault="00C138BC" w:rsidP="00C138BC">
      <w:pPr>
        <w:spacing w:before="240" w:after="240" w:line="360" w:lineRule="auto"/>
        <w:contextualSpacing/>
        <w:jc w:val="both"/>
        <w:rPr>
          <w:rFonts w:ascii="Palatino Linotype" w:hAnsi="Palatino Linotype"/>
          <w:sz w:val="24"/>
          <w:szCs w:val="24"/>
        </w:rPr>
      </w:pPr>
      <w:r w:rsidRPr="00C138BC">
        <w:rPr>
          <w:rFonts w:ascii="Palatino Linotype" w:hAnsi="Palatino Linotype"/>
          <w:sz w:val="24"/>
          <w:szCs w:val="24"/>
        </w:rPr>
        <w:t xml:space="preserve">En este sentido, de las constancias que obran en el presente recurso de revisión, se advierte que la particular al momento de formular su solicitud de información, en el formato previamente establecido para tal efecto, señaló como modalidad de entrega </w:t>
      </w:r>
      <w:r w:rsidR="00F34FCF" w:rsidRPr="00F34FCF">
        <w:rPr>
          <w:rFonts w:ascii="Palatino Linotype" w:hAnsi="Palatino Linotype"/>
          <w:sz w:val="24"/>
          <w:szCs w:val="24"/>
        </w:rPr>
        <w:t>en la modalidad de “Consulta Directa”</w:t>
      </w:r>
      <w:r w:rsidRPr="00C138BC">
        <w:rPr>
          <w:rFonts w:ascii="Palatino Linotype" w:hAnsi="Palatino Linotype"/>
          <w:sz w:val="24"/>
          <w:szCs w:val="24"/>
        </w:rPr>
        <w:t xml:space="preserve">, tal como se advierte en la siguiente imagen: </w:t>
      </w:r>
    </w:p>
    <w:p w14:paraId="08AF267E" w14:textId="3E3512A4" w:rsidR="00F34FCF" w:rsidRDefault="00F34FCF" w:rsidP="00C138BC">
      <w:pPr>
        <w:spacing w:before="240" w:after="240" w:line="360" w:lineRule="auto"/>
        <w:contextualSpacing/>
        <w:jc w:val="both"/>
        <w:rPr>
          <w:rFonts w:ascii="Palatino Linotype" w:hAnsi="Palatino Linotype"/>
          <w:sz w:val="24"/>
          <w:szCs w:val="24"/>
        </w:rPr>
      </w:pPr>
      <w:r w:rsidRPr="00C138BC">
        <w:rPr>
          <w:rFonts w:ascii="Palatino Linotype" w:hAnsi="Palatino Linotype" w:cs="Arial"/>
          <w:noProof/>
          <w:lang w:eastAsia="es-MX"/>
        </w:rPr>
        <mc:AlternateContent>
          <mc:Choice Requires="wps">
            <w:drawing>
              <wp:anchor distT="0" distB="0" distL="114300" distR="114300" simplePos="0" relativeHeight="251672576" behindDoc="0" locked="0" layoutInCell="1" allowOverlap="1" wp14:anchorId="225D2E3F" wp14:editId="66E87F09">
                <wp:simplePos x="0" y="0"/>
                <wp:positionH relativeFrom="column">
                  <wp:posOffset>196215</wp:posOffset>
                </wp:positionH>
                <wp:positionV relativeFrom="paragraph">
                  <wp:posOffset>259688</wp:posOffset>
                </wp:positionV>
                <wp:extent cx="4420870" cy="389255"/>
                <wp:effectExtent l="19050" t="19050" r="17780" b="10795"/>
                <wp:wrapNone/>
                <wp:docPr id="25" name="Rectángulo redondeado 25"/>
                <wp:cNvGraphicFramePr/>
                <a:graphic xmlns:a="http://schemas.openxmlformats.org/drawingml/2006/main">
                  <a:graphicData uri="http://schemas.microsoft.com/office/word/2010/wordprocessingShape">
                    <wps:wsp>
                      <wps:cNvSpPr/>
                      <wps:spPr>
                        <a:xfrm>
                          <a:off x="0" y="0"/>
                          <a:ext cx="4420870" cy="389255"/>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5B472CC" id="Rectángulo redondeado 25" o:spid="_x0000_s1026" style="position:absolute;margin-left:15.45pt;margin-top:20.45pt;width:348.1pt;height:30.6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" filled="f" strokecolor="red" strokeweight="2.25pt">
                <v:stroke joinstyle="miter"/>
              </v:roundrect>
            </w:pict>
          </mc:Fallback>
        </mc:AlternateContent>
      </w:r>
    </w:p>
    <w:p w14:paraId="23097643" w14:textId="02BE8C83" w:rsidR="00C138BC" w:rsidRPr="00C138BC" w:rsidRDefault="00F34FCF" w:rsidP="00C138BC">
      <w:pPr>
        <w:spacing w:before="240" w:after="240" w:line="360" w:lineRule="auto"/>
        <w:contextualSpacing/>
        <w:jc w:val="both"/>
        <w:rPr>
          <w:rFonts w:ascii="Palatino Linotype" w:hAnsi="Palatino Linotype"/>
          <w:sz w:val="24"/>
          <w:szCs w:val="24"/>
        </w:rPr>
      </w:pPr>
      <w:r w:rsidRPr="00C138BC">
        <w:rPr>
          <w:rFonts w:ascii="Palatino Linotype" w:hAnsi="Palatino Linotype" w:cs="Arial"/>
          <w:noProof/>
          <w:sz w:val="24"/>
          <w:lang w:eastAsia="es-MX"/>
        </w:rPr>
        <w:lastRenderedPageBreak/>
        <mc:AlternateContent>
          <mc:Choice Requires="wps">
            <w:drawing>
              <wp:anchor distT="0" distB="0" distL="114300" distR="114300" simplePos="0" relativeHeight="251673600" behindDoc="0" locked="0" layoutInCell="1" allowOverlap="1" wp14:anchorId="67C5DD7E" wp14:editId="2D0DBAA8">
                <wp:simplePos x="0" y="0"/>
                <wp:positionH relativeFrom="column">
                  <wp:posOffset>3510915</wp:posOffset>
                </wp:positionH>
                <wp:positionV relativeFrom="paragraph">
                  <wp:posOffset>1088528</wp:posOffset>
                </wp:positionV>
                <wp:extent cx="1478943" cy="601152"/>
                <wp:effectExtent l="19050" t="19050" r="26035" b="27940"/>
                <wp:wrapNone/>
                <wp:docPr id="26" name="Elipse 26"/>
                <wp:cNvGraphicFramePr/>
                <a:graphic xmlns:a="http://schemas.openxmlformats.org/drawingml/2006/main">
                  <a:graphicData uri="http://schemas.microsoft.com/office/word/2010/wordprocessingShape">
                    <wps:wsp>
                      <wps:cNvSpPr/>
                      <wps:spPr>
                        <a:xfrm>
                          <a:off x="0" y="0"/>
                          <a:ext cx="1478943" cy="601152"/>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A77957E" id="Elipse 26" o:spid="_x0000_s1026" style="position:absolute;margin-left:276.45pt;margin-top:85.7pt;width:116.45pt;height:4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" filled="f" strokecolor="red" strokeweight="2.25pt">
                <v:stroke joinstyle="miter"/>
              </v:oval>
            </w:pict>
          </mc:Fallback>
        </mc:AlternateContent>
      </w:r>
      <w:r w:rsidRPr="00F34FCF">
        <w:rPr>
          <w:rFonts w:ascii="Palatino Linotype" w:hAnsi="Palatino Linotype"/>
          <w:noProof/>
          <w:sz w:val="24"/>
          <w:szCs w:val="24"/>
          <w:lang w:eastAsia="es-MX"/>
        </w:rPr>
        <w:drawing>
          <wp:inline distT="0" distB="0" distL="0" distR="0" wp14:anchorId="2C8EEDC9" wp14:editId="4456D320">
            <wp:extent cx="5760720" cy="173609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736090"/>
                    </a:xfrm>
                    <a:prstGeom prst="rect">
                      <a:avLst/>
                    </a:prstGeom>
                  </pic:spPr>
                </pic:pic>
              </a:graphicData>
            </a:graphic>
          </wp:inline>
        </w:drawing>
      </w:r>
    </w:p>
    <w:p w14:paraId="3D0AB5AB" w14:textId="77777777" w:rsidR="00C138BC" w:rsidRPr="00C138BC" w:rsidRDefault="00C138BC" w:rsidP="00C138BC">
      <w:pPr>
        <w:spacing w:after="0" w:line="240" w:lineRule="auto"/>
        <w:rPr>
          <w:rFonts w:ascii="Times New Roman" w:eastAsia="Times New Roman" w:hAnsi="Times New Roman"/>
          <w:sz w:val="24"/>
          <w:szCs w:val="24"/>
          <w:lang w:eastAsia="es-ES"/>
        </w:rPr>
      </w:pPr>
    </w:p>
    <w:p w14:paraId="5EE825FB" w14:textId="06F6E4F3" w:rsidR="00C138BC" w:rsidRPr="00C138BC" w:rsidRDefault="00C138BC" w:rsidP="00C138BC">
      <w:pPr>
        <w:spacing w:before="240" w:after="240" w:line="360" w:lineRule="auto"/>
        <w:jc w:val="both"/>
        <w:rPr>
          <w:rFonts w:ascii="Palatino Linotype" w:hAnsi="Palatino Linotype"/>
          <w:i/>
          <w:sz w:val="24"/>
        </w:rPr>
      </w:pPr>
      <w:r w:rsidRPr="00C138BC">
        <w:rPr>
          <w:rFonts w:ascii="Palatino Linotype" w:hAnsi="Palatino Linotype"/>
          <w:sz w:val="24"/>
        </w:rPr>
        <w:t>En vista de las consideraciones señaladas, se advierte que el</w:t>
      </w:r>
      <w:r w:rsidRPr="00C138BC">
        <w:rPr>
          <w:rFonts w:ascii="Palatino Linotype" w:hAnsi="Palatino Linotype"/>
          <w:b/>
          <w:sz w:val="24"/>
        </w:rPr>
        <w:t xml:space="preserve"> Sujeto Obligado</w:t>
      </w:r>
      <w:r w:rsidRPr="00C138BC">
        <w:rPr>
          <w:rFonts w:ascii="Palatino Linotype" w:hAnsi="Palatino Linotype"/>
          <w:sz w:val="24"/>
        </w:rPr>
        <w:t xml:space="preserve">, no justifica en ningún momento de forma fundada y motiva su cambio de modalidad de entrega de la información </w:t>
      </w:r>
      <w:r w:rsidR="00343999">
        <w:rPr>
          <w:rFonts w:ascii="Palatino Linotype" w:hAnsi="Palatino Linotype"/>
          <w:sz w:val="24"/>
        </w:rPr>
        <w:t>en la modalidad de</w:t>
      </w:r>
      <w:r w:rsidRPr="00C138BC">
        <w:rPr>
          <w:rFonts w:ascii="Palatino Linotype" w:hAnsi="Palatino Linotype"/>
          <w:sz w:val="24"/>
        </w:rPr>
        <w:t xml:space="preserve"> </w:t>
      </w:r>
      <w:r w:rsidRPr="00C138BC">
        <w:rPr>
          <w:rFonts w:ascii="Palatino Linotype" w:hAnsi="Palatino Linotype"/>
          <w:b/>
          <w:i/>
          <w:sz w:val="24"/>
        </w:rPr>
        <w:t>CONSULTA DIRECTA</w:t>
      </w:r>
      <w:r w:rsidR="00343999">
        <w:rPr>
          <w:rFonts w:ascii="Palatino Linotype" w:hAnsi="Palatino Linotype"/>
          <w:sz w:val="24"/>
        </w:rPr>
        <w:t xml:space="preserve"> a</w:t>
      </w:r>
      <w:r w:rsidR="00343999" w:rsidRPr="00343999">
        <w:rPr>
          <w:rFonts w:ascii="Palatino Linotype" w:hAnsi="Palatino Linotype"/>
          <w:sz w:val="24"/>
        </w:rPr>
        <w:t xml:space="preserve"> </w:t>
      </w:r>
      <w:r w:rsidR="00343999" w:rsidRPr="00C138BC">
        <w:rPr>
          <w:rFonts w:ascii="Palatino Linotype" w:hAnsi="Palatino Linotype"/>
          <w:sz w:val="24"/>
        </w:rPr>
        <w:t xml:space="preserve">vía </w:t>
      </w:r>
      <w:r w:rsidR="00343999" w:rsidRPr="00C138BC">
        <w:rPr>
          <w:rFonts w:ascii="Palatino Linotype" w:hAnsi="Palatino Linotype"/>
          <w:b/>
          <w:i/>
          <w:sz w:val="24"/>
        </w:rPr>
        <w:t>SAIMEX</w:t>
      </w:r>
      <w:r w:rsidR="00343999">
        <w:rPr>
          <w:rFonts w:ascii="Palatino Linotype" w:hAnsi="Palatino Linotype"/>
          <w:b/>
          <w:i/>
          <w:sz w:val="24"/>
        </w:rPr>
        <w:t>.</w:t>
      </w:r>
    </w:p>
    <w:p w14:paraId="0B05E541" w14:textId="77777777" w:rsidR="00C138BC" w:rsidRPr="00C138BC" w:rsidRDefault="00C138BC" w:rsidP="00C138BC">
      <w:pPr>
        <w:spacing w:after="0" w:line="240" w:lineRule="auto"/>
        <w:rPr>
          <w:rFonts w:ascii="Times New Roman" w:eastAsia="Times New Roman" w:hAnsi="Times New Roman"/>
          <w:sz w:val="16"/>
          <w:szCs w:val="24"/>
          <w:lang w:eastAsia="es-ES"/>
        </w:rPr>
      </w:pPr>
    </w:p>
    <w:p w14:paraId="7C38A4A2" w14:textId="02F188C4" w:rsidR="00C138BC" w:rsidRPr="00C138BC" w:rsidRDefault="00C138BC" w:rsidP="00C138BC">
      <w:pPr>
        <w:tabs>
          <w:tab w:val="left" w:pos="709"/>
        </w:tabs>
        <w:spacing w:line="360" w:lineRule="auto"/>
        <w:jc w:val="both"/>
        <w:rPr>
          <w:rFonts w:ascii="Palatino Linotype" w:hAnsi="Palatino Linotype" w:cs="Arial"/>
          <w:sz w:val="24"/>
          <w:szCs w:val="24"/>
        </w:rPr>
      </w:pPr>
      <w:r w:rsidRPr="00C138BC">
        <w:rPr>
          <w:rFonts w:ascii="Palatino Linotype" w:hAnsi="Palatino Linotype" w:cs="Arial"/>
          <w:sz w:val="24"/>
          <w:szCs w:val="24"/>
        </w:rPr>
        <w:t>Por tal razón, este Órgano Garante en uso de las facultades que la propia legislación le otorga deberá ordenar la entrega de la información solicitada</w:t>
      </w:r>
      <w:r w:rsidR="00343999">
        <w:rPr>
          <w:rFonts w:ascii="Palatino Linotype" w:hAnsi="Palatino Linotype" w:cs="Arial"/>
          <w:sz w:val="24"/>
          <w:szCs w:val="24"/>
        </w:rPr>
        <w:t xml:space="preserve"> remitida mediante respuesta primigenia</w:t>
      </w:r>
      <w:r w:rsidRPr="00C138BC">
        <w:rPr>
          <w:rFonts w:ascii="Palatino Linotype" w:hAnsi="Palatino Linotype" w:cs="Arial"/>
          <w:sz w:val="24"/>
          <w:szCs w:val="24"/>
        </w:rPr>
        <w:t xml:space="preserve">, dada la aceptación del </w:t>
      </w:r>
      <w:r w:rsidRPr="00C138BC">
        <w:rPr>
          <w:rFonts w:ascii="Palatino Linotype" w:hAnsi="Palatino Linotype" w:cs="Arial"/>
          <w:b/>
          <w:sz w:val="24"/>
          <w:szCs w:val="24"/>
        </w:rPr>
        <w:t>Sujeto Obligado</w:t>
      </w:r>
      <w:r w:rsidRPr="00C138BC">
        <w:rPr>
          <w:rFonts w:ascii="Palatino Linotype" w:hAnsi="Palatino Linotype" w:cs="Arial"/>
          <w:sz w:val="24"/>
          <w:szCs w:val="24"/>
        </w:rPr>
        <w:t xml:space="preserve"> de generar, poseer o administrarla, es decir, de tener conocimiento de lo requerido.</w:t>
      </w:r>
    </w:p>
    <w:p w14:paraId="2410D9A2" w14:textId="77777777" w:rsidR="00C138BC" w:rsidRPr="00C138BC" w:rsidRDefault="00C138BC" w:rsidP="00C138BC">
      <w:pPr>
        <w:spacing w:after="0" w:line="240" w:lineRule="auto"/>
        <w:rPr>
          <w:rFonts w:ascii="Times New Roman" w:eastAsia="Times New Roman" w:hAnsi="Times New Roman"/>
          <w:sz w:val="24"/>
          <w:szCs w:val="24"/>
          <w:lang w:eastAsia="es-ES"/>
        </w:rPr>
      </w:pPr>
    </w:p>
    <w:p w14:paraId="50FBD276" w14:textId="3AD1E18E" w:rsidR="00C138BC" w:rsidRDefault="00C138BC" w:rsidP="000640C9">
      <w:pPr>
        <w:spacing w:before="240" w:after="240" w:line="360" w:lineRule="auto"/>
        <w:jc w:val="both"/>
        <w:rPr>
          <w:rFonts w:ascii="Palatino Linotype" w:hAnsi="Palatino Linotype"/>
          <w:sz w:val="24"/>
          <w:szCs w:val="24"/>
        </w:rPr>
      </w:pPr>
      <w:r w:rsidRPr="00C138BC">
        <w:rPr>
          <w:rFonts w:ascii="Palatino Linotype" w:hAnsi="Palatino Linotype"/>
          <w:sz w:val="24"/>
        </w:rPr>
        <w:t>Por lo que el cambio de modalidad que pretendió hacer el</w:t>
      </w:r>
      <w:r w:rsidRPr="00C138BC">
        <w:rPr>
          <w:rFonts w:ascii="Palatino Linotype" w:hAnsi="Palatino Linotype"/>
          <w:b/>
          <w:sz w:val="24"/>
        </w:rPr>
        <w:t xml:space="preserve"> Sujeto Obligado</w:t>
      </w:r>
      <w:r w:rsidRPr="00C138BC">
        <w:rPr>
          <w:rFonts w:ascii="Palatino Linotype" w:hAnsi="Palatino Linotype"/>
          <w:sz w:val="24"/>
        </w:rPr>
        <w:t xml:space="preserve"> constituye una restricción indirecta del derecho acceso a la información pública, dado que proporcion</w:t>
      </w:r>
      <w:r w:rsidR="00343999">
        <w:rPr>
          <w:rFonts w:ascii="Palatino Linotype" w:hAnsi="Palatino Linotype"/>
          <w:sz w:val="24"/>
        </w:rPr>
        <w:t>o</w:t>
      </w:r>
      <w:r w:rsidRPr="00C138BC">
        <w:rPr>
          <w:rFonts w:ascii="Palatino Linotype" w:hAnsi="Palatino Linotype"/>
          <w:sz w:val="24"/>
        </w:rPr>
        <w:t xml:space="preserve"> la información que requirió el particular</w:t>
      </w:r>
      <w:r w:rsidR="00343999">
        <w:rPr>
          <w:rFonts w:ascii="Palatino Linotype" w:hAnsi="Palatino Linotype"/>
          <w:sz w:val="24"/>
        </w:rPr>
        <w:t xml:space="preserve"> en una modalidad diversa a la solicitada</w:t>
      </w:r>
      <w:r w:rsidRPr="00C138BC">
        <w:rPr>
          <w:rFonts w:ascii="Palatino Linotype" w:hAnsi="Palatino Linotype"/>
          <w:sz w:val="24"/>
        </w:rPr>
        <w:t xml:space="preserve"> y que de manera libre el decidió sobre la vía de la modalidad de entrega de la misma situación que no se respetó</w:t>
      </w:r>
      <w:r w:rsidR="000640C9">
        <w:rPr>
          <w:rFonts w:ascii="Palatino Linotype" w:hAnsi="Palatino Linotype"/>
          <w:sz w:val="24"/>
        </w:rPr>
        <w:t xml:space="preserve">, </w:t>
      </w:r>
      <w:r w:rsidRPr="00C138BC">
        <w:rPr>
          <w:rFonts w:ascii="Palatino Linotype" w:hAnsi="Palatino Linotype"/>
          <w:sz w:val="24"/>
          <w:szCs w:val="24"/>
        </w:rPr>
        <w:t xml:space="preserve">es por ello, que en el presente asunto no se justifica el cambio de modalidad, y con el objeto de reparar la afectación al derecho humano de acceso a la información tutelado por este Órgano Garante, se ordena al </w:t>
      </w:r>
      <w:r w:rsidRPr="00C138BC">
        <w:rPr>
          <w:rFonts w:ascii="Palatino Linotype" w:hAnsi="Palatino Linotype"/>
          <w:sz w:val="24"/>
          <w:szCs w:val="24"/>
        </w:rPr>
        <w:lastRenderedPageBreak/>
        <w:t>Recurrente haga entrega</w:t>
      </w:r>
      <w:r w:rsidRPr="00C138BC">
        <w:rPr>
          <w:rFonts w:ascii="Times New Roman" w:eastAsia="Times New Roman" w:hAnsi="Times New Roman"/>
          <w:sz w:val="24"/>
          <w:szCs w:val="24"/>
          <w:lang w:val="es-ES" w:eastAsia="es-ES"/>
        </w:rPr>
        <w:t xml:space="preserve"> </w:t>
      </w:r>
      <w:r w:rsidRPr="00C138BC">
        <w:rPr>
          <w:rFonts w:ascii="Palatino Linotype" w:hAnsi="Palatino Linotype"/>
          <w:sz w:val="24"/>
          <w:szCs w:val="24"/>
        </w:rPr>
        <w:t xml:space="preserve">a través de </w:t>
      </w:r>
      <w:r w:rsidR="000640C9">
        <w:rPr>
          <w:rFonts w:ascii="Palatino Linotype" w:hAnsi="Palatino Linotype"/>
          <w:sz w:val="24"/>
          <w:szCs w:val="24"/>
        </w:rPr>
        <w:t>Consulta Directa</w:t>
      </w:r>
      <w:r w:rsidRPr="00C138BC">
        <w:rPr>
          <w:rFonts w:ascii="Palatino Linotype" w:hAnsi="Palatino Linotype"/>
          <w:sz w:val="24"/>
          <w:szCs w:val="24"/>
        </w:rPr>
        <w:t xml:space="preserve"> de</w:t>
      </w:r>
      <w:r w:rsidR="000640C9">
        <w:rPr>
          <w:rFonts w:ascii="Palatino Linotype" w:hAnsi="Palatino Linotype"/>
          <w:sz w:val="24"/>
          <w:szCs w:val="24"/>
        </w:rPr>
        <w:t>l o los documentos en donde conste</w:t>
      </w:r>
      <w:r w:rsidRPr="00C138BC">
        <w:rPr>
          <w:rFonts w:ascii="Palatino Linotype" w:hAnsi="Palatino Linotype"/>
          <w:sz w:val="24"/>
          <w:szCs w:val="24"/>
        </w:rPr>
        <w:t xml:space="preserve"> lo siguiente:</w:t>
      </w:r>
    </w:p>
    <w:p w14:paraId="7065463D" w14:textId="32395583" w:rsidR="000640C9" w:rsidRPr="000640C9" w:rsidRDefault="000640C9" w:rsidP="000640C9">
      <w:pPr>
        <w:pStyle w:val="Prrafodelista"/>
        <w:numPr>
          <w:ilvl w:val="0"/>
          <w:numId w:val="21"/>
        </w:numPr>
        <w:spacing w:before="240" w:after="240" w:line="360" w:lineRule="auto"/>
        <w:jc w:val="both"/>
        <w:rPr>
          <w:rFonts w:ascii="Palatino Linotype" w:eastAsiaTheme="minorHAnsi" w:hAnsi="Palatino Linotype"/>
        </w:rPr>
      </w:pPr>
      <w:r>
        <w:rPr>
          <w:rFonts w:ascii="Palatino Linotype" w:hAnsi="Palatino Linotype"/>
        </w:rPr>
        <w:t>E</w:t>
      </w:r>
      <w:r w:rsidRPr="000640C9">
        <w:rPr>
          <w:rFonts w:ascii="Palatino Linotype" w:hAnsi="Palatino Linotype"/>
        </w:rPr>
        <w:t>l número de beneficiarios del Programa Familias Fuertes, Salario Rosa del año 2021</w:t>
      </w:r>
      <w:r>
        <w:rPr>
          <w:rFonts w:ascii="Palatino Linotype" w:hAnsi="Palatino Linotype"/>
        </w:rPr>
        <w:t>.</w:t>
      </w:r>
    </w:p>
    <w:p w14:paraId="20C6C600" w14:textId="7247A3CA" w:rsidR="000640C9" w:rsidRPr="000640C9" w:rsidRDefault="000640C9" w:rsidP="000640C9">
      <w:pPr>
        <w:pStyle w:val="Prrafodelista"/>
        <w:numPr>
          <w:ilvl w:val="0"/>
          <w:numId w:val="21"/>
        </w:numPr>
        <w:spacing w:before="240" w:after="240" w:line="360" w:lineRule="auto"/>
        <w:jc w:val="both"/>
        <w:rPr>
          <w:rFonts w:ascii="Palatino Linotype" w:eastAsiaTheme="minorHAnsi" w:hAnsi="Palatino Linotype"/>
        </w:rPr>
      </w:pPr>
      <w:r w:rsidRPr="000640C9">
        <w:rPr>
          <w:rFonts w:ascii="Palatino Linotype" w:hAnsi="Palatino Linotype"/>
        </w:rPr>
        <w:t xml:space="preserve"> </w:t>
      </w:r>
      <w:r>
        <w:rPr>
          <w:rFonts w:ascii="Palatino Linotype" w:hAnsi="Palatino Linotype"/>
        </w:rPr>
        <w:t>E</w:t>
      </w:r>
      <w:r w:rsidRPr="000640C9">
        <w:rPr>
          <w:rFonts w:ascii="Palatino Linotype" w:hAnsi="Palatino Linotype"/>
        </w:rPr>
        <w:t xml:space="preserve">l número de beneficiarios que han continuado en el </w:t>
      </w:r>
      <w:r>
        <w:rPr>
          <w:rFonts w:ascii="Palatino Linotype" w:hAnsi="Palatino Linotype"/>
        </w:rPr>
        <w:t>P</w:t>
      </w:r>
      <w:r w:rsidRPr="000640C9">
        <w:rPr>
          <w:rFonts w:ascii="Palatino Linotype" w:hAnsi="Palatino Linotype"/>
        </w:rPr>
        <w:t>rograma Familias Fuertes, Salario Rosa, desde su creación al veintiuno de septiembre de dos mil veintiuno</w:t>
      </w:r>
      <w:r>
        <w:rPr>
          <w:rFonts w:ascii="Palatino Linotype" w:hAnsi="Palatino Linotype"/>
        </w:rPr>
        <w:t>.</w:t>
      </w:r>
    </w:p>
    <w:p w14:paraId="09693C9F" w14:textId="1DB41B41" w:rsidR="00C138BC" w:rsidRDefault="005B4FE2" w:rsidP="001E344C">
      <w:pPr>
        <w:spacing w:after="0" w:line="360" w:lineRule="auto"/>
        <w:jc w:val="both"/>
        <w:rPr>
          <w:rFonts w:ascii="Palatino Linotype" w:eastAsia="Times New Roman" w:hAnsi="Palatino Linotype"/>
          <w:sz w:val="24"/>
          <w:szCs w:val="24"/>
          <w:lang w:eastAsia="es-ES"/>
        </w:rPr>
      </w:pPr>
      <w:r>
        <w:rPr>
          <w:rFonts w:ascii="Palatino Linotype" w:eastAsia="Times New Roman" w:hAnsi="Palatino Linotype"/>
          <w:sz w:val="24"/>
          <w:szCs w:val="24"/>
          <w:lang w:eastAsia="es-ES"/>
        </w:rPr>
        <w:t xml:space="preserve">Finalmente, en lo que respecta a </w:t>
      </w:r>
      <w:r w:rsidRPr="005B4FE2">
        <w:rPr>
          <w:rFonts w:ascii="Palatino Linotype" w:eastAsia="Times New Roman" w:hAnsi="Palatino Linotype"/>
          <w:sz w:val="24"/>
          <w:szCs w:val="24"/>
          <w:lang w:eastAsia="es-ES"/>
        </w:rPr>
        <w:t>las actas</w:t>
      </w:r>
      <w:r>
        <w:rPr>
          <w:rFonts w:ascii="Palatino Linotype" w:eastAsia="Times New Roman" w:hAnsi="Palatino Linotype"/>
          <w:sz w:val="24"/>
          <w:szCs w:val="24"/>
          <w:lang w:eastAsia="es-ES"/>
        </w:rPr>
        <w:t xml:space="preserve"> generadas</w:t>
      </w:r>
      <w:r w:rsidRPr="005B4FE2">
        <w:rPr>
          <w:rFonts w:ascii="Palatino Linotype" w:eastAsia="Times New Roman" w:hAnsi="Palatino Linotype"/>
          <w:sz w:val="24"/>
          <w:szCs w:val="24"/>
          <w:lang w:eastAsia="es-ES"/>
        </w:rPr>
        <w:t xml:space="preserve"> donde se aprobaron los beneficiarios del Programa Familias Fuertes, Salario Rosa </w:t>
      </w:r>
      <w:r>
        <w:rPr>
          <w:rFonts w:ascii="Palatino Linotype" w:eastAsia="Times New Roman" w:hAnsi="Palatino Linotype"/>
          <w:sz w:val="24"/>
          <w:szCs w:val="24"/>
          <w:lang w:eastAsia="es-ES"/>
        </w:rPr>
        <w:t>correspondientes al año 2021, El sujeto Obligado informó mediante respuesta a la solicitud de información de mérito que, se ponen a disposición del particular para su consulta directa en el Módulo de Información Pública de la Secretaría de Desarrollo Social, ubicado en avenida Heriberto Enríquez</w:t>
      </w:r>
      <w:r w:rsidR="00A80DF7">
        <w:rPr>
          <w:rFonts w:ascii="Palatino Linotype" w:eastAsia="Times New Roman" w:hAnsi="Palatino Linotype"/>
          <w:sz w:val="24"/>
          <w:szCs w:val="24"/>
          <w:lang w:eastAsia="es-ES"/>
        </w:rPr>
        <w:t xml:space="preserve"> No. 209 – Sur, colonia Cuauhtémo</w:t>
      </w:r>
      <w:r w:rsidR="00D11DBA">
        <w:rPr>
          <w:rFonts w:ascii="Palatino Linotype" w:eastAsia="Times New Roman" w:hAnsi="Palatino Linotype"/>
          <w:sz w:val="24"/>
          <w:szCs w:val="24"/>
          <w:lang w:eastAsia="es-ES"/>
        </w:rPr>
        <w:t>c, código postal 50130, Toluca de Lerdo, Estado de México, el día miércoles 13 de octubre del año en curso a partir de las 10:30 a.m.</w:t>
      </w:r>
      <w:r w:rsidR="001E344C">
        <w:rPr>
          <w:rFonts w:ascii="Palatino Linotype" w:eastAsia="Times New Roman" w:hAnsi="Palatino Linotype"/>
          <w:sz w:val="24"/>
          <w:szCs w:val="24"/>
          <w:lang w:eastAsia="es-ES"/>
        </w:rPr>
        <w:t>, no se tiene por colmado el presente punto petitorio, por las consideraciones siguientes:</w:t>
      </w:r>
    </w:p>
    <w:p w14:paraId="1DC44DB2" w14:textId="77777777" w:rsidR="005B4FE2" w:rsidRDefault="005B4FE2" w:rsidP="001E344C">
      <w:pPr>
        <w:spacing w:after="0" w:line="360" w:lineRule="auto"/>
        <w:jc w:val="both"/>
        <w:rPr>
          <w:rFonts w:ascii="Palatino Linotype" w:hAnsi="Palatino Linotype" w:cs="Arial"/>
          <w:bCs/>
          <w:sz w:val="24"/>
          <w:szCs w:val="24"/>
        </w:rPr>
      </w:pPr>
    </w:p>
    <w:p w14:paraId="0F0E32E8" w14:textId="3276D817" w:rsidR="000640C9" w:rsidRPr="000640C9" w:rsidRDefault="001E344C" w:rsidP="001E344C">
      <w:pPr>
        <w:spacing w:after="0" w:line="360" w:lineRule="auto"/>
        <w:jc w:val="both"/>
        <w:rPr>
          <w:rFonts w:ascii="Palatino Linotype" w:hAnsi="Palatino Linotype" w:cs="Arial"/>
          <w:bCs/>
          <w:sz w:val="24"/>
          <w:szCs w:val="24"/>
        </w:rPr>
      </w:pPr>
      <w:r>
        <w:rPr>
          <w:rFonts w:ascii="Palatino Linotype" w:hAnsi="Palatino Linotype" w:cs="Arial"/>
          <w:bCs/>
          <w:sz w:val="24"/>
          <w:szCs w:val="24"/>
        </w:rPr>
        <w:t>En primer término</w:t>
      </w:r>
      <w:r w:rsidR="000640C9" w:rsidRPr="000640C9">
        <w:rPr>
          <w:rFonts w:ascii="Palatino Linotype" w:hAnsi="Palatino Linotype" w:cs="Arial"/>
          <w:bCs/>
          <w:sz w:val="24"/>
          <w:szCs w:val="24"/>
        </w:rPr>
        <w:t>, resulta oportuno traer a colación lo dispuesto en los Lineamientos generales en materia de clasificación y desclasificación de la información, así como para la elaboración de versiones públicas, que señalan</w:t>
      </w:r>
      <w:r w:rsidR="000640C9">
        <w:rPr>
          <w:rFonts w:ascii="Palatino Linotype" w:hAnsi="Palatino Linotype" w:cs="Arial"/>
          <w:bCs/>
          <w:sz w:val="24"/>
          <w:szCs w:val="24"/>
        </w:rPr>
        <w:t xml:space="preserve"> en su </w:t>
      </w:r>
      <w:r w:rsidR="005B4FE2">
        <w:rPr>
          <w:rFonts w:ascii="Palatino Linotype" w:hAnsi="Palatino Linotype" w:cs="Arial"/>
          <w:bCs/>
          <w:sz w:val="24"/>
          <w:szCs w:val="24"/>
        </w:rPr>
        <w:t>capítulo</w:t>
      </w:r>
      <w:r w:rsidR="000640C9">
        <w:rPr>
          <w:rFonts w:ascii="Palatino Linotype" w:hAnsi="Palatino Linotype" w:cs="Arial"/>
          <w:bCs/>
          <w:sz w:val="24"/>
          <w:szCs w:val="24"/>
        </w:rPr>
        <w:t xml:space="preserve"> </w:t>
      </w:r>
      <w:r w:rsidR="005B4FE2">
        <w:rPr>
          <w:rFonts w:ascii="Palatino Linotype" w:hAnsi="Palatino Linotype" w:cs="Arial"/>
          <w:bCs/>
          <w:sz w:val="24"/>
          <w:szCs w:val="24"/>
        </w:rPr>
        <w:t>X, lo siguiente</w:t>
      </w:r>
      <w:r w:rsidR="000640C9" w:rsidRPr="000640C9">
        <w:rPr>
          <w:rFonts w:ascii="Palatino Linotype" w:hAnsi="Palatino Linotype" w:cs="Arial"/>
          <w:bCs/>
          <w:sz w:val="24"/>
          <w:szCs w:val="24"/>
        </w:rPr>
        <w:t>:</w:t>
      </w:r>
    </w:p>
    <w:p w14:paraId="2EC3AAC0" w14:textId="77777777" w:rsidR="000640C9" w:rsidRPr="000640C9" w:rsidRDefault="000640C9" w:rsidP="000640C9">
      <w:pPr>
        <w:spacing w:after="0" w:line="360" w:lineRule="auto"/>
        <w:jc w:val="both"/>
        <w:rPr>
          <w:rFonts w:ascii="Palatino Linotype" w:hAnsi="Palatino Linotype" w:cs="Arial"/>
          <w:bCs/>
          <w:sz w:val="24"/>
          <w:szCs w:val="24"/>
        </w:rPr>
      </w:pPr>
    </w:p>
    <w:p w14:paraId="237A51A2" w14:textId="77777777" w:rsidR="000640C9" w:rsidRPr="000640C9" w:rsidRDefault="000640C9" w:rsidP="000640C9">
      <w:pPr>
        <w:spacing w:after="0" w:line="240" w:lineRule="auto"/>
        <w:ind w:left="851" w:right="851"/>
        <w:jc w:val="center"/>
        <w:rPr>
          <w:rFonts w:ascii="Palatino Linotype" w:hAnsi="Palatino Linotype" w:cs="Arial"/>
          <w:b/>
          <w:bCs/>
          <w:i/>
          <w:sz w:val="24"/>
          <w:szCs w:val="24"/>
        </w:rPr>
      </w:pPr>
      <w:r w:rsidRPr="000640C9">
        <w:rPr>
          <w:rFonts w:ascii="Palatino Linotype" w:hAnsi="Palatino Linotype" w:cs="Arial"/>
          <w:b/>
          <w:bCs/>
          <w:i/>
          <w:sz w:val="24"/>
          <w:szCs w:val="24"/>
        </w:rPr>
        <w:t xml:space="preserve">CAPÍTULO X </w:t>
      </w:r>
    </w:p>
    <w:p w14:paraId="269A6B13" w14:textId="77777777" w:rsidR="000640C9" w:rsidRPr="000640C9" w:rsidRDefault="000640C9" w:rsidP="000640C9">
      <w:pPr>
        <w:spacing w:after="0" w:line="240" w:lineRule="auto"/>
        <w:ind w:left="851" w:right="851"/>
        <w:jc w:val="center"/>
        <w:rPr>
          <w:rFonts w:ascii="Palatino Linotype" w:hAnsi="Palatino Linotype" w:cs="Arial"/>
          <w:b/>
          <w:bCs/>
          <w:i/>
          <w:sz w:val="24"/>
          <w:szCs w:val="24"/>
        </w:rPr>
      </w:pPr>
      <w:r w:rsidRPr="000640C9">
        <w:rPr>
          <w:rFonts w:ascii="Palatino Linotype" w:hAnsi="Palatino Linotype" w:cs="Arial"/>
          <w:b/>
          <w:bCs/>
          <w:i/>
          <w:sz w:val="24"/>
          <w:szCs w:val="24"/>
        </w:rPr>
        <w:t>DE LA CONSULTA DIRECTA</w:t>
      </w:r>
    </w:p>
    <w:p w14:paraId="0D0A8CB9" w14:textId="77777777" w:rsidR="000640C9" w:rsidRPr="000640C9" w:rsidRDefault="000640C9" w:rsidP="000640C9">
      <w:pPr>
        <w:spacing w:after="0" w:line="240" w:lineRule="auto"/>
        <w:ind w:left="851" w:right="851"/>
        <w:jc w:val="center"/>
        <w:rPr>
          <w:rFonts w:ascii="Palatino Linotype" w:hAnsi="Palatino Linotype" w:cs="Arial"/>
          <w:b/>
          <w:bCs/>
          <w:i/>
          <w:sz w:val="24"/>
          <w:szCs w:val="24"/>
        </w:rPr>
      </w:pPr>
    </w:p>
    <w:p w14:paraId="68C5605C"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Sexagésimo séptimo</w:t>
      </w:r>
      <w:r w:rsidRPr="000640C9">
        <w:rPr>
          <w:rFonts w:ascii="Palatino Linotype" w:hAnsi="Palatino Linotype" w:cs="Arial"/>
          <w:bCs/>
          <w:i/>
          <w:sz w:val="24"/>
          <w:szCs w:val="24"/>
        </w:rPr>
        <w:t xml:space="preserve">. </w:t>
      </w:r>
      <w:r w:rsidRPr="000640C9">
        <w:rPr>
          <w:rFonts w:ascii="Palatino Linotype" w:hAnsi="Palatino Linotype" w:cs="Arial"/>
          <w:bCs/>
          <w:i/>
          <w:sz w:val="24"/>
          <w:szCs w:val="24"/>
          <w:u w:val="single"/>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r w:rsidRPr="000640C9">
        <w:rPr>
          <w:rFonts w:ascii="Palatino Linotype" w:hAnsi="Palatino Linotype" w:cs="Arial"/>
          <w:bCs/>
          <w:i/>
          <w:sz w:val="24"/>
          <w:szCs w:val="24"/>
        </w:rPr>
        <w:t xml:space="preserve">. </w:t>
      </w:r>
    </w:p>
    <w:p w14:paraId="770E8A60"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p>
    <w:p w14:paraId="03DF86BB"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Sexagésimo octavo</w:t>
      </w:r>
      <w:r w:rsidRPr="000640C9">
        <w:rPr>
          <w:rFonts w:ascii="Palatino Linotype" w:hAnsi="Palatino Linotype" w:cs="Arial"/>
          <w:bCs/>
          <w:i/>
          <w:sz w:val="24"/>
          <w:szCs w:val="24"/>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31405F2B"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p>
    <w:p w14:paraId="0D8FC70C"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Sexagésimo noveno</w:t>
      </w:r>
      <w:r w:rsidRPr="000640C9">
        <w:rPr>
          <w:rFonts w:ascii="Palatino Linotype" w:hAnsi="Palatino Linotype" w:cs="Arial"/>
          <w:bCs/>
          <w:i/>
          <w:sz w:val="24"/>
          <w:szCs w:val="24"/>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5FD3C357"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p>
    <w:p w14:paraId="59F9D258"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Septuagésimo</w:t>
      </w:r>
      <w:r w:rsidRPr="000640C9">
        <w:rPr>
          <w:rFonts w:ascii="Palatino Linotype" w:hAnsi="Palatino Linotype" w:cs="Arial"/>
          <w:bCs/>
          <w:i/>
          <w:sz w:val="24"/>
          <w:szCs w:val="24"/>
        </w:rPr>
        <w:t xml:space="preserve">. Para el desahogo de las actuaciones tendientes a permitir la consulta directa, en los casos en que ésta resulte procedente, los sujetos obligados deberán observar lo siguiente: </w:t>
      </w:r>
    </w:p>
    <w:p w14:paraId="60076FD4"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p>
    <w:p w14:paraId="185A0D82"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I.</w:t>
      </w:r>
      <w:r w:rsidRPr="000640C9">
        <w:rPr>
          <w:rFonts w:ascii="Palatino Linotype" w:hAnsi="Palatino Linotype" w:cs="Arial"/>
          <w:bCs/>
          <w:i/>
          <w:sz w:val="24"/>
          <w:szCs w:val="24"/>
        </w:rPr>
        <w:t xml:space="preserve"> </w:t>
      </w:r>
      <w:r w:rsidRPr="000640C9">
        <w:rPr>
          <w:rFonts w:ascii="Palatino Linotype" w:hAnsi="Palatino Linotype" w:cs="Arial"/>
          <w:bCs/>
          <w:i/>
          <w:sz w:val="24"/>
          <w:szCs w:val="24"/>
          <w:u w:val="single"/>
        </w:rPr>
        <w:t>Señalar claramente al particular, en la respuesta a su solicitud, el lugar, día y hora en que se podrá llevar a cabo la consulta de la documentación solicitada</w:t>
      </w:r>
      <w:r w:rsidRPr="000640C9">
        <w:rPr>
          <w:rFonts w:ascii="Palatino Linotype" w:hAnsi="Palatino Linotype" w:cs="Arial"/>
          <w:bCs/>
          <w:i/>
          <w:sz w:val="24"/>
          <w:szCs w:val="24"/>
        </w:rPr>
        <w:t xml:space="preserve">.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51C4E082"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p>
    <w:p w14:paraId="08E5C27B"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II</w:t>
      </w:r>
      <w:r w:rsidRPr="000640C9">
        <w:rPr>
          <w:rFonts w:ascii="Palatino Linotype" w:hAnsi="Palatino Linotype" w:cs="Arial"/>
          <w:bCs/>
          <w:i/>
          <w:sz w:val="24"/>
          <w:szCs w:val="24"/>
        </w:rPr>
        <w:t xml:space="preserve">. En su caso, la procedencia de los ajustes razonables solicitados y/o la procedencia de acceso en la lengua indígena requerida; </w:t>
      </w:r>
    </w:p>
    <w:p w14:paraId="7162A7B2"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p>
    <w:p w14:paraId="70C84EA6"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lastRenderedPageBreak/>
        <w:t>III.</w:t>
      </w:r>
      <w:r w:rsidRPr="000640C9">
        <w:rPr>
          <w:rFonts w:ascii="Palatino Linotype" w:hAnsi="Palatino Linotype" w:cs="Arial"/>
          <w:bCs/>
          <w:i/>
          <w:sz w:val="24"/>
          <w:szCs w:val="24"/>
        </w:rPr>
        <w:t xml:space="preserve"> </w:t>
      </w:r>
      <w:r w:rsidRPr="000640C9">
        <w:rPr>
          <w:rFonts w:ascii="Palatino Linotype" w:hAnsi="Palatino Linotype" w:cs="Arial"/>
          <w:bCs/>
          <w:i/>
          <w:sz w:val="24"/>
          <w:szCs w:val="24"/>
          <w:u w:val="single"/>
        </w:rPr>
        <w:t xml:space="preserve">Indicar claramente la ubicación del lugar en que el solicitante podrá llevar a cabo la consulta de la información debiendo ser éste, en la medida de lo posible, el domicilio de la Unidad de Transparencia, </w:t>
      </w:r>
      <w:r w:rsidRPr="000640C9">
        <w:rPr>
          <w:rFonts w:ascii="Palatino Linotype" w:hAnsi="Palatino Linotype" w:cs="Arial"/>
          <w:b/>
          <w:i/>
          <w:sz w:val="24"/>
          <w:szCs w:val="24"/>
          <w:u w:val="single"/>
        </w:rPr>
        <w:t>así como el nombre, cargo y datos de contacto del personal que le permitirá el acceso</w:t>
      </w:r>
      <w:r w:rsidRPr="000640C9">
        <w:rPr>
          <w:rFonts w:ascii="Palatino Linotype" w:hAnsi="Palatino Linotype" w:cs="Arial"/>
          <w:bCs/>
          <w:i/>
          <w:sz w:val="24"/>
          <w:szCs w:val="24"/>
        </w:rPr>
        <w:t xml:space="preserve">; </w:t>
      </w:r>
    </w:p>
    <w:p w14:paraId="4F7E213A" w14:textId="77777777" w:rsidR="000640C9" w:rsidRPr="000640C9" w:rsidRDefault="000640C9" w:rsidP="000640C9">
      <w:pPr>
        <w:spacing w:after="0" w:line="240" w:lineRule="auto"/>
        <w:ind w:left="851" w:right="851"/>
        <w:jc w:val="both"/>
        <w:rPr>
          <w:rFonts w:ascii="Palatino Linotype" w:hAnsi="Palatino Linotype" w:cs="Arial"/>
          <w:b/>
          <w:bCs/>
          <w:i/>
          <w:sz w:val="24"/>
          <w:szCs w:val="24"/>
        </w:rPr>
      </w:pPr>
    </w:p>
    <w:p w14:paraId="34CD8FB4" w14:textId="2933476F"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IV.</w:t>
      </w:r>
      <w:r w:rsidRPr="000640C9">
        <w:rPr>
          <w:rFonts w:ascii="Palatino Linotype" w:hAnsi="Palatino Linotype" w:cs="Arial"/>
          <w:bCs/>
          <w:i/>
          <w:sz w:val="24"/>
          <w:szCs w:val="24"/>
        </w:rPr>
        <w:t xml:space="preserve"> Proporcionar al solicitante las facilidades y asistencia requerida para la consulta de los documentos;</w:t>
      </w:r>
    </w:p>
    <w:p w14:paraId="4D0EB9DE" w14:textId="77777777" w:rsidR="000640C9" w:rsidRPr="000640C9" w:rsidRDefault="000640C9" w:rsidP="000640C9">
      <w:pPr>
        <w:spacing w:after="0" w:line="240" w:lineRule="auto"/>
        <w:ind w:left="851" w:right="851"/>
        <w:jc w:val="both"/>
        <w:rPr>
          <w:rFonts w:ascii="Palatino Linotype" w:hAnsi="Palatino Linotype" w:cs="Arial"/>
          <w:b/>
          <w:bCs/>
          <w:i/>
          <w:sz w:val="24"/>
          <w:szCs w:val="24"/>
        </w:rPr>
      </w:pPr>
    </w:p>
    <w:p w14:paraId="48FD4C72"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V.</w:t>
      </w:r>
      <w:r w:rsidRPr="000640C9">
        <w:rPr>
          <w:rFonts w:ascii="Palatino Linotype" w:hAnsi="Palatino Linotype" w:cs="Arial"/>
          <w:bCs/>
          <w:i/>
          <w:sz w:val="24"/>
          <w:szCs w:val="24"/>
        </w:rPr>
        <w:t xml:space="preserve"> Abstenerse de requerir al solicitante que acredite interés alguno; </w:t>
      </w:r>
    </w:p>
    <w:p w14:paraId="386A803D"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p>
    <w:p w14:paraId="68C6814B"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VI.</w:t>
      </w:r>
      <w:r w:rsidRPr="000640C9">
        <w:rPr>
          <w:rFonts w:ascii="Palatino Linotype" w:hAnsi="Palatino Linotype" w:cs="Arial"/>
          <w:bCs/>
          <w:i/>
          <w:sz w:val="24"/>
          <w:szCs w:val="24"/>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225B11FC"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a)</w:t>
      </w:r>
      <w:r w:rsidRPr="000640C9">
        <w:rPr>
          <w:rFonts w:ascii="Palatino Linotype" w:hAnsi="Palatino Linotype" w:cs="Arial"/>
          <w:bCs/>
          <w:i/>
          <w:sz w:val="24"/>
          <w:szCs w:val="24"/>
        </w:rPr>
        <w:t xml:space="preserve"> Contar con instalaciones y mobiliario adecuado para asegurar tanto la integridad del documento consultado, como para proporcionar al solicitante las mejores condiciones para poder llevar a cabo la consulta directa; </w:t>
      </w:r>
    </w:p>
    <w:p w14:paraId="1ACDAE11"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b)</w:t>
      </w:r>
      <w:r w:rsidRPr="000640C9">
        <w:rPr>
          <w:rFonts w:ascii="Palatino Linotype" w:hAnsi="Palatino Linotype" w:cs="Arial"/>
          <w:bCs/>
          <w:i/>
          <w:sz w:val="24"/>
          <w:szCs w:val="24"/>
        </w:rPr>
        <w:t xml:space="preserve"> Equipo y personal de vigilancia; </w:t>
      </w:r>
    </w:p>
    <w:p w14:paraId="5F9B7A85"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c)</w:t>
      </w:r>
      <w:r w:rsidRPr="000640C9">
        <w:rPr>
          <w:rFonts w:ascii="Palatino Linotype" w:hAnsi="Palatino Linotype" w:cs="Arial"/>
          <w:bCs/>
          <w:i/>
          <w:sz w:val="24"/>
          <w:szCs w:val="24"/>
        </w:rPr>
        <w:t xml:space="preserve"> Plan de acción contra robo o vandalismo; </w:t>
      </w:r>
    </w:p>
    <w:p w14:paraId="6AB830EE"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d)</w:t>
      </w:r>
      <w:r w:rsidRPr="000640C9">
        <w:rPr>
          <w:rFonts w:ascii="Palatino Linotype" w:hAnsi="Palatino Linotype" w:cs="Arial"/>
          <w:bCs/>
          <w:i/>
          <w:sz w:val="24"/>
          <w:szCs w:val="24"/>
        </w:rPr>
        <w:t xml:space="preserve"> Extintores de fuego de gas inocuo; </w:t>
      </w:r>
    </w:p>
    <w:p w14:paraId="373A1AE4"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e)</w:t>
      </w:r>
      <w:r w:rsidRPr="000640C9">
        <w:rPr>
          <w:rFonts w:ascii="Palatino Linotype" w:hAnsi="Palatino Linotype" w:cs="Arial"/>
          <w:bCs/>
          <w:i/>
          <w:sz w:val="24"/>
          <w:szCs w:val="24"/>
        </w:rPr>
        <w:t xml:space="preserve"> Registro e identificación del personal autorizado para el tratamiento de los documentos o expedientes a revisar; </w:t>
      </w:r>
    </w:p>
    <w:p w14:paraId="4B265D0B"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f)</w:t>
      </w:r>
      <w:r w:rsidRPr="000640C9">
        <w:rPr>
          <w:rFonts w:ascii="Palatino Linotype" w:hAnsi="Palatino Linotype" w:cs="Arial"/>
          <w:bCs/>
          <w:i/>
          <w:sz w:val="24"/>
          <w:szCs w:val="24"/>
        </w:rPr>
        <w:t xml:space="preserve"> Registro e identificación de los particulares autorizados para llevar a cabo la consulta directa, y </w:t>
      </w:r>
    </w:p>
    <w:p w14:paraId="19CC3C06"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g)</w:t>
      </w:r>
      <w:r w:rsidRPr="000640C9">
        <w:rPr>
          <w:rFonts w:ascii="Palatino Linotype" w:hAnsi="Palatino Linotype" w:cs="Arial"/>
          <w:bCs/>
          <w:i/>
          <w:sz w:val="24"/>
          <w:szCs w:val="24"/>
        </w:rPr>
        <w:t xml:space="preserve"> Las demás que, a criterio de los sujetos obligados, resulten necesarias. </w:t>
      </w:r>
    </w:p>
    <w:p w14:paraId="4B278187"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p>
    <w:p w14:paraId="45A0FF98"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VII.</w:t>
      </w:r>
      <w:r w:rsidRPr="000640C9">
        <w:rPr>
          <w:rFonts w:ascii="Palatino Linotype" w:hAnsi="Palatino Linotype" w:cs="Arial"/>
          <w:bCs/>
          <w:i/>
          <w:sz w:val="24"/>
          <w:szCs w:val="24"/>
        </w:rPr>
        <w:t xml:space="preserve"> Hacer del conocimiento del solicitante, previo al acceso a la información, las reglas a que se sujetará la consulta para garantizar la integridad de los documentos, y </w:t>
      </w:r>
    </w:p>
    <w:p w14:paraId="4C7A451B"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p>
    <w:p w14:paraId="09BA0350"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VIII.</w:t>
      </w:r>
      <w:r w:rsidRPr="000640C9">
        <w:rPr>
          <w:rFonts w:ascii="Palatino Linotype" w:hAnsi="Palatino Linotype" w:cs="Arial"/>
          <w:bCs/>
          <w:i/>
          <w:sz w:val="24"/>
          <w:szCs w:val="24"/>
        </w:rPr>
        <w:t xml:space="preserve"> </w:t>
      </w:r>
      <w:r w:rsidRPr="000640C9">
        <w:rPr>
          <w:rFonts w:ascii="Palatino Linotype" w:hAnsi="Palatino Linotype" w:cs="Arial"/>
          <w:bCs/>
          <w:i/>
          <w:sz w:val="24"/>
          <w:szCs w:val="24"/>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r w:rsidRPr="000640C9">
        <w:rPr>
          <w:rFonts w:ascii="Palatino Linotype" w:hAnsi="Palatino Linotype" w:cs="Arial"/>
          <w:bCs/>
          <w:i/>
          <w:sz w:val="24"/>
          <w:szCs w:val="24"/>
        </w:rPr>
        <w:t xml:space="preserve">. </w:t>
      </w:r>
    </w:p>
    <w:p w14:paraId="401DDA1F"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p>
    <w:p w14:paraId="5445AABB"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Septuagésimo primero</w:t>
      </w:r>
      <w:r w:rsidRPr="000640C9">
        <w:rPr>
          <w:rFonts w:ascii="Palatino Linotype" w:hAnsi="Palatino Linotype" w:cs="Arial"/>
          <w:bCs/>
          <w:i/>
          <w:sz w:val="24"/>
          <w:szCs w:val="24"/>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0FB3AF1D"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p>
    <w:p w14:paraId="7B51A394"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Cs/>
          <w:i/>
          <w:sz w:val="24"/>
          <w:szCs w:val="24"/>
        </w:rPr>
        <w:t xml:space="preserve">El solicitante deberá observar en todo momento las reglas que el sujeto obligado haya hecho de su conocimiento para efectos de la conservación de los documentos. </w:t>
      </w:r>
    </w:p>
    <w:p w14:paraId="05FD5FE0"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p>
    <w:p w14:paraId="6453D8A2"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Septuagésimo segundo</w:t>
      </w:r>
      <w:r w:rsidRPr="000640C9">
        <w:rPr>
          <w:rFonts w:ascii="Palatino Linotype" w:hAnsi="Palatino Linotype" w:cs="Arial"/>
          <w:bCs/>
          <w:i/>
          <w:sz w:val="24"/>
          <w:szCs w:val="24"/>
        </w:rPr>
        <w:t xml:space="preserve">. El solicitante deberá realizar la consulta de los documentos requeridos en el lugar, horarios y con la persona destinada para tal efecto. 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7FAAAAE5"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p>
    <w:p w14:paraId="516B108C"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
          <w:bCs/>
          <w:i/>
          <w:sz w:val="24"/>
          <w:szCs w:val="24"/>
        </w:rPr>
        <w:t>Septuagésimo tercero</w:t>
      </w:r>
      <w:r w:rsidRPr="000640C9">
        <w:rPr>
          <w:rFonts w:ascii="Palatino Linotype" w:hAnsi="Palatino Linotype" w:cs="Arial"/>
          <w:bCs/>
          <w:i/>
          <w:sz w:val="24"/>
          <w:szCs w:val="24"/>
        </w:rPr>
        <w:t xml:space="preserve">. Si una vez consultada la versión pública de la documentación, el solicitante requiriera la reproducción de la información o de parte de la misma en otra modalidad, salvo impedimento justificado, los sujetos obligados Última Reforma DOF 29/07/2016 Página 28 de 32 Lineamientos Generales en Materia de Clasificación y Desclasificación de la Información, así como para la Elaboración de Versiones Públicas deberán otorgar acceso a ésta, previo el pago correspondiente, sin necesidad de que se presente una nueva solicitud de información. </w:t>
      </w:r>
    </w:p>
    <w:p w14:paraId="1366A05B"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p>
    <w:p w14:paraId="63228033" w14:textId="77777777" w:rsidR="000640C9" w:rsidRPr="000640C9" w:rsidRDefault="000640C9" w:rsidP="000640C9">
      <w:pPr>
        <w:spacing w:after="0" w:line="240" w:lineRule="auto"/>
        <w:ind w:left="851" w:right="851"/>
        <w:jc w:val="both"/>
        <w:rPr>
          <w:rFonts w:ascii="Palatino Linotype" w:hAnsi="Palatino Linotype" w:cs="Arial"/>
          <w:bCs/>
          <w:i/>
          <w:sz w:val="24"/>
          <w:szCs w:val="24"/>
        </w:rPr>
      </w:pPr>
      <w:r w:rsidRPr="000640C9">
        <w:rPr>
          <w:rFonts w:ascii="Palatino Linotype" w:hAnsi="Palatino Linotype" w:cs="Arial"/>
          <w:bCs/>
          <w:i/>
          <w:sz w:val="24"/>
          <w:szCs w:val="24"/>
        </w:rPr>
        <w:t>La información deberá ser entregada sin costo, cuando implique la entrega de no más de veinte hojas simples.</w:t>
      </w:r>
    </w:p>
    <w:p w14:paraId="3D9D06C2" w14:textId="77777777" w:rsidR="000640C9" w:rsidRPr="000640C9" w:rsidRDefault="000640C9" w:rsidP="000640C9">
      <w:pPr>
        <w:spacing w:after="0" w:line="360" w:lineRule="auto"/>
        <w:jc w:val="both"/>
        <w:rPr>
          <w:rFonts w:ascii="Palatino Linotype" w:hAnsi="Palatino Linotype" w:cs="Arial"/>
          <w:bCs/>
          <w:sz w:val="24"/>
          <w:szCs w:val="24"/>
        </w:rPr>
      </w:pPr>
    </w:p>
    <w:p w14:paraId="4C191F56" w14:textId="77777777" w:rsidR="000640C9" w:rsidRPr="000640C9" w:rsidRDefault="000640C9" w:rsidP="000640C9">
      <w:pPr>
        <w:spacing w:after="0" w:line="360" w:lineRule="auto"/>
        <w:jc w:val="both"/>
        <w:rPr>
          <w:rFonts w:ascii="Palatino Linotype" w:hAnsi="Palatino Linotype"/>
          <w:sz w:val="24"/>
          <w:szCs w:val="24"/>
        </w:rPr>
      </w:pPr>
      <w:r w:rsidRPr="000640C9">
        <w:rPr>
          <w:rFonts w:ascii="Palatino Linotype" w:hAnsi="Palatino Linotype"/>
          <w:sz w:val="24"/>
          <w:szCs w:val="24"/>
        </w:rPr>
        <w:t xml:space="preserve">De los numerales antes transcritos, podemos advertir que para la atención de las solicitudes en las que la modalidad de entrega sea la consulta directa y conste en documentos que contengan partes o secciones clasificadas como reservadas o confidenciales, el </w:t>
      </w:r>
      <w:r w:rsidRPr="000640C9">
        <w:rPr>
          <w:rFonts w:ascii="Palatino Linotype" w:hAnsi="Palatino Linotype"/>
          <w:b/>
          <w:sz w:val="24"/>
          <w:szCs w:val="24"/>
        </w:rPr>
        <w:t>sujeto obligado</w:t>
      </w:r>
      <w:r w:rsidRPr="000640C9">
        <w:rPr>
          <w:rFonts w:ascii="Palatino Linotype" w:hAnsi="Palatino Linotype"/>
          <w:sz w:val="24"/>
          <w:szCs w:val="24"/>
        </w:rPr>
        <w:t xml:space="preserve"> deberá emitir la resolución en la que funde y motive </w:t>
      </w:r>
      <w:r w:rsidRPr="000640C9">
        <w:rPr>
          <w:rFonts w:ascii="Palatino Linotype" w:hAnsi="Palatino Linotype"/>
          <w:sz w:val="24"/>
          <w:szCs w:val="24"/>
        </w:rPr>
        <w:lastRenderedPageBreak/>
        <w:t>dicha clasificación y deberá hacer del conocimiento del solicitante, previo acceso a la información, la resolución antes mencionada en la que se clasificaron las partes o secciones que no podrán dejarse a la vista del solicitante..</w:t>
      </w:r>
    </w:p>
    <w:p w14:paraId="7AD3FE6E" w14:textId="77777777" w:rsidR="000640C9" w:rsidRPr="000640C9" w:rsidRDefault="000640C9" w:rsidP="000640C9">
      <w:pPr>
        <w:spacing w:after="0" w:line="360" w:lineRule="auto"/>
        <w:jc w:val="both"/>
        <w:rPr>
          <w:rFonts w:ascii="Palatino Linotype" w:hAnsi="Palatino Linotype"/>
          <w:sz w:val="24"/>
          <w:szCs w:val="24"/>
        </w:rPr>
      </w:pPr>
    </w:p>
    <w:p w14:paraId="2121BF8D" w14:textId="29DAD5DF" w:rsidR="000640C9" w:rsidRPr="000640C9" w:rsidRDefault="000640C9" w:rsidP="000640C9">
      <w:pPr>
        <w:spacing w:after="0" w:line="360" w:lineRule="auto"/>
        <w:jc w:val="both"/>
        <w:rPr>
          <w:rFonts w:ascii="Palatino Linotype" w:hAnsi="Palatino Linotype"/>
          <w:sz w:val="24"/>
          <w:szCs w:val="24"/>
        </w:rPr>
      </w:pPr>
      <w:r w:rsidRPr="000640C9">
        <w:rPr>
          <w:rFonts w:ascii="Palatino Linotype" w:hAnsi="Palatino Linotype"/>
          <w:sz w:val="24"/>
          <w:szCs w:val="24"/>
        </w:rPr>
        <w:t>Asimismo, se establece que, se debe señalar claramente al particular en la respuesta a la solicitud, el lugar, día y hora en que se podrá llevar a cabo la consulta</w:t>
      </w:r>
      <w:r w:rsidR="00AD7C60">
        <w:rPr>
          <w:rFonts w:ascii="Palatino Linotype" w:hAnsi="Palatino Linotype"/>
          <w:sz w:val="24"/>
          <w:szCs w:val="24"/>
        </w:rPr>
        <w:t xml:space="preserve"> y,</w:t>
      </w:r>
      <w:r w:rsidRPr="000640C9">
        <w:rPr>
          <w:rFonts w:ascii="Palatino Linotype" w:hAnsi="Palatino Linotype"/>
          <w:sz w:val="24"/>
          <w:szCs w:val="24"/>
        </w:rPr>
        <w:t xml:space="preserve"> si derivado de las fechas y horarios señalados por el sujeto obligado para la consulta de la información solicitada, no fuera posible consultar toda la documentación, </w:t>
      </w:r>
      <w:r w:rsidRPr="000640C9">
        <w:rPr>
          <w:rFonts w:ascii="Palatino Linotype" w:hAnsi="Palatino Linotype"/>
          <w:b/>
          <w:sz w:val="24"/>
          <w:szCs w:val="24"/>
        </w:rPr>
        <w:t>el recurrente</w:t>
      </w:r>
      <w:r w:rsidRPr="000640C9">
        <w:rPr>
          <w:rFonts w:ascii="Palatino Linotype" w:hAnsi="Palatino Linotype"/>
          <w:sz w:val="24"/>
          <w:szCs w:val="24"/>
        </w:rPr>
        <w:t xml:space="preserve"> podrá requerir </w:t>
      </w:r>
      <w:r w:rsidRPr="000640C9">
        <w:rPr>
          <w:rFonts w:ascii="Palatino Linotype" w:hAnsi="Palatino Linotype"/>
          <w:b/>
          <w:sz w:val="24"/>
          <w:szCs w:val="24"/>
        </w:rPr>
        <w:t>al sujeto obligado</w:t>
      </w:r>
      <w:r w:rsidRPr="000640C9">
        <w:rPr>
          <w:rFonts w:ascii="Palatino Linotype" w:hAnsi="Palatino Linotype"/>
          <w:sz w:val="24"/>
          <w:szCs w:val="24"/>
        </w:rPr>
        <w:t xml:space="preserve"> una nueva cita, la cual se le deberá otorgar indicándole los días y horarios en que podrá llevarse a cabo.</w:t>
      </w:r>
    </w:p>
    <w:p w14:paraId="26BE50BA" w14:textId="77777777" w:rsidR="000640C9" w:rsidRPr="000640C9" w:rsidRDefault="000640C9" w:rsidP="000640C9">
      <w:pPr>
        <w:spacing w:after="0" w:line="360" w:lineRule="auto"/>
        <w:jc w:val="both"/>
        <w:rPr>
          <w:rFonts w:ascii="Palatino Linotype" w:hAnsi="Palatino Linotype"/>
          <w:sz w:val="24"/>
          <w:szCs w:val="24"/>
        </w:rPr>
      </w:pPr>
    </w:p>
    <w:p w14:paraId="6E2BB480" w14:textId="7B91937F" w:rsidR="000640C9" w:rsidRPr="000640C9" w:rsidRDefault="000640C9" w:rsidP="000640C9">
      <w:pPr>
        <w:spacing w:after="0" w:line="360" w:lineRule="auto"/>
        <w:jc w:val="both"/>
        <w:rPr>
          <w:rFonts w:ascii="Palatino Linotype" w:hAnsi="Palatino Linotype"/>
          <w:sz w:val="24"/>
          <w:szCs w:val="24"/>
        </w:rPr>
      </w:pPr>
      <w:r w:rsidRPr="000640C9">
        <w:rPr>
          <w:rFonts w:ascii="Palatino Linotype" w:hAnsi="Palatino Linotype"/>
          <w:sz w:val="24"/>
          <w:szCs w:val="24"/>
        </w:rPr>
        <w:t xml:space="preserve">Continuando con el análisis de los preceptos referidos, es importante precisar que </w:t>
      </w:r>
      <w:r w:rsidRPr="000640C9">
        <w:rPr>
          <w:rFonts w:ascii="Palatino Linotype" w:hAnsi="Palatino Linotype"/>
          <w:b/>
          <w:sz w:val="24"/>
          <w:szCs w:val="24"/>
        </w:rPr>
        <w:t>el</w:t>
      </w:r>
      <w:r w:rsidRPr="000640C9">
        <w:rPr>
          <w:rFonts w:ascii="Palatino Linotype" w:hAnsi="Palatino Linotype"/>
          <w:sz w:val="24"/>
          <w:szCs w:val="24"/>
        </w:rPr>
        <w:t xml:space="preserve"> </w:t>
      </w:r>
      <w:r w:rsidR="00AD7C60">
        <w:rPr>
          <w:rFonts w:ascii="Palatino Linotype" w:hAnsi="Palatino Linotype"/>
          <w:b/>
          <w:sz w:val="24"/>
          <w:szCs w:val="24"/>
        </w:rPr>
        <w:t>S</w:t>
      </w:r>
      <w:r w:rsidRPr="000640C9">
        <w:rPr>
          <w:rFonts w:ascii="Palatino Linotype" w:hAnsi="Palatino Linotype"/>
          <w:b/>
          <w:sz w:val="24"/>
          <w:szCs w:val="24"/>
        </w:rPr>
        <w:t xml:space="preserve">ujeto </w:t>
      </w:r>
      <w:r w:rsidR="00AD7C60">
        <w:rPr>
          <w:rFonts w:ascii="Palatino Linotype" w:hAnsi="Palatino Linotype"/>
          <w:b/>
          <w:sz w:val="24"/>
          <w:szCs w:val="24"/>
        </w:rPr>
        <w:t>O</w:t>
      </w:r>
      <w:r w:rsidRPr="000640C9">
        <w:rPr>
          <w:rFonts w:ascii="Palatino Linotype" w:hAnsi="Palatino Linotype"/>
          <w:b/>
          <w:sz w:val="24"/>
          <w:szCs w:val="24"/>
        </w:rPr>
        <w:t>bligado</w:t>
      </w:r>
      <w:r w:rsidRPr="000640C9">
        <w:rPr>
          <w:rFonts w:ascii="Palatino Linotype" w:hAnsi="Palatino Linotype"/>
          <w:sz w:val="24"/>
          <w:szCs w:val="24"/>
        </w:rPr>
        <w:t xml:space="preserve"> omitió proporcionar el nombre, cargo y datos de contacto del personal que le permitirá el acceso al lugar en el cual se encuentra la información a consultar solicitada por el </w:t>
      </w:r>
      <w:r w:rsidRPr="000640C9">
        <w:rPr>
          <w:rFonts w:ascii="Palatino Linotype" w:hAnsi="Palatino Linotype"/>
          <w:b/>
          <w:sz w:val="24"/>
          <w:szCs w:val="24"/>
        </w:rPr>
        <w:t>Recurrente</w:t>
      </w:r>
      <w:r w:rsidRPr="000640C9">
        <w:rPr>
          <w:rFonts w:ascii="Palatino Linotype" w:hAnsi="Palatino Linotype"/>
          <w:sz w:val="24"/>
          <w:szCs w:val="24"/>
        </w:rPr>
        <w:t>, no cumpliendo así con el septuagésimo numeral fracción III antes transcrito.</w:t>
      </w:r>
    </w:p>
    <w:p w14:paraId="1DB896E7" w14:textId="77777777" w:rsidR="000640C9" w:rsidRPr="000640C9" w:rsidRDefault="000640C9" w:rsidP="000640C9">
      <w:pPr>
        <w:spacing w:after="0" w:line="360" w:lineRule="auto"/>
        <w:jc w:val="both"/>
        <w:rPr>
          <w:rFonts w:ascii="Palatino Linotype" w:hAnsi="Palatino Linotype"/>
          <w:sz w:val="24"/>
          <w:szCs w:val="24"/>
        </w:rPr>
      </w:pPr>
    </w:p>
    <w:p w14:paraId="4D81CDE5" w14:textId="74E989F5" w:rsidR="000640C9" w:rsidRDefault="000640C9" w:rsidP="000640C9">
      <w:pPr>
        <w:spacing w:after="0" w:line="360" w:lineRule="auto"/>
        <w:jc w:val="both"/>
        <w:rPr>
          <w:rFonts w:ascii="Palatino Linotype" w:hAnsi="Palatino Linotype"/>
          <w:sz w:val="24"/>
          <w:szCs w:val="24"/>
        </w:rPr>
      </w:pPr>
      <w:r w:rsidRPr="000640C9">
        <w:rPr>
          <w:rFonts w:ascii="Palatino Linotype" w:hAnsi="Palatino Linotype"/>
          <w:sz w:val="24"/>
          <w:szCs w:val="24"/>
        </w:rPr>
        <w:t>Por todo lo anteriormente expuesto, resulta dable ordenar la entrega, en consulta directa, de ser procedente en versión pública, de</w:t>
      </w:r>
      <w:r w:rsidR="00D5047A">
        <w:rPr>
          <w:rFonts w:ascii="Palatino Linotype" w:hAnsi="Palatino Linotype"/>
          <w:sz w:val="24"/>
          <w:szCs w:val="24"/>
        </w:rPr>
        <w:t>l programa</w:t>
      </w:r>
      <w:r w:rsidR="00D5047A" w:rsidRPr="00D5047A">
        <w:t xml:space="preserve"> </w:t>
      </w:r>
      <w:r w:rsidR="00D5047A" w:rsidRPr="00D5047A">
        <w:rPr>
          <w:rFonts w:ascii="Palatino Linotype" w:hAnsi="Palatino Linotype"/>
          <w:sz w:val="24"/>
          <w:szCs w:val="24"/>
        </w:rPr>
        <w:t>Familias Fuertes Salario Rosa</w:t>
      </w:r>
      <w:r w:rsidR="00D5047A">
        <w:rPr>
          <w:rFonts w:ascii="Palatino Linotype" w:hAnsi="Palatino Linotype"/>
          <w:sz w:val="24"/>
          <w:szCs w:val="24"/>
        </w:rPr>
        <w:t>, el o los documentos en donde conste el n</w:t>
      </w:r>
      <w:r w:rsidR="00D5047A" w:rsidRPr="00D5047A">
        <w:rPr>
          <w:rFonts w:ascii="Palatino Linotype" w:hAnsi="Palatino Linotype"/>
          <w:sz w:val="24"/>
          <w:szCs w:val="24"/>
        </w:rPr>
        <w:t>úmero de beneficiarios</w:t>
      </w:r>
      <w:r w:rsidR="00D5047A">
        <w:rPr>
          <w:rFonts w:ascii="Palatino Linotype" w:hAnsi="Palatino Linotype"/>
          <w:sz w:val="24"/>
          <w:szCs w:val="24"/>
        </w:rPr>
        <w:t xml:space="preserve"> en el ejercicio fiscal 2021, A</w:t>
      </w:r>
      <w:r w:rsidR="00D5047A" w:rsidRPr="00D5047A">
        <w:rPr>
          <w:rFonts w:ascii="Palatino Linotype" w:hAnsi="Palatino Linotype"/>
          <w:sz w:val="24"/>
          <w:szCs w:val="24"/>
        </w:rPr>
        <w:t>ctas donde se aprobaron los beneficiarios</w:t>
      </w:r>
      <w:r w:rsidR="00D5047A">
        <w:rPr>
          <w:rFonts w:ascii="Palatino Linotype" w:hAnsi="Palatino Linotype"/>
          <w:sz w:val="24"/>
          <w:szCs w:val="24"/>
        </w:rPr>
        <w:t xml:space="preserve"> generadas en el ejercicio fiscal 2021, así como </w:t>
      </w:r>
      <w:r w:rsidRPr="000640C9">
        <w:rPr>
          <w:rFonts w:ascii="Palatino Linotype" w:hAnsi="Palatino Linotype"/>
          <w:sz w:val="24"/>
          <w:szCs w:val="24"/>
        </w:rPr>
        <w:t xml:space="preserve"> </w:t>
      </w:r>
      <w:r w:rsidR="00D5047A">
        <w:rPr>
          <w:rFonts w:ascii="Palatino Linotype" w:hAnsi="Palatino Linotype"/>
          <w:sz w:val="24"/>
          <w:szCs w:val="24"/>
        </w:rPr>
        <w:t>el n</w:t>
      </w:r>
      <w:r w:rsidR="00D5047A" w:rsidRPr="00D5047A">
        <w:rPr>
          <w:rFonts w:ascii="Palatino Linotype" w:hAnsi="Palatino Linotype"/>
          <w:sz w:val="24"/>
          <w:szCs w:val="24"/>
        </w:rPr>
        <w:t>úmero de beneficiarios que han continuado en el programa desde su creación</w:t>
      </w:r>
      <w:r w:rsidR="00D5047A">
        <w:rPr>
          <w:rFonts w:ascii="Palatino Linotype" w:hAnsi="Palatino Linotype"/>
          <w:sz w:val="24"/>
          <w:szCs w:val="24"/>
        </w:rPr>
        <w:t xml:space="preserve"> al 21 de septiembre de 2021</w:t>
      </w:r>
      <w:r w:rsidR="00D24746">
        <w:rPr>
          <w:rFonts w:ascii="Palatino Linotype" w:hAnsi="Palatino Linotype"/>
          <w:sz w:val="24"/>
          <w:szCs w:val="24"/>
        </w:rPr>
        <w:t xml:space="preserve"> referidos en respuesta primigenia</w:t>
      </w:r>
      <w:r w:rsidRPr="000640C9">
        <w:rPr>
          <w:rFonts w:ascii="Palatino Linotype" w:hAnsi="Palatino Linotype"/>
          <w:sz w:val="24"/>
          <w:szCs w:val="24"/>
        </w:rPr>
        <w:t xml:space="preserve">, para ello, deberá informar nuevamente al recurrente los días, horas y lugar habilitado a fin de </w:t>
      </w:r>
      <w:r w:rsidRPr="000640C9">
        <w:rPr>
          <w:rFonts w:ascii="Palatino Linotype" w:hAnsi="Palatino Linotype"/>
          <w:sz w:val="24"/>
          <w:szCs w:val="24"/>
        </w:rPr>
        <w:lastRenderedPageBreak/>
        <w:t xml:space="preserve">realizar la consulta directa de los documentos referidos, así como el nombre y cargo del servidor público que le permitirá el acceso, en virtud de que la información proporcionada en respuesta primigenia correspondiente a la fecha señalada ya ha transcurrido sin que el </w:t>
      </w:r>
      <w:r w:rsidR="00D24746">
        <w:rPr>
          <w:rFonts w:ascii="Palatino Linotype" w:hAnsi="Palatino Linotype"/>
          <w:sz w:val="24"/>
          <w:szCs w:val="24"/>
        </w:rPr>
        <w:t>R</w:t>
      </w:r>
      <w:r w:rsidRPr="000640C9">
        <w:rPr>
          <w:rFonts w:ascii="Palatino Linotype" w:hAnsi="Palatino Linotype"/>
          <w:sz w:val="24"/>
          <w:szCs w:val="24"/>
        </w:rPr>
        <w:t>ecurrente tenga acceso a los documentos solicitados.</w:t>
      </w:r>
    </w:p>
    <w:p w14:paraId="3E5E5FBC" w14:textId="458B8025" w:rsidR="00F72317" w:rsidRDefault="00F72317" w:rsidP="000640C9">
      <w:pPr>
        <w:spacing w:after="0" w:line="360" w:lineRule="auto"/>
        <w:jc w:val="both"/>
        <w:rPr>
          <w:rFonts w:ascii="Palatino Linotype" w:hAnsi="Palatino Linotype"/>
          <w:sz w:val="24"/>
          <w:szCs w:val="24"/>
        </w:rPr>
      </w:pPr>
    </w:p>
    <w:p w14:paraId="61A15615" w14:textId="77777777" w:rsidR="00F72317" w:rsidRPr="00F72317" w:rsidRDefault="00F72317" w:rsidP="00F72317">
      <w:pPr>
        <w:spacing w:after="0" w:line="360" w:lineRule="auto"/>
        <w:jc w:val="both"/>
        <w:rPr>
          <w:rFonts w:ascii="Palatino Linotype" w:hAnsi="Palatino Linotype" w:cs="Arial"/>
          <w:b/>
          <w:i/>
          <w:sz w:val="24"/>
          <w:szCs w:val="24"/>
        </w:rPr>
      </w:pPr>
      <w:r w:rsidRPr="00F72317">
        <w:rPr>
          <w:rFonts w:ascii="Palatino Linotype" w:hAnsi="Palatino Linotype" w:cs="Arial"/>
          <w:b/>
          <w:i/>
          <w:sz w:val="24"/>
          <w:szCs w:val="24"/>
        </w:rPr>
        <w:t>DE LA VERSIÓN PÚBLICA.</w:t>
      </w:r>
    </w:p>
    <w:p w14:paraId="05705500" w14:textId="77777777" w:rsidR="00F72317" w:rsidRPr="00F72317" w:rsidRDefault="00F72317" w:rsidP="00F72317">
      <w:pPr>
        <w:spacing w:after="0" w:line="360" w:lineRule="auto"/>
        <w:jc w:val="both"/>
        <w:rPr>
          <w:rFonts w:ascii="Palatino Linotype" w:hAnsi="Palatino Linotype" w:cs="Arial"/>
          <w:sz w:val="24"/>
          <w:szCs w:val="24"/>
        </w:rPr>
      </w:pPr>
      <w:r w:rsidRPr="00F72317">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1798DA8" w14:textId="77777777" w:rsidR="00F72317" w:rsidRPr="00F72317" w:rsidRDefault="00F72317" w:rsidP="00F72317">
      <w:pPr>
        <w:spacing w:after="0" w:line="360" w:lineRule="auto"/>
        <w:jc w:val="both"/>
        <w:rPr>
          <w:rFonts w:ascii="Palatino Linotype" w:hAnsi="Palatino Linotype" w:cs="Arial"/>
        </w:rPr>
      </w:pPr>
    </w:p>
    <w:p w14:paraId="6F3C49C2"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b/>
          <w:i/>
        </w:rPr>
        <w:t>Artículo 3.</w:t>
      </w:r>
      <w:r w:rsidRPr="00F72317">
        <w:rPr>
          <w:rFonts w:ascii="Palatino Linotype" w:hAnsi="Palatino Linotype" w:cs="Arial"/>
          <w:i/>
        </w:rPr>
        <w:t xml:space="preserve"> Para los efectos de la presente Ley se entenderá por:</w:t>
      </w:r>
    </w:p>
    <w:p w14:paraId="76E68E9C"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i/>
        </w:rPr>
        <w:t>[…]</w:t>
      </w:r>
    </w:p>
    <w:p w14:paraId="05F9EFAF"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b/>
          <w:i/>
        </w:rPr>
        <w:t>IX. Datos personales:</w:t>
      </w:r>
      <w:r w:rsidRPr="00F72317">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606CCD89"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b/>
          <w:i/>
        </w:rPr>
        <w:t>XX.</w:t>
      </w:r>
      <w:r w:rsidRPr="00F72317">
        <w:rPr>
          <w:rFonts w:ascii="Palatino Linotype" w:hAnsi="Palatino Linotype" w:cs="Arial"/>
          <w:i/>
        </w:rPr>
        <w:t xml:space="preserve"> </w:t>
      </w:r>
      <w:r w:rsidRPr="00F72317">
        <w:rPr>
          <w:rFonts w:ascii="Palatino Linotype" w:hAnsi="Palatino Linotype" w:cs="Arial"/>
          <w:b/>
          <w:i/>
        </w:rPr>
        <w:t>Información clasificada:</w:t>
      </w:r>
      <w:r w:rsidRPr="00F72317">
        <w:rPr>
          <w:rFonts w:ascii="Palatino Linotype" w:hAnsi="Palatino Linotype" w:cs="Arial"/>
          <w:i/>
        </w:rPr>
        <w:t xml:space="preserve"> Aquella considerada por la presente Ley como reservada o confidencial;</w:t>
      </w:r>
    </w:p>
    <w:p w14:paraId="4915ED1E"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b/>
          <w:i/>
        </w:rPr>
        <w:t>XXI.</w:t>
      </w:r>
      <w:r w:rsidRPr="00F72317">
        <w:rPr>
          <w:rFonts w:ascii="Palatino Linotype" w:hAnsi="Palatino Linotype" w:cs="Arial"/>
          <w:i/>
        </w:rPr>
        <w:t xml:space="preserve"> </w:t>
      </w:r>
      <w:r w:rsidRPr="00F72317">
        <w:rPr>
          <w:rFonts w:ascii="Palatino Linotype" w:hAnsi="Palatino Linotype" w:cs="Arial"/>
          <w:b/>
          <w:i/>
        </w:rPr>
        <w:t>Información confidencial:</w:t>
      </w:r>
      <w:r w:rsidRPr="00F72317">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9366466"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b/>
          <w:i/>
        </w:rPr>
        <w:t>…</w:t>
      </w:r>
    </w:p>
    <w:p w14:paraId="66B6885A"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b/>
          <w:i/>
        </w:rPr>
        <w:t>XLV.</w:t>
      </w:r>
      <w:r w:rsidRPr="00F72317">
        <w:rPr>
          <w:rFonts w:ascii="Palatino Linotype" w:hAnsi="Palatino Linotype" w:cs="Arial"/>
          <w:i/>
        </w:rPr>
        <w:t xml:space="preserve"> </w:t>
      </w:r>
      <w:r w:rsidRPr="00F72317">
        <w:rPr>
          <w:rFonts w:ascii="Palatino Linotype" w:hAnsi="Palatino Linotype" w:cs="Arial"/>
          <w:b/>
          <w:i/>
        </w:rPr>
        <w:t>Versión pública:</w:t>
      </w:r>
      <w:r w:rsidRPr="00F72317">
        <w:rPr>
          <w:rFonts w:ascii="Palatino Linotype" w:hAnsi="Palatino Linotype" w:cs="Arial"/>
          <w:i/>
        </w:rPr>
        <w:t xml:space="preserve"> Documento en el que se elimine, suprime o borra la información clasificada como reservada o confidencial para permitir su acceso.</w:t>
      </w:r>
    </w:p>
    <w:p w14:paraId="0399C2BC"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i/>
        </w:rPr>
        <w:t>[…]</w:t>
      </w:r>
    </w:p>
    <w:p w14:paraId="3CD05833"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b/>
          <w:i/>
        </w:rPr>
        <w:t xml:space="preserve">Artículo 91. </w:t>
      </w:r>
      <w:r w:rsidRPr="00F72317">
        <w:rPr>
          <w:rFonts w:ascii="Palatino Linotype" w:hAnsi="Palatino Linotype" w:cs="Arial"/>
          <w:i/>
        </w:rPr>
        <w:t>El acceso a la información pública será restringido excepcionalmente, cuando ésta sea clasificada como reservada o confidencial.</w:t>
      </w:r>
    </w:p>
    <w:p w14:paraId="1FD47552"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b/>
          <w:i/>
        </w:rPr>
        <w:t>Artículo 132.</w:t>
      </w:r>
      <w:r w:rsidRPr="00F72317">
        <w:rPr>
          <w:rFonts w:ascii="Palatino Linotype" w:hAnsi="Palatino Linotype" w:cs="Arial"/>
          <w:i/>
        </w:rPr>
        <w:t xml:space="preserve"> </w:t>
      </w:r>
      <w:r w:rsidRPr="00F72317">
        <w:rPr>
          <w:rFonts w:ascii="Palatino Linotype" w:hAnsi="Palatino Linotype" w:cs="Arial"/>
          <w:i/>
          <w:u w:val="single"/>
        </w:rPr>
        <w:t>La clasificación de la información se llevará a cabo en el momento en que</w:t>
      </w:r>
      <w:r w:rsidRPr="00F72317">
        <w:rPr>
          <w:rFonts w:ascii="Palatino Linotype" w:hAnsi="Palatino Linotype" w:cs="Arial"/>
          <w:i/>
        </w:rPr>
        <w:t>:</w:t>
      </w:r>
    </w:p>
    <w:p w14:paraId="34A587A2"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b/>
          <w:i/>
        </w:rPr>
        <w:t>I.</w:t>
      </w:r>
      <w:r w:rsidRPr="00F72317">
        <w:rPr>
          <w:rFonts w:ascii="Palatino Linotype" w:hAnsi="Palatino Linotype" w:cs="Arial"/>
          <w:i/>
        </w:rPr>
        <w:t xml:space="preserve"> Se reciba una solicitud de acceso a la información;</w:t>
      </w:r>
    </w:p>
    <w:p w14:paraId="4D511835"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b/>
          <w:i/>
        </w:rPr>
        <w:t>II.</w:t>
      </w:r>
      <w:r w:rsidRPr="00F72317">
        <w:rPr>
          <w:rFonts w:ascii="Palatino Linotype" w:hAnsi="Palatino Linotype" w:cs="Arial"/>
          <w:i/>
        </w:rPr>
        <w:t xml:space="preserve"> </w:t>
      </w:r>
      <w:r w:rsidRPr="00F72317">
        <w:rPr>
          <w:rFonts w:ascii="Palatino Linotype" w:hAnsi="Palatino Linotype" w:cs="Arial"/>
          <w:i/>
          <w:u w:val="single"/>
        </w:rPr>
        <w:t>Se determine mediante resolución de autoridad competente; o</w:t>
      </w:r>
    </w:p>
    <w:p w14:paraId="3B1A9899" w14:textId="77777777" w:rsidR="00F72317" w:rsidRPr="00F72317" w:rsidRDefault="00F72317" w:rsidP="00F72317">
      <w:pPr>
        <w:spacing w:after="0" w:line="240" w:lineRule="auto"/>
        <w:ind w:left="567" w:right="567"/>
        <w:jc w:val="both"/>
        <w:rPr>
          <w:rFonts w:ascii="Palatino Linotype" w:hAnsi="Palatino Linotype" w:cs="Arial"/>
          <w:i/>
          <w:u w:val="single"/>
        </w:rPr>
      </w:pPr>
      <w:r w:rsidRPr="00F72317">
        <w:rPr>
          <w:rFonts w:ascii="Palatino Linotype" w:hAnsi="Palatino Linotype" w:cs="Arial"/>
          <w:b/>
          <w:i/>
        </w:rPr>
        <w:t>III.</w:t>
      </w:r>
      <w:r w:rsidRPr="00F72317">
        <w:rPr>
          <w:rFonts w:ascii="Palatino Linotype" w:hAnsi="Palatino Linotype" w:cs="Arial"/>
          <w:i/>
        </w:rPr>
        <w:t xml:space="preserve"> </w:t>
      </w:r>
      <w:r w:rsidRPr="00F72317">
        <w:rPr>
          <w:rFonts w:ascii="Palatino Linotype" w:hAnsi="Palatino Linotype" w:cs="Arial"/>
          <w:i/>
          <w:u w:val="single"/>
        </w:rPr>
        <w:t>Se generen versiones públicas para dar cumplimiento a las obligaciones de transparencia previstas en esta Ley.</w:t>
      </w:r>
    </w:p>
    <w:p w14:paraId="065CFC47"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i/>
        </w:rPr>
        <w:t>[…]</w:t>
      </w:r>
    </w:p>
    <w:p w14:paraId="3846E957" w14:textId="77777777" w:rsidR="00F72317" w:rsidRPr="00F72317" w:rsidRDefault="00F72317" w:rsidP="00F72317">
      <w:pPr>
        <w:spacing w:after="0" w:line="360" w:lineRule="auto"/>
        <w:jc w:val="both"/>
        <w:rPr>
          <w:rFonts w:ascii="Palatino Linotype" w:hAnsi="Palatino Linotype" w:cs="Arial"/>
          <w:i/>
          <w:sz w:val="24"/>
          <w:szCs w:val="24"/>
        </w:rPr>
      </w:pPr>
    </w:p>
    <w:p w14:paraId="13727544" w14:textId="77777777" w:rsidR="00F72317" w:rsidRPr="00F72317" w:rsidRDefault="00F72317" w:rsidP="00F72317">
      <w:pPr>
        <w:spacing w:after="0" w:line="360" w:lineRule="auto"/>
        <w:jc w:val="both"/>
        <w:rPr>
          <w:rFonts w:ascii="Palatino Linotype" w:hAnsi="Palatino Linotype" w:cs="Arial"/>
          <w:sz w:val="24"/>
          <w:szCs w:val="24"/>
        </w:rPr>
      </w:pPr>
      <w:r w:rsidRPr="00F723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9097032" w14:textId="77777777" w:rsidR="00F72317" w:rsidRPr="00F72317" w:rsidRDefault="00F72317" w:rsidP="00F72317">
      <w:pPr>
        <w:spacing w:after="0" w:line="360" w:lineRule="auto"/>
        <w:jc w:val="both"/>
        <w:rPr>
          <w:rFonts w:ascii="Palatino Linotype" w:hAnsi="Palatino Linotype" w:cs="Arial"/>
        </w:rPr>
      </w:pPr>
    </w:p>
    <w:p w14:paraId="6A21F45F" w14:textId="77777777" w:rsidR="00F72317" w:rsidRPr="00F72317" w:rsidRDefault="00F72317" w:rsidP="00F72317">
      <w:pPr>
        <w:spacing w:after="0" w:line="360" w:lineRule="auto"/>
        <w:jc w:val="both"/>
        <w:rPr>
          <w:rFonts w:ascii="Palatino Linotype" w:hAnsi="Palatino Linotype" w:cs="Arial"/>
          <w:sz w:val="24"/>
          <w:szCs w:val="24"/>
        </w:rPr>
      </w:pPr>
      <w:r w:rsidRPr="00F72317">
        <w:rPr>
          <w:rFonts w:ascii="Palatino Linotype" w:hAnsi="Palatino Linotype" w:cs="Arial"/>
          <w:sz w:val="24"/>
          <w:szCs w:val="24"/>
        </w:rPr>
        <w:t xml:space="preserve">Por otro lado, los </w:t>
      </w:r>
      <w:r w:rsidRPr="00F72317">
        <w:rPr>
          <w:rFonts w:ascii="Palatino Linotype" w:hAnsi="Palatino Linotype" w:cs="Arial"/>
          <w:i/>
          <w:sz w:val="24"/>
          <w:szCs w:val="24"/>
        </w:rPr>
        <w:t>Lineamientos Generales en Materia de Clasificación y Desclasificación de la Información, así como para la elaboración de Versiones Públicas</w:t>
      </w:r>
      <w:r w:rsidRPr="00F72317">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3A8C1EB" w14:textId="77777777" w:rsidR="00F72317" w:rsidRPr="00F72317" w:rsidRDefault="00F72317" w:rsidP="00F72317">
      <w:pPr>
        <w:spacing w:after="0" w:line="360" w:lineRule="auto"/>
        <w:jc w:val="both"/>
        <w:rPr>
          <w:rFonts w:ascii="Palatino Linotype" w:hAnsi="Palatino Linotype" w:cs="Arial"/>
          <w:sz w:val="24"/>
          <w:szCs w:val="24"/>
        </w:rPr>
      </w:pPr>
    </w:p>
    <w:p w14:paraId="6C24334E" w14:textId="77777777" w:rsidR="00F72317" w:rsidRPr="00F72317" w:rsidRDefault="00F72317" w:rsidP="00F72317">
      <w:pPr>
        <w:spacing w:after="0" w:line="360" w:lineRule="auto"/>
        <w:jc w:val="both"/>
        <w:rPr>
          <w:rFonts w:ascii="Palatino Linotype" w:hAnsi="Palatino Linotype" w:cs="Arial"/>
          <w:sz w:val="24"/>
          <w:szCs w:val="24"/>
        </w:rPr>
      </w:pPr>
      <w:r w:rsidRPr="00F72317">
        <w:rPr>
          <w:rFonts w:ascii="Palatino Linotype" w:hAnsi="Palatino Linotype" w:cs="Arial"/>
          <w:sz w:val="24"/>
          <w:szCs w:val="24"/>
        </w:rPr>
        <w:t>Entorno a lo que aquí nos interesa, los Lineamientos Quincuagésimo sexto, Quincuagésimo séptimo y Quincuagésimo octavo, establecen lo siguiente:</w:t>
      </w:r>
    </w:p>
    <w:p w14:paraId="43D1167F" w14:textId="77777777" w:rsidR="00F72317" w:rsidRPr="00F72317" w:rsidRDefault="00F72317" w:rsidP="00F72317">
      <w:pPr>
        <w:spacing w:after="0" w:line="360" w:lineRule="auto"/>
        <w:jc w:val="both"/>
        <w:rPr>
          <w:rFonts w:ascii="Palatino Linotype" w:hAnsi="Palatino Linotype" w:cs="Arial"/>
        </w:rPr>
      </w:pPr>
    </w:p>
    <w:p w14:paraId="4758D3FD"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b/>
          <w:i/>
        </w:rPr>
        <w:t>Quincuagésimo sexto.</w:t>
      </w:r>
      <w:r w:rsidRPr="00F72317">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5C9602F" w14:textId="77777777" w:rsidR="00F72317" w:rsidRPr="00F72317" w:rsidRDefault="00F72317" w:rsidP="00F72317">
      <w:pPr>
        <w:spacing w:after="0" w:line="240" w:lineRule="auto"/>
        <w:ind w:left="567" w:right="567"/>
        <w:jc w:val="both"/>
        <w:rPr>
          <w:rFonts w:ascii="Palatino Linotype" w:hAnsi="Palatino Linotype" w:cs="Arial"/>
          <w:i/>
        </w:rPr>
      </w:pPr>
    </w:p>
    <w:p w14:paraId="097BCBA9"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b/>
          <w:i/>
        </w:rPr>
        <w:t>Quincuagésimo séptimo.</w:t>
      </w:r>
      <w:r w:rsidRPr="00F72317">
        <w:rPr>
          <w:rFonts w:ascii="Palatino Linotype" w:hAnsi="Palatino Linotype" w:cs="Arial"/>
          <w:i/>
        </w:rPr>
        <w:t xml:space="preserve"> Se considera, en principio, como información pública y no podrá omitirse de las versiones públicas la siguiente:</w:t>
      </w:r>
    </w:p>
    <w:p w14:paraId="6D40CB0A"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i/>
        </w:rPr>
        <w:t xml:space="preserve"> </w:t>
      </w:r>
    </w:p>
    <w:p w14:paraId="69BA24C2"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i/>
        </w:rPr>
        <w:t xml:space="preserve">I. La relativa a las Obligaciones de Transparencia que contempla el Título V de la Ley General y las demás disposiciones legales aplicables; </w:t>
      </w:r>
    </w:p>
    <w:p w14:paraId="2521167F"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i/>
        </w:rPr>
        <w:lastRenderedPageBreak/>
        <w:t xml:space="preserve">II. El nombre de los servidores públicos en los documentos, y sus firmas autógrafas, cuando sean utilizados en el ejercicio de las facultades conferidas para el desempeño del servicio público, y </w:t>
      </w:r>
    </w:p>
    <w:p w14:paraId="0168CED2"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CD3091C" w14:textId="77777777" w:rsidR="00F72317" w:rsidRPr="00F72317" w:rsidRDefault="00F72317" w:rsidP="00F72317">
      <w:pPr>
        <w:spacing w:after="0" w:line="240" w:lineRule="auto"/>
        <w:ind w:left="567" w:right="567"/>
        <w:jc w:val="both"/>
        <w:rPr>
          <w:rFonts w:ascii="Palatino Linotype" w:hAnsi="Palatino Linotype" w:cs="Arial"/>
          <w:i/>
        </w:rPr>
      </w:pPr>
    </w:p>
    <w:p w14:paraId="37114134"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2BFF388D" w14:textId="77777777" w:rsidR="00F72317" w:rsidRPr="00F72317" w:rsidRDefault="00F72317" w:rsidP="00F72317">
      <w:pPr>
        <w:spacing w:after="0" w:line="240" w:lineRule="auto"/>
        <w:ind w:left="567" w:right="567"/>
        <w:jc w:val="both"/>
        <w:rPr>
          <w:rFonts w:ascii="Palatino Linotype" w:hAnsi="Palatino Linotype" w:cs="Arial"/>
          <w:i/>
        </w:rPr>
      </w:pPr>
    </w:p>
    <w:p w14:paraId="7929547B" w14:textId="77777777" w:rsidR="00F72317" w:rsidRPr="00F72317" w:rsidRDefault="00F72317" w:rsidP="00F72317">
      <w:pPr>
        <w:spacing w:after="0" w:line="240" w:lineRule="auto"/>
        <w:ind w:left="567" w:right="567"/>
        <w:jc w:val="both"/>
        <w:rPr>
          <w:rFonts w:ascii="Palatino Linotype" w:hAnsi="Palatino Linotype" w:cs="Arial"/>
          <w:i/>
        </w:rPr>
      </w:pPr>
      <w:r w:rsidRPr="00F72317">
        <w:rPr>
          <w:rFonts w:ascii="Palatino Linotype" w:hAnsi="Palatino Linotype" w:cs="Arial"/>
          <w:b/>
          <w:i/>
        </w:rPr>
        <w:t>Quincuagésimo octavo.</w:t>
      </w:r>
      <w:r w:rsidRPr="00F72317">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419AFC07" w14:textId="77777777" w:rsidR="00F72317" w:rsidRPr="00F72317" w:rsidRDefault="00F72317" w:rsidP="00F72317">
      <w:pPr>
        <w:spacing w:after="0" w:line="360" w:lineRule="auto"/>
        <w:jc w:val="both"/>
        <w:rPr>
          <w:rFonts w:ascii="Palatino Linotype" w:hAnsi="Palatino Linotype" w:cs="Arial"/>
          <w:i/>
        </w:rPr>
      </w:pPr>
    </w:p>
    <w:p w14:paraId="01B2F4AB" w14:textId="07BF1153" w:rsidR="00F72317" w:rsidRPr="00F72317" w:rsidRDefault="00F72317" w:rsidP="00F72317">
      <w:pPr>
        <w:spacing w:after="0" w:line="360" w:lineRule="auto"/>
        <w:jc w:val="both"/>
        <w:rPr>
          <w:rFonts w:ascii="Palatino Linotype" w:hAnsi="Palatino Linotype" w:cs="Arial"/>
          <w:sz w:val="24"/>
          <w:szCs w:val="24"/>
        </w:rPr>
      </w:pPr>
      <w:r w:rsidRPr="00F72317">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8568F33" w14:textId="77777777" w:rsidR="00140DDF" w:rsidRDefault="00140DDF" w:rsidP="00F457C8">
      <w:pPr>
        <w:autoSpaceDE w:val="0"/>
        <w:autoSpaceDN w:val="0"/>
        <w:adjustRightInd w:val="0"/>
        <w:spacing w:after="0" w:line="360" w:lineRule="auto"/>
        <w:jc w:val="both"/>
        <w:rPr>
          <w:rFonts w:ascii="Palatino Linotype" w:hAnsi="Palatino Linotype" w:cs="Arial"/>
          <w:sz w:val="24"/>
        </w:rPr>
      </w:pPr>
    </w:p>
    <w:p w14:paraId="170DC2C4" w14:textId="77777777" w:rsidR="00081CCE" w:rsidRPr="00081CCE" w:rsidRDefault="00081CCE" w:rsidP="00081CCE">
      <w:pPr>
        <w:spacing w:after="0" w:line="360" w:lineRule="auto"/>
        <w:jc w:val="both"/>
        <w:rPr>
          <w:rFonts w:ascii="Palatino Linotype" w:hAnsi="Palatino Linotype" w:cs="Arial"/>
          <w:sz w:val="24"/>
          <w:szCs w:val="24"/>
        </w:rPr>
      </w:pPr>
      <w:r w:rsidRPr="00081CCE">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081CCE">
        <w:rPr>
          <w:rFonts w:ascii="Palatino Linotype" w:hAnsi="Palatino Linotype" w:cs="Arial"/>
          <w:sz w:val="24"/>
          <w:szCs w:val="24"/>
        </w:rPr>
        <w:t xml:space="preserve">de la Ley de Transparencia y Acceso a la Información Pública del Estado de </w:t>
      </w:r>
      <w:r w:rsidRPr="00081CCE">
        <w:rPr>
          <w:rFonts w:ascii="Palatino Linotype" w:hAnsi="Palatino Linotype" w:cs="Arial"/>
          <w:sz w:val="24"/>
          <w:szCs w:val="24"/>
        </w:rPr>
        <w:lastRenderedPageBreak/>
        <w:t xml:space="preserve">México y Municipios, </w:t>
      </w:r>
      <w:r w:rsidRPr="00081CCE">
        <w:rPr>
          <w:rFonts w:ascii="Palatino Linotype" w:hAnsi="Palatino Linotype" w:cs="Arial"/>
          <w:bCs/>
          <w:sz w:val="24"/>
          <w:szCs w:val="24"/>
        </w:rPr>
        <w:t xml:space="preserve">a efecto de salvaguardar el derecho de acceso a la información pública consignado a favor del </w:t>
      </w:r>
      <w:r w:rsidRPr="00081CCE">
        <w:rPr>
          <w:rFonts w:ascii="Palatino Linotype" w:hAnsi="Palatino Linotype" w:cs="Arial"/>
          <w:b/>
          <w:bCs/>
          <w:sz w:val="24"/>
          <w:szCs w:val="24"/>
        </w:rPr>
        <w:t>Recurrente</w:t>
      </w:r>
      <w:r w:rsidRPr="00081CCE">
        <w:rPr>
          <w:rFonts w:ascii="Palatino Linotype" w:hAnsi="Palatino Linotype" w:cs="Arial"/>
          <w:bCs/>
          <w:sz w:val="24"/>
          <w:szCs w:val="24"/>
        </w:rPr>
        <w:t>.</w:t>
      </w:r>
    </w:p>
    <w:p w14:paraId="05F58ABC" w14:textId="77777777" w:rsidR="00081CCE" w:rsidRPr="00081CCE" w:rsidRDefault="00081CCE" w:rsidP="00081CCE">
      <w:pPr>
        <w:spacing w:after="120" w:line="360" w:lineRule="auto"/>
        <w:jc w:val="both"/>
        <w:rPr>
          <w:rFonts w:ascii="Palatino Linotype" w:hAnsi="Palatino Linotype" w:cs="Arial"/>
          <w:sz w:val="24"/>
          <w:szCs w:val="24"/>
        </w:rPr>
      </w:pPr>
    </w:p>
    <w:p w14:paraId="37D8043F" w14:textId="6993F46C" w:rsidR="00081CCE" w:rsidRPr="00081CCE" w:rsidRDefault="00081CCE" w:rsidP="00081CCE">
      <w:pPr>
        <w:spacing w:after="0" w:line="360" w:lineRule="auto"/>
        <w:jc w:val="both"/>
        <w:rPr>
          <w:rFonts w:ascii="Palatino Linotype" w:hAnsi="Palatino Linotype"/>
          <w:sz w:val="24"/>
          <w:szCs w:val="24"/>
        </w:rPr>
      </w:pPr>
      <w:r w:rsidRPr="00081CCE">
        <w:rPr>
          <w:rFonts w:ascii="Palatino Linotype" w:hAnsi="Palatino Linotype" w:cs="Arial"/>
          <w:sz w:val="24"/>
          <w:szCs w:val="24"/>
          <w:lang w:eastAsia="es-MX"/>
        </w:rPr>
        <w:t>Final</w:t>
      </w:r>
      <w:r w:rsidRPr="00081CCE">
        <w:rPr>
          <w:rFonts w:ascii="Palatino Linotype" w:hAnsi="Palatino Linotype"/>
          <w:sz w:val="24"/>
          <w:szCs w:val="24"/>
        </w:rPr>
        <w:t>mente</w:t>
      </w:r>
      <w:r w:rsidR="00057F1F">
        <w:rPr>
          <w:rFonts w:ascii="Palatino Linotype" w:hAnsi="Palatino Linotype"/>
          <w:sz w:val="24"/>
          <w:szCs w:val="24"/>
        </w:rPr>
        <w:t>,</w:t>
      </w:r>
      <w:r w:rsidRPr="00081CCE">
        <w:rPr>
          <w:rFonts w:ascii="Palatino Linotype" w:hAnsi="Palatino Linotype"/>
          <w:sz w:val="24"/>
          <w:szCs w:val="24"/>
        </w:rPr>
        <w:t xml:space="preserve"> y en mérito de lo expuesto en líneas anteriores, resultan</w:t>
      </w:r>
      <w:r w:rsidR="00B625E6">
        <w:rPr>
          <w:rFonts w:ascii="Palatino Linotype" w:hAnsi="Palatino Linotype"/>
          <w:sz w:val="24"/>
          <w:szCs w:val="24"/>
        </w:rPr>
        <w:t xml:space="preserve"> parcialmente</w:t>
      </w:r>
      <w:r w:rsidRPr="00081CCE">
        <w:rPr>
          <w:rFonts w:ascii="Palatino Linotype" w:hAnsi="Palatino Linotype"/>
          <w:sz w:val="24"/>
          <w:szCs w:val="24"/>
        </w:rPr>
        <w:t xml:space="preserve"> fundados los motivos de inconformidad vertidos por el </w:t>
      </w:r>
      <w:r w:rsidRPr="00081CCE">
        <w:rPr>
          <w:rFonts w:ascii="Palatino Linotype" w:hAnsi="Palatino Linotype"/>
          <w:b/>
          <w:sz w:val="24"/>
          <w:szCs w:val="24"/>
        </w:rPr>
        <w:t>Recurrente</w:t>
      </w:r>
      <w:r w:rsidRPr="00081CCE">
        <w:rPr>
          <w:rFonts w:ascii="Palatino Linotype" w:hAnsi="Palatino Linotype"/>
          <w:sz w:val="24"/>
          <w:szCs w:val="24"/>
        </w:rPr>
        <w:t xml:space="preserve">, por ello con fundamento en el artículo 186 fracción III de la Ley de Transparencia y Acceso a la Información Pública del Estado de México y Municipios, se </w:t>
      </w:r>
      <w:r w:rsidRPr="00081CCE">
        <w:rPr>
          <w:rFonts w:ascii="Palatino Linotype" w:hAnsi="Palatino Linotype"/>
          <w:b/>
          <w:sz w:val="24"/>
          <w:szCs w:val="24"/>
        </w:rPr>
        <w:t xml:space="preserve">MODIFICA </w:t>
      </w:r>
      <w:r w:rsidRPr="00081CCE">
        <w:rPr>
          <w:rFonts w:ascii="Palatino Linotype" w:hAnsi="Palatino Linotype"/>
          <w:sz w:val="24"/>
          <w:szCs w:val="24"/>
        </w:rPr>
        <w:t xml:space="preserve">la respuesta a la solicitud de información </w:t>
      </w:r>
      <w:r w:rsidR="00B625E6" w:rsidRPr="00B625E6">
        <w:rPr>
          <w:rFonts w:ascii="Palatino Linotype" w:hAnsi="Palatino Linotype" w:cs="Arial"/>
          <w:b/>
          <w:sz w:val="24"/>
          <w:szCs w:val="24"/>
        </w:rPr>
        <w:t>00183/SEDESEM/IP/2021</w:t>
      </w:r>
      <w:r w:rsidRPr="00081CCE">
        <w:rPr>
          <w:rFonts w:ascii="Palatino Linotype" w:hAnsi="Palatino Linotype" w:cs="Arial"/>
          <w:b/>
          <w:sz w:val="24"/>
          <w:szCs w:val="24"/>
        </w:rPr>
        <w:t xml:space="preserve">, </w:t>
      </w:r>
      <w:r w:rsidRPr="00081CCE">
        <w:rPr>
          <w:rFonts w:ascii="Palatino Linotype" w:hAnsi="Palatino Linotype"/>
          <w:sz w:val="24"/>
          <w:szCs w:val="24"/>
        </w:rPr>
        <w:t>que ha sido materia del presente fallo.</w:t>
      </w:r>
    </w:p>
    <w:p w14:paraId="7527B655" w14:textId="77777777" w:rsidR="00081CCE" w:rsidRPr="00081CCE" w:rsidRDefault="00081CCE" w:rsidP="00081CCE">
      <w:pPr>
        <w:autoSpaceDE w:val="0"/>
        <w:autoSpaceDN w:val="0"/>
        <w:adjustRightInd w:val="0"/>
        <w:spacing w:after="0" w:line="360" w:lineRule="auto"/>
        <w:jc w:val="both"/>
        <w:rPr>
          <w:rFonts w:ascii="Palatino Linotype" w:hAnsi="Palatino Linotype" w:cs="Arial"/>
          <w:sz w:val="24"/>
        </w:rPr>
      </w:pPr>
    </w:p>
    <w:p w14:paraId="0F8AC5BB" w14:textId="77777777" w:rsidR="00081CCE" w:rsidRPr="00081CCE" w:rsidRDefault="00081CCE" w:rsidP="00081CCE">
      <w:pPr>
        <w:spacing w:after="120" w:line="360" w:lineRule="auto"/>
        <w:jc w:val="both"/>
        <w:rPr>
          <w:rFonts w:ascii="Palatino Linotype" w:hAnsi="Palatino Linotype"/>
          <w:sz w:val="24"/>
          <w:szCs w:val="24"/>
        </w:rPr>
      </w:pPr>
      <w:r w:rsidRPr="00081CCE">
        <w:rPr>
          <w:rFonts w:ascii="Palatino Linotype" w:hAnsi="Palatino Linotype"/>
          <w:sz w:val="24"/>
          <w:szCs w:val="24"/>
        </w:rPr>
        <w:t xml:space="preserve">Por lo antes expuesto y fundado. </w:t>
      </w:r>
    </w:p>
    <w:p w14:paraId="5DF27500" w14:textId="77777777" w:rsidR="00081CCE" w:rsidRPr="00081CCE" w:rsidRDefault="00081CCE" w:rsidP="00081CCE">
      <w:pPr>
        <w:widowControl w:val="0"/>
        <w:spacing w:after="0" w:line="360" w:lineRule="auto"/>
        <w:jc w:val="both"/>
        <w:rPr>
          <w:rFonts w:ascii="Palatino Linotype" w:eastAsia="Times New Roman" w:hAnsi="Palatino Linotype"/>
          <w:sz w:val="24"/>
          <w:szCs w:val="24"/>
        </w:rPr>
      </w:pPr>
    </w:p>
    <w:p w14:paraId="397F7A16" w14:textId="77777777" w:rsidR="00081CCE" w:rsidRPr="00081CCE" w:rsidRDefault="00081CCE" w:rsidP="00081CCE">
      <w:pPr>
        <w:spacing w:after="0" w:line="360" w:lineRule="auto"/>
        <w:jc w:val="center"/>
        <w:rPr>
          <w:rFonts w:ascii="Palatino Linotype" w:hAnsi="Palatino Linotype"/>
          <w:b/>
          <w:sz w:val="28"/>
          <w:szCs w:val="24"/>
          <w:lang w:val="pt-BR"/>
        </w:rPr>
      </w:pPr>
      <w:r w:rsidRPr="00081CCE">
        <w:rPr>
          <w:rFonts w:ascii="Palatino Linotype" w:hAnsi="Palatino Linotype"/>
          <w:b/>
          <w:sz w:val="28"/>
          <w:szCs w:val="24"/>
          <w:lang w:val="pt-BR"/>
        </w:rPr>
        <w:t>S E   R E S U E L V E</w:t>
      </w:r>
    </w:p>
    <w:p w14:paraId="6A7B65D9" w14:textId="77777777" w:rsidR="00081CCE" w:rsidRPr="00081CCE" w:rsidRDefault="00081CCE" w:rsidP="00081CCE">
      <w:pPr>
        <w:spacing w:after="0" w:line="360" w:lineRule="auto"/>
        <w:jc w:val="center"/>
        <w:rPr>
          <w:rFonts w:ascii="Palatino Linotype" w:hAnsi="Palatino Linotype"/>
          <w:b/>
          <w:sz w:val="24"/>
          <w:szCs w:val="24"/>
          <w:lang w:val="pt-BR"/>
        </w:rPr>
      </w:pPr>
    </w:p>
    <w:p w14:paraId="1AFF1717" w14:textId="345B4414" w:rsidR="00081CCE" w:rsidRPr="00081CCE" w:rsidRDefault="00081CCE" w:rsidP="00081CCE">
      <w:pPr>
        <w:autoSpaceDE w:val="0"/>
        <w:autoSpaceDN w:val="0"/>
        <w:adjustRightInd w:val="0"/>
        <w:spacing w:after="0" w:line="360" w:lineRule="auto"/>
        <w:ind w:right="49"/>
        <w:jc w:val="both"/>
        <w:rPr>
          <w:rFonts w:ascii="Palatino Linotype" w:hAnsi="Palatino Linotype" w:cs="Arial"/>
          <w:sz w:val="24"/>
          <w:szCs w:val="24"/>
        </w:rPr>
      </w:pPr>
      <w:r w:rsidRPr="00081CCE">
        <w:rPr>
          <w:rFonts w:ascii="Palatino Linotype" w:hAnsi="Palatino Linotype" w:cs="Arial"/>
          <w:b/>
          <w:sz w:val="28"/>
          <w:szCs w:val="24"/>
        </w:rPr>
        <w:t>PRIMERO</w:t>
      </w:r>
      <w:r w:rsidRPr="00081CCE">
        <w:rPr>
          <w:rFonts w:ascii="Palatino Linotype" w:hAnsi="Palatino Linotype" w:cs="Arial"/>
          <w:b/>
          <w:sz w:val="24"/>
          <w:szCs w:val="24"/>
        </w:rPr>
        <w:t xml:space="preserve">. </w:t>
      </w:r>
      <w:r w:rsidRPr="00081CCE">
        <w:rPr>
          <w:rFonts w:ascii="Palatino Linotype" w:hAnsi="Palatino Linotype" w:cs="Arial"/>
          <w:sz w:val="24"/>
          <w:szCs w:val="24"/>
        </w:rPr>
        <w:t>Se</w:t>
      </w:r>
      <w:r w:rsidRPr="00081CCE">
        <w:rPr>
          <w:rFonts w:ascii="Palatino Linotype" w:hAnsi="Palatino Linotype" w:cs="Arial"/>
          <w:b/>
          <w:sz w:val="24"/>
          <w:szCs w:val="24"/>
        </w:rPr>
        <w:t xml:space="preserve"> MODIFICA </w:t>
      </w:r>
      <w:r w:rsidRPr="00081CCE">
        <w:rPr>
          <w:rFonts w:ascii="Palatino Linotype" w:hAnsi="Palatino Linotype" w:cs="Arial"/>
          <w:sz w:val="24"/>
          <w:szCs w:val="24"/>
        </w:rPr>
        <w:t xml:space="preserve">la respuesta entregada por El </w:t>
      </w:r>
      <w:r w:rsidRPr="00081CCE">
        <w:rPr>
          <w:rFonts w:ascii="Palatino Linotype" w:hAnsi="Palatino Linotype" w:cs="Arial"/>
          <w:b/>
          <w:sz w:val="24"/>
          <w:szCs w:val="24"/>
        </w:rPr>
        <w:t>Sujeto Obligado</w:t>
      </w:r>
      <w:r w:rsidRPr="00081CCE">
        <w:rPr>
          <w:rFonts w:ascii="Palatino Linotype" w:hAnsi="Palatino Linotype" w:cs="Arial"/>
          <w:sz w:val="24"/>
          <w:szCs w:val="24"/>
        </w:rPr>
        <w:t xml:space="preserve">, a la solicitud de información número </w:t>
      </w:r>
      <w:r w:rsidR="00B625E6" w:rsidRPr="00B625E6">
        <w:rPr>
          <w:rFonts w:ascii="Palatino Linotype" w:hAnsi="Palatino Linotype" w:cs="Arial"/>
          <w:b/>
          <w:sz w:val="24"/>
        </w:rPr>
        <w:t>00183/SEDESEM/IP/2021</w:t>
      </w:r>
      <w:r w:rsidRPr="00081CCE">
        <w:rPr>
          <w:rFonts w:ascii="Palatino Linotype" w:hAnsi="Palatino Linotype" w:cs="Arial"/>
          <w:b/>
          <w:sz w:val="24"/>
          <w:szCs w:val="24"/>
        </w:rPr>
        <w:t>,</w:t>
      </w:r>
      <w:r w:rsidRPr="00081CCE">
        <w:rPr>
          <w:rFonts w:ascii="Palatino Linotype" w:hAnsi="Palatino Linotype" w:cs="Arial"/>
          <w:sz w:val="24"/>
          <w:szCs w:val="24"/>
        </w:rPr>
        <w:t xml:space="preserve"> por resultar parcialmente fundados los motivos de inconformidad que arguye el Recurrente, en términos del Considerando </w:t>
      </w:r>
      <w:r w:rsidRPr="00081CCE">
        <w:rPr>
          <w:rFonts w:ascii="Palatino Linotype" w:hAnsi="Palatino Linotype" w:cs="Arial"/>
          <w:b/>
          <w:sz w:val="24"/>
          <w:szCs w:val="24"/>
        </w:rPr>
        <w:t>CUARTO</w:t>
      </w:r>
      <w:r w:rsidRPr="00081CCE">
        <w:rPr>
          <w:rFonts w:ascii="Palatino Linotype" w:hAnsi="Palatino Linotype" w:cs="Arial"/>
          <w:sz w:val="24"/>
          <w:szCs w:val="24"/>
        </w:rPr>
        <w:t xml:space="preserve"> de la presente resolución.</w:t>
      </w:r>
    </w:p>
    <w:p w14:paraId="47259E5A" w14:textId="77777777" w:rsidR="00081CCE" w:rsidRPr="00081CCE" w:rsidRDefault="00081CCE" w:rsidP="00081CCE">
      <w:pPr>
        <w:tabs>
          <w:tab w:val="left" w:pos="8647"/>
        </w:tabs>
        <w:spacing w:after="0" w:line="360" w:lineRule="auto"/>
        <w:jc w:val="both"/>
        <w:rPr>
          <w:rFonts w:ascii="Palatino Linotype" w:hAnsi="Palatino Linotype" w:cs="Arial"/>
          <w:sz w:val="24"/>
          <w:szCs w:val="24"/>
        </w:rPr>
      </w:pPr>
    </w:p>
    <w:p w14:paraId="0938CA1A" w14:textId="2E0AB7B0" w:rsidR="00081CCE" w:rsidRPr="00081CCE" w:rsidRDefault="00081CCE" w:rsidP="00081CCE">
      <w:pPr>
        <w:spacing w:after="0" w:line="360" w:lineRule="auto"/>
        <w:jc w:val="both"/>
        <w:rPr>
          <w:rFonts w:ascii="Palatino Linotype" w:eastAsia="Times New Roman" w:hAnsi="Palatino Linotype"/>
          <w:sz w:val="24"/>
          <w:szCs w:val="24"/>
          <w:lang w:val="es-ES_tradnl" w:eastAsia="es-ES"/>
        </w:rPr>
      </w:pPr>
      <w:r w:rsidRPr="00081CCE">
        <w:rPr>
          <w:rFonts w:ascii="Palatino Linotype" w:hAnsi="Palatino Linotype" w:cs="Arial"/>
          <w:b/>
          <w:sz w:val="28"/>
          <w:szCs w:val="28"/>
          <w:lang w:eastAsia="es-ES"/>
        </w:rPr>
        <w:t>SEGUNDO.</w:t>
      </w:r>
      <w:r w:rsidRPr="00081CCE">
        <w:rPr>
          <w:rFonts w:ascii="Palatino Linotype" w:hAnsi="Palatino Linotype" w:cs="Arial"/>
          <w:sz w:val="24"/>
          <w:szCs w:val="24"/>
          <w:lang w:eastAsia="es-ES"/>
        </w:rPr>
        <w:t xml:space="preserve"> Se </w:t>
      </w:r>
      <w:r w:rsidRPr="00081CCE">
        <w:rPr>
          <w:rFonts w:ascii="Palatino Linotype" w:hAnsi="Palatino Linotype" w:cs="Arial"/>
          <w:b/>
          <w:sz w:val="24"/>
          <w:szCs w:val="24"/>
          <w:lang w:eastAsia="es-ES"/>
        </w:rPr>
        <w:t xml:space="preserve">ORDENA </w:t>
      </w:r>
      <w:r w:rsidRPr="00081CCE">
        <w:rPr>
          <w:rFonts w:ascii="Palatino Linotype" w:hAnsi="Palatino Linotype" w:cs="Arial"/>
          <w:sz w:val="24"/>
          <w:szCs w:val="24"/>
          <w:lang w:eastAsia="es-ES"/>
        </w:rPr>
        <w:t xml:space="preserve">al </w:t>
      </w:r>
      <w:r w:rsidRPr="00081CCE">
        <w:rPr>
          <w:rFonts w:ascii="Palatino Linotype" w:hAnsi="Palatino Linotype" w:cs="Arial"/>
          <w:b/>
          <w:sz w:val="24"/>
          <w:szCs w:val="24"/>
          <w:lang w:eastAsia="es-ES"/>
        </w:rPr>
        <w:t xml:space="preserve">Sujeto Obligado </w:t>
      </w:r>
      <w:r w:rsidRPr="00081CCE">
        <w:rPr>
          <w:rFonts w:ascii="Palatino Linotype" w:hAnsi="Palatino Linotype" w:cs="Arial"/>
          <w:sz w:val="24"/>
          <w:szCs w:val="24"/>
          <w:lang w:eastAsia="es-ES"/>
        </w:rPr>
        <w:t xml:space="preserve">haga entrega al </w:t>
      </w:r>
      <w:r w:rsidRPr="00081CCE">
        <w:rPr>
          <w:rFonts w:ascii="Palatino Linotype" w:hAnsi="Palatino Linotype" w:cs="Arial"/>
          <w:b/>
          <w:sz w:val="24"/>
          <w:szCs w:val="24"/>
          <w:lang w:eastAsia="es-ES"/>
        </w:rPr>
        <w:t xml:space="preserve">Recurrente, </w:t>
      </w:r>
      <w:r w:rsidR="00B625E6" w:rsidRPr="000F5B7E">
        <w:rPr>
          <w:rFonts w:ascii="Palatino Linotype" w:hAnsi="Palatino Linotype"/>
          <w:sz w:val="24"/>
          <w:szCs w:val="24"/>
        </w:rPr>
        <w:t xml:space="preserve">en términos del Considerando </w:t>
      </w:r>
      <w:r w:rsidR="00B625E6">
        <w:rPr>
          <w:rFonts w:ascii="Palatino Linotype" w:hAnsi="Palatino Linotype"/>
          <w:b/>
          <w:sz w:val="24"/>
          <w:szCs w:val="24"/>
        </w:rPr>
        <w:t>CUARTO</w:t>
      </w:r>
      <w:r w:rsidR="00B625E6" w:rsidRPr="000F5B7E">
        <w:rPr>
          <w:rFonts w:ascii="Palatino Linotype" w:hAnsi="Palatino Linotype"/>
          <w:b/>
          <w:sz w:val="24"/>
          <w:szCs w:val="24"/>
        </w:rPr>
        <w:t xml:space="preserve"> </w:t>
      </w:r>
      <w:r w:rsidR="00B625E6" w:rsidRPr="000F5B7E">
        <w:rPr>
          <w:rFonts w:ascii="Palatino Linotype" w:hAnsi="Palatino Linotype"/>
          <w:sz w:val="24"/>
          <w:szCs w:val="24"/>
        </w:rPr>
        <w:t xml:space="preserve">de esta resolución, </w:t>
      </w:r>
      <w:r w:rsidR="00B625E6" w:rsidRPr="00AD5BE6">
        <w:rPr>
          <w:rFonts w:ascii="Palatino Linotype" w:hAnsi="Palatino Linotype"/>
          <w:b/>
          <w:bCs/>
          <w:sz w:val="24"/>
          <w:szCs w:val="24"/>
        </w:rPr>
        <w:t>vía consulta directa</w:t>
      </w:r>
      <w:r w:rsidR="00B625E6" w:rsidRPr="00AD5BE6">
        <w:rPr>
          <w:rFonts w:ascii="Palatino Linotype" w:hAnsi="Palatino Linotype"/>
          <w:sz w:val="24"/>
          <w:szCs w:val="24"/>
        </w:rPr>
        <w:t xml:space="preserve"> y en versión pública en caso de ser procedente, de lo siguiente</w:t>
      </w:r>
      <w:r w:rsidRPr="00081CCE">
        <w:rPr>
          <w:rFonts w:ascii="Palatino Linotype" w:eastAsia="Times New Roman" w:hAnsi="Palatino Linotype"/>
          <w:sz w:val="24"/>
          <w:szCs w:val="24"/>
          <w:lang w:val="es-ES_tradnl" w:eastAsia="es-ES"/>
        </w:rPr>
        <w:t xml:space="preserve">: </w:t>
      </w:r>
    </w:p>
    <w:p w14:paraId="62ADEE08" w14:textId="77777777" w:rsidR="00081CCE" w:rsidRPr="00081CCE" w:rsidRDefault="00081CCE" w:rsidP="00081CCE">
      <w:pPr>
        <w:autoSpaceDE w:val="0"/>
        <w:autoSpaceDN w:val="0"/>
        <w:adjustRightInd w:val="0"/>
        <w:spacing w:after="120" w:line="360" w:lineRule="auto"/>
        <w:ind w:right="51"/>
        <w:jc w:val="both"/>
        <w:rPr>
          <w:rFonts w:ascii="Palatino Linotype" w:eastAsia="Times New Roman" w:hAnsi="Palatino Linotype"/>
          <w:sz w:val="24"/>
          <w:szCs w:val="24"/>
          <w:lang w:val="es-ES" w:eastAsia="es-MX"/>
        </w:rPr>
      </w:pPr>
    </w:p>
    <w:p w14:paraId="250C9FC8" w14:textId="4003672C" w:rsidR="00B625E6" w:rsidRPr="00B625E6" w:rsidRDefault="00B625E6" w:rsidP="00B625E6">
      <w:pPr>
        <w:numPr>
          <w:ilvl w:val="0"/>
          <w:numId w:val="23"/>
        </w:numPr>
        <w:spacing w:after="0" w:line="240" w:lineRule="auto"/>
        <w:jc w:val="both"/>
        <w:rPr>
          <w:rFonts w:ascii="Palatino Linotype" w:eastAsia="Times New Roman" w:hAnsi="Palatino Linotype"/>
          <w:i/>
          <w:sz w:val="24"/>
          <w:szCs w:val="24"/>
          <w:lang w:val="es-ES_tradnl" w:eastAsia="es-ES"/>
        </w:rPr>
      </w:pPr>
      <w:r w:rsidRPr="00B625E6">
        <w:rPr>
          <w:rFonts w:ascii="Palatino Linotype" w:eastAsia="Times New Roman" w:hAnsi="Palatino Linotype"/>
          <w:i/>
          <w:sz w:val="24"/>
          <w:szCs w:val="24"/>
          <w:lang w:val="es-ES_tradnl" w:eastAsia="es-ES"/>
        </w:rPr>
        <w:lastRenderedPageBreak/>
        <w:t>Del programa Familias Fuertes Salario Rosa, el o los documentos</w:t>
      </w:r>
      <w:r w:rsidR="00F571C1">
        <w:rPr>
          <w:rFonts w:ascii="Palatino Linotype" w:eastAsia="Times New Roman" w:hAnsi="Palatino Linotype"/>
          <w:i/>
          <w:sz w:val="24"/>
          <w:szCs w:val="24"/>
          <w:lang w:val="es-ES_tradnl" w:eastAsia="es-ES"/>
        </w:rPr>
        <w:t xml:space="preserve"> referidos en respuesta a la solicitud de información número </w:t>
      </w:r>
      <w:r w:rsidR="00F571C1" w:rsidRPr="00F571C1">
        <w:rPr>
          <w:rFonts w:ascii="Palatino Linotype" w:eastAsia="Times New Roman" w:hAnsi="Palatino Linotype"/>
          <w:i/>
          <w:sz w:val="24"/>
          <w:szCs w:val="24"/>
          <w:lang w:val="es-ES_tradnl" w:eastAsia="es-ES"/>
        </w:rPr>
        <w:t>00183/SEDESEM/IP/2021</w:t>
      </w:r>
      <w:r w:rsidR="00F571C1">
        <w:rPr>
          <w:rFonts w:ascii="Palatino Linotype" w:eastAsia="Times New Roman" w:hAnsi="Palatino Linotype"/>
          <w:i/>
          <w:sz w:val="24"/>
          <w:szCs w:val="24"/>
          <w:lang w:val="es-ES_tradnl" w:eastAsia="es-ES"/>
        </w:rPr>
        <w:t>,</w:t>
      </w:r>
      <w:r w:rsidRPr="00B625E6">
        <w:rPr>
          <w:rFonts w:ascii="Palatino Linotype" w:eastAsia="Times New Roman" w:hAnsi="Palatino Linotype"/>
          <w:i/>
          <w:sz w:val="24"/>
          <w:szCs w:val="24"/>
          <w:lang w:val="es-ES_tradnl" w:eastAsia="es-ES"/>
        </w:rPr>
        <w:t xml:space="preserve"> en donde conste lo siguiente:</w:t>
      </w:r>
    </w:p>
    <w:p w14:paraId="705A9066" w14:textId="77777777" w:rsidR="00B625E6" w:rsidRDefault="00B625E6" w:rsidP="00B625E6">
      <w:pPr>
        <w:spacing w:after="0" w:line="240" w:lineRule="auto"/>
        <w:ind w:left="720"/>
        <w:jc w:val="both"/>
        <w:rPr>
          <w:rFonts w:ascii="Palatino Linotype" w:eastAsia="Times New Roman" w:hAnsi="Palatino Linotype"/>
          <w:i/>
          <w:sz w:val="24"/>
          <w:szCs w:val="24"/>
          <w:lang w:val="es-ES_tradnl" w:eastAsia="es-ES"/>
        </w:rPr>
      </w:pPr>
    </w:p>
    <w:p w14:paraId="5D62839A" w14:textId="37C5CDD1" w:rsidR="00B625E6" w:rsidRPr="00AD5BE6" w:rsidRDefault="00F571C1" w:rsidP="00F24EFA">
      <w:pPr>
        <w:pStyle w:val="Prrafodelista"/>
        <w:numPr>
          <w:ilvl w:val="1"/>
          <w:numId w:val="22"/>
        </w:numPr>
        <w:spacing w:before="120" w:after="120"/>
        <w:ind w:left="1434" w:hanging="357"/>
        <w:jc w:val="both"/>
        <w:rPr>
          <w:rFonts w:ascii="Palatino Linotype" w:hAnsi="Palatino Linotype"/>
          <w:i/>
          <w:lang w:val="es-ES_tradnl"/>
        </w:rPr>
      </w:pPr>
      <w:r w:rsidRPr="00F571C1">
        <w:rPr>
          <w:rFonts w:ascii="Palatino Linotype" w:hAnsi="Palatino Linotype"/>
          <w:i/>
          <w:lang w:val="es-ES_tradnl"/>
        </w:rPr>
        <w:t>Número de beneficiarios</w:t>
      </w:r>
      <w:r>
        <w:rPr>
          <w:rFonts w:ascii="Palatino Linotype" w:hAnsi="Palatino Linotype"/>
          <w:i/>
          <w:lang w:val="es-ES_tradnl"/>
        </w:rPr>
        <w:t xml:space="preserve"> en el ejercicio fiscal 2021</w:t>
      </w:r>
      <w:r w:rsidR="00B625E6">
        <w:rPr>
          <w:rFonts w:ascii="Palatino Linotype" w:hAnsi="Palatino Linotype"/>
          <w:i/>
          <w:lang w:val="es-ES_tradnl"/>
        </w:rPr>
        <w:t>.</w:t>
      </w:r>
    </w:p>
    <w:p w14:paraId="275F902D" w14:textId="59082AB6" w:rsidR="00B625E6" w:rsidRDefault="00F571C1" w:rsidP="00F24EFA">
      <w:pPr>
        <w:pStyle w:val="Prrafodelista"/>
        <w:numPr>
          <w:ilvl w:val="1"/>
          <w:numId w:val="22"/>
        </w:numPr>
        <w:spacing w:before="120" w:after="120"/>
        <w:ind w:left="1434" w:hanging="357"/>
        <w:jc w:val="both"/>
        <w:rPr>
          <w:rFonts w:ascii="Palatino Linotype" w:hAnsi="Palatino Linotype"/>
          <w:i/>
          <w:lang w:val="es-ES_tradnl"/>
        </w:rPr>
      </w:pPr>
      <w:r w:rsidRPr="00F571C1">
        <w:rPr>
          <w:rFonts w:ascii="Palatino Linotype" w:hAnsi="Palatino Linotype"/>
          <w:i/>
          <w:lang w:val="es-ES_tradnl"/>
        </w:rPr>
        <w:t>Número de beneficiarios que han continuado en el programa</w:t>
      </w:r>
      <w:r>
        <w:rPr>
          <w:rFonts w:ascii="Palatino Linotype" w:hAnsi="Palatino Linotype"/>
          <w:i/>
          <w:lang w:val="es-ES_tradnl"/>
        </w:rPr>
        <w:t xml:space="preserve"> </w:t>
      </w:r>
      <w:r w:rsidRPr="00F571C1">
        <w:rPr>
          <w:rFonts w:ascii="Palatino Linotype" w:hAnsi="Palatino Linotype"/>
          <w:i/>
          <w:lang w:val="es-ES_tradnl"/>
        </w:rPr>
        <w:t>desde su creación al 21 de septiembre de 2021</w:t>
      </w:r>
      <w:r>
        <w:rPr>
          <w:rFonts w:ascii="Palatino Linotype" w:hAnsi="Palatino Linotype"/>
          <w:i/>
          <w:lang w:val="es-ES_tradnl"/>
        </w:rPr>
        <w:t>.</w:t>
      </w:r>
    </w:p>
    <w:p w14:paraId="182AD109" w14:textId="5DFD57CD" w:rsidR="00B625E6" w:rsidRDefault="00F571C1" w:rsidP="00F24EFA">
      <w:pPr>
        <w:pStyle w:val="Prrafodelista"/>
        <w:numPr>
          <w:ilvl w:val="1"/>
          <w:numId w:val="22"/>
        </w:numPr>
        <w:spacing w:before="120" w:after="120"/>
        <w:ind w:left="1434" w:hanging="357"/>
        <w:jc w:val="both"/>
        <w:rPr>
          <w:rFonts w:ascii="Palatino Linotype" w:hAnsi="Palatino Linotype"/>
          <w:i/>
          <w:lang w:val="es-ES_tradnl"/>
        </w:rPr>
      </w:pPr>
      <w:r w:rsidRPr="00F571C1">
        <w:rPr>
          <w:rFonts w:ascii="Palatino Linotype" w:hAnsi="Palatino Linotype"/>
          <w:i/>
          <w:lang w:val="es-ES_tradnl"/>
        </w:rPr>
        <w:t>Actas</w:t>
      </w:r>
      <w:r>
        <w:rPr>
          <w:rFonts w:ascii="Palatino Linotype" w:hAnsi="Palatino Linotype"/>
          <w:i/>
          <w:lang w:val="es-ES_tradnl"/>
        </w:rPr>
        <w:t xml:space="preserve"> generadas</w:t>
      </w:r>
      <w:r w:rsidRPr="00F571C1">
        <w:rPr>
          <w:rFonts w:ascii="Palatino Linotype" w:hAnsi="Palatino Linotype"/>
          <w:i/>
          <w:lang w:val="es-ES_tradnl"/>
        </w:rPr>
        <w:t xml:space="preserve"> donde se aprobaron los beneficiarios del </w:t>
      </w:r>
      <w:r>
        <w:rPr>
          <w:rFonts w:ascii="Palatino Linotype" w:hAnsi="Palatino Linotype"/>
          <w:i/>
          <w:lang w:val="es-ES_tradnl"/>
        </w:rPr>
        <w:t>p</w:t>
      </w:r>
      <w:r w:rsidRPr="00F571C1">
        <w:rPr>
          <w:rFonts w:ascii="Palatino Linotype" w:hAnsi="Palatino Linotype"/>
          <w:i/>
          <w:lang w:val="es-ES_tradnl"/>
        </w:rPr>
        <w:t xml:space="preserve">rograma </w:t>
      </w:r>
      <w:r>
        <w:rPr>
          <w:rFonts w:ascii="Palatino Linotype" w:hAnsi="Palatino Linotype"/>
          <w:i/>
          <w:lang w:val="es-ES_tradnl"/>
        </w:rPr>
        <w:t>del primero de enero al veintiuno de septiembre de dos mil veintiuno.</w:t>
      </w:r>
    </w:p>
    <w:p w14:paraId="5B1E48E2" w14:textId="2B5A93F3" w:rsidR="00F571C1" w:rsidRDefault="00F24EFA" w:rsidP="00F24EFA">
      <w:pPr>
        <w:pStyle w:val="Prrafodelista"/>
        <w:numPr>
          <w:ilvl w:val="1"/>
          <w:numId w:val="22"/>
        </w:numPr>
        <w:spacing w:before="120" w:after="120"/>
        <w:ind w:left="1434" w:hanging="357"/>
        <w:jc w:val="both"/>
        <w:rPr>
          <w:rFonts w:ascii="Palatino Linotype" w:hAnsi="Palatino Linotype"/>
          <w:i/>
          <w:lang w:val="es-ES_tradnl"/>
        </w:rPr>
      </w:pPr>
      <w:r w:rsidRPr="00F24EFA">
        <w:rPr>
          <w:rFonts w:ascii="Palatino Linotype" w:hAnsi="Palatino Linotype"/>
          <w:i/>
          <w:lang w:val="es-ES_tradnl"/>
        </w:rPr>
        <w:t xml:space="preserve">El Acuerdo que emita el Comité de Transparencia en el que se confirme la declaración de incompetencia del Sujeto Obligado respecto de la información relacionada con el </w:t>
      </w:r>
      <w:r>
        <w:rPr>
          <w:rFonts w:ascii="Palatino Linotype" w:hAnsi="Palatino Linotype"/>
          <w:i/>
          <w:lang w:val="es-ES_tradnl"/>
        </w:rPr>
        <w:t>número</w:t>
      </w:r>
      <w:r w:rsidRPr="00F24EFA">
        <w:rPr>
          <w:rFonts w:ascii="Palatino Linotype" w:hAnsi="Palatino Linotype"/>
          <w:i/>
          <w:lang w:val="es-ES_tradnl"/>
        </w:rPr>
        <w:t xml:space="preserve"> de </w:t>
      </w:r>
      <w:r>
        <w:rPr>
          <w:rFonts w:ascii="Palatino Linotype" w:hAnsi="Palatino Linotype"/>
          <w:i/>
          <w:lang w:val="es-ES_tradnl"/>
        </w:rPr>
        <w:t>b</w:t>
      </w:r>
      <w:r w:rsidRPr="00F24EFA">
        <w:rPr>
          <w:rFonts w:ascii="Palatino Linotype" w:hAnsi="Palatino Linotype"/>
          <w:i/>
          <w:lang w:val="es-ES_tradnl"/>
        </w:rPr>
        <w:t>eneficiarios, así como las actas donde se aprobaron los beneficiarios</w:t>
      </w:r>
      <w:r>
        <w:rPr>
          <w:rFonts w:ascii="Palatino Linotype" w:hAnsi="Palatino Linotype"/>
          <w:i/>
          <w:lang w:val="es-ES_tradnl"/>
        </w:rPr>
        <w:t>,</w:t>
      </w:r>
      <w:r w:rsidRPr="00F24EFA">
        <w:rPr>
          <w:rFonts w:ascii="Palatino Linotype" w:hAnsi="Palatino Linotype"/>
          <w:i/>
          <w:lang w:val="es-ES_tradnl"/>
        </w:rPr>
        <w:t xml:space="preserve"> del Programa </w:t>
      </w:r>
      <w:r>
        <w:rPr>
          <w:rFonts w:ascii="Palatino Linotype" w:hAnsi="Palatino Linotype"/>
          <w:i/>
          <w:lang w:val="es-ES_tradnl"/>
        </w:rPr>
        <w:t>“</w:t>
      </w:r>
      <w:r w:rsidRPr="00F24EFA">
        <w:rPr>
          <w:rFonts w:ascii="Palatino Linotype" w:hAnsi="Palatino Linotype"/>
          <w:i/>
          <w:lang w:val="es-ES_tradnl"/>
        </w:rPr>
        <w:t>Familias Fuertes Salario Rosa</w:t>
      </w:r>
      <w:r>
        <w:rPr>
          <w:rFonts w:ascii="Palatino Linotype" w:hAnsi="Palatino Linotype"/>
          <w:i/>
          <w:lang w:val="es-ES_tradnl"/>
        </w:rPr>
        <w:t>”</w:t>
      </w:r>
      <w:r w:rsidRPr="00F24EFA">
        <w:rPr>
          <w:rFonts w:ascii="Palatino Linotype" w:hAnsi="Palatino Linotype"/>
          <w:i/>
          <w:lang w:val="es-ES_tradnl"/>
        </w:rPr>
        <w:t xml:space="preserve"> de los años para </w:t>
      </w:r>
      <w:r>
        <w:rPr>
          <w:rFonts w:ascii="Palatino Linotype" w:hAnsi="Palatino Linotype"/>
          <w:i/>
          <w:lang w:val="es-ES_tradnl"/>
        </w:rPr>
        <w:t>los</w:t>
      </w:r>
      <w:r w:rsidRPr="00F24EFA">
        <w:rPr>
          <w:rFonts w:ascii="Palatino Linotype" w:hAnsi="Palatino Linotype"/>
          <w:i/>
          <w:lang w:val="es-ES_tradnl"/>
        </w:rPr>
        <w:t xml:space="preserve"> ejercicio</w:t>
      </w:r>
      <w:r>
        <w:rPr>
          <w:rFonts w:ascii="Palatino Linotype" w:hAnsi="Palatino Linotype"/>
          <w:i/>
          <w:lang w:val="es-ES_tradnl"/>
        </w:rPr>
        <w:t>s</w:t>
      </w:r>
      <w:r w:rsidRPr="00F24EFA">
        <w:rPr>
          <w:rFonts w:ascii="Palatino Linotype" w:hAnsi="Palatino Linotype"/>
          <w:i/>
          <w:lang w:val="es-ES_tradnl"/>
        </w:rPr>
        <w:t xml:space="preserve"> fiscal</w:t>
      </w:r>
      <w:r>
        <w:rPr>
          <w:rFonts w:ascii="Palatino Linotype" w:hAnsi="Palatino Linotype"/>
          <w:i/>
          <w:lang w:val="es-ES_tradnl"/>
        </w:rPr>
        <w:t>es</w:t>
      </w:r>
      <w:r w:rsidRPr="00F24EFA">
        <w:rPr>
          <w:rFonts w:ascii="Palatino Linotype" w:hAnsi="Palatino Linotype"/>
          <w:i/>
          <w:lang w:val="es-ES_tradnl"/>
        </w:rPr>
        <w:t xml:space="preserve"> 2018, 2019 y 2020</w:t>
      </w:r>
      <w:r>
        <w:rPr>
          <w:rFonts w:ascii="Palatino Linotype" w:hAnsi="Palatino Linotype"/>
          <w:i/>
          <w:lang w:val="es-ES_tradnl"/>
        </w:rPr>
        <w:t>.</w:t>
      </w:r>
    </w:p>
    <w:p w14:paraId="359484F3" w14:textId="77777777" w:rsidR="00B625E6" w:rsidRPr="00E373E9" w:rsidRDefault="00B625E6" w:rsidP="00F24EFA">
      <w:pPr>
        <w:spacing w:after="0" w:line="240" w:lineRule="auto"/>
        <w:jc w:val="both"/>
        <w:rPr>
          <w:rFonts w:ascii="Palatino Linotype" w:eastAsia="Times New Roman" w:hAnsi="Palatino Linotype"/>
          <w:i/>
          <w:sz w:val="24"/>
          <w:szCs w:val="24"/>
          <w:lang w:val="es-ES_tradnl" w:eastAsia="es-ES"/>
        </w:rPr>
      </w:pPr>
    </w:p>
    <w:p w14:paraId="1DBD23E3" w14:textId="64030B00" w:rsidR="00B625E6" w:rsidRDefault="00B625E6" w:rsidP="00B625E6">
      <w:pPr>
        <w:spacing w:after="0" w:line="276" w:lineRule="auto"/>
        <w:ind w:left="426" w:right="425"/>
        <w:jc w:val="both"/>
        <w:rPr>
          <w:rFonts w:ascii="Palatino Linotype" w:eastAsia="Times New Roman" w:hAnsi="Palatino Linotype" w:cs="Arial"/>
          <w:bCs/>
          <w:i/>
          <w:szCs w:val="24"/>
          <w:shd w:val="clear" w:color="auto" w:fill="FFFFFF"/>
          <w:lang w:eastAsia="es-ES"/>
        </w:rPr>
      </w:pPr>
      <w:r w:rsidRPr="002833DD">
        <w:rPr>
          <w:rFonts w:ascii="Palatino Linotype" w:eastAsia="Times New Roman" w:hAnsi="Palatino Linotype" w:cs="Arial"/>
          <w:bCs/>
          <w:i/>
          <w:szCs w:val="24"/>
          <w:shd w:val="clear" w:color="auto" w:fill="FFFFFF"/>
          <w:lang w:eastAsia="es-ES"/>
        </w:rPr>
        <w:t>Para la entrega de la información, deberá informar a</w:t>
      </w:r>
      <w:r>
        <w:rPr>
          <w:rFonts w:ascii="Palatino Linotype" w:eastAsia="Times New Roman" w:hAnsi="Palatino Linotype" w:cs="Arial"/>
          <w:bCs/>
          <w:i/>
          <w:szCs w:val="24"/>
          <w:shd w:val="clear" w:color="auto" w:fill="FFFFFF"/>
          <w:lang w:eastAsia="es-ES"/>
        </w:rPr>
        <w:t xml:space="preserve"> la</w:t>
      </w:r>
      <w:r w:rsidRPr="002833DD">
        <w:rPr>
          <w:rFonts w:ascii="Palatino Linotype" w:eastAsia="Times New Roman" w:hAnsi="Palatino Linotype" w:cs="Arial"/>
          <w:bCs/>
          <w:i/>
          <w:szCs w:val="24"/>
          <w:shd w:val="clear" w:color="auto" w:fill="FFFFFF"/>
          <w:lang w:eastAsia="es-ES"/>
        </w:rPr>
        <w:t xml:space="preserve"> Recurrente los días, horas y lugar habilitado a fin de realizar la consulta directa de los documentos referidos, así como el nombre y cargo del servidor público que le permitirá el acceso; tal y como fue expuesto en el Considerando CUARTO.</w:t>
      </w:r>
    </w:p>
    <w:p w14:paraId="63C9E13B" w14:textId="52D2734B" w:rsidR="0053374B" w:rsidRDefault="0053374B" w:rsidP="00B625E6">
      <w:pPr>
        <w:spacing w:after="0" w:line="276" w:lineRule="auto"/>
        <w:ind w:left="426" w:right="425"/>
        <w:jc w:val="both"/>
        <w:rPr>
          <w:rFonts w:ascii="Palatino Linotype" w:eastAsia="Times New Roman" w:hAnsi="Palatino Linotype" w:cs="Arial"/>
          <w:bCs/>
          <w:i/>
          <w:szCs w:val="24"/>
          <w:shd w:val="clear" w:color="auto" w:fill="FFFFFF"/>
          <w:lang w:eastAsia="es-ES"/>
        </w:rPr>
      </w:pPr>
    </w:p>
    <w:p w14:paraId="6E9DDC6F" w14:textId="1D6CFAA2" w:rsidR="0053374B" w:rsidRDefault="0053374B" w:rsidP="00B625E6">
      <w:pPr>
        <w:spacing w:after="0" w:line="276" w:lineRule="auto"/>
        <w:ind w:left="426" w:right="425"/>
        <w:jc w:val="both"/>
        <w:rPr>
          <w:rFonts w:ascii="Palatino Linotype" w:eastAsia="Times New Roman" w:hAnsi="Palatino Linotype" w:cs="Arial"/>
          <w:bCs/>
          <w:i/>
          <w:szCs w:val="24"/>
          <w:shd w:val="clear" w:color="auto" w:fill="FFFFFF"/>
          <w:lang w:eastAsia="es-ES"/>
        </w:rPr>
      </w:pPr>
      <w:r w:rsidRPr="0053374B">
        <w:rPr>
          <w:rFonts w:ascii="Palatino Linotype" w:eastAsia="Times New Roman" w:hAnsi="Palatino Linotype" w:cs="Arial"/>
          <w:bCs/>
          <w:i/>
          <w:szCs w:val="24"/>
          <w:shd w:val="clear" w:color="auto" w:fill="FFFFFF"/>
          <w:lang w:eastAsia="es-ES"/>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haciendo entrega de una copia al Recurrente al momento de la consulta, en términos del Considerando CUARTO.</w:t>
      </w:r>
    </w:p>
    <w:p w14:paraId="7F6D6558" w14:textId="77777777" w:rsidR="00402E42" w:rsidRDefault="00402E42" w:rsidP="00081CCE">
      <w:pPr>
        <w:autoSpaceDE w:val="0"/>
        <w:autoSpaceDN w:val="0"/>
        <w:adjustRightInd w:val="0"/>
        <w:spacing w:after="0" w:line="360" w:lineRule="auto"/>
        <w:ind w:right="49"/>
        <w:jc w:val="both"/>
        <w:rPr>
          <w:rFonts w:ascii="Palatino Linotype" w:hAnsi="Palatino Linotype" w:cs="Arial"/>
          <w:b/>
          <w:sz w:val="28"/>
          <w:szCs w:val="28"/>
        </w:rPr>
      </w:pPr>
    </w:p>
    <w:p w14:paraId="2FC269E7" w14:textId="4B185478" w:rsidR="00081CCE" w:rsidRPr="00081CCE" w:rsidRDefault="00081CCE" w:rsidP="00081CCE">
      <w:pPr>
        <w:autoSpaceDE w:val="0"/>
        <w:autoSpaceDN w:val="0"/>
        <w:adjustRightInd w:val="0"/>
        <w:spacing w:after="0" w:line="360" w:lineRule="auto"/>
        <w:ind w:right="49"/>
        <w:jc w:val="both"/>
        <w:rPr>
          <w:rFonts w:ascii="Palatino Linotype" w:hAnsi="Palatino Linotype" w:cs="Arial"/>
          <w:sz w:val="24"/>
          <w:szCs w:val="24"/>
        </w:rPr>
      </w:pPr>
      <w:r w:rsidRPr="00081CCE">
        <w:rPr>
          <w:rFonts w:ascii="Palatino Linotype" w:hAnsi="Palatino Linotype" w:cs="Arial"/>
          <w:b/>
          <w:sz w:val="28"/>
          <w:szCs w:val="28"/>
        </w:rPr>
        <w:t>TERCERO.</w:t>
      </w:r>
      <w:r w:rsidRPr="00081CCE">
        <w:rPr>
          <w:rFonts w:ascii="Palatino Linotype" w:hAnsi="Palatino Linotype" w:cs="Arial"/>
          <w:b/>
          <w:sz w:val="24"/>
          <w:szCs w:val="24"/>
        </w:rPr>
        <w:t xml:space="preserve"> </w:t>
      </w:r>
      <w:r w:rsidR="00315E01" w:rsidRPr="00315E01">
        <w:rPr>
          <w:rFonts w:ascii="Palatino Linotype" w:hAnsi="Palatino Linotype" w:cs="Arial"/>
          <w:b/>
          <w:bCs/>
          <w:sz w:val="24"/>
          <w:szCs w:val="24"/>
        </w:rPr>
        <w:t>NOTIFÍQUESE</w:t>
      </w:r>
      <w:r w:rsidRPr="00081CCE">
        <w:rPr>
          <w:rFonts w:ascii="Palatino Linotype" w:hAnsi="Palatino Linotype" w:cs="Arial"/>
          <w:i/>
          <w:sz w:val="24"/>
          <w:szCs w:val="24"/>
        </w:rPr>
        <w:t xml:space="preserve"> </w:t>
      </w:r>
      <w:r w:rsidRPr="00081CCE">
        <w:rPr>
          <w:rFonts w:ascii="Palatino Linotype" w:hAnsi="Palatino Linotype" w:cs="Arial"/>
          <w:sz w:val="24"/>
          <w:szCs w:val="24"/>
        </w:rPr>
        <w:t>al Titular de la Unidad de Transparencia del</w:t>
      </w:r>
      <w:r w:rsidRPr="00081CCE">
        <w:rPr>
          <w:rFonts w:ascii="Palatino Linotype" w:hAnsi="Palatino Linotype" w:cs="Arial"/>
          <w:b/>
          <w:sz w:val="24"/>
          <w:szCs w:val="24"/>
        </w:rPr>
        <w:t xml:space="preserve"> </w:t>
      </w:r>
      <w:r w:rsidRPr="00081CCE">
        <w:rPr>
          <w:rFonts w:ascii="Palatino Linotype"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w:t>
      </w:r>
      <w:r w:rsidRPr="00081CCE">
        <w:rPr>
          <w:rFonts w:ascii="Palatino Linotype" w:hAnsi="Palatino Linotype" w:cs="Arial"/>
          <w:sz w:val="24"/>
          <w:szCs w:val="24"/>
        </w:rPr>
        <w:lastRenderedPageBreak/>
        <w:t>hábiles, debiendo informar a este Instituto en un plazo de tres días hábiles siguientes sobre el cumplimiento dado a la presente resolución.</w:t>
      </w:r>
    </w:p>
    <w:p w14:paraId="50659D95" w14:textId="77777777" w:rsidR="00081CCE" w:rsidRPr="00081CCE" w:rsidRDefault="00081CCE" w:rsidP="00081CCE">
      <w:pPr>
        <w:autoSpaceDE w:val="0"/>
        <w:autoSpaceDN w:val="0"/>
        <w:adjustRightInd w:val="0"/>
        <w:spacing w:after="0" w:line="360" w:lineRule="auto"/>
        <w:ind w:right="49"/>
        <w:jc w:val="both"/>
        <w:rPr>
          <w:rFonts w:ascii="Palatino Linotype" w:hAnsi="Palatino Linotype" w:cs="Arial"/>
          <w:sz w:val="24"/>
          <w:szCs w:val="24"/>
        </w:rPr>
      </w:pPr>
    </w:p>
    <w:p w14:paraId="655B2EB9" w14:textId="77777777" w:rsidR="00081CCE" w:rsidRPr="00081CCE" w:rsidRDefault="00081CCE" w:rsidP="00081CCE">
      <w:pPr>
        <w:autoSpaceDE w:val="0"/>
        <w:autoSpaceDN w:val="0"/>
        <w:adjustRightInd w:val="0"/>
        <w:spacing w:before="240" w:line="360" w:lineRule="auto"/>
        <w:jc w:val="both"/>
        <w:rPr>
          <w:rFonts w:ascii="Palatino Linotype" w:hAnsi="Palatino Linotype" w:cs="Arial"/>
          <w:sz w:val="24"/>
          <w:szCs w:val="24"/>
        </w:rPr>
      </w:pPr>
      <w:r w:rsidRPr="00081CCE">
        <w:rPr>
          <w:rFonts w:ascii="Palatino Linotype" w:hAnsi="Palatino Linotype" w:cs="Arial"/>
          <w:b/>
          <w:sz w:val="28"/>
          <w:szCs w:val="28"/>
        </w:rPr>
        <w:t>CUARTO.</w:t>
      </w:r>
      <w:r w:rsidRPr="00081CCE">
        <w:rPr>
          <w:rFonts w:ascii="Palatino Linotype" w:hAnsi="Palatino Linotype" w:cs="Arial"/>
          <w:b/>
          <w:sz w:val="24"/>
        </w:rPr>
        <w:t xml:space="preserve"> </w:t>
      </w:r>
      <w:r w:rsidRPr="00081CCE">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081CCE">
        <w:rPr>
          <w:rFonts w:ascii="Palatino Linotype" w:hAnsi="Palatino Linotype" w:cs="Arial"/>
          <w:b/>
          <w:sz w:val="24"/>
          <w:szCs w:val="24"/>
        </w:rPr>
        <w:t>Sujeto Obligado</w:t>
      </w:r>
      <w:r w:rsidRPr="00081CCE">
        <w:rPr>
          <w:rFonts w:ascii="Palatino Linotype" w:hAnsi="Palatino Linotype" w:cs="Arial"/>
          <w:sz w:val="24"/>
          <w:szCs w:val="24"/>
        </w:rPr>
        <w:t xml:space="preserve"> de manera fundada y motivada, podrá solicitar una ampliación de plazo para el cumplimiento de la presente resolución.</w:t>
      </w:r>
    </w:p>
    <w:p w14:paraId="761C67FD" w14:textId="77777777" w:rsidR="00081CCE" w:rsidRPr="00081CCE" w:rsidRDefault="00081CCE" w:rsidP="00081CCE">
      <w:pPr>
        <w:spacing w:after="0" w:line="360" w:lineRule="auto"/>
        <w:jc w:val="both"/>
        <w:rPr>
          <w:rFonts w:ascii="Palatino Linotype" w:hAnsi="Palatino Linotype" w:cs="Arial"/>
          <w:b/>
          <w:sz w:val="28"/>
          <w:szCs w:val="28"/>
        </w:rPr>
      </w:pPr>
    </w:p>
    <w:p w14:paraId="6F973EB7" w14:textId="57217F86" w:rsidR="00315E01" w:rsidRDefault="00315E01" w:rsidP="00315E01">
      <w:pPr>
        <w:autoSpaceDE w:val="0"/>
        <w:autoSpaceDN w:val="0"/>
        <w:adjustRightInd w:val="0"/>
        <w:spacing w:after="0" w:line="360" w:lineRule="auto"/>
        <w:ind w:right="49"/>
        <w:jc w:val="both"/>
        <w:rPr>
          <w:rFonts w:ascii="Palatino Linotype" w:hAnsi="Palatino Linotype" w:cs="Arial"/>
          <w:sz w:val="24"/>
          <w:szCs w:val="24"/>
        </w:rPr>
      </w:pPr>
      <w:r w:rsidRPr="000C7EBF">
        <w:rPr>
          <w:rFonts w:ascii="Palatino Linotype" w:hAnsi="Palatino Linotype" w:cs="Arial"/>
          <w:b/>
          <w:sz w:val="28"/>
          <w:szCs w:val="28"/>
        </w:rPr>
        <w:t>QUINTO.</w:t>
      </w:r>
      <w:r w:rsidRPr="000C7EBF">
        <w:rPr>
          <w:rFonts w:ascii="Palatino Linotype" w:hAnsi="Palatino Linotype" w:cs="Arial"/>
          <w:b/>
          <w:sz w:val="24"/>
          <w:szCs w:val="24"/>
        </w:rPr>
        <w:t xml:space="preserve"> NOTIFÍQUESE</w:t>
      </w:r>
      <w:r w:rsidRPr="000C7EBF">
        <w:rPr>
          <w:rFonts w:ascii="Palatino Linotype" w:hAnsi="Palatino Linotype" w:cs="Arial"/>
          <w:sz w:val="24"/>
          <w:szCs w:val="24"/>
        </w:rPr>
        <w:t xml:space="preserve"> al </w:t>
      </w:r>
      <w:r w:rsidRPr="000C7EBF">
        <w:rPr>
          <w:rFonts w:ascii="Palatino Linotype" w:hAnsi="Palatino Linotype" w:cs="Arial"/>
          <w:b/>
          <w:sz w:val="24"/>
          <w:szCs w:val="24"/>
        </w:rPr>
        <w:t>Recurrente</w:t>
      </w:r>
      <w:r w:rsidRPr="000C7EBF">
        <w:rPr>
          <w:rFonts w:ascii="Palatino Linotype" w:hAnsi="Palatino Linotype" w:cs="Arial"/>
          <w:sz w:val="24"/>
          <w:szCs w:val="24"/>
        </w:rPr>
        <w:t xml:space="preserve"> la presente resolución a través del </w:t>
      </w:r>
      <w:r w:rsidRPr="000C7EBF">
        <w:rPr>
          <w:rFonts w:ascii="Palatino Linotype" w:hAnsi="Palatino Linotype" w:cs="Arial"/>
          <w:sz w:val="24"/>
        </w:rPr>
        <w:t xml:space="preserve">Sistema de Acceso a la Información Mexiquense </w:t>
      </w:r>
      <w:r w:rsidRPr="000C7EBF">
        <w:rPr>
          <w:rFonts w:ascii="Palatino Linotype" w:hAnsi="Palatino Linotype" w:cs="Arial"/>
          <w:b/>
          <w:sz w:val="24"/>
        </w:rPr>
        <w:t>(SAIMEX)</w:t>
      </w:r>
      <w:r w:rsidRPr="000C7EBF">
        <w:rPr>
          <w:rFonts w:ascii="Palatino Linotype" w:hAnsi="Palatino Linotype" w:cs="Arial"/>
          <w:b/>
          <w:sz w:val="24"/>
          <w:szCs w:val="24"/>
        </w:rPr>
        <w:t>,</w:t>
      </w:r>
      <w:r w:rsidRPr="000C7EBF">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B2621DB" w14:textId="77777777" w:rsidR="00F8192C" w:rsidRDefault="00F8192C" w:rsidP="00315E01">
      <w:pPr>
        <w:autoSpaceDE w:val="0"/>
        <w:autoSpaceDN w:val="0"/>
        <w:adjustRightInd w:val="0"/>
        <w:spacing w:after="0" w:line="360" w:lineRule="auto"/>
        <w:ind w:right="49"/>
        <w:jc w:val="both"/>
        <w:rPr>
          <w:rFonts w:ascii="Palatino Linotype" w:hAnsi="Palatino Linotype" w:cs="Arial"/>
          <w:sz w:val="24"/>
          <w:szCs w:val="24"/>
        </w:rPr>
      </w:pPr>
    </w:p>
    <w:p w14:paraId="46FD6716" w14:textId="77777777" w:rsidR="00777E65" w:rsidRPr="000C7EBF" w:rsidRDefault="00777E65" w:rsidP="00315E01">
      <w:pPr>
        <w:autoSpaceDE w:val="0"/>
        <w:autoSpaceDN w:val="0"/>
        <w:adjustRightInd w:val="0"/>
        <w:spacing w:after="0" w:line="360" w:lineRule="auto"/>
        <w:ind w:right="49"/>
        <w:jc w:val="both"/>
        <w:rPr>
          <w:rFonts w:ascii="Palatino Linotype" w:hAnsi="Palatino Linotype" w:cs="Arial"/>
          <w:sz w:val="24"/>
          <w:szCs w:val="24"/>
        </w:rPr>
      </w:pPr>
    </w:p>
    <w:p w14:paraId="244FE472" w14:textId="7E47489D" w:rsidR="00315E01" w:rsidRDefault="00315E01" w:rsidP="00315E01">
      <w:pPr>
        <w:spacing w:after="0" w:line="360" w:lineRule="auto"/>
        <w:jc w:val="both"/>
        <w:rPr>
          <w:rFonts w:ascii="Palatino Linotype" w:hAnsi="Palatino Linotype" w:cs="Arial"/>
          <w:sz w:val="18"/>
          <w:szCs w:val="24"/>
        </w:rPr>
      </w:pPr>
      <w:r w:rsidRPr="000C7EBF">
        <w:rPr>
          <w:rFonts w:ascii="Palatino Linotype" w:hAnsi="Palatino Linotype" w:cs="Arial"/>
          <w:sz w:val="24"/>
          <w:szCs w:val="24"/>
        </w:rPr>
        <w:t>ASÍ LO RESUELVE, POR UNANIMIDAD DE VOTOS, EL PLENO DEL</w:t>
      </w:r>
      <w:r w:rsidRPr="000C7EB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C7EBF">
        <w:rPr>
          <w:rFonts w:ascii="Palatino Linotype" w:hAnsi="Palatino Linotype" w:cs="Arial"/>
          <w:sz w:val="24"/>
          <w:szCs w:val="24"/>
        </w:rPr>
        <w:t xml:space="preserve">, CONFORMADO POR LOS COMISIONADOS </w:t>
      </w:r>
      <w:r w:rsidRPr="003D21EB">
        <w:rPr>
          <w:rFonts w:ascii="Palatino Linotype" w:hAnsi="Palatino Linotype" w:cs="Arial"/>
          <w:sz w:val="24"/>
          <w:szCs w:val="24"/>
        </w:rPr>
        <w:t>JOSÉ MARTÍNEZ VILCHIS</w:t>
      </w:r>
      <w:r>
        <w:rPr>
          <w:rFonts w:ascii="Palatino Linotype" w:hAnsi="Palatino Linotype" w:cs="Arial"/>
          <w:sz w:val="24"/>
          <w:szCs w:val="24"/>
        </w:rPr>
        <w:t>;</w:t>
      </w:r>
      <w:r w:rsidRPr="003D21EB">
        <w:rPr>
          <w:rFonts w:ascii="Palatino Linotype" w:hAnsi="Palatino Linotype" w:cs="Arial"/>
          <w:sz w:val="24"/>
          <w:szCs w:val="24"/>
        </w:rPr>
        <w:t xml:space="preserve"> MARÍA DEL ROSARIO MEJÍA AYALA</w:t>
      </w:r>
      <w:r>
        <w:rPr>
          <w:rFonts w:ascii="Palatino Linotype" w:hAnsi="Palatino Linotype" w:cs="Arial"/>
          <w:sz w:val="24"/>
          <w:szCs w:val="24"/>
        </w:rPr>
        <w:t>;</w:t>
      </w:r>
      <w:r w:rsidRPr="003D21EB">
        <w:rPr>
          <w:rFonts w:ascii="Palatino Linotype" w:hAnsi="Palatino Linotype" w:cs="Arial"/>
          <w:sz w:val="24"/>
          <w:szCs w:val="24"/>
        </w:rPr>
        <w:t xml:space="preserve"> SHARON CRISTINA MORALES MARTÍNEZ</w:t>
      </w:r>
      <w:r w:rsidR="00777E65">
        <w:rPr>
          <w:rFonts w:ascii="Palatino Linotype" w:hAnsi="Palatino Linotype" w:cs="Arial"/>
          <w:sz w:val="24"/>
          <w:szCs w:val="24"/>
        </w:rPr>
        <w:t xml:space="preserve"> (AUSENCIA JUSTIFICADA)</w:t>
      </w:r>
      <w:r>
        <w:rPr>
          <w:rFonts w:ascii="Palatino Linotype" w:hAnsi="Palatino Linotype" w:cs="Arial"/>
          <w:sz w:val="24"/>
          <w:szCs w:val="24"/>
        </w:rPr>
        <w:t>;</w:t>
      </w:r>
      <w:r w:rsidRPr="003D21EB">
        <w:rPr>
          <w:rFonts w:ascii="Palatino Linotype" w:hAnsi="Palatino Linotype" w:cs="Arial"/>
          <w:sz w:val="24"/>
          <w:szCs w:val="24"/>
        </w:rPr>
        <w:t xml:space="preserve"> LUIS GUSTAVO PARRA NORIEGA Y GUADALUPE RAMÍREZ PEÑA;</w:t>
      </w:r>
      <w:r w:rsidRPr="000C7EBF">
        <w:rPr>
          <w:rFonts w:ascii="Palatino Linotype" w:hAnsi="Palatino Linotype" w:cs="Arial"/>
          <w:sz w:val="24"/>
          <w:szCs w:val="24"/>
        </w:rPr>
        <w:t xml:space="preserve"> EN LA </w:t>
      </w:r>
      <w:r>
        <w:rPr>
          <w:rFonts w:ascii="Palatino Linotype" w:hAnsi="Palatino Linotype" w:cs="Arial"/>
          <w:sz w:val="24"/>
          <w:szCs w:val="24"/>
        </w:rPr>
        <w:t xml:space="preserve">CUADRAGÉSIMA </w:t>
      </w:r>
      <w:r w:rsidR="00F72317">
        <w:rPr>
          <w:rFonts w:ascii="Palatino Linotype" w:hAnsi="Palatino Linotype" w:cs="Arial"/>
          <w:sz w:val="24"/>
          <w:szCs w:val="24"/>
        </w:rPr>
        <w:t>QUINTA</w:t>
      </w:r>
      <w:r w:rsidRPr="000C7EBF">
        <w:rPr>
          <w:rFonts w:ascii="Palatino Linotype" w:hAnsi="Palatino Linotype" w:cs="Arial"/>
          <w:sz w:val="24"/>
          <w:szCs w:val="24"/>
        </w:rPr>
        <w:t xml:space="preserve"> SESIÓN ORDINARIA </w:t>
      </w:r>
      <w:r w:rsidRPr="000C7EBF">
        <w:rPr>
          <w:rFonts w:ascii="Palatino Linotype" w:hAnsi="Palatino Linotype" w:cs="Arial"/>
          <w:sz w:val="24"/>
          <w:szCs w:val="24"/>
        </w:rPr>
        <w:lastRenderedPageBreak/>
        <w:t xml:space="preserve">CELEBRADA EL </w:t>
      </w:r>
      <w:r w:rsidR="00F72317">
        <w:rPr>
          <w:rFonts w:ascii="Palatino Linotype" w:eastAsia="Times New Roman" w:hAnsi="Palatino Linotype" w:cs="Arial"/>
          <w:color w:val="000000"/>
          <w:sz w:val="24"/>
          <w:szCs w:val="24"/>
          <w:lang w:eastAsia="es-MX"/>
        </w:rPr>
        <w:t>QUINCE DE DICIEMBRE</w:t>
      </w:r>
      <w:r w:rsidRPr="000C7EBF">
        <w:rPr>
          <w:rFonts w:ascii="Palatino Linotype" w:eastAsia="Times New Roman" w:hAnsi="Palatino Linotype" w:cs="Arial"/>
          <w:color w:val="000000"/>
          <w:sz w:val="24"/>
          <w:szCs w:val="24"/>
          <w:lang w:eastAsia="es-MX"/>
        </w:rPr>
        <w:t xml:space="preserve"> DE</w:t>
      </w:r>
      <w:r w:rsidRPr="000C7EBF">
        <w:rPr>
          <w:rFonts w:ascii="Palatino Linotype" w:hAnsi="Palatino Linotype" w:cs="Arial"/>
          <w:sz w:val="24"/>
          <w:szCs w:val="24"/>
        </w:rPr>
        <w:t xml:space="preserve"> DOS MIL VEINTIUNO, ANTE EL SECRETARIO TÉCNICO, ALEXIS TAPIA RAMÍREZ.--------------------------------------------------------------------------------------------------------------------------------------------------------------------------------------------------------------------------------------------------------------------------------------------------------------------------------------------------------------------------------------------------------------------------------------------------------------------------------------------------------------------------------------------------------------------------------------------------------------------------------------------------------------------------------------------------------------------------------------------------------------------------------------------------------------------------------------------------------------------------------------------------------------------------------------</w:t>
      </w:r>
      <w:r>
        <w:rPr>
          <w:rFonts w:ascii="Palatino Linotype" w:hAnsi="Palatino Linotype" w:cs="Arial"/>
          <w:sz w:val="24"/>
          <w:szCs w:val="24"/>
        </w:rPr>
        <w:t>-------------------------------------------------------------------------------------------------------------------------------------------------------------------------------------------------------------------------------------------------------------------------------------------------------------------------------------------------------------------------------------------------------------------------------------------------------------------------------------------------------------------------------------------------------------------------------------------------------------------</w:t>
      </w:r>
      <w:r w:rsidR="00057F1F">
        <w:rPr>
          <w:rFonts w:ascii="Palatino Linotype" w:hAnsi="Palatino Linotype" w:cs="Arial"/>
          <w:sz w:val="24"/>
          <w:szCs w:val="24"/>
        </w:rPr>
        <w:t>------------------------------------------------------------------------------------------------------------------------------------------------------------------------------------------------------------------------------------------------------------------------------------------------------------------------------------------------------</w:t>
      </w:r>
      <w:r w:rsidR="00777E65">
        <w:rPr>
          <w:rFonts w:ascii="Palatino Linotype" w:hAnsi="Palatino Linotype" w:cs="Arial"/>
          <w:sz w:val="24"/>
          <w:szCs w:val="24"/>
        </w:rPr>
        <w:t>-</w:t>
      </w:r>
      <w:r w:rsidR="00057F1F">
        <w:rPr>
          <w:rFonts w:ascii="Palatino Linotype" w:hAnsi="Palatino Linotype" w:cs="Arial"/>
          <w:sz w:val="24"/>
          <w:szCs w:val="24"/>
        </w:rPr>
        <w:t>------------------------------------------------------------------------------------------------------------------------------------------------------------------------------------------------------------------------------------------------------------------------------------------------------------------------------------------------------------------------------------------------------------------</w:t>
      </w:r>
      <w:r>
        <w:rPr>
          <w:rFonts w:ascii="Palatino Linotype" w:hAnsi="Palatino Linotype" w:cs="Arial"/>
          <w:sz w:val="24"/>
          <w:szCs w:val="24"/>
        </w:rPr>
        <w:t>--------------------------------------------------------------</w:t>
      </w:r>
      <w:r w:rsidRPr="000C7EBF">
        <w:rPr>
          <w:rFonts w:ascii="Palatino Linotype" w:hAnsi="Palatino Linotype" w:cs="Arial"/>
          <w:sz w:val="24"/>
          <w:szCs w:val="24"/>
        </w:rPr>
        <w:t>-----------------------------------------------------------------------------------</w:t>
      </w:r>
      <w:r>
        <w:rPr>
          <w:rFonts w:ascii="Palatino Linotype" w:hAnsi="Palatino Linotype" w:cs="Arial"/>
          <w:sz w:val="24"/>
          <w:szCs w:val="24"/>
        </w:rPr>
        <w:t>-----------------</w:t>
      </w:r>
      <w:r w:rsidR="00F72317">
        <w:rPr>
          <w:rFonts w:ascii="Palatino Linotype" w:hAnsi="Palatino Linotype" w:cs="Arial"/>
          <w:sz w:val="24"/>
          <w:szCs w:val="24"/>
        </w:rPr>
        <w:t>-----------</w:t>
      </w:r>
      <w:r>
        <w:rPr>
          <w:rFonts w:ascii="Palatino Linotype" w:hAnsi="Palatino Linotype" w:cs="Arial"/>
          <w:sz w:val="18"/>
          <w:szCs w:val="24"/>
        </w:rPr>
        <w:t>JMV/CCR/EJDG</w:t>
      </w:r>
    </w:p>
    <w:p w14:paraId="1762B449" w14:textId="40AB1735" w:rsidR="00315E01" w:rsidRDefault="00315E01" w:rsidP="00315E01">
      <w:pPr>
        <w:spacing w:after="0" w:line="360" w:lineRule="auto"/>
        <w:jc w:val="both"/>
        <w:rPr>
          <w:rFonts w:ascii="Palatino Linotype" w:hAnsi="Palatino Linotype" w:cs="Arial"/>
          <w:sz w:val="18"/>
          <w:szCs w:val="24"/>
        </w:rPr>
      </w:pPr>
    </w:p>
    <w:p w14:paraId="7EA6190D" w14:textId="77777777" w:rsidR="00315E01" w:rsidRPr="003D21EB" w:rsidRDefault="00315E01" w:rsidP="00315E01">
      <w:pPr>
        <w:spacing w:after="0" w:line="360" w:lineRule="auto"/>
        <w:jc w:val="both"/>
        <w:rPr>
          <w:rFonts w:ascii="Palatino Linotype" w:hAnsi="Palatino Linotype"/>
          <w:sz w:val="18"/>
          <w:szCs w:val="24"/>
        </w:rPr>
      </w:pPr>
    </w:p>
    <w:p w14:paraId="75DFD40B" w14:textId="77777777" w:rsidR="000D38E9" w:rsidRPr="00755A9B" w:rsidRDefault="000D38E9" w:rsidP="00FE459F">
      <w:pPr>
        <w:spacing w:after="0" w:line="276" w:lineRule="auto"/>
        <w:rPr>
          <w:sz w:val="20"/>
        </w:rPr>
      </w:pPr>
    </w:p>
    <w:sectPr w:rsidR="000D38E9" w:rsidRPr="00755A9B" w:rsidSect="00564DB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A19D0" w14:textId="77777777" w:rsidR="00BB796F" w:rsidRDefault="00BB796F" w:rsidP="00D34057">
      <w:pPr>
        <w:spacing w:after="0" w:line="240" w:lineRule="auto"/>
      </w:pPr>
      <w:r>
        <w:separator/>
      </w:r>
    </w:p>
  </w:endnote>
  <w:endnote w:type="continuationSeparator" w:id="0">
    <w:p w14:paraId="24224524" w14:textId="77777777" w:rsidR="00BB796F" w:rsidRDefault="00BB796F" w:rsidP="00D3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F457C8" w:rsidRPr="000B69FA" w:rsidRDefault="00F457C8"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6B9E">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56B9E">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F457C8" w:rsidRPr="008171C2" w:rsidRDefault="00F457C8"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2008B4">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2008B4">
      <w:rPr>
        <w:rFonts w:ascii="Palatino Linotype" w:hAnsi="Palatino Linotype"/>
        <w:b/>
        <w:bCs/>
        <w:noProof/>
        <w:sz w:val="20"/>
      </w:rPr>
      <w:t>41</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6CD95" w14:textId="77777777" w:rsidR="00BB796F" w:rsidRDefault="00BB796F" w:rsidP="00D34057">
      <w:pPr>
        <w:spacing w:after="0" w:line="240" w:lineRule="auto"/>
      </w:pPr>
      <w:r>
        <w:separator/>
      </w:r>
    </w:p>
  </w:footnote>
  <w:footnote w:type="continuationSeparator" w:id="0">
    <w:p w14:paraId="45A4AA49" w14:textId="77777777" w:rsidR="00BB796F" w:rsidRDefault="00BB796F" w:rsidP="00D34057">
      <w:pPr>
        <w:spacing w:after="0" w:line="240" w:lineRule="auto"/>
      </w:pPr>
      <w:r>
        <w:continuationSeparator/>
      </w:r>
    </w:p>
  </w:footnote>
  <w:footnote w:id="1">
    <w:p w14:paraId="4A7DCFA5" w14:textId="77777777" w:rsidR="00912A21" w:rsidRPr="00EE06B0" w:rsidRDefault="00912A21" w:rsidP="00912A21">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912A21" w:rsidRPr="00EE06B0" w:rsidRDefault="00912A21"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A40BA00" w14:textId="77777777" w:rsidR="002D446D" w:rsidRPr="0078706E" w:rsidRDefault="002D446D" w:rsidP="002D446D">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 w:id="3">
    <w:p w14:paraId="4871BC3F" w14:textId="77777777" w:rsidR="00277412" w:rsidRDefault="00277412" w:rsidP="00277412">
      <w:pPr>
        <w:pStyle w:val="Textonotapie"/>
        <w:jc w:val="both"/>
        <w:rPr>
          <w:rFonts w:ascii="Palatino Linotype" w:hAnsi="Palatino Linotype"/>
          <w:i/>
        </w:rPr>
      </w:pPr>
      <w:r>
        <w:rPr>
          <w:rStyle w:val="Refdenotaalpie"/>
          <w:b/>
        </w:rPr>
        <w:footnoteRef/>
      </w:r>
      <w:r>
        <w:rPr>
          <w:b/>
        </w:rPr>
        <w:t xml:space="preserve"> </w:t>
      </w: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E4F8B7C" w14:textId="77777777" w:rsidR="00277412" w:rsidRDefault="00277412" w:rsidP="00277412">
      <w:pPr>
        <w:pStyle w:val="Textonotapie"/>
        <w:jc w:val="both"/>
        <w:rPr>
          <w:rFonts w:ascii="Palatino Linotype" w:hAnsi="Palatino Linotype"/>
          <w:i/>
        </w:rPr>
      </w:pPr>
      <w:r>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CA702A4" w14:textId="77777777" w:rsidR="00277412" w:rsidRDefault="00277412" w:rsidP="00277412">
      <w:pPr>
        <w:pStyle w:val="Textonotapie"/>
        <w:jc w:val="both"/>
      </w:pPr>
    </w:p>
  </w:footnote>
  <w:footnote w:id="4">
    <w:p w14:paraId="0E1D2B51" w14:textId="77777777" w:rsidR="00277412" w:rsidRDefault="00277412" w:rsidP="00277412">
      <w:pPr>
        <w:pStyle w:val="Textonotapie"/>
        <w:jc w:val="both"/>
        <w:rPr>
          <w:rFonts w:ascii="Palatino Linotype" w:hAnsi="Palatino Linotype"/>
          <w:i/>
          <w:u w:val="single"/>
        </w:rPr>
      </w:pPr>
      <w:r>
        <w:rPr>
          <w:rStyle w:val="Refdenotaalpie"/>
          <w:b/>
        </w:rPr>
        <w:footnoteRef/>
      </w:r>
      <w:r>
        <w:rPr>
          <w:b/>
        </w:rPr>
        <w:t xml:space="preserve"> </w:t>
      </w:r>
      <w:r>
        <w:rPr>
          <w:rFonts w:ascii="Palatino Linotype" w:hAnsi="Palatino Linotype"/>
          <w:b/>
          <w:i/>
        </w:rPr>
        <w:t>Artículo 167.</w:t>
      </w:r>
      <w:r>
        <w:rPr>
          <w:rFonts w:ascii="Palatino Linotype" w:hAnsi="Palatino Linotype"/>
          <w:i/>
        </w:rPr>
        <w:t xml:space="preserve"> </w:t>
      </w:r>
      <w:r>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0137ED2" w14:textId="77777777" w:rsidR="00277412" w:rsidRDefault="00277412" w:rsidP="00277412">
      <w:pPr>
        <w:pStyle w:val="Textonotapie"/>
        <w:jc w:val="both"/>
        <w:rPr>
          <w:rFonts w:ascii="Palatino Linotype" w:hAnsi="Palatino Linotype"/>
          <w:i/>
        </w:rPr>
      </w:pPr>
      <w:r>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56F50133" w14:textId="77777777" w:rsidR="00277412" w:rsidRDefault="00277412" w:rsidP="00277412">
      <w:pPr>
        <w:pStyle w:val="Textonotapie"/>
        <w:jc w:val="both"/>
        <w:rPr>
          <w:rFonts w:ascii="Palatino Linotype" w:hAnsi="Palatino Linotype"/>
          <w:i/>
        </w:rPr>
      </w:pPr>
      <w:r>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103BE33D" w14:textId="77777777" w:rsidR="00277412" w:rsidRDefault="00277412" w:rsidP="00277412">
      <w:pPr>
        <w:pStyle w:val="Textonotapie"/>
        <w:jc w:val="both"/>
        <w:rPr>
          <w:rFonts w:ascii="Palatino Linotype" w:hAnsi="Palatino Linotype"/>
          <w:i/>
        </w:rPr>
      </w:pPr>
    </w:p>
    <w:p w14:paraId="6489493D" w14:textId="77777777" w:rsidR="00277412" w:rsidRDefault="00277412" w:rsidP="00277412">
      <w:pPr>
        <w:pStyle w:val="Textonotapie"/>
        <w:jc w:val="right"/>
      </w:pPr>
      <w:r>
        <w:rPr>
          <w:rFonts w:ascii="Palatino Linotype" w:hAnsi="Palatino Linotype"/>
          <w:i/>
        </w:rPr>
        <w:t>(Énfasis añadido)</w:t>
      </w:r>
    </w:p>
  </w:footnote>
  <w:footnote w:id="5">
    <w:p w14:paraId="790FA208" w14:textId="77777777" w:rsidR="00C138BC" w:rsidRPr="00034B44" w:rsidRDefault="00C138BC" w:rsidP="00C138BC">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Tribunales Colegiados de Circuito. Novena </w:t>
      </w:r>
      <w:proofErr w:type="spellStart"/>
      <w:r w:rsidRPr="00034B44">
        <w:rPr>
          <w:rFonts w:ascii="Palatino Linotype" w:hAnsi="Palatino Linotype"/>
          <w:sz w:val="18"/>
        </w:rPr>
        <w:t>Epoca</w:t>
      </w:r>
      <w:proofErr w:type="spellEnd"/>
      <w:r w:rsidRPr="00034B44">
        <w:rPr>
          <w:rFonts w:ascii="Palatino Linotype" w:hAnsi="Palatino Linotype"/>
          <w:sz w:val="18"/>
        </w:rPr>
        <w:t xml:space="preserve">. Semanario Judicial de la Federación y su Gaceta. Tomo III, marzo de 1996. </w:t>
      </w:r>
      <w:proofErr w:type="spellStart"/>
      <w:r w:rsidRPr="00034B44">
        <w:rPr>
          <w:rFonts w:ascii="Palatino Linotype" w:hAnsi="Palatino Linotype"/>
          <w:sz w:val="18"/>
        </w:rPr>
        <w:t>Pág</w:t>
      </w:r>
      <w:proofErr w:type="spellEnd"/>
      <w:r w:rsidRPr="00034B44">
        <w:rPr>
          <w:rFonts w:ascii="Palatino Linotype" w:hAnsi="Palatino Linotype"/>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03927094" w:rsidR="00F457C8" w:rsidRDefault="0066233C" w:rsidP="00E63D62">
    <w:pPr>
      <w:pStyle w:val="Encabezado"/>
      <w:tabs>
        <w:tab w:val="clear" w:pos="4419"/>
        <w:tab w:val="clear" w:pos="8838"/>
        <w:tab w:val="left" w:pos="6380"/>
      </w:tabs>
    </w:pPr>
    <w:r>
      <w:rPr>
        <w:noProof/>
        <w:lang w:val="es-MX" w:eastAsia="es-MX"/>
      </w:rPr>
      <w:drawing>
        <wp:anchor distT="0" distB="0" distL="114300" distR="114300" simplePos="0" relativeHeight="251661312" behindDoc="1" locked="0" layoutInCell="1" allowOverlap="1" wp14:anchorId="75661367" wp14:editId="58258C4F">
          <wp:simplePos x="0" y="0"/>
          <wp:positionH relativeFrom="page">
            <wp:align>right</wp:align>
          </wp:positionH>
          <wp:positionV relativeFrom="paragraph">
            <wp:posOffset>-464659</wp:posOffset>
          </wp:positionV>
          <wp:extent cx="7635600" cy="9943200"/>
          <wp:effectExtent l="0" t="0" r="3810" b="127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sidR="00E63D62">
      <w:tab/>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457C8" w14:paraId="3EBBCCA0" w14:textId="77777777" w:rsidTr="00E31501">
      <w:trPr>
        <w:trHeight w:val="227"/>
      </w:trPr>
      <w:tc>
        <w:tcPr>
          <w:tcW w:w="5529" w:type="dxa"/>
          <w:hideMark/>
        </w:tcPr>
        <w:p w14:paraId="5F4AF24B" w14:textId="135FE8E4" w:rsidR="00F457C8" w:rsidRDefault="00F457C8"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6F7A2C78" w:rsidR="00F457C8" w:rsidRDefault="002813F3" w:rsidP="00564DB2">
          <w:pPr>
            <w:spacing w:after="120"/>
            <w:ind w:left="-486" w:right="214" w:firstLine="1585"/>
            <w:jc w:val="right"/>
            <w:rPr>
              <w:rFonts w:ascii="Palatino Linotype" w:hAnsi="Palatino Linotype" w:cs="Arial"/>
              <w:szCs w:val="20"/>
            </w:rPr>
          </w:pPr>
          <w:r w:rsidRPr="002813F3">
            <w:rPr>
              <w:rFonts w:ascii="Palatino Linotype" w:hAnsi="Palatino Linotype" w:cs="Arial"/>
              <w:bCs/>
              <w:sz w:val="24"/>
              <w:lang w:eastAsia="es-MX"/>
            </w:rPr>
            <w:t>05080/INFOEM/IP/RR/2021</w:t>
          </w:r>
        </w:p>
      </w:tc>
    </w:tr>
    <w:tr w:rsidR="00F457C8" w14:paraId="05B82912" w14:textId="77777777" w:rsidTr="00E31501">
      <w:trPr>
        <w:trHeight w:val="242"/>
      </w:trPr>
      <w:tc>
        <w:tcPr>
          <w:tcW w:w="5529" w:type="dxa"/>
          <w:hideMark/>
        </w:tcPr>
        <w:p w14:paraId="45A5E639" w14:textId="32FD4E12" w:rsidR="00F457C8" w:rsidRDefault="00F457C8"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770D2A52" w:rsidR="00F457C8" w:rsidRDefault="002813F3" w:rsidP="00E31501">
          <w:pPr>
            <w:spacing w:after="0"/>
            <w:ind w:left="-72" w:right="214" w:firstLine="284"/>
            <w:jc w:val="right"/>
            <w:rPr>
              <w:rFonts w:ascii="Palatino Linotype" w:hAnsi="Palatino Linotype" w:cs="Arial"/>
              <w:szCs w:val="20"/>
            </w:rPr>
          </w:pPr>
          <w:r w:rsidRPr="002813F3">
            <w:rPr>
              <w:rFonts w:ascii="Palatino Linotype" w:hAnsi="Palatino Linotype" w:cs="Arial"/>
              <w:szCs w:val="20"/>
            </w:rPr>
            <w:t>Secretaría de Desarrollo Social</w:t>
          </w:r>
        </w:p>
      </w:tc>
    </w:tr>
    <w:tr w:rsidR="00F457C8" w14:paraId="4AC99349" w14:textId="77777777" w:rsidTr="00E31501">
      <w:trPr>
        <w:trHeight w:val="342"/>
      </w:trPr>
      <w:tc>
        <w:tcPr>
          <w:tcW w:w="5529" w:type="dxa"/>
          <w:hideMark/>
        </w:tcPr>
        <w:p w14:paraId="050C3A62" w14:textId="6E3B079A" w:rsidR="00F457C8" w:rsidRDefault="00F457C8"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w:t>
          </w:r>
          <w:r w:rsidR="006A64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1B7DDA2E" w:rsidR="00F457C8" w:rsidRDefault="006A6499" w:rsidP="00564DB2">
          <w:pPr>
            <w:spacing w:after="120"/>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322445AA" w14:textId="77777777" w:rsidR="00F457C8" w:rsidRDefault="00F457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457C8" w14:paraId="393A0417" w14:textId="77777777" w:rsidTr="00564DB2">
      <w:trPr>
        <w:trHeight w:val="227"/>
      </w:trPr>
      <w:tc>
        <w:tcPr>
          <w:tcW w:w="5529" w:type="dxa"/>
          <w:hideMark/>
        </w:tcPr>
        <w:p w14:paraId="1D809BCF" w14:textId="1C96103D" w:rsidR="00F457C8" w:rsidRDefault="00F457C8" w:rsidP="006A6499">
          <w:pPr>
            <w:spacing w:after="120" w:line="257"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5C7BA994" w:rsidR="00F457C8" w:rsidRPr="00B4142F" w:rsidRDefault="002813F3" w:rsidP="006A6499">
          <w:pPr>
            <w:spacing w:after="120" w:line="257" w:lineRule="auto"/>
            <w:ind w:left="-486" w:right="214" w:firstLine="1408"/>
            <w:jc w:val="right"/>
            <w:rPr>
              <w:rFonts w:ascii="Palatino Linotype" w:hAnsi="Palatino Linotype" w:cs="Arial"/>
              <w:szCs w:val="20"/>
            </w:rPr>
          </w:pPr>
          <w:r w:rsidRPr="002813F3">
            <w:rPr>
              <w:rFonts w:ascii="Palatino Linotype" w:hAnsi="Palatino Linotype" w:cs="Arial"/>
              <w:bCs/>
              <w:sz w:val="24"/>
              <w:lang w:eastAsia="es-MX"/>
            </w:rPr>
            <w:t>05080/INFOEM/IP/RR/2021</w:t>
          </w:r>
        </w:p>
      </w:tc>
    </w:tr>
    <w:tr w:rsidR="00F457C8" w14:paraId="3CBA8370" w14:textId="77777777" w:rsidTr="00564DB2">
      <w:trPr>
        <w:trHeight w:val="196"/>
      </w:trPr>
      <w:tc>
        <w:tcPr>
          <w:tcW w:w="5529" w:type="dxa"/>
          <w:hideMark/>
        </w:tcPr>
        <w:p w14:paraId="01BBAC1E" w14:textId="77777777" w:rsidR="00F457C8" w:rsidRDefault="00F457C8" w:rsidP="006A6499">
          <w:pPr>
            <w:spacing w:after="120" w:line="257"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48E50593" w:rsidR="00F457C8" w:rsidRPr="00F06FED" w:rsidRDefault="002008B4" w:rsidP="006A6499">
          <w:pPr>
            <w:spacing w:after="120" w:line="257"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F457C8" w14:paraId="3016720F" w14:textId="77777777" w:rsidTr="00564DB2">
      <w:trPr>
        <w:trHeight w:val="242"/>
      </w:trPr>
      <w:tc>
        <w:tcPr>
          <w:tcW w:w="5529" w:type="dxa"/>
          <w:hideMark/>
        </w:tcPr>
        <w:p w14:paraId="5A512D3D" w14:textId="03E13640" w:rsidR="00F457C8" w:rsidRDefault="00F457C8" w:rsidP="006A6499">
          <w:pPr>
            <w:spacing w:after="120" w:line="257"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18143212" w:rsidR="00F457C8" w:rsidRDefault="002813F3" w:rsidP="006A6499">
          <w:pPr>
            <w:spacing w:after="120" w:line="257" w:lineRule="auto"/>
            <w:ind w:left="-495" w:right="214" w:firstLine="567"/>
            <w:jc w:val="right"/>
            <w:rPr>
              <w:rFonts w:ascii="Palatino Linotype" w:hAnsi="Palatino Linotype" w:cs="Arial"/>
              <w:szCs w:val="20"/>
            </w:rPr>
          </w:pPr>
          <w:r w:rsidRPr="002813F3">
            <w:rPr>
              <w:rFonts w:ascii="Palatino Linotype" w:hAnsi="Palatino Linotype" w:cs="Arial"/>
              <w:szCs w:val="20"/>
            </w:rPr>
            <w:t>Secretaría de Desarrollo Social</w:t>
          </w:r>
        </w:p>
      </w:tc>
    </w:tr>
    <w:tr w:rsidR="00F457C8" w14:paraId="1DA38D4E" w14:textId="77777777" w:rsidTr="00564DB2">
      <w:trPr>
        <w:trHeight w:val="342"/>
      </w:trPr>
      <w:tc>
        <w:tcPr>
          <w:tcW w:w="5529" w:type="dxa"/>
          <w:hideMark/>
        </w:tcPr>
        <w:p w14:paraId="68227E44" w14:textId="6B74F957" w:rsidR="00F457C8" w:rsidRDefault="00F457C8" w:rsidP="006A6499">
          <w:pPr>
            <w:tabs>
              <w:tab w:val="left" w:pos="4892"/>
            </w:tabs>
            <w:spacing w:after="120" w:line="257" w:lineRule="auto"/>
            <w:ind w:right="204"/>
            <w:jc w:val="right"/>
            <w:rPr>
              <w:rFonts w:ascii="Palatino Linotype" w:hAnsi="Palatino Linotype" w:cs="Arial"/>
              <w:b/>
              <w:szCs w:val="20"/>
            </w:rPr>
          </w:pPr>
          <w:r>
            <w:rPr>
              <w:rFonts w:ascii="Palatino Linotype" w:hAnsi="Palatino Linotype" w:cs="Arial"/>
              <w:b/>
              <w:szCs w:val="20"/>
            </w:rPr>
            <w:t>Comisionad</w:t>
          </w:r>
          <w:r w:rsidR="006A64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BD01423" w:rsidR="00F457C8" w:rsidRDefault="006A6499" w:rsidP="006A6499">
          <w:pPr>
            <w:spacing w:after="120" w:line="257"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6709E76" w14:textId="018E755F" w:rsidR="00F457C8" w:rsidRPr="00FF74F5" w:rsidRDefault="0066233C">
    <w:pPr>
      <w:pStyle w:val="Encabezado"/>
      <w:rPr>
        <w:sz w:val="2"/>
      </w:rPr>
    </w:pPr>
    <w:r>
      <w:rPr>
        <w:noProof/>
        <w:lang w:val="es-MX" w:eastAsia="es-MX"/>
      </w:rPr>
      <w:drawing>
        <wp:anchor distT="0" distB="0" distL="114300" distR="114300" simplePos="0" relativeHeight="251659264" behindDoc="1" locked="0" layoutInCell="1" allowOverlap="1" wp14:anchorId="64921234" wp14:editId="62A4209F">
          <wp:simplePos x="0" y="0"/>
          <wp:positionH relativeFrom="page">
            <wp:align>left</wp:align>
          </wp:positionH>
          <wp:positionV relativeFrom="paragraph">
            <wp:posOffset>-1479977</wp:posOffset>
          </wp:positionV>
          <wp:extent cx="7635600" cy="9943200"/>
          <wp:effectExtent l="0" t="0" r="381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4C5947"/>
    <w:multiLevelType w:val="multilevel"/>
    <w:tmpl w:val="E9A867CE"/>
    <w:lvl w:ilvl="0">
      <w:start w:val="1"/>
      <w:numFmt w:val="upperRoman"/>
      <w:lvlText w:val="%1."/>
      <w:lvlJc w:val="left"/>
      <w:pPr>
        <w:ind w:left="1422" w:hanging="855"/>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313"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699" w:hanging="1080"/>
      </w:pPr>
      <w:rPr>
        <w:rFonts w:hint="default"/>
      </w:rPr>
    </w:lvl>
    <w:lvl w:ilvl="5">
      <w:start w:val="1"/>
      <w:numFmt w:val="decimal"/>
      <w:isLgl/>
      <w:lvlText w:val="%1.%2.%3.%4.%5.%6"/>
      <w:lvlJc w:val="left"/>
      <w:pPr>
        <w:ind w:left="4212" w:hanging="1080"/>
      </w:pPr>
      <w:rPr>
        <w:rFonts w:hint="default"/>
      </w:rPr>
    </w:lvl>
    <w:lvl w:ilvl="6">
      <w:start w:val="1"/>
      <w:numFmt w:val="decimal"/>
      <w:isLgl/>
      <w:lvlText w:val="%1.%2.%3.%4.%5.%6.%7"/>
      <w:lvlJc w:val="left"/>
      <w:pPr>
        <w:ind w:left="5085" w:hanging="1440"/>
      </w:pPr>
      <w:rPr>
        <w:rFonts w:hint="default"/>
      </w:rPr>
    </w:lvl>
    <w:lvl w:ilvl="7">
      <w:start w:val="1"/>
      <w:numFmt w:val="decimal"/>
      <w:isLgl/>
      <w:lvlText w:val="%1.%2.%3.%4.%5.%6.%7.%8"/>
      <w:lvlJc w:val="left"/>
      <w:pPr>
        <w:ind w:left="5598" w:hanging="1440"/>
      </w:pPr>
      <w:rPr>
        <w:rFonts w:hint="default"/>
      </w:rPr>
    </w:lvl>
    <w:lvl w:ilvl="8">
      <w:start w:val="1"/>
      <w:numFmt w:val="decimal"/>
      <w:isLgl/>
      <w:lvlText w:val="%1.%2.%3.%4.%5.%6.%7.%8.%9"/>
      <w:lvlJc w:val="left"/>
      <w:pPr>
        <w:ind w:left="6471" w:hanging="1800"/>
      </w:pPr>
      <w:rPr>
        <w:rFonts w:hint="default"/>
      </w:rPr>
    </w:lvl>
  </w:abstractNum>
  <w:abstractNum w:abstractNumId="5">
    <w:nsid w:val="2D572703"/>
    <w:multiLevelType w:val="hybridMultilevel"/>
    <w:tmpl w:val="98289E5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A1E16A5"/>
    <w:multiLevelType w:val="hybridMultilevel"/>
    <w:tmpl w:val="460EEB06"/>
    <w:lvl w:ilvl="0" w:tplc="080A0001">
      <w:start w:val="1"/>
      <w:numFmt w:val="bullet"/>
      <w:lvlText w:val=""/>
      <w:lvlJc w:val="left"/>
      <w:pPr>
        <w:ind w:left="720" w:hanging="360"/>
      </w:pPr>
      <w:rPr>
        <w:rFonts w:ascii="Symbol" w:hAnsi="Symbol" w:hint="default"/>
      </w:rPr>
    </w:lvl>
    <w:lvl w:ilvl="1" w:tplc="B57C0E80">
      <w:start w:val="1"/>
      <w:numFmt w:val="bullet"/>
      <w:lvlText w:val="-"/>
      <w:lvlJc w:val="left"/>
      <w:pPr>
        <w:ind w:left="1440" w:hanging="36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2BC4F2B"/>
    <w:multiLevelType w:val="hybridMultilevel"/>
    <w:tmpl w:val="DD7C889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nsid w:val="567A3DBA"/>
    <w:multiLevelType w:val="hybridMultilevel"/>
    <w:tmpl w:val="93CA5A9A"/>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7">
    <w:nsid w:val="5DA420EC"/>
    <w:multiLevelType w:val="hybridMultilevel"/>
    <w:tmpl w:val="26B43BC6"/>
    <w:lvl w:ilvl="0" w:tplc="5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nsid w:val="67B72EE0"/>
    <w:multiLevelType w:val="hybridMultilevel"/>
    <w:tmpl w:val="03BEC7D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1">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
  </w:num>
  <w:num w:numId="3">
    <w:abstractNumId w:val="13"/>
  </w:num>
  <w:num w:numId="4">
    <w:abstractNumId w:val="12"/>
  </w:num>
  <w:num w:numId="5">
    <w:abstractNumId w:val="22"/>
  </w:num>
  <w:num w:numId="6">
    <w:abstractNumId w:val="16"/>
  </w:num>
  <w:num w:numId="7">
    <w:abstractNumId w:val="10"/>
  </w:num>
  <w:num w:numId="8">
    <w:abstractNumId w:val="19"/>
  </w:num>
  <w:num w:numId="9">
    <w:abstractNumId w:val="9"/>
  </w:num>
  <w:num w:numId="10">
    <w:abstractNumId w:val="8"/>
  </w:num>
  <w:num w:numId="11">
    <w:abstractNumId w:val="0"/>
  </w:num>
  <w:num w:numId="12">
    <w:abstractNumId w:val="7"/>
  </w:num>
  <w:num w:numId="13">
    <w:abstractNumId w:val="3"/>
  </w:num>
  <w:num w:numId="14">
    <w:abstractNumId w:val="6"/>
  </w:num>
  <w:num w:numId="15">
    <w:abstractNumId w:val="21"/>
  </w:num>
  <w:num w:numId="16">
    <w:abstractNumId w:val="17"/>
  </w:num>
  <w:num w:numId="17">
    <w:abstractNumId w:val="5"/>
  </w:num>
  <w:num w:numId="18">
    <w:abstractNumId w:val="1"/>
  </w:num>
  <w:num w:numId="19">
    <w:abstractNumId w:val="11"/>
  </w:num>
  <w:num w:numId="20">
    <w:abstractNumId w:val="18"/>
  </w:num>
  <w:num w:numId="21">
    <w:abstractNumId w:val="14"/>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6BB6"/>
    <w:rsid w:val="00017B86"/>
    <w:rsid w:val="00041A17"/>
    <w:rsid w:val="00050780"/>
    <w:rsid w:val="00055AB9"/>
    <w:rsid w:val="00056EEB"/>
    <w:rsid w:val="00057F1F"/>
    <w:rsid w:val="000640C9"/>
    <w:rsid w:val="00081CCE"/>
    <w:rsid w:val="00095A88"/>
    <w:rsid w:val="000A6C3D"/>
    <w:rsid w:val="000B1582"/>
    <w:rsid w:val="000C7DA1"/>
    <w:rsid w:val="000D006F"/>
    <w:rsid w:val="000D38E9"/>
    <w:rsid w:val="000D4CB2"/>
    <w:rsid w:val="000F162F"/>
    <w:rsid w:val="000F5CBE"/>
    <w:rsid w:val="000F6CA6"/>
    <w:rsid w:val="00117E65"/>
    <w:rsid w:val="00123ECE"/>
    <w:rsid w:val="00135F23"/>
    <w:rsid w:val="00140DDF"/>
    <w:rsid w:val="00143843"/>
    <w:rsid w:val="00152971"/>
    <w:rsid w:val="001545AD"/>
    <w:rsid w:val="00155F3D"/>
    <w:rsid w:val="00156B9E"/>
    <w:rsid w:val="001615BA"/>
    <w:rsid w:val="00174621"/>
    <w:rsid w:val="001C2774"/>
    <w:rsid w:val="001D40B1"/>
    <w:rsid w:val="001D6B18"/>
    <w:rsid w:val="001E344C"/>
    <w:rsid w:val="001E7A89"/>
    <w:rsid w:val="002008B4"/>
    <w:rsid w:val="00220EE7"/>
    <w:rsid w:val="002379F2"/>
    <w:rsid w:val="002468A3"/>
    <w:rsid w:val="00272D2A"/>
    <w:rsid w:val="00277412"/>
    <w:rsid w:val="002813F3"/>
    <w:rsid w:val="0028416A"/>
    <w:rsid w:val="00293D51"/>
    <w:rsid w:val="00296D91"/>
    <w:rsid w:val="002A7856"/>
    <w:rsid w:val="002B1BB7"/>
    <w:rsid w:val="002B2B95"/>
    <w:rsid w:val="002B3588"/>
    <w:rsid w:val="002D2D32"/>
    <w:rsid w:val="002D446D"/>
    <w:rsid w:val="002D66D5"/>
    <w:rsid w:val="002E1CA9"/>
    <w:rsid w:val="002F33A9"/>
    <w:rsid w:val="002F5CA8"/>
    <w:rsid w:val="002F62E0"/>
    <w:rsid w:val="002F7BA4"/>
    <w:rsid w:val="00306441"/>
    <w:rsid w:val="003117C7"/>
    <w:rsid w:val="00315E01"/>
    <w:rsid w:val="00322DC7"/>
    <w:rsid w:val="00343999"/>
    <w:rsid w:val="00362E23"/>
    <w:rsid w:val="003708E1"/>
    <w:rsid w:val="00371E86"/>
    <w:rsid w:val="003756A5"/>
    <w:rsid w:val="00386844"/>
    <w:rsid w:val="003A1A28"/>
    <w:rsid w:val="003A5AE4"/>
    <w:rsid w:val="003A6491"/>
    <w:rsid w:val="003B3DD4"/>
    <w:rsid w:val="003C0538"/>
    <w:rsid w:val="003C49D6"/>
    <w:rsid w:val="003D002D"/>
    <w:rsid w:val="003D0754"/>
    <w:rsid w:val="003F3CC8"/>
    <w:rsid w:val="003F66C2"/>
    <w:rsid w:val="00402E42"/>
    <w:rsid w:val="0041558F"/>
    <w:rsid w:val="00416CE7"/>
    <w:rsid w:val="004204BB"/>
    <w:rsid w:val="0042060D"/>
    <w:rsid w:val="00420D92"/>
    <w:rsid w:val="004302BF"/>
    <w:rsid w:val="004308D7"/>
    <w:rsid w:val="00431689"/>
    <w:rsid w:val="0044308F"/>
    <w:rsid w:val="0044703B"/>
    <w:rsid w:val="004558D1"/>
    <w:rsid w:val="00457A19"/>
    <w:rsid w:val="00473A6A"/>
    <w:rsid w:val="00477598"/>
    <w:rsid w:val="00480B9F"/>
    <w:rsid w:val="00480FEA"/>
    <w:rsid w:val="004838E7"/>
    <w:rsid w:val="00496444"/>
    <w:rsid w:val="004B2123"/>
    <w:rsid w:val="004B3A7C"/>
    <w:rsid w:val="004B6B78"/>
    <w:rsid w:val="004C191E"/>
    <w:rsid w:val="004D498F"/>
    <w:rsid w:val="004D55BA"/>
    <w:rsid w:val="004D6277"/>
    <w:rsid w:val="004E02F4"/>
    <w:rsid w:val="004E7801"/>
    <w:rsid w:val="004F3954"/>
    <w:rsid w:val="004F600F"/>
    <w:rsid w:val="004F643D"/>
    <w:rsid w:val="0050427F"/>
    <w:rsid w:val="005219ED"/>
    <w:rsid w:val="00525C26"/>
    <w:rsid w:val="0053007F"/>
    <w:rsid w:val="0053374B"/>
    <w:rsid w:val="00535A1E"/>
    <w:rsid w:val="00544ADD"/>
    <w:rsid w:val="00564DB2"/>
    <w:rsid w:val="00571B7E"/>
    <w:rsid w:val="005733EB"/>
    <w:rsid w:val="00573B4F"/>
    <w:rsid w:val="00594FEE"/>
    <w:rsid w:val="005A5A62"/>
    <w:rsid w:val="005B4FE2"/>
    <w:rsid w:val="005B5976"/>
    <w:rsid w:val="005B7C1F"/>
    <w:rsid w:val="005E50F1"/>
    <w:rsid w:val="005F17DC"/>
    <w:rsid w:val="005F3218"/>
    <w:rsid w:val="005F4874"/>
    <w:rsid w:val="00601482"/>
    <w:rsid w:val="006054E7"/>
    <w:rsid w:val="00622C8D"/>
    <w:rsid w:val="00627C77"/>
    <w:rsid w:val="00640746"/>
    <w:rsid w:val="00646183"/>
    <w:rsid w:val="00646635"/>
    <w:rsid w:val="00654C45"/>
    <w:rsid w:val="00656B46"/>
    <w:rsid w:val="00657723"/>
    <w:rsid w:val="0066233C"/>
    <w:rsid w:val="00666716"/>
    <w:rsid w:val="00666B5B"/>
    <w:rsid w:val="0067790D"/>
    <w:rsid w:val="006802F0"/>
    <w:rsid w:val="00697C1F"/>
    <w:rsid w:val="006A2320"/>
    <w:rsid w:val="006A6499"/>
    <w:rsid w:val="006A66EE"/>
    <w:rsid w:val="006D5FEA"/>
    <w:rsid w:val="007017C7"/>
    <w:rsid w:val="0070231E"/>
    <w:rsid w:val="00722494"/>
    <w:rsid w:val="00722BF3"/>
    <w:rsid w:val="00725027"/>
    <w:rsid w:val="007250E5"/>
    <w:rsid w:val="0073583C"/>
    <w:rsid w:val="007476C5"/>
    <w:rsid w:val="00751C25"/>
    <w:rsid w:val="00755085"/>
    <w:rsid w:val="00755A9B"/>
    <w:rsid w:val="0076744D"/>
    <w:rsid w:val="0076759C"/>
    <w:rsid w:val="00767880"/>
    <w:rsid w:val="00770AC2"/>
    <w:rsid w:val="00777E65"/>
    <w:rsid w:val="0078004C"/>
    <w:rsid w:val="00783FD2"/>
    <w:rsid w:val="00784AA9"/>
    <w:rsid w:val="007A1F2E"/>
    <w:rsid w:val="007B1512"/>
    <w:rsid w:val="007B4746"/>
    <w:rsid w:val="007B51C6"/>
    <w:rsid w:val="007C07B0"/>
    <w:rsid w:val="007C4C2E"/>
    <w:rsid w:val="007D2B4B"/>
    <w:rsid w:val="007D7483"/>
    <w:rsid w:val="007E1970"/>
    <w:rsid w:val="007E6808"/>
    <w:rsid w:val="007F2A5E"/>
    <w:rsid w:val="00805DE1"/>
    <w:rsid w:val="00806692"/>
    <w:rsid w:val="0080743D"/>
    <w:rsid w:val="00812043"/>
    <w:rsid w:val="00813421"/>
    <w:rsid w:val="00816560"/>
    <w:rsid w:val="008171C2"/>
    <w:rsid w:val="00820DE3"/>
    <w:rsid w:val="008247E9"/>
    <w:rsid w:val="00827428"/>
    <w:rsid w:val="00833B47"/>
    <w:rsid w:val="00841CCD"/>
    <w:rsid w:val="00847043"/>
    <w:rsid w:val="0087697C"/>
    <w:rsid w:val="00881E67"/>
    <w:rsid w:val="008852D8"/>
    <w:rsid w:val="008A38A0"/>
    <w:rsid w:val="008D7CE1"/>
    <w:rsid w:val="008E5AAE"/>
    <w:rsid w:val="008E5D5B"/>
    <w:rsid w:val="00902C13"/>
    <w:rsid w:val="009126FE"/>
    <w:rsid w:val="00912A21"/>
    <w:rsid w:val="00915176"/>
    <w:rsid w:val="00916EEF"/>
    <w:rsid w:val="00917CAA"/>
    <w:rsid w:val="00925243"/>
    <w:rsid w:val="00926051"/>
    <w:rsid w:val="00926497"/>
    <w:rsid w:val="009440E4"/>
    <w:rsid w:val="00950135"/>
    <w:rsid w:val="00960FE0"/>
    <w:rsid w:val="009700F9"/>
    <w:rsid w:val="00972636"/>
    <w:rsid w:val="00996492"/>
    <w:rsid w:val="009A3EDE"/>
    <w:rsid w:val="009C2A92"/>
    <w:rsid w:val="009C3C39"/>
    <w:rsid w:val="009D62BD"/>
    <w:rsid w:val="009D7D7B"/>
    <w:rsid w:val="009E6C93"/>
    <w:rsid w:val="009E71C1"/>
    <w:rsid w:val="009F42F3"/>
    <w:rsid w:val="009F46A9"/>
    <w:rsid w:val="009F47DC"/>
    <w:rsid w:val="009F74E7"/>
    <w:rsid w:val="00A1684F"/>
    <w:rsid w:val="00A35B6F"/>
    <w:rsid w:val="00A37185"/>
    <w:rsid w:val="00A41464"/>
    <w:rsid w:val="00A47E40"/>
    <w:rsid w:val="00A56F06"/>
    <w:rsid w:val="00A573AC"/>
    <w:rsid w:val="00A7407A"/>
    <w:rsid w:val="00A76C35"/>
    <w:rsid w:val="00A80DF7"/>
    <w:rsid w:val="00A8418B"/>
    <w:rsid w:val="00A864B6"/>
    <w:rsid w:val="00AA0796"/>
    <w:rsid w:val="00AA2D91"/>
    <w:rsid w:val="00AA4F99"/>
    <w:rsid w:val="00AB2FF0"/>
    <w:rsid w:val="00AC3F77"/>
    <w:rsid w:val="00AD7C60"/>
    <w:rsid w:val="00AF1B80"/>
    <w:rsid w:val="00AF2A9C"/>
    <w:rsid w:val="00B1062C"/>
    <w:rsid w:val="00B12105"/>
    <w:rsid w:val="00B21190"/>
    <w:rsid w:val="00B235E2"/>
    <w:rsid w:val="00B32668"/>
    <w:rsid w:val="00B35972"/>
    <w:rsid w:val="00B42E2D"/>
    <w:rsid w:val="00B506F8"/>
    <w:rsid w:val="00B53702"/>
    <w:rsid w:val="00B61E37"/>
    <w:rsid w:val="00B625E6"/>
    <w:rsid w:val="00B66344"/>
    <w:rsid w:val="00B67362"/>
    <w:rsid w:val="00B71C23"/>
    <w:rsid w:val="00B72016"/>
    <w:rsid w:val="00B75B02"/>
    <w:rsid w:val="00BA06F7"/>
    <w:rsid w:val="00BA55C8"/>
    <w:rsid w:val="00BB4154"/>
    <w:rsid w:val="00BB6F51"/>
    <w:rsid w:val="00BB796F"/>
    <w:rsid w:val="00BC080B"/>
    <w:rsid w:val="00BC220C"/>
    <w:rsid w:val="00BC653C"/>
    <w:rsid w:val="00BC73E3"/>
    <w:rsid w:val="00BD28E3"/>
    <w:rsid w:val="00BD6588"/>
    <w:rsid w:val="00BF390A"/>
    <w:rsid w:val="00C05A6A"/>
    <w:rsid w:val="00C07D77"/>
    <w:rsid w:val="00C138BC"/>
    <w:rsid w:val="00C2413A"/>
    <w:rsid w:val="00C30822"/>
    <w:rsid w:val="00C31842"/>
    <w:rsid w:val="00C34327"/>
    <w:rsid w:val="00C42C80"/>
    <w:rsid w:val="00C44875"/>
    <w:rsid w:val="00C57CB5"/>
    <w:rsid w:val="00C61705"/>
    <w:rsid w:val="00C6304A"/>
    <w:rsid w:val="00C81700"/>
    <w:rsid w:val="00C858DD"/>
    <w:rsid w:val="00C90E54"/>
    <w:rsid w:val="00C92FAC"/>
    <w:rsid w:val="00CA5CBB"/>
    <w:rsid w:val="00CB3546"/>
    <w:rsid w:val="00CB7DC4"/>
    <w:rsid w:val="00CC2A49"/>
    <w:rsid w:val="00CC3A88"/>
    <w:rsid w:val="00CC416B"/>
    <w:rsid w:val="00CC6F3C"/>
    <w:rsid w:val="00CD0423"/>
    <w:rsid w:val="00CD51C8"/>
    <w:rsid w:val="00CE7764"/>
    <w:rsid w:val="00CF6DCB"/>
    <w:rsid w:val="00CF70A0"/>
    <w:rsid w:val="00D05E0F"/>
    <w:rsid w:val="00D106BD"/>
    <w:rsid w:val="00D11DBA"/>
    <w:rsid w:val="00D20C1D"/>
    <w:rsid w:val="00D24746"/>
    <w:rsid w:val="00D27E5B"/>
    <w:rsid w:val="00D34057"/>
    <w:rsid w:val="00D36682"/>
    <w:rsid w:val="00D5047A"/>
    <w:rsid w:val="00D53DDC"/>
    <w:rsid w:val="00D623CE"/>
    <w:rsid w:val="00D67A0D"/>
    <w:rsid w:val="00D800F2"/>
    <w:rsid w:val="00D801B6"/>
    <w:rsid w:val="00D85DA9"/>
    <w:rsid w:val="00D93767"/>
    <w:rsid w:val="00D95458"/>
    <w:rsid w:val="00DA323F"/>
    <w:rsid w:val="00DA43AD"/>
    <w:rsid w:val="00DD13E2"/>
    <w:rsid w:val="00DD62ED"/>
    <w:rsid w:val="00DE2F9E"/>
    <w:rsid w:val="00E02FE0"/>
    <w:rsid w:val="00E131A8"/>
    <w:rsid w:val="00E1740E"/>
    <w:rsid w:val="00E2616D"/>
    <w:rsid w:val="00E31501"/>
    <w:rsid w:val="00E3262B"/>
    <w:rsid w:val="00E45777"/>
    <w:rsid w:val="00E53C06"/>
    <w:rsid w:val="00E63D62"/>
    <w:rsid w:val="00E73E41"/>
    <w:rsid w:val="00E746BE"/>
    <w:rsid w:val="00E82F11"/>
    <w:rsid w:val="00E91EE4"/>
    <w:rsid w:val="00EA3EE4"/>
    <w:rsid w:val="00EA53C7"/>
    <w:rsid w:val="00EA6B10"/>
    <w:rsid w:val="00EB5A3A"/>
    <w:rsid w:val="00EC61B4"/>
    <w:rsid w:val="00ED224E"/>
    <w:rsid w:val="00ED33BB"/>
    <w:rsid w:val="00ED6C96"/>
    <w:rsid w:val="00EE435C"/>
    <w:rsid w:val="00F01A91"/>
    <w:rsid w:val="00F039CA"/>
    <w:rsid w:val="00F11AD3"/>
    <w:rsid w:val="00F16EF8"/>
    <w:rsid w:val="00F24EFA"/>
    <w:rsid w:val="00F310C8"/>
    <w:rsid w:val="00F34FCF"/>
    <w:rsid w:val="00F3632E"/>
    <w:rsid w:val="00F410D1"/>
    <w:rsid w:val="00F457C8"/>
    <w:rsid w:val="00F46230"/>
    <w:rsid w:val="00F50059"/>
    <w:rsid w:val="00F571C1"/>
    <w:rsid w:val="00F60A4C"/>
    <w:rsid w:val="00F66B1E"/>
    <w:rsid w:val="00F72317"/>
    <w:rsid w:val="00F8192C"/>
    <w:rsid w:val="00F96E94"/>
    <w:rsid w:val="00FB3270"/>
    <w:rsid w:val="00FC3BBC"/>
    <w:rsid w:val="00FD1200"/>
    <w:rsid w:val="00FD6448"/>
    <w:rsid w:val="00FE23C7"/>
    <w:rsid w:val="00FE459F"/>
    <w:rsid w:val="00FF14FE"/>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0C9"/>
    <w:pPr>
      <w:spacing w:line="256" w:lineRule="auto"/>
    </w:pPr>
    <w:rPr>
      <w:rFonts w:ascii="Calibri" w:eastAsia="Calibri" w:hAnsi="Calibri" w:cs="Times New Roman"/>
    </w:rPr>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hAnsi="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hAnsi="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34057"/>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FF14FE"/>
  </w:style>
  <w:style w:type="character" w:customStyle="1" w:styleId="Mencinsinresolver1">
    <w:name w:val="Mención sin resolver1"/>
    <w:basedOn w:val="Fuentedeprrafopredeter"/>
    <w:uiPriority w:val="99"/>
    <w:semiHidden/>
    <w:unhideWhenUsed/>
    <w:rsid w:val="004E02F4"/>
    <w:rPr>
      <w:color w:val="605E5C"/>
      <w:shd w:val="clear" w:color="auto" w:fill="E1DFDD"/>
    </w:rPr>
  </w:style>
  <w:style w:type="character" w:styleId="Hipervnculovisitado">
    <w:name w:val="FollowedHyperlink"/>
    <w:basedOn w:val="Fuentedeprrafopredeter"/>
    <w:uiPriority w:val="99"/>
    <w:semiHidden/>
    <w:unhideWhenUsed/>
    <w:rsid w:val="00C2413A"/>
    <w:rPr>
      <w:color w:val="954F72" w:themeColor="followedHyperlink"/>
      <w:u w:val="single"/>
    </w:rPr>
  </w:style>
  <w:style w:type="table" w:customStyle="1" w:styleId="Tablaconcuadrcula2">
    <w:name w:val="Tabla con cuadrícula2"/>
    <w:basedOn w:val="Tablanormal"/>
    <w:next w:val="Tablaconcuadrcula"/>
    <w:uiPriority w:val="39"/>
    <w:rsid w:val="00AF2A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988940686">
      <w:bodyDiv w:val="1"/>
      <w:marLeft w:val="0"/>
      <w:marRight w:val="0"/>
      <w:marTop w:val="0"/>
      <w:marBottom w:val="0"/>
      <w:divBdr>
        <w:top w:val="none" w:sz="0" w:space="0" w:color="auto"/>
        <w:left w:val="none" w:sz="0" w:space="0" w:color="auto"/>
        <w:bottom w:val="none" w:sz="0" w:space="0" w:color="auto"/>
        <w:right w:val="none" w:sz="0" w:space="0" w:color="auto"/>
      </w:divBdr>
    </w:div>
    <w:div w:id="1794909615">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43814682">
      <w:bodyDiv w:val="1"/>
      <w:marLeft w:val="0"/>
      <w:marRight w:val="0"/>
      <w:marTop w:val="0"/>
      <w:marBottom w:val="0"/>
      <w:divBdr>
        <w:top w:val="none" w:sz="0" w:space="0" w:color="auto"/>
        <w:left w:val="none" w:sz="0" w:space="0" w:color="auto"/>
        <w:bottom w:val="none" w:sz="0" w:space="0" w:color="auto"/>
        <w:right w:val="none" w:sz="0" w:space="0" w:color="auto"/>
      </w:divBdr>
    </w:div>
    <w:div w:id="2001810152">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4367E-ED35-4632-A05F-7FBE2F178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41</Pages>
  <Words>9403</Words>
  <Characters>51717</Characters>
  <Application>Microsoft Office Word</Application>
  <DocSecurity>0</DocSecurity>
  <Lines>430</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28</cp:revision>
  <cp:lastPrinted>2018-04-05T14:31:00Z</cp:lastPrinted>
  <dcterms:created xsi:type="dcterms:W3CDTF">2021-12-01T01:14:00Z</dcterms:created>
  <dcterms:modified xsi:type="dcterms:W3CDTF">2022-01-11T19:46:00Z</dcterms:modified>
</cp:coreProperties>
</file>