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E10" w:rsidRPr="0024200F" w:rsidRDefault="00BA3E10" w:rsidP="00BA3E10">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DF1C43">
        <w:rPr>
          <w:rFonts w:ascii="Palatino Linotype" w:hAnsi="Palatino Linotype"/>
        </w:rPr>
        <w:t xml:space="preserve">once de agosto </w:t>
      </w:r>
      <w:r>
        <w:rPr>
          <w:rFonts w:ascii="Palatino Linotype" w:hAnsi="Palatino Linotype"/>
        </w:rPr>
        <w:t>de dos mil veintiuno</w:t>
      </w:r>
      <w:r w:rsidRPr="0024200F">
        <w:rPr>
          <w:rFonts w:ascii="Palatino Linotype" w:hAnsi="Palatino Linotype"/>
        </w:rPr>
        <w:t>.</w:t>
      </w:r>
    </w:p>
    <w:p w:rsidR="00BA3E10" w:rsidRPr="0024200F" w:rsidRDefault="00BA3E10" w:rsidP="00BA3E10">
      <w:pPr>
        <w:spacing w:line="360" w:lineRule="auto"/>
        <w:jc w:val="both"/>
        <w:rPr>
          <w:rFonts w:ascii="Palatino Linotype" w:hAnsi="Palatino Linotype"/>
        </w:rPr>
      </w:pPr>
    </w:p>
    <w:p w:rsidR="00BA3E10" w:rsidRPr="0024200F" w:rsidRDefault="00BA3E10" w:rsidP="00BA3E10">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w:t>
      </w:r>
      <w:r>
        <w:rPr>
          <w:rFonts w:ascii="Palatino Linotype" w:hAnsi="Palatino Linotype"/>
        </w:rPr>
        <w:t>l</w:t>
      </w:r>
      <w:r w:rsidRPr="0024200F">
        <w:rPr>
          <w:rFonts w:ascii="Palatino Linotype" w:hAnsi="Palatino Linotype"/>
        </w:rPr>
        <w:t xml:space="preserve"> recurso de revisión </w:t>
      </w:r>
      <w:r w:rsidRPr="0024200F">
        <w:rPr>
          <w:rFonts w:ascii="Palatino Linotype" w:hAnsi="Palatino Linotype"/>
          <w:b/>
        </w:rPr>
        <w:t>0</w:t>
      </w:r>
      <w:r>
        <w:rPr>
          <w:rFonts w:ascii="Palatino Linotype" w:hAnsi="Palatino Linotype"/>
          <w:b/>
        </w:rPr>
        <w:t xml:space="preserve">2830/INFOEM/IP/RR/2021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w:t>
      </w:r>
      <w:r w:rsidR="006428EE">
        <w:rPr>
          <w:rFonts w:ascii="Palatino Linotype" w:hAnsi="Palatino Linotype"/>
          <w:b/>
        </w:rPr>
        <w:t>xxxxxxxxxxxxxxxxxxxxx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la</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Pr="00BA3E10">
        <w:rPr>
          <w:rFonts w:ascii="Palatino Linotype" w:hAnsi="Palatino Linotype"/>
          <w:b/>
        </w:rPr>
        <w:t>Poder Judicial</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BA3E10" w:rsidRPr="002478BC" w:rsidRDefault="00BA3E10" w:rsidP="00BA3E10">
      <w:pPr>
        <w:spacing w:line="360" w:lineRule="auto"/>
        <w:jc w:val="center"/>
        <w:rPr>
          <w:rFonts w:ascii="Palatino Linotype" w:hAnsi="Palatino Linotype"/>
          <w:b/>
          <w:bCs/>
          <w:spacing w:val="60"/>
          <w:lang w:val="es-ES_tradnl"/>
        </w:rPr>
      </w:pPr>
    </w:p>
    <w:p w:rsidR="00BA3E10" w:rsidRPr="0024200F" w:rsidRDefault="00BA3E10" w:rsidP="00BA3E1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BA3E10" w:rsidRPr="0024200F" w:rsidRDefault="00BA3E10" w:rsidP="00BA3E10">
      <w:pPr>
        <w:spacing w:line="360" w:lineRule="auto"/>
        <w:jc w:val="center"/>
        <w:rPr>
          <w:rFonts w:ascii="Palatino Linotype" w:hAnsi="Palatino Linotype"/>
          <w:b/>
          <w:bCs/>
          <w:spacing w:val="60"/>
          <w:lang w:val="es-ES_tradnl"/>
        </w:rPr>
      </w:pPr>
    </w:p>
    <w:p w:rsidR="00BA3E10" w:rsidRPr="0024200F" w:rsidRDefault="00BA3E10" w:rsidP="00BA3E10">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veinticuatro de abril de dos mil veintiuno, </w:t>
      </w:r>
      <w:r w:rsidRPr="00BA3E10">
        <w:rPr>
          <w:rFonts w:ascii="Palatino Linotype" w:hAnsi="Palatino Linotype"/>
          <w:b/>
        </w:rPr>
        <w:t>la 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w:t>
      </w:r>
      <w:proofErr w:type="gramStart"/>
      <w:r w:rsidRPr="0024200F">
        <w:rPr>
          <w:rFonts w:ascii="Palatino Linotype" w:hAnsi="Palatino Linotype"/>
        </w:rPr>
        <w:t>subsecuente</w:t>
      </w:r>
      <w:proofErr w:type="gramEnd"/>
      <w:r w:rsidRPr="0024200F">
        <w:rPr>
          <w:rFonts w:ascii="Palatino Linotype" w:hAnsi="Palatino Linotype"/>
        </w:rPr>
        <w:t xml:space="preserv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BA3E10">
        <w:rPr>
          <w:rFonts w:ascii="Palatino Linotype" w:hAnsi="Palatino Linotype"/>
          <w:b/>
        </w:rPr>
        <w:t>00351/PJUDICI/IP/2021</w:t>
      </w:r>
      <w:r>
        <w:rPr>
          <w:rFonts w:ascii="Palatino Linotype" w:hAnsi="Palatino Linotype"/>
          <w:b/>
          <w:bCs/>
        </w:rPr>
        <w:t xml:space="preserve">, </w:t>
      </w:r>
      <w:r w:rsidRPr="0024200F">
        <w:rPr>
          <w:rFonts w:ascii="Palatino Linotype" w:hAnsi="Palatino Linotype"/>
        </w:rPr>
        <w:t>mediante la cual solicitó, lo siguiente:</w:t>
      </w:r>
    </w:p>
    <w:p w:rsidR="00BA3E10" w:rsidRDefault="00BA3E10" w:rsidP="00BA3E10">
      <w:pPr>
        <w:spacing w:line="360" w:lineRule="auto"/>
        <w:jc w:val="both"/>
        <w:rPr>
          <w:rFonts w:ascii="Palatino Linotype" w:hAnsi="Palatino Linotype" w:cs="Arial"/>
        </w:rPr>
      </w:pPr>
    </w:p>
    <w:p w:rsidR="00BA3E10" w:rsidRDefault="00BA3E10" w:rsidP="00BA3E10">
      <w:pPr>
        <w:ind w:left="567" w:right="616"/>
        <w:jc w:val="both"/>
        <w:rPr>
          <w:rFonts w:ascii="Palatino Linotype" w:hAnsi="Palatino Linotype"/>
          <w:bCs/>
          <w:sz w:val="22"/>
        </w:rPr>
      </w:pPr>
      <w:r w:rsidRPr="00157DDD">
        <w:rPr>
          <w:rFonts w:ascii="Palatino Linotype" w:hAnsi="Palatino Linotype"/>
          <w:bCs/>
          <w:i/>
          <w:sz w:val="22"/>
        </w:rPr>
        <w:t>“</w:t>
      </w:r>
      <w:r w:rsidRPr="00BA3E10">
        <w:rPr>
          <w:rFonts w:ascii="Palatino Linotype" w:hAnsi="Palatino Linotype"/>
          <w:bCs/>
          <w:i/>
          <w:sz w:val="22"/>
        </w:rPr>
        <w:t xml:space="preserve">Solicito la fecha de ingreso de la Ciudadana Claudia María Mora Castillo a la Dirección de Planeación, así como las personas que han ingresado a dicha dirección y que han renunciado o han sido despedidos durante el periodo comprendido a partir de la fecha de ingreso de la Ciudadana Claudia María Mora Castillo a la Dirección de Planeación hasta el 31 de diciembre de 2020. También solicito conocer las personas que han ingresado y que han renunciado o han sido despedidos de la Subdirección de Planes y Programas, de la Subdirección de Evaluación, y de la Subdirección de Gestión de la Calidad; durante el periodo comprendido a partir de la fecha de ingreso de la Ciudadana Claudia María Mora Castillo a la Dirección de Planeación hasta el 31 de diciembre de 2020. Toda la información </w:t>
      </w:r>
      <w:r w:rsidRPr="00BA3E10">
        <w:rPr>
          <w:rFonts w:ascii="Palatino Linotype" w:hAnsi="Palatino Linotype"/>
          <w:bCs/>
          <w:i/>
          <w:sz w:val="22"/>
        </w:rPr>
        <w:lastRenderedPageBreak/>
        <w:t>la requiero desagregada por nombre del servidor o ex servidor judicial, fecha de ingreso, fecha de renuncia o despido de ser así, en caso de tenerlo el motivo de renuncia o despido, tiempo de permanencia en la adscripción correspondiente. Asimismo, solicito el título de licenciatura y cédula profesional de la ciudadana Claudia María Mora Castillo, esto con el fin de verificar que el Poder Judicial del Estado de México da cumplimiento al Reglamento Interno del Consejo de la Judicatura del Estado de México, en el Capítulo VIII Artículo 23 donde se indica lo siguiente: "Para ser director general o de área, coordinador y delegado de la contraloría, se requiere: III. Poseer título profesional en la actividad que corresponda a sus funciones" En caso de no poseer el documento que acredite dicho grado de estudios para dar cumplimiento al Reglamento antes mencionado, solicito el Acuerdo del Consejo mediante el cual se exime a dicha persona de cumplir con dicho Reglamento con las razones que le den sustento legal a dicho acuerdo. Finalmente solicito conocer el número de quejas, demandas, denuncias, o similares, que se hayan presentado en contra de la ciudadana Claudia María Mora Castillo ante cualquier adscripción del Poder Judicial del Estado de México, o que hayan sido turnados al mismo por cualquier otra institución.</w:t>
      </w:r>
      <w:r>
        <w:rPr>
          <w:rFonts w:ascii="Palatino Linotype" w:hAnsi="Palatino Linotype"/>
          <w:bCs/>
          <w:i/>
          <w:sz w:val="22"/>
        </w:rPr>
        <w:t>”</w:t>
      </w:r>
    </w:p>
    <w:p w:rsidR="00BA3E10" w:rsidRDefault="00BA3E10" w:rsidP="00BA3E10">
      <w:pPr>
        <w:spacing w:line="360" w:lineRule="auto"/>
        <w:ind w:right="616"/>
        <w:jc w:val="both"/>
        <w:rPr>
          <w:rFonts w:ascii="Palatino Linotype" w:hAnsi="Palatino Linotype"/>
          <w:bCs/>
        </w:rPr>
      </w:pPr>
    </w:p>
    <w:p w:rsidR="00BA3E10" w:rsidRDefault="00BA3E10" w:rsidP="00BA3E10">
      <w:pPr>
        <w:spacing w:line="360" w:lineRule="auto"/>
        <w:ind w:right="49"/>
        <w:jc w:val="both"/>
        <w:rPr>
          <w:rFonts w:ascii="Palatino Linotype" w:hAnsi="Palatino Linotype"/>
          <w:bCs/>
        </w:rPr>
      </w:pPr>
      <w:r>
        <w:rPr>
          <w:rFonts w:ascii="Palatino Linotype" w:hAnsi="Palatino Linotype"/>
          <w:bCs/>
        </w:rPr>
        <w:t xml:space="preserve">Se hace constar que </w:t>
      </w:r>
      <w:r w:rsidRPr="00BA3E10">
        <w:rPr>
          <w:rFonts w:ascii="Palatino Linotype" w:hAnsi="Palatino Linotype"/>
          <w:b/>
          <w:bCs/>
        </w:rPr>
        <w:t>la Recurrente</w:t>
      </w:r>
      <w:r>
        <w:rPr>
          <w:rFonts w:ascii="Palatino Linotype" w:hAnsi="Palatino Linotype"/>
          <w:bCs/>
        </w:rPr>
        <w:t>, adjuntó el archivo electrónico denominado “</w:t>
      </w:r>
      <w:r w:rsidRPr="00BA3E10">
        <w:rPr>
          <w:rFonts w:ascii="Palatino Linotype" w:hAnsi="Palatino Linotype"/>
          <w:bCs/>
        </w:rPr>
        <w:t>5_reglamento_interno_cjem.pdf</w:t>
      </w:r>
      <w:r>
        <w:rPr>
          <w:rFonts w:ascii="Palatino Linotype" w:hAnsi="Palatino Linotype"/>
          <w:bCs/>
        </w:rPr>
        <w:t>”, que al ser del conocimiento de las partes, no se inserta, ni describe su contenido, en obvio de repeticiones innecesarias, máxime que será objeto de estudio en el apartado correspondiente.</w:t>
      </w:r>
    </w:p>
    <w:p w:rsidR="00BA3E10" w:rsidRDefault="00BA3E10" w:rsidP="00BA3E10">
      <w:pPr>
        <w:spacing w:line="360" w:lineRule="auto"/>
        <w:ind w:right="616"/>
        <w:jc w:val="both"/>
        <w:rPr>
          <w:rFonts w:ascii="Palatino Linotype" w:hAnsi="Palatino Linotype"/>
          <w:bCs/>
        </w:rPr>
      </w:pPr>
    </w:p>
    <w:p w:rsidR="00BA3E10" w:rsidRDefault="00BA3E10" w:rsidP="00BA3E10">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BA3E10" w:rsidRDefault="00BA3E10" w:rsidP="00BA3E10">
      <w:pPr>
        <w:spacing w:line="360" w:lineRule="auto"/>
        <w:jc w:val="both"/>
        <w:rPr>
          <w:rFonts w:ascii="Palatino Linotype" w:hAnsi="Palatino Linotype"/>
          <w:szCs w:val="28"/>
          <w:lang w:val="es-MX"/>
        </w:rPr>
      </w:pPr>
    </w:p>
    <w:p w:rsidR="00BA3E10" w:rsidRDefault="00BA3E10" w:rsidP="00BA3E10">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 xml:space="preserve">s </w:t>
      </w:r>
      <w:proofErr w:type="spellStart"/>
      <w:r>
        <w:rPr>
          <w:rFonts w:ascii="Palatino Linotype" w:hAnsi="Palatino Linotype"/>
        </w:rPr>
        <w:t>aperturados</w:t>
      </w:r>
      <w:proofErr w:type="spellEnd"/>
      <w:r>
        <w:rPr>
          <w:rFonts w:ascii="Palatino Linotype" w:hAnsi="Palatino Linotype"/>
        </w:rPr>
        <w:t xml:space="preserve"> con motivo del ingreso de las solicitudes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doce de mayo de dos mil veintiuno, en los términos siguientes:</w:t>
      </w:r>
    </w:p>
    <w:p w:rsidR="00BA3E10" w:rsidRDefault="00BA3E10" w:rsidP="00BA3E10">
      <w:pPr>
        <w:spacing w:line="360" w:lineRule="auto"/>
        <w:ind w:right="616"/>
        <w:jc w:val="both"/>
        <w:rPr>
          <w:rFonts w:ascii="Palatino Linotype" w:hAnsi="Palatino Linotype"/>
          <w:b/>
          <w:bCs/>
        </w:rPr>
      </w:pPr>
    </w:p>
    <w:p w:rsidR="00BA3E10" w:rsidRDefault="00BA3E10" w:rsidP="00BA3E10">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BA3E10">
        <w:rPr>
          <w:rFonts w:ascii="Palatino Linotype" w:hAnsi="Palatino Linotype" w:cs="Arial"/>
          <w:i/>
          <w:sz w:val="22"/>
          <w:szCs w:val="22"/>
        </w:rPr>
        <w:t xml:space="preserve">SE ADJUNTA RESPUESTA. NO OMITO HACER DE SU CONOCIMIENTO QUE EN CUMPLIMIENTO AL ARTÍCULO 177 DE LA LEY DE TRANSPARENCIA Y ACCESO A LA INFORMACIÓN PÚBLICA DEL ESTADO DE MÉXICO Y MUNICIPIOS, USTED TIENE EL DERECHO DE INTERPONER RECURSO DE </w:t>
      </w:r>
      <w:r w:rsidRPr="00BA3E10">
        <w:rPr>
          <w:rFonts w:ascii="Palatino Linotype" w:hAnsi="Palatino Linotype" w:cs="Arial"/>
          <w:i/>
          <w:sz w:val="22"/>
          <w:szCs w:val="22"/>
        </w:rPr>
        <w:lastRenderedPageBreak/>
        <w:t>REVISIÓN, EN UN TÉRMINO DE 15 DÍAS HÁBILES POSTERIORES A LA NOTIFICACIÓN DE LA PRESENTE.</w:t>
      </w:r>
      <w:r w:rsidRPr="0024200F">
        <w:rPr>
          <w:rFonts w:ascii="Palatino Linotype" w:hAnsi="Palatino Linotype" w:cs="Arial"/>
          <w:i/>
          <w:sz w:val="22"/>
          <w:szCs w:val="22"/>
        </w:rPr>
        <w:t xml:space="preserve">” </w:t>
      </w:r>
      <w:r>
        <w:rPr>
          <w:rFonts w:ascii="Palatino Linotype" w:hAnsi="Palatino Linotype" w:cs="Arial"/>
          <w:i/>
          <w:sz w:val="22"/>
          <w:szCs w:val="22"/>
        </w:rPr>
        <w:t>(</w:t>
      </w:r>
      <w:proofErr w:type="gramStart"/>
      <w:r>
        <w:rPr>
          <w:rFonts w:ascii="Palatino Linotype" w:hAnsi="Palatino Linotype"/>
          <w:i/>
          <w:sz w:val="22"/>
          <w:szCs w:val="22"/>
        </w:rPr>
        <w:t>sic</w:t>
      </w:r>
      <w:proofErr w:type="gramEnd"/>
      <w:r>
        <w:rPr>
          <w:rFonts w:ascii="Palatino Linotype" w:hAnsi="Palatino Linotype"/>
          <w:i/>
          <w:sz w:val="22"/>
          <w:szCs w:val="22"/>
        </w:rPr>
        <w:t>)</w:t>
      </w:r>
    </w:p>
    <w:p w:rsidR="00BA3E10" w:rsidRPr="00B02F4C" w:rsidRDefault="00BA3E10" w:rsidP="00BA3E10">
      <w:pPr>
        <w:spacing w:line="360" w:lineRule="auto"/>
        <w:ind w:left="567" w:right="616"/>
        <w:jc w:val="both"/>
        <w:rPr>
          <w:rFonts w:ascii="Palatino Linotype" w:hAnsi="Palatino Linotype"/>
          <w:bCs/>
        </w:rPr>
      </w:pPr>
    </w:p>
    <w:p w:rsidR="00BA3E10" w:rsidRDefault="00BA3E10" w:rsidP="00BA3E10">
      <w:pPr>
        <w:spacing w:line="360" w:lineRule="auto"/>
        <w:jc w:val="both"/>
        <w:rPr>
          <w:rFonts w:ascii="Palatino Linotype" w:hAnsi="Palatino Linotype"/>
          <w:bCs/>
        </w:rPr>
      </w:pPr>
      <w:r>
        <w:rPr>
          <w:rFonts w:ascii="Palatino Linotype" w:hAnsi="Palatino Linotype"/>
          <w:bCs/>
        </w:rPr>
        <w:t>Anexando a sus respuestas los archivos electrónicos “</w:t>
      </w:r>
      <w:r w:rsidRPr="00BA3E10">
        <w:rPr>
          <w:rFonts w:ascii="Palatino Linotype" w:hAnsi="Palatino Linotype"/>
          <w:bCs/>
        </w:rPr>
        <w:t>Respuesta 0351-2021.pdf</w:t>
      </w:r>
      <w:r>
        <w:rPr>
          <w:rFonts w:ascii="Palatino Linotype" w:hAnsi="Palatino Linotype"/>
          <w:bCs/>
        </w:rPr>
        <w:t xml:space="preserve"> y </w:t>
      </w:r>
      <w:r w:rsidRPr="00BA3E10">
        <w:rPr>
          <w:rFonts w:ascii="Palatino Linotype" w:hAnsi="Palatino Linotype"/>
          <w:bCs/>
        </w:rPr>
        <w:t>Anexo de respuesta 351.pdf</w:t>
      </w:r>
      <w:r>
        <w:rPr>
          <w:rFonts w:ascii="Palatino Linotype" w:hAnsi="Palatino Linotype"/>
          <w:bCs/>
        </w:rPr>
        <w:t>”, que al ser del conocimiento de las partes no se insertan en este apartado, en obvio de repeticiones innecesarias, máxime que será objeto de estudio en párrafos posteriores.</w:t>
      </w:r>
    </w:p>
    <w:p w:rsidR="00BA3E10" w:rsidRDefault="00BA3E10" w:rsidP="00BA3E10">
      <w:pPr>
        <w:spacing w:line="360" w:lineRule="auto"/>
        <w:ind w:right="616"/>
        <w:jc w:val="both"/>
        <w:rPr>
          <w:rFonts w:ascii="Palatino Linotype" w:hAnsi="Palatino Linotype"/>
          <w:bCs/>
        </w:rPr>
      </w:pPr>
    </w:p>
    <w:p w:rsidR="00BA3E10" w:rsidRDefault="00BA3E10" w:rsidP="00BA3E10">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trece de mayo de dos mil veintiuno, </w:t>
      </w:r>
      <w:r w:rsidRPr="00BA3E10">
        <w:rPr>
          <w:rFonts w:ascii="Palatino Linotype" w:hAnsi="Palatino Linotype" w:cs="Arial"/>
          <w:b/>
        </w:rPr>
        <w:t>la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2830/INFOEM/IP/RR/2021</w:t>
      </w:r>
      <w:r w:rsidRPr="00191CA2">
        <w:rPr>
          <w:rFonts w:ascii="Palatino Linotype" w:hAnsi="Palatino Linotype"/>
        </w:rPr>
        <w:t xml:space="preserv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como razones o motivos de inconformidad los siguientes: </w:t>
      </w:r>
    </w:p>
    <w:p w:rsidR="00BA3E10" w:rsidRDefault="00BA3E10" w:rsidP="00BA3E10">
      <w:pPr>
        <w:spacing w:line="360" w:lineRule="auto"/>
        <w:jc w:val="both"/>
        <w:rPr>
          <w:rFonts w:ascii="Palatino Linotype" w:hAnsi="Palatino Linotype" w:cs="Arial"/>
        </w:rPr>
      </w:pPr>
    </w:p>
    <w:p w:rsidR="00BA3E10" w:rsidRPr="00591A86" w:rsidRDefault="00BA3E10" w:rsidP="00BA3E10">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BA3E10">
        <w:rPr>
          <w:rFonts w:ascii="Palatino Linotype" w:hAnsi="Palatino Linotype"/>
          <w:i/>
          <w:sz w:val="22"/>
          <w:szCs w:val="22"/>
        </w:rPr>
        <w:t>Respuesta incompleta, se solicita información clara y responden de manera incompleta</w:t>
      </w:r>
      <w:r>
        <w:rPr>
          <w:rFonts w:ascii="Palatino Linotype" w:hAnsi="Palatino Linotype"/>
          <w:i/>
        </w:rPr>
        <w:t>” (sic)</w:t>
      </w:r>
    </w:p>
    <w:p w:rsidR="00BA3E10" w:rsidRDefault="00BA3E10" w:rsidP="00BA3E10">
      <w:pPr>
        <w:spacing w:line="276" w:lineRule="auto"/>
        <w:ind w:right="51"/>
        <w:jc w:val="both"/>
        <w:rPr>
          <w:rFonts w:ascii="Palatino Linotype" w:hAnsi="Palatino Linotype"/>
          <w:b/>
        </w:rPr>
      </w:pPr>
    </w:p>
    <w:p w:rsidR="00BA3E10" w:rsidRPr="00591A86" w:rsidRDefault="00BA3E10" w:rsidP="00BA3E10">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BA3E10">
        <w:rPr>
          <w:rFonts w:ascii="Palatino Linotype" w:hAnsi="Palatino Linotype"/>
          <w:i/>
          <w:sz w:val="22"/>
        </w:rPr>
        <w:t xml:space="preserve">De acuerdo con la respuesta recibida, la ciudadana Claudia María Mora Castillo no cuenta con título y cédula profesional que acredite sus estudios de licenciatura, y que den cumplimiento al Reglamento Interno del Consejo de la Judicatura del Estado de México, en el Capítulo VIII Artículo 23 donde se indica lo siguiente: "Para ser director general o de área, coordinador y delegado de la contraloría, se requiere: III. Poseer título profesional en la actividad que corresponda a sus funciones". De acuerdo con esto en la solicitud original se indica que en caso de no poseer el documento que acredite dicho grado de estudios para dar cumplimiento al Reglamento antes mencionado, se solicita el Acuerdo del Consejo mediante el cual se exime a dicha persona de cumplir con dicho Reglamento con las razones que le den sustento legal a dicho acuerdo. No me fue proporcionado ese acuerdo, y de acuerdo con la información proporcionada, el ingreso al Poder Judicial del Estado de México de dicha servidora pública fue el 11 de noviembre de 2011, por lo cual lleva 9 años 6 meses laborando en la institución </w:t>
      </w:r>
      <w:r w:rsidRPr="00BA3E10">
        <w:rPr>
          <w:rFonts w:ascii="Palatino Linotype" w:hAnsi="Palatino Linotype"/>
          <w:i/>
          <w:sz w:val="22"/>
        </w:rPr>
        <w:lastRenderedPageBreak/>
        <w:t>sin dar cumplimiento al reglamento, por lo cual solicitó nuevamente el Acuerdo del Consejo mediante el cual se exime a dicha persona de cumplir con dicho Reglamento con las razones que le den sustento legal a dicho acuerdo.</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rsidR="00BA3E10" w:rsidRDefault="00BA3E10" w:rsidP="00BA3E10">
      <w:pPr>
        <w:spacing w:line="360" w:lineRule="auto"/>
        <w:jc w:val="both"/>
        <w:rPr>
          <w:rFonts w:ascii="Palatino Linotype" w:hAnsi="Palatino Linotype"/>
          <w:bCs/>
          <w:lang w:val="es-MX"/>
        </w:rPr>
      </w:pPr>
    </w:p>
    <w:p w:rsidR="00BA3E10" w:rsidRDefault="00BA3E10" w:rsidP="008255AD">
      <w:pPr>
        <w:spacing w:line="360" w:lineRule="auto"/>
        <w:jc w:val="both"/>
        <w:rPr>
          <w:rFonts w:ascii="Palatino Linotype" w:hAnsi="Palatino Linotype"/>
          <w:bCs/>
          <w:lang w:val="es-MX"/>
        </w:rPr>
      </w:pPr>
      <w:r>
        <w:rPr>
          <w:rFonts w:ascii="Palatino Linotype" w:hAnsi="Palatino Linotype"/>
          <w:bCs/>
          <w:lang w:val="es-MX"/>
        </w:rPr>
        <w:t xml:space="preserve">No pasa desapercibido, que </w:t>
      </w:r>
      <w:r w:rsidRPr="00BA3E10">
        <w:rPr>
          <w:rFonts w:ascii="Palatino Linotype" w:hAnsi="Palatino Linotype"/>
          <w:b/>
          <w:bCs/>
          <w:lang w:val="es-MX"/>
        </w:rPr>
        <w:t>la Recurrente</w:t>
      </w:r>
      <w:r>
        <w:rPr>
          <w:rFonts w:ascii="Palatino Linotype" w:hAnsi="Palatino Linotype"/>
          <w:bCs/>
          <w:lang w:val="es-MX"/>
        </w:rPr>
        <w:t xml:space="preserve"> al momento de interponer los recursos de revisión, adjuntó los archivos electrónicos “</w:t>
      </w:r>
      <w:r w:rsidR="008255AD" w:rsidRPr="008255AD">
        <w:rPr>
          <w:rFonts w:ascii="Palatino Linotype" w:hAnsi="Palatino Linotype"/>
          <w:bCs/>
          <w:lang w:val="es-MX"/>
        </w:rPr>
        <w:t>Anexo de respuesta 351.pdf</w:t>
      </w:r>
      <w:r w:rsidR="008255AD">
        <w:rPr>
          <w:rFonts w:ascii="Palatino Linotype" w:hAnsi="Palatino Linotype"/>
          <w:bCs/>
          <w:lang w:val="es-MX"/>
        </w:rPr>
        <w:t xml:space="preserve"> y </w:t>
      </w:r>
      <w:r w:rsidR="008255AD" w:rsidRPr="008255AD">
        <w:rPr>
          <w:rFonts w:ascii="Palatino Linotype" w:hAnsi="Palatino Linotype"/>
          <w:bCs/>
          <w:lang w:val="es-MX"/>
        </w:rPr>
        <w:t>Respuesta 0351-2021.pdf</w:t>
      </w:r>
      <w:r>
        <w:rPr>
          <w:rFonts w:ascii="Palatino Linotype" w:hAnsi="Palatino Linotype"/>
          <w:bCs/>
          <w:lang w:val="es-MX"/>
        </w:rPr>
        <w:t xml:space="preserve">”, </w:t>
      </w:r>
      <w:r w:rsidR="008255AD">
        <w:rPr>
          <w:rFonts w:ascii="Palatino Linotype" w:hAnsi="Palatino Linotype"/>
          <w:bCs/>
          <w:lang w:val="es-MX"/>
        </w:rPr>
        <w:t>consistentes en l</w:t>
      </w:r>
      <w:r w:rsidR="00006C0C">
        <w:rPr>
          <w:rFonts w:ascii="Palatino Linotype" w:hAnsi="Palatino Linotype"/>
          <w:bCs/>
          <w:lang w:val="es-MX"/>
        </w:rPr>
        <w:t xml:space="preserve">as documentales </w:t>
      </w:r>
      <w:r w:rsidR="003864BA">
        <w:rPr>
          <w:rFonts w:ascii="Palatino Linotype" w:hAnsi="Palatino Linotype"/>
          <w:bCs/>
          <w:lang w:val="es-MX"/>
        </w:rPr>
        <w:t>proporcionadas</w:t>
      </w:r>
      <w:r w:rsidR="00006C0C">
        <w:rPr>
          <w:rFonts w:ascii="Palatino Linotype" w:hAnsi="Palatino Linotype"/>
          <w:bCs/>
          <w:lang w:val="es-MX"/>
        </w:rPr>
        <w:t xml:space="preserve"> en respuesta por el Sujeto Obligado.</w:t>
      </w:r>
    </w:p>
    <w:p w:rsidR="00BA3E10" w:rsidRDefault="00BA3E10" w:rsidP="00BA3E10">
      <w:pPr>
        <w:spacing w:line="360" w:lineRule="auto"/>
        <w:jc w:val="both"/>
        <w:rPr>
          <w:rFonts w:ascii="Palatino Linotype" w:hAnsi="Palatino Linotype"/>
          <w:bCs/>
          <w:lang w:val="es-MX"/>
        </w:rPr>
      </w:pPr>
    </w:p>
    <w:p w:rsidR="00BA3E10" w:rsidRDefault="00BA3E10" w:rsidP="00BA3E10">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8255AD">
        <w:rPr>
          <w:rFonts w:ascii="Palatino Linotype" w:hAnsi="Palatino Linotype" w:cs="Arial"/>
        </w:rPr>
        <w:t xml:space="preserve">trece de mayo </w:t>
      </w:r>
      <w:r>
        <w:rPr>
          <w:rFonts w:ascii="Palatino Linotype" w:hAnsi="Palatino Linotype" w:cs="Arial"/>
        </w:rPr>
        <w:t xml:space="preserve">de dos mil veintiuno, </w:t>
      </w:r>
      <w:r w:rsidR="008255AD">
        <w:rPr>
          <w:rFonts w:ascii="Palatino Linotype" w:hAnsi="Palatino Linotype" w:cs="Arial"/>
        </w:rPr>
        <w:t>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sidR="008255AD">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se </w:t>
      </w:r>
      <w:r w:rsidR="008255AD" w:rsidRPr="0024200F">
        <w:rPr>
          <w:rFonts w:ascii="Palatino Linotype" w:hAnsi="Palatino Linotype" w:cs="Arial"/>
          <w:lang w:val="es-ES_tradnl"/>
        </w:rPr>
        <w:t>turn</w:t>
      </w:r>
      <w:r w:rsidR="008255AD">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8255AD">
        <w:rPr>
          <w:rFonts w:ascii="Palatino Linotype" w:hAnsi="Palatino Linotype"/>
        </w:rPr>
        <w:t xml:space="preserve">a </w:t>
      </w:r>
      <w:r>
        <w:rPr>
          <w:rFonts w:ascii="Palatino Linotype" w:hAnsi="Palatino Linotype" w:cs="Arial"/>
          <w:lang w:val="es-ES_tradnl"/>
        </w:rPr>
        <w:t>Comisionad</w:t>
      </w:r>
      <w:r w:rsidR="008255AD">
        <w:rPr>
          <w:rFonts w:ascii="Palatino Linotype" w:hAnsi="Palatino Linotype" w:cs="Arial"/>
          <w:lang w:val="es-ES_tradnl"/>
        </w:rPr>
        <w:t>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sidR="008255AD">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BA3E10" w:rsidRDefault="00BA3E10" w:rsidP="00BA3E10">
      <w:pPr>
        <w:spacing w:line="360" w:lineRule="auto"/>
        <w:jc w:val="both"/>
        <w:rPr>
          <w:rFonts w:ascii="Palatino Linotype" w:hAnsi="Palatino Linotype" w:cs="Arial"/>
          <w:lang w:val="es-ES_tradnl"/>
        </w:rPr>
      </w:pPr>
    </w:p>
    <w:p w:rsidR="00BA3E10" w:rsidRDefault="00BA3E10" w:rsidP="00BA3E10">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sidR="008255AD">
        <w:rPr>
          <w:rFonts w:ascii="Palatino Linotype" w:hAnsi="Palatino Linotype" w:cs="Arial"/>
        </w:rPr>
        <w:t>n fecha</w:t>
      </w:r>
      <w:r>
        <w:rPr>
          <w:rFonts w:ascii="Palatino Linotype" w:hAnsi="Palatino Linotype" w:cs="Arial"/>
        </w:rPr>
        <w:t xml:space="preserve"> </w:t>
      </w:r>
      <w:r w:rsidR="008255AD">
        <w:rPr>
          <w:rFonts w:ascii="Palatino Linotype" w:hAnsi="Palatino Linotype" w:cs="Arial"/>
        </w:rPr>
        <w:t>veintiséis</w:t>
      </w:r>
      <w:r>
        <w:rPr>
          <w:rFonts w:ascii="Palatino Linotype" w:hAnsi="Palatino Linotype" w:cs="Arial"/>
        </w:rPr>
        <w:t xml:space="preserve"> de mayo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e</w:t>
      </w:r>
      <w:r>
        <w:rPr>
          <w:rFonts w:ascii="Palatino Linotype" w:hAnsi="Palatino Linotype" w:cs="Arial"/>
        </w:rPr>
        <w:t>l</w:t>
      </w:r>
      <w:r w:rsidRPr="0024200F">
        <w:rPr>
          <w:rFonts w:ascii="Palatino Linotype" w:hAnsi="Palatino Linotype" w:cs="Arial"/>
        </w:rPr>
        <w:t xml:space="preserve"> recurso de revisión, así como la integración del expediente respectivo</w:t>
      </w:r>
      <w:r>
        <w:rPr>
          <w:rFonts w:ascii="Palatino Linotype" w:hAnsi="Palatino Linotype" w:cs="Arial"/>
        </w:rPr>
        <w:t>s</w:t>
      </w:r>
      <w:r w:rsidR="008255AD">
        <w:rPr>
          <w:rFonts w:ascii="Palatino Linotype" w:hAnsi="Palatino Linotype" w:cs="Arial"/>
        </w:rPr>
        <w:t>,</w:t>
      </w:r>
      <w:r w:rsidRPr="0024200F">
        <w:rPr>
          <w:rFonts w:ascii="Palatino Linotype" w:hAnsi="Palatino Linotype" w:cs="Arial"/>
        </w:rPr>
        <w:t xml:space="preserve"> que se pus</w:t>
      </w:r>
      <w:r w:rsidR="008255AD">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3864BA" w:rsidRDefault="003864BA" w:rsidP="00BA3E10">
      <w:pPr>
        <w:spacing w:line="360" w:lineRule="auto"/>
        <w:jc w:val="both"/>
        <w:rPr>
          <w:rFonts w:ascii="Palatino Linotype" w:hAnsi="Palatino Linotype" w:cs="Arial"/>
        </w:rPr>
      </w:pPr>
    </w:p>
    <w:p w:rsidR="003864BA" w:rsidRDefault="003864BA" w:rsidP="00BA3E10">
      <w:pPr>
        <w:spacing w:line="360" w:lineRule="auto"/>
        <w:jc w:val="both"/>
        <w:rPr>
          <w:rFonts w:ascii="Palatino Linotype" w:hAnsi="Palatino Linotype" w:cs="Arial"/>
        </w:rPr>
      </w:pPr>
    </w:p>
    <w:p w:rsidR="00BA3E10" w:rsidRDefault="00BA3E10" w:rsidP="00BA3E10">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lastRenderedPageBreak/>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w:t>
      </w:r>
      <w:r>
        <w:rPr>
          <w:rFonts w:ascii="Palatino Linotype" w:hAnsi="Palatino Linotype" w:cs="Arial"/>
          <w:lang w:val="es-ES_tradnl"/>
        </w:rPr>
        <w:t xml:space="preserve"> </w:t>
      </w:r>
      <w:r w:rsidR="003864BA">
        <w:rPr>
          <w:rFonts w:ascii="Palatino Linotype" w:hAnsi="Palatino Linotype" w:cs="Arial"/>
          <w:lang w:val="es-ES_tradnl"/>
        </w:rPr>
        <w:t>e</w:t>
      </w:r>
      <w:r>
        <w:rPr>
          <w:rFonts w:ascii="Palatino Linotype" w:hAnsi="Palatino Linotype" w:cs="Arial"/>
          <w:lang w:val="es-ES_tradnl"/>
        </w:rPr>
        <w:t>l expediente virtual</w:t>
      </w:r>
      <w:r w:rsidR="003864BA">
        <w:rPr>
          <w:rFonts w:ascii="Palatino Linotype" w:hAnsi="Palatino Linotype" w:cs="Arial"/>
          <w:lang w:val="es-ES_tradnl"/>
        </w:rPr>
        <w:t xml:space="preserve"> de</w:t>
      </w:r>
      <w:r>
        <w:rPr>
          <w:rFonts w:ascii="Palatino Linotype" w:hAnsi="Palatino Linotype" w:cs="Arial"/>
          <w:lang w:val="es-ES_tradnl"/>
        </w:rPr>
        <w:t>l sistema SAIMEX, aperturado con motivo del ingreso de la</w:t>
      </w:r>
      <w:r w:rsidR="003864BA">
        <w:rPr>
          <w:rFonts w:ascii="Palatino Linotype" w:hAnsi="Palatino Linotype" w:cs="Arial"/>
          <w:lang w:val="es-ES_tradnl"/>
        </w:rPr>
        <w:t xml:space="preserve"> solicitud</w:t>
      </w:r>
      <w:r>
        <w:rPr>
          <w:rFonts w:ascii="Palatino Linotype" w:hAnsi="Palatino Linotype" w:cs="Arial"/>
          <w:lang w:val="es-ES_tradnl"/>
        </w:rPr>
        <w:t xml:space="preserve"> de información, así como de la interposición </w:t>
      </w:r>
      <w:proofErr w:type="gramStart"/>
      <w:r>
        <w:rPr>
          <w:rFonts w:ascii="Palatino Linotype" w:hAnsi="Palatino Linotype" w:cs="Arial"/>
          <w:lang w:val="es-ES_tradnl"/>
        </w:rPr>
        <w:t>del recursos</w:t>
      </w:r>
      <w:proofErr w:type="gramEnd"/>
      <w:r>
        <w:rPr>
          <w:rFonts w:ascii="Palatino Linotype" w:hAnsi="Palatino Linotype" w:cs="Arial"/>
          <w:lang w:val="es-ES_tradnl"/>
        </w:rPr>
        <w:t xml:space="preserve"> de revisión, se advierte que</w:t>
      </w:r>
      <w:r w:rsidR="003864BA">
        <w:rPr>
          <w:rFonts w:ascii="Palatino Linotype" w:hAnsi="Palatino Linotype" w:cs="Arial"/>
          <w:lang w:val="es-ES_tradnl"/>
        </w:rPr>
        <w:t xml:space="preserve"> tanto el </w:t>
      </w:r>
      <w:r>
        <w:rPr>
          <w:rFonts w:ascii="Palatino Linotype" w:hAnsi="Palatino Linotype" w:cs="Arial"/>
          <w:b/>
          <w:lang w:val="es-ES_tradnl"/>
        </w:rPr>
        <w:t>Sujeto Obligado,</w:t>
      </w:r>
      <w:r>
        <w:rPr>
          <w:rFonts w:ascii="Palatino Linotype" w:hAnsi="Palatino Linotype" w:cs="Arial"/>
          <w:lang w:val="es-ES_tradnl"/>
        </w:rPr>
        <w:t xml:space="preserve"> </w:t>
      </w:r>
      <w:r w:rsidR="003864BA">
        <w:rPr>
          <w:rFonts w:ascii="Palatino Linotype" w:hAnsi="Palatino Linotype" w:cs="Arial"/>
          <w:lang w:val="es-ES_tradnl"/>
        </w:rPr>
        <w:t>como la Recurrente fueron omisos en rendir su informe</w:t>
      </w:r>
      <w:r>
        <w:rPr>
          <w:rFonts w:ascii="Palatino Linotype" w:hAnsi="Palatino Linotype" w:cs="Arial"/>
          <w:lang w:val="es-ES_tradnl"/>
        </w:rPr>
        <w:t xml:space="preserve"> justificado, </w:t>
      </w:r>
      <w:r w:rsidR="003864BA">
        <w:rPr>
          <w:rFonts w:ascii="Palatino Linotype" w:hAnsi="Palatino Linotype" w:cs="Arial"/>
          <w:lang w:val="es-ES_tradnl"/>
        </w:rPr>
        <w:t>así como las manifestaciones que a sus intereses conviniera, respectivamente.</w:t>
      </w:r>
    </w:p>
    <w:p w:rsidR="00BA3E10" w:rsidRDefault="00BA3E10" w:rsidP="00BA3E10">
      <w:pPr>
        <w:spacing w:line="360" w:lineRule="auto"/>
        <w:jc w:val="both"/>
        <w:rPr>
          <w:rFonts w:ascii="Palatino Linotype" w:hAnsi="Palatino Linotype" w:cs="Arial"/>
          <w:b/>
          <w:lang w:val="es-ES_tradnl"/>
        </w:rPr>
      </w:pPr>
    </w:p>
    <w:p w:rsidR="00BA3E10" w:rsidRDefault="00BA3E10" w:rsidP="00BA3E10">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BA3E10" w:rsidRDefault="00BA3E10" w:rsidP="00BA3E10">
      <w:pPr>
        <w:pStyle w:val="Prrafodelista"/>
        <w:spacing w:line="360" w:lineRule="auto"/>
        <w:ind w:left="0"/>
        <w:jc w:val="both"/>
        <w:rPr>
          <w:rFonts w:ascii="Palatino Linotype" w:hAnsi="Palatino Linotype" w:cs="Arial"/>
          <w:lang w:val="es-ES_tradnl"/>
        </w:rPr>
      </w:pPr>
    </w:p>
    <w:p w:rsidR="00BA3E10" w:rsidRDefault="00BA3E10" w:rsidP="00BA3E10">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 xml:space="preserve">na vez transcurrido </w:t>
      </w:r>
      <w:r w:rsidR="003864BA">
        <w:rPr>
          <w:rFonts w:ascii="Palatino Linotype" w:eastAsiaTheme="minorHAnsi" w:hAnsi="Palatino Linotype" w:cs="Arial"/>
          <w:lang w:val="es-MX" w:eastAsia="en-US"/>
        </w:rPr>
        <w:t>e</w:t>
      </w:r>
      <w:r>
        <w:rPr>
          <w:rFonts w:ascii="Palatino Linotype" w:eastAsiaTheme="minorHAnsi" w:hAnsi="Palatino Linotype" w:cs="Arial"/>
          <w:lang w:val="es-MX" w:eastAsia="en-US"/>
        </w:rPr>
        <w:t>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w:t>
      </w:r>
      <w:r w:rsidR="003864BA" w:rsidRPr="00ED5142">
        <w:rPr>
          <w:rFonts w:ascii="Palatino Linotype" w:eastAsiaTheme="minorHAnsi" w:hAnsi="Palatino Linotype" w:cs="Arial"/>
          <w:lang w:val="es-MX" w:eastAsia="en-US"/>
        </w:rPr>
        <w:t>d</w:t>
      </w:r>
      <w:r w:rsidR="003864BA">
        <w:rPr>
          <w:rFonts w:ascii="Palatino Linotype" w:eastAsiaTheme="minorHAnsi" w:hAnsi="Palatino Linotype" w:cs="Arial"/>
          <w:lang w:val="es-MX" w:eastAsia="en-US"/>
        </w:rPr>
        <w:t>ecretó e</w:t>
      </w:r>
      <w:r w:rsidRPr="00ED5142">
        <w:rPr>
          <w:rFonts w:ascii="Palatino Linotype" w:eastAsiaTheme="minorHAnsi" w:hAnsi="Palatino Linotype" w:cs="Arial"/>
          <w:lang w:val="es-MX" w:eastAsia="en-US"/>
        </w:rPr>
        <w:t>l cierre de instrucción en fecha</w:t>
      </w:r>
      <w:r>
        <w:rPr>
          <w:rFonts w:ascii="Palatino Linotype" w:eastAsiaTheme="minorHAnsi" w:hAnsi="Palatino Linotype" w:cs="Arial"/>
          <w:lang w:val="es-MX" w:eastAsia="en-US"/>
        </w:rPr>
        <w:t xml:space="preserve"> </w:t>
      </w:r>
      <w:r w:rsidR="003864BA">
        <w:rPr>
          <w:rFonts w:ascii="Palatino Linotype" w:eastAsiaTheme="minorHAnsi" w:hAnsi="Palatino Linotype" w:cs="Arial"/>
          <w:lang w:val="es-MX" w:eastAsia="en-US"/>
        </w:rPr>
        <w:t xml:space="preserve">doce de julio </w:t>
      </w:r>
      <w:r>
        <w:rPr>
          <w:rFonts w:ascii="Palatino Linotype" w:eastAsiaTheme="minorHAnsi" w:hAnsi="Palatino Linotype" w:cs="Arial"/>
          <w:lang w:val="es-MX" w:eastAsia="en-US"/>
        </w:rPr>
        <w:t xml:space="preserve">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BA3E10" w:rsidRDefault="00BA3E10" w:rsidP="00BA3E10">
      <w:pPr>
        <w:pStyle w:val="Prrafodelista"/>
        <w:spacing w:line="360" w:lineRule="auto"/>
        <w:ind w:left="0"/>
        <w:jc w:val="both"/>
        <w:rPr>
          <w:rFonts w:ascii="Palatino Linotype" w:eastAsiaTheme="minorHAnsi" w:hAnsi="Palatino Linotype" w:cs="Arial"/>
          <w:lang w:val="es-MX" w:eastAsia="en-US"/>
        </w:rPr>
      </w:pPr>
    </w:p>
    <w:p w:rsidR="00BA3E10" w:rsidRPr="00766A2D" w:rsidRDefault="00BA3E10" w:rsidP="00BA3E10">
      <w:pPr>
        <w:spacing w:line="360" w:lineRule="auto"/>
        <w:jc w:val="both"/>
        <w:rPr>
          <w:rFonts w:ascii="Palatino Linotype" w:hAnsi="Palatino Linotype" w:cs="Arial"/>
          <w:b/>
          <w:sz w:val="28"/>
          <w:szCs w:val="28"/>
        </w:rPr>
      </w:pPr>
      <w:r w:rsidRPr="00766A2D">
        <w:rPr>
          <w:rFonts w:ascii="Palatino Linotype" w:hAnsi="Palatino Linotype" w:cs="Arial"/>
          <w:b/>
          <w:sz w:val="28"/>
          <w:szCs w:val="28"/>
        </w:rPr>
        <w:t>OCTAVO. De la ampliación del término para resolver.</w:t>
      </w:r>
    </w:p>
    <w:p w:rsidR="00BA3E10" w:rsidRPr="00084D21" w:rsidRDefault="00BA3E10" w:rsidP="00BA3E10">
      <w:pPr>
        <w:spacing w:line="360" w:lineRule="auto"/>
        <w:jc w:val="both"/>
        <w:rPr>
          <w:rFonts w:ascii="Palatino Linotype" w:hAnsi="Palatino Linotype" w:cs="Arial"/>
        </w:rPr>
      </w:pPr>
      <w:r w:rsidRPr="00766A2D">
        <w:rPr>
          <w:rFonts w:ascii="Palatino Linotype" w:hAnsi="Palatino Linotype" w:cs="Arial"/>
        </w:rPr>
        <w:t>En fecha</w:t>
      </w:r>
      <w:r>
        <w:rPr>
          <w:rFonts w:ascii="Palatino Linotype" w:hAnsi="Palatino Linotype" w:cs="Arial"/>
        </w:rPr>
        <w:t xml:space="preserve"> </w:t>
      </w:r>
      <w:r w:rsidR="003864BA">
        <w:rPr>
          <w:rFonts w:ascii="Palatino Linotype" w:hAnsi="Palatino Linotype" w:cs="Arial"/>
        </w:rPr>
        <w:t xml:space="preserve">doce de julio </w:t>
      </w:r>
      <w:r w:rsidRPr="00766A2D">
        <w:rPr>
          <w:rFonts w:ascii="Palatino Linotype" w:hAnsi="Palatino Linotype" w:cs="Arial"/>
        </w:rPr>
        <w:t xml:space="preserve">de dos </w:t>
      </w:r>
      <w:r w:rsidRPr="00084D21">
        <w:rPr>
          <w:rFonts w:ascii="Palatino Linotype" w:hAnsi="Palatino Linotype" w:cs="Arial"/>
        </w:rPr>
        <w:t>mil veintiuno, atendiendo que</w:t>
      </w:r>
      <w:r>
        <w:rPr>
          <w:rFonts w:ascii="Palatino Linotype" w:hAnsi="Palatino Linotype" w:cs="Arial"/>
        </w:rPr>
        <w:t xml:space="preserve"> </w:t>
      </w:r>
      <w:r w:rsidRPr="00084D21">
        <w:rPr>
          <w:rFonts w:ascii="Palatino Linotype" w:hAnsi="Palatino Linotype" w:cs="Arial"/>
        </w:rPr>
        <w:t xml:space="preserve">había transcurrido el término legal para emitir resolución, se determinó ampliar el término para resolver los recursos de revisión en términos del artículo 181 párrafo tercero de la Ley de </w:t>
      </w:r>
      <w:r w:rsidRPr="00084D21">
        <w:rPr>
          <w:rFonts w:ascii="Palatino Linotype" w:hAnsi="Palatino Linotype" w:cs="Arial"/>
        </w:rPr>
        <w:lastRenderedPageBreak/>
        <w:t>Transparencia y Acceso a la Información Pública del Estado de México y Municipios por un plazo de quince días hábiles.</w:t>
      </w:r>
    </w:p>
    <w:p w:rsidR="00BA3E10" w:rsidRPr="001D5086" w:rsidRDefault="00BA3E10" w:rsidP="00BA3E10">
      <w:pPr>
        <w:pStyle w:val="Prrafodelista"/>
        <w:spacing w:line="360" w:lineRule="auto"/>
        <w:ind w:left="0"/>
        <w:jc w:val="both"/>
        <w:rPr>
          <w:rFonts w:ascii="Palatino Linotype" w:eastAsiaTheme="minorHAnsi" w:hAnsi="Palatino Linotype" w:cs="Arial"/>
          <w:lang w:eastAsia="en-US"/>
        </w:rPr>
      </w:pPr>
    </w:p>
    <w:p w:rsidR="00BA3E10" w:rsidRPr="0024200F" w:rsidRDefault="00BA3E10" w:rsidP="00BA3E1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BA3E10" w:rsidRPr="0024200F" w:rsidRDefault="00BA3E10" w:rsidP="00BA3E10">
      <w:pPr>
        <w:spacing w:line="360" w:lineRule="auto"/>
        <w:ind w:right="49"/>
        <w:jc w:val="both"/>
        <w:rPr>
          <w:rFonts w:ascii="Palatino Linotype" w:hAnsi="Palatino Linotype"/>
          <w:b/>
        </w:rPr>
      </w:pPr>
    </w:p>
    <w:p w:rsidR="00BA3E10" w:rsidRPr="00FB3150" w:rsidRDefault="00BA3E10" w:rsidP="00BA3E10">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BA3E10" w:rsidRDefault="00BA3E10" w:rsidP="00BA3E10">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A3E10" w:rsidRDefault="00BA3E10" w:rsidP="00BA3E10">
      <w:pPr>
        <w:spacing w:line="360" w:lineRule="auto"/>
        <w:jc w:val="both"/>
        <w:rPr>
          <w:rFonts w:ascii="Palatino Linotype" w:hAnsi="Palatino Linotype" w:cs="Arial"/>
        </w:rPr>
      </w:pPr>
    </w:p>
    <w:p w:rsidR="00BA3E10" w:rsidRDefault="00BA3E10" w:rsidP="00BA3E10">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w:t>
      </w:r>
      <w:r w:rsidRPr="00987819">
        <w:rPr>
          <w:rFonts w:ascii="Palatino Linotype" w:hAnsi="Palatino Linotype" w:cs="Arial"/>
        </w:rPr>
        <w:lastRenderedPageBreak/>
        <w:t>implique poner en riesgo el diverso derecho a la salud, de todos los partícipes en los procesos que conllevan.</w:t>
      </w:r>
    </w:p>
    <w:p w:rsidR="00BA3E10" w:rsidRDefault="00BA3E10" w:rsidP="00BA3E10">
      <w:pPr>
        <w:spacing w:line="360" w:lineRule="auto"/>
        <w:jc w:val="both"/>
        <w:rPr>
          <w:rFonts w:ascii="Palatino Linotype" w:hAnsi="Palatino Linotype" w:cs="Arial"/>
        </w:rPr>
      </w:pPr>
    </w:p>
    <w:p w:rsidR="00BA3E10" w:rsidRPr="00FB3150" w:rsidRDefault="00BA3E10" w:rsidP="00BA3E10">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BA3E10" w:rsidRDefault="00BA3E10" w:rsidP="00BA3E10">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BA3E10" w:rsidRDefault="00BA3E10" w:rsidP="00BA3E10">
      <w:pPr>
        <w:spacing w:line="360" w:lineRule="auto"/>
        <w:ind w:right="49"/>
        <w:jc w:val="both"/>
        <w:rPr>
          <w:rFonts w:ascii="Palatino Linotype" w:hAnsi="Palatino Linotype" w:cs="Arial"/>
        </w:rPr>
      </w:pPr>
    </w:p>
    <w:p w:rsidR="00BA3E10" w:rsidRPr="00FB3150" w:rsidRDefault="00BA3E10" w:rsidP="00BA3E10">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BA3E10" w:rsidRDefault="00BA3E10" w:rsidP="00BA3E10">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BA3E10" w:rsidRDefault="00BA3E10" w:rsidP="00BA3E1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BA3E10" w:rsidRDefault="00BA3E10" w:rsidP="00BA3E10">
      <w:pPr>
        <w:pStyle w:val="Prrafodelista"/>
        <w:autoSpaceDE w:val="0"/>
        <w:autoSpaceDN w:val="0"/>
        <w:adjustRightInd w:val="0"/>
        <w:spacing w:line="360" w:lineRule="auto"/>
        <w:ind w:left="0"/>
        <w:jc w:val="both"/>
        <w:rPr>
          <w:rFonts w:ascii="Palatino Linotype" w:hAnsi="Palatino Linotype" w:cs="Arial"/>
        </w:rPr>
      </w:pPr>
    </w:p>
    <w:p w:rsidR="00BA3E10" w:rsidRPr="00FB3150" w:rsidRDefault="00BA3E10" w:rsidP="00BA3E10">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BA3E10" w:rsidRPr="0024200F" w:rsidRDefault="00BA3E10" w:rsidP="00BA3E1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BA3E10" w:rsidRDefault="00BA3E10" w:rsidP="00BA3E10">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En esa virtud, del estudio y análisis de las solicitudes </w:t>
      </w:r>
      <w:r w:rsidRPr="00E46550">
        <w:rPr>
          <w:rFonts w:ascii="Palatino Linotype" w:hAnsi="Palatino Linotype"/>
        </w:rPr>
        <w:t xml:space="preserve">de información, </w:t>
      </w:r>
      <w:r w:rsidRPr="00BA3E10">
        <w:rPr>
          <w:rFonts w:ascii="Palatino Linotype" w:hAnsi="Palatino Linotype"/>
          <w:b/>
        </w:rPr>
        <w:t>la Recurrente</w:t>
      </w:r>
      <w:r w:rsidRPr="00E46550">
        <w:rPr>
          <w:rFonts w:ascii="Palatino Linotype" w:hAnsi="Palatino Linotype"/>
        </w:rPr>
        <w:t xml:space="preserve"> peticiona de objetivamente le sea entregado</w:t>
      </w:r>
      <w:r>
        <w:rPr>
          <w:rFonts w:ascii="Palatino Linotype" w:hAnsi="Palatino Linotype"/>
        </w:rPr>
        <w:t>,</w:t>
      </w:r>
      <w:r w:rsidR="00650D8B">
        <w:rPr>
          <w:rFonts w:ascii="Palatino Linotype" w:hAnsi="Palatino Linotype"/>
        </w:rPr>
        <w:t xml:space="preserve"> respecto de la servidora Claudia María Mora Castillo,</w:t>
      </w:r>
      <w:r w:rsidRPr="00E46550">
        <w:rPr>
          <w:rFonts w:ascii="Palatino Linotype" w:hAnsi="Palatino Linotype"/>
        </w:rPr>
        <w:t xml:space="preserve"> lo siguiente:</w:t>
      </w:r>
    </w:p>
    <w:p w:rsidR="00BA3E10" w:rsidRDefault="00BA3E10" w:rsidP="00BA3E10">
      <w:pPr>
        <w:pStyle w:val="Prrafodelista"/>
        <w:widowControl w:val="0"/>
        <w:autoSpaceDE w:val="0"/>
        <w:autoSpaceDN w:val="0"/>
        <w:adjustRightInd w:val="0"/>
        <w:spacing w:line="360" w:lineRule="auto"/>
        <w:ind w:left="0"/>
        <w:jc w:val="both"/>
        <w:rPr>
          <w:rFonts w:ascii="Palatino Linotype" w:hAnsi="Palatino Linotype"/>
        </w:rPr>
      </w:pPr>
    </w:p>
    <w:p w:rsidR="003864BA" w:rsidRPr="00DF1C43" w:rsidRDefault="003864BA" w:rsidP="00BA3E10">
      <w:pPr>
        <w:pStyle w:val="Prrafodelista"/>
        <w:widowControl w:val="0"/>
        <w:numPr>
          <w:ilvl w:val="0"/>
          <w:numId w:val="2"/>
        </w:numPr>
        <w:autoSpaceDE w:val="0"/>
        <w:autoSpaceDN w:val="0"/>
        <w:adjustRightInd w:val="0"/>
        <w:spacing w:line="360" w:lineRule="auto"/>
        <w:jc w:val="both"/>
        <w:rPr>
          <w:rFonts w:ascii="Palatino Linotype" w:hAnsi="Palatino Linotype"/>
          <w:i/>
        </w:rPr>
      </w:pPr>
      <w:r w:rsidRPr="00DF1C43">
        <w:rPr>
          <w:rFonts w:ascii="Palatino Linotype" w:hAnsi="Palatino Linotype"/>
          <w:i/>
        </w:rPr>
        <w:t>Fecha de ingreso a la Dirección de Planeación;</w:t>
      </w:r>
    </w:p>
    <w:p w:rsidR="00BA3E10" w:rsidRPr="00DF1C43" w:rsidRDefault="003864BA" w:rsidP="003864BA">
      <w:pPr>
        <w:pStyle w:val="Prrafodelista"/>
        <w:widowControl w:val="0"/>
        <w:numPr>
          <w:ilvl w:val="0"/>
          <w:numId w:val="2"/>
        </w:numPr>
        <w:autoSpaceDE w:val="0"/>
        <w:autoSpaceDN w:val="0"/>
        <w:adjustRightInd w:val="0"/>
        <w:spacing w:line="360" w:lineRule="auto"/>
        <w:jc w:val="both"/>
        <w:rPr>
          <w:rFonts w:ascii="Palatino Linotype" w:hAnsi="Palatino Linotype"/>
          <w:i/>
        </w:rPr>
      </w:pPr>
      <w:r w:rsidRPr="00DF1C43">
        <w:rPr>
          <w:rFonts w:ascii="Palatino Linotype" w:hAnsi="Palatino Linotype"/>
          <w:i/>
        </w:rPr>
        <w:t>Personas que han ingresado a</w:t>
      </w:r>
      <w:r w:rsidR="00650D8B" w:rsidRPr="00DF1C43">
        <w:rPr>
          <w:rFonts w:ascii="Palatino Linotype" w:hAnsi="Palatino Linotype"/>
          <w:i/>
        </w:rPr>
        <w:t xml:space="preserve"> la Dirección de Planeación,</w:t>
      </w:r>
      <w:r w:rsidRPr="00DF1C43">
        <w:rPr>
          <w:rFonts w:ascii="Palatino Linotype" w:hAnsi="Palatino Linotype"/>
          <w:i/>
        </w:rPr>
        <w:t xml:space="preserve"> que han renunciado o han sido despedidos durante el periodo comprendido a partir de la fecha de ingreso de la</w:t>
      </w:r>
      <w:r w:rsidR="00650D8B" w:rsidRPr="00DF1C43">
        <w:rPr>
          <w:rFonts w:ascii="Palatino Linotype" w:hAnsi="Palatino Linotype"/>
          <w:i/>
        </w:rPr>
        <w:t xml:space="preserve"> servidora referida </w:t>
      </w:r>
      <w:r w:rsidRPr="00DF1C43">
        <w:rPr>
          <w:rFonts w:ascii="Palatino Linotype" w:hAnsi="Palatino Linotype"/>
          <w:i/>
        </w:rPr>
        <w:t>a la Dirección de Planeación, hasta el 31 de diciembre de 2020, toda la información la requiero desagregada por nombre del servidor o ex servidor judicial, fecha de ingreso, fecha de renuncia o despido de ser así, en caso de tenerlo el motivo de renuncia o despido, tiempo de permanencia en la adscripción correspondiente;</w:t>
      </w:r>
    </w:p>
    <w:p w:rsidR="007D0B63" w:rsidRPr="00DF1C43" w:rsidRDefault="003864BA" w:rsidP="007F0622">
      <w:pPr>
        <w:pStyle w:val="Prrafodelista"/>
        <w:widowControl w:val="0"/>
        <w:numPr>
          <w:ilvl w:val="0"/>
          <w:numId w:val="2"/>
        </w:numPr>
        <w:autoSpaceDE w:val="0"/>
        <w:autoSpaceDN w:val="0"/>
        <w:adjustRightInd w:val="0"/>
        <w:spacing w:line="360" w:lineRule="auto"/>
        <w:jc w:val="both"/>
        <w:rPr>
          <w:rFonts w:ascii="Palatino Linotype" w:hAnsi="Palatino Linotype"/>
          <w:i/>
        </w:rPr>
      </w:pPr>
      <w:r w:rsidRPr="00DF1C43">
        <w:rPr>
          <w:rFonts w:ascii="Palatino Linotype" w:hAnsi="Palatino Linotype"/>
          <w:i/>
        </w:rPr>
        <w:t>Título de licenciatura y cédula profesio</w:t>
      </w:r>
      <w:r w:rsidR="00650D8B" w:rsidRPr="00DF1C43">
        <w:rPr>
          <w:rFonts w:ascii="Palatino Linotype" w:hAnsi="Palatino Linotype"/>
          <w:i/>
        </w:rPr>
        <w:t xml:space="preserve">nal, </w:t>
      </w:r>
    </w:p>
    <w:p w:rsidR="003864BA" w:rsidRPr="00DF1C43" w:rsidRDefault="007D0B63" w:rsidP="007D0B63">
      <w:pPr>
        <w:pStyle w:val="Prrafodelista"/>
        <w:widowControl w:val="0"/>
        <w:numPr>
          <w:ilvl w:val="1"/>
          <w:numId w:val="2"/>
        </w:numPr>
        <w:autoSpaceDE w:val="0"/>
        <w:autoSpaceDN w:val="0"/>
        <w:adjustRightInd w:val="0"/>
        <w:spacing w:line="360" w:lineRule="auto"/>
        <w:jc w:val="both"/>
        <w:rPr>
          <w:rFonts w:ascii="Palatino Linotype" w:hAnsi="Palatino Linotype"/>
          <w:i/>
        </w:rPr>
      </w:pPr>
      <w:r w:rsidRPr="00DF1C43">
        <w:rPr>
          <w:rFonts w:ascii="Palatino Linotype" w:hAnsi="Palatino Linotype"/>
          <w:i/>
        </w:rPr>
        <w:t>E</w:t>
      </w:r>
      <w:r w:rsidR="003864BA" w:rsidRPr="00DF1C43">
        <w:rPr>
          <w:rFonts w:ascii="Palatino Linotype" w:hAnsi="Palatino Linotype"/>
          <w:i/>
        </w:rPr>
        <w:t xml:space="preserve">n su caso </w:t>
      </w:r>
      <w:r w:rsidR="007F0622" w:rsidRPr="00DF1C43">
        <w:rPr>
          <w:rFonts w:ascii="Palatino Linotype" w:hAnsi="Palatino Linotype"/>
          <w:i/>
        </w:rPr>
        <w:t xml:space="preserve">el Acuerdo del Consejo mediante el cual se exime a dicha persona de </w:t>
      </w:r>
      <w:r w:rsidR="00C15BDD" w:rsidRPr="00DF1C43">
        <w:rPr>
          <w:rFonts w:ascii="Palatino Linotype" w:hAnsi="Palatino Linotype"/>
          <w:i/>
        </w:rPr>
        <w:t xml:space="preserve">tener título profesional conforme a lo </w:t>
      </w:r>
      <w:r w:rsidR="007F0622" w:rsidRPr="00DF1C43">
        <w:rPr>
          <w:rFonts w:ascii="Palatino Linotype" w:hAnsi="Palatino Linotype"/>
          <w:i/>
        </w:rPr>
        <w:t>establecido en el artículo 23 del Reglamento Interno del Consejo de la Judicatura del Estado de México; y</w:t>
      </w:r>
    </w:p>
    <w:p w:rsidR="00650D8B" w:rsidRPr="00DF1C43" w:rsidRDefault="00650D8B" w:rsidP="00650D8B">
      <w:pPr>
        <w:pStyle w:val="Prrafodelista"/>
        <w:widowControl w:val="0"/>
        <w:numPr>
          <w:ilvl w:val="0"/>
          <w:numId w:val="2"/>
        </w:numPr>
        <w:autoSpaceDE w:val="0"/>
        <w:autoSpaceDN w:val="0"/>
        <w:adjustRightInd w:val="0"/>
        <w:spacing w:line="360" w:lineRule="auto"/>
        <w:jc w:val="both"/>
        <w:rPr>
          <w:rFonts w:ascii="Palatino Linotype" w:hAnsi="Palatino Linotype"/>
          <w:i/>
        </w:rPr>
      </w:pPr>
      <w:r w:rsidRPr="00DF1C43">
        <w:rPr>
          <w:rFonts w:ascii="Palatino Linotype" w:hAnsi="Palatino Linotype"/>
          <w:i/>
        </w:rPr>
        <w:t>Número de quejas, demandas, denuncias, o similares, que se hayan presentado en contra.</w:t>
      </w:r>
    </w:p>
    <w:p w:rsidR="00DF1C43" w:rsidRDefault="00DF1C43" w:rsidP="00BA3E10">
      <w:pPr>
        <w:widowControl w:val="0"/>
        <w:autoSpaceDE w:val="0"/>
        <w:autoSpaceDN w:val="0"/>
        <w:adjustRightInd w:val="0"/>
        <w:spacing w:line="360" w:lineRule="auto"/>
        <w:jc w:val="both"/>
        <w:rPr>
          <w:rFonts w:ascii="Palatino Linotype" w:hAnsi="Palatino Linotype"/>
        </w:rPr>
      </w:pPr>
    </w:p>
    <w:p w:rsidR="00BA3E10" w:rsidRDefault="00FD066A" w:rsidP="00BA3E10">
      <w:pPr>
        <w:widowControl w:val="0"/>
        <w:autoSpaceDE w:val="0"/>
        <w:autoSpaceDN w:val="0"/>
        <w:adjustRightInd w:val="0"/>
        <w:spacing w:line="360" w:lineRule="auto"/>
        <w:jc w:val="both"/>
        <w:rPr>
          <w:rFonts w:ascii="Palatino Linotype" w:hAnsi="Palatino Linotype"/>
          <w:bCs/>
        </w:rPr>
      </w:pPr>
      <w:r>
        <w:rPr>
          <w:rFonts w:ascii="Palatino Linotype" w:hAnsi="Palatino Linotype"/>
        </w:rPr>
        <w:t>La</w:t>
      </w:r>
      <w:r w:rsidR="00BA3E10" w:rsidRPr="00BA3E10">
        <w:rPr>
          <w:rFonts w:ascii="Palatino Linotype" w:hAnsi="Palatino Linotype"/>
          <w:b/>
        </w:rPr>
        <w:t xml:space="preserve"> Recurrente</w:t>
      </w:r>
      <w:r w:rsidR="00BA3E10">
        <w:rPr>
          <w:rFonts w:ascii="Palatino Linotype" w:hAnsi="Palatino Linotype"/>
        </w:rPr>
        <w:t xml:space="preserve"> </w:t>
      </w:r>
      <w:r>
        <w:rPr>
          <w:rFonts w:ascii="Palatino Linotype" w:hAnsi="Palatino Linotype"/>
        </w:rPr>
        <w:t xml:space="preserve">al ingresar su solicitud de información, </w:t>
      </w:r>
      <w:r w:rsidR="00BA3E10">
        <w:rPr>
          <w:rFonts w:ascii="Palatino Linotype" w:hAnsi="Palatino Linotype"/>
        </w:rPr>
        <w:t xml:space="preserve">adjuntó el archivo denominado </w:t>
      </w:r>
      <w:r w:rsidR="007C1AE8" w:rsidRPr="00BA3E10">
        <w:rPr>
          <w:rFonts w:ascii="Palatino Linotype" w:hAnsi="Palatino Linotype"/>
          <w:bCs/>
        </w:rPr>
        <w:t>5_reglamento_interno_cjem.pdf</w:t>
      </w:r>
      <w:r w:rsidR="00BA3E10">
        <w:rPr>
          <w:rFonts w:ascii="Palatino Linotype" w:hAnsi="Palatino Linotype"/>
          <w:bCs/>
        </w:rPr>
        <w:t xml:space="preserve">, </w:t>
      </w:r>
      <w:r w:rsidR="007C1AE8">
        <w:rPr>
          <w:rFonts w:ascii="Palatino Linotype" w:hAnsi="Palatino Linotype"/>
          <w:bCs/>
        </w:rPr>
        <w:t>consistente en el Acuerdo qu</w:t>
      </w:r>
      <w:r>
        <w:rPr>
          <w:rFonts w:ascii="Palatino Linotype" w:hAnsi="Palatino Linotype"/>
          <w:bCs/>
        </w:rPr>
        <w:t xml:space="preserve">e expide el Reglamento Interno </w:t>
      </w:r>
      <w:r w:rsidR="007C1AE8">
        <w:rPr>
          <w:rFonts w:ascii="Palatino Linotype" w:hAnsi="Palatino Linotype"/>
          <w:bCs/>
        </w:rPr>
        <w:t>del Consejo de la Judicatura del Estado de México y modifica el Reglamento de los Centros de Convivencia Familiar del Poder Judicial del Estado de México.</w:t>
      </w:r>
    </w:p>
    <w:p w:rsidR="00BA3E10" w:rsidRDefault="00BA3E10" w:rsidP="00BA3E10">
      <w:pPr>
        <w:widowControl w:val="0"/>
        <w:autoSpaceDE w:val="0"/>
        <w:autoSpaceDN w:val="0"/>
        <w:adjustRightInd w:val="0"/>
        <w:spacing w:line="360" w:lineRule="auto"/>
        <w:jc w:val="both"/>
        <w:rPr>
          <w:rFonts w:ascii="Palatino Linotype" w:hAnsi="Palatino Linotype"/>
          <w:bCs/>
        </w:rPr>
      </w:pPr>
    </w:p>
    <w:p w:rsidR="00BA3E10" w:rsidRDefault="00BA3E10" w:rsidP="00BA3E10">
      <w:pPr>
        <w:pStyle w:val="Prrafodelista"/>
        <w:widowControl w:val="0"/>
        <w:autoSpaceDE w:val="0"/>
        <w:autoSpaceDN w:val="0"/>
        <w:adjustRightInd w:val="0"/>
        <w:spacing w:line="360" w:lineRule="auto"/>
        <w:ind w:left="0"/>
        <w:jc w:val="both"/>
        <w:rPr>
          <w:rFonts w:ascii="Palatino Linotype" w:hAnsi="Palatino Linotype"/>
          <w:bCs/>
        </w:rPr>
      </w:pPr>
      <w:r>
        <w:rPr>
          <w:rFonts w:ascii="Palatino Linotype" w:hAnsi="Palatino Linotype"/>
        </w:rPr>
        <w:t xml:space="preserve">Atento </w:t>
      </w:r>
      <w:r w:rsidR="00D37663">
        <w:rPr>
          <w:rFonts w:ascii="Palatino Linotype" w:hAnsi="Palatino Linotype"/>
        </w:rPr>
        <w:t>a</w:t>
      </w:r>
      <w:r>
        <w:rPr>
          <w:rFonts w:ascii="Palatino Linotype" w:hAnsi="Palatino Linotype"/>
        </w:rPr>
        <w:t xml:space="preserve"> lo peticionado</w:t>
      </w:r>
      <w:r>
        <w:rPr>
          <w:rFonts w:ascii="Palatino Linotype" w:hAnsi="Palatino Linotype"/>
          <w:b/>
        </w:rPr>
        <w:t>,</w:t>
      </w:r>
      <w:r>
        <w:rPr>
          <w:rFonts w:ascii="Palatino Linotype" w:hAnsi="Palatino Linotype"/>
        </w:rPr>
        <w:t xml:space="preserve"> el </w:t>
      </w:r>
      <w:r w:rsidRPr="00B53C75">
        <w:rPr>
          <w:rFonts w:ascii="Palatino Linotype" w:hAnsi="Palatino Linotype"/>
          <w:b/>
        </w:rPr>
        <w:t>Sujeto Obligado</w:t>
      </w:r>
      <w:r>
        <w:rPr>
          <w:rFonts w:ascii="Palatino Linotype" w:hAnsi="Palatino Linotype"/>
        </w:rPr>
        <w:t xml:space="preserve"> emitió respuesta por medio de los archivos “</w:t>
      </w:r>
      <w:r w:rsidR="007C1AE8" w:rsidRPr="00BA3E10">
        <w:rPr>
          <w:rFonts w:ascii="Palatino Linotype" w:hAnsi="Palatino Linotype"/>
          <w:bCs/>
        </w:rPr>
        <w:t>Respuesta 0351-2021.pdf</w:t>
      </w:r>
      <w:r w:rsidR="007C1AE8">
        <w:rPr>
          <w:rFonts w:ascii="Palatino Linotype" w:hAnsi="Palatino Linotype"/>
          <w:bCs/>
        </w:rPr>
        <w:t xml:space="preserve"> y </w:t>
      </w:r>
      <w:r w:rsidR="007C1AE8" w:rsidRPr="00BA3E10">
        <w:rPr>
          <w:rFonts w:ascii="Palatino Linotype" w:hAnsi="Palatino Linotype"/>
          <w:bCs/>
        </w:rPr>
        <w:t>Anexo de respuesta 351.pdf</w:t>
      </w:r>
      <w:r>
        <w:rPr>
          <w:rFonts w:ascii="Palatino Linotype" w:hAnsi="Palatino Linotype"/>
          <w:bCs/>
        </w:rPr>
        <w:t xml:space="preserve">” </w:t>
      </w:r>
      <w:r w:rsidR="007C1AE8">
        <w:rPr>
          <w:rFonts w:ascii="Palatino Linotype" w:hAnsi="Palatino Linotype"/>
          <w:bCs/>
        </w:rPr>
        <w:t>de los que se procede al análisis de su contenido, en los términos siguientes</w:t>
      </w:r>
      <w:r>
        <w:rPr>
          <w:rFonts w:ascii="Palatino Linotype" w:hAnsi="Palatino Linotype"/>
          <w:bCs/>
        </w:rPr>
        <w:t>:</w:t>
      </w:r>
    </w:p>
    <w:p w:rsidR="008F1AA1" w:rsidRDefault="007C1AE8" w:rsidP="00793235">
      <w:pPr>
        <w:pStyle w:val="Prrafodelista"/>
        <w:widowControl w:val="0"/>
        <w:numPr>
          <w:ilvl w:val="0"/>
          <w:numId w:val="4"/>
        </w:numPr>
        <w:autoSpaceDE w:val="0"/>
        <w:autoSpaceDN w:val="0"/>
        <w:adjustRightInd w:val="0"/>
        <w:spacing w:line="360" w:lineRule="auto"/>
        <w:jc w:val="both"/>
        <w:rPr>
          <w:rFonts w:ascii="Palatino Linotype" w:hAnsi="Palatino Linotype"/>
          <w:bCs/>
        </w:rPr>
      </w:pPr>
      <w:r w:rsidRPr="008F1AA1">
        <w:rPr>
          <w:rFonts w:ascii="Palatino Linotype" w:hAnsi="Palatino Linotype"/>
          <w:b/>
          <w:bCs/>
        </w:rPr>
        <w:lastRenderedPageBreak/>
        <w:t>Respuesta 0351-2021.pdf:</w:t>
      </w:r>
      <w:r w:rsidRPr="008F1AA1">
        <w:rPr>
          <w:rFonts w:ascii="Palatino Linotype" w:hAnsi="Palatino Linotype"/>
          <w:bCs/>
        </w:rPr>
        <w:t xml:space="preserve"> </w:t>
      </w:r>
      <w:r w:rsidR="008F1AA1" w:rsidRPr="008F1AA1">
        <w:rPr>
          <w:rFonts w:ascii="Palatino Linotype" w:hAnsi="Palatino Linotype"/>
          <w:bCs/>
        </w:rPr>
        <w:t xml:space="preserve">oficio de fecha 12 de mayo de 2021 a través del cual le </w:t>
      </w:r>
      <w:r w:rsidR="008F1AA1">
        <w:rPr>
          <w:rFonts w:ascii="Palatino Linotype" w:hAnsi="Palatino Linotype"/>
          <w:bCs/>
        </w:rPr>
        <w:t>informan lo siguiente:</w:t>
      </w:r>
    </w:p>
    <w:p w:rsidR="007C1AE8" w:rsidRDefault="007C1AE8" w:rsidP="00BA3E10">
      <w:pPr>
        <w:pStyle w:val="Prrafodelista"/>
        <w:widowControl w:val="0"/>
        <w:autoSpaceDE w:val="0"/>
        <w:autoSpaceDN w:val="0"/>
        <w:adjustRightInd w:val="0"/>
        <w:spacing w:line="360" w:lineRule="auto"/>
        <w:ind w:left="0"/>
        <w:jc w:val="both"/>
        <w:rPr>
          <w:rFonts w:ascii="Palatino Linotype" w:hAnsi="Palatino Linotype"/>
          <w:bCs/>
        </w:rPr>
      </w:pPr>
    </w:p>
    <w:p w:rsidR="008F1AA1" w:rsidRPr="008F1AA1" w:rsidRDefault="00BA3E10" w:rsidP="008F1AA1">
      <w:pPr>
        <w:pStyle w:val="Prrafodelista"/>
        <w:widowControl w:val="0"/>
        <w:autoSpaceDE w:val="0"/>
        <w:autoSpaceDN w:val="0"/>
        <w:adjustRightInd w:val="0"/>
        <w:ind w:left="567" w:right="616"/>
        <w:jc w:val="both"/>
        <w:rPr>
          <w:rFonts w:ascii="Palatino Linotype" w:hAnsi="Palatino Linotype"/>
          <w:bCs/>
          <w:i/>
          <w:sz w:val="22"/>
        </w:rPr>
      </w:pPr>
      <w:r>
        <w:rPr>
          <w:rFonts w:ascii="Palatino Linotype" w:hAnsi="Palatino Linotype"/>
          <w:bCs/>
          <w:i/>
          <w:sz w:val="22"/>
        </w:rPr>
        <w:t>“</w:t>
      </w:r>
      <w:r w:rsidR="008F1AA1">
        <w:rPr>
          <w:rFonts w:ascii="Palatino Linotype" w:hAnsi="Palatino Linotype"/>
          <w:bCs/>
          <w:i/>
          <w:sz w:val="22"/>
        </w:rPr>
        <w:t>…</w:t>
      </w:r>
      <w:r w:rsidR="008F1AA1" w:rsidRPr="008F1AA1">
        <w:rPr>
          <w:rFonts w:ascii="Palatino Linotype" w:hAnsi="Palatino Linotype"/>
          <w:bCs/>
          <w:i/>
          <w:sz w:val="22"/>
        </w:rPr>
        <w:t xml:space="preserve">se adjunta a la presente la </w:t>
      </w:r>
      <w:r w:rsidR="008F1AA1" w:rsidRPr="008F1AA1">
        <w:rPr>
          <w:rFonts w:ascii="Palatino Linotype" w:hAnsi="Palatino Linotype"/>
          <w:bCs/>
          <w:i/>
          <w:sz w:val="22"/>
          <w:u w:val="single"/>
        </w:rPr>
        <w:t>relación de movimientos de personal</w:t>
      </w:r>
      <w:r w:rsidR="008F1AA1" w:rsidRPr="008F1AA1">
        <w:rPr>
          <w:rFonts w:ascii="Palatino Linotype" w:hAnsi="Palatino Linotype"/>
          <w:bCs/>
          <w:i/>
          <w:sz w:val="22"/>
        </w:rPr>
        <w:t xml:space="preserve"> que laboró o labora en la Dirección de Planeación desde la fecha de su creación hasta el 31 de</w:t>
      </w:r>
      <w:r w:rsidR="008F1AA1">
        <w:rPr>
          <w:rFonts w:ascii="Palatino Linotype" w:hAnsi="Palatino Linotype"/>
          <w:bCs/>
          <w:i/>
          <w:sz w:val="22"/>
        </w:rPr>
        <w:t xml:space="preserve"> </w:t>
      </w:r>
      <w:r w:rsidR="008F1AA1" w:rsidRPr="008F1AA1">
        <w:rPr>
          <w:rFonts w:ascii="Palatino Linotype" w:hAnsi="Palatino Linotype"/>
          <w:bCs/>
          <w:i/>
          <w:sz w:val="22"/>
        </w:rPr>
        <w:t>diciembre de 2020, en el entendido de que la estructura orgánica de dicha Dirección, fue autorizada mediante Acuerdo del</w:t>
      </w:r>
      <w:r w:rsidR="008F1AA1">
        <w:rPr>
          <w:rFonts w:ascii="Palatino Linotype" w:hAnsi="Palatino Linotype"/>
          <w:bCs/>
          <w:i/>
          <w:sz w:val="22"/>
        </w:rPr>
        <w:t xml:space="preserve"> </w:t>
      </w:r>
      <w:r w:rsidR="008F1AA1" w:rsidRPr="008F1AA1">
        <w:rPr>
          <w:rFonts w:ascii="Palatino Linotype" w:hAnsi="Palatino Linotype"/>
          <w:bCs/>
          <w:i/>
          <w:sz w:val="22"/>
        </w:rPr>
        <w:t xml:space="preserve">Consejo de la Judicatura de fecha veintiséis de octubre de dos mil once. </w:t>
      </w:r>
    </w:p>
    <w:p w:rsidR="008F1AA1" w:rsidRPr="008F1AA1" w:rsidRDefault="008F1AA1" w:rsidP="008F1AA1">
      <w:pPr>
        <w:pStyle w:val="Prrafodelista"/>
        <w:widowControl w:val="0"/>
        <w:autoSpaceDE w:val="0"/>
        <w:autoSpaceDN w:val="0"/>
        <w:adjustRightInd w:val="0"/>
        <w:ind w:left="567" w:right="616"/>
        <w:jc w:val="both"/>
        <w:rPr>
          <w:rFonts w:ascii="Palatino Linotype" w:hAnsi="Palatino Linotype"/>
          <w:bCs/>
          <w:i/>
          <w:sz w:val="22"/>
        </w:rPr>
      </w:pPr>
    </w:p>
    <w:p w:rsidR="00BA3E10" w:rsidRDefault="008F1AA1" w:rsidP="008F1AA1">
      <w:pPr>
        <w:pStyle w:val="Prrafodelista"/>
        <w:widowControl w:val="0"/>
        <w:autoSpaceDE w:val="0"/>
        <w:autoSpaceDN w:val="0"/>
        <w:adjustRightInd w:val="0"/>
        <w:ind w:left="567" w:right="616"/>
        <w:jc w:val="both"/>
        <w:rPr>
          <w:rFonts w:ascii="Palatino Linotype" w:hAnsi="Palatino Linotype"/>
          <w:bCs/>
          <w:i/>
          <w:sz w:val="22"/>
        </w:rPr>
      </w:pPr>
      <w:r w:rsidRPr="008F1AA1">
        <w:rPr>
          <w:rFonts w:ascii="Palatino Linotype" w:hAnsi="Palatino Linotype"/>
          <w:bCs/>
          <w:i/>
          <w:sz w:val="22"/>
        </w:rPr>
        <w:t xml:space="preserve">Por lo que respecta al </w:t>
      </w:r>
      <w:r w:rsidRPr="008F1AA1">
        <w:rPr>
          <w:rFonts w:ascii="Palatino Linotype" w:hAnsi="Palatino Linotype"/>
          <w:bCs/>
          <w:i/>
          <w:sz w:val="22"/>
          <w:u w:val="single"/>
        </w:rPr>
        <w:t xml:space="preserve">Título de licenciatura y Cédula Profesional </w:t>
      </w:r>
      <w:r w:rsidRPr="008F1AA1">
        <w:rPr>
          <w:rFonts w:ascii="Palatino Linotype" w:hAnsi="Palatino Linotype"/>
          <w:bCs/>
          <w:i/>
          <w:sz w:val="22"/>
        </w:rPr>
        <w:t>de la servidora pública en comento, se informa que en el</w:t>
      </w:r>
      <w:r>
        <w:rPr>
          <w:rFonts w:ascii="Palatino Linotype" w:hAnsi="Palatino Linotype"/>
          <w:bCs/>
          <w:i/>
          <w:sz w:val="22"/>
        </w:rPr>
        <w:t xml:space="preserve"> </w:t>
      </w:r>
      <w:r w:rsidRPr="008F1AA1">
        <w:rPr>
          <w:rFonts w:ascii="Palatino Linotype" w:hAnsi="Palatino Linotype"/>
          <w:bCs/>
          <w:i/>
          <w:sz w:val="22"/>
        </w:rPr>
        <w:t>expediente personal de la colaboradora que nos ocupa, obra Constancia Académica signada por el Jefe de Certificación de</w:t>
      </w:r>
      <w:r>
        <w:rPr>
          <w:rFonts w:ascii="Palatino Linotype" w:hAnsi="Palatino Linotype"/>
          <w:bCs/>
          <w:i/>
          <w:sz w:val="22"/>
        </w:rPr>
        <w:t xml:space="preserve"> </w:t>
      </w:r>
      <w:r w:rsidRPr="008F1AA1">
        <w:rPr>
          <w:rFonts w:ascii="Palatino Linotype" w:hAnsi="Palatino Linotype"/>
          <w:bCs/>
          <w:i/>
          <w:sz w:val="22"/>
        </w:rPr>
        <w:t xml:space="preserve">la Universidad Anáhuac, Lic. Edgar Iván Torres Pérez, en la que refiere que el Título y Cédula Profesional </w:t>
      </w:r>
      <w:r w:rsidRPr="008F1AA1">
        <w:rPr>
          <w:rFonts w:ascii="Palatino Linotype" w:hAnsi="Palatino Linotype"/>
          <w:bCs/>
          <w:i/>
          <w:sz w:val="22"/>
          <w:u w:val="single"/>
        </w:rPr>
        <w:t>están en proceso (se anexa copia).”</w:t>
      </w:r>
    </w:p>
    <w:p w:rsidR="008F1AA1" w:rsidRDefault="008F1AA1" w:rsidP="008F1AA1">
      <w:pPr>
        <w:pStyle w:val="Prrafodelista"/>
        <w:widowControl w:val="0"/>
        <w:autoSpaceDE w:val="0"/>
        <w:autoSpaceDN w:val="0"/>
        <w:adjustRightInd w:val="0"/>
        <w:ind w:left="567" w:right="616"/>
        <w:jc w:val="both"/>
        <w:rPr>
          <w:rFonts w:ascii="Palatino Linotype" w:hAnsi="Palatino Linotype"/>
          <w:bCs/>
          <w:i/>
          <w:sz w:val="22"/>
        </w:rPr>
      </w:pPr>
      <w:r>
        <w:rPr>
          <w:rFonts w:ascii="Palatino Linotype" w:hAnsi="Palatino Linotype"/>
          <w:bCs/>
          <w:i/>
          <w:sz w:val="22"/>
        </w:rPr>
        <w:t>(…)</w:t>
      </w:r>
    </w:p>
    <w:p w:rsidR="008F1AA1" w:rsidRDefault="008F1AA1" w:rsidP="008F1AA1">
      <w:pPr>
        <w:pStyle w:val="Prrafodelista"/>
        <w:widowControl w:val="0"/>
        <w:autoSpaceDE w:val="0"/>
        <w:autoSpaceDN w:val="0"/>
        <w:adjustRightInd w:val="0"/>
        <w:ind w:left="567" w:right="616"/>
        <w:jc w:val="both"/>
        <w:rPr>
          <w:rFonts w:ascii="Palatino Linotype" w:hAnsi="Palatino Linotype"/>
          <w:bCs/>
          <w:i/>
          <w:sz w:val="22"/>
        </w:rPr>
      </w:pPr>
    </w:p>
    <w:p w:rsidR="008F1AA1" w:rsidRDefault="008F1AA1" w:rsidP="008F1AA1">
      <w:pPr>
        <w:pStyle w:val="Prrafodelista"/>
        <w:widowControl w:val="0"/>
        <w:autoSpaceDE w:val="0"/>
        <w:autoSpaceDN w:val="0"/>
        <w:adjustRightInd w:val="0"/>
        <w:ind w:left="567" w:right="616"/>
        <w:jc w:val="both"/>
        <w:rPr>
          <w:rFonts w:ascii="Palatino Linotype" w:hAnsi="Palatino Linotype"/>
          <w:bCs/>
          <w:i/>
          <w:sz w:val="22"/>
        </w:rPr>
      </w:pPr>
      <w:r>
        <w:rPr>
          <w:rFonts w:ascii="Palatino Linotype" w:hAnsi="Palatino Linotype"/>
          <w:bCs/>
          <w:i/>
          <w:sz w:val="22"/>
        </w:rPr>
        <w:t>…</w:t>
      </w:r>
      <w:r w:rsidRPr="008F1AA1">
        <w:rPr>
          <w:rFonts w:ascii="Palatino Linotype" w:hAnsi="Palatino Linotype"/>
          <w:bCs/>
          <w:i/>
          <w:sz w:val="22"/>
        </w:rPr>
        <w:t>se hace de su conocimiento que durante el periodo del once de mayo de dos mil veinte, al once de mayo de</w:t>
      </w:r>
      <w:r>
        <w:rPr>
          <w:rFonts w:ascii="Palatino Linotype" w:hAnsi="Palatino Linotype"/>
          <w:bCs/>
          <w:i/>
          <w:sz w:val="22"/>
        </w:rPr>
        <w:t xml:space="preserve"> </w:t>
      </w:r>
      <w:r w:rsidRPr="008F1AA1">
        <w:rPr>
          <w:rFonts w:ascii="Palatino Linotype" w:hAnsi="Palatino Linotype"/>
          <w:bCs/>
          <w:i/>
          <w:sz w:val="22"/>
        </w:rPr>
        <w:t>dos mil veintiuno, en la Dirección General de Contraloría del Poder Judicial, incluyendo sus Delegaciones de Tlalnepantla y</w:t>
      </w:r>
      <w:r>
        <w:rPr>
          <w:rFonts w:ascii="Palatino Linotype" w:hAnsi="Palatino Linotype"/>
          <w:bCs/>
          <w:i/>
          <w:sz w:val="22"/>
        </w:rPr>
        <w:t xml:space="preserve"> </w:t>
      </w:r>
      <w:r w:rsidRPr="008F1AA1">
        <w:rPr>
          <w:rFonts w:ascii="Palatino Linotype" w:hAnsi="Palatino Linotype"/>
          <w:bCs/>
          <w:i/>
          <w:sz w:val="22"/>
        </w:rPr>
        <w:t xml:space="preserve">Texcoco, </w:t>
      </w:r>
      <w:r w:rsidRPr="00D37663">
        <w:rPr>
          <w:rFonts w:ascii="Palatino Linotype" w:hAnsi="Palatino Linotype"/>
          <w:bCs/>
          <w:i/>
          <w:sz w:val="22"/>
          <w:u w:val="single"/>
        </w:rPr>
        <w:t>no se ha recibido queja, demanda o denuncia alguna respecto de la servidora pública en comento</w:t>
      </w:r>
      <w:r w:rsidRPr="008F1AA1">
        <w:rPr>
          <w:rFonts w:ascii="Palatino Linotype" w:hAnsi="Palatino Linotype"/>
          <w:bCs/>
          <w:i/>
          <w:sz w:val="22"/>
        </w:rPr>
        <w:t>.</w:t>
      </w:r>
      <w:r>
        <w:rPr>
          <w:rFonts w:ascii="Palatino Linotype" w:hAnsi="Palatino Linotype"/>
          <w:bCs/>
          <w:i/>
          <w:sz w:val="22"/>
        </w:rPr>
        <w:t>”</w:t>
      </w:r>
    </w:p>
    <w:p w:rsidR="008F1AA1" w:rsidRPr="008F1AA1" w:rsidRDefault="008F1AA1" w:rsidP="008F1AA1">
      <w:pPr>
        <w:pStyle w:val="Prrafodelista"/>
        <w:widowControl w:val="0"/>
        <w:autoSpaceDE w:val="0"/>
        <w:autoSpaceDN w:val="0"/>
        <w:adjustRightInd w:val="0"/>
        <w:ind w:left="567" w:right="616"/>
        <w:jc w:val="both"/>
        <w:rPr>
          <w:rFonts w:ascii="Palatino Linotype" w:hAnsi="Palatino Linotype"/>
          <w:bCs/>
          <w:sz w:val="22"/>
        </w:rPr>
      </w:pPr>
    </w:p>
    <w:p w:rsidR="008F1AA1" w:rsidRPr="008F1AA1" w:rsidRDefault="008F1AA1" w:rsidP="008F1AA1">
      <w:pPr>
        <w:pStyle w:val="Prrafodelista"/>
        <w:widowControl w:val="0"/>
        <w:autoSpaceDE w:val="0"/>
        <w:autoSpaceDN w:val="0"/>
        <w:adjustRightInd w:val="0"/>
        <w:ind w:left="567" w:right="616"/>
        <w:jc w:val="right"/>
        <w:rPr>
          <w:rFonts w:ascii="Palatino Linotype" w:hAnsi="Palatino Linotype"/>
          <w:sz w:val="22"/>
        </w:rPr>
      </w:pPr>
      <w:r>
        <w:rPr>
          <w:rFonts w:ascii="Palatino Linotype" w:hAnsi="Palatino Linotype"/>
          <w:bCs/>
          <w:sz w:val="22"/>
        </w:rPr>
        <w:t>(Énfasis añadido)</w:t>
      </w:r>
    </w:p>
    <w:p w:rsidR="00DF1C43" w:rsidRPr="00DF1C43" w:rsidRDefault="00DF1C43" w:rsidP="00DF1C43">
      <w:pPr>
        <w:pStyle w:val="Prrafodelista"/>
        <w:widowControl w:val="0"/>
        <w:autoSpaceDE w:val="0"/>
        <w:autoSpaceDN w:val="0"/>
        <w:adjustRightInd w:val="0"/>
        <w:spacing w:line="360" w:lineRule="auto"/>
        <w:ind w:left="720"/>
        <w:jc w:val="both"/>
        <w:rPr>
          <w:rFonts w:ascii="Palatino Linotype" w:hAnsi="Palatino Linotype"/>
        </w:rPr>
      </w:pPr>
    </w:p>
    <w:p w:rsidR="008F1AA1" w:rsidRDefault="00D37663" w:rsidP="00D37663">
      <w:pPr>
        <w:pStyle w:val="Prrafodelista"/>
        <w:widowControl w:val="0"/>
        <w:numPr>
          <w:ilvl w:val="0"/>
          <w:numId w:val="4"/>
        </w:numPr>
        <w:autoSpaceDE w:val="0"/>
        <w:autoSpaceDN w:val="0"/>
        <w:adjustRightInd w:val="0"/>
        <w:spacing w:line="360" w:lineRule="auto"/>
        <w:jc w:val="both"/>
        <w:rPr>
          <w:rFonts w:ascii="Palatino Linotype" w:hAnsi="Palatino Linotype"/>
        </w:rPr>
      </w:pPr>
      <w:r w:rsidRPr="00D37663">
        <w:rPr>
          <w:rFonts w:ascii="Palatino Linotype" w:hAnsi="Palatino Linotype"/>
          <w:b/>
        </w:rPr>
        <w:t>Anexo de respuesta 351.pdf:</w:t>
      </w:r>
      <w:r>
        <w:rPr>
          <w:rFonts w:ascii="Palatino Linotype" w:hAnsi="Palatino Linotype"/>
        </w:rPr>
        <w:t xml:space="preserve"> </w:t>
      </w:r>
      <w:r w:rsidR="00D71E47">
        <w:rPr>
          <w:rFonts w:ascii="Palatino Linotype" w:hAnsi="Palatino Linotype"/>
        </w:rPr>
        <w:t>Archivo</w:t>
      </w:r>
      <w:r>
        <w:rPr>
          <w:rFonts w:ascii="Palatino Linotype" w:hAnsi="Palatino Linotype"/>
        </w:rPr>
        <w:t xml:space="preserve"> que contiene </w:t>
      </w:r>
      <w:r w:rsidR="00D71E47">
        <w:rPr>
          <w:rFonts w:ascii="Palatino Linotype" w:hAnsi="Palatino Linotype"/>
        </w:rPr>
        <w:t xml:space="preserve">dos documentos, </w:t>
      </w:r>
      <w:r>
        <w:rPr>
          <w:rFonts w:ascii="Palatino Linotype" w:hAnsi="Palatino Linotype"/>
        </w:rPr>
        <w:t>en primer lugar la Relación del personal que laboró y labora en la Dirección de Planeación del periodo de 2011 al 2020, estableciéndose en el listado los rubros de: Unidad Administrativa, nombre, fechas (alta y baja), motivo y tiempo de permanencia</w:t>
      </w:r>
      <w:r w:rsidR="00D71E47">
        <w:rPr>
          <w:rFonts w:ascii="Palatino Linotype" w:hAnsi="Palatino Linotype"/>
        </w:rPr>
        <w:t>.</w:t>
      </w:r>
    </w:p>
    <w:p w:rsidR="00D71E47" w:rsidRDefault="00D71E47" w:rsidP="00D71E47">
      <w:pPr>
        <w:pStyle w:val="Prrafodelista"/>
        <w:widowControl w:val="0"/>
        <w:autoSpaceDE w:val="0"/>
        <w:autoSpaceDN w:val="0"/>
        <w:adjustRightInd w:val="0"/>
        <w:spacing w:line="360" w:lineRule="auto"/>
        <w:ind w:left="720"/>
        <w:jc w:val="both"/>
        <w:rPr>
          <w:rFonts w:ascii="Palatino Linotype" w:hAnsi="Palatino Linotype"/>
        </w:rPr>
      </w:pPr>
    </w:p>
    <w:p w:rsidR="00D71E47" w:rsidRPr="00D71E47" w:rsidRDefault="00D71E47" w:rsidP="00D71E47">
      <w:pPr>
        <w:pStyle w:val="Prrafodelista"/>
        <w:widowControl w:val="0"/>
        <w:autoSpaceDE w:val="0"/>
        <w:autoSpaceDN w:val="0"/>
        <w:adjustRightInd w:val="0"/>
        <w:spacing w:line="360" w:lineRule="auto"/>
        <w:ind w:left="720"/>
        <w:jc w:val="both"/>
        <w:rPr>
          <w:rFonts w:ascii="Palatino Linotype" w:hAnsi="Palatino Linotype"/>
        </w:rPr>
      </w:pPr>
      <w:r>
        <w:rPr>
          <w:rFonts w:ascii="Palatino Linotype" w:hAnsi="Palatino Linotype"/>
        </w:rPr>
        <w:t xml:space="preserve">Así mismo, contiene el oficio de fecha 18 de agosto de 2020, emitido por el Jefe de Certificación de la Universidad Anáhuac México, informando que la persona referida en la solicitud de información, cursó la Licenciatura en Actuaria, con Reconocimiento de Validez Oficial de Estudios de la Secretaría de Educación Pública, cumpliendo con todos los requisitos </w:t>
      </w:r>
      <w:r>
        <w:rPr>
          <w:rFonts w:ascii="Palatino Linotype" w:hAnsi="Palatino Linotype"/>
          <w:b/>
        </w:rPr>
        <w:t xml:space="preserve">por lo que el </w:t>
      </w:r>
      <w:r w:rsidRPr="00D71E47">
        <w:rPr>
          <w:rFonts w:ascii="Palatino Linotype" w:hAnsi="Palatino Linotype"/>
          <w:b/>
        </w:rPr>
        <w:t>Título</w:t>
      </w:r>
      <w:r>
        <w:rPr>
          <w:rFonts w:ascii="Palatino Linotype" w:hAnsi="Palatino Linotype"/>
          <w:b/>
        </w:rPr>
        <w:t xml:space="preserve"> </w:t>
      </w:r>
      <w:r w:rsidRPr="00D71E47">
        <w:rPr>
          <w:rFonts w:ascii="Palatino Linotype" w:hAnsi="Palatino Linotype"/>
          <w:b/>
        </w:rPr>
        <w:t xml:space="preserve">Profesional y </w:t>
      </w:r>
      <w:r w:rsidRPr="00D71E47">
        <w:rPr>
          <w:rFonts w:ascii="Palatino Linotype" w:hAnsi="Palatino Linotype"/>
          <w:b/>
        </w:rPr>
        <w:lastRenderedPageBreak/>
        <w:t xml:space="preserve">la emisión de la Cédula Profesional mencionados están en proceso, sin embargo, </w:t>
      </w:r>
      <w:r w:rsidRPr="00D71E47">
        <w:rPr>
          <w:rFonts w:ascii="Palatino Linotype" w:hAnsi="Palatino Linotype"/>
          <w:b/>
          <w:u w:val="single"/>
        </w:rPr>
        <w:t>derivado de la situación actual por la que atraviesa todo el país y las limitantes que esto implica, no se cuenta con fecha estimada de entrega</w:t>
      </w:r>
      <w:r>
        <w:rPr>
          <w:rFonts w:ascii="Palatino Linotype" w:hAnsi="Palatino Linotype"/>
          <w:b/>
        </w:rPr>
        <w:t>”.</w:t>
      </w:r>
    </w:p>
    <w:p w:rsidR="008F1AA1" w:rsidRDefault="008F1AA1" w:rsidP="00BA3E10">
      <w:pPr>
        <w:pStyle w:val="Prrafodelista"/>
        <w:widowControl w:val="0"/>
        <w:autoSpaceDE w:val="0"/>
        <w:autoSpaceDN w:val="0"/>
        <w:adjustRightInd w:val="0"/>
        <w:spacing w:line="360" w:lineRule="auto"/>
        <w:ind w:left="0"/>
        <w:jc w:val="both"/>
        <w:rPr>
          <w:rFonts w:ascii="Palatino Linotype" w:hAnsi="Palatino Linotype"/>
        </w:rPr>
      </w:pPr>
    </w:p>
    <w:p w:rsidR="00BA3E10" w:rsidRDefault="00BA3E10" w:rsidP="00BA3E10">
      <w:pPr>
        <w:spacing w:line="360" w:lineRule="auto"/>
        <w:jc w:val="both"/>
        <w:rPr>
          <w:rFonts w:ascii="Palatino Linotype" w:eastAsiaTheme="minorHAnsi" w:hAnsi="Palatino Linotype" w:cs="Arial"/>
          <w:lang w:val="es-MX" w:eastAsia="en-US"/>
        </w:rPr>
      </w:pPr>
      <w:r w:rsidRPr="007E2C6B">
        <w:rPr>
          <w:rFonts w:ascii="Palatino Linotype" w:eastAsiaTheme="minorHAnsi" w:hAnsi="Palatino Linotype" w:cs="Arial"/>
          <w:lang w:val="es-MX" w:eastAsia="en-US"/>
        </w:rPr>
        <w:t>Derivado de la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proporcionada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w:t>
      </w:r>
      <w:r w:rsidRPr="00BA3E10">
        <w:rPr>
          <w:rFonts w:ascii="Palatino Linotype" w:eastAsiaTheme="minorHAnsi" w:hAnsi="Palatino Linotype" w:cs="Arial"/>
          <w:b/>
          <w:lang w:val="es-MX" w:eastAsia="en-US"/>
        </w:rPr>
        <w:t>la Recurrente</w:t>
      </w:r>
      <w:r>
        <w:rPr>
          <w:rFonts w:ascii="Palatino Linotype" w:eastAsiaTheme="minorHAnsi" w:hAnsi="Palatino Linotype" w:cs="Arial"/>
          <w:lang w:val="es-MX" w:eastAsia="en-US"/>
        </w:rPr>
        <w:t xml:space="preserve"> interpone </w:t>
      </w:r>
      <w:r w:rsidRPr="007E2C6B">
        <w:rPr>
          <w:rFonts w:ascii="Palatino Linotype" w:eastAsiaTheme="minorHAnsi" w:hAnsi="Palatino Linotype" w:cs="Arial"/>
          <w:lang w:val="es-MX" w:eastAsia="en-US"/>
        </w:rPr>
        <w:t>recurso de revisión, haciendo valer sustancialmente como razones o</w:t>
      </w:r>
      <w:r>
        <w:rPr>
          <w:rFonts w:ascii="Palatino Linotype" w:eastAsiaTheme="minorHAnsi" w:hAnsi="Palatino Linotype" w:cs="Arial"/>
          <w:lang w:val="es-MX" w:eastAsia="en-US"/>
        </w:rPr>
        <w:t xml:space="preserve"> motivos de inconformidad, las manifestaciones siguientes:</w:t>
      </w:r>
    </w:p>
    <w:p w:rsidR="00BA3E10" w:rsidRDefault="00BA3E10" w:rsidP="00BA3E10">
      <w:pPr>
        <w:spacing w:line="360" w:lineRule="auto"/>
        <w:jc w:val="both"/>
        <w:rPr>
          <w:rFonts w:ascii="Palatino Linotype" w:eastAsiaTheme="minorHAnsi" w:hAnsi="Palatino Linotype" w:cs="Arial"/>
          <w:lang w:val="es-MX" w:eastAsia="en-US"/>
        </w:rPr>
      </w:pPr>
    </w:p>
    <w:p w:rsidR="00BA3E10" w:rsidRDefault="00D71E47" w:rsidP="00793235">
      <w:pPr>
        <w:pStyle w:val="Prrafodelista"/>
        <w:numPr>
          <w:ilvl w:val="0"/>
          <w:numId w:val="3"/>
        </w:numPr>
        <w:spacing w:line="360" w:lineRule="auto"/>
        <w:jc w:val="both"/>
        <w:rPr>
          <w:rFonts w:ascii="Palatino Linotype" w:eastAsiaTheme="minorHAnsi" w:hAnsi="Palatino Linotype" w:cs="Arial"/>
          <w:lang w:val="es-MX" w:eastAsia="en-US"/>
        </w:rPr>
      </w:pPr>
      <w:r w:rsidRPr="00D71E47">
        <w:rPr>
          <w:rFonts w:ascii="Palatino Linotype" w:eastAsiaTheme="minorHAnsi" w:hAnsi="Palatino Linotype" w:cs="Arial"/>
          <w:lang w:val="es-MX" w:eastAsia="en-US"/>
        </w:rPr>
        <w:t>La ciudadana no tiene título profesional y cédula profesional que acredite sus estudios de licenciatura, y que den cumplimiento al Reglamento Interno del Consejo de la Judicatura del Estado de México</w:t>
      </w:r>
      <w:r>
        <w:rPr>
          <w:rFonts w:ascii="Palatino Linotype" w:eastAsiaTheme="minorHAnsi" w:hAnsi="Palatino Linotype" w:cs="Arial"/>
          <w:lang w:val="es-MX" w:eastAsia="en-US"/>
        </w:rPr>
        <w:t>;</w:t>
      </w:r>
    </w:p>
    <w:p w:rsidR="00D71E47" w:rsidRDefault="00D71E47" w:rsidP="00793235">
      <w:pPr>
        <w:pStyle w:val="Prrafodelista"/>
        <w:numPr>
          <w:ilvl w:val="0"/>
          <w:numId w:val="3"/>
        </w:numPr>
        <w:spacing w:line="360" w:lineRule="auto"/>
        <w:jc w:val="both"/>
        <w:rPr>
          <w:rFonts w:ascii="Palatino Linotype" w:eastAsiaTheme="minorHAnsi" w:hAnsi="Palatino Linotype" w:cs="Arial"/>
          <w:lang w:val="es-MX" w:eastAsia="en-US"/>
        </w:rPr>
      </w:pPr>
      <w:r w:rsidRPr="00D71E47">
        <w:rPr>
          <w:rFonts w:ascii="Palatino Linotype" w:eastAsiaTheme="minorHAnsi" w:hAnsi="Palatino Linotype" w:cs="Arial"/>
          <w:lang w:val="es-MX" w:eastAsia="en-US"/>
        </w:rPr>
        <w:t>se solicita el Acuerdo del Consejo mediante el cual se exime a dicha persona de cumplir con dicho Reglamento con las razones que le den sustento legal a dicho acuerdo</w:t>
      </w:r>
      <w:r>
        <w:rPr>
          <w:rFonts w:ascii="Palatino Linotype" w:eastAsiaTheme="minorHAnsi" w:hAnsi="Palatino Linotype" w:cs="Arial"/>
          <w:lang w:val="es-MX" w:eastAsia="en-US"/>
        </w:rPr>
        <w:t>;</w:t>
      </w:r>
    </w:p>
    <w:p w:rsidR="00D71E47" w:rsidRPr="00D71E47" w:rsidRDefault="00D71E47" w:rsidP="00793235">
      <w:pPr>
        <w:pStyle w:val="Prrafodelista"/>
        <w:numPr>
          <w:ilvl w:val="0"/>
          <w:numId w:val="3"/>
        </w:numPr>
        <w:spacing w:line="360" w:lineRule="auto"/>
        <w:jc w:val="both"/>
        <w:rPr>
          <w:rFonts w:ascii="Palatino Linotype" w:eastAsiaTheme="minorHAnsi" w:hAnsi="Palatino Linotype" w:cs="Arial"/>
          <w:lang w:val="es-MX" w:eastAsia="en-US"/>
        </w:rPr>
      </w:pPr>
      <w:r w:rsidRPr="00D71E47">
        <w:rPr>
          <w:rFonts w:ascii="Palatino Linotype" w:eastAsiaTheme="minorHAnsi" w:hAnsi="Palatino Linotype" w:cs="Arial"/>
          <w:lang w:val="es-MX" w:eastAsia="en-US"/>
        </w:rPr>
        <w:t>No me fue proporcionado ese acuerdo, y de acuerdo con la información proporcionada, el ingreso al Poder Judicial del Estado de México de dicha servidora pública fue el 11 de noviembre de 2011, por lo cual lleva 9 años 6 meses laborando en la institución sin dar cumplimiento al reglamento, por lo cual solicitó nuevamente el Acuerdo del Consejo mediante el cual se exime a dicha persona de cumplir con dicho Reglamento con las razones que le den sustento legal a dicho acuerdo.</w:t>
      </w:r>
    </w:p>
    <w:p w:rsidR="00BA3E10" w:rsidRDefault="00BA3E10" w:rsidP="00BA3E10">
      <w:pPr>
        <w:spacing w:line="360" w:lineRule="auto"/>
        <w:jc w:val="both"/>
        <w:rPr>
          <w:rFonts w:ascii="Palatino Linotype" w:eastAsiaTheme="minorHAnsi" w:hAnsi="Palatino Linotype" w:cs="Arial"/>
          <w:lang w:val="es-MX" w:eastAsia="en-US"/>
        </w:rPr>
      </w:pPr>
    </w:p>
    <w:p w:rsidR="00BA3E10" w:rsidRDefault="00BA3E10" w:rsidP="00BA3E10">
      <w:pPr>
        <w:spacing w:line="360" w:lineRule="auto"/>
        <w:jc w:val="both"/>
        <w:rPr>
          <w:rFonts w:ascii="Palatino Linotype" w:eastAsiaTheme="minorHAnsi" w:hAnsi="Palatino Linotype" w:cs="Arial"/>
          <w:b/>
          <w:lang w:val="es-MX" w:eastAsia="en-US"/>
        </w:rPr>
      </w:pPr>
      <w:r>
        <w:rPr>
          <w:rFonts w:ascii="Palatino Linotype" w:eastAsiaTheme="minorHAnsi" w:hAnsi="Palatino Linotype" w:cs="Arial"/>
          <w:lang w:val="es-MX" w:eastAsia="en-US"/>
        </w:rPr>
        <w:t xml:space="preserve">Razones o motivos de inconformidad que </w:t>
      </w:r>
      <w:r w:rsidR="00F1154E">
        <w:rPr>
          <w:rFonts w:ascii="Palatino Linotype" w:eastAsiaTheme="minorHAnsi" w:hAnsi="Palatino Linotype" w:cs="Arial"/>
          <w:lang w:val="es-MX" w:eastAsia="en-US"/>
        </w:rPr>
        <w:t xml:space="preserve">objetivamente se centran en </w:t>
      </w:r>
      <w:r w:rsidR="00C15BDD">
        <w:rPr>
          <w:rFonts w:ascii="Palatino Linotype" w:eastAsiaTheme="minorHAnsi" w:hAnsi="Palatino Linotype" w:cs="Arial"/>
          <w:lang w:val="es-MX" w:eastAsia="en-US"/>
        </w:rPr>
        <w:t xml:space="preserve">la falta de entrega del Título Profesional, </w:t>
      </w:r>
      <w:r w:rsidR="00F1154E">
        <w:rPr>
          <w:rFonts w:ascii="Palatino Linotype" w:eastAsiaTheme="minorHAnsi" w:hAnsi="Palatino Linotype" w:cs="Arial"/>
          <w:lang w:val="es-MX" w:eastAsia="en-US"/>
        </w:rPr>
        <w:t>es decir, en la entrega de</w:t>
      </w:r>
      <w:r w:rsidR="00C15BDD">
        <w:rPr>
          <w:rFonts w:ascii="Palatino Linotype" w:eastAsiaTheme="minorHAnsi" w:hAnsi="Palatino Linotype" w:cs="Arial"/>
          <w:lang w:val="es-MX" w:eastAsia="en-US"/>
        </w:rPr>
        <w:t xml:space="preserve"> información incompleta, </w:t>
      </w:r>
      <w:r w:rsidR="00F1154E">
        <w:rPr>
          <w:rFonts w:ascii="Palatino Linotype" w:eastAsiaTheme="minorHAnsi" w:hAnsi="Palatino Linotype" w:cs="Arial"/>
          <w:lang w:val="es-MX" w:eastAsia="en-US"/>
        </w:rPr>
        <w:t xml:space="preserve">razones </w:t>
      </w:r>
      <w:r>
        <w:rPr>
          <w:rFonts w:ascii="Palatino Linotype" w:eastAsiaTheme="minorHAnsi" w:hAnsi="Palatino Linotype" w:cs="Arial"/>
          <w:lang w:val="es-MX" w:eastAsia="en-US"/>
        </w:rPr>
        <w:t>las cuales encuentr</w:t>
      </w:r>
      <w:r w:rsidR="00F1154E">
        <w:rPr>
          <w:rFonts w:ascii="Palatino Linotype" w:eastAsiaTheme="minorHAnsi" w:hAnsi="Palatino Linotype" w:cs="Arial"/>
          <w:lang w:val="es-MX" w:eastAsia="en-US"/>
        </w:rPr>
        <w:t xml:space="preserve">an fundamento en la fracción </w:t>
      </w:r>
      <w:r>
        <w:rPr>
          <w:rFonts w:ascii="Palatino Linotype" w:eastAsiaTheme="minorHAnsi" w:hAnsi="Palatino Linotype" w:cs="Arial"/>
          <w:lang w:val="es-MX" w:eastAsia="en-US"/>
        </w:rPr>
        <w:t xml:space="preserve">V del artículo 179 de la Ley </w:t>
      </w:r>
      <w:r>
        <w:rPr>
          <w:rFonts w:ascii="Palatino Linotype" w:eastAsiaTheme="minorHAnsi" w:hAnsi="Palatino Linotype" w:cs="Arial"/>
          <w:lang w:val="es-MX" w:eastAsia="en-US"/>
        </w:rPr>
        <w:lastRenderedPageBreak/>
        <w:t>de Transparencia local</w:t>
      </w:r>
      <w:r>
        <w:rPr>
          <w:rStyle w:val="Refdenotaalpie"/>
          <w:rFonts w:ascii="Palatino Linotype" w:eastAsiaTheme="minorHAnsi" w:hAnsi="Palatino Linotype" w:cs="Arial"/>
          <w:lang w:val="es-MX" w:eastAsia="en-US"/>
        </w:rPr>
        <w:footnoteReference w:id="2"/>
      </w:r>
      <w:r>
        <w:rPr>
          <w:rFonts w:ascii="Palatino Linotype" w:eastAsiaTheme="minorHAnsi" w:hAnsi="Palatino Linotype" w:cs="Arial"/>
          <w:lang w:val="es-MX" w:eastAsia="en-US"/>
        </w:rPr>
        <w:t xml:space="preserve">, para la procedencia en la interposición del recurso. En ese orden de ideas, </w:t>
      </w:r>
      <w:r w:rsidRPr="007E2C6B">
        <w:rPr>
          <w:rFonts w:ascii="Palatino Linotype" w:eastAsiaTheme="minorHAnsi" w:hAnsi="Palatino Linotype" w:cs="Arial"/>
          <w:lang w:val="es-MX" w:eastAsia="en-US"/>
        </w:rPr>
        <w:t xml:space="preserve">se colige que la </w:t>
      </w:r>
      <w:r w:rsidRPr="007E2C6B">
        <w:rPr>
          <w:rFonts w:ascii="Palatino Linotype" w:eastAsiaTheme="minorHAnsi" w:hAnsi="Palatino Linotype" w:cs="Arial"/>
          <w:i/>
          <w:lang w:val="es-MX" w:eastAsia="en-US"/>
        </w:rPr>
        <w:t xml:space="preserve">Litis </w:t>
      </w:r>
      <w:r w:rsidRPr="007E2C6B">
        <w:rPr>
          <w:rFonts w:ascii="Palatino Linotype" w:eastAsiaTheme="minorHAnsi" w:hAnsi="Palatino Linotype" w:cs="Arial"/>
          <w:lang w:val="es-MX" w:eastAsia="en-US"/>
        </w:rPr>
        <w:t xml:space="preserve">en el presente recurso, se centra en determinar </w:t>
      </w:r>
      <w:r>
        <w:rPr>
          <w:rFonts w:ascii="Palatino Linotype" w:eastAsiaTheme="minorHAnsi" w:hAnsi="Palatino Linotype" w:cs="Arial"/>
          <w:lang w:val="es-MX" w:eastAsia="en-US"/>
        </w:rPr>
        <w:t xml:space="preserve">la </w:t>
      </w:r>
      <w:r w:rsidR="00F1154E">
        <w:rPr>
          <w:rFonts w:ascii="Palatino Linotype" w:eastAsiaTheme="minorHAnsi" w:hAnsi="Palatino Linotype" w:cs="Arial"/>
          <w:lang w:val="es-MX" w:eastAsia="en-US"/>
        </w:rPr>
        <w:t>si el Sujeto Obligado colma la solicitud de información</w:t>
      </w:r>
      <w:r>
        <w:rPr>
          <w:rFonts w:ascii="Palatino Linotype" w:eastAsiaTheme="minorHAnsi" w:hAnsi="Palatino Linotype" w:cs="Arial"/>
          <w:lang w:val="es-MX" w:eastAsia="en-US"/>
        </w:rPr>
        <w:t>.</w:t>
      </w:r>
    </w:p>
    <w:p w:rsidR="00BA3E10" w:rsidRDefault="00BA3E10" w:rsidP="00BA3E10">
      <w:pPr>
        <w:spacing w:line="360" w:lineRule="auto"/>
        <w:jc w:val="both"/>
        <w:rPr>
          <w:rFonts w:ascii="Palatino Linotype" w:eastAsiaTheme="minorHAnsi" w:hAnsi="Palatino Linotype" w:cs="Arial"/>
          <w:b/>
          <w:lang w:val="es-MX" w:eastAsia="en-US"/>
        </w:rPr>
      </w:pPr>
    </w:p>
    <w:p w:rsidR="00F1154E" w:rsidRPr="003A3982" w:rsidRDefault="00F1154E" w:rsidP="00F1154E">
      <w:pPr>
        <w:spacing w:line="360" w:lineRule="auto"/>
        <w:jc w:val="both"/>
        <w:rPr>
          <w:rFonts w:ascii="Palatino Linotype" w:hAnsi="Palatino Linotype"/>
        </w:rPr>
      </w:pPr>
      <w:r w:rsidRPr="003A3982">
        <w:rPr>
          <w:rFonts w:ascii="Palatino Linotype" w:hAnsi="Palatino Linotype" w:cs="Arial"/>
          <w:color w:val="000000" w:themeColor="text1"/>
        </w:rPr>
        <w:t xml:space="preserve">Podemos observar que </w:t>
      </w:r>
      <w:r w:rsidRPr="003A3982">
        <w:rPr>
          <w:rFonts w:ascii="Palatino Linotype" w:hAnsi="Palatino Linotype" w:cs="Arial"/>
        </w:rPr>
        <w:t xml:space="preserve">el </w:t>
      </w:r>
      <w:r w:rsidRPr="003A3982">
        <w:rPr>
          <w:rFonts w:ascii="Palatino Linotype" w:hAnsi="Palatino Linotype" w:cs="Arial"/>
          <w:b/>
        </w:rPr>
        <w:t>recurrente</w:t>
      </w:r>
      <w:r w:rsidRPr="003A3982">
        <w:rPr>
          <w:rFonts w:ascii="Palatino Linotype" w:hAnsi="Palatino Linotype" w:cs="Arial"/>
        </w:rPr>
        <w:t xml:space="preserve"> no se inconforma por lo que corresponde a los respuestas proporcionadas en los </w:t>
      </w:r>
      <w:r>
        <w:rPr>
          <w:rFonts w:ascii="Palatino Linotype" w:hAnsi="Palatino Linotype" w:cs="Arial"/>
        </w:rPr>
        <w:t xml:space="preserve">numerales </w:t>
      </w:r>
      <w:r w:rsidRPr="00626FAF">
        <w:rPr>
          <w:rFonts w:ascii="Palatino Linotype" w:hAnsi="Palatino Linotype" w:cs="Arial"/>
          <w:b/>
          <w:sz w:val="26"/>
          <w:szCs w:val="26"/>
        </w:rPr>
        <w:t>1)</w:t>
      </w:r>
      <w:r>
        <w:rPr>
          <w:rFonts w:ascii="Palatino Linotype" w:hAnsi="Palatino Linotype" w:cs="Arial"/>
          <w:szCs w:val="26"/>
        </w:rPr>
        <w:t>,</w:t>
      </w:r>
      <w:r w:rsidRPr="00626FAF">
        <w:rPr>
          <w:rFonts w:ascii="Palatino Linotype" w:hAnsi="Palatino Linotype" w:cs="Arial"/>
          <w:szCs w:val="26"/>
        </w:rPr>
        <w:t xml:space="preserve"> </w:t>
      </w:r>
      <w:r w:rsidRPr="00626FAF">
        <w:rPr>
          <w:rFonts w:ascii="Palatino Linotype" w:hAnsi="Palatino Linotype" w:cs="Arial"/>
          <w:b/>
          <w:sz w:val="26"/>
          <w:szCs w:val="26"/>
        </w:rPr>
        <w:t>2)</w:t>
      </w:r>
      <w:r>
        <w:rPr>
          <w:rFonts w:ascii="Palatino Linotype" w:hAnsi="Palatino Linotype" w:cs="Arial"/>
          <w:b/>
          <w:sz w:val="26"/>
          <w:szCs w:val="26"/>
        </w:rPr>
        <w:t xml:space="preserve"> y 4)</w:t>
      </w:r>
      <w:r w:rsidRPr="003A3982">
        <w:rPr>
          <w:rFonts w:ascii="Palatino Linotype" w:hAnsi="Palatino Linotype" w:cs="Arial"/>
        </w:rPr>
        <w:t>, en cons</w:t>
      </w:r>
      <w:r>
        <w:rPr>
          <w:rFonts w:ascii="Palatino Linotype" w:hAnsi="Palatino Linotype" w:cs="Arial"/>
        </w:rPr>
        <w:t>ecuencia se tiene por consentidos</w:t>
      </w:r>
      <w:r w:rsidRPr="003A3982">
        <w:rPr>
          <w:rFonts w:ascii="Palatino Linotype" w:hAnsi="Palatino Linotype" w:cs="Arial"/>
        </w:rPr>
        <w:t xml:space="preserve">, lo </w:t>
      </w:r>
      <w:r w:rsidRPr="003A3982">
        <w:rPr>
          <w:rFonts w:ascii="Palatino Linotype" w:hAnsi="Palatino Linotype"/>
        </w:rPr>
        <w:t xml:space="preserve">anterior es así, debido a que cuando el </w:t>
      </w:r>
      <w:r w:rsidRPr="003A3982">
        <w:rPr>
          <w:rFonts w:ascii="Palatino Linotype" w:hAnsi="Palatino Linotype"/>
          <w:b/>
        </w:rPr>
        <w:t>recurrente</w:t>
      </w:r>
      <w:r w:rsidRPr="003A3982">
        <w:rPr>
          <w:rFonts w:ascii="Palatino Linotype" w:hAnsi="Palatino Linotype"/>
        </w:rPr>
        <w:t xml:space="preserve"> no expresa razón o motivo de inconformidad en contra de la información entregada, ni en la modalidad peticionada, rubros de la respuesta que pudieran ser un agravio a su derecho, por lo que los mismos deben estimarse atendidos. Sirve de apoyo a lo anterior, por analogía, la Tesis Jurisprudencial Número 3ª./J.7/91, publicada en el Semanario Judicial de la Federación y su Gaceta bajo el número de registro 174,177, que establece lo siguiente:</w:t>
      </w:r>
    </w:p>
    <w:p w:rsidR="00F1154E" w:rsidRPr="00DF1C43" w:rsidRDefault="00F1154E" w:rsidP="00F1154E">
      <w:pPr>
        <w:spacing w:line="360" w:lineRule="auto"/>
        <w:jc w:val="both"/>
        <w:rPr>
          <w:rFonts w:ascii="Palatino Linotype" w:hAnsi="Palatino Linotype" w:cs="Arial"/>
        </w:rPr>
      </w:pPr>
    </w:p>
    <w:p w:rsidR="00F1154E" w:rsidRPr="00DF1C43" w:rsidRDefault="00F1154E" w:rsidP="00F1154E">
      <w:pPr>
        <w:ind w:left="567" w:right="567"/>
        <w:jc w:val="both"/>
        <w:rPr>
          <w:rFonts w:ascii="Palatino Linotype" w:hAnsi="Palatino Linotype"/>
          <w:sz w:val="22"/>
        </w:rPr>
      </w:pPr>
      <w:r w:rsidRPr="00DF1C43">
        <w:rPr>
          <w:rFonts w:ascii="Palatino Linotype" w:hAnsi="Palatino Linotype"/>
          <w:sz w:val="22"/>
        </w:rPr>
        <w:t>“</w:t>
      </w:r>
      <w:r w:rsidRPr="00DF1C43">
        <w:rPr>
          <w:rFonts w:ascii="Palatino Linotype" w:hAnsi="Palatino Linotype"/>
          <w:b/>
          <w:i/>
          <w:sz w:val="22"/>
        </w:rPr>
        <w:t>REVISIÓN EN AMPARO. LOS RESOLUTIVOS NO COMBATIDOS DEBEN DECLARARSE FIRMES</w:t>
      </w:r>
      <w:r w:rsidRPr="00DF1C43">
        <w:rPr>
          <w:rFonts w:ascii="Palatino Linotype" w:hAnsi="Palatino Linotype"/>
          <w:i/>
          <w:sz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1154E" w:rsidRPr="003A3982" w:rsidRDefault="00F1154E" w:rsidP="00F1154E">
      <w:pPr>
        <w:spacing w:line="360" w:lineRule="auto"/>
        <w:jc w:val="both"/>
        <w:rPr>
          <w:rFonts w:ascii="Palatino Linotype" w:hAnsi="Palatino Linotype"/>
        </w:rPr>
      </w:pPr>
    </w:p>
    <w:p w:rsidR="00F1154E" w:rsidRPr="003A3982" w:rsidRDefault="00F1154E" w:rsidP="00F1154E">
      <w:pPr>
        <w:spacing w:line="360" w:lineRule="auto"/>
        <w:jc w:val="both"/>
        <w:rPr>
          <w:rFonts w:ascii="Palatino Linotype" w:hAnsi="Palatino Linotype"/>
        </w:rPr>
      </w:pPr>
      <w:r w:rsidRPr="003A3982">
        <w:rPr>
          <w:rFonts w:ascii="Palatino Linotype" w:hAnsi="Palatino Linotype"/>
        </w:rPr>
        <w:t xml:space="preserve">Así, la parte de la solicitud sobre la que no se expresó inconformidad, debe declararse consentida por el hoy </w:t>
      </w:r>
      <w:r w:rsidRPr="003A3982">
        <w:rPr>
          <w:rFonts w:ascii="Palatino Linotype" w:hAnsi="Palatino Linotype"/>
          <w:b/>
        </w:rPr>
        <w:t>recurrente</w:t>
      </w:r>
      <w:r w:rsidRPr="003A3982">
        <w:rPr>
          <w:rFonts w:ascii="Palatino Linotype" w:hAnsi="Palatino Linotype"/>
        </w:rPr>
        <w:t xml:space="preserve">, ya que no pueden producirse efectos jurídicos tendentes a revocar, confirmar o modificar la parte de la respuesta con relación a la </w:t>
      </w:r>
      <w:r w:rsidRPr="003A3982">
        <w:rPr>
          <w:rFonts w:ascii="Palatino Linotype" w:hAnsi="Palatino Linotype"/>
        </w:rPr>
        <w:lastRenderedPageBreak/>
        <w:t xml:space="preserve">parte de la solicitud que no fue motivo de disenso ya que se infiere un consentimiento del </w:t>
      </w:r>
      <w:r w:rsidRPr="003A3982">
        <w:rPr>
          <w:rFonts w:ascii="Palatino Linotype" w:hAnsi="Palatino Linotype"/>
          <w:b/>
        </w:rPr>
        <w:t>recurrente</w:t>
      </w:r>
      <w:r w:rsidRPr="003A3982">
        <w:rPr>
          <w:rFonts w:ascii="Palatino Linotype" w:hAnsi="Palatino Linotype"/>
        </w:rPr>
        <w:t xml:space="preserve"> ante la falta de impugnación eficaz, sirve de sustento a lo anterior, por analogía, la tesis jurisprudencial número VI.3o.C. J/60, publicada en el Semanario Judicial de la Federación y su Gaceta bajo el número de registro 176,608 que a la letra dice:</w:t>
      </w:r>
    </w:p>
    <w:p w:rsidR="00F1154E" w:rsidRPr="003A3982" w:rsidRDefault="00F1154E" w:rsidP="00F1154E">
      <w:pPr>
        <w:spacing w:line="360" w:lineRule="auto"/>
        <w:jc w:val="both"/>
        <w:rPr>
          <w:rFonts w:ascii="Palatino Linotype" w:hAnsi="Palatino Linotype"/>
        </w:rPr>
      </w:pPr>
    </w:p>
    <w:p w:rsidR="00F1154E" w:rsidRPr="00DF1C43" w:rsidRDefault="00F1154E" w:rsidP="00F1154E">
      <w:pPr>
        <w:ind w:left="567" w:right="567"/>
        <w:jc w:val="both"/>
        <w:rPr>
          <w:rFonts w:ascii="Palatino Linotype" w:hAnsi="Palatino Linotype"/>
          <w:i/>
          <w:sz w:val="22"/>
        </w:rPr>
      </w:pPr>
      <w:r w:rsidRPr="00DF1C43">
        <w:rPr>
          <w:rFonts w:ascii="Palatino Linotype" w:hAnsi="Palatino Linotype"/>
          <w:i/>
          <w:sz w:val="22"/>
        </w:rPr>
        <w:t>“</w:t>
      </w:r>
      <w:r w:rsidRPr="00DF1C43">
        <w:rPr>
          <w:rFonts w:ascii="Palatino Linotype" w:hAnsi="Palatino Linotype"/>
          <w:b/>
          <w:i/>
          <w:sz w:val="22"/>
        </w:rPr>
        <w:t>ACTOS CONSENTIDOS. SON LOS QUE NO SE IMPUGNAN MEDIANTE EL RECURSO IDÓNEO</w:t>
      </w:r>
      <w:r w:rsidRPr="00DF1C43">
        <w:rPr>
          <w:rFonts w:ascii="Palatino Linotype" w:hAnsi="Palatino Linotype"/>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1154E" w:rsidRPr="00F1154E" w:rsidRDefault="00F1154E" w:rsidP="00BA3E10">
      <w:pPr>
        <w:spacing w:line="360" w:lineRule="auto"/>
        <w:jc w:val="both"/>
        <w:rPr>
          <w:rFonts w:ascii="Palatino Linotype" w:eastAsiaTheme="minorHAnsi" w:hAnsi="Palatino Linotype" w:cs="Arial"/>
          <w:b/>
          <w:lang w:eastAsia="en-US"/>
        </w:rPr>
      </w:pPr>
    </w:p>
    <w:p w:rsidR="00FD066A" w:rsidRDefault="007D0B63" w:rsidP="00FD066A">
      <w:pPr>
        <w:spacing w:line="360" w:lineRule="auto"/>
        <w:jc w:val="both"/>
        <w:rPr>
          <w:rFonts w:ascii="Palatino Linotype" w:hAnsi="Palatino Linotype"/>
          <w:bCs/>
        </w:rPr>
      </w:pPr>
      <w:r w:rsidRPr="007D0B63">
        <w:rPr>
          <w:rFonts w:ascii="Palatino Linotype" w:eastAsiaTheme="minorHAnsi" w:hAnsi="Palatino Linotype" w:cs="Arial"/>
          <w:lang w:val="es-MX" w:eastAsia="en-US"/>
        </w:rPr>
        <w:t xml:space="preserve">Acotado lo anterior, en lo que corresponde al numeral </w:t>
      </w:r>
      <w:r w:rsidRPr="007D0B63">
        <w:rPr>
          <w:rFonts w:ascii="Palatino Linotype" w:eastAsiaTheme="minorHAnsi" w:hAnsi="Palatino Linotype" w:cs="Arial"/>
          <w:b/>
          <w:sz w:val="26"/>
          <w:szCs w:val="26"/>
          <w:lang w:val="es-MX" w:eastAsia="en-US"/>
        </w:rPr>
        <w:t>3</w:t>
      </w:r>
      <w:r>
        <w:rPr>
          <w:rFonts w:ascii="Palatino Linotype" w:eastAsiaTheme="minorHAnsi" w:hAnsi="Palatino Linotype" w:cs="Arial"/>
          <w:lang w:val="es-MX" w:eastAsia="en-US"/>
        </w:rPr>
        <w:t xml:space="preserve">, relativo a la entrega del Título de Licenciatura y Cédula Profesional y </w:t>
      </w:r>
      <w:r w:rsidRPr="007D0B63">
        <w:rPr>
          <w:rFonts w:ascii="Palatino Linotype" w:eastAsiaTheme="minorHAnsi" w:hAnsi="Palatino Linotype" w:cs="Arial"/>
          <w:b/>
          <w:sz w:val="26"/>
          <w:szCs w:val="26"/>
          <w:lang w:val="es-MX" w:eastAsia="en-US"/>
        </w:rPr>
        <w:t xml:space="preserve">3.1 </w:t>
      </w:r>
      <w:r>
        <w:rPr>
          <w:rFonts w:ascii="Palatino Linotype" w:eastAsiaTheme="minorHAnsi" w:hAnsi="Palatino Linotype" w:cs="Arial"/>
          <w:lang w:val="es-MX" w:eastAsia="en-US"/>
        </w:rPr>
        <w:t xml:space="preserve">en caso de no tener dichos documentos, el Acuerdo del Consejo de la Judicatura del Estado de México, que exige a dicha persona de dar cumplimiento al artículo 23 del </w:t>
      </w:r>
      <w:r w:rsidRPr="007F0622">
        <w:rPr>
          <w:rFonts w:ascii="Palatino Linotype" w:hAnsi="Palatino Linotype"/>
        </w:rPr>
        <w:t>Reglamento Interno del Consejo de la Judicatura del Estado de México</w:t>
      </w:r>
      <w:r>
        <w:rPr>
          <w:rFonts w:ascii="Palatino Linotype" w:hAnsi="Palatino Linotype"/>
        </w:rPr>
        <w:t>.</w:t>
      </w:r>
      <w:r w:rsidR="00FD066A">
        <w:rPr>
          <w:rFonts w:ascii="Palatino Linotype" w:hAnsi="Palatino Linotype"/>
        </w:rPr>
        <w:t xml:space="preserve"> </w:t>
      </w:r>
      <w:r w:rsidR="00FD066A" w:rsidRPr="00E06C2E">
        <w:rPr>
          <w:rFonts w:ascii="Palatino Linotype" w:eastAsia="Calibri" w:hAnsi="Palatino Linotype"/>
          <w:lang w:val="es-ES_tradnl"/>
        </w:rPr>
        <w:t xml:space="preserve">En este sentido, se observa que </w:t>
      </w:r>
      <w:r w:rsidR="00FD066A">
        <w:rPr>
          <w:rFonts w:ascii="Palatino Linotype" w:eastAsia="Calibri" w:hAnsi="Palatino Linotype"/>
          <w:lang w:val="es-ES_tradnl"/>
        </w:rPr>
        <w:t xml:space="preserve">en tales numerales se establecieron con una condicionante, es decir la entrega de uno u otro documento, ello al utilizar la letra excluyente </w:t>
      </w:r>
      <w:r w:rsidR="00FD066A">
        <w:rPr>
          <w:rFonts w:ascii="Palatino Linotype" w:eastAsia="Calibri" w:hAnsi="Palatino Linotype"/>
          <w:b/>
          <w:lang w:val="es-ES_tradnl"/>
        </w:rPr>
        <w:t>“O”.</w:t>
      </w:r>
    </w:p>
    <w:p w:rsidR="007D0B63" w:rsidRDefault="007D0B63" w:rsidP="00BA3E10">
      <w:pPr>
        <w:spacing w:line="360" w:lineRule="auto"/>
        <w:jc w:val="both"/>
        <w:rPr>
          <w:rFonts w:ascii="Palatino Linotype" w:hAnsi="Palatino Linotype" w:cs="Arial"/>
          <w:color w:val="000000" w:themeColor="text1"/>
        </w:rPr>
      </w:pPr>
    </w:p>
    <w:p w:rsidR="007D0B63" w:rsidRDefault="00FD066A" w:rsidP="00093EDC">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la respuesta emitida por el </w:t>
      </w:r>
      <w:r w:rsidRPr="00FD066A">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093EDC">
        <w:rPr>
          <w:rFonts w:ascii="Palatino Linotype" w:hAnsi="Palatino Linotype" w:cs="Arial"/>
          <w:color w:val="000000" w:themeColor="text1"/>
        </w:rPr>
        <w:t>respecto del Título de Licenciatura y Cédula Profesional, informa que</w:t>
      </w:r>
      <w:r w:rsidR="00D517E1">
        <w:rPr>
          <w:rFonts w:ascii="Palatino Linotype" w:hAnsi="Palatino Linotype" w:cs="Arial"/>
          <w:color w:val="000000" w:themeColor="text1"/>
        </w:rPr>
        <w:t xml:space="preserve"> en el expediente personal de la servidora pública referida,</w:t>
      </w:r>
      <w:r w:rsidR="00093EDC">
        <w:rPr>
          <w:rFonts w:ascii="Palatino Linotype" w:hAnsi="Palatino Linotype" w:cs="Arial"/>
          <w:color w:val="000000" w:themeColor="text1"/>
        </w:rPr>
        <w:t xml:space="preserve"> no obran</w:t>
      </w:r>
      <w:r w:rsidR="00D517E1">
        <w:rPr>
          <w:rFonts w:ascii="Palatino Linotype" w:hAnsi="Palatino Linotype" w:cs="Arial"/>
          <w:color w:val="000000" w:themeColor="text1"/>
        </w:rPr>
        <w:t xml:space="preserve"> Título de Licenciatura ni Cédula Profesional</w:t>
      </w:r>
      <w:r w:rsidR="00093EDC">
        <w:rPr>
          <w:rFonts w:ascii="Palatino Linotype" w:hAnsi="Palatino Linotype" w:cs="Arial"/>
          <w:color w:val="000000" w:themeColor="text1"/>
        </w:rPr>
        <w:t xml:space="preserve">, empero si cuentan con la </w:t>
      </w:r>
      <w:r w:rsidR="00093EDC" w:rsidRPr="00093EDC">
        <w:rPr>
          <w:rFonts w:ascii="Palatino Linotype" w:hAnsi="Palatino Linotype" w:cs="Arial"/>
          <w:color w:val="000000" w:themeColor="text1"/>
        </w:rPr>
        <w:t>Constancia Académica signada por el Jefe de Certificación de</w:t>
      </w:r>
      <w:r w:rsidR="00093EDC">
        <w:rPr>
          <w:rFonts w:ascii="Palatino Linotype" w:hAnsi="Palatino Linotype" w:cs="Arial"/>
          <w:color w:val="000000" w:themeColor="text1"/>
        </w:rPr>
        <w:t xml:space="preserve"> </w:t>
      </w:r>
      <w:r w:rsidR="00093EDC" w:rsidRPr="00093EDC">
        <w:rPr>
          <w:rFonts w:ascii="Palatino Linotype" w:hAnsi="Palatino Linotype" w:cs="Arial"/>
          <w:color w:val="000000" w:themeColor="text1"/>
        </w:rPr>
        <w:t>la Universidad Anáhuac, Lic. Edgar Iván Torres Pérez, en la que refiere que el Título y Cédula Profesional están en proceso</w:t>
      </w:r>
      <w:r w:rsidR="00093EDC">
        <w:rPr>
          <w:rFonts w:ascii="Palatino Linotype" w:hAnsi="Palatino Linotype" w:cs="Arial"/>
          <w:color w:val="000000" w:themeColor="text1"/>
        </w:rPr>
        <w:t xml:space="preserve"> de emisión, sin embargo, por las constancias actuales de la Pandemia, no se tiene una fecha estimada de entrega.</w:t>
      </w:r>
    </w:p>
    <w:p w:rsidR="007D0B63" w:rsidRDefault="00D517E1" w:rsidP="00BA3E10">
      <w:pPr>
        <w:spacing w:line="360" w:lineRule="auto"/>
        <w:jc w:val="both"/>
        <w:rPr>
          <w:rFonts w:ascii="Palatino Linotype" w:hAnsi="Palatino Linotype"/>
        </w:rPr>
      </w:pPr>
      <w:r>
        <w:rPr>
          <w:rFonts w:ascii="Palatino Linotype" w:hAnsi="Palatino Linotype" w:cs="Arial"/>
          <w:color w:val="000000" w:themeColor="text1"/>
        </w:rPr>
        <w:lastRenderedPageBreak/>
        <w:t xml:space="preserve">En consecuencia, al existir el pronunciamiento del Sujeto Obligado de no tener Titulo de Licenciatura ni Cédula Profesional de la servidora pública, debió hacer entrega del Acuerdo del </w:t>
      </w:r>
      <w:r w:rsidRPr="007F0622">
        <w:rPr>
          <w:rFonts w:ascii="Palatino Linotype" w:hAnsi="Palatino Linotype"/>
        </w:rPr>
        <w:t>Consejo de la Judicatura del Estado de México</w:t>
      </w:r>
      <w:r>
        <w:rPr>
          <w:rFonts w:ascii="Palatino Linotype" w:hAnsi="Palatino Linotype"/>
        </w:rPr>
        <w:t xml:space="preserve">, que exime a la servidora de poder </w:t>
      </w:r>
      <w:r w:rsidRPr="007F0622">
        <w:rPr>
          <w:rFonts w:ascii="Palatino Linotype" w:hAnsi="Palatino Linotype"/>
        </w:rPr>
        <w:t xml:space="preserve">de </w:t>
      </w:r>
      <w:r>
        <w:rPr>
          <w:rFonts w:ascii="Palatino Linotype" w:hAnsi="Palatino Linotype"/>
        </w:rPr>
        <w:t>tener título profesional conforme a lo establecido en</w:t>
      </w:r>
      <w:r w:rsidR="00D8014D">
        <w:rPr>
          <w:rFonts w:ascii="Palatino Linotype" w:hAnsi="Palatino Linotype"/>
        </w:rPr>
        <w:t xml:space="preserve"> la fracción III</w:t>
      </w:r>
      <w:r>
        <w:rPr>
          <w:rFonts w:ascii="Palatino Linotype" w:hAnsi="Palatino Linotype"/>
        </w:rPr>
        <w:t xml:space="preserve"> </w:t>
      </w:r>
      <w:r w:rsidR="00D8014D">
        <w:rPr>
          <w:rFonts w:ascii="Palatino Linotype" w:hAnsi="Palatino Linotype"/>
        </w:rPr>
        <w:t>d</w:t>
      </w:r>
      <w:r>
        <w:rPr>
          <w:rFonts w:ascii="Palatino Linotype" w:hAnsi="Palatino Linotype"/>
        </w:rPr>
        <w:t xml:space="preserve">el artículo 23 del </w:t>
      </w:r>
      <w:r w:rsidRPr="007F0622">
        <w:rPr>
          <w:rFonts w:ascii="Palatino Linotype" w:hAnsi="Palatino Linotype"/>
        </w:rPr>
        <w:t>Reglamento Interno del Consejo de la Judicatura del Estado de México</w:t>
      </w:r>
      <w:r w:rsidR="00D8014D">
        <w:rPr>
          <w:rFonts w:ascii="Palatino Linotype" w:hAnsi="Palatino Linotype"/>
        </w:rPr>
        <w:t>.</w:t>
      </w:r>
    </w:p>
    <w:p w:rsidR="00D8014D" w:rsidRDefault="00D8014D" w:rsidP="00BA3E10">
      <w:pPr>
        <w:spacing w:line="360" w:lineRule="auto"/>
        <w:jc w:val="both"/>
        <w:rPr>
          <w:rFonts w:ascii="Palatino Linotype" w:hAnsi="Palatino Linotype"/>
        </w:rPr>
      </w:pPr>
    </w:p>
    <w:p w:rsidR="00D8014D" w:rsidRDefault="00D8014D" w:rsidP="00BA3E10">
      <w:pPr>
        <w:spacing w:line="360" w:lineRule="auto"/>
        <w:jc w:val="both"/>
        <w:rPr>
          <w:rFonts w:ascii="Palatino Linotype" w:hAnsi="Palatino Linotype"/>
        </w:rPr>
      </w:pPr>
      <w:r>
        <w:rPr>
          <w:rFonts w:ascii="Palatino Linotype" w:hAnsi="Palatino Linotype"/>
        </w:rPr>
        <w:t xml:space="preserve">En ese orden de ideas, resulta necesario señalar que el artículo 23 del </w:t>
      </w:r>
      <w:r w:rsidRPr="007F0622">
        <w:rPr>
          <w:rFonts w:ascii="Palatino Linotype" w:hAnsi="Palatino Linotype"/>
        </w:rPr>
        <w:t>Reglamento Interno del Consejo de la Judicatura del Estado de México</w:t>
      </w:r>
      <w:r>
        <w:rPr>
          <w:rFonts w:ascii="Palatino Linotype" w:hAnsi="Palatino Linotype"/>
        </w:rPr>
        <w:t>, establece lo siguiente:</w:t>
      </w:r>
    </w:p>
    <w:p w:rsidR="00D8014D" w:rsidRDefault="00D8014D" w:rsidP="00BA3E10">
      <w:pPr>
        <w:spacing w:line="360" w:lineRule="auto"/>
        <w:jc w:val="both"/>
        <w:rPr>
          <w:rFonts w:ascii="Palatino Linotype" w:hAnsi="Palatino Linotype"/>
        </w:rPr>
      </w:pPr>
    </w:p>
    <w:p w:rsidR="00D8014D" w:rsidRPr="00D8014D" w:rsidRDefault="00D8014D" w:rsidP="00C23A1F">
      <w:pPr>
        <w:ind w:left="567" w:right="616"/>
        <w:jc w:val="center"/>
        <w:rPr>
          <w:rFonts w:ascii="Palatino Linotype" w:hAnsi="Palatino Linotype"/>
          <w:i/>
          <w:sz w:val="22"/>
        </w:rPr>
      </w:pPr>
      <w:r>
        <w:rPr>
          <w:rFonts w:ascii="Palatino Linotype" w:hAnsi="Palatino Linotype"/>
          <w:i/>
          <w:sz w:val="22"/>
        </w:rPr>
        <w:t>“</w:t>
      </w:r>
      <w:r w:rsidRPr="00C23A1F">
        <w:rPr>
          <w:rFonts w:ascii="Palatino Linotype" w:hAnsi="Palatino Linotype"/>
          <w:b/>
          <w:i/>
          <w:sz w:val="22"/>
        </w:rPr>
        <w:t>DE LOS REQUISITOS PARA SER TITULAR DE ÁREA</w:t>
      </w:r>
    </w:p>
    <w:p w:rsidR="00D8014D" w:rsidRPr="00D8014D" w:rsidRDefault="00D8014D" w:rsidP="00D8014D">
      <w:pPr>
        <w:ind w:left="567" w:right="616"/>
        <w:jc w:val="both"/>
        <w:rPr>
          <w:rFonts w:ascii="Palatino Linotype" w:hAnsi="Palatino Linotype"/>
          <w:i/>
          <w:sz w:val="22"/>
        </w:rPr>
      </w:pPr>
    </w:p>
    <w:p w:rsidR="00D8014D" w:rsidRPr="00D8014D" w:rsidRDefault="00D8014D" w:rsidP="00D8014D">
      <w:pPr>
        <w:ind w:left="567" w:right="616"/>
        <w:jc w:val="both"/>
        <w:rPr>
          <w:rFonts w:ascii="Palatino Linotype" w:hAnsi="Palatino Linotype"/>
          <w:i/>
          <w:sz w:val="22"/>
        </w:rPr>
      </w:pPr>
      <w:r w:rsidRPr="00C23A1F">
        <w:rPr>
          <w:rFonts w:ascii="Palatino Linotype" w:hAnsi="Palatino Linotype"/>
          <w:b/>
          <w:i/>
          <w:sz w:val="22"/>
        </w:rPr>
        <w:t>Artículo 23.</w:t>
      </w:r>
      <w:r w:rsidRPr="00D8014D">
        <w:rPr>
          <w:rFonts w:ascii="Palatino Linotype" w:hAnsi="Palatino Linotype"/>
          <w:i/>
          <w:sz w:val="22"/>
        </w:rPr>
        <w:t xml:space="preserve"> Para ser director general o de área, coordinador y delegado de la contraloría, se requiere:</w:t>
      </w:r>
    </w:p>
    <w:p w:rsidR="00D8014D" w:rsidRPr="00D8014D" w:rsidRDefault="00D8014D" w:rsidP="00D8014D">
      <w:pPr>
        <w:ind w:left="567" w:right="616"/>
        <w:jc w:val="both"/>
        <w:rPr>
          <w:rFonts w:ascii="Palatino Linotype" w:hAnsi="Palatino Linotype"/>
          <w:i/>
          <w:sz w:val="22"/>
        </w:rPr>
      </w:pPr>
      <w:r w:rsidRPr="00D8014D">
        <w:rPr>
          <w:rFonts w:ascii="Palatino Linotype" w:hAnsi="Palatino Linotype"/>
          <w:i/>
          <w:sz w:val="22"/>
        </w:rPr>
        <w:t>I. Ser ciudadano del Estado en pleno ejercicio de sus derechos civiles y políticos;</w:t>
      </w:r>
    </w:p>
    <w:p w:rsidR="00D8014D" w:rsidRPr="00D8014D" w:rsidRDefault="00D8014D" w:rsidP="00D8014D">
      <w:pPr>
        <w:ind w:left="567" w:right="616"/>
        <w:jc w:val="both"/>
        <w:rPr>
          <w:rFonts w:ascii="Palatino Linotype" w:hAnsi="Palatino Linotype"/>
          <w:i/>
          <w:sz w:val="22"/>
        </w:rPr>
      </w:pPr>
      <w:r w:rsidRPr="00D8014D">
        <w:rPr>
          <w:rFonts w:ascii="Palatino Linotype" w:hAnsi="Palatino Linotype"/>
          <w:i/>
          <w:sz w:val="22"/>
        </w:rPr>
        <w:t>II. No haber sido condenado por delito grave o doloso de carácter patrimonial, ni sancionado con destitución del empleo, cargo o comisión, o inhabilitación en procedimiento de responsabilidad</w:t>
      </w:r>
      <w:r>
        <w:rPr>
          <w:rFonts w:ascii="Palatino Linotype" w:hAnsi="Palatino Linotype"/>
          <w:i/>
          <w:sz w:val="22"/>
        </w:rPr>
        <w:t xml:space="preserve"> </w:t>
      </w:r>
      <w:r w:rsidRPr="00D8014D">
        <w:rPr>
          <w:rFonts w:ascii="Palatino Linotype" w:hAnsi="Palatino Linotype"/>
          <w:i/>
          <w:sz w:val="22"/>
        </w:rPr>
        <w:t xml:space="preserve">administrativa; </w:t>
      </w:r>
    </w:p>
    <w:p w:rsidR="00D8014D" w:rsidRPr="00D8014D" w:rsidRDefault="00D8014D" w:rsidP="00D8014D">
      <w:pPr>
        <w:ind w:left="567" w:right="616"/>
        <w:jc w:val="both"/>
        <w:rPr>
          <w:rFonts w:ascii="Palatino Linotype" w:hAnsi="Palatino Linotype"/>
          <w:i/>
          <w:sz w:val="22"/>
        </w:rPr>
      </w:pPr>
      <w:r w:rsidRPr="00D8014D">
        <w:rPr>
          <w:rFonts w:ascii="Palatino Linotype" w:hAnsi="Palatino Linotype"/>
          <w:i/>
          <w:sz w:val="22"/>
          <w:u w:val="single"/>
        </w:rPr>
        <w:t>III. Poseer título profesional en la actividad que corresponda a sus funciones</w:t>
      </w:r>
      <w:r w:rsidRPr="00D8014D">
        <w:rPr>
          <w:rFonts w:ascii="Palatino Linotype" w:hAnsi="Palatino Linotype"/>
          <w:i/>
          <w:sz w:val="22"/>
        </w:rPr>
        <w:t>; y</w:t>
      </w:r>
    </w:p>
    <w:p w:rsidR="00D8014D" w:rsidRDefault="00D8014D" w:rsidP="00D8014D">
      <w:pPr>
        <w:ind w:left="567" w:right="616"/>
        <w:jc w:val="both"/>
        <w:rPr>
          <w:rFonts w:ascii="Palatino Linotype" w:hAnsi="Palatino Linotype"/>
          <w:sz w:val="22"/>
        </w:rPr>
      </w:pPr>
      <w:r w:rsidRPr="00D8014D">
        <w:rPr>
          <w:rFonts w:ascii="Palatino Linotype" w:hAnsi="Palatino Linotype"/>
          <w:i/>
          <w:sz w:val="22"/>
        </w:rPr>
        <w:t>IV. Contar con experiencia mínima de cinco años.</w:t>
      </w:r>
      <w:r>
        <w:rPr>
          <w:rFonts w:ascii="Palatino Linotype" w:hAnsi="Palatino Linotype"/>
          <w:i/>
          <w:sz w:val="22"/>
        </w:rPr>
        <w:t>”</w:t>
      </w:r>
    </w:p>
    <w:p w:rsidR="00C23A1F" w:rsidRDefault="00C23A1F" w:rsidP="00D8014D">
      <w:pPr>
        <w:ind w:left="567" w:right="616"/>
        <w:jc w:val="both"/>
        <w:rPr>
          <w:rFonts w:ascii="Palatino Linotype" w:hAnsi="Palatino Linotype"/>
          <w:sz w:val="22"/>
        </w:rPr>
      </w:pPr>
    </w:p>
    <w:p w:rsidR="00C23A1F" w:rsidRPr="00C23A1F" w:rsidRDefault="00C23A1F" w:rsidP="00C23A1F">
      <w:pPr>
        <w:ind w:left="567" w:right="616"/>
        <w:jc w:val="right"/>
        <w:rPr>
          <w:rFonts w:ascii="Palatino Linotype" w:hAnsi="Palatino Linotype"/>
          <w:sz w:val="22"/>
        </w:rPr>
      </w:pPr>
      <w:r>
        <w:rPr>
          <w:rFonts w:ascii="Palatino Linotype" w:hAnsi="Palatino Linotype"/>
          <w:sz w:val="22"/>
        </w:rPr>
        <w:t>(Énfasis añadido)</w:t>
      </w:r>
    </w:p>
    <w:p w:rsidR="00D8014D" w:rsidRDefault="00D8014D" w:rsidP="00BA3E10">
      <w:pPr>
        <w:spacing w:line="360" w:lineRule="auto"/>
        <w:jc w:val="both"/>
        <w:rPr>
          <w:rFonts w:ascii="Palatino Linotype" w:hAnsi="Palatino Linotype" w:cs="Arial"/>
          <w:color w:val="000000" w:themeColor="text1"/>
        </w:rPr>
      </w:pPr>
    </w:p>
    <w:p w:rsidR="00D8014D" w:rsidRDefault="00D8014D" w:rsidP="00BA3E1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Ordenamiento normativo que establece los requisitos que deben cumplir los servidores públicos que ocupan los cargos de Director General, de Área, Coordinador y Delegado de la Contraloría, se requiere en el caso particular “Tener título profesional en la actividad que corresponde a sus funciones”.</w:t>
      </w:r>
      <w:r w:rsidR="00DF1C43">
        <w:rPr>
          <w:rFonts w:ascii="Palatino Linotype" w:hAnsi="Palatino Linotype" w:cs="Arial"/>
          <w:color w:val="000000" w:themeColor="text1"/>
        </w:rPr>
        <w:t xml:space="preserve"> </w:t>
      </w:r>
      <w:r>
        <w:rPr>
          <w:rFonts w:ascii="Palatino Linotype" w:hAnsi="Palatino Linotype" w:cs="Arial"/>
          <w:color w:val="000000" w:themeColor="text1"/>
        </w:rPr>
        <w:t>En ese orden de ideas, se enc</w:t>
      </w:r>
      <w:r w:rsidR="00C23A1F">
        <w:rPr>
          <w:rFonts w:ascii="Palatino Linotype" w:hAnsi="Palatino Linotype" w:cs="Arial"/>
          <w:color w:val="000000" w:themeColor="text1"/>
        </w:rPr>
        <w:t>u</w:t>
      </w:r>
      <w:r>
        <w:rPr>
          <w:rFonts w:ascii="Palatino Linotype" w:hAnsi="Palatino Linotype" w:cs="Arial"/>
          <w:color w:val="000000" w:themeColor="text1"/>
        </w:rPr>
        <w:t xml:space="preserve">entra acreditado que para ocupar el cargo de Directora de </w:t>
      </w:r>
      <w:r w:rsidR="00417008">
        <w:rPr>
          <w:rFonts w:ascii="Palatino Linotype" w:hAnsi="Palatino Linotype" w:cs="Arial"/>
          <w:color w:val="000000" w:themeColor="text1"/>
        </w:rPr>
        <w:t xml:space="preserve">General de la Dirección de Planeación, se debe contar con título profesional, ahora bien, al no tener dicho documento, la </w:t>
      </w:r>
      <w:r w:rsidR="00417008" w:rsidRPr="00DF1C43">
        <w:rPr>
          <w:rFonts w:ascii="Palatino Linotype" w:hAnsi="Palatino Linotype" w:cs="Arial"/>
          <w:b/>
          <w:color w:val="000000" w:themeColor="text1"/>
        </w:rPr>
        <w:t>Recurrente</w:t>
      </w:r>
      <w:r w:rsidR="00417008">
        <w:rPr>
          <w:rFonts w:ascii="Palatino Linotype" w:hAnsi="Palatino Linotype" w:cs="Arial"/>
          <w:color w:val="000000" w:themeColor="text1"/>
        </w:rPr>
        <w:t xml:space="preserve"> peticiona le sea entregado el acuerdo del Consejo de la Judicatura del Estado de México, que exima a la servidora pública el cumplimiento de </w:t>
      </w:r>
      <w:r w:rsidR="00417008">
        <w:rPr>
          <w:rFonts w:ascii="Palatino Linotype" w:hAnsi="Palatino Linotype" w:cs="Arial"/>
          <w:color w:val="000000" w:themeColor="text1"/>
        </w:rPr>
        <w:lastRenderedPageBreak/>
        <w:t>dicho requisito; sin embargo, de las atribuciones que tiene establecidas en</w:t>
      </w:r>
      <w:r w:rsidR="006E21AE">
        <w:rPr>
          <w:rFonts w:ascii="Palatino Linotype" w:hAnsi="Palatino Linotype" w:cs="Arial"/>
          <w:color w:val="000000" w:themeColor="text1"/>
        </w:rPr>
        <w:t xml:space="preserve"> la Ley Orgánica del Poder Judicial del Estado de México, así como en el </w:t>
      </w:r>
      <w:r w:rsidR="006E21AE" w:rsidRPr="007F0622">
        <w:rPr>
          <w:rFonts w:ascii="Palatino Linotype" w:hAnsi="Palatino Linotype"/>
        </w:rPr>
        <w:t>Reglamento Interno del Consejo de la Judicatura del Estado de México</w:t>
      </w:r>
      <w:r w:rsidR="00417008">
        <w:rPr>
          <w:rFonts w:ascii="Palatino Linotype" w:hAnsi="Palatino Linotype" w:cs="Arial"/>
          <w:color w:val="000000" w:themeColor="text1"/>
        </w:rPr>
        <w:t>, no se advierte, atribución alguna que faculte al Consejo, la emisión de acuerdos que eximan el cumplimiento a los requisitos establecidos para los distintos puestos y perfiles laborales, se inserta para mayor referencia el artículo en comento:</w:t>
      </w:r>
    </w:p>
    <w:p w:rsidR="007D0B63" w:rsidRDefault="007D0B63" w:rsidP="00BA3E10">
      <w:pPr>
        <w:spacing w:line="360" w:lineRule="auto"/>
        <w:jc w:val="both"/>
        <w:rPr>
          <w:rFonts w:ascii="Palatino Linotype" w:hAnsi="Palatino Linotype" w:cs="Arial"/>
          <w:color w:val="000000" w:themeColor="text1"/>
        </w:rPr>
      </w:pPr>
    </w:p>
    <w:p w:rsidR="00417008" w:rsidRPr="00063C1C" w:rsidRDefault="00417008" w:rsidP="006E21AE">
      <w:pPr>
        <w:ind w:left="567" w:right="616"/>
        <w:jc w:val="center"/>
        <w:rPr>
          <w:rFonts w:ascii="Palatino Linotype" w:hAnsi="Palatino Linotype" w:cs="Arial"/>
          <w:b/>
          <w:i/>
          <w:color w:val="000000" w:themeColor="text1"/>
          <w:sz w:val="22"/>
        </w:rPr>
      </w:pPr>
      <w:r>
        <w:rPr>
          <w:rFonts w:ascii="Palatino Linotype" w:hAnsi="Palatino Linotype" w:cs="Arial"/>
          <w:i/>
          <w:color w:val="000000" w:themeColor="text1"/>
          <w:sz w:val="22"/>
        </w:rPr>
        <w:t>“</w:t>
      </w:r>
      <w:r w:rsidR="006E21AE">
        <w:rPr>
          <w:rFonts w:ascii="Palatino Linotype" w:hAnsi="Palatino Linotype" w:cs="Arial"/>
          <w:b/>
          <w:i/>
          <w:color w:val="000000" w:themeColor="text1"/>
          <w:sz w:val="22"/>
        </w:rPr>
        <w:t>Ley Orgánica del Poder Judicial del Estado de México</w:t>
      </w:r>
    </w:p>
    <w:p w:rsidR="00417008" w:rsidRDefault="00417008" w:rsidP="00417008">
      <w:pPr>
        <w:ind w:left="567" w:right="616"/>
        <w:jc w:val="both"/>
        <w:rPr>
          <w:rFonts w:ascii="Palatino Linotype" w:hAnsi="Palatino Linotype" w:cs="Arial"/>
          <w:i/>
          <w:color w:val="000000" w:themeColor="text1"/>
          <w:sz w:val="22"/>
        </w:rPr>
      </w:pP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b/>
          <w:i/>
          <w:color w:val="000000" w:themeColor="text1"/>
          <w:sz w:val="22"/>
        </w:rPr>
        <w:t>Artículo 63.-</w:t>
      </w:r>
      <w:r w:rsidRPr="006E21AE">
        <w:rPr>
          <w:rFonts w:ascii="Palatino Linotype" w:hAnsi="Palatino Linotype" w:cs="Arial"/>
          <w:i/>
          <w:color w:val="000000" w:themeColor="text1"/>
          <w:sz w:val="22"/>
        </w:rPr>
        <w:t xml:space="preserve"> Son facultades del Consejo de la Judicatura:</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I. Velar por la autonomía y la independencia de los miembros del Poder Judicial y evitar que se</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afecte su imparcialidad y libertad para juzgar;</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II. Designar a los Jueces y al personal de los juzgados, mediante cursos de capacitación y</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concursos de oposición;</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III. Determinar, por necesidades de la función jurisdiccional, las regiones geográficas en que</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deban ejercer sus funciones las salas regionales, adscribir a ellas los tribunales y juzgados de</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primera instancia y de cuantía menor para cada una de las regiones; aumentar o disminuir su</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número, cambiar de materia o residencia las salas o juzgados, determinando su organización y</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funcionamiento publicando oficialmente los acuerdos respectivos; y crear o suprimir plazas de</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servidores públicos de la administración de justicia.</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IV. Determinar la adscripción, de acuerdo con las necesidades del servicio, de los magistrados,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jueces y personal de los juzgados; dar curso a las renuncias que presenten y determinar el cese</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de jueces de primera instancia y de cuantía menor en los casos previstos en esta ley;</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IV bis. Designar de entre los magistrados que formen parte del Pleno, a los que en forma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temporal integren la Sala Constitucional y dentro de ellos al instructor.</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V. Solicitar a la Legislatura del Estado la destitución del magistrado que haya cometido delitos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o faltas u omisiones graves en el desempeño de sus funciones por mala conducta, o su</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separación porque esté imposibilitado física o mentalmente.</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Para este efecto el Consejo de la Judicatura allegará los elementos que fundamenten y motiven</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su petición;</w:t>
      </w:r>
    </w:p>
    <w:p w:rsid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VI. Resolver las renuncias que presenten los Magistrados, remitiéndolas para su aprobación 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la Legislatura o la Diputación Permanente; así como las de los Jueces y demás servidores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públicos del Poder Judicial;</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VII. Imponer a los servidores públicos judiciales, previa la garantía de audiencia y defensa, las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sanciones que procedan conforme a la ley y que no estén encomendadas expresamente a otras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autoridades;</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lastRenderedPageBreak/>
        <w:t>VIII. Derogada;</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IX. Suspender o destituir en el ejercicio de sus cargos a los jueces, secretarios, ejecutores y</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demás servidores judiciales, previa la garantía de audiencia y defensa, cuando a su juicio y</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comprobación de los hechos, hayan realizado actos de indisciplina, mala conducta, faltas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graves o cuando incurran en la comisión de delito en el desempeño de sus funciones,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denunciando, en su caso, los hechos al Ministerio Público;</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 Establecer oficialía de partes comunes, cuando en los distritos judiciales o poblaciones exista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más de un juzgado de primera instancia o de cuantía menor, por materia;</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XI. Otorgar estímulos y recompensas a los servidores públicos judiciales que se hayan</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destacado en el desempeño de su cargo;</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XII. Autorizar anualmente el calendario y el horario oficial de labores del Poder Judicial;</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XIII. Acordar licencias a los magistrados para separarse del cargo por menos de 15 días y</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nombrar a los interinos; cuando exceda de este término, pero no de 60 días, someterlas para su</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aprobación y designación de los interinos a la Legislatura o a la Diputación Permanente;</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XIV. Conceder licencias a los jueces, secretarios y demás empleados de confianza, hasta por</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tres meses y a los empleados de base, de acuerdo con lo previsto por las leyes laborales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aplicables;</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XV. Nombrar, con el número ordinal que les corresponda, a los secretarios de las salas o</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juzgados, oficiales mayores, ejecutores y notificadores;</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XVI. Adoptar las providencias necesarias para el eficiente manejo administrativo del Poder</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Judicial;</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XVII. Aprobar el proyecto del presupuesto de egresos del Poder Judicial y acordar su estricta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distribución, conforme a las partidas establecidas al efecto;</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El Presupuesto de Egresos del Poder Judicial que se apruebe para el ejercicio fiscal anual, no</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podrá ser menor al porcentaje que represente de los ingresos ordinarios del Estado,</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correspondiente al año inmediato anterior.</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En ningún caso, el presupuesto Anual de Egresos que se apruebe para el Poder Judicial del</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Estado, podrá ser inferior al 2.0% de los ingresos ordinarios del Estado, para el año fiscal de</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que se trate. De conformidad con las necesidades del servicio, dicho porcentaje se incrementará</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anualmente.</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XVIII. Ejercer el presupuesto de egresos y el Fondo Auxiliar de la Administración de Justicia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con transparencia, eficacia, honradez y con estricto apego a las políticas de disciplina,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racionalidad y austeridad;</w:t>
      </w:r>
    </w:p>
    <w:p w:rsid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XIX. Formar los cuadros de servidores públicos que requiera el Poder Judicial, mediante la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impartición de los cursos de capacitación en el instituto;</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 Facilitar los medios necesarios para que los cursos de capacitación que se impartan a los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servidores públicos, se realicen adecuadamente;</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XXI. Supervisar que la aplicación y evaluación de los exámenes de oposición que se practiquen</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a los aspirantes de nuevo ingreso o para promoverse a cargos superiores, se hagan con</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imparcialidad, objetividad y rigor académico;</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XXII. Cuidar el cumplimiento y efectividad de la carrera judicial;</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lastRenderedPageBreak/>
        <w:t>XXIII. Expedir los reglamentos, acuerdos generales en materia administrativa y los necesarios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para llevar a cabo sus atribuciones;</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XXIV. Llevar el registro y seguimiento de la situación patrimonial de los servidores públicos</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judiciales conforme a la ley de la materia;</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XXV. Asignar a sus comisiones la atención de los asuntos de su competencia;</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XXVI. Supervisar el funcionamiento de las salas y los juzgados;</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XXVII. Pedir al pleno del Tribunal Superior de Justicia la información y opiniones que requiera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para el mejor desempeño de sus funciones;</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XXVIII. Solicitar de los magistrados del pleno del Tribunal Superior de Justicia su colaboración</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para el mejor desempeño de sus funciones de vigilancia; y</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XXIX. Practicar visitas de supervisión al Centro de Mediación y Conciliación;</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XXX. Crear, organizar, dirigir y administrar a los juzgados ejecutores de sentencias;</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XXXI. Expedir los reglamentos, normas y demás disposiciones de orden interno por las que</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habrán de regirse los Jueces Ejecutores de Sentencias, así como vigilar su cumplimiento;</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XXXII. Vigilar que los Jueces Ejecutores otorguen de oficio a los internos los beneficios o el</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tratamiento a que se hagan acreedores en los términos de Ley;</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XXXIII. Supervisar la vigilancia a que estarán sujetas las personas que gozan de los beneficios y</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 xml:space="preserve">tratamientos </w:t>
      </w:r>
      <w:proofErr w:type="spellStart"/>
      <w:r w:rsidRPr="006E21AE">
        <w:rPr>
          <w:rFonts w:ascii="Palatino Linotype" w:hAnsi="Palatino Linotype" w:cs="Arial"/>
          <w:i/>
          <w:color w:val="000000" w:themeColor="text1"/>
          <w:sz w:val="22"/>
        </w:rPr>
        <w:t>preliberatorios</w:t>
      </w:r>
      <w:proofErr w:type="spellEnd"/>
      <w:r w:rsidRPr="006E21AE">
        <w:rPr>
          <w:rFonts w:ascii="Palatino Linotype" w:hAnsi="Palatino Linotype" w:cs="Arial"/>
          <w:i/>
          <w:color w:val="000000" w:themeColor="text1"/>
          <w:sz w:val="22"/>
        </w:rPr>
        <w:t>, con la colaboración en su caso, de la Dirección de General de</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Prevención y Readaptación Social del Estado;</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XXXIV. Coordinarse con la Dirección General de Prevención y Readaptación Social, para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establecer medidas eficaces dentro del marco legal que permitan reducir el índice de población</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penitenciaria;</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XXXV. Vigilar que los jueces ejecutores de sentencias revisen oficiosamente y de manera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periódica los expedientes de los internos con sentencia ejecutoriada; y</w:t>
      </w:r>
    </w:p>
    <w:p w:rsidR="006E21AE" w:rsidRP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XXXVI. Establecer a través de acuerdos generales el uso estratégico de las tecnologías de la</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información en los procesos jurisdiccionales que se ventilan en los juzgados y salas que</w:t>
      </w:r>
      <w:r>
        <w:rPr>
          <w:rFonts w:ascii="Palatino Linotype" w:hAnsi="Palatino Linotype" w:cs="Arial"/>
          <w:i/>
          <w:color w:val="000000" w:themeColor="text1"/>
          <w:sz w:val="22"/>
        </w:rPr>
        <w:t xml:space="preserve"> </w:t>
      </w:r>
      <w:r w:rsidRPr="006E21AE">
        <w:rPr>
          <w:rFonts w:ascii="Palatino Linotype" w:hAnsi="Palatino Linotype" w:cs="Arial"/>
          <w:i/>
          <w:color w:val="000000" w:themeColor="text1"/>
          <w:sz w:val="22"/>
        </w:rPr>
        <w:t>integran el Poder Judicial, así como en sus respectivas áreas administrativas.</w:t>
      </w:r>
    </w:p>
    <w:p w:rsidR="006E21AE" w:rsidRDefault="006E21AE" w:rsidP="006E21AE">
      <w:pPr>
        <w:ind w:left="567" w:right="616"/>
        <w:jc w:val="both"/>
        <w:rPr>
          <w:rFonts w:ascii="Palatino Linotype" w:hAnsi="Palatino Linotype" w:cs="Arial"/>
          <w:i/>
          <w:color w:val="000000" w:themeColor="text1"/>
          <w:sz w:val="22"/>
        </w:rPr>
      </w:pPr>
      <w:r w:rsidRPr="006E21AE">
        <w:rPr>
          <w:rFonts w:ascii="Palatino Linotype" w:hAnsi="Palatino Linotype" w:cs="Arial"/>
          <w:i/>
          <w:color w:val="000000" w:themeColor="text1"/>
          <w:sz w:val="22"/>
        </w:rPr>
        <w:t>XXXVII. Las demás que le confiere esta Ley y otros ordenamientos.</w:t>
      </w:r>
    </w:p>
    <w:p w:rsidR="006E21AE" w:rsidRDefault="006E21AE" w:rsidP="00417008">
      <w:pPr>
        <w:ind w:left="567" w:right="616"/>
        <w:jc w:val="both"/>
        <w:rPr>
          <w:rFonts w:ascii="Palatino Linotype" w:hAnsi="Palatino Linotype" w:cs="Arial"/>
          <w:i/>
          <w:color w:val="000000" w:themeColor="text1"/>
          <w:sz w:val="22"/>
        </w:rPr>
      </w:pPr>
    </w:p>
    <w:p w:rsidR="006E21AE" w:rsidRDefault="006E21AE" w:rsidP="00417008">
      <w:pPr>
        <w:ind w:left="567" w:right="616"/>
        <w:jc w:val="both"/>
        <w:rPr>
          <w:rFonts w:ascii="Palatino Linotype" w:hAnsi="Palatino Linotype" w:cs="Arial"/>
          <w:i/>
          <w:color w:val="000000" w:themeColor="text1"/>
          <w:sz w:val="22"/>
        </w:rPr>
      </w:pPr>
    </w:p>
    <w:p w:rsidR="006E21AE" w:rsidRPr="006E21AE" w:rsidRDefault="006E21AE" w:rsidP="006E21AE">
      <w:pPr>
        <w:ind w:left="567" w:right="616"/>
        <w:jc w:val="center"/>
        <w:rPr>
          <w:rFonts w:ascii="Palatino Linotype" w:hAnsi="Palatino Linotype" w:cs="Arial"/>
          <w:b/>
          <w:i/>
          <w:color w:val="000000" w:themeColor="text1"/>
          <w:sz w:val="22"/>
        </w:rPr>
      </w:pPr>
      <w:r w:rsidRPr="006E21AE">
        <w:rPr>
          <w:rFonts w:ascii="Palatino Linotype" w:hAnsi="Palatino Linotype" w:cs="Arial"/>
          <w:b/>
          <w:i/>
          <w:color w:val="000000" w:themeColor="text1"/>
          <w:sz w:val="22"/>
        </w:rPr>
        <w:t>Reglamento Interno del Consejo de la Judicatura del Estado de México</w:t>
      </w:r>
    </w:p>
    <w:p w:rsidR="006E21AE" w:rsidRPr="00417008" w:rsidRDefault="006E21AE" w:rsidP="00417008">
      <w:pPr>
        <w:ind w:left="567" w:right="616"/>
        <w:jc w:val="both"/>
        <w:rPr>
          <w:rFonts w:ascii="Palatino Linotype" w:hAnsi="Palatino Linotype" w:cs="Arial"/>
          <w:i/>
          <w:color w:val="000000" w:themeColor="text1"/>
          <w:sz w:val="22"/>
        </w:rPr>
      </w:pPr>
    </w:p>
    <w:p w:rsidR="00417008" w:rsidRPr="00417008" w:rsidRDefault="00417008" w:rsidP="00417008">
      <w:pPr>
        <w:ind w:left="567" w:right="616"/>
        <w:jc w:val="both"/>
        <w:rPr>
          <w:rFonts w:ascii="Palatino Linotype" w:hAnsi="Palatino Linotype" w:cs="Arial"/>
          <w:i/>
          <w:color w:val="000000" w:themeColor="text1"/>
          <w:sz w:val="22"/>
        </w:rPr>
      </w:pPr>
      <w:r w:rsidRPr="00063C1C">
        <w:rPr>
          <w:rFonts w:ascii="Palatino Linotype" w:hAnsi="Palatino Linotype" w:cs="Arial"/>
          <w:b/>
          <w:i/>
          <w:color w:val="000000" w:themeColor="text1"/>
          <w:sz w:val="22"/>
        </w:rPr>
        <w:t>Artículo 11.</w:t>
      </w:r>
      <w:r w:rsidRPr="00417008">
        <w:rPr>
          <w:rFonts w:ascii="Palatino Linotype" w:hAnsi="Palatino Linotype" w:cs="Arial"/>
          <w:i/>
          <w:color w:val="000000" w:themeColor="text1"/>
          <w:sz w:val="22"/>
        </w:rPr>
        <w:t xml:space="preserve"> Son </w:t>
      </w:r>
      <w:r w:rsidRPr="00063C1C">
        <w:rPr>
          <w:rFonts w:ascii="Palatino Linotype" w:hAnsi="Palatino Linotype" w:cs="Arial"/>
          <w:i/>
          <w:color w:val="000000" w:themeColor="text1"/>
          <w:sz w:val="22"/>
          <w:u w:val="single"/>
        </w:rPr>
        <w:t>atribuciones</w:t>
      </w:r>
      <w:r w:rsidRPr="00417008">
        <w:rPr>
          <w:rFonts w:ascii="Palatino Linotype" w:hAnsi="Palatino Linotype" w:cs="Arial"/>
          <w:i/>
          <w:color w:val="000000" w:themeColor="text1"/>
          <w:sz w:val="22"/>
        </w:rPr>
        <w:t xml:space="preserve"> del </w:t>
      </w:r>
      <w:r w:rsidRPr="00063C1C">
        <w:rPr>
          <w:rFonts w:ascii="Palatino Linotype" w:hAnsi="Palatino Linotype" w:cs="Arial"/>
          <w:i/>
          <w:color w:val="000000" w:themeColor="text1"/>
          <w:sz w:val="22"/>
          <w:u w:val="single"/>
        </w:rPr>
        <w:t>Consejo</w:t>
      </w:r>
      <w:r w:rsidRPr="00417008">
        <w:rPr>
          <w:rFonts w:ascii="Palatino Linotype" w:hAnsi="Palatino Linotype" w:cs="Arial"/>
          <w:i/>
          <w:color w:val="000000" w:themeColor="text1"/>
          <w:sz w:val="22"/>
        </w:rPr>
        <w:t xml:space="preserve">, además de las que señala la Ley Orgánica, las siguientes: </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t>I. Designar a magistrados, jueces y demás personal de salas y juzgados, atendiendo a los requisitos que regulan la carrera judicial y en su caso, a la trayectoria dentro del Poder Judicial</w:t>
      </w:r>
      <w:r>
        <w:rPr>
          <w:rFonts w:ascii="Palatino Linotype" w:hAnsi="Palatino Linotype" w:cs="Arial"/>
          <w:i/>
          <w:color w:val="000000" w:themeColor="text1"/>
          <w:sz w:val="22"/>
        </w:rPr>
        <w:t xml:space="preserve"> </w:t>
      </w:r>
      <w:r w:rsidRPr="00417008">
        <w:rPr>
          <w:rFonts w:ascii="Palatino Linotype" w:hAnsi="Palatino Linotype" w:cs="Arial"/>
          <w:i/>
          <w:color w:val="000000" w:themeColor="text1"/>
          <w:sz w:val="22"/>
        </w:rPr>
        <w:t xml:space="preserve">o a méritos profesionales y académicos reconocidos; </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t>II. Procurar que la adscripción de los magistrados no sea mayor de cinco años en una misma</w:t>
      </w:r>
      <w:r>
        <w:rPr>
          <w:rFonts w:ascii="Palatino Linotype" w:hAnsi="Palatino Linotype" w:cs="Arial"/>
          <w:i/>
          <w:color w:val="000000" w:themeColor="text1"/>
          <w:sz w:val="22"/>
        </w:rPr>
        <w:t xml:space="preserve"> </w:t>
      </w:r>
      <w:r w:rsidRPr="00417008">
        <w:rPr>
          <w:rFonts w:ascii="Palatino Linotype" w:hAnsi="Palatino Linotype" w:cs="Arial"/>
          <w:i/>
          <w:color w:val="000000" w:themeColor="text1"/>
          <w:sz w:val="22"/>
        </w:rPr>
        <w:t xml:space="preserve">región; </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t>III. Procurar que la adscripción de los jueces no sea mayor de tres años en el mismo lugar;</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t xml:space="preserve">IV. Procurar que la adscripción de los magistrados sea alternada en las diversas regiones; </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lastRenderedPageBreak/>
        <w:t>V. Procurar tomar en cuenta el domicilio del servidor público hasta el nivel de secretario, para su</w:t>
      </w:r>
      <w:r>
        <w:rPr>
          <w:rFonts w:ascii="Palatino Linotype" w:hAnsi="Palatino Linotype" w:cs="Arial"/>
          <w:i/>
          <w:color w:val="000000" w:themeColor="text1"/>
          <w:sz w:val="22"/>
        </w:rPr>
        <w:t xml:space="preserve"> </w:t>
      </w:r>
      <w:r w:rsidRPr="00417008">
        <w:rPr>
          <w:rFonts w:ascii="Palatino Linotype" w:hAnsi="Palatino Linotype" w:cs="Arial"/>
          <w:i/>
          <w:color w:val="000000" w:themeColor="text1"/>
          <w:sz w:val="22"/>
        </w:rPr>
        <w:t xml:space="preserve">adscripción; </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t>VI. Emitir dictamen con base en la averiguación de hechos que realice, para que de ser procedente</w:t>
      </w:r>
      <w:r>
        <w:rPr>
          <w:rFonts w:ascii="Palatino Linotype" w:hAnsi="Palatino Linotype" w:cs="Arial"/>
          <w:i/>
          <w:color w:val="000000" w:themeColor="text1"/>
          <w:sz w:val="22"/>
        </w:rPr>
        <w:t xml:space="preserve"> </w:t>
      </w:r>
      <w:r w:rsidRPr="00417008">
        <w:rPr>
          <w:rFonts w:ascii="Palatino Linotype" w:hAnsi="Palatino Linotype" w:cs="Arial"/>
          <w:i/>
          <w:color w:val="000000" w:themeColor="text1"/>
          <w:sz w:val="22"/>
        </w:rPr>
        <w:t xml:space="preserve">se solicite a la Legislatura del Estado la destitución de algún magistrado; </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t>VII. Realizar las investigaciones, consultas o cualquier diligencia que estime necesarias, para la</w:t>
      </w:r>
      <w:r>
        <w:rPr>
          <w:rFonts w:ascii="Palatino Linotype" w:hAnsi="Palatino Linotype" w:cs="Arial"/>
          <w:i/>
          <w:color w:val="000000" w:themeColor="text1"/>
          <w:sz w:val="22"/>
        </w:rPr>
        <w:t xml:space="preserve"> </w:t>
      </w:r>
      <w:r w:rsidRPr="00417008">
        <w:rPr>
          <w:rFonts w:ascii="Palatino Linotype" w:hAnsi="Palatino Linotype" w:cs="Arial"/>
          <w:i/>
          <w:color w:val="000000" w:themeColor="text1"/>
          <w:sz w:val="22"/>
        </w:rPr>
        <w:t xml:space="preserve">comprobación de la conducta atribuida al servidor público; </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t>VIII. Remitir dentro del término de tres días, la aceptación de la renuncia que presente el magistrado</w:t>
      </w:r>
      <w:r>
        <w:rPr>
          <w:rFonts w:ascii="Palatino Linotype" w:hAnsi="Palatino Linotype" w:cs="Arial"/>
          <w:i/>
          <w:color w:val="000000" w:themeColor="text1"/>
          <w:sz w:val="22"/>
        </w:rPr>
        <w:t xml:space="preserve"> </w:t>
      </w:r>
      <w:r w:rsidRPr="00417008">
        <w:rPr>
          <w:rFonts w:ascii="Palatino Linotype" w:hAnsi="Palatino Linotype" w:cs="Arial"/>
          <w:i/>
          <w:color w:val="000000" w:themeColor="text1"/>
          <w:sz w:val="22"/>
        </w:rPr>
        <w:t xml:space="preserve">o los miembros del Consejo, para su aprobación a la Legislatura o Diputación Permanente; </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t>IX. Otorgar estímulos y recompensas a los servidores públicos que se hayan destacado en el</w:t>
      </w:r>
      <w:r>
        <w:rPr>
          <w:rFonts w:ascii="Palatino Linotype" w:hAnsi="Palatino Linotype" w:cs="Arial"/>
          <w:i/>
          <w:color w:val="000000" w:themeColor="text1"/>
          <w:sz w:val="22"/>
        </w:rPr>
        <w:t xml:space="preserve"> </w:t>
      </w:r>
      <w:r w:rsidRPr="00417008">
        <w:rPr>
          <w:rFonts w:ascii="Palatino Linotype" w:hAnsi="Palatino Linotype" w:cs="Arial"/>
          <w:i/>
          <w:color w:val="000000" w:themeColor="text1"/>
          <w:sz w:val="22"/>
        </w:rPr>
        <w:t>desempeño de su cargo, sujetándose al programa de premios y estímulos, becas, fondo de ahorro y préstamos; y</w:t>
      </w:r>
    </w:p>
    <w:p w:rsidR="00417008" w:rsidRPr="00417008" w:rsidRDefault="00417008" w:rsidP="00417008">
      <w:pPr>
        <w:ind w:left="567" w:right="616"/>
        <w:jc w:val="both"/>
        <w:rPr>
          <w:rFonts w:ascii="Palatino Linotype" w:hAnsi="Palatino Linotype" w:cs="Arial"/>
          <w:i/>
          <w:color w:val="000000" w:themeColor="text1"/>
          <w:sz w:val="22"/>
        </w:rPr>
      </w:pPr>
      <w:r w:rsidRPr="00417008">
        <w:rPr>
          <w:rFonts w:ascii="Palatino Linotype" w:hAnsi="Palatino Linotype" w:cs="Arial"/>
          <w:i/>
          <w:color w:val="000000" w:themeColor="text1"/>
          <w:sz w:val="22"/>
        </w:rPr>
        <w:t>X. Modificar el calendario oficial de labores, por causas e</w:t>
      </w:r>
      <w:r>
        <w:rPr>
          <w:rFonts w:ascii="Palatino Linotype" w:hAnsi="Palatino Linotype" w:cs="Arial"/>
          <w:i/>
          <w:color w:val="000000" w:themeColor="text1"/>
          <w:sz w:val="22"/>
        </w:rPr>
        <w:t>xtraordinarias o excepcionales.”</w:t>
      </w:r>
    </w:p>
    <w:p w:rsidR="00D8014D" w:rsidRPr="00417008" w:rsidRDefault="00D8014D" w:rsidP="00417008">
      <w:pPr>
        <w:ind w:left="567" w:right="616"/>
        <w:jc w:val="both"/>
        <w:rPr>
          <w:rFonts w:ascii="Palatino Linotype" w:hAnsi="Palatino Linotype" w:cs="Arial"/>
          <w:i/>
          <w:color w:val="000000" w:themeColor="text1"/>
          <w:sz w:val="22"/>
          <w:lang w:val="es-MX"/>
        </w:rPr>
      </w:pPr>
    </w:p>
    <w:p w:rsidR="00417008" w:rsidRDefault="00417008" w:rsidP="00BA3E10">
      <w:pPr>
        <w:spacing w:line="360" w:lineRule="auto"/>
        <w:jc w:val="both"/>
        <w:rPr>
          <w:rFonts w:ascii="Palatino Linotype" w:hAnsi="Palatino Linotype" w:cs="Arial"/>
          <w:color w:val="000000" w:themeColor="text1"/>
        </w:rPr>
      </w:pPr>
    </w:p>
    <w:p w:rsidR="00793235" w:rsidRPr="00793235" w:rsidRDefault="00417008" w:rsidP="00793235">
      <w:pPr>
        <w:spacing w:line="360" w:lineRule="auto"/>
        <w:jc w:val="both"/>
        <w:rPr>
          <w:rFonts w:ascii="Palatino Linotype" w:eastAsia="Calibri" w:hAnsi="Palatino Linotype"/>
          <w:lang w:val="es-ES_tradnl"/>
        </w:rPr>
      </w:pPr>
      <w:r>
        <w:rPr>
          <w:rFonts w:ascii="Palatino Linotype" w:hAnsi="Palatino Linotype" w:cs="Arial"/>
          <w:color w:val="000000" w:themeColor="text1"/>
        </w:rPr>
        <w:t xml:space="preserve">Hechas las precisiones anteriores, la </w:t>
      </w:r>
      <w:r w:rsidRPr="00793235">
        <w:rPr>
          <w:rFonts w:ascii="Palatino Linotype" w:hAnsi="Palatino Linotype" w:cs="Arial"/>
          <w:b/>
          <w:color w:val="000000" w:themeColor="text1"/>
        </w:rPr>
        <w:t>Recurrente</w:t>
      </w:r>
      <w:r>
        <w:rPr>
          <w:rFonts w:ascii="Palatino Linotype" w:hAnsi="Palatino Linotype" w:cs="Arial"/>
          <w:color w:val="000000" w:themeColor="text1"/>
        </w:rPr>
        <w:t xml:space="preserve"> al peticionar un documento de tipo específico, el cual el </w:t>
      </w:r>
      <w:r w:rsidRPr="00793235">
        <w:rPr>
          <w:rFonts w:ascii="Palatino Linotype" w:hAnsi="Palatino Linotype" w:cs="Arial"/>
          <w:b/>
          <w:color w:val="000000" w:themeColor="text1"/>
        </w:rPr>
        <w:t>Sujeto Obligado</w:t>
      </w:r>
      <w:r>
        <w:rPr>
          <w:rFonts w:ascii="Palatino Linotype" w:hAnsi="Palatino Linotype" w:cs="Arial"/>
          <w:color w:val="000000" w:themeColor="text1"/>
        </w:rPr>
        <w:t xml:space="preserve"> no se encuentra constreñido a la emisión, al no existir facultad, función y/o atribución que lo obligue a la emisión de un acuerdo que exima a los servidores públicos, el cumplimiento de los requisitos establecidos para ocupar el cargo, </w:t>
      </w:r>
      <w:r w:rsidR="00793235">
        <w:rPr>
          <w:rFonts w:ascii="Palatino Linotype" w:hAnsi="Palatino Linotype" w:cs="Arial"/>
          <w:color w:val="000000" w:themeColor="text1"/>
        </w:rPr>
        <w:t xml:space="preserve">no resulta procedente la entrega del mismo, atendiendo </w:t>
      </w:r>
      <w:r w:rsidR="00793235" w:rsidRPr="00793235">
        <w:rPr>
          <w:rFonts w:ascii="Palatino Linotype" w:eastAsia="Calibri" w:hAnsi="Palatino Linotype"/>
          <w:lang w:val="es-ES_tradnl"/>
        </w:rPr>
        <w:t>que de conformidad con lo establecido en los artículos 4 y 12 de la Ley de Transparencia y Acceso a la Información Pública del Estado de México y Municipios</w:t>
      </w:r>
      <w:r w:rsidR="00793235" w:rsidRPr="00793235">
        <w:rPr>
          <w:rFonts w:ascii="Palatino Linotype" w:eastAsia="Calibri" w:hAnsi="Palatino Linotype"/>
          <w:vertAlign w:val="superscript"/>
          <w:lang w:val="es-ES_tradnl"/>
        </w:rPr>
        <w:footnoteReference w:id="3"/>
      </w:r>
      <w:r w:rsidR="00793235" w:rsidRPr="00793235">
        <w:rPr>
          <w:rFonts w:ascii="Palatino Linotype" w:eastAsia="Calibri" w:hAnsi="Palatino Linotype"/>
          <w:lang w:val="es-ES_tradnl"/>
        </w:rPr>
        <w:t xml:space="preserve">, el derecho de </w:t>
      </w:r>
      <w:r w:rsidR="00793235" w:rsidRPr="00793235">
        <w:rPr>
          <w:rFonts w:ascii="Palatino Linotype" w:eastAsia="Calibri" w:hAnsi="Palatino Linotype"/>
          <w:lang w:val="es-ES_tradnl"/>
        </w:rPr>
        <w:lastRenderedPageBreak/>
        <w:t xml:space="preserve">acceso a la información pública, es la prerrogativa de las personas para buscar, difundir, investigar, recabar, recibir y solicitar información pública, sin acreditar personalidad o interés jurídico. </w:t>
      </w:r>
    </w:p>
    <w:p w:rsidR="00793235" w:rsidRPr="00793235" w:rsidRDefault="00793235" w:rsidP="00793235">
      <w:pPr>
        <w:spacing w:line="360" w:lineRule="auto"/>
        <w:jc w:val="both"/>
        <w:rPr>
          <w:rFonts w:ascii="Palatino Linotype" w:eastAsia="Calibri" w:hAnsi="Palatino Linotype"/>
          <w:lang w:val="es-ES_tradnl"/>
        </w:rPr>
      </w:pPr>
    </w:p>
    <w:p w:rsidR="00793235" w:rsidRPr="00793235" w:rsidRDefault="00793235" w:rsidP="00793235">
      <w:pPr>
        <w:spacing w:line="360" w:lineRule="auto"/>
        <w:jc w:val="both"/>
        <w:rPr>
          <w:rFonts w:ascii="Palatino Linotype" w:eastAsia="Calibri" w:hAnsi="Palatino Linotype"/>
          <w:lang w:val="es-ES_tradnl"/>
        </w:rPr>
      </w:pPr>
      <w:r w:rsidRPr="00793235">
        <w:rPr>
          <w:rFonts w:ascii="Palatino Linotype" w:eastAsia="Calibri" w:hAnsi="Palatino Linotype"/>
          <w:lang w:val="es-ES_tradnl"/>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793235">
        <w:rPr>
          <w:rFonts w:ascii="Palatino Linotype" w:eastAsia="Calibri" w:hAnsi="Palatino Linotype"/>
          <w:i/>
          <w:lang w:val="es-ES_tradnl"/>
        </w:rPr>
        <w:t>ad hoc</w:t>
      </w:r>
      <w:r w:rsidRPr="00793235">
        <w:rPr>
          <w:rFonts w:ascii="Palatino Linotype" w:eastAsia="Calibri" w:hAnsi="Palatino Linotype"/>
          <w:lang w:val="es-ES_tradnl"/>
        </w:rPr>
        <w:t>, para satisfacer el derecho de acceso a la información pública.</w:t>
      </w:r>
    </w:p>
    <w:p w:rsidR="00D8014D" w:rsidRPr="00793235" w:rsidRDefault="00D8014D" w:rsidP="00BA3E10">
      <w:pPr>
        <w:spacing w:line="360" w:lineRule="auto"/>
        <w:jc w:val="both"/>
        <w:rPr>
          <w:rFonts w:ascii="Palatino Linotype" w:hAnsi="Palatino Linotype" w:cs="Arial"/>
          <w:color w:val="000000" w:themeColor="text1"/>
          <w:lang w:val="es-ES_tradnl"/>
        </w:rPr>
      </w:pPr>
    </w:p>
    <w:p w:rsidR="00C23A1F" w:rsidRPr="00C23A1F" w:rsidRDefault="00C23A1F" w:rsidP="00BA3E1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Finalmente, </w:t>
      </w:r>
      <w:r w:rsidR="00063C1C">
        <w:rPr>
          <w:rFonts w:ascii="Palatino Linotype" w:hAnsi="Palatino Linotype" w:cs="Arial"/>
          <w:color w:val="000000" w:themeColor="text1"/>
        </w:rPr>
        <w:t xml:space="preserve">no pasa desapercibido para </w:t>
      </w:r>
      <w:r w:rsidR="00417008">
        <w:rPr>
          <w:rFonts w:ascii="Palatino Linotype" w:hAnsi="Palatino Linotype" w:cs="Arial"/>
          <w:color w:val="000000" w:themeColor="text1"/>
        </w:rPr>
        <w:t>este Órgano Garante</w:t>
      </w:r>
      <w:r w:rsidR="00063C1C">
        <w:rPr>
          <w:rFonts w:ascii="Palatino Linotype" w:hAnsi="Palatino Linotype" w:cs="Arial"/>
          <w:color w:val="000000" w:themeColor="text1"/>
        </w:rPr>
        <w:t xml:space="preserve"> que </w:t>
      </w:r>
      <w:r>
        <w:rPr>
          <w:rFonts w:ascii="Palatino Linotype" w:hAnsi="Palatino Linotype" w:cs="Arial"/>
          <w:color w:val="000000" w:themeColor="text1"/>
        </w:rPr>
        <w:t xml:space="preserve">si bien dentro de las atribuciones del Consejo de la Judicatura no existe facultad, función o atribución que los constriña a la emisión del acuerdo peticionado por la Recurrente, también lo es que dentro de las distintas áreas que integran al </w:t>
      </w:r>
      <w:r w:rsidRPr="00DF1C43">
        <w:rPr>
          <w:rFonts w:ascii="Palatino Linotype" w:hAnsi="Palatino Linotype" w:cs="Arial"/>
          <w:b/>
          <w:color w:val="000000" w:themeColor="text1"/>
        </w:rPr>
        <w:t>Sujeto Obligado</w:t>
      </w:r>
      <w:r>
        <w:rPr>
          <w:rFonts w:ascii="Palatino Linotype" w:hAnsi="Palatino Linotype" w:cs="Arial"/>
          <w:color w:val="000000" w:themeColor="text1"/>
        </w:rPr>
        <w:t xml:space="preserve">, se encuentra la Dirección de Personal quien entre sus facultades se encuentra las de verificar se cumplas los derechos y </w:t>
      </w:r>
      <w:r>
        <w:rPr>
          <w:rFonts w:ascii="Palatino Linotype" w:hAnsi="Palatino Linotype" w:cs="Arial"/>
          <w:b/>
          <w:color w:val="000000" w:themeColor="text1"/>
        </w:rPr>
        <w:t>obligaciones</w:t>
      </w:r>
      <w:r>
        <w:rPr>
          <w:rFonts w:ascii="Palatino Linotype" w:hAnsi="Palatino Linotype" w:cs="Arial"/>
          <w:color w:val="000000" w:themeColor="text1"/>
        </w:rPr>
        <w:t xml:space="preserve"> del personal en materia laboral y atender lo establecido en por la normatividad vigente, se inserta imagen para mayor referencia:</w:t>
      </w:r>
    </w:p>
    <w:p w:rsidR="00C23A1F" w:rsidRDefault="00C23A1F" w:rsidP="00BA3E10">
      <w:pPr>
        <w:spacing w:line="360" w:lineRule="auto"/>
        <w:jc w:val="both"/>
        <w:rPr>
          <w:rFonts w:ascii="Palatino Linotype" w:hAnsi="Palatino Linotype" w:cs="Arial"/>
          <w:color w:val="000000" w:themeColor="text1"/>
        </w:rPr>
      </w:pPr>
    </w:p>
    <w:p w:rsidR="00C23A1F" w:rsidRDefault="00C23A1F" w:rsidP="00BA3E10">
      <w:pPr>
        <w:spacing w:line="360" w:lineRule="auto"/>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lastRenderedPageBreak/>
        <w:drawing>
          <wp:inline distT="0" distB="0" distL="0" distR="0">
            <wp:extent cx="5791835" cy="26663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666365"/>
                    </a:xfrm>
                    <a:prstGeom prst="rect">
                      <a:avLst/>
                    </a:prstGeom>
                  </pic:spPr>
                </pic:pic>
              </a:graphicData>
            </a:graphic>
          </wp:inline>
        </w:drawing>
      </w:r>
    </w:p>
    <w:p w:rsidR="00C23A1F" w:rsidRDefault="00C23A1F" w:rsidP="00BA3E10">
      <w:pPr>
        <w:spacing w:line="360" w:lineRule="auto"/>
        <w:jc w:val="both"/>
        <w:rPr>
          <w:rFonts w:ascii="Palatino Linotype" w:hAnsi="Palatino Linotype" w:cs="Arial"/>
          <w:color w:val="000000" w:themeColor="text1"/>
        </w:rPr>
      </w:pPr>
    </w:p>
    <w:p w:rsidR="00C23A1F" w:rsidRDefault="00C23A1F" w:rsidP="00BA3E1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Es por lo que, se acredita que dentro del </w:t>
      </w:r>
      <w:r w:rsidRPr="00DF1C43">
        <w:rPr>
          <w:rFonts w:ascii="Palatino Linotype" w:hAnsi="Palatino Linotype" w:cs="Arial"/>
          <w:b/>
          <w:color w:val="000000" w:themeColor="text1"/>
        </w:rPr>
        <w:t>Sujeto Obligado</w:t>
      </w:r>
      <w:r>
        <w:rPr>
          <w:rFonts w:ascii="Palatino Linotype" w:hAnsi="Palatino Linotype" w:cs="Arial"/>
          <w:color w:val="000000" w:themeColor="text1"/>
        </w:rPr>
        <w:t xml:space="preserve"> se encuentra el </w:t>
      </w:r>
      <w:r w:rsidR="0078277F">
        <w:rPr>
          <w:rFonts w:ascii="Palatino Linotype" w:hAnsi="Palatino Linotype" w:cs="Arial"/>
          <w:color w:val="000000" w:themeColor="text1"/>
        </w:rPr>
        <w:t xml:space="preserve">área encargada de que los servidores públicos cumplan con los requisitos establecidos para ocupar el cargo que les fue asignado, atribución que de conformidad con los artículos 18 y 19 de la Ley de Transparencia y Acceso a la Información Pública del Estado de México y Municipios, constriñe al Sujeto Obligado al documentar todo acto que derive del ejercicio de sus atribuciones, </w:t>
      </w:r>
      <w:r w:rsidR="008371BF">
        <w:rPr>
          <w:rFonts w:ascii="Palatino Linotype" w:hAnsi="Palatino Linotype" w:cs="Arial"/>
          <w:color w:val="000000" w:themeColor="text1"/>
        </w:rPr>
        <w:t>como se advierte a continuación:</w:t>
      </w:r>
    </w:p>
    <w:p w:rsidR="00C23A1F" w:rsidRDefault="00C23A1F" w:rsidP="00BA3E10">
      <w:pPr>
        <w:spacing w:line="360" w:lineRule="auto"/>
        <w:jc w:val="both"/>
        <w:rPr>
          <w:rFonts w:ascii="Palatino Linotype" w:hAnsi="Palatino Linotype" w:cs="Arial"/>
          <w:color w:val="000000" w:themeColor="text1"/>
        </w:rPr>
      </w:pPr>
    </w:p>
    <w:p w:rsidR="0078277F" w:rsidRDefault="0078277F" w:rsidP="0078277F">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78277F">
        <w:rPr>
          <w:rFonts w:ascii="Palatino Linotype" w:hAnsi="Palatino Linotype" w:cs="Arial"/>
          <w:b/>
          <w:i/>
          <w:color w:val="000000" w:themeColor="text1"/>
          <w:sz w:val="22"/>
        </w:rPr>
        <w:t>Artículo 18.</w:t>
      </w:r>
      <w:r w:rsidRPr="0078277F">
        <w:rPr>
          <w:rFonts w:ascii="Palatino Linotype" w:hAnsi="Palatino Linotype" w:cs="Arial"/>
          <w:i/>
          <w:color w:val="000000" w:themeColor="text1"/>
          <w:sz w:val="22"/>
        </w:rPr>
        <w:t xml:space="preserve"> Los sujetos obligados deberán </w:t>
      </w:r>
      <w:r w:rsidRPr="0078277F">
        <w:rPr>
          <w:rFonts w:ascii="Palatino Linotype" w:hAnsi="Palatino Linotype" w:cs="Arial"/>
          <w:i/>
          <w:color w:val="000000" w:themeColor="text1"/>
          <w:sz w:val="22"/>
          <w:u w:val="single"/>
        </w:rPr>
        <w:t>documentar todo acto que derive del ejercicio de sus facultade</w:t>
      </w:r>
      <w:r w:rsidRPr="0078277F">
        <w:rPr>
          <w:rFonts w:ascii="Palatino Linotype" w:hAnsi="Palatino Linotype" w:cs="Arial"/>
          <w:i/>
          <w:color w:val="000000" w:themeColor="text1"/>
          <w:sz w:val="22"/>
        </w:rPr>
        <w:t>s, competencias o funciones, considerando desde su origen la eventual publicidad y</w:t>
      </w:r>
      <w:r>
        <w:rPr>
          <w:rFonts w:ascii="Palatino Linotype" w:hAnsi="Palatino Linotype" w:cs="Arial"/>
          <w:i/>
          <w:color w:val="000000" w:themeColor="text1"/>
          <w:sz w:val="22"/>
        </w:rPr>
        <w:t xml:space="preserve"> </w:t>
      </w:r>
      <w:r w:rsidRPr="0078277F">
        <w:rPr>
          <w:rFonts w:ascii="Palatino Linotype" w:hAnsi="Palatino Linotype" w:cs="Arial"/>
          <w:i/>
          <w:color w:val="000000" w:themeColor="text1"/>
          <w:sz w:val="22"/>
        </w:rPr>
        <w:t>reutilización de la información que generen.</w:t>
      </w:r>
    </w:p>
    <w:p w:rsidR="0078277F" w:rsidRPr="0078277F" w:rsidRDefault="0078277F" w:rsidP="0078277F">
      <w:pPr>
        <w:ind w:left="567" w:right="616"/>
        <w:jc w:val="both"/>
        <w:rPr>
          <w:rFonts w:ascii="Palatino Linotype" w:hAnsi="Palatino Linotype" w:cs="Arial"/>
          <w:i/>
          <w:color w:val="000000" w:themeColor="text1"/>
          <w:sz w:val="22"/>
        </w:rPr>
      </w:pPr>
    </w:p>
    <w:p w:rsidR="0078277F" w:rsidRDefault="0078277F" w:rsidP="0078277F">
      <w:pPr>
        <w:ind w:left="567" w:right="616"/>
        <w:jc w:val="both"/>
        <w:rPr>
          <w:rFonts w:ascii="Palatino Linotype" w:hAnsi="Palatino Linotype" w:cs="Arial"/>
          <w:i/>
          <w:color w:val="000000" w:themeColor="text1"/>
          <w:sz w:val="22"/>
        </w:rPr>
      </w:pPr>
      <w:r w:rsidRPr="0078277F">
        <w:rPr>
          <w:rFonts w:ascii="Palatino Linotype" w:hAnsi="Palatino Linotype" w:cs="Arial"/>
          <w:b/>
          <w:i/>
          <w:color w:val="000000" w:themeColor="text1"/>
          <w:sz w:val="22"/>
        </w:rPr>
        <w:t>Artículo 19.</w:t>
      </w:r>
      <w:r w:rsidRPr="0078277F">
        <w:rPr>
          <w:rFonts w:ascii="Palatino Linotype" w:hAnsi="Palatino Linotype" w:cs="Arial"/>
          <w:i/>
          <w:color w:val="000000" w:themeColor="text1"/>
          <w:sz w:val="22"/>
        </w:rPr>
        <w:t xml:space="preserve"> Se presume que la información debe existir si se refiere a las facultades, competencias y</w:t>
      </w:r>
      <w:r>
        <w:rPr>
          <w:rFonts w:ascii="Palatino Linotype" w:hAnsi="Palatino Linotype" w:cs="Arial"/>
          <w:i/>
          <w:color w:val="000000" w:themeColor="text1"/>
          <w:sz w:val="22"/>
        </w:rPr>
        <w:t xml:space="preserve"> </w:t>
      </w:r>
      <w:r w:rsidRPr="0078277F">
        <w:rPr>
          <w:rFonts w:ascii="Palatino Linotype" w:hAnsi="Palatino Linotype" w:cs="Arial"/>
          <w:i/>
          <w:color w:val="000000" w:themeColor="text1"/>
          <w:sz w:val="22"/>
        </w:rPr>
        <w:t>funciones que los ordenamientos jurídicos aplicables otorgan a los sujetos obligados.</w:t>
      </w:r>
    </w:p>
    <w:p w:rsidR="0078277F" w:rsidRPr="0078277F" w:rsidRDefault="0078277F" w:rsidP="0078277F">
      <w:pPr>
        <w:ind w:left="567" w:right="616"/>
        <w:jc w:val="both"/>
        <w:rPr>
          <w:rFonts w:ascii="Palatino Linotype" w:hAnsi="Palatino Linotype" w:cs="Arial"/>
          <w:i/>
          <w:color w:val="000000" w:themeColor="text1"/>
          <w:sz w:val="22"/>
        </w:rPr>
      </w:pPr>
    </w:p>
    <w:p w:rsidR="0078277F" w:rsidRDefault="0078277F" w:rsidP="0078277F">
      <w:pPr>
        <w:ind w:left="567" w:right="616"/>
        <w:jc w:val="both"/>
        <w:rPr>
          <w:rFonts w:ascii="Palatino Linotype" w:hAnsi="Palatino Linotype" w:cs="Arial"/>
          <w:i/>
          <w:color w:val="000000" w:themeColor="text1"/>
          <w:sz w:val="22"/>
        </w:rPr>
      </w:pPr>
      <w:r w:rsidRPr="0078277F">
        <w:rPr>
          <w:rFonts w:ascii="Palatino Linotype" w:hAnsi="Palatino Linotype" w:cs="Arial"/>
          <w:i/>
          <w:color w:val="000000" w:themeColor="text1"/>
          <w:sz w:val="22"/>
        </w:rPr>
        <w:t>En los casos en que ciertas facultades, competencias o funciones no se hayan ejercido, se debe motivar</w:t>
      </w:r>
      <w:r>
        <w:rPr>
          <w:rFonts w:ascii="Palatino Linotype" w:hAnsi="Palatino Linotype" w:cs="Arial"/>
          <w:i/>
          <w:color w:val="000000" w:themeColor="text1"/>
          <w:sz w:val="22"/>
        </w:rPr>
        <w:t xml:space="preserve"> </w:t>
      </w:r>
      <w:r w:rsidRPr="0078277F">
        <w:rPr>
          <w:rFonts w:ascii="Palatino Linotype" w:hAnsi="Palatino Linotype" w:cs="Arial"/>
          <w:i/>
          <w:color w:val="000000" w:themeColor="text1"/>
          <w:sz w:val="22"/>
        </w:rPr>
        <w:t>la respuesta en función de las causas que motiven tal circunstancia.</w:t>
      </w:r>
    </w:p>
    <w:p w:rsidR="0078277F" w:rsidRPr="0078277F" w:rsidRDefault="0078277F" w:rsidP="0078277F">
      <w:pPr>
        <w:ind w:left="567" w:right="616"/>
        <w:jc w:val="both"/>
        <w:rPr>
          <w:rFonts w:ascii="Palatino Linotype" w:hAnsi="Palatino Linotype" w:cs="Arial"/>
          <w:i/>
          <w:color w:val="000000" w:themeColor="text1"/>
          <w:sz w:val="22"/>
        </w:rPr>
      </w:pPr>
    </w:p>
    <w:p w:rsidR="00C23A1F" w:rsidRPr="0078277F" w:rsidRDefault="0078277F" w:rsidP="0078277F">
      <w:pPr>
        <w:ind w:left="567" w:right="616"/>
        <w:jc w:val="both"/>
        <w:rPr>
          <w:rFonts w:ascii="Palatino Linotype" w:hAnsi="Palatino Linotype" w:cs="Arial"/>
          <w:i/>
          <w:color w:val="000000" w:themeColor="text1"/>
          <w:sz w:val="22"/>
        </w:rPr>
      </w:pPr>
      <w:r w:rsidRPr="0078277F">
        <w:rPr>
          <w:rFonts w:ascii="Palatino Linotype" w:hAnsi="Palatino Linotype" w:cs="Arial"/>
          <w:i/>
          <w:color w:val="000000" w:themeColor="text1"/>
          <w:sz w:val="22"/>
        </w:rPr>
        <w:t>Si el sujeto obligado, en el ejercicio de sus atribuciones, debía generar, poseer o administrar la</w:t>
      </w:r>
      <w:r>
        <w:rPr>
          <w:rFonts w:ascii="Palatino Linotype" w:hAnsi="Palatino Linotype" w:cs="Arial"/>
          <w:i/>
          <w:color w:val="000000" w:themeColor="text1"/>
          <w:sz w:val="22"/>
        </w:rPr>
        <w:t xml:space="preserve"> </w:t>
      </w:r>
      <w:r w:rsidRPr="0078277F">
        <w:rPr>
          <w:rFonts w:ascii="Palatino Linotype" w:hAnsi="Palatino Linotype" w:cs="Arial"/>
          <w:i/>
          <w:color w:val="000000" w:themeColor="text1"/>
          <w:sz w:val="22"/>
        </w:rPr>
        <w:t xml:space="preserve">información, pero ésta no se encuentra, </w:t>
      </w:r>
      <w:r w:rsidRPr="0078277F">
        <w:rPr>
          <w:rFonts w:ascii="Palatino Linotype" w:hAnsi="Palatino Linotype" w:cs="Arial"/>
          <w:i/>
          <w:color w:val="000000" w:themeColor="text1"/>
          <w:sz w:val="22"/>
          <w:u w:val="single"/>
        </w:rPr>
        <w:t xml:space="preserve">el Comité de transparencia deberá emitir un </w:t>
      </w:r>
      <w:r w:rsidRPr="0078277F">
        <w:rPr>
          <w:rFonts w:ascii="Palatino Linotype" w:hAnsi="Palatino Linotype" w:cs="Arial"/>
          <w:i/>
          <w:color w:val="000000" w:themeColor="text1"/>
          <w:sz w:val="22"/>
          <w:u w:val="single"/>
        </w:rPr>
        <w:lastRenderedPageBreak/>
        <w:t>acuerdo de inexistencia, debidamente fundado y motivado, en el que detalle las razones del por qué no obra en sus archivos</w:t>
      </w:r>
      <w:r w:rsidRPr="0078277F">
        <w:rPr>
          <w:rFonts w:ascii="Palatino Linotype" w:hAnsi="Palatino Linotype" w:cs="Arial"/>
          <w:i/>
          <w:color w:val="000000" w:themeColor="text1"/>
          <w:sz w:val="22"/>
        </w:rPr>
        <w:t>.</w:t>
      </w:r>
    </w:p>
    <w:p w:rsidR="0078277F" w:rsidRDefault="0078277F" w:rsidP="00BA3E10">
      <w:pPr>
        <w:spacing w:line="360" w:lineRule="auto"/>
        <w:jc w:val="both"/>
        <w:rPr>
          <w:rFonts w:ascii="Palatino Linotype" w:hAnsi="Palatino Linotype" w:cs="Arial"/>
          <w:color w:val="000000" w:themeColor="text1"/>
        </w:rPr>
      </w:pPr>
    </w:p>
    <w:p w:rsidR="0078277F" w:rsidRDefault="008371BF" w:rsidP="00BA3E1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conclusión el Sujeto Obligado en ejercicio de su facultad de verificar que los servidores públicos cumplan con los requisitos y perfiles de cada puesto, al advertir que en el caso particular, la servidora pública no cumple con lo establecido en la fracción III del </w:t>
      </w:r>
      <w:proofErr w:type="spellStart"/>
      <w:r>
        <w:rPr>
          <w:rFonts w:ascii="Palatino Linotype" w:hAnsi="Palatino Linotype" w:cs="Arial"/>
          <w:color w:val="000000" w:themeColor="text1"/>
        </w:rPr>
        <w:t>multireferido</w:t>
      </w:r>
      <w:proofErr w:type="spellEnd"/>
      <w:r>
        <w:rPr>
          <w:rFonts w:ascii="Palatino Linotype" w:hAnsi="Palatino Linotype" w:cs="Arial"/>
          <w:color w:val="000000" w:themeColor="text1"/>
        </w:rPr>
        <w:t xml:space="preserve"> Reglamento Interno del Consejo de la Judicatura del Estado de México, debió emitir y hacer entrega del acuerdo de inexistencia.</w:t>
      </w:r>
    </w:p>
    <w:p w:rsidR="0078277F" w:rsidRDefault="0078277F" w:rsidP="00BA3E10">
      <w:pPr>
        <w:spacing w:line="360" w:lineRule="auto"/>
        <w:jc w:val="both"/>
        <w:rPr>
          <w:rFonts w:ascii="Palatino Linotype" w:hAnsi="Palatino Linotype" w:cs="Arial"/>
          <w:color w:val="000000" w:themeColor="text1"/>
        </w:rPr>
      </w:pPr>
    </w:p>
    <w:p w:rsidR="00063C1C" w:rsidRDefault="008371BF" w:rsidP="00BA3E10">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Finamente, no pasa desapercibido para este Órgano Garante que </w:t>
      </w:r>
      <w:r w:rsidR="00063C1C">
        <w:rPr>
          <w:rFonts w:ascii="Palatino Linotype" w:hAnsi="Palatino Linotype" w:cs="Arial"/>
          <w:color w:val="000000" w:themeColor="text1"/>
        </w:rPr>
        <w:t xml:space="preserve">desde la presentación de la solicitud de información hasta el posible cumplimiento de la presente resolución, el </w:t>
      </w:r>
      <w:r w:rsidR="00063C1C" w:rsidRPr="00063C1C">
        <w:rPr>
          <w:rFonts w:ascii="Palatino Linotype" w:hAnsi="Palatino Linotype" w:cs="Arial"/>
          <w:b/>
          <w:color w:val="000000" w:themeColor="text1"/>
        </w:rPr>
        <w:t>Sujeto Obligado</w:t>
      </w:r>
      <w:r w:rsidR="00063C1C">
        <w:rPr>
          <w:rFonts w:ascii="Palatino Linotype" w:hAnsi="Palatino Linotype" w:cs="Arial"/>
          <w:color w:val="000000" w:themeColor="text1"/>
        </w:rPr>
        <w:t xml:space="preserve"> pudiera ya tener en sus archivos la información peticionada, por lo que resultaría dable ordenar su entrega en observancia de la Ley de Protección de Datos Personales en Posesión de los Sujetos Obligados de</w:t>
      </w:r>
      <w:r>
        <w:rPr>
          <w:rFonts w:ascii="Palatino Linotype" w:hAnsi="Palatino Linotype" w:cs="Arial"/>
          <w:color w:val="000000" w:themeColor="text1"/>
        </w:rPr>
        <w:t>l Estado de México y Municipios, de lo contrario deberá emitir y hacer entrega del Acuerdo de Inexistencia correspondiente.</w:t>
      </w:r>
    </w:p>
    <w:p w:rsidR="00063C1C" w:rsidRDefault="00063C1C" w:rsidP="00BA3E10">
      <w:pPr>
        <w:spacing w:line="360" w:lineRule="auto"/>
        <w:jc w:val="both"/>
        <w:rPr>
          <w:rFonts w:ascii="Palatino Linotype" w:hAnsi="Palatino Linotype" w:cs="Arial"/>
          <w:color w:val="000000" w:themeColor="text1"/>
        </w:rPr>
      </w:pPr>
    </w:p>
    <w:p w:rsidR="008371BF" w:rsidRPr="00BC4E01" w:rsidRDefault="008371BF" w:rsidP="008371BF">
      <w:pPr>
        <w:numPr>
          <w:ilvl w:val="0"/>
          <w:numId w:val="7"/>
        </w:numPr>
        <w:spacing w:after="160" w:line="360" w:lineRule="auto"/>
        <w:jc w:val="both"/>
        <w:rPr>
          <w:rFonts w:ascii="Palatino Linotype" w:hAnsi="Palatino Linotype"/>
          <w:b/>
          <w:i/>
          <w:sz w:val="28"/>
          <w:szCs w:val="28"/>
          <w:lang w:val="es-MX"/>
        </w:rPr>
      </w:pPr>
      <w:r w:rsidRPr="00BC4E01">
        <w:rPr>
          <w:rFonts w:ascii="Palatino Linotype" w:hAnsi="Palatino Linotype"/>
          <w:b/>
          <w:i/>
          <w:sz w:val="28"/>
          <w:szCs w:val="28"/>
          <w:lang w:val="es-MX"/>
        </w:rPr>
        <w:t>De la declaratoria de inexistencia</w:t>
      </w:r>
    </w:p>
    <w:p w:rsidR="008371BF" w:rsidRPr="00BC4E01" w:rsidRDefault="008371BF" w:rsidP="008371BF">
      <w:pPr>
        <w:tabs>
          <w:tab w:val="left" w:pos="709"/>
        </w:tabs>
        <w:spacing w:line="360" w:lineRule="auto"/>
        <w:jc w:val="both"/>
        <w:rPr>
          <w:rFonts w:ascii="Palatino Linotype" w:eastAsia="Calibri" w:hAnsi="Palatino Linotype"/>
          <w:lang w:val="es-MX" w:eastAsia="en-US"/>
        </w:rPr>
      </w:pPr>
    </w:p>
    <w:p w:rsidR="008371BF" w:rsidRPr="00BC4E01" w:rsidRDefault="008371BF" w:rsidP="008371BF">
      <w:pPr>
        <w:tabs>
          <w:tab w:val="left" w:pos="709"/>
        </w:tabs>
        <w:spacing w:line="360" w:lineRule="auto"/>
        <w:jc w:val="both"/>
        <w:rPr>
          <w:rFonts w:ascii="Palatino Linotype" w:eastAsia="Calibri" w:hAnsi="Palatino Linotype"/>
          <w:lang w:val="es-MX" w:eastAsia="en-US"/>
        </w:rPr>
      </w:pPr>
      <w:r w:rsidRPr="00BC4E01">
        <w:rPr>
          <w:rFonts w:ascii="Palatino Linotype" w:eastAsia="Calibri" w:hAnsi="Palatino Linotype"/>
          <w:lang w:val="es-MX" w:eastAsia="en-US"/>
        </w:rPr>
        <w:t xml:space="preserve">Ahora bien, en la hipótesis de que </w:t>
      </w:r>
      <w:r w:rsidRPr="00BC4E01">
        <w:rPr>
          <w:rFonts w:ascii="Palatino Linotype" w:eastAsia="Calibri" w:hAnsi="Palatino Linotype"/>
          <w:b/>
          <w:lang w:val="es-MX" w:eastAsia="en-US"/>
        </w:rPr>
        <w:t>El Sujeto Obligado</w:t>
      </w:r>
      <w:r w:rsidRPr="00BC4E01">
        <w:rPr>
          <w:rFonts w:ascii="Palatino Linotype" w:eastAsia="Calibri" w:hAnsi="Palatino Linotype"/>
          <w:lang w:val="es-MX" w:eastAsia="en-US"/>
        </w:rPr>
        <w:t xml:space="preserve"> no cuente con la información, éste deberá elaborar el acuerdo que contenga la declaratoria de la</w:t>
      </w:r>
      <w:r w:rsidR="00A02DF0">
        <w:rPr>
          <w:rFonts w:ascii="Palatino Linotype" w:eastAsia="Calibri" w:hAnsi="Palatino Linotype"/>
          <w:lang w:val="es-MX" w:eastAsia="en-US"/>
        </w:rPr>
        <w:t xml:space="preserve"> inexistencia de la información,</w:t>
      </w:r>
      <w:r w:rsidRPr="00BC4E01">
        <w:rPr>
          <w:rFonts w:ascii="Palatino Linotype" w:eastAsia="Calibri" w:hAnsi="Palatino Linotype"/>
          <w:lang w:val="es-MX" w:eastAsia="en-US"/>
        </w:rPr>
        <w:t xml:space="preserve"> que deberá realizarse conforme a lo establecido en lo dispuesto por los artículos 19, 49 fracciones II y XIII, 169 y 170 de la Ley de Transparencia y Acceso a la Información Pública del Estado de México y Municipios, cuyo contenido es el siguiente:</w:t>
      </w:r>
    </w:p>
    <w:p w:rsidR="008371BF" w:rsidRPr="00BC4E01" w:rsidRDefault="008371BF" w:rsidP="008371BF">
      <w:pPr>
        <w:tabs>
          <w:tab w:val="left" w:pos="709"/>
        </w:tabs>
        <w:spacing w:line="360" w:lineRule="auto"/>
        <w:jc w:val="both"/>
        <w:rPr>
          <w:rFonts w:ascii="Palatino Linotype" w:eastAsia="Calibri" w:hAnsi="Palatino Linotype"/>
          <w:lang w:val="es-MX" w:eastAsia="en-US"/>
        </w:rPr>
      </w:pPr>
    </w:p>
    <w:p w:rsidR="008371BF" w:rsidRPr="00BC4E01" w:rsidRDefault="008371BF" w:rsidP="008371BF">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b/>
          <w:bCs/>
          <w:i/>
          <w:iCs/>
          <w:sz w:val="22"/>
          <w:lang w:val="es-MX" w:eastAsia="en-US"/>
        </w:rPr>
        <w:lastRenderedPageBreak/>
        <w:t xml:space="preserve">“Artículo 19. </w:t>
      </w:r>
      <w:r w:rsidRPr="00BC4E01">
        <w:rPr>
          <w:rFonts w:ascii="Palatino Linotype" w:eastAsia="Calibri" w:hAnsi="Palatino Linotype"/>
          <w:i/>
          <w:iCs/>
          <w:sz w:val="22"/>
          <w:u w:val="single"/>
          <w:lang w:val="es-MX" w:eastAsia="en-US"/>
        </w:rPr>
        <w:t>Se presume que la información debe existir si se refiere a las facultades, competencias y funciones que los ordenamientos jurídicos aplicables otorgan a los sujetos obligados. </w:t>
      </w:r>
    </w:p>
    <w:p w:rsidR="008371BF" w:rsidRPr="00BC4E01" w:rsidRDefault="008371BF" w:rsidP="008371BF">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i/>
          <w:iCs/>
          <w:sz w:val="22"/>
          <w:lang w:val="es-MX" w:eastAsia="en-US"/>
        </w:rPr>
        <w:t>(…)</w:t>
      </w:r>
    </w:p>
    <w:p w:rsidR="008371BF" w:rsidRDefault="008371BF" w:rsidP="008371BF">
      <w:pPr>
        <w:tabs>
          <w:tab w:val="left" w:pos="709"/>
        </w:tabs>
        <w:ind w:left="567" w:right="567"/>
        <w:jc w:val="both"/>
        <w:rPr>
          <w:rFonts w:ascii="Palatino Linotype" w:eastAsia="Calibri" w:hAnsi="Palatino Linotype"/>
          <w:i/>
          <w:iCs/>
          <w:sz w:val="22"/>
          <w:lang w:val="es-MX" w:eastAsia="en-US"/>
        </w:rPr>
      </w:pPr>
      <w:r w:rsidRPr="00BC4E01">
        <w:rPr>
          <w:rFonts w:ascii="Palatino Linotype" w:eastAsia="Calibri" w:hAnsi="Palatino Linotype"/>
          <w:i/>
          <w:iCs/>
          <w:sz w:val="22"/>
          <w:lang w:val="es-MX" w:eastAsia="en-US"/>
        </w:rPr>
        <w:t xml:space="preserve">Si el Sujeto Obligado, en el ejercicio de sus atribuciones, debía generar, poseer o administrar la información, pero ésta no se encuentra, </w:t>
      </w:r>
      <w:r w:rsidRPr="00BC4E01">
        <w:rPr>
          <w:rFonts w:ascii="Palatino Linotype" w:eastAsia="Calibri" w:hAnsi="Palatino Linotype"/>
          <w:i/>
          <w:iCs/>
          <w:sz w:val="22"/>
          <w:u w:val="single"/>
          <w:lang w:val="es-MX" w:eastAsia="en-US"/>
        </w:rPr>
        <w:t>el Comité de transparencia deberá emitir un acuerdo de inexistencia, debidamente fundado y motivado, en el que detalle las razones del por qué no obra en sus archivos.</w:t>
      </w:r>
    </w:p>
    <w:p w:rsidR="00A02DF0" w:rsidRPr="00A02DF0" w:rsidRDefault="00A02DF0" w:rsidP="008371BF">
      <w:pPr>
        <w:tabs>
          <w:tab w:val="left" w:pos="709"/>
        </w:tabs>
        <w:ind w:left="567" w:right="567"/>
        <w:jc w:val="both"/>
        <w:rPr>
          <w:rFonts w:ascii="Palatino Linotype" w:eastAsia="Calibri" w:hAnsi="Palatino Linotype"/>
          <w:i/>
          <w:sz w:val="22"/>
          <w:lang w:val="es-MX" w:eastAsia="en-US"/>
        </w:rPr>
      </w:pPr>
    </w:p>
    <w:p w:rsidR="008371BF" w:rsidRPr="00BC4E01" w:rsidRDefault="008371BF" w:rsidP="008371BF">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b/>
          <w:bCs/>
          <w:i/>
          <w:iCs/>
          <w:sz w:val="22"/>
          <w:lang w:val="es-MX" w:eastAsia="en-US"/>
        </w:rPr>
        <w:t>Artículo 49.</w:t>
      </w:r>
      <w:r w:rsidRPr="00BC4E01">
        <w:rPr>
          <w:rFonts w:ascii="Palatino Linotype" w:eastAsia="Calibri" w:hAnsi="Palatino Linotype"/>
          <w:i/>
          <w:iCs/>
          <w:sz w:val="22"/>
          <w:lang w:val="es-MX" w:eastAsia="en-US"/>
        </w:rPr>
        <w:t xml:space="preserve"> Los </w:t>
      </w:r>
      <w:r w:rsidRPr="00BC4E01">
        <w:rPr>
          <w:rFonts w:ascii="Palatino Linotype" w:eastAsia="Calibri" w:hAnsi="Palatino Linotype"/>
          <w:i/>
          <w:iCs/>
          <w:sz w:val="22"/>
          <w:u w:val="single"/>
          <w:lang w:val="es-MX" w:eastAsia="en-US"/>
        </w:rPr>
        <w:t xml:space="preserve">Comités de Transparencia </w:t>
      </w:r>
      <w:r w:rsidRPr="00BC4E01">
        <w:rPr>
          <w:rFonts w:ascii="Palatino Linotype" w:eastAsia="Calibri" w:hAnsi="Palatino Linotype"/>
          <w:i/>
          <w:iCs/>
          <w:sz w:val="22"/>
          <w:lang w:val="es-MX" w:eastAsia="en-US"/>
        </w:rPr>
        <w:t>tendrán las siguientes atribuciones:</w:t>
      </w:r>
    </w:p>
    <w:p w:rsidR="008371BF" w:rsidRPr="00BC4E01" w:rsidRDefault="008371BF" w:rsidP="008371BF">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i/>
          <w:sz w:val="22"/>
          <w:lang w:val="es-MX" w:eastAsia="en-US"/>
        </w:rPr>
        <w:t>II. Confirmar, modificar o revocar las determinaciones que en materia de ampliación del plazo de respuesta, clasificación de la información</w:t>
      </w:r>
      <w:r w:rsidRPr="00BC4E01">
        <w:rPr>
          <w:rFonts w:ascii="Palatino Linotype" w:eastAsia="Calibri" w:hAnsi="Palatino Linotype"/>
          <w:i/>
          <w:sz w:val="22"/>
          <w:u w:val="single"/>
          <w:lang w:val="es-MX" w:eastAsia="en-US"/>
        </w:rPr>
        <w:t xml:space="preserve"> y declaración de inexistencia </w:t>
      </w:r>
      <w:r w:rsidRPr="00BC4E01">
        <w:rPr>
          <w:rFonts w:ascii="Palatino Linotype" w:eastAsia="Calibri" w:hAnsi="Palatino Linotype"/>
          <w:i/>
          <w:sz w:val="22"/>
          <w:lang w:val="es-MX" w:eastAsia="en-US"/>
        </w:rPr>
        <w:t>o de incompetencia realicen los titulares de las áreas de los sujetos obligados;</w:t>
      </w:r>
    </w:p>
    <w:p w:rsidR="008371BF" w:rsidRPr="00BC4E01" w:rsidRDefault="008371BF" w:rsidP="008371BF">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i/>
          <w:sz w:val="22"/>
          <w:lang w:val="es-MX" w:eastAsia="en-US"/>
        </w:rPr>
        <w:t xml:space="preserve">XIII. </w:t>
      </w:r>
      <w:r w:rsidRPr="00BC4E01">
        <w:rPr>
          <w:rFonts w:ascii="Palatino Linotype" w:eastAsia="Calibri" w:hAnsi="Palatino Linotype"/>
          <w:i/>
          <w:sz w:val="22"/>
          <w:u w:val="single"/>
          <w:lang w:val="es-MX" w:eastAsia="en-US"/>
        </w:rPr>
        <w:t>Dictaminar las declaratorias de inexistencia de la información que les remitan las unidades administrativas y resolver en consecuencia</w:t>
      </w:r>
      <w:r w:rsidRPr="00BC4E01">
        <w:rPr>
          <w:rFonts w:ascii="Palatino Linotype" w:eastAsia="Calibri" w:hAnsi="Palatino Linotype"/>
          <w:i/>
          <w:sz w:val="22"/>
          <w:lang w:val="es-MX" w:eastAsia="en-US"/>
        </w:rPr>
        <w:t>;</w:t>
      </w:r>
    </w:p>
    <w:p w:rsidR="008371BF" w:rsidRPr="00BC4E01" w:rsidRDefault="008371BF" w:rsidP="008371BF">
      <w:pPr>
        <w:tabs>
          <w:tab w:val="left" w:pos="709"/>
        </w:tabs>
        <w:ind w:left="567" w:right="567"/>
        <w:jc w:val="both"/>
        <w:rPr>
          <w:rFonts w:ascii="Palatino Linotype" w:eastAsia="Calibri" w:hAnsi="Palatino Linotype"/>
          <w:b/>
          <w:i/>
          <w:sz w:val="22"/>
          <w:lang w:val="es-MX" w:eastAsia="en-US"/>
        </w:rPr>
      </w:pPr>
      <w:r w:rsidRPr="00BC4E01">
        <w:rPr>
          <w:rFonts w:ascii="Palatino Linotype" w:eastAsia="Calibri" w:hAnsi="Palatino Linotype"/>
          <w:b/>
          <w:bCs/>
          <w:i/>
          <w:sz w:val="22"/>
          <w:lang w:val="es-MX" w:eastAsia="en-US"/>
        </w:rPr>
        <w:t xml:space="preserve">I. </w:t>
      </w:r>
      <w:r w:rsidRPr="00BC4E01">
        <w:rPr>
          <w:rFonts w:ascii="Palatino Linotype" w:eastAsia="Calibri" w:hAnsi="Palatino Linotype"/>
          <w:i/>
          <w:sz w:val="22"/>
          <w:u w:val="single"/>
          <w:lang w:val="es-MX" w:eastAsia="en-US"/>
        </w:rPr>
        <w:t>Analizará el caso y tomará las medidas necesarias para localizar la información;</w:t>
      </w:r>
    </w:p>
    <w:p w:rsidR="008371BF" w:rsidRPr="00BC4E01" w:rsidRDefault="008371BF" w:rsidP="008371BF">
      <w:pPr>
        <w:tabs>
          <w:tab w:val="left" w:pos="709"/>
        </w:tabs>
        <w:ind w:left="567" w:right="567"/>
        <w:jc w:val="both"/>
        <w:rPr>
          <w:rFonts w:ascii="Palatino Linotype" w:eastAsia="Calibri" w:hAnsi="Palatino Linotype"/>
          <w:b/>
          <w:i/>
          <w:sz w:val="22"/>
          <w:lang w:val="es-MX" w:eastAsia="en-US"/>
        </w:rPr>
      </w:pPr>
      <w:r w:rsidRPr="00BC4E01">
        <w:rPr>
          <w:rFonts w:ascii="Palatino Linotype" w:eastAsia="Calibri" w:hAnsi="Palatino Linotype"/>
          <w:b/>
          <w:bCs/>
          <w:i/>
          <w:sz w:val="22"/>
          <w:lang w:val="es-MX" w:eastAsia="en-US"/>
        </w:rPr>
        <w:t xml:space="preserve">II. </w:t>
      </w:r>
      <w:r w:rsidRPr="00BC4E01">
        <w:rPr>
          <w:rFonts w:ascii="Palatino Linotype" w:eastAsia="Calibri" w:hAnsi="Palatino Linotype"/>
          <w:i/>
          <w:sz w:val="22"/>
          <w:u w:val="single"/>
          <w:lang w:val="es-MX" w:eastAsia="en-US"/>
        </w:rPr>
        <w:t>Expedirá una resolución que confirme la inexistencia del documento;</w:t>
      </w:r>
    </w:p>
    <w:p w:rsidR="008371BF" w:rsidRPr="00BC4E01" w:rsidRDefault="008371BF" w:rsidP="008371BF">
      <w:pPr>
        <w:tabs>
          <w:tab w:val="left" w:pos="709"/>
        </w:tabs>
        <w:ind w:left="567" w:right="567"/>
        <w:jc w:val="both"/>
        <w:rPr>
          <w:rFonts w:ascii="Palatino Linotype" w:eastAsia="Calibri" w:hAnsi="Palatino Linotype"/>
          <w:b/>
          <w:i/>
          <w:sz w:val="22"/>
          <w:lang w:val="es-MX" w:eastAsia="en-US"/>
        </w:rPr>
      </w:pPr>
      <w:r w:rsidRPr="00BC4E01">
        <w:rPr>
          <w:rFonts w:ascii="Palatino Linotype" w:eastAsia="Calibri" w:hAnsi="Palatino Linotype"/>
          <w:b/>
          <w:bCs/>
          <w:i/>
          <w:sz w:val="22"/>
          <w:lang w:val="es-MX" w:eastAsia="en-US"/>
        </w:rPr>
        <w:t xml:space="preserve">III. </w:t>
      </w:r>
      <w:r w:rsidRPr="00BC4E01">
        <w:rPr>
          <w:rFonts w:ascii="Palatino Linotype" w:eastAsia="Calibri" w:hAnsi="Palatino Linotype"/>
          <w:i/>
          <w:sz w:val="22"/>
          <w:u w:val="single"/>
          <w:lang w:val="es-MX" w:eastAsia="en-U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8371BF" w:rsidRPr="00BC4E01" w:rsidRDefault="008371BF" w:rsidP="008371BF">
      <w:pPr>
        <w:tabs>
          <w:tab w:val="left" w:pos="709"/>
        </w:tabs>
        <w:ind w:left="567" w:right="567"/>
        <w:jc w:val="both"/>
        <w:rPr>
          <w:rFonts w:ascii="Palatino Linotype" w:eastAsia="Calibri" w:hAnsi="Palatino Linotype"/>
          <w:i/>
          <w:sz w:val="22"/>
          <w:u w:val="single"/>
          <w:lang w:val="es-MX" w:eastAsia="en-US"/>
        </w:rPr>
      </w:pPr>
      <w:r w:rsidRPr="00BC4E01">
        <w:rPr>
          <w:rFonts w:ascii="Palatino Linotype" w:eastAsia="Calibri" w:hAnsi="Palatino Linotype"/>
          <w:b/>
          <w:bCs/>
          <w:i/>
          <w:sz w:val="22"/>
          <w:lang w:val="es-MX" w:eastAsia="en-US"/>
        </w:rPr>
        <w:t xml:space="preserve">IV. </w:t>
      </w:r>
      <w:r w:rsidRPr="00BC4E01">
        <w:rPr>
          <w:rFonts w:ascii="Palatino Linotype" w:eastAsia="Calibri" w:hAnsi="Palatino Linotype"/>
          <w:i/>
          <w:sz w:val="22"/>
          <w:u w:val="single"/>
          <w:lang w:val="es-MX" w:eastAsia="en-US"/>
        </w:rPr>
        <w:t>Notificará al órgano interno de control o equivalente del Sujeto Obligado quien, en su caso, deberá iniciar el procedimiento de responsabilidad administrativa que corresponda.</w:t>
      </w:r>
    </w:p>
    <w:p w:rsidR="008371BF" w:rsidRPr="00BC4E01" w:rsidRDefault="008371BF" w:rsidP="008371BF">
      <w:pPr>
        <w:tabs>
          <w:tab w:val="left" w:pos="709"/>
        </w:tabs>
        <w:ind w:left="567" w:right="567"/>
        <w:jc w:val="both"/>
        <w:rPr>
          <w:rFonts w:ascii="Palatino Linotype" w:eastAsia="Calibri" w:hAnsi="Palatino Linotype"/>
          <w:i/>
          <w:sz w:val="22"/>
          <w:u w:val="single"/>
          <w:lang w:val="es-MX" w:eastAsia="en-US"/>
        </w:rPr>
      </w:pPr>
      <w:r w:rsidRPr="00BC4E01">
        <w:rPr>
          <w:rFonts w:ascii="Palatino Linotype" w:eastAsia="Calibri" w:hAnsi="Palatino Linotype"/>
          <w:i/>
          <w:sz w:val="22"/>
          <w:u w:val="single"/>
          <w:lang w:val="es-MX" w:eastAsia="en-US"/>
        </w:rPr>
        <w:t>La Unidad de Transparencia deberá notificarlo al solicitante por escrito, en un plazo que no exceda de quince días hábiles contados a partir del día siguiente a la presentación de la solicitud.</w:t>
      </w:r>
    </w:p>
    <w:p w:rsidR="008371BF" w:rsidRDefault="008371BF" w:rsidP="008371BF">
      <w:pPr>
        <w:tabs>
          <w:tab w:val="left" w:pos="709"/>
        </w:tabs>
        <w:ind w:left="567" w:right="567"/>
        <w:jc w:val="both"/>
        <w:rPr>
          <w:rFonts w:ascii="Palatino Linotype" w:eastAsia="Calibri" w:hAnsi="Palatino Linotype"/>
          <w:i/>
          <w:sz w:val="22"/>
          <w:lang w:val="es-MX" w:eastAsia="en-US"/>
        </w:rPr>
      </w:pPr>
      <w:r w:rsidRPr="00BC4E01">
        <w:rPr>
          <w:rFonts w:ascii="Palatino Linotype" w:eastAsia="Calibri" w:hAnsi="Palatino Linotype"/>
          <w:i/>
          <w:sz w:val="22"/>
          <w:u w:val="single"/>
          <w:lang w:val="es-MX" w:eastAsia="en-US"/>
        </w:rPr>
        <w:t>Este plazo podrá ampliarse hasta por otros siete días hábiles, siempre que existan razones para ello, debiendo notificarse por escrito al solicitante.</w:t>
      </w:r>
    </w:p>
    <w:p w:rsidR="00A02DF0" w:rsidRPr="00A02DF0" w:rsidRDefault="00A02DF0" w:rsidP="008371BF">
      <w:pPr>
        <w:tabs>
          <w:tab w:val="left" w:pos="709"/>
        </w:tabs>
        <w:ind w:left="567" w:right="567"/>
        <w:jc w:val="both"/>
        <w:rPr>
          <w:rFonts w:ascii="Palatino Linotype" w:eastAsia="Calibri" w:hAnsi="Palatino Linotype"/>
          <w:i/>
          <w:sz w:val="22"/>
          <w:lang w:val="es-MX" w:eastAsia="en-US"/>
        </w:rPr>
      </w:pPr>
    </w:p>
    <w:p w:rsidR="008371BF" w:rsidRPr="00BC4E01" w:rsidRDefault="008371BF" w:rsidP="008371BF">
      <w:pPr>
        <w:tabs>
          <w:tab w:val="left" w:pos="709"/>
        </w:tabs>
        <w:ind w:left="567" w:right="567"/>
        <w:jc w:val="both"/>
        <w:rPr>
          <w:rFonts w:ascii="Palatino Linotype" w:eastAsia="Calibri" w:hAnsi="Palatino Linotype"/>
          <w:b/>
          <w:i/>
          <w:iCs/>
          <w:sz w:val="22"/>
          <w:lang w:val="es-MX" w:eastAsia="en-US"/>
        </w:rPr>
      </w:pPr>
      <w:r w:rsidRPr="00BC4E01">
        <w:rPr>
          <w:rFonts w:ascii="Palatino Linotype" w:eastAsia="Calibri" w:hAnsi="Palatino Linotype"/>
          <w:b/>
          <w:i/>
          <w:sz w:val="22"/>
          <w:lang w:val="es-MX" w:eastAsia="en-US"/>
        </w:rPr>
        <w:t>Artículo 170</w:t>
      </w:r>
      <w:r w:rsidRPr="00BC4E01">
        <w:rPr>
          <w:rFonts w:ascii="Palatino Linotype" w:eastAsia="Calibri" w:hAnsi="Palatino Linotype"/>
          <w:b/>
          <w:bCs/>
          <w:i/>
          <w:iCs/>
          <w:sz w:val="22"/>
          <w:lang w:val="es-MX" w:eastAsia="en-US"/>
        </w:rPr>
        <w:t>.</w:t>
      </w:r>
      <w:r w:rsidRPr="00BC4E01">
        <w:rPr>
          <w:rFonts w:ascii="Palatino Linotype" w:eastAsia="Calibri" w:hAnsi="Palatino Linotype"/>
          <w:i/>
          <w:iCs/>
          <w:sz w:val="22"/>
          <w:lang w:val="es-MX" w:eastAsia="en-US"/>
        </w:rPr>
        <w:t xml:space="preserve"> </w:t>
      </w:r>
      <w:r w:rsidRPr="00BC4E01">
        <w:rPr>
          <w:rFonts w:ascii="Palatino Linotype" w:eastAsia="Calibri" w:hAnsi="Palatino Linotype"/>
          <w:i/>
          <w:iCs/>
          <w:sz w:val="22"/>
          <w:u w:val="single"/>
          <w:lang w:val="es-MX" w:eastAsia="en-U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BC4E01">
        <w:rPr>
          <w:rFonts w:ascii="Palatino Linotype" w:eastAsia="Calibri" w:hAnsi="Palatino Linotype"/>
          <w:i/>
          <w:iCs/>
          <w:sz w:val="22"/>
          <w:lang w:val="es-MX" w:eastAsia="en-US"/>
        </w:rPr>
        <w:t xml:space="preserve">” </w:t>
      </w:r>
      <w:r w:rsidRPr="00BC4E01">
        <w:rPr>
          <w:rFonts w:ascii="Palatino Linotype" w:eastAsia="Calibri" w:hAnsi="Palatino Linotype"/>
          <w:b/>
          <w:i/>
          <w:iCs/>
          <w:sz w:val="22"/>
          <w:lang w:val="es-MX" w:eastAsia="en-US"/>
        </w:rPr>
        <w:t>[Sic]</w:t>
      </w:r>
    </w:p>
    <w:p w:rsidR="008371BF" w:rsidRDefault="008371BF" w:rsidP="008371BF">
      <w:pPr>
        <w:tabs>
          <w:tab w:val="left" w:pos="709"/>
        </w:tabs>
        <w:spacing w:line="360" w:lineRule="auto"/>
        <w:jc w:val="both"/>
        <w:rPr>
          <w:rFonts w:ascii="Palatino Linotype" w:eastAsia="Calibri" w:hAnsi="Palatino Linotype" w:cs="Arial"/>
          <w:lang w:val="es-MX" w:eastAsia="en-US"/>
        </w:rPr>
      </w:pPr>
    </w:p>
    <w:p w:rsidR="00DF1C43" w:rsidRDefault="00DF1C43" w:rsidP="008371BF">
      <w:pPr>
        <w:tabs>
          <w:tab w:val="left" w:pos="709"/>
        </w:tabs>
        <w:spacing w:line="360" w:lineRule="auto"/>
        <w:jc w:val="both"/>
        <w:rPr>
          <w:rFonts w:ascii="Palatino Linotype" w:eastAsia="Calibri" w:hAnsi="Palatino Linotype" w:cs="Arial"/>
          <w:lang w:val="es-MX" w:eastAsia="en-US"/>
        </w:rPr>
      </w:pPr>
    </w:p>
    <w:p w:rsidR="008371BF" w:rsidRPr="00BC4E01" w:rsidRDefault="008371BF" w:rsidP="008371BF">
      <w:pPr>
        <w:tabs>
          <w:tab w:val="left" w:pos="709"/>
        </w:tabs>
        <w:spacing w:line="360" w:lineRule="auto"/>
        <w:jc w:val="both"/>
        <w:rPr>
          <w:rFonts w:ascii="Palatino Linotype" w:eastAsia="Calibri" w:hAnsi="Palatino Linotype" w:cs="Arial"/>
          <w:lang w:val="es-MX" w:eastAsia="en-US"/>
        </w:rPr>
      </w:pPr>
      <w:r w:rsidRPr="00BC4E01">
        <w:rPr>
          <w:rFonts w:ascii="Palatino Linotype" w:eastAsia="Calibri" w:hAnsi="Palatino Linotype" w:cs="Arial"/>
          <w:lang w:val="es-MX" w:eastAsia="en-US"/>
        </w:rPr>
        <w:lastRenderedPageBreak/>
        <w:t xml:space="preserve">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w:t>
      </w:r>
    </w:p>
    <w:p w:rsidR="008371BF" w:rsidRDefault="008371BF" w:rsidP="008371BF">
      <w:pPr>
        <w:spacing w:line="360" w:lineRule="auto"/>
        <w:jc w:val="both"/>
        <w:rPr>
          <w:rFonts w:ascii="Palatino Linotype" w:eastAsiaTheme="minorHAnsi" w:hAnsi="Palatino Linotype" w:cs="Arial"/>
          <w:lang w:val="es-MX" w:eastAsia="en-US"/>
        </w:rPr>
      </w:pPr>
    </w:p>
    <w:p w:rsidR="008371BF" w:rsidRPr="006B11D2" w:rsidRDefault="008371BF" w:rsidP="008371BF">
      <w:pPr>
        <w:numPr>
          <w:ilvl w:val="0"/>
          <w:numId w:val="5"/>
        </w:numPr>
        <w:autoSpaceDE w:val="0"/>
        <w:autoSpaceDN w:val="0"/>
        <w:adjustRightInd w:val="0"/>
        <w:spacing w:line="360" w:lineRule="auto"/>
        <w:contextualSpacing/>
        <w:jc w:val="both"/>
        <w:rPr>
          <w:rFonts w:ascii="Palatino Linotype" w:hAnsi="Palatino Linotype" w:cs="Arial"/>
          <w:b/>
          <w:i/>
          <w:sz w:val="28"/>
        </w:rPr>
      </w:pPr>
      <w:r w:rsidRPr="006B11D2">
        <w:rPr>
          <w:rFonts w:ascii="Palatino Linotype" w:hAnsi="Palatino Linotype" w:cs="Arial"/>
          <w:b/>
          <w:i/>
          <w:sz w:val="28"/>
        </w:rPr>
        <w:t>De la versión pública</w:t>
      </w:r>
    </w:p>
    <w:p w:rsidR="008371BF" w:rsidRPr="006B11D2" w:rsidRDefault="008371BF" w:rsidP="008371BF">
      <w:pPr>
        <w:tabs>
          <w:tab w:val="left" w:pos="8647"/>
        </w:tabs>
        <w:spacing w:line="360" w:lineRule="auto"/>
        <w:ind w:right="51"/>
        <w:jc w:val="both"/>
        <w:rPr>
          <w:rFonts w:ascii="Palatino Linotype" w:eastAsiaTheme="minorHAnsi" w:hAnsi="Palatino Linotype" w:cs="Arial"/>
          <w:lang w:val="es-MX" w:eastAsia="en-US"/>
        </w:rPr>
      </w:pPr>
    </w:p>
    <w:p w:rsidR="008371BF" w:rsidRPr="006B11D2" w:rsidRDefault="008371BF" w:rsidP="008371BF">
      <w:pPr>
        <w:spacing w:line="360" w:lineRule="auto"/>
        <w:contextualSpacing/>
        <w:jc w:val="both"/>
        <w:rPr>
          <w:rFonts w:ascii="Palatino Linotype" w:hAnsi="Palatino Linotype" w:cs="Arial"/>
          <w:lang w:val="es-ES_tradnl"/>
        </w:rPr>
      </w:pPr>
      <w:r w:rsidRPr="006B11D2">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6B11D2">
        <w:rPr>
          <w:rFonts w:ascii="Palatino Linotype" w:eastAsia="Arial Unicode MS" w:hAnsi="Palatino Linotype" w:cs="Arial"/>
          <w:lang w:val="es-MX"/>
        </w:rPr>
        <w:t>omitir, eliminar o suprimir la</w:t>
      </w:r>
      <w:r w:rsidRPr="006B11D2">
        <w:rPr>
          <w:rFonts w:ascii="Palatino Linotype" w:hAnsi="Palatino Linotype"/>
          <w:color w:val="000000"/>
          <w:lang w:val="es-MX"/>
        </w:rPr>
        <w:t xml:space="preserve"> información estrictamente </w:t>
      </w:r>
      <w:r w:rsidRPr="006B11D2">
        <w:rPr>
          <w:rFonts w:ascii="Palatino Linotype" w:hAnsi="Palatino Linotype"/>
          <w:b/>
          <w:color w:val="000000"/>
          <w:lang w:val="es-MX"/>
        </w:rPr>
        <w:t>confidencial</w:t>
      </w:r>
      <w:r w:rsidRPr="006B11D2">
        <w:rPr>
          <w:rFonts w:ascii="Palatino Linotype" w:eastAsia="Arial Unicode MS" w:hAnsi="Palatino Linotype" w:cs="Arial"/>
          <w:lang w:val="es-MX"/>
        </w:rPr>
        <w:t xml:space="preserve">. En ese sentido, </w:t>
      </w:r>
      <w:r w:rsidRPr="006B11D2">
        <w:rPr>
          <w:rFonts w:ascii="Palatino Linotype" w:hAnsi="Palatino Linotype" w:cs="Arial"/>
          <w:lang w:val="es-ES_tradnl"/>
        </w:rPr>
        <w:t xml:space="preserve">sólo podrán </w:t>
      </w:r>
      <w:r w:rsidRPr="006B11D2">
        <w:rPr>
          <w:rFonts w:ascii="Palatino Linotype" w:hAnsi="Palatino Linotype" w:cs="Arial"/>
          <w:lang w:val="es-MX"/>
        </w:rPr>
        <w:t>ser</w:t>
      </w:r>
      <w:r w:rsidRPr="006B11D2">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6B11D2">
        <w:rPr>
          <w:rFonts w:ascii="Palatino Linotype" w:hAnsi="Palatino Linotype" w:cs="Arial"/>
          <w:lang w:val="es-MX"/>
        </w:rPr>
        <w:t xml:space="preserve"> que el Comité de Transparencia del </w:t>
      </w:r>
      <w:r w:rsidRPr="006B11D2">
        <w:rPr>
          <w:rFonts w:ascii="Palatino Linotype" w:hAnsi="Palatino Linotype" w:cs="Arial"/>
          <w:b/>
          <w:lang w:val="es-MX"/>
        </w:rPr>
        <w:t>Sujeto Obligado</w:t>
      </w:r>
      <w:r w:rsidRPr="006B11D2">
        <w:rPr>
          <w:rFonts w:ascii="Palatino Linotype" w:hAnsi="Palatino Linotype" w:cs="Arial"/>
          <w:lang w:val="es-MX"/>
        </w:rPr>
        <w:t xml:space="preserve"> emita el Acuerdo de Clasificación correspondiente</w:t>
      </w:r>
      <w:r w:rsidRPr="006B11D2">
        <w:rPr>
          <w:rFonts w:ascii="Palatino Linotype" w:hAnsi="Palatino Linotype" w:cs="Arial"/>
          <w:lang w:val="es-ES_tradnl"/>
        </w:rPr>
        <w:t xml:space="preserve"> debidamente fundado y motivado, en el cual se</w:t>
      </w:r>
      <w:r w:rsidRPr="006B11D2">
        <w:rPr>
          <w:rFonts w:ascii="Palatino Linotype" w:hAnsi="Palatino Linotype" w:cs="Arial"/>
          <w:lang w:val="es-MX"/>
        </w:rPr>
        <w:t xml:space="preserve"> sustente la versión pública, </w:t>
      </w:r>
      <w:r w:rsidRPr="006B11D2">
        <w:rPr>
          <w:rFonts w:ascii="Palatino Linotype" w:hAnsi="Palatino Linotype" w:cs="Arial"/>
          <w:lang w:val="es-ES_tradnl"/>
        </w:rPr>
        <w:t xml:space="preserve">en </w:t>
      </w:r>
      <w:r w:rsidRPr="006B11D2">
        <w:rPr>
          <w:rFonts w:ascii="Palatino Linotype" w:hAnsi="Palatino Linotype" w:cs="Arial"/>
          <w:noProof/>
          <w:lang w:val="es-MX" w:eastAsia="es-MX"/>
        </w:rPr>
        <w:t>términos</w:t>
      </w:r>
      <w:r w:rsidRPr="006B11D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371BF" w:rsidRPr="006B11D2" w:rsidRDefault="008371BF" w:rsidP="008371BF">
      <w:pPr>
        <w:spacing w:line="360" w:lineRule="auto"/>
        <w:contextualSpacing/>
        <w:jc w:val="both"/>
        <w:rPr>
          <w:rFonts w:ascii="Palatino Linotype" w:hAnsi="Palatino Linotype" w:cs="Arial"/>
          <w:lang w:val="es-ES_tradnl"/>
        </w:rPr>
      </w:pPr>
    </w:p>
    <w:p w:rsidR="008371BF" w:rsidRDefault="008371BF" w:rsidP="008371BF">
      <w:pPr>
        <w:ind w:left="567" w:right="567"/>
        <w:contextualSpacing/>
        <w:jc w:val="center"/>
        <w:rPr>
          <w:rFonts w:ascii="Palatino Linotype" w:hAnsi="Palatino Linotype" w:cs="Arial"/>
          <w:b/>
          <w:i/>
          <w:sz w:val="22"/>
          <w:lang w:val="es-MX"/>
        </w:rPr>
      </w:pPr>
      <w:r w:rsidRPr="006B11D2">
        <w:rPr>
          <w:rFonts w:ascii="Palatino Linotype" w:hAnsi="Palatino Linotype" w:cs="Arial"/>
          <w:b/>
          <w:i/>
          <w:sz w:val="22"/>
          <w:lang w:val="es-MX"/>
        </w:rPr>
        <w:lastRenderedPageBreak/>
        <w:t>Ley de Transparencia y Acceso a la Información Pública del Estado de México y Municipios</w:t>
      </w:r>
    </w:p>
    <w:p w:rsidR="00DF1C43" w:rsidRPr="006B11D2" w:rsidRDefault="00DF1C43" w:rsidP="008371BF">
      <w:pPr>
        <w:ind w:left="567" w:right="567"/>
        <w:contextualSpacing/>
        <w:jc w:val="center"/>
        <w:rPr>
          <w:rFonts w:ascii="Palatino Linotype" w:hAnsi="Palatino Linotype" w:cs="Arial"/>
          <w:b/>
          <w:i/>
          <w:sz w:val="22"/>
          <w:lang w:val="es-MX"/>
        </w:rPr>
      </w:pP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r w:rsidRPr="006B11D2">
        <w:rPr>
          <w:rFonts w:ascii="Palatino Linotype" w:hAnsi="Palatino Linotype" w:cs="Arial"/>
          <w:b/>
          <w:i/>
          <w:sz w:val="22"/>
          <w:szCs w:val="22"/>
          <w:lang w:val="es-MX" w:eastAsia="es-MX"/>
        </w:rPr>
        <w:t xml:space="preserve">Artículo 49. </w:t>
      </w:r>
      <w:r w:rsidRPr="006B11D2">
        <w:rPr>
          <w:rFonts w:ascii="Palatino Linotype" w:hAnsi="Palatino Linotype" w:cs="Arial"/>
          <w:i/>
          <w:sz w:val="22"/>
          <w:szCs w:val="22"/>
          <w:lang w:val="es-MX" w:eastAsia="es-MX"/>
        </w:rPr>
        <w:t xml:space="preserve">Los </w:t>
      </w:r>
      <w:r w:rsidRPr="006B11D2">
        <w:rPr>
          <w:rFonts w:ascii="Palatino Linotype" w:hAnsi="Palatino Linotype" w:cs="Arial"/>
          <w:i/>
          <w:sz w:val="22"/>
          <w:lang w:val="es-MX"/>
        </w:rPr>
        <w:t>Comités</w:t>
      </w:r>
      <w:r w:rsidRPr="006B11D2">
        <w:rPr>
          <w:rFonts w:ascii="Palatino Linotype" w:hAnsi="Palatino Linotype" w:cs="Arial"/>
          <w:i/>
          <w:sz w:val="22"/>
          <w:szCs w:val="22"/>
          <w:lang w:val="es-MX" w:eastAsia="es-MX"/>
        </w:rPr>
        <w:t xml:space="preserve"> de </w:t>
      </w:r>
      <w:r w:rsidRPr="006B11D2">
        <w:rPr>
          <w:rFonts w:ascii="Palatino Linotype" w:hAnsi="Palatino Linotype" w:cs="Arial"/>
          <w:i/>
          <w:sz w:val="22"/>
          <w:lang w:val="es-MX" w:eastAsia="es-MX"/>
        </w:rPr>
        <w:t>Transparencia</w:t>
      </w:r>
      <w:r w:rsidRPr="006B11D2">
        <w:rPr>
          <w:rFonts w:ascii="Palatino Linotype" w:hAnsi="Palatino Linotype" w:cs="Arial"/>
          <w:i/>
          <w:sz w:val="22"/>
          <w:szCs w:val="22"/>
          <w:lang w:val="es-MX" w:eastAsia="es-MX"/>
        </w:rPr>
        <w:t xml:space="preserve"> </w:t>
      </w:r>
      <w:r w:rsidRPr="006B11D2">
        <w:rPr>
          <w:rFonts w:ascii="Palatino Linotype" w:hAnsi="Palatino Linotype"/>
          <w:i/>
          <w:sz w:val="22"/>
          <w:szCs w:val="22"/>
          <w:lang w:val="es-MX"/>
        </w:rPr>
        <w:t>tendrán</w:t>
      </w:r>
      <w:r w:rsidRPr="006B11D2">
        <w:rPr>
          <w:rFonts w:ascii="Palatino Linotype" w:hAnsi="Palatino Linotype" w:cs="Arial"/>
          <w:i/>
          <w:sz w:val="22"/>
          <w:szCs w:val="22"/>
          <w:lang w:val="es-MX" w:eastAsia="es-MX"/>
        </w:rPr>
        <w:t xml:space="preserve"> las siguientes atribuciones:</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VIII.</w:t>
      </w:r>
      <w:r w:rsidRPr="006B11D2">
        <w:rPr>
          <w:rFonts w:ascii="Palatino Linotype" w:hAnsi="Palatino Linotype" w:cs="Arial"/>
          <w:i/>
          <w:sz w:val="22"/>
          <w:szCs w:val="22"/>
          <w:lang w:val="es-MX" w:eastAsia="es-MX"/>
        </w:rPr>
        <w:t xml:space="preserve"> Aprobar, </w:t>
      </w:r>
      <w:r w:rsidRPr="006B11D2">
        <w:rPr>
          <w:rFonts w:ascii="Palatino Linotype" w:hAnsi="Palatino Linotype" w:cs="Arial"/>
          <w:i/>
          <w:sz w:val="22"/>
          <w:lang w:val="es-MX"/>
        </w:rPr>
        <w:t>modificar</w:t>
      </w:r>
      <w:r w:rsidRPr="006B11D2">
        <w:rPr>
          <w:rFonts w:ascii="Palatino Linotype" w:hAnsi="Palatino Linotype" w:cs="Arial"/>
          <w:i/>
          <w:sz w:val="22"/>
          <w:szCs w:val="22"/>
          <w:lang w:val="es-MX" w:eastAsia="es-MX"/>
        </w:rPr>
        <w:t xml:space="preserve"> o revocar la clasificación de la información;</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Artículo 132.</w:t>
      </w:r>
      <w:r w:rsidRPr="006B11D2">
        <w:rPr>
          <w:rFonts w:ascii="Palatino Linotype" w:hAnsi="Palatino Linotype" w:cs="Arial"/>
          <w:i/>
          <w:sz w:val="22"/>
          <w:szCs w:val="22"/>
          <w:lang w:val="es-MX" w:eastAsia="es-MX"/>
        </w:rPr>
        <w:t xml:space="preserve"> La </w:t>
      </w:r>
      <w:r w:rsidRPr="006B11D2">
        <w:rPr>
          <w:rFonts w:ascii="Palatino Linotype" w:hAnsi="Palatino Linotype" w:cs="Arial"/>
          <w:i/>
          <w:sz w:val="22"/>
          <w:lang w:val="es-MX" w:eastAsia="es-MX"/>
        </w:rPr>
        <w:t>clasificación</w:t>
      </w:r>
      <w:r w:rsidRPr="006B11D2">
        <w:rPr>
          <w:rFonts w:ascii="Palatino Linotype" w:hAnsi="Palatino Linotype" w:cs="Arial"/>
          <w:i/>
          <w:sz w:val="22"/>
          <w:szCs w:val="22"/>
          <w:lang w:val="es-MX" w:eastAsia="es-MX"/>
        </w:rPr>
        <w:t xml:space="preserve"> de la información se llevará a cabo en el momento en que:</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II.</w:t>
      </w:r>
      <w:r w:rsidRPr="006B11D2">
        <w:rPr>
          <w:rFonts w:ascii="Palatino Linotype" w:hAnsi="Palatino Linotype" w:cs="Arial"/>
          <w:i/>
          <w:sz w:val="22"/>
          <w:szCs w:val="22"/>
          <w:lang w:val="es-MX" w:eastAsia="es-MX"/>
        </w:rPr>
        <w:t xml:space="preserve"> Se determine </w:t>
      </w:r>
      <w:r w:rsidRPr="006B11D2">
        <w:rPr>
          <w:rFonts w:ascii="Palatino Linotype" w:hAnsi="Palatino Linotype" w:cs="Arial"/>
          <w:i/>
          <w:sz w:val="22"/>
          <w:lang w:val="es-MX" w:eastAsia="es-MX"/>
        </w:rPr>
        <w:t>mediante</w:t>
      </w:r>
      <w:r w:rsidRPr="006B11D2">
        <w:rPr>
          <w:rFonts w:ascii="Palatino Linotype" w:hAnsi="Palatino Linotype" w:cs="Arial"/>
          <w:i/>
          <w:sz w:val="22"/>
          <w:szCs w:val="22"/>
          <w:lang w:val="es-MX" w:eastAsia="es-MX"/>
        </w:rPr>
        <w:t xml:space="preserve"> resolución de autoridad competente; o</w:t>
      </w:r>
    </w:p>
    <w:p w:rsidR="008371BF"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III</w:t>
      </w:r>
      <w:r w:rsidRPr="006B11D2">
        <w:rPr>
          <w:rFonts w:ascii="Palatino Linotype" w:hAnsi="Palatino Linotype" w:cs="Arial"/>
          <w:i/>
          <w:sz w:val="22"/>
          <w:szCs w:val="22"/>
          <w:lang w:val="es-MX" w:eastAsia="es-MX"/>
        </w:rPr>
        <w:t xml:space="preserve">. Se generen </w:t>
      </w:r>
      <w:r w:rsidRPr="006B11D2">
        <w:rPr>
          <w:rFonts w:ascii="Palatino Linotype" w:hAnsi="Palatino Linotype" w:cs="Arial"/>
          <w:i/>
          <w:sz w:val="22"/>
          <w:lang w:val="es-MX" w:eastAsia="es-MX"/>
        </w:rPr>
        <w:t>versiones</w:t>
      </w:r>
      <w:r w:rsidRPr="006B11D2">
        <w:rPr>
          <w:rFonts w:ascii="Palatino Linotype" w:hAnsi="Palatino Linotype" w:cs="Arial"/>
          <w:i/>
          <w:sz w:val="22"/>
          <w:szCs w:val="22"/>
          <w:lang w:val="es-MX" w:eastAsia="es-MX"/>
        </w:rPr>
        <w:t xml:space="preserve"> públicas para dar cumplimiento a las obligaciones de transparencia previstas en esta Ley.”</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p>
    <w:p w:rsidR="008371BF" w:rsidRDefault="008371BF" w:rsidP="008371BF">
      <w:pPr>
        <w:ind w:left="567" w:right="567"/>
        <w:contextualSpacing/>
        <w:jc w:val="center"/>
        <w:rPr>
          <w:rFonts w:ascii="Palatino Linotype" w:hAnsi="Palatino Linotype" w:cs="Arial"/>
          <w:b/>
          <w:i/>
          <w:sz w:val="22"/>
          <w:lang w:val="es-MX"/>
        </w:rPr>
      </w:pPr>
      <w:r w:rsidRPr="006B11D2">
        <w:rPr>
          <w:rFonts w:ascii="Palatino Linotype" w:hAnsi="Palatino Linotype" w:cs="Arial"/>
          <w:b/>
          <w:i/>
          <w:sz w:val="22"/>
          <w:szCs w:val="22"/>
          <w:lang w:val="es-MX" w:eastAsia="es-MX"/>
        </w:rPr>
        <w:t xml:space="preserve">Lineamientos Generales en materia de Clasificación y Desclasificación de la </w:t>
      </w:r>
      <w:r w:rsidRPr="006B11D2">
        <w:rPr>
          <w:rFonts w:ascii="Palatino Linotype" w:hAnsi="Palatino Linotype" w:cs="Arial"/>
          <w:b/>
          <w:i/>
          <w:sz w:val="22"/>
          <w:lang w:val="es-MX"/>
        </w:rPr>
        <w:t>Información, así como para la elaboración de Versiones Públicas</w:t>
      </w:r>
    </w:p>
    <w:p w:rsidR="00A02DF0" w:rsidRPr="006B11D2" w:rsidRDefault="00A02DF0" w:rsidP="008371BF">
      <w:pPr>
        <w:ind w:left="567" w:right="567"/>
        <w:contextualSpacing/>
        <w:jc w:val="center"/>
        <w:rPr>
          <w:rFonts w:ascii="Palatino Linotype" w:hAnsi="Palatino Linotype" w:cs="Arial"/>
          <w:b/>
          <w:i/>
          <w:sz w:val="22"/>
          <w:szCs w:val="22"/>
          <w:lang w:val="es-MX" w:eastAsia="es-MX"/>
        </w:rPr>
      </w:pP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r w:rsidRPr="006B11D2">
        <w:rPr>
          <w:rFonts w:ascii="Palatino Linotype" w:hAnsi="Palatino Linotype" w:cs="Arial"/>
          <w:b/>
          <w:i/>
          <w:sz w:val="22"/>
          <w:szCs w:val="22"/>
          <w:lang w:val="es-MX" w:eastAsia="es-MX"/>
        </w:rPr>
        <w:t>Segundo.-</w:t>
      </w:r>
      <w:r w:rsidRPr="006B11D2">
        <w:rPr>
          <w:rFonts w:ascii="Palatino Linotype" w:hAnsi="Palatino Linotype" w:cs="Arial"/>
          <w:i/>
          <w:sz w:val="22"/>
          <w:szCs w:val="22"/>
          <w:lang w:val="es-MX" w:eastAsia="es-MX"/>
        </w:rPr>
        <w:t xml:space="preserve"> Para </w:t>
      </w:r>
      <w:r w:rsidRPr="006B11D2">
        <w:rPr>
          <w:rFonts w:ascii="Palatino Linotype" w:hAnsi="Palatino Linotype" w:cs="Arial"/>
          <w:i/>
          <w:sz w:val="22"/>
          <w:lang w:val="es-MX" w:eastAsia="es-MX"/>
        </w:rPr>
        <w:t>efectos</w:t>
      </w:r>
      <w:r w:rsidRPr="006B11D2">
        <w:rPr>
          <w:rFonts w:ascii="Palatino Linotype" w:hAnsi="Palatino Linotype" w:cs="Arial"/>
          <w:i/>
          <w:sz w:val="22"/>
          <w:szCs w:val="22"/>
          <w:lang w:val="es-MX" w:eastAsia="es-MX"/>
        </w:rPr>
        <w:t xml:space="preserve"> de los </w:t>
      </w:r>
      <w:r w:rsidRPr="006B11D2">
        <w:rPr>
          <w:rFonts w:ascii="Palatino Linotype" w:hAnsi="Palatino Linotype" w:cs="Arial"/>
          <w:i/>
          <w:sz w:val="22"/>
          <w:lang w:val="es-MX"/>
        </w:rPr>
        <w:t>presentes</w:t>
      </w:r>
      <w:r w:rsidRPr="006B11D2">
        <w:rPr>
          <w:rFonts w:ascii="Palatino Linotype" w:hAnsi="Palatino Linotype" w:cs="Arial"/>
          <w:i/>
          <w:sz w:val="22"/>
          <w:szCs w:val="22"/>
          <w:lang w:val="es-MX" w:eastAsia="es-MX"/>
        </w:rPr>
        <w:t xml:space="preserve"> Lineamientos Generales, se entenderá por:</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XVIII.</w:t>
      </w:r>
      <w:r w:rsidRPr="006B11D2">
        <w:rPr>
          <w:rFonts w:ascii="Palatino Linotype" w:hAnsi="Palatino Linotype" w:cs="Arial"/>
          <w:i/>
          <w:sz w:val="22"/>
          <w:szCs w:val="22"/>
          <w:lang w:val="es-MX" w:eastAsia="es-MX"/>
        </w:rPr>
        <w:t xml:space="preserve"> </w:t>
      </w:r>
      <w:r w:rsidRPr="006B11D2">
        <w:rPr>
          <w:rFonts w:ascii="Palatino Linotype" w:hAnsi="Palatino Linotype" w:cs="Arial"/>
          <w:b/>
          <w:i/>
          <w:sz w:val="22"/>
          <w:szCs w:val="22"/>
          <w:lang w:val="es-MX" w:eastAsia="es-MX"/>
        </w:rPr>
        <w:t>Versión pública:</w:t>
      </w:r>
      <w:r w:rsidRPr="006B11D2">
        <w:rPr>
          <w:rFonts w:ascii="Palatino Linotype" w:hAnsi="Palatino Linotype" w:cs="Arial"/>
          <w:i/>
          <w:sz w:val="22"/>
          <w:szCs w:val="22"/>
          <w:lang w:val="es-MX" w:eastAsia="es-MX"/>
        </w:rPr>
        <w:t xml:space="preserve"> El </w:t>
      </w:r>
      <w:r w:rsidRPr="006B11D2">
        <w:rPr>
          <w:rFonts w:ascii="Palatino Linotype" w:hAnsi="Palatino Linotype" w:cs="Arial"/>
          <w:bCs/>
          <w:i/>
          <w:noProof/>
          <w:sz w:val="22"/>
          <w:lang w:val="es-MX"/>
        </w:rPr>
        <w:t>documento</w:t>
      </w:r>
      <w:r w:rsidRPr="006B11D2">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6B11D2">
        <w:rPr>
          <w:rFonts w:ascii="Palatino Linotype" w:hAnsi="Palatino Linotype" w:cs="Arial"/>
          <w:b/>
          <w:i/>
          <w:sz w:val="22"/>
          <w:szCs w:val="22"/>
          <w:u w:val="single"/>
          <w:lang w:val="es-MX" w:eastAsia="es-MX"/>
        </w:rPr>
        <w:t>fundando y motivando la</w:t>
      </w:r>
      <w:r w:rsidRPr="006B11D2">
        <w:rPr>
          <w:rFonts w:ascii="Palatino Linotype" w:hAnsi="Palatino Linotype" w:cs="Arial"/>
          <w:i/>
          <w:sz w:val="22"/>
          <w:szCs w:val="22"/>
          <w:lang w:val="es-MX" w:eastAsia="es-MX"/>
        </w:rPr>
        <w:t xml:space="preserve"> reserva o </w:t>
      </w:r>
      <w:r w:rsidRPr="006B11D2">
        <w:rPr>
          <w:rFonts w:ascii="Palatino Linotype" w:hAnsi="Palatino Linotype" w:cs="Arial"/>
          <w:b/>
          <w:i/>
          <w:sz w:val="22"/>
          <w:szCs w:val="22"/>
          <w:u w:val="single"/>
          <w:lang w:val="es-MX" w:eastAsia="es-MX"/>
        </w:rPr>
        <w:t>confidencialidad</w:t>
      </w:r>
      <w:r w:rsidRPr="006B11D2">
        <w:rPr>
          <w:rFonts w:ascii="Palatino Linotype" w:hAnsi="Palatino Linotype" w:cs="Arial"/>
          <w:i/>
          <w:sz w:val="22"/>
          <w:szCs w:val="22"/>
          <w:lang w:val="es-MX" w:eastAsia="es-MX"/>
        </w:rPr>
        <w:t xml:space="preserve">, a través de la resolución que para tal efecto emita el </w:t>
      </w:r>
      <w:r w:rsidRPr="006B11D2">
        <w:rPr>
          <w:rFonts w:ascii="Palatino Linotype" w:hAnsi="Palatino Linotype" w:cs="Arial"/>
          <w:bCs/>
          <w:i/>
          <w:noProof/>
          <w:sz w:val="22"/>
          <w:lang w:val="es-MX"/>
        </w:rPr>
        <w:t>Comité</w:t>
      </w:r>
      <w:r w:rsidRPr="006B11D2">
        <w:rPr>
          <w:rFonts w:ascii="Palatino Linotype" w:hAnsi="Palatino Linotype" w:cs="Arial"/>
          <w:i/>
          <w:sz w:val="22"/>
          <w:szCs w:val="22"/>
          <w:lang w:val="es-MX" w:eastAsia="es-MX"/>
        </w:rPr>
        <w:t xml:space="preserve"> de Transparencia.</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Cuarto.</w:t>
      </w:r>
      <w:r w:rsidRPr="006B11D2">
        <w:rPr>
          <w:rFonts w:ascii="Palatino Linotype" w:hAnsi="Palatino Linotype" w:cs="Arial"/>
          <w:i/>
          <w:sz w:val="22"/>
          <w:szCs w:val="22"/>
          <w:lang w:val="es-MX" w:eastAsia="es-MX"/>
        </w:rPr>
        <w:t xml:space="preserve"> Para clasificar la información como reservada o confidencial, de manera total o parcial, el </w:t>
      </w:r>
      <w:r w:rsidRPr="006B11D2">
        <w:rPr>
          <w:rFonts w:ascii="Palatino Linotype" w:hAnsi="Palatino Linotype" w:cs="Arial"/>
          <w:i/>
          <w:sz w:val="22"/>
          <w:lang w:val="es-MX" w:eastAsia="es-MX"/>
        </w:rPr>
        <w:t>titular</w:t>
      </w:r>
      <w:r w:rsidRPr="006B11D2">
        <w:rPr>
          <w:rFonts w:ascii="Palatino Linotype" w:hAnsi="Palatino Linotype" w:cs="Arial"/>
          <w:i/>
          <w:sz w:val="22"/>
          <w:szCs w:val="22"/>
          <w:lang w:val="es-MX" w:eastAsia="es-MX"/>
        </w:rPr>
        <w:t xml:space="preserve"> del </w:t>
      </w:r>
      <w:r w:rsidRPr="006B11D2">
        <w:rPr>
          <w:rFonts w:ascii="Palatino Linotype" w:hAnsi="Palatino Linotype" w:cs="Arial"/>
          <w:bCs/>
          <w:i/>
          <w:noProof/>
          <w:sz w:val="22"/>
          <w:lang w:val="es-MX"/>
        </w:rPr>
        <w:t>área</w:t>
      </w:r>
      <w:r w:rsidRPr="006B11D2">
        <w:rPr>
          <w:rFonts w:ascii="Palatino Linotype" w:hAnsi="Palatino Linotype" w:cs="Arial"/>
          <w:i/>
          <w:sz w:val="22"/>
          <w:szCs w:val="22"/>
          <w:lang w:val="es-MX"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Los sujetos obligados deberán aplicar, de manera estricta, las excepciones al derecho de acceso a la </w:t>
      </w:r>
      <w:r w:rsidRPr="006B11D2">
        <w:rPr>
          <w:rFonts w:ascii="Palatino Linotype" w:hAnsi="Palatino Linotype" w:cs="Arial"/>
          <w:bCs/>
          <w:i/>
          <w:noProof/>
          <w:sz w:val="22"/>
          <w:lang w:val="es-MX"/>
        </w:rPr>
        <w:t>información</w:t>
      </w:r>
      <w:r w:rsidRPr="006B11D2">
        <w:rPr>
          <w:rFonts w:ascii="Palatino Linotype" w:hAnsi="Palatino Linotype" w:cs="Arial"/>
          <w:i/>
          <w:sz w:val="22"/>
          <w:szCs w:val="22"/>
          <w:lang w:val="es-MX" w:eastAsia="es-MX"/>
        </w:rPr>
        <w:t xml:space="preserve"> y sólo </w:t>
      </w:r>
      <w:r w:rsidRPr="006B11D2">
        <w:rPr>
          <w:rFonts w:ascii="Palatino Linotype" w:hAnsi="Palatino Linotype" w:cs="Arial"/>
          <w:i/>
          <w:sz w:val="22"/>
          <w:lang w:val="es-MX"/>
        </w:rPr>
        <w:t>podrán</w:t>
      </w:r>
      <w:r w:rsidRPr="006B11D2">
        <w:rPr>
          <w:rFonts w:ascii="Palatino Linotype" w:hAnsi="Palatino Linotype" w:cs="Arial"/>
          <w:i/>
          <w:sz w:val="22"/>
          <w:szCs w:val="22"/>
          <w:lang w:val="es-MX" w:eastAsia="es-MX"/>
        </w:rPr>
        <w:t xml:space="preserve"> invocarlas cuando acrediten su procedencia.</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Quinto.</w:t>
      </w:r>
      <w:r w:rsidRPr="006B11D2">
        <w:rPr>
          <w:rFonts w:ascii="Palatino Linotype" w:hAnsi="Palatino Linotype" w:cs="Arial"/>
          <w:i/>
          <w:sz w:val="22"/>
          <w:szCs w:val="22"/>
          <w:lang w:val="es-MX" w:eastAsia="es-MX"/>
        </w:rPr>
        <w:t xml:space="preserve"> La carga de </w:t>
      </w:r>
      <w:r w:rsidRPr="006B11D2">
        <w:rPr>
          <w:rFonts w:ascii="Palatino Linotype" w:hAnsi="Palatino Linotype" w:cs="Arial"/>
          <w:i/>
          <w:sz w:val="22"/>
          <w:lang w:val="es-MX" w:eastAsia="es-MX"/>
        </w:rPr>
        <w:t>la</w:t>
      </w:r>
      <w:r w:rsidRPr="006B11D2">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6B11D2">
        <w:rPr>
          <w:rFonts w:ascii="Palatino Linotype" w:hAnsi="Palatino Linotype" w:cs="Arial"/>
          <w:i/>
          <w:sz w:val="22"/>
          <w:lang w:val="es-MX"/>
        </w:rPr>
        <w:t>corresponderá</w:t>
      </w:r>
      <w:r w:rsidRPr="006B11D2">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Sexto.</w:t>
      </w:r>
      <w:r w:rsidRPr="006B11D2">
        <w:rPr>
          <w:rFonts w:ascii="Palatino Linotype" w:hAnsi="Palatino Linotype" w:cs="Arial"/>
          <w:i/>
          <w:sz w:val="22"/>
          <w:szCs w:val="22"/>
          <w:lang w:val="es-MX" w:eastAsia="es-MX"/>
        </w:rPr>
        <w:t xml:space="preserve"> Los sujetos obligados no podrán emitir acuerdos de carácter general ni particular que clasifiquen </w:t>
      </w:r>
      <w:r w:rsidRPr="006B11D2">
        <w:rPr>
          <w:rFonts w:ascii="Palatino Linotype" w:hAnsi="Palatino Linotype" w:cs="Arial"/>
          <w:bCs/>
          <w:i/>
          <w:noProof/>
          <w:sz w:val="22"/>
          <w:lang w:val="es-MX"/>
        </w:rPr>
        <w:t>documentos</w:t>
      </w:r>
      <w:r w:rsidRPr="006B11D2">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8371BF" w:rsidRPr="006B11D2" w:rsidRDefault="008371BF" w:rsidP="008371BF">
      <w:pPr>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La clasificación de </w:t>
      </w:r>
      <w:r w:rsidRPr="006B11D2">
        <w:rPr>
          <w:rFonts w:ascii="Palatino Linotype" w:hAnsi="Palatino Linotype" w:cs="Arial"/>
          <w:i/>
          <w:sz w:val="22"/>
          <w:lang w:val="es-MX"/>
        </w:rPr>
        <w:t>información</w:t>
      </w:r>
      <w:r w:rsidRPr="006B11D2">
        <w:rPr>
          <w:rFonts w:ascii="Palatino Linotype" w:hAnsi="Palatino Linotype" w:cs="Arial"/>
          <w:i/>
          <w:sz w:val="22"/>
          <w:szCs w:val="22"/>
          <w:lang w:val="es-MX" w:eastAsia="es-MX"/>
        </w:rPr>
        <w:t xml:space="preserve"> se realizará conforme a un análisis caso por caso, mediante la aplicación </w:t>
      </w:r>
      <w:r w:rsidRPr="006B11D2">
        <w:rPr>
          <w:rFonts w:ascii="Palatino Linotype" w:hAnsi="Palatino Linotype" w:cs="Arial"/>
          <w:bCs/>
          <w:i/>
          <w:noProof/>
          <w:sz w:val="22"/>
          <w:lang w:val="es-MX"/>
        </w:rPr>
        <w:t>de</w:t>
      </w:r>
      <w:r w:rsidRPr="006B11D2">
        <w:rPr>
          <w:rFonts w:ascii="Palatino Linotype" w:hAnsi="Palatino Linotype" w:cs="Arial"/>
          <w:i/>
          <w:sz w:val="22"/>
          <w:szCs w:val="22"/>
          <w:lang w:val="es-MX" w:eastAsia="es-MX"/>
        </w:rPr>
        <w:t xml:space="preserve"> la prueba de daño y de interés público.</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Séptimo.</w:t>
      </w:r>
      <w:r w:rsidRPr="006B11D2">
        <w:rPr>
          <w:rFonts w:ascii="Palatino Linotype" w:hAnsi="Palatino Linotype" w:cs="Arial"/>
          <w:i/>
          <w:sz w:val="22"/>
          <w:szCs w:val="22"/>
          <w:lang w:val="es-MX" w:eastAsia="es-MX"/>
        </w:rPr>
        <w:t xml:space="preserve"> La </w:t>
      </w:r>
      <w:r w:rsidRPr="006B11D2">
        <w:rPr>
          <w:rFonts w:ascii="Palatino Linotype" w:hAnsi="Palatino Linotype" w:cs="Arial"/>
          <w:i/>
          <w:sz w:val="22"/>
          <w:lang w:val="es-MX" w:eastAsia="es-MX"/>
        </w:rPr>
        <w:t>clasificación</w:t>
      </w:r>
      <w:r w:rsidRPr="006B11D2">
        <w:rPr>
          <w:rFonts w:ascii="Palatino Linotype" w:hAnsi="Palatino Linotype" w:cs="Arial"/>
          <w:i/>
          <w:sz w:val="22"/>
          <w:szCs w:val="22"/>
          <w:lang w:val="es-MX" w:eastAsia="es-MX"/>
        </w:rPr>
        <w:t xml:space="preserve"> </w:t>
      </w:r>
      <w:r w:rsidRPr="006B11D2">
        <w:rPr>
          <w:rFonts w:ascii="Palatino Linotype" w:hAnsi="Palatino Linotype" w:cs="Arial"/>
          <w:bCs/>
          <w:i/>
          <w:noProof/>
          <w:sz w:val="22"/>
          <w:lang w:val="es-MX"/>
        </w:rPr>
        <w:t>de</w:t>
      </w:r>
      <w:r w:rsidRPr="006B11D2">
        <w:rPr>
          <w:rFonts w:ascii="Palatino Linotype" w:hAnsi="Palatino Linotype" w:cs="Arial"/>
          <w:i/>
          <w:sz w:val="22"/>
          <w:szCs w:val="22"/>
          <w:lang w:val="es-MX" w:eastAsia="es-MX"/>
        </w:rPr>
        <w:t xml:space="preserve"> la </w:t>
      </w:r>
      <w:r w:rsidRPr="006B11D2">
        <w:rPr>
          <w:rFonts w:ascii="Palatino Linotype" w:hAnsi="Palatino Linotype" w:cs="Arial"/>
          <w:i/>
          <w:sz w:val="22"/>
          <w:lang w:val="es-MX"/>
        </w:rPr>
        <w:t>información</w:t>
      </w:r>
      <w:r w:rsidRPr="006B11D2">
        <w:rPr>
          <w:rFonts w:ascii="Palatino Linotype" w:hAnsi="Palatino Linotype" w:cs="Arial"/>
          <w:i/>
          <w:sz w:val="22"/>
          <w:szCs w:val="22"/>
          <w:lang w:val="es-MX" w:eastAsia="es-MX"/>
        </w:rPr>
        <w:t xml:space="preserve"> se llevará a cabo en el momento en que:</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I.</w:t>
      </w:r>
      <w:r w:rsidRPr="006B11D2">
        <w:rPr>
          <w:rFonts w:ascii="Palatino Linotype" w:hAnsi="Palatino Linotype" w:cs="Arial"/>
          <w:i/>
          <w:sz w:val="22"/>
          <w:szCs w:val="22"/>
          <w:lang w:val="es-MX" w:eastAsia="es-MX"/>
        </w:rPr>
        <w:t xml:space="preserve"> Se reciba una </w:t>
      </w:r>
      <w:r w:rsidRPr="006B11D2">
        <w:rPr>
          <w:rFonts w:ascii="Palatino Linotype" w:hAnsi="Palatino Linotype" w:cs="Arial"/>
          <w:i/>
          <w:sz w:val="22"/>
          <w:lang w:val="es-MX" w:eastAsia="es-MX"/>
        </w:rPr>
        <w:t>solicitud</w:t>
      </w:r>
      <w:r w:rsidRPr="006B11D2">
        <w:rPr>
          <w:rFonts w:ascii="Palatino Linotype" w:hAnsi="Palatino Linotype" w:cs="Arial"/>
          <w:i/>
          <w:sz w:val="22"/>
          <w:szCs w:val="22"/>
          <w:lang w:val="es-MX" w:eastAsia="es-MX"/>
        </w:rPr>
        <w:t xml:space="preserve"> de acceso a la información;</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lastRenderedPageBreak/>
        <w:t>II.</w:t>
      </w:r>
      <w:r w:rsidRPr="006B11D2">
        <w:rPr>
          <w:rFonts w:ascii="Palatino Linotype" w:hAnsi="Palatino Linotype" w:cs="Arial"/>
          <w:i/>
          <w:sz w:val="22"/>
          <w:szCs w:val="22"/>
          <w:lang w:val="es-MX" w:eastAsia="es-MX"/>
        </w:rPr>
        <w:t xml:space="preserve"> Se determine </w:t>
      </w:r>
      <w:r w:rsidRPr="006B11D2">
        <w:rPr>
          <w:rFonts w:ascii="Palatino Linotype" w:hAnsi="Palatino Linotype" w:cs="Arial"/>
          <w:bCs/>
          <w:i/>
          <w:noProof/>
          <w:sz w:val="22"/>
          <w:lang w:val="es-MX"/>
        </w:rPr>
        <w:t>mediante</w:t>
      </w:r>
      <w:r w:rsidRPr="006B11D2">
        <w:rPr>
          <w:rFonts w:ascii="Palatino Linotype" w:hAnsi="Palatino Linotype" w:cs="Arial"/>
          <w:i/>
          <w:sz w:val="22"/>
          <w:szCs w:val="22"/>
          <w:lang w:val="es-MX" w:eastAsia="es-MX"/>
        </w:rPr>
        <w:t xml:space="preserve"> resolución de autoridad competente, o</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III.</w:t>
      </w:r>
      <w:r w:rsidRPr="006B11D2">
        <w:rPr>
          <w:rFonts w:ascii="Palatino Linotype" w:hAnsi="Palatino Linotype" w:cs="Arial"/>
          <w:i/>
          <w:sz w:val="22"/>
          <w:szCs w:val="22"/>
          <w:lang w:val="es-MX" w:eastAsia="es-MX"/>
        </w:rPr>
        <w:t xml:space="preserve"> Se generen </w:t>
      </w:r>
      <w:r w:rsidRPr="006B11D2">
        <w:rPr>
          <w:rFonts w:ascii="Palatino Linotype" w:hAnsi="Palatino Linotype" w:cs="Arial"/>
          <w:bCs/>
          <w:i/>
          <w:noProof/>
          <w:sz w:val="22"/>
          <w:lang w:val="es-MX"/>
        </w:rPr>
        <w:t>versiones</w:t>
      </w:r>
      <w:r w:rsidRPr="006B11D2">
        <w:rPr>
          <w:rFonts w:ascii="Palatino Linotype" w:hAnsi="Palatino Linotype" w:cs="Arial"/>
          <w:i/>
          <w:sz w:val="22"/>
          <w:szCs w:val="22"/>
          <w:lang w:val="es-MX" w:eastAsia="es-MX"/>
        </w:rPr>
        <w:t xml:space="preserve"> públicas para dar cumplimiento a las obligaciones de transparencia </w:t>
      </w:r>
      <w:r w:rsidRPr="006B11D2">
        <w:rPr>
          <w:rFonts w:ascii="Palatino Linotype" w:hAnsi="Palatino Linotype" w:cs="Arial"/>
          <w:i/>
          <w:sz w:val="22"/>
          <w:lang w:val="es-MX" w:eastAsia="es-MX"/>
        </w:rPr>
        <w:t>previstas</w:t>
      </w:r>
      <w:r w:rsidRPr="006B11D2">
        <w:rPr>
          <w:rFonts w:ascii="Palatino Linotype" w:hAnsi="Palatino Linotype" w:cs="Arial"/>
          <w:i/>
          <w:sz w:val="22"/>
          <w:szCs w:val="22"/>
          <w:lang w:val="es-MX" w:eastAsia="es-MX"/>
        </w:rPr>
        <w:t xml:space="preserve"> en la Ley General, la Ley Federal y las correspondientes de las entidades federativas.</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6B11D2">
        <w:rPr>
          <w:rFonts w:ascii="Palatino Linotype" w:hAnsi="Palatino Linotype" w:cs="Arial"/>
          <w:bCs/>
          <w:i/>
          <w:noProof/>
          <w:sz w:val="22"/>
          <w:lang w:val="es-MX"/>
        </w:rPr>
        <w:t>acceso</w:t>
      </w:r>
      <w:r w:rsidRPr="006B11D2">
        <w:rPr>
          <w:rFonts w:ascii="Palatino Linotype" w:hAnsi="Palatino Linotype" w:cs="Arial"/>
          <w:i/>
          <w:sz w:val="22"/>
          <w:szCs w:val="22"/>
          <w:lang w:val="es-MX" w:eastAsia="es-MX"/>
        </w:rPr>
        <w:t xml:space="preserve"> a la información, para verificar si encuadra en una causal de reserva o de confidencialidad.</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Octavo.</w:t>
      </w:r>
      <w:r w:rsidRPr="006B11D2">
        <w:rPr>
          <w:rFonts w:ascii="Palatino Linotype" w:hAnsi="Palatino Linotype" w:cs="Arial"/>
          <w:i/>
          <w:sz w:val="22"/>
          <w:szCs w:val="22"/>
          <w:lang w:val="es-MX" w:eastAsia="es-MX"/>
        </w:rPr>
        <w:t xml:space="preserve"> Para fundar la clasificación de la información se debe señalar el artículo, fracción, inciso, </w:t>
      </w:r>
      <w:r w:rsidRPr="006B11D2">
        <w:rPr>
          <w:rFonts w:ascii="Palatino Linotype" w:hAnsi="Palatino Linotype" w:cs="Arial"/>
          <w:i/>
          <w:sz w:val="22"/>
          <w:lang w:val="es-MX" w:eastAsia="es-MX"/>
        </w:rPr>
        <w:t>párrafo</w:t>
      </w:r>
      <w:r w:rsidRPr="006B11D2">
        <w:rPr>
          <w:rFonts w:ascii="Palatino Linotype" w:hAnsi="Palatino Linotype" w:cs="Arial"/>
          <w:i/>
          <w:sz w:val="22"/>
          <w:szCs w:val="22"/>
          <w:lang w:val="es-MX" w:eastAsia="es-MX"/>
        </w:rPr>
        <w:t xml:space="preserve"> o numeral de la ley o tratado internacional suscrito por el Estado mexicano que </w:t>
      </w:r>
      <w:r w:rsidRPr="006B11D2">
        <w:rPr>
          <w:rFonts w:ascii="Palatino Linotype" w:hAnsi="Palatino Linotype" w:cs="Arial"/>
          <w:bCs/>
          <w:i/>
          <w:noProof/>
          <w:sz w:val="22"/>
          <w:lang w:val="es-MX"/>
        </w:rPr>
        <w:t>expresamente</w:t>
      </w:r>
      <w:r w:rsidRPr="006B11D2">
        <w:rPr>
          <w:rFonts w:ascii="Palatino Linotype" w:hAnsi="Palatino Linotype" w:cs="Arial"/>
          <w:i/>
          <w:sz w:val="22"/>
          <w:szCs w:val="22"/>
          <w:lang w:val="es-MX" w:eastAsia="es-MX"/>
        </w:rPr>
        <w:t xml:space="preserve"> le otorga el carácter de reservada o confidencial.</w:t>
      </w:r>
    </w:p>
    <w:p w:rsidR="008371BF" w:rsidRPr="006B11D2" w:rsidRDefault="008371BF" w:rsidP="008371BF">
      <w:pPr>
        <w:autoSpaceDE w:val="0"/>
        <w:autoSpaceDN w:val="0"/>
        <w:adjustRightInd w:val="0"/>
        <w:ind w:left="567" w:right="567"/>
        <w:contextualSpacing/>
        <w:jc w:val="both"/>
        <w:rPr>
          <w:rFonts w:ascii="Palatino Linotype" w:hAnsi="Palatino Linotype" w:cs="Arial"/>
          <w:bCs/>
          <w:i/>
          <w:noProof/>
          <w:sz w:val="22"/>
          <w:lang w:val="es-MX"/>
        </w:rPr>
      </w:pPr>
      <w:r w:rsidRPr="006B11D2">
        <w:rPr>
          <w:rFonts w:ascii="Palatino Linotype" w:hAnsi="Palatino Linotype" w:cs="Arial"/>
          <w:i/>
          <w:sz w:val="22"/>
          <w:szCs w:val="22"/>
          <w:lang w:val="es-MX" w:eastAsia="es-MX"/>
        </w:rPr>
        <w:t xml:space="preserve">Para </w:t>
      </w:r>
      <w:r w:rsidRPr="006B11D2">
        <w:rPr>
          <w:rFonts w:ascii="Palatino Linotype" w:hAnsi="Palatino Linotype" w:cs="Arial"/>
          <w:bCs/>
          <w:i/>
          <w:noProof/>
          <w:sz w:val="22"/>
          <w:lang w:val="es-MX"/>
        </w:rPr>
        <w:t xml:space="preserve">motivar la clasificación se deberán señalar las razones o circunstancias especiales que lo </w:t>
      </w:r>
      <w:r w:rsidRPr="006B11D2">
        <w:rPr>
          <w:rFonts w:ascii="Palatino Linotype" w:hAnsi="Palatino Linotype" w:cs="Arial"/>
          <w:i/>
          <w:sz w:val="22"/>
          <w:szCs w:val="22"/>
          <w:lang w:val="es-MX" w:eastAsia="es-MX"/>
        </w:rPr>
        <w:t>llevaron</w:t>
      </w:r>
      <w:r w:rsidRPr="006B11D2">
        <w:rPr>
          <w:rFonts w:ascii="Palatino Linotype" w:hAnsi="Palatino Linotype" w:cs="Arial"/>
          <w:bCs/>
          <w:i/>
          <w:noProof/>
          <w:sz w:val="22"/>
          <w:lang w:val="es-MX"/>
        </w:rPr>
        <w:t xml:space="preserve"> a concluir que el caso particular se ajusta al supuesto previsto por la norma legal invocada como fundamento.</w:t>
      </w:r>
    </w:p>
    <w:p w:rsidR="008371BF" w:rsidRPr="006B11D2" w:rsidRDefault="008371BF" w:rsidP="008371BF">
      <w:pPr>
        <w:autoSpaceDE w:val="0"/>
        <w:autoSpaceDN w:val="0"/>
        <w:adjustRightInd w:val="0"/>
        <w:ind w:left="567" w:right="567"/>
        <w:contextualSpacing/>
        <w:jc w:val="both"/>
        <w:rPr>
          <w:rFonts w:ascii="Palatino Linotype" w:hAnsi="Palatino Linotype" w:cs="Arial"/>
          <w:bCs/>
          <w:i/>
          <w:noProof/>
          <w:sz w:val="22"/>
          <w:lang w:val="es-MX"/>
        </w:rPr>
      </w:pPr>
      <w:r w:rsidRPr="006B11D2">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6B11D2">
        <w:rPr>
          <w:rFonts w:ascii="Palatino Linotype" w:hAnsi="Palatino Linotype" w:cs="Arial"/>
          <w:i/>
          <w:sz w:val="22"/>
          <w:szCs w:val="22"/>
          <w:lang w:val="es-MX" w:eastAsia="es-MX"/>
        </w:rPr>
        <w:t>de</w:t>
      </w:r>
      <w:r w:rsidRPr="006B11D2">
        <w:rPr>
          <w:rFonts w:ascii="Palatino Linotype" w:hAnsi="Palatino Linotype" w:cs="Arial"/>
          <w:bCs/>
          <w:i/>
          <w:noProof/>
          <w:sz w:val="22"/>
          <w:lang w:val="es-MX"/>
        </w:rPr>
        <w:t xml:space="preserve"> </w:t>
      </w:r>
      <w:r w:rsidRPr="006B11D2">
        <w:rPr>
          <w:rFonts w:ascii="Palatino Linotype" w:hAnsi="Palatino Linotype" w:cs="Arial"/>
          <w:i/>
          <w:sz w:val="22"/>
          <w:szCs w:val="22"/>
          <w:lang w:val="es-MX" w:eastAsia="es-MX"/>
        </w:rPr>
        <w:t>reserva</w:t>
      </w:r>
      <w:r w:rsidRPr="006B11D2">
        <w:rPr>
          <w:rFonts w:ascii="Palatino Linotype" w:hAnsi="Palatino Linotype" w:cs="Arial"/>
          <w:bCs/>
          <w:i/>
          <w:noProof/>
          <w:sz w:val="22"/>
          <w:lang w:val="es-MX"/>
        </w:rPr>
        <w:t>.</w:t>
      </w:r>
    </w:p>
    <w:p w:rsidR="008371BF" w:rsidRPr="006B11D2" w:rsidRDefault="008371BF" w:rsidP="008371BF">
      <w:pPr>
        <w:autoSpaceDE w:val="0"/>
        <w:autoSpaceDN w:val="0"/>
        <w:adjustRightInd w:val="0"/>
        <w:ind w:left="567" w:right="567"/>
        <w:contextualSpacing/>
        <w:jc w:val="both"/>
        <w:rPr>
          <w:rFonts w:ascii="Palatino Linotype" w:hAnsi="Palatino Linotype" w:cs="Arial"/>
          <w:bCs/>
          <w:i/>
          <w:noProof/>
          <w:sz w:val="22"/>
          <w:lang w:val="es-MX"/>
        </w:rPr>
      </w:pPr>
      <w:r w:rsidRPr="006B11D2">
        <w:rPr>
          <w:rFonts w:ascii="Palatino Linotype" w:hAnsi="Palatino Linotype" w:cs="Arial"/>
          <w:i/>
          <w:sz w:val="22"/>
          <w:szCs w:val="22"/>
          <w:lang w:val="es-MX" w:eastAsia="es-MX"/>
        </w:rPr>
        <w:t>Tratándose</w:t>
      </w:r>
      <w:r w:rsidRPr="006B11D2">
        <w:rPr>
          <w:rFonts w:ascii="Palatino Linotype" w:hAnsi="Palatino Linotype" w:cs="Arial"/>
          <w:bCs/>
          <w:i/>
          <w:noProof/>
          <w:sz w:val="22"/>
          <w:lang w:val="es-MX"/>
        </w:rPr>
        <w:t xml:space="preserve"> de información clasificada como confidencial respecto de la cual se haya </w:t>
      </w:r>
      <w:r w:rsidRPr="006B11D2">
        <w:rPr>
          <w:rFonts w:ascii="Palatino Linotype" w:hAnsi="Palatino Linotype" w:cs="Arial"/>
          <w:i/>
          <w:sz w:val="22"/>
          <w:lang w:val="es-MX" w:eastAsia="es-MX"/>
        </w:rPr>
        <w:t>determinado</w:t>
      </w:r>
      <w:r w:rsidRPr="006B11D2">
        <w:rPr>
          <w:rFonts w:ascii="Palatino Linotype" w:hAnsi="Palatino Linotype" w:cs="Arial"/>
          <w:bCs/>
          <w:i/>
          <w:noProof/>
          <w:sz w:val="22"/>
          <w:lang w:val="es-MX"/>
        </w:rPr>
        <w:t xml:space="preserve"> </w:t>
      </w:r>
      <w:r w:rsidRPr="006B11D2">
        <w:rPr>
          <w:rFonts w:ascii="Palatino Linotype" w:hAnsi="Palatino Linotype" w:cs="Arial"/>
          <w:i/>
          <w:sz w:val="22"/>
          <w:szCs w:val="22"/>
          <w:lang w:val="es-MX" w:eastAsia="es-MX"/>
        </w:rPr>
        <w:t>su</w:t>
      </w:r>
      <w:r w:rsidRPr="006B11D2">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Cs/>
          <w:i/>
          <w:noProof/>
          <w:sz w:val="22"/>
          <w:lang w:val="es-MX"/>
        </w:rPr>
        <w:t>Los documentos contenidos</w:t>
      </w:r>
      <w:r w:rsidRPr="006B11D2">
        <w:rPr>
          <w:rFonts w:ascii="Palatino Linotype" w:hAnsi="Palatino Linotype" w:cs="Arial"/>
          <w:i/>
          <w:sz w:val="22"/>
          <w:szCs w:val="22"/>
          <w:lang w:val="es-MX" w:eastAsia="es-MX"/>
        </w:rPr>
        <w:t xml:space="preserve"> en los archivos históricos y los identificados como históricos confidenciales no </w:t>
      </w:r>
      <w:r w:rsidRPr="006B11D2">
        <w:rPr>
          <w:rFonts w:ascii="Palatino Linotype" w:hAnsi="Palatino Linotype" w:cs="Arial"/>
          <w:i/>
          <w:sz w:val="22"/>
          <w:lang w:val="es-MX" w:eastAsia="es-MX"/>
        </w:rPr>
        <w:t>serán</w:t>
      </w:r>
      <w:r w:rsidRPr="006B11D2">
        <w:rPr>
          <w:rFonts w:ascii="Palatino Linotype" w:hAnsi="Palatino Linotype" w:cs="Arial"/>
          <w:i/>
          <w:sz w:val="22"/>
          <w:szCs w:val="22"/>
          <w:lang w:val="es-MX" w:eastAsia="es-MX"/>
        </w:rPr>
        <w:t xml:space="preserve"> susceptibles de clasificación como reservados.</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Noveno.</w:t>
      </w:r>
      <w:r w:rsidRPr="006B11D2">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Décimo.</w:t>
      </w:r>
      <w:r w:rsidRPr="006B11D2">
        <w:rPr>
          <w:rFonts w:ascii="Palatino Linotype" w:hAnsi="Palatino Linotype" w:cs="Arial"/>
          <w:i/>
          <w:sz w:val="22"/>
          <w:szCs w:val="22"/>
          <w:lang w:val="es-MX" w:eastAsia="es-MX"/>
        </w:rPr>
        <w:t xml:space="preserve"> Los titulares de las áreas, deberán tener conocimiento y llevar un registro del personal que, por la </w:t>
      </w:r>
      <w:r w:rsidRPr="006B11D2">
        <w:rPr>
          <w:rFonts w:ascii="Palatino Linotype" w:hAnsi="Palatino Linotype" w:cs="Arial"/>
          <w:i/>
          <w:sz w:val="22"/>
          <w:lang w:val="es-MX" w:eastAsia="es-MX"/>
        </w:rPr>
        <w:t>naturaleza</w:t>
      </w:r>
      <w:r w:rsidRPr="006B11D2">
        <w:rPr>
          <w:rFonts w:ascii="Palatino Linotype" w:hAnsi="Palatino Linotype" w:cs="Arial"/>
          <w:i/>
          <w:sz w:val="22"/>
          <w:szCs w:val="22"/>
          <w:lang w:val="es-MX" w:eastAsia="es-MX"/>
        </w:rPr>
        <w:t xml:space="preserve"> de sus atribuciones, tenga acceso a los </w:t>
      </w:r>
      <w:r w:rsidRPr="006B11D2">
        <w:rPr>
          <w:rFonts w:ascii="Palatino Linotype" w:hAnsi="Palatino Linotype" w:cs="Arial"/>
          <w:i/>
          <w:sz w:val="22"/>
          <w:lang w:val="es-MX"/>
        </w:rPr>
        <w:t>documentos</w:t>
      </w:r>
      <w:r w:rsidRPr="006B11D2">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6B11D2">
        <w:rPr>
          <w:rFonts w:ascii="Palatino Linotype" w:hAnsi="Palatino Linotype" w:cs="Arial"/>
          <w:i/>
          <w:sz w:val="22"/>
          <w:lang w:val="es-MX"/>
        </w:rPr>
        <w:t>que</w:t>
      </w:r>
      <w:r w:rsidRPr="006B11D2">
        <w:rPr>
          <w:rFonts w:ascii="Palatino Linotype" w:hAnsi="Palatino Linotype" w:cs="Arial"/>
          <w:i/>
          <w:sz w:val="22"/>
          <w:szCs w:val="22"/>
          <w:lang w:val="es-MX" w:eastAsia="es-MX"/>
        </w:rPr>
        <w:t xml:space="preserve"> rija la actuación del Sujeto Obligado.</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Décimo primero.</w:t>
      </w:r>
      <w:r w:rsidRPr="006B11D2">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371BF" w:rsidRPr="006B11D2" w:rsidRDefault="008371BF" w:rsidP="008371BF">
      <w:pPr>
        <w:autoSpaceDE w:val="0"/>
        <w:autoSpaceDN w:val="0"/>
        <w:adjustRightInd w:val="0"/>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p>
    <w:p w:rsidR="008371BF" w:rsidRPr="006B11D2" w:rsidRDefault="008371BF" w:rsidP="008371BF">
      <w:pPr>
        <w:ind w:left="567" w:right="567"/>
        <w:contextualSpacing/>
        <w:jc w:val="center"/>
        <w:rPr>
          <w:rFonts w:ascii="Palatino Linotype" w:hAnsi="Palatino Linotype" w:cs="Arial"/>
          <w:b/>
          <w:i/>
          <w:sz w:val="22"/>
          <w:szCs w:val="22"/>
          <w:lang w:val="es-MX" w:eastAsia="es-MX"/>
        </w:rPr>
      </w:pPr>
    </w:p>
    <w:p w:rsidR="008371BF" w:rsidRPr="006B11D2" w:rsidRDefault="008371BF" w:rsidP="008371BF">
      <w:pPr>
        <w:ind w:left="567" w:right="567"/>
        <w:contextualSpacing/>
        <w:jc w:val="center"/>
        <w:rPr>
          <w:rFonts w:ascii="Palatino Linotype" w:hAnsi="Palatino Linotype" w:cs="Arial"/>
          <w:b/>
          <w:i/>
          <w:sz w:val="22"/>
          <w:szCs w:val="22"/>
          <w:lang w:val="es-MX" w:eastAsia="es-MX"/>
        </w:rPr>
      </w:pPr>
      <w:r w:rsidRPr="006B11D2">
        <w:rPr>
          <w:rFonts w:ascii="Palatino Linotype" w:hAnsi="Palatino Linotype" w:cs="Arial"/>
          <w:b/>
          <w:i/>
          <w:sz w:val="22"/>
          <w:szCs w:val="22"/>
          <w:lang w:val="es-MX" w:eastAsia="es-MX"/>
        </w:rPr>
        <w:t>CAPÍTULO VIII</w:t>
      </w:r>
    </w:p>
    <w:p w:rsidR="008371BF" w:rsidRPr="006B11D2" w:rsidRDefault="008371BF" w:rsidP="008371BF">
      <w:pPr>
        <w:ind w:left="567" w:right="567"/>
        <w:contextualSpacing/>
        <w:jc w:val="center"/>
        <w:rPr>
          <w:rFonts w:ascii="Palatino Linotype" w:hAnsi="Palatino Linotype" w:cs="Arial"/>
          <w:b/>
          <w:i/>
          <w:sz w:val="22"/>
          <w:szCs w:val="22"/>
          <w:lang w:val="es-MX" w:eastAsia="es-MX"/>
        </w:rPr>
      </w:pPr>
      <w:r w:rsidRPr="006B11D2">
        <w:rPr>
          <w:rFonts w:ascii="Palatino Linotype" w:hAnsi="Palatino Linotype" w:cs="Arial"/>
          <w:b/>
          <w:i/>
          <w:sz w:val="22"/>
          <w:szCs w:val="22"/>
          <w:lang w:val="es-MX" w:eastAsia="es-MX"/>
        </w:rPr>
        <w:lastRenderedPageBreak/>
        <w:t>DE LA LEYENDA DE CLASIFICACIÓN</w:t>
      </w:r>
    </w:p>
    <w:p w:rsidR="008371BF" w:rsidRPr="006B11D2" w:rsidRDefault="008371BF" w:rsidP="008371BF">
      <w:pPr>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 xml:space="preserve">Quincuagésimo. </w:t>
      </w:r>
      <w:r w:rsidRPr="006B11D2">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6B11D2">
        <w:rPr>
          <w:rFonts w:ascii="Palatino Linotype" w:hAnsi="Palatino Linotype" w:cs="Arial"/>
          <w:i/>
          <w:sz w:val="22"/>
          <w:szCs w:val="22"/>
          <w:lang w:val="es-MX" w:eastAsia="es-MX"/>
        </w:rPr>
        <w:t xml:space="preserve"> para señalar la clasificación de documentos o expedientes, sin perjuicio de que establezcan los propios.</w:t>
      </w:r>
    </w:p>
    <w:p w:rsidR="008371BF" w:rsidRPr="006B11D2" w:rsidRDefault="008371BF" w:rsidP="008371BF">
      <w:pPr>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p>
    <w:p w:rsidR="008371BF" w:rsidRPr="006B11D2" w:rsidRDefault="008371BF" w:rsidP="008371BF">
      <w:pPr>
        <w:ind w:left="567" w:right="567"/>
        <w:contextualSpacing/>
        <w:jc w:val="both"/>
        <w:rPr>
          <w:rFonts w:ascii="Palatino Linotype" w:hAnsi="Palatino Linotype" w:cs="Arial"/>
          <w:i/>
          <w:sz w:val="22"/>
          <w:szCs w:val="22"/>
          <w:lang w:val="es-MX" w:eastAsia="es-MX"/>
        </w:rPr>
      </w:pPr>
      <w:r w:rsidRPr="006B11D2">
        <w:rPr>
          <w:rFonts w:ascii="Palatino Linotype" w:hAnsi="Palatino Linotype" w:cs="Arial"/>
          <w:b/>
          <w:i/>
          <w:sz w:val="22"/>
          <w:szCs w:val="22"/>
          <w:lang w:val="es-MX" w:eastAsia="es-MX"/>
        </w:rPr>
        <w:t xml:space="preserve">Quincuagésimo tercero. </w:t>
      </w:r>
      <w:r w:rsidRPr="006B11D2">
        <w:rPr>
          <w:rFonts w:ascii="Palatino Linotype" w:hAnsi="Palatino Linotype" w:cs="Arial"/>
          <w:b/>
          <w:i/>
          <w:sz w:val="22"/>
          <w:szCs w:val="22"/>
          <w:u w:val="single"/>
          <w:lang w:val="es-MX" w:eastAsia="es-MX"/>
        </w:rPr>
        <w:t>El formato para señalar la clasificación parcial de un documento</w:t>
      </w:r>
      <w:r w:rsidRPr="006B11D2">
        <w:rPr>
          <w:rFonts w:ascii="Palatino Linotype" w:hAnsi="Palatino Linotype" w:cs="Arial"/>
          <w:i/>
          <w:sz w:val="22"/>
          <w:szCs w:val="22"/>
          <w:lang w:val="es-MX" w:eastAsia="es-MX"/>
        </w:rPr>
        <w:t>, es el siguiente:</w:t>
      </w:r>
    </w:p>
    <w:p w:rsidR="008371BF" w:rsidRPr="006B11D2" w:rsidRDefault="008371BF" w:rsidP="008371BF">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8371BF" w:rsidRPr="006B11D2" w:rsidTr="00B5765A">
        <w:trPr>
          <w:trHeight w:val="597"/>
        </w:trPr>
        <w:tc>
          <w:tcPr>
            <w:tcW w:w="1275" w:type="dxa"/>
            <w:tcBorders>
              <w:top w:val="nil"/>
              <w:left w:val="nil"/>
              <w:bottom w:val="single" w:sz="4" w:space="0" w:color="auto"/>
              <w:right w:val="single" w:sz="4" w:space="0" w:color="auto"/>
            </w:tcBorders>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8371BF" w:rsidRPr="006B11D2" w:rsidRDefault="008371BF" w:rsidP="00B5765A">
            <w:pPr>
              <w:contextualSpacing/>
              <w:jc w:val="center"/>
              <w:rPr>
                <w:rFonts w:ascii="Palatino Linotype" w:hAnsi="Palatino Linotype"/>
                <w:b/>
                <w:i/>
                <w:sz w:val="22"/>
                <w:szCs w:val="22"/>
                <w:lang w:val="es-MX"/>
              </w:rPr>
            </w:pPr>
            <w:r w:rsidRPr="006B11D2">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8371BF" w:rsidRPr="006B11D2" w:rsidRDefault="008371BF" w:rsidP="00B5765A">
            <w:pPr>
              <w:contextualSpacing/>
              <w:jc w:val="center"/>
              <w:rPr>
                <w:rFonts w:ascii="Palatino Linotype" w:hAnsi="Palatino Linotype"/>
                <w:b/>
                <w:i/>
                <w:sz w:val="22"/>
                <w:szCs w:val="22"/>
                <w:lang w:val="es-MX"/>
              </w:rPr>
            </w:pPr>
            <w:r w:rsidRPr="006B11D2">
              <w:rPr>
                <w:rFonts w:ascii="Palatino Linotype" w:hAnsi="Palatino Linotype"/>
                <w:b/>
                <w:i/>
                <w:sz w:val="22"/>
                <w:szCs w:val="22"/>
                <w:lang w:val="es-MX"/>
              </w:rPr>
              <w:t>Dónde:</w:t>
            </w:r>
          </w:p>
        </w:tc>
      </w:tr>
      <w:tr w:rsidR="008371BF" w:rsidRPr="006B11D2" w:rsidTr="00B5765A">
        <w:tc>
          <w:tcPr>
            <w:tcW w:w="1275" w:type="dxa"/>
            <w:vMerge w:val="restart"/>
            <w:tcBorders>
              <w:top w:val="single" w:sz="4" w:space="0" w:color="auto"/>
            </w:tcBorders>
            <w:shd w:val="clear" w:color="auto" w:fill="auto"/>
            <w:vAlign w:val="center"/>
          </w:tcPr>
          <w:p w:rsidR="008371BF" w:rsidRPr="006B11D2" w:rsidRDefault="008371BF" w:rsidP="00B5765A">
            <w:pPr>
              <w:contextualSpacing/>
              <w:jc w:val="center"/>
              <w:rPr>
                <w:rFonts w:ascii="Palatino Linotype" w:hAnsi="Palatino Linotype" w:cs="Arial"/>
                <w:b/>
                <w:i/>
                <w:sz w:val="22"/>
                <w:szCs w:val="22"/>
                <w:lang w:val="es-MX" w:eastAsia="es-MX"/>
              </w:rPr>
            </w:pPr>
            <w:r w:rsidRPr="006B11D2">
              <w:rPr>
                <w:rFonts w:ascii="Palatino Linotype" w:hAnsi="Palatino Linotype" w:cs="Arial"/>
                <w:b/>
                <w:i/>
                <w:sz w:val="22"/>
                <w:szCs w:val="22"/>
                <w:lang w:val="es-MX" w:eastAsia="es-MX"/>
              </w:rPr>
              <w:t>Sello oficial o logotipo del Sujeto Obligado</w:t>
            </w:r>
          </w:p>
        </w:tc>
        <w:tc>
          <w:tcPr>
            <w:tcW w:w="1850" w:type="dxa"/>
            <w:tcBorders>
              <w:top w:val="single" w:sz="4" w:space="0" w:color="auto"/>
            </w:tcBorders>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anotará la fecha en la que el Comité de Transparencia confirmó la clasificación del documento, en su caso.</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Área</w:t>
            </w:r>
          </w:p>
        </w:tc>
        <w:tc>
          <w:tcPr>
            <w:tcW w:w="4954" w:type="dxa"/>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señalará el nombre del área del cual es titular quien clasifica.</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Información reservada</w:t>
            </w:r>
          </w:p>
        </w:tc>
        <w:tc>
          <w:tcPr>
            <w:tcW w:w="4954" w:type="dxa"/>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 xml:space="preserve">Se indicarán, en su caso, las partes o páginas del documento que se clasifican como reservadas. Si el documento fuera reservado en su totalidad, se </w:t>
            </w:r>
            <w:proofErr w:type="gramStart"/>
            <w:r w:rsidRPr="006B11D2">
              <w:rPr>
                <w:rFonts w:ascii="Palatino Linotype" w:hAnsi="Palatino Linotype" w:cs="Arial"/>
                <w:i/>
                <w:sz w:val="22"/>
                <w:szCs w:val="22"/>
                <w:lang w:val="es-MX" w:eastAsia="es-MX"/>
              </w:rPr>
              <w:t>anotarán</w:t>
            </w:r>
            <w:proofErr w:type="gramEnd"/>
            <w:r w:rsidRPr="006B11D2">
              <w:rPr>
                <w:rFonts w:ascii="Palatino Linotype" w:hAnsi="Palatino Linotype" w:cs="Arial"/>
                <w:i/>
                <w:sz w:val="22"/>
                <w:szCs w:val="22"/>
                <w:lang w:val="es-MX" w:eastAsia="es-MX"/>
              </w:rPr>
              <w:t xml:space="preserve"> todas las páginas que lo conforman. Si el documento no contiene información reservada, se tachará este apartado.</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Periodo de reserva</w:t>
            </w:r>
          </w:p>
        </w:tc>
        <w:tc>
          <w:tcPr>
            <w:tcW w:w="4954" w:type="dxa"/>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anotará el número de años o meses por los que se mantendrá el documento o las partes del mismo como reservado.</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Fundamento legal</w:t>
            </w:r>
          </w:p>
        </w:tc>
        <w:tc>
          <w:tcPr>
            <w:tcW w:w="4954" w:type="dxa"/>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Ampliación del periodo de reserva</w:t>
            </w:r>
          </w:p>
        </w:tc>
        <w:tc>
          <w:tcPr>
            <w:tcW w:w="4954" w:type="dxa"/>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Confidencial</w:t>
            </w:r>
          </w:p>
        </w:tc>
        <w:tc>
          <w:tcPr>
            <w:tcW w:w="4954" w:type="dxa"/>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Fundamento legal</w:t>
            </w:r>
          </w:p>
        </w:tc>
        <w:tc>
          <w:tcPr>
            <w:tcW w:w="4954" w:type="dxa"/>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Rúbrica del titular del área</w:t>
            </w:r>
          </w:p>
        </w:tc>
        <w:tc>
          <w:tcPr>
            <w:tcW w:w="4954" w:type="dxa"/>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Rúbrica autógrafa de quien clasifica.</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Fecha de desclasificación</w:t>
            </w:r>
          </w:p>
        </w:tc>
        <w:tc>
          <w:tcPr>
            <w:tcW w:w="4954" w:type="dxa"/>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Se anotará la fecha en que se desclasifica el documento.</w:t>
            </w:r>
          </w:p>
        </w:tc>
      </w:tr>
      <w:tr w:rsidR="008371BF" w:rsidRPr="006B11D2" w:rsidTr="00B5765A">
        <w:tc>
          <w:tcPr>
            <w:tcW w:w="1275" w:type="dxa"/>
            <w:vMerge/>
            <w:shd w:val="clear" w:color="auto" w:fill="auto"/>
          </w:tcPr>
          <w:p w:rsidR="008371BF" w:rsidRPr="006B11D2" w:rsidRDefault="008371BF" w:rsidP="00B5765A">
            <w:pPr>
              <w:contextualSpacing/>
              <w:jc w:val="both"/>
              <w:rPr>
                <w:rFonts w:ascii="Palatino Linotype" w:hAnsi="Palatino Linotype" w:cs="Arial"/>
                <w:i/>
                <w:sz w:val="22"/>
                <w:szCs w:val="22"/>
                <w:lang w:val="es-MX" w:eastAsia="es-MX"/>
              </w:rPr>
            </w:pPr>
          </w:p>
        </w:tc>
        <w:tc>
          <w:tcPr>
            <w:tcW w:w="1850" w:type="dxa"/>
            <w:shd w:val="clear" w:color="auto" w:fill="auto"/>
          </w:tcPr>
          <w:p w:rsidR="008371BF" w:rsidRPr="006B11D2" w:rsidRDefault="008371BF" w:rsidP="00B5765A">
            <w:pPr>
              <w:contextualSpacing/>
              <w:jc w:val="center"/>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8371BF" w:rsidRPr="006B11D2" w:rsidRDefault="008371BF" w:rsidP="00B5765A">
            <w:pPr>
              <w:contextualSpacing/>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Rúbrica autógrafa de quien desclasifica.</w:t>
            </w:r>
          </w:p>
        </w:tc>
      </w:tr>
    </w:tbl>
    <w:p w:rsidR="008371BF" w:rsidRPr="006B11D2" w:rsidRDefault="008371BF" w:rsidP="008371BF">
      <w:pPr>
        <w:ind w:left="851" w:right="902"/>
        <w:contextualSpacing/>
        <w:jc w:val="both"/>
        <w:rPr>
          <w:rFonts w:ascii="Palatino Linotype" w:hAnsi="Palatino Linotype" w:cs="Arial"/>
          <w:i/>
          <w:sz w:val="22"/>
          <w:szCs w:val="22"/>
          <w:lang w:val="es-MX" w:eastAsia="es-MX"/>
        </w:rPr>
      </w:pPr>
      <w:r w:rsidRPr="006B11D2">
        <w:rPr>
          <w:rFonts w:ascii="Palatino Linotype" w:hAnsi="Palatino Linotype" w:cs="Arial"/>
          <w:i/>
          <w:sz w:val="22"/>
          <w:szCs w:val="22"/>
          <w:lang w:val="es-MX" w:eastAsia="es-MX"/>
        </w:rPr>
        <w:t>…”</w:t>
      </w:r>
    </w:p>
    <w:p w:rsidR="008371BF" w:rsidRPr="006B11D2" w:rsidRDefault="008371BF" w:rsidP="008371BF">
      <w:pPr>
        <w:ind w:left="567" w:right="567"/>
        <w:contextualSpacing/>
        <w:jc w:val="right"/>
        <w:rPr>
          <w:rFonts w:ascii="Palatino Linotype" w:hAnsi="Palatino Linotype" w:cs="Arial"/>
          <w:sz w:val="22"/>
          <w:szCs w:val="22"/>
          <w:lang w:val="es-MX" w:eastAsia="es-MX"/>
        </w:rPr>
      </w:pPr>
      <w:r w:rsidRPr="006B11D2">
        <w:rPr>
          <w:rFonts w:ascii="Palatino Linotype" w:hAnsi="Palatino Linotype" w:cs="Arial"/>
          <w:sz w:val="22"/>
          <w:szCs w:val="22"/>
          <w:lang w:val="es-MX" w:eastAsia="es-MX"/>
        </w:rPr>
        <w:t>(Énfasis Añadido)</w:t>
      </w:r>
    </w:p>
    <w:p w:rsidR="008371BF" w:rsidRPr="006B11D2" w:rsidRDefault="008371BF" w:rsidP="008371BF">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8371BF" w:rsidRDefault="008371BF" w:rsidP="008371BF">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6B11D2">
        <w:rPr>
          <w:rFonts w:ascii="Palatino Linotype" w:hAnsi="Palatino Linotype" w:cs="Arial"/>
          <w:lang w:val="es-MX"/>
        </w:rPr>
        <w:t>Por lo tanto,</w:t>
      </w:r>
      <w:r w:rsidRPr="006B11D2">
        <w:rPr>
          <w:rFonts w:ascii="Palatino Linotype" w:hAnsi="Palatino Linotype"/>
          <w:lang w:val="es-MX"/>
        </w:rPr>
        <w:t xml:space="preserve"> es importante referir que </w:t>
      </w:r>
      <w:r w:rsidRPr="006B11D2">
        <w:rPr>
          <w:rFonts w:ascii="Palatino Linotype" w:hAnsi="Palatino Linotype"/>
          <w:b/>
          <w:lang w:val="es-MX"/>
        </w:rPr>
        <w:t>El Sujeto Obligado</w:t>
      </w:r>
      <w:r w:rsidRPr="006B11D2">
        <w:rPr>
          <w:rFonts w:ascii="Palatino Linotype" w:hAnsi="Palatino Linotype"/>
          <w:lang w:val="es-MX"/>
        </w:rPr>
        <w:t xml:space="preserve"> deberá seguir el procedimiento legal establecido para su </w:t>
      </w:r>
      <w:r w:rsidRPr="006B11D2">
        <w:rPr>
          <w:rFonts w:ascii="Palatino Linotype" w:hAnsi="Palatino Linotype"/>
          <w:lang w:val="es-MX" w:eastAsia="es-MX"/>
        </w:rPr>
        <w:t>clasificación</w:t>
      </w:r>
      <w:r w:rsidRPr="006B11D2">
        <w:rPr>
          <w:rFonts w:ascii="Palatino Linotype" w:hAnsi="Palatino Linotype"/>
          <w:lang w:val="es-MX"/>
        </w:rPr>
        <w:t>, esto es, que su Comité de</w:t>
      </w:r>
      <w:r w:rsidRPr="006B11D2">
        <w:rPr>
          <w:rFonts w:ascii="Palatino Linotype" w:hAnsi="Palatino Linotype" w:cs="Arial"/>
          <w:lang w:val="es-MX"/>
        </w:rPr>
        <w:t xml:space="preserve"> Transparencia emita </w:t>
      </w:r>
      <w:r w:rsidRPr="006B11D2">
        <w:rPr>
          <w:rFonts w:ascii="Palatino Linotype" w:hAnsi="Palatino Linotype" w:cs="Arial"/>
          <w:lang w:val="es-ES_tradnl"/>
        </w:rPr>
        <w:t>un</w:t>
      </w:r>
      <w:r w:rsidRPr="006B11D2">
        <w:rPr>
          <w:rFonts w:ascii="Palatino Linotype" w:hAnsi="Palatino Linotype" w:cs="Arial"/>
          <w:lang w:val="es-MX"/>
        </w:rPr>
        <w:t xml:space="preserve"> Acuerdo de Clasificación que cumpla con las formalidades previstas, antes citadas</w:t>
      </w:r>
      <w:r w:rsidRPr="006B11D2">
        <w:rPr>
          <w:rFonts w:ascii="Palatino Linotype" w:hAnsi="Palatino Linotype" w:cs="Arial"/>
          <w:b/>
          <w:lang w:val="es-MX"/>
        </w:rPr>
        <w:t xml:space="preserve"> </w:t>
      </w:r>
      <w:r w:rsidRPr="006B11D2">
        <w:rPr>
          <w:rFonts w:ascii="Palatino Linotype" w:hAnsi="Palatino Linotype" w:cs="Arial"/>
          <w:lang w:val="es-MX"/>
        </w:rPr>
        <w:t xml:space="preserve">que la sustente, en el </w:t>
      </w:r>
      <w:r w:rsidRPr="006B11D2">
        <w:rPr>
          <w:rFonts w:ascii="Palatino Linotype" w:hAnsi="Palatino Linotype" w:cs="Arial"/>
          <w:lang w:val="es-MX" w:eastAsia="es-MX"/>
        </w:rPr>
        <w:t>que</w:t>
      </w:r>
      <w:r w:rsidRPr="006B11D2">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371BF" w:rsidRPr="006B11D2" w:rsidRDefault="008371BF" w:rsidP="008371BF">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8371BF" w:rsidRDefault="008371BF" w:rsidP="008371BF">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sidRPr="00C15851">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sidR="00A02DF0">
        <w:rPr>
          <w:rFonts w:ascii="Palatino Linotype" w:eastAsiaTheme="minorHAnsi" w:hAnsi="Palatino Linotype" w:cstheme="minorBidi"/>
          <w:lang w:val="es-MX" w:eastAsia="en-US"/>
        </w:rPr>
        <w:t>segunda</w:t>
      </w:r>
      <w:r w:rsidRPr="00A97F4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A02DF0">
        <w:rPr>
          <w:rFonts w:ascii="Palatino Linotype" w:eastAsiaTheme="minorHAnsi" w:hAnsi="Palatino Linotype" w:cstheme="minorBidi"/>
          <w:b/>
          <w:lang w:val="es-MX" w:eastAsia="en-US"/>
        </w:rPr>
        <w:t>MODIFICA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A02DF0" w:rsidRPr="00BA3E10">
        <w:rPr>
          <w:rFonts w:ascii="Palatino Linotype" w:hAnsi="Palatino Linotype"/>
          <w:b/>
        </w:rPr>
        <w:t>00351/PJUDICI/IP/2021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8371BF" w:rsidRPr="00A97F43" w:rsidRDefault="008371BF" w:rsidP="008371BF">
      <w:pPr>
        <w:spacing w:line="360" w:lineRule="auto"/>
        <w:jc w:val="both"/>
        <w:rPr>
          <w:rFonts w:ascii="Palatino Linotype" w:hAnsi="Palatino Linotype"/>
          <w:lang w:val="es-MX"/>
        </w:rPr>
      </w:pPr>
      <w:r w:rsidRPr="00A97F43">
        <w:rPr>
          <w:rFonts w:ascii="Palatino Linotype" w:hAnsi="Palatino Linotype"/>
          <w:lang w:val="es-MX"/>
        </w:rPr>
        <w:lastRenderedPageBreak/>
        <w:t>Por lo antes expuesto y fundado es de resolverse y,</w:t>
      </w:r>
    </w:p>
    <w:p w:rsidR="008371BF" w:rsidRPr="00A97F43" w:rsidRDefault="008371BF" w:rsidP="008371BF">
      <w:pPr>
        <w:spacing w:line="360" w:lineRule="auto"/>
        <w:jc w:val="both"/>
        <w:rPr>
          <w:rFonts w:ascii="Palatino Linotype" w:hAnsi="Palatino Linotype"/>
          <w:lang w:val="es-MX"/>
        </w:rPr>
      </w:pPr>
    </w:p>
    <w:p w:rsidR="008371BF" w:rsidRPr="00A97F43" w:rsidRDefault="008371BF" w:rsidP="008371BF">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8371BF" w:rsidRPr="00A97F43" w:rsidRDefault="008371BF" w:rsidP="008371BF">
      <w:pPr>
        <w:spacing w:line="360" w:lineRule="auto"/>
        <w:jc w:val="center"/>
        <w:rPr>
          <w:rFonts w:ascii="Palatino Linotype" w:hAnsi="Palatino Linotype"/>
          <w:bCs/>
          <w:spacing w:val="60"/>
          <w:lang w:val="es-ES_tradnl"/>
        </w:rPr>
      </w:pPr>
    </w:p>
    <w:p w:rsidR="008371BF" w:rsidRDefault="008371BF" w:rsidP="008371BF">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sidR="00A02DF0">
        <w:rPr>
          <w:rFonts w:ascii="Palatino Linotype" w:eastAsiaTheme="minorHAnsi" w:hAnsi="Palatino Linotype" w:cs="Arial"/>
          <w:b/>
          <w:lang w:val="es-MX" w:eastAsia="en-US"/>
        </w:rPr>
        <w:t>MODIFICA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sidRPr="00C15851">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A02DF0" w:rsidRPr="00BA3E10">
        <w:rPr>
          <w:rFonts w:ascii="Palatino Linotype" w:hAnsi="Palatino Linotype"/>
          <w:b/>
        </w:rPr>
        <w:t>00351/PJUDICI/IP/2021</w:t>
      </w:r>
      <w:r w:rsidRPr="00A97F43">
        <w:rPr>
          <w:rFonts w:ascii="Palatino Linotype" w:eastAsiaTheme="minorHAnsi" w:hAnsi="Palatino Linotype" w:cs="Arial"/>
          <w:lang w:val="es-MX" w:eastAsia="en-US"/>
        </w:rPr>
        <w:t>, por resultar</w:t>
      </w:r>
      <w:r>
        <w:rPr>
          <w:rFonts w:ascii="Palatino Linotype" w:eastAsiaTheme="minorHAnsi" w:hAnsi="Palatino Linotype" w:cs="Arial"/>
          <w:lang w:val="es-MX" w:eastAsia="en-US"/>
        </w:rPr>
        <w:t xml:space="preserve"> </w:t>
      </w:r>
      <w:r w:rsidR="00A02DF0">
        <w:rPr>
          <w:rFonts w:ascii="Palatino Linotype" w:eastAsiaTheme="minorHAnsi" w:hAnsi="Palatino Linotype" w:cs="Arial"/>
          <w:lang w:val="es-MX" w:eastAsia="en-US"/>
        </w:rPr>
        <w:t xml:space="preserve">parcialmente </w:t>
      </w:r>
      <w:r w:rsidRPr="00A97F43">
        <w:rPr>
          <w:rFonts w:ascii="Palatino Linotype" w:eastAsiaTheme="minorHAnsi" w:hAnsi="Palatino Linotype" w:cs="Arial"/>
          <w:lang w:val="es-MX" w:eastAsia="en-US"/>
        </w:rPr>
        <w:t xml:space="preserve">fundados los motivos de inconformidad vertidos por </w:t>
      </w:r>
      <w:r w:rsidRPr="00A97F43">
        <w:rPr>
          <w:rFonts w:ascii="Palatino Linotype" w:eastAsiaTheme="minorHAnsi" w:hAnsi="Palatino Linotype" w:cs="Arial"/>
          <w:b/>
          <w:lang w:val="es-MX" w:eastAsia="en-US"/>
        </w:rPr>
        <w:t xml:space="preserve">el </w:t>
      </w:r>
      <w:r w:rsidRPr="00C15851">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DF1C43" w:rsidRPr="00A97F43" w:rsidRDefault="00DF1C43" w:rsidP="008371BF">
      <w:pPr>
        <w:autoSpaceDE w:val="0"/>
        <w:autoSpaceDN w:val="0"/>
        <w:adjustRightInd w:val="0"/>
        <w:spacing w:line="360" w:lineRule="auto"/>
        <w:ind w:right="49"/>
        <w:jc w:val="both"/>
        <w:rPr>
          <w:rFonts w:ascii="Palatino Linotype" w:eastAsiaTheme="minorHAnsi" w:hAnsi="Palatino Linotype" w:cs="Arial"/>
          <w:lang w:val="es-MX" w:eastAsia="en-US"/>
        </w:rPr>
      </w:pPr>
    </w:p>
    <w:p w:rsidR="008371BF" w:rsidRPr="00A97F43" w:rsidRDefault="008371BF" w:rsidP="008371BF">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sidRPr="00C15851">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SAIMEX</w:t>
      </w:r>
      <w:r>
        <w:rPr>
          <w:rFonts w:ascii="Palatino Linotype" w:eastAsiaTheme="minorHAnsi" w:hAnsi="Palatino Linotype" w:cs="Arial"/>
          <w:lang w:val="es-MX" w:eastAsia="en-US"/>
        </w:rPr>
        <w:t xml:space="preserve">, en versión pública, </w:t>
      </w:r>
      <w:r w:rsidR="00A02DF0">
        <w:rPr>
          <w:rFonts w:ascii="Palatino Linotype" w:eastAsiaTheme="minorHAnsi" w:hAnsi="Palatino Linotype" w:cs="Arial"/>
          <w:lang w:val="es-MX" w:eastAsia="en-US"/>
        </w:rPr>
        <w:t>de la servidora pública señalada en la solicitud de información, lo siguiente</w:t>
      </w:r>
      <w:r w:rsidRPr="00A97F43">
        <w:rPr>
          <w:rFonts w:ascii="Palatino Linotype" w:eastAsiaTheme="minorHAnsi" w:hAnsi="Palatino Linotype" w:cs="Arial"/>
          <w:lang w:val="es-MX" w:eastAsia="en-US"/>
        </w:rPr>
        <w:t>:</w:t>
      </w:r>
    </w:p>
    <w:p w:rsidR="008371BF" w:rsidRDefault="008371BF" w:rsidP="008371BF">
      <w:pPr>
        <w:autoSpaceDE w:val="0"/>
        <w:autoSpaceDN w:val="0"/>
        <w:adjustRightInd w:val="0"/>
        <w:spacing w:line="360" w:lineRule="auto"/>
        <w:ind w:right="49"/>
        <w:jc w:val="both"/>
        <w:rPr>
          <w:rFonts w:ascii="Palatino Linotype" w:eastAsiaTheme="minorHAnsi" w:hAnsi="Palatino Linotype" w:cs="Arial"/>
          <w:lang w:val="es-MX" w:eastAsia="en-US"/>
        </w:rPr>
      </w:pPr>
    </w:p>
    <w:p w:rsidR="008371BF" w:rsidRPr="00EA79B4" w:rsidRDefault="00A02DF0" w:rsidP="00A02DF0">
      <w:pPr>
        <w:pStyle w:val="Prrafodelista"/>
        <w:numPr>
          <w:ilvl w:val="0"/>
          <w:numId w:val="6"/>
        </w:numPr>
        <w:spacing w:line="360" w:lineRule="auto"/>
        <w:ind w:right="616"/>
        <w:jc w:val="both"/>
        <w:rPr>
          <w:rFonts w:ascii="Palatino Linotype" w:eastAsiaTheme="minorHAnsi" w:hAnsi="Palatino Linotype" w:cs="Arial"/>
          <w:lang w:eastAsia="en-US"/>
        </w:rPr>
      </w:pPr>
      <w:r w:rsidRPr="00650D8B">
        <w:rPr>
          <w:rFonts w:ascii="Palatino Linotype" w:hAnsi="Palatino Linotype"/>
        </w:rPr>
        <w:t>Título de licenciatura y cédula profesio</w:t>
      </w:r>
      <w:r>
        <w:rPr>
          <w:rFonts w:ascii="Palatino Linotype" w:hAnsi="Palatino Linotype"/>
        </w:rPr>
        <w:t>nal</w:t>
      </w:r>
      <w:r>
        <w:rPr>
          <w:rFonts w:ascii="Palatino Linotype" w:hAnsi="Palatino Linotype" w:cs="Arial"/>
          <w:color w:val="000000" w:themeColor="text1"/>
        </w:rPr>
        <w:t>.</w:t>
      </w:r>
      <w:r w:rsidR="008371BF" w:rsidRPr="00EA79B4">
        <w:rPr>
          <w:rFonts w:ascii="Palatino Linotype" w:hAnsi="Palatino Linotype" w:cs="Arial"/>
          <w:color w:val="000000" w:themeColor="text1"/>
        </w:rPr>
        <w:t xml:space="preserve"> </w:t>
      </w:r>
    </w:p>
    <w:p w:rsidR="008371BF" w:rsidRPr="00857D46" w:rsidRDefault="008371BF" w:rsidP="008371BF">
      <w:pPr>
        <w:autoSpaceDE w:val="0"/>
        <w:autoSpaceDN w:val="0"/>
        <w:adjustRightInd w:val="0"/>
        <w:spacing w:line="360" w:lineRule="auto"/>
        <w:ind w:right="49"/>
        <w:jc w:val="both"/>
        <w:rPr>
          <w:rFonts w:ascii="Palatino Linotype" w:eastAsiaTheme="minorHAnsi" w:hAnsi="Palatino Linotype" w:cs="Arial"/>
          <w:lang w:eastAsia="en-US"/>
        </w:rPr>
      </w:pPr>
    </w:p>
    <w:p w:rsidR="008371BF" w:rsidRPr="00EA79B4" w:rsidRDefault="00DF1C43" w:rsidP="008371B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Debiendo</w:t>
      </w:r>
      <w:r w:rsidR="008371BF">
        <w:rPr>
          <w:rFonts w:ascii="Palatino Linotype" w:eastAsiaTheme="minorHAnsi" w:hAnsi="Palatino Linotype" w:cs="Arial"/>
          <w:lang w:val="es-MX" w:eastAsia="en-US"/>
        </w:rPr>
        <w:t xml:space="preserve"> </w:t>
      </w:r>
      <w:r w:rsidR="008371BF" w:rsidRPr="00EA79B4">
        <w:rPr>
          <w:rFonts w:ascii="Palatino Linotype" w:eastAsiaTheme="minorHAnsi" w:hAnsi="Palatino Linotype" w:cs="Arial"/>
          <w:lang w:val="es-MX" w:eastAsia="en-US"/>
        </w:rPr>
        <w:t xml:space="preserve">emitir y hacer entrega del Acuerdo del Comité de Transparencia en términos de los artículos 49, fracción VIII y 132 </w:t>
      </w:r>
      <w:proofErr w:type="gramStart"/>
      <w:r w:rsidR="008371BF" w:rsidRPr="00EA79B4">
        <w:rPr>
          <w:rFonts w:ascii="Palatino Linotype" w:eastAsiaTheme="minorHAnsi" w:hAnsi="Palatino Linotype" w:cs="Arial"/>
          <w:lang w:val="es-MX" w:eastAsia="en-US"/>
        </w:rPr>
        <w:t>fracción</w:t>
      </w:r>
      <w:proofErr w:type="gramEnd"/>
      <w:r w:rsidR="008371BF" w:rsidRPr="00EA79B4">
        <w:rPr>
          <w:rFonts w:ascii="Palatino Linotype" w:eastAsiaTheme="minorHAnsi" w:hAnsi="Palatino Linotype" w:cs="Arial"/>
          <w:lang w:val="es-MX" w:eastAsia="en-US"/>
        </w:rPr>
        <w:t xml:space="preserve"> II de la Ley de Transparencia y Acceso a la Información Pública del Estado de México y Municipios, en el que funde y motive la clasificación de los datos contenidos en la información proporcionada.</w:t>
      </w:r>
    </w:p>
    <w:p w:rsidR="008371BF" w:rsidRDefault="008371BF" w:rsidP="008371BF">
      <w:pPr>
        <w:autoSpaceDE w:val="0"/>
        <w:autoSpaceDN w:val="0"/>
        <w:adjustRightInd w:val="0"/>
        <w:spacing w:line="360" w:lineRule="auto"/>
        <w:ind w:right="49"/>
        <w:jc w:val="both"/>
        <w:rPr>
          <w:rFonts w:ascii="Palatino Linotype" w:eastAsiaTheme="minorHAnsi" w:hAnsi="Palatino Linotype" w:cs="Arial"/>
          <w:lang w:val="es-MX" w:eastAsia="en-US"/>
        </w:rPr>
      </w:pPr>
    </w:p>
    <w:p w:rsidR="008371BF" w:rsidRPr="00F97521" w:rsidRDefault="008371BF" w:rsidP="008371BF">
      <w:pPr>
        <w:autoSpaceDE w:val="0"/>
        <w:autoSpaceDN w:val="0"/>
        <w:adjustRightInd w:val="0"/>
        <w:spacing w:line="360" w:lineRule="auto"/>
        <w:ind w:right="49"/>
        <w:jc w:val="both"/>
        <w:rPr>
          <w:rFonts w:ascii="Palatino Linotype" w:eastAsiaTheme="minorHAnsi" w:hAnsi="Palatino Linotype" w:cs="Arial"/>
          <w:lang w:eastAsia="en-US"/>
        </w:rPr>
      </w:pPr>
      <w:r w:rsidRPr="00F97521">
        <w:rPr>
          <w:rFonts w:ascii="Palatino Linotype" w:eastAsiaTheme="minorHAnsi" w:hAnsi="Palatino Linotype" w:cs="Arial"/>
          <w:lang w:eastAsia="en-US"/>
        </w:rPr>
        <w:t xml:space="preserve">En el </w:t>
      </w:r>
      <w:r>
        <w:rPr>
          <w:rFonts w:ascii="Palatino Linotype" w:eastAsiaTheme="minorHAnsi" w:hAnsi="Palatino Linotype" w:cs="Arial"/>
          <w:lang w:eastAsia="en-US"/>
        </w:rPr>
        <w:t xml:space="preserve">supuesto que una vez agotada la búsqueda exhaustiva y razonable de la información en todas y cada una de las áreas que pudieran tener la información, </w:t>
      </w:r>
      <w:r w:rsidRPr="00F97521">
        <w:rPr>
          <w:rFonts w:ascii="Palatino Linotype" w:eastAsiaTheme="minorHAnsi" w:hAnsi="Palatino Linotype" w:cs="Arial"/>
          <w:lang w:eastAsia="en-US"/>
        </w:rPr>
        <w:t>se deberá emitir el Acuerdo de Inexistencia correspondiente a lo establecido en lo dispuesto por los artículos 19, 49 fracciones II y XIII, 169 y 170 de la Ley de Transparencia y Acceso a la Información Pública del Estado de México y Municipios.</w:t>
      </w:r>
    </w:p>
    <w:p w:rsidR="008371BF" w:rsidRPr="00A97F43" w:rsidRDefault="008371BF" w:rsidP="008371BF">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lastRenderedPageBreak/>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sidRPr="00C15851">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heme="minorHAnsi" w:hAnsi="Palatino Linotype" w:cs="Arial"/>
          <w:lang w:val="es-MX" w:eastAsia="en-US"/>
        </w:rPr>
        <w:t>10 (diez)</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8371BF" w:rsidRPr="00A97F43" w:rsidRDefault="008371BF" w:rsidP="008371BF">
      <w:pPr>
        <w:autoSpaceDE w:val="0"/>
        <w:autoSpaceDN w:val="0"/>
        <w:adjustRightInd w:val="0"/>
        <w:spacing w:line="360" w:lineRule="auto"/>
        <w:ind w:right="49"/>
        <w:jc w:val="both"/>
        <w:rPr>
          <w:rFonts w:ascii="Palatino Linotype" w:eastAsiaTheme="minorHAnsi" w:hAnsi="Palatino Linotype" w:cs="Arial"/>
          <w:lang w:val="es-MX" w:eastAsia="en-US"/>
        </w:rPr>
      </w:pPr>
    </w:p>
    <w:p w:rsidR="008371BF" w:rsidRPr="00A97F43" w:rsidRDefault="008371BF" w:rsidP="008371BF">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sidRPr="00C15851">
        <w:rPr>
          <w:rFonts w:ascii="Palatino Linotype" w:hAnsi="Palatino Linotype" w:cs="Arial"/>
          <w:b/>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8371BF" w:rsidRPr="00A97F43" w:rsidRDefault="008371BF" w:rsidP="008371BF">
      <w:pPr>
        <w:autoSpaceDE w:val="0"/>
        <w:autoSpaceDN w:val="0"/>
        <w:adjustRightInd w:val="0"/>
        <w:spacing w:line="360" w:lineRule="auto"/>
        <w:jc w:val="both"/>
        <w:rPr>
          <w:rFonts w:ascii="Palatino Linotype" w:hAnsi="Palatino Linotype" w:cs="Arial"/>
          <w:lang w:val="es-MX"/>
        </w:rPr>
      </w:pPr>
    </w:p>
    <w:p w:rsidR="008371BF" w:rsidRPr="00A97F43" w:rsidRDefault="008371BF" w:rsidP="008371BF">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hAnsi="Palatino Linotype" w:cs="Arial"/>
          <w:b/>
          <w:sz w:val="28"/>
        </w:rPr>
        <w:t>QUINTO</w:t>
      </w:r>
      <w:r w:rsidRPr="00A97F43">
        <w:rPr>
          <w:rFonts w:ascii="Palatino Linotype" w:eastAsiaTheme="minorHAnsi" w:hAnsi="Palatino Linotype" w:cs="Arial"/>
          <w:b/>
          <w:lang w:val="es-MX" w:eastAsia="en-US"/>
        </w:rPr>
        <w:t>. NOTIFÍQUESE</w:t>
      </w:r>
      <w:r w:rsidRPr="00A97F43">
        <w:rPr>
          <w:rFonts w:ascii="Palatino Linotype" w:eastAsiaTheme="minorHAnsi" w:hAnsi="Palatino Linotype" w:cs="Arial"/>
          <w:lang w:val="es-MX" w:eastAsia="en-US"/>
        </w:rPr>
        <w:t xml:space="preserve"> a través del SAIMEX, al </w:t>
      </w:r>
      <w:r w:rsidRPr="00C15851">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BA3E10" w:rsidRDefault="00DF1C43" w:rsidP="00BA3E10">
      <w:pPr>
        <w:spacing w:line="360" w:lineRule="auto"/>
        <w:jc w:val="both"/>
        <w:rPr>
          <w:rFonts w:ascii="Palatino Linotype" w:hAnsi="Palatino Linotype" w:cs="Arial"/>
          <w:lang w:val="es-MX"/>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74929</wp:posOffset>
                </wp:positionV>
                <wp:extent cx="5619750" cy="2352675"/>
                <wp:effectExtent l="0" t="0" r="76200" b="66675"/>
                <wp:wrapNone/>
                <wp:docPr id="2" name="Conector recto de flecha 2"/>
                <wp:cNvGraphicFramePr/>
                <a:graphic xmlns:a="http://schemas.openxmlformats.org/drawingml/2006/main">
                  <a:graphicData uri="http://schemas.microsoft.com/office/word/2010/wordprocessingShape">
                    <wps:wsp>
                      <wps:cNvCnPr/>
                      <wps:spPr>
                        <a:xfrm>
                          <a:off x="0" y="0"/>
                          <a:ext cx="5619750" cy="23526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D09230B" id="_x0000_t32" coordsize="21600,21600" o:spt="32" o:oned="t" path="m,l21600,21600e" filled="f">
                <v:path arrowok="t" fillok="f" o:connecttype="none"/>
                <o:lock v:ext="edit" shapetype="t"/>
              </v:shapetype>
              <v:shape id="Conector recto de flecha 2" o:spid="_x0000_s1026" type="#_x0000_t32" style="position:absolute;margin-left:7.95pt;margin-top:5.9pt;width:442.5pt;height:185.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" strokecolor="black [3200]" strokeweight="1.5pt">
                <v:stroke endarrow="block" joinstyle="miter"/>
              </v:shape>
            </w:pict>
          </mc:Fallback>
        </mc:AlternateContent>
      </w:r>
    </w:p>
    <w:p w:rsidR="00DF1C43" w:rsidRDefault="00DF1C43" w:rsidP="00BA3E10">
      <w:pPr>
        <w:spacing w:line="360" w:lineRule="auto"/>
        <w:jc w:val="both"/>
        <w:rPr>
          <w:rFonts w:ascii="Palatino Linotype" w:hAnsi="Palatino Linotype" w:cs="Arial"/>
          <w:lang w:val="es-MX"/>
        </w:rPr>
      </w:pPr>
    </w:p>
    <w:p w:rsidR="00DF1C43" w:rsidRDefault="00DF1C43" w:rsidP="00BA3E10">
      <w:pPr>
        <w:spacing w:line="360" w:lineRule="auto"/>
        <w:jc w:val="both"/>
        <w:rPr>
          <w:rFonts w:ascii="Palatino Linotype" w:hAnsi="Palatino Linotype" w:cs="Arial"/>
          <w:lang w:val="es-MX"/>
        </w:rPr>
      </w:pPr>
    </w:p>
    <w:p w:rsidR="00DF1C43" w:rsidRDefault="00DF1C43" w:rsidP="00BA3E10">
      <w:pPr>
        <w:spacing w:line="360" w:lineRule="auto"/>
        <w:jc w:val="both"/>
        <w:rPr>
          <w:rFonts w:ascii="Palatino Linotype" w:hAnsi="Palatino Linotype" w:cs="Arial"/>
          <w:lang w:val="es-MX"/>
        </w:rPr>
      </w:pPr>
    </w:p>
    <w:p w:rsidR="00DF1C43" w:rsidRDefault="00DF1C43" w:rsidP="00BA3E10">
      <w:pPr>
        <w:spacing w:line="360" w:lineRule="auto"/>
        <w:jc w:val="both"/>
        <w:rPr>
          <w:rFonts w:ascii="Palatino Linotype" w:hAnsi="Palatino Linotype" w:cs="Arial"/>
          <w:lang w:val="es-MX"/>
        </w:rPr>
      </w:pPr>
    </w:p>
    <w:p w:rsidR="00DF1C43" w:rsidRDefault="00DF1C43" w:rsidP="00BA3E10">
      <w:pPr>
        <w:spacing w:line="360" w:lineRule="auto"/>
        <w:jc w:val="both"/>
        <w:rPr>
          <w:rFonts w:ascii="Palatino Linotype" w:hAnsi="Palatino Linotype" w:cs="Arial"/>
          <w:lang w:val="es-MX"/>
        </w:rPr>
      </w:pPr>
    </w:p>
    <w:p w:rsidR="00DF1C43" w:rsidRPr="008371BF" w:rsidRDefault="00DF1C43" w:rsidP="00BA3E10">
      <w:pPr>
        <w:spacing w:line="360" w:lineRule="auto"/>
        <w:jc w:val="both"/>
        <w:rPr>
          <w:rFonts w:ascii="Palatino Linotype" w:hAnsi="Palatino Linotype" w:cs="Arial"/>
          <w:lang w:val="es-MX"/>
        </w:rPr>
      </w:pPr>
    </w:p>
    <w:p w:rsidR="00BA3E10" w:rsidRDefault="00BA3E10" w:rsidP="00BA3E10">
      <w:pPr>
        <w:spacing w:line="360" w:lineRule="auto"/>
        <w:jc w:val="both"/>
        <w:rPr>
          <w:rFonts w:ascii="Palatino Linotype" w:hAnsi="Palatino Linotype" w:cs="Arial"/>
        </w:rPr>
      </w:pPr>
      <w:r w:rsidRPr="00883E54">
        <w:rPr>
          <w:rFonts w:ascii="Palatino Linotype" w:hAnsi="Palatino Linotype" w:cs="Arial"/>
        </w:rPr>
        <w:lastRenderedPageBreak/>
        <w:t xml:space="preserve">ASÍ LO </w:t>
      </w:r>
      <w:r w:rsidR="001019B8">
        <w:rPr>
          <w:rFonts w:ascii="Palatino Linotype" w:hAnsi="Palatino Linotype" w:cs="Arial"/>
        </w:rPr>
        <w:t>ACORDÓ</w:t>
      </w:r>
      <w:r w:rsidRPr="00883E54">
        <w:rPr>
          <w:rFonts w:ascii="Palatino Linotype" w:hAnsi="Palatino Linotype" w:cs="Arial"/>
        </w:rPr>
        <w:t>,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Pr="00883E54">
        <w:rPr>
          <w:rFonts w:ascii="Palatino Linotype" w:hAnsi="Palatino Linotype" w:cs="Arial"/>
        </w:rPr>
        <w:t xml:space="preserve"> ABAID YAPUR</w:t>
      </w:r>
      <w:r w:rsidR="001019B8">
        <w:rPr>
          <w:rFonts w:ascii="Palatino Linotype" w:hAnsi="Palatino Linotype" w:cs="Arial"/>
        </w:rPr>
        <w:t xml:space="preserve"> Y</w:t>
      </w:r>
      <w:r w:rsidRPr="00883E54">
        <w:rPr>
          <w:rFonts w:ascii="Palatino Linotype" w:hAnsi="Palatino Linotype" w:cs="Arial"/>
        </w:rPr>
        <w:t xml:space="preserve"> JAVIER </w:t>
      </w:r>
      <w:r w:rsidRPr="00431F28">
        <w:rPr>
          <w:rFonts w:ascii="Palatino Linotype" w:hAnsi="Palatino Linotype" w:cs="Arial"/>
        </w:rPr>
        <w:t>MARTÍNEZ CRUZ, EN LA</w:t>
      </w:r>
      <w:r>
        <w:rPr>
          <w:rFonts w:ascii="Palatino Linotype" w:hAnsi="Palatino Linotype" w:cs="Arial"/>
        </w:rPr>
        <w:t xml:space="preserve"> </w:t>
      </w:r>
      <w:r w:rsidRPr="004B0096">
        <w:rPr>
          <w:rFonts w:ascii="Palatino Linotype" w:hAnsi="Palatino Linotype" w:cs="Arial"/>
        </w:rPr>
        <w:t>VIGÉSIMA</w:t>
      </w:r>
      <w:r>
        <w:rPr>
          <w:rFonts w:ascii="Palatino Linotype" w:hAnsi="Palatino Linotype" w:cs="Arial"/>
        </w:rPr>
        <w:t xml:space="preserve"> </w:t>
      </w:r>
      <w:r w:rsidR="001019B8">
        <w:rPr>
          <w:rFonts w:ascii="Palatino Linotype" w:hAnsi="Palatino Linotype" w:cs="Arial"/>
        </w:rPr>
        <w:t>SÉPTIMA</w:t>
      </w:r>
      <w:r>
        <w:rPr>
          <w:rFonts w:ascii="Palatino Linotype" w:hAnsi="Palatino Linotype" w:cs="Arial"/>
        </w:rPr>
        <w:t xml:space="preserve"> SESIÓN </w:t>
      </w:r>
      <w:r w:rsidRPr="00431F28">
        <w:rPr>
          <w:rFonts w:ascii="Palatino Linotype" w:hAnsi="Palatino Linotype" w:cs="Arial"/>
        </w:rPr>
        <w:t>ORDINARIA CELEBRADA EL</w:t>
      </w:r>
      <w:r>
        <w:rPr>
          <w:rFonts w:ascii="Palatino Linotype" w:hAnsi="Palatino Linotype" w:cs="Arial"/>
        </w:rPr>
        <w:t xml:space="preserve"> </w:t>
      </w:r>
      <w:r w:rsidR="001019B8">
        <w:rPr>
          <w:rFonts w:ascii="Palatino Linotype" w:hAnsi="Palatino Linotype" w:cs="Arial"/>
        </w:rPr>
        <w:t xml:space="preserve">ONCE DE AGOSTO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360" w:lineRule="auto"/>
        <w:jc w:val="both"/>
        <w:rPr>
          <w:rFonts w:ascii="Palatino Linotype" w:hAnsi="Palatino Linotype" w:cs="Arial"/>
        </w:rPr>
      </w:pPr>
      <w:r>
        <w:rPr>
          <w:rFonts w:ascii="Palatino Linotype" w:hAnsi="Palatino Linotype" w:cs="Arial"/>
        </w:rPr>
        <w:t>------------------------------------------------------------------------------------------------------------------</w:t>
      </w:r>
    </w:p>
    <w:p w:rsidR="001019B8" w:rsidRDefault="001019B8" w:rsidP="001019B8">
      <w:pPr>
        <w:spacing w:line="360" w:lineRule="auto"/>
        <w:jc w:val="both"/>
        <w:rPr>
          <w:rFonts w:ascii="Palatino Linotype" w:hAnsi="Palatino Linotype" w:cs="Arial"/>
        </w:rPr>
      </w:pPr>
      <w:r>
        <w:rPr>
          <w:rFonts w:ascii="Palatino Linotype" w:hAnsi="Palatino Linotype" w:cs="Arial"/>
        </w:rPr>
        <w:t>------------------------------------------------------------------------------------------------------------------</w:t>
      </w:r>
    </w:p>
    <w:p w:rsidR="001019B8" w:rsidRDefault="001019B8" w:rsidP="001019B8">
      <w:pPr>
        <w:spacing w:line="360" w:lineRule="auto"/>
        <w:jc w:val="both"/>
        <w:rPr>
          <w:rFonts w:ascii="Palatino Linotype" w:hAnsi="Palatino Linotype" w:cs="Arial"/>
        </w:rPr>
      </w:pPr>
      <w:r>
        <w:rPr>
          <w:rFonts w:ascii="Palatino Linotype" w:hAnsi="Palatino Linotype" w:cs="Arial"/>
        </w:rPr>
        <w:t>------------------------------------------------------------------------------------------------------------------</w:t>
      </w:r>
    </w:p>
    <w:p w:rsidR="00BA3E10" w:rsidRDefault="00BA3E10" w:rsidP="00BA3E10">
      <w:pPr>
        <w:spacing w:line="276" w:lineRule="auto"/>
        <w:jc w:val="both"/>
        <w:rPr>
          <w:rFonts w:ascii="Palatino Linotype" w:hAnsi="Palatino Linotype" w:cs="Arial"/>
          <w:sz w:val="16"/>
          <w:szCs w:val="16"/>
        </w:rPr>
      </w:pPr>
      <w:r>
        <w:rPr>
          <w:rFonts w:ascii="Palatino Linotype" w:hAnsi="Palatino Linotype" w:cs="Arial"/>
          <w:sz w:val="16"/>
          <w:szCs w:val="16"/>
        </w:rPr>
        <w:t>ZMS/OSAM/HAP</w:t>
      </w:r>
    </w:p>
    <w:p w:rsidR="00BA3E10" w:rsidRDefault="00BA3E10" w:rsidP="00BA3E10">
      <w:pPr>
        <w:spacing w:line="276" w:lineRule="auto"/>
        <w:jc w:val="both"/>
        <w:rPr>
          <w:rFonts w:ascii="Palatino Linotype" w:hAnsi="Palatino Linotype" w:cs="Arial"/>
          <w:sz w:val="16"/>
          <w:szCs w:val="16"/>
        </w:rPr>
      </w:pPr>
    </w:p>
    <w:p w:rsidR="00BA3E10" w:rsidRDefault="00BA3E10" w:rsidP="00BA3E10">
      <w:pPr>
        <w:spacing w:line="276" w:lineRule="auto"/>
        <w:jc w:val="both"/>
      </w:pPr>
    </w:p>
    <w:p w:rsidR="00BA3E10" w:rsidRPr="00F607F8" w:rsidRDefault="00BA3E10" w:rsidP="00BA3E10"/>
    <w:p w:rsidR="00BA3E10" w:rsidRDefault="00BA3E10" w:rsidP="00BA3E10"/>
    <w:p w:rsidR="00BA3E10" w:rsidRDefault="00BA3E10" w:rsidP="00BA3E10"/>
    <w:p w:rsidR="00BA3E10" w:rsidRDefault="00BA3E10" w:rsidP="00BA3E10"/>
    <w:p w:rsidR="00793235" w:rsidRDefault="00793235"/>
    <w:sectPr w:rsidR="00793235" w:rsidSect="00793235">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32D" w:rsidRDefault="006C732D" w:rsidP="00BA3E10">
      <w:r>
        <w:separator/>
      </w:r>
    </w:p>
  </w:endnote>
  <w:endnote w:type="continuationSeparator" w:id="0">
    <w:p w:rsidR="006C732D" w:rsidRDefault="006C732D" w:rsidP="00BA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35" w:rsidRPr="00A2780F" w:rsidRDefault="00793235" w:rsidP="0079323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28EE">
      <w:rPr>
        <w:rFonts w:ascii="Arial" w:hAnsi="Arial" w:cs="Arial"/>
        <w:b/>
        <w:bCs/>
        <w:noProof/>
        <w:sz w:val="20"/>
        <w:szCs w:val="20"/>
      </w:rPr>
      <w:t>30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28EE">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35" w:rsidRPr="00070856" w:rsidRDefault="00793235" w:rsidP="0079323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28E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28EE">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32D" w:rsidRDefault="006C732D" w:rsidP="00BA3E10">
      <w:r>
        <w:separator/>
      </w:r>
    </w:p>
  </w:footnote>
  <w:footnote w:type="continuationSeparator" w:id="0">
    <w:p w:rsidR="006C732D" w:rsidRDefault="006C732D" w:rsidP="00BA3E10">
      <w:r>
        <w:continuationSeparator/>
      </w:r>
    </w:p>
  </w:footnote>
  <w:footnote w:id="1">
    <w:p w:rsidR="00793235" w:rsidRPr="00946E1F" w:rsidRDefault="00793235" w:rsidP="00BA3E1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93235" w:rsidRPr="00B14197" w:rsidRDefault="00793235" w:rsidP="00BA3E10">
      <w:pPr>
        <w:pStyle w:val="Textonotapie"/>
        <w:jc w:val="both"/>
        <w:rPr>
          <w:rFonts w:ascii="Palatino Linotype" w:hAnsi="Palatino Linotype"/>
          <w:i/>
        </w:rPr>
      </w:pPr>
      <w:r>
        <w:rPr>
          <w:rStyle w:val="Refdenotaalpie"/>
        </w:rPr>
        <w:footnoteRef/>
      </w:r>
      <w:r>
        <w:t xml:space="preserve"> </w:t>
      </w:r>
      <w:r w:rsidRPr="00B14197">
        <w:rPr>
          <w:rFonts w:ascii="Palatino Linotype" w:hAnsi="Palatino Linotype"/>
          <w:b/>
          <w:i/>
        </w:rPr>
        <w:t>Artículo 179.</w:t>
      </w:r>
      <w:r w:rsidRPr="00B1419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w:t>
      </w:r>
      <w:r>
        <w:rPr>
          <w:rFonts w:ascii="Palatino Linotype" w:hAnsi="Palatino Linotype"/>
          <w:i/>
        </w:rPr>
        <w:t xml:space="preserve"> </w:t>
      </w:r>
      <w:r w:rsidRPr="00B14197">
        <w:rPr>
          <w:rFonts w:ascii="Palatino Linotype" w:hAnsi="Palatino Linotype"/>
          <w:i/>
        </w:rPr>
        <w:t>causas:</w:t>
      </w:r>
      <w:r w:rsidRPr="00B14197">
        <w:rPr>
          <w:rFonts w:ascii="Palatino Linotype" w:hAnsi="Palatino Linotype"/>
          <w:i/>
        </w:rPr>
        <w:cr/>
        <w:t>(…)</w:t>
      </w:r>
    </w:p>
    <w:p w:rsidR="00793235" w:rsidRPr="00B14197" w:rsidRDefault="00793235" w:rsidP="00BA3E10">
      <w:pPr>
        <w:pStyle w:val="Textonotapie"/>
        <w:jc w:val="both"/>
        <w:rPr>
          <w:lang w:val="es-MX"/>
        </w:rPr>
      </w:pPr>
      <w:r w:rsidRPr="00F1154E">
        <w:rPr>
          <w:rFonts w:ascii="Palatino Linotype" w:hAnsi="Palatino Linotype"/>
          <w:b/>
          <w:i/>
          <w:lang w:val="es-MX"/>
        </w:rPr>
        <w:t xml:space="preserve">V. </w:t>
      </w:r>
      <w:r w:rsidRPr="00F1154E">
        <w:rPr>
          <w:rFonts w:ascii="Palatino Linotype" w:hAnsi="Palatino Linotype"/>
          <w:i/>
          <w:lang w:val="es-MX"/>
        </w:rPr>
        <w:t>La entrega de información incompleta</w:t>
      </w:r>
      <w:r w:rsidRPr="00F1154E">
        <w:rPr>
          <w:rFonts w:ascii="Palatino Linotype" w:hAnsi="Palatino Linotype"/>
          <w:b/>
          <w:i/>
          <w:lang w:val="es-MX"/>
        </w:rPr>
        <w:t>;</w:t>
      </w:r>
    </w:p>
  </w:footnote>
  <w:footnote w:id="3">
    <w:p w:rsidR="00793235" w:rsidRPr="00A8601B" w:rsidRDefault="00793235" w:rsidP="00793235">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793235" w:rsidRPr="00A8601B" w:rsidRDefault="00793235" w:rsidP="00793235">
      <w:pPr>
        <w:pStyle w:val="Textonotapie"/>
        <w:jc w:val="both"/>
        <w:rPr>
          <w:rFonts w:ascii="Palatino Linotype" w:hAnsi="Palatino Linotype"/>
          <w:i/>
        </w:rPr>
      </w:pPr>
    </w:p>
    <w:p w:rsidR="00793235" w:rsidRPr="00A8601B" w:rsidRDefault="00793235" w:rsidP="00793235">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93235" w:rsidRPr="00A8601B" w:rsidRDefault="00793235" w:rsidP="00793235">
      <w:pPr>
        <w:pStyle w:val="Textonotapie"/>
        <w:jc w:val="both"/>
        <w:rPr>
          <w:rFonts w:ascii="Palatino Linotype" w:hAnsi="Palatino Linotype"/>
          <w:i/>
        </w:rPr>
      </w:pPr>
      <w:r w:rsidRPr="00A8601B">
        <w:rPr>
          <w:rFonts w:ascii="Palatino Linotype" w:hAnsi="Palatino Linotype"/>
          <w:i/>
        </w:rPr>
        <w:t>[…]</w:t>
      </w:r>
    </w:p>
    <w:p w:rsidR="00793235" w:rsidRPr="00A8601B" w:rsidRDefault="00793235" w:rsidP="00793235">
      <w:pPr>
        <w:pStyle w:val="Textonotapie"/>
        <w:jc w:val="both"/>
        <w:rPr>
          <w:rFonts w:ascii="Palatino Linotype" w:hAnsi="Palatino Linotype"/>
          <w:i/>
        </w:rPr>
      </w:pPr>
    </w:p>
    <w:p w:rsidR="00793235" w:rsidRPr="00A8601B" w:rsidRDefault="00793235" w:rsidP="00793235">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793235" w:rsidRPr="00A8601B" w:rsidRDefault="00793235" w:rsidP="00793235">
      <w:pPr>
        <w:pStyle w:val="Textonotapie"/>
        <w:jc w:val="both"/>
        <w:rPr>
          <w:rFonts w:ascii="Palatino Linotype" w:hAnsi="Palatino Linotype"/>
          <w:i/>
        </w:rPr>
      </w:pPr>
    </w:p>
    <w:p w:rsidR="00793235" w:rsidRPr="00A8601B" w:rsidRDefault="00793235" w:rsidP="00793235">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793235" w:rsidRDefault="00793235" w:rsidP="00793235">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35" w:rsidRDefault="006C732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793235" w:rsidRPr="00960107" w:rsidTr="00793235">
      <w:trPr>
        <w:trHeight w:val="324"/>
      </w:trPr>
      <w:tc>
        <w:tcPr>
          <w:tcW w:w="3332" w:type="dxa"/>
          <w:shd w:val="clear" w:color="auto" w:fill="auto"/>
        </w:tcPr>
        <w:p w:rsidR="00793235" w:rsidRPr="00960107" w:rsidRDefault="00793235" w:rsidP="00793235">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793235" w:rsidRPr="00664658" w:rsidRDefault="00793235" w:rsidP="00BA3E10">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2830/INFOEM/IP/RR/2021</w:t>
          </w:r>
        </w:p>
      </w:tc>
    </w:tr>
    <w:tr w:rsidR="00793235" w:rsidRPr="008F2CCC" w:rsidTr="00793235">
      <w:trPr>
        <w:trHeight w:val="335"/>
      </w:trPr>
      <w:tc>
        <w:tcPr>
          <w:tcW w:w="3332" w:type="dxa"/>
          <w:shd w:val="clear" w:color="auto" w:fill="auto"/>
        </w:tcPr>
        <w:p w:rsidR="00793235" w:rsidRPr="00960107" w:rsidRDefault="00793235" w:rsidP="00793235">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793235" w:rsidRPr="00664658" w:rsidRDefault="00793235" w:rsidP="00793235">
          <w:pPr>
            <w:spacing w:line="276" w:lineRule="auto"/>
            <w:jc w:val="right"/>
            <w:rPr>
              <w:rFonts w:ascii="Palatino Linotype" w:hAnsi="Palatino Linotype"/>
              <w:b/>
              <w:sz w:val="22"/>
              <w:szCs w:val="22"/>
              <w:lang w:val="es-ES_tradnl"/>
            </w:rPr>
          </w:pPr>
          <w:r w:rsidRPr="00BA3E10">
            <w:rPr>
              <w:rFonts w:ascii="Palatino Linotype" w:hAnsi="Palatino Linotype"/>
              <w:b/>
              <w:sz w:val="22"/>
              <w:szCs w:val="22"/>
            </w:rPr>
            <w:t>Poder Judicial</w:t>
          </w:r>
        </w:p>
      </w:tc>
    </w:tr>
    <w:tr w:rsidR="00793235" w:rsidRPr="008F2CCC" w:rsidTr="00793235">
      <w:trPr>
        <w:trHeight w:val="219"/>
      </w:trPr>
      <w:tc>
        <w:tcPr>
          <w:tcW w:w="3332" w:type="dxa"/>
          <w:shd w:val="clear" w:color="auto" w:fill="auto"/>
        </w:tcPr>
        <w:p w:rsidR="00793235" w:rsidRPr="00960107" w:rsidRDefault="00793235" w:rsidP="00793235">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793235" w:rsidRPr="00664658" w:rsidRDefault="00793235" w:rsidP="0079323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93235" w:rsidRPr="001779E0" w:rsidRDefault="006C732D" w:rsidP="00793235">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793235" w:rsidRPr="008F2CCC" w:rsidTr="00793235">
      <w:tc>
        <w:tcPr>
          <w:tcW w:w="2977" w:type="dxa"/>
          <w:shd w:val="clear" w:color="auto" w:fill="auto"/>
        </w:tcPr>
        <w:p w:rsidR="00793235" w:rsidRPr="00960107" w:rsidRDefault="00793235" w:rsidP="00793235">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793235" w:rsidRPr="008F2CCC" w:rsidRDefault="00793235" w:rsidP="00BA3E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02830/</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793235" w:rsidRPr="008F2CCC" w:rsidTr="00793235">
      <w:tc>
        <w:tcPr>
          <w:tcW w:w="2977" w:type="dxa"/>
          <w:shd w:val="clear" w:color="auto" w:fill="auto"/>
          <w:vAlign w:val="center"/>
        </w:tcPr>
        <w:p w:rsidR="00793235" w:rsidRPr="00960107" w:rsidRDefault="00793235" w:rsidP="00793235">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960107">
            <w:rPr>
              <w:rFonts w:ascii="Palatino Linotype" w:hAnsi="Palatino Linotype"/>
              <w:sz w:val="22"/>
              <w:szCs w:val="22"/>
              <w:lang w:val="es-ES_tradnl"/>
            </w:rPr>
            <w:t>:</w:t>
          </w:r>
        </w:p>
      </w:tc>
      <w:tc>
        <w:tcPr>
          <w:tcW w:w="4536" w:type="dxa"/>
          <w:shd w:val="clear" w:color="auto" w:fill="auto"/>
          <w:vAlign w:val="center"/>
        </w:tcPr>
        <w:p w:rsidR="00793235" w:rsidRPr="008F2CCC" w:rsidRDefault="006428EE" w:rsidP="00793235">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w:t>
          </w:r>
          <w:proofErr w:type="spellEnd"/>
        </w:p>
      </w:tc>
    </w:tr>
    <w:tr w:rsidR="00793235" w:rsidRPr="008F2CCC" w:rsidTr="00793235">
      <w:trPr>
        <w:trHeight w:val="228"/>
      </w:trPr>
      <w:tc>
        <w:tcPr>
          <w:tcW w:w="2977" w:type="dxa"/>
          <w:shd w:val="clear" w:color="auto" w:fill="auto"/>
        </w:tcPr>
        <w:p w:rsidR="00793235" w:rsidRPr="00960107" w:rsidRDefault="00793235" w:rsidP="00793235">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793235" w:rsidRPr="00DC41C8" w:rsidRDefault="00793235" w:rsidP="00793235">
          <w:pPr>
            <w:spacing w:line="360" w:lineRule="auto"/>
            <w:jc w:val="right"/>
            <w:rPr>
              <w:rFonts w:ascii="Palatino Linotype" w:hAnsi="Palatino Linotype"/>
              <w:b/>
              <w:sz w:val="22"/>
              <w:szCs w:val="22"/>
            </w:rPr>
          </w:pPr>
          <w:r w:rsidRPr="00BA3E10">
            <w:rPr>
              <w:rFonts w:ascii="Palatino Linotype" w:hAnsi="Palatino Linotype"/>
              <w:b/>
              <w:sz w:val="22"/>
              <w:szCs w:val="22"/>
              <w:lang w:val="es-ES_tradnl"/>
            </w:rPr>
            <w:t>Poder Judicial</w:t>
          </w:r>
        </w:p>
      </w:tc>
    </w:tr>
    <w:tr w:rsidR="00793235" w:rsidRPr="008F2CCC" w:rsidTr="00793235">
      <w:tc>
        <w:tcPr>
          <w:tcW w:w="2977" w:type="dxa"/>
          <w:shd w:val="clear" w:color="auto" w:fill="auto"/>
        </w:tcPr>
        <w:p w:rsidR="00793235" w:rsidRPr="00960107" w:rsidRDefault="00793235" w:rsidP="00793235">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793235" w:rsidRPr="008F2CCC" w:rsidRDefault="00793235" w:rsidP="0079323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93235" w:rsidRPr="009F1AB6" w:rsidRDefault="006C732D">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14ED"/>
    <w:multiLevelType w:val="hybridMultilevel"/>
    <w:tmpl w:val="88523082"/>
    <w:lvl w:ilvl="0" w:tplc="56322F6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9C6"/>
    <w:multiLevelType w:val="hybridMultilevel"/>
    <w:tmpl w:val="E77C23C2"/>
    <w:lvl w:ilvl="0" w:tplc="3322E7C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6C6EE1"/>
    <w:multiLevelType w:val="multilevel"/>
    <w:tmpl w:val="D78CD4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6E421F24"/>
    <w:multiLevelType w:val="hybridMultilevel"/>
    <w:tmpl w:val="D5F49A0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7D740E4"/>
    <w:multiLevelType w:val="hybridMultilevel"/>
    <w:tmpl w:val="92B48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10"/>
    <w:rsid w:val="00006C0C"/>
    <w:rsid w:val="00036F8B"/>
    <w:rsid w:val="00063C1C"/>
    <w:rsid w:val="00093EDC"/>
    <w:rsid w:val="001019B8"/>
    <w:rsid w:val="00123996"/>
    <w:rsid w:val="00240D81"/>
    <w:rsid w:val="0025413E"/>
    <w:rsid w:val="003864BA"/>
    <w:rsid w:val="00416DA2"/>
    <w:rsid w:val="00417008"/>
    <w:rsid w:val="006428EE"/>
    <w:rsid w:val="00650D8B"/>
    <w:rsid w:val="006C732D"/>
    <w:rsid w:val="006E21AE"/>
    <w:rsid w:val="00757A87"/>
    <w:rsid w:val="0078277F"/>
    <w:rsid w:val="00793235"/>
    <w:rsid w:val="007C1AE8"/>
    <w:rsid w:val="007D0B63"/>
    <w:rsid w:val="007F0622"/>
    <w:rsid w:val="008255AD"/>
    <w:rsid w:val="008371BF"/>
    <w:rsid w:val="008F1AA1"/>
    <w:rsid w:val="00A02DF0"/>
    <w:rsid w:val="00BA3E10"/>
    <w:rsid w:val="00C15BDD"/>
    <w:rsid w:val="00C23A1F"/>
    <w:rsid w:val="00D23CCE"/>
    <w:rsid w:val="00D37663"/>
    <w:rsid w:val="00D517E1"/>
    <w:rsid w:val="00D71E47"/>
    <w:rsid w:val="00D8014D"/>
    <w:rsid w:val="00DF1C43"/>
    <w:rsid w:val="00F1154E"/>
    <w:rsid w:val="00F218C6"/>
    <w:rsid w:val="00FD06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A2D69B7-FD46-4245-AE60-DE28E9EE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E1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E1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A3E10"/>
    <w:rPr>
      <w:rFonts w:eastAsiaTheme="minorEastAsia"/>
      <w:sz w:val="24"/>
      <w:szCs w:val="24"/>
      <w:lang w:val="es-ES_tradnl" w:eastAsia="es-ES"/>
    </w:rPr>
  </w:style>
  <w:style w:type="paragraph" w:styleId="Piedepgina">
    <w:name w:val="footer"/>
    <w:basedOn w:val="Normal"/>
    <w:link w:val="PiedepginaCar"/>
    <w:uiPriority w:val="99"/>
    <w:unhideWhenUsed/>
    <w:rsid w:val="00BA3E1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A3E1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3E1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3E1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A3E10"/>
    <w:rPr>
      <w:vertAlign w:val="superscript"/>
    </w:rPr>
  </w:style>
  <w:style w:type="character" w:customStyle="1" w:styleId="apple-converted-space">
    <w:name w:val="apple-converted-space"/>
    <w:basedOn w:val="Fuentedeprrafopredeter"/>
    <w:rsid w:val="00BA3E10"/>
  </w:style>
  <w:style w:type="character" w:styleId="Hipervnculo">
    <w:name w:val="Hyperlink"/>
    <w:basedOn w:val="Fuentedeprrafopredeter"/>
    <w:uiPriority w:val="99"/>
    <w:unhideWhenUsed/>
    <w:rsid w:val="00BA3E1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3E1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3E1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12284">
      <w:bodyDiv w:val="1"/>
      <w:marLeft w:val="0"/>
      <w:marRight w:val="0"/>
      <w:marTop w:val="0"/>
      <w:marBottom w:val="0"/>
      <w:divBdr>
        <w:top w:val="none" w:sz="0" w:space="0" w:color="auto"/>
        <w:left w:val="none" w:sz="0" w:space="0" w:color="auto"/>
        <w:bottom w:val="none" w:sz="0" w:space="0" w:color="auto"/>
        <w:right w:val="none" w:sz="0" w:space="0" w:color="auto"/>
      </w:divBdr>
    </w:div>
    <w:div w:id="4955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31</Pages>
  <Words>8715</Words>
  <Characters>47938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14</cp:revision>
  <dcterms:created xsi:type="dcterms:W3CDTF">2021-08-05T19:38:00Z</dcterms:created>
  <dcterms:modified xsi:type="dcterms:W3CDTF">2021-08-20T04:34:00Z</dcterms:modified>
</cp:coreProperties>
</file>