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CECE1" w14:textId="77777777" w:rsidR="00FC71F1" w:rsidRPr="00FC71F1" w:rsidRDefault="00FC71F1"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14:paraId="6AF8463B" w14:textId="77777777" w:rsidR="00D7453A" w:rsidRPr="00D7453A" w:rsidRDefault="00D7453A" w:rsidP="00427596">
      <w:pPr>
        <w:shd w:val="clear" w:color="auto" w:fill="FFFFFF"/>
        <w:spacing w:after="0" w:line="360" w:lineRule="auto"/>
        <w:jc w:val="both"/>
        <w:rPr>
          <w:rFonts w:ascii="Palatino Linotype" w:eastAsia="Times New Roman" w:hAnsi="Palatino Linotype" w:cs="Arial"/>
          <w:color w:val="000000"/>
          <w:sz w:val="12"/>
          <w:szCs w:val="24"/>
          <w:lang w:eastAsia="es-MX"/>
        </w:rPr>
      </w:pPr>
    </w:p>
    <w:p w14:paraId="51AB451C" w14:textId="0B43AC44"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3E1E5B">
        <w:rPr>
          <w:rFonts w:ascii="Palatino Linotype" w:eastAsia="Times New Roman" w:hAnsi="Palatino Linotype" w:cs="Arial"/>
          <w:color w:val="000000"/>
          <w:sz w:val="24"/>
          <w:szCs w:val="24"/>
          <w:lang w:eastAsia="es-MX"/>
        </w:rPr>
        <w:t>ocho</w:t>
      </w:r>
      <w:r w:rsidR="0080361D">
        <w:rPr>
          <w:rFonts w:ascii="Palatino Linotype" w:eastAsia="Times New Roman" w:hAnsi="Palatino Linotype" w:cs="Arial"/>
          <w:color w:val="000000"/>
          <w:sz w:val="24"/>
          <w:szCs w:val="24"/>
          <w:lang w:eastAsia="es-MX"/>
        </w:rPr>
        <w:t xml:space="preserve"> de diciembre </w:t>
      </w:r>
      <w:r w:rsidR="00D76CA3" w:rsidRPr="00B22B55">
        <w:rPr>
          <w:rFonts w:ascii="Palatino Linotype" w:eastAsia="Times New Roman" w:hAnsi="Palatino Linotype" w:cs="Arial"/>
          <w:color w:val="000000"/>
          <w:sz w:val="24"/>
          <w:szCs w:val="24"/>
          <w:lang w:eastAsia="es-MX"/>
        </w:rPr>
        <w:t xml:space="preserve">de dos mil </w:t>
      </w:r>
      <w:r w:rsidR="00224B81" w:rsidRPr="00B22B55">
        <w:rPr>
          <w:rFonts w:ascii="Palatino Linotype" w:eastAsia="Times New Roman" w:hAnsi="Palatino Linotype" w:cs="Arial"/>
          <w:color w:val="000000"/>
          <w:sz w:val="24"/>
          <w:szCs w:val="24"/>
          <w:lang w:eastAsia="es-MX"/>
        </w:rPr>
        <w:t>veintiuno</w:t>
      </w:r>
      <w:r w:rsidRPr="00B22B55">
        <w:rPr>
          <w:rFonts w:ascii="Palatino Linotype" w:eastAsia="Times New Roman" w:hAnsi="Palatino Linotype" w:cs="Arial"/>
          <w:color w:val="000000"/>
          <w:sz w:val="24"/>
          <w:szCs w:val="24"/>
          <w:lang w:eastAsia="es-MX"/>
        </w:rPr>
        <w:t>.</w:t>
      </w:r>
    </w:p>
    <w:p w14:paraId="328730CB" w14:textId="77777777"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14:paraId="0767ABA0" w14:textId="7FD81D8C"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80361D">
        <w:rPr>
          <w:rFonts w:ascii="Palatino Linotype" w:hAnsi="Palatino Linotype" w:cs="Arial"/>
          <w:b/>
          <w:bCs/>
          <w:sz w:val="24"/>
          <w:lang w:eastAsia="es-MX"/>
        </w:rPr>
        <w:t>5515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80361D">
        <w:rPr>
          <w:rFonts w:ascii="Palatino Linotype" w:hAnsi="Palatino Linotype" w:cs="Arial"/>
          <w:sz w:val="24"/>
        </w:rPr>
        <w:t xml:space="preserve"> </w:t>
      </w:r>
      <w:r w:rsidR="003E1E5B">
        <w:rPr>
          <w:rFonts w:ascii="Palatino Linotype" w:hAnsi="Palatino Linotype" w:cs="Arial"/>
          <w:sz w:val="24"/>
        </w:rPr>
        <w:t xml:space="preserve">una </w:t>
      </w:r>
      <w:r w:rsidR="0080361D">
        <w:rPr>
          <w:rFonts w:ascii="Palatino Linotype" w:hAnsi="Palatino Linotype" w:cs="Arial"/>
          <w:sz w:val="24"/>
        </w:rPr>
        <w:t>persona que no proporciona nombre</w:t>
      </w:r>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F97E55">
        <w:rPr>
          <w:rFonts w:ascii="Palatino Linotype" w:hAnsi="Palatino Linotype" w:cs="Arial"/>
          <w:sz w:val="24"/>
          <w:szCs w:val="24"/>
        </w:rPr>
        <w:t xml:space="preserve"> </w:t>
      </w:r>
      <w:r w:rsidR="0080361D">
        <w:rPr>
          <w:rFonts w:ascii="Palatino Linotype" w:hAnsi="Palatino Linotype" w:cs="Arial"/>
          <w:b/>
          <w:bCs/>
          <w:lang w:eastAsia="es-MX"/>
        </w:rPr>
        <w:t xml:space="preserve">Ayuntamiento de </w:t>
      </w:r>
      <w:proofErr w:type="spellStart"/>
      <w:r w:rsidR="0080361D">
        <w:rPr>
          <w:rFonts w:ascii="Palatino Linotype" w:hAnsi="Palatino Linotype" w:cs="Arial"/>
          <w:b/>
          <w:bCs/>
          <w:lang w:eastAsia="es-MX"/>
        </w:rPr>
        <w:t>Temamatla</w:t>
      </w:r>
      <w:proofErr w:type="spellEnd"/>
      <w:r w:rsidRPr="00B22B55">
        <w:rPr>
          <w:rFonts w:ascii="Palatino Linotype" w:hAnsi="Palatino Linotype" w:cs="Arial"/>
          <w:sz w:val="28"/>
          <w:szCs w:val="24"/>
        </w:rPr>
        <w:t xml:space="preserve">, </w:t>
      </w:r>
      <w:bookmarkStart w:id="0" w:name="_GoBack"/>
      <w:bookmarkEnd w:id="0"/>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14:paraId="2F2FBE5E" w14:textId="77777777" w:rsidR="004B3043" w:rsidRPr="0080361D" w:rsidRDefault="004B3043" w:rsidP="00427596">
      <w:pPr>
        <w:tabs>
          <w:tab w:val="left" w:pos="1701"/>
        </w:tabs>
        <w:spacing w:after="0" w:line="360" w:lineRule="auto"/>
        <w:jc w:val="both"/>
        <w:rPr>
          <w:rFonts w:ascii="Palatino Linotype" w:hAnsi="Palatino Linotype" w:cs="Arial"/>
          <w:sz w:val="14"/>
        </w:rPr>
      </w:pPr>
    </w:p>
    <w:p w14:paraId="55A6DA30" w14:textId="77777777" w:rsidR="00EE47DA" w:rsidRPr="00B22B55" w:rsidRDefault="00EE47DA" w:rsidP="00427596">
      <w:pPr>
        <w:pStyle w:val="Sinespaciado"/>
        <w:spacing w:line="360" w:lineRule="auto"/>
        <w:rPr>
          <w:sz w:val="2"/>
        </w:rPr>
      </w:pPr>
    </w:p>
    <w:p w14:paraId="7D0D4C8F" w14:textId="77777777"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023F0416" w14:textId="77777777" w:rsidR="004B3043" w:rsidRPr="00FC71F1" w:rsidRDefault="004B3043" w:rsidP="00427596">
      <w:pPr>
        <w:spacing w:after="0" w:line="360" w:lineRule="auto"/>
        <w:jc w:val="center"/>
        <w:rPr>
          <w:rFonts w:ascii="Palatino Linotype" w:hAnsi="Palatino Linotype"/>
          <w:b/>
          <w:sz w:val="18"/>
        </w:rPr>
      </w:pPr>
    </w:p>
    <w:p w14:paraId="468C7677" w14:textId="77777777"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15A98F19" w14:textId="5D8085B0" w:rsidR="00333BE4" w:rsidRPr="00B22B55" w:rsidRDefault="00EE47DA" w:rsidP="00427596">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80361D">
        <w:rPr>
          <w:rFonts w:ascii="Palatino Linotype" w:hAnsi="Palatino Linotype" w:cs="Arial"/>
          <w:sz w:val="24"/>
        </w:rPr>
        <w:t xml:space="preserve">doce de octubre </w:t>
      </w:r>
      <w:r w:rsidR="009C1AE1">
        <w:rPr>
          <w:rFonts w:ascii="Palatino Linotype" w:hAnsi="Palatino Linotype" w:cs="Arial"/>
          <w:sz w:val="24"/>
        </w:rPr>
        <w:t xml:space="preserve">de </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80361D" w:rsidRPr="0080361D">
        <w:rPr>
          <w:rFonts w:ascii="Palatino Linotype" w:hAnsi="Palatino Linotype" w:cs="Arial"/>
          <w:b/>
          <w:sz w:val="24"/>
        </w:rPr>
        <w:t>00112/TEMAMATL/IP/2021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14:paraId="24E370B9" w14:textId="77777777" w:rsidR="004B3043" w:rsidRPr="00FC71F1" w:rsidRDefault="004B3043" w:rsidP="00427596">
      <w:pPr>
        <w:spacing w:after="0" w:line="360" w:lineRule="auto"/>
        <w:jc w:val="both"/>
        <w:rPr>
          <w:rFonts w:ascii="Palatino Linotype" w:hAnsi="Palatino Linotype" w:cs="Arial"/>
          <w:sz w:val="12"/>
        </w:rPr>
      </w:pPr>
    </w:p>
    <w:p w14:paraId="44683D5A" w14:textId="77777777" w:rsidR="003923DA" w:rsidRPr="00B22B55" w:rsidRDefault="003923DA" w:rsidP="00427596">
      <w:pPr>
        <w:spacing w:after="0" w:line="360" w:lineRule="auto"/>
        <w:rPr>
          <w:sz w:val="2"/>
        </w:rPr>
      </w:pPr>
    </w:p>
    <w:p w14:paraId="6E067EDC" w14:textId="6E85750F" w:rsidR="004B3043" w:rsidRPr="00B22B55" w:rsidRDefault="00035B6B" w:rsidP="00D7453A">
      <w:pPr>
        <w:spacing w:after="0" w:line="24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80361D" w:rsidRPr="0080361D">
        <w:rPr>
          <w:rFonts w:ascii="Palatino Linotype" w:eastAsia="Calibri" w:hAnsi="Palatino Linotype" w:cs="Arial"/>
          <w:i/>
          <w:szCs w:val="24"/>
          <w:lang w:val="es-ES" w:eastAsia="es-ES"/>
        </w:rPr>
        <w:t>Solicito las licencias de funcionamiento que se emitieron en octubre del presente año</w:t>
      </w:r>
      <w:r w:rsidRPr="00FC71F1">
        <w:rPr>
          <w:rFonts w:ascii="Palatino Linotype" w:eastAsia="Calibri" w:hAnsi="Palatino Linotype" w:cs="Arial"/>
          <w:i/>
          <w:szCs w:val="24"/>
          <w:lang w:val="es-ES" w:eastAsia="es-ES"/>
        </w:rPr>
        <w:t>” (Sic.)</w:t>
      </w:r>
    </w:p>
    <w:p w14:paraId="0A3D9D9C" w14:textId="77777777" w:rsidR="0005626F" w:rsidRPr="0080361D" w:rsidRDefault="0005626F" w:rsidP="00427596">
      <w:pPr>
        <w:spacing w:after="0" w:line="360" w:lineRule="auto"/>
        <w:ind w:right="851"/>
        <w:jc w:val="both"/>
        <w:rPr>
          <w:rFonts w:ascii="Palatino Linotype" w:eastAsia="Times New Roman" w:hAnsi="Palatino Linotype" w:cs="Times New Roman"/>
          <w:b/>
          <w:sz w:val="16"/>
          <w:szCs w:val="24"/>
          <w:lang w:val="es-ES_tradnl" w:eastAsia="es-ES"/>
        </w:rPr>
      </w:pPr>
    </w:p>
    <w:p w14:paraId="78D41B7F" w14:textId="46BC2CBA" w:rsidR="0085233E" w:rsidRDefault="00884EEA" w:rsidP="00440C09">
      <w:pPr>
        <w:tabs>
          <w:tab w:val="left" w:pos="6765"/>
        </w:tabs>
        <w:spacing w:after="0" w:line="36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4B3043" w:rsidRPr="00B22B55">
        <w:rPr>
          <w:rFonts w:ascii="Palatino Linotype" w:eastAsia="Times New Roman" w:hAnsi="Palatino Linotype" w:cs="Times New Roman"/>
          <w:b/>
          <w:sz w:val="24"/>
          <w:szCs w:val="24"/>
          <w:lang w:val="es-ES_tradnl" w:eastAsia="es-ES"/>
        </w:rPr>
        <w:t>SAIMEX</w:t>
      </w:r>
      <w:r w:rsidR="00EE47DA" w:rsidRPr="00B22B55">
        <w:rPr>
          <w:rFonts w:ascii="Palatino Linotype" w:eastAsia="Times New Roman" w:hAnsi="Palatino Linotype" w:cs="Times New Roman"/>
          <w:sz w:val="24"/>
          <w:szCs w:val="24"/>
          <w:lang w:val="es-ES_tradnl" w:eastAsia="es-ES"/>
        </w:rPr>
        <w:t>.</w:t>
      </w:r>
      <w:r w:rsidR="00440C09">
        <w:rPr>
          <w:rFonts w:ascii="Palatino Linotype" w:eastAsia="Times New Roman" w:hAnsi="Palatino Linotype" w:cs="Times New Roman"/>
          <w:sz w:val="24"/>
          <w:szCs w:val="24"/>
          <w:lang w:val="es-ES_tradnl" w:eastAsia="es-ES"/>
        </w:rPr>
        <w:tab/>
      </w:r>
    </w:p>
    <w:p w14:paraId="3C0CA9A5" w14:textId="77777777" w:rsidR="00440C09" w:rsidRPr="0080361D" w:rsidRDefault="00440C09" w:rsidP="00440C09">
      <w:pPr>
        <w:tabs>
          <w:tab w:val="left" w:pos="6765"/>
        </w:tabs>
        <w:spacing w:after="0" w:line="360" w:lineRule="auto"/>
        <w:ind w:right="851"/>
        <w:jc w:val="both"/>
        <w:rPr>
          <w:rFonts w:ascii="Palatino Linotype" w:eastAsia="Times New Roman" w:hAnsi="Palatino Linotype" w:cs="Times New Roman"/>
          <w:sz w:val="20"/>
          <w:szCs w:val="24"/>
          <w:lang w:val="es-ES_tradnl" w:eastAsia="es-ES"/>
        </w:rPr>
      </w:pPr>
    </w:p>
    <w:p w14:paraId="20F76AA0" w14:textId="77777777" w:rsidR="00440C09" w:rsidRPr="00255344" w:rsidRDefault="00440C09" w:rsidP="00440C09">
      <w:pPr>
        <w:spacing w:after="0" w:line="360" w:lineRule="auto"/>
        <w:jc w:val="both"/>
        <w:rPr>
          <w:rFonts w:ascii="Palatino Linotype" w:hAnsi="Palatino Linotype"/>
          <w:b/>
          <w:sz w:val="28"/>
          <w:szCs w:val="28"/>
        </w:rPr>
      </w:pPr>
      <w:r w:rsidRPr="00255344">
        <w:rPr>
          <w:rFonts w:ascii="Palatino Linotype" w:hAnsi="Palatino Linotype"/>
          <w:b/>
          <w:sz w:val="28"/>
          <w:szCs w:val="28"/>
        </w:rPr>
        <w:t>SEGUNDO. De la respuesta proporcionada por el Sujeto Obligado.</w:t>
      </w:r>
    </w:p>
    <w:p w14:paraId="0BA5ED3D" w14:textId="77777777" w:rsidR="00440C09" w:rsidRDefault="00440C09" w:rsidP="00440C09">
      <w:pPr>
        <w:spacing w:after="0" w:line="360" w:lineRule="auto"/>
        <w:jc w:val="both"/>
        <w:rPr>
          <w:rFonts w:ascii="Palatino Linotype" w:hAnsi="Palatino Linotype"/>
          <w:sz w:val="24"/>
          <w:szCs w:val="24"/>
        </w:rPr>
      </w:pPr>
      <w:r w:rsidRPr="00255344">
        <w:rPr>
          <w:rFonts w:ascii="Palatino Linotype" w:hAnsi="Palatino Linotype"/>
          <w:sz w:val="24"/>
          <w:szCs w:val="24"/>
        </w:rPr>
        <w:t>De las constancias que obran en el Sistema de Acceso a la Información Mexiquense (SAIMEX), se advierte que el Sujeto Obligado no dio respuesta a la solicitud de información, como se muestra en la siguiente imagen:</w:t>
      </w:r>
    </w:p>
    <w:p w14:paraId="03CCC069" w14:textId="77777777" w:rsidR="005F4A9C" w:rsidRDefault="005F4A9C" w:rsidP="00440C09">
      <w:pPr>
        <w:spacing w:after="0" w:line="360" w:lineRule="auto"/>
        <w:jc w:val="both"/>
        <w:rPr>
          <w:rFonts w:ascii="Palatino Linotype" w:hAnsi="Palatino Linotype"/>
          <w:sz w:val="24"/>
          <w:szCs w:val="24"/>
        </w:rPr>
      </w:pPr>
    </w:p>
    <w:p w14:paraId="2ABCA153" w14:textId="76336C67" w:rsidR="005F4A9C" w:rsidRDefault="0080361D" w:rsidP="00440C09">
      <w:pPr>
        <w:spacing w:after="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4B286598" wp14:editId="4D9C09DE">
            <wp:extent cx="5753100" cy="20955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095500"/>
                    </a:xfrm>
                    <a:prstGeom prst="rect">
                      <a:avLst/>
                    </a:prstGeom>
                    <a:noFill/>
                    <a:ln>
                      <a:noFill/>
                    </a:ln>
                  </pic:spPr>
                </pic:pic>
              </a:graphicData>
            </a:graphic>
          </wp:inline>
        </w:drawing>
      </w:r>
    </w:p>
    <w:p w14:paraId="4CD5031F" w14:textId="77777777" w:rsidR="00440C09" w:rsidRPr="00B22B55" w:rsidRDefault="00440C09" w:rsidP="00440C09">
      <w:pPr>
        <w:tabs>
          <w:tab w:val="left" w:pos="6765"/>
        </w:tabs>
        <w:spacing w:after="0" w:line="360" w:lineRule="auto"/>
        <w:ind w:right="851"/>
        <w:jc w:val="both"/>
        <w:rPr>
          <w:rFonts w:ascii="Palatino Linotype" w:eastAsia="Times New Roman" w:hAnsi="Palatino Linotype" w:cs="Times New Roman"/>
          <w:sz w:val="24"/>
          <w:szCs w:val="24"/>
          <w:lang w:val="es-ES_tradnl" w:eastAsia="es-ES"/>
        </w:rPr>
      </w:pPr>
    </w:p>
    <w:p w14:paraId="5131641D" w14:textId="284F8D68" w:rsidR="00884EEA" w:rsidRPr="00B22B55" w:rsidRDefault="00C258BB" w:rsidP="00D579D4">
      <w:pPr>
        <w:spacing w:after="0" w:line="360" w:lineRule="auto"/>
        <w:rPr>
          <w:rFonts w:ascii="Palatino Linotype" w:hAnsi="Palatino Linotype" w:cs="Arial"/>
          <w:b/>
          <w:sz w:val="28"/>
        </w:rPr>
      </w:pPr>
      <w:r>
        <w:rPr>
          <w:rFonts w:ascii="Palatino Linotype" w:hAnsi="Palatino Linotype" w:cs="Arial"/>
          <w:b/>
          <w:sz w:val="28"/>
        </w:rPr>
        <w:t>TERCERO</w:t>
      </w:r>
      <w:r w:rsidR="0085233E"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14:paraId="6EDA98F4" w14:textId="0927B48F"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Inconforme con la</w:t>
      </w:r>
      <w:r w:rsidR="00D579D4">
        <w:rPr>
          <w:rFonts w:ascii="Palatino Linotype" w:hAnsi="Palatino Linotype" w:cs="Arial"/>
          <w:sz w:val="24"/>
          <w:szCs w:val="24"/>
        </w:rPr>
        <w:t xml:space="preserve"> falta de</w:t>
      </w:r>
      <w:r w:rsidRPr="00B22B55">
        <w:rPr>
          <w:rFonts w:ascii="Palatino Linotype" w:hAnsi="Palatino Linotype" w:cs="Arial"/>
          <w:sz w:val="24"/>
          <w:szCs w:val="24"/>
        </w:rPr>
        <w:t xml:space="preserve">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382631">
        <w:rPr>
          <w:rFonts w:ascii="Palatino Linotype" w:hAnsi="Palatino Linotype" w:cs="Arial"/>
          <w:sz w:val="24"/>
          <w:szCs w:val="24"/>
        </w:rPr>
        <w:t xml:space="preserve">once de noviembre de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D535D6" w:rsidRPr="00AE7959">
        <w:rPr>
          <w:rFonts w:ascii="Palatino Linotype" w:hAnsi="Palatino Linotype" w:cs="Arial"/>
          <w:b/>
          <w:bCs/>
          <w:sz w:val="24"/>
          <w:szCs w:val="24"/>
          <w:lang w:eastAsia="es-MX"/>
        </w:rPr>
        <w:t>0</w:t>
      </w:r>
      <w:r w:rsidR="00382631">
        <w:rPr>
          <w:rFonts w:ascii="Palatino Linotype" w:hAnsi="Palatino Linotype" w:cs="Arial"/>
          <w:b/>
          <w:bCs/>
          <w:sz w:val="24"/>
          <w:szCs w:val="24"/>
          <w:lang w:eastAsia="es-MX"/>
        </w:rPr>
        <w:t>5515</w:t>
      </w:r>
      <w:r w:rsidR="00465E12" w:rsidRPr="00AE7959">
        <w:rPr>
          <w:rFonts w:ascii="Palatino Linotype" w:hAnsi="Palatino Linotype" w:cs="Arial"/>
          <w:b/>
          <w:bCs/>
          <w:sz w:val="24"/>
          <w:szCs w:val="24"/>
          <w:lang w:eastAsia="es-MX"/>
        </w:rPr>
        <w:t>/INFOEM/IP/RR/20</w:t>
      </w:r>
      <w:r w:rsidR="00D535D6" w:rsidRPr="00AE7959">
        <w:rPr>
          <w:rFonts w:ascii="Palatino Linotype" w:hAnsi="Palatino Linotype" w:cs="Arial"/>
          <w:b/>
          <w:bCs/>
          <w:sz w:val="24"/>
          <w:szCs w:val="24"/>
          <w:lang w:eastAsia="es-MX"/>
        </w:rPr>
        <w:t>2</w:t>
      </w:r>
      <w:r w:rsidR="00B26487" w:rsidRPr="00AE7959">
        <w:rPr>
          <w:rFonts w:ascii="Palatino Linotype" w:hAnsi="Palatino Linotype" w:cs="Arial"/>
          <w:b/>
          <w:bCs/>
          <w:sz w:val="24"/>
          <w:szCs w:val="24"/>
          <w:lang w:eastAsia="es-MX"/>
        </w:rPr>
        <w:t>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532AC279" w14:textId="77777777" w:rsidR="000741BD" w:rsidRPr="00B22B55" w:rsidRDefault="000741BD" w:rsidP="00427596">
      <w:pPr>
        <w:pStyle w:val="Sinespaciado"/>
        <w:spacing w:line="360" w:lineRule="auto"/>
      </w:pPr>
    </w:p>
    <w:p w14:paraId="2A738349" w14:textId="77777777" w:rsidR="008F0299" w:rsidRPr="00B22B55" w:rsidRDefault="008F0299" w:rsidP="00427596">
      <w:pPr>
        <w:pStyle w:val="Sinespaciado"/>
        <w:spacing w:line="360" w:lineRule="auto"/>
        <w:rPr>
          <w:sz w:val="2"/>
        </w:rPr>
      </w:pPr>
    </w:p>
    <w:p w14:paraId="2C804D81" w14:textId="77777777" w:rsidR="00884EEA" w:rsidRPr="00B22B55" w:rsidRDefault="00884EEA" w:rsidP="00D7453A">
      <w:pPr>
        <w:pStyle w:val="Prrafodelista"/>
        <w:numPr>
          <w:ilvl w:val="0"/>
          <w:numId w:val="2"/>
        </w:numPr>
        <w:ind w:left="567" w:right="567" w:hanging="11"/>
        <w:jc w:val="both"/>
        <w:rPr>
          <w:rFonts w:ascii="Palatino Linotype" w:hAnsi="Palatino Linotype" w:cs="Arial"/>
          <w:b/>
        </w:rPr>
      </w:pPr>
      <w:r w:rsidRPr="00B22B55">
        <w:rPr>
          <w:rFonts w:ascii="Palatino Linotype" w:hAnsi="Palatino Linotype" w:cs="Arial"/>
          <w:b/>
        </w:rPr>
        <w:t>Acto Impugnado:</w:t>
      </w:r>
    </w:p>
    <w:p w14:paraId="512A1A5D" w14:textId="7C36B820" w:rsidR="00207404" w:rsidRPr="00B22B55" w:rsidRDefault="00884EEA" w:rsidP="00D7453A">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382631" w:rsidRPr="00382631">
        <w:rPr>
          <w:rFonts w:ascii="Palatino Linotype" w:hAnsi="Palatino Linotype"/>
          <w:i/>
          <w:color w:val="000000"/>
        </w:rPr>
        <w:t>el silencio de la autoridad municipal</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57424D15" w14:textId="77777777" w:rsidR="00FC0A96" w:rsidRPr="00B22B55" w:rsidRDefault="00FC0A96" w:rsidP="00D7453A">
      <w:pPr>
        <w:spacing w:after="0" w:line="240" w:lineRule="auto"/>
        <w:ind w:left="567" w:right="567" w:hanging="11"/>
        <w:jc w:val="both"/>
        <w:rPr>
          <w:rFonts w:ascii="Palatino Linotype" w:hAnsi="Palatino Linotype"/>
          <w:i/>
          <w:color w:val="000000"/>
          <w:sz w:val="24"/>
        </w:rPr>
      </w:pPr>
    </w:p>
    <w:p w14:paraId="2593FCAA" w14:textId="77777777" w:rsidR="00884EEA" w:rsidRPr="00B22B55" w:rsidRDefault="00884EEA" w:rsidP="00D7453A">
      <w:pPr>
        <w:pStyle w:val="Prrafodelista"/>
        <w:numPr>
          <w:ilvl w:val="0"/>
          <w:numId w:val="2"/>
        </w:numPr>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14:paraId="3950DE06" w14:textId="00D98C11" w:rsidR="003923DA" w:rsidRPr="00B22B55" w:rsidRDefault="00884EEA" w:rsidP="00D7453A">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382631" w:rsidRPr="00382631">
        <w:rPr>
          <w:rFonts w:ascii="Palatino Linotype" w:hAnsi="Palatino Linotype"/>
          <w:i/>
          <w:color w:val="000000"/>
        </w:rPr>
        <w:t xml:space="preserve">no me han proporcionado la </w:t>
      </w:r>
      <w:proofErr w:type="spellStart"/>
      <w:r w:rsidR="00382631" w:rsidRPr="00382631">
        <w:rPr>
          <w:rFonts w:ascii="Palatino Linotype" w:hAnsi="Palatino Linotype"/>
          <w:i/>
          <w:color w:val="000000"/>
        </w:rPr>
        <w:t>informacion</w:t>
      </w:r>
      <w:proofErr w:type="spellEnd"/>
      <w:r w:rsidR="00382631" w:rsidRPr="00382631">
        <w:rPr>
          <w:rFonts w:ascii="Palatino Linotype" w:hAnsi="Palatino Linotype"/>
          <w:i/>
          <w:color w:val="000000"/>
        </w:rPr>
        <w:t xml:space="preserve"> solicitada</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6E6264F8" w14:textId="77777777" w:rsidR="00F1649E" w:rsidRPr="00D7453A" w:rsidRDefault="00F1649E" w:rsidP="00427596">
      <w:pPr>
        <w:spacing w:after="0" w:line="360" w:lineRule="auto"/>
        <w:rPr>
          <w:rFonts w:ascii="Palatino Linotype" w:hAnsi="Palatino Linotype" w:cs="Arial"/>
          <w:b/>
          <w:sz w:val="24"/>
        </w:rPr>
      </w:pPr>
    </w:p>
    <w:p w14:paraId="4FC8614C" w14:textId="16AC4854" w:rsidR="00884EEA" w:rsidRPr="00B22B55" w:rsidRDefault="00C258BB" w:rsidP="00F1649E">
      <w:pPr>
        <w:spacing w:after="0" w:line="360" w:lineRule="auto"/>
        <w:rPr>
          <w:rFonts w:ascii="Palatino Linotype" w:hAnsi="Palatino Linotype" w:cs="Arial"/>
          <w:b/>
          <w:sz w:val="24"/>
          <w:szCs w:val="24"/>
        </w:rPr>
      </w:pPr>
      <w:r w:rsidRPr="0064453A">
        <w:rPr>
          <w:rFonts w:ascii="Palatino Linotype" w:hAnsi="Palatino Linotype" w:cs="Arial"/>
          <w:b/>
          <w:sz w:val="28"/>
        </w:rPr>
        <w:t>CUARTO</w:t>
      </w:r>
      <w:r w:rsidRPr="0064453A">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14:paraId="55498D54" w14:textId="180DEA62"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 xml:space="preserve">mpugnación que le fue turnado </w:t>
      </w:r>
      <w:r w:rsidR="005534CC">
        <w:rPr>
          <w:rFonts w:ascii="Palatino Linotype" w:hAnsi="Palatino Linotype" w:cs="Arial"/>
          <w:sz w:val="24"/>
          <w:szCs w:val="24"/>
        </w:rPr>
        <w:t xml:space="preserve">al </w:t>
      </w:r>
      <w:r w:rsidR="008E64A8" w:rsidRPr="00B22B55">
        <w:rPr>
          <w:rFonts w:ascii="Palatino Linotype" w:hAnsi="Palatino Linotype" w:cs="Arial"/>
          <w:sz w:val="24"/>
          <w:szCs w:val="24"/>
        </w:rPr>
        <w:t>Comisionad</w:t>
      </w:r>
      <w:r w:rsidR="005534CC">
        <w:rPr>
          <w:rFonts w:ascii="Palatino Linotype" w:hAnsi="Palatino Linotype" w:cs="Arial"/>
          <w:sz w:val="24"/>
          <w:szCs w:val="24"/>
        </w:rPr>
        <w:t xml:space="preserve">o </w:t>
      </w:r>
      <w:r w:rsidR="005534CC">
        <w:rPr>
          <w:rFonts w:ascii="Palatino Linotype" w:hAnsi="Palatino Linotype" w:cs="Arial"/>
          <w:b/>
          <w:sz w:val="24"/>
          <w:szCs w:val="24"/>
        </w:rPr>
        <w:t>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534CC">
        <w:rPr>
          <w:rFonts w:ascii="Palatino Linotype" w:hAnsi="Palatino Linotype" w:cs="Arial"/>
          <w:sz w:val="24"/>
          <w:szCs w:val="24"/>
        </w:rPr>
        <w:t xml:space="preserve">diecisiete de noviembre </w:t>
      </w:r>
      <w:r w:rsidR="00F56E8C">
        <w:rPr>
          <w:rFonts w:ascii="Palatino Linotype" w:hAnsi="Palatino Linotype" w:cs="Arial"/>
          <w:sz w:val="24"/>
          <w:szCs w:val="24"/>
        </w:rPr>
        <w:t xml:space="preserv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14:paraId="01BFBEDD" w14:textId="77777777" w:rsidR="00F1649E" w:rsidRPr="005534CC" w:rsidRDefault="00F1649E" w:rsidP="00427596">
      <w:pPr>
        <w:spacing w:after="0" w:line="360" w:lineRule="auto"/>
        <w:rPr>
          <w:rFonts w:ascii="Palatino Linotype" w:hAnsi="Palatino Linotype" w:cs="Arial"/>
          <w:b/>
        </w:rPr>
      </w:pPr>
    </w:p>
    <w:p w14:paraId="3409D49D" w14:textId="36215248" w:rsidR="00884EEA" w:rsidRPr="0064453A" w:rsidRDefault="00C258BB" w:rsidP="00F1649E">
      <w:pPr>
        <w:spacing w:after="0" w:line="360" w:lineRule="auto"/>
        <w:rPr>
          <w:rFonts w:ascii="Palatino Linotype" w:hAnsi="Palatino Linotype" w:cs="Arial"/>
          <w:b/>
          <w:sz w:val="24"/>
          <w:szCs w:val="24"/>
        </w:rPr>
      </w:pPr>
      <w:r w:rsidRPr="00B22B55">
        <w:rPr>
          <w:rFonts w:ascii="Palatino Linotype" w:hAnsi="Palatino Linotype" w:cs="Arial"/>
          <w:b/>
          <w:sz w:val="28"/>
        </w:rPr>
        <w:t>QUINTO</w:t>
      </w:r>
      <w:r w:rsidRPr="00B22B55">
        <w:rPr>
          <w:rFonts w:ascii="Palatino Linotype" w:hAnsi="Palatino Linotype" w:cs="Arial"/>
          <w:b/>
          <w:sz w:val="24"/>
          <w:szCs w:val="24"/>
        </w:rPr>
        <w:t>.</w:t>
      </w:r>
      <w:r w:rsidR="00F1649E" w:rsidRPr="0064453A">
        <w:rPr>
          <w:rFonts w:ascii="Palatino Linotype" w:hAnsi="Palatino Linotype" w:cs="Arial"/>
          <w:b/>
          <w:sz w:val="24"/>
          <w:szCs w:val="24"/>
        </w:rPr>
        <w:t xml:space="preserve"> </w:t>
      </w:r>
      <w:r w:rsidR="00884EEA" w:rsidRPr="0064453A">
        <w:rPr>
          <w:rFonts w:ascii="Palatino Linotype" w:hAnsi="Palatino Linotype" w:cs="Arial"/>
          <w:b/>
          <w:sz w:val="28"/>
          <w:szCs w:val="28"/>
        </w:rPr>
        <w:t>De la etapa de instrucción.</w:t>
      </w:r>
    </w:p>
    <w:p w14:paraId="782E6AF1" w14:textId="17105269" w:rsidR="00B767F1" w:rsidRDefault="00884EEA" w:rsidP="00427596">
      <w:pPr>
        <w:spacing w:after="0" w:line="360" w:lineRule="auto"/>
        <w:jc w:val="both"/>
        <w:rPr>
          <w:rFonts w:ascii="Palatino Linotype" w:hAnsi="Palatino Linotype" w:cs="Arial"/>
          <w:sz w:val="24"/>
          <w:szCs w:val="24"/>
        </w:rPr>
      </w:pPr>
      <w:r w:rsidRPr="0064453A">
        <w:rPr>
          <w:rFonts w:ascii="Palatino Linotype" w:hAnsi="Palatino Linotype" w:cs="Arial"/>
          <w:sz w:val="24"/>
          <w:szCs w:val="24"/>
        </w:rPr>
        <w:t>Así, una vez abierta la etapa de instrucción, en el sumario se observa que</w:t>
      </w:r>
      <w:r w:rsidR="004614A3" w:rsidRPr="0064453A">
        <w:rPr>
          <w:rFonts w:ascii="Palatino Linotype" w:hAnsi="Palatino Linotype" w:cs="Arial"/>
          <w:sz w:val="24"/>
          <w:szCs w:val="24"/>
        </w:rPr>
        <w:t xml:space="preserve"> </w:t>
      </w:r>
      <w:r w:rsidR="00207404" w:rsidRPr="0064453A">
        <w:rPr>
          <w:rFonts w:ascii="Palatino Linotype" w:hAnsi="Palatino Linotype" w:cs="Arial"/>
          <w:b/>
          <w:sz w:val="24"/>
          <w:szCs w:val="24"/>
        </w:rPr>
        <w:t xml:space="preserve">El </w:t>
      </w:r>
      <w:r w:rsidRPr="0064453A">
        <w:rPr>
          <w:rFonts w:ascii="Palatino Linotype" w:hAnsi="Palatino Linotype" w:cs="Arial"/>
          <w:b/>
          <w:sz w:val="24"/>
          <w:szCs w:val="24"/>
        </w:rPr>
        <w:t>Sujeto Obligado</w:t>
      </w:r>
      <w:r w:rsidR="005534CC">
        <w:rPr>
          <w:rFonts w:ascii="Palatino Linotype" w:hAnsi="Palatino Linotype" w:cs="Arial"/>
          <w:b/>
          <w:sz w:val="24"/>
          <w:szCs w:val="24"/>
        </w:rPr>
        <w:t xml:space="preserve">, </w:t>
      </w:r>
      <w:r w:rsidR="005534CC">
        <w:rPr>
          <w:rFonts w:ascii="Palatino Linotype" w:hAnsi="Palatino Linotype" w:cs="Arial"/>
          <w:sz w:val="24"/>
          <w:szCs w:val="24"/>
        </w:rPr>
        <w:t>fue omiso en rendir informe Justificado</w:t>
      </w:r>
      <w:r w:rsidR="009F706A" w:rsidRPr="0064453A">
        <w:rPr>
          <w:rFonts w:ascii="Palatino Linotype" w:hAnsi="Palatino Linotype" w:cs="Arial"/>
          <w:sz w:val="24"/>
          <w:szCs w:val="24"/>
        </w:rPr>
        <w:t>;</w:t>
      </w:r>
      <w:r w:rsidR="00E431FA" w:rsidRPr="0064453A">
        <w:rPr>
          <w:rFonts w:ascii="Palatino Linotype" w:hAnsi="Palatino Linotype" w:cs="Arial"/>
          <w:sz w:val="24"/>
          <w:szCs w:val="24"/>
        </w:rPr>
        <w:t xml:space="preserve"> </w:t>
      </w:r>
      <w:r w:rsidR="009F706A" w:rsidRPr="0064453A">
        <w:rPr>
          <w:rFonts w:ascii="Palatino Linotype" w:hAnsi="Palatino Linotype" w:cs="Arial"/>
          <w:sz w:val="24"/>
          <w:szCs w:val="24"/>
        </w:rPr>
        <w:t xml:space="preserve">asimismo, </w:t>
      </w:r>
      <w:r w:rsidR="009F706A" w:rsidRPr="0064453A">
        <w:rPr>
          <w:rFonts w:ascii="Palatino Linotype" w:hAnsi="Palatino Linotype"/>
          <w:sz w:val="24"/>
          <w:szCs w:val="24"/>
        </w:rPr>
        <w:t>se hace constar que la</w:t>
      </w:r>
      <w:r w:rsidR="00D535D6" w:rsidRPr="0064453A">
        <w:rPr>
          <w:rFonts w:ascii="Palatino Linotype" w:hAnsi="Palatino Linotype"/>
          <w:sz w:val="24"/>
          <w:szCs w:val="24"/>
        </w:rPr>
        <w:t xml:space="preserve"> parte</w:t>
      </w:r>
      <w:r w:rsidR="009F706A" w:rsidRPr="0064453A">
        <w:rPr>
          <w:rFonts w:ascii="Palatino Linotype" w:hAnsi="Palatino Linotype"/>
          <w:sz w:val="24"/>
          <w:szCs w:val="24"/>
        </w:rPr>
        <w:t xml:space="preserve"> R</w:t>
      </w:r>
      <w:r w:rsidR="009F706A" w:rsidRPr="0064453A">
        <w:rPr>
          <w:rFonts w:ascii="Palatino Linotype" w:hAnsi="Palatino Linotype"/>
          <w:b/>
          <w:sz w:val="24"/>
          <w:szCs w:val="24"/>
        </w:rPr>
        <w:t>ecurrente</w:t>
      </w:r>
      <w:r w:rsidR="009F706A" w:rsidRPr="0064453A">
        <w:rPr>
          <w:rFonts w:ascii="Palatino Linotype" w:hAnsi="Palatino Linotype"/>
          <w:sz w:val="24"/>
          <w:szCs w:val="24"/>
        </w:rPr>
        <w:t xml:space="preserve"> </w:t>
      </w:r>
      <w:r w:rsidR="00A14BB5" w:rsidRPr="0064453A">
        <w:rPr>
          <w:rFonts w:ascii="Palatino Linotype" w:hAnsi="Palatino Linotype"/>
          <w:sz w:val="24"/>
          <w:szCs w:val="24"/>
        </w:rPr>
        <w:t xml:space="preserve">no </w:t>
      </w:r>
      <w:r w:rsidR="005534CC">
        <w:rPr>
          <w:rFonts w:ascii="Palatino Linotype" w:hAnsi="Palatino Linotype"/>
          <w:sz w:val="24"/>
          <w:szCs w:val="24"/>
        </w:rPr>
        <w:t xml:space="preserve">realizo manifestaciones; </w:t>
      </w:r>
      <w:r w:rsidR="00D535D6" w:rsidRPr="0064453A">
        <w:rPr>
          <w:rFonts w:ascii="Palatino Linotype" w:hAnsi="Palatino Linotype"/>
          <w:sz w:val="24"/>
          <w:szCs w:val="24"/>
        </w:rPr>
        <w:t>f</w:t>
      </w:r>
      <w:r w:rsidR="009F706A" w:rsidRPr="0064453A">
        <w:rPr>
          <w:rFonts w:ascii="Palatino Linotype" w:hAnsi="Palatino Linotype"/>
          <w:sz w:val="24"/>
          <w:szCs w:val="24"/>
        </w:rPr>
        <w:t xml:space="preserve">inalmente se advierte de las constancias que integran el presente expediente, que no existe prueba alguna que deba desahogarse, </w:t>
      </w:r>
      <w:r w:rsidR="00207404" w:rsidRPr="0064453A">
        <w:rPr>
          <w:rFonts w:ascii="Palatino Linotype" w:hAnsi="Palatino Linotype" w:cs="Arial"/>
          <w:sz w:val="24"/>
          <w:szCs w:val="24"/>
        </w:rPr>
        <w:t>de conformidad con la siguiente imagen:</w:t>
      </w:r>
    </w:p>
    <w:p w14:paraId="27C9A394" w14:textId="77777777" w:rsidR="0007495F" w:rsidRPr="005534CC" w:rsidRDefault="0007495F" w:rsidP="00427596">
      <w:pPr>
        <w:spacing w:after="0" w:line="360" w:lineRule="auto"/>
        <w:jc w:val="both"/>
        <w:rPr>
          <w:rFonts w:ascii="Palatino Linotype" w:hAnsi="Palatino Linotype"/>
          <w:sz w:val="10"/>
          <w:szCs w:val="24"/>
        </w:rPr>
      </w:pPr>
    </w:p>
    <w:p w14:paraId="7D951A56" w14:textId="77777777" w:rsidR="00F9265D" w:rsidRPr="005534CC" w:rsidRDefault="00F9265D" w:rsidP="00427596">
      <w:pPr>
        <w:spacing w:after="0" w:line="360" w:lineRule="auto"/>
        <w:rPr>
          <w:sz w:val="28"/>
        </w:rPr>
      </w:pPr>
    </w:p>
    <w:p w14:paraId="5C205093" w14:textId="44F4B208" w:rsidR="00492E67" w:rsidRDefault="005534CC"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50C5CA95" wp14:editId="2F2FF9A8">
            <wp:extent cx="5808686" cy="1990725"/>
            <wp:effectExtent l="0" t="0" r="190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8181" cy="1997406"/>
                    </a:xfrm>
                    <a:prstGeom prst="rect">
                      <a:avLst/>
                    </a:prstGeom>
                    <a:noFill/>
                    <a:ln>
                      <a:noFill/>
                    </a:ln>
                  </pic:spPr>
                </pic:pic>
              </a:graphicData>
            </a:graphic>
          </wp:inline>
        </w:drawing>
      </w:r>
    </w:p>
    <w:p w14:paraId="5EBFF0A4" w14:textId="77777777" w:rsidR="00F1649E" w:rsidRPr="005534CC" w:rsidRDefault="00F1649E" w:rsidP="00F1649E">
      <w:pPr>
        <w:pStyle w:val="Sinespaciado"/>
        <w:spacing w:line="360" w:lineRule="auto"/>
        <w:rPr>
          <w:rFonts w:ascii="Palatino Linotype" w:hAnsi="Palatino Linotype" w:cs="Arial"/>
          <w:b/>
        </w:rPr>
      </w:pPr>
    </w:p>
    <w:p w14:paraId="047FAA3C" w14:textId="011F57BB" w:rsidR="00245FBF" w:rsidRPr="00B22B55" w:rsidRDefault="00C258BB" w:rsidP="00F1649E">
      <w:pPr>
        <w:pStyle w:val="Sinespaciado"/>
        <w:spacing w:line="360" w:lineRule="auto"/>
        <w:rPr>
          <w:rFonts w:ascii="Palatino Linotype" w:hAnsi="Palatino Linotype"/>
          <w:b/>
          <w:sz w:val="28"/>
          <w:szCs w:val="24"/>
        </w:rPr>
      </w:pPr>
      <w:r w:rsidRPr="00B22B55">
        <w:rPr>
          <w:rFonts w:ascii="Palatino Linotype" w:hAnsi="Palatino Linotype"/>
          <w:b/>
          <w:sz w:val="28"/>
          <w:szCs w:val="24"/>
        </w:rPr>
        <w:t>SEXT</w:t>
      </w:r>
      <w:r>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14:paraId="30B26D6E" w14:textId="1E19F49F"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w:t>
      </w:r>
      <w:r w:rsidRPr="00DF7B29">
        <w:rPr>
          <w:rFonts w:ascii="Palatino Linotype" w:hAnsi="Palatino Linotype" w:cs="Arial"/>
          <w:sz w:val="24"/>
          <w:szCs w:val="24"/>
        </w:rPr>
        <w:t xml:space="preserve">fecha </w:t>
      </w:r>
      <w:r w:rsidR="005534CC">
        <w:rPr>
          <w:rFonts w:ascii="Palatino Linotype" w:hAnsi="Palatino Linotype" w:cs="Arial"/>
          <w:sz w:val="24"/>
          <w:szCs w:val="24"/>
        </w:rPr>
        <w:t xml:space="preserve">veintinueve de noviembre </w:t>
      </w:r>
      <w:r w:rsidRPr="00DF7B29">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4523F611" w14:textId="77777777" w:rsidR="0064453A" w:rsidRPr="005534CC" w:rsidRDefault="0064453A" w:rsidP="00427596">
      <w:pPr>
        <w:spacing w:after="0" w:line="360" w:lineRule="auto"/>
        <w:jc w:val="both"/>
        <w:rPr>
          <w:rFonts w:ascii="Palatino Linotype" w:hAnsi="Palatino Linotype" w:cs="Arial"/>
          <w:b/>
          <w:sz w:val="16"/>
          <w:szCs w:val="24"/>
        </w:rPr>
      </w:pPr>
    </w:p>
    <w:p w14:paraId="71395645" w14:textId="77777777" w:rsidR="00963AE0" w:rsidRDefault="00963AE0" w:rsidP="003E1E5B">
      <w:pPr>
        <w:spacing w:after="0" w:line="360" w:lineRule="auto"/>
        <w:rPr>
          <w:rFonts w:ascii="Palatino Linotype" w:hAnsi="Palatino Linotype" w:cs="Arial"/>
          <w:b/>
          <w:sz w:val="28"/>
        </w:rPr>
      </w:pPr>
    </w:p>
    <w:p w14:paraId="43DC9F6C" w14:textId="77777777"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14:paraId="01DCB826" w14:textId="77777777" w:rsidR="00E143C6" w:rsidRPr="00B22B55" w:rsidRDefault="00E143C6" w:rsidP="00427596">
      <w:pPr>
        <w:pStyle w:val="Sinespaciado"/>
        <w:spacing w:line="360" w:lineRule="auto"/>
        <w:rPr>
          <w:sz w:val="6"/>
        </w:rPr>
      </w:pPr>
    </w:p>
    <w:p w14:paraId="0B9128FA" w14:textId="77777777" w:rsidR="00FC0A96" w:rsidRPr="00B22B55" w:rsidRDefault="00FC0A96" w:rsidP="00427596">
      <w:pPr>
        <w:pStyle w:val="Sinespaciado"/>
        <w:spacing w:line="360" w:lineRule="auto"/>
      </w:pPr>
    </w:p>
    <w:p w14:paraId="5ADDC7E0" w14:textId="77777777"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lastRenderedPageBreak/>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0949D108" w14:textId="540C26CD"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w:t>
      </w:r>
      <w:r w:rsidR="00963AE0">
        <w:rPr>
          <w:rFonts w:ascii="Palatino Linotype" w:hAnsi="Palatino Linotype" w:cs="Arial"/>
          <w:sz w:val="24"/>
        </w:rPr>
        <w:t xml:space="preserve"> trigésimo, trigésimo primero y trigésimo segundo fracciones</w:t>
      </w:r>
      <w:r w:rsidRPr="00B22B55">
        <w:rPr>
          <w:rFonts w:ascii="Palatino Linotype" w:hAnsi="Palatino Linotype" w:cs="Arial"/>
          <w:sz w:val="24"/>
        </w:rPr>
        <w:t xml:space="preserve">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141F99C" w14:textId="77777777" w:rsidR="00C81371" w:rsidRPr="00963AE0" w:rsidRDefault="00C81371" w:rsidP="00427596">
      <w:pPr>
        <w:spacing w:after="0" w:line="360" w:lineRule="auto"/>
        <w:jc w:val="both"/>
        <w:rPr>
          <w:rFonts w:ascii="Palatino Linotype" w:hAnsi="Palatino Linotype" w:cs="Arial"/>
          <w:sz w:val="32"/>
        </w:rPr>
      </w:pPr>
    </w:p>
    <w:p w14:paraId="5B118793"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14:paraId="4A8AEB31"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E6DA578" w14:textId="77777777" w:rsidR="000741BD" w:rsidRPr="00963AE0" w:rsidRDefault="000741BD" w:rsidP="00427596">
      <w:pPr>
        <w:pStyle w:val="Prrafodelista"/>
        <w:autoSpaceDE w:val="0"/>
        <w:autoSpaceDN w:val="0"/>
        <w:adjustRightInd w:val="0"/>
        <w:spacing w:line="360" w:lineRule="auto"/>
        <w:ind w:left="0"/>
        <w:jc w:val="both"/>
        <w:rPr>
          <w:rFonts w:ascii="Palatino Linotype" w:hAnsi="Palatino Linotype" w:cs="Arial"/>
          <w:sz w:val="28"/>
        </w:rPr>
      </w:pPr>
    </w:p>
    <w:p w14:paraId="5F71D14C" w14:textId="77777777"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14:paraId="7991E2D8" w14:textId="77777777" w:rsidR="00963AE0" w:rsidRPr="009C6F75" w:rsidRDefault="00963AE0" w:rsidP="00963AE0">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6304AA">
        <w:rPr>
          <w:rFonts w:ascii="Palatino Linotype" w:hAnsi="Palatino Linotype"/>
          <w:sz w:val="24"/>
          <w:szCs w:val="24"/>
        </w:rPr>
        <w:lastRenderedPageBreak/>
        <w:t>en el artículo 9 de Ley de Transparencia y Acceso a la Información Pública del Estado de México y Municipios, en correlación con la seguridad jurídica que debe generar lo actuado ante este Organismo garante.</w:t>
      </w:r>
    </w:p>
    <w:p w14:paraId="6CB86749" w14:textId="77777777" w:rsidR="00963AE0" w:rsidRPr="009C6F75" w:rsidRDefault="00963AE0" w:rsidP="00963AE0">
      <w:pPr>
        <w:pStyle w:val="Sinespaciado"/>
        <w:spacing w:line="360" w:lineRule="auto"/>
        <w:jc w:val="both"/>
        <w:rPr>
          <w:rFonts w:ascii="Palatino Linotype" w:hAnsi="Palatino Linotype"/>
          <w:sz w:val="24"/>
          <w:szCs w:val="24"/>
        </w:rPr>
      </w:pPr>
    </w:p>
    <w:p w14:paraId="795F4E3B" w14:textId="77777777" w:rsidR="00963AE0" w:rsidRDefault="00963AE0" w:rsidP="00963AE0">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5849313B" w14:textId="77777777" w:rsidR="00963AE0" w:rsidRPr="009C6F75" w:rsidRDefault="00963AE0" w:rsidP="00963AE0">
      <w:pPr>
        <w:pStyle w:val="Sinespaciado"/>
        <w:spacing w:line="360" w:lineRule="auto"/>
        <w:jc w:val="both"/>
        <w:rPr>
          <w:rFonts w:ascii="Palatino Linotype" w:hAnsi="Palatino Linotype"/>
          <w:sz w:val="24"/>
          <w:szCs w:val="24"/>
        </w:rPr>
      </w:pPr>
    </w:p>
    <w:p w14:paraId="0AF291C2" w14:textId="77777777" w:rsidR="00963AE0" w:rsidRDefault="00963AE0" w:rsidP="00963AE0">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16CE737B" w14:textId="77777777" w:rsidR="00963AE0" w:rsidRPr="00B557C4" w:rsidRDefault="00963AE0" w:rsidP="00963AE0">
      <w:pPr>
        <w:autoSpaceDE w:val="0"/>
        <w:autoSpaceDN w:val="0"/>
        <w:adjustRightInd w:val="0"/>
        <w:spacing w:after="0" w:line="360" w:lineRule="auto"/>
        <w:jc w:val="both"/>
        <w:rPr>
          <w:rFonts w:ascii="Palatino Linotype" w:hAnsi="Palatino Linotype" w:cs="Arial"/>
          <w:sz w:val="18"/>
          <w:szCs w:val="24"/>
        </w:rPr>
      </w:pPr>
    </w:p>
    <w:p w14:paraId="0930EB69"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CB7724">
        <w:rPr>
          <w:rFonts w:ascii="Palatino Linotype" w:hAnsi="Palatino Linotype" w:cs="Arial"/>
          <w:b/>
          <w:i/>
          <w:sz w:val="22"/>
        </w:rPr>
        <w:t>“Artículo 191.</w:t>
      </w:r>
      <w:r w:rsidRPr="003E002D">
        <w:rPr>
          <w:rFonts w:ascii="Palatino Linotype" w:hAnsi="Palatino Linotype" w:cs="Arial"/>
          <w:i/>
          <w:sz w:val="22"/>
        </w:rPr>
        <w:t xml:space="preserve"> El recurso será desechado por improcedente cuando:  </w:t>
      </w:r>
    </w:p>
    <w:p w14:paraId="34C3D7B0"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 Sea extemporáneo por haber transcurrido el plazo establecido en la presente Ley, a partir de la respuesta;  </w:t>
      </w:r>
    </w:p>
    <w:p w14:paraId="58364BC9"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 Se esté tramitando ante el Poder Judicial de la Federación algún recurso o medio de defensa interpuesto por el recurrente;  </w:t>
      </w:r>
    </w:p>
    <w:p w14:paraId="3606377C"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III. No actualice alguno de los supuestos previstos en la presente Ley;  </w:t>
      </w:r>
    </w:p>
    <w:p w14:paraId="278B653E"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IV. No se haya desahogado la prevención en los términos establecidos en la presente Ley;  </w:t>
      </w:r>
    </w:p>
    <w:p w14:paraId="29B7C328"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 Se impugne la veracidad de la información proporcionada;  </w:t>
      </w:r>
    </w:p>
    <w:p w14:paraId="09C6A1E3"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VI. Se trate de una consulta, o trámite en específico; y  </w:t>
      </w:r>
    </w:p>
    <w:p w14:paraId="243D3877" w14:textId="77777777" w:rsidR="00963AE0" w:rsidRPr="003E002D" w:rsidRDefault="00963AE0" w:rsidP="00963AE0">
      <w:pPr>
        <w:pStyle w:val="Prrafodelista"/>
        <w:autoSpaceDE w:val="0"/>
        <w:autoSpaceDN w:val="0"/>
        <w:adjustRightInd w:val="0"/>
        <w:ind w:left="567" w:right="567"/>
        <w:jc w:val="both"/>
        <w:rPr>
          <w:rFonts w:ascii="Palatino Linotype" w:hAnsi="Palatino Linotype" w:cs="Arial"/>
          <w:b/>
          <w:i/>
          <w:sz w:val="22"/>
        </w:rPr>
      </w:pPr>
      <w:r w:rsidRPr="003E002D">
        <w:rPr>
          <w:rFonts w:ascii="Palatino Linotype" w:hAnsi="Palatino Linotype" w:cs="Arial"/>
          <w:i/>
          <w:sz w:val="22"/>
        </w:rPr>
        <w:t>VII. El recurrente amplíe su solicitud en el recurso de revisión, únicamente re</w:t>
      </w:r>
      <w:r>
        <w:rPr>
          <w:rFonts w:ascii="Palatino Linotype" w:hAnsi="Palatino Linotype" w:cs="Arial"/>
          <w:i/>
          <w:sz w:val="22"/>
        </w:rPr>
        <w:t>specto de los nuevos contenidos</w:t>
      </w:r>
      <w:r w:rsidRPr="00B557C4">
        <w:rPr>
          <w:rFonts w:ascii="Palatino Linotype" w:hAnsi="Palatino Linotype" w:cs="Arial"/>
          <w:b/>
          <w:i/>
          <w:sz w:val="22"/>
        </w:rPr>
        <w:t xml:space="preserve">” </w:t>
      </w:r>
      <w:r>
        <w:rPr>
          <w:rFonts w:ascii="Palatino Linotype" w:hAnsi="Palatino Linotype" w:cs="Arial"/>
          <w:b/>
          <w:i/>
          <w:sz w:val="22"/>
        </w:rPr>
        <w:t>(Sic).</w:t>
      </w:r>
    </w:p>
    <w:p w14:paraId="5BABED25" w14:textId="77777777" w:rsidR="00963AE0" w:rsidRPr="00963AE0" w:rsidRDefault="00963AE0" w:rsidP="00963AE0">
      <w:pPr>
        <w:autoSpaceDE w:val="0"/>
        <w:autoSpaceDN w:val="0"/>
        <w:adjustRightInd w:val="0"/>
        <w:spacing w:after="0" w:line="360" w:lineRule="auto"/>
        <w:jc w:val="both"/>
        <w:rPr>
          <w:rFonts w:ascii="Palatino Linotype" w:hAnsi="Palatino Linotype" w:cs="Arial"/>
          <w:sz w:val="24"/>
          <w:szCs w:val="24"/>
        </w:rPr>
      </w:pPr>
    </w:p>
    <w:p w14:paraId="6DB57BF5" w14:textId="77777777" w:rsidR="00963AE0" w:rsidRPr="00344890" w:rsidRDefault="00963AE0" w:rsidP="00963AE0">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666145D6" w14:textId="77777777" w:rsidR="00963AE0" w:rsidRPr="00344890" w:rsidRDefault="00963AE0" w:rsidP="00963AE0">
      <w:pPr>
        <w:autoSpaceDE w:val="0"/>
        <w:autoSpaceDN w:val="0"/>
        <w:adjustRightInd w:val="0"/>
        <w:spacing w:after="0" w:line="360" w:lineRule="auto"/>
        <w:jc w:val="both"/>
        <w:rPr>
          <w:rFonts w:ascii="Palatino Linotype" w:hAnsi="Palatino Linotype" w:cs="Arial"/>
          <w:sz w:val="24"/>
          <w:szCs w:val="24"/>
        </w:rPr>
      </w:pPr>
    </w:p>
    <w:p w14:paraId="3CC108DF" w14:textId="77777777" w:rsidR="00963AE0" w:rsidRPr="00344890" w:rsidRDefault="00963AE0" w:rsidP="00963AE0">
      <w:pPr>
        <w:pStyle w:val="Prrafodelista"/>
        <w:autoSpaceDE w:val="0"/>
        <w:autoSpaceDN w:val="0"/>
        <w:adjustRightInd w:val="0"/>
        <w:spacing w:line="360" w:lineRule="auto"/>
        <w:ind w:left="0"/>
        <w:rPr>
          <w:rFonts w:ascii="Palatino Linotype" w:hAnsi="Palatino Linotype" w:cs="Arial"/>
          <w:b/>
          <w:i/>
          <w:sz w:val="16"/>
        </w:rPr>
      </w:pPr>
      <w:r>
        <w:rPr>
          <w:rFonts w:ascii="Palatino Linotype" w:hAnsi="Palatino Linotype" w:cs="Arial"/>
          <w:b/>
          <w:i/>
        </w:rPr>
        <w:t>I.-</w:t>
      </w:r>
      <w:r w:rsidRPr="00344890">
        <w:rPr>
          <w:rFonts w:ascii="Palatino Linotype" w:hAnsi="Palatino Linotype" w:cs="Arial"/>
          <w:b/>
          <w:i/>
        </w:rPr>
        <w:t>Cuestiones de previo y especial pronunciamiento.</w:t>
      </w:r>
    </w:p>
    <w:p w14:paraId="547E1C97" w14:textId="4B86BC89" w:rsidR="00963AE0" w:rsidRPr="00344890" w:rsidRDefault="00963AE0" w:rsidP="00963AE0">
      <w:pPr>
        <w:spacing w:after="0" w:line="360" w:lineRule="auto"/>
        <w:jc w:val="both"/>
        <w:rPr>
          <w:rFonts w:ascii="Palatino Linotype" w:hAnsi="Palatino Linotype"/>
          <w:sz w:val="24"/>
          <w:szCs w:val="24"/>
        </w:rPr>
      </w:pPr>
      <w:r w:rsidRPr="00344890">
        <w:rPr>
          <w:rFonts w:ascii="Palatino Linotype" w:hAnsi="Palatino Linotype"/>
          <w:sz w:val="24"/>
          <w:szCs w:val="24"/>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w:t>
      </w:r>
      <w:r>
        <w:rPr>
          <w:rFonts w:ascii="Palatino Linotype" w:hAnsi="Palatino Linotype"/>
          <w:sz w:val="24"/>
          <w:szCs w:val="24"/>
        </w:rPr>
        <w:t>l</w:t>
      </w:r>
      <w:r w:rsidRPr="00344890">
        <w:rPr>
          <w:rFonts w:ascii="Palatino Linotype" w:hAnsi="Palatino Linotype"/>
          <w:sz w:val="24"/>
          <w:szCs w:val="24"/>
        </w:rPr>
        <w:t xml:space="preserve"> </w:t>
      </w:r>
      <w:r w:rsidRPr="00344890">
        <w:rPr>
          <w:rFonts w:ascii="Palatino Linotype" w:hAnsi="Palatino Linotype"/>
          <w:b/>
          <w:sz w:val="24"/>
          <w:szCs w:val="24"/>
        </w:rPr>
        <w:t>Recurrente,</w:t>
      </w:r>
      <w:r w:rsidRPr="00344890">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w:t>
      </w:r>
      <w:r w:rsidRPr="00344890">
        <w:rPr>
          <w:rFonts w:ascii="Palatino Linotype" w:hAnsi="Palatino Linotype"/>
          <w:sz w:val="24"/>
          <w:szCs w:val="24"/>
        </w:rPr>
        <w:lastRenderedPageBreak/>
        <w:t>es requisito indispensable contener el nombre cuando se hace la impugnación de manera electrónica, ello porque no se advierte nombre en específico</w:t>
      </w:r>
      <w:r w:rsidRPr="00344890">
        <w:rPr>
          <w:rFonts w:ascii="Palatino Linotype" w:hAnsi="Palatino Linotype" w:cs="Arial"/>
          <w:sz w:val="24"/>
        </w:rPr>
        <w:t>.</w:t>
      </w:r>
    </w:p>
    <w:p w14:paraId="051BB4EF" w14:textId="77777777" w:rsidR="00963AE0" w:rsidRPr="00344890" w:rsidRDefault="00963AE0" w:rsidP="00963AE0">
      <w:pPr>
        <w:tabs>
          <w:tab w:val="left" w:pos="3982"/>
        </w:tabs>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b/>
      </w:r>
    </w:p>
    <w:p w14:paraId="12F8F3C4"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Atento a lo anterior, e</w:t>
      </w:r>
      <w:r w:rsidRPr="00344890">
        <w:rPr>
          <w:rFonts w:ascii="Palatino Linotype" w:hAnsi="Palatino Linotype" w:cs="Arial"/>
        </w:rPr>
        <w:t xml:space="preserve">sta Ponencia considera importante abordar el análisis de los requisitos de procedibilidad de los recursos de revisión, </w:t>
      </w:r>
      <w:r>
        <w:rPr>
          <w:rFonts w:ascii="Palatino Linotype" w:hAnsi="Palatino Linotype" w:cs="Arial"/>
        </w:rPr>
        <w:t xml:space="preserve">por tanto </w:t>
      </w:r>
      <w:r w:rsidRPr="00344890">
        <w:rPr>
          <w:rFonts w:ascii="Palatino Linotype" w:hAnsi="Palatino Linotype" w:cs="Arial"/>
        </w:rPr>
        <w:t xml:space="preserve">el artículo 180 de la </w:t>
      </w:r>
      <w:r w:rsidRPr="00344890">
        <w:rPr>
          <w:rFonts w:ascii="Palatino Linotype" w:hAnsi="Palatino Linotype" w:cs="Arial"/>
          <w:lang w:eastAsia="es-MX"/>
        </w:rPr>
        <w:t xml:space="preserve">Ley de Transparencia y Acceso a la Información Pública del Estado de México y Municipios, que </w:t>
      </w:r>
      <w:r w:rsidRPr="00344890">
        <w:rPr>
          <w:rFonts w:ascii="Palatino Linotype" w:hAnsi="Palatino Linotype" w:cs="Arial"/>
        </w:rPr>
        <w:t>establece lo siguiente:</w:t>
      </w:r>
    </w:p>
    <w:p w14:paraId="73AC6FDB" w14:textId="77777777" w:rsidR="00963AE0" w:rsidRPr="00CB7724" w:rsidRDefault="00963AE0" w:rsidP="00963AE0">
      <w:pPr>
        <w:pStyle w:val="Prrafodelista"/>
        <w:widowControl w:val="0"/>
        <w:autoSpaceDE w:val="0"/>
        <w:autoSpaceDN w:val="0"/>
        <w:adjustRightInd w:val="0"/>
        <w:spacing w:line="360" w:lineRule="auto"/>
        <w:ind w:left="0"/>
        <w:jc w:val="both"/>
        <w:rPr>
          <w:rFonts w:ascii="Palatino Linotype" w:hAnsi="Palatino Linotype" w:cs="Arial"/>
          <w:sz w:val="18"/>
        </w:rPr>
      </w:pPr>
    </w:p>
    <w:p w14:paraId="394C139A" w14:textId="77777777" w:rsidR="00963AE0" w:rsidRPr="00344890" w:rsidRDefault="00963AE0" w:rsidP="00963AE0">
      <w:pPr>
        <w:spacing w:after="0" w:line="240" w:lineRule="auto"/>
        <w:ind w:left="851" w:right="851"/>
        <w:jc w:val="both"/>
        <w:rPr>
          <w:rFonts w:ascii="Palatino Linotype" w:hAnsi="Palatino Linotype"/>
          <w:b/>
          <w:i/>
        </w:rPr>
      </w:pPr>
      <w:r w:rsidRPr="00B557C4">
        <w:rPr>
          <w:rFonts w:ascii="Palatino Linotype" w:hAnsi="Palatino Linotype"/>
          <w:b/>
          <w:i/>
        </w:rPr>
        <w:t>“</w:t>
      </w:r>
      <w:r w:rsidRPr="00344890">
        <w:rPr>
          <w:rFonts w:ascii="Palatino Linotype" w:hAnsi="Palatino Linotype"/>
          <w:b/>
          <w:i/>
        </w:rPr>
        <w:t xml:space="preserve">Artículo 180. </w:t>
      </w:r>
      <w:r w:rsidRPr="00344890">
        <w:rPr>
          <w:rFonts w:ascii="Palatino Linotype" w:hAnsi="Palatino Linotype"/>
          <w:i/>
        </w:rPr>
        <w:t xml:space="preserve">El </w:t>
      </w:r>
      <w:r w:rsidRPr="00344890">
        <w:rPr>
          <w:rFonts w:ascii="Palatino Linotype" w:hAnsi="Palatino Linotype" w:cs="Arial"/>
          <w:i/>
        </w:rPr>
        <w:t>recurso</w:t>
      </w:r>
      <w:r w:rsidRPr="00344890">
        <w:rPr>
          <w:rFonts w:ascii="Palatino Linotype" w:hAnsi="Palatino Linotype"/>
          <w:i/>
        </w:rPr>
        <w:t xml:space="preserve"> </w:t>
      </w:r>
      <w:r w:rsidRPr="00344890">
        <w:rPr>
          <w:rFonts w:ascii="Palatino Linotype" w:hAnsi="Palatino Linotype" w:cs="Arial"/>
          <w:i/>
          <w:lang w:eastAsia="es-MX"/>
        </w:rPr>
        <w:t>de</w:t>
      </w:r>
      <w:r w:rsidRPr="00344890">
        <w:rPr>
          <w:rFonts w:ascii="Palatino Linotype" w:hAnsi="Palatino Linotype"/>
          <w:i/>
        </w:rPr>
        <w:t xml:space="preserve"> revisión contendrá:</w:t>
      </w:r>
      <w:r w:rsidRPr="00344890">
        <w:rPr>
          <w:rFonts w:ascii="Palatino Linotype" w:hAnsi="Palatino Linotype"/>
          <w:b/>
          <w:i/>
        </w:rPr>
        <w:t xml:space="preserve"> </w:t>
      </w:r>
    </w:p>
    <w:p w14:paraId="3698DC47" w14:textId="77777777" w:rsidR="00963AE0" w:rsidRPr="00344890" w:rsidRDefault="00963AE0" w:rsidP="00963AE0">
      <w:pPr>
        <w:spacing w:after="0" w:line="240" w:lineRule="auto"/>
        <w:ind w:left="851" w:right="851"/>
        <w:jc w:val="both"/>
        <w:rPr>
          <w:rFonts w:ascii="Palatino Linotype" w:hAnsi="Palatino Linotype"/>
          <w:b/>
          <w:i/>
        </w:rPr>
      </w:pPr>
      <w:r w:rsidRPr="00344890">
        <w:rPr>
          <w:rFonts w:ascii="Palatino Linotype" w:hAnsi="Palatino Linotype"/>
          <w:b/>
          <w:i/>
        </w:rPr>
        <w:t xml:space="preserve">I. </w:t>
      </w:r>
      <w:r w:rsidRPr="00344890">
        <w:rPr>
          <w:rFonts w:ascii="Palatino Linotype" w:hAnsi="Palatino Linotype"/>
          <w:i/>
        </w:rPr>
        <w:t xml:space="preserve">El sujeto obligado ante </w:t>
      </w:r>
      <w:r w:rsidRPr="00344890">
        <w:rPr>
          <w:rFonts w:ascii="Palatino Linotype" w:hAnsi="Palatino Linotype" w:cs="Arial"/>
          <w:i/>
        </w:rPr>
        <w:t>la</w:t>
      </w:r>
      <w:r w:rsidRPr="00344890">
        <w:rPr>
          <w:rFonts w:ascii="Palatino Linotype" w:hAnsi="Palatino Linotype"/>
          <w:i/>
        </w:rPr>
        <w:t xml:space="preserve"> cual </w:t>
      </w:r>
      <w:r w:rsidRPr="00344890">
        <w:rPr>
          <w:rFonts w:ascii="Palatino Linotype" w:hAnsi="Palatino Linotype" w:cs="Arial"/>
          <w:i/>
          <w:lang w:eastAsia="es-MX"/>
        </w:rPr>
        <w:t>se</w:t>
      </w:r>
      <w:r w:rsidRPr="00344890">
        <w:rPr>
          <w:rFonts w:ascii="Palatino Linotype" w:hAnsi="Palatino Linotype"/>
          <w:i/>
        </w:rPr>
        <w:t xml:space="preserve"> presentó la solicitud;</w:t>
      </w:r>
      <w:r w:rsidRPr="00344890">
        <w:rPr>
          <w:rFonts w:ascii="Palatino Linotype" w:hAnsi="Palatino Linotype"/>
          <w:b/>
          <w:i/>
        </w:rPr>
        <w:t xml:space="preserve"> </w:t>
      </w:r>
    </w:p>
    <w:p w14:paraId="214767C3" w14:textId="77777777" w:rsidR="00963AE0" w:rsidRPr="00344890" w:rsidRDefault="00963AE0" w:rsidP="00963AE0">
      <w:pPr>
        <w:spacing w:after="0" w:line="240" w:lineRule="auto"/>
        <w:ind w:left="851" w:right="851"/>
        <w:jc w:val="both"/>
        <w:rPr>
          <w:rFonts w:ascii="Palatino Linotype" w:hAnsi="Palatino Linotype"/>
          <w:b/>
          <w:i/>
        </w:rPr>
      </w:pPr>
      <w:r w:rsidRPr="00344890">
        <w:rPr>
          <w:rFonts w:ascii="Palatino Linotype" w:hAnsi="Palatino Linotype"/>
          <w:b/>
          <w:i/>
        </w:rPr>
        <w:t xml:space="preserve">II. </w:t>
      </w:r>
      <w:r w:rsidRPr="00344890">
        <w:rPr>
          <w:rFonts w:ascii="Palatino Linotype" w:hAnsi="Palatino Linotype"/>
          <w:b/>
          <w:i/>
          <w:u w:val="single"/>
        </w:rPr>
        <w:t xml:space="preserve">El nombre del solicitante </w:t>
      </w:r>
      <w:r w:rsidRPr="00344890">
        <w:rPr>
          <w:rFonts w:ascii="Palatino Linotype" w:hAnsi="Palatino Linotype" w:cs="Arial"/>
          <w:b/>
          <w:i/>
          <w:u w:val="single"/>
          <w:lang w:eastAsia="es-MX"/>
        </w:rPr>
        <w:t>que</w:t>
      </w:r>
      <w:r w:rsidRPr="00344890">
        <w:rPr>
          <w:rFonts w:ascii="Palatino Linotype" w:hAnsi="Palatino Linotype"/>
          <w:b/>
          <w:i/>
          <w:u w:val="single"/>
        </w:rPr>
        <w:t xml:space="preserve"> recurre</w:t>
      </w:r>
      <w:r w:rsidRPr="00344890">
        <w:rPr>
          <w:rFonts w:ascii="Palatino Linotype" w:hAnsi="Palatino Linotype"/>
          <w:b/>
          <w:i/>
        </w:rPr>
        <w:t xml:space="preserve"> </w:t>
      </w:r>
      <w:r w:rsidRPr="00344890">
        <w:rPr>
          <w:rFonts w:ascii="Palatino Linotype" w:hAnsi="Palatino Linotype"/>
          <w:i/>
        </w:rPr>
        <w:t>o de su representante y, en su caso, del tercero interesado, así como la dirección o medio que señale para recibir notificaciones;</w:t>
      </w:r>
      <w:r w:rsidRPr="00344890">
        <w:rPr>
          <w:rFonts w:ascii="Palatino Linotype" w:hAnsi="Palatino Linotype"/>
          <w:b/>
          <w:i/>
        </w:rPr>
        <w:t xml:space="preserve"> </w:t>
      </w:r>
    </w:p>
    <w:p w14:paraId="4B6460C2" w14:textId="77777777" w:rsidR="00963AE0" w:rsidRPr="00344890" w:rsidRDefault="00963AE0" w:rsidP="00963AE0">
      <w:pPr>
        <w:spacing w:after="0" w:line="240" w:lineRule="auto"/>
        <w:ind w:left="851" w:right="851"/>
        <w:rPr>
          <w:rFonts w:ascii="Palatino Linotype" w:hAnsi="Palatino Linotype"/>
          <w:i/>
        </w:rPr>
      </w:pPr>
      <w:r>
        <w:rPr>
          <w:rFonts w:ascii="Palatino Linotype" w:hAnsi="Palatino Linotype"/>
          <w:b/>
          <w:i/>
        </w:rPr>
        <w:t>(…)” (Sic).</w:t>
      </w:r>
    </w:p>
    <w:p w14:paraId="64E0BFCD" w14:textId="77777777" w:rsidR="00963AE0" w:rsidRPr="00CB7724" w:rsidRDefault="00963AE0" w:rsidP="00963AE0">
      <w:pPr>
        <w:pStyle w:val="Prrafodelista"/>
        <w:widowControl w:val="0"/>
        <w:autoSpaceDE w:val="0"/>
        <w:autoSpaceDN w:val="0"/>
        <w:adjustRightInd w:val="0"/>
        <w:spacing w:line="360" w:lineRule="auto"/>
        <w:ind w:left="0"/>
        <w:jc w:val="both"/>
        <w:rPr>
          <w:rFonts w:ascii="Palatino Linotype" w:hAnsi="Palatino Linotype"/>
          <w:sz w:val="22"/>
        </w:rPr>
      </w:pPr>
    </w:p>
    <w:p w14:paraId="1D2B06B3" w14:textId="2DE05845"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En principio, de una interpretación del artículo transcrito se observan los requisitos que </w:t>
      </w:r>
      <w:r w:rsidRPr="00344890">
        <w:rPr>
          <w:rFonts w:ascii="Palatino Linotype" w:hAnsi="Palatino Linotype" w:cs="Arial"/>
        </w:rPr>
        <w:t>deberán</w:t>
      </w:r>
      <w:r w:rsidRPr="00344890">
        <w:rPr>
          <w:rFonts w:ascii="Palatino Linotype" w:hAnsi="Palatino Linotype"/>
        </w:rPr>
        <w:t xml:space="preserve"> contener los recursos de revisión; sobre el particular, de la revisión del expediente electrónico del</w:t>
      </w:r>
      <w:r>
        <w:rPr>
          <w:rFonts w:ascii="Palatino Linotype" w:hAnsi="Palatino Linotype"/>
        </w:rPr>
        <w:t xml:space="preserve"> Sistema de Acceso a la Información Mexiquense </w:t>
      </w:r>
      <w:r w:rsidRPr="00344890">
        <w:rPr>
          <w:rFonts w:ascii="Palatino Linotype" w:hAnsi="Palatino Linotype"/>
        </w:rPr>
        <w:t xml:space="preserve"> </w:t>
      </w:r>
      <w:r>
        <w:rPr>
          <w:rFonts w:ascii="Palatino Linotype" w:hAnsi="Palatino Linotype"/>
        </w:rPr>
        <w:t>(</w:t>
      </w:r>
      <w:r w:rsidRPr="00344890">
        <w:rPr>
          <w:rFonts w:ascii="Palatino Linotype" w:hAnsi="Palatino Linotype"/>
          <w:b/>
        </w:rPr>
        <w:t>SAIMEX</w:t>
      </w:r>
      <w:r>
        <w:rPr>
          <w:rFonts w:ascii="Palatino Linotype" w:hAnsi="Palatino Linotype"/>
        </w:rPr>
        <w:t>), se desprende que el</w:t>
      </w:r>
      <w:r w:rsidRPr="00344890">
        <w:rPr>
          <w:rFonts w:ascii="Palatino Linotype" w:hAnsi="Palatino Linotype"/>
        </w:rPr>
        <w:t xml:space="preserve"> solicitante y ahora Recurrente, en ejercicio de su derecho de acceso a la información pública, no proporcionó un nombre</w:t>
      </w:r>
      <w:r>
        <w:rPr>
          <w:rFonts w:ascii="Palatino Linotype" w:hAnsi="Palatino Linotype"/>
        </w:rPr>
        <w:t xml:space="preserve"> de conformidad con el artículo 2.14 del Código Civil del Estado de México, pues como atributo de la personalidad e</w:t>
      </w:r>
      <w:r w:rsidRPr="00B557C4">
        <w:rPr>
          <w:rFonts w:ascii="Palatino Linotype" w:hAnsi="Palatino Linotype"/>
        </w:rPr>
        <w:t>l nombre de las personas físicas se forma con el sustantivo propio y el primer apellido del padre y</w:t>
      </w:r>
      <w:r>
        <w:rPr>
          <w:rFonts w:ascii="Palatino Linotype" w:hAnsi="Palatino Linotype"/>
        </w:rPr>
        <w:t xml:space="preserve"> el primer apellido de la madre; lo anterior a efecto </w:t>
      </w:r>
      <w:r w:rsidRPr="00344890">
        <w:rPr>
          <w:rFonts w:ascii="Palatino Linotype" w:hAnsi="Palatino Linotype"/>
        </w:rPr>
        <w:t xml:space="preserve">que </w:t>
      </w:r>
      <w:r w:rsidRPr="00344890">
        <w:rPr>
          <w:rFonts w:ascii="Palatino Linotype" w:hAnsi="Palatino Linotype" w:cs="Arial"/>
        </w:rPr>
        <w:t>sea</w:t>
      </w:r>
      <w:r w:rsidRPr="00344890">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6ACB1BC"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rPr>
      </w:pPr>
    </w:p>
    <w:p w14:paraId="7A2B2F51"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cs="Arial"/>
        </w:rPr>
      </w:pPr>
      <w:r w:rsidRPr="00344890">
        <w:rPr>
          <w:rFonts w:ascii="Palatino Linotype" w:hAnsi="Palatino Linotype"/>
        </w:rPr>
        <w:t xml:space="preserve">No obstante lo anterior, debe destacarse que el artículo 15 de </w:t>
      </w:r>
      <w:r w:rsidRPr="00344890">
        <w:rPr>
          <w:rFonts w:ascii="Palatino Linotype" w:hAnsi="Palatino Linotype" w:cs="Arial"/>
          <w:lang w:eastAsia="es-MX"/>
        </w:rPr>
        <w:t xml:space="preserve">Ley de Transparencia y </w:t>
      </w:r>
      <w:r w:rsidRPr="00344890">
        <w:rPr>
          <w:rFonts w:ascii="Palatino Linotype" w:hAnsi="Palatino Linotype" w:cs="Arial"/>
          <w:lang w:eastAsia="es-MX"/>
        </w:rPr>
        <w:lastRenderedPageBreak/>
        <w:t xml:space="preserve">Acceso a la </w:t>
      </w:r>
      <w:r w:rsidRPr="00344890">
        <w:rPr>
          <w:rFonts w:ascii="Palatino Linotype" w:hAnsi="Palatino Linotype" w:cs="Arial"/>
        </w:rPr>
        <w:t>Información</w:t>
      </w:r>
      <w:r w:rsidRPr="00344890">
        <w:rPr>
          <w:rFonts w:ascii="Palatino Linotype" w:hAnsi="Palatino Linotype" w:cs="Arial"/>
          <w:lang w:eastAsia="es-MX"/>
        </w:rPr>
        <w:t xml:space="preserve"> Pública del Estado de México y Municipios </w:t>
      </w:r>
      <w:r w:rsidRPr="00344890">
        <w:rPr>
          <w:rFonts w:ascii="Palatino Linotype" w:hAnsi="Palatino Linotype" w:cs="Arial"/>
          <w:iCs/>
        </w:rPr>
        <w:t xml:space="preserve">prevé que, </w:t>
      </w:r>
      <w:r w:rsidRPr="00344890">
        <w:rPr>
          <w:rFonts w:ascii="Palatino Linotype" w:hAnsi="Palatino Linotype"/>
        </w:rPr>
        <w:t xml:space="preserve">toda persona tendrá acceso a la información </w:t>
      </w:r>
      <w:r w:rsidRPr="00344890">
        <w:rPr>
          <w:rFonts w:ascii="Palatino Linotype" w:hAnsi="Palatino Linotype" w:cs="Arial"/>
        </w:rPr>
        <w:t xml:space="preserve">sin necesidad de acreditar interés alguno o justificar su utilización, de lo que se infiere que para el </w:t>
      </w:r>
      <w:r w:rsidRPr="00344890">
        <w:rPr>
          <w:rFonts w:ascii="Palatino Linotype" w:hAnsi="Palatino Linotype"/>
        </w:rPr>
        <w:t>ejercicio</w:t>
      </w:r>
      <w:r w:rsidRPr="00344890">
        <w:rPr>
          <w:rFonts w:ascii="Palatino Linotype" w:hAnsi="Palatino Linotype" w:cs="Arial"/>
        </w:rPr>
        <w:t xml:space="preserve"> del derecho de acceso a la información pública, el nombre no es un requisito </w:t>
      </w:r>
      <w:r w:rsidRPr="00344890">
        <w:rPr>
          <w:rFonts w:ascii="Palatino Linotype" w:hAnsi="Palatino Linotype" w:cs="Arial"/>
          <w:i/>
        </w:rPr>
        <w:t>sine qua non</w:t>
      </w:r>
      <w:r w:rsidRPr="0034489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5C33534"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rPr>
      </w:pPr>
    </w:p>
    <w:p w14:paraId="0CDCF29F"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44890">
        <w:rPr>
          <w:rFonts w:ascii="Palatino Linotype" w:hAnsi="Palatino Linotype" w:cs="Arial"/>
        </w:rPr>
        <w:t>derecho</w:t>
      </w:r>
      <w:r w:rsidRPr="0034489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354725D" w14:textId="77777777" w:rsidR="00963AE0" w:rsidRPr="00344890" w:rsidRDefault="00963AE0" w:rsidP="00963AE0">
      <w:pPr>
        <w:pStyle w:val="Prrafodelista"/>
        <w:widowControl w:val="0"/>
        <w:autoSpaceDE w:val="0"/>
        <w:autoSpaceDN w:val="0"/>
        <w:adjustRightInd w:val="0"/>
        <w:spacing w:line="360" w:lineRule="auto"/>
        <w:ind w:left="0"/>
        <w:jc w:val="both"/>
        <w:rPr>
          <w:rFonts w:ascii="Palatino Linotype" w:hAnsi="Palatino Linotype"/>
        </w:rPr>
      </w:pPr>
    </w:p>
    <w:p w14:paraId="29B420E5" w14:textId="77777777" w:rsidR="00963AE0" w:rsidRDefault="00963AE0" w:rsidP="00963AE0">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12A70ACA" w14:textId="77777777" w:rsidR="00482239" w:rsidRDefault="00482239" w:rsidP="00963AE0">
      <w:pPr>
        <w:autoSpaceDE w:val="0"/>
        <w:autoSpaceDN w:val="0"/>
        <w:adjustRightInd w:val="0"/>
        <w:spacing w:after="0" w:line="360" w:lineRule="auto"/>
        <w:jc w:val="both"/>
        <w:rPr>
          <w:rFonts w:ascii="Palatino Linotype" w:hAnsi="Palatino Linotype" w:cs="Arial"/>
          <w:sz w:val="24"/>
          <w:szCs w:val="24"/>
        </w:rPr>
      </w:pPr>
    </w:p>
    <w:p w14:paraId="502F0307" w14:textId="77777777" w:rsidR="00F257E5" w:rsidRPr="00800AFE" w:rsidRDefault="00F257E5" w:rsidP="00427596">
      <w:pPr>
        <w:pStyle w:val="Sinespaciado"/>
        <w:spacing w:line="360" w:lineRule="auto"/>
        <w:jc w:val="both"/>
        <w:rPr>
          <w:rFonts w:ascii="Palatino Linotype" w:hAnsi="Palatino Linotype"/>
          <w:sz w:val="28"/>
          <w:szCs w:val="26"/>
        </w:rPr>
      </w:pPr>
      <w:r w:rsidRPr="0064453A">
        <w:rPr>
          <w:rFonts w:ascii="Palatino Linotype" w:hAnsi="Palatino Linotype"/>
          <w:b/>
          <w:sz w:val="28"/>
          <w:szCs w:val="26"/>
        </w:rPr>
        <w:t>CUARTO.</w:t>
      </w:r>
      <w:r w:rsidRPr="0064453A">
        <w:rPr>
          <w:rFonts w:ascii="Palatino Linotype" w:hAnsi="Palatino Linotype"/>
          <w:sz w:val="28"/>
          <w:szCs w:val="26"/>
        </w:rPr>
        <w:t xml:space="preserve"> </w:t>
      </w:r>
      <w:r w:rsidRPr="0064453A">
        <w:rPr>
          <w:rFonts w:ascii="Palatino Linotype" w:hAnsi="Palatino Linotype"/>
          <w:b/>
          <w:sz w:val="28"/>
          <w:szCs w:val="26"/>
        </w:rPr>
        <w:t>Estudio y resolución del asunto.</w:t>
      </w:r>
    </w:p>
    <w:p w14:paraId="73B6F588"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w:t>
      </w:r>
      <w:r>
        <w:rPr>
          <w:rFonts w:ascii="Palatino Linotype" w:eastAsia="Times New Roman" w:hAnsi="Palatino Linotype" w:cs="Times New Roman"/>
          <w:sz w:val="24"/>
          <w:szCs w:val="24"/>
          <w:lang w:eastAsia="es-ES"/>
        </w:rPr>
        <w:t>la</w:t>
      </w:r>
      <w:r w:rsidRPr="00584718">
        <w:rPr>
          <w:rFonts w:ascii="Palatino Linotype" w:eastAsia="Times New Roman" w:hAnsi="Palatino Linotype" w:cs="Times New Roman"/>
          <w:sz w:val="24"/>
          <w:szCs w:val="24"/>
          <w:lang w:eastAsia="es-ES"/>
        </w:rPr>
        <w:t xml:space="preserve"> particular reviste la figura de Recurrente interponiendo dicho medio de impugnación, el cual tiene como motivo de </w:t>
      </w:r>
      <w:r w:rsidRPr="00584718">
        <w:rPr>
          <w:rFonts w:ascii="Palatino Linotype" w:eastAsia="Times New Roman" w:hAnsi="Palatino Linotype" w:cs="Times New Roman"/>
          <w:sz w:val="24"/>
          <w:szCs w:val="24"/>
          <w:lang w:eastAsia="es-ES"/>
        </w:rPr>
        <w:lastRenderedPageBreak/>
        <w:t>inconformidad la omisión de la autoridad en dar respuesta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su</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CF65C3D"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p>
    <w:p w14:paraId="223D777D"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w:t>
      </w:r>
      <w:r w:rsidRPr="005C4A72">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sz w:val="24"/>
          <w:szCs w:val="24"/>
          <w:lang w:eastAsia="es-ES"/>
        </w:rPr>
        <w:t xml:space="preserve"> para dar respuesta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al</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2B1DBC65" w14:textId="77777777" w:rsidR="00BD414D" w:rsidRDefault="00BD414D" w:rsidP="00BD414D">
      <w:pPr>
        <w:spacing w:after="0" w:line="360" w:lineRule="auto"/>
        <w:jc w:val="both"/>
        <w:rPr>
          <w:rFonts w:ascii="Palatino Linotype" w:eastAsia="Times New Roman" w:hAnsi="Palatino Linotype" w:cs="Times New Roman"/>
          <w:sz w:val="24"/>
          <w:szCs w:val="24"/>
          <w:lang w:eastAsia="es-ES"/>
        </w:rPr>
      </w:pPr>
    </w:p>
    <w:p w14:paraId="2ED13B32" w14:textId="77777777" w:rsidR="00BD414D" w:rsidRDefault="00BD414D" w:rsidP="00BD414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D831E8">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BD8B21A" w14:textId="77777777" w:rsidR="00BD414D" w:rsidRDefault="00BD414D" w:rsidP="00BD414D">
      <w:pPr>
        <w:spacing w:after="0" w:line="360" w:lineRule="auto"/>
        <w:jc w:val="both"/>
        <w:rPr>
          <w:rFonts w:ascii="Palatino Linotype" w:eastAsia="Times New Roman" w:hAnsi="Palatino Linotype" w:cs="Times New Roman"/>
          <w:sz w:val="24"/>
          <w:szCs w:val="24"/>
          <w:lang w:eastAsia="es-ES"/>
        </w:rPr>
      </w:pPr>
    </w:p>
    <w:p w14:paraId="3335471E"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w:t>
      </w:r>
      <w:r w:rsidRPr="00584718">
        <w:rPr>
          <w:rFonts w:ascii="Palatino Linotype" w:eastAsia="Times New Roman" w:hAnsi="Palatino Linotype" w:cs="Times New Roman"/>
          <w:sz w:val="24"/>
          <w:szCs w:val="24"/>
          <w:lang w:eastAsia="es-ES"/>
        </w:rPr>
        <w:t xml:space="preserve"> el marco del derecho de acceso a la información pública, la figura de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5C4A72">
        <w:rPr>
          <w:rFonts w:ascii="Palatino Linotype" w:eastAsia="Times New Roman" w:hAnsi="Palatino Linotype" w:cs="Times New Roman"/>
          <w:b/>
          <w:bCs/>
          <w:sz w:val="24"/>
          <w:szCs w:val="24"/>
          <w:lang w:eastAsia="es-ES"/>
        </w:rPr>
        <w:lastRenderedPageBreak/>
        <w:t>Sujetos Obligados,</w:t>
      </w:r>
      <w:r w:rsidRPr="00584718">
        <w:rPr>
          <w:rFonts w:ascii="Palatino Linotype" w:eastAsia="Times New Roman" w:hAnsi="Palatino Linotype" w:cs="Times New Roman"/>
          <w:sz w:val="24"/>
          <w:szCs w:val="24"/>
          <w:lang w:eastAsia="es-ES"/>
        </w:rPr>
        <w:t xml:space="preserve">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1DF6222B" w14:textId="77777777" w:rsidR="00BD414D" w:rsidRPr="00584718" w:rsidRDefault="00BD414D" w:rsidP="00BD414D">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6897E0D" w14:textId="77777777" w:rsidR="00BD414D" w:rsidRPr="00584718" w:rsidRDefault="00BD414D" w:rsidP="00BD414D">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B57590" w14:textId="77777777" w:rsidR="00BD414D" w:rsidRPr="00584718" w:rsidRDefault="00BD414D" w:rsidP="00BD414D">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36C0209" w14:textId="77777777" w:rsidR="00BD414D" w:rsidRPr="00584718" w:rsidRDefault="00BD414D" w:rsidP="00BD414D">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2196DC40" w14:textId="77777777" w:rsidR="00BD414D" w:rsidRPr="00584718" w:rsidRDefault="00BD414D" w:rsidP="00BD414D">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38C59F1" w14:textId="77777777" w:rsidR="00BD414D" w:rsidRPr="00584718" w:rsidRDefault="00BD414D" w:rsidP="00BD414D">
      <w:pPr>
        <w:pStyle w:val="infoemcitas"/>
        <w:rPr>
          <w:lang w:eastAsia="es-ES"/>
        </w:rPr>
      </w:pPr>
      <w:r w:rsidRPr="00584718">
        <w:rPr>
          <w:lang w:eastAsia="es-ES"/>
        </w:rPr>
        <w:lastRenderedPageBreak/>
        <w:t>(…)</w:t>
      </w:r>
    </w:p>
    <w:p w14:paraId="2A635276" w14:textId="77777777" w:rsidR="00BD414D" w:rsidRPr="00584718" w:rsidRDefault="00BD414D" w:rsidP="00BD414D">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5F3F86" w14:textId="77777777" w:rsidR="00BD414D" w:rsidRPr="00F66CC7" w:rsidRDefault="00BD414D" w:rsidP="00BD414D">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4414DC89" w14:textId="77777777" w:rsidR="00BD414D" w:rsidRDefault="00BD414D" w:rsidP="00BD414D">
      <w:pPr>
        <w:spacing w:after="0" w:line="360" w:lineRule="auto"/>
        <w:jc w:val="both"/>
        <w:rPr>
          <w:rFonts w:ascii="Palatino Linotype" w:eastAsia="Times New Roman" w:hAnsi="Palatino Linotype" w:cs="Times New Roman"/>
          <w:sz w:val="24"/>
          <w:szCs w:val="24"/>
          <w:lang w:eastAsia="es-ES"/>
        </w:rPr>
      </w:pPr>
    </w:p>
    <w:p w14:paraId="6F5D39FA"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6860D3A" w14:textId="77777777" w:rsidR="00BD414D" w:rsidRPr="00F66CC7" w:rsidRDefault="00BD414D" w:rsidP="00BD414D">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3FB64901" w14:textId="77777777" w:rsidR="00BD414D" w:rsidRPr="001A5ABE" w:rsidRDefault="00BD414D" w:rsidP="00BD414D">
      <w:pPr>
        <w:spacing w:after="0" w:line="360" w:lineRule="auto"/>
        <w:jc w:val="both"/>
        <w:rPr>
          <w:rFonts w:ascii="Palatino Linotype" w:eastAsia="Times New Roman" w:hAnsi="Palatino Linotype" w:cs="Times New Roman"/>
          <w:sz w:val="16"/>
          <w:szCs w:val="24"/>
          <w:lang w:eastAsia="es-ES"/>
        </w:rPr>
      </w:pPr>
    </w:p>
    <w:p w14:paraId="4F1B8A86" w14:textId="77777777" w:rsidR="00BD414D" w:rsidRPr="00584718" w:rsidRDefault="00BD414D" w:rsidP="00BD414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w:t>
      </w:r>
      <w:r>
        <w:rPr>
          <w:rFonts w:ascii="Palatino Linotype" w:eastAsia="Times New Roman" w:hAnsi="Palatino Linotype" w:cs="Times New Roman"/>
          <w:sz w:val="24"/>
          <w:szCs w:val="24"/>
          <w:lang w:eastAsia="es-ES"/>
        </w:rPr>
        <w:t>del</w:t>
      </w:r>
      <w:r w:rsidRPr="005C4A72">
        <w:rPr>
          <w:rFonts w:ascii="Palatino Linotype" w:eastAsia="Times New Roman" w:hAnsi="Palatino Linotype" w:cs="Times New Roman"/>
          <w:b/>
          <w:bCs/>
          <w:sz w:val="24"/>
          <w:szCs w:val="24"/>
          <w:lang w:eastAsia="es-ES"/>
        </w:rPr>
        <w:t xml:space="preserve"> Recurrente,</w:t>
      </w:r>
      <w:r w:rsidRPr="00584718">
        <w:rPr>
          <w:rFonts w:ascii="Palatino Linotype" w:eastAsia="Times New Roman" w:hAnsi="Palatino Linotype" w:cs="Times New Roman"/>
          <w:sz w:val="24"/>
          <w:szCs w:val="24"/>
          <w:lang w:eastAsia="es-ES"/>
        </w:rPr>
        <w:t xml:space="preserve"> toda vez que no entrega respuesta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la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de información presentada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6E9E0461" w14:textId="77777777" w:rsidR="00BD414D" w:rsidRPr="00584718" w:rsidRDefault="00BD414D" w:rsidP="00BD414D">
      <w:pPr>
        <w:pStyle w:val="Sinespaciado"/>
      </w:pPr>
    </w:p>
    <w:p w14:paraId="3F1AE4F0" w14:textId="77777777" w:rsidR="00BD414D" w:rsidRPr="00584718" w:rsidRDefault="00BD414D" w:rsidP="00BD414D">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05CDB404" w14:textId="77777777" w:rsidR="00BD414D" w:rsidRPr="00584718" w:rsidRDefault="00BD414D" w:rsidP="00BD414D">
      <w:pPr>
        <w:pStyle w:val="infoemcitas"/>
        <w:rPr>
          <w:lang w:eastAsia="es-ES"/>
        </w:rPr>
      </w:pPr>
      <w:r w:rsidRPr="00584718">
        <w:rPr>
          <w:bCs/>
          <w:lang w:eastAsia="es-ES"/>
        </w:rPr>
        <w:t>(..</w:t>
      </w:r>
      <w:r w:rsidRPr="00584718">
        <w:rPr>
          <w:lang w:eastAsia="es-ES"/>
        </w:rPr>
        <w:t>.)</w:t>
      </w:r>
    </w:p>
    <w:p w14:paraId="3F7FB55A" w14:textId="77777777" w:rsidR="00BD414D" w:rsidRDefault="00BD414D" w:rsidP="00BD414D">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215D0481" w14:textId="77777777" w:rsidR="00BD414D" w:rsidRPr="00F66CC7" w:rsidRDefault="00BD414D" w:rsidP="00BD414D">
      <w:pPr>
        <w:pStyle w:val="infoemcitas"/>
        <w:rPr>
          <w:b/>
          <w:lang w:eastAsia="es-ES"/>
        </w:rPr>
      </w:pPr>
      <w:r>
        <w:rPr>
          <w:bCs/>
          <w:lang w:eastAsia="es-ES"/>
        </w:rPr>
        <w:t xml:space="preserve">(…)” </w:t>
      </w:r>
      <w:r>
        <w:rPr>
          <w:b/>
          <w:lang w:eastAsia="es-ES"/>
        </w:rPr>
        <w:t>[Sic]</w:t>
      </w:r>
    </w:p>
    <w:p w14:paraId="0882954B" w14:textId="77777777" w:rsidR="00BD414D" w:rsidRPr="00584718" w:rsidRDefault="00BD414D" w:rsidP="00BD414D">
      <w:pPr>
        <w:pStyle w:val="Prrafodelista"/>
        <w:autoSpaceDE w:val="0"/>
        <w:autoSpaceDN w:val="0"/>
        <w:adjustRightInd w:val="0"/>
        <w:spacing w:line="360" w:lineRule="auto"/>
        <w:ind w:left="0"/>
        <w:jc w:val="both"/>
        <w:rPr>
          <w:rFonts w:ascii="Palatino Linotype" w:hAnsi="Palatino Linotype" w:cs="Arial"/>
        </w:rPr>
      </w:pPr>
    </w:p>
    <w:p w14:paraId="14A61C37"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w:t>
      </w:r>
      <w:r>
        <w:rPr>
          <w:rFonts w:ascii="Palatino Linotype" w:hAnsi="Palatino Linotype" w:cs="Arial"/>
        </w:rPr>
        <w:t>los</w:t>
      </w:r>
      <w:r w:rsidRPr="00584718">
        <w:rPr>
          <w:rFonts w:ascii="Palatino Linotype" w:hAnsi="Palatino Linotype" w:cs="Arial"/>
        </w:rPr>
        <w:t xml:space="preserve"> expediente</w:t>
      </w:r>
      <w:r>
        <w:rPr>
          <w:rFonts w:ascii="Palatino Linotype" w:hAnsi="Palatino Linotype" w:cs="Arial"/>
        </w:rPr>
        <w:t>s</w:t>
      </w:r>
      <w:r w:rsidRPr="00584718">
        <w:rPr>
          <w:rFonts w:ascii="Palatino Linotype" w:hAnsi="Palatino Linotype" w:cs="Arial"/>
        </w:rPr>
        <w:t xml:space="preserve"> electrónico</w:t>
      </w:r>
      <w:r>
        <w:rPr>
          <w:rFonts w:ascii="Palatino Linotype" w:hAnsi="Palatino Linotype" w:cs="Arial"/>
        </w:rPr>
        <w:t>s</w:t>
      </w:r>
      <w:r w:rsidRPr="00584718">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39525C6"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p>
    <w:p w14:paraId="4BD6F4D2"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Por otra parte, al referirnos a</w:t>
      </w:r>
      <w:r>
        <w:rPr>
          <w:rFonts w:ascii="Palatino Linotype" w:hAnsi="Palatino Linotype" w:cs="Arial"/>
        </w:rPr>
        <w:t xml:space="preserve"> los</w:t>
      </w:r>
      <w:r w:rsidRPr="00584718">
        <w:rPr>
          <w:rFonts w:ascii="Palatino Linotype" w:hAnsi="Palatino Linotype" w:cs="Arial"/>
        </w:rPr>
        <w:t xml:space="preserve"> acto</w:t>
      </w:r>
      <w:r>
        <w:rPr>
          <w:rFonts w:ascii="Palatino Linotype" w:hAnsi="Palatino Linotype" w:cs="Arial"/>
        </w:rPr>
        <w:t>s</w:t>
      </w:r>
      <w:r w:rsidRPr="00584718">
        <w:rPr>
          <w:rFonts w:ascii="Palatino Linotype" w:hAnsi="Palatino Linotype" w:cs="Arial"/>
        </w:rPr>
        <w:t xml:space="preserve"> impugnado</w:t>
      </w:r>
      <w:r>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w:t>
      </w:r>
      <w:r>
        <w:rPr>
          <w:rFonts w:ascii="Palatino Linotype" w:hAnsi="Palatino Linotype" w:cs="Arial"/>
        </w:rPr>
        <w:t>s</w:t>
      </w:r>
      <w:r w:rsidRPr="00584718">
        <w:rPr>
          <w:rFonts w:ascii="Palatino Linotype" w:hAnsi="Palatino Linotype" w:cs="Arial"/>
        </w:rPr>
        <w:t xml:space="preserve"> a la</w:t>
      </w:r>
      <w:r>
        <w:rPr>
          <w:rFonts w:ascii="Palatino Linotype" w:hAnsi="Palatino Linotype" w:cs="Arial"/>
        </w:rPr>
        <w:t>s</w:t>
      </w:r>
      <w:r w:rsidRPr="00584718">
        <w:rPr>
          <w:rFonts w:ascii="Palatino Linotype" w:hAnsi="Palatino Linotype" w:cs="Arial"/>
        </w:rPr>
        <w:t xml:space="preserve"> solicitud</w:t>
      </w:r>
      <w:r>
        <w:rPr>
          <w:rFonts w:ascii="Palatino Linotype" w:hAnsi="Palatino Linotype" w:cs="Arial"/>
        </w:rPr>
        <w:t>es</w:t>
      </w:r>
      <w:r w:rsidRPr="0058471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107AF89B" w14:textId="77777777" w:rsidR="00BD414D" w:rsidRDefault="00BD414D" w:rsidP="00BD414D">
      <w:pPr>
        <w:pStyle w:val="infoemcitas"/>
      </w:pPr>
      <w:r w:rsidRPr="00584718">
        <w:rPr>
          <w:b/>
          <w:bCs/>
        </w:rPr>
        <w:lastRenderedPageBreak/>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589FFD64" w14:textId="77777777" w:rsidR="00BD414D" w:rsidRPr="00584718" w:rsidRDefault="00BD414D" w:rsidP="00BD414D">
      <w:pPr>
        <w:pStyle w:val="infoemcitas"/>
      </w:pPr>
      <w:r>
        <w:rPr>
          <w:b/>
          <w:bCs/>
        </w:rPr>
        <w:t>(…</w:t>
      </w:r>
      <w:r>
        <w:t>)</w:t>
      </w:r>
    </w:p>
    <w:p w14:paraId="0CC8D02E" w14:textId="77777777" w:rsidR="00BD414D" w:rsidRPr="00584718" w:rsidRDefault="00BD414D" w:rsidP="00BD414D">
      <w:pPr>
        <w:pStyle w:val="infoemcitas"/>
      </w:pPr>
      <w:r w:rsidRPr="00584718">
        <w:rPr>
          <w:b/>
          <w:bCs/>
        </w:rPr>
        <w:t xml:space="preserve">VII. </w:t>
      </w:r>
      <w:r w:rsidRPr="00584718">
        <w:t>La falta de respuesta a una solicitud de acceso a la información</w:t>
      </w:r>
    </w:p>
    <w:p w14:paraId="0EE728F0" w14:textId="77777777" w:rsidR="00BD414D" w:rsidRDefault="00BD414D" w:rsidP="00BD414D">
      <w:pPr>
        <w:pStyle w:val="infoemcitas"/>
        <w:rPr>
          <w:rFonts w:cs="Arial"/>
          <w:b/>
        </w:rPr>
      </w:pPr>
      <w:r w:rsidRPr="00584718">
        <w:rPr>
          <w:rFonts w:cs="Arial"/>
          <w:b/>
        </w:rPr>
        <w:t>(…)”</w:t>
      </w:r>
      <w:r w:rsidRPr="00584718">
        <w:rPr>
          <w:rFonts w:cs="Arial"/>
        </w:rPr>
        <w:t xml:space="preserve"> </w:t>
      </w:r>
      <w:r w:rsidRPr="00584718">
        <w:rPr>
          <w:rFonts w:cs="Arial"/>
          <w:b/>
        </w:rPr>
        <w:t>[Sic]</w:t>
      </w:r>
    </w:p>
    <w:p w14:paraId="551A49D1" w14:textId="77777777" w:rsidR="00BD414D" w:rsidRDefault="00BD414D" w:rsidP="00BD414D">
      <w:pPr>
        <w:pStyle w:val="infoemcitas"/>
        <w:rPr>
          <w:rFonts w:cs="Arial"/>
          <w:b/>
        </w:rPr>
      </w:pPr>
    </w:p>
    <w:p w14:paraId="6C8EAD77"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los expedientes electrónicos</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Pr>
          <w:rFonts w:ascii="Palatino Linotype" w:hAnsi="Palatino Linotype" w:cs="Arial"/>
        </w:rPr>
        <w:t>s</w:t>
      </w:r>
      <w:r w:rsidRPr="00584718">
        <w:rPr>
          <w:rFonts w:ascii="Palatino Linotype" w:hAnsi="Palatino Linotype" w:cs="Arial"/>
        </w:rPr>
        <w:t xml:space="preserve"> solicitud</w:t>
      </w:r>
      <w:r>
        <w:rPr>
          <w:rFonts w:ascii="Palatino Linotype" w:hAnsi="Palatino Linotype" w:cs="Arial"/>
        </w:rPr>
        <w:t>es</w:t>
      </w:r>
      <w:r w:rsidRPr="00584718">
        <w:rPr>
          <w:rFonts w:ascii="Palatino Linotype" w:hAnsi="Palatino Linotype" w:cs="Arial"/>
        </w:rPr>
        <w:t xml:space="preserve"> de información hecha</w:t>
      </w:r>
      <w:r>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8A1A691"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b/>
        </w:rPr>
      </w:pPr>
    </w:p>
    <w:p w14:paraId="2C7FD7BA"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en su</w:t>
      </w:r>
      <w:r>
        <w:rPr>
          <w:rFonts w:ascii="Palatino Linotype" w:hAnsi="Palatino Linotype" w:cs="Arial"/>
        </w:rPr>
        <w:t>s</w:t>
      </w:r>
      <w:r w:rsidRPr="00584718">
        <w:rPr>
          <w:rFonts w:ascii="Palatino Linotype" w:hAnsi="Palatino Linotype" w:cs="Arial"/>
        </w:rPr>
        <w:t xml:space="preserve"> solicitud</w:t>
      </w:r>
      <w:r>
        <w:rPr>
          <w:rFonts w:ascii="Palatino Linotype" w:hAnsi="Palatino Linotype" w:cs="Arial"/>
        </w:rPr>
        <w:t>es</w:t>
      </w:r>
      <w:r w:rsidRPr="00584718">
        <w:rPr>
          <w:rFonts w:ascii="Palatino Linotype" w:hAnsi="Palatino Linotype" w:cs="Arial"/>
        </w:rPr>
        <w:t xml:space="preserve"> de información, y ante la falta de respuesta</w:t>
      </w:r>
      <w:r>
        <w:rPr>
          <w:rFonts w:ascii="Palatino Linotype" w:hAnsi="Palatino Linotype" w:cs="Arial"/>
        </w:rPr>
        <w:t>s</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F83C640"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p>
    <w:p w14:paraId="3D594A42" w14:textId="77777777" w:rsidR="00BD414D" w:rsidRDefault="00BD414D" w:rsidP="00BD414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Pr>
          <w:rFonts w:ascii="Palatino Linotype" w:hAnsi="Palatino Linotype"/>
          <w:lang w:eastAsia="es-MX"/>
        </w:rPr>
        <w:t>s</w:t>
      </w:r>
      <w:r w:rsidRPr="00584718">
        <w:rPr>
          <w:rFonts w:ascii="Palatino Linotype" w:hAnsi="Palatino Linotype"/>
          <w:lang w:eastAsia="es-MX"/>
        </w:rPr>
        <w:t xml:space="preserve"> solicitud</w:t>
      </w:r>
      <w:r>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w:t>
      </w:r>
      <w:r>
        <w:rPr>
          <w:rFonts w:ascii="Palatino Linotype" w:hAnsi="Palatino Linotype"/>
          <w:lang w:eastAsia="es-MX"/>
        </w:rPr>
        <w:t>s</w:t>
      </w:r>
      <w:r w:rsidRPr="00584718">
        <w:rPr>
          <w:rFonts w:ascii="Palatino Linotype" w:hAnsi="Palatino Linotype"/>
          <w:lang w:eastAsia="es-MX"/>
        </w:rPr>
        <w:t xml:space="preserve"> petici</w:t>
      </w:r>
      <w:r>
        <w:rPr>
          <w:rFonts w:ascii="Palatino Linotype" w:hAnsi="Palatino Linotype"/>
          <w:lang w:eastAsia="es-MX"/>
        </w:rPr>
        <w:t>ones</w:t>
      </w:r>
      <w:r w:rsidRPr="00584718">
        <w:rPr>
          <w:rFonts w:ascii="Palatino Linotype" w:hAnsi="Palatino Linotype"/>
          <w:lang w:eastAsia="es-MX"/>
        </w:rPr>
        <w:t xml:space="preserve"> en términos de la Ley </w:t>
      </w:r>
      <w:r w:rsidRPr="00584718">
        <w:rPr>
          <w:rFonts w:ascii="Palatino Linotype" w:hAnsi="Palatino Linotype"/>
          <w:lang w:eastAsia="es-MX"/>
        </w:rPr>
        <w:lastRenderedPageBreak/>
        <w:t xml:space="preserve">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582AAFB" w14:textId="77777777" w:rsidR="00BD414D" w:rsidRPr="00584718" w:rsidRDefault="00BD414D" w:rsidP="00BD414D">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20E63355" w14:textId="77777777" w:rsidR="00BD414D" w:rsidRPr="00584718" w:rsidRDefault="00BD414D" w:rsidP="00BD414D">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3A4BF6AE" w14:textId="77777777" w:rsidR="00BD414D" w:rsidRPr="00584718" w:rsidRDefault="00BD414D" w:rsidP="00BD414D">
      <w:pPr>
        <w:pStyle w:val="infoemcitas"/>
        <w:rPr>
          <w:rFonts w:cs="Arial"/>
          <w:bCs/>
        </w:rPr>
      </w:pPr>
      <w:r w:rsidRPr="00584718">
        <w:rPr>
          <w:rFonts w:cs="Arial"/>
          <w:bCs/>
        </w:rPr>
        <w:t>(…)</w:t>
      </w:r>
    </w:p>
    <w:p w14:paraId="0F4350E6" w14:textId="77777777" w:rsidR="00BD414D" w:rsidRPr="00584718" w:rsidRDefault="00BD414D" w:rsidP="00BD414D">
      <w:pPr>
        <w:pStyle w:val="infoemcitas"/>
        <w:rPr>
          <w:rFonts w:cs="Arial"/>
          <w:bCs/>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2483394F" w14:textId="77777777" w:rsidR="00BD414D" w:rsidRDefault="00BD414D" w:rsidP="00BD41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3A568D" w14:textId="77777777" w:rsidR="00BD414D" w:rsidRDefault="00BD414D" w:rsidP="00BD41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referirnos a</w:t>
      </w:r>
      <w:r>
        <w:rPr>
          <w:rFonts w:ascii="Palatino Linotype" w:eastAsia="Times New Roman" w:hAnsi="Palatino Linotype" w:cs="Arial"/>
          <w:sz w:val="24"/>
          <w:szCs w:val="24"/>
          <w:lang w:val="es-ES" w:eastAsia="es-ES"/>
        </w:rPr>
        <w:t xml:space="preserve"> los</w:t>
      </w:r>
      <w:r w:rsidRPr="00FB59FD">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por </w:t>
      </w:r>
      <w:r>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concatenado con los motivos o razones de inconformidad emitidos, se distingue que se adolece, de forma toral, de la falta de respuesta</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a la</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FB59FD">
        <w:rPr>
          <w:rFonts w:ascii="Palatino Linotype" w:eastAsia="Times New Roman" w:hAnsi="Palatino Linotype" w:cs="Arial"/>
          <w:sz w:val="24"/>
          <w:szCs w:val="24"/>
          <w:lang w:val="es-ES" w:eastAsia="es-ES"/>
        </w:rPr>
        <w:t xml:space="preserve">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 xml:space="preserve">Ley de Transparencia y Acceso a la Información Pública del Estado </w:t>
      </w:r>
      <w:r w:rsidRPr="00FB59FD">
        <w:rPr>
          <w:rFonts w:ascii="Palatino Linotype" w:eastAsia="Calibri" w:hAnsi="Palatino Linotype" w:cs="Arial"/>
          <w:b/>
          <w:color w:val="000000" w:themeColor="text1"/>
          <w:sz w:val="24"/>
          <w:szCs w:val="24"/>
          <w:lang w:val="es-ES" w:eastAsia="es-ES"/>
        </w:rPr>
        <w:lastRenderedPageBreak/>
        <w:t>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E15C1C2" w14:textId="77777777" w:rsidR="00BD414D" w:rsidRDefault="00BD414D" w:rsidP="00427596">
      <w:pPr>
        <w:pStyle w:val="Sinespaciado"/>
        <w:spacing w:line="360" w:lineRule="auto"/>
        <w:jc w:val="both"/>
        <w:rPr>
          <w:rFonts w:ascii="Palatino Linotype" w:hAnsi="Palatino Linotype"/>
          <w:sz w:val="24"/>
          <w:szCs w:val="24"/>
        </w:rPr>
      </w:pPr>
    </w:p>
    <w:p w14:paraId="13BD6D0B" w14:textId="7D78DFBF" w:rsidR="006A2837" w:rsidRDefault="006A2837" w:rsidP="006A2837">
      <w:pPr>
        <w:pStyle w:val="Sinespaciado"/>
        <w:spacing w:line="360" w:lineRule="auto"/>
        <w:jc w:val="both"/>
        <w:rPr>
          <w:rFonts w:ascii="Palatino Linotype" w:hAnsi="Palatino Linotype"/>
          <w:sz w:val="24"/>
          <w:szCs w:val="24"/>
          <w:lang w:val="es-ES"/>
        </w:rPr>
      </w:pPr>
      <w:r>
        <w:rPr>
          <w:rFonts w:ascii="Palatino Linotype" w:hAnsi="Palatino Linotype"/>
          <w:sz w:val="24"/>
          <w:szCs w:val="24"/>
        </w:rPr>
        <w:t xml:space="preserve">En una aproximación inicial </w:t>
      </w:r>
      <w:r w:rsidRPr="006C42AB">
        <w:rPr>
          <w:rFonts w:ascii="Palatino Linotype" w:hAnsi="Palatino Linotype"/>
          <w:sz w:val="24"/>
          <w:szCs w:val="24"/>
          <w:lang w:val="es-ES"/>
        </w:rPr>
        <w:t xml:space="preserve">es necesario mencionar que la solicitud de información </w:t>
      </w:r>
      <w:r w:rsidR="00482239" w:rsidRPr="0080361D">
        <w:rPr>
          <w:rFonts w:ascii="Palatino Linotype" w:hAnsi="Palatino Linotype" w:cs="Arial"/>
          <w:b/>
          <w:sz w:val="24"/>
        </w:rPr>
        <w:t>00112/TEMAMATL/IP/2021</w:t>
      </w:r>
      <w:r w:rsidRPr="006C42AB">
        <w:rPr>
          <w:rFonts w:ascii="Palatino Linotype" w:hAnsi="Palatino Linotype" w:cs="Arial"/>
          <w:b/>
          <w:sz w:val="24"/>
          <w:szCs w:val="24"/>
        </w:rPr>
        <w:t xml:space="preserve">, </w:t>
      </w:r>
      <w:r w:rsidR="00482239">
        <w:rPr>
          <w:rFonts w:ascii="Palatino Linotype" w:hAnsi="Palatino Linotype"/>
          <w:sz w:val="24"/>
          <w:szCs w:val="24"/>
          <w:lang w:val="es-ES"/>
        </w:rPr>
        <w:t>se integra de 1 -un- requerimiento</w:t>
      </w:r>
      <w:r w:rsidR="001A5A76">
        <w:rPr>
          <w:rFonts w:ascii="Palatino Linotype" w:hAnsi="Palatino Linotype"/>
          <w:sz w:val="24"/>
          <w:szCs w:val="24"/>
          <w:lang w:val="es-ES"/>
        </w:rPr>
        <w:t xml:space="preserve">, aunado a lo anterior,  el periodo de la información solicitada </w:t>
      </w:r>
      <w:r w:rsidR="00482239">
        <w:rPr>
          <w:rFonts w:ascii="Palatino Linotype" w:hAnsi="Palatino Linotype"/>
          <w:sz w:val="24"/>
          <w:szCs w:val="24"/>
          <w:lang w:val="es-ES"/>
        </w:rPr>
        <w:t>debe ser concebida</w:t>
      </w:r>
      <w:r w:rsidRPr="006C42AB">
        <w:rPr>
          <w:rFonts w:ascii="Palatino Linotype" w:hAnsi="Palatino Linotype"/>
          <w:sz w:val="24"/>
          <w:szCs w:val="24"/>
          <w:lang w:val="es-ES"/>
        </w:rPr>
        <w:t xml:space="preserve"> </w:t>
      </w:r>
      <w:r w:rsidR="00482239">
        <w:rPr>
          <w:rFonts w:ascii="Palatino Linotype" w:hAnsi="Palatino Linotype"/>
          <w:sz w:val="24"/>
          <w:szCs w:val="24"/>
          <w:lang w:val="es-ES"/>
        </w:rPr>
        <w:t xml:space="preserve">del uno al treinta y uno de octubre </w:t>
      </w:r>
      <w:r w:rsidR="001A5A76">
        <w:rPr>
          <w:rFonts w:ascii="Palatino Linotype" w:hAnsi="Palatino Linotype"/>
          <w:sz w:val="24"/>
          <w:szCs w:val="24"/>
          <w:lang w:val="es-ES"/>
        </w:rPr>
        <w:t>de dos mil veintiuno.</w:t>
      </w:r>
    </w:p>
    <w:p w14:paraId="650CF7F1" w14:textId="77777777" w:rsidR="0017689B" w:rsidRDefault="0017689B" w:rsidP="006A2837">
      <w:pPr>
        <w:pStyle w:val="Sinespaciado"/>
        <w:spacing w:line="360" w:lineRule="auto"/>
        <w:jc w:val="both"/>
        <w:rPr>
          <w:rFonts w:ascii="Palatino Linotype" w:hAnsi="Palatino Linotype"/>
          <w:sz w:val="24"/>
          <w:szCs w:val="24"/>
          <w:lang w:val="es-ES"/>
        </w:rPr>
      </w:pPr>
    </w:p>
    <w:p w14:paraId="3D90B430" w14:textId="5460C46A" w:rsidR="006A2837" w:rsidRPr="006C42AB" w:rsidRDefault="006A2837" w:rsidP="006A2837">
      <w:pPr>
        <w:pStyle w:val="Sinespaciado"/>
        <w:spacing w:line="360" w:lineRule="auto"/>
        <w:jc w:val="both"/>
        <w:rPr>
          <w:rFonts w:ascii="Palatino Linotype" w:hAnsi="Palatino Linotype" w:cs="Arial"/>
          <w:sz w:val="24"/>
          <w:szCs w:val="24"/>
        </w:rPr>
      </w:pPr>
      <w:r w:rsidRPr="006C42AB">
        <w:rPr>
          <w:rFonts w:ascii="Palatino Linotype" w:hAnsi="Palatino Linotype" w:cs="Arial"/>
          <w:sz w:val="24"/>
          <w:szCs w:val="24"/>
        </w:rPr>
        <w:t xml:space="preserve">Atento a lo anterior de manera objetiva se precisa que los puntos de la solicitud de información </w:t>
      </w:r>
      <w:r w:rsidR="00DF45FC" w:rsidRPr="0080361D">
        <w:rPr>
          <w:rFonts w:ascii="Palatino Linotype" w:hAnsi="Palatino Linotype" w:cs="Arial"/>
          <w:b/>
          <w:sz w:val="24"/>
        </w:rPr>
        <w:t>00112/TEMAMATL/IP/2021</w:t>
      </w:r>
      <w:r w:rsidRPr="006C42AB">
        <w:rPr>
          <w:rFonts w:ascii="Palatino Linotype" w:hAnsi="Palatino Linotype" w:cs="Arial"/>
          <w:b/>
          <w:sz w:val="24"/>
          <w:szCs w:val="24"/>
        </w:rPr>
        <w:t xml:space="preserve">, </w:t>
      </w:r>
      <w:r w:rsidRPr="006C42AB">
        <w:rPr>
          <w:rFonts w:ascii="Palatino Linotype" w:hAnsi="Palatino Linotype" w:cs="Arial"/>
          <w:sz w:val="24"/>
          <w:szCs w:val="24"/>
        </w:rPr>
        <w:t xml:space="preserve">versan en conocer la siguiente información: </w:t>
      </w:r>
    </w:p>
    <w:p w14:paraId="735D74E5" w14:textId="77777777" w:rsidR="006A2837" w:rsidRPr="006C42AB" w:rsidRDefault="006A2837" w:rsidP="006A2837">
      <w:pPr>
        <w:pStyle w:val="Sinespaciado"/>
        <w:spacing w:line="360" w:lineRule="auto"/>
        <w:jc w:val="both"/>
        <w:rPr>
          <w:rFonts w:ascii="Palatino Linotype" w:hAnsi="Palatino Linotype" w:cs="Arial"/>
        </w:rPr>
      </w:pPr>
    </w:p>
    <w:p w14:paraId="635A5EC3" w14:textId="630974AB" w:rsidR="006A2837" w:rsidRPr="006C42AB" w:rsidRDefault="006A2837" w:rsidP="006A2837">
      <w:pPr>
        <w:pStyle w:val="Sinespaciado"/>
        <w:numPr>
          <w:ilvl w:val="0"/>
          <w:numId w:val="33"/>
        </w:numPr>
        <w:spacing w:line="360" w:lineRule="auto"/>
        <w:jc w:val="both"/>
        <w:rPr>
          <w:rFonts w:ascii="Palatino Linotype" w:hAnsi="Palatino Linotype"/>
          <w:sz w:val="24"/>
          <w:szCs w:val="24"/>
          <w:lang w:val="es-ES"/>
        </w:rPr>
      </w:pPr>
      <w:r w:rsidRPr="006C42AB">
        <w:rPr>
          <w:rFonts w:ascii="Palatino Linotype" w:eastAsia="Calibri" w:hAnsi="Palatino Linotype" w:cs="Arial"/>
          <w:i/>
          <w:szCs w:val="24"/>
          <w:lang w:val="es-ES" w:eastAsia="es-ES"/>
        </w:rPr>
        <w:t xml:space="preserve"> </w:t>
      </w:r>
      <w:r w:rsidR="00DF45FC">
        <w:rPr>
          <w:rFonts w:ascii="Palatino Linotype" w:eastAsia="Calibri" w:hAnsi="Palatino Linotype" w:cs="Arial"/>
          <w:sz w:val="24"/>
          <w:szCs w:val="24"/>
          <w:lang w:val="es-ES" w:eastAsia="es-ES"/>
        </w:rPr>
        <w:t>Documento en el que con</w:t>
      </w:r>
      <w:r w:rsidR="00BF4270">
        <w:rPr>
          <w:rFonts w:ascii="Palatino Linotype" w:eastAsia="Calibri" w:hAnsi="Palatino Linotype" w:cs="Arial"/>
          <w:sz w:val="24"/>
          <w:szCs w:val="24"/>
          <w:lang w:val="es-ES" w:eastAsia="es-ES"/>
        </w:rPr>
        <w:t>sten</w:t>
      </w:r>
      <w:r w:rsidR="00DF45FC">
        <w:rPr>
          <w:rFonts w:ascii="Palatino Linotype" w:eastAsia="Calibri" w:hAnsi="Palatino Linotype" w:cs="Arial"/>
          <w:sz w:val="24"/>
          <w:szCs w:val="24"/>
          <w:lang w:val="es-ES" w:eastAsia="es-ES"/>
        </w:rPr>
        <w:t xml:space="preserve"> las Licencias de Funcionamiento emitidas por el Sujeto Obligado, en el periodo del uno al treinta y uno de octubre de dos mil veintiuno.</w:t>
      </w:r>
    </w:p>
    <w:p w14:paraId="4A3F0D74" w14:textId="77777777" w:rsidR="00DF45FC" w:rsidRDefault="00DF45FC" w:rsidP="007C4444">
      <w:pPr>
        <w:pStyle w:val="Sinespaciado"/>
        <w:spacing w:line="360" w:lineRule="auto"/>
        <w:jc w:val="both"/>
        <w:rPr>
          <w:rFonts w:ascii="Palatino Linotype" w:hAnsi="Palatino Linotype" w:cs="Arial"/>
          <w:bCs/>
          <w:sz w:val="24"/>
          <w:szCs w:val="24"/>
          <w:lang w:eastAsia="es-MX"/>
        </w:rPr>
      </w:pPr>
    </w:p>
    <w:p w14:paraId="37E545F4" w14:textId="7D0F637D" w:rsidR="00C705CE" w:rsidRDefault="00C705CE" w:rsidP="00C705CE">
      <w:pPr>
        <w:tabs>
          <w:tab w:val="left" w:pos="709"/>
        </w:tabs>
        <w:spacing w:after="0" w:line="360" w:lineRule="auto"/>
        <w:ind w:right="51"/>
        <w:jc w:val="both"/>
        <w:rPr>
          <w:rFonts w:ascii="Palatino Linotype" w:hAnsi="Palatino Linotype" w:cs="Arial"/>
          <w:b/>
          <w:sz w:val="24"/>
        </w:rPr>
      </w:pPr>
      <w:r>
        <w:rPr>
          <w:rFonts w:ascii="Palatino Linotype" w:hAnsi="Palatino Linotype"/>
          <w:sz w:val="24"/>
          <w:szCs w:val="24"/>
        </w:rPr>
        <w:t xml:space="preserve">Aunado a lo anterior, como se mencionó en el antecedente </w:t>
      </w:r>
      <w:r w:rsidRPr="005C24CD">
        <w:rPr>
          <w:rFonts w:ascii="Palatino Linotype" w:hAnsi="Palatino Linotype"/>
          <w:b/>
          <w:sz w:val="24"/>
          <w:szCs w:val="24"/>
        </w:rPr>
        <w:t>SEGUNDO</w:t>
      </w:r>
      <w:r>
        <w:rPr>
          <w:rFonts w:ascii="Palatino Linotype" w:hAnsi="Palatino Linotype"/>
          <w:sz w:val="24"/>
          <w:szCs w:val="24"/>
        </w:rPr>
        <w:t xml:space="preserve">, </w:t>
      </w:r>
      <w:r>
        <w:rPr>
          <w:rFonts w:ascii="Palatino Linotype" w:hAnsi="Palatino Linotype"/>
          <w:b/>
          <w:sz w:val="24"/>
          <w:szCs w:val="24"/>
        </w:rPr>
        <w:t xml:space="preserve">El Sujeto Obligado, </w:t>
      </w:r>
      <w:r>
        <w:rPr>
          <w:rFonts w:ascii="Palatino Linotype" w:hAnsi="Palatino Linotype"/>
          <w:sz w:val="24"/>
          <w:szCs w:val="24"/>
        </w:rPr>
        <w:t xml:space="preserve">fue omiso en dar respuesta a la solicitud de información </w:t>
      </w:r>
      <w:r w:rsidRPr="0080361D">
        <w:rPr>
          <w:rFonts w:ascii="Palatino Linotype" w:hAnsi="Palatino Linotype" w:cs="Arial"/>
          <w:b/>
          <w:sz w:val="24"/>
        </w:rPr>
        <w:t>00112/TEMAMATL/IP/2021</w:t>
      </w:r>
      <w:r>
        <w:rPr>
          <w:rFonts w:ascii="Palatino Linotype" w:hAnsi="Palatino Linotype" w:cs="Arial"/>
          <w:b/>
          <w:sz w:val="24"/>
        </w:rPr>
        <w:t>.</w:t>
      </w:r>
    </w:p>
    <w:p w14:paraId="65D02459" w14:textId="77777777" w:rsidR="00C705CE" w:rsidRDefault="00C705CE" w:rsidP="00C705CE">
      <w:pPr>
        <w:tabs>
          <w:tab w:val="left" w:pos="709"/>
        </w:tabs>
        <w:spacing w:after="0" w:line="360" w:lineRule="auto"/>
        <w:ind w:right="51"/>
        <w:jc w:val="both"/>
        <w:rPr>
          <w:rFonts w:ascii="Palatino Linotype" w:hAnsi="Palatino Linotype" w:cs="Arial"/>
          <w:b/>
          <w:sz w:val="24"/>
        </w:rPr>
      </w:pPr>
    </w:p>
    <w:p w14:paraId="03D2B2E0" w14:textId="1943B517" w:rsidR="00C705CE" w:rsidRDefault="00C705CE" w:rsidP="00C705CE">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Inconforme con la omisión del </w:t>
      </w:r>
      <w:r w:rsidRPr="00C65D51">
        <w:rPr>
          <w:rFonts w:ascii="Palatino Linotype" w:hAnsi="Palatino Linotype"/>
          <w:b/>
          <w:sz w:val="24"/>
          <w:szCs w:val="24"/>
        </w:rPr>
        <w:t>Sujeto Obligado</w:t>
      </w:r>
      <w:r w:rsidRPr="00C705CE">
        <w:rPr>
          <w:rFonts w:ascii="Palatino Linotype" w:hAnsi="Palatino Linotype"/>
          <w:sz w:val="24"/>
          <w:szCs w:val="24"/>
        </w:rPr>
        <w:t xml:space="preserve"> </w:t>
      </w:r>
      <w:r>
        <w:rPr>
          <w:rFonts w:ascii="Palatino Linotype" w:hAnsi="Palatino Linotype"/>
          <w:sz w:val="24"/>
          <w:szCs w:val="24"/>
        </w:rPr>
        <w:t xml:space="preserve">a emitir respuesta, El </w:t>
      </w:r>
      <w:r w:rsidRPr="00103E93">
        <w:rPr>
          <w:rFonts w:ascii="Palatino Linotype" w:hAnsi="Palatino Linotype"/>
          <w:b/>
          <w:sz w:val="24"/>
          <w:szCs w:val="24"/>
        </w:rPr>
        <w:t>Recurrente</w:t>
      </w:r>
      <w:r>
        <w:rPr>
          <w:rFonts w:ascii="Palatino Linotype" w:hAnsi="Palatino Linotype"/>
          <w:sz w:val="24"/>
          <w:szCs w:val="24"/>
        </w:rPr>
        <w:t xml:space="preserve"> interpuso Recurso de Revisión y </w:t>
      </w:r>
      <w:r>
        <w:rPr>
          <w:rFonts w:ascii="Palatino Linotype" w:hAnsi="Palatino Linotype" w:cs="Arial"/>
          <w:sz w:val="24"/>
          <w:szCs w:val="24"/>
        </w:rPr>
        <w:t xml:space="preserve">por acuerdo de fecha diecisiete de </w:t>
      </w:r>
      <w:r w:rsidR="00CB6651">
        <w:rPr>
          <w:rFonts w:ascii="Palatino Linotype" w:hAnsi="Palatino Linotype" w:cs="Arial"/>
          <w:sz w:val="24"/>
          <w:szCs w:val="24"/>
        </w:rPr>
        <w:t xml:space="preserve">noviembre </w:t>
      </w:r>
      <w:r>
        <w:rPr>
          <w:rFonts w:ascii="Palatino Linotype" w:hAnsi="Palatino Linotype" w:cs="Arial"/>
          <w:sz w:val="24"/>
          <w:szCs w:val="24"/>
        </w:rPr>
        <w:t xml:space="preserve">de dos mil veintiuno, se admitió a trámite el recurso de revisión, </w:t>
      </w:r>
      <w:r w:rsidR="00CB6651">
        <w:rPr>
          <w:rFonts w:ascii="Palatino Linotype" w:hAnsi="Palatino Linotype" w:cs="Arial"/>
          <w:b/>
          <w:sz w:val="24"/>
          <w:szCs w:val="24"/>
        </w:rPr>
        <w:t>05515</w:t>
      </w:r>
      <w:r w:rsidRPr="00746716">
        <w:rPr>
          <w:rFonts w:ascii="Palatino Linotype" w:hAnsi="Palatino Linotype" w:cs="Arial"/>
          <w:b/>
          <w:sz w:val="24"/>
          <w:szCs w:val="24"/>
        </w:rPr>
        <w:t>/INFOEM/IP/RR/2021</w:t>
      </w:r>
      <w:r>
        <w:rPr>
          <w:rFonts w:ascii="Palatino Linotype" w:hAnsi="Palatino Linotype" w:cs="Arial"/>
          <w:sz w:val="24"/>
          <w:szCs w:val="24"/>
        </w:rPr>
        <w:t>, en el cual se ordenó poner</w:t>
      </w:r>
      <w:r w:rsidRPr="00746716">
        <w:rPr>
          <w:rFonts w:ascii="Palatino Linotype" w:hAnsi="Palatino Linotype" w:cs="Arial"/>
          <w:sz w:val="24"/>
          <w:szCs w:val="24"/>
        </w:rPr>
        <w:t xml:space="preserve"> a disposición de las partes, </w:t>
      </w:r>
      <w:r>
        <w:rPr>
          <w:rFonts w:ascii="Palatino Linotype" w:hAnsi="Palatino Linotype" w:cs="Arial"/>
          <w:sz w:val="24"/>
          <w:szCs w:val="24"/>
        </w:rPr>
        <w:t xml:space="preserve">por </w:t>
      </w:r>
      <w:r w:rsidRPr="00746716">
        <w:rPr>
          <w:rFonts w:ascii="Palatino Linotype" w:hAnsi="Palatino Linotype" w:cs="Arial"/>
          <w:sz w:val="24"/>
          <w:szCs w:val="24"/>
        </w:rPr>
        <w:t>un plazo máximo de siete días</w:t>
      </w:r>
      <w:r>
        <w:rPr>
          <w:rFonts w:ascii="Palatino Linotype" w:hAnsi="Palatino Linotype" w:cs="Arial"/>
          <w:sz w:val="24"/>
          <w:szCs w:val="24"/>
        </w:rPr>
        <w:t xml:space="preserve"> para que manifestaran lo que a su derecho correspondiera</w:t>
      </w:r>
      <w:r w:rsidRPr="00746716">
        <w:rPr>
          <w:rFonts w:ascii="Palatino Linotype" w:hAnsi="Palatino Linotype" w:cs="Arial"/>
          <w:sz w:val="24"/>
          <w:szCs w:val="24"/>
        </w:rPr>
        <w:t>, a efecto de ofrecer pruebas, informe justificado y</w:t>
      </w:r>
      <w:r>
        <w:rPr>
          <w:rFonts w:ascii="Palatino Linotype" w:hAnsi="Palatino Linotype" w:cs="Arial"/>
          <w:sz w:val="24"/>
          <w:szCs w:val="24"/>
        </w:rPr>
        <w:t xml:space="preserve"> presentar alegatos.</w:t>
      </w:r>
    </w:p>
    <w:p w14:paraId="4524FB97" w14:textId="77777777" w:rsidR="00C705CE" w:rsidRDefault="00C705CE" w:rsidP="00C705CE">
      <w:pPr>
        <w:pStyle w:val="Sinespaciado"/>
        <w:spacing w:line="360" w:lineRule="auto"/>
        <w:jc w:val="both"/>
        <w:rPr>
          <w:rFonts w:ascii="Palatino Linotype" w:hAnsi="Palatino Linotype" w:cs="Arial"/>
          <w:sz w:val="24"/>
          <w:szCs w:val="24"/>
        </w:rPr>
      </w:pPr>
    </w:p>
    <w:p w14:paraId="2F5DCEC0" w14:textId="1285EB64" w:rsidR="00C705CE" w:rsidRDefault="00C705CE" w:rsidP="00CB6651">
      <w:pPr>
        <w:pStyle w:val="Sinespaciado"/>
        <w:spacing w:line="360" w:lineRule="auto"/>
        <w:jc w:val="both"/>
        <w:rPr>
          <w:rFonts w:ascii="Palatino Linotype" w:hAnsi="Palatino Linotype" w:cs="Arial"/>
          <w:bCs/>
          <w:sz w:val="24"/>
          <w:szCs w:val="24"/>
          <w:lang w:eastAsia="es-MX"/>
        </w:rPr>
      </w:pPr>
      <w:r>
        <w:rPr>
          <w:rFonts w:ascii="Palatino Linotype" w:hAnsi="Palatino Linotype" w:cs="Arial"/>
          <w:sz w:val="24"/>
          <w:szCs w:val="24"/>
        </w:rPr>
        <w:lastRenderedPageBreak/>
        <w:t xml:space="preserve">Aunado a lo anterior, en la etapa de instrucción, </w:t>
      </w:r>
      <w:r w:rsidRPr="00640248">
        <w:rPr>
          <w:rFonts w:ascii="Palatino Linotype" w:hAnsi="Palatino Linotype" w:cs="Arial"/>
          <w:sz w:val="24"/>
          <w:szCs w:val="24"/>
        </w:rPr>
        <w:t>se advierte que el recurr</w:t>
      </w:r>
      <w:r>
        <w:rPr>
          <w:rFonts w:ascii="Palatino Linotype" w:hAnsi="Palatino Linotype" w:cs="Arial"/>
          <w:sz w:val="24"/>
          <w:szCs w:val="24"/>
        </w:rPr>
        <w:t>ente no realizo manifestaciones,</w:t>
      </w:r>
      <w:r w:rsidRPr="00640248">
        <w:rPr>
          <w:rFonts w:ascii="Palatino Linotype" w:hAnsi="Palatino Linotype" w:cs="Arial"/>
          <w:sz w:val="24"/>
          <w:szCs w:val="24"/>
        </w:rPr>
        <w:t xml:space="preserve"> y el Sujeto Obligado </w:t>
      </w:r>
      <w:r w:rsidR="00CB6651">
        <w:rPr>
          <w:rFonts w:ascii="Palatino Linotype" w:hAnsi="Palatino Linotype" w:cs="Arial"/>
          <w:sz w:val="24"/>
          <w:szCs w:val="24"/>
        </w:rPr>
        <w:t>no presentó</w:t>
      </w:r>
      <w:r>
        <w:rPr>
          <w:rFonts w:ascii="Palatino Linotype" w:hAnsi="Palatino Linotype" w:cs="Arial"/>
          <w:sz w:val="24"/>
          <w:szCs w:val="24"/>
        </w:rPr>
        <w:t xml:space="preserve"> su I</w:t>
      </w:r>
      <w:r w:rsidR="00CB6651">
        <w:rPr>
          <w:rFonts w:ascii="Palatino Linotype" w:hAnsi="Palatino Linotype" w:cs="Arial"/>
          <w:sz w:val="24"/>
          <w:szCs w:val="24"/>
        </w:rPr>
        <w:t>nforme Justificado.</w:t>
      </w:r>
    </w:p>
    <w:p w14:paraId="4734DA95" w14:textId="77777777" w:rsidR="00C705CE" w:rsidRDefault="00C705CE" w:rsidP="007C4444">
      <w:pPr>
        <w:pStyle w:val="Sinespaciado"/>
        <w:spacing w:line="360" w:lineRule="auto"/>
        <w:jc w:val="both"/>
        <w:rPr>
          <w:rFonts w:ascii="Palatino Linotype" w:hAnsi="Palatino Linotype" w:cs="Arial"/>
          <w:bCs/>
          <w:sz w:val="24"/>
          <w:szCs w:val="24"/>
          <w:lang w:eastAsia="es-MX"/>
        </w:rPr>
      </w:pPr>
    </w:p>
    <w:p w14:paraId="4AA95A45" w14:textId="302B001C" w:rsidR="00810F85" w:rsidRDefault="007C4444" w:rsidP="004011DF">
      <w:pPr>
        <w:widowControl w:val="0"/>
        <w:autoSpaceDE w:val="0"/>
        <w:autoSpaceDN w:val="0"/>
        <w:adjustRightInd w:val="0"/>
        <w:spacing w:after="0" w:line="360" w:lineRule="auto"/>
        <w:jc w:val="both"/>
        <w:rPr>
          <w:rFonts w:ascii="Palatino Linotype" w:eastAsia="Times New Roman" w:hAnsi="Palatino Linotype"/>
          <w:bCs/>
          <w:sz w:val="24"/>
          <w:szCs w:val="24"/>
          <w:lang w:val="es-ES" w:eastAsia="es-ES"/>
        </w:rPr>
      </w:pPr>
      <w:r w:rsidRPr="00810F85">
        <w:rPr>
          <w:rFonts w:ascii="Palatino Linotype" w:hAnsi="Palatino Linotype" w:cs="Arial"/>
          <w:bCs/>
          <w:sz w:val="24"/>
          <w:szCs w:val="24"/>
          <w:lang w:eastAsia="es-MX"/>
        </w:rPr>
        <w:t xml:space="preserve">En este tenor, en alusión a los requerimientos formulados por el particular, </w:t>
      </w:r>
      <w:r w:rsidRPr="00810F85">
        <w:rPr>
          <w:rFonts w:ascii="Palatino Linotype" w:hAnsi="Palatino Linotype"/>
          <w:sz w:val="24"/>
          <w:szCs w:val="24"/>
        </w:rPr>
        <w:t xml:space="preserve">resulta oportuno traer a colación </w:t>
      </w:r>
      <w:r w:rsidR="00C15EE1" w:rsidRPr="00810F85">
        <w:rPr>
          <w:rFonts w:ascii="Palatino Linotype" w:hAnsi="Palatino Linotype"/>
          <w:sz w:val="24"/>
          <w:szCs w:val="24"/>
        </w:rPr>
        <w:t xml:space="preserve">los </w:t>
      </w:r>
      <w:r w:rsidR="00CB6651" w:rsidRPr="00810F85">
        <w:rPr>
          <w:rFonts w:ascii="Palatino Linotype" w:hAnsi="Palatino Linotype"/>
          <w:sz w:val="24"/>
          <w:szCs w:val="24"/>
          <w:lang w:val="es-AR"/>
        </w:rPr>
        <w:t xml:space="preserve">artículos 48, fracción XIII Ter y XIII </w:t>
      </w:r>
      <w:proofErr w:type="spellStart"/>
      <w:r w:rsidR="00CB6651" w:rsidRPr="00810F85">
        <w:rPr>
          <w:rFonts w:ascii="Palatino Linotype" w:hAnsi="Palatino Linotype"/>
          <w:sz w:val="24"/>
          <w:szCs w:val="24"/>
          <w:lang w:val="es-AR"/>
        </w:rPr>
        <w:t>Quáter</w:t>
      </w:r>
      <w:proofErr w:type="spellEnd"/>
      <w:r w:rsidR="00CB6651" w:rsidRPr="00810F85">
        <w:rPr>
          <w:rFonts w:ascii="Palatino Linotype" w:hAnsi="Palatino Linotype"/>
          <w:sz w:val="24"/>
          <w:szCs w:val="24"/>
          <w:lang w:val="es-AR"/>
        </w:rPr>
        <w:t xml:space="preserve">, artículo 96 </w:t>
      </w:r>
      <w:proofErr w:type="spellStart"/>
      <w:r w:rsidR="00CB6651" w:rsidRPr="00810F85">
        <w:rPr>
          <w:rFonts w:ascii="Palatino Linotype" w:hAnsi="Palatino Linotype"/>
          <w:sz w:val="24"/>
          <w:szCs w:val="24"/>
          <w:lang w:val="es-AR"/>
        </w:rPr>
        <w:t>Quáter</w:t>
      </w:r>
      <w:proofErr w:type="spellEnd"/>
      <w:r w:rsidR="00CB6651" w:rsidRPr="00810F85">
        <w:rPr>
          <w:rFonts w:ascii="Palatino Linotype" w:hAnsi="Palatino Linotype"/>
          <w:sz w:val="24"/>
          <w:szCs w:val="24"/>
          <w:lang w:val="es-AR"/>
        </w:rPr>
        <w:t xml:space="preserve">, fracciones XVIII y XIX, de la Ley Orgánica Municipal del Estado de México, </w:t>
      </w:r>
      <w:r w:rsidR="00810F85" w:rsidRPr="00810F85">
        <w:rPr>
          <w:rFonts w:ascii="Palatino Linotype" w:hAnsi="Palatino Linotype" w:cs="Bookman Old Style"/>
          <w:color w:val="000000"/>
          <w:sz w:val="24"/>
          <w:szCs w:val="24"/>
        </w:rPr>
        <w:t>4 fracción XV, 94, 95, 96, 106, 111, 141, 272, 286</w:t>
      </w:r>
      <w:r w:rsidR="00810F85">
        <w:rPr>
          <w:rFonts w:ascii="Palatino Linotype" w:hAnsi="Palatino Linotype" w:cs="Bookman Old Style"/>
          <w:color w:val="000000"/>
          <w:sz w:val="24"/>
          <w:szCs w:val="24"/>
        </w:rPr>
        <w:t xml:space="preserve"> del Bando M</w:t>
      </w:r>
      <w:r w:rsidR="00810F85" w:rsidRPr="00810F85">
        <w:rPr>
          <w:rFonts w:ascii="Palatino Linotype" w:hAnsi="Palatino Linotype" w:cs="Bookman Old Style"/>
          <w:color w:val="000000"/>
          <w:sz w:val="24"/>
          <w:szCs w:val="24"/>
        </w:rPr>
        <w:t>unicipal</w:t>
      </w:r>
      <w:r w:rsidR="008F725D">
        <w:rPr>
          <w:rFonts w:ascii="Palatino Linotype" w:hAnsi="Palatino Linotype" w:cs="Bookman Old Style"/>
          <w:color w:val="000000"/>
          <w:sz w:val="24"/>
          <w:szCs w:val="24"/>
        </w:rPr>
        <w:t xml:space="preserve"> de Policía y Buen Gobierno, del Municipio</w:t>
      </w:r>
      <w:r w:rsidR="00810F85" w:rsidRPr="00810F85">
        <w:rPr>
          <w:rFonts w:ascii="Palatino Linotype" w:hAnsi="Palatino Linotype" w:cs="Bookman Old Style"/>
          <w:color w:val="000000"/>
          <w:sz w:val="24"/>
          <w:szCs w:val="24"/>
        </w:rPr>
        <w:t xml:space="preserve"> de </w:t>
      </w:r>
      <w:proofErr w:type="spellStart"/>
      <w:r w:rsidR="00810F85" w:rsidRPr="00810F85">
        <w:rPr>
          <w:rFonts w:ascii="Palatino Linotype" w:hAnsi="Palatino Linotype" w:cs="Bookman Old Style"/>
          <w:color w:val="000000"/>
          <w:sz w:val="24"/>
          <w:szCs w:val="24"/>
        </w:rPr>
        <w:t>Temamatla</w:t>
      </w:r>
      <w:proofErr w:type="spellEnd"/>
      <w:r w:rsidR="008F725D">
        <w:rPr>
          <w:rFonts w:ascii="Palatino Linotype" w:hAnsi="Palatino Linotype" w:cs="Bookman Old Style"/>
          <w:color w:val="000000"/>
          <w:sz w:val="24"/>
          <w:szCs w:val="24"/>
        </w:rPr>
        <w:t>, Estado de México,</w:t>
      </w:r>
      <w:r w:rsidR="00810F85" w:rsidRPr="00810F85">
        <w:rPr>
          <w:rFonts w:ascii="Palatino Linotype" w:hAnsi="Palatino Linotype" w:cs="Bookman Old Style"/>
          <w:color w:val="000000"/>
          <w:sz w:val="24"/>
          <w:szCs w:val="24"/>
        </w:rPr>
        <w:t xml:space="preserve"> </w:t>
      </w:r>
      <w:r w:rsidR="008F725D" w:rsidRPr="00810F85">
        <w:rPr>
          <w:rFonts w:ascii="Palatino Linotype" w:eastAsia="Times New Roman" w:hAnsi="Palatino Linotype"/>
          <w:bCs/>
          <w:sz w:val="24"/>
          <w:szCs w:val="24"/>
          <w:lang w:val="es-ES" w:eastAsia="es-ES"/>
        </w:rPr>
        <w:t>2 fracciones I, XV, XVII, XXX, XXXII, XXXIII, XXXIV y XXXV, 7 fracciones I y III, 10 ,11, 33, 35 fracción V,</w:t>
      </w:r>
      <w:r w:rsidR="008F725D">
        <w:rPr>
          <w:rFonts w:ascii="Palatino Linotype" w:eastAsia="Times New Roman" w:hAnsi="Palatino Linotype"/>
          <w:bCs/>
          <w:sz w:val="24"/>
          <w:szCs w:val="24"/>
          <w:lang w:val="es-ES" w:eastAsia="es-ES"/>
        </w:rPr>
        <w:t xml:space="preserve"> de </w:t>
      </w:r>
      <w:r w:rsidR="00810F85" w:rsidRPr="00810F85">
        <w:rPr>
          <w:rFonts w:ascii="Palatino Linotype" w:eastAsia="Times New Roman" w:hAnsi="Palatino Linotype"/>
          <w:bCs/>
          <w:sz w:val="24"/>
          <w:szCs w:val="24"/>
          <w:lang w:val="es-ES" w:eastAsia="es-ES"/>
        </w:rPr>
        <w:t xml:space="preserve">la Ley de Competitividad y Ordenamiento Comercial del Estado de México, </w:t>
      </w:r>
      <w:r w:rsidR="008F725D">
        <w:rPr>
          <w:rFonts w:ascii="Palatino Linotype" w:eastAsia="Times New Roman" w:hAnsi="Palatino Linotype"/>
          <w:bCs/>
          <w:sz w:val="24"/>
          <w:szCs w:val="24"/>
          <w:lang w:val="es-ES" w:eastAsia="es-ES"/>
        </w:rPr>
        <w:t xml:space="preserve">porciones normativas que </w:t>
      </w:r>
      <w:r w:rsidR="00810F85" w:rsidRPr="00810F85">
        <w:rPr>
          <w:rFonts w:ascii="Palatino Linotype" w:eastAsia="Times New Roman" w:hAnsi="Palatino Linotype"/>
          <w:bCs/>
          <w:sz w:val="24"/>
          <w:szCs w:val="24"/>
          <w:lang w:val="es-ES" w:eastAsia="es-ES"/>
        </w:rPr>
        <w:t>precisan lo siguiente:</w:t>
      </w:r>
    </w:p>
    <w:p w14:paraId="4FA88D00" w14:textId="77777777" w:rsidR="008F725D" w:rsidRPr="00810F85" w:rsidRDefault="008F725D" w:rsidP="004011DF">
      <w:pPr>
        <w:widowControl w:val="0"/>
        <w:autoSpaceDE w:val="0"/>
        <w:autoSpaceDN w:val="0"/>
        <w:adjustRightInd w:val="0"/>
        <w:spacing w:after="0" w:line="360" w:lineRule="auto"/>
        <w:jc w:val="both"/>
        <w:rPr>
          <w:rFonts w:ascii="Palatino Linotype" w:eastAsia="Times New Roman" w:hAnsi="Palatino Linotype"/>
          <w:bCs/>
          <w:sz w:val="24"/>
          <w:szCs w:val="24"/>
          <w:lang w:val="es-ES" w:eastAsia="es-ES"/>
        </w:rPr>
      </w:pPr>
    </w:p>
    <w:p w14:paraId="22183EF4" w14:textId="07833583" w:rsidR="00C15EE1" w:rsidRDefault="008F725D" w:rsidP="004011DF">
      <w:pPr>
        <w:pStyle w:val="Sinespaciado"/>
        <w:spacing w:line="360" w:lineRule="auto"/>
        <w:jc w:val="center"/>
        <w:rPr>
          <w:rFonts w:ascii="Palatino Linotype" w:hAnsi="Palatino Linotype"/>
          <w:sz w:val="24"/>
          <w:lang w:val="es-AR"/>
        </w:rPr>
      </w:pPr>
      <w:r w:rsidRPr="008F725D">
        <w:rPr>
          <w:rFonts w:ascii="Palatino Linotype" w:hAnsi="Palatino Linotype"/>
          <w:b/>
          <w:i/>
          <w:sz w:val="24"/>
          <w:szCs w:val="24"/>
          <w:lang w:val="es-AR"/>
        </w:rPr>
        <w:t>Ley Orgánica Municipal del Estado de Méxic</w:t>
      </w:r>
      <w:r w:rsidRPr="008F725D">
        <w:rPr>
          <w:rFonts w:ascii="Palatino Linotype" w:hAnsi="Palatino Linotype"/>
          <w:i/>
          <w:sz w:val="24"/>
          <w:szCs w:val="24"/>
          <w:lang w:val="es-AR"/>
        </w:rPr>
        <w:t>o</w:t>
      </w:r>
    </w:p>
    <w:p w14:paraId="533BB74F" w14:textId="77777777" w:rsidR="00C15EE1" w:rsidRPr="00525E6A" w:rsidRDefault="00C15EE1" w:rsidP="004011DF">
      <w:pPr>
        <w:spacing w:after="0" w:line="360" w:lineRule="auto"/>
        <w:ind w:left="567" w:right="567"/>
        <w:contextualSpacing/>
        <w:jc w:val="both"/>
        <w:rPr>
          <w:rFonts w:ascii="Palatino Linotype" w:hAnsi="Palatino Linotype"/>
          <w:i/>
          <w:lang w:val="es-AR"/>
        </w:rPr>
      </w:pPr>
      <w:r w:rsidRPr="00525E6A">
        <w:rPr>
          <w:rFonts w:ascii="Palatino Linotype" w:hAnsi="Palatino Linotype"/>
          <w:b/>
          <w:bCs/>
          <w:i/>
        </w:rPr>
        <w:t xml:space="preserve">Artículo 48.- </w:t>
      </w:r>
      <w:r w:rsidRPr="00525E6A">
        <w:rPr>
          <w:rFonts w:ascii="Palatino Linotype" w:hAnsi="Palatino Linotype"/>
          <w:i/>
        </w:rPr>
        <w:t>El presidente municipal tiene las siguientes atribuciones:</w:t>
      </w:r>
    </w:p>
    <w:p w14:paraId="34F43ECC" w14:textId="77777777" w:rsidR="00C15EE1" w:rsidRPr="00525E6A" w:rsidRDefault="00C15EE1" w:rsidP="004011DF">
      <w:pPr>
        <w:autoSpaceDE w:val="0"/>
        <w:autoSpaceDN w:val="0"/>
        <w:adjustRightInd w:val="0"/>
        <w:spacing w:after="0" w:line="360" w:lineRule="auto"/>
        <w:ind w:left="567" w:right="567"/>
        <w:jc w:val="both"/>
        <w:rPr>
          <w:rFonts w:ascii="Palatino Linotype" w:hAnsi="Palatino Linotype" w:cs="Bookman Old Style"/>
          <w:i/>
          <w:color w:val="000000"/>
        </w:rPr>
      </w:pPr>
      <w:r w:rsidRPr="00525E6A">
        <w:rPr>
          <w:rFonts w:ascii="Palatino Linotype" w:hAnsi="Palatino Linotype" w:cs="Bookman Old Style"/>
          <w:i/>
          <w:color w:val="000000"/>
        </w:rPr>
        <w:t>(…)</w:t>
      </w:r>
    </w:p>
    <w:p w14:paraId="1919DD92" w14:textId="77777777" w:rsidR="00C15EE1" w:rsidRPr="00525E6A" w:rsidRDefault="00C15EE1" w:rsidP="004011DF">
      <w:pPr>
        <w:autoSpaceDE w:val="0"/>
        <w:autoSpaceDN w:val="0"/>
        <w:adjustRightInd w:val="0"/>
        <w:spacing w:after="0" w:line="360" w:lineRule="auto"/>
        <w:ind w:left="567" w:right="567"/>
        <w:jc w:val="both"/>
        <w:rPr>
          <w:rFonts w:ascii="Palatino Linotype" w:hAnsi="Palatino Linotype" w:cs="Bookman Old Style"/>
          <w:i/>
          <w:color w:val="000000"/>
        </w:rPr>
      </w:pPr>
      <w:r w:rsidRPr="00525E6A">
        <w:rPr>
          <w:rFonts w:ascii="Palatino Linotype" w:hAnsi="Palatino Linotype" w:cs="Bookman Old Style"/>
          <w:b/>
          <w:i/>
          <w:color w:val="000000"/>
        </w:rPr>
        <w:t>XIII Ter.</w:t>
      </w:r>
      <w:r w:rsidRPr="00525E6A">
        <w:rPr>
          <w:rFonts w:ascii="Palatino Linotype" w:hAnsi="Palatino Linotype" w:cs="Bookman Old Style"/>
          <w:i/>
          <w:color w:val="000000"/>
        </w:rPr>
        <w:t xml:space="preserve"> Proponer al ayuntamiento y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 </w:t>
      </w:r>
    </w:p>
    <w:p w14:paraId="1055EC21" w14:textId="77777777" w:rsidR="00C15EE1" w:rsidRPr="00525E6A" w:rsidRDefault="00C15EE1" w:rsidP="00C15EE1">
      <w:pPr>
        <w:spacing w:after="0" w:line="240" w:lineRule="auto"/>
        <w:ind w:left="567" w:right="567"/>
        <w:contextualSpacing/>
        <w:jc w:val="both"/>
        <w:rPr>
          <w:rFonts w:ascii="Palatino Linotype" w:hAnsi="Palatino Linotype"/>
          <w:b/>
          <w:i/>
        </w:rPr>
      </w:pPr>
      <w:r w:rsidRPr="00525E6A">
        <w:rPr>
          <w:rFonts w:ascii="Palatino Linotype" w:hAnsi="Palatino Linotype" w:cs="Bookman Old Style"/>
          <w:i/>
          <w:color w:val="000000"/>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4B506968" w14:textId="77777777" w:rsidR="00C15EE1" w:rsidRPr="00525E6A" w:rsidRDefault="00C15EE1" w:rsidP="00C15EE1">
      <w:pPr>
        <w:spacing w:after="0" w:line="240" w:lineRule="auto"/>
        <w:ind w:left="567" w:right="567"/>
        <w:contextualSpacing/>
        <w:jc w:val="both"/>
        <w:rPr>
          <w:rFonts w:ascii="Palatino Linotype" w:hAnsi="Palatino Linotype"/>
          <w:b/>
          <w:i/>
        </w:rPr>
      </w:pPr>
    </w:p>
    <w:p w14:paraId="66E89631" w14:textId="77777777" w:rsidR="00C15EE1" w:rsidRDefault="00C15EE1" w:rsidP="00C15EE1">
      <w:pPr>
        <w:spacing w:after="0" w:line="240" w:lineRule="auto"/>
        <w:ind w:left="567" w:right="567"/>
        <w:contextualSpacing/>
        <w:jc w:val="both"/>
        <w:rPr>
          <w:rFonts w:ascii="Palatino Linotype" w:hAnsi="Palatino Linotype"/>
          <w:i/>
        </w:rPr>
      </w:pPr>
      <w:r w:rsidRPr="00525E6A">
        <w:rPr>
          <w:rFonts w:ascii="Palatino Linotype" w:hAnsi="Palatino Linotype"/>
          <w:b/>
          <w:i/>
        </w:rPr>
        <w:t xml:space="preserve">XIII </w:t>
      </w:r>
      <w:proofErr w:type="spellStart"/>
      <w:r w:rsidRPr="00525E6A">
        <w:rPr>
          <w:rFonts w:ascii="Palatino Linotype" w:hAnsi="Palatino Linotype"/>
          <w:b/>
          <w:i/>
        </w:rPr>
        <w:t>Quáter</w:t>
      </w:r>
      <w:proofErr w:type="spellEnd"/>
      <w:r w:rsidRPr="00525E6A">
        <w:rPr>
          <w:rFonts w:ascii="Palatino Linotype" w:hAnsi="Palatino Linotype"/>
          <w:b/>
          <w:i/>
        </w:rPr>
        <w:t>.</w:t>
      </w:r>
      <w:r w:rsidRPr="00525E6A">
        <w:rPr>
          <w:rFonts w:ascii="Palatino Linotype" w:hAnsi="Palatino Linotype"/>
          <w:i/>
        </w:rPr>
        <w:t xml:space="preserve"> </w:t>
      </w:r>
      <w:r w:rsidRPr="00664A08">
        <w:rPr>
          <w:rFonts w:ascii="Palatino Linotype" w:hAnsi="Palatino Linotype"/>
          <w:i/>
        </w:rPr>
        <w:t xml:space="preserve">Expedir o negar licencias o permisos de funcionamiento para unidades económicas, de conformidad con lo previsto en las fracciones XXIV </w:t>
      </w:r>
      <w:proofErr w:type="spellStart"/>
      <w:r w:rsidRPr="00664A08">
        <w:rPr>
          <w:rFonts w:ascii="Palatino Linotype" w:hAnsi="Palatino Linotype"/>
          <w:i/>
        </w:rPr>
        <w:t>Quater</w:t>
      </w:r>
      <w:proofErr w:type="spellEnd"/>
      <w:r w:rsidRPr="00664A08">
        <w:rPr>
          <w:rFonts w:ascii="Palatino Linotype" w:hAnsi="Palatino Linotype"/>
          <w:i/>
        </w:rPr>
        <w:t xml:space="preserve"> y XXIV </w:t>
      </w:r>
      <w:proofErr w:type="spellStart"/>
      <w:r w:rsidRPr="00664A08">
        <w:rPr>
          <w:rFonts w:ascii="Palatino Linotype" w:hAnsi="Palatino Linotype"/>
          <w:i/>
        </w:rPr>
        <w:t>Quinques</w:t>
      </w:r>
      <w:proofErr w:type="spellEnd"/>
      <w:r w:rsidRPr="00664A08">
        <w:rPr>
          <w:rFonts w:ascii="Palatino Linotype" w:hAnsi="Palatino Linotype"/>
          <w:i/>
        </w:rPr>
        <w:t xml:space="preserve"> del artículo 31 de la presente Ley. Dicha expedición o negación queda supeditada al resultado del Dictamen de Giro o Evaluación de Impacto Estatal según corresponda, dando respuesta en un plazo que no exceda de cinco días hábiles posteriores a la </w:t>
      </w:r>
      <w:r w:rsidRPr="00664A08">
        <w:rPr>
          <w:rFonts w:ascii="Palatino Linotype" w:hAnsi="Palatino Linotype"/>
          <w:i/>
        </w:rPr>
        <w:lastRenderedPageBreak/>
        <w:t xml:space="preserve">presentación de dicho dictamen o evaluación, en su caso, la cual deberá ser fundamentada y acorde al principio de transparencia. </w:t>
      </w:r>
    </w:p>
    <w:p w14:paraId="03D6C6B9" w14:textId="77777777" w:rsidR="00C15EE1" w:rsidRDefault="00C15EE1" w:rsidP="00C15EE1">
      <w:pPr>
        <w:spacing w:after="0" w:line="240" w:lineRule="auto"/>
        <w:ind w:left="567" w:right="567"/>
        <w:contextualSpacing/>
        <w:jc w:val="both"/>
        <w:rPr>
          <w:rFonts w:ascii="Palatino Linotype" w:hAnsi="Palatino Linotype"/>
          <w:i/>
        </w:rPr>
      </w:pPr>
    </w:p>
    <w:p w14:paraId="6192506A" w14:textId="77777777" w:rsidR="00C15EE1" w:rsidRDefault="00C15EE1" w:rsidP="00C15EE1">
      <w:pPr>
        <w:spacing w:after="0" w:line="240" w:lineRule="auto"/>
        <w:ind w:left="567" w:right="567"/>
        <w:contextualSpacing/>
        <w:jc w:val="both"/>
        <w:rPr>
          <w:rFonts w:ascii="Palatino Linotype" w:hAnsi="Palatino Linotype"/>
          <w:i/>
        </w:rPr>
      </w:pPr>
      <w:r w:rsidRPr="00664A08">
        <w:rPr>
          <w:rFonts w:ascii="Palatino Linotype" w:hAnsi="Palatino Linotype"/>
          <w:i/>
        </w:rPr>
        <w:t xml:space="preserve">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w:t>
      </w:r>
    </w:p>
    <w:p w14:paraId="4523EEF7" w14:textId="77777777" w:rsidR="00C15EE1" w:rsidRDefault="00C15EE1" w:rsidP="00C15EE1">
      <w:pPr>
        <w:spacing w:after="0" w:line="240" w:lineRule="auto"/>
        <w:ind w:left="567" w:right="567"/>
        <w:contextualSpacing/>
        <w:jc w:val="both"/>
        <w:rPr>
          <w:rFonts w:ascii="Palatino Linotype" w:hAnsi="Palatino Linotype"/>
          <w:i/>
        </w:rPr>
      </w:pPr>
    </w:p>
    <w:p w14:paraId="0E934842" w14:textId="77777777" w:rsidR="00C15EE1" w:rsidRPr="00525E6A" w:rsidRDefault="00C15EE1" w:rsidP="00C15EE1">
      <w:pPr>
        <w:spacing w:after="0" w:line="240" w:lineRule="auto"/>
        <w:ind w:left="567" w:right="567"/>
        <w:contextualSpacing/>
        <w:jc w:val="both"/>
        <w:rPr>
          <w:rFonts w:ascii="Palatino Linotype" w:hAnsi="Palatino Linotype"/>
          <w:i/>
        </w:rPr>
      </w:pPr>
      <w:r w:rsidRPr="00664A08">
        <w:rPr>
          <w:rFonts w:ascii="Palatino Linotype" w:hAnsi="Palatino Linotype"/>
          <w:i/>
        </w:rPr>
        <w:t>Una vez que el solicitante entregue la Evaluación de Impacto Estatal, de ser procedente, podrá obtener la autorización, licencia o permiso correspondiente.</w:t>
      </w:r>
      <w:r w:rsidRPr="00525E6A">
        <w:rPr>
          <w:rFonts w:ascii="Palatino Linotype" w:hAnsi="Palatino Linotype"/>
          <w:i/>
        </w:rPr>
        <w:t>;</w:t>
      </w:r>
    </w:p>
    <w:p w14:paraId="4347CD3D" w14:textId="77777777" w:rsidR="00C15EE1" w:rsidRPr="00525E6A" w:rsidRDefault="00C15EE1" w:rsidP="00C15EE1">
      <w:pPr>
        <w:spacing w:after="0" w:line="240" w:lineRule="auto"/>
        <w:ind w:left="567" w:right="567"/>
        <w:contextualSpacing/>
        <w:jc w:val="both"/>
        <w:rPr>
          <w:rFonts w:ascii="Palatino Linotype" w:hAnsi="Palatino Linotype"/>
          <w:i/>
        </w:rPr>
      </w:pPr>
      <w:r w:rsidRPr="00525E6A">
        <w:rPr>
          <w:rFonts w:ascii="Palatino Linotype" w:hAnsi="Palatino Linotype"/>
          <w:i/>
        </w:rPr>
        <w:t>(…)</w:t>
      </w:r>
    </w:p>
    <w:p w14:paraId="34997F04" w14:textId="77777777" w:rsidR="00C15EE1" w:rsidRPr="00525E6A" w:rsidRDefault="00C15EE1" w:rsidP="00C15EE1">
      <w:pPr>
        <w:spacing w:after="0" w:line="240" w:lineRule="auto"/>
        <w:ind w:left="567" w:right="567"/>
        <w:contextualSpacing/>
        <w:jc w:val="both"/>
        <w:rPr>
          <w:rFonts w:ascii="Palatino Linotype" w:hAnsi="Palatino Linotype"/>
          <w:b/>
          <w:i/>
          <w:lang w:val="es-AR"/>
        </w:rPr>
      </w:pPr>
    </w:p>
    <w:p w14:paraId="7FAA9ED5" w14:textId="77777777" w:rsidR="00C15EE1" w:rsidRPr="00525E6A" w:rsidRDefault="00C15EE1" w:rsidP="00C15EE1">
      <w:pPr>
        <w:spacing w:after="0" w:line="240" w:lineRule="auto"/>
        <w:ind w:left="567" w:right="567"/>
        <w:contextualSpacing/>
        <w:jc w:val="both"/>
        <w:rPr>
          <w:rFonts w:ascii="Palatino Linotype" w:hAnsi="Palatino Linotype"/>
          <w:i/>
          <w:lang w:val="es-AR"/>
        </w:rPr>
      </w:pPr>
      <w:r w:rsidRPr="00525E6A">
        <w:rPr>
          <w:rFonts w:ascii="Palatino Linotype" w:hAnsi="Palatino Linotype"/>
          <w:b/>
          <w:i/>
          <w:lang w:val="es-AR"/>
        </w:rPr>
        <w:t xml:space="preserve">Artículo 96 </w:t>
      </w:r>
      <w:proofErr w:type="spellStart"/>
      <w:r w:rsidRPr="00525E6A">
        <w:rPr>
          <w:rFonts w:ascii="Palatino Linotype" w:hAnsi="Palatino Linotype"/>
          <w:b/>
          <w:i/>
          <w:lang w:val="es-AR"/>
        </w:rPr>
        <w:t>Quáter</w:t>
      </w:r>
      <w:proofErr w:type="spellEnd"/>
      <w:r w:rsidRPr="00525E6A">
        <w:rPr>
          <w:rFonts w:ascii="Palatino Linotype" w:hAnsi="Palatino Linotype"/>
          <w:b/>
          <w:i/>
          <w:lang w:val="es-AR"/>
        </w:rPr>
        <w:t>. -</w:t>
      </w:r>
      <w:r w:rsidRPr="00525E6A">
        <w:rPr>
          <w:rFonts w:ascii="Palatino Linotype" w:hAnsi="Palatino Linotype"/>
          <w:i/>
          <w:lang w:val="es-AR"/>
        </w:rPr>
        <w:t xml:space="preserve"> </w:t>
      </w:r>
      <w:r w:rsidRPr="00664A08">
        <w:rPr>
          <w:rFonts w:ascii="Palatino Linotype" w:hAnsi="Palatino Linotype"/>
          <w:i/>
          <w:lang w:val="es-AR"/>
        </w:rPr>
        <w:t>El Titular de la Dirección de Desarrollo Económico Municipal o el Titular</w:t>
      </w:r>
      <w:r>
        <w:rPr>
          <w:rFonts w:ascii="Palatino Linotype" w:hAnsi="Palatino Linotype"/>
          <w:i/>
          <w:lang w:val="es-AR"/>
        </w:rPr>
        <w:t xml:space="preserve"> </w:t>
      </w:r>
      <w:r w:rsidRPr="00664A08">
        <w:rPr>
          <w:rFonts w:ascii="Palatino Linotype" w:hAnsi="Palatino Linotype"/>
          <w:i/>
          <w:lang w:val="es-AR"/>
        </w:rPr>
        <w:t>de la Unidad Administrativa equivalente, tiene las siguientes atribuciones</w:t>
      </w:r>
      <w:r w:rsidRPr="00525E6A">
        <w:rPr>
          <w:rFonts w:ascii="Palatino Linotype" w:hAnsi="Palatino Linotype"/>
          <w:i/>
          <w:lang w:val="es-AR"/>
        </w:rPr>
        <w:t>:</w:t>
      </w:r>
    </w:p>
    <w:p w14:paraId="4F9C3E2D" w14:textId="77777777" w:rsidR="00C15EE1" w:rsidRPr="00525E6A" w:rsidRDefault="00C15EE1" w:rsidP="00C15EE1">
      <w:pPr>
        <w:spacing w:after="0" w:line="240" w:lineRule="auto"/>
        <w:ind w:left="567" w:right="567"/>
        <w:contextualSpacing/>
        <w:jc w:val="both"/>
        <w:rPr>
          <w:rFonts w:ascii="Palatino Linotype" w:hAnsi="Palatino Linotype"/>
          <w:i/>
          <w:lang w:val="es-AR"/>
        </w:rPr>
      </w:pPr>
      <w:r w:rsidRPr="00525E6A">
        <w:rPr>
          <w:rFonts w:ascii="Palatino Linotype" w:hAnsi="Palatino Linotype"/>
          <w:i/>
          <w:lang w:val="es-AR"/>
        </w:rPr>
        <w:t>(…)</w:t>
      </w:r>
    </w:p>
    <w:p w14:paraId="380A144C" w14:textId="77777777" w:rsidR="00C15EE1" w:rsidRDefault="00C15EE1" w:rsidP="00C15EE1">
      <w:pPr>
        <w:autoSpaceDE w:val="0"/>
        <w:autoSpaceDN w:val="0"/>
        <w:adjustRightInd w:val="0"/>
        <w:spacing w:after="0" w:line="240" w:lineRule="auto"/>
        <w:ind w:left="567" w:right="567"/>
        <w:jc w:val="both"/>
        <w:rPr>
          <w:rFonts w:ascii="Palatino Linotype" w:hAnsi="Palatino Linotype" w:cs="Bookman Old Style"/>
          <w:i/>
          <w:color w:val="000000"/>
        </w:rPr>
      </w:pPr>
      <w:r w:rsidRPr="00525E6A">
        <w:rPr>
          <w:rFonts w:ascii="Palatino Linotype" w:hAnsi="Palatino Linotype" w:cs="Bookman Old Style"/>
          <w:b/>
          <w:i/>
          <w:color w:val="000000"/>
        </w:rPr>
        <w:t>XVIII.</w:t>
      </w:r>
      <w:r w:rsidRPr="00525E6A">
        <w:rPr>
          <w:rFonts w:ascii="Palatino Linotype" w:hAnsi="Palatino Linotype" w:cs="Bookman Old Style"/>
          <w:i/>
          <w:color w:val="000000"/>
        </w:rPr>
        <w:t xml:space="preserve"> </w:t>
      </w:r>
      <w:r w:rsidRPr="00664A08">
        <w:rPr>
          <w:rFonts w:ascii="Palatino Linotype" w:hAnsi="Palatino Linotype" w:cs="Bookman Old Style"/>
          <w:i/>
          <w:color w:val="000000"/>
        </w:rPr>
        <w:t xml:space="preserve">Conducir la coordinación interinstitucional de las dependencias municipales a las que corresponda </w:t>
      </w:r>
      <w:r w:rsidRPr="00664A08">
        <w:rPr>
          <w:rFonts w:ascii="Palatino Linotype" w:hAnsi="Palatino Linotype" w:cs="Bookman Old Style"/>
          <w:b/>
          <w:bCs/>
          <w:i/>
          <w:color w:val="000000"/>
        </w:rPr>
        <w:t>conocer sobre el otorgamiento de permisos y licencias para la apertura y funcionamiento de unidades económicas</w:t>
      </w:r>
      <w:r w:rsidRPr="00664A08">
        <w:rPr>
          <w:rFonts w:ascii="Palatino Linotype" w:hAnsi="Palatino Linotype" w:cs="Bookman Old Style"/>
          <w:i/>
          <w:color w:val="000000"/>
        </w:rPr>
        <w:t xml:space="preserve">; </w:t>
      </w:r>
    </w:p>
    <w:p w14:paraId="75B97A2D" w14:textId="77777777" w:rsidR="00C15EE1" w:rsidRDefault="00C15EE1" w:rsidP="00C15EE1">
      <w:pPr>
        <w:autoSpaceDE w:val="0"/>
        <w:autoSpaceDN w:val="0"/>
        <w:adjustRightInd w:val="0"/>
        <w:spacing w:after="0" w:line="240" w:lineRule="auto"/>
        <w:ind w:left="567" w:right="567"/>
        <w:jc w:val="both"/>
        <w:rPr>
          <w:rFonts w:ascii="Palatino Linotype" w:hAnsi="Palatino Linotype" w:cs="Bookman Old Style"/>
          <w:i/>
          <w:color w:val="000000"/>
        </w:rPr>
      </w:pPr>
    </w:p>
    <w:p w14:paraId="679116FE" w14:textId="77777777" w:rsidR="00C15EE1" w:rsidRPr="00525E6A" w:rsidRDefault="00C15EE1" w:rsidP="00C15EE1">
      <w:pPr>
        <w:autoSpaceDE w:val="0"/>
        <w:autoSpaceDN w:val="0"/>
        <w:adjustRightInd w:val="0"/>
        <w:spacing w:after="0" w:line="240" w:lineRule="auto"/>
        <w:ind w:left="567" w:right="567"/>
        <w:jc w:val="both"/>
        <w:rPr>
          <w:rFonts w:ascii="Palatino Linotype" w:hAnsi="Palatino Linotype" w:cs="Bookman Old Style"/>
          <w:i/>
          <w:color w:val="000000"/>
        </w:rPr>
      </w:pPr>
      <w:r w:rsidRPr="00664A08">
        <w:rPr>
          <w:rFonts w:ascii="Palatino Linotype" w:hAnsi="Palatino Linotype" w:cs="Bookman Old Style"/>
          <w:i/>
          <w:color w:val="000000"/>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r w:rsidRPr="00525E6A">
        <w:rPr>
          <w:rFonts w:ascii="Palatino Linotype" w:hAnsi="Palatino Linotype" w:cs="Bookman Old Style"/>
          <w:i/>
          <w:color w:val="000000"/>
        </w:rPr>
        <w:t xml:space="preserve">. </w:t>
      </w:r>
    </w:p>
    <w:p w14:paraId="442BF7D9" w14:textId="77777777" w:rsidR="00C15EE1" w:rsidRPr="00525E6A" w:rsidRDefault="00C15EE1" w:rsidP="00C15EE1">
      <w:pPr>
        <w:spacing w:after="0" w:line="240" w:lineRule="auto"/>
        <w:ind w:left="567" w:right="567"/>
        <w:contextualSpacing/>
        <w:jc w:val="both"/>
        <w:rPr>
          <w:rFonts w:ascii="Palatino Linotype" w:hAnsi="Palatino Linotype" w:cs="Bookman Old Style"/>
          <w:b/>
          <w:i/>
          <w:color w:val="000000"/>
        </w:rPr>
      </w:pPr>
    </w:p>
    <w:p w14:paraId="65D0170C" w14:textId="77777777" w:rsidR="00C15EE1" w:rsidRDefault="00C15EE1" w:rsidP="00C15EE1">
      <w:pPr>
        <w:spacing w:after="0" w:line="240" w:lineRule="auto"/>
        <w:ind w:left="567" w:right="567"/>
        <w:contextualSpacing/>
        <w:jc w:val="both"/>
        <w:rPr>
          <w:rFonts w:ascii="Palatino Linotype" w:hAnsi="Palatino Linotype" w:cs="Bookman Old Style"/>
          <w:i/>
          <w:color w:val="000000"/>
        </w:rPr>
      </w:pPr>
      <w:r w:rsidRPr="00525E6A">
        <w:rPr>
          <w:rFonts w:ascii="Palatino Linotype" w:hAnsi="Palatino Linotype" w:cs="Bookman Old Style"/>
          <w:b/>
          <w:i/>
          <w:color w:val="000000"/>
        </w:rPr>
        <w:t>XIX.</w:t>
      </w:r>
      <w:r w:rsidRPr="00525E6A">
        <w:rPr>
          <w:rFonts w:ascii="Palatino Linotype" w:hAnsi="Palatino Linotype" w:cs="Bookman Old Style"/>
          <w:i/>
          <w:color w:val="000000"/>
        </w:rPr>
        <w:t xml:space="preserve"> </w:t>
      </w:r>
      <w:r w:rsidRPr="00664A08">
        <w:rPr>
          <w:rFonts w:ascii="Palatino Linotype" w:hAnsi="Palatino Linotype" w:cs="Bookman Old Style"/>
          <w:i/>
          <w:color w:val="000000"/>
        </w:rPr>
        <w:t xml:space="preserve">Operar y actualizar el Registro Municipal de Unidades Económicas de los permisos </w:t>
      </w:r>
      <w:r w:rsidRPr="00664A08">
        <w:rPr>
          <w:rFonts w:ascii="Palatino Linotype" w:hAnsi="Palatino Linotype" w:cs="Bookman Old Style"/>
          <w:b/>
          <w:bCs/>
          <w:i/>
          <w:color w:val="000000"/>
        </w:rPr>
        <w:t>o licencias de funcionamiento otorgadas a las unidades económicas respectivas</w:t>
      </w:r>
      <w:r w:rsidRPr="00664A08">
        <w:rPr>
          <w:rFonts w:ascii="Palatino Linotype" w:hAnsi="Palatino Linotype" w:cs="Bookman Old Style"/>
          <w:i/>
          <w:color w:val="000000"/>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r w:rsidRPr="00525E6A">
        <w:rPr>
          <w:rFonts w:ascii="Palatino Linotype" w:hAnsi="Palatino Linotype" w:cs="Bookman Old Style"/>
          <w:i/>
          <w:color w:val="000000"/>
        </w:rPr>
        <w:t>;</w:t>
      </w:r>
    </w:p>
    <w:p w14:paraId="1C7DE7B3" w14:textId="77777777" w:rsidR="00CB6651" w:rsidRPr="00525E6A" w:rsidRDefault="00CB6651" w:rsidP="00C15EE1">
      <w:pPr>
        <w:spacing w:after="0" w:line="240" w:lineRule="auto"/>
        <w:ind w:left="567" w:right="567"/>
        <w:contextualSpacing/>
        <w:jc w:val="both"/>
        <w:rPr>
          <w:rFonts w:ascii="Palatino Linotype" w:hAnsi="Palatino Linotype" w:cs="Bookman Old Style"/>
          <w:i/>
          <w:color w:val="000000"/>
        </w:rPr>
      </w:pPr>
    </w:p>
    <w:p w14:paraId="7B1111AE" w14:textId="77777777" w:rsidR="00C15EE1" w:rsidRDefault="00C15EE1" w:rsidP="00C15EE1">
      <w:pPr>
        <w:spacing w:after="0" w:line="240" w:lineRule="auto"/>
        <w:ind w:left="567" w:right="567"/>
        <w:contextualSpacing/>
        <w:jc w:val="both"/>
        <w:rPr>
          <w:rFonts w:ascii="Palatino Linotype" w:hAnsi="Palatino Linotype" w:cs="Bookman Old Style"/>
          <w:i/>
          <w:color w:val="000000"/>
        </w:rPr>
      </w:pPr>
      <w:r w:rsidRPr="00525E6A">
        <w:rPr>
          <w:rFonts w:ascii="Palatino Linotype" w:hAnsi="Palatino Linotype" w:cs="Bookman Old Style"/>
          <w:i/>
          <w:color w:val="000000"/>
        </w:rPr>
        <w:t>(…)</w:t>
      </w:r>
    </w:p>
    <w:p w14:paraId="019B1E8C" w14:textId="77777777" w:rsidR="00810F85" w:rsidRDefault="00810F85" w:rsidP="00C15EE1">
      <w:pPr>
        <w:spacing w:after="0" w:line="240" w:lineRule="auto"/>
        <w:ind w:left="567" w:right="567"/>
        <w:contextualSpacing/>
        <w:jc w:val="both"/>
        <w:rPr>
          <w:rFonts w:ascii="Palatino Linotype" w:hAnsi="Palatino Linotype" w:cs="Bookman Old Style"/>
          <w:i/>
          <w:color w:val="000000"/>
        </w:rPr>
      </w:pPr>
    </w:p>
    <w:p w14:paraId="36EF98E8" w14:textId="077EE581" w:rsidR="00810F85" w:rsidRPr="008F725D" w:rsidRDefault="008F725D" w:rsidP="008F725D">
      <w:pPr>
        <w:spacing w:after="0" w:line="240" w:lineRule="auto"/>
        <w:ind w:left="567" w:right="567"/>
        <w:contextualSpacing/>
        <w:jc w:val="center"/>
        <w:rPr>
          <w:rFonts w:ascii="Palatino Linotype" w:hAnsi="Palatino Linotype" w:cs="Bookman Old Style"/>
          <w:b/>
          <w:i/>
          <w:color w:val="000000"/>
        </w:rPr>
      </w:pPr>
      <w:r w:rsidRPr="008F725D">
        <w:rPr>
          <w:rFonts w:ascii="Palatino Linotype" w:hAnsi="Palatino Linotype" w:cs="Bookman Old Style"/>
          <w:b/>
          <w:i/>
          <w:color w:val="000000"/>
          <w:sz w:val="24"/>
          <w:szCs w:val="24"/>
        </w:rPr>
        <w:t xml:space="preserve">Bando Municipal de Policía y Buen Gobierno, del Municipio de </w:t>
      </w:r>
      <w:proofErr w:type="spellStart"/>
      <w:r w:rsidRPr="008F725D">
        <w:rPr>
          <w:rFonts w:ascii="Palatino Linotype" w:hAnsi="Palatino Linotype" w:cs="Bookman Old Style"/>
          <w:b/>
          <w:i/>
          <w:color w:val="000000"/>
          <w:sz w:val="24"/>
          <w:szCs w:val="24"/>
        </w:rPr>
        <w:t>Temamatla</w:t>
      </w:r>
      <w:proofErr w:type="spellEnd"/>
      <w:r w:rsidRPr="008F725D">
        <w:rPr>
          <w:rFonts w:ascii="Palatino Linotype" w:hAnsi="Palatino Linotype" w:cs="Bookman Old Style"/>
          <w:b/>
          <w:i/>
          <w:color w:val="000000"/>
          <w:sz w:val="24"/>
          <w:szCs w:val="24"/>
        </w:rPr>
        <w:t>, Estado de México</w:t>
      </w:r>
    </w:p>
    <w:p w14:paraId="20C9D107" w14:textId="0690E68D" w:rsidR="00810F85" w:rsidRP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Artículo 4.-</w:t>
      </w:r>
      <w:r w:rsidRPr="008F725D">
        <w:rPr>
          <w:rFonts w:ascii="Palatino Linotype" w:hAnsi="Palatino Linotype"/>
          <w:i/>
        </w:rPr>
        <w:t xml:space="preserve"> Para efectos del presente Bando, se entiende por:</w:t>
      </w:r>
    </w:p>
    <w:p w14:paraId="7FE96AB6" w14:textId="09FE0CD9" w:rsidR="00810F85" w:rsidRPr="008F725D" w:rsidRDefault="00810F85" w:rsidP="00C15EE1">
      <w:pPr>
        <w:spacing w:after="0" w:line="240" w:lineRule="auto"/>
        <w:ind w:left="567" w:right="567"/>
        <w:contextualSpacing/>
        <w:jc w:val="both"/>
        <w:rPr>
          <w:rFonts w:ascii="Palatino Linotype" w:hAnsi="Palatino Linotype" w:cs="Bookman Old Style"/>
          <w:i/>
          <w:color w:val="000000"/>
        </w:rPr>
      </w:pPr>
      <w:r w:rsidRPr="008F725D">
        <w:rPr>
          <w:rFonts w:ascii="Palatino Linotype" w:hAnsi="Palatino Linotype"/>
          <w:b/>
          <w:i/>
        </w:rPr>
        <w:t>XVI.</w:t>
      </w:r>
      <w:r w:rsidRPr="008F725D">
        <w:rPr>
          <w:rFonts w:ascii="Palatino Linotype" w:hAnsi="Palatino Linotype"/>
          <w:i/>
        </w:rPr>
        <w:t xml:space="preserve"> </w:t>
      </w:r>
      <w:r w:rsidRPr="004011DF">
        <w:rPr>
          <w:rFonts w:ascii="Palatino Linotype" w:hAnsi="Palatino Linotype"/>
          <w:b/>
          <w:i/>
        </w:rPr>
        <w:t>Licencia Provisional. - Definitiva o Permiso de Funcionamiento: El acto administrativo emitido por el Presidente Municipal Constitucional, que demuestra el cumplimiento de los requisitos y procedimientos de ley y que avala el inicio y autorización para ejercer la actividad económica o comercial</w:t>
      </w:r>
      <w:r w:rsidRPr="008F725D">
        <w:rPr>
          <w:rFonts w:ascii="Palatino Linotype" w:hAnsi="Palatino Linotype"/>
          <w:i/>
        </w:rPr>
        <w:t xml:space="preserve"> en el Municipio por el tiempo y condiciones estipuladas;</w:t>
      </w:r>
    </w:p>
    <w:p w14:paraId="0A8899F2" w14:textId="18187B08" w:rsidR="00810F85" w:rsidRP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lastRenderedPageBreak/>
        <w:t>Artículo 94.-</w:t>
      </w:r>
      <w:r w:rsidRPr="008F725D">
        <w:rPr>
          <w:rFonts w:ascii="Palatino Linotype" w:hAnsi="Palatino Linotype"/>
          <w:i/>
        </w:rPr>
        <w:t xml:space="preserve"> </w:t>
      </w:r>
      <w:r w:rsidRPr="004011DF">
        <w:rPr>
          <w:rFonts w:ascii="Palatino Linotype" w:hAnsi="Palatino Linotype"/>
          <w:b/>
          <w:i/>
        </w:rPr>
        <w:t>La Dirección de Desarrollo Económico para la expedición de licencias o permisos, podrá auxiliarse de la Unidad Municipal de Protección Civil</w:t>
      </w:r>
      <w:r w:rsidRPr="008F725D">
        <w:rPr>
          <w:rFonts w:ascii="Palatino Linotype" w:hAnsi="Palatino Linotype"/>
          <w:i/>
        </w:rPr>
        <w:t>, para obtener la opinión técnica de factibilidad en relación a espacios, tipo de producto o servicio, medidas de seguridad, riesgo, prevención, ubicación, zonas de restricción o evacuación y en todo lo relativo a su área, que sirva de soporte para la expedición de los documentos que avalen el funcionamiento.</w:t>
      </w:r>
    </w:p>
    <w:p w14:paraId="7E349B4C" w14:textId="43964C47" w:rsidR="00810F85" w:rsidRP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Artículo 95.-</w:t>
      </w:r>
      <w:r w:rsidRPr="008F725D">
        <w:rPr>
          <w:rFonts w:ascii="Palatino Linotype" w:hAnsi="Palatino Linotype"/>
          <w:i/>
        </w:rPr>
        <w:t xml:space="preserve"> </w:t>
      </w:r>
      <w:r w:rsidRPr="004011DF">
        <w:rPr>
          <w:rFonts w:ascii="Palatino Linotype" w:hAnsi="Palatino Linotype"/>
          <w:b/>
          <w:i/>
        </w:rPr>
        <w:t>La Dirección de Desarrollo Económico, es la dependencia facultada para integrar los expedientes de las autorizaciones denominadas</w:t>
      </w:r>
      <w:r w:rsidRPr="008F725D">
        <w:rPr>
          <w:rFonts w:ascii="Palatino Linotype" w:hAnsi="Palatino Linotype"/>
          <w:i/>
        </w:rPr>
        <w:t xml:space="preserve">; Títulos de Concesión, </w:t>
      </w:r>
      <w:r w:rsidRPr="004011DF">
        <w:rPr>
          <w:rFonts w:ascii="Palatino Linotype" w:hAnsi="Palatino Linotype"/>
          <w:b/>
          <w:i/>
        </w:rPr>
        <w:t>Licencias de Funcionamiento,</w:t>
      </w:r>
      <w:r w:rsidRPr="008F725D">
        <w:rPr>
          <w:rFonts w:ascii="Palatino Linotype" w:hAnsi="Palatino Linotype"/>
          <w:i/>
        </w:rPr>
        <w:t xml:space="preserve"> Permisos Temporales, De Temporada y Definitivos, las que una vez reunidos los requisitos de ley, firmará el Presidente Municipal Constitucional.</w:t>
      </w:r>
    </w:p>
    <w:p w14:paraId="77F9113D" w14:textId="32C0ECBB" w:rsidR="00810F85" w:rsidRPr="008F725D" w:rsidRDefault="00810F85" w:rsidP="00C15EE1">
      <w:pPr>
        <w:spacing w:after="0" w:line="240" w:lineRule="auto"/>
        <w:ind w:left="567" w:right="567"/>
        <w:contextualSpacing/>
        <w:jc w:val="both"/>
        <w:rPr>
          <w:rFonts w:ascii="Palatino Linotype" w:hAnsi="Palatino Linotype"/>
          <w:i/>
        </w:rPr>
      </w:pPr>
      <w:r w:rsidRPr="004011DF">
        <w:rPr>
          <w:rFonts w:ascii="Palatino Linotype" w:hAnsi="Palatino Linotype"/>
          <w:b/>
          <w:i/>
        </w:rPr>
        <w:t>Artículo 96.-</w:t>
      </w:r>
      <w:r w:rsidRPr="008F725D">
        <w:rPr>
          <w:rFonts w:ascii="Palatino Linotype" w:hAnsi="Palatino Linotype"/>
          <w:i/>
        </w:rPr>
        <w:t xml:space="preserve"> </w:t>
      </w:r>
      <w:r w:rsidRPr="004011DF">
        <w:rPr>
          <w:rFonts w:ascii="Palatino Linotype" w:hAnsi="Palatino Linotype"/>
          <w:b/>
          <w:i/>
        </w:rPr>
        <w:t>La temporalidad de</w:t>
      </w:r>
      <w:r w:rsidRPr="008F725D">
        <w:rPr>
          <w:rFonts w:ascii="Palatino Linotype" w:hAnsi="Palatino Linotype"/>
          <w:i/>
        </w:rPr>
        <w:t xml:space="preserve"> los Títulos de Concesión, </w:t>
      </w:r>
      <w:r w:rsidRPr="004011DF">
        <w:rPr>
          <w:rFonts w:ascii="Palatino Linotype" w:hAnsi="Palatino Linotype"/>
          <w:b/>
          <w:i/>
        </w:rPr>
        <w:t xml:space="preserve">Licencias de Funcionamiento, </w:t>
      </w:r>
      <w:r w:rsidRPr="008F725D">
        <w:rPr>
          <w:rFonts w:ascii="Palatino Linotype" w:hAnsi="Palatino Linotype"/>
          <w:i/>
        </w:rPr>
        <w:t xml:space="preserve">Permisos Temporales, De Temporada y Definitivos, </w:t>
      </w:r>
      <w:r w:rsidRPr="004011DF">
        <w:rPr>
          <w:rFonts w:ascii="Palatino Linotype" w:hAnsi="Palatino Linotype"/>
          <w:b/>
          <w:i/>
        </w:rPr>
        <w:t xml:space="preserve">será otorgada de manera anual, </w:t>
      </w:r>
      <w:r w:rsidRPr="008F725D">
        <w:rPr>
          <w:rFonts w:ascii="Palatino Linotype" w:hAnsi="Palatino Linotype"/>
          <w:i/>
        </w:rPr>
        <w:t>su refrendo deberá hacerse dentro de los primeros tres meses de cada año.</w:t>
      </w:r>
    </w:p>
    <w:p w14:paraId="25FC67DF" w14:textId="5E97F879" w:rsidR="00810F85" w:rsidRP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Artículo 106.-</w:t>
      </w:r>
      <w:r w:rsidRPr="008F725D">
        <w:rPr>
          <w:rFonts w:ascii="Palatino Linotype" w:hAnsi="Palatino Linotype"/>
          <w:i/>
        </w:rPr>
        <w:t xml:space="preserve"> </w:t>
      </w:r>
      <w:r w:rsidRPr="004011DF">
        <w:rPr>
          <w:rFonts w:ascii="Palatino Linotype" w:hAnsi="Palatino Linotype"/>
          <w:b/>
          <w:i/>
        </w:rPr>
        <w:t>La Dirección de Desarrollo Económico, podrá determinar con la opinión de la Dirección de Obras Públicas y Desarrollo Urbano, lo relativo al impacto respecto de asentamientos mercantiles</w:t>
      </w:r>
      <w:r w:rsidRPr="008F725D">
        <w:rPr>
          <w:rFonts w:ascii="Palatino Linotype" w:hAnsi="Palatino Linotype"/>
          <w:i/>
        </w:rPr>
        <w:t xml:space="preserve"> o de comercio en el territorio municipal, así como del respectivo uso de suelo, para considerar dicha circunstancia </w:t>
      </w:r>
      <w:r w:rsidRPr="004011DF">
        <w:rPr>
          <w:rFonts w:ascii="Palatino Linotype" w:hAnsi="Palatino Linotype"/>
          <w:b/>
          <w:i/>
        </w:rPr>
        <w:t xml:space="preserve">al expedir, </w:t>
      </w:r>
      <w:r w:rsidRPr="008F725D">
        <w:rPr>
          <w:rFonts w:ascii="Palatino Linotype" w:hAnsi="Palatino Linotype"/>
          <w:i/>
        </w:rPr>
        <w:t xml:space="preserve">Títulos de Concesión, </w:t>
      </w:r>
      <w:r w:rsidRPr="004011DF">
        <w:rPr>
          <w:rFonts w:ascii="Palatino Linotype" w:hAnsi="Palatino Linotype"/>
          <w:b/>
          <w:i/>
        </w:rPr>
        <w:t>Licencias de Funcionamient</w:t>
      </w:r>
      <w:r w:rsidRPr="008F725D">
        <w:rPr>
          <w:rFonts w:ascii="Palatino Linotype" w:hAnsi="Palatino Linotype"/>
          <w:i/>
        </w:rPr>
        <w:t>o, Permisos Temporales, De Temporada y Definitivos.</w:t>
      </w:r>
    </w:p>
    <w:p w14:paraId="0912E6A6"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Artículo 111.-</w:t>
      </w:r>
      <w:r w:rsidRPr="008F725D">
        <w:rPr>
          <w:rFonts w:ascii="Palatino Linotype" w:hAnsi="Palatino Linotype"/>
          <w:i/>
        </w:rPr>
        <w:t xml:space="preserve"> </w:t>
      </w:r>
      <w:r w:rsidRPr="004011DF">
        <w:rPr>
          <w:rFonts w:ascii="Palatino Linotype" w:hAnsi="Palatino Linotype"/>
          <w:b/>
          <w:i/>
        </w:rPr>
        <w:t>La Dirección de Desarrollo Económico iniciará el procedimiento administrativo a los propietarios de los establecimientos</w:t>
      </w:r>
      <w:r w:rsidRPr="008F725D">
        <w:rPr>
          <w:rFonts w:ascii="Palatino Linotype" w:hAnsi="Palatino Linotype"/>
          <w:i/>
        </w:rPr>
        <w:t xml:space="preserve"> a efecto de emitir las resoluciones administrativas que corresponda, cuando incurran en los siguientes supuestos: </w:t>
      </w:r>
    </w:p>
    <w:p w14:paraId="3908A12B"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I.</w:t>
      </w:r>
      <w:r w:rsidRPr="008F725D">
        <w:rPr>
          <w:rFonts w:ascii="Palatino Linotype" w:hAnsi="Palatino Linotype"/>
          <w:i/>
        </w:rPr>
        <w:t xml:space="preserve"> No iniciar sin causa justificada operaciones en un plazo de 60 días naturales a partir de la fecha de expedición de la licencia, autorización o permiso; </w:t>
      </w:r>
    </w:p>
    <w:p w14:paraId="24DF282E"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II.</w:t>
      </w:r>
      <w:r w:rsidRPr="008F725D">
        <w:rPr>
          <w:rFonts w:ascii="Palatino Linotype" w:hAnsi="Palatino Linotype"/>
          <w:i/>
        </w:rPr>
        <w:t xml:space="preserve"> Suspender sin causa justificada las actividades contempladas en la licencia, autorización o permiso por un lapso de 90 días naturales; </w:t>
      </w:r>
    </w:p>
    <w:p w14:paraId="67804C16"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III.</w:t>
      </w:r>
      <w:r w:rsidRPr="008F725D">
        <w:rPr>
          <w:rFonts w:ascii="Palatino Linotype" w:hAnsi="Palatino Linotype"/>
          <w:i/>
        </w:rPr>
        <w:t xml:space="preserve"> Realizar actividades fuera del giro autorizado; </w:t>
      </w:r>
    </w:p>
    <w:p w14:paraId="0A5C20A2"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IV.</w:t>
      </w:r>
      <w:r w:rsidRPr="008F725D">
        <w:rPr>
          <w:rFonts w:ascii="Palatino Linotype" w:hAnsi="Palatino Linotype"/>
          <w:i/>
        </w:rPr>
        <w:t xml:space="preserve"> Inicien actividades sin los requisitos y trámites que la ley, los Reglamentos y este Bando Municipal le imponen. </w:t>
      </w:r>
    </w:p>
    <w:p w14:paraId="7C4886C9"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V.</w:t>
      </w:r>
      <w:r w:rsidRPr="008F725D">
        <w:rPr>
          <w:rFonts w:ascii="Palatino Linotype" w:hAnsi="Palatino Linotype"/>
          <w:i/>
        </w:rPr>
        <w:t xml:space="preserve"> Expender cerveza o vino sin autorización; </w:t>
      </w:r>
    </w:p>
    <w:p w14:paraId="7980DDBA"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VI.</w:t>
      </w:r>
      <w:r w:rsidRPr="008F725D">
        <w:rPr>
          <w:rFonts w:ascii="Palatino Linotype" w:hAnsi="Palatino Linotype"/>
          <w:i/>
        </w:rPr>
        <w:t xml:space="preserve"> Realice actividades sin que la licencia del giro lo autorice; </w:t>
      </w:r>
    </w:p>
    <w:p w14:paraId="76B622C6"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 xml:space="preserve">VII. </w:t>
      </w:r>
      <w:r w:rsidRPr="008F725D">
        <w:rPr>
          <w:rFonts w:ascii="Palatino Linotype" w:hAnsi="Palatino Linotype"/>
          <w:i/>
        </w:rPr>
        <w:t xml:space="preserve">No demostrar la legal o legítima posesión del inmueble donde se ubica el giro comercial; </w:t>
      </w:r>
    </w:p>
    <w:p w14:paraId="5885C010"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VIII.</w:t>
      </w:r>
      <w:r w:rsidRPr="008F725D">
        <w:rPr>
          <w:rFonts w:ascii="Palatino Linotype" w:hAnsi="Palatino Linotype"/>
          <w:i/>
        </w:rPr>
        <w:t xml:space="preserve"> No cumplir con el dictamen u opinión de la Unidad Municipal de Protección Civil; </w:t>
      </w:r>
      <w:r w:rsidRPr="008F725D">
        <w:rPr>
          <w:rFonts w:ascii="Palatino Linotype" w:hAnsi="Palatino Linotype"/>
          <w:b/>
          <w:i/>
        </w:rPr>
        <w:t>IX.</w:t>
      </w:r>
      <w:r w:rsidRPr="008F725D">
        <w:rPr>
          <w:rFonts w:ascii="Palatino Linotype" w:hAnsi="Palatino Linotype"/>
          <w:i/>
        </w:rPr>
        <w:t xml:space="preserve"> No reunir los requisitos del establecimiento para su funcionamiento; </w:t>
      </w:r>
    </w:p>
    <w:p w14:paraId="3240A1AE"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 xml:space="preserve">X. </w:t>
      </w:r>
      <w:r w:rsidRPr="008F725D">
        <w:rPr>
          <w:rFonts w:ascii="Palatino Linotype" w:hAnsi="Palatino Linotype"/>
          <w:i/>
        </w:rPr>
        <w:t>Permitir que menores de edad laboren sin el permiso y la edad apropiados;</w:t>
      </w:r>
    </w:p>
    <w:p w14:paraId="05AF57EE" w14:textId="194AD408"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XI.</w:t>
      </w:r>
      <w:r w:rsidRPr="008F725D">
        <w:rPr>
          <w:rFonts w:ascii="Palatino Linotype" w:hAnsi="Palatino Linotype"/>
          <w:i/>
        </w:rPr>
        <w:t xml:space="preserve"> Instalar puestos fijos y semifijos en la vía pública y camellones, sin el permiso autorización o licencia del Ayuntamiento o dejarlos en la vía pública después de vencido el permiso respectivo; </w:t>
      </w:r>
    </w:p>
    <w:p w14:paraId="7D3A5810"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XII.</w:t>
      </w:r>
      <w:r w:rsidRPr="008F725D">
        <w:rPr>
          <w:rFonts w:ascii="Palatino Linotype" w:hAnsi="Palatino Linotype"/>
          <w:i/>
        </w:rPr>
        <w:t xml:space="preserve"> Reubicar los puestos fijos y semifijos instalados en la vía pública y camellones sin la autorización del Ayuntamiento; </w:t>
      </w:r>
    </w:p>
    <w:p w14:paraId="44BEE627"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lastRenderedPageBreak/>
        <w:t>XIII.</w:t>
      </w:r>
      <w:r w:rsidRPr="008F725D">
        <w:rPr>
          <w:rFonts w:ascii="Palatino Linotype" w:hAnsi="Palatino Linotype"/>
          <w:i/>
        </w:rPr>
        <w:t xml:space="preserve"> Incurrir en incumplimiento de las obligaciones que les impone este Bando, los Reglamentos de la materia y aquellas leyes que regulan las buenas costumbres en sociedad; </w:t>
      </w:r>
    </w:p>
    <w:p w14:paraId="387EDAB9"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XIV.</w:t>
      </w:r>
      <w:r w:rsidRPr="008F725D">
        <w:rPr>
          <w:rFonts w:ascii="Palatino Linotype" w:hAnsi="Palatino Linotype"/>
          <w:i/>
        </w:rPr>
        <w:t xml:space="preserve"> Engañar con prácticas abusivas a los consumidores en tiempos de emergencia; </w:t>
      </w:r>
    </w:p>
    <w:p w14:paraId="245D6F3C"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XV.</w:t>
      </w:r>
      <w:r w:rsidRPr="008F725D">
        <w:rPr>
          <w:rFonts w:ascii="Palatino Linotype" w:hAnsi="Palatino Linotype"/>
          <w:i/>
        </w:rPr>
        <w:t xml:space="preserve"> Permitir el consumo de drogas y enervantes dentro de los establecimientos, sin perjuicio de lo que dispongan las leyes penales; </w:t>
      </w:r>
    </w:p>
    <w:p w14:paraId="447AF081"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XVI.</w:t>
      </w:r>
      <w:r w:rsidRPr="008F725D">
        <w:rPr>
          <w:rFonts w:ascii="Palatino Linotype" w:hAnsi="Palatino Linotype"/>
          <w:i/>
        </w:rPr>
        <w:t xml:space="preserve"> Consentir en el interior como en el exterior del establecimiento, riñas o causar molestias entre los clientes y/o empleados y/o vecinos; </w:t>
      </w:r>
    </w:p>
    <w:p w14:paraId="569EF753"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XVII.</w:t>
      </w:r>
      <w:r w:rsidRPr="008F725D">
        <w:rPr>
          <w:rFonts w:ascii="Palatino Linotype" w:hAnsi="Palatino Linotype"/>
          <w:i/>
        </w:rPr>
        <w:t xml:space="preserve"> Alterar el orden público; </w:t>
      </w:r>
    </w:p>
    <w:p w14:paraId="5FE70D77"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XVIII.</w:t>
      </w:r>
      <w:r w:rsidRPr="008F725D">
        <w:rPr>
          <w:rFonts w:ascii="Palatino Linotype" w:hAnsi="Palatino Linotype"/>
          <w:i/>
        </w:rPr>
        <w:t xml:space="preserve"> Carecer de cocina cuando ésta sea necesaria para el giro autorizado o tener cocina y no preparar alimento cuando el giro así lo requiera o establezca; </w:t>
      </w:r>
    </w:p>
    <w:p w14:paraId="12EC532D" w14:textId="3DFC7615" w:rsidR="00810F85" w:rsidRP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XIX.</w:t>
      </w:r>
      <w:r w:rsidRPr="008F725D">
        <w:rPr>
          <w:rFonts w:ascii="Palatino Linotype" w:hAnsi="Palatino Linotype"/>
          <w:i/>
        </w:rPr>
        <w:t xml:space="preserve"> Las demás que violen lo establecido en el presente Bando o sus reglamentos;</w:t>
      </w:r>
    </w:p>
    <w:p w14:paraId="707293B6" w14:textId="51E27F4B" w:rsidR="00810F85" w:rsidRP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Artículo 141.-</w:t>
      </w:r>
      <w:r w:rsidRPr="008F725D">
        <w:rPr>
          <w:rFonts w:ascii="Palatino Linotype" w:hAnsi="Palatino Linotype"/>
          <w:i/>
        </w:rPr>
        <w:t xml:space="preserve"> Los Ranchos, Granjas y Haciendas deberán estar provistas de los implementos necesarios para su funcionamiento, así como las licencias sanitarias y de funcionamiento, independientemente de los requisitos de salubridad y permisos Estatales y Federales para operar.</w:t>
      </w:r>
    </w:p>
    <w:p w14:paraId="66B4E68F"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 xml:space="preserve">Artículo 272.- </w:t>
      </w:r>
      <w:r w:rsidRPr="008F725D">
        <w:rPr>
          <w:rFonts w:ascii="Palatino Linotype" w:hAnsi="Palatino Linotype"/>
          <w:i/>
        </w:rPr>
        <w:t xml:space="preserve">Las infracciones a las normas contenidas en el presente Bando, reglamentos, circulares y disposiciones administrativas municipales de observancia general, se sancionarán atendiendo a la gravedad de la falta cometida con: </w:t>
      </w:r>
    </w:p>
    <w:p w14:paraId="5C01D565"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I.</w:t>
      </w:r>
      <w:r w:rsidRPr="008F725D">
        <w:rPr>
          <w:rFonts w:ascii="Palatino Linotype" w:hAnsi="Palatino Linotype"/>
          <w:i/>
        </w:rPr>
        <w:t xml:space="preserve"> Amonestación; </w:t>
      </w:r>
    </w:p>
    <w:p w14:paraId="4DE03E4C"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 xml:space="preserve">II. </w:t>
      </w:r>
      <w:r w:rsidRPr="008F725D">
        <w:rPr>
          <w:rFonts w:ascii="Palatino Linotype" w:hAnsi="Palatino Linotype"/>
          <w:i/>
        </w:rPr>
        <w:t xml:space="preserve">Multa hasta de cincuenta UMA`S, pero si el infractor es jornalero, ejidatario u obrero, la multa no excederá del salario mínimo general de un día; </w:t>
      </w:r>
    </w:p>
    <w:p w14:paraId="010A61DE"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III.</w:t>
      </w:r>
      <w:r w:rsidRPr="008F725D">
        <w:rPr>
          <w:rFonts w:ascii="Palatino Linotype" w:hAnsi="Palatino Linotype"/>
          <w:i/>
        </w:rPr>
        <w:t xml:space="preserve"> Suspensión temporal o cancelación del permiso o licencia; </w:t>
      </w:r>
    </w:p>
    <w:p w14:paraId="266C28E8"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IV.</w:t>
      </w:r>
      <w:r w:rsidRPr="008F725D">
        <w:rPr>
          <w:rFonts w:ascii="Palatino Linotype" w:hAnsi="Palatino Linotype"/>
          <w:i/>
        </w:rPr>
        <w:t xml:space="preserve"> Clausura temporal o definitiva; y </w:t>
      </w:r>
    </w:p>
    <w:p w14:paraId="6413A2BD"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V.</w:t>
      </w:r>
      <w:r w:rsidRPr="008F725D">
        <w:rPr>
          <w:rFonts w:ascii="Palatino Linotype" w:hAnsi="Palatino Linotype"/>
          <w:i/>
        </w:rPr>
        <w:t xml:space="preserve"> Arresto administrativo hasta por treinta y seis horas; </w:t>
      </w:r>
    </w:p>
    <w:p w14:paraId="20401BCE" w14:textId="60571F30" w:rsidR="00810F85" w:rsidRP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VI.</w:t>
      </w:r>
      <w:r w:rsidRPr="008F725D">
        <w:rPr>
          <w:rFonts w:ascii="Palatino Linotype" w:hAnsi="Palatino Linotype"/>
          <w:i/>
        </w:rPr>
        <w:t xml:space="preserve"> Aseguramiento temporal del o los productos motivo de la falta administrativa. Cualquier trasgresión al orden público, patrimonio o a la moral de las personas será objeto de sanción administrativa.</w:t>
      </w:r>
    </w:p>
    <w:p w14:paraId="0954539A"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Artículo 286.-</w:t>
      </w:r>
      <w:r w:rsidRPr="008F725D">
        <w:rPr>
          <w:rFonts w:ascii="Palatino Linotype" w:hAnsi="Palatino Linotype"/>
          <w:i/>
        </w:rPr>
        <w:t xml:space="preserve"> Son faltas contra las actividades comerciales, industriales y de servicios: </w:t>
      </w:r>
    </w:p>
    <w:p w14:paraId="4650CBDB" w14:textId="77777777" w:rsidR="008F725D"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I.</w:t>
      </w:r>
      <w:r w:rsidRPr="008F725D">
        <w:rPr>
          <w:rFonts w:ascii="Palatino Linotype" w:hAnsi="Palatino Linotype"/>
          <w:i/>
        </w:rPr>
        <w:t xml:space="preserve"> No contar con la licencia, autorización o permiso vigente expedido por la autoridad competente, para el ejercicio de la actividad económica o de comercio; </w:t>
      </w:r>
    </w:p>
    <w:p w14:paraId="18A2B472" w14:textId="77777777" w:rsidR="00233FDB"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b/>
          <w:i/>
        </w:rPr>
        <w:t>II.</w:t>
      </w:r>
      <w:r w:rsidRPr="008F725D">
        <w:rPr>
          <w:rFonts w:ascii="Palatino Linotype" w:hAnsi="Palatino Linotype"/>
          <w:i/>
        </w:rPr>
        <w:t xml:space="preserve"> Presentar documentación apócrifa en cualquier trámite ante la Dirección de Desarrollo Económico; </w:t>
      </w:r>
    </w:p>
    <w:p w14:paraId="256AA073"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III.</w:t>
      </w:r>
      <w:r w:rsidRPr="008F725D">
        <w:rPr>
          <w:rFonts w:ascii="Palatino Linotype" w:hAnsi="Palatino Linotype"/>
          <w:i/>
        </w:rPr>
        <w:t xml:space="preserve"> Habiendo obtenido el permiso o licencia a que se refiere la fracción anterior no lo tenga a la vista o se niegue a exhibirlo a la autoridad competente que lo requiera;</w:t>
      </w:r>
    </w:p>
    <w:p w14:paraId="21A62B79"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IV.</w:t>
      </w:r>
      <w:r w:rsidRPr="008F725D">
        <w:rPr>
          <w:rFonts w:ascii="Palatino Linotype" w:hAnsi="Palatino Linotype"/>
          <w:i/>
        </w:rPr>
        <w:t xml:space="preserve"> No respetar el horario establecido en la autorización o el señalado en la Ley de Competitividad y Ordenamiento Comercial del Estado de México, para el ejercicio de su actividad; </w:t>
      </w:r>
    </w:p>
    <w:p w14:paraId="3B61473E"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V.</w:t>
      </w:r>
      <w:r w:rsidRPr="008F725D">
        <w:rPr>
          <w:rFonts w:ascii="Palatino Linotype" w:hAnsi="Palatino Linotype"/>
          <w:i/>
        </w:rPr>
        <w:t xml:space="preserve"> No permitir el acceso a los visitadores para que cumplan una orden de visita; </w:t>
      </w:r>
    </w:p>
    <w:p w14:paraId="225E3615"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VI.</w:t>
      </w:r>
      <w:r w:rsidRPr="008F725D">
        <w:rPr>
          <w:rFonts w:ascii="Palatino Linotype" w:hAnsi="Palatino Linotype"/>
          <w:i/>
        </w:rPr>
        <w:t xml:space="preserve"> Permitir el consumo de bebidas alcohólicas en el interior o exterior del local en el que se cuente únicamente con permiso para vender bebidas alcohólicas en botella cerrada; </w:t>
      </w:r>
    </w:p>
    <w:p w14:paraId="23261BB3"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 xml:space="preserve">VII. </w:t>
      </w:r>
      <w:r w:rsidRPr="008F725D">
        <w:rPr>
          <w:rFonts w:ascii="Palatino Linotype" w:hAnsi="Palatino Linotype"/>
          <w:i/>
        </w:rPr>
        <w:t xml:space="preserve">Anunciarse con un giro distinto al que se tiene autorizado; </w:t>
      </w:r>
    </w:p>
    <w:p w14:paraId="3919E66E"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VIII.</w:t>
      </w:r>
      <w:r w:rsidRPr="008F725D">
        <w:rPr>
          <w:rFonts w:ascii="Palatino Linotype" w:hAnsi="Palatino Linotype"/>
          <w:i/>
        </w:rPr>
        <w:t xml:space="preserve"> En el interior de los mercados, en los tianguis o en la vía pública: </w:t>
      </w:r>
    </w:p>
    <w:p w14:paraId="5AA3E307"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lastRenderedPageBreak/>
        <w:t>a)</w:t>
      </w:r>
      <w:r w:rsidRPr="008F725D">
        <w:rPr>
          <w:rFonts w:ascii="Palatino Linotype" w:hAnsi="Palatino Linotype"/>
          <w:i/>
        </w:rPr>
        <w:t xml:space="preserve"> Ingerir, introducir o vender bebidas alcohólicas, vinos destapados o cerrados, cerveza destapada o cerrada, pulque o cualquier otra bebida embriagante; </w:t>
      </w:r>
    </w:p>
    <w:p w14:paraId="0653C17C"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b)</w:t>
      </w:r>
      <w:r w:rsidRPr="008F725D">
        <w:rPr>
          <w:rFonts w:ascii="Palatino Linotype" w:hAnsi="Palatino Linotype"/>
          <w:i/>
        </w:rPr>
        <w:t xml:space="preserve"> Vender y almacenar productos inflamables o explosivos; </w:t>
      </w:r>
    </w:p>
    <w:p w14:paraId="649BEC4D"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c)</w:t>
      </w:r>
      <w:r w:rsidRPr="008F725D">
        <w:rPr>
          <w:rFonts w:ascii="Palatino Linotype" w:hAnsi="Palatino Linotype"/>
          <w:i/>
        </w:rPr>
        <w:t xml:space="preserve"> Provocar todo tipo de ruidos que causen molestias a los consumidores, así como el uso de altoparlantes, excepto cuando se trate de asuntos de interés general para los locatarios y los casos que contemple la legislación electoral; </w:t>
      </w:r>
    </w:p>
    <w:p w14:paraId="43A1265F"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d)</w:t>
      </w:r>
      <w:r w:rsidRPr="008F725D">
        <w:rPr>
          <w:rFonts w:ascii="Palatino Linotype" w:hAnsi="Palatino Linotype"/>
          <w:i/>
        </w:rPr>
        <w:t xml:space="preserve"> Colocar tarimas, cajones, huacales y cualquier otro objeto o estructura que afecten la imagen urbana, la vía pública u obstruyan las puertas y pasillos; </w:t>
      </w:r>
    </w:p>
    <w:p w14:paraId="62F00337"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e)</w:t>
      </w:r>
      <w:r w:rsidRPr="008F725D">
        <w:rPr>
          <w:rFonts w:ascii="Palatino Linotype" w:hAnsi="Palatino Linotype"/>
          <w:i/>
        </w:rPr>
        <w:t xml:space="preserve"> Ejercer el comercio en estado de ebriedad; </w:t>
      </w:r>
    </w:p>
    <w:p w14:paraId="327B6DDB"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f)</w:t>
      </w:r>
      <w:r w:rsidRPr="008F725D">
        <w:rPr>
          <w:rFonts w:ascii="Palatino Linotype" w:hAnsi="Palatino Linotype"/>
          <w:i/>
        </w:rPr>
        <w:t xml:space="preserve"> Alterar el orden público; </w:t>
      </w:r>
    </w:p>
    <w:p w14:paraId="572C1217"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g)</w:t>
      </w:r>
      <w:r w:rsidRPr="008F725D">
        <w:rPr>
          <w:rFonts w:ascii="Palatino Linotype" w:hAnsi="Palatino Linotype"/>
          <w:i/>
        </w:rPr>
        <w:t xml:space="preserve"> No recoger la basura que genere su actividad, después de concluida ésta o tirarla en los pasillos o en lugar distinto del designado para tal efecto;</w:t>
      </w:r>
    </w:p>
    <w:p w14:paraId="42EA1C52" w14:textId="77777777" w:rsidR="00233FDB"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i/>
        </w:rPr>
        <w:t xml:space="preserve"> </w:t>
      </w:r>
      <w:r w:rsidRPr="00233FDB">
        <w:rPr>
          <w:rFonts w:ascii="Palatino Linotype" w:hAnsi="Palatino Linotype"/>
          <w:b/>
          <w:i/>
        </w:rPr>
        <w:t>h)</w:t>
      </w:r>
      <w:r w:rsidRPr="008F725D">
        <w:rPr>
          <w:rFonts w:ascii="Palatino Linotype" w:hAnsi="Palatino Linotype"/>
          <w:i/>
        </w:rPr>
        <w:t xml:space="preserve"> Utilizar los puestos como dormitorios o viviendas; </w:t>
      </w:r>
    </w:p>
    <w:p w14:paraId="731163DD"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i)</w:t>
      </w:r>
      <w:r w:rsidRPr="008F725D">
        <w:rPr>
          <w:rFonts w:ascii="Palatino Linotype" w:hAnsi="Palatino Linotype"/>
          <w:i/>
        </w:rPr>
        <w:t xml:space="preserve"> Arrendar o subarrendar los puestos permanentes o temporales; </w:t>
      </w:r>
    </w:p>
    <w:p w14:paraId="5E93B3D9"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j)</w:t>
      </w:r>
      <w:r w:rsidRPr="008F725D">
        <w:rPr>
          <w:rFonts w:ascii="Palatino Linotype" w:hAnsi="Palatino Linotype"/>
          <w:i/>
        </w:rPr>
        <w:t xml:space="preserve"> No contar con la autorización vigente y tramitada ante la Dirección de Desarrollo Económico; </w:t>
      </w:r>
    </w:p>
    <w:p w14:paraId="101ECFE2"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k)</w:t>
      </w:r>
      <w:r w:rsidRPr="008F725D">
        <w:rPr>
          <w:rFonts w:ascii="Palatino Linotype" w:hAnsi="Palatino Linotype"/>
          <w:i/>
        </w:rPr>
        <w:t xml:space="preserve"> Dejar de cumplir con los procedimientos o contribuciones fijadas por la Autoridad Municipal; </w:t>
      </w:r>
    </w:p>
    <w:p w14:paraId="3FE44D6A"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l)</w:t>
      </w:r>
      <w:r w:rsidRPr="008F725D">
        <w:rPr>
          <w:rFonts w:ascii="Palatino Linotype" w:hAnsi="Palatino Linotype"/>
          <w:i/>
        </w:rPr>
        <w:t xml:space="preserve"> Enajenar o traspasar puestos, cambiar o ampliar un giro, sin previa autorización del Ayuntamiento a través de la autoridad municipal competente; y </w:t>
      </w:r>
    </w:p>
    <w:p w14:paraId="3EB790F0"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m)</w:t>
      </w:r>
      <w:r w:rsidRPr="008F725D">
        <w:rPr>
          <w:rFonts w:ascii="Palatino Linotype" w:hAnsi="Palatino Linotype"/>
          <w:i/>
        </w:rPr>
        <w:t xml:space="preserve"> Dejar sus mercancías, estructuras o cualquier objeto de su propiedad en la vía pública después de concluida la fecha autorizada. </w:t>
      </w:r>
    </w:p>
    <w:p w14:paraId="16A59F59" w14:textId="77777777" w:rsidR="00233FDB"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i/>
        </w:rPr>
        <w:t xml:space="preserve">En los espectáculos públicos: </w:t>
      </w:r>
    </w:p>
    <w:p w14:paraId="02AE587E"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a)</w:t>
      </w:r>
      <w:r w:rsidRPr="008F725D">
        <w:rPr>
          <w:rFonts w:ascii="Palatino Linotype" w:hAnsi="Palatino Linotype"/>
          <w:i/>
        </w:rPr>
        <w:t xml:space="preserve"> Celebrar un espectáculo público sin el permiso de la autoridad municipal correspondiente; </w:t>
      </w:r>
    </w:p>
    <w:p w14:paraId="1FFB9CC1"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b)</w:t>
      </w:r>
      <w:r w:rsidRPr="008F725D">
        <w:rPr>
          <w:rFonts w:ascii="Palatino Linotype" w:hAnsi="Palatino Linotype"/>
          <w:i/>
        </w:rPr>
        <w:t xml:space="preserve"> Vender un boletaje superior al número de localidades en los espectáculos públicos; </w:t>
      </w:r>
    </w:p>
    <w:p w14:paraId="6B44DE20"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c)</w:t>
      </w:r>
      <w:r w:rsidRPr="008F725D">
        <w:rPr>
          <w:rFonts w:ascii="Palatino Linotype" w:hAnsi="Palatino Linotype"/>
          <w:i/>
        </w:rPr>
        <w:t xml:space="preserve"> Aumentar el número de localidades, colocando sillas en los pasillos o en cualquier otro lugar en donde puedan obstruir la circulación del público; </w:t>
      </w:r>
    </w:p>
    <w:p w14:paraId="4705AC0A"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d)</w:t>
      </w:r>
      <w:r w:rsidRPr="008F725D">
        <w:rPr>
          <w:rFonts w:ascii="Palatino Linotype" w:hAnsi="Palatino Linotype"/>
          <w:i/>
        </w:rPr>
        <w:t xml:space="preserve"> Revender boletos de entrada a los espectáculos públicos; </w:t>
      </w:r>
    </w:p>
    <w:p w14:paraId="583D71A7"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e)</w:t>
      </w:r>
      <w:r w:rsidRPr="008F725D">
        <w:rPr>
          <w:rFonts w:ascii="Palatino Linotype" w:hAnsi="Palatino Linotype"/>
          <w:i/>
        </w:rPr>
        <w:t xml:space="preserve"> No contar con el correspondiente dictamen de Protección Civil; </w:t>
      </w:r>
    </w:p>
    <w:p w14:paraId="0DC723A1"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f)</w:t>
      </w:r>
      <w:r w:rsidRPr="008F725D">
        <w:rPr>
          <w:rFonts w:ascii="Palatino Linotype" w:hAnsi="Palatino Linotype"/>
          <w:i/>
        </w:rPr>
        <w:t xml:space="preserve"> Permitir la entrada a niñas, niños o adolescentes a los salones de billar, espectáculos para adultos, lugares no aptos a su edad, así como dejar de fijar esta prohibición en forma clara y visible en las puertas de acceso; </w:t>
      </w:r>
    </w:p>
    <w:p w14:paraId="651574DF"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g)</w:t>
      </w:r>
      <w:r w:rsidRPr="008F725D">
        <w:rPr>
          <w:rFonts w:ascii="Palatino Linotype" w:hAnsi="Palatino Linotype"/>
          <w:i/>
        </w:rPr>
        <w:t xml:space="preserve"> Celebrar juegos en los que se crucen apuestas de cualquier especie; </w:t>
      </w:r>
    </w:p>
    <w:p w14:paraId="1B539091" w14:textId="77777777" w:rsidR="00233FDB" w:rsidRDefault="00810F85" w:rsidP="00C15EE1">
      <w:pPr>
        <w:spacing w:after="0" w:line="240" w:lineRule="auto"/>
        <w:ind w:left="567" w:right="567"/>
        <w:contextualSpacing/>
        <w:jc w:val="both"/>
        <w:rPr>
          <w:rFonts w:ascii="Palatino Linotype" w:hAnsi="Palatino Linotype"/>
          <w:i/>
        </w:rPr>
      </w:pPr>
      <w:r w:rsidRPr="00233FDB">
        <w:rPr>
          <w:rFonts w:ascii="Palatino Linotype" w:hAnsi="Palatino Linotype"/>
          <w:b/>
          <w:i/>
        </w:rPr>
        <w:t>h)</w:t>
      </w:r>
      <w:r w:rsidRPr="008F725D">
        <w:rPr>
          <w:rFonts w:ascii="Palatino Linotype" w:hAnsi="Palatino Linotype"/>
          <w:i/>
        </w:rPr>
        <w:t xml:space="preserve"> Establecer en los lugares cercanos a las escuelas, los llamados “juegos electrónicos” y “futbolitos”, a una distancia no menor de doscientos cincuenta metros a la redonda de algún centro escolar, tal y como lo establece la Ley de Competitividad y Ordenamiento Comercial del Estado de México. </w:t>
      </w:r>
    </w:p>
    <w:p w14:paraId="2989DEB2" w14:textId="77777777" w:rsidR="00233FDB"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i/>
        </w:rPr>
        <w:t xml:space="preserve">Lo que amerita de forma optativamente y/o acumulada en cuanto a la gravedad, sanción administrativa al infractor de: </w:t>
      </w:r>
    </w:p>
    <w:p w14:paraId="5E6E2391" w14:textId="77777777" w:rsidR="00233FDB"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i/>
        </w:rPr>
        <w:t xml:space="preserve">I. Multa de diez a cincuenta UMAS; </w:t>
      </w:r>
    </w:p>
    <w:p w14:paraId="2D7FBF3B" w14:textId="77777777" w:rsidR="00233FDB"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i/>
        </w:rPr>
        <w:t xml:space="preserve">II. Arresto hasta por treinta y seis horas; </w:t>
      </w:r>
    </w:p>
    <w:p w14:paraId="31BA33B1" w14:textId="77777777" w:rsidR="00233FDB" w:rsidRDefault="00810F85" w:rsidP="00C15EE1">
      <w:pPr>
        <w:spacing w:after="0" w:line="240" w:lineRule="auto"/>
        <w:ind w:left="567" w:right="567"/>
        <w:contextualSpacing/>
        <w:jc w:val="both"/>
        <w:rPr>
          <w:rFonts w:ascii="Palatino Linotype" w:hAnsi="Palatino Linotype"/>
          <w:i/>
        </w:rPr>
      </w:pPr>
      <w:r w:rsidRPr="008F725D">
        <w:rPr>
          <w:rFonts w:ascii="Palatino Linotype" w:hAnsi="Palatino Linotype"/>
          <w:i/>
        </w:rPr>
        <w:lastRenderedPageBreak/>
        <w:t xml:space="preserve">III. Ordenar la suspensión, clausura o cancelación definitiva de licencia, concesión, permiso o autorización para ejercer el comercio; </w:t>
      </w:r>
    </w:p>
    <w:p w14:paraId="69EE5F65" w14:textId="77777777" w:rsidR="00233FDB" w:rsidRDefault="00810F85" w:rsidP="00C15EE1">
      <w:pPr>
        <w:spacing w:after="0" w:line="240" w:lineRule="auto"/>
        <w:ind w:left="567" w:right="567"/>
        <w:contextualSpacing/>
        <w:jc w:val="both"/>
        <w:rPr>
          <w:rFonts w:ascii="Palatino Linotype" w:eastAsia="Times New Roman" w:hAnsi="Palatino Linotype"/>
          <w:bCs/>
          <w:sz w:val="24"/>
          <w:szCs w:val="24"/>
          <w:lang w:val="es-ES" w:eastAsia="es-ES"/>
        </w:rPr>
      </w:pPr>
      <w:r w:rsidRPr="008F725D">
        <w:rPr>
          <w:rFonts w:ascii="Palatino Linotype" w:hAnsi="Palatino Linotype"/>
          <w:i/>
        </w:rPr>
        <w:t>IV. Amonestación y nota a la cedula atendiendo a la gravedad de la falta.</w:t>
      </w:r>
      <w:r w:rsidR="00233FDB" w:rsidRPr="00233FDB">
        <w:rPr>
          <w:rFonts w:ascii="Palatino Linotype" w:eastAsia="Times New Roman" w:hAnsi="Palatino Linotype"/>
          <w:bCs/>
          <w:sz w:val="24"/>
          <w:szCs w:val="24"/>
          <w:lang w:val="es-ES" w:eastAsia="es-ES"/>
        </w:rPr>
        <w:t xml:space="preserve"> </w:t>
      </w:r>
    </w:p>
    <w:p w14:paraId="25867000" w14:textId="77777777" w:rsidR="00233FDB" w:rsidRDefault="00233FDB" w:rsidP="00C15EE1">
      <w:pPr>
        <w:spacing w:after="0" w:line="240" w:lineRule="auto"/>
        <w:ind w:left="567" w:right="567"/>
        <w:contextualSpacing/>
        <w:jc w:val="both"/>
        <w:rPr>
          <w:rFonts w:ascii="Palatino Linotype" w:eastAsia="Times New Roman" w:hAnsi="Palatino Linotype"/>
          <w:bCs/>
          <w:sz w:val="24"/>
          <w:szCs w:val="24"/>
          <w:lang w:val="es-ES" w:eastAsia="es-ES"/>
        </w:rPr>
      </w:pPr>
    </w:p>
    <w:p w14:paraId="75B32C0B" w14:textId="78CE830D" w:rsidR="00810F85" w:rsidRPr="004011DF" w:rsidRDefault="00233FDB" w:rsidP="00233FDB">
      <w:pPr>
        <w:spacing w:after="0" w:line="240" w:lineRule="auto"/>
        <w:ind w:left="567" w:right="567"/>
        <w:contextualSpacing/>
        <w:jc w:val="center"/>
        <w:rPr>
          <w:rFonts w:ascii="Palatino Linotype" w:hAnsi="Palatino Linotype"/>
          <w:b/>
          <w:i/>
          <w:sz w:val="24"/>
          <w:szCs w:val="24"/>
        </w:rPr>
      </w:pPr>
      <w:r w:rsidRPr="004011DF">
        <w:rPr>
          <w:rFonts w:ascii="Palatino Linotype" w:eastAsia="Times New Roman" w:hAnsi="Palatino Linotype"/>
          <w:b/>
          <w:bCs/>
          <w:i/>
          <w:sz w:val="24"/>
          <w:szCs w:val="24"/>
          <w:lang w:val="es-ES" w:eastAsia="es-ES"/>
        </w:rPr>
        <w:t>Ley de Competitividad y Ordenamiento Comercial del Estado de México,</w:t>
      </w:r>
    </w:p>
    <w:p w14:paraId="3748698A" w14:textId="55344563" w:rsidR="00C15EE1" w:rsidRPr="00525E6A" w:rsidRDefault="00233FDB" w:rsidP="00233FDB">
      <w:pPr>
        <w:ind w:left="567" w:right="567"/>
        <w:jc w:val="both"/>
        <w:rPr>
          <w:rFonts w:ascii="Palatino Linotype" w:hAnsi="Palatino Linotype"/>
          <w:bCs/>
          <w:i/>
          <w:noProof/>
        </w:rPr>
      </w:pPr>
      <w:r w:rsidRPr="00525E6A">
        <w:rPr>
          <w:rFonts w:ascii="Palatino Linotype" w:hAnsi="Palatino Linotype"/>
          <w:bCs/>
          <w:i/>
          <w:noProof/>
        </w:rPr>
        <w:t xml:space="preserve"> </w:t>
      </w:r>
      <w:r w:rsidR="00C15EE1" w:rsidRPr="00525E6A">
        <w:rPr>
          <w:rFonts w:ascii="Palatino Linotype" w:hAnsi="Palatino Linotype"/>
          <w:bCs/>
          <w:i/>
          <w:noProof/>
        </w:rPr>
        <w:t>“</w:t>
      </w:r>
      <w:r w:rsidR="00C15EE1" w:rsidRPr="00525E6A">
        <w:rPr>
          <w:rFonts w:ascii="Palatino Linotype" w:hAnsi="Palatino Linotype"/>
          <w:b/>
          <w:bCs/>
          <w:i/>
          <w:noProof/>
        </w:rPr>
        <w:t>Artículo 2. Para los efectos de esta Ley, se entenderá por:</w:t>
      </w:r>
    </w:p>
    <w:p w14:paraId="7005B044" w14:textId="77777777" w:rsidR="00C15EE1" w:rsidRPr="00525E6A" w:rsidRDefault="00C15EE1" w:rsidP="004011DF">
      <w:pPr>
        <w:spacing w:after="0" w:line="240" w:lineRule="auto"/>
        <w:ind w:left="567" w:right="567"/>
        <w:jc w:val="both"/>
        <w:rPr>
          <w:rFonts w:ascii="Palatino Linotype" w:hAnsi="Palatino Linotype"/>
          <w:bCs/>
          <w:i/>
          <w:noProof/>
        </w:rPr>
      </w:pPr>
      <w:r w:rsidRPr="00525E6A">
        <w:rPr>
          <w:rFonts w:ascii="Palatino Linotype" w:hAnsi="Palatino Linotype"/>
          <w:bCs/>
          <w:i/>
          <w:noProof/>
        </w:rPr>
        <w:t>(…)</w:t>
      </w:r>
    </w:p>
    <w:p w14:paraId="25481871" w14:textId="77777777" w:rsidR="00C15EE1" w:rsidRPr="00525E6A" w:rsidRDefault="00C15EE1" w:rsidP="004011DF">
      <w:pPr>
        <w:spacing w:after="0" w:line="240" w:lineRule="auto"/>
        <w:ind w:left="567" w:right="567"/>
        <w:jc w:val="both"/>
        <w:rPr>
          <w:rFonts w:ascii="Palatino Linotype" w:hAnsi="Palatino Linotype"/>
          <w:bCs/>
          <w:i/>
          <w:noProof/>
        </w:rPr>
      </w:pPr>
      <w:r w:rsidRPr="00525E6A">
        <w:rPr>
          <w:rFonts w:ascii="Palatino Linotype" w:hAnsi="Palatino Linotype"/>
          <w:b/>
          <w:bCs/>
          <w:i/>
          <w:noProof/>
        </w:rPr>
        <w:t>I. Actividad económica</w:t>
      </w:r>
      <w:r w:rsidRPr="00525E6A">
        <w:rPr>
          <w:rFonts w:ascii="Palatino Linotype" w:hAnsi="Palatino Linotype"/>
          <w:bCs/>
          <w:i/>
          <w:noProof/>
        </w:rPr>
        <w:t xml:space="preserve">: </w:t>
      </w:r>
      <w:r w:rsidRPr="00525E6A">
        <w:rPr>
          <w:rFonts w:ascii="Palatino Linotype" w:hAnsi="Palatino Linotype"/>
          <w:b/>
          <w:bCs/>
          <w:i/>
          <w:noProof/>
        </w:rPr>
        <w:t>Al conjunto de</w:t>
      </w:r>
      <w:r w:rsidRPr="00525E6A">
        <w:rPr>
          <w:rFonts w:ascii="Palatino Linotype" w:hAnsi="Palatino Linotype"/>
          <w:bCs/>
          <w:i/>
          <w:noProof/>
        </w:rPr>
        <w:t xml:space="preserve"> acciones y </w:t>
      </w:r>
      <w:r w:rsidRPr="00525E6A">
        <w:rPr>
          <w:rFonts w:ascii="Palatino Linotype" w:hAnsi="Palatino Linotype"/>
          <w:b/>
          <w:bCs/>
          <w:i/>
          <w:noProof/>
        </w:rPr>
        <w:t>recursos que emplean las unidades económicas para producir bienes o proporcionar servicios</w:t>
      </w:r>
      <w:r w:rsidRPr="00525E6A">
        <w:rPr>
          <w:rFonts w:ascii="Palatino Linotype" w:hAnsi="Palatino Linotype"/>
          <w:bCs/>
          <w:i/>
          <w:noProof/>
        </w:rPr>
        <w:t>.</w:t>
      </w:r>
    </w:p>
    <w:p w14:paraId="59DE64B7" w14:textId="77777777" w:rsidR="00C15EE1" w:rsidRPr="00525E6A" w:rsidRDefault="00C15EE1" w:rsidP="004011DF">
      <w:pPr>
        <w:spacing w:after="0" w:line="240" w:lineRule="auto"/>
        <w:ind w:left="567" w:right="567"/>
        <w:jc w:val="both"/>
        <w:rPr>
          <w:rFonts w:ascii="Palatino Linotype" w:hAnsi="Palatino Linotype"/>
          <w:bCs/>
          <w:i/>
          <w:noProof/>
        </w:rPr>
      </w:pPr>
      <w:r w:rsidRPr="00525E6A">
        <w:rPr>
          <w:rFonts w:ascii="Palatino Linotype" w:hAnsi="Palatino Linotype"/>
          <w:bCs/>
          <w:i/>
          <w:noProof/>
        </w:rPr>
        <w:t>(…)</w:t>
      </w:r>
    </w:p>
    <w:p w14:paraId="43CAAD20" w14:textId="77777777" w:rsidR="00C15EE1" w:rsidRPr="00525E6A" w:rsidRDefault="00C15EE1" w:rsidP="004011DF">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XV. Licencia de funcionamiento</w:t>
      </w:r>
      <w:r w:rsidRPr="00525E6A">
        <w:rPr>
          <w:rFonts w:ascii="Palatino Linotype" w:hAnsi="Palatino Linotype" w:cs="Arial"/>
          <w:bCs/>
          <w:i/>
          <w:noProof/>
        </w:rPr>
        <w:t>: Al acto administrativo que emite la autoridad, por el cual autoriza a una persona física o jurídica colectiva a desarrollar actividades económicas.</w:t>
      </w:r>
    </w:p>
    <w:p w14:paraId="51608D00" w14:textId="77777777" w:rsidR="00C15EE1" w:rsidRPr="00525E6A" w:rsidRDefault="00C15EE1" w:rsidP="004011DF">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XXX. Titular: A la persona física o jurídica colectiva que haya obtenido</w:t>
      </w:r>
      <w:r w:rsidRPr="00525E6A">
        <w:rPr>
          <w:rFonts w:ascii="Palatino Linotype" w:hAnsi="Palatino Linotype" w:cs="Arial"/>
          <w:bCs/>
          <w:i/>
          <w:noProof/>
        </w:rPr>
        <w:t xml:space="preserve"> permiso o </w:t>
      </w:r>
      <w:r w:rsidRPr="00525E6A">
        <w:rPr>
          <w:rFonts w:ascii="Palatino Linotype" w:hAnsi="Palatino Linotype" w:cs="Arial"/>
          <w:b/>
          <w:bCs/>
          <w:i/>
          <w:noProof/>
        </w:rPr>
        <w:t>licencia de funcionamiento</w:t>
      </w:r>
      <w:r w:rsidRPr="00525E6A">
        <w:rPr>
          <w:rFonts w:ascii="Palatino Linotype" w:hAnsi="Palatino Linotype" w:cs="Arial"/>
          <w:bCs/>
          <w:i/>
          <w:noProof/>
        </w:rPr>
        <w:t>.</w:t>
      </w:r>
    </w:p>
    <w:p w14:paraId="000E13D1" w14:textId="77777777" w:rsidR="00C15EE1" w:rsidRPr="00525E6A" w:rsidRDefault="00C15EE1" w:rsidP="004011DF">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Artículo 7. Corresponde a los municipios</w:t>
      </w:r>
      <w:r w:rsidRPr="00525E6A">
        <w:rPr>
          <w:rFonts w:ascii="Palatino Linotype" w:hAnsi="Palatino Linotype" w:cs="Arial"/>
          <w:bCs/>
          <w:i/>
          <w:noProof/>
        </w:rPr>
        <w:t>:</w:t>
      </w:r>
    </w:p>
    <w:p w14:paraId="371AF219" w14:textId="77777777" w:rsidR="00C15EE1" w:rsidRPr="00525E6A" w:rsidRDefault="00C15EE1" w:rsidP="004011DF">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I. Crear el registro municipal</w:t>
      </w:r>
      <w:r w:rsidRPr="00525E6A">
        <w:rPr>
          <w:rFonts w:ascii="Palatino Linotype" w:hAnsi="Palatino Linotype" w:cs="Arial"/>
          <w:bCs/>
          <w:i/>
          <w:noProof/>
        </w:rPr>
        <w:t xml:space="preserve">, </w:t>
      </w:r>
      <w:r w:rsidRPr="00525E6A">
        <w:rPr>
          <w:rFonts w:ascii="Palatino Linotype" w:hAnsi="Palatino Linotype" w:cs="Arial"/>
          <w:b/>
          <w:bCs/>
          <w:i/>
          <w:noProof/>
        </w:rPr>
        <w:t xml:space="preserve">donde se especifica la licencia de funcionamiento con la actividad de la unidad económica </w:t>
      </w:r>
      <w:r w:rsidRPr="00525E6A">
        <w:rPr>
          <w:rFonts w:ascii="Palatino Linotype" w:hAnsi="Palatino Linotype" w:cs="Arial"/>
          <w:bCs/>
          <w:i/>
          <w:noProof/>
        </w:rPr>
        <w:t>e impacto que generen, así como las demás características que se determinen.</w:t>
      </w:r>
    </w:p>
    <w:p w14:paraId="1FC67344" w14:textId="77777777" w:rsidR="00C15EE1" w:rsidRPr="00525E6A" w:rsidRDefault="00C15EE1" w:rsidP="004011DF">
      <w:pPr>
        <w:spacing w:after="0" w:line="240" w:lineRule="auto"/>
        <w:ind w:left="567" w:right="567"/>
        <w:jc w:val="both"/>
        <w:rPr>
          <w:rFonts w:ascii="Palatino Linotype" w:hAnsi="Palatino Linotype" w:cs="Arial"/>
          <w:bCs/>
          <w:i/>
          <w:noProof/>
        </w:rPr>
      </w:pPr>
      <w:r w:rsidRPr="00525E6A">
        <w:rPr>
          <w:rFonts w:ascii="Palatino Linotype" w:hAnsi="Palatino Linotype" w:cs="Arial"/>
          <w:bCs/>
          <w:i/>
          <w:noProof/>
        </w:rPr>
        <w:t>(…)</w:t>
      </w:r>
    </w:p>
    <w:p w14:paraId="1B40B213" w14:textId="77777777" w:rsidR="00C15EE1" w:rsidRPr="00525E6A" w:rsidRDefault="00C15EE1" w:rsidP="004011DF">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III. Operar, digitalizar y mantener, semanalmente actualizado, el registro municipal, a través de la Dirección de Desarrollo Económico o su equivalente</w:t>
      </w:r>
      <w:r w:rsidRPr="00525E6A">
        <w:rPr>
          <w:rFonts w:ascii="Palatino Linotype" w:hAnsi="Palatino Linotype" w:cs="Arial"/>
          <w:bCs/>
          <w:i/>
          <w:noProof/>
        </w:rPr>
        <w:t xml:space="preserve">, que opere en su demarcación, </w:t>
      </w:r>
      <w:r w:rsidRPr="00525E6A">
        <w:rPr>
          <w:rFonts w:ascii="Palatino Linotype" w:hAnsi="Palatino Linotype" w:cs="Arial"/>
          <w:b/>
          <w:bCs/>
          <w:i/>
          <w:noProof/>
        </w:rPr>
        <w:t>el cual deberá publicarse en el portal de Internet del municipio</w:t>
      </w:r>
      <w:r w:rsidRPr="00525E6A">
        <w:rPr>
          <w:rFonts w:ascii="Palatino Linotype" w:hAnsi="Palatino Linotype" w:cs="Arial"/>
          <w:bCs/>
          <w:i/>
          <w:noProof/>
        </w:rPr>
        <w:t>.</w:t>
      </w:r>
    </w:p>
    <w:p w14:paraId="1BFC497D" w14:textId="77777777" w:rsidR="00C15EE1" w:rsidRDefault="00C15EE1" w:rsidP="004011DF">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Artículo 10</w:t>
      </w:r>
      <w:r w:rsidRPr="00525E6A">
        <w:rPr>
          <w:rFonts w:ascii="Palatino Linotype" w:hAnsi="Palatino Linotype" w:cs="Arial"/>
          <w:bCs/>
          <w:i/>
          <w:noProof/>
        </w:rPr>
        <w:t xml:space="preserve">. </w:t>
      </w:r>
      <w:r w:rsidRPr="00525E6A">
        <w:rPr>
          <w:rFonts w:ascii="Palatino Linotype" w:hAnsi="Palatino Linotype" w:cs="Arial"/>
          <w:b/>
          <w:bCs/>
          <w:i/>
          <w:noProof/>
        </w:rPr>
        <w:t>Los registros tienen como finalidad crear una base de datos confiable, actualizada e integrada a nivel</w:t>
      </w:r>
      <w:r w:rsidRPr="00525E6A">
        <w:rPr>
          <w:rFonts w:ascii="Palatino Linotype" w:hAnsi="Palatino Linotype" w:cs="Arial"/>
          <w:bCs/>
          <w:i/>
          <w:noProof/>
        </w:rPr>
        <w:t xml:space="preserve"> estatal y </w:t>
      </w:r>
      <w:r w:rsidRPr="00525E6A">
        <w:rPr>
          <w:rFonts w:ascii="Palatino Linotype" w:hAnsi="Palatino Linotype" w:cs="Arial"/>
          <w:b/>
          <w:bCs/>
          <w:i/>
          <w:noProof/>
        </w:rPr>
        <w:t>municipal de las unidades económicas que se aperturen en el territorio de la Entidad</w:t>
      </w:r>
      <w:r w:rsidRPr="00525E6A">
        <w:rPr>
          <w:rFonts w:ascii="Palatino Linotype" w:hAnsi="Palatino Linotype" w:cs="Arial"/>
          <w:bCs/>
          <w:i/>
          <w:noProof/>
        </w:rPr>
        <w:t>.</w:t>
      </w:r>
    </w:p>
    <w:p w14:paraId="389BF7EF" w14:textId="77777777" w:rsidR="00C15EE1" w:rsidRDefault="00C15EE1" w:rsidP="004011DF">
      <w:pPr>
        <w:spacing w:after="0" w:line="240" w:lineRule="auto"/>
        <w:ind w:left="567" w:right="567"/>
        <w:jc w:val="both"/>
        <w:rPr>
          <w:rFonts w:ascii="Palatino Linotype" w:hAnsi="Palatino Linotype" w:cs="Arial"/>
          <w:bCs/>
          <w:i/>
          <w:noProof/>
        </w:rPr>
      </w:pPr>
      <w:r w:rsidRPr="00DB4915">
        <w:rPr>
          <w:rFonts w:ascii="Palatino Linotype" w:hAnsi="Palatino Linotype" w:cs="Arial"/>
          <w:b/>
          <w:i/>
          <w:noProof/>
        </w:rPr>
        <w:t>Artículo 11</w:t>
      </w:r>
      <w:r w:rsidRPr="00DB4915">
        <w:rPr>
          <w:rFonts w:ascii="Palatino Linotype" w:hAnsi="Palatino Linotype" w:cs="Arial"/>
          <w:bCs/>
          <w:i/>
          <w:noProof/>
        </w:rPr>
        <w:t xml:space="preserve">. El registro incluirá al menos los datos siguientes: </w:t>
      </w:r>
    </w:p>
    <w:p w14:paraId="52835627" w14:textId="77777777" w:rsidR="00C15EE1" w:rsidRDefault="00C15EE1" w:rsidP="004011DF">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I. Clave única, que se integrará de una serie alfanumérica. </w:t>
      </w:r>
    </w:p>
    <w:p w14:paraId="138CF734" w14:textId="77777777" w:rsidR="00C15EE1" w:rsidRDefault="00C15EE1" w:rsidP="004011DF">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II. Nombre del municipio. </w:t>
      </w:r>
    </w:p>
    <w:p w14:paraId="21F441FC" w14:textId="77777777" w:rsidR="00C15EE1" w:rsidRPr="00DB4915" w:rsidRDefault="00C15EE1" w:rsidP="004011DF">
      <w:pPr>
        <w:spacing w:after="0" w:line="240" w:lineRule="auto"/>
        <w:ind w:left="567" w:right="567"/>
        <w:jc w:val="both"/>
        <w:rPr>
          <w:rFonts w:ascii="Palatino Linotype" w:hAnsi="Palatino Linotype" w:cs="Arial"/>
          <w:b/>
          <w:i/>
          <w:noProof/>
          <w:u w:val="single"/>
        </w:rPr>
      </w:pPr>
      <w:r w:rsidRPr="00DB4915">
        <w:rPr>
          <w:rFonts w:ascii="Palatino Linotype" w:hAnsi="Palatino Linotype" w:cs="Arial"/>
          <w:b/>
          <w:i/>
          <w:noProof/>
          <w:u w:val="single"/>
        </w:rPr>
        <w:t xml:space="preserve">III. Nombre del titular. </w:t>
      </w:r>
    </w:p>
    <w:p w14:paraId="32942DF3" w14:textId="77777777" w:rsidR="00C15EE1" w:rsidRDefault="00C15EE1" w:rsidP="004011DF">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IV. Actividad económica. </w:t>
      </w:r>
    </w:p>
    <w:p w14:paraId="79B38F1A" w14:textId="77777777" w:rsidR="00C15EE1" w:rsidRDefault="00C15EE1" w:rsidP="004011DF">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V. </w:t>
      </w:r>
      <w:r w:rsidRPr="007428D9">
        <w:rPr>
          <w:rFonts w:ascii="Palatino Linotype" w:hAnsi="Palatino Linotype" w:cs="Arial"/>
          <w:b/>
          <w:i/>
          <w:noProof/>
          <w:u w:val="single"/>
        </w:rPr>
        <w:t>Fecha de inicio de actividades</w:t>
      </w:r>
      <w:r w:rsidRPr="00DB4915">
        <w:rPr>
          <w:rFonts w:ascii="Palatino Linotype" w:hAnsi="Palatino Linotype" w:cs="Arial"/>
          <w:bCs/>
          <w:i/>
          <w:noProof/>
        </w:rPr>
        <w:t xml:space="preserve">. </w:t>
      </w:r>
    </w:p>
    <w:p w14:paraId="7885D1C0" w14:textId="77777777" w:rsidR="00C15EE1" w:rsidRDefault="00C15EE1" w:rsidP="004011DF">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VI. Tipo de impacto. </w:t>
      </w:r>
    </w:p>
    <w:p w14:paraId="40CCB5F3" w14:textId="77777777" w:rsidR="00C15EE1" w:rsidRDefault="00C15EE1" w:rsidP="004011DF">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VII. Domicilio de la unidad económica. </w:t>
      </w:r>
    </w:p>
    <w:p w14:paraId="086D0738" w14:textId="77777777" w:rsidR="00C15EE1" w:rsidRDefault="00C15EE1" w:rsidP="004011DF">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VIII. Visitas y procedimientos de verificación en su caso. </w:t>
      </w:r>
    </w:p>
    <w:p w14:paraId="59BA9DF3" w14:textId="77777777" w:rsidR="00C15EE1" w:rsidRDefault="00C15EE1" w:rsidP="004011DF">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IX. Sanciones en su caso. </w:t>
      </w:r>
    </w:p>
    <w:p w14:paraId="674A4C5D" w14:textId="77777777" w:rsidR="00C15EE1" w:rsidRPr="00525E6A" w:rsidRDefault="00C15EE1" w:rsidP="004011DF">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X. Las demás que le confieran esta Ley y otras disposiciones aplicables</w:t>
      </w:r>
    </w:p>
    <w:p w14:paraId="28608ADE" w14:textId="77777777" w:rsidR="00C15EE1" w:rsidRPr="00525E6A" w:rsidRDefault="00C15EE1" w:rsidP="004011DF">
      <w:pPr>
        <w:spacing w:after="0" w:line="240" w:lineRule="auto"/>
        <w:ind w:left="567" w:right="567"/>
        <w:jc w:val="both"/>
        <w:rPr>
          <w:rFonts w:ascii="Palatino Linotype" w:hAnsi="Palatino Linotype" w:cs="Arial"/>
          <w:bCs/>
          <w:i/>
          <w:noProof/>
        </w:rPr>
      </w:pPr>
      <w:r w:rsidRPr="00525E6A">
        <w:rPr>
          <w:rFonts w:ascii="Palatino Linotype" w:hAnsi="Palatino Linotype" w:cs="Arial"/>
          <w:bCs/>
          <w:i/>
          <w:noProof/>
        </w:rPr>
        <w:t>(…)</w:t>
      </w:r>
    </w:p>
    <w:p w14:paraId="1ABC1C86" w14:textId="77777777" w:rsidR="00C15EE1" w:rsidRPr="00525E6A" w:rsidRDefault="00C15EE1" w:rsidP="004011DF">
      <w:pPr>
        <w:spacing w:after="0" w:line="240" w:lineRule="auto"/>
        <w:ind w:left="851" w:right="899"/>
        <w:jc w:val="right"/>
        <w:rPr>
          <w:rFonts w:ascii="Palatino Linotype" w:hAnsi="Palatino Linotype" w:cs="Arial"/>
          <w:i/>
          <w:lang w:eastAsia="es-MX"/>
        </w:rPr>
      </w:pPr>
      <w:r w:rsidRPr="00525E6A">
        <w:rPr>
          <w:rFonts w:ascii="Palatino Linotype" w:hAnsi="Palatino Linotype" w:cs="Arial"/>
          <w:i/>
          <w:lang w:eastAsia="es-MX"/>
        </w:rPr>
        <w:t>(Énfasis añadido)</w:t>
      </w:r>
    </w:p>
    <w:p w14:paraId="3D9F0B29" w14:textId="77777777" w:rsidR="00C15EE1" w:rsidRPr="00525E6A" w:rsidRDefault="00C15EE1" w:rsidP="00C15EE1">
      <w:pPr>
        <w:spacing w:after="0" w:line="240" w:lineRule="auto"/>
        <w:rPr>
          <w:rFonts w:ascii="Times New Roman" w:eastAsia="Times New Roman" w:hAnsi="Times New Roman"/>
          <w:sz w:val="24"/>
          <w:szCs w:val="24"/>
          <w:lang w:eastAsia="es-ES"/>
        </w:rPr>
      </w:pPr>
    </w:p>
    <w:p w14:paraId="197BEC81" w14:textId="77777777" w:rsidR="00C15EE1" w:rsidRDefault="00C15EE1" w:rsidP="00C15EE1">
      <w:pPr>
        <w:widowControl w:val="0"/>
        <w:autoSpaceDE w:val="0"/>
        <w:autoSpaceDN w:val="0"/>
        <w:adjustRightInd w:val="0"/>
        <w:spacing w:after="0" w:line="360" w:lineRule="auto"/>
        <w:ind w:right="49"/>
        <w:jc w:val="both"/>
        <w:rPr>
          <w:rFonts w:ascii="Palatino Linotype" w:hAnsi="Palatino Linotype"/>
          <w:bCs/>
          <w:sz w:val="24"/>
        </w:rPr>
      </w:pPr>
      <w:r w:rsidRPr="00525E6A">
        <w:rPr>
          <w:rFonts w:ascii="Palatino Linotype" w:hAnsi="Palatino Linotype"/>
          <w:bCs/>
          <w:sz w:val="24"/>
        </w:rPr>
        <w:t xml:space="preserve">Así, de los preceptos en cita se advierte que, tanto el Presidente Municipal a través de </w:t>
      </w:r>
      <w:r w:rsidRPr="00525E6A">
        <w:rPr>
          <w:rFonts w:ascii="Palatino Linotype" w:hAnsi="Palatino Linotype"/>
          <w:bCs/>
          <w:sz w:val="24"/>
        </w:rPr>
        <w:lastRenderedPageBreak/>
        <w:t xml:space="preserve">la Dirección de Desarrollo Económico, acorde a sus facultades, atribuciones y competencias, realizan actividades y procedimientos, entre ellas, la recepción de documentación para </w:t>
      </w:r>
      <w:r>
        <w:rPr>
          <w:rFonts w:ascii="Palatino Linotype" w:hAnsi="Palatino Linotype"/>
          <w:bCs/>
          <w:sz w:val="24"/>
        </w:rPr>
        <w:t xml:space="preserve">la emisión </w:t>
      </w:r>
      <w:r w:rsidRPr="00286888">
        <w:rPr>
          <w:rFonts w:ascii="Palatino Linotype" w:hAnsi="Palatino Linotype"/>
          <w:bCs/>
          <w:sz w:val="24"/>
        </w:rPr>
        <w:t>de permisos y licencias para la apertura y funcionamiento de unidades económicas</w:t>
      </w:r>
      <w:r>
        <w:rPr>
          <w:rFonts w:ascii="Palatino Linotype" w:hAnsi="Palatino Linotype"/>
          <w:bCs/>
          <w:sz w:val="24"/>
        </w:rPr>
        <w:t>.</w:t>
      </w:r>
    </w:p>
    <w:p w14:paraId="422CC4B7" w14:textId="77777777" w:rsidR="00C15EE1" w:rsidRDefault="00C15EE1" w:rsidP="00C15EE1">
      <w:pPr>
        <w:widowControl w:val="0"/>
        <w:autoSpaceDE w:val="0"/>
        <w:autoSpaceDN w:val="0"/>
        <w:adjustRightInd w:val="0"/>
        <w:spacing w:after="0" w:line="360" w:lineRule="auto"/>
        <w:ind w:right="49"/>
        <w:jc w:val="both"/>
        <w:rPr>
          <w:rFonts w:ascii="Palatino Linotype" w:hAnsi="Palatino Linotype"/>
          <w:bCs/>
          <w:sz w:val="24"/>
        </w:rPr>
      </w:pPr>
    </w:p>
    <w:p w14:paraId="4A836EA1" w14:textId="2DBD500B" w:rsidR="00C15EE1" w:rsidRDefault="00C15EE1" w:rsidP="00C15EE1">
      <w:pPr>
        <w:widowControl w:val="0"/>
        <w:autoSpaceDE w:val="0"/>
        <w:autoSpaceDN w:val="0"/>
        <w:adjustRightInd w:val="0"/>
        <w:spacing w:after="0" w:line="360" w:lineRule="auto"/>
        <w:ind w:right="49"/>
        <w:jc w:val="both"/>
        <w:rPr>
          <w:rFonts w:ascii="Palatino Linotype" w:hAnsi="Palatino Linotype"/>
          <w:bCs/>
          <w:sz w:val="24"/>
        </w:rPr>
      </w:pPr>
      <w:r>
        <w:rPr>
          <w:rFonts w:ascii="Palatino Linotype" w:hAnsi="Palatino Linotype"/>
          <w:bCs/>
          <w:sz w:val="24"/>
        </w:rPr>
        <w:t xml:space="preserve">En ese orden de ideas, las licencias de funcionamiento, </w:t>
      </w:r>
      <w:r w:rsidRPr="00F257C0">
        <w:rPr>
          <w:rFonts w:ascii="Palatino Linotype" w:hAnsi="Palatino Linotype"/>
          <w:bCs/>
          <w:sz w:val="24"/>
        </w:rPr>
        <w:t xml:space="preserve">es el documento expedido por la Dirección de Desarrollo Económico y Ventanilla SARE, mediante el cual se autoriza a </w:t>
      </w:r>
      <w:r w:rsidR="001A5ABE" w:rsidRPr="00F257C0">
        <w:rPr>
          <w:rFonts w:ascii="Palatino Linotype" w:hAnsi="Palatino Linotype"/>
          <w:bCs/>
          <w:sz w:val="24"/>
        </w:rPr>
        <w:t>las personas físicas y jurídicas colectivas</w:t>
      </w:r>
      <w:r w:rsidRPr="00F257C0">
        <w:rPr>
          <w:rFonts w:ascii="Palatino Linotype" w:hAnsi="Palatino Linotype"/>
          <w:bCs/>
          <w:sz w:val="24"/>
        </w:rPr>
        <w:t xml:space="preserve"> que contando con un local, empresa o establecimiento efectúan cualquier actividad comercial</w:t>
      </w:r>
      <w:r>
        <w:rPr>
          <w:rFonts w:ascii="Palatino Linotype" w:hAnsi="Palatino Linotype"/>
          <w:bCs/>
          <w:sz w:val="24"/>
        </w:rPr>
        <w:t>.</w:t>
      </w:r>
    </w:p>
    <w:p w14:paraId="2F3801A3" w14:textId="77777777" w:rsidR="00C15EE1" w:rsidRDefault="00C15EE1" w:rsidP="00C15EE1">
      <w:pPr>
        <w:widowControl w:val="0"/>
        <w:autoSpaceDE w:val="0"/>
        <w:autoSpaceDN w:val="0"/>
        <w:adjustRightInd w:val="0"/>
        <w:spacing w:after="0" w:line="360" w:lineRule="auto"/>
        <w:ind w:right="49"/>
        <w:jc w:val="both"/>
        <w:rPr>
          <w:rFonts w:ascii="Palatino Linotype" w:hAnsi="Palatino Linotype"/>
          <w:bCs/>
          <w:sz w:val="24"/>
        </w:rPr>
      </w:pPr>
    </w:p>
    <w:p w14:paraId="12A39A51" w14:textId="77777777" w:rsidR="00C15EE1" w:rsidRPr="00A143AA" w:rsidRDefault="00C15EE1" w:rsidP="00C15EE1">
      <w:pPr>
        <w:widowControl w:val="0"/>
        <w:autoSpaceDE w:val="0"/>
        <w:autoSpaceDN w:val="0"/>
        <w:adjustRightInd w:val="0"/>
        <w:spacing w:after="0" w:line="360" w:lineRule="auto"/>
        <w:ind w:right="49"/>
        <w:jc w:val="both"/>
        <w:rPr>
          <w:rFonts w:ascii="Palatino Linotype" w:hAnsi="Palatino Linotype"/>
          <w:bCs/>
          <w:sz w:val="24"/>
        </w:rPr>
      </w:pPr>
      <w:r>
        <w:rPr>
          <w:rFonts w:ascii="Palatino Linotype" w:hAnsi="Palatino Linotype"/>
          <w:bCs/>
          <w:sz w:val="24"/>
        </w:rPr>
        <w:t>Es así que, p</w:t>
      </w:r>
      <w:r w:rsidRPr="00F257C0">
        <w:rPr>
          <w:rFonts w:ascii="Palatino Linotype" w:hAnsi="Palatino Linotype"/>
          <w:bCs/>
          <w:sz w:val="24"/>
        </w:rPr>
        <w:t>ara el trámite de Licencias de Funcionamiento con giros de bajo, mediano y alto riesgo se tiene que cumplir con todos los requisitos que marca La Ley de Competitividad y Ordenamiento Comercial del Estado de México</w:t>
      </w:r>
      <w:r>
        <w:rPr>
          <w:rFonts w:ascii="Palatino Linotype" w:hAnsi="Palatino Linotype"/>
          <w:bCs/>
          <w:sz w:val="24"/>
        </w:rPr>
        <w:t>. Dichos requisitos deben constar</w:t>
      </w:r>
      <w:r w:rsidRPr="00F257C0">
        <w:t xml:space="preserve"> </w:t>
      </w:r>
      <w:r>
        <w:t xml:space="preserve">en </w:t>
      </w:r>
      <w:r w:rsidRPr="00F257C0">
        <w:rPr>
          <w:rFonts w:ascii="Palatino Linotype" w:hAnsi="Palatino Linotype"/>
          <w:bCs/>
          <w:sz w:val="24"/>
        </w:rPr>
        <w:t>el registro municipal, a través de la Dirección de Desarrollo Económico o su equivalente, que opere en su demarcación, el cual deberá publicarse en el portal de Internet del municipio</w:t>
      </w:r>
      <w:r>
        <w:rPr>
          <w:rFonts w:ascii="Palatino Linotype" w:hAnsi="Palatino Linotype"/>
          <w:bCs/>
          <w:sz w:val="24"/>
        </w:rPr>
        <w:t xml:space="preserve"> que tiene </w:t>
      </w:r>
      <w:r w:rsidRPr="00F257C0">
        <w:rPr>
          <w:rFonts w:ascii="Palatino Linotype" w:hAnsi="Palatino Linotype"/>
          <w:bCs/>
          <w:sz w:val="24"/>
        </w:rPr>
        <w:t xml:space="preserve">como finalidad crear una base de datos confiable, actualizada e integrada a nivel estatal y municipal de las unidades económicas que se </w:t>
      </w:r>
      <w:proofErr w:type="spellStart"/>
      <w:r w:rsidRPr="00F257C0">
        <w:rPr>
          <w:rFonts w:ascii="Palatino Linotype" w:hAnsi="Palatino Linotype"/>
          <w:bCs/>
          <w:sz w:val="24"/>
        </w:rPr>
        <w:t>aperturen</w:t>
      </w:r>
      <w:proofErr w:type="spellEnd"/>
      <w:r w:rsidRPr="00F257C0">
        <w:rPr>
          <w:rFonts w:ascii="Palatino Linotype" w:hAnsi="Palatino Linotype"/>
          <w:bCs/>
          <w:sz w:val="24"/>
        </w:rPr>
        <w:t xml:space="preserve"> en el territorio de la Entidad</w:t>
      </w:r>
      <w:r>
        <w:rPr>
          <w:rFonts w:ascii="Palatino Linotype" w:hAnsi="Palatino Linotype"/>
          <w:bCs/>
          <w:sz w:val="24"/>
        </w:rPr>
        <w:t xml:space="preserve">, el cual deberá contener, entre otro datos </w:t>
      </w:r>
      <w:r w:rsidRPr="00A143AA">
        <w:rPr>
          <w:rFonts w:ascii="Palatino Linotype" w:hAnsi="Palatino Linotype"/>
          <w:sz w:val="24"/>
        </w:rPr>
        <w:t>el nombre del titular de la Licencia de funcionamiento expedida</w:t>
      </w:r>
      <w:r w:rsidRPr="00A143AA">
        <w:rPr>
          <w:rFonts w:ascii="Palatino Linotype" w:hAnsi="Palatino Linotype"/>
          <w:bCs/>
          <w:sz w:val="24"/>
        </w:rPr>
        <w:t>.</w:t>
      </w:r>
    </w:p>
    <w:p w14:paraId="2963CF92" w14:textId="77777777" w:rsidR="00C15EE1" w:rsidRDefault="00C15EE1" w:rsidP="00C15EE1">
      <w:pPr>
        <w:widowControl w:val="0"/>
        <w:autoSpaceDE w:val="0"/>
        <w:autoSpaceDN w:val="0"/>
        <w:adjustRightInd w:val="0"/>
        <w:spacing w:after="0" w:line="360" w:lineRule="auto"/>
        <w:ind w:right="49"/>
        <w:jc w:val="both"/>
        <w:rPr>
          <w:rFonts w:ascii="Palatino Linotype" w:hAnsi="Palatino Linotype"/>
          <w:bCs/>
          <w:sz w:val="24"/>
        </w:rPr>
      </w:pPr>
    </w:p>
    <w:p w14:paraId="751EEC14" w14:textId="7CCDB329" w:rsidR="00C15EE1" w:rsidRPr="00525E6A" w:rsidRDefault="00C15EE1" w:rsidP="00C15EE1">
      <w:pPr>
        <w:widowControl w:val="0"/>
        <w:autoSpaceDE w:val="0"/>
        <w:autoSpaceDN w:val="0"/>
        <w:adjustRightInd w:val="0"/>
        <w:spacing w:after="0" w:line="360" w:lineRule="auto"/>
        <w:ind w:right="49"/>
        <w:jc w:val="both"/>
        <w:rPr>
          <w:rFonts w:ascii="Palatino Linotype" w:hAnsi="Palatino Linotype"/>
          <w:sz w:val="24"/>
        </w:rPr>
      </w:pPr>
      <w:r w:rsidRPr="00525E6A">
        <w:rPr>
          <w:rFonts w:ascii="Palatino Linotype" w:eastAsia="MS Mincho" w:hAnsi="Palatino Linotype"/>
          <w:sz w:val="24"/>
          <w:lang w:val="es-ES_tradnl"/>
        </w:rPr>
        <w:t xml:space="preserve">Derivado del análisis de la competencia por parte del </w:t>
      </w:r>
      <w:r w:rsidRPr="00525E6A">
        <w:rPr>
          <w:rFonts w:ascii="Palatino Linotype" w:eastAsia="MS Mincho" w:hAnsi="Palatino Linotype"/>
          <w:b/>
          <w:sz w:val="24"/>
          <w:lang w:val="es-ES_tradnl"/>
        </w:rPr>
        <w:t>Sujeto Obligado</w:t>
      </w:r>
      <w:r w:rsidRPr="00525E6A">
        <w:rPr>
          <w:rFonts w:ascii="Palatino Linotype" w:eastAsia="MS Mincho" w:hAnsi="Palatino Linotype"/>
          <w:sz w:val="24"/>
          <w:lang w:val="es-ES_tradnl"/>
        </w:rPr>
        <w:t xml:space="preserve">, para generar, administrar o poseer la información solicitada, la Ley de Transparencia y Acceso a la Información Pública del Estado de México y Municipios, establece como </w:t>
      </w:r>
      <w:r w:rsidRPr="00525E6A">
        <w:rPr>
          <w:rFonts w:ascii="Palatino Linotype" w:hAnsi="Palatino Linotype"/>
          <w:sz w:val="24"/>
        </w:rPr>
        <w:t>obligación de transparencia común para los Sujetos Obligados</w:t>
      </w:r>
      <w:r w:rsidR="00BF4270">
        <w:rPr>
          <w:rFonts w:ascii="Palatino Linotype" w:hAnsi="Palatino Linotype"/>
          <w:sz w:val="24"/>
        </w:rPr>
        <w:t>,</w:t>
      </w:r>
      <w:r w:rsidRPr="00525E6A">
        <w:rPr>
          <w:rFonts w:ascii="Palatino Linotype" w:hAnsi="Palatino Linotype"/>
          <w:sz w:val="24"/>
        </w:rPr>
        <w:t xml:space="preserve"> lo concerniente a las licencias, como a continuación se señala: </w:t>
      </w:r>
    </w:p>
    <w:p w14:paraId="3E53A584" w14:textId="77777777" w:rsidR="00C15EE1" w:rsidRPr="00525E6A" w:rsidRDefault="00C15EE1" w:rsidP="00C15EE1">
      <w:pPr>
        <w:spacing w:after="0" w:line="240" w:lineRule="auto"/>
        <w:rPr>
          <w:rFonts w:ascii="Times New Roman" w:eastAsia="Times New Roman" w:hAnsi="Times New Roman"/>
          <w:sz w:val="24"/>
          <w:szCs w:val="24"/>
          <w:lang w:eastAsia="es-ES"/>
        </w:rPr>
      </w:pPr>
    </w:p>
    <w:p w14:paraId="2A01824F" w14:textId="77777777" w:rsidR="00C15EE1" w:rsidRPr="00525E6A" w:rsidRDefault="00C15EE1" w:rsidP="00C15EE1">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i/>
          <w:lang w:val="es-ES" w:eastAsia="es-ES"/>
        </w:rPr>
        <w:lastRenderedPageBreak/>
        <w:t>“</w:t>
      </w:r>
      <w:r w:rsidRPr="00525E6A">
        <w:rPr>
          <w:rFonts w:ascii="Palatino Linotype" w:eastAsia="Times New Roman" w:hAnsi="Palatino Linotype" w:cs="Arial"/>
          <w:b/>
          <w:i/>
          <w:lang w:val="es-ES" w:eastAsia="es-ES"/>
        </w:rPr>
        <w:t>Artículo 92.</w:t>
      </w:r>
      <w:r w:rsidRPr="00525E6A">
        <w:rPr>
          <w:rFonts w:ascii="Palatino Linotype" w:eastAsia="Times New Roman" w:hAnsi="Palatino Linotype" w:cs="Arial"/>
          <w:i/>
          <w:lang w:val="es-ES" w:eastAsia="es-ES"/>
        </w:rPr>
        <w:t xml:space="preserve"> Los sujetos obligados </w:t>
      </w:r>
      <w:r w:rsidRPr="00525E6A">
        <w:rPr>
          <w:rFonts w:ascii="Palatino Linotype" w:eastAsia="Times New Roman" w:hAnsi="Palatino Linotype" w:cs="Arial"/>
          <w:b/>
          <w:i/>
          <w:lang w:val="es-ES" w:eastAsia="es-ES"/>
        </w:rPr>
        <w:t>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525E6A">
        <w:rPr>
          <w:rFonts w:ascii="Palatino Linotype" w:eastAsia="Times New Roman" w:hAnsi="Palatino Linotype" w:cs="Arial"/>
          <w:i/>
          <w:lang w:val="es-ES" w:eastAsia="es-ES"/>
        </w:rPr>
        <w:t>:</w:t>
      </w:r>
    </w:p>
    <w:p w14:paraId="16F0E3DF" w14:textId="77777777" w:rsidR="00C15EE1" w:rsidRPr="00525E6A" w:rsidRDefault="00C15EE1" w:rsidP="00C15EE1">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i/>
          <w:lang w:val="es-ES" w:eastAsia="es-ES"/>
        </w:rPr>
        <w:t>(…)</w:t>
      </w:r>
    </w:p>
    <w:p w14:paraId="3262AD51" w14:textId="77777777" w:rsidR="00C15EE1" w:rsidRPr="00525E6A" w:rsidRDefault="00C15EE1" w:rsidP="00C15EE1">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b/>
          <w:i/>
          <w:lang w:val="es-ES" w:eastAsia="es-ES"/>
        </w:rPr>
        <w:t>XXXII.</w:t>
      </w:r>
      <w:r w:rsidRPr="00525E6A">
        <w:rPr>
          <w:rFonts w:ascii="Palatino Linotype" w:eastAsia="Times New Roman" w:hAnsi="Palatino Linotype" w:cs="Arial"/>
          <w:i/>
          <w:lang w:val="es-ES" w:eastAsia="es-ES"/>
        </w:rPr>
        <w:t xml:space="preserve"> Las concesiones, contratos, convenios, permisos, </w:t>
      </w:r>
      <w:r w:rsidRPr="00525E6A">
        <w:rPr>
          <w:rFonts w:ascii="Palatino Linotype" w:eastAsia="Times New Roman" w:hAnsi="Palatino Linotype" w:cs="Arial"/>
          <w:b/>
          <w:i/>
          <w:u w:val="single"/>
          <w:lang w:val="es-ES" w:eastAsia="es-ES"/>
        </w:rPr>
        <w:t>licencias o autorizaciones otorgados</w:t>
      </w:r>
      <w:r w:rsidRPr="00525E6A">
        <w:rPr>
          <w:rFonts w:ascii="Palatino Linotype" w:eastAsia="Times New Roman" w:hAnsi="Palatino Linotype" w:cs="Arial"/>
          <w:i/>
          <w:u w:val="single"/>
          <w:lang w:val="es-ES" w:eastAsia="es-ES"/>
        </w:rPr>
        <w:t xml:space="preserve">, </w:t>
      </w:r>
      <w:r w:rsidRPr="00525E6A">
        <w:rPr>
          <w:rFonts w:ascii="Palatino Linotype" w:eastAsia="Times New Roman" w:hAnsi="Palatino Linotype" w:cs="Arial"/>
          <w:b/>
          <w:i/>
          <w:u w:val="single"/>
          <w:lang w:val="es-ES" w:eastAsia="es-ES"/>
        </w:rPr>
        <w:t>especificando los titulares de aquéllos, debiendo publicarse su objeto, nombre o razón social del titular, vigencia, tipo, términos, condiciones, monto y modificaciones</w:t>
      </w:r>
      <w:r w:rsidRPr="00525E6A">
        <w:rPr>
          <w:rFonts w:ascii="Palatino Linotype" w:eastAsia="Times New Roman" w:hAnsi="Palatino Linotype" w:cs="Arial"/>
          <w:i/>
          <w:lang w:val="es-ES" w:eastAsia="es-ES"/>
        </w:rPr>
        <w:t xml:space="preserve">, así como </w:t>
      </w:r>
      <w:r w:rsidRPr="00525E6A">
        <w:rPr>
          <w:rFonts w:ascii="Palatino Linotype" w:eastAsia="Times New Roman" w:hAnsi="Palatino Linotype" w:cs="Arial"/>
          <w:b/>
          <w:i/>
          <w:u w:val="single"/>
          <w:lang w:val="es-ES" w:eastAsia="es-ES"/>
        </w:rPr>
        <w:t>si el procedimiento involucra el aprovechamiento de bienes, servicios y/o recursos públicos</w:t>
      </w:r>
      <w:r w:rsidRPr="00525E6A">
        <w:rPr>
          <w:rFonts w:ascii="Palatino Linotype" w:eastAsia="Times New Roman" w:hAnsi="Palatino Linotype" w:cs="Arial"/>
          <w:i/>
          <w:lang w:val="es-ES" w:eastAsia="es-ES"/>
        </w:rPr>
        <w:t>;</w:t>
      </w:r>
    </w:p>
    <w:p w14:paraId="0E9FC4F6" w14:textId="77777777" w:rsidR="00C15EE1" w:rsidRPr="00525E6A" w:rsidRDefault="00C15EE1" w:rsidP="00C15EE1">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i/>
          <w:lang w:val="es-ES" w:eastAsia="es-ES"/>
        </w:rPr>
        <w:t>(…)”</w:t>
      </w:r>
    </w:p>
    <w:p w14:paraId="2253BE40" w14:textId="77777777" w:rsidR="00C15EE1" w:rsidRPr="00525E6A" w:rsidRDefault="00C15EE1" w:rsidP="00C15EE1">
      <w:pPr>
        <w:autoSpaceDE w:val="0"/>
        <w:autoSpaceDN w:val="0"/>
        <w:adjustRightInd w:val="0"/>
        <w:spacing w:after="0" w:line="240" w:lineRule="auto"/>
        <w:ind w:left="851" w:right="899"/>
        <w:jc w:val="right"/>
        <w:rPr>
          <w:rFonts w:ascii="Palatino Linotype" w:eastAsia="MS Mincho" w:hAnsi="Palatino Linotype"/>
          <w:lang w:val="es-ES_tradnl" w:eastAsia="es-ES"/>
        </w:rPr>
      </w:pPr>
      <w:r w:rsidRPr="00525E6A">
        <w:rPr>
          <w:rFonts w:ascii="Palatino Linotype" w:eastAsia="Times New Roman" w:hAnsi="Palatino Linotype" w:cs="Arial"/>
          <w:i/>
          <w:lang w:val="es-ES_tradnl" w:eastAsia="es-ES"/>
        </w:rPr>
        <w:t>(Énfasis añadido)</w:t>
      </w:r>
    </w:p>
    <w:p w14:paraId="01B66F87" w14:textId="77777777" w:rsidR="00C15EE1" w:rsidRPr="00525E6A" w:rsidRDefault="00C15EE1" w:rsidP="00C15EE1">
      <w:pPr>
        <w:spacing w:after="0" w:line="240" w:lineRule="auto"/>
        <w:rPr>
          <w:rFonts w:ascii="Times New Roman" w:eastAsia="Times New Roman" w:hAnsi="Times New Roman"/>
          <w:sz w:val="24"/>
          <w:szCs w:val="24"/>
          <w:lang w:eastAsia="es-ES"/>
        </w:rPr>
      </w:pPr>
    </w:p>
    <w:p w14:paraId="24E0CCF1"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F22FB69" w14:textId="77777777" w:rsidR="000C60AE" w:rsidRPr="00584718" w:rsidRDefault="000C60AE" w:rsidP="000C60AE">
      <w:pPr>
        <w:pStyle w:val="Sinespaciado"/>
      </w:pPr>
    </w:p>
    <w:p w14:paraId="5C13DE62" w14:textId="77777777" w:rsidR="000C60AE" w:rsidRDefault="000C60AE" w:rsidP="000C60AE">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1473D62" w14:textId="77777777" w:rsidR="000C60AE" w:rsidRPr="00584718" w:rsidRDefault="000C60AE" w:rsidP="000C60AE">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250A7BAC" w14:textId="77777777" w:rsidR="000C60AE" w:rsidRPr="00584718" w:rsidRDefault="000C60AE" w:rsidP="000C60AE">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1E372943" w14:textId="77777777" w:rsidR="000C60AE" w:rsidRDefault="000C60AE" w:rsidP="000C60AE">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4536C206" w14:textId="77777777" w:rsidR="000C60AE" w:rsidRPr="004D3D74" w:rsidRDefault="000C60AE" w:rsidP="000C60AE">
      <w:pPr>
        <w:pStyle w:val="Prrafodelista"/>
        <w:autoSpaceDE w:val="0"/>
        <w:autoSpaceDN w:val="0"/>
        <w:adjustRightInd w:val="0"/>
        <w:ind w:left="851" w:right="851"/>
        <w:rPr>
          <w:rFonts w:ascii="Palatino Linotype" w:hAnsi="Palatino Linotype" w:cs="Arial"/>
          <w:b/>
          <w:i/>
        </w:rPr>
      </w:pPr>
    </w:p>
    <w:p w14:paraId="60BE37BB"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 xml:space="preserve">se ordena dar vista al Titular de la Contraloría Interna y Órgano de Control y </w:t>
      </w:r>
      <w:r w:rsidRPr="00584718">
        <w:rPr>
          <w:rFonts w:ascii="Palatino Linotype" w:hAnsi="Palatino Linotype"/>
        </w:rPr>
        <w:lastRenderedPageBreak/>
        <w:t>Vigilancia de este Instituto, de conformidad con el artículo 190, de la Ley de Transparencia y Acceso a la Información Pública del Estado de México y Municipios, a efecto de que determine lo conducente.</w:t>
      </w:r>
    </w:p>
    <w:p w14:paraId="7C6CF777"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7B5E9E11" w14:textId="77777777" w:rsidR="000C60AE" w:rsidRPr="004D3D74" w:rsidRDefault="000C60AE" w:rsidP="000C60AE">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7E2EC88" w14:textId="77777777" w:rsidR="000C60AE" w:rsidRPr="005A0F33" w:rsidRDefault="000C60AE" w:rsidP="000C60AE">
      <w:pPr>
        <w:pStyle w:val="Sinespaciado"/>
        <w:rPr>
          <w:sz w:val="12"/>
        </w:rPr>
      </w:pPr>
    </w:p>
    <w:p w14:paraId="57990F12" w14:textId="77777777" w:rsidR="000C60AE" w:rsidRPr="004D3D74" w:rsidRDefault="000C60AE" w:rsidP="000C60AE">
      <w:pPr>
        <w:pStyle w:val="Sinespaciado"/>
        <w:rPr>
          <w:rFonts w:ascii="Palatino Linotype" w:hAnsi="Palatino Linotype"/>
        </w:rPr>
      </w:pPr>
    </w:p>
    <w:p w14:paraId="25E41483" w14:textId="77777777" w:rsidR="000C60AE" w:rsidRPr="00584718" w:rsidRDefault="000C60AE" w:rsidP="000C60AE">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39F39971" w14:textId="77777777" w:rsidR="000C60AE" w:rsidRPr="00584718" w:rsidRDefault="000C60AE" w:rsidP="000C60AE">
      <w:pPr>
        <w:autoSpaceDE w:val="0"/>
        <w:autoSpaceDN w:val="0"/>
        <w:adjustRightInd w:val="0"/>
        <w:spacing w:after="0" w:line="240" w:lineRule="auto"/>
        <w:ind w:left="567" w:right="567"/>
        <w:jc w:val="both"/>
        <w:rPr>
          <w:rFonts w:ascii="Palatino Linotype" w:hAnsi="Palatino Linotype" w:cs="Arial"/>
          <w:i/>
        </w:rPr>
      </w:pPr>
    </w:p>
    <w:p w14:paraId="51525233" w14:textId="77777777" w:rsidR="000C60AE" w:rsidRPr="00584718" w:rsidRDefault="000C60AE" w:rsidP="000C60AE">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E2859AC" w14:textId="77777777" w:rsidR="000C60AE" w:rsidRPr="00584718" w:rsidRDefault="000C60AE" w:rsidP="000C60AE">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4D0511F2" w14:textId="77777777" w:rsidR="000C60AE" w:rsidRPr="00584718" w:rsidRDefault="000C60AE" w:rsidP="000C60AE">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568E516C" w14:textId="77777777" w:rsidR="000C60AE" w:rsidRPr="00584718" w:rsidRDefault="000C60AE" w:rsidP="000C60AE">
      <w:pPr>
        <w:pStyle w:val="Sinespaciado"/>
      </w:pPr>
    </w:p>
    <w:p w14:paraId="2CD67447" w14:textId="77777777" w:rsidR="000C60AE" w:rsidRPr="00893282" w:rsidRDefault="000C60AE" w:rsidP="000C60AE">
      <w:pPr>
        <w:pStyle w:val="Sinespaciado"/>
        <w:rPr>
          <w:sz w:val="8"/>
        </w:rPr>
      </w:pPr>
    </w:p>
    <w:p w14:paraId="3A378BAE" w14:textId="77777777" w:rsidR="000C60AE" w:rsidRPr="00CE48BA" w:rsidRDefault="000C60AE" w:rsidP="000C60AE">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FF65B6A" w14:textId="77777777" w:rsidR="000C60AE" w:rsidRPr="00CE48BA" w:rsidRDefault="000C60AE" w:rsidP="000C60AE">
      <w:pPr>
        <w:spacing w:after="0" w:line="360" w:lineRule="auto"/>
        <w:contextualSpacing/>
        <w:jc w:val="both"/>
        <w:rPr>
          <w:rFonts w:ascii="Palatino Linotype" w:eastAsia="MS Mincho" w:hAnsi="Palatino Linotype" w:cs="Arial"/>
          <w:i/>
          <w:sz w:val="24"/>
          <w:szCs w:val="24"/>
          <w:lang w:eastAsia="es-ES"/>
        </w:rPr>
      </w:pPr>
    </w:p>
    <w:p w14:paraId="291DDD1B" w14:textId="77777777" w:rsidR="000C60AE" w:rsidRPr="00CE48BA" w:rsidRDefault="000C60AE" w:rsidP="000C60AE">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79B8285A" w14:textId="77777777" w:rsidR="000C60AE" w:rsidRPr="00CE48BA" w:rsidRDefault="000C60AE" w:rsidP="000C60AE">
      <w:pPr>
        <w:spacing w:after="0" w:line="360" w:lineRule="auto"/>
        <w:ind w:left="426"/>
        <w:contextualSpacing/>
        <w:jc w:val="both"/>
        <w:rPr>
          <w:rFonts w:ascii="Palatino Linotype" w:eastAsia="MS Mincho" w:hAnsi="Palatino Linotype" w:cs="Arial"/>
          <w:i/>
          <w:sz w:val="24"/>
          <w:szCs w:val="24"/>
          <w:lang w:eastAsia="es-ES"/>
        </w:rPr>
      </w:pPr>
    </w:p>
    <w:p w14:paraId="28F0F2D7" w14:textId="77777777" w:rsidR="000C60AE" w:rsidRPr="00CE48BA" w:rsidRDefault="000C60AE" w:rsidP="000C60AE">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EA0FC8B" w14:textId="77777777" w:rsidR="000C60AE" w:rsidRDefault="000C60AE" w:rsidP="000C60AE">
      <w:pPr>
        <w:pStyle w:val="Prrafodelista"/>
        <w:spacing w:line="360" w:lineRule="auto"/>
        <w:ind w:left="0"/>
        <w:contextualSpacing/>
        <w:jc w:val="both"/>
        <w:rPr>
          <w:rFonts w:ascii="Palatino Linotype" w:eastAsia="MS Mincho" w:hAnsi="Palatino Linotype"/>
          <w:lang w:val="es-ES_tradnl"/>
        </w:rPr>
      </w:pPr>
    </w:p>
    <w:p w14:paraId="4105438D" w14:textId="77777777" w:rsidR="000C60AE" w:rsidRDefault="000C60AE" w:rsidP="000C60AE">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1FD5703" w14:textId="77777777" w:rsidR="000C60AE" w:rsidRDefault="000C60AE" w:rsidP="000C60AE">
      <w:pPr>
        <w:pStyle w:val="Prrafodelista"/>
        <w:spacing w:line="360" w:lineRule="auto"/>
        <w:ind w:left="0"/>
        <w:contextualSpacing/>
        <w:jc w:val="both"/>
        <w:rPr>
          <w:rFonts w:ascii="Palatino Linotype" w:hAnsi="Palatino Linotype"/>
          <w:lang w:eastAsia="es-MX"/>
        </w:rPr>
      </w:pPr>
    </w:p>
    <w:p w14:paraId="6EFFB8F2" w14:textId="77777777" w:rsidR="000C60AE" w:rsidRPr="00296F63" w:rsidRDefault="000C60AE" w:rsidP="000C60AE">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lastRenderedPageBreak/>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3671838" w14:textId="77777777" w:rsidR="000C60AE" w:rsidRPr="00296F63" w:rsidRDefault="000C60AE" w:rsidP="000C60AE">
      <w:pPr>
        <w:spacing w:after="0" w:line="360" w:lineRule="auto"/>
        <w:jc w:val="both"/>
        <w:rPr>
          <w:rFonts w:ascii="Palatino Linotype" w:hAnsi="Palatino Linotype" w:cs="Arial"/>
          <w:b/>
          <w:sz w:val="24"/>
          <w:szCs w:val="24"/>
        </w:rPr>
      </w:pPr>
    </w:p>
    <w:p w14:paraId="05191A4D"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2F12BC6A"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7CD2EA13"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6AC440"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14F7B414" w14:textId="77777777" w:rsidR="000C60AE" w:rsidRDefault="000C60AE" w:rsidP="000C60A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w:t>
      </w:r>
      <w:r>
        <w:rPr>
          <w:rFonts w:ascii="Palatino Linotype" w:eastAsia="Calibri" w:hAnsi="Palatino Linotype"/>
        </w:rPr>
        <w:lastRenderedPageBreak/>
        <w:t xml:space="preserve">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7DC41B29" w14:textId="77777777" w:rsidR="000C60AE" w:rsidRDefault="000C60AE" w:rsidP="000C60AE">
      <w:pPr>
        <w:pStyle w:val="Prrafodelista"/>
        <w:autoSpaceDE w:val="0"/>
        <w:autoSpaceDN w:val="0"/>
        <w:adjustRightInd w:val="0"/>
        <w:spacing w:line="360" w:lineRule="auto"/>
        <w:ind w:left="0"/>
        <w:jc w:val="both"/>
        <w:rPr>
          <w:rFonts w:ascii="Palatino Linotype" w:eastAsia="Calibri" w:hAnsi="Palatino Linotype"/>
        </w:rPr>
      </w:pPr>
    </w:p>
    <w:p w14:paraId="6752E110"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19115AD"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65F97925"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EA95E7A"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100DCA5D"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7C191824"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18578E94" w14:textId="77777777" w:rsidR="00BD414D" w:rsidRPr="00C22506" w:rsidRDefault="00BD414D" w:rsidP="00BD414D">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72057A76" w14:textId="77777777" w:rsidR="00BD414D" w:rsidRPr="001571EB" w:rsidRDefault="00BD414D" w:rsidP="00BD414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737F1A2" w14:textId="77777777" w:rsidR="00BD414D" w:rsidRPr="00E60DEF" w:rsidRDefault="00BD414D" w:rsidP="00BD414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83DBBEE" w14:textId="77777777" w:rsidR="00BD414D" w:rsidRPr="00E60DEF" w:rsidRDefault="00BD414D" w:rsidP="00BD414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35F5867" w14:textId="77777777" w:rsidR="00BD414D" w:rsidRPr="001571EB" w:rsidRDefault="00BD414D" w:rsidP="00BD414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BCF3112" w14:textId="77777777" w:rsidR="00BD414D" w:rsidRPr="001571EB" w:rsidRDefault="00BD414D" w:rsidP="00BD414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69A6E95" w14:textId="77777777" w:rsidR="00BD414D" w:rsidRPr="001571EB" w:rsidRDefault="00BD414D" w:rsidP="00BD414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D912B4F" w14:textId="77777777" w:rsidR="00BD414D" w:rsidRPr="001571EB" w:rsidRDefault="00BD414D" w:rsidP="00BD414D">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5376617" w14:textId="77777777" w:rsidR="00BD414D" w:rsidRPr="001571EB" w:rsidRDefault="00BD414D" w:rsidP="00BD414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9546BE1" w14:textId="77777777" w:rsidR="00BD414D" w:rsidRPr="001571EB" w:rsidRDefault="00BD414D" w:rsidP="00BD414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6BB6351" w14:textId="77777777" w:rsidR="00BD414D" w:rsidRPr="001571EB" w:rsidRDefault="00BD414D" w:rsidP="00BD414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DDDE655" w14:textId="77777777" w:rsidR="00BD414D" w:rsidRPr="00E60DEF" w:rsidRDefault="00BD414D" w:rsidP="00BD414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4D9FE6D" w14:textId="77777777" w:rsidR="00BD414D" w:rsidRPr="001571EB" w:rsidRDefault="00BD414D" w:rsidP="00BD414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A029A9B" w14:textId="77777777" w:rsidR="00BD414D" w:rsidRDefault="00BD414D" w:rsidP="00BD414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F1DB36" w14:textId="77777777" w:rsidR="00BD414D" w:rsidRDefault="00BD414D" w:rsidP="00BD414D">
      <w:pPr>
        <w:spacing w:after="0" w:line="360" w:lineRule="auto"/>
        <w:ind w:right="51"/>
        <w:jc w:val="both"/>
        <w:rPr>
          <w:rFonts w:ascii="Palatino Linotype" w:eastAsia="Arial Unicode MS" w:hAnsi="Palatino Linotype" w:cs="Arial"/>
          <w:sz w:val="24"/>
          <w:szCs w:val="24"/>
        </w:rPr>
      </w:pPr>
    </w:p>
    <w:p w14:paraId="09739B95" w14:textId="77777777" w:rsidR="00BD414D" w:rsidRPr="001571EB" w:rsidRDefault="00BD414D" w:rsidP="00BD414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3246B70" w14:textId="77777777" w:rsidR="00BD414D" w:rsidRPr="001571EB" w:rsidRDefault="00BD414D" w:rsidP="00BD414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73A6608" w14:textId="77777777" w:rsidR="00BD414D" w:rsidRPr="001571EB" w:rsidRDefault="00BD414D" w:rsidP="00BD414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668F92E" w14:textId="77777777" w:rsidR="00BD414D" w:rsidRDefault="00BD414D" w:rsidP="00BD414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42C1CFE" w14:textId="77777777" w:rsidR="00BD414D" w:rsidRDefault="00BD414D" w:rsidP="00BD414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B6140D2"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D009E91"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BCFF831"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714FA2"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A08DFE8" w14:textId="77777777" w:rsidR="00BD414D" w:rsidRPr="00EE0180"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18289E4" w14:textId="77777777" w:rsidR="00BD414D" w:rsidRPr="001571EB" w:rsidRDefault="00BD414D" w:rsidP="00BD414D">
      <w:pPr>
        <w:autoSpaceDE w:val="0"/>
        <w:autoSpaceDN w:val="0"/>
        <w:adjustRightInd w:val="0"/>
        <w:spacing w:before="120" w:after="120"/>
        <w:ind w:left="567" w:right="850"/>
        <w:jc w:val="both"/>
        <w:rPr>
          <w:rFonts w:ascii="Palatino Linotype" w:eastAsia="Times New Roman" w:hAnsi="Palatino Linotype" w:cs="Arial"/>
          <w:i/>
        </w:rPr>
      </w:pPr>
    </w:p>
    <w:p w14:paraId="67F0DC06" w14:textId="77777777" w:rsidR="00BD414D" w:rsidRPr="001571EB" w:rsidRDefault="00BD414D" w:rsidP="00BD414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E35B71C" w14:textId="77777777" w:rsidR="00BD414D" w:rsidRPr="001571EB" w:rsidRDefault="00BD414D" w:rsidP="00BD414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DBE7A5A" w14:textId="77777777" w:rsidR="00BD414D" w:rsidRDefault="00BD414D" w:rsidP="00BD414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F68859E" w14:textId="77777777" w:rsidR="00BD414D" w:rsidRDefault="00BD414D" w:rsidP="00BD414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7DADDB5"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2784464"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AE48FC9"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D6CFB98" w14:textId="77777777" w:rsidR="00BD414D" w:rsidRPr="001571EB"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8FCCD70" w14:textId="77777777" w:rsidR="00BD414D" w:rsidRDefault="00BD414D" w:rsidP="00BD41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A5F3370" w14:textId="77777777" w:rsidR="00BF4270" w:rsidRPr="00BF4270" w:rsidRDefault="00BF4270" w:rsidP="00BD414D">
      <w:pPr>
        <w:autoSpaceDE w:val="0"/>
        <w:autoSpaceDN w:val="0"/>
        <w:adjustRightInd w:val="0"/>
        <w:spacing w:before="240" w:line="360" w:lineRule="auto"/>
        <w:ind w:left="851" w:right="851"/>
        <w:jc w:val="both"/>
        <w:rPr>
          <w:rFonts w:ascii="Palatino Linotype" w:eastAsia="Times New Roman" w:hAnsi="Palatino Linotype" w:cs="Arial"/>
          <w:b/>
          <w:i/>
          <w:sz w:val="8"/>
          <w:lang w:eastAsia="es-MX"/>
        </w:rPr>
      </w:pPr>
    </w:p>
    <w:p w14:paraId="356205A6" w14:textId="77777777" w:rsidR="00BD414D" w:rsidRDefault="00BD414D" w:rsidP="00BD414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9C00C6B" w14:textId="77777777" w:rsidR="000C60AE" w:rsidRDefault="000C60AE" w:rsidP="000C60AE">
      <w:pPr>
        <w:pStyle w:val="Prrafodelista"/>
        <w:autoSpaceDE w:val="0"/>
        <w:autoSpaceDN w:val="0"/>
        <w:adjustRightInd w:val="0"/>
        <w:spacing w:line="360" w:lineRule="auto"/>
        <w:ind w:left="0"/>
        <w:rPr>
          <w:rFonts w:ascii="Palatino Linotype" w:hAnsi="Palatino Linotype"/>
        </w:rPr>
      </w:pPr>
    </w:p>
    <w:p w14:paraId="21A8886C" w14:textId="77777777" w:rsidR="000C60AE" w:rsidRDefault="000C60AE" w:rsidP="000C60AE">
      <w:pPr>
        <w:pStyle w:val="Prrafodelista"/>
        <w:autoSpaceDE w:val="0"/>
        <w:autoSpaceDN w:val="0"/>
        <w:adjustRightInd w:val="0"/>
        <w:spacing w:line="360" w:lineRule="auto"/>
        <w:ind w:left="0"/>
        <w:jc w:val="both"/>
        <w:rPr>
          <w:rFonts w:ascii="Palatino Linotype" w:hAnsi="Palatino Linotype" w:cs="Arial"/>
        </w:rPr>
      </w:pPr>
    </w:p>
    <w:p w14:paraId="14DDC0E3" w14:textId="77777777" w:rsidR="000C60AE" w:rsidRPr="001A5ABE" w:rsidRDefault="000C60AE" w:rsidP="001A5ABE">
      <w:pPr>
        <w:autoSpaceDE w:val="0"/>
        <w:autoSpaceDN w:val="0"/>
        <w:adjustRightInd w:val="0"/>
        <w:spacing w:line="360" w:lineRule="auto"/>
        <w:jc w:val="both"/>
        <w:rPr>
          <w:rFonts w:ascii="Palatino Linotype" w:hAnsi="Palatino Linotype"/>
          <w:b/>
          <w:i/>
          <w:sz w:val="28"/>
          <w:u w:val="single"/>
        </w:rPr>
      </w:pPr>
      <w:r w:rsidRPr="001A5ABE">
        <w:rPr>
          <w:rFonts w:ascii="Palatino Linotype" w:hAnsi="Palatino Linotype"/>
          <w:b/>
          <w:i/>
          <w:sz w:val="28"/>
          <w:u w:val="single"/>
        </w:rPr>
        <w:t xml:space="preserve">Vista a los Órganos de Control Interno </w:t>
      </w:r>
    </w:p>
    <w:p w14:paraId="1A3D93AB" w14:textId="77777777" w:rsidR="000C60AE" w:rsidRPr="00584718" w:rsidRDefault="000C60AE" w:rsidP="000C60AE">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584718">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4756BA5F" w14:textId="77777777" w:rsidR="000C60AE" w:rsidRPr="00584718" w:rsidRDefault="000C60AE" w:rsidP="000C60AE">
      <w:pPr>
        <w:spacing w:after="0" w:line="360" w:lineRule="auto"/>
        <w:contextualSpacing/>
        <w:jc w:val="both"/>
        <w:rPr>
          <w:rFonts w:ascii="Palatino Linotype" w:eastAsia="MS Mincho" w:hAnsi="Palatino Linotype"/>
        </w:rPr>
      </w:pPr>
    </w:p>
    <w:p w14:paraId="6538B1A4" w14:textId="77777777" w:rsidR="000C60AE" w:rsidRPr="00584718" w:rsidRDefault="000C60AE" w:rsidP="000C60AE">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4B03C655" w14:textId="77777777" w:rsidR="000C60AE" w:rsidRPr="00584718" w:rsidRDefault="000C60AE" w:rsidP="000C60AE">
      <w:pPr>
        <w:spacing w:after="0" w:line="360" w:lineRule="auto"/>
        <w:contextualSpacing/>
        <w:jc w:val="both"/>
        <w:rPr>
          <w:rFonts w:ascii="Palatino Linotype" w:eastAsia="MS Mincho" w:hAnsi="Palatino Linotype"/>
          <w:sz w:val="16"/>
        </w:rPr>
      </w:pPr>
    </w:p>
    <w:p w14:paraId="6ADC77FA"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6F3AE81"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6D7A47ED"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072650BA"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63F3AC56" w14:textId="77777777" w:rsidR="000C60AE" w:rsidRPr="00584718" w:rsidRDefault="000C60AE" w:rsidP="000C60AE">
      <w:pPr>
        <w:spacing w:after="0" w:line="360" w:lineRule="auto"/>
        <w:contextualSpacing/>
        <w:jc w:val="both"/>
        <w:rPr>
          <w:rFonts w:ascii="Palatino Linotype" w:eastAsia="MS Mincho" w:hAnsi="Palatino Linotype"/>
          <w:sz w:val="16"/>
        </w:rPr>
      </w:pPr>
    </w:p>
    <w:p w14:paraId="162744FF" w14:textId="77777777" w:rsidR="000C60AE" w:rsidRDefault="000C60AE" w:rsidP="000C60AE">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7B8EB7BC" w14:textId="77777777" w:rsidR="000C60AE" w:rsidRPr="00893282" w:rsidRDefault="000C60AE" w:rsidP="000C60AE">
      <w:pPr>
        <w:pStyle w:val="Sinespaciado"/>
        <w:rPr>
          <w:rFonts w:eastAsia="MS Mincho"/>
        </w:rPr>
      </w:pPr>
    </w:p>
    <w:p w14:paraId="2D2BA3FB" w14:textId="77777777" w:rsidR="000C60AE" w:rsidRPr="00584718" w:rsidRDefault="000C60AE" w:rsidP="000C60AE">
      <w:pPr>
        <w:pStyle w:val="Sinespaciado"/>
        <w:rPr>
          <w:sz w:val="8"/>
        </w:rPr>
      </w:pPr>
    </w:p>
    <w:p w14:paraId="7E3E913F"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1571F83"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p>
    <w:p w14:paraId="4660C7B8"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9DAC39A"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88E91AF"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0077BCE5"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lastRenderedPageBreak/>
        <w:t>II. La falta de respuesta a las solicitudes de información en los plazos señalados en la normatividad aplicable</w:t>
      </w:r>
      <w:r w:rsidRPr="00584718">
        <w:rPr>
          <w:rFonts w:ascii="Palatino Linotype" w:eastAsia="MS Mincho" w:hAnsi="Palatino Linotype" w:cs="Times New Roman"/>
          <w:i/>
        </w:rPr>
        <w:t>;</w:t>
      </w:r>
    </w:p>
    <w:p w14:paraId="0C965A43"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7F11713D" w14:textId="77777777" w:rsidR="000C60AE" w:rsidRPr="00584718" w:rsidRDefault="000C60AE" w:rsidP="000C60AE">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B321FA4" w14:textId="77777777" w:rsidR="000C60AE" w:rsidRPr="00584718" w:rsidRDefault="000C60AE" w:rsidP="000C60AE">
      <w:pPr>
        <w:spacing w:after="0" w:line="360" w:lineRule="auto"/>
        <w:contextualSpacing/>
        <w:jc w:val="both"/>
        <w:rPr>
          <w:rFonts w:ascii="Palatino Linotype" w:eastAsia="Calibri" w:hAnsi="Palatino Linotype" w:cs="Arial"/>
          <w:color w:val="000000"/>
          <w:lang w:eastAsia="es-MX"/>
        </w:rPr>
      </w:pPr>
    </w:p>
    <w:p w14:paraId="2CF4BD28" w14:textId="77777777" w:rsidR="000C60AE" w:rsidRPr="00AA17EB" w:rsidRDefault="000C60AE" w:rsidP="000C60AE">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409748F" w14:textId="77777777" w:rsidR="000C60AE" w:rsidRDefault="000C60AE" w:rsidP="000C60AE">
      <w:pPr>
        <w:autoSpaceDE w:val="0"/>
        <w:autoSpaceDN w:val="0"/>
        <w:adjustRightInd w:val="0"/>
        <w:spacing w:after="0" w:line="360" w:lineRule="auto"/>
        <w:jc w:val="both"/>
        <w:rPr>
          <w:rFonts w:ascii="Palatino Linotype" w:hAnsi="Palatino Linotype" w:cs="Arial"/>
          <w:sz w:val="24"/>
          <w:szCs w:val="24"/>
        </w:rPr>
      </w:pPr>
    </w:p>
    <w:p w14:paraId="39C9614D" w14:textId="01B76B59" w:rsidR="000C60AE" w:rsidRDefault="000C60AE" w:rsidP="000C60AE">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44421C" w:rsidRPr="0080361D">
        <w:rPr>
          <w:rFonts w:ascii="Palatino Linotype" w:hAnsi="Palatino Linotype" w:cs="Arial"/>
          <w:b/>
          <w:sz w:val="24"/>
        </w:rPr>
        <w:t>00112/TEMAMATL/IP/2021</w:t>
      </w:r>
      <w:r w:rsidRPr="00584718">
        <w:rPr>
          <w:rFonts w:ascii="Palatino Linotype" w:hAnsi="Palatino Linotype" w:cs="Arial"/>
          <w:sz w:val="24"/>
        </w:rPr>
        <w:t>,</w:t>
      </w:r>
      <w:r w:rsidRPr="00584718">
        <w:rPr>
          <w:rFonts w:ascii="Palatino Linotype" w:hAnsi="Palatino Linotype" w:cs="Arial"/>
          <w:sz w:val="24"/>
          <w:szCs w:val="24"/>
        </w:rPr>
        <w:t xml:space="preserve"> que ha s</w:t>
      </w:r>
      <w:r>
        <w:rPr>
          <w:rFonts w:ascii="Palatino Linotype" w:hAnsi="Palatino Linotype" w:cs="Arial"/>
          <w:sz w:val="24"/>
          <w:szCs w:val="24"/>
        </w:rPr>
        <w:t>ido materia del presente fallo.</w:t>
      </w:r>
    </w:p>
    <w:p w14:paraId="7DA68828" w14:textId="77777777" w:rsidR="000C60AE" w:rsidRDefault="000C60AE" w:rsidP="000C60AE">
      <w:pPr>
        <w:autoSpaceDE w:val="0"/>
        <w:autoSpaceDN w:val="0"/>
        <w:adjustRightInd w:val="0"/>
        <w:spacing w:after="0" w:line="360" w:lineRule="auto"/>
        <w:jc w:val="both"/>
        <w:rPr>
          <w:rFonts w:ascii="Palatino Linotype" w:hAnsi="Palatino Linotype"/>
          <w:sz w:val="24"/>
          <w:szCs w:val="24"/>
        </w:rPr>
      </w:pPr>
    </w:p>
    <w:p w14:paraId="78C267C8" w14:textId="77777777" w:rsidR="000C60AE" w:rsidRDefault="000C60AE" w:rsidP="000C60AE">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E4B66F2" w14:textId="77777777" w:rsidR="000C60AE" w:rsidRPr="00BF4270" w:rsidRDefault="000C60AE" w:rsidP="000C60AE">
      <w:pPr>
        <w:autoSpaceDE w:val="0"/>
        <w:autoSpaceDN w:val="0"/>
        <w:adjustRightInd w:val="0"/>
        <w:spacing w:after="0" w:line="360" w:lineRule="auto"/>
        <w:jc w:val="both"/>
        <w:rPr>
          <w:rFonts w:ascii="Palatino Linotype" w:hAnsi="Palatino Linotype" w:cs="Arial"/>
          <w:sz w:val="48"/>
          <w:szCs w:val="24"/>
        </w:rPr>
      </w:pPr>
    </w:p>
    <w:p w14:paraId="2C7CBE52" w14:textId="77777777" w:rsidR="00F839EC" w:rsidRPr="0000080F" w:rsidRDefault="00F839EC" w:rsidP="00F839EC">
      <w:pPr>
        <w:spacing w:after="0" w:line="360" w:lineRule="auto"/>
        <w:jc w:val="center"/>
        <w:rPr>
          <w:rFonts w:ascii="Palatino Linotype" w:eastAsia="Times New Roman" w:hAnsi="Palatino Linotype" w:cs="Times New Roman"/>
          <w:b/>
          <w:bCs/>
          <w:spacing w:val="60"/>
          <w:sz w:val="28"/>
          <w:szCs w:val="28"/>
          <w:lang w:eastAsia="es-ES"/>
        </w:rPr>
      </w:pPr>
      <w:r w:rsidRPr="0000080F">
        <w:rPr>
          <w:rFonts w:ascii="Palatino Linotype" w:eastAsia="Times New Roman" w:hAnsi="Palatino Linotype" w:cs="Times New Roman"/>
          <w:b/>
          <w:bCs/>
          <w:spacing w:val="60"/>
          <w:sz w:val="28"/>
          <w:szCs w:val="28"/>
          <w:lang w:eastAsia="es-ES"/>
        </w:rPr>
        <w:lastRenderedPageBreak/>
        <w:t>SE    RESUELVE</w:t>
      </w:r>
    </w:p>
    <w:p w14:paraId="489E2BE0" w14:textId="77777777" w:rsidR="00F839EC" w:rsidRPr="0000080F" w:rsidRDefault="00F839EC" w:rsidP="00F839EC">
      <w:pPr>
        <w:spacing w:after="0" w:line="360" w:lineRule="auto"/>
        <w:jc w:val="center"/>
        <w:rPr>
          <w:rFonts w:ascii="Palatino Linotype" w:eastAsia="Times New Roman" w:hAnsi="Palatino Linotype" w:cs="Times New Roman"/>
          <w:b/>
          <w:bCs/>
          <w:spacing w:val="60"/>
          <w:sz w:val="12"/>
          <w:szCs w:val="24"/>
        </w:rPr>
      </w:pPr>
    </w:p>
    <w:p w14:paraId="6E7CFB2B" w14:textId="77B7C2EC" w:rsidR="005960E1" w:rsidRDefault="00F839EC" w:rsidP="005960E1">
      <w:pPr>
        <w:spacing w:after="0" w:line="360" w:lineRule="auto"/>
        <w:jc w:val="both"/>
        <w:rPr>
          <w:rFonts w:ascii="Palatino Linotype" w:hAnsi="Palatino Linotype" w:cs="Arial"/>
          <w:b/>
          <w:bCs/>
          <w:sz w:val="24"/>
          <w:szCs w:val="24"/>
          <w:shd w:val="clear" w:color="auto" w:fill="FFFFFF"/>
        </w:rPr>
      </w:pPr>
      <w:r w:rsidRPr="00255344">
        <w:rPr>
          <w:rFonts w:ascii="Palatino Linotype" w:eastAsia="Times New Roman" w:hAnsi="Palatino Linotype" w:cs="Arial"/>
          <w:b/>
          <w:sz w:val="26"/>
          <w:szCs w:val="26"/>
          <w:lang w:eastAsia="es-ES"/>
        </w:rPr>
        <w:t>PRIMERO.</w:t>
      </w:r>
      <w:r w:rsidRPr="00255344">
        <w:rPr>
          <w:rFonts w:ascii="Palatino Linotype" w:eastAsia="Times New Roman" w:hAnsi="Palatino Linotype" w:cs="Arial"/>
          <w:sz w:val="24"/>
          <w:szCs w:val="24"/>
          <w:lang w:eastAsia="es-ES"/>
        </w:rPr>
        <w:t xml:space="preserve"> </w:t>
      </w:r>
      <w:r w:rsidR="005960E1" w:rsidRPr="00255344">
        <w:rPr>
          <w:rFonts w:ascii="Palatino Linotype" w:eastAsia="Times New Roman" w:hAnsi="Palatino Linotype" w:cs="Arial"/>
          <w:sz w:val="24"/>
          <w:szCs w:val="24"/>
        </w:rPr>
        <w:t xml:space="preserve">Resultan fundadas las razones o motivos de inconformidad hechos valer por el Recurrente en términos del considerando </w:t>
      </w:r>
      <w:r w:rsidR="00777CE9" w:rsidRPr="00777CE9">
        <w:rPr>
          <w:rFonts w:ascii="Palatino Linotype" w:eastAsia="Times New Roman" w:hAnsi="Palatino Linotype" w:cs="Arial"/>
          <w:b/>
          <w:sz w:val="24"/>
          <w:szCs w:val="24"/>
        </w:rPr>
        <w:t>CUARTO</w:t>
      </w:r>
      <w:r w:rsidR="00777CE9">
        <w:rPr>
          <w:rFonts w:ascii="Palatino Linotype" w:eastAsia="Times New Roman" w:hAnsi="Palatino Linotype" w:cs="Arial"/>
          <w:sz w:val="24"/>
          <w:szCs w:val="24"/>
        </w:rPr>
        <w:t xml:space="preserve"> </w:t>
      </w:r>
      <w:r w:rsidR="005960E1" w:rsidRPr="00255344">
        <w:rPr>
          <w:rFonts w:ascii="Palatino Linotype" w:eastAsia="Times New Roman" w:hAnsi="Palatino Linotype" w:cs="Arial"/>
          <w:sz w:val="24"/>
          <w:szCs w:val="24"/>
        </w:rPr>
        <w:t>de la presente resolución.</w:t>
      </w:r>
    </w:p>
    <w:p w14:paraId="3F1E8201" w14:textId="77777777" w:rsidR="00F839EC" w:rsidRPr="00860D18" w:rsidRDefault="00F839EC" w:rsidP="00F839EC">
      <w:pPr>
        <w:spacing w:after="0" w:line="360" w:lineRule="auto"/>
        <w:jc w:val="both"/>
        <w:rPr>
          <w:rFonts w:ascii="Palatino Linotype" w:eastAsia="Times New Roman" w:hAnsi="Palatino Linotype" w:cs="Arial"/>
          <w:sz w:val="24"/>
          <w:szCs w:val="24"/>
          <w:lang w:eastAsia="es-ES"/>
        </w:rPr>
      </w:pPr>
    </w:p>
    <w:p w14:paraId="550AFC23" w14:textId="61C81923" w:rsidR="00F839EC" w:rsidRDefault="00F839EC" w:rsidP="00777CE9">
      <w:pPr>
        <w:autoSpaceDE w:val="0"/>
        <w:autoSpaceDN w:val="0"/>
        <w:adjustRightInd w:val="0"/>
        <w:spacing w:after="0" w:line="360" w:lineRule="auto"/>
        <w:ind w:right="49"/>
        <w:jc w:val="both"/>
        <w:rPr>
          <w:rFonts w:ascii="Palatino Linotype" w:eastAsia="Calibri" w:hAnsi="Palatino Linotype" w:cs="Arial"/>
        </w:rPr>
      </w:pPr>
      <w:r w:rsidRPr="00255344">
        <w:rPr>
          <w:rFonts w:ascii="Palatino Linotype" w:eastAsia="Calibri" w:hAnsi="Palatino Linotype" w:cs="Arial"/>
          <w:b/>
          <w:sz w:val="26"/>
          <w:szCs w:val="26"/>
        </w:rPr>
        <w:t>SEGUNDO.</w:t>
      </w:r>
      <w:r w:rsidRPr="00255344">
        <w:rPr>
          <w:rFonts w:ascii="Palatino Linotype" w:eastAsia="Calibri" w:hAnsi="Palatino Linotype" w:cs="Arial"/>
        </w:rPr>
        <w:t xml:space="preserve"> </w:t>
      </w:r>
      <w:r w:rsidR="005960E1" w:rsidRPr="00255344">
        <w:rPr>
          <w:rFonts w:ascii="Palatino Linotype" w:hAnsi="Palatino Linotype" w:cs="Arial"/>
          <w:sz w:val="24"/>
          <w:szCs w:val="24"/>
        </w:rPr>
        <w:t>Se</w:t>
      </w:r>
      <w:r w:rsidR="005960E1" w:rsidRPr="00255344">
        <w:rPr>
          <w:rFonts w:ascii="Palatino Linotype" w:hAnsi="Palatino Linotype" w:cs="Arial"/>
          <w:b/>
          <w:sz w:val="24"/>
          <w:szCs w:val="24"/>
        </w:rPr>
        <w:t xml:space="preserve"> ordena </w:t>
      </w:r>
      <w:r w:rsidR="005960E1" w:rsidRPr="00255344">
        <w:rPr>
          <w:rFonts w:ascii="Palatino Linotype" w:hAnsi="Palatino Linotype" w:cs="Arial"/>
          <w:sz w:val="24"/>
          <w:szCs w:val="24"/>
        </w:rPr>
        <w:t>al Sujeto Obligado</w:t>
      </w:r>
      <w:r w:rsidR="005960E1" w:rsidRPr="00255344">
        <w:rPr>
          <w:rFonts w:ascii="Palatino Linotype" w:eastAsia="Times New Roman" w:hAnsi="Palatino Linotype" w:cs="Arial"/>
          <w:sz w:val="24"/>
          <w:szCs w:val="24"/>
        </w:rPr>
        <w:t xml:space="preserve">, atienda la solicitud de información número </w:t>
      </w:r>
      <w:r w:rsidR="00777CE9" w:rsidRPr="0080361D">
        <w:rPr>
          <w:rFonts w:ascii="Palatino Linotype" w:hAnsi="Palatino Linotype" w:cs="Arial"/>
          <w:b/>
          <w:sz w:val="24"/>
        </w:rPr>
        <w:t>00112/TEMAMATL/IP/2021</w:t>
      </w:r>
      <w:r w:rsidR="00080DA5" w:rsidRPr="00255344">
        <w:rPr>
          <w:rFonts w:ascii="Palatino Linotype" w:eastAsia="Times New Roman" w:hAnsi="Palatino Linotype" w:cs="Arial"/>
          <w:sz w:val="24"/>
          <w:szCs w:val="24"/>
        </w:rPr>
        <w:t>,</w:t>
      </w:r>
      <w:r w:rsidR="00080DA5">
        <w:rPr>
          <w:rFonts w:ascii="Palatino Linotype" w:eastAsia="Times New Roman" w:hAnsi="Palatino Linotype" w:cs="Arial"/>
          <w:sz w:val="24"/>
          <w:szCs w:val="24"/>
        </w:rPr>
        <w:t xml:space="preserve"> </w:t>
      </w:r>
      <w:r w:rsidRPr="000D3423">
        <w:rPr>
          <w:rFonts w:ascii="Palatino Linotype" w:eastAsia="Calibri" w:hAnsi="Palatino Linotype" w:cs="Times New Roman"/>
          <w:sz w:val="24"/>
          <w:szCs w:val="24"/>
        </w:rPr>
        <w:t xml:space="preserve">en términos del Considerando </w:t>
      </w:r>
      <w:r w:rsidRPr="000D3423">
        <w:rPr>
          <w:rFonts w:ascii="Palatino Linotype" w:eastAsia="Calibri" w:hAnsi="Palatino Linotype" w:cs="Times New Roman"/>
          <w:b/>
          <w:sz w:val="24"/>
          <w:szCs w:val="24"/>
        </w:rPr>
        <w:t xml:space="preserve">CUARTO </w:t>
      </w:r>
      <w:r w:rsidRPr="000D3423">
        <w:rPr>
          <w:rFonts w:ascii="Palatino Linotype" w:eastAsia="Calibri" w:hAnsi="Palatino Linotype" w:cs="Times New Roman"/>
          <w:sz w:val="24"/>
          <w:szCs w:val="24"/>
        </w:rPr>
        <w:t xml:space="preserve">de esta resolución, </w:t>
      </w:r>
      <w:r w:rsidR="00080DA5">
        <w:rPr>
          <w:rFonts w:ascii="Palatino Linotype" w:eastAsia="Times New Roman" w:hAnsi="Palatino Linotype" w:cs="Arial"/>
          <w:sz w:val="24"/>
          <w:szCs w:val="24"/>
        </w:rPr>
        <w:t>mediante el</w:t>
      </w:r>
      <w:r w:rsidR="00080DA5">
        <w:rPr>
          <w:rFonts w:ascii="Palatino Linotype" w:hAnsi="Palatino Linotype" w:cs="Arial"/>
          <w:sz w:val="24"/>
          <w:szCs w:val="24"/>
        </w:rPr>
        <w:t xml:space="preserve"> Sistema de Acceso a la I</w:t>
      </w:r>
      <w:r w:rsidR="00777CE9">
        <w:rPr>
          <w:rFonts w:ascii="Palatino Linotype" w:hAnsi="Palatino Linotype" w:cs="Arial"/>
          <w:sz w:val="24"/>
          <w:szCs w:val="24"/>
        </w:rPr>
        <w:t>nformación Mexiquense (SAIMEX).</w:t>
      </w:r>
    </w:p>
    <w:p w14:paraId="19DE46E9" w14:textId="77777777" w:rsidR="00F839EC" w:rsidRPr="00860D18" w:rsidRDefault="00F839EC" w:rsidP="00F839EC">
      <w:pPr>
        <w:spacing w:after="0" w:line="360" w:lineRule="auto"/>
        <w:jc w:val="both"/>
        <w:rPr>
          <w:rFonts w:ascii="Palatino Linotype" w:eastAsia="Times New Roman" w:hAnsi="Palatino Linotype" w:cs="Arial"/>
          <w:sz w:val="24"/>
          <w:szCs w:val="24"/>
          <w:lang w:eastAsia="es-ES"/>
        </w:rPr>
      </w:pPr>
    </w:p>
    <w:p w14:paraId="7F532358" w14:textId="77777777" w:rsidR="00F839EC" w:rsidRPr="00860D18" w:rsidRDefault="00F839EC" w:rsidP="00F839EC">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NOTIFÍQUESE</w:t>
      </w:r>
      <w:r w:rsidRPr="00860D18">
        <w:rPr>
          <w:rFonts w:ascii="Palatino Linotype" w:eastAsia="Times New Roman" w:hAnsi="Palatino Linotype" w:cs="Arial"/>
          <w:b/>
          <w:i/>
          <w:sz w:val="24"/>
          <w:szCs w:val="24"/>
          <w:lang w:eastAsia="es-ES"/>
        </w:rPr>
        <w:t xml:space="preserve"> </w:t>
      </w:r>
      <w:r w:rsidRPr="00860D18">
        <w:rPr>
          <w:rFonts w:ascii="Palatino Linotype" w:eastAsia="Times New Roman" w:hAnsi="Palatino Linotype" w:cs="Arial"/>
          <w:sz w:val="24"/>
          <w:szCs w:val="24"/>
          <w:lang w:eastAsia="es-ES"/>
        </w:rPr>
        <w:t>al Titular de la Unidad de Transparencia del</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37FEAD8" w14:textId="77777777" w:rsidR="00F839EC" w:rsidRPr="00860D18" w:rsidRDefault="00F839EC" w:rsidP="00F839EC">
      <w:pPr>
        <w:spacing w:after="0" w:line="360" w:lineRule="auto"/>
        <w:jc w:val="both"/>
        <w:rPr>
          <w:rFonts w:ascii="Palatino Linotype" w:eastAsia="Times New Roman" w:hAnsi="Palatino Linotype" w:cs="Arial"/>
          <w:sz w:val="24"/>
          <w:szCs w:val="24"/>
          <w:lang w:eastAsia="es-ES"/>
        </w:rPr>
      </w:pPr>
    </w:p>
    <w:p w14:paraId="4D612E52" w14:textId="3036AC23" w:rsidR="00F839EC" w:rsidRPr="0000080F" w:rsidRDefault="00F839EC" w:rsidP="00F839EC">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CUARTO. </w:t>
      </w:r>
      <w:r w:rsidR="00080DA5" w:rsidRPr="0000080F">
        <w:rPr>
          <w:rFonts w:ascii="Palatino Linotype" w:eastAsia="Times New Roman" w:hAnsi="Palatino Linotype" w:cs="Arial"/>
          <w:b/>
          <w:sz w:val="26"/>
          <w:szCs w:val="26"/>
          <w:lang w:eastAsia="es-ES"/>
        </w:rPr>
        <w:t xml:space="preserve">NOTIFÍQUESE </w:t>
      </w:r>
      <w:r w:rsidR="00080DA5" w:rsidRPr="0000080F">
        <w:rPr>
          <w:rFonts w:ascii="Palatino Linotype" w:eastAsia="Times New Roman" w:hAnsi="Palatino Linotype" w:cs="Arial"/>
          <w:sz w:val="24"/>
          <w:szCs w:val="26"/>
          <w:lang w:eastAsia="es-ES"/>
        </w:rPr>
        <w:t>al Recurrente V</w:t>
      </w:r>
      <w:r w:rsidR="00080DA5" w:rsidRPr="0000080F">
        <w:rPr>
          <w:rFonts w:ascii="Palatino Linotype" w:eastAsia="Calibri" w:hAnsi="Palatino Linotype" w:cs="Times New Roman"/>
          <w:sz w:val="24"/>
          <w:szCs w:val="24"/>
        </w:rPr>
        <w:t xml:space="preserve">ía </w:t>
      </w:r>
      <w:r w:rsidR="00080DA5" w:rsidRPr="0000080F">
        <w:rPr>
          <w:rFonts w:ascii="Palatino Linotype" w:hAnsi="Palatino Linotype" w:cs="Arial"/>
          <w:sz w:val="24"/>
        </w:rPr>
        <w:t>Sistema de Acceso a la Información Mexiquense (</w:t>
      </w:r>
      <w:r w:rsidR="00080DA5" w:rsidRPr="0000080F">
        <w:rPr>
          <w:rFonts w:ascii="Palatino Linotype" w:eastAsia="Calibri" w:hAnsi="Palatino Linotype" w:cs="Times New Roman"/>
          <w:sz w:val="24"/>
          <w:szCs w:val="24"/>
        </w:rPr>
        <w:t xml:space="preserve">SAIMEX), </w:t>
      </w:r>
      <w:r w:rsidR="00080DA5" w:rsidRPr="0000080F">
        <w:rPr>
          <w:rFonts w:ascii="Palatino Linotype" w:eastAsia="Times New Roman" w:hAnsi="Palatino Linotype" w:cs="Arial"/>
          <w:sz w:val="24"/>
          <w:szCs w:val="26"/>
          <w:lang w:eastAsia="es-ES"/>
        </w:rPr>
        <w:t>la presente Resolució</w:t>
      </w:r>
      <w:r w:rsidR="00080DA5">
        <w:rPr>
          <w:rFonts w:ascii="Palatino Linotype" w:eastAsia="Times New Roman" w:hAnsi="Palatino Linotype" w:cs="Arial"/>
          <w:sz w:val="24"/>
          <w:szCs w:val="26"/>
          <w:lang w:eastAsia="es-ES"/>
        </w:rPr>
        <w:t xml:space="preserve">n, </w:t>
      </w:r>
      <w:r w:rsidR="00080DA5" w:rsidRPr="0000080F">
        <w:rPr>
          <w:rFonts w:ascii="Palatino Linotype" w:eastAsia="Times New Roman" w:hAnsi="Palatino Linotype" w:cs="Arial"/>
          <w:sz w:val="24"/>
          <w:szCs w:val="26"/>
          <w:lang w:eastAsia="es-ES"/>
        </w:rPr>
        <w:t>asimismo, se hace de su conocimiento que de conformidad con lo establecido en el artículo 196</w:t>
      </w:r>
      <w:r w:rsidR="00080DA5" w:rsidRPr="00602576">
        <w:rPr>
          <w:rFonts w:ascii="Palatino Linotype" w:eastAsia="Times New Roman" w:hAnsi="Palatino Linotype" w:cs="Arial"/>
          <w:sz w:val="24"/>
          <w:szCs w:val="26"/>
          <w:lang w:eastAsia="es-ES"/>
        </w:rPr>
        <w:t xml:space="preserve"> de la Ley de Transparencia y Acceso a la Información Pública del Estado de México y Municipios podrá promover el Juicio de Amparo en los términos de las leyes aplicables.</w:t>
      </w:r>
    </w:p>
    <w:p w14:paraId="243ACF11" w14:textId="77777777" w:rsidR="00F839EC" w:rsidRPr="0000080F" w:rsidRDefault="00F839EC" w:rsidP="00F839EC">
      <w:pPr>
        <w:tabs>
          <w:tab w:val="left" w:pos="8931"/>
        </w:tabs>
        <w:spacing w:after="0" w:line="360" w:lineRule="auto"/>
        <w:ind w:right="51"/>
        <w:jc w:val="both"/>
        <w:rPr>
          <w:rFonts w:ascii="Palatino Linotype" w:eastAsia="Times New Roman" w:hAnsi="Palatino Linotype" w:cs="Arial"/>
          <w:b/>
          <w:sz w:val="26"/>
          <w:szCs w:val="26"/>
          <w:lang w:eastAsia="es-ES"/>
        </w:rPr>
      </w:pPr>
    </w:p>
    <w:p w14:paraId="4F587975" w14:textId="77777777" w:rsidR="00080DA5" w:rsidRDefault="00F839EC" w:rsidP="00080DA5">
      <w:pPr>
        <w:spacing w:after="0" w:line="360" w:lineRule="auto"/>
        <w:jc w:val="both"/>
        <w:rPr>
          <w:rFonts w:ascii="Palatino Linotype" w:hAnsi="Palatino Linotype"/>
          <w:sz w:val="24"/>
          <w:szCs w:val="24"/>
          <w:lang w:eastAsia="es-ES_tradnl"/>
        </w:rPr>
      </w:pPr>
      <w:r w:rsidRPr="0000080F">
        <w:rPr>
          <w:rFonts w:ascii="Palatino Linotype" w:eastAsia="Times New Roman" w:hAnsi="Palatino Linotype" w:cs="Arial"/>
          <w:b/>
          <w:sz w:val="26"/>
          <w:szCs w:val="26"/>
          <w:lang w:eastAsia="es-ES"/>
        </w:rPr>
        <w:t xml:space="preserve">QUINTO. </w:t>
      </w:r>
      <w:r w:rsidR="00080DA5" w:rsidRPr="00A52A6A">
        <w:rPr>
          <w:rFonts w:ascii="Palatino Linotype" w:hAnsi="Palatino Linotype"/>
          <w:sz w:val="24"/>
          <w:szCs w:val="24"/>
          <w:lang w:eastAsia="es-ES_tradnl"/>
        </w:rPr>
        <w:t>Gírese</w:t>
      </w:r>
      <w:r w:rsidR="00080DA5"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00080DA5" w:rsidRPr="00EA1719">
        <w:rPr>
          <w:rFonts w:ascii="Palatino Linotype" w:hAnsi="Palatino Linotype"/>
          <w:sz w:val="24"/>
          <w:szCs w:val="24"/>
          <w:lang w:eastAsia="es-ES_tradnl"/>
        </w:rPr>
        <w:lastRenderedPageBreak/>
        <w:t>Transparencia y Acceso a la Información Pública del Estado de México y Municipios determine lo conducente, en t</w:t>
      </w:r>
      <w:r w:rsidR="00080DA5">
        <w:rPr>
          <w:rFonts w:ascii="Palatino Linotype" w:hAnsi="Palatino Linotype"/>
          <w:sz w:val="24"/>
          <w:szCs w:val="24"/>
          <w:lang w:eastAsia="es-ES_tradnl"/>
        </w:rPr>
        <w:t>érminos del considerando cuarto</w:t>
      </w:r>
      <w:r w:rsidR="00080DA5" w:rsidRPr="00EA1719">
        <w:rPr>
          <w:rFonts w:ascii="Palatino Linotype" w:hAnsi="Palatino Linotype"/>
          <w:sz w:val="24"/>
          <w:szCs w:val="24"/>
          <w:lang w:eastAsia="es-ES_tradnl"/>
        </w:rPr>
        <w:t xml:space="preserve"> de la presente resolución.</w:t>
      </w:r>
    </w:p>
    <w:p w14:paraId="10386848" w14:textId="77777777" w:rsidR="00080DA5" w:rsidRDefault="00080DA5" w:rsidP="00080DA5">
      <w:pPr>
        <w:spacing w:after="0" w:line="360" w:lineRule="auto"/>
        <w:jc w:val="both"/>
        <w:rPr>
          <w:rFonts w:ascii="Palatino Linotype" w:hAnsi="Palatino Linotype"/>
          <w:sz w:val="24"/>
          <w:szCs w:val="24"/>
          <w:lang w:eastAsia="es-ES_tradnl"/>
        </w:rPr>
      </w:pPr>
    </w:p>
    <w:p w14:paraId="5F053F69" w14:textId="77777777" w:rsidR="00080DA5" w:rsidRDefault="00080DA5" w:rsidP="00080DA5">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675E9441" w14:textId="77777777" w:rsidR="00080DA5" w:rsidRDefault="00080DA5" w:rsidP="00080DA5">
      <w:pPr>
        <w:spacing w:after="0" w:line="360" w:lineRule="auto"/>
        <w:jc w:val="both"/>
        <w:rPr>
          <w:rFonts w:ascii="Palatino Linotype" w:hAnsi="Palatino Linotype"/>
          <w:sz w:val="24"/>
          <w:szCs w:val="24"/>
        </w:rPr>
      </w:pPr>
    </w:p>
    <w:p w14:paraId="326A7E25" w14:textId="77777777" w:rsidR="00080DA5" w:rsidRDefault="00080DA5" w:rsidP="00080DA5">
      <w:pPr>
        <w:spacing w:after="0" w:line="360" w:lineRule="auto"/>
        <w:jc w:val="both"/>
        <w:rPr>
          <w:rFonts w:ascii="Palatino Linotype" w:hAnsi="Palatino Linotype"/>
          <w:sz w:val="24"/>
          <w:szCs w:val="24"/>
        </w:rPr>
      </w:pPr>
      <w:r>
        <w:rPr>
          <w:rFonts w:ascii="Palatino Linotype" w:hAnsi="Palatino Linotype"/>
          <w:b/>
          <w:sz w:val="28"/>
          <w:szCs w:val="28"/>
        </w:rPr>
        <w:t>SÉPTIMO</w:t>
      </w:r>
      <w:r w:rsidRPr="00EA1719">
        <w:rPr>
          <w:rFonts w:ascii="Palatino Linotype" w:hAnsi="Palatino Linotype"/>
          <w:b/>
          <w:sz w:val="24"/>
          <w:szCs w:val="24"/>
        </w:rPr>
        <w:t xml:space="preserve">. </w:t>
      </w:r>
      <w:r>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54793AAA" w14:textId="77777777" w:rsidR="00777CE9" w:rsidRDefault="00777CE9" w:rsidP="00F839EC">
      <w:pPr>
        <w:spacing w:after="0" w:line="360" w:lineRule="auto"/>
        <w:jc w:val="both"/>
        <w:rPr>
          <w:rFonts w:ascii="Palatino Linotype" w:hAnsi="Palatino Linotype" w:cs="Arial"/>
          <w:sz w:val="24"/>
        </w:rPr>
      </w:pPr>
    </w:p>
    <w:p w14:paraId="57F9231D" w14:textId="52B47070" w:rsidR="00F839EC" w:rsidRDefault="00F839EC" w:rsidP="00F839EC">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sidR="00777CE9">
        <w:rPr>
          <w:rFonts w:ascii="Palatino Linotype" w:hAnsi="Palatino Linotype" w:cs="Arial"/>
          <w:sz w:val="24"/>
        </w:rPr>
        <w:t xml:space="preserve">CUADRAGESIMA CUARTA </w:t>
      </w:r>
      <w:r w:rsidRPr="00B22B55">
        <w:rPr>
          <w:rFonts w:ascii="Palatino Linotype" w:hAnsi="Palatino Linotype" w:cs="Arial"/>
          <w:sz w:val="24"/>
        </w:rPr>
        <w:t xml:space="preserve">SESIÓN ORDINARIA CELEBRADA EL </w:t>
      </w:r>
      <w:r w:rsidR="00777CE9">
        <w:rPr>
          <w:rFonts w:ascii="Palatino Linotype" w:hAnsi="Palatino Linotype" w:cs="Arial"/>
          <w:sz w:val="24"/>
        </w:rPr>
        <w:t xml:space="preserve">OCHO DE DICIEMBRE </w:t>
      </w:r>
      <w:r w:rsidRPr="00B22B55">
        <w:rPr>
          <w:rFonts w:ascii="Palatino Linotype" w:hAnsi="Palatino Linotype" w:cs="Arial"/>
          <w:sz w:val="24"/>
        </w:rPr>
        <w:t>DE DOS MIL VEINTIUNO, ANTE EL SECRETARIO TÉCNICO DEL PLENO, ALEXIS TAPIA RAMÍREZ.------------------------</w:t>
      </w:r>
      <w:r>
        <w:rPr>
          <w:rFonts w:ascii="Palatino Linotype" w:hAnsi="Palatino Linotype" w:cs="Arial"/>
          <w:sz w:val="24"/>
        </w:rPr>
        <w:t>-----------</w:t>
      </w:r>
      <w:r w:rsidR="002F7BF3">
        <w:rPr>
          <w:rFonts w:ascii="Palatino Linotype" w:hAnsi="Palatino Linotype" w:cs="Arial"/>
          <w:sz w:val="24"/>
        </w:rPr>
        <w:t>---------</w:t>
      </w:r>
      <w:r w:rsidR="001A5ABE">
        <w:rPr>
          <w:rFonts w:ascii="Palatino Linotype" w:hAnsi="Palatino Linotype" w:cs="Arial"/>
          <w:sz w:val="24"/>
        </w:rPr>
        <w:t>---------------------</w:t>
      </w:r>
    </w:p>
    <w:p w14:paraId="0BC4E841" w14:textId="77777777" w:rsidR="002F7BF3" w:rsidRDefault="002F7BF3" w:rsidP="00F839EC">
      <w:pPr>
        <w:spacing w:after="0" w:line="360" w:lineRule="auto"/>
        <w:jc w:val="both"/>
        <w:rPr>
          <w:rFonts w:ascii="Palatino Linotype" w:hAnsi="Palatino Linotype" w:cs="Arial"/>
          <w:sz w:val="24"/>
        </w:rPr>
      </w:pPr>
    </w:p>
    <w:p w14:paraId="1C0EBB7D" w14:textId="77777777" w:rsidR="002F7BF3" w:rsidRDefault="002F7BF3" w:rsidP="00F839EC">
      <w:pPr>
        <w:spacing w:after="0" w:line="360" w:lineRule="auto"/>
        <w:jc w:val="both"/>
        <w:rPr>
          <w:rFonts w:ascii="Palatino Linotype" w:hAnsi="Palatino Linotype" w:cs="Arial"/>
          <w:sz w:val="24"/>
        </w:rPr>
      </w:pPr>
    </w:p>
    <w:p w14:paraId="7C3B74E3" w14:textId="77777777" w:rsidR="002F7BF3" w:rsidRDefault="002F7BF3" w:rsidP="00F839EC">
      <w:pPr>
        <w:spacing w:after="0" w:line="360" w:lineRule="auto"/>
        <w:jc w:val="both"/>
        <w:rPr>
          <w:rFonts w:ascii="Palatino Linotype" w:hAnsi="Palatino Linotype" w:cs="Arial"/>
          <w:sz w:val="24"/>
        </w:rPr>
      </w:pPr>
    </w:p>
    <w:p w14:paraId="10001770" w14:textId="77777777" w:rsidR="002F7BF3" w:rsidRDefault="002F7BF3" w:rsidP="00F839EC">
      <w:pPr>
        <w:spacing w:after="0" w:line="360" w:lineRule="auto"/>
        <w:jc w:val="both"/>
        <w:rPr>
          <w:rFonts w:ascii="Palatino Linotype" w:hAnsi="Palatino Linotype" w:cs="Arial"/>
          <w:sz w:val="24"/>
        </w:rPr>
      </w:pPr>
    </w:p>
    <w:p w14:paraId="6E8FD79C" w14:textId="77777777" w:rsidR="002F7BF3" w:rsidRDefault="002F7BF3" w:rsidP="00F839EC">
      <w:pPr>
        <w:spacing w:after="0" w:line="360" w:lineRule="auto"/>
        <w:jc w:val="both"/>
        <w:rPr>
          <w:rFonts w:ascii="Palatino Linotype" w:hAnsi="Palatino Linotype" w:cs="Arial"/>
          <w:sz w:val="24"/>
        </w:rPr>
      </w:pPr>
    </w:p>
    <w:p w14:paraId="40779B60" w14:textId="77777777" w:rsidR="002F7BF3" w:rsidRDefault="002F7BF3" w:rsidP="00F839EC">
      <w:pPr>
        <w:spacing w:after="0" w:line="360" w:lineRule="auto"/>
        <w:jc w:val="both"/>
        <w:rPr>
          <w:rFonts w:ascii="Palatino Linotype" w:hAnsi="Palatino Linotype" w:cs="Arial"/>
          <w:sz w:val="24"/>
        </w:rPr>
      </w:pPr>
    </w:p>
    <w:p w14:paraId="47909B60" w14:textId="77777777" w:rsidR="002F7BF3" w:rsidRDefault="002F7BF3" w:rsidP="00F839EC">
      <w:pPr>
        <w:spacing w:after="0" w:line="360" w:lineRule="auto"/>
        <w:jc w:val="both"/>
        <w:rPr>
          <w:rFonts w:ascii="Palatino Linotype" w:hAnsi="Palatino Linotype" w:cs="Arial"/>
          <w:sz w:val="24"/>
        </w:rPr>
      </w:pPr>
    </w:p>
    <w:p w14:paraId="11A58220" w14:textId="77777777" w:rsidR="002F7BF3" w:rsidRDefault="002F7BF3" w:rsidP="00F839EC">
      <w:pPr>
        <w:spacing w:after="0" w:line="360" w:lineRule="auto"/>
        <w:jc w:val="both"/>
        <w:rPr>
          <w:rFonts w:ascii="Palatino Linotype" w:hAnsi="Palatino Linotype" w:cs="Arial"/>
          <w:sz w:val="24"/>
        </w:rPr>
      </w:pPr>
    </w:p>
    <w:p w14:paraId="157DCDB5" w14:textId="77777777" w:rsidR="002F7BF3" w:rsidRDefault="002F7BF3" w:rsidP="00F839EC">
      <w:pPr>
        <w:spacing w:after="0" w:line="360" w:lineRule="auto"/>
        <w:jc w:val="both"/>
        <w:rPr>
          <w:rFonts w:ascii="Palatino Linotype" w:hAnsi="Palatino Linotype" w:cs="Arial"/>
          <w:sz w:val="24"/>
        </w:rPr>
      </w:pPr>
    </w:p>
    <w:p w14:paraId="1649688E" w14:textId="77777777" w:rsidR="002F7BF3" w:rsidRDefault="002F7BF3" w:rsidP="00F839EC">
      <w:pPr>
        <w:spacing w:after="0" w:line="360" w:lineRule="auto"/>
        <w:jc w:val="both"/>
        <w:rPr>
          <w:rFonts w:ascii="Palatino Linotype" w:hAnsi="Palatino Linotype" w:cs="Arial"/>
          <w:sz w:val="24"/>
        </w:rPr>
      </w:pPr>
    </w:p>
    <w:p w14:paraId="193CD439" w14:textId="77777777" w:rsidR="002F7BF3" w:rsidRDefault="002F7BF3" w:rsidP="00F839EC">
      <w:pPr>
        <w:spacing w:after="0" w:line="360" w:lineRule="auto"/>
        <w:jc w:val="both"/>
        <w:rPr>
          <w:rFonts w:ascii="Palatino Linotype" w:hAnsi="Palatino Linotype" w:cs="Arial"/>
          <w:sz w:val="24"/>
        </w:rPr>
      </w:pPr>
    </w:p>
    <w:p w14:paraId="4DA650DE" w14:textId="77777777" w:rsidR="002F7BF3" w:rsidRDefault="002F7BF3" w:rsidP="00F839EC">
      <w:pPr>
        <w:spacing w:after="0" w:line="360" w:lineRule="auto"/>
        <w:jc w:val="both"/>
        <w:rPr>
          <w:rFonts w:ascii="Palatino Linotype" w:hAnsi="Palatino Linotype" w:cs="Arial"/>
          <w:sz w:val="24"/>
        </w:rPr>
      </w:pPr>
    </w:p>
    <w:p w14:paraId="00793D67" w14:textId="77777777" w:rsidR="002F7BF3" w:rsidRDefault="002F7BF3" w:rsidP="00F839EC">
      <w:pPr>
        <w:spacing w:after="0" w:line="360" w:lineRule="auto"/>
        <w:jc w:val="both"/>
        <w:rPr>
          <w:rFonts w:ascii="Palatino Linotype" w:hAnsi="Palatino Linotype" w:cs="Arial"/>
          <w:sz w:val="24"/>
        </w:rPr>
      </w:pPr>
    </w:p>
    <w:p w14:paraId="46354959" w14:textId="77777777" w:rsidR="00823671" w:rsidRDefault="00823671" w:rsidP="00427596">
      <w:pPr>
        <w:spacing w:after="0" w:line="360" w:lineRule="auto"/>
        <w:jc w:val="both"/>
        <w:rPr>
          <w:rFonts w:ascii="Palatino Linotype" w:hAnsi="Palatino Linotype" w:cs="Arial"/>
          <w:sz w:val="24"/>
        </w:rPr>
      </w:pPr>
    </w:p>
    <w:p w14:paraId="054BA644" w14:textId="77777777" w:rsidR="00823671" w:rsidRDefault="00823671" w:rsidP="00427596">
      <w:pPr>
        <w:spacing w:after="0" w:line="360" w:lineRule="auto"/>
        <w:jc w:val="both"/>
        <w:rPr>
          <w:rFonts w:ascii="Palatino Linotype" w:hAnsi="Palatino Linotype" w:cs="Arial"/>
          <w:sz w:val="24"/>
        </w:rPr>
      </w:pPr>
    </w:p>
    <w:p w14:paraId="42362FDB" w14:textId="77777777" w:rsidR="00823671" w:rsidRDefault="00823671" w:rsidP="00427596">
      <w:pPr>
        <w:spacing w:after="0" w:line="360" w:lineRule="auto"/>
        <w:jc w:val="both"/>
        <w:rPr>
          <w:rFonts w:ascii="Palatino Linotype" w:hAnsi="Palatino Linotype" w:cs="Arial"/>
          <w:sz w:val="24"/>
        </w:rPr>
      </w:pPr>
    </w:p>
    <w:p w14:paraId="33D6C465" w14:textId="77777777" w:rsidR="00607D30" w:rsidRDefault="00607D30" w:rsidP="00427596">
      <w:pPr>
        <w:spacing w:after="0" w:line="360" w:lineRule="auto"/>
        <w:jc w:val="both"/>
        <w:rPr>
          <w:rFonts w:ascii="Palatino Linotype" w:hAnsi="Palatino Linotype" w:cs="Arial"/>
          <w:sz w:val="24"/>
        </w:rPr>
      </w:pPr>
    </w:p>
    <w:sectPr w:rsidR="00607D30" w:rsidSect="0080361D">
      <w:headerReference w:type="even" r:id="rId10"/>
      <w:headerReference w:type="default" r:id="rId11"/>
      <w:footerReference w:type="default" r:id="rId12"/>
      <w:headerReference w:type="first" r:id="rId13"/>
      <w:footerReference w:type="first" r:id="rId14"/>
      <w:pgSz w:w="12240" w:h="15840"/>
      <w:pgMar w:top="851" w:right="1467" w:bottom="1135"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45434" w14:textId="77777777" w:rsidR="009F147B" w:rsidRDefault="009F147B" w:rsidP="00EE47DA">
      <w:pPr>
        <w:spacing w:after="0" w:line="240" w:lineRule="auto"/>
      </w:pPr>
      <w:r>
        <w:separator/>
      </w:r>
    </w:p>
  </w:endnote>
  <w:endnote w:type="continuationSeparator" w:id="0">
    <w:p w14:paraId="7285EB64" w14:textId="77777777" w:rsidR="009F147B" w:rsidRDefault="009F147B"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5F46" w14:textId="77777777" w:rsidR="00233FDB" w:rsidRPr="000B69FA" w:rsidRDefault="00233FDB"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46DB">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46DB">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ECDC1" w14:textId="77777777" w:rsidR="00233FDB" w:rsidRPr="000B69FA" w:rsidRDefault="00233FDB"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46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46DB">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6C59A" w14:textId="77777777" w:rsidR="009F147B" w:rsidRDefault="009F147B" w:rsidP="00EE47DA">
      <w:pPr>
        <w:spacing w:after="0" w:line="240" w:lineRule="auto"/>
      </w:pPr>
      <w:r>
        <w:separator/>
      </w:r>
    </w:p>
  </w:footnote>
  <w:footnote w:type="continuationSeparator" w:id="0">
    <w:p w14:paraId="4DF37CA4" w14:textId="77777777" w:rsidR="009F147B" w:rsidRDefault="009F147B" w:rsidP="00EE47DA">
      <w:pPr>
        <w:spacing w:after="0" w:line="240" w:lineRule="auto"/>
      </w:pPr>
      <w:r>
        <w:continuationSeparator/>
      </w:r>
    </w:p>
  </w:footnote>
  <w:footnote w:id="1">
    <w:p w14:paraId="7E5EB320" w14:textId="77777777" w:rsidR="00233FDB" w:rsidRPr="00615B4B" w:rsidRDefault="00233FDB" w:rsidP="00963AE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20ACCD6" w14:textId="77777777" w:rsidR="00233FDB" w:rsidRPr="00615B4B" w:rsidRDefault="00233FDB" w:rsidP="00963AE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072D6" w14:textId="3DBA1988" w:rsidR="00C04B4B" w:rsidRDefault="000A46DB">
    <w:pPr>
      <w:pStyle w:val="Encabezado"/>
    </w:pPr>
    <w:r>
      <w:rPr>
        <w:noProof/>
        <w:lang w:val="es-MX" w:eastAsia="es-MX"/>
      </w:rPr>
      <w:pict w14:anchorId="27724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D780" w14:textId="65698A7B" w:rsidR="00233FDB" w:rsidRPr="00F257E5" w:rsidRDefault="000A46DB">
    <w:pPr>
      <w:pStyle w:val="Encabezado"/>
      <w:rPr>
        <w:sz w:val="18"/>
      </w:rPr>
    </w:pPr>
    <w:r>
      <w:rPr>
        <w:noProof/>
        <w:sz w:val="18"/>
        <w:lang w:val="es-MX" w:eastAsia="es-MX"/>
      </w:rPr>
      <w:pict w14:anchorId="1CF28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82.65pt;margin-top:-104.3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33FDB" w14:paraId="0A1259B0" w14:textId="77777777" w:rsidTr="0097121B">
      <w:trPr>
        <w:trHeight w:val="227"/>
      </w:trPr>
      <w:tc>
        <w:tcPr>
          <w:tcW w:w="5529" w:type="dxa"/>
          <w:hideMark/>
        </w:tcPr>
        <w:p w14:paraId="1F6D46A2" w14:textId="77777777" w:rsidR="00233FDB" w:rsidRDefault="00233FDB"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E3B755E" w14:textId="587461C7" w:rsidR="00233FDB" w:rsidRPr="003416ED" w:rsidRDefault="00233FDB"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5515</w:t>
          </w:r>
          <w:r w:rsidRPr="002A4020">
            <w:rPr>
              <w:rFonts w:ascii="Palatino Linotype" w:hAnsi="Palatino Linotype" w:cs="Arial"/>
              <w:bCs/>
              <w:lang w:eastAsia="es-MX"/>
            </w:rPr>
            <w:t>/INFOEM/IP/RR/2021</w:t>
          </w:r>
        </w:p>
      </w:tc>
    </w:tr>
    <w:tr w:rsidR="00233FDB" w14:paraId="6BA0A9A1" w14:textId="77777777" w:rsidTr="0097121B">
      <w:trPr>
        <w:trHeight w:val="242"/>
      </w:trPr>
      <w:tc>
        <w:tcPr>
          <w:tcW w:w="5529" w:type="dxa"/>
          <w:hideMark/>
        </w:tcPr>
        <w:p w14:paraId="7D0773CD" w14:textId="77777777" w:rsidR="00233FDB" w:rsidRDefault="00233FDB"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1F26886" w14:textId="5A139A69" w:rsidR="00233FDB" w:rsidRPr="00492E67" w:rsidRDefault="00233FDB"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 xml:space="preserve">Ayuntamiento de </w:t>
          </w:r>
          <w:proofErr w:type="spellStart"/>
          <w:r>
            <w:rPr>
              <w:rFonts w:ascii="Palatino Linotype" w:hAnsi="Palatino Linotype" w:cs="Arial"/>
              <w:bCs/>
              <w:lang w:eastAsia="es-MX"/>
            </w:rPr>
            <w:t>Temamatla</w:t>
          </w:r>
          <w:proofErr w:type="spellEnd"/>
        </w:p>
      </w:tc>
    </w:tr>
    <w:tr w:rsidR="00233FDB" w14:paraId="7347910F" w14:textId="77777777" w:rsidTr="0097121B">
      <w:trPr>
        <w:trHeight w:val="342"/>
      </w:trPr>
      <w:tc>
        <w:tcPr>
          <w:tcW w:w="5529" w:type="dxa"/>
          <w:hideMark/>
        </w:tcPr>
        <w:p w14:paraId="0D98743C" w14:textId="0C8DCA83" w:rsidR="00233FDB" w:rsidRDefault="00233FDB"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CAFE742" w14:textId="77777777" w:rsidR="00233FDB" w:rsidRPr="003416ED" w:rsidRDefault="00233FDB"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14:paraId="1B94F499" w14:textId="77777777" w:rsidR="00233FDB" w:rsidRDefault="00233FD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233FDB" w14:paraId="11AD11BA" w14:textId="77777777" w:rsidTr="0097121B">
      <w:trPr>
        <w:trHeight w:val="227"/>
      </w:trPr>
      <w:tc>
        <w:tcPr>
          <w:tcW w:w="5382" w:type="dxa"/>
          <w:hideMark/>
        </w:tcPr>
        <w:p w14:paraId="6266316D" w14:textId="77777777" w:rsidR="00233FDB" w:rsidRDefault="00233FDB"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05831AF0" w14:textId="392FC7F8" w:rsidR="00233FDB" w:rsidRPr="003416ED" w:rsidRDefault="00233FDB"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5515</w:t>
          </w:r>
          <w:r w:rsidRPr="002A4020">
            <w:rPr>
              <w:rFonts w:ascii="Palatino Linotype" w:hAnsi="Palatino Linotype" w:cs="Arial"/>
              <w:bCs/>
              <w:lang w:eastAsia="es-MX"/>
            </w:rPr>
            <w:t>/INFOEM/IP/RR/2021</w:t>
          </w:r>
        </w:p>
      </w:tc>
    </w:tr>
    <w:tr w:rsidR="00233FDB" w14:paraId="238BDD52" w14:textId="77777777" w:rsidTr="0097121B">
      <w:trPr>
        <w:trHeight w:val="196"/>
      </w:trPr>
      <w:tc>
        <w:tcPr>
          <w:tcW w:w="5382" w:type="dxa"/>
          <w:hideMark/>
        </w:tcPr>
        <w:p w14:paraId="378DCA50" w14:textId="77777777" w:rsidR="00233FDB" w:rsidRDefault="00233FDB"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55972C50" w14:textId="6F14E0BA" w:rsidR="00233FDB" w:rsidRPr="000A46DB" w:rsidRDefault="000A46DB" w:rsidP="0097121B">
          <w:pPr>
            <w:spacing w:after="0" w:line="276" w:lineRule="auto"/>
            <w:ind w:left="-486" w:right="77" w:firstLine="1408"/>
            <w:jc w:val="right"/>
            <w:rPr>
              <w:rFonts w:ascii="Palatino Linotype" w:hAnsi="Palatino Linotype"/>
            </w:rPr>
          </w:pPr>
          <w:proofErr w:type="spellStart"/>
          <w:r w:rsidRPr="000A46DB">
            <w:rPr>
              <w:rFonts w:ascii="Palatino Linotype" w:hAnsi="Palatino Linotype"/>
              <w:sz w:val="24"/>
            </w:rPr>
            <w:t>xxxx</w:t>
          </w:r>
          <w:proofErr w:type="spellEnd"/>
        </w:p>
      </w:tc>
    </w:tr>
    <w:tr w:rsidR="00233FDB" w14:paraId="37815E4C" w14:textId="77777777" w:rsidTr="0097121B">
      <w:trPr>
        <w:trHeight w:val="242"/>
      </w:trPr>
      <w:tc>
        <w:tcPr>
          <w:tcW w:w="5382" w:type="dxa"/>
          <w:hideMark/>
        </w:tcPr>
        <w:p w14:paraId="47B6479D" w14:textId="77777777" w:rsidR="00233FDB" w:rsidRDefault="00233FDB"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36E62E0C" w14:textId="691887A1" w:rsidR="00233FDB" w:rsidRPr="00492E67" w:rsidRDefault="00233FDB"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 xml:space="preserve">Ayuntamiento de </w:t>
          </w:r>
          <w:proofErr w:type="spellStart"/>
          <w:r>
            <w:rPr>
              <w:rFonts w:ascii="Palatino Linotype" w:hAnsi="Palatino Linotype" w:cs="Arial"/>
              <w:bCs/>
              <w:lang w:eastAsia="es-MX"/>
            </w:rPr>
            <w:t>Temamatla</w:t>
          </w:r>
          <w:proofErr w:type="spellEnd"/>
        </w:p>
      </w:tc>
    </w:tr>
    <w:tr w:rsidR="00233FDB" w14:paraId="3A1DA659" w14:textId="77777777" w:rsidTr="00FC71F1">
      <w:trPr>
        <w:trHeight w:val="393"/>
      </w:trPr>
      <w:tc>
        <w:tcPr>
          <w:tcW w:w="5382" w:type="dxa"/>
          <w:hideMark/>
        </w:tcPr>
        <w:p w14:paraId="790B5E93" w14:textId="77777777" w:rsidR="00233FDB" w:rsidRDefault="00233FDB"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44382CDB" w14:textId="77777777" w:rsidR="00233FDB" w:rsidRPr="003416ED" w:rsidRDefault="00233FDB"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14:paraId="1E83878A" w14:textId="3E8FC78D" w:rsidR="00233FDB" w:rsidRPr="003416ED" w:rsidRDefault="000A46DB">
    <w:pPr>
      <w:pStyle w:val="Encabezado"/>
      <w:rPr>
        <w:sz w:val="12"/>
      </w:rPr>
    </w:pPr>
    <w:r>
      <w:rPr>
        <w:noProof/>
        <w:sz w:val="12"/>
        <w:lang w:val="es-MX" w:eastAsia="es-MX"/>
      </w:rPr>
      <w:pict w14:anchorId="2CE73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4097" type="#_x0000_t75" style="position:absolute;margin-left:-82.65pt;margin-top:-108.5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3D36"/>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7447F2"/>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23"/>
  </w:num>
  <w:num w:numId="3">
    <w:abstractNumId w:val="17"/>
  </w:num>
  <w:num w:numId="4">
    <w:abstractNumId w:val="14"/>
  </w:num>
  <w:num w:numId="5">
    <w:abstractNumId w:val="21"/>
  </w:num>
  <w:num w:numId="6">
    <w:abstractNumId w:val="26"/>
  </w:num>
  <w:num w:numId="7">
    <w:abstractNumId w:val="1"/>
  </w:num>
  <w:num w:numId="8">
    <w:abstractNumId w:val="22"/>
  </w:num>
  <w:num w:numId="9">
    <w:abstractNumId w:val="30"/>
  </w:num>
  <w:num w:numId="10">
    <w:abstractNumId w:val="32"/>
  </w:num>
  <w:num w:numId="11">
    <w:abstractNumId w:val="35"/>
  </w:num>
  <w:num w:numId="12">
    <w:abstractNumId w:val="5"/>
  </w:num>
  <w:num w:numId="13">
    <w:abstractNumId w:val="11"/>
  </w:num>
  <w:num w:numId="14">
    <w:abstractNumId w:val="12"/>
  </w:num>
  <w:num w:numId="15">
    <w:abstractNumId w:val="6"/>
  </w:num>
  <w:num w:numId="16">
    <w:abstractNumId w:val="8"/>
  </w:num>
  <w:num w:numId="17">
    <w:abstractNumId w:val="2"/>
  </w:num>
  <w:num w:numId="18">
    <w:abstractNumId w:val="20"/>
  </w:num>
  <w:num w:numId="19">
    <w:abstractNumId w:val="19"/>
  </w:num>
  <w:num w:numId="20">
    <w:abstractNumId w:val="16"/>
  </w:num>
  <w:num w:numId="21">
    <w:abstractNumId w:val="10"/>
  </w:num>
  <w:num w:numId="22">
    <w:abstractNumId w:val="24"/>
  </w:num>
  <w:num w:numId="23">
    <w:abstractNumId w:val="27"/>
  </w:num>
  <w:num w:numId="24">
    <w:abstractNumId w:val="29"/>
  </w:num>
  <w:num w:numId="25">
    <w:abstractNumId w:val="25"/>
  </w:num>
  <w:num w:numId="26">
    <w:abstractNumId w:val="31"/>
  </w:num>
  <w:num w:numId="27">
    <w:abstractNumId w:val="28"/>
  </w:num>
  <w:num w:numId="28">
    <w:abstractNumId w:val="3"/>
  </w:num>
  <w:num w:numId="29">
    <w:abstractNumId w:val="7"/>
  </w:num>
  <w:num w:numId="30">
    <w:abstractNumId w:val="13"/>
  </w:num>
  <w:num w:numId="31">
    <w:abstractNumId w:val="34"/>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0"/>
  </w:num>
  <w:num w:numId="35">
    <w:abstractNumId w:val="9"/>
  </w:num>
  <w:num w:numId="36">
    <w:abstractNumId w:val="4"/>
  </w:num>
  <w:num w:numId="37">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6A85"/>
    <w:rsid w:val="000078B4"/>
    <w:rsid w:val="00007F4B"/>
    <w:rsid w:val="0001530E"/>
    <w:rsid w:val="0001731B"/>
    <w:rsid w:val="00017E9A"/>
    <w:rsid w:val="00023AED"/>
    <w:rsid w:val="00024A0A"/>
    <w:rsid w:val="00025711"/>
    <w:rsid w:val="00025DB6"/>
    <w:rsid w:val="00030CDC"/>
    <w:rsid w:val="00032F69"/>
    <w:rsid w:val="00033895"/>
    <w:rsid w:val="0003424F"/>
    <w:rsid w:val="000354C1"/>
    <w:rsid w:val="00035B6B"/>
    <w:rsid w:val="000401A6"/>
    <w:rsid w:val="0004373F"/>
    <w:rsid w:val="00045CBE"/>
    <w:rsid w:val="00050376"/>
    <w:rsid w:val="00051E8B"/>
    <w:rsid w:val="0005217C"/>
    <w:rsid w:val="0005457E"/>
    <w:rsid w:val="0005626F"/>
    <w:rsid w:val="00060C4E"/>
    <w:rsid w:val="000639C0"/>
    <w:rsid w:val="00064F7E"/>
    <w:rsid w:val="00071A8F"/>
    <w:rsid w:val="00071FDA"/>
    <w:rsid w:val="00072693"/>
    <w:rsid w:val="000741BD"/>
    <w:rsid w:val="0007495F"/>
    <w:rsid w:val="00074C0F"/>
    <w:rsid w:val="00074EF7"/>
    <w:rsid w:val="0007610F"/>
    <w:rsid w:val="00076AFF"/>
    <w:rsid w:val="00080DA5"/>
    <w:rsid w:val="00082F51"/>
    <w:rsid w:val="0008375D"/>
    <w:rsid w:val="000871CF"/>
    <w:rsid w:val="00091040"/>
    <w:rsid w:val="00091484"/>
    <w:rsid w:val="00093523"/>
    <w:rsid w:val="00093DBB"/>
    <w:rsid w:val="000A1B23"/>
    <w:rsid w:val="000A4374"/>
    <w:rsid w:val="000A46DB"/>
    <w:rsid w:val="000A472F"/>
    <w:rsid w:val="000A6EF4"/>
    <w:rsid w:val="000B2AA5"/>
    <w:rsid w:val="000B33BC"/>
    <w:rsid w:val="000C60AE"/>
    <w:rsid w:val="000D1A4D"/>
    <w:rsid w:val="000D20B6"/>
    <w:rsid w:val="000D2373"/>
    <w:rsid w:val="000D2467"/>
    <w:rsid w:val="000D3423"/>
    <w:rsid w:val="000D45ED"/>
    <w:rsid w:val="000D5731"/>
    <w:rsid w:val="000D6F9A"/>
    <w:rsid w:val="000D79E6"/>
    <w:rsid w:val="000E14D4"/>
    <w:rsid w:val="000E4B18"/>
    <w:rsid w:val="000E6325"/>
    <w:rsid w:val="000E6376"/>
    <w:rsid w:val="000E780C"/>
    <w:rsid w:val="000F6AEB"/>
    <w:rsid w:val="000F7704"/>
    <w:rsid w:val="00100A63"/>
    <w:rsid w:val="00102295"/>
    <w:rsid w:val="001025F3"/>
    <w:rsid w:val="00103ABA"/>
    <w:rsid w:val="00110D5D"/>
    <w:rsid w:val="0012137C"/>
    <w:rsid w:val="00121550"/>
    <w:rsid w:val="00124567"/>
    <w:rsid w:val="00126D3D"/>
    <w:rsid w:val="0013132F"/>
    <w:rsid w:val="00132423"/>
    <w:rsid w:val="001363B8"/>
    <w:rsid w:val="00140FC4"/>
    <w:rsid w:val="00142989"/>
    <w:rsid w:val="001430E8"/>
    <w:rsid w:val="00153B49"/>
    <w:rsid w:val="00160EE9"/>
    <w:rsid w:val="0016145A"/>
    <w:rsid w:val="001619EA"/>
    <w:rsid w:val="00163F01"/>
    <w:rsid w:val="00164556"/>
    <w:rsid w:val="001663F7"/>
    <w:rsid w:val="00166E5C"/>
    <w:rsid w:val="00170866"/>
    <w:rsid w:val="0017689B"/>
    <w:rsid w:val="00180657"/>
    <w:rsid w:val="0018075F"/>
    <w:rsid w:val="00187C14"/>
    <w:rsid w:val="0019218C"/>
    <w:rsid w:val="001925CA"/>
    <w:rsid w:val="00194E52"/>
    <w:rsid w:val="001952D9"/>
    <w:rsid w:val="00195700"/>
    <w:rsid w:val="001974E2"/>
    <w:rsid w:val="001A034D"/>
    <w:rsid w:val="001A4BC7"/>
    <w:rsid w:val="001A5A76"/>
    <w:rsid w:val="001A5ABE"/>
    <w:rsid w:val="001A6740"/>
    <w:rsid w:val="001B0A86"/>
    <w:rsid w:val="001B76B4"/>
    <w:rsid w:val="001C0D34"/>
    <w:rsid w:val="001C251C"/>
    <w:rsid w:val="001C3CC9"/>
    <w:rsid w:val="001C6645"/>
    <w:rsid w:val="001D08E2"/>
    <w:rsid w:val="001D2513"/>
    <w:rsid w:val="001D37EC"/>
    <w:rsid w:val="001D632E"/>
    <w:rsid w:val="001E318A"/>
    <w:rsid w:val="001E5118"/>
    <w:rsid w:val="001E55EA"/>
    <w:rsid w:val="001E64FA"/>
    <w:rsid w:val="001E7206"/>
    <w:rsid w:val="001F0285"/>
    <w:rsid w:val="001F08FF"/>
    <w:rsid w:val="001F1C9E"/>
    <w:rsid w:val="001F56EF"/>
    <w:rsid w:val="001F5F8D"/>
    <w:rsid w:val="001F5FBB"/>
    <w:rsid w:val="00207404"/>
    <w:rsid w:val="00207703"/>
    <w:rsid w:val="00224B81"/>
    <w:rsid w:val="002307A9"/>
    <w:rsid w:val="00233FDB"/>
    <w:rsid w:val="0023453D"/>
    <w:rsid w:val="00235929"/>
    <w:rsid w:val="00242301"/>
    <w:rsid w:val="0024290F"/>
    <w:rsid w:val="00245FBF"/>
    <w:rsid w:val="0024674D"/>
    <w:rsid w:val="00250EB0"/>
    <w:rsid w:val="0025203A"/>
    <w:rsid w:val="00252D20"/>
    <w:rsid w:val="00255344"/>
    <w:rsid w:val="00255A97"/>
    <w:rsid w:val="00261DF3"/>
    <w:rsid w:val="002638D8"/>
    <w:rsid w:val="00263C4D"/>
    <w:rsid w:val="00265019"/>
    <w:rsid w:val="00265501"/>
    <w:rsid w:val="00267236"/>
    <w:rsid w:val="00267632"/>
    <w:rsid w:val="00270375"/>
    <w:rsid w:val="0027093D"/>
    <w:rsid w:val="002724D8"/>
    <w:rsid w:val="00285B10"/>
    <w:rsid w:val="00286CEF"/>
    <w:rsid w:val="00287283"/>
    <w:rsid w:val="002926B9"/>
    <w:rsid w:val="00292754"/>
    <w:rsid w:val="00294877"/>
    <w:rsid w:val="002A136A"/>
    <w:rsid w:val="002A16A4"/>
    <w:rsid w:val="002A32DE"/>
    <w:rsid w:val="002A4020"/>
    <w:rsid w:val="002B0808"/>
    <w:rsid w:val="002B4EDF"/>
    <w:rsid w:val="002B519E"/>
    <w:rsid w:val="002B51C5"/>
    <w:rsid w:val="002B5DE8"/>
    <w:rsid w:val="002B769A"/>
    <w:rsid w:val="002C3309"/>
    <w:rsid w:val="002C3657"/>
    <w:rsid w:val="002C6FD9"/>
    <w:rsid w:val="002D031D"/>
    <w:rsid w:val="002D17C4"/>
    <w:rsid w:val="002D6084"/>
    <w:rsid w:val="002D6673"/>
    <w:rsid w:val="002E5FE9"/>
    <w:rsid w:val="002E65A6"/>
    <w:rsid w:val="002F1183"/>
    <w:rsid w:val="002F3AC5"/>
    <w:rsid w:val="002F738E"/>
    <w:rsid w:val="002F7BF3"/>
    <w:rsid w:val="0030305B"/>
    <w:rsid w:val="00305BBA"/>
    <w:rsid w:val="00313A22"/>
    <w:rsid w:val="00314267"/>
    <w:rsid w:val="0031456D"/>
    <w:rsid w:val="00314FAE"/>
    <w:rsid w:val="0031795B"/>
    <w:rsid w:val="00317C79"/>
    <w:rsid w:val="003207E1"/>
    <w:rsid w:val="00322AB0"/>
    <w:rsid w:val="0032308A"/>
    <w:rsid w:val="00324E64"/>
    <w:rsid w:val="003251D2"/>
    <w:rsid w:val="00333BE4"/>
    <w:rsid w:val="00335197"/>
    <w:rsid w:val="00335D05"/>
    <w:rsid w:val="00336CEB"/>
    <w:rsid w:val="0034041F"/>
    <w:rsid w:val="003412DE"/>
    <w:rsid w:val="003416ED"/>
    <w:rsid w:val="00341A63"/>
    <w:rsid w:val="00342FD4"/>
    <w:rsid w:val="003434AB"/>
    <w:rsid w:val="003439C4"/>
    <w:rsid w:val="00345A35"/>
    <w:rsid w:val="00345B5B"/>
    <w:rsid w:val="0035001C"/>
    <w:rsid w:val="003504EE"/>
    <w:rsid w:val="00350C89"/>
    <w:rsid w:val="00355459"/>
    <w:rsid w:val="00355E67"/>
    <w:rsid w:val="00356832"/>
    <w:rsid w:val="003635FB"/>
    <w:rsid w:val="003636FE"/>
    <w:rsid w:val="00364822"/>
    <w:rsid w:val="00366ACA"/>
    <w:rsid w:val="00367414"/>
    <w:rsid w:val="00370D95"/>
    <w:rsid w:val="00370EF5"/>
    <w:rsid w:val="00372758"/>
    <w:rsid w:val="00374232"/>
    <w:rsid w:val="003777BE"/>
    <w:rsid w:val="00377AA3"/>
    <w:rsid w:val="00382631"/>
    <w:rsid w:val="003923DA"/>
    <w:rsid w:val="00393118"/>
    <w:rsid w:val="00397781"/>
    <w:rsid w:val="003A29C8"/>
    <w:rsid w:val="003A61E5"/>
    <w:rsid w:val="003B5F1B"/>
    <w:rsid w:val="003B708B"/>
    <w:rsid w:val="003C4925"/>
    <w:rsid w:val="003C50F8"/>
    <w:rsid w:val="003C56AC"/>
    <w:rsid w:val="003C5C21"/>
    <w:rsid w:val="003D0AB5"/>
    <w:rsid w:val="003D150C"/>
    <w:rsid w:val="003D483F"/>
    <w:rsid w:val="003D6085"/>
    <w:rsid w:val="003E1E5B"/>
    <w:rsid w:val="003E1EB5"/>
    <w:rsid w:val="003E1F80"/>
    <w:rsid w:val="003F00B5"/>
    <w:rsid w:val="003F175C"/>
    <w:rsid w:val="003F2E51"/>
    <w:rsid w:val="003F6503"/>
    <w:rsid w:val="003F6B61"/>
    <w:rsid w:val="003F6F67"/>
    <w:rsid w:val="00400536"/>
    <w:rsid w:val="0040053F"/>
    <w:rsid w:val="004011DF"/>
    <w:rsid w:val="0040268F"/>
    <w:rsid w:val="004038BC"/>
    <w:rsid w:val="00411640"/>
    <w:rsid w:val="004162FC"/>
    <w:rsid w:val="0042004D"/>
    <w:rsid w:val="0042275A"/>
    <w:rsid w:val="00422E20"/>
    <w:rsid w:val="004272A2"/>
    <w:rsid w:val="00427596"/>
    <w:rsid w:val="00430F11"/>
    <w:rsid w:val="0043451E"/>
    <w:rsid w:val="00434C3F"/>
    <w:rsid w:val="00440C09"/>
    <w:rsid w:val="0044265F"/>
    <w:rsid w:val="004434F7"/>
    <w:rsid w:val="0044421C"/>
    <w:rsid w:val="00446557"/>
    <w:rsid w:val="0045300E"/>
    <w:rsid w:val="00454359"/>
    <w:rsid w:val="00454A17"/>
    <w:rsid w:val="0045547B"/>
    <w:rsid w:val="00461236"/>
    <w:rsid w:val="004614A3"/>
    <w:rsid w:val="00464D1E"/>
    <w:rsid w:val="00465E12"/>
    <w:rsid w:val="0046652A"/>
    <w:rsid w:val="00467487"/>
    <w:rsid w:val="00470016"/>
    <w:rsid w:val="00472720"/>
    <w:rsid w:val="00473059"/>
    <w:rsid w:val="00473B0B"/>
    <w:rsid w:val="00475AF6"/>
    <w:rsid w:val="00476D96"/>
    <w:rsid w:val="00476FB5"/>
    <w:rsid w:val="00482239"/>
    <w:rsid w:val="004904FD"/>
    <w:rsid w:val="00490645"/>
    <w:rsid w:val="00490AE4"/>
    <w:rsid w:val="00492E67"/>
    <w:rsid w:val="004935F4"/>
    <w:rsid w:val="0049496A"/>
    <w:rsid w:val="004952AC"/>
    <w:rsid w:val="00496344"/>
    <w:rsid w:val="004A06FF"/>
    <w:rsid w:val="004B08D3"/>
    <w:rsid w:val="004B3043"/>
    <w:rsid w:val="004B3C09"/>
    <w:rsid w:val="004C0AB3"/>
    <w:rsid w:val="004C5331"/>
    <w:rsid w:val="004E1477"/>
    <w:rsid w:val="004E1D10"/>
    <w:rsid w:val="004E57ED"/>
    <w:rsid w:val="00500900"/>
    <w:rsid w:val="00500BD0"/>
    <w:rsid w:val="00500F3D"/>
    <w:rsid w:val="00502E92"/>
    <w:rsid w:val="005113C0"/>
    <w:rsid w:val="0051145D"/>
    <w:rsid w:val="00512278"/>
    <w:rsid w:val="00513874"/>
    <w:rsid w:val="0051417D"/>
    <w:rsid w:val="00520F54"/>
    <w:rsid w:val="00522515"/>
    <w:rsid w:val="00522D4B"/>
    <w:rsid w:val="005300D5"/>
    <w:rsid w:val="0053082A"/>
    <w:rsid w:val="00535194"/>
    <w:rsid w:val="00542385"/>
    <w:rsid w:val="00542D79"/>
    <w:rsid w:val="00543EB4"/>
    <w:rsid w:val="005441FC"/>
    <w:rsid w:val="00551543"/>
    <w:rsid w:val="005534CC"/>
    <w:rsid w:val="00553B85"/>
    <w:rsid w:val="00555C68"/>
    <w:rsid w:val="00556551"/>
    <w:rsid w:val="00557116"/>
    <w:rsid w:val="00565137"/>
    <w:rsid w:val="00565970"/>
    <w:rsid w:val="0057118F"/>
    <w:rsid w:val="005732BF"/>
    <w:rsid w:val="005733EB"/>
    <w:rsid w:val="005737C5"/>
    <w:rsid w:val="00574224"/>
    <w:rsid w:val="005748FA"/>
    <w:rsid w:val="0057525C"/>
    <w:rsid w:val="005930C8"/>
    <w:rsid w:val="005935B9"/>
    <w:rsid w:val="005943FA"/>
    <w:rsid w:val="005953B8"/>
    <w:rsid w:val="005960E1"/>
    <w:rsid w:val="005965A1"/>
    <w:rsid w:val="00596666"/>
    <w:rsid w:val="005A2DC3"/>
    <w:rsid w:val="005A5952"/>
    <w:rsid w:val="005B5871"/>
    <w:rsid w:val="005C2BDB"/>
    <w:rsid w:val="005C396D"/>
    <w:rsid w:val="005C48DA"/>
    <w:rsid w:val="005C4B79"/>
    <w:rsid w:val="005C56E8"/>
    <w:rsid w:val="005C5ABF"/>
    <w:rsid w:val="005C6D85"/>
    <w:rsid w:val="005C7664"/>
    <w:rsid w:val="005D142C"/>
    <w:rsid w:val="005D3D77"/>
    <w:rsid w:val="005D4845"/>
    <w:rsid w:val="005D7035"/>
    <w:rsid w:val="005D78BA"/>
    <w:rsid w:val="005D79A1"/>
    <w:rsid w:val="005E23FE"/>
    <w:rsid w:val="005E44E0"/>
    <w:rsid w:val="005E4B6D"/>
    <w:rsid w:val="005E4CD1"/>
    <w:rsid w:val="005E53AB"/>
    <w:rsid w:val="005E6098"/>
    <w:rsid w:val="005E7C2F"/>
    <w:rsid w:val="005F4A9C"/>
    <w:rsid w:val="005F6AF6"/>
    <w:rsid w:val="005F6B9D"/>
    <w:rsid w:val="005F6F54"/>
    <w:rsid w:val="00600120"/>
    <w:rsid w:val="00600451"/>
    <w:rsid w:val="00600542"/>
    <w:rsid w:val="006017DC"/>
    <w:rsid w:val="00602576"/>
    <w:rsid w:val="0060290A"/>
    <w:rsid w:val="00607D30"/>
    <w:rsid w:val="00611F39"/>
    <w:rsid w:val="00613213"/>
    <w:rsid w:val="00613419"/>
    <w:rsid w:val="00614054"/>
    <w:rsid w:val="00617092"/>
    <w:rsid w:val="0062659D"/>
    <w:rsid w:val="00627073"/>
    <w:rsid w:val="006304AA"/>
    <w:rsid w:val="00631932"/>
    <w:rsid w:val="00632371"/>
    <w:rsid w:val="00633A1C"/>
    <w:rsid w:val="006350A0"/>
    <w:rsid w:val="006353D6"/>
    <w:rsid w:val="00635D8A"/>
    <w:rsid w:val="006370F9"/>
    <w:rsid w:val="00640869"/>
    <w:rsid w:val="00641ABD"/>
    <w:rsid w:val="00643117"/>
    <w:rsid w:val="00643DC7"/>
    <w:rsid w:val="0064453A"/>
    <w:rsid w:val="006450C3"/>
    <w:rsid w:val="00645D89"/>
    <w:rsid w:val="006467D8"/>
    <w:rsid w:val="0064792D"/>
    <w:rsid w:val="00652F29"/>
    <w:rsid w:val="006531EB"/>
    <w:rsid w:val="00655BBD"/>
    <w:rsid w:val="00656C9B"/>
    <w:rsid w:val="00665B84"/>
    <w:rsid w:val="00670AE6"/>
    <w:rsid w:val="00670B92"/>
    <w:rsid w:val="00670FBE"/>
    <w:rsid w:val="006714D4"/>
    <w:rsid w:val="00674EA9"/>
    <w:rsid w:val="00677344"/>
    <w:rsid w:val="00677952"/>
    <w:rsid w:val="00681980"/>
    <w:rsid w:val="00681DC3"/>
    <w:rsid w:val="00691205"/>
    <w:rsid w:val="00692CF0"/>
    <w:rsid w:val="00694487"/>
    <w:rsid w:val="00694DCC"/>
    <w:rsid w:val="006A1DA8"/>
    <w:rsid w:val="006A2837"/>
    <w:rsid w:val="006A3040"/>
    <w:rsid w:val="006A36BA"/>
    <w:rsid w:val="006A397F"/>
    <w:rsid w:val="006A40AD"/>
    <w:rsid w:val="006A5280"/>
    <w:rsid w:val="006B0D90"/>
    <w:rsid w:val="006B400D"/>
    <w:rsid w:val="006C01A4"/>
    <w:rsid w:val="006C305D"/>
    <w:rsid w:val="006C5B02"/>
    <w:rsid w:val="006C6746"/>
    <w:rsid w:val="006C7492"/>
    <w:rsid w:val="006D197B"/>
    <w:rsid w:val="006D5B4C"/>
    <w:rsid w:val="006E0D7F"/>
    <w:rsid w:val="006F13F8"/>
    <w:rsid w:val="006F5053"/>
    <w:rsid w:val="00702452"/>
    <w:rsid w:val="00702CCC"/>
    <w:rsid w:val="007063EC"/>
    <w:rsid w:val="00715344"/>
    <w:rsid w:val="007162D9"/>
    <w:rsid w:val="00716413"/>
    <w:rsid w:val="00716B7F"/>
    <w:rsid w:val="00724501"/>
    <w:rsid w:val="00730EF8"/>
    <w:rsid w:val="007311D7"/>
    <w:rsid w:val="007362A4"/>
    <w:rsid w:val="00737813"/>
    <w:rsid w:val="00746716"/>
    <w:rsid w:val="00751833"/>
    <w:rsid w:val="0075307B"/>
    <w:rsid w:val="00753F39"/>
    <w:rsid w:val="007579A7"/>
    <w:rsid w:val="00762371"/>
    <w:rsid w:val="007634D3"/>
    <w:rsid w:val="00770436"/>
    <w:rsid w:val="007739D9"/>
    <w:rsid w:val="00777A79"/>
    <w:rsid w:val="00777CE9"/>
    <w:rsid w:val="007837D3"/>
    <w:rsid w:val="00785581"/>
    <w:rsid w:val="00785C58"/>
    <w:rsid w:val="007860CB"/>
    <w:rsid w:val="00792BF6"/>
    <w:rsid w:val="00793C6D"/>
    <w:rsid w:val="007A32F9"/>
    <w:rsid w:val="007B037B"/>
    <w:rsid w:val="007B0C29"/>
    <w:rsid w:val="007B40D8"/>
    <w:rsid w:val="007B584D"/>
    <w:rsid w:val="007B6788"/>
    <w:rsid w:val="007C4444"/>
    <w:rsid w:val="007C5589"/>
    <w:rsid w:val="007C6F0F"/>
    <w:rsid w:val="007E33C8"/>
    <w:rsid w:val="007E7FDE"/>
    <w:rsid w:val="007F7E33"/>
    <w:rsid w:val="008019BF"/>
    <w:rsid w:val="0080361D"/>
    <w:rsid w:val="00805A0E"/>
    <w:rsid w:val="00806AE0"/>
    <w:rsid w:val="00810356"/>
    <w:rsid w:val="00810F85"/>
    <w:rsid w:val="00811AF6"/>
    <w:rsid w:val="00812F3C"/>
    <w:rsid w:val="0081519A"/>
    <w:rsid w:val="00816091"/>
    <w:rsid w:val="008177EB"/>
    <w:rsid w:val="008215C3"/>
    <w:rsid w:val="008224E9"/>
    <w:rsid w:val="00823671"/>
    <w:rsid w:val="00823EBF"/>
    <w:rsid w:val="008301A1"/>
    <w:rsid w:val="00832F47"/>
    <w:rsid w:val="00834F6C"/>
    <w:rsid w:val="00835647"/>
    <w:rsid w:val="00837A1E"/>
    <w:rsid w:val="0084300B"/>
    <w:rsid w:val="00843EF0"/>
    <w:rsid w:val="008442FB"/>
    <w:rsid w:val="008508E0"/>
    <w:rsid w:val="0085233E"/>
    <w:rsid w:val="00852896"/>
    <w:rsid w:val="008537D1"/>
    <w:rsid w:val="00856796"/>
    <w:rsid w:val="00860D18"/>
    <w:rsid w:val="00861676"/>
    <w:rsid w:val="008638AB"/>
    <w:rsid w:val="008665C8"/>
    <w:rsid w:val="00866D6A"/>
    <w:rsid w:val="008705DD"/>
    <w:rsid w:val="00871EB5"/>
    <w:rsid w:val="00873167"/>
    <w:rsid w:val="0087363D"/>
    <w:rsid w:val="008813E5"/>
    <w:rsid w:val="00882BCB"/>
    <w:rsid w:val="00883B36"/>
    <w:rsid w:val="00883C71"/>
    <w:rsid w:val="00884EEA"/>
    <w:rsid w:val="008871DA"/>
    <w:rsid w:val="00891BC3"/>
    <w:rsid w:val="008925D6"/>
    <w:rsid w:val="00893956"/>
    <w:rsid w:val="008950EA"/>
    <w:rsid w:val="00897047"/>
    <w:rsid w:val="008A0F53"/>
    <w:rsid w:val="008A605D"/>
    <w:rsid w:val="008A7189"/>
    <w:rsid w:val="008B0D05"/>
    <w:rsid w:val="008B2342"/>
    <w:rsid w:val="008B2E3B"/>
    <w:rsid w:val="008B7970"/>
    <w:rsid w:val="008C7DBD"/>
    <w:rsid w:val="008D142F"/>
    <w:rsid w:val="008D6214"/>
    <w:rsid w:val="008E173E"/>
    <w:rsid w:val="008E50ED"/>
    <w:rsid w:val="008E58A8"/>
    <w:rsid w:val="008E5EC1"/>
    <w:rsid w:val="008E62EB"/>
    <w:rsid w:val="008E64A8"/>
    <w:rsid w:val="008E7794"/>
    <w:rsid w:val="008F0299"/>
    <w:rsid w:val="008F411C"/>
    <w:rsid w:val="008F725D"/>
    <w:rsid w:val="009000C6"/>
    <w:rsid w:val="009005DE"/>
    <w:rsid w:val="00900703"/>
    <w:rsid w:val="009028A6"/>
    <w:rsid w:val="0090365C"/>
    <w:rsid w:val="0090563C"/>
    <w:rsid w:val="00907085"/>
    <w:rsid w:val="00911EDF"/>
    <w:rsid w:val="00912DAF"/>
    <w:rsid w:val="009135AE"/>
    <w:rsid w:val="00917F7E"/>
    <w:rsid w:val="00924268"/>
    <w:rsid w:val="009268C5"/>
    <w:rsid w:val="0093072F"/>
    <w:rsid w:val="009335BE"/>
    <w:rsid w:val="0093510F"/>
    <w:rsid w:val="0094036F"/>
    <w:rsid w:val="00940883"/>
    <w:rsid w:val="00941C22"/>
    <w:rsid w:val="00942557"/>
    <w:rsid w:val="00944567"/>
    <w:rsid w:val="00956E21"/>
    <w:rsid w:val="00963AE0"/>
    <w:rsid w:val="0096581B"/>
    <w:rsid w:val="0097121B"/>
    <w:rsid w:val="0097202C"/>
    <w:rsid w:val="00972E12"/>
    <w:rsid w:val="0097585D"/>
    <w:rsid w:val="00975F56"/>
    <w:rsid w:val="0098407D"/>
    <w:rsid w:val="009841A8"/>
    <w:rsid w:val="00984B95"/>
    <w:rsid w:val="00985BC0"/>
    <w:rsid w:val="009926B7"/>
    <w:rsid w:val="00992F89"/>
    <w:rsid w:val="009953B5"/>
    <w:rsid w:val="00995EC5"/>
    <w:rsid w:val="00996099"/>
    <w:rsid w:val="00997021"/>
    <w:rsid w:val="009A310F"/>
    <w:rsid w:val="009A4040"/>
    <w:rsid w:val="009A6CC5"/>
    <w:rsid w:val="009B0224"/>
    <w:rsid w:val="009B0875"/>
    <w:rsid w:val="009B1C66"/>
    <w:rsid w:val="009B2D77"/>
    <w:rsid w:val="009B63E9"/>
    <w:rsid w:val="009B713A"/>
    <w:rsid w:val="009C1745"/>
    <w:rsid w:val="009C191F"/>
    <w:rsid w:val="009C1AE1"/>
    <w:rsid w:val="009C2BAB"/>
    <w:rsid w:val="009C7634"/>
    <w:rsid w:val="009D39FF"/>
    <w:rsid w:val="009D3D36"/>
    <w:rsid w:val="009D72F8"/>
    <w:rsid w:val="009D73FD"/>
    <w:rsid w:val="009F147B"/>
    <w:rsid w:val="009F1B17"/>
    <w:rsid w:val="009F4196"/>
    <w:rsid w:val="009F706A"/>
    <w:rsid w:val="00A005FF"/>
    <w:rsid w:val="00A01A95"/>
    <w:rsid w:val="00A021E4"/>
    <w:rsid w:val="00A04002"/>
    <w:rsid w:val="00A07919"/>
    <w:rsid w:val="00A11B58"/>
    <w:rsid w:val="00A143AA"/>
    <w:rsid w:val="00A14BB5"/>
    <w:rsid w:val="00A150A0"/>
    <w:rsid w:val="00A15C86"/>
    <w:rsid w:val="00A2760F"/>
    <w:rsid w:val="00A30F29"/>
    <w:rsid w:val="00A31B28"/>
    <w:rsid w:val="00A32717"/>
    <w:rsid w:val="00A32AA6"/>
    <w:rsid w:val="00A44E98"/>
    <w:rsid w:val="00A5130A"/>
    <w:rsid w:val="00A62523"/>
    <w:rsid w:val="00A638F4"/>
    <w:rsid w:val="00A650D6"/>
    <w:rsid w:val="00A6685D"/>
    <w:rsid w:val="00A82E18"/>
    <w:rsid w:val="00A83575"/>
    <w:rsid w:val="00A903DE"/>
    <w:rsid w:val="00A90B08"/>
    <w:rsid w:val="00A96A9D"/>
    <w:rsid w:val="00AA370E"/>
    <w:rsid w:val="00AA40CE"/>
    <w:rsid w:val="00AA5D0E"/>
    <w:rsid w:val="00AB0EB0"/>
    <w:rsid w:val="00AB153F"/>
    <w:rsid w:val="00AB4327"/>
    <w:rsid w:val="00AB4984"/>
    <w:rsid w:val="00AB6286"/>
    <w:rsid w:val="00AB7821"/>
    <w:rsid w:val="00AC2E47"/>
    <w:rsid w:val="00AC471B"/>
    <w:rsid w:val="00AC5C3F"/>
    <w:rsid w:val="00AC5CD9"/>
    <w:rsid w:val="00AD05EE"/>
    <w:rsid w:val="00AE0E63"/>
    <w:rsid w:val="00AE4F87"/>
    <w:rsid w:val="00AE78F5"/>
    <w:rsid w:val="00AE7959"/>
    <w:rsid w:val="00AF13FB"/>
    <w:rsid w:val="00AF1F87"/>
    <w:rsid w:val="00AF3499"/>
    <w:rsid w:val="00AF4FC3"/>
    <w:rsid w:val="00B06E89"/>
    <w:rsid w:val="00B106E8"/>
    <w:rsid w:val="00B15D1B"/>
    <w:rsid w:val="00B170D3"/>
    <w:rsid w:val="00B20511"/>
    <w:rsid w:val="00B22B55"/>
    <w:rsid w:val="00B248CA"/>
    <w:rsid w:val="00B26487"/>
    <w:rsid w:val="00B264F3"/>
    <w:rsid w:val="00B26F38"/>
    <w:rsid w:val="00B27019"/>
    <w:rsid w:val="00B2738B"/>
    <w:rsid w:val="00B3388F"/>
    <w:rsid w:val="00B35DE2"/>
    <w:rsid w:val="00B4308F"/>
    <w:rsid w:val="00B459A7"/>
    <w:rsid w:val="00B45AF1"/>
    <w:rsid w:val="00B4758E"/>
    <w:rsid w:val="00B50884"/>
    <w:rsid w:val="00B52B98"/>
    <w:rsid w:val="00B53893"/>
    <w:rsid w:val="00B54087"/>
    <w:rsid w:val="00B546FB"/>
    <w:rsid w:val="00B54BD8"/>
    <w:rsid w:val="00B54DFA"/>
    <w:rsid w:val="00B572B5"/>
    <w:rsid w:val="00B57322"/>
    <w:rsid w:val="00B61829"/>
    <w:rsid w:val="00B62563"/>
    <w:rsid w:val="00B62A93"/>
    <w:rsid w:val="00B63796"/>
    <w:rsid w:val="00B64929"/>
    <w:rsid w:val="00B675C0"/>
    <w:rsid w:val="00B73A6C"/>
    <w:rsid w:val="00B74033"/>
    <w:rsid w:val="00B74856"/>
    <w:rsid w:val="00B74D82"/>
    <w:rsid w:val="00B763BF"/>
    <w:rsid w:val="00B767F1"/>
    <w:rsid w:val="00B76BB8"/>
    <w:rsid w:val="00B8060A"/>
    <w:rsid w:val="00B814F9"/>
    <w:rsid w:val="00B81A2B"/>
    <w:rsid w:val="00B8792A"/>
    <w:rsid w:val="00B90A0B"/>
    <w:rsid w:val="00B923D6"/>
    <w:rsid w:val="00B93E62"/>
    <w:rsid w:val="00B95971"/>
    <w:rsid w:val="00B975CC"/>
    <w:rsid w:val="00BA088B"/>
    <w:rsid w:val="00BA1180"/>
    <w:rsid w:val="00BA5FE2"/>
    <w:rsid w:val="00BA62E5"/>
    <w:rsid w:val="00BA73BA"/>
    <w:rsid w:val="00BB0995"/>
    <w:rsid w:val="00BB249E"/>
    <w:rsid w:val="00BB4BC5"/>
    <w:rsid w:val="00BC7CFC"/>
    <w:rsid w:val="00BD0790"/>
    <w:rsid w:val="00BD2519"/>
    <w:rsid w:val="00BD414D"/>
    <w:rsid w:val="00BD4BB0"/>
    <w:rsid w:val="00BD78FD"/>
    <w:rsid w:val="00BE01D0"/>
    <w:rsid w:val="00BE48E1"/>
    <w:rsid w:val="00BE5304"/>
    <w:rsid w:val="00BE6D11"/>
    <w:rsid w:val="00BF001D"/>
    <w:rsid w:val="00BF22D3"/>
    <w:rsid w:val="00BF2956"/>
    <w:rsid w:val="00BF4270"/>
    <w:rsid w:val="00C04B4B"/>
    <w:rsid w:val="00C05C3E"/>
    <w:rsid w:val="00C0663E"/>
    <w:rsid w:val="00C07CD9"/>
    <w:rsid w:val="00C144D1"/>
    <w:rsid w:val="00C15EE1"/>
    <w:rsid w:val="00C2018C"/>
    <w:rsid w:val="00C2162A"/>
    <w:rsid w:val="00C24298"/>
    <w:rsid w:val="00C258BB"/>
    <w:rsid w:val="00C33536"/>
    <w:rsid w:val="00C378F5"/>
    <w:rsid w:val="00C542BE"/>
    <w:rsid w:val="00C551A0"/>
    <w:rsid w:val="00C5583A"/>
    <w:rsid w:val="00C60DE0"/>
    <w:rsid w:val="00C62AE7"/>
    <w:rsid w:val="00C644D3"/>
    <w:rsid w:val="00C64A22"/>
    <w:rsid w:val="00C6574B"/>
    <w:rsid w:val="00C65D51"/>
    <w:rsid w:val="00C67DCA"/>
    <w:rsid w:val="00C705CE"/>
    <w:rsid w:val="00C7227F"/>
    <w:rsid w:val="00C733C9"/>
    <w:rsid w:val="00C749B7"/>
    <w:rsid w:val="00C77044"/>
    <w:rsid w:val="00C809FA"/>
    <w:rsid w:val="00C81371"/>
    <w:rsid w:val="00C82AE6"/>
    <w:rsid w:val="00C90769"/>
    <w:rsid w:val="00C90CAE"/>
    <w:rsid w:val="00CA0299"/>
    <w:rsid w:val="00CA2AEC"/>
    <w:rsid w:val="00CA342C"/>
    <w:rsid w:val="00CA3CA7"/>
    <w:rsid w:val="00CA5785"/>
    <w:rsid w:val="00CB46B4"/>
    <w:rsid w:val="00CB5B0C"/>
    <w:rsid w:val="00CB6651"/>
    <w:rsid w:val="00CB7CCB"/>
    <w:rsid w:val="00CC2336"/>
    <w:rsid w:val="00CC43C0"/>
    <w:rsid w:val="00CD10BD"/>
    <w:rsid w:val="00CD146D"/>
    <w:rsid w:val="00CD7808"/>
    <w:rsid w:val="00CE0B33"/>
    <w:rsid w:val="00CE50B2"/>
    <w:rsid w:val="00CE5F6A"/>
    <w:rsid w:val="00CE7AB2"/>
    <w:rsid w:val="00CF2A63"/>
    <w:rsid w:val="00CF627D"/>
    <w:rsid w:val="00CF6C67"/>
    <w:rsid w:val="00D02FB0"/>
    <w:rsid w:val="00D03644"/>
    <w:rsid w:val="00D039C0"/>
    <w:rsid w:val="00D03C3D"/>
    <w:rsid w:val="00D06E79"/>
    <w:rsid w:val="00D11624"/>
    <w:rsid w:val="00D12773"/>
    <w:rsid w:val="00D13260"/>
    <w:rsid w:val="00D136F5"/>
    <w:rsid w:val="00D150EF"/>
    <w:rsid w:val="00D25474"/>
    <w:rsid w:val="00D301CE"/>
    <w:rsid w:val="00D36743"/>
    <w:rsid w:val="00D36A0D"/>
    <w:rsid w:val="00D40F57"/>
    <w:rsid w:val="00D4794E"/>
    <w:rsid w:val="00D525F2"/>
    <w:rsid w:val="00D535D6"/>
    <w:rsid w:val="00D55998"/>
    <w:rsid w:val="00D579D4"/>
    <w:rsid w:val="00D61881"/>
    <w:rsid w:val="00D61F23"/>
    <w:rsid w:val="00D65B75"/>
    <w:rsid w:val="00D7087B"/>
    <w:rsid w:val="00D7296F"/>
    <w:rsid w:val="00D7453A"/>
    <w:rsid w:val="00D75330"/>
    <w:rsid w:val="00D76CA3"/>
    <w:rsid w:val="00D770C3"/>
    <w:rsid w:val="00D81473"/>
    <w:rsid w:val="00D832EA"/>
    <w:rsid w:val="00D84F0C"/>
    <w:rsid w:val="00D865CD"/>
    <w:rsid w:val="00D93B4A"/>
    <w:rsid w:val="00D96EEB"/>
    <w:rsid w:val="00D97525"/>
    <w:rsid w:val="00D97D1D"/>
    <w:rsid w:val="00DA0E9F"/>
    <w:rsid w:val="00DA31C7"/>
    <w:rsid w:val="00DB04BF"/>
    <w:rsid w:val="00DB45A8"/>
    <w:rsid w:val="00DB4653"/>
    <w:rsid w:val="00DB56FA"/>
    <w:rsid w:val="00DB597E"/>
    <w:rsid w:val="00DC053F"/>
    <w:rsid w:val="00DC2CE9"/>
    <w:rsid w:val="00DC63BC"/>
    <w:rsid w:val="00DD13E2"/>
    <w:rsid w:val="00DD1850"/>
    <w:rsid w:val="00DD2569"/>
    <w:rsid w:val="00DD2720"/>
    <w:rsid w:val="00DD297A"/>
    <w:rsid w:val="00DD37B6"/>
    <w:rsid w:val="00DD66CC"/>
    <w:rsid w:val="00DE0102"/>
    <w:rsid w:val="00DE1B18"/>
    <w:rsid w:val="00DE3548"/>
    <w:rsid w:val="00DE3F76"/>
    <w:rsid w:val="00DE427C"/>
    <w:rsid w:val="00DE6F66"/>
    <w:rsid w:val="00DE7DE2"/>
    <w:rsid w:val="00DF45FC"/>
    <w:rsid w:val="00DF727B"/>
    <w:rsid w:val="00DF7B29"/>
    <w:rsid w:val="00E0472F"/>
    <w:rsid w:val="00E0637D"/>
    <w:rsid w:val="00E06B16"/>
    <w:rsid w:val="00E1047D"/>
    <w:rsid w:val="00E12614"/>
    <w:rsid w:val="00E12FB3"/>
    <w:rsid w:val="00E13249"/>
    <w:rsid w:val="00E143C6"/>
    <w:rsid w:val="00E162AB"/>
    <w:rsid w:val="00E2287F"/>
    <w:rsid w:val="00E246C3"/>
    <w:rsid w:val="00E247E8"/>
    <w:rsid w:val="00E37C9C"/>
    <w:rsid w:val="00E418D1"/>
    <w:rsid w:val="00E431FA"/>
    <w:rsid w:val="00E43922"/>
    <w:rsid w:val="00E44860"/>
    <w:rsid w:val="00E465B1"/>
    <w:rsid w:val="00E50794"/>
    <w:rsid w:val="00E545FD"/>
    <w:rsid w:val="00E56AC8"/>
    <w:rsid w:val="00E57DEB"/>
    <w:rsid w:val="00E62014"/>
    <w:rsid w:val="00E6215B"/>
    <w:rsid w:val="00E62C94"/>
    <w:rsid w:val="00E64DDC"/>
    <w:rsid w:val="00E66E88"/>
    <w:rsid w:val="00E70BAA"/>
    <w:rsid w:val="00E758AB"/>
    <w:rsid w:val="00E75FC8"/>
    <w:rsid w:val="00E80617"/>
    <w:rsid w:val="00E84C37"/>
    <w:rsid w:val="00E909C5"/>
    <w:rsid w:val="00E92597"/>
    <w:rsid w:val="00E92A3E"/>
    <w:rsid w:val="00EA101D"/>
    <w:rsid w:val="00EA15C7"/>
    <w:rsid w:val="00EA1E08"/>
    <w:rsid w:val="00EA3162"/>
    <w:rsid w:val="00EA34E7"/>
    <w:rsid w:val="00EA5A80"/>
    <w:rsid w:val="00EB3371"/>
    <w:rsid w:val="00EB48B7"/>
    <w:rsid w:val="00EB74F1"/>
    <w:rsid w:val="00EC1B65"/>
    <w:rsid w:val="00EC2665"/>
    <w:rsid w:val="00EC32EC"/>
    <w:rsid w:val="00ED13D1"/>
    <w:rsid w:val="00ED59C4"/>
    <w:rsid w:val="00EE0ACA"/>
    <w:rsid w:val="00EE1961"/>
    <w:rsid w:val="00EE47DA"/>
    <w:rsid w:val="00EE58C9"/>
    <w:rsid w:val="00EE625C"/>
    <w:rsid w:val="00EF1FD3"/>
    <w:rsid w:val="00EF27B5"/>
    <w:rsid w:val="00EF3497"/>
    <w:rsid w:val="00EF48F2"/>
    <w:rsid w:val="00EF4DF8"/>
    <w:rsid w:val="00EF5335"/>
    <w:rsid w:val="00EF5B85"/>
    <w:rsid w:val="00F01E00"/>
    <w:rsid w:val="00F1403B"/>
    <w:rsid w:val="00F15788"/>
    <w:rsid w:val="00F1649E"/>
    <w:rsid w:val="00F257E5"/>
    <w:rsid w:val="00F258E8"/>
    <w:rsid w:val="00F30161"/>
    <w:rsid w:val="00F31FF2"/>
    <w:rsid w:val="00F40714"/>
    <w:rsid w:val="00F44741"/>
    <w:rsid w:val="00F45B60"/>
    <w:rsid w:val="00F56E8C"/>
    <w:rsid w:val="00F62590"/>
    <w:rsid w:val="00F67291"/>
    <w:rsid w:val="00F67C0F"/>
    <w:rsid w:val="00F70A66"/>
    <w:rsid w:val="00F722E8"/>
    <w:rsid w:val="00F735C8"/>
    <w:rsid w:val="00F75F12"/>
    <w:rsid w:val="00F80493"/>
    <w:rsid w:val="00F821F3"/>
    <w:rsid w:val="00F839EC"/>
    <w:rsid w:val="00F91063"/>
    <w:rsid w:val="00F91F2D"/>
    <w:rsid w:val="00F9265D"/>
    <w:rsid w:val="00F937E1"/>
    <w:rsid w:val="00F93A0E"/>
    <w:rsid w:val="00F95CE2"/>
    <w:rsid w:val="00F97E55"/>
    <w:rsid w:val="00FA1F4B"/>
    <w:rsid w:val="00FB562D"/>
    <w:rsid w:val="00FB6E75"/>
    <w:rsid w:val="00FB7CD5"/>
    <w:rsid w:val="00FC0A96"/>
    <w:rsid w:val="00FC3E93"/>
    <w:rsid w:val="00FC3ED4"/>
    <w:rsid w:val="00FC502C"/>
    <w:rsid w:val="00FC50EA"/>
    <w:rsid w:val="00FC71F1"/>
    <w:rsid w:val="00FD1C71"/>
    <w:rsid w:val="00FD5DC7"/>
    <w:rsid w:val="00FD5E76"/>
    <w:rsid w:val="00FE6A42"/>
    <w:rsid w:val="00FF03A0"/>
    <w:rsid w:val="00FF0D71"/>
    <w:rsid w:val="00FF4A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F00BB5E"/>
  <w15:docId w15:val="{60FC2D7E-58BC-40A8-8F08-41277045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character" w:styleId="Refdecomentario">
    <w:name w:val="annotation reference"/>
    <w:basedOn w:val="Fuentedeprrafopredeter"/>
    <w:uiPriority w:val="99"/>
    <w:semiHidden/>
    <w:unhideWhenUsed/>
    <w:rsid w:val="00EA15C7"/>
    <w:rPr>
      <w:sz w:val="16"/>
      <w:szCs w:val="16"/>
    </w:rPr>
  </w:style>
  <w:style w:type="paragraph" w:styleId="Textocomentario">
    <w:name w:val="annotation text"/>
    <w:basedOn w:val="Normal"/>
    <w:link w:val="TextocomentarioCar"/>
    <w:uiPriority w:val="99"/>
    <w:semiHidden/>
    <w:unhideWhenUsed/>
    <w:rsid w:val="00EA15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15C7"/>
    <w:rPr>
      <w:sz w:val="20"/>
      <w:szCs w:val="20"/>
    </w:rPr>
  </w:style>
  <w:style w:type="paragraph" w:styleId="Asuntodelcomentario">
    <w:name w:val="annotation subject"/>
    <w:basedOn w:val="Textocomentario"/>
    <w:next w:val="Textocomentario"/>
    <w:link w:val="AsuntodelcomentarioCar"/>
    <w:uiPriority w:val="99"/>
    <w:semiHidden/>
    <w:unhideWhenUsed/>
    <w:rsid w:val="00EA15C7"/>
    <w:rPr>
      <w:b/>
      <w:bCs/>
    </w:rPr>
  </w:style>
  <w:style w:type="character" w:customStyle="1" w:styleId="AsuntodelcomentarioCar">
    <w:name w:val="Asunto del comentario Car"/>
    <w:basedOn w:val="TextocomentarioCar"/>
    <w:link w:val="Asuntodelcomentario"/>
    <w:uiPriority w:val="99"/>
    <w:semiHidden/>
    <w:rsid w:val="00EA15C7"/>
    <w:rPr>
      <w:b/>
      <w:bCs/>
      <w:sz w:val="20"/>
      <w:szCs w:val="20"/>
    </w:rPr>
  </w:style>
  <w:style w:type="paragraph" w:customStyle="1" w:styleId="infoemcitas">
    <w:name w:val="infoem citas"/>
    <w:basedOn w:val="Normal"/>
    <w:qFormat/>
    <w:rsid w:val="00BD414D"/>
    <w:pPr>
      <w:spacing w:before="240" w:line="360" w:lineRule="auto"/>
      <w:ind w:left="851" w:right="851"/>
      <w:jc w:val="both"/>
    </w:pPr>
    <w:rPr>
      <w:rFonts w:ascii="Palatino Linotype" w:hAnsi="Palatino Linotype"/>
      <w:i/>
    </w:rPr>
  </w:style>
  <w:style w:type="character" w:styleId="Textoennegrita">
    <w:name w:val="Strong"/>
    <w:uiPriority w:val="22"/>
    <w:qFormat/>
    <w:rsid w:val="00BD4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0708469">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2743">
      <w:bodyDiv w:val="1"/>
      <w:marLeft w:val="0"/>
      <w:marRight w:val="0"/>
      <w:marTop w:val="0"/>
      <w:marBottom w:val="0"/>
      <w:divBdr>
        <w:top w:val="none" w:sz="0" w:space="0" w:color="auto"/>
        <w:left w:val="none" w:sz="0" w:space="0" w:color="auto"/>
        <w:bottom w:val="none" w:sz="0" w:space="0" w:color="auto"/>
        <w:right w:val="none" w:sz="0" w:space="0" w:color="auto"/>
      </w:divBdr>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19511174">
      <w:bodyDiv w:val="1"/>
      <w:marLeft w:val="0"/>
      <w:marRight w:val="0"/>
      <w:marTop w:val="0"/>
      <w:marBottom w:val="0"/>
      <w:divBdr>
        <w:top w:val="none" w:sz="0" w:space="0" w:color="auto"/>
        <w:left w:val="none" w:sz="0" w:space="0" w:color="auto"/>
        <w:bottom w:val="none" w:sz="0" w:space="0" w:color="auto"/>
        <w:right w:val="none" w:sz="0" w:space="0" w:color="auto"/>
      </w:divBdr>
    </w:div>
    <w:div w:id="1271007521">
      <w:bodyDiv w:val="1"/>
      <w:marLeft w:val="0"/>
      <w:marRight w:val="0"/>
      <w:marTop w:val="0"/>
      <w:marBottom w:val="0"/>
      <w:divBdr>
        <w:top w:val="none" w:sz="0" w:space="0" w:color="auto"/>
        <w:left w:val="none" w:sz="0" w:space="0" w:color="auto"/>
        <w:bottom w:val="none" w:sz="0" w:space="0" w:color="auto"/>
        <w:right w:val="none" w:sz="0" w:space="0" w:color="auto"/>
      </w:divBdr>
    </w:div>
    <w:div w:id="1279799260">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771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6F9D6-F013-4730-878A-2C4EAD3D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9467</Words>
  <Characters>52072</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USUARIO-INFOEM</cp:lastModifiedBy>
  <cp:revision>4</cp:revision>
  <cp:lastPrinted>2021-05-18T01:30:00Z</cp:lastPrinted>
  <dcterms:created xsi:type="dcterms:W3CDTF">2021-12-09T16:35:00Z</dcterms:created>
  <dcterms:modified xsi:type="dcterms:W3CDTF">2022-01-11T18:45:00Z</dcterms:modified>
</cp:coreProperties>
</file>