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C9B9E1D" w:rsidR="00200BFC" w:rsidRPr="00D16284" w:rsidRDefault="00200BFC" w:rsidP="0089166A">
      <w:pPr>
        <w:spacing w:line="360" w:lineRule="auto"/>
        <w:jc w:val="both"/>
        <w:rPr>
          <w:rFonts w:ascii="Palatino Linotype" w:hAnsi="Palatino Linotype" w:cs="Arial"/>
        </w:rPr>
      </w:pPr>
      <w:r w:rsidRPr="00D16284">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D16284">
        <w:rPr>
          <w:rFonts w:ascii="Palatino Linotype" w:hAnsi="Palatino Linotype" w:cs="Arial"/>
        </w:rPr>
        <w:t xml:space="preserve"> </w:t>
      </w:r>
      <w:r w:rsidR="00C85944" w:rsidRPr="00D16284">
        <w:rPr>
          <w:rFonts w:ascii="Palatino Linotype" w:hAnsi="Palatino Linotype" w:cs="Arial"/>
        </w:rPr>
        <w:t>veintisiete</w:t>
      </w:r>
      <w:r w:rsidR="00A1125E" w:rsidRPr="00D16284">
        <w:rPr>
          <w:rFonts w:ascii="Palatino Linotype" w:hAnsi="Palatino Linotype" w:cs="Arial"/>
        </w:rPr>
        <w:t xml:space="preserve"> de octubre</w:t>
      </w:r>
      <w:r w:rsidR="008B3120" w:rsidRPr="00D16284">
        <w:rPr>
          <w:rFonts w:ascii="Palatino Linotype" w:hAnsi="Palatino Linotype" w:cs="Arial"/>
        </w:rPr>
        <w:t xml:space="preserve"> </w:t>
      </w:r>
      <w:r w:rsidR="000A27E2" w:rsidRPr="00D16284">
        <w:rPr>
          <w:rFonts w:ascii="Palatino Linotype" w:hAnsi="Palatino Linotype" w:cs="Arial"/>
        </w:rPr>
        <w:t>de dos mil veintiuno</w:t>
      </w:r>
      <w:r w:rsidR="003253C6" w:rsidRPr="00D16284">
        <w:rPr>
          <w:rFonts w:ascii="Palatino Linotype" w:hAnsi="Palatino Linotype" w:cs="Arial"/>
        </w:rPr>
        <w:t>.</w:t>
      </w:r>
    </w:p>
    <w:p w14:paraId="57CA25AC" w14:textId="77777777" w:rsidR="003253C6" w:rsidRPr="00D16284" w:rsidRDefault="003253C6" w:rsidP="0089166A">
      <w:pPr>
        <w:spacing w:line="360" w:lineRule="auto"/>
        <w:jc w:val="both"/>
        <w:rPr>
          <w:rFonts w:ascii="Palatino Linotype" w:hAnsi="Palatino Linotype" w:cs="Arial"/>
        </w:rPr>
      </w:pPr>
    </w:p>
    <w:p w14:paraId="03825FB3" w14:textId="273C828A" w:rsidR="00A1125E" w:rsidRPr="00D16284" w:rsidRDefault="00200BFC" w:rsidP="00096756">
      <w:pPr>
        <w:spacing w:line="360" w:lineRule="auto"/>
        <w:jc w:val="both"/>
        <w:rPr>
          <w:rFonts w:ascii="Palatino Linotype" w:hAnsi="Palatino Linotype" w:cs="Arial"/>
          <w:lang w:val="es-ES"/>
        </w:rPr>
      </w:pPr>
      <w:r w:rsidRPr="00D16284">
        <w:rPr>
          <w:rFonts w:ascii="Palatino Linotype" w:hAnsi="Palatino Linotype" w:cs="Arial"/>
          <w:b/>
          <w:sz w:val="28"/>
        </w:rPr>
        <w:t>VISTO</w:t>
      </w:r>
      <w:r w:rsidRPr="00D16284">
        <w:rPr>
          <w:rFonts w:ascii="Palatino Linotype" w:hAnsi="Palatino Linotype" w:cs="Arial"/>
        </w:rPr>
        <w:t xml:space="preserve"> el expediente formado con motivo del recurso de revisión </w:t>
      </w:r>
      <w:r w:rsidR="00096756" w:rsidRPr="00D16284">
        <w:rPr>
          <w:rFonts w:ascii="Palatino Linotype" w:hAnsi="Palatino Linotype" w:cs="Arial"/>
          <w:b/>
        </w:rPr>
        <w:t>04327</w:t>
      </w:r>
      <w:r w:rsidR="000A27E2" w:rsidRPr="00D16284">
        <w:rPr>
          <w:rFonts w:ascii="Palatino Linotype" w:hAnsi="Palatino Linotype" w:cs="Arial"/>
          <w:b/>
          <w:bCs/>
        </w:rPr>
        <w:t>/INFOEM/IP/RR/202</w:t>
      </w:r>
      <w:r w:rsidR="00163A20" w:rsidRPr="00D16284">
        <w:rPr>
          <w:rFonts w:ascii="Palatino Linotype" w:hAnsi="Palatino Linotype" w:cs="Arial"/>
          <w:b/>
          <w:bCs/>
        </w:rPr>
        <w:t>1</w:t>
      </w:r>
      <w:r w:rsidRPr="00D16284">
        <w:rPr>
          <w:rFonts w:ascii="Palatino Linotype" w:hAnsi="Palatino Linotype" w:cs="Arial"/>
        </w:rPr>
        <w:t xml:space="preserve">, promovido </w:t>
      </w:r>
      <w:r w:rsidRPr="00D16284">
        <w:rPr>
          <w:rFonts w:ascii="Palatino Linotype" w:hAnsi="Palatino Linotype"/>
        </w:rPr>
        <w:t>por</w:t>
      </w:r>
      <w:r w:rsidR="00AB6194" w:rsidRPr="00D16284">
        <w:rPr>
          <w:rFonts w:ascii="Palatino Linotype" w:hAnsi="Palatino Linotype"/>
        </w:rPr>
        <w:t xml:space="preserve"> </w:t>
      </w:r>
      <w:r w:rsidR="00A1125E" w:rsidRPr="00D16284">
        <w:rPr>
          <w:rFonts w:ascii="Palatino Linotype" w:hAnsi="Palatino Linotype"/>
        </w:rPr>
        <w:t xml:space="preserve">el </w:t>
      </w:r>
      <w:r w:rsidR="00A1125E" w:rsidRPr="00D16284">
        <w:rPr>
          <w:rFonts w:ascii="Palatino Linotype" w:hAnsi="Palatino Linotype"/>
          <w:b/>
        </w:rPr>
        <w:t xml:space="preserve">C. </w:t>
      </w:r>
      <w:bookmarkStart w:id="0" w:name="_GoBack"/>
      <w:r w:rsidR="00F82493">
        <w:rPr>
          <w:rFonts w:ascii="Palatino Linotype" w:hAnsi="Palatino Linotype"/>
          <w:b/>
        </w:rPr>
        <w:t>XXXX XXXXXXX</w:t>
      </w:r>
      <w:bookmarkEnd w:id="0"/>
      <w:r w:rsidRPr="00D16284">
        <w:rPr>
          <w:rFonts w:ascii="Palatino Linotype" w:hAnsi="Palatino Linotype"/>
          <w:b/>
          <w:lang w:val="es-ES"/>
        </w:rPr>
        <w:t>,</w:t>
      </w:r>
      <w:r w:rsidRPr="00D16284">
        <w:rPr>
          <w:rFonts w:ascii="Palatino Linotype" w:hAnsi="Palatino Linotype" w:cs="Arial"/>
          <w:b/>
          <w:lang w:val="es-ES"/>
        </w:rPr>
        <w:t xml:space="preserve"> </w:t>
      </w:r>
      <w:r w:rsidRPr="00D16284">
        <w:rPr>
          <w:rFonts w:ascii="Palatino Linotype" w:hAnsi="Palatino Linotype" w:cs="Arial"/>
          <w:lang w:val="es-ES"/>
        </w:rPr>
        <w:t>en lo sucesivo</w:t>
      </w:r>
      <w:r w:rsidR="00C85944" w:rsidRPr="00D16284">
        <w:rPr>
          <w:rFonts w:ascii="Palatino Linotype" w:hAnsi="Palatino Linotype" w:cs="Arial"/>
          <w:lang w:val="es-ES"/>
        </w:rPr>
        <w:t xml:space="preserve"> se denominara </w:t>
      </w:r>
      <w:r w:rsidR="00754477" w:rsidRPr="00D16284">
        <w:rPr>
          <w:rFonts w:ascii="Palatino Linotype" w:hAnsi="Palatino Linotype" w:cs="Arial"/>
          <w:b/>
          <w:lang w:val="es-ES"/>
        </w:rPr>
        <w:t>EL</w:t>
      </w:r>
      <w:r w:rsidRPr="00D16284">
        <w:rPr>
          <w:rFonts w:ascii="Palatino Linotype" w:hAnsi="Palatino Linotype" w:cs="Arial"/>
          <w:b/>
          <w:lang w:val="es-ES"/>
        </w:rPr>
        <w:t xml:space="preserve"> RECURRENTE,</w:t>
      </w:r>
      <w:r w:rsidR="008B3120" w:rsidRPr="00D16284">
        <w:rPr>
          <w:rFonts w:ascii="Palatino Linotype" w:hAnsi="Palatino Linotype" w:cs="Arial"/>
          <w:lang w:val="es-ES"/>
        </w:rPr>
        <w:t xml:space="preserve"> en contra de la respuesta </w:t>
      </w:r>
      <w:r w:rsidR="008E4ECC" w:rsidRPr="00D16284">
        <w:rPr>
          <w:rFonts w:ascii="Palatino Linotype" w:hAnsi="Palatino Linotype" w:cs="Arial"/>
          <w:lang w:val="es-ES"/>
        </w:rPr>
        <w:t>de</w:t>
      </w:r>
      <w:r w:rsidR="00CE34D2" w:rsidRPr="00D16284">
        <w:rPr>
          <w:rFonts w:ascii="Palatino Linotype" w:hAnsi="Palatino Linotype" w:cs="Arial"/>
          <w:lang w:val="es-ES"/>
        </w:rPr>
        <w:t>l</w:t>
      </w:r>
      <w:r w:rsidR="008E4ECC" w:rsidRPr="00D16284">
        <w:rPr>
          <w:rFonts w:ascii="Palatino Linotype" w:hAnsi="Palatino Linotype" w:cs="Arial"/>
          <w:lang w:val="es-ES"/>
        </w:rPr>
        <w:t xml:space="preserve"> </w:t>
      </w:r>
      <w:r w:rsidR="00096756" w:rsidRPr="00D16284">
        <w:rPr>
          <w:rFonts w:ascii="Palatino Linotype" w:hAnsi="Palatino Linotype" w:cs="Arial"/>
          <w:b/>
          <w:bCs/>
        </w:rPr>
        <w:t>Partido de la Revolución Democrática</w:t>
      </w:r>
      <w:r w:rsidRPr="00D16284">
        <w:rPr>
          <w:rFonts w:ascii="Palatino Linotype" w:hAnsi="Palatino Linotype" w:cs="Arial"/>
          <w:b/>
          <w:lang w:val="es-ES"/>
        </w:rPr>
        <w:t xml:space="preserve">, </w:t>
      </w:r>
      <w:r w:rsidRPr="00D16284">
        <w:rPr>
          <w:rFonts w:ascii="Palatino Linotype" w:hAnsi="Palatino Linotype" w:cs="Arial"/>
          <w:lang w:val="es-ES"/>
        </w:rPr>
        <w:t xml:space="preserve">en lo sucesivo </w:t>
      </w:r>
      <w:r w:rsidRPr="00D16284">
        <w:rPr>
          <w:rFonts w:ascii="Palatino Linotype" w:hAnsi="Palatino Linotype" w:cs="Arial"/>
          <w:b/>
          <w:lang w:val="es-ES"/>
        </w:rPr>
        <w:t xml:space="preserve">EL SUJETO OBLIGADO, </w:t>
      </w:r>
      <w:r w:rsidRPr="00D16284">
        <w:rPr>
          <w:rFonts w:ascii="Palatino Linotype" w:hAnsi="Palatino Linotype" w:cs="Arial"/>
          <w:lang w:val="es-ES"/>
        </w:rPr>
        <w:t xml:space="preserve">se procede a dictar la presente resolución con base en lo siguiente: </w:t>
      </w:r>
    </w:p>
    <w:p w14:paraId="71F79FE3" w14:textId="77777777" w:rsidR="00A1125E" w:rsidRPr="00D16284" w:rsidRDefault="00A1125E" w:rsidP="0089166A">
      <w:pPr>
        <w:jc w:val="both"/>
        <w:rPr>
          <w:rFonts w:ascii="Palatino Linotype" w:hAnsi="Palatino Linotype" w:cs="Arial"/>
          <w:b/>
          <w:bCs/>
          <w:spacing w:val="60"/>
        </w:rPr>
      </w:pPr>
    </w:p>
    <w:p w14:paraId="60D636C8" w14:textId="50BA6B63" w:rsidR="000F15D9" w:rsidRPr="00D16284" w:rsidRDefault="00200BFC" w:rsidP="0089166A">
      <w:pPr>
        <w:jc w:val="center"/>
        <w:rPr>
          <w:rFonts w:ascii="Palatino Linotype" w:hAnsi="Palatino Linotype" w:cs="Arial"/>
          <w:b/>
          <w:bCs/>
          <w:spacing w:val="60"/>
          <w:sz w:val="28"/>
        </w:rPr>
      </w:pPr>
      <w:r w:rsidRPr="00D16284">
        <w:rPr>
          <w:rFonts w:ascii="Palatino Linotype" w:hAnsi="Palatino Linotype" w:cs="Arial"/>
          <w:b/>
          <w:bCs/>
          <w:spacing w:val="60"/>
          <w:sz w:val="28"/>
        </w:rPr>
        <w:t>RESULTANDO</w:t>
      </w:r>
    </w:p>
    <w:p w14:paraId="3B9DFD37" w14:textId="77777777" w:rsidR="00A1125E" w:rsidRPr="00D16284" w:rsidRDefault="00A1125E" w:rsidP="00096756">
      <w:pPr>
        <w:rPr>
          <w:rFonts w:ascii="Palatino Linotype" w:hAnsi="Palatino Linotype" w:cs="Arial"/>
          <w:b/>
          <w:bCs/>
          <w:spacing w:val="60"/>
        </w:rPr>
      </w:pPr>
    </w:p>
    <w:p w14:paraId="69AC5CD0" w14:textId="648C3A40" w:rsidR="00200BFC" w:rsidRPr="00D16284" w:rsidRDefault="000A27E2" w:rsidP="0089166A">
      <w:pPr>
        <w:spacing w:line="360" w:lineRule="auto"/>
        <w:jc w:val="both"/>
        <w:rPr>
          <w:rFonts w:ascii="Palatino Linotype" w:eastAsia="MS Mincho" w:hAnsi="Palatino Linotype" w:cs="Arial"/>
        </w:rPr>
      </w:pPr>
      <w:r w:rsidRPr="00D16284">
        <w:rPr>
          <w:rFonts w:ascii="Palatino Linotype" w:eastAsia="Calibri" w:hAnsi="Palatino Linotype" w:cs="Arial"/>
          <w:b/>
          <w:sz w:val="28"/>
          <w:szCs w:val="28"/>
          <w:lang w:val="es-ES" w:eastAsia="en-US"/>
        </w:rPr>
        <w:t>I</w:t>
      </w:r>
      <w:r w:rsidR="00163A20" w:rsidRPr="00D16284">
        <w:rPr>
          <w:rFonts w:ascii="Palatino Linotype" w:eastAsia="Calibri" w:hAnsi="Palatino Linotype" w:cs="Arial"/>
          <w:b/>
          <w:sz w:val="28"/>
          <w:szCs w:val="28"/>
          <w:lang w:val="es-ES" w:eastAsia="en-US"/>
        </w:rPr>
        <w:t xml:space="preserve">. </w:t>
      </w:r>
      <w:r w:rsidR="00163A20" w:rsidRPr="00D16284">
        <w:rPr>
          <w:rFonts w:ascii="Palatino Linotype" w:eastAsia="MS Mincho" w:hAnsi="Palatino Linotype" w:cs="Arial"/>
        </w:rPr>
        <w:t xml:space="preserve">En fecha </w:t>
      </w:r>
      <w:bookmarkStart w:id="1" w:name="_Hlk66905340"/>
      <w:r w:rsidR="00096756" w:rsidRPr="00D16284">
        <w:rPr>
          <w:rFonts w:ascii="Palatino Linotype" w:eastAsia="MS Mincho" w:hAnsi="Palatino Linotype" w:cs="Arial"/>
        </w:rPr>
        <w:t>tres de agosto</w:t>
      </w:r>
      <w:r w:rsidR="00921C21" w:rsidRPr="00D16284">
        <w:rPr>
          <w:rFonts w:ascii="Palatino Linotype" w:eastAsia="MS Mincho" w:hAnsi="Palatino Linotype" w:cs="Arial"/>
        </w:rPr>
        <w:t xml:space="preserve"> </w:t>
      </w:r>
      <w:r w:rsidR="0074343D" w:rsidRPr="00D16284">
        <w:rPr>
          <w:rFonts w:ascii="Palatino Linotype" w:eastAsia="MS Mincho" w:hAnsi="Palatino Linotype" w:cs="Arial"/>
        </w:rPr>
        <w:t>de dos mil veintiuno</w:t>
      </w:r>
      <w:bookmarkEnd w:id="1"/>
      <w:r w:rsidR="00163A20" w:rsidRPr="00D16284">
        <w:rPr>
          <w:rFonts w:ascii="Palatino Linotype" w:eastAsia="MS Mincho" w:hAnsi="Palatino Linotype" w:cs="Arial"/>
        </w:rPr>
        <w:t xml:space="preserve">, </w:t>
      </w:r>
      <w:r w:rsidR="00163A20" w:rsidRPr="00D16284">
        <w:rPr>
          <w:rFonts w:ascii="Palatino Linotype" w:eastAsia="MS Mincho" w:hAnsi="Palatino Linotype" w:cs="Arial"/>
          <w:b/>
        </w:rPr>
        <w:t>EL RECURRENTE</w:t>
      </w:r>
      <w:r w:rsidR="00163A20" w:rsidRPr="00D16284">
        <w:rPr>
          <w:rFonts w:ascii="Palatino Linotype" w:eastAsia="MS Mincho" w:hAnsi="Palatino Linotype" w:cs="Arial"/>
        </w:rPr>
        <w:t xml:space="preserve"> </w:t>
      </w:r>
      <w:r w:rsidR="00BF3E26" w:rsidRPr="00D16284">
        <w:rPr>
          <w:rFonts w:ascii="Palatino Linotype" w:eastAsia="MS Mincho" w:hAnsi="Palatino Linotype" w:cs="Arial"/>
          <w:lang w:val="es-ES_tradnl"/>
        </w:rPr>
        <w:t>presentó a través de</w:t>
      </w:r>
      <w:r w:rsidR="008E4ECC" w:rsidRPr="00D16284">
        <w:rPr>
          <w:rFonts w:ascii="Palatino Linotype" w:eastAsia="MS Mincho" w:hAnsi="Palatino Linotype" w:cs="Arial"/>
          <w:lang w:val="es-ES_tradnl"/>
        </w:rPr>
        <w:t xml:space="preserve">l </w:t>
      </w:r>
      <w:r w:rsidR="00BF3E26" w:rsidRPr="00D16284">
        <w:rPr>
          <w:rFonts w:ascii="Palatino Linotype" w:eastAsia="MS Mincho" w:hAnsi="Palatino Linotype" w:cs="Arial"/>
          <w:lang w:val="es-ES_tradnl"/>
        </w:rPr>
        <w:t xml:space="preserve">Sistema de Acceso a la Información Mexiquense, en lo subsecuente </w:t>
      </w:r>
      <w:r w:rsidR="00BF3E26" w:rsidRPr="00D16284">
        <w:rPr>
          <w:rFonts w:ascii="Palatino Linotype" w:eastAsia="MS Mincho" w:hAnsi="Palatino Linotype" w:cs="Arial"/>
          <w:b/>
          <w:lang w:val="es-ES_tradnl"/>
        </w:rPr>
        <w:t>EL SAIMEX</w:t>
      </w:r>
      <w:r w:rsidR="00BF3E26" w:rsidRPr="00D16284">
        <w:rPr>
          <w:rFonts w:ascii="Palatino Linotype" w:eastAsia="MS Mincho" w:hAnsi="Palatino Linotype" w:cs="Arial"/>
          <w:lang w:val="es-ES_tradnl"/>
        </w:rPr>
        <w:t xml:space="preserve"> ante </w:t>
      </w:r>
      <w:r w:rsidR="00BF3E26" w:rsidRPr="00D16284">
        <w:rPr>
          <w:rFonts w:ascii="Palatino Linotype" w:eastAsia="MS Mincho" w:hAnsi="Palatino Linotype" w:cs="Arial"/>
          <w:b/>
          <w:lang w:val="es-ES_tradnl"/>
        </w:rPr>
        <w:t>EL SUJETO OBLIGADO</w:t>
      </w:r>
      <w:r w:rsidR="00BF3E26" w:rsidRPr="00D16284">
        <w:rPr>
          <w:rFonts w:ascii="Palatino Linotype" w:eastAsia="MS Mincho" w:hAnsi="Palatino Linotype" w:cs="Arial"/>
          <w:lang w:val="es-ES_tradnl"/>
        </w:rPr>
        <w:t>, la solicitud de acceso a la información pública, a la que se le asignó el número de expediente</w:t>
      </w:r>
      <w:r w:rsidR="00CE34D2" w:rsidRPr="00D16284">
        <w:rPr>
          <w:rFonts w:ascii="Palatino Linotype" w:eastAsia="MS Mincho" w:hAnsi="Palatino Linotype" w:cs="Arial"/>
          <w:b/>
          <w:bCs/>
        </w:rPr>
        <w:t xml:space="preserve"> </w:t>
      </w:r>
      <w:r w:rsidR="00096756" w:rsidRPr="00D16284">
        <w:rPr>
          <w:rFonts w:ascii="Palatino Linotype" w:eastAsia="MS Mincho" w:hAnsi="Palatino Linotype" w:cs="Arial"/>
          <w:b/>
          <w:bCs/>
        </w:rPr>
        <w:t>00039/PRD/IP/2021</w:t>
      </w:r>
      <w:r w:rsidR="00163A20" w:rsidRPr="00D16284">
        <w:rPr>
          <w:rFonts w:ascii="Palatino Linotype" w:eastAsia="MS Mincho" w:hAnsi="Palatino Linotype" w:cs="Arial"/>
        </w:rPr>
        <w:t xml:space="preserve">, </w:t>
      </w:r>
      <w:r w:rsidR="00AA7AD8" w:rsidRPr="00D16284">
        <w:rPr>
          <w:rFonts w:ascii="Palatino Linotype" w:eastAsia="MS Mincho" w:hAnsi="Palatino Linotype" w:cs="Arial"/>
          <w:bCs/>
        </w:rPr>
        <w:t>mediante la cual requirió</w:t>
      </w:r>
      <w:r w:rsidR="009D0744" w:rsidRPr="00D16284">
        <w:rPr>
          <w:rFonts w:ascii="Palatino Linotype" w:eastAsia="MS Mincho" w:hAnsi="Palatino Linotype" w:cs="Arial"/>
          <w:bCs/>
        </w:rPr>
        <w:t xml:space="preserve">, </w:t>
      </w:r>
      <w:r w:rsidR="00AA7AD8" w:rsidRPr="00D16284">
        <w:rPr>
          <w:rFonts w:ascii="Palatino Linotype" w:eastAsia="MS Mincho" w:hAnsi="Palatino Linotype" w:cs="Arial"/>
          <w:bCs/>
        </w:rPr>
        <w:t>lo siguiente:</w:t>
      </w:r>
    </w:p>
    <w:p w14:paraId="1F6B0AE1" w14:textId="77777777" w:rsidR="00AA7AD8" w:rsidRPr="00D16284" w:rsidRDefault="00AA7AD8" w:rsidP="0089166A">
      <w:pPr>
        <w:tabs>
          <w:tab w:val="left" w:pos="851"/>
        </w:tabs>
        <w:ind w:left="851" w:right="901" w:hanging="142"/>
        <w:jc w:val="both"/>
        <w:rPr>
          <w:rFonts w:ascii="Palatino Linotype" w:eastAsia="MS Mincho" w:hAnsi="Palatino Linotype" w:cs="Arial"/>
          <w:i/>
          <w:sz w:val="22"/>
          <w:szCs w:val="22"/>
        </w:rPr>
      </w:pPr>
    </w:p>
    <w:p w14:paraId="1278137B" w14:textId="4F7B1F43" w:rsidR="000405A5" w:rsidRPr="00D16284" w:rsidRDefault="00200BFC" w:rsidP="0089166A">
      <w:pPr>
        <w:tabs>
          <w:tab w:val="left" w:pos="851"/>
        </w:tabs>
        <w:ind w:left="992" w:right="901" w:hanging="142"/>
        <w:jc w:val="both"/>
        <w:rPr>
          <w:rFonts w:ascii="Palatino Linotype" w:eastAsia="MS Mincho" w:hAnsi="Palatino Linotype" w:cs="Arial"/>
          <w:i/>
          <w:sz w:val="22"/>
          <w:szCs w:val="22"/>
        </w:rPr>
      </w:pPr>
      <w:r w:rsidRPr="00D16284">
        <w:rPr>
          <w:rFonts w:ascii="Palatino Linotype" w:eastAsia="MS Mincho" w:hAnsi="Palatino Linotype" w:cs="Arial"/>
          <w:i/>
          <w:sz w:val="22"/>
          <w:szCs w:val="22"/>
        </w:rPr>
        <w:t>“</w:t>
      </w:r>
      <w:r w:rsidR="00096756" w:rsidRPr="00D16284">
        <w:rPr>
          <w:rFonts w:ascii="Palatino Linotype" w:eastAsia="MS Mincho" w:hAnsi="Palatino Linotype" w:cs="Arial"/>
          <w:i/>
          <w:sz w:val="22"/>
          <w:szCs w:val="22"/>
        </w:rPr>
        <w:t xml:space="preserve">Solicito lo siguiente: 1.- Conocer </w:t>
      </w:r>
      <w:proofErr w:type="spellStart"/>
      <w:r w:rsidR="00096756" w:rsidRPr="00D16284">
        <w:rPr>
          <w:rFonts w:ascii="Palatino Linotype" w:eastAsia="MS Mincho" w:hAnsi="Palatino Linotype" w:cs="Arial"/>
          <w:i/>
          <w:sz w:val="22"/>
          <w:szCs w:val="22"/>
        </w:rPr>
        <w:t>cuantas</w:t>
      </w:r>
      <w:proofErr w:type="spellEnd"/>
      <w:r w:rsidR="00096756" w:rsidRPr="00D16284">
        <w:rPr>
          <w:rFonts w:ascii="Palatino Linotype" w:eastAsia="MS Mincho" w:hAnsi="Palatino Linotype" w:cs="Arial"/>
          <w:i/>
          <w:sz w:val="22"/>
          <w:szCs w:val="22"/>
        </w:rPr>
        <w:t xml:space="preserve"> sesiones se han realizado por el Consejo Municipal de Nezahualcóyotl del Partido de la Revolución Democrática , a partir del 25 de noviembre del 2020 al 3 de agosto del 2021 de conformidad con lo estipulado en el </w:t>
      </w:r>
      <w:proofErr w:type="spellStart"/>
      <w:r w:rsidR="00096756" w:rsidRPr="00D16284">
        <w:rPr>
          <w:rFonts w:ascii="Palatino Linotype" w:eastAsia="MS Mincho" w:hAnsi="Palatino Linotype" w:cs="Arial"/>
          <w:i/>
          <w:sz w:val="22"/>
          <w:szCs w:val="22"/>
        </w:rPr>
        <w:t>articulo</w:t>
      </w:r>
      <w:proofErr w:type="spellEnd"/>
      <w:r w:rsidR="00096756" w:rsidRPr="00D16284">
        <w:rPr>
          <w:rFonts w:ascii="Palatino Linotype" w:eastAsia="MS Mincho" w:hAnsi="Palatino Linotype" w:cs="Arial"/>
          <w:i/>
          <w:sz w:val="22"/>
          <w:szCs w:val="22"/>
        </w:rPr>
        <w:t xml:space="preserve"> 50 del estatuto del partido de la revolución democrática. 2.- Se me proporcione Copias simples de las actas de SESIÓN DEL CONSEJO MUNICIPAL de Nezahualcóyotl del Partido de la Revolución Democrática a partir del 25 de noviembre del 2020 al 3 de agosto del 2021, en caso que no existan dichas actas se mencione los motivos. 3.- Se me proporcione el plan de trabajo anual aprobado por el Consejo Municipal de Nezahualcóyotl correspondiente al año 2021 del Partido de la Revolución Democrática de conformidad al </w:t>
      </w:r>
      <w:proofErr w:type="spellStart"/>
      <w:r w:rsidR="00096756" w:rsidRPr="00D16284">
        <w:rPr>
          <w:rFonts w:ascii="Palatino Linotype" w:eastAsia="MS Mincho" w:hAnsi="Palatino Linotype" w:cs="Arial"/>
          <w:i/>
          <w:sz w:val="22"/>
          <w:szCs w:val="22"/>
        </w:rPr>
        <w:t>articulo</w:t>
      </w:r>
      <w:proofErr w:type="spellEnd"/>
      <w:r w:rsidR="00096756" w:rsidRPr="00D16284">
        <w:rPr>
          <w:rFonts w:ascii="Palatino Linotype" w:eastAsia="MS Mincho" w:hAnsi="Palatino Linotype" w:cs="Arial"/>
          <w:i/>
          <w:sz w:val="22"/>
          <w:szCs w:val="22"/>
        </w:rPr>
        <w:t xml:space="preserve"> 53 inciso b) </w:t>
      </w:r>
      <w:r w:rsidR="00096756" w:rsidRPr="00D16284">
        <w:rPr>
          <w:rFonts w:ascii="Palatino Linotype" w:eastAsia="MS Mincho" w:hAnsi="Palatino Linotype" w:cs="Arial"/>
          <w:i/>
          <w:sz w:val="22"/>
          <w:szCs w:val="22"/>
        </w:rPr>
        <w:lastRenderedPageBreak/>
        <w:t>del Estatuto del Partido de la Revolución Democrática. 3.- Conocer que prerrogativas ha recibido tanto en especie como en efectivo La Dirección Municipal Ejecutiva a partir del 25 de noviembre del 2020 al 3 de agosto del 2021 por parte de la Dirección Estatal Ejecutiva del Estado de México. 4.- Se mencione si se ha realizado alguna sustitución de los miembros de la dirección Municipal Ejecutiva a partir del 25 de noviembre del 2020 al 3 de agosto del 2021.</w:t>
      </w:r>
      <w:r w:rsidRPr="00D16284">
        <w:rPr>
          <w:rFonts w:ascii="Palatino Linotype" w:eastAsia="MS Mincho" w:hAnsi="Palatino Linotype" w:cs="Arial"/>
          <w:i/>
          <w:sz w:val="22"/>
          <w:szCs w:val="22"/>
        </w:rPr>
        <w:t>” (</w:t>
      </w:r>
      <w:proofErr w:type="gramStart"/>
      <w:r w:rsidRPr="00D16284">
        <w:rPr>
          <w:rFonts w:ascii="Palatino Linotype" w:eastAsia="MS Mincho" w:hAnsi="Palatino Linotype" w:cs="Arial"/>
          <w:i/>
          <w:sz w:val="22"/>
          <w:szCs w:val="22"/>
        </w:rPr>
        <w:t>sic</w:t>
      </w:r>
      <w:proofErr w:type="gramEnd"/>
      <w:r w:rsidRPr="00D16284">
        <w:rPr>
          <w:rFonts w:ascii="Palatino Linotype" w:eastAsia="MS Mincho" w:hAnsi="Palatino Linotype" w:cs="Arial"/>
          <w:i/>
          <w:sz w:val="22"/>
          <w:szCs w:val="22"/>
        </w:rPr>
        <w:t>)</w:t>
      </w:r>
    </w:p>
    <w:p w14:paraId="23D830CD" w14:textId="77777777" w:rsidR="009D0744" w:rsidRPr="00D16284" w:rsidRDefault="009D0744" w:rsidP="0089166A">
      <w:pPr>
        <w:tabs>
          <w:tab w:val="left" w:pos="851"/>
        </w:tabs>
        <w:ind w:right="901"/>
        <w:jc w:val="both"/>
        <w:rPr>
          <w:rFonts w:ascii="Palatino Linotype" w:eastAsia="MS Mincho" w:hAnsi="Palatino Linotype" w:cs="Arial"/>
          <w:i/>
          <w:sz w:val="22"/>
          <w:szCs w:val="22"/>
        </w:rPr>
      </w:pPr>
    </w:p>
    <w:p w14:paraId="3A2F0D43" w14:textId="524A7D4C" w:rsidR="00A525BF" w:rsidRPr="00D16284" w:rsidRDefault="003F157B" w:rsidP="0089166A">
      <w:pPr>
        <w:widowControl w:val="0"/>
        <w:autoSpaceDE w:val="0"/>
        <w:autoSpaceDN w:val="0"/>
        <w:adjustRightInd w:val="0"/>
        <w:spacing w:line="360" w:lineRule="auto"/>
        <w:jc w:val="both"/>
        <w:rPr>
          <w:rFonts w:ascii="Palatino Linotype" w:eastAsia="Calibri" w:hAnsi="Palatino Linotype" w:cs="Arial"/>
          <w:b/>
          <w:bCs/>
          <w:lang w:val="es-ES" w:eastAsia="en-US"/>
        </w:rPr>
      </w:pPr>
      <w:r w:rsidRPr="00D16284">
        <w:rPr>
          <w:rFonts w:ascii="Palatino Linotype" w:eastAsia="Calibri" w:hAnsi="Palatino Linotype" w:cs="Arial"/>
          <w:b/>
          <w:bCs/>
          <w:lang w:val="es-ES" w:eastAsia="en-US"/>
        </w:rPr>
        <w:t>MODALIDAD DE ENTREGA</w:t>
      </w:r>
      <w:r w:rsidR="00A525BF" w:rsidRPr="00D16284">
        <w:rPr>
          <w:rFonts w:ascii="Palatino Linotype" w:eastAsia="Calibri" w:hAnsi="Palatino Linotype" w:cs="Arial"/>
          <w:b/>
          <w:bCs/>
          <w:lang w:val="es-ES" w:eastAsia="en-US"/>
        </w:rPr>
        <w:t xml:space="preserve">: </w:t>
      </w:r>
      <w:r w:rsidR="003539B9" w:rsidRPr="00D16284">
        <w:rPr>
          <w:rFonts w:ascii="Palatino Linotype" w:eastAsia="Calibri" w:hAnsi="Palatino Linotype" w:cs="Arial"/>
          <w:bCs/>
          <w:lang w:val="es-ES" w:eastAsia="en-US"/>
        </w:rPr>
        <w:t>Vía</w:t>
      </w:r>
      <w:r w:rsidR="00A525BF" w:rsidRPr="00D16284">
        <w:rPr>
          <w:rFonts w:ascii="Palatino Linotype" w:eastAsia="Calibri" w:hAnsi="Palatino Linotype" w:cs="Arial"/>
          <w:b/>
          <w:bCs/>
          <w:lang w:val="es-ES" w:eastAsia="en-US"/>
        </w:rPr>
        <w:t xml:space="preserve"> SAIMEX</w:t>
      </w:r>
      <w:r w:rsidR="00C85944" w:rsidRPr="00D16284">
        <w:rPr>
          <w:rFonts w:ascii="Palatino Linotype" w:eastAsia="Calibri" w:hAnsi="Palatino Linotype" w:cs="Arial"/>
          <w:b/>
          <w:bCs/>
          <w:lang w:val="es-ES" w:eastAsia="en-US"/>
        </w:rPr>
        <w:t>.</w:t>
      </w:r>
    </w:p>
    <w:p w14:paraId="027315B1" w14:textId="77777777" w:rsidR="00143373" w:rsidRPr="00D16284" w:rsidRDefault="00143373" w:rsidP="0089166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6053A899" w:rsidR="009D0744" w:rsidRPr="00D16284" w:rsidRDefault="009D0744" w:rsidP="0089166A">
      <w:pPr>
        <w:widowControl w:val="0"/>
        <w:autoSpaceDE w:val="0"/>
        <w:autoSpaceDN w:val="0"/>
        <w:adjustRightInd w:val="0"/>
        <w:spacing w:line="360" w:lineRule="auto"/>
        <w:jc w:val="both"/>
        <w:rPr>
          <w:rFonts w:ascii="Palatino Linotype" w:eastAsia="Calibri" w:hAnsi="Palatino Linotype" w:cs="Arial"/>
          <w:lang w:val="es-ES" w:eastAsia="en-US"/>
        </w:rPr>
      </w:pPr>
      <w:r w:rsidRPr="00D16284">
        <w:rPr>
          <w:rFonts w:ascii="Palatino Linotype" w:eastAsia="Calibri" w:hAnsi="Palatino Linotype" w:cs="Arial"/>
          <w:b/>
          <w:bCs/>
          <w:sz w:val="28"/>
          <w:lang w:val="es-ES" w:eastAsia="en-US"/>
        </w:rPr>
        <w:t>II</w:t>
      </w:r>
      <w:r w:rsidRPr="00D16284">
        <w:rPr>
          <w:rFonts w:ascii="Palatino Linotype" w:eastAsia="Calibri" w:hAnsi="Palatino Linotype" w:cs="Arial"/>
          <w:b/>
          <w:bCs/>
          <w:lang w:val="es-ES" w:eastAsia="en-US"/>
        </w:rPr>
        <w:t>.</w:t>
      </w:r>
      <w:r w:rsidRPr="00D16284">
        <w:rPr>
          <w:rFonts w:ascii="Palatino Linotype" w:eastAsia="Calibri" w:hAnsi="Palatino Linotype" w:cs="Arial"/>
          <w:lang w:val="es-ES" w:eastAsia="en-US"/>
        </w:rPr>
        <w:t xml:space="preserve"> </w:t>
      </w:r>
      <w:r w:rsidR="009A66C5" w:rsidRPr="00D16284">
        <w:rPr>
          <w:rFonts w:ascii="Palatino Linotype" w:eastAsia="Calibri" w:hAnsi="Palatino Linotype" w:cs="Arial"/>
          <w:lang w:val="es-ES" w:eastAsia="en-US"/>
        </w:rPr>
        <w:t>En cumplimiento al artículo 162 de la Ley de Transparencia y Acceso a la Información Pública del Es</w:t>
      </w:r>
      <w:r w:rsidR="00143373" w:rsidRPr="00D16284">
        <w:rPr>
          <w:rFonts w:ascii="Palatino Linotype" w:eastAsia="Calibri" w:hAnsi="Palatino Linotype" w:cs="Arial"/>
          <w:lang w:val="es-ES" w:eastAsia="en-US"/>
        </w:rPr>
        <w:t xml:space="preserve">tado de México y Municipios, el </w:t>
      </w:r>
      <w:r w:rsidR="00096756" w:rsidRPr="00D16284">
        <w:rPr>
          <w:rFonts w:ascii="Palatino Linotype" w:eastAsia="Calibri" w:hAnsi="Palatino Linotype" w:cs="Arial"/>
          <w:lang w:val="es-ES" w:eastAsia="en-US"/>
        </w:rPr>
        <w:t>veinte de agosto</w:t>
      </w:r>
      <w:r w:rsidR="009A66C5" w:rsidRPr="00D16284">
        <w:rPr>
          <w:rFonts w:ascii="Palatino Linotype" w:eastAsia="MS Mincho" w:hAnsi="Palatino Linotype" w:cs="Arial"/>
        </w:rPr>
        <w:t xml:space="preserve"> dos mil veintiuno</w:t>
      </w:r>
      <w:r w:rsidR="009A66C5" w:rsidRPr="00D16284">
        <w:rPr>
          <w:rFonts w:ascii="Palatino Linotype" w:eastAsia="Calibri" w:hAnsi="Palatino Linotype" w:cs="Arial"/>
          <w:lang w:val="es-ES" w:eastAsia="en-US"/>
        </w:rPr>
        <w:t xml:space="preserve">, </w:t>
      </w:r>
      <w:r w:rsidR="009A66C5" w:rsidRPr="00D16284">
        <w:rPr>
          <w:rFonts w:ascii="Palatino Linotype" w:eastAsia="Calibri" w:hAnsi="Palatino Linotype" w:cs="Arial"/>
          <w:b/>
          <w:lang w:val="es-ES" w:eastAsia="en-US"/>
        </w:rPr>
        <w:t>EL SUJETO OBLIGADO</w:t>
      </w:r>
      <w:r w:rsidR="009A66C5" w:rsidRPr="00D16284">
        <w:rPr>
          <w:rFonts w:ascii="Palatino Linotype" w:eastAsia="Calibri" w:hAnsi="Palatino Linotype" w:cs="Arial"/>
          <w:lang w:val="es-ES" w:eastAsia="en-US"/>
        </w:rPr>
        <w:t xml:space="preserve"> turnó mediante requerimiento, el contenido de la solicitud de información a</w:t>
      </w:r>
      <w:r w:rsidR="00B04BA9" w:rsidRPr="00D16284">
        <w:rPr>
          <w:rFonts w:ascii="Palatino Linotype" w:eastAsia="Calibri" w:hAnsi="Palatino Linotype" w:cs="Arial"/>
          <w:lang w:val="es-ES" w:eastAsia="en-US"/>
        </w:rPr>
        <w:t xml:space="preserve">l </w:t>
      </w:r>
      <w:r w:rsidR="009A66C5" w:rsidRPr="00D16284">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D16284">
        <w:rPr>
          <w:rFonts w:ascii="Palatino Linotype" w:eastAsia="Calibri" w:hAnsi="Palatino Linotype" w:cs="Arial"/>
          <w:lang w:val="es-ES" w:eastAsia="en-US"/>
        </w:rPr>
        <w:t xml:space="preserve">de la imagen que se </w:t>
      </w:r>
      <w:r w:rsidR="00D43BA9" w:rsidRPr="00D16284">
        <w:rPr>
          <w:rFonts w:ascii="Palatino Linotype" w:eastAsia="Calibri" w:hAnsi="Palatino Linotype" w:cs="Arial"/>
          <w:lang w:val="es-ES" w:eastAsia="en-US"/>
        </w:rPr>
        <w:t>inserta</w:t>
      </w:r>
      <w:r w:rsidR="00BB5218" w:rsidRPr="00D16284">
        <w:rPr>
          <w:rFonts w:ascii="Palatino Linotype" w:eastAsia="Calibri" w:hAnsi="Palatino Linotype" w:cs="Arial"/>
          <w:lang w:val="es-ES" w:eastAsia="en-US"/>
        </w:rPr>
        <w:t xml:space="preserve"> </w:t>
      </w:r>
      <w:r w:rsidR="009A66C5" w:rsidRPr="00D16284">
        <w:rPr>
          <w:rFonts w:ascii="Palatino Linotype" w:eastAsia="Calibri" w:hAnsi="Palatino Linotype" w:cs="Arial"/>
          <w:lang w:val="es-ES" w:eastAsia="en-US"/>
        </w:rPr>
        <w:t>a continuación:</w:t>
      </w:r>
    </w:p>
    <w:p w14:paraId="416B2275" w14:textId="5A281801" w:rsidR="00096756" w:rsidRPr="00D16284" w:rsidRDefault="00096756" w:rsidP="0089166A">
      <w:pPr>
        <w:widowControl w:val="0"/>
        <w:autoSpaceDE w:val="0"/>
        <w:autoSpaceDN w:val="0"/>
        <w:adjustRightInd w:val="0"/>
        <w:spacing w:line="360" w:lineRule="auto"/>
        <w:jc w:val="both"/>
        <w:rPr>
          <w:rFonts w:ascii="Palatino Linotype" w:eastAsia="Calibri" w:hAnsi="Palatino Linotype" w:cs="Arial"/>
          <w:lang w:val="es-ES" w:eastAsia="en-US"/>
        </w:rPr>
      </w:pPr>
      <w:r w:rsidRPr="00D16284">
        <w:rPr>
          <w:rFonts w:ascii="Palatino Linotype" w:hAnsi="Palatino Linotype"/>
          <w:noProof/>
          <w:lang w:eastAsia="es-MX"/>
        </w:rPr>
        <w:drawing>
          <wp:inline distT="0" distB="0" distL="0" distR="0" wp14:anchorId="68347547" wp14:editId="499A05A6">
            <wp:extent cx="5791835" cy="8705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70585"/>
                    </a:xfrm>
                    <a:prstGeom prst="rect">
                      <a:avLst/>
                    </a:prstGeom>
                  </pic:spPr>
                </pic:pic>
              </a:graphicData>
            </a:graphic>
          </wp:inline>
        </w:drawing>
      </w:r>
    </w:p>
    <w:p w14:paraId="4EEC5FFD" w14:textId="42AD4923" w:rsidR="00E028E3" w:rsidRPr="00D16284" w:rsidRDefault="008B3120" w:rsidP="0089166A">
      <w:pPr>
        <w:widowControl w:val="0"/>
        <w:autoSpaceDE w:val="0"/>
        <w:autoSpaceDN w:val="0"/>
        <w:adjustRightInd w:val="0"/>
        <w:spacing w:line="360" w:lineRule="auto"/>
        <w:jc w:val="both"/>
        <w:rPr>
          <w:rFonts w:ascii="Palatino Linotype" w:hAnsi="Palatino Linotype" w:cs="Segoe UI"/>
          <w:lang w:eastAsia="es-MX"/>
        </w:rPr>
      </w:pPr>
      <w:r w:rsidRPr="00D16284">
        <w:rPr>
          <w:rFonts w:ascii="Palatino Linotype" w:hAnsi="Palatino Linotype" w:cs="Segoe UI"/>
          <w:b/>
          <w:bCs/>
          <w:sz w:val="28"/>
          <w:szCs w:val="28"/>
          <w:lang w:eastAsia="es-MX"/>
        </w:rPr>
        <w:t>I</w:t>
      </w:r>
      <w:r w:rsidR="009A66C5" w:rsidRPr="00D16284">
        <w:rPr>
          <w:rFonts w:ascii="Palatino Linotype" w:hAnsi="Palatino Linotype" w:cs="Segoe UI"/>
          <w:b/>
          <w:bCs/>
          <w:sz w:val="28"/>
          <w:szCs w:val="28"/>
          <w:lang w:eastAsia="es-MX"/>
        </w:rPr>
        <w:t>I</w:t>
      </w:r>
      <w:r w:rsidRPr="00D16284">
        <w:rPr>
          <w:rFonts w:ascii="Palatino Linotype" w:hAnsi="Palatino Linotype" w:cs="Segoe UI"/>
          <w:b/>
          <w:bCs/>
          <w:sz w:val="28"/>
          <w:szCs w:val="28"/>
          <w:lang w:eastAsia="es-MX"/>
        </w:rPr>
        <w:t>I</w:t>
      </w:r>
      <w:r w:rsidRPr="00D16284">
        <w:rPr>
          <w:rFonts w:ascii="Palatino Linotype" w:hAnsi="Palatino Linotype" w:cs="Segoe UI"/>
          <w:b/>
          <w:bCs/>
          <w:lang w:eastAsia="es-MX"/>
        </w:rPr>
        <w:t>.</w:t>
      </w:r>
      <w:r w:rsidRPr="00D16284">
        <w:rPr>
          <w:rFonts w:ascii="Palatino Linotype" w:hAnsi="Palatino Linotype" w:cs="Segoe UI"/>
          <w:lang w:eastAsia="es-MX"/>
        </w:rPr>
        <w:t> </w:t>
      </w:r>
      <w:r w:rsidR="00BF3E26" w:rsidRPr="00D16284">
        <w:rPr>
          <w:rFonts w:ascii="Palatino Linotype" w:hAnsi="Palatino Linotype" w:cs="Segoe UI"/>
          <w:lang w:eastAsia="es-MX"/>
        </w:rPr>
        <w:t xml:space="preserve">En fecha </w:t>
      </w:r>
      <w:r w:rsidR="00D95D7F" w:rsidRPr="00D16284">
        <w:rPr>
          <w:rFonts w:ascii="Palatino Linotype" w:hAnsi="Palatino Linotype" w:cs="Segoe UI"/>
          <w:lang w:eastAsia="es-MX"/>
        </w:rPr>
        <w:t>veinticuatro</w:t>
      </w:r>
      <w:r w:rsidR="004703AC" w:rsidRPr="00D16284">
        <w:rPr>
          <w:rFonts w:ascii="Palatino Linotype" w:hAnsi="Palatino Linotype" w:cs="Segoe UI"/>
          <w:lang w:eastAsia="es-MX"/>
        </w:rPr>
        <w:t xml:space="preserve"> de agosto</w:t>
      </w:r>
      <w:r w:rsidR="00414689" w:rsidRPr="00D16284">
        <w:rPr>
          <w:rFonts w:ascii="Palatino Linotype" w:hAnsi="Palatino Linotype" w:cs="Segoe UI"/>
          <w:lang w:eastAsia="es-MX"/>
        </w:rPr>
        <w:t xml:space="preserve"> </w:t>
      </w:r>
      <w:r w:rsidR="00BF3E26" w:rsidRPr="00D16284">
        <w:rPr>
          <w:rFonts w:ascii="Palatino Linotype" w:hAnsi="Palatino Linotype" w:cs="Segoe UI"/>
          <w:lang w:eastAsia="es-MX"/>
        </w:rPr>
        <w:t xml:space="preserve">de dos mil veintiuno, </w:t>
      </w:r>
      <w:r w:rsidR="00922B7D" w:rsidRPr="00D16284">
        <w:rPr>
          <w:rFonts w:ascii="Palatino Linotype" w:hAnsi="Palatino Linotype" w:cs="Segoe UI"/>
          <w:b/>
          <w:bCs/>
          <w:lang w:eastAsia="es-MX"/>
        </w:rPr>
        <w:t>EL SU</w:t>
      </w:r>
      <w:r w:rsidR="00BF3E26" w:rsidRPr="00D16284">
        <w:rPr>
          <w:rFonts w:ascii="Palatino Linotype" w:hAnsi="Palatino Linotype" w:cs="Segoe UI"/>
          <w:b/>
          <w:lang w:eastAsia="es-MX"/>
        </w:rPr>
        <w:t>JETO OBLIGADO</w:t>
      </w:r>
      <w:r w:rsidR="00BF3E26" w:rsidRPr="00D16284">
        <w:rPr>
          <w:rFonts w:ascii="Palatino Linotype" w:hAnsi="Palatino Linotype" w:cs="Segoe UI"/>
          <w:lang w:eastAsia="es-MX"/>
        </w:rPr>
        <w:t xml:space="preserve"> dio respuesta a la solicitud de información en los siguientes términos:</w:t>
      </w:r>
    </w:p>
    <w:p w14:paraId="580BA35E" w14:textId="77777777" w:rsidR="009A66C5" w:rsidRPr="00D16284" w:rsidRDefault="009A66C5" w:rsidP="0089166A">
      <w:pPr>
        <w:ind w:left="840" w:right="900"/>
        <w:jc w:val="both"/>
        <w:textAlignment w:val="baseline"/>
        <w:rPr>
          <w:rFonts w:ascii="Palatino Linotype" w:hAnsi="Palatino Linotype" w:cs="Segoe UI"/>
          <w:i/>
          <w:iCs/>
          <w:sz w:val="22"/>
          <w:szCs w:val="22"/>
          <w:lang w:eastAsia="es-MX"/>
        </w:rPr>
      </w:pPr>
    </w:p>
    <w:p w14:paraId="4712A33F" w14:textId="77777777" w:rsidR="00D95D7F" w:rsidRPr="00D16284" w:rsidRDefault="008B3120" w:rsidP="00D95D7F">
      <w:pPr>
        <w:ind w:left="840" w:right="900"/>
        <w:jc w:val="both"/>
        <w:textAlignment w:val="baseline"/>
        <w:rPr>
          <w:rFonts w:ascii="Palatino Linotype" w:hAnsi="Palatino Linotype" w:cs="Segoe UI"/>
          <w:i/>
          <w:iCs/>
          <w:sz w:val="22"/>
          <w:szCs w:val="22"/>
          <w:lang w:eastAsia="es-MX"/>
        </w:rPr>
      </w:pPr>
      <w:r w:rsidRPr="00D16284">
        <w:rPr>
          <w:rFonts w:ascii="Palatino Linotype" w:hAnsi="Palatino Linotype" w:cs="Segoe UI"/>
          <w:i/>
          <w:iCs/>
          <w:sz w:val="22"/>
          <w:szCs w:val="22"/>
          <w:lang w:eastAsia="es-MX"/>
        </w:rPr>
        <w:t>“…</w:t>
      </w:r>
      <w:r w:rsidR="00D95D7F" w:rsidRPr="00D1628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6503ABE0" w:rsidR="008B3120" w:rsidRPr="00D16284" w:rsidRDefault="00D95D7F" w:rsidP="00D95D7F">
      <w:pPr>
        <w:ind w:left="840" w:right="900"/>
        <w:jc w:val="both"/>
        <w:textAlignment w:val="baseline"/>
        <w:rPr>
          <w:rFonts w:ascii="Palatino Linotype" w:hAnsi="Palatino Linotype" w:cs="Segoe UI"/>
          <w:i/>
          <w:sz w:val="22"/>
          <w:szCs w:val="22"/>
          <w:lang w:eastAsia="es-MX"/>
        </w:rPr>
      </w:pPr>
      <w:r w:rsidRPr="00D16284">
        <w:rPr>
          <w:rFonts w:ascii="Palatino Linotype" w:hAnsi="Palatino Linotype" w:cs="Segoe UI"/>
          <w:i/>
          <w:iCs/>
          <w:sz w:val="22"/>
          <w:szCs w:val="22"/>
          <w:lang w:eastAsia="es-MX"/>
        </w:rPr>
        <w:t xml:space="preserve">Toluca, </w:t>
      </w:r>
      <w:proofErr w:type="spellStart"/>
      <w:r w:rsidRPr="00D16284">
        <w:rPr>
          <w:rFonts w:ascii="Palatino Linotype" w:hAnsi="Palatino Linotype" w:cs="Segoe UI"/>
          <w:i/>
          <w:iCs/>
          <w:sz w:val="22"/>
          <w:szCs w:val="22"/>
          <w:lang w:eastAsia="es-MX"/>
        </w:rPr>
        <w:t>Méx</w:t>
      </w:r>
      <w:proofErr w:type="spellEnd"/>
      <w:r w:rsidRPr="00D16284">
        <w:rPr>
          <w:rFonts w:ascii="Palatino Linotype" w:hAnsi="Palatino Linotype" w:cs="Segoe UI"/>
          <w:i/>
          <w:iCs/>
          <w:sz w:val="22"/>
          <w:szCs w:val="22"/>
          <w:lang w:eastAsia="es-MX"/>
        </w:rPr>
        <w:t xml:space="preserve">.; 24 de agosto de 2021. REF: PRD/UTE-DEE/238/2021. ASUNTO: Contestación a la solicitud No. 0039/PRD/IP/2021. C. </w:t>
      </w:r>
      <w:r w:rsidR="00F82493">
        <w:rPr>
          <w:rFonts w:ascii="Palatino Linotype" w:hAnsi="Palatino Linotype" w:cs="Segoe UI"/>
          <w:i/>
          <w:iCs/>
          <w:sz w:val="22"/>
          <w:szCs w:val="22"/>
          <w:lang w:eastAsia="es-MX"/>
        </w:rPr>
        <w:t>XXXX XXXXXXX</w:t>
      </w:r>
      <w:r w:rsidRPr="00D16284">
        <w:rPr>
          <w:rFonts w:ascii="Palatino Linotype" w:hAnsi="Palatino Linotype" w:cs="Segoe UI"/>
          <w:i/>
          <w:iCs/>
          <w:sz w:val="22"/>
          <w:szCs w:val="22"/>
          <w:lang w:eastAsia="es-MX"/>
        </w:rPr>
        <w:t xml:space="preserve"> “N” P R E S E N T E En relación a la solicitud de información con folio número 0039/PRD/IP/2021, en donde requiere: “SOLICITO LO SIGUIENTE: 1.- CONOCER CUANTAS SESIONES SE HAN REALIZADO POR EL CONSEJO </w:t>
      </w:r>
      <w:r w:rsidRPr="00D16284">
        <w:rPr>
          <w:rFonts w:ascii="Palatino Linotype" w:hAnsi="Palatino Linotype" w:cs="Segoe UI"/>
          <w:i/>
          <w:iCs/>
          <w:sz w:val="22"/>
          <w:szCs w:val="22"/>
          <w:lang w:eastAsia="es-MX"/>
        </w:rPr>
        <w:lastRenderedPageBreak/>
        <w:t xml:space="preserve">MUNICIPAL DE NEZAHUALCÓYOTL DEL PARTIDO DE LA REVOLUCIÓN DEMOCRÁTICA , A PARTIR DEL 25 DE NOVIEMBRE DEL 2020 AL 3 DE AGOSTO DEL 2021 DE CONFORMIDAD CON LO ESTIPULADO EN EL ARTICULO 50 DEL ESTATUTO DEL PARTIDO DE LA REVOLUCIÓN DEMOCRÁTICA. 2.- SE ME PROPORCIONE COPIAS SIMPLES DE LAS ACTAS DE SESIÓN DEL CONSEJO MUNICIPAL DE NEZAHUALCÓYOTL DEL PARTIDO DE LA REVOLUCIÓN DEMOCRÁTICA A PARTIR DEL 25 DE NOVIEMBRE DEL 2020 AL 3 DE AGOSTO DEL 2021, EN CASO QUE NO EXISTAN DICHAS ACTAS SE MENCIONE LOS MOTIVOS. 3.- SE ME PROPORCIONE EL PLAN DE TRABAJO ANUAL APROBADO POR EL CONSEJO MUNICIPAL DE NEZAHUALCÓYOTL CORRESPONDIENTE AL AÑO 2021 DEL PARTIDO DE LA REVOLUCIÓN DEMOCRÁTICA DE CONFORMIDAD AL ARTICULO 53 INCISO B) DEL ESTATUTO DEL PARTIDO DE LA REVOLUCIÓN DEMOCRÁTICA. 3.- CONOCER QUE PRERROGATIVAS HA RECIBIDO TANTO EN ESPECIE COMO EN EFECTIVO LA DIRECCIÓN MUNICIPAL EJECUTIVA A PARTIR DEL 25 DE NOVIEMBRE DEL 2020 AL 3 DE AGOSTO DEL 2021 POR PARTE DE LA DIRECCIÓN ESTATAL EJECUTIVA DEL ESTADO DE MÉXICO. 4.- SE MENCIONE SI SE HA REALIZADO ALGUNA SUSTITUCIÓN DE LOS MIEMBROS DE LA DIRECCIÓN MUNICIPAL EJECUTIVA A PARTIR DEL 25 DE NOVIEMBRE DEL 2020 AL 3 DE AGOSTO DEL 2021.” SIC 1. Oficio signado por el MTRO. CARLOS ENRIQUE SÁNCHEZ </w:t>
      </w:r>
      <w:proofErr w:type="spellStart"/>
      <w:r w:rsidRPr="00D16284">
        <w:rPr>
          <w:rFonts w:ascii="Palatino Linotype" w:hAnsi="Palatino Linotype" w:cs="Segoe UI"/>
          <w:i/>
          <w:iCs/>
          <w:sz w:val="22"/>
          <w:szCs w:val="22"/>
          <w:lang w:eastAsia="es-MX"/>
        </w:rPr>
        <w:t>SÁNCHEZ</w:t>
      </w:r>
      <w:proofErr w:type="spellEnd"/>
      <w:r w:rsidRPr="00D16284">
        <w:rPr>
          <w:rFonts w:ascii="Palatino Linotype" w:hAnsi="Palatino Linotype" w:cs="Segoe UI"/>
          <w:i/>
          <w:iCs/>
          <w:sz w:val="22"/>
          <w:szCs w:val="22"/>
          <w:lang w:eastAsia="es-MX"/>
        </w:rPr>
        <w:t>, Presidente de la Dirección Municipal Ejecutiva de Nezahualcóyotl, Estado de México. Sujeto habilitado del Partido para dar contestación a su requerimiento. En este sentido, se da respuesta con la información con la que se cuenta bajo el principio de máxima publicidad y con el fin de garantizar el derecho humano al acceso a la información. Sin otro particular, quedo a sus órdenes.</w:t>
      </w:r>
      <w:r w:rsidR="008B3120" w:rsidRPr="00D16284">
        <w:rPr>
          <w:rFonts w:ascii="Palatino Linotype" w:hAnsi="Palatino Linotype" w:cs="Segoe UI"/>
          <w:i/>
          <w:iCs/>
          <w:sz w:val="22"/>
          <w:szCs w:val="22"/>
          <w:lang w:eastAsia="es-MX"/>
        </w:rPr>
        <w:t>..”</w:t>
      </w:r>
      <w:r w:rsidR="008B3120" w:rsidRPr="00D16284">
        <w:rPr>
          <w:rFonts w:ascii="Palatino Linotype" w:hAnsi="Palatino Linotype" w:cs="Segoe UI"/>
          <w:i/>
          <w:sz w:val="22"/>
          <w:szCs w:val="22"/>
          <w:lang w:eastAsia="es-MX"/>
        </w:rPr>
        <w:t> </w:t>
      </w:r>
      <w:r w:rsidR="00491C18" w:rsidRPr="00D16284">
        <w:rPr>
          <w:rFonts w:ascii="Palatino Linotype" w:hAnsi="Palatino Linotype" w:cs="Segoe UI"/>
          <w:i/>
          <w:sz w:val="22"/>
          <w:szCs w:val="22"/>
          <w:lang w:eastAsia="es-MX"/>
        </w:rPr>
        <w:t>(Sic)</w:t>
      </w:r>
    </w:p>
    <w:p w14:paraId="3A25C939" w14:textId="56A55756" w:rsidR="00BF3E26" w:rsidRPr="00D16284" w:rsidRDefault="00BF3E26" w:rsidP="0089166A">
      <w:pPr>
        <w:ind w:right="900"/>
        <w:jc w:val="both"/>
        <w:textAlignment w:val="baseline"/>
        <w:rPr>
          <w:rFonts w:ascii="Palatino Linotype" w:hAnsi="Palatino Linotype" w:cs="Segoe UI"/>
          <w:i/>
          <w:sz w:val="22"/>
          <w:szCs w:val="22"/>
          <w:lang w:eastAsia="es-MX"/>
        </w:rPr>
      </w:pPr>
    </w:p>
    <w:p w14:paraId="10537497" w14:textId="4EDD63E5" w:rsidR="00143373" w:rsidRPr="00D16284" w:rsidRDefault="00BF3E26" w:rsidP="0089166A">
      <w:pPr>
        <w:spacing w:line="360" w:lineRule="auto"/>
        <w:jc w:val="both"/>
        <w:textAlignment w:val="baseline"/>
        <w:rPr>
          <w:rFonts w:ascii="Palatino Linotype" w:hAnsi="Palatino Linotype" w:cs="Segoe UI"/>
          <w:iCs/>
          <w:lang w:eastAsia="es-MX"/>
        </w:rPr>
      </w:pPr>
      <w:r w:rsidRPr="00D16284">
        <w:rPr>
          <w:rFonts w:ascii="Palatino Linotype" w:hAnsi="Palatino Linotype" w:cs="Segoe UI"/>
          <w:iCs/>
          <w:lang w:eastAsia="es-MX"/>
        </w:rPr>
        <w:t>Así mismo, adjunt</w:t>
      </w:r>
      <w:r w:rsidR="00BD3126" w:rsidRPr="00D16284">
        <w:rPr>
          <w:rFonts w:ascii="Palatino Linotype" w:hAnsi="Palatino Linotype" w:cs="Segoe UI"/>
          <w:iCs/>
          <w:lang w:eastAsia="es-MX"/>
        </w:rPr>
        <w:t>ó</w:t>
      </w:r>
      <w:r w:rsidRPr="00D16284">
        <w:rPr>
          <w:rFonts w:ascii="Palatino Linotype" w:hAnsi="Palatino Linotype" w:cs="Segoe UI"/>
          <w:iCs/>
          <w:lang w:eastAsia="es-MX"/>
        </w:rPr>
        <w:t xml:space="preserve"> a la respuesta </w:t>
      </w:r>
      <w:r w:rsidR="00143373" w:rsidRPr="00D16284">
        <w:rPr>
          <w:rFonts w:ascii="Palatino Linotype" w:hAnsi="Palatino Linotype" w:cs="Segoe UI"/>
          <w:iCs/>
          <w:lang w:eastAsia="es-MX"/>
        </w:rPr>
        <w:t>los archivos electrónicos denominados:</w:t>
      </w:r>
    </w:p>
    <w:p w14:paraId="1923E587" w14:textId="77777777" w:rsidR="00D95D7F" w:rsidRPr="00D16284" w:rsidRDefault="00D95D7F" w:rsidP="00226147">
      <w:pPr>
        <w:jc w:val="both"/>
        <w:textAlignment w:val="baseline"/>
        <w:rPr>
          <w:rFonts w:ascii="Palatino Linotype" w:hAnsi="Palatino Linotype" w:cs="Segoe UI"/>
          <w:iCs/>
          <w:lang w:eastAsia="es-MX"/>
        </w:rPr>
      </w:pPr>
    </w:p>
    <w:p w14:paraId="44C8E766" w14:textId="276BCC18" w:rsidR="00226147" w:rsidRPr="00D16284" w:rsidRDefault="00D95D7F" w:rsidP="00226147">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i/>
          <w:iCs/>
          <w:lang w:eastAsia="es-MX"/>
        </w:rPr>
        <w:t>“</w:t>
      </w:r>
      <w:r w:rsidRPr="00D16284">
        <w:rPr>
          <w:rFonts w:ascii="Palatino Linotype" w:hAnsi="Palatino Linotype" w:cs="Segoe UI"/>
          <w:b/>
          <w:i/>
          <w:iCs/>
          <w:lang w:eastAsia="es-MX"/>
        </w:rPr>
        <w:t xml:space="preserve">OFICIO DME NEZA.pdf”, </w:t>
      </w:r>
      <w:r w:rsidRPr="00D16284">
        <w:rPr>
          <w:rFonts w:ascii="Palatino Linotype" w:hAnsi="Palatino Linotype" w:cs="Segoe UI"/>
          <w:iCs/>
          <w:lang w:eastAsia="es-MX"/>
        </w:rPr>
        <w:t xml:space="preserve">con una foja útil, que contiene la respuesta del </w:t>
      </w:r>
      <w:r w:rsidR="00226147" w:rsidRPr="00D16284">
        <w:rPr>
          <w:rFonts w:ascii="Palatino Linotype" w:hAnsi="Palatino Linotype" w:cs="Segoe UI"/>
          <w:iCs/>
          <w:lang w:eastAsia="es-MX"/>
        </w:rPr>
        <w:t>Presidente de la Municipal Ejecutiva de Nezahualcóyotl, en que da respuesta a los rubros solicitados, en los siguientes términos:</w:t>
      </w:r>
    </w:p>
    <w:p w14:paraId="4EADFFEE" w14:textId="402F1B30" w:rsidR="00226147" w:rsidRPr="00D16284" w:rsidRDefault="00226147" w:rsidP="007F245F">
      <w:pPr>
        <w:pStyle w:val="Prrafodelista"/>
        <w:spacing w:line="360" w:lineRule="auto"/>
        <w:ind w:left="0"/>
        <w:jc w:val="center"/>
        <w:textAlignment w:val="baseline"/>
        <w:rPr>
          <w:rFonts w:ascii="Palatino Linotype" w:hAnsi="Palatino Linotype" w:cs="Segoe UI"/>
          <w:b/>
          <w:i/>
          <w:iCs/>
          <w:lang w:eastAsia="es-MX"/>
        </w:rPr>
      </w:pPr>
      <w:r w:rsidRPr="00D16284">
        <w:rPr>
          <w:rFonts w:ascii="Palatino Linotype" w:hAnsi="Palatino Linotype"/>
          <w:noProof/>
          <w:lang w:eastAsia="es-MX"/>
        </w:rPr>
        <w:lastRenderedPageBreak/>
        <w:drawing>
          <wp:inline distT="0" distB="0" distL="0" distR="0" wp14:anchorId="37F79A9A" wp14:editId="6770CECC">
            <wp:extent cx="5451894" cy="3596541"/>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5016" cy="3598600"/>
                    </a:xfrm>
                    <a:prstGeom prst="rect">
                      <a:avLst/>
                    </a:prstGeom>
                  </pic:spPr>
                </pic:pic>
              </a:graphicData>
            </a:graphic>
          </wp:inline>
        </w:drawing>
      </w:r>
    </w:p>
    <w:p w14:paraId="7F874E62" w14:textId="562C711B" w:rsidR="00D95D7F" w:rsidRPr="00D16284" w:rsidRDefault="00D95D7F" w:rsidP="00D95D7F">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“ACTA DE SESION NOVIEMBRE 2020.pdf”,</w:t>
      </w:r>
      <w:r w:rsidR="00226147" w:rsidRPr="00D16284">
        <w:rPr>
          <w:rFonts w:ascii="Palatino Linotype" w:hAnsi="Palatino Linotype" w:cs="Segoe UI"/>
          <w:iCs/>
          <w:lang w:eastAsia="es-MX"/>
        </w:rPr>
        <w:t xml:space="preserve"> con una foja útil, que contiene la Convocatoria a la </w:t>
      </w:r>
      <w:r w:rsidR="007F245F" w:rsidRPr="00D16284">
        <w:rPr>
          <w:rFonts w:ascii="Palatino Linotype" w:hAnsi="Palatino Linotype" w:cs="Segoe UI"/>
          <w:iCs/>
          <w:lang w:eastAsia="es-MX"/>
        </w:rPr>
        <w:t xml:space="preserve">Sesión Extraordinaria </w:t>
      </w:r>
      <w:r w:rsidR="00226147" w:rsidRPr="00D16284">
        <w:rPr>
          <w:rFonts w:ascii="Palatino Linotype" w:hAnsi="Palatino Linotype" w:cs="Segoe UI"/>
          <w:iCs/>
          <w:lang w:eastAsia="es-MX"/>
        </w:rPr>
        <w:t xml:space="preserve">de la Dirección </w:t>
      </w:r>
      <w:r w:rsidR="007F245F" w:rsidRPr="00D16284">
        <w:rPr>
          <w:rFonts w:ascii="Palatino Linotype" w:hAnsi="Palatino Linotype" w:cs="Segoe UI"/>
          <w:iCs/>
          <w:lang w:eastAsia="es-MX"/>
        </w:rPr>
        <w:t xml:space="preserve">Ejecutiva </w:t>
      </w:r>
      <w:r w:rsidR="00226147" w:rsidRPr="00D16284">
        <w:rPr>
          <w:rFonts w:ascii="Palatino Linotype" w:hAnsi="Palatino Linotype" w:cs="Segoe UI"/>
          <w:iCs/>
          <w:lang w:eastAsia="es-MX"/>
        </w:rPr>
        <w:t xml:space="preserve">Municipal de Nezahualcóyotl, que se celebró </w:t>
      </w:r>
      <w:r w:rsidR="007F245F" w:rsidRPr="00D16284">
        <w:rPr>
          <w:rFonts w:ascii="Palatino Linotype" w:hAnsi="Palatino Linotype" w:cs="Segoe UI"/>
          <w:iCs/>
          <w:lang w:eastAsia="es-MX"/>
        </w:rPr>
        <w:t>el 27</w:t>
      </w:r>
      <w:r w:rsidR="00226147" w:rsidRPr="00D16284">
        <w:rPr>
          <w:rFonts w:ascii="Palatino Linotype" w:hAnsi="Palatino Linotype" w:cs="Segoe UI"/>
          <w:iCs/>
          <w:lang w:eastAsia="es-MX"/>
        </w:rPr>
        <w:t xml:space="preserve"> de </w:t>
      </w:r>
      <w:r w:rsidR="007F245F" w:rsidRPr="00D16284">
        <w:rPr>
          <w:rFonts w:ascii="Palatino Linotype" w:hAnsi="Palatino Linotype" w:cs="Segoe UI"/>
          <w:iCs/>
          <w:lang w:eastAsia="es-MX"/>
        </w:rPr>
        <w:t>noviembre</w:t>
      </w:r>
      <w:r w:rsidR="00226147" w:rsidRPr="00D16284">
        <w:rPr>
          <w:rFonts w:ascii="Palatino Linotype" w:hAnsi="Palatino Linotype" w:cs="Segoe UI"/>
          <w:iCs/>
          <w:lang w:eastAsia="es-MX"/>
        </w:rPr>
        <w:t xml:space="preserve"> de 2021</w:t>
      </w:r>
    </w:p>
    <w:p w14:paraId="40AAE5E0" w14:textId="77777777" w:rsidR="00FC306C" w:rsidRPr="00D16284" w:rsidRDefault="00FC306C" w:rsidP="00FC306C">
      <w:pPr>
        <w:pStyle w:val="Prrafodelista"/>
        <w:spacing w:line="360" w:lineRule="auto"/>
        <w:ind w:left="720"/>
        <w:jc w:val="both"/>
        <w:textAlignment w:val="baseline"/>
        <w:rPr>
          <w:rFonts w:ascii="Palatino Linotype" w:hAnsi="Palatino Linotype" w:cs="Segoe UI"/>
          <w:b/>
          <w:i/>
          <w:iCs/>
          <w:lang w:eastAsia="es-MX"/>
        </w:rPr>
      </w:pPr>
    </w:p>
    <w:p w14:paraId="3FA539E5" w14:textId="77777777" w:rsidR="00FC306C" w:rsidRPr="00D16284" w:rsidRDefault="00FC306C" w:rsidP="00FC306C">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 xml:space="preserve">“ACTA DE SESION DICIEMBRE 2020.pdf”, </w:t>
      </w:r>
      <w:r w:rsidRPr="00D16284">
        <w:rPr>
          <w:rFonts w:ascii="Palatino Linotype" w:hAnsi="Palatino Linotype" w:cs="Segoe UI"/>
          <w:iCs/>
          <w:lang w:eastAsia="es-MX"/>
        </w:rPr>
        <w:t>que contiene la primera foja de la Segunda Sesión Extraordinaria de la Dirección Ejecutiva Municipal de Nezahualcóyotl, que se celebró el 16 de diciembre de 2020.</w:t>
      </w:r>
    </w:p>
    <w:p w14:paraId="18337ED2" w14:textId="77777777" w:rsidR="007F245F" w:rsidRPr="00D16284" w:rsidRDefault="007F245F" w:rsidP="007F245F">
      <w:pPr>
        <w:spacing w:line="360" w:lineRule="auto"/>
        <w:jc w:val="both"/>
        <w:textAlignment w:val="baseline"/>
        <w:rPr>
          <w:rFonts w:ascii="Palatino Linotype" w:hAnsi="Palatino Linotype" w:cs="Segoe UI"/>
          <w:b/>
          <w:i/>
          <w:iCs/>
          <w:lang w:eastAsia="es-MX"/>
        </w:rPr>
      </w:pPr>
    </w:p>
    <w:p w14:paraId="04D6F300" w14:textId="192E20E3" w:rsidR="00D95D7F" w:rsidRPr="00D16284" w:rsidRDefault="00D95D7F" w:rsidP="007F245F">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“ACTA DE SESIÓN FEBRERO 2021.pdf”,</w:t>
      </w:r>
      <w:r w:rsidR="007F245F" w:rsidRPr="00D16284">
        <w:rPr>
          <w:rFonts w:ascii="Palatino Linotype" w:hAnsi="Palatino Linotype" w:cs="Segoe UI"/>
          <w:b/>
          <w:i/>
          <w:iCs/>
          <w:lang w:eastAsia="es-MX"/>
        </w:rPr>
        <w:t xml:space="preserve"> </w:t>
      </w:r>
      <w:r w:rsidR="007F245F" w:rsidRPr="00D16284">
        <w:rPr>
          <w:rFonts w:ascii="Palatino Linotype" w:hAnsi="Palatino Linotype" w:cs="Segoe UI"/>
          <w:iCs/>
          <w:lang w:eastAsia="es-MX"/>
        </w:rPr>
        <w:t xml:space="preserve">con una foja ilegible, donde se alcanza a apreciar que se trata de una foja perteneciente a </w:t>
      </w:r>
      <w:r w:rsidR="004216B4" w:rsidRPr="00D16284">
        <w:rPr>
          <w:rFonts w:ascii="Palatino Linotype" w:hAnsi="Palatino Linotype" w:cs="Segoe UI"/>
          <w:iCs/>
          <w:lang w:eastAsia="es-MX"/>
        </w:rPr>
        <w:t>un acta celebrada</w:t>
      </w:r>
      <w:r w:rsidR="007F245F" w:rsidRPr="00D16284">
        <w:rPr>
          <w:rFonts w:ascii="Palatino Linotype" w:hAnsi="Palatino Linotype" w:cs="Segoe UI"/>
          <w:iCs/>
          <w:lang w:eastAsia="es-MX"/>
        </w:rPr>
        <w:t xml:space="preserve"> por la Dirección Ejecutiva Municipal de Nezahualcóyotl.</w:t>
      </w:r>
    </w:p>
    <w:p w14:paraId="2AD09EA1" w14:textId="473E1389" w:rsidR="00FC306C" w:rsidRPr="00D16284" w:rsidRDefault="00FC306C" w:rsidP="00FC306C">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lastRenderedPageBreak/>
        <w:t>“ACTA DE SESION MARZO 2021.pdf”,</w:t>
      </w:r>
      <w:r w:rsidRPr="00D16284">
        <w:rPr>
          <w:rFonts w:ascii="Palatino Linotype" w:hAnsi="Palatino Linotype" w:cs="Segoe UI"/>
          <w:iCs/>
          <w:lang w:eastAsia="es-MX"/>
        </w:rPr>
        <w:t xml:space="preserve"> que contiene la primera foja de la Quinta Sesión Extraordinaria de la Dirección Ejecutiva Municipal de Nezahualcóyotl, que se celebró el 24 de marzo de 2021.</w:t>
      </w:r>
    </w:p>
    <w:p w14:paraId="2B4F7A98" w14:textId="77777777" w:rsidR="00FC306C" w:rsidRPr="00D16284" w:rsidRDefault="00FC306C" w:rsidP="00FC306C">
      <w:pPr>
        <w:pStyle w:val="Prrafodelista"/>
        <w:rPr>
          <w:rFonts w:ascii="Palatino Linotype" w:hAnsi="Palatino Linotype" w:cs="Segoe UI"/>
          <w:b/>
          <w:i/>
          <w:iCs/>
          <w:lang w:eastAsia="es-MX"/>
        </w:rPr>
      </w:pPr>
    </w:p>
    <w:p w14:paraId="53BBEFDA" w14:textId="77777777" w:rsidR="00FC306C" w:rsidRPr="00D16284" w:rsidRDefault="00FC306C" w:rsidP="00FC306C">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 xml:space="preserve">“ACTA DE SESION ABRIL 2021.pdf”, </w:t>
      </w:r>
      <w:r w:rsidRPr="00D16284">
        <w:rPr>
          <w:rFonts w:ascii="Palatino Linotype" w:hAnsi="Palatino Linotype" w:cs="Segoe UI"/>
          <w:iCs/>
          <w:lang w:eastAsia="es-MX"/>
        </w:rPr>
        <w:t>con una foja útil, que contiene la Convocatoria a la Sesión Extraordinaria de la Dirección Municipal de Nezahualcóyotl, que se celebró el 23 de abril de 2021.</w:t>
      </w:r>
    </w:p>
    <w:p w14:paraId="305AED54" w14:textId="77777777" w:rsidR="00FC306C" w:rsidRPr="00D16284" w:rsidRDefault="00FC306C" w:rsidP="00FC306C">
      <w:pPr>
        <w:pStyle w:val="Prrafodelista"/>
        <w:spacing w:line="360" w:lineRule="auto"/>
        <w:ind w:left="720"/>
        <w:jc w:val="both"/>
        <w:textAlignment w:val="baseline"/>
        <w:rPr>
          <w:rFonts w:ascii="Palatino Linotype" w:hAnsi="Palatino Linotype" w:cs="Segoe UI"/>
          <w:b/>
          <w:i/>
          <w:iCs/>
          <w:lang w:eastAsia="es-MX"/>
        </w:rPr>
      </w:pPr>
    </w:p>
    <w:p w14:paraId="69D8DB57" w14:textId="427AE693" w:rsidR="007F245F" w:rsidRPr="00D16284" w:rsidRDefault="00D95D7F" w:rsidP="007F245F">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“ACTA DE SESION MAYO 2021.pdf”,</w:t>
      </w:r>
      <w:r w:rsidR="007F245F" w:rsidRPr="00D16284">
        <w:rPr>
          <w:rFonts w:ascii="Palatino Linotype" w:hAnsi="Palatino Linotype" w:cs="Segoe UI"/>
          <w:b/>
          <w:i/>
          <w:iCs/>
          <w:lang w:eastAsia="es-MX"/>
        </w:rPr>
        <w:t xml:space="preserve"> </w:t>
      </w:r>
      <w:r w:rsidR="007F245F" w:rsidRPr="00D16284">
        <w:rPr>
          <w:rFonts w:ascii="Palatino Linotype" w:hAnsi="Palatino Linotype" w:cs="Segoe UI"/>
          <w:iCs/>
          <w:lang w:eastAsia="es-MX"/>
        </w:rPr>
        <w:t>con una foja útil, que contiene la Convocatoria a la Sesión Extraordinaria de la Dirección Ejecutiva Municipal de Nezahualcóyotl, que se celebró el 26 de mayo de 2021.</w:t>
      </w:r>
    </w:p>
    <w:p w14:paraId="62835BC3" w14:textId="77777777" w:rsidR="00FC306C" w:rsidRPr="00D16284" w:rsidRDefault="00FC306C" w:rsidP="00FC306C">
      <w:pPr>
        <w:pStyle w:val="Prrafodelista"/>
        <w:spacing w:line="360" w:lineRule="auto"/>
        <w:ind w:left="720"/>
        <w:jc w:val="both"/>
        <w:textAlignment w:val="baseline"/>
        <w:rPr>
          <w:rFonts w:ascii="Palatino Linotype" w:hAnsi="Palatino Linotype" w:cs="Segoe UI"/>
          <w:b/>
          <w:i/>
          <w:iCs/>
          <w:lang w:eastAsia="es-MX"/>
        </w:rPr>
      </w:pPr>
    </w:p>
    <w:p w14:paraId="24EEB663" w14:textId="4212E8D3" w:rsidR="00E122D8" w:rsidRPr="00D16284" w:rsidRDefault="00FC306C" w:rsidP="00E122D8">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 xml:space="preserve">“ACTA DE SESION JUNIO 2021.pdf”, </w:t>
      </w:r>
      <w:r w:rsidRPr="00D16284">
        <w:rPr>
          <w:rFonts w:ascii="Palatino Linotype" w:hAnsi="Palatino Linotype" w:cs="Segoe UI"/>
          <w:iCs/>
          <w:lang w:eastAsia="es-MX"/>
        </w:rPr>
        <w:t>que contiene la primera foja de la Octava Sesión Extraordinaria de la Dirección Ejecutiva Municipal de Nezahualcóyotl, que se celebró el 23 de junio de 2021.</w:t>
      </w:r>
    </w:p>
    <w:p w14:paraId="392F542E" w14:textId="77777777" w:rsidR="00E122D8" w:rsidRPr="00D16284" w:rsidRDefault="00E122D8" w:rsidP="00E122D8">
      <w:pPr>
        <w:spacing w:line="360" w:lineRule="auto"/>
        <w:jc w:val="both"/>
        <w:textAlignment w:val="baseline"/>
        <w:rPr>
          <w:rFonts w:ascii="Palatino Linotype" w:hAnsi="Palatino Linotype" w:cs="Segoe UI"/>
          <w:b/>
          <w:i/>
          <w:iCs/>
          <w:lang w:eastAsia="es-MX"/>
        </w:rPr>
      </w:pPr>
    </w:p>
    <w:p w14:paraId="1B3BE561" w14:textId="5AA024E2" w:rsidR="00D95D7F" w:rsidRPr="00D16284" w:rsidRDefault="00FC306C" w:rsidP="00FC306C">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 xml:space="preserve"> </w:t>
      </w:r>
      <w:r w:rsidR="00D95D7F" w:rsidRPr="00D16284">
        <w:rPr>
          <w:rFonts w:ascii="Palatino Linotype" w:hAnsi="Palatino Linotype" w:cs="Segoe UI"/>
          <w:b/>
          <w:i/>
          <w:iCs/>
          <w:lang w:eastAsia="es-MX"/>
        </w:rPr>
        <w:t>“PROYECCIÓN PLAN DE TRABAJO.pdf”,</w:t>
      </w:r>
      <w:r w:rsidR="00E122D8" w:rsidRPr="00D16284">
        <w:rPr>
          <w:rFonts w:ascii="Palatino Linotype" w:hAnsi="Palatino Linotype" w:cs="Segoe UI"/>
          <w:b/>
          <w:i/>
          <w:iCs/>
          <w:lang w:eastAsia="es-MX"/>
        </w:rPr>
        <w:t xml:space="preserve"> </w:t>
      </w:r>
      <w:r w:rsidR="00E122D8" w:rsidRPr="00D16284">
        <w:rPr>
          <w:rFonts w:ascii="Palatino Linotype" w:hAnsi="Palatino Linotype" w:cs="Segoe UI"/>
          <w:iCs/>
          <w:lang w:eastAsia="es-MX"/>
        </w:rPr>
        <w:t>con una foja útil, que contiene el proyecto del Plan de Tra</w:t>
      </w:r>
      <w:r w:rsidRPr="00D16284">
        <w:rPr>
          <w:rFonts w:ascii="Palatino Linotype" w:hAnsi="Palatino Linotype" w:cs="Segoe UI"/>
          <w:iCs/>
          <w:lang w:eastAsia="es-MX"/>
        </w:rPr>
        <w:t>bajo, de la Dirección Ejecutiva Municipal de Nezahualcóyotl.</w:t>
      </w:r>
    </w:p>
    <w:p w14:paraId="42F56393" w14:textId="77777777" w:rsidR="00FC306C" w:rsidRPr="00D16284" w:rsidRDefault="00FC306C" w:rsidP="00FC306C">
      <w:pPr>
        <w:spacing w:line="360" w:lineRule="auto"/>
        <w:jc w:val="both"/>
        <w:textAlignment w:val="baseline"/>
        <w:rPr>
          <w:rFonts w:ascii="Palatino Linotype" w:hAnsi="Palatino Linotype" w:cs="Segoe UI"/>
          <w:b/>
          <w:i/>
          <w:iCs/>
          <w:lang w:eastAsia="es-MX"/>
        </w:rPr>
      </w:pPr>
    </w:p>
    <w:p w14:paraId="55373B93" w14:textId="77777777" w:rsidR="00FC306C" w:rsidRPr="00D16284" w:rsidRDefault="00FC306C" w:rsidP="00FC306C">
      <w:pPr>
        <w:pStyle w:val="Prrafodelista"/>
        <w:numPr>
          <w:ilvl w:val="0"/>
          <w:numId w:val="12"/>
        </w:numPr>
        <w:spacing w:line="360" w:lineRule="auto"/>
        <w:jc w:val="both"/>
        <w:textAlignment w:val="baseline"/>
        <w:rPr>
          <w:rFonts w:ascii="Palatino Linotype" w:hAnsi="Palatino Linotype" w:cs="Segoe UI"/>
          <w:b/>
          <w:i/>
          <w:iCs/>
          <w:lang w:eastAsia="es-MX"/>
        </w:rPr>
      </w:pPr>
      <w:r w:rsidRPr="00D16284">
        <w:rPr>
          <w:rFonts w:ascii="Palatino Linotype" w:hAnsi="Palatino Linotype" w:cs="Segoe UI"/>
          <w:b/>
          <w:i/>
          <w:iCs/>
          <w:lang w:eastAsia="es-MX"/>
        </w:rPr>
        <w:t xml:space="preserve">“PRD-UTE-DEE-238-2021.pdf”, </w:t>
      </w:r>
      <w:r w:rsidRPr="00D16284">
        <w:rPr>
          <w:rFonts w:ascii="Palatino Linotype" w:hAnsi="Palatino Linotype" w:cs="Segoe UI"/>
          <w:iCs/>
          <w:lang w:eastAsia="es-MX"/>
        </w:rPr>
        <w:t>con una foja útil, que emitido por el Titular de la Unidad de Transparencia, en que menciona que adjunta el oficio del Servidor Público Habilitado.</w:t>
      </w:r>
    </w:p>
    <w:p w14:paraId="3DCECB10" w14:textId="77777777" w:rsidR="009A5CAE" w:rsidRPr="00D16284" w:rsidRDefault="009A5CAE" w:rsidP="00FC306C">
      <w:pPr>
        <w:rPr>
          <w:rFonts w:ascii="Palatino Linotype" w:hAnsi="Palatino Linotype" w:cs="Segoe UI"/>
          <w:b/>
          <w:bCs/>
          <w:i/>
          <w:iCs/>
          <w:lang w:eastAsia="es-MX"/>
        </w:rPr>
      </w:pPr>
    </w:p>
    <w:p w14:paraId="07B6A366" w14:textId="439A90BC" w:rsidR="009E6E1F" w:rsidRPr="00D16284" w:rsidRDefault="00364628" w:rsidP="0089166A">
      <w:pPr>
        <w:spacing w:line="360" w:lineRule="auto"/>
        <w:jc w:val="both"/>
        <w:rPr>
          <w:rFonts w:ascii="Palatino Linotype" w:hAnsi="Palatino Linotype" w:cs="Arial"/>
          <w:sz w:val="22"/>
          <w:szCs w:val="22"/>
        </w:rPr>
      </w:pPr>
      <w:r w:rsidRPr="00D16284">
        <w:rPr>
          <w:rFonts w:ascii="Palatino Linotype" w:hAnsi="Palatino Linotype" w:cs="Arial"/>
          <w:b/>
          <w:sz w:val="28"/>
          <w:szCs w:val="28"/>
        </w:rPr>
        <w:lastRenderedPageBreak/>
        <w:t>I</w:t>
      </w:r>
      <w:r w:rsidR="00AB6194" w:rsidRPr="00D16284">
        <w:rPr>
          <w:rFonts w:ascii="Palatino Linotype" w:hAnsi="Palatino Linotype" w:cs="Arial"/>
          <w:b/>
          <w:sz w:val="28"/>
          <w:szCs w:val="28"/>
        </w:rPr>
        <w:t>V</w:t>
      </w:r>
      <w:r w:rsidR="00200BFC" w:rsidRPr="00D16284">
        <w:rPr>
          <w:rFonts w:ascii="Palatino Linotype" w:hAnsi="Palatino Linotype" w:cs="Arial"/>
          <w:b/>
        </w:rPr>
        <w:t xml:space="preserve">. </w:t>
      </w:r>
      <w:r w:rsidR="009E6E1F" w:rsidRPr="00D16284">
        <w:rPr>
          <w:rFonts w:ascii="Palatino Linotype" w:hAnsi="Palatino Linotype" w:cs="Arial"/>
          <w:b/>
        </w:rPr>
        <w:t xml:space="preserve"> </w:t>
      </w:r>
      <w:r w:rsidR="009E6E1F" w:rsidRPr="00D16284">
        <w:rPr>
          <w:rFonts w:ascii="Palatino Linotype" w:hAnsi="Palatino Linotype" w:cs="Arial"/>
        </w:rPr>
        <w:t>Inconforme por la respuesta del</w:t>
      </w:r>
      <w:r w:rsidR="009E6E1F" w:rsidRPr="00D16284">
        <w:rPr>
          <w:rFonts w:ascii="Palatino Linotype" w:hAnsi="Palatino Linotype" w:cs="Arial"/>
          <w:b/>
        </w:rPr>
        <w:t xml:space="preserve"> SUJETO OBLIGADO</w:t>
      </w:r>
      <w:r w:rsidR="009E6E1F" w:rsidRPr="00D16284">
        <w:rPr>
          <w:rFonts w:ascii="Palatino Linotype" w:hAnsi="Palatino Linotype" w:cs="Arial"/>
        </w:rPr>
        <w:t xml:space="preserve">, </w:t>
      </w:r>
      <w:bookmarkStart w:id="2" w:name="_Hlk65869348"/>
      <w:r w:rsidR="009E6E1F" w:rsidRPr="00D16284">
        <w:rPr>
          <w:rFonts w:ascii="Palatino Linotype" w:hAnsi="Palatino Linotype" w:cs="Arial"/>
        </w:rPr>
        <w:t xml:space="preserve">el </w:t>
      </w:r>
      <w:bookmarkStart w:id="3" w:name="_Hlk66905757"/>
      <w:r w:rsidR="00FC306C" w:rsidRPr="00D16284">
        <w:rPr>
          <w:rFonts w:ascii="Palatino Linotype" w:hAnsi="Palatino Linotype" w:cs="Arial"/>
        </w:rPr>
        <w:t>veintisiete</w:t>
      </w:r>
      <w:r w:rsidR="0029525F" w:rsidRPr="00D16284">
        <w:rPr>
          <w:rFonts w:ascii="Palatino Linotype" w:hAnsi="Palatino Linotype" w:cs="Arial"/>
        </w:rPr>
        <w:t xml:space="preserve"> de agosto</w:t>
      </w:r>
      <w:r w:rsidR="00503E7F" w:rsidRPr="00D16284">
        <w:rPr>
          <w:rFonts w:ascii="Palatino Linotype" w:hAnsi="Palatino Linotype" w:cs="Arial"/>
        </w:rPr>
        <w:t xml:space="preserve"> </w:t>
      </w:r>
      <w:r w:rsidR="008C7579" w:rsidRPr="00D16284">
        <w:rPr>
          <w:rFonts w:ascii="Palatino Linotype" w:hAnsi="Palatino Linotype" w:cs="Arial"/>
        </w:rPr>
        <w:t>de dos mil veintiuno</w:t>
      </w:r>
      <w:bookmarkEnd w:id="2"/>
      <w:bookmarkEnd w:id="3"/>
      <w:r w:rsidR="009E6E1F" w:rsidRPr="00D16284">
        <w:rPr>
          <w:rFonts w:ascii="Palatino Linotype" w:hAnsi="Palatino Linotype" w:cs="Arial"/>
        </w:rPr>
        <w:t xml:space="preserve">, </w:t>
      </w:r>
      <w:r w:rsidR="009E6E1F" w:rsidRPr="00D16284">
        <w:rPr>
          <w:rFonts w:ascii="Palatino Linotype" w:hAnsi="Palatino Linotype" w:cs="Arial"/>
          <w:b/>
        </w:rPr>
        <w:t>EL RECURRENTE</w:t>
      </w:r>
      <w:r w:rsidR="009E6E1F" w:rsidRPr="00D16284">
        <w:rPr>
          <w:rFonts w:ascii="Palatino Linotype" w:hAnsi="Palatino Linotype" w:cs="Arial"/>
        </w:rPr>
        <w:t xml:space="preserve"> interpuso el recurso de revisión sujeto del presente estudio, el cual fue registrado en </w:t>
      </w:r>
      <w:r w:rsidR="009E6E1F" w:rsidRPr="00D16284">
        <w:rPr>
          <w:rFonts w:ascii="Palatino Linotype" w:hAnsi="Palatino Linotype" w:cs="Arial"/>
          <w:b/>
        </w:rPr>
        <w:t>EL SAIMEX</w:t>
      </w:r>
      <w:r w:rsidR="009E6E1F" w:rsidRPr="00D16284">
        <w:rPr>
          <w:rFonts w:ascii="Palatino Linotype" w:hAnsi="Palatino Linotype" w:cs="Arial"/>
        </w:rPr>
        <w:t xml:space="preserve"> y se le asignó el número de expediente </w:t>
      </w:r>
      <w:r w:rsidR="00FC306C" w:rsidRPr="00D16284">
        <w:rPr>
          <w:rFonts w:ascii="Palatino Linotype" w:hAnsi="Palatino Linotype" w:cs="Arial"/>
          <w:b/>
        </w:rPr>
        <w:t>04327</w:t>
      </w:r>
      <w:r w:rsidR="008A6AD5" w:rsidRPr="00D16284">
        <w:rPr>
          <w:rFonts w:ascii="Palatino Linotype" w:hAnsi="Palatino Linotype" w:cs="Arial"/>
          <w:b/>
        </w:rPr>
        <w:t>/INFOEM/IP/RR/202</w:t>
      </w:r>
      <w:r w:rsidR="008C7579" w:rsidRPr="00D16284">
        <w:rPr>
          <w:rFonts w:ascii="Palatino Linotype" w:hAnsi="Palatino Linotype" w:cs="Arial"/>
          <w:b/>
        </w:rPr>
        <w:t>1</w:t>
      </w:r>
      <w:r w:rsidR="009E6E1F" w:rsidRPr="00D16284">
        <w:rPr>
          <w:rFonts w:ascii="Palatino Linotype" w:hAnsi="Palatino Linotype" w:cs="Arial"/>
          <w:b/>
        </w:rPr>
        <w:t>,</w:t>
      </w:r>
      <w:r w:rsidR="009E6E1F" w:rsidRPr="00D16284">
        <w:rPr>
          <w:rFonts w:ascii="Palatino Linotype" w:hAnsi="Palatino Linotype" w:cs="Arial"/>
        </w:rPr>
        <w:t xml:space="preserve"> en el que señaló como acto impugnado</w:t>
      </w:r>
      <w:r w:rsidR="003869E4" w:rsidRPr="00D16284">
        <w:rPr>
          <w:rFonts w:ascii="Palatino Linotype" w:hAnsi="Palatino Linotype" w:cs="Arial"/>
        </w:rPr>
        <w:t>:</w:t>
      </w:r>
    </w:p>
    <w:p w14:paraId="714C36A1" w14:textId="77777777" w:rsidR="003869E4" w:rsidRPr="00D16284" w:rsidRDefault="003869E4" w:rsidP="0089166A">
      <w:pPr>
        <w:tabs>
          <w:tab w:val="left" w:pos="851"/>
        </w:tabs>
        <w:ind w:left="851" w:right="901"/>
        <w:jc w:val="both"/>
        <w:rPr>
          <w:rFonts w:ascii="Palatino Linotype" w:hAnsi="Palatino Linotype" w:cs="Arial"/>
          <w:i/>
          <w:sz w:val="22"/>
          <w:szCs w:val="22"/>
        </w:rPr>
      </w:pPr>
      <w:bookmarkStart w:id="4" w:name="_Hlk76554159"/>
    </w:p>
    <w:p w14:paraId="288057DC" w14:textId="128EA018" w:rsidR="00F862A0" w:rsidRPr="00D16284" w:rsidRDefault="00200BFC" w:rsidP="0089166A">
      <w:pPr>
        <w:tabs>
          <w:tab w:val="left" w:pos="851"/>
        </w:tabs>
        <w:ind w:left="851" w:right="901"/>
        <w:jc w:val="both"/>
        <w:rPr>
          <w:rFonts w:ascii="Palatino Linotype" w:hAnsi="Palatino Linotype" w:cs="Arial"/>
          <w:i/>
          <w:sz w:val="22"/>
          <w:szCs w:val="22"/>
        </w:rPr>
      </w:pPr>
      <w:r w:rsidRPr="00D16284">
        <w:rPr>
          <w:rFonts w:ascii="Palatino Linotype" w:hAnsi="Palatino Linotype" w:cs="Arial"/>
          <w:i/>
          <w:sz w:val="22"/>
          <w:szCs w:val="22"/>
        </w:rPr>
        <w:t>“</w:t>
      </w:r>
      <w:r w:rsidR="00FC306C" w:rsidRPr="00D16284">
        <w:rPr>
          <w:rFonts w:ascii="Palatino Linotype" w:hAnsi="Palatino Linotype" w:cs="Arial"/>
          <w:i/>
          <w:sz w:val="22"/>
          <w:szCs w:val="22"/>
        </w:rPr>
        <w:t xml:space="preserve">La respuesta recibida de la petición con Número de Folio de la solicitud: 00039/PRD/IP/2021, Ingresada por el sistema SAIMEX el pasado 03 de agosto del 2021, conforme a lo que establece el </w:t>
      </w:r>
      <w:proofErr w:type="spellStart"/>
      <w:r w:rsidR="00FC306C" w:rsidRPr="00D16284">
        <w:rPr>
          <w:rFonts w:ascii="Palatino Linotype" w:hAnsi="Palatino Linotype" w:cs="Arial"/>
          <w:i/>
          <w:sz w:val="22"/>
          <w:szCs w:val="22"/>
        </w:rPr>
        <w:t>Articulo</w:t>
      </w:r>
      <w:proofErr w:type="spellEnd"/>
      <w:r w:rsidR="00FC306C" w:rsidRPr="00D16284">
        <w:rPr>
          <w:rFonts w:ascii="Palatino Linotype" w:hAnsi="Palatino Linotype" w:cs="Arial"/>
          <w:i/>
          <w:sz w:val="22"/>
          <w:szCs w:val="22"/>
        </w:rPr>
        <w:t xml:space="preserve"> 179 de la ley de transparencia, que a la letra dice: El recurso de revisión es un medio de protección que la Ley otorga a los particulares, para hacer valer su derecho de acceso a la información pública, y procederá en contra de las siguientes causas: Fracción VI. La entrega de información que no corresponda con lo solicitado;</w:t>
      </w:r>
      <w:r w:rsidR="006A2F60" w:rsidRPr="00D16284">
        <w:rPr>
          <w:rFonts w:ascii="Palatino Linotype" w:hAnsi="Palatino Linotype" w:cs="Arial"/>
          <w:i/>
          <w:sz w:val="22"/>
          <w:szCs w:val="22"/>
        </w:rPr>
        <w:t>"</w:t>
      </w:r>
      <w:r w:rsidR="009A2B79" w:rsidRPr="00D16284">
        <w:rPr>
          <w:rFonts w:ascii="Palatino Linotype" w:hAnsi="Palatino Linotype" w:cs="Arial"/>
          <w:i/>
          <w:sz w:val="22"/>
          <w:szCs w:val="22"/>
        </w:rPr>
        <w:t xml:space="preserve"> </w:t>
      </w:r>
      <w:r w:rsidRPr="00D16284">
        <w:rPr>
          <w:rFonts w:ascii="Palatino Linotype" w:hAnsi="Palatino Linotype" w:cs="Arial"/>
          <w:i/>
          <w:sz w:val="22"/>
          <w:szCs w:val="22"/>
        </w:rPr>
        <w:t>(sic)</w:t>
      </w:r>
    </w:p>
    <w:p w14:paraId="7767E5C7" w14:textId="77777777" w:rsidR="003869E4" w:rsidRPr="00D16284" w:rsidRDefault="003869E4" w:rsidP="0089166A">
      <w:pPr>
        <w:jc w:val="both"/>
        <w:rPr>
          <w:rFonts w:ascii="Palatino Linotype" w:hAnsi="Palatino Linotype" w:cs="Arial"/>
          <w:sz w:val="22"/>
          <w:szCs w:val="22"/>
        </w:rPr>
      </w:pPr>
    </w:p>
    <w:p w14:paraId="3F248968" w14:textId="601412AE" w:rsidR="00203723" w:rsidRPr="00D16284" w:rsidRDefault="003869E4" w:rsidP="0089166A">
      <w:pPr>
        <w:spacing w:line="360" w:lineRule="auto"/>
        <w:jc w:val="both"/>
        <w:rPr>
          <w:rFonts w:ascii="Palatino Linotype" w:hAnsi="Palatino Linotype" w:cs="Arial"/>
        </w:rPr>
      </w:pPr>
      <w:r w:rsidRPr="00D16284">
        <w:rPr>
          <w:rFonts w:ascii="Palatino Linotype" w:hAnsi="Palatino Linotype" w:cs="Arial"/>
        </w:rPr>
        <w:t>Así como, las razones o motivos de inconformidad:</w:t>
      </w:r>
    </w:p>
    <w:p w14:paraId="79F9A446" w14:textId="77777777" w:rsidR="00C65CC3" w:rsidRPr="00D16284" w:rsidRDefault="00C65CC3" w:rsidP="0089166A">
      <w:pPr>
        <w:jc w:val="both"/>
        <w:rPr>
          <w:rFonts w:ascii="Palatino Linotype" w:hAnsi="Palatino Linotype" w:cs="Arial"/>
        </w:rPr>
      </w:pPr>
    </w:p>
    <w:bookmarkEnd w:id="4"/>
    <w:p w14:paraId="20839C7B" w14:textId="2AF0469C" w:rsidR="00646958" w:rsidRPr="00D16284" w:rsidRDefault="003869E4" w:rsidP="0089166A">
      <w:pPr>
        <w:tabs>
          <w:tab w:val="left" w:pos="851"/>
        </w:tabs>
        <w:ind w:left="850" w:right="901"/>
        <w:jc w:val="both"/>
        <w:rPr>
          <w:rFonts w:ascii="Palatino Linotype" w:hAnsi="Palatino Linotype" w:cs="Arial"/>
          <w:i/>
          <w:sz w:val="22"/>
          <w:szCs w:val="22"/>
        </w:rPr>
      </w:pPr>
      <w:r w:rsidRPr="00D16284">
        <w:rPr>
          <w:rFonts w:ascii="Palatino Linotype" w:hAnsi="Palatino Linotype" w:cs="Arial"/>
          <w:i/>
          <w:sz w:val="22"/>
          <w:szCs w:val="22"/>
        </w:rPr>
        <w:t>“</w:t>
      </w:r>
      <w:r w:rsidR="00FC306C" w:rsidRPr="00D16284">
        <w:rPr>
          <w:rFonts w:ascii="Palatino Linotype" w:hAnsi="Palatino Linotype" w:cs="Arial"/>
          <w:i/>
          <w:sz w:val="22"/>
          <w:szCs w:val="22"/>
        </w:rPr>
        <w:t xml:space="preserve">La respuesta recibida de la petición con Número de Folio de la solicitud: 00039/PRD/IP/2021, Ingresada por el sistema SAIMEX el pasado 03 de agosto del 2021, conforme a lo que establece el </w:t>
      </w:r>
      <w:proofErr w:type="spellStart"/>
      <w:r w:rsidR="00FC306C" w:rsidRPr="00D16284">
        <w:rPr>
          <w:rFonts w:ascii="Palatino Linotype" w:hAnsi="Palatino Linotype" w:cs="Arial"/>
          <w:i/>
          <w:sz w:val="22"/>
          <w:szCs w:val="22"/>
        </w:rPr>
        <w:t>Articulo</w:t>
      </w:r>
      <w:proofErr w:type="spellEnd"/>
      <w:r w:rsidR="00FC306C" w:rsidRPr="00D16284">
        <w:rPr>
          <w:rFonts w:ascii="Palatino Linotype" w:hAnsi="Palatino Linotype" w:cs="Arial"/>
          <w:i/>
          <w:sz w:val="22"/>
          <w:szCs w:val="22"/>
        </w:rPr>
        <w:t xml:space="preserve"> 179 de la ley de transparencia, que a la letra dice: El recurso de revisión es un medio de protección que la Ley otorga a los particulares, para hacer valer su derecho de acceso a la información pública, y procederá en contra de las siguientes causas: Fracción VI. La entrega de información que no corresponda con lo solicitado; De Acuerdo a lo solicitado en la petición con Número de Folio de la solicitud: 00039/PRD/IP/2021 en el numeral 1) se solicita lo siguiente: PRIMERO 1.- Conocer cuántas sesiones se han realizado por el Consejo Municipal de Nezahualcóyotl del Partido de la Revolución Democrática, a partir del 25 de noviembre del 2020 al 3 de agosto del 2021, estipulado en el artículo 50 del estatuto del partido de la revolución democrática. Razones o motivo de la inconformidad: La autoridad correspondiente No contesto en su oficio cuantas sesiones del Consejo Municipal de Nezahualcóyotl del Partido de la Revolución Democrática, han realizado a partir del 25 de noviembre del 2020 al 3 de agosto del 2021. Cabe mencionar para que lo entienda claramente la autoridad responsable, que se solicita el número de sesiones del CONSEJO MUNICIPAL DE NEZAHUALCÓYOTL, en el periodo antes mencionado, NO LAS SESIONES DE TRABAJO DE LA DIRECCIÓN MUNICIPAL EJECUTIVA, que como lo estipula el Estatuto del Partido de la Revolución Democrática en el capítulo XIV “Del </w:t>
      </w:r>
      <w:r w:rsidR="00FC306C" w:rsidRPr="00D16284">
        <w:rPr>
          <w:rFonts w:ascii="Palatino Linotype" w:hAnsi="Palatino Linotype" w:cs="Arial"/>
          <w:i/>
          <w:sz w:val="22"/>
          <w:szCs w:val="22"/>
        </w:rPr>
        <w:lastRenderedPageBreak/>
        <w:t>Cons</w:t>
      </w:r>
      <w:r w:rsidR="00042A5A" w:rsidRPr="00D16284">
        <w:rPr>
          <w:rFonts w:ascii="Palatino Linotype" w:hAnsi="Palatino Linotype" w:cs="Arial"/>
          <w:i/>
          <w:sz w:val="22"/>
          <w:szCs w:val="22"/>
        </w:rPr>
        <w:t>ejo Municipal” en sus artículos</w:t>
      </w:r>
      <w:r w:rsidR="00FC306C" w:rsidRPr="00D16284">
        <w:rPr>
          <w:rFonts w:ascii="Palatino Linotype" w:hAnsi="Palatino Linotype" w:cs="Arial"/>
          <w:i/>
          <w:sz w:val="22"/>
          <w:szCs w:val="22"/>
        </w:rPr>
        <w:t xml:space="preserve">: Artículo 49. El Consejo Municipal es la autoridad superior del Partido en el Municipio. Artículo 50. El Consejo Municipal se reunirá cada tres meses a convocatoria de su Mesa Directiva. Artículo 51. El Consejo Municipal se reunirá a convocatoria de las Direcciones Ejecutivas Nacional, Estatal o Municipal, según las necesidades que impere en cada uno de los Municipios. SEGUNDO 2.- Solicito se me proporcione Copias simples de las actas de SESIÓN DEL CONSEJO MUNICIPAL de Nezahualcóyotl del Partido de la Revolución Democrática a partir del 25 de noviembre del 2020 al 3 de agosto del 2021, en caso que no existan dichas actas se mencione los motivos. Razones o motivo de la inconformidad: La autoridad correspondiente ya sea por falta de conocimiento o dolo, no entrego la información solicitada, en este caso las actas de la SESIÓN DEL CONSEJO MUNICIPAL DE NEZAHUALCÓYOTL del Partido de la Revolución Democrática, en el periodo antes mencionado, a cambio entrego convocatorias (inclusive la mayoría sin firmas) de las sesiones de trabajo de la DIRECCIÓN EJECUTIVA MUNICIPAL, que no son por mucho, ni actas de sesiones de trabajo de la D.E.M., sino simples convocatorias. En este caso en la petición se solicitó que si no existían dichas actas de sesiones del CONSEJO MUNICIPAL DE NEZAHUALCÓYOTL, DEL PARTIDO DE LA REVOLUCIÓN DEMOCRÁTICA, se mencionara el hecho, lo cual no lo manifestaron y remiten información que no corresponde a lo solicitado en 7 documentos en PDF, los cuales anexo ACTA DE SESION NOVIEMBRE 2020.pdf ACTA DE SESION DICIEMBRE 2020.pdf ACTA DE SESIÓN FEBRERO 2021.pdf ACTA DE SESION MARZO 2021.pdf ACTA DE SESION ABRIL 2021.pdf ACTA DE SESION MAYO 2021.pdf ACTA DE SESION JUNIO 2021.pdf TERCERO: 3.- Solicito se me proporcione el plan de trabajo anual aprobado por el Consejo Municipal de Nezahualcóyotl correspondiente al año 2021 del Partido de la Revolución Democrática de conformidad al artículo 53 incisos b) del Estatuto del Partido de la Revolución Democrática. Razones o motivo de la inconformidad: La autoridad correspondiente por falta de conocimiento entre lo que es el Consejo Municipal de Nezahualcóyotl del Partido de la Revolución Democrática y lo que es La Dirección Ejecutiva Municipal de Nezahualcóyotl del Partido de la Revolución Democrática remitió como respuesta un archivo PDF de una cuartilla con título “PROYECCIÓN PLAN DE TRABAJO”, ( el cual se anexa en este recurso ) en el cual no está aprobado por el Consejo Municipal de Nezahualcóyotl del Partido de la Revolución Democrática, ya que solo contiene 2 firmas y los </w:t>
      </w:r>
      <w:proofErr w:type="spellStart"/>
      <w:r w:rsidR="00FC306C" w:rsidRPr="00D16284">
        <w:rPr>
          <w:rFonts w:ascii="Palatino Linotype" w:hAnsi="Palatino Linotype" w:cs="Arial"/>
          <w:i/>
          <w:sz w:val="22"/>
          <w:szCs w:val="22"/>
        </w:rPr>
        <w:t>signantes</w:t>
      </w:r>
      <w:proofErr w:type="spellEnd"/>
      <w:r w:rsidR="00FC306C" w:rsidRPr="00D16284">
        <w:rPr>
          <w:rFonts w:ascii="Palatino Linotype" w:hAnsi="Palatino Linotype" w:cs="Arial"/>
          <w:i/>
          <w:sz w:val="22"/>
          <w:szCs w:val="22"/>
        </w:rPr>
        <w:t xml:space="preserve"> no son consejeros o integrantes de la Mesa Directiva del Consejo como lo estipula claramente el Estatuto del Partido de la Revolución Democrática en el CAPÍTULO XV “De las funciones del Consejo Municipal” en su artículo 53 que a la letra dice: El Consejo Municipal tendrá las siguientes funciones: b) Discutir y aprobar su plan </w:t>
      </w:r>
      <w:r w:rsidR="00FC306C" w:rsidRPr="00D16284">
        <w:rPr>
          <w:rFonts w:ascii="Palatino Linotype" w:hAnsi="Palatino Linotype" w:cs="Arial"/>
          <w:i/>
          <w:sz w:val="22"/>
          <w:szCs w:val="22"/>
        </w:rPr>
        <w:lastRenderedPageBreak/>
        <w:t xml:space="preserve">de trabajo anual, sus objetivos y ajustar su política en su relación con las organizaciones políticas, sociales y económicas en el Municipio de acuerdo a los lineamientos aprobados por los consejos y direcciones ejecutivas superiores; Por lo tanto la autoridad correspondiente solo envió una proyección del plan de trabajo 2021 la cual no está ni firmada, ni aprobada por el Consejo Municipal de Nezahualcóyotl del Partido de la Revolución Democrática. En el caso de que no se tenga o no exista que así lo manifiesten. CUARTO 3.- Conocer que prerrogativas ha recibido tanto en especie como en efectivo La Dirección Municipal Ejecutiva a partir del 25 de noviembre del 2020 al 3 de agosto del 2021 por parte de la Dirección Estatal Ejecutiva del Estado de México. Razones o motivo de la inconformidad: La autoridad responsable emitió oficio firmado por el Presidente de la Dirección Ejecutiva Municipal Carlos Sánchez </w:t>
      </w:r>
      <w:proofErr w:type="spellStart"/>
      <w:r w:rsidR="00FC306C" w:rsidRPr="00D16284">
        <w:rPr>
          <w:rFonts w:ascii="Palatino Linotype" w:hAnsi="Palatino Linotype" w:cs="Arial"/>
          <w:i/>
          <w:sz w:val="22"/>
          <w:szCs w:val="22"/>
        </w:rPr>
        <w:t>Sánchez</w:t>
      </w:r>
      <w:proofErr w:type="spellEnd"/>
      <w:r w:rsidR="00FC306C" w:rsidRPr="00D16284">
        <w:rPr>
          <w:rFonts w:ascii="Palatino Linotype" w:hAnsi="Palatino Linotype" w:cs="Arial"/>
          <w:i/>
          <w:sz w:val="22"/>
          <w:szCs w:val="22"/>
        </w:rPr>
        <w:t xml:space="preserve">, en fecha 16 de agosto el cual se anexa a esta impugnación como OFCIO DME NEZA PDF y que en su numeral 4 menciona que recibe $ 7,500.00 pesos mensualmente, </w:t>
      </w:r>
      <w:proofErr w:type="spellStart"/>
      <w:r w:rsidR="00FC306C" w:rsidRPr="00D16284">
        <w:rPr>
          <w:rFonts w:ascii="Palatino Linotype" w:hAnsi="Palatino Linotype" w:cs="Arial"/>
          <w:i/>
          <w:sz w:val="22"/>
          <w:szCs w:val="22"/>
        </w:rPr>
        <w:t>mas</w:t>
      </w:r>
      <w:proofErr w:type="spellEnd"/>
      <w:r w:rsidR="00FC306C" w:rsidRPr="00D16284">
        <w:rPr>
          <w:rFonts w:ascii="Palatino Linotype" w:hAnsi="Palatino Linotype" w:cs="Arial"/>
          <w:i/>
          <w:sz w:val="22"/>
          <w:szCs w:val="22"/>
        </w:rPr>
        <w:t xml:space="preserve"> sin embargo la petición indica un periodo que abarca del 25 de noviembre del 2020 al 3 de agosto del 2021, a lo cual me deja indefenso al no conocer el monto total en ese periodo ya que no indica ningún periodo.</w:t>
      </w:r>
      <w:r w:rsidRPr="00D16284">
        <w:rPr>
          <w:rFonts w:ascii="Palatino Linotype" w:hAnsi="Palatino Linotype" w:cs="Arial"/>
          <w:i/>
          <w:sz w:val="22"/>
          <w:szCs w:val="22"/>
        </w:rPr>
        <w:t>” (</w:t>
      </w:r>
      <w:proofErr w:type="gramStart"/>
      <w:r w:rsidRPr="00D16284">
        <w:rPr>
          <w:rFonts w:ascii="Palatino Linotype" w:hAnsi="Palatino Linotype" w:cs="Arial"/>
          <w:i/>
          <w:sz w:val="22"/>
          <w:szCs w:val="22"/>
        </w:rPr>
        <w:t>sic</w:t>
      </w:r>
      <w:proofErr w:type="gramEnd"/>
      <w:r w:rsidRPr="00D16284">
        <w:rPr>
          <w:rFonts w:ascii="Palatino Linotype" w:hAnsi="Palatino Linotype" w:cs="Arial"/>
          <w:i/>
          <w:sz w:val="22"/>
          <w:szCs w:val="22"/>
        </w:rPr>
        <w:t>)</w:t>
      </w:r>
    </w:p>
    <w:p w14:paraId="7A30E841" w14:textId="77777777" w:rsidR="006A2F60" w:rsidRPr="00D16284" w:rsidRDefault="006A2F60" w:rsidP="0089166A">
      <w:pPr>
        <w:tabs>
          <w:tab w:val="left" w:pos="851"/>
        </w:tabs>
        <w:jc w:val="both"/>
        <w:rPr>
          <w:rFonts w:ascii="Palatino Linotype" w:hAnsi="Palatino Linotype" w:cs="Arial"/>
          <w:iCs/>
        </w:rPr>
      </w:pPr>
    </w:p>
    <w:p w14:paraId="20DC5219" w14:textId="481BBCF9" w:rsidR="00FC306C" w:rsidRPr="00D16284" w:rsidRDefault="009A5CAE" w:rsidP="0089166A">
      <w:pPr>
        <w:tabs>
          <w:tab w:val="left" w:pos="851"/>
        </w:tabs>
        <w:spacing w:line="360" w:lineRule="auto"/>
        <w:jc w:val="both"/>
        <w:rPr>
          <w:rFonts w:ascii="Palatino Linotype" w:eastAsia="MS Mincho" w:hAnsi="Palatino Linotype" w:cs="Arial"/>
          <w:szCs w:val="22"/>
        </w:rPr>
      </w:pPr>
      <w:r w:rsidRPr="00D16284">
        <w:rPr>
          <w:rFonts w:ascii="Palatino Linotype" w:eastAsia="MS Mincho" w:hAnsi="Palatino Linotype" w:cs="Arial"/>
          <w:szCs w:val="22"/>
        </w:rPr>
        <w:t>Así mismo, adjuntó a la interposición de</w:t>
      </w:r>
      <w:r w:rsidR="00FC306C" w:rsidRPr="00D16284">
        <w:rPr>
          <w:rFonts w:ascii="Palatino Linotype" w:eastAsia="MS Mincho" w:hAnsi="Palatino Linotype" w:cs="Arial"/>
          <w:szCs w:val="22"/>
        </w:rPr>
        <w:t>l</w:t>
      </w:r>
      <w:r w:rsidRPr="00D16284">
        <w:rPr>
          <w:rFonts w:ascii="Palatino Linotype" w:eastAsia="MS Mincho" w:hAnsi="Palatino Linotype" w:cs="Arial"/>
          <w:szCs w:val="22"/>
        </w:rPr>
        <w:t xml:space="preserve"> recurso de revisión, </w:t>
      </w:r>
      <w:r w:rsidR="00FC306C" w:rsidRPr="00D16284">
        <w:rPr>
          <w:rFonts w:ascii="Palatino Linotype" w:eastAsia="MS Mincho" w:hAnsi="Palatino Linotype" w:cs="Arial"/>
          <w:szCs w:val="22"/>
        </w:rPr>
        <w:t>los</w:t>
      </w:r>
      <w:r w:rsidRPr="00D16284">
        <w:rPr>
          <w:rFonts w:ascii="Palatino Linotype" w:eastAsia="MS Mincho" w:hAnsi="Palatino Linotype" w:cs="Arial"/>
          <w:szCs w:val="22"/>
        </w:rPr>
        <w:t xml:space="preserve"> archivo</w:t>
      </w:r>
      <w:r w:rsidR="00FC306C" w:rsidRPr="00D16284">
        <w:rPr>
          <w:rFonts w:ascii="Palatino Linotype" w:eastAsia="MS Mincho" w:hAnsi="Palatino Linotype" w:cs="Arial"/>
          <w:szCs w:val="22"/>
        </w:rPr>
        <w:t>s</w:t>
      </w:r>
      <w:r w:rsidRPr="00D16284">
        <w:rPr>
          <w:rFonts w:ascii="Palatino Linotype" w:eastAsia="MS Mincho" w:hAnsi="Palatino Linotype" w:cs="Arial"/>
          <w:szCs w:val="22"/>
        </w:rPr>
        <w:t xml:space="preserve"> </w:t>
      </w:r>
      <w:r w:rsidR="00FC306C" w:rsidRPr="00D16284">
        <w:rPr>
          <w:rFonts w:ascii="Palatino Linotype" w:eastAsia="MS Mincho" w:hAnsi="Palatino Linotype" w:cs="Arial"/>
          <w:szCs w:val="22"/>
        </w:rPr>
        <w:t xml:space="preserve">electrónicos de los cuales se advierte que son los que el </w:t>
      </w:r>
      <w:r w:rsidR="00FC306C" w:rsidRPr="00D16284">
        <w:rPr>
          <w:rFonts w:ascii="Palatino Linotype" w:eastAsia="MS Mincho" w:hAnsi="Palatino Linotype" w:cs="Arial"/>
          <w:b/>
          <w:szCs w:val="22"/>
        </w:rPr>
        <w:t>SUJETO OBLIGADO</w:t>
      </w:r>
      <w:r w:rsidR="00FC306C" w:rsidRPr="00D16284">
        <w:rPr>
          <w:rFonts w:ascii="Palatino Linotype" w:eastAsia="MS Mincho" w:hAnsi="Palatino Linotype" w:cs="Arial"/>
          <w:szCs w:val="22"/>
        </w:rPr>
        <w:t xml:space="preserve"> rindió mediante la respuesta, tal y como muestra la siguiente imagen:</w:t>
      </w:r>
    </w:p>
    <w:p w14:paraId="17B35A7A" w14:textId="10E4B747" w:rsidR="009A5CAE" w:rsidRPr="00D16284" w:rsidRDefault="00FC306C" w:rsidP="00FC306C">
      <w:pPr>
        <w:tabs>
          <w:tab w:val="left" w:pos="851"/>
        </w:tabs>
        <w:jc w:val="center"/>
        <w:rPr>
          <w:rFonts w:ascii="Palatino Linotype" w:hAnsi="Palatino Linotype" w:cs="Arial"/>
          <w:iCs/>
        </w:rPr>
      </w:pPr>
      <w:r w:rsidRPr="00D16284">
        <w:rPr>
          <w:rFonts w:ascii="Palatino Linotype" w:hAnsi="Palatino Linotype"/>
          <w:noProof/>
          <w:lang w:eastAsia="es-MX"/>
        </w:rPr>
        <w:drawing>
          <wp:inline distT="0" distB="0" distL="0" distR="0" wp14:anchorId="166D5AFF" wp14:editId="0A5603CC">
            <wp:extent cx="3129441" cy="2721254"/>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2108" cy="2723573"/>
                    </a:xfrm>
                    <a:prstGeom prst="rect">
                      <a:avLst/>
                    </a:prstGeom>
                  </pic:spPr>
                </pic:pic>
              </a:graphicData>
            </a:graphic>
          </wp:inline>
        </w:drawing>
      </w:r>
    </w:p>
    <w:p w14:paraId="25A654B0" w14:textId="6DC79B2E" w:rsidR="00F3473A" w:rsidRPr="00D16284" w:rsidRDefault="00F862A0" w:rsidP="0089166A">
      <w:pPr>
        <w:spacing w:line="360" w:lineRule="auto"/>
        <w:jc w:val="both"/>
        <w:rPr>
          <w:rFonts w:ascii="Palatino Linotype" w:hAnsi="Palatino Linotype" w:cs="Arial"/>
        </w:rPr>
      </w:pPr>
      <w:r w:rsidRPr="00D16284">
        <w:rPr>
          <w:rFonts w:ascii="Palatino Linotype" w:hAnsi="Palatino Linotype" w:cs="Arial"/>
          <w:b/>
          <w:sz w:val="28"/>
          <w:szCs w:val="28"/>
        </w:rPr>
        <w:lastRenderedPageBreak/>
        <w:t>V</w:t>
      </w:r>
      <w:r w:rsidR="00200BFC" w:rsidRPr="00D16284">
        <w:rPr>
          <w:rFonts w:ascii="Palatino Linotype" w:hAnsi="Palatino Linotype" w:cs="Arial"/>
          <w:b/>
          <w:sz w:val="28"/>
          <w:szCs w:val="28"/>
        </w:rPr>
        <w:t xml:space="preserve">. </w:t>
      </w:r>
      <w:r w:rsidR="00200BFC" w:rsidRPr="00D16284">
        <w:rPr>
          <w:rFonts w:ascii="Palatino Linotype" w:hAnsi="Palatino Linotype" w:cs="Arial"/>
        </w:rPr>
        <w:t>E</w:t>
      </w:r>
      <w:r w:rsidR="008C7579" w:rsidRPr="00D16284">
        <w:rPr>
          <w:rFonts w:ascii="Palatino Linotype" w:hAnsi="Palatino Linotype" w:cs="Arial"/>
        </w:rPr>
        <w:t xml:space="preserve">l </w:t>
      </w:r>
      <w:bookmarkStart w:id="5" w:name="_Hlk77182011"/>
      <w:r w:rsidR="00FC306C" w:rsidRPr="00D16284">
        <w:rPr>
          <w:rFonts w:ascii="Palatino Linotype" w:hAnsi="Palatino Linotype" w:cs="Arial"/>
        </w:rPr>
        <w:t>veintisiete</w:t>
      </w:r>
      <w:r w:rsidR="0029525F" w:rsidRPr="00D16284">
        <w:rPr>
          <w:rFonts w:ascii="Palatino Linotype" w:hAnsi="Palatino Linotype" w:cs="Arial"/>
        </w:rPr>
        <w:t xml:space="preserve"> de agosto</w:t>
      </w:r>
      <w:r w:rsidR="00BE0F05" w:rsidRPr="00D16284">
        <w:rPr>
          <w:rFonts w:ascii="Palatino Linotype" w:hAnsi="Palatino Linotype" w:cs="Arial"/>
        </w:rPr>
        <w:t xml:space="preserve"> </w:t>
      </w:r>
      <w:bookmarkEnd w:id="5"/>
      <w:r w:rsidR="00BE0F05" w:rsidRPr="00D16284">
        <w:rPr>
          <w:rFonts w:ascii="Palatino Linotype" w:hAnsi="Palatino Linotype" w:cs="Arial"/>
        </w:rPr>
        <w:t>de dos mil veintiuno</w:t>
      </w:r>
      <w:r w:rsidR="00200BFC" w:rsidRPr="00D16284">
        <w:rPr>
          <w:rFonts w:ascii="Palatino Linotype" w:hAnsi="Palatino Linotype" w:cs="Arial"/>
        </w:rPr>
        <w:t xml:space="preserve">, </w:t>
      </w:r>
      <w:r w:rsidR="00F3473A" w:rsidRPr="00D16284">
        <w:rPr>
          <w:rFonts w:ascii="Palatino Linotype" w:hAnsi="Palatino Linotype" w:cs="Arial"/>
        </w:rPr>
        <w:t xml:space="preserve">el recurso de que se trata se envió electrónicamente al Instituto de </w:t>
      </w:r>
      <w:r w:rsidR="00F3473A" w:rsidRPr="00D16284">
        <w:rPr>
          <w:rFonts w:ascii="Palatino Linotype" w:eastAsia="Arial Unicode MS" w:hAnsi="Palatino Linotype" w:cs="Arial"/>
        </w:rPr>
        <w:t>Transparencia</w:t>
      </w:r>
      <w:r w:rsidR="00F3473A" w:rsidRPr="00D16284">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D16284">
        <w:rPr>
          <w:rFonts w:ascii="Palatino Linotype" w:hAnsi="Palatino Linotype"/>
        </w:rPr>
        <w:t>Ley de Transparencia y Acceso a la Información Pública del Estado de México y Municipios</w:t>
      </w:r>
      <w:r w:rsidR="00F3473A" w:rsidRPr="00D16284">
        <w:rPr>
          <w:rFonts w:ascii="Palatino Linotype" w:hAnsi="Palatino Linotype" w:cs="Arial"/>
        </w:rPr>
        <w:t>, se turnó, a través del</w:t>
      </w:r>
      <w:r w:rsidR="00F3473A" w:rsidRPr="00D16284">
        <w:rPr>
          <w:rFonts w:ascii="Palatino Linotype" w:eastAsia="Arial Unicode MS" w:hAnsi="Palatino Linotype" w:cs="Arial"/>
        </w:rPr>
        <w:t xml:space="preserve"> </w:t>
      </w:r>
      <w:r w:rsidR="00F3473A" w:rsidRPr="00D16284">
        <w:rPr>
          <w:rFonts w:ascii="Palatino Linotype" w:eastAsia="Arial Unicode MS" w:hAnsi="Palatino Linotype" w:cs="Arial"/>
          <w:b/>
        </w:rPr>
        <w:t>SAIMEX</w:t>
      </w:r>
      <w:r w:rsidR="00F3473A" w:rsidRPr="00D16284">
        <w:rPr>
          <w:rFonts w:ascii="Palatino Linotype" w:hAnsi="Palatino Linotype"/>
        </w:rPr>
        <w:t xml:space="preserve">, a la </w:t>
      </w:r>
      <w:r w:rsidR="00F3473A" w:rsidRPr="00D16284">
        <w:rPr>
          <w:rFonts w:ascii="Palatino Linotype" w:hAnsi="Palatino Linotype" w:cs="Arial"/>
        </w:rPr>
        <w:t xml:space="preserve">Comisionada </w:t>
      </w:r>
      <w:r w:rsidR="00F3473A" w:rsidRPr="00D16284">
        <w:rPr>
          <w:rFonts w:ascii="Palatino Linotype" w:hAnsi="Palatino Linotype" w:cs="Arial"/>
          <w:b/>
        </w:rPr>
        <w:t>Sharon Cristina Morales Martínez</w:t>
      </w:r>
      <w:r w:rsidR="00F3473A" w:rsidRPr="00D16284">
        <w:rPr>
          <w:rFonts w:ascii="Palatino Linotype" w:hAnsi="Palatino Linotype"/>
        </w:rPr>
        <w:t>,</w:t>
      </w:r>
      <w:r w:rsidR="00F3473A" w:rsidRPr="00D16284">
        <w:rPr>
          <w:rFonts w:ascii="Palatino Linotype" w:hAnsi="Palatino Linotype" w:cs="Arial"/>
        </w:rPr>
        <w:t xml:space="preserve"> a efecto de decretar su admisión o </w:t>
      </w:r>
      <w:proofErr w:type="spellStart"/>
      <w:r w:rsidR="00F3473A" w:rsidRPr="00D16284">
        <w:rPr>
          <w:rFonts w:ascii="Palatino Linotype" w:hAnsi="Palatino Linotype" w:cs="Arial"/>
        </w:rPr>
        <w:t>desechamiento</w:t>
      </w:r>
      <w:proofErr w:type="spellEnd"/>
      <w:r w:rsidR="00F3473A" w:rsidRPr="00D16284">
        <w:rPr>
          <w:rFonts w:ascii="Palatino Linotype" w:hAnsi="Palatino Linotype" w:cs="Arial"/>
        </w:rPr>
        <w:t>.</w:t>
      </w:r>
    </w:p>
    <w:p w14:paraId="74931326" w14:textId="72258D30" w:rsidR="00200BFC" w:rsidRPr="00D16284" w:rsidRDefault="00200BFC" w:rsidP="0089166A">
      <w:pPr>
        <w:spacing w:line="360" w:lineRule="auto"/>
        <w:jc w:val="both"/>
        <w:rPr>
          <w:rFonts w:ascii="Palatino Linotype" w:hAnsi="Palatino Linotype" w:cs="Arial"/>
        </w:rPr>
      </w:pPr>
    </w:p>
    <w:p w14:paraId="4952A0CD" w14:textId="2CB65E25" w:rsidR="00200BFC" w:rsidRPr="00D16284" w:rsidRDefault="00200BFC" w:rsidP="0089166A">
      <w:pPr>
        <w:tabs>
          <w:tab w:val="center" w:pos="4252"/>
          <w:tab w:val="right" w:pos="8504"/>
        </w:tabs>
        <w:spacing w:line="360" w:lineRule="auto"/>
        <w:jc w:val="both"/>
        <w:rPr>
          <w:rFonts w:ascii="Palatino Linotype" w:hAnsi="Palatino Linotype" w:cs="Arial"/>
        </w:rPr>
      </w:pPr>
      <w:r w:rsidRPr="00D16284">
        <w:rPr>
          <w:rFonts w:ascii="Palatino Linotype" w:hAnsi="Palatino Linotype" w:cs="Arial"/>
          <w:b/>
          <w:sz w:val="28"/>
          <w:szCs w:val="28"/>
        </w:rPr>
        <w:t>V</w:t>
      </w:r>
      <w:r w:rsidR="00AB6194" w:rsidRPr="00D16284">
        <w:rPr>
          <w:rFonts w:ascii="Palatino Linotype" w:hAnsi="Palatino Linotype" w:cs="Arial"/>
          <w:b/>
          <w:sz w:val="28"/>
          <w:szCs w:val="28"/>
        </w:rPr>
        <w:t>I</w:t>
      </w:r>
      <w:r w:rsidRPr="00D16284">
        <w:rPr>
          <w:rFonts w:ascii="Palatino Linotype" w:hAnsi="Palatino Linotype" w:cs="Arial"/>
          <w:b/>
        </w:rPr>
        <w:t xml:space="preserve">. </w:t>
      </w:r>
      <w:r w:rsidRPr="00D16284">
        <w:rPr>
          <w:rFonts w:ascii="Palatino Linotype" w:hAnsi="Palatino Linotype" w:cs="Arial"/>
        </w:rPr>
        <w:t>De las constancias del expediente electrónico del</w:t>
      </w:r>
      <w:r w:rsidRPr="00D16284">
        <w:rPr>
          <w:rFonts w:ascii="Palatino Linotype" w:hAnsi="Palatino Linotype" w:cs="Arial"/>
          <w:b/>
        </w:rPr>
        <w:t xml:space="preserve"> SAIMEX</w:t>
      </w:r>
      <w:r w:rsidRPr="00D16284">
        <w:rPr>
          <w:rFonts w:ascii="Palatino Linotype" w:hAnsi="Palatino Linotype" w:cs="Arial"/>
        </w:rPr>
        <w:t xml:space="preserve">, se advierte que en fecha </w:t>
      </w:r>
      <w:r w:rsidR="00FC306C" w:rsidRPr="00D16284">
        <w:rPr>
          <w:rFonts w:ascii="Palatino Linotype" w:hAnsi="Palatino Linotype" w:cs="Arial"/>
        </w:rPr>
        <w:t>dos de septiembre</w:t>
      </w:r>
      <w:r w:rsidR="00705291" w:rsidRPr="00D16284">
        <w:rPr>
          <w:rFonts w:ascii="Palatino Linotype" w:hAnsi="Palatino Linotype" w:cs="Arial"/>
        </w:rPr>
        <w:t xml:space="preserve"> </w:t>
      </w:r>
      <w:r w:rsidR="008C7579" w:rsidRPr="00D16284">
        <w:rPr>
          <w:rFonts w:ascii="Palatino Linotype" w:hAnsi="Palatino Linotype" w:cs="Arial"/>
        </w:rPr>
        <w:t>de dos mil veintiuno</w:t>
      </w:r>
      <w:r w:rsidRPr="00D1628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16284">
        <w:rPr>
          <w:rFonts w:ascii="Palatino Linotype" w:hAnsi="Palatino Linotype" w:cs="Arial"/>
          <w:b/>
        </w:rPr>
        <w:t xml:space="preserve">EL SUJETO OBLIGADO </w:t>
      </w:r>
      <w:r w:rsidRPr="00D16284">
        <w:rPr>
          <w:rFonts w:ascii="Palatino Linotype" w:hAnsi="Palatino Linotype" w:cs="Arial"/>
        </w:rPr>
        <w:t>rindiera su</w:t>
      </w:r>
      <w:r w:rsidRPr="00D16284">
        <w:rPr>
          <w:rFonts w:ascii="Palatino Linotype" w:hAnsi="Palatino Linotype" w:cs="Arial"/>
          <w:b/>
        </w:rPr>
        <w:t xml:space="preserve"> </w:t>
      </w:r>
      <w:r w:rsidRPr="00D16284">
        <w:rPr>
          <w:rFonts w:ascii="Palatino Linotype" w:hAnsi="Palatino Linotype" w:cs="Arial"/>
        </w:rPr>
        <w:t>Informe Justificado.</w:t>
      </w:r>
    </w:p>
    <w:p w14:paraId="4E7085B3" w14:textId="77777777" w:rsidR="00503E7F" w:rsidRPr="00D16284" w:rsidRDefault="00503E7F" w:rsidP="0089166A">
      <w:pPr>
        <w:tabs>
          <w:tab w:val="center" w:pos="4252"/>
          <w:tab w:val="right" w:pos="8504"/>
        </w:tabs>
        <w:spacing w:line="360" w:lineRule="auto"/>
        <w:jc w:val="both"/>
        <w:rPr>
          <w:rFonts w:ascii="Palatino Linotype" w:hAnsi="Palatino Linotype" w:cs="Arial"/>
        </w:rPr>
      </w:pPr>
    </w:p>
    <w:p w14:paraId="0E3ACC1D" w14:textId="15596890" w:rsidR="00A525BF" w:rsidRPr="00D16284" w:rsidRDefault="00200BFC" w:rsidP="0089166A">
      <w:pPr>
        <w:spacing w:line="360" w:lineRule="auto"/>
        <w:jc w:val="both"/>
        <w:rPr>
          <w:rStyle w:val="normaltextrun"/>
          <w:rFonts w:ascii="Palatino Linotype" w:hAnsi="Palatino Linotype"/>
          <w:color w:val="000000"/>
          <w:shd w:val="clear" w:color="auto" w:fill="FFFFFF"/>
        </w:rPr>
      </w:pPr>
      <w:r w:rsidRPr="00D16284">
        <w:rPr>
          <w:rFonts w:ascii="Palatino Linotype" w:eastAsia="Arial Unicode MS" w:hAnsi="Palatino Linotype" w:cs="Arial"/>
          <w:b/>
          <w:sz w:val="28"/>
          <w:szCs w:val="28"/>
        </w:rPr>
        <w:t>V</w:t>
      </w:r>
      <w:r w:rsidR="00F862A0" w:rsidRPr="00D16284">
        <w:rPr>
          <w:rFonts w:ascii="Palatino Linotype" w:eastAsia="Arial Unicode MS" w:hAnsi="Palatino Linotype" w:cs="Arial"/>
          <w:b/>
          <w:sz w:val="28"/>
          <w:szCs w:val="28"/>
        </w:rPr>
        <w:t>I</w:t>
      </w:r>
      <w:r w:rsidR="00AB6194" w:rsidRPr="00D16284">
        <w:rPr>
          <w:rFonts w:ascii="Palatino Linotype" w:eastAsia="Arial Unicode MS" w:hAnsi="Palatino Linotype" w:cs="Arial"/>
          <w:b/>
          <w:sz w:val="28"/>
          <w:szCs w:val="28"/>
        </w:rPr>
        <w:t>I</w:t>
      </w:r>
      <w:r w:rsidRPr="00D16284">
        <w:rPr>
          <w:rFonts w:ascii="Palatino Linotype" w:eastAsia="Arial Unicode MS" w:hAnsi="Palatino Linotype" w:cs="Arial"/>
          <w:b/>
        </w:rPr>
        <w:t>.</w:t>
      </w:r>
      <w:r w:rsidR="002018F0" w:rsidRPr="00D16284">
        <w:rPr>
          <w:rFonts w:ascii="Palatino Linotype" w:hAnsi="Palatino Linotype"/>
          <w:b/>
        </w:rPr>
        <w:t xml:space="preserve"> </w:t>
      </w:r>
      <w:r w:rsidR="00A525BF" w:rsidRPr="00D16284">
        <w:rPr>
          <w:rStyle w:val="normaltextrun"/>
          <w:rFonts w:ascii="Palatino Linotype" w:hAnsi="Palatino Linotype"/>
          <w:color w:val="000000"/>
          <w:shd w:val="clear" w:color="auto" w:fill="FFFFFF"/>
        </w:rPr>
        <w:t>En cumplimiento a lo anterior, de las constancias del expediente electrónico del </w:t>
      </w:r>
      <w:r w:rsidR="00A525BF" w:rsidRPr="00D16284">
        <w:rPr>
          <w:rStyle w:val="normaltextrun"/>
          <w:rFonts w:ascii="Palatino Linotype" w:hAnsi="Palatino Linotype"/>
          <w:b/>
          <w:bCs/>
          <w:color w:val="000000"/>
          <w:shd w:val="clear" w:color="auto" w:fill="FFFFFF"/>
        </w:rPr>
        <w:t>SAIMEX</w:t>
      </w:r>
      <w:r w:rsidR="00A525BF" w:rsidRPr="00D16284">
        <w:rPr>
          <w:rStyle w:val="normaltextrun"/>
          <w:rFonts w:ascii="Palatino Linotype" w:hAnsi="Palatino Linotype"/>
          <w:color w:val="000000"/>
          <w:shd w:val="clear" w:color="auto" w:fill="FFFFFF"/>
        </w:rPr>
        <w:t xml:space="preserve">, </w:t>
      </w:r>
      <w:r w:rsidR="00BB5218" w:rsidRPr="00D16284">
        <w:rPr>
          <w:rStyle w:val="normaltextrun"/>
          <w:rFonts w:ascii="Palatino Linotype" w:hAnsi="Palatino Linotype"/>
          <w:color w:val="000000"/>
          <w:shd w:val="clear" w:color="auto" w:fill="FFFFFF"/>
        </w:rPr>
        <w:t xml:space="preserve">se advierte que </w:t>
      </w:r>
      <w:r w:rsidR="00A525BF" w:rsidRPr="00D16284">
        <w:rPr>
          <w:rStyle w:val="normaltextrun"/>
          <w:rFonts w:ascii="Palatino Linotype" w:hAnsi="Palatino Linotype"/>
          <w:color w:val="000000"/>
          <w:shd w:val="clear" w:color="auto" w:fill="FFFFFF"/>
        </w:rPr>
        <w:t>el particular no realizó sus manifestaciones conforme a derecho; por otra parte, </w:t>
      </w:r>
      <w:r w:rsidR="00A525BF" w:rsidRPr="00D16284">
        <w:rPr>
          <w:rStyle w:val="normaltextrun"/>
          <w:rFonts w:ascii="Palatino Linotype" w:hAnsi="Palatino Linotype"/>
          <w:b/>
          <w:bCs/>
          <w:color w:val="000000"/>
          <w:shd w:val="clear" w:color="auto" w:fill="FFFFFF"/>
        </w:rPr>
        <w:t>EL SUJETO OBLIGADO </w:t>
      </w:r>
      <w:r w:rsidR="00BB5218" w:rsidRPr="00D16284">
        <w:rPr>
          <w:rStyle w:val="normaltextrun"/>
          <w:rFonts w:ascii="Palatino Linotype" w:hAnsi="Palatino Linotype"/>
          <w:color w:val="000000"/>
          <w:shd w:val="clear" w:color="auto" w:fill="FFFFFF"/>
        </w:rPr>
        <w:t>tampoco rindió</w:t>
      </w:r>
      <w:r w:rsidR="00A525BF" w:rsidRPr="00D16284">
        <w:rPr>
          <w:rStyle w:val="normaltextrun"/>
          <w:rFonts w:ascii="Palatino Linotype" w:hAnsi="Palatino Linotype"/>
          <w:color w:val="000000"/>
          <w:shd w:val="clear" w:color="auto" w:fill="FFFFFF"/>
        </w:rPr>
        <w:t xml:space="preserve"> su Informe Justificado, como se desprende en la imagen </w:t>
      </w:r>
      <w:r w:rsidR="00BB5218" w:rsidRPr="00D16284">
        <w:rPr>
          <w:rStyle w:val="normaltextrun"/>
          <w:rFonts w:ascii="Palatino Linotype" w:hAnsi="Palatino Linotype"/>
          <w:color w:val="000000"/>
          <w:shd w:val="clear" w:color="auto" w:fill="FFFFFF"/>
        </w:rPr>
        <w:t>que se anexa</w:t>
      </w:r>
      <w:r w:rsidR="00A525BF" w:rsidRPr="00D16284">
        <w:rPr>
          <w:rStyle w:val="normaltextrun"/>
          <w:rFonts w:ascii="Palatino Linotype" w:hAnsi="Palatino Linotype"/>
          <w:color w:val="000000"/>
          <w:shd w:val="clear" w:color="auto" w:fill="FFFFFF"/>
        </w:rPr>
        <w:t>:</w:t>
      </w:r>
    </w:p>
    <w:p w14:paraId="0DEBEAA7" w14:textId="77777777" w:rsidR="00213DA8" w:rsidRPr="00D16284" w:rsidRDefault="00213DA8" w:rsidP="0089166A">
      <w:pPr>
        <w:spacing w:line="360" w:lineRule="auto"/>
        <w:jc w:val="both"/>
        <w:rPr>
          <w:rStyle w:val="normaltextrun"/>
          <w:rFonts w:ascii="Palatino Linotype" w:hAnsi="Palatino Linotype"/>
          <w:color w:val="000000"/>
          <w:shd w:val="clear" w:color="auto" w:fill="FFFFFF"/>
        </w:rPr>
      </w:pPr>
    </w:p>
    <w:p w14:paraId="3F9E812B" w14:textId="62EADD9A" w:rsidR="003F157B" w:rsidRPr="00D16284" w:rsidRDefault="00FC306C" w:rsidP="00297AAE">
      <w:pPr>
        <w:spacing w:line="360" w:lineRule="auto"/>
        <w:jc w:val="center"/>
        <w:rPr>
          <w:rFonts w:ascii="Palatino Linotype" w:eastAsia="Arial Unicode MS" w:hAnsi="Palatino Linotype" w:cs="Arial"/>
          <w:bCs/>
        </w:rPr>
      </w:pPr>
      <w:r w:rsidRPr="00D16284">
        <w:rPr>
          <w:rFonts w:ascii="Palatino Linotype" w:hAnsi="Palatino Linotype"/>
          <w:noProof/>
          <w:lang w:eastAsia="es-MX"/>
        </w:rPr>
        <w:lastRenderedPageBreak/>
        <w:drawing>
          <wp:inline distT="0" distB="0" distL="0" distR="0" wp14:anchorId="5EF3C5B0" wp14:editId="12A67FCD">
            <wp:extent cx="4993574" cy="1255374"/>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7792" cy="1256435"/>
                    </a:xfrm>
                    <a:prstGeom prst="rect">
                      <a:avLst/>
                    </a:prstGeom>
                  </pic:spPr>
                </pic:pic>
              </a:graphicData>
            </a:graphic>
          </wp:inline>
        </w:drawing>
      </w:r>
    </w:p>
    <w:p w14:paraId="2CBABCD5" w14:textId="77777777" w:rsidR="0088664D" w:rsidRPr="00D16284" w:rsidRDefault="002E46F6" w:rsidP="0089166A">
      <w:pPr>
        <w:spacing w:line="360" w:lineRule="auto"/>
        <w:jc w:val="both"/>
        <w:rPr>
          <w:rFonts w:ascii="Palatino Linotype" w:hAnsi="Palatino Linotype" w:cs="Arial"/>
        </w:rPr>
      </w:pPr>
      <w:r w:rsidRPr="00D16284">
        <w:rPr>
          <w:rFonts w:ascii="Palatino Linotype" w:hAnsi="Palatino Linotype" w:cs="Arial"/>
          <w:b/>
          <w:sz w:val="28"/>
        </w:rPr>
        <w:t>IX.</w:t>
      </w:r>
      <w:r w:rsidRPr="00D16284">
        <w:rPr>
          <w:rFonts w:ascii="Palatino Linotype" w:hAnsi="Palatino Linotype"/>
        </w:rPr>
        <w:t xml:space="preserve"> </w:t>
      </w:r>
      <w:r w:rsidR="00A525BF" w:rsidRPr="00D16284">
        <w:rPr>
          <w:rFonts w:ascii="Palatino Linotype" w:hAnsi="Palatino Linotype" w:cs="Arial"/>
        </w:rPr>
        <w:t xml:space="preserve">Transcurrido el plazo señalado en el párrafo anterior y, una vez analizado el estado procesal que guarda el expediente, </w:t>
      </w:r>
      <w:bookmarkStart w:id="6" w:name="_Hlk59552221"/>
      <w:r w:rsidR="00A525BF" w:rsidRPr="00D16284">
        <w:rPr>
          <w:rFonts w:ascii="Palatino Linotype" w:hAnsi="Palatino Linotype" w:cs="Arial"/>
        </w:rPr>
        <w:t xml:space="preserve">el </w:t>
      </w:r>
      <w:r w:rsidR="00FC306C" w:rsidRPr="00D16284">
        <w:rPr>
          <w:rFonts w:ascii="Palatino Linotype" w:hAnsi="Palatino Linotype" w:cs="Arial"/>
        </w:rPr>
        <w:t>veinte de septiembre</w:t>
      </w:r>
      <w:r w:rsidR="00A525BF" w:rsidRPr="00D16284">
        <w:rPr>
          <w:rFonts w:ascii="Palatino Linotype" w:hAnsi="Palatino Linotype" w:cs="Arial"/>
        </w:rPr>
        <w:t xml:space="preserve"> de dos mil veintiuno</w:t>
      </w:r>
      <w:bookmarkEnd w:id="6"/>
      <w:r w:rsidR="00A525BF" w:rsidRPr="00D16284">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del</w:t>
      </w:r>
      <w:r w:rsidR="0088664D" w:rsidRPr="00D16284">
        <w:rPr>
          <w:rFonts w:ascii="Palatino Linotype" w:hAnsi="Palatino Linotype" w:cs="Arial"/>
        </w:rPr>
        <w:t xml:space="preserve"> Estado de México y Municipios.</w:t>
      </w:r>
    </w:p>
    <w:p w14:paraId="3B299AE6" w14:textId="77777777" w:rsidR="0088664D" w:rsidRPr="00D16284" w:rsidRDefault="0088664D" w:rsidP="0089166A">
      <w:pPr>
        <w:spacing w:line="360" w:lineRule="auto"/>
        <w:jc w:val="both"/>
        <w:rPr>
          <w:rFonts w:ascii="Palatino Linotype" w:hAnsi="Palatino Linotype" w:cs="Arial"/>
        </w:rPr>
      </w:pPr>
    </w:p>
    <w:p w14:paraId="0F6BF1D8" w14:textId="6BDD12E5" w:rsidR="0088664D" w:rsidRPr="00D16284" w:rsidRDefault="0088664D" w:rsidP="0088664D">
      <w:pPr>
        <w:spacing w:after="120" w:line="360" w:lineRule="auto"/>
        <w:jc w:val="both"/>
        <w:rPr>
          <w:rFonts w:ascii="Palatino Linotype" w:eastAsia="MS Mincho" w:hAnsi="Palatino Linotype"/>
          <w:color w:val="000000"/>
          <w:lang w:val="es-ES_tradnl"/>
        </w:rPr>
      </w:pPr>
      <w:r w:rsidRPr="00D16284">
        <w:rPr>
          <w:rFonts w:ascii="Palatino Linotype" w:eastAsia="MS Mincho" w:hAnsi="Palatino Linotype"/>
          <w:b/>
          <w:bCs/>
          <w:color w:val="000000"/>
          <w:sz w:val="28"/>
          <w:szCs w:val="27"/>
          <w:lang w:val="es-ES_tradnl"/>
        </w:rPr>
        <w:t>X</w:t>
      </w:r>
      <w:r w:rsidRPr="00D16284">
        <w:rPr>
          <w:rFonts w:ascii="Palatino Linotype" w:eastAsia="MS Mincho" w:hAnsi="Palatino Linotype"/>
          <w:color w:val="000000"/>
          <w:sz w:val="28"/>
          <w:szCs w:val="27"/>
          <w:lang w:val="es-ES_tradnl"/>
        </w:rPr>
        <w:t xml:space="preserve">. </w:t>
      </w:r>
      <w:r w:rsidRPr="00D16284">
        <w:rPr>
          <w:rFonts w:ascii="Palatino Linotype" w:eastAsia="MS Mincho" w:hAnsi="Palatino Linotype"/>
          <w:color w:val="000000"/>
          <w:lang w:val="es-ES_tradnl"/>
        </w:rPr>
        <w:t xml:space="preserve">El </w:t>
      </w:r>
      <w:r w:rsidR="00BB5218" w:rsidRPr="00D16284">
        <w:rPr>
          <w:rFonts w:ascii="Palatino Linotype" w:eastAsia="MS Mincho" w:hAnsi="Palatino Linotype"/>
          <w:bCs/>
          <w:color w:val="000000"/>
        </w:rPr>
        <w:t>diecinueve</w:t>
      </w:r>
      <w:r w:rsidRPr="00D16284">
        <w:rPr>
          <w:rFonts w:ascii="Palatino Linotype" w:eastAsia="MS Mincho" w:hAnsi="Palatino Linotype"/>
          <w:bCs/>
          <w:color w:val="000000"/>
        </w:rPr>
        <w:t xml:space="preserve"> de octubre de</w:t>
      </w:r>
      <w:r w:rsidRPr="00D16284">
        <w:rPr>
          <w:rFonts w:ascii="Palatino Linotype" w:eastAsia="MS Mincho" w:hAnsi="Palatino Linotype"/>
          <w:color w:val="000000"/>
        </w:rPr>
        <w:t xml:space="preserve"> </w:t>
      </w:r>
      <w:r w:rsidRPr="00D16284">
        <w:rPr>
          <w:rFonts w:ascii="Palatino Linotype" w:eastAsia="MS Mincho" w:hAnsi="Palatino Linotype"/>
          <w:bCs/>
          <w:color w:val="000000"/>
        </w:rPr>
        <w:t>dos mil veintiuno</w:t>
      </w:r>
      <w:r w:rsidRPr="00D16284">
        <w:rPr>
          <w:rFonts w:ascii="Palatino Linotype" w:eastAsia="MS Mincho" w:hAnsi="Palatino Linotype"/>
          <w:color w:val="000000"/>
          <w:lang w:val="es-ES_tradn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5A297AC1" w14:textId="77777777" w:rsidR="0088664D" w:rsidRPr="00D16284" w:rsidRDefault="0088664D" w:rsidP="0089166A">
      <w:pPr>
        <w:spacing w:line="360" w:lineRule="auto"/>
        <w:jc w:val="both"/>
        <w:rPr>
          <w:rFonts w:ascii="Palatino Linotype" w:hAnsi="Palatino Linotype" w:cs="Arial"/>
        </w:rPr>
      </w:pPr>
    </w:p>
    <w:p w14:paraId="0A17408E" w14:textId="5D1BF497" w:rsidR="005A070A" w:rsidRPr="00D16284" w:rsidRDefault="00200BFC" w:rsidP="0088664D">
      <w:pPr>
        <w:jc w:val="center"/>
        <w:rPr>
          <w:rFonts w:ascii="Palatino Linotype" w:hAnsi="Palatino Linotype" w:cs="Arial"/>
          <w:b/>
          <w:bCs/>
          <w:spacing w:val="60"/>
          <w:sz w:val="28"/>
        </w:rPr>
      </w:pPr>
      <w:r w:rsidRPr="00D16284">
        <w:rPr>
          <w:rFonts w:ascii="Palatino Linotype" w:hAnsi="Palatino Linotype" w:cs="Arial"/>
          <w:b/>
          <w:bCs/>
          <w:spacing w:val="60"/>
          <w:sz w:val="28"/>
        </w:rPr>
        <w:t>CONSIDERANDO</w:t>
      </w:r>
    </w:p>
    <w:p w14:paraId="213730E0" w14:textId="77777777" w:rsidR="00C75C19" w:rsidRPr="00D16284" w:rsidRDefault="00C75C19" w:rsidP="0089166A">
      <w:pPr>
        <w:rPr>
          <w:rFonts w:ascii="Palatino Linotype" w:hAnsi="Palatino Linotype" w:cs="Arial"/>
          <w:b/>
          <w:bCs/>
          <w:spacing w:val="60"/>
          <w:sz w:val="28"/>
        </w:rPr>
      </w:pPr>
    </w:p>
    <w:p w14:paraId="1CE2C5E0" w14:textId="771F0A23" w:rsidR="00CC0BEF" w:rsidRPr="00D16284" w:rsidRDefault="00CC0BEF" w:rsidP="0089166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16284">
        <w:rPr>
          <w:rFonts w:ascii="Palatino Linotype" w:hAnsi="Palatino Linotype"/>
          <w:b/>
        </w:rPr>
        <w:t>Competencia</w:t>
      </w:r>
      <w:r w:rsidRPr="00D16284">
        <w:rPr>
          <w:rFonts w:ascii="Palatino Linotype" w:hAnsi="Palatino Linotype"/>
        </w:rPr>
        <w:t>.</w:t>
      </w:r>
      <w:r w:rsidRPr="00D16284">
        <w:rPr>
          <w:rFonts w:ascii="Palatino Linotype" w:hAnsi="Palatino Linotype"/>
          <w:b/>
        </w:rPr>
        <w:t xml:space="preserve"> </w:t>
      </w:r>
      <w:r w:rsidRPr="00D1628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D16284">
        <w:rPr>
          <w:rFonts w:ascii="Palatino Linotype" w:eastAsia="Calibri" w:hAnsi="Palatino Linotype" w:cs="Arial"/>
          <w:color w:val="000000" w:themeColor="text1"/>
          <w:lang w:val="es-ES_tradnl"/>
        </w:rPr>
        <w:t>trigésimo, trigésimo primero y trigésimo segundo</w:t>
      </w:r>
      <w:bookmarkEnd w:id="7"/>
      <w:r w:rsidRPr="00D16284">
        <w:rPr>
          <w:rFonts w:ascii="Palatino Linotype" w:hAnsi="Palatino Linotype"/>
        </w:rPr>
        <w:t xml:space="preserve">, fracciones IV y V de la Constitución Política del Estado Libre y Soberano de México; 2 </w:t>
      </w:r>
      <w:r w:rsidRPr="00D16284">
        <w:rPr>
          <w:rFonts w:ascii="Palatino Linotype" w:hAnsi="Palatino Linotype"/>
        </w:rPr>
        <w:lastRenderedPageBreak/>
        <w:t>fracción II, 13, 29, 36, fracciones I y II, 176, 178, 179, 181 párrafo tercero y 185 de la Ley de Transparencia y Acceso a la Información Pública del Estado de México y Municipios</w:t>
      </w:r>
      <w:r w:rsidRPr="00D1628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D16284" w:rsidRDefault="00C65CC3" w:rsidP="0089166A">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D16284" w:rsidRDefault="00200BFC" w:rsidP="0089166A">
      <w:pPr>
        <w:spacing w:line="360" w:lineRule="auto"/>
        <w:jc w:val="both"/>
        <w:rPr>
          <w:rFonts w:ascii="Palatino Linotype" w:hAnsi="Palatino Linotype" w:cs="Arial"/>
          <w:b/>
          <w:bCs/>
        </w:rPr>
      </w:pPr>
      <w:r w:rsidRPr="00D16284">
        <w:rPr>
          <w:rFonts w:ascii="Palatino Linotype" w:hAnsi="Palatino Linotype" w:cs="Arial"/>
          <w:b/>
          <w:sz w:val="28"/>
        </w:rPr>
        <w:t>SEGUNDO</w:t>
      </w:r>
      <w:r w:rsidRPr="00D16284">
        <w:rPr>
          <w:rFonts w:ascii="Palatino Linotype" w:hAnsi="Palatino Linotype" w:cs="Arial"/>
          <w:b/>
        </w:rPr>
        <w:t xml:space="preserve">. Interés. </w:t>
      </w:r>
      <w:r w:rsidRPr="00D16284">
        <w:rPr>
          <w:rFonts w:ascii="Palatino Linotype" w:hAnsi="Palatino Linotype" w:cs="Arial"/>
          <w:bCs/>
        </w:rPr>
        <w:t xml:space="preserve">El recurso de revisión fue interpuesto por parte legítima, en atención a que se presentó por </w:t>
      </w:r>
      <w:r w:rsidR="00AE11AA" w:rsidRPr="00D16284">
        <w:rPr>
          <w:rFonts w:ascii="Palatino Linotype" w:hAnsi="Palatino Linotype" w:cs="Arial"/>
          <w:b/>
          <w:bCs/>
        </w:rPr>
        <w:t>EL</w:t>
      </w:r>
      <w:r w:rsidRPr="00D16284">
        <w:rPr>
          <w:rFonts w:ascii="Palatino Linotype" w:hAnsi="Palatino Linotype" w:cs="Arial"/>
          <w:b/>
          <w:bCs/>
        </w:rPr>
        <w:t xml:space="preserve"> RECURRENTE,</w:t>
      </w:r>
      <w:r w:rsidRPr="00D16284">
        <w:rPr>
          <w:rFonts w:ascii="Palatino Linotype" w:hAnsi="Palatino Linotype" w:cs="Arial"/>
          <w:bCs/>
        </w:rPr>
        <w:t xml:space="preserve"> quien es la misma persona que formuló la solicitud de acceso a la información pública al </w:t>
      </w:r>
      <w:r w:rsidRPr="00D16284">
        <w:rPr>
          <w:rFonts w:ascii="Palatino Linotype" w:hAnsi="Palatino Linotype" w:cs="Arial"/>
          <w:b/>
          <w:bCs/>
        </w:rPr>
        <w:t>SUJETO OBLIGADO.</w:t>
      </w:r>
    </w:p>
    <w:p w14:paraId="66D866F8" w14:textId="77777777" w:rsidR="005A070A" w:rsidRPr="00D16284" w:rsidRDefault="005A070A" w:rsidP="0089166A">
      <w:pPr>
        <w:spacing w:line="360" w:lineRule="auto"/>
        <w:jc w:val="both"/>
        <w:rPr>
          <w:rFonts w:ascii="Palatino Linotype" w:hAnsi="Palatino Linotype" w:cs="Arial"/>
          <w:b/>
          <w:snapToGrid w:val="0"/>
        </w:rPr>
      </w:pPr>
    </w:p>
    <w:p w14:paraId="7267C8A1" w14:textId="1B2AD4CD" w:rsidR="00FD561B" w:rsidRPr="00D16284" w:rsidRDefault="00200BFC" w:rsidP="008916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16284">
        <w:rPr>
          <w:rFonts w:ascii="Palatino Linotype" w:hAnsi="Palatino Linotype" w:cs="Arial"/>
          <w:b/>
          <w:sz w:val="28"/>
        </w:rPr>
        <w:t>TERCERO</w:t>
      </w:r>
      <w:r w:rsidRPr="00D16284">
        <w:rPr>
          <w:rFonts w:ascii="Palatino Linotype" w:hAnsi="Palatino Linotype" w:cs="Arial"/>
          <w:b/>
        </w:rPr>
        <w:t xml:space="preserve">. </w:t>
      </w:r>
      <w:r w:rsidRPr="00D16284">
        <w:rPr>
          <w:rFonts w:ascii="Palatino Linotype" w:hAnsi="Palatino Linotype" w:cs="Arial"/>
          <w:b/>
          <w:lang w:val="es-ES"/>
        </w:rPr>
        <w:t>Oportunidad</w:t>
      </w:r>
      <w:r w:rsidR="00FD561B" w:rsidRPr="00D16284">
        <w:rPr>
          <w:rFonts w:ascii="Palatino Linotype" w:hAnsi="Palatino Linotype" w:cs="Arial"/>
        </w:rPr>
        <w:t xml:space="preserve">. El recurso de revisión fue interpuesto dentro del plazo de quince días hábiles, contados a partir del día siguiente al que </w:t>
      </w:r>
      <w:r w:rsidR="005342F7" w:rsidRPr="00D16284">
        <w:rPr>
          <w:rFonts w:ascii="Palatino Linotype" w:hAnsi="Palatino Linotype" w:cs="Arial"/>
          <w:b/>
        </w:rPr>
        <w:t>EL</w:t>
      </w:r>
      <w:r w:rsidR="00FD561B" w:rsidRPr="00D16284">
        <w:rPr>
          <w:rFonts w:ascii="Palatino Linotype" w:hAnsi="Palatino Linotype" w:cs="Arial"/>
          <w:b/>
        </w:rPr>
        <w:t xml:space="preserve"> RECURRENTE </w:t>
      </w:r>
      <w:r w:rsidR="00FD561B" w:rsidRPr="00D1628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D16284" w:rsidRDefault="005A070A" w:rsidP="0089166A">
      <w:pPr>
        <w:ind w:left="720" w:right="709"/>
        <w:contextualSpacing/>
        <w:jc w:val="both"/>
        <w:rPr>
          <w:rFonts w:ascii="Palatino Linotype" w:hAnsi="Palatino Linotype" w:cs="Arial"/>
          <w:i/>
          <w:sz w:val="22"/>
        </w:rPr>
      </w:pPr>
    </w:p>
    <w:p w14:paraId="3A05F024" w14:textId="70F66B5F" w:rsidR="00D063EF" w:rsidRPr="00D16284" w:rsidRDefault="00FD561B" w:rsidP="008301B2">
      <w:pPr>
        <w:ind w:left="851" w:right="899"/>
        <w:contextualSpacing/>
        <w:jc w:val="both"/>
        <w:rPr>
          <w:rFonts w:ascii="Palatino Linotype" w:hAnsi="Palatino Linotype" w:cs="Arial"/>
          <w:i/>
          <w:sz w:val="22"/>
        </w:rPr>
      </w:pPr>
      <w:r w:rsidRPr="00D16284">
        <w:rPr>
          <w:rFonts w:ascii="Palatino Linotype" w:hAnsi="Palatino Linotype" w:cs="Arial"/>
          <w:i/>
          <w:sz w:val="22"/>
        </w:rPr>
        <w:t>“</w:t>
      </w:r>
      <w:r w:rsidRPr="00D16284">
        <w:rPr>
          <w:rFonts w:ascii="Palatino Linotype" w:hAnsi="Palatino Linotype" w:cs="Arial"/>
          <w:b/>
          <w:i/>
          <w:sz w:val="22"/>
        </w:rPr>
        <w:t>Artículo 178.</w:t>
      </w:r>
      <w:r w:rsidRPr="00D1628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D16284">
        <w:rPr>
          <w:rFonts w:ascii="Palatino Linotype" w:hAnsi="Palatino Linotype" w:cs="Arial"/>
          <w:i/>
          <w:sz w:val="22"/>
        </w:rPr>
        <w:t>.</w:t>
      </w:r>
    </w:p>
    <w:p w14:paraId="3CC8AF3C" w14:textId="77777777" w:rsidR="00E835CA" w:rsidRPr="00D16284" w:rsidRDefault="00E835CA" w:rsidP="008301B2">
      <w:pPr>
        <w:ind w:left="851" w:right="899"/>
        <w:contextualSpacing/>
        <w:jc w:val="both"/>
        <w:rPr>
          <w:rFonts w:ascii="Palatino Linotype" w:hAnsi="Palatino Linotype" w:cs="Arial"/>
          <w:i/>
          <w:sz w:val="22"/>
        </w:rPr>
      </w:pPr>
    </w:p>
    <w:p w14:paraId="10DA754A" w14:textId="388221A3" w:rsidR="00D063EF" w:rsidRPr="00D16284" w:rsidRDefault="00FD561B" w:rsidP="008301B2">
      <w:pPr>
        <w:ind w:left="851" w:right="899"/>
        <w:contextualSpacing/>
        <w:jc w:val="both"/>
        <w:rPr>
          <w:rFonts w:ascii="Palatino Linotype" w:hAnsi="Palatino Linotype" w:cs="Arial"/>
          <w:i/>
          <w:sz w:val="22"/>
        </w:rPr>
      </w:pPr>
      <w:r w:rsidRPr="00D1628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F75CFF" w14:textId="77777777" w:rsidR="00E835CA" w:rsidRPr="00D16284" w:rsidRDefault="00E835CA" w:rsidP="008301B2">
      <w:pPr>
        <w:ind w:left="851" w:right="899"/>
        <w:contextualSpacing/>
        <w:jc w:val="both"/>
        <w:rPr>
          <w:rFonts w:ascii="Palatino Linotype" w:hAnsi="Palatino Linotype" w:cs="Arial"/>
          <w:i/>
          <w:sz w:val="22"/>
        </w:rPr>
      </w:pPr>
    </w:p>
    <w:p w14:paraId="7DA3EF18" w14:textId="48CA02AC" w:rsidR="005A070A" w:rsidRPr="00D16284" w:rsidRDefault="00FD561B" w:rsidP="00297AAE">
      <w:pPr>
        <w:ind w:left="851" w:right="899"/>
        <w:jc w:val="both"/>
        <w:rPr>
          <w:rFonts w:ascii="Palatino Linotype" w:hAnsi="Palatino Linotype" w:cs="Arial"/>
          <w:i/>
          <w:sz w:val="22"/>
        </w:rPr>
      </w:pPr>
      <w:r w:rsidRPr="00D16284">
        <w:rPr>
          <w:rFonts w:ascii="Palatino Linotype" w:hAnsi="Palatino Linotype" w:cs="Arial"/>
          <w:i/>
          <w:sz w:val="22"/>
        </w:rPr>
        <w:t xml:space="preserve">En el caso de que se interponga ante la Unidad de Transparencia, ésta deberá remitir el recurso de revisión al Instituto a más tardar al día </w:t>
      </w:r>
      <w:r w:rsidRPr="00D16284">
        <w:rPr>
          <w:rFonts w:ascii="Palatino Linotype" w:hAnsi="Palatino Linotype" w:cs="Arial"/>
          <w:i/>
          <w:sz w:val="22"/>
          <w:lang w:eastAsia="es-MX"/>
        </w:rPr>
        <w:t>siguiente</w:t>
      </w:r>
      <w:r w:rsidRPr="00D16284">
        <w:rPr>
          <w:rFonts w:ascii="Palatino Linotype" w:hAnsi="Palatino Linotype" w:cs="Arial"/>
          <w:i/>
          <w:sz w:val="22"/>
        </w:rPr>
        <w:t xml:space="preserve"> de haberlo recibido.”</w:t>
      </w:r>
    </w:p>
    <w:p w14:paraId="0658090C" w14:textId="7E1BA060" w:rsidR="00C07EF1" w:rsidRPr="00D16284" w:rsidRDefault="00FD561B" w:rsidP="0089166A">
      <w:pPr>
        <w:spacing w:line="360" w:lineRule="auto"/>
        <w:jc w:val="both"/>
        <w:rPr>
          <w:rFonts w:ascii="Palatino Linotype" w:hAnsi="Palatino Linotype" w:cs="Arial"/>
        </w:rPr>
      </w:pPr>
      <w:r w:rsidRPr="00D16284">
        <w:rPr>
          <w:rFonts w:ascii="Palatino Linotype" w:hAnsi="Palatino Linotype" w:cs="Arial"/>
        </w:rPr>
        <w:lastRenderedPageBreak/>
        <w:t xml:space="preserve">En esa tesitura, atendiendo a que </w:t>
      </w:r>
      <w:r w:rsidRPr="00D16284">
        <w:rPr>
          <w:rFonts w:ascii="Palatino Linotype" w:hAnsi="Palatino Linotype" w:cs="Arial"/>
          <w:b/>
        </w:rPr>
        <w:t>EL SUJETO OBLIGADO</w:t>
      </w:r>
      <w:r w:rsidRPr="00D16284">
        <w:rPr>
          <w:rFonts w:ascii="Palatino Linotype" w:hAnsi="Palatino Linotype" w:cs="Arial"/>
        </w:rPr>
        <w:t xml:space="preserve"> notificó la respuesta a la solicitud de acceso a la información pública el día</w:t>
      </w:r>
      <w:r w:rsidRPr="00D16284">
        <w:rPr>
          <w:rFonts w:ascii="Palatino Linotype" w:hAnsi="Palatino Linotype" w:cs="Arial"/>
          <w:b/>
        </w:rPr>
        <w:t xml:space="preserve"> </w:t>
      </w:r>
      <w:r w:rsidR="00E835CA" w:rsidRPr="00D16284">
        <w:rPr>
          <w:rFonts w:ascii="Palatino Linotype" w:hAnsi="Palatino Linotype" w:cs="Arial"/>
          <w:b/>
        </w:rPr>
        <w:t>veinticuatro</w:t>
      </w:r>
      <w:r w:rsidR="00BB4878" w:rsidRPr="00D16284">
        <w:rPr>
          <w:rFonts w:ascii="Palatino Linotype" w:hAnsi="Palatino Linotype" w:cs="Arial"/>
          <w:b/>
        </w:rPr>
        <w:t xml:space="preserve"> de agosto</w:t>
      </w:r>
      <w:r w:rsidR="00E22110" w:rsidRPr="00D16284">
        <w:rPr>
          <w:rFonts w:ascii="Palatino Linotype" w:hAnsi="Palatino Linotype" w:cs="Arial"/>
          <w:b/>
        </w:rPr>
        <w:t xml:space="preserve"> de julio</w:t>
      </w:r>
      <w:r w:rsidR="00CC559D" w:rsidRPr="00D16284">
        <w:rPr>
          <w:rFonts w:ascii="Palatino Linotype" w:hAnsi="Palatino Linotype" w:cs="Arial"/>
          <w:b/>
        </w:rPr>
        <w:t xml:space="preserve"> </w:t>
      </w:r>
      <w:r w:rsidR="005D3C5A" w:rsidRPr="00D16284">
        <w:rPr>
          <w:rFonts w:ascii="Palatino Linotype" w:hAnsi="Palatino Linotype" w:cs="Arial"/>
          <w:b/>
        </w:rPr>
        <w:t>de dos mil veintiuno</w:t>
      </w:r>
      <w:r w:rsidRPr="00D16284">
        <w:rPr>
          <w:rFonts w:ascii="Palatino Linotype" w:hAnsi="Palatino Linotype" w:cs="Arial"/>
        </w:rPr>
        <w:t>; así, el plazo de quince días hábiles que el artículo 178 de la Ley de la materia otorga al</w:t>
      </w:r>
      <w:r w:rsidRPr="00D16284">
        <w:rPr>
          <w:rFonts w:ascii="Palatino Linotype" w:hAnsi="Palatino Linotype" w:cs="Arial"/>
          <w:b/>
        </w:rPr>
        <w:t xml:space="preserve"> RECURRENTE</w:t>
      </w:r>
      <w:r w:rsidRPr="00D16284">
        <w:rPr>
          <w:rFonts w:ascii="Palatino Linotype" w:hAnsi="Palatino Linotype" w:cs="Arial"/>
        </w:rPr>
        <w:t xml:space="preserve"> para presentar el respectivo recurso de revisión, transcurrió del </w:t>
      </w:r>
      <w:r w:rsidR="00E835CA" w:rsidRPr="00D16284">
        <w:rPr>
          <w:rFonts w:ascii="Palatino Linotype" w:hAnsi="Palatino Linotype" w:cs="Arial"/>
          <w:b/>
        </w:rPr>
        <w:t>veinticinco</w:t>
      </w:r>
      <w:r w:rsidR="00BB4878" w:rsidRPr="00D16284">
        <w:rPr>
          <w:rFonts w:ascii="Palatino Linotype" w:hAnsi="Palatino Linotype" w:cs="Arial"/>
          <w:b/>
        </w:rPr>
        <w:t xml:space="preserve"> d</w:t>
      </w:r>
      <w:r w:rsidR="00857307" w:rsidRPr="00D16284">
        <w:rPr>
          <w:rFonts w:ascii="Palatino Linotype" w:hAnsi="Palatino Linotype" w:cs="Arial"/>
          <w:b/>
        </w:rPr>
        <w:t xml:space="preserve">e </w:t>
      </w:r>
      <w:r w:rsidR="00536B6B" w:rsidRPr="00D16284">
        <w:rPr>
          <w:rFonts w:ascii="Palatino Linotype" w:hAnsi="Palatino Linotype" w:cs="Arial"/>
          <w:b/>
        </w:rPr>
        <w:t xml:space="preserve">agosto </w:t>
      </w:r>
      <w:r w:rsidR="00536A9C" w:rsidRPr="00D16284">
        <w:rPr>
          <w:rFonts w:ascii="Palatino Linotype" w:hAnsi="Palatino Linotype" w:cs="Arial"/>
          <w:b/>
        </w:rPr>
        <w:t xml:space="preserve">al </w:t>
      </w:r>
      <w:r w:rsidR="00E835CA" w:rsidRPr="00D16284">
        <w:rPr>
          <w:rFonts w:ascii="Palatino Linotype" w:hAnsi="Palatino Linotype" w:cs="Arial"/>
          <w:b/>
        </w:rPr>
        <w:t>catorce</w:t>
      </w:r>
      <w:r w:rsidR="00536A9C" w:rsidRPr="00D16284">
        <w:rPr>
          <w:rFonts w:ascii="Palatino Linotype" w:hAnsi="Palatino Linotype" w:cs="Arial"/>
          <w:b/>
        </w:rPr>
        <w:t xml:space="preserve"> de septiembre </w:t>
      </w:r>
      <w:r w:rsidR="00536B6B" w:rsidRPr="00D16284">
        <w:rPr>
          <w:rFonts w:ascii="Palatino Linotype" w:hAnsi="Palatino Linotype" w:cs="Arial"/>
          <w:b/>
        </w:rPr>
        <w:t>de dos mil veintiuno</w:t>
      </w:r>
      <w:r w:rsidRPr="00D16284">
        <w:rPr>
          <w:rFonts w:ascii="Palatino Linotype" w:hAnsi="Palatino Linotype" w:cs="Arial"/>
        </w:rPr>
        <w:t xml:space="preserve">, </w:t>
      </w:r>
      <w:r w:rsidR="00EE68EE" w:rsidRPr="00D16284">
        <w:rPr>
          <w:rFonts w:ascii="Palatino Linotype" w:eastAsiaTheme="minorEastAsia" w:hAnsi="Palatino Linotype" w:cs="Arial"/>
          <w:lang w:val="es-ES_tradnl"/>
        </w:rPr>
        <w:t xml:space="preserve">sin contemplar en el cómputo los días </w:t>
      </w:r>
      <w:r w:rsidR="00536A9C" w:rsidRPr="00D16284">
        <w:rPr>
          <w:rFonts w:ascii="Palatino Linotype" w:eastAsiaTheme="minorEastAsia" w:hAnsi="Palatino Linotype" w:cs="Arial"/>
          <w:lang w:val="es-ES_tradnl"/>
        </w:rPr>
        <w:t>veintiocho y veintinueve</w:t>
      </w:r>
      <w:r w:rsidR="00857307" w:rsidRPr="00D16284">
        <w:rPr>
          <w:rFonts w:ascii="Palatino Linotype" w:eastAsiaTheme="minorEastAsia" w:hAnsi="Palatino Linotype" w:cs="Arial"/>
          <w:lang w:val="es-ES_tradnl"/>
        </w:rPr>
        <w:t xml:space="preserve"> de agosto</w:t>
      </w:r>
      <w:r w:rsidR="00EE5DB0" w:rsidRPr="00D16284">
        <w:rPr>
          <w:rFonts w:ascii="Palatino Linotype" w:eastAsiaTheme="minorEastAsia" w:hAnsi="Palatino Linotype" w:cs="Arial"/>
          <w:lang w:val="es-ES_tradnl"/>
        </w:rPr>
        <w:t>, así como, cuatro, cinco, once y doce de septiembre</w:t>
      </w:r>
      <w:r w:rsidR="00E22110" w:rsidRPr="00D16284">
        <w:rPr>
          <w:rFonts w:ascii="Palatino Linotype" w:eastAsiaTheme="minorEastAsia" w:hAnsi="Palatino Linotype" w:cs="Arial"/>
          <w:lang w:val="es-ES_tradnl"/>
        </w:rPr>
        <w:t xml:space="preserve"> </w:t>
      </w:r>
      <w:r w:rsidR="00A91290" w:rsidRPr="00D16284">
        <w:rPr>
          <w:rFonts w:ascii="Palatino Linotype" w:eastAsiaTheme="minorEastAsia" w:hAnsi="Palatino Linotype" w:cs="Arial"/>
          <w:lang w:val="es-ES_tradnl"/>
        </w:rPr>
        <w:t>de</w:t>
      </w:r>
      <w:r w:rsidR="005D3C5A" w:rsidRPr="00D16284">
        <w:rPr>
          <w:rFonts w:ascii="Palatino Linotype" w:eastAsiaTheme="minorEastAsia" w:hAnsi="Palatino Linotype" w:cs="Arial"/>
          <w:lang w:val="es-ES_tradnl"/>
        </w:rPr>
        <w:t xml:space="preserve"> </w:t>
      </w:r>
      <w:r w:rsidR="00EE68EE" w:rsidRPr="00D16284">
        <w:rPr>
          <w:rFonts w:ascii="Palatino Linotype" w:eastAsiaTheme="minorEastAsia" w:hAnsi="Palatino Linotype" w:cs="Arial"/>
          <w:lang w:val="es-ES_tradnl"/>
        </w:rPr>
        <w:t xml:space="preserve">dos mil veintiuno, </w:t>
      </w:r>
      <w:bookmarkStart w:id="8" w:name="_Hlk62134391"/>
      <w:r w:rsidR="00EE68EE" w:rsidRPr="00D16284">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BB4878" w:rsidRPr="00D16284">
        <w:rPr>
          <w:rFonts w:ascii="Palatino Linotype" w:eastAsiaTheme="minorEastAsia" w:hAnsi="Palatino Linotype" w:cs="Arial"/>
          <w:lang w:val="es-ES_tradnl"/>
        </w:rPr>
        <w:t>.</w:t>
      </w:r>
    </w:p>
    <w:p w14:paraId="1D3BB969" w14:textId="77777777" w:rsidR="0029525F" w:rsidRPr="00D16284" w:rsidRDefault="0029525F" w:rsidP="0089166A">
      <w:pPr>
        <w:spacing w:line="360" w:lineRule="auto"/>
        <w:jc w:val="both"/>
        <w:rPr>
          <w:rFonts w:ascii="Palatino Linotype" w:hAnsi="Palatino Linotype" w:cs="Arial"/>
        </w:rPr>
      </w:pPr>
    </w:p>
    <w:bookmarkEnd w:id="8"/>
    <w:p w14:paraId="2020E0C5" w14:textId="52A95344" w:rsidR="00EE68EE" w:rsidRPr="00D16284" w:rsidRDefault="00EE68EE" w:rsidP="0089166A">
      <w:pPr>
        <w:spacing w:line="360" w:lineRule="auto"/>
        <w:ind w:left="-5" w:hanging="10"/>
        <w:jc w:val="both"/>
        <w:rPr>
          <w:rFonts w:ascii="Palatino Linotype" w:eastAsia="Palatino Linotype" w:hAnsi="Palatino Linotype" w:cs="Palatino Linotype"/>
          <w:color w:val="000000"/>
          <w:lang w:eastAsia="es-MX"/>
        </w:rPr>
      </w:pPr>
      <w:r w:rsidRPr="00D16284">
        <w:rPr>
          <w:rFonts w:ascii="Palatino Linotype" w:eastAsia="Palatino Linotype" w:hAnsi="Palatino Linotype" w:cs="Palatino Linotype"/>
          <w:color w:val="000000"/>
          <w:lang w:eastAsia="es-MX"/>
        </w:rPr>
        <w:t>En ese tenor, si el recurso de revisión que nos ocupa, se interpuso el</w:t>
      </w:r>
      <w:r w:rsidRPr="00D16284">
        <w:rPr>
          <w:rFonts w:ascii="Palatino Linotype" w:eastAsia="Palatino Linotype" w:hAnsi="Palatino Linotype" w:cs="Palatino Linotype"/>
          <w:b/>
          <w:color w:val="000000"/>
          <w:lang w:eastAsia="es-MX"/>
        </w:rPr>
        <w:t xml:space="preserve"> </w:t>
      </w:r>
      <w:r w:rsidR="00EE5DB0" w:rsidRPr="00D16284">
        <w:rPr>
          <w:rFonts w:ascii="Palatino Linotype" w:eastAsia="Palatino Linotype" w:hAnsi="Palatino Linotype" w:cs="Palatino Linotype"/>
          <w:b/>
          <w:color w:val="000000"/>
          <w:lang w:eastAsia="es-MX"/>
        </w:rPr>
        <w:t>veintisiete</w:t>
      </w:r>
      <w:r w:rsidR="0029525F" w:rsidRPr="00D16284">
        <w:rPr>
          <w:rFonts w:ascii="Palatino Linotype" w:eastAsia="Palatino Linotype" w:hAnsi="Palatino Linotype" w:cs="Palatino Linotype"/>
          <w:b/>
          <w:color w:val="000000"/>
          <w:lang w:eastAsia="es-MX"/>
        </w:rPr>
        <w:t xml:space="preserve"> de agosto</w:t>
      </w:r>
      <w:r w:rsidR="00C75C19" w:rsidRPr="00D16284">
        <w:rPr>
          <w:rFonts w:ascii="Palatino Linotype" w:eastAsia="Palatino Linotype" w:hAnsi="Palatino Linotype" w:cs="Palatino Linotype"/>
          <w:b/>
          <w:color w:val="000000"/>
          <w:lang w:eastAsia="es-MX"/>
        </w:rPr>
        <w:t xml:space="preserve"> </w:t>
      </w:r>
      <w:r w:rsidR="006B6B26" w:rsidRPr="00D16284">
        <w:rPr>
          <w:rFonts w:ascii="Palatino Linotype" w:eastAsia="Palatino Linotype" w:hAnsi="Palatino Linotype" w:cs="Palatino Linotype"/>
          <w:b/>
          <w:color w:val="000000"/>
          <w:lang w:eastAsia="es-MX"/>
        </w:rPr>
        <w:t>de dos mil veintiuno</w:t>
      </w:r>
      <w:r w:rsidRPr="00D16284">
        <w:rPr>
          <w:rFonts w:ascii="Palatino Linotype" w:eastAsia="Palatino Linotype" w:hAnsi="Palatino Linotype" w:cs="Palatino Linotype"/>
          <w:b/>
          <w:color w:val="000000"/>
          <w:lang w:eastAsia="es-MX"/>
        </w:rPr>
        <w:t>,</w:t>
      </w:r>
      <w:r w:rsidRPr="00D16284">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D16284" w:rsidRDefault="002E46F6" w:rsidP="0089166A">
      <w:pPr>
        <w:spacing w:line="360" w:lineRule="auto"/>
        <w:ind w:left="-5" w:hanging="10"/>
        <w:jc w:val="both"/>
        <w:rPr>
          <w:rFonts w:ascii="Palatino Linotype" w:eastAsia="Palatino Linotype" w:hAnsi="Palatino Linotype" w:cs="Palatino Linotype"/>
          <w:color w:val="000000"/>
          <w:lang w:eastAsia="es-MX"/>
        </w:rPr>
      </w:pPr>
    </w:p>
    <w:p w14:paraId="32E35453" w14:textId="77777777" w:rsidR="004657C9" w:rsidRPr="00D16284" w:rsidRDefault="00200BFC" w:rsidP="004657C9">
      <w:pPr>
        <w:autoSpaceDE w:val="0"/>
        <w:autoSpaceDN w:val="0"/>
        <w:adjustRightInd w:val="0"/>
        <w:spacing w:line="360" w:lineRule="auto"/>
        <w:ind w:right="49"/>
        <w:jc w:val="both"/>
        <w:rPr>
          <w:rFonts w:ascii="Palatino Linotype" w:hAnsi="Palatino Linotype" w:cs="Arial"/>
          <w:lang w:val="es-ES"/>
        </w:rPr>
      </w:pPr>
      <w:r w:rsidRPr="00D16284">
        <w:rPr>
          <w:rFonts w:ascii="Palatino Linotype" w:hAnsi="Palatino Linotype" w:cs="Arial"/>
          <w:b/>
          <w:sz w:val="28"/>
        </w:rPr>
        <w:t>CUARTO</w:t>
      </w:r>
      <w:r w:rsidRPr="00D16284">
        <w:rPr>
          <w:rFonts w:ascii="Palatino Linotype" w:hAnsi="Palatino Linotype"/>
          <w:b/>
        </w:rPr>
        <w:t xml:space="preserve">. </w:t>
      </w:r>
      <w:proofErr w:type="spellStart"/>
      <w:r w:rsidR="0072617B" w:rsidRPr="00D16284">
        <w:rPr>
          <w:rFonts w:ascii="Palatino Linotype" w:hAnsi="Palatino Linotype"/>
          <w:b/>
        </w:rPr>
        <w:t>Procedibilidad</w:t>
      </w:r>
      <w:proofErr w:type="spellEnd"/>
      <w:r w:rsidR="0072617B" w:rsidRPr="00D16284">
        <w:rPr>
          <w:rFonts w:ascii="Palatino Linotype" w:hAnsi="Palatino Linotype"/>
          <w:b/>
        </w:rPr>
        <w:t xml:space="preserve">. </w:t>
      </w:r>
      <w:r w:rsidR="004657C9" w:rsidRPr="00D16284">
        <w:rPr>
          <w:rFonts w:ascii="Palatino Linotype" w:hAnsi="Palatino Linotype" w:cs="Arial"/>
          <w:lang w:val="es-ES"/>
        </w:rPr>
        <w:t xml:space="preserve">Esta Ponencia considera importante abordar el análisis de los requisitos de </w:t>
      </w:r>
      <w:proofErr w:type="spellStart"/>
      <w:r w:rsidR="004657C9" w:rsidRPr="00D16284">
        <w:rPr>
          <w:rFonts w:ascii="Palatino Linotype" w:hAnsi="Palatino Linotype" w:cs="Arial"/>
          <w:lang w:val="es-ES"/>
        </w:rPr>
        <w:t>procedibilidad</w:t>
      </w:r>
      <w:proofErr w:type="spellEnd"/>
      <w:r w:rsidR="004657C9" w:rsidRPr="00D16284">
        <w:rPr>
          <w:rFonts w:ascii="Palatino Linotype" w:hAnsi="Palatino Linotype" w:cs="Arial"/>
          <w:lang w:val="es-ES"/>
        </w:rPr>
        <w:t xml:space="preserve"> del recurso de revisión, así el artículo 180 de la </w:t>
      </w:r>
      <w:r w:rsidR="004657C9" w:rsidRPr="00D16284">
        <w:rPr>
          <w:rFonts w:ascii="Palatino Linotype" w:hAnsi="Palatino Linotype" w:cs="Arial"/>
          <w:lang w:val="es-ES" w:eastAsia="es-MX"/>
        </w:rPr>
        <w:t xml:space="preserve">Ley de Transparencia y Acceso a la </w:t>
      </w:r>
      <w:r w:rsidR="004657C9" w:rsidRPr="00D16284">
        <w:rPr>
          <w:rFonts w:ascii="Palatino Linotype" w:hAnsi="Palatino Linotype" w:cs="Arial"/>
          <w:lang w:val="es-ES"/>
        </w:rPr>
        <w:t>Información</w:t>
      </w:r>
      <w:r w:rsidR="004657C9" w:rsidRPr="00D16284">
        <w:rPr>
          <w:rFonts w:ascii="Palatino Linotype" w:hAnsi="Palatino Linotype" w:cs="Arial"/>
          <w:lang w:val="es-ES" w:eastAsia="es-MX"/>
        </w:rPr>
        <w:t xml:space="preserve"> Pública del Estado de México y Municipios, que </w:t>
      </w:r>
      <w:r w:rsidR="004657C9" w:rsidRPr="00D16284">
        <w:rPr>
          <w:rFonts w:ascii="Palatino Linotype" w:hAnsi="Palatino Linotype" w:cs="Arial"/>
          <w:lang w:val="es-ES"/>
        </w:rPr>
        <w:t>establece lo siguiente:</w:t>
      </w:r>
    </w:p>
    <w:p w14:paraId="5626BC02" w14:textId="77777777" w:rsidR="004657C9" w:rsidRPr="00D16284" w:rsidRDefault="004657C9" w:rsidP="004657C9">
      <w:pPr>
        <w:autoSpaceDE w:val="0"/>
        <w:autoSpaceDN w:val="0"/>
        <w:adjustRightInd w:val="0"/>
        <w:ind w:right="49"/>
        <w:jc w:val="both"/>
        <w:rPr>
          <w:rFonts w:ascii="Palatino Linotype" w:hAnsi="Palatino Linotype" w:cs="Arial"/>
          <w:lang w:val="es-ES"/>
        </w:rPr>
      </w:pPr>
    </w:p>
    <w:p w14:paraId="270779FC"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 xml:space="preserve">“Artículo 180. </w:t>
      </w:r>
      <w:r w:rsidRPr="00D16284">
        <w:rPr>
          <w:rFonts w:ascii="Palatino Linotype" w:hAnsi="Palatino Linotype"/>
          <w:i/>
          <w:sz w:val="22"/>
          <w:szCs w:val="22"/>
          <w:lang w:val="es-ES"/>
        </w:rPr>
        <w:t xml:space="preserve">El </w:t>
      </w:r>
      <w:r w:rsidRPr="00D16284">
        <w:rPr>
          <w:rFonts w:ascii="Palatino Linotype" w:hAnsi="Palatino Linotype" w:cs="Arial"/>
          <w:i/>
          <w:sz w:val="22"/>
          <w:szCs w:val="22"/>
          <w:lang w:val="es-ES"/>
        </w:rPr>
        <w:t>recurso</w:t>
      </w:r>
      <w:r w:rsidRPr="00D16284">
        <w:rPr>
          <w:rFonts w:ascii="Palatino Linotype" w:hAnsi="Palatino Linotype"/>
          <w:i/>
          <w:sz w:val="22"/>
          <w:szCs w:val="22"/>
          <w:lang w:val="es-ES"/>
        </w:rPr>
        <w:t xml:space="preserve"> </w:t>
      </w:r>
      <w:r w:rsidRPr="00D16284">
        <w:rPr>
          <w:rFonts w:ascii="Palatino Linotype" w:hAnsi="Palatino Linotype" w:cs="Arial"/>
          <w:i/>
          <w:color w:val="222222"/>
          <w:sz w:val="22"/>
          <w:szCs w:val="22"/>
          <w:lang w:val="es-ES" w:eastAsia="es-MX"/>
        </w:rPr>
        <w:t>de</w:t>
      </w:r>
      <w:r w:rsidRPr="00D16284">
        <w:rPr>
          <w:rFonts w:ascii="Palatino Linotype" w:hAnsi="Palatino Linotype"/>
          <w:i/>
          <w:sz w:val="22"/>
          <w:szCs w:val="22"/>
          <w:lang w:val="es-ES"/>
        </w:rPr>
        <w:t xml:space="preserve"> revisión contendrá:</w:t>
      </w:r>
      <w:r w:rsidRPr="00D16284">
        <w:rPr>
          <w:rFonts w:ascii="Palatino Linotype" w:hAnsi="Palatino Linotype"/>
          <w:b/>
          <w:i/>
          <w:sz w:val="22"/>
          <w:szCs w:val="22"/>
          <w:lang w:val="es-ES"/>
        </w:rPr>
        <w:t xml:space="preserve"> </w:t>
      </w:r>
    </w:p>
    <w:p w14:paraId="64DF898B"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 xml:space="preserve">I. </w:t>
      </w:r>
      <w:r w:rsidRPr="00D16284">
        <w:rPr>
          <w:rFonts w:ascii="Palatino Linotype" w:hAnsi="Palatino Linotype"/>
          <w:i/>
          <w:sz w:val="22"/>
          <w:szCs w:val="22"/>
          <w:lang w:val="es-ES"/>
        </w:rPr>
        <w:t xml:space="preserve">El sujeto obligado ante </w:t>
      </w:r>
      <w:r w:rsidRPr="00D16284">
        <w:rPr>
          <w:rFonts w:ascii="Palatino Linotype" w:hAnsi="Palatino Linotype" w:cs="Arial"/>
          <w:i/>
          <w:sz w:val="22"/>
          <w:szCs w:val="22"/>
          <w:lang w:val="es-ES"/>
        </w:rPr>
        <w:t>la</w:t>
      </w:r>
      <w:r w:rsidRPr="00D16284">
        <w:rPr>
          <w:rFonts w:ascii="Palatino Linotype" w:hAnsi="Palatino Linotype"/>
          <w:i/>
          <w:sz w:val="22"/>
          <w:szCs w:val="22"/>
          <w:lang w:val="es-ES"/>
        </w:rPr>
        <w:t xml:space="preserve"> cual </w:t>
      </w:r>
      <w:r w:rsidRPr="00D16284">
        <w:rPr>
          <w:rFonts w:ascii="Palatino Linotype" w:hAnsi="Palatino Linotype" w:cs="Arial"/>
          <w:i/>
          <w:color w:val="222222"/>
          <w:sz w:val="22"/>
          <w:szCs w:val="22"/>
          <w:lang w:val="es-ES" w:eastAsia="es-MX"/>
        </w:rPr>
        <w:t>se</w:t>
      </w:r>
      <w:r w:rsidRPr="00D16284">
        <w:rPr>
          <w:rFonts w:ascii="Palatino Linotype" w:hAnsi="Palatino Linotype"/>
          <w:i/>
          <w:sz w:val="22"/>
          <w:szCs w:val="22"/>
          <w:lang w:val="es-ES"/>
        </w:rPr>
        <w:t xml:space="preserve"> presentó la solicitud;</w:t>
      </w:r>
      <w:r w:rsidRPr="00D16284">
        <w:rPr>
          <w:rFonts w:ascii="Palatino Linotype" w:hAnsi="Palatino Linotype"/>
          <w:b/>
          <w:i/>
          <w:sz w:val="22"/>
          <w:szCs w:val="22"/>
          <w:lang w:val="es-ES"/>
        </w:rPr>
        <w:t xml:space="preserve"> </w:t>
      </w:r>
    </w:p>
    <w:p w14:paraId="6EAC80E5"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 xml:space="preserve">II. </w:t>
      </w:r>
      <w:r w:rsidRPr="00D16284">
        <w:rPr>
          <w:rFonts w:ascii="Palatino Linotype" w:hAnsi="Palatino Linotype"/>
          <w:b/>
          <w:i/>
          <w:sz w:val="22"/>
          <w:szCs w:val="22"/>
          <w:u w:val="single"/>
          <w:lang w:val="es-ES"/>
        </w:rPr>
        <w:t xml:space="preserve">El nombre del solicitante </w:t>
      </w:r>
      <w:r w:rsidRPr="00D16284">
        <w:rPr>
          <w:rFonts w:ascii="Palatino Linotype" w:hAnsi="Palatino Linotype" w:cs="Arial"/>
          <w:b/>
          <w:i/>
          <w:color w:val="222222"/>
          <w:sz w:val="22"/>
          <w:szCs w:val="22"/>
          <w:u w:val="single"/>
          <w:lang w:val="es-ES" w:eastAsia="es-MX"/>
        </w:rPr>
        <w:t>que</w:t>
      </w:r>
      <w:r w:rsidRPr="00D16284">
        <w:rPr>
          <w:rFonts w:ascii="Palatino Linotype" w:hAnsi="Palatino Linotype"/>
          <w:b/>
          <w:i/>
          <w:sz w:val="22"/>
          <w:szCs w:val="22"/>
          <w:u w:val="single"/>
          <w:lang w:val="es-ES"/>
        </w:rPr>
        <w:t xml:space="preserve"> recurre </w:t>
      </w:r>
      <w:r w:rsidRPr="00D16284">
        <w:rPr>
          <w:rFonts w:ascii="Palatino Linotype" w:hAnsi="Palatino Linotype"/>
          <w:i/>
          <w:sz w:val="22"/>
          <w:szCs w:val="22"/>
          <w:lang w:val="es-ES"/>
        </w:rPr>
        <w:t>o de su representante y, en su caso, del tercero interesado, así como la dirección o medio que señale para recibir notificaciones;</w:t>
      </w:r>
      <w:r w:rsidRPr="00D16284">
        <w:rPr>
          <w:rFonts w:ascii="Palatino Linotype" w:hAnsi="Palatino Linotype"/>
          <w:b/>
          <w:i/>
          <w:sz w:val="22"/>
          <w:szCs w:val="22"/>
          <w:lang w:val="es-ES"/>
        </w:rPr>
        <w:t xml:space="preserve"> </w:t>
      </w:r>
    </w:p>
    <w:p w14:paraId="6AD9C481"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 xml:space="preserve">III. </w:t>
      </w:r>
      <w:r w:rsidRPr="00D16284">
        <w:rPr>
          <w:rFonts w:ascii="Palatino Linotype" w:hAnsi="Palatino Linotype"/>
          <w:i/>
          <w:sz w:val="22"/>
          <w:szCs w:val="22"/>
          <w:lang w:val="es-ES"/>
        </w:rPr>
        <w:t xml:space="preserve">El número de folio de </w:t>
      </w:r>
      <w:r w:rsidRPr="00D16284">
        <w:rPr>
          <w:rFonts w:ascii="Palatino Linotype" w:hAnsi="Palatino Linotype" w:cs="Arial"/>
          <w:i/>
          <w:color w:val="222222"/>
          <w:sz w:val="22"/>
          <w:szCs w:val="22"/>
          <w:lang w:val="es-ES" w:eastAsia="es-MX"/>
        </w:rPr>
        <w:t>respuesta</w:t>
      </w:r>
      <w:r w:rsidRPr="00D16284">
        <w:rPr>
          <w:rFonts w:ascii="Palatino Linotype" w:hAnsi="Palatino Linotype"/>
          <w:i/>
          <w:sz w:val="22"/>
          <w:szCs w:val="22"/>
          <w:lang w:val="es-ES"/>
        </w:rPr>
        <w:t xml:space="preserve"> de la solicitud de acceso; </w:t>
      </w:r>
    </w:p>
    <w:p w14:paraId="3F5477AF"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lastRenderedPageBreak/>
        <w:t xml:space="preserve">IV. </w:t>
      </w:r>
      <w:r w:rsidRPr="00D16284">
        <w:rPr>
          <w:rFonts w:ascii="Palatino Linotype" w:hAnsi="Palatino Linotype"/>
          <w:i/>
          <w:sz w:val="22"/>
          <w:szCs w:val="22"/>
          <w:lang w:val="es-ES"/>
        </w:rPr>
        <w:t xml:space="preserve">La fecha en que fue </w:t>
      </w:r>
      <w:r w:rsidRPr="00D16284">
        <w:rPr>
          <w:rFonts w:ascii="Palatino Linotype" w:hAnsi="Palatino Linotype" w:cs="Arial"/>
          <w:i/>
          <w:color w:val="222222"/>
          <w:sz w:val="22"/>
          <w:szCs w:val="22"/>
          <w:lang w:val="es-ES" w:eastAsia="es-MX"/>
        </w:rPr>
        <w:t>notificada</w:t>
      </w:r>
      <w:r w:rsidRPr="00D1628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16284">
        <w:rPr>
          <w:rFonts w:ascii="Palatino Linotype" w:hAnsi="Palatino Linotype"/>
          <w:b/>
          <w:i/>
          <w:sz w:val="22"/>
          <w:szCs w:val="22"/>
          <w:lang w:val="es-ES"/>
        </w:rPr>
        <w:t xml:space="preserve"> </w:t>
      </w:r>
    </w:p>
    <w:p w14:paraId="268040EE"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 xml:space="preserve">V. </w:t>
      </w:r>
      <w:r w:rsidRPr="00D16284">
        <w:rPr>
          <w:rFonts w:ascii="Palatino Linotype" w:hAnsi="Palatino Linotype"/>
          <w:i/>
          <w:sz w:val="22"/>
          <w:szCs w:val="22"/>
          <w:lang w:val="es-ES"/>
        </w:rPr>
        <w:t xml:space="preserve">El acto que se </w:t>
      </w:r>
      <w:r w:rsidRPr="00D16284">
        <w:rPr>
          <w:rFonts w:ascii="Palatino Linotype" w:hAnsi="Palatino Linotype" w:cs="Arial"/>
          <w:i/>
          <w:color w:val="222222"/>
          <w:sz w:val="22"/>
          <w:szCs w:val="22"/>
          <w:lang w:val="es-ES" w:eastAsia="es-MX"/>
        </w:rPr>
        <w:t>recurre</w:t>
      </w:r>
      <w:r w:rsidRPr="00D16284">
        <w:rPr>
          <w:rFonts w:ascii="Palatino Linotype" w:hAnsi="Palatino Linotype"/>
          <w:i/>
          <w:sz w:val="22"/>
          <w:szCs w:val="22"/>
          <w:lang w:val="es-ES"/>
        </w:rPr>
        <w:t>;</w:t>
      </w:r>
      <w:r w:rsidRPr="00D16284">
        <w:rPr>
          <w:rFonts w:ascii="Palatino Linotype" w:hAnsi="Palatino Linotype"/>
          <w:b/>
          <w:i/>
          <w:sz w:val="22"/>
          <w:szCs w:val="22"/>
          <w:lang w:val="es-ES"/>
        </w:rPr>
        <w:t xml:space="preserve"> </w:t>
      </w:r>
    </w:p>
    <w:p w14:paraId="2147A176"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 xml:space="preserve">VI. </w:t>
      </w:r>
      <w:r w:rsidRPr="00D16284">
        <w:rPr>
          <w:rFonts w:ascii="Palatino Linotype" w:hAnsi="Palatino Linotype"/>
          <w:i/>
          <w:sz w:val="22"/>
          <w:szCs w:val="22"/>
          <w:lang w:val="es-ES"/>
        </w:rPr>
        <w:t xml:space="preserve">Las razones o </w:t>
      </w:r>
      <w:r w:rsidRPr="00D16284">
        <w:rPr>
          <w:rFonts w:ascii="Palatino Linotype" w:hAnsi="Palatino Linotype" w:cs="Arial"/>
          <w:i/>
          <w:color w:val="222222"/>
          <w:sz w:val="22"/>
          <w:szCs w:val="22"/>
          <w:lang w:val="es-ES" w:eastAsia="es-MX"/>
        </w:rPr>
        <w:t>motivos</w:t>
      </w:r>
      <w:r w:rsidRPr="00D16284">
        <w:rPr>
          <w:rFonts w:ascii="Palatino Linotype" w:hAnsi="Palatino Linotype"/>
          <w:i/>
          <w:sz w:val="22"/>
          <w:szCs w:val="22"/>
          <w:lang w:val="es-ES"/>
        </w:rPr>
        <w:t xml:space="preserve"> de inconformidad;</w:t>
      </w:r>
      <w:r w:rsidRPr="00D16284">
        <w:rPr>
          <w:rFonts w:ascii="Palatino Linotype" w:hAnsi="Palatino Linotype"/>
          <w:b/>
          <w:i/>
          <w:sz w:val="22"/>
          <w:szCs w:val="22"/>
          <w:lang w:val="es-ES"/>
        </w:rPr>
        <w:t xml:space="preserve"> </w:t>
      </w:r>
    </w:p>
    <w:p w14:paraId="5409EBC8"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 xml:space="preserve">VII. </w:t>
      </w:r>
      <w:r w:rsidRPr="00D16284">
        <w:rPr>
          <w:rFonts w:ascii="Palatino Linotype" w:hAnsi="Palatino Linotype"/>
          <w:i/>
          <w:sz w:val="22"/>
          <w:szCs w:val="22"/>
          <w:lang w:val="es-ES"/>
        </w:rPr>
        <w:t>La copia de la respuesta que se impugna y, en su caso, de la notificación correspondiente, en el caso de respuesta de la solicitud; y</w:t>
      </w:r>
      <w:r w:rsidRPr="00D16284">
        <w:rPr>
          <w:rFonts w:ascii="Palatino Linotype" w:hAnsi="Palatino Linotype"/>
          <w:b/>
          <w:i/>
          <w:sz w:val="22"/>
          <w:szCs w:val="22"/>
          <w:lang w:val="es-ES"/>
        </w:rPr>
        <w:t xml:space="preserve"> </w:t>
      </w:r>
    </w:p>
    <w:p w14:paraId="1BA72F2D"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b/>
          <w:i/>
          <w:sz w:val="22"/>
          <w:szCs w:val="22"/>
          <w:lang w:val="es-ES"/>
        </w:rPr>
        <w:t xml:space="preserve">VIII. </w:t>
      </w:r>
      <w:r w:rsidRPr="00D16284">
        <w:rPr>
          <w:rFonts w:ascii="Palatino Linotype" w:hAnsi="Palatino Linotype"/>
          <w:i/>
          <w:sz w:val="22"/>
          <w:szCs w:val="22"/>
          <w:lang w:val="es-ES"/>
        </w:rPr>
        <w:t>Firma del recurrente, en su caso, cuando se presente por escrito, requisito sin el cual se dará trámite al recurso.</w:t>
      </w:r>
    </w:p>
    <w:p w14:paraId="77C98AD1"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i/>
          <w:sz w:val="22"/>
          <w:szCs w:val="22"/>
          <w:lang w:val="es-ES"/>
        </w:rPr>
        <w:t xml:space="preserve">Adicionalmente, se podrán anexar las pruebas y demás elementos que considere procedentes someter a juicio del Instituto. </w:t>
      </w:r>
    </w:p>
    <w:p w14:paraId="09DF59FB"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i/>
          <w:sz w:val="22"/>
          <w:szCs w:val="22"/>
          <w:lang w:val="es-ES"/>
        </w:rPr>
        <w:t xml:space="preserve">En ningún caso será necesario que el particular ratifique el recurso de revisión interpuesto. </w:t>
      </w:r>
    </w:p>
    <w:p w14:paraId="588BB4F2"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u w:val="single"/>
          <w:lang w:val="es-ES"/>
        </w:rPr>
        <w:t xml:space="preserve">En caso de </w:t>
      </w:r>
      <w:r w:rsidRPr="00D16284">
        <w:rPr>
          <w:rFonts w:ascii="Palatino Linotype" w:hAnsi="Palatino Linotype" w:cs="Arial"/>
          <w:b/>
          <w:i/>
          <w:color w:val="222222"/>
          <w:sz w:val="22"/>
          <w:szCs w:val="22"/>
          <w:u w:val="single"/>
          <w:lang w:val="es-ES" w:eastAsia="es-MX"/>
        </w:rPr>
        <w:t>que</w:t>
      </w:r>
      <w:r w:rsidRPr="00D1628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16284">
        <w:rPr>
          <w:rFonts w:ascii="Palatino Linotype" w:hAnsi="Palatino Linotype"/>
          <w:i/>
          <w:sz w:val="22"/>
          <w:szCs w:val="22"/>
          <w:lang w:val="es-ES"/>
        </w:rPr>
        <w:t>, IV, VII y VIII.</w:t>
      </w:r>
      <w:r w:rsidRPr="00D16284">
        <w:rPr>
          <w:rFonts w:ascii="Palatino Linotype" w:hAnsi="Palatino Linotype"/>
          <w:b/>
          <w:i/>
          <w:sz w:val="22"/>
          <w:szCs w:val="22"/>
          <w:lang w:val="es-ES"/>
        </w:rPr>
        <w:t>”</w:t>
      </w:r>
    </w:p>
    <w:p w14:paraId="02A97BB0"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i/>
          <w:sz w:val="22"/>
          <w:szCs w:val="22"/>
          <w:lang w:val="es-ES"/>
        </w:rPr>
        <w:t>(Énfasis añadido)</w:t>
      </w:r>
    </w:p>
    <w:p w14:paraId="3AFAC543" w14:textId="77777777" w:rsidR="004657C9" w:rsidRPr="00D16284" w:rsidRDefault="004657C9" w:rsidP="004657C9">
      <w:pPr>
        <w:tabs>
          <w:tab w:val="left" w:pos="851"/>
        </w:tabs>
        <w:ind w:left="851" w:right="901"/>
        <w:jc w:val="both"/>
        <w:rPr>
          <w:rFonts w:ascii="Palatino Linotype" w:hAnsi="Palatino Linotype"/>
          <w:i/>
          <w:sz w:val="22"/>
          <w:szCs w:val="22"/>
          <w:lang w:val="es-ES"/>
        </w:rPr>
      </w:pPr>
    </w:p>
    <w:p w14:paraId="416E6945" w14:textId="77777777" w:rsidR="004657C9" w:rsidRPr="00D16284" w:rsidRDefault="004657C9" w:rsidP="004657C9">
      <w:pPr>
        <w:spacing w:line="360" w:lineRule="auto"/>
        <w:jc w:val="both"/>
        <w:rPr>
          <w:rFonts w:ascii="Palatino Linotype" w:hAnsi="Palatino Linotype"/>
          <w:lang w:val="es-ES"/>
        </w:rPr>
      </w:pPr>
      <w:r w:rsidRPr="00D16284">
        <w:rPr>
          <w:rFonts w:ascii="Palatino Linotype" w:hAnsi="Palatino Linotype"/>
          <w:lang w:val="es-ES"/>
        </w:rPr>
        <w:t xml:space="preserve">En principio, de una interpretación del artículo transcrito se observan los requisitos que </w:t>
      </w:r>
      <w:r w:rsidRPr="00D16284">
        <w:rPr>
          <w:rFonts w:ascii="Palatino Linotype" w:hAnsi="Palatino Linotype" w:cs="Arial"/>
          <w:lang w:val="es-ES"/>
        </w:rPr>
        <w:t>deberán</w:t>
      </w:r>
      <w:r w:rsidRPr="00D16284">
        <w:rPr>
          <w:rFonts w:ascii="Palatino Linotype" w:hAnsi="Palatino Linotype"/>
          <w:lang w:val="es-ES"/>
        </w:rPr>
        <w:t xml:space="preserve"> </w:t>
      </w:r>
      <w:r w:rsidRPr="00D16284">
        <w:rPr>
          <w:rFonts w:ascii="Palatino Linotype" w:hAnsi="Palatino Linotype" w:cs="Arial"/>
          <w:lang w:val="es-ES"/>
        </w:rPr>
        <w:t>contener</w:t>
      </w:r>
      <w:r w:rsidRPr="00D16284">
        <w:rPr>
          <w:rFonts w:ascii="Palatino Linotype" w:hAnsi="Palatino Linotype"/>
          <w:lang w:val="es-ES"/>
        </w:rPr>
        <w:t xml:space="preserve"> los recursos de revisión; sobre el particular, de la revisión del expediente electrónico del </w:t>
      </w:r>
      <w:r w:rsidRPr="00D16284">
        <w:rPr>
          <w:rFonts w:ascii="Palatino Linotype" w:hAnsi="Palatino Linotype"/>
          <w:b/>
          <w:lang w:val="es-ES"/>
        </w:rPr>
        <w:t>SAIMEX</w:t>
      </w:r>
      <w:r w:rsidRPr="00D16284">
        <w:rPr>
          <w:rFonts w:ascii="Palatino Linotype" w:hAnsi="Palatino Linotype"/>
          <w:lang w:val="es-ES"/>
        </w:rPr>
        <w:t xml:space="preserve"> se desprende que la parte solicitante y ahora </w:t>
      </w:r>
      <w:r w:rsidRPr="00D16284">
        <w:rPr>
          <w:rFonts w:ascii="Palatino Linotype" w:hAnsi="Palatino Linotype"/>
          <w:b/>
          <w:lang w:val="es-ES"/>
        </w:rPr>
        <w:t>RECURRENTE</w:t>
      </w:r>
      <w:r w:rsidRPr="00D16284">
        <w:rPr>
          <w:rFonts w:ascii="Palatino Linotype" w:hAnsi="Palatino Linotype"/>
          <w:lang w:val="es-ES"/>
        </w:rPr>
        <w:t xml:space="preserve">, en ejercicio de su derecho de acceso a la información pública, no proporcionó su nombre para que </w:t>
      </w:r>
      <w:r w:rsidRPr="00D16284">
        <w:rPr>
          <w:rFonts w:ascii="Palatino Linotype" w:hAnsi="Palatino Linotype" w:cs="Arial"/>
          <w:lang w:val="es-ES"/>
        </w:rPr>
        <w:t>sea</w:t>
      </w:r>
      <w:r w:rsidRPr="00D16284">
        <w:rPr>
          <w:rFonts w:ascii="Palatino Linotype" w:hAnsi="Palatino Linotype"/>
          <w:lang w:val="es-ES"/>
        </w:rPr>
        <w:t xml:space="preserve"> identificado, por lo que no se tiene certeza sobre su identidad, lo que en estricto sentido, provoca que </w:t>
      </w:r>
      <w:r w:rsidRPr="00D16284">
        <w:rPr>
          <w:rFonts w:ascii="Palatino Linotype" w:hAnsi="Palatino Linotype" w:cs="Arial"/>
          <w:lang w:val="es-ES"/>
        </w:rPr>
        <w:t>no</w:t>
      </w:r>
      <w:r w:rsidRPr="00D16284">
        <w:rPr>
          <w:rFonts w:ascii="Palatino Linotype" w:hAnsi="Palatino Linotype"/>
          <w:lang w:val="es-ES"/>
        </w:rPr>
        <w:t xml:space="preserve"> se colmen los requisitos establecidos en el citado artículo 180 de la Ley de Transparencia.</w:t>
      </w:r>
    </w:p>
    <w:p w14:paraId="188196F8" w14:textId="77777777" w:rsidR="00EE5DB0" w:rsidRPr="00D16284" w:rsidRDefault="00EE5DB0" w:rsidP="004657C9">
      <w:pPr>
        <w:spacing w:line="360" w:lineRule="auto"/>
        <w:jc w:val="both"/>
        <w:rPr>
          <w:rFonts w:ascii="Palatino Linotype" w:hAnsi="Palatino Linotype"/>
          <w:lang w:val="es-ES"/>
        </w:rPr>
      </w:pPr>
    </w:p>
    <w:p w14:paraId="1B1A37AD" w14:textId="77777777" w:rsidR="004657C9" w:rsidRPr="00D16284" w:rsidRDefault="004657C9" w:rsidP="004657C9">
      <w:pPr>
        <w:spacing w:line="360" w:lineRule="auto"/>
        <w:jc w:val="both"/>
        <w:rPr>
          <w:rFonts w:ascii="Palatino Linotype" w:hAnsi="Palatino Linotype" w:cs="Arial"/>
          <w:color w:val="000000"/>
          <w:lang w:val="es-ES"/>
        </w:rPr>
      </w:pPr>
      <w:r w:rsidRPr="00D16284">
        <w:rPr>
          <w:rFonts w:ascii="Palatino Linotype" w:hAnsi="Palatino Linotype"/>
          <w:lang w:val="es-ES"/>
        </w:rPr>
        <w:t xml:space="preserve">Empero lo anterior, debe destacarse que el artículo 15 de </w:t>
      </w:r>
      <w:r w:rsidRPr="00D16284">
        <w:rPr>
          <w:rFonts w:ascii="Palatino Linotype" w:hAnsi="Palatino Linotype" w:cs="Arial"/>
          <w:lang w:val="es-ES" w:eastAsia="es-MX"/>
        </w:rPr>
        <w:t xml:space="preserve">Ley de Transparencia y Acceso a la </w:t>
      </w:r>
      <w:r w:rsidRPr="00D16284">
        <w:rPr>
          <w:rFonts w:ascii="Palatino Linotype" w:hAnsi="Palatino Linotype" w:cs="Arial"/>
          <w:lang w:val="es-ES"/>
        </w:rPr>
        <w:t>Información</w:t>
      </w:r>
      <w:r w:rsidRPr="00D16284">
        <w:rPr>
          <w:rFonts w:ascii="Palatino Linotype" w:hAnsi="Palatino Linotype" w:cs="Arial"/>
          <w:lang w:val="es-ES" w:eastAsia="es-MX"/>
        </w:rPr>
        <w:t xml:space="preserve"> Pública del Estado de México y Municipios </w:t>
      </w:r>
      <w:r w:rsidRPr="00D16284">
        <w:rPr>
          <w:rFonts w:ascii="Palatino Linotype" w:hAnsi="Palatino Linotype" w:cs="Arial"/>
          <w:iCs/>
          <w:lang w:val="es-ES"/>
        </w:rPr>
        <w:t xml:space="preserve">prevé que, </w:t>
      </w:r>
      <w:r w:rsidRPr="00D16284">
        <w:rPr>
          <w:rFonts w:ascii="Palatino Linotype" w:hAnsi="Palatino Linotype"/>
          <w:lang w:val="es-ES"/>
        </w:rPr>
        <w:t xml:space="preserve">toda persona tendrá acceso a la información </w:t>
      </w:r>
      <w:r w:rsidRPr="00D16284">
        <w:rPr>
          <w:rFonts w:ascii="Palatino Linotype" w:hAnsi="Palatino Linotype" w:cs="Arial"/>
          <w:color w:val="000000"/>
          <w:lang w:val="es-ES"/>
        </w:rPr>
        <w:t xml:space="preserve">sin necesidad de acreditar interés alguno o justificar su utilización, de lo que se infiere que para el </w:t>
      </w:r>
      <w:r w:rsidRPr="00D16284">
        <w:rPr>
          <w:rFonts w:ascii="Palatino Linotype" w:hAnsi="Palatino Linotype"/>
          <w:lang w:val="es-ES"/>
        </w:rPr>
        <w:t>ejercicio</w:t>
      </w:r>
      <w:r w:rsidRPr="00D16284">
        <w:rPr>
          <w:rFonts w:ascii="Palatino Linotype" w:hAnsi="Palatino Linotype" w:cs="Arial"/>
          <w:color w:val="000000"/>
          <w:lang w:val="es-ES"/>
        </w:rPr>
        <w:t xml:space="preserve"> del derecho de acceso a la información pública, </w:t>
      </w:r>
      <w:r w:rsidRPr="00D16284">
        <w:rPr>
          <w:rFonts w:ascii="Palatino Linotype" w:hAnsi="Palatino Linotype" w:cs="Arial"/>
          <w:b/>
          <w:color w:val="000000"/>
          <w:u w:val="single"/>
          <w:lang w:val="es-ES"/>
        </w:rPr>
        <w:t xml:space="preserve">el nombre no es un requisito </w:t>
      </w:r>
      <w:r w:rsidRPr="00D16284">
        <w:rPr>
          <w:rFonts w:ascii="Palatino Linotype" w:hAnsi="Palatino Linotype" w:cs="Arial"/>
          <w:b/>
          <w:i/>
          <w:color w:val="000000"/>
          <w:u w:val="single"/>
          <w:lang w:val="es-ES"/>
        </w:rPr>
        <w:t>sine qua non</w:t>
      </w:r>
      <w:r w:rsidRPr="00D16284">
        <w:rPr>
          <w:rFonts w:ascii="Palatino Linotype" w:hAnsi="Palatino Linotype" w:cs="Arial"/>
          <w:color w:val="000000"/>
          <w:lang w:val="es-ES"/>
        </w:rPr>
        <w:t xml:space="preserve"> para que los </w:t>
      </w:r>
      <w:r w:rsidRPr="00D16284">
        <w:rPr>
          <w:rFonts w:ascii="Palatino Linotype" w:hAnsi="Palatino Linotype" w:cs="Arial"/>
          <w:color w:val="000000"/>
          <w:lang w:val="es-ES"/>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D6A1B1" w14:textId="77777777" w:rsidR="004657C9" w:rsidRPr="00D16284" w:rsidRDefault="004657C9" w:rsidP="004657C9">
      <w:pPr>
        <w:spacing w:line="360" w:lineRule="auto"/>
        <w:jc w:val="both"/>
        <w:rPr>
          <w:rFonts w:ascii="Palatino Linotype" w:hAnsi="Palatino Linotype" w:cs="Arial"/>
          <w:color w:val="000000"/>
          <w:lang w:val="es-ES"/>
        </w:rPr>
      </w:pPr>
    </w:p>
    <w:p w14:paraId="6005E5D4" w14:textId="77777777" w:rsidR="004657C9" w:rsidRPr="00D16284" w:rsidRDefault="004657C9" w:rsidP="004657C9">
      <w:pPr>
        <w:spacing w:line="360" w:lineRule="auto"/>
        <w:jc w:val="both"/>
        <w:rPr>
          <w:rFonts w:ascii="Palatino Linotype" w:hAnsi="Palatino Linotype"/>
          <w:lang w:val="es-ES"/>
        </w:rPr>
      </w:pPr>
      <w:r w:rsidRPr="00D16284">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D16284">
        <w:rPr>
          <w:rFonts w:ascii="Palatino Linotype" w:eastAsia="Calibri" w:hAnsi="Palatino Linotype" w:cs="Arial"/>
          <w:color w:val="000000" w:themeColor="text1"/>
          <w:lang w:val="es-ES_tradnl"/>
        </w:rPr>
        <w:t>trigésimo, trigésimo primero y trigésimo segundo</w:t>
      </w:r>
      <w:r w:rsidRPr="00D16284">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D4EF0BF" w14:textId="77777777" w:rsidR="004657C9" w:rsidRPr="00D16284" w:rsidRDefault="004657C9" w:rsidP="004657C9">
      <w:pPr>
        <w:tabs>
          <w:tab w:val="left" w:pos="851"/>
        </w:tabs>
        <w:ind w:left="851" w:right="901"/>
        <w:jc w:val="center"/>
        <w:rPr>
          <w:rFonts w:ascii="Palatino Linotype" w:hAnsi="Palatino Linotype" w:cs="Arial"/>
          <w:b/>
          <w:i/>
          <w:sz w:val="22"/>
          <w:szCs w:val="22"/>
          <w:lang w:val="es-ES"/>
        </w:rPr>
      </w:pPr>
    </w:p>
    <w:p w14:paraId="3876BD75" w14:textId="77777777" w:rsidR="004657C9" w:rsidRPr="00D16284" w:rsidRDefault="004657C9" w:rsidP="004657C9">
      <w:pPr>
        <w:tabs>
          <w:tab w:val="left" w:pos="851"/>
        </w:tabs>
        <w:ind w:left="851" w:right="901"/>
        <w:jc w:val="center"/>
        <w:rPr>
          <w:rFonts w:ascii="Palatino Linotype" w:hAnsi="Palatino Linotype" w:cs="Arial"/>
          <w:b/>
          <w:i/>
          <w:sz w:val="22"/>
          <w:szCs w:val="22"/>
          <w:lang w:val="es-ES"/>
        </w:rPr>
      </w:pPr>
      <w:r w:rsidRPr="00D16284">
        <w:rPr>
          <w:rFonts w:ascii="Palatino Linotype" w:hAnsi="Palatino Linotype" w:cs="Arial"/>
          <w:b/>
          <w:i/>
          <w:sz w:val="22"/>
          <w:szCs w:val="22"/>
          <w:lang w:val="es-ES"/>
        </w:rPr>
        <w:t>Constitución Política de los Estados Unidos Mexicanos</w:t>
      </w:r>
    </w:p>
    <w:p w14:paraId="3E4F04D3"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b/>
          <w:i/>
          <w:sz w:val="22"/>
          <w:szCs w:val="22"/>
          <w:lang w:val="es-ES"/>
        </w:rPr>
        <w:t>“Artículo 6o.</w:t>
      </w:r>
      <w:r w:rsidRPr="00D1628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16284">
        <w:rPr>
          <w:rFonts w:ascii="Palatino Linotype" w:hAnsi="Palatino Linotype" w:cs="Arial"/>
          <w:b/>
          <w:i/>
          <w:sz w:val="22"/>
          <w:szCs w:val="22"/>
          <w:lang w:val="es-ES"/>
        </w:rPr>
        <w:t>El derecho a la información será garantizado por el Estado.</w:t>
      </w:r>
      <w:r w:rsidRPr="00D16284">
        <w:rPr>
          <w:rFonts w:ascii="Palatino Linotype" w:hAnsi="Palatino Linotype" w:cs="Arial"/>
          <w:i/>
          <w:sz w:val="22"/>
          <w:szCs w:val="22"/>
          <w:lang w:val="es-ES"/>
        </w:rPr>
        <w:t xml:space="preserve"> </w:t>
      </w:r>
    </w:p>
    <w:p w14:paraId="7878EBE4"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1FE707B"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Para efectos de lo dispuesto en el presente artículo se observará lo siguiente:</w:t>
      </w:r>
    </w:p>
    <w:p w14:paraId="292DF2D4"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2C9882E" w14:textId="77777777" w:rsidR="004657C9" w:rsidRPr="00D16284" w:rsidRDefault="004657C9" w:rsidP="004657C9">
      <w:pPr>
        <w:tabs>
          <w:tab w:val="left" w:pos="851"/>
        </w:tabs>
        <w:ind w:left="851" w:right="901"/>
        <w:jc w:val="both"/>
        <w:rPr>
          <w:rFonts w:ascii="Palatino Linotype" w:hAnsi="Palatino Linotype" w:cs="Arial"/>
          <w:i/>
          <w:sz w:val="22"/>
          <w:szCs w:val="22"/>
          <w:u w:val="single"/>
          <w:lang w:val="es-ES"/>
        </w:rPr>
      </w:pPr>
      <w:r w:rsidRPr="00D16284">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D16284">
        <w:rPr>
          <w:rFonts w:ascii="Palatino Linotype" w:hAnsi="Palatino Linotype" w:cs="Arial"/>
          <w:i/>
          <w:sz w:val="22"/>
          <w:szCs w:val="22"/>
          <w:u w:val="single"/>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7A2C64"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205F6CF" w14:textId="77777777" w:rsidR="004657C9" w:rsidRPr="00D16284" w:rsidRDefault="004657C9" w:rsidP="004657C9">
      <w:pPr>
        <w:tabs>
          <w:tab w:val="left" w:pos="851"/>
        </w:tabs>
        <w:ind w:left="851" w:right="901"/>
        <w:jc w:val="both"/>
        <w:rPr>
          <w:rFonts w:ascii="Palatino Linotype" w:hAnsi="Palatino Linotype" w:cs="Arial"/>
          <w:i/>
          <w:sz w:val="22"/>
          <w:szCs w:val="22"/>
          <w:u w:val="single"/>
          <w:lang w:val="es-ES"/>
        </w:rPr>
      </w:pPr>
      <w:r w:rsidRPr="00D1628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9DA2E0E"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225942C" w14:textId="77777777" w:rsidR="004657C9" w:rsidRPr="00D16284" w:rsidRDefault="004657C9" w:rsidP="004657C9">
      <w:pPr>
        <w:tabs>
          <w:tab w:val="left" w:pos="851"/>
        </w:tabs>
        <w:ind w:left="851" w:right="901"/>
        <w:jc w:val="both"/>
        <w:rPr>
          <w:rFonts w:ascii="Palatino Linotype" w:hAnsi="Palatino Linotype" w:cs="Arial"/>
          <w:i/>
          <w:sz w:val="22"/>
          <w:szCs w:val="22"/>
          <w:u w:val="single"/>
          <w:lang w:val="es-ES"/>
        </w:rPr>
      </w:pPr>
      <w:r w:rsidRPr="00D16284">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6B22197" w14:textId="77777777" w:rsidR="004657C9" w:rsidRPr="00D16284" w:rsidRDefault="004657C9" w:rsidP="004657C9">
      <w:pPr>
        <w:tabs>
          <w:tab w:val="left" w:pos="851"/>
        </w:tabs>
        <w:ind w:left="851" w:right="901"/>
        <w:jc w:val="both"/>
        <w:rPr>
          <w:rFonts w:ascii="Palatino Linotype" w:hAnsi="Palatino Linotype" w:cs="Arial"/>
          <w:i/>
          <w:sz w:val="22"/>
          <w:szCs w:val="22"/>
          <w:u w:val="single"/>
          <w:lang w:val="es-ES"/>
        </w:rPr>
      </w:pPr>
      <w:r w:rsidRPr="00D1628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5ABF943E"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2A6E811"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82189F9"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i/>
          <w:sz w:val="22"/>
          <w:szCs w:val="22"/>
          <w:lang w:val="es-ES"/>
        </w:rPr>
        <w:t>…</w:t>
      </w:r>
    </w:p>
    <w:p w14:paraId="19B6FF56" w14:textId="77777777" w:rsidR="004657C9" w:rsidRPr="00D16284" w:rsidRDefault="004657C9" w:rsidP="004657C9">
      <w:pPr>
        <w:tabs>
          <w:tab w:val="left" w:pos="851"/>
        </w:tabs>
        <w:ind w:left="851" w:right="901"/>
        <w:jc w:val="both"/>
        <w:rPr>
          <w:rFonts w:ascii="Palatino Linotype" w:hAnsi="Palatino Linotype" w:cs="Arial"/>
          <w:b/>
          <w:i/>
          <w:sz w:val="22"/>
          <w:szCs w:val="22"/>
          <w:lang w:val="es-ES"/>
        </w:rPr>
      </w:pPr>
      <w:r w:rsidRPr="00D16284">
        <w:rPr>
          <w:rFonts w:ascii="Palatino Linotype" w:hAnsi="Palatino Linotype" w:cs="Arial"/>
          <w:i/>
          <w:sz w:val="22"/>
          <w:szCs w:val="22"/>
          <w:u w:val="single"/>
          <w:lang w:val="es-ES"/>
        </w:rPr>
        <w:t>La ley establecerá aquella información que se considere reservada o confidencial.</w:t>
      </w:r>
      <w:r w:rsidRPr="00D16284">
        <w:rPr>
          <w:rFonts w:ascii="Palatino Linotype" w:hAnsi="Palatino Linotype" w:cs="Arial"/>
          <w:b/>
          <w:i/>
          <w:sz w:val="22"/>
          <w:szCs w:val="22"/>
          <w:lang w:val="es-ES"/>
        </w:rPr>
        <w:t>”</w:t>
      </w:r>
      <w:r w:rsidRPr="00D16284">
        <w:rPr>
          <w:rFonts w:ascii="Palatino Linotype" w:hAnsi="Palatino Linotype" w:cs="Arial"/>
          <w:i/>
          <w:color w:val="000000"/>
          <w:sz w:val="22"/>
          <w:szCs w:val="22"/>
          <w:lang w:val="es-ES" w:eastAsia="es-MX"/>
        </w:rPr>
        <w:t xml:space="preserve"> </w:t>
      </w:r>
    </w:p>
    <w:p w14:paraId="1C6E439C" w14:textId="77777777" w:rsidR="004657C9" w:rsidRPr="00D16284" w:rsidRDefault="004657C9" w:rsidP="004657C9">
      <w:pPr>
        <w:tabs>
          <w:tab w:val="left" w:pos="851"/>
        </w:tabs>
        <w:ind w:left="851" w:right="901"/>
        <w:jc w:val="center"/>
        <w:rPr>
          <w:rFonts w:ascii="Palatino Linotype" w:hAnsi="Palatino Linotype" w:cs="Arial"/>
          <w:b/>
          <w:i/>
          <w:sz w:val="22"/>
          <w:szCs w:val="22"/>
          <w:lang w:val="es-ES"/>
        </w:rPr>
      </w:pPr>
      <w:r w:rsidRPr="00D16284">
        <w:rPr>
          <w:rFonts w:ascii="Palatino Linotype" w:hAnsi="Palatino Linotype" w:cs="Arial"/>
          <w:b/>
          <w:i/>
          <w:sz w:val="22"/>
          <w:szCs w:val="22"/>
          <w:lang w:val="es-ES"/>
        </w:rPr>
        <w:t>Constitución Política del Estado Libre y Soberano de México</w:t>
      </w:r>
    </w:p>
    <w:p w14:paraId="4D248872" w14:textId="77777777" w:rsidR="004657C9" w:rsidRPr="00D16284" w:rsidRDefault="004657C9" w:rsidP="004657C9">
      <w:pPr>
        <w:tabs>
          <w:tab w:val="left" w:pos="851"/>
        </w:tabs>
        <w:ind w:left="851" w:right="901"/>
        <w:jc w:val="both"/>
        <w:rPr>
          <w:rFonts w:ascii="Palatino Linotype" w:hAnsi="Palatino Linotype" w:cs="Arial"/>
          <w:b/>
          <w:i/>
          <w:sz w:val="22"/>
          <w:szCs w:val="22"/>
          <w:lang w:val="es-ES"/>
        </w:rPr>
      </w:pPr>
      <w:r w:rsidRPr="00D16284">
        <w:rPr>
          <w:rFonts w:ascii="Palatino Linotype" w:hAnsi="Palatino Linotype" w:cs="Arial"/>
          <w:b/>
          <w:i/>
          <w:sz w:val="22"/>
          <w:szCs w:val="22"/>
          <w:lang w:val="es-ES"/>
        </w:rPr>
        <w:t xml:space="preserve">“Artículo 5.  … </w:t>
      </w:r>
    </w:p>
    <w:p w14:paraId="0D934FEA"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676D76F5"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79829F"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i/>
          <w:sz w:val="22"/>
          <w:szCs w:val="22"/>
          <w:lang w:val="es-ES"/>
        </w:rPr>
        <w:t xml:space="preserve">Este derecho se regirá por los principios y bases siguientes: </w:t>
      </w:r>
    </w:p>
    <w:p w14:paraId="699503FF"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1628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4C73FC1"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b/>
          <w:i/>
          <w:sz w:val="22"/>
          <w:szCs w:val="22"/>
          <w:lang w:val="es-ES"/>
        </w:rPr>
        <w:t>II.</w:t>
      </w:r>
      <w:r w:rsidRPr="00D16284">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AE59B17"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D16284">
        <w:rPr>
          <w:rFonts w:ascii="Palatino Linotype" w:hAnsi="Palatino Linotype"/>
          <w:i/>
          <w:sz w:val="22"/>
          <w:szCs w:val="22"/>
          <w:lang w:val="es-ES"/>
        </w:rPr>
        <w:t xml:space="preserve"> </w:t>
      </w:r>
    </w:p>
    <w:p w14:paraId="157BA23E" w14:textId="77777777" w:rsidR="004657C9" w:rsidRPr="00D16284" w:rsidRDefault="004657C9" w:rsidP="004657C9">
      <w:pPr>
        <w:tabs>
          <w:tab w:val="left" w:pos="851"/>
        </w:tabs>
        <w:ind w:left="851" w:right="901"/>
        <w:jc w:val="both"/>
        <w:rPr>
          <w:rFonts w:ascii="Palatino Linotype" w:hAnsi="Palatino Linotype"/>
          <w:i/>
          <w:sz w:val="22"/>
          <w:szCs w:val="22"/>
          <w:lang w:val="es-ES"/>
        </w:rPr>
      </w:pPr>
      <w:r w:rsidRPr="00D16284">
        <w:rPr>
          <w:rFonts w:ascii="Palatino Linotype" w:hAnsi="Palatino Linotype"/>
          <w:b/>
          <w:i/>
          <w:sz w:val="22"/>
          <w:szCs w:val="22"/>
          <w:lang w:val="es-ES"/>
        </w:rPr>
        <w:t>IV.</w:t>
      </w:r>
      <w:r w:rsidRPr="00D16284">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30BD2AE" w14:textId="77777777" w:rsidR="004657C9" w:rsidRPr="00D16284" w:rsidRDefault="004657C9" w:rsidP="004657C9">
      <w:pPr>
        <w:tabs>
          <w:tab w:val="left" w:pos="851"/>
        </w:tabs>
        <w:ind w:left="851" w:right="901"/>
        <w:jc w:val="both"/>
        <w:rPr>
          <w:rFonts w:ascii="Palatino Linotype" w:hAnsi="Palatino Linotype"/>
          <w:b/>
          <w:i/>
          <w:sz w:val="22"/>
          <w:szCs w:val="22"/>
          <w:lang w:val="es-ES"/>
        </w:rPr>
      </w:pPr>
      <w:r w:rsidRPr="00D16284">
        <w:rPr>
          <w:rFonts w:ascii="Palatino Linotype" w:hAnsi="Palatino Linotype"/>
          <w:b/>
          <w:i/>
          <w:sz w:val="22"/>
          <w:szCs w:val="22"/>
          <w:lang w:val="es-ES"/>
        </w:rPr>
        <w:t>V.</w:t>
      </w:r>
      <w:r w:rsidRPr="00D16284">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16284">
        <w:rPr>
          <w:rFonts w:ascii="Palatino Linotype" w:hAnsi="Palatino Linotype"/>
          <w:b/>
          <w:i/>
          <w:sz w:val="22"/>
          <w:szCs w:val="22"/>
          <w:lang w:val="es-ES"/>
        </w:rPr>
        <w:t>”</w:t>
      </w:r>
    </w:p>
    <w:p w14:paraId="379E32DB" w14:textId="77777777" w:rsidR="004657C9" w:rsidRPr="00D16284" w:rsidRDefault="004657C9" w:rsidP="004657C9">
      <w:pPr>
        <w:tabs>
          <w:tab w:val="left" w:pos="851"/>
        </w:tabs>
        <w:ind w:left="851" w:right="901"/>
        <w:jc w:val="both"/>
        <w:rPr>
          <w:rFonts w:ascii="Palatino Linotype" w:hAnsi="Palatino Linotype"/>
          <w:sz w:val="22"/>
          <w:szCs w:val="22"/>
          <w:lang w:val="es-ES"/>
        </w:rPr>
      </w:pPr>
      <w:r w:rsidRPr="00D16284">
        <w:rPr>
          <w:rFonts w:ascii="Palatino Linotype" w:hAnsi="Palatino Linotype"/>
          <w:sz w:val="22"/>
          <w:szCs w:val="22"/>
          <w:lang w:val="es-ES"/>
        </w:rPr>
        <w:t>(Énfasis añadido)</w:t>
      </w:r>
    </w:p>
    <w:p w14:paraId="4B11C6A3" w14:textId="77777777" w:rsidR="004657C9" w:rsidRPr="00D16284" w:rsidRDefault="004657C9" w:rsidP="004657C9">
      <w:pPr>
        <w:spacing w:line="360" w:lineRule="auto"/>
        <w:jc w:val="both"/>
        <w:rPr>
          <w:rFonts w:ascii="Palatino Linotype" w:hAnsi="Palatino Linotype"/>
          <w:lang w:val="es-ES"/>
        </w:rPr>
      </w:pPr>
    </w:p>
    <w:p w14:paraId="03FE3535" w14:textId="77777777" w:rsidR="004657C9" w:rsidRPr="00D16284" w:rsidRDefault="004657C9" w:rsidP="004657C9">
      <w:pPr>
        <w:spacing w:line="360" w:lineRule="auto"/>
        <w:jc w:val="both"/>
        <w:rPr>
          <w:rFonts w:ascii="Palatino Linotype" w:hAnsi="Palatino Linotype"/>
          <w:lang w:val="es-ES"/>
        </w:rPr>
      </w:pPr>
      <w:r w:rsidRPr="00D16284">
        <w:rPr>
          <w:rFonts w:ascii="Palatino Linotype" w:hAnsi="Palatino Linotype"/>
          <w:lang w:val="es-ES"/>
        </w:rPr>
        <w:t>Por otra parte, del contenido del artículo 1 de la Constitución Política de los Estados Unidos Mexicanos, se destaca lo siguiente:</w:t>
      </w:r>
    </w:p>
    <w:p w14:paraId="4A4BEB80" w14:textId="77777777" w:rsidR="004657C9" w:rsidRPr="00D16284" w:rsidRDefault="004657C9" w:rsidP="004657C9">
      <w:pPr>
        <w:tabs>
          <w:tab w:val="left" w:pos="851"/>
        </w:tabs>
        <w:ind w:left="851" w:right="901"/>
        <w:jc w:val="both"/>
        <w:rPr>
          <w:rFonts w:ascii="Palatino Linotype" w:hAnsi="Palatino Linotype" w:cs="Arial"/>
          <w:b/>
          <w:i/>
          <w:sz w:val="22"/>
          <w:szCs w:val="22"/>
          <w:lang w:val="es-ES"/>
        </w:rPr>
      </w:pPr>
    </w:p>
    <w:p w14:paraId="5D965EA5"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b/>
          <w:i/>
          <w:sz w:val="22"/>
          <w:szCs w:val="22"/>
          <w:lang w:val="es-ES"/>
        </w:rPr>
        <w:t>“Artículo 1o</w:t>
      </w:r>
      <w:r w:rsidRPr="00D1628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CB9D547" w14:textId="77777777" w:rsidR="004657C9" w:rsidRPr="00D16284" w:rsidRDefault="004657C9" w:rsidP="004657C9">
      <w:pPr>
        <w:tabs>
          <w:tab w:val="left" w:pos="851"/>
        </w:tabs>
        <w:ind w:left="851" w:right="901"/>
        <w:jc w:val="both"/>
        <w:rPr>
          <w:rFonts w:ascii="Palatino Linotype" w:hAnsi="Palatino Linotype" w:cs="Arial"/>
          <w:b/>
          <w:i/>
          <w:sz w:val="22"/>
          <w:szCs w:val="22"/>
          <w:lang w:val="es-ES"/>
        </w:rPr>
      </w:pPr>
      <w:r w:rsidRPr="00D16284">
        <w:rPr>
          <w:rFonts w:ascii="Palatino Linotype" w:hAnsi="Palatino Linotype" w:cs="Arial"/>
          <w:b/>
          <w:i/>
          <w:sz w:val="22"/>
          <w:szCs w:val="22"/>
          <w:u w:val="single"/>
          <w:lang w:val="es-ES"/>
        </w:rPr>
        <w:t>Las normas relativas a los derechos humanos se interpretarán</w:t>
      </w:r>
      <w:r w:rsidRPr="00D16284">
        <w:rPr>
          <w:rFonts w:ascii="Palatino Linotype" w:hAnsi="Palatino Linotype" w:cs="Arial"/>
          <w:i/>
          <w:sz w:val="22"/>
          <w:szCs w:val="22"/>
          <w:lang w:val="es-ES"/>
        </w:rPr>
        <w:t xml:space="preserve"> de conformidad con esta Constitución y con los tratados internacionales de la </w:t>
      </w:r>
      <w:r w:rsidRPr="00D16284">
        <w:rPr>
          <w:rFonts w:ascii="Palatino Linotype" w:hAnsi="Palatino Linotype" w:cs="Arial"/>
          <w:b/>
          <w:i/>
          <w:sz w:val="22"/>
          <w:szCs w:val="22"/>
          <w:lang w:val="es-ES"/>
        </w:rPr>
        <w:t xml:space="preserve">materia </w:t>
      </w:r>
      <w:r w:rsidRPr="00D16284">
        <w:rPr>
          <w:rFonts w:ascii="Palatino Linotype" w:hAnsi="Palatino Linotype" w:cs="Arial"/>
          <w:b/>
          <w:i/>
          <w:sz w:val="22"/>
          <w:szCs w:val="22"/>
          <w:u w:val="single"/>
          <w:lang w:val="es-ES"/>
        </w:rPr>
        <w:t>favoreciendo en todo tiempo a las personas la protección más amplia</w:t>
      </w:r>
      <w:r w:rsidRPr="00D16284">
        <w:rPr>
          <w:rFonts w:ascii="Palatino Linotype" w:hAnsi="Palatino Linotype" w:cs="Arial"/>
          <w:b/>
          <w:i/>
          <w:sz w:val="22"/>
          <w:szCs w:val="22"/>
          <w:lang w:val="es-ES"/>
        </w:rPr>
        <w:t>.</w:t>
      </w:r>
    </w:p>
    <w:p w14:paraId="3037EFDE"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1628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16284">
        <w:rPr>
          <w:rFonts w:ascii="Palatino Linotype" w:hAnsi="Palatino Linotype" w:cs="Arial"/>
          <w:b/>
          <w:i/>
          <w:sz w:val="22"/>
          <w:szCs w:val="22"/>
          <w:lang w:val="es-ES"/>
        </w:rPr>
        <w:t>”</w:t>
      </w:r>
    </w:p>
    <w:p w14:paraId="6CF9E0DA" w14:textId="77777777" w:rsidR="004657C9" w:rsidRPr="00D16284" w:rsidRDefault="004657C9" w:rsidP="004657C9">
      <w:pPr>
        <w:tabs>
          <w:tab w:val="left" w:pos="851"/>
        </w:tabs>
        <w:ind w:left="851" w:right="901"/>
        <w:jc w:val="both"/>
        <w:rPr>
          <w:rFonts w:ascii="Palatino Linotype" w:hAnsi="Palatino Linotype"/>
          <w:sz w:val="22"/>
          <w:szCs w:val="22"/>
          <w:lang w:val="es-ES"/>
        </w:rPr>
      </w:pPr>
      <w:r w:rsidRPr="00D16284">
        <w:rPr>
          <w:rFonts w:ascii="Palatino Linotype" w:hAnsi="Palatino Linotype"/>
          <w:sz w:val="22"/>
          <w:szCs w:val="22"/>
          <w:lang w:val="es-ES"/>
        </w:rPr>
        <w:t>(Énfasis añadido)</w:t>
      </w:r>
    </w:p>
    <w:p w14:paraId="4933F6CB" w14:textId="77777777" w:rsidR="004657C9" w:rsidRPr="00D16284" w:rsidRDefault="004657C9" w:rsidP="004657C9">
      <w:pPr>
        <w:tabs>
          <w:tab w:val="left" w:pos="851"/>
        </w:tabs>
        <w:ind w:left="851" w:right="901"/>
        <w:jc w:val="both"/>
        <w:rPr>
          <w:rFonts w:ascii="Palatino Linotype" w:hAnsi="Palatino Linotype"/>
          <w:sz w:val="22"/>
          <w:szCs w:val="22"/>
          <w:lang w:val="es-ES"/>
        </w:rPr>
      </w:pPr>
    </w:p>
    <w:p w14:paraId="698F9D4A" w14:textId="77777777" w:rsidR="004657C9" w:rsidRPr="00D16284" w:rsidRDefault="004657C9" w:rsidP="004657C9">
      <w:pPr>
        <w:spacing w:line="360" w:lineRule="auto"/>
        <w:jc w:val="both"/>
        <w:rPr>
          <w:rFonts w:ascii="Palatino Linotype" w:hAnsi="Palatino Linotype"/>
          <w:lang w:val="es-ES"/>
        </w:rPr>
      </w:pPr>
      <w:r w:rsidRPr="00D16284">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D16284">
        <w:rPr>
          <w:rFonts w:ascii="Palatino Linotype" w:hAnsi="Palatino Linotype" w:cs="Arial"/>
          <w:lang w:val="es-ES"/>
        </w:rPr>
        <w:t>alguno</w:t>
      </w:r>
      <w:r w:rsidRPr="00D16284">
        <w:rPr>
          <w:rFonts w:ascii="Palatino Linotype" w:hAnsi="Palatino Linotype"/>
          <w:lang w:val="es-ES"/>
        </w:rPr>
        <w:t xml:space="preserve"> o justificar su utilización, deberá tener acceso a la información pública, es decir, dicho </w:t>
      </w:r>
      <w:r w:rsidRPr="00D16284">
        <w:rPr>
          <w:rFonts w:ascii="Palatino Linotype" w:hAnsi="Palatino Linotype" w:cs="Arial"/>
          <w:lang w:val="es-ES"/>
        </w:rPr>
        <w:t>derecho</w:t>
      </w:r>
      <w:r w:rsidRPr="00D16284">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5920E07" w14:textId="77777777" w:rsidR="004657C9" w:rsidRPr="00D16284" w:rsidRDefault="004657C9" w:rsidP="004657C9">
      <w:pPr>
        <w:spacing w:line="360" w:lineRule="auto"/>
        <w:jc w:val="both"/>
        <w:rPr>
          <w:rFonts w:ascii="Palatino Linotype" w:hAnsi="Palatino Linotype"/>
          <w:lang w:val="es-ES"/>
        </w:rPr>
      </w:pPr>
    </w:p>
    <w:p w14:paraId="65604C7F" w14:textId="08D551A3" w:rsidR="004657C9" w:rsidRPr="00D16284" w:rsidRDefault="004657C9" w:rsidP="00297AAE">
      <w:pPr>
        <w:spacing w:line="360" w:lineRule="auto"/>
        <w:jc w:val="both"/>
        <w:rPr>
          <w:rFonts w:ascii="Palatino Linotype" w:hAnsi="Palatino Linotype"/>
          <w:lang w:val="es-ES"/>
        </w:rPr>
      </w:pPr>
      <w:r w:rsidRPr="00D16284">
        <w:rPr>
          <w:rFonts w:ascii="Palatino Linotype" w:hAnsi="Palatino Linotype"/>
          <w:lang w:val="es-ES"/>
        </w:rPr>
        <w:t xml:space="preserve">Robustece </w:t>
      </w:r>
      <w:r w:rsidR="00B9423B" w:rsidRPr="00D16284">
        <w:rPr>
          <w:rFonts w:ascii="Palatino Linotype" w:hAnsi="Palatino Linotype"/>
          <w:lang w:val="es-ES"/>
        </w:rPr>
        <w:t>lo antes expuesto</w:t>
      </w:r>
      <w:r w:rsidRPr="00D16284">
        <w:rPr>
          <w:rFonts w:ascii="Palatino Linotype" w:hAnsi="Palatino Linotype"/>
          <w:lang w:val="es-ES"/>
        </w:rPr>
        <w:t>,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A638B2A" w14:textId="77777777" w:rsidR="004657C9" w:rsidRPr="00D16284" w:rsidRDefault="004657C9" w:rsidP="004657C9">
      <w:pPr>
        <w:tabs>
          <w:tab w:val="left" w:pos="851"/>
        </w:tabs>
        <w:ind w:left="851" w:right="901"/>
        <w:jc w:val="both"/>
        <w:rPr>
          <w:rFonts w:ascii="Palatino Linotype" w:hAnsi="Palatino Linotype" w:cs="Arial"/>
          <w:i/>
          <w:sz w:val="22"/>
          <w:szCs w:val="22"/>
          <w:lang w:val="es-ES"/>
        </w:rPr>
      </w:pPr>
      <w:r w:rsidRPr="00D16284">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D1628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7DE9ABC" w14:textId="77777777" w:rsidR="004657C9" w:rsidRPr="00D16284" w:rsidRDefault="004657C9" w:rsidP="004657C9">
      <w:pPr>
        <w:tabs>
          <w:tab w:val="left" w:pos="851"/>
        </w:tabs>
        <w:ind w:right="901"/>
        <w:jc w:val="both"/>
        <w:rPr>
          <w:rFonts w:ascii="Palatino Linotype" w:hAnsi="Palatino Linotype" w:cs="Arial"/>
          <w:i/>
          <w:sz w:val="22"/>
          <w:szCs w:val="22"/>
          <w:lang w:val="es-ES"/>
        </w:rPr>
      </w:pPr>
    </w:p>
    <w:p w14:paraId="51E2D4EB" w14:textId="77777777" w:rsidR="004657C9" w:rsidRPr="00D16284" w:rsidRDefault="004657C9" w:rsidP="004657C9">
      <w:pPr>
        <w:spacing w:line="360" w:lineRule="auto"/>
        <w:jc w:val="both"/>
        <w:rPr>
          <w:rFonts w:ascii="Palatino Linotype" w:hAnsi="Palatino Linotype"/>
          <w:lang w:val="es-ES"/>
        </w:rPr>
      </w:pPr>
      <w:r w:rsidRPr="00D16284">
        <w:rPr>
          <w:rFonts w:ascii="Palatino Linotype" w:hAnsi="Palatino Linotype"/>
          <w:lang w:val="es-ES"/>
        </w:rPr>
        <w:t xml:space="preserve">En ese orden de ideas, se estima que el requerimiento relativo al nombre como presupuesto de </w:t>
      </w:r>
      <w:proofErr w:type="spellStart"/>
      <w:r w:rsidRPr="00D16284">
        <w:rPr>
          <w:rFonts w:ascii="Palatino Linotype" w:hAnsi="Palatino Linotype"/>
          <w:lang w:val="es-ES"/>
        </w:rPr>
        <w:t>procedibilidad</w:t>
      </w:r>
      <w:proofErr w:type="spellEnd"/>
      <w:r w:rsidRPr="00D16284">
        <w:rPr>
          <w:rFonts w:ascii="Palatino Linotype" w:hAnsi="Palatino Linotype"/>
          <w:lang w:val="es-ES"/>
        </w:rPr>
        <w:t xml:space="preserve">, </w:t>
      </w:r>
      <w:r w:rsidRPr="00D16284">
        <w:rPr>
          <w:rFonts w:ascii="Palatino Linotype" w:hAnsi="Palatino Linotype" w:cs="Arial"/>
          <w:lang w:val="es-ES"/>
        </w:rPr>
        <w:t>podría</w:t>
      </w:r>
      <w:r w:rsidRPr="00D16284">
        <w:rPr>
          <w:rFonts w:ascii="Palatino Linotype" w:hAnsi="Palatino Linotype"/>
          <w:lang w:val="es-ES"/>
        </w:rPr>
        <w:t xml:space="preserve"> limitar el ejercicio del derecho de acceso a la información pública, debido a que, el hecho de solicitar la identificación del</w:t>
      </w:r>
      <w:r w:rsidRPr="00D16284">
        <w:rPr>
          <w:rFonts w:ascii="Palatino Linotype" w:hAnsi="Palatino Linotype" w:cs="Arial"/>
          <w:b/>
          <w:lang w:val="es-ES"/>
        </w:rPr>
        <w:t xml:space="preserve"> RECURRENTE</w:t>
      </w:r>
      <w:r w:rsidRPr="00D1628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9D9DB7D" w14:textId="77777777" w:rsidR="004657C9" w:rsidRPr="00D16284" w:rsidRDefault="004657C9" w:rsidP="004657C9">
      <w:pPr>
        <w:spacing w:line="360" w:lineRule="auto"/>
        <w:jc w:val="both"/>
        <w:rPr>
          <w:rFonts w:ascii="Palatino Linotype" w:hAnsi="Palatino Linotype"/>
          <w:lang w:val="es-ES"/>
        </w:rPr>
      </w:pPr>
    </w:p>
    <w:p w14:paraId="060F252C" w14:textId="77777777" w:rsidR="004657C9" w:rsidRPr="00D16284" w:rsidRDefault="004657C9" w:rsidP="004657C9">
      <w:pPr>
        <w:spacing w:line="360" w:lineRule="auto"/>
        <w:jc w:val="both"/>
        <w:rPr>
          <w:rFonts w:ascii="Palatino Linotype" w:hAnsi="Palatino Linotype"/>
          <w:lang w:val="es-ES"/>
        </w:rPr>
      </w:pPr>
      <w:r w:rsidRPr="00D16284">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16284">
        <w:rPr>
          <w:rFonts w:ascii="Palatino Linotype" w:hAnsi="Palatino Linotype" w:cs="Arial"/>
          <w:lang w:val="es-ES"/>
        </w:rPr>
        <w:t>Constitución</w:t>
      </w:r>
      <w:r w:rsidRPr="00D16284">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0E11CEBF" w14:textId="77777777" w:rsidR="004657C9" w:rsidRPr="00D16284" w:rsidRDefault="004657C9" w:rsidP="004657C9">
      <w:pPr>
        <w:spacing w:line="360" w:lineRule="auto"/>
        <w:jc w:val="both"/>
        <w:rPr>
          <w:rFonts w:ascii="Palatino Linotype" w:hAnsi="Palatino Linotype"/>
          <w:lang w:val="es-ES"/>
        </w:rPr>
      </w:pPr>
    </w:p>
    <w:p w14:paraId="5C352CFB" w14:textId="77777777" w:rsidR="004657C9" w:rsidRPr="00D16284" w:rsidRDefault="004657C9" w:rsidP="004657C9">
      <w:pPr>
        <w:spacing w:line="360" w:lineRule="auto"/>
        <w:jc w:val="both"/>
        <w:rPr>
          <w:rFonts w:ascii="Palatino Linotype" w:hAnsi="Palatino Linotype"/>
          <w:lang w:val="es-ES"/>
        </w:rPr>
      </w:pPr>
      <w:r w:rsidRPr="00D16284">
        <w:rPr>
          <w:rFonts w:ascii="Palatino Linotype" w:hAnsi="Palatino Linotype"/>
          <w:lang w:val="es-ES"/>
        </w:rPr>
        <w:lastRenderedPageBreak/>
        <w:t xml:space="preserve">Asimismo, se estima que el requisito relativo al nombre del </w:t>
      </w:r>
      <w:r w:rsidRPr="00D16284">
        <w:rPr>
          <w:rFonts w:ascii="Palatino Linotype" w:hAnsi="Palatino Linotype" w:cs="Arial"/>
          <w:b/>
          <w:lang w:val="es-ES"/>
        </w:rPr>
        <w:t>RECURRENTE</w:t>
      </w:r>
      <w:r w:rsidRPr="00D16284">
        <w:rPr>
          <w:rFonts w:ascii="Palatino Linotype" w:hAnsi="Palatino Linotype"/>
          <w:lang w:val="es-ES"/>
        </w:rPr>
        <w:t xml:space="preserve"> no constituye un presupuesto indispensable de </w:t>
      </w:r>
      <w:proofErr w:type="spellStart"/>
      <w:r w:rsidRPr="00D16284">
        <w:rPr>
          <w:rFonts w:ascii="Palatino Linotype" w:hAnsi="Palatino Linotype"/>
          <w:lang w:val="es-ES"/>
        </w:rPr>
        <w:t>procedibilidad</w:t>
      </w:r>
      <w:proofErr w:type="spellEnd"/>
      <w:r w:rsidRPr="00D16284">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16284">
        <w:rPr>
          <w:rFonts w:ascii="Palatino Linotype" w:hAnsi="Palatino Linotype" w:cs="Arial"/>
          <w:b/>
          <w:lang w:val="es-ES"/>
        </w:rPr>
        <w:t>EL RECURRENTE</w:t>
      </w:r>
      <w:r w:rsidRPr="00D16284">
        <w:rPr>
          <w:rFonts w:ascii="Palatino Linotype" w:hAnsi="Palatino Linotype"/>
          <w:lang w:val="es-ES"/>
        </w:rPr>
        <w:t xml:space="preserve"> es la misma persona que realizó la solicitud de acceso a la información pública que ahora se impugna.</w:t>
      </w:r>
    </w:p>
    <w:p w14:paraId="7F0B90D7" w14:textId="77777777" w:rsidR="004657C9" w:rsidRPr="00D16284" w:rsidRDefault="004657C9" w:rsidP="004657C9">
      <w:pPr>
        <w:spacing w:line="360" w:lineRule="auto"/>
        <w:jc w:val="both"/>
        <w:rPr>
          <w:rFonts w:ascii="Palatino Linotype" w:hAnsi="Palatino Linotype"/>
          <w:lang w:val="es-ES"/>
        </w:rPr>
      </w:pPr>
    </w:p>
    <w:p w14:paraId="79C08B60" w14:textId="77777777" w:rsidR="004657C9" w:rsidRPr="00D16284" w:rsidRDefault="004657C9" w:rsidP="004657C9">
      <w:pPr>
        <w:autoSpaceDE w:val="0"/>
        <w:autoSpaceDN w:val="0"/>
        <w:adjustRightInd w:val="0"/>
        <w:spacing w:line="360" w:lineRule="auto"/>
        <w:ind w:right="49"/>
        <w:jc w:val="both"/>
        <w:rPr>
          <w:rFonts w:ascii="Palatino Linotype" w:hAnsi="Palatino Linotype"/>
          <w:lang w:val="es-ES"/>
        </w:rPr>
      </w:pPr>
      <w:r w:rsidRPr="00D16284">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16284">
        <w:rPr>
          <w:rFonts w:ascii="Palatino Linotype" w:hAnsi="Palatino Linotype" w:cs="Arial"/>
          <w:b/>
          <w:lang w:val="es-ES"/>
        </w:rPr>
        <w:t xml:space="preserve"> RECURRENTE;</w:t>
      </w:r>
      <w:r w:rsidRPr="00D16284">
        <w:rPr>
          <w:rFonts w:ascii="Palatino Linotype" w:hAnsi="Palatino Linotype"/>
          <w:lang w:val="es-ES"/>
        </w:rPr>
        <w:t xml:space="preserve"> por lo que, en el presente caso, al haber sido presentado el recurso de revisión vía </w:t>
      </w:r>
      <w:r w:rsidRPr="00D16284">
        <w:rPr>
          <w:rFonts w:ascii="Palatino Linotype" w:hAnsi="Palatino Linotype"/>
          <w:b/>
          <w:lang w:val="es-ES"/>
        </w:rPr>
        <w:t>SAIMEX</w:t>
      </w:r>
      <w:r w:rsidRPr="00D16284">
        <w:rPr>
          <w:rFonts w:ascii="Palatino Linotype" w:hAnsi="Palatino Linotype"/>
          <w:lang w:val="es-ES"/>
        </w:rPr>
        <w:t>, dicho requisito resulta innecesario.</w:t>
      </w:r>
    </w:p>
    <w:p w14:paraId="47D2D486" w14:textId="5485FA62" w:rsidR="0072617B" w:rsidRPr="00D16284" w:rsidRDefault="0072617B" w:rsidP="0089166A">
      <w:pPr>
        <w:autoSpaceDE w:val="0"/>
        <w:autoSpaceDN w:val="0"/>
        <w:adjustRightInd w:val="0"/>
        <w:spacing w:line="360" w:lineRule="auto"/>
        <w:ind w:right="49"/>
        <w:jc w:val="both"/>
        <w:rPr>
          <w:rFonts w:ascii="Palatino Linotype" w:hAnsi="Palatino Linotype"/>
          <w:b/>
        </w:rPr>
      </w:pPr>
    </w:p>
    <w:p w14:paraId="7E9ADB8A" w14:textId="20C3C0CD" w:rsidR="001B2BE8" w:rsidRPr="00D16284" w:rsidRDefault="00CE0362" w:rsidP="0089166A">
      <w:pPr>
        <w:spacing w:line="360" w:lineRule="auto"/>
        <w:jc w:val="both"/>
        <w:rPr>
          <w:rFonts w:ascii="Palatino Linotype" w:hAnsi="Palatino Linotype" w:cs="Arial"/>
          <w:color w:val="000000" w:themeColor="text1"/>
        </w:rPr>
      </w:pPr>
      <w:r w:rsidRPr="00D16284">
        <w:rPr>
          <w:rFonts w:ascii="Palatino Linotype" w:hAnsi="Palatino Linotype" w:cs="Arial"/>
          <w:b/>
          <w:sz w:val="28"/>
          <w:szCs w:val="28"/>
        </w:rPr>
        <w:t>QUINTO</w:t>
      </w:r>
      <w:r w:rsidRPr="00D16284">
        <w:rPr>
          <w:rFonts w:ascii="Palatino Linotype" w:hAnsi="Palatino Linotype" w:cs="Arial"/>
          <w:b/>
        </w:rPr>
        <w:t xml:space="preserve">. </w:t>
      </w:r>
      <w:r w:rsidR="00B9423B" w:rsidRPr="00D16284">
        <w:rPr>
          <w:rFonts w:ascii="Palatino Linotype" w:hAnsi="Palatino Linotype" w:cs="Arial"/>
          <w:b/>
          <w:lang w:val="es-ES"/>
        </w:rPr>
        <w:t xml:space="preserve">Estudio y resolución del asunto.  </w:t>
      </w:r>
      <w:r w:rsidR="00B9423B" w:rsidRPr="00D16284">
        <w:rPr>
          <w:rFonts w:ascii="Palatino Linotype" w:hAnsi="Palatino Linotype" w:cs="Arial"/>
          <w:color w:val="000000" w:themeColor="text1"/>
        </w:rPr>
        <w:t xml:space="preserve">Una vez determinada la vía sobre la que versará el presente recurso, y previa revisión del expediente electrónico formado en </w:t>
      </w:r>
      <w:r w:rsidR="00B9423B" w:rsidRPr="00D16284">
        <w:rPr>
          <w:rFonts w:ascii="Palatino Linotype" w:hAnsi="Palatino Linotype" w:cs="Arial"/>
          <w:b/>
          <w:color w:val="000000" w:themeColor="text1"/>
        </w:rPr>
        <w:t>EL SAIMEX</w:t>
      </w:r>
      <w:r w:rsidR="00B9423B" w:rsidRPr="00D1628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w:t>
      </w:r>
      <w:r w:rsidR="00B9423B" w:rsidRPr="00D16284">
        <w:rPr>
          <w:rFonts w:ascii="Palatino Linotype" w:hAnsi="Palatino Linotype" w:cs="Arial"/>
          <w:color w:val="000000" w:themeColor="text1"/>
        </w:rPr>
        <w:lastRenderedPageBreak/>
        <w:t>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10C84281" w14:textId="77777777" w:rsidR="00B9423B" w:rsidRPr="00D16284" w:rsidRDefault="00B9423B" w:rsidP="0089166A">
      <w:pPr>
        <w:spacing w:line="360" w:lineRule="auto"/>
        <w:jc w:val="both"/>
        <w:rPr>
          <w:rFonts w:ascii="Palatino Linotype" w:hAnsi="Palatino Linotype" w:cs="Arial"/>
          <w:color w:val="000000" w:themeColor="text1"/>
        </w:rPr>
      </w:pPr>
    </w:p>
    <w:p w14:paraId="15E52F1A" w14:textId="77777777" w:rsidR="001B2BE8" w:rsidRPr="00D16284" w:rsidRDefault="001B2BE8" w:rsidP="0089166A">
      <w:pPr>
        <w:spacing w:line="360" w:lineRule="auto"/>
        <w:jc w:val="both"/>
        <w:rPr>
          <w:rFonts w:ascii="Palatino Linotype" w:hAnsi="Palatino Linotype"/>
          <w:color w:val="222222"/>
          <w:lang w:eastAsia="es-MX"/>
        </w:rPr>
      </w:pPr>
      <w:r w:rsidRPr="00D16284">
        <w:rPr>
          <w:rFonts w:ascii="Palatino Linotype" w:hAnsi="Palatino Linotype"/>
          <w:color w:val="222222"/>
          <w:lang w:eastAsia="es-MX"/>
        </w:rPr>
        <w:t xml:space="preserve">Primeramente, se precisa que se obvia el análisis de la competencia por parte del </w:t>
      </w:r>
      <w:r w:rsidRPr="00D16284">
        <w:rPr>
          <w:rFonts w:ascii="Palatino Linotype" w:hAnsi="Palatino Linotype"/>
          <w:b/>
          <w:bCs/>
          <w:color w:val="222222"/>
          <w:lang w:eastAsia="es-MX"/>
        </w:rPr>
        <w:t>SUJETO OBLIGADO</w:t>
      </w:r>
      <w:r w:rsidRPr="00D16284">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144CB690" w14:textId="77777777" w:rsidR="001B2BE8" w:rsidRPr="00D16284" w:rsidRDefault="001B2BE8" w:rsidP="0089166A">
      <w:pPr>
        <w:spacing w:line="360" w:lineRule="auto"/>
        <w:jc w:val="both"/>
        <w:rPr>
          <w:rFonts w:ascii="Palatino Linotype" w:hAnsi="Palatino Linotype"/>
          <w:color w:val="222222"/>
          <w:lang w:eastAsia="es-MX"/>
        </w:rPr>
      </w:pPr>
    </w:p>
    <w:p w14:paraId="5E047C0A" w14:textId="77777777" w:rsidR="001B2BE8" w:rsidRPr="00D16284" w:rsidRDefault="001B2BE8" w:rsidP="0089166A">
      <w:pPr>
        <w:spacing w:line="360" w:lineRule="auto"/>
        <w:jc w:val="both"/>
        <w:rPr>
          <w:rFonts w:ascii="Palatino Linotype" w:hAnsi="Palatino Linotype"/>
          <w:color w:val="222222"/>
          <w:lang w:eastAsia="es-MX"/>
        </w:rPr>
      </w:pPr>
      <w:r w:rsidRPr="00D16284">
        <w:rPr>
          <w:rFonts w:ascii="Palatino Linotype" w:hAnsi="Palatino Linotype"/>
          <w:color w:val="222222"/>
          <w:lang w:eastAsia="es-MX"/>
        </w:rPr>
        <w:t xml:space="preserve">En efecto, el hecho de que </w:t>
      </w:r>
      <w:r w:rsidRPr="00D16284">
        <w:rPr>
          <w:rFonts w:ascii="Palatino Linotype" w:hAnsi="Palatino Linotype"/>
          <w:b/>
          <w:bCs/>
          <w:color w:val="222222"/>
          <w:lang w:eastAsia="es-MX"/>
        </w:rPr>
        <w:t>EL SUJETO OBLIGADO</w:t>
      </w:r>
      <w:r w:rsidRPr="00D16284">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D1781A4" w14:textId="77777777" w:rsidR="001B2BE8" w:rsidRPr="00D16284" w:rsidRDefault="001B2BE8" w:rsidP="0089166A">
      <w:pPr>
        <w:jc w:val="both"/>
        <w:rPr>
          <w:rFonts w:ascii="Palatino Linotype" w:hAnsi="Palatino Linotype"/>
          <w:color w:val="222222"/>
          <w:lang w:eastAsia="es-MX"/>
        </w:rPr>
      </w:pPr>
    </w:p>
    <w:p w14:paraId="39D57401" w14:textId="77777777" w:rsidR="001B2BE8" w:rsidRPr="00D16284" w:rsidRDefault="001B2BE8" w:rsidP="0089166A">
      <w:pPr>
        <w:shd w:val="clear" w:color="auto" w:fill="FFFFFF"/>
        <w:ind w:left="851" w:right="902"/>
        <w:jc w:val="both"/>
        <w:rPr>
          <w:rFonts w:ascii="Palatino Linotype" w:hAnsi="Palatino Linotype"/>
          <w:color w:val="222222"/>
          <w:lang w:eastAsia="es-MX"/>
        </w:rPr>
      </w:pPr>
      <w:r w:rsidRPr="00D16284">
        <w:rPr>
          <w:rFonts w:ascii="Palatino Linotype" w:hAnsi="Palatino Linotype"/>
          <w:i/>
          <w:iCs/>
          <w:color w:val="222222"/>
          <w:sz w:val="22"/>
          <w:szCs w:val="22"/>
          <w:lang w:eastAsia="es-MX"/>
        </w:rPr>
        <w:t>“</w:t>
      </w:r>
      <w:r w:rsidRPr="00D16284">
        <w:rPr>
          <w:rFonts w:ascii="Palatino Linotype" w:hAnsi="Palatino Linotype"/>
          <w:b/>
          <w:bCs/>
          <w:i/>
          <w:iCs/>
          <w:color w:val="222222"/>
          <w:sz w:val="22"/>
          <w:szCs w:val="22"/>
          <w:lang w:eastAsia="es-MX"/>
        </w:rPr>
        <w:t>Artículo 12.</w:t>
      </w:r>
      <w:r w:rsidRPr="00D1628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CD014EB" w14:textId="77777777" w:rsidR="001B2BE8" w:rsidRPr="00D16284" w:rsidRDefault="001B2BE8" w:rsidP="0089166A">
      <w:pPr>
        <w:shd w:val="clear" w:color="auto" w:fill="FFFFFF"/>
        <w:ind w:left="851" w:right="902"/>
        <w:jc w:val="both"/>
        <w:rPr>
          <w:rFonts w:ascii="Palatino Linotype" w:hAnsi="Palatino Linotype"/>
          <w:i/>
          <w:iCs/>
          <w:color w:val="222222"/>
          <w:sz w:val="22"/>
          <w:szCs w:val="22"/>
          <w:lang w:eastAsia="es-MX"/>
        </w:rPr>
      </w:pPr>
      <w:r w:rsidRPr="00D1628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BF4AF1" w14:textId="77777777" w:rsidR="001B2BE8" w:rsidRPr="00D16284" w:rsidRDefault="001B2BE8" w:rsidP="0089166A">
      <w:pPr>
        <w:shd w:val="clear" w:color="auto" w:fill="FFFFFF"/>
        <w:ind w:left="851" w:right="902"/>
        <w:jc w:val="both"/>
        <w:rPr>
          <w:rFonts w:ascii="Palatino Linotype" w:hAnsi="Palatino Linotype"/>
          <w:color w:val="222222"/>
          <w:lang w:eastAsia="es-MX"/>
        </w:rPr>
      </w:pPr>
    </w:p>
    <w:p w14:paraId="76AAFC01" w14:textId="77777777" w:rsidR="001B2BE8" w:rsidRPr="00D16284" w:rsidRDefault="001B2BE8" w:rsidP="0089166A">
      <w:pPr>
        <w:spacing w:line="360" w:lineRule="auto"/>
        <w:jc w:val="both"/>
        <w:rPr>
          <w:rFonts w:ascii="Palatino Linotype" w:hAnsi="Palatino Linotype"/>
          <w:color w:val="222222"/>
          <w:lang w:eastAsia="es-MX"/>
        </w:rPr>
      </w:pPr>
      <w:r w:rsidRPr="00D16284">
        <w:rPr>
          <w:rFonts w:ascii="Palatino Linotype" w:hAnsi="Palatino Linotype"/>
          <w:color w:val="222222"/>
          <w:lang w:eastAsia="es-MX"/>
        </w:rPr>
        <w:t>Así, el estudio de la naturaleza jurídica de la información pública solicitada, tiene por objeto determinar si ésta la genera, posee o administra </w:t>
      </w:r>
      <w:r w:rsidRPr="00D16284">
        <w:rPr>
          <w:rFonts w:ascii="Palatino Linotype" w:hAnsi="Palatino Linotype"/>
          <w:b/>
          <w:bCs/>
          <w:color w:val="222222"/>
          <w:lang w:eastAsia="es-MX"/>
        </w:rPr>
        <w:t>EL SUJETO OBLIGADO</w:t>
      </w:r>
      <w:r w:rsidRPr="00D16284">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892A741" w14:textId="77777777" w:rsidR="001B2BE8" w:rsidRPr="00D16284" w:rsidRDefault="001B2BE8" w:rsidP="0089166A">
      <w:pPr>
        <w:spacing w:line="360" w:lineRule="auto"/>
        <w:jc w:val="both"/>
        <w:rPr>
          <w:rFonts w:ascii="Palatino Linotype" w:hAnsi="Palatino Linotype"/>
          <w:color w:val="222222"/>
          <w:lang w:eastAsia="es-MX"/>
        </w:rPr>
      </w:pPr>
    </w:p>
    <w:p w14:paraId="538D2A51" w14:textId="55885A10" w:rsidR="001B2BE8" w:rsidRPr="00D16284" w:rsidRDefault="001B2BE8" w:rsidP="0089166A">
      <w:pPr>
        <w:spacing w:line="360" w:lineRule="auto"/>
        <w:jc w:val="both"/>
        <w:rPr>
          <w:rFonts w:ascii="Palatino Linotype" w:hAnsi="Palatino Linotype" w:cs="Arial"/>
        </w:rPr>
      </w:pPr>
      <w:r w:rsidRPr="00D16284">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D16284">
        <w:rPr>
          <w:rFonts w:ascii="Palatino Linotype" w:eastAsiaTheme="minorEastAsia" w:hAnsi="Palatino Linotype" w:cs="Arial"/>
          <w:b/>
          <w:lang w:val="es-ES_tradnl"/>
        </w:rPr>
        <w:t xml:space="preserve">SUJETO OBLIGADO </w:t>
      </w:r>
      <w:r w:rsidRPr="00D16284">
        <w:rPr>
          <w:rFonts w:ascii="Palatino Linotype" w:eastAsiaTheme="minorEastAsia" w:hAnsi="Palatino Linotype" w:cs="Arial"/>
          <w:lang w:val="es-ES_tradnl"/>
        </w:rPr>
        <w:t xml:space="preserve">mediante respuesta, se colma </w:t>
      </w:r>
      <w:r w:rsidR="00D10985" w:rsidRPr="00D16284">
        <w:rPr>
          <w:rFonts w:ascii="Palatino Linotype" w:eastAsiaTheme="minorEastAsia" w:hAnsi="Palatino Linotype" w:cs="Arial"/>
          <w:lang w:val="es-ES_tradnl"/>
        </w:rPr>
        <w:t xml:space="preserve">con la solicitud de información formulada por </w:t>
      </w:r>
      <w:r w:rsidR="005A34E3" w:rsidRPr="00D16284">
        <w:rPr>
          <w:rFonts w:ascii="Palatino Linotype" w:hAnsi="Palatino Linotype" w:cs="Arial"/>
          <w:b/>
        </w:rPr>
        <w:t>EL</w:t>
      </w:r>
      <w:r w:rsidRPr="00D16284">
        <w:rPr>
          <w:rFonts w:ascii="Palatino Linotype" w:hAnsi="Palatino Linotype" w:cs="Arial"/>
          <w:b/>
        </w:rPr>
        <w:t xml:space="preserve"> RECURRENTE</w:t>
      </w:r>
      <w:r w:rsidRPr="00D16284">
        <w:rPr>
          <w:rFonts w:ascii="Palatino Linotype" w:hAnsi="Palatino Linotype" w:cs="Arial"/>
        </w:rPr>
        <w:t>; atento a ello, se realiza la siguiente tabla, para mayor entendimiento:</w:t>
      </w:r>
    </w:p>
    <w:p w14:paraId="07D5649B" w14:textId="699D3AEB" w:rsidR="00CE0362" w:rsidRPr="00D16284" w:rsidRDefault="00CE0362" w:rsidP="0089166A">
      <w:pPr>
        <w:suppressAutoHyphens/>
        <w:spacing w:line="360" w:lineRule="auto"/>
        <w:jc w:val="both"/>
        <w:rPr>
          <w:rFonts w:ascii="Palatino Linotype" w:eastAsia="Calibri" w:hAnsi="Palatino Linotype" w:cs="Arial"/>
          <w:b/>
        </w:rPr>
      </w:pP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35"/>
        <w:gridCol w:w="4111"/>
        <w:gridCol w:w="1140"/>
      </w:tblGrid>
      <w:tr w:rsidR="00960D00" w:rsidRPr="00D16284" w14:paraId="40E8AA75" w14:textId="77777777" w:rsidTr="00960D00">
        <w:trPr>
          <w:tblHeader/>
          <w:jc w:val="center"/>
        </w:trPr>
        <w:tc>
          <w:tcPr>
            <w:tcW w:w="2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7E57744" w14:textId="77777777" w:rsidR="00960D00" w:rsidRPr="00D16284" w:rsidRDefault="00960D00" w:rsidP="0089166A">
            <w:pPr>
              <w:suppressAutoHyphens/>
              <w:spacing w:line="276" w:lineRule="auto"/>
              <w:jc w:val="center"/>
              <w:rPr>
                <w:rFonts w:ascii="Palatino Linotype" w:eastAsia="Calibri" w:hAnsi="Palatino Linotype" w:cs="Arial"/>
                <w:b/>
                <w:color w:val="FFFFFF" w:themeColor="background1"/>
                <w:sz w:val="22"/>
                <w:szCs w:val="20"/>
                <w:lang w:val="es-ES_tradnl"/>
              </w:rPr>
            </w:pPr>
          </w:p>
        </w:tc>
        <w:tc>
          <w:tcPr>
            <w:tcW w:w="283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B57FB97" w14:textId="0625817E" w:rsidR="00960D00" w:rsidRPr="00D16284" w:rsidRDefault="00960D00" w:rsidP="0089166A">
            <w:pPr>
              <w:suppressAutoHyphens/>
              <w:spacing w:line="276" w:lineRule="auto"/>
              <w:jc w:val="center"/>
              <w:rPr>
                <w:rFonts w:ascii="Palatino Linotype" w:eastAsia="Calibri" w:hAnsi="Palatino Linotype" w:cs="Arial"/>
                <w:b/>
                <w:color w:val="FFFFFF" w:themeColor="background1"/>
                <w:sz w:val="22"/>
                <w:szCs w:val="20"/>
                <w:lang w:val="es-ES_tradnl"/>
              </w:rPr>
            </w:pPr>
            <w:r w:rsidRPr="00D16284">
              <w:rPr>
                <w:rFonts w:ascii="Palatino Linotype" w:eastAsia="Calibri" w:hAnsi="Palatino Linotype" w:cs="Arial"/>
                <w:b/>
                <w:color w:val="FFFFFF" w:themeColor="background1"/>
                <w:sz w:val="22"/>
                <w:szCs w:val="20"/>
                <w:lang w:val="es-ES_tradnl"/>
              </w:rPr>
              <w:t>Solicitud</w:t>
            </w:r>
          </w:p>
        </w:tc>
        <w:tc>
          <w:tcPr>
            <w:tcW w:w="411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95B8163" w14:textId="77777777" w:rsidR="00960D00" w:rsidRPr="00D16284" w:rsidRDefault="00960D00" w:rsidP="0089166A">
            <w:pPr>
              <w:suppressAutoHyphens/>
              <w:spacing w:line="276" w:lineRule="auto"/>
              <w:jc w:val="center"/>
              <w:rPr>
                <w:rFonts w:ascii="Palatino Linotype" w:eastAsia="Calibri" w:hAnsi="Palatino Linotype" w:cs="Arial"/>
                <w:b/>
                <w:color w:val="FFFFFF" w:themeColor="background1"/>
                <w:sz w:val="22"/>
                <w:szCs w:val="20"/>
                <w:lang w:val="es-ES_tradnl"/>
              </w:rPr>
            </w:pPr>
            <w:r w:rsidRPr="00D16284">
              <w:rPr>
                <w:rFonts w:ascii="Palatino Linotype" w:eastAsia="Calibri" w:hAnsi="Palatino Linotype" w:cs="Arial"/>
                <w:b/>
                <w:color w:val="FFFFFF" w:themeColor="background1"/>
                <w:sz w:val="22"/>
                <w:szCs w:val="20"/>
                <w:lang w:val="es-ES_tradnl" w:eastAsia="en-US"/>
              </w:rPr>
              <w:t>Respuesta</w:t>
            </w:r>
          </w:p>
        </w:tc>
        <w:tc>
          <w:tcPr>
            <w:tcW w:w="114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67F68E9" w14:textId="33153AA3" w:rsidR="00960D00" w:rsidRPr="00D16284" w:rsidRDefault="00960D00" w:rsidP="0089166A">
            <w:pPr>
              <w:suppressAutoHyphens/>
              <w:spacing w:line="276" w:lineRule="auto"/>
              <w:jc w:val="center"/>
              <w:rPr>
                <w:rFonts w:ascii="Palatino Linotype" w:eastAsia="Calibri" w:hAnsi="Palatino Linotype" w:cs="Arial"/>
                <w:b/>
                <w:color w:val="FFFFFF" w:themeColor="background1"/>
                <w:sz w:val="22"/>
                <w:szCs w:val="20"/>
                <w:lang w:val="es-ES_tradnl" w:eastAsia="en-US"/>
              </w:rPr>
            </w:pPr>
            <w:r w:rsidRPr="00D16284">
              <w:rPr>
                <w:rFonts w:ascii="Palatino Linotype" w:eastAsia="Calibri" w:hAnsi="Palatino Linotype" w:cs="Arial"/>
                <w:b/>
                <w:color w:val="FFFFFF" w:themeColor="background1"/>
                <w:sz w:val="22"/>
                <w:szCs w:val="20"/>
                <w:lang w:val="es-ES_tradnl" w:eastAsia="en-US"/>
              </w:rPr>
              <w:t>Colma</w:t>
            </w:r>
          </w:p>
        </w:tc>
      </w:tr>
      <w:tr w:rsidR="00960D00" w:rsidRPr="00D16284" w14:paraId="3FA3A152" w14:textId="77777777" w:rsidTr="00960D00">
        <w:trPr>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hemeFill="background1"/>
          </w:tcPr>
          <w:p w14:paraId="288237CD" w14:textId="791F3964" w:rsidR="00960D00" w:rsidRPr="00D16284" w:rsidRDefault="00960D00" w:rsidP="0089166A">
            <w:pPr>
              <w:autoSpaceDE w:val="0"/>
              <w:autoSpaceDN w:val="0"/>
              <w:adjustRightInd w:val="0"/>
              <w:contextualSpacing/>
              <w:jc w:val="both"/>
              <w:rPr>
                <w:rFonts w:ascii="Palatino Linotype" w:eastAsia="Calibri" w:hAnsi="Palatino Linotype" w:cs="Verdana"/>
                <w:sz w:val="22"/>
                <w:szCs w:val="20"/>
                <w:lang w:eastAsia="en-US"/>
              </w:rPr>
            </w:pPr>
            <w:r w:rsidRPr="00D16284">
              <w:rPr>
                <w:rFonts w:ascii="Palatino Linotype" w:eastAsia="Calibri" w:hAnsi="Palatino Linotype" w:cs="Verdana"/>
                <w:sz w:val="22"/>
                <w:szCs w:val="20"/>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ABDA81" w14:textId="691D6A41" w:rsidR="00960D00" w:rsidRPr="00D16284" w:rsidRDefault="00960D00" w:rsidP="0089166A">
            <w:pPr>
              <w:autoSpaceDE w:val="0"/>
              <w:autoSpaceDN w:val="0"/>
              <w:adjustRightInd w:val="0"/>
              <w:contextualSpacing/>
              <w:jc w:val="both"/>
              <w:rPr>
                <w:rFonts w:ascii="Palatino Linotype" w:eastAsia="Calibri" w:hAnsi="Palatino Linotype" w:cs="Verdana"/>
                <w:sz w:val="22"/>
                <w:szCs w:val="20"/>
                <w:lang w:eastAsia="en-US"/>
              </w:rPr>
            </w:pPr>
            <w:r w:rsidRPr="00D16284">
              <w:rPr>
                <w:rFonts w:ascii="Palatino Linotype" w:eastAsia="Calibri" w:hAnsi="Palatino Linotype" w:cs="Verdana"/>
                <w:sz w:val="22"/>
                <w:szCs w:val="20"/>
                <w:lang w:eastAsia="en-US"/>
              </w:rPr>
              <w:t>Cuantas sesiones se han realizado por el Consejo Municipal de Nezahualcóyotl, a partir del 25 de noviembre del 2020 al 3 de agosto del 2021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9EA2B22" w14:textId="07B4311F" w:rsidR="00960D00" w:rsidRPr="00D16284" w:rsidRDefault="00960D00" w:rsidP="00042A5A">
            <w:pPr>
              <w:tabs>
                <w:tab w:val="left" w:pos="567"/>
              </w:tabs>
              <w:suppressAutoHyphens/>
              <w:spacing w:line="276" w:lineRule="auto"/>
              <w:ind w:right="51"/>
              <w:jc w:val="both"/>
              <w:rPr>
                <w:rFonts w:ascii="Palatino Linotype" w:hAnsi="Palatino Linotype"/>
                <w:bCs/>
                <w:sz w:val="22"/>
                <w:szCs w:val="20"/>
                <w:lang w:val="es-ES_tradnl"/>
              </w:rPr>
            </w:pPr>
            <w:r w:rsidRPr="00D16284">
              <w:rPr>
                <w:rFonts w:ascii="Palatino Linotype" w:hAnsi="Palatino Linotype"/>
                <w:bCs/>
                <w:sz w:val="22"/>
                <w:szCs w:val="20"/>
                <w:lang w:val="es-ES_tradnl"/>
              </w:rPr>
              <w:t xml:space="preserve">En respuesta menciona que se celebraron 8 sesiones, sin embargo, no precisan si fueron ordinarias o extraordinarias, así </w:t>
            </w:r>
            <w:r w:rsidR="00CD6266" w:rsidRPr="00D16284">
              <w:rPr>
                <w:rFonts w:ascii="Palatino Linotype" w:hAnsi="Palatino Linotype"/>
                <w:bCs/>
                <w:sz w:val="22"/>
                <w:szCs w:val="20"/>
                <w:lang w:val="es-ES_tradnl"/>
              </w:rPr>
              <w:t xml:space="preserve">como, que coinciden </w:t>
            </w:r>
            <w:r w:rsidRPr="00D16284">
              <w:rPr>
                <w:rFonts w:ascii="Palatino Linotype" w:hAnsi="Palatino Linotype"/>
                <w:bCs/>
                <w:sz w:val="22"/>
                <w:szCs w:val="20"/>
                <w:lang w:val="es-ES_tradnl"/>
              </w:rPr>
              <w:t xml:space="preserve">con </w:t>
            </w:r>
            <w:r w:rsidR="00CD6266" w:rsidRPr="00D16284">
              <w:rPr>
                <w:rFonts w:ascii="Palatino Linotype" w:hAnsi="Palatino Linotype"/>
                <w:bCs/>
                <w:sz w:val="22"/>
                <w:szCs w:val="20"/>
                <w:lang w:val="es-ES_tradnl"/>
              </w:rPr>
              <w:t xml:space="preserve">el </w:t>
            </w:r>
            <w:r w:rsidRPr="00D16284">
              <w:rPr>
                <w:rFonts w:ascii="Palatino Linotype" w:hAnsi="Palatino Linotype"/>
                <w:bCs/>
                <w:sz w:val="22"/>
                <w:szCs w:val="20"/>
                <w:lang w:val="es-ES_tradnl"/>
              </w:rPr>
              <w:t xml:space="preserve">orden y fechas de </w:t>
            </w:r>
            <w:r w:rsidR="004216B4" w:rsidRPr="00D16284">
              <w:rPr>
                <w:rFonts w:ascii="Palatino Linotype" w:hAnsi="Palatino Linotype"/>
                <w:bCs/>
                <w:sz w:val="22"/>
                <w:szCs w:val="20"/>
                <w:lang w:val="es-ES_tradnl"/>
              </w:rPr>
              <w:t>las sesiones celebradas</w:t>
            </w:r>
            <w:r w:rsidRPr="00D16284">
              <w:rPr>
                <w:rFonts w:ascii="Palatino Linotype" w:hAnsi="Palatino Linotype"/>
                <w:bCs/>
                <w:sz w:val="22"/>
                <w:szCs w:val="20"/>
                <w:lang w:val="es-ES_tradnl"/>
              </w:rPr>
              <w:t xml:space="preserve"> por la Dirección Municipal Ejecutiva</w:t>
            </w:r>
            <w:r w:rsidRPr="00D16284">
              <w:rPr>
                <w:rFonts w:ascii="Palatino Linotype" w:hAnsi="Palatino Linotype"/>
                <w:sz w:val="22"/>
              </w:rPr>
              <w:t xml:space="preserve"> </w:t>
            </w:r>
            <w:r w:rsidRPr="00D16284">
              <w:rPr>
                <w:rFonts w:ascii="Palatino Linotype" w:hAnsi="Palatino Linotype"/>
                <w:bCs/>
                <w:sz w:val="22"/>
                <w:szCs w:val="20"/>
                <w:lang w:val="es-ES_tradnl"/>
              </w:rPr>
              <w:t xml:space="preserve">de Nezahualcóyotl; mas no las del </w:t>
            </w:r>
            <w:r w:rsidRPr="00D16284">
              <w:rPr>
                <w:rFonts w:ascii="Palatino Linotype" w:eastAsia="Calibri" w:hAnsi="Palatino Linotype" w:cs="Verdana"/>
                <w:sz w:val="22"/>
                <w:szCs w:val="20"/>
                <w:lang w:eastAsia="en-US"/>
              </w:rPr>
              <w:t>Consejo Municipal de Nezahualcóyotl.</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7770D3" w14:textId="09A3CDAC"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3D303E12"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1D3E4C9B"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52E1E88F" w14:textId="46AB5AE9"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r w:rsidRPr="00D16284">
              <w:rPr>
                <w:rFonts w:ascii="Palatino Linotype" w:hAnsi="Palatino Linotype"/>
                <w:b/>
                <w:sz w:val="22"/>
                <w:szCs w:val="20"/>
                <w:lang w:val="es-ES_tradnl"/>
              </w:rPr>
              <w:t>NO</w:t>
            </w:r>
          </w:p>
        </w:tc>
      </w:tr>
      <w:tr w:rsidR="00960D00" w:rsidRPr="00D16284" w14:paraId="65A99D73" w14:textId="77777777" w:rsidTr="00960D00">
        <w:trPr>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hemeFill="background1"/>
          </w:tcPr>
          <w:p w14:paraId="67B6B2AB" w14:textId="3DE9A145" w:rsidR="00960D00" w:rsidRPr="00D16284" w:rsidRDefault="00960D00" w:rsidP="0009390B">
            <w:pPr>
              <w:widowControl w:val="0"/>
              <w:suppressAutoHyphens/>
              <w:spacing w:line="276" w:lineRule="auto"/>
              <w:jc w:val="both"/>
              <w:rPr>
                <w:rFonts w:ascii="Palatino Linotype" w:eastAsiaTheme="minorHAnsi" w:hAnsi="Palatino Linotype"/>
                <w:sz w:val="22"/>
                <w:szCs w:val="20"/>
                <w:lang w:eastAsia="en-US"/>
              </w:rPr>
            </w:pPr>
            <w:r w:rsidRPr="00D16284">
              <w:rPr>
                <w:rFonts w:ascii="Palatino Linotype" w:eastAsiaTheme="minorHAnsi" w:hAnsi="Palatino Linotype"/>
                <w:sz w:val="22"/>
                <w:szCs w:val="20"/>
                <w:lang w:eastAsia="en-US"/>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16135D2" w14:textId="26A37470" w:rsidR="00960D00" w:rsidRPr="00D16284" w:rsidRDefault="00960D00" w:rsidP="0009390B">
            <w:pPr>
              <w:widowControl w:val="0"/>
              <w:suppressAutoHyphens/>
              <w:spacing w:line="276" w:lineRule="auto"/>
              <w:jc w:val="both"/>
              <w:rPr>
                <w:rFonts w:ascii="Palatino Linotype" w:eastAsiaTheme="minorHAnsi" w:hAnsi="Palatino Linotype"/>
                <w:sz w:val="22"/>
                <w:szCs w:val="20"/>
                <w:lang w:val="es-ES_tradnl" w:eastAsia="en-US"/>
              </w:rPr>
            </w:pPr>
            <w:r w:rsidRPr="00D16284">
              <w:rPr>
                <w:rFonts w:ascii="Palatino Linotype" w:eastAsiaTheme="minorHAnsi" w:hAnsi="Palatino Linotype"/>
                <w:sz w:val="22"/>
                <w:szCs w:val="20"/>
                <w:lang w:eastAsia="en-US"/>
              </w:rPr>
              <w:t xml:space="preserve">Copias simples de las actas de sesiones del Consejo Municipal de </w:t>
            </w:r>
            <w:r w:rsidRPr="00D16284">
              <w:rPr>
                <w:rFonts w:ascii="Palatino Linotype" w:eastAsiaTheme="minorHAnsi" w:hAnsi="Palatino Linotype"/>
                <w:sz w:val="22"/>
                <w:szCs w:val="20"/>
                <w:lang w:eastAsia="en-US"/>
              </w:rPr>
              <w:lastRenderedPageBreak/>
              <w:t>Nezahualcóyotl, a partir del 25 de noviembre del 2020 al 3 de agosto del 2021.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5A6DAA" w14:textId="48D31D39" w:rsidR="00960D00" w:rsidRPr="00D16284" w:rsidRDefault="00960D00" w:rsidP="00CD6266">
            <w:pPr>
              <w:tabs>
                <w:tab w:val="left" w:pos="567"/>
              </w:tabs>
              <w:suppressAutoHyphens/>
              <w:spacing w:line="276" w:lineRule="auto"/>
              <w:ind w:right="51"/>
              <w:jc w:val="both"/>
              <w:rPr>
                <w:rFonts w:ascii="Palatino Linotype" w:hAnsi="Palatino Linotype"/>
                <w:bCs/>
                <w:sz w:val="22"/>
                <w:szCs w:val="20"/>
                <w:lang w:val="es-ES_tradnl"/>
              </w:rPr>
            </w:pPr>
            <w:r w:rsidRPr="00D16284">
              <w:rPr>
                <w:rFonts w:ascii="Palatino Linotype" w:hAnsi="Palatino Linotype"/>
                <w:bCs/>
                <w:sz w:val="22"/>
                <w:szCs w:val="20"/>
                <w:lang w:val="es-ES_tradnl"/>
              </w:rPr>
              <w:lastRenderedPageBreak/>
              <w:t>En respues</w:t>
            </w:r>
            <w:r w:rsidR="00CD6266" w:rsidRPr="00D16284">
              <w:rPr>
                <w:rFonts w:ascii="Palatino Linotype" w:hAnsi="Palatino Linotype"/>
                <w:bCs/>
                <w:sz w:val="22"/>
                <w:szCs w:val="20"/>
                <w:lang w:val="es-ES_tradnl"/>
              </w:rPr>
              <w:t xml:space="preserve">ta adjunta 8 archivos de diversas fechas </w:t>
            </w:r>
            <w:r w:rsidRPr="00D16284">
              <w:rPr>
                <w:rFonts w:ascii="Palatino Linotype" w:hAnsi="Palatino Linotype"/>
                <w:bCs/>
                <w:sz w:val="22"/>
                <w:szCs w:val="20"/>
                <w:lang w:val="es-ES_tradnl"/>
              </w:rPr>
              <w:t>en el que s</w:t>
            </w:r>
            <w:r w:rsidR="00CD6266" w:rsidRPr="00D16284">
              <w:rPr>
                <w:rFonts w:ascii="Palatino Linotype" w:hAnsi="Palatino Linotype"/>
                <w:bCs/>
                <w:sz w:val="22"/>
                <w:szCs w:val="20"/>
                <w:lang w:val="es-ES_tradnl"/>
              </w:rPr>
              <w:t>e precisan las convocatorias o</w:t>
            </w:r>
            <w:r w:rsidRPr="00D16284">
              <w:rPr>
                <w:rFonts w:ascii="Palatino Linotype" w:hAnsi="Palatino Linotype"/>
                <w:bCs/>
                <w:sz w:val="22"/>
                <w:szCs w:val="20"/>
                <w:lang w:val="es-ES_tradnl"/>
              </w:rPr>
              <w:t xml:space="preserve"> </w:t>
            </w:r>
            <w:r w:rsidR="00CD6266" w:rsidRPr="00D16284">
              <w:rPr>
                <w:rFonts w:ascii="Palatino Linotype" w:hAnsi="Palatino Linotype"/>
                <w:bCs/>
                <w:sz w:val="22"/>
                <w:szCs w:val="20"/>
                <w:lang w:val="es-ES_tradnl"/>
              </w:rPr>
              <w:t>la primera</w:t>
            </w:r>
            <w:r w:rsidRPr="00D16284">
              <w:rPr>
                <w:rFonts w:ascii="Palatino Linotype" w:hAnsi="Palatino Linotype"/>
                <w:bCs/>
                <w:sz w:val="22"/>
                <w:szCs w:val="20"/>
                <w:lang w:val="es-ES_tradnl"/>
              </w:rPr>
              <w:t xml:space="preserve"> hoja de las </w:t>
            </w:r>
            <w:r w:rsidRPr="00D16284">
              <w:rPr>
                <w:rFonts w:ascii="Palatino Linotype" w:hAnsi="Palatino Linotype"/>
                <w:bCs/>
                <w:sz w:val="22"/>
                <w:szCs w:val="20"/>
                <w:lang w:val="es-ES_tradnl"/>
              </w:rPr>
              <w:lastRenderedPageBreak/>
              <w:t>actas celebradas por la Dirección Municipal Ejecutiva</w:t>
            </w:r>
            <w:r w:rsidRPr="00D16284">
              <w:rPr>
                <w:rFonts w:ascii="Palatino Linotype" w:hAnsi="Palatino Linotype"/>
                <w:sz w:val="22"/>
              </w:rPr>
              <w:t xml:space="preserve"> </w:t>
            </w:r>
            <w:r w:rsidRPr="00D16284">
              <w:rPr>
                <w:rFonts w:ascii="Palatino Linotype" w:hAnsi="Palatino Linotype"/>
                <w:bCs/>
                <w:sz w:val="22"/>
                <w:szCs w:val="20"/>
                <w:lang w:val="es-ES_tradnl"/>
              </w:rPr>
              <w:t>de Nezahualcóyotl.</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9F29" w14:textId="21CBB0E5"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1201A1B2" w14:textId="77777777" w:rsidR="00960D00" w:rsidRPr="00D16284" w:rsidRDefault="00960D00" w:rsidP="00042A5A">
            <w:pPr>
              <w:tabs>
                <w:tab w:val="left" w:pos="567"/>
              </w:tabs>
              <w:suppressAutoHyphens/>
              <w:spacing w:line="276" w:lineRule="auto"/>
              <w:ind w:right="51"/>
              <w:rPr>
                <w:rFonts w:ascii="Palatino Linotype" w:hAnsi="Palatino Linotype"/>
                <w:b/>
                <w:sz w:val="22"/>
                <w:szCs w:val="20"/>
                <w:lang w:val="es-ES_tradnl"/>
              </w:rPr>
            </w:pPr>
          </w:p>
          <w:p w14:paraId="7D2DEB52" w14:textId="64F689E9"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r w:rsidRPr="00D16284">
              <w:rPr>
                <w:rFonts w:ascii="Palatino Linotype" w:hAnsi="Palatino Linotype"/>
                <w:b/>
                <w:sz w:val="22"/>
                <w:szCs w:val="20"/>
                <w:lang w:val="es-ES_tradnl"/>
              </w:rPr>
              <w:t>NO</w:t>
            </w:r>
          </w:p>
        </w:tc>
      </w:tr>
      <w:tr w:rsidR="00960D00" w:rsidRPr="00D16284" w14:paraId="30969B32" w14:textId="77777777" w:rsidTr="00960D00">
        <w:trPr>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hemeFill="background1"/>
          </w:tcPr>
          <w:p w14:paraId="4FBD7AD8" w14:textId="6264CB09" w:rsidR="00960D00" w:rsidRPr="00D16284" w:rsidRDefault="00960D00" w:rsidP="0089166A">
            <w:pPr>
              <w:widowControl w:val="0"/>
              <w:suppressAutoHyphens/>
              <w:spacing w:line="276" w:lineRule="auto"/>
              <w:jc w:val="both"/>
              <w:rPr>
                <w:rFonts w:ascii="Palatino Linotype" w:eastAsiaTheme="minorHAnsi" w:hAnsi="Palatino Linotype"/>
                <w:sz w:val="22"/>
                <w:szCs w:val="20"/>
                <w:lang w:val="es-ES_tradnl" w:eastAsia="en-US"/>
              </w:rPr>
            </w:pPr>
            <w:r w:rsidRPr="00D16284">
              <w:rPr>
                <w:rFonts w:ascii="Palatino Linotype" w:eastAsiaTheme="minorHAnsi" w:hAnsi="Palatino Linotype"/>
                <w:sz w:val="22"/>
                <w:szCs w:val="20"/>
                <w:lang w:val="es-ES_tradnl" w:eastAsia="en-US"/>
              </w:rPr>
              <w:lastRenderedPageBreak/>
              <w:t>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78E08AC" w14:textId="66F13CFC" w:rsidR="00960D00" w:rsidRPr="00D16284" w:rsidRDefault="00960D00" w:rsidP="0089166A">
            <w:pPr>
              <w:widowControl w:val="0"/>
              <w:suppressAutoHyphens/>
              <w:spacing w:line="276" w:lineRule="auto"/>
              <w:jc w:val="both"/>
              <w:rPr>
                <w:rFonts w:ascii="Palatino Linotype" w:eastAsiaTheme="minorHAnsi" w:hAnsi="Palatino Linotype"/>
                <w:sz w:val="22"/>
                <w:szCs w:val="20"/>
                <w:lang w:val="es-ES_tradnl" w:eastAsia="en-US"/>
              </w:rPr>
            </w:pPr>
            <w:r w:rsidRPr="00D16284">
              <w:rPr>
                <w:rFonts w:ascii="Palatino Linotype" w:eastAsiaTheme="minorHAnsi" w:hAnsi="Palatino Linotype"/>
                <w:sz w:val="22"/>
                <w:szCs w:val="20"/>
                <w:lang w:val="es-ES_tradnl" w:eastAsia="en-US"/>
              </w:rPr>
              <w:t>Plan de Trabajo Anual aprobado por el Consejo Municipal de Nezahualcóyotl correspondiente al año 2021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EEF6FE5" w14:textId="1D40EE10" w:rsidR="00960D00" w:rsidRPr="00D16284" w:rsidRDefault="00960D00" w:rsidP="00D43BA9">
            <w:pPr>
              <w:tabs>
                <w:tab w:val="left" w:pos="567"/>
              </w:tabs>
              <w:suppressAutoHyphens/>
              <w:spacing w:line="276" w:lineRule="auto"/>
              <w:ind w:right="51"/>
              <w:jc w:val="both"/>
              <w:rPr>
                <w:rFonts w:ascii="Palatino Linotype" w:hAnsi="Palatino Linotype"/>
                <w:bCs/>
                <w:sz w:val="22"/>
                <w:szCs w:val="20"/>
              </w:rPr>
            </w:pPr>
            <w:r w:rsidRPr="00D16284">
              <w:rPr>
                <w:rFonts w:ascii="Palatino Linotype" w:hAnsi="Palatino Linotype"/>
                <w:bCs/>
                <w:sz w:val="22"/>
                <w:szCs w:val="20"/>
                <w:lang w:val="es-ES_tradnl"/>
              </w:rPr>
              <w:t xml:space="preserve">Mediante respuesta adjunta la proyección </w:t>
            </w:r>
            <w:r w:rsidR="00CD6266" w:rsidRPr="00D16284">
              <w:rPr>
                <w:rFonts w:ascii="Palatino Linotype" w:hAnsi="Palatino Linotype"/>
                <w:bCs/>
                <w:sz w:val="22"/>
                <w:szCs w:val="20"/>
                <w:lang w:val="es-ES_tradnl"/>
              </w:rPr>
              <w:t xml:space="preserve">plan </w:t>
            </w:r>
            <w:r w:rsidRPr="00D16284">
              <w:rPr>
                <w:rFonts w:ascii="Palatino Linotype" w:hAnsi="Palatino Linotype"/>
                <w:bCs/>
                <w:sz w:val="22"/>
                <w:szCs w:val="20"/>
                <w:lang w:val="es-ES_tradnl"/>
              </w:rPr>
              <w:t>de trabajo, en el que se plasman los puntos principales en la ruta qu</w:t>
            </w:r>
            <w:r w:rsidR="00D43BA9" w:rsidRPr="00D16284">
              <w:rPr>
                <w:rFonts w:ascii="Palatino Linotype" w:hAnsi="Palatino Linotype"/>
                <w:bCs/>
                <w:sz w:val="22"/>
                <w:szCs w:val="20"/>
                <w:lang w:val="es-ES_tradnl"/>
              </w:rPr>
              <w:t>e se planearon para el año 2021, incluyendo</w:t>
            </w:r>
            <w:r w:rsidRPr="00D16284">
              <w:rPr>
                <w:rFonts w:ascii="Palatino Linotype" w:hAnsi="Palatino Linotype"/>
                <w:bCs/>
                <w:sz w:val="22"/>
                <w:szCs w:val="20"/>
                <w:lang w:val="es-ES_tradnl"/>
              </w:rPr>
              <w:t xml:space="preserve"> de los t</w:t>
            </w:r>
            <w:r w:rsidR="00D43BA9" w:rsidRPr="00D16284">
              <w:rPr>
                <w:rFonts w:ascii="Palatino Linotype" w:hAnsi="Palatino Linotype"/>
                <w:bCs/>
                <w:sz w:val="22"/>
                <w:szCs w:val="20"/>
                <w:lang w:val="es-ES_tradnl"/>
              </w:rPr>
              <w:t>iempos electorales y para que exista</w:t>
            </w:r>
            <w:r w:rsidRPr="00D16284">
              <w:rPr>
                <w:rFonts w:ascii="Palatino Linotype" w:hAnsi="Palatino Linotype"/>
                <w:bCs/>
                <w:sz w:val="22"/>
                <w:szCs w:val="20"/>
                <w:lang w:val="es-ES_tradnl"/>
              </w:rPr>
              <w:t xml:space="preserve"> estabilidad en el Partido.</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5A907"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17025546"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2ECE04B0" w14:textId="4F8E2F34"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r w:rsidRPr="00D16284">
              <w:rPr>
                <w:rFonts w:ascii="Palatino Linotype" w:hAnsi="Palatino Linotype"/>
                <w:b/>
                <w:sz w:val="22"/>
                <w:szCs w:val="20"/>
                <w:lang w:val="es-ES_tradnl"/>
              </w:rPr>
              <w:t>NO</w:t>
            </w:r>
          </w:p>
        </w:tc>
      </w:tr>
      <w:tr w:rsidR="00960D00" w:rsidRPr="00D16284" w14:paraId="3F78ED07" w14:textId="77777777" w:rsidTr="00960D00">
        <w:trPr>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hemeFill="background1"/>
          </w:tcPr>
          <w:p w14:paraId="364DC321" w14:textId="4FCE0810" w:rsidR="00960D00" w:rsidRPr="00D16284" w:rsidRDefault="00960D00" w:rsidP="0009390B">
            <w:pPr>
              <w:widowControl w:val="0"/>
              <w:suppressAutoHyphens/>
              <w:spacing w:line="276" w:lineRule="auto"/>
              <w:jc w:val="both"/>
              <w:rPr>
                <w:rFonts w:ascii="Palatino Linotype" w:eastAsiaTheme="minorHAnsi" w:hAnsi="Palatino Linotype"/>
                <w:sz w:val="22"/>
                <w:szCs w:val="20"/>
                <w:lang w:val="es-ES_tradnl" w:eastAsia="en-US"/>
              </w:rPr>
            </w:pPr>
            <w:r w:rsidRPr="00D16284">
              <w:rPr>
                <w:rFonts w:ascii="Palatino Linotype" w:eastAsiaTheme="minorHAnsi" w:hAnsi="Palatino Linotype"/>
                <w:sz w:val="22"/>
                <w:szCs w:val="20"/>
                <w:lang w:val="es-ES_tradnl" w:eastAsia="en-US"/>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1AA2971" w14:textId="331E8E81" w:rsidR="00960D00" w:rsidRPr="00D16284" w:rsidRDefault="00960D00" w:rsidP="0009390B">
            <w:pPr>
              <w:widowControl w:val="0"/>
              <w:suppressAutoHyphens/>
              <w:spacing w:line="276" w:lineRule="auto"/>
              <w:jc w:val="both"/>
              <w:rPr>
                <w:rFonts w:ascii="Palatino Linotype" w:eastAsiaTheme="minorHAnsi" w:hAnsi="Palatino Linotype"/>
                <w:sz w:val="22"/>
                <w:szCs w:val="20"/>
                <w:lang w:val="es-ES_tradnl" w:eastAsia="en-US"/>
              </w:rPr>
            </w:pPr>
            <w:r w:rsidRPr="00D16284">
              <w:rPr>
                <w:rFonts w:ascii="Palatino Linotype" w:eastAsiaTheme="minorHAnsi" w:hAnsi="Palatino Linotype"/>
                <w:sz w:val="22"/>
                <w:szCs w:val="20"/>
                <w:lang w:val="es-ES_tradnl" w:eastAsia="en-US"/>
              </w:rPr>
              <w:t>Que prerrogativas ha recibido tanto en especie como en efectivo la Dirección Municipal Ejecutiva de Nezahualcóyotl a partir del 25 de noviembre del 2020 al 3 de agosto del 2021 por parte de la Dirección Estatal Ejecutiva del Estado de México.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048A5F" w14:textId="015AB874" w:rsidR="00960D00" w:rsidRPr="00D16284" w:rsidRDefault="00960D00" w:rsidP="00CD6266">
            <w:pPr>
              <w:tabs>
                <w:tab w:val="left" w:pos="567"/>
              </w:tabs>
              <w:suppressAutoHyphens/>
              <w:spacing w:line="276" w:lineRule="auto"/>
              <w:ind w:right="51"/>
              <w:jc w:val="both"/>
              <w:rPr>
                <w:rFonts w:ascii="Palatino Linotype" w:hAnsi="Palatino Linotype"/>
                <w:bCs/>
                <w:sz w:val="22"/>
                <w:szCs w:val="20"/>
                <w:lang w:val="es-ES_tradnl"/>
              </w:rPr>
            </w:pPr>
            <w:r w:rsidRPr="00D16284">
              <w:rPr>
                <w:rFonts w:ascii="Palatino Linotype" w:hAnsi="Palatino Linotype"/>
                <w:bCs/>
                <w:sz w:val="22"/>
                <w:szCs w:val="20"/>
                <w:lang w:val="es-ES_tradnl"/>
              </w:rPr>
              <w:t xml:space="preserve">Menciona que los recursos recibidos mensualmente, son la modalidad gastos a comprobar por la cantidad de $ 7,500.00 (siete mil quinientos pesos </w:t>
            </w:r>
            <w:r w:rsidR="00F77D91" w:rsidRPr="00D16284">
              <w:rPr>
                <w:rFonts w:ascii="Palatino Linotype" w:hAnsi="Palatino Linotype"/>
                <w:bCs/>
                <w:sz w:val="22"/>
                <w:szCs w:val="20"/>
                <w:lang w:val="es-ES_tradnl"/>
              </w:rPr>
              <w:t>0</w:t>
            </w:r>
            <w:r w:rsidR="00CD6266" w:rsidRPr="00D16284">
              <w:rPr>
                <w:rFonts w:ascii="Palatino Linotype" w:hAnsi="Palatino Linotype"/>
                <w:bCs/>
                <w:sz w:val="22"/>
                <w:szCs w:val="20"/>
                <w:lang w:val="es-ES_tradnl"/>
              </w:rPr>
              <w:t>0/100 M.N.), sin embargo, no se dio atención a recursos recibidos en especie.</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5B064"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013C9F49"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0DB7546B"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4D2E3662"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00E924B6"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089E6442" w14:textId="0E59F529"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r w:rsidRPr="00D16284">
              <w:rPr>
                <w:rFonts w:ascii="Palatino Linotype" w:hAnsi="Palatino Linotype"/>
                <w:b/>
                <w:sz w:val="22"/>
                <w:szCs w:val="20"/>
                <w:lang w:val="es-ES_tradnl"/>
              </w:rPr>
              <w:t>Parcial</w:t>
            </w:r>
          </w:p>
        </w:tc>
      </w:tr>
      <w:tr w:rsidR="00960D00" w:rsidRPr="00D16284" w14:paraId="598AFCE4" w14:textId="77777777" w:rsidTr="00960D00">
        <w:trPr>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hemeFill="background1"/>
          </w:tcPr>
          <w:p w14:paraId="1DA23280" w14:textId="2E1827F4" w:rsidR="00960D00" w:rsidRPr="00D16284" w:rsidRDefault="00960D00" w:rsidP="00397C34">
            <w:pPr>
              <w:widowControl w:val="0"/>
              <w:suppressAutoHyphens/>
              <w:spacing w:line="276" w:lineRule="auto"/>
              <w:jc w:val="both"/>
              <w:rPr>
                <w:rFonts w:ascii="Palatino Linotype" w:eastAsiaTheme="minorHAnsi" w:hAnsi="Palatino Linotype"/>
                <w:sz w:val="22"/>
                <w:szCs w:val="20"/>
                <w:lang w:val="es-ES_tradnl" w:eastAsia="en-US"/>
              </w:rPr>
            </w:pPr>
            <w:r w:rsidRPr="00D16284">
              <w:rPr>
                <w:rFonts w:ascii="Palatino Linotype" w:eastAsiaTheme="minorHAnsi" w:hAnsi="Palatino Linotype"/>
                <w:sz w:val="22"/>
                <w:szCs w:val="20"/>
                <w:lang w:val="es-ES_tradnl" w:eastAsia="en-US"/>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09E08" w14:textId="6043A1C7" w:rsidR="00960D00" w:rsidRPr="00D16284" w:rsidRDefault="00960D00" w:rsidP="00397C34">
            <w:pPr>
              <w:widowControl w:val="0"/>
              <w:suppressAutoHyphens/>
              <w:spacing w:line="276" w:lineRule="auto"/>
              <w:jc w:val="both"/>
              <w:rPr>
                <w:rFonts w:ascii="Palatino Linotype" w:eastAsiaTheme="minorHAnsi" w:hAnsi="Palatino Linotype"/>
                <w:sz w:val="22"/>
                <w:szCs w:val="20"/>
                <w:lang w:val="es-ES_tradnl" w:eastAsia="en-US"/>
              </w:rPr>
            </w:pPr>
            <w:r w:rsidRPr="00D16284">
              <w:rPr>
                <w:rFonts w:ascii="Palatino Linotype" w:eastAsiaTheme="minorHAnsi" w:hAnsi="Palatino Linotype"/>
                <w:sz w:val="22"/>
                <w:szCs w:val="20"/>
                <w:lang w:val="es-ES_tradnl" w:eastAsia="en-US"/>
              </w:rPr>
              <w:t>Se ha realizado alguna sustitución de los miembros de la Dirección Municipal Ejecutiva de Nezahualcóyotl a partir del 25 de noviembre del 2020 al 3 de agosto del 2021.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1BB687A" w14:textId="10644DF7" w:rsidR="00960D00" w:rsidRPr="00D16284" w:rsidRDefault="00960D00" w:rsidP="0000632A">
            <w:pPr>
              <w:tabs>
                <w:tab w:val="left" w:pos="567"/>
              </w:tabs>
              <w:suppressAutoHyphens/>
              <w:spacing w:line="276" w:lineRule="auto"/>
              <w:ind w:right="51"/>
              <w:jc w:val="both"/>
              <w:rPr>
                <w:rFonts w:ascii="Palatino Linotype" w:hAnsi="Palatino Linotype"/>
                <w:bCs/>
                <w:sz w:val="22"/>
                <w:szCs w:val="20"/>
                <w:lang w:val="es-ES_tradnl"/>
              </w:rPr>
            </w:pPr>
            <w:r w:rsidRPr="00D16284">
              <w:rPr>
                <w:rFonts w:ascii="Palatino Linotype" w:hAnsi="Palatino Linotype"/>
                <w:bCs/>
                <w:sz w:val="22"/>
                <w:szCs w:val="20"/>
                <w:lang w:val="es-ES_tradnl"/>
              </w:rPr>
              <w:t>Informa que a la fecha de la solicitud no han existido motivos fundamentados para realizar cambios de los miembros de la Dirección Municipal Ejecutiva.</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ED926"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7E961DCA" w14:textId="77777777" w:rsidR="00960D00" w:rsidRPr="00D16284" w:rsidRDefault="00960D00" w:rsidP="0000632A">
            <w:pPr>
              <w:tabs>
                <w:tab w:val="left" w:pos="567"/>
              </w:tabs>
              <w:suppressAutoHyphens/>
              <w:spacing w:line="276" w:lineRule="auto"/>
              <w:ind w:right="51"/>
              <w:rPr>
                <w:rFonts w:ascii="Palatino Linotype" w:hAnsi="Palatino Linotype"/>
                <w:b/>
                <w:sz w:val="22"/>
                <w:szCs w:val="20"/>
                <w:lang w:val="es-ES_tradnl"/>
              </w:rPr>
            </w:pPr>
          </w:p>
          <w:p w14:paraId="6001C1D8" w14:textId="77777777"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p>
          <w:p w14:paraId="3DA40CC7" w14:textId="3E76783A" w:rsidR="00960D00" w:rsidRPr="00D16284" w:rsidRDefault="00960D00" w:rsidP="0089166A">
            <w:pPr>
              <w:tabs>
                <w:tab w:val="left" w:pos="567"/>
              </w:tabs>
              <w:suppressAutoHyphens/>
              <w:spacing w:line="276" w:lineRule="auto"/>
              <w:ind w:right="51"/>
              <w:jc w:val="center"/>
              <w:rPr>
                <w:rFonts w:ascii="Palatino Linotype" w:hAnsi="Palatino Linotype"/>
                <w:b/>
                <w:sz w:val="22"/>
                <w:szCs w:val="20"/>
                <w:lang w:val="es-ES_tradnl"/>
              </w:rPr>
            </w:pPr>
            <w:r w:rsidRPr="00D16284">
              <w:rPr>
                <w:rFonts w:ascii="Palatino Linotype" w:hAnsi="Palatino Linotype"/>
                <w:b/>
                <w:sz w:val="22"/>
                <w:szCs w:val="20"/>
                <w:lang w:val="es-ES_tradnl"/>
              </w:rPr>
              <w:t>SI</w:t>
            </w:r>
          </w:p>
        </w:tc>
      </w:tr>
    </w:tbl>
    <w:p w14:paraId="2DDD718A" w14:textId="77777777" w:rsidR="0088664D" w:rsidRPr="00D16284" w:rsidRDefault="0088664D" w:rsidP="007B3891">
      <w:pPr>
        <w:spacing w:line="360" w:lineRule="auto"/>
        <w:jc w:val="both"/>
        <w:textAlignment w:val="baseline"/>
        <w:rPr>
          <w:rFonts w:ascii="Palatino Linotype" w:eastAsia="Calibri" w:hAnsi="Palatino Linotype" w:cs="Arial"/>
          <w:lang w:eastAsia="es-MX"/>
        </w:rPr>
      </w:pPr>
    </w:p>
    <w:p w14:paraId="12E4FB3C" w14:textId="6F64CF4D" w:rsidR="00CD6266" w:rsidRPr="00D16284" w:rsidRDefault="00CD6266" w:rsidP="00AD08FC">
      <w:pPr>
        <w:spacing w:line="360" w:lineRule="auto"/>
        <w:jc w:val="both"/>
        <w:textAlignment w:val="baseline"/>
        <w:rPr>
          <w:rFonts w:ascii="Palatino Linotype" w:eastAsia="Calibri" w:hAnsi="Palatino Linotype" w:cs="Arial"/>
          <w:lang w:eastAsia="es-MX"/>
        </w:rPr>
      </w:pPr>
      <w:r w:rsidRPr="00D16284">
        <w:rPr>
          <w:rFonts w:ascii="Palatino Linotype" w:eastAsia="Calibri" w:hAnsi="Palatino Linotype" w:cs="Arial"/>
          <w:lang w:eastAsia="es-MX"/>
        </w:rPr>
        <w:lastRenderedPageBreak/>
        <w:t>Derivado del recuadro anterior, referente “Se ha realizado alguna sustitución de los miembros de la Dirección Municipal Ejecutiva de Nezahualcóyotl a partir del 25 de noviembre del 2020 al 3 de agosto del 2021.” (Numeral 5)</w:t>
      </w:r>
      <w:r w:rsidR="00AD08FC" w:rsidRPr="00D16284">
        <w:rPr>
          <w:rFonts w:ascii="Palatino Linotype" w:eastAsia="Calibri" w:hAnsi="Palatino Linotype" w:cs="Arial"/>
          <w:lang w:eastAsia="es-MX"/>
        </w:rPr>
        <w:t>;</w:t>
      </w:r>
      <w:r w:rsidRPr="00D16284">
        <w:rPr>
          <w:rFonts w:ascii="Palatino Linotype" w:hAnsi="Palatino Linotype" w:cs="Arial"/>
        </w:rPr>
        <w:t xml:space="preserve"> este Órgano Garante considera que la información entregada </w:t>
      </w:r>
      <w:r w:rsidR="00AD08FC" w:rsidRPr="00D16284">
        <w:rPr>
          <w:rFonts w:ascii="Palatino Linotype" w:hAnsi="Palatino Linotype" w:cs="Arial"/>
        </w:rPr>
        <w:t>debe declararse consentida</w:t>
      </w:r>
      <w:r w:rsidRPr="00D16284">
        <w:rPr>
          <w:rFonts w:ascii="Palatino Linotype" w:hAnsi="Palatino Linotype" w:cs="Arial"/>
        </w:rPr>
        <w:t>; ello en razón de que el particular no realizó manifestaciones de inconformidad al respect</w:t>
      </w:r>
      <w:r w:rsidR="00AD08FC" w:rsidRPr="00D16284">
        <w:rPr>
          <w:rFonts w:ascii="Palatino Linotype" w:hAnsi="Palatino Linotype" w:cs="Arial"/>
        </w:rPr>
        <w:t>o, ya que se advierte que se da por satisfechos dicho requerimiento</w:t>
      </w:r>
      <w:r w:rsidRPr="00D16284">
        <w:rPr>
          <w:rFonts w:ascii="Palatino Linotype" w:hAnsi="Palatino Linotype" w:cs="Arial"/>
        </w:rPr>
        <w:t xml:space="preserve"> de información, ante la falta de impugnación en específico, pues se entiende que </w:t>
      </w:r>
      <w:r w:rsidRPr="00D16284">
        <w:rPr>
          <w:rFonts w:ascii="Palatino Linotype" w:hAnsi="Palatino Linotype" w:cs="Arial"/>
          <w:b/>
        </w:rPr>
        <w:t>EL RECURRENTE</w:t>
      </w:r>
      <w:r w:rsidRPr="00D16284">
        <w:rPr>
          <w:rFonts w:ascii="Palatino Linotype" w:hAnsi="Palatino Linotype" w:cs="Arial"/>
        </w:rPr>
        <w:t xml:space="preserve"> ésta conforme con la información. </w:t>
      </w:r>
    </w:p>
    <w:p w14:paraId="7586F1E1" w14:textId="68A9BD77" w:rsidR="00CD6266" w:rsidRPr="00D16284" w:rsidRDefault="00AD08FC" w:rsidP="00CD6266">
      <w:pPr>
        <w:widowControl w:val="0"/>
        <w:tabs>
          <w:tab w:val="left" w:pos="1276"/>
        </w:tabs>
        <w:autoSpaceDE w:val="0"/>
        <w:autoSpaceDN w:val="0"/>
        <w:adjustRightInd w:val="0"/>
        <w:spacing w:line="360" w:lineRule="auto"/>
        <w:jc w:val="both"/>
        <w:rPr>
          <w:rFonts w:ascii="Palatino Linotype" w:hAnsi="Palatino Linotype" w:cs="Arial"/>
        </w:rPr>
      </w:pPr>
      <w:r w:rsidRPr="00D16284">
        <w:rPr>
          <w:rFonts w:ascii="Palatino Linotype" w:hAnsi="Palatino Linotype" w:cs="Arial"/>
        </w:rPr>
        <w:t xml:space="preserve"> </w:t>
      </w:r>
    </w:p>
    <w:p w14:paraId="54FA30B6" w14:textId="77777777" w:rsidR="00CD6266" w:rsidRPr="00D16284" w:rsidRDefault="00CD6266" w:rsidP="00CD6266">
      <w:pPr>
        <w:spacing w:line="360" w:lineRule="auto"/>
        <w:ind w:right="49"/>
        <w:jc w:val="both"/>
        <w:rPr>
          <w:rFonts w:ascii="Palatino Linotype" w:hAnsi="Palatino Linotype" w:cs="Arial"/>
        </w:rPr>
      </w:pPr>
      <w:r w:rsidRPr="00D16284">
        <w:rPr>
          <w:rFonts w:ascii="Palatino Linotype" w:hAnsi="Palatino Linotype" w:cs="Arial"/>
        </w:rPr>
        <w:t>Sirve de sustento por analogía la tesis jurisprudencial número VI.3o.C. J/60, publicada en el Semanario Judicial de la Federación y su Gaceta bajo el número de registro 176,608 que a la letra dice:</w:t>
      </w:r>
    </w:p>
    <w:p w14:paraId="1D2B8638" w14:textId="77777777" w:rsidR="00CD6266" w:rsidRPr="00D16284" w:rsidRDefault="00CD6266" w:rsidP="00CD6266">
      <w:pPr>
        <w:ind w:right="49"/>
        <w:jc w:val="both"/>
        <w:rPr>
          <w:rFonts w:ascii="Palatino Linotype" w:hAnsi="Palatino Linotype" w:cs="Arial"/>
        </w:rPr>
      </w:pPr>
    </w:p>
    <w:p w14:paraId="29C8CC7D" w14:textId="77777777" w:rsidR="00CD6266" w:rsidRPr="00D16284" w:rsidRDefault="00CD6266" w:rsidP="00CD6266">
      <w:pPr>
        <w:shd w:val="clear" w:color="auto" w:fill="FFFFFF"/>
        <w:ind w:left="851" w:right="902"/>
        <w:jc w:val="both"/>
        <w:rPr>
          <w:rFonts w:ascii="Palatino Linotype" w:hAnsi="Palatino Linotype" w:cs="Arial"/>
          <w:i/>
          <w:iCs/>
          <w:sz w:val="22"/>
        </w:rPr>
      </w:pPr>
      <w:r w:rsidRPr="00D16284">
        <w:rPr>
          <w:rFonts w:ascii="Palatino Linotype" w:hAnsi="Palatino Linotype" w:cs="Arial"/>
          <w:b/>
          <w:bCs/>
          <w:i/>
          <w:iCs/>
          <w:sz w:val="22"/>
        </w:rPr>
        <w:t xml:space="preserve">“ACTOS CONSENTIDOS. SON LOS QUE NO SE IMPUGNAN MEDIANTE EL RECURSO IDÓNEO. </w:t>
      </w:r>
      <w:r w:rsidRPr="00D16284">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59AF74" w14:textId="77777777" w:rsidR="00CD6266" w:rsidRPr="00D16284" w:rsidRDefault="00CD6266" w:rsidP="00CD6266">
      <w:pPr>
        <w:shd w:val="clear" w:color="auto" w:fill="FFFFFF"/>
        <w:ind w:right="902"/>
        <w:jc w:val="both"/>
        <w:rPr>
          <w:rFonts w:ascii="Palatino Linotype" w:hAnsi="Palatino Linotype" w:cs="Arial"/>
          <w:sz w:val="18"/>
          <w:szCs w:val="19"/>
        </w:rPr>
      </w:pPr>
    </w:p>
    <w:p w14:paraId="66ACB906" w14:textId="77777777" w:rsidR="00CD6266" w:rsidRPr="00D16284" w:rsidRDefault="00CD6266" w:rsidP="00CD6266">
      <w:pPr>
        <w:shd w:val="clear" w:color="auto" w:fill="FFFFFF"/>
        <w:spacing w:line="360" w:lineRule="auto"/>
        <w:ind w:right="49"/>
        <w:jc w:val="both"/>
        <w:rPr>
          <w:rFonts w:ascii="Palatino Linotype" w:hAnsi="Palatino Linotype" w:cs="Arial"/>
        </w:rPr>
      </w:pPr>
      <w:r w:rsidRPr="00D16284">
        <w:rPr>
          <w:rFonts w:ascii="Palatino Linotype" w:hAnsi="Palatino Linotype" w:cs="Arial"/>
        </w:rPr>
        <w:t xml:space="preserve">Lo anterior es así, debido a que, cuando </w:t>
      </w:r>
      <w:r w:rsidRPr="00D16284">
        <w:rPr>
          <w:rFonts w:ascii="Palatino Linotype" w:hAnsi="Palatino Linotype" w:cs="Arial"/>
          <w:b/>
          <w:bCs/>
        </w:rPr>
        <w:t xml:space="preserve">EL RECURRENTE </w:t>
      </w:r>
      <w:r w:rsidRPr="00D16284">
        <w:rPr>
          <w:rFonts w:ascii="Palatino Linotype" w:hAnsi="Palatino Linotype" w:cs="Arial"/>
        </w:rPr>
        <w:t xml:space="preserve">impugnó la respuesta del </w:t>
      </w:r>
      <w:r w:rsidRPr="00D16284">
        <w:rPr>
          <w:rFonts w:ascii="Palatino Linotype" w:hAnsi="Palatino Linotype" w:cs="Arial"/>
          <w:b/>
          <w:bCs/>
        </w:rPr>
        <w:t>SUJETO OBLIGADO</w:t>
      </w:r>
      <w:r w:rsidRPr="00D16284">
        <w:rPr>
          <w:rFonts w:ascii="Palatino Linotype" w:hAnsi="Palatino Linotype" w:cs="Arial"/>
        </w:rPr>
        <w:t>, no expresó razón o motivo de inconformidad en contra de todos los rubros solicitados; por lo que, dichos rubros deben declararse atendidos, pues se entiende que el particular está conforme con la información al no contravenir la misma.</w:t>
      </w:r>
    </w:p>
    <w:p w14:paraId="0B430AC0" w14:textId="77777777" w:rsidR="00CD6266" w:rsidRPr="00D16284" w:rsidRDefault="00CD6266" w:rsidP="00CD6266">
      <w:pPr>
        <w:shd w:val="clear" w:color="auto" w:fill="FFFFFF"/>
        <w:spacing w:line="360" w:lineRule="auto"/>
        <w:ind w:right="49"/>
        <w:jc w:val="both"/>
        <w:rPr>
          <w:rFonts w:ascii="Palatino Linotype" w:hAnsi="Palatino Linotype" w:cs="Arial"/>
        </w:rPr>
      </w:pPr>
    </w:p>
    <w:p w14:paraId="26002CFC" w14:textId="77777777" w:rsidR="00CD6266" w:rsidRPr="00D16284" w:rsidRDefault="00CD6266" w:rsidP="00CD6266">
      <w:pPr>
        <w:shd w:val="clear" w:color="auto" w:fill="FFFFFF"/>
        <w:spacing w:line="360" w:lineRule="auto"/>
        <w:ind w:right="49"/>
        <w:jc w:val="both"/>
        <w:rPr>
          <w:rFonts w:ascii="Palatino Linotype" w:hAnsi="Palatino Linotype" w:cs="Arial"/>
        </w:rPr>
      </w:pPr>
      <w:r w:rsidRPr="00D16284">
        <w:rPr>
          <w:rFonts w:ascii="Palatino Linotype" w:eastAsia="Arial Unicode MS" w:hAnsi="Palatino Linotype" w:cs="Arial"/>
        </w:rPr>
        <w:lastRenderedPageBreak/>
        <w:t>Consecuentemente, la parte de la respuesta que no fue impugnada debe declararse consentida por el ciudadano, toda vez que no realizó manifestaciones de inconformidad; por lo que, no pueden producirse efectos jurídicos tendentes a revocar, confirmar o modificar el acto reclamado, ya que se infiere su consentimiento ante la falta de impugnación eficaz.</w:t>
      </w:r>
    </w:p>
    <w:p w14:paraId="6FCA9317" w14:textId="77777777" w:rsidR="00CD6266" w:rsidRPr="00D16284" w:rsidRDefault="00CD6266" w:rsidP="00CD6266">
      <w:pPr>
        <w:shd w:val="clear" w:color="auto" w:fill="FFFFFF"/>
        <w:spacing w:line="360" w:lineRule="auto"/>
        <w:ind w:right="49"/>
        <w:jc w:val="both"/>
        <w:rPr>
          <w:rFonts w:ascii="Palatino Linotype" w:hAnsi="Palatino Linotype" w:cs="Arial"/>
        </w:rPr>
      </w:pPr>
    </w:p>
    <w:p w14:paraId="4979C780" w14:textId="77777777" w:rsidR="00CD6266" w:rsidRPr="00D16284" w:rsidRDefault="00CD6266" w:rsidP="00CD6266">
      <w:pPr>
        <w:shd w:val="clear" w:color="auto" w:fill="FFFFFF"/>
        <w:spacing w:line="360" w:lineRule="auto"/>
        <w:ind w:right="49"/>
        <w:jc w:val="both"/>
        <w:rPr>
          <w:rFonts w:ascii="Palatino Linotype" w:hAnsi="Palatino Linotype" w:cs="Arial"/>
        </w:rPr>
      </w:pPr>
      <w:r w:rsidRPr="00D16284">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5FE753F0" w14:textId="77777777" w:rsidR="00CD6266" w:rsidRPr="00D16284" w:rsidRDefault="00CD6266" w:rsidP="00CD6266">
      <w:pPr>
        <w:shd w:val="clear" w:color="auto" w:fill="FFFFFF"/>
        <w:ind w:right="49"/>
        <w:rPr>
          <w:rFonts w:ascii="Palatino Linotype" w:hAnsi="Palatino Linotype" w:cs="Arial"/>
        </w:rPr>
      </w:pPr>
    </w:p>
    <w:p w14:paraId="488C013E" w14:textId="77777777" w:rsidR="00CD6266" w:rsidRPr="00D16284" w:rsidRDefault="00CD6266" w:rsidP="00CD6266">
      <w:pPr>
        <w:ind w:left="709" w:right="899"/>
        <w:jc w:val="both"/>
        <w:rPr>
          <w:rFonts w:ascii="Palatino Linotype" w:hAnsi="Palatino Linotype"/>
          <w:lang w:val="es-ES"/>
        </w:rPr>
      </w:pPr>
      <w:r w:rsidRPr="00D16284">
        <w:rPr>
          <w:rFonts w:ascii="Palatino Linotype" w:hAnsi="Palatino Linotype" w:cs="Arial"/>
          <w:b/>
          <w:bCs/>
          <w:i/>
          <w:iCs/>
          <w:sz w:val="22"/>
        </w:rPr>
        <w:t xml:space="preserve">“REVISIÓN EN AMPARO. LOS RESOLUTIVOS NO COMBATIDOS DEBEN DECLARARSE FIRMES. </w:t>
      </w:r>
      <w:r w:rsidRPr="00D16284">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E555EC" w14:textId="77777777" w:rsidR="00CD6266" w:rsidRPr="00D16284" w:rsidRDefault="00CD6266" w:rsidP="00CD6266">
      <w:pPr>
        <w:spacing w:line="360" w:lineRule="auto"/>
        <w:jc w:val="both"/>
        <w:rPr>
          <w:rFonts w:ascii="Palatino Linotype" w:hAnsi="Palatino Linotype" w:cs="Arial"/>
        </w:rPr>
      </w:pPr>
      <w:r w:rsidRPr="00D16284">
        <w:rPr>
          <w:rFonts w:ascii="Palatino Linotype" w:hAnsi="Palatino Linotype"/>
        </w:rPr>
        <w:t xml:space="preserve">Asimismo, no se omite comentar que </w:t>
      </w:r>
      <w:r w:rsidRPr="00D16284">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721E14AD" w14:textId="77777777" w:rsidR="00CD6266" w:rsidRPr="00D16284" w:rsidRDefault="00CD6266" w:rsidP="00CD6266">
      <w:pPr>
        <w:spacing w:line="360" w:lineRule="auto"/>
        <w:jc w:val="both"/>
        <w:rPr>
          <w:rFonts w:ascii="Palatino Linotype" w:hAnsi="Palatino Linotype" w:cs="Arial"/>
        </w:rPr>
      </w:pPr>
    </w:p>
    <w:p w14:paraId="070C17CE" w14:textId="77777777" w:rsidR="00CD6266" w:rsidRPr="00D16284" w:rsidRDefault="00CD6266" w:rsidP="00CD6266">
      <w:pPr>
        <w:spacing w:line="360" w:lineRule="auto"/>
        <w:jc w:val="both"/>
        <w:rPr>
          <w:rFonts w:ascii="Palatino Linotype" w:hAnsi="Palatino Linotype" w:cs="Arial"/>
        </w:rPr>
      </w:pPr>
      <w:r w:rsidRPr="00D16284">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5F9DD20" w14:textId="77777777" w:rsidR="00CD6266" w:rsidRPr="00D16284" w:rsidRDefault="00CD6266" w:rsidP="00CD6266">
      <w:pPr>
        <w:ind w:right="992"/>
        <w:jc w:val="both"/>
        <w:rPr>
          <w:rFonts w:ascii="Palatino Linotype" w:hAnsi="Palatino Linotype" w:cs="Arial"/>
        </w:rPr>
      </w:pPr>
    </w:p>
    <w:p w14:paraId="1976DAE1" w14:textId="77777777" w:rsidR="00CD2605" w:rsidRPr="00D16284" w:rsidRDefault="00CD2605" w:rsidP="00CD2605">
      <w:pPr>
        <w:suppressAutoHyphens/>
        <w:ind w:left="850" w:right="901"/>
        <w:jc w:val="both"/>
        <w:rPr>
          <w:rFonts w:ascii="Palatino Linotype" w:hAnsi="Palatino Linotype"/>
          <w:i/>
          <w:sz w:val="22"/>
          <w:szCs w:val="22"/>
        </w:rPr>
      </w:pPr>
      <w:r w:rsidRPr="00D16284">
        <w:rPr>
          <w:rFonts w:ascii="Palatino Linotype" w:hAnsi="Palatino Linotype"/>
          <w:i/>
          <w:sz w:val="22"/>
          <w:szCs w:val="22"/>
        </w:rPr>
        <w:lastRenderedPageBreak/>
        <w:t>“</w:t>
      </w:r>
      <w:r w:rsidRPr="00D16284">
        <w:rPr>
          <w:rFonts w:ascii="Palatino Linotype" w:hAnsi="Palatino Linotype"/>
          <w:b/>
          <w:i/>
          <w:sz w:val="22"/>
          <w:szCs w:val="22"/>
        </w:rPr>
        <w:t xml:space="preserve">El Instituto Federal de Acceso a la Información y Protección de Datos </w:t>
      </w:r>
      <w:r w:rsidRPr="00D16284">
        <w:rPr>
          <w:rFonts w:ascii="Palatino Linotype" w:hAnsi="Palatino Linotype"/>
          <w:b/>
          <w:i/>
          <w:sz w:val="22"/>
          <w:szCs w:val="22"/>
          <w:u w:val="single"/>
        </w:rPr>
        <w:t>no cuenta con facultades para pronunciarse respecto de la veracidad de los documentos proporcionados por los sujetos obligados</w:t>
      </w:r>
      <w:r w:rsidRPr="00D16284">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16284">
        <w:rPr>
          <w:rFonts w:ascii="Palatino Linotype" w:hAnsi="Palatino Linotype"/>
          <w:b/>
          <w:i/>
          <w:sz w:val="22"/>
          <w:szCs w:val="22"/>
          <w:u w:val="single"/>
        </w:rPr>
        <w:t xml:space="preserve">no está facultado para pronunciarse sobre la veracidad de la </w:t>
      </w:r>
      <w:r w:rsidRPr="00D16284">
        <w:rPr>
          <w:rFonts w:ascii="Palatino Linotype" w:hAnsi="Palatino Linotype" w:cs="Arial"/>
          <w:b/>
          <w:i/>
          <w:sz w:val="22"/>
          <w:szCs w:val="22"/>
          <w:u w:val="single"/>
        </w:rPr>
        <w:t>información</w:t>
      </w:r>
      <w:r w:rsidRPr="00D16284">
        <w:rPr>
          <w:rFonts w:ascii="Palatino Linotype" w:hAnsi="Palatino Linotype"/>
          <w:b/>
          <w:i/>
          <w:sz w:val="22"/>
          <w:szCs w:val="22"/>
          <w:u w:val="single"/>
        </w:rPr>
        <w:t xml:space="preserve"> proporcionada por las autoridades en respuesta a las solicitudes de información</w:t>
      </w:r>
      <w:r w:rsidRPr="00D16284">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D16284">
        <w:rPr>
          <w:rFonts w:ascii="Palatino Linotype" w:hAnsi="Palatino Linotype" w:cs="Arial"/>
          <w:i/>
          <w:sz w:val="22"/>
        </w:rPr>
        <w:t>permita</w:t>
      </w:r>
      <w:r w:rsidRPr="00D16284">
        <w:rPr>
          <w:rFonts w:ascii="Palatino Linotype" w:hAnsi="Palatino Linotype"/>
          <w:i/>
          <w:sz w:val="22"/>
          <w:szCs w:val="22"/>
        </w:rPr>
        <w:t xml:space="preserve"> al Instituto Federal de Acceso a la Información y Protección de Datos conocer, vía recurso revisión, al respecto.”</w:t>
      </w:r>
    </w:p>
    <w:p w14:paraId="7FB796EB" w14:textId="77777777" w:rsidR="00CD2605" w:rsidRPr="00D16284" w:rsidRDefault="00CD2605" w:rsidP="00CD2605">
      <w:pPr>
        <w:suppressAutoHyphens/>
        <w:ind w:left="720" w:right="709"/>
        <w:jc w:val="both"/>
        <w:rPr>
          <w:rFonts w:ascii="Palatino Linotype" w:hAnsi="Palatino Linotype"/>
          <w:sz w:val="22"/>
          <w:szCs w:val="22"/>
        </w:rPr>
      </w:pPr>
      <w:r w:rsidRPr="00D16284">
        <w:rPr>
          <w:rFonts w:ascii="Palatino Linotype" w:hAnsi="Palatino Linotype"/>
          <w:sz w:val="22"/>
          <w:szCs w:val="22"/>
        </w:rPr>
        <w:t>(Énfasis añadido)</w:t>
      </w:r>
    </w:p>
    <w:p w14:paraId="16B15917" w14:textId="77777777" w:rsidR="00CD6266" w:rsidRPr="00D16284" w:rsidRDefault="00CD6266" w:rsidP="00CD6266">
      <w:pPr>
        <w:ind w:left="851" w:right="1133"/>
        <w:jc w:val="both"/>
        <w:rPr>
          <w:rFonts w:ascii="Palatino Linotype" w:hAnsi="Palatino Linotype" w:cs="Arial"/>
          <w:b/>
          <w:i/>
          <w:sz w:val="22"/>
          <w:lang w:val="es-ES"/>
        </w:rPr>
      </w:pPr>
    </w:p>
    <w:p w14:paraId="7607721A" w14:textId="3A6294A0" w:rsidR="00CD6266" w:rsidRPr="00D16284" w:rsidRDefault="00CD6266" w:rsidP="00CD6266">
      <w:pPr>
        <w:tabs>
          <w:tab w:val="left" w:pos="4962"/>
        </w:tabs>
        <w:spacing w:line="360" w:lineRule="auto"/>
        <w:jc w:val="both"/>
        <w:rPr>
          <w:rFonts w:ascii="Palatino Linotype" w:eastAsia="Calibri" w:hAnsi="Palatino Linotype" w:cs="Arial"/>
        </w:rPr>
      </w:pPr>
      <w:r w:rsidRPr="00D16284">
        <w:rPr>
          <w:rFonts w:ascii="Palatino Linotype" w:eastAsia="Calibri" w:hAnsi="Palatino Linotype" w:cs="Arial"/>
        </w:rPr>
        <w:t xml:space="preserve">Bajo ese contexto, el estudio del presente se limitará a la solicitud enmarcada en </w:t>
      </w:r>
      <w:r w:rsidR="00AD08FC" w:rsidRPr="00D16284">
        <w:rPr>
          <w:rFonts w:ascii="Palatino Linotype" w:eastAsia="Calibri" w:hAnsi="Palatino Linotype" w:cs="Arial"/>
        </w:rPr>
        <w:t>los numerales 1, 2, 3, 4.</w:t>
      </w:r>
    </w:p>
    <w:p w14:paraId="1E8D6C37" w14:textId="77777777" w:rsidR="00CD2605" w:rsidRPr="00D16284" w:rsidRDefault="00CD2605" w:rsidP="00CD6266">
      <w:pPr>
        <w:tabs>
          <w:tab w:val="left" w:pos="4962"/>
        </w:tabs>
        <w:spacing w:line="360" w:lineRule="auto"/>
        <w:jc w:val="both"/>
        <w:rPr>
          <w:rFonts w:ascii="Palatino Linotype" w:eastAsia="Calibri" w:hAnsi="Palatino Linotype" w:cs="Arial"/>
        </w:rPr>
      </w:pPr>
    </w:p>
    <w:p w14:paraId="2FAE7D21" w14:textId="722ACA6B" w:rsidR="00960D00" w:rsidRPr="00D16284" w:rsidRDefault="00AD08FC" w:rsidP="007B3891">
      <w:pPr>
        <w:spacing w:line="360" w:lineRule="auto"/>
        <w:jc w:val="both"/>
        <w:textAlignment w:val="baseline"/>
        <w:rPr>
          <w:rFonts w:ascii="Palatino Linotype" w:eastAsia="Calibri" w:hAnsi="Palatino Linotype" w:cs="Arial"/>
          <w:lang w:eastAsia="es-MX"/>
        </w:rPr>
      </w:pPr>
      <w:r w:rsidRPr="00D16284">
        <w:rPr>
          <w:rFonts w:ascii="Palatino Linotype" w:eastAsia="Calibri" w:hAnsi="Palatino Linotype" w:cs="Arial"/>
          <w:lang w:eastAsia="es-MX"/>
        </w:rPr>
        <w:t>Ahora</w:t>
      </w:r>
      <w:r w:rsidR="00960D00" w:rsidRPr="00D16284">
        <w:rPr>
          <w:rFonts w:ascii="Palatino Linotype" w:eastAsia="Calibri" w:hAnsi="Palatino Linotype" w:cs="Arial"/>
          <w:lang w:eastAsia="es-MX"/>
        </w:rPr>
        <w:t xml:space="preserve"> en relación a los </w:t>
      </w:r>
      <w:r w:rsidRPr="00D16284">
        <w:rPr>
          <w:rFonts w:ascii="Palatino Linotype" w:eastAsia="Calibri" w:hAnsi="Palatino Linotype" w:cs="Arial"/>
          <w:lang w:eastAsia="es-MX"/>
        </w:rPr>
        <w:t>numerales</w:t>
      </w:r>
      <w:r w:rsidR="00960D00" w:rsidRPr="00D16284">
        <w:rPr>
          <w:rFonts w:ascii="Palatino Linotype" w:eastAsia="Calibri" w:hAnsi="Palatino Linotype" w:cs="Arial"/>
          <w:lang w:eastAsia="es-MX"/>
        </w:rPr>
        <w:t xml:space="preserve"> 1 y 2 sobre cuantas sesiones ha realizado el Consejo Municipal de Nezahualcóyotl, a partir del 25 de noviembre del 2020 al 3 de agosto del 2021, así como, la copia simple de la misma; ahora, dentro de la información rendida se precisa que </w:t>
      </w:r>
      <w:r w:rsidR="00960D00" w:rsidRPr="00D16284">
        <w:rPr>
          <w:rFonts w:ascii="Palatino Linotype" w:eastAsia="Calibri" w:hAnsi="Palatino Linotype" w:cs="Arial"/>
          <w:b/>
          <w:lang w:eastAsia="es-MX"/>
        </w:rPr>
        <w:t xml:space="preserve">EL SUJETO OBLIGADO </w:t>
      </w:r>
      <w:r w:rsidR="00960D00" w:rsidRPr="00D16284">
        <w:rPr>
          <w:rFonts w:ascii="Palatino Linotype" w:eastAsia="Calibri" w:hAnsi="Palatino Linotype" w:cs="Arial"/>
          <w:lang w:eastAsia="es-MX"/>
        </w:rPr>
        <w:t>dio información que no correspondía con lo solicitado. Los Consejos Municipales</w:t>
      </w:r>
      <w:r w:rsidR="007B3891" w:rsidRPr="00D16284">
        <w:rPr>
          <w:rFonts w:ascii="Palatino Linotype" w:eastAsia="Calibri" w:hAnsi="Palatino Linotype" w:cs="Arial"/>
          <w:lang w:eastAsia="es-MX"/>
        </w:rPr>
        <w:t xml:space="preserve"> son las autoridades superiores del Partido en el Municipio, el cual se reunirá cada tres meses a convocatorita de su mesa directiva y de las direcciones nacional, estatal o municipal, según las necesidades que impere en cada uno de los Municipios, de conformidad con lo establecido en los artículos </w:t>
      </w:r>
      <w:r w:rsidR="00026D5F" w:rsidRPr="00D16284">
        <w:rPr>
          <w:rFonts w:ascii="Palatino Linotype" w:eastAsia="Calibri" w:hAnsi="Palatino Linotype" w:cs="Arial"/>
          <w:lang w:eastAsia="es-MX"/>
        </w:rPr>
        <w:t>50 y 51 del Estatuto del Partido de la Revolución Democrática</w:t>
      </w:r>
      <w:r w:rsidR="0017580D" w:rsidRPr="00D16284">
        <w:rPr>
          <w:rStyle w:val="Refdenotaalpie"/>
          <w:rFonts w:ascii="Palatino Linotype" w:eastAsia="Calibri" w:hAnsi="Palatino Linotype" w:cs="Arial"/>
          <w:lang w:eastAsia="es-MX"/>
        </w:rPr>
        <w:footnoteReference w:id="1"/>
      </w:r>
      <w:r w:rsidR="00026D5F" w:rsidRPr="00D16284">
        <w:rPr>
          <w:rFonts w:ascii="Palatino Linotype" w:eastAsia="Calibri" w:hAnsi="Palatino Linotype" w:cs="Arial"/>
          <w:lang w:eastAsia="es-MX"/>
        </w:rPr>
        <w:t>, que dice lo siguiente:</w:t>
      </w:r>
    </w:p>
    <w:p w14:paraId="4B642DAE" w14:textId="2A81B3F8" w:rsidR="00237083" w:rsidRPr="00D16284" w:rsidRDefault="00026D5F" w:rsidP="00D16284">
      <w:pPr>
        <w:jc w:val="both"/>
        <w:textAlignment w:val="baseline"/>
        <w:rPr>
          <w:rFonts w:ascii="Palatino Linotype" w:eastAsia="Calibri" w:hAnsi="Palatino Linotype" w:cs="Arial"/>
          <w:b/>
          <w:i/>
          <w:sz w:val="22"/>
          <w:lang w:eastAsia="es-MX"/>
        </w:rPr>
      </w:pPr>
      <w:r w:rsidRPr="00D16284">
        <w:rPr>
          <w:rFonts w:ascii="Palatino Linotype" w:eastAsia="Calibri" w:hAnsi="Palatino Linotype" w:cs="Arial"/>
          <w:lang w:eastAsia="es-MX"/>
        </w:rPr>
        <w:lastRenderedPageBreak/>
        <w:t xml:space="preserve"> </w:t>
      </w:r>
      <w:r w:rsidRPr="00D16284">
        <w:rPr>
          <w:rFonts w:ascii="Palatino Linotype" w:eastAsia="Calibri" w:hAnsi="Palatino Linotype" w:cs="Arial"/>
          <w:b/>
          <w:i/>
          <w:sz w:val="22"/>
          <w:lang w:eastAsia="es-MX"/>
        </w:rPr>
        <w:t>“</w:t>
      </w:r>
      <w:r w:rsidR="0017580D" w:rsidRPr="00D16284">
        <w:rPr>
          <w:rFonts w:ascii="Palatino Linotype" w:eastAsia="Calibri" w:hAnsi="Palatino Linotype" w:cs="Arial"/>
          <w:b/>
          <w:i/>
          <w:sz w:val="22"/>
          <w:lang w:eastAsia="es-MX"/>
        </w:rPr>
        <w:t xml:space="preserve">Artículo 50. El Consejo Municipal se reunirá cada tres meses a convocatoria de su Mesa Directiva. </w:t>
      </w:r>
    </w:p>
    <w:p w14:paraId="69D26AD2" w14:textId="7805009E" w:rsidR="00960D00" w:rsidRPr="00D16284" w:rsidRDefault="0017580D" w:rsidP="009B40F6">
      <w:pPr>
        <w:ind w:left="850" w:right="901"/>
        <w:jc w:val="both"/>
        <w:textAlignment w:val="baseline"/>
        <w:rPr>
          <w:rFonts w:ascii="Palatino Linotype" w:eastAsia="Calibri" w:hAnsi="Palatino Linotype" w:cs="Arial"/>
          <w:b/>
          <w:i/>
          <w:sz w:val="22"/>
          <w:lang w:eastAsia="es-MX"/>
        </w:rPr>
      </w:pPr>
      <w:r w:rsidRPr="00D16284">
        <w:rPr>
          <w:rFonts w:ascii="Palatino Linotype" w:eastAsia="Calibri" w:hAnsi="Palatino Linotype" w:cs="Arial"/>
          <w:b/>
          <w:i/>
          <w:sz w:val="22"/>
          <w:lang w:eastAsia="es-MX"/>
        </w:rPr>
        <w:t>Artículo 51. El Consejo Municipal se reunirá a convocatoria de las Direcciones Ejecutivas Nacional, Estatal o Municipal, según las necesidades que impere en cada uno de los Municipios</w:t>
      </w:r>
      <w:r w:rsidR="00026D5F" w:rsidRPr="00D16284">
        <w:rPr>
          <w:rFonts w:ascii="Palatino Linotype" w:eastAsia="Calibri" w:hAnsi="Palatino Linotype" w:cs="Arial"/>
          <w:b/>
          <w:i/>
          <w:sz w:val="22"/>
          <w:lang w:eastAsia="es-MX"/>
        </w:rPr>
        <w:t>.”</w:t>
      </w:r>
    </w:p>
    <w:p w14:paraId="17F58FE7" w14:textId="77777777" w:rsidR="00960D00" w:rsidRPr="00D16284" w:rsidRDefault="00960D00" w:rsidP="009B40F6">
      <w:pPr>
        <w:jc w:val="both"/>
        <w:textAlignment w:val="baseline"/>
        <w:rPr>
          <w:rFonts w:ascii="Palatino Linotype" w:eastAsia="Calibri" w:hAnsi="Palatino Linotype" w:cs="Arial"/>
          <w:b/>
          <w:lang w:eastAsia="es-MX"/>
        </w:rPr>
      </w:pPr>
    </w:p>
    <w:p w14:paraId="1427B825" w14:textId="7FCDB32D" w:rsidR="00960D00" w:rsidRPr="00D16284" w:rsidRDefault="00026D5F" w:rsidP="00960D00">
      <w:pPr>
        <w:spacing w:line="360" w:lineRule="auto"/>
        <w:jc w:val="both"/>
        <w:textAlignment w:val="baseline"/>
        <w:rPr>
          <w:rFonts w:ascii="Palatino Linotype" w:eastAsia="Calibri" w:hAnsi="Palatino Linotype" w:cs="Arial"/>
          <w:lang w:eastAsia="es-MX"/>
        </w:rPr>
      </w:pPr>
      <w:r w:rsidRPr="00D16284">
        <w:rPr>
          <w:rFonts w:ascii="Palatino Linotype" w:eastAsia="Calibri" w:hAnsi="Palatino Linotype" w:cs="Arial"/>
          <w:lang w:eastAsia="es-MX"/>
        </w:rPr>
        <w:t xml:space="preserve">De los preceptos legales antes descritos, </w:t>
      </w:r>
      <w:r w:rsidR="00AD08FC" w:rsidRPr="00D16284">
        <w:rPr>
          <w:rFonts w:ascii="Palatino Linotype" w:eastAsia="Calibri" w:hAnsi="Palatino Linotype" w:cs="Arial"/>
          <w:lang w:eastAsia="es-MX"/>
        </w:rPr>
        <w:t xml:space="preserve">se </w:t>
      </w:r>
      <w:r w:rsidRPr="00D16284">
        <w:rPr>
          <w:rFonts w:ascii="Palatino Linotype" w:eastAsia="Calibri" w:hAnsi="Palatino Linotype" w:cs="Arial"/>
          <w:lang w:eastAsia="es-MX"/>
        </w:rPr>
        <w:t xml:space="preserve">advierte que </w:t>
      </w:r>
      <w:r w:rsidR="00AD08FC" w:rsidRPr="00D16284">
        <w:rPr>
          <w:rFonts w:ascii="Palatino Linotype" w:eastAsia="Calibri" w:hAnsi="Palatino Linotype" w:cs="Arial"/>
          <w:lang w:eastAsia="es-MX"/>
        </w:rPr>
        <w:t xml:space="preserve">el Consejo Municipal </w:t>
      </w:r>
      <w:r w:rsidRPr="00D16284">
        <w:rPr>
          <w:rFonts w:ascii="Palatino Linotype" w:eastAsia="Calibri" w:hAnsi="Palatino Linotype" w:cs="Arial"/>
          <w:lang w:eastAsia="es-MX"/>
        </w:rPr>
        <w:t xml:space="preserve">se </w:t>
      </w:r>
      <w:r w:rsidR="00AD08FC" w:rsidRPr="00D16284">
        <w:rPr>
          <w:rFonts w:ascii="Palatino Linotype" w:eastAsia="Calibri" w:hAnsi="Palatino Linotype" w:cs="Arial"/>
          <w:lang w:eastAsia="es-MX"/>
        </w:rPr>
        <w:t>reunirá</w:t>
      </w:r>
      <w:r w:rsidRPr="00D16284">
        <w:rPr>
          <w:rFonts w:ascii="Palatino Linotype" w:eastAsia="Calibri" w:hAnsi="Palatino Linotype" w:cs="Arial"/>
          <w:lang w:eastAsia="es-MX"/>
        </w:rPr>
        <w:t xml:space="preserve"> </w:t>
      </w:r>
      <w:r w:rsidR="00AD08FC" w:rsidRPr="00D16284">
        <w:rPr>
          <w:rFonts w:ascii="Palatino Linotype" w:eastAsia="Calibri" w:hAnsi="Palatino Linotype" w:cs="Arial"/>
          <w:lang w:eastAsia="es-MX"/>
        </w:rPr>
        <w:t>previa</w:t>
      </w:r>
      <w:r w:rsidRPr="00D16284">
        <w:rPr>
          <w:rFonts w:ascii="Palatino Linotype" w:eastAsia="Calibri" w:hAnsi="Palatino Linotype" w:cs="Arial"/>
          <w:lang w:eastAsia="es-MX"/>
        </w:rPr>
        <w:t xml:space="preserve"> convocatoria </w:t>
      </w:r>
      <w:r w:rsidR="00AD08FC" w:rsidRPr="00D16284">
        <w:rPr>
          <w:rFonts w:ascii="Palatino Linotype" w:eastAsia="Calibri" w:hAnsi="Palatino Linotype" w:cs="Arial"/>
          <w:lang w:eastAsia="es-MX"/>
        </w:rPr>
        <w:t xml:space="preserve">cada tres meses o </w:t>
      </w:r>
      <w:r w:rsidRPr="00D16284">
        <w:rPr>
          <w:rFonts w:ascii="Palatino Linotype" w:eastAsia="Calibri" w:hAnsi="Palatino Linotype" w:cs="Arial"/>
          <w:lang w:eastAsia="es-MX"/>
        </w:rPr>
        <w:t>según las necesidades que imperen en cada uno de los Municipios, ese sentido, pudieron haberse celebrado sesiones ordinarias y extraordinarias del periodo solicitado.</w:t>
      </w:r>
    </w:p>
    <w:p w14:paraId="149BC094" w14:textId="2F173903" w:rsidR="00960D00" w:rsidRPr="00D16284" w:rsidRDefault="00960D00" w:rsidP="00960D00">
      <w:pPr>
        <w:spacing w:line="360" w:lineRule="auto"/>
        <w:jc w:val="both"/>
        <w:textAlignment w:val="baseline"/>
        <w:rPr>
          <w:rFonts w:ascii="Palatino Linotype" w:eastAsia="Calibri" w:hAnsi="Palatino Linotype" w:cs="Arial"/>
          <w:b/>
          <w:lang w:eastAsia="es-MX"/>
        </w:rPr>
      </w:pPr>
    </w:p>
    <w:p w14:paraId="28F2E742" w14:textId="428A73DA" w:rsidR="00A32B91" w:rsidRPr="00D16284" w:rsidRDefault="00A32B91" w:rsidP="0014543D">
      <w:pPr>
        <w:spacing w:line="360" w:lineRule="auto"/>
        <w:jc w:val="both"/>
        <w:textAlignment w:val="baseline"/>
        <w:rPr>
          <w:rFonts w:ascii="Palatino Linotype" w:eastAsia="Calibri" w:hAnsi="Palatino Linotype" w:cs="Arial"/>
          <w:b/>
          <w:lang w:eastAsia="es-MX"/>
        </w:rPr>
      </w:pPr>
      <w:r w:rsidRPr="00D16284">
        <w:rPr>
          <w:rFonts w:ascii="Palatino Linotype" w:eastAsia="Calibri" w:hAnsi="Palatino Linotype" w:cs="Arial"/>
          <w:lang w:eastAsia="es-MX"/>
        </w:rPr>
        <w:t xml:space="preserve">Siguiendo ese tenor, en el </w:t>
      </w:r>
      <w:r w:rsidR="00AD08FC" w:rsidRPr="00D16284">
        <w:rPr>
          <w:rFonts w:ascii="Palatino Linotype" w:eastAsia="Calibri" w:hAnsi="Palatino Linotype" w:cs="Arial"/>
          <w:lang w:eastAsia="es-MX"/>
        </w:rPr>
        <w:t>numeral</w:t>
      </w:r>
      <w:r w:rsidRPr="00D16284">
        <w:rPr>
          <w:rFonts w:ascii="Palatino Linotype" w:eastAsia="Calibri" w:hAnsi="Palatino Linotype" w:cs="Arial"/>
          <w:lang w:eastAsia="es-MX"/>
        </w:rPr>
        <w:t xml:space="preserve"> 3 del Plan de Trabajo aprobado por </w:t>
      </w:r>
      <w:r w:rsidRPr="00D16284">
        <w:rPr>
          <w:rFonts w:ascii="Palatino Linotype" w:eastAsiaTheme="minorHAnsi" w:hAnsi="Palatino Linotype"/>
          <w:lang w:val="es-ES_tradnl" w:eastAsia="en-US"/>
        </w:rPr>
        <w:t xml:space="preserve">el Consejo Municipal de Nezahualcóyotl correspondiente al año 2021, en los mismos términos </w:t>
      </w:r>
      <w:r w:rsidRPr="00D16284">
        <w:rPr>
          <w:rFonts w:ascii="Palatino Linotype" w:eastAsia="Calibri" w:hAnsi="Palatino Linotype" w:cs="Arial"/>
          <w:b/>
          <w:lang w:eastAsia="es-MX"/>
        </w:rPr>
        <w:t xml:space="preserve">EL SUJETO OBLIGADO </w:t>
      </w:r>
      <w:r w:rsidRPr="00D16284">
        <w:rPr>
          <w:rFonts w:ascii="Palatino Linotype" w:eastAsia="Calibri" w:hAnsi="Palatino Linotype" w:cs="Arial"/>
          <w:lang w:eastAsia="es-MX"/>
        </w:rPr>
        <w:t xml:space="preserve">rindió información que no correspondía con lo solicitado, </w:t>
      </w:r>
      <w:r w:rsidR="0014543D" w:rsidRPr="00D16284">
        <w:rPr>
          <w:rFonts w:ascii="Palatino Linotype" w:eastAsia="Calibri" w:hAnsi="Palatino Linotype" w:cs="Arial"/>
          <w:lang w:eastAsia="es-MX"/>
        </w:rPr>
        <w:t>es de señalar que dentro multicitado Estatuto del Partido de la Revolución Democrática, establece en su artículo 53, inciso b)</w:t>
      </w:r>
      <w:r w:rsidR="00AD08FC" w:rsidRPr="00D16284">
        <w:rPr>
          <w:rStyle w:val="Refdenotaalpie"/>
          <w:rFonts w:ascii="Palatino Linotype" w:eastAsia="Calibri" w:hAnsi="Palatino Linotype" w:cs="Arial"/>
          <w:lang w:eastAsia="es-MX"/>
        </w:rPr>
        <w:footnoteReference w:id="2"/>
      </w:r>
      <w:r w:rsidR="0014543D" w:rsidRPr="00D16284">
        <w:rPr>
          <w:rFonts w:ascii="Palatino Linotype" w:eastAsia="Calibri" w:hAnsi="Palatino Linotype" w:cs="Arial"/>
          <w:lang w:eastAsia="es-MX"/>
        </w:rPr>
        <w:t xml:space="preserve">, que dicho Consejo debe de discutir y aprobar su plan de trabajo anual, sus objetivos y ajustar su política en su relación con las organizaciones políticas, sociales y económicas en el Municipio de acuerdo a los lineamientos aprobados por los consejos y direcciones ejecutivas superiores; en ese sentido se advierte que dicho documento ya debe de obrar dentro de los archivos del </w:t>
      </w:r>
      <w:r w:rsidR="0014543D" w:rsidRPr="00D16284">
        <w:rPr>
          <w:rFonts w:ascii="Palatino Linotype" w:eastAsia="Calibri" w:hAnsi="Palatino Linotype" w:cs="Arial"/>
          <w:b/>
          <w:lang w:eastAsia="es-MX"/>
        </w:rPr>
        <w:t>SUJETO OBLIGADO.</w:t>
      </w:r>
    </w:p>
    <w:p w14:paraId="3637B8EB" w14:textId="77777777" w:rsidR="00960D00" w:rsidRPr="00D16284" w:rsidRDefault="00960D00" w:rsidP="00960D00">
      <w:pPr>
        <w:spacing w:line="360" w:lineRule="auto"/>
        <w:jc w:val="both"/>
        <w:textAlignment w:val="baseline"/>
        <w:rPr>
          <w:rFonts w:ascii="Palatino Linotype" w:eastAsia="Calibri" w:hAnsi="Palatino Linotype" w:cs="Arial"/>
          <w:lang w:eastAsia="es-MX"/>
        </w:rPr>
      </w:pPr>
    </w:p>
    <w:p w14:paraId="629F02D0" w14:textId="5AE6B462" w:rsidR="003F25FD" w:rsidRPr="00D16284" w:rsidRDefault="00F77D91" w:rsidP="00960D00">
      <w:pPr>
        <w:spacing w:line="360" w:lineRule="auto"/>
        <w:jc w:val="both"/>
        <w:textAlignment w:val="baseline"/>
        <w:rPr>
          <w:rFonts w:ascii="Palatino Linotype" w:eastAsia="Calibri" w:hAnsi="Palatino Linotype" w:cs="Arial"/>
          <w:bCs/>
          <w:lang w:val="es-ES_tradnl" w:eastAsia="es-MX"/>
        </w:rPr>
      </w:pPr>
      <w:r w:rsidRPr="00D16284">
        <w:rPr>
          <w:rFonts w:ascii="Palatino Linotype" w:eastAsia="Calibri" w:hAnsi="Palatino Linotype" w:cs="Arial"/>
          <w:lang w:eastAsia="es-MX"/>
        </w:rPr>
        <w:t xml:space="preserve">Siguiendo con el </w:t>
      </w:r>
      <w:r w:rsidR="006E04FE" w:rsidRPr="00D16284">
        <w:rPr>
          <w:rFonts w:ascii="Palatino Linotype" w:eastAsia="Calibri" w:hAnsi="Palatino Linotype" w:cs="Arial"/>
          <w:lang w:eastAsia="es-MX"/>
        </w:rPr>
        <w:t>numeral</w:t>
      </w:r>
      <w:r w:rsidRPr="00D16284">
        <w:rPr>
          <w:rFonts w:ascii="Palatino Linotype" w:eastAsia="Calibri" w:hAnsi="Palatino Linotype" w:cs="Arial"/>
          <w:lang w:eastAsia="es-MX"/>
        </w:rPr>
        <w:t xml:space="preserve"> 4 sobre las prerrogativas ha recibido tanto en especie como en efectivo la Dirección Municipal Ejecutiva de Nezahualcóyotl por parte de la </w:t>
      </w:r>
      <w:r w:rsidRPr="00D16284">
        <w:rPr>
          <w:rFonts w:ascii="Palatino Linotype" w:eastAsia="Calibri" w:hAnsi="Palatino Linotype" w:cs="Arial"/>
          <w:lang w:eastAsia="es-MX"/>
        </w:rPr>
        <w:lastRenderedPageBreak/>
        <w:t>Dirección Estatal Ejecutiva del Estado de México, del periodo del 25 de noviembre del 2020 al 3 de agosto del 2021, dentro de la respuesta de forma literal menciona que los recursos</w:t>
      </w:r>
      <w:r w:rsidR="006E04FE" w:rsidRPr="00D16284">
        <w:rPr>
          <w:rFonts w:ascii="Palatino Linotype" w:eastAsia="Calibri" w:hAnsi="Palatino Linotype" w:cs="Arial"/>
          <w:lang w:eastAsia="es-MX"/>
        </w:rPr>
        <w:t xml:space="preserve"> en efectivo</w:t>
      </w:r>
      <w:r w:rsidRPr="00D16284">
        <w:rPr>
          <w:rFonts w:ascii="Palatino Linotype" w:eastAsia="Calibri" w:hAnsi="Palatino Linotype" w:cs="Arial"/>
          <w:lang w:eastAsia="es-MX"/>
        </w:rPr>
        <w:t xml:space="preserve"> que se reciben son de forma </w:t>
      </w:r>
      <w:r w:rsidRPr="00D16284">
        <w:rPr>
          <w:rFonts w:ascii="Palatino Linotype" w:eastAsia="Calibri" w:hAnsi="Palatino Linotype" w:cs="Arial"/>
          <w:b/>
          <w:lang w:eastAsia="es-MX"/>
        </w:rPr>
        <w:t>mensual</w:t>
      </w:r>
      <w:r w:rsidRPr="00D16284">
        <w:rPr>
          <w:rFonts w:ascii="Palatino Linotype" w:eastAsia="Calibri" w:hAnsi="Palatino Linotype" w:cs="Arial"/>
          <w:lang w:eastAsia="es-MX"/>
        </w:rPr>
        <w:t xml:space="preserve"> por la modalidad gastos por cobrar por la cantidad de </w:t>
      </w:r>
      <w:r w:rsidRPr="00D16284">
        <w:rPr>
          <w:rFonts w:ascii="Palatino Linotype" w:eastAsia="Calibri" w:hAnsi="Palatino Linotype" w:cs="Arial"/>
          <w:bCs/>
          <w:lang w:val="es-ES_tradnl" w:eastAsia="es-MX"/>
        </w:rPr>
        <w:t>por la cantidad de $ 7,500.00 (siete mil quinientos pesos 00/100 M.N.), sin embargo,</w:t>
      </w:r>
      <w:r w:rsidR="003F25FD" w:rsidRPr="00D16284">
        <w:rPr>
          <w:rFonts w:ascii="Palatino Linotype" w:eastAsia="Calibri" w:hAnsi="Palatino Linotype" w:cs="Arial"/>
          <w:bCs/>
          <w:lang w:val="es-ES_tradnl" w:eastAsia="es-MX"/>
        </w:rPr>
        <w:t xml:space="preserve"> esta Ponencia </w:t>
      </w:r>
      <w:proofErr w:type="spellStart"/>
      <w:r w:rsidR="003F25FD" w:rsidRPr="00D16284">
        <w:rPr>
          <w:rFonts w:ascii="Palatino Linotype" w:eastAsia="Calibri" w:hAnsi="Palatino Linotype" w:cs="Arial"/>
          <w:bCs/>
          <w:lang w:val="es-ES_tradnl" w:eastAsia="es-MX"/>
        </w:rPr>
        <w:t>Resolutora</w:t>
      </w:r>
      <w:proofErr w:type="spellEnd"/>
      <w:r w:rsidR="003F25FD" w:rsidRPr="00D16284">
        <w:rPr>
          <w:rFonts w:ascii="Palatino Linotype" w:eastAsia="Calibri" w:hAnsi="Palatino Linotype" w:cs="Arial"/>
          <w:bCs/>
          <w:lang w:val="es-ES_tradnl" w:eastAsia="es-MX"/>
        </w:rPr>
        <w:t>, advierte que no hubo pronunciamiento de los recursos en especie</w:t>
      </w:r>
      <w:r w:rsidR="00DA15F9" w:rsidRPr="00D16284">
        <w:rPr>
          <w:rFonts w:ascii="Palatino Linotype" w:eastAsia="Calibri" w:hAnsi="Palatino Linotype" w:cs="Arial"/>
          <w:bCs/>
          <w:lang w:val="es-ES_tradnl" w:eastAsia="es-MX"/>
        </w:rPr>
        <w:t xml:space="preserve"> que recibe la Dirección Municipal Ejecutiva de Nezahualcóyotl</w:t>
      </w:r>
      <w:r w:rsidR="003F25FD" w:rsidRPr="00D16284">
        <w:rPr>
          <w:rFonts w:ascii="Palatino Linotype" w:eastAsia="Calibri" w:hAnsi="Palatino Linotype" w:cs="Arial"/>
          <w:bCs/>
          <w:lang w:val="es-ES_tradnl" w:eastAsia="es-MX"/>
        </w:rPr>
        <w:t xml:space="preserve">, </w:t>
      </w:r>
      <w:r w:rsidR="00DA15F9" w:rsidRPr="00D16284">
        <w:rPr>
          <w:rFonts w:ascii="Palatino Linotype" w:eastAsia="Calibri" w:hAnsi="Palatino Linotype" w:cs="Arial"/>
          <w:bCs/>
          <w:lang w:val="es-ES_tradnl" w:eastAsia="es-MX"/>
        </w:rPr>
        <w:t xml:space="preserve">mismo que puede ser colmado con la expresión documental donde den cuenta de los recursos en especie del </w:t>
      </w:r>
      <w:r w:rsidR="00DA15F9" w:rsidRPr="00D16284">
        <w:rPr>
          <w:rFonts w:ascii="Palatino Linotype" w:eastAsia="Calibri" w:hAnsi="Palatino Linotype" w:cs="Arial"/>
          <w:lang w:eastAsia="es-MX"/>
        </w:rPr>
        <w:t>periodo del 25 de noviembre del 2020 al 3 de agosto del 2021.</w:t>
      </w:r>
    </w:p>
    <w:p w14:paraId="3B281F58" w14:textId="77777777" w:rsidR="00DA15F9" w:rsidRPr="00D16284" w:rsidRDefault="00DA15F9" w:rsidP="00960D00">
      <w:pPr>
        <w:spacing w:line="360" w:lineRule="auto"/>
        <w:jc w:val="both"/>
        <w:textAlignment w:val="baseline"/>
        <w:rPr>
          <w:rFonts w:ascii="Palatino Linotype" w:eastAsia="Calibri" w:hAnsi="Palatino Linotype" w:cs="Arial"/>
          <w:bCs/>
          <w:lang w:val="es-ES_tradnl" w:eastAsia="es-MX"/>
        </w:rPr>
      </w:pPr>
    </w:p>
    <w:p w14:paraId="6A3C2530" w14:textId="77777777" w:rsidR="00DA15F9" w:rsidRPr="00D16284" w:rsidRDefault="00DA15F9" w:rsidP="00DA15F9">
      <w:pPr>
        <w:spacing w:line="360" w:lineRule="auto"/>
        <w:jc w:val="both"/>
        <w:rPr>
          <w:rFonts w:ascii="Palatino Linotype" w:hAnsi="Palatino Linotype" w:cs="Arial"/>
        </w:rPr>
      </w:pPr>
      <w:r w:rsidRPr="00D16284">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06B8832" w14:textId="77777777" w:rsidR="00DA15F9" w:rsidRPr="00D16284" w:rsidRDefault="00DA15F9" w:rsidP="00DA15F9">
      <w:pPr>
        <w:jc w:val="both"/>
        <w:rPr>
          <w:rFonts w:ascii="Palatino Linotype" w:hAnsi="Palatino Linotype" w:cs="Arial"/>
          <w:sz w:val="22"/>
          <w:szCs w:val="22"/>
        </w:rPr>
      </w:pPr>
    </w:p>
    <w:p w14:paraId="5854985D" w14:textId="77777777" w:rsidR="00DA15F9" w:rsidRPr="00D16284" w:rsidRDefault="00DA15F9" w:rsidP="00DA15F9">
      <w:pPr>
        <w:ind w:left="851" w:right="901"/>
        <w:jc w:val="both"/>
        <w:rPr>
          <w:rFonts w:ascii="Palatino Linotype" w:hAnsi="Palatino Linotype" w:cs="Arial"/>
          <w:i/>
          <w:sz w:val="22"/>
          <w:szCs w:val="22"/>
        </w:rPr>
      </w:pPr>
      <w:r w:rsidRPr="00D16284">
        <w:rPr>
          <w:rFonts w:ascii="Palatino Linotype" w:hAnsi="Palatino Linotype" w:cs="Arial"/>
          <w:i/>
          <w:sz w:val="22"/>
          <w:szCs w:val="22"/>
        </w:rPr>
        <w:t>“</w:t>
      </w:r>
      <w:r w:rsidRPr="00D16284">
        <w:rPr>
          <w:rFonts w:ascii="Palatino Linotype" w:hAnsi="Palatino Linotype" w:cs="Arial"/>
          <w:b/>
          <w:i/>
          <w:sz w:val="22"/>
          <w:szCs w:val="22"/>
        </w:rPr>
        <w:t xml:space="preserve">Artículo 3. </w:t>
      </w:r>
      <w:r w:rsidRPr="00D16284">
        <w:rPr>
          <w:rFonts w:ascii="Palatino Linotype" w:hAnsi="Palatino Linotype" w:cs="Arial"/>
          <w:i/>
          <w:sz w:val="22"/>
          <w:szCs w:val="22"/>
        </w:rPr>
        <w:t>Para los efectos de la presente Ley se entenderá por:</w:t>
      </w:r>
    </w:p>
    <w:p w14:paraId="40661C73" w14:textId="77777777" w:rsidR="00DA15F9" w:rsidRPr="00D16284" w:rsidRDefault="00DA15F9" w:rsidP="00DA15F9">
      <w:pPr>
        <w:ind w:left="851" w:right="901"/>
        <w:jc w:val="both"/>
        <w:rPr>
          <w:rFonts w:ascii="Palatino Linotype" w:hAnsi="Palatino Linotype" w:cs="Arial"/>
          <w:i/>
          <w:sz w:val="22"/>
          <w:szCs w:val="22"/>
        </w:rPr>
      </w:pPr>
      <w:r w:rsidRPr="00D16284">
        <w:rPr>
          <w:rFonts w:ascii="Palatino Linotype" w:hAnsi="Palatino Linotype" w:cs="Arial"/>
          <w:b/>
          <w:i/>
          <w:sz w:val="22"/>
          <w:szCs w:val="22"/>
        </w:rPr>
        <w:t>XI. Documento:</w:t>
      </w:r>
      <w:r w:rsidRPr="00D1628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D16284">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285E3A80" w14:textId="77777777" w:rsidR="00DA15F9" w:rsidRPr="00D16284" w:rsidRDefault="00DA15F9" w:rsidP="00DA15F9">
      <w:pPr>
        <w:ind w:left="851" w:right="901"/>
        <w:jc w:val="both"/>
        <w:rPr>
          <w:rFonts w:ascii="Palatino Linotype" w:hAnsi="Palatino Linotype" w:cs="Arial"/>
          <w:i/>
          <w:sz w:val="22"/>
          <w:szCs w:val="22"/>
        </w:rPr>
      </w:pPr>
    </w:p>
    <w:p w14:paraId="41F7085B" w14:textId="77777777" w:rsidR="00DA15F9" w:rsidRPr="00D16284" w:rsidRDefault="00DA15F9" w:rsidP="00DA15F9">
      <w:pPr>
        <w:autoSpaceDE w:val="0"/>
        <w:autoSpaceDN w:val="0"/>
        <w:adjustRightInd w:val="0"/>
        <w:spacing w:line="360" w:lineRule="auto"/>
        <w:jc w:val="both"/>
        <w:rPr>
          <w:rFonts w:ascii="Palatino Linotype" w:hAnsi="Palatino Linotype" w:cs="Arial"/>
        </w:rPr>
      </w:pPr>
      <w:r w:rsidRPr="00D16284">
        <w:rPr>
          <w:rFonts w:ascii="Palatino Linotype" w:hAnsi="Palatino Linotype" w:cs="Arial"/>
        </w:rPr>
        <w:t xml:space="preserve">Siendo aplicable el criterio </w:t>
      </w:r>
      <w:r w:rsidRPr="00D1628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16284">
        <w:rPr>
          <w:rFonts w:ascii="Palatino Linotype" w:hAnsi="Palatino Linotype" w:cs="Arial"/>
        </w:rPr>
        <w:t>cuyo rubro y texto dispone:</w:t>
      </w:r>
    </w:p>
    <w:p w14:paraId="3D086C51" w14:textId="77777777" w:rsidR="00DA15F9" w:rsidRPr="00D16284" w:rsidRDefault="00DA15F9" w:rsidP="00DA15F9">
      <w:pPr>
        <w:ind w:left="851" w:right="901"/>
        <w:jc w:val="center"/>
        <w:rPr>
          <w:rFonts w:ascii="Palatino Linotype" w:hAnsi="Palatino Linotype" w:cs="Arial"/>
          <w:sz w:val="22"/>
          <w:szCs w:val="22"/>
          <w:lang w:eastAsia="es-MX"/>
        </w:rPr>
      </w:pPr>
    </w:p>
    <w:p w14:paraId="0730306D" w14:textId="77777777" w:rsidR="00DA15F9" w:rsidRPr="00D16284" w:rsidRDefault="00DA15F9" w:rsidP="00DA15F9">
      <w:pPr>
        <w:ind w:left="850" w:right="901"/>
        <w:jc w:val="center"/>
        <w:rPr>
          <w:rFonts w:ascii="Palatino Linotype" w:hAnsi="Palatino Linotype" w:cs="Arial"/>
          <w:b/>
          <w:i/>
          <w:iCs/>
          <w:sz w:val="22"/>
          <w:szCs w:val="22"/>
          <w:lang w:eastAsia="es-MX"/>
        </w:rPr>
      </w:pPr>
      <w:r w:rsidRPr="00D16284">
        <w:rPr>
          <w:rFonts w:ascii="Palatino Linotype" w:hAnsi="Palatino Linotype" w:cs="Arial"/>
          <w:i/>
          <w:iCs/>
          <w:sz w:val="22"/>
          <w:szCs w:val="22"/>
          <w:lang w:eastAsia="es-MX"/>
        </w:rPr>
        <w:t>“</w:t>
      </w:r>
      <w:r w:rsidRPr="00D16284">
        <w:rPr>
          <w:rFonts w:ascii="Palatino Linotype" w:hAnsi="Palatino Linotype" w:cs="Arial"/>
          <w:b/>
          <w:i/>
          <w:iCs/>
          <w:sz w:val="22"/>
          <w:szCs w:val="22"/>
          <w:lang w:eastAsia="es-MX"/>
        </w:rPr>
        <w:t>CRITERIO 0002-11</w:t>
      </w:r>
    </w:p>
    <w:p w14:paraId="5EBE86A2" w14:textId="77777777" w:rsidR="00DA15F9" w:rsidRPr="00D16284" w:rsidRDefault="00DA15F9" w:rsidP="00DA15F9">
      <w:pPr>
        <w:ind w:left="850" w:right="901"/>
        <w:jc w:val="both"/>
        <w:rPr>
          <w:rFonts w:ascii="Palatino Linotype" w:hAnsi="Palatino Linotype" w:cs="Arial"/>
          <w:i/>
          <w:iCs/>
          <w:sz w:val="22"/>
          <w:szCs w:val="22"/>
          <w:lang w:eastAsia="es-MX"/>
        </w:rPr>
      </w:pPr>
      <w:r w:rsidRPr="00D16284">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D16284">
        <w:rPr>
          <w:rFonts w:ascii="Palatino Linotype" w:hAnsi="Palatino Linotype" w:cs="Arial"/>
          <w:b/>
          <w:bCs/>
          <w:i/>
          <w:iCs/>
          <w:sz w:val="22"/>
          <w:szCs w:val="22"/>
          <w:u w:val="single"/>
          <w:lang w:eastAsia="es-MX"/>
        </w:rPr>
        <w:t xml:space="preserve">V, XV, Y XVI, </w:t>
      </w:r>
      <w:r w:rsidRPr="00D16284">
        <w:rPr>
          <w:rFonts w:ascii="Palatino Linotype" w:hAnsi="Palatino Linotype" w:cs="Arial"/>
          <w:b/>
          <w:i/>
          <w:iCs/>
          <w:sz w:val="22"/>
          <w:szCs w:val="22"/>
          <w:u w:val="single"/>
          <w:lang w:eastAsia="es-MX"/>
        </w:rPr>
        <w:t>3°, 4°, 11 Y 41.</w:t>
      </w:r>
      <w:r w:rsidRPr="00D16284">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3FE82A" w14:textId="77777777" w:rsidR="00DA15F9" w:rsidRPr="00D16284" w:rsidRDefault="00DA15F9" w:rsidP="00DA15F9">
      <w:pPr>
        <w:ind w:left="850" w:right="901"/>
        <w:jc w:val="both"/>
        <w:rPr>
          <w:rFonts w:ascii="Palatino Linotype" w:hAnsi="Palatino Linotype" w:cs="Arial"/>
          <w:i/>
          <w:iCs/>
          <w:sz w:val="22"/>
          <w:szCs w:val="22"/>
          <w:lang w:eastAsia="es-MX"/>
        </w:rPr>
      </w:pPr>
      <w:r w:rsidRPr="00D16284">
        <w:rPr>
          <w:rFonts w:ascii="Palatino Linotype" w:hAnsi="Palatino Linotype" w:cs="Arial"/>
          <w:i/>
          <w:iCs/>
          <w:sz w:val="22"/>
          <w:szCs w:val="22"/>
          <w:lang w:eastAsia="es-MX"/>
        </w:rPr>
        <w:t>En consecuencia el acceso a la información se refiere a que se cumplan cualquiera de los siguientes tres supuestos:</w:t>
      </w:r>
    </w:p>
    <w:p w14:paraId="04BA8201" w14:textId="77777777" w:rsidR="00DA15F9" w:rsidRPr="00D16284" w:rsidRDefault="00DA15F9" w:rsidP="00DA15F9">
      <w:pPr>
        <w:ind w:left="850" w:right="901"/>
        <w:jc w:val="both"/>
        <w:rPr>
          <w:rFonts w:ascii="Palatino Linotype" w:hAnsi="Palatino Linotype" w:cs="Arial"/>
          <w:b/>
          <w:i/>
          <w:iCs/>
          <w:sz w:val="22"/>
          <w:szCs w:val="22"/>
          <w:u w:val="single"/>
          <w:lang w:eastAsia="es-MX"/>
        </w:rPr>
      </w:pPr>
      <w:r w:rsidRPr="00D16284">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021A25AD" w14:textId="77777777" w:rsidR="00DA15F9" w:rsidRPr="00D16284" w:rsidRDefault="00DA15F9" w:rsidP="00DA15F9">
      <w:pPr>
        <w:ind w:left="850" w:right="901"/>
        <w:jc w:val="both"/>
        <w:rPr>
          <w:rFonts w:ascii="Palatino Linotype" w:hAnsi="Palatino Linotype" w:cs="Arial"/>
          <w:i/>
          <w:iCs/>
          <w:sz w:val="22"/>
          <w:szCs w:val="22"/>
          <w:lang w:eastAsia="es-MX"/>
        </w:rPr>
      </w:pPr>
      <w:r w:rsidRPr="00D16284">
        <w:rPr>
          <w:rFonts w:ascii="Palatino Linotype" w:hAnsi="Palatino Linotype" w:cs="Arial"/>
          <w:i/>
          <w:iCs/>
          <w:sz w:val="22"/>
          <w:szCs w:val="22"/>
          <w:lang w:eastAsia="es-MX"/>
        </w:rPr>
        <w:t xml:space="preserve">2) Que se trate de </w:t>
      </w:r>
      <w:r w:rsidRPr="00D16284">
        <w:rPr>
          <w:rFonts w:ascii="Palatino Linotype" w:hAnsi="Palatino Linotype" w:cs="Arial"/>
          <w:b/>
          <w:i/>
          <w:iCs/>
          <w:sz w:val="22"/>
          <w:szCs w:val="22"/>
          <w:u w:val="single"/>
          <w:lang w:eastAsia="es-MX"/>
        </w:rPr>
        <w:t>información</w:t>
      </w:r>
      <w:r w:rsidRPr="00D16284">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0241200" w14:textId="77777777" w:rsidR="00DA15F9" w:rsidRPr="00D16284" w:rsidRDefault="00DA15F9" w:rsidP="00DA15F9">
      <w:pPr>
        <w:ind w:left="850" w:right="901"/>
        <w:jc w:val="both"/>
        <w:rPr>
          <w:rFonts w:ascii="Palatino Linotype" w:hAnsi="Palatino Linotype" w:cs="Arial"/>
          <w:i/>
          <w:iCs/>
          <w:sz w:val="22"/>
          <w:szCs w:val="22"/>
          <w:lang w:eastAsia="es-MX"/>
        </w:rPr>
      </w:pPr>
      <w:r w:rsidRPr="00D16284">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w:t>
      </w:r>
      <w:proofErr w:type="gramStart"/>
      <w:r w:rsidRPr="00D16284">
        <w:rPr>
          <w:rFonts w:ascii="Palatino Linotype" w:hAnsi="Palatino Linotype" w:cs="Arial"/>
          <w:i/>
          <w:iCs/>
          <w:sz w:val="22"/>
          <w:szCs w:val="22"/>
          <w:lang w:eastAsia="es-MX"/>
        </w:rPr>
        <w:t>sic</w:t>
      </w:r>
      <w:proofErr w:type="gramEnd"/>
      <w:r w:rsidRPr="00D16284">
        <w:rPr>
          <w:rFonts w:ascii="Palatino Linotype" w:hAnsi="Palatino Linotype" w:cs="Arial"/>
          <w:i/>
          <w:iCs/>
          <w:sz w:val="22"/>
          <w:szCs w:val="22"/>
          <w:lang w:eastAsia="es-MX"/>
        </w:rPr>
        <w:t>)</w:t>
      </w:r>
    </w:p>
    <w:p w14:paraId="42D34DAA" w14:textId="77777777" w:rsidR="00DA15F9" w:rsidRPr="00D16284" w:rsidRDefault="00DA15F9" w:rsidP="00DA15F9">
      <w:pPr>
        <w:ind w:left="850" w:right="901"/>
        <w:jc w:val="both"/>
        <w:rPr>
          <w:rFonts w:ascii="Palatino Linotype" w:hAnsi="Palatino Linotype" w:cs="Arial"/>
          <w:i/>
          <w:iCs/>
          <w:sz w:val="22"/>
          <w:szCs w:val="22"/>
          <w:lang w:eastAsia="es-MX"/>
        </w:rPr>
      </w:pPr>
      <w:r w:rsidRPr="00D16284">
        <w:rPr>
          <w:rFonts w:ascii="Palatino Linotype" w:hAnsi="Palatino Linotype" w:cs="Arial"/>
          <w:i/>
          <w:iCs/>
          <w:sz w:val="22"/>
          <w:szCs w:val="22"/>
          <w:lang w:eastAsia="es-MX"/>
        </w:rPr>
        <w:t>(Énfasis Añadido)</w:t>
      </w:r>
    </w:p>
    <w:p w14:paraId="3F573E10" w14:textId="77777777" w:rsidR="00DA15F9" w:rsidRPr="00D16284" w:rsidRDefault="00DA15F9" w:rsidP="00DA15F9">
      <w:pPr>
        <w:widowControl w:val="0"/>
        <w:autoSpaceDE w:val="0"/>
        <w:autoSpaceDN w:val="0"/>
        <w:adjustRightInd w:val="0"/>
        <w:ind w:left="709" w:right="757"/>
        <w:jc w:val="both"/>
        <w:rPr>
          <w:rFonts w:ascii="Palatino Linotype" w:eastAsia="Arial Unicode MS" w:hAnsi="Palatino Linotype" w:cs="Arial"/>
          <w:sz w:val="22"/>
        </w:rPr>
      </w:pPr>
    </w:p>
    <w:p w14:paraId="10F4B459" w14:textId="77777777" w:rsidR="00DA15F9" w:rsidRPr="00D16284" w:rsidRDefault="00DA15F9" w:rsidP="00DA15F9">
      <w:pPr>
        <w:widowControl w:val="0"/>
        <w:autoSpaceDE w:val="0"/>
        <w:autoSpaceDN w:val="0"/>
        <w:adjustRightInd w:val="0"/>
        <w:spacing w:line="360" w:lineRule="auto"/>
        <w:jc w:val="both"/>
        <w:rPr>
          <w:rFonts w:ascii="Palatino Linotype" w:hAnsi="Palatino Linotype"/>
          <w:bCs/>
          <w:lang w:val="es-ES"/>
        </w:rPr>
      </w:pPr>
      <w:r w:rsidRPr="00D16284">
        <w:rPr>
          <w:rFonts w:ascii="Palatino Linotype" w:hAnsi="Palatino Linotype"/>
          <w:color w:val="000000"/>
          <w:lang w:val="es-ES"/>
        </w:rPr>
        <w:t>De todo lo dicho anteriormente, de los documentos que precisen la aplicación de la vacunación al personal de primera línea en la atención de la pandemia</w:t>
      </w:r>
      <w:r w:rsidRPr="00D16284">
        <w:rPr>
          <w:rFonts w:ascii="Palatino Linotype" w:eastAsia="Calibri" w:hAnsi="Palatino Linotype" w:cs="Arial"/>
        </w:rPr>
        <w:t>, existe expresión documental donde puede constar dicha la información, siendo procedente la entrega</w:t>
      </w:r>
      <w:r w:rsidRPr="00D16284">
        <w:rPr>
          <w:rFonts w:ascii="Palatino Linotype" w:hAnsi="Palatino Linotype"/>
          <w:lang w:val="es-ES"/>
        </w:rPr>
        <w:t xml:space="preserve">. </w:t>
      </w:r>
      <w:r w:rsidRPr="00D16284">
        <w:rPr>
          <w:rFonts w:ascii="Palatino Linotype" w:hAnsi="Palatino Linotype"/>
          <w:lang w:val="es-ES"/>
        </w:rPr>
        <w:lastRenderedPageBreak/>
        <w:t>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16B76738" w14:textId="77777777" w:rsidR="00DA15F9" w:rsidRPr="00D16284" w:rsidRDefault="00DA15F9" w:rsidP="00DA15F9">
      <w:pPr>
        <w:ind w:left="850" w:right="901"/>
        <w:jc w:val="both"/>
        <w:rPr>
          <w:rFonts w:ascii="Palatino Linotype" w:hAnsi="Palatino Linotype"/>
          <w:i/>
          <w:iCs/>
          <w:sz w:val="22"/>
          <w:szCs w:val="22"/>
          <w:lang w:val="es-ES"/>
        </w:rPr>
      </w:pPr>
    </w:p>
    <w:p w14:paraId="685BA1DF" w14:textId="7D5C3932" w:rsidR="00DA15F9" w:rsidRPr="00D16284" w:rsidRDefault="00DA15F9" w:rsidP="00DA15F9">
      <w:pPr>
        <w:ind w:left="850" w:right="901"/>
        <w:jc w:val="both"/>
        <w:rPr>
          <w:rFonts w:ascii="Palatino Linotype" w:hAnsi="Palatino Linotype"/>
          <w:i/>
          <w:iCs/>
          <w:sz w:val="22"/>
          <w:szCs w:val="22"/>
          <w:lang w:val="es-ES"/>
        </w:rPr>
      </w:pPr>
      <w:r w:rsidRPr="00D16284">
        <w:rPr>
          <w:rFonts w:ascii="Palatino Linotype" w:hAnsi="Palatino Linotype"/>
          <w:i/>
          <w:iCs/>
          <w:sz w:val="22"/>
          <w:szCs w:val="22"/>
          <w:lang w:val="es-ES"/>
        </w:rPr>
        <w:t>“</w:t>
      </w:r>
      <w:r w:rsidRPr="00D16284">
        <w:rPr>
          <w:rFonts w:ascii="Palatino Linotype" w:hAnsi="Palatino Linotype"/>
          <w:b/>
          <w:bCs/>
          <w:i/>
          <w:iCs/>
          <w:sz w:val="22"/>
          <w:szCs w:val="22"/>
          <w:lang w:val="es-ES"/>
        </w:rPr>
        <w:t>Expresión documental</w:t>
      </w:r>
      <w:r w:rsidRPr="00D16284">
        <w:rPr>
          <w:rFonts w:ascii="Palatino Linotype" w:hAnsi="Palatino Linotype"/>
          <w:i/>
          <w:iCs/>
          <w:sz w:val="22"/>
          <w:szCs w:val="22"/>
          <w:lang w:val="es-ES"/>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(Sic)</w:t>
      </w:r>
    </w:p>
    <w:p w14:paraId="4125A384" w14:textId="77777777" w:rsidR="00CD2605" w:rsidRPr="00D16284" w:rsidRDefault="00CD2605" w:rsidP="00DA15F9">
      <w:pPr>
        <w:ind w:left="850" w:right="901"/>
        <w:jc w:val="both"/>
        <w:rPr>
          <w:rFonts w:ascii="Palatino Linotype" w:hAnsi="Palatino Linotype"/>
          <w:i/>
          <w:iCs/>
          <w:sz w:val="22"/>
          <w:szCs w:val="22"/>
          <w:lang w:val="es-ES"/>
        </w:rPr>
      </w:pPr>
    </w:p>
    <w:p w14:paraId="41E2CE9C" w14:textId="1B03EF57" w:rsidR="00237083" w:rsidRPr="00D16284" w:rsidRDefault="00E05B52" w:rsidP="00960D00">
      <w:pPr>
        <w:spacing w:line="360" w:lineRule="auto"/>
        <w:jc w:val="both"/>
        <w:textAlignment w:val="baseline"/>
        <w:rPr>
          <w:rFonts w:ascii="Palatino Linotype" w:hAnsi="Palatino Linotype"/>
        </w:rPr>
      </w:pPr>
      <w:r w:rsidRPr="00D16284">
        <w:rPr>
          <w:rFonts w:ascii="Palatino Linotype" w:eastAsia="Calibri" w:hAnsi="Palatino Linotype" w:cs="Arial"/>
          <w:bCs/>
          <w:lang w:val="es-ES_tradnl" w:eastAsia="es-MX"/>
        </w:rPr>
        <w:t xml:space="preserve">Por lo anterior, derivado del análisis realizado en las normatividades aplicables para </w:t>
      </w:r>
      <w:r w:rsidRPr="00D16284">
        <w:rPr>
          <w:rFonts w:ascii="Palatino Linotype" w:eastAsia="Calibri" w:hAnsi="Palatino Linotype" w:cs="Arial"/>
          <w:b/>
          <w:bCs/>
          <w:lang w:val="es-ES_tradnl" w:eastAsia="es-MX"/>
        </w:rPr>
        <w:t>EL SUJETO OBLIGADO</w:t>
      </w:r>
      <w:r w:rsidRPr="00D16284">
        <w:rPr>
          <w:rFonts w:ascii="Palatino Linotype" w:eastAsia="Calibri" w:hAnsi="Palatino Linotype" w:cs="Arial"/>
          <w:bCs/>
          <w:lang w:val="es-ES_tradnl" w:eastAsia="es-MX"/>
        </w:rPr>
        <w:t xml:space="preserve">, se advierte que genera, posee, administra, archiva </w:t>
      </w:r>
      <w:r w:rsidR="000223C0" w:rsidRPr="00D16284">
        <w:rPr>
          <w:rFonts w:ascii="Palatino Linotype" w:eastAsia="Calibri" w:hAnsi="Palatino Linotype" w:cs="Arial"/>
          <w:bCs/>
          <w:lang w:val="es-ES_tradnl" w:eastAsia="es-MX"/>
        </w:rPr>
        <w:t xml:space="preserve">los requerimientos, esta Ponencia </w:t>
      </w:r>
      <w:proofErr w:type="spellStart"/>
      <w:r w:rsidR="000223C0" w:rsidRPr="00D16284">
        <w:rPr>
          <w:rFonts w:ascii="Palatino Linotype" w:eastAsia="Calibri" w:hAnsi="Palatino Linotype" w:cs="Arial"/>
          <w:bCs/>
          <w:lang w:val="es-ES_tradnl" w:eastAsia="es-MX"/>
        </w:rPr>
        <w:t>Resolutora</w:t>
      </w:r>
      <w:proofErr w:type="spellEnd"/>
      <w:r w:rsidR="000223C0" w:rsidRPr="00D16284">
        <w:rPr>
          <w:rFonts w:ascii="Palatino Linotype" w:eastAsia="Calibri" w:hAnsi="Palatino Linotype" w:cs="Arial"/>
          <w:bCs/>
          <w:lang w:val="es-ES_tradnl" w:eastAsia="es-MX"/>
        </w:rPr>
        <w:t xml:space="preserve"> ordena haga entrega en </w:t>
      </w:r>
      <w:r w:rsidR="000223C0" w:rsidRPr="00D16284">
        <w:rPr>
          <w:rFonts w:ascii="Palatino Linotype" w:eastAsia="Calibri" w:hAnsi="Palatino Linotype" w:cs="Arial"/>
          <w:b/>
          <w:bCs/>
          <w:lang w:val="es-ES_tradnl" w:eastAsia="es-MX"/>
        </w:rPr>
        <w:t>versión publica</w:t>
      </w:r>
      <w:r w:rsidR="00237083" w:rsidRPr="00D16284">
        <w:rPr>
          <w:rFonts w:ascii="Palatino Linotype" w:eastAsia="Calibri" w:hAnsi="Palatino Linotype" w:cs="Arial"/>
          <w:b/>
          <w:bCs/>
          <w:lang w:val="es-ES_tradnl" w:eastAsia="es-MX"/>
        </w:rPr>
        <w:t xml:space="preserve"> </w:t>
      </w:r>
      <w:r w:rsidR="00237083" w:rsidRPr="00D16284">
        <w:rPr>
          <w:rFonts w:ascii="Palatino Linotype" w:eastAsia="Calibri" w:hAnsi="Palatino Linotype" w:cs="Arial"/>
          <w:bCs/>
          <w:lang w:val="es-ES_tradnl" w:eastAsia="es-MX"/>
        </w:rPr>
        <w:t>de ser procedente</w:t>
      </w:r>
      <w:r w:rsidR="000223C0" w:rsidRPr="00D16284">
        <w:rPr>
          <w:rFonts w:ascii="Palatino Linotype" w:eastAsia="Calibri" w:hAnsi="Palatino Linotype" w:cs="Arial"/>
          <w:bCs/>
          <w:lang w:val="es-ES_tradnl" w:eastAsia="es-MX"/>
        </w:rPr>
        <w:t>,</w:t>
      </w:r>
      <w:r w:rsidR="000223C0" w:rsidRPr="00D16284">
        <w:rPr>
          <w:rFonts w:ascii="Palatino Linotype" w:eastAsia="Calibri" w:hAnsi="Palatino Linotype" w:cs="Arial"/>
          <w:b/>
          <w:bCs/>
          <w:lang w:val="es-ES_tradnl" w:eastAsia="es-MX"/>
        </w:rPr>
        <w:t xml:space="preserve"> </w:t>
      </w:r>
      <w:r w:rsidR="00237083" w:rsidRPr="00D16284">
        <w:rPr>
          <w:rFonts w:ascii="Palatino Linotype" w:eastAsia="Calibri" w:hAnsi="Palatino Linotype" w:cs="Arial"/>
          <w:bCs/>
          <w:lang w:val="es-ES_tradnl" w:eastAsia="es-MX"/>
        </w:rPr>
        <w:t>vía</w:t>
      </w:r>
      <w:r w:rsidR="000223C0" w:rsidRPr="00D16284">
        <w:rPr>
          <w:rFonts w:ascii="Palatino Linotype" w:eastAsia="Calibri" w:hAnsi="Palatino Linotype" w:cs="Arial"/>
          <w:b/>
          <w:bCs/>
          <w:lang w:val="es-ES_tradnl" w:eastAsia="es-MX"/>
        </w:rPr>
        <w:t xml:space="preserve"> SAIMEX</w:t>
      </w:r>
      <w:r w:rsidR="00237083" w:rsidRPr="00D16284">
        <w:rPr>
          <w:rFonts w:ascii="Palatino Linotype" w:eastAsia="Calibri" w:hAnsi="Palatino Linotype" w:cs="Arial"/>
          <w:b/>
          <w:bCs/>
          <w:lang w:val="es-ES_tradnl" w:eastAsia="es-MX"/>
        </w:rPr>
        <w:t xml:space="preserve">, </w:t>
      </w:r>
      <w:r w:rsidR="00237083" w:rsidRPr="00D16284">
        <w:rPr>
          <w:rFonts w:ascii="Palatino Linotype" w:eastAsia="Calibri" w:hAnsi="Palatino Linotype" w:cs="Arial"/>
          <w:bCs/>
          <w:lang w:val="es-ES_tradnl" w:eastAsia="es-MX"/>
        </w:rPr>
        <w:t xml:space="preserve">el número de sesiones ordinarias y extraordinarias, así como, las actas de dichas sesiones del Consejo Municipal de Nezahualcóyotl, del periodo comprendido del </w:t>
      </w:r>
      <w:r w:rsidR="00237083" w:rsidRPr="00D16284">
        <w:rPr>
          <w:rFonts w:ascii="Palatino Linotype" w:hAnsi="Palatino Linotype"/>
        </w:rPr>
        <w:t xml:space="preserve">25 de noviembre del 2020 al 3 de agosto del 2021; el Plan de Trabajo 2021 aprobado por el Consejo Municipal de Nezahualcóyotl, </w:t>
      </w:r>
      <w:r w:rsidR="00434D3C" w:rsidRPr="00D16284">
        <w:rPr>
          <w:rFonts w:ascii="Palatino Linotype" w:hAnsi="Palatino Linotype"/>
        </w:rPr>
        <w:t>los documentos donde consten las prerrogativas en especie que percibe la Dirección Municipal Ejecutiva Nezahualcóyotl por parte de la Dirección Estatal Ejecutiva del Estado de México, del periodo comprendido del 25 de noviembre del 2020 al 3 de agosto del 2021.</w:t>
      </w:r>
    </w:p>
    <w:p w14:paraId="1BB9A201" w14:textId="77777777" w:rsidR="00960D00" w:rsidRPr="00D16284" w:rsidRDefault="00960D00" w:rsidP="00960D00">
      <w:pPr>
        <w:spacing w:line="360" w:lineRule="auto"/>
        <w:jc w:val="both"/>
        <w:textAlignment w:val="baseline"/>
        <w:rPr>
          <w:rFonts w:ascii="Palatino Linotype" w:eastAsia="Calibri" w:hAnsi="Palatino Linotype" w:cs="Arial"/>
          <w:lang w:eastAsia="es-MX"/>
        </w:rPr>
      </w:pPr>
    </w:p>
    <w:p w14:paraId="7729B604" w14:textId="77777777" w:rsidR="005C49C0" w:rsidRPr="00D16284" w:rsidRDefault="005C49C0" w:rsidP="0089166A">
      <w:pPr>
        <w:spacing w:line="360" w:lineRule="auto"/>
        <w:contextualSpacing/>
        <w:jc w:val="both"/>
        <w:rPr>
          <w:rFonts w:ascii="Palatino Linotype" w:hAnsi="Palatino Linotype" w:cs="Arial"/>
        </w:rPr>
      </w:pPr>
      <w:r w:rsidRPr="00D16284">
        <w:rPr>
          <w:rFonts w:ascii="Palatino Linotype" w:hAnsi="Palatino Linotype" w:cs="Arial"/>
        </w:rPr>
        <w:t xml:space="preserve">Es toral señalar que, si </w:t>
      </w:r>
      <w:r w:rsidRPr="00D16284">
        <w:rPr>
          <w:rFonts w:ascii="Palatino Linotype" w:hAnsi="Palatino Linotype" w:cs="Arial"/>
          <w:b/>
        </w:rPr>
        <w:t>EL SUJETO OBLIGADO</w:t>
      </w:r>
      <w:r w:rsidRPr="00D16284">
        <w:rPr>
          <w:rFonts w:ascii="Palatino Linotype" w:hAnsi="Palatino Linotype" w:cs="Arial"/>
        </w:rPr>
        <w:t xml:space="preserve"> advierte que dentro de la información que se ordena su entrega, se contienen datos personales que sean susceptibles de ser </w:t>
      </w:r>
      <w:r w:rsidRPr="00D16284">
        <w:rPr>
          <w:rFonts w:ascii="Palatino Linotype" w:hAnsi="Palatino Linotype" w:cs="Arial"/>
        </w:rPr>
        <w:lastRenderedPageBreak/>
        <w:t>clasificados como confidenciales, de manera enunciativa mas no limitativa, tales como el domicilio de particulares, CURP o datos de identificación de particulares, deberá entregar la información de mérito en versión pública y emitir el Acuerdo de Clasificación en el que se sustenten dichas versiones públicas.</w:t>
      </w:r>
    </w:p>
    <w:p w14:paraId="1638A47A" w14:textId="77777777" w:rsidR="005C49C0" w:rsidRPr="00D16284" w:rsidRDefault="005C49C0" w:rsidP="0089166A">
      <w:pPr>
        <w:spacing w:line="360" w:lineRule="auto"/>
        <w:contextualSpacing/>
        <w:jc w:val="both"/>
        <w:rPr>
          <w:rFonts w:ascii="Palatino Linotype" w:hAnsi="Palatino Linotype" w:cs="Arial"/>
        </w:rPr>
      </w:pPr>
    </w:p>
    <w:p w14:paraId="160A9AE3" w14:textId="77777777" w:rsidR="005C49C0" w:rsidRPr="00D16284" w:rsidRDefault="005C49C0" w:rsidP="0089166A">
      <w:pPr>
        <w:autoSpaceDE w:val="0"/>
        <w:autoSpaceDN w:val="0"/>
        <w:adjustRightInd w:val="0"/>
        <w:spacing w:line="360" w:lineRule="auto"/>
        <w:ind w:right="51"/>
        <w:contextualSpacing/>
        <w:jc w:val="both"/>
        <w:rPr>
          <w:rFonts w:ascii="Palatino Linotype" w:hAnsi="Palatino Linotype" w:cs="Arial"/>
        </w:rPr>
      </w:pPr>
      <w:r w:rsidRPr="00D16284">
        <w:rPr>
          <w:rFonts w:ascii="Palatino Linotype" w:hAnsi="Palatino Linotype" w:cs="Arial"/>
        </w:rPr>
        <w:t xml:space="preserve">En ese sentido, es de precisar que </w:t>
      </w:r>
      <w:r w:rsidRPr="00D16284">
        <w:rPr>
          <w:rFonts w:ascii="Palatino Linotype" w:eastAsia="Calibri" w:hAnsi="Palatino Linotype" w:cs="Bookman Old Style,Bold"/>
          <w:bCs/>
          <w:lang w:eastAsia="en-US"/>
        </w:rPr>
        <w:t xml:space="preserve">la clasificación de la información no se da por el simple mandato de la Ley, sino que </w:t>
      </w:r>
      <w:r w:rsidRPr="00D16284">
        <w:rPr>
          <w:rFonts w:ascii="Palatino Linotype" w:hAnsi="Palatino Linotype"/>
        </w:rPr>
        <w:t xml:space="preserve">es necesario que </w:t>
      </w:r>
      <w:r w:rsidRPr="00D16284">
        <w:rPr>
          <w:rFonts w:ascii="Palatino Linotype" w:hAnsi="Palatino Linotype"/>
          <w:b/>
        </w:rPr>
        <w:t xml:space="preserve">EL SUJETO OBLIGADO </w:t>
      </w:r>
      <w:r w:rsidRPr="00D16284">
        <w:rPr>
          <w:rFonts w:ascii="Palatino Linotype" w:hAnsi="Palatino Linotype"/>
        </w:rPr>
        <w:t xml:space="preserve">cuando clasifique algún documento o información, ya sea todo o en parte, debe atender lo dispuesto por </w:t>
      </w:r>
      <w:r w:rsidRPr="00D1628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16284">
        <w:rPr>
          <w:rFonts w:ascii="Palatino Linotype" w:hAnsi="Palatino Linotype" w:cs="Arial"/>
          <w:b/>
        </w:rPr>
        <w:t>SUJETO OBLIGADO</w:t>
      </w:r>
      <w:r w:rsidRPr="00D1628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23597F3F" w14:textId="77777777" w:rsidR="0088664D" w:rsidRPr="00D16284" w:rsidRDefault="0088664D" w:rsidP="0089166A">
      <w:pPr>
        <w:autoSpaceDE w:val="0"/>
        <w:autoSpaceDN w:val="0"/>
        <w:adjustRightInd w:val="0"/>
        <w:spacing w:line="360" w:lineRule="auto"/>
        <w:ind w:right="51"/>
        <w:contextualSpacing/>
        <w:jc w:val="both"/>
        <w:rPr>
          <w:rFonts w:ascii="Palatino Linotype" w:hAnsi="Palatino Linotype" w:cs="Arial"/>
        </w:rPr>
      </w:pPr>
    </w:p>
    <w:p w14:paraId="763247DC" w14:textId="77777777" w:rsidR="005C49C0" w:rsidRPr="00D16284" w:rsidRDefault="005C49C0" w:rsidP="0089166A">
      <w:pPr>
        <w:spacing w:line="360" w:lineRule="auto"/>
        <w:contextualSpacing/>
        <w:jc w:val="both"/>
        <w:rPr>
          <w:rFonts w:ascii="Palatino Linotype" w:hAnsi="Palatino Linotype" w:cs="Arial"/>
          <w:lang w:val="es-ES_tradnl"/>
        </w:rPr>
      </w:pPr>
      <w:r w:rsidRPr="00D16284">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D16284">
        <w:rPr>
          <w:rFonts w:ascii="Palatino Linotype" w:hAnsi="Palatino Linotype" w:cs="Arial"/>
          <w:lang w:val="es-ES_tradnl"/>
        </w:rPr>
        <w:t>mediante las formalidades de Ley, es decir,</w:t>
      </w:r>
      <w:r w:rsidRPr="00D16284">
        <w:rPr>
          <w:rFonts w:ascii="Palatino Linotype" w:hAnsi="Palatino Linotype" w:cs="Arial"/>
        </w:rPr>
        <w:t xml:space="preserve"> que el Comité de Transparencia del </w:t>
      </w:r>
      <w:r w:rsidRPr="00D16284">
        <w:rPr>
          <w:rFonts w:ascii="Palatino Linotype" w:hAnsi="Palatino Linotype" w:cs="Arial"/>
          <w:b/>
        </w:rPr>
        <w:t>SUJETO OBLIGADO</w:t>
      </w:r>
      <w:r w:rsidRPr="00D16284">
        <w:rPr>
          <w:rFonts w:ascii="Palatino Linotype" w:hAnsi="Palatino Linotype" w:cs="Arial"/>
        </w:rPr>
        <w:t xml:space="preserve"> emita el Acuerdo de Clasificación correspondiente</w:t>
      </w:r>
      <w:r w:rsidRPr="00D16284">
        <w:rPr>
          <w:rFonts w:ascii="Palatino Linotype" w:hAnsi="Palatino Linotype" w:cs="Arial"/>
          <w:lang w:val="es-ES_tradnl"/>
        </w:rPr>
        <w:t xml:space="preserve"> debidamente fundado y motivado, en </w:t>
      </w:r>
      <w:r w:rsidRPr="00D16284">
        <w:rPr>
          <w:rFonts w:ascii="Palatino Linotype" w:hAnsi="Palatino Linotype" w:cs="Arial"/>
          <w:noProof/>
          <w:lang w:eastAsia="es-MX"/>
        </w:rPr>
        <w:t>términos</w:t>
      </w:r>
      <w:r w:rsidRPr="00D16284">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w:t>
      </w:r>
      <w:r w:rsidRPr="00D16284">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14:paraId="01FBC899" w14:textId="77777777" w:rsidR="005C49C0" w:rsidRPr="00D16284" w:rsidRDefault="005C49C0" w:rsidP="0089166A">
      <w:pPr>
        <w:ind w:left="709" w:right="709"/>
        <w:contextualSpacing/>
        <w:jc w:val="center"/>
        <w:rPr>
          <w:rFonts w:ascii="Palatino Linotype" w:hAnsi="Palatino Linotype" w:cs="Arial"/>
          <w:b/>
          <w:i/>
          <w:sz w:val="22"/>
          <w:szCs w:val="22"/>
        </w:rPr>
      </w:pPr>
    </w:p>
    <w:p w14:paraId="334B4ADB" w14:textId="77777777" w:rsidR="005C49C0" w:rsidRPr="00D16284" w:rsidRDefault="005C49C0" w:rsidP="0089166A">
      <w:pPr>
        <w:ind w:left="709" w:right="709"/>
        <w:contextualSpacing/>
        <w:jc w:val="center"/>
        <w:rPr>
          <w:rFonts w:ascii="Palatino Linotype" w:hAnsi="Palatino Linotype" w:cs="Arial"/>
          <w:b/>
          <w:i/>
          <w:sz w:val="22"/>
          <w:szCs w:val="22"/>
        </w:rPr>
      </w:pPr>
      <w:r w:rsidRPr="00D16284">
        <w:rPr>
          <w:rFonts w:ascii="Palatino Linotype" w:hAnsi="Palatino Linotype" w:cs="Arial"/>
          <w:b/>
          <w:i/>
          <w:sz w:val="22"/>
          <w:szCs w:val="22"/>
        </w:rPr>
        <w:t>Ley de Transparencia y Acceso a la Información Pública del Estado de México y Municipios</w:t>
      </w:r>
    </w:p>
    <w:p w14:paraId="6A839304"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w:t>
      </w:r>
      <w:r w:rsidRPr="00D16284">
        <w:rPr>
          <w:rFonts w:ascii="Palatino Linotype" w:hAnsi="Palatino Linotype" w:cs="Arial"/>
          <w:b/>
          <w:i/>
          <w:sz w:val="22"/>
          <w:szCs w:val="22"/>
          <w:lang w:eastAsia="es-MX"/>
        </w:rPr>
        <w:t xml:space="preserve">Artículo 49. </w:t>
      </w:r>
      <w:r w:rsidRPr="00D16284">
        <w:rPr>
          <w:rFonts w:ascii="Palatino Linotype" w:hAnsi="Palatino Linotype" w:cs="Arial"/>
          <w:i/>
          <w:sz w:val="22"/>
          <w:szCs w:val="22"/>
          <w:lang w:eastAsia="es-MX"/>
        </w:rPr>
        <w:t xml:space="preserve">Los </w:t>
      </w:r>
      <w:r w:rsidRPr="00D16284">
        <w:rPr>
          <w:rFonts w:ascii="Palatino Linotype" w:hAnsi="Palatino Linotype" w:cs="Arial"/>
          <w:i/>
          <w:sz w:val="22"/>
          <w:szCs w:val="22"/>
        </w:rPr>
        <w:t>Comités</w:t>
      </w:r>
      <w:r w:rsidRPr="00D16284">
        <w:rPr>
          <w:rFonts w:ascii="Palatino Linotype" w:hAnsi="Palatino Linotype" w:cs="Arial"/>
          <w:i/>
          <w:sz w:val="22"/>
          <w:szCs w:val="22"/>
          <w:lang w:eastAsia="es-MX"/>
        </w:rPr>
        <w:t xml:space="preserve"> de Transparencia </w:t>
      </w:r>
      <w:r w:rsidRPr="00D16284">
        <w:rPr>
          <w:rFonts w:ascii="Palatino Linotype" w:hAnsi="Palatino Linotype"/>
          <w:i/>
          <w:sz w:val="22"/>
          <w:szCs w:val="22"/>
        </w:rPr>
        <w:t>tendrán</w:t>
      </w:r>
      <w:r w:rsidRPr="00D16284">
        <w:rPr>
          <w:rFonts w:ascii="Palatino Linotype" w:hAnsi="Palatino Linotype" w:cs="Arial"/>
          <w:i/>
          <w:sz w:val="22"/>
          <w:szCs w:val="22"/>
          <w:lang w:eastAsia="es-MX"/>
        </w:rPr>
        <w:t xml:space="preserve"> las siguientes atribuciones:</w:t>
      </w:r>
    </w:p>
    <w:p w14:paraId="54AC0107"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VIII.</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Aprobar</w:t>
      </w:r>
      <w:r w:rsidRPr="00D16284">
        <w:rPr>
          <w:rFonts w:ascii="Palatino Linotype" w:hAnsi="Palatino Linotype" w:cs="Arial"/>
          <w:i/>
          <w:sz w:val="22"/>
          <w:szCs w:val="22"/>
          <w:lang w:eastAsia="es-MX"/>
        </w:rPr>
        <w:t xml:space="preserve">, </w:t>
      </w:r>
      <w:r w:rsidRPr="00D16284">
        <w:rPr>
          <w:rFonts w:ascii="Palatino Linotype" w:hAnsi="Palatino Linotype" w:cs="Arial"/>
          <w:i/>
          <w:sz w:val="22"/>
          <w:szCs w:val="22"/>
        </w:rPr>
        <w:t>modificar</w:t>
      </w:r>
      <w:r w:rsidRPr="00D16284">
        <w:rPr>
          <w:rFonts w:ascii="Palatino Linotype" w:hAnsi="Palatino Linotype" w:cs="Arial"/>
          <w:i/>
          <w:sz w:val="22"/>
          <w:szCs w:val="22"/>
          <w:lang w:eastAsia="es-MX"/>
        </w:rPr>
        <w:t xml:space="preserve"> o revocar </w:t>
      </w:r>
      <w:r w:rsidRPr="00D16284">
        <w:rPr>
          <w:rFonts w:ascii="Palatino Linotype" w:hAnsi="Palatino Linotype" w:cs="Arial"/>
          <w:b/>
          <w:i/>
          <w:sz w:val="22"/>
          <w:szCs w:val="22"/>
          <w:u w:val="single"/>
          <w:lang w:eastAsia="es-MX"/>
        </w:rPr>
        <w:t>la clasificación de la información</w:t>
      </w:r>
      <w:r w:rsidRPr="00D16284">
        <w:rPr>
          <w:rFonts w:ascii="Palatino Linotype" w:hAnsi="Palatino Linotype" w:cs="Arial"/>
          <w:i/>
          <w:sz w:val="22"/>
          <w:szCs w:val="22"/>
          <w:lang w:eastAsia="es-MX"/>
        </w:rPr>
        <w:t>;</w:t>
      </w:r>
    </w:p>
    <w:p w14:paraId="65B05E0E"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Artículo 132.</w:t>
      </w:r>
      <w:r w:rsidRPr="00D16284">
        <w:rPr>
          <w:rFonts w:ascii="Palatino Linotype" w:hAnsi="Palatino Linotype" w:cs="Arial"/>
          <w:i/>
          <w:sz w:val="22"/>
          <w:szCs w:val="22"/>
          <w:lang w:eastAsia="es-MX"/>
        </w:rPr>
        <w:t xml:space="preserve"> La clasificación de la información se llevará a cabo en el momento en que:</w:t>
      </w:r>
    </w:p>
    <w:p w14:paraId="3A152A3C"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w:t>
      </w:r>
    </w:p>
    <w:p w14:paraId="59020FE5"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II.</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Se determine mediante resolución de autoridad competente</w:t>
      </w:r>
      <w:r w:rsidRPr="00D16284">
        <w:rPr>
          <w:rFonts w:ascii="Palatino Linotype" w:hAnsi="Palatino Linotype" w:cs="Arial"/>
          <w:i/>
          <w:sz w:val="22"/>
          <w:szCs w:val="22"/>
          <w:lang w:eastAsia="es-MX"/>
        </w:rPr>
        <w:t xml:space="preserve">; </w:t>
      </w:r>
    </w:p>
    <w:p w14:paraId="3F28A4B3" w14:textId="77777777" w:rsidR="005C49C0" w:rsidRPr="00D16284" w:rsidRDefault="005C49C0" w:rsidP="0089166A">
      <w:pPr>
        <w:ind w:left="709" w:right="709"/>
        <w:contextualSpacing/>
        <w:jc w:val="center"/>
        <w:rPr>
          <w:rFonts w:ascii="Palatino Linotype" w:hAnsi="Palatino Linotype" w:cs="Arial"/>
          <w:b/>
          <w:i/>
          <w:sz w:val="22"/>
          <w:szCs w:val="22"/>
          <w:lang w:eastAsia="es-MX"/>
        </w:rPr>
      </w:pPr>
      <w:r w:rsidRPr="00D16284">
        <w:rPr>
          <w:rFonts w:ascii="Palatino Linotype" w:hAnsi="Palatino Linotype" w:cs="Arial"/>
          <w:b/>
          <w:i/>
          <w:sz w:val="22"/>
          <w:szCs w:val="22"/>
          <w:lang w:eastAsia="es-MX"/>
        </w:rPr>
        <w:t xml:space="preserve">Lineamientos Generales en materia de Clasificación y Desclasificación de la </w:t>
      </w:r>
      <w:r w:rsidRPr="00D16284">
        <w:rPr>
          <w:rFonts w:ascii="Palatino Linotype" w:hAnsi="Palatino Linotype" w:cs="Arial"/>
          <w:b/>
          <w:i/>
          <w:sz w:val="22"/>
          <w:szCs w:val="22"/>
        </w:rPr>
        <w:t>Información, así como para la elaboración de Versiones Públicas</w:t>
      </w:r>
    </w:p>
    <w:p w14:paraId="15433F12"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w:t>
      </w:r>
      <w:r w:rsidRPr="00D16284">
        <w:rPr>
          <w:rFonts w:ascii="Palatino Linotype" w:hAnsi="Palatino Linotype" w:cs="Arial"/>
          <w:b/>
          <w:i/>
          <w:sz w:val="22"/>
          <w:szCs w:val="22"/>
          <w:lang w:eastAsia="es-MX"/>
        </w:rPr>
        <w:t>Cuarto.</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Para clasificar la información como</w:t>
      </w:r>
      <w:r w:rsidRPr="00D16284">
        <w:rPr>
          <w:rFonts w:ascii="Palatino Linotype" w:hAnsi="Palatino Linotype" w:cs="Arial"/>
          <w:i/>
          <w:sz w:val="22"/>
          <w:szCs w:val="22"/>
          <w:lang w:eastAsia="es-MX"/>
        </w:rPr>
        <w:t xml:space="preserve"> reservada o </w:t>
      </w:r>
      <w:r w:rsidRPr="00D16284">
        <w:rPr>
          <w:rFonts w:ascii="Palatino Linotype" w:hAnsi="Palatino Linotype" w:cs="Arial"/>
          <w:b/>
          <w:i/>
          <w:sz w:val="22"/>
          <w:szCs w:val="22"/>
          <w:u w:val="single"/>
          <w:lang w:eastAsia="es-MX"/>
        </w:rPr>
        <w:t>confidencial, de manera total</w:t>
      </w:r>
      <w:r w:rsidRPr="00D16284">
        <w:rPr>
          <w:rFonts w:ascii="Palatino Linotype" w:hAnsi="Palatino Linotype" w:cs="Arial"/>
          <w:i/>
          <w:sz w:val="22"/>
          <w:szCs w:val="22"/>
          <w:lang w:eastAsia="es-MX"/>
        </w:rPr>
        <w:t xml:space="preserve"> o parcial, </w:t>
      </w:r>
      <w:r w:rsidRPr="00D16284">
        <w:rPr>
          <w:rFonts w:ascii="Palatino Linotype" w:hAnsi="Palatino Linotype" w:cs="Arial"/>
          <w:b/>
          <w:i/>
          <w:sz w:val="22"/>
          <w:szCs w:val="22"/>
          <w:u w:val="single"/>
          <w:lang w:eastAsia="es-MX"/>
        </w:rPr>
        <w:t xml:space="preserve">el titular del </w:t>
      </w:r>
      <w:r w:rsidRPr="00D16284">
        <w:rPr>
          <w:rFonts w:ascii="Palatino Linotype" w:hAnsi="Palatino Linotype" w:cs="Arial"/>
          <w:b/>
          <w:bCs/>
          <w:i/>
          <w:noProof/>
          <w:sz w:val="22"/>
          <w:szCs w:val="22"/>
          <w:u w:val="single"/>
        </w:rPr>
        <w:t>área</w:t>
      </w:r>
      <w:r w:rsidRPr="00D16284">
        <w:rPr>
          <w:rFonts w:ascii="Palatino Linotype" w:hAnsi="Palatino Linotype" w:cs="Arial"/>
          <w:b/>
          <w:i/>
          <w:sz w:val="22"/>
          <w:szCs w:val="22"/>
          <w:u w:val="single"/>
          <w:lang w:eastAsia="es-MX"/>
        </w:rPr>
        <w:t xml:space="preserve"> del sujeto </w:t>
      </w:r>
      <w:r w:rsidRPr="00D16284">
        <w:rPr>
          <w:rFonts w:ascii="Palatino Linotype" w:hAnsi="Palatino Linotype" w:cs="Arial"/>
          <w:b/>
          <w:i/>
          <w:sz w:val="22"/>
          <w:szCs w:val="22"/>
          <w:u w:val="single"/>
        </w:rPr>
        <w:t>obligado</w:t>
      </w:r>
      <w:r w:rsidRPr="00D1628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1628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FD7596C"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 xml:space="preserve">Los sujetos obligados deberán aplicar, de manera estricta, las excepciones al derecho de acceso a la </w:t>
      </w:r>
      <w:r w:rsidRPr="00D16284">
        <w:rPr>
          <w:rFonts w:ascii="Palatino Linotype" w:hAnsi="Palatino Linotype" w:cs="Arial"/>
          <w:bCs/>
          <w:i/>
          <w:noProof/>
          <w:sz w:val="22"/>
          <w:szCs w:val="22"/>
        </w:rPr>
        <w:t>información</w:t>
      </w:r>
      <w:r w:rsidRPr="00D16284">
        <w:rPr>
          <w:rFonts w:ascii="Palatino Linotype" w:hAnsi="Palatino Linotype" w:cs="Arial"/>
          <w:i/>
          <w:sz w:val="22"/>
          <w:szCs w:val="22"/>
          <w:lang w:eastAsia="es-MX"/>
        </w:rPr>
        <w:t xml:space="preserve"> y sólo </w:t>
      </w:r>
      <w:r w:rsidRPr="00D16284">
        <w:rPr>
          <w:rFonts w:ascii="Palatino Linotype" w:hAnsi="Palatino Linotype" w:cs="Arial"/>
          <w:i/>
          <w:sz w:val="22"/>
          <w:szCs w:val="22"/>
        </w:rPr>
        <w:t>podrán</w:t>
      </w:r>
      <w:r w:rsidRPr="00D16284">
        <w:rPr>
          <w:rFonts w:ascii="Palatino Linotype" w:hAnsi="Palatino Linotype" w:cs="Arial"/>
          <w:i/>
          <w:sz w:val="22"/>
          <w:szCs w:val="22"/>
          <w:lang w:eastAsia="es-MX"/>
        </w:rPr>
        <w:t xml:space="preserve"> invocarlas cuando acrediten su procedencia.</w:t>
      </w:r>
    </w:p>
    <w:p w14:paraId="138E73CE"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Quinto.</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16284">
        <w:rPr>
          <w:rFonts w:ascii="Palatino Linotype" w:hAnsi="Palatino Linotype" w:cs="Arial"/>
          <w:i/>
          <w:sz w:val="22"/>
          <w:szCs w:val="22"/>
          <w:lang w:eastAsia="es-MX"/>
        </w:rPr>
        <w:t xml:space="preserve"> la Ley General, la Ley Federal y </w:t>
      </w:r>
      <w:r w:rsidRPr="00D16284">
        <w:rPr>
          <w:rFonts w:ascii="Palatino Linotype" w:hAnsi="Palatino Linotype" w:cs="Arial"/>
          <w:b/>
          <w:i/>
          <w:sz w:val="22"/>
          <w:szCs w:val="22"/>
          <w:u w:val="single"/>
          <w:lang w:eastAsia="es-MX"/>
        </w:rPr>
        <w:t xml:space="preserve">leyes estatales, </w:t>
      </w:r>
      <w:r w:rsidRPr="00D16284">
        <w:rPr>
          <w:rFonts w:ascii="Palatino Linotype" w:hAnsi="Palatino Linotype" w:cs="Arial"/>
          <w:b/>
          <w:i/>
          <w:sz w:val="22"/>
          <w:szCs w:val="22"/>
          <w:u w:val="single"/>
        </w:rPr>
        <w:t>corresponderá</w:t>
      </w:r>
      <w:r w:rsidRPr="00D1628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D1628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AFD6B12"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Sexto.</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Los sujetos obligados no podrán emitir acuerdos de carácter general</w:t>
      </w:r>
      <w:r w:rsidRPr="00D16284">
        <w:rPr>
          <w:rFonts w:ascii="Palatino Linotype" w:hAnsi="Palatino Linotype" w:cs="Arial"/>
          <w:i/>
          <w:sz w:val="22"/>
          <w:szCs w:val="22"/>
          <w:lang w:eastAsia="es-MX"/>
        </w:rPr>
        <w:t xml:space="preserve"> ni particular que clasifiquen </w:t>
      </w:r>
      <w:r w:rsidRPr="00D16284">
        <w:rPr>
          <w:rFonts w:ascii="Palatino Linotype" w:hAnsi="Palatino Linotype" w:cs="Arial"/>
          <w:bCs/>
          <w:i/>
          <w:noProof/>
          <w:sz w:val="22"/>
          <w:szCs w:val="22"/>
        </w:rPr>
        <w:t>documentos</w:t>
      </w:r>
      <w:r w:rsidRPr="00D1628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7016516" w14:textId="77777777" w:rsidR="005C49C0" w:rsidRPr="00D16284" w:rsidRDefault="005C49C0" w:rsidP="0089166A">
      <w:pPr>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u w:val="single"/>
          <w:lang w:eastAsia="es-MX"/>
        </w:rPr>
        <w:t xml:space="preserve">La clasificación de </w:t>
      </w:r>
      <w:r w:rsidRPr="00D16284">
        <w:rPr>
          <w:rFonts w:ascii="Palatino Linotype" w:hAnsi="Palatino Linotype" w:cs="Arial"/>
          <w:b/>
          <w:i/>
          <w:sz w:val="22"/>
          <w:szCs w:val="22"/>
          <w:u w:val="single"/>
        </w:rPr>
        <w:t>información</w:t>
      </w:r>
      <w:r w:rsidRPr="00D16284">
        <w:rPr>
          <w:rFonts w:ascii="Palatino Linotype" w:hAnsi="Palatino Linotype" w:cs="Arial"/>
          <w:b/>
          <w:i/>
          <w:sz w:val="22"/>
          <w:szCs w:val="22"/>
          <w:u w:val="single"/>
          <w:lang w:eastAsia="es-MX"/>
        </w:rPr>
        <w:t xml:space="preserve"> se realizará conforme a un análisis caso por caso</w:t>
      </w:r>
      <w:r w:rsidRPr="00D16284">
        <w:rPr>
          <w:rFonts w:ascii="Palatino Linotype" w:hAnsi="Palatino Linotype" w:cs="Arial"/>
          <w:i/>
          <w:sz w:val="22"/>
          <w:szCs w:val="22"/>
          <w:lang w:eastAsia="es-MX"/>
        </w:rPr>
        <w:t xml:space="preserve">, mediante la aplicación </w:t>
      </w:r>
      <w:r w:rsidRPr="00D16284">
        <w:rPr>
          <w:rFonts w:ascii="Palatino Linotype" w:hAnsi="Palatino Linotype" w:cs="Arial"/>
          <w:bCs/>
          <w:i/>
          <w:noProof/>
          <w:sz w:val="22"/>
          <w:szCs w:val="22"/>
        </w:rPr>
        <w:t>de</w:t>
      </w:r>
      <w:r w:rsidRPr="00D16284">
        <w:rPr>
          <w:rFonts w:ascii="Palatino Linotype" w:hAnsi="Palatino Linotype" w:cs="Arial"/>
          <w:i/>
          <w:sz w:val="22"/>
          <w:szCs w:val="22"/>
          <w:lang w:eastAsia="es-MX"/>
        </w:rPr>
        <w:t xml:space="preserve"> la prueba de daño y de interés público.</w:t>
      </w:r>
    </w:p>
    <w:p w14:paraId="1B8FC4C7"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Séptimo.</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 xml:space="preserve">La clasificación </w:t>
      </w:r>
      <w:r w:rsidRPr="00D16284">
        <w:rPr>
          <w:rFonts w:ascii="Palatino Linotype" w:hAnsi="Palatino Linotype" w:cs="Arial"/>
          <w:b/>
          <w:bCs/>
          <w:i/>
          <w:noProof/>
          <w:sz w:val="22"/>
          <w:szCs w:val="22"/>
          <w:u w:val="single"/>
        </w:rPr>
        <w:t>de</w:t>
      </w:r>
      <w:r w:rsidRPr="00D16284">
        <w:rPr>
          <w:rFonts w:ascii="Palatino Linotype" w:hAnsi="Palatino Linotype" w:cs="Arial"/>
          <w:b/>
          <w:i/>
          <w:sz w:val="22"/>
          <w:szCs w:val="22"/>
          <w:u w:val="single"/>
          <w:lang w:eastAsia="es-MX"/>
        </w:rPr>
        <w:t xml:space="preserve"> la </w:t>
      </w:r>
      <w:r w:rsidRPr="00D16284">
        <w:rPr>
          <w:rFonts w:ascii="Palatino Linotype" w:hAnsi="Palatino Linotype" w:cs="Arial"/>
          <w:b/>
          <w:i/>
          <w:sz w:val="22"/>
          <w:szCs w:val="22"/>
          <w:u w:val="single"/>
        </w:rPr>
        <w:t>información</w:t>
      </w:r>
      <w:r w:rsidRPr="00D16284">
        <w:rPr>
          <w:rFonts w:ascii="Palatino Linotype" w:hAnsi="Palatino Linotype" w:cs="Arial"/>
          <w:b/>
          <w:i/>
          <w:sz w:val="22"/>
          <w:szCs w:val="22"/>
          <w:u w:val="single"/>
          <w:lang w:eastAsia="es-MX"/>
        </w:rPr>
        <w:t xml:space="preserve"> se llevará a cabo en el momento en que</w:t>
      </w:r>
      <w:r w:rsidRPr="00D16284">
        <w:rPr>
          <w:rFonts w:ascii="Palatino Linotype" w:hAnsi="Palatino Linotype" w:cs="Arial"/>
          <w:i/>
          <w:sz w:val="22"/>
          <w:szCs w:val="22"/>
          <w:lang w:eastAsia="es-MX"/>
        </w:rPr>
        <w:t>:</w:t>
      </w:r>
    </w:p>
    <w:p w14:paraId="757CBA37"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lastRenderedPageBreak/>
        <w:t>I.</w:t>
      </w:r>
      <w:r w:rsidRPr="00D16284">
        <w:rPr>
          <w:rFonts w:ascii="Palatino Linotype" w:hAnsi="Palatino Linotype" w:cs="Arial"/>
          <w:i/>
          <w:sz w:val="22"/>
          <w:szCs w:val="22"/>
          <w:lang w:eastAsia="es-MX"/>
        </w:rPr>
        <w:t xml:space="preserve"> Se reciba una solicitud de acceso a la información;</w:t>
      </w:r>
    </w:p>
    <w:p w14:paraId="4D00CB76"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II.</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 xml:space="preserve">Se determine </w:t>
      </w:r>
      <w:r w:rsidRPr="00D16284">
        <w:rPr>
          <w:rFonts w:ascii="Palatino Linotype" w:hAnsi="Palatino Linotype" w:cs="Arial"/>
          <w:b/>
          <w:bCs/>
          <w:i/>
          <w:noProof/>
          <w:sz w:val="22"/>
          <w:szCs w:val="22"/>
          <w:u w:val="single"/>
        </w:rPr>
        <w:t>mediante</w:t>
      </w:r>
      <w:r w:rsidRPr="00D16284">
        <w:rPr>
          <w:rFonts w:ascii="Palatino Linotype" w:hAnsi="Palatino Linotype" w:cs="Arial"/>
          <w:b/>
          <w:i/>
          <w:sz w:val="22"/>
          <w:szCs w:val="22"/>
          <w:u w:val="single"/>
          <w:lang w:eastAsia="es-MX"/>
        </w:rPr>
        <w:t xml:space="preserve"> resolución de autoridad competente</w:t>
      </w:r>
      <w:r w:rsidRPr="00D16284">
        <w:rPr>
          <w:rFonts w:ascii="Palatino Linotype" w:hAnsi="Palatino Linotype" w:cs="Arial"/>
          <w:i/>
          <w:sz w:val="22"/>
          <w:szCs w:val="22"/>
          <w:lang w:eastAsia="es-MX"/>
        </w:rPr>
        <w:t>, o</w:t>
      </w:r>
    </w:p>
    <w:p w14:paraId="328A54E5"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III.</w:t>
      </w:r>
      <w:r w:rsidRPr="00D16284">
        <w:rPr>
          <w:rFonts w:ascii="Palatino Linotype" w:hAnsi="Palatino Linotype" w:cs="Arial"/>
          <w:i/>
          <w:sz w:val="22"/>
          <w:szCs w:val="22"/>
          <w:lang w:eastAsia="es-MX"/>
        </w:rPr>
        <w:t xml:space="preserve"> Se generen </w:t>
      </w:r>
      <w:r w:rsidRPr="00D16284">
        <w:rPr>
          <w:rFonts w:ascii="Palatino Linotype" w:hAnsi="Palatino Linotype" w:cs="Arial"/>
          <w:bCs/>
          <w:i/>
          <w:noProof/>
          <w:sz w:val="22"/>
          <w:szCs w:val="22"/>
        </w:rPr>
        <w:t>versiones</w:t>
      </w:r>
      <w:r w:rsidRPr="00D1628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FE7A5A9"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 xml:space="preserve">Los titulares de las áreas deberán revisar la clasificación al momento de la recepción de una solicitud de </w:t>
      </w:r>
      <w:r w:rsidRPr="00D16284">
        <w:rPr>
          <w:rFonts w:ascii="Palatino Linotype" w:hAnsi="Palatino Linotype" w:cs="Arial"/>
          <w:bCs/>
          <w:i/>
          <w:noProof/>
          <w:sz w:val="22"/>
          <w:szCs w:val="22"/>
        </w:rPr>
        <w:t>acceso</w:t>
      </w:r>
      <w:r w:rsidRPr="00D16284">
        <w:rPr>
          <w:rFonts w:ascii="Palatino Linotype" w:hAnsi="Palatino Linotype" w:cs="Arial"/>
          <w:i/>
          <w:sz w:val="22"/>
          <w:szCs w:val="22"/>
          <w:lang w:eastAsia="es-MX"/>
        </w:rPr>
        <w:t xml:space="preserve"> a la información, para verificar si encuadra en una causal de reserva o de confidencialidad.</w:t>
      </w:r>
    </w:p>
    <w:p w14:paraId="74CB47BE"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Octavo.</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16284">
        <w:rPr>
          <w:rFonts w:ascii="Palatino Linotype" w:hAnsi="Palatino Linotype" w:cs="Arial"/>
          <w:b/>
          <w:bCs/>
          <w:i/>
          <w:noProof/>
          <w:sz w:val="22"/>
          <w:szCs w:val="22"/>
          <w:u w:val="single"/>
        </w:rPr>
        <w:t>expresamente</w:t>
      </w:r>
      <w:r w:rsidRPr="00D16284">
        <w:rPr>
          <w:rFonts w:ascii="Palatino Linotype" w:hAnsi="Palatino Linotype" w:cs="Arial"/>
          <w:b/>
          <w:i/>
          <w:sz w:val="22"/>
          <w:szCs w:val="22"/>
          <w:u w:val="single"/>
          <w:lang w:eastAsia="es-MX"/>
        </w:rPr>
        <w:t xml:space="preserve"> le otorga el carácter de</w:t>
      </w:r>
      <w:r w:rsidRPr="00D16284">
        <w:rPr>
          <w:rFonts w:ascii="Palatino Linotype" w:hAnsi="Palatino Linotype" w:cs="Arial"/>
          <w:i/>
          <w:sz w:val="22"/>
          <w:szCs w:val="22"/>
          <w:lang w:eastAsia="es-MX"/>
        </w:rPr>
        <w:t xml:space="preserve"> reservada o </w:t>
      </w:r>
      <w:r w:rsidRPr="00D16284">
        <w:rPr>
          <w:rFonts w:ascii="Palatino Linotype" w:hAnsi="Palatino Linotype" w:cs="Arial"/>
          <w:b/>
          <w:i/>
          <w:sz w:val="22"/>
          <w:szCs w:val="22"/>
          <w:u w:val="single"/>
          <w:lang w:eastAsia="es-MX"/>
        </w:rPr>
        <w:t>confidencial</w:t>
      </w:r>
      <w:r w:rsidRPr="00D16284">
        <w:rPr>
          <w:rFonts w:ascii="Palatino Linotype" w:hAnsi="Palatino Linotype" w:cs="Arial"/>
          <w:i/>
          <w:sz w:val="22"/>
          <w:szCs w:val="22"/>
          <w:lang w:eastAsia="es-MX"/>
        </w:rPr>
        <w:t>.</w:t>
      </w:r>
    </w:p>
    <w:p w14:paraId="358C2DE6"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bCs/>
          <w:i/>
          <w:noProof/>
          <w:sz w:val="22"/>
          <w:szCs w:val="22"/>
        </w:rPr>
      </w:pPr>
      <w:r w:rsidRPr="00D16284">
        <w:rPr>
          <w:rFonts w:ascii="Palatino Linotype" w:hAnsi="Palatino Linotype" w:cs="Arial"/>
          <w:b/>
          <w:i/>
          <w:sz w:val="22"/>
          <w:szCs w:val="22"/>
          <w:u w:val="single"/>
          <w:lang w:eastAsia="es-MX"/>
        </w:rPr>
        <w:t xml:space="preserve">Para </w:t>
      </w:r>
      <w:r w:rsidRPr="00D16284">
        <w:rPr>
          <w:rFonts w:ascii="Palatino Linotype" w:hAnsi="Palatino Linotype" w:cs="Arial"/>
          <w:b/>
          <w:bCs/>
          <w:i/>
          <w:noProof/>
          <w:sz w:val="22"/>
          <w:szCs w:val="22"/>
          <w:u w:val="single"/>
        </w:rPr>
        <w:t xml:space="preserve">motivar la clasificación se deberán señalar las razones o circunstancias especiales que lo </w:t>
      </w:r>
      <w:r w:rsidRPr="00D16284">
        <w:rPr>
          <w:rFonts w:ascii="Palatino Linotype" w:hAnsi="Palatino Linotype" w:cs="Arial"/>
          <w:b/>
          <w:i/>
          <w:sz w:val="22"/>
          <w:szCs w:val="22"/>
          <w:u w:val="single"/>
          <w:lang w:eastAsia="es-MX"/>
        </w:rPr>
        <w:t>llevaron</w:t>
      </w:r>
      <w:r w:rsidRPr="00D16284">
        <w:rPr>
          <w:rFonts w:ascii="Palatino Linotype" w:hAnsi="Palatino Linotype" w:cs="Arial"/>
          <w:b/>
          <w:bCs/>
          <w:i/>
          <w:noProof/>
          <w:sz w:val="22"/>
          <w:szCs w:val="22"/>
          <w:u w:val="single"/>
        </w:rPr>
        <w:t xml:space="preserve"> a concluir que el caso particular se ajusta al supuesto previsto por la norma legal invocada </w:t>
      </w:r>
      <w:r w:rsidRPr="00D16284">
        <w:rPr>
          <w:rFonts w:ascii="Palatino Linotype" w:hAnsi="Palatino Linotype" w:cs="Arial"/>
          <w:bCs/>
          <w:i/>
          <w:noProof/>
          <w:sz w:val="22"/>
          <w:szCs w:val="22"/>
        </w:rPr>
        <w:t>como fundamento.</w:t>
      </w:r>
    </w:p>
    <w:p w14:paraId="5DC99D5B"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bCs/>
          <w:i/>
          <w:noProof/>
          <w:sz w:val="22"/>
          <w:szCs w:val="22"/>
        </w:rPr>
      </w:pPr>
      <w:r w:rsidRPr="00D1628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16284">
        <w:rPr>
          <w:rFonts w:ascii="Palatino Linotype" w:hAnsi="Palatino Linotype" w:cs="Arial"/>
          <w:i/>
          <w:sz w:val="22"/>
          <w:szCs w:val="22"/>
          <w:lang w:eastAsia="es-MX"/>
        </w:rPr>
        <w:t>de</w:t>
      </w:r>
      <w:r w:rsidRPr="00D16284">
        <w:rPr>
          <w:rFonts w:ascii="Palatino Linotype" w:hAnsi="Palatino Linotype" w:cs="Arial"/>
          <w:bCs/>
          <w:i/>
          <w:noProof/>
          <w:sz w:val="22"/>
          <w:szCs w:val="22"/>
        </w:rPr>
        <w:t xml:space="preserve"> </w:t>
      </w:r>
      <w:r w:rsidRPr="00D16284">
        <w:rPr>
          <w:rFonts w:ascii="Palatino Linotype" w:hAnsi="Palatino Linotype" w:cs="Arial"/>
          <w:i/>
          <w:sz w:val="22"/>
          <w:szCs w:val="22"/>
          <w:lang w:eastAsia="es-MX"/>
        </w:rPr>
        <w:t>reserva</w:t>
      </w:r>
      <w:r w:rsidRPr="00D16284">
        <w:rPr>
          <w:rFonts w:ascii="Palatino Linotype" w:hAnsi="Palatino Linotype" w:cs="Arial"/>
          <w:bCs/>
          <w:i/>
          <w:noProof/>
          <w:sz w:val="22"/>
          <w:szCs w:val="22"/>
        </w:rPr>
        <w:t>.</w:t>
      </w:r>
    </w:p>
    <w:p w14:paraId="1AA68CDE"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bCs/>
          <w:i/>
          <w:noProof/>
          <w:sz w:val="22"/>
          <w:szCs w:val="22"/>
        </w:rPr>
      </w:pPr>
      <w:r w:rsidRPr="00D16284">
        <w:rPr>
          <w:rFonts w:ascii="Palatino Linotype" w:hAnsi="Palatino Linotype" w:cs="Arial"/>
          <w:i/>
          <w:sz w:val="22"/>
          <w:szCs w:val="22"/>
          <w:lang w:eastAsia="es-MX"/>
        </w:rPr>
        <w:t>Tratándose</w:t>
      </w:r>
      <w:r w:rsidRPr="00D16284">
        <w:rPr>
          <w:rFonts w:ascii="Palatino Linotype" w:hAnsi="Palatino Linotype" w:cs="Arial"/>
          <w:bCs/>
          <w:i/>
          <w:noProof/>
          <w:sz w:val="22"/>
          <w:szCs w:val="22"/>
        </w:rPr>
        <w:t xml:space="preserve"> de información clasificada como confidencial respecto de la cual se haya </w:t>
      </w:r>
      <w:r w:rsidRPr="00D16284">
        <w:rPr>
          <w:rFonts w:ascii="Palatino Linotype" w:hAnsi="Palatino Linotype" w:cs="Arial"/>
          <w:i/>
          <w:sz w:val="22"/>
          <w:szCs w:val="22"/>
          <w:lang w:eastAsia="es-MX"/>
        </w:rPr>
        <w:t>determinado</w:t>
      </w:r>
      <w:r w:rsidRPr="00D16284">
        <w:rPr>
          <w:rFonts w:ascii="Palatino Linotype" w:hAnsi="Palatino Linotype" w:cs="Arial"/>
          <w:bCs/>
          <w:i/>
          <w:noProof/>
          <w:sz w:val="22"/>
          <w:szCs w:val="22"/>
        </w:rPr>
        <w:t xml:space="preserve"> </w:t>
      </w:r>
      <w:r w:rsidRPr="00D16284">
        <w:rPr>
          <w:rFonts w:ascii="Palatino Linotype" w:hAnsi="Palatino Linotype" w:cs="Arial"/>
          <w:i/>
          <w:sz w:val="22"/>
          <w:szCs w:val="22"/>
          <w:lang w:eastAsia="es-MX"/>
        </w:rPr>
        <w:t>su</w:t>
      </w:r>
      <w:r w:rsidRPr="00D1628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276EE34"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Cs/>
          <w:i/>
          <w:noProof/>
          <w:sz w:val="22"/>
          <w:szCs w:val="22"/>
        </w:rPr>
        <w:t>Los documentos contenidos</w:t>
      </w:r>
      <w:r w:rsidRPr="00D1628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79CF44B"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Décimo.</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16284">
        <w:rPr>
          <w:rFonts w:ascii="Palatino Linotype" w:hAnsi="Palatino Linotype" w:cs="Arial"/>
          <w:b/>
          <w:i/>
          <w:sz w:val="22"/>
          <w:szCs w:val="22"/>
          <w:u w:val="single"/>
        </w:rPr>
        <w:t>documentos</w:t>
      </w:r>
      <w:r w:rsidRPr="00D16284">
        <w:rPr>
          <w:rFonts w:ascii="Palatino Linotype" w:hAnsi="Palatino Linotype" w:cs="Arial"/>
          <w:b/>
          <w:i/>
          <w:sz w:val="22"/>
          <w:szCs w:val="22"/>
          <w:u w:val="single"/>
          <w:lang w:eastAsia="es-MX"/>
        </w:rPr>
        <w:t xml:space="preserve"> clasificados</w:t>
      </w:r>
      <w:r w:rsidRPr="00D1628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B54ABF4"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16284">
        <w:rPr>
          <w:rFonts w:ascii="Palatino Linotype" w:hAnsi="Palatino Linotype" w:cs="Arial"/>
          <w:i/>
          <w:sz w:val="22"/>
          <w:szCs w:val="22"/>
        </w:rPr>
        <w:t>que</w:t>
      </w:r>
      <w:r w:rsidRPr="00D16284">
        <w:rPr>
          <w:rFonts w:ascii="Palatino Linotype" w:hAnsi="Palatino Linotype" w:cs="Arial"/>
          <w:i/>
          <w:sz w:val="22"/>
          <w:szCs w:val="22"/>
          <w:lang w:eastAsia="es-MX"/>
        </w:rPr>
        <w:t xml:space="preserve"> rija la actuación del sujeto obligado.</w:t>
      </w:r>
    </w:p>
    <w:p w14:paraId="0A557DCB"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Décimo primero.</w:t>
      </w:r>
      <w:r w:rsidRPr="00D16284">
        <w:rPr>
          <w:rFonts w:ascii="Palatino Linotype" w:hAnsi="Palatino Linotype" w:cs="Arial"/>
          <w:i/>
          <w:sz w:val="22"/>
          <w:szCs w:val="22"/>
          <w:lang w:eastAsia="es-MX"/>
        </w:rPr>
        <w:t xml:space="preserve"> </w:t>
      </w:r>
      <w:r w:rsidRPr="00D1628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D16284">
        <w:rPr>
          <w:rFonts w:ascii="Palatino Linotype" w:hAnsi="Palatino Linotype" w:cs="Arial"/>
          <w:i/>
          <w:sz w:val="22"/>
          <w:szCs w:val="22"/>
          <w:lang w:eastAsia="es-MX"/>
        </w:rPr>
        <w:t xml:space="preserve"> de conformidad con lo dispuesto en el Capítulo VIII de los presentes lineamientos.</w:t>
      </w:r>
    </w:p>
    <w:p w14:paraId="4CE20191" w14:textId="77777777" w:rsidR="00D16284" w:rsidRPr="00D16284" w:rsidRDefault="00D16284" w:rsidP="0089166A">
      <w:pPr>
        <w:autoSpaceDE w:val="0"/>
        <w:autoSpaceDN w:val="0"/>
        <w:adjustRightInd w:val="0"/>
        <w:ind w:left="709" w:right="709"/>
        <w:contextualSpacing/>
        <w:jc w:val="both"/>
        <w:rPr>
          <w:rFonts w:ascii="Palatino Linotype" w:hAnsi="Palatino Linotype" w:cs="Arial"/>
          <w:i/>
          <w:sz w:val="22"/>
          <w:szCs w:val="22"/>
          <w:lang w:eastAsia="es-MX"/>
        </w:rPr>
      </w:pPr>
    </w:p>
    <w:p w14:paraId="0CC79989" w14:textId="77777777" w:rsidR="005C49C0" w:rsidRPr="00D16284" w:rsidRDefault="005C49C0" w:rsidP="0089166A">
      <w:pPr>
        <w:autoSpaceDE w:val="0"/>
        <w:autoSpaceDN w:val="0"/>
        <w:adjustRightInd w:val="0"/>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w:t>
      </w:r>
    </w:p>
    <w:p w14:paraId="6059C681" w14:textId="77777777" w:rsidR="005C49C0" w:rsidRPr="00D16284" w:rsidRDefault="005C49C0" w:rsidP="0089166A">
      <w:pPr>
        <w:ind w:left="709" w:right="709"/>
        <w:contextualSpacing/>
        <w:jc w:val="center"/>
        <w:rPr>
          <w:rFonts w:ascii="Palatino Linotype" w:hAnsi="Palatino Linotype" w:cs="Arial"/>
          <w:b/>
          <w:i/>
          <w:sz w:val="22"/>
          <w:szCs w:val="22"/>
          <w:lang w:eastAsia="es-MX"/>
        </w:rPr>
      </w:pPr>
      <w:r w:rsidRPr="00D16284">
        <w:rPr>
          <w:rFonts w:ascii="Palatino Linotype" w:hAnsi="Palatino Linotype" w:cs="Arial"/>
          <w:b/>
          <w:i/>
          <w:sz w:val="22"/>
          <w:szCs w:val="22"/>
          <w:lang w:eastAsia="es-MX"/>
        </w:rPr>
        <w:t>CAPÍTULO VIII</w:t>
      </w:r>
    </w:p>
    <w:p w14:paraId="6F21235E" w14:textId="77777777" w:rsidR="005C49C0" w:rsidRPr="00D16284" w:rsidRDefault="005C49C0" w:rsidP="0089166A">
      <w:pPr>
        <w:ind w:left="709" w:right="709"/>
        <w:contextualSpacing/>
        <w:jc w:val="center"/>
        <w:rPr>
          <w:rFonts w:ascii="Palatino Linotype" w:hAnsi="Palatino Linotype" w:cs="Arial"/>
          <w:b/>
          <w:i/>
          <w:sz w:val="22"/>
          <w:szCs w:val="22"/>
          <w:lang w:eastAsia="es-MX"/>
        </w:rPr>
      </w:pPr>
      <w:r w:rsidRPr="00D16284">
        <w:rPr>
          <w:rFonts w:ascii="Palatino Linotype" w:hAnsi="Palatino Linotype" w:cs="Arial"/>
          <w:b/>
          <w:i/>
          <w:sz w:val="22"/>
          <w:szCs w:val="22"/>
          <w:lang w:eastAsia="es-MX"/>
        </w:rPr>
        <w:lastRenderedPageBreak/>
        <w:t>DE LA LEYENDA DE CLASIFICACIÓN</w:t>
      </w:r>
    </w:p>
    <w:p w14:paraId="6556CB8D" w14:textId="77777777" w:rsidR="005C49C0" w:rsidRPr="00D16284" w:rsidRDefault="005C49C0" w:rsidP="0089166A">
      <w:pPr>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 xml:space="preserve">Quincuagésimo. </w:t>
      </w:r>
      <w:r w:rsidRPr="00D1628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16284">
        <w:rPr>
          <w:rFonts w:ascii="Palatino Linotype" w:hAnsi="Palatino Linotype" w:cs="Arial"/>
          <w:i/>
          <w:sz w:val="22"/>
          <w:szCs w:val="22"/>
          <w:lang w:eastAsia="es-MX"/>
        </w:rPr>
        <w:t xml:space="preserve"> para señalar la clasificación de documentos o expedientes, sin perjuicio de que establezcan los propios.</w:t>
      </w:r>
    </w:p>
    <w:p w14:paraId="4DCBCA8C" w14:textId="77777777" w:rsidR="005C49C0" w:rsidRPr="00D16284" w:rsidRDefault="005C49C0" w:rsidP="0089166A">
      <w:pPr>
        <w:ind w:left="709" w:right="709"/>
        <w:contextualSpacing/>
        <w:jc w:val="both"/>
        <w:rPr>
          <w:rFonts w:ascii="Palatino Linotype" w:hAnsi="Palatino Linotype" w:cs="Arial"/>
          <w:i/>
          <w:sz w:val="22"/>
          <w:szCs w:val="22"/>
          <w:lang w:eastAsia="es-MX"/>
        </w:rPr>
      </w:pPr>
      <w:r w:rsidRPr="00D16284">
        <w:rPr>
          <w:rFonts w:ascii="Palatino Linotype" w:hAnsi="Palatino Linotype" w:cs="Arial"/>
          <w:i/>
          <w:sz w:val="22"/>
          <w:szCs w:val="22"/>
          <w:lang w:eastAsia="es-MX"/>
        </w:rPr>
        <w:t>[…]</w:t>
      </w:r>
    </w:p>
    <w:p w14:paraId="1E262D09" w14:textId="77777777" w:rsidR="005C49C0" w:rsidRPr="00D16284" w:rsidRDefault="005C49C0" w:rsidP="0089166A">
      <w:pPr>
        <w:ind w:left="709" w:right="709"/>
        <w:contextualSpacing/>
        <w:jc w:val="both"/>
        <w:rPr>
          <w:rFonts w:ascii="Palatino Linotype" w:hAnsi="Palatino Linotype" w:cs="Arial"/>
          <w:i/>
          <w:sz w:val="22"/>
          <w:szCs w:val="22"/>
          <w:lang w:eastAsia="es-MX"/>
        </w:rPr>
      </w:pPr>
      <w:r w:rsidRPr="00D16284">
        <w:rPr>
          <w:rFonts w:ascii="Palatino Linotype" w:hAnsi="Palatino Linotype" w:cs="Arial"/>
          <w:b/>
          <w:i/>
          <w:sz w:val="22"/>
          <w:szCs w:val="22"/>
          <w:lang w:eastAsia="es-MX"/>
        </w:rPr>
        <w:t xml:space="preserve">Quincuagésimo tercero. </w:t>
      </w:r>
      <w:r w:rsidRPr="00D16284">
        <w:rPr>
          <w:rFonts w:ascii="Palatino Linotype" w:hAnsi="Palatino Linotype" w:cs="Arial"/>
          <w:b/>
          <w:i/>
          <w:sz w:val="22"/>
          <w:szCs w:val="22"/>
          <w:u w:val="single"/>
          <w:lang w:eastAsia="es-MX"/>
        </w:rPr>
        <w:t>El formato para señalar la clasificación parcial de un documento</w:t>
      </w:r>
      <w:r w:rsidRPr="00D16284">
        <w:rPr>
          <w:rFonts w:ascii="Palatino Linotype" w:hAnsi="Palatino Linotype" w:cs="Arial"/>
          <w:i/>
          <w:sz w:val="22"/>
          <w:szCs w:val="22"/>
          <w:lang w:eastAsia="es-MX"/>
        </w:rPr>
        <w:t>, es el siguiente:</w:t>
      </w:r>
    </w:p>
    <w:p w14:paraId="399A7362" w14:textId="77777777" w:rsidR="005C49C0" w:rsidRPr="00D16284" w:rsidRDefault="005C49C0" w:rsidP="0089166A">
      <w:pPr>
        <w:ind w:left="709" w:right="709"/>
        <w:contextualSpacing/>
        <w:jc w:val="both"/>
        <w:rPr>
          <w:rFonts w:ascii="Palatino Linotype" w:hAnsi="Palatino Linotype" w:cs="Arial"/>
          <w:i/>
          <w:sz w:val="22"/>
          <w:szCs w:val="22"/>
          <w:lang w:eastAsia="es-MX"/>
        </w:rPr>
      </w:pPr>
    </w:p>
    <w:tbl>
      <w:tblPr>
        <w:tblStyle w:val="Tablaconcuadrcula11112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5C49C0" w:rsidRPr="00D16284" w14:paraId="7C0D35A8" w14:textId="77777777" w:rsidTr="00434D3C">
        <w:trPr>
          <w:jc w:val="center"/>
        </w:trPr>
        <w:tc>
          <w:tcPr>
            <w:tcW w:w="1129" w:type="dxa"/>
          </w:tcPr>
          <w:p w14:paraId="75494A85" w14:textId="77777777" w:rsidR="005C49C0" w:rsidRPr="00D16284" w:rsidRDefault="005C49C0" w:rsidP="0089166A">
            <w:pPr>
              <w:contextualSpacing/>
              <w:jc w:val="both"/>
              <w:rPr>
                <w:rFonts w:ascii="Palatino Linotype" w:hAnsi="Palatino Linotype" w:cs="Arial"/>
                <w:i/>
                <w:lang w:val="es-ES_tradnl" w:eastAsia="es-MX"/>
              </w:rPr>
            </w:pPr>
          </w:p>
        </w:tc>
        <w:tc>
          <w:tcPr>
            <w:tcW w:w="1990" w:type="dxa"/>
            <w:hideMark/>
          </w:tcPr>
          <w:p w14:paraId="17BCBAF1" w14:textId="77777777" w:rsidR="005C49C0" w:rsidRPr="00D16284" w:rsidRDefault="005C49C0" w:rsidP="0089166A">
            <w:pPr>
              <w:contextualSpacing/>
              <w:jc w:val="center"/>
              <w:rPr>
                <w:rFonts w:ascii="Palatino Linotype" w:hAnsi="Palatino Linotype"/>
                <w:b/>
                <w:i/>
                <w:lang w:val="es-ES_tradnl"/>
              </w:rPr>
            </w:pPr>
            <w:r w:rsidRPr="00D16284">
              <w:rPr>
                <w:rFonts w:ascii="Palatino Linotype" w:hAnsi="Palatino Linotype"/>
                <w:b/>
                <w:i/>
                <w:lang w:val="es-ES_tradnl"/>
              </w:rPr>
              <w:t>Concepto</w:t>
            </w:r>
          </w:p>
        </w:tc>
        <w:tc>
          <w:tcPr>
            <w:tcW w:w="4531" w:type="dxa"/>
            <w:hideMark/>
          </w:tcPr>
          <w:p w14:paraId="3E5C754F" w14:textId="77777777" w:rsidR="005C49C0" w:rsidRPr="00D16284" w:rsidRDefault="005C49C0" w:rsidP="0089166A">
            <w:pPr>
              <w:contextualSpacing/>
              <w:jc w:val="center"/>
              <w:rPr>
                <w:rFonts w:ascii="Palatino Linotype" w:hAnsi="Palatino Linotype"/>
                <w:b/>
                <w:i/>
                <w:lang w:val="es-ES_tradnl"/>
              </w:rPr>
            </w:pPr>
            <w:r w:rsidRPr="00D16284">
              <w:rPr>
                <w:rFonts w:ascii="Palatino Linotype" w:hAnsi="Palatino Linotype"/>
                <w:b/>
                <w:i/>
                <w:lang w:val="es-ES_tradnl"/>
              </w:rPr>
              <w:t>Dónde:</w:t>
            </w:r>
          </w:p>
        </w:tc>
      </w:tr>
      <w:tr w:rsidR="005C49C0" w:rsidRPr="00D16284" w14:paraId="771CF58B" w14:textId="77777777" w:rsidTr="00434D3C">
        <w:trPr>
          <w:jc w:val="center"/>
        </w:trPr>
        <w:tc>
          <w:tcPr>
            <w:tcW w:w="1129" w:type="dxa"/>
            <w:vMerge w:val="restart"/>
            <w:vAlign w:val="center"/>
            <w:hideMark/>
          </w:tcPr>
          <w:p w14:paraId="21D065B2" w14:textId="77777777" w:rsidR="005C49C0" w:rsidRPr="00D16284" w:rsidRDefault="005C49C0" w:rsidP="0089166A">
            <w:pPr>
              <w:contextualSpacing/>
              <w:jc w:val="center"/>
              <w:rPr>
                <w:rFonts w:ascii="Palatino Linotype" w:hAnsi="Palatino Linotype" w:cs="Arial"/>
                <w:b/>
                <w:i/>
                <w:lang w:val="es-ES_tradnl" w:eastAsia="es-MX"/>
              </w:rPr>
            </w:pPr>
            <w:r w:rsidRPr="00D16284">
              <w:rPr>
                <w:rFonts w:ascii="Palatino Linotype" w:hAnsi="Palatino Linotype" w:cs="Arial"/>
                <w:b/>
                <w:i/>
                <w:lang w:val="es-ES_tradnl" w:eastAsia="es-MX"/>
              </w:rPr>
              <w:t>Sello oficial o logotipo del sujeto obligado</w:t>
            </w:r>
          </w:p>
        </w:tc>
        <w:tc>
          <w:tcPr>
            <w:tcW w:w="1990" w:type="dxa"/>
            <w:hideMark/>
          </w:tcPr>
          <w:p w14:paraId="52DA1449"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Fecha de clasificación</w:t>
            </w:r>
          </w:p>
        </w:tc>
        <w:tc>
          <w:tcPr>
            <w:tcW w:w="4531" w:type="dxa"/>
            <w:hideMark/>
          </w:tcPr>
          <w:p w14:paraId="13491E52"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Se anotará la fecha en la que el Comité de Transparencia confirmó la clasificación del documento, en su caso.</w:t>
            </w:r>
          </w:p>
        </w:tc>
      </w:tr>
      <w:tr w:rsidR="005C49C0" w:rsidRPr="00D16284" w14:paraId="16B44F08" w14:textId="77777777" w:rsidTr="00434D3C">
        <w:trPr>
          <w:jc w:val="center"/>
        </w:trPr>
        <w:tc>
          <w:tcPr>
            <w:tcW w:w="0" w:type="auto"/>
            <w:vMerge/>
            <w:vAlign w:val="center"/>
            <w:hideMark/>
          </w:tcPr>
          <w:p w14:paraId="2D04D9D2"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2E251EBD"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Área</w:t>
            </w:r>
          </w:p>
        </w:tc>
        <w:tc>
          <w:tcPr>
            <w:tcW w:w="4531" w:type="dxa"/>
            <w:hideMark/>
          </w:tcPr>
          <w:p w14:paraId="6118FD25"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Se señalará el nombre del área del cual es titular quien clasifica.</w:t>
            </w:r>
          </w:p>
        </w:tc>
      </w:tr>
      <w:tr w:rsidR="005C49C0" w:rsidRPr="00D16284" w14:paraId="244F992C" w14:textId="77777777" w:rsidTr="00434D3C">
        <w:trPr>
          <w:jc w:val="center"/>
        </w:trPr>
        <w:tc>
          <w:tcPr>
            <w:tcW w:w="0" w:type="auto"/>
            <w:vMerge/>
            <w:vAlign w:val="center"/>
            <w:hideMark/>
          </w:tcPr>
          <w:p w14:paraId="1E48B08A"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65A94E4F"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Información reservada</w:t>
            </w:r>
          </w:p>
        </w:tc>
        <w:tc>
          <w:tcPr>
            <w:tcW w:w="4531" w:type="dxa"/>
            <w:hideMark/>
          </w:tcPr>
          <w:p w14:paraId="2B2E2509"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D16284">
              <w:rPr>
                <w:rFonts w:ascii="Palatino Linotype" w:hAnsi="Palatino Linotype" w:cs="Arial"/>
                <w:i/>
                <w:lang w:val="es-ES_tradnl" w:eastAsia="es-MX"/>
              </w:rPr>
              <w:t>anotarán</w:t>
            </w:r>
            <w:proofErr w:type="gramEnd"/>
            <w:r w:rsidRPr="00D16284">
              <w:rPr>
                <w:rFonts w:ascii="Palatino Linotype" w:hAnsi="Palatino Linotype" w:cs="Arial"/>
                <w:i/>
                <w:lang w:val="es-ES_tradnl" w:eastAsia="es-MX"/>
              </w:rPr>
              <w:t xml:space="preserve"> todas las páginas que lo conforman. Si el documento no contiene información reservada, se tachará este apartado.</w:t>
            </w:r>
          </w:p>
        </w:tc>
      </w:tr>
      <w:tr w:rsidR="005C49C0" w:rsidRPr="00D16284" w14:paraId="3A25B9AF" w14:textId="77777777" w:rsidTr="00434D3C">
        <w:trPr>
          <w:jc w:val="center"/>
        </w:trPr>
        <w:tc>
          <w:tcPr>
            <w:tcW w:w="0" w:type="auto"/>
            <w:vMerge/>
            <w:vAlign w:val="center"/>
            <w:hideMark/>
          </w:tcPr>
          <w:p w14:paraId="1CB3EABA"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3D40AED2"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Periodo de reserva</w:t>
            </w:r>
          </w:p>
        </w:tc>
        <w:tc>
          <w:tcPr>
            <w:tcW w:w="4531" w:type="dxa"/>
            <w:hideMark/>
          </w:tcPr>
          <w:p w14:paraId="757F928A"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Se anotará el número de años o meses por los que se mantendrá el documento o las partes del mismo como reservado.</w:t>
            </w:r>
          </w:p>
        </w:tc>
      </w:tr>
      <w:tr w:rsidR="005C49C0" w:rsidRPr="00D16284" w14:paraId="06A5DBC2" w14:textId="77777777" w:rsidTr="00434D3C">
        <w:trPr>
          <w:jc w:val="center"/>
        </w:trPr>
        <w:tc>
          <w:tcPr>
            <w:tcW w:w="0" w:type="auto"/>
            <w:vMerge/>
            <w:vAlign w:val="center"/>
            <w:hideMark/>
          </w:tcPr>
          <w:p w14:paraId="54514AA9"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4DAA184D"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Fundamento legal</w:t>
            </w:r>
          </w:p>
        </w:tc>
        <w:tc>
          <w:tcPr>
            <w:tcW w:w="4531" w:type="dxa"/>
            <w:hideMark/>
          </w:tcPr>
          <w:p w14:paraId="117312D3"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Se señalará el nombre del ordenamiento, el o los artículos, fracción(es), párrafo(s) con base en los cuales se sustente la reserva.</w:t>
            </w:r>
          </w:p>
        </w:tc>
      </w:tr>
      <w:tr w:rsidR="005C49C0" w:rsidRPr="00D16284" w14:paraId="54CA17CB" w14:textId="77777777" w:rsidTr="00434D3C">
        <w:trPr>
          <w:jc w:val="center"/>
        </w:trPr>
        <w:tc>
          <w:tcPr>
            <w:tcW w:w="0" w:type="auto"/>
            <w:vMerge/>
            <w:vAlign w:val="center"/>
            <w:hideMark/>
          </w:tcPr>
          <w:p w14:paraId="23EC504F"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3BD1AE55"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Ampliación del periodo de reserva</w:t>
            </w:r>
          </w:p>
        </w:tc>
        <w:tc>
          <w:tcPr>
            <w:tcW w:w="4531" w:type="dxa"/>
            <w:hideMark/>
          </w:tcPr>
          <w:p w14:paraId="7619BF3A"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5C49C0" w:rsidRPr="00D16284" w14:paraId="21573099" w14:textId="77777777" w:rsidTr="00434D3C">
        <w:trPr>
          <w:jc w:val="center"/>
        </w:trPr>
        <w:tc>
          <w:tcPr>
            <w:tcW w:w="0" w:type="auto"/>
            <w:vMerge/>
            <w:vAlign w:val="center"/>
            <w:hideMark/>
          </w:tcPr>
          <w:p w14:paraId="67FFAD2C"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56A35670" w14:textId="77777777" w:rsidR="005C49C0" w:rsidRPr="00D16284" w:rsidRDefault="005C49C0" w:rsidP="0089166A">
            <w:pPr>
              <w:contextualSpacing/>
              <w:jc w:val="center"/>
              <w:rPr>
                <w:rFonts w:ascii="Palatino Linotype" w:hAnsi="Palatino Linotype" w:cs="Arial"/>
                <w:b/>
                <w:i/>
                <w:u w:val="single"/>
                <w:lang w:val="es-ES_tradnl" w:eastAsia="es-MX"/>
              </w:rPr>
            </w:pPr>
            <w:r w:rsidRPr="00D16284">
              <w:rPr>
                <w:rFonts w:ascii="Palatino Linotype" w:hAnsi="Palatino Linotype" w:cs="Arial"/>
                <w:b/>
                <w:i/>
                <w:u w:val="single"/>
                <w:lang w:val="es-ES_tradnl" w:eastAsia="es-MX"/>
              </w:rPr>
              <w:t>Confidencial</w:t>
            </w:r>
          </w:p>
        </w:tc>
        <w:tc>
          <w:tcPr>
            <w:tcW w:w="4531" w:type="dxa"/>
            <w:hideMark/>
          </w:tcPr>
          <w:p w14:paraId="5337DE47"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 xml:space="preserve">Se indicarán, en su caso, </w:t>
            </w:r>
            <w:r w:rsidRPr="00D16284">
              <w:rPr>
                <w:rFonts w:ascii="Palatino Linotype" w:hAnsi="Palatino Linotype" w:cs="Arial"/>
                <w:b/>
                <w:i/>
                <w:u w:val="single"/>
                <w:lang w:val="es-ES_tradnl" w:eastAsia="es-MX"/>
              </w:rPr>
              <w:t>las partes o páginas del documento que se clasifica como confidencial</w:t>
            </w:r>
            <w:r w:rsidRPr="00D16284">
              <w:rPr>
                <w:rFonts w:ascii="Palatino Linotype" w:hAnsi="Palatino Linotype" w:cs="Arial"/>
                <w:i/>
                <w:lang w:val="es-ES_tradnl" w:eastAsia="es-MX"/>
              </w:rPr>
              <w:t xml:space="preserve">. </w:t>
            </w:r>
            <w:r w:rsidRPr="00D16284">
              <w:rPr>
                <w:rFonts w:ascii="Palatino Linotype" w:hAnsi="Palatino Linotype" w:cs="Arial"/>
                <w:b/>
                <w:i/>
                <w:u w:val="single"/>
                <w:lang w:val="es-ES_tradnl" w:eastAsia="es-MX"/>
              </w:rPr>
              <w:t>Si el documento fuera confidencial en su totalidad, se anotarán todas las páginas que lo conforman</w:t>
            </w:r>
            <w:r w:rsidRPr="00D16284">
              <w:rPr>
                <w:rFonts w:ascii="Palatino Linotype" w:hAnsi="Palatino Linotype" w:cs="Arial"/>
                <w:i/>
                <w:lang w:val="es-ES_tradnl" w:eastAsia="es-MX"/>
              </w:rPr>
              <w:t>. Si el documento no contiene información confidencial, se tachará este apartado.</w:t>
            </w:r>
          </w:p>
        </w:tc>
      </w:tr>
      <w:tr w:rsidR="005C49C0" w:rsidRPr="00D16284" w14:paraId="57C01ECA" w14:textId="77777777" w:rsidTr="00434D3C">
        <w:trPr>
          <w:jc w:val="center"/>
        </w:trPr>
        <w:tc>
          <w:tcPr>
            <w:tcW w:w="0" w:type="auto"/>
            <w:vMerge/>
            <w:vAlign w:val="center"/>
            <w:hideMark/>
          </w:tcPr>
          <w:p w14:paraId="28F01927"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1E01B028"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Fundamento legal</w:t>
            </w:r>
          </w:p>
        </w:tc>
        <w:tc>
          <w:tcPr>
            <w:tcW w:w="4531" w:type="dxa"/>
            <w:hideMark/>
          </w:tcPr>
          <w:p w14:paraId="41CFB0D8"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5C49C0" w:rsidRPr="00D16284" w14:paraId="640233D4" w14:textId="77777777" w:rsidTr="00434D3C">
        <w:trPr>
          <w:jc w:val="center"/>
        </w:trPr>
        <w:tc>
          <w:tcPr>
            <w:tcW w:w="0" w:type="auto"/>
            <w:vMerge/>
            <w:vAlign w:val="center"/>
            <w:hideMark/>
          </w:tcPr>
          <w:p w14:paraId="006A20CD"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0278FDCB"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Rúbrica del titular del área</w:t>
            </w:r>
          </w:p>
        </w:tc>
        <w:tc>
          <w:tcPr>
            <w:tcW w:w="4531" w:type="dxa"/>
            <w:hideMark/>
          </w:tcPr>
          <w:p w14:paraId="76ACF364"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Rúbrica autógrafa de quien clasifica.</w:t>
            </w:r>
          </w:p>
        </w:tc>
      </w:tr>
      <w:tr w:rsidR="005C49C0" w:rsidRPr="00D16284" w14:paraId="082732FC" w14:textId="77777777" w:rsidTr="00434D3C">
        <w:trPr>
          <w:jc w:val="center"/>
        </w:trPr>
        <w:tc>
          <w:tcPr>
            <w:tcW w:w="0" w:type="auto"/>
            <w:vMerge/>
            <w:vAlign w:val="center"/>
            <w:hideMark/>
          </w:tcPr>
          <w:p w14:paraId="438B3E48"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4FE12A12"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Fecha de desclasificación</w:t>
            </w:r>
          </w:p>
        </w:tc>
        <w:tc>
          <w:tcPr>
            <w:tcW w:w="4531" w:type="dxa"/>
            <w:hideMark/>
          </w:tcPr>
          <w:p w14:paraId="0C17CD2F" w14:textId="77777777" w:rsidR="005C49C0" w:rsidRPr="00D16284" w:rsidRDefault="005C49C0" w:rsidP="0089166A">
            <w:pPr>
              <w:contextualSpacing/>
              <w:jc w:val="both"/>
              <w:rPr>
                <w:rFonts w:ascii="Palatino Linotype" w:hAnsi="Palatino Linotype" w:cs="Arial"/>
                <w:i/>
                <w:lang w:val="es-ES_tradnl" w:eastAsia="es-MX"/>
              </w:rPr>
            </w:pPr>
            <w:r w:rsidRPr="00D16284">
              <w:rPr>
                <w:rFonts w:ascii="Palatino Linotype" w:hAnsi="Palatino Linotype" w:cs="Arial"/>
                <w:i/>
                <w:lang w:val="es-ES_tradnl" w:eastAsia="es-MX"/>
              </w:rPr>
              <w:t>Se anotará la fecha en que se desclasifica el documento.</w:t>
            </w:r>
          </w:p>
        </w:tc>
      </w:tr>
      <w:tr w:rsidR="005C49C0" w:rsidRPr="00D16284" w14:paraId="6B7F124D" w14:textId="77777777" w:rsidTr="00434D3C">
        <w:trPr>
          <w:jc w:val="center"/>
        </w:trPr>
        <w:tc>
          <w:tcPr>
            <w:tcW w:w="0" w:type="auto"/>
            <w:vMerge/>
            <w:vAlign w:val="center"/>
            <w:hideMark/>
          </w:tcPr>
          <w:p w14:paraId="62DB95C8" w14:textId="77777777" w:rsidR="005C49C0" w:rsidRPr="00D16284" w:rsidRDefault="005C49C0" w:rsidP="0089166A">
            <w:pPr>
              <w:rPr>
                <w:rFonts w:ascii="Palatino Linotype" w:hAnsi="Palatino Linotype" w:cs="Arial"/>
                <w:b/>
                <w:i/>
                <w:lang w:val="es-ES_tradnl" w:eastAsia="es-MX"/>
              </w:rPr>
            </w:pPr>
          </w:p>
        </w:tc>
        <w:tc>
          <w:tcPr>
            <w:tcW w:w="1990" w:type="dxa"/>
            <w:hideMark/>
          </w:tcPr>
          <w:p w14:paraId="1D0E0841" w14:textId="77777777" w:rsidR="005C49C0" w:rsidRPr="00D16284" w:rsidRDefault="005C49C0" w:rsidP="0089166A">
            <w:pPr>
              <w:contextualSpacing/>
              <w:jc w:val="center"/>
              <w:rPr>
                <w:rFonts w:ascii="Palatino Linotype" w:hAnsi="Palatino Linotype" w:cs="Arial"/>
                <w:i/>
                <w:lang w:val="es-ES_tradnl" w:eastAsia="es-MX"/>
              </w:rPr>
            </w:pPr>
            <w:r w:rsidRPr="00D16284">
              <w:rPr>
                <w:rFonts w:ascii="Palatino Linotype" w:hAnsi="Palatino Linotype" w:cs="Arial"/>
                <w:i/>
                <w:lang w:val="es-ES_tradnl" w:eastAsia="es-MX"/>
              </w:rPr>
              <w:t>Rúbrica y cargo del servidor público</w:t>
            </w:r>
          </w:p>
        </w:tc>
        <w:tc>
          <w:tcPr>
            <w:tcW w:w="4531" w:type="dxa"/>
            <w:vAlign w:val="center"/>
            <w:hideMark/>
          </w:tcPr>
          <w:p w14:paraId="3E5F5CFC" w14:textId="77777777" w:rsidR="005C49C0" w:rsidRPr="00D16284" w:rsidRDefault="005C49C0" w:rsidP="0089166A">
            <w:pPr>
              <w:contextualSpacing/>
              <w:rPr>
                <w:rFonts w:ascii="Palatino Linotype" w:hAnsi="Palatino Linotype" w:cs="Arial"/>
                <w:i/>
                <w:lang w:val="es-ES_tradnl" w:eastAsia="es-MX"/>
              </w:rPr>
            </w:pPr>
            <w:r w:rsidRPr="00D16284">
              <w:rPr>
                <w:rFonts w:ascii="Palatino Linotype" w:hAnsi="Palatino Linotype" w:cs="Arial"/>
                <w:i/>
                <w:lang w:val="es-ES_tradnl" w:eastAsia="es-MX"/>
              </w:rPr>
              <w:t>Rúbrica autógrafa de quien desclasifica.</w:t>
            </w:r>
          </w:p>
        </w:tc>
      </w:tr>
    </w:tbl>
    <w:p w14:paraId="04EDFD40" w14:textId="77777777" w:rsidR="005C49C0" w:rsidRPr="00D16284" w:rsidRDefault="005C49C0" w:rsidP="0089166A">
      <w:pPr>
        <w:ind w:left="709" w:right="709"/>
        <w:contextualSpacing/>
        <w:jc w:val="both"/>
        <w:rPr>
          <w:rFonts w:ascii="Palatino Linotype" w:hAnsi="Palatino Linotype" w:cs="Arial"/>
          <w:sz w:val="22"/>
          <w:szCs w:val="22"/>
          <w:lang w:eastAsia="es-MX"/>
        </w:rPr>
      </w:pPr>
      <w:r w:rsidRPr="00D16284">
        <w:rPr>
          <w:rFonts w:ascii="Palatino Linotype" w:hAnsi="Palatino Linotype" w:cs="Arial"/>
          <w:sz w:val="22"/>
          <w:szCs w:val="22"/>
          <w:lang w:eastAsia="es-MX"/>
        </w:rPr>
        <w:t>(Énfasis Añadido)</w:t>
      </w:r>
    </w:p>
    <w:p w14:paraId="5D25D41E" w14:textId="77777777" w:rsidR="00DA15F9" w:rsidRPr="00D16284" w:rsidRDefault="00DA15F9" w:rsidP="0089166A">
      <w:pPr>
        <w:ind w:left="709" w:right="709"/>
        <w:contextualSpacing/>
        <w:jc w:val="both"/>
        <w:rPr>
          <w:rFonts w:ascii="Palatino Linotype" w:hAnsi="Palatino Linotype" w:cs="Arial"/>
          <w:sz w:val="22"/>
          <w:szCs w:val="22"/>
          <w:lang w:eastAsia="es-MX"/>
        </w:rPr>
      </w:pPr>
    </w:p>
    <w:p w14:paraId="1812EA89" w14:textId="77777777" w:rsidR="005C49C0" w:rsidRPr="00D16284" w:rsidRDefault="005C49C0" w:rsidP="0089166A">
      <w:pPr>
        <w:spacing w:line="360" w:lineRule="auto"/>
        <w:ind w:right="49"/>
        <w:contextualSpacing/>
        <w:jc w:val="both"/>
        <w:rPr>
          <w:rFonts w:ascii="Palatino Linotype" w:hAnsi="Palatino Linotype" w:cs="Arial"/>
          <w:lang w:val="es-ES"/>
        </w:rPr>
      </w:pPr>
      <w:r w:rsidRPr="00D16284">
        <w:rPr>
          <w:rFonts w:ascii="Palatino Linotype" w:hAnsi="Palatino Linotype" w:cs="Arial"/>
        </w:rPr>
        <w:t>Por lo tanto,</w:t>
      </w:r>
      <w:r w:rsidRPr="00D16284">
        <w:rPr>
          <w:rFonts w:ascii="Palatino Linotype" w:hAnsi="Palatino Linotype"/>
        </w:rPr>
        <w:t xml:space="preserve"> es importante reiterar que </w:t>
      </w:r>
      <w:r w:rsidRPr="00D16284">
        <w:rPr>
          <w:rFonts w:ascii="Palatino Linotype" w:hAnsi="Palatino Linotype"/>
          <w:b/>
        </w:rPr>
        <w:t>EL SUJETO OBLIGADO</w:t>
      </w:r>
      <w:r w:rsidRPr="00D16284">
        <w:rPr>
          <w:rFonts w:ascii="Palatino Linotype" w:hAnsi="Palatino Linotype"/>
        </w:rPr>
        <w:t xml:space="preserve"> deberá seguir el procedimiento legal establecido para su </w:t>
      </w:r>
      <w:r w:rsidRPr="00D16284">
        <w:rPr>
          <w:rFonts w:ascii="Palatino Linotype" w:hAnsi="Palatino Linotype"/>
          <w:lang w:eastAsia="es-MX"/>
        </w:rPr>
        <w:t>clasificación</w:t>
      </w:r>
      <w:r w:rsidRPr="00D16284">
        <w:rPr>
          <w:rFonts w:ascii="Palatino Linotype" w:hAnsi="Palatino Linotype"/>
        </w:rPr>
        <w:t>, esto es, que su Comité de</w:t>
      </w:r>
      <w:r w:rsidRPr="00D16284">
        <w:rPr>
          <w:rFonts w:ascii="Palatino Linotype" w:hAnsi="Palatino Linotype" w:cs="Arial"/>
        </w:rPr>
        <w:t xml:space="preserve"> Transparencia emita </w:t>
      </w:r>
      <w:r w:rsidRPr="00D16284">
        <w:rPr>
          <w:rFonts w:ascii="Palatino Linotype" w:hAnsi="Palatino Linotype" w:cs="Arial"/>
          <w:lang w:val="es-ES_tradnl"/>
        </w:rPr>
        <w:t>un</w:t>
      </w:r>
      <w:r w:rsidRPr="00D16284">
        <w:rPr>
          <w:rFonts w:ascii="Palatino Linotype" w:hAnsi="Palatino Linotype" w:cs="Arial"/>
        </w:rPr>
        <w:t xml:space="preserve"> Acuerdo de Clasificación que cumpla con las formalidades antes citadas</w:t>
      </w:r>
      <w:r w:rsidRPr="00D16284">
        <w:rPr>
          <w:rFonts w:ascii="Palatino Linotype" w:hAnsi="Palatino Linotype" w:cs="Arial"/>
          <w:b/>
        </w:rPr>
        <w:t xml:space="preserve"> </w:t>
      </w:r>
      <w:r w:rsidRPr="00D16284">
        <w:rPr>
          <w:rFonts w:ascii="Palatino Linotype" w:hAnsi="Palatino Linotype" w:cs="Arial"/>
        </w:rPr>
        <w:t xml:space="preserve">que la sustente, en el </w:t>
      </w:r>
      <w:r w:rsidRPr="00D16284">
        <w:rPr>
          <w:rFonts w:ascii="Palatino Linotype" w:hAnsi="Palatino Linotype" w:cs="Arial"/>
          <w:lang w:eastAsia="es-MX"/>
        </w:rPr>
        <w:t>que</w:t>
      </w:r>
      <w:r w:rsidRPr="00D1628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8BC5453" w14:textId="77777777" w:rsidR="005C49C0" w:rsidRPr="00D16284" w:rsidRDefault="005C49C0" w:rsidP="0089166A">
      <w:pPr>
        <w:spacing w:line="360" w:lineRule="auto"/>
        <w:ind w:right="49"/>
        <w:contextualSpacing/>
        <w:jc w:val="both"/>
        <w:rPr>
          <w:rFonts w:ascii="Palatino Linotype" w:hAnsi="Palatino Linotype" w:cs="Arial"/>
          <w:lang w:val="es-ES"/>
        </w:rPr>
      </w:pPr>
    </w:p>
    <w:p w14:paraId="5BFBC3BA" w14:textId="77777777" w:rsidR="005C49C0" w:rsidRPr="00D16284" w:rsidRDefault="005C49C0" w:rsidP="0089166A">
      <w:pPr>
        <w:spacing w:line="360" w:lineRule="auto"/>
        <w:ind w:right="49"/>
        <w:contextualSpacing/>
        <w:jc w:val="both"/>
        <w:rPr>
          <w:rFonts w:ascii="Palatino Linotype" w:hAnsi="Palatino Linotype" w:cs="Arial"/>
          <w:bCs/>
        </w:rPr>
      </w:pPr>
      <w:r w:rsidRPr="00D16284">
        <w:rPr>
          <w:rFonts w:ascii="Palatino Linotype" w:hAnsi="Palatino Linotype"/>
        </w:rPr>
        <w:t xml:space="preserve">Por lo anterior, no </w:t>
      </w:r>
      <w:r w:rsidRPr="00D1628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16284">
        <w:rPr>
          <w:rFonts w:ascii="Palatino Linotype" w:hAnsi="Palatino Linotype" w:cs="Arial"/>
          <w:b/>
        </w:rPr>
        <w:t>versión pública</w:t>
      </w:r>
      <w:r w:rsidRPr="00D16284">
        <w:rPr>
          <w:rFonts w:ascii="Palatino Linotype" w:hAnsi="Palatino Linotype" w:cs="Arial"/>
        </w:rPr>
        <w:t>; pues, el</w:t>
      </w:r>
      <w:r w:rsidRPr="00D1628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w:t>
      </w:r>
      <w:r w:rsidRPr="00D16284">
        <w:rPr>
          <w:rFonts w:ascii="Palatino Linotype" w:hAnsi="Palatino Linotype" w:cs="Arial"/>
          <w:bCs/>
        </w:rPr>
        <w:lastRenderedPageBreak/>
        <w:t>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28AB2D" w14:textId="77777777" w:rsidR="00482115" w:rsidRPr="00D16284" w:rsidRDefault="00482115" w:rsidP="0089166A">
      <w:pPr>
        <w:spacing w:line="360" w:lineRule="auto"/>
        <w:ind w:right="49"/>
        <w:contextualSpacing/>
        <w:jc w:val="both"/>
        <w:rPr>
          <w:rFonts w:ascii="Palatino Linotype" w:hAnsi="Palatino Linotype" w:cs="Arial"/>
          <w:bCs/>
        </w:rPr>
      </w:pPr>
    </w:p>
    <w:p w14:paraId="18712449" w14:textId="1562F4AA" w:rsidR="005C49C0" w:rsidRPr="00D16284" w:rsidRDefault="005C49C0" w:rsidP="00D16284">
      <w:pPr>
        <w:spacing w:line="360" w:lineRule="auto"/>
        <w:contextualSpacing/>
        <w:jc w:val="both"/>
        <w:rPr>
          <w:rFonts w:ascii="Palatino Linotype" w:hAnsi="Palatino Linotype" w:cs="Arial"/>
          <w:bCs/>
        </w:rPr>
      </w:pPr>
      <w:r w:rsidRPr="00D16284">
        <w:rPr>
          <w:rFonts w:ascii="Palatino Linotype" w:hAnsi="Palatino Linotype" w:cs="Arial"/>
          <w:bCs/>
        </w:rPr>
        <w:t>Al respecto, en los artículos 3, fracciones IX, XX, XXI y XLV; 51 y 52 de la Ley de Transparencia y Acceso a la Información Pública del Estado de México y Municipios establecen:</w:t>
      </w:r>
    </w:p>
    <w:p w14:paraId="02617C9E" w14:textId="23894CAC" w:rsidR="008301B2" w:rsidRPr="00D16284" w:rsidRDefault="005C49C0" w:rsidP="009B40F6">
      <w:pPr>
        <w:ind w:left="851" w:right="901"/>
        <w:contextualSpacing/>
        <w:jc w:val="both"/>
        <w:rPr>
          <w:rFonts w:ascii="Palatino Linotype" w:hAnsi="Palatino Linotype"/>
          <w:i/>
          <w:sz w:val="22"/>
          <w:szCs w:val="22"/>
        </w:rPr>
      </w:pPr>
      <w:r w:rsidRPr="00D16284">
        <w:rPr>
          <w:rFonts w:ascii="Palatino Linotype" w:hAnsi="Palatino Linotype" w:cs="Arial"/>
          <w:b/>
          <w:bCs/>
          <w:i/>
          <w:noProof/>
          <w:sz w:val="22"/>
          <w:szCs w:val="22"/>
        </w:rPr>
        <w:t>“</w:t>
      </w:r>
      <w:r w:rsidRPr="00D16284">
        <w:rPr>
          <w:rFonts w:ascii="Palatino Linotype" w:hAnsi="Palatino Linotype" w:cs="Arial"/>
          <w:b/>
          <w:bCs/>
          <w:i/>
          <w:sz w:val="22"/>
          <w:szCs w:val="22"/>
        </w:rPr>
        <w:t xml:space="preserve">Artículo 3. </w:t>
      </w:r>
      <w:r w:rsidRPr="00D16284">
        <w:rPr>
          <w:rFonts w:ascii="Palatino Linotype" w:hAnsi="Palatino Linotype"/>
          <w:i/>
          <w:sz w:val="22"/>
          <w:szCs w:val="22"/>
        </w:rPr>
        <w:t xml:space="preserve">Para los efectos de la presente Ley se entenderá por: </w:t>
      </w:r>
    </w:p>
    <w:p w14:paraId="0B756B84" w14:textId="77777777" w:rsidR="005C49C0" w:rsidRPr="00D16284" w:rsidRDefault="005C49C0" w:rsidP="0089166A">
      <w:pPr>
        <w:ind w:left="851" w:right="899"/>
        <w:contextualSpacing/>
        <w:jc w:val="both"/>
        <w:rPr>
          <w:rFonts w:ascii="Palatino Linotype" w:hAnsi="Palatino Linotype" w:cs="Arial"/>
          <w:i/>
          <w:sz w:val="22"/>
          <w:szCs w:val="22"/>
        </w:rPr>
      </w:pPr>
      <w:r w:rsidRPr="00D16284">
        <w:rPr>
          <w:rFonts w:ascii="Palatino Linotype" w:hAnsi="Palatino Linotype" w:cs="Arial"/>
          <w:b/>
          <w:i/>
          <w:sz w:val="22"/>
          <w:szCs w:val="22"/>
        </w:rPr>
        <w:t>IX.</w:t>
      </w:r>
      <w:r w:rsidRPr="00D16284">
        <w:rPr>
          <w:rFonts w:ascii="Palatino Linotype" w:hAnsi="Palatino Linotype" w:cs="Arial"/>
          <w:i/>
          <w:sz w:val="22"/>
          <w:szCs w:val="22"/>
        </w:rPr>
        <w:t xml:space="preserve"> </w:t>
      </w:r>
      <w:r w:rsidRPr="00D16284">
        <w:rPr>
          <w:rFonts w:ascii="Palatino Linotype" w:hAnsi="Palatino Linotype" w:cs="Arial"/>
          <w:b/>
          <w:i/>
          <w:sz w:val="22"/>
          <w:szCs w:val="22"/>
        </w:rPr>
        <w:t xml:space="preserve">Datos personales: </w:t>
      </w:r>
      <w:r w:rsidRPr="00D16284">
        <w:rPr>
          <w:rFonts w:ascii="Palatino Linotype" w:hAnsi="Palatino Linotype" w:cs="Arial"/>
          <w:i/>
          <w:sz w:val="22"/>
          <w:szCs w:val="22"/>
        </w:rPr>
        <w:t xml:space="preserve">La información concerniente a una persona, identificada o identificable según lo dispuesto por la Ley de </w:t>
      </w:r>
      <w:r w:rsidRPr="00D16284">
        <w:rPr>
          <w:rFonts w:ascii="Palatino Linotype" w:hAnsi="Palatino Linotype"/>
          <w:i/>
          <w:sz w:val="22"/>
          <w:szCs w:val="22"/>
        </w:rPr>
        <w:t>Protección</w:t>
      </w:r>
      <w:r w:rsidRPr="00D16284">
        <w:rPr>
          <w:rFonts w:ascii="Palatino Linotype" w:hAnsi="Palatino Linotype" w:cs="Arial"/>
          <w:i/>
          <w:sz w:val="22"/>
          <w:szCs w:val="22"/>
        </w:rPr>
        <w:t xml:space="preserve"> de Datos Personales del Estado de México; </w:t>
      </w:r>
    </w:p>
    <w:p w14:paraId="32AA62F9" w14:textId="77777777" w:rsidR="005C49C0" w:rsidRPr="00D16284" w:rsidRDefault="005C49C0" w:rsidP="0089166A">
      <w:pPr>
        <w:ind w:left="851" w:right="899"/>
        <w:contextualSpacing/>
        <w:jc w:val="both"/>
        <w:rPr>
          <w:rFonts w:ascii="Palatino Linotype" w:hAnsi="Palatino Linotype" w:cs="Arial"/>
          <w:i/>
          <w:sz w:val="22"/>
          <w:szCs w:val="22"/>
        </w:rPr>
      </w:pPr>
      <w:r w:rsidRPr="00D16284">
        <w:rPr>
          <w:rFonts w:ascii="Palatino Linotype" w:hAnsi="Palatino Linotype" w:cs="Arial"/>
          <w:b/>
          <w:i/>
          <w:sz w:val="22"/>
          <w:szCs w:val="22"/>
        </w:rPr>
        <w:t>XX.</w:t>
      </w:r>
      <w:r w:rsidRPr="00D16284">
        <w:rPr>
          <w:rFonts w:ascii="Palatino Linotype" w:hAnsi="Palatino Linotype" w:cs="Arial"/>
          <w:i/>
          <w:sz w:val="22"/>
          <w:szCs w:val="22"/>
        </w:rPr>
        <w:t xml:space="preserve"> </w:t>
      </w:r>
      <w:r w:rsidRPr="00D16284">
        <w:rPr>
          <w:rFonts w:ascii="Palatino Linotype" w:hAnsi="Palatino Linotype" w:cs="Arial"/>
          <w:b/>
          <w:i/>
          <w:sz w:val="22"/>
          <w:szCs w:val="22"/>
        </w:rPr>
        <w:t>Información clasificada:</w:t>
      </w:r>
      <w:r w:rsidRPr="00D16284">
        <w:rPr>
          <w:rFonts w:ascii="Palatino Linotype" w:hAnsi="Palatino Linotype" w:cs="Arial"/>
          <w:i/>
          <w:sz w:val="22"/>
          <w:szCs w:val="22"/>
        </w:rPr>
        <w:t xml:space="preserve"> Aquella considerada por la presente Ley como reservada o confidencial; </w:t>
      </w:r>
    </w:p>
    <w:p w14:paraId="4DA3B0E4" w14:textId="77777777" w:rsidR="005C49C0" w:rsidRPr="00D16284" w:rsidRDefault="005C49C0" w:rsidP="0089166A">
      <w:pPr>
        <w:ind w:left="851" w:right="899"/>
        <w:contextualSpacing/>
        <w:jc w:val="both"/>
        <w:rPr>
          <w:rFonts w:ascii="Palatino Linotype" w:hAnsi="Palatino Linotype" w:cs="Arial"/>
          <w:i/>
          <w:sz w:val="22"/>
          <w:szCs w:val="22"/>
        </w:rPr>
      </w:pPr>
      <w:r w:rsidRPr="00D16284">
        <w:rPr>
          <w:rFonts w:ascii="Palatino Linotype" w:hAnsi="Palatino Linotype" w:cs="Arial"/>
          <w:b/>
          <w:i/>
          <w:sz w:val="22"/>
          <w:szCs w:val="22"/>
        </w:rPr>
        <w:t>XXI.</w:t>
      </w:r>
      <w:r w:rsidRPr="00D16284">
        <w:rPr>
          <w:rFonts w:ascii="Palatino Linotype" w:hAnsi="Palatino Linotype" w:cs="Arial"/>
          <w:i/>
          <w:sz w:val="22"/>
          <w:szCs w:val="22"/>
        </w:rPr>
        <w:t xml:space="preserve"> </w:t>
      </w:r>
      <w:r w:rsidRPr="00D16284">
        <w:rPr>
          <w:rFonts w:ascii="Palatino Linotype" w:hAnsi="Palatino Linotype" w:cs="Arial"/>
          <w:b/>
          <w:i/>
          <w:sz w:val="22"/>
          <w:szCs w:val="22"/>
        </w:rPr>
        <w:t>Información confidencial</w:t>
      </w:r>
      <w:r w:rsidRPr="00D1628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C5EAC7" w14:textId="77777777" w:rsidR="005C49C0" w:rsidRPr="00D16284" w:rsidRDefault="005C49C0" w:rsidP="0089166A">
      <w:pPr>
        <w:ind w:left="851" w:right="899"/>
        <w:contextualSpacing/>
        <w:jc w:val="both"/>
        <w:rPr>
          <w:rFonts w:ascii="Palatino Linotype" w:hAnsi="Palatino Linotype" w:cs="Arial"/>
          <w:i/>
          <w:sz w:val="22"/>
          <w:szCs w:val="22"/>
        </w:rPr>
      </w:pPr>
      <w:r w:rsidRPr="00D16284">
        <w:rPr>
          <w:rFonts w:ascii="Palatino Linotype" w:hAnsi="Palatino Linotype" w:cs="Arial"/>
          <w:b/>
          <w:i/>
          <w:sz w:val="22"/>
          <w:szCs w:val="22"/>
        </w:rPr>
        <w:t>XLV. Versión pública:</w:t>
      </w:r>
      <w:r w:rsidRPr="00D16284">
        <w:rPr>
          <w:rFonts w:ascii="Palatino Linotype" w:hAnsi="Palatino Linotype" w:cs="Arial"/>
          <w:i/>
          <w:sz w:val="22"/>
          <w:szCs w:val="22"/>
        </w:rPr>
        <w:t xml:space="preserve"> Documento en el que se elimine, suprime o borra la información clasificada como reservada o confidencial para permitir su acceso. </w:t>
      </w:r>
    </w:p>
    <w:p w14:paraId="12CCA6DE" w14:textId="77777777" w:rsidR="005C49C0" w:rsidRPr="00D16284" w:rsidRDefault="005C49C0" w:rsidP="0089166A">
      <w:pPr>
        <w:ind w:left="851" w:right="899"/>
        <w:contextualSpacing/>
        <w:jc w:val="both"/>
        <w:rPr>
          <w:rFonts w:ascii="Palatino Linotype" w:hAnsi="Palatino Linotype" w:cs="Arial"/>
          <w:i/>
          <w:sz w:val="22"/>
          <w:szCs w:val="22"/>
        </w:rPr>
      </w:pPr>
      <w:r w:rsidRPr="00D16284">
        <w:rPr>
          <w:rFonts w:ascii="Palatino Linotype" w:hAnsi="Palatino Linotype" w:cs="Arial"/>
          <w:b/>
          <w:i/>
          <w:sz w:val="22"/>
          <w:szCs w:val="22"/>
        </w:rPr>
        <w:t>Artículo 51.</w:t>
      </w:r>
      <w:r w:rsidRPr="00D1628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16284">
        <w:rPr>
          <w:rFonts w:ascii="Palatino Linotype" w:hAnsi="Palatino Linotype" w:cs="Arial"/>
          <w:b/>
          <w:i/>
          <w:sz w:val="22"/>
          <w:szCs w:val="22"/>
        </w:rPr>
        <w:t xml:space="preserve">y tendrá la responsabilidad de verificar en cada caso que la misma no sea confidencial o reservada. </w:t>
      </w:r>
      <w:r w:rsidRPr="00D1628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02A4C91" w14:textId="77777777" w:rsidR="005C49C0" w:rsidRPr="00D16284" w:rsidRDefault="005C49C0" w:rsidP="0089166A">
      <w:pPr>
        <w:ind w:left="851" w:right="899"/>
        <w:contextualSpacing/>
        <w:jc w:val="both"/>
        <w:rPr>
          <w:rFonts w:ascii="Palatino Linotype" w:hAnsi="Palatino Linotype" w:cs="Arial"/>
          <w:i/>
          <w:sz w:val="22"/>
          <w:szCs w:val="22"/>
        </w:rPr>
      </w:pPr>
      <w:r w:rsidRPr="00D16284">
        <w:rPr>
          <w:rFonts w:ascii="Palatino Linotype" w:hAnsi="Palatino Linotype" w:cs="Arial"/>
          <w:b/>
          <w:i/>
          <w:sz w:val="22"/>
          <w:szCs w:val="22"/>
        </w:rPr>
        <w:t>Artículo 52.</w:t>
      </w:r>
      <w:r w:rsidRPr="00D16284">
        <w:rPr>
          <w:rFonts w:ascii="Palatino Linotype" w:hAnsi="Palatino Linotype" w:cs="Arial"/>
          <w:i/>
          <w:sz w:val="22"/>
          <w:szCs w:val="22"/>
        </w:rPr>
        <w:t xml:space="preserve"> Las solicitudes de acceso a la información y las respuestas que se les dé, incluyendo, en su caso, </w:t>
      </w:r>
      <w:r w:rsidRPr="00D1628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16284">
        <w:rPr>
          <w:rFonts w:ascii="Palatino Linotype" w:hAnsi="Palatino Linotype" w:cs="Arial"/>
          <w:i/>
          <w:sz w:val="22"/>
          <w:szCs w:val="22"/>
        </w:rPr>
        <w:t>, siempre y cuando la resolución de referencia se someta a un proceso de disociación, es decir, no haga identificable al titular de tales datos personales.</w:t>
      </w:r>
      <w:r w:rsidRPr="00D16284">
        <w:rPr>
          <w:rFonts w:ascii="Palatino Linotype" w:hAnsi="Palatino Linotype" w:cs="Arial"/>
          <w:bCs/>
          <w:i/>
          <w:noProof/>
          <w:sz w:val="22"/>
          <w:szCs w:val="22"/>
        </w:rPr>
        <w:t>”</w:t>
      </w:r>
    </w:p>
    <w:p w14:paraId="01C8402E" w14:textId="77777777" w:rsidR="005C49C0" w:rsidRPr="00D16284" w:rsidRDefault="005C49C0" w:rsidP="0089166A">
      <w:pPr>
        <w:ind w:right="899" w:firstLine="708"/>
        <w:contextualSpacing/>
        <w:jc w:val="both"/>
        <w:rPr>
          <w:rFonts w:ascii="Palatino Linotype" w:hAnsi="Palatino Linotype" w:cs="Arial"/>
          <w:sz w:val="22"/>
          <w:szCs w:val="22"/>
        </w:rPr>
      </w:pPr>
      <w:r w:rsidRPr="00D16284">
        <w:rPr>
          <w:rFonts w:ascii="Palatino Linotype" w:hAnsi="Palatino Linotype" w:cs="Arial"/>
          <w:sz w:val="22"/>
          <w:szCs w:val="22"/>
        </w:rPr>
        <w:t>(Énfasis añadido)</w:t>
      </w:r>
    </w:p>
    <w:p w14:paraId="55CC8BAA" w14:textId="77777777" w:rsidR="005C49C0" w:rsidRPr="00D16284" w:rsidRDefault="005C49C0" w:rsidP="0089166A">
      <w:pPr>
        <w:spacing w:line="360" w:lineRule="auto"/>
        <w:contextualSpacing/>
        <w:jc w:val="both"/>
        <w:rPr>
          <w:rFonts w:ascii="Palatino Linotype" w:hAnsi="Palatino Linotype" w:cs="Arial"/>
        </w:rPr>
      </w:pPr>
      <w:r w:rsidRPr="00D16284">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316DFA3" w14:textId="77777777" w:rsidR="005C49C0" w:rsidRPr="00D16284" w:rsidRDefault="005C49C0" w:rsidP="0089166A">
      <w:pPr>
        <w:ind w:left="851" w:right="902"/>
        <w:contextualSpacing/>
        <w:jc w:val="both"/>
        <w:rPr>
          <w:rFonts w:ascii="Palatino Linotype" w:eastAsia="Arial Unicode MS" w:hAnsi="Palatino Linotype" w:cs="Arial"/>
          <w:b/>
          <w:i/>
          <w:sz w:val="22"/>
          <w:szCs w:val="22"/>
        </w:rPr>
      </w:pPr>
    </w:p>
    <w:p w14:paraId="3F8E32C0" w14:textId="77777777" w:rsidR="005C49C0" w:rsidRPr="00D16284" w:rsidRDefault="005C49C0" w:rsidP="0089166A">
      <w:pPr>
        <w:ind w:left="851" w:right="902"/>
        <w:contextualSpacing/>
        <w:jc w:val="both"/>
        <w:rPr>
          <w:rFonts w:ascii="Palatino Linotype" w:eastAsia="Arial Unicode MS" w:hAnsi="Palatino Linotype" w:cs="Arial"/>
          <w:i/>
          <w:sz w:val="22"/>
          <w:szCs w:val="22"/>
        </w:rPr>
      </w:pPr>
      <w:r w:rsidRPr="00D16284">
        <w:rPr>
          <w:rFonts w:ascii="Palatino Linotype" w:eastAsia="Arial Unicode MS" w:hAnsi="Palatino Linotype" w:cs="Arial"/>
          <w:b/>
          <w:i/>
          <w:sz w:val="22"/>
          <w:szCs w:val="22"/>
        </w:rPr>
        <w:t>“Artículo 22.</w:t>
      </w:r>
      <w:r w:rsidRPr="00D1628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D3DD4FA" w14:textId="77777777" w:rsidR="005C49C0" w:rsidRPr="00D16284" w:rsidRDefault="005C49C0" w:rsidP="0089166A">
      <w:pPr>
        <w:ind w:left="851" w:right="902"/>
        <w:contextualSpacing/>
        <w:jc w:val="both"/>
        <w:rPr>
          <w:rFonts w:ascii="Palatino Linotype" w:eastAsia="Arial Unicode MS" w:hAnsi="Palatino Linotype" w:cs="Arial"/>
          <w:i/>
          <w:sz w:val="22"/>
          <w:szCs w:val="22"/>
        </w:rPr>
      </w:pPr>
      <w:r w:rsidRPr="00D16284">
        <w:rPr>
          <w:rFonts w:ascii="Palatino Linotype" w:eastAsia="Arial Unicode MS" w:hAnsi="Palatino Linotype" w:cs="Arial"/>
          <w:b/>
          <w:i/>
          <w:sz w:val="22"/>
          <w:szCs w:val="22"/>
        </w:rPr>
        <w:t>Artículo 38.</w:t>
      </w:r>
      <w:r w:rsidRPr="00D1628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16284">
        <w:rPr>
          <w:rFonts w:ascii="Palatino Linotype" w:eastAsia="Arial Unicode MS" w:hAnsi="Palatino Linotype" w:cs="Arial"/>
          <w:b/>
          <w:i/>
          <w:sz w:val="22"/>
          <w:szCs w:val="22"/>
        </w:rPr>
        <w:t>”</w:t>
      </w:r>
      <w:r w:rsidRPr="00D16284">
        <w:rPr>
          <w:rFonts w:ascii="Palatino Linotype" w:eastAsia="Arial Unicode MS" w:hAnsi="Palatino Linotype" w:cs="Arial"/>
          <w:i/>
          <w:sz w:val="22"/>
          <w:szCs w:val="22"/>
        </w:rPr>
        <w:t xml:space="preserve"> </w:t>
      </w:r>
    </w:p>
    <w:p w14:paraId="582063DE" w14:textId="77777777" w:rsidR="005C49C0" w:rsidRPr="00D16284" w:rsidRDefault="005C49C0" w:rsidP="0089166A">
      <w:pPr>
        <w:ind w:left="851" w:right="850"/>
        <w:contextualSpacing/>
        <w:jc w:val="both"/>
        <w:rPr>
          <w:rFonts w:ascii="Palatino Linotype" w:eastAsia="Arial Unicode MS" w:hAnsi="Palatino Linotype" w:cs="Arial"/>
          <w:i/>
          <w:sz w:val="22"/>
          <w:szCs w:val="22"/>
        </w:rPr>
      </w:pPr>
    </w:p>
    <w:p w14:paraId="1CAF4503" w14:textId="21C18411" w:rsidR="00B030A1" w:rsidRPr="00D16284" w:rsidRDefault="005C49C0" w:rsidP="0089166A">
      <w:pPr>
        <w:pStyle w:val="paragraph"/>
        <w:spacing w:before="0" w:beforeAutospacing="0" w:after="0" w:afterAutospacing="0" w:line="360" w:lineRule="auto"/>
        <w:jc w:val="both"/>
        <w:textAlignment w:val="baseline"/>
        <w:rPr>
          <w:rFonts w:ascii="Palatino Linotype" w:hAnsi="Palatino Linotype" w:cs="Arial"/>
          <w:sz w:val="24"/>
        </w:rPr>
      </w:pPr>
      <w:r w:rsidRPr="00D16284">
        <w:rPr>
          <w:rFonts w:ascii="Palatino Linotype" w:hAnsi="Palatino Linotype" w:cs="Arial"/>
          <w:sz w:val="24"/>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w:t>
      </w:r>
    </w:p>
    <w:p w14:paraId="0D834DEB" w14:textId="77777777" w:rsidR="00F03ADD" w:rsidRPr="00D16284" w:rsidRDefault="00F03ADD" w:rsidP="008916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7EBF09C7" w14:textId="37A30FA9" w:rsidR="00401DE0" w:rsidRPr="00D16284" w:rsidRDefault="00401DE0" w:rsidP="008916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D16284">
        <w:rPr>
          <w:rFonts w:ascii="Palatino Linotype" w:hAnsi="Palatino Linotype" w:cs="Arial"/>
          <w:color w:val="000000" w:themeColor="text1"/>
        </w:rPr>
        <w:t xml:space="preserve">En razón de lo anteriormente expuesto, este Instituto estima que las razones o motivos de inconformidad hechos valer por </w:t>
      </w:r>
      <w:r w:rsidR="005A34E3" w:rsidRPr="00D16284">
        <w:rPr>
          <w:rFonts w:ascii="Palatino Linotype" w:hAnsi="Palatino Linotype" w:cs="Arial"/>
          <w:b/>
          <w:color w:val="000000" w:themeColor="text1"/>
        </w:rPr>
        <w:t>EL</w:t>
      </w:r>
      <w:r w:rsidRPr="00D16284">
        <w:rPr>
          <w:rFonts w:ascii="Palatino Linotype" w:hAnsi="Palatino Linotype" w:cs="Arial"/>
          <w:b/>
          <w:color w:val="000000" w:themeColor="text1"/>
        </w:rPr>
        <w:t xml:space="preserve"> RECURRENTE</w:t>
      </w:r>
      <w:r w:rsidRPr="00D16284">
        <w:rPr>
          <w:rFonts w:ascii="Palatino Linotype" w:hAnsi="Palatino Linotype" w:cs="Arial"/>
          <w:color w:val="000000" w:themeColor="text1"/>
        </w:rPr>
        <w:t xml:space="preserve"> devienen </w:t>
      </w:r>
      <w:r w:rsidRPr="00D16284">
        <w:rPr>
          <w:rFonts w:ascii="Palatino Linotype" w:hAnsi="Palatino Linotype" w:cs="Arial"/>
          <w:b/>
          <w:color w:val="000000" w:themeColor="text1"/>
        </w:rPr>
        <w:t>fundadas</w:t>
      </w:r>
      <w:r w:rsidRPr="00D16284">
        <w:rPr>
          <w:rFonts w:ascii="Palatino Linotype" w:hAnsi="Palatino Linotype" w:cs="Arial"/>
          <w:color w:val="000000" w:themeColor="text1"/>
        </w:rPr>
        <w:t xml:space="preserve"> y </w:t>
      </w:r>
      <w:r w:rsidRPr="00D16284">
        <w:rPr>
          <w:rFonts w:ascii="Palatino Linotype" w:hAnsi="Palatino Linotype" w:cs="Arial"/>
          <w:color w:val="000000" w:themeColor="text1"/>
        </w:rPr>
        <w:lastRenderedPageBreak/>
        <w:t xml:space="preserve">suficientes para </w:t>
      </w:r>
      <w:r w:rsidR="00237083" w:rsidRPr="00D16284">
        <w:rPr>
          <w:rFonts w:ascii="Palatino Linotype" w:hAnsi="Palatino Linotype" w:cs="Arial"/>
          <w:b/>
          <w:color w:val="000000" w:themeColor="text1"/>
        </w:rPr>
        <w:t>Modificar</w:t>
      </w:r>
      <w:r w:rsidRPr="00D16284">
        <w:rPr>
          <w:rFonts w:ascii="Palatino Linotype" w:hAnsi="Palatino Linotype" w:cs="Arial"/>
          <w:color w:val="000000" w:themeColor="text1"/>
        </w:rPr>
        <w:t xml:space="preserve"> la respuesta del </w:t>
      </w:r>
      <w:r w:rsidRPr="00D16284">
        <w:rPr>
          <w:rFonts w:ascii="Palatino Linotype" w:hAnsi="Palatino Linotype" w:cs="Arial"/>
          <w:b/>
          <w:color w:val="000000" w:themeColor="text1"/>
        </w:rPr>
        <w:t>SUJETO OBLIGADO</w:t>
      </w:r>
      <w:r w:rsidRPr="00D16284">
        <w:rPr>
          <w:rFonts w:ascii="Palatino Linotype" w:hAnsi="Palatino Linotype" w:cs="Arial"/>
          <w:color w:val="000000" w:themeColor="text1"/>
        </w:rPr>
        <w:t xml:space="preserve"> y ordenarle haga entrega de la información descrita en el presente Considerando.</w:t>
      </w:r>
    </w:p>
    <w:p w14:paraId="7A44CFFE" w14:textId="77777777" w:rsidR="007B3342" w:rsidRPr="00D16284" w:rsidRDefault="007B3342" w:rsidP="0089166A">
      <w:pPr>
        <w:spacing w:line="360" w:lineRule="auto"/>
        <w:jc w:val="both"/>
        <w:rPr>
          <w:rFonts w:ascii="Palatino Linotype" w:hAnsi="Palatino Linotype" w:cs="Arial"/>
        </w:rPr>
      </w:pPr>
    </w:p>
    <w:p w14:paraId="78DA3922" w14:textId="77777777" w:rsidR="007B3342" w:rsidRPr="00D16284" w:rsidRDefault="007B3342" w:rsidP="0089166A">
      <w:pPr>
        <w:widowControl w:val="0"/>
        <w:autoSpaceDE w:val="0"/>
        <w:autoSpaceDN w:val="0"/>
        <w:adjustRightInd w:val="0"/>
        <w:spacing w:line="360" w:lineRule="auto"/>
        <w:jc w:val="both"/>
        <w:rPr>
          <w:rFonts w:ascii="Palatino Linotype" w:eastAsia="Calibri" w:hAnsi="Palatino Linotype" w:cs="Arial"/>
          <w:color w:val="000000" w:themeColor="text1"/>
        </w:rPr>
      </w:pPr>
      <w:r w:rsidRPr="00D16284">
        <w:rPr>
          <w:rFonts w:ascii="Palatino Linotype" w:eastAsia="Calibri" w:hAnsi="Palatino Linotype" w:cs="Arial"/>
          <w:color w:val="000000" w:themeColor="text1"/>
        </w:rPr>
        <w:t xml:space="preserve">Así, con </w:t>
      </w:r>
      <w:r w:rsidRPr="00D16284">
        <w:rPr>
          <w:rFonts w:ascii="Palatino Linotype" w:hAnsi="Palatino Linotype" w:cs="Arial"/>
          <w:color w:val="000000" w:themeColor="text1"/>
        </w:rPr>
        <w:t>fundamento</w:t>
      </w:r>
      <w:r w:rsidRPr="00D16284">
        <w:rPr>
          <w:rFonts w:ascii="Palatino Linotype" w:eastAsia="Calibri" w:hAnsi="Palatino Linotype" w:cs="Arial"/>
          <w:color w:val="000000" w:themeColor="text1"/>
        </w:rPr>
        <w:t xml:space="preserve"> en lo prescrito en los artículos 5, párrafos </w:t>
      </w:r>
      <w:r w:rsidRPr="00D16284">
        <w:rPr>
          <w:rFonts w:ascii="Palatino Linotype" w:eastAsia="Calibri" w:hAnsi="Palatino Linotype" w:cs="Arial"/>
        </w:rPr>
        <w:t>trigésimo, trigésimo primero, trigésimo segundo,</w:t>
      </w:r>
      <w:r w:rsidRPr="00D16284">
        <w:rPr>
          <w:rFonts w:ascii="Palatino Linotype" w:hAnsi="Palatino Linotype"/>
          <w:color w:val="000000" w:themeColor="text1"/>
        </w:rPr>
        <w:t xml:space="preserve"> fracciones IV y V,</w:t>
      </w:r>
      <w:r w:rsidRPr="00D16284">
        <w:rPr>
          <w:rFonts w:ascii="Palatino Linotype" w:eastAsia="Calibri" w:hAnsi="Palatino Linotype" w:cs="Arial"/>
          <w:color w:val="000000" w:themeColor="text1"/>
        </w:rPr>
        <w:t xml:space="preserve"> de la Constitución Política del Estado Libre y Soberano de </w:t>
      </w:r>
      <w:r w:rsidRPr="00D16284">
        <w:rPr>
          <w:rFonts w:ascii="Palatino Linotype" w:hAnsi="Palatino Linotype" w:cs="Arial"/>
          <w:color w:val="000000" w:themeColor="text1"/>
          <w:lang w:val="es-ES_tradnl"/>
        </w:rPr>
        <w:t>México</w:t>
      </w:r>
      <w:r w:rsidRPr="00D16284">
        <w:rPr>
          <w:rFonts w:ascii="Palatino Linotype" w:eastAsia="Calibri" w:hAnsi="Palatino Linotype" w:cs="Arial"/>
          <w:color w:val="000000" w:themeColor="text1"/>
        </w:rPr>
        <w:t xml:space="preserve">, y los artículos </w:t>
      </w:r>
      <w:r w:rsidRPr="00D16284">
        <w:rPr>
          <w:rFonts w:ascii="Palatino Linotype" w:hAnsi="Palatino Linotype"/>
          <w:color w:val="000000" w:themeColor="text1"/>
        </w:rPr>
        <w:t xml:space="preserve">2, </w:t>
      </w:r>
      <w:r w:rsidRPr="00D16284">
        <w:rPr>
          <w:rFonts w:ascii="Palatino Linotype" w:hAnsi="Palatino Linotype" w:cs="Arial"/>
          <w:color w:val="000000" w:themeColor="text1"/>
        </w:rPr>
        <w:t>fracción</w:t>
      </w:r>
      <w:r w:rsidRPr="00D16284">
        <w:rPr>
          <w:rFonts w:ascii="Palatino Linotype" w:hAnsi="Palatino Linotype"/>
          <w:color w:val="000000" w:themeColor="text1"/>
        </w:rPr>
        <w:t xml:space="preserve"> II, 9, </w:t>
      </w:r>
      <w:r w:rsidRPr="00D16284">
        <w:rPr>
          <w:rFonts w:ascii="Palatino Linotype" w:hAnsi="Palatino Linotype" w:cs="Arial"/>
          <w:color w:val="000000" w:themeColor="text1"/>
          <w:lang w:val="es-ES_tradnl"/>
        </w:rPr>
        <w:t>29</w:t>
      </w:r>
      <w:r w:rsidRPr="00D16284">
        <w:rPr>
          <w:rFonts w:ascii="Palatino Linotype" w:hAnsi="Palatino Linotype"/>
          <w:color w:val="000000" w:themeColor="text1"/>
        </w:rPr>
        <w:t>, 36, fracciones I y II, 176, 178, 179, 181, 185, fracción I, 186 y 188,</w:t>
      </w:r>
      <w:r w:rsidRPr="00D16284">
        <w:rPr>
          <w:rFonts w:ascii="Palatino Linotype" w:eastAsia="Calibri" w:hAnsi="Palatino Linotype" w:cs="Arial"/>
          <w:color w:val="000000" w:themeColor="text1"/>
        </w:rPr>
        <w:t xml:space="preserve"> de la Ley de Transparencia y Acceso a la Información Pública del Estado de México y </w:t>
      </w:r>
      <w:r w:rsidRPr="00D16284">
        <w:rPr>
          <w:rFonts w:ascii="Palatino Linotype" w:hAnsi="Palatino Linotype" w:cs="Arial"/>
          <w:color w:val="000000" w:themeColor="text1"/>
        </w:rPr>
        <w:t>Municipios</w:t>
      </w:r>
      <w:r w:rsidRPr="00D16284">
        <w:rPr>
          <w:rFonts w:ascii="Palatino Linotype" w:eastAsia="Calibri" w:hAnsi="Palatino Linotype" w:cs="Arial"/>
          <w:color w:val="000000" w:themeColor="text1"/>
        </w:rPr>
        <w:t xml:space="preserve">, </w:t>
      </w:r>
      <w:r w:rsidRPr="00D16284">
        <w:rPr>
          <w:rFonts w:ascii="Palatino Linotype" w:hAnsi="Palatino Linotype"/>
          <w:color w:val="000000" w:themeColor="text1"/>
        </w:rPr>
        <w:t>este</w:t>
      </w:r>
      <w:r w:rsidRPr="00D16284">
        <w:rPr>
          <w:rFonts w:ascii="Palatino Linotype" w:eastAsia="Calibri" w:hAnsi="Palatino Linotype" w:cs="Arial"/>
          <w:color w:val="000000" w:themeColor="text1"/>
        </w:rPr>
        <w:t xml:space="preserve"> Pleno:</w:t>
      </w:r>
    </w:p>
    <w:p w14:paraId="5BFED964" w14:textId="77777777" w:rsidR="00CD2605" w:rsidRPr="00D16284" w:rsidRDefault="00CD2605" w:rsidP="008916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283D407D" w14:textId="77777777" w:rsidR="007B3342" w:rsidRPr="00D16284" w:rsidRDefault="007B3342" w:rsidP="0089166A">
      <w:pPr>
        <w:jc w:val="center"/>
        <w:rPr>
          <w:rFonts w:ascii="Palatino Linotype" w:hAnsi="Palatino Linotype" w:cs="Arial"/>
          <w:b/>
          <w:spacing w:val="44"/>
          <w:sz w:val="28"/>
        </w:rPr>
      </w:pPr>
      <w:r w:rsidRPr="00D16284">
        <w:rPr>
          <w:rFonts w:ascii="Palatino Linotype" w:hAnsi="Palatino Linotype" w:cs="Arial"/>
          <w:b/>
          <w:spacing w:val="44"/>
          <w:sz w:val="28"/>
        </w:rPr>
        <w:t>RESUELVE</w:t>
      </w:r>
    </w:p>
    <w:p w14:paraId="50DFBC26" w14:textId="77777777" w:rsidR="007B3342" w:rsidRPr="00D16284" w:rsidRDefault="007B3342" w:rsidP="009B40F6">
      <w:pPr>
        <w:rPr>
          <w:rFonts w:ascii="Palatino Linotype" w:hAnsi="Palatino Linotype" w:cs="Arial"/>
          <w:b/>
          <w:spacing w:val="44"/>
          <w:sz w:val="28"/>
        </w:rPr>
      </w:pPr>
    </w:p>
    <w:p w14:paraId="3241D53F" w14:textId="6D91B14B" w:rsidR="007B3342" w:rsidRPr="00D16284" w:rsidRDefault="007B3342" w:rsidP="0089166A">
      <w:pPr>
        <w:spacing w:line="360" w:lineRule="auto"/>
        <w:jc w:val="both"/>
        <w:rPr>
          <w:rFonts w:ascii="Palatino Linotype" w:hAnsi="Palatino Linotype" w:cs="Arial"/>
          <w:lang w:val="es-ES"/>
        </w:rPr>
      </w:pPr>
      <w:r w:rsidRPr="00D16284">
        <w:rPr>
          <w:rFonts w:ascii="Palatino Linotype" w:hAnsi="Palatino Linotype" w:cs="Arial"/>
          <w:b/>
          <w:sz w:val="28"/>
          <w:szCs w:val="28"/>
          <w:lang w:val="es-ES"/>
        </w:rPr>
        <w:t>PRIMERO</w:t>
      </w:r>
      <w:r w:rsidRPr="00D16284">
        <w:rPr>
          <w:rFonts w:ascii="Palatino Linotype" w:hAnsi="Palatino Linotype" w:cs="Arial"/>
          <w:sz w:val="28"/>
          <w:szCs w:val="28"/>
          <w:lang w:val="es-ES"/>
        </w:rPr>
        <w:t>.</w:t>
      </w:r>
      <w:r w:rsidRPr="00D16284">
        <w:rPr>
          <w:rFonts w:ascii="Palatino Linotype" w:hAnsi="Palatino Linotype" w:cs="Arial"/>
          <w:lang w:val="es-ES"/>
        </w:rPr>
        <w:t xml:space="preserve"> Resultan </w:t>
      </w:r>
      <w:r w:rsidRPr="00D16284">
        <w:rPr>
          <w:rFonts w:ascii="Palatino Linotype" w:hAnsi="Palatino Linotype" w:cs="Arial"/>
          <w:b/>
          <w:lang w:val="es-ES"/>
        </w:rPr>
        <w:t>fundadas</w:t>
      </w:r>
      <w:r w:rsidRPr="00D16284">
        <w:rPr>
          <w:rFonts w:ascii="Palatino Linotype" w:hAnsi="Palatino Linotype" w:cs="Arial"/>
          <w:lang w:val="es-ES"/>
        </w:rPr>
        <w:t xml:space="preserve"> las razones o motivos de inconformidad planteadas por </w:t>
      </w:r>
      <w:r w:rsidRPr="00D16284">
        <w:rPr>
          <w:rFonts w:ascii="Palatino Linotype" w:hAnsi="Palatino Linotype" w:cs="Arial"/>
          <w:b/>
          <w:bCs/>
          <w:lang w:val="es-ES"/>
        </w:rPr>
        <w:t>EL RECURRENTE</w:t>
      </w:r>
      <w:r w:rsidRPr="00D16284">
        <w:rPr>
          <w:rFonts w:ascii="Palatino Linotype" w:hAnsi="Palatino Linotype" w:cs="Arial"/>
          <w:lang w:val="es-ES"/>
        </w:rPr>
        <w:t xml:space="preserve">, en términos del Considerando </w:t>
      </w:r>
      <w:r w:rsidRPr="00D16284">
        <w:rPr>
          <w:rFonts w:ascii="Palatino Linotype" w:hAnsi="Palatino Linotype" w:cs="Arial"/>
          <w:b/>
          <w:lang w:val="es-ES"/>
        </w:rPr>
        <w:t>QUINTO</w:t>
      </w:r>
      <w:r w:rsidRPr="00D16284">
        <w:rPr>
          <w:rFonts w:ascii="Palatino Linotype" w:hAnsi="Palatino Linotype" w:cs="Arial"/>
          <w:lang w:val="es-ES"/>
        </w:rPr>
        <w:t xml:space="preserve"> de la presente resolución.</w:t>
      </w:r>
    </w:p>
    <w:p w14:paraId="7B8B5EA8" w14:textId="7D48B423" w:rsidR="00237083" w:rsidRPr="00D16284" w:rsidRDefault="007B3342" w:rsidP="00237083">
      <w:pPr>
        <w:spacing w:line="360" w:lineRule="auto"/>
        <w:jc w:val="both"/>
        <w:rPr>
          <w:rFonts w:ascii="Palatino Linotype" w:eastAsia="Calibri" w:hAnsi="Palatino Linotype" w:cs="Arial"/>
        </w:rPr>
      </w:pPr>
      <w:r w:rsidRPr="00D16284">
        <w:rPr>
          <w:rFonts w:ascii="Palatino Linotype" w:hAnsi="Palatino Linotype" w:cs="Arial"/>
          <w:b/>
          <w:sz w:val="28"/>
          <w:szCs w:val="28"/>
          <w:lang w:val="es-ES"/>
        </w:rPr>
        <w:t>SEGUNDO</w:t>
      </w:r>
      <w:r w:rsidRPr="00D16284">
        <w:rPr>
          <w:rFonts w:ascii="Palatino Linotype" w:hAnsi="Palatino Linotype" w:cs="Arial"/>
          <w:sz w:val="28"/>
          <w:szCs w:val="28"/>
          <w:lang w:val="es-ES"/>
        </w:rPr>
        <w:t>.</w:t>
      </w:r>
      <w:r w:rsidRPr="00D16284">
        <w:rPr>
          <w:rFonts w:ascii="Palatino Linotype" w:hAnsi="Palatino Linotype" w:cs="Arial"/>
          <w:lang w:val="es-ES"/>
        </w:rPr>
        <w:t xml:space="preserve"> </w:t>
      </w:r>
      <w:bookmarkStart w:id="9" w:name="_Hlk69741063"/>
      <w:r w:rsidR="00237083" w:rsidRPr="00D16284">
        <w:rPr>
          <w:rFonts w:ascii="Palatino Linotype" w:eastAsia="Calibri" w:hAnsi="Palatino Linotype" w:cs="Arial"/>
        </w:rPr>
        <w:t xml:space="preserve">Se </w:t>
      </w:r>
      <w:r w:rsidR="00237083" w:rsidRPr="00D16284">
        <w:rPr>
          <w:rFonts w:ascii="Palatino Linotype" w:eastAsia="Calibri" w:hAnsi="Palatino Linotype" w:cs="Arial"/>
          <w:b/>
        </w:rPr>
        <w:t xml:space="preserve">MODIFICA </w:t>
      </w:r>
      <w:r w:rsidR="00237083" w:rsidRPr="00D16284">
        <w:rPr>
          <w:rFonts w:ascii="Palatino Linotype" w:eastAsia="Calibri" w:hAnsi="Palatino Linotype" w:cs="Arial"/>
        </w:rPr>
        <w:t xml:space="preserve">la respuesta proporcionada por </w:t>
      </w:r>
      <w:r w:rsidR="00237083" w:rsidRPr="00D16284">
        <w:rPr>
          <w:rFonts w:ascii="Palatino Linotype" w:eastAsia="Calibri" w:hAnsi="Palatino Linotype" w:cs="Arial"/>
          <w:b/>
        </w:rPr>
        <w:t xml:space="preserve">EL SUJETO OBLIGADO </w:t>
      </w:r>
      <w:r w:rsidR="00237083" w:rsidRPr="00D16284">
        <w:rPr>
          <w:rFonts w:ascii="Palatino Linotype" w:eastAsia="Calibri" w:hAnsi="Palatino Linotype" w:cs="Arial"/>
        </w:rPr>
        <w:t xml:space="preserve">y se </w:t>
      </w:r>
      <w:r w:rsidR="00237083" w:rsidRPr="00D16284">
        <w:rPr>
          <w:rFonts w:ascii="Palatino Linotype" w:eastAsia="Calibri" w:hAnsi="Palatino Linotype" w:cs="Arial"/>
          <w:b/>
        </w:rPr>
        <w:t xml:space="preserve">ORDENA </w:t>
      </w:r>
      <w:r w:rsidR="00237083" w:rsidRPr="00D16284">
        <w:rPr>
          <w:rFonts w:ascii="Palatino Linotype" w:eastAsia="Calibri" w:hAnsi="Palatino Linotype" w:cs="Arial"/>
        </w:rPr>
        <w:t xml:space="preserve">atienda la solicitud de información </w:t>
      </w:r>
      <w:r w:rsidR="00434D3C" w:rsidRPr="00D16284">
        <w:rPr>
          <w:rFonts w:ascii="Palatino Linotype" w:eastAsia="MS Mincho" w:hAnsi="Palatino Linotype" w:cs="Arial"/>
          <w:b/>
          <w:bCs/>
        </w:rPr>
        <w:t xml:space="preserve">00039/PRD/IP/2021 </w:t>
      </w:r>
      <w:r w:rsidR="00237083" w:rsidRPr="00D16284">
        <w:rPr>
          <w:rFonts w:ascii="Palatino Linotype" w:eastAsia="MS Mincho" w:hAnsi="Palatino Linotype" w:cs="Arial"/>
          <w:bCs/>
        </w:rPr>
        <w:t>que dio origen al recurso de revisión</w:t>
      </w:r>
      <w:r w:rsidR="00237083" w:rsidRPr="00D16284">
        <w:rPr>
          <w:rFonts w:ascii="Palatino Linotype" w:eastAsia="MS Mincho" w:hAnsi="Palatino Linotype" w:cs="Arial"/>
          <w:b/>
          <w:bCs/>
        </w:rPr>
        <w:t xml:space="preserve"> </w:t>
      </w:r>
      <w:r w:rsidR="009B40F6" w:rsidRPr="00D16284">
        <w:rPr>
          <w:rFonts w:ascii="Palatino Linotype" w:hAnsi="Palatino Linotype"/>
          <w:b/>
          <w:bCs/>
        </w:rPr>
        <w:t>04327</w:t>
      </w:r>
      <w:r w:rsidR="00237083" w:rsidRPr="00D16284">
        <w:rPr>
          <w:rFonts w:ascii="Palatino Linotype" w:eastAsia="MS Mincho" w:hAnsi="Palatino Linotype" w:cs="Arial"/>
          <w:b/>
          <w:bCs/>
        </w:rPr>
        <w:t>/INFOEM/IP/RR/2021</w:t>
      </w:r>
      <w:r w:rsidR="00237083" w:rsidRPr="00D16284">
        <w:rPr>
          <w:rFonts w:ascii="Palatino Linotype" w:hAnsi="Palatino Linotype" w:cs="Arial"/>
        </w:rPr>
        <w:t xml:space="preserve">, en términos del Considerando </w:t>
      </w:r>
      <w:r w:rsidR="00237083" w:rsidRPr="00D16284">
        <w:rPr>
          <w:rFonts w:ascii="Palatino Linotype" w:hAnsi="Palatino Linotype" w:cs="Arial"/>
          <w:b/>
        </w:rPr>
        <w:t>QUINTO</w:t>
      </w:r>
      <w:r w:rsidR="00237083" w:rsidRPr="00D16284">
        <w:rPr>
          <w:rFonts w:ascii="Palatino Linotype" w:hAnsi="Palatino Linotype" w:cs="Arial"/>
        </w:rPr>
        <w:t xml:space="preserve"> </w:t>
      </w:r>
      <w:r w:rsidR="00237083" w:rsidRPr="00D16284">
        <w:rPr>
          <w:rFonts w:ascii="Palatino Linotype" w:hAnsi="Palatino Linotype" w:cs="Arial"/>
          <w:lang w:val="es-ES"/>
        </w:rPr>
        <w:t xml:space="preserve">de la presente resolución, </w:t>
      </w:r>
      <w:r w:rsidR="00237083" w:rsidRPr="00D16284">
        <w:rPr>
          <w:rFonts w:ascii="Palatino Linotype" w:eastAsia="Calibri" w:hAnsi="Palatino Linotype" w:cs="Arial"/>
        </w:rPr>
        <w:t>entregue al</w:t>
      </w:r>
      <w:r w:rsidR="00237083" w:rsidRPr="00D16284">
        <w:rPr>
          <w:rFonts w:ascii="Palatino Linotype" w:eastAsia="Calibri" w:hAnsi="Palatino Linotype" w:cs="Arial"/>
          <w:b/>
        </w:rPr>
        <w:t xml:space="preserve"> RECURRENTE</w:t>
      </w:r>
      <w:r w:rsidR="00237083" w:rsidRPr="00D16284">
        <w:rPr>
          <w:rFonts w:ascii="Palatino Linotype" w:hAnsi="Palatino Linotype" w:cs="Arial"/>
          <w:b/>
          <w:lang w:val="es-ES"/>
        </w:rPr>
        <w:t xml:space="preserve"> </w:t>
      </w:r>
      <w:r w:rsidR="00237083" w:rsidRPr="00D16284">
        <w:rPr>
          <w:rFonts w:ascii="Palatino Linotype" w:eastAsia="Calibri" w:hAnsi="Palatino Linotype" w:cs="Arial"/>
        </w:rPr>
        <w:t xml:space="preserve">de ser procedente en </w:t>
      </w:r>
      <w:r w:rsidR="00237083" w:rsidRPr="00D16284">
        <w:rPr>
          <w:rFonts w:ascii="Palatino Linotype" w:eastAsia="Calibri" w:hAnsi="Palatino Linotype" w:cs="Arial"/>
          <w:b/>
          <w:bCs/>
        </w:rPr>
        <w:t>versión pública</w:t>
      </w:r>
      <w:r w:rsidR="00237083" w:rsidRPr="00D16284">
        <w:rPr>
          <w:rFonts w:ascii="Palatino Linotype" w:eastAsia="Calibri" w:hAnsi="Palatino Linotype" w:cs="Arial"/>
        </w:rPr>
        <w:t xml:space="preserve">, vía </w:t>
      </w:r>
      <w:r w:rsidR="00237083" w:rsidRPr="00D16284">
        <w:rPr>
          <w:rFonts w:ascii="Palatino Linotype" w:eastAsia="Calibri" w:hAnsi="Palatino Linotype" w:cs="Arial"/>
          <w:b/>
        </w:rPr>
        <w:t>SAIMEX</w:t>
      </w:r>
      <w:r w:rsidR="00237083" w:rsidRPr="00D16284">
        <w:rPr>
          <w:rFonts w:ascii="Palatino Linotype" w:eastAsia="Calibri" w:hAnsi="Palatino Linotype" w:cs="Arial"/>
        </w:rPr>
        <w:t>, de lo siguiente:</w:t>
      </w:r>
    </w:p>
    <w:p w14:paraId="51645355" w14:textId="1927D168" w:rsidR="007B3342" w:rsidRPr="00D16284" w:rsidRDefault="007B3342" w:rsidP="009B40F6">
      <w:pPr>
        <w:jc w:val="both"/>
        <w:rPr>
          <w:rFonts w:ascii="Palatino Linotype" w:eastAsia="Calibri" w:hAnsi="Palatino Linotype" w:cs="Arial"/>
          <w:i/>
          <w:iCs/>
          <w:sz w:val="22"/>
          <w:szCs w:val="22"/>
        </w:rPr>
      </w:pPr>
    </w:p>
    <w:p w14:paraId="6E7D18EC" w14:textId="77777777" w:rsidR="00434D3C" w:rsidRPr="00D16284" w:rsidRDefault="007B3342" w:rsidP="009B40F6">
      <w:pPr>
        <w:widowControl w:val="0"/>
        <w:autoSpaceDE w:val="0"/>
        <w:autoSpaceDN w:val="0"/>
        <w:adjustRightInd w:val="0"/>
        <w:ind w:left="850" w:right="901"/>
        <w:contextualSpacing/>
        <w:jc w:val="both"/>
        <w:rPr>
          <w:rFonts w:ascii="Palatino Linotype" w:eastAsia="Calibri" w:hAnsi="Palatino Linotype" w:cs="Arial"/>
          <w:i/>
          <w:iCs/>
          <w:sz w:val="22"/>
          <w:szCs w:val="22"/>
        </w:rPr>
      </w:pPr>
      <w:r w:rsidRPr="00D16284">
        <w:rPr>
          <w:rFonts w:ascii="Palatino Linotype" w:eastAsia="Calibri" w:hAnsi="Palatino Linotype" w:cs="Arial"/>
          <w:i/>
          <w:iCs/>
          <w:sz w:val="22"/>
          <w:szCs w:val="22"/>
        </w:rPr>
        <w:t>“</w:t>
      </w:r>
      <w:r w:rsidR="00434D3C" w:rsidRPr="00D16284">
        <w:rPr>
          <w:rFonts w:ascii="Palatino Linotype" w:eastAsia="Calibri" w:hAnsi="Palatino Linotype" w:cs="Arial"/>
          <w:i/>
          <w:iCs/>
          <w:sz w:val="22"/>
          <w:szCs w:val="22"/>
        </w:rPr>
        <w:t>a) E</w:t>
      </w:r>
      <w:r w:rsidR="00434D3C" w:rsidRPr="00D16284">
        <w:rPr>
          <w:rFonts w:ascii="Palatino Linotype" w:eastAsia="Calibri" w:hAnsi="Palatino Linotype" w:cs="Arial"/>
          <w:bCs/>
          <w:i/>
          <w:iCs/>
          <w:sz w:val="22"/>
          <w:szCs w:val="22"/>
          <w:lang w:val="es-ES_tradnl"/>
        </w:rPr>
        <w:t xml:space="preserve">l número de sesiones ordinarias y extraordinarias, así como, las actas de dichas sesiones del Consejo Municipal de Nezahualcóyotl, del periodo comprendido del </w:t>
      </w:r>
      <w:r w:rsidR="00434D3C" w:rsidRPr="00D16284">
        <w:rPr>
          <w:rFonts w:ascii="Palatino Linotype" w:eastAsia="Calibri" w:hAnsi="Palatino Linotype" w:cs="Arial"/>
          <w:i/>
          <w:iCs/>
          <w:sz w:val="22"/>
          <w:szCs w:val="22"/>
        </w:rPr>
        <w:t>25 de noviembre del 2020 al 3 de agosto del 2021;</w:t>
      </w:r>
    </w:p>
    <w:p w14:paraId="2693341A" w14:textId="77777777" w:rsidR="00434D3C" w:rsidRPr="00D16284" w:rsidRDefault="00434D3C" w:rsidP="009B40F6">
      <w:pPr>
        <w:widowControl w:val="0"/>
        <w:autoSpaceDE w:val="0"/>
        <w:autoSpaceDN w:val="0"/>
        <w:adjustRightInd w:val="0"/>
        <w:ind w:left="850" w:right="901"/>
        <w:contextualSpacing/>
        <w:jc w:val="both"/>
        <w:rPr>
          <w:rFonts w:ascii="Palatino Linotype" w:eastAsia="Calibri" w:hAnsi="Palatino Linotype" w:cs="Arial"/>
          <w:i/>
          <w:iCs/>
          <w:sz w:val="22"/>
          <w:szCs w:val="22"/>
        </w:rPr>
      </w:pPr>
    </w:p>
    <w:p w14:paraId="0C9485A7" w14:textId="49FA68CC" w:rsidR="00434D3C" w:rsidRPr="00D16284" w:rsidRDefault="00434D3C" w:rsidP="009B40F6">
      <w:pPr>
        <w:widowControl w:val="0"/>
        <w:autoSpaceDE w:val="0"/>
        <w:autoSpaceDN w:val="0"/>
        <w:adjustRightInd w:val="0"/>
        <w:ind w:left="850" w:right="901"/>
        <w:contextualSpacing/>
        <w:jc w:val="both"/>
        <w:rPr>
          <w:rFonts w:ascii="Palatino Linotype" w:eastAsia="Calibri" w:hAnsi="Palatino Linotype" w:cs="Arial"/>
          <w:i/>
          <w:iCs/>
          <w:sz w:val="22"/>
          <w:szCs w:val="22"/>
        </w:rPr>
      </w:pPr>
      <w:r w:rsidRPr="00D16284">
        <w:rPr>
          <w:rFonts w:ascii="Palatino Linotype" w:eastAsia="Calibri" w:hAnsi="Palatino Linotype" w:cs="Arial"/>
          <w:i/>
          <w:iCs/>
          <w:sz w:val="22"/>
          <w:szCs w:val="22"/>
        </w:rPr>
        <w:t>b) El Plan de Trabajo 2021 aprobado por el Consejo Municipal de Nezahualcóyotl;</w:t>
      </w:r>
    </w:p>
    <w:p w14:paraId="784282B0" w14:textId="77777777" w:rsidR="00434D3C" w:rsidRPr="00D16284" w:rsidRDefault="00434D3C" w:rsidP="009B40F6">
      <w:pPr>
        <w:widowControl w:val="0"/>
        <w:autoSpaceDE w:val="0"/>
        <w:autoSpaceDN w:val="0"/>
        <w:adjustRightInd w:val="0"/>
        <w:ind w:left="850" w:right="901"/>
        <w:contextualSpacing/>
        <w:jc w:val="both"/>
        <w:rPr>
          <w:rFonts w:ascii="Palatino Linotype" w:eastAsia="Calibri" w:hAnsi="Palatino Linotype" w:cs="Arial"/>
          <w:i/>
          <w:iCs/>
          <w:sz w:val="22"/>
          <w:szCs w:val="22"/>
        </w:rPr>
      </w:pPr>
    </w:p>
    <w:p w14:paraId="6498F3FF" w14:textId="7ACD4EED" w:rsidR="00F03ADD" w:rsidRPr="00D16284" w:rsidRDefault="00434D3C" w:rsidP="009B40F6">
      <w:pPr>
        <w:widowControl w:val="0"/>
        <w:autoSpaceDE w:val="0"/>
        <w:autoSpaceDN w:val="0"/>
        <w:adjustRightInd w:val="0"/>
        <w:ind w:left="850" w:right="901"/>
        <w:contextualSpacing/>
        <w:jc w:val="both"/>
        <w:rPr>
          <w:rFonts w:ascii="Palatino Linotype" w:eastAsia="Calibri" w:hAnsi="Palatino Linotype" w:cs="Arial"/>
          <w:i/>
          <w:iCs/>
          <w:sz w:val="22"/>
          <w:szCs w:val="22"/>
        </w:rPr>
      </w:pPr>
      <w:r w:rsidRPr="00D16284">
        <w:rPr>
          <w:rFonts w:ascii="Palatino Linotype" w:eastAsia="Calibri" w:hAnsi="Palatino Linotype" w:cs="Arial"/>
          <w:i/>
          <w:iCs/>
          <w:sz w:val="22"/>
          <w:szCs w:val="22"/>
        </w:rPr>
        <w:t xml:space="preserve"> c) Los documentos don</w:t>
      </w:r>
      <w:r w:rsidR="00DA15F9" w:rsidRPr="00D16284">
        <w:rPr>
          <w:rFonts w:ascii="Palatino Linotype" w:eastAsia="Calibri" w:hAnsi="Palatino Linotype" w:cs="Arial"/>
          <w:i/>
          <w:iCs/>
          <w:sz w:val="22"/>
          <w:szCs w:val="22"/>
        </w:rPr>
        <w:t xml:space="preserve">de consten las prerrogativas </w:t>
      </w:r>
      <w:r w:rsidRPr="00D16284">
        <w:rPr>
          <w:rFonts w:ascii="Palatino Linotype" w:eastAsia="Calibri" w:hAnsi="Palatino Linotype" w:cs="Arial"/>
          <w:i/>
          <w:iCs/>
          <w:sz w:val="22"/>
          <w:szCs w:val="22"/>
        </w:rPr>
        <w:t xml:space="preserve">en especie que percibe </w:t>
      </w:r>
      <w:r w:rsidRPr="00D16284">
        <w:rPr>
          <w:rFonts w:ascii="Palatino Linotype" w:eastAsia="MS Mincho" w:hAnsi="Palatino Linotype" w:cs="Arial"/>
          <w:i/>
          <w:sz w:val="22"/>
          <w:szCs w:val="22"/>
        </w:rPr>
        <w:t xml:space="preserve">la </w:t>
      </w:r>
      <w:r w:rsidRPr="00D16284">
        <w:rPr>
          <w:rFonts w:ascii="Palatino Linotype" w:eastAsia="MS Mincho" w:hAnsi="Palatino Linotype" w:cs="Arial"/>
          <w:i/>
          <w:sz w:val="22"/>
          <w:szCs w:val="22"/>
        </w:rPr>
        <w:lastRenderedPageBreak/>
        <w:t xml:space="preserve">Dirección Municipal Ejecutiva </w:t>
      </w:r>
      <w:r w:rsidRPr="00D16284">
        <w:rPr>
          <w:rFonts w:ascii="Palatino Linotype" w:eastAsia="MS Mincho" w:hAnsi="Palatino Linotype" w:cs="Arial"/>
          <w:i/>
          <w:iCs/>
          <w:sz w:val="22"/>
          <w:szCs w:val="22"/>
        </w:rPr>
        <w:t>Nezahualcóyotl</w:t>
      </w:r>
      <w:r w:rsidRPr="00D16284">
        <w:rPr>
          <w:rFonts w:ascii="Palatino Linotype" w:eastAsia="MS Mincho" w:hAnsi="Palatino Linotype" w:cs="Arial"/>
          <w:i/>
          <w:sz w:val="22"/>
          <w:szCs w:val="22"/>
        </w:rPr>
        <w:t xml:space="preserve"> por parte de la Dirección Estatal Ejecutiva del Estado de México, </w:t>
      </w:r>
      <w:r w:rsidRPr="00D16284">
        <w:rPr>
          <w:rFonts w:ascii="Palatino Linotype" w:eastAsia="Calibri" w:hAnsi="Palatino Linotype" w:cs="Arial"/>
          <w:bCs/>
          <w:i/>
          <w:iCs/>
          <w:sz w:val="22"/>
          <w:szCs w:val="22"/>
          <w:lang w:val="es-ES_tradnl"/>
        </w:rPr>
        <w:t xml:space="preserve">del periodo comprendido del </w:t>
      </w:r>
      <w:r w:rsidRPr="00D16284">
        <w:rPr>
          <w:rFonts w:ascii="Palatino Linotype" w:eastAsia="Calibri" w:hAnsi="Palatino Linotype" w:cs="Arial"/>
          <w:i/>
          <w:iCs/>
          <w:sz w:val="22"/>
          <w:szCs w:val="22"/>
        </w:rPr>
        <w:t>25 de noviembre del 2020 al 3 de agosto del 2021.</w:t>
      </w:r>
    </w:p>
    <w:p w14:paraId="48B2DA24" w14:textId="77777777" w:rsidR="00F03ADD" w:rsidRPr="00D16284" w:rsidRDefault="00F03ADD" w:rsidP="009B40F6">
      <w:pPr>
        <w:widowControl w:val="0"/>
        <w:autoSpaceDE w:val="0"/>
        <w:autoSpaceDN w:val="0"/>
        <w:adjustRightInd w:val="0"/>
        <w:ind w:left="850" w:right="901"/>
        <w:contextualSpacing/>
        <w:jc w:val="both"/>
        <w:rPr>
          <w:rFonts w:ascii="Palatino Linotype" w:eastAsia="Calibri" w:hAnsi="Palatino Linotype" w:cs="Arial"/>
          <w:i/>
          <w:iCs/>
          <w:sz w:val="22"/>
          <w:szCs w:val="22"/>
        </w:rPr>
      </w:pPr>
    </w:p>
    <w:p w14:paraId="51296516" w14:textId="5717F0A8" w:rsidR="0088664D" w:rsidRPr="00D16284" w:rsidRDefault="007B3342" w:rsidP="0088664D">
      <w:pPr>
        <w:widowControl w:val="0"/>
        <w:autoSpaceDE w:val="0"/>
        <w:autoSpaceDN w:val="0"/>
        <w:adjustRightInd w:val="0"/>
        <w:ind w:left="850" w:right="901"/>
        <w:contextualSpacing/>
        <w:jc w:val="both"/>
        <w:rPr>
          <w:rFonts w:ascii="Palatino Linotype" w:hAnsi="Palatino Linotype"/>
          <w:i/>
          <w:iCs/>
          <w:sz w:val="22"/>
          <w:szCs w:val="22"/>
          <w:lang w:eastAsia="es-MX"/>
        </w:rPr>
      </w:pPr>
      <w:r w:rsidRPr="00D16284">
        <w:rPr>
          <w:rFonts w:ascii="Palatino Linotype" w:hAnsi="Palatino Linotype"/>
          <w:i/>
          <w:iCs/>
          <w:sz w:val="22"/>
          <w:szCs w:val="22"/>
          <w:lang w:eastAsia="es-MX"/>
        </w:rPr>
        <w:t xml:space="preserve">Debiendo notificar al </w:t>
      </w:r>
      <w:r w:rsidRPr="00D16284">
        <w:rPr>
          <w:rFonts w:ascii="Palatino Linotype" w:hAnsi="Palatino Linotype"/>
          <w:b/>
          <w:i/>
          <w:iCs/>
          <w:sz w:val="22"/>
          <w:szCs w:val="22"/>
          <w:lang w:eastAsia="es-MX"/>
        </w:rPr>
        <w:t>RECURRENTE</w:t>
      </w:r>
      <w:r w:rsidRPr="00D16284">
        <w:rPr>
          <w:rFonts w:ascii="Palatino Linotype" w:hAnsi="Palatino Linotype"/>
          <w:i/>
          <w:iCs/>
          <w:sz w:val="22"/>
          <w:szCs w:val="22"/>
          <w:lang w:eastAsia="es-MX"/>
        </w:rPr>
        <w:t xml:space="preserve"> el Acuerdo de Clasificación de la información que emita el Comité de Transparencia con motivo de la versión pública</w:t>
      </w:r>
      <w:r w:rsidR="00CD262C" w:rsidRPr="00D16284">
        <w:rPr>
          <w:rFonts w:ascii="Palatino Linotype" w:hAnsi="Palatino Linotype"/>
          <w:i/>
          <w:iCs/>
          <w:sz w:val="22"/>
          <w:szCs w:val="22"/>
          <w:lang w:eastAsia="es-MX"/>
        </w:rPr>
        <w:t>.</w:t>
      </w:r>
      <w:r w:rsidR="00554ED7" w:rsidRPr="00D16284">
        <w:rPr>
          <w:rFonts w:ascii="Palatino Linotype" w:hAnsi="Palatino Linotype"/>
          <w:i/>
          <w:iCs/>
          <w:sz w:val="22"/>
          <w:szCs w:val="22"/>
          <w:lang w:eastAsia="es-MX"/>
        </w:rPr>
        <w:t>”</w:t>
      </w:r>
    </w:p>
    <w:p w14:paraId="08AD2B51" w14:textId="77777777" w:rsidR="006E04FE" w:rsidRPr="00D16284" w:rsidRDefault="006E04FE" w:rsidP="0088664D">
      <w:pPr>
        <w:widowControl w:val="0"/>
        <w:autoSpaceDE w:val="0"/>
        <w:autoSpaceDN w:val="0"/>
        <w:adjustRightInd w:val="0"/>
        <w:ind w:left="850" w:right="901"/>
        <w:contextualSpacing/>
        <w:jc w:val="both"/>
        <w:rPr>
          <w:rFonts w:ascii="Palatino Linotype" w:hAnsi="Palatino Linotype"/>
          <w:i/>
          <w:iCs/>
          <w:sz w:val="22"/>
          <w:szCs w:val="22"/>
          <w:lang w:eastAsia="es-MX"/>
        </w:rPr>
      </w:pPr>
    </w:p>
    <w:bookmarkEnd w:id="9"/>
    <w:p w14:paraId="7F26E1A9" w14:textId="1F8A09F1" w:rsidR="007B3342" w:rsidRPr="00D16284" w:rsidRDefault="007B3342" w:rsidP="0089166A">
      <w:pPr>
        <w:spacing w:line="360" w:lineRule="auto"/>
        <w:jc w:val="both"/>
        <w:rPr>
          <w:rFonts w:ascii="Palatino Linotype" w:hAnsi="Palatino Linotype"/>
          <w:color w:val="222222"/>
          <w:shd w:val="clear" w:color="auto" w:fill="FFFFFF"/>
        </w:rPr>
      </w:pPr>
      <w:r w:rsidRPr="00D16284">
        <w:rPr>
          <w:rFonts w:ascii="Palatino Linotype" w:hAnsi="Palatino Linotype"/>
          <w:b/>
          <w:color w:val="222222"/>
          <w:sz w:val="28"/>
          <w:szCs w:val="28"/>
          <w:shd w:val="clear" w:color="auto" w:fill="FFFFFF"/>
        </w:rPr>
        <w:t>TERCERO.</w:t>
      </w:r>
      <w:r w:rsidRPr="00D16284">
        <w:rPr>
          <w:rFonts w:ascii="Palatino Linotype" w:hAnsi="Palatino Linotype"/>
          <w:b/>
          <w:color w:val="222222"/>
          <w:shd w:val="clear" w:color="auto" w:fill="FFFFFF"/>
        </w:rPr>
        <w:t> </w:t>
      </w:r>
      <w:r w:rsidRPr="00D16284">
        <w:rPr>
          <w:rFonts w:ascii="Palatino Linotype" w:hAnsi="Palatino Linotype"/>
          <w:b/>
          <w:color w:val="222222"/>
          <w:lang w:eastAsia="es-ES_tradnl"/>
        </w:rPr>
        <w:t>Notifíquese</w:t>
      </w:r>
      <w:r w:rsidRPr="00D16284">
        <w:rPr>
          <w:rFonts w:ascii="Palatino Linotype" w:hAnsi="Palatino Linotype"/>
          <w:color w:val="222222"/>
          <w:lang w:eastAsia="es-ES_tradnl"/>
        </w:rPr>
        <w:t xml:space="preserve"> </w:t>
      </w:r>
      <w:r w:rsidRPr="00D16284">
        <w:rPr>
          <w:rFonts w:ascii="Palatino Linotype" w:hAnsi="Palatino Linotype"/>
          <w:color w:val="222222"/>
          <w:shd w:val="clear" w:color="auto" w:fill="FFFFFF"/>
        </w:rPr>
        <w:t>a</w:t>
      </w:r>
      <w:r w:rsidR="000D4C88" w:rsidRPr="00D16284">
        <w:rPr>
          <w:rFonts w:ascii="Palatino Linotype" w:hAnsi="Palatino Linotype"/>
          <w:color w:val="222222"/>
          <w:shd w:val="clear" w:color="auto" w:fill="FFFFFF"/>
        </w:rPr>
        <w:t xml:space="preserve"> </w:t>
      </w:r>
      <w:r w:rsidRPr="00D16284">
        <w:rPr>
          <w:rFonts w:ascii="Palatino Linotype" w:hAnsi="Palatino Linotype"/>
          <w:color w:val="222222"/>
          <w:shd w:val="clear" w:color="auto" w:fill="FFFFFF"/>
        </w:rPr>
        <w:t>l</w:t>
      </w:r>
      <w:r w:rsidR="000D4C88" w:rsidRPr="00D16284">
        <w:rPr>
          <w:rFonts w:ascii="Palatino Linotype" w:hAnsi="Palatino Linotype"/>
          <w:color w:val="222222"/>
          <w:shd w:val="clear" w:color="auto" w:fill="FFFFFF"/>
        </w:rPr>
        <w:t>a</w:t>
      </w:r>
      <w:r w:rsidRPr="00D16284">
        <w:rPr>
          <w:rFonts w:ascii="Palatino Linotype" w:hAnsi="Palatino Linotype"/>
          <w:color w:val="222222"/>
          <w:shd w:val="clear" w:color="auto" w:fill="FFFFFF"/>
        </w:rPr>
        <w:t xml:space="preserve"> Titular de la Unidad de Transparencia del</w:t>
      </w:r>
      <w:r w:rsidRPr="00D16284">
        <w:rPr>
          <w:rFonts w:ascii="Palatino Linotype" w:hAnsi="Palatino Linotype"/>
          <w:b/>
          <w:color w:val="222222"/>
          <w:shd w:val="clear" w:color="auto" w:fill="FFFFFF"/>
        </w:rPr>
        <w:t> SUJETO OBLIGADO</w:t>
      </w:r>
      <w:r w:rsidRPr="00D16284">
        <w:rPr>
          <w:rFonts w:ascii="Palatino Linotype" w:hAnsi="Palatino Linotype"/>
          <w:color w:val="222222"/>
          <w:shd w:val="clear" w:color="auto" w:fill="FFFFFF"/>
        </w:rPr>
        <w:t xml:space="preserve">, para que conforme a los artículos 186, último párrafo y 189, párrafo segundo de la Ley de </w:t>
      </w:r>
      <w:r w:rsidRPr="00D16284">
        <w:rPr>
          <w:rFonts w:ascii="Palatino Linotype" w:hAnsi="Palatino Linotype" w:cs="Arial"/>
        </w:rPr>
        <w:t>Transparencia</w:t>
      </w:r>
      <w:r w:rsidRPr="00D16284">
        <w:rPr>
          <w:rFonts w:ascii="Palatino Linotype" w:hAnsi="Palatino Linotype"/>
          <w:color w:val="222222"/>
          <w:shd w:val="clear" w:color="auto" w:fill="FFFFFF"/>
        </w:rPr>
        <w:t xml:space="preserve"> y Acceso a la Información Pública del Estado de México y Municipios, dé </w:t>
      </w:r>
      <w:r w:rsidRPr="00D16284">
        <w:rPr>
          <w:rFonts w:ascii="Palatino Linotype" w:hAnsi="Palatino Linotype" w:cs="Arial"/>
        </w:rPr>
        <w:t>cumplimiento</w:t>
      </w:r>
      <w:r w:rsidRPr="00D16284">
        <w:rPr>
          <w:rFonts w:ascii="Palatino Linotype" w:hAnsi="Palatino Linotype"/>
          <w:color w:val="222222"/>
          <w:shd w:val="clear" w:color="auto" w:fill="FFFFFF"/>
        </w:rPr>
        <w:t xml:space="preserve"> a lo ordenado dentro del plazo de </w:t>
      </w:r>
      <w:r w:rsidR="00482115" w:rsidRPr="00D16284">
        <w:rPr>
          <w:rFonts w:ascii="Palatino Linotype" w:hAnsi="Palatino Linotype"/>
          <w:color w:val="222222"/>
          <w:shd w:val="clear" w:color="auto" w:fill="FFFFFF"/>
        </w:rPr>
        <w:t>diez</w:t>
      </w:r>
      <w:r w:rsidRPr="00D16284">
        <w:rPr>
          <w:rFonts w:ascii="Palatino Linotype" w:hAnsi="Palatino Linotype"/>
          <w:color w:val="222222"/>
          <w:shd w:val="clear" w:color="auto" w:fill="FFFFFF"/>
        </w:rPr>
        <w:t xml:space="preserve"> días hábiles, debiendo </w:t>
      </w:r>
      <w:r w:rsidRPr="00D16284">
        <w:rPr>
          <w:rFonts w:ascii="Palatino Linotype" w:hAnsi="Palatino Linotype" w:cs="Arial"/>
        </w:rPr>
        <w:t>informar</w:t>
      </w:r>
      <w:r w:rsidRPr="00D16284">
        <w:rPr>
          <w:rFonts w:ascii="Palatino Linotype" w:hAnsi="Palatino Linotype"/>
          <w:color w:val="222222"/>
          <w:shd w:val="clear" w:color="auto" w:fill="FFFFFF"/>
        </w:rPr>
        <w:t xml:space="preserve"> a este Instituto en un plazo </w:t>
      </w:r>
      <w:r w:rsidRPr="00D16284">
        <w:rPr>
          <w:rFonts w:ascii="Palatino Linotype" w:hAnsi="Palatino Linotype"/>
          <w:color w:val="222222"/>
          <w:lang w:eastAsia="es-ES_tradnl"/>
        </w:rPr>
        <w:t>de</w:t>
      </w:r>
      <w:r w:rsidRPr="00D16284">
        <w:rPr>
          <w:rFonts w:ascii="Palatino Linotype" w:hAnsi="Palatino Linotype"/>
          <w:color w:val="222222"/>
          <w:shd w:val="clear" w:color="auto" w:fill="FFFFFF"/>
        </w:rPr>
        <w:t xml:space="preserve"> tres días hábiles siguientes sobre el cumplimiento dado a la presente resolución.</w:t>
      </w:r>
    </w:p>
    <w:p w14:paraId="11AC0908" w14:textId="77777777" w:rsidR="007B3342" w:rsidRPr="00D16284" w:rsidRDefault="007B3342" w:rsidP="0089166A">
      <w:pPr>
        <w:spacing w:line="360" w:lineRule="auto"/>
        <w:jc w:val="both"/>
        <w:rPr>
          <w:rFonts w:ascii="Palatino Linotype" w:hAnsi="Palatino Linotype"/>
          <w:color w:val="222222"/>
          <w:shd w:val="clear" w:color="auto" w:fill="FFFFFF"/>
        </w:rPr>
      </w:pPr>
    </w:p>
    <w:p w14:paraId="050D45E5" w14:textId="03BA2089" w:rsidR="007B3342" w:rsidRPr="00D16284" w:rsidRDefault="007B3342" w:rsidP="0089166A">
      <w:pPr>
        <w:spacing w:line="360" w:lineRule="auto"/>
        <w:jc w:val="both"/>
        <w:rPr>
          <w:rFonts w:ascii="Palatino Linotype" w:hAnsi="Palatino Linotype"/>
          <w:color w:val="222222"/>
          <w:lang w:eastAsia="es-ES_tradnl"/>
        </w:rPr>
      </w:pPr>
      <w:r w:rsidRPr="00D16284">
        <w:rPr>
          <w:rFonts w:ascii="Palatino Linotype" w:hAnsi="Palatino Linotype"/>
          <w:b/>
          <w:color w:val="222222"/>
          <w:sz w:val="28"/>
          <w:szCs w:val="28"/>
          <w:shd w:val="clear" w:color="auto" w:fill="FFFFFF"/>
        </w:rPr>
        <w:t>CUARTO</w:t>
      </w:r>
      <w:r w:rsidRPr="00D16284">
        <w:rPr>
          <w:rFonts w:ascii="Palatino Linotype" w:hAnsi="Palatino Linotype" w:cs="Arial"/>
          <w:b/>
          <w:bCs/>
          <w:color w:val="222222"/>
          <w:lang w:eastAsia="es-MX"/>
        </w:rPr>
        <w:t xml:space="preserve">. </w:t>
      </w:r>
      <w:r w:rsidRPr="00D16284">
        <w:rPr>
          <w:rFonts w:ascii="Palatino Linotype" w:hAnsi="Palatino Linotype"/>
          <w:b/>
          <w:color w:val="222222"/>
          <w:lang w:eastAsia="es-ES_tradnl"/>
        </w:rPr>
        <w:t>Notifíquese</w:t>
      </w:r>
      <w:r w:rsidRPr="00D16284">
        <w:rPr>
          <w:rFonts w:ascii="Palatino Linotype" w:hAnsi="Palatino Linotype"/>
          <w:color w:val="222222"/>
          <w:lang w:eastAsia="es-ES_tradnl"/>
        </w:rPr>
        <w:t xml:space="preserve"> a</w:t>
      </w:r>
      <w:r w:rsidRPr="00D16284">
        <w:rPr>
          <w:rFonts w:ascii="Palatino Linotype" w:hAnsi="Palatino Linotype"/>
          <w:bCs/>
          <w:color w:val="222222"/>
          <w:lang w:eastAsia="es-ES_tradnl"/>
        </w:rPr>
        <w:t xml:space="preserve">l </w:t>
      </w:r>
      <w:r w:rsidRPr="00D16284">
        <w:rPr>
          <w:rFonts w:ascii="Palatino Linotype" w:hAnsi="Palatino Linotype"/>
          <w:b/>
          <w:color w:val="222222"/>
          <w:lang w:eastAsia="es-ES_tradnl"/>
        </w:rPr>
        <w:t>RECURRENTE</w:t>
      </w:r>
      <w:r w:rsidRPr="00D16284">
        <w:rPr>
          <w:rFonts w:ascii="Palatino Linotype" w:hAnsi="Palatino Linotype"/>
          <w:color w:val="222222"/>
          <w:lang w:eastAsia="es-ES_tradnl"/>
        </w:rPr>
        <w:t xml:space="preserve"> la </w:t>
      </w:r>
      <w:bookmarkStart w:id="10" w:name="_Hlk61445359"/>
      <w:r w:rsidRPr="00D16284">
        <w:rPr>
          <w:rFonts w:ascii="Palatino Linotype" w:hAnsi="Palatino Linotype" w:cs="Arial"/>
        </w:rPr>
        <w:t>presente</w:t>
      </w:r>
      <w:r w:rsidRPr="00D16284">
        <w:rPr>
          <w:rFonts w:ascii="Palatino Linotype" w:hAnsi="Palatino Linotype"/>
          <w:color w:val="222222"/>
          <w:lang w:eastAsia="es-ES_tradnl"/>
        </w:rPr>
        <w:t xml:space="preserve"> </w:t>
      </w:r>
      <w:bookmarkEnd w:id="10"/>
      <w:r w:rsidRPr="00D16284">
        <w:rPr>
          <w:rFonts w:ascii="Palatino Linotype" w:hAnsi="Palatino Linotype"/>
          <w:color w:val="222222"/>
          <w:lang w:eastAsia="es-ES_tradnl"/>
        </w:rPr>
        <w:t>resolución.</w:t>
      </w:r>
    </w:p>
    <w:p w14:paraId="1C55D55B" w14:textId="77777777" w:rsidR="006E04FE" w:rsidRPr="00D16284" w:rsidRDefault="006E04FE" w:rsidP="0089166A">
      <w:pPr>
        <w:spacing w:line="360" w:lineRule="auto"/>
        <w:jc w:val="both"/>
        <w:rPr>
          <w:rFonts w:ascii="Palatino Linotype" w:hAnsi="Palatino Linotype"/>
          <w:color w:val="222222"/>
          <w:lang w:eastAsia="es-ES_tradnl"/>
        </w:rPr>
      </w:pPr>
    </w:p>
    <w:p w14:paraId="33BEF7D6" w14:textId="061FE663" w:rsidR="007B3342" w:rsidRPr="00D16284" w:rsidRDefault="000D4C88" w:rsidP="0089166A">
      <w:pPr>
        <w:spacing w:line="360" w:lineRule="auto"/>
        <w:jc w:val="both"/>
        <w:rPr>
          <w:rFonts w:ascii="Palatino Linotype" w:hAnsi="Palatino Linotype"/>
          <w:color w:val="222222"/>
          <w:lang w:eastAsia="es-ES_tradnl"/>
        </w:rPr>
      </w:pPr>
      <w:r w:rsidRPr="00D16284">
        <w:rPr>
          <w:rFonts w:ascii="Palatino Linotype" w:hAnsi="Palatino Linotype"/>
          <w:b/>
          <w:color w:val="222222"/>
          <w:sz w:val="28"/>
          <w:szCs w:val="28"/>
          <w:shd w:val="clear" w:color="auto" w:fill="FFFFFF"/>
        </w:rPr>
        <w:t>QUINTO</w:t>
      </w:r>
      <w:r w:rsidR="007B3342" w:rsidRPr="00D16284">
        <w:rPr>
          <w:rFonts w:ascii="Palatino Linotype" w:hAnsi="Palatino Linotype" w:cs="Arial"/>
          <w:b/>
          <w:bCs/>
          <w:color w:val="222222"/>
          <w:sz w:val="28"/>
          <w:lang w:eastAsia="es-MX"/>
        </w:rPr>
        <w:t>.</w:t>
      </w:r>
      <w:r w:rsidR="007B3342" w:rsidRPr="00D16284">
        <w:rPr>
          <w:rFonts w:ascii="Palatino Linotype" w:hAnsi="Palatino Linotype"/>
          <w:color w:val="222222"/>
          <w:szCs w:val="17"/>
          <w:lang w:eastAsia="es-ES_tradnl"/>
        </w:rPr>
        <w:t xml:space="preserve"> </w:t>
      </w:r>
      <w:r w:rsidR="007B3342" w:rsidRPr="00D16284">
        <w:rPr>
          <w:rFonts w:ascii="Palatino Linotype" w:hAnsi="Palatino Linotype"/>
          <w:b/>
          <w:color w:val="222222"/>
          <w:lang w:eastAsia="es-ES_tradnl"/>
        </w:rPr>
        <w:t>Hágase del conocimiento</w:t>
      </w:r>
      <w:r w:rsidR="007B3342" w:rsidRPr="00D16284">
        <w:rPr>
          <w:rFonts w:ascii="Palatino Linotype" w:hAnsi="Palatino Linotype"/>
          <w:color w:val="222222"/>
          <w:lang w:eastAsia="es-ES_tradnl"/>
        </w:rPr>
        <w:t xml:space="preserve"> al </w:t>
      </w:r>
      <w:r w:rsidR="007B3342" w:rsidRPr="00D16284">
        <w:rPr>
          <w:rFonts w:ascii="Palatino Linotype" w:hAnsi="Palatino Linotype"/>
          <w:b/>
          <w:color w:val="222222"/>
          <w:lang w:eastAsia="es-ES_tradnl"/>
        </w:rPr>
        <w:t>RECURRENTE</w:t>
      </w:r>
      <w:r w:rsidR="007B3342" w:rsidRPr="00D16284">
        <w:rPr>
          <w:rFonts w:ascii="Palatino Linotype" w:hAnsi="Palatino Linotype"/>
          <w:color w:val="222222"/>
          <w:lang w:eastAsia="es-ES_tradnl"/>
        </w:rPr>
        <w:t xml:space="preserve"> que de conformidad con lo establecido en el </w:t>
      </w:r>
      <w:r w:rsidR="007B3342" w:rsidRPr="00D16284">
        <w:rPr>
          <w:rFonts w:ascii="Palatino Linotype" w:hAnsi="Palatino Linotype" w:cs="Arial"/>
        </w:rPr>
        <w:t>artículo</w:t>
      </w:r>
      <w:r w:rsidR="007B3342" w:rsidRPr="00D16284">
        <w:rPr>
          <w:rFonts w:ascii="Palatino Linotype" w:hAnsi="Palatino Linotype"/>
          <w:color w:val="222222"/>
          <w:lang w:eastAsia="es-ES_tradnl"/>
        </w:rPr>
        <w:t xml:space="preserve"> 196 de la </w:t>
      </w:r>
      <w:r w:rsidR="007B3342" w:rsidRPr="00D16284">
        <w:rPr>
          <w:rFonts w:ascii="Palatino Linotype" w:hAnsi="Palatino Linotype" w:cs="Arial"/>
        </w:rPr>
        <w:t>Ley</w:t>
      </w:r>
      <w:r w:rsidR="007B3342" w:rsidRPr="00D16284">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4036AD66" w14:textId="77777777" w:rsidR="007B3342" w:rsidRPr="00D16284" w:rsidRDefault="007B3342" w:rsidP="0089166A">
      <w:pPr>
        <w:spacing w:line="360" w:lineRule="auto"/>
        <w:jc w:val="both"/>
        <w:rPr>
          <w:rFonts w:ascii="Palatino Linotype" w:hAnsi="Palatino Linotype"/>
          <w:color w:val="222222"/>
          <w:lang w:eastAsia="es-ES_tradnl"/>
        </w:rPr>
      </w:pPr>
    </w:p>
    <w:p w14:paraId="7EEBFCE9" w14:textId="023C857C" w:rsidR="007B3342" w:rsidRPr="00D16284" w:rsidRDefault="000D4C88" w:rsidP="0089166A">
      <w:pPr>
        <w:spacing w:line="360" w:lineRule="auto"/>
        <w:jc w:val="both"/>
        <w:rPr>
          <w:rFonts w:ascii="Palatino Linotype" w:hAnsi="Palatino Linotype"/>
          <w:color w:val="222222"/>
          <w:lang w:eastAsia="es-ES_tradnl"/>
        </w:rPr>
      </w:pPr>
      <w:r w:rsidRPr="00D16284">
        <w:rPr>
          <w:rFonts w:ascii="Palatino Linotype" w:eastAsiaTheme="minorEastAsia" w:hAnsi="Palatino Linotype" w:cstheme="minorBidi"/>
          <w:b/>
          <w:bCs/>
          <w:sz w:val="28"/>
          <w:szCs w:val="28"/>
          <w:lang w:val="es-ES_tradnl" w:eastAsia="es-ES_tradnl"/>
        </w:rPr>
        <w:t>SEXTO</w:t>
      </w:r>
      <w:r w:rsidR="007B3342" w:rsidRPr="00D16284">
        <w:rPr>
          <w:rFonts w:ascii="Palatino Linotype" w:eastAsiaTheme="minorEastAsia" w:hAnsi="Palatino Linotype" w:cstheme="minorBidi"/>
          <w:b/>
          <w:bCs/>
          <w:color w:val="222222"/>
          <w:sz w:val="28"/>
          <w:szCs w:val="28"/>
          <w:lang w:val="es-ES_tradnl" w:eastAsia="es-ES_tradnl"/>
        </w:rPr>
        <w:t xml:space="preserve">. </w:t>
      </w:r>
      <w:r w:rsidR="007B3342" w:rsidRPr="00D16284">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007B3342" w:rsidRPr="00D16284">
        <w:rPr>
          <w:rFonts w:ascii="Palatino Linotype" w:hAnsi="Palatino Linotype"/>
          <w:b/>
          <w:bCs/>
          <w:color w:val="222222"/>
          <w:lang w:eastAsia="es-ES_tradnl"/>
        </w:rPr>
        <w:t>EL SUJETO OBLIGADO</w:t>
      </w:r>
      <w:r w:rsidR="007B3342" w:rsidRPr="00D16284">
        <w:rPr>
          <w:rFonts w:ascii="Palatino Linotype" w:hAnsi="Palatino Linotype"/>
          <w:color w:val="222222"/>
          <w:lang w:eastAsia="es-ES_tradnl"/>
        </w:rPr>
        <w:t xml:space="preserve"> de manera fundada y motivada, podrá solicitar una ampliación de plazo para el cumplimiento de la presente resolución.</w:t>
      </w:r>
    </w:p>
    <w:p w14:paraId="3F84D250" w14:textId="77777777" w:rsidR="00B0327A" w:rsidRPr="00D16284" w:rsidRDefault="00B0327A" w:rsidP="0089166A">
      <w:pPr>
        <w:spacing w:line="360" w:lineRule="auto"/>
        <w:jc w:val="both"/>
        <w:rPr>
          <w:rFonts w:ascii="Palatino Linotype" w:hAnsi="Palatino Linotype"/>
          <w:lang w:eastAsia="es-ES_tradnl"/>
        </w:rPr>
      </w:pPr>
    </w:p>
    <w:p w14:paraId="53FBB896" w14:textId="44EE6DD8" w:rsidR="00A71B3A" w:rsidRPr="00D16284" w:rsidRDefault="00A71B3A" w:rsidP="0089166A">
      <w:pPr>
        <w:spacing w:line="360" w:lineRule="auto"/>
        <w:jc w:val="both"/>
        <w:rPr>
          <w:rFonts w:ascii="Palatino Linotype" w:hAnsi="Palatino Linotype"/>
        </w:rPr>
      </w:pPr>
      <w:r w:rsidRPr="00D16284">
        <w:rPr>
          <w:rFonts w:ascii="Palatino Linotype" w:hAnsi="Palatino Linotype"/>
        </w:rPr>
        <w:lastRenderedPageBreak/>
        <w:t xml:space="preserve">ASÍ LO RESUELVE, POR </w:t>
      </w:r>
      <w:r w:rsidR="004216B4" w:rsidRPr="00D16284">
        <w:rPr>
          <w:rFonts w:ascii="Palatino Linotype" w:hAnsi="Palatino Linotype"/>
        </w:rPr>
        <w:t xml:space="preserve">UNANIMIDAD </w:t>
      </w:r>
      <w:r w:rsidRPr="00D16284">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6E04FE" w:rsidRPr="00D16284">
        <w:rPr>
          <w:rFonts w:ascii="Palatino Linotype" w:hAnsi="Palatino Linotype"/>
        </w:rPr>
        <w:t xml:space="preserve">LUIS GUSTAVO PARRA NORIEGA Y GUADALUPE RAMÍREZ PEÑA; EN LA TRIGÉSIMA OCTAVA SESIÓN ORDINARIA CELEBRADA EL VEINTISIETE DE OCTUBRE DE </w:t>
      </w:r>
      <w:r w:rsidR="001A37CC" w:rsidRPr="00D16284">
        <w:rPr>
          <w:rFonts w:ascii="Palatino Linotype" w:hAnsi="Palatino Linotype"/>
        </w:rPr>
        <w:t>DOS MIL VEIN</w:t>
      </w:r>
      <w:r w:rsidR="00D52747" w:rsidRPr="00D16284">
        <w:rPr>
          <w:rFonts w:ascii="Palatino Linotype" w:hAnsi="Palatino Linotype"/>
        </w:rPr>
        <w:t>TIUNO</w:t>
      </w:r>
      <w:r w:rsidRPr="00D16284">
        <w:rPr>
          <w:rFonts w:ascii="Palatino Linotype" w:hAnsi="Palatino Linotype"/>
        </w:rPr>
        <w:t>, ANTE EL SECRETARIO TÉCNICO DEL PLENO, ALEXIS TAPIA RAMÍREZ.</w:t>
      </w:r>
    </w:p>
    <w:p w14:paraId="7AE52297" w14:textId="6268485D" w:rsidR="00A71B3A" w:rsidRPr="00AD08FC" w:rsidRDefault="00C34C96" w:rsidP="0089166A">
      <w:pPr>
        <w:spacing w:line="360" w:lineRule="auto"/>
        <w:jc w:val="both"/>
        <w:rPr>
          <w:rFonts w:ascii="Palatino Linotype" w:hAnsi="Palatino Linotype"/>
          <w:sz w:val="14"/>
          <w:szCs w:val="14"/>
        </w:rPr>
      </w:pPr>
      <w:r w:rsidRPr="00D16284">
        <w:rPr>
          <w:rFonts w:ascii="Palatino Linotype" w:hAnsi="Palatino Linotype"/>
          <w:sz w:val="14"/>
          <w:szCs w:val="14"/>
        </w:rPr>
        <w:t>SCMM/</w:t>
      </w:r>
      <w:r w:rsidR="00551C93" w:rsidRPr="00D16284">
        <w:rPr>
          <w:rFonts w:ascii="Palatino Linotype" w:hAnsi="Palatino Linotype"/>
          <w:sz w:val="14"/>
          <w:szCs w:val="14"/>
        </w:rPr>
        <w:t>BLA</w:t>
      </w:r>
      <w:r w:rsidR="00A71B3A" w:rsidRPr="00D16284">
        <w:rPr>
          <w:rFonts w:ascii="Palatino Linotype" w:hAnsi="Palatino Linotype"/>
          <w:sz w:val="14"/>
          <w:szCs w:val="14"/>
        </w:rPr>
        <w:t>/</w:t>
      </w:r>
      <w:r w:rsidRPr="00D16284">
        <w:rPr>
          <w:rFonts w:ascii="Palatino Linotype" w:hAnsi="Palatino Linotype"/>
          <w:sz w:val="14"/>
          <w:szCs w:val="14"/>
        </w:rPr>
        <w:t>DEMF/</w:t>
      </w:r>
      <w:r w:rsidR="00A71B3A" w:rsidRPr="00D16284">
        <w:rPr>
          <w:rFonts w:ascii="Palatino Linotype" w:hAnsi="Palatino Linotype"/>
          <w:sz w:val="14"/>
          <w:szCs w:val="14"/>
        </w:rPr>
        <w:t>CCC</w:t>
      </w:r>
    </w:p>
    <w:p w14:paraId="7DB0C5A9" w14:textId="019BDEFB" w:rsidR="00B97505" w:rsidRPr="00AD08FC" w:rsidRDefault="00B97505" w:rsidP="0089166A">
      <w:pPr>
        <w:spacing w:line="360" w:lineRule="auto"/>
        <w:jc w:val="both"/>
        <w:rPr>
          <w:rFonts w:ascii="Palatino Linotype" w:hAnsi="Palatino Linotype"/>
        </w:rPr>
      </w:pPr>
    </w:p>
    <w:p w14:paraId="53C5FCF4" w14:textId="6D85F834" w:rsidR="00B97505" w:rsidRPr="00AD08FC" w:rsidRDefault="00B97505" w:rsidP="0089166A">
      <w:pPr>
        <w:spacing w:line="360" w:lineRule="auto"/>
        <w:jc w:val="both"/>
        <w:rPr>
          <w:rFonts w:ascii="Palatino Linotype" w:hAnsi="Palatino Linotype"/>
        </w:rPr>
      </w:pPr>
    </w:p>
    <w:p w14:paraId="478FC6D8" w14:textId="71CC324B" w:rsidR="00B97505" w:rsidRPr="00AD08FC" w:rsidRDefault="00B97505" w:rsidP="0089166A">
      <w:pPr>
        <w:spacing w:line="360" w:lineRule="auto"/>
        <w:jc w:val="both"/>
        <w:rPr>
          <w:rFonts w:ascii="Palatino Linotype" w:hAnsi="Palatino Linotype"/>
        </w:rPr>
      </w:pPr>
    </w:p>
    <w:p w14:paraId="41B261AE" w14:textId="735A228E" w:rsidR="00B97505" w:rsidRPr="00AD08FC" w:rsidRDefault="00B97505" w:rsidP="0089166A">
      <w:pPr>
        <w:spacing w:line="360" w:lineRule="auto"/>
        <w:jc w:val="both"/>
        <w:rPr>
          <w:rFonts w:ascii="Palatino Linotype" w:hAnsi="Palatino Linotype"/>
        </w:rPr>
      </w:pPr>
    </w:p>
    <w:p w14:paraId="63EC9353" w14:textId="05DCCD2B" w:rsidR="00B97505" w:rsidRPr="00AD08FC" w:rsidRDefault="00B97505" w:rsidP="0089166A">
      <w:pPr>
        <w:spacing w:line="360" w:lineRule="auto"/>
        <w:jc w:val="both"/>
        <w:rPr>
          <w:rFonts w:ascii="Palatino Linotype" w:hAnsi="Palatino Linotype"/>
        </w:rPr>
      </w:pPr>
    </w:p>
    <w:p w14:paraId="02B7A153" w14:textId="59B49131" w:rsidR="00B97505" w:rsidRPr="00AD08FC" w:rsidRDefault="00B97505" w:rsidP="0089166A">
      <w:pPr>
        <w:spacing w:line="360" w:lineRule="auto"/>
        <w:jc w:val="both"/>
        <w:rPr>
          <w:rFonts w:ascii="Palatino Linotype" w:hAnsi="Palatino Linotype"/>
        </w:rPr>
      </w:pPr>
    </w:p>
    <w:p w14:paraId="7F32ECCD" w14:textId="5FB369CF" w:rsidR="00B97505" w:rsidRPr="00AD08FC" w:rsidRDefault="00B97505" w:rsidP="0089166A">
      <w:pPr>
        <w:spacing w:line="360" w:lineRule="auto"/>
        <w:jc w:val="both"/>
        <w:rPr>
          <w:rFonts w:ascii="Palatino Linotype" w:hAnsi="Palatino Linotype"/>
        </w:rPr>
      </w:pPr>
    </w:p>
    <w:p w14:paraId="00EF156D" w14:textId="6F15A74C" w:rsidR="00B97505" w:rsidRPr="00AD08FC" w:rsidRDefault="00B97505" w:rsidP="0089166A">
      <w:pPr>
        <w:spacing w:line="360" w:lineRule="auto"/>
        <w:jc w:val="both"/>
        <w:rPr>
          <w:rFonts w:ascii="Palatino Linotype" w:hAnsi="Palatino Linotype"/>
        </w:rPr>
      </w:pPr>
    </w:p>
    <w:p w14:paraId="2CC0115D" w14:textId="5F66DA73" w:rsidR="00B97505" w:rsidRPr="00AD08FC" w:rsidRDefault="00B97505" w:rsidP="0089166A">
      <w:pPr>
        <w:spacing w:line="360" w:lineRule="auto"/>
        <w:jc w:val="both"/>
        <w:rPr>
          <w:rFonts w:ascii="Palatino Linotype" w:hAnsi="Palatino Linotype"/>
        </w:rPr>
      </w:pPr>
    </w:p>
    <w:p w14:paraId="07D75A6D" w14:textId="6BB4C99B" w:rsidR="00B97505" w:rsidRPr="00AD08FC" w:rsidRDefault="00B97505" w:rsidP="0089166A">
      <w:pPr>
        <w:spacing w:line="360" w:lineRule="auto"/>
        <w:jc w:val="both"/>
        <w:rPr>
          <w:rFonts w:ascii="Palatino Linotype" w:hAnsi="Palatino Linotype"/>
        </w:rPr>
      </w:pPr>
    </w:p>
    <w:p w14:paraId="11A7407D" w14:textId="5861B494" w:rsidR="00B97505" w:rsidRPr="00AD08FC" w:rsidRDefault="00B97505" w:rsidP="0089166A">
      <w:pPr>
        <w:spacing w:line="360" w:lineRule="auto"/>
        <w:jc w:val="both"/>
        <w:rPr>
          <w:rFonts w:ascii="Palatino Linotype" w:hAnsi="Palatino Linotype"/>
        </w:rPr>
      </w:pPr>
    </w:p>
    <w:p w14:paraId="3759824F" w14:textId="7FE8E3CB" w:rsidR="00B97505" w:rsidRPr="00AD08FC" w:rsidRDefault="00B97505" w:rsidP="0089166A">
      <w:pPr>
        <w:spacing w:line="360" w:lineRule="auto"/>
        <w:jc w:val="both"/>
        <w:rPr>
          <w:rFonts w:ascii="Palatino Linotype" w:hAnsi="Palatino Linotype"/>
        </w:rPr>
      </w:pPr>
    </w:p>
    <w:p w14:paraId="2477CD72" w14:textId="23115B11" w:rsidR="00B97505" w:rsidRPr="00AD08FC" w:rsidRDefault="00B97505" w:rsidP="0089166A">
      <w:pPr>
        <w:spacing w:line="360" w:lineRule="auto"/>
        <w:jc w:val="both"/>
        <w:rPr>
          <w:rFonts w:ascii="Palatino Linotype" w:hAnsi="Palatino Linotype"/>
        </w:rPr>
      </w:pPr>
    </w:p>
    <w:p w14:paraId="6BDF6E0B" w14:textId="77777777" w:rsidR="00B97505" w:rsidRPr="00AD08FC" w:rsidRDefault="00B97505" w:rsidP="0089166A">
      <w:pPr>
        <w:spacing w:line="360" w:lineRule="auto"/>
        <w:jc w:val="both"/>
        <w:rPr>
          <w:rFonts w:ascii="Palatino Linotype" w:hAnsi="Palatino Linotype"/>
        </w:rPr>
      </w:pPr>
    </w:p>
    <w:p w14:paraId="45EEC7DB" w14:textId="77777777" w:rsidR="001E5710" w:rsidRPr="00AD08FC" w:rsidRDefault="001E5710" w:rsidP="0089166A">
      <w:pPr>
        <w:spacing w:line="360" w:lineRule="auto"/>
        <w:jc w:val="both"/>
        <w:rPr>
          <w:rFonts w:ascii="Palatino Linotype" w:hAnsi="Palatino Linotype"/>
        </w:rPr>
      </w:pPr>
    </w:p>
    <w:p w14:paraId="0FD7FCC8" w14:textId="77777777" w:rsidR="00F03ADD" w:rsidRPr="00AD08FC" w:rsidRDefault="00F03ADD" w:rsidP="0089166A">
      <w:pPr>
        <w:spacing w:line="360" w:lineRule="auto"/>
        <w:jc w:val="both"/>
        <w:rPr>
          <w:rFonts w:ascii="Palatino Linotype" w:hAnsi="Palatino Linotype"/>
        </w:rPr>
      </w:pPr>
    </w:p>
    <w:p w14:paraId="28F37A0D" w14:textId="77777777" w:rsidR="0089166A" w:rsidRPr="00AD08FC" w:rsidRDefault="0089166A" w:rsidP="0089166A">
      <w:pPr>
        <w:spacing w:line="360" w:lineRule="auto"/>
        <w:jc w:val="both"/>
        <w:rPr>
          <w:rFonts w:ascii="Palatino Linotype" w:hAnsi="Palatino Linotype"/>
        </w:rPr>
      </w:pPr>
    </w:p>
    <w:sectPr w:rsidR="0089166A" w:rsidRPr="00AD08FC"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517B4" w14:textId="77777777" w:rsidR="00FC31FA" w:rsidRDefault="00FC31FA" w:rsidP="00C80F8C">
      <w:r>
        <w:separator/>
      </w:r>
    </w:p>
  </w:endnote>
  <w:endnote w:type="continuationSeparator" w:id="0">
    <w:p w14:paraId="5C923061" w14:textId="77777777" w:rsidR="00FC31FA" w:rsidRDefault="00FC31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0223C0" w:rsidRPr="0010196A" w:rsidRDefault="000223C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249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2493">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0223C0" w:rsidRPr="0010196A" w:rsidRDefault="000223C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24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2493">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5942C" w14:textId="77777777" w:rsidR="00FC31FA" w:rsidRDefault="00FC31FA" w:rsidP="00C80F8C">
      <w:r>
        <w:separator/>
      </w:r>
    </w:p>
  </w:footnote>
  <w:footnote w:type="continuationSeparator" w:id="0">
    <w:p w14:paraId="1E922BD3" w14:textId="77777777" w:rsidR="00FC31FA" w:rsidRDefault="00FC31FA" w:rsidP="00C80F8C">
      <w:r>
        <w:continuationSeparator/>
      </w:r>
    </w:p>
  </w:footnote>
  <w:footnote w:id="1">
    <w:p w14:paraId="64112DB0" w14:textId="1B2132F7" w:rsidR="000223C0" w:rsidRPr="0017580D" w:rsidRDefault="000223C0" w:rsidP="0017580D">
      <w:pPr>
        <w:pStyle w:val="Textonotapie"/>
        <w:jc w:val="both"/>
        <w:rPr>
          <w:rFonts w:ascii="Palatino Linotype" w:hAnsi="Palatino Linotype"/>
          <w:lang w:val="es-ES"/>
        </w:rPr>
      </w:pPr>
      <w:r w:rsidRPr="0017580D">
        <w:rPr>
          <w:rStyle w:val="Refdenotaalpie"/>
          <w:rFonts w:ascii="Palatino Linotype" w:hAnsi="Palatino Linotype"/>
        </w:rPr>
        <w:footnoteRef/>
      </w:r>
      <w:r w:rsidRPr="0017580D">
        <w:rPr>
          <w:rFonts w:ascii="Palatino Linotype" w:hAnsi="Palatino Linotype"/>
        </w:rPr>
        <w:t xml:space="preserve"> </w:t>
      </w:r>
      <w:hyperlink r:id="rId1" w:history="1">
        <w:r w:rsidRPr="0017580D">
          <w:rPr>
            <w:rStyle w:val="Hipervnculo"/>
            <w:rFonts w:ascii="Palatino Linotype" w:hAnsi="Palatino Linotype"/>
            <w:i/>
          </w:rPr>
          <w:t>https://repositoriodocumental.ine.mx/xmlui/bitstream/handle/123456789/113055/CGex201911-06-rp-15-a1.pdf</w:t>
        </w:r>
      </w:hyperlink>
      <w:r w:rsidRPr="0017580D">
        <w:rPr>
          <w:rFonts w:ascii="Palatino Linotype" w:hAnsi="Palatino Linotype"/>
        </w:rPr>
        <w:t xml:space="preserve"> </w:t>
      </w:r>
    </w:p>
  </w:footnote>
  <w:footnote w:id="2">
    <w:p w14:paraId="5867B006" w14:textId="5A806D19" w:rsidR="00AD08FC" w:rsidRPr="00AD08FC" w:rsidRDefault="00AD08FC" w:rsidP="006E04FE">
      <w:pPr>
        <w:pStyle w:val="Textonotapie"/>
        <w:jc w:val="both"/>
        <w:rPr>
          <w:rFonts w:ascii="Palatino Linotype" w:hAnsi="Palatino Linotype"/>
          <w:i/>
        </w:rPr>
      </w:pPr>
      <w:r>
        <w:rPr>
          <w:rStyle w:val="Refdenotaalpie"/>
        </w:rPr>
        <w:footnoteRef/>
      </w:r>
      <w:r>
        <w:t xml:space="preserve"> </w:t>
      </w:r>
      <w:r w:rsidRPr="00AD08FC">
        <w:rPr>
          <w:rFonts w:ascii="Palatino Linotype" w:hAnsi="Palatino Linotype"/>
          <w:b/>
          <w:i/>
        </w:rPr>
        <w:t>Estatuto del Partido de la Revolución Democrática</w:t>
      </w:r>
    </w:p>
    <w:p w14:paraId="2DCF16C0" w14:textId="77777777" w:rsidR="00CD2605" w:rsidRDefault="00AD08FC" w:rsidP="006E04FE">
      <w:pPr>
        <w:pStyle w:val="Textonotapie"/>
        <w:jc w:val="both"/>
        <w:rPr>
          <w:rFonts w:ascii="Palatino Linotype" w:hAnsi="Palatino Linotype"/>
          <w:i/>
        </w:rPr>
      </w:pPr>
      <w:r>
        <w:rPr>
          <w:rFonts w:ascii="Palatino Linotype" w:hAnsi="Palatino Linotype"/>
          <w:i/>
        </w:rPr>
        <w:t>“</w:t>
      </w:r>
      <w:r w:rsidRPr="00AD08FC">
        <w:rPr>
          <w:rFonts w:ascii="Palatino Linotype" w:hAnsi="Palatino Linotype"/>
          <w:b/>
          <w:i/>
        </w:rPr>
        <w:t>Artículo 53.</w:t>
      </w:r>
      <w:r w:rsidRPr="00AD08FC">
        <w:rPr>
          <w:rFonts w:ascii="Palatino Linotype" w:hAnsi="Palatino Linotype"/>
          <w:i/>
        </w:rPr>
        <w:t xml:space="preserve"> El Consejo Municipal tendrá las siguientes funciones:</w:t>
      </w:r>
    </w:p>
    <w:p w14:paraId="548B5181" w14:textId="6ABB46A6" w:rsidR="00AD08FC" w:rsidRPr="00CD2605" w:rsidRDefault="00AD08FC" w:rsidP="006E04FE">
      <w:pPr>
        <w:pStyle w:val="Textonotapie"/>
        <w:jc w:val="both"/>
        <w:rPr>
          <w:rFonts w:ascii="Palatino Linotype" w:hAnsi="Palatino Linotype"/>
          <w:i/>
        </w:rPr>
      </w:pPr>
      <w:r w:rsidRPr="00AD08FC">
        <w:rPr>
          <w:rFonts w:ascii="Palatino Linotype" w:hAnsi="Palatino Linotype"/>
          <w:i/>
        </w:rPr>
        <w:t xml:space="preserve">b) </w:t>
      </w:r>
      <w:r w:rsidRPr="00AD08FC">
        <w:rPr>
          <w:rFonts w:ascii="Palatino Linotype" w:hAnsi="Palatino Linotype"/>
          <w:b/>
          <w:i/>
        </w:rPr>
        <w:t>Discutir y aprobar su plan de trabajo anual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223C0" w:rsidRDefault="00FC31F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223C0" w:rsidRPr="0010196A" w:rsidRDefault="00FC31F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223C0" w:rsidRPr="008F2CCC" w14:paraId="1F097D8A" w14:textId="77777777" w:rsidTr="00625FD4">
      <w:tc>
        <w:tcPr>
          <w:tcW w:w="3261" w:type="dxa"/>
          <w:vMerge w:val="restart"/>
        </w:tcPr>
        <w:p w14:paraId="1F780A0C" w14:textId="1EFF25F4" w:rsidR="000223C0" w:rsidRPr="008F2CCC" w:rsidRDefault="000223C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223C0" w:rsidRPr="00664658" w:rsidRDefault="000223C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99EEFBC" w:rsidR="000223C0" w:rsidRPr="00664658" w:rsidRDefault="000223C0" w:rsidP="00C34EFF">
          <w:pPr>
            <w:jc w:val="both"/>
            <w:rPr>
              <w:rFonts w:ascii="Palatino Linotype" w:hAnsi="Palatino Linotype"/>
              <w:b/>
              <w:sz w:val="22"/>
              <w:szCs w:val="22"/>
              <w:lang w:val="es-ES_tradnl"/>
            </w:rPr>
          </w:pPr>
          <w:r w:rsidRPr="00096756">
            <w:rPr>
              <w:rFonts w:ascii="Palatino Linotype" w:hAnsi="Palatino Linotype"/>
              <w:b/>
              <w:bCs/>
              <w:sz w:val="22"/>
              <w:szCs w:val="22"/>
            </w:rPr>
            <w:t>04327</w:t>
          </w:r>
          <w:r w:rsidRPr="00674E6B">
            <w:rPr>
              <w:rFonts w:ascii="Palatino Linotype" w:hAnsi="Palatino Linotype"/>
              <w:b/>
              <w:bCs/>
              <w:sz w:val="22"/>
              <w:szCs w:val="22"/>
            </w:rPr>
            <w:t>/INFOEM/IP/RR/2021</w:t>
          </w:r>
        </w:p>
      </w:tc>
    </w:tr>
    <w:tr w:rsidR="000223C0" w:rsidRPr="008F2CCC" w14:paraId="049677A3" w14:textId="77777777" w:rsidTr="00625FD4">
      <w:tc>
        <w:tcPr>
          <w:tcW w:w="3261" w:type="dxa"/>
          <w:vMerge/>
        </w:tcPr>
        <w:p w14:paraId="4A21EAC1" w14:textId="5C1F145E" w:rsidR="000223C0" w:rsidRPr="008F2CCC" w:rsidRDefault="000223C0" w:rsidP="00200BFC">
          <w:pPr>
            <w:rPr>
              <w:rFonts w:ascii="Palatino Linotype" w:hAnsi="Palatino Linotype"/>
              <w:b/>
              <w:sz w:val="22"/>
              <w:szCs w:val="22"/>
              <w:lang w:val="es-ES_tradnl"/>
            </w:rPr>
          </w:pPr>
        </w:p>
      </w:tc>
      <w:tc>
        <w:tcPr>
          <w:tcW w:w="2551" w:type="dxa"/>
          <w:shd w:val="clear" w:color="auto" w:fill="auto"/>
        </w:tcPr>
        <w:p w14:paraId="1237BCDE" w14:textId="77777777" w:rsidR="000223C0" w:rsidRPr="00664658" w:rsidRDefault="000223C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4032505" w:rsidR="000223C0" w:rsidRPr="00D41D47" w:rsidRDefault="000223C0" w:rsidP="00200BFC">
          <w:pPr>
            <w:jc w:val="both"/>
            <w:rPr>
              <w:rFonts w:ascii="Palatino Linotype" w:hAnsi="Palatino Linotype"/>
              <w:b/>
              <w:sz w:val="22"/>
              <w:szCs w:val="22"/>
              <w:lang w:val="es-ES_tradnl"/>
            </w:rPr>
          </w:pPr>
          <w:r w:rsidRPr="00096756">
            <w:rPr>
              <w:rFonts w:ascii="Palatino Linotype" w:hAnsi="Palatino Linotype"/>
              <w:b/>
              <w:bCs/>
              <w:sz w:val="22"/>
              <w:szCs w:val="22"/>
            </w:rPr>
            <w:t>Partido de la Revolución Democrática</w:t>
          </w:r>
        </w:p>
      </w:tc>
    </w:tr>
    <w:tr w:rsidR="000223C0" w:rsidRPr="008F2CCC" w14:paraId="72CD087D" w14:textId="77777777" w:rsidTr="00625FD4">
      <w:trPr>
        <w:trHeight w:val="228"/>
      </w:trPr>
      <w:tc>
        <w:tcPr>
          <w:tcW w:w="3261" w:type="dxa"/>
          <w:vMerge/>
        </w:tcPr>
        <w:p w14:paraId="1B78656F" w14:textId="01E6F6F6" w:rsidR="000223C0" w:rsidRPr="008F2CCC" w:rsidRDefault="000223C0" w:rsidP="00200BFC">
          <w:pPr>
            <w:rPr>
              <w:rFonts w:ascii="Palatino Linotype" w:hAnsi="Palatino Linotype"/>
              <w:b/>
              <w:sz w:val="22"/>
              <w:szCs w:val="22"/>
              <w:lang w:val="es-ES_tradnl"/>
            </w:rPr>
          </w:pPr>
        </w:p>
      </w:tc>
      <w:tc>
        <w:tcPr>
          <w:tcW w:w="2551" w:type="dxa"/>
          <w:shd w:val="clear" w:color="auto" w:fill="auto"/>
        </w:tcPr>
        <w:p w14:paraId="74D81628" w14:textId="77777777" w:rsidR="000223C0" w:rsidRPr="00664658" w:rsidRDefault="000223C0"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0223C0" w:rsidRPr="00664658" w:rsidRDefault="000223C0"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0223C0" w:rsidRPr="0010196A" w:rsidRDefault="000223C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223C0" w:rsidRPr="0010196A" w:rsidRDefault="00FC31F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0223C0" w:rsidRPr="008F2CCC" w14:paraId="6ABABA57" w14:textId="77777777" w:rsidTr="00C12449">
      <w:tc>
        <w:tcPr>
          <w:tcW w:w="4253" w:type="dxa"/>
          <w:vMerge w:val="restart"/>
          <w:shd w:val="clear" w:color="auto" w:fill="auto"/>
        </w:tcPr>
        <w:p w14:paraId="6AA376CC" w14:textId="1234161B" w:rsidR="000223C0" w:rsidRPr="008F2CCC" w:rsidRDefault="000223C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223C0" w:rsidRPr="008F2CCC" w:rsidRDefault="000223C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5D28228" w:rsidR="000223C0" w:rsidRPr="008F2CCC" w:rsidRDefault="000223C0" w:rsidP="00C34EFF">
          <w:pPr>
            <w:jc w:val="both"/>
            <w:rPr>
              <w:rFonts w:ascii="Palatino Linotype" w:hAnsi="Palatino Linotype"/>
              <w:b/>
              <w:sz w:val="22"/>
              <w:szCs w:val="22"/>
              <w:lang w:val="es-ES_tradnl"/>
            </w:rPr>
          </w:pPr>
          <w:r>
            <w:rPr>
              <w:rFonts w:ascii="Palatino Linotype" w:hAnsi="Palatino Linotype"/>
              <w:b/>
              <w:bCs/>
              <w:sz w:val="22"/>
              <w:szCs w:val="22"/>
            </w:rPr>
            <w:t>04327</w:t>
          </w:r>
          <w:r w:rsidRPr="000A27E2">
            <w:rPr>
              <w:rFonts w:ascii="Palatino Linotype" w:hAnsi="Palatino Linotype"/>
              <w:b/>
              <w:bCs/>
              <w:sz w:val="22"/>
              <w:szCs w:val="22"/>
            </w:rPr>
            <w:t>/INFOEM/IP/RR/202</w:t>
          </w:r>
          <w:r>
            <w:rPr>
              <w:rFonts w:ascii="Palatino Linotype" w:hAnsi="Palatino Linotype"/>
              <w:b/>
              <w:bCs/>
              <w:sz w:val="22"/>
              <w:szCs w:val="22"/>
            </w:rPr>
            <w:t>1</w:t>
          </w:r>
        </w:p>
      </w:tc>
    </w:tr>
    <w:tr w:rsidR="000223C0" w:rsidRPr="008F2CCC" w14:paraId="3B45FB53" w14:textId="77777777" w:rsidTr="00C12449">
      <w:tc>
        <w:tcPr>
          <w:tcW w:w="4253" w:type="dxa"/>
          <w:vMerge/>
          <w:shd w:val="clear" w:color="auto" w:fill="auto"/>
        </w:tcPr>
        <w:p w14:paraId="188B82EF" w14:textId="77777777" w:rsidR="000223C0" w:rsidRPr="008F2CCC" w:rsidRDefault="000223C0"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0223C0" w:rsidRPr="008F2CCC" w:rsidRDefault="000223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DE3583" w:rsidR="000223C0" w:rsidRPr="008F2CCC" w:rsidRDefault="00F82493"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XXXXXXX</w:t>
          </w:r>
        </w:p>
      </w:tc>
    </w:tr>
    <w:bookmarkEnd w:id="11"/>
    <w:tr w:rsidR="000223C0" w:rsidRPr="008F2CCC" w14:paraId="28A493EB" w14:textId="77777777" w:rsidTr="00C12449">
      <w:trPr>
        <w:trHeight w:val="228"/>
      </w:trPr>
      <w:tc>
        <w:tcPr>
          <w:tcW w:w="4253" w:type="dxa"/>
          <w:vMerge/>
          <w:shd w:val="clear" w:color="auto" w:fill="auto"/>
        </w:tcPr>
        <w:p w14:paraId="06C77D31" w14:textId="77777777" w:rsidR="000223C0" w:rsidRPr="008F2CCC" w:rsidRDefault="000223C0" w:rsidP="00200BFC">
          <w:pPr>
            <w:rPr>
              <w:rFonts w:ascii="Palatino Linotype" w:hAnsi="Palatino Linotype"/>
              <w:b/>
              <w:sz w:val="22"/>
              <w:szCs w:val="22"/>
              <w:lang w:val="es-ES_tradnl"/>
            </w:rPr>
          </w:pPr>
        </w:p>
      </w:tc>
      <w:tc>
        <w:tcPr>
          <w:tcW w:w="2552" w:type="dxa"/>
          <w:shd w:val="clear" w:color="auto" w:fill="auto"/>
        </w:tcPr>
        <w:p w14:paraId="2E1A72B4" w14:textId="77777777" w:rsidR="000223C0" w:rsidRPr="008F2CCC" w:rsidRDefault="000223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B28A1B9" w:rsidR="000223C0" w:rsidRPr="00DC41C8" w:rsidRDefault="000223C0" w:rsidP="00200BFC">
          <w:pPr>
            <w:jc w:val="both"/>
            <w:rPr>
              <w:rFonts w:ascii="Palatino Linotype" w:hAnsi="Palatino Linotype"/>
              <w:b/>
              <w:sz w:val="22"/>
              <w:szCs w:val="22"/>
            </w:rPr>
          </w:pPr>
          <w:r w:rsidRPr="00096756">
            <w:rPr>
              <w:rFonts w:ascii="Palatino Linotype" w:hAnsi="Palatino Linotype"/>
              <w:b/>
              <w:bCs/>
              <w:sz w:val="22"/>
              <w:szCs w:val="22"/>
            </w:rPr>
            <w:t>Partido de la Revolución Democrática</w:t>
          </w:r>
        </w:p>
      </w:tc>
    </w:tr>
    <w:tr w:rsidR="000223C0" w:rsidRPr="008F2CCC" w14:paraId="0F114FF0" w14:textId="77777777" w:rsidTr="00C12449">
      <w:tc>
        <w:tcPr>
          <w:tcW w:w="4253" w:type="dxa"/>
          <w:vMerge/>
          <w:shd w:val="clear" w:color="auto" w:fill="auto"/>
        </w:tcPr>
        <w:p w14:paraId="4CCB64BA" w14:textId="77777777" w:rsidR="000223C0" w:rsidRPr="008F2CCC" w:rsidRDefault="000223C0" w:rsidP="00200BFC">
          <w:pPr>
            <w:rPr>
              <w:rFonts w:ascii="Palatino Linotype" w:hAnsi="Palatino Linotype"/>
              <w:b/>
              <w:sz w:val="22"/>
              <w:szCs w:val="22"/>
              <w:lang w:val="es-ES_tradnl"/>
            </w:rPr>
          </w:pPr>
        </w:p>
      </w:tc>
      <w:tc>
        <w:tcPr>
          <w:tcW w:w="2552" w:type="dxa"/>
          <w:shd w:val="clear" w:color="auto" w:fill="auto"/>
        </w:tcPr>
        <w:p w14:paraId="31E422EA" w14:textId="77777777" w:rsidR="000223C0" w:rsidRPr="008F2CCC" w:rsidRDefault="000223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0223C0" w:rsidRPr="008F2CCC" w:rsidRDefault="000223C0"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0223C0" w:rsidRPr="0010196A" w:rsidRDefault="000223C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10"/>
  </w:num>
  <w:num w:numId="4">
    <w:abstractNumId w:val="1"/>
  </w:num>
  <w:num w:numId="5">
    <w:abstractNumId w:val="11"/>
  </w:num>
  <w:num w:numId="6">
    <w:abstractNumId w:val="0"/>
  </w:num>
  <w:num w:numId="7">
    <w:abstractNumId w:val="7"/>
  </w:num>
  <w:num w:numId="8">
    <w:abstractNumId w:val="5"/>
  </w:num>
  <w:num w:numId="9">
    <w:abstractNumId w:val="8"/>
  </w:num>
  <w:num w:numId="10">
    <w:abstractNumId w:val="2"/>
  </w:num>
  <w:num w:numId="11">
    <w:abstractNumId w:val="4"/>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1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97AAE"/>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991"/>
    <w:rsid w:val="003F1D20"/>
    <w:rsid w:val="003F1D4C"/>
    <w:rsid w:val="003F1FF7"/>
    <w:rsid w:val="003F216F"/>
    <w:rsid w:val="003F25FD"/>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16B4"/>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2BA5"/>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284"/>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77D91"/>
    <w:rsid w:val="00F8044C"/>
    <w:rsid w:val="00F80560"/>
    <w:rsid w:val="00F80841"/>
    <w:rsid w:val="00F80DC2"/>
    <w:rsid w:val="00F81FCF"/>
    <w:rsid w:val="00F82134"/>
    <w:rsid w:val="00F822B2"/>
    <w:rsid w:val="00F822BE"/>
    <w:rsid w:val="00F82493"/>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1FA"/>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epositoriodocumental.ine.mx/xmlui/bitstream/handle/123456789/113055/CGex201911-06-rp-15-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A90C4-90C7-4006-AF37-9E22E9A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40</Pages>
  <Words>10836</Words>
  <Characters>59598</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2021-09-22T16:10:00Z</cp:lastPrinted>
  <dcterms:created xsi:type="dcterms:W3CDTF">2021-10-22T00:00:00Z</dcterms:created>
  <dcterms:modified xsi:type="dcterms:W3CDTF">2021-11-05T22:50:00Z</dcterms:modified>
</cp:coreProperties>
</file>