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60" w:rsidRDefault="00742F60" w:rsidP="0003114A">
      <w:pPr>
        <w:spacing w:line="360" w:lineRule="auto"/>
        <w:jc w:val="both"/>
        <w:rPr>
          <w:rFonts w:ascii="Palatino Linotype" w:hAnsi="Palatino Linotype"/>
        </w:rPr>
      </w:pPr>
    </w:p>
    <w:p w:rsidR="0003114A" w:rsidRPr="0024200F" w:rsidRDefault="0003114A" w:rsidP="0003114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BF6730">
        <w:rPr>
          <w:rFonts w:ascii="Palatino Linotype" w:hAnsi="Palatino Linotype"/>
        </w:rPr>
        <w:t xml:space="preserve"> </w:t>
      </w:r>
      <w:r w:rsidR="00E7096E">
        <w:rPr>
          <w:rFonts w:ascii="Palatino Linotype" w:hAnsi="Palatino Linotype"/>
        </w:rPr>
        <w:t xml:space="preserve">dieciséis de junio </w:t>
      </w:r>
      <w:r w:rsidR="000B4231">
        <w:rPr>
          <w:rFonts w:ascii="Palatino Linotype" w:hAnsi="Palatino Linotype"/>
        </w:rPr>
        <w:t>de dos mil veintiuno</w:t>
      </w:r>
      <w:r w:rsidRPr="0024200F">
        <w:rPr>
          <w:rFonts w:ascii="Palatino Linotype" w:hAnsi="Palatino Linotype"/>
        </w:rPr>
        <w:t>.</w:t>
      </w:r>
    </w:p>
    <w:p w:rsidR="0003114A" w:rsidRPr="0024200F" w:rsidRDefault="0003114A" w:rsidP="0003114A">
      <w:pPr>
        <w:spacing w:line="360" w:lineRule="auto"/>
        <w:jc w:val="both"/>
        <w:rPr>
          <w:rFonts w:ascii="Palatino Linotype" w:hAnsi="Palatino Linotype"/>
        </w:rPr>
      </w:pPr>
    </w:p>
    <w:p w:rsidR="0003114A" w:rsidRPr="0024200F" w:rsidRDefault="0003114A" w:rsidP="0003114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365AD8" w:rsidRPr="00365AD8">
        <w:rPr>
          <w:rFonts w:ascii="Palatino Linotype" w:hAnsi="Palatino Linotype"/>
          <w:b/>
        </w:rPr>
        <w:t>00120/INFOEM/IP/RR/2021</w:t>
      </w:r>
      <w:r w:rsidR="00365AD8">
        <w:rPr>
          <w:rFonts w:ascii="Palatino Linotype" w:hAnsi="Palatino Linotype"/>
          <w:b/>
        </w:rPr>
        <w:t xml:space="preserve"> </w:t>
      </w:r>
      <w:r w:rsidRPr="0024200F">
        <w:rPr>
          <w:rFonts w:ascii="Palatino Linotype" w:hAnsi="Palatino Linotype"/>
        </w:rPr>
        <w:t>promovido por</w:t>
      </w:r>
      <w:r w:rsidR="00365AD8">
        <w:rPr>
          <w:rFonts w:ascii="Palatino Linotype" w:hAnsi="Palatino Linotype"/>
          <w:b/>
        </w:rPr>
        <w:t xml:space="preserve"> </w:t>
      </w:r>
      <w:r w:rsidR="00AA03FB">
        <w:rPr>
          <w:rFonts w:ascii="Palatino Linotype" w:hAnsi="Palatino Linotype"/>
          <w:b/>
        </w:rPr>
        <w:t>xxxxxxxxxxxxxxxxxxxxxxxxx</w:t>
      </w:r>
      <w:bookmarkStart w:id="0" w:name="_GoBack"/>
      <w:bookmarkEnd w:id="0"/>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00365AD8">
        <w:rPr>
          <w:rFonts w:ascii="Palatino Linotype" w:hAnsi="Palatino Linotype"/>
          <w:b/>
        </w:rPr>
        <w:t>El R</w:t>
      </w:r>
      <w:r w:rsidRPr="0024200F">
        <w:rPr>
          <w:rFonts w:ascii="Palatino Linotype" w:hAnsi="Palatino Linotype"/>
          <w:b/>
        </w:rPr>
        <w:t>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sidR="00365AD8">
        <w:rPr>
          <w:rFonts w:ascii="Palatino Linotype" w:hAnsi="Palatino Linotype"/>
        </w:rPr>
        <w:t xml:space="preserve"> proporcionada por el </w:t>
      </w:r>
      <w:r w:rsidR="00365AD8" w:rsidRPr="00365AD8">
        <w:rPr>
          <w:rFonts w:ascii="Palatino Linotype" w:hAnsi="Palatino Linotype"/>
          <w:b/>
          <w:sz w:val="22"/>
          <w:szCs w:val="22"/>
          <w:lang w:val="es-ES_tradnl"/>
        </w:rPr>
        <w:t>Ayuntamiento de Tlalmanalco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03114A" w:rsidRPr="002478BC" w:rsidRDefault="0003114A" w:rsidP="0003114A">
      <w:pPr>
        <w:spacing w:line="360" w:lineRule="auto"/>
        <w:jc w:val="center"/>
        <w:rPr>
          <w:rFonts w:ascii="Palatino Linotype" w:hAnsi="Palatino Linotype"/>
          <w:b/>
          <w:bCs/>
          <w:spacing w:val="60"/>
          <w:lang w:val="es-ES_tradnl"/>
        </w:rPr>
      </w:pPr>
    </w:p>
    <w:p w:rsidR="0003114A" w:rsidRPr="0024200F" w:rsidRDefault="0003114A" w:rsidP="0003114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03114A" w:rsidRPr="0024200F" w:rsidRDefault="0003114A" w:rsidP="0003114A">
      <w:pPr>
        <w:spacing w:line="360" w:lineRule="auto"/>
        <w:jc w:val="center"/>
        <w:rPr>
          <w:rFonts w:ascii="Palatino Linotype" w:hAnsi="Palatino Linotype"/>
          <w:b/>
          <w:bCs/>
          <w:spacing w:val="60"/>
          <w:lang w:val="es-ES_tradnl"/>
        </w:rPr>
      </w:pPr>
    </w:p>
    <w:p w:rsidR="0003114A" w:rsidRPr="0024200F" w:rsidRDefault="0003114A" w:rsidP="0003114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7A7EFE">
        <w:rPr>
          <w:rFonts w:ascii="Palatino Linotype" w:hAnsi="Palatino Linotype"/>
        </w:rPr>
        <w:t xml:space="preserve"> </w:t>
      </w:r>
      <w:r w:rsidR="00742F60">
        <w:rPr>
          <w:rFonts w:ascii="Palatino Linotype" w:hAnsi="Palatino Linotype"/>
        </w:rPr>
        <w:t>dieciocho de enero</w:t>
      </w:r>
      <w:r>
        <w:rPr>
          <w:rFonts w:ascii="Palatino Linotype" w:hAnsi="Palatino Linotype"/>
        </w:rPr>
        <w:t xml:space="preserve"> de dos mil veint</w:t>
      </w:r>
      <w:r w:rsidR="00742F60">
        <w:rPr>
          <w:rFonts w:ascii="Palatino Linotype" w:hAnsi="Palatino Linotype"/>
        </w:rPr>
        <w:t>iuno</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742F60" w:rsidRPr="00742F60">
        <w:rPr>
          <w:rFonts w:ascii="Palatino Linotype" w:hAnsi="Palatino Linotype"/>
          <w:b/>
        </w:rPr>
        <w:t>00005/TLALMANA/IP/2021</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03114A" w:rsidRDefault="0003114A" w:rsidP="0003114A">
      <w:pPr>
        <w:spacing w:line="360" w:lineRule="auto"/>
        <w:jc w:val="both"/>
        <w:rPr>
          <w:rFonts w:ascii="Palatino Linotype" w:hAnsi="Palatino Linotype" w:cs="Arial"/>
        </w:rPr>
      </w:pPr>
    </w:p>
    <w:p w:rsidR="00D27938" w:rsidRDefault="0003114A" w:rsidP="00D27938">
      <w:pPr>
        <w:ind w:left="567" w:right="616"/>
        <w:jc w:val="both"/>
        <w:rPr>
          <w:rFonts w:ascii="Palatino Linotype" w:hAnsi="Palatino Linotype"/>
          <w:bCs/>
          <w:i/>
          <w:sz w:val="22"/>
        </w:rPr>
      </w:pPr>
      <w:r w:rsidRPr="00157DDD">
        <w:rPr>
          <w:rFonts w:ascii="Palatino Linotype" w:hAnsi="Palatino Linotype"/>
          <w:bCs/>
          <w:i/>
          <w:sz w:val="22"/>
        </w:rPr>
        <w:t>“</w:t>
      </w:r>
      <w:r w:rsidR="00D27938" w:rsidRPr="00D27938">
        <w:rPr>
          <w:rFonts w:ascii="Palatino Linotype" w:hAnsi="Palatino Linotype"/>
          <w:bCs/>
          <w:i/>
          <w:sz w:val="22"/>
        </w:rPr>
        <w:t>Solicito la información de los egresos del municipio 2019, 2020, así como el presupuesto de egresos de 2021</w:t>
      </w:r>
      <w:r>
        <w:rPr>
          <w:rFonts w:ascii="Palatino Linotype" w:hAnsi="Palatino Linotype"/>
          <w:bCs/>
          <w:i/>
          <w:sz w:val="22"/>
        </w:rPr>
        <w:t>”</w:t>
      </w:r>
      <w:r w:rsidR="00D27938">
        <w:rPr>
          <w:rFonts w:ascii="Palatino Linotype" w:hAnsi="Palatino Linotype"/>
          <w:bCs/>
          <w:i/>
          <w:sz w:val="22"/>
        </w:rPr>
        <w:t xml:space="preserve"> Sic</w:t>
      </w:r>
    </w:p>
    <w:p w:rsidR="00D27938" w:rsidRDefault="00D27938" w:rsidP="00D27938">
      <w:pPr>
        <w:ind w:right="616"/>
        <w:jc w:val="both"/>
        <w:rPr>
          <w:rFonts w:ascii="Palatino Linotype" w:hAnsi="Palatino Linotype"/>
          <w:bCs/>
          <w:sz w:val="22"/>
        </w:rPr>
      </w:pPr>
    </w:p>
    <w:p w:rsidR="00D27938" w:rsidRDefault="00D27938" w:rsidP="00D27938">
      <w:pPr>
        <w:ind w:right="616"/>
        <w:jc w:val="both"/>
        <w:rPr>
          <w:rFonts w:ascii="Palatino Linotype" w:hAnsi="Palatino Linotype"/>
          <w:bCs/>
          <w:sz w:val="22"/>
        </w:rPr>
      </w:pPr>
    </w:p>
    <w:p w:rsidR="00D27938" w:rsidRPr="00E96F6A" w:rsidRDefault="00D27938" w:rsidP="00E96F6A">
      <w:pPr>
        <w:spacing w:line="360" w:lineRule="auto"/>
        <w:ind w:right="616"/>
        <w:jc w:val="both"/>
        <w:rPr>
          <w:rFonts w:ascii="Palatino Linotype" w:hAnsi="Palatino Linotype"/>
          <w:bCs/>
        </w:rPr>
      </w:pPr>
      <w:r w:rsidRPr="00E96F6A">
        <w:rPr>
          <w:rFonts w:ascii="Palatino Linotype" w:hAnsi="Palatino Linotype"/>
          <w:bCs/>
        </w:rPr>
        <w:t xml:space="preserve">Adjuntando un archivo electrónico denominado “solicitud Egresos.docx” el cual contiene las siguientes manifestaciones: </w:t>
      </w:r>
    </w:p>
    <w:p w:rsidR="00D27938" w:rsidRDefault="00D27938" w:rsidP="00D27938">
      <w:pPr>
        <w:ind w:right="616"/>
        <w:jc w:val="both"/>
        <w:rPr>
          <w:rFonts w:ascii="Palatino Linotype" w:hAnsi="Palatino Linotype"/>
          <w:bCs/>
          <w:sz w:val="22"/>
        </w:rPr>
      </w:pPr>
    </w:p>
    <w:p w:rsidR="00D27938" w:rsidRDefault="00D27938" w:rsidP="00D27938">
      <w:pPr>
        <w:ind w:right="616"/>
        <w:jc w:val="center"/>
        <w:rPr>
          <w:rFonts w:ascii="Palatino Linotype" w:hAnsi="Palatino Linotype"/>
          <w:bCs/>
          <w:sz w:val="22"/>
        </w:rPr>
      </w:pPr>
      <w:r>
        <w:rPr>
          <w:noProof/>
          <w:lang w:val="es-MX" w:eastAsia="es-MX"/>
        </w:rPr>
        <w:drawing>
          <wp:inline distT="0" distB="0" distL="0" distR="0" wp14:anchorId="07633C95" wp14:editId="003A1AAC">
            <wp:extent cx="5676900" cy="424815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6900" cy="4248150"/>
                    </a:xfrm>
                    <a:prstGeom prst="rect">
                      <a:avLst/>
                    </a:prstGeom>
                    <a:ln>
                      <a:solidFill>
                        <a:schemeClr val="accent1"/>
                      </a:solidFill>
                    </a:ln>
                  </pic:spPr>
                </pic:pic>
              </a:graphicData>
            </a:graphic>
          </wp:inline>
        </w:drawing>
      </w:r>
    </w:p>
    <w:p w:rsidR="00D27938" w:rsidRDefault="00D27938" w:rsidP="00D27938">
      <w:pPr>
        <w:ind w:right="616"/>
        <w:jc w:val="both"/>
        <w:rPr>
          <w:rFonts w:ascii="Palatino Linotype" w:hAnsi="Palatino Linotype"/>
          <w:bCs/>
          <w:sz w:val="22"/>
        </w:rPr>
      </w:pPr>
    </w:p>
    <w:p w:rsidR="00D27938" w:rsidRDefault="00D27938" w:rsidP="00D27938">
      <w:pPr>
        <w:ind w:right="616"/>
        <w:jc w:val="both"/>
        <w:rPr>
          <w:rFonts w:ascii="Palatino Linotype" w:hAnsi="Palatino Linotype"/>
          <w:bCs/>
          <w:sz w:val="22"/>
        </w:rPr>
      </w:pPr>
    </w:p>
    <w:p w:rsidR="00D27938" w:rsidRPr="00D27938" w:rsidRDefault="00D27938" w:rsidP="00D27938">
      <w:pPr>
        <w:ind w:right="616"/>
        <w:jc w:val="both"/>
        <w:rPr>
          <w:rFonts w:ascii="Palatino Linotype" w:hAnsi="Palatino Linotype"/>
          <w:bCs/>
          <w:sz w:val="22"/>
        </w:rPr>
      </w:pPr>
    </w:p>
    <w:p w:rsidR="0003114A" w:rsidRDefault="0003114A" w:rsidP="0003114A">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r w:rsidR="00E96F6A">
        <w:rPr>
          <w:rFonts w:ascii="Palatino Linotype" w:hAnsi="Palatino Linotype"/>
          <w:b/>
          <w:i/>
          <w:szCs w:val="28"/>
          <w:lang w:val="es-MX"/>
        </w:rPr>
        <w:t>.</w:t>
      </w:r>
    </w:p>
    <w:p w:rsidR="007A7EFE" w:rsidRDefault="007A7EFE" w:rsidP="0003114A">
      <w:pPr>
        <w:spacing w:line="360" w:lineRule="auto"/>
        <w:jc w:val="both"/>
        <w:rPr>
          <w:rFonts w:ascii="Palatino Linotype" w:hAnsi="Palatino Linotype"/>
          <w:szCs w:val="28"/>
          <w:lang w:val="es-MX"/>
        </w:rPr>
      </w:pPr>
    </w:p>
    <w:p w:rsidR="0003114A" w:rsidRDefault="008240B9" w:rsidP="0003114A">
      <w:pPr>
        <w:spacing w:line="360" w:lineRule="auto"/>
        <w:jc w:val="both"/>
        <w:rPr>
          <w:rFonts w:ascii="Palatino Linotype" w:hAnsi="Palatino Linotype"/>
        </w:rPr>
      </w:pPr>
      <w:r w:rsidRPr="00A42A4D">
        <w:rPr>
          <w:rFonts w:ascii="Palatino Linotype" w:hAnsi="Palatino Linotype"/>
          <w:b/>
          <w:sz w:val="28"/>
          <w:szCs w:val="28"/>
          <w:lang w:val="es-MX"/>
        </w:rPr>
        <w:t>SEGUNDO.</w:t>
      </w:r>
      <w:r w:rsidR="004A55FE">
        <w:rPr>
          <w:rFonts w:ascii="Palatino Linotype" w:hAnsi="Palatino Linotype"/>
          <w:b/>
          <w:sz w:val="28"/>
          <w:szCs w:val="28"/>
          <w:lang w:val="es-MX"/>
        </w:rPr>
        <w:t xml:space="preserve"> </w:t>
      </w:r>
      <w:r w:rsidR="0003114A" w:rsidRPr="00A42A4D">
        <w:rPr>
          <w:rFonts w:ascii="Palatino Linotype" w:hAnsi="Palatino Linotype"/>
        </w:rPr>
        <w:t xml:space="preserve">De las constancias que obran en </w:t>
      </w:r>
      <w:r w:rsidR="0003114A">
        <w:rPr>
          <w:rFonts w:ascii="Palatino Linotype" w:hAnsi="Palatino Linotype"/>
        </w:rPr>
        <w:t xml:space="preserve">el </w:t>
      </w:r>
      <w:r w:rsidR="0003114A" w:rsidRPr="00A42A4D">
        <w:rPr>
          <w:rFonts w:ascii="Palatino Linotype" w:hAnsi="Palatino Linotype"/>
        </w:rPr>
        <w:t xml:space="preserve">expediente electrónico, </w:t>
      </w:r>
      <w:r w:rsidR="0003114A">
        <w:rPr>
          <w:rFonts w:ascii="Palatino Linotype" w:hAnsi="Palatino Linotype"/>
        </w:rPr>
        <w:t xml:space="preserve">aperturado con motivo del ingreso de la solicitud de información, </w:t>
      </w:r>
      <w:r w:rsidR="0003114A" w:rsidRPr="00A42A4D">
        <w:rPr>
          <w:rFonts w:ascii="Palatino Linotype" w:hAnsi="Palatino Linotype"/>
        </w:rPr>
        <w:t>se advierte</w:t>
      </w:r>
      <w:r w:rsidR="0003114A" w:rsidRPr="0024200F">
        <w:rPr>
          <w:rFonts w:ascii="Palatino Linotype" w:hAnsi="Palatino Linotype"/>
        </w:rPr>
        <w:t xml:space="preserve"> que </w:t>
      </w:r>
      <w:r w:rsidR="0003114A" w:rsidRPr="005564D2">
        <w:rPr>
          <w:rFonts w:ascii="Palatino Linotype" w:hAnsi="Palatino Linotype"/>
        </w:rPr>
        <w:t>el</w:t>
      </w:r>
      <w:r w:rsidR="0003114A" w:rsidRPr="0024200F">
        <w:rPr>
          <w:rFonts w:ascii="Palatino Linotype" w:hAnsi="Palatino Linotype"/>
          <w:b/>
        </w:rPr>
        <w:t xml:space="preserve"> sujeto obligado </w:t>
      </w:r>
      <w:r w:rsidR="0003114A" w:rsidRPr="0024200F">
        <w:rPr>
          <w:rFonts w:ascii="Palatino Linotype" w:hAnsi="Palatino Linotype"/>
        </w:rPr>
        <w:t>emitió respuesta</w:t>
      </w:r>
      <w:r w:rsidR="0003114A">
        <w:rPr>
          <w:rFonts w:ascii="Palatino Linotype" w:hAnsi="Palatino Linotype"/>
        </w:rPr>
        <w:t xml:space="preserve"> el día </w:t>
      </w:r>
      <w:r w:rsidR="00E96F6A">
        <w:rPr>
          <w:rFonts w:ascii="Palatino Linotype" w:hAnsi="Palatino Linotype"/>
        </w:rPr>
        <w:t>diecinueve de enero</w:t>
      </w:r>
      <w:r w:rsidR="009B726C">
        <w:rPr>
          <w:rFonts w:ascii="Palatino Linotype" w:hAnsi="Palatino Linotype"/>
        </w:rPr>
        <w:t xml:space="preserve"> de dos mil </w:t>
      </w:r>
      <w:r w:rsidR="00E96F6A">
        <w:rPr>
          <w:rFonts w:ascii="Palatino Linotype" w:hAnsi="Palatino Linotype"/>
        </w:rPr>
        <w:t>veintiuno</w:t>
      </w:r>
      <w:r w:rsidR="0003114A">
        <w:rPr>
          <w:rFonts w:ascii="Palatino Linotype" w:hAnsi="Palatino Linotype"/>
        </w:rPr>
        <w:t>,</w:t>
      </w:r>
      <w:r w:rsidR="0003114A" w:rsidRPr="0024200F">
        <w:rPr>
          <w:rFonts w:ascii="Palatino Linotype" w:hAnsi="Palatino Linotype"/>
        </w:rPr>
        <w:t xml:space="preserve"> en </w:t>
      </w:r>
      <w:r w:rsidR="0003114A">
        <w:rPr>
          <w:rFonts w:ascii="Palatino Linotype" w:hAnsi="Palatino Linotype"/>
        </w:rPr>
        <w:t>los términos siguientes:</w:t>
      </w:r>
    </w:p>
    <w:p w:rsidR="0003114A" w:rsidRDefault="0003114A" w:rsidP="0003114A">
      <w:pPr>
        <w:spacing w:line="360" w:lineRule="auto"/>
        <w:jc w:val="both"/>
        <w:rPr>
          <w:rFonts w:ascii="Palatino Linotype" w:hAnsi="Palatino Linotype"/>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96F6A" w:rsidRPr="00E96F6A" w:rsidTr="00E96F6A">
        <w:trPr>
          <w:trHeight w:val="300"/>
          <w:tblCellSpacing w:w="0" w:type="dxa"/>
          <w:jc w:val="center"/>
        </w:trPr>
        <w:tc>
          <w:tcPr>
            <w:tcW w:w="0" w:type="auto"/>
            <w:vAlign w:val="center"/>
            <w:hideMark/>
          </w:tcPr>
          <w:p w:rsidR="00E96F6A" w:rsidRDefault="00E96F6A" w:rsidP="00E96F6A">
            <w:pPr>
              <w:ind w:left="851" w:right="861"/>
              <w:jc w:val="right"/>
              <w:rPr>
                <w:rFonts w:ascii="Verdana" w:hAnsi="Verdana"/>
                <w:sz w:val="18"/>
                <w:szCs w:val="18"/>
                <w:lang w:val="es-MX" w:eastAsia="es-MX"/>
              </w:rPr>
            </w:pPr>
            <w:r w:rsidRPr="00E96F6A">
              <w:rPr>
                <w:rFonts w:ascii="Verdana" w:hAnsi="Verdana"/>
                <w:sz w:val="18"/>
                <w:szCs w:val="18"/>
                <w:lang w:val="es-MX" w:eastAsia="es-MX"/>
              </w:rPr>
              <w:br/>
            </w:r>
          </w:p>
          <w:p w:rsidR="00E96F6A" w:rsidRDefault="00E96F6A" w:rsidP="00E96F6A">
            <w:pPr>
              <w:ind w:left="851" w:right="861"/>
              <w:jc w:val="right"/>
              <w:rPr>
                <w:rFonts w:ascii="Verdana" w:hAnsi="Verdana"/>
                <w:sz w:val="18"/>
                <w:szCs w:val="18"/>
                <w:lang w:val="es-MX" w:eastAsia="es-MX"/>
              </w:rPr>
            </w:pPr>
          </w:p>
          <w:p w:rsidR="00B076CD" w:rsidRDefault="00B076CD" w:rsidP="00E96F6A">
            <w:pPr>
              <w:ind w:left="851" w:right="861"/>
              <w:jc w:val="right"/>
              <w:rPr>
                <w:rFonts w:ascii="Verdana" w:hAnsi="Verdana"/>
                <w:sz w:val="18"/>
                <w:szCs w:val="18"/>
                <w:lang w:val="es-MX" w:eastAsia="es-MX"/>
              </w:rPr>
            </w:pPr>
          </w:p>
          <w:p w:rsidR="00E96F6A" w:rsidRPr="00E96F6A" w:rsidRDefault="00E96F6A" w:rsidP="00E96F6A">
            <w:pPr>
              <w:ind w:left="851" w:right="861"/>
              <w:jc w:val="right"/>
              <w:rPr>
                <w:lang w:val="es-MX" w:eastAsia="es-MX"/>
              </w:rPr>
            </w:pPr>
            <w:r w:rsidRPr="00E96F6A">
              <w:rPr>
                <w:rFonts w:ascii="Verdana" w:hAnsi="Verdana"/>
                <w:sz w:val="18"/>
                <w:szCs w:val="18"/>
                <w:lang w:val="es-MX" w:eastAsia="es-MX"/>
              </w:rPr>
              <w:lastRenderedPageBreak/>
              <w:t>Tlalmanalco, México a 19 de Enero de 2021</w:t>
            </w:r>
          </w:p>
        </w:tc>
      </w:tr>
      <w:tr w:rsidR="00E96F6A" w:rsidRPr="00E96F6A" w:rsidTr="00E96F6A">
        <w:trPr>
          <w:trHeight w:val="300"/>
          <w:tblCellSpacing w:w="0" w:type="dxa"/>
          <w:jc w:val="center"/>
        </w:trPr>
        <w:tc>
          <w:tcPr>
            <w:tcW w:w="0" w:type="auto"/>
            <w:vAlign w:val="center"/>
            <w:hideMark/>
          </w:tcPr>
          <w:p w:rsidR="00E96F6A" w:rsidRPr="00E96F6A" w:rsidRDefault="00E96F6A" w:rsidP="00E96F6A">
            <w:pPr>
              <w:ind w:left="851" w:right="861"/>
              <w:jc w:val="right"/>
              <w:rPr>
                <w:lang w:val="es-MX" w:eastAsia="es-MX"/>
              </w:rPr>
            </w:pPr>
            <w:r w:rsidRPr="00E96F6A">
              <w:rPr>
                <w:rFonts w:ascii="Verdana" w:hAnsi="Verdana"/>
                <w:sz w:val="18"/>
                <w:szCs w:val="18"/>
                <w:lang w:val="es-MX" w:eastAsia="es-MX"/>
              </w:rPr>
              <w:lastRenderedPageBreak/>
              <w:t>Folio de la solicitud: 00005/TLALMANA/IP/2021</w:t>
            </w:r>
          </w:p>
        </w:tc>
      </w:tr>
      <w:tr w:rsidR="00E96F6A" w:rsidRPr="00E96F6A" w:rsidTr="00E96F6A">
        <w:trPr>
          <w:trHeight w:val="450"/>
          <w:tblCellSpacing w:w="0" w:type="dxa"/>
          <w:jc w:val="center"/>
        </w:trPr>
        <w:tc>
          <w:tcPr>
            <w:tcW w:w="0" w:type="auto"/>
            <w:vAlign w:val="center"/>
            <w:hideMark/>
          </w:tcPr>
          <w:p w:rsidR="00E96F6A" w:rsidRPr="00E96F6A" w:rsidRDefault="00E96F6A" w:rsidP="00E96F6A">
            <w:pPr>
              <w:ind w:left="851" w:right="861"/>
              <w:jc w:val="right"/>
              <w:rPr>
                <w:lang w:val="es-MX" w:eastAsia="es-MX"/>
              </w:rPr>
            </w:pPr>
          </w:p>
        </w:tc>
      </w:tr>
      <w:tr w:rsidR="00E96F6A" w:rsidRPr="00E96F6A" w:rsidTr="00E96F6A">
        <w:trPr>
          <w:trHeight w:val="150"/>
          <w:tblCellSpacing w:w="0" w:type="dxa"/>
          <w:jc w:val="center"/>
        </w:trPr>
        <w:tc>
          <w:tcPr>
            <w:tcW w:w="0" w:type="auto"/>
            <w:vAlign w:val="center"/>
            <w:hideMark/>
          </w:tcPr>
          <w:p w:rsidR="00E96F6A" w:rsidRPr="00E96F6A" w:rsidRDefault="00E96F6A" w:rsidP="00E96F6A">
            <w:pPr>
              <w:ind w:left="851" w:right="861"/>
              <w:jc w:val="center"/>
              <w:rPr>
                <w:sz w:val="20"/>
                <w:szCs w:val="20"/>
                <w:lang w:val="es-MX" w:eastAsia="es-MX"/>
              </w:rPr>
            </w:pPr>
          </w:p>
        </w:tc>
      </w:tr>
      <w:tr w:rsidR="00E96F6A" w:rsidRPr="00E96F6A" w:rsidTr="00E96F6A">
        <w:trPr>
          <w:trHeight w:val="150"/>
          <w:tblCellSpacing w:w="0" w:type="dxa"/>
          <w:jc w:val="center"/>
        </w:trPr>
        <w:tc>
          <w:tcPr>
            <w:tcW w:w="0" w:type="auto"/>
            <w:vAlign w:val="center"/>
            <w:hideMark/>
          </w:tcPr>
          <w:p w:rsidR="00E96F6A" w:rsidRPr="00E96F6A" w:rsidRDefault="00E96F6A" w:rsidP="00E96F6A">
            <w:pPr>
              <w:ind w:left="851" w:right="861"/>
              <w:rPr>
                <w:lang w:val="es-MX" w:eastAsia="es-MX"/>
              </w:rPr>
            </w:pPr>
            <w:r w:rsidRPr="00E96F6A">
              <w:rPr>
                <w:rFonts w:ascii="Verdana" w:hAnsi="Verdana"/>
                <w:sz w:val="18"/>
                <w:szCs w:val="18"/>
                <w:lang w:val="es-MX" w:eastAsia="es-MX"/>
              </w:rPr>
              <w:t>En atención a su solicitud de información, le hago llegar la respuesta en formato pdf.</w:t>
            </w:r>
          </w:p>
        </w:tc>
      </w:tr>
      <w:tr w:rsidR="00E96F6A" w:rsidRPr="00E96F6A" w:rsidTr="00E96F6A">
        <w:trPr>
          <w:trHeight w:val="375"/>
          <w:tblCellSpacing w:w="0" w:type="dxa"/>
          <w:jc w:val="center"/>
        </w:trPr>
        <w:tc>
          <w:tcPr>
            <w:tcW w:w="0" w:type="auto"/>
            <w:vAlign w:val="center"/>
            <w:hideMark/>
          </w:tcPr>
          <w:p w:rsidR="00E96F6A" w:rsidRPr="00E96F6A" w:rsidRDefault="00E96F6A" w:rsidP="00E96F6A">
            <w:pPr>
              <w:ind w:left="851" w:right="861"/>
              <w:rPr>
                <w:lang w:val="es-MX" w:eastAsia="es-MX"/>
              </w:rPr>
            </w:pPr>
          </w:p>
        </w:tc>
      </w:tr>
      <w:tr w:rsidR="00E96F6A" w:rsidRPr="00E96F6A" w:rsidTr="00E96F6A">
        <w:trPr>
          <w:trHeight w:val="150"/>
          <w:tblCellSpacing w:w="0" w:type="dxa"/>
          <w:jc w:val="center"/>
        </w:trPr>
        <w:tc>
          <w:tcPr>
            <w:tcW w:w="0" w:type="auto"/>
            <w:vAlign w:val="center"/>
            <w:hideMark/>
          </w:tcPr>
          <w:p w:rsidR="00E96F6A" w:rsidRPr="00E96F6A" w:rsidRDefault="00E96F6A" w:rsidP="00E96F6A">
            <w:pPr>
              <w:ind w:left="851" w:right="861"/>
              <w:jc w:val="center"/>
              <w:rPr>
                <w:sz w:val="20"/>
                <w:szCs w:val="20"/>
                <w:lang w:val="es-MX" w:eastAsia="es-MX"/>
              </w:rPr>
            </w:pPr>
          </w:p>
        </w:tc>
      </w:tr>
      <w:tr w:rsidR="00E96F6A" w:rsidRPr="00E96F6A" w:rsidTr="00E96F6A">
        <w:trPr>
          <w:trHeight w:val="150"/>
          <w:tblCellSpacing w:w="0" w:type="dxa"/>
          <w:jc w:val="center"/>
        </w:trPr>
        <w:tc>
          <w:tcPr>
            <w:tcW w:w="0" w:type="auto"/>
            <w:vAlign w:val="center"/>
            <w:hideMark/>
          </w:tcPr>
          <w:p w:rsidR="00E96F6A" w:rsidRPr="00E96F6A" w:rsidRDefault="00E96F6A" w:rsidP="00E96F6A">
            <w:pPr>
              <w:ind w:left="851" w:right="861"/>
              <w:rPr>
                <w:sz w:val="20"/>
                <w:szCs w:val="20"/>
                <w:lang w:val="es-MX" w:eastAsia="es-MX"/>
              </w:rPr>
            </w:pPr>
          </w:p>
        </w:tc>
      </w:tr>
      <w:tr w:rsidR="00E96F6A" w:rsidRPr="00E96F6A" w:rsidTr="00E96F6A">
        <w:trPr>
          <w:trHeight w:val="150"/>
          <w:tblCellSpacing w:w="0" w:type="dxa"/>
          <w:jc w:val="center"/>
        </w:trPr>
        <w:tc>
          <w:tcPr>
            <w:tcW w:w="0" w:type="auto"/>
            <w:vAlign w:val="center"/>
            <w:hideMark/>
          </w:tcPr>
          <w:p w:rsidR="00E96F6A" w:rsidRPr="00E96F6A" w:rsidRDefault="00E96F6A" w:rsidP="00E96F6A">
            <w:pPr>
              <w:ind w:left="851" w:right="861"/>
              <w:rPr>
                <w:lang w:val="es-MX" w:eastAsia="es-MX"/>
              </w:rPr>
            </w:pPr>
            <w:r w:rsidRPr="00E96F6A">
              <w:rPr>
                <w:rFonts w:ascii="Verdana" w:hAnsi="Verdana"/>
                <w:sz w:val="18"/>
                <w:szCs w:val="18"/>
                <w:lang w:val="es-MX" w:eastAsia="es-MX"/>
              </w:rPr>
              <w:t>ATENTAMENTE</w:t>
            </w:r>
          </w:p>
        </w:tc>
      </w:tr>
      <w:tr w:rsidR="00E96F6A" w:rsidRPr="00E96F6A" w:rsidTr="00E96F6A">
        <w:trPr>
          <w:trHeight w:val="225"/>
          <w:tblCellSpacing w:w="0" w:type="dxa"/>
          <w:jc w:val="center"/>
        </w:trPr>
        <w:tc>
          <w:tcPr>
            <w:tcW w:w="0" w:type="auto"/>
            <w:vAlign w:val="center"/>
            <w:hideMark/>
          </w:tcPr>
          <w:p w:rsidR="00E96F6A" w:rsidRPr="00E96F6A" w:rsidRDefault="00E96F6A" w:rsidP="00E96F6A">
            <w:pPr>
              <w:ind w:left="851" w:right="861"/>
              <w:rPr>
                <w:lang w:val="es-MX" w:eastAsia="es-MX"/>
              </w:rPr>
            </w:pPr>
          </w:p>
        </w:tc>
      </w:tr>
      <w:tr w:rsidR="00E96F6A" w:rsidRPr="00E96F6A" w:rsidTr="00E96F6A">
        <w:trPr>
          <w:trHeight w:val="134"/>
          <w:tblCellSpacing w:w="0" w:type="dxa"/>
          <w:jc w:val="center"/>
        </w:trPr>
        <w:tc>
          <w:tcPr>
            <w:tcW w:w="0" w:type="auto"/>
            <w:vAlign w:val="center"/>
            <w:hideMark/>
          </w:tcPr>
          <w:p w:rsidR="00E96F6A" w:rsidRPr="00E96F6A" w:rsidRDefault="00E96F6A" w:rsidP="00E96F6A">
            <w:pPr>
              <w:ind w:left="851" w:right="861"/>
              <w:rPr>
                <w:lang w:val="es-MX" w:eastAsia="es-MX"/>
              </w:rPr>
            </w:pPr>
            <w:r w:rsidRPr="00E96F6A">
              <w:rPr>
                <w:rFonts w:ascii="Verdana" w:hAnsi="Verdana"/>
                <w:sz w:val="18"/>
                <w:szCs w:val="18"/>
                <w:lang w:val="es-MX" w:eastAsia="es-MX"/>
              </w:rPr>
              <w:t>LIC. MARIEL DE JESUS MANCERA AMARO</w:t>
            </w:r>
          </w:p>
        </w:tc>
      </w:tr>
    </w:tbl>
    <w:p w:rsidR="0003114A" w:rsidRDefault="0003114A" w:rsidP="0003114A">
      <w:pPr>
        <w:spacing w:line="360" w:lineRule="auto"/>
        <w:ind w:right="616"/>
        <w:jc w:val="both"/>
        <w:rPr>
          <w:rFonts w:ascii="Palatino Linotype" w:hAnsi="Palatino Linotype"/>
          <w:bCs/>
        </w:rPr>
      </w:pPr>
    </w:p>
    <w:p w:rsidR="0003114A" w:rsidRDefault="00B076CD" w:rsidP="00834344">
      <w:pPr>
        <w:spacing w:line="360" w:lineRule="auto"/>
        <w:ind w:right="49"/>
        <w:jc w:val="both"/>
        <w:rPr>
          <w:rFonts w:ascii="Palatino Linotype" w:hAnsi="Palatino Linotype"/>
          <w:bCs/>
        </w:rPr>
      </w:pPr>
      <w:r>
        <w:rPr>
          <w:rFonts w:ascii="Palatino Linotype" w:hAnsi="Palatino Linotype"/>
          <w:bCs/>
        </w:rPr>
        <w:t>Anexando a su respuesta el archivo electrónico</w:t>
      </w:r>
      <w:r w:rsidR="0003114A">
        <w:rPr>
          <w:rFonts w:ascii="Palatino Linotype" w:hAnsi="Palatino Linotype"/>
          <w:bCs/>
        </w:rPr>
        <w:t xml:space="preserve"> “</w:t>
      </w:r>
      <w:r w:rsidR="00834344" w:rsidRPr="00834344">
        <w:rPr>
          <w:rFonts w:ascii="Palatino Linotype" w:hAnsi="Palatino Linotype"/>
          <w:bCs/>
        </w:rPr>
        <w:t>2</w:t>
      </w:r>
      <w:r w:rsidRPr="00B076CD">
        <w:t xml:space="preserve"> </w:t>
      </w:r>
      <w:r w:rsidRPr="00B076CD">
        <w:rPr>
          <w:rFonts w:ascii="Palatino Linotype" w:hAnsi="Palatino Linotype"/>
          <w:bCs/>
        </w:rPr>
        <w:t>20210119_165927.pdf</w:t>
      </w:r>
      <w:r w:rsidR="0003114A">
        <w:rPr>
          <w:rFonts w:ascii="Palatino Linotype" w:hAnsi="Palatino Linotype"/>
          <w:bCs/>
        </w:rPr>
        <w:t>”, que al ser del conocimiento de las partes no se insertan en este apartado, en obvio de repeticiones innecesarias, máxime que serán objeto de estudio en párrafos posteriores.</w:t>
      </w:r>
    </w:p>
    <w:p w:rsidR="0003114A" w:rsidRDefault="0003114A" w:rsidP="0003114A">
      <w:pPr>
        <w:spacing w:line="360" w:lineRule="auto"/>
        <w:ind w:right="616"/>
        <w:jc w:val="both"/>
        <w:rPr>
          <w:rFonts w:ascii="Palatino Linotype" w:hAnsi="Palatino Linotype"/>
          <w:bCs/>
        </w:rPr>
      </w:pPr>
    </w:p>
    <w:p w:rsidR="0003114A" w:rsidRDefault="004A55FE" w:rsidP="0003114A">
      <w:pPr>
        <w:spacing w:line="360" w:lineRule="auto"/>
        <w:ind w:right="51"/>
        <w:jc w:val="both"/>
        <w:rPr>
          <w:rFonts w:ascii="Palatino Linotype" w:hAnsi="Palatino Linotype" w:cs="Arial"/>
        </w:rPr>
      </w:pPr>
      <w:r>
        <w:rPr>
          <w:rFonts w:ascii="Palatino Linotype" w:hAnsi="Palatino Linotype" w:cs="Arial"/>
          <w:b/>
          <w:sz w:val="28"/>
          <w:szCs w:val="28"/>
        </w:rPr>
        <w:t>CUARTO.</w:t>
      </w:r>
      <w:r w:rsidR="0003114A" w:rsidRPr="0024200F">
        <w:rPr>
          <w:rFonts w:ascii="Palatino Linotype" w:hAnsi="Palatino Linotype" w:cs="Arial"/>
          <w:b/>
          <w:sz w:val="28"/>
        </w:rPr>
        <w:t xml:space="preserve"> </w:t>
      </w:r>
      <w:r w:rsidR="0003114A" w:rsidRPr="0024200F">
        <w:rPr>
          <w:rFonts w:ascii="Palatino Linotype" w:hAnsi="Palatino Linotype" w:cs="Arial"/>
        </w:rPr>
        <w:t xml:space="preserve">Inconforme </w:t>
      </w:r>
      <w:r w:rsidR="0003114A">
        <w:rPr>
          <w:rFonts w:ascii="Palatino Linotype" w:hAnsi="Palatino Linotype" w:cs="Arial"/>
        </w:rPr>
        <w:t>ante</w:t>
      </w:r>
      <w:r w:rsidR="0003114A" w:rsidRPr="0024200F">
        <w:rPr>
          <w:rFonts w:ascii="Palatino Linotype" w:hAnsi="Palatino Linotype" w:cs="Arial"/>
        </w:rPr>
        <w:t xml:space="preserve"> la respuesta</w:t>
      </w:r>
      <w:r w:rsidR="0003114A">
        <w:rPr>
          <w:rFonts w:ascii="Palatino Linotype" w:hAnsi="Palatino Linotype" w:cs="Arial"/>
        </w:rPr>
        <w:t xml:space="preserve"> emitida por parte del </w:t>
      </w:r>
      <w:r w:rsidR="0003114A">
        <w:rPr>
          <w:rFonts w:ascii="Palatino Linotype" w:hAnsi="Palatino Linotype" w:cs="Arial"/>
          <w:b/>
        </w:rPr>
        <w:t>sujeto obligado</w:t>
      </w:r>
      <w:r w:rsidR="0003114A" w:rsidRPr="0024200F">
        <w:rPr>
          <w:rFonts w:ascii="Palatino Linotype" w:hAnsi="Palatino Linotype" w:cs="Arial"/>
        </w:rPr>
        <w:t xml:space="preserve">, el </w:t>
      </w:r>
      <w:r w:rsidR="0003114A">
        <w:rPr>
          <w:rFonts w:ascii="Palatino Linotype" w:hAnsi="Palatino Linotype" w:cs="Arial"/>
        </w:rPr>
        <w:t xml:space="preserve">día </w:t>
      </w:r>
      <w:r w:rsidR="00B076CD">
        <w:rPr>
          <w:rFonts w:ascii="Palatino Linotype" w:hAnsi="Palatino Linotype" w:cs="Arial"/>
        </w:rPr>
        <w:t>dieci</w:t>
      </w:r>
      <w:r w:rsidR="00834344">
        <w:rPr>
          <w:rFonts w:ascii="Palatino Linotype" w:hAnsi="Palatino Linotype" w:cs="Arial"/>
        </w:rPr>
        <w:t xml:space="preserve">nueve de </w:t>
      </w:r>
      <w:r w:rsidR="00B076CD">
        <w:rPr>
          <w:rFonts w:ascii="Palatino Linotype" w:hAnsi="Palatino Linotype" w:cs="Arial"/>
        </w:rPr>
        <w:t>enero de dos mil veintiuno</w:t>
      </w:r>
      <w:r w:rsidR="0003114A" w:rsidRPr="0024200F">
        <w:rPr>
          <w:rFonts w:ascii="Palatino Linotype" w:hAnsi="Palatino Linotype" w:cs="Arial"/>
        </w:rPr>
        <w:t>, el</w:t>
      </w:r>
      <w:r w:rsidR="0003114A" w:rsidRPr="0024200F">
        <w:rPr>
          <w:rFonts w:ascii="Palatino Linotype" w:hAnsi="Palatino Linotype" w:cs="Arial"/>
          <w:b/>
          <w:color w:val="000000"/>
        </w:rPr>
        <w:t xml:space="preserve"> recurrente</w:t>
      </w:r>
      <w:r w:rsidR="0003114A" w:rsidRPr="0024200F">
        <w:rPr>
          <w:rFonts w:ascii="Palatino Linotype" w:hAnsi="Palatino Linotype" w:cs="Arial"/>
          <w:color w:val="000000"/>
        </w:rPr>
        <w:t xml:space="preserve"> </w:t>
      </w:r>
      <w:r w:rsidR="0003114A" w:rsidRPr="0024200F">
        <w:rPr>
          <w:rFonts w:ascii="Palatino Linotype" w:hAnsi="Palatino Linotype" w:cs="Arial"/>
        </w:rPr>
        <w:t>interpuso</w:t>
      </w:r>
      <w:r w:rsidR="0003114A">
        <w:rPr>
          <w:rFonts w:ascii="Palatino Linotype" w:hAnsi="Palatino Linotype" w:cs="Arial"/>
        </w:rPr>
        <w:t xml:space="preserve"> el presente</w:t>
      </w:r>
      <w:r w:rsidR="0003114A" w:rsidRPr="0024200F">
        <w:rPr>
          <w:rFonts w:ascii="Palatino Linotype" w:hAnsi="Palatino Linotype" w:cs="Arial"/>
        </w:rPr>
        <w:t xml:space="preserve"> recurso de revisión, </w:t>
      </w:r>
      <w:r w:rsidR="0003114A">
        <w:rPr>
          <w:rFonts w:ascii="Palatino Linotype" w:hAnsi="Palatino Linotype" w:cs="Arial"/>
        </w:rPr>
        <w:t xml:space="preserve">quedando </w:t>
      </w:r>
      <w:r w:rsidR="0003114A" w:rsidRPr="0024200F">
        <w:rPr>
          <w:rFonts w:ascii="Palatino Linotype" w:hAnsi="Palatino Linotype" w:cs="Arial"/>
        </w:rPr>
        <w:t>registrado</w:t>
      </w:r>
      <w:r w:rsidR="0003114A">
        <w:rPr>
          <w:rFonts w:ascii="Palatino Linotype" w:hAnsi="Palatino Linotype" w:cs="Arial"/>
        </w:rPr>
        <w:t>s</w:t>
      </w:r>
      <w:r w:rsidR="0003114A" w:rsidRPr="0024200F">
        <w:rPr>
          <w:rFonts w:ascii="Palatino Linotype" w:hAnsi="Palatino Linotype" w:cs="Arial"/>
        </w:rPr>
        <w:t xml:space="preserve"> en el</w:t>
      </w:r>
      <w:r w:rsidR="0003114A" w:rsidRPr="0024200F">
        <w:rPr>
          <w:rFonts w:ascii="Palatino Linotype" w:eastAsia="Arial Unicode MS" w:hAnsi="Palatino Linotype" w:cs="Arial"/>
          <w:b/>
        </w:rPr>
        <w:t xml:space="preserve"> SAIMEX</w:t>
      </w:r>
      <w:r w:rsidR="0003114A">
        <w:rPr>
          <w:rFonts w:ascii="Palatino Linotype" w:eastAsia="Arial Unicode MS" w:hAnsi="Palatino Linotype" w:cs="Arial"/>
        </w:rPr>
        <w:t xml:space="preserve"> con el número de recurso </w:t>
      </w:r>
      <w:r w:rsidR="0003114A" w:rsidRPr="0024200F">
        <w:rPr>
          <w:rFonts w:ascii="Palatino Linotype" w:hAnsi="Palatino Linotype"/>
          <w:b/>
        </w:rPr>
        <w:t>0</w:t>
      </w:r>
      <w:r w:rsidR="00B076CD">
        <w:rPr>
          <w:rFonts w:ascii="Palatino Linotype" w:hAnsi="Palatino Linotype"/>
          <w:b/>
        </w:rPr>
        <w:t>0120/INFOEM/IP/RR/2021</w:t>
      </w:r>
      <w:r w:rsidR="0003114A">
        <w:rPr>
          <w:rFonts w:ascii="Palatino Linotype" w:hAnsi="Palatino Linotype"/>
          <w:b/>
        </w:rPr>
        <w:t xml:space="preserve">, </w:t>
      </w:r>
      <w:r w:rsidR="0003114A">
        <w:rPr>
          <w:rFonts w:ascii="Palatino Linotype" w:hAnsi="Palatino Linotype" w:cs="Arial"/>
        </w:rPr>
        <w:t>en e</w:t>
      </w:r>
      <w:r w:rsidR="0003114A" w:rsidRPr="0024200F">
        <w:rPr>
          <w:rFonts w:ascii="Palatino Linotype" w:hAnsi="Palatino Linotype" w:cs="Arial"/>
        </w:rPr>
        <w:t>l que expresó c</w:t>
      </w:r>
      <w:r w:rsidR="0003114A">
        <w:rPr>
          <w:rFonts w:ascii="Palatino Linotype" w:hAnsi="Palatino Linotype" w:cs="Arial"/>
        </w:rPr>
        <w:t xml:space="preserve">omo acto impugnado, y motivos o razones de inconformidad lo siguiente: </w:t>
      </w:r>
    </w:p>
    <w:p w:rsidR="00B076CD" w:rsidRDefault="00B076CD" w:rsidP="0003114A">
      <w:pPr>
        <w:spacing w:line="360" w:lineRule="auto"/>
        <w:ind w:right="51"/>
        <w:jc w:val="both"/>
        <w:rPr>
          <w:rFonts w:ascii="Palatino Linotype" w:hAnsi="Palatino Linotype" w:cs="Arial"/>
        </w:rPr>
      </w:pPr>
    </w:p>
    <w:p w:rsidR="0003114A" w:rsidRDefault="0003114A" w:rsidP="0003114A">
      <w:pPr>
        <w:spacing w:line="276" w:lineRule="auto"/>
        <w:ind w:right="616"/>
        <w:jc w:val="both"/>
        <w:rPr>
          <w:rFonts w:ascii="Palatino Linotype" w:hAnsi="Palatino Linotype"/>
          <w:b/>
        </w:rPr>
      </w:pPr>
    </w:p>
    <w:p w:rsidR="0003114A" w:rsidRDefault="0003114A" w:rsidP="0003114A">
      <w:pPr>
        <w:spacing w:line="276" w:lineRule="auto"/>
        <w:ind w:right="616"/>
        <w:jc w:val="both"/>
        <w:rPr>
          <w:rFonts w:ascii="Palatino Linotype" w:hAnsi="Palatino Linotype"/>
          <w:b/>
        </w:rPr>
      </w:pPr>
      <w:r>
        <w:rPr>
          <w:rFonts w:ascii="Palatino Linotype" w:hAnsi="Palatino Linotype"/>
          <w:b/>
        </w:rPr>
        <w:t xml:space="preserve">Acto Impugnado: </w:t>
      </w:r>
    </w:p>
    <w:p w:rsidR="0003114A" w:rsidRDefault="0003114A" w:rsidP="0003114A">
      <w:pPr>
        <w:spacing w:line="276" w:lineRule="auto"/>
        <w:ind w:right="616"/>
        <w:jc w:val="both"/>
        <w:rPr>
          <w:rFonts w:ascii="Palatino Linotype" w:hAnsi="Palatino Linotype"/>
          <w:b/>
        </w:rPr>
      </w:pPr>
    </w:p>
    <w:p w:rsidR="0003114A" w:rsidRPr="00591A86" w:rsidRDefault="0003114A" w:rsidP="0003114A">
      <w:pPr>
        <w:spacing w:line="276" w:lineRule="auto"/>
        <w:ind w:left="567" w:right="616"/>
        <w:jc w:val="both"/>
        <w:rPr>
          <w:rFonts w:ascii="Palatino Linotype" w:hAnsi="Palatino Linotype"/>
          <w:i/>
        </w:rPr>
      </w:pPr>
      <w:r>
        <w:rPr>
          <w:rFonts w:ascii="Palatino Linotype" w:hAnsi="Palatino Linotype"/>
          <w:i/>
        </w:rPr>
        <w:t>“</w:t>
      </w:r>
      <w:r w:rsidR="00B076CD" w:rsidRPr="00B076CD">
        <w:rPr>
          <w:rFonts w:ascii="Palatino Linotype" w:hAnsi="Palatino Linotype"/>
          <w:i/>
        </w:rPr>
        <w:t>La información esta incompleta, esta lo ejercido en 2019 y 2020, pero hace falta el presupuesto para dichos años, en cuanto al presupuesto de 2021 queda claro que hasta el 25 de febrero.</w:t>
      </w:r>
      <w:r>
        <w:rPr>
          <w:rFonts w:ascii="Palatino Linotype" w:hAnsi="Palatino Linotype"/>
          <w:i/>
        </w:rPr>
        <w:t>” (sic)</w:t>
      </w:r>
    </w:p>
    <w:p w:rsidR="0003114A" w:rsidRDefault="0003114A" w:rsidP="0003114A">
      <w:pPr>
        <w:spacing w:line="276" w:lineRule="auto"/>
        <w:ind w:right="616"/>
        <w:jc w:val="both"/>
        <w:rPr>
          <w:rFonts w:ascii="Palatino Linotype" w:hAnsi="Palatino Linotype"/>
          <w:b/>
        </w:rPr>
      </w:pPr>
    </w:p>
    <w:p w:rsidR="00B076CD" w:rsidRDefault="00B076CD" w:rsidP="0003114A">
      <w:pPr>
        <w:spacing w:line="276" w:lineRule="auto"/>
        <w:ind w:right="616"/>
        <w:jc w:val="both"/>
        <w:rPr>
          <w:rFonts w:ascii="Palatino Linotype" w:hAnsi="Palatino Linotype"/>
          <w:b/>
        </w:rPr>
      </w:pPr>
    </w:p>
    <w:p w:rsidR="00B076CD" w:rsidRDefault="00B076CD" w:rsidP="0003114A">
      <w:pPr>
        <w:spacing w:line="276" w:lineRule="auto"/>
        <w:ind w:right="616"/>
        <w:jc w:val="both"/>
        <w:rPr>
          <w:rFonts w:ascii="Palatino Linotype" w:hAnsi="Palatino Linotype"/>
          <w:b/>
        </w:rPr>
      </w:pPr>
    </w:p>
    <w:p w:rsidR="00B076CD" w:rsidRDefault="00B076CD" w:rsidP="0003114A">
      <w:pPr>
        <w:spacing w:line="276" w:lineRule="auto"/>
        <w:ind w:right="616"/>
        <w:jc w:val="both"/>
        <w:rPr>
          <w:rFonts w:ascii="Palatino Linotype" w:hAnsi="Palatino Linotype"/>
          <w:b/>
        </w:rPr>
      </w:pPr>
    </w:p>
    <w:p w:rsidR="00B076CD" w:rsidRDefault="00B076CD" w:rsidP="0003114A">
      <w:pPr>
        <w:spacing w:line="276" w:lineRule="auto"/>
        <w:ind w:right="616"/>
        <w:jc w:val="both"/>
        <w:rPr>
          <w:rFonts w:ascii="Palatino Linotype" w:hAnsi="Palatino Linotype"/>
          <w:b/>
        </w:rPr>
      </w:pPr>
    </w:p>
    <w:p w:rsidR="0003114A" w:rsidRDefault="0003114A" w:rsidP="0003114A">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834344" w:rsidRDefault="00834344" w:rsidP="0003114A">
      <w:pPr>
        <w:spacing w:line="276" w:lineRule="auto"/>
        <w:ind w:right="616"/>
        <w:jc w:val="both"/>
        <w:rPr>
          <w:rFonts w:ascii="Palatino Linotype" w:hAnsi="Palatino Linotype"/>
        </w:rPr>
      </w:pPr>
    </w:p>
    <w:p w:rsidR="00B076CD" w:rsidRPr="00591A86" w:rsidRDefault="00B076CD" w:rsidP="00B076CD">
      <w:pPr>
        <w:spacing w:line="276" w:lineRule="auto"/>
        <w:ind w:left="567" w:right="616"/>
        <w:jc w:val="both"/>
        <w:rPr>
          <w:rFonts w:ascii="Palatino Linotype" w:hAnsi="Palatino Linotype"/>
          <w:i/>
        </w:rPr>
      </w:pPr>
      <w:r>
        <w:rPr>
          <w:rFonts w:ascii="Palatino Linotype" w:hAnsi="Palatino Linotype"/>
          <w:i/>
        </w:rPr>
        <w:t>“</w:t>
      </w:r>
      <w:r w:rsidRPr="00B076CD">
        <w:rPr>
          <w:rFonts w:ascii="Palatino Linotype" w:hAnsi="Palatino Linotype"/>
          <w:i/>
        </w:rPr>
        <w:t>La información esta incompleta, esta lo ejercido en 2019 y 2020, pero hace falta el presupuesto para dichos años, en cuanto al presupuesto de 2021 queda claro que hasta el 25 de febrero.</w:t>
      </w:r>
      <w:r>
        <w:rPr>
          <w:rFonts w:ascii="Palatino Linotype" w:hAnsi="Palatino Linotype"/>
          <w:i/>
        </w:rPr>
        <w:t>” (sic)</w:t>
      </w:r>
    </w:p>
    <w:p w:rsidR="001A59B4" w:rsidRPr="00591A86" w:rsidRDefault="001A59B4" w:rsidP="0003114A">
      <w:pPr>
        <w:spacing w:line="276" w:lineRule="auto"/>
        <w:ind w:left="567" w:right="616"/>
        <w:jc w:val="both"/>
        <w:rPr>
          <w:rFonts w:ascii="Palatino Linotype" w:hAnsi="Palatino Linotype"/>
          <w:i/>
        </w:rPr>
      </w:pPr>
    </w:p>
    <w:p w:rsidR="0003114A" w:rsidRDefault="004A55FE" w:rsidP="0003114A">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QUINTO</w:t>
      </w:r>
      <w:r w:rsidR="0003114A" w:rsidRPr="0024200F">
        <w:rPr>
          <w:rFonts w:ascii="Palatino Linotype" w:hAnsi="Palatino Linotype" w:cs="Arial"/>
          <w:b/>
          <w:sz w:val="28"/>
          <w:szCs w:val="22"/>
          <w:lang w:val="es-MX"/>
        </w:rPr>
        <w:t>.</w:t>
      </w:r>
      <w:r w:rsidR="0003114A" w:rsidRPr="0024200F">
        <w:rPr>
          <w:rFonts w:ascii="Palatino Linotype" w:hAnsi="Palatino Linotype" w:cs="Arial"/>
          <w:b/>
          <w:szCs w:val="22"/>
          <w:lang w:val="es-MX"/>
        </w:rPr>
        <w:t xml:space="preserve"> </w:t>
      </w:r>
      <w:r w:rsidR="0003114A" w:rsidRPr="0024200F">
        <w:rPr>
          <w:rFonts w:ascii="Palatino Linotype" w:hAnsi="Palatino Linotype" w:cs="Arial"/>
        </w:rPr>
        <w:t>E</w:t>
      </w:r>
      <w:r w:rsidR="0003114A">
        <w:rPr>
          <w:rFonts w:ascii="Palatino Linotype" w:hAnsi="Palatino Linotype" w:cs="Arial"/>
        </w:rPr>
        <w:t xml:space="preserve">n fecha </w:t>
      </w:r>
      <w:r w:rsidR="002655CE">
        <w:rPr>
          <w:rFonts w:ascii="Palatino Linotype" w:hAnsi="Palatino Linotype" w:cs="Arial"/>
        </w:rPr>
        <w:t>diecinueve de enero de dos mil veintiuno</w:t>
      </w:r>
      <w:r w:rsidR="0003114A">
        <w:rPr>
          <w:rFonts w:ascii="Palatino Linotype" w:hAnsi="Palatino Linotype" w:cs="Arial"/>
        </w:rPr>
        <w:t>, e</w:t>
      </w:r>
      <w:r w:rsidR="0003114A" w:rsidRPr="0024200F">
        <w:rPr>
          <w:rFonts w:ascii="Palatino Linotype" w:hAnsi="Palatino Linotype" w:cs="Arial"/>
        </w:rPr>
        <w:t xml:space="preserve">l </w:t>
      </w:r>
      <w:r w:rsidR="0003114A" w:rsidRPr="0024200F">
        <w:rPr>
          <w:rFonts w:ascii="Palatino Linotype" w:hAnsi="Palatino Linotype" w:cs="Arial"/>
          <w:lang w:val="es-ES_tradnl"/>
        </w:rPr>
        <w:t>recurso de que</w:t>
      </w:r>
      <w:r w:rsidR="0003114A" w:rsidRPr="0024200F">
        <w:rPr>
          <w:rFonts w:ascii="Palatino Linotype" w:hAnsi="Palatino Linotype" w:cs="Arial"/>
        </w:rPr>
        <w:t xml:space="preserve"> se trata</w:t>
      </w:r>
      <w:r w:rsidR="0003114A" w:rsidRPr="0024200F">
        <w:rPr>
          <w:rFonts w:ascii="Palatino Linotype" w:hAnsi="Palatino Linotype" w:cs="Arial"/>
          <w:lang w:val="es-ES_tradnl"/>
        </w:rPr>
        <w:t xml:space="preserve"> se envi</w:t>
      </w:r>
      <w:r w:rsidR="0003114A">
        <w:rPr>
          <w:rFonts w:ascii="Palatino Linotype" w:hAnsi="Palatino Linotype" w:cs="Arial"/>
          <w:lang w:val="es-ES_tradnl"/>
        </w:rPr>
        <w:t xml:space="preserve">ó </w:t>
      </w:r>
      <w:r w:rsidR="0003114A" w:rsidRPr="0024200F">
        <w:rPr>
          <w:rFonts w:ascii="Palatino Linotype" w:hAnsi="Palatino Linotype" w:cs="Arial"/>
          <w:lang w:val="es-ES_tradnl"/>
        </w:rPr>
        <w:t xml:space="preserve">electrónicamente al Instituto de </w:t>
      </w:r>
      <w:r w:rsidR="0003114A" w:rsidRPr="0024200F">
        <w:rPr>
          <w:rFonts w:ascii="Palatino Linotype" w:eastAsia="Arial Unicode MS" w:hAnsi="Palatino Linotype" w:cs="Arial"/>
        </w:rPr>
        <w:t>Transparencia</w:t>
      </w:r>
      <w:r w:rsidR="0003114A"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03114A" w:rsidRPr="0024200F">
        <w:rPr>
          <w:rFonts w:ascii="Palatino Linotype" w:hAnsi="Palatino Linotype"/>
        </w:rPr>
        <w:t>Ley de Transparencia y Acceso a la Información Pública del Estado de México y Municipios</w:t>
      </w:r>
      <w:r w:rsidR="0003114A" w:rsidRPr="0024200F">
        <w:rPr>
          <w:rFonts w:ascii="Palatino Linotype" w:hAnsi="Palatino Linotype" w:cs="Arial"/>
          <w:lang w:val="es-ES_tradnl"/>
        </w:rPr>
        <w:t>, se turn</w:t>
      </w:r>
      <w:r w:rsidR="0003114A">
        <w:rPr>
          <w:rFonts w:ascii="Palatino Linotype" w:hAnsi="Palatino Linotype" w:cs="Arial"/>
          <w:lang w:val="es-ES_tradnl"/>
        </w:rPr>
        <w:t xml:space="preserve">ó </w:t>
      </w:r>
      <w:r w:rsidR="0003114A" w:rsidRPr="0024200F">
        <w:rPr>
          <w:rFonts w:ascii="Palatino Linotype" w:hAnsi="Palatino Linotype" w:cs="Arial"/>
          <w:lang w:val="es-ES_tradnl"/>
        </w:rPr>
        <w:t>a través del</w:t>
      </w:r>
      <w:r w:rsidR="0003114A" w:rsidRPr="0024200F">
        <w:rPr>
          <w:rFonts w:ascii="Palatino Linotype" w:eastAsia="Arial Unicode MS" w:hAnsi="Palatino Linotype" w:cs="Arial"/>
          <w:lang w:val="es-ES_tradnl"/>
        </w:rPr>
        <w:t xml:space="preserve"> </w:t>
      </w:r>
      <w:r w:rsidR="0003114A" w:rsidRPr="0024200F">
        <w:rPr>
          <w:rFonts w:ascii="Palatino Linotype" w:eastAsia="Arial Unicode MS" w:hAnsi="Palatino Linotype" w:cs="Arial"/>
          <w:b/>
          <w:lang w:val="es-ES_tradnl"/>
        </w:rPr>
        <w:t>SAIMEX</w:t>
      </w:r>
      <w:r w:rsidR="0003114A" w:rsidRPr="0024200F">
        <w:rPr>
          <w:rFonts w:ascii="Palatino Linotype" w:hAnsi="Palatino Linotype"/>
        </w:rPr>
        <w:t>, a l</w:t>
      </w:r>
      <w:r w:rsidR="0003114A">
        <w:rPr>
          <w:rFonts w:ascii="Palatino Linotype" w:hAnsi="Palatino Linotype"/>
        </w:rPr>
        <w:t>a</w:t>
      </w:r>
      <w:r w:rsidR="0003114A" w:rsidRPr="0024200F">
        <w:rPr>
          <w:rFonts w:ascii="Palatino Linotype" w:hAnsi="Palatino Linotype"/>
        </w:rPr>
        <w:t xml:space="preserve"> </w:t>
      </w:r>
      <w:r w:rsidR="0003114A">
        <w:rPr>
          <w:rFonts w:ascii="Palatino Linotype" w:hAnsi="Palatino Linotype" w:cs="Arial"/>
          <w:lang w:val="es-ES_tradnl"/>
        </w:rPr>
        <w:t>Comisionada</w:t>
      </w:r>
      <w:r w:rsidR="0003114A" w:rsidRPr="0024200F">
        <w:rPr>
          <w:rFonts w:ascii="Palatino Linotype" w:hAnsi="Palatino Linotype" w:cs="Arial"/>
          <w:lang w:val="es-ES_tradnl"/>
        </w:rPr>
        <w:t xml:space="preserve"> </w:t>
      </w:r>
      <w:r w:rsidR="0003114A" w:rsidRPr="0024200F">
        <w:rPr>
          <w:rFonts w:ascii="Palatino Linotype" w:hAnsi="Palatino Linotype" w:cs="Arial"/>
          <w:b/>
          <w:lang w:val="es-ES_tradnl"/>
        </w:rPr>
        <w:t>ZULEMA MARTÍNEZ</w:t>
      </w:r>
      <w:r w:rsidR="0003114A">
        <w:rPr>
          <w:rFonts w:ascii="Palatino Linotype" w:hAnsi="Palatino Linotype" w:cs="Arial"/>
          <w:b/>
          <w:lang w:val="es-ES_tradnl"/>
        </w:rPr>
        <w:t xml:space="preserve"> SÁNCHEZ,</w:t>
      </w:r>
      <w:r w:rsidR="0003114A" w:rsidRPr="0024200F">
        <w:rPr>
          <w:rFonts w:ascii="Palatino Linotype" w:hAnsi="Palatino Linotype" w:cs="Arial"/>
          <w:b/>
          <w:lang w:val="es-ES_tradnl"/>
        </w:rPr>
        <w:t xml:space="preserve"> </w:t>
      </w:r>
      <w:r w:rsidR="0003114A" w:rsidRPr="0024200F">
        <w:rPr>
          <w:rFonts w:ascii="Palatino Linotype" w:hAnsi="Palatino Linotype" w:cs="Arial"/>
          <w:lang w:val="es-ES_tradnl"/>
        </w:rPr>
        <w:t>a efecto de</w:t>
      </w:r>
      <w:r w:rsidR="0003114A">
        <w:rPr>
          <w:rFonts w:ascii="Palatino Linotype" w:hAnsi="Palatino Linotype" w:cs="Arial"/>
          <w:lang w:val="es-ES_tradnl"/>
        </w:rPr>
        <w:t xml:space="preserve"> que</w:t>
      </w:r>
      <w:r w:rsidR="0003114A" w:rsidRPr="0024200F">
        <w:rPr>
          <w:rFonts w:ascii="Palatino Linotype" w:hAnsi="Palatino Linotype" w:cs="Arial"/>
          <w:lang w:val="es-ES_tradnl"/>
        </w:rPr>
        <w:t xml:space="preserve"> decretar</w:t>
      </w:r>
      <w:r w:rsidR="0003114A">
        <w:rPr>
          <w:rFonts w:ascii="Palatino Linotype" w:hAnsi="Palatino Linotype" w:cs="Arial"/>
          <w:lang w:val="es-ES_tradnl"/>
        </w:rPr>
        <w:t>a</w:t>
      </w:r>
      <w:r w:rsidR="0003114A" w:rsidRPr="0024200F">
        <w:rPr>
          <w:rFonts w:ascii="Palatino Linotype" w:hAnsi="Palatino Linotype" w:cs="Arial"/>
          <w:lang w:val="es-ES_tradnl"/>
        </w:rPr>
        <w:t xml:space="preserve"> su admisión o desechamiento.</w:t>
      </w:r>
    </w:p>
    <w:p w:rsidR="0003114A" w:rsidRDefault="0003114A" w:rsidP="0003114A">
      <w:pPr>
        <w:spacing w:line="360" w:lineRule="auto"/>
        <w:ind w:right="49"/>
        <w:jc w:val="both"/>
        <w:rPr>
          <w:rFonts w:ascii="Palatino Linotype" w:hAnsi="Palatino Linotype" w:cs="Arial"/>
          <w:lang w:val="es-ES_tradnl"/>
        </w:rPr>
      </w:pPr>
    </w:p>
    <w:p w:rsidR="0003114A" w:rsidRDefault="004A55FE" w:rsidP="0003114A">
      <w:pPr>
        <w:spacing w:line="360" w:lineRule="auto"/>
        <w:ind w:right="49"/>
        <w:jc w:val="both"/>
        <w:rPr>
          <w:rFonts w:ascii="Palatino Linotype" w:hAnsi="Palatino Linotype" w:cs="Arial"/>
        </w:rPr>
      </w:pPr>
      <w:r>
        <w:rPr>
          <w:rFonts w:ascii="Palatino Linotype" w:hAnsi="Palatino Linotype" w:cs="Arial"/>
          <w:b/>
          <w:sz w:val="28"/>
          <w:szCs w:val="28"/>
          <w:lang w:val="es-ES_tradnl"/>
        </w:rPr>
        <w:t>SEXTO</w:t>
      </w:r>
      <w:r w:rsidR="0003114A" w:rsidRPr="0024200F">
        <w:rPr>
          <w:rFonts w:ascii="Palatino Linotype" w:hAnsi="Palatino Linotype" w:cs="Arial"/>
          <w:b/>
          <w:lang w:val="es-ES_tradnl"/>
        </w:rPr>
        <w:t>.</w:t>
      </w:r>
      <w:r w:rsidR="0003114A">
        <w:rPr>
          <w:rFonts w:ascii="Palatino Linotype" w:hAnsi="Palatino Linotype" w:cs="Arial"/>
          <w:lang w:val="es-ES_tradnl"/>
        </w:rPr>
        <w:t xml:space="preserve"> E</w:t>
      </w:r>
      <w:r w:rsidR="0003114A">
        <w:rPr>
          <w:rFonts w:ascii="Palatino Linotype" w:hAnsi="Palatino Linotype" w:cs="Arial"/>
        </w:rPr>
        <w:t xml:space="preserve">n fecha </w:t>
      </w:r>
      <w:r w:rsidR="002655CE">
        <w:rPr>
          <w:rFonts w:ascii="Palatino Linotype" w:hAnsi="Palatino Linotype" w:cs="Arial"/>
        </w:rPr>
        <w:t>veinticinco de enero de dos mil veintiuno</w:t>
      </w:r>
      <w:r w:rsidR="0003114A">
        <w:rPr>
          <w:rFonts w:ascii="Palatino Linotype" w:hAnsi="Palatino Linotype" w:cs="Arial"/>
        </w:rPr>
        <w:t>,</w:t>
      </w:r>
      <w:r w:rsidR="0003114A" w:rsidRPr="0024200F">
        <w:rPr>
          <w:rFonts w:ascii="Palatino Linotype" w:hAnsi="Palatino Linotype" w:cs="Arial"/>
        </w:rPr>
        <w:t xml:space="preserve"> atento a lo dispuesto en el </w:t>
      </w:r>
      <w:r w:rsidR="0003114A" w:rsidRPr="0024200F">
        <w:rPr>
          <w:rFonts w:ascii="Palatino Linotype" w:hAnsi="Palatino Linotype" w:cs="Arial"/>
          <w:lang w:val="es-ES_tradnl"/>
        </w:rPr>
        <w:t>artículo</w:t>
      </w:r>
      <w:r w:rsidR="0003114A" w:rsidRPr="0024200F">
        <w:rPr>
          <w:rFonts w:ascii="Palatino Linotype" w:hAnsi="Palatino Linotype" w:cs="Arial"/>
        </w:rPr>
        <w:t xml:space="preserve"> 185 fracciones I, II y IV </w:t>
      </w:r>
      <w:r w:rsidR="0003114A" w:rsidRPr="0024200F">
        <w:rPr>
          <w:rFonts w:ascii="Palatino Linotype" w:hAnsi="Palatino Linotype" w:cs="Arial"/>
          <w:lang w:val="es-ES_tradnl"/>
        </w:rPr>
        <w:t xml:space="preserve">de la </w:t>
      </w:r>
      <w:r w:rsidR="0003114A" w:rsidRPr="0024200F">
        <w:rPr>
          <w:rFonts w:ascii="Palatino Linotype" w:hAnsi="Palatino Linotype"/>
        </w:rPr>
        <w:t xml:space="preserve">Ley de Transparencia y Acceso a la Información Pública del Estado de México y Municipios, </w:t>
      </w:r>
      <w:r w:rsidR="0003114A">
        <w:rPr>
          <w:rFonts w:ascii="Palatino Linotype" w:hAnsi="Palatino Linotype"/>
        </w:rPr>
        <w:t xml:space="preserve">se </w:t>
      </w:r>
      <w:r w:rsidR="0003114A" w:rsidRPr="0024200F">
        <w:rPr>
          <w:rFonts w:ascii="Palatino Linotype" w:hAnsi="Palatino Linotype"/>
        </w:rPr>
        <w:t>a</w:t>
      </w:r>
      <w:r w:rsidR="0003114A" w:rsidRPr="0024200F">
        <w:rPr>
          <w:rFonts w:ascii="Palatino Linotype" w:hAnsi="Palatino Linotype" w:cs="Arial"/>
        </w:rPr>
        <w:t>cordó la admisión a trámite de</w:t>
      </w:r>
      <w:r w:rsidR="0003114A">
        <w:rPr>
          <w:rFonts w:ascii="Palatino Linotype" w:hAnsi="Palatino Linotype" w:cs="Arial"/>
        </w:rPr>
        <w:t>l</w:t>
      </w:r>
      <w:r w:rsidR="0003114A" w:rsidRPr="0024200F">
        <w:rPr>
          <w:rFonts w:ascii="Palatino Linotype" w:hAnsi="Palatino Linotype" w:cs="Arial"/>
        </w:rPr>
        <w:t xml:space="preserve"> referido recurso de revisión, así como la integración del expediente respectivo, mismo que se pus</w:t>
      </w:r>
      <w:r w:rsidR="0003114A">
        <w:rPr>
          <w:rFonts w:ascii="Palatino Linotype" w:hAnsi="Palatino Linotype" w:cs="Arial"/>
        </w:rPr>
        <w:t xml:space="preserve">o </w:t>
      </w:r>
      <w:r w:rsidR="0003114A"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03114A" w:rsidRDefault="0003114A" w:rsidP="0003114A">
      <w:pPr>
        <w:spacing w:line="360" w:lineRule="auto"/>
        <w:ind w:right="49"/>
        <w:jc w:val="both"/>
        <w:rPr>
          <w:rFonts w:ascii="Palatino Linotype" w:hAnsi="Palatino Linotype" w:cs="Arial"/>
        </w:rPr>
      </w:pPr>
    </w:p>
    <w:p w:rsidR="0003114A" w:rsidRDefault="004A55FE" w:rsidP="0003114A">
      <w:pPr>
        <w:spacing w:line="360" w:lineRule="auto"/>
        <w:jc w:val="both"/>
        <w:rPr>
          <w:rFonts w:ascii="Palatino Linotype" w:hAnsi="Palatino Linotype" w:cs="Arial"/>
          <w:lang w:val="es-ES_tradnl"/>
        </w:rPr>
      </w:pPr>
      <w:r>
        <w:rPr>
          <w:rFonts w:ascii="Palatino Linotype" w:eastAsia="Arial Unicode MS" w:hAnsi="Palatino Linotype" w:cs="Arial"/>
          <w:b/>
          <w:sz w:val="28"/>
          <w:szCs w:val="28"/>
        </w:rPr>
        <w:t>SÉPTIMO</w:t>
      </w:r>
      <w:r w:rsidR="0003114A" w:rsidRPr="002012DE">
        <w:rPr>
          <w:rFonts w:ascii="Palatino Linotype" w:eastAsia="Arial Unicode MS" w:hAnsi="Palatino Linotype" w:cs="Arial"/>
          <w:b/>
          <w:sz w:val="28"/>
          <w:szCs w:val="28"/>
        </w:rPr>
        <w:t xml:space="preserve">. </w:t>
      </w:r>
      <w:r w:rsidR="0003114A" w:rsidRPr="002012DE">
        <w:rPr>
          <w:rFonts w:ascii="Palatino Linotype" w:hAnsi="Palatino Linotype" w:cs="Arial"/>
        </w:rPr>
        <w:t>De</w:t>
      </w:r>
      <w:r w:rsidR="0003114A" w:rsidRPr="002012DE">
        <w:rPr>
          <w:rFonts w:ascii="Palatino Linotype" w:hAnsi="Palatino Linotype" w:cs="Arial"/>
          <w:lang w:val="es-ES_tradnl"/>
        </w:rPr>
        <w:t xml:space="preserve"> las </w:t>
      </w:r>
      <w:r w:rsidR="0003114A" w:rsidRPr="002012DE">
        <w:rPr>
          <w:rFonts w:ascii="Palatino Linotype" w:hAnsi="Palatino Linotype" w:cs="Arial"/>
        </w:rPr>
        <w:t>constancias</w:t>
      </w:r>
      <w:r w:rsidR="0003114A" w:rsidRPr="002012DE">
        <w:rPr>
          <w:rFonts w:ascii="Palatino Linotype" w:hAnsi="Palatino Linotype" w:cs="Arial"/>
          <w:lang w:val="es-ES_tradnl"/>
        </w:rPr>
        <w:t xml:space="preserve"> que obran en el </w:t>
      </w:r>
      <w:r w:rsidR="0003114A" w:rsidRPr="002012DE">
        <w:rPr>
          <w:rFonts w:ascii="Palatino Linotype" w:hAnsi="Palatino Linotype" w:cs="Arial"/>
          <w:b/>
          <w:lang w:val="es-ES_tradnl"/>
        </w:rPr>
        <w:t>SAIMEX</w:t>
      </w:r>
      <w:r w:rsidR="0003114A" w:rsidRPr="002012DE">
        <w:rPr>
          <w:rFonts w:ascii="Palatino Linotype" w:hAnsi="Palatino Linotype" w:cs="Arial"/>
          <w:lang w:val="es-ES_tradnl"/>
        </w:rPr>
        <w:t>, se advierte que el</w:t>
      </w:r>
      <w:r w:rsidR="0066101C">
        <w:rPr>
          <w:rFonts w:ascii="Palatino Linotype" w:hAnsi="Palatino Linotype" w:cs="Arial"/>
          <w:b/>
          <w:lang w:val="es-ES_tradnl"/>
        </w:rPr>
        <w:t xml:space="preserve"> sujeto obligado,</w:t>
      </w:r>
      <w:r w:rsidR="0003114A">
        <w:rPr>
          <w:rFonts w:ascii="Palatino Linotype" w:hAnsi="Palatino Linotype" w:cs="Arial"/>
          <w:lang w:val="es-ES_tradnl"/>
        </w:rPr>
        <w:t xml:space="preserve"> rindió su informe justificado</w:t>
      </w:r>
      <w:r w:rsidR="004236D5">
        <w:rPr>
          <w:rFonts w:ascii="Palatino Linotype" w:hAnsi="Palatino Linotype" w:cs="Arial"/>
          <w:lang w:val="es-ES_tradnl"/>
        </w:rPr>
        <w:t xml:space="preserve"> mediante correo electrónico</w:t>
      </w:r>
      <w:r w:rsidR="0003114A">
        <w:rPr>
          <w:rFonts w:ascii="Palatino Linotype" w:hAnsi="Palatino Linotype" w:cs="Arial"/>
          <w:lang w:val="es-ES_tradnl"/>
        </w:rPr>
        <w:t xml:space="preserve">, </w:t>
      </w:r>
      <w:r w:rsidR="004236D5">
        <w:rPr>
          <w:rFonts w:ascii="Palatino Linotype" w:hAnsi="Palatino Linotype" w:cs="Arial"/>
          <w:lang w:val="es-ES_tradnl"/>
        </w:rPr>
        <w:t xml:space="preserve">adjuntando </w:t>
      </w:r>
      <w:r w:rsidR="0003114A" w:rsidRPr="00651740">
        <w:rPr>
          <w:rFonts w:ascii="Palatino Linotype" w:hAnsi="Palatino Linotype" w:cs="Arial"/>
          <w:lang w:val="es-ES_tradnl"/>
        </w:rPr>
        <w:t xml:space="preserve">el archivo </w:t>
      </w:r>
      <w:r w:rsidR="0003114A">
        <w:rPr>
          <w:rFonts w:ascii="Palatino Linotype" w:hAnsi="Palatino Linotype" w:cs="Arial"/>
          <w:lang w:val="es-ES_tradnl"/>
        </w:rPr>
        <w:t>“</w:t>
      </w:r>
      <w:r w:rsidR="002655CE" w:rsidRPr="002655CE">
        <w:rPr>
          <w:rFonts w:ascii="Palatino Linotype" w:hAnsi="Palatino Linotype" w:cs="Arial"/>
          <w:lang w:val="es-ES_tradnl"/>
        </w:rPr>
        <w:t>00120 RR 2021.pdf</w:t>
      </w:r>
      <w:r w:rsidR="001A59B4">
        <w:rPr>
          <w:rFonts w:ascii="Palatino Linotype" w:hAnsi="Palatino Linotype" w:cs="Arial"/>
          <w:lang w:val="es-ES_tradnl"/>
        </w:rPr>
        <w:t>”</w:t>
      </w:r>
      <w:r w:rsidR="0003114A">
        <w:rPr>
          <w:rFonts w:ascii="Palatino Linotype" w:hAnsi="Palatino Linotype" w:cs="Arial"/>
          <w:lang w:val="es-ES_tradnl"/>
        </w:rPr>
        <w:t>.</w:t>
      </w:r>
    </w:p>
    <w:p w:rsidR="0003114A" w:rsidRPr="00651740" w:rsidRDefault="0003114A" w:rsidP="0003114A">
      <w:pPr>
        <w:spacing w:line="360" w:lineRule="auto"/>
        <w:jc w:val="both"/>
        <w:rPr>
          <w:rFonts w:ascii="Palatino Linotype" w:hAnsi="Palatino Linotype" w:cs="Arial"/>
          <w:b/>
          <w:lang w:val="es-ES_tradnl"/>
        </w:rPr>
      </w:pPr>
    </w:p>
    <w:p w:rsidR="0003114A" w:rsidRDefault="00A22B0B" w:rsidP="0003114A">
      <w:pPr>
        <w:spacing w:line="360" w:lineRule="auto"/>
        <w:jc w:val="both"/>
        <w:rPr>
          <w:rFonts w:ascii="Palatino Linotype" w:hAnsi="Palatino Linotype" w:cs="Arial"/>
          <w:lang w:val="es-ES_tradnl"/>
        </w:rPr>
      </w:pPr>
      <w:r>
        <w:rPr>
          <w:rFonts w:ascii="Palatino Linotype" w:hAnsi="Palatino Linotype" w:cs="Arial"/>
        </w:rPr>
        <w:lastRenderedPageBreak/>
        <w:t>La</w:t>
      </w:r>
      <w:r w:rsidR="0003114A" w:rsidRPr="00CC33DA">
        <w:rPr>
          <w:rFonts w:ascii="Palatino Linotype" w:hAnsi="Palatino Linotype" w:cs="Arial"/>
        </w:rPr>
        <w:t xml:space="preserve"> Comisionada Ponente acordó </w:t>
      </w:r>
      <w:r w:rsidR="0003114A" w:rsidRPr="0024200F">
        <w:rPr>
          <w:rFonts w:ascii="Palatino Linotype" w:hAnsi="Palatino Linotype" w:cs="Arial"/>
        </w:rPr>
        <w:t>el cierre de instrucción, así como la remisión d</w:t>
      </w:r>
      <w:r w:rsidR="0003114A">
        <w:rPr>
          <w:rFonts w:ascii="Palatino Linotype" w:hAnsi="Palatino Linotype" w:cs="Arial"/>
        </w:rPr>
        <w:t>el</w:t>
      </w:r>
      <w:r w:rsidR="0003114A" w:rsidRPr="0024200F">
        <w:rPr>
          <w:rFonts w:ascii="Palatino Linotype" w:hAnsi="Palatino Linotype" w:cs="Arial"/>
        </w:rPr>
        <w:t xml:space="preserve"> mismo a efecto </w:t>
      </w:r>
      <w:r w:rsidR="0003114A" w:rsidRPr="0024200F">
        <w:rPr>
          <w:rFonts w:ascii="Palatino Linotype" w:hAnsi="Palatino Linotype" w:cs="Arial"/>
          <w:lang w:val="es-ES_tradnl"/>
        </w:rPr>
        <w:t>de</w:t>
      </w:r>
      <w:r w:rsidR="0003114A" w:rsidRPr="0024200F">
        <w:rPr>
          <w:rFonts w:ascii="Palatino Linotype" w:hAnsi="Palatino Linotype" w:cs="Arial"/>
        </w:rPr>
        <w:t xml:space="preserve"> ser resuelto, de conformidad con lo establecido en el artículo 185 fracciones VI y VIII </w:t>
      </w:r>
      <w:r w:rsidR="0003114A" w:rsidRPr="00177B0B">
        <w:rPr>
          <w:rFonts w:ascii="Palatino Linotype" w:hAnsi="Palatino Linotype" w:cs="Arial"/>
        </w:rPr>
        <w:t>de la Ley de Transparencia y Acceso a la Información Pública del Estado de México y Municipios</w:t>
      </w:r>
      <w:r w:rsidR="0003114A" w:rsidRPr="00177B0B">
        <w:rPr>
          <w:rFonts w:ascii="Palatino Linotype" w:hAnsi="Palatino Linotype" w:cs="Arial"/>
          <w:lang w:val="es-ES_tradnl"/>
        </w:rPr>
        <w:t>;</w:t>
      </w:r>
      <w:r w:rsidR="0003114A">
        <w:rPr>
          <w:rFonts w:ascii="Palatino Linotype" w:hAnsi="Palatino Linotype" w:cs="Arial"/>
          <w:lang w:val="es-ES_tradnl"/>
        </w:rPr>
        <w:t xml:space="preserve"> </w:t>
      </w:r>
    </w:p>
    <w:p w:rsidR="0003114A" w:rsidRDefault="0003114A" w:rsidP="0003114A">
      <w:pPr>
        <w:pStyle w:val="Prrafodelista"/>
        <w:spacing w:line="360" w:lineRule="auto"/>
        <w:ind w:left="0"/>
        <w:jc w:val="both"/>
        <w:rPr>
          <w:rFonts w:ascii="Palatino Linotype" w:hAnsi="Palatino Linotype" w:cs="Arial"/>
          <w:lang w:val="es-ES_tradnl"/>
        </w:rPr>
      </w:pPr>
    </w:p>
    <w:p w:rsidR="0003114A" w:rsidRDefault="004A55FE" w:rsidP="0003114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OCTAVO</w:t>
      </w:r>
      <w:r w:rsidR="0003114A" w:rsidRPr="009C4F08">
        <w:rPr>
          <w:rFonts w:ascii="Palatino Linotype" w:hAnsi="Palatino Linotype" w:cs="Arial"/>
          <w:b/>
          <w:lang w:val="es-ES_tradnl"/>
        </w:rPr>
        <w:t>.</w:t>
      </w:r>
      <w:r w:rsidR="0003114A">
        <w:rPr>
          <w:rFonts w:ascii="Palatino Linotype" w:hAnsi="Palatino Linotype" w:cs="Arial"/>
          <w:b/>
          <w:lang w:val="es-ES_tradnl"/>
        </w:rPr>
        <w:t xml:space="preserve"> </w:t>
      </w:r>
      <w:r w:rsidR="0003114A" w:rsidRPr="00ED5142">
        <w:rPr>
          <w:rFonts w:ascii="Palatino Linotype" w:eastAsiaTheme="minorHAnsi" w:hAnsi="Palatino Linotype" w:cs="Arial"/>
          <w:lang w:val="es-MX" w:eastAsia="en-US"/>
        </w:rPr>
        <w:t>Por</w:t>
      </w:r>
      <w:r w:rsidR="0003114A">
        <w:rPr>
          <w:rFonts w:ascii="Palatino Linotype" w:eastAsiaTheme="minorHAnsi" w:hAnsi="Palatino Linotype" w:cs="Arial"/>
          <w:lang w:val="es-MX" w:eastAsia="en-US"/>
        </w:rPr>
        <w:t xml:space="preserve"> lo que una vez transcurridos el término</w:t>
      </w:r>
      <w:r w:rsidR="0003114A"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sidR="0003114A">
        <w:rPr>
          <w:rFonts w:ascii="Palatino Linotype" w:eastAsiaTheme="minorHAnsi" w:hAnsi="Palatino Linotype" w:cs="Arial"/>
          <w:lang w:val="es-MX" w:eastAsia="en-US"/>
        </w:rPr>
        <w:t xml:space="preserve">ecretó el </w:t>
      </w:r>
      <w:r w:rsidR="0003114A" w:rsidRPr="00ED5142">
        <w:rPr>
          <w:rFonts w:ascii="Palatino Linotype" w:eastAsiaTheme="minorHAnsi" w:hAnsi="Palatino Linotype" w:cs="Arial"/>
          <w:lang w:val="es-MX" w:eastAsia="en-US"/>
        </w:rPr>
        <w:t xml:space="preserve">cierre de instrucción en fecha </w:t>
      </w:r>
      <w:r w:rsidR="0094520C">
        <w:rPr>
          <w:rFonts w:ascii="Palatino Linotype" w:eastAsiaTheme="minorHAnsi" w:hAnsi="Palatino Linotype" w:cs="Arial"/>
          <w:lang w:val="es-MX" w:eastAsia="en-US"/>
        </w:rPr>
        <w:t>once de junio</w:t>
      </w:r>
      <w:r w:rsidR="00BA5FE4">
        <w:rPr>
          <w:rFonts w:ascii="Palatino Linotype" w:eastAsiaTheme="minorHAnsi" w:hAnsi="Palatino Linotype" w:cs="Arial"/>
          <w:lang w:val="es-MX" w:eastAsia="en-US"/>
        </w:rPr>
        <w:t xml:space="preserve"> de dos mil veintiuno</w:t>
      </w:r>
      <w:r w:rsidR="0003114A"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03114A" w:rsidRDefault="0003114A" w:rsidP="0003114A">
      <w:pPr>
        <w:pStyle w:val="Prrafodelista"/>
        <w:spacing w:line="360" w:lineRule="auto"/>
        <w:ind w:left="0"/>
        <w:jc w:val="both"/>
        <w:rPr>
          <w:rFonts w:ascii="Palatino Linotype" w:eastAsiaTheme="minorHAnsi" w:hAnsi="Palatino Linotype" w:cs="Arial"/>
          <w:lang w:val="es-MX" w:eastAsia="en-US"/>
        </w:rPr>
      </w:pPr>
    </w:p>
    <w:p w:rsidR="0003114A" w:rsidRPr="0024200F" w:rsidRDefault="0003114A" w:rsidP="0003114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03114A" w:rsidRPr="00825F67" w:rsidRDefault="0003114A" w:rsidP="0003114A">
      <w:pPr>
        <w:spacing w:line="360" w:lineRule="auto"/>
        <w:ind w:right="49"/>
        <w:jc w:val="both"/>
        <w:rPr>
          <w:rFonts w:ascii="Palatino Linotype" w:hAnsi="Palatino Linotype"/>
          <w:szCs w:val="28"/>
        </w:rPr>
      </w:pPr>
    </w:p>
    <w:p w:rsidR="0003114A" w:rsidRPr="00FB3150" w:rsidRDefault="0003114A" w:rsidP="0003114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03114A" w:rsidRDefault="0003114A" w:rsidP="0003114A">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rPr>
        <w:lastRenderedPageBreak/>
        <w:t>del Instituto de Transparencia, Acceso a la Información Pública y Protección de Datos Personales del Estado de México y Municipios.</w:t>
      </w:r>
    </w:p>
    <w:p w:rsidR="00BA5FE4" w:rsidRDefault="00BA5FE4" w:rsidP="0003114A">
      <w:pPr>
        <w:spacing w:line="360" w:lineRule="auto"/>
        <w:jc w:val="both"/>
        <w:rPr>
          <w:rFonts w:ascii="Palatino Linotype" w:hAnsi="Palatino Linotype" w:cs="Arial"/>
        </w:rPr>
      </w:pPr>
    </w:p>
    <w:p w:rsidR="00BA5FE4" w:rsidRPr="001D77CB" w:rsidRDefault="00BA5FE4" w:rsidP="0003114A">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03114A" w:rsidRDefault="0003114A" w:rsidP="0003114A">
      <w:pPr>
        <w:spacing w:line="360" w:lineRule="auto"/>
        <w:ind w:right="49"/>
        <w:jc w:val="both"/>
        <w:rPr>
          <w:rFonts w:ascii="Palatino Linotype" w:hAnsi="Palatino Linotype" w:cs="Arial"/>
        </w:rPr>
      </w:pPr>
    </w:p>
    <w:p w:rsidR="0003114A" w:rsidRPr="00FB3150" w:rsidRDefault="0003114A" w:rsidP="0003114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03114A" w:rsidRDefault="0003114A" w:rsidP="0003114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03114A" w:rsidRDefault="0003114A" w:rsidP="0003114A">
      <w:pPr>
        <w:spacing w:line="360" w:lineRule="auto"/>
        <w:ind w:right="49"/>
        <w:jc w:val="both"/>
        <w:rPr>
          <w:rFonts w:ascii="Palatino Linotype" w:hAnsi="Palatino Linotype" w:cs="Arial"/>
        </w:rPr>
      </w:pPr>
    </w:p>
    <w:p w:rsidR="00BF6730" w:rsidRDefault="00BF6730" w:rsidP="0003114A">
      <w:pPr>
        <w:spacing w:line="360" w:lineRule="auto"/>
        <w:ind w:right="49"/>
        <w:jc w:val="both"/>
        <w:rPr>
          <w:rFonts w:ascii="Palatino Linotype" w:hAnsi="Palatino Linotype" w:cs="Arial"/>
        </w:rPr>
      </w:pPr>
    </w:p>
    <w:p w:rsidR="0003114A" w:rsidRPr="00FB3150" w:rsidRDefault="0003114A" w:rsidP="0003114A">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03114A" w:rsidRDefault="0003114A" w:rsidP="0003114A">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24200F">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15008F" w:rsidRDefault="0015008F" w:rsidP="0003114A">
      <w:pPr>
        <w:spacing w:line="360" w:lineRule="auto"/>
        <w:ind w:right="49"/>
        <w:jc w:val="both"/>
        <w:rPr>
          <w:rFonts w:ascii="Palatino Linotype" w:hAnsi="Palatino Linotype" w:cs="Arial"/>
        </w:rPr>
      </w:pPr>
    </w:p>
    <w:p w:rsidR="0003114A" w:rsidRDefault="0003114A" w:rsidP="0003114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03114A" w:rsidRPr="00FB3150" w:rsidRDefault="0003114A" w:rsidP="0003114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03114A" w:rsidRPr="0024200F" w:rsidRDefault="0003114A" w:rsidP="0003114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03114A" w:rsidRPr="0024200F" w:rsidRDefault="0003114A" w:rsidP="0003114A">
      <w:pPr>
        <w:pStyle w:val="Prrafodelista"/>
        <w:autoSpaceDE w:val="0"/>
        <w:autoSpaceDN w:val="0"/>
        <w:adjustRightInd w:val="0"/>
        <w:spacing w:line="360" w:lineRule="auto"/>
        <w:ind w:left="0"/>
        <w:jc w:val="both"/>
        <w:rPr>
          <w:rFonts w:ascii="Palatino Linotype" w:hAnsi="Palatino Linotype" w:cs="Arial"/>
        </w:rPr>
      </w:pPr>
    </w:p>
    <w:p w:rsidR="0003114A" w:rsidRDefault="0003114A" w:rsidP="0003114A">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se declara incompetente para poseer la información.</w:t>
      </w:r>
    </w:p>
    <w:p w:rsidR="0015008F" w:rsidRDefault="0015008F" w:rsidP="00B37ED7"/>
    <w:p w:rsidR="0003114A" w:rsidRDefault="0003114A" w:rsidP="0003114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 solicitud,</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23122D" w:rsidRDefault="0023122D" w:rsidP="00BA5FE4">
      <w:pPr>
        <w:pStyle w:val="Prrafodelista"/>
        <w:spacing w:line="360" w:lineRule="auto"/>
        <w:ind w:left="0" w:right="49"/>
        <w:jc w:val="both"/>
        <w:rPr>
          <w:rFonts w:ascii="Palatino Linotype" w:hAnsi="Palatino Linotype"/>
          <w:bCs/>
        </w:rPr>
      </w:pPr>
    </w:p>
    <w:p w:rsidR="008A0512" w:rsidRDefault="0003114A" w:rsidP="00BA5FE4">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sidR="0023122D">
        <w:rPr>
          <w:rFonts w:ascii="Palatino Linotype" w:hAnsi="Palatino Linotype"/>
          <w:bCs/>
        </w:rPr>
        <w:t>solicitó</w:t>
      </w:r>
      <w:r w:rsidR="00BA5FE4" w:rsidRPr="00BA5FE4">
        <w:rPr>
          <w:rFonts w:ascii="Palatino Linotype" w:hAnsi="Palatino Linotype" w:cs="Arial"/>
          <w:color w:val="000000" w:themeColor="text1"/>
        </w:rPr>
        <w:t>,</w:t>
      </w:r>
      <w:r w:rsidR="008A0512">
        <w:rPr>
          <w:rFonts w:ascii="Palatino Linotype" w:hAnsi="Palatino Linotype" w:cs="Arial"/>
          <w:color w:val="000000" w:themeColor="text1"/>
        </w:rPr>
        <w:t xml:space="preserve"> lo siguiente:</w:t>
      </w:r>
    </w:p>
    <w:p w:rsidR="008A0512" w:rsidRDefault="008A0512" w:rsidP="00BA5FE4">
      <w:pPr>
        <w:pStyle w:val="Prrafodelista"/>
        <w:spacing w:line="360" w:lineRule="auto"/>
        <w:ind w:left="0" w:right="49"/>
        <w:jc w:val="both"/>
        <w:rPr>
          <w:rFonts w:ascii="Palatino Linotype" w:hAnsi="Palatino Linotype" w:cs="Arial"/>
          <w:color w:val="000000" w:themeColor="text1"/>
        </w:rPr>
      </w:pPr>
    </w:p>
    <w:p w:rsidR="0023122D" w:rsidRPr="0023122D" w:rsidRDefault="0023122D" w:rsidP="0023122D">
      <w:pPr>
        <w:ind w:left="284" w:right="616"/>
        <w:jc w:val="both"/>
        <w:rPr>
          <w:rFonts w:ascii="Palatino Linotype" w:hAnsi="Palatino Linotype"/>
          <w:bCs/>
        </w:rPr>
      </w:pPr>
      <w:r w:rsidRPr="0023122D">
        <w:rPr>
          <w:rFonts w:ascii="Palatino Linotype" w:hAnsi="Palatino Linotype"/>
          <w:bCs/>
        </w:rPr>
        <w:t>Egresos del municipio 2019, 2020, así como el presupuesto de egresos de 2021</w:t>
      </w:r>
      <w:r>
        <w:rPr>
          <w:rFonts w:ascii="Palatino Linotype" w:hAnsi="Palatino Linotype"/>
          <w:bCs/>
        </w:rPr>
        <w:t>.</w:t>
      </w:r>
    </w:p>
    <w:p w:rsidR="0003114A" w:rsidRDefault="0003114A" w:rsidP="0003114A">
      <w:pPr>
        <w:spacing w:line="360" w:lineRule="auto"/>
        <w:ind w:right="616"/>
        <w:jc w:val="both"/>
        <w:rPr>
          <w:rFonts w:ascii="Palatino Linotype" w:hAnsi="Palatino Linotype" w:cs="Arial"/>
          <w:color w:val="000000" w:themeColor="text1"/>
        </w:rPr>
      </w:pPr>
    </w:p>
    <w:p w:rsidR="007171E5" w:rsidRDefault="007171E5" w:rsidP="00C67DBD"/>
    <w:p w:rsidR="0003114A" w:rsidRDefault="0003114A" w:rsidP="00922418">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sidR="0023122D">
        <w:rPr>
          <w:rFonts w:ascii="Palatino Linotype" w:hAnsi="Palatino Linotype" w:cs="Arial"/>
          <w:color w:val="000000" w:themeColor="text1"/>
        </w:rPr>
        <w:t xml:space="preserve"> emitió respuesta por medio de</w:t>
      </w:r>
      <w:r>
        <w:rPr>
          <w:rFonts w:ascii="Palatino Linotype" w:hAnsi="Palatino Linotype" w:cs="Arial"/>
          <w:color w:val="000000" w:themeColor="text1"/>
        </w:rPr>
        <w:t>l</w:t>
      </w:r>
      <w:r w:rsidR="0023122D">
        <w:rPr>
          <w:rFonts w:ascii="Palatino Linotype" w:hAnsi="Palatino Linotype" w:cs="Arial"/>
          <w:color w:val="000000" w:themeColor="text1"/>
        </w:rPr>
        <w:t xml:space="preserve"> archivo</w:t>
      </w:r>
      <w:r>
        <w:rPr>
          <w:rFonts w:ascii="Palatino Linotype" w:hAnsi="Palatino Linotype" w:cs="Arial"/>
          <w:color w:val="000000" w:themeColor="text1"/>
        </w:rPr>
        <w:t xml:space="preserve"> </w:t>
      </w:r>
      <w:r w:rsidR="008A0512">
        <w:rPr>
          <w:rFonts w:ascii="Palatino Linotype" w:hAnsi="Palatino Linotype"/>
          <w:bCs/>
        </w:rPr>
        <w:t>“</w:t>
      </w:r>
      <w:r w:rsidR="00C67DBD" w:rsidRPr="00C67DBD">
        <w:rPr>
          <w:rFonts w:ascii="Palatino Linotype" w:hAnsi="Palatino Linotype"/>
          <w:bCs/>
        </w:rPr>
        <w:t>20210119_165927.pdf</w:t>
      </w:r>
      <w:r w:rsidR="008A0512">
        <w:rPr>
          <w:rFonts w:ascii="Palatino Linotype" w:hAnsi="Palatino Linotype"/>
          <w:bCs/>
        </w:rPr>
        <w:t>”</w:t>
      </w:r>
      <w:r w:rsidRPr="00E11C7D">
        <w:rPr>
          <w:rFonts w:ascii="Palatino Linotype" w:hAnsi="Palatino Linotype"/>
          <w:bCs/>
        </w:rPr>
        <w:t>,</w:t>
      </w:r>
      <w:r>
        <w:rPr>
          <w:rFonts w:ascii="Palatino Linotype" w:hAnsi="Palatino Linotype"/>
          <w:bCs/>
        </w:rPr>
        <w:t xml:space="preserve"> de</w:t>
      </w:r>
      <w:r w:rsidR="00C67DBD">
        <w:rPr>
          <w:rFonts w:ascii="Palatino Linotype" w:hAnsi="Palatino Linotype"/>
          <w:bCs/>
        </w:rPr>
        <w:t>l</w:t>
      </w:r>
      <w:r>
        <w:rPr>
          <w:rFonts w:ascii="Palatino Linotype" w:hAnsi="Palatino Linotype"/>
          <w:bCs/>
        </w:rPr>
        <w:t xml:space="preserve"> que se desprende el contenido siguiente:</w:t>
      </w:r>
    </w:p>
    <w:p w:rsidR="0003114A" w:rsidRDefault="0003114A" w:rsidP="0003114A">
      <w:pPr>
        <w:spacing w:line="360" w:lineRule="auto"/>
        <w:jc w:val="both"/>
        <w:rPr>
          <w:rFonts w:ascii="Palatino Linotype" w:hAnsi="Palatino Linotype"/>
          <w:bCs/>
        </w:rPr>
      </w:pPr>
    </w:p>
    <w:p w:rsidR="00C67DBD" w:rsidRDefault="00C67DBD" w:rsidP="0003114A">
      <w:pPr>
        <w:spacing w:line="360" w:lineRule="auto"/>
        <w:jc w:val="both"/>
        <w:rPr>
          <w:rFonts w:ascii="Palatino Linotype" w:hAnsi="Palatino Linotype"/>
          <w:bCs/>
        </w:rPr>
      </w:pPr>
      <w:r>
        <w:rPr>
          <w:rFonts w:ascii="Palatino Linotype" w:hAnsi="Palatino Linotype"/>
          <w:bCs/>
        </w:rPr>
        <w:t>El oficio número TES/TLAL/014/2021</w:t>
      </w:r>
      <w:r w:rsidR="004678A8">
        <w:rPr>
          <w:rFonts w:ascii="Palatino Linotype" w:hAnsi="Palatino Linotype"/>
          <w:bCs/>
        </w:rPr>
        <w:t xml:space="preserve"> signado por el Tesorero Municipal, en el cual </w:t>
      </w:r>
      <w:r w:rsidR="009B67C5">
        <w:rPr>
          <w:rFonts w:ascii="Palatino Linotype" w:hAnsi="Palatino Linotype"/>
          <w:bCs/>
        </w:rPr>
        <w:t xml:space="preserve">se le informa al recurrente qie el egreso del año 2020 se contempló hasta el mes de noviembre, en cuanto al presupuesto de egresos del año 2021 será entregado antes del 25 de febrero del 2021 por lo que aún no se cuenta con dicha información.  </w:t>
      </w:r>
    </w:p>
    <w:p w:rsidR="00B37ED7" w:rsidRDefault="00B37ED7" w:rsidP="0003114A">
      <w:pPr>
        <w:spacing w:line="360" w:lineRule="auto"/>
        <w:jc w:val="both"/>
        <w:rPr>
          <w:rFonts w:ascii="Palatino Linotype" w:hAnsi="Palatino Linotype"/>
          <w:bCs/>
        </w:rPr>
      </w:pPr>
    </w:p>
    <w:p w:rsidR="00B37ED7" w:rsidRDefault="00B37ED7" w:rsidP="0003114A">
      <w:pPr>
        <w:spacing w:line="360" w:lineRule="auto"/>
        <w:jc w:val="both"/>
        <w:rPr>
          <w:rFonts w:ascii="Palatino Linotype" w:hAnsi="Palatino Linotype"/>
          <w:bCs/>
        </w:rPr>
      </w:pPr>
      <w:r>
        <w:rPr>
          <w:rFonts w:ascii="Palatino Linotype" w:hAnsi="Palatino Linotype"/>
          <w:bCs/>
        </w:rPr>
        <w:t xml:space="preserve">Adjuntando a su respuesta una relación de los egresos por año, cuenta, concepto e importe.  </w:t>
      </w:r>
    </w:p>
    <w:p w:rsidR="00B37ED7" w:rsidRDefault="00B37ED7" w:rsidP="00B37ED7">
      <w:pPr>
        <w:spacing w:line="360" w:lineRule="auto"/>
        <w:jc w:val="center"/>
        <w:rPr>
          <w:rFonts w:ascii="Palatino Linotype" w:hAnsi="Palatino Linotype"/>
          <w:bCs/>
        </w:rPr>
      </w:pPr>
      <w:r>
        <w:rPr>
          <w:noProof/>
          <w:lang w:val="es-MX" w:eastAsia="es-MX"/>
        </w:rPr>
        <w:drawing>
          <wp:inline distT="0" distB="0" distL="0" distR="0" wp14:anchorId="64BFBCAC" wp14:editId="7F0EA5A0">
            <wp:extent cx="4962525" cy="22955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399"/>
                    <a:stretch/>
                  </pic:blipFill>
                  <pic:spPr bwMode="auto">
                    <a:xfrm>
                      <a:off x="0" y="0"/>
                      <a:ext cx="4962525" cy="2295525"/>
                    </a:xfrm>
                    <a:prstGeom prst="rect">
                      <a:avLst/>
                    </a:prstGeom>
                    <a:ln>
                      <a:noFill/>
                    </a:ln>
                    <a:extLst>
                      <a:ext uri="{53640926-AAD7-44D8-BBD7-CCE9431645EC}">
                        <a14:shadowObscured xmlns:a14="http://schemas.microsoft.com/office/drawing/2010/main"/>
                      </a:ext>
                    </a:extLst>
                  </pic:spPr>
                </pic:pic>
              </a:graphicData>
            </a:graphic>
          </wp:inline>
        </w:drawing>
      </w:r>
    </w:p>
    <w:p w:rsidR="0003114A" w:rsidRDefault="0003114A" w:rsidP="0003114A">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w:t>
      </w:r>
      <w:r w:rsidR="00CC2383">
        <w:rPr>
          <w:rFonts w:ascii="Palatino Linotype" w:hAnsi="Palatino Linotype"/>
          <w:bCs/>
        </w:rPr>
        <w:t>curso de revisión, señalando</w:t>
      </w:r>
      <w:r>
        <w:rPr>
          <w:rFonts w:ascii="Palatino Linotype" w:hAnsi="Palatino Linotype"/>
          <w:bCs/>
        </w:rPr>
        <w:t xml:space="preserve"> </w:t>
      </w:r>
      <w:r w:rsidR="00CC2383">
        <w:rPr>
          <w:rFonts w:ascii="Palatino Linotype" w:hAnsi="Palatino Linotype"/>
          <w:bCs/>
        </w:rPr>
        <w:t xml:space="preserve">objetivamente como </w:t>
      </w:r>
      <w:r>
        <w:rPr>
          <w:rFonts w:ascii="Palatino Linotype" w:hAnsi="Palatino Linotype"/>
          <w:bCs/>
        </w:rPr>
        <w:t xml:space="preserve">acto impugnado </w:t>
      </w:r>
      <w:r>
        <w:rPr>
          <w:rFonts w:ascii="Palatino Linotype" w:hAnsi="Palatino Linotype"/>
          <w:bCs/>
          <w:i/>
        </w:rPr>
        <w:t>“</w:t>
      </w:r>
      <w:r w:rsidR="003555D0" w:rsidRPr="003555D0">
        <w:rPr>
          <w:rFonts w:ascii="Palatino Linotype" w:hAnsi="Palatino Linotype"/>
          <w:bCs/>
          <w:i/>
        </w:rPr>
        <w:t>La información esta incompleta, esta lo ejercido en 2019 y 2020, pero hace falta el presupuesto para dichos años, en cuanto al presupuesto de 2021 queda claro que hasta el 25 de febrero.</w:t>
      </w:r>
      <w:r w:rsidR="00CC2383">
        <w:rPr>
          <w:rFonts w:ascii="Palatino Linotype" w:hAnsi="Palatino Linotype"/>
          <w:bCs/>
          <w:i/>
        </w:rPr>
        <w:t>”</w:t>
      </w:r>
      <w:r>
        <w:rPr>
          <w:rFonts w:ascii="Palatino Linotype" w:hAnsi="Palatino Linotype"/>
          <w:bCs/>
        </w:rPr>
        <w:t xml:space="preserve">, </w:t>
      </w:r>
      <w:r w:rsidR="00D3383B">
        <w:rPr>
          <w:rFonts w:ascii="Palatino Linotype" w:hAnsi="Palatino Linotype"/>
          <w:bCs/>
        </w:rPr>
        <w:t>a</w:t>
      </w:r>
      <w:r w:rsidR="00C21817">
        <w:rPr>
          <w:rFonts w:ascii="Palatino Linotype" w:hAnsi="Palatino Linotype"/>
          <w:bCs/>
        </w:rPr>
        <w:t xml:space="preserve">rgumentos que encuadran en la hipótesis consagrada en la </w:t>
      </w:r>
      <w:r w:rsidR="00D3383B">
        <w:rPr>
          <w:rFonts w:ascii="Palatino Linotype" w:hAnsi="Palatino Linotype"/>
          <w:bCs/>
        </w:rPr>
        <w:t>fracción VI</w:t>
      </w:r>
      <w:r w:rsidR="00C21817">
        <w:rPr>
          <w:rFonts w:ascii="Palatino Linotype" w:hAnsi="Palatino Linotype"/>
          <w:bCs/>
        </w:rPr>
        <w:t xml:space="preserve"> del artículo 179 de la Ley de </w:t>
      </w:r>
      <w:r w:rsidR="00C21817">
        <w:rPr>
          <w:rFonts w:ascii="Palatino Linotype" w:hAnsi="Palatino Linotype"/>
          <w:bCs/>
        </w:rPr>
        <w:lastRenderedPageBreak/>
        <w:t>Transparencia y Acceso a la Información Pública de Estado de México y Municipios</w:t>
      </w:r>
      <w:r w:rsidR="00C21817">
        <w:rPr>
          <w:rStyle w:val="Refdenotaalpie"/>
          <w:rFonts w:ascii="Palatino Linotype" w:hAnsi="Palatino Linotype"/>
          <w:bCs/>
        </w:rPr>
        <w:footnoteReference w:id="2"/>
      </w:r>
      <w:r w:rsidR="00C21817">
        <w:rPr>
          <w:rFonts w:ascii="Palatino Linotype" w:hAnsi="Palatino Linotype"/>
          <w:bCs/>
        </w:rPr>
        <w:t xml:space="preserve">, al establecer la procedencia de la interposición del recurso de revisión cuando la información </w:t>
      </w:r>
      <w:r w:rsidR="00D3383B">
        <w:rPr>
          <w:rFonts w:ascii="Palatino Linotype" w:hAnsi="Palatino Linotype"/>
          <w:bCs/>
        </w:rPr>
        <w:t>no corresponde a lo solicitado.</w:t>
      </w:r>
    </w:p>
    <w:p w:rsidR="003555D0" w:rsidRDefault="003555D0" w:rsidP="0003114A">
      <w:pPr>
        <w:spacing w:line="360" w:lineRule="auto"/>
        <w:jc w:val="both"/>
        <w:rPr>
          <w:rFonts w:ascii="Palatino Linotype" w:hAnsi="Palatino Linotype"/>
          <w:bCs/>
        </w:rPr>
      </w:pPr>
    </w:p>
    <w:p w:rsidR="009E42B6" w:rsidRPr="00EF3689" w:rsidRDefault="009E42B6" w:rsidP="009E42B6">
      <w:pPr>
        <w:tabs>
          <w:tab w:val="left" w:pos="4962"/>
        </w:tabs>
        <w:spacing w:line="360" w:lineRule="auto"/>
        <w:jc w:val="both"/>
        <w:rPr>
          <w:rFonts w:ascii="Palatino Linotype" w:hAnsi="Palatino Linotype" w:cs="Tahoma"/>
        </w:rPr>
      </w:pPr>
      <w:r w:rsidRPr="00EF3689">
        <w:rPr>
          <w:rFonts w:ascii="Palatino Linotype" w:eastAsia="Calibri" w:hAnsi="Palatino Linotype" w:cs="Tahoma"/>
          <w:bCs/>
        </w:rPr>
        <w:t xml:space="preserve">Ahora bien, este Instituto no tiene atribuciones para </w:t>
      </w:r>
      <w:r w:rsidRPr="00EF3689">
        <w:rPr>
          <w:rFonts w:ascii="Palatino Linotype" w:hAnsi="Palatino Linotype" w:cs="Tahoma"/>
        </w:rPr>
        <w:t>pronunciarse respecto a la veracidad de la información proporcionada por el Sujeto Obligado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rsidR="009E42B6" w:rsidRPr="006C44FF" w:rsidRDefault="009E42B6" w:rsidP="009E42B6">
      <w:pPr>
        <w:pStyle w:val="Sinespaciado"/>
        <w:rPr>
          <w:highlight w:val="lightGray"/>
        </w:rPr>
      </w:pPr>
    </w:p>
    <w:p w:rsidR="009E42B6" w:rsidRPr="00EF3689" w:rsidRDefault="009E42B6" w:rsidP="009E42B6">
      <w:pPr>
        <w:tabs>
          <w:tab w:val="left" w:pos="4962"/>
        </w:tabs>
        <w:spacing w:line="360" w:lineRule="auto"/>
        <w:jc w:val="both"/>
        <w:rPr>
          <w:rFonts w:ascii="Palatino Linotype" w:hAnsi="Palatino Linotype" w:cs="Tahoma"/>
        </w:rPr>
      </w:pPr>
      <w:r w:rsidRPr="00EF3689">
        <w:rPr>
          <w:rFonts w:ascii="Palatino Linotype" w:hAnsi="Palatino Linotype" w:cs="Tahoma"/>
        </w:rPr>
        <w:t xml:space="preserve">A manera de referencia, resulta oportuno citar el Criterio 31/10, del ahora </w:t>
      </w:r>
      <w:r w:rsidRPr="00EF3689">
        <w:rPr>
          <w:rFonts w:ascii="Palatino Linotype" w:eastAsia="Calibri" w:hAnsi="Palatino Linotype" w:cs="Tahoma"/>
          <w:bCs/>
          <w:iCs/>
          <w:lang w:eastAsia="es-ES_tradnl"/>
        </w:rPr>
        <w:t>Instituto Nacional de Transparencia, Acceso a la Información y Protección de Datos Personales (INAI)</w:t>
      </w:r>
      <w:r w:rsidRPr="00EF3689">
        <w:rPr>
          <w:rFonts w:ascii="Palatino Linotype" w:hAnsi="Palatino Linotype" w:cs="Tahoma"/>
        </w:rPr>
        <w:t xml:space="preserve">, mismo que se cita a continuación: </w:t>
      </w:r>
    </w:p>
    <w:p w:rsidR="009E42B6" w:rsidRPr="00EF3689" w:rsidRDefault="009E42B6" w:rsidP="009E42B6">
      <w:pPr>
        <w:pStyle w:val="Sinespaciado"/>
      </w:pPr>
    </w:p>
    <w:p w:rsidR="009E42B6" w:rsidRPr="00EF3689" w:rsidRDefault="009E42B6" w:rsidP="009E42B6">
      <w:pPr>
        <w:tabs>
          <w:tab w:val="left" w:pos="4962"/>
        </w:tabs>
        <w:spacing w:line="360" w:lineRule="auto"/>
        <w:ind w:left="567" w:right="567"/>
        <w:jc w:val="both"/>
        <w:rPr>
          <w:rFonts w:ascii="Palatino Linotype" w:hAnsi="Palatino Linotype" w:cs="Tahoma"/>
          <w:i/>
        </w:rPr>
      </w:pPr>
      <w:r w:rsidRPr="00EF3689">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EF3689">
        <w:rPr>
          <w:rFonts w:ascii="Palatino Linotype" w:hAnsi="Palatino Linotype" w:cs="Tahoma"/>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EF3689">
        <w:rPr>
          <w:rFonts w:ascii="Palatino Linotype" w:hAnsi="Palatino Linotype" w:cs="Tahoma"/>
          <w:i/>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E42B6" w:rsidRPr="006C44FF" w:rsidRDefault="009E42B6" w:rsidP="009E42B6">
      <w:pPr>
        <w:pStyle w:val="Sinespaciado"/>
        <w:rPr>
          <w:highlight w:val="lightGray"/>
        </w:rPr>
      </w:pPr>
    </w:p>
    <w:p w:rsidR="009E42B6" w:rsidRDefault="009E42B6" w:rsidP="009E42B6">
      <w:pPr>
        <w:spacing w:line="360" w:lineRule="auto"/>
        <w:jc w:val="both"/>
        <w:rPr>
          <w:rFonts w:ascii="Palatino Linotype" w:hAnsi="Palatino Linotype" w:cs="Arial"/>
        </w:rPr>
      </w:pPr>
      <w:r w:rsidRPr="00755D81">
        <w:rPr>
          <w:rFonts w:ascii="Palatino Linotype" w:hAnsi="Palatino Linotype" w:cs="Arial"/>
        </w:rPr>
        <w:t xml:space="preserve">Como podemos apreciar en párrafos, se cae en cuenta que el recurrente sólo hace alusión a la falta de entrega del estado del presupuesto de egresos </w:t>
      </w:r>
      <w:r w:rsidR="004031CB" w:rsidRPr="00755D81">
        <w:rPr>
          <w:rFonts w:ascii="Palatino Linotype" w:hAnsi="Palatino Linotype" w:cs="Arial"/>
        </w:rPr>
        <w:t xml:space="preserve"> </w:t>
      </w:r>
      <w:r w:rsidR="00755D81" w:rsidRPr="00755D81">
        <w:rPr>
          <w:rFonts w:ascii="Palatino Linotype" w:hAnsi="Palatino Linotype" w:cs="Arial"/>
        </w:rPr>
        <w:t xml:space="preserve">de los años </w:t>
      </w:r>
      <w:r w:rsidR="004031CB" w:rsidRPr="00755D81">
        <w:rPr>
          <w:rFonts w:ascii="Palatino Linotype" w:hAnsi="Palatino Linotype" w:cs="Arial"/>
        </w:rPr>
        <w:t>2019</w:t>
      </w:r>
      <w:r w:rsidR="00755D81" w:rsidRPr="00755D81">
        <w:rPr>
          <w:rFonts w:ascii="Palatino Linotype" w:hAnsi="Palatino Linotype" w:cs="Arial"/>
        </w:rPr>
        <w:t xml:space="preserve"> y 2020</w:t>
      </w:r>
      <w:r w:rsidRPr="00755D81">
        <w:rPr>
          <w:rFonts w:ascii="Palatino Linotype" w:hAnsi="Palatino Linotype" w:cs="Arial"/>
        </w:rPr>
        <w:t>.</w:t>
      </w:r>
    </w:p>
    <w:p w:rsidR="009E42B6" w:rsidRPr="009D65D2" w:rsidRDefault="009E42B6" w:rsidP="009E42B6">
      <w:pPr>
        <w:spacing w:line="360" w:lineRule="auto"/>
        <w:jc w:val="both"/>
        <w:rPr>
          <w:rFonts w:ascii="Palatino Linotype" w:hAnsi="Palatino Linotype" w:cs="Arial"/>
        </w:rPr>
      </w:pPr>
    </w:p>
    <w:p w:rsidR="006E7857" w:rsidRDefault="009E42B6" w:rsidP="009E42B6">
      <w:pPr>
        <w:spacing w:line="360" w:lineRule="auto"/>
        <w:jc w:val="both"/>
        <w:rPr>
          <w:rFonts w:ascii="Palatino Linotype" w:hAnsi="Palatino Linotype"/>
          <w:bCs/>
          <w:i/>
        </w:rPr>
      </w:pPr>
      <w:r w:rsidRPr="005B45EA">
        <w:rPr>
          <w:rFonts w:ascii="Palatino Linotype" w:hAnsi="Palatino Linotype" w:cs="Arial"/>
        </w:rPr>
        <w:t>Luego entonces, se advierte la existencia de un acto consentido en la falta de impugnación de la información contenida en respuesta respecto de</w:t>
      </w:r>
      <w:r w:rsidR="006E7857">
        <w:rPr>
          <w:rFonts w:ascii="Palatino Linotype" w:hAnsi="Palatino Linotype" w:cs="Arial"/>
        </w:rPr>
        <w:t xml:space="preserve"> lo</w:t>
      </w:r>
      <w:r>
        <w:rPr>
          <w:rFonts w:ascii="Palatino Linotype" w:hAnsi="Palatino Linotype" w:cs="Arial"/>
        </w:rPr>
        <w:t xml:space="preserve"> </w:t>
      </w:r>
      <w:r w:rsidR="006E7857">
        <w:rPr>
          <w:rFonts w:ascii="Palatino Linotype" w:hAnsi="Palatino Linotype" w:cs="Arial"/>
        </w:rPr>
        <w:t>“</w:t>
      </w:r>
      <w:r w:rsidR="006E7857" w:rsidRPr="003555D0">
        <w:rPr>
          <w:rFonts w:ascii="Palatino Linotype" w:hAnsi="Palatino Linotype"/>
          <w:bCs/>
          <w:i/>
        </w:rPr>
        <w:t>ejercido en 2019 y 2020, en cuanto al presupuesto de 2021 queda claro que hasta el 25 de febrero</w:t>
      </w:r>
      <w:r w:rsidR="006E7857">
        <w:rPr>
          <w:rFonts w:ascii="Palatino Linotype" w:hAnsi="Palatino Linotype"/>
          <w:bCs/>
          <w:i/>
        </w:rPr>
        <w:t>” Enfasis añadido</w:t>
      </w:r>
    </w:p>
    <w:p w:rsidR="006E7857" w:rsidRDefault="006E7857" w:rsidP="009E42B6">
      <w:pPr>
        <w:spacing w:line="360" w:lineRule="auto"/>
        <w:jc w:val="both"/>
        <w:rPr>
          <w:rFonts w:ascii="Palatino Linotype" w:hAnsi="Palatino Linotype"/>
          <w:bCs/>
          <w:i/>
        </w:rPr>
      </w:pPr>
    </w:p>
    <w:p w:rsidR="009E42B6" w:rsidRPr="003B3F28" w:rsidRDefault="009E42B6" w:rsidP="009E42B6">
      <w:pPr>
        <w:spacing w:line="360" w:lineRule="auto"/>
        <w:jc w:val="both"/>
        <w:rPr>
          <w:rFonts w:ascii="Palatino Linotype" w:hAnsi="Palatino Linotype" w:cs="Arial"/>
        </w:rPr>
      </w:pPr>
      <w:r w:rsidRPr="003B3F28">
        <w:rPr>
          <w:rFonts w:ascii="Palatino Linotype" w:hAnsi="Palatino Linotype" w:cs="Arial"/>
        </w:rPr>
        <w:t>Es necesario decir que estamos ante la presencia de actos propiamente consentidos por haber sido satisfechos o colmados; pues no se aprecia que la contestación dada</w:t>
      </w:r>
      <w:r>
        <w:rPr>
          <w:rFonts w:ascii="Palatino Linotype" w:hAnsi="Palatino Linotype" w:cs="Arial"/>
        </w:rPr>
        <w:t xml:space="preserve"> al</w:t>
      </w:r>
      <w:r w:rsidRPr="003B3F28">
        <w:rPr>
          <w:rFonts w:ascii="Palatino Linotype" w:hAnsi="Palatino Linotype" w:cs="Arial"/>
        </w:rPr>
        <w:t xml:space="preserve"> </w:t>
      </w:r>
      <w:r w:rsidRPr="0012039D">
        <w:rPr>
          <w:rFonts w:ascii="Palatino Linotype" w:hAnsi="Palatino Linotype" w:cs="Arial"/>
        </w:rPr>
        <w:t>saldo de balanza de comprobación detallada</w:t>
      </w:r>
      <w:r w:rsidRPr="003B3F28">
        <w:rPr>
          <w:rFonts w:ascii="Palatino Linotype" w:hAnsi="Palatino Linotype" w:cs="Arial"/>
        </w:rPr>
        <w:t>, le causen molestia al particular, y es que bastaba que el entonces peticionario se inconformase de que no se le entregaron l</w:t>
      </w:r>
      <w:r>
        <w:rPr>
          <w:rFonts w:ascii="Palatino Linotype" w:hAnsi="Palatino Linotype" w:cs="Arial"/>
        </w:rPr>
        <w:t>o</w:t>
      </w:r>
      <w:r w:rsidRPr="003B3F28">
        <w:rPr>
          <w:rFonts w:ascii="Palatino Linotype" w:hAnsi="Palatino Linotype" w:cs="Arial"/>
        </w:rPr>
        <w:t>s</w:t>
      </w:r>
      <w:r>
        <w:rPr>
          <w:rFonts w:ascii="Palatino Linotype" w:hAnsi="Palatino Linotype" w:cs="Arial"/>
        </w:rPr>
        <w:t xml:space="preserve"> documentos donde constara</w:t>
      </w:r>
      <w:r w:rsidR="006E7857">
        <w:rPr>
          <w:rFonts w:ascii="Palatino Linotype" w:hAnsi="Palatino Linotype" w:cs="Arial"/>
        </w:rPr>
        <w:t xml:space="preserve"> lo</w:t>
      </w:r>
      <w:r>
        <w:rPr>
          <w:rFonts w:ascii="Palatino Linotype" w:hAnsi="Palatino Linotype" w:cs="Arial"/>
        </w:rPr>
        <w:t xml:space="preserve"> </w:t>
      </w:r>
      <w:r w:rsidR="006E7857" w:rsidRPr="006E7857">
        <w:rPr>
          <w:rFonts w:ascii="Palatino Linotype" w:hAnsi="Palatino Linotype" w:cs="Arial"/>
        </w:rPr>
        <w:t>ejercido en 2019 y 2020, en cuanto al presupuesto de 2021 queda claro que hasta el 25 de febrero</w:t>
      </w:r>
      <w:r w:rsidRPr="003B3F28">
        <w:rPr>
          <w:rFonts w:ascii="Palatino Linotype" w:hAnsi="Palatino Linotype" w:cs="Arial"/>
        </w:rPr>
        <w:t xml:space="preserve">, para que este Órgano resolutor advirtiera que es su voluntad y único deseo el combatir aquellos puntos, es decir, no podemos inferir a partir de una no impugnación que una inconformidad es positiva u objetiva o que sí existió, pues se parte de la idea que una premisa constituida para advertir </w:t>
      </w:r>
      <w:r w:rsidRPr="003B3F28">
        <w:rPr>
          <w:rFonts w:ascii="Palatino Linotype" w:hAnsi="Palatino Linotype" w:cs="Arial"/>
        </w:rPr>
        <w:lastRenderedPageBreak/>
        <w:t>circunstancias tangibles u observables han de hacer notar la existencia ya sea de una consciencia volitiva (concreta) o de una cosa cierta.</w:t>
      </w:r>
    </w:p>
    <w:p w:rsidR="009E42B6" w:rsidRPr="003B3F28" w:rsidRDefault="009E42B6" w:rsidP="009E42B6">
      <w:pPr>
        <w:spacing w:line="360" w:lineRule="auto"/>
        <w:jc w:val="both"/>
        <w:rPr>
          <w:rFonts w:ascii="Palatino Linotype" w:hAnsi="Palatino Linotype" w:cs="Arial"/>
        </w:rPr>
      </w:pPr>
    </w:p>
    <w:p w:rsidR="009E42B6" w:rsidRPr="003B3F28" w:rsidRDefault="009E42B6" w:rsidP="009E42B6">
      <w:pPr>
        <w:spacing w:line="360" w:lineRule="auto"/>
        <w:jc w:val="both"/>
        <w:rPr>
          <w:rFonts w:ascii="Palatino Linotype" w:hAnsi="Palatino Linotype" w:cs="Arial"/>
        </w:rPr>
      </w:pPr>
      <w:r w:rsidRPr="003B3F28">
        <w:rPr>
          <w:rFonts w:ascii="Palatino Linotype" w:hAnsi="Palatino Linotype" w:cs="Arial"/>
        </w:rPr>
        <w:t>Por el contrario cuando el recurrente emplea aforismos para impugnar la respuesta, se debe abocar a los puntos que combate cuando del propio análisis del resolutor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9E42B6" w:rsidRPr="003B3F28" w:rsidRDefault="009E42B6" w:rsidP="009E42B6">
      <w:pPr>
        <w:spacing w:line="360" w:lineRule="auto"/>
        <w:jc w:val="both"/>
        <w:rPr>
          <w:rFonts w:ascii="Palatino Linotype" w:hAnsi="Palatino Linotype" w:cs="Arial"/>
        </w:rPr>
      </w:pPr>
    </w:p>
    <w:p w:rsidR="009E42B6" w:rsidRPr="003B3F28" w:rsidRDefault="009E42B6" w:rsidP="009E42B6">
      <w:pPr>
        <w:spacing w:line="360" w:lineRule="auto"/>
        <w:jc w:val="both"/>
        <w:rPr>
          <w:rFonts w:ascii="Palatino Linotype" w:hAnsi="Palatino Linotype" w:cs="Arial"/>
        </w:rPr>
      </w:pPr>
      <w:r w:rsidRPr="003B3F28">
        <w:rPr>
          <w:rFonts w:ascii="Palatino Linotype" w:hAnsi="Palatino Linotype" w:cs="Arial"/>
        </w:rPr>
        <w:t xml:space="preserve">El acto consentido [propiamente dicho], se aprecia en el presente asunto, pues de forma expresa el recurrente ha de aceptar de forma positiva, tangible y real, que la información proporcionada por el sujeto obligado respecto de los puntos </w:t>
      </w:r>
      <w:r>
        <w:rPr>
          <w:rFonts w:ascii="Palatino Linotype" w:hAnsi="Palatino Linotype" w:cs="Arial"/>
        </w:rPr>
        <w:t>uno , dos, cuatro, cinco y seis</w:t>
      </w:r>
      <w:r w:rsidRPr="003B3F28">
        <w:rPr>
          <w:rFonts w:ascii="Palatino Linotype" w:hAnsi="Palatino Linotype" w:cs="Arial"/>
        </w:rPr>
        <w:t>, 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rPr>
        <w:t xml:space="preserve"> puesta a su disposición </w:t>
      </w:r>
      <w:r w:rsidRPr="003B3F28">
        <w:rPr>
          <w:rFonts w:ascii="Palatino Linotype" w:hAnsi="Palatino Linotype" w:cs="Arial"/>
        </w:rPr>
        <w:t>en los términos pedidos, en otras palabras, el particular tiene la gnosis de que no desea impugnar lo que ya le remitieron o no le causa molestia, y por ende se configura un acto consentido relativo a lo solicitado en el punto antes señalado.</w:t>
      </w:r>
    </w:p>
    <w:p w:rsidR="009E42B6" w:rsidRPr="005A3F83" w:rsidRDefault="009E42B6" w:rsidP="009E42B6">
      <w:pPr>
        <w:autoSpaceDE w:val="0"/>
        <w:autoSpaceDN w:val="0"/>
        <w:adjustRightInd w:val="0"/>
        <w:spacing w:line="360" w:lineRule="auto"/>
        <w:jc w:val="both"/>
        <w:rPr>
          <w:rFonts w:ascii="Palatino Linotype" w:hAnsi="Palatino Linotype"/>
          <w:color w:val="000000"/>
        </w:rPr>
      </w:pPr>
    </w:p>
    <w:p w:rsidR="009E42B6" w:rsidRPr="005A3F83" w:rsidRDefault="009E42B6" w:rsidP="009E42B6">
      <w:pPr>
        <w:autoSpaceDE w:val="0"/>
        <w:autoSpaceDN w:val="0"/>
        <w:adjustRightInd w:val="0"/>
        <w:spacing w:line="360" w:lineRule="auto"/>
        <w:jc w:val="both"/>
        <w:rPr>
          <w:rFonts w:ascii="Palatino Linotype" w:hAnsi="Palatino Linotype"/>
          <w:color w:val="000000"/>
        </w:rPr>
      </w:pPr>
      <w:r w:rsidRPr="005A3F83">
        <w:rPr>
          <w:rFonts w:ascii="Palatino Linotype" w:hAnsi="Palatino Linotype"/>
          <w:color w:val="000000"/>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5A3F83">
        <w:rPr>
          <w:rFonts w:ascii="Palatino Linotype" w:hAnsi="Palatino Linotype"/>
          <w:color w:val="000000"/>
        </w:rPr>
        <w:lastRenderedPageBreak/>
        <w:t>Semanario Judicial de la Federación y su Gaceta bajo el número de registro 174,177, que establece lo siguiente:</w:t>
      </w:r>
    </w:p>
    <w:p w:rsidR="009E42B6" w:rsidRPr="005A3F83" w:rsidRDefault="009E42B6" w:rsidP="009E42B6">
      <w:pPr>
        <w:autoSpaceDE w:val="0"/>
        <w:autoSpaceDN w:val="0"/>
        <w:adjustRightInd w:val="0"/>
        <w:spacing w:line="360" w:lineRule="auto"/>
        <w:jc w:val="both"/>
        <w:rPr>
          <w:rFonts w:ascii="Palatino Linotype" w:hAnsi="Palatino Linotype"/>
          <w:color w:val="000000"/>
        </w:rPr>
      </w:pPr>
    </w:p>
    <w:p w:rsidR="009E42B6" w:rsidRPr="00915086" w:rsidRDefault="009E42B6" w:rsidP="009E42B6">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E42B6" w:rsidRDefault="009E42B6" w:rsidP="009E42B6">
      <w:pPr>
        <w:autoSpaceDE w:val="0"/>
        <w:autoSpaceDN w:val="0"/>
        <w:adjustRightInd w:val="0"/>
        <w:spacing w:line="360" w:lineRule="auto"/>
        <w:jc w:val="both"/>
        <w:rPr>
          <w:rFonts w:ascii="Palatino Linotype" w:hAnsi="Palatino Linotype"/>
          <w:color w:val="000000"/>
        </w:rPr>
      </w:pPr>
    </w:p>
    <w:p w:rsidR="009E42B6" w:rsidRPr="00076DC0" w:rsidRDefault="009E42B6" w:rsidP="009E42B6">
      <w:pPr>
        <w:autoSpaceDE w:val="0"/>
        <w:autoSpaceDN w:val="0"/>
        <w:adjustRightInd w:val="0"/>
        <w:spacing w:line="360" w:lineRule="auto"/>
        <w:jc w:val="both"/>
        <w:rPr>
          <w:rFonts w:ascii="Palatino Linotype" w:hAnsi="Palatino Linotype"/>
          <w:color w:val="000000"/>
        </w:rPr>
      </w:pPr>
      <w:r w:rsidRPr="00076DC0">
        <w:rPr>
          <w:rFonts w:ascii="Palatino Linotype" w:hAnsi="Palatino Linotype"/>
          <w:color w:val="000000"/>
        </w:rPr>
        <w:t>Así, la parte de la solicitud sobre la que no se expresó inconformidad, d</w:t>
      </w:r>
      <w:r>
        <w:rPr>
          <w:rFonts w:ascii="Palatino Linotype" w:hAnsi="Palatino Linotype"/>
          <w:color w:val="000000"/>
        </w:rPr>
        <w:t>ebe declararse consentida por el</w:t>
      </w:r>
      <w:r w:rsidRPr="00076DC0">
        <w:rPr>
          <w:rFonts w:ascii="Palatino Linotype" w:hAnsi="Palatino Linotype"/>
          <w:color w:val="000000"/>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9E42B6" w:rsidRPr="00076DC0" w:rsidRDefault="009E42B6" w:rsidP="009E42B6">
      <w:pPr>
        <w:autoSpaceDE w:val="0"/>
        <w:autoSpaceDN w:val="0"/>
        <w:adjustRightInd w:val="0"/>
        <w:spacing w:line="360" w:lineRule="auto"/>
        <w:jc w:val="both"/>
        <w:rPr>
          <w:rFonts w:ascii="Palatino Linotype" w:hAnsi="Palatino Linotype"/>
          <w:color w:val="000000"/>
        </w:rPr>
      </w:pPr>
    </w:p>
    <w:p w:rsidR="009E42B6" w:rsidRPr="00915086" w:rsidRDefault="009E42B6" w:rsidP="009E42B6">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w:t>
      </w:r>
      <w:r w:rsidRPr="00915086">
        <w:rPr>
          <w:rFonts w:ascii="Palatino Linotype" w:hAnsi="Palatino Linotype"/>
          <w:i/>
        </w:rPr>
        <w:lastRenderedPageBreak/>
        <w:t>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E42B6" w:rsidRDefault="009E42B6" w:rsidP="0003114A">
      <w:pPr>
        <w:spacing w:line="360" w:lineRule="auto"/>
        <w:jc w:val="both"/>
        <w:rPr>
          <w:rFonts w:ascii="Palatino Linotype" w:hAnsi="Palatino Linotype"/>
          <w:bCs/>
        </w:rPr>
      </w:pPr>
    </w:p>
    <w:p w:rsidR="00DB0B22" w:rsidRPr="00713D8F" w:rsidRDefault="00DB0B22" w:rsidP="00DB0B22">
      <w:pPr>
        <w:tabs>
          <w:tab w:val="left" w:pos="8647"/>
        </w:tabs>
        <w:spacing w:before="240" w:after="240" w:line="360" w:lineRule="auto"/>
        <w:ind w:right="51"/>
        <w:jc w:val="both"/>
        <w:rPr>
          <w:rFonts w:ascii="Palatino Linotype" w:hAnsi="Palatino Linotype" w:cs="Arial"/>
        </w:rPr>
      </w:pPr>
      <w:r w:rsidRPr="00713D8F">
        <w:rPr>
          <w:rFonts w:ascii="Palatino Linotype" w:hAnsi="Palatino Linotype" w:cs="Arial"/>
        </w:rPr>
        <w:t xml:space="preserve">No pasa inadvertido por éste Órgano Resolutor, que el recurrente en el </w:t>
      </w:r>
      <w:r w:rsidR="008A1281">
        <w:rPr>
          <w:rFonts w:ascii="Palatino Linotype" w:hAnsi="Palatino Linotype" w:cs="Arial"/>
        </w:rPr>
        <w:t>medio de defensa en materia</w:t>
      </w:r>
      <w:r w:rsidRPr="00713D8F">
        <w:rPr>
          <w:rFonts w:ascii="Palatino Linotype" w:hAnsi="Palatino Linotype" w:cs="Arial"/>
        </w:rPr>
        <w:t>, en sus razones o motivos de inconformidad</w:t>
      </w:r>
      <w:r>
        <w:rPr>
          <w:rFonts w:ascii="Palatino Linotype" w:hAnsi="Palatino Linotype" w:cs="Arial"/>
        </w:rPr>
        <w:t xml:space="preserve"> refiere;</w:t>
      </w:r>
      <w:r w:rsidRPr="00713D8F">
        <w:rPr>
          <w:rFonts w:ascii="Palatino Linotype" w:hAnsi="Palatino Linotype" w:cs="Arial"/>
        </w:rPr>
        <w:t xml:space="preserve"> “</w:t>
      </w:r>
      <w:r w:rsidR="008A1281" w:rsidRPr="008A1281">
        <w:rPr>
          <w:rFonts w:ascii="Palatino Linotype" w:hAnsi="Palatino Linotype" w:cs="Arial"/>
          <w:i/>
        </w:rPr>
        <w:t xml:space="preserve">La información esta incompleta, esta lo ejercido en 2019 y 2020, pero </w:t>
      </w:r>
      <w:r w:rsidR="008A1281" w:rsidRPr="008A1281">
        <w:rPr>
          <w:rFonts w:ascii="Palatino Linotype" w:hAnsi="Palatino Linotype" w:cs="Arial"/>
          <w:b/>
          <w:i/>
        </w:rPr>
        <w:t>hace falta el presupuesto para dichos años</w:t>
      </w:r>
      <w:r w:rsidR="008A1281" w:rsidRPr="008A1281">
        <w:rPr>
          <w:rFonts w:ascii="Palatino Linotype" w:hAnsi="Palatino Linotype" w:cs="Arial"/>
          <w:i/>
        </w:rPr>
        <w:t>, en cuanto al presupuesto de 2021 queda claro que hasta el 25 de febrero.” (sic)</w:t>
      </w:r>
      <w:r w:rsidRPr="00713D8F">
        <w:rPr>
          <w:rFonts w:ascii="Palatino Linotype" w:hAnsi="Palatino Linotype" w:cs="Arial"/>
          <w:i/>
        </w:rPr>
        <w:t xml:space="preserve"> </w:t>
      </w:r>
      <w:r w:rsidRPr="00713D8F">
        <w:rPr>
          <w:rFonts w:ascii="Palatino Linotype" w:hAnsi="Palatino Linotype" w:cs="Arial"/>
        </w:rPr>
        <w:t xml:space="preserve">argumento que no es susceptible de tomarse en cuenta en este momento procesal, ya que se considera como </w:t>
      </w:r>
      <w:r w:rsidRPr="00713D8F">
        <w:rPr>
          <w:rFonts w:ascii="Palatino Linotype" w:hAnsi="Palatino Linotype" w:cs="Arial"/>
          <w:i/>
        </w:rPr>
        <w:t xml:space="preserve">plus petitio, </w:t>
      </w:r>
      <w:r w:rsidR="002033FD" w:rsidRPr="002033FD">
        <w:rPr>
          <w:rFonts w:ascii="Palatino Linotype" w:hAnsi="Palatino Linotype" w:cs="Arial"/>
        </w:rPr>
        <w:t xml:space="preserve">toda vez que </w:t>
      </w:r>
      <w:r w:rsidR="002033FD">
        <w:rPr>
          <w:rFonts w:ascii="Palatino Linotype" w:hAnsi="Palatino Linotype" w:cs="Arial"/>
        </w:rPr>
        <w:t>el recurrente solicito únicamente e</w:t>
      </w:r>
      <w:r w:rsidR="002033FD" w:rsidRPr="002033FD">
        <w:rPr>
          <w:rFonts w:ascii="Palatino Linotype" w:hAnsi="Palatino Linotype" w:cs="Arial"/>
        </w:rPr>
        <w:t>l presupuesto de egresos de</w:t>
      </w:r>
      <w:r w:rsidR="002033FD">
        <w:rPr>
          <w:rFonts w:ascii="Palatino Linotype" w:hAnsi="Palatino Linotype" w:cs="Arial"/>
        </w:rPr>
        <w:t>l ejercicio fiscal 2021, C</w:t>
      </w:r>
      <w:r w:rsidR="002033FD" w:rsidRPr="00713D8F">
        <w:rPr>
          <w:rFonts w:ascii="Palatino Linotype" w:hAnsi="Palatino Linotype" w:cs="Arial"/>
        </w:rPr>
        <w:t>ircunstancia</w:t>
      </w:r>
      <w:r w:rsidRPr="00713D8F">
        <w:rPr>
          <w:rFonts w:ascii="Palatino Linotype" w:hAnsi="Palatino Linotype" w:cs="Arial"/>
        </w:rPr>
        <w:t xml:space="preserve"> sobre la cual se abordará a continuación.</w:t>
      </w:r>
    </w:p>
    <w:p w:rsidR="00DB0B22" w:rsidRPr="00713D8F" w:rsidRDefault="00DB0B22" w:rsidP="002033FD"/>
    <w:p w:rsidR="00DB0B22" w:rsidRPr="00713D8F" w:rsidRDefault="00DB0B22" w:rsidP="00DB0B22">
      <w:pPr>
        <w:autoSpaceDE w:val="0"/>
        <w:autoSpaceDN w:val="0"/>
        <w:adjustRightInd w:val="0"/>
        <w:spacing w:before="240" w:after="240" w:line="360" w:lineRule="auto"/>
        <w:jc w:val="both"/>
        <w:rPr>
          <w:rFonts w:ascii="Palatino Linotype" w:hAnsi="Palatino Linotype" w:cs="Arial"/>
        </w:rPr>
      </w:pPr>
      <w:r w:rsidRPr="00713D8F">
        <w:rPr>
          <w:rFonts w:ascii="Palatino Linotype" w:hAnsi="Palatino Linotype" w:cs="Arial"/>
        </w:rPr>
        <w:t xml:space="preserve">En términos de la fracción VII del artículo 191 de la ley de la materia, se considera </w:t>
      </w:r>
      <w:r w:rsidRPr="00713D8F">
        <w:rPr>
          <w:rFonts w:ascii="Palatino Linotype" w:hAnsi="Palatino Linotype" w:cs="Arial"/>
          <w:i/>
        </w:rPr>
        <w:t xml:space="preserve">plus petitio </w:t>
      </w:r>
      <w:r w:rsidRPr="00713D8F">
        <w:rPr>
          <w:rFonts w:ascii="Palatino Linotype" w:hAnsi="Palatino Linotype" w:cs="Arial"/>
        </w:rPr>
        <w:t>cuando El Recurrente amplíe su solicitud en el recurso de revisión, lo cual no fue materia de su solicitud de origen; por lo que en el presente caso se actualiza tal circunstancia, toda vez que El Recurrente añade nuevos puntos de solicitud, como lo que fue referido con antelación y que no fueron requeridos en la solicitud primigenia, por lo tanto, no son de atenderse en este momento procesal, dejándose a salvo sus derechos para que en diversa solicitud los haga valer.</w:t>
      </w:r>
    </w:p>
    <w:p w:rsidR="00DB0B22" w:rsidRPr="008A1281" w:rsidRDefault="00DB0B22" w:rsidP="008A1281"/>
    <w:p w:rsidR="00DB0B22" w:rsidRPr="00713D8F" w:rsidRDefault="00DB0B22" w:rsidP="00DB0B22">
      <w:pPr>
        <w:spacing w:before="240" w:after="240" w:line="360" w:lineRule="auto"/>
        <w:jc w:val="both"/>
        <w:rPr>
          <w:rFonts w:ascii="Palatino Linotype" w:hAnsi="Palatino Linotype" w:cs="Arial"/>
          <w:color w:val="000000"/>
        </w:rPr>
      </w:pPr>
      <w:r w:rsidRPr="00713D8F">
        <w:rPr>
          <w:rFonts w:ascii="Palatino Linotype" w:hAnsi="Palatino Linotype"/>
        </w:rPr>
        <w:t>Por lo anterior</w:t>
      </w:r>
      <w:r w:rsidRPr="00713D8F">
        <w:rPr>
          <w:rFonts w:ascii="Palatino Linotype" w:hAnsi="Palatino Linotype" w:cs="Arial"/>
          <w:color w:val="000000"/>
        </w:rPr>
        <w:t xml:space="preserve">, resulta claro que El Recurrente pretende ampliar los alcances de la solicitud de información. Por lo que en términos del artículo 36, fracción II  de la Ley </w:t>
      </w:r>
      <w:r w:rsidRPr="00713D8F">
        <w:rPr>
          <w:rFonts w:ascii="Palatino Linotype" w:hAnsi="Palatino Linotype" w:cs="Arial"/>
          <w:color w:val="000000"/>
        </w:rPr>
        <w:lastRenderedPageBreak/>
        <w:t>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rsidR="00DB0B22" w:rsidRPr="00713D8F" w:rsidRDefault="00DB0B22" w:rsidP="008A1281">
      <w:pPr>
        <w:pStyle w:val="Sinespaciado"/>
      </w:pPr>
    </w:p>
    <w:p w:rsidR="00DB0B22" w:rsidRPr="00713D8F" w:rsidRDefault="00DB0B22" w:rsidP="00DB0B22">
      <w:pPr>
        <w:spacing w:before="240" w:after="240" w:line="360" w:lineRule="auto"/>
        <w:jc w:val="both"/>
        <w:rPr>
          <w:rFonts w:ascii="Palatino Linotype" w:hAnsi="Palatino Linotype" w:cs="Arial"/>
          <w:color w:val="000000"/>
        </w:rPr>
      </w:pPr>
      <w:r w:rsidRPr="00713D8F">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señala:</w:t>
      </w:r>
    </w:p>
    <w:p w:rsidR="00DB0B22" w:rsidRPr="008A1281" w:rsidRDefault="00DB0B22" w:rsidP="008A1281">
      <w:pPr>
        <w:spacing w:before="240" w:after="240" w:line="360" w:lineRule="auto"/>
        <w:ind w:left="851"/>
        <w:jc w:val="both"/>
        <w:rPr>
          <w:rFonts w:ascii="Palatino Linotype" w:hAnsi="Palatino Linotype" w:cs="Arial"/>
          <w:color w:val="000000"/>
        </w:rPr>
      </w:pPr>
      <w:r w:rsidRPr="00713D8F">
        <w:rPr>
          <w:rFonts w:ascii="Palatino Linotype" w:hAnsi="Palatino Linotype" w:cs="Arial"/>
          <w:b/>
          <w:color w:val="000000"/>
        </w:rPr>
        <w:t>"</w:t>
      </w:r>
      <w:r w:rsidRPr="00713D8F">
        <w:rPr>
          <w:rFonts w:ascii="Palatino Linotype" w:hAnsi="Palatino Linotype" w:cs="Arial"/>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713D8F">
        <w:rPr>
          <w:rFonts w:ascii="Palatino Linotype" w:hAnsi="Palatino Linotype" w:cs="Arial"/>
          <w:b/>
          <w:color w:val="000000"/>
        </w:rPr>
        <w:t>"</w:t>
      </w:r>
    </w:p>
    <w:p w:rsidR="001243A2" w:rsidRDefault="001243A2" w:rsidP="001243A2"/>
    <w:p w:rsidR="00DB0B22" w:rsidRPr="00713D8F" w:rsidRDefault="00DB0B22" w:rsidP="00DB0B22">
      <w:pPr>
        <w:spacing w:before="240" w:after="240" w:line="360" w:lineRule="auto"/>
        <w:jc w:val="both"/>
        <w:rPr>
          <w:rFonts w:ascii="Palatino Linotype" w:hAnsi="Palatino Linotype" w:cs="Arial"/>
          <w:color w:val="000000"/>
        </w:rPr>
      </w:pPr>
      <w:r w:rsidRPr="00713D8F">
        <w:rPr>
          <w:rFonts w:ascii="Palatino Linotype" w:hAnsi="Palatino Linotype" w:cs="Arial"/>
          <w:color w:val="000000"/>
        </w:rPr>
        <w:t>Por lo anterior, se establece que dentro del recurso de revisión presentado por El Recurrente no debe variar el fondo de la litis, de tal manera que la manifestación a que se ha hecho referencia y que fue vertida en sus motivos de inconformidad, resulta notoriamente improcedente, pues este Órgano Garante se encuentra imposibilitado para satisfacer requerimientos que no fueron formulados en tiempo y forma.</w:t>
      </w:r>
    </w:p>
    <w:p w:rsidR="00DB0B22" w:rsidRDefault="00DB0B22" w:rsidP="00DB0B22">
      <w:pPr>
        <w:shd w:val="clear" w:color="auto" w:fill="FFFFFF"/>
        <w:spacing w:before="240" w:after="240" w:line="360" w:lineRule="auto"/>
        <w:jc w:val="both"/>
        <w:rPr>
          <w:rFonts w:ascii="Palatino Linotype" w:hAnsi="Palatino Linotype" w:cs="Arial"/>
          <w:color w:val="000000" w:themeColor="text1"/>
        </w:rPr>
      </w:pPr>
      <w:r w:rsidRPr="00713D8F">
        <w:rPr>
          <w:rFonts w:ascii="Palatino Linotype" w:hAnsi="Palatino Linotype" w:cs="Arial"/>
          <w:color w:val="000000" w:themeColor="text1"/>
        </w:rPr>
        <w:lastRenderedPageBreak/>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DB0B22" w:rsidRPr="00713D8F" w:rsidRDefault="00DB0B22" w:rsidP="008A1281"/>
    <w:p w:rsidR="00DB0B22" w:rsidRPr="00713D8F" w:rsidRDefault="00DB0B22" w:rsidP="00DB0B22">
      <w:pPr>
        <w:shd w:val="clear" w:color="auto" w:fill="FFFFFF"/>
        <w:spacing w:line="360" w:lineRule="auto"/>
        <w:ind w:left="851" w:right="1417"/>
        <w:jc w:val="both"/>
        <w:rPr>
          <w:rFonts w:ascii="Palatino Linotype" w:hAnsi="Palatino Linotype" w:cs="Arial"/>
          <w:color w:val="000000" w:themeColor="text1"/>
        </w:rPr>
      </w:pPr>
      <w:r w:rsidRPr="00713D8F">
        <w:rPr>
          <w:rFonts w:ascii="Palatino Linotype" w:hAnsi="Palatino Linotype" w:cs="Arial"/>
          <w:b/>
          <w:bCs/>
          <w:i/>
          <w:iCs/>
          <w:color w:val="000000" w:themeColor="text1"/>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DB0B22" w:rsidRPr="00713D8F" w:rsidRDefault="00DB0B22" w:rsidP="00DB0B22">
      <w:pPr>
        <w:shd w:val="clear" w:color="auto" w:fill="FFFFFF"/>
        <w:spacing w:line="360" w:lineRule="auto"/>
        <w:ind w:left="851" w:right="1417"/>
        <w:jc w:val="both"/>
        <w:rPr>
          <w:rFonts w:ascii="Palatino Linotype" w:hAnsi="Palatino Linotype" w:cs="Arial"/>
          <w:b/>
          <w:i/>
          <w:iCs/>
          <w:color w:val="000000" w:themeColor="text1"/>
        </w:rPr>
      </w:pPr>
      <w:r w:rsidRPr="00713D8F">
        <w:rPr>
          <w:rFonts w:ascii="Palatino Linotype" w:hAnsi="Palatino Linotype" w:cs="Arial"/>
          <w:i/>
          <w:iCs/>
          <w:color w:val="000000" w:themeColor="text1"/>
        </w:rPr>
        <w:b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w:t>
      </w:r>
      <w:r w:rsidRPr="00713D8F">
        <w:rPr>
          <w:rFonts w:ascii="Palatino Linotype" w:hAnsi="Palatino Linotype" w:cs="Arial"/>
          <w:i/>
          <w:iCs/>
          <w:color w:val="000000" w:themeColor="text1"/>
        </w:rPr>
        <w:lastRenderedPageBreak/>
        <w:t>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713D8F">
        <w:rPr>
          <w:rFonts w:ascii="Palatino Linotype" w:hAnsi="Palatino Linotype" w:cs="Arial"/>
          <w:i/>
          <w:iCs/>
          <w:color w:val="000000" w:themeColor="text1"/>
        </w:rPr>
        <w:br/>
        <w:t>OCTAVO TRIBUNAL COLEGIADO EN MATERIA ADMINISTRATIVA DEL PRIMER CIRCUITO.</w:t>
      </w:r>
      <w:r w:rsidRPr="00713D8F">
        <w:rPr>
          <w:rFonts w:ascii="Palatino Linotype" w:hAnsi="Palatino Linotype" w:cs="Arial"/>
          <w:b/>
          <w:i/>
          <w:iCs/>
          <w:color w:val="000000" w:themeColor="text1"/>
        </w:rPr>
        <w:t>”</w:t>
      </w:r>
    </w:p>
    <w:p w:rsidR="00DB0B22" w:rsidRPr="00713D8F" w:rsidRDefault="00DB0B22" w:rsidP="00DB0B22">
      <w:pPr>
        <w:shd w:val="clear" w:color="auto" w:fill="FFFFFF"/>
        <w:spacing w:line="360" w:lineRule="auto"/>
        <w:ind w:left="851"/>
        <w:jc w:val="both"/>
        <w:rPr>
          <w:rFonts w:ascii="Palatino Linotype" w:hAnsi="Palatino Linotype" w:cs="Arial"/>
          <w:b/>
          <w:color w:val="000000" w:themeColor="text1"/>
        </w:rPr>
      </w:pPr>
    </w:p>
    <w:p w:rsidR="00DB0B22" w:rsidRPr="00713D8F" w:rsidRDefault="00DB0B22" w:rsidP="00DB0B22">
      <w:pPr>
        <w:shd w:val="clear" w:color="auto" w:fill="FFFFFF"/>
        <w:spacing w:before="240" w:after="240" w:line="360" w:lineRule="auto"/>
        <w:jc w:val="both"/>
        <w:rPr>
          <w:rFonts w:ascii="Palatino Linotype" w:hAnsi="Palatino Linotype" w:cs="Arial"/>
          <w:color w:val="000000" w:themeColor="text1"/>
        </w:rPr>
      </w:pPr>
      <w:r w:rsidRPr="00713D8F">
        <w:rPr>
          <w:rFonts w:ascii="Palatino Linotype" w:hAnsi="Palatino Linotype" w:cs="Arial"/>
          <w:color w:val="000000" w:themeColor="text1"/>
        </w:rPr>
        <w:t xml:space="preserve">Así mismo ha sido criterio del Instituto Nacional de Transparencia, Acceso a la Información y Protección de Datos Personales bajo el número 27/10, que </w:t>
      </w:r>
      <w:r w:rsidRPr="00713D8F">
        <w:rPr>
          <w:rFonts w:ascii="Palatino Linotype" w:hAnsi="Palatino Linotype" w:cs="Arial"/>
          <w:bCs/>
          <w:color w:val="000000" w:themeColor="text1"/>
          <w:u w:val="single"/>
        </w:rPr>
        <w:t>resulta improcedente ampliar las solicitudes de información pública</w:t>
      </w:r>
      <w:r w:rsidRPr="00713D8F">
        <w:rPr>
          <w:rFonts w:ascii="Palatino Linotype" w:hAnsi="Palatino Linotype" w:cs="Arial"/>
          <w:color w:val="000000" w:themeColor="text1"/>
          <w:u w:val="single"/>
        </w:rPr>
        <w:t xml:space="preserve"> o de datos personales a través de la interposición del recurso de revisión</w:t>
      </w:r>
      <w:r w:rsidRPr="00713D8F">
        <w:rPr>
          <w:rFonts w:ascii="Palatino Linotype" w:hAnsi="Palatino Linotype" w:cs="Arial"/>
          <w:color w:val="000000" w:themeColor="text1"/>
        </w:rPr>
        <w:t xml:space="preserve">, como se estima acontece en el presente asunto, al aumentar datos a la solicitud inicial, </w:t>
      </w:r>
      <w:r w:rsidRPr="00713D8F">
        <w:rPr>
          <w:rFonts w:ascii="Palatino Linotype" w:hAnsi="Palatino Linotype" w:cs="Arial"/>
          <w:bCs/>
          <w:color w:val="000000" w:themeColor="text1"/>
        </w:rPr>
        <w:t>por lo que se insiste no se puede entrar al estudio de la información novedosa</w:t>
      </w:r>
      <w:r w:rsidRPr="00713D8F">
        <w:rPr>
          <w:rFonts w:ascii="Palatino Linotype" w:hAnsi="Palatino Linotype" w:cs="Arial"/>
          <w:color w:val="000000" w:themeColor="text1"/>
        </w:rPr>
        <w:t>, criterio que es de la literalidad siguiente:</w:t>
      </w:r>
    </w:p>
    <w:p w:rsidR="00DB0B22" w:rsidRPr="00713D8F" w:rsidRDefault="00DB0B22" w:rsidP="00A8031D">
      <w:pPr>
        <w:pStyle w:val="Sinespaciado"/>
      </w:pPr>
    </w:p>
    <w:p w:rsidR="00DB0B22" w:rsidRPr="00713D8F" w:rsidRDefault="00DB0B22" w:rsidP="00DB0B22">
      <w:pPr>
        <w:shd w:val="clear" w:color="auto" w:fill="FFFFFF"/>
        <w:spacing w:before="240" w:after="240" w:line="360" w:lineRule="auto"/>
        <w:ind w:left="851" w:right="1417"/>
        <w:jc w:val="both"/>
        <w:rPr>
          <w:rFonts w:ascii="Palatino Linotype" w:hAnsi="Palatino Linotype" w:cs="Arial"/>
          <w:color w:val="000000" w:themeColor="text1"/>
        </w:rPr>
      </w:pPr>
      <w:r w:rsidRPr="00713D8F">
        <w:rPr>
          <w:rFonts w:ascii="Palatino Linotype" w:hAnsi="Palatino Linotype" w:cs="Arial"/>
          <w:b/>
          <w:bCs/>
          <w:i/>
          <w:iCs/>
          <w:color w:val="000000" w:themeColor="text1"/>
        </w:rPr>
        <w:t>“Es improcedente ampliar las solicitudes de acceso a información pública o datos personales, a través de la interposición del recurso de revisión.</w:t>
      </w:r>
      <w:r w:rsidRPr="00713D8F">
        <w:rPr>
          <w:rFonts w:ascii="Palatino Linotype" w:hAnsi="Palatino Linotype" w:cs="Arial"/>
          <w:i/>
          <w:iCs/>
          <w:color w:val="000000" w:themeColor="text1"/>
        </w:rPr>
        <w:t xml:space="preserve"> En aquellos casos en los que los recurrentes amplíen los alcances de su solicitud de información o </w:t>
      </w:r>
      <w:r w:rsidRPr="00713D8F">
        <w:rPr>
          <w:rFonts w:ascii="Palatino Linotype" w:hAnsi="Palatino Linotype" w:cs="Arial"/>
          <w:i/>
          <w:iCs/>
          <w:color w:val="000000" w:themeColor="text1"/>
        </w:rPr>
        <w:lastRenderedPageBreak/>
        <w:t>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DB0B22" w:rsidRPr="00713D8F" w:rsidRDefault="00DB0B22" w:rsidP="00DB0B22">
      <w:pPr>
        <w:shd w:val="clear" w:color="auto" w:fill="FFFFFF"/>
        <w:spacing w:before="240" w:after="240" w:line="360" w:lineRule="auto"/>
        <w:ind w:left="851" w:right="1417"/>
        <w:jc w:val="both"/>
        <w:rPr>
          <w:rFonts w:ascii="Palatino Linotype" w:hAnsi="Palatino Linotype" w:cs="Arial"/>
          <w:b/>
          <w:i/>
          <w:iCs/>
          <w:color w:val="000000" w:themeColor="text1"/>
        </w:rPr>
      </w:pPr>
      <w:r w:rsidRPr="00713D8F">
        <w:rPr>
          <w:rFonts w:ascii="Palatino Linotype" w:hAnsi="Palatino Linotype" w:cs="Arial"/>
          <w:i/>
          <w:iCs/>
          <w:color w:val="000000" w:themeColor="text1"/>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713D8F">
        <w:rPr>
          <w:rFonts w:ascii="Palatino Linotype" w:hAnsi="Palatino Linotype" w:cs="Arial"/>
          <w:b/>
          <w:i/>
          <w:iCs/>
          <w:color w:val="000000" w:themeColor="text1"/>
        </w:rPr>
        <w:t>”</w:t>
      </w:r>
    </w:p>
    <w:p w:rsidR="00DB0B22" w:rsidRPr="00713D8F" w:rsidRDefault="00DB0B22" w:rsidP="008A1281"/>
    <w:p w:rsidR="00DB0B22" w:rsidRDefault="00DB0B22" w:rsidP="00DB0B22">
      <w:pPr>
        <w:spacing w:before="240" w:after="240" w:line="360" w:lineRule="auto"/>
        <w:jc w:val="both"/>
        <w:rPr>
          <w:rFonts w:ascii="Palatino Linotype" w:hAnsi="Palatino Linotype" w:cs="Arial"/>
          <w:color w:val="000000"/>
        </w:rPr>
      </w:pPr>
      <w:r w:rsidRPr="00713D8F">
        <w:rPr>
          <w:rFonts w:ascii="Palatino Linotype" w:hAnsi="Palatino Linotype" w:cs="Arial"/>
          <w:color w:val="000000"/>
        </w:rPr>
        <w:t>No obstante lo anterior, se dejan a salvo los derechos de El Recurrente para ejercitar su derecho de acceso a la información, realizando una nueva solicitud respecto de la información requerida mediante el medio de impugnación que se refirió en párrafos anteriores, materia de la presente resolución.</w:t>
      </w:r>
    </w:p>
    <w:p w:rsidR="003555D0" w:rsidRDefault="003555D0" w:rsidP="0003114A">
      <w:pPr>
        <w:spacing w:line="360" w:lineRule="auto"/>
        <w:jc w:val="both"/>
        <w:rPr>
          <w:rFonts w:ascii="Palatino Linotype" w:hAnsi="Palatino Linotype"/>
          <w:bCs/>
        </w:rPr>
      </w:pPr>
    </w:p>
    <w:p w:rsidR="00ED3B2D" w:rsidRDefault="00C21817" w:rsidP="0003114A">
      <w:pPr>
        <w:spacing w:line="360" w:lineRule="auto"/>
        <w:jc w:val="both"/>
        <w:rPr>
          <w:rFonts w:ascii="Palatino Linotype" w:hAnsi="Palatino Linotype" w:cs="Arial"/>
          <w:lang w:val="es-ES_tradnl"/>
        </w:rPr>
      </w:pPr>
      <w:r>
        <w:rPr>
          <w:rFonts w:ascii="Palatino Linotype" w:hAnsi="Palatino Linotype"/>
          <w:bCs/>
        </w:rPr>
        <w:t xml:space="preserve">Derivado de la interposición del </w:t>
      </w:r>
      <w:r>
        <w:rPr>
          <w:rFonts w:ascii="Palatino Linotype" w:hAnsi="Palatino Linotype"/>
          <w:b/>
          <w:bCs/>
        </w:rPr>
        <w:t xml:space="preserve">recurso de revisión, </w:t>
      </w:r>
      <w:r>
        <w:rPr>
          <w:rFonts w:ascii="Palatino Linotype" w:hAnsi="Palatino Linotype"/>
          <w:bCs/>
        </w:rPr>
        <w:t xml:space="preserve">el </w:t>
      </w:r>
      <w:r>
        <w:rPr>
          <w:rFonts w:ascii="Palatino Linotype" w:hAnsi="Palatino Linotype"/>
          <w:b/>
          <w:bCs/>
        </w:rPr>
        <w:t>sujeto obligado</w:t>
      </w:r>
      <w:r>
        <w:rPr>
          <w:rFonts w:ascii="Palatino Linotype" w:hAnsi="Palatino Linotype"/>
          <w:bCs/>
        </w:rPr>
        <w:t xml:space="preserve"> se sirvió en rendir su i</w:t>
      </w:r>
      <w:r w:rsidR="00286FAF">
        <w:rPr>
          <w:rFonts w:ascii="Palatino Linotype" w:hAnsi="Palatino Linotype"/>
          <w:bCs/>
        </w:rPr>
        <w:t>nforme justificado por medio del archivo</w:t>
      </w:r>
      <w:r>
        <w:rPr>
          <w:rFonts w:ascii="Palatino Linotype" w:hAnsi="Palatino Linotype"/>
          <w:bCs/>
        </w:rPr>
        <w:t xml:space="preserve"> </w:t>
      </w:r>
      <w:r>
        <w:rPr>
          <w:rFonts w:ascii="Palatino Linotype" w:hAnsi="Palatino Linotype" w:cs="Arial"/>
          <w:lang w:val="es-ES_tradnl"/>
        </w:rPr>
        <w:t>“</w:t>
      </w:r>
      <w:r w:rsidR="00EC1A5F" w:rsidRPr="00EC1A5F">
        <w:rPr>
          <w:rFonts w:ascii="Palatino Linotype" w:hAnsi="Palatino Linotype" w:cs="Arial"/>
          <w:lang w:val="es-ES_tradnl"/>
        </w:rPr>
        <w:t>00120 RR 2021.pdf</w:t>
      </w:r>
      <w:r>
        <w:rPr>
          <w:rFonts w:ascii="Palatino Linotype" w:hAnsi="Palatino Linotype" w:cs="Arial"/>
          <w:lang w:val="es-ES_tradnl"/>
        </w:rPr>
        <w:t xml:space="preserve">”, </w:t>
      </w:r>
      <w:r w:rsidR="00286FAF">
        <w:rPr>
          <w:rFonts w:ascii="Palatino Linotype" w:hAnsi="Palatino Linotype" w:cs="Arial"/>
          <w:lang w:val="es-ES_tradnl"/>
        </w:rPr>
        <w:t>mediante el cual</w:t>
      </w:r>
      <w:r w:rsidR="00EC1A5F">
        <w:rPr>
          <w:rFonts w:ascii="Palatino Linotype" w:hAnsi="Palatino Linotype" w:cs="Arial"/>
          <w:lang w:val="es-ES_tradnl"/>
        </w:rPr>
        <w:t xml:space="preserve"> </w:t>
      </w:r>
      <w:r w:rsidR="0066101C">
        <w:rPr>
          <w:rFonts w:ascii="Palatino Linotype" w:hAnsi="Palatino Linotype" w:cs="Arial"/>
          <w:lang w:val="es-ES_tradnl"/>
        </w:rPr>
        <w:t>amplía</w:t>
      </w:r>
      <w:r w:rsidR="00286FAF">
        <w:rPr>
          <w:rFonts w:ascii="Palatino Linotype" w:hAnsi="Palatino Linotype" w:cs="Arial"/>
          <w:lang w:val="es-ES_tradnl"/>
        </w:rPr>
        <w:t xml:space="preserve"> </w:t>
      </w:r>
      <w:r w:rsidR="00115A1C">
        <w:rPr>
          <w:rFonts w:ascii="Palatino Linotype" w:hAnsi="Palatino Linotype" w:cs="Arial"/>
          <w:lang w:val="es-ES_tradnl"/>
        </w:rPr>
        <w:t xml:space="preserve">su respuesta primigenia, al señalar </w:t>
      </w:r>
      <w:r w:rsidR="00286FAF">
        <w:rPr>
          <w:rFonts w:ascii="Palatino Linotype" w:hAnsi="Palatino Linotype" w:cs="Arial"/>
          <w:lang w:val="es-ES_tradnl"/>
        </w:rPr>
        <w:t>lo siguiente;</w:t>
      </w:r>
    </w:p>
    <w:p w:rsidR="00ED3B2D" w:rsidRDefault="00ED3B2D" w:rsidP="0003114A">
      <w:pPr>
        <w:spacing w:line="360" w:lineRule="auto"/>
        <w:jc w:val="both"/>
        <w:rPr>
          <w:rFonts w:ascii="Palatino Linotype" w:hAnsi="Palatino Linotype" w:cs="Arial"/>
          <w:lang w:val="es-ES_tradnl"/>
        </w:rPr>
      </w:pPr>
    </w:p>
    <w:p w:rsidR="00061AFF" w:rsidRDefault="00061AFF" w:rsidP="00ED3B2D">
      <w:pPr>
        <w:spacing w:line="360" w:lineRule="auto"/>
        <w:jc w:val="center"/>
        <w:rPr>
          <w:rFonts w:ascii="Palatino Linotype" w:hAnsi="Palatino Linotype" w:cs="Arial"/>
          <w:lang w:val="es-ES_tradnl"/>
        </w:rPr>
      </w:pPr>
    </w:p>
    <w:p w:rsidR="00061AFF" w:rsidRDefault="00061AFF" w:rsidP="00ED3B2D">
      <w:pPr>
        <w:spacing w:line="360" w:lineRule="auto"/>
        <w:jc w:val="center"/>
        <w:rPr>
          <w:rFonts w:ascii="Palatino Linotype" w:hAnsi="Palatino Linotype" w:cs="Arial"/>
          <w:lang w:val="es-ES_tradnl"/>
        </w:rPr>
      </w:pPr>
    </w:p>
    <w:p w:rsidR="00061AFF" w:rsidRDefault="00061AFF" w:rsidP="00ED3B2D">
      <w:pPr>
        <w:spacing w:line="360" w:lineRule="auto"/>
        <w:jc w:val="center"/>
        <w:rPr>
          <w:rFonts w:ascii="Palatino Linotype" w:hAnsi="Palatino Linotype" w:cs="Arial"/>
          <w:lang w:val="es-ES_tradnl"/>
        </w:rPr>
      </w:pPr>
    </w:p>
    <w:p w:rsidR="00061AFF" w:rsidRDefault="00EC1A5F" w:rsidP="00ED3B2D">
      <w:pPr>
        <w:spacing w:line="360" w:lineRule="auto"/>
        <w:jc w:val="center"/>
        <w:rPr>
          <w:rFonts w:ascii="Palatino Linotype" w:hAnsi="Palatino Linotype" w:cs="Arial"/>
          <w:lang w:val="es-ES_tradnl"/>
        </w:rPr>
      </w:pPr>
      <w:r>
        <w:rPr>
          <w:noProof/>
          <w:lang w:val="es-MX" w:eastAsia="es-MX"/>
        </w:rPr>
        <w:drawing>
          <wp:inline distT="0" distB="0" distL="0" distR="0" wp14:anchorId="09A81822" wp14:editId="381438AA">
            <wp:extent cx="4562475" cy="6109077"/>
            <wp:effectExtent l="19050" t="19050" r="9525" b="2540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8100" cy="6116608"/>
                    </a:xfrm>
                    <a:prstGeom prst="rect">
                      <a:avLst/>
                    </a:prstGeom>
                    <a:ln>
                      <a:solidFill>
                        <a:schemeClr val="bg2"/>
                      </a:solidFill>
                    </a:ln>
                  </pic:spPr>
                </pic:pic>
              </a:graphicData>
            </a:graphic>
          </wp:inline>
        </w:drawing>
      </w:r>
    </w:p>
    <w:p w:rsidR="00061AFF" w:rsidRDefault="00061AFF" w:rsidP="00ED3B2D">
      <w:pPr>
        <w:spacing w:line="360" w:lineRule="auto"/>
        <w:jc w:val="center"/>
        <w:rPr>
          <w:rFonts w:ascii="Palatino Linotype" w:hAnsi="Palatino Linotype" w:cs="Arial"/>
          <w:lang w:val="es-ES_tradnl"/>
        </w:rPr>
      </w:pPr>
    </w:p>
    <w:p w:rsidR="00ED3B2D" w:rsidRDefault="00ED3B2D" w:rsidP="00ED3B2D">
      <w:pPr>
        <w:spacing w:line="360" w:lineRule="auto"/>
        <w:jc w:val="center"/>
        <w:rPr>
          <w:rFonts w:ascii="Palatino Linotype" w:hAnsi="Palatino Linotype" w:cs="Arial"/>
          <w:lang w:val="es-ES_tradnl"/>
        </w:rPr>
      </w:pPr>
    </w:p>
    <w:p w:rsidR="00061AFF" w:rsidRDefault="00061AFF" w:rsidP="00ED3B2D">
      <w:pPr>
        <w:spacing w:line="360" w:lineRule="auto"/>
        <w:jc w:val="center"/>
        <w:rPr>
          <w:rFonts w:ascii="Palatino Linotype" w:hAnsi="Palatino Linotype" w:cs="Arial"/>
          <w:lang w:val="es-ES_tradnl"/>
        </w:rPr>
      </w:pPr>
    </w:p>
    <w:p w:rsidR="00E709EA" w:rsidRPr="000C5CAC" w:rsidRDefault="00115A1C" w:rsidP="000C5CAC">
      <w:pPr>
        <w:spacing w:line="360" w:lineRule="auto"/>
        <w:ind w:right="49"/>
        <w:jc w:val="both"/>
        <w:rPr>
          <w:rFonts w:ascii="Palatino Linotype" w:hAnsi="Palatino Linotype" w:cs="Arial"/>
          <w:color w:val="000000" w:themeColor="text1"/>
        </w:rPr>
      </w:pPr>
      <w:r w:rsidRPr="000C5CAC">
        <w:rPr>
          <w:rFonts w:ascii="Palatino Linotype" w:hAnsi="Palatino Linotype"/>
          <w:bCs/>
        </w:rPr>
        <w:lastRenderedPageBreak/>
        <w:t xml:space="preserve">Hechas las precisiones anteriores, se puede sintetizar que la Litis en el presente asunto, se centra en determinar si la respuesta proporcionada por el </w:t>
      </w:r>
      <w:r w:rsidRPr="000C5CAC">
        <w:rPr>
          <w:rFonts w:ascii="Palatino Linotype" w:hAnsi="Palatino Linotype"/>
          <w:b/>
          <w:bCs/>
        </w:rPr>
        <w:t>sujeto obligado,</w:t>
      </w:r>
      <w:r w:rsidRPr="000C5CAC">
        <w:rPr>
          <w:rFonts w:ascii="Palatino Linotype" w:hAnsi="Palatino Linotype"/>
          <w:bCs/>
        </w:rPr>
        <w:t xml:space="preserve"> colma los requerimientos hechos por el </w:t>
      </w:r>
      <w:r w:rsidR="00180C42">
        <w:rPr>
          <w:rFonts w:ascii="Palatino Linotype" w:hAnsi="Palatino Linotype"/>
          <w:b/>
          <w:bCs/>
        </w:rPr>
        <w:t>recurrente.</w:t>
      </w:r>
    </w:p>
    <w:p w:rsidR="00895947" w:rsidRDefault="00895947" w:rsidP="0025170D">
      <w:pPr>
        <w:pStyle w:val="Prrafodelista"/>
        <w:spacing w:line="360" w:lineRule="auto"/>
        <w:ind w:left="720" w:right="49"/>
        <w:jc w:val="both"/>
        <w:rPr>
          <w:rFonts w:ascii="Palatino Linotype" w:hAnsi="Palatino Linotype" w:cs="Arial"/>
          <w:color w:val="000000" w:themeColor="text1"/>
        </w:rPr>
      </w:pPr>
    </w:p>
    <w:p w:rsidR="00895947" w:rsidRDefault="00895947" w:rsidP="001243A2">
      <w:pPr>
        <w:spacing w:line="360" w:lineRule="auto"/>
        <w:ind w:right="49"/>
        <w:jc w:val="both"/>
        <w:rPr>
          <w:rFonts w:ascii="Palatino Linotype" w:hAnsi="Palatino Linotype" w:cs="Arial"/>
          <w:i/>
          <w:color w:val="000000" w:themeColor="text1"/>
          <w:sz w:val="22"/>
          <w:szCs w:val="21"/>
        </w:rPr>
      </w:pPr>
      <w:r w:rsidRPr="000C5CAC">
        <w:rPr>
          <w:rFonts w:ascii="Palatino Linotype" w:hAnsi="Palatino Linotype" w:cs="Arial"/>
          <w:color w:val="000000" w:themeColor="text1"/>
        </w:rPr>
        <w:t>El Sujeto Obligado menciona en su informe justificado</w:t>
      </w:r>
      <w:r w:rsidR="00FB3C81" w:rsidRPr="000C5CAC">
        <w:rPr>
          <w:rFonts w:ascii="Palatino Linotype" w:hAnsi="Palatino Linotype" w:cs="Arial"/>
          <w:color w:val="000000" w:themeColor="text1"/>
        </w:rPr>
        <w:t xml:space="preserve">; que </w:t>
      </w:r>
      <w:r w:rsidR="001243A2">
        <w:rPr>
          <w:rFonts w:ascii="Palatino Linotype" w:hAnsi="Palatino Linotype" w:cs="Arial"/>
          <w:color w:val="000000" w:themeColor="text1"/>
        </w:rPr>
        <w:t>se anexan las</w:t>
      </w:r>
      <w:r w:rsidR="001243A2" w:rsidRPr="001243A2">
        <w:rPr>
          <w:rFonts w:ascii="Palatino Linotype" w:hAnsi="Palatino Linotype" w:cs="Arial"/>
          <w:color w:val="000000" w:themeColor="text1"/>
        </w:rPr>
        <w:t xml:space="preserve"> ligas dónde puede consultar los presupuestos de</w:t>
      </w:r>
      <w:r w:rsidR="001243A2">
        <w:rPr>
          <w:rFonts w:ascii="Palatino Linotype" w:hAnsi="Palatino Linotype" w:cs="Arial"/>
          <w:color w:val="000000" w:themeColor="text1"/>
        </w:rPr>
        <w:t xml:space="preserve"> </w:t>
      </w:r>
      <w:r w:rsidR="001243A2" w:rsidRPr="001243A2">
        <w:rPr>
          <w:rFonts w:ascii="Palatino Linotype" w:hAnsi="Palatino Linotype" w:cs="Arial"/>
          <w:color w:val="000000" w:themeColor="text1"/>
        </w:rPr>
        <w:t xml:space="preserve">egresos de los años 2020 y 2021, mencionando que también </w:t>
      </w:r>
      <w:r w:rsidR="001243A2">
        <w:rPr>
          <w:rFonts w:ascii="Palatino Linotype" w:hAnsi="Palatino Linotype" w:cs="Arial"/>
          <w:color w:val="000000" w:themeColor="text1"/>
        </w:rPr>
        <w:t>es posible descargar el archivo</w:t>
      </w:r>
      <w:r w:rsidR="008B4A43" w:rsidRPr="000C5CAC">
        <w:rPr>
          <w:rFonts w:ascii="Palatino Linotype" w:hAnsi="Palatino Linotype" w:cs="Arial"/>
          <w:color w:val="000000" w:themeColor="text1"/>
        </w:rPr>
        <w:t xml:space="preserve">, </w:t>
      </w:r>
      <w:r w:rsidR="00F4366B" w:rsidRPr="000C5CAC">
        <w:rPr>
          <w:rFonts w:ascii="Palatino Linotype" w:hAnsi="Palatino Linotype"/>
          <w:bCs/>
        </w:rPr>
        <w:t>este Órgano Garante en uso de sus facultades y atribuciones, procedió a hacer consulta de las liga electrónicas</w:t>
      </w:r>
      <w:r w:rsidR="00F4366B" w:rsidRPr="000C5CAC">
        <w:rPr>
          <w:rFonts w:ascii="Palatino Linotype" w:hAnsi="Palatino Linotype" w:cs="Arial"/>
          <w:color w:val="000000" w:themeColor="text1"/>
        </w:rPr>
        <w:t xml:space="preserve">: </w:t>
      </w:r>
      <w:hyperlink r:id="rId11" w:history="1">
        <w:r w:rsidR="00227A95" w:rsidRPr="00DB3390">
          <w:rPr>
            <w:rStyle w:val="Hipervnculo"/>
            <w:rFonts w:ascii="Palatino Linotype" w:hAnsi="Palatino Linotype" w:cs="Arial"/>
            <w:szCs w:val="21"/>
          </w:rPr>
          <w:t>https://www.tlalmanalco.gob.mx/pdf_gacetas/103.pdf</w:t>
        </w:r>
      </w:hyperlink>
      <w:r w:rsidR="00227A95">
        <w:rPr>
          <w:rFonts w:ascii="Palatino Linotype" w:hAnsi="Palatino Linotype" w:cs="Arial"/>
          <w:color w:val="000000" w:themeColor="text1"/>
          <w:szCs w:val="21"/>
        </w:rPr>
        <w:t xml:space="preserve"> y </w:t>
      </w:r>
      <w:hyperlink r:id="rId12" w:history="1">
        <w:r w:rsidR="00227A95" w:rsidRPr="00DB3390">
          <w:rPr>
            <w:rStyle w:val="Hipervnculo"/>
            <w:rFonts w:ascii="Palatino Linotype" w:hAnsi="Palatino Linotype" w:cs="Arial"/>
            <w:szCs w:val="21"/>
          </w:rPr>
          <w:t>https://www.tlalmanalco.gob.mx/pdf_gacetas/72.pdf</w:t>
        </w:r>
      </w:hyperlink>
      <w:r w:rsidR="00227A95">
        <w:rPr>
          <w:rFonts w:ascii="Palatino Linotype" w:hAnsi="Palatino Linotype" w:cs="Arial"/>
          <w:color w:val="000000" w:themeColor="text1"/>
          <w:szCs w:val="21"/>
        </w:rPr>
        <w:t xml:space="preserve"> </w:t>
      </w:r>
      <w:r w:rsidR="000C5CAC">
        <w:rPr>
          <w:rFonts w:ascii="Palatino Linotype" w:hAnsi="Palatino Linotype" w:cs="Arial"/>
          <w:color w:val="000000" w:themeColor="text1"/>
          <w:szCs w:val="21"/>
        </w:rPr>
        <w:t xml:space="preserve"> se aprecia </w:t>
      </w:r>
      <w:r w:rsidR="000F60C0">
        <w:rPr>
          <w:rFonts w:ascii="Palatino Linotype" w:hAnsi="Palatino Linotype" w:cs="Arial"/>
          <w:color w:val="000000" w:themeColor="text1"/>
          <w:szCs w:val="21"/>
        </w:rPr>
        <w:t>que el sujeto obligado entrega el acata de cabildo número 98</w:t>
      </w:r>
      <w:r w:rsidR="00BD526C">
        <w:rPr>
          <w:rFonts w:ascii="Palatino Linotype" w:hAnsi="Palatino Linotype" w:cs="Arial"/>
          <w:color w:val="000000" w:themeColor="text1"/>
          <w:szCs w:val="21"/>
        </w:rPr>
        <w:t xml:space="preserve"> sesión ordinaria, en la cual se advierte la propuesta y en su caso aprobación de la autorización de presupuesto de ingresos y egresos definitivo para el ejercicio fiscal 2021. Así como la caratula de ingresos y egresos del presupuesto basado en resultados municipales. Siguiendo la misma lógica </w:t>
      </w:r>
      <w:r w:rsidR="0083474A">
        <w:rPr>
          <w:rFonts w:ascii="Palatino Linotype" w:hAnsi="Palatino Linotype" w:cs="Arial"/>
          <w:color w:val="000000" w:themeColor="text1"/>
          <w:szCs w:val="21"/>
        </w:rPr>
        <w:t xml:space="preserve">se advierte en la segunda liga el acta número 52, punto del acuerdo 7, publicado el veintiuno de febrero del dos mil veinte donde se vislumbra caratula de ingresos y egresos del presupuesto basado en resultados municipales del año dos mil veinte. </w:t>
      </w:r>
    </w:p>
    <w:p w:rsidR="000B3529" w:rsidRDefault="000B3529" w:rsidP="000B3529">
      <w:pPr>
        <w:spacing w:line="360" w:lineRule="auto"/>
        <w:ind w:right="49"/>
        <w:jc w:val="both"/>
        <w:rPr>
          <w:rFonts w:ascii="Palatino Linotype" w:hAnsi="Palatino Linotype" w:cs="Arial"/>
          <w:i/>
          <w:color w:val="000000" w:themeColor="text1"/>
          <w:sz w:val="22"/>
          <w:szCs w:val="21"/>
        </w:rPr>
      </w:pPr>
    </w:p>
    <w:p w:rsidR="00927B54" w:rsidRDefault="00927B54" w:rsidP="00927B54">
      <w:pPr>
        <w:spacing w:before="240" w:after="240" w:line="360" w:lineRule="auto"/>
        <w:jc w:val="both"/>
        <w:rPr>
          <w:rFonts w:ascii="Palatino Linotype" w:hAnsi="Palatino Linotype" w:cs="Arial"/>
          <w:bCs/>
        </w:rPr>
      </w:pPr>
      <w:r w:rsidRPr="002374C0">
        <w:rPr>
          <w:rFonts w:ascii="Palatino Linotype" w:hAnsi="Palatino Linotype" w:cs="Arial"/>
          <w:bCs/>
        </w:rPr>
        <w:t xml:space="preserve">Aunado a ello, se destaca que al haber existido un pronunciamiento por parte del </w:t>
      </w:r>
      <w:r w:rsidR="00A8031D" w:rsidRPr="00A8031D">
        <w:rPr>
          <w:rFonts w:ascii="Palatino Linotype" w:hAnsi="Palatino Linotype" w:cs="Arial"/>
          <w:bCs/>
        </w:rPr>
        <w:t>sujeto obligado</w:t>
      </w:r>
      <w:r w:rsidRPr="002374C0">
        <w:rPr>
          <w:rFonts w:ascii="Palatino Linotype" w:hAnsi="Palatino Linotype" w:cs="Arial"/>
          <w:bCs/>
        </w:rPr>
        <w:t xml:space="preserve">, este Órgano Garante no está facultado para manifestarse sobre la veracidad de lo afirmado pues no existe precepto legal alguno en la Ley de la materia que lo faculte para ello. </w:t>
      </w:r>
    </w:p>
    <w:p w:rsidR="00A8031D" w:rsidRPr="002374C0" w:rsidRDefault="00A8031D" w:rsidP="00927B54">
      <w:pPr>
        <w:spacing w:before="240" w:after="240" w:line="360" w:lineRule="auto"/>
        <w:jc w:val="both"/>
        <w:rPr>
          <w:rFonts w:ascii="Palatino Linotype" w:hAnsi="Palatino Linotype" w:cs="Arial"/>
          <w:bCs/>
        </w:rPr>
      </w:pPr>
    </w:p>
    <w:p w:rsidR="00927B54" w:rsidRPr="002374C0" w:rsidRDefault="00927B54" w:rsidP="00927B54">
      <w:pPr>
        <w:spacing w:before="240" w:after="240" w:line="360" w:lineRule="auto"/>
        <w:jc w:val="both"/>
        <w:rPr>
          <w:rFonts w:ascii="Palatino Linotype" w:hAnsi="Palatino Linotype"/>
        </w:rPr>
      </w:pPr>
      <w:r w:rsidRPr="002374C0">
        <w:rPr>
          <w:rFonts w:ascii="Palatino Linotype" w:hAnsi="Palatino Linotype" w:cs="Arial"/>
        </w:rPr>
        <w:lastRenderedPageBreak/>
        <w:t>Lo anterior se robustece con lo plasmado en el criterio</w:t>
      </w:r>
      <w:r w:rsidRPr="002374C0">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927B54" w:rsidRPr="00EE478B" w:rsidRDefault="00927B54" w:rsidP="00927B54">
      <w:pPr>
        <w:spacing w:before="120" w:after="120"/>
        <w:ind w:left="851" w:right="902"/>
        <w:jc w:val="both"/>
        <w:rPr>
          <w:rFonts w:ascii="Palatino Linotype" w:hAnsi="Palatino Linotype"/>
          <w:b/>
          <w:i/>
        </w:rPr>
      </w:pPr>
      <w:r w:rsidRPr="00EE478B">
        <w:rPr>
          <w:rFonts w:ascii="Palatino Linotype" w:hAnsi="Palatino Linotype"/>
          <w:i/>
        </w:rPr>
        <w:t xml:space="preserve"> “</w:t>
      </w:r>
      <w:r w:rsidRPr="00EE478B">
        <w:rPr>
          <w:rFonts w:ascii="Palatino Linotype" w:hAnsi="Palatino Linotype"/>
          <w:b/>
          <w:i/>
        </w:rPr>
        <w:t xml:space="preserve">El Instituto Federal de Acceso a la Información y Protección de Datos no cuenta con facultades para pronunciarse respecto de la veracidad de los documentos proporcionados por los sujetos obligados. </w:t>
      </w:r>
      <w:r w:rsidRPr="00EE478B">
        <w:rPr>
          <w:rFonts w:ascii="Palatino Linotype" w:hAnsi="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EE478B">
        <w:rPr>
          <w:rFonts w:ascii="Palatino Linotype" w:hAnsi="Palatino Linotype" w:cs="Arial"/>
          <w:i/>
        </w:rPr>
        <w:t>información</w:t>
      </w:r>
      <w:r w:rsidRPr="00EE478B">
        <w:rPr>
          <w:rFonts w:ascii="Palatino Linotype" w:hAnsi="Palatino Linotype"/>
          <w:i/>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927B54" w:rsidRPr="00141DE6" w:rsidRDefault="00927B54" w:rsidP="000B3529">
      <w:pPr>
        <w:spacing w:line="360" w:lineRule="auto"/>
        <w:ind w:right="49"/>
        <w:jc w:val="both"/>
        <w:rPr>
          <w:rFonts w:ascii="Palatino Linotype" w:hAnsi="Palatino Linotype" w:cs="Arial"/>
          <w:color w:val="000000" w:themeColor="text1"/>
        </w:rPr>
      </w:pPr>
    </w:p>
    <w:p w:rsidR="00AF12FE" w:rsidRDefault="00AF12FE" w:rsidP="0083474A">
      <w:pPr>
        <w:pStyle w:val="Sinespaciado"/>
      </w:pPr>
    </w:p>
    <w:p w:rsidR="00123A2E" w:rsidRDefault="00776F49" w:rsidP="0003114A">
      <w:pPr>
        <w:spacing w:line="360" w:lineRule="auto"/>
        <w:jc w:val="both"/>
        <w:rPr>
          <w:rFonts w:ascii="Palatino Linotype" w:hAnsi="Palatino Linotype"/>
          <w:bCs/>
        </w:rPr>
      </w:pPr>
      <w:r>
        <w:rPr>
          <w:rFonts w:ascii="Palatino Linotype" w:hAnsi="Palatino Linotype"/>
          <w:bCs/>
        </w:rPr>
        <w:t>Se</w:t>
      </w:r>
      <w:r w:rsidR="0070794E">
        <w:rPr>
          <w:rFonts w:ascii="Palatino Linotype" w:hAnsi="Palatino Linotype"/>
          <w:bCs/>
        </w:rPr>
        <w:t xml:space="preserve"> puede acreditar que la</w:t>
      </w:r>
      <w:r w:rsidR="00C223AF">
        <w:rPr>
          <w:rFonts w:ascii="Palatino Linotype" w:hAnsi="Palatino Linotype"/>
          <w:bCs/>
        </w:rPr>
        <w:t xml:space="preserve"> </w:t>
      </w:r>
      <w:r>
        <w:rPr>
          <w:rFonts w:ascii="Palatino Linotype" w:hAnsi="Palatino Linotype"/>
          <w:bCs/>
        </w:rPr>
        <w:t>información entregada como respuesta  informe justificado colma con lo requerido</w:t>
      </w:r>
      <w:r w:rsidR="0070794E" w:rsidRPr="00371EDC">
        <w:rPr>
          <w:rFonts w:ascii="Palatino Linotype" w:hAnsi="Palatino Linotype"/>
          <w:bCs/>
        </w:rPr>
        <w:t>, en esa virtud, podemos concluir que</w:t>
      </w:r>
      <w:r w:rsidR="00C1017C">
        <w:rPr>
          <w:rFonts w:ascii="Palatino Linotype" w:hAnsi="Palatino Linotype"/>
          <w:bCs/>
        </w:rPr>
        <w:t xml:space="preserve"> desde </w:t>
      </w:r>
      <w:r w:rsidR="00C223AF">
        <w:rPr>
          <w:rFonts w:ascii="Palatino Linotype" w:hAnsi="Palatino Linotype"/>
          <w:bCs/>
        </w:rPr>
        <w:t xml:space="preserve">el informe </w:t>
      </w:r>
      <w:r w:rsidR="00CA0B4F">
        <w:rPr>
          <w:rFonts w:ascii="Palatino Linotype" w:hAnsi="Palatino Linotype"/>
          <w:bCs/>
        </w:rPr>
        <w:t xml:space="preserve">justificado, </w:t>
      </w:r>
      <w:r w:rsidR="0070794E" w:rsidRPr="00371EDC">
        <w:rPr>
          <w:rFonts w:ascii="Palatino Linotype" w:hAnsi="Palatino Linotype"/>
          <w:bCs/>
        </w:rPr>
        <w:t xml:space="preserve">el </w:t>
      </w:r>
      <w:r w:rsidR="0070794E" w:rsidRPr="00371EDC">
        <w:rPr>
          <w:rFonts w:ascii="Palatino Linotype" w:hAnsi="Palatino Linotype"/>
          <w:b/>
          <w:bCs/>
        </w:rPr>
        <w:t xml:space="preserve">sujeto obligado </w:t>
      </w:r>
      <w:r w:rsidR="0070794E" w:rsidRPr="00371EDC">
        <w:rPr>
          <w:rFonts w:ascii="Palatino Linotype" w:hAnsi="Palatino Linotype"/>
          <w:bCs/>
        </w:rPr>
        <w:t xml:space="preserve">colma la solicitud de </w:t>
      </w:r>
      <w:r w:rsidR="00C1017C" w:rsidRPr="00371EDC">
        <w:rPr>
          <w:rFonts w:ascii="Palatino Linotype" w:hAnsi="Palatino Linotype"/>
          <w:bCs/>
        </w:rPr>
        <w:t>información</w:t>
      </w:r>
      <w:r w:rsidR="00123A2E">
        <w:rPr>
          <w:rFonts w:ascii="Palatino Linotype" w:hAnsi="Palatino Linotype"/>
          <w:bCs/>
        </w:rPr>
        <w:t xml:space="preserve">, al </w:t>
      </w:r>
      <w:r w:rsidR="00CA0B4F">
        <w:rPr>
          <w:rFonts w:ascii="Palatino Linotype" w:hAnsi="Palatino Linotype"/>
          <w:bCs/>
        </w:rPr>
        <w:t xml:space="preserve">remitir a la </w:t>
      </w:r>
      <w:r w:rsidR="00123A2E">
        <w:rPr>
          <w:rFonts w:ascii="Palatino Linotype" w:hAnsi="Palatino Linotype"/>
          <w:bCs/>
        </w:rPr>
        <w:t>información</w:t>
      </w:r>
      <w:r w:rsidR="00CA0B4F">
        <w:rPr>
          <w:rFonts w:ascii="Palatino Linotype" w:hAnsi="Palatino Linotype"/>
          <w:bCs/>
        </w:rPr>
        <w:t xml:space="preserve"> que</w:t>
      </w:r>
      <w:r w:rsidR="00123A2E">
        <w:rPr>
          <w:rFonts w:ascii="Palatino Linotype" w:hAnsi="Palatino Linotype"/>
          <w:bCs/>
        </w:rPr>
        <w:t xml:space="preserve"> ya se encuentra publicada en la </w:t>
      </w:r>
      <w:r w:rsidR="00CA0B4F">
        <w:rPr>
          <w:rFonts w:ascii="Palatino Linotype" w:hAnsi="Palatino Linotype"/>
          <w:bCs/>
        </w:rPr>
        <w:t>pág</w:t>
      </w:r>
      <w:r>
        <w:rPr>
          <w:rFonts w:ascii="Palatino Linotype" w:hAnsi="Palatino Linotype"/>
          <w:bCs/>
        </w:rPr>
        <w:t>ina de transparencia del Ayuntamiento</w:t>
      </w:r>
      <w:r w:rsidR="00A665B6">
        <w:rPr>
          <w:rFonts w:ascii="Palatino Linotype" w:hAnsi="Palatino Linotype"/>
          <w:bCs/>
        </w:rPr>
        <w:t xml:space="preserve">, </w:t>
      </w:r>
      <w:r w:rsidR="00123A2E">
        <w:rPr>
          <w:rFonts w:ascii="Palatino Linotype" w:hAnsi="Palatino Linotype"/>
          <w:bCs/>
        </w:rPr>
        <w:t>proporcionando la</w:t>
      </w:r>
      <w:r w:rsidR="00A665B6">
        <w:rPr>
          <w:rFonts w:ascii="Palatino Linotype" w:hAnsi="Palatino Linotype"/>
          <w:bCs/>
        </w:rPr>
        <w:t>s</w:t>
      </w:r>
      <w:r w:rsidR="00123A2E">
        <w:rPr>
          <w:rFonts w:ascii="Palatino Linotype" w:hAnsi="Palatino Linotype"/>
          <w:bCs/>
        </w:rPr>
        <w:t xml:space="preserve"> li</w:t>
      </w:r>
      <w:r w:rsidR="00984323">
        <w:rPr>
          <w:rFonts w:ascii="Palatino Linotype" w:hAnsi="Palatino Linotype"/>
          <w:bCs/>
        </w:rPr>
        <w:t>ga</w:t>
      </w:r>
      <w:r w:rsidR="00A665B6">
        <w:rPr>
          <w:rFonts w:ascii="Palatino Linotype" w:hAnsi="Palatino Linotype"/>
          <w:bCs/>
        </w:rPr>
        <w:t>s</w:t>
      </w:r>
      <w:r w:rsidR="00984323">
        <w:rPr>
          <w:rFonts w:ascii="Palatino Linotype" w:hAnsi="Palatino Linotype"/>
          <w:bCs/>
        </w:rPr>
        <w:t xml:space="preserve"> electrónica</w:t>
      </w:r>
      <w:r w:rsidR="00A665B6">
        <w:rPr>
          <w:rFonts w:ascii="Palatino Linotype" w:hAnsi="Palatino Linotype"/>
          <w:bCs/>
        </w:rPr>
        <w:t>s</w:t>
      </w:r>
      <w:r w:rsidR="00984323">
        <w:rPr>
          <w:rFonts w:ascii="Palatino Linotype" w:hAnsi="Palatino Linotype"/>
          <w:bCs/>
        </w:rPr>
        <w:t xml:space="preserve"> para su consulta</w:t>
      </w:r>
      <w:r w:rsidR="00123A2E">
        <w:rPr>
          <w:rFonts w:ascii="Palatino Linotype" w:hAnsi="Palatino Linotype"/>
          <w:bCs/>
        </w:rPr>
        <w:t>, ello de conformidad con el artículo 161 de la Ley de Transparencia y Acceso a la Información Pública del Estado de México y Municipios, que establece lo siguiente:</w:t>
      </w:r>
    </w:p>
    <w:p w:rsidR="00123A2E" w:rsidRDefault="00123A2E" w:rsidP="0003114A">
      <w:pPr>
        <w:spacing w:line="360" w:lineRule="auto"/>
        <w:jc w:val="both"/>
        <w:rPr>
          <w:rFonts w:ascii="Palatino Linotype" w:hAnsi="Palatino Linotype"/>
          <w:bCs/>
        </w:rPr>
      </w:pPr>
    </w:p>
    <w:p w:rsidR="00123A2E" w:rsidRDefault="00123A2E" w:rsidP="00BF6730">
      <w:pPr>
        <w:ind w:left="567" w:right="616"/>
        <w:jc w:val="both"/>
        <w:rPr>
          <w:rFonts w:ascii="Palatino Linotype" w:hAnsi="Palatino Linotype"/>
          <w:bCs/>
          <w:sz w:val="22"/>
        </w:rPr>
      </w:pPr>
      <w:r>
        <w:rPr>
          <w:rFonts w:ascii="Palatino Linotype" w:hAnsi="Palatino Linotype"/>
          <w:bCs/>
          <w:i/>
          <w:sz w:val="22"/>
        </w:rPr>
        <w:t>“</w:t>
      </w:r>
      <w:r w:rsidRPr="00123A2E">
        <w:rPr>
          <w:rFonts w:ascii="Palatino Linotype" w:hAnsi="Palatino Linotype"/>
          <w:b/>
          <w:bCs/>
          <w:i/>
          <w:sz w:val="22"/>
        </w:rPr>
        <w:t>Artículo 161.</w:t>
      </w:r>
      <w:r w:rsidRPr="00123A2E">
        <w:rPr>
          <w:rFonts w:ascii="Palatino Linotype" w:hAnsi="Palatino Linotype"/>
          <w:bCs/>
          <w:i/>
          <w:sz w:val="22"/>
        </w:rPr>
        <w:t xml:space="preserve"> </w:t>
      </w:r>
      <w:r w:rsidRPr="00123A2E">
        <w:rPr>
          <w:rFonts w:ascii="Palatino Linotype" w:hAnsi="Palatino Linotype"/>
          <w:bCs/>
          <w:i/>
          <w:sz w:val="22"/>
          <w:u w:val="single"/>
        </w:rPr>
        <w:t>Cuando la información</w:t>
      </w:r>
      <w:r w:rsidRPr="00123A2E">
        <w:rPr>
          <w:rFonts w:ascii="Palatino Linotype" w:hAnsi="Palatino Linotype"/>
          <w:bCs/>
          <w:i/>
          <w:sz w:val="22"/>
        </w:rPr>
        <w:t xml:space="preserve"> requerida por el solicitante </w:t>
      </w:r>
      <w:r w:rsidRPr="00123A2E">
        <w:rPr>
          <w:rFonts w:ascii="Palatino Linotype" w:hAnsi="Palatino Linotype"/>
          <w:bCs/>
          <w:i/>
          <w:sz w:val="22"/>
          <w:u w:val="single"/>
        </w:rPr>
        <w:t>ya esté disponible al público</w:t>
      </w:r>
      <w:r w:rsidRPr="00123A2E">
        <w:rPr>
          <w:rFonts w:ascii="Palatino Linotype" w:hAnsi="Palatino Linotype"/>
          <w:bCs/>
          <w:i/>
          <w:sz w:val="22"/>
        </w:rPr>
        <w:t xml:space="preserve"> en</w:t>
      </w:r>
      <w:r>
        <w:rPr>
          <w:rFonts w:ascii="Palatino Linotype" w:hAnsi="Palatino Linotype"/>
          <w:bCs/>
          <w:i/>
          <w:sz w:val="22"/>
        </w:rPr>
        <w:t xml:space="preserve"> </w:t>
      </w:r>
      <w:r w:rsidRPr="00123A2E">
        <w:rPr>
          <w:rFonts w:ascii="Palatino Linotype" w:hAnsi="Palatino Linotype"/>
          <w:bCs/>
          <w:i/>
          <w:sz w:val="22"/>
        </w:rPr>
        <w:t>medios impresos, tales como libros, compendios, trípticos, registros públicos</w:t>
      </w:r>
      <w:r w:rsidRPr="00123A2E">
        <w:rPr>
          <w:rFonts w:ascii="Palatino Linotype" w:hAnsi="Palatino Linotype"/>
          <w:bCs/>
          <w:i/>
          <w:sz w:val="22"/>
          <w:u w:val="single"/>
        </w:rPr>
        <w:t xml:space="preserve">, en </w:t>
      </w:r>
      <w:r w:rsidRPr="00123A2E">
        <w:rPr>
          <w:rFonts w:ascii="Palatino Linotype" w:hAnsi="Palatino Linotype"/>
          <w:bCs/>
          <w:i/>
          <w:sz w:val="22"/>
          <w:u w:val="single"/>
        </w:rPr>
        <w:lastRenderedPageBreak/>
        <w:t>formatos electrónicos disponibles en Internet</w:t>
      </w:r>
      <w:r w:rsidRPr="00123A2E">
        <w:rPr>
          <w:rFonts w:ascii="Palatino Linotype" w:hAnsi="Palatino Linotype"/>
          <w:bCs/>
          <w:i/>
          <w:sz w:val="22"/>
        </w:rPr>
        <w:t xml:space="preserve"> o en cualquier otro medio, </w:t>
      </w:r>
      <w:r w:rsidRPr="00123A2E">
        <w:rPr>
          <w:rFonts w:ascii="Palatino Linotype" w:hAnsi="Palatino Linotype"/>
          <w:bCs/>
          <w:i/>
          <w:sz w:val="22"/>
          <w:u w:val="single"/>
        </w:rPr>
        <w:t>se le hará saber por el medio requerido por el solicitante</w:t>
      </w:r>
      <w:r w:rsidRPr="00123A2E">
        <w:rPr>
          <w:rFonts w:ascii="Palatino Linotype" w:hAnsi="Palatino Linotype"/>
          <w:bCs/>
          <w:i/>
          <w:sz w:val="22"/>
        </w:rPr>
        <w:t xml:space="preserve"> la fuente, el lugar y la forma en que puede consultar, reproducir o adquirir dicha</w:t>
      </w:r>
      <w:r>
        <w:rPr>
          <w:rFonts w:ascii="Palatino Linotype" w:hAnsi="Palatino Linotype"/>
          <w:bCs/>
          <w:i/>
          <w:sz w:val="22"/>
        </w:rPr>
        <w:t xml:space="preserve"> </w:t>
      </w:r>
      <w:r w:rsidRPr="00123A2E">
        <w:rPr>
          <w:rFonts w:ascii="Palatino Linotype" w:hAnsi="Palatino Linotype"/>
          <w:bCs/>
          <w:i/>
          <w:sz w:val="22"/>
        </w:rPr>
        <w:t xml:space="preserve">información </w:t>
      </w:r>
      <w:r w:rsidRPr="00123A2E">
        <w:rPr>
          <w:rFonts w:ascii="Palatino Linotype" w:hAnsi="Palatino Linotype"/>
          <w:bCs/>
          <w:i/>
          <w:sz w:val="22"/>
          <w:u w:val="single"/>
        </w:rPr>
        <w:t>en un plazo no mayor a cinco días hábiles</w:t>
      </w:r>
      <w:r w:rsidRPr="00123A2E">
        <w:rPr>
          <w:rFonts w:ascii="Palatino Linotype" w:hAnsi="Palatino Linotype"/>
          <w:bCs/>
          <w:i/>
          <w:sz w:val="22"/>
        </w:rPr>
        <w:t>. La fuente deberá ser precisa y concreta y no</w:t>
      </w:r>
      <w:r>
        <w:rPr>
          <w:rFonts w:ascii="Palatino Linotype" w:hAnsi="Palatino Linotype"/>
          <w:bCs/>
          <w:i/>
          <w:sz w:val="22"/>
        </w:rPr>
        <w:t xml:space="preserve"> </w:t>
      </w:r>
      <w:r w:rsidRPr="00123A2E">
        <w:rPr>
          <w:rFonts w:ascii="Palatino Linotype" w:hAnsi="Palatino Linotype"/>
          <w:bCs/>
          <w:i/>
          <w:sz w:val="22"/>
        </w:rPr>
        <w:t>debe implicar que el solicitante realice una búsqueda en toda la información que se encuentre</w:t>
      </w:r>
      <w:r>
        <w:rPr>
          <w:rFonts w:ascii="Palatino Linotype" w:hAnsi="Palatino Linotype"/>
          <w:bCs/>
          <w:i/>
          <w:sz w:val="22"/>
        </w:rPr>
        <w:t xml:space="preserve"> </w:t>
      </w:r>
      <w:r w:rsidRPr="00123A2E">
        <w:rPr>
          <w:rFonts w:ascii="Palatino Linotype" w:hAnsi="Palatino Linotype"/>
          <w:bCs/>
          <w:i/>
          <w:sz w:val="22"/>
        </w:rPr>
        <w:t>disponibl</w:t>
      </w:r>
      <w:r>
        <w:rPr>
          <w:rFonts w:ascii="Palatino Linotype" w:hAnsi="Palatino Linotype"/>
          <w:bCs/>
          <w:i/>
          <w:sz w:val="22"/>
        </w:rPr>
        <w:t>e”</w:t>
      </w:r>
    </w:p>
    <w:p w:rsidR="00123A2E" w:rsidRPr="00123A2E" w:rsidRDefault="00123A2E" w:rsidP="00BF6730">
      <w:pPr>
        <w:ind w:left="567" w:right="616"/>
        <w:jc w:val="right"/>
        <w:rPr>
          <w:rFonts w:ascii="Palatino Linotype" w:hAnsi="Palatino Linotype"/>
          <w:bCs/>
          <w:sz w:val="22"/>
        </w:rPr>
      </w:pPr>
      <w:r>
        <w:rPr>
          <w:rFonts w:ascii="Palatino Linotype" w:hAnsi="Palatino Linotype"/>
          <w:bCs/>
          <w:sz w:val="22"/>
        </w:rPr>
        <w:t>(Énfasis añadido)</w:t>
      </w:r>
    </w:p>
    <w:p w:rsidR="0070794E" w:rsidRDefault="0070794E" w:rsidP="0003114A">
      <w:pPr>
        <w:spacing w:line="360" w:lineRule="auto"/>
        <w:jc w:val="both"/>
        <w:rPr>
          <w:rFonts w:ascii="Palatino Linotype" w:hAnsi="Palatino Linotype"/>
          <w:bCs/>
        </w:rPr>
      </w:pPr>
    </w:p>
    <w:p w:rsidR="0070794E" w:rsidRPr="009001BF" w:rsidRDefault="00123A2E" w:rsidP="0003114A">
      <w:pPr>
        <w:spacing w:line="360" w:lineRule="auto"/>
        <w:jc w:val="both"/>
        <w:rPr>
          <w:rFonts w:ascii="Palatino Linotype" w:hAnsi="Palatino Linotype"/>
          <w:bCs/>
        </w:rPr>
      </w:pPr>
      <w:r>
        <w:rPr>
          <w:rFonts w:ascii="Palatino Linotype" w:hAnsi="Palatino Linotype"/>
          <w:bCs/>
        </w:rPr>
        <w:t xml:space="preserve">Ordenamiento que consagra la facultad del </w:t>
      </w:r>
      <w:r>
        <w:rPr>
          <w:rFonts w:ascii="Palatino Linotype" w:hAnsi="Palatino Linotype"/>
          <w:b/>
          <w:bCs/>
        </w:rPr>
        <w:t>sujeto obligado</w:t>
      </w:r>
      <w:r>
        <w:rPr>
          <w:rFonts w:ascii="Palatino Linotype" w:hAnsi="Palatino Linotype"/>
          <w:bCs/>
        </w:rPr>
        <w:t xml:space="preserve"> de poder hacer del conocimiento a los solicitantes que la información peticionada ya se encuentra publicada para su consulta, no obstante, dicho artículo, precisa de forma clara que se le hará del conocimiento la fue</w:t>
      </w:r>
      <w:r w:rsidR="00776F49">
        <w:rPr>
          <w:rFonts w:ascii="Palatino Linotype" w:hAnsi="Palatino Linotype"/>
          <w:bCs/>
        </w:rPr>
        <w:t>nte, lugar y forma de consulta.</w:t>
      </w:r>
    </w:p>
    <w:p w:rsidR="0070794E" w:rsidRDefault="0070794E" w:rsidP="0003114A">
      <w:pPr>
        <w:spacing w:line="360" w:lineRule="auto"/>
        <w:jc w:val="both"/>
        <w:rPr>
          <w:rFonts w:ascii="Palatino Linotype" w:hAnsi="Palatino Linotype"/>
          <w:bCs/>
        </w:rPr>
      </w:pPr>
    </w:p>
    <w:p w:rsidR="009001BF" w:rsidRPr="009001BF" w:rsidRDefault="009001BF" w:rsidP="0003114A">
      <w:pPr>
        <w:spacing w:line="360" w:lineRule="auto"/>
        <w:jc w:val="both"/>
        <w:rPr>
          <w:rFonts w:ascii="Palatino Linotype" w:hAnsi="Palatino Linotype"/>
          <w:bCs/>
        </w:rPr>
      </w:pPr>
      <w:r>
        <w:rPr>
          <w:rFonts w:ascii="Palatino Linotype" w:hAnsi="Palatino Linotype"/>
          <w:bCs/>
        </w:rPr>
        <w:t xml:space="preserve">Es con base en las consideraciones de hecho y de derechos, precisadas en líneas anteriores, que se tienen por inoperantes las razones y motivos de inconformidad hechos valer por el </w:t>
      </w:r>
      <w:r>
        <w:rPr>
          <w:rFonts w:ascii="Palatino Linotype" w:hAnsi="Palatino Linotype"/>
          <w:b/>
          <w:bCs/>
        </w:rPr>
        <w:t>recurrente</w:t>
      </w:r>
      <w:r>
        <w:rPr>
          <w:rFonts w:ascii="Palatino Linotype" w:hAnsi="Palatino Linotype"/>
          <w:bCs/>
        </w:rPr>
        <w:t xml:space="preserve">, relativos una negativa en la entrega de información, al tenerse por acreditado que mediante respuesta primigenia e informe justificado, el </w:t>
      </w:r>
      <w:r>
        <w:rPr>
          <w:rFonts w:ascii="Palatino Linotype" w:hAnsi="Palatino Linotype"/>
          <w:b/>
          <w:bCs/>
        </w:rPr>
        <w:t>sujeto obligado</w:t>
      </w:r>
      <w:r>
        <w:rPr>
          <w:rFonts w:ascii="Palatino Linotype" w:hAnsi="Palatino Linotype"/>
          <w:bCs/>
        </w:rPr>
        <w:t xml:space="preserve"> proporciona la información peticionada en la solicitud de información </w:t>
      </w:r>
      <w:r w:rsidR="00742F60" w:rsidRPr="00742F60">
        <w:rPr>
          <w:rFonts w:ascii="Palatino Linotype" w:hAnsi="Palatino Linotype"/>
          <w:bCs/>
        </w:rPr>
        <w:t>00005/TLALMANA/IP/2021</w:t>
      </w:r>
      <w:r>
        <w:rPr>
          <w:rFonts w:ascii="Palatino Linotype" w:hAnsi="Palatino Linotype"/>
          <w:bCs/>
        </w:rPr>
        <w:t>.</w:t>
      </w:r>
    </w:p>
    <w:p w:rsidR="009001BF" w:rsidRDefault="009001BF" w:rsidP="0003114A">
      <w:pPr>
        <w:spacing w:line="360" w:lineRule="auto"/>
        <w:jc w:val="both"/>
        <w:rPr>
          <w:rFonts w:ascii="Palatino Linotype" w:hAnsi="Palatino Linotype"/>
          <w:bCs/>
        </w:rPr>
      </w:pPr>
    </w:p>
    <w:p w:rsidR="00286CEC" w:rsidRPr="00D35C3D" w:rsidRDefault="00286CEC" w:rsidP="00286CEC">
      <w:pPr>
        <w:spacing w:line="360" w:lineRule="auto"/>
        <w:jc w:val="both"/>
        <w:rPr>
          <w:rFonts w:ascii="Palatino Linotype" w:hAnsi="Palatino Linotype" w:cs="Arial"/>
          <w:lang w:eastAsia="es-MX"/>
        </w:rPr>
      </w:pPr>
      <w:r w:rsidRPr="00D35C3D">
        <w:rPr>
          <w:rFonts w:ascii="Palatino Linotype" w:hAnsi="Palatino Linotype" w:cs="Arial"/>
          <w:lang w:eastAsia="es-MX"/>
        </w:rPr>
        <w:t xml:space="preserve">Por lo anterior, este Órgano Garante considera que </w:t>
      </w:r>
      <w:r w:rsidRPr="00D35C3D">
        <w:rPr>
          <w:rFonts w:ascii="Palatino Linotype" w:hAnsi="Palatino Linotype" w:cs="Arial"/>
          <w:b/>
          <w:lang w:eastAsia="es-MX"/>
        </w:rPr>
        <w:t>El Sujeto Obligado</w:t>
      </w:r>
      <w:r w:rsidRPr="00D35C3D">
        <w:rPr>
          <w:rFonts w:ascii="Palatino Linotype" w:hAnsi="Palatino Linotype" w:cs="Arial"/>
          <w:lang w:eastAsia="es-MX"/>
        </w:rPr>
        <w:t>, mediante la presentación de su Informe Justificado, colma la pretensión de la Recurrente al realizar manifestación sobre</w:t>
      </w:r>
      <w:r w:rsidR="009526A6" w:rsidRPr="00D35C3D">
        <w:rPr>
          <w:rFonts w:ascii="Palatino Linotype" w:hAnsi="Palatino Linotype" w:cs="Arial"/>
          <w:lang w:eastAsia="es-MX"/>
        </w:rPr>
        <w:t xml:space="preserve"> la información requerida por el mismo</w:t>
      </w:r>
      <w:r w:rsidRPr="00D35C3D">
        <w:rPr>
          <w:rFonts w:ascii="Palatino Linotype" w:hAnsi="Palatino Linotype" w:cs="Arial"/>
          <w:lang w:eastAsia="es-MX"/>
        </w:rPr>
        <w:t xml:space="preserve">, toda vez que atiende la solicitud de información planteada, por ende, debe entenderse que queda sin materia al haber sido colmada, pues no existen ya extremos legales para la procedencia del recurso, lo que conlleva a decretar su sobreseimiento. Atento a lo anterior, se tiene que, al haber existido pronunciamiento en cuanto a la información faltante vertida en los motivos de inconformidad, </w:t>
      </w:r>
      <w:r w:rsidRPr="00D35C3D">
        <w:rPr>
          <w:rFonts w:ascii="Palatino Linotype" w:hAnsi="Palatino Linotype" w:cs="Arial"/>
          <w:b/>
          <w:lang w:eastAsia="es-MX"/>
        </w:rPr>
        <w:t>El</w:t>
      </w:r>
      <w:r w:rsidRPr="00D35C3D">
        <w:rPr>
          <w:rFonts w:ascii="Palatino Linotype" w:hAnsi="Palatino Linotype" w:cs="Arial"/>
          <w:lang w:eastAsia="es-MX"/>
        </w:rPr>
        <w:t xml:space="preserve"> </w:t>
      </w:r>
      <w:r w:rsidRPr="00D35C3D">
        <w:rPr>
          <w:rFonts w:ascii="Palatino Linotype" w:hAnsi="Palatino Linotype" w:cs="Arial"/>
          <w:b/>
          <w:lang w:eastAsia="es-MX"/>
        </w:rPr>
        <w:t>Sujeto Obligado</w:t>
      </w:r>
      <w:r w:rsidRPr="00D35C3D">
        <w:rPr>
          <w:rFonts w:ascii="Palatino Linotype" w:hAnsi="Palatino Linotype" w:cs="Arial"/>
          <w:lang w:eastAsia="es-MX"/>
        </w:rPr>
        <w:t xml:space="preserve">, a través de su Informe Justificado, da respuesta a la solicitud de información, éste Instituto concluye que, con la información </w:t>
      </w:r>
      <w:r w:rsidRPr="00D35C3D">
        <w:rPr>
          <w:rFonts w:ascii="Palatino Linotype" w:hAnsi="Palatino Linotype" w:cs="Arial"/>
          <w:lang w:eastAsia="es-MX"/>
        </w:rPr>
        <w:lastRenderedPageBreak/>
        <w:t>proporcionada se colma el derecho de acceso a la información de la hoy Recurrente y, por lo que queda sin materia la inconformidad planteada, actualizando la causal de sobreseimiento prevista en la fracción III, del artículo 192, de la Ley de Transparencia y Acceso a la Información Pública del Estado de México y Municipios, que a la letra dispone:</w:t>
      </w:r>
    </w:p>
    <w:p w:rsidR="00286CEC" w:rsidRPr="00D35C3D" w:rsidRDefault="00286CEC" w:rsidP="00286CEC">
      <w:pPr>
        <w:spacing w:line="360" w:lineRule="auto"/>
        <w:jc w:val="both"/>
        <w:rPr>
          <w:rFonts w:ascii="Palatino Linotype" w:hAnsi="Palatino Linotype" w:cs="Arial"/>
          <w:lang w:eastAsia="es-MX"/>
        </w:rPr>
      </w:pPr>
    </w:p>
    <w:p w:rsidR="00286CEC" w:rsidRPr="00D35C3D" w:rsidRDefault="00286CEC" w:rsidP="00286CEC">
      <w:pPr>
        <w:ind w:left="567" w:right="567"/>
        <w:jc w:val="both"/>
        <w:rPr>
          <w:rFonts w:ascii="Palatino Linotype" w:hAnsi="Palatino Linotype" w:cs="Arial"/>
          <w:i/>
          <w:lang w:eastAsia="es-MX"/>
        </w:rPr>
      </w:pPr>
      <w:r w:rsidRPr="00D35C3D">
        <w:rPr>
          <w:rFonts w:ascii="Palatino Linotype" w:hAnsi="Palatino Linotype" w:cs="Arial"/>
          <w:i/>
          <w:lang w:eastAsia="es-MX"/>
        </w:rPr>
        <w:t>“</w:t>
      </w:r>
      <w:r w:rsidRPr="00D35C3D">
        <w:rPr>
          <w:rFonts w:ascii="Palatino Linotype" w:hAnsi="Palatino Linotype" w:cs="Arial"/>
          <w:b/>
          <w:i/>
          <w:lang w:eastAsia="es-MX"/>
        </w:rPr>
        <w:t>Artículo 192.</w:t>
      </w:r>
      <w:r w:rsidRPr="00D35C3D">
        <w:rPr>
          <w:rFonts w:ascii="Palatino Linotype" w:hAnsi="Palatino Linotype" w:cs="Arial"/>
          <w:i/>
          <w:lang w:eastAsia="es-MX"/>
        </w:rPr>
        <w:t xml:space="preserve"> El recurso será sobreseído, en todo o en parte, cuando una vez admitido, se actualicen alguno de los siguientes supuestos:</w:t>
      </w:r>
    </w:p>
    <w:p w:rsidR="00286CEC" w:rsidRPr="00D35C3D" w:rsidRDefault="00286CEC" w:rsidP="00286CEC">
      <w:pPr>
        <w:ind w:left="567" w:right="567"/>
        <w:jc w:val="both"/>
        <w:rPr>
          <w:rFonts w:ascii="Palatino Linotype" w:hAnsi="Palatino Linotype" w:cs="Arial"/>
          <w:i/>
          <w:lang w:eastAsia="es-MX"/>
        </w:rPr>
      </w:pPr>
      <w:r w:rsidRPr="00D35C3D">
        <w:rPr>
          <w:rFonts w:ascii="Palatino Linotype" w:hAnsi="Palatino Linotype" w:cs="Arial"/>
          <w:i/>
          <w:lang w:eastAsia="es-MX"/>
        </w:rPr>
        <w:t>(...)</w:t>
      </w:r>
    </w:p>
    <w:p w:rsidR="00286CEC" w:rsidRPr="00D35C3D" w:rsidRDefault="00286CEC" w:rsidP="00286CEC">
      <w:pPr>
        <w:ind w:left="567" w:right="567"/>
        <w:jc w:val="both"/>
        <w:rPr>
          <w:rFonts w:ascii="Palatino Linotype" w:hAnsi="Palatino Linotype" w:cs="Arial"/>
          <w:i/>
          <w:lang w:eastAsia="es-MX"/>
        </w:rPr>
      </w:pPr>
    </w:p>
    <w:p w:rsidR="00286CEC" w:rsidRPr="00D35C3D" w:rsidRDefault="00286CEC" w:rsidP="00286CEC">
      <w:pPr>
        <w:ind w:left="567" w:right="567"/>
        <w:jc w:val="both"/>
        <w:rPr>
          <w:rFonts w:ascii="Palatino Linotype" w:hAnsi="Palatino Linotype" w:cs="Arial"/>
          <w:b/>
          <w:i/>
          <w:u w:val="single"/>
          <w:lang w:eastAsia="es-MX"/>
        </w:rPr>
      </w:pPr>
      <w:r w:rsidRPr="00D35C3D">
        <w:rPr>
          <w:rFonts w:ascii="Palatino Linotype" w:hAnsi="Palatino Linotype" w:cs="Arial"/>
          <w:b/>
          <w:i/>
          <w:u w:val="single"/>
          <w:lang w:eastAsia="es-MX"/>
        </w:rPr>
        <w:t xml:space="preserve">III. El sujeto obligado responsable del acto lo modifique o revoque de tal manera que el recurso de revisión quede sin materia.” </w:t>
      </w:r>
    </w:p>
    <w:p w:rsidR="00286CEC" w:rsidRPr="00D35C3D" w:rsidRDefault="00286CEC" w:rsidP="00286CEC">
      <w:pPr>
        <w:ind w:left="567" w:right="567"/>
        <w:jc w:val="right"/>
        <w:rPr>
          <w:rFonts w:ascii="Palatino Linotype" w:hAnsi="Palatino Linotype" w:cs="Arial"/>
          <w:i/>
          <w:lang w:eastAsia="es-MX"/>
        </w:rPr>
      </w:pPr>
      <w:r w:rsidRPr="00D35C3D">
        <w:rPr>
          <w:rFonts w:ascii="Palatino Linotype" w:hAnsi="Palatino Linotype" w:cs="Arial"/>
          <w:i/>
          <w:lang w:eastAsia="es-MX"/>
        </w:rPr>
        <w:t>(Énfasis añadido)</w:t>
      </w:r>
    </w:p>
    <w:p w:rsidR="00286CEC" w:rsidRPr="00D35C3D" w:rsidRDefault="00286CEC" w:rsidP="00286CEC">
      <w:pPr>
        <w:spacing w:line="360" w:lineRule="auto"/>
        <w:jc w:val="both"/>
        <w:rPr>
          <w:rFonts w:ascii="Palatino Linotype" w:hAnsi="Palatino Linotype" w:cs="Arial"/>
          <w:lang w:eastAsia="es-MX"/>
        </w:rPr>
      </w:pPr>
    </w:p>
    <w:p w:rsidR="00286CEC" w:rsidRPr="00D35C3D" w:rsidRDefault="00286CEC" w:rsidP="00286CEC">
      <w:pPr>
        <w:spacing w:line="360" w:lineRule="auto"/>
        <w:jc w:val="both"/>
        <w:rPr>
          <w:rFonts w:ascii="Palatino Linotype" w:hAnsi="Palatino Linotype" w:cs="Arial"/>
          <w:lang w:eastAsia="es-MX"/>
        </w:rPr>
      </w:pPr>
    </w:p>
    <w:p w:rsidR="00286CEC" w:rsidRPr="00D35C3D" w:rsidRDefault="00286CEC" w:rsidP="00286CEC">
      <w:pPr>
        <w:autoSpaceDE w:val="0"/>
        <w:autoSpaceDN w:val="0"/>
        <w:adjustRightInd w:val="0"/>
        <w:spacing w:line="360" w:lineRule="auto"/>
        <w:jc w:val="both"/>
        <w:rPr>
          <w:rFonts w:ascii="Palatino Linotype" w:hAnsi="Palatino Linotype"/>
          <w:color w:val="000000"/>
        </w:rPr>
      </w:pPr>
      <w:r w:rsidRPr="00D35C3D">
        <w:rPr>
          <w:rFonts w:ascii="Palatino Linotype" w:hAnsi="Palatino Linotype"/>
        </w:rPr>
        <w:t xml:space="preserve">En virtud del análisis efectuado a las manifestaciones esgrimidas mediante informe justificado, se advierte que </w:t>
      </w:r>
      <w:r w:rsidRPr="00D35C3D">
        <w:rPr>
          <w:rFonts w:ascii="Palatino Linotype" w:hAnsi="Palatino Linotype"/>
          <w:b/>
        </w:rPr>
        <w:t>El Sujeto Obligado</w:t>
      </w:r>
      <w:r w:rsidRPr="00D35C3D">
        <w:rPr>
          <w:rFonts w:ascii="Palatino Linotype" w:hAnsi="Palatino Linotype"/>
        </w:rPr>
        <w:t xml:space="preserve"> da contestación al cuestionamiento del particular, como se desarrolla en los siguientes párrafos. Y se dice que este órgano Garante considera que se colma lo requerido, toda vez que éste requirió</w:t>
      </w:r>
      <w:r w:rsidR="001B57F2">
        <w:rPr>
          <w:rFonts w:ascii="Palatino Linotype" w:hAnsi="Palatino Linotype"/>
        </w:rPr>
        <w:t xml:space="preserve"> los</w:t>
      </w:r>
      <w:r w:rsidRPr="00D35C3D">
        <w:rPr>
          <w:rFonts w:ascii="Palatino Linotype" w:hAnsi="Palatino Linotype"/>
        </w:rPr>
        <w:t xml:space="preserve"> </w:t>
      </w:r>
      <w:r w:rsidR="001B57F2" w:rsidRPr="001B57F2">
        <w:rPr>
          <w:rFonts w:ascii="Palatino Linotype" w:hAnsi="Palatino Linotype"/>
        </w:rPr>
        <w:t>egresos del municipio</w:t>
      </w:r>
      <w:r w:rsidR="001B57F2">
        <w:rPr>
          <w:rFonts w:ascii="Palatino Linotype" w:hAnsi="Palatino Linotype"/>
        </w:rPr>
        <w:t xml:space="preserve"> de los ejercicios fiscales 2019 y</w:t>
      </w:r>
      <w:r w:rsidR="001B57F2" w:rsidRPr="001B57F2">
        <w:rPr>
          <w:rFonts w:ascii="Palatino Linotype" w:hAnsi="Palatino Linotype"/>
        </w:rPr>
        <w:t xml:space="preserve"> 2020, así como el presupuesto de egresos de</w:t>
      </w:r>
      <w:r w:rsidR="001B57F2">
        <w:rPr>
          <w:rFonts w:ascii="Palatino Linotype" w:hAnsi="Palatino Linotype"/>
        </w:rPr>
        <w:t>l</w:t>
      </w:r>
      <w:r w:rsidR="001B57F2" w:rsidRPr="001B57F2">
        <w:rPr>
          <w:rFonts w:ascii="Palatino Linotype" w:hAnsi="Palatino Linotype"/>
        </w:rPr>
        <w:t xml:space="preserve"> 2021</w:t>
      </w:r>
      <w:r w:rsidRPr="00D35C3D">
        <w:rPr>
          <w:rFonts w:ascii="Palatino Linotype" w:hAnsi="Palatino Linotype"/>
        </w:rPr>
        <w:t xml:space="preserve"> </w:t>
      </w:r>
      <w:r w:rsidRPr="00D35C3D">
        <w:rPr>
          <w:rFonts w:ascii="Palatino Linotype" w:hAnsi="Palatino Linotype"/>
          <w:color w:val="000000"/>
        </w:rPr>
        <w:t xml:space="preserve">y al haber existido pronunciamiento al respecto por parte del </w:t>
      </w:r>
      <w:r w:rsidRPr="00D35C3D">
        <w:rPr>
          <w:rFonts w:ascii="Palatino Linotype" w:hAnsi="Palatino Linotype"/>
          <w:b/>
          <w:color w:val="000000"/>
        </w:rPr>
        <w:t>Sujeto Obligado</w:t>
      </w:r>
      <w:r w:rsidRPr="00D35C3D">
        <w:rPr>
          <w:rFonts w:ascii="Palatino Linotype" w:hAnsi="Palatino Linotype"/>
          <w:color w:val="000000"/>
        </w:rPr>
        <w:t xml:space="preserve"> en el Informe Justificado correspondiente, en donde advierte</w:t>
      </w:r>
      <w:r w:rsidR="00DE44C8">
        <w:rPr>
          <w:rFonts w:ascii="Palatino Linotype" w:hAnsi="Palatino Linotype"/>
          <w:color w:val="000000"/>
        </w:rPr>
        <w:t xml:space="preserve"> </w:t>
      </w:r>
      <w:r w:rsidR="00DE44C8">
        <w:rPr>
          <w:rFonts w:ascii="Palatino Linotype" w:hAnsi="Palatino Linotype" w:cs="Arial"/>
        </w:rPr>
        <w:t>remite</w:t>
      </w:r>
      <w:r w:rsidR="00D20127" w:rsidRPr="00D35C3D">
        <w:rPr>
          <w:rFonts w:ascii="Palatino Linotype" w:hAnsi="Palatino Linotype" w:cs="Arial"/>
        </w:rPr>
        <w:t xml:space="preserve"> las liga</w:t>
      </w:r>
      <w:r w:rsidR="001B57F2">
        <w:rPr>
          <w:rFonts w:ascii="Palatino Linotype" w:hAnsi="Palatino Linotype" w:cs="Arial"/>
        </w:rPr>
        <w:t xml:space="preserve">s electrónicas para la consulta del </w:t>
      </w:r>
      <w:r w:rsidR="001B57F2" w:rsidRPr="001B57F2">
        <w:rPr>
          <w:rFonts w:ascii="Palatino Linotype" w:hAnsi="Palatino Linotype"/>
          <w:bCs/>
          <w:sz w:val="22"/>
        </w:rPr>
        <w:t>presupuesto de egresos de los ejercicios fiscales 2020 y 2021</w:t>
      </w:r>
      <w:r w:rsidR="00D20127" w:rsidRPr="00D35C3D">
        <w:rPr>
          <w:rFonts w:ascii="Palatino Linotype" w:hAnsi="Palatino Linotype" w:cs="Arial"/>
        </w:rPr>
        <w:t>,</w:t>
      </w:r>
      <w:r w:rsidRPr="00D35C3D">
        <w:rPr>
          <w:rFonts w:ascii="Palatino Linotype" w:hAnsi="Palatino Linotype" w:cs="Arial"/>
        </w:rPr>
        <w:t xml:space="preserve"> la respuesta emitida por </w:t>
      </w:r>
      <w:r w:rsidRPr="00D35C3D">
        <w:rPr>
          <w:rFonts w:ascii="Palatino Linotype" w:hAnsi="Palatino Linotype" w:cs="Arial"/>
          <w:b/>
        </w:rPr>
        <w:t>El Sujeto Obligado</w:t>
      </w:r>
      <w:r w:rsidRPr="00D35C3D">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rsidR="00286CEC" w:rsidRPr="00D35C3D" w:rsidRDefault="00286CEC" w:rsidP="00286CEC">
      <w:pPr>
        <w:pStyle w:val="Sinespaciado"/>
      </w:pPr>
    </w:p>
    <w:p w:rsidR="00286CEC" w:rsidRPr="00D35C3D" w:rsidRDefault="00286CEC" w:rsidP="00286CEC">
      <w:pPr>
        <w:autoSpaceDE w:val="0"/>
        <w:autoSpaceDN w:val="0"/>
        <w:adjustRightInd w:val="0"/>
        <w:spacing w:before="240" w:line="360" w:lineRule="auto"/>
        <w:jc w:val="both"/>
        <w:rPr>
          <w:rFonts w:ascii="Palatino Linotype" w:hAnsi="Palatino Linotype" w:cs="Arial"/>
        </w:rPr>
      </w:pPr>
      <w:r w:rsidRPr="00D35C3D">
        <w:rPr>
          <w:rFonts w:ascii="Palatino Linotype" w:hAnsi="Palatino Linotype" w:cs="Arial"/>
        </w:rPr>
        <w:lastRenderedPageBreak/>
        <w:t xml:space="preserve">En esa tesitura, de acuerdo a lo inmerso en el expediente que nos ocupa se advierte que </w:t>
      </w:r>
      <w:r w:rsidRPr="00D35C3D">
        <w:rPr>
          <w:rFonts w:ascii="Palatino Linotype" w:hAnsi="Palatino Linotype" w:cs="Arial"/>
          <w:b/>
        </w:rPr>
        <w:t>El Sujeto Obligado</w:t>
      </w:r>
      <w:r w:rsidRPr="00D35C3D">
        <w:rPr>
          <w:rFonts w:ascii="Palatino Linotype" w:hAnsi="Palatino Linotype" w:cs="Arial"/>
        </w:rPr>
        <w:t xml:space="preserve"> ha modificado el acto, dando respuesta a la información solicitada, como ya ha sido demostrado en los párrafos que anteceden.</w:t>
      </w:r>
    </w:p>
    <w:p w:rsidR="00286CEC" w:rsidRPr="00D35C3D" w:rsidRDefault="00286CEC" w:rsidP="00286CEC">
      <w:pPr>
        <w:pStyle w:val="Sinespaciado"/>
      </w:pPr>
    </w:p>
    <w:p w:rsidR="00286CEC" w:rsidRPr="00D35C3D" w:rsidRDefault="00286CEC" w:rsidP="00286CEC">
      <w:pPr>
        <w:autoSpaceDE w:val="0"/>
        <w:autoSpaceDN w:val="0"/>
        <w:adjustRightInd w:val="0"/>
        <w:spacing w:before="240" w:line="360" w:lineRule="auto"/>
        <w:jc w:val="both"/>
        <w:rPr>
          <w:rFonts w:ascii="Palatino Linotype" w:hAnsi="Palatino Linotype" w:cs="Arial"/>
        </w:rPr>
      </w:pPr>
      <w:r w:rsidRPr="00D35C3D">
        <w:rPr>
          <w:rFonts w:ascii="Palatino Linotype" w:hAnsi="Palatino Linotype" w:cs="Arial"/>
        </w:rPr>
        <w:t xml:space="preserve">Hasta lo aquí expuesto, se concluye que </w:t>
      </w:r>
      <w:r w:rsidRPr="00D35C3D">
        <w:rPr>
          <w:rFonts w:ascii="Palatino Linotype" w:hAnsi="Palatino Linotype" w:cs="Arial"/>
          <w:b/>
        </w:rPr>
        <w:t>El Sujeto Obligado</w:t>
      </w:r>
      <w:r w:rsidRPr="00D35C3D">
        <w:rPr>
          <w:rFonts w:ascii="Palatino Linotype" w:hAnsi="Palatino Linotype" w:cs="Arial"/>
        </w:rPr>
        <w:t xml:space="preserve"> satisfizo el derecho de acceso a la información mediante su informe justificado, actualizándose la fracción V, del arábigo 192, de la Ley de Transparencia vigente en la entidad</w:t>
      </w:r>
      <w:r w:rsidRPr="00D35C3D">
        <w:rPr>
          <w:rFonts w:ascii="Palatino Linotype" w:hAnsi="Palatino Linotype"/>
        </w:rPr>
        <w:t xml:space="preserve">, por darse por satisfechos los elementos que integran dicha hipótesis, </w:t>
      </w:r>
      <w:r w:rsidRPr="00D35C3D">
        <w:rPr>
          <w:rFonts w:ascii="Palatino Linotype" w:hAnsi="Palatino Linotype" w:cs="Arial"/>
        </w:rPr>
        <w:t xml:space="preserve">a saber: </w:t>
      </w:r>
    </w:p>
    <w:p w:rsidR="00286CEC" w:rsidRPr="00D35C3D" w:rsidRDefault="00286CEC" w:rsidP="00286CEC">
      <w:pPr>
        <w:pStyle w:val="Prrafodelista"/>
        <w:numPr>
          <w:ilvl w:val="0"/>
          <w:numId w:val="4"/>
        </w:numPr>
        <w:tabs>
          <w:tab w:val="left" w:pos="709"/>
        </w:tabs>
        <w:spacing w:before="240" w:line="360" w:lineRule="auto"/>
        <w:ind w:right="51"/>
        <w:jc w:val="both"/>
        <w:rPr>
          <w:rFonts w:ascii="Palatino Linotype" w:hAnsi="Palatino Linotype" w:cs="Arial"/>
        </w:rPr>
      </w:pPr>
      <w:r w:rsidRPr="00D35C3D">
        <w:rPr>
          <w:rFonts w:ascii="Palatino Linotype" w:hAnsi="Palatino Linotype" w:cs="Arial"/>
        </w:rPr>
        <w:t>Derivado de una solicitud de información y ante la entrega parcial de la información por parte del sujeto obligado, al momento de realizar el análisis minucioso del asunto, el sujeto obligado da contestación a la solicitud y entregar la información.</w:t>
      </w:r>
    </w:p>
    <w:p w:rsidR="00286CEC" w:rsidRPr="00D35C3D" w:rsidRDefault="00286CEC" w:rsidP="00286CEC">
      <w:pPr>
        <w:pStyle w:val="Sinespaciado"/>
      </w:pPr>
    </w:p>
    <w:p w:rsidR="00286CEC" w:rsidRPr="00D35C3D" w:rsidRDefault="00286CEC" w:rsidP="00286CEC">
      <w:pPr>
        <w:pStyle w:val="Prrafodelista"/>
        <w:numPr>
          <w:ilvl w:val="0"/>
          <w:numId w:val="4"/>
        </w:numPr>
        <w:spacing w:before="240" w:line="360" w:lineRule="auto"/>
        <w:ind w:right="51"/>
        <w:jc w:val="both"/>
        <w:rPr>
          <w:rFonts w:ascii="Palatino Linotype" w:hAnsi="Palatino Linotype"/>
        </w:rPr>
      </w:pPr>
      <w:r w:rsidRPr="00D35C3D">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w:t>
      </w:r>
      <w:r w:rsidRPr="00E21AAC">
        <w:rPr>
          <w:rFonts w:ascii="Palatino Linotype" w:hAnsi="Palatino Linotype" w:cs="Arial"/>
        </w:rPr>
        <w:t xml:space="preserve">revisión se hizo consistir en </w:t>
      </w:r>
      <w:r w:rsidRPr="00E21AAC">
        <w:rPr>
          <w:rFonts w:ascii="Palatino Linotype" w:hAnsi="Palatino Linotype"/>
          <w:bCs/>
        </w:rPr>
        <w:t xml:space="preserve">proporcionar </w:t>
      </w:r>
      <w:r w:rsidR="009C1289" w:rsidRPr="00E21AAC">
        <w:rPr>
          <w:rFonts w:ascii="Palatino Linotype" w:hAnsi="Palatino Linotype"/>
          <w:bCs/>
        </w:rPr>
        <w:t xml:space="preserve">las ligas electrónicas para la consulta de los </w:t>
      </w:r>
      <w:r w:rsidR="001B57F2" w:rsidRPr="00E21AAC">
        <w:rPr>
          <w:rFonts w:ascii="Palatino Linotype" w:hAnsi="Palatino Linotype" w:cs="Arial"/>
        </w:rPr>
        <w:t xml:space="preserve">consulta del </w:t>
      </w:r>
      <w:r w:rsidR="001B57F2" w:rsidRPr="00E21AAC">
        <w:rPr>
          <w:rFonts w:ascii="Palatino Linotype" w:hAnsi="Palatino Linotype"/>
          <w:bCs/>
        </w:rPr>
        <w:t>presupuesto de egresos de los ejercicios fiscales 2020 y 2021</w:t>
      </w:r>
      <w:r w:rsidR="00C37E60" w:rsidRPr="00E21AAC">
        <w:rPr>
          <w:rFonts w:ascii="Palatino Linotype" w:hAnsi="Palatino Linotype"/>
          <w:bCs/>
        </w:rPr>
        <w:t xml:space="preserve">, </w:t>
      </w:r>
      <w:r w:rsidRPr="00E21AAC">
        <w:rPr>
          <w:rFonts w:ascii="Palatino Linotype" w:hAnsi="Palatino Linotype" w:cs="Arial"/>
        </w:rPr>
        <w:t>por lo que el agravio fue subsanado</w:t>
      </w:r>
      <w:r w:rsidRPr="00D35C3D">
        <w:rPr>
          <w:rFonts w:ascii="Palatino Linotype" w:hAnsi="Palatino Linotype" w:cs="Arial"/>
        </w:rPr>
        <w:t xml:space="preserve"> en Informe Justificado.</w:t>
      </w:r>
    </w:p>
    <w:p w:rsidR="00286CEC" w:rsidRPr="00D35C3D" w:rsidRDefault="00286CEC" w:rsidP="00286CEC">
      <w:pPr>
        <w:autoSpaceDE w:val="0"/>
        <w:autoSpaceDN w:val="0"/>
        <w:adjustRightInd w:val="0"/>
        <w:spacing w:line="360" w:lineRule="auto"/>
        <w:jc w:val="both"/>
        <w:rPr>
          <w:rFonts w:ascii="Palatino Linotype" w:hAnsi="Palatino Linotype" w:cs="Arial"/>
        </w:rPr>
      </w:pPr>
    </w:p>
    <w:p w:rsidR="00286CEC" w:rsidRPr="00D35C3D" w:rsidRDefault="00286CEC" w:rsidP="00286CEC">
      <w:pPr>
        <w:autoSpaceDE w:val="0"/>
        <w:autoSpaceDN w:val="0"/>
        <w:adjustRightInd w:val="0"/>
        <w:spacing w:line="360" w:lineRule="auto"/>
        <w:jc w:val="both"/>
        <w:rPr>
          <w:rFonts w:ascii="Palatino Linotype" w:hAnsi="Palatino Linotype" w:cs="Arial"/>
        </w:rPr>
      </w:pPr>
      <w:r w:rsidRPr="00D35C3D">
        <w:rPr>
          <w:rFonts w:ascii="Palatino Linotype" w:hAnsi="Palatino Linotype" w:cs="Arial"/>
        </w:rPr>
        <w:t>Por lo que hace a los requisitos de procedencia del sobreseimiento en términos del artículo 192, de la Ley de Transparencia estatal se establece lo siguiente:</w:t>
      </w:r>
    </w:p>
    <w:p w:rsidR="00286CEC" w:rsidRPr="00D35C3D" w:rsidRDefault="00286CEC" w:rsidP="00286CEC">
      <w:pPr>
        <w:pStyle w:val="Sinespaciado"/>
      </w:pPr>
    </w:p>
    <w:p w:rsidR="00286CEC" w:rsidRPr="00D35C3D" w:rsidRDefault="00286CEC" w:rsidP="00286CEC">
      <w:pPr>
        <w:numPr>
          <w:ilvl w:val="0"/>
          <w:numId w:val="5"/>
        </w:numPr>
        <w:autoSpaceDE w:val="0"/>
        <w:autoSpaceDN w:val="0"/>
        <w:adjustRightInd w:val="0"/>
        <w:spacing w:line="360" w:lineRule="auto"/>
        <w:ind w:left="851" w:right="850" w:firstLine="10"/>
        <w:jc w:val="both"/>
        <w:rPr>
          <w:rFonts w:ascii="Palatino Linotype" w:hAnsi="Palatino Linotype" w:cs="Arial"/>
        </w:rPr>
      </w:pPr>
      <w:r w:rsidRPr="00D35C3D">
        <w:rPr>
          <w:rFonts w:ascii="Palatino Linotype" w:hAnsi="Palatino Linotype" w:cs="Arial"/>
        </w:rPr>
        <w:lastRenderedPageBreak/>
        <w:t>Med</w:t>
      </w:r>
      <w:r w:rsidR="00C37E60" w:rsidRPr="00D35C3D">
        <w:rPr>
          <w:rFonts w:ascii="Palatino Linotype" w:hAnsi="Palatino Linotype" w:cs="Arial"/>
        </w:rPr>
        <w:t xml:space="preserve">iante acuerdo de fecha </w:t>
      </w:r>
      <w:r w:rsidR="00E21AAC" w:rsidRPr="00E21AAC">
        <w:rPr>
          <w:rFonts w:ascii="Palatino Linotype" w:hAnsi="Palatino Linotype" w:cs="Arial"/>
        </w:rPr>
        <w:t>veinticinco de enero de dos mil veintiuno</w:t>
      </w:r>
      <w:r w:rsidRPr="00D35C3D">
        <w:rPr>
          <w:rFonts w:ascii="Palatino Linotype" w:hAnsi="Palatino Linotype" w:cs="Arial"/>
        </w:rPr>
        <w:t xml:space="preserve">, la Comisionada </w:t>
      </w:r>
      <w:r w:rsidRPr="00D35C3D">
        <w:rPr>
          <w:rFonts w:ascii="Palatino Linotype" w:hAnsi="Palatino Linotype" w:cs="Arial"/>
          <w:b/>
        </w:rPr>
        <w:t>Zulema Martínez Sánchez</w:t>
      </w:r>
      <w:r w:rsidRPr="00D35C3D">
        <w:rPr>
          <w:rFonts w:ascii="Palatino Linotype" w:hAnsi="Palatino Linotype" w:cs="Arial"/>
        </w:rPr>
        <w:t>, admitió a trámite el recurso de revisión que nos ocupa.</w:t>
      </w:r>
    </w:p>
    <w:p w:rsidR="00286CEC" w:rsidRPr="00D35C3D" w:rsidRDefault="00286CEC" w:rsidP="00286CEC">
      <w:pPr>
        <w:pStyle w:val="Sinespaciado"/>
        <w:rPr>
          <w:rFonts w:ascii="Palatino Linotype" w:hAnsi="Palatino Linotype" w:cs="Arial"/>
          <w:lang w:val="es-ES"/>
        </w:rPr>
      </w:pPr>
    </w:p>
    <w:p w:rsidR="00286CEC" w:rsidRPr="00D35C3D" w:rsidRDefault="00286CEC" w:rsidP="00286CEC">
      <w:pPr>
        <w:pStyle w:val="Prrafodelista"/>
        <w:numPr>
          <w:ilvl w:val="0"/>
          <w:numId w:val="5"/>
        </w:numPr>
        <w:autoSpaceDE w:val="0"/>
        <w:autoSpaceDN w:val="0"/>
        <w:adjustRightInd w:val="0"/>
        <w:spacing w:line="360" w:lineRule="auto"/>
        <w:ind w:left="851" w:right="850" w:firstLine="10"/>
        <w:jc w:val="both"/>
        <w:rPr>
          <w:rFonts w:ascii="Palatino Linotype" w:hAnsi="Palatino Linotype" w:cs="Arial"/>
        </w:rPr>
      </w:pPr>
      <w:r w:rsidRPr="00D35C3D">
        <w:rPr>
          <w:rFonts w:ascii="Palatino Linotype" w:hAnsi="Palatino Linotype" w:cs="Arial"/>
        </w:rPr>
        <w:t xml:space="preserve">Lo esgrimido por </w:t>
      </w:r>
      <w:r w:rsidR="00DE44C8">
        <w:rPr>
          <w:rFonts w:ascii="Palatino Linotype" w:hAnsi="Palatino Linotype" w:cs="Arial"/>
          <w:b/>
        </w:rPr>
        <w:t>El</w:t>
      </w:r>
      <w:r w:rsidRPr="00D35C3D">
        <w:rPr>
          <w:rFonts w:ascii="Palatino Linotype" w:hAnsi="Palatino Linotype" w:cs="Arial"/>
          <w:b/>
        </w:rPr>
        <w:t xml:space="preserve"> Recurrente</w:t>
      </w:r>
      <w:r w:rsidRPr="00D35C3D">
        <w:rPr>
          <w:rFonts w:ascii="Palatino Linotype" w:hAnsi="Palatino Linotype" w:cs="Arial"/>
        </w:rPr>
        <w:t xml:space="preserve"> dentro del recurso de revisión impugnado queda sin materia, toda vez que </w:t>
      </w:r>
      <w:r w:rsidRPr="00D35C3D">
        <w:rPr>
          <w:rFonts w:ascii="Palatino Linotype" w:hAnsi="Palatino Linotype" w:cs="Arial"/>
          <w:b/>
        </w:rPr>
        <w:t>El Sujeto Obligado</w:t>
      </w:r>
      <w:r w:rsidRPr="00D35C3D">
        <w:rPr>
          <w:rFonts w:ascii="Palatino Linotype" w:hAnsi="Palatino Linotype" w:cs="Arial"/>
        </w:rPr>
        <w:t xml:space="preserve"> colmó el derecho de acceso a la información de </w:t>
      </w:r>
      <w:r w:rsidR="00E21AAC">
        <w:rPr>
          <w:rFonts w:ascii="Palatino Linotype" w:hAnsi="Palatino Linotype" w:cs="Arial"/>
          <w:b/>
        </w:rPr>
        <w:t>EL</w:t>
      </w:r>
      <w:r w:rsidRPr="00D35C3D">
        <w:rPr>
          <w:rFonts w:ascii="Palatino Linotype" w:hAnsi="Palatino Linotype" w:cs="Arial"/>
        </w:rPr>
        <w:t xml:space="preserve"> </w:t>
      </w:r>
      <w:r w:rsidRPr="00D35C3D">
        <w:rPr>
          <w:rFonts w:ascii="Palatino Linotype" w:hAnsi="Palatino Linotype" w:cs="Arial"/>
          <w:b/>
        </w:rPr>
        <w:t>Recurrente</w:t>
      </w:r>
      <w:r w:rsidRPr="00D35C3D">
        <w:rPr>
          <w:rFonts w:ascii="Palatino Linotype" w:hAnsi="Palatino Linotype" w:cs="Arial"/>
        </w:rPr>
        <w:t>,</w:t>
      </w:r>
      <w:r w:rsidRPr="00D35C3D">
        <w:rPr>
          <w:rFonts w:ascii="Palatino Linotype" w:hAnsi="Palatino Linotype" w:cs="Arial"/>
          <w:b/>
        </w:rPr>
        <w:t xml:space="preserve"> </w:t>
      </w:r>
      <w:r w:rsidRPr="00D35C3D">
        <w:rPr>
          <w:rFonts w:ascii="Palatino Linotype" w:hAnsi="Palatino Linotype" w:cs="Arial"/>
        </w:rPr>
        <w:t xml:space="preserve">ello al modificar su respuesta primigenia, mediante la información remitida en su informe justificado, en fecha </w:t>
      </w:r>
      <w:r w:rsidR="00E21AAC">
        <w:rPr>
          <w:rFonts w:ascii="Palatino Linotype" w:hAnsi="Palatino Linotype" w:cs="Arial"/>
        </w:rPr>
        <w:t>veinticuatro</w:t>
      </w:r>
      <w:r w:rsidR="00C37E60" w:rsidRPr="00D35C3D">
        <w:rPr>
          <w:rFonts w:ascii="Palatino Linotype" w:hAnsi="Palatino Linotype" w:cs="Arial"/>
        </w:rPr>
        <w:t xml:space="preserve"> </w:t>
      </w:r>
      <w:r w:rsidR="00E21AAC">
        <w:rPr>
          <w:rFonts w:ascii="Palatino Linotype" w:hAnsi="Palatino Linotype" w:cs="Arial"/>
        </w:rPr>
        <w:t xml:space="preserve">de abril </w:t>
      </w:r>
      <w:r w:rsidR="00C37E60" w:rsidRPr="00D35C3D">
        <w:rPr>
          <w:rFonts w:ascii="Palatino Linotype" w:hAnsi="Palatino Linotype" w:cs="Arial"/>
        </w:rPr>
        <w:t>de dos mil veintiuno</w:t>
      </w:r>
      <w:r w:rsidRPr="00D35C3D">
        <w:rPr>
          <w:rFonts w:ascii="Palatino Linotype" w:hAnsi="Palatino Linotype" w:cs="Arial"/>
        </w:rPr>
        <w:t>.</w:t>
      </w:r>
    </w:p>
    <w:p w:rsidR="00286CEC" w:rsidRPr="00D35C3D" w:rsidRDefault="00286CEC" w:rsidP="00286CEC">
      <w:pPr>
        <w:pStyle w:val="Sinespaciado"/>
        <w:rPr>
          <w:lang w:val="es-ES"/>
        </w:rPr>
      </w:pPr>
    </w:p>
    <w:p w:rsidR="00286CEC" w:rsidRPr="00D35C3D" w:rsidRDefault="00286CEC" w:rsidP="00286CEC">
      <w:pPr>
        <w:numPr>
          <w:ilvl w:val="0"/>
          <w:numId w:val="5"/>
        </w:numPr>
        <w:autoSpaceDE w:val="0"/>
        <w:autoSpaceDN w:val="0"/>
        <w:adjustRightInd w:val="0"/>
        <w:spacing w:line="360" w:lineRule="auto"/>
        <w:ind w:left="851" w:right="850" w:firstLine="10"/>
        <w:jc w:val="both"/>
        <w:rPr>
          <w:rFonts w:ascii="Palatino Linotype" w:hAnsi="Palatino Linotype" w:cs="Arial"/>
        </w:rPr>
      </w:pPr>
      <w:r w:rsidRPr="00D35C3D">
        <w:rPr>
          <w:rFonts w:ascii="Palatino Linotype" w:hAnsi="Palatino Linotype" w:cs="Arial"/>
        </w:rPr>
        <w:t xml:space="preserve">El recurso </w:t>
      </w:r>
      <w:r w:rsidRPr="00D35C3D">
        <w:rPr>
          <w:rFonts w:ascii="Palatino Linotype" w:hAnsi="Palatino Linotype" w:cs="Arial"/>
          <w:b/>
          <w:bCs/>
          <w:lang w:eastAsia="es-MX"/>
        </w:rPr>
        <w:t>0</w:t>
      </w:r>
      <w:r w:rsidR="00DE44C8">
        <w:rPr>
          <w:rFonts w:ascii="Palatino Linotype" w:hAnsi="Palatino Linotype" w:cs="Arial"/>
          <w:b/>
          <w:bCs/>
          <w:lang w:eastAsia="es-MX"/>
        </w:rPr>
        <w:t>0120</w:t>
      </w:r>
      <w:r w:rsidRPr="00D35C3D">
        <w:rPr>
          <w:rFonts w:ascii="Palatino Linotype" w:hAnsi="Palatino Linotype" w:cs="Arial"/>
          <w:b/>
          <w:bCs/>
          <w:lang w:eastAsia="es-MX"/>
        </w:rPr>
        <w:t>/INFOEM/IP/RR/20</w:t>
      </w:r>
      <w:r w:rsidR="00DE44C8">
        <w:rPr>
          <w:rFonts w:ascii="Palatino Linotype" w:hAnsi="Palatino Linotype" w:cs="Arial"/>
          <w:b/>
          <w:bCs/>
          <w:lang w:eastAsia="es-MX"/>
        </w:rPr>
        <w:t>21</w:t>
      </w:r>
      <w:r w:rsidRPr="00D35C3D">
        <w:rPr>
          <w:rFonts w:ascii="Palatino Linotype" w:hAnsi="Palatino Linotype" w:cs="Arial"/>
          <w:bCs/>
          <w:lang w:eastAsia="es-MX"/>
        </w:rPr>
        <w:t>,</w:t>
      </w:r>
      <w:r w:rsidRPr="00D35C3D">
        <w:rPr>
          <w:rFonts w:ascii="Palatino Linotype" w:hAnsi="Palatino Linotype" w:cs="Arial"/>
        </w:rPr>
        <w:t xml:space="preserve"> no actualiza ninguna hipótesis de las inmersas en el numeral 179, de la Ley en materia vigente en la entidad.</w:t>
      </w:r>
    </w:p>
    <w:p w:rsidR="00286CEC" w:rsidRPr="00D35C3D" w:rsidRDefault="00286CEC" w:rsidP="00286CEC">
      <w:pPr>
        <w:autoSpaceDE w:val="0"/>
        <w:autoSpaceDN w:val="0"/>
        <w:adjustRightInd w:val="0"/>
        <w:spacing w:before="100" w:beforeAutospacing="1" w:after="100" w:afterAutospacing="1" w:line="360" w:lineRule="auto"/>
        <w:ind w:right="49"/>
        <w:jc w:val="both"/>
        <w:rPr>
          <w:rFonts w:ascii="Palatino Linotype" w:hAnsi="Palatino Linotype"/>
          <w:noProof/>
          <w:lang w:eastAsia="es-MX"/>
        </w:rPr>
      </w:pPr>
      <w:r w:rsidRPr="00D35C3D">
        <w:rPr>
          <w:rFonts w:ascii="Palatino Linotype" w:hAnsi="Palatino Linotype"/>
        </w:rPr>
        <w:t xml:space="preserve">En  mérito de lo expuesto en líneas anteriores, y de conformidad con lo establecido en el artículo 12, párrafo segundo de la Ley de Transparencia y Acceso a la Información Pública del Estado de México y Municipios </w:t>
      </w:r>
      <w:r w:rsidRPr="00D35C3D">
        <w:rPr>
          <w:rFonts w:ascii="Palatino Linotype" w:hAnsi="Palatino Linotype"/>
          <w:b/>
        </w:rPr>
        <w:t>EL SUJETO OBLIGADO</w:t>
      </w:r>
      <w:r w:rsidRPr="00D35C3D">
        <w:rPr>
          <w:rFonts w:ascii="Palatino Linotype" w:hAnsi="Palatino Linotype"/>
        </w:rPr>
        <w:t xml:space="preserve"> sólo proporcionará la información que obra en sus archivos, y como se desprendió del informe justificado</w:t>
      </w:r>
      <w:r w:rsidR="00C37E60" w:rsidRPr="00D35C3D">
        <w:rPr>
          <w:rFonts w:ascii="Palatino Linotype" w:hAnsi="Palatino Linotype"/>
        </w:rPr>
        <w:t>.</w:t>
      </w:r>
    </w:p>
    <w:p w:rsidR="00286CEC" w:rsidRPr="00D35C3D" w:rsidRDefault="00286CEC" w:rsidP="00286CEC">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D35C3D">
        <w:rPr>
          <w:rFonts w:ascii="Palatino Linotype" w:eastAsia="Calibri" w:hAnsi="Palatino Linotype" w:cs="Arial"/>
        </w:rPr>
        <w:t xml:space="preserve">Así, con </w:t>
      </w:r>
      <w:r w:rsidRPr="00D35C3D">
        <w:rPr>
          <w:rFonts w:ascii="Palatino Linotype" w:hAnsi="Palatino Linotype" w:cs="Arial"/>
        </w:rPr>
        <w:t>fundamento</w:t>
      </w:r>
      <w:r w:rsidRPr="00D35C3D">
        <w:rPr>
          <w:rFonts w:ascii="Palatino Linotype" w:eastAsia="Calibri" w:hAnsi="Palatino Linotype" w:cs="Arial"/>
        </w:rPr>
        <w:t xml:space="preserve"> en lo prescrito en los artículos 5, </w:t>
      </w:r>
      <w:r w:rsidRPr="00D35C3D">
        <w:rPr>
          <w:rFonts w:ascii="Palatino Linotype" w:hAnsi="Palatino Linotype"/>
        </w:rPr>
        <w:t xml:space="preserve">párrafos vigésimo, vigésimo primero y vigésimo </w:t>
      </w:r>
      <w:r w:rsidRPr="00D35C3D">
        <w:rPr>
          <w:rFonts w:ascii="Palatino Linotype" w:hAnsi="Palatino Linotype" w:cs="Arial"/>
        </w:rPr>
        <w:t>segundo,</w:t>
      </w:r>
      <w:r w:rsidRPr="00D35C3D">
        <w:rPr>
          <w:rFonts w:ascii="Palatino Linotype" w:hAnsi="Palatino Linotype"/>
        </w:rPr>
        <w:t xml:space="preserve"> </w:t>
      </w:r>
      <w:r w:rsidRPr="00D35C3D">
        <w:rPr>
          <w:rFonts w:ascii="Palatino Linotype" w:hAnsi="Palatino Linotype" w:cs="Arial"/>
        </w:rPr>
        <w:t>fracciones</w:t>
      </w:r>
      <w:r w:rsidRPr="00D35C3D">
        <w:rPr>
          <w:rFonts w:ascii="Palatino Linotype" w:hAnsi="Palatino Linotype"/>
        </w:rPr>
        <w:t xml:space="preserve"> IV y V,</w:t>
      </w:r>
      <w:r w:rsidRPr="00D35C3D">
        <w:rPr>
          <w:rFonts w:ascii="Palatino Linotype" w:eastAsia="Calibri" w:hAnsi="Palatino Linotype" w:cs="Arial"/>
        </w:rPr>
        <w:t xml:space="preserve"> de la Constitución Política del Estado Libre y Soberano de México, y los artículos </w:t>
      </w:r>
      <w:r w:rsidRPr="00D35C3D">
        <w:rPr>
          <w:rFonts w:ascii="Palatino Linotype" w:hAnsi="Palatino Linotype"/>
        </w:rPr>
        <w:t xml:space="preserve">2, </w:t>
      </w:r>
      <w:r w:rsidRPr="00D35C3D">
        <w:rPr>
          <w:rFonts w:ascii="Palatino Linotype" w:hAnsi="Palatino Linotype" w:cs="Arial"/>
        </w:rPr>
        <w:t>fracción</w:t>
      </w:r>
      <w:r w:rsidRPr="00D35C3D">
        <w:rPr>
          <w:rFonts w:ascii="Palatino Linotype" w:hAnsi="Palatino Linotype"/>
        </w:rPr>
        <w:t xml:space="preserve"> II, 9, </w:t>
      </w:r>
      <w:r w:rsidRPr="00D35C3D">
        <w:rPr>
          <w:rFonts w:ascii="Palatino Linotype" w:hAnsi="Palatino Linotype" w:cs="Arial"/>
          <w:lang w:val="es-ES_tradnl"/>
        </w:rPr>
        <w:t>29</w:t>
      </w:r>
      <w:r w:rsidRPr="00D35C3D">
        <w:rPr>
          <w:rFonts w:ascii="Palatino Linotype" w:hAnsi="Palatino Linotype"/>
        </w:rPr>
        <w:t>, 36, fracciones I y II, 176, 178, 179, 181, 185, fracción I, 186, 188 y 196, fracción III</w:t>
      </w:r>
      <w:r w:rsidRPr="00D35C3D">
        <w:rPr>
          <w:rFonts w:ascii="Palatino Linotype" w:eastAsia="Calibri" w:hAnsi="Palatino Linotype" w:cs="Arial"/>
        </w:rPr>
        <w:t xml:space="preserve"> de la Ley de Transparencia y Acceso a la Información Pública del Estado de México y </w:t>
      </w:r>
      <w:r w:rsidRPr="00D35C3D">
        <w:rPr>
          <w:rFonts w:ascii="Palatino Linotype" w:hAnsi="Palatino Linotype" w:cs="Arial"/>
        </w:rPr>
        <w:t>Municipios</w:t>
      </w:r>
      <w:r w:rsidRPr="00D35C3D">
        <w:rPr>
          <w:rFonts w:ascii="Palatino Linotype" w:eastAsia="Calibri" w:hAnsi="Palatino Linotype" w:cs="Arial"/>
        </w:rPr>
        <w:t xml:space="preserve">, </w:t>
      </w:r>
      <w:r w:rsidRPr="00D35C3D">
        <w:rPr>
          <w:rFonts w:ascii="Palatino Linotype" w:hAnsi="Palatino Linotype"/>
        </w:rPr>
        <w:t>este</w:t>
      </w:r>
      <w:r w:rsidRPr="00D35C3D">
        <w:rPr>
          <w:rFonts w:ascii="Palatino Linotype" w:eastAsia="Calibri" w:hAnsi="Palatino Linotype" w:cs="Arial"/>
        </w:rPr>
        <w:t xml:space="preserve"> Pleno:</w:t>
      </w:r>
    </w:p>
    <w:p w:rsidR="00286CEC" w:rsidRPr="00D35C3D" w:rsidRDefault="00286CEC" w:rsidP="00286CEC">
      <w:pPr>
        <w:pStyle w:val="Sinespaciado"/>
        <w:spacing w:line="360" w:lineRule="auto"/>
        <w:jc w:val="both"/>
        <w:rPr>
          <w:rFonts w:ascii="Palatino Linotype" w:hAnsi="Palatino Linotype"/>
        </w:rPr>
      </w:pPr>
      <w:r w:rsidRPr="00D35C3D">
        <w:rPr>
          <w:rFonts w:ascii="Palatino Linotype" w:hAnsi="Palatino Linotype"/>
        </w:rPr>
        <w:lastRenderedPageBreak/>
        <w:t xml:space="preserve"> Por lo antes expuesto y fundado es de resolverse y;</w:t>
      </w:r>
    </w:p>
    <w:p w:rsidR="00337506" w:rsidRDefault="00337506" w:rsidP="00286CEC">
      <w:pPr>
        <w:pStyle w:val="Prrafodelista"/>
        <w:spacing w:before="240" w:after="240" w:line="360" w:lineRule="auto"/>
        <w:ind w:left="1080"/>
        <w:contextualSpacing/>
        <w:jc w:val="center"/>
        <w:rPr>
          <w:rFonts w:ascii="Palatino Linotype" w:hAnsi="Palatino Linotype" w:cs="Arial"/>
          <w:b/>
        </w:rPr>
      </w:pPr>
    </w:p>
    <w:p w:rsidR="00286CEC" w:rsidRPr="00D35C3D" w:rsidRDefault="00286CEC" w:rsidP="00286CEC">
      <w:pPr>
        <w:pStyle w:val="Prrafodelista"/>
        <w:spacing w:before="240" w:after="240" w:line="360" w:lineRule="auto"/>
        <w:ind w:left="1080"/>
        <w:contextualSpacing/>
        <w:jc w:val="center"/>
        <w:rPr>
          <w:rFonts w:ascii="Palatino Linotype" w:hAnsi="Palatino Linotype" w:cs="Arial"/>
          <w:b/>
        </w:rPr>
      </w:pPr>
      <w:r w:rsidRPr="00D35C3D">
        <w:rPr>
          <w:rFonts w:ascii="Palatino Linotype" w:hAnsi="Palatino Linotype" w:cs="Arial"/>
          <w:b/>
        </w:rPr>
        <w:t>R E S U E L V E:</w:t>
      </w:r>
    </w:p>
    <w:p w:rsidR="00286CEC" w:rsidRPr="00D35C3D" w:rsidRDefault="00286CEC" w:rsidP="00286CEC">
      <w:pPr>
        <w:spacing w:before="240" w:after="240" w:line="360" w:lineRule="auto"/>
        <w:jc w:val="both"/>
        <w:rPr>
          <w:rFonts w:ascii="Palatino Linotype" w:hAnsi="Palatino Linotype" w:cs="Arial"/>
          <w:strike/>
        </w:rPr>
      </w:pPr>
      <w:r w:rsidRPr="00D35C3D">
        <w:rPr>
          <w:rFonts w:ascii="Palatino Linotype" w:hAnsi="Palatino Linotype" w:cs="Arial"/>
          <w:b/>
        </w:rPr>
        <w:t xml:space="preserve">PRIMERO. Se SOBRESEE </w:t>
      </w:r>
      <w:r w:rsidRPr="00D35C3D">
        <w:rPr>
          <w:rFonts w:ascii="Palatino Linotype" w:hAnsi="Palatino Linotype" w:cs="Arial"/>
        </w:rPr>
        <w:t xml:space="preserve">el </w:t>
      </w:r>
      <w:r w:rsidR="00DE44C8">
        <w:rPr>
          <w:rFonts w:ascii="Palatino Linotype" w:hAnsi="Palatino Linotype" w:cs="Arial"/>
        </w:rPr>
        <w:t>recurso de revisión número 00120</w:t>
      </w:r>
      <w:r w:rsidRPr="00D35C3D">
        <w:rPr>
          <w:rFonts w:ascii="Palatino Linotype" w:hAnsi="Palatino Linotype" w:cs="Arial"/>
        </w:rPr>
        <w:t>/INFOEM/IP/RR/20</w:t>
      </w:r>
      <w:r w:rsidR="00DE44C8">
        <w:rPr>
          <w:rFonts w:ascii="Palatino Linotype" w:hAnsi="Palatino Linotype" w:cs="Arial"/>
        </w:rPr>
        <w:t>21</w:t>
      </w:r>
      <w:r w:rsidRPr="00D35C3D">
        <w:rPr>
          <w:rFonts w:ascii="Palatino Linotype" w:hAnsi="Palatino Linotype" w:cs="Arial"/>
        </w:rPr>
        <w:t xml:space="preserve"> por que al modificar la respuesta el recurso de revisión quedó sin materia</w:t>
      </w:r>
      <w:r w:rsidRPr="00D35C3D">
        <w:rPr>
          <w:rFonts w:ascii="Palatino Linotype" w:hAnsi="Palatino Linotype" w:cs="Arial"/>
          <w:b/>
        </w:rPr>
        <w:t xml:space="preserve"> </w:t>
      </w:r>
      <w:r w:rsidRPr="00D35C3D">
        <w:rPr>
          <w:rFonts w:ascii="Palatino Linotype" w:hAnsi="Palatino Linotype" w:cs="Arial"/>
        </w:rPr>
        <w:t>en t</w:t>
      </w:r>
      <w:r w:rsidR="00C37E60" w:rsidRPr="00D35C3D">
        <w:rPr>
          <w:rFonts w:ascii="Palatino Linotype" w:hAnsi="Palatino Linotype" w:cs="Arial"/>
        </w:rPr>
        <w:t>érminos del Considerando CUARTO</w:t>
      </w:r>
      <w:r w:rsidRPr="00D35C3D">
        <w:rPr>
          <w:rFonts w:ascii="Palatino Linotype" w:hAnsi="Palatino Linotype" w:cs="Arial"/>
        </w:rPr>
        <w:t xml:space="preserve"> de la presente resolución.</w:t>
      </w:r>
    </w:p>
    <w:p w:rsidR="00286CEC" w:rsidRPr="00D35C3D" w:rsidRDefault="00286CEC" w:rsidP="00286CEC">
      <w:pPr>
        <w:spacing w:before="240" w:after="240" w:line="360" w:lineRule="auto"/>
        <w:jc w:val="both"/>
        <w:rPr>
          <w:rFonts w:ascii="Palatino Linotype" w:hAnsi="Palatino Linotype" w:cs="Arial"/>
          <w:strike/>
        </w:rPr>
      </w:pPr>
      <w:r w:rsidRPr="00D35C3D">
        <w:rPr>
          <w:rFonts w:ascii="Palatino Linotype" w:hAnsi="Palatino Linotype" w:cs="Arial"/>
          <w:b/>
          <w:bCs/>
          <w:shd w:val="clear" w:color="auto" w:fill="FFFFFF"/>
        </w:rPr>
        <w:t xml:space="preserve">SEGUNDO. Remítase </w:t>
      </w:r>
      <w:r w:rsidRPr="00D35C3D">
        <w:rPr>
          <w:rFonts w:ascii="Palatino Linotype" w:hAnsi="Palatino Linotype" w:cs="Arial"/>
          <w:bCs/>
          <w:shd w:val="clear" w:color="auto" w:fill="FFFFFF"/>
        </w:rPr>
        <w:t>la presente resolución</w:t>
      </w:r>
      <w:r w:rsidRPr="00D35C3D">
        <w:rPr>
          <w:rStyle w:val="apple-converted-space"/>
          <w:rFonts w:ascii="Palatino Linotype" w:hAnsi="Palatino Linotype" w:cs="Arial"/>
          <w:b/>
          <w:bCs/>
          <w:i/>
          <w:iCs/>
          <w:shd w:val="clear" w:color="auto" w:fill="FFFFFF"/>
        </w:rPr>
        <w:t> </w:t>
      </w:r>
      <w:r w:rsidRPr="00D35C3D">
        <w:rPr>
          <w:rFonts w:ascii="Palatino Linotype" w:hAnsi="Palatino Linotype"/>
          <w:shd w:val="clear" w:color="auto" w:fill="FFFFFF"/>
        </w:rPr>
        <w:t>al Responsable de la Unidad de Transparencia del</w:t>
      </w:r>
      <w:r w:rsidRPr="00D35C3D">
        <w:rPr>
          <w:rStyle w:val="apple-converted-space"/>
          <w:rFonts w:ascii="Palatino Linotype" w:hAnsi="Palatino Linotype"/>
          <w:bCs/>
          <w:shd w:val="clear" w:color="auto" w:fill="FFFFFF"/>
        </w:rPr>
        <w:t> </w:t>
      </w:r>
      <w:r w:rsidRPr="00D35C3D">
        <w:rPr>
          <w:rFonts w:ascii="Palatino Linotype" w:hAnsi="Palatino Linotype"/>
          <w:bCs/>
          <w:shd w:val="clear" w:color="auto" w:fill="FFFFFF"/>
        </w:rPr>
        <w:t>Sujeto Obligado, para su conocimiento</w:t>
      </w:r>
      <w:r w:rsidRPr="00D35C3D">
        <w:rPr>
          <w:rFonts w:ascii="Palatino Linotype" w:hAnsi="Palatino Linotype"/>
          <w:shd w:val="clear" w:color="auto" w:fill="FFFFFF"/>
        </w:rPr>
        <w:t>.</w:t>
      </w:r>
    </w:p>
    <w:p w:rsidR="00286CEC" w:rsidRPr="00F12A12" w:rsidRDefault="00286CEC" w:rsidP="00286CEC">
      <w:pPr>
        <w:pStyle w:val="Sinespaciado"/>
        <w:spacing w:line="360" w:lineRule="auto"/>
        <w:jc w:val="both"/>
        <w:rPr>
          <w:rFonts w:ascii="Palatino Linotype" w:hAnsi="Palatino Linotype" w:cs="Arial"/>
        </w:rPr>
      </w:pPr>
      <w:r w:rsidRPr="00D35C3D">
        <w:rPr>
          <w:rFonts w:ascii="Palatino Linotype" w:hAnsi="Palatino Linotype" w:cs="Arial"/>
          <w:b/>
        </w:rPr>
        <w:t>TERCERO. Hágase del conocimiento</w:t>
      </w:r>
      <w:r w:rsidRPr="00D35C3D">
        <w:rPr>
          <w:rFonts w:ascii="Palatino Linotype" w:hAnsi="Palatino Linotype" w:cs="Arial"/>
        </w:rPr>
        <w:t xml:space="preserve"> del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BF6730" w:rsidRDefault="00BF6730" w:rsidP="000E5D52"/>
    <w:p w:rsidR="0003114A" w:rsidRDefault="0003114A" w:rsidP="0003114A">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E22AAB">
        <w:rPr>
          <w:rFonts w:ascii="Palatino Linotype" w:hAnsi="Palatino Linotype" w:cs="Arial"/>
        </w:rPr>
        <w:t>VIGÉSIMA SEGUNDA</w:t>
      </w:r>
      <w:r w:rsidR="00BF6730">
        <w:rPr>
          <w:rFonts w:ascii="Palatino Linotype" w:hAnsi="Palatino Linotype" w:cs="Arial"/>
        </w:rPr>
        <w:t xml:space="preserve"> SESION </w:t>
      </w:r>
      <w:r w:rsidRPr="00431F28">
        <w:rPr>
          <w:rFonts w:ascii="Palatino Linotype" w:hAnsi="Palatino Linotype" w:cs="Arial"/>
        </w:rPr>
        <w:t>ORDINARIA CELEBRADA EL</w:t>
      </w:r>
      <w:r>
        <w:rPr>
          <w:rFonts w:ascii="Palatino Linotype" w:hAnsi="Palatino Linotype" w:cs="Arial"/>
        </w:rPr>
        <w:t xml:space="preserve"> </w:t>
      </w:r>
      <w:r w:rsidR="00DD3B56">
        <w:rPr>
          <w:rFonts w:ascii="Palatino Linotype" w:hAnsi="Palatino Linotype" w:cs="Arial"/>
        </w:rPr>
        <w:t xml:space="preserve">VEINTIUNO DE </w:t>
      </w:r>
      <w:r w:rsidR="00E22AAB">
        <w:rPr>
          <w:rFonts w:ascii="Palatino Linotype" w:hAnsi="Palatino Linotype" w:cs="Arial"/>
        </w:rPr>
        <w:t>JUNIO</w:t>
      </w:r>
      <w:r w:rsidR="00BF6730">
        <w:rPr>
          <w:rFonts w:ascii="Palatino Linotype" w:hAnsi="Palatino Linotype" w:cs="Arial"/>
        </w:rPr>
        <w:t xml:space="preserve"> 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0E5D52">
        <w:rPr>
          <w:rFonts w:ascii="Palatino Linotype" w:hAnsi="Palatino Linotype" w:cs="Arial"/>
        </w:rPr>
        <w:t>---------------------------</w:t>
      </w:r>
      <w:r w:rsidR="00337506">
        <w:rPr>
          <w:rFonts w:ascii="Palatino Linotype" w:hAnsi="Palatino Linotype" w:cs="Arial"/>
        </w:rPr>
        <w:t>---------------------------------------------------------------------------------------</w:t>
      </w:r>
      <w:r w:rsidR="00DE0E05">
        <w:rPr>
          <w:rFonts w:ascii="Palatino Linotype" w:hAnsi="Palatino Linotype" w:cs="Arial"/>
        </w:rPr>
        <w:t>------------------------------</w:t>
      </w:r>
    </w:p>
    <w:p w:rsidR="00BF6730" w:rsidRDefault="006779A4" w:rsidP="006779A4">
      <w:pPr>
        <w:jc w:val="both"/>
        <w:rPr>
          <w:rFonts w:ascii="Palatino Linotype" w:hAnsi="Palatino Linotype" w:cs="Arial"/>
        </w:rPr>
      </w:pPr>
      <w:r>
        <w:rPr>
          <w:rFonts w:ascii="Palatino Linotype" w:hAnsi="Palatino Linotype" w:cs="Arial"/>
          <w:sz w:val="18"/>
          <w:szCs w:val="16"/>
        </w:rPr>
        <w:t>ZMS/OSAM</w:t>
      </w:r>
      <w:r w:rsidR="00DD3B56">
        <w:rPr>
          <w:rFonts w:ascii="Palatino Linotype" w:hAnsi="Palatino Linotype" w:cs="Arial"/>
          <w:sz w:val="18"/>
          <w:szCs w:val="16"/>
        </w:rPr>
        <w:t>/RDPG</w:t>
      </w:r>
    </w:p>
    <w:p w:rsidR="003D64BF" w:rsidRDefault="003D64BF"/>
    <w:p w:rsidR="00DD3B56" w:rsidRDefault="00DD3B56"/>
    <w:p w:rsidR="00DD3B56" w:rsidRDefault="00DD3B56"/>
    <w:p w:rsidR="00DE0E05" w:rsidRDefault="00DE0E05"/>
    <w:p w:rsidR="00DE0E05" w:rsidRDefault="00DE0E05"/>
    <w:sectPr w:rsidR="00DE0E05" w:rsidSect="003D64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AD" w:rsidRDefault="002310AD" w:rsidP="0003114A">
      <w:r>
        <w:separator/>
      </w:r>
    </w:p>
  </w:endnote>
  <w:endnote w:type="continuationSeparator" w:id="0">
    <w:p w:rsidR="002310AD" w:rsidRDefault="002310AD" w:rsidP="0003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BF" w:rsidRPr="00A2780F" w:rsidRDefault="003D64BF" w:rsidP="003D64B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A03FB">
      <w:rPr>
        <w:rFonts w:ascii="Arial" w:hAnsi="Arial" w:cs="Arial"/>
        <w:b/>
        <w:bCs/>
        <w:noProof/>
        <w:sz w:val="20"/>
        <w:szCs w:val="20"/>
      </w:rPr>
      <w:t>25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A03FB">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BF" w:rsidRPr="00070856" w:rsidRDefault="003D64BF" w:rsidP="003D64B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A03F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A03FB">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AD" w:rsidRDefault="002310AD" w:rsidP="0003114A">
      <w:r>
        <w:separator/>
      </w:r>
    </w:p>
  </w:footnote>
  <w:footnote w:type="continuationSeparator" w:id="0">
    <w:p w:rsidR="002310AD" w:rsidRDefault="002310AD" w:rsidP="0003114A">
      <w:r>
        <w:continuationSeparator/>
      </w:r>
    </w:p>
  </w:footnote>
  <w:footnote w:id="1">
    <w:p w:rsidR="003D64BF" w:rsidRPr="00946E1F" w:rsidRDefault="003D64BF" w:rsidP="0003114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D64BF" w:rsidRDefault="003D64BF" w:rsidP="00C21817">
      <w:pPr>
        <w:pStyle w:val="Textonotapie"/>
        <w:jc w:val="both"/>
        <w:rPr>
          <w:rFonts w:ascii="Palatino Linotype" w:hAnsi="Palatino Linotype"/>
          <w:i/>
        </w:rPr>
      </w:pPr>
      <w:r>
        <w:rPr>
          <w:rStyle w:val="Refdenotaalpie"/>
        </w:rPr>
        <w:footnoteRef/>
      </w:r>
      <w:r>
        <w:t xml:space="preserve"> </w:t>
      </w:r>
      <w:r w:rsidRPr="00C21817">
        <w:rPr>
          <w:rFonts w:ascii="Palatino Linotype" w:hAnsi="Palatino Linotype"/>
          <w:b/>
          <w:i/>
        </w:rPr>
        <w:t>Artículo 179.</w:t>
      </w:r>
      <w:r w:rsidRPr="00C21817">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21817">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21817">
        <w:rPr>
          <w:rFonts w:ascii="Palatino Linotype" w:hAnsi="Palatino Linotype"/>
          <w:i/>
        </w:rPr>
        <w:t>causas:</w:t>
      </w:r>
    </w:p>
    <w:p w:rsidR="003D64BF" w:rsidRPr="00C21817" w:rsidRDefault="003D64BF" w:rsidP="00C21817">
      <w:pPr>
        <w:pStyle w:val="Textonotapie"/>
        <w:jc w:val="both"/>
        <w:rPr>
          <w:rFonts w:ascii="Palatino Linotype" w:hAnsi="Palatino Linotype"/>
          <w:i/>
        </w:rPr>
      </w:pPr>
      <w:r>
        <w:rPr>
          <w:rFonts w:ascii="Palatino Linotype" w:hAnsi="Palatino Linotype"/>
          <w:i/>
        </w:rPr>
        <w:t>(…)</w:t>
      </w:r>
    </w:p>
    <w:p w:rsidR="003D64BF" w:rsidRPr="00C21817" w:rsidRDefault="003D64BF" w:rsidP="00C21817">
      <w:pPr>
        <w:pStyle w:val="Textonotapie"/>
        <w:jc w:val="both"/>
      </w:pPr>
      <w:r w:rsidRPr="00C21817">
        <w:rPr>
          <w:rFonts w:ascii="Palatino Linotype" w:hAnsi="Palatino Linotype"/>
          <w:b/>
          <w:i/>
        </w:rPr>
        <w:t>IX</w:t>
      </w:r>
      <w:r w:rsidRPr="00C21817">
        <w:rPr>
          <w:rFonts w:ascii="Palatino Linotype" w:hAnsi="Palatino Linotype"/>
          <w:i/>
        </w:rPr>
        <w:t>. La entrega o puesta a disposición de información en un formato incomprensible y/o no accesible</w:t>
      </w:r>
      <w:r>
        <w:rPr>
          <w:rFonts w:ascii="Palatino Linotype" w:hAnsi="Palatino Linotype"/>
          <w:i/>
        </w:rPr>
        <w:t xml:space="preserve"> </w:t>
      </w:r>
      <w:r w:rsidRPr="00C21817">
        <w:rPr>
          <w:rFonts w:ascii="Palatino Linotype" w:hAnsi="Palatino Linotype"/>
          <w:i/>
        </w:rPr>
        <w:t>para el solicitante;</w:t>
      </w:r>
      <w:r w:rsidRPr="00C21817">
        <w:rPr>
          <w:rFonts w:ascii="Palatino Linotype" w:hAnsi="Palatino Linotype"/>
          <w:i/>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E05" w:rsidRDefault="002310A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98582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D64BF" w:rsidRPr="008F2CCC" w:rsidTr="003D64BF">
      <w:tc>
        <w:tcPr>
          <w:tcW w:w="3620" w:type="dxa"/>
          <w:shd w:val="clear" w:color="auto" w:fill="auto"/>
        </w:tcPr>
        <w:p w:rsidR="003D64BF" w:rsidRPr="00664658" w:rsidRDefault="003D64BF" w:rsidP="003D64BF">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3D64BF" w:rsidRPr="00664658" w:rsidRDefault="0066101C" w:rsidP="0003114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00120/INFOEM/IP/RR/2021</w:t>
          </w:r>
        </w:p>
      </w:tc>
    </w:tr>
    <w:tr w:rsidR="003D64BF" w:rsidRPr="008F2CCC" w:rsidTr="003D64BF">
      <w:tc>
        <w:tcPr>
          <w:tcW w:w="3620" w:type="dxa"/>
          <w:shd w:val="clear" w:color="auto" w:fill="auto"/>
        </w:tcPr>
        <w:p w:rsidR="003D64BF" w:rsidRPr="00664658" w:rsidRDefault="003D64BF" w:rsidP="003D64BF">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3D64BF" w:rsidRPr="00664658" w:rsidRDefault="00E37D7F" w:rsidP="003D64BF">
          <w:pPr>
            <w:spacing w:line="276" w:lineRule="auto"/>
            <w:jc w:val="right"/>
            <w:rPr>
              <w:rFonts w:ascii="Palatino Linotype" w:hAnsi="Palatino Linotype"/>
              <w:b/>
              <w:sz w:val="22"/>
              <w:szCs w:val="22"/>
              <w:lang w:val="es-ES_tradnl"/>
            </w:rPr>
          </w:pPr>
          <w:r w:rsidRPr="00365AD8">
            <w:rPr>
              <w:rFonts w:ascii="Palatino Linotype" w:hAnsi="Palatino Linotype"/>
              <w:b/>
              <w:sz w:val="22"/>
              <w:szCs w:val="22"/>
            </w:rPr>
            <w:t>Ayuntamiento de Tlalmanalco</w:t>
          </w:r>
        </w:p>
      </w:tc>
    </w:tr>
    <w:tr w:rsidR="003D64BF" w:rsidRPr="008F2CCC" w:rsidTr="003D64BF">
      <w:trPr>
        <w:trHeight w:val="228"/>
      </w:trPr>
      <w:tc>
        <w:tcPr>
          <w:tcW w:w="3620" w:type="dxa"/>
          <w:shd w:val="clear" w:color="auto" w:fill="auto"/>
        </w:tcPr>
        <w:p w:rsidR="003D64BF" w:rsidRPr="00664658" w:rsidRDefault="003D64BF" w:rsidP="003D64BF">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3D64BF" w:rsidRPr="00664658" w:rsidRDefault="003D64BF" w:rsidP="003D64B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D64BF" w:rsidRPr="001779E0" w:rsidRDefault="002310AD" w:rsidP="003D64BF">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98583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D64BF" w:rsidRPr="008F2CCC" w:rsidTr="003D64BF">
      <w:tc>
        <w:tcPr>
          <w:tcW w:w="2977" w:type="dxa"/>
          <w:shd w:val="clear" w:color="auto" w:fill="auto"/>
        </w:tcPr>
        <w:p w:rsidR="003D64BF" w:rsidRPr="008F2CCC" w:rsidRDefault="003D64BF" w:rsidP="003D64B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3D64BF" w:rsidRPr="008F2CCC" w:rsidRDefault="00365AD8" w:rsidP="0003114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00120/INFOEM/IP/RR/2021</w:t>
          </w:r>
        </w:p>
      </w:tc>
    </w:tr>
    <w:tr w:rsidR="003D64BF" w:rsidRPr="008F2CCC" w:rsidTr="003D64BF">
      <w:tc>
        <w:tcPr>
          <w:tcW w:w="2977" w:type="dxa"/>
          <w:shd w:val="clear" w:color="auto" w:fill="auto"/>
          <w:vAlign w:val="center"/>
        </w:tcPr>
        <w:p w:rsidR="003D64BF" w:rsidRPr="008F2CCC" w:rsidRDefault="003D64BF" w:rsidP="003D64B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3D64BF" w:rsidRPr="008F2CCC" w:rsidRDefault="00AA03FB" w:rsidP="003D64B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w:t>
          </w:r>
        </w:p>
      </w:tc>
    </w:tr>
    <w:tr w:rsidR="003D64BF" w:rsidRPr="008F2CCC" w:rsidTr="003D64BF">
      <w:trPr>
        <w:trHeight w:val="228"/>
      </w:trPr>
      <w:tc>
        <w:tcPr>
          <w:tcW w:w="2977" w:type="dxa"/>
          <w:shd w:val="clear" w:color="auto" w:fill="auto"/>
        </w:tcPr>
        <w:p w:rsidR="003D64BF" w:rsidRPr="008F2CCC" w:rsidRDefault="003D64BF" w:rsidP="003D64B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3D64BF" w:rsidRPr="00DC41C8" w:rsidRDefault="00365AD8" w:rsidP="003D64BF">
          <w:pPr>
            <w:spacing w:line="360" w:lineRule="auto"/>
            <w:jc w:val="right"/>
            <w:rPr>
              <w:rFonts w:ascii="Palatino Linotype" w:hAnsi="Palatino Linotype"/>
              <w:b/>
              <w:sz w:val="22"/>
              <w:szCs w:val="22"/>
            </w:rPr>
          </w:pPr>
          <w:r w:rsidRPr="00365AD8">
            <w:rPr>
              <w:rFonts w:ascii="Palatino Linotype" w:hAnsi="Palatino Linotype"/>
              <w:b/>
              <w:sz w:val="22"/>
              <w:szCs w:val="22"/>
            </w:rPr>
            <w:t>Ayuntamiento de Tlalmanalco</w:t>
          </w:r>
        </w:p>
      </w:tc>
    </w:tr>
    <w:tr w:rsidR="003D64BF" w:rsidRPr="008F2CCC" w:rsidTr="003D64BF">
      <w:tc>
        <w:tcPr>
          <w:tcW w:w="2977" w:type="dxa"/>
          <w:shd w:val="clear" w:color="auto" w:fill="auto"/>
        </w:tcPr>
        <w:p w:rsidR="003D64BF" w:rsidRPr="008F2CCC" w:rsidRDefault="003D64BF" w:rsidP="003D64B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3D64BF" w:rsidRPr="008F2CCC" w:rsidRDefault="003D64BF" w:rsidP="003D64B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D64BF" w:rsidRPr="009F1AB6" w:rsidRDefault="002310A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98582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4A"/>
    <w:rsid w:val="0003114A"/>
    <w:rsid w:val="00036F8B"/>
    <w:rsid w:val="00061AFF"/>
    <w:rsid w:val="000B3529"/>
    <w:rsid w:val="000B4231"/>
    <w:rsid w:val="000C5CAC"/>
    <w:rsid w:val="000E5D52"/>
    <w:rsid w:val="000F60C0"/>
    <w:rsid w:val="00107237"/>
    <w:rsid w:val="00107F39"/>
    <w:rsid w:val="00115A1C"/>
    <w:rsid w:val="00123996"/>
    <w:rsid w:val="00123A2E"/>
    <w:rsid w:val="001243A2"/>
    <w:rsid w:val="00141DE6"/>
    <w:rsid w:val="00147E33"/>
    <w:rsid w:val="0015008F"/>
    <w:rsid w:val="0015161A"/>
    <w:rsid w:val="00180C42"/>
    <w:rsid w:val="001A59B4"/>
    <w:rsid w:val="001B57F2"/>
    <w:rsid w:val="002033FD"/>
    <w:rsid w:val="0021428E"/>
    <w:rsid w:val="00227A95"/>
    <w:rsid w:val="002310AD"/>
    <w:rsid w:val="0023122D"/>
    <w:rsid w:val="0025170D"/>
    <w:rsid w:val="002655CE"/>
    <w:rsid w:val="00286CEC"/>
    <w:rsid w:val="00286FAF"/>
    <w:rsid w:val="002C1846"/>
    <w:rsid w:val="002E222D"/>
    <w:rsid w:val="002F63F3"/>
    <w:rsid w:val="002F6529"/>
    <w:rsid w:val="00337506"/>
    <w:rsid w:val="00352C0C"/>
    <w:rsid w:val="003555D0"/>
    <w:rsid w:val="00365AD8"/>
    <w:rsid w:val="00371EDC"/>
    <w:rsid w:val="003A45F6"/>
    <w:rsid w:val="003B246C"/>
    <w:rsid w:val="003C76D5"/>
    <w:rsid w:val="003D40F4"/>
    <w:rsid w:val="003D64BF"/>
    <w:rsid w:val="003F6656"/>
    <w:rsid w:val="004031CB"/>
    <w:rsid w:val="00412F5A"/>
    <w:rsid w:val="004236D5"/>
    <w:rsid w:val="00465881"/>
    <w:rsid w:val="004678A8"/>
    <w:rsid w:val="00482F38"/>
    <w:rsid w:val="004A5473"/>
    <w:rsid w:val="004A55FE"/>
    <w:rsid w:val="005137C7"/>
    <w:rsid w:val="0051637E"/>
    <w:rsid w:val="005E7A3F"/>
    <w:rsid w:val="005F4F9E"/>
    <w:rsid w:val="00600151"/>
    <w:rsid w:val="006003CD"/>
    <w:rsid w:val="0066101C"/>
    <w:rsid w:val="006779A4"/>
    <w:rsid w:val="006E7857"/>
    <w:rsid w:val="0070794E"/>
    <w:rsid w:val="007171E5"/>
    <w:rsid w:val="00742F60"/>
    <w:rsid w:val="007448B6"/>
    <w:rsid w:val="00755D81"/>
    <w:rsid w:val="00765240"/>
    <w:rsid w:val="00776F49"/>
    <w:rsid w:val="007910BB"/>
    <w:rsid w:val="007A7EFE"/>
    <w:rsid w:val="007C2A37"/>
    <w:rsid w:val="008064E8"/>
    <w:rsid w:val="008240B9"/>
    <w:rsid w:val="00825755"/>
    <w:rsid w:val="00834344"/>
    <w:rsid w:val="0083474A"/>
    <w:rsid w:val="00895947"/>
    <w:rsid w:val="008A0512"/>
    <w:rsid w:val="008A1281"/>
    <w:rsid w:val="008B4A43"/>
    <w:rsid w:val="008D2579"/>
    <w:rsid w:val="008D493D"/>
    <w:rsid w:val="008D7EEA"/>
    <w:rsid w:val="009001BF"/>
    <w:rsid w:val="00922418"/>
    <w:rsid w:val="00927B54"/>
    <w:rsid w:val="0094520C"/>
    <w:rsid w:val="00947576"/>
    <w:rsid w:val="009526A6"/>
    <w:rsid w:val="00966B3C"/>
    <w:rsid w:val="00984323"/>
    <w:rsid w:val="009B67C5"/>
    <w:rsid w:val="009B726C"/>
    <w:rsid w:val="009C1289"/>
    <w:rsid w:val="009C16F2"/>
    <w:rsid w:val="009E42B6"/>
    <w:rsid w:val="00A12F2B"/>
    <w:rsid w:val="00A22B0B"/>
    <w:rsid w:val="00A665B6"/>
    <w:rsid w:val="00A8031D"/>
    <w:rsid w:val="00AA03FB"/>
    <w:rsid w:val="00AB318E"/>
    <w:rsid w:val="00AF12FE"/>
    <w:rsid w:val="00AF2E10"/>
    <w:rsid w:val="00B076CD"/>
    <w:rsid w:val="00B1032A"/>
    <w:rsid w:val="00B3045C"/>
    <w:rsid w:val="00B37ED7"/>
    <w:rsid w:val="00B977DE"/>
    <w:rsid w:val="00BA5FE4"/>
    <w:rsid w:val="00BD526C"/>
    <w:rsid w:val="00BF6730"/>
    <w:rsid w:val="00C1017C"/>
    <w:rsid w:val="00C21817"/>
    <w:rsid w:val="00C223AF"/>
    <w:rsid w:val="00C304FB"/>
    <w:rsid w:val="00C30D33"/>
    <w:rsid w:val="00C37AB1"/>
    <w:rsid w:val="00C37E60"/>
    <w:rsid w:val="00C66C29"/>
    <w:rsid w:val="00C67DBD"/>
    <w:rsid w:val="00CA0B4F"/>
    <w:rsid w:val="00CB3C5F"/>
    <w:rsid w:val="00CC2383"/>
    <w:rsid w:val="00CC4B52"/>
    <w:rsid w:val="00D20127"/>
    <w:rsid w:val="00D25454"/>
    <w:rsid w:val="00D26716"/>
    <w:rsid w:val="00D27938"/>
    <w:rsid w:val="00D3383B"/>
    <w:rsid w:val="00D35C3D"/>
    <w:rsid w:val="00DB0B22"/>
    <w:rsid w:val="00DD3B56"/>
    <w:rsid w:val="00DE0E05"/>
    <w:rsid w:val="00DE3D63"/>
    <w:rsid w:val="00DE44C8"/>
    <w:rsid w:val="00E21AAC"/>
    <w:rsid w:val="00E22AAB"/>
    <w:rsid w:val="00E2783B"/>
    <w:rsid w:val="00E3389C"/>
    <w:rsid w:val="00E364F5"/>
    <w:rsid w:val="00E37D7F"/>
    <w:rsid w:val="00E7096E"/>
    <w:rsid w:val="00E709EA"/>
    <w:rsid w:val="00E96F6A"/>
    <w:rsid w:val="00EC1A5F"/>
    <w:rsid w:val="00ED3B2D"/>
    <w:rsid w:val="00F011D8"/>
    <w:rsid w:val="00F4366B"/>
    <w:rsid w:val="00F72383"/>
    <w:rsid w:val="00F763EC"/>
    <w:rsid w:val="00FB3C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DEBB007-736B-414B-8001-13E52621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1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114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3114A"/>
    <w:rPr>
      <w:rFonts w:eastAsiaTheme="minorEastAsia"/>
      <w:sz w:val="24"/>
      <w:szCs w:val="24"/>
      <w:lang w:val="es-ES_tradnl" w:eastAsia="es-ES"/>
    </w:rPr>
  </w:style>
  <w:style w:type="paragraph" w:styleId="Piedepgina">
    <w:name w:val="footer"/>
    <w:basedOn w:val="Normal"/>
    <w:link w:val="PiedepginaCar"/>
    <w:uiPriority w:val="99"/>
    <w:unhideWhenUsed/>
    <w:rsid w:val="0003114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3114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3114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3114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3114A"/>
    <w:rPr>
      <w:vertAlign w:val="superscript"/>
    </w:rPr>
  </w:style>
  <w:style w:type="character" w:customStyle="1" w:styleId="apple-converted-space">
    <w:name w:val="apple-converted-space"/>
    <w:basedOn w:val="Fuentedeprrafopredeter"/>
    <w:rsid w:val="0003114A"/>
  </w:style>
  <w:style w:type="character" w:styleId="Hipervnculo">
    <w:name w:val="Hyperlink"/>
    <w:basedOn w:val="Fuentedeprrafopredeter"/>
    <w:uiPriority w:val="99"/>
    <w:unhideWhenUsed/>
    <w:rsid w:val="0003114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3114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114A"/>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03114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3114A"/>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31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367054">
      <w:bodyDiv w:val="1"/>
      <w:marLeft w:val="0"/>
      <w:marRight w:val="0"/>
      <w:marTop w:val="0"/>
      <w:marBottom w:val="0"/>
      <w:divBdr>
        <w:top w:val="none" w:sz="0" w:space="0" w:color="auto"/>
        <w:left w:val="none" w:sz="0" w:space="0" w:color="auto"/>
        <w:bottom w:val="none" w:sz="0" w:space="0" w:color="auto"/>
        <w:right w:val="none" w:sz="0" w:space="0" w:color="auto"/>
      </w:divBdr>
    </w:div>
    <w:div w:id="962613988">
      <w:bodyDiv w:val="1"/>
      <w:marLeft w:val="0"/>
      <w:marRight w:val="0"/>
      <w:marTop w:val="0"/>
      <w:marBottom w:val="0"/>
      <w:divBdr>
        <w:top w:val="none" w:sz="0" w:space="0" w:color="auto"/>
        <w:left w:val="none" w:sz="0" w:space="0" w:color="auto"/>
        <w:bottom w:val="none" w:sz="0" w:space="0" w:color="auto"/>
        <w:right w:val="none" w:sz="0" w:space="0" w:color="auto"/>
      </w:divBdr>
    </w:div>
    <w:div w:id="1492991348">
      <w:bodyDiv w:val="1"/>
      <w:marLeft w:val="0"/>
      <w:marRight w:val="0"/>
      <w:marTop w:val="0"/>
      <w:marBottom w:val="0"/>
      <w:divBdr>
        <w:top w:val="none" w:sz="0" w:space="0" w:color="auto"/>
        <w:left w:val="none" w:sz="0" w:space="0" w:color="auto"/>
        <w:bottom w:val="none" w:sz="0" w:space="0" w:color="auto"/>
        <w:right w:val="none" w:sz="0" w:space="0" w:color="auto"/>
      </w:divBdr>
    </w:div>
    <w:div w:id="1507089056">
      <w:bodyDiv w:val="1"/>
      <w:marLeft w:val="0"/>
      <w:marRight w:val="0"/>
      <w:marTop w:val="0"/>
      <w:marBottom w:val="0"/>
      <w:divBdr>
        <w:top w:val="none" w:sz="0" w:space="0" w:color="auto"/>
        <w:left w:val="none" w:sz="0" w:space="0" w:color="auto"/>
        <w:bottom w:val="none" w:sz="0" w:space="0" w:color="auto"/>
        <w:right w:val="none" w:sz="0" w:space="0" w:color="auto"/>
      </w:divBdr>
    </w:div>
    <w:div w:id="16537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lalmanalco.gob.mx/pdf_gacetas/7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lalmanalco.gob.mx/pdf_gacetas/10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8264-0BAC-4B43-A5E9-C7D40D5A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5659</Words>
  <Characters>31127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2021-06-18T15:40:00Z</dcterms:created>
  <dcterms:modified xsi:type="dcterms:W3CDTF">2021-08-04T17:12:00Z</dcterms:modified>
</cp:coreProperties>
</file>