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58EA1" w14:textId="77777777" w:rsidR="008D7A9E" w:rsidRDefault="008D7A9E" w:rsidP="00554DF4">
      <w:pPr>
        <w:spacing w:before="240" w:after="240" w:line="360" w:lineRule="auto"/>
        <w:jc w:val="both"/>
        <w:rPr>
          <w:rFonts w:ascii="Palatino Linotype" w:hAnsi="Palatino Linotype"/>
        </w:rPr>
      </w:pPr>
    </w:p>
    <w:p w14:paraId="5E2DD046" w14:textId="77777777" w:rsidR="008D7A9E" w:rsidRPr="00D707F7" w:rsidRDefault="008D7A9E" w:rsidP="008D7A9E">
      <w:pPr>
        <w:spacing w:line="360" w:lineRule="auto"/>
        <w:jc w:val="center"/>
        <w:rPr>
          <w:rFonts w:ascii="Palatino Linotype" w:eastAsia="Times New Roman" w:hAnsi="Palatino Linotype" w:cs="Times New Roman"/>
          <w:b/>
          <w:u w:val="single"/>
        </w:rPr>
      </w:pPr>
      <w:r w:rsidRPr="00D707F7">
        <w:rPr>
          <w:rFonts w:ascii="Palatino Linotype" w:eastAsia="Times New Roman" w:hAnsi="Palatino Linotype" w:cs="Times New Roman"/>
          <w:b/>
          <w:u w:val="single"/>
        </w:rPr>
        <w:t>ÍNDICE</w:t>
      </w:r>
    </w:p>
    <w:sdt>
      <w:sdtPr>
        <w:rPr>
          <w:rFonts w:ascii="Palatino Linotype" w:hAnsi="Palatino Linotype"/>
          <w:lang w:val="es-ES"/>
        </w:rPr>
        <w:id w:val="-1245946457"/>
        <w:docPartObj>
          <w:docPartGallery w:val="Table of Contents"/>
          <w:docPartUnique/>
        </w:docPartObj>
      </w:sdtPr>
      <w:sdtEndPr>
        <w:rPr>
          <w:b/>
          <w:bCs/>
        </w:rPr>
      </w:sdtEndPr>
      <w:sdtContent>
        <w:p w14:paraId="62EEDE20" w14:textId="77777777" w:rsidR="00DC55B5" w:rsidRPr="00DC55B5" w:rsidRDefault="008D7A9E" w:rsidP="00DC55B5">
          <w:pPr>
            <w:pStyle w:val="TDC1"/>
            <w:tabs>
              <w:tab w:val="right" w:leader="dot" w:pos="8779"/>
            </w:tabs>
            <w:spacing w:line="360" w:lineRule="auto"/>
            <w:rPr>
              <w:rFonts w:ascii="Palatino Linotype" w:hAnsi="Palatino Linotype"/>
              <w:noProof/>
              <w:sz w:val="22"/>
              <w:szCs w:val="22"/>
              <w:lang w:val="es-MX" w:eastAsia="es-MX"/>
            </w:rPr>
          </w:pPr>
          <w:r w:rsidRPr="007B19F2">
            <w:rPr>
              <w:rFonts w:ascii="Palatino Linotype" w:eastAsiaTheme="majorEastAsia" w:hAnsi="Palatino Linotype" w:cstheme="majorBidi"/>
              <w:b/>
              <w:lang w:val="es-MX" w:eastAsia="es-MX"/>
            </w:rPr>
            <w:fldChar w:fldCharType="begin"/>
          </w:r>
          <w:r w:rsidRPr="007B19F2">
            <w:rPr>
              <w:rFonts w:ascii="Palatino Linotype" w:hAnsi="Palatino Linotype"/>
              <w:b/>
            </w:rPr>
            <w:instrText xml:space="preserve"> TOC \o "1-3" \h \z \u </w:instrText>
          </w:r>
          <w:r w:rsidRPr="007B19F2">
            <w:rPr>
              <w:rFonts w:ascii="Palatino Linotype" w:eastAsiaTheme="majorEastAsia" w:hAnsi="Palatino Linotype" w:cstheme="majorBidi"/>
              <w:b/>
              <w:lang w:val="es-MX" w:eastAsia="es-MX"/>
            </w:rPr>
            <w:fldChar w:fldCharType="separate"/>
          </w:r>
          <w:hyperlink w:anchor="_Toc83142553" w:history="1">
            <w:r w:rsidR="00DC55B5" w:rsidRPr="00DC55B5">
              <w:rPr>
                <w:rStyle w:val="Hipervnculo"/>
                <w:rFonts w:ascii="Palatino Linotype" w:hAnsi="Palatino Linotype"/>
                <w:noProof/>
              </w:rPr>
              <w:t>ANTECEDENTES</w:t>
            </w:r>
            <w:r w:rsidR="00DC55B5" w:rsidRPr="00DC55B5">
              <w:rPr>
                <w:rFonts w:ascii="Palatino Linotype" w:hAnsi="Palatino Linotype"/>
                <w:noProof/>
                <w:webHidden/>
              </w:rPr>
              <w:tab/>
            </w:r>
            <w:r w:rsidR="00DC55B5" w:rsidRPr="00DC55B5">
              <w:rPr>
                <w:rFonts w:ascii="Palatino Linotype" w:hAnsi="Palatino Linotype"/>
                <w:noProof/>
                <w:webHidden/>
              </w:rPr>
              <w:fldChar w:fldCharType="begin"/>
            </w:r>
            <w:r w:rsidR="00DC55B5" w:rsidRPr="00DC55B5">
              <w:rPr>
                <w:rFonts w:ascii="Palatino Linotype" w:hAnsi="Palatino Linotype"/>
                <w:noProof/>
                <w:webHidden/>
              </w:rPr>
              <w:instrText xml:space="preserve"> PAGEREF _Toc83142553 \h </w:instrText>
            </w:r>
            <w:r w:rsidR="00DC55B5" w:rsidRPr="00DC55B5">
              <w:rPr>
                <w:rFonts w:ascii="Palatino Linotype" w:hAnsi="Palatino Linotype"/>
                <w:noProof/>
                <w:webHidden/>
              </w:rPr>
            </w:r>
            <w:r w:rsidR="00DC55B5" w:rsidRPr="00DC55B5">
              <w:rPr>
                <w:rFonts w:ascii="Palatino Linotype" w:hAnsi="Palatino Linotype"/>
                <w:noProof/>
                <w:webHidden/>
              </w:rPr>
              <w:fldChar w:fldCharType="separate"/>
            </w:r>
            <w:r w:rsidR="00DC55B5" w:rsidRPr="00DC55B5">
              <w:rPr>
                <w:rFonts w:ascii="Palatino Linotype" w:hAnsi="Palatino Linotype"/>
                <w:noProof/>
                <w:webHidden/>
              </w:rPr>
              <w:t>2</w:t>
            </w:r>
            <w:r w:rsidR="00DC55B5" w:rsidRPr="00DC55B5">
              <w:rPr>
                <w:rFonts w:ascii="Palatino Linotype" w:hAnsi="Palatino Linotype"/>
                <w:noProof/>
                <w:webHidden/>
              </w:rPr>
              <w:fldChar w:fldCharType="end"/>
            </w:r>
          </w:hyperlink>
        </w:p>
        <w:p w14:paraId="00CC69F7" w14:textId="77777777" w:rsidR="00DC55B5" w:rsidRPr="00DC55B5" w:rsidRDefault="00C7719E" w:rsidP="00DC55B5">
          <w:pPr>
            <w:pStyle w:val="TDC1"/>
            <w:tabs>
              <w:tab w:val="right" w:leader="dot" w:pos="8779"/>
            </w:tabs>
            <w:spacing w:line="360" w:lineRule="auto"/>
            <w:rPr>
              <w:rFonts w:ascii="Palatino Linotype" w:hAnsi="Palatino Linotype"/>
              <w:noProof/>
              <w:sz w:val="22"/>
              <w:szCs w:val="22"/>
              <w:lang w:val="es-MX" w:eastAsia="es-MX"/>
            </w:rPr>
          </w:pPr>
          <w:hyperlink w:anchor="_Toc83142554" w:history="1">
            <w:r w:rsidR="00DC55B5" w:rsidRPr="00DC55B5">
              <w:rPr>
                <w:rStyle w:val="Hipervnculo"/>
                <w:rFonts w:ascii="Palatino Linotype" w:hAnsi="Palatino Linotype"/>
                <w:noProof/>
              </w:rPr>
              <w:t>CONSIDERANDO</w:t>
            </w:r>
            <w:r w:rsidR="00DC55B5" w:rsidRPr="00DC55B5">
              <w:rPr>
                <w:rFonts w:ascii="Palatino Linotype" w:hAnsi="Palatino Linotype"/>
                <w:noProof/>
                <w:webHidden/>
              </w:rPr>
              <w:tab/>
            </w:r>
            <w:r w:rsidR="00DC55B5" w:rsidRPr="00DC55B5">
              <w:rPr>
                <w:rFonts w:ascii="Palatino Linotype" w:hAnsi="Palatino Linotype"/>
                <w:noProof/>
                <w:webHidden/>
              </w:rPr>
              <w:fldChar w:fldCharType="begin"/>
            </w:r>
            <w:r w:rsidR="00DC55B5" w:rsidRPr="00DC55B5">
              <w:rPr>
                <w:rFonts w:ascii="Palatino Linotype" w:hAnsi="Palatino Linotype"/>
                <w:noProof/>
                <w:webHidden/>
              </w:rPr>
              <w:instrText xml:space="preserve"> PAGEREF _Toc83142554 \h </w:instrText>
            </w:r>
            <w:r w:rsidR="00DC55B5" w:rsidRPr="00DC55B5">
              <w:rPr>
                <w:rFonts w:ascii="Palatino Linotype" w:hAnsi="Palatino Linotype"/>
                <w:noProof/>
                <w:webHidden/>
              </w:rPr>
            </w:r>
            <w:r w:rsidR="00DC55B5" w:rsidRPr="00DC55B5">
              <w:rPr>
                <w:rFonts w:ascii="Palatino Linotype" w:hAnsi="Palatino Linotype"/>
                <w:noProof/>
                <w:webHidden/>
              </w:rPr>
              <w:fldChar w:fldCharType="separate"/>
            </w:r>
            <w:r w:rsidR="00DC55B5" w:rsidRPr="00DC55B5">
              <w:rPr>
                <w:rFonts w:ascii="Palatino Linotype" w:hAnsi="Palatino Linotype"/>
                <w:noProof/>
                <w:webHidden/>
              </w:rPr>
              <w:t>8</w:t>
            </w:r>
            <w:r w:rsidR="00DC55B5" w:rsidRPr="00DC55B5">
              <w:rPr>
                <w:rFonts w:ascii="Palatino Linotype" w:hAnsi="Palatino Linotype"/>
                <w:noProof/>
                <w:webHidden/>
              </w:rPr>
              <w:fldChar w:fldCharType="end"/>
            </w:r>
          </w:hyperlink>
        </w:p>
        <w:p w14:paraId="3D09D144" w14:textId="77777777" w:rsidR="00DC55B5" w:rsidRPr="00DC55B5" w:rsidRDefault="00C7719E" w:rsidP="00DC55B5">
          <w:pPr>
            <w:pStyle w:val="TDC2"/>
            <w:spacing w:line="360" w:lineRule="auto"/>
            <w:rPr>
              <w:rFonts w:ascii="Palatino Linotype" w:hAnsi="Palatino Linotype"/>
              <w:noProof/>
              <w:sz w:val="22"/>
              <w:szCs w:val="22"/>
              <w:lang w:val="es-MX" w:eastAsia="es-MX"/>
            </w:rPr>
          </w:pPr>
          <w:hyperlink w:anchor="_Toc83142555" w:history="1">
            <w:r w:rsidR="00DC55B5" w:rsidRPr="00DC55B5">
              <w:rPr>
                <w:rStyle w:val="Hipervnculo"/>
                <w:rFonts w:ascii="Palatino Linotype" w:hAnsi="Palatino Linotype"/>
                <w:b/>
                <w:noProof/>
              </w:rPr>
              <w:t>PRIMERO. De la competencia</w:t>
            </w:r>
            <w:r w:rsidR="00DC55B5" w:rsidRPr="00DC55B5">
              <w:rPr>
                <w:rFonts w:ascii="Palatino Linotype" w:hAnsi="Palatino Linotype"/>
                <w:noProof/>
                <w:webHidden/>
              </w:rPr>
              <w:tab/>
            </w:r>
            <w:r w:rsidR="00DC55B5" w:rsidRPr="00DC55B5">
              <w:rPr>
                <w:rFonts w:ascii="Palatino Linotype" w:hAnsi="Palatino Linotype"/>
                <w:noProof/>
                <w:webHidden/>
              </w:rPr>
              <w:fldChar w:fldCharType="begin"/>
            </w:r>
            <w:r w:rsidR="00DC55B5" w:rsidRPr="00DC55B5">
              <w:rPr>
                <w:rFonts w:ascii="Palatino Linotype" w:hAnsi="Palatino Linotype"/>
                <w:noProof/>
                <w:webHidden/>
              </w:rPr>
              <w:instrText xml:space="preserve"> PAGEREF _Toc83142555 \h </w:instrText>
            </w:r>
            <w:r w:rsidR="00DC55B5" w:rsidRPr="00DC55B5">
              <w:rPr>
                <w:rFonts w:ascii="Palatino Linotype" w:hAnsi="Palatino Linotype"/>
                <w:noProof/>
                <w:webHidden/>
              </w:rPr>
            </w:r>
            <w:r w:rsidR="00DC55B5" w:rsidRPr="00DC55B5">
              <w:rPr>
                <w:rFonts w:ascii="Palatino Linotype" w:hAnsi="Palatino Linotype"/>
                <w:noProof/>
                <w:webHidden/>
              </w:rPr>
              <w:fldChar w:fldCharType="separate"/>
            </w:r>
            <w:r w:rsidR="00DC55B5" w:rsidRPr="00DC55B5">
              <w:rPr>
                <w:rFonts w:ascii="Palatino Linotype" w:hAnsi="Palatino Linotype"/>
                <w:noProof/>
                <w:webHidden/>
              </w:rPr>
              <w:t>8</w:t>
            </w:r>
            <w:r w:rsidR="00DC55B5" w:rsidRPr="00DC55B5">
              <w:rPr>
                <w:rFonts w:ascii="Palatino Linotype" w:hAnsi="Palatino Linotype"/>
                <w:noProof/>
                <w:webHidden/>
              </w:rPr>
              <w:fldChar w:fldCharType="end"/>
            </w:r>
          </w:hyperlink>
        </w:p>
        <w:p w14:paraId="3CAE01CF" w14:textId="77777777" w:rsidR="00DC55B5" w:rsidRPr="00DC55B5" w:rsidRDefault="00C7719E" w:rsidP="00DC55B5">
          <w:pPr>
            <w:pStyle w:val="TDC2"/>
            <w:spacing w:line="360" w:lineRule="auto"/>
            <w:rPr>
              <w:rFonts w:ascii="Palatino Linotype" w:hAnsi="Palatino Linotype"/>
              <w:noProof/>
              <w:sz w:val="22"/>
              <w:szCs w:val="22"/>
              <w:lang w:val="es-MX" w:eastAsia="es-MX"/>
            </w:rPr>
          </w:pPr>
          <w:hyperlink w:anchor="_Toc83142556" w:history="1">
            <w:r w:rsidR="00DC55B5" w:rsidRPr="00DC55B5">
              <w:rPr>
                <w:rStyle w:val="Hipervnculo"/>
                <w:rFonts w:ascii="Palatino Linotype" w:hAnsi="Palatino Linotype"/>
                <w:b/>
                <w:noProof/>
              </w:rPr>
              <w:t>SEGUNDO. De la oportunidad y procedencia.</w:t>
            </w:r>
            <w:r w:rsidR="00DC55B5" w:rsidRPr="00DC55B5">
              <w:rPr>
                <w:rFonts w:ascii="Palatino Linotype" w:hAnsi="Palatino Linotype"/>
                <w:noProof/>
                <w:webHidden/>
              </w:rPr>
              <w:tab/>
            </w:r>
            <w:r w:rsidR="00DC55B5" w:rsidRPr="00DC55B5">
              <w:rPr>
                <w:rFonts w:ascii="Palatino Linotype" w:hAnsi="Palatino Linotype"/>
                <w:noProof/>
                <w:webHidden/>
              </w:rPr>
              <w:fldChar w:fldCharType="begin"/>
            </w:r>
            <w:r w:rsidR="00DC55B5" w:rsidRPr="00DC55B5">
              <w:rPr>
                <w:rFonts w:ascii="Palatino Linotype" w:hAnsi="Palatino Linotype"/>
                <w:noProof/>
                <w:webHidden/>
              </w:rPr>
              <w:instrText xml:space="preserve"> PAGEREF _Toc83142556 \h </w:instrText>
            </w:r>
            <w:r w:rsidR="00DC55B5" w:rsidRPr="00DC55B5">
              <w:rPr>
                <w:rFonts w:ascii="Palatino Linotype" w:hAnsi="Palatino Linotype"/>
                <w:noProof/>
                <w:webHidden/>
              </w:rPr>
            </w:r>
            <w:r w:rsidR="00DC55B5" w:rsidRPr="00DC55B5">
              <w:rPr>
                <w:rFonts w:ascii="Palatino Linotype" w:hAnsi="Palatino Linotype"/>
                <w:noProof/>
                <w:webHidden/>
              </w:rPr>
              <w:fldChar w:fldCharType="separate"/>
            </w:r>
            <w:r w:rsidR="00DC55B5" w:rsidRPr="00DC55B5">
              <w:rPr>
                <w:rFonts w:ascii="Palatino Linotype" w:hAnsi="Palatino Linotype"/>
                <w:noProof/>
                <w:webHidden/>
              </w:rPr>
              <w:t>9</w:t>
            </w:r>
            <w:r w:rsidR="00DC55B5" w:rsidRPr="00DC55B5">
              <w:rPr>
                <w:rFonts w:ascii="Palatino Linotype" w:hAnsi="Palatino Linotype"/>
                <w:noProof/>
                <w:webHidden/>
              </w:rPr>
              <w:fldChar w:fldCharType="end"/>
            </w:r>
          </w:hyperlink>
        </w:p>
        <w:p w14:paraId="7A883AE9" w14:textId="77777777" w:rsidR="00DC55B5" w:rsidRPr="00DC55B5" w:rsidRDefault="00C7719E" w:rsidP="00DC55B5">
          <w:pPr>
            <w:pStyle w:val="TDC1"/>
            <w:tabs>
              <w:tab w:val="right" w:leader="dot" w:pos="8779"/>
            </w:tabs>
            <w:spacing w:line="360" w:lineRule="auto"/>
            <w:rPr>
              <w:rFonts w:ascii="Palatino Linotype" w:hAnsi="Palatino Linotype"/>
              <w:noProof/>
              <w:sz w:val="22"/>
              <w:szCs w:val="22"/>
              <w:lang w:val="es-MX" w:eastAsia="es-MX"/>
            </w:rPr>
          </w:pPr>
          <w:hyperlink w:anchor="_Toc83142557" w:history="1">
            <w:r w:rsidR="00DC55B5" w:rsidRPr="00DC55B5">
              <w:rPr>
                <w:rStyle w:val="Hipervnculo"/>
                <w:rFonts w:ascii="Palatino Linotype" w:hAnsi="Palatino Linotype"/>
                <w:noProof/>
              </w:rPr>
              <w:t>TERCERO. Planteamiento de la Litis.</w:t>
            </w:r>
            <w:r w:rsidR="00DC55B5" w:rsidRPr="00DC55B5">
              <w:rPr>
                <w:rFonts w:ascii="Palatino Linotype" w:hAnsi="Palatino Linotype"/>
                <w:noProof/>
                <w:webHidden/>
              </w:rPr>
              <w:tab/>
            </w:r>
            <w:r w:rsidR="00DC55B5" w:rsidRPr="00DC55B5">
              <w:rPr>
                <w:rFonts w:ascii="Palatino Linotype" w:hAnsi="Palatino Linotype"/>
                <w:noProof/>
                <w:webHidden/>
              </w:rPr>
              <w:fldChar w:fldCharType="begin"/>
            </w:r>
            <w:r w:rsidR="00DC55B5" w:rsidRPr="00DC55B5">
              <w:rPr>
                <w:rFonts w:ascii="Palatino Linotype" w:hAnsi="Palatino Linotype"/>
                <w:noProof/>
                <w:webHidden/>
              </w:rPr>
              <w:instrText xml:space="preserve"> PAGEREF _Toc83142557 \h </w:instrText>
            </w:r>
            <w:r w:rsidR="00DC55B5" w:rsidRPr="00DC55B5">
              <w:rPr>
                <w:rFonts w:ascii="Palatino Linotype" w:hAnsi="Palatino Linotype"/>
                <w:noProof/>
                <w:webHidden/>
              </w:rPr>
            </w:r>
            <w:r w:rsidR="00DC55B5" w:rsidRPr="00DC55B5">
              <w:rPr>
                <w:rFonts w:ascii="Palatino Linotype" w:hAnsi="Palatino Linotype"/>
                <w:noProof/>
                <w:webHidden/>
              </w:rPr>
              <w:fldChar w:fldCharType="separate"/>
            </w:r>
            <w:r w:rsidR="00DC55B5" w:rsidRPr="00DC55B5">
              <w:rPr>
                <w:rFonts w:ascii="Palatino Linotype" w:hAnsi="Palatino Linotype"/>
                <w:noProof/>
                <w:webHidden/>
              </w:rPr>
              <w:t>10</w:t>
            </w:r>
            <w:r w:rsidR="00DC55B5" w:rsidRPr="00DC55B5">
              <w:rPr>
                <w:rFonts w:ascii="Palatino Linotype" w:hAnsi="Palatino Linotype"/>
                <w:noProof/>
                <w:webHidden/>
              </w:rPr>
              <w:fldChar w:fldCharType="end"/>
            </w:r>
          </w:hyperlink>
        </w:p>
        <w:p w14:paraId="5748FF3E" w14:textId="77777777" w:rsidR="00DC55B5" w:rsidRPr="00DC55B5" w:rsidRDefault="00C7719E" w:rsidP="00DC55B5">
          <w:pPr>
            <w:pStyle w:val="TDC1"/>
            <w:tabs>
              <w:tab w:val="right" w:leader="dot" w:pos="8779"/>
            </w:tabs>
            <w:spacing w:line="360" w:lineRule="auto"/>
            <w:rPr>
              <w:rFonts w:ascii="Palatino Linotype" w:hAnsi="Palatino Linotype"/>
              <w:noProof/>
              <w:sz w:val="22"/>
              <w:szCs w:val="22"/>
              <w:lang w:val="es-MX" w:eastAsia="es-MX"/>
            </w:rPr>
          </w:pPr>
          <w:hyperlink w:anchor="_Toc83142558" w:history="1">
            <w:r w:rsidR="00DC55B5" w:rsidRPr="00DC55B5">
              <w:rPr>
                <w:rStyle w:val="Hipervnculo"/>
                <w:rFonts w:ascii="Palatino Linotype" w:hAnsi="Palatino Linotype"/>
                <w:noProof/>
              </w:rPr>
              <w:t>CUARTO. Estudio y resolución del asunto</w:t>
            </w:r>
            <w:r w:rsidR="00DC55B5" w:rsidRPr="00DC55B5">
              <w:rPr>
                <w:rFonts w:ascii="Palatino Linotype" w:hAnsi="Palatino Linotype"/>
                <w:noProof/>
                <w:webHidden/>
              </w:rPr>
              <w:tab/>
            </w:r>
            <w:r w:rsidR="00DC55B5" w:rsidRPr="00DC55B5">
              <w:rPr>
                <w:rFonts w:ascii="Palatino Linotype" w:hAnsi="Palatino Linotype"/>
                <w:noProof/>
                <w:webHidden/>
              </w:rPr>
              <w:fldChar w:fldCharType="begin"/>
            </w:r>
            <w:r w:rsidR="00DC55B5" w:rsidRPr="00DC55B5">
              <w:rPr>
                <w:rFonts w:ascii="Palatino Linotype" w:hAnsi="Palatino Linotype"/>
                <w:noProof/>
                <w:webHidden/>
              </w:rPr>
              <w:instrText xml:space="preserve"> PAGEREF _Toc83142558 \h </w:instrText>
            </w:r>
            <w:r w:rsidR="00DC55B5" w:rsidRPr="00DC55B5">
              <w:rPr>
                <w:rFonts w:ascii="Palatino Linotype" w:hAnsi="Palatino Linotype"/>
                <w:noProof/>
                <w:webHidden/>
              </w:rPr>
            </w:r>
            <w:r w:rsidR="00DC55B5" w:rsidRPr="00DC55B5">
              <w:rPr>
                <w:rFonts w:ascii="Palatino Linotype" w:hAnsi="Palatino Linotype"/>
                <w:noProof/>
                <w:webHidden/>
              </w:rPr>
              <w:fldChar w:fldCharType="separate"/>
            </w:r>
            <w:r w:rsidR="00DC55B5" w:rsidRPr="00DC55B5">
              <w:rPr>
                <w:rFonts w:ascii="Palatino Linotype" w:hAnsi="Palatino Linotype"/>
                <w:noProof/>
                <w:webHidden/>
              </w:rPr>
              <w:t>11</w:t>
            </w:r>
            <w:r w:rsidR="00DC55B5" w:rsidRPr="00DC55B5">
              <w:rPr>
                <w:rFonts w:ascii="Palatino Linotype" w:hAnsi="Palatino Linotype"/>
                <w:noProof/>
                <w:webHidden/>
              </w:rPr>
              <w:fldChar w:fldCharType="end"/>
            </w:r>
          </w:hyperlink>
        </w:p>
        <w:p w14:paraId="2674DE71" w14:textId="77777777" w:rsidR="00DC55B5" w:rsidRPr="00DC55B5" w:rsidRDefault="00C7719E" w:rsidP="00DC55B5">
          <w:pPr>
            <w:pStyle w:val="TDC3"/>
            <w:tabs>
              <w:tab w:val="left" w:pos="880"/>
              <w:tab w:val="right" w:leader="dot" w:pos="8779"/>
            </w:tabs>
            <w:spacing w:line="360" w:lineRule="auto"/>
            <w:rPr>
              <w:rFonts w:ascii="Palatino Linotype" w:hAnsi="Palatino Linotype"/>
              <w:noProof/>
              <w:sz w:val="22"/>
              <w:szCs w:val="22"/>
              <w:lang w:val="es-MX" w:eastAsia="es-MX"/>
            </w:rPr>
          </w:pPr>
          <w:hyperlink w:anchor="_Toc83142559" w:history="1">
            <w:r w:rsidR="00DC55B5" w:rsidRPr="00DC55B5">
              <w:rPr>
                <w:rStyle w:val="Hipervnculo"/>
                <w:rFonts w:ascii="Palatino Linotype" w:hAnsi="Palatino Linotype"/>
                <w:b/>
                <w:noProof/>
                <w:lang w:val="es-ES"/>
              </w:rPr>
              <w:t>I.</w:t>
            </w:r>
            <w:r w:rsidR="00DC55B5" w:rsidRPr="00DC55B5">
              <w:rPr>
                <w:rFonts w:ascii="Palatino Linotype" w:hAnsi="Palatino Linotype"/>
                <w:noProof/>
                <w:sz w:val="22"/>
                <w:szCs w:val="22"/>
                <w:lang w:val="es-MX" w:eastAsia="es-MX"/>
              </w:rPr>
              <w:tab/>
            </w:r>
            <w:r w:rsidR="00DC55B5" w:rsidRPr="00DC55B5">
              <w:rPr>
                <w:rStyle w:val="Hipervnculo"/>
                <w:rFonts w:ascii="Palatino Linotype" w:hAnsi="Palatino Linotype"/>
                <w:b/>
                <w:noProof/>
                <w:lang w:val="es-ES"/>
              </w:rPr>
              <w:t>De la fuente obligacional</w:t>
            </w:r>
            <w:r w:rsidR="00DC55B5" w:rsidRPr="00DC55B5">
              <w:rPr>
                <w:rFonts w:ascii="Palatino Linotype" w:hAnsi="Palatino Linotype"/>
                <w:noProof/>
                <w:webHidden/>
              </w:rPr>
              <w:tab/>
            </w:r>
            <w:r w:rsidR="00DC55B5" w:rsidRPr="00DC55B5">
              <w:rPr>
                <w:rFonts w:ascii="Palatino Linotype" w:hAnsi="Palatino Linotype"/>
                <w:noProof/>
                <w:webHidden/>
              </w:rPr>
              <w:fldChar w:fldCharType="begin"/>
            </w:r>
            <w:r w:rsidR="00DC55B5" w:rsidRPr="00DC55B5">
              <w:rPr>
                <w:rFonts w:ascii="Palatino Linotype" w:hAnsi="Palatino Linotype"/>
                <w:noProof/>
                <w:webHidden/>
              </w:rPr>
              <w:instrText xml:space="preserve"> PAGEREF _Toc83142559 \h </w:instrText>
            </w:r>
            <w:r w:rsidR="00DC55B5" w:rsidRPr="00DC55B5">
              <w:rPr>
                <w:rFonts w:ascii="Palatino Linotype" w:hAnsi="Palatino Linotype"/>
                <w:noProof/>
                <w:webHidden/>
              </w:rPr>
            </w:r>
            <w:r w:rsidR="00DC55B5" w:rsidRPr="00DC55B5">
              <w:rPr>
                <w:rFonts w:ascii="Palatino Linotype" w:hAnsi="Palatino Linotype"/>
                <w:noProof/>
                <w:webHidden/>
              </w:rPr>
              <w:fldChar w:fldCharType="separate"/>
            </w:r>
            <w:r w:rsidR="00DC55B5" w:rsidRPr="00DC55B5">
              <w:rPr>
                <w:rFonts w:ascii="Palatino Linotype" w:hAnsi="Palatino Linotype"/>
                <w:noProof/>
                <w:webHidden/>
              </w:rPr>
              <w:t>11</w:t>
            </w:r>
            <w:r w:rsidR="00DC55B5" w:rsidRPr="00DC55B5">
              <w:rPr>
                <w:rFonts w:ascii="Palatino Linotype" w:hAnsi="Palatino Linotype"/>
                <w:noProof/>
                <w:webHidden/>
              </w:rPr>
              <w:fldChar w:fldCharType="end"/>
            </w:r>
          </w:hyperlink>
        </w:p>
        <w:p w14:paraId="6C86649F" w14:textId="77777777" w:rsidR="00DC55B5" w:rsidRPr="00DC55B5" w:rsidRDefault="00C7719E" w:rsidP="00DC55B5">
          <w:pPr>
            <w:pStyle w:val="TDC3"/>
            <w:tabs>
              <w:tab w:val="right" w:leader="dot" w:pos="8779"/>
            </w:tabs>
            <w:spacing w:line="360" w:lineRule="auto"/>
            <w:rPr>
              <w:rFonts w:ascii="Palatino Linotype" w:hAnsi="Palatino Linotype"/>
              <w:noProof/>
              <w:sz w:val="22"/>
              <w:szCs w:val="22"/>
              <w:lang w:val="es-MX" w:eastAsia="es-MX"/>
            </w:rPr>
          </w:pPr>
          <w:hyperlink w:anchor="_Toc83142560" w:history="1">
            <w:r w:rsidR="00DC55B5" w:rsidRPr="00DC55B5">
              <w:rPr>
                <w:rStyle w:val="Hipervnculo"/>
                <w:rFonts w:ascii="Palatino Linotype" w:hAnsi="Palatino Linotype"/>
                <w:b/>
                <w:noProof/>
              </w:rPr>
              <w:t>II. De la declaración de incompetencia.</w:t>
            </w:r>
            <w:r w:rsidR="00DC55B5" w:rsidRPr="00DC55B5">
              <w:rPr>
                <w:rFonts w:ascii="Palatino Linotype" w:hAnsi="Palatino Linotype"/>
                <w:noProof/>
                <w:webHidden/>
              </w:rPr>
              <w:tab/>
            </w:r>
            <w:r w:rsidR="00DC55B5" w:rsidRPr="00DC55B5">
              <w:rPr>
                <w:rFonts w:ascii="Palatino Linotype" w:hAnsi="Palatino Linotype"/>
                <w:noProof/>
                <w:webHidden/>
              </w:rPr>
              <w:fldChar w:fldCharType="begin"/>
            </w:r>
            <w:r w:rsidR="00DC55B5" w:rsidRPr="00DC55B5">
              <w:rPr>
                <w:rFonts w:ascii="Palatino Linotype" w:hAnsi="Palatino Linotype"/>
                <w:noProof/>
                <w:webHidden/>
              </w:rPr>
              <w:instrText xml:space="preserve"> PAGEREF _Toc83142560 \h </w:instrText>
            </w:r>
            <w:r w:rsidR="00DC55B5" w:rsidRPr="00DC55B5">
              <w:rPr>
                <w:rFonts w:ascii="Palatino Linotype" w:hAnsi="Palatino Linotype"/>
                <w:noProof/>
                <w:webHidden/>
              </w:rPr>
            </w:r>
            <w:r w:rsidR="00DC55B5" w:rsidRPr="00DC55B5">
              <w:rPr>
                <w:rFonts w:ascii="Palatino Linotype" w:hAnsi="Palatino Linotype"/>
                <w:noProof/>
                <w:webHidden/>
              </w:rPr>
              <w:fldChar w:fldCharType="separate"/>
            </w:r>
            <w:r w:rsidR="00DC55B5" w:rsidRPr="00DC55B5">
              <w:rPr>
                <w:rFonts w:ascii="Palatino Linotype" w:hAnsi="Palatino Linotype"/>
                <w:noProof/>
                <w:webHidden/>
              </w:rPr>
              <w:t>23</w:t>
            </w:r>
            <w:r w:rsidR="00DC55B5" w:rsidRPr="00DC55B5">
              <w:rPr>
                <w:rFonts w:ascii="Palatino Linotype" w:hAnsi="Palatino Linotype"/>
                <w:noProof/>
                <w:webHidden/>
              </w:rPr>
              <w:fldChar w:fldCharType="end"/>
            </w:r>
          </w:hyperlink>
        </w:p>
        <w:p w14:paraId="7ACF2437" w14:textId="77777777" w:rsidR="00DC55B5" w:rsidRPr="00DC55B5" w:rsidRDefault="00C7719E" w:rsidP="00DC55B5">
          <w:pPr>
            <w:pStyle w:val="TDC3"/>
            <w:tabs>
              <w:tab w:val="right" w:leader="dot" w:pos="8779"/>
            </w:tabs>
            <w:spacing w:line="360" w:lineRule="auto"/>
            <w:rPr>
              <w:rFonts w:ascii="Palatino Linotype" w:hAnsi="Palatino Linotype"/>
              <w:noProof/>
              <w:sz w:val="22"/>
              <w:szCs w:val="22"/>
              <w:lang w:val="es-MX" w:eastAsia="es-MX"/>
            </w:rPr>
          </w:pPr>
          <w:hyperlink w:anchor="_Toc83142561" w:history="1">
            <w:r w:rsidR="00DC55B5" w:rsidRPr="00DC55B5">
              <w:rPr>
                <w:rStyle w:val="Hipervnculo"/>
                <w:rFonts w:ascii="Palatino Linotype" w:eastAsia="Calibri" w:hAnsi="Palatino Linotype"/>
                <w:b/>
                <w:bCs/>
                <w:noProof/>
              </w:rPr>
              <w:t>III. De los informes mensuales.</w:t>
            </w:r>
            <w:r w:rsidR="00DC55B5" w:rsidRPr="00DC55B5">
              <w:rPr>
                <w:rFonts w:ascii="Palatino Linotype" w:hAnsi="Palatino Linotype"/>
                <w:noProof/>
                <w:webHidden/>
              </w:rPr>
              <w:tab/>
            </w:r>
            <w:r w:rsidR="00DC55B5" w:rsidRPr="00DC55B5">
              <w:rPr>
                <w:rFonts w:ascii="Palatino Linotype" w:hAnsi="Palatino Linotype"/>
                <w:noProof/>
                <w:webHidden/>
              </w:rPr>
              <w:fldChar w:fldCharType="begin"/>
            </w:r>
            <w:r w:rsidR="00DC55B5" w:rsidRPr="00DC55B5">
              <w:rPr>
                <w:rFonts w:ascii="Palatino Linotype" w:hAnsi="Palatino Linotype"/>
                <w:noProof/>
                <w:webHidden/>
              </w:rPr>
              <w:instrText xml:space="preserve"> PAGEREF _Toc83142561 \h </w:instrText>
            </w:r>
            <w:r w:rsidR="00DC55B5" w:rsidRPr="00DC55B5">
              <w:rPr>
                <w:rFonts w:ascii="Palatino Linotype" w:hAnsi="Palatino Linotype"/>
                <w:noProof/>
                <w:webHidden/>
              </w:rPr>
            </w:r>
            <w:r w:rsidR="00DC55B5" w:rsidRPr="00DC55B5">
              <w:rPr>
                <w:rFonts w:ascii="Palatino Linotype" w:hAnsi="Palatino Linotype"/>
                <w:noProof/>
                <w:webHidden/>
              </w:rPr>
              <w:fldChar w:fldCharType="separate"/>
            </w:r>
            <w:r w:rsidR="00DC55B5" w:rsidRPr="00DC55B5">
              <w:rPr>
                <w:rFonts w:ascii="Palatino Linotype" w:hAnsi="Palatino Linotype"/>
                <w:noProof/>
                <w:webHidden/>
              </w:rPr>
              <w:t>26</w:t>
            </w:r>
            <w:r w:rsidR="00DC55B5" w:rsidRPr="00DC55B5">
              <w:rPr>
                <w:rFonts w:ascii="Palatino Linotype" w:hAnsi="Palatino Linotype"/>
                <w:noProof/>
                <w:webHidden/>
              </w:rPr>
              <w:fldChar w:fldCharType="end"/>
            </w:r>
          </w:hyperlink>
        </w:p>
        <w:p w14:paraId="77AD46F1" w14:textId="77777777" w:rsidR="00DC55B5" w:rsidRPr="00DC55B5" w:rsidRDefault="00C7719E" w:rsidP="00DC55B5">
          <w:pPr>
            <w:pStyle w:val="TDC3"/>
            <w:tabs>
              <w:tab w:val="right" w:leader="dot" w:pos="8779"/>
            </w:tabs>
            <w:spacing w:line="360" w:lineRule="auto"/>
            <w:rPr>
              <w:rFonts w:ascii="Palatino Linotype" w:hAnsi="Palatino Linotype"/>
              <w:noProof/>
              <w:sz w:val="22"/>
              <w:szCs w:val="22"/>
              <w:lang w:val="es-MX" w:eastAsia="es-MX"/>
            </w:rPr>
          </w:pPr>
          <w:hyperlink w:anchor="_Toc83142562" w:history="1">
            <w:r w:rsidR="00DC55B5" w:rsidRPr="00DC55B5">
              <w:rPr>
                <w:rStyle w:val="Hipervnculo"/>
                <w:rFonts w:ascii="Palatino Linotype" w:hAnsi="Palatino Linotype"/>
                <w:b/>
                <w:noProof/>
                <w:lang w:val="es-ES"/>
              </w:rPr>
              <w:t>IV. De la modalidad de entrega de la información.</w:t>
            </w:r>
            <w:r w:rsidR="00DC55B5" w:rsidRPr="00DC55B5">
              <w:rPr>
                <w:rFonts w:ascii="Palatino Linotype" w:hAnsi="Palatino Linotype"/>
                <w:noProof/>
                <w:webHidden/>
              </w:rPr>
              <w:tab/>
            </w:r>
            <w:r w:rsidR="00DC55B5" w:rsidRPr="00DC55B5">
              <w:rPr>
                <w:rFonts w:ascii="Palatino Linotype" w:hAnsi="Palatino Linotype"/>
                <w:noProof/>
                <w:webHidden/>
              </w:rPr>
              <w:fldChar w:fldCharType="begin"/>
            </w:r>
            <w:r w:rsidR="00DC55B5" w:rsidRPr="00DC55B5">
              <w:rPr>
                <w:rFonts w:ascii="Palatino Linotype" w:hAnsi="Palatino Linotype"/>
                <w:noProof/>
                <w:webHidden/>
              </w:rPr>
              <w:instrText xml:space="preserve"> PAGEREF _Toc83142562 \h </w:instrText>
            </w:r>
            <w:r w:rsidR="00DC55B5" w:rsidRPr="00DC55B5">
              <w:rPr>
                <w:rFonts w:ascii="Palatino Linotype" w:hAnsi="Palatino Linotype"/>
                <w:noProof/>
                <w:webHidden/>
              </w:rPr>
            </w:r>
            <w:r w:rsidR="00DC55B5" w:rsidRPr="00DC55B5">
              <w:rPr>
                <w:rFonts w:ascii="Palatino Linotype" w:hAnsi="Palatino Linotype"/>
                <w:noProof/>
                <w:webHidden/>
              </w:rPr>
              <w:fldChar w:fldCharType="separate"/>
            </w:r>
            <w:r w:rsidR="00DC55B5" w:rsidRPr="00DC55B5">
              <w:rPr>
                <w:rFonts w:ascii="Palatino Linotype" w:hAnsi="Palatino Linotype"/>
                <w:noProof/>
                <w:webHidden/>
              </w:rPr>
              <w:t>33</w:t>
            </w:r>
            <w:r w:rsidR="00DC55B5" w:rsidRPr="00DC55B5">
              <w:rPr>
                <w:rFonts w:ascii="Palatino Linotype" w:hAnsi="Palatino Linotype"/>
                <w:noProof/>
                <w:webHidden/>
              </w:rPr>
              <w:fldChar w:fldCharType="end"/>
            </w:r>
          </w:hyperlink>
        </w:p>
        <w:p w14:paraId="4D877A38" w14:textId="77777777" w:rsidR="00DC55B5" w:rsidRPr="00DC55B5" w:rsidRDefault="00C7719E" w:rsidP="00DC55B5">
          <w:pPr>
            <w:pStyle w:val="TDC1"/>
            <w:tabs>
              <w:tab w:val="right" w:leader="dot" w:pos="8779"/>
            </w:tabs>
            <w:spacing w:line="360" w:lineRule="auto"/>
            <w:rPr>
              <w:rFonts w:ascii="Palatino Linotype" w:hAnsi="Palatino Linotype"/>
              <w:noProof/>
              <w:sz w:val="22"/>
              <w:szCs w:val="22"/>
              <w:lang w:val="es-MX" w:eastAsia="es-MX"/>
            </w:rPr>
          </w:pPr>
          <w:hyperlink w:anchor="_Toc83142563" w:history="1">
            <w:r w:rsidR="00DC55B5" w:rsidRPr="00DC55B5">
              <w:rPr>
                <w:rStyle w:val="Hipervnculo"/>
                <w:rFonts w:ascii="Palatino Linotype" w:eastAsia="Calibri" w:hAnsi="Palatino Linotype"/>
                <w:noProof/>
              </w:rPr>
              <w:t>QUINTO. VERSIÓN PÚBLICA.</w:t>
            </w:r>
            <w:r w:rsidR="00DC55B5" w:rsidRPr="00DC55B5">
              <w:rPr>
                <w:rFonts w:ascii="Palatino Linotype" w:hAnsi="Palatino Linotype"/>
                <w:noProof/>
                <w:webHidden/>
              </w:rPr>
              <w:tab/>
            </w:r>
            <w:r w:rsidR="00DC55B5" w:rsidRPr="00DC55B5">
              <w:rPr>
                <w:rFonts w:ascii="Palatino Linotype" w:hAnsi="Palatino Linotype"/>
                <w:noProof/>
                <w:webHidden/>
              </w:rPr>
              <w:fldChar w:fldCharType="begin"/>
            </w:r>
            <w:r w:rsidR="00DC55B5" w:rsidRPr="00DC55B5">
              <w:rPr>
                <w:rFonts w:ascii="Palatino Linotype" w:hAnsi="Palatino Linotype"/>
                <w:noProof/>
                <w:webHidden/>
              </w:rPr>
              <w:instrText xml:space="preserve"> PAGEREF _Toc83142563 \h </w:instrText>
            </w:r>
            <w:r w:rsidR="00DC55B5" w:rsidRPr="00DC55B5">
              <w:rPr>
                <w:rFonts w:ascii="Palatino Linotype" w:hAnsi="Palatino Linotype"/>
                <w:noProof/>
                <w:webHidden/>
              </w:rPr>
            </w:r>
            <w:r w:rsidR="00DC55B5" w:rsidRPr="00DC55B5">
              <w:rPr>
                <w:rFonts w:ascii="Palatino Linotype" w:hAnsi="Palatino Linotype"/>
                <w:noProof/>
                <w:webHidden/>
              </w:rPr>
              <w:fldChar w:fldCharType="separate"/>
            </w:r>
            <w:r w:rsidR="00DC55B5" w:rsidRPr="00DC55B5">
              <w:rPr>
                <w:rFonts w:ascii="Palatino Linotype" w:hAnsi="Palatino Linotype"/>
                <w:noProof/>
                <w:webHidden/>
              </w:rPr>
              <w:t>38</w:t>
            </w:r>
            <w:r w:rsidR="00DC55B5" w:rsidRPr="00DC55B5">
              <w:rPr>
                <w:rFonts w:ascii="Palatino Linotype" w:hAnsi="Palatino Linotype"/>
                <w:noProof/>
                <w:webHidden/>
              </w:rPr>
              <w:fldChar w:fldCharType="end"/>
            </w:r>
          </w:hyperlink>
        </w:p>
        <w:p w14:paraId="61689B1F" w14:textId="77777777" w:rsidR="00DC55B5" w:rsidRPr="00DC55B5" w:rsidRDefault="00C7719E" w:rsidP="00DC55B5">
          <w:pPr>
            <w:pStyle w:val="TDC1"/>
            <w:tabs>
              <w:tab w:val="left" w:pos="480"/>
              <w:tab w:val="right" w:leader="dot" w:pos="8779"/>
            </w:tabs>
            <w:spacing w:line="360" w:lineRule="auto"/>
            <w:rPr>
              <w:rFonts w:ascii="Palatino Linotype" w:hAnsi="Palatino Linotype"/>
              <w:noProof/>
              <w:sz w:val="22"/>
              <w:szCs w:val="22"/>
              <w:lang w:val="es-MX" w:eastAsia="es-MX"/>
            </w:rPr>
          </w:pPr>
          <w:hyperlink w:anchor="_Toc83142564" w:history="1">
            <w:r w:rsidR="00DC55B5" w:rsidRPr="00DC55B5">
              <w:rPr>
                <w:rStyle w:val="Hipervnculo"/>
                <w:rFonts w:ascii="Palatino Linotype" w:hAnsi="Palatino Linotype" w:cs="Times New Roman"/>
                <w:noProof/>
              </w:rPr>
              <w:t>I.</w:t>
            </w:r>
            <w:r w:rsidR="00DC55B5" w:rsidRPr="00DC55B5">
              <w:rPr>
                <w:rFonts w:ascii="Palatino Linotype" w:hAnsi="Palatino Linotype"/>
                <w:noProof/>
                <w:sz w:val="22"/>
                <w:szCs w:val="22"/>
                <w:lang w:val="es-MX" w:eastAsia="es-MX"/>
              </w:rPr>
              <w:tab/>
            </w:r>
            <w:r w:rsidR="00DC55B5" w:rsidRPr="00DC55B5">
              <w:rPr>
                <w:rStyle w:val="Hipervnculo"/>
                <w:rFonts w:ascii="Palatino Linotype" w:hAnsi="Palatino Linotype" w:cs="Times New Roman"/>
                <w:noProof/>
                <w:lang w:eastAsia="es-ES_tradnl"/>
              </w:rPr>
              <w:t>Nociones generales.</w:t>
            </w:r>
            <w:r w:rsidR="00DC55B5" w:rsidRPr="00DC55B5">
              <w:rPr>
                <w:rFonts w:ascii="Palatino Linotype" w:hAnsi="Palatino Linotype"/>
                <w:noProof/>
                <w:webHidden/>
              </w:rPr>
              <w:tab/>
            </w:r>
            <w:r w:rsidR="00DC55B5" w:rsidRPr="00DC55B5">
              <w:rPr>
                <w:rFonts w:ascii="Palatino Linotype" w:hAnsi="Palatino Linotype"/>
                <w:noProof/>
                <w:webHidden/>
              </w:rPr>
              <w:fldChar w:fldCharType="begin"/>
            </w:r>
            <w:r w:rsidR="00DC55B5" w:rsidRPr="00DC55B5">
              <w:rPr>
                <w:rFonts w:ascii="Palatino Linotype" w:hAnsi="Palatino Linotype"/>
                <w:noProof/>
                <w:webHidden/>
              </w:rPr>
              <w:instrText xml:space="preserve"> PAGEREF _Toc83142564 \h </w:instrText>
            </w:r>
            <w:r w:rsidR="00DC55B5" w:rsidRPr="00DC55B5">
              <w:rPr>
                <w:rFonts w:ascii="Palatino Linotype" w:hAnsi="Palatino Linotype"/>
                <w:noProof/>
                <w:webHidden/>
              </w:rPr>
            </w:r>
            <w:r w:rsidR="00DC55B5" w:rsidRPr="00DC55B5">
              <w:rPr>
                <w:rFonts w:ascii="Palatino Linotype" w:hAnsi="Palatino Linotype"/>
                <w:noProof/>
                <w:webHidden/>
              </w:rPr>
              <w:fldChar w:fldCharType="separate"/>
            </w:r>
            <w:r w:rsidR="00DC55B5" w:rsidRPr="00DC55B5">
              <w:rPr>
                <w:rFonts w:ascii="Palatino Linotype" w:hAnsi="Palatino Linotype"/>
                <w:noProof/>
                <w:webHidden/>
              </w:rPr>
              <w:t>38</w:t>
            </w:r>
            <w:r w:rsidR="00DC55B5" w:rsidRPr="00DC55B5">
              <w:rPr>
                <w:rFonts w:ascii="Palatino Linotype" w:hAnsi="Palatino Linotype"/>
                <w:noProof/>
                <w:webHidden/>
              </w:rPr>
              <w:fldChar w:fldCharType="end"/>
            </w:r>
          </w:hyperlink>
        </w:p>
        <w:p w14:paraId="0513D9DE" w14:textId="77777777" w:rsidR="00DC55B5" w:rsidRPr="00DC55B5" w:rsidRDefault="00C7719E" w:rsidP="00DC55B5">
          <w:pPr>
            <w:pStyle w:val="TDC1"/>
            <w:tabs>
              <w:tab w:val="right" w:leader="dot" w:pos="8779"/>
            </w:tabs>
            <w:spacing w:line="360" w:lineRule="auto"/>
            <w:rPr>
              <w:rFonts w:ascii="Palatino Linotype" w:hAnsi="Palatino Linotype"/>
              <w:noProof/>
              <w:sz w:val="22"/>
              <w:szCs w:val="22"/>
              <w:lang w:val="es-MX" w:eastAsia="es-MX"/>
            </w:rPr>
          </w:pPr>
          <w:hyperlink w:anchor="_Toc83142565" w:history="1">
            <w:r w:rsidR="00DC55B5" w:rsidRPr="00DC55B5">
              <w:rPr>
                <w:rStyle w:val="Hipervnculo"/>
                <w:rFonts w:ascii="Palatino Linotype" w:eastAsia="Calibri" w:hAnsi="Palatino Linotype"/>
                <w:noProof/>
              </w:rPr>
              <w:t>SEXTO. DECISIÓN.</w:t>
            </w:r>
            <w:r w:rsidR="00DC55B5" w:rsidRPr="00DC55B5">
              <w:rPr>
                <w:rFonts w:ascii="Palatino Linotype" w:hAnsi="Palatino Linotype"/>
                <w:noProof/>
                <w:webHidden/>
              </w:rPr>
              <w:tab/>
            </w:r>
            <w:r w:rsidR="00DC55B5" w:rsidRPr="00DC55B5">
              <w:rPr>
                <w:rFonts w:ascii="Palatino Linotype" w:hAnsi="Palatino Linotype"/>
                <w:noProof/>
                <w:webHidden/>
              </w:rPr>
              <w:fldChar w:fldCharType="begin"/>
            </w:r>
            <w:r w:rsidR="00DC55B5" w:rsidRPr="00DC55B5">
              <w:rPr>
                <w:rFonts w:ascii="Palatino Linotype" w:hAnsi="Palatino Linotype"/>
                <w:noProof/>
                <w:webHidden/>
              </w:rPr>
              <w:instrText xml:space="preserve"> PAGEREF _Toc83142565 \h </w:instrText>
            </w:r>
            <w:r w:rsidR="00DC55B5" w:rsidRPr="00DC55B5">
              <w:rPr>
                <w:rFonts w:ascii="Palatino Linotype" w:hAnsi="Palatino Linotype"/>
                <w:noProof/>
                <w:webHidden/>
              </w:rPr>
            </w:r>
            <w:r w:rsidR="00DC55B5" w:rsidRPr="00DC55B5">
              <w:rPr>
                <w:rFonts w:ascii="Palatino Linotype" w:hAnsi="Palatino Linotype"/>
                <w:noProof/>
                <w:webHidden/>
              </w:rPr>
              <w:fldChar w:fldCharType="separate"/>
            </w:r>
            <w:r w:rsidR="00DC55B5" w:rsidRPr="00DC55B5">
              <w:rPr>
                <w:rFonts w:ascii="Palatino Linotype" w:hAnsi="Palatino Linotype"/>
                <w:noProof/>
                <w:webHidden/>
              </w:rPr>
              <w:t>43</w:t>
            </w:r>
            <w:r w:rsidR="00DC55B5" w:rsidRPr="00DC55B5">
              <w:rPr>
                <w:rFonts w:ascii="Palatino Linotype" w:hAnsi="Palatino Linotype"/>
                <w:noProof/>
                <w:webHidden/>
              </w:rPr>
              <w:fldChar w:fldCharType="end"/>
            </w:r>
          </w:hyperlink>
        </w:p>
        <w:p w14:paraId="6599D8D0" w14:textId="77777777" w:rsidR="00DC55B5" w:rsidRPr="00DC55B5" w:rsidRDefault="00C7719E" w:rsidP="00DC55B5">
          <w:pPr>
            <w:pStyle w:val="TDC1"/>
            <w:tabs>
              <w:tab w:val="right" w:leader="dot" w:pos="8779"/>
            </w:tabs>
            <w:spacing w:line="360" w:lineRule="auto"/>
            <w:rPr>
              <w:rFonts w:ascii="Palatino Linotype" w:hAnsi="Palatino Linotype"/>
              <w:noProof/>
              <w:sz w:val="22"/>
              <w:szCs w:val="22"/>
              <w:lang w:val="es-MX" w:eastAsia="es-MX"/>
            </w:rPr>
          </w:pPr>
          <w:hyperlink w:anchor="_Toc83142566" w:history="1">
            <w:r w:rsidR="00DC55B5" w:rsidRPr="00DC55B5">
              <w:rPr>
                <w:rStyle w:val="Hipervnculo"/>
                <w:rFonts w:ascii="Palatino Linotype" w:eastAsia="Times New Roman" w:hAnsi="Palatino Linotype" w:cstheme="majorBidi"/>
                <w:b/>
                <w:bCs/>
                <w:noProof/>
              </w:rPr>
              <w:t>R E S O L U T I V O S</w:t>
            </w:r>
            <w:r w:rsidR="00DC55B5" w:rsidRPr="00DC55B5">
              <w:rPr>
                <w:rFonts w:ascii="Palatino Linotype" w:hAnsi="Palatino Linotype"/>
                <w:noProof/>
                <w:webHidden/>
              </w:rPr>
              <w:tab/>
            </w:r>
            <w:r w:rsidR="00DC55B5" w:rsidRPr="00DC55B5">
              <w:rPr>
                <w:rFonts w:ascii="Palatino Linotype" w:hAnsi="Palatino Linotype"/>
                <w:noProof/>
                <w:webHidden/>
              </w:rPr>
              <w:fldChar w:fldCharType="begin"/>
            </w:r>
            <w:r w:rsidR="00DC55B5" w:rsidRPr="00DC55B5">
              <w:rPr>
                <w:rFonts w:ascii="Palatino Linotype" w:hAnsi="Palatino Linotype"/>
                <w:noProof/>
                <w:webHidden/>
              </w:rPr>
              <w:instrText xml:space="preserve"> PAGEREF _Toc83142566 \h </w:instrText>
            </w:r>
            <w:r w:rsidR="00DC55B5" w:rsidRPr="00DC55B5">
              <w:rPr>
                <w:rFonts w:ascii="Palatino Linotype" w:hAnsi="Palatino Linotype"/>
                <w:noProof/>
                <w:webHidden/>
              </w:rPr>
            </w:r>
            <w:r w:rsidR="00DC55B5" w:rsidRPr="00DC55B5">
              <w:rPr>
                <w:rFonts w:ascii="Palatino Linotype" w:hAnsi="Palatino Linotype"/>
                <w:noProof/>
                <w:webHidden/>
              </w:rPr>
              <w:fldChar w:fldCharType="separate"/>
            </w:r>
            <w:r w:rsidR="00DC55B5" w:rsidRPr="00DC55B5">
              <w:rPr>
                <w:rFonts w:ascii="Palatino Linotype" w:hAnsi="Palatino Linotype"/>
                <w:noProof/>
                <w:webHidden/>
              </w:rPr>
              <w:t>44</w:t>
            </w:r>
            <w:r w:rsidR="00DC55B5" w:rsidRPr="00DC55B5">
              <w:rPr>
                <w:rFonts w:ascii="Palatino Linotype" w:hAnsi="Palatino Linotype"/>
                <w:noProof/>
                <w:webHidden/>
              </w:rPr>
              <w:fldChar w:fldCharType="end"/>
            </w:r>
          </w:hyperlink>
        </w:p>
        <w:p w14:paraId="58BD635F" w14:textId="51517601" w:rsidR="008D7A9E" w:rsidRDefault="008D7A9E" w:rsidP="008D7A9E">
          <w:pPr>
            <w:spacing w:before="240" w:after="240" w:line="360" w:lineRule="auto"/>
            <w:jc w:val="both"/>
            <w:rPr>
              <w:rFonts w:ascii="Palatino Linotype" w:hAnsi="Palatino Linotype"/>
            </w:rPr>
          </w:pPr>
          <w:r w:rsidRPr="007B19F2">
            <w:rPr>
              <w:rFonts w:ascii="Palatino Linotype" w:hAnsi="Palatino Linotype"/>
              <w:b/>
              <w:bCs/>
              <w:lang w:val="es-ES"/>
            </w:rPr>
            <w:fldChar w:fldCharType="end"/>
          </w:r>
        </w:p>
      </w:sdtContent>
    </w:sdt>
    <w:p w14:paraId="22212650" w14:textId="77777777" w:rsidR="008D7A9E" w:rsidRDefault="008D7A9E" w:rsidP="00554DF4">
      <w:pPr>
        <w:spacing w:before="240" w:after="240" w:line="360" w:lineRule="auto"/>
        <w:jc w:val="both"/>
        <w:rPr>
          <w:rFonts w:ascii="Palatino Linotype" w:hAnsi="Palatino Linotype"/>
        </w:rPr>
      </w:pPr>
    </w:p>
    <w:p w14:paraId="06C211B4" w14:textId="77777777" w:rsidR="008D7A9E" w:rsidRDefault="008D7A9E" w:rsidP="00554DF4">
      <w:pPr>
        <w:spacing w:before="240" w:after="240" w:line="360" w:lineRule="auto"/>
        <w:jc w:val="both"/>
        <w:rPr>
          <w:rFonts w:ascii="Palatino Linotype" w:hAnsi="Palatino Linotype"/>
        </w:rPr>
      </w:pPr>
    </w:p>
    <w:p w14:paraId="7BC99E4C" w14:textId="09D0656B" w:rsidR="00554DF4" w:rsidRPr="003E71D0" w:rsidRDefault="00554DF4" w:rsidP="00554DF4">
      <w:pPr>
        <w:spacing w:before="240" w:after="240" w:line="360" w:lineRule="auto"/>
        <w:jc w:val="both"/>
        <w:rPr>
          <w:rFonts w:ascii="Palatino Linotype" w:hAnsi="Palatino Linotype"/>
        </w:rPr>
      </w:pPr>
      <w:r w:rsidRPr="001521F1">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1521F1" w:rsidRPr="001521F1">
        <w:rPr>
          <w:rFonts w:ascii="Palatino Linotype" w:hAnsi="Palatino Linotype"/>
        </w:rPr>
        <w:t xml:space="preserve">fecha </w:t>
      </w:r>
      <w:r w:rsidR="00DC55B5">
        <w:rPr>
          <w:rFonts w:ascii="Palatino Linotype" w:hAnsi="Palatino Linotype"/>
        </w:rPr>
        <w:t>veintinueve</w:t>
      </w:r>
      <w:r w:rsidR="00D249C9">
        <w:rPr>
          <w:rFonts w:ascii="Palatino Linotype" w:hAnsi="Palatino Linotype"/>
        </w:rPr>
        <w:t xml:space="preserve"> </w:t>
      </w:r>
      <w:r w:rsidR="003E71D0" w:rsidRPr="003E71D0">
        <w:rPr>
          <w:rFonts w:ascii="Palatino Linotype" w:hAnsi="Palatino Linotype"/>
        </w:rPr>
        <w:t>(</w:t>
      </w:r>
      <w:r w:rsidR="008D0F7C">
        <w:rPr>
          <w:rFonts w:ascii="Palatino Linotype" w:hAnsi="Palatino Linotype"/>
        </w:rPr>
        <w:t>2</w:t>
      </w:r>
      <w:r w:rsidR="00DC55B5">
        <w:rPr>
          <w:rFonts w:ascii="Palatino Linotype" w:hAnsi="Palatino Linotype"/>
        </w:rPr>
        <w:t>9</w:t>
      </w:r>
      <w:r w:rsidR="003E71D0" w:rsidRPr="003E71D0">
        <w:rPr>
          <w:rFonts w:ascii="Palatino Linotype" w:hAnsi="Palatino Linotype"/>
        </w:rPr>
        <w:t>)</w:t>
      </w:r>
      <w:r w:rsidR="001521F1" w:rsidRPr="003E71D0">
        <w:rPr>
          <w:rFonts w:ascii="Palatino Linotype" w:eastAsia="Times New Roman" w:hAnsi="Palatino Linotype" w:cs="Arial"/>
          <w:lang w:val="es-MX"/>
        </w:rPr>
        <w:t xml:space="preserve"> de </w:t>
      </w:r>
      <w:r w:rsidR="00AA1BF7">
        <w:rPr>
          <w:rFonts w:ascii="Palatino Linotype" w:eastAsia="Times New Roman" w:hAnsi="Palatino Linotype" w:cs="Arial"/>
          <w:lang w:val="es-MX"/>
        </w:rPr>
        <w:t>septiembre de dos mil veintiuno</w:t>
      </w:r>
      <w:r w:rsidR="001521F1" w:rsidRPr="003E71D0">
        <w:rPr>
          <w:rFonts w:ascii="Palatino Linotype" w:eastAsia="Times New Roman" w:hAnsi="Palatino Linotype" w:cs="Arial"/>
          <w:lang w:val="es-MX"/>
        </w:rPr>
        <w:t>.</w:t>
      </w:r>
    </w:p>
    <w:p w14:paraId="00CABD3A" w14:textId="5DC1D357" w:rsidR="00554DF4" w:rsidRPr="001521F1" w:rsidRDefault="00554DF4" w:rsidP="00353EB6">
      <w:pPr>
        <w:pStyle w:val="Encabezado"/>
        <w:spacing w:line="360" w:lineRule="auto"/>
        <w:jc w:val="both"/>
        <w:rPr>
          <w:rFonts w:ascii="Palatino Linotype" w:hAnsi="Palatino Linotype"/>
        </w:rPr>
      </w:pPr>
      <w:r w:rsidRPr="001521F1">
        <w:rPr>
          <w:rFonts w:ascii="Palatino Linotype" w:hAnsi="Palatino Linotype"/>
          <w:b/>
        </w:rPr>
        <w:t>VISTO</w:t>
      </w:r>
      <w:r w:rsidR="00D61088" w:rsidRPr="001521F1">
        <w:rPr>
          <w:rFonts w:ascii="Palatino Linotype" w:hAnsi="Palatino Linotype"/>
          <w:b/>
        </w:rPr>
        <w:t>S</w:t>
      </w:r>
      <w:r w:rsidRPr="001521F1">
        <w:rPr>
          <w:rFonts w:ascii="Palatino Linotype" w:hAnsi="Palatino Linotype"/>
          <w:b/>
        </w:rPr>
        <w:t xml:space="preserve"> </w:t>
      </w:r>
      <w:r w:rsidR="00D61088" w:rsidRPr="001521F1">
        <w:rPr>
          <w:rFonts w:ascii="Palatino Linotype" w:hAnsi="Palatino Linotype"/>
          <w:b/>
        </w:rPr>
        <w:t>los</w:t>
      </w:r>
      <w:r w:rsidRPr="001521F1">
        <w:rPr>
          <w:rFonts w:ascii="Palatino Linotype" w:hAnsi="Palatino Linotype"/>
        </w:rPr>
        <w:t xml:space="preserve"> expediente</w:t>
      </w:r>
      <w:r w:rsidR="00D61088" w:rsidRPr="001521F1">
        <w:rPr>
          <w:rFonts w:ascii="Palatino Linotype" w:hAnsi="Palatino Linotype"/>
        </w:rPr>
        <w:t>s</w:t>
      </w:r>
      <w:r w:rsidRPr="001521F1">
        <w:rPr>
          <w:rFonts w:ascii="Palatino Linotype" w:hAnsi="Palatino Linotype"/>
        </w:rPr>
        <w:t xml:space="preserve"> electrónico</w:t>
      </w:r>
      <w:r w:rsidR="00D61088" w:rsidRPr="001521F1">
        <w:rPr>
          <w:rFonts w:ascii="Palatino Linotype" w:hAnsi="Palatino Linotype"/>
        </w:rPr>
        <w:t>s</w:t>
      </w:r>
      <w:r w:rsidRPr="001521F1">
        <w:rPr>
          <w:rFonts w:ascii="Palatino Linotype" w:hAnsi="Palatino Linotype"/>
        </w:rPr>
        <w:t xml:space="preserve"> formado</w:t>
      </w:r>
      <w:r w:rsidR="00D61088" w:rsidRPr="001521F1">
        <w:rPr>
          <w:rFonts w:ascii="Palatino Linotype" w:hAnsi="Palatino Linotype"/>
        </w:rPr>
        <w:t>s</w:t>
      </w:r>
      <w:r w:rsidRPr="001521F1">
        <w:rPr>
          <w:rFonts w:ascii="Palatino Linotype" w:hAnsi="Palatino Linotype"/>
        </w:rPr>
        <w:t xml:space="preserve"> con</w:t>
      </w:r>
      <w:r w:rsidR="00353EB6" w:rsidRPr="001521F1">
        <w:rPr>
          <w:rFonts w:ascii="Palatino Linotype" w:hAnsi="Palatino Linotype"/>
        </w:rPr>
        <w:t xml:space="preserve"> motivo de</w:t>
      </w:r>
      <w:r w:rsidR="00D61088" w:rsidRPr="001521F1">
        <w:rPr>
          <w:rFonts w:ascii="Palatino Linotype" w:hAnsi="Palatino Linotype"/>
        </w:rPr>
        <w:t xml:space="preserve"> </w:t>
      </w:r>
      <w:r w:rsidR="00353EB6" w:rsidRPr="001521F1">
        <w:rPr>
          <w:rFonts w:ascii="Palatino Linotype" w:hAnsi="Palatino Linotype"/>
        </w:rPr>
        <w:t>l</w:t>
      </w:r>
      <w:r w:rsidR="00D61088" w:rsidRPr="001521F1">
        <w:rPr>
          <w:rFonts w:ascii="Palatino Linotype" w:hAnsi="Palatino Linotype"/>
        </w:rPr>
        <w:t>os</w:t>
      </w:r>
      <w:r w:rsidR="00353EB6" w:rsidRPr="001521F1">
        <w:rPr>
          <w:rFonts w:ascii="Palatino Linotype" w:hAnsi="Palatino Linotype"/>
        </w:rPr>
        <w:t xml:space="preserve"> recurso</w:t>
      </w:r>
      <w:r w:rsidR="00D61088" w:rsidRPr="001521F1">
        <w:rPr>
          <w:rFonts w:ascii="Palatino Linotype" w:hAnsi="Palatino Linotype"/>
        </w:rPr>
        <w:t>s</w:t>
      </w:r>
      <w:r w:rsidR="00353EB6" w:rsidRPr="001521F1">
        <w:rPr>
          <w:rFonts w:ascii="Palatino Linotype" w:hAnsi="Palatino Linotype"/>
        </w:rPr>
        <w:t xml:space="preserve"> de revisión</w:t>
      </w:r>
      <w:r w:rsidR="00353EB6" w:rsidRPr="001521F1">
        <w:rPr>
          <w:rFonts w:ascii="Palatino Linotype" w:hAnsi="Palatino Linotype"/>
          <w:sz w:val="28"/>
        </w:rPr>
        <w:t xml:space="preserve"> </w:t>
      </w:r>
      <w:r w:rsidR="003E71D0" w:rsidRPr="003E71D0">
        <w:rPr>
          <w:rFonts w:ascii="Palatino Linotype" w:hAnsi="Palatino Linotype" w:cs="Arial"/>
          <w:b/>
          <w:bCs/>
          <w:lang w:eastAsia="es-MX"/>
        </w:rPr>
        <w:t>0</w:t>
      </w:r>
      <w:r w:rsidR="00BA58AE">
        <w:rPr>
          <w:rFonts w:ascii="Palatino Linotype" w:hAnsi="Palatino Linotype" w:cs="Arial"/>
          <w:b/>
          <w:bCs/>
          <w:lang w:eastAsia="es-MX"/>
        </w:rPr>
        <w:t>3958/INFOEM/IP/RR/2021</w:t>
      </w:r>
      <w:r w:rsidR="00D249C9">
        <w:rPr>
          <w:rFonts w:ascii="Palatino Linotype" w:hAnsi="Palatino Linotype" w:cs="Arial"/>
          <w:b/>
          <w:bCs/>
          <w:lang w:eastAsia="es-MX"/>
        </w:rPr>
        <w:t>,</w:t>
      </w:r>
      <w:r w:rsidR="003E71D0" w:rsidRPr="003E71D0">
        <w:rPr>
          <w:rFonts w:ascii="Palatino Linotype" w:hAnsi="Palatino Linotype" w:cs="Arial"/>
          <w:b/>
          <w:bCs/>
          <w:lang w:eastAsia="es-MX"/>
        </w:rPr>
        <w:t xml:space="preserve"> 0</w:t>
      </w:r>
      <w:r w:rsidR="00BA58AE">
        <w:rPr>
          <w:rFonts w:ascii="Palatino Linotype" w:hAnsi="Palatino Linotype" w:cs="Arial"/>
          <w:b/>
          <w:bCs/>
          <w:lang w:eastAsia="es-MX"/>
        </w:rPr>
        <w:t>3959</w:t>
      </w:r>
      <w:r w:rsidR="003E71D0" w:rsidRPr="003E71D0">
        <w:rPr>
          <w:rFonts w:ascii="Palatino Linotype" w:hAnsi="Palatino Linotype" w:cs="Arial"/>
          <w:b/>
          <w:bCs/>
          <w:lang w:eastAsia="es-MX"/>
        </w:rPr>
        <w:t>/INFOEM/IP/RR/202</w:t>
      </w:r>
      <w:r w:rsidR="00BA58AE">
        <w:rPr>
          <w:rFonts w:ascii="Palatino Linotype" w:hAnsi="Palatino Linotype" w:cs="Arial"/>
          <w:b/>
          <w:bCs/>
          <w:lang w:eastAsia="es-MX"/>
        </w:rPr>
        <w:t>1</w:t>
      </w:r>
      <w:r w:rsidR="00D249C9">
        <w:rPr>
          <w:rFonts w:ascii="Palatino Linotype" w:hAnsi="Palatino Linotype" w:cs="Arial"/>
          <w:b/>
          <w:bCs/>
          <w:lang w:eastAsia="es-MX"/>
        </w:rPr>
        <w:t xml:space="preserve">, </w:t>
      </w:r>
      <w:r w:rsidR="00D249C9" w:rsidRPr="003E71D0">
        <w:rPr>
          <w:rFonts w:ascii="Palatino Linotype" w:hAnsi="Palatino Linotype" w:cs="Arial"/>
          <w:b/>
          <w:bCs/>
          <w:lang w:eastAsia="es-MX"/>
        </w:rPr>
        <w:t>0</w:t>
      </w:r>
      <w:r w:rsidR="00BA58AE">
        <w:rPr>
          <w:rFonts w:ascii="Palatino Linotype" w:hAnsi="Palatino Linotype" w:cs="Arial"/>
          <w:b/>
          <w:bCs/>
          <w:lang w:eastAsia="es-MX"/>
        </w:rPr>
        <w:t>3960/INFOEM/IP/RR/2021</w:t>
      </w:r>
      <w:r w:rsidR="00D249C9">
        <w:rPr>
          <w:rFonts w:ascii="Palatino Linotype" w:hAnsi="Palatino Linotype" w:cs="Arial"/>
          <w:b/>
          <w:bCs/>
          <w:lang w:eastAsia="es-MX"/>
        </w:rPr>
        <w:t>,</w:t>
      </w:r>
      <w:r w:rsidR="00D249C9" w:rsidRPr="003E71D0">
        <w:rPr>
          <w:rFonts w:ascii="Palatino Linotype" w:hAnsi="Palatino Linotype" w:cs="Arial"/>
          <w:b/>
          <w:bCs/>
          <w:lang w:eastAsia="es-MX"/>
        </w:rPr>
        <w:t xml:space="preserve"> 0</w:t>
      </w:r>
      <w:r w:rsidR="00BA58AE">
        <w:rPr>
          <w:rFonts w:ascii="Palatino Linotype" w:hAnsi="Palatino Linotype" w:cs="Arial"/>
          <w:b/>
          <w:bCs/>
          <w:lang w:eastAsia="es-MX"/>
        </w:rPr>
        <w:t>3961</w:t>
      </w:r>
      <w:r w:rsidR="00D249C9" w:rsidRPr="003E71D0">
        <w:rPr>
          <w:rFonts w:ascii="Palatino Linotype" w:hAnsi="Palatino Linotype" w:cs="Arial"/>
          <w:b/>
          <w:bCs/>
          <w:lang w:eastAsia="es-MX"/>
        </w:rPr>
        <w:t>/INFOEM/IP/RR/202</w:t>
      </w:r>
      <w:r w:rsidR="00BA58AE">
        <w:rPr>
          <w:rFonts w:ascii="Palatino Linotype" w:hAnsi="Palatino Linotype" w:cs="Arial"/>
          <w:b/>
          <w:bCs/>
          <w:lang w:eastAsia="es-MX"/>
        </w:rPr>
        <w:t>1</w:t>
      </w:r>
      <w:r w:rsidR="00D249C9">
        <w:rPr>
          <w:rFonts w:ascii="Palatino Linotype" w:hAnsi="Palatino Linotype" w:cs="Arial"/>
          <w:b/>
          <w:bCs/>
          <w:lang w:eastAsia="es-MX"/>
        </w:rPr>
        <w:t xml:space="preserve">, </w:t>
      </w:r>
      <w:r w:rsidR="00D249C9" w:rsidRPr="003E71D0">
        <w:rPr>
          <w:rFonts w:ascii="Palatino Linotype" w:hAnsi="Palatino Linotype" w:cs="Arial"/>
          <w:b/>
          <w:bCs/>
          <w:lang w:eastAsia="es-MX"/>
        </w:rPr>
        <w:t>0</w:t>
      </w:r>
      <w:r w:rsidR="00BA58AE">
        <w:rPr>
          <w:rFonts w:ascii="Palatino Linotype" w:hAnsi="Palatino Linotype" w:cs="Arial"/>
          <w:b/>
          <w:bCs/>
          <w:lang w:eastAsia="es-MX"/>
        </w:rPr>
        <w:t xml:space="preserve">3962/INFOEM/IP/RR/2021 y </w:t>
      </w:r>
      <w:r w:rsidR="00D249C9" w:rsidRPr="003E71D0">
        <w:rPr>
          <w:rFonts w:ascii="Palatino Linotype" w:hAnsi="Palatino Linotype" w:cs="Arial"/>
          <w:b/>
          <w:bCs/>
          <w:lang w:eastAsia="es-MX"/>
        </w:rPr>
        <w:t>0</w:t>
      </w:r>
      <w:r w:rsidR="00BA58AE">
        <w:rPr>
          <w:rFonts w:ascii="Palatino Linotype" w:hAnsi="Palatino Linotype" w:cs="Arial"/>
          <w:b/>
          <w:bCs/>
          <w:lang w:eastAsia="es-MX"/>
        </w:rPr>
        <w:t>3963</w:t>
      </w:r>
      <w:r w:rsidR="00D249C9" w:rsidRPr="003E71D0">
        <w:rPr>
          <w:rFonts w:ascii="Palatino Linotype" w:hAnsi="Palatino Linotype" w:cs="Arial"/>
          <w:b/>
          <w:bCs/>
          <w:lang w:eastAsia="es-MX"/>
        </w:rPr>
        <w:t>/INFOEM/IP/RR/202</w:t>
      </w:r>
      <w:r w:rsidR="00BA58AE">
        <w:rPr>
          <w:rFonts w:ascii="Palatino Linotype" w:hAnsi="Palatino Linotype" w:cs="Arial"/>
          <w:b/>
          <w:bCs/>
          <w:lang w:eastAsia="es-MX"/>
        </w:rPr>
        <w:t>1</w:t>
      </w:r>
      <w:r w:rsidR="00723734">
        <w:rPr>
          <w:rFonts w:ascii="Palatino Linotype" w:hAnsi="Palatino Linotype" w:cs="Arial"/>
          <w:b/>
          <w:bCs/>
          <w:lang w:eastAsia="es-MX"/>
        </w:rPr>
        <w:t xml:space="preserve"> </w:t>
      </w:r>
      <w:r w:rsidR="00953702" w:rsidRPr="001521F1">
        <w:rPr>
          <w:rFonts w:ascii="Palatino Linotype" w:hAnsi="Palatino Linotype"/>
        </w:rPr>
        <w:t xml:space="preserve">promovido por </w:t>
      </w:r>
      <w:r w:rsidR="00890924">
        <w:rPr>
          <w:rFonts w:ascii="Palatino Linotype" w:hAnsi="Palatino Linotype"/>
          <w:b/>
          <w:sz w:val="22"/>
          <w:szCs w:val="22"/>
        </w:rPr>
        <w:t>XXXXXXXXXXXXXXXXX</w:t>
      </w:r>
      <w:r w:rsidR="00B23C9B" w:rsidRPr="001521F1">
        <w:rPr>
          <w:rFonts w:ascii="Palatino Linotype" w:hAnsi="Palatino Linotype"/>
        </w:rPr>
        <w:t>,</w:t>
      </w:r>
      <w:r w:rsidR="0026533C" w:rsidRPr="001521F1">
        <w:rPr>
          <w:rFonts w:ascii="Palatino Linotype" w:hAnsi="Palatino Linotype"/>
        </w:rPr>
        <w:t xml:space="preserve"> </w:t>
      </w:r>
      <w:r w:rsidRPr="001521F1">
        <w:rPr>
          <w:rFonts w:ascii="Palatino Linotype" w:hAnsi="Palatino Linotype"/>
        </w:rPr>
        <w:t xml:space="preserve">en su calidad de </w:t>
      </w:r>
      <w:r w:rsidRPr="001521F1">
        <w:rPr>
          <w:rFonts w:ascii="Palatino Linotype" w:hAnsi="Palatino Linotype"/>
          <w:b/>
        </w:rPr>
        <w:t>RECURRENTE</w:t>
      </w:r>
      <w:r w:rsidRPr="001521F1">
        <w:rPr>
          <w:rFonts w:ascii="Palatino Linotype" w:hAnsi="Palatino Linotype" w:cs="Arial"/>
        </w:rPr>
        <w:t xml:space="preserve">, en contra de la respuesta del </w:t>
      </w:r>
      <w:r w:rsidR="008D0F7C">
        <w:rPr>
          <w:rFonts w:ascii="Palatino Linotype" w:hAnsi="Palatino Linotype"/>
          <w:b/>
          <w:bCs/>
          <w:sz w:val="22"/>
          <w:szCs w:val="22"/>
        </w:rPr>
        <w:t>Poder Legislativo</w:t>
      </w:r>
      <w:r w:rsidRPr="001521F1">
        <w:rPr>
          <w:rFonts w:ascii="Palatino Linotype" w:hAnsi="Palatino Linotype" w:cs="Arial"/>
        </w:rPr>
        <w:t>,</w:t>
      </w:r>
      <w:r w:rsidRPr="001521F1">
        <w:rPr>
          <w:rFonts w:ascii="Palatino Linotype" w:hAnsi="Palatino Linotype"/>
          <w:b/>
        </w:rPr>
        <w:t xml:space="preserve"> </w:t>
      </w:r>
      <w:r w:rsidRPr="001521F1">
        <w:rPr>
          <w:rFonts w:ascii="Palatino Linotype" w:hAnsi="Palatino Linotype"/>
        </w:rPr>
        <w:t>en lo sucesivo el</w:t>
      </w:r>
      <w:r w:rsidRPr="001521F1">
        <w:rPr>
          <w:rFonts w:ascii="Palatino Linotype" w:hAnsi="Palatino Linotype"/>
          <w:b/>
        </w:rPr>
        <w:t xml:space="preserve"> SUJETO OBLIGADO, </w:t>
      </w:r>
      <w:r w:rsidRPr="001521F1">
        <w:rPr>
          <w:rFonts w:ascii="Palatino Linotype" w:hAnsi="Palatino Linotype"/>
        </w:rPr>
        <w:t>se procede a dictar la presente resoluci</w:t>
      </w:r>
      <w:r w:rsidR="007E13CE" w:rsidRPr="001521F1">
        <w:rPr>
          <w:rFonts w:ascii="Palatino Linotype" w:hAnsi="Palatino Linotype"/>
        </w:rPr>
        <w:t>ón, con base en los siguientes:</w:t>
      </w:r>
    </w:p>
    <w:p w14:paraId="7CCA1808" w14:textId="77777777" w:rsidR="00554DF4" w:rsidRPr="001521F1" w:rsidRDefault="00554DF4" w:rsidP="00554DF4">
      <w:pPr>
        <w:pStyle w:val="Ttulo1"/>
        <w:jc w:val="center"/>
      </w:pPr>
      <w:bookmarkStart w:id="0" w:name="_Toc59195555"/>
      <w:bookmarkStart w:id="1" w:name="_Toc83142553"/>
      <w:r w:rsidRPr="001521F1">
        <w:t>ANTECEDENTES</w:t>
      </w:r>
      <w:bookmarkEnd w:id="0"/>
      <w:bookmarkEnd w:id="1"/>
    </w:p>
    <w:p w14:paraId="7008F36D" w14:textId="77777777" w:rsidR="00554DF4" w:rsidRPr="001521F1" w:rsidRDefault="00554DF4" w:rsidP="00554DF4">
      <w:pPr>
        <w:rPr>
          <w:lang w:val="es-MX" w:eastAsia="en-US"/>
        </w:rPr>
      </w:pPr>
    </w:p>
    <w:p w14:paraId="226F8008" w14:textId="41F7CAF8" w:rsidR="00554DF4" w:rsidRPr="00AA1BF7" w:rsidRDefault="00554DF4" w:rsidP="00AA1BF7">
      <w:pPr>
        <w:pStyle w:val="Prrafodelista"/>
        <w:numPr>
          <w:ilvl w:val="0"/>
          <w:numId w:val="1"/>
        </w:numPr>
        <w:spacing w:line="360" w:lineRule="auto"/>
        <w:ind w:left="0" w:firstLine="0"/>
        <w:jc w:val="both"/>
        <w:rPr>
          <w:rFonts w:ascii="Palatino Linotype" w:eastAsia="Times New Roman" w:hAnsi="Palatino Linotype" w:cs="Arial"/>
          <w:lang w:val="es-ES"/>
        </w:rPr>
      </w:pPr>
      <w:r w:rsidRPr="001521F1">
        <w:rPr>
          <w:rFonts w:ascii="Palatino Linotype" w:eastAsia="Calibri" w:hAnsi="Palatino Linotype" w:cs="Arial"/>
          <w:lang w:val="es-ES"/>
        </w:rPr>
        <w:t xml:space="preserve">El día </w:t>
      </w:r>
      <w:r w:rsidR="00AA1BF7">
        <w:rPr>
          <w:rFonts w:ascii="Palatino Linotype" w:eastAsia="Calibri" w:hAnsi="Palatino Linotype" w:cs="Arial"/>
          <w:lang w:val="es-ES"/>
        </w:rPr>
        <w:t>cuatro</w:t>
      </w:r>
      <w:r w:rsidR="007438EE" w:rsidRPr="001521F1">
        <w:rPr>
          <w:rFonts w:ascii="Palatino Linotype" w:eastAsia="Calibri" w:hAnsi="Palatino Linotype" w:cs="Arial"/>
          <w:lang w:val="es-ES"/>
        </w:rPr>
        <w:t xml:space="preserve"> </w:t>
      </w:r>
      <w:r w:rsidRPr="001521F1">
        <w:rPr>
          <w:rFonts w:ascii="Palatino Linotype" w:eastAsia="Calibri" w:hAnsi="Palatino Linotype" w:cs="Arial"/>
          <w:lang w:val="es-ES"/>
        </w:rPr>
        <w:t>(</w:t>
      </w:r>
      <w:r w:rsidR="00AA1BF7">
        <w:rPr>
          <w:rFonts w:ascii="Palatino Linotype" w:eastAsia="Calibri" w:hAnsi="Palatino Linotype" w:cs="Arial"/>
          <w:lang w:val="es-ES"/>
        </w:rPr>
        <w:t>4</w:t>
      </w:r>
      <w:r w:rsidRPr="001521F1">
        <w:rPr>
          <w:rFonts w:ascii="Palatino Linotype" w:eastAsia="Calibri" w:hAnsi="Palatino Linotype" w:cs="Arial"/>
          <w:lang w:val="es-ES"/>
        </w:rPr>
        <w:t xml:space="preserve">) </w:t>
      </w:r>
      <w:r w:rsidRPr="001521F1">
        <w:rPr>
          <w:rFonts w:ascii="Palatino Linotype" w:eastAsia="Calibri" w:hAnsi="Palatino Linotype" w:cs="Times New Roman"/>
          <w:lang w:val="es-ES"/>
        </w:rPr>
        <w:t>de</w:t>
      </w:r>
      <w:r w:rsidR="00DD65E4" w:rsidRPr="001521F1">
        <w:rPr>
          <w:rFonts w:ascii="Palatino Linotype" w:eastAsia="Calibri" w:hAnsi="Palatino Linotype" w:cs="Times New Roman"/>
          <w:lang w:val="es-ES"/>
        </w:rPr>
        <w:t xml:space="preserve"> </w:t>
      </w:r>
      <w:r w:rsidR="00AA1BF7">
        <w:rPr>
          <w:rFonts w:ascii="Palatino Linotype" w:eastAsia="Calibri" w:hAnsi="Palatino Linotype" w:cs="Times New Roman"/>
          <w:lang w:val="es-ES"/>
        </w:rPr>
        <w:t>agosto</w:t>
      </w:r>
      <w:r w:rsidRPr="001521F1">
        <w:rPr>
          <w:rFonts w:ascii="Palatino Linotype" w:eastAsia="Calibri" w:hAnsi="Palatino Linotype" w:cs="Times New Roman"/>
          <w:lang w:val="es-ES"/>
        </w:rPr>
        <w:t xml:space="preserve"> de dos mil</w:t>
      </w:r>
      <w:r w:rsidR="00280C15">
        <w:rPr>
          <w:rFonts w:ascii="Palatino Linotype" w:eastAsia="Calibri" w:hAnsi="Palatino Linotype" w:cs="Times New Roman"/>
          <w:lang w:val="es-ES"/>
        </w:rPr>
        <w:t xml:space="preserve"> veint</w:t>
      </w:r>
      <w:r w:rsidR="00AA1BF7">
        <w:rPr>
          <w:rFonts w:ascii="Palatino Linotype" w:eastAsia="Calibri" w:hAnsi="Palatino Linotype" w:cs="Times New Roman"/>
          <w:lang w:val="es-ES"/>
        </w:rPr>
        <w:t>iuno</w:t>
      </w:r>
      <w:r w:rsidRPr="001521F1">
        <w:rPr>
          <w:rFonts w:ascii="Palatino Linotype" w:eastAsia="Calibri" w:hAnsi="Palatino Linotype" w:cs="Arial"/>
          <w:lang w:val="es-ES"/>
        </w:rPr>
        <w:t>,</w:t>
      </w:r>
      <w:r w:rsidRPr="001521F1">
        <w:rPr>
          <w:rFonts w:ascii="Palatino Linotype" w:eastAsia="Calibri" w:hAnsi="Palatino Linotype" w:cs="Times New Roman"/>
          <w:lang w:val="es-ES"/>
        </w:rPr>
        <w:t xml:space="preserve"> </w:t>
      </w:r>
      <w:r w:rsidRPr="001521F1">
        <w:rPr>
          <w:rFonts w:ascii="Palatino Linotype" w:eastAsia="Calibri" w:hAnsi="Palatino Linotype" w:cs="Times New Roman"/>
          <w:b/>
          <w:lang w:val="es-ES"/>
        </w:rPr>
        <w:t>EL RECURRENTE</w:t>
      </w:r>
      <w:r w:rsidRPr="001521F1">
        <w:rPr>
          <w:rFonts w:ascii="Palatino Linotype" w:hAnsi="Palatino Linotype"/>
          <w:b/>
        </w:rPr>
        <w:t>,</w:t>
      </w:r>
      <w:r w:rsidRPr="001521F1">
        <w:rPr>
          <w:rFonts w:ascii="Palatino Linotype" w:eastAsia="Calibri" w:hAnsi="Palatino Linotype" w:cs="Arial"/>
          <w:lang w:val="es-ES"/>
        </w:rPr>
        <w:t xml:space="preserve"> ante el </w:t>
      </w:r>
      <w:r w:rsidRPr="001521F1">
        <w:rPr>
          <w:rFonts w:ascii="Palatino Linotype" w:eastAsia="Calibri" w:hAnsi="Palatino Linotype" w:cs="Arial"/>
          <w:b/>
          <w:lang w:val="es-ES"/>
        </w:rPr>
        <w:t>SUJETO OBLIGADO</w:t>
      </w:r>
      <w:r w:rsidRPr="001521F1">
        <w:rPr>
          <w:rFonts w:ascii="Palatino Linotype" w:eastAsia="Calibri" w:hAnsi="Palatino Linotype" w:cs="Arial"/>
        </w:rPr>
        <w:t xml:space="preserve"> vía </w:t>
      </w:r>
      <w:r w:rsidRPr="001521F1">
        <w:rPr>
          <w:rFonts w:ascii="Palatino Linotype" w:eastAsia="Calibri" w:hAnsi="Palatino Linotype" w:cs="Arial"/>
          <w:lang w:val="es-ES"/>
        </w:rPr>
        <w:t>Sistema de Acceso a la Información Mexiquense (</w:t>
      </w:r>
      <w:r w:rsidRPr="001521F1">
        <w:rPr>
          <w:rFonts w:ascii="Palatino Linotype" w:eastAsia="Calibri" w:hAnsi="Palatino Linotype" w:cs="Arial"/>
          <w:b/>
          <w:lang w:val="es-ES"/>
        </w:rPr>
        <w:t>SAIMEX)</w:t>
      </w:r>
      <w:r w:rsidRPr="001521F1">
        <w:rPr>
          <w:rFonts w:ascii="Palatino Linotype" w:eastAsia="Calibri" w:hAnsi="Palatino Linotype" w:cs="Arial"/>
          <w:lang w:val="es-ES"/>
        </w:rPr>
        <w:t>, presentó la</w:t>
      </w:r>
      <w:r w:rsidR="00D61088" w:rsidRPr="001521F1">
        <w:rPr>
          <w:rFonts w:ascii="Palatino Linotype" w:eastAsia="Calibri" w:hAnsi="Palatino Linotype" w:cs="Arial"/>
          <w:lang w:val="es-ES"/>
        </w:rPr>
        <w:t>s</w:t>
      </w:r>
      <w:r w:rsidRPr="001521F1">
        <w:rPr>
          <w:rFonts w:ascii="Palatino Linotype" w:eastAsia="Calibri" w:hAnsi="Palatino Linotype" w:cs="Arial"/>
          <w:lang w:val="es-ES"/>
        </w:rPr>
        <w:t xml:space="preserve"> solicitud</w:t>
      </w:r>
      <w:r w:rsidR="00D61088" w:rsidRPr="001521F1">
        <w:rPr>
          <w:rFonts w:ascii="Palatino Linotype" w:eastAsia="Calibri" w:hAnsi="Palatino Linotype" w:cs="Arial"/>
          <w:lang w:val="es-ES"/>
        </w:rPr>
        <w:t>es</w:t>
      </w:r>
      <w:r w:rsidRPr="001521F1">
        <w:rPr>
          <w:rFonts w:ascii="Palatino Linotype" w:eastAsia="Calibri" w:hAnsi="Palatino Linotype" w:cs="Arial"/>
          <w:lang w:val="es-ES"/>
        </w:rPr>
        <w:t xml:space="preserve"> de información pública registrada</w:t>
      </w:r>
      <w:r w:rsidR="00D61088" w:rsidRPr="001521F1">
        <w:rPr>
          <w:rFonts w:ascii="Palatino Linotype" w:eastAsia="Calibri" w:hAnsi="Palatino Linotype" w:cs="Arial"/>
          <w:lang w:val="es-ES"/>
        </w:rPr>
        <w:t>s</w:t>
      </w:r>
      <w:r w:rsidRPr="001521F1">
        <w:rPr>
          <w:rFonts w:ascii="Palatino Linotype" w:eastAsia="Calibri" w:hAnsi="Palatino Linotype" w:cs="Arial"/>
          <w:lang w:val="es-ES"/>
        </w:rPr>
        <w:t xml:space="preserve"> con </w:t>
      </w:r>
      <w:r w:rsidR="00D61088" w:rsidRPr="001521F1">
        <w:rPr>
          <w:rFonts w:ascii="Palatino Linotype" w:eastAsia="Calibri" w:hAnsi="Palatino Linotype" w:cs="Arial"/>
          <w:lang w:val="es-ES"/>
        </w:rPr>
        <w:t>los</w:t>
      </w:r>
      <w:r w:rsidRPr="001521F1">
        <w:rPr>
          <w:rFonts w:ascii="Palatino Linotype" w:eastAsia="Calibri" w:hAnsi="Palatino Linotype" w:cs="Arial"/>
          <w:lang w:val="es-ES"/>
        </w:rPr>
        <w:t xml:space="preserve"> número</w:t>
      </w:r>
      <w:r w:rsidR="00D61088" w:rsidRPr="001521F1">
        <w:rPr>
          <w:rFonts w:ascii="Palatino Linotype" w:eastAsia="Calibri" w:hAnsi="Palatino Linotype" w:cs="Arial"/>
          <w:lang w:val="es-ES"/>
        </w:rPr>
        <w:t>s</w:t>
      </w:r>
      <w:r w:rsidRPr="001521F1">
        <w:rPr>
          <w:rFonts w:ascii="Palatino Linotype" w:eastAsia="Calibri" w:hAnsi="Palatino Linotype" w:cs="Arial"/>
          <w:lang w:val="es-ES"/>
        </w:rPr>
        <w:t xml:space="preserve"> </w:t>
      </w:r>
      <w:r w:rsidR="00AA1BF7" w:rsidRPr="00AA1BF7">
        <w:rPr>
          <w:rFonts w:ascii="Palatino Linotype" w:eastAsia="Times New Roman" w:hAnsi="Palatino Linotype" w:cs="Arial"/>
          <w:b/>
          <w:lang w:val="es-ES"/>
        </w:rPr>
        <w:t>00579/PLEGISLA/IP/2021, 00580/PLEGISLA/IP/2021, 00581/PLEGISLA/IP/2021, 00582/PLEGISLA/IP/2021, 00583/PLEGISLA/IP/2021, 00584/PLEGISLA/IP/2021</w:t>
      </w:r>
      <w:r w:rsidR="00AA1BF7">
        <w:rPr>
          <w:rFonts w:ascii="Palatino Linotype" w:eastAsia="Times New Roman" w:hAnsi="Palatino Linotype" w:cs="Arial"/>
          <w:lang w:val="es-ES"/>
        </w:rPr>
        <w:t xml:space="preserve"> </w:t>
      </w:r>
      <w:r w:rsidRPr="00AA1BF7">
        <w:rPr>
          <w:rFonts w:ascii="Palatino Linotype" w:eastAsia="Calibri" w:hAnsi="Palatino Linotype" w:cs="Arial"/>
          <w:lang w:val="es-ES"/>
        </w:rPr>
        <w:t>mediante la</w:t>
      </w:r>
      <w:r w:rsidR="00D61088" w:rsidRPr="00AA1BF7">
        <w:rPr>
          <w:rFonts w:ascii="Palatino Linotype" w:eastAsia="Calibri" w:hAnsi="Palatino Linotype" w:cs="Arial"/>
          <w:lang w:val="es-ES"/>
        </w:rPr>
        <w:t>s</w:t>
      </w:r>
      <w:r w:rsidRPr="00AA1BF7">
        <w:rPr>
          <w:rFonts w:ascii="Palatino Linotype" w:eastAsia="Calibri" w:hAnsi="Palatino Linotype" w:cs="Arial"/>
          <w:lang w:val="es-ES"/>
        </w:rPr>
        <w:t xml:space="preserve"> cual</w:t>
      </w:r>
      <w:r w:rsidR="00D61088" w:rsidRPr="00AA1BF7">
        <w:rPr>
          <w:rFonts w:ascii="Palatino Linotype" w:eastAsia="Calibri" w:hAnsi="Palatino Linotype" w:cs="Arial"/>
          <w:lang w:val="es-ES"/>
        </w:rPr>
        <w:t>es</w:t>
      </w:r>
      <w:r w:rsidRPr="00AA1BF7">
        <w:rPr>
          <w:rFonts w:ascii="Palatino Linotype" w:eastAsia="Calibri" w:hAnsi="Palatino Linotype" w:cs="Arial"/>
          <w:lang w:val="es-ES"/>
        </w:rPr>
        <w:t xml:space="preserve"> solicitó lo siguiente:</w:t>
      </w:r>
    </w:p>
    <w:p w14:paraId="1D48612E" w14:textId="77777777" w:rsidR="00AA1BF7" w:rsidRDefault="00AA1BF7" w:rsidP="00972DAB">
      <w:pPr>
        <w:ind w:left="567" w:right="567"/>
        <w:jc w:val="both"/>
        <w:rPr>
          <w:rFonts w:ascii="Palatino Linotype" w:eastAsia="Times New Roman" w:hAnsi="Palatino Linotype" w:cs="Arial"/>
          <w:b/>
          <w:bCs/>
          <w:lang w:val="es-ES"/>
        </w:rPr>
      </w:pPr>
    </w:p>
    <w:p w14:paraId="5135F77C" w14:textId="776DEC20" w:rsidR="00972DAB" w:rsidRDefault="00AA1BF7" w:rsidP="00972DAB">
      <w:pPr>
        <w:ind w:left="567" w:right="567"/>
        <w:jc w:val="both"/>
        <w:rPr>
          <w:rFonts w:ascii="Palatino Linotype" w:eastAsia="Times New Roman" w:hAnsi="Palatino Linotype" w:cs="Arial"/>
          <w:b/>
          <w:bCs/>
          <w:lang w:val="es-ES"/>
        </w:rPr>
      </w:pPr>
      <w:r w:rsidRPr="00AA1BF7">
        <w:rPr>
          <w:rFonts w:ascii="Palatino Linotype" w:eastAsia="Times New Roman" w:hAnsi="Palatino Linotype" w:cs="Arial"/>
          <w:b/>
          <w:lang w:val="es-ES"/>
        </w:rPr>
        <w:t>00579/PLEGISLA/IP/2021</w:t>
      </w:r>
    </w:p>
    <w:p w14:paraId="2B2D082A" w14:textId="6EAC2BD0" w:rsidR="00972DAB" w:rsidRPr="001521F1" w:rsidRDefault="00972DAB" w:rsidP="00972DAB">
      <w:pPr>
        <w:ind w:left="567" w:right="567"/>
        <w:jc w:val="both"/>
        <w:rPr>
          <w:rFonts w:ascii="Palatino Linotype" w:eastAsia="Calibri" w:hAnsi="Palatino Linotype" w:cs="Arial"/>
          <w:i/>
          <w:sz w:val="22"/>
          <w:lang w:val="es-ES"/>
        </w:rPr>
      </w:pPr>
      <w:r w:rsidRPr="001521F1">
        <w:rPr>
          <w:rFonts w:ascii="Palatino Linotype" w:eastAsia="Calibri" w:hAnsi="Palatino Linotype" w:cs="Arial"/>
          <w:i/>
          <w:sz w:val="22"/>
          <w:lang w:val="es-ES"/>
        </w:rPr>
        <w:t>“</w:t>
      </w:r>
      <w:r w:rsidR="00AA1BF7" w:rsidRPr="00AA1BF7">
        <w:rPr>
          <w:rFonts w:ascii="Palatino Linotype" w:eastAsia="Times New Roman" w:hAnsi="Palatino Linotype" w:cs="Times New Roman"/>
          <w:i/>
          <w:sz w:val="22"/>
          <w:szCs w:val="14"/>
          <w:lang w:val="es-MX" w:eastAsia="es-MX"/>
        </w:rPr>
        <w:t xml:space="preserve">Informes Mensuales y anuales 2015, enero , febrero, marzo, abril, mayo, junio, julio, agosto, septiembre, octubre, noviembre, diciembre del municipio de Nextlalpan de Felipe Sánchez Solís que contienen los formatos e información que debe ser proporcionada para la integración de los informes mensuales, que se entregan a éste, siendo uno de ellos la información relativa a las pólizas de ingresos, póliza de diario, póliza de egresos, póliza </w:t>
      </w:r>
      <w:r w:rsidR="00AA1BF7" w:rsidRPr="00AA1BF7">
        <w:rPr>
          <w:rFonts w:ascii="Palatino Linotype" w:eastAsia="Times New Roman" w:hAnsi="Palatino Linotype" w:cs="Times New Roman"/>
          <w:i/>
          <w:sz w:val="22"/>
          <w:szCs w:val="14"/>
          <w:lang w:val="es-MX" w:eastAsia="es-MX"/>
        </w:rPr>
        <w:lastRenderedPageBreak/>
        <w:t>cheque y póliza de cuentas por pagar.“Información Patrimonial (Contable y Administrativa) y para el Sistema Electrónico Auditor (Archivos txt)”</w:t>
      </w:r>
      <w:r w:rsidRPr="001521F1">
        <w:rPr>
          <w:rFonts w:ascii="Palatino Linotype" w:eastAsia="Calibri" w:hAnsi="Palatino Linotype" w:cs="Arial"/>
          <w:i/>
          <w:sz w:val="22"/>
          <w:lang w:val="es-ES"/>
        </w:rPr>
        <w:t>” (Sic)</w:t>
      </w:r>
    </w:p>
    <w:p w14:paraId="18A7F04A" w14:textId="77777777" w:rsidR="00972DAB" w:rsidRDefault="00972DAB" w:rsidP="00972DAB">
      <w:pPr>
        <w:ind w:left="567" w:right="567"/>
        <w:jc w:val="both"/>
        <w:rPr>
          <w:rFonts w:ascii="Palatino Linotype" w:eastAsia="Times New Roman" w:hAnsi="Palatino Linotype" w:cs="Arial"/>
          <w:b/>
          <w:bCs/>
          <w:lang w:val="es-ES"/>
        </w:rPr>
      </w:pPr>
    </w:p>
    <w:p w14:paraId="1E6D85C1" w14:textId="6AB0FFCC" w:rsidR="00972DAB" w:rsidRDefault="00972DAB" w:rsidP="00972DAB">
      <w:pPr>
        <w:ind w:left="567" w:right="567"/>
        <w:jc w:val="both"/>
        <w:rPr>
          <w:rFonts w:ascii="Palatino Linotype" w:eastAsia="Times New Roman" w:hAnsi="Palatino Linotype" w:cs="Arial"/>
          <w:b/>
          <w:bCs/>
          <w:lang w:val="es-ES"/>
        </w:rPr>
      </w:pPr>
    </w:p>
    <w:p w14:paraId="4F088FEB" w14:textId="41A9C288" w:rsidR="00AA1BF7" w:rsidRDefault="00AA1BF7" w:rsidP="00AA1BF7">
      <w:pPr>
        <w:ind w:left="567" w:right="567"/>
        <w:jc w:val="both"/>
        <w:rPr>
          <w:rFonts w:ascii="Palatino Linotype" w:eastAsia="Times New Roman" w:hAnsi="Palatino Linotype" w:cs="Arial"/>
          <w:b/>
          <w:bCs/>
          <w:lang w:val="es-ES"/>
        </w:rPr>
      </w:pPr>
      <w:r w:rsidRPr="00AA1BF7">
        <w:rPr>
          <w:rFonts w:ascii="Palatino Linotype" w:eastAsia="Times New Roman" w:hAnsi="Palatino Linotype" w:cs="Arial"/>
          <w:b/>
          <w:lang w:val="es-ES"/>
        </w:rPr>
        <w:t>00580/PLEGISLA/IP/2021</w:t>
      </w:r>
    </w:p>
    <w:p w14:paraId="799F0EAB" w14:textId="06D63009" w:rsidR="00972DAB" w:rsidRPr="001521F1" w:rsidRDefault="00AA1BF7" w:rsidP="00AA1BF7">
      <w:pPr>
        <w:ind w:left="567" w:right="567"/>
        <w:jc w:val="both"/>
        <w:rPr>
          <w:rFonts w:ascii="Palatino Linotype" w:eastAsia="Calibri" w:hAnsi="Palatino Linotype" w:cs="Arial"/>
          <w:i/>
          <w:sz w:val="22"/>
          <w:lang w:val="es-ES"/>
        </w:rPr>
      </w:pPr>
      <w:r w:rsidRPr="001521F1">
        <w:rPr>
          <w:rFonts w:ascii="Palatino Linotype" w:eastAsia="Calibri" w:hAnsi="Palatino Linotype" w:cs="Arial"/>
          <w:i/>
          <w:sz w:val="22"/>
          <w:lang w:val="es-ES"/>
        </w:rPr>
        <w:t xml:space="preserve"> </w:t>
      </w:r>
      <w:r w:rsidR="00972DAB" w:rsidRPr="001521F1">
        <w:rPr>
          <w:rFonts w:ascii="Palatino Linotype" w:eastAsia="Calibri" w:hAnsi="Palatino Linotype" w:cs="Arial"/>
          <w:i/>
          <w:sz w:val="22"/>
          <w:lang w:val="es-ES"/>
        </w:rPr>
        <w:t>“</w:t>
      </w:r>
      <w:r w:rsidRPr="00AA1BF7">
        <w:rPr>
          <w:rFonts w:ascii="Palatino Linotype" w:eastAsia="Times New Roman" w:hAnsi="Palatino Linotype" w:cs="Times New Roman"/>
          <w:i/>
          <w:sz w:val="22"/>
          <w:szCs w:val="14"/>
          <w:lang w:val="es-MX" w:eastAsia="es-MX"/>
        </w:rPr>
        <w:t>Informes Mensuales y anuales 2016, enero , febrero, marzo, abril, mayo, junio, julio, agosto, septiembre, octubre, noviembre, diciembre del municipio de Nextlalpan de Felipe Sánchez Solís que contienen los formatos e información que debe ser proporcionada para la integración de los informes mensuales, que se entregan a éste, siendo uno de ellos la información relativa a las pólizas de ingresos, póliza de diario, póliza de egresos, póliza cheque y póliza de cuentas por pagar.“Información Patrimonial (Contable y Administrativa) y para el Sistema Electrónico Auditor (Archivos txt)”</w:t>
      </w:r>
      <w:r w:rsidR="00972DAB" w:rsidRPr="001521F1">
        <w:rPr>
          <w:rFonts w:ascii="Palatino Linotype" w:eastAsia="Calibri" w:hAnsi="Palatino Linotype" w:cs="Arial"/>
          <w:i/>
          <w:sz w:val="22"/>
          <w:lang w:val="es-ES"/>
        </w:rPr>
        <w:t>” (Sic)</w:t>
      </w:r>
    </w:p>
    <w:p w14:paraId="2D865556" w14:textId="15847FF7" w:rsidR="00972DAB" w:rsidRDefault="00972DAB" w:rsidP="00972DAB">
      <w:pPr>
        <w:ind w:left="567" w:right="567"/>
        <w:jc w:val="both"/>
        <w:rPr>
          <w:rFonts w:ascii="Palatino Linotype" w:eastAsia="Times New Roman" w:hAnsi="Palatino Linotype" w:cs="Arial"/>
          <w:b/>
          <w:bCs/>
          <w:lang w:val="es-ES"/>
        </w:rPr>
      </w:pPr>
    </w:p>
    <w:p w14:paraId="172DD14B" w14:textId="77777777" w:rsidR="00972DAB" w:rsidRDefault="00972DAB" w:rsidP="00972DAB">
      <w:pPr>
        <w:ind w:left="567" w:right="567"/>
        <w:jc w:val="both"/>
        <w:rPr>
          <w:rFonts w:ascii="Palatino Linotype" w:eastAsia="Times New Roman" w:hAnsi="Palatino Linotype" w:cs="Arial"/>
          <w:b/>
          <w:bCs/>
          <w:lang w:val="es-ES"/>
        </w:rPr>
      </w:pPr>
    </w:p>
    <w:p w14:paraId="25907FB6" w14:textId="77777777" w:rsidR="00972DAB" w:rsidRDefault="00972DAB" w:rsidP="00972DAB">
      <w:pPr>
        <w:ind w:left="567" w:right="567"/>
        <w:jc w:val="both"/>
        <w:rPr>
          <w:rFonts w:ascii="Palatino Linotype" w:eastAsia="Times New Roman" w:hAnsi="Palatino Linotype" w:cs="Arial"/>
          <w:b/>
          <w:bCs/>
          <w:lang w:val="es-ES"/>
        </w:rPr>
      </w:pPr>
    </w:p>
    <w:p w14:paraId="4362986A" w14:textId="50760A23" w:rsidR="00AA1BF7" w:rsidRDefault="00AA1BF7" w:rsidP="00972DAB">
      <w:pPr>
        <w:ind w:left="567" w:right="567"/>
        <w:jc w:val="both"/>
        <w:rPr>
          <w:rFonts w:ascii="Palatino Linotype" w:eastAsia="Times New Roman" w:hAnsi="Palatino Linotype" w:cs="Arial"/>
          <w:b/>
          <w:lang w:val="es-ES"/>
        </w:rPr>
      </w:pPr>
      <w:r w:rsidRPr="00AA1BF7">
        <w:rPr>
          <w:rFonts w:ascii="Palatino Linotype" w:eastAsia="Times New Roman" w:hAnsi="Palatino Linotype" w:cs="Arial"/>
          <w:b/>
          <w:lang w:val="es-ES"/>
        </w:rPr>
        <w:t>00581</w:t>
      </w:r>
      <w:r>
        <w:rPr>
          <w:rFonts w:ascii="Palatino Linotype" w:eastAsia="Times New Roman" w:hAnsi="Palatino Linotype" w:cs="Arial"/>
          <w:b/>
          <w:lang w:val="es-ES"/>
        </w:rPr>
        <w:t>/PLEGISLA/IP/2021</w:t>
      </w:r>
    </w:p>
    <w:p w14:paraId="6602A709" w14:textId="6A3D7901" w:rsidR="00972DAB" w:rsidRPr="001521F1" w:rsidRDefault="00AA1BF7" w:rsidP="00972DAB">
      <w:pPr>
        <w:ind w:left="567" w:right="567"/>
        <w:jc w:val="both"/>
        <w:rPr>
          <w:rFonts w:ascii="Palatino Linotype" w:eastAsia="Calibri" w:hAnsi="Palatino Linotype" w:cs="Arial"/>
          <w:i/>
          <w:sz w:val="22"/>
          <w:lang w:val="es-ES"/>
        </w:rPr>
      </w:pPr>
      <w:r w:rsidRPr="001521F1">
        <w:rPr>
          <w:rFonts w:ascii="Palatino Linotype" w:eastAsia="Calibri" w:hAnsi="Palatino Linotype" w:cs="Arial"/>
          <w:i/>
          <w:sz w:val="22"/>
          <w:lang w:val="es-ES"/>
        </w:rPr>
        <w:t xml:space="preserve"> </w:t>
      </w:r>
      <w:r w:rsidR="00972DAB" w:rsidRPr="001521F1">
        <w:rPr>
          <w:rFonts w:ascii="Palatino Linotype" w:eastAsia="Calibri" w:hAnsi="Palatino Linotype" w:cs="Arial"/>
          <w:i/>
          <w:sz w:val="22"/>
          <w:lang w:val="es-ES"/>
        </w:rPr>
        <w:t>“</w:t>
      </w:r>
      <w:r w:rsidRPr="00AA1BF7">
        <w:rPr>
          <w:rFonts w:ascii="Palatino Linotype" w:eastAsia="Times New Roman" w:hAnsi="Palatino Linotype" w:cs="Times New Roman"/>
          <w:i/>
          <w:sz w:val="22"/>
          <w:szCs w:val="14"/>
          <w:lang w:val="es-MX" w:eastAsia="es-MX"/>
        </w:rPr>
        <w:t>Informes Mensuales y anuales 2017, enero , febrero, marzo, abril, mayo, junio, julio, agosto, septiembre, octubre, noviembre, diciembre del municipio de Nextlalpan de Felipe Sánchez Solís que contienen los formatos e información que debe ser proporcionada para la integración de los informes mensuales, que se entregan a éste, siendo uno de ellos la información relativa a las pólizas de ingresos, póliza de diario, póliza de egresos, póliza cheque y póliza de cuentas por pagar.“Información Patrimonial (Contable y Administrativa) y para el Sistema Electrónico Auditor (Archivos txt)”</w:t>
      </w:r>
      <w:r w:rsidR="00972DAB" w:rsidRPr="001521F1">
        <w:rPr>
          <w:rFonts w:ascii="Palatino Linotype" w:eastAsia="Calibri" w:hAnsi="Palatino Linotype" w:cs="Arial"/>
          <w:i/>
          <w:sz w:val="22"/>
          <w:lang w:val="es-ES"/>
        </w:rPr>
        <w:t>” (Sic)</w:t>
      </w:r>
    </w:p>
    <w:p w14:paraId="01C27EF0" w14:textId="77777777" w:rsidR="00972DAB" w:rsidRDefault="00972DAB" w:rsidP="00972DAB">
      <w:pPr>
        <w:ind w:left="567" w:right="567"/>
        <w:jc w:val="both"/>
        <w:rPr>
          <w:rFonts w:ascii="Palatino Linotype" w:eastAsia="Times New Roman" w:hAnsi="Palatino Linotype" w:cs="Arial"/>
          <w:b/>
          <w:bCs/>
          <w:lang w:val="es-ES"/>
        </w:rPr>
      </w:pPr>
    </w:p>
    <w:p w14:paraId="34A0A22F" w14:textId="77777777" w:rsidR="00972DAB" w:rsidRDefault="00972DAB" w:rsidP="00972DAB">
      <w:pPr>
        <w:ind w:left="567" w:right="567"/>
        <w:jc w:val="both"/>
        <w:rPr>
          <w:rFonts w:ascii="Palatino Linotype" w:eastAsia="Times New Roman" w:hAnsi="Palatino Linotype" w:cs="Arial"/>
          <w:b/>
          <w:bCs/>
          <w:lang w:val="es-ES"/>
        </w:rPr>
      </w:pPr>
    </w:p>
    <w:p w14:paraId="03EA6DC2" w14:textId="77777777" w:rsidR="00AA1BF7" w:rsidRDefault="00AA1BF7" w:rsidP="00972DAB">
      <w:pPr>
        <w:ind w:left="567" w:right="567"/>
        <w:jc w:val="both"/>
        <w:rPr>
          <w:rFonts w:ascii="Palatino Linotype" w:eastAsia="Calibri" w:hAnsi="Palatino Linotype" w:cs="Arial"/>
          <w:i/>
          <w:sz w:val="22"/>
          <w:lang w:val="es-ES"/>
        </w:rPr>
      </w:pPr>
      <w:r w:rsidRPr="00AA1BF7">
        <w:rPr>
          <w:rFonts w:ascii="Palatino Linotype" w:eastAsia="Times New Roman" w:hAnsi="Palatino Linotype" w:cs="Arial"/>
          <w:b/>
          <w:lang w:val="es-ES"/>
        </w:rPr>
        <w:t>00582/PLEGISLA/IP/2021</w:t>
      </w:r>
      <w:r w:rsidRPr="001521F1">
        <w:rPr>
          <w:rFonts w:ascii="Palatino Linotype" w:eastAsia="Calibri" w:hAnsi="Palatino Linotype" w:cs="Arial"/>
          <w:i/>
          <w:sz w:val="22"/>
          <w:lang w:val="es-ES"/>
        </w:rPr>
        <w:t xml:space="preserve"> </w:t>
      </w:r>
    </w:p>
    <w:p w14:paraId="6A8B23BF" w14:textId="53816CD0" w:rsidR="00972DAB" w:rsidRPr="001521F1" w:rsidRDefault="00972DAB" w:rsidP="00972DAB">
      <w:pPr>
        <w:ind w:left="567" w:right="567"/>
        <w:jc w:val="both"/>
        <w:rPr>
          <w:rFonts w:ascii="Palatino Linotype" w:eastAsia="Calibri" w:hAnsi="Palatino Linotype" w:cs="Arial"/>
          <w:i/>
          <w:sz w:val="22"/>
          <w:lang w:val="es-ES"/>
        </w:rPr>
      </w:pPr>
      <w:r w:rsidRPr="001521F1">
        <w:rPr>
          <w:rFonts w:ascii="Palatino Linotype" w:eastAsia="Calibri" w:hAnsi="Palatino Linotype" w:cs="Arial"/>
          <w:i/>
          <w:sz w:val="22"/>
          <w:lang w:val="es-ES"/>
        </w:rPr>
        <w:t>“</w:t>
      </w:r>
      <w:r w:rsidR="00AA1BF7" w:rsidRPr="00AA1BF7">
        <w:rPr>
          <w:rFonts w:ascii="Palatino Linotype" w:eastAsia="Times New Roman" w:hAnsi="Palatino Linotype" w:cs="Times New Roman"/>
          <w:i/>
          <w:sz w:val="22"/>
          <w:szCs w:val="14"/>
          <w:lang w:val="es-MX" w:eastAsia="es-MX"/>
        </w:rPr>
        <w:t>Informes Mensuales y anuales 2018, enero , febrero, marzo, abril, mayo, junio, julio, agosto, septiembre, octubre, noviembre, diciembre del municipio de Nextlalpan de Felipe Sánchez Solís que contienen los formatos e información que debe ser proporcionada para la integración de los informes mensuales, que se entregan a éste, siendo uno de ellos la información relativa a las pólizas de ingresos, póliza de diario, póliza de egresos, póliza cheque y póliza de cuentas por pagar.“Información Patrimonial (Contable y Administrativa) y para el Sistema Electrónico Auditor (Archivos txt)”</w:t>
      </w:r>
      <w:r w:rsidRPr="001521F1">
        <w:rPr>
          <w:rFonts w:ascii="Palatino Linotype" w:eastAsia="Calibri" w:hAnsi="Palatino Linotype" w:cs="Arial"/>
          <w:i/>
          <w:sz w:val="22"/>
          <w:lang w:val="es-ES"/>
        </w:rPr>
        <w:t>” (Sic)</w:t>
      </w:r>
    </w:p>
    <w:p w14:paraId="35647938" w14:textId="77777777" w:rsidR="00972DAB" w:rsidRDefault="00972DAB" w:rsidP="00972DAB">
      <w:pPr>
        <w:ind w:left="567" w:right="567"/>
        <w:jc w:val="both"/>
        <w:rPr>
          <w:rFonts w:ascii="Palatino Linotype" w:eastAsia="Times New Roman" w:hAnsi="Palatino Linotype" w:cs="Arial"/>
          <w:b/>
          <w:bCs/>
          <w:lang w:val="es-ES"/>
        </w:rPr>
      </w:pPr>
    </w:p>
    <w:p w14:paraId="148F9995" w14:textId="77777777" w:rsidR="00972DAB" w:rsidRDefault="00972DAB" w:rsidP="00972DAB">
      <w:pPr>
        <w:ind w:left="567" w:right="567"/>
        <w:jc w:val="both"/>
        <w:rPr>
          <w:rFonts w:ascii="Palatino Linotype" w:eastAsia="Times New Roman" w:hAnsi="Palatino Linotype" w:cs="Arial"/>
          <w:b/>
          <w:bCs/>
          <w:lang w:val="es-ES"/>
        </w:rPr>
      </w:pPr>
    </w:p>
    <w:p w14:paraId="41D9FCAF" w14:textId="6B4B0313" w:rsidR="00AA1BF7" w:rsidRDefault="00AA1BF7" w:rsidP="00972DAB">
      <w:pPr>
        <w:ind w:left="567" w:right="567"/>
        <w:jc w:val="both"/>
        <w:rPr>
          <w:rFonts w:ascii="Palatino Linotype" w:eastAsia="Times New Roman" w:hAnsi="Palatino Linotype" w:cs="Arial"/>
          <w:b/>
          <w:lang w:val="es-ES"/>
        </w:rPr>
      </w:pPr>
      <w:r w:rsidRPr="00AA1BF7">
        <w:rPr>
          <w:rFonts w:ascii="Palatino Linotype" w:eastAsia="Times New Roman" w:hAnsi="Palatino Linotype" w:cs="Arial"/>
          <w:b/>
          <w:lang w:val="es-ES"/>
        </w:rPr>
        <w:t>00583</w:t>
      </w:r>
      <w:r>
        <w:rPr>
          <w:rFonts w:ascii="Palatino Linotype" w:eastAsia="Times New Roman" w:hAnsi="Palatino Linotype" w:cs="Arial"/>
          <w:b/>
          <w:lang w:val="es-ES"/>
        </w:rPr>
        <w:t>/PLEGISLA/IP/2021</w:t>
      </w:r>
    </w:p>
    <w:p w14:paraId="76E73E62" w14:textId="40F796F8" w:rsidR="00972DAB" w:rsidRPr="001521F1" w:rsidRDefault="00AA1BF7" w:rsidP="00972DAB">
      <w:pPr>
        <w:ind w:left="567" w:right="567"/>
        <w:jc w:val="both"/>
        <w:rPr>
          <w:rFonts w:ascii="Palatino Linotype" w:eastAsia="Calibri" w:hAnsi="Palatino Linotype" w:cs="Arial"/>
          <w:i/>
          <w:sz w:val="22"/>
          <w:lang w:val="es-ES"/>
        </w:rPr>
      </w:pPr>
      <w:r w:rsidRPr="001521F1">
        <w:rPr>
          <w:rFonts w:ascii="Palatino Linotype" w:eastAsia="Calibri" w:hAnsi="Palatino Linotype" w:cs="Arial"/>
          <w:i/>
          <w:sz w:val="22"/>
          <w:lang w:val="es-ES"/>
        </w:rPr>
        <w:t xml:space="preserve"> </w:t>
      </w:r>
      <w:r w:rsidR="00972DAB" w:rsidRPr="001521F1">
        <w:rPr>
          <w:rFonts w:ascii="Palatino Linotype" w:eastAsia="Calibri" w:hAnsi="Palatino Linotype" w:cs="Arial"/>
          <w:i/>
          <w:sz w:val="22"/>
          <w:lang w:val="es-ES"/>
        </w:rPr>
        <w:t>“</w:t>
      </w:r>
      <w:r w:rsidRPr="00AA1BF7">
        <w:rPr>
          <w:rFonts w:ascii="Palatino Linotype" w:eastAsia="Times New Roman" w:hAnsi="Palatino Linotype" w:cs="Times New Roman"/>
          <w:i/>
          <w:sz w:val="22"/>
          <w:szCs w:val="14"/>
          <w:lang w:val="es-MX" w:eastAsia="es-MX"/>
        </w:rPr>
        <w:t xml:space="preserve">Informes Mensuales y anuales 2019, enero , febrero, marzo, abril, mayo, junio, julio, agosto, septiembre, octubre, noviembre, diciembre del municipio de Nextlalpan de Felipe </w:t>
      </w:r>
      <w:r w:rsidRPr="00AA1BF7">
        <w:rPr>
          <w:rFonts w:ascii="Palatino Linotype" w:eastAsia="Times New Roman" w:hAnsi="Palatino Linotype" w:cs="Times New Roman"/>
          <w:i/>
          <w:sz w:val="22"/>
          <w:szCs w:val="14"/>
          <w:lang w:val="es-MX" w:eastAsia="es-MX"/>
        </w:rPr>
        <w:lastRenderedPageBreak/>
        <w:t>Sánchez Solís que contienen los formatos e información que debe ser proporcionada para la integración de los informes mensuales, que se entregan a éste, siendo uno de ellos la información relativa a las pólizas de ingresos, póliza de diario, póliza de egresos, póliza cheque y póliza de cuentas por pagar.“Información Patrimonial (Contable y Administrativa) y para el Sistema Electrónico Auditor (Archivos txt)”</w:t>
      </w:r>
      <w:r w:rsidR="00972DAB" w:rsidRPr="001521F1">
        <w:rPr>
          <w:rFonts w:ascii="Palatino Linotype" w:eastAsia="Calibri" w:hAnsi="Palatino Linotype" w:cs="Arial"/>
          <w:i/>
          <w:sz w:val="22"/>
          <w:lang w:val="es-ES"/>
        </w:rPr>
        <w:t>” (Sic)</w:t>
      </w:r>
    </w:p>
    <w:p w14:paraId="24192F12" w14:textId="752F93C3" w:rsidR="00972DAB" w:rsidRDefault="00972DAB" w:rsidP="00972DAB">
      <w:pPr>
        <w:ind w:left="567" w:right="567"/>
        <w:jc w:val="both"/>
        <w:rPr>
          <w:rFonts w:ascii="Palatino Linotype" w:eastAsia="Times New Roman" w:hAnsi="Palatino Linotype" w:cs="Arial"/>
          <w:b/>
          <w:bCs/>
          <w:lang w:val="es-ES"/>
        </w:rPr>
      </w:pPr>
    </w:p>
    <w:p w14:paraId="44961EB9" w14:textId="77777777" w:rsidR="00972DAB" w:rsidRDefault="00972DAB" w:rsidP="00972DAB">
      <w:pPr>
        <w:ind w:left="567" w:right="567"/>
        <w:jc w:val="both"/>
        <w:rPr>
          <w:rFonts w:ascii="Palatino Linotype" w:eastAsia="Times New Roman" w:hAnsi="Palatino Linotype" w:cs="Arial"/>
          <w:b/>
          <w:bCs/>
          <w:lang w:val="es-ES"/>
        </w:rPr>
      </w:pPr>
    </w:p>
    <w:p w14:paraId="085E942A" w14:textId="77777777" w:rsidR="00AA1BF7" w:rsidRDefault="00AA1BF7" w:rsidP="00972DAB">
      <w:pPr>
        <w:ind w:left="567" w:right="567"/>
        <w:jc w:val="both"/>
        <w:rPr>
          <w:rFonts w:ascii="Palatino Linotype" w:eastAsia="Calibri" w:hAnsi="Palatino Linotype" w:cs="Arial"/>
          <w:i/>
          <w:sz w:val="22"/>
          <w:lang w:val="es-ES"/>
        </w:rPr>
      </w:pPr>
      <w:r w:rsidRPr="00AA1BF7">
        <w:rPr>
          <w:rFonts w:ascii="Palatino Linotype" w:eastAsia="Times New Roman" w:hAnsi="Palatino Linotype" w:cs="Arial"/>
          <w:b/>
          <w:lang w:val="es-ES"/>
        </w:rPr>
        <w:t>00584/PLEGISLA/IP/2021</w:t>
      </w:r>
      <w:r w:rsidRPr="001521F1">
        <w:rPr>
          <w:rFonts w:ascii="Palatino Linotype" w:eastAsia="Calibri" w:hAnsi="Palatino Linotype" w:cs="Arial"/>
          <w:i/>
          <w:sz w:val="22"/>
          <w:lang w:val="es-ES"/>
        </w:rPr>
        <w:t xml:space="preserve"> </w:t>
      </w:r>
    </w:p>
    <w:p w14:paraId="20513A4D" w14:textId="4DDCBB7A" w:rsidR="00972DAB" w:rsidRPr="001521F1" w:rsidRDefault="00972DAB" w:rsidP="00972DAB">
      <w:pPr>
        <w:ind w:left="567" w:right="567"/>
        <w:jc w:val="both"/>
        <w:rPr>
          <w:rFonts w:ascii="Palatino Linotype" w:eastAsia="Calibri" w:hAnsi="Palatino Linotype" w:cs="Arial"/>
          <w:i/>
          <w:sz w:val="22"/>
          <w:lang w:val="es-ES"/>
        </w:rPr>
      </w:pPr>
      <w:r w:rsidRPr="001521F1">
        <w:rPr>
          <w:rFonts w:ascii="Palatino Linotype" w:eastAsia="Calibri" w:hAnsi="Palatino Linotype" w:cs="Arial"/>
          <w:i/>
          <w:sz w:val="22"/>
          <w:lang w:val="es-ES"/>
        </w:rPr>
        <w:t>“</w:t>
      </w:r>
      <w:r w:rsidR="00AA1BF7" w:rsidRPr="00AA1BF7">
        <w:rPr>
          <w:rFonts w:ascii="Palatino Linotype" w:eastAsia="Times New Roman" w:hAnsi="Palatino Linotype" w:cs="Times New Roman"/>
          <w:i/>
          <w:sz w:val="22"/>
          <w:szCs w:val="14"/>
          <w:lang w:val="es-MX" w:eastAsia="es-MX"/>
        </w:rPr>
        <w:t>Informes Mensuales y anuales 2020, enero , febrero, marzo, abril, mayo, junio, julio, agosto, septiembre, octubre, noviembre, diciembre del municipio de Nextlalpan de Felipe Sánchez Solís que contienen los formatos e información que debe ser proporcionada para la integración de los informes mensuales, que se entregan a éste, siendo uno de ellos la información relativa a las pólizas de ingresos, póliza de diario, póliza de egresos, póliza cheque y póliza de cuentas por pagar.“Información Patrimonial (Contable y Administrativa) y para el Sistema Electrónico Auditor (Archivos txt)”</w:t>
      </w:r>
      <w:r w:rsidRPr="001521F1">
        <w:rPr>
          <w:rFonts w:ascii="Palatino Linotype" w:eastAsia="Calibri" w:hAnsi="Palatino Linotype" w:cs="Arial"/>
          <w:i/>
          <w:sz w:val="22"/>
          <w:lang w:val="es-ES"/>
        </w:rPr>
        <w:t>” (Sic)</w:t>
      </w:r>
    </w:p>
    <w:p w14:paraId="75CD8B82" w14:textId="77777777" w:rsidR="00972DAB" w:rsidRDefault="00972DAB" w:rsidP="00972DAB">
      <w:pPr>
        <w:ind w:left="567" w:right="567"/>
        <w:jc w:val="both"/>
        <w:rPr>
          <w:rFonts w:ascii="Palatino Linotype" w:eastAsia="Times New Roman" w:hAnsi="Palatino Linotype" w:cs="Arial"/>
          <w:b/>
          <w:bCs/>
          <w:lang w:val="es-ES"/>
        </w:rPr>
      </w:pPr>
    </w:p>
    <w:p w14:paraId="1CD0A3BB" w14:textId="77777777" w:rsidR="00972DAB" w:rsidRDefault="00972DAB" w:rsidP="00972DAB">
      <w:pPr>
        <w:ind w:left="567" w:right="567"/>
        <w:jc w:val="both"/>
        <w:rPr>
          <w:rFonts w:ascii="Palatino Linotype" w:eastAsia="Times New Roman" w:hAnsi="Palatino Linotype" w:cs="Arial"/>
          <w:b/>
          <w:bCs/>
          <w:lang w:val="es-ES"/>
        </w:rPr>
      </w:pPr>
    </w:p>
    <w:p w14:paraId="43692616" w14:textId="477B5FDA" w:rsidR="00554DF4" w:rsidRPr="001521F1" w:rsidRDefault="00972DAB" w:rsidP="00AA1BF7">
      <w:pPr>
        <w:ind w:left="567" w:right="567"/>
        <w:jc w:val="both"/>
        <w:rPr>
          <w:rFonts w:ascii="Palatino Linotype" w:eastAsia="Times New Roman" w:hAnsi="Palatino Linotype" w:cs="Arial"/>
          <w:lang w:val="es-ES"/>
        </w:rPr>
      </w:pPr>
      <w:r>
        <w:rPr>
          <w:rFonts w:ascii="Palatino Linotype" w:eastAsia="Times New Roman" w:hAnsi="Palatino Linotype" w:cs="Arial"/>
          <w:b/>
          <w:bCs/>
          <w:lang w:val="es-ES"/>
        </w:rPr>
        <w:t xml:space="preserve"> </w:t>
      </w:r>
      <w:r w:rsidR="00554DF4" w:rsidRPr="001521F1">
        <w:rPr>
          <w:rFonts w:ascii="Palatino Linotype" w:eastAsia="Times New Roman" w:hAnsi="Palatino Linotype" w:cs="Arial"/>
          <w:lang w:val="es-ES"/>
        </w:rPr>
        <w:t xml:space="preserve">Señaló como modalidad de entrega de la información a través del </w:t>
      </w:r>
      <w:r w:rsidR="00554DF4" w:rsidRPr="001521F1">
        <w:rPr>
          <w:rFonts w:ascii="Palatino Linotype" w:eastAsia="Times New Roman" w:hAnsi="Palatino Linotype" w:cs="Arial"/>
          <w:b/>
          <w:lang w:val="es-ES"/>
        </w:rPr>
        <w:t>SAIMEX.</w:t>
      </w:r>
    </w:p>
    <w:p w14:paraId="33E6EFF0" w14:textId="77777777" w:rsidR="00B12E16" w:rsidRPr="001521F1" w:rsidRDefault="00B12E16" w:rsidP="00B12E16">
      <w:pPr>
        <w:pStyle w:val="Prrafodelista"/>
        <w:spacing w:line="360" w:lineRule="auto"/>
        <w:ind w:left="0"/>
        <w:jc w:val="both"/>
        <w:rPr>
          <w:rFonts w:ascii="Palatino Linotype" w:eastAsia="Times New Roman" w:hAnsi="Palatino Linotype" w:cs="Arial"/>
          <w:lang w:val="es-ES"/>
        </w:rPr>
      </w:pPr>
    </w:p>
    <w:p w14:paraId="174685DA" w14:textId="650E62B5" w:rsidR="00AD1D4C" w:rsidRPr="001521F1" w:rsidRDefault="00554DF4" w:rsidP="001511DD">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1521F1">
        <w:rPr>
          <w:rFonts w:ascii="Palatino Linotype" w:eastAsia="Calibri" w:hAnsi="Palatino Linotype" w:cs="Times New Roman"/>
          <w:lang w:val="es-ES"/>
        </w:rPr>
        <w:t xml:space="preserve">El </w:t>
      </w:r>
      <w:r w:rsidR="00860EC0">
        <w:rPr>
          <w:rFonts w:ascii="Palatino Linotype" w:eastAsia="Calibri" w:hAnsi="Palatino Linotype" w:cs="Times New Roman"/>
          <w:lang w:val="es-ES"/>
        </w:rPr>
        <w:t>ocho</w:t>
      </w:r>
      <w:r w:rsidR="00710D1E">
        <w:rPr>
          <w:rFonts w:ascii="Palatino Linotype" w:eastAsia="Calibri" w:hAnsi="Palatino Linotype" w:cs="Times New Roman"/>
          <w:lang w:val="es-ES"/>
        </w:rPr>
        <w:t xml:space="preserve"> </w:t>
      </w:r>
      <w:r w:rsidR="006D6CCC" w:rsidRPr="001521F1">
        <w:rPr>
          <w:rFonts w:ascii="Palatino Linotype" w:eastAsia="Calibri" w:hAnsi="Palatino Linotype" w:cs="Arial"/>
          <w:lang w:val="es-ES"/>
        </w:rPr>
        <w:t>(</w:t>
      </w:r>
      <w:r w:rsidR="00860EC0">
        <w:rPr>
          <w:rFonts w:ascii="Palatino Linotype" w:eastAsia="Calibri" w:hAnsi="Palatino Linotype" w:cs="Arial"/>
          <w:lang w:val="es-ES"/>
        </w:rPr>
        <w:t>8</w:t>
      </w:r>
      <w:r w:rsidR="006D6CCC" w:rsidRPr="001521F1">
        <w:rPr>
          <w:rFonts w:ascii="Palatino Linotype" w:eastAsia="Calibri" w:hAnsi="Palatino Linotype" w:cs="Arial"/>
          <w:lang w:val="es-ES"/>
        </w:rPr>
        <w:t xml:space="preserve">) </w:t>
      </w:r>
      <w:r w:rsidR="006D6CCC" w:rsidRPr="001521F1">
        <w:rPr>
          <w:rFonts w:ascii="Palatino Linotype" w:eastAsia="Calibri" w:hAnsi="Palatino Linotype" w:cs="Times New Roman"/>
          <w:lang w:val="es-ES"/>
        </w:rPr>
        <w:t xml:space="preserve">de </w:t>
      </w:r>
      <w:r w:rsidR="00860EC0">
        <w:rPr>
          <w:rFonts w:ascii="Palatino Linotype" w:eastAsia="Calibri" w:hAnsi="Palatino Linotype" w:cs="Times New Roman"/>
          <w:lang w:val="es-ES"/>
        </w:rPr>
        <w:t>agosto</w:t>
      </w:r>
      <w:r w:rsidR="007838C0" w:rsidRPr="001521F1">
        <w:rPr>
          <w:rFonts w:ascii="Palatino Linotype" w:eastAsia="Calibri" w:hAnsi="Palatino Linotype" w:cs="Times New Roman"/>
          <w:lang w:val="es-ES"/>
        </w:rPr>
        <w:t xml:space="preserve"> de dos mil veint</w:t>
      </w:r>
      <w:r w:rsidR="00860EC0">
        <w:rPr>
          <w:rFonts w:ascii="Palatino Linotype" w:eastAsia="Calibri" w:hAnsi="Palatino Linotype" w:cs="Times New Roman"/>
          <w:lang w:val="es-ES"/>
        </w:rPr>
        <w:t>iuno</w:t>
      </w:r>
      <w:r w:rsidRPr="001521F1">
        <w:rPr>
          <w:rFonts w:ascii="Palatino Linotype" w:eastAsia="Calibri" w:hAnsi="Palatino Linotype" w:cs="Times New Roman"/>
          <w:lang w:val="es-ES"/>
        </w:rPr>
        <w:t xml:space="preserve">, el </w:t>
      </w:r>
      <w:r w:rsidRPr="001521F1">
        <w:rPr>
          <w:rFonts w:ascii="Palatino Linotype" w:eastAsia="Calibri" w:hAnsi="Palatino Linotype" w:cs="Arial"/>
          <w:b/>
          <w:lang w:val="es-AR"/>
        </w:rPr>
        <w:t>SUJETO OBLIGADO</w:t>
      </w:r>
      <w:r w:rsidRPr="001521F1">
        <w:rPr>
          <w:rFonts w:ascii="Palatino Linotype" w:eastAsia="Calibri" w:hAnsi="Palatino Linotype" w:cs="Arial"/>
          <w:b/>
          <w:i/>
          <w:lang w:val="es-AR"/>
        </w:rPr>
        <w:t xml:space="preserve"> </w:t>
      </w:r>
      <w:r w:rsidRPr="001521F1">
        <w:rPr>
          <w:rFonts w:ascii="Palatino Linotype" w:eastAsia="Times New Roman" w:hAnsi="Palatino Linotype" w:cs="Arial"/>
          <w:lang w:val="es-ES"/>
        </w:rPr>
        <w:t>dio respuest</w:t>
      </w:r>
      <w:r w:rsidR="00CE5D17" w:rsidRPr="001521F1">
        <w:rPr>
          <w:rFonts w:ascii="Palatino Linotype" w:eastAsia="Times New Roman" w:hAnsi="Palatino Linotype" w:cs="Arial"/>
          <w:lang w:val="es-ES"/>
        </w:rPr>
        <w:t>a a la</w:t>
      </w:r>
      <w:r w:rsidR="00D61088" w:rsidRPr="001521F1">
        <w:rPr>
          <w:rFonts w:ascii="Palatino Linotype" w:eastAsia="Times New Roman" w:hAnsi="Palatino Linotype" w:cs="Arial"/>
          <w:lang w:val="es-ES"/>
        </w:rPr>
        <w:t>s</w:t>
      </w:r>
      <w:r w:rsidR="00CE5D17" w:rsidRPr="001521F1">
        <w:rPr>
          <w:rFonts w:ascii="Palatino Linotype" w:eastAsia="Times New Roman" w:hAnsi="Palatino Linotype" w:cs="Arial"/>
          <w:lang w:val="es-ES"/>
        </w:rPr>
        <w:t xml:space="preserve"> solicitud</w:t>
      </w:r>
      <w:r w:rsidR="00D61088" w:rsidRPr="001521F1">
        <w:rPr>
          <w:rFonts w:ascii="Palatino Linotype" w:eastAsia="Times New Roman" w:hAnsi="Palatino Linotype" w:cs="Arial"/>
          <w:lang w:val="es-ES"/>
        </w:rPr>
        <w:t>es</w:t>
      </w:r>
      <w:r w:rsidR="00CE5D17" w:rsidRPr="001521F1">
        <w:rPr>
          <w:rFonts w:ascii="Palatino Linotype" w:eastAsia="Times New Roman" w:hAnsi="Palatino Linotype" w:cs="Arial"/>
          <w:lang w:val="es-ES"/>
        </w:rPr>
        <w:t xml:space="preserve"> de información</w:t>
      </w:r>
      <w:r w:rsidR="004900C9" w:rsidRPr="001521F1">
        <w:rPr>
          <w:rFonts w:ascii="Palatino Linotype" w:eastAsia="Times New Roman" w:hAnsi="Palatino Linotype" w:cs="Arial"/>
          <w:lang w:val="es-ES"/>
        </w:rPr>
        <w:t xml:space="preserve">, </w:t>
      </w:r>
      <w:r w:rsidR="00710D1E">
        <w:rPr>
          <w:rFonts w:ascii="Palatino Linotype" w:eastAsia="Times New Roman" w:hAnsi="Palatino Linotype" w:cs="Arial"/>
          <w:lang w:val="es-ES"/>
        </w:rPr>
        <w:t>en los siguientes términos</w:t>
      </w:r>
      <w:r w:rsidR="00AD1D4C" w:rsidRPr="001521F1">
        <w:rPr>
          <w:rFonts w:ascii="Palatino Linotype" w:eastAsia="Calibri" w:hAnsi="Palatino Linotype" w:cs="Times New Roman"/>
          <w:bCs/>
          <w:iCs/>
          <w:lang w:val="es-ES"/>
        </w:rPr>
        <w:t>:</w:t>
      </w:r>
    </w:p>
    <w:p w14:paraId="0257A246" w14:textId="41692869" w:rsidR="00275367" w:rsidRPr="0038137D" w:rsidRDefault="0038137D" w:rsidP="0038137D">
      <w:pPr>
        <w:pStyle w:val="Prrafodelista"/>
        <w:numPr>
          <w:ilvl w:val="0"/>
          <w:numId w:val="18"/>
        </w:numPr>
        <w:spacing w:line="360" w:lineRule="auto"/>
        <w:ind w:right="567"/>
        <w:jc w:val="both"/>
        <w:rPr>
          <w:rFonts w:ascii="Palatino Linotype" w:eastAsia="Times New Roman" w:hAnsi="Palatino Linotype" w:cs="Arial"/>
          <w:b/>
          <w:lang w:val="es-ES"/>
        </w:rPr>
      </w:pPr>
      <w:r w:rsidRPr="0038137D">
        <w:rPr>
          <w:rFonts w:ascii="Palatino Linotype" w:eastAsia="Times New Roman" w:hAnsi="Palatino Linotype" w:cs="Arial"/>
          <w:b/>
          <w:lang w:val="es-ES"/>
        </w:rPr>
        <w:t xml:space="preserve">00579/PLEGISLA/IP/2021, 00580/PLEGISLA/IP/2021, 00581/PLEGISLA/IP/2021, 00582/PLEGISLA/IP/2021, 00583/PLEGISLA/IP/2021, 00584/PLEGISLA/IP/2021 </w:t>
      </w:r>
      <w:r w:rsidRPr="0038137D">
        <w:rPr>
          <w:rFonts w:ascii="Palatino Linotype" w:eastAsia="Times New Roman" w:hAnsi="Palatino Linotype" w:cs="Arial"/>
          <w:lang w:val="es-ES"/>
        </w:rPr>
        <w:t>Adjuntó los siguientes documentos:</w:t>
      </w:r>
    </w:p>
    <w:p w14:paraId="7A40149D" w14:textId="77777777" w:rsidR="0038137D" w:rsidRDefault="0038137D" w:rsidP="00BD05AA">
      <w:pPr>
        <w:spacing w:line="360" w:lineRule="auto"/>
        <w:ind w:right="567"/>
        <w:jc w:val="both"/>
        <w:rPr>
          <w:rFonts w:ascii="Palatino Linotype" w:eastAsia="Times New Roman" w:hAnsi="Palatino Linotype" w:cs="Arial"/>
          <w:b/>
          <w:lang w:val="es-ES"/>
        </w:rPr>
      </w:pPr>
    </w:p>
    <w:p w14:paraId="5D0C38AE" w14:textId="496403FB" w:rsidR="00860EC0" w:rsidRPr="0038137D" w:rsidRDefault="00C7719E" w:rsidP="0038137D">
      <w:pPr>
        <w:spacing w:line="360" w:lineRule="auto"/>
        <w:ind w:right="567"/>
        <w:jc w:val="both"/>
        <w:rPr>
          <w:rFonts w:ascii="Palatino Linotype" w:eastAsia="Calibri" w:hAnsi="Palatino Linotype" w:cs="Arial"/>
          <w:b/>
          <w:bCs/>
          <w:i/>
          <w:iCs/>
          <w:lang w:val="es-ES"/>
        </w:rPr>
      </w:pPr>
      <w:hyperlink r:id="rId8" w:tgtFrame="_blank" w:history="1">
        <w:r w:rsidR="0038137D" w:rsidRPr="0038137D">
          <w:rPr>
            <w:rStyle w:val="Hipervnculo"/>
            <w:rFonts w:ascii="Palatino Linotype" w:hAnsi="Palatino Linotype" w:cs="Arial"/>
            <w:b/>
            <w:bCs/>
            <w:i/>
            <w:color w:val="auto"/>
            <w:u w:val="none"/>
          </w:rPr>
          <w:t>579 RESPUESTA OSO.pdf</w:t>
        </w:r>
      </w:hyperlink>
      <w:r w:rsidR="00860EC0">
        <w:rPr>
          <w:rFonts w:ascii="Palatino Linotype" w:hAnsi="Palatino Linotype"/>
          <w:i/>
        </w:rPr>
        <w:t xml:space="preserve">; </w:t>
      </w:r>
      <w:hyperlink r:id="rId9" w:tgtFrame="_blank" w:history="1">
        <w:r w:rsidR="0038137D" w:rsidRPr="0038137D">
          <w:rPr>
            <w:rStyle w:val="Hipervnculo"/>
            <w:rFonts w:ascii="Palatino Linotype" w:hAnsi="Palatino Linotype" w:cs="Arial"/>
            <w:b/>
            <w:bCs/>
            <w:i/>
            <w:color w:val="auto"/>
            <w:u w:val="none"/>
          </w:rPr>
          <w:t>580 RESPUESTA OSO.pdf</w:t>
        </w:r>
      </w:hyperlink>
      <w:r w:rsidR="00860EC0">
        <w:rPr>
          <w:rFonts w:ascii="Palatino Linotype" w:hAnsi="Palatino Linotype"/>
          <w:i/>
        </w:rPr>
        <w:t xml:space="preserve">: </w:t>
      </w:r>
      <w:hyperlink r:id="rId10" w:tgtFrame="_blank" w:history="1">
        <w:r w:rsidR="0038137D" w:rsidRPr="0038137D">
          <w:rPr>
            <w:rStyle w:val="Hipervnculo"/>
            <w:rFonts w:ascii="Palatino Linotype" w:hAnsi="Palatino Linotype" w:cs="Arial"/>
            <w:b/>
            <w:bCs/>
            <w:i/>
            <w:color w:val="auto"/>
            <w:u w:val="none"/>
          </w:rPr>
          <w:t>581 RESPUESTA OSO.pdf</w:t>
        </w:r>
      </w:hyperlink>
      <w:r w:rsidR="00860EC0">
        <w:rPr>
          <w:rFonts w:ascii="Palatino Linotype" w:hAnsi="Palatino Linotype"/>
          <w:i/>
        </w:rPr>
        <w:t xml:space="preserve">; </w:t>
      </w:r>
      <w:hyperlink r:id="rId11" w:tgtFrame="_blank" w:history="1">
        <w:r w:rsidR="0038137D" w:rsidRPr="0038137D">
          <w:rPr>
            <w:rStyle w:val="Hipervnculo"/>
            <w:rFonts w:ascii="Palatino Linotype" w:hAnsi="Palatino Linotype" w:cs="Arial"/>
            <w:b/>
            <w:bCs/>
            <w:i/>
            <w:color w:val="auto"/>
            <w:u w:val="none"/>
          </w:rPr>
          <w:t>582 RESPUESTA OSO.pdf</w:t>
        </w:r>
      </w:hyperlink>
      <w:r w:rsidR="00860EC0">
        <w:rPr>
          <w:rFonts w:ascii="Palatino Linotype" w:hAnsi="Palatino Linotype"/>
          <w:i/>
        </w:rPr>
        <w:t xml:space="preserve">; </w:t>
      </w:r>
      <w:hyperlink r:id="rId12" w:tgtFrame="_blank" w:history="1">
        <w:r w:rsidR="0038137D" w:rsidRPr="0038137D">
          <w:rPr>
            <w:rStyle w:val="Hipervnculo"/>
            <w:rFonts w:ascii="Palatino Linotype" w:hAnsi="Palatino Linotype" w:cs="Arial"/>
            <w:b/>
            <w:bCs/>
            <w:i/>
            <w:color w:val="auto"/>
            <w:u w:val="none"/>
          </w:rPr>
          <w:t>583 RESPUESTA OSO.pdf</w:t>
        </w:r>
      </w:hyperlink>
      <w:r w:rsidR="00860EC0">
        <w:rPr>
          <w:rFonts w:ascii="Palatino Linotype" w:hAnsi="Palatino Linotype"/>
          <w:i/>
        </w:rPr>
        <w:t xml:space="preserve">; </w:t>
      </w:r>
      <w:r w:rsidR="0038137D" w:rsidRPr="0038137D">
        <w:rPr>
          <w:rFonts w:ascii="Palatino Linotype" w:eastAsia="Calibri" w:hAnsi="Palatino Linotype" w:cs="Arial"/>
          <w:b/>
          <w:bCs/>
          <w:i/>
          <w:iCs/>
          <w:lang w:val="es-ES"/>
        </w:rPr>
        <w:t>584 RESPUESTA OSO.pdf</w:t>
      </w:r>
      <w:r w:rsidR="00860EC0">
        <w:rPr>
          <w:rFonts w:ascii="Palatino Linotype" w:eastAsia="Calibri" w:hAnsi="Palatino Linotype" w:cs="Arial"/>
          <w:b/>
          <w:bCs/>
          <w:i/>
          <w:iCs/>
          <w:lang w:val="es-ES"/>
        </w:rPr>
        <w:t xml:space="preserve">; y </w:t>
      </w:r>
      <w:r w:rsidR="0038137D" w:rsidRPr="0038137D">
        <w:rPr>
          <w:rFonts w:ascii="Palatino Linotype" w:eastAsia="Calibri" w:hAnsi="Palatino Linotype" w:cs="Arial"/>
          <w:b/>
          <w:bCs/>
          <w:i/>
          <w:iCs/>
          <w:lang w:val="es-ES"/>
        </w:rPr>
        <w:t>584 RESPUESTA OSO.pdf</w:t>
      </w:r>
      <w:r w:rsidR="00860EC0">
        <w:rPr>
          <w:rFonts w:ascii="Palatino Linotype" w:eastAsia="Calibri" w:hAnsi="Palatino Linotype" w:cs="Arial"/>
          <w:b/>
          <w:bCs/>
          <w:i/>
          <w:iCs/>
          <w:lang w:val="es-ES"/>
        </w:rPr>
        <w:t xml:space="preserve">, </w:t>
      </w:r>
      <w:r w:rsidR="00860EC0" w:rsidRPr="00860EC0">
        <w:rPr>
          <w:rFonts w:ascii="Palatino Linotype" w:eastAsia="Calibri" w:hAnsi="Palatino Linotype" w:cs="Arial"/>
          <w:bCs/>
          <w:iCs/>
          <w:lang w:val="es-ES"/>
        </w:rPr>
        <w:t>en los cuales</w:t>
      </w:r>
      <w:r w:rsidR="00860EC0">
        <w:rPr>
          <w:rFonts w:ascii="Palatino Linotype" w:eastAsia="Times New Roman" w:hAnsi="Palatino Linotype" w:cs="Arial"/>
          <w:lang w:val="es-ES"/>
        </w:rPr>
        <w:t xml:space="preserve"> se encuentra un oficio suscrito por el Titular de la Unidad de Transparencia </w:t>
      </w:r>
      <w:r w:rsidR="00860EC0">
        <w:rPr>
          <w:rFonts w:ascii="Palatino Linotype" w:eastAsia="Times New Roman" w:hAnsi="Palatino Linotype" w:cs="Arial"/>
          <w:lang w:val="es-ES"/>
        </w:rPr>
        <w:lastRenderedPageBreak/>
        <w:t>mediante el cual declara incompetencia y refiere que el Recurrente debe realizar una nueva solicitud ante Sujeto Obligado diverso.</w:t>
      </w:r>
    </w:p>
    <w:p w14:paraId="2FB14287" w14:textId="3E5213AE" w:rsidR="008679C4" w:rsidRDefault="008679C4" w:rsidP="00BD05AA">
      <w:pPr>
        <w:ind w:left="567" w:right="567"/>
        <w:jc w:val="both"/>
        <w:rPr>
          <w:rFonts w:ascii="Palatino Linotype" w:eastAsia="Times New Roman" w:hAnsi="Palatino Linotype" w:cs="Arial"/>
          <w:b/>
          <w:bCs/>
          <w:lang w:val="es-ES"/>
        </w:rPr>
      </w:pPr>
    </w:p>
    <w:p w14:paraId="7F6FAD54" w14:textId="322EFFF7" w:rsidR="00554DF4" w:rsidRPr="001521F1"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1521F1">
        <w:rPr>
          <w:rFonts w:ascii="Palatino Linotype" w:eastAsia="Calibri" w:hAnsi="Palatino Linotype" w:cs="Arial"/>
          <w:lang w:val="es-AR"/>
        </w:rPr>
        <w:t>El</w:t>
      </w:r>
      <w:r w:rsidR="007B3254" w:rsidRPr="001521F1">
        <w:rPr>
          <w:rFonts w:ascii="Palatino Linotype" w:eastAsia="Calibri" w:hAnsi="Palatino Linotype" w:cs="Arial"/>
          <w:lang w:val="es-AR"/>
        </w:rPr>
        <w:t xml:space="preserve"> </w:t>
      </w:r>
      <w:r w:rsidR="00860EC0">
        <w:rPr>
          <w:rFonts w:ascii="Palatino Linotype" w:eastAsia="Calibri" w:hAnsi="Palatino Linotype" w:cs="Arial"/>
          <w:lang w:val="es-AR"/>
        </w:rPr>
        <w:t>nueve</w:t>
      </w:r>
      <w:r w:rsidR="00CE5D17" w:rsidRPr="001521F1">
        <w:rPr>
          <w:rFonts w:ascii="Palatino Linotype" w:eastAsia="Calibri" w:hAnsi="Palatino Linotype" w:cs="Arial"/>
          <w:lang w:val="es-AR"/>
        </w:rPr>
        <w:t xml:space="preserve"> </w:t>
      </w:r>
      <w:r w:rsidR="00554DF4" w:rsidRPr="001521F1">
        <w:rPr>
          <w:rFonts w:ascii="Palatino Linotype" w:eastAsia="Calibri" w:hAnsi="Palatino Linotype" w:cs="Arial"/>
          <w:lang w:val="es-AR"/>
        </w:rPr>
        <w:t>(</w:t>
      </w:r>
      <w:r w:rsidR="00860EC0">
        <w:rPr>
          <w:rFonts w:ascii="Palatino Linotype" w:eastAsia="Calibri" w:hAnsi="Palatino Linotype" w:cs="Arial"/>
          <w:lang w:val="es-AR"/>
        </w:rPr>
        <w:t>9</w:t>
      </w:r>
      <w:r w:rsidR="007F0FC5">
        <w:rPr>
          <w:rFonts w:ascii="Palatino Linotype" w:eastAsia="Calibri" w:hAnsi="Palatino Linotype" w:cs="Arial"/>
          <w:lang w:val="es-AR"/>
        </w:rPr>
        <w:t>)</w:t>
      </w:r>
      <w:r w:rsidR="00554DF4" w:rsidRPr="001521F1">
        <w:rPr>
          <w:rFonts w:ascii="Palatino Linotype" w:eastAsia="Calibri" w:hAnsi="Palatino Linotype" w:cs="Arial"/>
          <w:lang w:val="es-AR"/>
        </w:rPr>
        <w:t xml:space="preserve"> de </w:t>
      </w:r>
      <w:r w:rsidR="00860EC0">
        <w:rPr>
          <w:rFonts w:ascii="Palatino Linotype" w:eastAsia="Calibri" w:hAnsi="Palatino Linotype" w:cs="Arial"/>
          <w:lang w:val="es-AR"/>
        </w:rPr>
        <w:t>agosto</w:t>
      </w:r>
      <w:r w:rsidR="00554DF4" w:rsidRPr="001521F1">
        <w:rPr>
          <w:rFonts w:ascii="Palatino Linotype" w:eastAsia="Calibri" w:hAnsi="Palatino Linotype" w:cs="Arial"/>
          <w:lang w:val="es-AR"/>
        </w:rPr>
        <w:t xml:space="preserve"> de</w:t>
      </w:r>
      <w:r w:rsidR="00554DF4" w:rsidRPr="001521F1">
        <w:rPr>
          <w:rFonts w:ascii="Palatino Linotype" w:eastAsia="Times New Roman" w:hAnsi="Palatino Linotype" w:cs="Arial"/>
          <w:lang w:val="es-ES"/>
        </w:rPr>
        <w:t xml:space="preserve"> dos mil </w:t>
      </w:r>
      <w:r w:rsidR="004536FA" w:rsidRPr="001521F1">
        <w:rPr>
          <w:rFonts w:ascii="Palatino Linotype" w:eastAsia="Times New Roman" w:hAnsi="Palatino Linotype" w:cs="Arial"/>
          <w:lang w:val="es-ES"/>
        </w:rPr>
        <w:t>veint</w:t>
      </w:r>
      <w:r w:rsidR="00860EC0">
        <w:rPr>
          <w:rFonts w:ascii="Palatino Linotype" w:eastAsia="Times New Roman" w:hAnsi="Palatino Linotype" w:cs="Arial"/>
          <w:lang w:val="es-ES"/>
        </w:rPr>
        <w:t>iuno</w:t>
      </w:r>
      <w:r w:rsidR="00554DF4" w:rsidRPr="001521F1">
        <w:rPr>
          <w:rFonts w:ascii="Palatino Linotype" w:eastAsia="Times New Roman" w:hAnsi="Palatino Linotype" w:cs="Arial"/>
          <w:lang w:val="es-ES"/>
        </w:rPr>
        <w:t xml:space="preserve">, </w:t>
      </w:r>
      <w:r w:rsidR="00554DF4" w:rsidRPr="001521F1">
        <w:rPr>
          <w:rFonts w:ascii="Palatino Linotype" w:hAnsi="Palatino Linotype"/>
          <w:b/>
        </w:rPr>
        <w:t>EL RECURRENTE</w:t>
      </w:r>
      <w:r w:rsidR="00554DF4" w:rsidRPr="001521F1">
        <w:rPr>
          <w:rFonts w:ascii="Palatino Linotype" w:eastAsia="Times New Roman" w:hAnsi="Palatino Linotype" w:cs="Arial"/>
          <w:lang w:val="es-ES"/>
        </w:rPr>
        <w:t xml:space="preserve"> interpuso </w:t>
      </w:r>
      <w:r w:rsidR="00ED4B36" w:rsidRPr="001521F1">
        <w:rPr>
          <w:rFonts w:ascii="Palatino Linotype" w:eastAsia="Times New Roman" w:hAnsi="Palatino Linotype" w:cs="Arial"/>
          <w:lang w:val="es-ES"/>
        </w:rPr>
        <w:t>los</w:t>
      </w:r>
      <w:r w:rsidR="00554DF4" w:rsidRPr="001521F1">
        <w:rPr>
          <w:rFonts w:ascii="Palatino Linotype" w:eastAsia="Times New Roman" w:hAnsi="Palatino Linotype" w:cs="Arial"/>
          <w:lang w:val="es-ES"/>
        </w:rPr>
        <w:t xml:space="preserve"> recurso</w:t>
      </w:r>
      <w:r w:rsidR="00ED4B36" w:rsidRPr="001521F1">
        <w:rPr>
          <w:rFonts w:ascii="Palatino Linotype" w:eastAsia="Times New Roman" w:hAnsi="Palatino Linotype" w:cs="Arial"/>
          <w:lang w:val="es-ES"/>
        </w:rPr>
        <w:t>s</w:t>
      </w:r>
      <w:r w:rsidR="00554DF4" w:rsidRPr="001521F1">
        <w:rPr>
          <w:rFonts w:ascii="Palatino Linotype" w:eastAsia="Times New Roman" w:hAnsi="Palatino Linotype" w:cs="Arial"/>
          <w:lang w:val="es-ES"/>
        </w:rPr>
        <w:t xml:space="preserve"> de revis</w:t>
      </w:r>
      <w:r w:rsidR="007B3254" w:rsidRPr="001521F1">
        <w:rPr>
          <w:rFonts w:ascii="Palatino Linotype" w:eastAsia="Times New Roman" w:hAnsi="Palatino Linotype" w:cs="Arial"/>
          <w:lang w:val="es-ES"/>
        </w:rPr>
        <w:t>ión, en contra de la</w:t>
      </w:r>
      <w:r w:rsidR="00ED4B36" w:rsidRPr="001521F1">
        <w:rPr>
          <w:rFonts w:ascii="Palatino Linotype" w:eastAsia="Times New Roman" w:hAnsi="Palatino Linotype" w:cs="Arial"/>
          <w:lang w:val="es-ES"/>
        </w:rPr>
        <w:t>s</w:t>
      </w:r>
      <w:r w:rsidR="007B3254" w:rsidRPr="001521F1">
        <w:rPr>
          <w:rFonts w:ascii="Palatino Linotype" w:eastAsia="Times New Roman" w:hAnsi="Palatino Linotype" w:cs="Arial"/>
          <w:lang w:val="es-ES"/>
        </w:rPr>
        <w:t xml:space="preserve"> respuesta</w:t>
      </w:r>
      <w:r w:rsidR="00ED4B36" w:rsidRPr="001521F1">
        <w:rPr>
          <w:rFonts w:ascii="Palatino Linotype" w:eastAsia="Times New Roman" w:hAnsi="Palatino Linotype" w:cs="Arial"/>
          <w:lang w:val="es-ES"/>
        </w:rPr>
        <w:t>s</w:t>
      </w:r>
      <w:r w:rsidR="007B3254" w:rsidRPr="001521F1">
        <w:rPr>
          <w:rFonts w:ascii="Palatino Linotype" w:eastAsia="Times New Roman" w:hAnsi="Palatino Linotype" w:cs="Arial"/>
          <w:lang w:val="es-ES"/>
        </w:rPr>
        <w:t xml:space="preserve"> </w:t>
      </w:r>
      <w:r w:rsidR="001C401F" w:rsidRPr="001521F1">
        <w:rPr>
          <w:rFonts w:ascii="Palatino Linotype" w:eastAsia="Times New Roman" w:hAnsi="Palatino Linotype" w:cs="Arial"/>
          <w:lang w:val="es-ES"/>
        </w:rPr>
        <w:t>y</w:t>
      </w:r>
      <w:r w:rsidR="005B6BA8">
        <w:rPr>
          <w:rFonts w:ascii="Palatino Linotype" w:eastAsia="Times New Roman" w:hAnsi="Palatino Linotype" w:cs="Arial"/>
          <w:lang w:val="es-ES"/>
        </w:rPr>
        <w:t>,</w:t>
      </w:r>
      <w:r w:rsidR="001C401F" w:rsidRPr="001521F1">
        <w:rPr>
          <w:rFonts w:ascii="Palatino Linotype" w:eastAsia="Times New Roman" w:hAnsi="Palatino Linotype" w:cs="Arial"/>
          <w:lang w:val="es-ES"/>
        </w:rPr>
        <w:t xml:space="preserve"> </w:t>
      </w:r>
      <w:r w:rsidR="00554DF4" w:rsidRPr="001521F1">
        <w:rPr>
          <w:rFonts w:ascii="Palatino Linotype" w:eastAsia="Times New Roman" w:hAnsi="Palatino Linotype" w:cs="Arial"/>
          <w:lang w:val="es-ES"/>
        </w:rPr>
        <w:t>señal</w:t>
      </w:r>
      <w:r w:rsidR="001C401F" w:rsidRPr="001521F1">
        <w:rPr>
          <w:rFonts w:ascii="Palatino Linotype" w:eastAsia="Times New Roman" w:hAnsi="Palatino Linotype" w:cs="Arial"/>
          <w:lang w:val="es-ES"/>
        </w:rPr>
        <w:t>ó</w:t>
      </w:r>
      <w:r w:rsidR="00DC4CF7">
        <w:rPr>
          <w:rFonts w:ascii="Palatino Linotype" w:eastAsia="Times New Roman" w:hAnsi="Palatino Linotype" w:cs="Arial"/>
          <w:lang w:val="es-ES"/>
        </w:rPr>
        <w:t>,</w:t>
      </w:r>
      <w:r w:rsidR="00147DF3" w:rsidRPr="001521F1">
        <w:rPr>
          <w:rFonts w:ascii="Palatino Linotype" w:eastAsia="Times New Roman" w:hAnsi="Palatino Linotype" w:cs="Arial"/>
          <w:lang w:val="es-ES"/>
        </w:rPr>
        <w:t xml:space="preserve"> </w:t>
      </w:r>
      <w:r w:rsidR="00DC4CF7">
        <w:rPr>
          <w:rFonts w:ascii="Palatino Linotype" w:eastAsia="Times New Roman" w:hAnsi="Palatino Linotype" w:cs="Arial"/>
          <w:lang w:val="es-ES"/>
        </w:rPr>
        <w:t xml:space="preserve">en todos y cada uno de ellos, </w:t>
      </w:r>
      <w:r w:rsidR="00554DF4" w:rsidRPr="001521F1">
        <w:rPr>
          <w:rFonts w:ascii="Palatino Linotype" w:eastAsia="Times New Roman" w:hAnsi="Palatino Linotype" w:cs="Arial"/>
          <w:lang w:val="es-ES"/>
        </w:rPr>
        <w:t>como:</w:t>
      </w:r>
      <w:bookmarkStart w:id="2" w:name="_Toc472500652"/>
      <w:bookmarkStart w:id="3" w:name="_Toc472427085"/>
      <w:bookmarkStart w:id="4" w:name="_Toc462307683"/>
    </w:p>
    <w:p w14:paraId="7A597602" w14:textId="0D010B56" w:rsidR="00554DF4" w:rsidRPr="001521F1" w:rsidRDefault="00DC4CF7" w:rsidP="00DC4CF7">
      <w:pPr>
        <w:pStyle w:val="Prrafodelista"/>
        <w:numPr>
          <w:ilvl w:val="0"/>
          <w:numId w:val="18"/>
        </w:numPr>
        <w:spacing w:line="360" w:lineRule="auto"/>
        <w:rPr>
          <w:rFonts w:ascii="Palatino Linotype" w:hAnsi="Palatino Linotype" w:cs="Arial"/>
          <w:i/>
          <w:sz w:val="22"/>
          <w:szCs w:val="22"/>
        </w:rPr>
      </w:pPr>
      <w:r w:rsidRPr="0038137D">
        <w:rPr>
          <w:rFonts w:ascii="Palatino Linotype" w:eastAsia="Times New Roman" w:hAnsi="Palatino Linotype" w:cs="Arial"/>
          <w:b/>
          <w:lang w:val="es-ES"/>
        </w:rPr>
        <w:t>00579/PLEGISLA/IP/2021, 00580/PLEGISLA/IP/2021, 00581/PLEGISLA/IP/2021, 00582/PLEGISLA/IP/2021, 00583/PLEGISLA/IP/2021, 00584/PLEGISLA/IP/2021</w:t>
      </w:r>
      <w:r w:rsidR="00C76FE9">
        <w:rPr>
          <w:rFonts w:ascii="Palatino Linotype" w:eastAsia="Times New Roman" w:hAnsi="Palatino Linotype" w:cs="Arial"/>
          <w:b/>
          <w:lang w:val="es-ES"/>
        </w:rPr>
        <w:t>.</w:t>
      </w:r>
    </w:p>
    <w:p w14:paraId="4649A372" w14:textId="77777777" w:rsidR="00DC4CF7" w:rsidRDefault="00DC4CF7" w:rsidP="00ED4B36">
      <w:pPr>
        <w:pStyle w:val="Prrafodelista"/>
        <w:spacing w:line="360" w:lineRule="auto"/>
        <w:ind w:left="567"/>
        <w:jc w:val="both"/>
        <w:rPr>
          <w:rFonts w:ascii="Palatino Linotype" w:hAnsi="Palatino Linotype"/>
          <w:b/>
        </w:rPr>
      </w:pPr>
    </w:p>
    <w:p w14:paraId="55112CBA" w14:textId="0CC09527" w:rsidR="003236DE" w:rsidRPr="001521F1" w:rsidRDefault="00554DF4" w:rsidP="00ED4B36">
      <w:pPr>
        <w:pStyle w:val="Prrafodelista"/>
        <w:spacing w:line="360" w:lineRule="auto"/>
        <w:ind w:left="567"/>
        <w:jc w:val="both"/>
        <w:rPr>
          <w:rFonts w:ascii="Palatino Linotype" w:eastAsia="Calibri" w:hAnsi="Palatino Linotype" w:cs="Arial"/>
          <w:szCs w:val="22"/>
          <w:lang w:val="es-ES"/>
        </w:rPr>
      </w:pPr>
      <w:r w:rsidRPr="001521F1">
        <w:rPr>
          <w:rFonts w:ascii="Palatino Linotype" w:hAnsi="Palatino Linotype"/>
          <w:b/>
        </w:rPr>
        <w:t>Acto impugnado:</w:t>
      </w:r>
      <w:r w:rsidRPr="001521F1">
        <w:rPr>
          <w:rStyle w:val="Ttulo2Car"/>
          <w:rFonts w:ascii="Palatino Linotype" w:hAnsi="Palatino Linotype"/>
          <w:b/>
          <w:i/>
          <w:lang w:val="es-ES"/>
        </w:rPr>
        <w:t xml:space="preserve"> </w:t>
      </w:r>
      <w:r w:rsidRPr="001521F1">
        <w:rPr>
          <w:rFonts w:ascii="Palatino Linotype" w:hAnsi="Palatino Linotype"/>
        </w:rPr>
        <w:t>“</w:t>
      </w:r>
      <w:r w:rsidR="00DC4CF7" w:rsidRPr="00DC4CF7">
        <w:rPr>
          <w:rFonts w:ascii="Palatino Linotype" w:hAnsi="Palatino Linotype"/>
          <w:i/>
          <w:sz w:val="22"/>
        </w:rPr>
        <w:t>LA RESPUESTA DEL SUJETO OBLIGADO</w:t>
      </w:r>
      <w:r w:rsidRPr="001521F1">
        <w:rPr>
          <w:rFonts w:ascii="Palatino Linotype" w:hAnsi="Palatino Linotype"/>
        </w:rPr>
        <w:t>"</w:t>
      </w:r>
      <w:r w:rsidRPr="001521F1">
        <w:rPr>
          <w:rFonts w:ascii="Palatino Linotype" w:eastAsia="Calibri" w:hAnsi="Palatino Linotype" w:cs="Arial"/>
          <w:sz w:val="20"/>
          <w:szCs w:val="22"/>
          <w:lang w:val="es-ES"/>
        </w:rPr>
        <w:t xml:space="preserve"> </w:t>
      </w:r>
      <w:r w:rsidR="003236DE" w:rsidRPr="001521F1">
        <w:rPr>
          <w:rFonts w:ascii="Palatino Linotype" w:eastAsia="Calibri" w:hAnsi="Palatino Linotype" w:cs="Arial"/>
          <w:szCs w:val="22"/>
          <w:lang w:val="es-ES"/>
        </w:rPr>
        <w:t>(Sic); y</w:t>
      </w:r>
    </w:p>
    <w:p w14:paraId="512FC4FD" w14:textId="116FBE14" w:rsidR="00554DF4" w:rsidRPr="001521F1" w:rsidRDefault="00554DF4" w:rsidP="00ED4B36">
      <w:pPr>
        <w:pStyle w:val="Prrafodelista"/>
        <w:spacing w:line="360" w:lineRule="auto"/>
        <w:ind w:left="567"/>
        <w:jc w:val="both"/>
        <w:rPr>
          <w:rFonts w:ascii="Palatino Linotype" w:hAnsi="Palatino Linotype" w:cs="Arial"/>
          <w:sz w:val="22"/>
          <w:szCs w:val="22"/>
        </w:rPr>
      </w:pPr>
      <w:r w:rsidRPr="001521F1">
        <w:rPr>
          <w:rFonts w:ascii="Palatino Linotype" w:hAnsi="Palatino Linotype"/>
          <w:b/>
        </w:rPr>
        <w:t>Razones o Motivos de inconformidad:</w:t>
      </w:r>
      <w:r w:rsidRPr="001521F1">
        <w:rPr>
          <w:rStyle w:val="Ttulo2Car"/>
          <w:rFonts w:ascii="Palatino Linotype" w:hAnsi="Palatino Linotype"/>
          <w:b/>
          <w:lang w:val="es-ES"/>
        </w:rPr>
        <w:t xml:space="preserve"> </w:t>
      </w:r>
      <w:r w:rsidRPr="001521F1">
        <w:rPr>
          <w:rFonts w:ascii="Palatino Linotype" w:hAnsi="Palatino Linotype"/>
          <w:i/>
          <w:szCs w:val="22"/>
        </w:rPr>
        <w:t>“</w:t>
      </w:r>
      <w:r w:rsidR="00DC4CF7" w:rsidRPr="00DC4CF7">
        <w:rPr>
          <w:rFonts w:ascii="Palatino Linotype" w:eastAsia="Times New Roman" w:hAnsi="Palatino Linotype" w:cs="Times New Roman"/>
          <w:i/>
          <w:sz w:val="22"/>
          <w:szCs w:val="14"/>
          <w:lang w:val="es-MX" w:eastAsia="es-MX"/>
        </w:rPr>
        <w:t>LA INFORMACION SOLICITADA FORMA PARTE DE LOS INFORMES ENTREGADOS AL ORGANO SUPERIOR DE FISCALIZACION DEL ESTADO DE MEXICO, POR LO CUAL DEBEN DE TENER LA INFORMACION YA QUE ESTE FORMA PARTE DE LA ESTRUCTURA DEL SUJETO OBLIGADO.</w:t>
      </w:r>
      <w:r w:rsidRPr="001521F1">
        <w:rPr>
          <w:rFonts w:ascii="Palatino Linotype" w:hAnsi="Palatino Linotype"/>
          <w:i/>
          <w:sz w:val="22"/>
          <w:szCs w:val="22"/>
        </w:rPr>
        <w:t xml:space="preserve">” </w:t>
      </w:r>
      <w:r w:rsidRPr="001521F1">
        <w:rPr>
          <w:rFonts w:ascii="Palatino Linotype" w:hAnsi="Palatino Linotype" w:cs="Arial"/>
          <w:i/>
          <w:sz w:val="22"/>
          <w:szCs w:val="22"/>
        </w:rPr>
        <w:t>(Sic)</w:t>
      </w:r>
      <w:r w:rsidRPr="001521F1">
        <w:rPr>
          <w:rFonts w:ascii="Palatino Linotype" w:hAnsi="Palatino Linotype" w:cs="Arial"/>
          <w:sz w:val="22"/>
          <w:szCs w:val="22"/>
        </w:rPr>
        <w:t xml:space="preserve"> </w:t>
      </w:r>
    </w:p>
    <w:p w14:paraId="3F4E74B9" w14:textId="77777777" w:rsidR="001511DD" w:rsidRPr="001521F1" w:rsidRDefault="001511DD" w:rsidP="00ED4B36">
      <w:pPr>
        <w:pStyle w:val="Prrafodelista"/>
        <w:spacing w:line="360" w:lineRule="auto"/>
        <w:ind w:left="567"/>
        <w:jc w:val="both"/>
        <w:rPr>
          <w:rFonts w:ascii="Times New Roman" w:eastAsia="Times New Roman" w:hAnsi="Times New Roman" w:cs="Times New Roman"/>
          <w:lang w:val="es-MX" w:eastAsia="es-MX"/>
        </w:rPr>
      </w:pPr>
    </w:p>
    <w:bookmarkEnd w:id="2"/>
    <w:bookmarkEnd w:id="3"/>
    <w:bookmarkEnd w:id="4"/>
    <w:p w14:paraId="42BE9E10" w14:textId="4DA6C468" w:rsidR="00554DF4" w:rsidRPr="001521F1"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1521F1">
        <w:rPr>
          <w:rFonts w:ascii="Palatino Linotype" w:eastAsia="Times New Roman" w:hAnsi="Palatino Linotype" w:cs="Arial"/>
          <w:lang w:val="es-ES"/>
        </w:rPr>
        <w:t xml:space="preserve">Se registró el recurso de revisión bajo el número de expediente </w:t>
      </w:r>
      <w:r w:rsidRPr="001521F1">
        <w:rPr>
          <w:rFonts w:ascii="Palatino Linotype" w:hAnsi="Palatino Linotype" w:cs="Arial"/>
          <w:bCs/>
        </w:rPr>
        <w:t xml:space="preserve">al rubro indicado, asimismo con fundamento en lo dispuesto por el </w:t>
      </w:r>
      <w:r w:rsidRPr="001521F1">
        <w:rPr>
          <w:rFonts w:ascii="Palatino Linotype" w:eastAsia="Calibri" w:hAnsi="Palatino Linotype" w:cs="Arial"/>
          <w:lang w:val="es-ES"/>
        </w:rPr>
        <w:t xml:space="preserve">artículo 185 fracción I de la </w:t>
      </w:r>
      <w:r w:rsidRPr="001521F1">
        <w:rPr>
          <w:rFonts w:ascii="Palatino Linotype" w:eastAsia="Calibri" w:hAnsi="Palatino Linotype" w:cs="Arial"/>
          <w:b/>
          <w:lang w:val="es-ES"/>
        </w:rPr>
        <w:t xml:space="preserve">Ley de Transparencia y Acceso a la Información Pública del Estado de México y Municipios </w:t>
      </w:r>
      <w:r w:rsidRPr="001521F1">
        <w:rPr>
          <w:rFonts w:ascii="Palatino Linotype" w:eastAsia="Times New Roman" w:hAnsi="Palatino Linotype" w:cs="Arial"/>
          <w:lang w:val="es-ES"/>
        </w:rPr>
        <w:t xml:space="preserve">se turnó al </w:t>
      </w:r>
      <w:r w:rsidRPr="001521F1">
        <w:rPr>
          <w:rFonts w:ascii="Palatino Linotype" w:eastAsia="Times New Roman" w:hAnsi="Palatino Linotype" w:cs="Arial"/>
          <w:b/>
          <w:lang w:val="es-ES"/>
        </w:rPr>
        <w:t xml:space="preserve">Comisionado </w:t>
      </w:r>
      <w:r w:rsidR="008D0F7C">
        <w:rPr>
          <w:rFonts w:ascii="Palatino Linotype" w:hAnsi="Palatino Linotype"/>
          <w:b/>
          <w:sz w:val="22"/>
          <w:szCs w:val="22"/>
        </w:rPr>
        <w:t>María del Rosario Mejía Ayala</w:t>
      </w:r>
      <w:r w:rsidRPr="001521F1">
        <w:rPr>
          <w:rFonts w:ascii="Palatino Linotype" w:eastAsia="Times New Roman" w:hAnsi="Palatino Linotype" w:cs="Arial"/>
          <w:b/>
          <w:lang w:val="es-ES"/>
        </w:rPr>
        <w:t xml:space="preserve">, </w:t>
      </w:r>
      <w:r w:rsidRPr="001521F1">
        <w:rPr>
          <w:rFonts w:ascii="Palatino Linotype" w:eastAsia="Times New Roman" w:hAnsi="Palatino Linotype" w:cs="Arial"/>
          <w:lang w:val="es-ES"/>
        </w:rPr>
        <w:t xml:space="preserve">con el objeto de </w:t>
      </w:r>
      <w:r w:rsidRPr="001521F1">
        <w:rPr>
          <w:rFonts w:ascii="Palatino Linotype" w:eastAsia="Times New Roman" w:hAnsi="Palatino Linotype" w:cs="Arial"/>
          <w:lang w:val="es-MX"/>
        </w:rPr>
        <w:t xml:space="preserve">su análisis. </w:t>
      </w:r>
    </w:p>
    <w:p w14:paraId="35933551" w14:textId="77777777" w:rsidR="00B62C0A" w:rsidRPr="001521F1"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68191D08" w:rsidR="00554DF4" w:rsidRPr="001521F1"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1521F1">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DC4CF7">
        <w:rPr>
          <w:rFonts w:ascii="Palatino Linotype" w:eastAsia="Calibri" w:hAnsi="Palatino Linotype" w:cs="Arial"/>
          <w:lang w:val="es-ES"/>
        </w:rPr>
        <w:t xml:space="preserve">doce </w:t>
      </w:r>
      <w:r w:rsidR="00DC4CF7">
        <w:rPr>
          <w:rFonts w:ascii="Palatino Linotype" w:eastAsia="Calibri" w:hAnsi="Palatino Linotype" w:cs="Arial"/>
          <w:lang w:val="es-ES"/>
        </w:rPr>
        <w:lastRenderedPageBreak/>
        <w:t>(12) y trece</w:t>
      </w:r>
      <w:r w:rsidRPr="001521F1">
        <w:rPr>
          <w:rFonts w:ascii="Palatino Linotype" w:eastAsia="Calibri" w:hAnsi="Palatino Linotype" w:cs="Arial"/>
          <w:lang w:val="es-ES"/>
        </w:rPr>
        <w:t xml:space="preserve"> (</w:t>
      </w:r>
      <w:r w:rsidR="00DC4CF7">
        <w:rPr>
          <w:rFonts w:ascii="Palatino Linotype" w:eastAsia="Calibri" w:hAnsi="Palatino Linotype" w:cs="Arial"/>
          <w:lang w:val="es-ES"/>
        </w:rPr>
        <w:t>13</w:t>
      </w:r>
      <w:r w:rsidRPr="001521F1">
        <w:rPr>
          <w:rFonts w:ascii="Palatino Linotype" w:eastAsia="Calibri" w:hAnsi="Palatino Linotype" w:cs="Arial"/>
          <w:lang w:val="es-ES"/>
        </w:rPr>
        <w:t xml:space="preserve">) de </w:t>
      </w:r>
      <w:r w:rsidR="00DC4CF7">
        <w:rPr>
          <w:rFonts w:ascii="Palatino Linotype" w:eastAsia="Calibri" w:hAnsi="Palatino Linotype" w:cs="Arial"/>
          <w:lang w:val="es-ES"/>
        </w:rPr>
        <w:t>agosto</w:t>
      </w:r>
      <w:r w:rsidRPr="001521F1">
        <w:rPr>
          <w:rFonts w:ascii="Palatino Linotype" w:eastAsia="Calibri" w:hAnsi="Palatino Linotype" w:cs="Arial"/>
          <w:lang w:val="es-ES"/>
        </w:rPr>
        <w:t xml:space="preserve"> de dos mil </w:t>
      </w:r>
      <w:r w:rsidR="006A2EE7" w:rsidRPr="001521F1">
        <w:rPr>
          <w:rFonts w:ascii="Palatino Linotype" w:eastAsia="Calibri" w:hAnsi="Palatino Linotype" w:cs="Arial"/>
          <w:lang w:val="es-ES"/>
        </w:rPr>
        <w:t>veint</w:t>
      </w:r>
      <w:r w:rsidR="00DC4CF7">
        <w:rPr>
          <w:rFonts w:ascii="Palatino Linotype" w:eastAsia="Calibri" w:hAnsi="Palatino Linotype" w:cs="Arial"/>
          <w:lang w:val="es-ES"/>
        </w:rPr>
        <w:t>iuno</w:t>
      </w:r>
      <w:r w:rsidRPr="001521F1">
        <w:rPr>
          <w:rFonts w:ascii="Palatino Linotype" w:eastAsia="Calibri" w:hAnsi="Palatino Linotype" w:cs="Arial"/>
          <w:lang w:val="es-ES"/>
        </w:rPr>
        <w:t xml:space="preserve">, puso a disposición de las partes el expediente electrónico </w:t>
      </w:r>
      <w:r w:rsidRPr="001521F1">
        <w:rPr>
          <w:rFonts w:ascii="Palatino Linotype" w:eastAsia="Calibri" w:hAnsi="Palatino Linotype" w:cs="Arial"/>
        </w:rPr>
        <w:t xml:space="preserve">vía </w:t>
      </w:r>
      <w:r w:rsidRPr="001521F1">
        <w:rPr>
          <w:rFonts w:ascii="Palatino Linotype" w:eastAsia="Calibri" w:hAnsi="Palatino Linotype" w:cs="Arial"/>
          <w:b/>
          <w:lang w:val="es-ES"/>
        </w:rPr>
        <w:t xml:space="preserve">SAIMEX </w:t>
      </w:r>
      <w:r w:rsidRPr="001521F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1521F1">
        <w:rPr>
          <w:rFonts w:ascii="Palatino Linotype" w:eastAsia="Calibri" w:hAnsi="Palatino Linotype" w:cs="Arial"/>
          <w:b/>
          <w:lang w:val="es-ES"/>
        </w:rPr>
        <w:t>SUJETO OBLIGADO</w:t>
      </w:r>
      <w:r w:rsidRPr="001521F1">
        <w:rPr>
          <w:rFonts w:ascii="Palatino Linotype" w:eastAsia="Calibri" w:hAnsi="Palatino Linotype" w:cs="Arial"/>
          <w:lang w:val="es-ES"/>
        </w:rPr>
        <w:t xml:space="preserve"> presentara el informe justificado procedente.</w:t>
      </w:r>
    </w:p>
    <w:p w14:paraId="7A23F046" w14:textId="77777777" w:rsidR="007B1DAC" w:rsidRPr="001521F1" w:rsidRDefault="007B1DAC" w:rsidP="007B1DAC">
      <w:pPr>
        <w:pStyle w:val="Prrafodelista"/>
        <w:rPr>
          <w:rFonts w:ascii="Palatino Linotype" w:hAnsi="Palatino Linotype"/>
          <w:i/>
          <w:color w:val="000000"/>
          <w:sz w:val="22"/>
          <w:szCs w:val="22"/>
        </w:rPr>
      </w:pPr>
    </w:p>
    <w:p w14:paraId="3F7B0AF0" w14:textId="3582D61F" w:rsidR="007B1DAC" w:rsidRPr="001521F1" w:rsidRDefault="007B1DAC" w:rsidP="007B1DAC">
      <w:pPr>
        <w:pStyle w:val="Prrafodelista"/>
        <w:numPr>
          <w:ilvl w:val="0"/>
          <w:numId w:val="2"/>
        </w:numPr>
        <w:spacing w:before="240" w:after="240" w:line="360" w:lineRule="auto"/>
        <w:ind w:left="0" w:hanging="11"/>
        <w:jc w:val="both"/>
        <w:rPr>
          <w:rFonts w:ascii="Palatino Linotype" w:hAnsi="Palatino Linotype"/>
          <w:i/>
          <w:color w:val="000000"/>
          <w:sz w:val="22"/>
          <w:szCs w:val="22"/>
        </w:rPr>
      </w:pPr>
      <w:r w:rsidRPr="001521F1">
        <w:rPr>
          <w:rFonts w:ascii="Palatino Linotype" w:eastAsia="MS Mincho" w:hAnsi="Palatino Linotype" w:cs="Arial"/>
        </w:rPr>
        <w:t xml:space="preserve">En la </w:t>
      </w:r>
      <w:r w:rsidR="00B16E11">
        <w:rPr>
          <w:rFonts w:ascii="Palatino Linotype" w:eastAsia="MS Mincho" w:hAnsi="Palatino Linotype" w:cs="Arial"/>
        </w:rPr>
        <w:t xml:space="preserve">Vigésima </w:t>
      </w:r>
      <w:r w:rsidR="00FD2A5E">
        <w:rPr>
          <w:rFonts w:ascii="Palatino Linotype" w:eastAsia="MS Mincho" w:hAnsi="Palatino Linotype" w:cs="Arial"/>
        </w:rPr>
        <w:t xml:space="preserve">Novena </w:t>
      </w:r>
      <w:r w:rsidRPr="001521F1">
        <w:rPr>
          <w:rFonts w:ascii="Palatino Linotype" w:eastAsia="MS Mincho" w:hAnsi="Palatino Linotype" w:cs="Arial"/>
        </w:rPr>
        <w:t xml:space="preserve">Sesión Ordinaria de fecha </w:t>
      </w:r>
      <w:r w:rsidR="00FD2A5E">
        <w:rPr>
          <w:rFonts w:ascii="Palatino Linotype" w:eastAsia="MS Mincho" w:hAnsi="Palatino Linotype" w:cs="Arial"/>
        </w:rPr>
        <w:t>veinticinco</w:t>
      </w:r>
      <w:r w:rsidR="00F209FF">
        <w:rPr>
          <w:rFonts w:ascii="Palatino Linotype" w:eastAsia="MS Mincho" w:hAnsi="Palatino Linotype" w:cs="Arial"/>
        </w:rPr>
        <w:t xml:space="preserve"> </w:t>
      </w:r>
      <w:r w:rsidRPr="001521F1">
        <w:rPr>
          <w:rFonts w:ascii="Palatino Linotype" w:eastAsia="MS Mincho" w:hAnsi="Palatino Linotype" w:cs="Arial"/>
        </w:rPr>
        <w:t>(</w:t>
      </w:r>
      <w:r w:rsidR="00FD2A5E">
        <w:rPr>
          <w:rFonts w:ascii="Palatino Linotype" w:eastAsia="MS Mincho" w:hAnsi="Palatino Linotype" w:cs="Arial"/>
        </w:rPr>
        <w:t>25</w:t>
      </w:r>
      <w:r w:rsidRPr="001521F1">
        <w:rPr>
          <w:rFonts w:ascii="Palatino Linotype" w:eastAsia="MS Mincho" w:hAnsi="Palatino Linotype" w:cs="Arial"/>
        </w:rPr>
        <w:t xml:space="preserve">) de </w:t>
      </w:r>
      <w:r w:rsidR="00FD2A5E">
        <w:rPr>
          <w:rFonts w:ascii="Palatino Linotype" w:eastAsia="MS Mincho" w:hAnsi="Palatino Linotype" w:cs="Arial"/>
        </w:rPr>
        <w:t>agosto de dos mil veintiuno</w:t>
      </w:r>
      <w:r w:rsidRPr="001521F1">
        <w:rPr>
          <w:rFonts w:ascii="Palatino Linotype" w:eastAsia="MS Mincho" w:hAnsi="Palatino Linotype" w:cs="Arial"/>
        </w:rPr>
        <w:t>, el Pleno de este Órgano Garante acordó la acumulación de los recursos de revisión</w:t>
      </w:r>
      <w:r w:rsidRPr="001521F1">
        <w:rPr>
          <w:rFonts w:ascii="Palatino Linotype" w:hAnsi="Palatino Linotype" w:cs="Arial"/>
          <w:b/>
          <w:bCs/>
        </w:rPr>
        <w:t xml:space="preserve"> a</w:t>
      </w:r>
      <w:r w:rsidR="00FD2A5E">
        <w:rPr>
          <w:rFonts w:ascii="Palatino Linotype" w:hAnsi="Palatino Linotype" w:cs="Arial"/>
          <w:b/>
          <w:bCs/>
        </w:rPr>
        <w:t xml:space="preserve"> </w:t>
      </w:r>
      <w:r w:rsidRPr="001521F1">
        <w:rPr>
          <w:rFonts w:ascii="Palatino Linotype" w:hAnsi="Palatino Linotype" w:cs="Arial"/>
          <w:b/>
          <w:bCs/>
        </w:rPr>
        <w:t>l</w:t>
      </w:r>
      <w:r w:rsidR="00FD2A5E">
        <w:rPr>
          <w:rFonts w:ascii="Palatino Linotype" w:hAnsi="Palatino Linotype" w:cs="Arial"/>
          <w:b/>
          <w:bCs/>
        </w:rPr>
        <w:t>a</w:t>
      </w:r>
      <w:r w:rsidRPr="001521F1">
        <w:rPr>
          <w:rFonts w:ascii="Palatino Linotype" w:eastAsia="MS Mincho" w:hAnsi="Palatino Linotype" w:cs="Times New Roman"/>
          <w:b/>
          <w:bCs/>
        </w:rPr>
        <w:t xml:space="preserve"> </w:t>
      </w:r>
      <w:r w:rsidR="00FD2A5E">
        <w:rPr>
          <w:rFonts w:ascii="Palatino Linotype" w:eastAsia="MS Mincho" w:hAnsi="Palatino Linotype" w:cs="Times New Roman"/>
        </w:rPr>
        <w:t>Comisionada</w:t>
      </w:r>
      <w:r w:rsidRPr="001521F1">
        <w:rPr>
          <w:rFonts w:ascii="Palatino Linotype" w:eastAsia="MS Mincho" w:hAnsi="Palatino Linotype" w:cs="Times New Roman"/>
          <w:b/>
        </w:rPr>
        <w:t xml:space="preserve"> </w:t>
      </w:r>
      <w:r w:rsidR="008D0F7C">
        <w:rPr>
          <w:rFonts w:ascii="Palatino Linotype" w:hAnsi="Palatino Linotype"/>
          <w:b/>
          <w:sz w:val="22"/>
          <w:szCs w:val="22"/>
        </w:rPr>
        <w:t>María del Rosario Mejía Ayala</w:t>
      </w:r>
      <w:r w:rsidRPr="001521F1">
        <w:rPr>
          <w:rFonts w:ascii="Palatino Linotype" w:eastAsia="MS Mincho" w:hAnsi="Palatino Linotype" w:cs="Times New Roman"/>
          <w:b/>
        </w:rPr>
        <w:t xml:space="preserve"> </w:t>
      </w:r>
      <w:r w:rsidRPr="001521F1">
        <w:rPr>
          <w:rFonts w:ascii="Palatino Linotype" w:eastAsia="MS Mincho" w:hAnsi="Palatino Linotype" w:cs="Times New Roman"/>
        </w:rPr>
        <w:t xml:space="preserve">a efecto de presentar al Pleno el proyecto de resolución correspondiente y de </w:t>
      </w:r>
      <w:r w:rsidRPr="001521F1">
        <w:rPr>
          <w:rFonts w:ascii="Palatino Linotype" w:eastAsia="Times New Roman" w:hAnsi="Palatino Linotype" w:cs="Arial"/>
        </w:rPr>
        <w:t xml:space="preserve">conformidad con el numeral ONCE inciso c) de los </w:t>
      </w:r>
      <w:r w:rsidRPr="001521F1">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1521F1">
        <w:rPr>
          <w:rFonts w:ascii="Palatino Linotype" w:eastAsia="Times New Roman" w:hAnsi="Palatino Linotype" w:cs="Arial"/>
          <w:vertAlign w:val="superscript"/>
        </w:rPr>
        <w:footnoteReference w:id="1"/>
      </w:r>
      <w:r w:rsidRPr="001521F1">
        <w:rPr>
          <w:rFonts w:ascii="Palatino Linotype" w:eastAsia="Times New Roman" w:hAnsi="Palatino Linotype" w:cs="Arial"/>
        </w:rPr>
        <w:t>, que señala:</w:t>
      </w:r>
    </w:p>
    <w:p w14:paraId="6E5F7AAB" w14:textId="77777777" w:rsidR="007B1DAC" w:rsidRPr="001521F1"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1521F1">
        <w:rPr>
          <w:rFonts w:ascii="Palatino Linotype" w:eastAsia="Times New Roman" w:hAnsi="Palatino Linotype" w:cs="Arial"/>
          <w:b/>
          <w:i/>
          <w:sz w:val="22"/>
        </w:rPr>
        <w:t>ONCE.</w:t>
      </w:r>
      <w:r w:rsidRPr="001521F1">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5FF1D806" w14:textId="77777777" w:rsidR="007B1DAC" w:rsidRPr="001521F1"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1521F1">
        <w:rPr>
          <w:rFonts w:ascii="Palatino Linotype" w:eastAsia="Times New Roman" w:hAnsi="Palatino Linotype" w:cs="Arial"/>
          <w:i/>
          <w:sz w:val="22"/>
        </w:rPr>
        <w:t>…</w:t>
      </w:r>
    </w:p>
    <w:p w14:paraId="5BF93937" w14:textId="77777777" w:rsidR="007B1DAC" w:rsidRPr="001521F1"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1521F1">
        <w:rPr>
          <w:rFonts w:ascii="Palatino Linotype" w:eastAsia="Times New Roman" w:hAnsi="Palatino Linotype" w:cs="Arial"/>
          <w:i/>
          <w:sz w:val="22"/>
        </w:rPr>
        <w:t>c) Cuando se trate del mismo solicitante, el mismo SUJETO OBLIGADO, aunque se trate de solicitudes diversas;</w:t>
      </w:r>
    </w:p>
    <w:p w14:paraId="0314E76C" w14:textId="77777777" w:rsidR="007B1DAC" w:rsidRPr="001521F1" w:rsidRDefault="007B1DAC" w:rsidP="007B1DAC">
      <w:pPr>
        <w:spacing w:before="240" w:after="240" w:line="360" w:lineRule="auto"/>
        <w:ind w:left="567"/>
        <w:contextualSpacing/>
        <w:jc w:val="both"/>
        <w:rPr>
          <w:rFonts w:ascii="Palatino Linotype" w:eastAsia="Times New Roman" w:hAnsi="Palatino Linotype" w:cs="Arial"/>
          <w:i/>
        </w:rPr>
      </w:pPr>
      <w:r w:rsidRPr="001521F1">
        <w:rPr>
          <w:rFonts w:ascii="Palatino Linotype" w:eastAsia="Times New Roman" w:hAnsi="Palatino Linotype" w:cs="Arial"/>
          <w:i/>
        </w:rPr>
        <w:t>…</w:t>
      </w:r>
    </w:p>
    <w:p w14:paraId="53FED80D" w14:textId="77777777" w:rsidR="007B1DAC" w:rsidRPr="001521F1" w:rsidRDefault="007B1DAC" w:rsidP="007B1DAC">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cs="Times New Roman"/>
        </w:rPr>
      </w:pPr>
      <w:r w:rsidRPr="001521F1">
        <w:rPr>
          <w:rFonts w:ascii="Palatino Linotype" w:eastAsia="MS Mincho" w:hAnsi="Palatino Linotype" w:cs="Arial"/>
          <w:color w:val="000000"/>
        </w:rPr>
        <w:lastRenderedPageBreak/>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1521F1">
        <w:rPr>
          <w:rFonts w:ascii="Palatino Linotype" w:eastAsia="MS Mincho" w:hAnsi="Palatino Linotype" w:cs="Arial"/>
          <w:color w:val="000000"/>
          <w:lang w:val="es-ES"/>
        </w:rPr>
        <w:t xml:space="preserve">Código de Procedimientos Administrativos del Estado de México, de aplicación supletoria en términos del </w:t>
      </w:r>
      <w:r w:rsidRPr="001521F1">
        <w:rPr>
          <w:rFonts w:ascii="Palatino Linotype" w:eastAsia="MS Mincho" w:hAnsi="Palatino Linotype" w:cs="Arial"/>
          <w:color w:val="000000"/>
        </w:rPr>
        <w:t xml:space="preserve">artículo 195 de </w:t>
      </w:r>
      <w:r w:rsidRPr="001521F1">
        <w:rPr>
          <w:rFonts w:ascii="Palatino Linotype" w:eastAsia="MS Mincho" w:hAnsi="Palatino Linotype" w:cs="Times New Roman"/>
        </w:rPr>
        <w:t>la Ley de Transparencia y Acceso a la Información Pública del Estado de México y Municipios en vigor, que a la letra señalan:</w:t>
      </w:r>
    </w:p>
    <w:p w14:paraId="72B33EF1" w14:textId="77777777" w:rsidR="007B1DAC" w:rsidRPr="001521F1" w:rsidRDefault="007B1DAC" w:rsidP="007B1DAC">
      <w:pPr>
        <w:tabs>
          <w:tab w:val="center" w:pos="4252"/>
          <w:tab w:val="right" w:pos="8504"/>
        </w:tabs>
        <w:spacing w:line="360" w:lineRule="auto"/>
        <w:jc w:val="both"/>
        <w:rPr>
          <w:rFonts w:ascii="Palatino Linotype" w:eastAsia="MS Mincho" w:hAnsi="Palatino Linotype" w:cs="Times New Roman"/>
        </w:rPr>
      </w:pPr>
    </w:p>
    <w:p w14:paraId="61829AAF" w14:textId="77777777" w:rsidR="007B1DAC" w:rsidRPr="001521F1" w:rsidRDefault="007B1DAC" w:rsidP="007B1DAC">
      <w:pPr>
        <w:spacing w:line="360" w:lineRule="auto"/>
        <w:ind w:left="567" w:right="567"/>
        <w:jc w:val="both"/>
        <w:rPr>
          <w:rFonts w:ascii="Palatino Linotype" w:eastAsia="MS Mincho" w:hAnsi="Palatino Linotype" w:cs="Arial"/>
          <w:b/>
          <w:i/>
        </w:rPr>
      </w:pPr>
      <w:r w:rsidRPr="001521F1">
        <w:rPr>
          <w:rFonts w:ascii="Palatino Linotype" w:eastAsia="MS Mincho" w:hAnsi="Palatino Linotype" w:cs="Arial"/>
          <w:b/>
          <w:i/>
        </w:rPr>
        <w:t>Código de Procedimientos Administrativos del Estado de México</w:t>
      </w:r>
    </w:p>
    <w:p w14:paraId="6A752495" w14:textId="77777777" w:rsidR="007B1DAC" w:rsidRPr="001521F1" w:rsidRDefault="007B1DAC" w:rsidP="007B1DAC">
      <w:pPr>
        <w:spacing w:line="360" w:lineRule="auto"/>
        <w:ind w:left="567" w:right="567"/>
        <w:jc w:val="both"/>
        <w:rPr>
          <w:rFonts w:ascii="Palatino Linotype" w:eastAsia="MS Mincho" w:hAnsi="Palatino Linotype" w:cs="Arial"/>
          <w:i/>
          <w:sz w:val="22"/>
        </w:rPr>
      </w:pPr>
      <w:r w:rsidRPr="001521F1">
        <w:rPr>
          <w:rFonts w:ascii="Palatino Linotype" w:eastAsia="MS Mincho" w:hAnsi="Palatino Linotype" w:cs="Arial"/>
          <w:i/>
          <w:sz w:val="22"/>
        </w:rPr>
        <w:t>“</w:t>
      </w:r>
      <w:r w:rsidRPr="001521F1">
        <w:rPr>
          <w:rFonts w:ascii="Palatino Linotype" w:eastAsia="MS Mincho" w:hAnsi="Palatino Linotype" w:cs="Arial"/>
          <w:b/>
          <w:i/>
          <w:sz w:val="22"/>
        </w:rPr>
        <w:t>Artículo 18</w:t>
      </w:r>
      <w:r w:rsidRPr="001521F1">
        <w:rPr>
          <w:rFonts w:ascii="Palatino Linotype" w:eastAsia="MS Mincho" w:hAnsi="Palatino Linotype" w:cs="Arial"/>
          <w:i/>
          <w:sz w:val="22"/>
        </w:rPr>
        <w:t xml:space="preserve">.- </w:t>
      </w:r>
      <w:r w:rsidRPr="001521F1">
        <w:rPr>
          <w:rFonts w:ascii="Palatino Linotype" w:eastAsia="MS Mincho" w:hAnsi="Palatino Linotype" w:cs="Arial"/>
          <w:b/>
          <w:i/>
          <w:sz w:val="22"/>
        </w:rPr>
        <w:t xml:space="preserve">La autoridad administrativa o el Tribunal </w:t>
      </w:r>
      <w:r w:rsidRPr="001521F1">
        <w:rPr>
          <w:rFonts w:ascii="Palatino Linotype" w:eastAsia="MS Mincho" w:hAnsi="Palatino Linotype" w:cs="Arial"/>
          <w:b/>
          <w:i/>
          <w:sz w:val="22"/>
          <w:u w:val="single"/>
        </w:rPr>
        <w:t>acordarán la acumulación de los expedientes</w:t>
      </w:r>
      <w:r w:rsidRPr="001521F1">
        <w:rPr>
          <w:rFonts w:ascii="Palatino Linotype" w:eastAsia="MS Mincho" w:hAnsi="Palatino Linotype" w:cs="Arial"/>
          <w:b/>
          <w:i/>
          <w:sz w:val="22"/>
        </w:rPr>
        <w:t xml:space="preserve"> del procedimiento y proceso administrativo que ante ellos se sigan, de oficio</w:t>
      </w:r>
      <w:r w:rsidRPr="001521F1">
        <w:rPr>
          <w:rFonts w:ascii="Palatino Linotype" w:eastAsia="MS Mincho" w:hAnsi="Palatino Linotype" w:cs="Arial"/>
          <w:i/>
          <w:sz w:val="22"/>
        </w:rPr>
        <w:t xml:space="preserve"> o a petición de parte, </w:t>
      </w:r>
      <w:r w:rsidRPr="001521F1">
        <w:rPr>
          <w:rFonts w:ascii="Palatino Linotype" w:eastAsia="MS Mincho" w:hAnsi="Palatino Linotype" w:cs="Arial"/>
          <w:b/>
          <w:i/>
          <w:sz w:val="22"/>
          <w:u w:val="single"/>
        </w:rPr>
        <w:t>cuando las partes</w:t>
      </w:r>
      <w:r w:rsidRPr="001521F1">
        <w:rPr>
          <w:rFonts w:ascii="Palatino Linotype" w:eastAsia="MS Mincho" w:hAnsi="Palatino Linotype" w:cs="Arial"/>
          <w:i/>
          <w:sz w:val="22"/>
        </w:rPr>
        <w:t xml:space="preserve"> o los actos administrativos </w:t>
      </w:r>
      <w:r w:rsidRPr="001521F1">
        <w:rPr>
          <w:rFonts w:ascii="Palatino Linotype" w:eastAsia="MS Mincho" w:hAnsi="Palatino Linotype" w:cs="Arial"/>
          <w:b/>
          <w:i/>
          <w:sz w:val="22"/>
          <w:u w:val="single"/>
        </w:rPr>
        <w:t>sean iguales</w:t>
      </w:r>
      <w:r w:rsidRPr="001521F1">
        <w:rPr>
          <w:rFonts w:ascii="Palatino Linotype" w:eastAsia="MS Mincho" w:hAnsi="Palatino Linotype" w:cs="Arial"/>
          <w:i/>
          <w:sz w:val="22"/>
        </w:rPr>
        <w:t xml:space="preserve">, se trate de actos conexos o </w:t>
      </w:r>
      <w:r w:rsidRPr="001521F1">
        <w:rPr>
          <w:rFonts w:ascii="Palatino Linotype" w:eastAsia="MS Mincho" w:hAnsi="Palatino Linotype" w:cs="Arial"/>
          <w:b/>
          <w:i/>
          <w:sz w:val="22"/>
          <w:u w:val="single"/>
        </w:rPr>
        <w:t>resulte conveniente el trámite unificado de los asuntos, para evitar la emisión de resoluciones contradictorias</w:t>
      </w:r>
      <w:r w:rsidRPr="001521F1">
        <w:rPr>
          <w:rFonts w:ascii="Palatino Linotype" w:eastAsia="MS Mincho" w:hAnsi="Palatino Linotype" w:cs="Arial"/>
          <w:i/>
          <w:sz w:val="22"/>
        </w:rPr>
        <w:t>. La misma regla se aplicará, en lo conducente, para la separación de los expedientes.”</w:t>
      </w:r>
    </w:p>
    <w:p w14:paraId="2B094F62" w14:textId="77777777" w:rsidR="007B1DAC" w:rsidRPr="001521F1" w:rsidRDefault="007B1DAC" w:rsidP="007B1DAC">
      <w:pPr>
        <w:spacing w:line="360" w:lineRule="auto"/>
        <w:ind w:left="567" w:right="567"/>
        <w:jc w:val="both"/>
        <w:rPr>
          <w:rFonts w:ascii="Palatino Linotype" w:eastAsia="MS Mincho" w:hAnsi="Palatino Linotype" w:cs="Arial"/>
          <w:i/>
          <w:sz w:val="22"/>
        </w:rPr>
      </w:pPr>
    </w:p>
    <w:p w14:paraId="1F37219E" w14:textId="77777777" w:rsidR="007B1DAC" w:rsidRPr="001521F1" w:rsidRDefault="007B1DAC" w:rsidP="007B1DAC">
      <w:pPr>
        <w:spacing w:line="360" w:lineRule="auto"/>
        <w:ind w:left="567" w:right="567"/>
        <w:jc w:val="both"/>
        <w:rPr>
          <w:rFonts w:ascii="Palatino Linotype" w:eastAsia="MS Mincho" w:hAnsi="Palatino Linotype" w:cs="Arial"/>
          <w:b/>
          <w:i/>
          <w:sz w:val="22"/>
        </w:rPr>
      </w:pPr>
      <w:r w:rsidRPr="001521F1">
        <w:rPr>
          <w:rFonts w:ascii="Palatino Linotype" w:eastAsia="MS Mincho" w:hAnsi="Palatino Linotype" w:cs="Arial"/>
          <w:b/>
          <w:i/>
          <w:sz w:val="22"/>
        </w:rPr>
        <w:t xml:space="preserve">Ley de Transparencia y Acceso a la Información Pública del Estado de México y Municipios </w:t>
      </w:r>
    </w:p>
    <w:p w14:paraId="21117B06" w14:textId="77777777" w:rsidR="007B1DAC" w:rsidRPr="001521F1" w:rsidRDefault="007B1DAC" w:rsidP="007B1DAC">
      <w:pPr>
        <w:spacing w:line="360" w:lineRule="auto"/>
        <w:ind w:left="567" w:right="567"/>
        <w:jc w:val="both"/>
        <w:rPr>
          <w:rFonts w:ascii="Palatino Linotype" w:eastAsia="MS Mincho" w:hAnsi="Palatino Linotype" w:cs="Arial"/>
          <w:i/>
          <w:sz w:val="22"/>
        </w:rPr>
      </w:pPr>
      <w:r w:rsidRPr="001521F1">
        <w:rPr>
          <w:rFonts w:ascii="Palatino Linotype" w:eastAsia="MS Mincho" w:hAnsi="Palatino Linotype" w:cs="Arial"/>
          <w:i/>
          <w:sz w:val="22"/>
        </w:rPr>
        <w:t>“</w:t>
      </w:r>
      <w:r w:rsidRPr="001521F1">
        <w:rPr>
          <w:rFonts w:ascii="Palatino Linotype" w:eastAsia="MS Mincho" w:hAnsi="Palatino Linotype" w:cs="Arial"/>
          <w:b/>
          <w:i/>
          <w:sz w:val="22"/>
        </w:rPr>
        <w:t xml:space="preserve">Artículo 195. </w:t>
      </w:r>
      <w:r w:rsidRPr="001521F1">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36A959BD" w14:textId="77777777" w:rsidR="007B1DAC" w:rsidRPr="001521F1" w:rsidRDefault="007B1DAC" w:rsidP="007B1DAC">
      <w:pPr>
        <w:pStyle w:val="Prrafodelista"/>
        <w:spacing w:before="240" w:after="240" w:line="360" w:lineRule="auto"/>
        <w:ind w:left="0"/>
        <w:jc w:val="both"/>
        <w:rPr>
          <w:rFonts w:ascii="Palatino Linotype" w:eastAsia="MS Mincho" w:hAnsi="Palatino Linotype" w:cs="Arial"/>
          <w:i/>
          <w:sz w:val="22"/>
        </w:rPr>
      </w:pPr>
      <w:r w:rsidRPr="001521F1">
        <w:rPr>
          <w:rFonts w:ascii="Palatino Linotype" w:eastAsia="MS Mincho" w:hAnsi="Palatino Linotype" w:cs="Arial"/>
          <w:i/>
          <w:sz w:val="22"/>
        </w:rPr>
        <w:t>(Énfasis añadido)</w:t>
      </w:r>
    </w:p>
    <w:p w14:paraId="1C3D63A2" w14:textId="77777777" w:rsidR="007B1DAC" w:rsidRPr="001521F1" w:rsidRDefault="007B1DAC" w:rsidP="007B1DAC">
      <w:pPr>
        <w:pStyle w:val="Prrafodelista"/>
        <w:spacing w:before="240" w:after="240" w:line="360" w:lineRule="auto"/>
        <w:ind w:left="0"/>
        <w:jc w:val="both"/>
        <w:rPr>
          <w:rFonts w:ascii="Palatino Linotype" w:hAnsi="Palatino Linotype"/>
          <w:i/>
          <w:color w:val="000000"/>
          <w:sz w:val="22"/>
          <w:szCs w:val="22"/>
        </w:rPr>
      </w:pPr>
    </w:p>
    <w:p w14:paraId="3B04F105" w14:textId="445C6706" w:rsidR="00F209FF" w:rsidRDefault="00F209FF" w:rsidP="00B16E11">
      <w:pPr>
        <w:pStyle w:val="Prrafodelista"/>
        <w:numPr>
          <w:ilvl w:val="0"/>
          <w:numId w:val="1"/>
        </w:numPr>
        <w:spacing w:line="360" w:lineRule="auto"/>
        <w:ind w:left="0" w:firstLine="0"/>
        <w:jc w:val="both"/>
        <w:rPr>
          <w:rFonts w:ascii="Palatino Linotype" w:hAnsi="Palatino Linotype" w:cs="Tahoma"/>
        </w:rPr>
      </w:pPr>
      <w:r w:rsidRPr="00520068">
        <w:rPr>
          <w:rFonts w:ascii="Palatino Linotype" w:hAnsi="Palatino Linotype" w:cs="Tahoma"/>
        </w:rPr>
        <w:lastRenderedPageBreak/>
        <w:t xml:space="preserve">De las constancias que obran en el expediente electrónico del SAIMEX, </w:t>
      </w:r>
      <w:r w:rsidR="00520068">
        <w:rPr>
          <w:rFonts w:ascii="Palatino Linotype" w:hAnsi="Palatino Linotype" w:cs="Tahoma"/>
        </w:rPr>
        <w:t xml:space="preserve">se tiene que rindió informe justificado el día </w:t>
      </w:r>
      <w:r w:rsidR="00FD2A5E">
        <w:rPr>
          <w:rFonts w:ascii="Palatino Linotype" w:hAnsi="Palatino Linotype" w:cs="Tahoma"/>
        </w:rPr>
        <w:t>veintitrés</w:t>
      </w:r>
      <w:r w:rsidR="00520068">
        <w:rPr>
          <w:rFonts w:ascii="Palatino Linotype" w:hAnsi="Palatino Linotype" w:cs="Tahoma"/>
        </w:rPr>
        <w:t xml:space="preserve"> (</w:t>
      </w:r>
      <w:r w:rsidR="00FD2A5E">
        <w:rPr>
          <w:rFonts w:ascii="Palatino Linotype" w:hAnsi="Palatino Linotype" w:cs="Tahoma"/>
        </w:rPr>
        <w:t>23</w:t>
      </w:r>
      <w:r w:rsidR="00520068">
        <w:rPr>
          <w:rFonts w:ascii="Palatino Linotype" w:hAnsi="Palatino Linotype" w:cs="Tahoma"/>
        </w:rPr>
        <w:t xml:space="preserve">) de </w:t>
      </w:r>
      <w:r w:rsidR="00FD2A5E">
        <w:rPr>
          <w:rFonts w:ascii="Palatino Linotype" w:hAnsi="Palatino Linotype" w:cs="Tahoma"/>
        </w:rPr>
        <w:t>agosto</w:t>
      </w:r>
      <w:r w:rsidR="00520068">
        <w:rPr>
          <w:rFonts w:ascii="Palatino Linotype" w:hAnsi="Palatino Linotype" w:cs="Tahoma"/>
        </w:rPr>
        <w:t xml:space="preserve"> de dos mil veint</w:t>
      </w:r>
      <w:r w:rsidR="00FD2A5E">
        <w:rPr>
          <w:rFonts w:ascii="Palatino Linotype" w:hAnsi="Palatino Linotype" w:cs="Tahoma"/>
        </w:rPr>
        <w:t>iuno</w:t>
      </w:r>
      <w:r w:rsidR="00520068">
        <w:rPr>
          <w:rFonts w:ascii="Palatino Linotype" w:hAnsi="Palatino Linotype" w:cs="Tahoma"/>
        </w:rPr>
        <w:t>, el Sujeto Obligad</w:t>
      </w:r>
      <w:r w:rsidR="002D435B">
        <w:rPr>
          <w:rFonts w:ascii="Palatino Linotype" w:hAnsi="Palatino Linotype" w:cs="Tahoma"/>
        </w:rPr>
        <w:t>o rindió su informe justificado; no obstante no se puso a la vista del Recurrente en razón de que contiene una resolución que dejó a la vista datos personales, como lo es el nombre del recurrente.</w:t>
      </w:r>
      <w:r w:rsidR="00653A8F">
        <w:rPr>
          <w:rFonts w:ascii="Palatino Linotype" w:hAnsi="Palatino Linotype" w:cs="Tahoma"/>
        </w:rPr>
        <w:t xml:space="preserve"> </w:t>
      </w:r>
    </w:p>
    <w:p w14:paraId="60F9B1C7" w14:textId="6625FC0D" w:rsidR="00520068" w:rsidRDefault="00520068" w:rsidP="00520068">
      <w:pPr>
        <w:pStyle w:val="Prrafodelista"/>
        <w:spacing w:line="360" w:lineRule="auto"/>
        <w:ind w:left="0"/>
        <w:jc w:val="both"/>
        <w:rPr>
          <w:rFonts w:ascii="Palatino Linotype" w:hAnsi="Palatino Linotype" w:cs="Tahoma"/>
        </w:rPr>
      </w:pPr>
    </w:p>
    <w:p w14:paraId="53C1DC06" w14:textId="77777777" w:rsidR="00DC55B5" w:rsidRPr="00DC55B5" w:rsidRDefault="008170BB" w:rsidP="008170BB">
      <w:pPr>
        <w:pStyle w:val="Prrafodelista"/>
        <w:numPr>
          <w:ilvl w:val="0"/>
          <w:numId w:val="1"/>
        </w:numPr>
        <w:spacing w:line="360" w:lineRule="auto"/>
        <w:ind w:left="0" w:firstLine="0"/>
        <w:jc w:val="both"/>
        <w:rPr>
          <w:rFonts w:ascii="Palatino Linotype" w:hAnsi="Palatino Linotype" w:cs="Tahoma"/>
        </w:rPr>
      </w:pPr>
      <w:r w:rsidRPr="00624AAD">
        <w:rPr>
          <w:rFonts w:ascii="Palatino Linotype" w:hAnsi="Palatino Linotype" w:cs="Arial"/>
          <w:color w:val="000000" w:themeColor="text1"/>
        </w:rPr>
        <w:t>En fecha veintitrés (23) de agosto del dos mil veintiuno, en la segunda sesión extraordinaria del Pleno del Instituto de Transparencia, Acceso a la Información Pública y Protección de Datos Personales del Estado de México y Municipios acordó el returno del recurso de revisión a la Comisionada María del Rosario Mejía Ayala para su resolución;</w:t>
      </w:r>
    </w:p>
    <w:p w14:paraId="012DE1FB" w14:textId="77777777" w:rsidR="00DC55B5" w:rsidRPr="00DC55B5" w:rsidRDefault="00DC55B5" w:rsidP="00DC55B5">
      <w:pPr>
        <w:pStyle w:val="Prrafodelista"/>
        <w:rPr>
          <w:rFonts w:ascii="Palatino Linotype" w:hAnsi="Palatino Linotype" w:cs="Arial"/>
          <w:color w:val="000000" w:themeColor="text1"/>
        </w:rPr>
      </w:pPr>
    </w:p>
    <w:p w14:paraId="58E6D120" w14:textId="25AD3786" w:rsidR="008170BB" w:rsidRPr="00DC55B5" w:rsidRDefault="00DC55B5" w:rsidP="00BF421D">
      <w:pPr>
        <w:pStyle w:val="Prrafodelista"/>
        <w:numPr>
          <w:ilvl w:val="0"/>
          <w:numId w:val="1"/>
        </w:numPr>
        <w:spacing w:line="360" w:lineRule="auto"/>
        <w:ind w:left="0" w:firstLine="0"/>
        <w:jc w:val="both"/>
        <w:rPr>
          <w:rFonts w:ascii="Palatino Linotype" w:hAnsi="Palatino Linotype" w:cs="Tahoma"/>
        </w:rPr>
      </w:pPr>
      <w:r w:rsidRPr="00DC55B5">
        <w:rPr>
          <w:rFonts w:ascii="Palatino Linotype" w:eastAsia="Calibri" w:hAnsi="Palatino Linotype" w:cs="Arial"/>
          <w:lang w:val="es-ES"/>
        </w:rPr>
        <w:t>El día ocho (8) de septiembre de dos mil veintiuno, e</w:t>
      </w:r>
      <w:r w:rsidRPr="00DC55B5">
        <w:rPr>
          <w:rFonts w:ascii="Palatino Linotype" w:hAnsi="Palatino Linotype"/>
        </w:rPr>
        <w:t>l Comisionado Ponente decretó el cierre de instrucción</w:t>
      </w:r>
      <w:r w:rsidRPr="00DC55B5">
        <w:rPr>
          <w:rFonts w:ascii="Palatino Linotype" w:hAnsi="Palatino Linotype" w:cs="Arial"/>
        </w:rPr>
        <w:t xml:space="preserve">. En fecha veintiuno (21) de septiembre de dos mil veintiuno, se notificó el acuerdo mediante el cual se amplió el plazo para emitir resolución por un periodo de quince días </w:t>
      </w:r>
      <w:r w:rsidR="008170BB" w:rsidRPr="00DC55B5">
        <w:rPr>
          <w:rFonts w:ascii="Palatino Linotype" w:hAnsi="Palatino Linotype" w:cs="Arial"/>
          <w:color w:val="000000" w:themeColor="text1"/>
        </w:rPr>
        <w:t xml:space="preserve">y - - - - - - - - - - - </w:t>
      </w:r>
      <w:r w:rsidR="008170BB" w:rsidRPr="00DC55B5">
        <w:rPr>
          <w:rFonts w:ascii="Palatino Linotype" w:hAnsi="Palatino Linotype" w:cs="Arial"/>
        </w:rPr>
        <w:t>- - - - - - - - - - - - - - - - - - -</w:t>
      </w:r>
      <w:r w:rsidR="008170BB" w:rsidRPr="00DC55B5">
        <w:rPr>
          <w:rFonts w:ascii="Palatino Linotype" w:hAnsi="Palatino Linotype" w:cs="Tahoma"/>
        </w:rPr>
        <w:t xml:space="preserve"> </w:t>
      </w:r>
    </w:p>
    <w:p w14:paraId="68DDE087" w14:textId="77777777" w:rsidR="00554DF4" w:rsidRPr="001521F1" w:rsidRDefault="00554DF4" w:rsidP="00554DF4">
      <w:pPr>
        <w:pStyle w:val="Ttulo1"/>
        <w:jc w:val="center"/>
        <w:rPr>
          <w:b w:val="0"/>
          <w:szCs w:val="24"/>
        </w:rPr>
      </w:pPr>
      <w:bookmarkStart w:id="5" w:name="_Toc59195556"/>
      <w:bookmarkStart w:id="6" w:name="_Toc83142554"/>
      <w:r w:rsidRPr="001521F1">
        <w:rPr>
          <w:szCs w:val="24"/>
        </w:rPr>
        <w:t>CONSIDERANDO</w:t>
      </w:r>
      <w:bookmarkEnd w:id="5"/>
      <w:bookmarkEnd w:id="6"/>
      <w:r w:rsidRPr="001521F1">
        <w:rPr>
          <w:szCs w:val="24"/>
        </w:rPr>
        <w:t xml:space="preserve"> </w:t>
      </w:r>
    </w:p>
    <w:p w14:paraId="22FB88E4" w14:textId="77777777" w:rsidR="00554DF4" w:rsidRPr="001521F1" w:rsidRDefault="00554DF4" w:rsidP="00554DF4">
      <w:pPr>
        <w:rPr>
          <w:rFonts w:ascii="Palatino Linotype" w:hAnsi="Palatino Linotype"/>
          <w:lang w:val="es-MX" w:eastAsia="en-US"/>
        </w:rPr>
      </w:pPr>
    </w:p>
    <w:p w14:paraId="26BF6840" w14:textId="77777777" w:rsidR="00554DF4" w:rsidRPr="001521F1" w:rsidRDefault="00554DF4" w:rsidP="00554DF4">
      <w:pPr>
        <w:pStyle w:val="Ttulo2"/>
        <w:rPr>
          <w:rFonts w:ascii="Palatino Linotype" w:hAnsi="Palatino Linotype"/>
          <w:b/>
          <w:bCs/>
          <w:color w:val="auto"/>
          <w:spacing w:val="60"/>
          <w:sz w:val="24"/>
        </w:rPr>
      </w:pPr>
      <w:bookmarkStart w:id="7" w:name="_Toc59195557"/>
      <w:bookmarkStart w:id="8" w:name="_Toc83142555"/>
      <w:r w:rsidRPr="001521F1">
        <w:rPr>
          <w:rFonts w:ascii="Palatino Linotype" w:hAnsi="Palatino Linotype"/>
          <w:b/>
          <w:color w:val="auto"/>
          <w:sz w:val="24"/>
        </w:rPr>
        <w:t>PRIMERO. De la competencia</w:t>
      </w:r>
      <w:bookmarkEnd w:id="7"/>
      <w:bookmarkEnd w:id="8"/>
    </w:p>
    <w:p w14:paraId="212440F2" w14:textId="77777777" w:rsidR="008170BB" w:rsidRPr="00624AAD" w:rsidRDefault="008170BB" w:rsidP="008170BB">
      <w:pPr>
        <w:pStyle w:val="Prrafodelista"/>
        <w:numPr>
          <w:ilvl w:val="0"/>
          <w:numId w:val="1"/>
        </w:numPr>
        <w:spacing w:before="240" w:after="240" w:line="360" w:lineRule="auto"/>
        <w:ind w:left="0" w:firstLine="0"/>
        <w:jc w:val="both"/>
        <w:rPr>
          <w:rFonts w:ascii="Palatino Linotype" w:hAnsi="Palatino Linotype"/>
        </w:rPr>
      </w:pPr>
      <w:r w:rsidRPr="00624AAD">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4AAD">
        <w:rPr>
          <w:rFonts w:ascii="Palatino Linotype" w:eastAsia="Calibri" w:hAnsi="Palatino Linotype"/>
          <w:b/>
          <w:lang w:val="es-ES"/>
        </w:rPr>
        <w:t>Constitución Política de los Estados Unidos Mexicanos</w:t>
      </w:r>
      <w:r w:rsidRPr="00624AAD">
        <w:rPr>
          <w:rFonts w:ascii="Palatino Linotype" w:eastAsia="Calibri" w:hAnsi="Palatino Linotype"/>
          <w:lang w:val="es-ES"/>
        </w:rPr>
        <w:t xml:space="preserve">; 5, párrafos </w:t>
      </w:r>
      <w:r w:rsidRPr="00624AAD">
        <w:rPr>
          <w:rFonts w:ascii="Palatino Linotype" w:hAnsi="Palatino Linotype" w:cs="Arial"/>
          <w:bCs/>
          <w:color w:val="222222"/>
          <w:lang w:val="es-ES"/>
        </w:rPr>
        <w:t>vigésimo noveno, trigésimo y trigésimo primero fracciones</w:t>
      </w:r>
      <w:r w:rsidRPr="00624AAD">
        <w:rPr>
          <w:rFonts w:ascii="Palatino Linotype" w:eastAsia="Calibri" w:hAnsi="Palatino Linotype"/>
          <w:lang w:val="es-ES"/>
        </w:rPr>
        <w:t xml:space="preserve"> IV y V de la </w:t>
      </w:r>
      <w:r w:rsidRPr="00624AAD">
        <w:rPr>
          <w:rFonts w:ascii="Palatino Linotype" w:eastAsia="Calibri" w:hAnsi="Palatino Linotype"/>
          <w:b/>
          <w:lang w:val="es-ES"/>
        </w:rPr>
        <w:lastRenderedPageBreak/>
        <w:t>Constitución Política del Estado Libre y Soberano de México</w:t>
      </w:r>
      <w:r w:rsidRPr="00624AAD">
        <w:rPr>
          <w:rFonts w:ascii="Palatino Linotype" w:eastAsia="Calibri" w:hAnsi="Palatino Linotype"/>
          <w:lang w:val="es-ES"/>
        </w:rPr>
        <w:t xml:space="preserve">; artículos 1, 2 fracción II, 13, 29, 36 fracciones I y II, 176, 178, 179, 181 párrafo tercero y 185 </w:t>
      </w:r>
      <w:r w:rsidRPr="00624AAD">
        <w:rPr>
          <w:rFonts w:ascii="Palatino Linotype" w:eastAsia="Calibri" w:hAnsi="Palatino Linotype" w:cs="Arial"/>
          <w:lang w:val="es-ES"/>
        </w:rPr>
        <w:t xml:space="preserve">de la </w:t>
      </w:r>
      <w:r w:rsidRPr="00624AAD">
        <w:rPr>
          <w:rFonts w:ascii="Palatino Linotype" w:eastAsia="Calibri" w:hAnsi="Palatino Linotype" w:cs="Arial"/>
          <w:b/>
          <w:lang w:val="es-ES"/>
        </w:rPr>
        <w:t>Ley de Transparencia y Acceso a la Información Pública del Estado de México y Municipios</w:t>
      </w:r>
      <w:r w:rsidRPr="00624AAD">
        <w:rPr>
          <w:rFonts w:ascii="Palatino Linotype" w:eastAsia="Calibri" w:hAnsi="Palatino Linotype" w:cs="Arial"/>
          <w:lang w:val="es-ES"/>
        </w:rPr>
        <w:t xml:space="preserve">; y 7, 9 fracciones I y XXIV, y 11 del </w:t>
      </w:r>
      <w:r w:rsidRPr="00624AA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624AAD">
        <w:rPr>
          <w:rFonts w:ascii="Palatino Linotype" w:hAnsi="Palatino Linotype"/>
        </w:rPr>
        <w:t>.</w:t>
      </w:r>
    </w:p>
    <w:p w14:paraId="06DC46C1" w14:textId="77777777" w:rsidR="008170BB" w:rsidRPr="00624AAD" w:rsidRDefault="008170BB" w:rsidP="008170BB">
      <w:pPr>
        <w:pStyle w:val="Prrafodelista"/>
        <w:spacing w:before="240" w:after="240" w:line="360" w:lineRule="auto"/>
        <w:ind w:left="0"/>
        <w:jc w:val="both"/>
        <w:rPr>
          <w:rFonts w:ascii="Palatino Linotype" w:hAnsi="Palatino Linotype"/>
        </w:rPr>
      </w:pPr>
    </w:p>
    <w:p w14:paraId="4B930E7D" w14:textId="77777777" w:rsidR="008170BB" w:rsidRPr="00624AAD" w:rsidRDefault="008170BB" w:rsidP="008170BB">
      <w:pPr>
        <w:pStyle w:val="Prrafodelista"/>
        <w:numPr>
          <w:ilvl w:val="0"/>
          <w:numId w:val="1"/>
        </w:numPr>
        <w:spacing w:before="240" w:after="240" w:line="360" w:lineRule="auto"/>
        <w:ind w:left="0" w:firstLine="0"/>
        <w:jc w:val="both"/>
        <w:rPr>
          <w:rFonts w:ascii="Palatino Linotype" w:hAnsi="Palatino Linotype"/>
        </w:rPr>
      </w:pPr>
      <w:r w:rsidRPr="00624AAD">
        <w:rPr>
          <w:rFonts w:ascii="Palatino Linotype" w:eastAsia="Calibri" w:hAnsi="Palatino Linotype" w:cs="Arial"/>
          <w:lang w:val="es-ES"/>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39FA9F9" w14:textId="77777777" w:rsidR="008170BB" w:rsidRPr="00624AAD" w:rsidRDefault="008170BB" w:rsidP="008170BB">
      <w:pPr>
        <w:pStyle w:val="Ttulo2"/>
        <w:rPr>
          <w:rFonts w:ascii="Palatino Linotype" w:hAnsi="Palatino Linotype"/>
          <w:b/>
          <w:color w:val="auto"/>
          <w:sz w:val="24"/>
          <w:szCs w:val="24"/>
        </w:rPr>
      </w:pPr>
      <w:bookmarkStart w:id="9" w:name="_Toc80796107"/>
      <w:bookmarkStart w:id="10" w:name="_Toc83142556"/>
      <w:r w:rsidRPr="00624AAD">
        <w:rPr>
          <w:rFonts w:ascii="Palatino Linotype" w:hAnsi="Palatino Linotype"/>
          <w:b/>
          <w:color w:val="auto"/>
          <w:sz w:val="24"/>
          <w:szCs w:val="24"/>
        </w:rPr>
        <w:t>SEGUNDO. De la oportunidad y procedencia.</w:t>
      </w:r>
      <w:bookmarkEnd w:id="9"/>
      <w:bookmarkEnd w:id="10"/>
    </w:p>
    <w:p w14:paraId="7F48AA1E" w14:textId="77777777" w:rsidR="008170BB" w:rsidRPr="00624AAD" w:rsidRDefault="008170BB" w:rsidP="008170BB">
      <w:pPr>
        <w:pStyle w:val="Prrafodelista"/>
        <w:numPr>
          <w:ilvl w:val="0"/>
          <w:numId w:val="1"/>
        </w:numPr>
        <w:spacing w:before="240" w:after="240" w:line="360" w:lineRule="auto"/>
        <w:ind w:left="0" w:right="49" w:firstLine="0"/>
        <w:jc w:val="both"/>
        <w:rPr>
          <w:rFonts w:ascii="Palatino Linotype" w:hAnsi="Palatino Linotype"/>
        </w:rPr>
      </w:pPr>
      <w:r w:rsidRPr="00624AAD">
        <w:rPr>
          <w:rFonts w:ascii="Palatino Linotype" w:eastAsia="Calibri" w:hAnsi="Palatino Linotype" w:cs="Arial"/>
        </w:rPr>
        <w:t xml:space="preserve">El medio de impugnación fue presentado a través del </w:t>
      </w:r>
      <w:r w:rsidRPr="00624AAD">
        <w:rPr>
          <w:rFonts w:ascii="Palatino Linotype" w:eastAsia="Calibri" w:hAnsi="Palatino Linotype" w:cs="Arial"/>
          <w:b/>
        </w:rPr>
        <w:t>SAIMEX,</w:t>
      </w:r>
      <w:r w:rsidRPr="00624AAD">
        <w:rPr>
          <w:rFonts w:ascii="Palatino Linotype" w:eastAsia="Calibri" w:hAnsi="Palatino Linotype" w:cs="Arial"/>
        </w:rPr>
        <w:t xml:space="preserve"> en el formato previamente aprobado para tal efecto y dentro del plazo legal de quince días hábiles otorgados; siendo así que el </w:t>
      </w:r>
      <w:r w:rsidRPr="00624AAD">
        <w:rPr>
          <w:rFonts w:ascii="Palatino Linotype" w:eastAsia="Calibri" w:hAnsi="Palatino Linotype" w:cs="Arial"/>
          <w:b/>
        </w:rPr>
        <w:t>SUJETO OBLIGADO</w:t>
      </w:r>
      <w:r w:rsidRPr="00624AAD">
        <w:rPr>
          <w:rFonts w:ascii="Palatino Linotype" w:eastAsia="Calibri" w:hAnsi="Palatino Linotype" w:cs="Arial"/>
        </w:rPr>
        <w:t xml:space="preserve"> entregó respuesta a la solicitud el </w:t>
      </w:r>
      <w:r>
        <w:rPr>
          <w:rFonts w:ascii="Palatino Linotype" w:eastAsia="Calibri" w:hAnsi="Palatino Linotype" w:cs="Arial"/>
        </w:rPr>
        <w:t>doce</w:t>
      </w:r>
      <w:r w:rsidRPr="00624AAD">
        <w:rPr>
          <w:rFonts w:ascii="Palatino Linotype" w:eastAsia="Calibri" w:hAnsi="Palatino Linotype" w:cs="Arial"/>
        </w:rPr>
        <w:t xml:space="preserve"> (</w:t>
      </w:r>
      <w:r>
        <w:rPr>
          <w:rFonts w:ascii="Palatino Linotype" w:eastAsia="Calibri" w:hAnsi="Palatino Linotype" w:cs="Arial"/>
        </w:rPr>
        <w:t>12</w:t>
      </w:r>
      <w:r w:rsidRPr="00624AAD">
        <w:rPr>
          <w:rFonts w:ascii="Palatino Linotype" w:eastAsia="Calibri" w:hAnsi="Palatino Linotype" w:cs="Arial"/>
        </w:rPr>
        <w:t>) de ju</w:t>
      </w:r>
      <w:r>
        <w:rPr>
          <w:rFonts w:ascii="Palatino Linotype" w:eastAsia="Calibri" w:hAnsi="Palatino Linotype" w:cs="Arial"/>
        </w:rPr>
        <w:t>lio</w:t>
      </w:r>
      <w:r w:rsidRPr="00624AAD">
        <w:rPr>
          <w:rFonts w:ascii="Palatino Linotype" w:eastAsia="Calibri" w:hAnsi="Palatino Linotype" w:cs="Arial"/>
        </w:rPr>
        <w:t xml:space="preserve"> de dos mil veintiuno, </w:t>
      </w:r>
      <w:r w:rsidRPr="00624AAD">
        <w:rPr>
          <w:rFonts w:ascii="Palatino Linotype" w:hAnsi="Palatino Linotype" w:cs="Arial"/>
        </w:rPr>
        <w:t>de tal forma que el plazo para interponer el recur</w:t>
      </w:r>
      <w:r>
        <w:rPr>
          <w:rFonts w:ascii="Palatino Linotype" w:hAnsi="Palatino Linotype" w:cs="Arial"/>
        </w:rPr>
        <w:t>so de revisión transcurrió del trece</w:t>
      </w:r>
      <w:r w:rsidRPr="00624AAD">
        <w:rPr>
          <w:rFonts w:ascii="Palatino Linotype" w:hAnsi="Palatino Linotype" w:cs="Arial"/>
        </w:rPr>
        <w:t xml:space="preserve"> (</w:t>
      </w:r>
      <w:r>
        <w:rPr>
          <w:rFonts w:ascii="Palatino Linotype" w:hAnsi="Palatino Linotype" w:cs="Arial"/>
        </w:rPr>
        <w:t>13</w:t>
      </w:r>
      <w:r w:rsidRPr="00624AAD">
        <w:rPr>
          <w:rFonts w:ascii="Palatino Linotype" w:hAnsi="Palatino Linotype" w:cs="Arial"/>
        </w:rPr>
        <w:t>) de ju</w:t>
      </w:r>
      <w:r>
        <w:rPr>
          <w:rFonts w:ascii="Palatino Linotype" w:hAnsi="Palatino Linotype" w:cs="Arial"/>
        </w:rPr>
        <w:t>lio</w:t>
      </w:r>
      <w:r w:rsidRPr="00624AAD">
        <w:rPr>
          <w:rFonts w:ascii="Palatino Linotype" w:hAnsi="Palatino Linotype" w:cs="Arial"/>
        </w:rPr>
        <w:t xml:space="preserve"> al </w:t>
      </w:r>
      <w:r>
        <w:rPr>
          <w:rFonts w:ascii="Palatino Linotype" w:hAnsi="Palatino Linotype" w:cs="Arial"/>
        </w:rPr>
        <w:t>dieciséis</w:t>
      </w:r>
      <w:r w:rsidRPr="00624AAD">
        <w:rPr>
          <w:rFonts w:ascii="Palatino Linotype" w:hAnsi="Palatino Linotype" w:cs="Arial"/>
        </w:rPr>
        <w:t xml:space="preserve"> (</w:t>
      </w:r>
      <w:r>
        <w:rPr>
          <w:rFonts w:ascii="Palatino Linotype" w:hAnsi="Palatino Linotype" w:cs="Arial"/>
        </w:rPr>
        <w:t>16</w:t>
      </w:r>
      <w:r w:rsidRPr="00624AAD">
        <w:rPr>
          <w:rFonts w:ascii="Palatino Linotype" w:hAnsi="Palatino Linotype" w:cs="Arial"/>
        </w:rPr>
        <w:t xml:space="preserve">) de </w:t>
      </w:r>
      <w:r>
        <w:rPr>
          <w:rFonts w:ascii="Palatino Linotype" w:hAnsi="Palatino Linotype" w:cs="Arial"/>
        </w:rPr>
        <w:t>agosto</w:t>
      </w:r>
      <w:r w:rsidRPr="00624AAD">
        <w:rPr>
          <w:rFonts w:ascii="Palatino Linotype" w:hAnsi="Palatino Linotype" w:cs="Arial"/>
        </w:rPr>
        <w:t xml:space="preserve"> de dos mil veintiuno; en consecuencia, presentó su inconformidad el día </w:t>
      </w:r>
      <w:r>
        <w:rPr>
          <w:rFonts w:ascii="Palatino Linotype" w:hAnsi="Palatino Linotype" w:cs="Arial"/>
        </w:rPr>
        <w:t>dos</w:t>
      </w:r>
      <w:r w:rsidRPr="00624AAD">
        <w:rPr>
          <w:rFonts w:ascii="Palatino Linotype" w:hAnsi="Palatino Linotype" w:cs="Arial"/>
        </w:rPr>
        <w:t xml:space="preserve"> </w:t>
      </w:r>
      <w:r w:rsidRPr="00624AAD">
        <w:rPr>
          <w:rFonts w:ascii="Palatino Linotype" w:eastAsia="Calibri" w:hAnsi="Palatino Linotype" w:cs="Arial"/>
        </w:rPr>
        <w:t>(</w:t>
      </w:r>
      <w:r>
        <w:rPr>
          <w:rFonts w:ascii="Palatino Linotype" w:eastAsia="Calibri" w:hAnsi="Palatino Linotype" w:cs="Arial"/>
        </w:rPr>
        <w:t>2</w:t>
      </w:r>
      <w:r w:rsidRPr="00624AAD">
        <w:rPr>
          <w:rFonts w:ascii="Palatino Linotype" w:eastAsia="Calibri" w:hAnsi="Palatino Linotype" w:cs="Arial"/>
        </w:rPr>
        <w:t xml:space="preserve">) de </w:t>
      </w:r>
      <w:r>
        <w:rPr>
          <w:rFonts w:ascii="Palatino Linotype" w:eastAsia="Calibri" w:hAnsi="Palatino Linotype" w:cs="Arial"/>
        </w:rPr>
        <w:t>agosto</w:t>
      </w:r>
      <w:r w:rsidRPr="00624AAD">
        <w:rPr>
          <w:rFonts w:ascii="Palatino Linotype" w:eastAsia="Calibri" w:hAnsi="Palatino Linotype" w:cs="Arial"/>
        </w:rPr>
        <w:t xml:space="preserve"> de dos mil veintiuno</w:t>
      </w:r>
      <w:r w:rsidRPr="00624AAD">
        <w:rPr>
          <w:rFonts w:ascii="Palatino Linotype" w:hAnsi="Palatino Linotype" w:cs="Arial"/>
        </w:rPr>
        <w:t xml:space="preserve">, por lo que se encuentra dentro de los </w:t>
      </w:r>
      <w:r w:rsidRPr="00624AAD">
        <w:rPr>
          <w:rFonts w:ascii="Palatino Linotype" w:hAnsi="Palatino Linotype" w:cs="Arial"/>
        </w:rPr>
        <w:lastRenderedPageBreak/>
        <w:t xml:space="preserve">márgenes temporales previstos en el artículo 178 de la </w:t>
      </w:r>
      <w:r w:rsidRPr="00624AAD">
        <w:rPr>
          <w:rFonts w:ascii="Palatino Linotype" w:hAnsi="Palatino Linotype" w:cs="Arial"/>
          <w:b/>
        </w:rPr>
        <w:t>Ley de Transparencia y Acceso a la Información Pública del Estado de México y Municipios vigente.</w:t>
      </w:r>
    </w:p>
    <w:p w14:paraId="21B339FC" w14:textId="77777777" w:rsidR="008170BB" w:rsidRPr="00624AAD" w:rsidRDefault="008170BB" w:rsidP="008170BB">
      <w:pPr>
        <w:pStyle w:val="Prrafodelista"/>
        <w:spacing w:before="240" w:after="240" w:line="360" w:lineRule="auto"/>
        <w:ind w:left="0" w:right="49"/>
        <w:jc w:val="both"/>
        <w:rPr>
          <w:rFonts w:ascii="Palatino Linotype" w:hAnsi="Palatino Linotype"/>
        </w:rPr>
      </w:pPr>
    </w:p>
    <w:p w14:paraId="73C44066" w14:textId="77777777" w:rsidR="008170BB" w:rsidRPr="00624AAD" w:rsidRDefault="008170BB" w:rsidP="008170BB">
      <w:pPr>
        <w:pStyle w:val="Prrafodelista"/>
        <w:numPr>
          <w:ilvl w:val="0"/>
          <w:numId w:val="1"/>
        </w:numPr>
        <w:spacing w:before="240" w:after="240" w:line="360" w:lineRule="auto"/>
        <w:ind w:left="0" w:right="49" w:firstLine="0"/>
        <w:jc w:val="both"/>
        <w:rPr>
          <w:rFonts w:ascii="Palatino Linotype" w:hAnsi="Palatino Linotype"/>
        </w:rPr>
      </w:pPr>
      <w:r w:rsidRPr="00624AAD">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A5C155F" w14:textId="77777777" w:rsidR="002E144C" w:rsidRPr="001521F1" w:rsidRDefault="002E144C" w:rsidP="002E144C">
      <w:pPr>
        <w:pStyle w:val="Prrafodelista"/>
        <w:rPr>
          <w:rFonts w:ascii="Palatino Linotype" w:hAnsi="Palatino Linotype"/>
        </w:rPr>
      </w:pPr>
    </w:p>
    <w:p w14:paraId="061001F9" w14:textId="77777777" w:rsidR="00D928CA" w:rsidRPr="001521F1" w:rsidRDefault="00D928CA" w:rsidP="0062596E">
      <w:pPr>
        <w:pStyle w:val="Ttulo1"/>
      </w:pPr>
      <w:bookmarkStart w:id="11" w:name="_Toc59195559"/>
      <w:bookmarkStart w:id="12" w:name="_Toc83142557"/>
      <w:r w:rsidRPr="001521F1">
        <w:t xml:space="preserve">TERCERO. </w:t>
      </w:r>
      <w:r w:rsidR="00A86EBA" w:rsidRPr="001521F1">
        <w:t>Planteamiento de la Litis.</w:t>
      </w:r>
      <w:bookmarkEnd w:id="11"/>
      <w:bookmarkEnd w:id="12"/>
    </w:p>
    <w:p w14:paraId="5C307AB4" w14:textId="77777777" w:rsidR="00201915" w:rsidRPr="001521F1" w:rsidRDefault="00A86EBA" w:rsidP="00147DF3">
      <w:pPr>
        <w:pStyle w:val="Prrafodelista"/>
        <w:numPr>
          <w:ilvl w:val="0"/>
          <w:numId w:val="1"/>
        </w:numPr>
        <w:spacing w:before="240" w:after="240" w:line="360" w:lineRule="auto"/>
        <w:ind w:left="0" w:right="49" w:firstLine="0"/>
        <w:jc w:val="both"/>
        <w:rPr>
          <w:rFonts w:ascii="Palatino Linotype" w:hAnsi="Palatino Linotype"/>
          <w:bCs/>
        </w:rPr>
      </w:pPr>
      <w:r w:rsidRPr="001521F1">
        <w:rPr>
          <w:rFonts w:ascii="Palatino Linotype" w:hAnsi="Palatino Linotype"/>
          <w:bCs/>
        </w:rPr>
        <w:t xml:space="preserve">El recurrente solicitó </w:t>
      </w:r>
      <w:r w:rsidR="00201915" w:rsidRPr="001521F1">
        <w:rPr>
          <w:rFonts w:ascii="Palatino Linotype" w:hAnsi="Palatino Linotype"/>
          <w:bCs/>
        </w:rPr>
        <w:t>lo siguiente:</w:t>
      </w:r>
    </w:p>
    <w:p w14:paraId="01A11D24" w14:textId="72754DAE" w:rsidR="000C793A" w:rsidRPr="000C793A" w:rsidRDefault="000C793A" w:rsidP="00C76FE9">
      <w:pPr>
        <w:ind w:left="567" w:right="567"/>
        <w:jc w:val="both"/>
        <w:rPr>
          <w:rFonts w:ascii="Palatino Linotype" w:eastAsia="Times New Roman" w:hAnsi="Palatino Linotype" w:cs="Times New Roman"/>
          <w:i/>
          <w:sz w:val="22"/>
          <w:szCs w:val="14"/>
          <w:lang w:val="es-MX" w:eastAsia="es-MX"/>
        </w:rPr>
      </w:pPr>
      <w:r w:rsidRPr="00AA1BF7">
        <w:rPr>
          <w:rFonts w:ascii="Palatino Linotype" w:eastAsia="Times New Roman" w:hAnsi="Palatino Linotype" w:cs="Times New Roman"/>
          <w:i/>
          <w:sz w:val="22"/>
          <w:szCs w:val="14"/>
          <w:lang w:val="es-MX" w:eastAsia="es-MX"/>
        </w:rPr>
        <w:t xml:space="preserve">Informes </w:t>
      </w:r>
      <w:r>
        <w:rPr>
          <w:rFonts w:ascii="Palatino Linotype" w:eastAsia="Times New Roman" w:hAnsi="Palatino Linotype" w:cs="Times New Roman"/>
          <w:i/>
          <w:sz w:val="22"/>
          <w:szCs w:val="14"/>
          <w:lang w:val="es-MX" w:eastAsia="es-MX"/>
        </w:rPr>
        <w:t>Mensuales y anuales 2015</w:t>
      </w:r>
      <w:r w:rsidR="00CD593A">
        <w:rPr>
          <w:rFonts w:ascii="Palatino Linotype" w:eastAsia="Times New Roman" w:hAnsi="Palatino Linotype" w:cs="Times New Roman"/>
          <w:i/>
          <w:sz w:val="22"/>
          <w:szCs w:val="14"/>
          <w:lang w:val="es-MX" w:eastAsia="es-MX"/>
        </w:rPr>
        <w:t>, 2016, 2017, 2018, 2019 y 2020</w:t>
      </w:r>
      <w:r w:rsidR="00C76FE9">
        <w:rPr>
          <w:rFonts w:ascii="Palatino Linotype" w:eastAsia="Times New Roman" w:hAnsi="Palatino Linotype" w:cs="Times New Roman"/>
          <w:i/>
          <w:sz w:val="22"/>
          <w:szCs w:val="14"/>
          <w:lang w:val="es-MX" w:eastAsia="es-MX"/>
        </w:rPr>
        <w:t xml:space="preserve"> de enero a diciembre</w:t>
      </w:r>
      <w:r w:rsidRPr="00AA1BF7">
        <w:rPr>
          <w:rFonts w:ascii="Palatino Linotype" w:eastAsia="Times New Roman" w:hAnsi="Palatino Linotype" w:cs="Times New Roman"/>
          <w:i/>
          <w:sz w:val="22"/>
          <w:szCs w:val="14"/>
          <w:lang w:val="es-MX" w:eastAsia="es-MX"/>
        </w:rPr>
        <w:t xml:space="preserve"> del municipio de </w:t>
      </w:r>
      <w:r w:rsidRPr="00C76FE9">
        <w:rPr>
          <w:rFonts w:ascii="Palatino Linotype" w:eastAsia="Times New Roman" w:hAnsi="Palatino Linotype" w:cs="Times New Roman"/>
          <w:b/>
          <w:i/>
          <w:sz w:val="22"/>
          <w:szCs w:val="14"/>
          <w:lang w:val="es-MX" w:eastAsia="es-MX"/>
        </w:rPr>
        <w:t>Nextlalpan de</w:t>
      </w:r>
      <w:r>
        <w:rPr>
          <w:rFonts w:ascii="Palatino Linotype" w:eastAsia="Times New Roman" w:hAnsi="Palatino Linotype" w:cs="Times New Roman"/>
          <w:i/>
          <w:sz w:val="22"/>
          <w:szCs w:val="14"/>
          <w:lang w:val="es-MX" w:eastAsia="es-MX"/>
        </w:rPr>
        <w:t xml:space="preserve"> </w:t>
      </w:r>
      <w:r w:rsidRPr="00C76FE9">
        <w:rPr>
          <w:rFonts w:ascii="Palatino Linotype" w:eastAsia="Times New Roman" w:hAnsi="Palatino Linotype" w:cs="Times New Roman"/>
          <w:b/>
          <w:i/>
          <w:sz w:val="22"/>
          <w:szCs w:val="14"/>
          <w:lang w:val="es-MX" w:eastAsia="es-MX"/>
        </w:rPr>
        <w:t>Felipe Sánchez Solís</w:t>
      </w:r>
      <w:r w:rsidR="00C76FE9">
        <w:rPr>
          <w:rFonts w:ascii="Palatino Linotype" w:eastAsia="Times New Roman" w:hAnsi="Palatino Linotype" w:cs="Times New Roman"/>
          <w:i/>
          <w:sz w:val="22"/>
          <w:szCs w:val="14"/>
          <w:lang w:val="es-MX" w:eastAsia="es-MX"/>
        </w:rPr>
        <w:t xml:space="preserve"> que</w:t>
      </w:r>
      <w:r w:rsidRPr="00AA1BF7">
        <w:rPr>
          <w:rFonts w:ascii="Palatino Linotype" w:eastAsia="Times New Roman" w:hAnsi="Palatino Linotype" w:cs="Times New Roman"/>
          <w:i/>
          <w:sz w:val="22"/>
          <w:szCs w:val="14"/>
          <w:lang w:val="es-MX" w:eastAsia="es-MX"/>
        </w:rPr>
        <w:t xml:space="preserve"> contienen los formatos e información que debe ser proporcionada para la integración de los informes mensuales, que se entregan a éste, siendo uno de ellos la información relativa a las pólizas de ingresos, póliza de diario, póliza de egresos, póliza cheque y póliza de cuentas por pagar.“Información Patrimonial (Contable y Administrativa) y para el Sistema Ele</w:t>
      </w:r>
      <w:r w:rsidR="00C76FE9">
        <w:rPr>
          <w:rFonts w:ascii="Palatino Linotype" w:eastAsia="Times New Roman" w:hAnsi="Palatino Linotype" w:cs="Times New Roman"/>
          <w:i/>
          <w:sz w:val="22"/>
          <w:szCs w:val="14"/>
          <w:lang w:val="es-MX" w:eastAsia="es-MX"/>
        </w:rPr>
        <w:t>ctrónico Auditor (Archivos txt)</w:t>
      </w:r>
    </w:p>
    <w:p w14:paraId="1CE78E60" w14:textId="77777777" w:rsidR="000C793A" w:rsidRDefault="000C793A" w:rsidP="000C793A">
      <w:pPr>
        <w:ind w:left="567" w:right="567"/>
        <w:jc w:val="both"/>
        <w:rPr>
          <w:rFonts w:ascii="Palatino Linotype" w:eastAsia="Times New Roman" w:hAnsi="Palatino Linotype" w:cs="Arial"/>
          <w:b/>
          <w:bCs/>
          <w:lang w:val="es-ES"/>
        </w:rPr>
      </w:pPr>
    </w:p>
    <w:p w14:paraId="65CFEAB7" w14:textId="77777777" w:rsidR="00C76FE9" w:rsidRDefault="002967C8" w:rsidP="00147DF3">
      <w:pPr>
        <w:pStyle w:val="Prrafodelista"/>
        <w:numPr>
          <w:ilvl w:val="0"/>
          <w:numId w:val="1"/>
        </w:numPr>
        <w:spacing w:before="240" w:after="240" w:line="360" w:lineRule="auto"/>
        <w:ind w:left="0" w:right="49" w:firstLine="0"/>
        <w:jc w:val="both"/>
        <w:rPr>
          <w:rFonts w:ascii="Palatino Linotype" w:hAnsi="Palatino Linotype"/>
          <w:bCs/>
        </w:rPr>
      </w:pPr>
      <w:r>
        <w:rPr>
          <w:rFonts w:ascii="Palatino Linotype" w:hAnsi="Palatino Linotype"/>
          <w:bCs/>
        </w:rPr>
        <w:t xml:space="preserve">El Sujeto Obligado </w:t>
      </w:r>
      <w:r w:rsidR="0073607A">
        <w:rPr>
          <w:rFonts w:ascii="Palatino Linotype" w:hAnsi="Palatino Linotype"/>
          <w:bCs/>
        </w:rPr>
        <w:t xml:space="preserve">manifestó que </w:t>
      </w:r>
      <w:r w:rsidR="00C76FE9">
        <w:rPr>
          <w:rFonts w:ascii="Palatino Linotype" w:hAnsi="Palatino Linotype"/>
          <w:bCs/>
        </w:rPr>
        <w:t xml:space="preserve">el Recurrente debe presentar la solicitud ante el Municipio de </w:t>
      </w:r>
      <w:r w:rsidR="00C76FE9" w:rsidRPr="00C76FE9">
        <w:rPr>
          <w:rFonts w:ascii="Palatino Linotype" w:hAnsi="Palatino Linotype"/>
          <w:b/>
          <w:bCs/>
        </w:rPr>
        <w:t>Nextlalpan de Felipe Sánchez Solís</w:t>
      </w:r>
      <w:r w:rsidR="00C76FE9">
        <w:rPr>
          <w:rFonts w:ascii="Palatino Linotype" w:hAnsi="Palatino Linotype"/>
          <w:bCs/>
        </w:rPr>
        <w:t xml:space="preserve"> por ser el Sujeto Obligado de quien solicitó la información.</w:t>
      </w:r>
    </w:p>
    <w:p w14:paraId="203CE992" w14:textId="77777777" w:rsidR="00147DF3" w:rsidRPr="001521F1" w:rsidRDefault="00147DF3" w:rsidP="00147DF3">
      <w:pPr>
        <w:pStyle w:val="Prrafodelista"/>
        <w:spacing w:before="240" w:after="240" w:line="360" w:lineRule="auto"/>
        <w:ind w:left="0" w:right="49"/>
        <w:jc w:val="both"/>
        <w:rPr>
          <w:rFonts w:ascii="Palatino Linotype" w:hAnsi="Palatino Linotype"/>
          <w:bCs/>
        </w:rPr>
      </w:pPr>
    </w:p>
    <w:p w14:paraId="0F365323" w14:textId="461266F9" w:rsidR="00E0500E" w:rsidRDefault="00E0500E" w:rsidP="00A86EBA">
      <w:pPr>
        <w:pStyle w:val="Prrafodelista"/>
        <w:numPr>
          <w:ilvl w:val="0"/>
          <w:numId w:val="1"/>
        </w:numPr>
        <w:spacing w:before="240" w:after="240" w:line="360" w:lineRule="auto"/>
        <w:ind w:left="0" w:right="49" w:firstLine="0"/>
        <w:jc w:val="both"/>
        <w:rPr>
          <w:rFonts w:ascii="Palatino Linotype" w:hAnsi="Palatino Linotype"/>
          <w:bCs/>
        </w:rPr>
      </w:pPr>
      <w:r w:rsidRPr="001521F1">
        <w:rPr>
          <w:rFonts w:ascii="Palatino Linotype" w:hAnsi="Palatino Linotype"/>
          <w:bCs/>
        </w:rPr>
        <w:t>El recurrente se inconformó porque</w:t>
      </w:r>
      <w:r w:rsidR="00C76FE9">
        <w:rPr>
          <w:rFonts w:ascii="Palatino Linotype" w:hAnsi="Palatino Linotype"/>
          <w:bCs/>
        </w:rPr>
        <w:t xml:space="preserve"> el Sujeto Obligado si debe contar con la información porque forma parte de los informes mensuales que se entregan al OSFEM y forma parte de la estructura del Sujeto Obligado.</w:t>
      </w:r>
    </w:p>
    <w:p w14:paraId="219E352C" w14:textId="77777777" w:rsidR="00C76FE9" w:rsidRPr="00C76FE9" w:rsidRDefault="00C76FE9" w:rsidP="00C76FE9">
      <w:pPr>
        <w:pStyle w:val="Prrafodelista"/>
        <w:rPr>
          <w:rFonts w:ascii="Palatino Linotype" w:hAnsi="Palatino Linotype"/>
          <w:bCs/>
        </w:rPr>
      </w:pPr>
    </w:p>
    <w:p w14:paraId="6CD10FED" w14:textId="001B50B7" w:rsidR="00A86EBA" w:rsidRDefault="005749A3" w:rsidP="00460CF6">
      <w:pPr>
        <w:pStyle w:val="Prrafodelista"/>
        <w:numPr>
          <w:ilvl w:val="0"/>
          <w:numId w:val="1"/>
        </w:numPr>
        <w:spacing w:before="240" w:after="240" w:line="360" w:lineRule="auto"/>
        <w:ind w:left="0" w:right="49" w:firstLine="0"/>
        <w:jc w:val="both"/>
        <w:rPr>
          <w:rFonts w:ascii="Palatino Linotype" w:hAnsi="Palatino Linotype"/>
        </w:rPr>
      </w:pPr>
      <w:r w:rsidRPr="001521F1">
        <w:rPr>
          <w:rFonts w:ascii="Palatino Linotype" w:hAnsi="Palatino Linotype"/>
        </w:rPr>
        <w:t xml:space="preserve">Por lo anterior, en el presente recurso de revisión se analizará si se </w:t>
      </w:r>
      <w:r w:rsidR="00A86EBA" w:rsidRPr="001521F1">
        <w:rPr>
          <w:rFonts w:ascii="Palatino Linotype" w:hAnsi="Palatino Linotype"/>
        </w:rPr>
        <w:t xml:space="preserve">actualiza la causal de procedencia contenida en la fracción I </w:t>
      </w:r>
      <w:r w:rsidR="00E0500E" w:rsidRPr="001521F1">
        <w:rPr>
          <w:rFonts w:ascii="Palatino Linotype" w:hAnsi="Palatino Linotype"/>
        </w:rPr>
        <w:t xml:space="preserve">y </w:t>
      </w:r>
      <w:r w:rsidR="00C76FE9">
        <w:rPr>
          <w:rFonts w:ascii="Palatino Linotype" w:hAnsi="Palatino Linotype"/>
        </w:rPr>
        <w:t>IV</w:t>
      </w:r>
      <w:r w:rsidR="00E0500E" w:rsidRPr="001521F1">
        <w:rPr>
          <w:rFonts w:ascii="Palatino Linotype" w:hAnsi="Palatino Linotype"/>
        </w:rPr>
        <w:t xml:space="preserve"> </w:t>
      </w:r>
      <w:r w:rsidR="00A86EBA" w:rsidRPr="001521F1">
        <w:rPr>
          <w:rFonts w:ascii="Palatino Linotype" w:hAnsi="Palatino Linotype"/>
        </w:rPr>
        <w:t>del artículo 179 de la Ley de Transparencia, Acceso a la Información Pública del Estado de México y Municipios.</w:t>
      </w:r>
    </w:p>
    <w:p w14:paraId="401EA920" w14:textId="77777777" w:rsidR="00F21A86" w:rsidRPr="00F21A86" w:rsidRDefault="00F21A86" w:rsidP="00F21A86">
      <w:pPr>
        <w:pStyle w:val="Prrafodelista"/>
        <w:rPr>
          <w:rFonts w:ascii="Palatino Linotype" w:hAnsi="Palatino Linotype"/>
        </w:rPr>
      </w:pPr>
    </w:p>
    <w:p w14:paraId="65F8A1D9" w14:textId="77777777" w:rsidR="005552BF" w:rsidRPr="001521F1" w:rsidRDefault="005552BF" w:rsidP="005552BF">
      <w:pPr>
        <w:pStyle w:val="Ttulo1"/>
        <w:spacing w:before="0" w:line="360" w:lineRule="auto"/>
      </w:pPr>
      <w:bookmarkStart w:id="13" w:name="_Toc499201873"/>
      <w:bookmarkStart w:id="14" w:name="_Toc3372324"/>
      <w:bookmarkStart w:id="15" w:name="_Toc4061675"/>
      <w:bookmarkStart w:id="16" w:name="_Toc59195560"/>
      <w:bookmarkStart w:id="17" w:name="_Toc83142558"/>
      <w:r w:rsidRPr="001521F1">
        <w:t>CUARTO. Estudio y resolución del asunto</w:t>
      </w:r>
      <w:bookmarkEnd w:id="13"/>
      <w:bookmarkEnd w:id="14"/>
      <w:bookmarkEnd w:id="15"/>
      <w:bookmarkEnd w:id="16"/>
      <w:bookmarkEnd w:id="17"/>
    </w:p>
    <w:p w14:paraId="0E65DD3F" w14:textId="77777777" w:rsidR="005552BF" w:rsidRPr="001521F1" w:rsidRDefault="005552BF" w:rsidP="005552BF">
      <w:pPr>
        <w:rPr>
          <w:lang w:val="es-MX" w:eastAsia="en-US"/>
        </w:rPr>
      </w:pPr>
    </w:p>
    <w:p w14:paraId="61475170" w14:textId="77777777" w:rsidR="008A22E7" w:rsidRPr="001521F1" w:rsidRDefault="008A22E7" w:rsidP="003E29A2">
      <w:pPr>
        <w:pStyle w:val="Ttulo3"/>
        <w:numPr>
          <w:ilvl w:val="1"/>
          <w:numId w:val="2"/>
        </w:numPr>
        <w:ind w:left="709"/>
        <w:rPr>
          <w:rFonts w:ascii="Palatino Linotype" w:hAnsi="Palatino Linotype"/>
          <w:b/>
          <w:color w:val="auto"/>
          <w:lang w:val="es-ES"/>
        </w:rPr>
      </w:pPr>
      <w:bookmarkStart w:id="18" w:name="_Toc59195561"/>
      <w:bookmarkStart w:id="19" w:name="_Toc83142559"/>
      <w:bookmarkStart w:id="20" w:name="_Toc27141117"/>
      <w:bookmarkStart w:id="21" w:name="_Toc4061684"/>
      <w:r w:rsidRPr="001521F1">
        <w:rPr>
          <w:rFonts w:ascii="Palatino Linotype" w:hAnsi="Palatino Linotype"/>
          <w:b/>
          <w:color w:val="auto"/>
          <w:lang w:val="es-ES"/>
        </w:rPr>
        <w:t>De la fuente obligacional</w:t>
      </w:r>
      <w:bookmarkEnd w:id="18"/>
      <w:bookmarkEnd w:id="19"/>
    </w:p>
    <w:bookmarkEnd w:id="20"/>
    <w:bookmarkEnd w:id="21"/>
    <w:p w14:paraId="066FBE1D" w14:textId="77777777" w:rsidR="003E29A2" w:rsidRPr="001521F1" w:rsidRDefault="003E29A2" w:rsidP="003E29A2">
      <w:pPr>
        <w:rPr>
          <w:lang w:val="es-ES"/>
        </w:rPr>
      </w:pPr>
    </w:p>
    <w:p w14:paraId="08C08C53" w14:textId="77777777" w:rsidR="00F660BE" w:rsidRPr="000A4A59" w:rsidRDefault="00F660BE" w:rsidP="00F660BE">
      <w:pPr>
        <w:numPr>
          <w:ilvl w:val="0"/>
          <w:numId w:val="2"/>
        </w:numPr>
        <w:spacing w:line="360" w:lineRule="auto"/>
        <w:ind w:left="0" w:right="34" w:firstLine="0"/>
        <w:contextualSpacing/>
        <w:jc w:val="both"/>
        <w:rPr>
          <w:rFonts w:ascii="Palatino Linotype" w:eastAsia="MS Mincho" w:hAnsi="Palatino Linotype" w:cs="Arial"/>
        </w:rPr>
      </w:pPr>
      <w:r w:rsidRPr="000A4A59">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A4A59">
        <w:rPr>
          <w:rFonts w:ascii="Palatino Linotype" w:hAnsi="Palatino Linotype" w:cs="Arial"/>
          <w:color w:val="000000"/>
        </w:rPr>
        <w:t xml:space="preserve"> </w:t>
      </w:r>
      <w:r w:rsidRPr="000A4A59">
        <w:rPr>
          <w:rFonts w:ascii="Palatino Linotype" w:hAnsi="Palatino Linotype" w:cs="Arial"/>
          <w:b/>
          <w:color w:val="000000"/>
        </w:rPr>
        <w:t>SUJETO OBLIGADO</w:t>
      </w:r>
      <w:r w:rsidRPr="000A4A59">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A4A59">
        <w:rPr>
          <w:rFonts w:ascii="Palatino Linotype" w:hAnsi="Palatino Linotype" w:cs="Arial"/>
          <w:b/>
          <w:color w:val="000000"/>
        </w:rPr>
        <w:t xml:space="preserve">Constitución Política de los Estados Unidos Mexicanos </w:t>
      </w:r>
      <w:r w:rsidRPr="000A4A59">
        <w:rPr>
          <w:rFonts w:ascii="Palatino Linotype" w:hAnsi="Palatino Linotype" w:cs="Arial"/>
          <w:color w:val="000000"/>
        </w:rPr>
        <w:t xml:space="preserve">al señalar la obligación de “promover, </w:t>
      </w:r>
      <w:r w:rsidRPr="000A4A59">
        <w:rPr>
          <w:rFonts w:ascii="Palatino Linotype" w:hAnsi="Palatino Linotype" w:cs="Arial"/>
          <w:b/>
          <w:color w:val="000000"/>
        </w:rPr>
        <w:t>respetar</w:t>
      </w:r>
      <w:r w:rsidRPr="000A4A59">
        <w:rPr>
          <w:rFonts w:ascii="Palatino Linotype" w:hAnsi="Palatino Linotype" w:cs="Arial"/>
          <w:color w:val="000000"/>
        </w:rPr>
        <w:t xml:space="preserve">, proteger y </w:t>
      </w:r>
      <w:r w:rsidRPr="000A4A59">
        <w:rPr>
          <w:rFonts w:ascii="Palatino Linotype" w:hAnsi="Palatino Linotype" w:cs="Arial"/>
          <w:b/>
          <w:color w:val="000000"/>
        </w:rPr>
        <w:t>garantizar</w:t>
      </w:r>
      <w:r w:rsidRPr="000A4A59">
        <w:rPr>
          <w:rFonts w:ascii="Palatino Linotype" w:hAnsi="Palatino Linotype" w:cs="Arial"/>
          <w:color w:val="000000"/>
        </w:rPr>
        <w:t xml:space="preserve"> los derechos humanos”, entre los cuales se encuentra dicho derecho. </w:t>
      </w:r>
    </w:p>
    <w:p w14:paraId="5DD3FC7B" w14:textId="77777777" w:rsidR="00F660BE" w:rsidRPr="00255189" w:rsidRDefault="00F660BE" w:rsidP="00F660BE">
      <w:pPr>
        <w:tabs>
          <w:tab w:val="left" w:pos="284"/>
        </w:tabs>
        <w:spacing w:before="240" w:after="240" w:line="360" w:lineRule="auto"/>
        <w:ind w:right="49"/>
        <w:contextualSpacing/>
        <w:jc w:val="both"/>
        <w:rPr>
          <w:rFonts w:ascii="Palatino Linotype" w:eastAsia="MS Mincho" w:hAnsi="Palatino Linotype"/>
          <w:color w:val="000000"/>
        </w:rPr>
      </w:pPr>
    </w:p>
    <w:p w14:paraId="2889DA98" w14:textId="77777777" w:rsidR="00F660BE" w:rsidRPr="00255189"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rPr>
      </w:pPr>
      <w:r w:rsidRPr="00255189">
        <w:rPr>
          <w:rFonts w:ascii="Palatino Linotype" w:hAnsi="Palatino Linotype"/>
        </w:rPr>
        <w:t xml:space="preserve">Definiendo el Derecho de Acceso a la Información Pública como: </w:t>
      </w:r>
      <w:r w:rsidRPr="00255189">
        <w:rPr>
          <w:rFonts w:ascii="Palatino Linotype" w:hAnsi="Palatino Linotype"/>
          <w:i/>
          <w:color w:val="000000"/>
        </w:rPr>
        <w:t>La igualdad de oportunidades para recibir, buscar e impartir información</w:t>
      </w:r>
      <w:r w:rsidRPr="00255189">
        <w:rPr>
          <w:rFonts w:ascii="Palatino Linotype" w:hAnsi="Palatino Linotype"/>
          <w:i/>
          <w:color w:val="000000"/>
          <w:vertAlign w:val="superscript"/>
        </w:rPr>
        <w:footnoteReference w:id="2"/>
      </w:r>
      <w:r w:rsidRPr="00255189">
        <w:rPr>
          <w:rFonts w:ascii="Palatino Linotype" w:hAnsi="Palatino Linotype"/>
          <w:i/>
          <w:color w:val="000000"/>
        </w:rPr>
        <w:t xml:space="preserve">en posesión de cualquier autoridad, entidad, órgano y organismo de los poderes Ejecutivo, Legislativo y Judicial, órganos autónomos, partidos políticos, fideicomisos y fondos públicos, así como de cualquier </w:t>
      </w:r>
      <w:r w:rsidRPr="00255189">
        <w:rPr>
          <w:rFonts w:ascii="Palatino Linotype" w:hAnsi="Palatino Linotype"/>
          <w:i/>
          <w:color w:val="000000"/>
        </w:rPr>
        <w:lastRenderedPageBreak/>
        <w:t>persona física, moral o sindicato que reciba y ejerza recursos públicos o realice actos de autoridad en el ámbito federal, estatal y municipal,</w:t>
      </w:r>
      <w:r w:rsidRPr="00255189">
        <w:rPr>
          <w:rFonts w:ascii="Palatino Linotype" w:hAnsi="Palatino Linotype"/>
          <w:i/>
          <w:color w:val="000000"/>
          <w:vertAlign w:val="superscript"/>
        </w:rPr>
        <w:footnoteReference w:id="3"/>
      </w:r>
      <w:r w:rsidRPr="00255189">
        <w:rPr>
          <w:rFonts w:ascii="Palatino Linotype" w:hAnsi="Palatino Linotype"/>
          <w:color w:val="000000"/>
        </w:rPr>
        <w:t>que se constituye como una herramienta fundamental para ejercer</w:t>
      </w:r>
      <w:r w:rsidRPr="00255189">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255189">
        <w:rPr>
          <w:rFonts w:ascii="Palatino Linotype" w:hAnsi="Palatino Linotype"/>
          <w:i/>
          <w:color w:val="000000"/>
          <w:vertAlign w:val="superscript"/>
        </w:rPr>
        <w:footnoteReference w:id="4"/>
      </w:r>
      <w:r w:rsidRPr="00255189">
        <w:rPr>
          <w:rFonts w:ascii="Palatino Linotype" w:hAnsi="Palatino Linotype"/>
          <w:color w:val="000000"/>
        </w:rPr>
        <w:t>fomentando</w:t>
      </w:r>
      <w:r w:rsidRPr="00255189">
        <w:rPr>
          <w:rFonts w:ascii="Palatino Linotype" w:hAnsi="Palatino Linotype"/>
          <w:i/>
          <w:color w:val="000000"/>
        </w:rPr>
        <w:t xml:space="preserve"> la transparencia de las actividades estatales y </w:t>
      </w:r>
      <w:r w:rsidRPr="00255189">
        <w:rPr>
          <w:rFonts w:ascii="Palatino Linotype" w:hAnsi="Palatino Linotype"/>
          <w:color w:val="000000"/>
        </w:rPr>
        <w:t>promoviendo</w:t>
      </w:r>
      <w:r w:rsidRPr="00255189">
        <w:rPr>
          <w:rFonts w:ascii="Palatino Linotype" w:hAnsi="Palatino Linotype"/>
          <w:i/>
          <w:color w:val="000000"/>
        </w:rPr>
        <w:t xml:space="preserve"> la responsabilidad de los funcionarios sobre su gestión pública,</w:t>
      </w:r>
      <w:r w:rsidRPr="00255189">
        <w:rPr>
          <w:rFonts w:ascii="Palatino Linotype" w:hAnsi="Palatino Linotype"/>
          <w:i/>
          <w:color w:val="000000"/>
          <w:vertAlign w:val="superscript"/>
        </w:rPr>
        <w:footnoteReference w:id="5"/>
      </w:r>
      <w:r w:rsidRPr="00255189">
        <w:rPr>
          <w:rFonts w:ascii="Palatino Linotype" w:hAnsi="Palatino Linotype"/>
          <w:color w:val="000000"/>
        </w:rPr>
        <w:t>que permite</w:t>
      </w:r>
      <w:r w:rsidRPr="00255189">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B93BFE0" w14:textId="77777777" w:rsidR="00F660BE" w:rsidRPr="00255189" w:rsidRDefault="00F660BE" w:rsidP="00F660BE">
      <w:pPr>
        <w:tabs>
          <w:tab w:val="left" w:pos="284"/>
        </w:tabs>
        <w:contextualSpacing/>
        <w:rPr>
          <w:rFonts w:ascii="Palatino Linotype" w:hAnsi="Palatino Linotype"/>
        </w:rPr>
      </w:pPr>
    </w:p>
    <w:p w14:paraId="7E34D93A" w14:textId="77777777" w:rsidR="00F660BE" w:rsidRPr="00255189"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i/>
        </w:rPr>
      </w:pPr>
      <w:r>
        <w:rPr>
          <w:rFonts w:ascii="Palatino Linotype" w:hAnsi="Palatino Linotype"/>
        </w:rPr>
        <w:t>S</w:t>
      </w:r>
      <w:r w:rsidRPr="00255189">
        <w:rPr>
          <w:rFonts w:ascii="Palatino Linotype" w:hAnsi="Palatino Linotype"/>
        </w:rPr>
        <w:t>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C7E72A4" w14:textId="77777777" w:rsidR="00F660BE" w:rsidRPr="00255189" w:rsidRDefault="00F660BE" w:rsidP="00F660BE">
      <w:pPr>
        <w:tabs>
          <w:tab w:val="left" w:pos="284"/>
        </w:tabs>
        <w:spacing w:before="240" w:after="240" w:line="360" w:lineRule="auto"/>
        <w:contextualSpacing/>
        <w:jc w:val="both"/>
        <w:rPr>
          <w:rFonts w:ascii="Palatino Linotype" w:hAnsi="Palatino Linotype"/>
          <w:i/>
        </w:rPr>
      </w:pPr>
      <w:r w:rsidRPr="00255189">
        <w:rPr>
          <w:rFonts w:ascii="Palatino Linotype" w:hAnsi="Palatino Linotype"/>
          <w:i/>
        </w:rPr>
        <w:t xml:space="preserve"> </w:t>
      </w:r>
    </w:p>
    <w:p w14:paraId="2A00DF10" w14:textId="12900DC2" w:rsidR="00F660BE"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255189">
        <w:rPr>
          <w:rFonts w:ascii="Palatino Linotype" w:hAnsi="Palatino Linotype"/>
        </w:rPr>
        <w:t xml:space="preserve">Por lo tanto, </w:t>
      </w:r>
      <w:r>
        <w:rPr>
          <w:rFonts w:ascii="Palatino Linotype" w:hAnsi="Palatino Linotype"/>
        </w:rPr>
        <w:t xml:space="preserve">la actuación del </w:t>
      </w:r>
      <w:r w:rsidR="00BF421D">
        <w:rPr>
          <w:rFonts w:ascii="Palatino Linotype" w:hAnsi="Palatino Linotype"/>
          <w:b/>
        </w:rPr>
        <w:t>Poder Legislativo</w:t>
      </w:r>
      <w:r>
        <w:rPr>
          <w:rFonts w:ascii="Palatino Linotype" w:hAnsi="Palatino Linotype" w:cs="Arial"/>
          <w:b/>
        </w:rPr>
        <w:t>,</w:t>
      </w:r>
      <w:r w:rsidRPr="00255189">
        <w:rPr>
          <w:rFonts w:ascii="Palatino Linotype" w:hAnsi="Palatino Linotype" w:cs="Arial"/>
        </w:rPr>
        <w:t xml:space="preserve"> constituye una afectación al derecho humano de acceso a la información pública del particular, toda vez que incumple al no</w:t>
      </w:r>
      <w:r>
        <w:rPr>
          <w:rFonts w:ascii="Palatino Linotype" w:hAnsi="Palatino Linotype" w:cs="Arial"/>
        </w:rPr>
        <w:t xml:space="preserve"> entregar la información solicitada ni en respuesta ni en informe justificado, dos momentos procesales que antes del cierre de instrucción del asunto a resolver, puede ser entregada la información para reparar el derecho afectado. </w:t>
      </w:r>
    </w:p>
    <w:p w14:paraId="7E7A2859" w14:textId="77777777" w:rsidR="00F660BE" w:rsidRPr="00255189" w:rsidRDefault="00F660BE" w:rsidP="00F660BE">
      <w:pPr>
        <w:tabs>
          <w:tab w:val="left" w:pos="284"/>
        </w:tabs>
        <w:contextualSpacing/>
        <w:rPr>
          <w:rFonts w:ascii="Palatino Linotype" w:hAnsi="Palatino Linotype" w:cs="Arial"/>
        </w:rPr>
      </w:pPr>
    </w:p>
    <w:p w14:paraId="2F6ADFBC" w14:textId="77777777" w:rsidR="00F660BE" w:rsidRPr="0071317B"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rPr>
      </w:pPr>
      <w:r w:rsidRPr="00255189">
        <w:rPr>
          <w:rFonts w:ascii="Palatino Linotype" w:hAnsi="Palatino Linotype" w:cs="Arial"/>
        </w:rPr>
        <w:t xml:space="preserve">Ante tal afectación, el artículo primero Constitucional de forma clara y precisa dispone que como consecuencia de la obligación que tienen las autoridades </w:t>
      </w:r>
      <w:r w:rsidRPr="00255189">
        <w:rPr>
          <w:rFonts w:ascii="Palatino Linotype" w:hAnsi="Palatino Linotype" w:cs="Arial"/>
        </w:rPr>
        <w:lastRenderedPageBreak/>
        <w:t xml:space="preserve">de promover, respetar, proteger y garantizar el derecho humano; el Estado deberá </w:t>
      </w:r>
      <w:r w:rsidRPr="00255189">
        <w:rPr>
          <w:rFonts w:ascii="Palatino Linotype" w:hAnsi="Palatino Linotype" w:cs="Arial"/>
          <w:u w:val="single"/>
        </w:rPr>
        <w:t>prevenir, investigar, sancionar y reparar las violaciones a los derechos humanos</w:t>
      </w:r>
      <w:r w:rsidRPr="00255189">
        <w:rPr>
          <w:rFonts w:ascii="Palatino Linotype" w:hAnsi="Palatino Linotype" w:cs="Arial"/>
        </w:rPr>
        <w:t xml:space="preserve">. </w:t>
      </w:r>
    </w:p>
    <w:p w14:paraId="3215FD73" w14:textId="77777777" w:rsidR="00F660BE" w:rsidRPr="0071317B" w:rsidRDefault="00F660BE" w:rsidP="00F660BE">
      <w:pPr>
        <w:tabs>
          <w:tab w:val="left" w:pos="284"/>
        </w:tabs>
        <w:spacing w:before="240" w:after="240" w:line="360" w:lineRule="auto"/>
        <w:contextualSpacing/>
        <w:jc w:val="both"/>
        <w:rPr>
          <w:rFonts w:ascii="Palatino Linotype" w:hAnsi="Palatino Linotype"/>
        </w:rPr>
      </w:pPr>
    </w:p>
    <w:p w14:paraId="10A8E991" w14:textId="77777777" w:rsidR="00F660BE" w:rsidRPr="00D5606A" w:rsidRDefault="00F660BE" w:rsidP="00F660BE">
      <w:pPr>
        <w:numPr>
          <w:ilvl w:val="0"/>
          <w:numId w:val="2"/>
        </w:numPr>
        <w:tabs>
          <w:tab w:val="left" w:pos="284"/>
        </w:tabs>
        <w:spacing w:before="240" w:line="360" w:lineRule="auto"/>
        <w:ind w:left="0" w:firstLine="0"/>
        <w:contextualSpacing/>
        <w:jc w:val="both"/>
        <w:rPr>
          <w:rFonts w:ascii="Palatino Linotype" w:hAnsi="Palatino Linotype"/>
        </w:rPr>
      </w:pPr>
      <w:r w:rsidRPr="00D5606A">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5606A">
        <w:rPr>
          <w:rFonts w:ascii="Palatino Linotype" w:hAnsi="Palatino Linotype" w:cs="Arial"/>
          <w:i/>
        </w:rPr>
        <w:t>por los principios de simplicidad, rapidez gratuidad del procedimiento, auxilio y orientación a los particulares</w:t>
      </w:r>
      <w:r w:rsidRPr="00D5606A">
        <w:rPr>
          <w:rFonts w:ascii="Palatino Linotype" w:hAnsi="Palatino Linotype" w:cs="Arial"/>
        </w:rPr>
        <w:t xml:space="preserve">, contemplando el derecho de las personas con discapacidad y hablantes de lengua indígena. </w:t>
      </w:r>
    </w:p>
    <w:p w14:paraId="3B150969" w14:textId="77777777" w:rsidR="00F660BE" w:rsidRPr="0071317B" w:rsidRDefault="00F660BE" w:rsidP="00F660BE">
      <w:pPr>
        <w:tabs>
          <w:tab w:val="left" w:pos="284"/>
        </w:tabs>
        <w:spacing w:before="240" w:after="240" w:line="360" w:lineRule="auto"/>
        <w:contextualSpacing/>
        <w:jc w:val="both"/>
        <w:rPr>
          <w:rFonts w:ascii="Palatino Linotype" w:hAnsi="Palatino Linotype"/>
        </w:rPr>
      </w:pPr>
    </w:p>
    <w:p w14:paraId="3116E1A7" w14:textId="77777777" w:rsidR="00F660BE" w:rsidRPr="0071317B"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rPr>
      </w:pPr>
      <w:r w:rsidRPr="00255189">
        <w:rPr>
          <w:rFonts w:ascii="Palatino Linotype" w:hAnsi="Palatino Linotype"/>
        </w:rPr>
        <w:t xml:space="preserve">Es así que la </w:t>
      </w:r>
      <w:r w:rsidRPr="00255189">
        <w:rPr>
          <w:rFonts w:ascii="Palatino Linotype" w:hAnsi="Palatino Linotype"/>
          <w:b/>
        </w:rPr>
        <w:t xml:space="preserve">Ley de Transparencia y Acceso a la Información Pública del Estado de México y Municipios, </w:t>
      </w:r>
      <w:r w:rsidRPr="00255189">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hAnsi="Palatino Linotype"/>
          <w:b/>
        </w:rPr>
        <w:t xml:space="preserve"> </w:t>
      </w:r>
      <w:r w:rsidRPr="00255189">
        <w:rPr>
          <w:rFonts w:ascii="Palatino Linotype" w:hAnsi="Palatino Linotype"/>
        </w:rPr>
        <w:t xml:space="preserve">establece que </w:t>
      </w:r>
      <w:r w:rsidRPr="006E3DBF">
        <w:rPr>
          <w:rFonts w:ascii="Palatino Linotype" w:hAnsi="Palatino Linotype"/>
          <w:b/>
          <w:i/>
          <w:u w:val="single"/>
        </w:rPr>
        <w:t>el recurso de revisión es la garantía secundaria</w:t>
      </w:r>
      <w:r w:rsidRPr="006E3DBF">
        <w:rPr>
          <w:rFonts w:ascii="Palatino Linotype" w:hAnsi="Palatino Linotype"/>
          <w:b/>
          <w:i/>
        </w:rPr>
        <w:t xml:space="preserve"> mediante la cual se pretende reparar cualquier posible afectación al derecho de acceso a la información pública</w:t>
      </w:r>
      <w:r w:rsidRPr="006E3DBF">
        <w:rPr>
          <w:rFonts w:ascii="Palatino Linotype" w:hAnsi="Palatino Linotype"/>
          <w:b/>
        </w:rPr>
        <w:t>, s</w:t>
      </w:r>
      <w:r w:rsidRPr="00255189">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5DB9BB5" w14:textId="77777777" w:rsidR="00F660BE" w:rsidRPr="00255189" w:rsidRDefault="00F660BE" w:rsidP="00F660BE">
      <w:pPr>
        <w:tabs>
          <w:tab w:val="left" w:pos="284"/>
        </w:tabs>
        <w:rPr>
          <w:rFonts w:ascii="Palatino Linotype" w:eastAsia="MS Mincho" w:hAnsi="Palatino Linotype" w:cs="Arial"/>
        </w:rPr>
      </w:pPr>
    </w:p>
    <w:p w14:paraId="64F15900" w14:textId="77777777" w:rsidR="00F660BE" w:rsidRPr="00A82A4C" w:rsidRDefault="00F660BE" w:rsidP="00F660BE">
      <w:pPr>
        <w:numPr>
          <w:ilvl w:val="0"/>
          <w:numId w:val="2"/>
        </w:numPr>
        <w:tabs>
          <w:tab w:val="left" w:pos="284"/>
        </w:tabs>
        <w:spacing w:before="240" w:after="240" w:line="360" w:lineRule="auto"/>
        <w:ind w:left="0" w:firstLine="0"/>
        <w:contextualSpacing/>
        <w:jc w:val="both"/>
        <w:rPr>
          <w:rFonts w:ascii="Palatino Linotype" w:eastAsia="Calibri" w:hAnsi="Palatino Linotype"/>
        </w:rPr>
      </w:pPr>
      <w:r w:rsidRPr="00255189">
        <w:rPr>
          <w:rFonts w:ascii="Palatino Linotype" w:eastAsia="Calibri" w:hAnsi="Palatino Linotype"/>
        </w:rPr>
        <w:t xml:space="preserve">Establecido lo anterior, resulta evidente que las razones o motivos de inconformidad hechos valer en el recurso de revisión resultan </w:t>
      </w:r>
      <w:r w:rsidRPr="00255189">
        <w:rPr>
          <w:rFonts w:ascii="Palatino Linotype" w:eastAsia="Calibri" w:hAnsi="Palatino Linotype"/>
          <w:b/>
        </w:rPr>
        <w:t>fundadas y procedentes</w:t>
      </w:r>
      <w:r w:rsidRPr="00255189">
        <w:rPr>
          <w:rFonts w:ascii="Palatino Linotype" w:eastAsia="Calibri" w:hAnsi="Palatino Linotype"/>
        </w:rPr>
        <w:t xml:space="preserve">, debido a que el </w:t>
      </w:r>
      <w:r w:rsidRPr="00255189">
        <w:rPr>
          <w:rFonts w:ascii="Palatino Linotype" w:eastAsia="Calibri" w:hAnsi="Palatino Linotype"/>
          <w:b/>
        </w:rPr>
        <w:t>SUJETO OBLIGADO</w:t>
      </w:r>
      <w:r w:rsidRPr="00255189">
        <w:rPr>
          <w:rFonts w:ascii="Palatino Linotype" w:eastAsia="Calibri" w:hAnsi="Palatino Linotype"/>
        </w:rPr>
        <w:t xml:space="preserve"> </w:t>
      </w:r>
      <w:r>
        <w:rPr>
          <w:rFonts w:ascii="Palatino Linotype" w:eastAsia="Calibri" w:hAnsi="Palatino Linotype"/>
        </w:rPr>
        <w:t>proporcionó información que no corresponde con lo solicitado.</w:t>
      </w:r>
    </w:p>
    <w:p w14:paraId="19F04492" w14:textId="77777777" w:rsidR="00F660BE" w:rsidRPr="003520FC" w:rsidRDefault="00F660BE" w:rsidP="00F660BE">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3520FC">
        <w:rPr>
          <w:rFonts w:ascii="Palatino Linotype" w:hAnsi="Palatino Linotype" w:cs="Arial"/>
        </w:rPr>
        <w:lastRenderedPageBreak/>
        <w:t xml:space="preserve">Ahora bien para entender los alcances de la información pública se considera importante citar el criterio </w:t>
      </w:r>
      <w:r w:rsidRPr="003520FC">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520FC">
        <w:rPr>
          <w:rFonts w:ascii="Palatino Linotype" w:hAnsi="Palatino Linotype" w:cs="Arial"/>
        </w:rPr>
        <w:t>cuyo rubro y texto dispone:</w:t>
      </w:r>
    </w:p>
    <w:p w14:paraId="31835A46" w14:textId="77777777" w:rsidR="00F660BE" w:rsidRDefault="00F660BE" w:rsidP="00F660BE">
      <w:pPr>
        <w:pStyle w:val="Prrafodelista"/>
        <w:autoSpaceDE w:val="0"/>
        <w:autoSpaceDN w:val="0"/>
        <w:adjustRightInd w:val="0"/>
        <w:spacing w:line="360" w:lineRule="auto"/>
        <w:ind w:left="0"/>
        <w:jc w:val="both"/>
        <w:rPr>
          <w:rFonts w:ascii="Palatino Linotype" w:hAnsi="Palatino Linotype" w:cs="Arial"/>
        </w:rPr>
      </w:pPr>
    </w:p>
    <w:p w14:paraId="172B02FA" w14:textId="77777777" w:rsidR="00F660BE" w:rsidRDefault="00F660BE" w:rsidP="00F660BE">
      <w:pPr>
        <w:autoSpaceDE w:val="0"/>
        <w:autoSpaceDN w:val="0"/>
        <w:adjustRightInd w:val="0"/>
        <w:spacing w:line="360" w:lineRule="auto"/>
        <w:ind w:left="567" w:right="567"/>
        <w:jc w:val="both"/>
        <w:rPr>
          <w:rFonts w:ascii="Palatino Linotype" w:hAnsi="Palatino Linotype" w:cs="Arial"/>
          <w:b/>
          <w:i/>
          <w:sz w:val="22"/>
          <w:szCs w:val="22"/>
          <w:lang w:eastAsia="es-MX"/>
        </w:rPr>
      </w:pPr>
      <w:r>
        <w:rPr>
          <w:rFonts w:ascii="Palatino Linotype" w:hAnsi="Palatino Linotype" w:cs="Arial"/>
          <w:b/>
          <w:i/>
          <w:sz w:val="22"/>
          <w:szCs w:val="22"/>
          <w:lang w:eastAsia="es-MX"/>
        </w:rPr>
        <w:t>“CRITERIO 0002-11</w:t>
      </w:r>
    </w:p>
    <w:p w14:paraId="681DF899" w14:textId="77777777" w:rsidR="00F660BE"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INFORMACIÓN PÚBLICA, CONCEPTO DE, EN MATERIA DE TRANSPARENCIA. INTERPRETACIÓN TEMÁTICA DE LOS ARTÍCULOS 2, FRACCIÓN </w:t>
      </w:r>
      <w:r>
        <w:rPr>
          <w:rFonts w:ascii="Palatino Linotype" w:hAnsi="Palatino Linotype" w:cs="Arial"/>
          <w:b/>
          <w:bCs/>
          <w:i/>
          <w:sz w:val="22"/>
          <w:szCs w:val="22"/>
          <w:lang w:eastAsia="es-MX"/>
        </w:rPr>
        <w:t xml:space="preserve">V, XV, Y XVI, </w:t>
      </w:r>
      <w:r>
        <w:rPr>
          <w:rFonts w:ascii="Palatino Linotype" w:hAnsi="Palatino Linotype" w:cs="Arial"/>
          <w:b/>
          <w:i/>
          <w:sz w:val="22"/>
          <w:szCs w:val="22"/>
          <w:lang w:eastAsia="es-MX"/>
        </w:rPr>
        <w:t>3, 4,11 Y 41.</w:t>
      </w:r>
      <w:r>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D7063B" w14:textId="77777777" w:rsidR="00F660BE"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341700EB" w14:textId="77777777" w:rsidR="00F660BE"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718AF808" w14:textId="77777777" w:rsidR="00F660BE"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7B5A41BD" w14:textId="77777777" w:rsidR="00F660BE" w:rsidRDefault="00F660BE" w:rsidP="00F660BE">
      <w:pPr>
        <w:spacing w:line="360" w:lineRule="auto"/>
        <w:ind w:left="567" w:right="567"/>
        <w:jc w:val="both"/>
        <w:rPr>
          <w:rFonts w:ascii="Palatino Linotype" w:hAnsi="Palatino Linotype" w:cs="Arial"/>
          <w:i/>
          <w:color w:val="000000" w:themeColor="text1"/>
          <w:sz w:val="22"/>
          <w:szCs w:val="22"/>
        </w:rPr>
      </w:pPr>
      <w:r>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5098F329" w14:textId="77777777" w:rsidR="00F660BE" w:rsidRDefault="00F660BE" w:rsidP="00F660BE">
      <w:pPr>
        <w:pStyle w:val="Prrafodelista"/>
        <w:tabs>
          <w:tab w:val="left" w:pos="851"/>
        </w:tabs>
        <w:spacing w:line="360" w:lineRule="auto"/>
        <w:ind w:left="0" w:right="49"/>
        <w:jc w:val="both"/>
        <w:rPr>
          <w:rFonts w:ascii="Palatino Linotype" w:hAnsi="Palatino Linotype"/>
          <w:lang w:val="es-ES"/>
        </w:rPr>
      </w:pPr>
    </w:p>
    <w:p w14:paraId="16B53D58" w14:textId="77777777" w:rsidR="00F660BE" w:rsidRPr="003520FC" w:rsidRDefault="00F660BE" w:rsidP="00F660BE">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32"/>
          <w:lang w:val="es-ES"/>
        </w:rPr>
      </w:pPr>
      <w:r w:rsidRPr="003520FC">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41FF1D74" w14:textId="77777777" w:rsidR="00F660BE" w:rsidRDefault="00F660BE" w:rsidP="00F660BE">
      <w:pPr>
        <w:autoSpaceDE w:val="0"/>
        <w:autoSpaceDN w:val="0"/>
        <w:adjustRightInd w:val="0"/>
        <w:ind w:left="567" w:right="567"/>
        <w:jc w:val="both"/>
        <w:rPr>
          <w:rFonts w:ascii="Palatino Linotype" w:hAnsi="Palatino Linotype"/>
          <w:i/>
          <w:sz w:val="28"/>
          <w:lang w:val="es-ES"/>
        </w:rPr>
      </w:pPr>
      <w:r>
        <w:rPr>
          <w:rFonts w:ascii="Palatino Linotype" w:eastAsiaTheme="minorHAnsi" w:hAnsi="Palatino Linotype" w:cs="Bookman Old Style,Bold"/>
          <w:b/>
          <w:bCs/>
          <w:i/>
          <w:sz w:val="22"/>
          <w:lang w:eastAsia="en-US"/>
        </w:rPr>
        <w:t xml:space="preserve">XI. Documento: </w:t>
      </w:r>
      <w:r>
        <w:rPr>
          <w:rFonts w:ascii="Palatino Linotype" w:eastAsiaTheme="minorHAnsi" w:hAnsi="Palatino Linotype" w:cs="Bookman Old Style"/>
          <w:i/>
          <w:sz w:val="22"/>
          <w:lang w:eastAsia="en-US"/>
        </w:rPr>
        <w:t xml:space="preserve">Los expedientes, reportes, estudios, actas, resoluciones, </w:t>
      </w:r>
      <w:r w:rsidRPr="00546190">
        <w:rPr>
          <w:rFonts w:ascii="Palatino Linotype" w:eastAsiaTheme="minorHAnsi" w:hAnsi="Palatino Linotype" w:cs="Bookman Old Style"/>
          <w:b/>
          <w:i/>
          <w:sz w:val="22"/>
          <w:lang w:eastAsia="en-US"/>
        </w:rPr>
        <w:t>oficios,</w:t>
      </w:r>
      <w:r>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Pr>
          <w:rFonts w:ascii="Palatino Linotype" w:eastAsiaTheme="minorHAnsi" w:hAnsi="Palatino Linotype" w:cs="Bookman Old Style"/>
          <w:b/>
          <w:i/>
          <w:sz w:val="22"/>
          <w:lang w:eastAsia="en-US"/>
        </w:rPr>
        <w:t>cualquier otro registro</w:t>
      </w:r>
      <w:r>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319C5BA" w14:textId="77777777" w:rsidR="00F660BE" w:rsidRDefault="00F660BE" w:rsidP="00F660BE">
      <w:pPr>
        <w:pStyle w:val="Prrafodelista"/>
        <w:tabs>
          <w:tab w:val="left" w:pos="851"/>
        </w:tabs>
        <w:spacing w:line="360" w:lineRule="auto"/>
        <w:ind w:left="0" w:right="49"/>
        <w:jc w:val="both"/>
        <w:rPr>
          <w:rFonts w:ascii="Palatino Linotype" w:hAnsi="Palatino Linotype"/>
          <w:lang w:val="es-ES"/>
        </w:rPr>
      </w:pPr>
    </w:p>
    <w:p w14:paraId="3EC36190" w14:textId="77777777" w:rsidR="00F660BE" w:rsidRPr="003520FC" w:rsidRDefault="00F660BE" w:rsidP="00F660BE">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20FC">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882A7DA" w14:textId="77777777" w:rsidR="00F660BE" w:rsidRPr="003520FC" w:rsidRDefault="00F660BE" w:rsidP="00F660BE">
      <w:pPr>
        <w:pStyle w:val="Prrafodelista"/>
        <w:spacing w:line="360" w:lineRule="auto"/>
        <w:ind w:left="0"/>
        <w:jc w:val="both"/>
        <w:rPr>
          <w:rFonts w:ascii="Palatino Linotype" w:eastAsia="Calibri" w:hAnsi="Palatino Linotype" w:cs="Arial"/>
        </w:rPr>
      </w:pPr>
    </w:p>
    <w:p w14:paraId="776E4E87" w14:textId="77777777" w:rsidR="00F660BE" w:rsidRPr="003520FC" w:rsidRDefault="00F660BE" w:rsidP="00F660BE">
      <w:pPr>
        <w:pStyle w:val="Prrafodelista"/>
        <w:numPr>
          <w:ilvl w:val="0"/>
          <w:numId w:val="1"/>
        </w:numPr>
        <w:spacing w:line="360" w:lineRule="auto"/>
        <w:ind w:left="0" w:firstLine="0"/>
        <w:jc w:val="both"/>
        <w:rPr>
          <w:rFonts w:ascii="Palatino Linotype" w:eastAsia="Calibri" w:hAnsi="Palatino Linotype" w:cs="Arial"/>
        </w:rPr>
      </w:pPr>
      <w:r w:rsidRPr="003520FC">
        <w:rPr>
          <w:rFonts w:ascii="Palatino Linotype" w:hAnsi="Palatino Linotype"/>
          <w:color w:val="000000" w:themeColor="text1"/>
        </w:rPr>
        <w:t xml:space="preserve">Resulta necesario referir que, el </w:t>
      </w:r>
      <w:r w:rsidRPr="003520FC">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520FC">
        <w:rPr>
          <w:rFonts w:ascii="Palatino Linotype" w:eastAsia="Calibri" w:hAnsi="Palatino Linotype" w:cs="Arial"/>
          <w:b/>
        </w:rPr>
        <w:t>los Sujetos Obligados deberán documentar todo acto que se derive del ejercicio de sus facultades, competencias o funciones,</w:t>
      </w:r>
      <w:r w:rsidRPr="003520FC">
        <w:rPr>
          <w:rFonts w:ascii="Palatino Linotype" w:eastAsia="Calibri" w:hAnsi="Palatino Linotype" w:cs="Arial"/>
        </w:rPr>
        <w:t xml:space="preserve"> considerando desde su origen la eventual publicidad y reutilización de la información que generen, posean o administren.</w:t>
      </w:r>
    </w:p>
    <w:p w14:paraId="5DC7864E" w14:textId="77777777" w:rsidR="00F660BE" w:rsidRPr="003520FC" w:rsidRDefault="00F660BE" w:rsidP="00F660BE">
      <w:pPr>
        <w:pStyle w:val="Prrafodelista"/>
        <w:rPr>
          <w:rFonts w:ascii="Palatino Linotype" w:eastAsia="Calibri" w:hAnsi="Palatino Linotype" w:cs="Arial"/>
        </w:rPr>
      </w:pPr>
    </w:p>
    <w:p w14:paraId="4A784284" w14:textId="77777777" w:rsidR="00F660BE" w:rsidRPr="003520FC" w:rsidRDefault="00F660BE" w:rsidP="00F660BE">
      <w:pPr>
        <w:pStyle w:val="Prrafodelista"/>
        <w:numPr>
          <w:ilvl w:val="0"/>
          <w:numId w:val="1"/>
        </w:numPr>
        <w:spacing w:line="360" w:lineRule="auto"/>
        <w:ind w:left="0" w:firstLine="0"/>
        <w:jc w:val="both"/>
        <w:rPr>
          <w:rFonts w:ascii="Palatino Linotype" w:eastAsia="Calibri" w:hAnsi="Palatino Linotype" w:cs="Arial"/>
        </w:rPr>
      </w:pPr>
      <w:r w:rsidRPr="003520FC">
        <w:rPr>
          <w:rFonts w:ascii="Palatino Linotype"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029C962D" w14:textId="77777777" w:rsidR="00F660BE" w:rsidRDefault="00F660BE" w:rsidP="00F660BE">
      <w:pPr>
        <w:pStyle w:val="Prrafodelista"/>
        <w:spacing w:line="360" w:lineRule="auto"/>
        <w:rPr>
          <w:rFonts w:ascii="Palatino Linotype" w:hAnsi="Palatino Linotype" w:cs="Arial"/>
          <w:color w:val="000000"/>
        </w:rPr>
      </w:pPr>
    </w:p>
    <w:p w14:paraId="4C39F61E" w14:textId="77777777" w:rsidR="00F660BE" w:rsidRDefault="00F660BE" w:rsidP="00F660BE">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Bold"/>
          <w:b/>
          <w:bCs/>
          <w:i/>
          <w:sz w:val="22"/>
        </w:rPr>
        <w:t xml:space="preserve">Artículo 4. </w:t>
      </w:r>
      <w:r>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6A3B876" w14:textId="77777777" w:rsidR="00F660BE" w:rsidRDefault="00F660BE" w:rsidP="00F660BE">
      <w:pPr>
        <w:autoSpaceDE w:val="0"/>
        <w:autoSpaceDN w:val="0"/>
        <w:adjustRightInd w:val="0"/>
        <w:ind w:left="567" w:right="567"/>
        <w:jc w:val="both"/>
        <w:rPr>
          <w:rFonts w:ascii="Palatino Linotype" w:hAnsi="Palatino Linotype" w:cs="Bookman Old Style"/>
          <w:i/>
          <w:sz w:val="22"/>
        </w:rPr>
      </w:pPr>
    </w:p>
    <w:p w14:paraId="31E8765D" w14:textId="77777777" w:rsidR="00F660BE" w:rsidRDefault="00F660BE" w:rsidP="00F660BE">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E118C0D" w14:textId="77777777" w:rsidR="00F660BE" w:rsidRDefault="00F660BE" w:rsidP="00F660BE">
      <w:pPr>
        <w:autoSpaceDE w:val="0"/>
        <w:autoSpaceDN w:val="0"/>
        <w:adjustRightInd w:val="0"/>
        <w:ind w:left="567" w:right="567"/>
        <w:jc w:val="both"/>
        <w:rPr>
          <w:rFonts w:ascii="Palatino Linotype" w:hAnsi="Palatino Linotype" w:cs="Bookman Old Style"/>
          <w:i/>
          <w:sz w:val="22"/>
        </w:rPr>
      </w:pPr>
    </w:p>
    <w:p w14:paraId="4236A664" w14:textId="77777777" w:rsidR="00F660BE" w:rsidRDefault="00F660BE" w:rsidP="00F660BE">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459A11BC" w14:textId="77777777" w:rsidR="00F660BE" w:rsidRDefault="00F660BE" w:rsidP="00F660BE">
      <w:pPr>
        <w:autoSpaceDE w:val="0"/>
        <w:autoSpaceDN w:val="0"/>
        <w:adjustRightInd w:val="0"/>
        <w:ind w:left="567" w:right="567"/>
        <w:jc w:val="both"/>
        <w:rPr>
          <w:rFonts w:ascii="Palatino Linotype" w:hAnsi="Palatino Linotype" w:cs="Arial"/>
          <w:i/>
          <w:color w:val="000000"/>
          <w:sz w:val="28"/>
        </w:rPr>
      </w:pPr>
    </w:p>
    <w:p w14:paraId="42A7371B" w14:textId="77777777" w:rsidR="00F660BE" w:rsidRDefault="00F660BE" w:rsidP="00F660BE">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Bold"/>
          <w:b/>
          <w:bCs/>
          <w:i/>
          <w:sz w:val="22"/>
        </w:rPr>
        <w:t xml:space="preserve">Artículo 12. </w:t>
      </w:r>
      <w:r>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23F9F089" w14:textId="77777777" w:rsidR="00F660BE" w:rsidRDefault="00F660BE" w:rsidP="00F660BE">
      <w:pPr>
        <w:autoSpaceDE w:val="0"/>
        <w:autoSpaceDN w:val="0"/>
        <w:adjustRightInd w:val="0"/>
        <w:ind w:left="567" w:right="567"/>
        <w:jc w:val="both"/>
        <w:rPr>
          <w:rFonts w:ascii="Palatino Linotype" w:hAnsi="Palatino Linotype" w:cs="Bookman Old Style"/>
          <w:i/>
          <w:sz w:val="22"/>
        </w:rPr>
      </w:pPr>
    </w:p>
    <w:p w14:paraId="468D768F" w14:textId="77777777" w:rsidR="00F660BE" w:rsidRDefault="00F660BE" w:rsidP="00F660BE">
      <w:pPr>
        <w:autoSpaceDE w:val="0"/>
        <w:autoSpaceDN w:val="0"/>
        <w:adjustRightInd w:val="0"/>
        <w:ind w:left="567" w:right="567"/>
        <w:jc w:val="both"/>
        <w:rPr>
          <w:rFonts w:ascii="Palatino Linotype" w:hAnsi="Palatino Linotype" w:cs="Bookman Old Style"/>
          <w:b/>
          <w:i/>
          <w:sz w:val="22"/>
        </w:rPr>
      </w:pPr>
      <w:r>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3C0A2E08" w14:textId="77777777" w:rsidR="00F660BE" w:rsidRDefault="00F660BE" w:rsidP="00F660BE">
      <w:pPr>
        <w:autoSpaceDE w:val="0"/>
        <w:autoSpaceDN w:val="0"/>
        <w:adjustRightInd w:val="0"/>
        <w:spacing w:line="360" w:lineRule="auto"/>
        <w:ind w:left="567" w:right="567"/>
        <w:jc w:val="both"/>
        <w:rPr>
          <w:rFonts w:ascii="Palatino Linotype" w:hAnsi="Palatino Linotype" w:cs="Bookman Old Style"/>
          <w:i/>
          <w:sz w:val="22"/>
        </w:rPr>
      </w:pPr>
    </w:p>
    <w:p w14:paraId="6D94B9D4" w14:textId="77777777" w:rsidR="00F660BE" w:rsidRPr="003520FC" w:rsidRDefault="00F660BE" w:rsidP="00F660BE">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20FC">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w:t>
      </w:r>
      <w:r w:rsidRPr="003520FC">
        <w:rPr>
          <w:rFonts w:ascii="Palatino Linotype" w:hAnsi="Palatino Linotype"/>
          <w:lang w:val="es-ES"/>
        </w:rPr>
        <w:lastRenderedPageBreak/>
        <w:t>aquella información que se encuentre en su posesión en estricto apego a los principios de eficacia</w:t>
      </w:r>
      <w:r w:rsidRPr="003520FC">
        <w:rPr>
          <w:rStyle w:val="Refdenotaalpie"/>
          <w:rFonts w:ascii="Palatino Linotype" w:hAnsi="Palatino Linotype"/>
          <w:lang w:val="es-ES"/>
        </w:rPr>
        <w:footnoteReference w:id="6"/>
      </w:r>
      <w:r w:rsidRPr="003520F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DA9DA72" w14:textId="77777777" w:rsidR="00F660BE" w:rsidRPr="003520FC" w:rsidRDefault="00F660BE" w:rsidP="00F660BE">
      <w:pPr>
        <w:pStyle w:val="Prrafodelista"/>
        <w:tabs>
          <w:tab w:val="left" w:pos="851"/>
        </w:tabs>
        <w:spacing w:line="360" w:lineRule="auto"/>
        <w:ind w:left="0" w:right="49"/>
        <w:jc w:val="both"/>
        <w:rPr>
          <w:rFonts w:ascii="Palatino Linotype" w:hAnsi="Palatino Linotype"/>
          <w:lang w:val="es-ES"/>
        </w:rPr>
      </w:pPr>
    </w:p>
    <w:p w14:paraId="782E3EEC" w14:textId="77777777" w:rsidR="00F660BE" w:rsidRPr="003520FC" w:rsidRDefault="00F660BE" w:rsidP="00F660BE">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20FC">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130D926" w14:textId="77777777" w:rsidR="00F660BE" w:rsidRDefault="00F660BE" w:rsidP="00F660BE">
      <w:pPr>
        <w:pStyle w:val="Prrafodelista"/>
        <w:spacing w:line="360" w:lineRule="auto"/>
        <w:rPr>
          <w:rFonts w:ascii="Palatino Linotype" w:hAnsi="Palatino Linotype"/>
          <w:lang w:val="es-ES"/>
        </w:rPr>
      </w:pPr>
    </w:p>
    <w:p w14:paraId="6A07528E" w14:textId="77777777" w:rsidR="00F660BE" w:rsidRDefault="00F660BE" w:rsidP="00F660BE">
      <w:pPr>
        <w:pStyle w:val="Prrafodelista"/>
        <w:tabs>
          <w:tab w:val="left" w:pos="851"/>
        </w:tabs>
        <w:ind w:left="567" w:right="567"/>
        <w:jc w:val="both"/>
        <w:rPr>
          <w:rFonts w:ascii="Palatino Linotype" w:hAnsi="Palatino Linotype"/>
          <w:i/>
        </w:rPr>
      </w:pPr>
      <w:r>
        <w:rPr>
          <w:rFonts w:ascii="Palatino Linotype" w:hAnsi="Palatino Linotype"/>
          <w:b/>
          <w:i/>
        </w:rPr>
        <w:t>ACCESO A LA INFORMACIÓN. IMPLICACIÓN DEL PRINCIPIO DE MÁXIMA PUBLICIDAD EN EL DERECHO FUNDAMENTAL RELATIVO.</w:t>
      </w:r>
      <w:r>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w:t>
      </w:r>
      <w:r>
        <w:rPr>
          <w:rFonts w:ascii="Palatino Linotype" w:hAnsi="Palatino Linotype"/>
          <w:i/>
        </w:rPr>
        <w:lastRenderedPageBreak/>
        <w:t xml:space="preserve">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5F703ED" w14:textId="77777777" w:rsidR="00F660BE" w:rsidRDefault="00F660BE" w:rsidP="00F660BE">
      <w:pPr>
        <w:pStyle w:val="Prrafodelista"/>
        <w:tabs>
          <w:tab w:val="left" w:pos="851"/>
        </w:tabs>
        <w:ind w:left="567" w:right="567"/>
        <w:jc w:val="both"/>
        <w:rPr>
          <w:rFonts w:ascii="Palatino Linotype" w:hAnsi="Palatino Linotype"/>
          <w:i/>
        </w:rPr>
      </w:pPr>
    </w:p>
    <w:p w14:paraId="605E7BFA" w14:textId="77777777" w:rsidR="00F660BE" w:rsidRDefault="00F660BE" w:rsidP="00F660BE">
      <w:pPr>
        <w:pStyle w:val="Prrafodelista"/>
        <w:tabs>
          <w:tab w:val="left" w:pos="851"/>
        </w:tabs>
        <w:ind w:left="567" w:right="567"/>
        <w:jc w:val="both"/>
        <w:rPr>
          <w:rFonts w:ascii="Palatino Linotype" w:hAnsi="Palatino Linotype"/>
          <w:i/>
        </w:rPr>
      </w:pPr>
      <w:r>
        <w:rPr>
          <w:rFonts w:ascii="Palatino Linotype" w:hAnsi="Palatino Linotype"/>
          <w:i/>
        </w:rPr>
        <w:t xml:space="preserve">CUARTO TRIBUNAL COLEGIADO EN MATERIA ADMINISTRATIVA DEL PRIMER CIRCUITO. </w:t>
      </w:r>
    </w:p>
    <w:p w14:paraId="23C720B4" w14:textId="77777777" w:rsidR="00F660BE" w:rsidRDefault="00F660BE" w:rsidP="00F660BE">
      <w:pPr>
        <w:pStyle w:val="Prrafodelista"/>
        <w:tabs>
          <w:tab w:val="left" w:pos="851"/>
        </w:tabs>
        <w:ind w:left="567" w:right="567"/>
        <w:jc w:val="both"/>
        <w:rPr>
          <w:rFonts w:ascii="Palatino Linotype" w:hAnsi="Palatino Linotype"/>
          <w:i/>
        </w:rPr>
      </w:pPr>
    </w:p>
    <w:p w14:paraId="293E6F09" w14:textId="77777777" w:rsidR="00F660BE" w:rsidRDefault="00F660BE" w:rsidP="00F660BE">
      <w:pPr>
        <w:pStyle w:val="Prrafodelista"/>
        <w:tabs>
          <w:tab w:val="left" w:pos="851"/>
        </w:tabs>
        <w:ind w:left="567" w:right="567"/>
        <w:jc w:val="both"/>
        <w:rPr>
          <w:rFonts w:ascii="Palatino Linotype" w:hAnsi="Palatino Linotype"/>
          <w:i/>
          <w:lang w:val="es-ES"/>
        </w:rPr>
      </w:pPr>
      <w:r>
        <w:rPr>
          <w:rFonts w:ascii="Palatino Linotype" w:hAnsi="Palatino Linotype"/>
          <w:i/>
        </w:rPr>
        <w:t>Amparo en revisión 257/2012. Ruth Corona Muñoz. 6 de diciembre de 2012. Unanimidad de votos. Ponente: Jean Claude Tron Petit. Secretaria: Mayra Susana Martínez López.</w:t>
      </w:r>
    </w:p>
    <w:p w14:paraId="5B367759" w14:textId="77777777" w:rsidR="00F660BE" w:rsidRDefault="00F660BE" w:rsidP="00F660BE">
      <w:pPr>
        <w:pStyle w:val="Prrafodelista"/>
        <w:spacing w:line="360" w:lineRule="auto"/>
        <w:rPr>
          <w:rFonts w:ascii="Palatino Linotype" w:hAnsi="Palatino Linotype"/>
          <w:lang w:val="es-ES"/>
        </w:rPr>
      </w:pPr>
    </w:p>
    <w:p w14:paraId="538D6B52" w14:textId="77777777" w:rsidR="00F660BE" w:rsidRPr="003520FC" w:rsidRDefault="00F660BE" w:rsidP="00F660BE">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20FC">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735B0865" w14:textId="77777777" w:rsidR="00F660BE" w:rsidRPr="003520FC" w:rsidRDefault="00F660BE" w:rsidP="00F660BE">
      <w:pPr>
        <w:tabs>
          <w:tab w:val="left" w:pos="851"/>
        </w:tabs>
        <w:spacing w:line="360" w:lineRule="auto"/>
        <w:ind w:right="49"/>
        <w:jc w:val="both"/>
        <w:rPr>
          <w:rFonts w:ascii="Palatino Linotype" w:hAnsi="Palatino Linotype"/>
          <w:sz w:val="22"/>
          <w:lang w:val="es-ES"/>
        </w:rPr>
      </w:pPr>
    </w:p>
    <w:p w14:paraId="065E0235" w14:textId="77777777" w:rsidR="00F660BE" w:rsidRPr="003520FC" w:rsidRDefault="00F660BE" w:rsidP="00F660BE">
      <w:pPr>
        <w:pStyle w:val="Prrafodelista"/>
        <w:numPr>
          <w:ilvl w:val="0"/>
          <w:numId w:val="2"/>
        </w:numPr>
        <w:tabs>
          <w:tab w:val="left" w:pos="0"/>
        </w:tabs>
        <w:spacing w:line="360" w:lineRule="auto"/>
        <w:ind w:left="0" w:right="49" w:firstLine="0"/>
        <w:jc w:val="both"/>
        <w:rPr>
          <w:rFonts w:ascii="Palatino Linotype" w:hAnsi="Palatino Linotype" w:cs="Arial"/>
          <w:lang w:eastAsia="es-MX"/>
        </w:rPr>
      </w:pPr>
      <w:r w:rsidRPr="003520FC">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5F8753F0" w14:textId="77777777" w:rsidR="00F660BE" w:rsidRPr="00197E0B" w:rsidRDefault="00F660BE" w:rsidP="00F660BE">
      <w:pPr>
        <w:spacing w:line="360" w:lineRule="auto"/>
        <w:jc w:val="both"/>
        <w:rPr>
          <w:rFonts w:ascii="Palatino Linotype" w:hAnsi="Palatino Linotype" w:cs="Arial"/>
        </w:rPr>
      </w:pPr>
    </w:p>
    <w:p w14:paraId="65AC103A"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b/>
          <w:i/>
          <w:sz w:val="22"/>
        </w:rPr>
        <w:t>“Artículo 6o.</w:t>
      </w:r>
      <w:r w:rsidRPr="00197E0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97E0B">
        <w:rPr>
          <w:rFonts w:ascii="Palatino Linotype" w:hAnsi="Palatino Linotype" w:cs="Arial"/>
          <w:b/>
          <w:i/>
          <w:sz w:val="22"/>
        </w:rPr>
        <w:t>El derecho a la información será garantizado por el Estado.</w:t>
      </w:r>
      <w:r w:rsidRPr="00197E0B">
        <w:rPr>
          <w:rFonts w:ascii="Palatino Linotype" w:hAnsi="Palatino Linotype" w:cs="Arial"/>
          <w:i/>
          <w:sz w:val="22"/>
        </w:rPr>
        <w:t xml:space="preserve"> </w:t>
      </w:r>
    </w:p>
    <w:p w14:paraId="14F76C72" w14:textId="77777777" w:rsidR="00F660BE" w:rsidRPr="00197E0B" w:rsidRDefault="00F660BE" w:rsidP="00F660BE">
      <w:pPr>
        <w:ind w:left="567" w:right="567"/>
        <w:jc w:val="both"/>
        <w:rPr>
          <w:rFonts w:ascii="Palatino Linotype" w:hAnsi="Palatino Linotype" w:cs="Arial"/>
          <w:i/>
          <w:sz w:val="22"/>
        </w:rPr>
      </w:pPr>
    </w:p>
    <w:p w14:paraId="7308100D"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lastRenderedPageBreak/>
        <w:t>Toda persona tiene derecho al libre acceso a información plural y oportuna, así como a buscar, recibir y difundir información e ideas de toda índole por cualquier medio de expresión.</w:t>
      </w:r>
    </w:p>
    <w:p w14:paraId="175CBD3C" w14:textId="77777777" w:rsidR="00F660BE" w:rsidRPr="00197E0B" w:rsidRDefault="00F660BE" w:rsidP="00F660BE">
      <w:pPr>
        <w:ind w:left="567" w:right="567"/>
        <w:jc w:val="both"/>
        <w:rPr>
          <w:rFonts w:ascii="Palatino Linotype" w:hAnsi="Palatino Linotype" w:cs="Arial"/>
          <w:i/>
          <w:sz w:val="22"/>
        </w:rPr>
      </w:pPr>
    </w:p>
    <w:p w14:paraId="5BD459AC"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Para efectos de lo dispuesto en el presente artículo se observará lo siguiente:</w:t>
      </w:r>
    </w:p>
    <w:p w14:paraId="7C810222" w14:textId="77777777" w:rsidR="00F660BE" w:rsidRPr="00197E0B" w:rsidRDefault="00F660BE" w:rsidP="00F660BE">
      <w:pPr>
        <w:ind w:left="567" w:right="567"/>
        <w:jc w:val="both"/>
        <w:rPr>
          <w:rFonts w:ascii="Palatino Linotype" w:hAnsi="Palatino Linotype" w:cs="Arial"/>
          <w:i/>
          <w:sz w:val="22"/>
        </w:rPr>
      </w:pPr>
    </w:p>
    <w:p w14:paraId="7C3BCCB5"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1D292D6C" w14:textId="77777777" w:rsidR="00F660BE" w:rsidRPr="00197E0B" w:rsidRDefault="00F660BE" w:rsidP="00F660BE">
      <w:pPr>
        <w:ind w:left="567" w:right="567"/>
        <w:jc w:val="both"/>
        <w:rPr>
          <w:rFonts w:ascii="Palatino Linotype" w:hAnsi="Palatino Linotype" w:cs="Arial"/>
          <w:b/>
          <w:i/>
          <w:sz w:val="22"/>
        </w:rPr>
      </w:pPr>
    </w:p>
    <w:p w14:paraId="4FC050D7"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b/>
          <w:i/>
          <w:sz w:val="22"/>
        </w:rPr>
        <w:t>I. Toda la información en posesión de</w:t>
      </w:r>
      <w:r w:rsidRPr="00197E0B">
        <w:rPr>
          <w:rFonts w:ascii="Palatino Linotype" w:hAnsi="Palatino Linotype" w:cs="Arial"/>
          <w:i/>
          <w:sz w:val="22"/>
        </w:rPr>
        <w:t xml:space="preserve"> </w:t>
      </w:r>
      <w:r w:rsidRPr="00197E0B">
        <w:rPr>
          <w:rFonts w:ascii="Palatino Linotype" w:hAnsi="Palatino Linotype" w:cs="Arial"/>
          <w:b/>
          <w:i/>
          <w:sz w:val="22"/>
        </w:rPr>
        <w:t>cualquier autoridad</w:t>
      </w:r>
      <w:r w:rsidRPr="00197E0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97E0B">
        <w:rPr>
          <w:rFonts w:ascii="Palatino Linotype" w:hAnsi="Palatino Linotype" w:cs="Arial"/>
          <w:b/>
          <w:i/>
          <w:sz w:val="22"/>
        </w:rPr>
        <w:t>es pública</w:t>
      </w:r>
      <w:r w:rsidRPr="00197E0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197E0B">
        <w:rPr>
          <w:rFonts w:ascii="Palatino Linotype" w:hAnsi="Palatino Linotype" w:cs="Arial"/>
          <w:b/>
          <w:i/>
          <w:sz w:val="22"/>
        </w:rPr>
        <w:t>Los sujetos obligados deberán documentar todo acto que derive del ejercicio de sus facultades, competencias o funciones</w:t>
      </w:r>
      <w:r w:rsidRPr="00197E0B">
        <w:rPr>
          <w:rFonts w:ascii="Palatino Linotype" w:hAnsi="Palatino Linotype" w:cs="Arial"/>
          <w:i/>
          <w:sz w:val="22"/>
        </w:rPr>
        <w:t>, la ley determinará los supuestos específicos bajo los cuales procederá la declaración de inexistencia de la información.</w:t>
      </w:r>
    </w:p>
    <w:p w14:paraId="1FEA2252" w14:textId="77777777" w:rsidR="00F660BE" w:rsidRPr="00197E0B" w:rsidRDefault="00F660BE" w:rsidP="00F660BE">
      <w:pPr>
        <w:ind w:left="567" w:right="567"/>
        <w:jc w:val="both"/>
        <w:rPr>
          <w:rFonts w:ascii="Palatino Linotype" w:hAnsi="Palatino Linotype" w:cs="Arial"/>
          <w:i/>
          <w:sz w:val="22"/>
        </w:rPr>
      </w:pPr>
    </w:p>
    <w:p w14:paraId="743371F0"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II. La información que se refiere a la vida privada y los datos personales será protegida en los términos y con las excepciones que fijen las leyes.</w:t>
      </w:r>
    </w:p>
    <w:p w14:paraId="74A6EF55" w14:textId="77777777" w:rsidR="00F660BE" w:rsidRPr="00197E0B" w:rsidRDefault="00F660BE" w:rsidP="00F660BE">
      <w:pPr>
        <w:ind w:left="567" w:right="567"/>
        <w:jc w:val="both"/>
        <w:rPr>
          <w:rFonts w:ascii="Palatino Linotype" w:hAnsi="Palatino Linotype" w:cs="Arial"/>
          <w:i/>
          <w:sz w:val="22"/>
        </w:rPr>
      </w:pPr>
    </w:p>
    <w:p w14:paraId="4338867E"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6A8C57ED" w14:textId="77777777" w:rsidR="00F660BE" w:rsidRPr="00197E0B" w:rsidRDefault="00F660BE" w:rsidP="00F660BE">
      <w:pPr>
        <w:ind w:left="567" w:right="567"/>
        <w:jc w:val="both"/>
        <w:rPr>
          <w:rFonts w:ascii="Palatino Linotype" w:hAnsi="Palatino Linotype" w:cs="Arial"/>
          <w:i/>
          <w:sz w:val="22"/>
        </w:rPr>
      </w:pPr>
    </w:p>
    <w:p w14:paraId="25161C3B"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5C45C3F2" w14:textId="77777777" w:rsidR="00F660BE" w:rsidRPr="00197E0B" w:rsidRDefault="00F660BE" w:rsidP="00F660BE">
      <w:pPr>
        <w:ind w:left="567" w:right="567"/>
        <w:jc w:val="both"/>
        <w:rPr>
          <w:rFonts w:ascii="Palatino Linotype" w:hAnsi="Palatino Linotype" w:cs="Arial"/>
          <w:b/>
          <w:i/>
          <w:sz w:val="22"/>
        </w:rPr>
      </w:pPr>
    </w:p>
    <w:p w14:paraId="7B7B03CF"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b/>
          <w:i/>
          <w:sz w:val="22"/>
        </w:rPr>
        <w:t>V. Los sujetos obligados deberán preservar sus documentos en archivos administrativos actualizados y publicarán, a través de los medios electrónicos disponibles</w:t>
      </w:r>
      <w:r w:rsidRPr="00197E0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394E27CB" w14:textId="77777777" w:rsidR="00F660BE" w:rsidRPr="00197E0B" w:rsidRDefault="00F660BE" w:rsidP="00F660BE">
      <w:pPr>
        <w:ind w:left="567" w:right="567"/>
        <w:jc w:val="both"/>
        <w:rPr>
          <w:rFonts w:ascii="Palatino Linotype" w:hAnsi="Palatino Linotype" w:cs="Arial"/>
          <w:i/>
          <w:sz w:val="22"/>
        </w:rPr>
      </w:pPr>
    </w:p>
    <w:p w14:paraId="06595983"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lastRenderedPageBreak/>
        <w:t>VI. Las leyes determinarán la manera en que los sujetos obligados deberán hacer pública la información relativa a los recursos públicos que entreguen a personas físicas o morales.</w:t>
      </w:r>
    </w:p>
    <w:p w14:paraId="2CCBA3FF" w14:textId="77777777" w:rsidR="00F660BE" w:rsidRPr="00197E0B" w:rsidRDefault="00F660BE" w:rsidP="00F660BE">
      <w:pPr>
        <w:ind w:left="567" w:right="567"/>
        <w:jc w:val="both"/>
        <w:rPr>
          <w:rFonts w:ascii="Palatino Linotype" w:hAnsi="Palatino Linotype" w:cs="Arial"/>
          <w:i/>
          <w:sz w:val="22"/>
        </w:rPr>
      </w:pPr>
    </w:p>
    <w:p w14:paraId="1B5F4A53"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VII. La inobservancia a las disposiciones en materia de acceso a la información pública será sancionada en los términos que dispongan las leyes.</w:t>
      </w:r>
    </w:p>
    <w:p w14:paraId="31B32014" w14:textId="77777777" w:rsidR="00F660BE" w:rsidRPr="00197E0B" w:rsidRDefault="00F660BE" w:rsidP="00F660BE">
      <w:pPr>
        <w:ind w:left="567" w:right="567"/>
        <w:jc w:val="both"/>
        <w:rPr>
          <w:rFonts w:ascii="Palatino Linotype" w:hAnsi="Palatino Linotype" w:cs="Arial"/>
          <w:i/>
          <w:sz w:val="22"/>
        </w:rPr>
      </w:pPr>
    </w:p>
    <w:p w14:paraId="3FE27582"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DC2D8B0"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w:t>
      </w:r>
    </w:p>
    <w:p w14:paraId="66FFB752"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La ley establecerá aquella información que se considere reservada o confidencial.”</w:t>
      </w:r>
    </w:p>
    <w:p w14:paraId="7B28A777" w14:textId="77777777" w:rsidR="00F660BE" w:rsidRPr="00197E0B" w:rsidRDefault="00F660BE" w:rsidP="00F660BE">
      <w:pPr>
        <w:ind w:left="567" w:right="567"/>
        <w:jc w:val="both"/>
        <w:rPr>
          <w:rFonts w:ascii="Palatino Linotype" w:hAnsi="Palatino Linotype"/>
          <w:i/>
          <w:sz w:val="22"/>
        </w:rPr>
      </w:pPr>
    </w:p>
    <w:p w14:paraId="61AD88E6"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i/>
          <w:sz w:val="22"/>
        </w:rPr>
        <w:t>(Énfasis añadido)</w:t>
      </w:r>
    </w:p>
    <w:p w14:paraId="5969C562" w14:textId="77777777" w:rsidR="00F660BE" w:rsidRPr="00197E0B" w:rsidRDefault="00F660BE" w:rsidP="00F660BE">
      <w:pPr>
        <w:spacing w:line="360" w:lineRule="auto"/>
        <w:ind w:left="709" w:right="757"/>
        <w:jc w:val="both"/>
        <w:rPr>
          <w:rFonts w:ascii="Palatino Linotype" w:hAnsi="Palatino Linotype"/>
        </w:rPr>
      </w:pPr>
    </w:p>
    <w:p w14:paraId="49C614AC" w14:textId="77777777" w:rsidR="00F660BE" w:rsidRPr="003520FC" w:rsidRDefault="00F660BE" w:rsidP="00F660BE">
      <w:pPr>
        <w:pStyle w:val="Prrafodelista"/>
        <w:numPr>
          <w:ilvl w:val="0"/>
          <w:numId w:val="2"/>
        </w:numPr>
        <w:spacing w:line="360" w:lineRule="auto"/>
        <w:ind w:left="0" w:firstLine="0"/>
        <w:jc w:val="both"/>
        <w:rPr>
          <w:rFonts w:ascii="Palatino Linotype" w:hAnsi="Palatino Linotype" w:cs="Arial"/>
        </w:rPr>
      </w:pPr>
      <w:r w:rsidRPr="003520FC">
        <w:rPr>
          <w:rFonts w:ascii="Palatino Linotype" w:hAnsi="Palatino Linotype" w:cs="Arial"/>
        </w:rPr>
        <w:t>Por su parte, la Constitución Política del Estado Libre y Soberano de México, en su artículo 5°, dispone en su parte conducente, lo siguiente:</w:t>
      </w:r>
    </w:p>
    <w:p w14:paraId="4F13DCAE" w14:textId="77777777" w:rsidR="00F660BE" w:rsidRPr="00197E0B" w:rsidRDefault="00F660BE" w:rsidP="00F660BE">
      <w:pPr>
        <w:spacing w:line="360" w:lineRule="auto"/>
        <w:ind w:left="709" w:right="757"/>
        <w:jc w:val="both"/>
        <w:rPr>
          <w:rFonts w:ascii="Palatino Linotype" w:hAnsi="Palatino Linotype" w:cs="Arial"/>
        </w:rPr>
      </w:pPr>
    </w:p>
    <w:p w14:paraId="4805E304" w14:textId="77777777" w:rsidR="00F660BE" w:rsidRPr="00197E0B" w:rsidRDefault="00F660BE" w:rsidP="00F660BE">
      <w:pPr>
        <w:ind w:left="567" w:right="567"/>
        <w:jc w:val="both"/>
        <w:rPr>
          <w:rFonts w:ascii="Palatino Linotype" w:hAnsi="Palatino Linotype" w:cs="Arial"/>
          <w:b/>
          <w:i/>
          <w:sz w:val="22"/>
        </w:rPr>
      </w:pPr>
      <w:r w:rsidRPr="00197E0B">
        <w:rPr>
          <w:rFonts w:ascii="Palatino Linotype" w:hAnsi="Palatino Linotype" w:cs="Arial"/>
          <w:b/>
          <w:i/>
          <w:sz w:val="22"/>
        </w:rPr>
        <w:t xml:space="preserve">“Artículo 5. … </w:t>
      </w:r>
    </w:p>
    <w:p w14:paraId="24E2E832"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b/>
          <w:i/>
          <w:sz w:val="22"/>
        </w:rPr>
        <w:t>El derecho a la información será garantizado por el Estado</w:t>
      </w:r>
      <w:r w:rsidRPr="00197E0B">
        <w:rPr>
          <w:rFonts w:ascii="Palatino Linotype" w:hAnsi="Palatino Linotype"/>
          <w:i/>
          <w:sz w:val="22"/>
        </w:rPr>
        <w:t xml:space="preserve">. La ley establecerá las previsiones que permitan asegurar la protección, el respeto y la difusión de este derecho. </w:t>
      </w:r>
    </w:p>
    <w:p w14:paraId="2FF2948A"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394BD3" w14:textId="77777777" w:rsidR="00F660BE" w:rsidRPr="00197E0B" w:rsidRDefault="00F660BE" w:rsidP="00F660BE">
      <w:pPr>
        <w:ind w:left="567" w:right="567"/>
        <w:jc w:val="both"/>
        <w:rPr>
          <w:rFonts w:ascii="Palatino Linotype" w:hAnsi="Palatino Linotype"/>
          <w:i/>
          <w:sz w:val="22"/>
        </w:rPr>
      </w:pPr>
    </w:p>
    <w:p w14:paraId="191EA164"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i/>
          <w:sz w:val="22"/>
        </w:rPr>
        <w:t>Este derecho se regirá por los principios y bases siguientes:</w:t>
      </w:r>
    </w:p>
    <w:p w14:paraId="47223499" w14:textId="77777777" w:rsidR="00F660BE" w:rsidRPr="00197E0B" w:rsidRDefault="00F660BE" w:rsidP="00F660BE">
      <w:pPr>
        <w:ind w:left="567" w:right="567"/>
        <w:jc w:val="both"/>
        <w:rPr>
          <w:rFonts w:ascii="Palatino Linotype" w:hAnsi="Palatino Linotype"/>
          <w:b/>
          <w:i/>
          <w:sz w:val="22"/>
        </w:rPr>
      </w:pPr>
    </w:p>
    <w:p w14:paraId="06489F10"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b/>
          <w:i/>
          <w:sz w:val="22"/>
        </w:rPr>
        <w:t xml:space="preserve">I. Toda la información en posesión </w:t>
      </w:r>
      <w:r w:rsidRPr="00197E0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197E0B">
        <w:rPr>
          <w:rFonts w:ascii="Palatino Linotype" w:hAnsi="Palatino Linotype"/>
          <w:b/>
          <w:i/>
          <w:sz w:val="22"/>
        </w:rPr>
        <w:t>del gobierno y de la administración pública municipal y sus organismos descentralizados</w:t>
      </w:r>
      <w:r w:rsidRPr="00197E0B">
        <w:rPr>
          <w:rFonts w:ascii="Palatino Linotype" w:hAnsi="Palatino Linotype"/>
          <w:i/>
          <w:sz w:val="22"/>
        </w:rPr>
        <w:t xml:space="preserve">, asimismo de cualquier persona física, jurídica colectiva o sindicato que reciba y ejerza recursos públicos o realice actos de autoridad en el ámbito estatal y </w:t>
      </w:r>
      <w:r w:rsidRPr="00197E0B">
        <w:rPr>
          <w:rFonts w:ascii="Palatino Linotype" w:hAnsi="Palatino Linotype"/>
          <w:i/>
          <w:sz w:val="22"/>
        </w:rPr>
        <w:lastRenderedPageBreak/>
        <w:t xml:space="preserve">municipal, </w:t>
      </w:r>
      <w:r w:rsidRPr="00197E0B">
        <w:rPr>
          <w:rFonts w:ascii="Palatino Linotype" w:hAnsi="Palatino Linotype"/>
          <w:b/>
          <w:i/>
          <w:sz w:val="22"/>
        </w:rPr>
        <w:t>es pública</w:t>
      </w:r>
      <w:r w:rsidRPr="00197E0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B0AD53F" w14:textId="77777777" w:rsidR="00F660BE" w:rsidRPr="00197E0B" w:rsidRDefault="00F660BE" w:rsidP="00F660BE">
      <w:pPr>
        <w:ind w:left="567" w:right="567"/>
        <w:jc w:val="both"/>
        <w:rPr>
          <w:rFonts w:ascii="Palatino Linotype" w:hAnsi="Palatino Linotype"/>
          <w:i/>
          <w:sz w:val="22"/>
        </w:rPr>
      </w:pPr>
    </w:p>
    <w:p w14:paraId="59A3A0B6"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75594340" w14:textId="77777777" w:rsidR="00F660BE" w:rsidRPr="00197E0B" w:rsidRDefault="00F660BE" w:rsidP="00F660BE">
      <w:pPr>
        <w:ind w:left="567" w:right="567"/>
        <w:jc w:val="both"/>
        <w:rPr>
          <w:rFonts w:ascii="Palatino Linotype" w:hAnsi="Palatino Linotype"/>
          <w:i/>
          <w:sz w:val="22"/>
        </w:rPr>
      </w:pPr>
    </w:p>
    <w:p w14:paraId="7C75E5FB"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5204D893" w14:textId="77777777" w:rsidR="00F660BE" w:rsidRPr="00197E0B" w:rsidRDefault="00F660BE" w:rsidP="00F660BE">
      <w:pPr>
        <w:ind w:left="567" w:right="567"/>
        <w:jc w:val="both"/>
        <w:rPr>
          <w:rFonts w:ascii="Palatino Linotype" w:hAnsi="Palatino Linotype"/>
          <w:i/>
          <w:sz w:val="22"/>
        </w:rPr>
      </w:pPr>
    </w:p>
    <w:p w14:paraId="1EF56C20"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4841D09B" w14:textId="77777777" w:rsidR="00F660BE" w:rsidRPr="00197E0B" w:rsidRDefault="00F660BE" w:rsidP="00F660BE">
      <w:pPr>
        <w:ind w:left="567" w:right="567"/>
        <w:jc w:val="both"/>
        <w:rPr>
          <w:rFonts w:ascii="Palatino Linotype" w:hAnsi="Palatino Linotype"/>
          <w:i/>
          <w:sz w:val="22"/>
        </w:rPr>
      </w:pPr>
    </w:p>
    <w:p w14:paraId="1FECA101"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3E95CE8" w14:textId="77777777" w:rsidR="00F660BE" w:rsidRPr="00197E0B" w:rsidRDefault="00F660BE" w:rsidP="00F660BE">
      <w:pPr>
        <w:ind w:left="567" w:right="567"/>
        <w:jc w:val="both"/>
        <w:rPr>
          <w:rFonts w:ascii="Palatino Linotype" w:hAnsi="Palatino Linotype"/>
          <w:b/>
          <w:i/>
          <w:sz w:val="22"/>
        </w:rPr>
      </w:pPr>
    </w:p>
    <w:p w14:paraId="3A9E1D4D"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197E0B">
        <w:rPr>
          <w:rFonts w:ascii="Palatino Linotype" w:hAnsi="Palatino Linotype"/>
          <w:i/>
          <w:sz w:val="22"/>
        </w:rPr>
        <w:t xml:space="preserve"> y los indicadores que permitan rendir cuenta del cumplimiento de sus objetivos y los resultados obtenidos.</w:t>
      </w:r>
    </w:p>
    <w:p w14:paraId="5ED6F7D3" w14:textId="77777777" w:rsidR="00F660BE" w:rsidRPr="00197E0B" w:rsidRDefault="00F660BE" w:rsidP="00F660BE">
      <w:pPr>
        <w:ind w:left="567" w:right="567"/>
        <w:jc w:val="both"/>
        <w:rPr>
          <w:rFonts w:ascii="Palatino Linotype" w:hAnsi="Palatino Linotype"/>
          <w:i/>
          <w:sz w:val="22"/>
        </w:rPr>
      </w:pPr>
    </w:p>
    <w:p w14:paraId="77EE4638"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0B08DA1E" w14:textId="77777777" w:rsidR="00F660BE" w:rsidRPr="00197E0B" w:rsidRDefault="00F660BE" w:rsidP="00F660BE">
      <w:pPr>
        <w:ind w:left="567" w:right="567"/>
        <w:jc w:val="both"/>
        <w:rPr>
          <w:rFonts w:ascii="Palatino Linotype" w:hAnsi="Palatino Linotype"/>
          <w:sz w:val="22"/>
        </w:rPr>
      </w:pPr>
    </w:p>
    <w:p w14:paraId="6DA46978" w14:textId="77777777" w:rsidR="00F660BE" w:rsidRDefault="00F660BE" w:rsidP="00F660BE">
      <w:pPr>
        <w:ind w:left="567" w:right="567"/>
        <w:jc w:val="both"/>
        <w:rPr>
          <w:rFonts w:ascii="Palatino Linotype" w:hAnsi="Palatino Linotype"/>
          <w:sz w:val="22"/>
        </w:rPr>
      </w:pPr>
      <w:r w:rsidRPr="00197E0B">
        <w:rPr>
          <w:rFonts w:ascii="Palatino Linotype" w:hAnsi="Palatino Linotype"/>
          <w:sz w:val="22"/>
        </w:rPr>
        <w:t>(Énfasis añadido)</w:t>
      </w:r>
    </w:p>
    <w:p w14:paraId="576EFFC0" w14:textId="77777777" w:rsidR="00F660BE" w:rsidRPr="00197E0B" w:rsidRDefault="00F660BE" w:rsidP="00F660BE">
      <w:pPr>
        <w:spacing w:line="360" w:lineRule="auto"/>
        <w:ind w:left="567" w:right="567"/>
        <w:jc w:val="both"/>
        <w:rPr>
          <w:rFonts w:ascii="Palatino Linotype" w:hAnsi="Palatino Linotype"/>
          <w:sz w:val="22"/>
        </w:rPr>
      </w:pPr>
    </w:p>
    <w:p w14:paraId="58565CF6" w14:textId="02BC3811" w:rsidR="00F660BE" w:rsidRPr="00816EA3" w:rsidRDefault="00F660BE" w:rsidP="00F660BE">
      <w:pPr>
        <w:pStyle w:val="Prrafodelista"/>
        <w:numPr>
          <w:ilvl w:val="0"/>
          <w:numId w:val="2"/>
        </w:numPr>
        <w:spacing w:line="360" w:lineRule="auto"/>
        <w:ind w:left="0" w:firstLine="0"/>
        <w:jc w:val="both"/>
        <w:rPr>
          <w:rFonts w:ascii="Palatino Linotype" w:hAnsi="Palatino Linotype" w:cs="Arial"/>
        </w:rPr>
      </w:pPr>
      <w:r w:rsidRPr="00816EA3">
        <w:rPr>
          <w:rFonts w:ascii="Palatino Linotype" w:hAnsi="Palatino Linotype" w:cs="Arial"/>
        </w:rPr>
        <w:lastRenderedPageBreak/>
        <w:t>Adicional, tenemos que la Ley de Transparencia y Acceso a la Información Pública del Estado de México y Municipios, prevé en su artículo 23 fracción I</w:t>
      </w:r>
      <w:r w:rsidR="00611D9D">
        <w:rPr>
          <w:rFonts w:ascii="Palatino Linotype" w:hAnsi="Palatino Linotype" w:cs="Arial"/>
        </w:rPr>
        <w:t>I</w:t>
      </w:r>
      <w:r w:rsidRPr="00816EA3">
        <w:rPr>
          <w:rFonts w:ascii="Palatino Linotype" w:hAnsi="Palatino Linotype" w:cs="Arial"/>
        </w:rPr>
        <w:t>, lo siguiente:</w:t>
      </w:r>
    </w:p>
    <w:p w14:paraId="04393F02" w14:textId="77777777" w:rsidR="00F660BE" w:rsidRPr="00197E0B" w:rsidRDefault="00F660BE" w:rsidP="00F660BE">
      <w:pPr>
        <w:spacing w:line="360" w:lineRule="auto"/>
        <w:jc w:val="both"/>
        <w:rPr>
          <w:rFonts w:ascii="Palatino Linotype" w:hAnsi="Palatino Linotype" w:cs="Arial"/>
        </w:rPr>
      </w:pPr>
    </w:p>
    <w:p w14:paraId="2332E9F3" w14:textId="77777777" w:rsidR="00F660BE" w:rsidRPr="00C82303" w:rsidRDefault="00F660BE" w:rsidP="00F660BE">
      <w:pPr>
        <w:spacing w:line="360" w:lineRule="auto"/>
        <w:ind w:left="567" w:right="822"/>
        <w:jc w:val="both"/>
        <w:rPr>
          <w:rFonts w:ascii="Palatino Linotype" w:eastAsia="MS Mincho" w:hAnsi="Palatino Linotype" w:cs="Arial"/>
          <w:i/>
        </w:rPr>
      </w:pPr>
      <w:r w:rsidRPr="00C82303">
        <w:rPr>
          <w:rFonts w:ascii="Palatino Linotype" w:eastAsia="MS Mincho" w:hAnsi="Palatino Linotype" w:cs="Arial"/>
          <w:b/>
          <w:i/>
        </w:rPr>
        <w:t xml:space="preserve">“Artículo 23. Son sujetos obligados a transparentar y permitir el acceso a su información y </w:t>
      </w:r>
      <w:r w:rsidRPr="00C82303">
        <w:rPr>
          <w:rFonts w:ascii="Palatino Linotype" w:eastAsia="MS Mincho" w:hAnsi="Palatino Linotype"/>
          <w:b/>
          <w:i/>
        </w:rPr>
        <w:t>proteger</w:t>
      </w:r>
      <w:r w:rsidRPr="00C82303">
        <w:rPr>
          <w:rFonts w:ascii="Palatino Linotype" w:eastAsia="MS Mincho" w:hAnsi="Palatino Linotype" w:cs="Arial"/>
          <w:b/>
          <w:i/>
        </w:rPr>
        <w:t xml:space="preserve"> los datos personales que obren en su poder</w:t>
      </w:r>
      <w:r w:rsidRPr="00C82303">
        <w:rPr>
          <w:rFonts w:ascii="Palatino Linotype" w:eastAsia="MS Mincho" w:hAnsi="Palatino Linotype" w:cs="Arial"/>
          <w:i/>
        </w:rPr>
        <w:t>:</w:t>
      </w:r>
    </w:p>
    <w:p w14:paraId="7345C7EC" w14:textId="77777777" w:rsidR="00F660BE" w:rsidRPr="00C82303" w:rsidRDefault="00F660BE" w:rsidP="00F660BE">
      <w:pPr>
        <w:spacing w:line="360" w:lineRule="auto"/>
        <w:ind w:left="567" w:right="822"/>
        <w:jc w:val="both"/>
        <w:rPr>
          <w:rFonts w:ascii="Palatino Linotype" w:eastAsia="MS Mincho" w:hAnsi="Palatino Linotype" w:cs="Arial"/>
          <w:i/>
        </w:rPr>
      </w:pPr>
      <w:r w:rsidRPr="00C82303">
        <w:rPr>
          <w:rFonts w:ascii="Palatino Linotype" w:eastAsia="MS Mincho" w:hAnsi="Palatino Linotype" w:cs="Arial"/>
          <w:i/>
        </w:rPr>
        <w:t>…</w:t>
      </w:r>
    </w:p>
    <w:p w14:paraId="245C7DF1" w14:textId="238AE526" w:rsidR="00F660BE" w:rsidRDefault="00611D9D" w:rsidP="00611D9D">
      <w:pPr>
        <w:spacing w:line="360" w:lineRule="auto"/>
        <w:ind w:left="567" w:right="822"/>
        <w:jc w:val="both"/>
        <w:rPr>
          <w:rFonts w:ascii="Palatino Linotype" w:eastAsia="MS Mincho" w:hAnsi="Palatino Linotype" w:cs="Arial"/>
          <w:b/>
          <w:i/>
        </w:rPr>
      </w:pPr>
      <w:r w:rsidRPr="00611D9D">
        <w:rPr>
          <w:rFonts w:ascii="Palatino Linotype" w:eastAsia="MS Mincho" w:hAnsi="Palatino Linotype" w:cs="Arial"/>
          <w:b/>
          <w:i/>
        </w:rPr>
        <w:t>II. El Poder Legislativo del Estado, los organismos, órganos y en</w:t>
      </w:r>
      <w:r>
        <w:rPr>
          <w:rFonts w:ascii="Palatino Linotype" w:eastAsia="MS Mincho" w:hAnsi="Palatino Linotype" w:cs="Arial"/>
          <w:b/>
          <w:i/>
        </w:rPr>
        <w:t xml:space="preserve">tidades de la Legislatura y sus </w:t>
      </w:r>
      <w:r w:rsidRPr="00611D9D">
        <w:rPr>
          <w:rFonts w:ascii="Palatino Linotype" w:eastAsia="MS Mincho" w:hAnsi="Palatino Linotype" w:cs="Arial"/>
          <w:b/>
          <w:i/>
        </w:rPr>
        <w:t>dependencias;</w:t>
      </w:r>
      <w:r w:rsidR="00F660BE" w:rsidRPr="00C82303">
        <w:rPr>
          <w:rFonts w:ascii="Palatino Linotype" w:eastAsia="MS Mincho" w:hAnsi="Palatino Linotype" w:cs="Arial"/>
          <w:b/>
          <w:i/>
        </w:rPr>
        <w:t>…</w:t>
      </w:r>
    </w:p>
    <w:p w14:paraId="228595D5" w14:textId="77777777" w:rsidR="00611D9D" w:rsidRPr="00C82303" w:rsidRDefault="00611D9D" w:rsidP="00611D9D">
      <w:pPr>
        <w:spacing w:line="360" w:lineRule="auto"/>
        <w:ind w:left="567" w:right="822"/>
        <w:jc w:val="both"/>
        <w:rPr>
          <w:rFonts w:ascii="Palatino Linotype" w:eastAsia="MS Mincho" w:hAnsi="Palatino Linotype" w:cs="Arial"/>
          <w:b/>
          <w:i/>
        </w:rPr>
      </w:pPr>
    </w:p>
    <w:p w14:paraId="0B584F3C" w14:textId="77777777" w:rsidR="00F660BE" w:rsidRPr="00C82303" w:rsidRDefault="00F660BE" w:rsidP="00F660BE">
      <w:pPr>
        <w:spacing w:line="360" w:lineRule="auto"/>
        <w:ind w:left="567" w:right="822"/>
        <w:jc w:val="both"/>
        <w:rPr>
          <w:rFonts w:ascii="Palatino Linotype" w:eastAsia="MS Mincho" w:hAnsi="Palatino Linotype"/>
          <w:b/>
          <w:i/>
        </w:rPr>
      </w:pPr>
      <w:r w:rsidRPr="00C82303">
        <w:rPr>
          <w:rFonts w:ascii="Palatino Linotype" w:eastAsia="MS Mincho" w:hAnsi="Palatino Linotype"/>
          <w:b/>
          <w:i/>
        </w:rPr>
        <w:t>Los sujetos obligados deberán hacer pública toda aquella información relativa a los montos y las personas a quienes entreguen, por cualquier motivo, recursos públicos</w:t>
      </w:r>
      <w:r w:rsidRPr="00C82303">
        <w:rPr>
          <w:rFonts w:ascii="Palatino Linotype" w:eastAsia="MS Mincho" w:hAnsi="Palatino Linotype"/>
          <w:i/>
        </w:rPr>
        <w:t xml:space="preserve">, </w:t>
      </w:r>
      <w:r w:rsidRPr="00C82303">
        <w:rPr>
          <w:rFonts w:ascii="Palatino Linotype" w:eastAsia="MS Mincho" w:hAnsi="Palatino Linotype"/>
          <w:b/>
          <w:i/>
        </w:rPr>
        <w:t>así como</w:t>
      </w:r>
      <w:r w:rsidRPr="00C82303">
        <w:rPr>
          <w:rFonts w:ascii="Palatino Linotype" w:eastAsia="MS Mincho" w:hAnsi="Palatino Linotype"/>
          <w:i/>
        </w:rPr>
        <w:t xml:space="preserve"> </w:t>
      </w:r>
      <w:r w:rsidRPr="00C82303">
        <w:rPr>
          <w:rFonts w:ascii="Palatino Linotype" w:eastAsia="MS Mincho" w:hAnsi="Palatino Linotype"/>
          <w:b/>
          <w:i/>
        </w:rPr>
        <w:t>los informes que dichas personas les entreguen sobre el uso y destino de dichos recursos.</w:t>
      </w:r>
    </w:p>
    <w:p w14:paraId="55E46B9D" w14:textId="77777777" w:rsidR="00F660BE" w:rsidRPr="00C82303" w:rsidRDefault="00F660BE" w:rsidP="00F660BE">
      <w:pPr>
        <w:spacing w:line="360" w:lineRule="auto"/>
        <w:ind w:left="567" w:right="822"/>
        <w:jc w:val="both"/>
        <w:rPr>
          <w:rFonts w:ascii="Palatino Linotype" w:eastAsia="MS Mincho" w:hAnsi="Palatino Linotype" w:cs="Arial"/>
          <w:i/>
        </w:rPr>
      </w:pPr>
      <w:r w:rsidRPr="00C82303">
        <w:rPr>
          <w:rFonts w:ascii="Palatino Linotype" w:eastAsia="MS Mincho" w:hAnsi="Palatino Linotype" w:cs="Arial"/>
          <w:b/>
          <w:i/>
        </w:rPr>
        <w:t>Los servidores públicos deberán transparentar sus acciones así como garantizar y respetar el derecho de acceso a la información pública.”</w:t>
      </w:r>
    </w:p>
    <w:p w14:paraId="3701566E" w14:textId="77777777" w:rsidR="00F660BE" w:rsidRPr="00C82303" w:rsidRDefault="00F660BE" w:rsidP="00F660BE">
      <w:pPr>
        <w:spacing w:line="360" w:lineRule="auto"/>
        <w:ind w:left="567" w:right="822"/>
        <w:jc w:val="both"/>
        <w:rPr>
          <w:rFonts w:ascii="Palatino Linotype" w:eastAsia="MS Mincho" w:hAnsi="Palatino Linotype" w:cs="Arial"/>
          <w:i/>
        </w:rPr>
      </w:pPr>
      <w:r w:rsidRPr="00C82303">
        <w:rPr>
          <w:rFonts w:ascii="Palatino Linotype" w:eastAsia="MS Mincho" w:hAnsi="Palatino Linotype" w:cs="Arial"/>
          <w:i/>
        </w:rPr>
        <w:t>(Énfasis añadido)</w:t>
      </w:r>
    </w:p>
    <w:p w14:paraId="495D7F1F" w14:textId="77777777" w:rsidR="00F660BE" w:rsidRPr="00197E0B" w:rsidRDefault="00F660BE" w:rsidP="00F660BE">
      <w:pPr>
        <w:spacing w:line="360" w:lineRule="auto"/>
        <w:jc w:val="both"/>
        <w:rPr>
          <w:rFonts w:ascii="Palatino Linotype" w:hAnsi="Palatino Linotype" w:cs="Arial"/>
        </w:rPr>
      </w:pPr>
    </w:p>
    <w:p w14:paraId="22E294D7" w14:textId="77777777" w:rsidR="00F660BE" w:rsidRDefault="00F660BE" w:rsidP="00F660BE">
      <w:pPr>
        <w:pStyle w:val="Prrafodelista"/>
        <w:numPr>
          <w:ilvl w:val="0"/>
          <w:numId w:val="2"/>
        </w:numPr>
        <w:spacing w:line="360" w:lineRule="auto"/>
        <w:ind w:left="0" w:firstLine="0"/>
        <w:jc w:val="both"/>
        <w:rPr>
          <w:rFonts w:ascii="Palatino Linotype" w:hAnsi="Palatino Linotype" w:cs="Arial"/>
        </w:rPr>
      </w:pPr>
      <w:r w:rsidRPr="00816EA3">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974C801" w14:textId="77777777" w:rsidR="00F660BE" w:rsidRDefault="00F660BE" w:rsidP="00F660BE">
      <w:pPr>
        <w:pStyle w:val="Prrafodelista"/>
        <w:spacing w:line="360" w:lineRule="auto"/>
        <w:ind w:left="0"/>
        <w:jc w:val="both"/>
        <w:rPr>
          <w:rFonts w:ascii="Palatino Linotype" w:hAnsi="Palatino Linotype" w:cs="Arial"/>
        </w:rPr>
      </w:pPr>
    </w:p>
    <w:p w14:paraId="4029CEA4" w14:textId="1635E51C" w:rsidR="00F660BE" w:rsidRPr="00A82A4C" w:rsidRDefault="00F660BE" w:rsidP="00F660BE">
      <w:pPr>
        <w:pStyle w:val="Prrafodelista"/>
        <w:numPr>
          <w:ilvl w:val="0"/>
          <w:numId w:val="2"/>
        </w:numPr>
        <w:spacing w:line="360" w:lineRule="auto"/>
        <w:ind w:left="0" w:firstLine="0"/>
        <w:jc w:val="both"/>
        <w:rPr>
          <w:rFonts w:ascii="Palatino Linotype" w:hAnsi="Palatino Linotype" w:cs="Arial"/>
        </w:rPr>
      </w:pPr>
      <w:r w:rsidRPr="00A82A4C">
        <w:rPr>
          <w:rFonts w:ascii="Palatino Linotype" w:hAnsi="Palatino Linotype" w:cs="Arial"/>
        </w:rPr>
        <w:t>Por lo anterior, es de referir que,</w:t>
      </w:r>
      <w:r w:rsidRPr="00A82A4C">
        <w:rPr>
          <w:rFonts w:ascii="Palatino Linotype" w:hAnsi="Palatino Linotype" w:cs="Arial"/>
          <w:b/>
        </w:rPr>
        <w:t xml:space="preserve"> el </w:t>
      </w:r>
      <w:r w:rsidR="00611D9D">
        <w:rPr>
          <w:rFonts w:ascii="Palatino Linotype" w:hAnsi="Palatino Linotype"/>
          <w:b/>
        </w:rPr>
        <w:t>Poder Legislativo</w:t>
      </w:r>
      <w:r w:rsidRPr="00A82A4C">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435C05F3" w14:textId="77777777" w:rsidR="00F660BE" w:rsidRDefault="00F660BE" w:rsidP="00611D9D">
      <w:pPr>
        <w:pStyle w:val="Prrafodelista"/>
        <w:spacing w:line="360" w:lineRule="auto"/>
        <w:ind w:left="0"/>
        <w:jc w:val="both"/>
        <w:rPr>
          <w:rFonts w:ascii="Palatino Linotype" w:hAnsi="Palatino Linotype"/>
          <w:color w:val="000000"/>
          <w:sz w:val="22"/>
          <w:szCs w:val="22"/>
        </w:rPr>
      </w:pPr>
    </w:p>
    <w:p w14:paraId="4A043F35" w14:textId="001AB007" w:rsidR="00611D9D" w:rsidRPr="00611D9D" w:rsidRDefault="00611D9D" w:rsidP="00611D9D">
      <w:pPr>
        <w:pStyle w:val="Ttulo3"/>
        <w:ind w:left="284"/>
        <w:rPr>
          <w:rFonts w:ascii="Palatino Linotype" w:hAnsi="Palatino Linotype"/>
          <w:b/>
          <w:color w:val="auto"/>
        </w:rPr>
      </w:pPr>
      <w:bookmarkStart w:id="22" w:name="_Toc82537185"/>
      <w:bookmarkStart w:id="23" w:name="_Toc83142560"/>
      <w:r w:rsidRPr="00611D9D">
        <w:rPr>
          <w:rFonts w:ascii="Palatino Linotype" w:hAnsi="Palatino Linotype"/>
          <w:b/>
          <w:color w:val="auto"/>
        </w:rPr>
        <w:t>II. De la declaración de incompetencia.</w:t>
      </w:r>
      <w:bookmarkEnd w:id="22"/>
      <w:bookmarkEnd w:id="23"/>
    </w:p>
    <w:p w14:paraId="40DF73F3" w14:textId="77777777" w:rsidR="00611D9D" w:rsidRDefault="00611D9D" w:rsidP="00611D9D">
      <w:pPr>
        <w:rPr>
          <w:lang w:val="es-MX" w:eastAsia="en-US"/>
        </w:rPr>
      </w:pPr>
    </w:p>
    <w:p w14:paraId="57701588" w14:textId="77777777" w:rsidR="00611D9D" w:rsidRDefault="00611D9D" w:rsidP="00611D9D">
      <w:pPr>
        <w:rPr>
          <w:lang w:val="es-MX" w:eastAsia="en-US"/>
        </w:rPr>
      </w:pPr>
    </w:p>
    <w:p w14:paraId="41B51F98" w14:textId="77777777" w:rsidR="00611D9D" w:rsidRPr="000D77A7" w:rsidRDefault="00611D9D" w:rsidP="00611D9D">
      <w:pPr>
        <w:pStyle w:val="Prrafodelista"/>
        <w:numPr>
          <w:ilvl w:val="0"/>
          <w:numId w:val="2"/>
        </w:numPr>
        <w:spacing w:line="360" w:lineRule="auto"/>
        <w:ind w:left="0" w:firstLine="0"/>
        <w:jc w:val="both"/>
        <w:rPr>
          <w:rFonts w:ascii="Palatino Linotype" w:eastAsia="MS Mincho" w:hAnsi="Palatino Linotype"/>
        </w:rPr>
      </w:pPr>
      <w:r w:rsidRPr="000D77A7">
        <w:rPr>
          <w:rFonts w:ascii="Palatino Linotype" w:eastAsia="MS Mincho" w:hAnsi="Palatino Linotype"/>
        </w:rPr>
        <w:t xml:space="preserve">Debemos mencionar que el acceso a la información es un derecho humano constitucional y convencionalmente reconocido y para tal efecto </w:t>
      </w:r>
      <w:r w:rsidRPr="000D77A7">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0D77A7">
        <w:rPr>
          <w:rFonts w:ascii="Palatino Linotype" w:eastAsia="Calibri" w:hAnsi="Palatino Linotype"/>
          <w:i/>
          <w:lang w:val="es-ES"/>
        </w:rPr>
        <w:t xml:space="preserve">en el ámbito de sus atribuciones, de promover, respetar, proteger y </w:t>
      </w:r>
      <w:r w:rsidRPr="000D77A7">
        <w:rPr>
          <w:rFonts w:ascii="Palatino Linotype" w:eastAsia="Calibri" w:hAnsi="Palatino Linotype"/>
          <w:b/>
          <w:i/>
          <w:lang w:val="es-ES"/>
        </w:rPr>
        <w:t>garantizar</w:t>
      </w:r>
      <w:r w:rsidRPr="000D77A7">
        <w:rPr>
          <w:rFonts w:ascii="Palatino Linotype" w:eastAsia="Calibri" w:hAnsi="Palatino Linotype"/>
          <w:i/>
          <w:lang w:val="es-ES"/>
        </w:rPr>
        <w:t xml:space="preserve"> los derechos humanos. </w:t>
      </w:r>
      <w:r w:rsidRPr="000D77A7">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0D77A7">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0D77A7">
        <w:rPr>
          <w:rStyle w:val="Refdenotaalpie"/>
          <w:rFonts w:ascii="Palatino Linotype" w:hAnsi="Palatino Linotype"/>
          <w:i/>
        </w:rPr>
        <w:footnoteReference w:id="7"/>
      </w:r>
      <w:r w:rsidRPr="000D77A7">
        <w:rPr>
          <w:rFonts w:ascii="Palatino Linotype" w:hAnsi="Palatino Linotype"/>
          <w:i/>
        </w:rPr>
        <w:t xml:space="preserve">, </w:t>
      </w:r>
      <w:r w:rsidRPr="000D77A7">
        <w:rPr>
          <w:rFonts w:ascii="Palatino Linotype" w:hAnsi="Palatino Linotype"/>
        </w:rPr>
        <w:t>asimismo establece</w:t>
      </w:r>
      <w:r w:rsidRPr="000D77A7">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5C89ED6C" w14:textId="77777777" w:rsidR="00611D9D" w:rsidRPr="000D77A7" w:rsidRDefault="00611D9D" w:rsidP="00611D9D">
      <w:pPr>
        <w:pStyle w:val="Prrafodelista"/>
        <w:rPr>
          <w:rFonts w:ascii="Palatino Linotype" w:eastAsia="Calibri" w:hAnsi="Palatino Linotype" w:cs="Arial"/>
        </w:rPr>
      </w:pPr>
    </w:p>
    <w:p w14:paraId="326634F5" w14:textId="77777777" w:rsidR="00611D9D" w:rsidRPr="000D77A7" w:rsidRDefault="00611D9D" w:rsidP="00611D9D">
      <w:pPr>
        <w:pStyle w:val="Prrafodelista"/>
        <w:numPr>
          <w:ilvl w:val="0"/>
          <w:numId w:val="2"/>
        </w:numPr>
        <w:spacing w:line="360" w:lineRule="auto"/>
        <w:ind w:left="0" w:firstLine="0"/>
        <w:jc w:val="both"/>
        <w:rPr>
          <w:rFonts w:ascii="Palatino Linotype" w:eastAsia="Calibri" w:hAnsi="Palatino Linotype" w:cs="Arial"/>
        </w:rPr>
      </w:pPr>
      <w:r w:rsidRPr="000D77A7">
        <w:rPr>
          <w:rFonts w:ascii="Palatino Linotype" w:hAnsi="Palatino Linotype"/>
        </w:rPr>
        <w:lastRenderedPageBreak/>
        <w:t>Por lo que</w:t>
      </w:r>
      <w:r>
        <w:rPr>
          <w:rFonts w:ascii="Palatino Linotype" w:hAnsi="Palatino Linotype"/>
        </w:rPr>
        <w:t>,</w:t>
      </w:r>
      <w:r w:rsidRPr="000D77A7">
        <w:rPr>
          <w:rFonts w:ascii="Palatino Linotype" w:hAnsi="Palatino Linotype"/>
        </w:rPr>
        <w:t xml:space="preserv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160A63FD" w14:textId="77777777" w:rsidR="00611D9D" w:rsidRPr="000D77A7" w:rsidRDefault="00611D9D" w:rsidP="00611D9D">
      <w:pPr>
        <w:pStyle w:val="Prrafodelista"/>
        <w:rPr>
          <w:rFonts w:ascii="Palatino Linotype" w:hAnsi="Palatino Linotype"/>
        </w:rPr>
      </w:pPr>
    </w:p>
    <w:p w14:paraId="27AA913E" w14:textId="77777777" w:rsidR="00611D9D" w:rsidRPr="000D77A7" w:rsidRDefault="00611D9D" w:rsidP="00611D9D">
      <w:pPr>
        <w:pStyle w:val="Prrafodelista"/>
        <w:numPr>
          <w:ilvl w:val="0"/>
          <w:numId w:val="2"/>
        </w:numPr>
        <w:spacing w:line="360" w:lineRule="auto"/>
        <w:ind w:left="0" w:firstLine="0"/>
        <w:jc w:val="both"/>
        <w:rPr>
          <w:rFonts w:ascii="Palatino Linotype" w:eastAsia="Calibri" w:hAnsi="Palatino Linotype" w:cs="Arial"/>
        </w:rPr>
      </w:pPr>
      <w:r w:rsidRPr="000D77A7">
        <w:rPr>
          <w:rFonts w:ascii="Palatino Linotype" w:hAnsi="Palatino Linotype"/>
        </w:rPr>
        <w:t xml:space="preserve">Es así que, su obligación es </w:t>
      </w:r>
      <w:r w:rsidRPr="000D77A7">
        <w:rPr>
          <w:rFonts w:ascii="Palatino Linotype" w:hAnsi="Palatino Linotype"/>
          <w:i/>
        </w:rPr>
        <w:t>realizar, con efectividad, los trámites internos necesarios para la atención de las solicitudes de información</w:t>
      </w:r>
      <w:r w:rsidRPr="000D77A7">
        <w:rPr>
          <w:rStyle w:val="Refdenotaalpie"/>
          <w:rFonts w:ascii="Palatino Linotype" w:hAnsi="Palatino Linotype"/>
        </w:rPr>
        <w:footnoteReference w:id="8"/>
      </w:r>
      <w:r w:rsidRPr="000D77A7">
        <w:rPr>
          <w:rFonts w:ascii="Palatino Linotype" w:hAnsi="Palatino Linotype"/>
        </w:rPr>
        <w:t>, es decir, deben otorgar respuestas concisas, contundentes y sobre todo que den la certeza de los actos que realizan.</w:t>
      </w:r>
    </w:p>
    <w:p w14:paraId="5592B111" w14:textId="77777777" w:rsidR="00611D9D" w:rsidRPr="000D77A7" w:rsidRDefault="00611D9D" w:rsidP="00611D9D">
      <w:pPr>
        <w:pStyle w:val="Prrafodelista"/>
        <w:spacing w:line="360" w:lineRule="auto"/>
        <w:ind w:left="0"/>
        <w:jc w:val="both"/>
        <w:rPr>
          <w:rFonts w:ascii="Palatino Linotype" w:eastAsia="Calibri" w:hAnsi="Palatino Linotype" w:cs="Arial"/>
        </w:rPr>
      </w:pPr>
    </w:p>
    <w:p w14:paraId="779FC632" w14:textId="1FFA2103" w:rsidR="00611D9D" w:rsidRPr="000D77A7" w:rsidRDefault="00611D9D" w:rsidP="00611D9D">
      <w:pPr>
        <w:pStyle w:val="Prrafodelista"/>
        <w:numPr>
          <w:ilvl w:val="0"/>
          <w:numId w:val="2"/>
        </w:numPr>
        <w:spacing w:line="360" w:lineRule="auto"/>
        <w:ind w:left="0" w:firstLine="0"/>
        <w:jc w:val="both"/>
        <w:rPr>
          <w:rFonts w:ascii="Palatino Linotype" w:eastAsia="Calibri" w:hAnsi="Palatino Linotype" w:cs="Arial"/>
        </w:rPr>
      </w:pPr>
      <w:r w:rsidRPr="000D77A7">
        <w:rPr>
          <w:rFonts w:ascii="Palatino Linotype" w:eastAsia="Calibri" w:hAnsi="Palatino Linotype" w:cs="Arial"/>
        </w:rPr>
        <w:t xml:space="preserve">En el presente asunto, se tiene que la solicitud de acceso a la información se presentó el día </w:t>
      </w:r>
      <w:r w:rsidR="008F1BEF">
        <w:rPr>
          <w:rFonts w:ascii="Palatino Linotype" w:eastAsia="Calibri" w:hAnsi="Palatino Linotype" w:cs="Arial"/>
        </w:rPr>
        <w:t>cuatro</w:t>
      </w:r>
      <w:r w:rsidRPr="000D77A7">
        <w:rPr>
          <w:rFonts w:ascii="Palatino Linotype" w:eastAsia="Calibri" w:hAnsi="Palatino Linotype" w:cs="Arial"/>
        </w:rPr>
        <w:t xml:space="preserve"> (</w:t>
      </w:r>
      <w:r w:rsidR="008F1BEF">
        <w:rPr>
          <w:rFonts w:ascii="Palatino Linotype" w:eastAsia="Calibri" w:hAnsi="Palatino Linotype" w:cs="Arial"/>
        </w:rPr>
        <w:t>4</w:t>
      </w:r>
      <w:r w:rsidRPr="000D77A7">
        <w:rPr>
          <w:rFonts w:ascii="Palatino Linotype" w:eastAsia="Calibri" w:hAnsi="Palatino Linotype" w:cs="Arial"/>
        </w:rPr>
        <w:t xml:space="preserve">) de </w:t>
      </w:r>
      <w:r w:rsidR="008F1BEF">
        <w:rPr>
          <w:rFonts w:ascii="Palatino Linotype" w:eastAsia="Calibri" w:hAnsi="Palatino Linotype" w:cs="Arial"/>
        </w:rPr>
        <w:t>agosto</w:t>
      </w:r>
      <w:r w:rsidRPr="000D77A7">
        <w:rPr>
          <w:rFonts w:ascii="Palatino Linotype" w:eastAsia="Calibri" w:hAnsi="Palatino Linotype" w:cs="Arial"/>
        </w:rPr>
        <w:t xml:space="preserve"> de dos mil veintiuno, y la declaración de incompetencia se efectuó el día </w:t>
      </w:r>
      <w:r w:rsidR="008F1BEF">
        <w:rPr>
          <w:rFonts w:ascii="Palatino Linotype" w:eastAsia="Calibri" w:hAnsi="Palatino Linotype" w:cs="Arial"/>
        </w:rPr>
        <w:t>nueve</w:t>
      </w:r>
      <w:r w:rsidRPr="000D77A7">
        <w:rPr>
          <w:rFonts w:ascii="Palatino Linotype" w:eastAsia="Calibri" w:hAnsi="Palatino Linotype" w:cs="Arial"/>
        </w:rPr>
        <w:t xml:space="preserve"> (</w:t>
      </w:r>
      <w:r w:rsidR="008F1BEF">
        <w:rPr>
          <w:rFonts w:ascii="Palatino Linotype" w:eastAsia="Calibri" w:hAnsi="Palatino Linotype" w:cs="Arial"/>
        </w:rPr>
        <w:t>9</w:t>
      </w:r>
      <w:r w:rsidRPr="000D77A7">
        <w:rPr>
          <w:rFonts w:ascii="Palatino Linotype" w:eastAsia="Calibri" w:hAnsi="Palatino Linotype" w:cs="Arial"/>
        </w:rPr>
        <w:t xml:space="preserve">) de </w:t>
      </w:r>
      <w:r w:rsidR="008F1BEF">
        <w:rPr>
          <w:rFonts w:ascii="Palatino Linotype" w:eastAsia="Calibri" w:hAnsi="Palatino Linotype" w:cs="Arial"/>
        </w:rPr>
        <w:t>agosto</w:t>
      </w:r>
      <w:r w:rsidRPr="000D77A7">
        <w:rPr>
          <w:rFonts w:ascii="Palatino Linotype" w:eastAsia="Calibri" w:hAnsi="Palatino Linotype" w:cs="Arial"/>
        </w:rPr>
        <w:t xml:space="preserve"> del mismo año, </w:t>
      </w:r>
      <w:r w:rsidRPr="000D77A7">
        <w:rPr>
          <w:rFonts w:ascii="Palatino Linotype" w:hAnsi="Palatino Linotype" w:cs="Arial"/>
          <w:bCs/>
        </w:rPr>
        <w:t>en consecuencia, se tiene que estuvieron en estricto apego a lo dispuesto en el artículo 167 de la Ley de Transparencia y Acceso a la Información Pública del Estado de México y Municipios que establece lo siguiente:</w:t>
      </w:r>
    </w:p>
    <w:p w14:paraId="47835104" w14:textId="77777777" w:rsidR="00611D9D" w:rsidRPr="000D77A7" w:rsidRDefault="00611D9D" w:rsidP="00611D9D">
      <w:pPr>
        <w:pStyle w:val="Prrafodelista"/>
        <w:spacing w:line="360" w:lineRule="auto"/>
        <w:ind w:left="0"/>
        <w:jc w:val="both"/>
        <w:rPr>
          <w:rFonts w:ascii="Palatino Linotype" w:eastAsia="Calibri" w:hAnsi="Palatino Linotype" w:cs="Arial"/>
        </w:rPr>
      </w:pPr>
    </w:p>
    <w:p w14:paraId="13C7F32D" w14:textId="3D8CA45F" w:rsidR="00611D9D" w:rsidRPr="000D77A7" w:rsidRDefault="00611D9D" w:rsidP="00611D9D">
      <w:pPr>
        <w:autoSpaceDE w:val="0"/>
        <w:autoSpaceDN w:val="0"/>
        <w:adjustRightInd w:val="0"/>
        <w:spacing w:line="360" w:lineRule="auto"/>
        <w:ind w:left="567" w:right="567"/>
        <w:jc w:val="both"/>
        <w:rPr>
          <w:rFonts w:ascii="Palatino Linotype" w:hAnsi="Palatino Linotype" w:cs="Bookman Old Style"/>
          <w:i/>
        </w:rPr>
      </w:pPr>
      <w:r w:rsidRPr="000D77A7">
        <w:rPr>
          <w:rFonts w:ascii="Palatino Linotype" w:hAnsi="Palatino Linotype" w:cs="Bookman Old Style,Bold"/>
          <w:b/>
          <w:bCs/>
          <w:i/>
        </w:rPr>
        <w:lastRenderedPageBreak/>
        <w:t xml:space="preserve">Artículo 167. </w:t>
      </w:r>
      <w:r w:rsidRPr="00E145FA">
        <w:rPr>
          <w:rFonts w:ascii="Palatino Linotype" w:hAnsi="Palatino Linotype" w:cs="Bookman Old Style"/>
          <w:i/>
          <w:u w:val="single"/>
        </w:rPr>
        <w:t xml:space="preserve">Cuando las </w:t>
      </w:r>
      <w:r w:rsidRPr="00E145FA">
        <w:rPr>
          <w:rFonts w:ascii="Palatino Linotype" w:hAnsi="Palatino Linotype" w:cs="Bookman Old Style"/>
          <w:b/>
          <w:i/>
          <w:u w:val="single"/>
        </w:rPr>
        <w:t>unidades de transparencia determinen la notoria incompetencia por parte de los sujetos obligado</w:t>
      </w:r>
      <w:r w:rsidRPr="00E145FA">
        <w:rPr>
          <w:rFonts w:ascii="Palatino Linotype" w:hAnsi="Palatino Linotype" w:cs="Bookman Old Style"/>
          <w:i/>
          <w:u w:val="single"/>
        </w:rPr>
        <w:t xml:space="preserve">s, </w:t>
      </w:r>
      <w:r w:rsidRPr="000D77A7">
        <w:rPr>
          <w:rFonts w:ascii="Palatino Linotype" w:hAnsi="Palatino Linotype" w:cs="Bookman Old Style"/>
          <w:i/>
        </w:rPr>
        <w:t xml:space="preserve">dentro del ámbito de aplicación, para atender la solicitud de acceso a la información, deberán comunicarlo al solicitante, dentro de los </w:t>
      </w:r>
      <w:r w:rsidRPr="000D77A7">
        <w:rPr>
          <w:rFonts w:ascii="Palatino Linotype" w:hAnsi="Palatino Linotype" w:cs="Bookman Old Style"/>
          <w:b/>
          <w:i/>
          <w:u w:val="single"/>
        </w:rPr>
        <w:t>tres días hábiles posteriores a la recepción de la solicitud</w:t>
      </w:r>
      <w:r w:rsidRPr="000D77A7">
        <w:rPr>
          <w:rFonts w:ascii="Palatino Linotype" w:hAnsi="Palatino Linotype" w:cs="Bookman Old Style"/>
          <w:i/>
        </w:rPr>
        <w:t xml:space="preserve"> y, en su caso orientar al solicitante, el o los</w:t>
      </w:r>
      <w:r w:rsidR="00E60021">
        <w:rPr>
          <w:rFonts w:ascii="Palatino Linotype" w:hAnsi="Palatino Linotype" w:cs="Bookman Old Style"/>
          <w:i/>
        </w:rPr>
        <w:t xml:space="preserve"> sujetos obligados competentes.</w:t>
      </w:r>
    </w:p>
    <w:p w14:paraId="78C8CE53" w14:textId="77777777" w:rsidR="00611D9D" w:rsidRPr="000D77A7" w:rsidRDefault="00611D9D" w:rsidP="00611D9D">
      <w:pPr>
        <w:pStyle w:val="Prrafodelista"/>
        <w:spacing w:line="360" w:lineRule="auto"/>
        <w:ind w:left="0"/>
        <w:jc w:val="both"/>
        <w:rPr>
          <w:rFonts w:ascii="Palatino Linotype" w:eastAsia="Calibri" w:hAnsi="Palatino Linotype" w:cs="Arial"/>
        </w:rPr>
      </w:pPr>
    </w:p>
    <w:p w14:paraId="4AA04335" w14:textId="77777777" w:rsidR="00611D9D" w:rsidRDefault="00611D9D" w:rsidP="00611D9D">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Pr>
          <w:rFonts w:ascii="Palatino Linotype" w:eastAsia="Calibri" w:hAnsi="Palatino Linotype" w:cs="Arial"/>
        </w:rPr>
        <w:t>Tal y como se aprecia en líneas anteriores, la declaración de incompetencia que realizó el Sujeto Obligado se encuentra dentro de los límites temporales que establece la normatividad en materia para tal efecto; no obstante, se verificarán las atribuciones, funciones y competencias del Sujeto Obligado para determinar si cuenta o no con fuente obligacional para generar, administrar y/o poseer la información solicitada.</w:t>
      </w:r>
    </w:p>
    <w:p w14:paraId="2CA13EA1" w14:textId="77777777" w:rsidR="00611D9D" w:rsidRDefault="00611D9D" w:rsidP="00611D9D">
      <w:pPr>
        <w:pStyle w:val="Prrafodelista"/>
        <w:spacing w:line="360" w:lineRule="auto"/>
        <w:ind w:left="0"/>
        <w:jc w:val="both"/>
        <w:rPr>
          <w:rFonts w:ascii="Palatino Linotype" w:hAnsi="Palatino Linotype"/>
          <w:color w:val="000000"/>
          <w:sz w:val="22"/>
          <w:szCs w:val="22"/>
        </w:rPr>
      </w:pPr>
    </w:p>
    <w:p w14:paraId="7A3447CF" w14:textId="469B3AE6" w:rsidR="00243AA2" w:rsidRPr="00243AA2" w:rsidRDefault="008A22E7" w:rsidP="008A22E7">
      <w:pPr>
        <w:pStyle w:val="Prrafodelista"/>
        <w:numPr>
          <w:ilvl w:val="0"/>
          <w:numId w:val="2"/>
        </w:numPr>
        <w:spacing w:line="360" w:lineRule="auto"/>
        <w:ind w:left="0" w:firstLine="0"/>
        <w:jc w:val="both"/>
        <w:rPr>
          <w:rFonts w:ascii="Palatino Linotype" w:hAnsi="Palatino Linotype"/>
          <w:color w:val="000000"/>
          <w:sz w:val="22"/>
          <w:szCs w:val="22"/>
        </w:rPr>
      </w:pPr>
      <w:r w:rsidRPr="001521F1">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requirió información relativa </w:t>
      </w:r>
      <w:r w:rsidR="00F21A86">
        <w:rPr>
          <w:rFonts w:ascii="Palatino Linotype" w:eastAsia="Calibri" w:hAnsi="Palatino Linotype" w:cs="Arial"/>
        </w:rPr>
        <w:t>avisos de privacidad de diferentes áreas que integran la estructura orgánica del Sujeto Obligado.</w:t>
      </w:r>
    </w:p>
    <w:p w14:paraId="726AD7C9" w14:textId="707FC369" w:rsidR="008A22E7" w:rsidRPr="001521F1" w:rsidRDefault="008A22E7" w:rsidP="008A22E7">
      <w:pPr>
        <w:pStyle w:val="Prrafodelista"/>
        <w:spacing w:line="360" w:lineRule="auto"/>
        <w:ind w:left="0"/>
        <w:jc w:val="both"/>
        <w:rPr>
          <w:rFonts w:ascii="Palatino Linotype" w:eastAsia="Calibri" w:hAnsi="Palatino Linotype" w:cs="Arial"/>
        </w:rPr>
      </w:pPr>
    </w:p>
    <w:p w14:paraId="07E535BB" w14:textId="1D64FBF4" w:rsidR="008A22E7" w:rsidRPr="001521F1" w:rsidRDefault="008A22E7" w:rsidP="008A22E7">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1521F1">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w:t>
      </w:r>
      <w:r w:rsidRPr="001521F1">
        <w:rPr>
          <w:rFonts w:ascii="Palatino Linotype" w:eastAsia="Calibri" w:hAnsi="Palatino Linotype" w:cs="Arial"/>
        </w:rPr>
        <w:lastRenderedPageBreak/>
        <w:t>obligacional, toda vez que se insiste, ya fue asumido por el propio Sujeto Obligado, lo cual ocurrió en el presente caso en particular, toda vez que se entregó parte de</w:t>
      </w:r>
      <w:r w:rsidR="00B26535">
        <w:rPr>
          <w:rFonts w:ascii="Palatino Linotype" w:eastAsia="Calibri" w:hAnsi="Palatino Linotype" w:cs="Arial"/>
        </w:rPr>
        <w:t xml:space="preserve"> </w:t>
      </w:r>
      <w:r w:rsidRPr="001521F1">
        <w:rPr>
          <w:rFonts w:ascii="Palatino Linotype" w:eastAsia="Calibri" w:hAnsi="Palatino Linotype" w:cs="Arial"/>
        </w:rPr>
        <w:t>la información solicitada</w:t>
      </w:r>
      <w:r w:rsidR="00F21A86">
        <w:rPr>
          <w:rFonts w:ascii="Palatino Linotype" w:eastAsia="Calibri" w:hAnsi="Palatino Linotype" w:cs="Arial"/>
        </w:rPr>
        <w:t xml:space="preserve"> a través de su informe justificado.</w:t>
      </w:r>
    </w:p>
    <w:p w14:paraId="112C3652" w14:textId="77777777" w:rsidR="00267316" w:rsidRPr="001521F1" w:rsidRDefault="00267316" w:rsidP="00267316">
      <w:pPr>
        <w:pStyle w:val="Prrafodelista"/>
        <w:rPr>
          <w:rFonts w:ascii="Palatino Linotype" w:eastAsia="Calibri" w:hAnsi="Palatino Linotype" w:cs="Arial"/>
        </w:rPr>
      </w:pPr>
    </w:p>
    <w:p w14:paraId="149E1F87" w14:textId="2A4D83AB" w:rsidR="00267316" w:rsidRPr="00CC2676" w:rsidRDefault="00611D9D" w:rsidP="00CC2676">
      <w:pPr>
        <w:pStyle w:val="Ttulo3"/>
        <w:rPr>
          <w:rFonts w:ascii="Palatino Linotype" w:eastAsia="Calibri" w:hAnsi="Palatino Linotype"/>
          <w:b/>
          <w:bCs/>
          <w:color w:val="auto"/>
        </w:rPr>
      </w:pPr>
      <w:bookmarkStart w:id="24" w:name="_Toc59195562"/>
      <w:bookmarkStart w:id="25" w:name="_Toc83142561"/>
      <w:r>
        <w:rPr>
          <w:rFonts w:ascii="Palatino Linotype" w:eastAsia="Calibri" w:hAnsi="Palatino Linotype"/>
          <w:b/>
          <w:bCs/>
          <w:color w:val="auto"/>
        </w:rPr>
        <w:t>III</w:t>
      </w:r>
      <w:r w:rsidR="00267316" w:rsidRPr="00CC2676">
        <w:rPr>
          <w:rFonts w:ascii="Palatino Linotype" w:eastAsia="Calibri" w:hAnsi="Palatino Linotype"/>
          <w:b/>
          <w:bCs/>
          <w:color w:val="auto"/>
        </w:rPr>
        <w:t xml:space="preserve">. </w:t>
      </w:r>
      <w:r>
        <w:rPr>
          <w:rFonts w:ascii="Palatino Linotype" w:eastAsia="Calibri" w:hAnsi="Palatino Linotype"/>
          <w:b/>
          <w:bCs/>
          <w:color w:val="auto"/>
        </w:rPr>
        <w:t>De los informes mensuales</w:t>
      </w:r>
      <w:r w:rsidR="005C6B66" w:rsidRPr="00CC2676">
        <w:rPr>
          <w:rFonts w:ascii="Palatino Linotype" w:eastAsia="Calibri" w:hAnsi="Palatino Linotype"/>
          <w:b/>
          <w:bCs/>
          <w:color w:val="auto"/>
        </w:rPr>
        <w:t>.</w:t>
      </w:r>
      <w:bookmarkEnd w:id="24"/>
      <w:bookmarkEnd w:id="25"/>
    </w:p>
    <w:p w14:paraId="4210AD32" w14:textId="77777777" w:rsidR="00267316" w:rsidRPr="001521F1" w:rsidRDefault="00267316" w:rsidP="00267316">
      <w:pPr>
        <w:pStyle w:val="Prrafodelista"/>
        <w:rPr>
          <w:rFonts w:ascii="Palatino Linotype" w:eastAsia="Calibri" w:hAnsi="Palatino Linotype" w:cs="Arial"/>
        </w:rPr>
      </w:pPr>
    </w:p>
    <w:p w14:paraId="5A0AF019" w14:textId="6785F683" w:rsidR="00BF1171" w:rsidRDefault="00BF1171" w:rsidP="00267316">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Para determinar si el Sujeto Obligado cuenta con atribuciones para generar, administrar y/o poseer la información solicitada, es necesario traer a contexto el artículo 61 de la Constitución Política del Estado Libre y Soberano de México, el cual establece lo siguiente:</w:t>
      </w:r>
    </w:p>
    <w:p w14:paraId="1716FA1D" w14:textId="77777777" w:rsidR="00BF1171" w:rsidRDefault="00BF1171" w:rsidP="00BF1171">
      <w:pPr>
        <w:pStyle w:val="Prrafodelista"/>
        <w:spacing w:line="360" w:lineRule="auto"/>
        <w:ind w:left="0"/>
        <w:jc w:val="both"/>
        <w:rPr>
          <w:rFonts w:ascii="Palatino Linotype" w:hAnsi="Palatino Linotype"/>
          <w:lang w:val="es-ES"/>
        </w:rPr>
      </w:pPr>
    </w:p>
    <w:p w14:paraId="4CB6A3A8" w14:textId="73A69FBC" w:rsidR="00BF421D" w:rsidRPr="00BF0897" w:rsidRDefault="00BF1171" w:rsidP="00BF421D">
      <w:pPr>
        <w:pStyle w:val="Prrafodelista"/>
        <w:spacing w:line="276" w:lineRule="auto"/>
        <w:ind w:left="567" w:right="567"/>
        <w:jc w:val="both"/>
        <w:rPr>
          <w:rFonts w:ascii="Palatino Linotype" w:hAnsi="Palatino Linotype" w:cs="Arial"/>
          <w:b/>
          <w:i/>
          <w:iCs/>
          <w:sz w:val="22"/>
          <w:szCs w:val="22"/>
        </w:rPr>
      </w:pPr>
      <w:r w:rsidRPr="00BF0897">
        <w:rPr>
          <w:rFonts w:ascii="Palatino Linotype" w:hAnsi="Palatino Linotype" w:cs="Arial"/>
          <w:b/>
          <w:i/>
          <w:iCs/>
          <w:sz w:val="22"/>
          <w:szCs w:val="22"/>
        </w:rPr>
        <w:t>“Artículo 61.</w:t>
      </w:r>
      <w:r w:rsidR="00BF421D" w:rsidRPr="00BF0897">
        <w:rPr>
          <w:rFonts w:ascii="Palatino Linotype" w:hAnsi="Palatino Linotype" w:cs="Arial"/>
          <w:b/>
          <w:i/>
          <w:iCs/>
          <w:sz w:val="22"/>
          <w:szCs w:val="22"/>
        </w:rPr>
        <w:t xml:space="preserve"> </w:t>
      </w:r>
      <w:r w:rsidR="00BF421D" w:rsidRPr="00BF0897">
        <w:rPr>
          <w:rFonts w:ascii="Palatino Linotype" w:hAnsi="Palatino Linotype"/>
          <w:i/>
          <w:sz w:val="22"/>
          <w:szCs w:val="22"/>
        </w:rPr>
        <w:t>Son facultades y obligaciones de la legislatura:</w:t>
      </w:r>
    </w:p>
    <w:p w14:paraId="383FC6E6" w14:textId="77777777" w:rsidR="00BF1171" w:rsidRPr="00BF0897" w:rsidRDefault="00BF1171" w:rsidP="00BF1171">
      <w:pPr>
        <w:pStyle w:val="Prrafodelista"/>
        <w:spacing w:line="276" w:lineRule="auto"/>
        <w:ind w:left="567" w:right="567"/>
        <w:jc w:val="both"/>
        <w:rPr>
          <w:rFonts w:ascii="Palatino Linotype" w:hAnsi="Palatino Linotype" w:cs="Arial"/>
          <w:i/>
          <w:iCs/>
          <w:sz w:val="22"/>
          <w:szCs w:val="22"/>
        </w:rPr>
      </w:pPr>
      <w:r w:rsidRPr="00BF0897">
        <w:rPr>
          <w:rFonts w:ascii="Palatino Linotype" w:hAnsi="Palatino Linotype" w:cs="Arial"/>
          <w:i/>
          <w:iCs/>
          <w:sz w:val="22"/>
          <w:szCs w:val="22"/>
        </w:rPr>
        <w:t>(…)</w:t>
      </w:r>
    </w:p>
    <w:p w14:paraId="5A4AD5B9" w14:textId="77777777" w:rsidR="00BF421D" w:rsidRPr="00BF0897" w:rsidRDefault="00BF421D" w:rsidP="00BF1171">
      <w:pPr>
        <w:pStyle w:val="Prrafodelista"/>
        <w:spacing w:line="276" w:lineRule="auto"/>
        <w:ind w:left="567" w:right="567"/>
        <w:jc w:val="both"/>
        <w:rPr>
          <w:rFonts w:ascii="Palatino Linotype" w:hAnsi="Palatino Linotype" w:cs="Arial"/>
          <w:i/>
          <w:iCs/>
          <w:sz w:val="22"/>
          <w:szCs w:val="22"/>
        </w:rPr>
      </w:pPr>
    </w:p>
    <w:p w14:paraId="2810E415" w14:textId="77777777" w:rsidR="00BF0897" w:rsidRPr="00BF0897" w:rsidRDefault="00BF421D" w:rsidP="00BF1171">
      <w:pPr>
        <w:pStyle w:val="Prrafodelista"/>
        <w:spacing w:line="276" w:lineRule="auto"/>
        <w:ind w:left="567" w:right="567"/>
        <w:jc w:val="both"/>
        <w:rPr>
          <w:rFonts w:ascii="Palatino Linotype" w:hAnsi="Palatino Linotype"/>
          <w:i/>
          <w:sz w:val="22"/>
          <w:szCs w:val="22"/>
        </w:rPr>
      </w:pPr>
      <w:r w:rsidRPr="00BF0897">
        <w:rPr>
          <w:rFonts w:ascii="Palatino Linotype" w:hAnsi="Palatino Linotype"/>
          <w:i/>
          <w:sz w:val="22"/>
          <w:szCs w:val="22"/>
        </w:rPr>
        <w:t xml:space="preserve">XXXII. Recibir, revisar, fiscalizar y calificar las cuentas públicas del Estado y de los Municipios, del año anterior, mismas que incluirán, en su caso, la información correspondiente a los Poderes Públicos, organismos autónomos, organismos auxiliares, fideicomisos públicos o privados y demás entes públicos que manejen recursos del Estado y Municipios. Para tal efecto, contará con un Órgano Superior de Fiscalización, dotado de autonomía técnica y de gestión en el ejercicio de sus atribuciones y para decidir sobre su organización interna, funcionamiento y resoluciones, en los términos que disponga la legislación aplicable. </w:t>
      </w:r>
    </w:p>
    <w:p w14:paraId="54C48D50" w14:textId="77777777" w:rsidR="00BF0897" w:rsidRPr="00BF0897" w:rsidRDefault="00BF0897" w:rsidP="00BF1171">
      <w:pPr>
        <w:pStyle w:val="Prrafodelista"/>
        <w:spacing w:line="276" w:lineRule="auto"/>
        <w:ind w:left="567" w:right="567"/>
        <w:jc w:val="both"/>
        <w:rPr>
          <w:rFonts w:ascii="Palatino Linotype" w:hAnsi="Palatino Linotype"/>
          <w:i/>
          <w:sz w:val="22"/>
          <w:szCs w:val="22"/>
        </w:rPr>
      </w:pPr>
    </w:p>
    <w:p w14:paraId="03F5FFBD" w14:textId="2B0AB4BD" w:rsidR="00BF421D" w:rsidRPr="00BF0897" w:rsidRDefault="00BF421D" w:rsidP="00BF1171">
      <w:pPr>
        <w:pStyle w:val="Prrafodelista"/>
        <w:spacing w:line="276" w:lineRule="auto"/>
        <w:ind w:left="567" w:right="567"/>
        <w:jc w:val="both"/>
        <w:rPr>
          <w:rFonts w:ascii="Palatino Linotype" w:hAnsi="Palatino Linotype"/>
          <w:i/>
          <w:sz w:val="22"/>
          <w:szCs w:val="22"/>
        </w:rPr>
      </w:pPr>
      <w:r w:rsidRPr="00BF0897">
        <w:rPr>
          <w:rFonts w:ascii="Palatino Linotype" w:hAnsi="Palatino Linotype"/>
          <w:i/>
          <w:sz w:val="22"/>
          <w:szCs w:val="22"/>
        </w:rPr>
        <w:t>La función de fiscalización se desarrollará conforme a los principios de legalidad, definitividad, imparcialidad, confiabilidad y de máxima publicidad. Así mismo deberá fiscalizar, a través del Órgano Superior de Fiscalización del Estado de México, las acciones del Estado y Municipios en materia de fondos, recursos estatales y deuda pública. El Órgano Superior de Fiscalización del Estado de México deberá entregar a la Legislatura un informe de resultados y los informes de auditoría que correspondan, dichos informes serán de carácter público y se presentarán en los términos y con el contenido que determine la Ley.</w:t>
      </w:r>
    </w:p>
    <w:p w14:paraId="19DDE0BB" w14:textId="77777777" w:rsidR="00BF421D" w:rsidRDefault="00BF421D" w:rsidP="00BF1171">
      <w:pPr>
        <w:pStyle w:val="Prrafodelista"/>
        <w:spacing w:line="276" w:lineRule="auto"/>
        <w:ind w:left="567" w:right="567"/>
        <w:jc w:val="both"/>
      </w:pPr>
    </w:p>
    <w:p w14:paraId="01BE43BE" w14:textId="77777777" w:rsidR="00BF1171" w:rsidRPr="00BF1171" w:rsidRDefault="00BF1171" w:rsidP="00BF1171">
      <w:pPr>
        <w:pStyle w:val="Prrafodelista"/>
        <w:autoSpaceDE w:val="0"/>
        <w:autoSpaceDN w:val="0"/>
        <w:adjustRightInd w:val="0"/>
        <w:spacing w:line="276" w:lineRule="auto"/>
        <w:ind w:left="567" w:right="567"/>
        <w:jc w:val="both"/>
        <w:rPr>
          <w:rFonts w:ascii="Palatino Linotype" w:hAnsi="Palatino Linotype" w:cs="Bookman Old Style"/>
          <w:b/>
          <w:i/>
          <w:iCs/>
          <w:sz w:val="22"/>
        </w:rPr>
      </w:pPr>
      <w:r w:rsidRPr="00EF62DE">
        <w:rPr>
          <w:rFonts w:ascii="Palatino Linotype" w:hAnsi="Palatino Linotype" w:cs="Bookman Old Style"/>
          <w:b/>
          <w:i/>
          <w:iCs/>
          <w:sz w:val="22"/>
        </w:rPr>
        <w:t>XXXIII.</w:t>
      </w:r>
      <w:r w:rsidRPr="00EF62DE">
        <w:rPr>
          <w:rFonts w:ascii="Palatino Linotype" w:hAnsi="Palatino Linotype" w:cs="Bookman Old Style"/>
          <w:i/>
          <w:iCs/>
          <w:sz w:val="22"/>
        </w:rPr>
        <w:t xml:space="preserve"> Revisar, por conducto del </w:t>
      </w:r>
      <w:r w:rsidRPr="00EF62DE">
        <w:rPr>
          <w:rFonts w:ascii="Palatino Linotype" w:hAnsi="Palatino Linotype" w:cs="Bookman Old Style"/>
          <w:b/>
          <w:i/>
          <w:iCs/>
          <w:sz w:val="22"/>
        </w:rPr>
        <w:t>Órgano Superior de Fiscalización del Estado de México</w:t>
      </w:r>
      <w:r w:rsidRPr="00EF62DE">
        <w:rPr>
          <w:rFonts w:ascii="Palatino Linotype" w:hAnsi="Palatino Linotype" w:cs="Bookman Old Style"/>
          <w:i/>
          <w:iCs/>
          <w:sz w:val="22"/>
        </w:rPr>
        <w:t xml:space="preserve">,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w:t>
      </w:r>
      <w:r w:rsidRPr="00BF1171">
        <w:rPr>
          <w:rFonts w:ascii="Palatino Linotype" w:hAnsi="Palatino Linotype" w:cs="Bookman Old Style"/>
          <w:b/>
          <w:i/>
          <w:iCs/>
          <w:sz w:val="22"/>
        </w:rPr>
        <w:t>que manejen recursos del Estado y Municipios;</w:t>
      </w:r>
    </w:p>
    <w:p w14:paraId="7B398FDC" w14:textId="77777777" w:rsidR="00BF1171" w:rsidRPr="00EF62DE" w:rsidRDefault="00BF1171" w:rsidP="00BF1171">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EF62DE">
        <w:rPr>
          <w:rFonts w:ascii="Palatino Linotype" w:hAnsi="Palatino Linotype" w:cs="Bookman Old Style"/>
          <w:i/>
          <w:iCs/>
          <w:sz w:val="22"/>
        </w:rPr>
        <w:t>(…)</w:t>
      </w:r>
    </w:p>
    <w:p w14:paraId="6A50E1D5" w14:textId="77777777" w:rsidR="00BF1171" w:rsidRPr="00EF62DE" w:rsidRDefault="00BF1171" w:rsidP="00BF1171">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EF62DE">
        <w:rPr>
          <w:rFonts w:ascii="Palatino Linotype" w:hAnsi="Palatino Linotype" w:cs="Bookman Old Style"/>
          <w:b/>
          <w:i/>
          <w:iCs/>
          <w:sz w:val="22"/>
        </w:rPr>
        <w:t>XXXIV.</w:t>
      </w:r>
      <w:r w:rsidRPr="00EF62DE">
        <w:rPr>
          <w:rFonts w:ascii="Palatino Linotype" w:hAnsi="Palatino Linotype" w:cs="Bookman Old Style"/>
          <w:i/>
          <w:iCs/>
          <w:sz w:val="22"/>
        </w:rPr>
        <w:t xml:space="preserve"> </w:t>
      </w:r>
      <w:r w:rsidRPr="00BF1171">
        <w:rPr>
          <w:rFonts w:ascii="Palatino Linotype" w:hAnsi="Palatino Linotype" w:cs="Bookman Old Style"/>
          <w:b/>
          <w:i/>
          <w:iCs/>
          <w:sz w:val="22"/>
        </w:rPr>
        <w:t>Fiscalizar la administración de los ingresos y egresos del Estado y de los Municipios</w:t>
      </w:r>
      <w:r w:rsidRPr="00EF62DE">
        <w:rPr>
          <w:rFonts w:ascii="Palatino Linotype" w:hAnsi="Palatino Linotype" w:cs="Bookman Old Style"/>
          <w:i/>
          <w:iCs/>
          <w:sz w:val="22"/>
        </w:rPr>
        <w:t xml:space="preserve">, que incluyen a los Poderes Públicos, organismos autónomos, organismos auxiliares, fideicomisos públicos o privados y demás entes públicos que manejen recursos del Estado y Municipios, a través del </w:t>
      </w:r>
      <w:r w:rsidRPr="00EF62DE">
        <w:rPr>
          <w:rFonts w:ascii="Palatino Linotype" w:hAnsi="Palatino Linotype" w:cs="Bookman Old Style"/>
          <w:b/>
          <w:i/>
          <w:iCs/>
          <w:sz w:val="22"/>
        </w:rPr>
        <w:t>Órgano Superior de Fiscalización</w:t>
      </w:r>
      <w:r w:rsidRPr="00EF62DE">
        <w:rPr>
          <w:rFonts w:ascii="Palatino Linotype" w:hAnsi="Palatino Linotype" w:cs="Bookman Old Style"/>
          <w:i/>
          <w:iCs/>
          <w:sz w:val="22"/>
        </w:rPr>
        <w:t>.”</w:t>
      </w:r>
    </w:p>
    <w:p w14:paraId="3BF4A356" w14:textId="77777777" w:rsidR="00BF1171" w:rsidRPr="00EF62DE" w:rsidRDefault="00BF1171" w:rsidP="00BF1171">
      <w:pPr>
        <w:pStyle w:val="Prrafodelista"/>
        <w:autoSpaceDE w:val="0"/>
        <w:autoSpaceDN w:val="0"/>
        <w:adjustRightInd w:val="0"/>
        <w:spacing w:line="276" w:lineRule="auto"/>
        <w:ind w:left="567" w:right="567"/>
        <w:jc w:val="both"/>
        <w:rPr>
          <w:rFonts w:ascii="Palatino Linotype" w:hAnsi="Palatino Linotype" w:cs="Bookman Old Style"/>
          <w:iCs/>
          <w:sz w:val="22"/>
        </w:rPr>
      </w:pPr>
      <w:r w:rsidRPr="00EF62DE">
        <w:rPr>
          <w:rFonts w:ascii="Palatino Linotype" w:hAnsi="Palatino Linotype" w:cs="Bookman Old Style"/>
          <w:iCs/>
          <w:sz w:val="22"/>
        </w:rPr>
        <w:t>(Énfasis añadido)</w:t>
      </w:r>
    </w:p>
    <w:p w14:paraId="194EE07A" w14:textId="77777777" w:rsidR="00BF1171" w:rsidRDefault="00BF1171" w:rsidP="00BF1171">
      <w:pPr>
        <w:pStyle w:val="Prrafodelista"/>
        <w:spacing w:line="360" w:lineRule="auto"/>
        <w:ind w:left="0"/>
        <w:jc w:val="both"/>
        <w:rPr>
          <w:rFonts w:ascii="Palatino Linotype" w:hAnsi="Palatino Linotype"/>
          <w:lang w:val="es-ES"/>
        </w:rPr>
      </w:pPr>
    </w:p>
    <w:p w14:paraId="0F11D1C3" w14:textId="33E97317" w:rsidR="00BF1171" w:rsidRPr="00BF1171" w:rsidRDefault="00BF1171" w:rsidP="00BF1171">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 xml:space="preserve">Por su parte, la Ley de Fiscalización </w:t>
      </w:r>
      <w:r w:rsidRPr="00BF1171">
        <w:rPr>
          <w:rFonts w:ascii="Palatino Linotype" w:eastAsia="MS Mincho" w:hAnsi="Palatino Linotype"/>
        </w:rPr>
        <w:t xml:space="preserve">tiene por objeto establecer disposiciones encaminadas a fiscalizar, auditar y revisar las cuentas y actos relativos a la aplicación de los recursos públicos del Estado de México y de los municipios; y en este sentido, se aprecia que el </w:t>
      </w:r>
      <w:r w:rsidR="00411B74">
        <w:rPr>
          <w:rFonts w:ascii="Palatino Linotype" w:eastAsia="MS Mincho" w:hAnsi="Palatino Linotype"/>
        </w:rPr>
        <w:t xml:space="preserve">Municipio señalado en la solicitud </w:t>
      </w:r>
      <w:r w:rsidRPr="00BF1171">
        <w:rPr>
          <w:rFonts w:ascii="Palatino Linotype" w:eastAsia="MS Mincho" w:hAnsi="Palatino Linotype"/>
        </w:rPr>
        <w:t xml:space="preserve">se halla reconocido como un Sujeto de Fiscalización </w:t>
      </w:r>
      <w:r w:rsidR="00411B74">
        <w:rPr>
          <w:rFonts w:ascii="Palatino Linotype" w:eastAsia="MS Mincho" w:hAnsi="Palatino Linotype"/>
        </w:rPr>
        <w:t xml:space="preserve">por parte del Órgano Fiscalizador, </w:t>
      </w:r>
      <w:r w:rsidRPr="00BF1171">
        <w:rPr>
          <w:rFonts w:ascii="Palatino Linotype" w:eastAsia="MS Mincho" w:hAnsi="Palatino Linotype"/>
        </w:rPr>
        <w:t>con base en los artículos 2, fracción II, 4, fracción II</w:t>
      </w:r>
      <w:r w:rsidR="00411B74">
        <w:rPr>
          <w:rFonts w:ascii="Palatino Linotype" w:eastAsia="MS Mincho" w:hAnsi="Palatino Linotype"/>
        </w:rPr>
        <w:t xml:space="preserve"> y 8 fracciones I y II</w:t>
      </w:r>
      <w:r w:rsidRPr="00BF1171">
        <w:rPr>
          <w:rFonts w:ascii="Palatino Linotype" w:eastAsia="MS Mincho" w:hAnsi="Palatino Linotype"/>
        </w:rPr>
        <w:t>:</w:t>
      </w:r>
    </w:p>
    <w:p w14:paraId="39A8CED4" w14:textId="77777777" w:rsidR="00BF1171" w:rsidRDefault="00BF1171" w:rsidP="00BF1171">
      <w:pPr>
        <w:autoSpaceDE w:val="0"/>
        <w:autoSpaceDN w:val="0"/>
        <w:adjustRightInd w:val="0"/>
        <w:spacing w:line="360" w:lineRule="auto"/>
        <w:jc w:val="both"/>
        <w:rPr>
          <w:rFonts w:ascii="Palatino Linotype" w:hAnsi="Palatino Linotype" w:cs="Arial"/>
        </w:rPr>
      </w:pPr>
    </w:p>
    <w:p w14:paraId="1C135C35" w14:textId="77777777" w:rsidR="00BF1171" w:rsidRPr="00EF62DE" w:rsidRDefault="00BF1171" w:rsidP="00BF1171">
      <w:pPr>
        <w:spacing w:line="276" w:lineRule="auto"/>
        <w:ind w:left="567" w:right="567"/>
        <w:contextualSpacing/>
        <w:jc w:val="both"/>
        <w:rPr>
          <w:rFonts w:ascii="Palatino Linotype" w:hAnsi="Palatino Linotype"/>
          <w:i/>
          <w:sz w:val="22"/>
        </w:rPr>
      </w:pPr>
      <w:r w:rsidRPr="00EF62DE">
        <w:rPr>
          <w:rFonts w:ascii="Palatino Linotype" w:hAnsi="Palatino Linotype"/>
          <w:i/>
          <w:sz w:val="22"/>
        </w:rPr>
        <w:t>“</w:t>
      </w:r>
      <w:r w:rsidRPr="00EF62DE">
        <w:rPr>
          <w:rFonts w:ascii="Palatino Linotype" w:hAnsi="Palatino Linotype"/>
          <w:b/>
          <w:i/>
          <w:sz w:val="22"/>
        </w:rPr>
        <w:t>Artículo 2.</w:t>
      </w:r>
      <w:r w:rsidRPr="00EF62DE">
        <w:rPr>
          <w:rFonts w:ascii="Palatino Linotype" w:hAnsi="Palatino Linotype"/>
          <w:i/>
          <w:sz w:val="22"/>
        </w:rPr>
        <w:t xml:space="preserve"> Para los efectos de la presente Ley, se entenderá por:</w:t>
      </w:r>
    </w:p>
    <w:p w14:paraId="2DC511C8" w14:textId="77777777" w:rsidR="00BF1171" w:rsidRPr="00EF62DE" w:rsidRDefault="00BF1171" w:rsidP="00BF1171">
      <w:pPr>
        <w:spacing w:line="276" w:lineRule="auto"/>
        <w:ind w:left="567" w:right="567"/>
        <w:contextualSpacing/>
        <w:jc w:val="both"/>
        <w:rPr>
          <w:rFonts w:ascii="Palatino Linotype" w:hAnsi="Palatino Linotype"/>
          <w:i/>
          <w:sz w:val="22"/>
        </w:rPr>
      </w:pPr>
      <w:r w:rsidRPr="00EF62DE">
        <w:rPr>
          <w:rFonts w:ascii="Palatino Linotype" w:hAnsi="Palatino Linotype"/>
          <w:i/>
          <w:sz w:val="22"/>
        </w:rPr>
        <w:t>(…)</w:t>
      </w:r>
    </w:p>
    <w:p w14:paraId="7C47E5CB" w14:textId="77777777" w:rsidR="00BF1171" w:rsidRDefault="00BF1171" w:rsidP="00BF1171">
      <w:pPr>
        <w:spacing w:line="276" w:lineRule="auto"/>
        <w:ind w:left="567" w:right="567"/>
        <w:contextualSpacing/>
        <w:jc w:val="both"/>
        <w:rPr>
          <w:rFonts w:ascii="Palatino Linotype" w:hAnsi="Palatino Linotype"/>
          <w:i/>
          <w:sz w:val="22"/>
        </w:rPr>
      </w:pPr>
      <w:r w:rsidRPr="00EF62DE">
        <w:rPr>
          <w:rFonts w:ascii="Palatino Linotype" w:hAnsi="Palatino Linotype"/>
          <w:b/>
          <w:i/>
          <w:sz w:val="22"/>
        </w:rPr>
        <w:t>II.</w:t>
      </w:r>
      <w:r w:rsidRPr="00EF62DE">
        <w:rPr>
          <w:rFonts w:ascii="Palatino Linotype" w:hAnsi="Palatino Linotype"/>
          <w:i/>
          <w:sz w:val="22"/>
        </w:rPr>
        <w:t xml:space="preserve"> Municipios: A los Municipios del Estado;</w:t>
      </w:r>
    </w:p>
    <w:p w14:paraId="264D53BB" w14:textId="24DF9DA1" w:rsidR="00BF1171" w:rsidRPr="00BF1171" w:rsidRDefault="00BF1171" w:rsidP="00BF1171">
      <w:pPr>
        <w:spacing w:line="276" w:lineRule="auto"/>
        <w:ind w:left="567" w:right="567"/>
        <w:contextualSpacing/>
        <w:jc w:val="both"/>
        <w:rPr>
          <w:rFonts w:ascii="Palatino Linotype" w:hAnsi="Palatino Linotype"/>
          <w:b/>
          <w:i/>
          <w:sz w:val="20"/>
        </w:rPr>
      </w:pPr>
      <w:r w:rsidRPr="00BF1171">
        <w:rPr>
          <w:rFonts w:ascii="Palatino Linotype" w:hAnsi="Palatino Linotype"/>
          <w:b/>
          <w:i/>
          <w:sz w:val="22"/>
        </w:rPr>
        <w:t>III. Órgano Superior: Al Órgano Superior de Fiscalización del Estado de México;</w:t>
      </w:r>
    </w:p>
    <w:p w14:paraId="6D47892A" w14:textId="77777777" w:rsidR="00BF1171" w:rsidRPr="00EF62DE" w:rsidRDefault="00BF1171" w:rsidP="00BF1171">
      <w:pPr>
        <w:spacing w:line="276" w:lineRule="auto"/>
        <w:ind w:left="567" w:right="567"/>
        <w:contextualSpacing/>
        <w:jc w:val="both"/>
        <w:rPr>
          <w:rFonts w:ascii="Palatino Linotype" w:hAnsi="Palatino Linotype"/>
          <w:i/>
          <w:sz w:val="22"/>
        </w:rPr>
      </w:pPr>
      <w:r w:rsidRPr="00EF62DE">
        <w:rPr>
          <w:rFonts w:ascii="Palatino Linotype" w:hAnsi="Palatino Linotype"/>
          <w:i/>
          <w:sz w:val="22"/>
        </w:rPr>
        <w:t>(…)</w:t>
      </w:r>
    </w:p>
    <w:p w14:paraId="6C660A2A" w14:textId="77777777" w:rsidR="00BF1171" w:rsidRPr="00EF62DE" w:rsidRDefault="00BF1171" w:rsidP="00BF1171">
      <w:pPr>
        <w:spacing w:line="276" w:lineRule="auto"/>
        <w:ind w:left="567" w:right="567"/>
        <w:contextualSpacing/>
        <w:jc w:val="both"/>
        <w:rPr>
          <w:rFonts w:ascii="Palatino Linotype" w:hAnsi="Palatino Linotype"/>
          <w:i/>
          <w:sz w:val="22"/>
        </w:rPr>
      </w:pPr>
    </w:p>
    <w:p w14:paraId="21A0DB7B" w14:textId="77777777" w:rsidR="00BF1171" w:rsidRPr="00EF62DE" w:rsidRDefault="00BF1171" w:rsidP="00BF1171">
      <w:pPr>
        <w:spacing w:line="276" w:lineRule="auto"/>
        <w:ind w:left="567" w:right="567"/>
        <w:contextualSpacing/>
        <w:jc w:val="both"/>
        <w:rPr>
          <w:rFonts w:ascii="Palatino Linotype" w:hAnsi="Palatino Linotype"/>
          <w:i/>
          <w:sz w:val="22"/>
        </w:rPr>
      </w:pPr>
      <w:r w:rsidRPr="00EF62DE">
        <w:rPr>
          <w:rFonts w:ascii="Palatino Linotype" w:hAnsi="Palatino Linotype"/>
          <w:b/>
          <w:i/>
          <w:sz w:val="22"/>
        </w:rPr>
        <w:t>Artículo 4.-</w:t>
      </w:r>
      <w:r w:rsidRPr="00EF62DE">
        <w:rPr>
          <w:rFonts w:ascii="Palatino Linotype" w:hAnsi="Palatino Linotype"/>
          <w:i/>
          <w:sz w:val="22"/>
        </w:rPr>
        <w:t xml:space="preserve"> Son sujetos de fiscalización:</w:t>
      </w:r>
    </w:p>
    <w:p w14:paraId="3310B8A7" w14:textId="77777777" w:rsidR="00BF1171" w:rsidRPr="00EF62DE" w:rsidRDefault="00BF1171" w:rsidP="00BF1171">
      <w:pPr>
        <w:spacing w:line="276" w:lineRule="auto"/>
        <w:ind w:left="567" w:right="567"/>
        <w:contextualSpacing/>
        <w:jc w:val="both"/>
        <w:rPr>
          <w:rFonts w:ascii="Palatino Linotype" w:hAnsi="Palatino Linotype"/>
          <w:i/>
          <w:sz w:val="22"/>
        </w:rPr>
      </w:pPr>
      <w:r w:rsidRPr="00EF62DE">
        <w:rPr>
          <w:rFonts w:ascii="Palatino Linotype" w:hAnsi="Palatino Linotype"/>
          <w:i/>
          <w:sz w:val="22"/>
        </w:rPr>
        <w:t>(…)</w:t>
      </w:r>
    </w:p>
    <w:p w14:paraId="2388B6A3" w14:textId="77777777" w:rsidR="00BF1171" w:rsidRPr="00EF62DE" w:rsidRDefault="00BF1171" w:rsidP="00BF1171">
      <w:pPr>
        <w:spacing w:line="276" w:lineRule="auto"/>
        <w:ind w:left="567" w:right="567"/>
        <w:contextualSpacing/>
        <w:jc w:val="both"/>
        <w:rPr>
          <w:rFonts w:ascii="Palatino Linotype" w:hAnsi="Palatino Linotype"/>
          <w:i/>
          <w:sz w:val="22"/>
        </w:rPr>
      </w:pPr>
      <w:r w:rsidRPr="00EF62DE">
        <w:rPr>
          <w:rFonts w:ascii="Palatino Linotype" w:hAnsi="Palatino Linotype"/>
          <w:b/>
          <w:i/>
          <w:sz w:val="22"/>
        </w:rPr>
        <w:lastRenderedPageBreak/>
        <w:t>II.</w:t>
      </w:r>
      <w:r w:rsidRPr="00EF62DE">
        <w:rPr>
          <w:rFonts w:ascii="Palatino Linotype" w:hAnsi="Palatino Linotype"/>
          <w:i/>
          <w:sz w:val="22"/>
        </w:rPr>
        <w:t xml:space="preserve"> Los municipios del Estado de México; </w:t>
      </w:r>
    </w:p>
    <w:p w14:paraId="4ED34822" w14:textId="77777777" w:rsidR="00BF1171" w:rsidRPr="00EF62DE" w:rsidRDefault="00BF1171" w:rsidP="00BF1171">
      <w:pPr>
        <w:spacing w:line="276" w:lineRule="auto"/>
        <w:ind w:left="567" w:right="567"/>
        <w:contextualSpacing/>
        <w:jc w:val="both"/>
        <w:rPr>
          <w:rFonts w:ascii="Palatino Linotype" w:hAnsi="Palatino Linotype"/>
          <w:i/>
          <w:sz w:val="22"/>
        </w:rPr>
      </w:pPr>
      <w:r w:rsidRPr="00EF62DE">
        <w:rPr>
          <w:rFonts w:ascii="Palatino Linotype" w:hAnsi="Palatino Linotype"/>
          <w:i/>
          <w:sz w:val="22"/>
        </w:rPr>
        <w:t>(…)</w:t>
      </w:r>
      <w:r>
        <w:rPr>
          <w:rFonts w:ascii="Palatino Linotype" w:hAnsi="Palatino Linotype"/>
          <w:i/>
          <w:sz w:val="22"/>
        </w:rPr>
        <w:t>”</w:t>
      </w:r>
    </w:p>
    <w:p w14:paraId="1A830DAE" w14:textId="77777777" w:rsidR="00BF1171" w:rsidRDefault="00BF1171" w:rsidP="00BF1171">
      <w:pPr>
        <w:autoSpaceDE w:val="0"/>
        <w:autoSpaceDN w:val="0"/>
        <w:adjustRightInd w:val="0"/>
        <w:spacing w:line="360" w:lineRule="auto"/>
        <w:jc w:val="both"/>
        <w:rPr>
          <w:rFonts w:ascii="Palatino Linotype" w:hAnsi="Palatino Linotype" w:cs="Arial"/>
        </w:rPr>
      </w:pPr>
    </w:p>
    <w:p w14:paraId="252341FB" w14:textId="53D1B26E" w:rsidR="00411B74" w:rsidRDefault="00411B74" w:rsidP="00411B74">
      <w:pPr>
        <w:autoSpaceDE w:val="0"/>
        <w:autoSpaceDN w:val="0"/>
        <w:adjustRightInd w:val="0"/>
        <w:spacing w:line="360" w:lineRule="auto"/>
        <w:ind w:left="567"/>
        <w:jc w:val="both"/>
        <w:rPr>
          <w:rFonts w:ascii="Palatino Linotype" w:hAnsi="Palatino Linotype"/>
          <w:i/>
          <w:sz w:val="22"/>
        </w:rPr>
      </w:pPr>
      <w:r w:rsidRPr="00411B74">
        <w:rPr>
          <w:rFonts w:ascii="Palatino Linotype" w:hAnsi="Palatino Linotype"/>
          <w:b/>
          <w:i/>
          <w:sz w:val="22"/>
        </w:rPr>
        <w:t>Artículo 8.- El Órgano Superior</w:t>
      </w:r>
      <w:r w:rsidRPr="00411B74">
        <w:rPr>
          <w:rFonts w:ascii="Palatino Linotype" w:hAnsi="Palatino Linotype"/>
          <w:i/>
          <w:sz w:val="22"/>
        </w:rPr>
        <w:t xml:space="preserve"> tendrá las siguientes atribuciones: </w:t>
      </w:r>
    </w:p>
    <w:p w14:paraId="7DB272C7" w14:textId="77777777" w:rsidR="00411B74" w:rsidRPr="00411B74" w:rsidRDefault="00411B74" w:rsidP="00411B74">
      <w:pPr>
        <w:autoSpaceDE w:val="0"/>
        <w:autoSpaceDN w:val="0"/>
        <w:adjustRightInd w:val="0"/>
        <w:spacing w:line="360" w:lineRule="auto"/>
        <w:ind w:left="567"/>
        <w:jc w:val="both"/>
        <w:rPr>
          <w:rFonts w:ascii="Palatino Linotype" w:hAnsi="Palatino Linotype"/>
          <w:i/>
          <w:sz w:val="22"/>
        </w:rPr>
      </w:pPr>
    </w:p>
    <w:p w14:paraId="2872FEF5" w14:textId="77777777" w:rsidR="00411B74" w:rsidRDefault="00411B74" w:rsidP="00411B74">
      <w:pPr>
        <w:autoSpaceDE w:val="0"/>
        <w:autoSpaceDN w:val="0"/>
        <w:adjustRightInd w:val="0"/>
        <w:spacing w:line="360" w:lineRule="auto"/>
        <w:ind w:left="567"/>
        <w:jc w:val="both"/>
        <w:rPr>
          <w:rFonts w:ascii="Palatino Linotype" w:hAnsi="Palatino Linotype"/>
          <w:i/>
          <w:sz w:val="22"/>
        </w:rPr>
      </w:pPr>
      <w:r w:rsidRPr="00411B74">
        <w:rPr>
          <w:rFonts w:ascii="Palatino Linotype" w:hAnsi="Palatino Linotype"/>
          <w:i/>
          <w:sz w:val="22"/>
        </w:rPr>
        <w:t xml:space="preserve">I. Fiscalizar en todo momento los ingresos y egresos de las entidades fiscalizables a efecto de comprobar que su recaudación, administración, desempeño, niveles de deuda y aplicación se apegue a las disposiciones legales, administrativas, presupuestales, financieras y de planeación aplicables; </w:t>
      </w:r>
    </w:p>
    <w:p w14:paraId="2EB704D2" w14:textId="77777777" w:rsidR="00411B74" w:rsidRPr="00411B74" w:rsidRDefault="00411B74" w:rsidP="00411B74">
      <w:pPr>
        <w:autoSpaceDE w:val="0"/>
        <w:autoSpaceDN w:val="0"/>
        <w:adjustRightInd w:val="0"/>
        <w:spacing w:line="360" w:lineRule="auto"/>
        <w:ind w:left="567"/>
        <w:jc w:val="both"/>
        <w:rPr>
          <w:rFonts w:ascii="Palatino Linotype" w:hAnsi="Palatino Linotype"/>
          <w:i/>
          <w:sz w:val="22"/>
        </w:rPr>
      </w:pPr>
    </w:p>
    <w:p w14:paraId="02C8C2DD" w14:textId="5EABC635" w:rsidR="00411B74" w:rsidRPr="00411B74" w:rsidRDefault="00411B74" w:rsidP="00411B74">
      <w:pPr>
        <w:autoSpaceDE w:val="0"/>
        <w:autoSpaceDN w:val="0"/>
        <w:adjustRightInd w:val="0"/>
        <w:spacing w:line="360" w:lineRule="auto"/>
        <w:ind w:left="567"/>
        <w:jc w:val="both"/>
        <w:rPr>
          <w:rFonts w:ascii="Palatino Linotype" w:hAnsi="Palatino Linotype"/>
          <w:i/>
          <w:sz w:val="22"/>
        </w:rPr>
      </w:pPr>
      <w:r w:rsidRPr="00411B74">
        <w:rPr>
          <w:rFonts w:ascii="Palatino Linotype" w:hAnsi="Palatino Linotype"/>
          <w:i/>
          <w:sz w:val="22"/>
        </w:rPr>
        <w:t>II. Fiscalizar, en todo momento, el ejercicio, la custodia y aplicación de los recursos estatales y municipales así como los recursos federales en términos de los convenios correspondientes;</w:t>
      </w:r>
    </w:p>
    <w:p w14:paraId="2A0FBE2E" w14:textId="77777777" w:rsidR="00411B74" w:rsidRDefault="00411B74" w:rsidP="00BF1171">
      <w:pPr>
        <w:autoSpaceDE w:val="0"/>
        <w:autoSpaceDN w:val="0"/>
        <w:adjustRightInd w:val="0"/>
        <w:spacing w:line="360" w:lineRule="auto"/>
        <w:jc w:val="both"/>
        <w:rPr>
          <w:rFonts w:ascii="Palatino Linotype" w:hAnsi="Palatino Linotype" w:cs="Arial"/>
        </w:rPr>
      </w:pPr>
    </w:p>
    <w:p w14:paraId="1DF0F7A0" w14:textId="21D112DC" w:rsidR="00411B74" w:rsidRPr="0013047B" w:rsidRDefault="00BF1171" w:rsidP="0013047B">
      <w:pPr>
        <w:pStyle w:val="Prrafodelista"/>
        <w:numPr>
          <w:ilvl w:val="0"/>
          <w:numId w:val="2"/>
        </w:numPr>
        <w:autoSpaceDE w:val="0"/>
        <w:autoSpaceDN w:val="0"/>
        <w:adjustRightInd w:val="0"/>
        <w:spacing w:line="360" w:lineRule="auto"/>
        <w:ind w:left="0" w:firstLine="0"/>
        <w:jc w:val="both"/>
        <w:rPr>
          <w:rFonts w:ascii="Palatino Linotype" w:eastAsia="MS Mincho" w:hAnsi="Palatino Linotype"/>
        </w:rPr>
      </w:pPr>
      <w:r w:rsidRPr="0013047B">
        <w:rPr>
          <w:rFonts w:ascii="Palatino Linotype" w:hAnsi="Palatino Linotype" w:cs="Arial"/>
        </w:rPr>
        <w:t xml:space="preserve">Establecido </w:t>
      </w:r>
      <w:r w:rsidRPr="0013047B">
        <w:rPr>
          <w:rFonts w:ascii="Palatino Linotype" w:eastAsia="MS Mincho" w:hAnsi="Palatino Linotype"/>
        </w:rPr>
        <w:t xml:space="preserve">lo anterior, </w:t>
      </w:r>
      <w:r w:rsidR="00411B74" w:rsidRPr="0013047B">
        <w:rPr>
          <w:rFonts w:ascii="Palatino Linotype" w:eastAsia="MS Mincho" w:hAnsi="Palatino Linotype"/>
        </w:rPr>
        <w:t>se advierte que funge como Órgano Fiscalizador el Órgano Superior de Fiscalización del Estado de México (OSFEM), el cual, de acuerdo a la estructura orgánica del Sujeto Obligado</w:t>
      </w:r>
      <w:r w:rsidR="00411B74">
        <w:rPr>
          <w:rStyle w:val="Refdenotaalpie"/>
          <w:rFonts w:ascii="Palatino Linotype" w:eastAsia="MS Mincho" w:hAnsi="Palatino Linotype"/>
        </w:rPr>
        <w:footnoteReference w:id="9"/>
      </w:r>
      <w:r w:rsidR="00411B74" w:rsidRPr="0013047B">
        <w:rPr>
          <w:rFonts w:ascii="Palatino Linotype" w:eastAsia="MS Mincho" w:hAnsi="Palatino Linotype"/>
        </w:rPr>
        <w:t xml:space="preserve"> se aprecia lo siguiente:</w:t>
      </w:r>
    </w:p>
    <w:p w14:paraId="6EA2E850" w14:textId="463D93A4" w:rsidR="00411B74" w:rsidRDefault="00411B74" w:rsidP="00BF1171">
      <w:pPr>
        <w:autoSpaceDE w:val="0"/>
        <w:autoSpaceDN w:val="0"/>
        <w:adjustRightInd w:val="0"/>
        <w:spacing w:line="360" w:lineRule="auto"/>
        <w:jc w:val="both"/>
        <w:rPr>
          <w:rFonts w:ascii="Palatino Linotype" w:eastAsia="MS Mincho" w:hAnsi="Palatino Linotype"/>
        </w:rPr>
      </w:pPr>
    </w:p>
    <w:p w14:paraId="1A5E515F" w14:textId="3E6DC405" w:rsidR="00411B74" w:rsidRDefault="00411B74" w:rsidP="00BF1171">
      <w:pPr>
        <w:autoSpaceDE w:val="0"/>
        <w:autoSpaceDN w:val="0"/>
        <w:adjustRightInd w:val="0"/>
        <w:spacing w:line="360" w:lineRule="auto"/>
        <w:jc w:val="both"/>
        <w:rPr>
          <w:rFonts w:ascii="Palatino Linotype" w:eastAsia="MS Mincho" w:hAnsi="Palatino Linotype"/>
        </w:rPr>
      </w:pPr>
      <w:r>
        <w:rPr>
          <w:noProof/>
          <w:lang w:val="es-MX" w:eastAsia="es-MX"/>
        </w:rPr>
        <w:lastRenderedPageBreak/>
        <w:drawing>
          <wp:inline distT="0" distB="0" distL="0" distR="0" wp14:anchorId="1405C019" wp14:editId="0C6AA636">
            <wp:extent cx="5513696" cy="3667627"/>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3600" t="26953" r="25660" b="13049"/>
                    <a:stretch/>
                  </pic:blipFill>
                  <pic:spPr bwMode="auto">
                    <a:xfrm>
                      <a:off x="0" y="0"/>
                      <a:ext cx="5526569" cy="3676190"/>
                    </a:xfrm>
                    <a:prstGeom prst="rect">
                      <a:avLst/>
                    </a:prstGeom>
                    <a:ln>
                      <a:noFill/>
                    </a:ln>
                    <a:extLst>
                      <a:ext uri="{53640926-AAD7-44D8-BBD7-CCE9431645EC}">
                        <a14:shadowObscured xmlns:a14="http://schemas.microsoft.com/office/drawing/2010/main"/>
                      </a:ext>
                    </a:extLst>
                  </pic:spPr>
                </pic:pic>
              </a:graphicData>
            </a:graphic>
          </wp:inline>
        </w:drawing>
      </w:r>
    </w:p>
    <w:p w14:paraId="63007FF3" w14:textId="75CEE2D0" w:rsidR="00411B74" w:rsidRPr="0013047B" w:rsidRDefault="00411B74" w:rsidP="0013047B">
      <w:pPr>
        <w:pStyle w:val="Prrafodelista"/>
        <w:numPr>
          <w:ilvl w:val="0"/>
          <w:numId w:val="2"/>
        </w:numPr>
        <w:autoSpaceDE w:val="0"/>
        <w:autoSpaceDN w:val="0"/>
        <w:adjustRightInd w:val="0"/>
        <w:spacing w:line="360" w:lineRule="auto"/>
        <w:ind w:left="0" w:firstLine="0"/>
        <w:jc w:val="both"/>
        <w:rPr>
          <w:rFonts w:ascii="Palatino Linotype" w:eastAsia="MS Mincho" w:hAnsi="Palatino Linotype"/>
        </w:rPr>
      </w:pPr>
      <w:r w:rsidRPr="0013047B">
        <w:rPr>
          <w:rFonts w:ascii="Palatino Linotype" w:eastAsia="MS Mincho" w:hAnsi="Palatino Linotype"/>
        </w:rPr>
        <w:t xml:space="preserve">El OSFEM está facultado para realizar las tareas de fiscalización a los entes fiscalizables, entre los que se encuentra el Ayuntamiento de Nextlalpan de Felipe Sánchez Solís </w:t>
      </w:r>
      <w:r w:rsidR="0013047B" w:rsidRPr="0013047B">
        <w:rPr>
          <w:rFonts w:ascii="Palatino Linotype" w:eastAsia="MS Mincho" w:hAnsi="Palatino Linotype"/>
        </w:rPr>
        <w:t xml:space="preserve">y, al encontrarse dentro de la Estructura Orgánica del Poder Legislativo, se entiende que este último debió de turnar la solicitud al Órgano Superior de Fiscalización, a efecto de que realizara la búsqueda exhaustiva y razonable correspondiente. </w:t>
      </w:r>
    </w:p>
    <w:p w14:paraId="2BB91C13" w14:textId="77777777" w:rsidR="00411B74" w:rsidRDefault="00411B74" w:rsidP="00BF1171">
      <w:pPr>
        <w:autoSpaceDE w:val="0"/>
        <w:autoSpaceDN w:val="0"/>
        <w:adjustRightInd w:val="0"/>
        <w:spacing w:line="360" w:lineRule="auto"/>
        <w:jc w:val="both"/>
        <w:rPr>
          <w:rFonts w:ascii="Palatino Linotype" w:eastAsia="MS Mincho" w:hAnsi="Palatino Linotype"/>
        </w:rPr>
      </w:pPr>
    </w:p>
    <w:p w14:paraId="30B09112" w14:textId="4743A43E" w:rsidR="00BF1171" w:rsidRPr="0013047B" w:rsidRDefault="0013047B" w:rsidP="0013047B">
      <w:pPr>
        <w:pStyle w:val="Prrafodelista"/>
        <w:numPr>
          <w:ilvl w:val="0"/>
          <w:numId w:val="2"/>
        </w:numPr>
        <w:autoSpaceDE w:val="0"/>
        <w:autoSpaceDN w:val="0"/>
        <w:adjustRightInd w:val="0"/>
        <w:spacing w:line="360" w:lineRule="auto"/>
        <w:ind w:left="0" w:firstLine="0"/>
        <w:jc w:val="both"/>
        <w:rPr>
          <w:rFonts w:ascii="Palatino Linotype" w:hAnsi="Palatino Linotype" w:cs="Arial"/>
        </w:rPr>
      </w:pPr>
      <w:r w:rsidRPr="0013047B">
        <w:rPr>
          <w:rFonts w:ascii="Palatino Linotype" w:eastAsia="MS Mincho" w:hAnsi="Palatino Linotype"/>
        </w:rPr>
        <w:t xml:space="preserve">Ahora bien, el </w:t>
      </w:r>
      <w:r w:rsidR="00BF1171" w:rsidRPr="0013047B">
        <w:rPr>
          <w:rFonts w:ascii="Palatino Linotype" w:eastAsia="MS Mincho" w:hAnsi="Palatino Linotype"/>
        </w:rPr>
        <w:t xml:space="preserve">OSFEM, emite anualmente una herramienta para elaborar y presentar los informes mensuales, denominado </w:t>
      </w:r>
      <w:r w:rsidR="00BF1171" w:rsidRPr="0013047B">
        <w:rPr>
          <w:rFonts w:ascii="Palatino Linotype" w:eastAsia="MS Mincho" w:hAnsi="Palatino Linotype"/>
          <w:b/>
          <w:bCs/>
        </w:rPr>
        <w:t>“Lineamientos para la Entrega del Informe Mensual Municipal”</w:t>
      </w:r>
      <w:r w:rsidR="00BF1171">
        <w:rPr>
          <w:rStyle w:val="Refdenotaalpie"/>
          <w:rFonts w:ascii="Palatino Linotype" w:eastAsia="MS Mincho" w:hAnsi="Palatino Linotype"/>
          <w:b/>
          <w:bCs/>
        </w:rPr>
        <w:footnoteReference w:id="10"/>
      </w:r>
      <w:r w:rsidR="00BF1171" w:rsidRPr="0013047B">
        <w:rPr>
          <w:rFonts w:ascii="Palatino Linotype" w:eastAsia="MS Mincho" w:hAnsi="Palatino Linotype"/>
        </w:rPr>
        <w:t>,</w:t>
      </w:r>
      <w:r>
        <w:rPr>
          <w:rFonts w:ascii="Palatino Linotype" w:eastAsia="MS Mincho" w:hAnsi="Palatino Linotype"/>
        </w:rPr>
        <w:t xml:space="preserve"> como el Recurrente solicitó la información de </w:t>
      </w:r>
      <w:r>
        <w:rPr>
          <w:rFonts w:ascii="Palatino Linotype" w:eastAsia="MS Mincho" w:hAnsi="Palatino Linotype"/>
        </w:rPr>
        <w:lastRenderedPageBreak/>
        <w:t>temporalidades que van del año 2015 al 2020, se tomará a modo de ejemplo los lineamientos vigentes para el ejercicio fiscal 2019,</w:t>
      </w:r>
      <w:r w:rsidR="00BF1171" w:rsidRPr="0013047B">
        <w:rPr>
          <w:rFonts w:ascii="Palatino Linotype" w:eastAsia="MS Mincho" w:hAnsi="Palatino Linotype"/>
        </w:rPr>
        <w:t xml:space="preserve"> cuyo objetivo es establecer las especificaciones necesarias para que las entidades fiscales elaboren y presentes los referidos informes.</w:t>
      </w:r>
    </w:p>
    <w:p w14:paraId="4B8DA036" w14:textId="77777777" w:rsidR="0013047B" w:rsidRPr="0013047B" w:rsidRDefault="0013047B" w:rsidP="0013047B">
      <w:pPr>
        <w:pStyle w:val="Prrafodelista"/>
        <w:rPr>
          <w:rFonts w:ascii="Palatino Linotype" w:hAnsi="Palatino Linotype" w:cs="Arial"/>
        </w:rPr>
      </w:pPr>
    </w:p>
    <w:p w14:paraId="33EF37E7" w14:textId="77777777" w:rsidR="0013047B" w:rsidRPr="0013047B" w:rsidRDefault="0013047B" w:rsidP="0013047B">
      <w:pPr>
        <w:pStyle w:val="Prrafodelista"/>
        <w:numPr>
          <w:ilvl w:val="0"/>
          <w:numId w:val="2"/>
        </w:numPr>
        <w:autoSpaceDE w:val="0"/>
        <w:autoSpaceDN w:val="0"/>
        <w:adjustRightInd w:val="0"/>
        <w:spacing w:line="360" w:lineRule="auto"/>
        <w:ind w:left="0" w:firstLine="0"/>
        <w:jc w:val="both"/>
        <w:rPr>
          <w:rFonts w:ascii="Palatino Linotype" w:hAnsi="Palatino Linotype" w:cs="Arial"/>
        </w:rPr>
      </w:pPr>
      <w:r w:rsidRPr="0013047B">
        <w:rPr>
          <w:rFonts w:ascii="Palatino Linotype" w:hAnsi="Palatino Linotype" w:cs="Arial"/>
        </w:rPr>
        <w:t xml:space="preserve">Los </w:t>
      </w:r>
      <w:r w:rsidRPr="0013047B">
        <w:rPr>
          <w:rFonts w:ascii="Palatino Linotype" w:eastAsia="MS Mincho" w:hAnsi="Palatino Linotype"/>
        </w:rPr>
        <w:t xml:space="preserve">Lineamientos son de observancia general para todos los servidores públicos de las entidades fiscalizables de la administración pública municipal que desempeñen un empleo, cargo o comisión y que manejen recursos públicos; en atención a ello, el informe mensual deberá ser presentado al </w:t>
      </w:r>
      <w:r w:rsidRPr="0013047B">
        <w:rPr>
          <w:rFonts w:ascii="Palatino Linotype" w:eastAsia="MS Mincho" w:hAnsi="Palatino Linotype"/>
          <w:b/>
          <w:bCs/>
        </w:rPr>
        <w:t>Órgano Superior de Fiscalización del Estado de México</w:t>
      </w:r>
      <w:r w:rsidRPr="0013047B">
        <w:rPr>
          <w:rFonts w:ascii="Palatino Linotype" w:eastAsia="MS Mincho" w:hAnsi="Palatino Linotype"/>
        </w:rPr>
        <w:t xml:space="preserve"> dentro de los veinte días hábiles posteriores al mes correspondiente.</w:t>
      </w:r>
    </w:p>
    <w:p w14:paraId="6700419C" w14:textId="77777777" w:rsidR="0013047B" w:rsidRPr="0013047B" w:rsidRDefault="0013047B" w:rsidP="0013047B">
      <w:pPr>
        <w:pStyle w:val="Prrafodelista"/>
        <w:rPr>
          <w:rFonts w:ascii="Palatino Linotype" w:hAnsi="Palatino Linotype" w:cs="Arial"/>
        </w:rPr>
      </w:pPr>
    </w:p>
    <w:p w14:paraId="7006EA99" w14:textId="77777777" w:rsidR="0013047B" w:rsidRPr="0013047B" w:rsidRDefault="0013047B" w:rsidP="0013047B">
      <w:pPr>
        <w:pStyle w:val="Prrafodelista"/>
        <w:numPr>
          <w:ilvl w:val="0"/>
          <w:numId w:val="2"/>
        </w:numPr>
        <w:autoSpaceDE w:val="0"/>
        <w:autoSpaceDN w:val="0"/>
        <w:adjustRightInd w:val="0"/>
        <w:spacing w:line="360" w:lineRule="auto"/>
        <w:ind w:left="0" w:firstLine="0"/>
        <w:jc w:val="both"/>
        <w:rPr>
          <w:rFonts w:ascii="Palatino Linotype" w:hAnsi="Palatino Linotype" w:cs="Arial"/>
        </w:rPr>
      </w:pPr>
      <w:r w:rsidRPr="0013047B">
        <w:rPr>
          <w:rFonts w:ascii="Palatino Linotype" w:hAnsi="Palatino Linotype" w:cs="Arial"/>
        </w:rPr>
        <w:t xml:space="preserve">La </w:t>
      </w:r>
      <w:r w:rsidRPr="0013047B">
        <w:rPr>
          <w:rFonts w:ascii="Palatino Linotype" w:eastAsia="MS Mincho" w:hAnsi="Palatino Linotype"/>
        </w:rPr>
        <w:t>integración del Informe Mensual se entregará de manera física al Órgano Superior de Fiscalización del Estado de México, y estará compuesto de la siguiente manera:</w:t>
      </w:r>
    </w:p>
    <w:p w14:paraId="5462E166" w14:textId="77777777" w:rsidR="0013047B" w:rsidRDefault="0013047B" w:rsidP="0013047B">
      <w:pPr>
        <w:autoSpaceDE w:val="0"/>
        <w:autoSpaceDN w:val="0"/>
        <w:adjustRightInd w:val="0"/>
        <w:spacing w:line="360" w:lineRule="auto"/>
        <w:jc w:val="both"/>
        <w:rPr>
          <w:rFonts w:ascii="Palatino Linotype" w:hAnsi="Palatino Linotype" w:cs="Arial"/>
        </w:rPr>
      </w:pPr>
    </w:p>
    <w:p w14:paraId="706DDC98" w14:textId="77777777" w:rsidR="0013047B" w:rsidRPr="00EF62DE" w:rsidRDefault="0013047B" w:rsidP="0013047B">
      <w:pPr>
        <w:pStyle w:val="Prrafodelista"/>
        <w:autoSpaceDE w:val="0"/>
        <w:autoSpaceDN w:val="0"/>
        <w:adjustRightInd w:val="0"/>
        <w:spacing w:line="276" w:lineRule="auto"/>
        <w:ind w:left="567" w:right="616"/>
        <w:jc w:val="both"/>
        <w:rPr>
          <w:rFonts w:ascii="Palatino Linotype" w:hAnsi="Palatino Linotype" w:cs="Arial"/>
          <w:i/>
          <w:iCs/>
          <w:sz w:val="22"/>
        </w:rPr>
      </w:pPr>
      <w:r w:rsidRPr="00642DAB">
        <w:rPr>
          <w:rFonts w:ascii="Palatino Linotype" w:hAnsi="Palatino Linotype" w:cs="Arial"/>
          <w:b/>
          <w:bCs/>
          <w:i/>
          <w:iCs/>
          <w:sz w:val="22"/>
        </w:rPr>
        <w:t>a)</w:t>
      </w:r>
      <w:r>
        <w:rPr>
          <w:rFonts w:ascii="Palatino Linotype" w:hAnsi="Palatino Linotype" w:cs="Arial"/>
          <w:i/>
          <w:iCs/>
          <w:sz w:val="22"/>
        </w:rPr>
        <w:t xml:space="preserve"> </w:t>
      </w:r>
      <w:r w:rsidRPr="00EF62DE">
        <w:rPr>
          <w:rFonts w:ascii="Palatino Linotype" w:hAnsi="Palatino Linotype" w:cs="Arial"/>
          <w:i/>
          <w:iCs/>
          <w:sz w:val="22"/>
        </w:rPr>
        <w:t>Información impresa.</w:t>
      </w:r>
    </w:p>
    <w:p w14:paraId="41B4AB8E" w14:textId="77777777" w:rsidR="0013047B" w:rsidRPr="00EF62DE" w:rsidRDefault="0013047B" w:rsidP="0013047B">
      <w:pPr>
        <w:pStyle w:val="Prrafodelista"/>
        <w:autoSpaceDE w:val="0"/>
        <w:autoSpaceDN w:val="0"/>
        <w:adjustRightInd w:val="0"/>
        <w:spacing w:line="276" w:lineRule="auto"/>
        <w:ind w:left="567" w:right="616"/>
        <w:jc w:val="both"/>
        <w:rPr>
          <w:rFonts w:ascii="Palatino Linotype" w:eastAsia="Arial" w:hAnsi="Palatino Linotype" w:cs="Arial"/>
          <w:sz w:val="20"/>
          <w:lang w:val="es-MX" w:eastAsia="en-US"/>
        </w:rPr>
      </w:pPr>
      <w:r w:rsidRPr="00642DAB">
        <w:rPr>
          <w:rFonts w:ascii="Palatino Linotype" w:hAnsi="Palatino Linotype" w:cs="Arial"/>
          <w:b/>
          <w:bCs/>
          <w:i/>
          <w:iCs/>
          <w:sz w:val="22"/>
        </w:rPr>
        <w:t>b)</w:t>
      </w:r>
      <w:r>
        <w:rPr>
          <w:rFonts w:ascii="Palatino Linotype" w:hAnsi="Palatino Linotype" w:cs="Arial"/>
          <w:i/>
          <w:iCs/>
          <w:sz w:val="22"/>
        </w:rPr>
        <w:t xml:space="preserve"> </w:t>
      </w:r>
      <w:r w:rsidRPr="00EF62DE">
        <w:rPr>
          <w:rFonts w:ascii="Palatino Linotype" w:hAnsi="Palatino Linotype" w:cs="Arial"/>
          <w:i/>
          <w:iCs/>
          <w:sz w:val="22"/>
        </w:rPr>
        <w:t>Información en medio de almacenamiento electrónico, discos compactos (CD).</w:t>
      </w:r>
    </w:p>
    <w:p w14:paraId="4B2635A3" w14:textId="77777777" w:rsidR="0013047B" w:rsidRPr="00642DAB" w:rsidRDefault="0013047B" w:rsidP="0013047B">
      <w:pPr>
        <w:autoSpaceDE w:val="0"/>
        <w:autoSpaceDN w:val="0"/>
        <w:adjustRightInd w:val="0"/>
        <w:spacing w:line="360" w:lineRule="auto"/>
        <w:jc w:val="both"/>
        <w:rPr>
          <w:rFonts w:ascii="Palatino Linotype" w:hAnsi="Palatino Linotype" w:cs="Arial"/>
          <w:lang w:val="es-MX"/>
        </w:rPr>
      </w:pPr>
    </w:p>
    <w:p w14:paraId="13E479E5" w14:textId="6CE6B6B8" w:rsidR="0013047B" w:rsidRPr="0013047B" w:rsidRDefault="0013047B" w:rsidP="0013047B">
      <w:pPr>
        <w:pStyle w:val="Prrafodelista"/>
        <w:numPr>
          <w:ilvl w:val="0"/>
          <w:numId w:val="2"/>
        </w:numPr>
        <w:autoSpaceDE w:val="0"/>
        <w:autoSpaceDN w:val="0"/>
        <w:adjustRightInd w:val="0"/>
        <w:spacing w:line="360" w:lineRule="auto"/>
        <w:ind w:left="0" w:firstLine="0"/>
        <w:jc w:val="both"/>
        <w:rPr>
          <w:rFonts w:ascii="Palatino Linotype" w:hAnsi="Palatino Linotype" w:cs="Arial"/>
        </w:rPr>
      </w:pPr>
      <w:r w:rsidRPr="0013047B">
        <w:rPr>
          <w:rFonts w:ascii="Palatino Linotype" w:hAnsi="Palatino Linotype" w:cs="Arial"/>
        </w:rPr>
        <w:t xml:space="preserve">Por </w:t>
      </w:r>
      <w:r w:rsidRPr="0013047B">
        <w:rPr>
          <w:rFonts w:ascii="Palatino Linotype" w:eastAsia="MS Mincho" w:hAnsi="Palatino Linotype"/>
        </w:rPr>
        <w:t xml:space="preserve">cuanto hace a la información en medio de almacenamiento electrónico, los Lineamientos para la Entrega del Informe Mensual Municipal 2019, refieren que comprenderá documentos digitalizados y en formato PDF, XLS, XML, así como TXT, la cual se integrará en seis (06) discos compactos o </w:t>
      </w:r>
      <w:r w:rsidRPr="0013047B">
        <w:rPr>
          <w:rFonts w:ascii="Palatino Linotype" w:eastAsia="MS Mincho" w:hAnsi="Palatino Linotype"/>
          <w:i/>
        </w:rPr>
        <w:t>CD’s</w:t>
      </w:r>
      <w:r w:rsidRPr="0013047B">
        <w:rPr>
          <w:rFonts w:ascii="Palatino Linotype" w:eastAsia="MS Mincho" w:hAnsi="Palatino Linotype"/>
        </w:rPr>
        <w:t>, de la siguiente manera:</w:t>
      </w:r>
    </w:p>
    <w:p w14:paraId="3F250B33" w14:textId="77777777" w:rsidR="0013047B" w:rsidRDefault="0013047B" w:rsidP="0013047B">
      <w:pPr>
        <w:autoSpaceDE w:val="0"/>
        <w:autoSpaceDN w:val="0"/>
        <w:adjustRightInd w:val="0"/>
        <w:spacing w:line="360" w:lineRule="auto"/>
        <w:jc w:val="both"/>
        <w:rPr>
          <w:rFonts w:ascii="Palatino Linotype" w:hAnsi="Palatino Linotype" w:cs="Arial"/>
        </w:rPr>
      </w:pPr>
    </w:p>
    <w:p w14:paraId="0B2B8889" w14:textId="77777777" w:rsidR="0013047B" w:rsidRPr="00EF62DE" w:rsidRDefault="0013047B" w:rsidP="0013047B">
      <w:pPr>
        <w:tabs>
          <w:tab w:val="left" w:pos="426"/>
        </w:tabs>
        <w:spacing w:line="276" w:lineRule="auto"/>
        <w:ind w:left="567" w:right="567"/>
        <w:contextualSpacing/>
        <w:jc w:val="center"/>
        <w:rPr>
          <w:rFonts w:ascii="Palatino Linotype" w:eastAsia="MS Mincho" w:hAnsi="Palatino Linotype"/>
          <w:b/>
          <w:i/>
          <w:sz w:val="22"/>
        </w:rPr>
      </w:pPr>
      <w:r w:rsidRPr="00EF62DE">
        <w:rPr>
          <w:rFonts w:ascii="Palatino Linotype" w:eastAsia="MS Mincho" w:hAnsi="Palatino Linotype"/>
          <w:b/>
          <w:i/>
          <w:sz w:val="22"/>
        </w:rPr>
        <w:t>Informe Mensual Municipal en CD’s:</w:t>
      </w:r>
    </w:p>
    <w:p w14:paraId="20219D8E" w14:textId="77777777" w:rsidR="0013047B" w:rsidRPr="00EF62DE" w:rsidRDefault="0013047B" w:rsidP="0013047B">
      <w:pPr>
        <w:tabs>
          <w:tab w:val="left" w:pos="426"/>
        </w:tabs>
        <w:spacing w:line="276" w:lineRule="auto"/>
        <w:ind w:left="567" w:right="567"/>
        <w:contextualSpacing/>
        <w:jc w:val="center"/>
        <w:rPr>
          <w:rFonts w:ascii="Palatino Linotype" w:eastAsia="MS Mincho" w:hAnsi="Palatino Linotype"/>
          <w:b/>
          <w:i/>
          <w:sz w:val="22"/>
        </w:rPr>
      </w:pPr>
    </w:p>
    <w:p w14:paraId="44A60363" w14:textId="77777777" w:rsidR="0013047B" w:rsidRPr="00EF62DE" w:rsidRDefault="0013047B" w:rsidP="0013047B">
      <w:pPr>
        <w:tabs>
          <w:tab w:val="left" w:pos="426"/>
        </w:tabs>
        <w:spacing w:line="276" w:lineRule="auto"/>
        <w:ind w:left="567" w:right="567"/>
        <w:contextualSpacing/>
        <w:jc w:val="both"/>
        <w:rPr>
          <w:rFonts w:ascii="Palatino Linotype" w:eastAsia="MS Mincho" w:hAnsi="Palatino Linotype"/>
          <w:i/>
          <w:sz w:val="22"/>
        </w:rPr>
      </w:pPr>
      <w:r w:rsidRPr="00923F25">
        <w:rPr>
          <w:rFonts w:ascii="Palatino Linotype" w:eastAsia="MS Mincho" w:hAnsi="Palatino Linotype"/>
          <w:b/>
          <w:i/>
          <w:sz w:val="22"/>
        </w:rPr>
        <w:t>Disco 1.- Información Patrimonial (Contable y Administrativa</w:t>
      </w:r>
      <w:r w:rsidRPr="00EF62DE">
        <w:rPr>
          <w:rFonts w:ascii="Palatino Linotype" w:eastAsia="MS Mincho" w:hAnsi="Palatino Linotype"/>
          <w:i/>
          <w:sz w:val="22"/>
        </w:rPr>
        <w:t>).</w:t>
      </w:r>
    </w:p>
    <w:p w14:paraId="2FDCCCA6" w14:textId="77777777" w:rsidR="0013047B" w:rsidRPr="00EF62DE" w:rsidRDefault="0013047B" w:rsidP="0013047B">
      <w:pPr>
        <w:tabs>
          <w:tab w:val="left" w:pos="426"/>
        </w:tabs>
        <w:spacing w:line="276" w:lineRule="auto"/>
        <w:ind w:left="567" w:right="567"/>
        <w:contextualSpacing/>
        <w:jc w:val="both"/>
        <w:rPr>
          <w:rFonts w:ascii="Palatino Linotype" w:eastAsia="MS Mincho" w:hAnsi="Palatino Linotype"/>
          <w:i/>
          <w:sz w:val="22"/>
        </w:rPr>
      </w:pPr>
      <w:r w:rsidRPr="00EF62DE">
        <w:rPr>
          <w:rFonts w:ascii="Palatino Linotype" w:eastAsia="MS Mincho" w:hAnsi="Palatino Linotype"/>
          <w:b/>
          <w:i/>
          <w:sz w:val="22"/>
        </w:rPr>
        <w:t>Disco 2.-</w:t>
      </w:r>
      <w:r w:rsidRPr="00EF62DE">
        <w:rPr>
          <w:rFonts w:ascii="Palatino Linotype" w:eastAsia="MS Mincho" w:hAnsi="Palatino Linotype"/>
          <w:i/>
          <w:sz w:val="22"/>
        </w:rPr>
        <w:t xml:space="preserve"> Información Presupuestal, de Bienes Muebles e Inmuebles y de Recaudación del Impuesto Predial y Derechos de Agua.</w:t>
      </w:r>
    </w:p>
    <w:p w14:paraId="44A3D46C" w14:textId="77777777" w:rsidR="0013047B" w:rsidRPr="00EF62DE" w:rsidRDefault="0013047B" w:rsidP="0013047B">
      <w:pPr>
        <w:tabs>
          <w:tab w:val="left" w:pos="426"/>
        </w:tabs>
        <w:spacing w:line="276" w:lineRule="auto"/>
        <w:ind w:left="567" w:right="567"/>
        <w:contextualSpacing/>
        <w:jc w:val="both"/>
        <w:rPr>
          <w:rFonts w:ascii="Palatino Linotype" w:eastAsia="MS Mincho" w:hAnsi="Palatino Linotype"/>
          <w:i/>
          <w:sz w:val="22"/>
        </w:rPr>
      </w:pPr>
      <w:r w:rsidRPr="00EF62DE">
        <w:rPr>
          <w:rFonts w:ascii="Palatino Linotype" w:eastAsia="MS Mincho" w:hAnsi="Palatino Linotype"/>
          <w:b/>
          <w:i/>
          <w:sz w:val="22"/>
        </w:rPr>
        <w:t>Disco 3.-</w:t>
      </w:r>
      <w:r w:rsidRPr="00EF62DE">
        <w:rPr>
          <w:rFonts w:ascii="Palatino Linotype" w:eastAsia="MS Mincho" w:hAnsi="Palatino Linotype"/>
          <w:i/>
          <w:sz w:val="22"/>
        </w:rPr>
        <w:t xml:space="preserve"> Información de Obra.</w:t>
      </w:r>
    </w:p>
    <w:p w14:paraId="5C18FE16" w14:textId="77777777" w:rsidR="0013047B" w:rsidRPr="00EF62DE" w:rsidRDefault="0013047B" w:rsidP="0013047B">
      <w:pPr>
        <w:tabs>
          <w:tab w:val="left" w:pos="426"/>
        </w:tabs>
        <w:spacing w:line="276" w:lineRule="auto"/>
        <w:ind w:left="567" w:right="567"/>
        <w:contextualSpacing/>
        <w:jc w:val="both"/>
        <w:rPr>
          <w:rFonts w:ascii="Palatino Linotype" w:eastAsia="MS Mincho" w:hAnsi="Palatino Linotype"/>
          <w:i/>
          <w:sz w:val="22"/>
        </w:rPr>
      </w:pPr>
      <w:r w:rsidRPr="00EF62DE">
        <w:rPr>
          <w:rFonts w:ascii="Palatino Linotype" w:eastAsia="MS Mincho" w:hAnsi="Palatino Linotype"/>
          <w:b/>
          <w:i/>
          <w:sz w:val="22"/>
        </w:rPr>
        <w:t>Disco 4.-</w:t>
      </w:r>
      <w:r w:rsidRPr="00EF62DE">
        <w:rPr>
          <w:rFonts w:ascii="Palatino Linotype" w:eastAsia="MS Mincho" w:hAnsi="Palatino Linotype"/>
          <w:i/>
          <w:sz w:val="22"/>
        </w:rPr>
        <w:t xml:space="preserve"> Información de Nómina.</w:t>
      </w:r>
    </w:p>
    <w:p w14:paraId="45D87D70" w14:textId="77777777" w:rsidR="0013047B" w:rsidRPr="00EF62DE" w:rsidRDefault="0013047B" w:rsidP="0013047B">
      <w:pPr>
        <w:tabs>
          <w:tab w:val="left" w:pos="426"/>
        </w:tabs>
        <w:spacing w:line="276" w:lineRule="auto"/>
        <w:ind w:left="567" w:right="567"/>
        <w:contextualSpacing/>
        <w:jc w:val="both"/>
        <w:rPr>
          <w:rFonts w:ascii="Palatino Linotype" w:eastAsia="MS Mincho" w:hAnsi="Palatino Linotype"/>
          <w:i/>
          <w:sz w:val="22"/>
        </w:rPr>
      </w:pPr>
      <w:r w:rsidRPr="00EF62DE">
        <w:rPr>
          <w:rFonts w:ascii="Palatino Linotype" w:eastAsia="MS Mincho" w:hAnsi="Palatino Linotype"/>
          <w:b/>
          <w:i/>
          <w:sz w:val="22"/>
        </w:rPr>
        <w:t>Disco 5.-</w:t>
      </w:r>
      <w:r w:rsidRPr="00EF62DE">
        <w:rPr>
          <w:rFonts w:ascii="Palatino Linotype" w:eastAsia="MS Mincho" w:hAnsi="Palatino Linotype"/>
          <w:i/>
          <w:sz w:val="22"/>
        </w:rPr>
        <w:t xml:space="preserve"> Imágenes Digitalizadas.</w:t>
      </w:r>
    </w:p>
    <w:p w14:paraId="1D511DA9" w14:textId="77777777" w:rsidR="0013047B" w:rsidRPr="00EF62DE" w:rsidRDefault="0013047B" w:rsidP="0013047B">
      <w:pPr>
        <w:tabs>
          <w:tab w:val="left" w:pos="426"/>
        </w:tabs>
        <w:spacing w:line="276" w:lineRule="auto"/>
        <w:ind w:left="567" w:right="567"/>
        <w:contextualSpacing/>
        <w:jc w:val="both"/>
        <w:rPr>
          <w:rFonts w:ascii="Palatino Linotype" w:eastAsia="MS Mincho" w:hAnsi="Palatino Linotype"/>
          <w:i/>
          <w:sz w:val="22"/>
        </w:rPr>
      </w:pPr>
      <w:r w:rsidRPr="00EF62DE">
        <w:rPr>
          <w:rFonts w:ascii="Palatino Linotype" w:eastAsia="MS Mincho" w:hAnsi="Palatino Linotype"/>
          <w:b/>
          <w:i/>
          <w:sz w:val="22"/>
        </w:rPr>
        <w:t>Disco 6.-</w:t>
      </w:r>
      <w:r w:rsidRPr="00EF62DE">
        <w:rPr>
          <w:rFonts w:ascii="Palatino Linotype" w:eastAsia="MS Mincho" w:hAnsi="Palatino Linotype"/>
          <w:i/>
          <w:sz w:val="22"/>
        </w:rPr>
        <w:t xml:space="preserve"> Información de evaluación Programática (archivo de texto plano  TXT y PDF)*</w:t>
      </w:r>
    </w:p>
    <w:p w14:paraId="4BEBAC6B" w14:textId="77777777" w:rsidR="0013047B" w:rsidRPr="00EF62DE" w:rsidRDefault="0013047B" w:rsidP="0013047B">
      <w:pPr>
        <w:tabs>
          <w:tab w:val="left" w:pos="426"/>
        </w:tabs>
        <w:spacing w:line="276" w:lineRule="auto"/>
        <w:ind w:left="567" w:right="567"/>
        <w:contextualSpacing/>
        <w:jc w:val="both"/>
        <w:rPr>
          <w:rFonts w:ascii="Palatino Linotype" w:eastAsia="MS Mincho" w:hAnsi="Palatino Linotype"/>
          <w:i/>
          <w:sz w:val="22"/>
        </w:rPr>
      </w:pPr>
    </w:p>
    <w:p w14:paraId="2B425E69" w14:textId="77777777" w:rsidR="0013047B" w:rsidRPr="00EF62DE" w:rsidRDefault="0013047B" w:rsidP="0013047B">
      <w:pPr>
        <w:tabs>
          <w:tab w:val="left" w:pos="426"/>
        </w:tabs>
        <w:spacing w:line="276" w:lineRule="auto"/>
        <w:ind w:left="567" w:right="567"/>
        <w:contextualSpacing/>
        <w:jc w:val="both"/>
        <w:rPr>
          <w:rFonts w:ascii="Palatino Linotype" w:eastAsia="MS Mincho" w:hAnsi="Palatino Linotype"/>
          <w:i/>
          <w:sz w:val="22"/>
        </w:rPr>
      </w:pPr>
      <w:r w:rsidRPr="00EF62DE">
        <w:rPr>
          <w:rFonts w:ascii="Palatino Linotype" w:eastAsia="MS Mincho" w:hAnsi="Palatino Linotype"/>
          <w:b/>
          <w:i/>
          <w:sz w:val="22"/>
        </w:rPr>
        <w:t>*Nota 1:</w:t>
      </w:r>
      <w:r w:rsidRPr="00EF62DE">
        <w:rPr>
          <w:rFonts w:ascii="Palatino Linotype" w:eastAsia="MS Mincho" w:hAnsi="Palatino Linotype"/>
          <w:i/>
          <w:sz w:val="22"/>
        </w:rPr>
        <w:t xml:space="preserve"> En la periodicidad que corresponda de acuerdo a los requerimientos establecidos en el apartado del Disco 6.</w:t>
      </w:r>
    </w:p>
    <w:p w14:paraId="3DCD47C7" w14:textId="77777777" w:rsidR="00BF1171" w:rsidRDefault="00BF1171" w:rsidP="0013047B">
      <w:pPr>
        <w:pStyle w:val="Prrafodelista"/>
        <w:spacing w:line="360" w:lineRule="auto"/>
        <w:ind w:left="0"/>
        <w:jc w:val="both"/>
        <w:rPr>
          <w:rFonts w:ascii="Palatino Linotype" w:hAnsi="Palatino Linotype"/>
          <w:lang w:val="es-ES"/>
        </w:rPr>
      </w:pPr>
    </w:p>
    <w:p w14:paraId="07477590" w14:textId="39FDEC32" w:rsidR="00BF1171" w:rsidRDefault="0083156A" w:rsidP="0013047B">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 xml:space="preserve">De lo anterior, se aprecia que existe fuente obligacional para contar con la información, que si bien, no genera, si posee y administra. Encuadrando perfectamente en lo dispuesto por el artículo 4 segundo párrafo, 12 segundo párrafo y 24 último párrafo, los cuales coinciden en que los Sujetos Obligados proporcionarán toda la información que </w:t>
      </w:r>
      <w:r w:rsidRPr="0083156A">
        <w:rPr>
          <w:rFonts w:ascii="Palatino Linotype" w:hAnsi="Palatino Linotype"/>
          <w:b/>
          <w:lang w:val="es-ES"/>
        </w:rPr>
        <w:t>generen, administren o posean</w:t>
      </w:r>
      <w:r>
        <w:rPr>
          <w:rFonts w:ascii="Palatino Linotype" w:hAnsi="Palatino Linotype"/>
          <w:lang w:val="es-ES"/>
        </w:rPr>
        <w:t>, ampliando el parámetro de la publicidad de la información en estricto apego al principio de máxima publicidad, toda vez que no se limita en aquella información que generen,  sino que, será publica aquella que aunque no hayan generado deban poseer en el cumplimiento a sus obligaciones, atribuciones y competencias.</w:t>
      </w:r>
    </w:p>
    <w:p w14:paraId="438FC1FE" w14:textId="77777777" w:rsidR="0083156A" w:rsidRDefault="0083156A" w:rsidP="0083156A">
      <w:pPr>
        <w:pStyle w:val="Prrafodelista"/>
        <w:spacing w:line="360" w:lineRule="auto"/>
        <w:ind w:left="0"/>
        <w:jc w:val="both"/>
        <w:rPr>
          <w:rFonts w:ascii="Palatino Linotype" w:hAnsi="Palatino Linotype"/>
          <w:lang w:val="es-ES"/>
        </w:rPr>
      </w:pPr>
    </w:p>
    <w:p w14:paraId="6B7D5E18" w14:textId="24D7D804" w:rsidR="0083156A" w:rsidRDefault="0083156A" w:rsidP="0013047B">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No pasa desapercibido que el Recurrente señaló, adem</w:t>
      </w:r>
      <w:r w:rsidR="00923F25">
        <w:rPr>
          <w:rFonts w:ascii="Palatino Linotype" w:hAnsi="Palatino Linotype"/>
          <w:lang w:val="es-ES"/>
        </w:rPr>
        <w:t xml:space="preserve">ás de los informes mensuales, los </w:t>
      </w:r>
      <w:r>
        <w:rPr>
          <w:rFonts w:ascii="Palatino Linotype" w:hAnsi="Palatino Linotype"/>
          <w:lang w:val="es-ES"/>
        </w:rPr>
        <w:t>informes anuales.</w:t>
      </w:r>
      <w:r w:rsidR="00923F25">
        <w:rPr>
          <w:rFonts w:ascii="Palatino Linotype" w:hAnsi="Palatino Linotype"/>
          <w:lang w:val="es-ES"/>
        </w:rPr>
        <w:t xml:space="preserve"> Para tal efecto, es necesario traer a contexto la Ley de Fiscalización del Estado de México en el artículo 2, fracción VIII:</w:t>
      </w:r>
    </w:p>
    <w:p w14:paraId="0786E29B" w14:textId="77777777" w:rsidR="00923F25" w:rsidRPr="00923F25" w:rsidRDefault="00923F25" w:rsidP="00923F25">
      <w:pPr>
        <w:pStyle w:val="Prrafodelista"/>
        <w:rPr>
          <w:rFonts w:ascii="Palatino Linotype" w:hAnsi="Palatino Linotype"/>
          <w:lang w:val="es-ES"/>
        </w:rPr>
      </w:pPr>
    </w:p>
    <w:p w14:paraId="25445037" w14:textId="2B25CD21" w:rsidR="00923F25" w:rsidRPr="00923F25" w:rsidRDefault="00923F25" w:rsidP="00923F25">
      <w:pPr>
        <w:pStyle w:val="Prrafodelista"/>
        <w:spacing w:line="360" w:lineRule="auto"/>
        <w:ind w:left="567" w:right="567"/>
        <w:jc w:val="both"/>
        <w:rPr>
          <w:rFonts w:ascii="Palatino Linotype" w:hAnsi="Palatino Linotype"/>
          <w:i/>
          <w:sz w:val="22"/>
        </w:rPr>
      </w:pPr>
      <w:r w:rsidRPr="00923F25">
        <w:rPr>
          <w:rFonts w:ascii="Palatino Linotype" w:hAnsi="Palatino Linotype"/>
          <w:i/>
          <w:sz w:val="22"/>
        </w:rPr>
        <w:t>Artículo 2. Para los efectos de la presente Ley, se entenderá por:</w:t>
      </w:r>
    </w:p>
    <w:p w14:paraId="643B3E88" w14:textId="2ECCE2B6" w:rsidR="00923F25" w:rsidRPr="00923F25" w:rsidRDefault="00923F25" w:rsidP="00923F25">
      <w:pPr>
        <w:pStyle w:val="Prrafodelista"/>
        <w:spacing w:line="360" w:lineRule="auto"/>
        <w:ind w:left="567" w:right="567"/>
        <w:jc w:val="both"/>
        <w:rPr>
          <w:rFonts w:ascii="Palatino Linotype" w:hAnsi="Palatino Linotype"/>
          <w:i/>
          <w:sz w:val="22"/>
        </w:rPr>
      </w:pPr>
      <w:r w:rsidRPr="00923F25">
        <w:rPr>
          <w:rFonts w:ascii="Palatino Linotype" w:hAnsi="Palatino Linotype"/>
          <w:i/>
          <w:sz w:val="22"/>
        </w:rPr>
        <w:lastRenderedPageBreak/>
        <w:t>…</w:t>
      </w:r>
    </w:p>
    <w:p w14:paraId="4003447A" w14:textId="789C7513" w:rsidR="00923F25" w:rsidRPr="00923F25" w:rsidRDefault="00923F25" w:rsidP="00923F25">
      <w:pPr>
        <w:pStyle w:val="Prrafodelista"/>
        <w:spacing w:line="360" w:lineRule="auto"/>
        <w:ind w:left="567" w:right="567"/>
        <w:jc w:val="both"/>
        <w:rPr>
          <w:rFonts w:ascii="Palatino Linotype" w:hAnsi="Palatino Linotype"/>
          <w:b/>
          <w:i/>
          <w:sz w:val="22"/>
          <w:lang w:val="es-ES"/>
        </w:rPr>
      </w:pPr>
      <w:r w:rsidRPr="00923F25">
        <w:rPr>
          <w:rFonts w:ascii="Palatino Linotype" w:hAnsi="Palatino Linotype"/>
          <w:i/>
          <w:sz w:val="22"/>
        </w:rPr>
        <w:t xml:space="preserve">VIII. Cuenta Pública: </w:t>
      </w:r>
      <w:r w:rsidRPr="00923F25">
        <w:rPr>
          <w:rFonts w:ascii="Palatino Linotype" w:hAnsi="Palatino Linotype"/>
          <w:b/>
          <w:i/>
          <w:sz w:val="22"/>
        </w:rPr>
        <w:t>Los informes que rinden anualmente a la Legislatura</w:t>
      </w:r>
      <w:r w:rsidRPr="00923F25">
        <w:rPr>
          <w:rFonts w:ascii="Palatino Linotype" w:hAnsi="Palatino Linotype"/>
          <w:i/>
          <w:sz w:val="22"/>
        </w:rPr>
        <w:t xml:space="preserve">, el Gobernador </w:t>
      </w:r>
      <w:r w:rsidRPr="00923F25">
        <w:rPr>
          <w:rFonts w:ascii="Palatino Linotype" w:hAnsi="Palatino Linotype"/>
          <w:b/>
          <w:i/>
          <w:sz w:val="22"/>
        </w:rPr>
        <w:t>y los Presidentes Municipales,</w:t>
      </w:r>
      <w:r w:rsidRPr="00923F25">
        <w:rPr>
          <w:rFonts w:ascii="Palatino Linotype" w:hAnsi="Palatino Linotype"/>
          <w:i/>
          <w:sz w:val="22"/>
        </w:rPr>
        <w:t xml:space="preserve"> </w:t>
      </w:r>
      <w:r w:rsidRPr="00923F25">
        <w:rPr>
          <w:rFonts w:ascii="Palatino Linotype" w:hAnsi="Palatino Linotype"/>
          <w:b/>
          <w:i/>
          <w:sz w:val="22"/>
        </w:rPr>
        <w:t>respecto de los resultados y la situación financiera del ejercicio fiscal inmediato anterior;</w:t>
      </w:r>
    </w:p>
    <w:p w14:paraId="5866E60B" w14:textId="77777777" w:rsidR="00923F25" w:rsidRPr="00923F25" w:rsidRDefault="00923F25" w:rsidP="00923F25">
      <w:pPr>
        <w:pStyle w:val="Prrafodelista"/>
        <w:rPr>
          <w:rFonts w:ascii="Palatino Linotype" w:hAnsi="Palatino Linotype"/>
          <w:lang w:val="es-ES"/>
        </w:rPr>
      </w:pPr>
    </w:p>
    <w:p w14:paraId="3BA7B333" w14:textId="59D26DB3" w:rsidR="00923F25" w:rsidRDefault="001F4F62" w:rsidP="0013047B">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Los Lineamientos para la elaboración y presentación de la cuenta pública municipal 2019</w:t>
      </w:r>
      <w:r>
        <w:rPr>
          <w:rStyle w:val="Refdenotaalpie"/>
          <w:rFonts w:ascii="Palatino Linotype" w:hAnsi="Palatino Linotype"/>
          <w:lang w:val="es-ES"/>
        </w:rPr>
        <w:footnoteReference w:id="11"/>
      </w:r>
      <w:r>
        <w:rPr>
          <w:rFonts w:ascii="Palatino Linotype" w:hAnsi="Palatino Linotype"/>
          <w:lang w:val="es-ES"/>
        </w:rPr>
        <w:t xml:space="preserve"> refieren o siguiente:</w:t>
      </w:r>
    </w:p>
    <w:p w14:paraId="3B3711C6" w14:textId="77777777" w:rsidR="001F4F62" w:rsidRDefault="001F4F62" w:rsidP="001F4F62">
      <w:pPr>
        <w:pStyle w:val="Prrafodelista"/>
        <w:spacing w:line="360" w:lineRule="auto"/>
        <w:ind w:left="0"/>
        <w:jc w:val="both"/>
        <w:rPr>
          <w:rFonts w:ascii="Palatino Linotype" w:hAnsi="Palatino Linotype"/>
          <w:lang w:val="es-ES"/>
        </w:rPr>
      </w:pPr>
    </w:p>
    <w:p w14:paraId="0D2E06AF" w14:textId="77777777" w:rsidR="001F4F62" w:rsidRPr="00D620BA" w:rsidRDefault="001F4F62" w:rsidP="00F0746A">
      <w:pPr>
        <w:pStyle w:val="Prrafodelista"/>
        <w:ind w:left="567" w:right="567"/>
        <w:jc w:val="both"/>
        <w:rPr>
          <w:rFonts w:ascii="Palatino Linotype" w:hAnsi="Palatino Linotype"/>
          <w:b/>
          <w:i/>
          <w:sz w:val="22"/>
          <w:szCs w:val="22"/>
        </w:rPr>
      </w:pPr>
      <w:r w:rsidRPr="00D620BA">
        <w:rPr>
          <w:rFonts w:ascii="Palatino Linotype" w:hAnsi="Palatino Linotype"/>
          <w:b/>
          <w:i/>
          <w:sz w:val="22"/>
          <w:szCs w:val="22"/>
        </w:rPr>
        <w:t xml:space="preserve">Estructura de la Cuenta Pública Municipal 2019 </w:t>
      </w:r>
    </w:p>
    <w:p w14:paraId="084F3D4E" w14:textId="77777777" w:rsidR="001F4F62" w:rsidRPr="00D620BA" w:rsidRDefault="001F4F62" w:rsidP="00F0746A">
      <w:pPr>
        <w:pStyle w:val="Prrafodelista"/>
        <w:ind w:left="567" w:right="567"/>
        <w:jc w:val="both"/>
        <w:rPr>
          <w:rFonts w:ascii="Palatino Linotype" w:hAnsi="Palatino Linotype"/>
          <w:b/>
          <w:i/>
          <w:sz w:val="22"/>
          <w:szCs w:val="22"/>
        </w:rPr>
      </w:pPr>
    </w:p>
    <w:p w14:paraId="0E9260A5" w14:textId="77777777" w:rsidR="001F4F62" w:rsidRPr="00D620BA" w:rsidRDefault="001F4F62" w:rsidP="00F0746A">
      <w:pPr>
        <w:pStyle w:val="Prrafodelista"/>
        <w:ind w:left="567" w:right="567"/>
        <w:jc w:val="both"/>
        <w:rPr>
          <w:rFonts w:ascii="Palatino Linotype" w:hAnsi="Palatino Linotype"/>
          <w:i/>
          <w:sz w:val="22"/>
          <w:szCs w:val="22"/>
        </w:rPr>
      </w:pPr>
      <w:r w:rsidRPr="00D620BA">
        <w:rPr>
          <w:rFonts w:ascii="Palatino Linotype" w:hAnsi="Palatino Linotype"/>
          <w:i/>
          <w:sz w:val="22"/>
          <w:szCs w:val="22"/>
        </w:rPr>
        <w:t xml:space="preserve">La cuenta pública se constituye por la información económica, patrimonial, presupuestaria, programática, cualitativa y cuantitativa que muestre los resultados de la ejecución de la Ley de Ingresos y del Presupuesto de Egresos. </w:t>
      </w:r>
    </w:p>
    <w:p w14:paraId="2A0F5842" w14:textId="77777777" w:rsidR="001F4F62" w:rsidRPr="00D620BA" w:rsidRDefault="001F4F62" w:rsidP="00F0746A">
      <w:pPr>
        <w:pStyle w:val="Prrafodelista"/>
        <w:ind w:left="567" w:right="567"/>
        <w:jc w:val="both"/>
        <w:rPr>
          <w:rFonts w:ascii="Palatino Linotype" w:hAnsi="Palatino Linotype"/>
          <w:i/>
          <w:sz w:val="22"/>
          <w:szCs w:val="22"/>
        </w:rPr>
      </w:pPr>
    </w:p>
    <w:p w14:paraId="29B99BD1" w14:textId="77777777" w:rsidR="001F4F62" w:rsidRPr="00D620BA" w:rsidRDefault="001F4F62" w:rsidP="00F0746A">
      <w:pPr>
        <w:pStyle w:val="Prrafodelista"/>
        <w:ind w:left="567" w:right="567"/>
        <w:jc w:val="both"/>
        <w:rPr>
          <w:rFonts w:ascii="Palatino Linotype" w:hAnsi="Palatino Linotype"/>
          <w:i/>
          <w:sz w:val="22"/>
          <w:szCs w:val="22"/>
        </w:rPr>
      </w:pPr>
      <w:r w:rsidRPr="00D620BA">
        <w:rPr>
          <w:rFonts w:ascii="Palatino Linotype" w:hAnsi="Palatino Linotype"/>
          <w:i/>
          <w:sz w:val="22"/>
          <w:szCs w:val="22"/>
        </w:rPr>
        <w:t xml:space="preserve">La información presupuestaria deberá considerar la siguiente clasificación del gasto: </w:t>
      </w:r>
    </w:p>
    <w:p w14:paraId="6BAB5A52" w14:textId="77777777" w:rsidR="001F4F62" w:rsidRPr="00D620BA" w:rsidRDefault="001F4F62" w:rsidP="00F0746A">
      <w:pPr>
        <w:pStyle w:val="Prrafodelista"/>
        <w:ind w:left="567" w:right="567"/>
        <w:jc w:val="both"/>
        <w:rPr>
          <w:rFonts w:ascii="Palatino Linotype" w:hAnsi="Palatino Linotype"/>
          <w:i/>
          <w:sz w:val="22"/>
          <w:szCs w:val="22"/>
        </w:rPr>
      </w:pPr>
      <w:r w:rsidRPr="00D620BA">
        <w:rPr>
          <w:rFonts w:ascii="Palatino Linotype" w:hAnsi="Palatino Linotype"/>
          <w:i/>
          <w:sz w:val="22"/>
          <w:szCs w:val="22"/>
        </w:rPr>
        <w:t xml:space="preserve">I. Económica, integrando la presentación por capítulo y objeto del gasto. </w:t>
      </w:r>
    </w:p>
    <w:p w14:paraId="0FF08715" w14:textId="77777777" w:rsidR="001F4F62" w:rsidRPr="00D620BA" w:rsidRDefault="001F4F62" w:rsidP="00F0746A">
      <w:pPr>
        <w:pStyle w:val="Prrafodelista"/>
        <w:ind w:left="567" w:right="567"/>
        <w:jc w:val="both"/>
        <w:rPr>
          <w:rFonts w:ascii="Palatino Linotype" w:hAnsi="Palatino Linotype"/>
          <w:i/>
          <w:sz w:val="22"/>
          <w:szCs w:val="22"/>
        </w:rPr>
      </w:pPr>
      <w:r w:rsidRPr="00D620BA">
        <w:rPr>
          <w:rFonts w:ascii="Palatino Linotype" w:hAnsi="Palatino Linotype"/>
          <w:i/>
          <w:sz w:val="22"/>
          <w:szCs w:val="22"/>
        </w:rPr>
        <w:t xml:space="preserve">II. Administrativa, relacionando el gasto por las unidades que lo ejecutaron. </w:t>
      </w:r>
    </w:p>
    <w:p w14:paraId="19B05B71" w14:textId="77777777" w:rsidR="001F4F62" w:rsidRPr="00D620BA" w:rsidRDefault="001F4F62" w:rsidP="00F0746A">
      <w:pPr>
        <w:pStyle w:val="Prrafodelista"/>
        <w:ind w:left="567" w:right="567"/>
        <w:jc w:val="both"/>
        <w:rPr>
          <w:rFonts w:ascii="Palatino Linotype" w:hAnsi="Palatino Linotype"/>
          <w:i/>
          <w:sz w:val="22"/>
          <w:szCs w:val="22"/>
        </w:rPr>
      </w:pPr>
      <w:r w:rsidRPr="00D620BA">
        <w:rPr>
          <w:rFonts w:ascii="Palatino Linotype" w:hAnsi="Palatino Linotype"/>
          <w:i/>
          <w:sz w:val="22"/>
          <w:szCs w:val="22"/>
        </w:rPr>
        <w:t xml:space="preserve">III. Económico-administrativa, combinando las presentaciones anteriores. </w:t>
      </w:r>
    </w:p>
    <w:p w14:paraId="4AB1AECC" w14:textId="1DB0BB7F" w:rsidR="001F4F62" w:rsidRPr="00D620BA" w:rsidRDefault="001F4F62" w:rsidP="00F0746A">
      <w:pPr>
        <w:pStyle w:val="Prrafodelista"/>
        <w:ind w:left="567" w:right="567"/>
        <w:jc w:val="both"/>
        <w:rPr>
          <w:rFonts w:ascii="Palatino Linotype" w:hAnsi="Palatino Linotype"/>
          <w:i/>
          <w:sz w:val="22"/>
          <w:szCs w:val="22"/>
          <w:lang w:val="es-ES"/>
        </w:rPr>
      </w:pPr>
      <w:r w:rsidRPr="00D620BA">
        <w:rPr>
          <w:rFonts w:ascii="Palatino Linotype" w:hAnsi="Palatino Linotype"/>
          <w:i/>
          <w:sz w:val="22"/>
          <w:szCs w:val="22"/>
        </w:rPr>
        <w:t>IV. Programática, señalando las principales acciones realizadas en cada uno de los programas gubernamentales</w:t>
      </w:r>
    </w:p>
    <w:p w14:paraId="1D8BA818" w14:textId="77777777" w:rsidR="001F4F62" w:rsidRPr="00D620BA" w:rsidRDefault="001F4F62" w:rsidP="00F0746A">
      <w:pPr>
        <w:pStyle w:val="Prrafodelista"/>
        <w:ind w:left="567" w:right="567"/>
        <w:jc w:val="both"/>
        <w:rPr>
          <w:rFonts w:ascii="Palatino Linotype" w:hAnsi="Palatino Linotype"/>
          <w:i/>
          <w:sz w:val="22"/>
          <w:szCs w:val="22"/>
          <w:lang w:val="es-ES"/>
        </w:rPr>
      </w:pPr>
    </w:p>
    <w:p w14:paraId="733A051A" w14:textId="77777777" w:rsidR="001F4F62" w:rsidRPr="00D620BA" w:rsidRDefault="001F4F62" w:rsidP="00F0746A">
      <w:pPr>
        <w:pStyle w:val="Prrafodelista"/>
        <w:ind w:left="567" w:right="567"/>
        <w:jc w:val="both"/>
        <w:rPr>
          <w:rFonts w:ascii="Palatino Linotype" w:hAnsi="Palatino Linotype"/>
          <w:i/>
          <w:sz w:val="22"/>
          <w:szCs w:val="22"/>
        </w:rPr>
      </w:pPr>
      <w:r w:rsidRPr="00D620BA">
        <w:rPr>
          <w:rFonts w:ascii="Palatino Linotype" w:hAnsi="Palatino Linotype"/>
          <w:i/>
          <w:sz w:val="22"/>
          <w:szCs w:val="22"/>
        </w:rPr>
        <w:t xml:space="preserve">La información de la Cuenta Pública Municipal 2019 del Ayuntamiento deberá entregarse de manera física al Órgano Superior de Fiscalización del Estado de México y comprenderá: </w:t>
      </w:r>
    </w:p>
    <w:p w14:paraId="790D6C80" w14:textId="77777777" w:rsidR="001F4F62" w:rsidRPr="00D620BA" w:rsidRDefault="001F4F62" w:rsidP="00F0746A">
      <w:pPr>
        <w:pStyle w:val="Prrafodelista"/>
        <w:ind w:left="567" w:right="567"/>
        <w:jc w:val="both"/>
        <w:rPr>
          <w:rFonts w:ascii="Palatino Linotype" w:hAnsi="Palatino Linotype"/>
          <w:i/>
          <w:sz w:val="22"/>
          <w:szCs w:val="22"/>
        </w:rPr>
      </w:pPr>
    </w:p>
    <w:p w14:paraId="13086323" w14:textId="77777777" w:rsidR="001F4F62" w:rsidRPr="00D620BA" w:rsidRDefault="001F4F62" w:rsidP="00F0746A">
      <w:pPr>
        <w:pStyle w:val="Prrafodelista"/>
        <w:ind w:left="567" w:right="567"/>
        <w:jc w:val="both"/>
        <w:rPr>
          <w:rFonts w:ascii="Palatino Linotype" w:hAnsi="Palatino Linotype"/>
          <w:i/>
          <w:sz w:val="22"/>
          <w:szCs w:val="22"/>
        </w:rPr>
      </w:pPr>
      <w:r w:rsidRPr="00D620BA">
        <w:rPr>
          <w:rFonts w:ascii="Palatino Linotype" w:hAnsi="Palatino Linotype"/>
          <w:i/>
          <w:sz w:val="22"/>
          <w:szCs w:val="22"/>
        </w:rPr>
        <w:t xml:space="preserve">1. Información impresa </w:t>
      </w:r>
    </w:p>
    <w:p w14:paraId="1CC130FD" w14:textId="77777777" w:rsidR="001F4F62" w:rsidRPr="00D620BA" w:rsidRDefault="001F4F62" w:rsidP="00F0746A">
      <w:pPr>
        <w:pStyle w:val="Prrafodelista"/>
        <w:ind w:left="567" w:right="567"/>
        <w:jc w:val="both"/>
        <w:rPr>
          <w:rFonts w:ascii="Palatino Linotype" w:hAnsi="Palatino Linotype"/>
          <w:i/>
          <w:sz w:val="22"/>
          <w:szCs w:val="22"/>
        </w:rPr>
      </w:pPr>
      <w:r w:rsidRPr="00D620BA">
        <w:rPr>
          <w:rFonts w:ascii="Palatino Linotype" w:hAnsi="Palatino Linotype"/>
          <w:i/>
          <w:sz w:val="22"/>
          <w:szCs w:val="22"/>
        </w:rPr>
        <w:t xml:space="preserve">2. Información en medio de almacenamiento electrónico, disco compacto (CD) </w:t>
      </w:r>
    </w:p>
    <w:p w14:paraId="06C57FCB" w14:textId="77777777" w:rsidR="001F4F62" w:rsidRPr="00D620BA" w:rsidRDefault="001F4F62" w:rsidP="00F0746A">
      <w:pPr>
        <w:pStyle w:val="Prrafodelista"/>
        <w:ind w:left="567" w:right="567"/>
        <w:jc w:val="both"/>
        <w:rPr>
          <w:rFonts w:ascii="Palatino Linotype" w:hAnsi="Palatino Linotype"/>
          <w:i/>
          <w:sz w:val="22"/>
          <w:szCs w:val="22"/>
        </w:rPr>
      </w:pPr>
    </w:p>
    <w:p w14:paraId="61C436D5" w14:textId="18C67296" w:rsidR="001F4F62" w:rsidRPr="00D620BA" w:rsidRDefault="001F4F62" w:rsidP="00F0746A">
      <w:pPr>
        <w:pStyle w:val="Prrafodelista"/>
        <w:numPr>
          <w:ilvl w:val="0"/>
          <w:numId w:val="21"/>
        </w:numPr>
        <w:ind w:right="567"/>
        <w:jc w:val="both"/>
        <w:rPr>
          <w:rFonts w:ascii="Palatino Linotype" w:hAnsi="Palatino Linotype"/>
          <w:b/>
          <w:i/>
          <w:sz w:val="22"/>
          <w:szCs w:val="22"/>
        </w:rPr>
      </w:pPr>
      <w:r w:rsidRPr="00D620BA">
        <w:rPr>
          <w:rFonts w:ascii="Palatino Linotype" w:hAnsi="Palatino Linotype"/>
          <w:b/>
          <w:i/>
          <w:sz w:val="22"/>
          <w:szCs w:val="22"/>
        </w:rPr>
        <w:t xml:space="preserve">Información Impresa del Ayuntamiento </w:t>
      </w:r>
    </w:p>
    <w:p w14:paraId="62EF7E20" w14:textId="77777777" w:rsidR="001F4F62" w:rsidRPr="00D620BA" w:rsidRDefault="001F4F62" w:rsidP="00F0746A">
      <w:pPr>
        <w:pStyle w:val="Prrafodelista"/>
        <w:ind w:left="927" w:right="567"/>
        <w:jc w:val="both"/>
        <w:rPr>
          <w:rFonts w:ascii="Palatino Linotype" w:hAnsi="Palatino Linotype"/>
          <w:i/>
          <w:sz w:val="22"/>
          <w:szCs w:val="22"/>
        </w:rPr>
      </w:pPr>
    </w:p>
    <w:p w14:paraId="36669D6C" w14:textId="77777777" w:rsidR="001F4F62" w:rsidRPr="00D620BA" w:rsidRDefault="001F4F62" w:rsidP="00F0746A">
      <w:pPr>
        <w:pStyle w:val="Prrafodelista"/>
        <w:ind w:left="567" w:right="567"/>
        <w:jc w:val="both"/>
        <w:rPr>
          <w:rFonts w:ascii="Palatino Linotype" w:hAnsi="Palatino Linotype"/>
          <w:i/>
          <w:sz w:val="22"/>
          <w:szCs w:val="22"/>
        </w:rPr>
      </w:pPr>
      <w:r w:rsidRPr="00D620BA">
        <w:rPr>
          <w:rFonts w:ascii="Palatino Linotype" w:hAnsi="Palatino Linotype"/>
          <w:i/>
          <w:sz w:val="22"/>
          <w:szCs w:val="22"/>
        </w:rPr>
        <w:lastRenderedPageBreak/>
        <w:t xml:space="preserve">La información impresa deberá presentarse en original, con firmas autógrafas y sellos oficiales; la cual se integra de los siguientes documentos: </w:t>
      </w:r>
    </w:p>
    <w:p w14:paraId="5C83B611" w14:textId="77777777" w:rsidR="001F4F62" w:rsidRPr="00D620BA" w:rsidRDefault="001F4F62" w:rsidP="00F0746A">
      <w:pPr>
        <w:pStyle w:val="Prrafodelista"/>
        <w:ind w:left="567" w:right="567"/>
        <w:jc w:val="both"/>
        <w:rPr>
          <w:rFonts w:ascii="Palatino Linotype" w:hAnsi="Palatino Linotype"/>
          <w:i/>
          <w:sz w:val="22"/>
          <w:szCs w:val="22"/>
        </w:rPr>
      </w:pPr>
    </w:p>
    <w:p w14:paraId="43ECA31C" w14:textId="77777777" w:rsidR="001F4F62" w:rsidRPr="00D620BA" w:rsidRDefault="001F4F62" w:rsidP="00F0746A">
      <w:pPr>
        <w:pStyle w:val="Prrafodelista"/>
        <w:ind w:left="567" w:right="567"/>
        <w:jc w:val="both"/>
        <w:rPr>
          <w:rFonts w:ascii="Palatino Linotype" w:hAnsi="Palatino Linotype"/>
          <w:i/>
          <w:sz w:val="22"/>
          <w:szCs w:val="22"/>
        </w:rPr>
      </w:pPr>
      <w:r w:rsidRPr="00D620BA">
        <w:rPr>
          <w:rFonts w:ascii="Palatino Linotype" w:hAnsi="Palatino Linotype"/>
          <w:i/>
          <w:sz w:val="22"/>
          <w:szCs w:val="22"/>
        </w:rPr>
        <w:t xml:space="preserve">a. Oficio de Presentación de la Cuenta Pública Municipal </w:t>
      </w:r>
    </w:p>
    <w:p w14:paraId="1F20D0A4" w14:textId="77777777" w:rsidR="001F4F62" w:rsidRPr="00D620BA" w:rsidRDefault="001F4F62" w:rsidP="00F0746A">
      <w:pPr>
        <w:pStyle w:val="Prrafodelista"/>
        <w:ind w:left="567" w:right="567"/>
        <w:jc w:val="both"/>
        <w:rPr>
          <w:rFonts w:ascii="Palatino Linotype" w:hAnsi="Palatino Linotype"/>
          <w:i/>
          <w:sz w:val="22"/>
          <w:szCs w:val="22"/>
        </w:rPr>
      </w:pPr>
      <w:r w:rsidRPr="00D620BA">
        <w:rPr>
          <w:rFonts w:ascii="Palatino Linotype" w:hAnsi="Palatino Linotype"/>
          <w:i/>
          <w:sz w:val="22"/>
          <w:szCs w:val="22"/>
        </w:rPr>
        <w:t xml:space="preserve">b. Estado de Situación Financiera Comparativo </w:t>
      </w:r>
    </w:p>
    <w:p w14:paraId="5EC6D418" w14:textId="77777777" w:rsidR="001F4F62" w:rsidRPr="00D620BA" w:rsidRDefault="001F4F62" w:rsidP="00F0746A">
      <w:pPr>
        <w:pStyle w:val="Prrafodelista"/>
        <w:ind w:left="567" w:right="567"/>
        <w:jc w:val="both"/>
        <w:rPr>
          <w:rFonts w:ascii="Palatino Linotype" w:hAnsi="Palatino Linotype"/>
          <w:i/>
          <w:sz w:val="22"/>
          <w:szCs w:val="22"/>
        </w:rPr>
      </w:pPr>
      <w:r w:rsidRPr="00D620BA">
        <w:rPr>
          <w:rFonts w:ascii="Palatino Linotype" w:hAnsi="Palatino Linotype"/>
          <w:i/>
          <w:sz w:val="22"/>
          <w:szCs w:val="22"/>
        </w:rPr>
        <w:t xml:space="preserve">c. Estado de Actividades Comparativo </w:t>
      </w:r>
    </w:p>
    <w:p w14:paraId="45E6ACBC" w14:textId="77777777" w:rsidR="001F4F62" w:rsidRPr="00D620BA" w:rsidRDefault="001F4F62" w:rsidP="00F0746A">
      <w:pPr>
        <w:pStyle w:val="Prrafodelista"/>
        <w:ind w:left="567" w:right="567"/>
        <w:jc w:val="both"/>
        <w:rPr>
          <w:rFonts w:ascii="Palatino Linotype" w:hAnsi="Palatino Linotype"/>
          <w:i/>
          <w:sz w:val="22"/>
          <w:szCs w:val="22"/>
        </w:rPr>
      </w:pPr>
      <w:r w:rsidRPr="00D620BA">
        <w:rPr>
          <w:rFonts w:ascii="Palatino Linotype" w:hAnsi="Palatino Linotype"/>
          <w:i/>
          <w:sz w:val="22"/>
          <w:szCs w:val="22"/>
        </w:rPr>
        <w:t xml:space="preserve">d. Estado Analítico de Ingresos </w:t>
      </w:r>
    </w:p>
    <w:p w14:paraId="1529B10B" w14:textId="77777777" w:rsidR="001F4F62" w:rsidRPr="00D620BA" w:rsidRDefault="001F4F62" w:rsidP="00F0746A">
      <w:pPr>
        <w:pStyle w:val="Prrafodelista"/>
        <w:ind w:left="567" w:right="567"/>
        <w:jc w:val="both"/>
        <w:rPr>
          <w:rFonts w:ascii="Palatino Linotype" w:hAnsi="Palatino Linotype"/>
          <w:i/>
          <w:sz w:val="22"/>
          <w:szCs w:val="22"/>
        </w:rPr>
      </w:pPr>
      <w:r w:rsidRPr="00D620BA">
        <w:rPr>
          <w:rFonts w:ascii="Palatino Linotype" w:hAnsi="Palatino Linotype"/>
          <w:i/>
          <w:sz w:val="22"/>
          <w:szCs w:val="22"/>
        </w:rPr>
        <w:t xml:space="preserve">e. Estado Analítico del Ejercicio del Presupuesto de Egresos Clasificación por Objeto del Gasto (Capítulo y Concepto) </w:t>
      </w:r>
    </w:p>
    <w:p w14:paraId="04928608" w14:textId="77777777" w:rsidR="001F4F62" w:rsidRPr="00D620BA" w:rsidRDefault="001F4F62" w:rsidP="00F0746A">
      <w:pPr>
        <w:pStyle w:val="Prrafodelista"/>
        <w:ind w:left="567" w:right="567"/>
        <w:jc w:val="both"/>
        <w:rPr>
          <w:rFonts w:ascii="Palatino Linotype" w:hAnsi="Palatino Linotype"/>
          <w:i/>
          <w:sz w:val="22"/>
          <w:szCs w:val="22"/>
        </w:rPr>
      </w:pPr>
      <w:r w:rsidRPr="00D620BA">
        <w:rPr>
          <w:rFonts w:ascii="Palatino Linotype" w:hAnsi="Palatino Linotype"/>
          <w:i/>
          <w:sz w:val="22"/>
          <w:szCs w:val="22"/>
        </w:rPr>
        <w:t xml:space="preserve">f. Carta de Afirmaciones </w:t>
      </w:r>
    </w:p>
    <w:p w14:paraId="3B345D12" w14:textId="77777777" w:rsidR="001F4F62" w:rsidRPr="00D620BA" w:rsidRDefault="001F4F62" w:rsidP="00F0746A">
      <w:pPr>
        <w:pStyle w:val="Prrafodelista"/>
        <w:ind w:left="567" w:right="567"/>
        <w:jc w:val="both"/>
        <w:rPr>
          <w:rFonts w:ascii="Palatino Linotype" w:hAnsi="Palatino Linotype"/>
          <w:i/>
          <w:sz w:val="22"/>
          <w:szCs w:val="22"/>
        </w:rPr>
      </w:pPr>
      <w:r w:rsidRPr="00D620BA">
        <w:rPr>
          <w:rFonts w:ascii="Palatino Linotype" w:hAnsi="Palatino Linotype"/>
          <w:i/>
          <w:sz w:val="22"/>
          <w:szCs w:val="22"/>
        </w:rPr>
        <w:t xml:space="preserve">g. Copia del aviso de dictamen sobre la determinación y el pago del impuesto sobre erogaciones por remuneraciones al trabajo personal correspondiente al ejercicio 2019 a más tardar el día 03 de agosto de 2020. </w:t>
      </w:r>
    </w:p>
    <w:p w14:paraId="716C10EE" w14:textId="62E34BEF" w:rsidR="001F4F62" w:rsidRPr="00D620BA" w:rsidRDefault="001F4F62" w:rsidP="00F0746A">
      <w:pPr>
        <w:pStyle w:val="Prrafodelista"/>
        <w:ind w:left="567" w:right="567"/>
        <w:jc w:val="both"/>
        <w:rPr>
          <w:rFonts w:ascii="Palatino Linotype" w:hAnsi="Palatino Linotype"/>
          <w:i/>
          <w:sz w:val="22"/>
          <w:szCs w:val="22"/>
        </w:rPr>
      </w:pPr>
      <w:r w:rsidRPr="00D620BA">
        <w:rPr>
          <w:rFonts w:ascii="Palatino Linotype" w:hAnsi="Palatino Linotype"/>
          <w:i/>
          <w:sz w:val="22"/>
          <w:szCs w:val="22"/>
        </w:rPr>
        <w:t>h. Copia del dictamen y acuse de presentación del dictamen sobre la determinación y el pago del impuesto sobre erogaciones por remuneraciones al trabajo personal correspondiente al ejercicio 2019 a más tardar el día 01 de septiembre de 2020.</w:t>
      </w:r>
    </w:p>
    <w:p w14:paraId="48C7F099" w14:textId="77777777" w:rsidR="001F4F62" w:rsidRPr="00D620BA" w:rsidRDefault="001F4F62" w:rsidP="00F0746A">
      <w:pPr>
        <w:pStyle w:val="Prrafodelista"/>
        <w:ind w:left="567" w:right="567"/>
        <w:jc w:val="both"/>
        <w:rPr>
          <w:rFonts w:ascii="Palatino Linotype" w:hAnsi="Palatino Linotype"/>
          <w:i/>
          <w:sz w:val="22"/>
          <w:szCs w:val="22"/>
        </w:rPr>
      </w:pPr>
    </w:p>
    <w:p w14:paraId="3DD940D5" w14:textId="77777777" w:rsidR="001F4F62" w:rsidRPr="00D620BA" w:rsidRDefault="001F4F62" w:rsidP="00F0746A">
      <w:pPr>
        <w:pStyle w:val="Prrafodelista"/>
        <w:ind w:left="567" w:right="567"/>
        <w:jc w:val="both"/>
        <w:rPr>
          <w:rFonts w:ascii="Palatino Linotype" w:hAnsi="Palatino Linotype"/>
          <w:b/>
          <w:i/>
          <w:sz w:val="22"/>
          <w:szCs w:val="22"/>
        </w:rPr>
      </w:pPr>
      <w:r w:rsidRPr="00D620BA">
        <w:rPr>
          <w:rFonts w:ascii="Palatino Linotype" w:hAnsi="Palatino Linotype"/>
          <w:b/>
          <w:i/>
          <w:sz w:val="22"/>
          <w:szCs w:val="22"/>
        </w:rPr>
        <w:t xml:space="preserve">2. Información en medio de almacenamiento electrónico, Disco Compacto (CD) del Ayuntamiento </w:t>
      </w:r>
    </w:p>
    <w:p w14:paraId="42E015D3" w14:textId="77777777" w:rsidR="001F4F62" w:rsidRPr="00D620BA" w:rsidRDefault="001F4F62" w:rsidP="00F0746A">
      <w:pPr>
        <w:pStyle w:val="Prrafodelista"/>
        <w:ind w:left="567" w:right="567"/>
        <w:jc w:val="both"/>
        <w:rPr>
          <w:rFonts w:ascii="Palatino Linotype" w:hAnsi="Palatino Linotype"/>
          <w:i/>
          <w:sz w:val="22"/>
          <w:szCs w:val="22"/>
        </w:rPr>
      </w:pPr>
    </w:p>
    <w:p w14:paraId="26A38BAC" w14:textId="77777777" w:rsidR="00D620BA" w:rsidRPr="00D620BA" w:rsidRDefault="001F4F62" w:rsidP="00F0746A">
      <w:pPr>
        <w:pStyle w:val="Prrafodelista"/>
        <w:ind w:left="567" w:right="567"/>
        <w:jc w:val="both"/>
        <w:rPr>
          <w:rFonts w:ascii="Palatino Linotype" w:hAnsi="Palatino Linotype"/>
          <w:i/>
          <w:sz w:val="22"/>
          <w:szCs w:val="22"/>
        </w:rPr>
      </w:pPr>
      <w:r w:rsidRPr="00D620BA">
        <w:rPr>
          <w:rFonts w:ascii="Palatino Linotype" w:hAnsi="Palatino Linotype"/>
          <w:i/>
          <w:sz w:val="22"/>
          <w:szCs w:val="22"/>
        </w:rPr>
        <w:t xml:space="preserve">La Información en archivos electrónicos comprende documentos digitalizados: formatos en excel, .pdf y en texto plano “.txt”, dichos documentos deberán integrarse en un CD en tres tantos. </w:t>
      </w:r>
    </w:p>
    <w:p w14:paraId="7895D69D" w14:textId="77777777" w:rsidR="00D620BA" w:rsidRPr="00D620BA" w:rsidRDefault="00D620BA" w:rsidP="00F0746A">
      <w:pPr>
        <w:pStyle w:val="Prrafodelista"/>
        <w:ind w:left="567" w:right="567"/>
        <w:jc w:val="both"/>
        <w:rPr>
          <w:rFonts w:ascii="Palatino Linotype" w:hAnsi="Palatino Linotype"/>
          <w:i/>
          <w:sz w:val="22"/>
          <w:szCs w:val="22"/>
        </w:rPr>
      </w:pPr>
    </w:p>
    <w:p w14:paraId="29B217FF" w14:textId="27572C37" w:rsidR="001F4F62" w:rsidRPr="00D620BA" w:rsidRDefault="001F4F62" w:rsidP="00F0746A">
      <w:pPr>
        <w:pStyle w:val="Prrafodelista"/>
        <w:ind w:left="567" w:right="567"/>
        <w:jc w:val="center"/>
        <w:rPr>
          <w:rFonts w:ascii="Palatino Linotype" w:hAnsi="Palatino Linotype"/>
          <w:b/>
          <w:i/>
          <w:sz w:val="22"/>
          <w:szCs w:val="22"/>
        </w:rPr>
      </w:pPr>
      <w:r w:rsidRPr="00D620BA">
        <w:rPr>
          <w:rFonts w:ascii="Palatino Linotype" w:hAnsi="Palatino Linotype"/>
          <w:b/>
          <w:i/>
          <w:sz w:val="22"/>
          <w:szCs w:val="22"/>
        </w:rPr>
        <w:t>Clasificación de las carpetas en el CD</w:t>
      </w:r>
    </w:p>
    <w:p w14:paraId="7603E80D" w14:textId="77777777" w:rsidR="001F4F62" w:rsidRPr="00D620BA" w:rsidRDefault="001F4F62" w:rsidP="00F0746A">
      <w:pPr>
        <w:pStyle w:val="Prrafodelista"/>
        <w:ind w:left="567" w:right="567"/>
        <w:jc w:val="both"/>
        <w:rPr>
          <w:rFonts w:ascii="Palatino Linotype" w:hAnsi="Palatino Linotype"/>
          <w:i/>
          <w:sz w:val="22"/>
          <w:szCs w:val="22"/>
        </w:rPr>
      </w:pPr>
      <w:r w:rsidRPr="00D620BA">
        <w:rPr>
          <w:rFonts w:ascii="Palatino Linotype" w:hAnsi="Palatino Linotype"/>
          <w:i/>
          <w:sz w:val="22"/>
          <w:szCs w:val="22"/>
        </w:rPr>
        <w:t xml:space="preserve">I. Carpeta con Información Contable </w:t>
      </w:r>
    </w:p>
    <w:p w14:paraId="4A147128" w14:textId="77777777" w:rsidR="001F4F62" w:rsidRPr="00D620BA" w:rsidRDefault="001F4F62" w:rsidP="00F0746A">
      <w:pPr>
        <w:pStyle w:val="Prrafodelista"/>
        <w:ind w:left="567" w:right="567"/>
        <w:jc w:val="both"/>
        <w:rPr>
          <w:rFonts w:ascii="Palatino Linotype" w:hAnsi="Palatino Linotype"/>
          <w:i/>
          <w:sz w:val="22"/>
          <w:szCs w:val="22"/>
        </w:rPr>
      </w:pPr>
      <w:r w:rsidRPr="00D620BA">
        <w:rPr>
          <w:rFonts w:ascii="Palatino Linotype" w:hAnsi="Palatino Linotype"/>
          <w:i/>
          <w:sz w:val="22"/>
          <w:szCs w:val="22"/>
        </w:rPr>
        <w:t xml:space="preserve">II. Carpeta con Información Presupuestaria </w:t>
      </w:r>
    </w:p>
    <w:p w14:paraId="3965EF54" w14:textId="0D45E1B4" w:rsidR="001F4F62" w:rsidRPr="00D620BA" w:rsidRDefault="001F4F62" w:rsidP="00F0746A">
      <w:pPr>
        <w:pStyle w:val="Prrafodelista"/>
        <w:ind w:left="567" w:right="567"/>
        <w:jc w:val="both"/>
        <w:rPr>
          <w:rFonts w:ascii="Palatino Linotype" w:hAnsi="Palatino Linotype"/>
          <w:i/>
          <w:sz w:val="22"/>
          <w:szCs w:val="22"/>
          <w:lang w:val="es-ES"/>
        </w:rPr>
      </w:pPr>
      <w:r w:rsidRPr="00D620BA">
        <w:rPr>
          <w:rFonts w:ascii="Palatino Linotype" w:hAnsi="Palatino Linotype"/>
          <w:i/>
          <w:sz w:val="22"/>
          <w:szCs w:val="22"/>
        </w:rPr>
        <w:t>III. Carpeta con Información Programática IV. Carpeta con Información Complementaria</w:t>
      </w:r>
    </w:p>
    <w:p w14:paraId="78C753F3" w14:textId="77777777" w:rsidR="001F4F62" w:rsidRDefault="001F4F62" w:rsidP="001F4F62">
      <w:pPr>
        <w:pStyle w:val="Prrafodelista"/>
        <w:spacing w:line="360" w:lineRule="auto"/>
        <w:ind w:left="0"/>
        <w:jc w:val="both"/>
        <w:rPr>
          <w:rFonts w:ascii="Palatino Linotype" w:hAnsi="Palatino Linotype"/>
          <w:lang w:val="es-ES"/>
        </w:rPr>
      </w:pPr>
    </w:p>
    <w:p w14:paraId="2B9270D6" w14:textId="104914E6" w:rsidR="00923F25" w:rsidRPr="00F0746A" w:rsidRDefault="00D620BA" w:rsidP="0013047B">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t xml:space="preserve">La Ley de Fiscalización del Estado de México contempla a la cuenta pública como un informe anual que deben generar los municipios y entregarlos al Órgano Superior de fiscalización y se integra de información presupuestaria, económica, administrativa y programática. Debe ser entregada de manera impresa y en medio de almacenamiento electrónico, disco compacto, al igual que los informes </w:t>
      </w:r>
      <w:r>
        <w:rPr>
          <w:rFonts w:ascii="Palatino Linotype" w:hAnsi="Palatino Linotype"/>
          <w:lang w:val="es-ES"/>
        </w:rPr>
        <w:lastRenderedPageBreak/>
        <w:t xml:space="preserve">mensuales, por lo que, al ser entendidos como </w:t>
      </w:r>
      <w:r>
        <w:rPr>
          <w:rFonts w:ascii="Palatino Linotype" w:hAnsi="Palatino Linotype"/>
          <w:b/>
          <w:lang w:val="es-ES"/>
        </w:rPr>
        <w:t>informes anuales, se relacionan con la solicitud del recurrente y por lo tanto, deben ser proporcionados.</w:t>
      </w:r>
    </w:p>
    <w:p w14:paraId="1B0727AE" w14:textId="77777777" w:rsidR="00F0746A" w:rsidRPr="00F0746A" w:rsidRDefault="00F0746A" w:rsidP="00F0746A">
      <w:pPr>
        <w:pStyle w:val="Prrafodelista"/>
        <w:spacing w:line="360" w:lineRule="auto"/>
        <w:ind w:left="0"/>
        <w:jc w:val="both"/>
        <w:rPr>
          <w:rFonts w:ascii="Palatino Linotype" w:hAnsi="Palatino Linotype"/>
          <w:lang w:val="es-ES"/>
        </w:rPr>
      </w:pPr>
    </w:p>
    <w:p w14:paraId="7C8A0BFC" w14:textId="24B1EC1E" w:rsidR="00F0746A" w:rsidRDefault="00F0746A" w:rsidP="00F0746A">
      <w:pPr>
        <w:pStyle w:val="Ttulo3"/>
        <w:rPr>
          <w:rFonts w:ascii="Palatino Linotype" w:hAnsi="Palatino Linotype"/>
          <w:b/>
          <w:color w:val="auto"/>
          <w:lang w:val="es-ES"/>
        </w:rPr>
      </w:pPr>
      <w:bookmarkStart w:id="26" w:name="_Toc83142562"/>
      <w:r w:rsidRPr="00F0746A">
        <w:rPr>
          <w:rFonts w:ascii="Palatino Linotype" w:hAnsi="Palatino Linotype"/>
          <w:b/>
          <w:color w:val="auto"/>
          <w:lang w:val="es-ES"/>
        </w:rPr>
        <w:t>IV. De la modalidad de entrega de la información.</w:t>
      </w:r>
      <w:bookmarkEnd w:id="26"/>
    </w:p>
    <w:p w14:paraId="094D9E68" w14:textId="77777777" w:rsidR="00F0746A" w:rsidRPr="00F0746A" w:rsidRDefault="00F0746A" w:rsidP="00F0746A">
      <w:pPr>
        <w:rPr>
          <w:lang w:val="es-ES"/>
        </w:rPr>
      </w:pPr>
    </w:p>
    <w:p w14:paraId="7FB6D90E" w14:textId="77777777" w:rsidR="00F0746A" w:rsidRPr="00F0746A" w:rsidRDefault="00F0746A" w:rsidP="00F0746A">
      <w:pPr>
        <w:rPr>
          <w:lang w:val="es-ES"/>
        </w:rPr>
      </w:pPr>
    </w:p>
    <w:p w14:paraId="1B0C01F7" w14:textId="56A3A93B" w:rsidR="00F0746A" w:rsidRDefault="00F0746A" w:rsidP="00F0746A">
      <w:pPr>
        <w:numPr>
          <w:ilvl w:val="0"/>
          <w:numId w:val="2"/>
        </w:numPr>
        <w:spacing w:line="360" w:lineRule="auto"/>
        <w:ind w:left="0" w:firstLine="0"/>
        <w:contextualSpacing/>
        <w:jc w:val="both"/>
        <w:rPr>
          <w:rFonts w:ascii="Palatino Linotype" w:hAnsi="Palatino Linotype"/>
        </w:rPr>
      </w:pPr>
      <w:r>
        <w:rPr>
          <w:rFonts w:ascii="Palatino Linotype" w:hAnsi="Palatino Linotype"/>
        </w:rPr>
        <w:t xml:space="preserve">Por último y no menos importante, es necesario mencionar que, </w:t>
      </w:r>
      <w:r w:rsidRPr="00241A37">
        <w:rPr>
          <w:rFonts w:ascii="Palatino Linotype" w:hAnsi="Palatino Linotype"/>
        </w:rPr>
        <w:t xml:space="preserve">el particular </w:t>
      </w:r>
      <w:r>
        <w:rPr>
          <w:rFonts w:ascii="Palatino Linotype" w:hAnsi="Palatino Linotype"/>
        </w:rPr>
        <w:t>eligi</w:t>
      </w:r>
      <w:r w:rsidRPr="00241A37">
        <w:rPr>
          <w:rFonts w:ascii="Palatino Linotype" w:hAnsi="Palatino Linotype"/>
        </w:rPr>
        <w:t xml:space="preserve">ó como </w:t>
      </w:r>
      <w:r w:rsidRPr="00241A37">
        <w:rPr>
          <w:rFonts w:ascii="Palatino Linotype" w:eastAsia="MS Mincho" w:hAnsi="Palatino Linotype" w:cs="Arial"/>
        </w:rPr>
        <w:t>modalidad</w:t>
      </w:r>
      <w:r>
        <w:rPr>
          <w:rFonts w:ascii="Palatino Linotype" w:hAnsi="Palatino Linotype"/>
        </w:rPr>
        <w:t xml:space="preserve"> de entrega de la información vía</w:t>
      </w:r>
      <w:r w:rsidRPr="00241A37">
        <w:rPr>
          <w:rFonts w:ascii="Palatino Linotype" w:hAnsi="Palatino Linotype"/>
        </w:rPr>
        <w:t xml:space="preserve"> </w:t>
      </w:r>
      <w:r w:rsidRPr="00241A37">
        <w:rPr>
          <w:rFonts w:ascii="Palatino Linotype" w:hAnsi="Palatino Linotype"/>
          <w:b/>
        </w:rPr>
        <w:t>SAIMEX</w:t>
      </w:r>
      <w:r>
        <w:rPr>
          <w:rFonts w:ascii="Palatino Linotype" w:hAnsi="Palatino Linotype"/>
        </w:rPr>
        <w:t>;</w:t>
      </w:r>
      <w:r w:rsidRPr="00241A37">
        <w:rPr>
          <w:rFonts w:ascii="Palatino Linotype" w:hAnsi="Palatino Linotype"/>
        </w:rPr>
        <w:t xml:space="preserve"> sistema que tiene como propósito </w:t>
      </w:r>
      <w:r>
        <w:rPr>
          <w:rFonts w:ascii="Palatino Linotype" w:hAnsi="Palatino Linotype"/>
        </w:rPr>
        <w:t xml:space="preserve">fundamental, </w:t>
      </w:r>
      <w:r w:rsidRPr="00241A37">
        <w:rPr>
          <w:rFonts w:ascii="Palatino Linotype" w:hAnsi="Palatino Linotype"/>
        </w:rPr>
        <w:t>proveer el ejercicio del derecho de acceso a la información pública, de forma sencilla y gratuita.</w:t>
      </w:r>
    </w:p>
    <w:p w14:paraId="36B42ECF" w14:textId="77777777" w:rsidR="00F0746A" w:rsidRPr="00241A37" w:rsidRDefault="00F0746A" w:rsidP="00F0746A">
      <w:pPr>
        <w:spacing w:line="360" w:lineRule="auto"/>
        <w:contextualSpacing/>
        <w:jc w:val="both"/>
        <w:rPr>
          <w:rFonts w:ascii="Palatino Linotype" w:hAnsi="Palatino Linotype"/>
        </w:rPr>
      </w:pPr>
    </w:p>
    <w:p w14:paraId="39747904" w14:textId="77777777" w:rsidR="00F0746A" w:rsidRDefault="00F0746A" w:rsidP="00F0746A">
      <w:pPr>
        <w:numPr>
          <w:ilvl w:val="0"/>
          <w:numId w:val="2"/>
        </w:numPr>
        <w:spacing w:line="360" w:lineRule="auto"/>
        <w:ind w:left="0" w:firstLine="0"/>
        <w:contextualSpacing/>
        <w:jc w:val="both"/>
        <w:rPr>
          <w:rFonts w:ascii="Palatino Linotype" w:hAnsi="Palatino Linotype"/>
        </w:rPr>
      </w:pPr>
      <w:r>
        <w:rPr>
          <w:rFonts w:ascii="Palatino Linotype" w:hAnsi="Palatino Linotype"/>
        </w:rPr>
        <w:t>En ese contexto</w:t>
      </w:r>
      <w:r w:rsidRPr="00241A37">
        <w:rPr>
          <w:rFonts w:ascii="Palatino Linotype" w:hAnsi="Palatino Linotype"/>
        </w:rPr>
        <w:t xml:space="preserve">, la Ley de Transparencia y Acceso a la Información Pública del Estado de México y Municipios, privilegia el uso de las tecnologías por medios electrónicos, dando preferencia al uso de sistemas computacionales y las tecnologías </w:t>
      </w:r>
      <w:r>
        <w:rPr>
          <w:rFonts w:ascii="Palatino Linotype" w:hAnsi="Palatino Linotype"/>
        </w:rPr>
        <w:t>de la información, a efecto de facilitar</w:t>
      </w:r>
      <w:r w:rsidRPr="00241A37">
        <w:rPr>
          <w:rFonts w:ascii="Palatino Linotype" w:hAnsi="Palatino Linotype"/>
        </w:rPr>
        <w:t xml:space="preserve"> los procesos, </w:t>
      </w:r>
      <w:r>
        <w:rPr>
          <w:rFonts w:ascii="Palatino Linotype" w:hAnsi="Palatino Linotype"/>
        </w:rPr>
        <w:t>como se advierte del artículo 88, que establece lo siguiente</w:t>
      </w:r>
      <w:r w:rsidRPr="00241A37">
        <w:rPr>
          <w:rFonts w:ascii="Palatino Linotype" w:hAnsi="Palatino Linotype"/>
        </w:rPr>
        <w:t>:</w:t>
      </w:r>
    </w:p>
    <w:p w14:paraId="445362AC" w14:textId="77777777" w:rsidR="00F0746A" w:rsidRDefault="00F0746A" w:rsidP="00F0746A">
      <w:pPr>
        <w:pStyle w:val="Prrafodelista"/>
        <w:rPr>
          <w:rFonts w:ascii="Palatino Linotype" w:hAnsi="Palatino Linotype"/>
        </w:rPr>
      </w:pPr>
    </w:p>
    <w:p w14:paraId="4DFD409E" w14:textId="77777777" w:rsidR="00F0746A" w:rsidRDefault="00F0746A" w:rsidP="00F0746A">
      <w:pPr>
        <w:pStyle w:val="Prrafodelista"/>
        <w:autoSpaceDE w:val="0"/>
        <w:autoSpaceDN w:val="0"/>
        <w:adjustRightInd w:val="0"/>
        <w:spacing w:after="120"/>
        <w:ind w:left="644" w:right="902"/>
        <w:jc w:val="both"/>
        <w:rPr>
          <w:rFonts w:ascii="Palatino Linotype" w:hAnsi="Palatino Linotype"/>
          <w:i/>
          <w:sz w:val="22"/>
          <w:szCs w:val="20"/>
        </w:rPr>
      </w:pPr>
      <w:r w:rsidRPr="00241A37">
        <w:rPr>
          <w:rFonts w:ascii="Palatino Linotype" w:hAnsi="Palatino Linotype"/>
          <w:b/>
          <w:i/>
          <w:sz w:val="22"/>
          <w:szCs w:val="20"/>
        </w:rPr>
        <w:t>“Artículo 88.</w:t>
      </w:r>
      <w:r w:rsidRPr="00241A37">
        <w:rPr>
          <w:rFonts w:ascii="Palatino Linotype" w:hAnsi="Palatino Linotype"/>
          <w:i/>
          <w:sz w:val="22"/>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14:paraId="07A4C8F7" w14:textId="77777777" w:rsidR="00F0746A" w:rsidRPr="00241A37" w:rsidRDefault="00F0746A" w:rsidP="00F0746A">
      <w:pPr>
        <w:pStyle w:val="Prrafodelista"/>
        <w:autoSpaceDE w:val="0"/>
        <w:autoSpaceDN w:val="0"/>
        <w:adjustRightInd w:val="0"/>
        <w:spacing w:after="120"/>
        <w:ind w:left="644" w:right="902"/>
        <w:jc w:val="both"/>
        <w:rPr>
          <w:rFonts w:ascii="Palatino Linotype" w:hAnsi="Palatino Linotype"/>
          <w:i/>
          <w:sz w:val="22"/>
          <w:szCs w:val="20"/>
        </w:rPr>
      </w:pPr>
    </w:p>
    <w:p w14:paraId="57BE5DDB" w14:textId="16C02400" w:rsidR="00F0746A" w:rsidRDefault="00F0746A" w:rsidP="00F0746A">
      <w:pPr>
        <w:numPr>
          <w:ilvl w:val="0"/>
          <w:numId w:val="2"/>
        </w:numPr>
        <w:spacing w:line="360" w:lineRule="auto"/>
        <w:ind w:left="0" w:firstLine="0"/>
        <w:contextualSpacing/>
        <w:jc w:val="both"/>
        <w:rPr>
          <w:rFonts w:ascii="Palatino Linotype" w:hAnsi="Palatino Linotype"/>
        </w:rPr>
      </w:pPr>
      <w:r>
        <w:rPr>
          <w:rFonts w:ascii="Palatino Linotype" w:hAnsi="Palatino Linotype"/>
        </w:rPr>
        <w:t>E</w:t>
      </w:r>
      <w:r w:rsidRPr="00241A37">
        <w:rPr>
          <w:rFonts w:ascii="Palatino Linotype" w:hAnsi="Palatino Linotype"/>
        </w:rPr>
        <w:t>l artículo 155 fracción V</w:t>
      </w:r>
      <w:r>
        <w:rPr>
          <w:rFonts w:ascii="Palatino Linotype" w:hAnsi="Palatino Linotype"/>
        </w:rPr>
        <w:t xml:space="preserve"> de la referida ley</w:t>
      </w:r>
      <w:r w:rsidRPr="00241A37">
        <w:rPr>
          <w:rFonts w:ascii="Palatino Linotype" w:hAnsi="Palatino Linotype"/>
        </w:rPr>
        <w:t xml:space="preserve">,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w:t>
      </w:r>
      <w:r w:rsidRPr="00241A37">
        <w:rPr>
          <w:rFonts w:ascii="Palatino Linotype" w:hAnsi="Palatino Linotype"/>
        </w:rPr>
        <w:lastRenderedPageBreak/>
        <w:t>certificadas o la reproducción en cualquier otro medio, incluidos los electrónicos, que en el caso, en la entidad, el Órgano Garante determinó en el formato de solicitud, que podría ser SAIMEX, CD-Rom (con costo), copias simples (con costo), copias certificadas (con costo), consulta directa (sin costo) o disquete 3.5 (con costo), o bien, cualquier otro que determine el particular.</w:t>
      </w:r>
    </w:p>
    <w:p w14:paraId="3D238841" w14:textId="77777777" w:rsidR="00F0746A" w:rsidRPr="00241A37" w:rsidRDefault="00F0746A" w:rsidP="00F0746A">
      <w:pPr>
        <w:spacing w:line="360" w:lineRule="auto"/>
        <w:contextualSpacing/>
        <w:jc w:val="both"/>
        <w:rPr>
          <w:rFonts w:ascii="Palatino Linotype" w:hAnsi="Palatino Linotype"/>
        </w:rPr>
      </w:pPr>
    </w:p>
    <w:p w14:paraId="172EFC75" w14:textId="77777777" w:rsidR="00F0746A" w:rsidRPr="00241A37" w:rsidRDefault="00F0746A" w:rsidP="00F0746A">
      <w:pPr>
        <w:numPr>
          <w:ilvl w:val="0"/>
          <w:numId w:val="2"/>
        </w:numPr>
        <w:spacing w:line="360" w:lineRule="auto"/>
        <w:ind w:left="0" w:firstLine="0"/>
        <w:contextualSpacing/>
        <w:jc w:val="both"/>
        <w:rPr>
          <w:rFonts w:ascii="Palatino Linotype" w:hAnsi="Palatino Linotype" w:cs="Arial"/>
        </w:rPr>
      </w:pPr>
      <w:r>
        <w:rPr>
          <w:rFonts w:ascii="Palatino Linotype" w:hAnsi="Palatino Linotype"/>
        </w:rPr>
        <w:t>Luego entonces,</w:t>
      </w:r>
      <w:r w:rsidRPr="00241A37">
        <w:rPr>
          <w:rFonts w:ascii="Palatino Linotype" w:hAnsi="Palatino Linotype"/>
        </w:rPr>
        <w:t xml:space="preserve"> el acceso a la información debe darse en la modalidad de entrega elegida por el solicitante, y sólo para los casos en que se encuentren impedidos los sujetos obligados podrán ofrecer otra u otras modalidades debiendo fundar y motivar </w:t>
      </w:r>
      <w:r w:rsidRPr="00241A37">
        <w:rPr>
          <w:rFonts w:ascii="Palatino Linotype" w:eastAsia="Calibri" w:hAnsi="Palatino Linotype" w:cs="Arial"/>
        </w:rPr>
        <w:t>adecuadamente el cambio de modalidad en la entrega de la información</w:t>
      </w:r>
      <w:r>
        <w:rPr>
          <w:rStyle w:val="Refdenotaalpie"/>
        </w:rPr>
        <w:t xml:space="preserve"> </w:t>
      </w:r>
      <w:r>
        <w:rPr>
          <w:rStyle w:val="Refdenotaalpie"/>
        </w:rPr>
        <w:footnoteReference w:id="12"/>
      </w:r>
      <w:r w:rsidRPr="00241A37">
        <w:rPr>
          <w:rFonts w:ascii="Palatino Linotype" w:hAnsi="Palatino Linotype"/>
        </w:rPr>
        <w:t xml:space="preserve">, en términos de lo dispuesto en el artículo 16 de la </w:t>
      </w:r>
      <w:r w:rsidRPr="00E9311C">
        <w:rPr>
          <w:rFonts w:ascii="Palatino Linotype" w:hAnsi="Palatino Linotype"/>
        </w:rPr>
        <w:t>Constitución Política de los Estados Unidos Mexicanos</w:t>
      </w:r>
      <w:r w:rsidRPr="00241A37">
        <w:rPr>
          <w:rFonts w:ascii="Palatino Linotype" w:hAnsi="Palatino Linotype"/>
        </w:rPr>
        <w:t xml:space="preserve">, </w:t>
      </w:r>
      <w:r w:rsidRPr="00241A37">
        <w:rPr>
          <w:rFonts w:ascii="Palatino Linotype" w:hAnsi="Palatino Linotype" w:cs="Arial"/>
        </w:rPr>
        <w:t>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0097DBFD" w14:textId="77777777" w:rsidR="00F0746A" w:rsidRDefault="00F0746A" w:rsidP="00F0746A">
      <w:pPr>
        <w:pStyle w:val="Prrafodelista"/>
        <w:ind w:left="644" w:right="851"/>
        <w:jc w:val="both"/>
        <w:rPr>
          <w:rFonts w:ascii="Palatino Linotype" w:hAnsi="Palatino Linotype" w:cs="Arial"/>
          <w:b/>
          <w:bCs/>
          <w:i/>
          <w:sz w:val="22"/>
          <w:szCs w:val="20"/>
        </w:rPr>
      </w:pPr>
    </w:p>
    <w:p w14:paraId="5CDF3753" w14:textId="77777777" w:rsidR="00F0746A" w:rsidRDefault="00F0746A" w:rsidP="00F0746A">
      <w:pPr>
        <w:pStyle w:val="Prrafodelista"/>
        <w:ind w:left="644" w:right="851"/>
        <w:jc w:val="both"/>
        <w:rPr>
          <w:rFonts w:ascii="Palatino Linotype" w:hAnsi="Palatino Linotype" w:cs="Arial"/>
          <w:i/>
          <w:sz w:val="22"/>
          <w:szCs w:val="20"/>
        </w:rPr>
      </w:pPr>
      <w:r w:rsidRPr="00241A37">
        <w:rPr>
          <w:rFonts w:ascii="Palatino Linotype" w:hAnsi="Palatino Linotype" w:cs="Arial"/>
          <w:b/>
          <w:bCs/>
          <w:i/>
          <w:sz w:val="22"/>
          <w:szCs w:val="20"/>
        </w:rPr>
        <w:t>“FUNDAMENTACIÓN Y MOTIVACIÓN DE LOS ACTOS ADMINISTRATIVOS</w:t>
      </w:r>
      <w:r w:rsidRPr="00241A37">
        <w:rPr>
          <w:rFonts w:ascii="Palatino Linotype" w:hAnsi="Palatino Linotype" w:cs="Arial"/>
          <w:i/>
          <w:sz w:val="22"/>
          <w:szCs w:val="20"/>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w:t>
      </w:r>
      <w:r w:rsidRPr="00241A37">
        <w:rPr>
          <w:rFonts w:ascii="Palatino Linotype" w:hAnsi="Palatino Linotype" w:cs="Arial"/>
          <w:i/>
          <w:sz w:val="22"/>
          <w:szCs w:val="20"/>
        </w:rPr>
        <w:lastRenderedPageBreak/>
        <w:t>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p>
    <w:p w14:paraId="7A5A50C1" w14:textId="77777777" w:rsidR="00F0746A" w:rsidRDefault="00F0746A" w:rsidP="00F0746A">
      <w:pPr>
        <w:pStyle w:val="Prrafodelista"/>
        <w:ind w:left="644" w:right="851"/>
        <w:jc w:val="both"/>
        <w:rPr>
          <w:rFonts w:ascii="Palatino Linotype" w:hAnsi="Palatino Linotype" w:cs="Arial"/>
          <w:i/>
          <w:sz w:val="22"/>
          <w:szCs w:val="20"/>
        </w:rPr>
      </w:pPr>
    </w:p>
    <w:p w14:paraId="75D8ED1A" w14:textId="77777777" w:rsidR="00F0746A" w:rsidRPr="00241A37" w:rsidRDefault="00F0746A" w:rsidP="00F0746A">
      <w:pPr>
        <w:pStyle w:val="Prrafodelista"/>
        <w:ind w:left="644" w:right="851"/>
        <w:jc w:val="both"/>
        <w:rPr>
          <w:rFonts w:ascii="Palatino Linotype" w:hAnsi="Palatino Linotype" w:cs="Arial"/>
          <w:i/>
          <w:sz w:val="22"/>
          <w:szCs w:val="20"/>
        </w:rPr>
      </w:pPr>
    </w:p>
    <w:p w14:paraId="1E0CFB5A" w14:textId="77777777" w:rsidR="00F0746A" w:rsidRDefault="00F0746A" w:rsidP="00F0746A">
      <w:pPr>
        <w:numPr>
          <w:ilvl w:val="0"/>
          <w:numId w:val="2"/>
        </w:numPr>
        <w:spacing w:line="360" w:lineRule="auto"/>
        <w:ind w:left="0" w:firstLine="0"/>
        <w:contextualSpacing/>
        <w:jc w:val="both"/>
        <w:rPr>
          <w:rFonts w:ascii="Palatino Linotype" w:eastAsia="Calibri" w:hAnsi="Palatino Linotype" w:cs="Arial"/>
        </w:rPr>
      </w:pPr>
      <w:r w:rsidRPr="00241A37">
        <w:rPr>
          <w:rFonts w:ascii="Palatino Linotype" w:hAnsi="Palatino Linotype" w:cs="Arial"/>
        </w:rPr>
        <w:t xml:space="preserve">Por su parte, el artículo 158 </w:t>
      </w:r>
      <w:r w:rsidRPr="00241A37">
        <w:rPr>
          <w:rFonts w:ascii="Palatino Linotype" w:eastAsia="Calibri" w:hAnsi="Palatino Linotype" w:cs="Arial"/>
        </w:rPr>
        <w:t xml:space="preserve">de la </w:t>
      </w:r>
      <w:r w:rsidRPr="00B264EC">
        <w:rPr>
          <w:rFonts w:ascii="Palatino Linotype" w:eastAsia="Calibri" w:hAnsi="Palatino Linotype" w:cs="Arial"/>
        </w:rPr>
        <w:t>Ley de Transparencia y Acceso a la Información Pública del Estado de México y Municipios,</w:t>
      </w:r>
      <w:r w:rsidRPr="00241A37">
        <w:rPr>
          <w:rFonts w:ascii="Palatino Linotype" w:eastAsia="Calibri" w:hAnsi="Palatino Linotype" w:cs="Arial"/>
        </w:rPr>
        <w:t xml:space="preserve"> establece lo siguiente:</w:t>
      </w:r>
    </w:p>
    <w:p w14:paraId="73137DBD" w14:textId="77777777" w:rsidR="00F0746A" w:rsidRPr="00241A37" w:rsidRDefault="00F0746A" w:rsidP="00F0746A">
      <w:pPr>
        <w:spacing w:line="360" w:lineRule="auto"/>
        <w:contextualSpacing/>
        <w:jc w:val="both"/>
        <w:rPr>
          <w:rFonts w:ascii="Palatino Linotype" w:eastAsia="Calibri" w:hAnsi="Palatino Linotype" w:cs="Arial"/>
        </w:rPr>
      </w:pPr>
    </w:p>
    <w:p w14:paraId="4DCBB7E4" w14:textId="77777777" w:rsidR="00F0746A" w:rsidRPr="00241A37" w:rsidRDefault="00F0746A" w:rsidP="00F0746A">
      <w:pPr>
        <w:pStyle w:val="Prrafodelista"/>
        <w:autoSpaceDE w:val="0"/>
        <w:autoSpaceDN w:val="0"/>
        <w:adjustRightInd w:val="0"/>
        <w:ind w:left="644" w:right="900"/>
        <w:jc w:val="both"/>
        <w:rPr>
          <w:rFonts w:ascii="Palatino Linotype" w:eastAsiaTheme="minorHAnsi" w:hAnsi="Palatino Linotype" w:cs="Arial"/>
          <w:i/>
          <w:sz w:val="22"/>
          <w:szCs w:val="20"/>
          <w:lang w:eastAsia="en-US"/>
        </w:rPr>
      </w:pPr>
      <w:r w:rsidRPr="00241A37">
        <w:rPr>
          <w:rFonts w:ascii="Palatino Linotype" w:eastAsiaTheme="minorHAnsi" w:hAnsi="Palatino Linotype" w:cs="Arial"/>
          <w:b/>
          <w:bCs/>
          <w:i/>
          <w:sz w:val="22"/>
          <w:szCs w:val="22"/>
          <w:lang w:eastAsia="en-US"/>
        </w:rPr>
        <w:t xml:space="preserve"> </w:t>
      </w:r>
      <w:r w:rsidRPr="00241A37">
        <w:rPr>
          <w:rFonts w:ascii="Palatino Linotype" w:eastAsiaTheme="minorHAnsi" w:hAnsi="Palatino Linotype" w:cs="Arial"/>
          <w:b/>
          <w:bCs/>
          <w:i/>
          <w:sz w:val="22"/>
          <w:szCs w:val="20"/>
          <w:lang w:eastAsia="en-US"/>
        </w:rPr>
        <w:t xml:space="preserve">“Artículo 158. </w:t>
      </w:r>
      <w:r w:rsidRPr="00241A37">
        <w:rPr>
          <w:rFonts w:ascii="Palatino Linotype" w:eastAsiaTheme="minorHAnsi" w:hAnsi="Palatino Linotype" w:cs="Arial"/>
          <w:i/>
          <w:sz w:val="22"/>
          <w:szCs w:val="20"/>
          <w:lang w:eastAsia="en-US"/>
        </w:rPr>
        <w:t xml:space="preserve">De manera excepcional, cuando de forma fundada y motivada así lo determine el sujeto obligado, en aquellos casos en que la información solicitada que ya se encuentre en su posesión implique análisis, estudio o procesamiento de </w:t>
      </w:r>
      <w:r w:rsidRPr="00241A37">
        <w:rPr>
          <w:rFonts w:ascii="Palatino Linotype" w:eastAsiaTheme="minorHAnsi" w:hAnsi="Palatino Linotype" w:cs="Arial"/>
          <w:b/>
          <w:i/>
          <w:sz w:val="22"/>
          <w:szCs w:val="20"/>
          <w:lang w:eastAsia="en-US"/>
        </w:rPr>
        <w:t>documentos cuya entrega o reproducción sobrepase las capacidades técnicas administrativas y humana</w:t>
      </w:r>
      <w:r w:rsidRPr="00241A37">
        <w:rPr>
          <w:rFonts w:ascii="Palatino Linotype" w:eastAsiaTheme="minorHAnsi" w:hAnsi="Palatino Linotype" w:cs="Arial"/>
          <w:i/>
          <w:sz w:val="22"/>
          <w:szCs w:val="20"/>
          <w:lang w:eastAsia="en-US"/>
        </w:rPr>
        <w:t>s del sujeto obligado para cumplir con la solicitud, en los plazos establecidos para dichos efectos, se podrá poner a disposición del solicitante los documentos en consulta directa, salvo la información clasificada.</w:t>
      </w:r>
    </w:p>
    <w:p w14:paraId="1B5A85F7" w14:textId="77777777" w:rsidR="00F0746A" w:rsidRDefault="00F0746A" w:rsidP="00F0746A">
      <w:pPr>
        <w:pStyle w:val="Prrafodelista"/>
        <w:autoSpaceDE w:val="0"/>
        <w:autoSpaceDN w:val="0"/>
        <w:adjustRightInd w:val="0"/>
        <w:spacing w:before="120"/>
        <w:ind w:left="644" w:right="902"/>
        <w:jc w:val="both"/>
        <w:rPr>
          <w:rFonts w:ascii="Palatino Linotype" w:hAnsi="Palatino Linotype"/>
          <w:i/>
          <w:sz w:val="22"/>
          <w:szCs w:val="20"/>
        </w:rPr>
      </w:pPr>
    </w:p>
    <w:p w14:paraId="7AD209ED" w14:textId="77777777" w:rsidR="00F0746A" w:rsidRDefault="00F0746A" w:rsidP="00F0746A">
      <w:pPr>
        <w:pStyle w:val="Prrafodelista"/>
        <w:autoSpaceDE w:val="0"/>
        <w:autoSpaceDN w:val="0"/>
        <w:adjustRightInd w:val="0"/>
        <w:spacing w:before="120"/>
        <w:ind w:left="644" w:right="902"/>
        <w:jc w:val="both"/>
        <w:rPr>
          <w:rFonts w:ascii="Palatino Linotype" w:eastAsiaTheme="minorHAnsi" w:hAnsi="Palatino Linotype" w:cs="Arial"/>
          <w:b/>
          <w:i/>
          <w:sz w:val="22"/>
          <w:szCs w:val="20"/>
          <w:lang w:eastAsia="en-US"/>
        </w:rPr>
      </w:pPr>
      <w:r w:rsidRPr="00241A37">
        <w:rPr>
          <w:rFonts w:ascii="Palatino Linotype" w:hAnsi="Palatino Linotype"/>
          <w:i/>
          <w:sz w:val="22"/>
          <w:szCs w:val="20"/>
        </w:rPr>
        <w:t>En todo caso, se facilitará su copia simple o certificada, así como su reproducción por cualquier medio disponible en las instalaciones del sujeto obligado o que, en su caso, aporte el solicitante.</w:t>
      </w:r>
      <w:r w:rsidRPr="00241A37">
        <w:rPr>
          <w:rFonts w:ascii="Palatino Linotype" w:eastAsiaTheme="minorHAnsi" w:hAnsi="Palatino Linotype" w:cs="Arial"/>
          <w:b/>
          <w:i/>
          <w:sz w:val="22"/>
          <w:szCs w:val="20"/>
          <w:lang w:eastAsia="en-US"/>
        </w:rPr>
        <w:t>”</w:t>
      </w:r>
    </w:p>
    <w:p w14:paraId="66D3C7F3" w14:textId="77777777" w:rsidR="00F0746A" w:rsidRDefault="00F0746A" w:rsidP="00F0746A">
      <w:pPr>
        <w:pStyle w:val="Prrafodelista"/>
        <w:autoSpaceDE w:val="0"/>
        <w:autoSpaceDN w:val="0"/>
        <w:adjustRightInd w:val="0"/>
        <w:spacing w:before="120"/>
        <w:ind w:left="644" w:right="902"/>
        <w:jc w:val="both"/>
        <w:rPr>
          <w:rFonts w:ascii="Palatino Linotype" w:eastAsiaTheme="minorHAnsi" w:hAnsi="Palatino Linotype" w:cs="Arial"/>
          <w:b/>
          <w:i/>
          <w:sz w:val="22"/>
          <w:szCs w:val="20"/>
          <w:lang w:eastAsia="en-US"/>
        </w:rPr>
      </w:pPr>
    </w:p>
    <w:p w14:paraId="65AAA30C" w14:textId="77777777" w:rsidR="00F0746A" w:rsidRPr="00241A37" w:rsidRDefault="00F0746A" w:rsidP="00F0746A">
      <w:pPr>
        <w:pStyle w:val="Prrafodelista"/>
        <w:autoSpaceDE w:val="0"/>
        <w:autoSpaceDN w:val="0"/>
        <w:adjustRightInd w:val="0"/>
        <w:spacing w:before="120"/>
        <w:ind w:left="644" w:right="902"/>
        <w:jc w:val="both"/>
        <w:rPr>
          <w:rFonts w:ascii="Palatino Linotype" w:eastAsia="Calibri" w:hAnsi="Palatino Linotype" w:cs="Arial"/>
          <w:b/>
          <w:i/>
          <w:sz w:val="22"/>
          <w:szCs w:val="20"/>
        </w:rPr>
      </w:pPr>
    </w:p>
    <w:p w14:paraId="5E3DE12B" w14:textId="7FD95CF0" w:rsidR="00F0746A" w:rsidRDefault="00986DD2" w:rsidP="00F0746A">
      <w:pPr>
        <w:numPr>
          <w:ilvl w:val="0"/>
          <w:numId w:val="2"/>
        </w:numPr>
        <w:spacing w:line="360" w:lineRule="auto"/>
        <w:ind w:left="0" w:firstLine="0"/>
        <w:contextualSpacing/>
        <w:jc w:val="both"/>
        <w:rPr>
          <w:rFonts w:ascii="Palatino Linotype" w:hAnsi="Palatino Linotype" w:cs="Arial"/>
        </w:rPr>
      </w:pPr>
      <w:r>
        <w:rPr>
          <w:rFonts w:ascii="Palatino Linotype" w:hAnsi="Palatino Linotype" w:cs="Arial"/>
        </w:rPr>
        <w:t>L</w:t>
      </w:r>
      <w:r w:rsidR="00F0746A">
        <w:rPr>
          <w:rFonts w:ascii="Palatino Linotype" w:hAnsi="Palatino Linotype" w:cs="Arial"/>
        </w:rPr>
        <w:t>os sujetos o</w:t>
      </w:r>
      <w:r w:rsidR="00F0746A" w:rsidRPr="00241A37">
        <w:rPr>
          <w:rFonts w:ascii="Palatino Linotype" w:hAnsi="Palatino Linotype" w:cs="Arial"/>
        </w:rPr>
        <w:t xml:space="preserve">bligados podrán poner a disposición de los particulares, los documentos solicitados, en todo caso, por cualquier medio disponible en las instalaciones del sujeto obligado, cuando de forma fundada y motivada se </w:t>
      </w:r>
      <w:r w:rsidR="00F0746A" w:rsidRPr="00241A37">
        <w:rPr>
          <w:rFonts w:ascii="Palatino Linotype" w:hAnsi="Palatino Linotype" w:cs="Arial"/>
        </w:rPr>
        <w:lastRenderedPageBreak/>
        <w:t>determine que implica un análisis, estudio o procesamiento, cuya entrega o reproducción sobrepase las capacidades técnicas administrativas y humanas.</w:t>
      </w:r>
    </w:p>
    <w:p w14:paraId="06F41859" w14:textId="77777777" w:rsidR="00F0746A" w:rsidRDefault="00F0746A" w:rsidP="00F0746A">
      <w:pPr>
        <w:spacing w:line="360" w:lineRule="auto"/>
        <w:contextualSpacing/>
        <w:jc w:val="both"/>
        <w:rPr>
          <w:rFonts w:ascii="Palatino Linotype" w:hAnsi="Palatino Linotype" w:cs="Arial"/>
        </w:rPr>
      </w:pPr>
    </w:p>
    <w:p w14:paraId="5D56CD1F" w14:textId="77777777" w:rsidR="00F0746A" w:rsidRPr="00241A37" w:rsidRDefault="00F0746A" w:rsidP="00F0746A">
      <w:pPr>
        <w:numPr>
          <w:ilvl w:val="0"/>
          <w:numId w:val="2"/>
        </w:numPr>
        <w:spacing w:line="360" w:lineRule="auto"/>
        <w:ind w:left="0" w:firstLine="0"/>
        <w:contextualSpacing/>
        <w:jc w:val="both"/>
        <w:rPr>
          <w:rFonts w:ascii="Palatino Linotype" w:hAnsi="Palatino Linotype" w:cs="Arial"/>
        </w:rPr>
      </w:pPr>
      <w:r w:rsidRPr="00241A37">
        <w:rPr>
          <w:rFonts w:ascii="Palatino Linotype" w:hAnsi="Palatino Linotype" w:cs="Arial"/>
        </w:rPr>
        <w:t xml:space="preserve">En ese contexto, los </w:t>
      </w:r>
      <w:r w:rsidRPr="00241A37">
        <w:rPr>
          <w:rFonts w:ascii="Palatino Linotype" w:hAnsi="Palatino Linotype"/>
          <w:i/>
        </w:rPr>
        <w:t xml:space="preserve">Lineamientos </w:t>
      </w:r>
      <w:r w:rsidRPr="00241A37">
        <w:rPr>
          <w:rFonts w:ascii="Palatino Linotype" w:hAnsi="Palatino Linotype" w:cs="Arial"/>
          <w:i/>
        </w:rPr>
        <w:t>para la Recepción, Trámite y Resolución de las Solicitudes de Acceso a la Información Pública, así como de los Recursos de Revisión que deberán observar los Sujetos Obligados por la Ley de Transparencia y Acceso a la Información Pública del Estado de México y Municipios</w:t>
      </w:r>
      <w:r w:rsidRPr="00241A37">
        <w:rPr>
          <w:rFonts w:ascii="Palatino Linotype" w:hAnsi="Palatino Linotype" w:cs="Arial"/>
        </w:rPr>
        <w:t>, publicados en el Periódico Oficial “Gaceta del Gobierno” del Estado de México, el treinta de octubre de dos mil ocho, en su numeral cincuenta y cuatro, disponen el procedimiento que los sujetos obligados deben seguir para la entrega de la información, según se puede leer enseguida:</w:t>
      </w:r>
    </w:p>
    <w:p w14:paraId="66080057" w14:textId="77777777" w:rsidR="00F0746A" w:rsidRPr="00241A37" w:rsidRDefault="00F0746A" w:rsidP="00F0746A">
      <w:pPr>
        <w:pStyle w:val="Prrafodelista"/>
        <w:spacing w:before="240" w:after="240"/>
        <w:ind w:left="644" w:right="900"/>
        <w:jc w:val="both"/>
        <w:rPr>
          <w:rFonts w:ascii="Palatino Linotype" w:hAnsi="Palatino Linotype" w:cs="Arial"/>
          <w:bCs/>
          <w:i/>
          <w:noProof/>
          <w:sz w:val="22"/>
          <w:szCs w:val="22"/>
        </w:rPr>
      </w:pPr>
      <w:r w:rsidRPr="00241A37">
        <w:rPr>
          <w:rFonts w:ascii="Palatino Linotype" w:hAnsi="Palatino Linotype" w:cs="Arial"/>
          <w:b/>
          <w:bCs/>
          <w:i/>
          <w:noProof/>
          <w:sz w:val="22"/>
          <w:szCs w:val="22"/>
        </w:rPr>
        <w:t>“CINCUENTA Y CUATRO.-</w:t>
      </w:r>
      <w:r w:rsidRPr="00241A37">
        <w:rPr>
          <w:rFonts w:ascii="Palatino Linotype" w:hAnsi="Palatino Linotype" w:cs="Arial"/>
          <w:bCs/>
          <w:i/>
          <w:noProof/>
          <w:sz w:val="22"/>
          <w:szCs w:val="22"/>
        </w:rPr>
        <w:t xml:space="preserve"> De acuerdo a lo dispuesto por el párrafo segundo del artículo 48 de la Ley, la información podrá ser entregada vía electrónica a través del SICOSIEM. </w:t>
      </w:r>
    </w:p>
    <w:p w14:paraId="5C0200E4" w14:textId="77777777" w:rsidR="00F0746A" w:rsidRPr="00241A37" w:rsidRDefault="00F0746A" w:rsidP="00F0746A">
      <w:pPr>
        <w:pStyle w:val="Prrafodelista"/>
        <w:spacing w:before="240" w:after="240"/>
        <w:ind w:left="644" w:right="900"/>
        <w:jc w:val="both"/>
        <w:rPr>
          <w:rFonts w:ascii="Palatino Linotype" w:hAnsi="Palatino Linotype" w:cs="Arial"/>
          <w:bCs/>
          <w:i/>
          <w:noProof/>
          <w:sz w:val="22"/>
          <w:szCs w:val="22"/>
        </w:rPr>
      </w:pPr>
      <w:r w:rsidRPr="00241A37">
        <w:rPr>
          <w:rFonts w:ascii="Palatino Linotype" w:hAnsi="Palatino Linotype" w:cs="Arial"/>
          <w:bCs/>
          <w:i/>
          <w:noProof/>
          <w:sz w:val="22"/>
          <w:szCs w:val="22"/>
        </w:rPr>
        <w:t>Es obligación del responsable de la Unidad de Información verificar que los archivos electrónicos que contengan la información entregada, se encuentra agregada al SICOSIEM.</w:t>
      </w:r>
    </w:p>
    <w:p w14:paraId="53E90B43" w14:textId="77777777" w:rsidR="00F0746A" w:rsidRPr="00241A37" w:rsidRDefault="00F0746A" w:rsidP="00F0746A">
      <w:pPr>
        <w:pStyle w:val="Prrafodelista"/>
        <w:spacing w:before="240" w:after="240"/>
        <w:ind w:left="644" w:right="900"/>
        <w:jc w:val="both"/>
        <w:rPr>
          <w:rFonts w:ascii="Palatino Linotype" w:hAnsi="Palatino Linotype" w:cs="Arial"/>
          <w:bCs/>
          <w:i/>
          <w:noProof/>
          <w:sz w:val="22"/>
          <w:szCs w:val="22"/>
        </w:rPr>
      </w:pPr>
      <w:r w:rsidRPr="00241A37">
        <w:rPr>
          <w:rFonts w:ascii="Palatino Linotype" w:hAnsi="Palatino Linotype" w:cs="Arial"/>
          <w:bCs/>
          <w:i/>
          <w:noProof/>
          <w:sz w:val="22"/>
          <w:szCs w:val="22"/>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2E61DA6A" w14:textId="77777777" w:rsidR="00F0746A" w:rsidRPr="00241A37" w:rsidRDefault="00F0746A" w:rsidP="00F0746A">
      <w:pPr>
        <w:pStyle w:val="Prrafodelista"/>
        <w:spacing w:before="240" w:after="240"/>
        <w:ind w:left="644" w:right="900"/>
        <w:jc w:val="both"/>
        <w:rPr>
          <w:rFonts w:ascii="Palatino Linotype" w:hAnsi="Palatino Linotype" w:cs="Arial"/>
          <w:bCs/>
          <w:i/>
          <w:noProof/>
          <w:sz w:val="22"/>
          <w:szCs w:val="22"/>
        </w:rPr>
      </w:pPr>
      <w:r w:rsidRPr="00241A37">
        <w:rPr>
          <w:rFonts w:ascii="Palatino Linotype" w:hAnsi="Palatino Linotype" w:cs="Arial"/>
          <w:bCs/>
          <w:i/>
          <w:noProof/>
          <w:sz w:val="22"/>
          <w:szCs w:val="22"/>
        </w:rPr>
        <w:t>La Dirección de Sistemas e Informática del Instituto, debe llevar un registro de incidencias en el cual se asienten todas las llamas referentes al apoyo técnico para agregar los archivos electrónicos al SICOSIEM.</w:t>
      </w:r>
    </w:p>
    <w:p w14:paraId="7B04DC83" w14:textId="77777777" w:rsidR="00F0746A" w:rsidRPr="00241A37" w:rsidRDefault="00F0746A" w:rsidP="00F0746A">
      <w:pPr>
        <w:pStyle w:val="Prrafodelista"/>
        <w:spacing w:before="240" w:after="240"/>
        <w:ind w:left="644" w:right="900"/>
        <w:jc w:val="both"/>
        <w:rPr>
          <w:rFonts w:ascii="Palatino Linotype" w:hAnsi="Palatino Linotype" w:cs="Arial"/>
          <w:bCs/>
          <w:i/>
          <w:noProof/>
          <w:sz w:val="22"/>
          <w:szCs w:val="22"/>
        </w:rPr>
      </w:pPr>
      <w:r w:rsidRPr="00241A37">
        <w:rPr>
          <w:rFonts w:ascii="Palatino Linotype" w:hAnsi="Palatino Linotype" w:cs="Arial"/>
          <w:bCs/>
          <w:i/>
          <w:noProof/>
          <w:sz w:val="22"/>
          <w:szCs w:val="22"/>
        </w:rPr>
        <w:t xml:space="preserve">La omisión por parte del responsable de la Unidad de Información del procedimiento antes descrito presume la negativa de la entrega de la Información. </w:t>
      </w:r>
    </w:p>
    <w:p w14:paraId="048C7CCA" w14:textId="77777777" w:rsidR="00F0746A" w:rsidRPr="00241A37" w:rsidRDefault="00F0746A" w:rsidP="00F0746A">
      <w:pPr>
        <w:pStyle w:val="Prrafodelista"/>
        <w:spacing w:before="240" w:after="240"/>
        <w:ind w:left="644" w:right="900"/>
        <w:jc w:val="both"/>
        <w:rPr>
          <w:rFonts w:ascii="Palatino Linotype" w:hAnsi="Palatino Linotype" w:cs="Arial"/>
          <w:bCs/>
          <w:i/>
          <w:noProof/>
          <w:sz w:val="22"/>
          <w:szCs w:val="22"/>
        </w:rPr>
      </w:pPr>
      <w:r w:rsidRPr="00241A37">
        <w:rPr>
          <w:rFonts w:ascii="Palatino Linotype" w:hAnsi="Palatino Linotype" w:cs="Arial"/>
          <w:bCs/>
          <w:i/>
          <w:noProof/>
          <w:sz w:val="22"/>
          <w:szCs w:val="22"/>
        </w:rPr>
        <w:t>Cuando la información no pueda ser remitida vía electrónica, se deberá fundar y motivar la resolución respectiva, explicando en todo momento las causas que impiden el envío de la información de forma electrónica.</w:t>
      </w:r>
    </w:p>
    <w:p w14:paraId="1C9BF3C7" w14:textId="77777777" w:rsidR="00F0746A" w:rsidRPr="00241A37" w:rsidRDefault="00F0746A" w:rsidP="00F0746A">
      <w:pPr>
        <w:pStyle w:val="Prrafodelista"/>
        <w:spacing w:before="240" w:after="240"/>
        <w:ind w:left="644" w:right="900"/>
        <w:jc w:val="both"/>
        <w:rPr>
          <w:rFonts w:ascii="Palatino Linotype" w:hAnsi="Palatino Linotype" w:cs="Arial"/>
          <w:bCs/>
          <w:i/>
          <w:noProof/>
          <w:sz w:val="22"/>
          <w:szCs w:val="22"/>
        </w:rPr>
      </w:pPr>
      <w:r w:rsidRPr="00241A37">
        <w:rPr>
          <w:rFonts w:ascii="Palatino Linotype" w:hAnsi="Palatino Linotype" w:cs="Arial"/>
          <w:bCs/>
          <w:i/>
          <w:noProof/>
          <w:sz w:val="22"/>
          <w:szCs w:val="22"/>
        </w:rPr>
        <w:t xml:space="preserve">En el supuesto de que la información sea puesta a disposición del solicitante la Unidad de Información deberá señalar en su respuesta, con toda claridad el lugar </w:t>
      </w:r>
      <w:r w:rsidRPr="00241A37">
        <w:rPr>
          <w:rFonts w:ascii="Palatino Linotype" w:hAnsi="Palatino Linotype" w:cs="Arial"/>
          <w:bCs/>
          <w:i/>
          <w:noProof/>
          <w:sz w:val="22"/>
          <w:szCs w:val="22"/>
        </w:rPr>
        <w:lastRenderedPageBreak/>
        <w:t>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25E3DB15" w14:textId="77777777" w:rsidR="00F0746A" w:rsidRDefault="00F0746A" w:rsidP="00F0746A">
      <w:pPr>
        <w:pStyle w:val="Prrafodelista"/>
        <w:spacing w:before="240" w:after="240"/>
        <w:ind w:left="644" w:right="900"/>
        <w:jc w:val="both"/>
        <w:rPr>
          <w:rFonts w:ascii="Palatino Linotype" w:hAnsi="Palatino Linotype" w:cs="Arial"/>
          <w:b/>
          <w:bCs/>
          <w:i/>
          <w:noProof/>
          <w:sz w:val="22"/>
          <w:szCs w:val="22"/>
        </w:rPr>
      </w:pPr>
      <w:r w:rsidRPr="00241A37">
        <w:rPr>
          <w:rFonts w:ascii="Palatino Linotype" w:hAnsi="Palatino Linotype" w:cs="Arial"/>
          <w:bCs/>
          <w:i/>
          <w:noProof/>
          <w:sz w:val="22"/>
          <w:szCs w:val="22"/>
        </w:rPr>
        <w:t>El formato mencionado deberá estar agregado al expediente electrónico de la solicitud de información pública, en el estatus respectivo.”.</w:t>
      </w:r>
      <w:r w:rsidRPr="00241A37">
        <w:rPr>
          <w:rFonts w:ascii="Palatino Linotype" w:hAnsi="Palatino Linotype" w:cs="Arial"/>
          <w:b/>
          <w:bCs/>
          <w:i/>
          <w:noProof/>
          <w:sz w:val="22"/>
          <w:szCs w:val="22"/>
        </w:rPr>
        <w:t>”</w:t>
      </w:r>
    </w:p>
    <w:p w14:paraId="31587A8A" w14:textId="77777777" w:rsidR="00F0746A" w:rsidRPr="00241A37" w:rsidRDefault="00F0746A" w:rsidP="00F0746A">
      <w:pPr>
        <w:pStyle w:val="Prrafodelista"/>
        <w:spacing w:before="240" w:after="240"/>
        <w:ind w:left="644" w:right="900"/>
        <w:jc w:val="both"/>
        <w:rPr>
          <w:rFonts w:ascii="Palatino Linotype" w:hAnsi="Palatino Linotype" w:cs="Arial"/>
          <w:bCs/>
          <w:i/>
          <w:noProof/>
          <w:sz w:val="22"/>
          <w:szCs w:val="22"/>
        </w:rPr>
      </w:pPr>
    </w:p>
    <w:p w14:paraId="2A61C5AB" w14:textId="1DD306DB" w:rsidR="00F0746A" w:rsidRPr="00986DD2" w:rsidRDefault="00986DD2" w:rsidP="00986DD2">
      <w:pPr>
        <w:numPr>
          <w:ilvl w:val="0"/>
          <w:numId w:val="2"/>
        </w:numPr>
        <w:spacing w:line="360" w:lineRule="auto"/>
        <w:ind w:left="0" w:firstLine="0"/>
        <w:contextualSpacing/>
        <w:jc w:val="both"/>
        <w:rPr>
          <w:rFonts w:ascii="Palatino Linotype" w:hAnsi="Palatino Linotype"/>
        </w:rPr>
      </w:pPr>
      <w:r>
        <w:rPr>
          <w:rFonts w:ascii="Palatino Linotype" w:hAnsi="Palatino Linotype" w:cs="Arial"/>
        </w:rPr>
        <w:t xml:space="preserve">En conclusión, los Sujetos Obligados deben proporcionar la información en la modalidad solicitada por los particulares y, solo en aquellos casos que se encuentren impedidos técnica o administrativamente, deberán proporcionar otras modalidades de entrega, </w:t>
      </w:r>
      <w:r w:rsidR="00F0746A" w:rsidRPr="00986DD2">
        <w:rPr>
          <w:rFonts w:ascii="Palatino Linotype" w:hAnsi="Palatino Linotype"/>
        </w:rPr>
        <w:t>previo aviso a este Instituto</w:t>
      </w:r>
      <w:r>
        <w:rPr>
          <w:rFonts w:ascii="Palatino Linotype" w:hAnsi="Palatino Linotype"/>
        </w:rPr>
        <w:t>.</w:t>
      </w:r>
      <w:r w:rsidR="00F0746A" w:rsidRPr="00986DD2">
        <w:rPr>
          <w:rFonts w:ascii="Palatino Linotype" w:hAnsi="Palatino Linotype"/>
        </w:rPr>
        <w:t xml:space="preserve"> </w:t>
      </w:r>
    </w:p>
    <w:p w14:paraId="03E8FA2E" w14:textId="77777777" w:rsidR="00F0746A" w:rsidRPr="00241A37" w:rsidRDefault="00F0746A" w:rsidP="00F0746A">
      <w:pPr>
        <w:spacing w:line="360" w:lineRule="auto"/>
        <w:contextualSpacing/>
        <w:jc w:val="both"/>
        <w:rPr>
          <w:rFonts w:ascii="Palatino Linotype" w:hAnsi="Palatino Linotype"/>
        </w:rPr>
      </w:pPr>
    </w:p>
    <w:p w14:paraId="06ECEFC9" w14:textId="33C9761A" w:rsidR="00CF6D18" w:rsidRPr="008743AF" w:rsidRDefault="00986DD2" w:rsidP="008743AF">
      <w:pPr>
        <w:numPr>
          <w:ilvl w:val="0"/>
          <w:numId w:val="2"/>
        </w:numPr>
        <w:spacing w:line="360" w:lineRule="auto"/>
        <w:ind w:left="0" w:firstLine="0"/>
        <w:contextualSpacing/>
        <w:jc w:val="both"/>
        <w:rPr>
          <w:rFonts w:ascii="Palatino Linotype" w:hAnsi="Palatino Linotype" w:cs="Arial"/>
        </w:rPr>
      </w:pPr>
      <w:r>
        <w:rPr>
          <w:rFonts w:ascii="Palatino Linotype" w:hAnsi="Palatino Linotype" w:cs="Arial"/>
        </w:rPr>
        <w:t>En el presente asunto en particular, se debe valorar el cúmulo de información que se está solicitando, toda vez que, se integra de seis años, los cuales de integran</w:t>
      </w:r>
      <w:r w:rsidR="00CF6D18">
        <w:rPr>
          <w:rFonts w:ascii="Palatino Linotype" w:hAnsi="Palatino Linotype" w:cs="Arial"/>
        </w:rPr>
        <w:t>, a su vez,</w:t>
      </w:r>
      <w:r>
        <w:rPr>
          <w:rFonts w:ascii="Palatino Linotype" w:hAnsi="Palatino Linotype" w:cs="Arial"/>
        </w:rPr>
        <w:t xml:space="preserve"> de 12 informes mensuales cada uno, resultando un total de 72</w:t>
      </w:r>
      <w:r w:rsidR="00CF6D18">
        <w:rPr>
          <w:rFonts w:ascii="Palatino Linotype" w:hAnsi="Palatino Linotype" w:cs="Arial"/>
        </w:rPr>
        <w:t xml:space="preserve"> informes mensuales, adicionalmente, deberá proporcionar los informes anuales. A efecto de no vulnerar o restringir el derecho accionado por el particular, sólo en caso de que el Sujeto Obligado se encuentre impedido técnicamente para privilegiar la entrega de la informaci</w:t>
      </w:r>
      <w:r w:rsidR="008743AF">
        <w:rPr>
          <w:rFonts w:ascii="Palatino Linotype" w:hAnsi="Palatino Linotype" w:cs="Arial"/>
        </w:rPr>
        <w:t xml:space="preserve">ón en la modalidad solicitada </w:t>
      </w:r>
      <w:r w:rsidR="00CF6D18" w:rsidRPr="008743AF">
        <w:rPr>
          <w:rFonts w:ascii="Palatino Linotype" w:hAnsi="Palatino Linotype"/>
        </w:rPr>
        <w:t xml:space="preserve">por el particular; sin embargo, si se acredita un impedimento </w:t>
      </w:r>
      <w:r w:rsidR="008743AF">
        <w:rPr>
          <w:rFonts w:ascii="Palatino Linotype" w:hAnsi="Palatino Linotype"/>
        </w:rPr>
        <w:t xml:space="preserve">debidamente </w:t>
      </w:r>
      <w:r w:rsidR="00CF6D18" w:rsidRPr="008743AF">
        <w:rPr>
          <w:rFonts w:ascii="Palatino Linotype" w:hAnsi="Palatino Linotype"/>
        </w:rPr>
        <w:t>justificado, se deberá ofrecer la opción</w:t>
      </w:r>
      <w:r w:rsidR="008743AF">
        <w:rPr>
          <w:rFonts w:ascii="Palatino Linotype" w:hAnsi="Palatino Linotype"/>
        </w:rPr>
        <w:t xml:space="preserve"> de entrega tales como:</w:t>
      </w:r>
      <w:r w:rsidR="00CF6D18" w:rsidRPr="008743AF">
        <w:rPr>
          <w:rFonts w:ascii="Palatino Linotype" w:hAnsi="Palatino Linotype"/>
        </w:rPr>
        <w:t xml:space="preserve"> de enviar la información a su correo electrónico; conceder el acceso en disco compacto, con la posibilidad de envío mediante correo certificado, previo pago del costo de CD y del envío; darle la posibilidad de obtener la información de manera gratuita aportando un CD, USB, disco duro, o bien, habilitando una liga electrónica en la que sea posible consultar la información.</w:t>
      </w:r>
    </w:p>
    <w:p w14:paraId="077D5BAD" w14:textId="77777777" w:rsidR="00CF6D18" w:rsidRDefault="00CF6D18" w:rsidP="00CF6D18">
      <w:pPr>
        <w:spacing w:line="360" w:lineRule="auto"/>
        <w:contextualSpacing/>
        <w:jc w:val="both"/>
        <w:rPr>
          <w:rFonts w:ascii="Palatino Linotype" w:hAnsi="Palatino Linotype" w:cs="Arial"/>
        </w:rPr>
      </w:pPr>
    </w:p>
    <w:p w14:paraId="53B8EE89" w14:textId="77777777" w:rsidR="0013047B" w:rsidRDefault="0013047B" w:rsidP="0013047B">
      <w:pPr>
        <w:pStyle w:val="Ttulo1"/>
        <w:rPr>
          <w:rFonts w:eastAsia="Calibri"/>
          <w:b w:val="0"/>
          <w:szCs w:val="24"/>
        </w:rPr>
      </w:pPr>
      <w:bookmarkStart w:id="27" w:name="_Toc82537187"/>
      <w:bookmarkStart w:id="28" w:name="_Toc83142563"/>
      <w:r w:rsidRPr="00624AAD">
        <w:rPr>
          <w:rFonts w:eastAsia="Calibri"/>
          <w:szCs w:val="24"/>
        </w:rPr>
        <w:lastRenderedPageBreak/>
        <w:t xml:space="preserve">QUINTO. </w:t>
      </w:r>
      <w:r>
        <w:rPr>
          <w:rFonts w:eastAsia="Calibri"/>
          <w:szCs w:val="24"/>
        </w:rPr>
        <w:t>VERSIÓN PÚBLICA.</w:t>
      </w:r>
      <w:bookmarkEnd w:id="27"/>
      <w:bookmarkEnd w:id="28"/>
    </w:p>
    <w:p w14:paraId="78A3D535" w14:textId="77777777" w:rsidR="0013047B" w:rsidRDefault="0013047B" w:rsidP="0013047B">
      <w:pPr>
        <w:rPr>
          <w:rFonts w:eastAsia="Calibri"/>
        </w:rPr>
      </w:pPr>
    </w:p>
    <w:p w14:paraId="253DC602" w14:textId="77777777" w:rsidR="0013047B" w:rsidRPr="000D77A7" w:rsidRDefault="0013047B" w:rsidP="0013047B">
      <w:pPr>
        <w:pStyle w:val="Ttulo1"/>
        <w:numPr>
          <w:ilvl w:val="0"/>
          <w:numId w:val="20"/>
        </w:numPr>
        <w:spacing w:before="0" w:line="360" w:lineRule="auto"/>
        <w:rPr>
          <w:b w:val="0"/>
          <w:color w:val="000000" w:themeColor="text1"/>
          <w:szCs w:val="24"/>
        </w:rPr>
      </w:pPr>
      <w:bookmarkStart w:id="29" w:name="_Toc48135362"/>
      <w:bookmarkStart w:id="30" w:name="_Toc82017070"/>
      <w:bookmarkStart w:id="31" w:name="_Toc82537188"/>
      <w:bookmarkStart w:id="32" w:name="_Toc83142564"/>
      <w:r w:rsidRPr="000D77A7">
        <w:rPr>
          <w:rFonts w:cs="Times New Roman"/>
          <w:color w:val="000000" w:themeColor="text1"/>
          <w:szCs w:val="24"/>
          <w:lang w:eastAsia="es-ES_tradnl"/>
        </w:rPr>
        <w:t>Nociones generales.</w:t>
      </w:r>
      <w:bookmarkEnd w:id="29"/>
      <w:bookmarkEnd w:id="30"/>
      <w:bookmarkEnd w:id="31"/>
      <w:bookmarkEnd w:id="32"/>
      <w:r w:rsidRPr="000D77A7">
        <w:rPr>
          <w:rFonts w:cs="Times New Roman"/>
          <w:color w:val="000000" w:themeColor="text1"/>
          <w:szCs w:val="24"/>
          <w:lang w:eastAsia="es-ES_tradnl"/>
        </w:rPr>
        <w:t xml:space="preserve"> </w:t>
      </w:r>
    </w:p>
    <w:p w14:paraId="4DE20AE6" w14:textId="77777777" w:rsidR="0013047B" w:rsidRPr="000D77A7" w:rsidRDefault="0013047B" w:rsidP="0013047B">
      <w:pPr>
        <w:pStyle w:val="Prrafodelista"/>
        <w:tabs>
          <w:tab w:val="left" w:pos="426"/>
        </w:tabs>
        <w:spacing w:line="360" w:lineRule="auto"/>
        <w:ind w:left="0"/>
        <w:jc w:val="both"/>
        <w:rPr>
          <w:rFonts w:ascii="Palatino Linotype" w:eastAsia="MS Mincho" w:hAnsi="Palatino Linotype" w:cs="Arial"/>
          <w:color w:val="000000" w:themeColor="text1"/>
        </w:rPr>
      </w:pPr>
    </w:p>
    <w:p w14:paraId="73C90107" w14:textId="77777777" w:rsidR="0013047B" w:rsidRPr="000D77A7" w:rsidRDefault="0013047B" w:rsidP="0013047B">
      <w:pPr>
        <w:pStyle w:val="Prrafodelista"/>
        <w:numPr>
          <w:ilvl w:val="0"/>
          <w:numId w:val="2"/>
        </w:numPr>
        <w:spacing w:line="360" w:lineRule="auto"/>
        <w:ind w:left="0" w:right="49" w:firstLine="0"/>
        <w:jc w:val="both"/>
        <w:rPr>
          <w:rFonts w:ascii="Palatino Linotype" w:hAnsi="Palatino Linotype" w:cs="Arial"/>
          <w:color w:val="000000"/>
        </w:rPr>
      </w:pPr>
      <w:r w:rsidRPr="000D77A7">
        <w:rPr>
          <w:rFonts w:ascii="Palatino Linotype" w:hAnsi="Palatino Linotype" w:cs="Arial"/>
          <w:color w:val="000000"/>
        </w:rPr>
        <w:t>Debe destacarse que, debido a la naturaleza de la información solicitada</w:t>
      </w:r>
      <w:r w:rsidRPr="000D77A7">
        <w:rPr>
          <w:rFonts w:ascii="Palatino Linotype" w:hAnsi="Palatino Linotype" w:cs="Arial"/>
          <w:b/>
          <w:color w:val="000000"/>
        </w:rPr>
        <w:t xml:space="preserve">, </w:t>
      </w:r>
      <w:r w:rsidRPr="000D77A7">
        <w:rPr>
          <w:rFonts w:ascii="Palatino Linotype" w:hAnsi="Palatino Linotype" w:cs="Arial"/>
          <w:color w:val="000000"/>
        </w:rPr>
        <w:t xml:space="preserve">eventualmente pudiera obrar datos personales susceptibles de protegerse, el </w:t>
      </w:r>
      <w:r w:rsidRPr="000D77A7">
        <w:rPr>
          <w:rFonts w:ascii="Palatino Linotype" w:hAnsi="Palatino Linotype" w:cs="Arial"/>
          <w:b/>
          <w:bCs/>
          <w:color w:val="000000"/>
        </w:rPr>
        <w:t xml:space="preserve">Sujeto Obligado </w:t>
      </w:r>
      <w:r w:rsidRPr="000D77A7">
        <w:rPr>
          <w:rFonts w:ascii="Palatino Linotype" w:hAnsi="Palatino Linotype" w:cs="Arial"/>
          <w:color w:val="000000"/>
        </w:rPr>
        <w:t xml:space="preserve">deberá de hacer la adecuada versión pública, protegiendo los datos que no son susceptibles de ser proporcionados. </w:t>
      </w:r>
    </w:p>
    <w:p w14:paraId="013963D5" w14:textId="77777777" w:rsidR="0013047B" w:rsidRPr="000D77A7" w:rsidRDefault="0013047B" w:rsidP="0013047B">
      <w:pPr>
        <w:pStyle w:val="Prrafodelista"/>
        <w:tabs>
          <w:tab w:val="left" w:pos="0"/>
        </w:tabs>
        <w:spacing w:line="360" w:lineRule="auto"/>
        <w:ind w:left="0" w:right="49"/>
        <w:jc w:val="both"/>
        <w:rPr>
          <w:rFonts w:ascii="Palatino Linotype" w:eastAsia="MS Mincho" w:hAnsi="Palatino Linotype"/>
          <w:highlight w:val="yellow"/>
          <w:lang w:val="es-ES"/>
        </w:rPr>
      </w:pPr>
    </w:p>
    <w:p w14:paraId="11B78047" w14:textId="77777777" w:rsidR="0013047B" w:rsidRPr="000D77A7" w:rsidRDefault="0013047B" w:rsidP="0013047B">
      <w:pPr>
        <w:numPr>
          <w:ilvl w:val="0"/>
          <w:numId w:val="2"/>
        </w:numPr>
        <w:spacing w:line="360" w:lineRule="auto"/>
        <w:ind w:left="0" w:right="49" w:firstLine="0"/>
        <w:contextualSpacing/>
        <w:jc w:val="both"/>
        <w:rPr>
          <w:rFonts w:ascii="Palatino Linotype" w:hAnsi="Palatino Linotype" w:cs="Arial"/>
          <w:color w:val="000000"/>
        </w:rPr>
      </w:pPr>
      <w:r w:rsidRPr="000D77A7">
        <w:rPr>
          <w:rFonts w:ascii="Palatino Linotype" w:hAnsi="Palatino Linotype" w:cs="Arial"/>
          <w:color w:val="000000"/>
        </w:rPr>
        <w:t xml:space="preserve">No pasa desapercibido para este Órgano Garante que los </w:t>
      </w:r>
      <w:r w:rsidRPr="000D77A7">
        <w:rPr>
          <w:rFonts w:ascii="Palatino Linotype" w:hAnsi="Palatino Linotype" w:cs="Arial"/>
          <w:b/>
          <w:bCs/>
          <w:color w:val="000000"/>
        </w:rPr>
        <w:t xml:space="preserve">Sujetos Obligados </w:t>
      </w:r>
      <w:r w:rsidRPr="000D77A7">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7C0E97A" w14:textId="77777777" w:rsidR="0013047B" w:rsidRPr="000D77A7" w:rsidRDefault="0013047B" w:rsidP="0013047B">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7"/>
        <w:gridCol w:w="6942"/>
      </w:tblGrid>
      <w:tr w:rsidR="0013047B" w:rsidRPr="000D77A7" w14:paraId="70BD0D56" w14:textId="77777777" w:rsidTr="00BF4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EC9CFD0" w14:textId="77777777" w:rsidR="0013047B" w:rsidRPr="008A44D6" w:rsidRDefault="0013047B" w:rsidP="00BF421D">
            <w:pPr>
              <w:spacing w:line="360" w:lineRule="auto"/>
              <w:rPr>
                <w:rFonts w:ascii="Palatino Linotype" w:hAnsi="Palatino Linotype"/>
                <w:bCs w:val="0"/>
              </w:rPr>
            </w:pPr>
            <w:r w:rsidRPr="008A44D6">
              <w:rPr>
                <w:rFonts w:ascii="Palatino Linotype" w:hAnsi="Palatino Linotype" w:cstheme="majorBidi"/>
                <w:bCs w:val="0"/>
              </w:rPr>
              <w:t>a) Requisitos previos.</w:t>
            </w:r>
          </w:p>
        </w:tc>
        <w:tc>
          <w:tcPr>
            <w:tcW w:w="6990" w:type="dxa"/>
            <w:hideMark/>
          </w:tcPr>
          <w:p w14:paraId="2F3642AB" w14:textId="77777777" w:rsidR="0013047B" w:rsidRPr="008A44D6" w:rsidRDefault="0013047B" w:rsidP="00BF421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FA8675F" w14:textId="77777777" w:rsidR="0013047B" w:rsidRPr="008A44D6" w:rsidRDefault="0013047B" w:rsidP="00BF421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Al hacerlo tienen que precisar de qué información se trata, señalando el supuesto de clasificación (confidencialidad o reserva).</w:t>
            </w:r>
          </w:p>
          <w:p w14:paraId="0A928BC5" w14:textId="77777777" w:rsidR="0013047B" w:rsidRPr="008A44D6" w:rsidRDefault="0013047B" w:rsidP="00BF421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lastRenderedPageBreak/>
              <w:t>Además, se debe señalar el procedimiento, de los tres que establecen los artículos 132 y 106 de la Ley Estatal y General, respectivamente.</w:t>
            </w:r>
          </w:p>
          <w:p w14:paraId="3308B964" w14:textId="77777777" w:rsidR="0013047B" w:rsidRPr="008A44D6" w:rsidRDefault="0013047B" w:rsidP="00BF421D">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b w:val="0"/>
                <w:bCs w:val="0"/>
                <w:color w:val="000000"/>
              </w:rPr>
              <w:t xml:space="preserve">El último de estos requisitos previos consiste en que no se pueden emitir acuerdos de carácter general ni particular, esto es, </w:t>
            </w:r>
            <w:r w:rsidRPr="008A44D6">
              <w:rPr>
                <w:rFonts w:ascii="Palatino Linotype" w:hAnsi="Palatino Linotype" w:cs="Arial"/>
                <w:b w:val="0"/>
                <w:bCs w:val="0"/>
                <w:color w:val="000000"/>
                <w:u w:val="single"/>
              </w:rPr>
              <w:t>no se puede hacer un acuerdo para clasificar de manera general todos los documentos de un expediente o área, sin</w:t>
            </w:r>
            <w:r w:rsidRPr="008A44D6">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13047B" w:rsidRPr="000D77A7" w14:paraId="49AEC44D" w14:textId="77777777" w:rsidTr="00BF42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FB59E8B" w14:textId="77777777" w:rsidR="0013047B" w:rsidRPr="008A44D6" w:rsidRDefault="0013047B" w:rsidP="00BF421D">
            <w:pPr>
              <w:spacing w:line="360" w:lineRule="auto"/>
              <w:rPr>
                <w:rFonts w:ascii="Palatino Linotype" w:hAnsi="Palatino Linotype"/>
                <w:bCs w:val="0"/>
              </w:rPr>
            </w:pPr>
            <w:r w:rsidRPr="008A44D6">
              <w:rPr>
                <w:rFonts w:ascii="Palatino Linotype" w:hAnsi="Palatino Linotype" w:cstheme="majorBidi"/>
                <w:bCs w:val="0"/>
              </w:rPr>
              <w:lastRenderedPageBreak/>
              <w:t>b) Supuestos de clasificación.</w:t>
            </w:r>
          </w:p>
        </w:tc>
        <w:tc>
          <w:tcPr>
            <w:tcW w:w="6990" w:type="dxa"/>
            <w:hideMark/>
          </w:tcPr>
          <w:p w14:paraId="15900F8B" w14:textId="77777777" w:rsidR="0013047B" w:rsidRPr="008A44D6" w:rsidRDefault="0013047B" w:rsidP="00BF421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52B10131" w14:textId="77777777" w:rsidR="0013047B" w:rsidRPr="008A44D6" w:rsidRDefault="0013047B" w:rsidP="00BF421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B878964" w14:textId="77777777" w:rsidR="0013047B" w:rsidRPr="008A44D6" w:rsidRDefault="0013047B" w:rsidP="00BF421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 xml:space="preserve">El </w:t>
            </w:r>
            <w:r w:rsidRPr="008A44D6">
              <w:rPr>
                <w:rFonts w:ascii="Palatino Linotype" w:hAnsi="Palatino Linotype" w:cs="Arial"/>
                <w:b/>
                <w:color w:val="000000"/>
              </w:rPr>
              <w:t>Sujeto Obligado</w:t>
            </w:r>
            <w:r w:rsidRPr="008A44D6">
              <w:rPr>
                <w:rFonts w:ascii="Palatino Linotype" w:hAnsi="Palatino Linotype" w:cs="Arial"/>
                <w:color w:val="000000"/>
              </w:rPr>
              <w:t xml:space="preserve"> debe identificar claramente el tipo de información y hacer un juicio de subsunción o encaje para </w:t>
            </w:r>
            <w:r w:rsidRPr="008A44D6">
              <w:rPr>
                <w:rFonts w:ascii="Palatino Linotype" w:hAnsi="Palatino Linotype" w:cs="Arial"/>
                <w:color w:val="000000"/>
              </w:rPr>
              <w:lastRenderedPageBreak/>
              <w:t>acreditar que el supuesto de hecho corresponde estrictamente con la hipótesis jurídica. Esto también lo debe de realizar el servidor público habilitado y el titular del área que administra la información.</w:t>
            </w:r>
          </w:p>
        </w:tc>
      </w:tr>
      <w:tr w:rsidR="0013047B" w:rsidRPr="000D77A7" w14:paraId="737CAB72" w14:textId="77777777" w:rsidTr="00BF421D">
        <w:tc>
          <w:tcPr>
            <w:cnfStyle w:val="001000000000" w:firstRow="0" w:lastRow="0" w:firstColumn="1" w:lastColumn="0" w:oddVBand="0" w:evenVBand="0" w:oddHBand="0" w:evenHBand="0" w:firstRowFirstColumn="0" w:firstRowLastColumn="0" w:lastRowFirstColumn="0" w:lastRowLastColumn="0"/>
            <w:tcW w:w="1838" w:type="dxa"/>
            <w:hideMark/>
          </w:tcPr>
          <w:p w14:paraId="50ADAB4B" w14:textId="77777777" w:rsidR="0013047B" w:rsidRPr="008A44D6" w:rsidRDefault="0013047B" w:rsidP="00BF421D">
            <w:pPr>
              <w:spacing w:line="360" w:lineRule="auto"/>
              <w:rPr>
                <w:rFonts w:ascii="Palatino Linotype" w:hAnsi="Palatino Linotype"/>
                <w:bCs w:val="0"/>
              </w:rPr>
            </w:pPr>
            <w:r w:rsidRPr="008A44D6">
              <w:rPr>
                <w:rFonts w:ascii="Palatino Linotype" w:hAnsi="Palatino Linotype" w:cstheme="majorBidi"/>
                <w:bCs w:val="0"/>
              </w:rPr>
              <w:lastRenderedPageBreak/>
              <w:t>c) Formalidades para emitir el acuerdo de clasificación.</w:t>
            </w:r>
          </w:p>
        </w:tc>
        <w:tc>
          <w:tcPr>
            <w:tcW w:w="6990" w:type="dxa"/>
            <w:hideMark/>
          </w:tcPr>
          <w:p w14:paraId="3191369C" w14:textId="77777777" w:rsidR="0013047B" w:rsidRPr="008A44D6" w:rsidRDefault="0013047B" w:rsidP="00BF421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2AE8DAC3" w14:textId="77777777" w:rsidR="0013047B" w:rsidRPr="008A44D6" w:rsidRDefault="0013047B" w:rsidP="00BF421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Es necesario que </w:t>
            </w:r>
            <w:r w:rsidRPr="008A44D6">
              <w:rPr>
                <w:rFonts w:ascii="Palatino Linotype" w:hAnsi="Palatino Linotype" w:cs="Arial"/>
                <w:b/>
                <w:color w:val="000000"/>
                <w:u w:val="single"/>
              </w:rPr>
              <w:t>el acto reúna con los requisitos elementales</w:t>
            </w:r>
            <w:r w:rsidRPr="008A44D6">
              <w:rPr>
                <w:rFonts w:ascii="Palatino Linotype" w:hAnsi="Palatino Linotype" w:cs="Arial"/>
                <w:color w:val="000000"/>
              </w:rPr>
              <w:t>, entre ellos, que la autoridad que va a emitir el acto de autoridad sea la legalmente facultada para ello.</w:t>
            </w:r>
          </w:p>
          <w:p w14:paraId="421D2762" w14:textId="77777777" w:rsidR="0013047B" w:rsidRPr="008A44D6" w:rsidRDefault="0013047B" w:rsidP="00BF421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3047B" w:rsidRPr="000D77A7" w14:paraId="3FEAB057" w14:textId="77777777" w:rsidTr="00BF42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0CA343F" w14:textId="77777777" w:rsidR="0013047B" w:rsidRPr="008A44D6" w:rsidRDefault="0013047B" w:rsidP="00BF421D">
            <w:pPr>
              <w:spacing w:line="360" w:lineRule="auto"/>
              <w:rPr>
                <w:rFonts w:ascii="Palatino Linotype" w:hAnsi="Palatino Linotype"/>
                <w:b w:val="0"/>
              </w:rPr>
            </w:pPr>
          </w:p>
          <w:p w14:paraId="384303DE" w14:textId="77777777" w:rsidR="0013047B" w:rsidRPr="008A44D6" w:rsidRDefault="0013047B" w:rsidP="00BF421D">
            <w:pPr>
              <w:spacing w:line="360" w:lineRule="auto"/>
              <w:jc w:val="both"/>
              <w:rPr>
                <w:rFonts w:ascii="Palatino Linotype" w:hAnsi="Palatino Linotype"/>
                <w:bCs w:val="0"/>
              </w:rPr>
            </w:pPr>
            <w:r w:rsidRPr="008A44D6">
              <w:rPr>
                <w:rFonts w:ascii="Palatino Linotype" w:hAnsi="Palatino Linotype" w:cs="Arial"/>
                <w:bCs w:val="0"/>
                <w:color w:val="000000"/>
              </w:rPr>
              <w:t xml:space="preserve">d) Requisitos de fondo del acuerdo de clasificación. </w:t>
            </w:r>
          </w:p>
        </w:tc>
        <w:tc>
          <w:tcPr>
            <w:tcW w:w="6990" w:type="dxa"/>
            <w:hideMark/>
          </w:tcPr>
          <w:p w14:paraId="7DF83137" w14:textId="77777777" w:rsidR="0013047B" w:rsidRPr="008A44D6" w:rsidRDefault="0013047B" w:rsidP="00BF421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w:t>
            </w:r>
            <w:r w:rsidRPr="008A44D6">
              <w:rPr>
                <w:rFonts w:ascii="Palatino Linotype" w:hAnsi="Palatino Linotype" w:cs="Arial"/>
                <w:color w:val="000000"/>
              </w:rPr>
              <w:lastRenderedPageBreak/>
              <w:t xml:space="preserve">la prueba, para justificar las restricciones, corresponde a los </w:t>
            </w:r>
            <w:r w:rsidRPr="008A44D6">
              <w:rPr>
                <w:rFonts w:ascii="Palatino Linotype" w:hAnsi="Palatino Linotype" w:cs="Arial"/>
                <w:b/>
                <w:color w:val="000000"/>
              </w:rPr>
              <w:t>Sujetos Obligados</w:t>
            </w:r>
            <w:r w:rsidRPr="008A44D6">
              <w:rPr>
                <w:rFonts w:ascii="Palatino Linotype" w:hAnsi="Palatino Linotype" w:cs="Arial"/>
                <w:color w:val="000000"/>
              </w:rPr>
              <w:t xml:space="preserve">, por lo que deberán fundar y motivar debidamente la clasificación. </w:t>
            </w:r>
          </w:p>
          <w:p w14:paraId="3584F574" w14:textId="77777777" w:rsidR="0013047B" w:rsidRPr="008A44D6" w:rsidRDefault="0013047B" w:rsidP="00BF421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De lo anterior, se desprende que para una correcta </w:t>
            </w:r>
            <w:r w:rsidRPr="008A44D6">
              <w:rPr>
                <w:rFonts w:ascii="Palatino Linotype" w:hAnsi="Palatino Linotype" w:cs="Arial"/>
                <w:b/>
                <w:color w:val="000000"/>
              </w:rPr>
              <w:t>clasificación total o parcial</w:t>
            </w:r>
            <w:r w:rsidRPr="008A44D6">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8C94153" w14:textId="77777777" w:rsidR="0013047B" w:rsidRPr="008A44D6" w:rsidRDefault="0013047B" w:rsidP="00BF421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BDBF35A" w14:textId="77777777" w:rsidR="0013047B" w:rsidRPr="008A44D6" w:rsidRDefault="0013047B" w:rsidP="00BF421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7013BA9B" w14:textId="77777777" w:rsidR="0013047B" w:rsidRPr="008A44D6" w:rsidRDefault="0013047B" w:rsidP="00BF421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Ahora bien, </w:t>
            </w:r>
            <w:r w:rsidRPr="008A44D6">
              <w:rPr>
                <w:rFonts w:ascii="Palatino Linotype" w:hAnsi="Palatino Linotype" w:cs="Arial"/>
                <w:b/>
                <w:color w:val="000000"/>
                <w:u w:val="single"/>
              </w:rPr>
              <w:t>para cada caso además de fundar y motivar</w:t>
            </w:r>
            <w:r w:rsidRPr="008A44D6">
              <w:rPr>
                <w:rFonts w:ascii="Palatino Linotype" w:hAnsi="Palatino Linotype" w:cs="Arial"/>
                <w:color w:val="000000"/>
              </w:rPr>
              <w:t xml:space="preserve">, se debe identificar con claridad que datos contenidos en las </w:t>
            </w:r>
            <w:r w:rsidRPr="008A44D6">
              <w:rPr>
                <w:rFonts w:ascii="Palatino Linotype" w:hAnsi="Palatino Linotype" w:cs="Arial"/>
                <w:color w:val="000000"/>
              </w:rPr>
              <w:lastRenderedPageBreak/>
              <w:t xml:space="preserve">documentales que son susceptibles de suprimirse, por ejemplo; </w:t>
            </w:r>
            <w:r w:rsidRPr="008A44D6">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3047B" w:rsidRPr="000D77A7" w14:paraId="6C6410D4" w14:textId="77777777" w:rsidTr="00BF421D">
        <w:tc>
          <w:tcPr>
            <w:cnfStyle w:val="001000000000" w:firstRow="0" w:lastRow="0" w:firstColumn="1" w:lastColumn="0" w:oddVBand="0" w:evenVBand="0" w:oddHBand="0" w:evenHBand="0" w:firstRowFirstColumn="0" w:firstRowLastColumn="0" w:lastRowFirstColumn="0" w:lastRowLastColumn="0"/>
            <w:tcW w:w="1838" w:type="dxa"/>
          </w:tcPr>
          <w:p w14:paraId="297BBFF7" w14:textId="77777777" w:rsidR="0013047B" w:rsidRPr="008A44D6" w:rsidRDefault="0013047B" w:rsidP="00BF421D">
            <w:pPr>
              <w:spacing w:line="360" w:lineRule="auto"/>
              <w:ind w:right="49"/>
              <w:jc w:val="both"/>
              <w:rPr>
                <w:rFonts w:ascii="Palatino Linotype" w:hAnsi="Palatino Linotype" w:cs="Arial"/>
                <w:bCs w:val="0"/>
              </w:rPr>
            </w:pPr>
            <w:r w:rsidRPr="008A44D6">
              <w:rPr>
                <w:rFonts w:ascii="Palatino Linotype" w:eastAsia="MS Gothic" w:hAnsi="Palatino Linotype" w:cs="Times New Roman"/>
                <w:b w:val="0"/>
              </w:rPr>
              <w:lastRenderedPageBreak/>
              <w:t>e</w:t>
            </w:r>
            <w:r w:rsidRPr="008A44D6">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0B802FB7" w14:textId="77777777" w:rsidR="0013047B" w:rsidRPr="008A44D6" w:rsidRDefault="0013047B" w:rsidP="00BF421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4FB32FCF" w14:textId="77777777" w:rsidR="0013047B" w:rsidRPr="008A44D6" w:rsidRDefault="0013047B" w:rsidP="00BF421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83DF81C" w14:textId="77777777" w:rsidR="0013047B" w:rsidRPr="008A44D6" w:rsidRDefault="0013047B" w:rsidP="00BF421D">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5E679DE" w14:textId="77777777" w:rsidR="0013047B" w:rsidRPr="000D77A7" w:rsidRDefault="0013047B" w:rsidP="0013047B">
      <w:pPr>
        <w:spacing w:line="360" w:lineRule="auto"/>
        <w:ind w:right="49"/>
        <w:contextualSpacing/>
        <w:jc w:val="both"/>
        <w:rPr>
          <w:rFonts w:ascii="Palatino Linotype" w:hAnsi="Palatino Linotype" w:cs="Arial"/>
          <w:color w:val="000000"/>
        </w:rPr>
      </w:pPr>
    </w:p>
    <w:p w14:paraId="05DE2660" w14:textId="77777777" w:rsidR="0013047B" w:rsidRPr="000D77A7" w:rsidRDefault="0013047B" w:rsidP="0013047B">
      <w:pPr>
        <w:pStyle w:val="Prrafodelista"/>
        <w:numPr>
          <w:ilvl w:val="0"/>
          <w:numId w:val="2"/>
        </w:numPr>
        <w:shd w:val="clear" w:color="auto" w:fill="FFFFFF"/>
        <w:spacing w:after="200" w:line="360" w:lineRule="auto"/>
        <w:ind w:left="0" w:firstLine="0"/>
        <w:jc w:val="both"/>
        <w:rPr>
          <w:rFonts w:ascii="Palatino Linotype" w:hAnsi="Palatino Linotype" w:cs="Arial"/>
        </w:rPr>
      </w:pPr>
      <w:r w:rsidRPr="000D77A7">
        <w:rPr>
          <w:rFonts w:ascii="Palatino Linotype" w:hAnsi="Palatino Linotype" w:cs="Arial"/>
          <w:lang w:eastAsia="en-US"/>
        </w:rPr>
        <w:t xml:space="preserve">Si el servidor público incumple con estas formalidades y entrega la información sin proteger los datos personales incumple con lo que estipula las </w:t>
      </w:r>
      <w:r w:rsidRPr="000D77A7">
        <w:rPr>
          <w:rFonts w:ascii="Palatino Linotype" w:hAnsi="Palatino Linotype" w:cs="Arial"/>
          <w:lang w:eastAsia="en-US"/>
        </w:rPr>
        <w:lastRenderedPageBreak/>
        <w:t>disposiciones legales establecidas, asimismo que si entrega un documento testado sin el debido acuerdo de clasificación.</w:t>
      </w:r>
    </w:p>
    <w:p w14:paraId="3672D37E" w14:textId="77777777" w:rsidR="0013047B" w:rsidRPr="00624AAD" w:rsidRDefault="0013047B" w:rsidP="0013047B">
      <w:pPr>
        <w:pStyle w:val="Ttulo1"/>
        <w:rPr>
          <w:rFonts w:eastAsia="Calibri"/>
          <w:b w:val="0"/>
          <w:szCs w:val="24"/>
        </w:rPr>
      </w:pPr>
      <w:bookmarkStart w:id="33" w:name="_Toc82537189"/>
      <w:bookmarkStart w:id="34" w:name="_Toc83142565"/>
      <w:r>
        <w:rPr>
          <w:rFonts w:eastAsia="Calibri"/>
          <w:szCs w:val="24"/>
        </w:rPr>
        <w:t xml:space="preserve">SEXTO. </w:t>
      </w:r>
      <w:r w:rsidRPr="00624AAD">
        <w:rPr>
          <w:rFonts w:eastAsia="Calibri"/>
          <w:szCs w:val="24"/>
        </w:rPr>
        <w:t>DECISIÓN.</w:t>
      </w:r>
      <w:bookmarkEnd w:id="33"/>
      <w:bookmarkEnd w:id="34"/>
    </w:p>
    <w:p w14:paraId="6E285F77" w14:textId="77777777" w:rsidR="0013047B" w:rsidRPr="00624AAD" w:rsidRDefault="0013047B" w:rsidP="0013047B">
      <w:pPr>
        <w:pStyle w:val="Prrafodelista"/>
        <w:rPr>
          <w:rFonts w:ascii="Palatino Linotype" w:eastAsia="Calibri" w:hAnsi="Palatino Linotype" w:cs="Arial"/>
        </w:rPr>
      </w:pPr>
    </w:p>
    <w:p w14:paraId="1DE33824" w14:textId="77777777" w:rsidR="0013047B" w:rsidRDefault="0013047B" w:rsidP="0013047B">
      <w:pPr>
        <w:pStyle w:val="Prrafodelista"/>
        <w:numPr>
          <w:ilvl w:val="0"/>
          <w:numId w:val="1"/>
        </w:numPr>
        <w:tabs>
          <w:tab w:val="left" w:pos="567"/>
        </w:tabs>
        <w:spacing w:line="360" w:lineRule="auto"/>
        <w:ind w:left="0" w:firstLine="0"/>
        <w:jc w:val="both"/>
        <w:rPr>
          <w:rFonts w:ascii="Palatino Linotype" w:eastAsia="Calibri" w:hAnsi="Palatino Linotype" w:cs="Arial"/>
        </w:rPr>
      </w:pPr>
      <w:r>
        <w:rPr>
          <w:rFonts w:ascii="Palatino Linotype" w:eastAsia="Calibri" w:hAnsi="Palatino Linotype" w:cs="Arial"/>
        </w:rPr>
        <w:t>El Titular de la Unidad de Transparencia no turnó la solicitud a todas las áreas que de acuerdo a sus funciones, atribuciones y competencias deban generar, administrar y poseer la información, lo que tiene por consecuencia que no se haya realizado una correcta búsqueda exhaustiva y razonable de la información, causando una afectación al derecho accionado.</w:t>
      </w:r>
    </w:p>
    <w:p w14:paraId="30ED83BD" w14:textId="77777777" w:rsidR="0013047B" w:rsidRDefault="0013047B" w:rsidP="0013047B">
      <w:pPr>
        <w:pStyle w:val="Prrafodelista"/>
        <w:tabs>
          <w:tab w:val="left" w:pos="567"/>
        </w:tabs>
        <w:spacing w:line="360" w:lineRule="auto"/>
        <w:ind w:left="0"/>
        <w:jc w:val="both"/>
        <w:rPr>
          <w:rFonts w:ascii="Palatino Linotype" w:eastAsia="Calibri" w:hAnsi="Palatino Linotype" w:cs="Arial"/>
        </w:rPr>
      </w:pPr>
    </w:p>
    <w:p w14:paraId="22E3A827" w14:textId="77777777" w:rsidR="0013047B" w:rsidRDefault="0013047B" w:rsidP="0013047B">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624AAD">
        <w:rPr>
          <w:rFonts w:ascii="Palatino Linotype" w:eastAsia="Calibri" w:hAnsi="Palatino Linotype" w:cs="Arial"/>
        </w:rPr>
        <w:t xml:space="preserve">La respuesta que emitió el Sujeto Obligado </w:t>
      </w:r>
      <w:r>
        <w:rPr>
          <w:rFonts w:ascii="Palatino Linotype" w:eastAsia="Calibri" w:hAnsi="Palatino Linotype" w:cs="Arial"/>
        </w:rPr>
        <w:t>no es suficiente para satisfacer el requerimiento del particular, toda vez que se carece de búsqueda exhaustiva y razonable de la información para dar certeza al Recurrente de que la información no ha sido generada, administrada o poseída.</w:t>
      </w:r>
    </w:p>
    <w:p w14:paraId="12B6A661" w14:textId="77777777" w:rsidR="0013047B" w:rsidRPr="00BA10DC" w:rsidRDefault="0013047B" w:rsidP="0013047B">
      <w:pPr>
        <w:pStyle w:val="Prrafodelista"/>
        <w:rPr>
          <w:rFonts w:ascii="Palatino Linotype" w:eastAsia="Calibri" w:hAnsi="Palatino Linotype" w:cs="Arial"/>
        </w:rPr>
      </w:pPr>
    </w:p>
    <w:p w14:paraId="1CACBA7C" w14:textId="77777777" w:rsidR="008D7A9E" w:rsidRDefault="0013047B" w:rsidP="0013047B">
      <w:pPr>
        <w:pStyle w:val="Prrafodelista"/>
        <w:numPr>
          <w:ilvl w:val="0"/>
          <w:numId w:val="1"/>
        </w:numPr>
        <w:tabs>
          <w:tab w:val="left" w:pos="567"/>
        </w:tabs>
        <w:spacing w:line="360" w:lineRule="auto"/>
        <w:ind w:left="0" w:firstLine="0"/>
        <w:jc w:val="both"/>
        <w:rPr>
          <w:rFonts w:ascii="Palatino Linotype" w:eastAsia="Calibri" w:hAnsi="Palatino Linotype" w:cs="Arial"/>
        </w:rPr>
      </w:pPr>
      <w:r>
        <w:rPr>
          <w:rFonts w:ascii="Palatino Linotype" w:eastAsia="Calibri" w:hAnsi="Palatino Linotype" w:cs="Arial"/>
        </w:rPr>
        <w:t xml:space="preserve">Se determinó que, dentro de la estructura orgánica del Sujeto Obligado, se cuenta con áreas que tienen la </w:t>
      </w:r>
      <w:r w:rsidR="008D7A9E">
        <w:rPr>
          <w:rFonts w:ascii="Palatino Linotype" w:eastAsia="Calibri" w:hAnsi="Palatino Linotype" w:cs="Arial"/>
        </w:rPr>
        <w:t>facultad, atribución y competencia para recibir los informes mensuales y anuales que emiten los Ayuntamientos en cumplimiento a sus obligaciones de fiscalización, en consecuencia, aún y cuando se trata de información que no generan, si la administran y poseen, resultando así, información pública en apego al principio de máxima publicidad, en consecuencia, debe ser entregada a quienes la soliciten.</w:t>
      </w:r>
    </w:p>
    <w:p w14:paraId="6C121656" w14:textId="77777777" w:rsidR="008D7A9E" w:rsidRPr="008D7A9E" w:rsidRDefault="008D7A9E" w:rsidP="008D7A9E">
      <w:pPr>
        <w:pStyle w:val="Prrafodelista"/>
        <w:rPr>
          <w:rFonts w:ascii="Palatino Linotype" w:eastAsia="Calibri" w:hAnsi="Palatino Linotype" w:cs="Arial"/>
        </w:rPr>
      </w:pPr>
    </w:p>
    <w:p w14:paraId="0C2704F0" w14:textId="77777777" w:rsidR="008D7A9E" w:rsidRPr="008D7A9E" w:rsidRDefault="008D7A9E" w:rsidP="008D7A9E">
      <w:pPr>
        <w:pStyle w:val="Prrafodelista"/>
        <w:numPr>
          <w:ilvl w:val="0"/>
          <w:numId w:val="1"/>
        </w:numPr>
        <w:tabs>
          <w:tab w:val="left" w:pos="567"/>
        </w:tabs>
        <w:spacing w:line="360" w:lineRule="auto"/>
        <w:ind w:left="0" w:firstLine="0"/>
        <w:jc w:val="both"/>
        <w:rPr>
          <w:rFonts w:ascii="Palatino Linotype" w:hAnsi="Palatino Linotype"/>
          <w:lang w:val="es-ES"/>
        </w:rPr>
      </w:pPr>
      <w:r>
        <w:rPr>
          <w:rFonts w:ascii="Palatino Linotype" w:eastAsia="Calibri" w:hAnsi="Palatino Linotype" w:cs="Arial"/>
        </w:rPr>
        <w:lastRenderedPageBreak/>
        <w:t>Resultan fundadas las razones o motivos de inconformidad hechos valer por el Recurrente y se REVOCAN las respuestas emitidas por el Sujeto Obligado, por lo que se ORDENA la entrega de la información.</w:t>
      </w:r>
    </w:p>
    <w:p w14:paraId="0C2A1477" w14:textId="77777777" w:rsidR="008D7A9E" w:rsidRPr="008D7A9E" w:rsidRDefault="008D7A9E" w:rsidP="008D7A9E">
      <w:pPr>
        <w:pStyle w:val="Prrafodelista"/>
        <w:rPr>
          <w:rFonts w:ascii="Palatino Linotype" w:hAnsi="Palatino Linotype"/>
          <w:lang w:val="es-ES"/>
        </w:rPr>
      </w:pPr>
    </w:p>
    <w:p w14:paraId="14D00C02" w14:textId="6F21516D" w:rsidR="00904FC5" w:rsidRPr="00814A00" w:rsidRDefault="00904FC5" w:rsidP="00FC72B7">
      <w:pPr>
        <w:pStyle w:val="Prrafodelista"/>
        <w:numPr>
          <w:ilvl w:val="0"/>
          <w:numId w:val="2"/>
        </w:numPr>
        <w:spacing w:line="360" w:lineRule="auto"/>
        <w:ind w:left="0" w:firstLine="0"/>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43D957FE" w14:textId="74A4B27A" w:rsidR="00814A00" w:rsidRDefault="00814A00" w:rsidP="00814A00">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6D5FF79E" wp14:editId="5E492748">
                <wp:simplePos x="0" y="0"/>
                <wp:positionH relativeFrom="column">
                  <wp:posOffset>59896</wp:posOffset>
                </wp:positionH>
                <wp:positionV relativeFrom="paragraph">
                  <wp:posOffset>50692</wp:posOffset>
                </wp:positionV>
                <wp:extent cx="5450774" cy="3313215"/>
                <wp:effectExtent l="0" t="0" r="36195" b="20955"/>
                <wp:wrapNone/>
                <wp:docPr id="2" name="Conector recto 2"/>
                <wp:cNvGraphicFramePr/>
                <a:graphic xmlns:a="http://schemas.openxmlformats.org/drawingml/2006/main">
                  <a:graphicData uri="http://schemas.microsoft.com/office/word/2010/wordprocessingShape">
                    <wps:wsp>
                      <wps:cNvCnPr/>
                      <wps:spPr>
                        <a:xfrm>
                          <a:off x="0" y="0"/>
                          <a:ext cx="5450774" cy="33132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0AA4CE"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pt,4pt" to="433.9pt,2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" strokecolor="#5b9bd5 [3204]" strokeweight=".5pt">
                <v:stroke joinstyle="miter"/>
              </v:line>
            </w:pict>
          </mc:Fallback>
        </mc:AlternateContent>
      </w:r>
    </w:p>
    <w:p w14:paraId="7E08B70D" w14:textId="77777777" w:rsidR="00814A00" w:rsidRDefault="00814A00" w:rsidP="00814A00">
      <w:pPr>
        <w:spacing w:line="360" w:lineRule="auto"/>
        <w:jc w:val="both"/>
        <w:rPr>
          <w:rFonts w:ascii="Palatino Linotype" w:hAnsi="Palatino Linotype" w:cs="Arial"/>
        </w:rPr>
      </w:pPr>
    </w:p>
    <w:p w14:paraId="2F637B1D" w14:textId="77777777" w:rsidR="00814A00" w:rsidRDefault="00814A00" w:rsidP="00814A00">
      <w:pPr>
        <w:spacing w:line="360" w:lineRule="auto"/>
        <w:jc w:val="both"/>
        <w:rPr>
          <w:rFonts w:ascii="Palatino Linotype" w:hAnsi="Palatino Linotype" w:cs="Arial"/>
        </w:rPr>
      </w:pPr>
    </w:p>
    <w:p w14:paraId="1676D816" w14:textId="77777777" w:rsidR="00814A00" w:rsidRDefault="00814A00" w:rsidP="00814A00">
      <w:pPr>
        <w:spacing w:line="360" w:lineRule="auto"/>
        <w:jc w:val="both"/>
        <w:rPr>
          <w:rFonts w:ascii="Palatino Linotype" w:hAnsi="Palatino Linotype" w:cs="Arial"/>
        </w:rPr>
      </w:pPr>
    </w:p>
    <w:p w14:paraId="684C8195" w14:textId="77777777" w:rsidR="00814A00" w:rsidRDefault="00814A00" w:rsidP="00814A00">
      <w:pPr>
        <w:spacing w:line="360" w:lineRule="auto"/>
        <w:jc w:val="both"/>
        <w:rPr>
          <w:rFonts w:ascii="Palatino Linotype" w:hAnsi="Palatino Linotype" w:cs="Arial"/>
        </w:rPr>
      </w:pPr>
    </w:p>
    <w:p w14:paraId="5A1416CE" w14:textId="77777777" w:rsidR="00814A00" w:rsidRDefault="00814A00" w:rsidP="00814A00">
      <w:pPr>
        <w:spacing w:line="360" w:lineRule="auto"/>
        <w:jc w:val="both"/>
        <w:rPr>
          <w:rFonts w:ascii="Palatino Linotype" w:hAnsi="Palatino Linotype" w:cs="Arial"/>
        </w:rPr>
      </w:pPr>
    </w:p>
    <w:p w14:paraId="4FBBC955" w14:textId="77777777" w:rsidR="00814A00" w:rsidRPr="00814A00" w:rsidRDefault="00814A00" w:rsidP="00814A00">
      <w:pPr>
        <w:spacing w:line="360" w:lineRule="auto"/>
        <w:jc w:val="both"/>
        <w:rPr>
          <w:rFonts w:ascii="Palatino Linotype" w:hAnsi="Palatino Linotype" w:cs="Arial"/>
        </w:rPr>
      </w:pPr>
    </w:p>
    <w:p w14:paraId="143F7413" w14:textId="77777777" w:rsidR="00B50166" w:rsidRPr="00B50166" w:rsidRDefault="00B50166" w:rsidP="00B50166">
      <w:pPr>
        <w:pStyle w:val="Prrafodelista"/>
        <w:rPr>
          <w:rFonts w:ascii="Palatino Linotype" w:hAnsi="Palatino Linotype" w:cs="Arial"/>
        </w:rPr>
      </w:pPr>
    </w:p>
    <w:p w14:paraId="69490CF8" w14:textId="77777777" w:rsidR="001521F1" w:rsidRPr="001521F1" w:rsidRDefault="001521F1" w:rsidP="001521F1">
      <w:pPr>
        <w:pStyle w:val="Prrafodelista"/>
        <w:rPr>
          <w:rFonts w:ascii="Palatino Linotype" w:hAnsi="Palatino Linotype" w:cs="Arial"/>
        </w:rPr>
      </w:pPr>
    </w:p>
    <w:p w14:paraId="6C28BBE0" w14:textId="77777777" w:rsidR="008E5CCD" w:rsidRPr="001521F1" w:rsidRDefault="008E5CCD" w:rsidP="008E5CCD">
      <w:pPr>
        <w:keepNext/>
        <w:keepLines/>
        <w:spacing w:line="360" w:lineRule="auto"/>
        <w:jc w:val="center"/>
        <w:outlineLvl w:val="0"/>
        <w:rPr>
          <w:rFonts w:ascii="Palatino Linotype" w:eastAsia="Times New Roman" w:hAnsi="Palatino Linotype" w:cstheme="majorBidi"/>
          <w:b/>
          <w:bCs/>
        </w:rPr>
      </w:pPr>
      <w:bookmarkStart w:id="35" w:name="_Toc447699324"/>
      <w:bookmarkStart w:id="36" w:name="_Toc445745148"/>
      <w:bookmarkStart w:id="37" w:name="_Toc486525261"/>
      <w:bookmarkStart w:id="38" w:name="_Toc4061692"/>
      <w:bookmarkStart w:id="39" w:name="_Toc59195566"/>
      <w:bookmarkStart w:id="40" w:name="_Toc83142566"/>
      <w:r w:rsidRPr="001521F1">
        <w:rPr>
          <w:rFonts w:ascii="Palatino Linotype" w:eastAsia="Times New Roman" w:hAnsi="Palatino Linotype" w:cstheme="majorBidi"/>
          <w:b/>
          <w:bCs/>
        </w:rPr>
        <w:t>R E S O L U T I V O S</w:t>
      </w:r>
      <w:bookmarkEnd w:id="35"/>
      <w:bookmarkEnd w:id="36"/>
      <w:bookmarkEnd w:id="37"/>
      <w:bookmarkEnd w:id="38"/>
      <w:bookmarkEnd w:id="39"/>
      <w:bookmarkEnd w:id="40"/>
    </w:p>
    <w:p w14:paraId="71BC7B8E" w14:textId="77777777" w:rsidR="008E5CCD" w:rsidRPr="001521F1" w:rsidRDefault="008E5CCD" w:rsidP="008E5CCD">
      <w:pPr>
        <w:keepNext/>
        <w:keepLines/>
        <w:spacing w:line="360" w:lineRule="auto"/>
        <w:jc w:val="center"/>
        <w:outlineLvl w:val="0"/>
        <w:rPr>
          <w:rFonts w:ascii="Palatino Linotype" w:eastAsia="Times New Roman" w:hAnsi="Palatino Linotype" w:cstheme="majorBidi"/>
          <w:b/>
          <w:bCs/>
        </w:rPr>
      </w:pPr>
    </w:p>
    <w:p w14:paraId="53F79BE2" w14:textId="112B7ED7" w:rsidR="000820B3" w:rsidRDefault="000952BD" w:rsidP="000952BD">
      <w:pPr>
        <w:spacing w:line="360" w:lineRule="auto"/>
        <w:jc w:val="both"/>
        <w:rPr>
          <w:rFonts w:ascii="Palatino Linotype" w:hAnsi="Palatino Linotype" w:cs="Arial"/>
          <w:bCs/>
        </w:rPr>
      </w:pPr>
      <w:r w:rsidRPr="001521F1">
        <w:rPr>
          <w:rFonts w:ascii="Palatino Linotype" w:eastAsia="Times New Roman" w:hAnsi="Palatino Linotype" w:cs="Arial"/>
          <w:b/>
        </w:rPr>
        <w:t xml:space="preserve">PRIMERO. </w:t>
      </w:r>
      <w:r w:rsidR="000820B3">
        <w:rPr>
          <w:rFonts w:ascii="Palatino Linotype" w:hAnsi="Palatino Linotype" w:cs="Arial"/>
          <w:bCs/>
        </w:rPr>
        <w:t xml:space="preserve">Resultan fundadas las razones o motivos de inconformidad hechos valer en los recursos de revisión </w:t>
      </w:r>
      <w:r w:rsidR="000820B3" w:rsidRPr="00F90845">
        <w:rPr>
          <w:rFonts w:ascii="Palatino Linotype" w:hAnsi="Palatino Linotype"/>
          <w:b/>
          <w:bCs/>
          <w:lang w:val="es-ES"/>
        </w:rPr>
        <w:t>0</w:t>
      </w:r>
      <w:r w:rsidR="00C04D99">
        <w:rPr>
          <w:rFonts w:ascii="Palatino Linotype" w:hAnsi="Palatino Linotype"/>
          <w:b/>
          <w:bCs/>
          <w:lang w:val="es-ES"/>
        </w:rPr>
        <w:t>3958/INFOEM/IP/RR/2021</w:t>
      </w:r>
      <w:r w:rsidR="000820B3">
        <w:rPr>
          <w:rFonts w:ascii="Palatino Linotype" w:hAnsi="Palatino Linotype"/>
          <w:b/>
          <w:bCs/>
          <w:lang w:val="es-ES"/>
        </w:rPr>
        <w:t xml:space="preserve">, </w:t>
      </w:r>
      <w:r w:rsidR="000820B3" w:rsidRPr="00F90845">
        <w:rPr>
          <w:rFonts w:ascii="Palatino Linotype" w:hAnsi="Palatino Linotype"/>
          <w:b/>
          <w:bCs/>
          <w:lang w:val="es-ES"/>
        </w:rPr>
        <w:t>0</w:t>
      </w:r>
      <w:r w:rsidR="00C04D99">
        <w:rPr>
          <w:rFonts w:ascii="Palatino Linotype" w:hAnsi="Palatino Linotype"/>
          <w:b/>
          <w:bCs/>
          <w:lang w:val="es-ES"/>
        </w:rPr>
        <w:t>3959</w:t>
      </w:r>
      <w:r w:rsidR="00280C15">
        <w:rPr>
          <w:rFonts w:ascii="Palatino Linotype" w:hAnsi="Palatino Linotype"/>
          <w:b/>
          <w:bCs/>
          <w:lang w:val="es-ES"/>
        </w:rPr>
        <w:t>/INFOEM/IP/RR/2021</w:t>
      </w:r>
      <w:r w:rsidR="000820B3">
        <w:rPr>
          <w:rFonts w:ascii="Palatino Linotype" w:hAnsi="Palatino Linotype"/>
          <w:b/>
          <w:bCs/>
          <w:lang w:val="es-ES"/>
        </w:rPr>
        <w:t xml:space="preserve">, </w:t>
      </w:r>
      <w:r w:rsidR="000820B3" w:rsidRPr="00F90845">
        <w:rPr>
          <w:rFonts w:ascii="Palatino Linotype" w:hAnsi="Palatino Linotype"/>
          <w:b/>
          <w:bCs/>
          <w:lang w:val="es-ES"/>
        </w:rPr>
        <w:t>0</w:t>
      </w:r>
      <w:r w:rsidR="00C04D99">
        <w:rPr>
          <w:rFonts w:ascii="Palatino Linotype" w:hAnsi="Palatino Linotype"/>
          <w:b/>
          <w:bCs/>
          <w:lang w:val="es-ES"/>
        </w:rPr>
        <w:t>3960</w:t>
      </w:r>
      <w:r w:rsidR="00280C15">
        <w:rPr>
          <w:rFonts w:ascii="Palatino Linotype" w:hAnsi="Palatino Linotype"/>
          <w:b/>
          <w:bCs/>
          <w:lang w:val="es-ES"/>
        </w:rPr>
        <w:t>/INFOEM/IP/RR/2021</w:t>
      </w:r>
      <w:r w:rsidR="000820B3">
        <w:rPr>
          <w:rFonts w:ascii="Palatino Linotype" w:hAnsi="Palatino Linotype"/>
          <w:b/>
          <w:bCs/>
          <w:lang w:val="es-ES"/>
        </w:rPr>
        <w:t xml:space="preserve">, </w:t>
      </w:r>
      <w:r w:rsidR="000820B3" w:rsidRPr="00F90845">
        <w:rPr>
          <w:rFonts w:ascii="Palatino Linotype" w:hAnsi="Palatino Linotype"/>
          <w:b/>
          <w:bCs/>
          <w:lang w:val="es-ES"/>
        </w:rPr>
        <w:t>0</w:t>
      </w:r>
      <w:r w:rsidR="00C04D99">
        <w:rPr>
          <w:rFonts w:ascii="Palatino Linotype" w:hAnsi="Palatino Linotype"/>
          <w:b/>
          <w:bCs/>
          <w:lang w:val="es-ES"/>
        </w:rPr>
        <w:t>3961</w:t>
      </w:r>
      <w:r w:rsidR="00280C15">
        <w:rPr>
          <w:rFonts w:ascii="Palatino Linotype" w:hAnsi="Palatino Linotype"/>
          <w:b/>
          <w:bCs/>
          <w:lang w:val="es-ES"/>
        </w:rPr>
        <w:t>/INFOEM/IP/RR/2021</w:t>
      </w:r>
      <w:r w:rsidR="00C04D99">
        <w:rPr>
          <w:rFonts w:ascii="Palatino Linotype" w:hAnsi="Palatino Linotype"/>
          <w:b/>
          <w:bCs/>
          <w:lang w:val="es-ES"/>
        </w:rPr>
        <w:t xml:space="preserve">, </w:t>
      </w:r>
      <w:r w:rsidR="00C04D99" w:rsidRPr="00F90845">
        <w:rPr>
          <w:rFonts w:ascii="Palatino Linotype" w:hAnsi="Palatino Linotype"/>
          <w:b/>
          <w:bCs/>
          <w:lang w:val="es-ES"/>
        </w:rPr>
        <w:t>0</w:t>
      </w:r>
      <w:r w:rsidR="00C04D99">
        <w:rPr>
          <w:rFonts w:ascii="Palatino Linotype" w:hAnsi="Palatino Linotype"/>
          <w:b/>
          <w:bCs/>
          <w:lang w:val="es-ES"/>
        </w:rPr>
        <w:t>3962</w:t>
      </w:r>
      <w:r w:rsidR="00C04D99" w:rsidRPr="00F90845">
        <w:rPr>
          <w:rFonts w:ascii="Palatino Linotype" w:hAnsi="Palatino Linotype"/>
          <w:b/>
          <w:bCs/>
          <w:lang w:val="es-ES"/>
        </w:rPr>
        <w:t>/INFOEM/IP/RR/202</w:t>
      </w:r>
      <w:r w:rsidR="00280C15">
        <w:rPr>
          <w:rFonts w:ascii="Palatino Linotype" w:hAnsi="Palatino Linotype"/>
          <w:b/>
          <w:bCs/>
          <w:lang w:val="es-ES"/>
        </w:rPr>
        <w:t>1</w:t>
      </w:r>
      <w:r w:rsidR="000820B3">
        <w:rPr>
          <w:rFonts w:ascii="Palatino Linotype" w:hAnsi="Palatino Linotype"/>
          <w:b/>
          <w:bCs/>
          <w:lang w:val="es-ES"/>
        </w:rPr>
        <w:t xml:space="preserve"> y </w:t>
      </w:r>
      <w:r w:rsidR="000820B3" w:rsidRPr="00F90845">
        <w:rPr>
          <w:rFonts w:ascii="Palatino Linotype" w:hAnsi="Palatino Linotype"/>
          <w:b/>
          <w:bCs/>
          <w:lang w:val="es-ES"/>
        </w:rPr>
        <w:t>0</w:t>
      </w:r>
      <w:r w:rsidR="00C04D99">
        <w:rPr>
          <w:rFonts w:ascii="Palatino Linotype" w:hAnsi="Palatino Linotype"/>
          <w:b/>
          <w:bCs/>
          <w:lang w:val="es-ES"/>
        </w:rPr>
        <w:t>3963</w:t>
      </w:r>
      <w:r w:rsidR="00280C15">
        <w:rPr>
          <w:rFonts w:ascii="Palatino Linotype" w:hAnsi="Palatino Linotype"/>
          <w:b/>
          <w:bCs/>
          <w:lang w:val="es-ES"/>
        </w:rPr>
        <w:t>/INFOEM/IP/RR/2021</w:t>
      </w:r>
      <w:r w:rsidR="000820B3">
        <w:rPr>
          <w:rFonts w:ascii="Palatino Linotype" w:hAnsi="Palatino Linotype"/>
          <w:b/>
          <w:bCs/>
          <w:lang w:val="es-ES"/>
        </w:rPr>
        <w:t xml:space="preserve"> </w:t>
      </w:r>
      <w:r w:rsidR="000820B3" w:rsidRPr="000820B3">
        <w:rPr>
          <w:rFonts w:ascii="Palatino Linotype" w:hAnsi="Palatino Linotype"/>
          <w:lang w:val="es-ES"/>
        </w:rPr>
        <w:t xml:space="preserve">en términos de los Considerandos </w:t>
      </w:r>
      <w:r w:rsidR="000820B3" w:rsidRPr="003558E8">
        <w:rPr>
          <w:rFonts w:ascii="Palatino Linotype" w:hAnsi="Palatino Linotype"/>
          <w:b/>
          <w:bCs/>
          <w:lang w:val="es-ES"/>
        </w:rPr>
        <w:t>CUARTO y QUINTO</w:t>
      </w:r>
      <w:r w:rsidR="000820B3" w:rsidRPr="000820B3">
        <w:rPr>
          <w:rFonts w:ascii="Palatino Linotype" w:hAnsi="Palatino Linotype"/>
          <w:lang w:val="es-ES"/>
        </w:rPr>
        <w:t xml:space="preserve"> de la presente resolución.</w:t>
      </w:r>
    </w:p>
    <w:p w14:paraId="6974F00E" w14:textId="4B7A21D0" w:rsidR="000952BD" w:rsidRPr="001521F1" w:rsidRDefault="00AA1BF7" w:rsidP="000952BD">
      <w:pPr>
        <w:spacing w:before="240" w:after="240" w:line="360" w:lineRule="auto"/>
        <w:jc w:val="both"/>
        <w:rPr>
          <w:rFonts w:ascii="Palatino Linotype" w:eastAsia="Times New Roman" w:hAnsi="Palatino Linotype" w:cs="Arial"/>
          <w:lang w:val="es-ES"/>
        </w:rPr>
      </w:pPr>
      <w:r>
        <w:rPr>
          <w:rFonts w:ascii="Palatino Linotype" w:hAnsi="Palatino Linotype"/>
          <w:b/>
        </w:rPr>
        <w:t>SEGUNDO</w:t>
      </w:r>
      <w:r w:rsidR="000820B3">
        <w:rPr>
          <w:rFonts w:ascii="Palatino Linotype" w:hAnsi="Palatino Linotype"/>
          <w:b/>
        </w:rPr>
        <w:t>.</w:t>
      </w:r>
      <w:r w:rsidR="000952BD" w:rsidRPr="001521F1">
        <w:rPr>
          <w:rStyle w:val="Ttulo2Car"/>
          <w:rFonts w:ascii="Palatino Linotype" w:hAnsi="Palatino Linotype"/>
          <w:b/>
          <w:sz w:val="24"/>
          <w:szCs w:val="24"/>
        </w:rPr>
        <w:t xml:space="preserve"> </w:t>
      </w:r>
      <w:r w:rsidR="000952BD" w:rsidRPr="001521F1">
        <w:rPr>
          <w:rFonts w:ascii="Palatino Linotype" w:eastAsia="Calibri" w:hAnsi="Palatino Linotype" w:cs="Arial"/>
          <w:lang w:val="es-ES"/>
        </w:rPr>
        <w:t xml:space="preserve">Se </w:t>
      </w:r>
      <w:r w:rsidR="000820B3" w:rsidRPr="000820B3">
        <w:rPr>
          <w:rFonts w:ascii="Palatino Linotype" w:eastAsia="Calibri" w:hAnsi="Palatino Linotype" w:cs="Arial"/>
          <w:b/>
          <w:bCs/>
          <w:lang w:val="es-ES"/>
        </w:rPr>
        <w:t>REVOCAN</w:t>
      </w:r>
      <w:r w:rsidR="000952BD" w:rsidRPr="001521F1">
        <w:rPr>
          <w:rFonts w:ascii="Palatino Linotype" w:eastAsia="Calibri" w:hAnsi="Palatino Linotype" w:cs="Arial"/>
          <w:b/>
          <w:lang w:val="es-ES"/>
        </w:rPr>
        <w:t xml:space="preserve"> </w:t>
      </w:r>
      <w:r w:rsidR="000952BD" w:rsidRPr="001521F1">
        <w:rPr>
          <w:rFonts w:ascii="Palatino Linotype" w:eastAsia="Calibri" w:hAnsi="Palatino Linotype" w:cs="Arial"/>
          <w:lang w:val="es-ES"/>
        </w:rPr>
        <w:t>la</w:t>
      </w:r>
      <w:r w:rsidR="00530D7F" w:rsidRPr="001521F1">
        <w:rPr>
          <w:rFonts w:ascii="Palatino Linotype" w:eastAsia="Calibri" w:hAnsi="Palatino Linotype" w:cs="Arial"/>
          <w:lang w:val="es-ES"/>
        </w:rPr>
        <w:t>s</w:t>
      </w:r>
      <w:r w:rsidR="000952BD" w:rsidRPr="001521F1">
        <w:rPr>
          <w:rFonts w:ascii="Palatino Linotype" w:eastAsia="Calibri" w:hAnsi="Palatino Linotype" w:cs="Arial"/>
          <w:lang w:val="es-ES"/>
        </w:rPr>
        <w:t xml:space="preserve"> respuesta</w:t>
      </w:r>
      <w:r w:rsidR="00530D7F" w:rsidRPr="001521F1">
        <w:rPr>
          <w:rFonts w:ascii="Palatino Linotype" w:eastAsia="Calibri" w:hAnsi="Palatino Linotype" w:cs="Arial"/>
          <w:lang w:val="es-ES"/>
        </w:rPr>
        <w:t>s</w:t>
      </w:r>
      <w:r w:rsidR="000952BD" w:rsidRPr="001521F1">
        <w:rPr>
          <w:rFonts w:ascii="Palatino Linotype" w:eastAsia="Calibri" w:hAnsi="Palatino Linotype" w:cs="Arial"/>
          <w:lang w:val="es-ES"/>
        </w:rPr>
        <w:t xml:space="preserve"> emitida</w:t>
      </w:r>
      <w:r w:rsidR="00530D7F" w:rsidRPr="001521F1">
        <w:rPr>
          <w:rFonts w:ascii="Palatino Linotype" w:eastAsia="Calibri" w:hAnsi="Palatino Linotype" w:cs="Arial"/>
          <w:lang w:val="es-ES"/>
        </w:rPr>
        <w:t>s</w:t>
      </w:r>
      <w:r w:rsidR="000952BD" w:rsidRPr="001521F1">
        <w:rPr>
          <w:rFonts w:ascii="Palatino Linotype" w:eastAsia="Calibri" w:hAnsi="Palatino Linotype" w:cs="Arial"/>
          <w:lang w:val="es-ES"/>
        </w:rPr>
        <w:t xml:space="preserve"> por el</w:t>
      </w:r>
      <w:r w:rsidR="000952BD" w:rsidRPr="001521F1">
        <w:rPr>
          <w:rFonts w:ascii="Palatino Linotype" w:eastAsia="Calibri" w:hAnsi="Palatino Linotype" w:cs="Arial"/>
          <w:b/>
          <w:lang w:val="es-ES"/>
        </w:rPr>
        <w:t xml:space="preserve"> </w:t>
      </w:r>
      <w:r w:rsidR="008D0F7C">
        <w:rPr>
          <w:rFonts w:ascii="Palatino Linotype" w:hAnsi="Palatino Linotype"/>
          <w:b/>
          <w:bCs/>
          <w:sz w:val="22"/>
          <w:szCs w:val="22"/>
        </w:rPr>
        <w:t>Poder Legislativo</w:t>
      </w:r>
      <w:r w:rsidR="000952BD" w:rsidRPr="001521F1">
        <w:rPr>
          <w:rFonts w:ascii="Palatino Linotype" w:eastAsia="Calibri" w:hAnsi="Palatino Linotype" w:cs="Arial"/>
          <w:sz w:val="28"/>
          <w:szCs w:val="28"/>
          <w:lang w:val="es-ES"/>
        </w:rPr>
        <w:t xml:space="preserve"> </w:t>
      </w:r>
      <w:r w:rsidR="000952BD" w:rsidRPr="001521F1">
        <w:rPr>
          <w:rFonts w:ascii="Palatino Linotype" w:eastAsia="Calibri" w:hAnsi="Palatino Linotype" w:cs="Arial"/>
          <w:lang w:val="es-ES"/>
        </w:rPr>
        <w:t>y se</w:t>
      </w:r>
      <w:r w:rsidR="000952BD" w:rsidRPr="001521F1">
        <w:rPr>
          <w:rFonts w:ascii="Palatino Linotype" w:eastAsia="Calibri" w:hAnsi="Palatino Linotype" w:cs="Arial"/>
          <w:b/>
          <w:lang w:val="es-ES"/>
        </w:rPr>
        <w:t xml:space="preserve"> ORDENA</w:t>
      </w:r>
      <w:r w:rsidR="000952BD" w:rsidRPr="001521F1">
        <w:rPr>
          <w:rFonts w:ascii="Palatino Linotype" w:eastAsia="Calibri" w:hAnsi="Palatino Linotype" w:cs="Arial"/>
          <w:lang w:val="es-ES"/>
        </w:rPr>
        <w:t xml:space="preserve"> entregar, vía </w:t>
      </w:r>
      <w:r w:rsidR="000952BD" w:rsidRPr="001521F1">
        <w:rPr>
          <w:rFonts w:ascii="Palatino Linotype" w:eastAsia="Times New Roman" w:hAnsi="Palatino Linotype" w:cs="Arial"/>
          <w:b/>
          <w:lang w:val="es-ES"/>
        </w:rPr>
        <w:t xml:space="preserve">Sistema de Acceso a la Información Mexiquense </w:t>
      </w:r>
      <w:r w:rsidR="000952BD" w:rsidRPr="001521F1">
        <w:rPr>
          <w:rFonts w:ascii="Palatino Linotype" w:eastAsia="Times New Roman" w:hAnsi="Palatino Linotype" w:cs="Arial"/>
          <w:b/>
          <w:lang w:val="es-ES"/>
        </w:rPr>
        <w:lastRenderedPageBreak/>
        <w:t>(SAIMEX)</w:t>
      </w:r>
      <w:r w:rsidR="000952BD" w:rsidRPr="001521F1">
        <w:rPr>
          <w:rFonts w:ascii="Palatino Linotype" w:eastAsia="Times New Roman" w:hAnsi="Palatino Linotype" w:cs="Arial"/>
          <w:b/>
          <w:bCs/>
          <w:lang w:val="es-ES"/>
        </w:rPr>
        <w:t xml:space="preserve">, </w:t>
      </w:r>
      <w:r w:rsidR="00E866E9">
        <w:rPr>
          <w:rFonts w:ascii="Palatino Linotype" w:eastAsia="Times New Roman" w:hAnsi="Palatino Linotype" w:cs="Arial"/>
          <w:b/>
          <w:bCs/>
          <w:lang w:val="es-ES"/>
        </w:rPr>
        <w:t>previa búsqueda exhaustiva y razonable</w:t>
      </w:r>
      <w:r w:rsidR="008743AF">
        <w:rPr>
          <w:rFonts w:ascii="Palatino Linotype" w:eastAsia="Times New Roman" w:hAnsi="Palatino Linotype" w:cs="Arial"/>
          <w:b/>
          <w:bCs/>
          <w:lang w:val="es-ES"/>
        </w:rPr>
        <w:t>, de ser el caso en versión pública,</w:t>
      </w:r>
      <w:r w:rsidR="000952BD" w:rsidRPr="001521F1">
        <w:rPr>
          <w:rFonts w:ascii="Palatino Linotype" w:eastAsia="Times New Roman" w:hAnsi="Palatino Linotype" w:cs="Arial"/>
          <w:b/>
          <w:bCs/>
          <w:lang w:val="es-ES"/>
        </w:rPr>
        <w:t xml:space="preserve"> </w:t>
      </w:r>
      <w:r w:rsidR="000952BD" w:rsidRPr="001521F1">
        <w:rPr>
          <w:rFonts w:ascii="Palatino Linotype" w:eastAsia="Times New Roman" w:hAnsi="Palatino Linotype" w:cs="Arial"/>
          <w:lang w:val="es-ES"/>
        </w:rPr>
        <w:t>lo siguiente:</w:t>
      </w:r>
    </w:p>
    <w:p w14:paraId="4D2A072E" w14:textId="7787C7E8" w:rsidR="00D620BA" w:rsidRDefault="00D620BA" w:rsidP="006B667D">
      <w:pPr>
        <w:pStyle w:val="Prrafodelista"/>
        <w:numPr>
          <w:ilvl w:val="0"/>
          <w:numId w:val="14"/>
        </w:numPr>
        <w:spacing w:before="240" w:after="240" w:line="360" w:lineRule="auto"/>
        <w:ind w:right="284"/>
        <w:jc w:val="both"/>
        <w:rPr>
          <w:rFonts w:ascii="Palatino Linotype" w:eastAsia="Calibri" w:hAnsi="Palatino Linotype" w:cs="Arial"/>
          <w:b/>
          <w:bCs/>
        </w:rPr>
      </w:pPr>
      <w:r>
        <w:rPr>
          <w:rFonts w:ascii="Palatino Linotype" w:eastAsia="Calibri" w:hAnsi="Palatino Linotype" w:cs="Arial"/>
          <w:b/>
          <w:bCs/>
        </w:rPr>
        <w:t xml:space="preserve">Informes mensuales y anuales que </w:t>
      </w:r>
      <w:r w:rsidR="008743AF">
        <w:rPr>
          <w:rFonts w:ascii="Palatino Linotype" w:eastAsia="Calibri" w:hAnsi="Palatino Linotype" w:cs="Arial"/>
          <w:b/>
          <w:bCs/>
        </w:rPr>
        <w:t>h</w:t>
      </w:r>
      <w:r>
        <w:rPr>
          <w:rFonts w:ascii="Palatino Linotype" w:eastAsia="Calibri" w:hAnsi="Palatino Linotype" w:cs="Arial"/>
          <w:b/>
          <w:bCs/>
        </w:rPr>
        <w:t xml:space="preserve">a entregado el </w:t>
      </w:r>
      <w:r w:rsidR="008743AF">
        <w:rPr>
          <w:rFonts w:ascii="Palatino Linotype" w:eastAsia="Calibri" w:hAnsi="Palatino Linotype" w:cs="Arial"/>
          <w:b/>
          <w:bCs/>
        </w:rPr>
        <w:t xml:space="preserve">Ayuntamiento </w:t>
      </w:r>
      <w:r>
        <w:rPr>
          <w:rFonts w:ascii="Palatino Linotype" w:eastAsia="Calibri" w:hAnsi="Palatino Linotype" w:cs="Arial"/>
          <w:b/>
          <w:bCs/>
        </w:rPr>
        <w:t xml:space="preserve">de Nextlalpan al Órgano Superior de Fiscalización del Estado de México en los años 2015, 2016, 2017, 2018, 2019 y 2020 en cumplimiento de sus obligaciones de fiscalización. </w:t>
      </w:r>
    </w:p>
    <w:p w14:paraId="0144062E" w14:textId="77777777" w:rsidR="008743AF" w:rsidRPr="008743AF" w:rsidRDefault="008743AF" w:rsidP="008743AF">
      <w:pPr>
        <w:spacing w:before="240" w:after="240" w:line="360" w:lineRule="auto"/>
        <w:ind w:left="284" w:right="567"/>
        <w:jc w:val="both"/>
        <w:rPr>
          <w:rFonts w:ascii="Palatino Linotype" w:eastAsia="Calibri" w:hAnsi="Palatino Linotype" w:cs="Arial"/>
          <w:b/>
        </w:rPr>
      </w:pPr>
      <w:r w:rsidRPr="008743AF">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8743AF">
        <w:rPr>
          <w:rFonts w:ascii="Palatino Linotype" w:eastAsia="Calibri" w:hAnsi="Palatino Linotype" w:cs="Arial"/>
          <w:b/>
        </w:rPr>
        <w:t>EL RECURRENTE.</w:t>
      </w:r>
    </w:p>
    <w:p w14:paraId="29ADC8D0" w14:textId="77777777" w:rsidR="008743AF" w:rsidRDefault="008743AF" w:rsidP="008743AF">
      <w:pPr>
        <w:shd w:val="clear" w:color="auto" w:fill="FFFFFF"/>
        <w:tabs>
          <w:tab w:val="left" w:pos="0"/>
        </w:tabs>
        <w:spacing w:before="240" w:after="150" w:line="360" w:lineRule="auto"/>
        <w:ind w:left="284" w:right="567"/>
        <w:jc w:val="both"/>
        <w:rPr>
          <w:rFonts w:ascii="Palatino Linotype" w:hAnsi="Palatino Linotype"/>
        </w:rPr>
      </w:pPr>
      <w:r w:rsidRPr="008743AF">
        <w:rPr>
          <w:rFonts w:ascii="Palatino Linotype" w:hAnsi="Palatino Linotype"/>
        </w:rPr>
        <w:t>Se deberá privilegiar la entrega en la modalidad elegida por el particular; sin embargo, si se acredita un impedimento justificado para atender esa modalidad en relación directa con el formato en el que obra la información, se deberá ofrecer la opción de enviar la información a su correo electrónico; conceder el acceso en disco compacto, con la posibilidad de envío mediante correo certificado, previo pago del costo de CD y del envío; darle la posibilidad de obtener la información de manera gratuita aportando un CD, USB, disco duro, o bien, habilitando una liga electrónica en la que sea posible consultar la información.</w:t>
      </w:r>
    </w:p>
    <w:p w14:paraId="3774D045" w14:textId="77777777" w:rsidR="00814A00" w:rsidRPr="008743AF" w:rsidRDefault="00814A00" w:rsidP="008743AF">
      <w:pPr>
        <w:shd w:val="clear" w:color="auto" w:fill="FFFFFF"/>
        <w:tabs>
          <w:tab w:val="left" w:pos="0"/>
        </w:tabs>
        <w:spacing w:before="240" w:after="150" w:line="360" w:lineRule="auto"/>
        <w:ind w:left="284" w:right="567"/>
        <w:jc w:val="both"/>
        <w:rPr>
          <w:rFonts w:ascii="Palatino Linotype" w:hAnsi="Palatino Linotype"/>
          <w:i/>
        </w:rPr>
      </w:pPr>
    </w:p>
    <w:p w14:paraId="1AF429D8" w14:textId="229F6BDA" w:rsidR="000952BD" w:rsidRPr="001521F1" w:rsidRDefault="00AA1BF7" w:rsidP="000952BD">
      <w:pPr>
        <w:tabs>
          <w:tab w:val="left" w:pos="8080"/>
        </w:tabs>
        <w:spacing w:line="360" w:lineRule="auto"/>
        <w:ind w:right="49"/>
        <w:contextualSpacing/>
        <w:jc w:val="both"/>
        <w:rPr>
          <w:rFonts w:ascii="Palatino Linotype" w:eastAsia="Palatino Linotype" w:hAnsi="Palatino Linotype" w:cs="Palatino Linotype"/>
          <w:b/>
        </w:rPr>
      </w:pPr>
      <w:r>
        <w:rPr>
          <w:rFonts w:ascii="Palatino Linotype" w:eastAsia="Palatino Linotype" w:hAnsi="Palatino Linotype" w:cs="Palatino Linotype"/>
          <w:b/>
        </w:rPr>
        <w:t>TERCERO</w:t>
      </w:r>
      <w:r w:rsidR="000952BD" w:rsidRPr="001521F1">
        <w:rPr>
          <w:rFonts w:ascii="Palatino Linotype" w:eastAsia="Palatino Linotype" w:hAnsi="Palatino Linotype" w:cs="Palatino Linotype"/>
          <w:b/>
        </w:rPr>
        <w:t xml:space="preserve">. Notifíquese </w:t>
      </w:r>
      <w:r w:rsidR="000952BD" w:rsidRPr="001521F1">
        <w:rPr>
          <w:rFonts w:ascii="Palatino Linotype" w:eastAsia="Palatino Linotype" w:hAnsi="Palatino Linotype" w:cs="Palatino Linotype"/>
        </w:rPr>
        <w:t xml:space="preserve">al Titular de la Unidad de Transparencia del </w:t>
      </w:r>
      <w:r w:rsidR="000952BD" w:rsidRPr="001521F1">
        <w:rPr>
          <w:rFonts w:ascii="Palatino Linotype" w:eastAsia="Palatino Linotype" w:hAnsi="Palatino Linotype" w:cs="Palatino Linotype"/>
          <w:b/>
        </w:rPr>
        <w:t>SUJETO OBLIGADO</w:t>
      </w:r>
      <w:r w:rsidR="000952BD" w:rsidRPr="001521F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0952BD" w:rsidRPr="001521F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3F612BF" w14:textId="77777777" w:rsidR="000952BD" w:rsidRPr="001521F1" w:rsidRDefault="000952BD" w:rsidP="000952BD">
      <w:pPr>
        <w:shd w:val="clear" w:color="auto" w:fill="FFFFFF"/>
        <w:spacing w:line="360" w:lineRule="auto"/>
        <w:jc w:val="both"/>
        <w:rPr>
          <w:rFonts w:ascii="Palatino Linotype" w:eastAsia="Times New Roman" w:hAnsi="Palatino Linotype" w:cs="Arial"/>
          <w:b/>
          <w:sz w:val="16"/>
        </w:rPr>
      </w:pPr>
    </w:p>
    <w:p w14:paraId="3239E39B" w14:textId="6FEB5A0B" w:rsidR="000952BD" w:rsidRPr="001521F1" w:rsidRDefault="00AA1BF7" w:rsidP="000952BD">
      <w:pPr>
        <w:shd w:val="clear" w:color="auto" w:fill="FFFFFF"/>
        <w:spacing w:line="360" w:lineRule="auto"/>
        <w:jc w:val="both"/>
        <w:rPr>
          <w:rFonts w:ascii="Palatino Linotype" w:hAnsi="Palatino Linotype"/>
        </w:rPr>
      </w:pPr>
      <w:r>
        <w:rPr>
          <w:rFonts w:ascii="Palatino Linotype" w:eastAsia="Times New Roman" w:hAnsi="Palatino Linotype" w:cs="Arial"/>
          <w:b/>
        </w:rPr>
        <w:t>CUARTO</w:t>
      </w:r>
      <w:r w:rsidR="000952BD" w:rsidRPr="001521F1">
        <w:rPr>
          <w:rFonts w:ascii="Palatino Linotype" w:eastAsia="Times New Roman" w:hAnsi="Palatino Linotype" w:cs="Arial"/>
          <w:b/>
        </w:rPr>
        <w:t xml:space="preserve">. </w:t>
      </w:r>
      <w:r w:rsidR="000952BD" w:rsidRPr="001521F1">
        <w:rPr>
          <w:rFonts w:ascii="Palatino Linotype" w:eastAsia="Times New Roman" w:hAnsi="Palatino Linotype" w:cs="Times New Roman"/>
          <w:b/>
          <w:bCs/>
          <w:color w:val="222222"/>
          <w:lang w:val="es-ES"/>
        </w:rPr>
        <w:t>Notifíquese a</w:t>
      </w:r>
      <w:r w:rsidR="003E71D0">
        <w:rPr>
          <w:rFonts w:ascii="Palatino Linotype" w:hAnsi="Palatino Linotype"/>
          <w:b/>
        </w:rPr>
        <w:t xml:space="preserve"> </w:t>
      </w:r>
      <w:r w:rsidR="00890924">
        <w:rPr>
          <w:rFonts w:ascii="Palatino Linotype" w:hAnsi="Palatino Linotype"/>
          <w:b/>
          <w:sz w:val="22"/>
          <w:szCs w:val="22"/>
        </w:rPr>
        <w:t>XXXXXXXXXXXXXXXXX</w:t>
      </w:r>
      <w:r w:rsidR="00890924">
        <w:rPr>
          <w:rFonts w:ascii="Palatino Linotype" w:hAnsi="Palatino Linotype"/>
          <w:b/>
          <w:sz w:val="22"/>
          <w:szCs w:val="22"/>
        </w:rPr>
        <w:t>XX</w:t>
      </w:r>
      <w:r w:rsidR="000952BD" w:rsidRPr="001521F1">
        <w:rPr>
          <w:rFonts w:ascii="Palatino Linotype" w:hAnsi="Palatino Linotype"/>
        </w:rPr>
        <w:t xml:space="preserve"> la presente resolución</w:t>
      </w:r>
      <w:r w:rsidR="00D249C9">
        <w:rPr>
          <w:rFonts w:ascii="Palatino Linotype" w:hAnsi="Palatino Linotype"/>
        </w:rPr>
        <w:t>.</w:t>
      </w:r>
    </w:p>
    <w:p w14:paraId="71DD9051" w14:textId="77777777" w:rsidR="000952BD" w:rsidRPr="001521F1" w:rsidRDefault="000952BD" w:rsidP="000952BD">
      <w:pPr>
        <w:shd w:val="clear" w:color="auto" w:fill="FFFFFF"/>
        <w:spacing w:line="360" w:lineRule="auto"/>
        <w:jc w:val="both"/>
        <w:rPr>
          <w:rFonts w:ascii="Palatino Linotype" w:hAnsi="Palatino Linotype"/>
          <w:sz w:val="16"/>
        </w:rPr>
      </w:pPr>
    </w:p>
    <w:p w14:paraId="328DCB23" w14:textId="41CF98DC" w:rsidR="004E1A47" w:rsidRDefault="00AA1BF7" w:rsidP="004E1A47">
      <w:pPr>
        <w:shd w:val="clear" w:color="auto" w:fill="FFFFFF"/>
        <w:spacing w:line="360" w:lineRule="auto"/>
        <w:jc w:val="both"/>
        <w:rPr>
          <w:rFonts w:ascii="Palatino Linotype" w:eastAsia="MS Mincho" w:hAnsi="Palatino Linotype" w:cs="Times New Roman"/>
          <w:lang w:val="es-ES"/>
        </w:rPr>
      </w:pPr>
      <w:r>
        <w:rPr>
          <w:rFonts w:ascii="Palatino Linotype" w:eastAsia="MS Mincho" w:hAnsi="Palatino Linotype" w:cs="Times New Roman"/>
          <w:b/>
        </w:rPr>
        <w:t>QUINTO</w:t>
      </w:r>
      <w:r w:rsidR="004E1A47" w:rsidRPr="00E93AD9">
        <w:rPr>
          <w:rFonts w:ascii="Palatino Linotype" w:eastAsia="MS Mincho" w:hAnsi="Palatino Linotype" w:cs="Times New Roman"/>
          <w:b/>
        </w:rPr>
        <w:t>.</w:t>
      </w:r>
      <w:r w:rsidR="004E1A47" w:rsidRPr="00E93AD9">
        <w:rPr>
          <w:rFonts w:ascii="Palatino Linotype" w:eastAsia="MS Mincho" w:hAnsi="Palatino Linotype" w:cs="Times New Roman"/>
        </w:rPr>
        <w:t xml:space="preserve"> </w:t>
      </w:r>
      <w:r w:rsidR="004E1A47">
        <w:rPr>
          <w:rFonts w:ascii="Palatino Linotype" w:eastAsia="MS Mincho" w:hAnsi="Palatino Linotype" w:cs="Times New Roman"/>
        </w:rPr>
        <w:t xml:space="preserve"> </w:t>
      </w:r>
      <w:r w:rsidR="004E1A47" w:rsidRPr="004322B5">
        <w:rPr>
          <w:rFonts w:ascii="Palatino Linotype" w:eastAsia="MS Mincho" w:hAnsi="Palatino Linotype" w:cs="Times New Roman"/>
          <w:lang w:val="es-ES"/>
        </w:rPr>
        <w:t xml:space="preserve">Se hace del conocimiento de </w:t>
      </w:r>
      <w:r w:rsidR="00890924">
        <w:rPr>
          <w:rFonts w:ascii="Palatino Linotype" w:hAnsi="Palatino Linotype"/>
          <w:b/>
          <w:szCs w:val="22"/>
        </w:rPr>
        <w:t>XXXXXXXXXXXXXXXX</w:t>
      </w:r>
      <w:bookmarkStart w:id="41" w:name="_GoBack"/>
      <w:bookmarkEnd w:id="41"/>
      <w:r w:rsidR="004E1A47" w:rsidRPr="004322B5">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8D005DA" w14:textId="77777777" w:rsidR="00C04D99" w:rsidRDefault="00C04D99" w:rsidP="004E1A47">
      <w:pPr>
        <w:shd w:val="clear" w:color="auto" w:fill="FFFFFF"/>
        <w:spacing w:line="360" w:lineRule="auto"/>
        <w:jc w:val="both"/>
        <w:rPr>
          <w:rFonts w:ascii="Palatino Linotype" w:eastAsia="MS Mincho" w:hAnsi="Palatino Linotype" w:cs="Times New Roman"/>
          <w:lang w:val="es-ES"/>
        </w:rPr>
      </w:pPr>
    </w:p>
    <w:p w14:paraId="04C3FB96" w14:textId="2044F574" w:rsidR="00C04D99" w:rsidRPr="00624AAD" w:rsidRDefault="00C04D99" w:rsidP="00C04D99">
      <w:pPr>
        <w:spacing w:before="240" w:after="240" w:line="360" w:lineRule="auto"/>
        <w:ind w:firstLine="1"/>
        <w:jc w:val="both"/>
        <w:rPr>
          <w:rFonts w:ascii="Palatino Linotype" w:hAnsi="Palatino Linotype"/>
        </w:rPr>
      </w:pPr>
      <w:r w:rsidRPr="00624AAD">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rPr>
        <w:t xml:space="preserve">TRIGÉSIMA </w:t>
      </w:r>
      <w:r w:rsidR="00DC55B5">
        <w:rPr>
          <w:rFonts w:ascii="Palatino Linotype" w:hAnsi="Palatino Linotype"/>
        </w:rPr>
        <w:t>CUARTA</w:t>
      </w:r>
      <w:r>
        <w:rPr>
          <w:rFonts w:ascii="Palatino Linotype" w:hAnsi="Palatino Linotype"/>
        </w:rPr>
        <w:t xml:space="preserve"> </w:t>
      </w:r>
      <w:r w:rsidRPr="00624AAD">
        <w:rPr>
          <w:rFonts w:ascii="Palatino Linotype" w:hAnsi="Palatino Linotype"/>
        </w:rPr>
        <w:t xml:space="preserve">SESIÓN ORDINARIA </w:t>
      </w:r>
      <w:r w:rsidRPr="00624AAD">
        <w:rPr>
          <w:rFonts w:ascii="Palatino Linotype" w:hAnsi="Palatino Linotype"/>
        </w:rPr>
        <w:lastRenderedPageBreak/>
        <w:t>CELEBRADA EL VEINTI</w:t>
      </w:r>
      <w:r w:rsidR="00DC55B5">
        <w:rPr>
          <w:rFonts w:ascii="Palatino Linotype" w:hAnsi="Palatino Linotype"/>
        </w:rPr>
        <w:t>NUEVE</w:t>
      </w:r>
      <w:r w:rsidRPr="00624AAD">
        <w:rPr>
          <w:rFonts w:ascii="Palatino Linotype" w:hAnsi="Palatino Linotype"/>
        </w:rPr>
        <w:t xml:space="preserve"> DE </w:t>
      </w:r>
      <w:r>
        <w:rPr>
          <w:rFonts w:ascii="Palatino Linotype" w:hAnsi="Palatino Linotype"/>
        </w:rPr>
        <w:t>SEPTIEMBRE</w:t>
      </w:r>
      <w:r w:rsidRPr="00624AAD">
        <w:rPr>
          <w:rFonts w:ascii="Palatino Linotype" w:hAnsi="Palatino Linotype"/>
        </w:rPr>
        <w:t xml:space="preserve"> DE DOS MIL VEINTIUNO, ANTE EL SECRETARIO TÉCNICO DEL PLENO ALEXIS TAPIA RAMÍREZ </w:t>
      </w:r>
    </w:p>
    <w:p w14:paraId="61974F24" w14:textId="77777777" w:rsidR="00C04D99" w:rsidRDefault="00C04D99" w:rsidP="004E1A47">
      <w:pPr>
        <w:shd w:val="clear" w:color="auto" w:fill="FFFFFF"/>
        <w:spacing w:line="360" w:lineRule="auto"/>
        <w:jc w:val="both"/>
        <w:rPr>
          <w:rFonts w:ascii="Palatino Linotype" w:eastAsia="MS Mincho" w:hAnsi="Palatino Linotype" w:cs="Times New Roman"/>
          <w:lang w:val="es-ES"/>
        </w:rPr>
      </w:pPr>
    </w:p>
    <w:p w14:paraId="0FDCF92D" w14:textId="2B4FF8BC" w:rsidR="005E05DF" w:rsidRDefault="005E05DF" w:rsidP="004E1A47">
      <w:pPr>
        <w:shd w:val="clear" w:color="auto" w:fill="FFFFFF"/>
        <w:spacing w:line="360" w:lineRule="auto"/>
        <w:jc w:val="both"/>
        <w:rPr>
          <w:rFonts w:ascii="Palatino Linotype" w:eastAsia="MS Mincho" w:hAnsi="Palatino Linotype" w:cs="Times New Roman"/>
          <w:lang w:val="es-ES"/>
        </w:rPr>
      </w:pPr>
    </w:p>
    <w:p w14:paraId="14D6663E" w14:textId="77777777" w:rsidR="000952BD" w:rsidRPr="001521F1" w:rsidRDefault="000952BD" w:rsidP="000952BD">
      <w:pPr>
        <w:spacing w:line="360" w:lineRule="auto"/>
        <w:jc w:val="both"/>
        <w:rPr>
          <w:rFonts w:ascii="Palatino Linotype" w:eastAsia="MS Mincho" w:hAnsi="Palatino Linotype" w:cs="Times New Roman"/>
          <w:lang w:val="es-ES"/>
        </w:rPr>
      </w:pPr>
    </w:p>
    <w:p w14:paraId="423BA1FE" w14:textId="77777777" w:rsidR="001521F1" w:rsidRDefault="001521F1" w:rsidP="000952BD">
      <w:pPr>
        <w:spacing w:line="360" w:lineRule="auto"/>
        <w:jc w:val="both"/>
        <w:rPr>
          <w:rFonts w:ascii="Palatino Linotype" w:hAnsi="Palatino Linotype"/>
          <w:color w:val="000000"/>
          <w:shd w:val="clear" w:color="auto" w:fill="FFFFFF"/>
        </w:rPr>
      </w:pPr>
    </w:p>
    <w:sectPr w:rsidR="001521F1" w:rsidSect="00141DF6">
      <w:headerReference w:type="even" r:id="rId14"/>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2B002" w14:textId="77777777" w:rsidR="00C7719E" w:rsidRDefault="00C7719E" w:rsidP="008B6F5F">
      <w:r>
        <w:separator/>
      </w:r>
    </w:p>
  </w:endnote>
  <w:endnote w:type="continuationSeparator" w:id="0">
    <w:p w14:paraId="1D09FA80" w14:textId="77777777" w:rsidR="00C7719E" w:rsidRDefault="00C7719E"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BF421D" w:rsidRPr="000A2541" w:rsidRDefault="00BF421D">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890924">
              <w:rPr>
                <w:rFonts w:ascii="Palatino Linotype" w:hAnsi="Palatino Linotype"/>
                <w:b/>
                <w:bCs/>
                <w:noProof/>
              </w:rPr>
              <w:t>48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890924">
              <w:rPr>
                <w:rFonts w:ascii="Palatino Linotype" w:hAnsi="Palatino Linotype"/>
                <w:b/>
                <w:bCs/>
                <w:noProof/>
              </w:rPr>
              <w:t>48</w:t>
            </w:r>
            <w:r w:rsidRPr="000A2541">
              <w:rPr>
                <w:rFonts w:ascii="Palatino Linotype" w:hAnsi="Palatino Linotype"/>
                <w:b/>
                <w:bCs/>
              </w:rPr>
              <w:fldChar w:fldCharType="end"/>
            </w:r>
          </w:p>
        </w:sdtContent>
      </w:sdt>
    </w:sdtContent>
  </w:sdt>
  <w:p w14:paraId="362DC80A" w14:textId="77777777" w:rsidR="00BF421D" w:rsidRDefault="00BF421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2FD7" w14:textId="77777777" w:rsidR="00BF421D" w:rsidRPr="00883450" w:rsidRDefault="00BF421D"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90924" w:rsidRPr="0089092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90924" w:rsidRPr="00890924">
      <w:rPr>
        <w:rFonts w:ascii="Palatino Linotype" w:hAnsi="Palatino Linotype"/>
        <w:noProof/>
        <w:sz w:val="22"/>
        <w:szCs w:val="22"/>
        <w:lang w:val="es-ES"/>
      </w:rPr>
      <w:t>48</w:t>
    </w:r>
    <w:r w:rsidRPr="00883450">
      <w:rPr>
        <w:rFonts w:ascii="Palatino Linotype" w:hAnsi="Palatino Linotype"/>
        <w:sz w:val="22"/>
        <w:szCs w:val="22"/>
      </w:rPr>
      <w:fldChar w:fldCharType="end"/>
    </w:r>
  </w:p>
  <w:p w14:paraId="08113C7A" w14:textId="77777777" w:rsidR="00BF421D" w:rsidRPr="00883450" w:rsidRDefault="00BF421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E52F6" w14:textId="77777777" w:rsidR="00C7719E" w:rsidRDefault="00C7719E" w:rsidP="008B6F5F">
      <w:r>
        <w:separator/>
      </w:r>
    </w:p>
  </w:footnote>
  <w:footnote w:type="continuationSeparator" w:id="0">
    <w:p w14:paraId="09C01917" w14:textId="77777777" w:rsidR="00C7719E" w:rsidRDefault="00C7719E" w:rsidP="008B6F5F">
      <w:r>
        <w:continuationSeparator/>
      </w:r>
    </w:p>
  </w:footnote>
  <w:footnote w:id="1">
    <w:p w14:paraId="19E48938" w14:textId="77777777" w:rsidR="00BF421D" w:rsidRPr="00F75272" w:rsidRDefault="00BF421D" w:rsidP="007B1DAC">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EE94238" w14:textId="77777777" w:rsidR="00BF421D" w:rsidRDefault="00BF421D" w:rsidP="00F660BE">
      <w:pPr>
        <w:pStyle w:val="Textonotapie"/>
      </w:pPr>
      <w:r>
        <w:rPr>
          <w:rStyle w:val="Refdenotaalpie"/>
        </w:rPr>
        <w:footnoteRef/>
      </w:r>
      <w:r>
        <w:t xml:space="preserve"> Convención Americana sobre Derechos Humanos. Artículo 13.</w:t>
      </w:r>
    </w:p>
  </w:footnote>
  <w:footnote w:id="3">
    <w:p w14:paraId="759E339C" w14:textId="77777777" w:rsidR="00BF421D" w:rsidRDefault="00BF421D" w:rsidP="00F660BE">
      <w:pPr>
        <w:pStyle w:val="Textonotapie"/>
      </w:pPr>
      <w:r>
        <w:rPr>
          <w:rStyle w:val="Refdenotaalpie"/>
        </w:rPr>
        <w:footnoteRef/>
      </w:r>
      <w:r>
        <w:t xml:space="preserve"> Constitución Política de los Estados Unidos Mexicanos. Artículo sexto, sección A, fracción I.</w:t>
      </w:r>
    </w:p>
  </w:footnote>
  <w:footnote w:id="4">
    <w:p w14:paraId="512EDCA2" w14:textId="77777777" w:rsidR="00BF421D" w:rsidRDefault="00BF421D" w:rsidP="00F660B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0DD32186" w14:textId="77777777" w:rsidR="00BF421D" w:rsidRDefault="00BF421D" w:rsidP="00F660BE">
      <w:pPr>
        <w:pStyle w:val="Textonotapie"/>
      </w:pPr>
      <w:r>
        <w:rPr>
          <w:rStyle w:val="Refdenotaalpie"/>
        </w:rPr>
        <w:footnoteRef/>
      </w:r>
      <w:r>
        <w:t xml:space="preserve"> Ibídem. Parr. 87.</w:t>
      </w:r>
    </w:p>
  </w:footnote>
  <w:footnote w:id="6">
    <w:p w14:paraId="77B9D004" w14:textId="77777777" w:rsidR="00BF421D" w:rsidRDefault="00BF421D" w:rsidP="00F660BE">
      <w:pPr>
        <w:pStyle w:val="Textonotapie"/>
      </w:pPr>
      <w:r>
        <w:rPr>
          <w:rStyle w:val="Refdenotaalpie"/>
        </w:rPr>
        <w:footnoteRef/>
      </w:r>
      <w:r>
        <w:t xml:space="preserve"> Ley de Transparencia y Acceso a la Información Pública del Estado de México y Municipios. Artículo 9. …</w:t>
      </w:r>
    </w:p>
    <w:p w14:paraId="2E6E2E74" w14:textId="77777777" w:rsidR="00BF421D" w:rsidRDefault="00BF421D" w:rsidP="00F660BE">
      <w:pPr>
        <w:pStyle w:val="Textonotapie"/>
      </w:pPr>
      <w:r>
        <w:t>II. Eficacia: Obligación del Instituto para tutelar, de manera efectiva, el derecho de acceso a la información;</w:t>
      </w:r>
    </w:p>
    <w:p w14:paraId="53F8DB80" w14:textId="77777777" w:rsidR="00BF421D" w:rsidRDefault="00BF421D" w:rsidP="00F660BE">
      <w:pPr>
        <w:pStyle w:val="Textonotapie"/>
      </w:pPr>
      <w:r>
        <w:t xml:space="preserve">… </w:t>
      </w:r>
    </w:p>
  </w:footnote>
  <w:footnote w:id="7">
    <w:p w14:paraId="013F283E" w14:textId="77777777" w:rsidR="00BF421D" w:rsidRDefault="00BF421D" w:rsidP="00611D9D">
      <w:pPr>
        <w:pStyle w:val="Textonotapie"/>
      </w:pPr>
      <w:r>
        <w:rPr>
          <w:rStyle w:val="Refdenotaalpie"/>
        </w:rPr>
        <w:footnoteRef/>
      </w:r>
      <w:r>
        <w:t xml:space="preserve"> Artículo 150. Ley de Transparencia y Acceso a la Información Pública del Estado de México y Municipios.</w:t>
      </w:r>
    </w:p>
    <w:p w14:paraId="6EF779C9" w14:textId="77777777" w:rsidR="00BF421D" w:rsidRDefault="00BF421D" w:rsidP="00611D9D">
      <w:pPr>
        <w:pStyle w:val="Textonotapie"/>
      </w:pPr>
      <w:r>
        <w:t>Artículo 151. Ibídem.</w:t>
      </w:r>
    </w:p>
  </w:footnote>
  <w:footnote w:id="8">
    <w:p w14:paraId="2707F4C1" w14:textId="77777777" w:rsidR="00BF421D" w:rsidRDefault="00BF421D" w:rsidP="00611D9D">
      <w:pPr>
        <w:pStyle w:val="Textonotapie"/>
      </w:pPr>
      <w:r>
        <w:rPr>
          <w:rStyle w:val="Refdenotaalpie"/>
        </w:rPr>
        <w:footnoteRef/>
      </w:r>
      <w:r>
        <w:t xml:space="preserve"> Fracción IV. Artículo 53. Ibídem.</w:t>
      </w:r>
    </w:p>
  </w:footnote>
  <w:footnote w:id="9">
    <w:p w14:paraId="05495E3F" w14:textId="69EAC560" w:rsidR="00BF421D" w:rsidRPr="00411B74" w:rsidRDefault="00BF421D">
      <w:pPr>
        <w:pStyle w:val="Textonotapie"/>
        <w:rPr>
          <w:lang w:val="es-MX"/>
        </w:rPr>
      </w:pPr>
      <w:r>
        <w:rPr>
          <w:rStyle w:val="Refdenotaalpie"/>
        </w:rPr>
        <w:footnoteRef/>
      </w:r>
      <w:r>
        <w:t xml:space="preserve"> </w:t>
      </w:r>
      <w:r>
        <w:rPr>
          <w:lang w:val="es-MX"/>
        </w:rPr>
        <w:t xml:space="preserve">Disponible para su consulta en </w:t>
      </w:r>
      <w:hyperlink r:id="rId1" w:history="1">
        <w:r w:rsidRPr="00B02BF4">
          <w:rPr>
            <w:rStyle w:val="Hipervnculo"/>
            <w:lang w:val="es-MX"/>
          </w:rPr>
          <w:t>https://www.ipomex.org.mx/ipo3/lgt/indice/CDDIPUTADOS/organigramas.web</w:t>
        </w:r>
      </w:hyperlink>
    </w:p>
  </w:footnote>
  <w:footnote w:id="10">
    <w:p w14:paraId="00BA369C" w14:textId="77777777" w:rsidR="00BF421D" w:rsidRPr="00642DAB" w:rsidRDefault="00BF421D" w:rsidP="00BF1171">
      <w:pPr>
        <w:pStyle w:val="Textonotapie"/>
        <w:jc w:val="both"/>
        <w:rPr>
          <w:lang w:val="es-MX"/>
        </w:rPr>
      </w:pPr>
      <w:r>
        <w:rPr>
          <w:rStyle w:val="Refdenotaalpie"/>
        </w:rPr>
        <w:footnoteRef/>
      </w:r>
      <w:r>
        <w:t xml:space="preserve"> </w:t>
      </w:r>
      <w:r>
        <w:rPr>
          <w:lang w:val="es-MX"/>
        </w:rPr>
        <w:t xml:space="preserve">Se consultan los Lineamientos para la Entrega del Informe Mensual Municipal 2019 por el periodo temporal de la información establecido por el </w:t>
      </w:r>
      <w:r>
        <w:rPr>
          <w:b/>
          <w:bCs/>
          <w:lang w:val="es-MX"/>
        </w:rPr>
        <w:t>RECURRENTE</w:t>
      </w:r>
      <w:r>
        <w:rPr>
          <w:lang w:val="es-MX"/>
        </w:rPr>
        <w:t xml:space="preserve">. </w:t>
      </w:r>
    </w:p>
  </w:footnote>
  <w:footnote w:id="11">
    <w:p w14:paraId="1A6AE868" w14:textId="454B3639" w:rsidR="00BF421D" w:rsidRDefault="00BF421D">
      <w:pPr>
        <w:pStyle w:val="Textonotapie"/>
      </w:pPr>
      <w:r>
        <w:rPr>
          <w:rStyle w:val="Refdenotaalpie"/>
        </w:rPr>
        <w:footnoteRef/>
      </w:r>
      <w:r>
        <w:t xml:space="preserve"> Disponible para su consulta en </w:t>
      </w:r>
      <w:hyperlink r:id="rId2" w:history="1">
        <w:r w:rsidRPr="00B02BF4">
          <w:rPr>
            <w:rStyle w:val="Hipervnculo"/>
          </w:rPr>
          <w:t>http://www.osfem.gob.mx/04_Iconografia/Ent_Fisc/Doc_Apoy/doc/2019/07_LinElaPreCtaPubMpal2019.pdf</w:t>
        </w:r>
      </w:hyperlink>
    </w:p>
    <w:p w14:paraId="52F16CEB" w14:textId="77777777" w:rsidR="00BF421D" w:rsidRPr="001F4F62" w:rsidRDefault="00BF421D">
      <w:pPr>
        <w:pStyle w:val="Textonotapie"/>
        <w:rPr>
          <w:lang w:val="es-MX"/>
        </w:rPr>
      </w:pPr>
    </w:p>
  </w:footnote>
  <w:footnote w:id="12">
    <w:p w14:paraId="6E22D7AB" w14:textId="77777777" w:rsidR="00BF421D" w:rsidRDefault="00BF421D" w:rsidP="00F0746A">
      <w:pPr>
        <w:pStyle w:val="Textonotapie"/>
        <w:jc w:val="both"/>
        <w:rPr>
          <w:rFonts w:ascii="Palatino Linotype" w:hAnsi="Palatino Linotype"/>
          <w:i/>
          <w:sz w:val="16"/>
          <w:szCs w:val="16"/>
        </w:rPr>
      </w:pPr>
      <w:r>
        <w:rPr>
          <w:rStyle w:val="Refdenotaalpie"/>
        </w:rPr>
        <w:footnoteRef/>
      </w:r>
      <w:r>
        <w:rPr>
          <w:rFonts w:ascii="Palatino Linotype" w:hAnsi="Palatino Linotype"/>
        </w:rPr>
        <w:t xml:space="preserve"> </w:t>
      </w:r>
      <w:r>
        <w:rPr>
          <w:rFonts w:ascii="Palatino Linotype" w:hAnsi="Palatino Linotype"/>
          <w:i/>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920E8" w14:textId="2D617500" w:rsidR="00BF421D" w:rsidRDefault="00C7719E">
    <w:pPr>
      <w:pStyle w:val="Encabezado"/>
    </w:pPr>
    <w:r>
      <w:rPr>
        <w:noProof/>
        <w:lang w:val="es-MX" w:eastAsia="es-MX"/>
      </w:rPr>
      <w:pict w14:anchorId="0ED23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F421D" w:rsidRPr="00EF13C1" w14:paraId="10494D50" w14:textId="77777777" w:rsidTr="00646380">
      <w:trPr>
        <w:trHeight w:val="138"/>
        <w:jc w:val="right"/>
      </w:trPr>
      <w:tc>
        <w:tcPr>
          <w:tcW w:w="2552" w:type="dxa"/>
          <w:vAlign w:val="center"/>
        </w:tcPr>
        <w:p w14:paraId="3D852A65" w14:textId="77777777" w:rsidR="00BF421D" w:rsidRPr="00EF13C1" w:rsidRDefault="00BF421D"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6CEBE131" w:rsidR="00BF421D" w:rsidRPr="00353EB6" w:rsidRDefault="00BF421D"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3958</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 y Acumulados</w:t>
          </w:r>
        </w:p>
      </w:tc>
    </w:tr>
    <w:tr w:rsidR="00BF421D" w:rsidRPr="00EF13C1" w14:paraId="4014A24F" w14:textId="77777777" w:rsidTr="00646380">
      <w:trPr>
        <w:trHeight w:val="233"/>
        <w:jc w:val="right"/>
      </w:trPr>
      <w:tc>
        <w:tcPr>
          <w:tcW w:w="2552" w:type="dxa"/>
          <w:vAlign w:val="center"/>
        </w:tcPr>
        <w:p w14:paraId="6727B1B4" w14:textId="77777777" w:rsidR="00BF421D" w:rsidRPr="00EF13C1" w:rsidRDefault="00BF421D" w:rsidP="00646380">
          <w:pPr>
            <w:rPr>
              <w:rFonts w:ascii="Palatino Linotype" w:hAnsi="Palatino Linotype"/>
              <w:b/>
              <w:sz w:val="22"/>
              <w:szCs w:val="22"/>
            </w:rPr>
          </w:pPr>
        </w:p>
      </w:tc>
      <w:tc>
        <w:tcPr>
          <w:tcW w:w="3826" w:type="dxa"/>
          <w:vAlign w:val="center"/>
        </w:tcPr>
        <w:p w14:paraId="78D936B4" w14:textId="77777777" w:rsidR="00BF421D" w:rsidRPr="00EF13C1" w:rsidRDefault="00BF421D" w:rsidP="00141DF6">
          <w:pPr>
            <w:pStyle w:val="Encabezado"/>
            <w:jc w:val="center"/>
            <w:rPr>
              <w:rFonts w:ascii="Palatino Linotype" w:hAnsi="Palatino Linotype"/>
              <w:b/>
              <w:sz w:val="22"/>
              <w:szCs w:val="22"/>
            </w:rPr>
          </w:pPr>
        </w:p>
      </w:tc>
    </w:tr>
    <w:tr w:rsidR="00BF421D" w:rsidRPr="00FB0541" w14:paraId="7378927E" w14:textId="77777777" w:rsidTr="00646380">
      <w:trPr>
        <w:trHeight w:val="321"/>
        <w:jc w:val="right"/>
      </w:trPr>
      <w:tc>
        <w:tcPr>
          <w:tcW w:w="2552" w:type="dxa"/>
          <w:vAlign w:val="center"/>
        </w:tcPr>
        <w:p w14:paraId="72A3818B" w14:textId="77777777" w:rsidR="00BF421D" w:rsidRPr="00FB0541" w:rsidRDefault="00BF421D" w:rsidP="00646380">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05ADB154" w14:textId="5E1E6AC1" w:rsidR="00BF421D" w:rsidRPr="00FB0541" w:rsidRDefault="00BF421D" w:rsidP="00B23C9B">
          <w:pPr>
            <w:pStyle w:val="Encabezado"/>
            <w:jc w:val="right"/>
            <w:rPr>
              <w:rFonts w:ascii="Palatino Linotype" w:hAnsi="Palatino Linotype"/>
              <w:b/>
              <w:sz w:val="22"/>
              <w:szCs w:val="22"/>
            </w:rPr>
          </w:pPr>
          <w:r>
            <w:rPr>
              <w:rFonts w:ascii="Palatino Linotype" w:hAnsi="Palatino Linotype"/>
              <w:b/>
              <w:bCs/>
              <w:sz w:val="22"/>
              <w:szCs w:val="22"/>
            </w:rPr>
            <w:t>Poder Legislativo</w:t>
          </w:r>
        </w:p>
      </w:tc>
    </w:tr>
    <w:tr w:rsidR="00BF421D" w:rsidRPr="00EF13C1" w14:paraId="62FB9236" w14:textId="77777777" w:rsidTr="00646380">
      <w:trPr>
        <w:trHeight w:val="321"/>
        <w:jc w:val="right"/>
      </w:trPr>
      <w:tc>
        <w:tcPr>
          <w:tcW w:w="2552" w:type="dxa"/>
          <w:vAlign w:val="center"/>
        </w:tcPr>
        <w:p w14:paraId="7398E7B4" w14:textId="3E58A71C" w:rsidR="00BF421D" w:rsidRPr="00EF13C1" w:rsidRDefault="00BF421D" w:rsidP="00646380">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14:paraId="4BFDCF03" w14:textId="7FD85F1E" w:rsidR="00BF421D" w:rsidRPr="00EF13C1" w:rsidRDefault="00BF421D" w:rsidP="00646380">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14:paraId="6824FF93" w14:textId="32DA8AFB" w:rsidR="00BF421D" w:rsidRDefault="00C7719E" w:rsidP="00646380">
    <w:pPr>
      <w:pStyle w:val="Encabezado"/>
    </w:pPr>
    <w:r>
      <w:rPr>
        <w:noProof/>
        <w:lang w:val="es-MX" w:eastAsia="es-MX"/>
      </w:rPr>
      <w:pict w14:anchorId="0512A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1" type="#_x0000_t75" style="position:absolute;margin-left:-88.05pt;margin-top:-123.6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BF421D" w:rsidRPr="00182113" w14:paraId="06135C79" w14:textId="77777777" w:rsidTr="00141DF6">
      <w:trPr>
        <w:trHeight w:val="138"/>
      </w:trPr>
      <w:tc>
        <w:tcPr>
          <w:tcW w:w="2532" w:type="dxa"/>
          <w:vAlign w:val="center"/>
        </w:tcPr>
        <w:p w14:paraId="1CC3EC0C" w14:textId="77777777" w:rsidR="00BF421D" w:rsidRPr="00EF13C1" w:rsidRDefault="00BF421D"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34E0968D" w:rsidR="00BF421D" w:rsidRPr="00353EB6" w:rsidRDefault="00BF421D" w:rsidP="008D0F7C">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3958</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 y Acumulados</w:t>
          </w:r>
        </w:p>
      </w:tc>
      <w:tc>
        <w:tcPr>
          <w:tcW w:w="2532" w:type="dxa"/>
          <w:vAlign w:val="center"/>
        </w:tcPr>
        <w:p w14:paraId="69BC5FFA" w14:textId="77777777" w:rsidR="00BF421D" w:rsidRPr="00182113" w:rsidRDefault="00BF421D" w:rsidP="00353EB6">
          <w:pPr>
            <w:rPr>
              <w:rFonts w:ascii="Palatino Linotype" w:hAnsi="Palatino Linotype"/>
              <w:b/>
              <w:sz w:val="22"/>
              <w:szCs w:val="22"/>
            </w:rPr>
          </w:pPr>
        </w:p>
      </w:tc>
      <w:tc>
        <w:tcPr>
          <w:tcW w:w="236" w:type="dxa"/>
          <w:vAlign w:val="center"/>
        </w:tcPr>
        <w:p w14:paraId="7ABAD741" w14:textId="77777777" w:rsidR="00BF421D" w:rsidRPr="00182113" w:rsidRDefault="00BF421D" w:rsidP="00353EB6">
          <w:pPr>
            <w:pStyle w:val="Encabezado"/>
            <w:jc w:val="center"/>
            <w:rPr>
              <w:rFonts w:ascii="Palatino Linotype" w:hAnsi="Palatino Linotype"/>
              <w:b/>
              <w:sz w:val="22"/>
              <w:szCs w:val="22"/>
            </w:rPr>
          </w:pPr>
        </w:p>
      </w:tc>
      <w:tc>
        <w:tcPr>
          <w:tcW w:w="3261" w:type="dxa"/>
          <w:vAlign w:val="center"/>
        </w:tcPr>
        <w:p w14:paraId="6CE0C5DB" w14:textId="77777777" w:rsidR="00BF421D" w:rsidRPr="00182113" w:rsidRDefault="00BF421D" w:rsidP="00353EB6">
          <w:pPr>
            <w:pStyle w:val="Encabezado"/>
            <w:rPr>
              <w:rFonts w:ascii="Palatino Linotype" w:hAnsi="Palatino Linotype"/>
              <w:b/>
              <w:sz w:val="22"/>
              <w:szCs w:val="22"/>
            </w:rPr>
          </w:pPr>
        </w:p>
      </w:tc>
    </w:tr>
    <w:tr w:rsidR="00BF421D" w:rsidRPr="00182113" w14:paraId="1CDC5339" w14:textId="77777777" w:rsidTr="00141DF6">
      <w:trPr>
        <w:trHeight w:val="227"/>
      </w:trPr>
      <w:tc>
        <w:tcPr>
          <w:tcW w:w="2532" w:type="dxa"/>
          <w:vAlign w:val="center"/>
        </w:tcPr>
        <w:p w14:paraId="2FCF2F74" w14:textId="77777777" w:rsidR="00BF421D" w:rsidRPr="00EF13C1" w:rsidRDefault="00BF421D"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3E9E106D" w:rsidR="00BF421D" w:rsidRPr="00EF13C1" w:rsidRDefault="00890924" w:rsidP="008D0F7C">
          <w:pPr>
            <w:pStyle w:val="Encabezado"/>
            <w:jc w:val="right"/>
            <w:rPr>
              <w:rFonts w:ascii="Palatino Linotype" w:hAnsi="Palatino Linotype"/>
              <w:b/>
              <w:sz w:val="22"/>
              <w:szCs w:val="22"/>
            </w:rPr>
          </w:pPr>
          <w:r>
            <w:rPr>
              <w:rFonts w:ascii="Palatino Linotype" w:hAnsi="Palatino Linotype"/>
              <w:b/>
              <w:sz w:val="22"/>
              <w:szCs w:val="22"/>
            </w:rPr>
            <w:t>XXXXXXXXXXXXXXXXX</w:t>
          </w:r>
        </w:p>
      </w:tc>
      <w:tc>
        <w:tcPr>
          <w:tcW w:w="2532" w:type="dxa"/>
          <w:vAlign w:val="center"/>
        </w:tcPr>
        <w:p w14:paraId="7DAB9A43" w14:textId="77777777" w:rsidR="00BF421D" w:rsidRPr="00182113" w:rsidRDefault="00BF421D" w:rsidP="00353EB6">
          <w:pPr>
            <w:rPr>
              <w:rFonts w:ascii="Palatino Linotype" w:hAnsi="Palatino Linotype"/>
              <w:b/>
              <w:sz w:val="22"/>
              <w:szCs w:val="22"/>
            </w:rPr>
          </w:pPr>
        </w:p>
      </w:tc>
      <w:tc>
        <w:tcPr>
          <w:tcW w:w="236" w:type="dxa"/>
          <w:vAlign w:val="center"/>
        </w:tcPr>
        <w:p w14:paraId="3B4A0A1B" w14:textId="77777777" w:rsidR="00BF421D" w:rsidRPr="00182113" w:rsidRDefault="00BF421D" w:rsidP="00353EB6">
          <w:pPr>
            <w:pStyle w:val="Encabezado"/>
            <w:jc w:val="center"/>
            <w:rPr>
              <w:rFonts w:ascii="Palatino Linotype" w:hAnsi="Palatino Linotype"/>
              <w:b/>
              <w:sz w:val="22"/>
              <w:szCs w:val="22"/>
            </w:rPr>
          </w:pPr>
        </w:p>
      </w:tc>
      <w:tc>
        <w:tcPr>
          <w:tcW w:w="3261" w:type="dxa"/>
          <w:vAlign w:val="center"/>
        </w:tcPr>
        <w:p w14:paraId="22727AC3" w14:textId="77777777" w:rsidR="00BF421D" w:rsidRPr="00182113" w:rsidRDefault="00BF421D" w:rsidP="00353EB6">
          <w:pPr>
            <w:pStyle w:val="Encabezado"/>
            <w:rPr>
              <w:rFonts w:ascii="Palatino Linotype" w:hAnsi="Palatino Linotype"/>
              <w:b/>
              <w:sz w:val="22"/>
              <w:szCs w:val="22"/>
            </w:rPr>
          </w:pPr>
        </w:p>
      </w:tc>
    </w:tr>
    <w:tr w:rsidR="00BF421D" w:rsidRPr="00182113" w14:paraId="7FA9593F" w14:textId="77777777" w:rsidTr="00141DF6">
      <w:trPr>
        <w:trHeight w:val="232"/>
      </w:trPr>
      <w:tc>
        <w:tcPr>
          <w:tcW w:w="2532" w:type="dxa"/>
          <w:vAlign w:val="center"/>
        </w:tcPr>
        <w:p w14:paraId="4B717704" w14:textId="77777777" w:rsidR="00BF421D" w:rsidRPr="00EF13C1" w:rsidRDefault="00BF421D"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1C070A51" w:rsidR="00BF421D" w:rsidRPr="00EF13C1" w:rsidRDefault="00BF421D" w:rsidP="00B722A5">
          <w:pPr>
            <w:pStyle w:val="Encabezado"/>
            <w:jc w:val="right"/>
            <w:rPr>
              <w:rFonts w:ascii="Palatino Linotype" w:hAnsi="Palatino Linotype"/>
              <w:b/>
              <w:sz w:val="22"/>
              <w:szCs w:val="22"/>
            </w:rPr>
          </w:pPr>
          <w:r>
            <w:rPr>
              <w:rFonts w:ascii="Palatino Linotype" w:hAnsi="Palatino Linotype"/>
              <w:b/>
              <w:bCs/>
              <w:sz w:val="22"/>
              <w:szCs w:val="22"/>
            </w:rPr>
            <w:t>Poder Legislativo</w:t>
          </w:r>
        </w:p>
      </w:tc>
      <w:tc>
        <w:tcPr>
          <w:tcW w:w="2532" w:type="dxa"/>
          <w:vAlign w:val="center"/>
        </w:tcPr>
        <w:p w14:paraId="381823C1" w14:textId="77777777" w:rsidR="00BF421D" w:rsidRPr="00182113" w:rsidRDefault="00BF421D" w:rsidP="00353EB6">
          <w:pPr>
            <w:rPr>
              <w:rFonts w:ascii="Palatino Linotype" w:hAnsi="Palatino Linotype"/>
              <w:b/>
              <w:sz w:val="22"/>
              <w:szCs w:val="22"/>
            </w:rPr>
          </w:pPr>
        </w:p>
      </w:tc>
      <w:tc>
        <w:tcPr>
          <w:tcW w:w="236" w:type="dxa"/>
          <w:vAlign w:val="center"/>
        </w:tcPr>
        <w:p w14:paraId="11207DC8" w14:textId="77777777" w:rsidR="00BF421D" w:rsidRPr="00182113" w:rsidRDefault="00BF421D" w:rsidP="00353EB6">
          <w:pPr>
            <w:pStyle w:val="Encabezado"/>
            <w:jc w:val="center"/>
            <w:rPr>
              <w:rFonts w:ascii="Palatino Linotype" w:hAnsi="Palatino Linotype"/>
              <w:b/>
              <w:sz w:val="22"/>
              <w:szCs w:val="22"/>
            </w:rPr>
          </w:pPr>
        </w:p>
      </w:tc>
      <w:tc>
        <w:tcPr>
          <w:tcW w:w="3261" w:type="dxa"/>
          <w:vAlign w:val="center"/>
        </w:tcPr>
        <w:p w14:paraId="26860CE4" w14:textId="77777777" w:rsidR="00BF421D" w:rsidRPr="00182113" w:rsidRDefault="00BF421D" w:rsidP="00353EB6">
          <w:pPr>
            <w:pStyle w:val="Encabezado"/>
            <w:rPr>
              <w:rFonts w:ascii="Palatino Linotype" w:hAnsi="Palatino Linotype"/>
              <w:b/>
              <w:sz w:val="22"/>
              <w:szCs w:val="22"/>
            </w:rPr>
          </w:pPr>
        </w:p>
      </w:tc>
    </w:tr>
    <w:tr w:rsidR="00BF421D" w:rsidRPr="00182113" w14:paraId="08E6C4CF" w14:textId="77777777" w:rsidTr="00141DF6">
      <w:trPr>
        <w:trHeight w:val="320"/>
      </w:trPr>
      <w:tc>
        <w:tcPr>
          <w:tcW w:w="2532" w:type="dxa"/>
          <w:vAlign w:val="center"/>
        </w:tcPr>
        <w:p w14:paraId="1ED1BE99" w14:textId="77777777" w:rsidR="00BF421D" w:rsidRPr="00EF13C1" w:rsidRDefault="00BF421D"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4490F7ED" w:rsidR="00BF421D" w:rsidRPr="00EF13C1" w:rsidRDefault="00BF421D" w:rsidP="00353EB6">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14:paraId="127292BD" w14:textId="77777777" w:rsidR="00BF421D" w:rsidRPr="00182113" w:rsidRDefault="00BF421D" w:rsidP="00353EB6">
          <w:pPr>
            <w:rPr>
              <w:rFonts w:ascii="Palatino Linotype" w:hAnsi="Palatino Linotype"/>
              <w:b/>
              <w:sz w:val="22"/>
              <w:szCs w:val="22"/>
            </w:rPr>
          </w:pPr>
        </w:p>
      </w:tc>
      <w:tc>
        <w:tcPr>
          <w:tcW w:w="236" w:type="dxa"/>
          <w:vAlign w:val="center"/>
        </w:tcPr>
        <w:p w14:paraId="507427D0" w14:textId="77777777" w:rsidR="00BF421D" w:rsidRPr="00182113" w:rsidRDefault="00BF421D" w:rsidP="00353EB6">
          <w:pPr>
            <w:pStyle w:val="Encabezado"/>
            <w:jc w:val="center"/>
            <w:rPr>
              <w:rFonts w:ascii="Palatino Linotype" w:hAnsi="Palatino Linotype"/>
              <w:b/>
              <w:sz w:val="22"/>
              <w:szCs w:val="22"/>
            </w:rPr>
          </w:pPr>
        </w:p>
      </w:tc>
      <w:tc>
        <w:tcPr>
          <w:tcW w:w="3261" w:type="dxa"/>
          <w:vAlign w:val="center"/>
        </w:tcPr>
        <w:p w14:paraId="13283786" w14:textId="77777777" w:rsidR="00BF421D" w:rsidRPr="00182113" w:rsidRDefault="00BF421D" w:rsidP="00353EB6">
          <w:pPr>
            <w:pStyle w:val="Encabezado"/>
            <w:rPr>
              <w:rFonts w:ascii="Palatino Linotype" w:hAnsi="Palatino Linotype"/>
              <w:b/>
              <w:sz w:val="22"/>
              <w:szCs w:val="22"/>
            </w:rPr>
          </w:pPr>
        </w:p>
      </w:tc>
    </w:tr>
  </w:tbl>
  <w:p w14:paraId="1818E45C" w14:textId="72D94A43" w:rsidR="00BF421D" w:rsidRDefault="00C7719E">
    <w:pPr>
      <w:pStyle w:val="Encabezado"/>
    </w:pPr>
    <w:r>
      <w:rPr>
        <w:noProof/>
        <w:lang w:val="es-MX" w:eastAsia="es-MX"/>
      </w:rPr>
      <w:pict w14:anchorId="1502F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06C33"/>
    <w:multiLevelType w:val="hybridMultilevel"/>
    <w:tmpl w:val="81D083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C55BEE"/>
    <w:multiLevelType w:val="hybridMultilevel"/>
    <w:tmpl w:val="8564DC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2633DF"/>
    <w:multiLevelType w:val="hybridMultilevel"/>
    <w:tmpl w:val="8568573E"/>
    <w:lvl w:ilvl="0" w:tplc="479A481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2C45EC"/>
    <w:multiLevelType w:val="hybridMultilevel"/>
    <w:tmpl w:val="678CF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7116718"/>
    <w:multiLevelType w:val="hybridMultilevel"/>
    <w:tmpl w:val="1D56F5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2924735A"/>
    <w:multiLevelType w:val="hybridMultilevel"/>
    <w:tmpl w:val="791A5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D2F0F96A"/>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B4D49F9"/>
    <w:multiLevelType w:val="hybridMultilevel"/>
    <w:tmpl w:val="A0463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76B7BA5"/>
    <w:multiLevelType w:val="hybridMultilevel"/>
    <w:tmpl w:val="83CA54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A890FF0"/>
    <w:multiLevelType w:val="hybridMultilevel"/>
    <w:tmpl w:val="1E308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199701E"/>
    <w:multiLevelType w:val="hybridMultilevel"/>
    <w:tmpl w:val="FF4E0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656D4BF8"/>
    <w:multiLevelType w:val="hybridMultilevel"/>
    <w:tmpl w:val="24B24D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69DD2309"/>
    <w:multiLevelType w:val="hybridMultilevel"/>
    <w:tmpl w:val="9F0407F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6A6E55AF"/>
    <w:multiLevelType w:val="hybridMultilevel"/>
    <w:tmpl w:val="C23E4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num>
  <w:num w:numId="4">
    <w:abstractNumId w:val="3"/>
  </w:num>
  <w:num w:numId="5">
    <w:abstractNumId w:val="10"/>
  </w:num>
  <w:num w:numId="6">
    <w:abstractNumId w:val="8"/>
  </w:num>
  <w:num w:numId="7">
    <w:abstractNumId w:val="6"/>
  </w:num>
  <w:num w:numId="8">
    <w:abstractNumId w:val="7"/>
  </w:num>
  <w:num w:numId="9">
    <w:abstractNumId w:val="0"/>
  </w:num>
  <w:num w:numId="10">
    <w:abstractNumId w:val="18"/>
  </w:num>
  <w:num w:numId="11">
    <w:abstractNumId w:val="16"/>
  </w:num>
  <w:num w:numId="12">
    <w:abstractNumId w:val="17"/>
  </w:num>
  <w:num w:numId="13">
    <w:abstractNumId w:val="19"/>
  </w:num>
  <w:num w:numId="14">
    <w:abstractNumId w:val="9"/>
  </w:num>
  <w:num w:numId="15">
    <w:abstractNumId w:val="15"/>
  </w:num>
  <w:num w:numId="16">
    <w:abstractNumId w:val="14"/>
  </w:num>
  <w:num w:numId="17">
    <w:abstractNumId w:val="13"/>
  </w:num>
  <w:num w:numId="18">
    <w:abstractNumId w:val="1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054"/>
    <w:rsid w:val="0000281F"/>
    <w:rsid w:val="0000329E"/>
    <w:rsid w:val="00005E5B"/>
    <w:rsid w:val="00006280"/>
    <w:rsid w:val="00006A35"/>
    <w:rsid w:val="0000765F"/>
    <w:rsid w:val="0001045F"/>
    <w:rsid w:val="00011298"/>
    <w:rsid w:val="000129FA"/>
    <w:rsid w:val="00013B7E"/>
    <w:rsid w:val="00014914"/>
    <w:rsid w:val="000205C3"/>
    <w:rsid w:val="00020A79"/>
    <w:rsid w:val="000218CD"/>
    <w:rsid w:val="00021CFC"/>
    <w:rsid w:val="00021EFC"/>
    <w:rsid w:val="00023E30"/>
    <w:rsid w:val="0002484D"/>
    <w:rsid w:val="000274EF"/>
    <w:rsid w:val="000279A7"/>
    <w:rsid w:val="00031362"/>
    <w:rsid w:val="00032ED4"/>
    <w:rsid w:val="000343D4"/>
    <w:rsid w:val="0003577B"/>
    <w:rsid w:val="00036E69"/>
    <w:rsid w:val="000404FD"/>
    <w:rsid w:val="0004269C"/>
    <w:rsid w:val="00043C31"/>
    <w:rsid w:val="00045D8E"/>
    <w:rsid w:val="00045E63"/>
    <w:rsid w:val="000463AC"/>
    <w:rsid w:val="000471A3"/>
    <w:rsid w:val="00052219"/>
    <w:rsid w:val="00052814"/>
    <w:rsid w:val="000550E9"/>
    <w:rsid w:val="00055AB7"/>
    <w:rsid w:val="00055C0B"/>
    <w:rsid w:val="00057046"/>
    <w:rsid w:val="00057A9A"/>
    <w:rsid w:val="00057CD4"/>
    <w:rsid w:val="00061623"/>
    <w:rsid w:val="00061B8C"/>
    <w:rsid w:val="00066351"/>
    <w:rsid w:val="000663DD"/>
    <w:rsid w:val="00070DBB"/>
    <w:rsid w:val="0007491E"/>
    <w:rsid w:val="00075979"/>
    <w:rsid w:val="00075A4C"/>
    <w:rsid w:val="000820B3"/>
    <w:rsid w:val="00084A54"/>
    <w:rsid w:val="00090D52"/>
    <w:rsid w:val="00091880"/>
    <w:rsid w:val="00092CD4"/>
    <w:rsid w:val="00094259"/>
    <w:rsid w:val="000952BD"/>
    <w:rsid w:val="00096AFD"/>
    <w:rsid w:val="00096E38"/>
    <w:rsid w:val="000976DD"/>
    <w:rsid w:val="000A12D2"/>
    <w:rsid w:val="000A203F"/>
    <w:rsid w:val="000A2541"/>
    <w:rsid w:val="000A46A2"/>
    <w:rsid w:val="000A4B3C"/>
    <w:rsid w:val="000A79E0"/>
    <w:rsid w:val="000B0650"/>
    <w:rsid w:val="000B3BC1"/>
    <w:rsid w:val="000C0FAA"/>
    <w:rsid w:val="000C37A1"/>
    <w:rsid w:val="000C524E"/>
    <w:rsid w:val="000C5709"/>
    <w:rsid w:val="000C6085"/>
    <w:rsid w:val="000C793A"/>
    <w:rsid w:val="000D1006"/>
    <w:rsid w:val="000D3C75"/>
    <w:rsid w:val="000D4FCC"/>
    <w:rsid w:val="000D62D7"/>
    <w:rsid w:val="000E03A9"/>
    <w:rsid w:val="000E04B9"/>
    <w:rsid w:val="000E053C"/>
    <w:rsid w:val="000E058B"/>
    <w:rsid w:val="000E10CB"/>
    <w:rsid w:val="000E1B6B"/>
    <w:rsid w:val="000E1BDA"/>
    <w:rsid w:val="000E1ECA"/>
    <w:rsid w:val="000E244C"/>
    <w:rsid w:val="000E2AC3"/>
    <w:rsid w:val="000E43C9"/>
    <w:rsid w:val="000E4F0E"/>
    <w:rsid w:val="000E5AE9"/>
    <w:rsid w:val="000E5CF6"/>
    <w:rsid w:val="000E7023"/>
    <w:rsid w:val="000E7E4E"/>
    <w:rsid w:val="000F3174"/>
    <w:rsid w:val="000F341D"/>
    <w:rsid w:val="000F53A7"/>
    <w:rsid w:val="00100FB3"/>
    <w:rsid w:val="00101488"/>
    <w:rsid w:val="001019CA"/>
    <w:rsid w:val="001025FA"/>
    <w:rsid w:val="00103D99"/>
    <w:rsid w:val="00105642"/>
    <w:rsid w:val="00105A38"/>
    <w:rsid w:val="0010624C"/>
    <w:rsid w:val="00106334"/>
    <w:rsid w:val="0011051D"/>
    <w:rsid w:val="001106D0"/>
    <w:rsid w:val="00110E2E"/>
    <w:rsid w:val="001168F4"/>
    <w:rsid w:val="00117A41"/>
    <w:rsid w:val="00121044"/>
    <w:rsid w:val="001229D6"/>
    <w:rsid w:val="00122EA6"/>
    <w:rsid w:val="00123610"/>
    <w:rsid w:val="0013047B"/>
    <w:rsid w:val="001308F8"/>
    <w:rsid w:val="00130B1E"/>
    <w:rsid w:val="00130F14"/>
    <w:rsid w:val="001318AF"/>
    <w:rsid w:val="001319DC"/>
    <w:rsid w:val="00132F24"/>
    <w:rsid w:val="00133116"/>
    <w:rsid w:val="00133470"/>
    <w:rsid w:val="001336BF"/>
    <w:rsid w:val="0013406A"/>
    <w:rsid w:val="001342EB"/>
    <w:rsid w:val="00135E7D"/>
    <w:rsid w:val="00140005"/>
    <w:rsid w:val="00141DF6"/>
    <w:rsid w:val="00144456"/>
    <w:rsid w:val="0014490F"/>
    <w:rsid w:val="0014528A"/>
    <w:rsid w:val="00145959"/>
    <w:rsid w:val="00147DF3"/>
    <w:rsid w:val="00150242"/>
    <w:rsid w:val="001511DD"/>
    <w:rsid w:val="0015121C"/>
    <w:rsid w:val="0015151E"/>
    <w:rsid w:val="001515F1"/>
    <w:rsid w:val="00151B7E"/>
    <w:rsid w:val="001520C4"/>
    <w:rsid w:val="001521F1"/>
    <w:rsid w:val="0015267F"/>
    <w:rsid w:val="00154677"/>
    <w:rsid w:val="0015525D"/>
    <w:rsid w:val="00156A90"/>
    <w:rsid w:val="00160303"/>
    <w:rsid w:val="001608DD"/>
    <w:rsid w:val="00162483"/>
    <w:rsid w:val="001624FE"/>
    <w:rsid w:val="00163041"/>
    <w:rsid w:val="00163F26"/>
    <w:rsid w:val="00166171"/>
    <w:rsid w:val="00167218"/>
    <w:rsid w:val="001672EA"/>
    <w:rsid w:val="00170DEE"/>
    <w:rsid w:val="001715AF"/>
    <w:rsid w:val="0017166A"/>
    <w:rsid w:val="001718E0"/>
    <w:rsid w:val="00171B67"/>
    <w:rsid w:val="001720F9"/>
    <w:rsid w:val="00173525"/>
    <w:rsid w:val="00176EF7"/>
    <w:rsid w:val="00182731"/>
    <w:rsid w:val="001846A4"/>
    <w:rsid w:val="001864B6"/>
    <w:rsid w:val="00187676"/>
    <w:rsid w:val="00187F0D"/>
    <w:rsid w:val="00192EC4"/>
    <w:rsid w:val="00193423"/>
    <w:rsid w:val="00196809"/>
    <w:rsid w:val="0019703D"/>
    <w:rsid w:val="001A160C"/>
    <w:rsid w:val="001A1CBC"/>
    <w:rsid w:val="001A25F4"/>
    <w:rsid w:val="001A2BAC"/>
    <w:rsid w:val="001A4BC9"/>
    <w:rsid w:val="001A556A"/>
    <w:rsid w:val="001A7D74"/>
    <w:rsid w:val="001B0E38"/>
    <w:rsid w:val="001B2A18"/>
    <w:rsid w:val="001B3D20"/>
    <w:rsid w:val="001B48A5"/>
    <w:rsid w:val="001B7E6A"/>
    <w:rsid w:val="001B7FCE"/>
    <w:rsid w:val="001C0763"/>
    <w:rsid w:val="001C0F74"/>
    <w:rsid w:val="001C1F82"/>
    <w:rsid w:val="001C32D4"/>
    <w:rsid w:val="001C401F"/>
    <w:rsid w:val="001C6037"/>
    <w:rsid w:val="001C6B98"/>
    <w:rsid w:val="001C7C47"/>
    <w:rsid w:val="001D1714"/>
    <w:rsid w:val="001D205B"/>
    <w:rsid w:val="001D50F0"/>
    <w:rsid w:val="001D557F"/>
    <w:rsid w:val="001D5999"/>
    <w:rsid w:val="001D5D25"/>
    <w:rsid w:val="001D5F4A"/>
    <w:rsid w:val="001D6202"/>
    <w:rsid w:val="001D6496"/>
    <w:rsid w:val="001D7A5B"/>
    <w:rsid w:val="001E1EE1"/>
    <w:rsid w:val="001E39BD"/>
    <w:rsid w:val="001E5379"/>
    <w:rsid w:val="001E673C"/>
    <w:rsid w:val="001E69EF"/>
    <w:rsid w:val="001F02A3"/>
    <w:rsid w:val="001F06D6"/>
    <w:rsid w:val="001F1A61"/>
    <w:rsid w:val="001F27F5"/>
    <w:rsid w:val="001F2B1D"/>
    <w:rsid w:val="001F478A"/>
    <w:rsid w:val="001F4F62"/>
    <w:rsid w:val="001F6878"/>
    <w:rsid w:val="001F7B21"/>
    <w:rsid w:val="00201915"/>
    <w:rsid w:val="00201C80"/>
    <w:rsid w:val="00202A1C"/>
    <w:rsid w:val="00203B9A"/>
    <w:rsid w:val="00203DB6"/>
    <w:rsid w:val="00204AF5"/>
    <w:rsid w:val="002065EF"/>
    <w:rsid w:val="0021062B"/>
    <w:rsid w:val="0021398B"/>
    <w:rsid w:val="002146B1"/>
    <w:rsid w:val="002152A6"/>
    <w:rsid w:val="00216C93"/>
    <w:rsid w:val="0021749F"/>
    <w:rsid w:val="0022089E"/>
    <w:rsid w:val="002208F8"/>
    <w:rsid w:val="00220C8D"/>
    <w:rsid w:val="0022251B"/>
    <w:rsid w:val="002227DD"/>
    <w:rsid w:val="00222845"/>
    <w:rsid w:val="002229DA"/>
    <w:rsid w:val="002248D3"/>
    <w:rsid w:val="00225AEA"/>
    <w:rsid w:val="00226E1C"/>
    <w:rsid w:val="00230ED8"/>
    <w:rsid w:val="00231687"/>
    <w:rsid w:val="00231FF4"/>
    <w:rsid w:val="00237244"/>
    <w:rsid w:val="00237EAE"/>
    <w:rsid w:val="00241128"/>
    <w:rsid w:val="00243AA2"/>
    <w:rsid w:val="00244B3C"/>
    <w:rsid w:val="0024503C"/>
    <w:rsid w:val="00245255"/>
    <w:rsid w:val="002456EB"/>
    <w:rsid w:val="002459BD"/>
    <w:rsid w:val="00256327"/>
    <w:rsid w:val="00256384"/>
    <w:rsid w:val="0025652B"/>
    <w:rsid w:val="00256D0A"/>
    <w:rsid w:val="0026095F"/>
    <w:rsid w:val="00260E8C"/>
    <w:rsid w:val="00261D5F"/>
    <w:rsid w:val="00262949"/>
    <w:rsid w:val="002644B7"/>
    <w:rsid w:val="00264C68"/>
    <w:rsid w:val="0026533C"/>
    <w:rsid w:val="002655B2"/>
    <w:rsid w:val="00266D19"/>
    <w:rsid w:val="00266F04"/>
    <w:rsid w:val="00267316"/>
    <w:rsid w:val="00271ADB"/>
    <w:rsid w:val="00271AF3"/>
    <w:rsid w:val="00273E6D"/>
    <w:rsid w:val="002748FD"/>
    <w:rsid w:val="00274D1E"/>
    <w:rsid w:val="00274DA0"/>
    <w:rsid w:val="00274E75"/>
    <w:rsid w:val="00275356"/>
    <w:rsid w:val="00275367"/>
    <w:rsid w:val="002764AA"/>
    <w:rsid w:val="00276B36"/>
    <w:rsid w:val="002770B1"/>
    <w:rsid w:val="0027779A"/>
    <w:rsid w:val="00277AA5"/>
    <w:rsid w:val="00280C15"/>
    <w:rsid w:val="0028469E"/>
    <w:rsid w:val="00286C61"/>
    <w:rsid w:val="0029230B"/>
    <w:rsid w:val="00294EEE"/>
    <w:rsid w:val="002967C8"/>
    <w:rsid w:val="00296E48"/>
    <w:rsid w:val="00296EF2"/>
    <w:rsid w:val="002A0419"/>
    <w:rsid w:val="002A3EC2"/>
    <w:rsid w:val="002A4249"/>
    <w:rsid w:val="002A5BA4"/>
    <w:rsid w:val="002A60C7"/>
    <w:rsid w:val="002B0356"/>
    <w:rsid w:val="002B430C"/>
    <w:rsid w:val="002C2F1A"/>
    <w:rsid w:val="002C32FE"/>
    <w:rsid w:val="002C4FEC"/>
    <w:rsid w:val="002C51AA"/>
    <w:rsid w:val="002D2177"/>
    <w:rsid w:val="002D21B7"/>
    <w:rsid w:val="002D3139"/>
    <w:rsid w:val="002D3F81"/>
    <w:rsid w:val="002D435B"/>
    <w:rsid w:val="002D4EB7"/>
    <w:rsid w:val="002D65DA"/>
    <w:rsid w:val="002D7BFD"/>
    <w:rsid w:val="002E01F3"/>
    <w:rsid w:val="002E144C"/>
    <w:rsid w:val="002E2041"/>
    <w:rsid w:val="002E32AD"/>
    <w:rsid w:val="002E45CB"/>
    <w:rsid w:val="002E4801"/>
    <w:rsid w:val="002E683A"/>
    <w:rsid w:val="002F028E"/>
    <w:rsid w:val="002F0BDB"/>
    <w:rsid w:val="002F1198"/>
    <w:rsid w:val="002F37F6"/>
    <w:rsid w:val="002F41D4"/>
    <w:rsid w:val="002F42C6"/>
    <w:rsid w:val="002F4E9B"/>
    <w:rsid w:val="002F7B99"/>
    <w:rsid w:val="003006D4"/>
    <w:rsid w:val="00300AC1"/>
    <w:rsid w:val="00302FF6"/>
    <w:rsid w:val="00304D0A"/>
    <w:rsid w:val="00310CBE"/>
    <w:rsid w:val="00311921"/>
    <w:rsid w:val="0031414E"/>
    <w:rsid w:val="00316A85"/>
    <w:rsid w:val="00316E45"/>
    <w:rsid w:val="00322592"/>
    <w:rsid w:val="00322D7B"/>
    <w:rsid w:val="00323479"/>
    <w:rsid w:val="003236DE"/>
    <w:rsid w:val="003243D0"/>
    <w:rsid w:val="003337B5"/>
    <w:rsid w:val="00334D63"/>
    <w:rsid w:val="00335BBE"/>
    <w:rsid w:val="0033655A"/>
    <w:rsid w:val="00336D72"/>
    <w:rsid w:val="00337DF4"/>
    <w:rsid w:val="00341141"/>
    <w:rsid w:val="00342246"/>
    <w:rsid w:val="003438A7"/>
    <w:rsid w:val="0034418B"/>
    <w:rsid w:val="003477AB"/>
    <w:rsid w:val="003520B3"/>
    <w:rsid w:val="00352347"/>
    <w:rsid w:val="00352F58"/>
    <w:rsid w:val="003530F1"/>
    <w:rsid w:val="00353EB6"/>
    <w:rsid w:val="003558E8"/>
    <w:rsid w:val="00356876"/>
    <w:rsid w:val="00357218"/>
    <w:rsid w:val="003579E7"/>
    <w:rsid w:val="00357CEE"/>
    <w:rsid w:val="00360C39"/>
    <w:rsid w:val="0036237D"/>
    <w:rsid w:val="00362ADA"/>
    <w:rsid w:val="003663F5"/>
    <w:rsid w:val="00366760"/>
    <w:rsid w:val="00366F4F"/>
    <w:rsid w:val="0036737F"/>
    <w:rsid w:val="0036741F"/>
    <w:rsid w:val="00371683"/>
    <w:rsid w:val="00371B9B"/>
    <w:rsid w:val="00371EA9"/>
    <w:rsid w:val="00372A97"/>
    <w:rsid w:val="00373F0F"/>
    <w:rsid w:val="00380FB2"/>
    <w:rsid w:val="0038111F"/>
    <w:rsid w:val="0038137D"/>
    <w:rsid w:val="00381768"/>
    <w:rsid w:val="00382C85"/>
    <w:rsid w:val="00385622"/>
    <w:rsid w:val="003916EC"/>
    <w:rsid w:val="00392742"/>
    <w:rsid w:val="00392960"/>
    <w:rsid w:val="00392E06"/>
    <w:rsid w:val="003950A7"/>
    <w:rsid w:val="00396EC9"/>
    <w:rsid w:val="003977F2"/>
    <w:rsid w:val="003A0929"/>
    <w:rsid w:val="003A1075"/>
    <w:rsid w:val="003A3A45"/>
    <w:rsid w:val="003A4184"/>
    <w:rsid w:val="003A632A"/>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0F4A"/>
    <w:rsid w:val="003D0FEF"/>
    <w:rsid w:val="003D1932"/>
    <w:rsid w:val="003D1EB4"/>
    <w:rsid w:val="003D59AE"/>
    <w:rsid w:val="003D6D39"/>
    <w:rsid w:val="003D6FEA"/>
    <w:rsid w:val="003E000F"/>
    <w:rsid w:val="003E1028"/>
    <w:rsid w:val="003E10C7"/>
    <w:rsid w:val="003E1ACD"/>
    <w:rsid w:val="003E29A2"/>
    <w:rsid w:val="003E3D94"/>
    <w:rsid w:val="003E5225"/>
    <w:rsid w:val="003E71D0"/>
    <w:rsid w:val="003E75D2"/>
    <w:rsid w:val="003F369B"/>
    <w:rsid w:val="003F4747"/>
    <w:rsid w:val="003F688E"/>
    <w:rsid w:val="003F7AE2"/>
    <w:rsid w:val="003F7E47"/>
    <w:rsid w:val="00400CBE"/>
    <w:rsid w:val="00402CEA"/>
    <w:rsid w:val="00405905"/>
    <w:rsid w:val="00405F39"/>
    <w:rsid w:val="00407CFE"/>
    <w:rsid w:val="00407EA4"/>
    <w:rsid w:val="00411B74"/>
    <w:rsid w:val="00413FE7"/>
    <w:rsid w:val="0041566F"/>
    <w:rsid w:val="00415864"/>
    <w:rsid w:val="004173CA"/>
    <w:rsid w:val="00420A1F"/>
    <w:rsid w:val="00421C49"/>
    <w:rsid w:val="004246CF"/>
    <w:rsid w:val="0042507D"/>
    <w:rsid w:val="0042550D"/>
    <w:rsid w:val="0042724E"/>
    <w:rsid w:val="004311BF"/>
    <w:rsid w:val="0043239A"/>
    <w:rsid w:val="00433978"/>
    <w:rsid w:val="0043492B"/>
    <w:rsid w:val="0043584F"/>
    <w:rsid w:val="0043709E"/>
    <w:rsid w:val="00443AB4"/>
    <w:rsid w:val="00443C87"/>
    <w:rsid w:val="0044467F"/>
    <w:rsid w:val="00446859"/>
    <w:rsid w:val="00447C6B"/>
    <w:rsid w:val="00450462"/>
    <w:rsid w:val="00450C1E"/>
    <w:rsid w:val="004536FA"/>
    <w:rsid w:val="0045387B"/>
    <w:rsid w:val="00454A8A"/>
    <w:rsid w:val="00456B4C"/>
    <w:rsid w:val="00457FE4"/>
    <w:rsid w:val="00460CF6"/>
    <w:rsid w:val="004638E4"/>
    <w:rsid w:val="00464E4C"/>
    <w:rsid w:val="00465214"/>
    <w:rsid w:val="0046559A"/>
    <w:rsid w:val="00470924"/>
    <w:rsid w:val="00473FB2"/>
    <w:rsid w:val="00474D8F"/>
    <w:rsid w:val="00475B56"/>
    <w:rsid w:val="004817DA"/>
    <w:rsid w:val="00481D01"/>
    <w:rsid w:val="00483ACC"/>
    <w:rsid w:val="00483E81"/>
    <w:rsid w:val="00484F9A"/>
    <w:rsid w:val="00485D79"/>
    <w:rsid w:val="00486B61"/>
    <w:rsid w:val="004874BC"/>
    <w:rsid w:val="004900C9"/>
    <w:rsid w:val="00490A69"/>
    <w:rsid w:val="004915E2"/>
    <w:rsid w:val="00492774"/>
    <w:rsid w:val="004934CB"/>
    <w:rsid w:val="00493DF5"/>
    <w:rsid w:val="00493FD5"/>
    <w:rsid w:val="0049508E"/>
    <w:rsid w:val="00496F1E"/>
    <w:rsid w:val="004A0181"/>
    <w:rsid w:val="004A18C9"/>
    <w:rsid w:val="004A2C19"/>
    <w:rsid w:val="004A4715"/>
    <w:rsid w:val="004A52A6"/>
    <w:rsid w:val="004A61BA"/>
    <w:rsid w:val="004A6F44"/>
    <w:rsid w:val="004A7BB6"/>
    <w:rsid w:val="004B019D"/>
    <w:rsid w:val="004B0D4B"/>
    <w:rsid w:val="004B3FCA"/>
    <w:rsid w:val="004B40AF"/>
    <w:rsid w:val="004B5E61"/>
    <w:rsid w:val="004B640C"/>
    <w:rsid w:val="004C6DD1"/>
    <w:rsid w:val="004C775C"/>
    <w:rsid w:val="004D60FB"/>
    <w:rsid w:val="004D61AD"/>
    <w:rsid w:val="004D6254"/>
    <w:rsid w:val="004D6310"/>
    <w:rsid w:val="004D65D4"/>
    <w:rsid w:val="004D7953"/>
    <w:rsid w:val="004E090D"/>
    <w:rsid w:val="004E1A47"/>
    <w:rsid w:val="004E1E1B"/>
    <w:rsid w:val="004E202B"/>
    <w:rsid w:val="004E2942"/>
    <w:rsid w:val="004E30FA"/>
    <w:rsid w:val="004E31A2"/>
    <w:rsid w:val="004E46DE"/>
    <w:rsid w:val="004E478A"/>
    <w:rsid w:val="004E747E"/>
    <w:rsid w:val="004F0F25"/>
    <w:rsid w:val="004F2039"/>
    <w:rsid w:val="004F2755"/>
    <w:rsid w:val="004F2918"/>
    <w:rsid w:val="004F5F25"/>
    <w:rsid w:val="004F6C8A"/>
    <w:rsid w:val="004F7B23"/>
    <w:rsid w:val="004F7E0E"/>
    <w:rsid w:val="004F7EE3"/>
    <w:rsid w:val="00500359"/>
    <w:rsid w:val="00500675"/>
    <w:rsid w:val="00500D9A"/>
    <w:rsid w:val="005044D6"/>
    <w:rsid w:val="00504780"/>
    <w:rsid w:val="0050618A"/>
    <w:rsid w:val="005067A2"/>
    <w:rsid w:val="00507563"/>
    <w:rsid w:val="00512189"/>
    <w:rsid w:val="00513071"/>
    <w:rsid w:val="00513336"/>
    <w:rsid w:val="0051467E"/>
    <w:rsid w:val="0051509C"/>
    <w:rsid w:val="00517C8B"/>
    <w:rsid w:val="00520068"/>
    <w:rsid w:val="005200F5"/>
    <w:rsid w:val="0052012D"/>
    <w:rsid w:val="005212A5"/>
    <w:rsid w:val="00521AF4"/>
    <w:rsid w:val="005234DE"/>
    <w:rsid w:val="0052427D"/>
    <w:rsid w:val="00524962"/>
    <w:rsid w:val="005262F3"/>
    <w:rsid w:val="00526C35"/>
    <w:rsid w:val="005272BF"/>
    <w:rsid w:val="005309A5"/>
    <w:rsid w:val="00530D7F"/>
    <w:rsid w:val="00530E6E"/>
    <w:rsid w:val="005340FA"/>
    <w:rsid w:val="0053423A"/>
    <w:rsid w:val="00534605"/>
    <w:rsid w:val="005348A7"/>
    <w:rsid w:val="005379D5"/>
    <w:rsid w:val="00541AC9"/>
    <w:rsid w:val="00543379"/>
    <w:rsid w:val="00543B5B"/>
    <w:rsid w:val="00544002"/>
    <w:rsid w:val="00546D26"/>
    <w:rsid w:val="005472AB"/>
    <w:rsid w:val="00550CB1"/>
    <w:rsid w:val="00550DA9"/>
    <w:rsid w:val="0055170E"/>
    <w:rsid w:val="005521C0"/>
    <w:rsid w:val="005540A0"/>
    <w:rsid w:val="00554DF4"/>
    <w:rsid w:val="005552BF"/>
    <w:rsid w:val="0055717D"/>
    <w:rsid w:val="00560E82"/>
    <w:rsid w:val="0056331C"/>
    <w:rsid w:val="00566C07"/>
    <w:rsid w:val="0056738A"/>
    <w:rsid w:val="00570FDC"/>
    <w:rsid w:val="00571A57"/>
    <w:rsid w:val="005749A3"/>
    <w:rsid w:val="00575B18"/>
    <w:rsid w:val="00580BE2"/>
    <w:rsid w:val="00580D78"/>
    <w:rsid w:val="00582A53"/>
    <w:rsid w:val="00583AB6"/>
    <w:rsid w:val="00585252"/>
    <w:rsid w:val="005855B3"/>
    <w:rsid w:val="00585CCF"/>
    <w:rsid w:val="00587D80"/>
    <w:rsid w:val="00590BC2"/>
    <w:rsid w:val="005933EC"/>
    <w:rsid w:val="0059406B"/>
    <w:rsid w:val="00594304"/>
    <w:rsid w:val="005949E1"/>
    <w:rsid w:val="0059659D"/>
    <w:rsid w:val="005A1327"/>
    <w:rsid w:val="005A193E"/>
    <w:rsid w:val="005A6254"/>
    <w:rsid w:val="005A628B"/>
    <w:rsid w:val="005B02E5"/>
    <w:rsid w:val="005B0AB7"/>
    <w:rsid w:val="005B160A"/>
    <w:rsid w:val="005B24DC"/>
    <w:rsid w:val="005B34DC"/>
    <w:rsid w:val="005B3C42"/>
    <w:rsid w:val="005B4009"/>
    <w:rsid w:val="005B4C3B"/>
    <w:rsid w:val="005B6BA8"/>
    <w:rsid w:val="005C24AE"/>
    <w:rsid w:val="005C46E9"/>
    <w:rsid w:val="005C5C3E"/>
    <w:rsid w:val="005C67D1"/>
    <w:rsid w:val="005C6A6F"/>
    <w:rsid w:val="005C6B66"/>
    <w:rsid w:val="005C7AE3"/>
    <w:rsid w:val="005D0007"/>
    <w:rsid w:val="005D182C"/>
    <w:rsid w:val="005D258B"/>
    <w:rsid w:val="005D261A"/>
    <w:rsid w:val="005D31E4"/>
    <w:rsid w:val="005D3BB9"/>
    <w:rsid w:val="005D4A48"/>
    <w:rsid w:val="005D4B68"/>
    <w:rsid w:val="005D6673"/>
    <w:rsid w:val="005D74E1"/>
    <w:rsid w:val="005D7E99"/>
    <w:rsid w:val="005E05DF"/>
    <w:rsid w:val="005E06DC"/>
    <w:rsid w:val="005E10C3"/>
    <w:rsid w:val="005E1D42"/>
    <w:rsid w:val="005E22B0"/>
    <w:rsid w:val="005E2E2B"/>
    <w:rsid w:val="005E3616"/>
    <w:rsid w:val="005E3FC9"/>
    <w:rsid w:val="005E51B0"/>
    <w:rsid w:val="005E6C51"/>
    <w:rsid w:val="005E6EC8"/>
    <w:rsid w:val="005F53F8"/>
    <w:rsid w:val="005F5E08"/>
    <w:rsid w:val="005F6D7D"/>
    <w:rsid w:val="00602483"/>
    <w:rsid w:val="006027FD"/>
    <w:rsid w:val="00604915"/>
    <w:rsid w:val="00605332"/>
    <w:rsid w:val="00605FB6"/>
    <w:rsid w:val="00607340"/>
    <w:rsid w:val="0060769D"/>
    <w:rsid w:val="00611D9D"/>
    <w:rsid w:val="00612607"/>
    <w:rsid w:val="0061346B"/>
    <w:rsid w:val="00616EC9"/>
    <w:rsid w:val="00617E6C"/>
    <w:rsid w:val="00617EB5"/>
    <w:rsid w:val="00621D34"/>
    <w:rsid w:val="00622BFB"/>
    <w:rsid w:val="006240BC"/>
    <w:rsid w:val="0062596E"/>
    <w:rsid w:val="0062698E"/>
    <w:rsid w:val="0062799B"/>
    <w:rsid w:val="00630DD2"/>
    <w:rsid w:val="00632219"/>
    <w:rsid w:val="006339F3"/>
    <w:rsid w:val="00640FFB"/>
    <w:rsid w:val="006414BE"/>
    <w:rsid w:val="006423CC"/>
    <w:rsid w:val="0064382B"/>
    <w:rsid w:val="00644191"/>
    <w:rsid w:val="00644FEC"/>
    <w:rsid w:val="006456DF"/>
    <w:rsid w:val="00646380"/>
    <w:rsid w:val="00647049"/>
    <w:rsid w:val="00651373"/>
    <w:rsid w:val="006514CA"/>
    <w:rsid w:val="006524E5"/>
    <w:rsid w:val="00653648"/>
    <w:rsid w:val="00653A8F"/>
    <w:rsid w:val="00654CE8"/>
    <w:rsid w:val="0065568B"/>
    <w:rsid w:val="006566D0"/>
    <w:rsid w:val="00660D0F"/>
    <w:rsid w:val="00664256"/>
    <w:rsid w:val="006650CC"/>
    <w:rsid w:val="00666351"/>
    <w:rsid w:val="00666824"/>
    <w:rsid w:val="00666B58"/>
    <w:rsid w:val="00666FC0"/>
    <w:rsid w:val="0067196D"/>
    <w:rsid w:val="00671EE2"/>
    <w:rsid w:val="006740AD"/>
    <w:rsid w:val="006758D9"/>
    <w:rsid w:val="00684855"/>
    <w:rsid w:val="006849A4"/>
    <w:rsid w:val="00685022"/>
    <w:rsid w:val="00685C1F"/>
    <w:rsid w:val="00686CB3"/>
    <w:rsid w:val="006900E0"/>
    <w:rsid w:val="00690A7D"/>
    <w:rsid w:val="00693768"/>
    <w:rsid w:val="00693D6B"/>
    <w:rsid w:val="006941BA"/>
    <w:rsid w:val="006944A5"/>
    <w:rsid w:val="00695DD2"/>
    <w:rsid w:val="00696291"/>
    <w:rsid w:val="006A2124"/>
    <w:rsid w:val="006A2EE7"/>
    <w:rsid w:val="006A4A5D"/>
    <w:rsid w:val="006A4E52"/>
    <w:rsid w:val="006A5CB3"/>
    <w:rsid w:val="006A67CD"/>
    <w:rsid w:val="006A6CC5"/>
    <w:rsid w:val="006B0028"/>
    <w:rsid w:val="006B009B"/>
    <w:rsid w:val="006B00E3"/>
    <w:rsid w:val="006B0774"/>
    <w:rsid w:val="006B1786"/>
    <w:rsid w:val="006B1CCF"/>
    <w:rsid w:val="006B22CF"/>
    <w:rsid w:val="006B39E8"/>
    <w:rsid w:val="006B3D8E"/>
    <w:rsid w:val="006B4C4D"/>
    <w:rsid w:val="006B667D"/>
    <w:rsid w:val="006B6F0B"/>
    <w:rsid w:val="006C084A"/>
    <w:rsid w:val="006C1A67"/>
    <w:rsid w:val="006C1D80"/>
    <w:rsid w:val="006C293F"/>
    <w:rsid w:val="006C37D6"/>
    <w:rsid w:val="006C3D1D"/>
    <w:rsid w:val="006C43CD"/>
    <w:rsid w:val="006C7634"/>
    <w:rsid w:val="006D21E4"/>
    <w:rsid w:val="006D2FCE"/>
    <w:rsid w:val="006D6CCC"/>
    <w:rsid w:val="006E1918"/>
    <w:rsid w:val="006E3AC2"/>
    <w:rsid w:val="006E4CE1"/>
    <w:rsid w:val="006E5B19"/>
    <w:rsid w:val="006E74A1"/>
    <w:rsid w:val="006E78E6"/>
    <w:rsid w:val="006E7D30"/>
    <w:rsid w:val="006F1BA4"/>
    <w:rsid w:val="006F2C53"/>
    <w:rsid w:val="006F3B19"/>
    <w:rsid w:val="006F73C3"/>
    <w:rsid w:val="006F7CDB"/>
    <w:rsid w:val="006F7D9F"/>
    <w:rsid w:val="0070176A"/>
    <w:rsid w:val="00701E94"/>
    <w:rsid w:val="007026C3"/>
    <w:rsid w:val="00703F6F"/>
    <w:rsid w:val="00704F63"/>
    <w:rsid w:val="007064B0"/>
    <w:rsid w:val="00710740"/>
    <w:rsid w:val="00710D1E"/>
    <w:rsid w:val="00710E1F"/>
    <w:rsid w:val="0071311C"/>
    <w:rsid w:val="007131E5"/>
    <w:rsid w:val="00713937"/>
    <w:rsid w:val="00714932"/>
    <w:rsid w:val="00714B9B"/>
    <w:rsid w:val="00716251"/>
    <w:rsid w:val="0071694F"/>
    <w:rsid w:val="00716F0E"/>
    <w:rsid w:val="0072022F"/>
    <w:rsid w:val="0072093F"/>
    <w:rsid w:val="007215DD"/>
    <w:rsid w:val="00721DFC"/>
    <w:rsid w:val="00723734"/>
    <w:rsid w:val="00723ABC"/>
    <w:rsid w:val="0072411B"/>
    <w:rsid w:val="00725A86"/>
    <w:rsid w:val="007307EA"/>
    <w:rsid w:val="00731E6E"/>
    <w:rsid w:val="007338EF"/>
    <w:rsid w:val="0073607A"/>
    <w:rsid w:val="007401AD"/>
    <w:rsid w:val="00740D89"/>
    <w:rsid w:val="00742C51"/>
    <w:rsid w:val="007438EE"/>
    <w:rsid w:val="00745072"/>
    <w:rsid w:val="00746CAC"/>
    <w:rsid w:val="007473A6"/>
    <w:rsid w:val="00747BD2"/>
    <w:rsid w:val="00755CC3"/>
    <w:rsid w:val="00756991"/>
    <w:rsid w:val="00756E1A"/>
    <w:rsid w:val="00757201"/>
    <w:rsid w:val="00757732"/>
    <w:rsid w:val="00757EFE"/>
    <w:rsid w:val="0076044B"/>
    <w:rsid w:val="007604AA"/>
    <w:rsid w:val="00761937"/>
    <w:rsid w:val="00761EC9"/>
    <w:rsid w:val="00765DEF"/>
    <w:rsid w:val="00766EB6"/>
    <w:rsid w:val="007740EB"/>
    <w:rsid w:val="007763D4"/>
    <w:rsid w:val="0077729C"/>
    <w:rsid w:val="00781636"/>
    <w:rsid w:val="007838C0"/>
    <w:rsid w:val="0078539D"/>
    <w:rsid w:val="00785B79"/>
    <w:rsid w:val="00787D05"/>
    <w:rsid w:val="007923CB"/>
    <w:rsid w:val="00793224"/>
    <w:rsid w:val="00794037"/>
    <w:rsid w:val="00795D3A"/>
    <w:rsid w:val="00795EA1"/>
    <w:rsid w:val="00796727"/>
    <w:rsid w:val="00796D7E"/>
    <w:rsid w:val="007A4646"/>
    <w:rsid w:val="007A4812"/>
    <w:rsid w:val="007B1DAC"/>
    <w:rsid w:val="007B3254"/>
    <w:rsid w:val="007B40B0"/>
    <w:rsid w:val="007B4654"/>
    <w:rsid w:val="007B4A62"/>
    <w:rsid w:val="007B5F1E"/>
    <w:rsid w:val="007B6033"/>
    <w:rsid w:val="007B726B"/>
    <w:rsid w:val="007C1E72"/>
    <w:rsid w:val="007C2366"/>
    <w:rsid w:val="007C2EBB"/>
    <w:rsid w:val="007C46A5"/>
    <w:rsid w:val="007C7AD4"/>
    <w:rsid w:val="007D49CC"/>
    <w:rsid w:val="007D6050"/>
    <w:rsid w:val="007D73DA"/>
    <w:rsid w:val="007D75A9"/>
    <w:rsid w:val="007E0329"/>
    <w:rsid w:val="007E0683"/>
    <w:rsid w:val="007E0C55"/>
    <w:rsid w:val="007E13CE"/>
    <w:rsid w:val="007E14AB"/>
    <w:rsid w:val="007E1E41"/>
    <w:rsid w:val="007E2CDA"/>
    <w:rsid w:val="007E3905"/>
    <w:rsid w:val="007E43F9"/>
    <w:rsid w:val="007E47E3"/>
    <w:rsid w:val="007E4C92"/>
    <w:rsid w:val="007E5166"/>
    <w:rsid w:val="007E644F"/>
    <w:rsid w:val="007E6DCF"/>
    <w:rsid w:val="007E775D"/>
    <w:rsid w:val="007F0AB3"/>
    <w:rsid w:val="007F0DC2"/>
    <w:rsid w:val="007F0FC5"/>
    <w:rsid w:val="007F175E"/>
    <w:rsid w:val="007F27B2"/>
    <w:rsid w:val="007F2BBA"/>
    <w:rsid w:val="007F5923"/>
    <w:rsid w:val="007F5B3E"/>
    <w:rsid w:val="007F611D"/>
    <w:rsid w:val="007F6CBE"/>
    <w:rsid w:val="007F761B"/>
    <w:rsid w:val="007F7B9C"/>
    <w:rsid w:val="007F7C18"/>
    <w:rsid w:val="008004BE"/>
    <w:rsid w:val="00801CB0"/>
    <w:rsid w:val="008044AC"/>
    <w:rsid w:val="00805385"/>
    <w:rsid w:val="00805C58"/>
    <w:rsid w:val="008078B6"/>
    <w:rsid w:val="00807FD2"/>
    <w:rsid w:val="0081044D"/>
    <w:rsid w:val="00811191"/>
    <w:rsid w:val="00811F2A"/>
    <w:rsid w:val="00812C54"/>
    <w:rsid w:val="008130DA"/>
    <w:rsid w:val="00813740"/>
    <w:rsid w:val="00814A00"/>
    <w:rsid w:val="00815D90"/>
    <w:rsid w:val="00816BA0"/>
    <w:rsid w:val="008170BB"/>
    <w:rsid w:val="00820CD3"/>
    <w:rsid w:val="00821599"/>
    <w:rsid w:val="00824B47"/>
    <w:rsid w:val="00825A77"/>
    <w:rsid w:val="00825AE5"/>
    <w:rsid w:val="00826715"/>
    <w:rsid w:val="00826DBC"/>
    <w:rsid w:val="00827373"/>
    <w:rsid w:val="00827B14"/>
    <w:rsid w:val="00830751"/>
    <w:rsid w:val="00831299"/>
    <w:rsid w:val="0083156A"/>
    <w:rsid w:val="00833DF1"/>
    <w:rsid w:val="00835853"/>
    <w:rsid w:val="00837A65"/>
    <w:rsid w:val="00840C2D"/>
    <w:rsid w:val="008427BB"/>
    <w:rsid w:val="00843026"/>
    <w:rsid w:val="00843D41"/>
    <w:rsid w:val="00844254"/>
    <w:rsid w:val="00847AFB"/>
    <w:rsid w:val="008503FC"/>
    <w:rsid w:val="00850444"/>
    <w:rsid w:val="0085232E"/>
    <w:rsid w:val="0085276D"/>
    <w:rsid w:val="00852825"/>
    <w:rsid w:val="00853215"/>
    <w:rsid w:val="008536AE"/>
    <w:rsid w:val="00853B5D"/>
    <w:rsid w:val="00854706"/>
    <w:rsid w:val="00854A7E"/>
    <w:rsid w:val="008553BE"/>
    <w:rsid w:val="008555E0"/>
    <w:rsid w:val="008561B5"/>
    <w:rsid w:val="00856687"/>
    <w:rsid w:val="00856B9E"/>
    <w:rsid w:val="00857345"/>
    <w:rsid w:val="00860BA4"/>
    <w:rsid w:val="00860EC0"/>
    <w:rsid w:val="00861142"/>
    <w:rsid w:val="00862C9F"/>
    <w:rsid w:val="00863F69"/>
    <w:rsid w:val="008658B4"/>
    <w:rsid w:val="00865B1E"/>
    <w:rsid w:val="008679C4"/>
    <w:rsid w:val="008706E3"/>
    <w:rsid w:val="00871C22"/>
    <w:rsid w:val="00872FF9"/>
    <w:rsid w:val="00873B93"/>
    <w:rsid w:val="008743AF"/>
    <w:rsid w:val="00881FAD"/>
    <w:rsid w:val="00882336"/>
    <w:rsid w:val="00883837"/>
    <w:rsid w:val="00883FA2"/>
    <w:rsid w:val="00885AF2"/>
    <w:rsid w:val="00886B78"/>
    <w:rsid w:val="00890924"/>
    <w:rsid w:val="00891001"/>
    <w:rsid w:val="008914AB"/>
    <w:rsid w:val="00891AB3"/>
    <w:rsid w:val="00892C42"/>
    <w:rsid w:val="00892DFF"/>
    <w:rsid w:val="0089391E"/>
    <w:rsid w:val="00894B5F"/>
    <w:rsid w:val="00895C56"/>
    <w:rsid w:val="00896802"/>
    <w:rsid w:val="00897A58"/>
    <w:rsid w:val="00897FCF"/>
    <w:rsid w:val="008A1EB9"/>
    <w:rsid w:val="008A22E7"/>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D05B7"/>
    <w:rsid w:val="008D0940"/>
    <w:rsid w:val="008D0F7C"/>
    <w:rsid w:val="008D11BC"/>
    <w:rsid w:val="008D42C3"/>
    <w:rsid w:val="008D59C7"/>
    <w:rsid w:val="008D5FE3"/>
    <w:rsid w:val="008D6200"/>
    <w:rsid w:val="008D6D8F"/>
    <w:rsid w:val="008D75F0"/>
    <w:rsid w:val="008D7A9E"/>
    <w:rsid w:val="008E2337"/>
    <w:rsid w:val="008E5348"/>
    <w:rsid w:val="008E5C56"/>
    <w:rsid w:val="008E5CCD"/>
    <w:rsid w:val="008E6106"/>
    <w:rsid w:val="008E78E7"/>
    <w:rsid w:val="008F0FCF"/>
    <w:rsid w:val="008F1BEF"/>
    <w:rsid w:val="008F284F"/>
    <w:rsid w:val="008F32FF"/>
    <w:rsid w:val="008F6153"/>
    <w:rsid w:val="008F61D4"/>
    <w:rsid w:val="008F7333"/>
    <w:rsid w:val="008F7F5F"/>
    <w:rsid w:val="00900D94"/>
    <w:rsid w:val="00901A85"/>
    <w:rsid w:val="009027A7"/>
    <w:rsid w:val="0090334F"/>
    <w:rsid w:val="00903417"/>
    <w:rsid w:val="00904FC5"/>
    <w:rsid w:val="009100E8"/>
    <w:rsid w:val="0091011D"/>
    <w:rsid w:val="00913CA6"/>
    <w:rsid w:val="00914402"/>
    <w:rsid w:val="00916665"/>
    <w:rsid w:val="00916C74"/>
    <w:rsid w:val="0091782B"/>
    <w:rsid w:val="00917EA3"/>
    <w:rsid w:val="0092360E"/>
    <w:rsid w:val="00923DF9"/>
    <w:rsid w:val="00923F25"/>
    <w:rsid w:val="00924B1A"/>
    <w:rsid w:val="0092505E"/>
    <w:rsid w:val="0092772E"/>
    <w:rsid w:val="0093365D"/>
    <w:rsid w:val="00933B2F"/>
    <w:rsid w:val="00936B23"/>
    <w:rsid w:val="00937B5D"/>
    <w:rsid w:val="009400E4"/>
    <w:rsid w:val="00941CA4"/>
    <w:rsid w:val="00941F93"/>
    <w:rsid w:val="00943DBF"/>
    <w:rsid w:val="00944893"/>
    <w:rsid w:val="0094493D"/>
    <w:rsid w:val="009451CC"/>
    <w:rsid w:val="009472D4"/>
    <w:rsid w:val="00950645"/>
    <w:rsid w:val="009510E0"/>
    <w:rsid w:val="00953702"/>
    <w:rsid w:val="009541F4"/>
    <w:rsid w:val="0095457D"/>
    <w:rsid w:val="00954B5F"/>
    <w:rsid w:val="00954B82"/>
    <w:rsid w:val="00954FB9"/>
    <w:rsid w:val="00956B5D"/>
    <w:rsid w:val="009603EC"/>
    <w:rsid w:val="00962CAE"/>
    <w:rsid w:val="009660E6"/>
    <w:rsid w:val="00970964"/>
    <w:rsid w:val="00970F94"/>
    <w:rsid w:val="00971105"/>
    <w:rsid w:val="00972DAB"/>
    <w:rsid w:val="00974D9C"/>
    <w:rsid w:val="00976E5F"/>
    <w:rsid w:val="0097749D"/>
    <w:rsid w:val="009777F4"/>
    <w:rsid w:val="00980652"/>
    <w:rsid w:val="009827B8"/>
    <w:rsid w:val="009839FD"/>
    <w:rsid w:val="009848D4"/>
    <w:rsid w:val="00985D4E"/>
    <w:rsid w:val="00986DD2"/>
    <w:rsid w:val="00991A33"/>
    <w:rsid w:val="0099358A"/>
    <w:rsid w:val="00993787"/>
    <w:rsid w:val="009945DE"/>
    <w:rsid w:val="009947E6"/>
    <w:rsid w:val="00994A5B"/>
    <w:rsid w:val="00995111"/>
    <w:rsid w:val="00996A7E"/>
    <w:rsid w:val="009A30B5"/>
    <w:rsid w:val="009A3A95"/>
    <w:rsid w:val="009A3F44"/>
    <w:rsid w:val="009A66DF"/>
    <w:rsid w:val="009A6EC9"/>
    <w:rsid w:val="009B16BF"/>
    <w:rsid w:val="009B240E"/>
    <w:rsid w:val="009B3643"/>
    <w:rsid w:val="009B441E"/>
    <w:rsid w:val="009B4DA9"/>
    <w:rsid w:val="009B557E"/>
    <w:rsid w:val="009B6274"/>
    <w:rsid w:val="009C06E9"/>
    <w:rsid w:val="009C234C"/>
    <w:rsid w:val="009C24C2"/>
    <w:rsid w:val="009C3642"/>
    <w:rsid w:val="009C5BE9"/>
    <w:rsid w:val="009D0EE8"/>
    <w:rsid w:val="009D11CC"/>
    <w:rsid w:val="009D3239"/>
    <w:rsid w:val="009D3989"/>
    <w:rsid w:val="009D4B58"/>
    <w:rsid w:val="009D4D36"/>
    <w:rsid w:val="009D62BC"/>
    <w:rsid w:val="009E0CF4"/>
    <w:rsid w:val="009E1568"/>
    <w:rsid w:val="009E3C52"/>
    <w:rsid w:val="009E5696"/>
    <w:rsid w:val="009E6945"/>
    <w:rsid w:val="009F0E0D"/>
    <w:rsid w:val="009F144C"/>
    <w:rsid w:val="009F1491"/>
    <w:rsid w:val="009F36E7"/>
    <w:rsid w:val="009F390E"/>
    <w:rsid w:val="009F5288"/>
    <w:rsid w:val="009F7EB4"/>
    <w:rsid w:val="00A02087"/>
    <w:rsid w:val="00A053B7"/>
    <w:rsid w:val="00A059DE"/>
    <w:rsid w:val="00A05D27"/>
    <w:rsid w:val="00A109E3"/>
    <w:rsid w:val="00A1302E"/>
    <w:rsid w:val="00A131BA"/>
    <w:rsid w:val="00A13426"/>
    <w:rsid w:val="00A14C74"/>
    <w:rsid w:val="00A1731C"/>
    <w:rsid w:val="00A21195"/>
    <w:rsid w:val="00A21FB0"/>
    <w:rsid w:val="00A22BE6"/>
    <w:rsid w:val="00A25F73"/>
    <w:rsid w:val="00A26A3D"/>
    <w:rsid w:val="00A30000"/>
    <w:rsid w:val="00A327B7"/>
    <w:rsid w:val="00A3464C"/>
    <w:rsid w:val="00A349F8"/>
    <w:rsid w:val="00A359E8"/>
    <w:rsid w:val="00A40493"/>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631DD"/>
    <w:rsid w:val="00A7074C"/>
    <w:rsid w:val="00A70D12"/>
    <w:rsid w:val="00A720E7"/>
    <w:rsid w:val="00A732CD"/>
    <w:rsid w:val="00A758A6"/>
    <w:rsid w:val="00A81C8A"/>
    <w:rsid w:val="00A82194"/>
    <w:rsid w:val="00A828E4"/>
    <w:rsid w:val="00A848FC"/>
    <w:rsid w:val="00A86534"/>
    <w:rsid w:val="00A86541"/>
    <w:rsid w:val="00A86EBA"/>
    <w:rsid w:val="00A8727A"/>
    <w:rsid w:val="00A90E62"/>
    <w:rsid w:val="00A91B2C"/>
    <w:rsid w:val="00A9281A"/>
    <w:rsid w:val="00A92A3C"/>
    <w:rsid w:val="00A9421A"/>
    <w:rsid w:val="00A9574E"/>
    <w:rsid w:val="00A9637C"/>
    <w:rsid w:val="00AA15CC"/>
    <w:rsid w:val="00AA1BF7"/>
    <w:rsid w:val="00AA311C"/>
    <w:rsid w:val="00AA4765"/>
    <w:rsid w:val="00AB0497"/>
    <w:rsid w:val="00AB21D6"/>
    <w:rsid w:val="00AB2713"/>
    <w:rsid w:val="00AB3032"/>
    <w:rsid w:val="00AB3D5A"/>
    <w:rsid w:val="00AB3E67"/>
    <w:rsid w:val="00AB42A2"/>
    <w:rsid w:val="00AB43B1"/>
    <w:rsid w:val="00AB43E6"/>
    <w:rsid w:val="00AB51DF"/>
    <w:rsid w:val="00AB62FA"/>
    <w:rsid w:val="00AB679F"/>
    <w:rsid w:val="00AB6C1E"/>
    <w:rsid w:val="00AB7237"/>
    <w:rsid w:val="00AC3C31"/>
    <w:rsid w:val="00AC4078"/>
    <w:rsid w:val="00AC6FC5"/>
    <w:rsid w:val="00AC7C72"/>
    <w:rsid w:val="00AC7D50"/>
    <w:rsid w:val="00AC7DFC"/>
    <w:rsid w:val="00AD02C9"/>
    <w:rsid w:val="00AD133D"/>
    <w:rsid w:val="00AD184C"/>
    <w:rsid w:val="00AD1D4C"/>
    <w:rsid w:val="00AD2AF6"/>
    <w:rsid w:val="00AD4EB3"/>
    <w:rsid w:val="00AE094B"/>
    <w:rsid w:val="00AE1DD5"/>
    <w:rsid w:val="00AE5ED3"/>
    <w:rsid w:val="00AE6A0C"/>
    <w:rsid w:val="00AF064C"/>
    <w:rsid w:val="00AF0D0E"/>
    <w:rsid w:val="00AF445D"/>
    <w:rsid w:val="00AF705E"/>
    <w:rsid w:val="00AF7702"/>
    <w:rsid w:val="00B01F10"/>
    <w:rsid w:val="00B024CD"/>
    <w:rsid w:val="00B02ABB"/>
    <w:rsid w:val="00B04311"/>
    <w:rsid w:val="00B06DC5"/>
    <w:rsid w:val="00B06E30"/>
    <w:rsid w:val="00B07912"/>
    <w:rsid w:val="00B07E62"/>
    <w:rsid w:val="00B1067F"/>
    <w:rsid w:val="00B1149A"/>
    <w:rsid w:val="00B12E16"/>
    <w:rsid w:val="00B12F05"/>
    <w:rsid w:val="00B13BA4"/>
    <w:rsid w:val="00B14AF0"/>
    <w:rsid w:val="00B14EF2"/>
    <w:rsid w:val="00B165CC"/>
    <w:rsid w:val="00B16E11"/>
    <w:rsid w:val="00B16FB2"/>
    <w:rsid w:val="00B20268"/>
    <w:rsid w:val="00B21140"/>
    <w:rsid w:val="00B216D8"/>
    <w:rsid w:val="00B21ABB"/>
    <w:rsid w:val="00B22D36"/>
    <w:rsid w:val="00B2308D"/>
    <w:rsid w:val="00B23C9B"/>
    <w:rsid w:val="00B247C4"/>
    <w:rsid w:val="00B24B4D"/>
    <w:rsid w:val="00B24EC9"/>
    <w:rsid w:val="00B258AA"/>
    <w:rsid w:val="00B26535"/>
    <w:rsid w:val="00B31CB6"/>
    <w:rsid w:val="00B33224"/>
    <w:rsid w:val="00B34623"/>
    <w:rsid w:val="00B353DF"/>
    <w:rsid w:val="00B355AE"/>
    <w:rsid w:val="00B36C82"/>
    <w:rsid w:val="00B36CBB"/>
    <w:rsid w:val="00B37C23"/>
    <w:rsid w:val="00B40212"/>
    <w:rsid w:val="00B40B5C"/>
    <w:rsid w:val="00B46A7E"/>
    <w:rsid w:val="00B4747D"/>
    <w:rsid w:val="00B50166"/>
    <w:rsid w:val="00B50B83"/>
    <w:rsid w:val="00B5288F"/>
    <w:rsid w:val="00B52A72"/>
    <w:rsid w:val="00B52C65"/>
    <w:rsid w:val="00B5361E"/>
    <w:rsid w:val="00B53CD4"/>
    <w:rsid w:val="00B55D4A"/>
    <w:rsid w:val="00B55EEC"/>
    <w:rsid w:val="00B56869"/>
    <w:rsid w:val="00B56F6A"/>
    <w:rsid w:val="00B61ED9"/>
    <w:rsid w:val="00B62A72"/>
    <w:rsid w:val="00B62C0A"/>
    <w:rsid w:val="00B62D3A"/>
    <w:rsid w:val="00B62DE1"/>
    <w:rsid w:val="00B64D15"/>
    <w:rsid w:val="00B65F93"/>
    <w:rsid w:val="00B67A26"/>
    <w:rsid w:val="00B70B9E"/>
    <w:rsid w:val="00B70F8F"/>
    <w:rsid w:val="00B722A5"/>
    <w:rsid w:val="00B723EB"/>
    <w:rsid w:val="00B74A03"/>
    <w:rsid w:val="00B77CBA"/>
    <w:rsid w:val="00B80614"/>
    <w:rsid w:val="00B82B69"/>
    <w:rsid w:val="00B85656"/>
    <w:rsid w:val="00B91C15"/>
    <w:rsid w:val="00B91D5C"/>
    <w:rsid w:val="00B9311E"/>
    <w:rsid w:val="00B94F23"/>
    <w:rsid w:val="00B9559D"/>
    <w:rsid w:val="00B95C98"/>
    <w:rsid w:val="00B962E1"/>
    <w:rsid w:val="00B97061"/>
    <w:rsid w:val="00B97C44"/>
    <w:rsid w:val="00BA1118"/>
    <w:rsid w:val="00BA16B2"/>
    <w:rsid w:val="00BA2730"/>
    <w:rsid w:val="00BA58AE"/>
    <w:rsid w:val="00BA76D6"/>
    <w:rsid w:val="00BB0439"/>
    <w:rsid w:val="00BB0CAF"/>
    <w:rsid w:val="00BB3360"/>
    <w:rsid w:val="00BB3486"/>
    <w:rsid w:val="00BB383B"/>
    <w:rsid w:val="00BB4217"/>
    <w:rsid w:val="00BB5AD0"/>
    <w:rsid w:val="00BB5E45"/>
    <w:rsid w:val="00BB7073"/>
    <w:rsid w:val="00BB7618"/>
    <w:rsid w:val="00BC0ABE"/>
    <w:rsid w:val="00BC0B1A"/>
    <w:rsid w:val="00BC1428"/>
    <w:rsid w:val="00BC259E"/>
    <w:rsid w:val="00BC2639"/>
    <w:rsid w:val="00BC4B4F"/>
    <w:rsid w:val="00BD05AA"/>
    <w:rsid w:val="00BD13E9"/>
    <w:rsid w:val="00BD1E75"/>
    <w:rsid w:val="00BD2091"/>
    <w:rsid w:val="00BD3B2B"/>
    <w:rsid w:val="00BD4EC0"/>
    <w:rsid w:val="00BD4F16"/>
    <w:rsid w:val="00BD5621"/>
    <w:rsid w:val="00BD59E0"/>
    <w:rsid w:val="00BE0B34"/>
    <w:rsid w:val="00BE1F56"/>
    <w:rsid w:val="00BE3633"/>
    <w:rsid w:val="00BE3B9E"/>
    <w:rsid w:val="00BE7690"/>
    <w:rsid w:val="00BE7859"/>
    <w:rsid w:val="00BF0897"/>
    <w:rsid w:val="00BF0B20"/>
    <w:rsid w:val="00BF1171"/>
    <w:rsid w:val="00BF25B1"/>
    <w:rsid w:val="00BF2E59"/>
    <w:rsid w:val="00BF421D"/>
    <w:rsid w:val="00BF5406"/>
    <w:rsid w:val="00BF6F83"/>
    <w:rsid w:val="00BF7759"/>
    <w:rsid w:val="00C00901"/>
    <w:rsid w:val="00C02CF2"/>
    <w:rsid w:val="00C04D99"/>
    <w:rsid w:val="00C051BE"/>
    <w:rsid w:val="00C10DA1"/>
    <w:rsid w:val="00C11558"/>
    <w:rsid w:val="00C11771"/>
    <w:rsid w:val="00C11A40"/>
    <w:rsid w:val="00C11D32"/>
    <w:rsid w:val="00C11FEA"/>
    <w:rsid w:val="00C156B2"/>
    <w:rsid w:val="00C22445"/>
    <w:rsid w:val="00C24901"/>
    <w:rsid w:val="00C306D3"/>
    <w:rsid w:val="00C31DE8"/>
    <w:rsid w:val="00C33621"/>
    <w:rsid w:val="00C336DF"/>
    <w:rsid w:val="00C34038"/>
    <w:rsid w:val="00C3497D"/>
    <w:rsid w:val="00C353A3"/>
    <w:rsid w:val="00C36247"/>
    <w:rsid w:val="00C366FF"/>
    <w:rsid w:val="00C4140A"/>
    <w:rsid w:val="00C4149D"/>
    <w:rsid w:val="00C41A2E"/>
    <w:rsid w:val="00C4225D"/>
    <w:rsid w:val="00C43402"/>
    <w:rsid w:val="00C434DD"/>
    <w:rsid w:val="00C43B02"/>
    <w:rsid w:val="00C43B58"/>
    <w:rsid w:val="00C44FEF"/>
    <w:rsid w:val="00C45590"/>
    <w:rsid w:val="00C467D0"/>
    <w:rsid w:val="00C4767A"/>
    <w:rsid w:val="00C47D2C"/>
    <w:rsid w:val="00C507C8"/>
    <w:rsid w:val="00C509A4"/>
    <w:rsid w:val="00C5169B"/>
    <w:rsid w:val="00C53E12"/>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76369"/>
    <w:rsid w:val="00C76FE9"/>
    <w:rsid w:val="00C7719E"/>
    <w:rsid w:val="00C80710"/>
    <w:rsid w:val="00C82ADE"/>
    <w:rsid w:val="00C82E64"/>
    <w:rsid w:val="00C85949"/>
    <w:rsid w:val="00C85E60"/>
    <w:rsid w:val="00C87DFC"/>
    <w:rsid w:val="00C9065D"/>
    <w:rsid w:val="00C91BA7"/>
    <w:rsid w:val="00C93E8B"/>
    <w:rsid w:val="00C946FB"/>
    <w:rsid w:val="00C9484F"/>
    <w:rsid w:val="00C95C04"/>
    <w:rsid w:val="00C962E0"/>
    <w:rsid w:val="00C9794C"/>
    <w:rsid w:val="00CA1FC6"/>
    <w:rsid w:val="00CA30C4"/>
    <w:rsid w:val="00CA4E1E"/>
    <w:rsid w:val="00CA7174"/>
    <w:rsid w:val="00CA7849"/>
    <w:rsid w:val="00CB07C2"/>
    <w:rsid w:val="00CB1F2B"/>
    <w:rsid w:val="00CB2142"/>
    <w:rsid w:val="00CB4D6D"/>
    <w:rsid w:val="00CB6882"/>
    <w:rsid w:val="00CC0101"/>
    <w:rsid w:val="00CC1066"/>
    <w:rsid w:val="00CC2676"/>
    <w:rsid w:val="00CC4B02"/>
    <w:rsid w:val="00CC5D6A"/>
    <w:rsid w:val="00CD20A6"/>
    <w:rsid w:val="00CD24A7"/>
    <w:rsid w:val="00CD310D"/>
    <w:rsid w:val="00CD5823"/>
    <w:rsid w:val="00CD593A"/>
    <w:rsid w:val="00CD7977"/>
    <w:rsid w:val="00CD7DB0"/>
    <w:rsid w:val="00CE58D0"/>
    <w:rsid w:val="00CE5D17"/>
    <w:rsid w:val="00CE60E2"/>
    <w:rsid w:val="00CF1B65"/>
    <w:rsid w:val="00CF27FE"/>
    <w:rsid w:val="00CF2A07"/>
    <w:rsid w:val="00CF6B6C"/>
    <w:rsid w:val="00CF6D18"/>
    <w:rsid w:val="00CF71EA"/>
    <w:rsid w:val="00CF79AF"/>
    <w:rsid w:val="00D01008"/>
    <w:rsid w:val="00D01106"/>
    <w:rsid w:val="00D02A45"/>
    <w:rsid w:val="00D047AC"/>
    <w:rsid w:val="00D077FB"/>
    <w:rsid w:val="00D11B0B"/>
    <w:rsid w:val="00D11E1D"/>
    <w:rsid w:val="00D143BD"/>
    <w:rsid w:val="00D14D0F"/>
    <w:rsid w:val="00D15292"/>
    <w:rsid w:val="00D169AD"/>
    <w:rsid w:val="00D16D22"/>
    <w:rsid w:val="00D23842"/>
    <w:rsid w:val="00D238D7"/>
    <w:rsid w:val="00D249C9"/>
    <w:rsid w:val="00D31C70"/>
    <w:rsid w:val="00D33F3F"/>
    <w:rsid w:val="00D343BD"/>
    <w:rsid w:val="00D345F4"/>
    <w:rsid w:val="00D355D0"/>
    <w:rsid w:val="00D35DE2"/>
    <w:rsid w:val="00D41D69"/>
    <w:rsid w:val="00D42221"/>
    <w:rsid w:val="00D44E7A"/>
    <w:rsid w:val="00D518A9"/>
    <w:rsid w:val="00D57B16"/>
    <w:rsid w:val="00D57D6E"/>
    <w:rsid w:val="00D60131"/>
    <w:rsid w:val="00D61088"/>
    <w:rsid w:val="00D620BA"/>
    <w:rsid w:val="00D6467C"/>
    <w:rsid w:val="00D655AD"/>
    <w:rsid w:val="00D66ABA"/>
    <w:rsid w:val="00D70F0F"/>
    <w:rsid w:val="00D72785"/>
    <w:rsid w:val="00D72D62"/>
    <w:rsid w:val="00D7479A"/>
    <w:rsid w:val="00D75159"/>
    <w:rsid w:val="00D7583A"/>
    <w:rsid w:val="00D765E3"/>
    <w:rsid w:val="00D76639"/>
    <w:rsid w:val="00D76A1A"/>
    <w:rsid w:val="00D76CEA"/>
    <w:rsid w:val="00D777C0"/>
    <w:rsid w:val="00D81D71"/>
    <w:rsid w:val="00D81DD6"/>
    <w:rsid w:val="00D82C76"/>
    <w:rsid w:val="00D87734"/>
    <w:rsid w:val="00D87A72"/>
    <w:rsid w:val="00D87AF3"/>
    <w:rsid w:val="00D90F19"/>
    <w:rsid w:val="00D928CA"/>
    <w:rsid w:val="00D95269"/>
    <w:rsid w:val="00D95FF9"/>
    <w:rsid w:val="00D971A5"/>
    <w:rsid w:val="00DA11B6"/>
    <w:rsid w:val="00DA1A8A"/>
    <w:rsid w:val="00DA1D72"/>
    <w:rsid w:val="00DA2093"/>
    <w:rsid w:val="00DA3B9E"/>
    <w:rsid w:val="00DA3EE3"/>
    <w:rsid w:val="00DA46C8"/>
    <w:rsid w:val="00DA47E8"/>
    <w:rsid w:val="00DA618C"/>
    <w:rsid w:val="00DA627B"/>
    <w:rsid w:val="00DA717F"/>
    <w:rsid w:val="00DA72DA"/>
    <w:rsid w:val="00DB255D"/>
    <w:rsid w:val="00DB2EC6"/>
    <w:rsid w:val="00DB3637"/>
    <w:rsid w:val="00DB5579"/>
    <w:rsid w:val="00DB60B7"/>
    <w:rsid w:val="00DB62DB"/>
    <w:rsid w:val="00DB779D"/>
    <w:rsid w:val="00DC18BA"/>
    <w:rsid w:val="00DC4262"/>
    <w:rsid w:val="00DC440F"/>
    <w:rsid w:val="00DC4CF7"/>
    <w:rsid w:val="00DC55B5"/>
    <w:rsid w:val="00DC6BB8"/>
    <w:rsid w:val="00DD0BF3"/>
    <w:rsid w:val="00DD2B67"/>
    <w:rsid w:val="00DD3101"/>
    <w:rsid w:val="00DD3FDF"/>
    <w:rsid w:val="00DD65E4"/>
    <w:rsid w:val="00DD670C"/>
    <w:rsid w:val="00DD764A"/>
    <w:rsid w:val="00DE11CF"/>
    <w:rsid w:val="00DE38E9"/>
    <w:rsid w:val="00DE3F04"/>
    <w:rsid w:val="00DE414C"/>
    <w:rsid w:val="00DE422B"/>
    <w:rsid w:val="00DE4F15"/>
    <w:rsid w:val="00DE77CB"/>
    <w:rsid w:val="00DF2293"/>
    <w:rsid w:val="00DF2939"/>
    <w:rsid w:val="00DF37F5"/>
    <w:rsid w:val="00DF3A22"/>
    <w:rsid w:val="00DF641B"/>
    <w:rsid w:val="00DF7895"/>
    <w:rsid w:val="00DF7CC5"/>
    <w:rsid w:val="00E00CCE"/>
    <w:rsid w:val="00E0185C"/>
    <w:rsid w:val="00E02044"/>
    <w:rsid w:val="00E0500E"/>
    <w:rsid w:val="00E05DF7"/>
    <w:rsid w:val="00E078E6"/>
    <w:rsid w:val="00E12C58"/>
    <w:rsid w:val="00E1317C"/>
    <w:rsid w:val="00E145FA"/>
    <w:rsid w:val="00E15D36"/>
    <w:rsid w:val="00E162E2"/>
    <w:rsid w:val="00E1743B"/>
    <w:rsid w:val="00E174E5"/>
    <w:rsid w:val="00E17F9A"/>
    <w:rsid w:val="00E20AB8"/>
    <w:rsid w:val="00E22723"/>
    <w:rsid w:val="00E22A84"/>
    <w:rsid w:val="00E22D7A"/>
    <w:rsid w:val="00E2531D"/>
    <w:rsid w:val="00E26459"/>
    <w:rsid w:val="00E2678D"/>
    <w:rsid w:val="00E30414"/>
    <w:rsid w:val="00E33BE7"/>
    <w:rsid w:val="00E345A7"/>
    <w:rsid w:val="00E37012"/>
    <w:rsid w:val="00E40062"/>
    <w:rsid w:val="00E403C1"/>
    <w:rsid w:val="00E408BE"/>
    <w:rsid w:val="00E40EC3"/>
    <w:rsid w:val="00E435A3"/>
    <w:rsid w:val="00E446ED"/>
    <w:rsid w:val="00E50BC6"/>
    <w:rsid w:val="00E50C09"/>
    <w:rsid w:val="00E5400F"/>
    <w:rsid w:val="00E54A46"/>
    <w:rsid w:val="00E55AA1"/>
    <w:rsid w:val="00E5724B"/>
    <w:rsid w:val="00E60021"/>
    <w:rsid w:val="00E60440"/>
    <w:rsid w:val="00E60771"/>
    <w:rsid w:val="00E61253"/>
    <w:rsid w:val="00E616A4"/>
    <w:rsid w:val="00E6281B"/>
    <w:rsid w:val="00E62F4E"/>
    <w:rsid w:val="00E632D0"/>
    <w:rsid w:val="00E64135"/>
    <w:rsid w:val="00E6579F"/>
    <w:rsid w:val="00E65874"/>
    <w:rsid w:val="00E6663B"/>
    <w:rsid w:val="00E66780"/>
    <w:rsid w:val="00E66B3A"/>
    <w:rsid w:val="00E7193E"/>
    <w:rsid w:val="00E75115"/>
    <w:rsid w:val="00E81879"/>
    <w:rsid w:val="00E83578"/>
    <w:rsid w:val="00E866E9"/>
    <w:rsid w:val="00E876CA"/>
    <w:rsid w:val="00E91E3F"/>
    <w:rsid w:val="00E95C7C"/>
    <w:rsid w:val="00EA08D8"/>
    <w:rsid w:val="00EA1BF4"/>
    <w:rsid w:val="00EA3F3C"/>
    <w:rsid w:val="00EA4674"/>
    <w:rsid w:val="00EA4970"/>
    <w:rsid w:val="00EA53E2"/>
    <w:rsid w:val="00EA5431"/>
    <w:rsid w:val="00EA5687"/>
    <w:rsid w:val="00EA59B6"/>
    <w:rsid w:val="00EA606F"/>
    <w:rsid w:val="00EA7D45"/>
    <w:rsid w:val="00EB09BC"/>
    <w:rsid w:val="00EB0FE8"/>
    <w:rsid w:val="00EB1032"/>
    <w:rsid w:val="00EB2644"/>
    <w:rsid w:val="00EB2A7E"/>
    <w:rsid w:val="00EB3F00"/>
    <w:rsid w:val="00EB594C"/>
    <w:rsid w:val="00EB5981"/>
    <w:rsid w:val="00EB5C16"/>
    <w:rsid w:val="00EC033D"/>
    <w:rsid w:val="00EC1FDB"/>
    <w:rsid w:val="00EC220C"/>
    <w:rsid w:val="00EC5155"/>
    <w:rsid w:val="00EC6B16"/>
    <w:rsid w:val="00ED0266"/>
    <w:rsid w:val="00ED2E65"/>
    <w:rsid w:val="00ED430A"/>
    <w:rsid w:val="00ED4B36"/>
    <w:rsid w:val="00ED5E14"/>
    <w:rsid w:val="00ED6F3B"/>
    <w:rsid w:val="00ED6F71"/>
    <w:rsid w:val="00ED70A8"/>
    <w:rsid w:val="00EE1693"/>
    <w:rsid w:val="00EE177E"/>
    <w:rsid w:val="00EE4C41"/>
    <w:rsid w:val="00EE5746"/>
    <w:rsid w:val="00EE7803"/>
    <w:rsid w:val="00EF0D0E"/>
    <w:rsid w:val="00EF0E1A"/>
    <w:rsid w:val="00EF1ECC"/>
    <w:rsid w:val="00EF292B"/>
    <w:rsid w:val="00EF2BB2"/>
    <w:rsid w:val="00EF2C7E"/>
    <w:rsid w:val="00EF54D1"/>
    <w:rsid w:val="00EF5CFD"/>
    <w:rsid w:val="00EF613C"/>
    <w:rsid w:val="00EF61D2"/>
    <w:rsid w:val="00EF7030"/>
    <w:rsid w:val="00F01334"/>
    <w:rsid w:val="00F0205B"/>
    <w:rsid w:val="00F0220E"/>
    <w:rsid w:val="00F04E2A"/>
    <w:rsid w:val="00F05C5D"/>
    <w:rsid w:val="00F06B7E"/>
    <w:rsid w:val="00F0746A"/>
    <w:rsid w:val="00F112C9"/>
    <w:rsid w:val="00F1203C"/>
    <w:rsid w:val="00F12E4A"/>
    <w:rsid w:val="00F1459F"/>
    <w:rsid w:val="00F151C9"/>
    <w:rsid w:val="00F15D54"/>
    <w:rsid w:val="00F200F2"/>
    <w:rsid w:val="00F2070E"/>
    <w:rsid w:val="00F209FF"/>
    <w:rsid w:val="00F20D88"/>
    <w:rsid w:val="00F21A86"/>
    <w:rsid w:val="00F21C23"/>
    <w:rsid w:val="00F22076"/>
    <w:rsid w:val="00F23480"/>
    <w:rsid w:val="00F31162"/>
    <w:rsid w:val="00F32B25"/>
    <w:rsid w:val="00F34E81"/>
    <w:rsid w:val="00F37337"/>
    <w:rsid w:val="00F40A46"/>
    <w:rsid w:val="00F416A5"/>
    <w:rsid w:val="00F41B8D"/>
    <w:rsid w:val="00F4517B"/>
    <w:rsid w:val="00F51FCD"/>
    <w:rsid w:val="00F543D6"/>
    <w:rsid w:val="00F55213"/>
    <w:rsid w:val="00F55EBA"/>
    <w:rsid w:val="00F57D02"/>
    <w:rsid w:val="00F57F08"/>
    <w:rsid w:val="00F611A7"/>
    <w:rsid w:val="00F63329"/>
    <w:rsid w:val="00F660BE"/>
    <w:rsid w:val="00F66D06"/>
    <w:rsid w:val="00F67AC6"/>
    <w:rsid w:val="00F67B5B"/>
    <w:rsid w:val="00F70695"/>
    <w:rsid w:val="00F72E48"/>
    <w:rsid w:val="00F76C2F"/>
    <w:rsid w:val="00F77D9B"/>
    <w:rsid w:val="00F77E6F"/>
    <w:rsid w:val="00F811F5"/>
    <w:rsid w:val="00F816E8"/>
    <w:rsid w:val="00F817E5"/>
    <w:rsid w:val="00F81C22"/>
    <w:rsid w:val="00F82F92"/>
    <w:rsid w:val="00F843EA"/>
    <w:rsid w:val="00F854E9"/>
    <w:rsid w:val="00F85B3C"/>
    <w:rsid w:val="00F871F1"/>
    <w:rsid w:val="00F87867"/>
    <w:rsid w:val="00F90845"/>
    <w:rsid w:val="00F918B8"/>
    <w:rsid w:val="00F92ABE"/>
    <w:rsid w:val="00F93114"/>
    <w:rsid w:val="00F9318B"/>
    <w:rsid w:val="00F94E78"/>
    <w:rsid w:val="00F96DC4"/>
    <w:rsid w:val="00F9792C"/>
    <w:rsid w:val="00FA0954"/>
    <w:rsid w:val="00FA14AC"/>
    <w:rsid w:val="00FA1F4E"/>
    <w:rsid w:val="00FA204E"/>
    <w:rsid w:val="00FA5A1C"/>
    <w:rsid w:val="00FB0541"/>
    <w:rsid w:val="00FB0EDF"/>
    <w:rsid w:val="00FB4DA5"/>
    <w:rsid w:val="00FB4F77"/>
    <w:rsid w:val="00FB4F8E"/>
    <w:rsid w:val="00FB61C7"/>
    <w:rsid w:val="00FB6647"/>
    <w:rsid w:val="00FC2788"/>
    <w:rsid w:val="00FC4D78"/>
    <w:rsid w:val="00FC5D9F"/>
    <w:rsid w:val="00FC72B7"/>
    <w:rsid w:val="00FC7332"/>
    <w:rsid w:val="00FD00D6"/>
    <w:rsid w:val="00FD0D95"/>
    <w:rsid w:val="00FD2A5E"/>
    <w:rsid w:val="00FD5032"/>
    <w:rsid w:val="00FD580B"/>
    <w:rsid w:val="00FD731B"/>
    <w:rsid w:val="00FE0502"/>
    <w:rsid w:val="00FE069D"/>
    <w:rsid w:val="00FE096D"/>
    <w:rsid w:val="00FE49E8"/>
    <w:rsid w:val="00FE5F88"/>
    <w:rsid w:val="00FE635A"/>
    <w:rsid w:val="00FE6D5F"/>
    <w:rsid w:val="00FE7D50"/>
    <w:rsid w:val="00FF1719"/>
    <w:rsid w:val="00FF304F"/>
    <w:rsid w:val="00FF4E4F"/>
    <w:rsid w:val="00FF6052"/>
    <w:rsid w:val="00FF6DDB"/>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 w:type="character" w:customStyle="1" w:styleId="UnresolvedMention">
    <w:name w:val="Unresolved Mention"/>
    <w:basedOn w:val="Fuentedeprrafopredeter"/>
    <w:uiPriority w:val="99"/>
    <w:semiHidden/>
    <w:unhideWhenUsed/>
    <w:rsid w:val="00C05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0421358">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19282773">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0233078">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2275069">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41366931">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57441823">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248475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8359252">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29834898">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567286">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141964">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0486731">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189878786">
      <w:bodyDiv w:val="1"/>
      <w:marLeft w:val="0"/>
      <w:marRight w:val="0"/>
      <w:marTop w:val="0"/>
      <w:marBottom w:val="0"/>
      <w:divBdr>
        <w:top w:val="none" w:sz="0" w:space="0" w:color="auto"/>
        <w:left w:val="none" w:sz="0" w:space="0" w:color="auto"/>
        <w:bottom w:val="none" w:sz="0" w:space="0" w:color="auto"/>
        <w:right w:val="none" w:sz="0" w:space="0" w:color="auto"/>
      </w:divBdr>
    </w:div>
    <w:div w:id="201139825">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13926324">
      <w:bodyDiv w:val="1"/>
      <w:marLeft w:val="0"/>
      <w:marRight w:val="0"/>
      <w:marTop w:val="0"/>
      <w:marBottom w:val="0"/>
      <w:divBdr>
        <w:top w:val="none" w:sz="0" w:space="0" w:color="auto"/>
        <w:left w:val="none" w:sz="0" w:space="0" w:color="auto"/>
        <w:bottom w:val="none" w:sz="0" w:space="0" w:color="auto"/>
        <w:right w:val="none" w:sz="0" w:space="0" w:color="auto"/>
      </w:divBdr>
    </w:div>
    <w:div w:id="213977078">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3301865">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67616173">
      <w:bodyDiv w:val="1"/>
      <w:marLeft w:val="0"/>
      <w:marRight w:val="0"/>
      <w:marTop w:val="0"/>
      <w:marBottom w:val="0"/>
      <w:divBdr>
        <w:top w:val="none" w:sz="0" w:space="0" w:color="auto"/>
        <w:left w:val="none" w:sz="0" w:space="0" w:color="auto"/>
        <w:bottom w:val="none" w:sz="0" w:space="0" w:color="auto"/>
        <w:right w:val="none" w:sz="0" w:space="0" w:color="auto"/>
      </w:divBdr>
    </w:div>
    <w:div w:id="270477771">
      <w:bodyDiv w:val="1"/>
      <w:marLeft w:val="0"/>
      <w:marRight w:val="0"/>
      <w:marTop w:val="0"/>
      <w:marBottom w:val="0"/>
      <w:divBdr>
        <w:top w:val="none" w:sz="0" w:space="0" w:color="auto"/>
        <w:left w:val="none" w:sz="0" w:space="0" w:color="auto"/>
        <w:bottom w:val="none" w:sz="0" w:space="0" w:color="auto"/>
        <w:right w:val="none" w:sz="0" w:space="0" w:color="auto"/>
      </w:divBdr>
    </w:div>
    <w:div w:id="271323467">
      <w:bodyDiv w:val="1"/>
      <w:marLeft w:val="0"/>
      <w:marRight w:val="0"/>
      <w:marTop w:val="0"/>
      <w:marBottom w:val="0"/>
      <w:divBdr>
        <w:top w:val="none" w:sz="0" w:space="0" w:color="auto"/>
        <w:left w:val="none" w:sz="0" w:space="0" w:color="auto"/>
        <w:bottom w:val="none" w:sz="0" w:space="0" w:color="auto"/>
        <w:right w:val="none" w:sz="0" w:space="0" w:color="auto"/>
      </w:divBdr>
    </w:div>
    <w:div w:id="27370830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299264763">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09755126">
      <w:bodyDiv w:val="1"/>
      <w:marLeft w:val="0"/>
      <w:marRight w:val="0"/>
      <w:marTop w:val="0"/>
      <w:marBottom w:val="0"/>
      <w:divBdr>
        <w:top w:val="none" w:sz="0" w:space="0" w:color="auto"/>
        <w:left w:val="none" w:sz="0" w:space="0" w:color="auto"/>
        <w:bottom w:val="none" w:sz="0" w:space="0" w:color="auto"/>
        <w:right w:val="none" w:sz="0" w:space="0" w:color="auto"/>
      </w:divBdr>
    </w:div>
    <w:div w:id="311108961">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605010">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49068210">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398328130">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28310042">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2769635">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495650891">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10265445">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53809982">
      <w:bodyDiv w:val="1"/>
      <w:marLeft w:val="0"/>
      <w:marRight w:val="0"/>
      <w:marTop w:val="0"/>
      <w:marBottom w:val="0"/>
      <w:divBdr>
        <w:top w:val="none" w:sz="0" w:space="0" w:color="auto"/>
        <w:left w:val="none" w:sz="0" w:space="0" w:color="auto"/>
        <w:bottom w:val="none" w:sz="0" w:space="0" w:color="auto"/>
        <w:right w:val="none" w:sz="0" w:space="0" w:color="auto"/>
      </w:divBdr>
    </w:div>
    <w:div w:id="567695683">
      <w:bodyDiv w:val="1"/>
      <w:marLeft w:val="0"/>
      <w:marRight w:val="0"/>
      <w:marTop w:val="0"/>
      <w:marBottom w:val="0"/>
      <w:divBdr>
        <w:top w:val="none" w:sz="0" w:space="0" w:color="auto"/>
        <w:left w:val="none" w:sz="0" w:space="0" w:color="auto"/>
        <w:bottom w:val="none" w:sz="0" w:space="0" w:color="auto"/>
        <w:right w:val="none" w:sz="0" w:space="0" w:color="auto"/>
      </w:divBdr>
    </w:div>
    <w:div w:id="573128089">
      <w:bodyDiv w:val="1"/>
      <w:marLeft w:val="0"/>
      <w:marRight w:val="0"/>
      <w:marTop w:val="0"/>
      <w:marBottom w:val="0"/>
      <w:divBdr>
        <w:top w:val="none" w:sz="0" w:space="0" w:color="auto"/>
        <w:left w:val="none" w:sz="0" w:space="0" w:color="auto"/>
        <w:bottom w:val="none" w:sz="0" w:space="0" w:color="auto"/>
        <w:right w:val="none" w:sz="0" w:space="0" w:color="auto"/>
      </w:divBdr>
    </w:div>
    <w:div w:id="576594648">
      <w:bodyDiv w:val="1"/>
      <w:marLeft w:val="0"/>
      <w:marRight w:val="0"/>
      <w:marTop w:val="0"/>
      <w:marBottom w:val="0"/>
      <w:divBdr>
        <w:top w:val="none" w:sz="0" w:space="0" w:color="auto"/>
        <w:left w:val="none" w:sz="0" w:space="0" w:color="auto"/>
        <w:bottom w:val="none" w:sz="0" w:space="0" w:color="auto"/>
        <w:right w:val="none" w:sz="0" w:space="0" w:color="auto"/>
      </w:divBdr>
    </w:div>
    <w:div w:id="580720387">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6620616">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15066808">
      <w:bodyDiv w:val="1"/>
      <w:marLeft w:val="0"/>
      <w:marRight w:val="0"/>
      <w:marTop w:val="0"/>
      <w:marBottom w:val="0"/>
      <w:divBdr>
        <w:top w:val="none" w:sz="0" w:space="0" w:color="auto"/>
        <w:left w:val="none" w:sz="0" w:space="0" w:color="auto"/>
        <w:bottom w:val="none" w:sz="0" w:space="0" w:color="auto"/>
        <w:right w:val="none" w:sz="0" w:space="0" w:color="auto"/>
      </w:divBdr>
    </w:div>
    <w:div w:id="646595794">
      <w:bodyDiv w:val="1"/>
      <w:marLeft w:val="0"/>
      <w:marRight w:val="0"/>
      <w:marTop w:val="0"/>
      <w:marBottom w:val="0"/>
      <w:divBdr>
        <w:top w:val="none" w:sz="0" w:space="0" w:color="auto"/>
        <w:left w:val="none" w:sz="0" w:space="0" w:color="auto"/>
        <w:bottom w:val="none" w:sz="0" w:space="0" w:color="auto"/>
        <w:right w:val="none" w:sz="0" w:space="0" w:color="auto"/>
      </w:divBdr>
    </w:div>
    <w:div w:id="660160771">
      <w:bodyDiv w:val="1"/>
      <w:marLeft w:val="0"/>
      <w:marRight w:val="0"/>
      <w:marTop w:val="0"/>
      <w:marBottom w:val="0"/>
      <w:divBdr>
        <w:top w:val="none" w:sz="0" w:space="0" w:color="auto"/>
        <w:left w:val="none" w:sz="0" w:space="0" w:color="auto"/>
        <w:bottom w:val="none" w:sz="0" w:space="0" w:color="auto"/>
        <w:right w:val="none" w:sz="0" w:space="0" w:color="auto"/>
      </w:divBdr>
    </w:div>
    <w:div w:id="662511417">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694816342">
      <w:bodyDiv w:val="1"/>
      <w:marLeft w:val="0"/>
      <w:marRight w:val="0"/>
      <w:marTop w:val="0"/>
      <w:marBottom w:val="0"/>
      <w:divBdr>
        <w:top w:val="none" w:sz="0" w:space="0" w:color="auto"/>
        <w:left w:val="none" w:sz="0" w:space="0" w:color="auto"/>
        <w:bottom w:val="none" w:sz="0" w:space="0" w:color="auto"/>
        <w:right w:val="none" w:sz="0" w:space="0" w:color="auto"/>
      </w:divBdr>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19133520">
      <w:bodyDiv w:val="1"/>
      <w:marLeft w:val="0"/>
      <w:marRight w:val="0"/>
      <w:marTop w:val="0"/>
      <w:marBottom w:val="0"/>
      <w:divBdr>
        <w:top w:val="none" w:sz="0" w:space="0" w:color="auto"/>
        <w:left w:val="none" w:sz="0" w:space="0" w:color="auto"/>
        <w:bottom w:val="none" w:sz="0" w:space="0" w:color="auto"/>
        <w:right w:val="none" w:sz="0" w:space="0" w:color="auto"/>
      </w:divBdr>
    </w:div>
    <w:div w:id="721827568">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059737">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0395288">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79178635">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798497375">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3179741">
      <w:bodyDiv w:val="1"/>
      <w:marLeft w:val="0"/>
      <w:marRight w:val="0"/>
      <w:marTop w:val="0"/>
      <w:marBottom w:val="0"/>
      <w:divBdr>
        <w:top w:val="none" w:sz="0" w:space="0" w:color="auto"/>
        <w:left w:val="none" w:sz="0" w:space="0" w:color="auto"/>
        <w:bottom w:val="none" w:sz="0" w:space="0" w:color="auto"/>
        <w:right w:val="none" w:sz="0" w:space="0" w:color="auto"/>
      </w:divBdr>
    </w:div>
    <w:div w:id="815951376">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69538341">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0940976">
      <w:bodyDiv w:val="1"/>
      <w:marLeft w:val="0"/>
      <w:marRight w:val="0"/>
      <w:marTop w:val="0"/>
      <w:marBottom w:val="0"/>
      <w:divBdr>
        <w:top w:val="none" w:sz="0" w:space="0" w:color="auto"/>
        <w:left w:val="none" w:sz="0" w:space="0" w:color="auto"/>
        <w:bottom w:val="none" w:sz="0" w:space="0" w:color="auto"/>
        <w:right w:val="none" w:sz="0" w:space="0" w:color="auto"/>
      </w:divBdr>
    </w:div>
    <w:div w:id="90623214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27813408">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33854894">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67736231">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2546757">
      <w:bodyDiv w:val="1"/>
      <w:marLeft w:val="0"/>
      <w:marRight w:val="0"/>
      <w:marTop w:val="0"/>
      <w:marBottom w:val="0"/>
      <w:divBdr>
        <w:top w:val="none" w:sz="0" w:space="0" w:color="auto"/>
        <w:left w:val="none" w:sz="0" w:space="0" w:color="auto"/>
        <w:bottom w:val="none" w:sz="0" w:space="0" w:color="auto"/>
        <w:right w:val="none" w:sz="0" w:space="0" w:color="auto"/>
      </w:divBdr>
    </w:div>
    <w:div w:id="989602793">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4622291">
      <w:bodyDiv w:val="1"/>
      <w:marLeft w:val="0"/>
      <w:marRight w:val="0"/>
      <w:marTop w:val="0"/>
      <w:marBottom w:val="0"/>
      <w:divBdr>
        <w:top w:val="none" w:sz="0" w:space="0" w:color="auto"/>
        <w:left w:val="none" w:sz="0" w:space="0" w:color="auto"/>
        <w:bottom w:val="none" w:sz="0" w:space="0" w:color="auto"/>
        <w:right w:val="none" w:sz="0" w:space="0" w:color="auto"/>
      </w:divBdr>
    </w:div>
    <w:div w:id="1037775351">
      <w:bodyDiv w:val="1"/>
      <w:marLeft w:val="0"/>
      <w:marRight w:val="0"/>
      <w:marTop w:val="0"/>
      <w:marBottom w:val="0"/>
      <w:divBdr>
        <w:top w:val="none" w:sz="0" w:space="0" w:color="auto"/>
        <w:left w:val="none" w:sz="0" w:space="0" w:color="auto"/>
        <w:bottom w:val="none" w:sz="0" w:space="0" w:color="auto"/>
        <w:right w:val="none" w:sz="0" w:space="0" w:color="auto"/>
      </w:divBdr>
    </w:div>
    <w:div w:id="1040664141">
      <w:bodyDiv w:val="1"/>
      <w:marLeft w:val="0"/>
      <w:marRight w:val="0"/>
      <w:marTop w:val="0"/>
      <w:marBottom w:val="0"/>
      <w:divBdr>
        <w:top w:val="none" w:sz="0" w:space="0" w:color="auto"/>
        <w:left w:val="none" w:sz="0" w:space="0" w:color="auto"/>
        <w:bottom w:val="none" w:sz="0" w:space="0" w:color="auto"/>
        <w:right w:val="none" w:sz="0" w:space="0" w:color="auto"/>
      </w:divBdr>
    </w:div>
    <w:div w:id="1041250337">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77678401">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2072611">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4929712">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50319495">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77161510">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3400413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72202153">
      <w:bodyDiv w:val="1"/>
      <w:marLeft w:val="0"/>
      <w:marRight w:val="0"/>
      <w:marTop w:val="0"/>
      <w:marBottom w:val="0"/>
      <w:divBdr>
        <w:top w:val="none" w:sz="0" w:space="0" w:color="auto"/>
        <w:left w:val="none" w:sz="0" w:space="0" w:color="auto"/>
        <w:bottom w:val="none" w:sz="0" w:space="0" w:color="auto"/>
        <w:right w:val="none" w:sz="0" w:space="0" w:color="auto"/>
      </w:divBdr>
    </w:div>
    <w:div w:id="1294360204">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25939106">
      <w:bodyDiv w:val="1"/>
      <w:marLeft w:val="0"/>
      <w:marRight w:val="0"/>
      <w:marTop w:val="0"/>
      <w:marBottom w:val="0"/>
      <w:divBdr>
        <w:top w:val="none" w:sz="0" w:space="0" w:color="auto"/>
        <w:left w:val="none" w:sz="0" w:space="0" w:color="auto"/>
        <w:bottom w:val="none" w:sz="0" w:space="0" w:color="auto"/>
        <w:right w:val="none" w:sz="0" w:space="0" w:color="auto"/>
      </w:divBdr>
    </w:div>
    <w:div w:id="133294764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39965833">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58310350">
      <w:bodyDiv w:val="1"/>
      <w:marLeft w:val="0"/>
      <w:marRight w:val="0"/>
      <w:marTop w:val="0"/>
      <w:marBottom w:val="0"/>
      <w:divBdr>
        <w:top w:val="none" w:sz="0" w:space="0" w:color="auto"/>
        <w:left w:val="none" w:sz="0" w:space="0" w:color="auto"/>
        <w:bottom w:val="none" w:sz="0" w:space="0" w:color="auto"/>
        <w:right w:val="none" w:sz="0" w:space="0" w:color="auto"/>
      </w:divBdr>
    </w:div>
    <w:div w:id="1360594091">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65522211">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94158272">
      <w:bodyDiv w:val="1"/>
      <w:marLeft w:val="0"/>
      <w:marRight w:val="0"/>
      <w:marTop w:val="0"/>
      <w:marBottom w:val="0"/>
      <w:divBdr>
        <w:top w:val="none" w:sz="0" w:space="0" w:color="auto"/>
        <w:left w:val="none" w:sz="0" w:space="0" w:color="auto"/>
        <w:bottom w:val="none" w:sz="0" w:space="0" w:color="auto"/>
        <w:right w:val="none" w:sz="0" w:space="0" w:color="auto"/>
      </w:divBdr>
    </w:div>
    <w:div w:id="1395741649">
      <w:bodyDiv w:val="1"/>
      <w:marLeft w:val="0"/>
      <w:marRight w:val="0"/>
      <w:marTop w:val="0"/>
      <w:marBottom w:val="0"/>
      <w:divBdr>
        <w:top w:val="none" w:sz="0" w:space="0" w:color="auto"/>
        <w:left w:val="none" w:sz="0" w:space="0" w:color="auto"/>
        <w:bottom w:val="none" w:sz="0" w:space="0" w:color="auto"/>
        <w:right w:val="none" w:sz="0" w:space="0" w:color="auto"/>
      </w:divBdr>
    </w:div>
    <w:div w:id="1414857085">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3666271">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49351948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18344928">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27328558">
      <w:bodyDiv w:val="1"/>
      <w:marLeft w:val="0"/>
      <w:marRight w:val="0"/>
      <w:marTop w:val="0"/>
      <w:marBottom w:val="0"/>
      <w:divBdr>
        <w:top w:val="none" w:sz="0" w:space="0" w:color="auto"/>
        <w:left w:val="none" w:sz="0" w:space="0" w:color="auto"/>
        <w:bottom w:val="none" w:sz="0" w:space="0" w:color="auto"/>
        <w:right w:val="none" w:sz="0" w:space="0" w:color="auto"/>
      </w:divBdr>
    </w:div>
    <w:div w:id="1540043370">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72764989">
      <w:bodyDiv w:val="1"/>
      <w:marLeft w:val="0"/>
      <w:marRight w:val="0"/>
      <w:marTop w:val="0"/>
      <w:marBottom w:val="0"/>
      <w:divBdr>
        <w:top w:val="none" w:sz="0" w:space="0" w:color="auto"/>
        <w:left w:val="none" w:sz="0" w:space="0" w:color="auto"/>
        <w:bottom w:val="none" w:sz="0" w:space="0" w:color="auto"/>
        <w:right w:val="none" w:sz="0" w:space="0" w:color="auto"/>
      </w:divBdr>
    </w:div>
    <w:div w:id="1590846345">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12666396">
      <w:bodyDiv w:val="1"/>
      <w:marLeft w:val="0"/>
      <w:marRight w:val="0"/>
      <w:marTop w:val="0"/>
      <w:marBottom w:val="0"/>
      <w:divBdr>
        <w:top w:val="none" w:sz="0" w:space="0" w:color="auto"/>
        <w:left w:val="none" w:sz="0" w:space="0" w:color="auto"/>
        <w:bottom w:val="none" w:sz="0" w:space="0" w:color="auto"/>
        <w:right w:val="none" w:sz="0" w:space="0" w:color="auto"/>
      </w:divBdr>
    </w:div>
    <w:div w:id="1612787041">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31">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095053">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689141150">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58863077">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5196955">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406081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3594160">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0218920">
      <w:bodyDiv w:val="1"/>
      <w:marLeft w:val="0"/>
      <w:marRight w:val="0"/>
      <w:marTop w:val="0"/>
      <w:marBottom w:val="0"/>
      <w:divBdr>
        <w:top w:val="none" w:sz="0" w:space="0" w:color="auto"/>
        <w:left w:val="none" w:sz="0" w:space="0" w:color="auto"/>
        <w:bottom w:val="none" w:sz="0" w:space="0" w:color="auto"/>
        <w:right w:val="none" w:sz="0" w:space="0" w:color="auto"/>
      </w:divBdr>
    </w:div>
    <w:div w:id="1861505559">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79198792">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87141197">
      <w:bodyDiv w:val="1"/>
      <w:marLeft w:val="0"/>
      <w:marRight w:val="0"/>
      <w:marTop w:val="0"/>
      <w:marBottom w:val="0"/>
      <w:divBdr>
        <w:top w:val="none" w:sz="0" w:space="0" w:color="auto"/>
        <w:left w:val="none" w:sz="0" w:space="0" w:color="auto"/>
        <w:bottom w:val="none" w:sz="0" w:space="0" w:color="auto"/>
        <w:right w:val="none" w:sz="0" w:space="0" w:color="auto"/>
      </w:divBdr>
    </w:div>
    <w:div w:id="1893421329">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1205047">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37710244">
      <w:bodyDiv w:val="1"/>
      <w:marLeft w:val="0"/>
      <w:marRight w:val="0"/>
      <w:marTop w:val="0"/>
      <w:marBottom w:val="0"/>
      <w:divBdr>
        <w:top w:val="none" w:sz="0" w:space="0" w:color="auto"/>
        <w:left w:val="none" w:sz="0" w:space="0" w:color="auto"/>
        <w:bottom w:val="none" w:sz="0" w:space="0" w:color="auto"/>
        <w:right w:val="none" w:sz="0" w:space="0" w:color="auto"/>
      </w:divBdr>
    </w:div>
    <w:div w:id="194179415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56212397">
      <w:bodyDiv w:val="1"/>
      <w:marLeft w:val="0"/>
      <w:marRight w:val="0"/>
      <w:marTop w:val="0"/>
      <w:marBottom w:val="0"/>
      <w:divBdr>
        <w:top w:val="none" w:sz="0" w:space="0" w:color="auto"/>
        <w:left w:val="none" w:sz="0" w:space="0" w:color="auto"/>
        <w:bottom w:val="none" w:sz="0" w:space="0" w:color="auto"/>
        <w:right w:val="none" w:sz="0" w:space="0" w:color="auto"/>
      </w:divBdr>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26707678">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1176297">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07189087">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69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187510.page"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187518.pa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187517.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aimex.org.mx/saimex/solicitud/downloadAttach/1187515.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1187512.pag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osfem.gob.mx/04_Iconografia/Ent_Fisc/Doc_Apoy/doc/2019/07_LinElaPreCtaPubMpal2019.pdf" TargetMode="External"/><Relationship Id="rId1" Type="http://schemas.openxmlformats.org/officeDocument/2006/relationships/hyperlink" Target="https://www.ipomex.org.mx/ipo3/lgt/indice/CDDIPUTADOS/organigramas.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9D827-2451-4037-B375-D0C0443D6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11323</Words>
  <Characters>62278</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2021-09-14T23:45:00Z</cp:lastPrinted>
  <dcterms:created xsi:type="dcterms:W3CDTF">2021-10-15T18:26:00Z</dcterms:created>
  <dcterms:modified xsi:type="dcterms:W3CDTF">2021-10-15T18:26:00Z</dcterms:modified>
</cp:coreProperties>
</file>