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EEC" w:rsidRPr="00267F06" w:rsidRDefault="003C0EEC" w:rsidP="003C0EEC">
      <w:pPr>
        <w:shd w:val="clear" w:color="auto" w:fill="FFFFFF"/>
        <w:spacing w:after="0" w:line="360" w:lineRule="auto"/>
        <w:jc w:val="both"/>
        <w:rPr>
          <w:rFonts w:ascii="Palatino Linotype" w:eastAsia="Times New Roman" w:hAnsi="Palatino Linotype" w:cs="Arial"/>
          <w:color w:val="000000"/>
          <w:sz w:val="24"/>
          <w:szCs w:val="24"/>
          <w:lang w:eastAsia="es-MX"/>
        </w:rPr>
      </w:pPr>
      <w:r w:rsidRPr="00267F0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3601D" w:rsidRPr="00267F06">
        <w:rPr>
          <w:rFonts w:ascii="Palatino Linotype" w:eastAsia="Times New Roman" w:hAnsi="Palatino Linotype" w:cs="Arial"/>
          <w:color w:val="000000"/>
          <w:sz w:val="24"/>
          <w:szCs w:val="24"/>
          <w:lang w:eastAsia="es-MX"/>
        </w:rPr>
        <w:t>seis de mayo</w:t>
      </w:r>
      <w:r w:rsidRPr="00267F06">
        <w:rPr>
          <w:rFonts w:ascii="Palatino Linotype" w:eastAsia="Times New Roman" w:hAnsi="Palatino Linotype" w:cs="Arial"/>
          <w:color w:val="000000"/>
          <w:sz w:val="24"/>
          <w:szCs w:val="24"/>
          <w:lang w:eastAsia="es-MX"/>
        </w:rPr>
        <w:t xml:space="preserve"> de dos mil veintiuno.</w:t>
      </w:r>
    </w:p>
    <w:p w:rsidR="003C0EEC" w:rsidRPr="00267F06" w:rsidRDefault="003C0EEC" w:rsidP="003C0EEC">
      <w:pPr>
        <w:pStyle w:val="Sinespaciado"/>
        <w:ind w:left="708" w:hanging="708"/>
        <w:jc w:val="right"/>
        <w:rPr>
          <w:rFonts w:ascii="Palatino Linotype" w:hAnsi="Palatino Linotype"/>
        </w:rPr>
      </w:pPr>
    </w:p>
    <w:p w:rsidR="003C0EEC" w:rsidRPr="00267F06" w:rsidRDefault="003C0EEC" w:rsidP="003C0EEC">
      <w:pPr>
        <w:tabs>
          <w:tab w:val="left" w:pos="1701"/>
        </w:tabs>
        <w:spacing w:after="0" w:line="360" w:lineRule="auto"/>
        <w:jc w:val="both"/>
        <w:rPr>
          <w:rFonts w:ascii="Palatino Linotype" w:hAnsi="Palatino Linotype" w:cs="Arial"/>
          <w:sz w:val="24"/>
        </w:rPr>
      </w:pPr>
      <w:r w:rsidRPr="00267F06">
        <w:rPr>
          <w:rFonts w:ascii="Palatino Linotype" w:hAnsi="Palatino Linotype" w:cs="Arial"/>
          <w:b/>
          <w:sz w:val="24"/>
        </w:rPr>
        <w:t>VISTOS</w:t>
      </w:r>
      <w:r w:rsidRPr="00267F06">
        <w:rPr>
          <w:rFonts w:ascii="Palatino Linotype" w:hAnsi="Palatino Linotype" w:cs="Arial"/>
          <w:sz w:val="24"/>
        </w:rPr>
        <w:t xml:space="preserve"> los expedientes electrónicos formados con motivo de los recursos de revisión números </w:t>
      </w:r>
      <w:r w:rsidRPr="00267F06">
        <w:rPr>
          <w:rFonts w:ascii="Palatino Linotype" w:hAnsi="Palatino Linotype" w:cs="Arial"/>
          <w:b/>
          <w:bCs/>
          <w:sz w:val="23"/>
          <w:szCs w:val="23"/>
          <w:lang w:eastAsia="es-MX"/>
        </w:rPr>
        <w:t>00975/INFOEM/IP/RR/2021</w:t>
      </w:r>
      <w:r w:rsidRPr="00267F06">
        <w:rPr>
          <w:rFonts w:ascii="Palatino Linotype" w:hAnsi="Palatino Linotype" w:cs="Arial"/>
          <w:bCs/>
          <w:sz w:val="23"/>
          <w:szCs w:val="23"/>
          <w:lang w:eastAsia="es-MX"/>
        </w:rPr>
        <w:t xml:space="preserve"> y </w:t>
      </w:r>
      <w:r w:rsidRPr="00267F06">
        <w:rPr>
          <w:rFonts w:ascii="Palatino Linotype" w:hAnsi="Palatino Linotype" w:cs="Arial"/>
          <w:b/>
          <w:bCs/>
          <w:sz w:val="23"/>
          <w:szCs w:val="23"/>
          <w:lang w:eastAsia="es-MX"/>
        </w:rPr>
        <w:t>00977/INFOEM/IP/RR/2021</w:t>
      </w:r>
      <w:r w:rsidRPr="00267F06">
        <w:rPr>
          <w:rFonts w:ascii="Palatino Linotype" w:hAnsi="Palatino Linotype" w:cs="Arial"/>
          <w:bCs/>
          <w:sz w:val="23"/>
          <w:szCs w:val="23"/>
          <w:lang w:eastAsia="es-MX"/>
        </w:rPr>
        <w:t>,</w:t>
      </w:r>
      <w:r w:rsidRPr="00267F06">
        <w:rPr>
          <w:rFonts w:ascii="Palatino Linotype" w:hAnsi="Palatino Linotype" w:cs="Arial"/>
          <w:b/>
          <w:bCs/>
          <w:sz w:val="23"/>
          <w:szCs w:val="23"/>
          <w:lang w:eastAsia="es-MX"/>
        </w:rPr>
        <w:t xml:space="preserve"> </w:t>
      </w:r>
      <w:r w:rsidRPr="00267F06">
        <w:rPr>
          <w:rFonts w:ascii="Palatino Linotype" w:hAnsi="Palatino Linotype" w:cs="Arial"/>
          <w:sz w:val="24"/>
          <w:szCs w:val="24"/>
        </w:rPr>
        <w:t xml:space="preserve">interpuestos por el </w:t>
      </w:r>
      <w:r w:rsidRPr="00267F06">
        <w:rPr>
          <w:rFonts w:ascii="Palatino Linotype" w:hAnsi="Palatino Linotype" w:cs="Arial"/>
          <w:b/>
          <w:sz w:val="24"/>
          <w:szCs w:val="24"/>
        </w:rPr>
        <w:t xml:space="preserve">C. </w:t>
      </w:r>
      <w:r w:rsidR="0098465D">
        <w:rPr>
          <w:rFonts w:ascii="Palatino Linotype" w:hAnsi="Palatino Linotype" w:cs="Arial"/>
          <w:b/>
          <w:sz w:val="24"/>
          <w:szCs w:val="24"/>
        </w:rPr>
        <w:t>xxxxxxxxxxxxxxxxxxxxxxxxxxx</w:t>
      </w:r>
      <w:bookmarkStart w:id="0" w:name="_GoBack"/>
      <w:bookmarkEnd w:id="0"/>
      <w:r w:rsidRPr="00267F06">
        <w:rPr>
          <w:rFonts w:ascii="Palatino Linotype" w:hAnsi="Palatino Linotype" w:cs="Arial"/>
          <w:sz w:val="24"/>
          <w:szCs w:val="24"/>
        </w:rPr>
        <w:t>,</w:t>
      </w:r>
      <w:r w:rsidRPr="00267F06">
        <w:rPr>
          <w:rFonts w:ascii="Palatino Linotype" w:hAnsi="Palatino Linotype" w:cs="Arial"/>
          <w:b/>
          <w:sz w:val="24"/>
          <w:szCs w:val="24"/>
        </w:rPr>
        <w:t xml:space="preserve"> </w:t>
      </w:r>
      <w:r w:rsidRPr="00267F06">
        <w:rPr>
          <w:rFonts w:ascii="Palatino Linotype" w:hAnsi="Palatino Linotype" w:cs="Arial"/>
          <w:sz w:val="24"/>
          <w:szCs w:val="24"/>
        </w:rPr>
        <w:t xml:space="preserve">en lo sucesivo </w:t>
      </w:r>
      <w:r w:rsidRPr="00267F06">
        <w:rPr>
          <w:rFonts w:ascii="Palatino Linotype" w:hAnsi="Palatino Linotype" w:cs="Arial"/>
          <w:b/>
          <w:sz w:val="24"/>
          <w:szCs w:val="24"/>
        </w:rPr>
        <w:t>El Recurrente</w:t>
      </w:r>
      <w:r w:rsidRPr="00267F06">
        <w:rPr>
          <w:rFonts w:ascii="Palatino Linotype" w:hAnsi="Palatino Linotype" w:cs="Arial"/>
          <w:sz w:val="24"/>
          <w:szCs w:val="24"/>
        </w:rPr>
        <w:t xml:space="preserve">, en contra de las respuestas del </w:t>
      </w:r>
      <w:r w:rsidRPr="00267F06">
        <w:rPr>
          <w:rFonts w:ascii="Palatino Linotype" w:hAnsi="Palatino Linotype" w:cs="Arial"/>
          <w:b/>
          <w:sz w:val="24"/>
          <w:szCs w:val="24"/>
        </w:rPr>
        <w:t xml:space="preserve">Ayuntamiento de </w:t>
      </w:r>
      <w:proofErr w:type="spellStart"/>
      <w:r w:rsidRPr="00267F06">
        <w:rPr>
          <w:rFonts w:ascii="Palatino Linotype" w:hAnsi="Palatino Linotype" w:cs="Arial"/>
          <w:b/>
          <w:sz w:val="24"/>
          <w:szCs w:val="24"/>
        </w:rPr>
        <w:t>Chiconcuac</w:t>
      </w:r>
      <w:proofErr w:type="spellEnd"/>
      <w:r w:rsidRPr="00267F06">
        <w:rPr>
          <w:rFonts w:ascii="Palatino Linotype" w:hAnsi="Palatino Linotype" w:cs="Arial"/>
          <w:sz w:val="24"/>
          <w:szCs w:val="24"/>
        </w:rPr>
        <w:t>, en lo subsecuente</w:t>
      </w:r>
      <w:r w:rsidRPr="00267F06">
        <w:rPr>
          <w:rFonts w:ascii="Palatino Linotype" w:hAnsi="Palatino Linotype" w:cs="Arial"/>
          <w:b/>
          <w:sz w:val="24"/>
          <w:szCs w:val="24"/>
        </w:rPr>
        <w:t xml:space="preserve"> El Sujeto Obligado</w:t>
      </w:r>
      <w:r w:rsidRPr="00267F06">
        <w:rPr>
          <w:rFonts w:ascii="Palatino Linotype" w:hAnsi="Palatino Linotype" w:cs="Arial"/>
          <w:sz w:val="24"/>
          <w:szCs w:val="24"/>
        </w:rPr>
        <w:t>,</w:t>
      </w:r>
      <w:r w:rsidRPr="00267F06">
        <w:rPr>
          <w:rFonts w:ascii="Palatino Linotype" w:hAnsi="Palatino Linotype" w:cs="Arial"/>
          <w:b/>
          <w:sz w:val="24"/>
          <w:szCs w:val="24"/>
        </w:rPr>
        <w:t xml:space="preserve"> </w:t>
      </w:r>
      <w:r w:rsidRPr="00267F06">
        <w:rPr>
          <w:rFonts w:ascii="Palatino Linotype" w:hAnsi="Palatino Linotype" w:cs="Arial"/>
          <w:sz w:val="24"/>
          <w:szCs w:val="24"/>
        </w:rPr>
        <w:t>se procede a</w:t>
      </w:r>
      <w:r w:rsidRPr="00267F06">
        <w:rPr>
          <w:rFonts w:ascii="Palatino Linotype" w:hAnsi="Palatino Linotype" w:cs="Arial"/>
          <w:sz w:val="24"/>
        </w:rPr>
        <w:t xml:space="preserve"> dictar la presente resolución.</w:t>
      </w:r>
    </w:p>
    <w:p w:rsidR="003C0EEC" w:rsidRPr="00267F06" w:rsidRDefault="003C0EEC" w:rsidP="003C0EEC">
      <w:pPr>
        <w:pStyle w:val="Sinespaciado"/>
        <w:jc w:val="both"/>
        <w:rPr>
          <w:rFonts w:ascii="Palatino Linotype" w:hAnsi="Palatino Linotype"/>
        </w:rPr>
      </w:pPr>
    </w:p>
    <w:p w:rsidR="003C0EEC" w:rsidRPr="00267F06" w:rsidRDefault="003C0EEC" w:rsidP="003C0EEC">
      <w:pPr>
        <w:spacing w:after="0" w:line="360" w:lineRule="auto"/>
        <w:jc w:val="center"/>
        <w:rPr>
          <w:rFonts w:ascii="Palatino Linotype" w:hAnsi="Palatino Linotype"/>
          <w:b/>
          <w:sz w:val="28"/>
        </w:rPr>
      </w:pPr>
      <w:r w:rsidRPr="00267F06">
        <w:rPr>
          <w:rFonts w:ascii="Palatino Linotype" w:hAnsi="Palatino Linotype"/>
          <w:b/>
          <w:sz w:val="28"/>
        </w:rPr>
        <w:t>A N T E C E D E N T E S   D E L   A S U N T O</w:t>
      </w:r>
    </w:p>
    <w:p w:rsidR="003C0EEC" w:rsidRPr="00267F06" w:rsidRDefault="003C0EEC" w:rsidP="003C0EEC">
      <w:pPr>
        <w:spacing w:after="0" w:line="360" w:lineRule="auto"/>
        <w:jc w:val="both"/>
        <w:rPr>
          <w:rFonts w:ascii="Palatino Linotype" w:hAnsi="Palatino Linotype" w:cs="Arial"/>
          <w:b/>
          <w:sz w:val="24"/>
        </w:rPr>
      </w:pPr>
    </w:p>
    <w:p w:rsidR="003C0EEC" w:rsidRPr="00267F06" w:rsidRDefault="003C0EEC" w:rsidP="003C0EEC">
      <w:pPr>
        <w:spacing w:after="0" w:line="360" w:lineRule="auto"/>
        <w:jc w:val="both"/>
        <w:rPr>
          <w:rFonts w:ascii="Palatino Linotype" w:hAnsi="Palatino Linotype"/>
        </w:rPr>
      </w:pPr>
      <w:r w:rsidRPr="00267F06">
        <w:rPr>
          <w:rFonts w:ascii="Palatino Linotype" w:hAnsi="Palatino Linotype" w:cs="Arial"/>
          <w:b/>
          <w:sz w:val="28"/>
        </w:rPr>
        <w:t>PRIMERO.</w:t>
      </w:r>
      <w:r w:rsidRPr="00267F06">
        <w:rPr>
          <w:rFonts w:ascii="Palatino Linotype" w:hAnsi="Palatino Linotype" w:cs="Arial"/>
        </w:rPr>
        <w:t xml:space="preserve"> </w:t>
      </w:r>
      <w:r w:rsidRPr="00267F06">
        <w:rPr>
          <w:rFonts w:ascii="Palatino Linotype" w:hAnsi="Palatino Linotype"/>
          <w:b/>
          <w:sz w:val="28"/>
          <w:szCs w:val="28"/>
        </w:rPr>
        <w:t>De las Solicitudes de Información.</w:t>
      </w:r>
    </w:p>
    <w:p w:rsidR="003C0EEC" w:rsidRPr="00267F06" w:rsidRDefault="003C0EEC" w:rsidP="000E32FA">
      <w:pPr>
        <w:spacing w:after="0" w:line="360" w:lineRule="auto"/>
        <w:jc w:val="both"/>
        <w:rPr>
          <w:rFonts w:ascii="Palatino Linotype" w:hAnsi="Palatino Linotype" w:cs="Arial"/>
          <w:sz w:val="24"/>
        </w:rPr>
      </w:pPr>
      <w:r w:rsidRPr="00267F06">
        <w:rPr>
          <w:rFonts w:ascii="Palatino Linotype" w:hAnsi="Palatino Linotype" w:cs="Arial"/>
          <w:sz w:val="24"/>
        </w:rPr>
        <w:t xml:space="preserve">Con fecha </w:t>
      </w:r>
      <w:r w:rsidR="000E32FA" w:rsidRPr="00267F06">
        <w:rPr>
          <w:rFonts w:ascii="Palatino Linotype" w:hAnsi="Palatino Linotype" w:cs="Arial"/>
          <w:sz w:val="24"/>
        </w:rPr>
        <w:t>quince de febrero</w:t>
      </w:r>
      <w:r w:rsidRPr="00267F06">
        <w:rPr>
          <w:rFonts w:ascii="Palatino Linotype" w:hAnsi="Palatino Linotype" w:cs="Arial"/>
          <w:sz w:val="24"/>
        </w:rPr>
        <w:t xml:space="preserve"> de dos mil veintiuno, </w:t>
      </w:r>
      <w:r w:rsidRPr="00267F06">
        <w:rPr>
          <w:rFonts w:ascii="Palatino Linotype" w:hAnsi="Palatino Linotype" w:cs="Arial"/>
          <w:b/>
          <w:sz w:val="24"/>
        </w:rPr>
        <w:t>El Recurrente</w:t>
      </w:r>
      <w:r w:rsidRPr="00267F06">
        <w:rPr>
          <w:rFonts w:ascii="Palatino Linotype" w:hAnsi="Palatino Linotype" w:cs="Arial"/>
          <w:sz w:val="24"/>
        </w:rPr>
        <w:t xml:space="preserve">, presentó a través del Sistema de Acceso a la Información Mexiquense </w:t>
      </w:r>
      <w:r w:rsidRPr="00267F06">
        <w:rPr>
          <w:rFonts w:ascii="Palatino Linotype" w:hAnsi="Palatino Linotype" w:cs="Arial"/>
          <w:b/>
          <w:sz w:val="24"/>
        </w:rPr>
        <w:t>(SAIMEX)</w:t>
      </w:r>
      <w:r w:rsidRPr="00267F06">
        <w:rPr>
          <w:rFonts w:ascii="Palatino Linotype" w:hAnsi="Palatino Linotype" w:cs="Arial"/>
          <w:sz w:val="24"/>
        </w:rPr>
        <w:t xml:space="preserve"> ante </w:t>
      </w:r>
      <w:r w:rsidRPr="00267F06">
        <w:rPr>
          <w:rFonts w:ascii="Palatino Linotype" w:hAnsi="Palatino Linotype" w:cs="Arial"/>
          <w:b/>
          <w:sz w:val="24"/>
        </w:rPr>
        <w:t>El Sujeto Obligado</w:t>
      </w:r>
      <w:r w:rsidRPr="00267F06">
        <w:rPr>
          <w:rFonts w:ascii="Palatino Linotype" w:hAnsi="Palatino Linotype" w:cs="Arial"/>
          <w:sz w:val="24"/>
        </w:rPr>
        <w:t>, las solicitudes de acceso a la información pública, registradas bajo los números de expediente</w:t>
      </w:r>
      <w:r w:rsidR="000E32FA" w:rsidRPr="00267F06">
        <w:rPr>
          <w:rFonts w:ascii="Palatino Linotype" w:hAnsi="Palatino Linotype" w:cs="Arial"/>
          <w:b/>
          <w:sz w:val="24"/>
        </w:rPr>
        <w:t xml:space="preserve"> 00024/CHICONCU/IP/2021</w:t>
      </w:r>
      <w:r w:rsidR="000E32FA" w:rsidRPr="00267F06">
        <w:rPr>
          <w:rFonts w:ascii="Palatino Linotype" w:hAnsi="Palatino Linotype" w:cs="Arial"/>
          <w:sz w:val="24"/>
        </w:rPr>
        <w:t xml:space="preserve"> y </w:t>
      </w:r>
      <w:r w:rsidR="000E32FA" w:rsidRPr="00267F06">
        <w:rPr>
          <w:rFonts w:ascii="Palatino Linotype" w:hAnsi="Palatino Linotype" w:cs="Arial"/>
          <w:b/>
          <w:sz w:val="24"/>
        </w:rPr>
        <w:t>00025/CHICONCU/IP/2021</w:t>
      </w:r>
      <w:r w:rsidRPr="00267F06">
        <w:rPr>
          <w:rFonts w:ascii="Palatino Linotype" w:hAnsi="Palatino Linotype" w:cs="Arial"/>
          <w:sz w:val="24"/>
          <w:lang w:eastAsia="es-MX"/>
        </w:rPr>
        <w:t>,</w:t>
      </w:r>
      <w:r w:rsidRPr="00267F06">
        <w:rPr>
          <w:rFonts w:ascii="Palatino Linotype" w:hAnsi="Palatino Linotype" w:cs="Arial"/>
          <w:b/>
          <w:sz w:val="24"/>
          <w:lang w:eastAsia="es-MX"/>
        </w:rPr>
        <w:t xml:space="preserve"> </w:t>
      </w:r>
      <w:r w:rsidRPr="00267F06">
        <w:rPr>
          <w:rFonts w:ascii="Palatino Linotype" w:hAnsi="Palatino Linotype" w:cs="Arial"/>
          <w:sz w:val="24"/>
        </w:rPr>
        <w:t>mediante las cuales solicitó información en el tenor siguiente:</w:t>
      </w:r>
    </w:p>
    <w:p w:rsidR="000E32FA" w:rsidRPr="00267F06" w:rsidRDefault="000E32FA" w:rsidP="000E32FA">
      <w:pPr>
        <w:spacing w:after="0" w:line="360" w:lineRule="auto"/>
        <w:jc w:val="both"/>
        <w:rPr>
          <w:rFonts w:ascii="Palatino Linotype" w:hAnsi="Palatino Linotype" w:cs="Arial"/>
          <w:sz w:val="24"/>
        </w:rPr>
      </w:pPr>
    </w:p>
    <w:p w:rsidR="003C0EEC" w:rsidRPr="00267F06" w:rsidRDefault="003C0EEC" w:rsidP="000E32FA">
      <w:pPr>
        <w:pStyle w:val="Prrafodelista"/>
        <w:numPr>
          <w:ilvl w:val="0"/>
          <w:numId w:val="5"/>
        </w:numPr>
        <w:jc w:val="both"/>
        <w:rPr>
          <w:rFonts w:ascii="Palatino Linotype" w:eastAsiaTheme="minorHAnsi" w:hAnsi="Palatino Linotype" w:cs="Arial"/>
          <w:i/>
          <w:u w:val="thick"/>
          <w:lang w:val="es-MX" w:eastAsia="en-US"/>
        </w:rPr>
      </w:pPr>
      <w:r w:rsidRPr="00267F06">
        <w:rPr>
          <w:rFonts w:ascii="Palatino Linotype" w:hAnsi="Palatino Linotype" w:cs="Arial"/>
          <w:b/>
          <w:i/>
          <w:u w:val="thick"/>
        </w:rPr>
        <w:t>Solicitud de información</w:t>
      </w:r>
      <w:r w:rsidRPr="00267F06">
        <w:rPr>
          <w:rFonts w:ascii="Palatino Linotype" w:hAnsi="Palatino Linotype" w:cs="Arial"/>
          <w:i/>
          <w:u w:val="thick"/>
        </w:rPr>
        <w:t xml:space="preserve"> </w:t>
      </w:r>
      <w:r w:rsidR="000E32FA" w:rsidRPr="00267F06">
        <w:rPr>
          <w:rFonts w:ascii="Palatino Linotype" w:hAnsi="Palatino Linotype" w:cs="Arial"/>
          <w:b/>
          <w:i/>
          <w:u w:val="thick"/>
        </w:rPr>
        <w:t>00024/CHICONCU/IP/2021</w:t>
      </w:r>
      <w:r w:rsidRPr="00267F06">
        <w:rPr>
          <w:rFonts w:ascii="Palatino Linotype" w:hAnsi="Palatino Linotype" w:cs="Arial"/>
          <w:b/>
          <w:i/>
          <w:u w:val="thick"/>
        </w:rPr>
        <w:t>.</w:t>
      </w:r>
    </w:p>
    <w:p w:rsidR="003C0EEC" w:rsidRPr="00267F06" w:rsidRDefault="003C0EEC" w:rsidP="003C0EEC">
      <w:pPr>
        <w:spacing w:after="0" w:line="276" w:lineRule="auto"/>
        <w:ind w:left="567" w:right="567"/>
        <w:jc w:val="both"/>
        <w:rPr>
          <w:rFonts w:ascii="Palatino Linotype" w:eastAsia="Times New Roman" w:hAnsi="Palatino Linotype" w:cs="Times New Roman"/>
          <w:i/>
          <w:szCs w:val="24"/>
          <w:lang w:val="es-ES_tradnl" w:eastAsia="es-ES"/>
        </w:rPr>
      </w:pPr>
      <w:r w:rsidRPr="00267F06">
        <w:rPr>
          <w:rFonts w:ascii="Palatino Linotype" w:eastAsia="Times New Roman" w:hAnsi="Palatino Linotype" w:cs="Times New Roman"/>
          <w:i/>
          <w:szCs w:val="24"/>
          <w:lang w:val="es-ES_tradnl" w:eastAsia="es-ES"/>
        </w:rPr>
        <w:t>“</w:t>
      </w:r>
      <w:r w:rsidR="000E32FA" w:rsidRPr="00267F06">
        <w:rPr>
          <w:rFonts w:ascii="Palatino Linotype" w:hAnsi="Palatino Linotype"/>
          <w:i/>
          <w:color w:val="000000"/>
          <w:szCs w:val="24"/>
        </w:rPr>
        <w:t>¿Cuantos expedientes ha turnado la Secretaría de la Contraloría al Tribunal de Justicia Administrativa, durante los ejercicios 2018, 2019 y 2020, señalándolos por año, tipo de falta y, en su caso, el monto de la misma?</w:t>
      </w:r>
      <w:r w:rsidRPr="00267F06">
        <w:rPr>
          <w:rFonts w:ascii="Palatino Linotype" w:eastAsia="Times New Roman" w:hAnsi="Palatino Linotype" w:cs="Times New Roman"/>
          <w:i/>
          <w:szCs w:val="24"/>
          <w:lang w:val="es-ES_tradnl" w:eastAsia="es-ES"/>
        </w:rPr>
        <w:t>” [Sic]</w:t>
      </w:r>
    </w:p>
    <w:p w:rsidR="003C0EEC" w:rsidRPr="00267F06" w:rsidRDefault="003C0EEC" w:rsidP="003C0EEC">
      <w:pPr>
        <w:spacing w:after="0"/>
        <w:ind w:left="567" w:right="567"/>
        <w:jc w:val="both"/>
        <w:rPr>
          <w:rFonts w:ascii="Palatino Linotype" w:eastAsia="Times New Roman" w:hAnsi="Palatino Linotype" w:cs="Times New Roman"/>
          <w:i/>
          <w:szCs w:val="24"/>
          <w:lang w:val="es-ES_tradnl" w:eastAsia="es-ES"/>
        </w:rPr>
      </w:pPr>
    </w:p>
    <w:p w:rsidR="000E32FA" w:rsidRPr="00267F06" w:rsidRDefault="000E32FA" w:rsidP="003C0EEC">
      <w:pPr>
        <w:spacing w:after="0"/>
        <w:ind w:left="567" w:right="567"/>
        <w:jc w:val="both"/>
        <w:rPr>
          <w:rFonts w:ascii="Palatino Linotype" w:eastAsia="Times New Roman" w:hAnsi="Palatino Linotype" w:cs="Times New Roman"/>
          <w:i/>
          <w:szCs w:val="24"/>
          <w:lang w:val="es-ES_tradnl" w:eastAsia="es-ES"/>
        </w:rPr>
      </w:pPr>
    </w:p>
    <w:p w:rsidR="000E32FA" w:rsidRPr="00267F06" w:rsidRDefault="000E32FA" w:rsidP="003C0EEC">
      <w:pPr>
        <w:spacing w:after="0"/>
        <w:ind w:left="567" w:right="567"/>
        <w:jc w:val="both"/>
        <w:rPr>
          <w:rFonts w:ascii="Palatino Linotype" w:eastAsia="Times New Roman" w:hAnsi="Palatino Linotype" w:cs="Times New Roman"/>
          <w:i/>
          <w:szCs w:val="24"/>
          <w:lang w:val="es-ES_tradnl" w:eastAsia="es-ES"/>
        </w:rPr>
      </w:pPr>
    </w:p>
    <w:p w:rsidR="003C0EEC" w:rsidRPr="00267F06" w:rsidRDefault="003C0EEC" w:rsidP="000E32FA">
      <w:pPr>
        <w:pStyle w:val="Prrafodelista"/>
        <w:numPr>
          <w:ilvl w:val="0"/>
          <w:numId w:val="5"/>
        </w:numPr>
        <w:jc w:val="both"/>
        <w:rPr>
          <w:rFonts w:ascii="Palatino Linotype" w:hAnsi="Palatino Linotype" w:cs="Arial"/>
          <w:i/>
          <w:u w:val="thick"/>
        </w:rPr>
      </w:pPr>
      <w:r w:rsidRPr="00267F06">
        <w:rPr>
          <w:rFonts w:ascii="Palatino Linotype" w:hAnsi="Palatino Linotype" w:cs="Arial"/>
          <w:b/>
          <w:i/>
          <w:u w:val="thick"/>
        </w:rPr>
        <w:lastRenderedPageBreak/>
        <w:t>Solicitud de información</w:t>
      </w:r>
      <w:r w:rsidRPr="00267F06">
        <w:rPr>
          <w:rFonts w:ascii="Palatino Linotype" w:hAnsi="Palatino Linotype" w:cs="Arial"/>
          <w:i/>
          <w:u w:val="thick"/>
        </w:rPr>
        <w:t xml:space="preserve"> </w:t>
      </w:r>
      <w:r w:rsidR="000E32FA" w:rsidRPr="00267F06">
        <w:rPr>
          <w:rFonts w:ascii="Palatino Linotype" w:hAnsi="Palatino Linotype" w:cs="Arial"/>
          <w:b/>
          <w:i/>
          <w:u w:val="thick"/>
        </w:rPr>
        <w:t>00025/CHICONCU/IP/2021</w:t>
      </w:r>
      <w:r w:rsidRPr="00267F06">
        <w:rPr>
          <w:rFonts w:ascii="Palatino Linotype" w:hAnsi="Palatino Linotype" w:cs="Arial"/>
          <w:b/>
          <w:i/>
          <w:u w:val="thick"/>
        </w:rPr>
        <w:t>.</w:t>
      </w:r>
    </w:p>
    <w:p w:rsidR="003C0EEC" w:rsidRPr="00267F06" w:rsidRDefault="003C0EEC" w:rsidP="003C0EEC">
      <w:pPr>
        <w:spacing w:after="0" w:line="276" w:lineRule="auto"/>
        <w:ind w:left="567" w:right="567"/>
        <w:jc w:val="both"/>
        <w:rPr>
          <w:rFonts w:ascii="Palatino Linotype" w:eastAsia="Times New Roman" w:hAnsi="Palatino Linotype" w:cs="Times New Roman"/>
          <w:i/>
          <w:szCs w:val="24"/>
          <w:lang w:val="es-ES_tradnl" w:eastAsia="es-ES"/>
        </w:rPr>
      </w:pPr>
      <w:r w:rsidRPr="00267F06">
        <w:rPr>
          <w:rFonts w:ascii="Palatino Linotype" w:eastAsia="Times New Roman" w:hAnsi="Palatino Linotype" w:cs="Times New Roman"/>
          <w:i/>
          <w:szCs w:val="24"/>
          <w:lang w:val="es-ES_tradnl" w:eastAsia="es-ES"/>
        </w:rPr>
        <w:t>“</w:t>
      </w:r>
      <w:r w:rsidR="000E32FA" w:rsidRPr="00267F06">
        <w:rPr>
          <w:rFonts w:ascii="Palatino Linotype" w:hAnsi="Palatino Linotype"/>
          <w:i/>
          <w:color w:val="000000"/>
          <w:szCs w:val="24"/>
        </w:rPr>
        <w:t>De los expedientes turnados por la Secretaría de la Contraloría al Tribunal de Justicia Administrativa en los años 2018, 2019 y 2020, cuantos han procedido por año. De ellos cuáles y cuantas han sido las sanciones impuestas por cada uno de ellos, incluyendo en su caso, el importe de la sanción de cada una de ellos.</w:t>
      </w:r>
      <w:r w:rsidRPr="00267F06">
        <w:rPr>
          <w:rFonts w:ascii="Palatino Linotype" w:eastAsia="Times New Roman" w:hAnsi="Palatino Linotype" w:cs="Times New Roman"/>
          <w:i/>
          <w:szCs w:val="24"/>
          <w:lang w:val="es-ES_tradnl" w:eastAsia="es-ES"/>
        </w:rPr>
        <w:t>” [Sic]</w:t>
      </w:r>
    </w:p>
    <w:p w:rsidR="003C0EEC" w:rsidRPr="00267F06" w:rsidRDefault="003C0EEC" w:rsidP="003C0EEC">
      <w:pPr>
        <w:pStyle w:val="Sinespaciado"/>
        <w:rPr>
          <w:rFonts w:ascii="Palatino Linotype" w:hAnsi="Palatino Linotype"/>
          <w:lang w:val="es-ES_tradnl"/>
        </w:rPr>
      </w:pPr>
    </w:p>
    <w:p w:rsidR="003C0EEC" w:rsidRPr="00267F06" w:rsidRDefault="003C0EEC" w:rsidP="003C0EEC">
      <w:pPr>
        <w:spacing w:after="0" w:line="360" w:lineRule="auto"/>
        <w:jc w:val="both"/>
        <w:rPr>
          <w:rFonts w:ascii="Palatino Linotype" w:hAnsi="Palatino Linotype"/>
          <w:sz w:val="24"/>
          <w:lang w:val="es-ES_tradnl"/>
        </w:rPr>
      </w:pPr>
      <w:r w:rsidRPr="00267F06">
        <w:rPr>
          <w:rFonts w:ascii="Palatino Linotype" w:hAnsi="Palatino Linotype"/>
          <w:b/>
          <w:sz w:val="24"/>
          <w:lang w:val="es-ES_tradnl"/>
        </w:rPr>
        <w:t>MODALIDAD DE ENTREGA:</w:t>
      </w:r>
      <w:r w:rsidRPr="00267F06">
        <w:rPr>
          <w:rFonts w:ascii="Palatino Linotype" w:hAnsi="Palatino Linotype"/>
          <w:sz w:val="24"/>
          <w:lang w:val="es-ES_tradnl"/>
        </w:rPr>
        <w:t xml:space="preserve"> A través del </w:t>
      </w:r>
      <w:r w:rsidRPr="00267F06">
        <w:rPr>
          <w:rFonts w:ascii="Palatino Linotype" w:hAnsi="Palatino Linotype"/>
          <w:b/>
          <w:sz w:val="24"/>
          <w:lang w:val="es-ES_tradnl"/>
        </w:rPr>
        <w:t>SAIMEX</w:t>
      </w:r>
      <w:r w:rsidRPr="00267F06">
        <w:rPr>
          <w:rFonts w:ascii="Palatino Linotype" w:hAnsi="Palatino Linotype"/>
          <w:sz w:val="24"/>
          <w:lang w:val="es-ES_tradnl"/>
        </w:rPr>
        <w:t>, en todos los casos.</w:t>
      </w:r>
    </w:p>
    <w:p w:rsidR="003C0EEC" w:rsidRPr="00267F06" w:rsidRDefault="003C0EEC" w:rsidP="003C0EEC">
      <w:pPr>
        <w:spacing w:after="0" w:line="360" w:lineRule="auto"/>
        <w:jc w:val="both"/>
        <w:rPr>
          <w:rFonts w:ascii="Palatino Linotype" w:hAnsi="Palatino Linotype"/>
          <w:sz w:val="24"/>
          <w:lang w:val="es-ES_tradnl"/>
        </w:rPr>
      </w:pPr>
    </w:p>
    <w:p w:rsidR="003C0EEC" w:rsidRPr="00267F06" w:rsidRDefault="000E32FA" w:rsidP="003C0EEC">
      <w:pPr>
        <w:spacing w:after="0" w:line="360" w:lineRule="auto"/>
        <w:jc w:val="both"/>
        <w:rPr>
          <w:rFonts w:ascii="Palatino Linotype" w:hAnsi="Palatino Linotype" w:cs="Arial"/>
          <w:b/>
          <w:sz w:val="28"/>
        </w:rPr>
      </w:pPr>
      <w:r w:rsidRPr="00267F06">
        <w:rPr>
          <w:rFonts w:ascii="Palatino Linotype" w:hAnsi="Palatino Linotype" w:cs="Arial"/>
          <w:b/>
          <w:sz w:val="28"/>
        </w:rPr>
        <w:t>SEGUND</w:t>
      </w:r>
      <w:r w:rsidR="003C0EEC" w:rsidRPr="00267F06">
        <w:rPr>
          <w:rFonts w:ascii="Palatino Linotype" w:hAnsi="Palatino Linotype" w:cs="Arial"/>
          <w:b/>
          <w:sz w:val="28"/>
        </w:rPr>
        <w:t xml:space="preserve">O. </w:t>
      </w:r>
      <w:r w:rsidR="003C0EEC" w:rsidRPr="00267F06">
        <w:rPr>
          <w:rFonts w:ascii="Palatino Linotype" w:hAnsi="Palatino Linotype" w:cs="Arial"/>
          <w:b/>
          <w:sz w:val="28"/>
          <w:szCs w:val="20"/>
        </w:rPr>
        <w:t>De las respuestas del Sujeto Obligado.</w:t>
      </w:r>
    </w:p>
    <w:p w:rsidR="003C0EEC" w:rsidRPr="00267F06" w:rsidRDefault="003C0EEC" w:rsidP="003C0EEC">
      <w:pPr>
        <w:spacing w:after="0" w:line="360" w:lineRule="auto"/>
        <w:jc w:val="both"/>
        <w:rPr>
          <w:rFonts w:ascii="Palatino Linotype" w:hAnsi="Palatino Linotype" w:cs="Arial"/>
          <w:b/>
          <w:sz w:val="28"/>
        </w:rPr>
      </w:pPr>
      <w:r w:rsidRPr="00267F06">
        <w:rPr>
          <w:rFonts w:ascii="Palatino Linotype" w:hAnsi="Palatino Linotype" w:cs="Arial"/>
          <w:sz w:val="24"/>
        </w:rPr>
        <w:t xml:space="preserve">En el expediente electrónico </w:t>
      </w:r>
      <w:r w:rsidRPr="00267F06">
        <w:rPr>
          <w:rFonts w:ascii="Palatino Linotype" w:hAnsi="Palatino Linotype" w:cs="Arial"/>
          <w:b/>
          <w:sz w:val="24"/>
        </w:rPr>
        <w:t>SAIMEX</w:t>
      </w:r>
      <w:r w:rsidRPr="00267F06">
        <w:rPr>
          <w:rFonts w:ascii="Palatino Linotype" w:hAnsi="Palatino Linotype" w:cs="Arial"/>
          <w:sz w:val="24"/>
        </w:rPr>
        <w:t xml:space="preserve">, se aprecia que los días nueve de </w:t>
      </w:r>
      <w:r w:rsidR="000E32FA" w:rsidRPr="00267F06">
        <w:rPr>
          <w:rFonts w:ascii="Palatino Linotype" w:hAnsi="Palatino Linotype" w:cs="Arial"/>
          <w:sz w:val="24"/>
        </w:rPr>
        <w:t>marz</w:t>
      </w:r>
      <w:r w:rsidRPr="00267F06">
        <w:rPr>
          <w:rFonts w:ascii="Palatino Linotype" w:hAnsi="Palatino Linotype" w:cs="Arial"/>
          <w:sz w:val="24"/>
        </w:rPr>
        <w:t xml:space="preserve">o de dos mil veintiuno, </w:t>
      </w:r>
      <w:r w:rsidRPr="00267F06">
        <w:rPr>
          <w:rFonts w:ascii="Palatino Linotype" w:hAnsi="Palatino Linotype" w:cs="Arial"/>
          <w:b/>
          <w:sz w:val="24"/>
        </w:rPr>
        <w:t>El Sujeto Obligado</w:t>
      </w:r>
      <w:r w:rsidRPr="00267F06">
        <w:rPr>
          <w:rFonts w:ascii="Palatino Linotype" w:hAnsi="Palatino Linotype" w:cs="Arial"/>
          <w:sz w:val="24"/>
        </w:rPr>
        <w:t xml:space="preserve"> dio respuesta a las solicitudes de información señalando lo siguiente: </w:t>
      </w:r>
    </w:p>
    <w:p w:rsidR="003C0EEC" w:rsidRPr="00267F06" w:rsidRDefault="003C0EEC" w:rsidP="003C0EEC">
      <w:pPr>
        <w:spacing w:after="0" w:line="276" w:lineRule="auto"/>
        <w:ind w:right="567"/>
        <w:jc w:val="both"/>
        <w:rPr>
          <w:rFonts w:ascii="Palatino Linotype" w:hAnsi="Palatino Linotype" w:cs="Arial"/>
          <w:sz w:val="24"/>
        </w:rPr>
      </w:pPr>
    </w:p>
    <w:p w:rsidR="003C0EEC" w:rsidRPr="00267F06" w:rsidRDefault="003C0EEC" w:rsidP="000E32FA">
      <w:pPr>
        <w:pStyle w:val="Prrafodelista"/>
        <w:numPr>
          <w:ilvl w:val="0"/>
          <w:numId w:val="5"/>
        </w:numPr>
        <w:rPr>
          <w:rFonts w:ascii="Palatino Linotype" w:hAnsi="Palatino Linotype" w:cs="Arial"/>
          <w:b/>
          <w:i/>
          <w:u w:val="thick"/>
        </w:rPr>
      </w:pPr>
      <w:r w:rsidRPr="00267F06">
        <w:rPr>
          <w:rFonts w:ascii="Palatino Linotype" w:hAnsi="Palatino Linotype" w:cs="Arial"/>
          <w:b/>
          <w:i/>
          <w:u w:val="thick"/>
        </w:rPr>
        <w:t>Respuesta a la Solicitud de información</w:t>
      </w:r>
      <w:r w:rsidRPr="00267F06">
        <w:rPr>
          <w:rFonts w:ascii="Palatino Linotype" w:hAnsi="Palatino Linotype" w:cs="Arial"/>
          <w:i/>
          <w:u w:val="thick"/>
        </w:rPr>
        <w:t xml:space="preserve"> </w:t>
      </w:r>
      <w:r w:rsidR="000E32FA" w:rsidRPr="00267F06">
        <w:rPr>
          <w:rFonts w:ascii="Palatino Linotype" w:hAnsi="Palatino Linotype" w:cs="Arial"/>
          <w:b/>
          <w:i/>
          <w:u w:val="thick"/>
        </w:rPr>
        <w:t>00024/CHICONCU/IP/2021</w:t>
      </w:r>
      <w:r w:rsidRPr="00267F06">
        <w:rPr>
          <w:rFonts w:ascii="Palatino Linotype" w:hAnsi="Palatino Linotype" w:cs="Arial"/>
          <w:b/>
          <w:i/>
          <w:u w:val="thick"/>
        </w:rPr>
        <w:t>.</w:t>
      </w:r>
    </w:p>
    <w:p w:rsidR="000E32FA" w:rsidRPr="00267F06" w:rsidRDefault="003C0EEC" w:rsidP="000E32FA">
      <w:pPr>
        <w:spacing w:after="0" w:line="240" w:lineRule="auto"/>
        <w:jc w:val="both"/>
        <w:rPr>
          <w:rFonts w:ascii="Palatino Linotype" w:hAnsi="Palatino Linotype"/>
          <w:i/>
          <w:color w:val="000000"/>
        </w:rPr>
      </w:pPr>
      <w:r w:rsidRPr="00267F06">
        <w:rPr>
          <w:rFonts w:ascii="Palatino Linotype" w:eastAsia="Times New Roman" w:hAnsi="Palatino Linotype" w:cs="Times New Roman"/>
          <w:i/>
          <w:lang w:val="es-ES_tradnl" w:eastAsia="es-ES"/>
        </w:rPr>
        <w:t>“</w:t>
      </w:r>
      <w:r w:rsidR="000E32FA" w:rsidRPr="00267F06">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E32FA" w:rsidRPr="00267F06" w:rsidRDefault="000E32FA" w:rsidP="000E32FA">
      <w:pPr>
        <w:spacing w:after="0" w:line="240" w:lineRule="auto"/>
        <w:jc w:val="both"/>
        <w:rPr>
          <w:rFonts w:ascii="Palatino Linotype" w:hAnsi="Palatino Linotype"/>
          <w:i/>
          <w:color w:val="000000"/>
        </w:rPr>
      </w:pPr>
    </w:p>
    <w:p w:rsidR="000E32FA" w:rsidRPr="00267F06" w:rsidRDefault="000E32FA" w:rsidP="000E32FA">
      <w:pPr>
        <w:spacing w:after="0" w:line="240" w:lineRule="auto"/>
        <w:jc w:val="both"/>
        <w:rPr>
          <w:rFonts w:ascii="Palatino Linotype" w:hAnsi="Palatino Linotype"/>
          <w:i/>
          <w:color w:val="000000"/>
        </w:rPr>
      </w:pPr>
      <w:r w:rsidRPr="00267F06">
        <w:rPr>
          <w:rFonts w:ascii="Palatino Linotype" w:hAnsi="Palatino Linotype"/>
          <w:i/>
          <w:color w:val="000000"/>
        </w:rPr>
        <w:t xml:space="preserve">Por medio de la presente y en relación a su solicitud marcada con el número de folio 00025/CHICONCU/IP/2021, una vez turnada al área correspondiente contraloría, le remito la siguiente respuesta: </w:t>
      </w:r>
      <w:r w:rsidRPr="00267F06">
        <w:rPr>
          <w:rFonts w:ascii="Palatino Linotype" w:hAnsi="Palatino Linotype"/>
          <w:b/>
          <w:i/>
          <w:color w:val="000000"/>
          <w:u w:val="single"/>
        </w:rPr>
        <w:t xml:space="preserve">Al respecto le hago de su conocimiento que en el H. Ayuntamiento de </w:t>
      </w:r>
      <w:proofErr w:type="spellStart"/>
      <w:r w:rsidRPr="00267F06">
        <w:rPr>
          <w:rFonts w:ascii="Palatino Linotype" w:hAnsi="Palatino Linotype"/>
          <w:b/>
          <w:i/>
          <w:color w:val="000000"/>
          <w:u w:val="single"/>
        </w:rPr>
        <w:t>Chiconcuac</w:t>
      </w:r>
      <w:proofErr w:type="spellEnd"/>
      <w:r w:rsidRPr="00267F06">
        <w:rPr>
          <w:rFonts w:ascii="Palatino Linotype" w:hAnsi="Palatino Linotype"/>
          <w:b/>
          <w:i/>
          <w:color w:val="000000"/>
          <w:u w:val="single"/>
        </w:rPr>
        <w:t xml:space="preserve"> no se cuenta con el departamento de Secretaria de la Contraloría al Tribunal de Justicia Administrativa, en el municipio de </w:t>
      </w:r>
      <w:proofErr w:type="spellStart"/>
      <w:r w:rsidRPr="00267F06">
        <w:rPr>
          <w:rFonts w:ascii="Palatino Linotype" w:hAnsi="Palatino Linotype"/>
          <w:b/>
          <w:i/>
          <w:color w:val="000000"/>
          <w:u w:val="single"/>
        </w:rPr>
        <w:t>Chiconcuac</w:t>
      </w:r>
      <w:proofErr w:type="spellEnd"/>
      <w:r w:rsidRPr="00267F06">
        <w:rPr>
          <w:rFonts w:ascii="Palatino Linotype" w:hAnsi="Palatino Linotype"/>
          <w:b/>
          <w:i/>
          <w:color w:val="000000"/>
          <w:u w:val="single"/>
        </w:rPr>
        <w:t xml:space="preserve"> solo se cuenta con el área de Contraloría Municipal, así mismo no se tienen datos del mismo.</w:t>
      </w:r>
      <w:r w:rsidRPr="00267F06">
        <w:rPr>
          <w:rFonts w:ascii="Palatino Linotype" w:hAnsi="Palatino Linotype"/>
          <w:i/>
          <w:color w:val="000000"/>
        </w:rPr>
        <w:t xml:space="preserve"> Sin más por el momento quedo de usted.</w:t>
      </w:r>
    </w:p>
    <w:p w:rsidR="000E32FA" w:rsidRPr="00267F06" w:rsidRDefault="000E32FA" w:rsidP="000E32FA">
      <w:pPr>
        <w:spacing w:after="0" w:line="240" w:lineRule="auto"/>
        <w:jc w:val="both"/>
        <w:rPr>
          <w:rFonts w:ascii="Palatino Linotype" w:hAnsi="Palatino Linotype"/>
          <w:i/>
          <w:color w:val="000000"/>
        </w:rPr>
      </w:pPr>
    </w:p>
    <w:p w:rsidR="000E32FA" w:rsidRPr="00267F06" w:rsidRDefault="000E32FA" w:rsidP="000E32FA">
      <w:pPr>
        <w:spacing w:after="0" w:line="240" w:lineRule="auto"/>
        <w:jc w:val="both"/>
        <w:rPr>
          <w:rFonts w:ascii="Palatino Linotype" w:hAnsi="Palatino Linotype"/>
          <w:i/>
          <w:color w:val="000000"/>
        </w:rPr>
      </w:pPr>
      <w:r w:rsidRPr="00267F06">
        <w:rPr>
          <w:rFonts w:ascii="Palatino Linotype" w:hAnsi="Palatino Linotype"/>
          <w:i/>
          <w:color w:val="000000"/>
        </w:rPr>
        <w:t>ATENTAMENTE</w:t>
      </w:r>
    </w:p>
    <w:p w:rsidR="003C0EEC" w:rsidRPr="00267F06" w:rsidRDefault="000E32FA" w:rsidP="000E32FA">
      <w:pPr>
        <w:spacing w:after="0" w:line="240" w:lineRule="auto"/>
        <w:jc w:val="both"/>
        <w:rPr>
          <w:rFonts w:ascii="Palatino Linotype" w:eastAsia="Times New Roman" w:hAnsi="Palatino Linotype" w:cs="Times New Roman"/>
          <w:i/>
          <w:lang w:val="es-ES_tradnl" w:eastAsia="es-ES"/>
        </w:rPr>
      </w:pPr>
      <w:r w:rsidRPr="00267F06">
        <w:rPr>
          <w:rFonts w:ascii="Palatino Linotype" w:hAnsi="Palatino Linotype"/>
          <w:i/>
          <w:color w:val="000000"/>
        </w:rPr>
        <w:t>C. Mariela Romero Balderas</w:t>
      </w:r>
      <w:r w:rsidR="003C0EEC" w:rsidRPr="00267F06">
        <w:rPr>
          <w:rFonts w:ascii="Palatino Linotype" w:eastAsia="Times New Roman" w:hAnsi="Palatino Linotype" w:cs="Times New Roman"/>
          <w:i/>
          <w:lang w:val="es-ES_tradnl" w:eastAsia="es-ES"/>
        </w:rPr>
        <w:t>” [Sic]</w:t>
      </w:r>
    </w:p>
    <w:p w:rsidR="003C0EEC" w:rsidRPr="00267F06" w:rsidRDefault="003C0EEC" w:rsidP="003C0EEC">
      <w:pPr>
        <w:spacing w:after="0" w:line="240" w:lineRule="auto"/>
        <w:jc w:val="both"/>
        <w:rPr>
          <w:rFonts w:ascii="Palatino Linotype" w:eastAsia="Times New Roman" w:hAnsi="Palatino Linotype" w:cs="Times New Roman"/>
          <w:i/>
          <w:lang w:val="es-ES_tradnl" w:eastAsia="es-ES"/>
        </w:rPr>
      </w:pPr>
    </w:p>
    <w:p w:rsidR="003C0EEC" w:rsidRPr="00267F06" w:rsidRDefault="003C0EEC" w:rsidP="003C0EEC">
      <w:pPr>
        <w:spacing w:after="0" w:line="240" w:lineRule="auto"/>
        <w:jc w:val="both"/>
        <w:rPr>
          <w:rFonts w:ascii="Palatino Linotype" w:eastAsia="Times New Roman" w:hAnsi="Palatino Linotype" w:cs="Times New Roman"/>
          <w:i/>
          <w:lang w:val="es-ES_tradnl" w:eastAsia="es-ES"/>
        </w:rPr>
      </w:pPr>
    </w:p>
    <w:p w:rsidR="003C0EEC" w:rsidRPr="00267F06" w:rsidRDefault="003C0EEC" w:rsidP="000E32FA">
      <w:pPr>
        <w:pStyle w:val="Prrafodelista"/>
        <w:numPr>
          <w:ilvl w:val="0"/>
          <w:numId w:val="5"/>
        </w:numPr>
        <w:rPr>
          <w:rFonts w:ascii="Palatino Linotype" w:hAnsi="Palatino Linotype" w:cs="Arial"/>
          <w:b/>
          <w:i/>
          <w:u w:val="thick"/>
        </w:rPr>
      </w:pPr>
      <w:r w:rsidRPr="00267F06">
        <w:rPr>
          <w:rFonts w:ascii="Palatino Linotype" w:hAnsi="Palatino Linotype" w:cs="Arial"/>
          <w:b/>
          <w:i/>
          <w:u w:val="thick"/>
        </w:rPr>
        <w:t>Respuesta a la Solicitud de información</w:t>
      </w:r>
      <w:r w:rsidRPr="00267F06">
        <w:rPr>
          <w:rFonts w:ascii="Palatino Linotype" w:hAnsi="Palatino Linotype" w:cs="Arial"/>
          <w:i/>
          <w:u w:val="thick"/>
        </w:rPr>
        <w:t xml:space="preserve"> </w:t>
      </w:r>
      <w:r w:rsidR="000E32FA" w:rsidRPr="00267F06">
        <w:rPr>
          <w:rFonts w:ascii="Palatino Linotype" w:hAnsi="Palatino Linotype" w:cs="Arial"/>
          <w:b/>
          <w:i/>
          <w:u w:val="thick"/>
        </w:rPr>
        <w:t>00025/CHICONCU/IP/2021</w:t>
      </w:r>
      <w:r w:rsidRPr="00267F06">
        <w:rPr>
          <w:rFonts w:ascii="Palatino Linotype" w:hAnsi="Palatino Linotype" w:cs="Arial"/>
          <w:b/>
          <w:i/>
          <w:u w:val="thick"/>
        </w:rPr>
        <w:t>.</w:t>
      </w:r>
    </w:p>
    <w:p w:rsidR="000E32FA" w:rsidRPr="00267F06" w:rsidRDefault="003C0EEC" w:rsidP="000E32FA">
      <w:pPr>
        <w:spacing w:after="0" w:line="240" w:lineRule="auto"/>
        <w:jc w:val="both"/>
        <w:rPr>
          <w:rFonts w:ascii="Palatino Linotype" w:eastAsia="Times New Roman" w:hAnsi="Palatino Linotype" w:cs="Times New Roman"/>
          <w:i/>
          <w:lang w:val="es-ES_tradnl" w:eastAsia="es-ES"/>
        </w:rPr>
      </w:pPr>
      <w:r w:rsidRPr="00267F06">
        <w:rPr>
          <w:rFonts w:ascii="Palatino Linotype" w:eastAsia="Times New Roman" w:hAnsi="Palatino Linotype" w:cs="Times New Roman"/>
          <w:i/>
          <w:lang w:val="es-ES_tradnl" w:eastAsia="es-ES"/>
        </w:rPr>
        <w:t>“</w:t>
      </w:r>
      <w:r w:rsidR="000E32FA" w:rsidRPr="00267F06">
        <w:rPr>
          <w:rFonts w:ascii="Palatino Linotype" w:eastAsia="Times New Roman" w:hAnsi="Palatino Linotype" w:cs="Times New Roman"/>
          <w:i/>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E32FA" w:rsidRPr="00267F06" w:rsidRDefault="000E32FA" w:rsidP="000E32FA">
      <w:pPr>
        <w:spacing w:after="0" w:line="240" w:lineRule="auto"/>
        <w:jc w:val="both"/>
        <w:rPr>
          <w:rFonts w:ascii="Palatino Linotype" w:eastAsia="Times New Roman" w:hAnsi="Palatino Linotype" w:cs="Times New Roman"/>
          <w:i/>
          <w:lang w:val="es-ES_tradnl" w:eastAsia="es-ES"/>
        </w:rPr>
      </w:pPr>
      <w:r w:rsidRPr="00267F06">
        <w:rPr>
          <w:rFonts w:ascii="Palatino Linotype" w:eastAsia="Times New Roman" w:hAnsi="Palatino Linotype" w:cs="Times New Roman"/>
          <w:i/>
          <w:lang w:val="es-ES_tradnl" w:eastAsia="es-ES"/>
        </w:rPr>
        <w:lastRenderedPageBreak/>
        <w:t xml:space="preserve">Por medio de la presente y en relación a su solicitud marcada con el número de folio 00024/CHICONCU/IP/2021, una vez turnada al área correspondiente contraloría, le remito la siguiente respuesta: </w:t>
      </w:r>
      <w:r w:rsidRPr="00267F06">
        <w:rPr>
          <w:rFonts w:ascii="Palatino Linotype" w:eastAsia="Times New Roman" w:hAnsi="Palatino Linotype" w:cs="Times New Roman"/>
          <w:b/>
          <w:i/>
          <w:u w:val="single"/>
          <w:lang w:val="es-ES_tradnl" w:eastAsia="es-ES"/>
        </w:rPr>
        <w:t xml:space="preserve">Al respecto le hago de su conocimiento que en el H. Ayuntamiento de </w:t>
      </w:r>
      <w:proofErr w:type="spellStart"/>
      <w:r w:rsidRPr="00267F06">
        <w:rPr>
          <w:rFonts w:ascii="Palatino Linotype" w:eastAsia="Times New Roman" w:hAnsi="Palatino Linotype" w:cs="Times New Roman"/>
          <w:b/>
          <w:i/>
          <w:u w:val="single"/>
          <w:lang w:val="es-ES_tradnl" w:eastAsia="es-ES"/>
        </w:rPr>
        <w:t>Chiconcuac</w:t>
      </w:r>
      <w:proofErr w:type="spellEnd"/>
      <w:r w:rsidRPr="00267F06">
        <w:rPr>
          <w:rFonts w:ascii="Palatino Linotype" w:eastAsia="Times New Roman" w:hAnsi="Palatino Linotype" w:cs="Times New Roman"/>
          <w:b/>
          <w:i/>
          <w:u w:val="single"/>
          <w:lang w:val="es-ES_tradnl" w:eastAsia="es-ES"/>
        </w:rPr>
        <w:t xml:space="preserve"> no se cuenta con el departamento de Secretaria de la Contraloría al Tribunal de Justicia Administrativa, en el municipio de </w:t>
      </w:r>
      <w:proofErr w:type="spellStart"/>
      <w:r w:rsidRPr="00267F06">
        <w:rPr>
          <w:rFonts w:ascii="Palatino Linotype" w:eastAsia="Times New Roman" w:hAnsi="Palatino Linotype" w:cs="Times New Roman"/>
          <w:b/>
          <w:i/>
          <w:u w:val="single"/>
          <w:lang w:val="es-ES_tradnl" w:eastAsia="es-ES"/>
        </w:rPr>
        <w:t>Chiconcuac</w:t>
      </w:r>
      <w:proofErr w:type="spellEnd"/>
      <w:r w:rsidRPr="00267F06">
        <w:rPr>
          <w:rFonts w:ascii="Palatino Linotype" w:eastAsia="Times New Roman" w:hAnsi="Palatino Linotype" w:cs="Times New Roman"/>
          <w:b/>
          <w:i/>
          <w:u w:val="single"/>
          <w:lang w:val="es-ES_tradnl" w:eastAsia="es-ES"/>
        </w:rPr>
        <w:t xml:space="preserve"> solo se cuenta con el área de Contraloría Municipal. </w:t>
      </w:r>
      <w:r w:rsidRPr="00267F06">
        <w:rPr>
          <w:rFonts w:ascii="Palatino Linotype" w:eastAsia="Times New Roman" w:hAnsi="Palatino Linotype" w:cs="Times New Roman"/>
          <w:i/>
          <w:lang w:val="es-ES_tradnl" w:eastAsia="es-ES"/>
        </w:rPr>
        <w:t>Sin más por el momento quedo de usted.</w:t>
      </w:r>
    </w:p>
    <w:p w:rsidR="000E32FA" w:rsidRPr="00267F06" w:rsidRDefault="000E32FA" w:rsidP="000E32FA">
      <w:pPr>
        <w:spacing w:after="0" w:line="240" w:lineRule="auto"/>
        <w:jc w:val="both"/>
        <w:rPr>
          <w:rFonts w:ascii="Palatino Linotype" w:eastAsia="Times New Roman" w:hAnsi="Palatino Linotype" w:cs="Times New Roman"/>
          <w:i/>
          <w:lang w:val="es-ES_tradnl" w:eastAsia="es-ES"/>
        </w:rPr>
      </w:pPr>
    </w:p>
    <w:p w:rsidR="000E32FA" w:rsidRPr="00267F06" w:rsidRDefault="000E32FA" w:rsidP="000E32FA">
      <w:pPr>
        <w:spacing w:after="0" w:line="240" w:lineRule="auto"/>
        <w:jc w:val="both"/>
        <w:rPr>
          <w:rFonts w:ascii="Palatino Linotype" w:eastAsia="Times New Roman" w:hAnsi="Palatino Linotype" w:cs="Times New Roman"/>
          <w:i/>
          <w:lang w:val="es-ES_tradnl" w:eastAsia="es-ES"/>
        </w:rPr>
      </w:pPr>
      <w:r w:rsidRPr="00267F06">
        <w:rPr>
          <w:rFonts w:ascii="Palatino Linotype" w:eastAsia="Times New Roman" w:hAnsi="Palatino Linotype" w:cs="Times New Roman"/>
          <w:i/>
          <w:lang w:val="es-ES_tradnl" w:eastAsia="es-ES"/>
        </w:rPr>
        <w:t>ATENTAMENTE</w:t>
      </w:r>
    </w:p>
    <w:p w:rsidR="003C0EEC" w:rsidRPr="00267F06" w:rsidRDefault="000E32FA" w:rsidP="000E32FA">
      <w:pPr>
        <w:spacing w:after="0" w:line="240" w:lineRule="auto"/>
        <w:jc w:val="both"/>
        <w:rPr>
          <w:rFonts w:ascii="Palatino Linotype" w:eastAsia="Times New Roman" w:hAnsi="Palatino Linotype" w:cs="Times New Roman"/>
          <w:i/>
          <w:lang w:val="es-ES_tradnl" w:eastAsia="es-ES"/>
        </w:rPr>
      </w:pPr>
      <w:r w:rsidRPr="00267F06">
        <w:rPr>
          <w:rFonts w:ascii="Palatino Linotype" w:eastAsia="Times New Roman" w:hAnsi="Palatino Linotype" w:cs="Times New Roman"/>
          <w:i/>
          <w:lang w:val="es-ES_tradnl" w:eastAsia="es-ES"/>
        </w:rPr>
        <w:t>C. Mariela Romero Balderas</w:t>
      </w:r>
      <w:r w:rsidR="003C0EEC" w:rsidRPr="00267F06">
        <w:rPr>
          <w:rFonts w:ascii="Palatino Linotype" w:eastAsia="Times New Roman" w:hAnsi="Palatino Linotype" w:cs="Times New Roman"/>
          <w:i/>
          <w:lang w:val="es-ES_tradnl" w:eastAsia="es-ES"/>
        </w:rPr>
        <w:t>” [Sic]</w:t>
      </w:r>
    </w:p>
    <w:p w:rsidR="003C0EEC" w:rsidRPr="00267F06" w:rsidRDefault="003C0EEC" w:rsidP="000E32FA">
      <w:pPr>
        <w:spacing w:after="0" w:line="240" w:lineRule="auto"/>
        <w:ind w:right="567"/>
        <w:jc w:val="both"/>
        <w:rPr>
          <w:rFonts w:ascii="Palatino Linotype" w:eastAsia="Times New Roman" w:hAnsi="Palatino Linotype" w:cs="Times New Roman"/>
          <w:i/>
          <w:lang w:val="es-ES_tradnl" w:eastAsia="es-ES"/>
        </w:rPr>
      </w:pPr>
    </w:p>
    <w:p w:rsidR="003C0EEC" w:rsidRPr="00267F06" w:rsidRDefault="003C0EEC" w:rsidP="003C0EEC">
      <w:pPr>
        <w:spacing w:after="0" w:line="276" w:lineRule="auto"/>
        <w:ind w:right="567"/>
        <w:jc w:val="both"/>
        <w:rPr>
          <w:rFonts w:ascii="Palatino Linotype" w:hAnsi="Palatino Linotype" w:cs="Arial"/>
          <w:b/>
          <w:sz w:val="18"/>
        </w:rPr>
      </w:pPr>
    </w:p>
    <w:p w:rsidR="003C0EEC" w:rsidRPr="00267F06" w:rsidRDefault="000E32FA" w:rsidP="003C0EEC">
      <w:pPr>
        <w:spacing w:after="0" w:line="360" w:lineRule="auto"/>
        <w:jc w:val="both"/>
        <w:rPr>
          <w:rFonts w:ascii="Palatino Linotype" w:hAnsi="Palatino Linotype" w:cs="Arial"/>
          <w:b/>
          <w:sz w:val="28"/>
        </w:rPr>
      </w:pPr>
      <w:r w:rsidRPr="00267F06">
        <w:rPr>
          <w:rFonts w:ascii="Palatino Linotype" w:hAnsi="Palatino Linotype" w:cs="Arial"/>
          <w:b/>
          <w:sz w:val="28"/>
        </w:rPr>
        <w:t>TERCER</w:t>
      </w:r>
      <w:r w:rsidR="003C0EEC" w:rsidRPr="00267F06">
        <w:rPr>
          <w:rFonts w:ascii="Palatino Linotype" w:hAnsi="Palatino Linotype" w:cs="Arial"/>
          <w:b/>
          <w:sz w:val="28"/>
        </w:rPr>
        <w:t xml:space="preserve">O. </w:t>
      </w:r>
      <w:r w:rsidR="003C0EEC" w:rsidRPr="00267F06">
        <w:rPr>
          <w:rFonts w:ascii="Palatino Linotype" w:hAnsi="Palatino Linotype"/>
          <w:b/>
          <w:sz w:val="28"/>
        </w:rPr>
        <w:t>Del recurso de revisión.</w:t>
      </w:r>
    </w:p>
    <w:p w:rsidR="003C0EEC" w:rsidRPr="00267F06" w:rsidRDefault="003C0EEC" w:rsidP="003C0EEC">
      <w:pPr>
        <w:spacing w:after="0" w:line="360" w:lineRule="auto"/>
        <w:jc w:val="both"/>
        <w:rPr>
          <w:rFonts w:ascii="Palatino Linotype" w:hAnsi="Palatino Linotype" w:cs="Arial"/>
          <w:sz w:val="24"/>
        </w:rPr>
      </w:pPr>
      <w:r w:rsidRPr="00267F06">
        <w:rPr>
          <w:rFonts w:ascii="Palatino Linotype" w:hAnsi="Palatino Linotype" w:cs="Arial"/>
          <w:sz w:val="24"/>
          <w:szCs w:val="24"/>
        </w:rPr>
        <w:t xml:space="preserve">Inconforme con las respuestas notificadas por </w:t>
      </w:r>
      <w:r w:rsidRPr="00267F06">
        <w:rPr>
          <w:rFonts w:ascii="Palatino Linotype" w:hAnsi="Palatino Linotype" w:cs="Arial"/>
          <w:b/>
          <w:sz w:val="24"/>
          <w:szCs w:val="24"/>
        </w:rPr>
        <w:t>El Sujeto Obligado</w:t>
      </w:r>
      <w:r w:rsidRPr="00267F06">
        <w:rPr>
          <w:rFonts w:ascii="Palatino Linotype" w:hAnsi="Palatino Linotype" w:cs="Arial"/>
          <w:sz w:val="24"/>
          <w:szCs w:val="24"/>
        </w:rPr>
        <w:t xml:space="preserve">, </w:t>
      </w:r>
      <w:r w:rsidRPr="00267F06">
        <w:rPr>
          <w:rFonts w:ascii="Palatino Linotype" w:hAnsi="Palatino Linotype" w:cs="Arial"/>
          <w:b/>
          <w:sz w:val="24"/>
          <w:szCs w:val="24"/>
        </w:rPr>
        <w:t xml:space="preserve">El Recurrente </w:t>
      </w:r>
      <w:r w:rsidRPr="00267F06">
        <w:rPr>
          <w:rFonts w:ascii="Palatino Linotype" w:hAnsi="Palatino Linotype" w:cs="Arial"/>
          <w:sz w:val="24"/>
          <w:szCs w:val="24"/>
        </w:rPr>
        <w:t xml:space="preserve">interpuso los recursos de revisión, en fecha </w:t>
      </w:r>
      <w:r w:rsidR="000E32FA" w:rsidRPr="00267F06">
        <w:rPr>
          <w:rFonts w:ascii="Palatino Linotype" w:hAnsi="Palatino Linotype" w:cs="Arial"/>
          <w:sz w:val="24"/>
          <w:szCs w:val="24"/>
        </w:rPr>
        <w:t>nueve</w:t>
      </w:r>
      <w:r w:rsidRPr="00267F06">
        <w:rPr>
          <w:rFonts w:ascii="Palatino Linotype" w:hAnsi="Palatino Linotype" w:cs="Arial"/>
          <w:sz w:val="24"/>
          <w:szCs w:val="24"/>
        </w:rPr>
        <w:t xml:space="preserve"> de marzo de dos mil veintiuno, los cuales fueron registrados</w:t>
      </w:r>
      <w:r w:rsidRPr="00267F06">
        <w:rPr>
          <w:rFonts w:ascii="Palatino Linotype" w:hAnsi="Palatino Linotype" w:cs="Arial"/>
          <w:b/>
          <w:sz w:val="24"/>
          <w:szCs w:val="24"/>
        </w:rPr>
        <w:t xml:space="preserve"> </w:t>
      </w:r>
      <w:r w:rsidRPr="00267F06">
        <w:rPr>
          <w:rFonts w:ascii="Palatino Linotype" w:hAnsi="Palatino Linotype" w:cs="Arial"/>
          <w:sz w:val="24"/>
          <w:szCs w:val="24"/>
        </w:rPr>
        <w:t xml:space="preserve">en el sistema electrónico con los expedientes números </w:t>
      </w:r>
      <w:r w:rsidRPr="00267F06">
        <w:rPr>
          <w:rFonts w:ascii="Palatino Linotype" w:hAnsi="Palatino Linotype" w:cs="Arial"/>
          <w:b/>
          <w:bCs/>
          <w:sz w:val="24"/>
          <w:szCs w:val="24"/>
          <w:lang w:eastAsia="es-MX"/>
        </w:rPr>
        <w:t>00</w:t>
      </w:r>
      <w:r w:rsidR="000E32FA" w:rsidRPr="00267F06">
        <w:rPr>
          <w:rFonts w:ascii="Palatino Linotype" w:hAnsi="Palatino Linotype" w:cs="Arial"/>
          <w:b/>
          <w:bCs/>
          <w:sz w:val="24"/>
          <w:szCs w:val="24"/>
          <w:lang w:eastAsia="es-MX"/>
        </w:rPr>
        <w:t>97</w:t>
      </w:r>
      <w:r w:rsidRPr="00267F06">
        <w:rPr>
          <w:rFonts w:ascii="Palatino Linotype" w:hAnsi="Palatino Linotype" w:cs="Arial"/>
          <w:b/>
          <w:bCs/>
          <w:sz w:val="24"/>
          <w:szCs w:val="24"/>
          <w:lang w:eastAsia="es-MX"/>
        </w:rPr>
        <w:t xml:space="preserve">5/INFOEM/IP/RR/2021 </w:t>
      </w:r>
      <w:r w:rsidRPr="00267F06">
        <w:rPr>
          <w:rFonts w:ascii="Palatino Linotype" w:hAnsi="Palatino Linotype" w:cs="Arial"/>
          <w:bCs/>
          <w:i/>
          <w:sz w:val="24"/>
          <w:szCs w:val="24"/>
          <w:lang w:eastAsia="es-MX"/>
        </w:rPr>
        <w:t xml:space="preserve">(para la solicitud </w:t>
      </w:r>
      <w:r w:rsidR="000E32FA" w:rsidRPr="00267F06">
        <w:rPr>
          <w:rFonts w:ascii="Palatino Linotype" w:hAnsi="Palatino Linotype" w:cs="Arial"/>
          <w:i/>
          <w:sz w:val="24"/>
        </w:rPr>
        <w:t>00024/CHICONCU/IP/2021</w:t>
      </w:r>
      <w:r w:rsidRPr="00267F06">
        <w:rPr>
          <w:rFonts w:ascii="Palatino Linotype" w:hAnsi="Palatino Linotype" w:cs="Arial"/>
          <w:i/>
          <w:sz w:val="24"/>
        </w:rPr>
        <w:t>)</w:t>
      </w:r>
      <w:r w:rsidR="000E32FA" w:rsidRPr="00267F06">
        <w:rPr>
          <w:rFonts w:ascii="Palatino Linotype" w:hAnsi="Palatino Linotype" w:cs="Arial"/>
          <w:sz w:val="24"/>
        </w:rPr>
        <w:t xml:space="preserve"> </w:t>
      </w:r>
      <w:r w:rsidRPr="00267F06">
        <w:rPr>
          <w:rFonts w:ascii="Palatino Linotype" w:hAnsi="Palatino Linotype" w:cs="Arial"/>
          <w:i/>
          <w:sz w:val="24"/>
        </w:rPr>
        <w:t>y</w:t>
      </w:r>
      <w:r w:rsidRPr="00267F06">
        <w:rPr>
          <w:rFonts w:ascii="Palatino Linotype" w:hAnsi="Palatino Linotype" w:cs="Arial"/>
          <w:b/>
          <w:bCs/>
          <w:sz w:val="24"/>
          <w:szCs w:val="24"/>
          <w:lang w:eastAsia="es-MX"/>
        </w:rPr>
        <w:t xml:space="preserve"> 0</w:t>
      </w:r>
      <w:r w:rsidR="000E32FA" w:rsidRPr="00267F06">
        <w:rPr>
          <w:rFonts w:ascii="Palatino Linotype" w:hAnsi="Palatino Linotype" w:cs="Arial"/>
          <w:b/>
          <w:bCs/>
          <w:sz w:val="24"/>
          <w:szCs w:val="24"/>
          <w:lang w:eastAsia="es-MX"/>
        </w:rPr>
        <w:t>097</w:t>
      </w:r>
      <w:r w:rsidRPr="00267F06">
        <w:rPr>
          <w:rFonts w:ascii="Palatino Linotype" w:hAnsi="Palatino Linotype" w:cs="Arial"/>
          <w:b/>
          <w:bCs/>
          <w:sz w:val="24"/>
          <w:szCs w:val="24"/>
          <w:lang w:eastAsia="es-MX"/>
        </w:rPr>
        <w:t xml:space="preserve">7/INFOEM/IP/RR/2021 </w:t>
      </w:r>
      <w:r w:rsidRPr="00267F06">
        <w:rPr>
          <w:rFonts w:ascii="Palatino Linotype" w:hAnsi="Palatino Linotype" w:cs="Arial"/>
          <w:bCs/>
          <w:i/>
          <w:sz w:val="24"/>
          <w:szCs w:val="24"/>
          <w:lang w:eastAsia="es-MX"/>
        </w:rPr>
        <w:t xml:space="preserve">(para la solicitud </w:t>
      </w:r>
      <w:r w:rsidR="000E32FA" w:rsidRPr="00267F06">
        <w:rPr>
          <w:rFonts w:ascii="Palatino Linotype" w:hAnsi="Palatino Linotype" w:cs="Arial"/>
          <w:i/>
          <w:sz w:val="24"/>
        </w:rPr>
        <w:t>00025/CHICONCU/IP/2021</w:t>
      </w:r>
      <w:r w:rsidRPr="00267F06">
        <w:rPr>
          <w:rFonts w:ascii="Palatino Linotype" w:hAnsi="Palatino Linotype" w:cs="Arial"/>
          <w:i/>
          <w:sz w:val="24"/>
        </w:rPr>
        <w:t>)</w:t>
      </w:r>
      <w:r w:rsidRPr="00267F06">
        <w:rPr>
          <w:rFonts w:ascii="Palatino Linotype" w:hAnsi="Palatino Linotype" w:cs="Arial"/>
          <w:sz w:val="24"/>
          <w:szCs w:val="24"/>
        </w:rPr>
        <w:t xml:space="preserve">, en los cuales </w:t>
      </w:r>
      <w:r w:rsidRPr="00267F06">
        <w:rPr>
          <w:rFonts w:ascii="Palatino Linotype" w:hAnsi="Palatino Linotype" w:cs="Arial"/>
          <w:sz w:val="24"/>
        </w:rPr>
        <w:t>arguye, las siguientes manifestaciones:</w:t>
      </w:r>
    </w:p>
    <w:p w:rsidR="003C0EEC" w:rsidRPr="00267F06" w:rsidRDefault="003C0EEC" w:rsidP="003C0EEC">
      <w:pPr>
        <w:spacing w:after="0" w:line="360" w:lineRule="auto"/>
        <w:jc w:val="both"/>
        <w:rPr>
          <w:rFonts w:ascii="Palatino Linotype" w:hAnsi="Palatino Linotype" w:cs="Arial"/>
          <w:b/>
        </w:rPr>
      </w:pPr>
    </w:p>
    <w:p w:rsidR="003C0EEC" w:rsidRPr="00267F06" w:rsidRDefault="003C0EEC" w:rsidP="003C0EEC">
      <w:pPr>
        <w:pStyle w:val="Prrafodelista"/>
        <w:numPr>
          <w:ilvl w:val="0"/>
          <w:numId w:val="1"/>
        </w:numPr>
        <w:spacing w:line="360" w:lineRule="auto"/>
        <w:jc w:val="both"/>
        <w:rPr>
          <w:rFonts w:ascii="Palatino Linotype" w:hAnsi="Palatino Linotype" w:cs="Arial"/>
          <w:b/>
          <w:sz w:val="28"/>
        </w:rPr>
      </w:pPr>
      <w:r w:rsidRPr="00267F06">
        <w:rPr>
          <w:rFonts w:ascii="Palatino Linotype" w:hAnsi="Palatino Linotype" w:cs="Arial"/>
          <w:b/>
          <w:sz w:val="28"/>
        </w:rPr>
        <w:t>Acto Impugnado:</w:t>
      </w:r>
    </w:p>
    <w:p w:rsidR="003C0EEC" w:rsidRPr="00267F06" w:rsidRDefault="003C0EEC" w:rsidP="003C0EEC">
      <w:pPr>
        <w:spacing w:after="0" w:line="240" w:lineRule="auto"/>
        <w:ind w:left="851" w:right="851"/>
        <w:jc w:val="both"/>
        <w:rPr>
          <w:rFonts w:ascii="Palatino Linotype" w:hAnsi="Palatino Linotype" w:cs="Arial"/>
          <w:b/>
          <w:bCs/>
          <w:i/>
          <w:sz w:val="24"/>
          <w:szCs w:val="24"/>
          <w:u w:val="thick"/>
          <w:lang w:eastAsia="es-MX"/>
        </w:rPr>
      </w:pPr>
      <w:r w:rsidRPr="00267F06">
        <w:rPr>
          <w:rFonts w:ascii="Palatino Linotype" w:hAnsi="Palatino Linotype" w:cs="Arial"/>
          <w:b/>
          <w:bCs/>
          <w:i/>
          <w:sz w:val="24"/>
          <w:szCs w:val="24"/>
          <w:u w:val="thick"/>
          <w:lang w:eastAsia="es-MX"/>
        </w:rPr>
        <w:t>00</w:t>
      </w:r>
      <w:r w:rsidR="000E32FA" w:rsidRPr="00267F06">
        <w:rPr>
          <w:rFonts w:ascii="Palatino Linotype" w:hAnsi="Palatino Linotype" w:cs="Arial"/>
          <w:b/>
          <w:bCs/>
          <w:i/>
          <w:sz w:val="24"/>
          <w:szCs w:val="24"/>
          <w:u w:val="thick"/>
          <w:lang w:eastAsia="es-MX"/>
        </w:rPr>
        <w:t>97</w:t>
      </w:r>
      <w:r w:rsidRPr="00267F06">
        <w:rPr>
          <w:rFonts w:ascii="Palatino Linotype" w:hAnsi="Palatino Linotype" w:cs="Arial"/>
          <w:b/>
          <w:bCs/>
          <w:i/>
          <w:sz w:val="24"/>
          <w:szCs w:val="24"/>
          <w:u w:val="thick"/>
          <w:lang w:eastAsia="es-MX"/>
        </w:rPr>
        <w:t>5/INFOEM/IP/RR/2021</w:t>
      </w:r>
    </w:p>
    <w:p w:rsidR="003C0EEC" w:rsidRPr="00267F06" w:rsidRDefault="003C0EEC" w:rsidP="003C0EEC">
      <w:pPr>
        <w:spacing w:after="0" w:line="240" w:lineRule="auto"/>
        <w:ind w:left="851" w:right="851"/>
        <w:jc w:val="both"/>
        <w:rPr>
          <w:rFonts w:ascii="Palatino Linotype" w:hAnsi="Palatino Linotype" w:cs="Arial"/>
          <w:i/>
        </w:rPr>
      </w:pPr>
      <w:r w:rsidRPr="00267F06">
        <w:rPr>
          <w:rFonts w:ascii="Palatino Linotype" w:hAnsi="Palatino Linotype" w:cs="Arial"/>
          <w:i/>
        </w:rPr>
        <w:t>“</w:t>
      </w:r>
      <w:r w:rsidR="000E32FA" w:rsidRPr="00267F06">
        <w:rPr>
          <w:rFonts w:ascii="Palatino Linotype" w:hAnsi="Palatino Linotype" w:cs="Arial"/>
          <w:i/>
        </w:rPr>
        <w:t>La negativa de la Información</w:t>
      </w:r>
      <w:r w:rsidRPr="00267F06">
        <w:rPr>
          <w:rFonts w:ascii="Palatino Linotype" w:hAnsi="Palatino Linotype" w:cs="Arial"/>
          <w:i/>
        </w:rPr>
        <w:t>” [sic]</w:t>
      </w:r>
    </w:p>
    <w:p w:rsidR="003C0EEC" w:rsidRPr="00267F06" w:rsidRDefault="003C0EEC" w:rsidP="003C0EEC">
      <w:pPr>
        <w:spacing w:after="0" w:line="240" w:lineRule="auto"/>
        <w:ind w:left="851" w:right="851"/>
        <w:jc w:val="both"/>
        <w:rPr>
          <w:rFonts w:ascii="Palatino Linotype" w:hAnsi="Palatino Linotype" w:cs="Arial"/>
          <w:i/>
        </w:rPr>
      </w:pPr>
    </w:p>
    <w:p w:rsidR="003C0EEC" w:rsidRPr="00267F06" w:rsidRDefault="003C0EEC" w:rsidP="003C0EEC">
      <w:pPr>
        <w:spacing w:after="0" w:line="240" w:lineRule="auto"/>
        <w:ind w:left="851" w:right="851"/>
        <w:jc w:val="both"/>
        <w:rPr>
          <w:rFonts w:ascii="Palatino Linotype" w:hAnsi="Palatino Linotype" w:cs="Arial"/>
          <w:b/>
          <w:bCs/>
          <w:i/>
          <w:sz w:val="24"/>
          <w:szCs w:val="24"/>
          <w:u w:val="thick"/>
          <w:lang w:eastAsia="es-MX"/>
        </w:rPr>
      </w:pPr>
      <w:r w:rsidRPr="00267F06">
        <w:rPr>
          <w:rFonts w:ascii="Palatino Linotype" w:hAnsi="Palatino Linotype" w:cs="Arial"/>
          <w:b/>
          <w:bCs/>
          <w:i/>
          <w:sz w:val="24"/>
          <w:szCs w:val="24"/>
          <w:u w:val="thick"/>
          <w:lang w:eastAsia="es-MX"/>
        </w:rPr>
        <w:t>00</w:t>
      </w:r>
      <w:r w:rsidR="000E32FA" w:rsidRPr="00267F06">
        <w:rPr>
          <w:rFonts w:ascii="Palatino Linotype" w:hAnsi="Palatino Linotype" w:cs="Arial"/>
          <w:b/>
          <w:bCs/>
          <w:i/>
          <w:sz w:val="24"/>
          <w:szCs w:val="24"/>
          <w:u w:val="thick"/>
          <w:lang w:eastAsia="es-MX"/>
        </w:rPr>
        <w:t>977</w:t>
      </w:r>
      <w:r w:rsidRPr="00267F06">
        <w:rPr>
          <w:rFonts w:ascii="Palatino Linotype" w:hAnsi="Palatino Linotype" w:cs="Arial"/>
          <w:b/>
          <w:bCs/>
          <w:i/>
          <w:sz w:val="24"/>
          <w:szCs w:val="24"/>
          <w:u w:val="thick"/>
          <w:lang w:eastAsia="es-MX"/>
        </w:rPr>
        <w:t xml:space="preserve">/INFOEM/IP/RR/2021 </w:t>
      </w:r>
    </w:p>
    <w:p w:rsidR="003C0EEC" w:rsidRPr="00267F06" w:rsidRDefault="003C0EEC" w:rsidP="003C0EEC">
      <w:pPr>
        <w:spacing w:after="0" w:line="240" w:lineRule="auto"/>
        <w:ind w:left="851" w:right="851"/>
        <w:jc w:val="both"/>
        <w:rPr>
          <w:rFonts w:ascii="Palatino Linotype" w:hAnsi="Palatino Linotype" w:cs="Arial"/>
          <w:i/>
        </w:rPr>
      </w:pPr>
      <w:r w:rsidRPr="00267F06">
        <w:rPr>
          <w:rFonts w:ascii="Palatino Linotype" w:hAnsi="Palatino Linotype" w:cs="Arial"/>
          <w:i/>
        </w:rPr>
        <w:t>“</w:t>
      </w:r>
      <w:r w:rsidR="00C65217" w:rsidRPr="00267F06">
        <w:rPr>
          <w:rFonts w:ascii="Palatino Linotype" w:hAnsi="Palatino Linotype" w:cs="Arial"/>
          <w:i/>
        </w:rPr>
        <w:t>La falta de entrega de la información</w:t>
      </w:r>
      <w:r w:rsidRPr="00267F06">
        <w:rPr>
          <w:rFonts w:ascii="Palatino Linotype" w:hAnsi="Palatino Linotype" w:cs="Arial"/>
          <w:i/>
        </w:rPr>
        <w:t>” [sic]</w:t>
      </w:r>
    </w:p>
    <w:p w:rsidR="003C0EEC" w:rsidRPr="00267F06" w:rsidRDefault="003C0EEC" w:rsidP="000E32FA">
      <w:pPr>
        <w:spacing w:after="0" w:line="240" w:lineRule="auto"/>
        <w:ind w:right="851"/>
        <w:jc w:val="both"/>
        <w:rPr>
          <w:rFonts w:ascii="Palatino Linotype" w:hAnsi="Palatino Linotype" w:cs="Arial"/>
          <w:i/>
        </w:rPr>
      </w:pPr>
    </w:p>
    <w:p w:rsidR="003C0EEC" w:rsidRPr="00267F06" w:rsidRDefault="003C0EEC" w:rsidP="003C0EEC">
      <w:pPr>
        <w:spacing w:after="0" w:line="240" w:lineRule="auto"/>
        <w:ind w:right="851"/>
        <w:jc w:val="both"/>
        <w:rPr>
          <w:rFonts w:ascii="Palatino Linotype" w:hAnsi="Palatino Linotype" w:cs="Arial"/>
          <w:i/>
        </w:rPr>
      </w:pPr>
    </w:p>
    <w:p w:rsidR="003C0EEC" w:rsidRPr="00267F06" w:rsidRDefault="003C0EEC" w:rsidP="003C0EEC">
      <w:pPr>
        <w:pStyle w:val="Prrafodelista"/>
        <w:numPr>
          <w:ilvl w:val="0"/>
          <w:numId w:val="1"/>
        </w:numPr>
        <w:spacing w:line="360" w:lineRule="auto"/>
        <w:jc w:val="both"/>
        <w:rPr>
          <w:rFonts w:ascii="Palatino Linotype" w:hAnsi="Palatino Linotype" w:cs="Arial"/>
          <w:sz w:val="28"/>
        </w:rPr>
      </w:pPr>
      <w:r w:rsidRPr="00267F06">
        <w:rPr>
          <w:rFonts w:ascii="Palatino Linotype" w:hAnsi="Palatino Linotype" w:cs="Arial"/>
          <w:b/>
          <w:sz w:val="28"/>
        </w:rPr>
        <w:t>Razones o Motivos de Inconformidad</w:t>
      </w:r>
      <w:r w:rsidRPr="00267F06">
        <w:rPr>
          <w:rFonts w:ascii="Palatino Linotype" w:hAnsi="Palatino Linotype" w:cs="Arial"/>
          <w:sz w:val="28"/>
        </w:rPr>
        <w:t xml:space="preserve">: </w:t>
      </w:r>
    </w:p>
    <w:p w:rsidR="003C0EEC" w:rsidRPr="00267F06" w:rsidRDefault="003C0EEC" w:rsidP="003C0EEC">
      <w:pPr>
        <w:pStyle w:val="Prrafodelista"/>
        <w:ind w:left="720" w:right="851"/>
        <w:jc w:val="both"/>
        <w:rPr>
          <w:rFonts w:ascii="Palatino Linotype" w:hAnsi="Palatino Linotype" w:cs="Arial"/>
          <w:b/>
          <w:bCs/>
          <w:i/>
          <w:u w:val="thick"/>
          <w:lang w:eastAsia="es-MX"/>
        </w:rPr>
      </w:pPr>
      <w:r w:rsidRPr="00267F06">
        <w:rPr>
          <w:rFonts w:ascii="Palatino Linotype" w:hAnsi="Palatino Linotype" w:cs="Arial"/>
          <w:b/>
          <w:bCs/>
          <w:i/>
          <w:u w:val="thick"/>
          <w:lang w:eastAsia="es-MX"/>
        </w:rPr>
        <w:t>00</w:t>
      </w:r>
      <w:r w:rsidR="000E32FA" w:rsidRPr="00267F06">
        <w:rPr>
          <w:rFonts w:ascii="Palatino Linotype" w:hAnsi="Palatino Linotype" w:cs="Arial"/>
          <w:b/>
          <w:bCs/>
          <w:i/>
          <w:u w:val="thick"/>
          <w:lang w:eastAsia="es-MX"/>
        </w:rPr>
        <w:t>97</w:t>
      </w:r>
      <w:r w:rsidRPr="00267F06">
        <w:rPr>
          <w:rFonts w:ascii="Palatino Linotype" w:hAnsi="Palatino Linotype" w:cs="Arial"/>
          <w:b/>
          <w:bCs/>
          <w:i/>
          <w:u w:val="thick"/>
          <w:lang w:eastAsia="es-MX"/>
        </w:rPr>
        <w:t>5/INFOEM/IP/RR/2021</w:t>
      </w:r>
    </w:p>
    <w:p w:rsidR="003C0EEC" w:rsidRPr="00267F06" w:rsidRDefault="003C0EEC" w:rsidP="00C65217">
      <w:pPr>
        <w:pStyle w:val="Prrafodelista"/>
        <w:ind w:left="720" w:right="851"/>
        <w:jc w:val="both"/>
        <w:rPr>
          <w:rFonts w:ascii="Palatino Linotype" w:hAnsi="Palatino Linotype" w:cs="Arial"/>
          <w:i/>
        </w:rPr>
      </w:pPr>
      <w:r w:rsidRPr="00267F06">
        <w:rPr>
          <w:rFonts w:ascii="Palatino Linotype" w:hAnsi="Palatino Linotype" w:cs="Arial"/>
          <w:i/>
        </w:rPr>
        <w:t xml:space="preserve"> “</w:t>
      </w:r>
      <w:r w:rsidR="000E32FA" w:rsidRPr="00267F06">
        <w:rPr>
          <w:rFonts w:ascii="Palatino Linotype" w:hAnsi="Palatino Linotype" w:cs="Arial"/>
          <w:i/>
        </w:rPr>
        <w:t>No emiten documento alguno que compruebe la búsqueda exhaustiva de la información, por lo anterior solicito me sea entregada la información solicitada.</w:t>
      </w:r>
      <w:r w:rsidRPr="00267F06">
        <w:rPr>
          <w:rFonts w:ascii="Palatino Linotype" w:hAnsi="Palatino Linotype" w:cs="Arial"/>
          <w:i/>
        </w:rPr>
        <w:t>” [</w:t>
      </w:r>
      <w:proofErr w:type="gramStart"/>
      <w:r w:rsidRPr="00267F06">
        <w:rPr>
          <w:rFonts w:ascii="Palatino Linotype" w:hAnsi="Palatino Linotype" w:cs="Arial"/>
          <w:i/>
        </w:rPr>
        <w:t>sic</w:t>
      </w:r>
      <w:proofErr w:type="gramEnd"/>
      <w:r w:rsidRPr="00267F06">
        <w:rPr>
          <w:rFonts w:ascii="Palatino Linotype" w:hAnsi="Palatino Linotype" w:cs="Arial"/>
          <w:i/>
        </w:rPr>
        <w:t>]</w:t>
      </w:r>
    </w:p>
    <w:p w:rsidR="003C0EEC" w:rsidRPr="00267F06" w:rsidRDefault="003C0EEC" w:rsidP="003C0EEC">
      <w:pPr>
        <w:pStyle w:val="Prrafodelista"/>
        <w:ind w:left="720" w:right="851"/>
        <w:jc w:val="both"/>
        <w:rPr>
          <w:rFonts w:ascii="Palatino Linotype" w:hAnsi="Palatino Linotype" w:cs="Arial"/>
          <w:b/>
          <w:bCs/>
          <w:i/>
          <w:u w:val="thick"/>
          <w:lang w:eastAsia="es-MX"/>
        </w:rPr>
      </w:pPr>
      <w:r w:rsidRPr="00267F06">
        <w:rPr>
          <w:rFonts w:ascii="Palatino Linotype" w:hAnsi="Palatino Linotype" w:cs="Arial"/>
          <w:b/>
          <w:bCs/>
          <w:i/>
          <w:u w:val="thick"/>
          <w:lang w:eastAsia="es-MX"/>
        </w:rPr>
        <w:lastRenderedPageBreak/>
        <w:t>00</w:t>
      </w:r>
      <w:r w:rsidR="000E32FA" w:rsidRPr="00267F06">
        <w:rPr>
          <w:rFonts w:ascii="Palatino Linotype" w:hAnsi="Palatino Linotype" w:cs="Arial"/>
          <w:b/>
          <w:bCs/>
          <w:i/>
          <w:u w:val="thick"/>
          <w:lang w:eastAsia="es-MX"/>
        </w:rPr>
        <w:t>977</w:t>
      </w:r>
      <w:r w:rsidRPr="00267F06">
        <w:rPr>
          <w:rFonts w:ascii="Palatino Linotype" w:hAnsi="Palatino Linotype" w:cs="Arial"/>
          <w:b/>
          <w:bCs/>
          <w:i/>
          <w:u w:val="thick"/>
          <w:lang w:eastAsia="es-MX"/>
        </w:rPr>
        <w:t>/INFOEM/IP/RR/2021</w:t>
      </w:r>
    </w:p>
    <w:p w:rsidR="003C0EEC" w:rsidRPr="00267F06" w:rsidRDefault="003C0EEC" w:rsidP="00C65217">
      <w:pPr>
        <w:pStyle w:val="Prrafodelista"/>
        <w:ind w:left="720" w:right="851"/>
        <w:jc w:val="both"/>
        <w:rPr>
          <w:rFonts w:ascii="Palatino Linotype" w:hAnsi="Palatino Linotype" w:cs="Arial"/>
          <w:i/>
        </w:rPr>
      </w:pPr>
      <w:r w:rsidRPr="00267F06">
        <w:rPr>
          <w:rFonts w:ascii="Palatino Linotype" w:hAnsi="Palatino Linotype" w:cs="Arial"/>
          <w:i/>
        </w:rPr>
        <w:t>“</w:t>
      </w:r>
      <w:r w:rsidR="00C65217" w:rsidRPr="00267F06">
        <w:rPr>
          <w:rFonts w:ascii="Palatino Linotype" w:hAnsi="Palatino Linotype" w:cs="Arial"/>
          <w:i/>
        </w:rPr>
        <w:t>Solicito atentamente la información requerida o bien el documento comprobatorio de la búsqueda exhaustiva de la información.</w:t>
      </w:r>
      <w:r w:rsidRPr="00267F06">
        <w:rPr>
          <w:rFonts w:ascii="Palatino Linotype" w:hAnsi="Palatino Linotype" w:cs="Arial"/>
          <w:i/>
        </w:rPr>
        <w:t>” [</w:t>
      </w:r>
      <w:proofErr w:type="gramStart"/>
      <w:r w:rsidRPr="00267F06">
        <w:rPr>
          <w:rFonts w:ascii="Palatino Linotype" w:hAnsi="Palatino Linotype" w:cs="Arial"/>
          <w:i/>
        </w:rPr>
        <w:t>sic</w:t>
      </w:r>
      <w:proofErr w:type="gramEnd"/>
      <w:r w:rsidRPr="00267F06">
        <w:rPr>
          <w:rFonts w:ascii="Palatino Linotype" w:hAnsi="Palatino Linotype" w:cs="Arial"/>
          <w:i/>
        </w:rPr>
        <w:t>]</w:t>
      </w:r>
    </w:p>
    <w:p w:rsidR="00C65217" w:rsidRPr="00267F06" w:rsidRDefault="00C65217" w:rsidP="00C65217">
      <w:pPr>
        <w:pStyle w:val="Prrafodelista"/>
        <w:ind w:left="720" w:right="851"/>
        <w:jc w:val="both"/>
        <w:rPr>
          <w:rFonts w:ascii="Palatino Linotype" w:hAnsi="Palatino Linotype" w:cs="Arial"/>
          <w:b/>
          <w:bCs/>
          <w:i/>
          <w:sz w:val="32"/>
          <w:u w:val="thick"/>
          <w:lang w:eastAsia="es-MX"/>
        </w:rPr>
      </w:pPr>
    </w:p>
    <w:p w:rsidR="003C0EEC" w:rsidRPr="00267F06" w:rsidRDefault="000E32FA" w:rsidP="003C0EEC">
      <w:pPr>
        <w:spacing w:after="0" w:line="360" w:lineRule="auto"/>
        <w:jc w:val="both"/>
        <w:rPr>
          <w:rFonts w:ascii="Palatino Linotype" w:hAnsi="Palatino Linotype" w:cs="Arial"/>
          <w:b/>
          <w:sz w:val="24"/>
          <w:szCs w:val="24"/>
        </w:rPr>
      </w:pPr>
      <w:r w:rsidRPr="00267F06">
        <w:rPr>
          <w:rFonts w:ascii="Palatino Linotype" w:hAnsi="Palatino Linotype" w:cs="Arial"/>
          <w:b/>
          <w:sz w:val="28"/>
        </w:rPr>
        <w:t>CUAR</w:t>
      </w:r>
      <w:r w:rsidR="003C0EEC" w:rsidRPr="00267F06">
        <w:rPr>
          <w:rFonts w:ascii="Palatino Linotype" w:hAnsi="Palatino Linotype" w:cs="Arial"/>
          <w:b/>
          <w:sz w:val="28"/>
        </w:rPr>
        <w:t>TO</w:t>
      </w:r>
      <w:r w:rsidR="003C0EEC" w:rsidRPr="00267F06">
        <w:rPr>
          <w:rFonts w:ascii="Palatino Linotype" w:hAnsi="Palatino Linotype" w:cs="Arial"/>
          <w:b/>
          <w:sz w:val="24"/>
          <w:szCs w:val="24"/>
        </w:rPr>
        <w:t xml:space="preserve">. </w:t>
      </w:r>
      <w:r w:rsidR="003C0EEC" w:rsidRPr="00267F06">
        <w:rPr>
          <w:rFonts w:ascii="Palatino Linotype" w:hAnsi="Palatino Linotype" w:cs="Arial"/>
          <w:b/>
          <w:sz w:val="28"/>
          <w:szCs w:val="28"/>
        </w:rPr>
        <w:t>Del turno del recurso de revisión.</w:t>
      </w:r>
    </w:p>
    <w:p w:rsidR="003C0EEC" w:rsidRPr="00267F06" w:rsidRDefault="003C0EEC" w:rsidP="003C0EEC">
      <w:pPr>
        <w:spacing w:after="0" w:line="360" w:lineRule="auto"/>
        <w:jc w:val="both"/>
        <w:rPr>
          <w:rFonts w:ascii="Palatino Linotype" w:hAnsi="Palatino Linotype" w:cs="Arial"/>
          <w:sz w:val="24"/>
          <w:szCs w:val="24"/>
        </w:rPr>
      </w:pPr>
      <w:r w:rsidRPr="00267F06">
        <w:rPr>
          <w:rFonts w:ascii="Palatino Linotype" w:hAnsi="Palatino Linotype" w:cs="Arial"/>
          <w:sz w:val="24"/>
          <w:szCs w:val="24"/>
        </w:rPr>
        <w:t xml:space="preserve">Los medios de impugnación le fueron turnados a los Comisionados </w:t>
      </w:r>
      <w:r w:rsidRPr="00267F06">
        <w:rPr>
          <w:rFonts w:ascii="Palatino Linotype" w:hAnsi="Palatino Linotype" w:cs="Arial"/>
          <w:b/>
          <w:sz w:val="24"/>
          <w:szCs w:val="24"/>
        </w:rPr>
        <w:t>Zulema Martínez Sánchez</w:t>
      </w:r>
      <w:r w:rsidR="00C65217" w:rsidRPr="00267F06">
        <w:rPr>
          <w:rFonts w:ascii="Palatino Linotype" w:hAnsi="Palatino Linotype" w:cs="Arial"/>
          <w:sz w:val="24"/>
          <w:szCs w:val="24"/>
        </w:rPr>
        <w:t xml:space="preserve"> </w:t>
      </w:r>
      <w:r w:rsidRPr="00267F06">
        <w:rPr>
          <w:rFonts w:ascii="Palatino Linotype" w:hAnsi="Palatino Linotype" w:cs="Arial"/>
          <w:sz w:val="24"/>
          <w:szCs w:val="24"/>
        </w:rPr>
        <w:t>y</w:t>
      </w:r>
      <w:r w:rsidRPr="00267F06">
        <w:rPr>
          <w:rFonts w:ascii="Palatino Linotype" w:hAnsi="Palatino Linotype" w:cs="Arial"/>
          <w:b/>
          <w:sz w:val="24"/>
          <w:szCs w:val="24"/>
        </w:rPr>
        <w:t xml:space="preserve"> Eva Abaid Yapur</w:t>
      </w:r>
      <w:r w:rsidRPr="00267F06">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C65217" w:rsidRPr="00267F06">
        <w:rPr>
          <w:rFonts w:ascii="Palatino Linotype" w:hAnsi="Palatino Linotype" w:cs="Arial"/>
          <w:sz w:val="24"/>
          <w:szCs w:val="24"/>
        </w:rPr>
        <w:t xml:space="preserve">dieciséis </w:t>
      </w:r>
      <w:r w:rsidRPr="00267F06">
        <w:rPr>
          <w:rFonts w:ascii="Palatino Linotype" w:hAnsi="Palatino Linotype" w:cs="Arial"/>
          <w:sz w:val="24"/>
          <w:szCs w:val="24"/>
        </w:rPr>
        <w:t>de marzo de dos mil veintiuno, determinándose en ellos, un plazo de siete días para que las partes manifestaran lo que a su derecho corresponda en términos del numeral ya citado.</w:t>
      </w:r>
    </w:p>
    <w:p w:rsidR="003C0EEC" w:rsidRPr="00267F06" w:rsidRDefault="003C0EEC" w:rsidP="003C0EEC">
      <w:pPr>
        <w:spacing w:after="0"/>
        <w:rPr>
          <w:rFonts w:ascii="Palatino Linotype" w:hAnsi="Palatino Linotype"/>
          <w:sz w:val="28"/>
        </w:rPr>
      </w:pPr>
    </w:p>
    <w:p w:rsidR="003C0EEC" w:rsidRPr="00267F06" w:rsidRDefault="003C0EEC" w:rsidP="003C0EEC">
      <w:pPr>
        <w:spacing w:after="0"/>
        <w:rPr>
          <w:rFonts w:ascii="Palatino Linotype" w:hAnsi="Palatino Linotype"/>
          <w:sz w:val="2"/>
        </w:rPr>
      </w:pPr>
    </w:p>
    <w:p w:rsidR="003C0EEC" w:rsidRPr="00267F06" w:rsidRDefault="000E32FA" w:rsidP="003C0EEC">
      <w:pPr>
        <w:pStyle w:val="Prrafodelista"/>
        <w:spacing w:line="360" w:lineRule="auto"/>
        <w:ind w:left="0"/>
        <w:jc w:val="both"/>
        <w:rPr>
          <w:rFonts w:ascii="Palatino Linotype" w:hAnsi="Palatino Linotype" w:cs="Arial"/>
          <w:b/>
          <w:sz w:val="28"/>
          <w:szCs w:val="28"/>
        </w:rPr>
      </w:pPr>
      <w:r w:rsidRPr="00267F06">
        <w:rPr>
          <w:rFonts w:ascii="Palatino Linotype" w:hAnsi="Palatino Linotype" w:cs="Arial"/>
          <w:b/>
          <w:color w:val="000000" w:themeColor="text1"/>
          <w:sz w:val="28"/>
        </w:rPr>
        <w:t>QUIN</w:t>
      </w:r>
      <w:r w:rsidR="003C0EEC" w:rsidRPr="00267F06">
        <w:rPr>
          <w:rFonts w:ascii="Palatino Linotype" w:hAnsi="Palatino Linotype" w:cs="Arial"/>
          <w:b/>
          <w:color w:val="000000" w:themeColor="text1"/>
          <w:sz w:val="28"/>
        </w:rPr>
        <w:t>TO</w:t>
      </w:r>
      <w:r w:rsidR="003C0EEC" w:rsidRPr="00267F06">
        <w:rPr>
          <w:rFonts w:ascii="Palatino Linotype" w:hAnsi="Palatino Linotype" w:cs="Arial"/>
          <w:b/>
          <w:color w:val="000000" w:themeColor="text1"/>
          <w:sz w:val="28"/>
          <w:szCs w:val="28"/>
        </w:rPr>
        <w:t xml:space="preserve">. </w:t>
      </w:r>
      <w:r w:rsidR="003C0EEC" w:rsidRPr="00267F06">
        <w:rPr>
          <w:rFonts w:ascii="Palatino Linotype" w:hAnsi="Palatino Linotype" w:cs="Arial"/>
          <w:b/>
          <w:sz w:val="28"/>
          <w:szCs w:val="28"/>
        </w:rPr>
        <w:t>De la acumulación.</w:t>
      </w:r>
    </w:p>
    <w:p w:rsidR="003C0EEC" w:rsidRPr="00267F06" w:rsidRDefault="003C0EEC" w:rsidP="003C0EEC">
      <w:pPr>
        <w:pStyle w:val="Prrafodelista"/>
        <w:spacing w:line="360" w:lineRule="auto"/>
        <w:ind w:left="0"/>
        <w:jc w:val="both"/>
        <w:rPr>
          <w:rFonts w:ascii="Palatino Linotype" w:hAnsi="Palatino Linotype" w:cs="Arial"/>
        </w:rPr>
      </w:pPr>
      <w:r w:rsidRPr="00267F06">
        <w:rPr>
          <w:rFonts w:ascii="Palatino Linotype" w:hAnsi="Palatino Linotype" w:cs="Arial"/>
        </w:rPr>
        <w:t xml:space="preserve">Posteriormente por acuerdo del Pleno del Instituto, en la </w:t>
      </w:r>
      <w:r w:rsidR="00C65217" w:rsidRPr="00267F06">
        <w:rPr>
          <w:rFonts w:ascii="Palatino Linotype" w:hAnsi="Palatino Linotype" w:cs="Arial"/>
        </w:rPr>
        <w:t>Novena</w:t>
      </w:r>
      <w:r w:rsidRPr="00267F06">
        <w:rPr>
          <w:rFonts w:ascii="Palatino Linotype" w:hAnsi="Palatino Linotype" w:cs="Arial"/>
        </w:rPr>
        <w:t xml:space="preserve"> Sesión Ordinaria de Pleno de fecha </w:t>
      </w:r>
      <w:r w:rsidR="00C65217" w:rsidRPr="00267F06">
        <w:rPr>
          <w:rFonts w:ascii="Palatino Linotype" w:hAnsi="Palatino Linotype" w:cs="Arial"/>
        </w:rPr>
        <w:t>dieciocho</w:t>
      </w:r>
      <w:r w:rsidRPr="00267F06">
        <w:rPr>
          <w:rFonts w:ascii="Palatino Linotype" w:hAnsi="Palatino Linotype" w:cs="Arial"/>
        </w:rPr>
        <w:t xml:space="preserve"> de marzo del año dos mil veintiuno, se determinó acumular los recursos de revisión en estudio, ya que existe identidad del solicitante, del sujeto obligado y similitud de causas y objeto de solicitud.</w:t>
      </w:r>
    </w:p>
    <w:p w:rsidR="003C0EEC" w:rsidRPr="00267F06" w:rsidRDefault="003C0EEC" w:rsidP="003C0EEC">
      <w:pPr>
        <w:pStyle w:val="Sinespaciado"/>
        <w:rPr>
          <w:rFonts w:ascii="Palatino Linotype" w:hAnsi="Palatino Linotype"/>
        </w:rPr>
      </w:pPr>
    </w:p>
    <w:p w:rsidR="003C0EEC" w:rsidRPr="00267F06" w:rsidRDefault="003C0EEC" w:rsidP="003C0EEC">
      <w:pPr>
        <w:spacing w:after="0" w:line="360" w:lineRule="auto"/>
        <w:jc w:val="both"/>
        <w:rPr>
          <w:rFonts w:ascii="Palatino Linotype" w:hAnsi="Palatino Linotype"/>
          <w:sz w:val="24"/>
          <w:szCs w:val="24"/>
        </w:rPr>
      </w:pPr>
      <w:r w:rsidRPr="00267F06">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3C0EEC" w:rsidRPr="00267F06" w:rsidRDefault="003C0EEC" w:rsidP="003C0EEC">
      <w:pPr>
        <w:spacing w:after="0" w:line="360" w:lineRule="auto"/>
        <w:jc w:val="both"/>
        <w:rPr>
          <w:rFonts w:ascii="Palatino Linotype" w:hAnsi="Palatino Linotype"/>
          <w:sz w:val="6"/>
          <w:szCs w:val="24"/>
        </w:rPr>
      </w:pPr>
    </w:p>
    <w:p w:rsidR="003C0EEC" w:rsidRPr="00267F06" w:rsidRDefault="003C0EEC" w:rsidP="003C0EEC">
      <w:pPr>
        <w:spacing w:after="0" w:line="240" w:lineRule="auto"/>
        <w:ind w:left="851" w:right="851"/>
        <w:jc w:val="both"/>
        <w:rPr>
          <w:rFonts w:ascii="Palatino Linotype" w:hAnsi="Palatino Linotype"/>
          <w:i/>
          <w:szCs w:val="24"/>
        </w:rPr>
      </w:pPr>
      <w:r w:rsidRPr="00267F06">
        <w:rPr>
          <w:rFonts w:ascii="Palatino Linotype" w:hAnsi="Palatino Linotype"/>
          <w:i/>
          <w:szCs w:val="24"/>
        </w:rPr>
        <w:t>“</w:t>
      </w:r>
      <w:r w:rsidRPr="00267F06">
        <w:rPr>
          <w:rFonts w:ascii="Palatino Linotype" w:hAnsi="Palatino Linotype"/>
          <w:b/>
          <w:i/>
          <w:szCs w:val="24"/>
        </w:rPr>
        <w:t>Artículo 195.</w:t>
      </w:r>
      <w:r w:rsidRPr="00267F06">
        <w:rPr>
          <w:rFonts w:ascii="Palatino Linotype" w:hAnsi="Palatino Linotype"/>
          <w:i/>
          <w:szCs w:val="24"/>
        </w:rPr>
        <w:t xml:space="preserve"> En la tramitación del recurso de revisión se aplicarán supletoriamente las disposiciones contenidas en el </w:t>
      </w:r>
      <w:r w:rsidRPr="00267F06">
        <w:rPr>
          <w:rFonts w:ascii="Palatino Linotype" w:hAnsi="Palatino Linotype"/>
          <w:b/>
          <w:i/>
          <w:szCs w:val="24"/>
          <w:u w:val="single"/>
        </w:rPr>
        <w:t>Código de Procedimientos Administrativos del Estado de México</w:t>
      </w:r>
      <w:r w:rsidRPr="00267F06">
        <w:rPr>
          <w:rFonts w:ascii="Palatino Linotype" w:hAnsi="Palatino Linotype"/>
          <w:i/>
          <w:szCs w:val="24"/>
        </w:rPr>
        <w:t>.”</w:t>
      </w:r>
    </w:p>
    <w:p w:rsidR="003C0EEC" w:rsidRPr="00267F06" w:rsidRDefault="003C0EEC" w:rsidP="003C0EEC">
      <w:pPr>
        <w:spacing w:after="0" w:line="240" w:lineRule="auto"/>
        <w:ind w:left="851" w:right="851"/>
        <w:jc w:val="both"/>
        <w:rPr>
          <w:rFonts w:ascii="Palatino Linotype" w:hAnsi="Palatino Linotype"/>
          <w:i/>
          <w:szCs w:val="24"/>
        </w:rPr>
      </w:pPr>
      <w:r w:rsidRPr="00267F06">
        <w:rPr>
          <w:rFonts w:ascii="Palatino Linotype" w:hAnsi="Palatino Linotype"/>
          <w:i/>
          <w:szCs w:val="24"/>
        </w:rPr>
        <w:lastRenderedPageBreak/>
        <w:t>“</w:t>
      </w:r>
      <w:r w:rsidRPr="00267F06">
        <w:rPr>
          <w:rFonts w:ascii="Palatino Linotype" w:hAnsi="Palatino Linotype"/>
          <w:b/>
          <w:i/>
          <w:szCs w:val="24"/>
        </w:rPr>
        <w:t>Artículo 18.</w:t>
      </w:r>
      <w:r w:rsidRPr="00267F06">
        <w:rPr>
          <w:rFonts w:ascii="Palatino Linotype" w:hAnsi="Palatino Linotype"/>
          <w:i/>
          <w:szCs w:val="24"/>
        </w:rPr>
        <w:t xml:space="preserve"> </w:t>
      </w:r>
      <w:r w:rsidRPr="00267F06">
        <w:rPr>
          <w:rFonts w:ascii="Palatino Linotype" w:hAnsi="Palatino Linotype"/>
          <w:b/>
          <w:i/>
          <w:szCs w:val="24"/>
          <w:u w:val="single"/>
        </w:rPr>
        <w:t>La autoridad administrativa</w:t>
      </w:r>
      <w:r w:rsidRPr="00267F06">
        <w:rPr>
          <w:rFonts w:ascii="Palatino Linotype" w:hAnsi="Palatino Linotype"/>
          <w:i/>
          <w:szCs w:val="24"/>
        </w:rPr>
        <w:t xml:space="preserve"> o el Tribunal </w:t>
      </w:r>
      <w:r w:rsidRPr="00267F06">
        <w:rPr>
          <w:rFonts w:ascii="Palatino Linotype" w:hAnsi="Palatino Linotype"/>
          <w:b/>
          <w:i/>
          <w:szCs w:val="24"/>
          <w:u w:val="single"/>
        </w:rPr>
        <w:t>acordarán la acumulación</w:t>
      </w:r>
      <w:r w:rsidRPr="00267F06">
        <w:rPr>
          <w:rFonts w:ascii="Palatino Linotype" w:hAnsi="Palatino Linotype"/>
          <w:i/>
          <w:szCs w:val="24"/>
        </w:rPr>
        <w:t xml:space="preserve"> de los expedientes del procedimiento y proceso administrativo que ante ellos se sigan</w:t>
      </w:r>
      <w:r w:rsidRPr="00267F06">
        <w:rPr>
          <w:rFonts w:ascii="Palatino Linotype" w:hAnsi="Palatino Linotype"/>
          <w:b/>
          <w:i/>
          <w:szCs w:val="24"/>
          <w:u w:val="single"/>
        </w:rPr>
        <w:t>, de oficio</w:t>
      </w:r>
      <w:r w:rsidRPr="00267F06">
        <w:rPr>
          <w:rFonts w:ascii="Palatino Linotype" w:hAnsi="Palatino Linotype"/>
          <w:i/>
          <w:szCs w:val="24"/>
        </w:rPr>
        <w:t xml:space="preserve"> o a petición de parte, </w:t>
      </w:r>
      <w:r w:rsidRPr="00267F06">
        <w:rPr>
          <w:rFonts w:ascii="Palatino Linotype" w:hAnsi="Palatino Linotype"/>
          <w:b/>
          <w:i/>
          <w:szCs w:val="24"/>
          <w:u w:val="single"/>
        </w:rPr>
        <w:t>cuando las partes o los actos administrativos sean iguales, se trate de actos conexos o resulte conveniente el trámite unificado de los asuntos</w:t>
      </w:r>
      <w:r w:rsidRPr="00267F06">
        <w:rPr>
          <w:rFonts w:ascii="Palatino Linotype" w:hAnsi="Palatino Linotype"/>
          <w:i/>
          <w:szCs w:val="24"/>
        </w:rPr>
        <w:t>, para evitar la emisión de resoluciones contradictorias. La misma regla se aplicará, en lo conducente, para la separación de los expedientes.”</w:t>
      </w:r>
    </w:p>
    <w:p w:rsidR="003C0EEC" w:rsidRPr="00267F06" w:rsidRDefault="003C0EEC" w:rsidP="003C0EEC">
      <w:pPr>
        <w:spacing w:after="0" w:line="240" w:lineRule="auto"/>
        <w:ind w:left="851" w:right="851"/>
        <w:jc w:val="both"/>
        <w:rPr>
          <w:rFonts w:ascii="Palatino Linotype" w:hAnsi="Palatino Linotype"/>
          <w:i/>
          <w:sz w:val="24"/>
          <w:szCs w:val="24"/>
        </w:rPr>
      </w:pPr>
    </w:p>
    <w:p w:rsidR="003C0EEC" w:rsidRPr="00267F06" w:rsidRDefault="003C0EEC" w:rsidP="003C0EEC">
      <w:pPr>
        <w:spacing w:after="0" w:line="240" w:lineRule="auto"/>
        <w:ind w:right="851"/>
        <w:jc w:val="both"/>
        <w:rPr>
          <w:rFonts w:ascii="Palatino Linotype" w:hAnsi="Palatino Linotype"/>
          <w:i/>
          <w:sz w:val="18"/>
          <w:szCs w:val="24"/>
        </w:rPr>
      </w:pPr>
    </w:p>
    <w:p w:rsidR="003C0EEC" w:rsidRPr="00267F06" w:rsidRDefault="003C0EEC" w:rsidP="003C0EEC">
      <w:pPr>
        <w:spacing w:after="0" w:line="360" w:lineRule="auto"/>
        <w:jc w:val="both"/>
        <w:rPr>
          <w:rFonts w:ascii="Palatino Linotype" w:hAnsi="Palatino Linotype" w:cs="Arial"/>
          <w:b/>
          <w:sz w:val="24"/>
          <w:szCs w:val="24"/>
        </w:rPr>
      </w:pPr>
      <w:r w:rsidRPr="00267F06">
        <w:rPr>
          <w:rFonts w:ascii="Palatino Linotype" w:hAnsi="Palatino Linotype" w:cs="Arial"/>
          <w:b/>
          <w:sz w:val="28"/>
        </w:rPr>
        <w:t>S</w:t>
      </w:r>
      <w:r w:rsidR="000E32FA" w:rsidRPr="00267F06">
        <w:rPr>
          <w:rFonts w:ascii="Palatino Linotype" w:hAnsi="Palatino Linotype" w:cs="Arial"/>
          <w:b/>
          <w:sz w:val="28"/>
        </w:rPr>
        <w:t>EXT</w:t>
      </w:r>
      <w:r w:rsidRPr="00267F06">
        <w:rPr>
          <w:rFonts w:ascii="Palatino Linotype" w:hAnsi="Palatino Linotype" w:cs="Arial"/>
          <w:b/>
          <w:sz w:val="28"/>
        </w:rPr>
        <w:t>O</w:t>
      </w:r>
      <w:r w:rsidRPr="00267F06">
        <w:rPr>
          <w:rFonts w:ascii="Palatino Linotype" w:hAnsi="Palatino Linotype" w:cs="Arial"/>
          <w:b/>
          <w:sz w:val="24"/>
          <w:szCs w:val="24"/>
        </w:rPr>
        <w:t xml:space="preserve">. </w:t>
      </w:r>
      <w:r w:rsidRPr="00267F06">
        <w:rPr>
          <w:rFonts w:ascii="Palatino Linotype" w:hAnsi="Palatino Linotype" w:cs="Arial"/>
          <w:b/>
          <w:sz w:val="28"/>
          <w:szCs w:val="28"/>
        </w:rPr>
        <w:t>De la etapa de instrucción.</w:t>
      </w:r>
    </w:p>
    <w:p w:rsidR="003C0EEC" w:rsidRPr="00267F06" w:rsidRDefault="003C0EEC" w:rsidP="003C0EEC">
      <w:pPr>
        <w:spacing w:after="0" w:line="360" w:lineRule="auto"/>
        <w:jc w:val="both"/>
        <w:rPr>
          <w:rFonts w:ascii="Palatino Linotype" w:hAnsi="Palatino Linotype" w:cs="Arial"/>
          <w:sz w:val="24"/>
          <w:szCs w:val="24"/>
        </w:rPr>
      </w:pPr>
      <w:r w:rsidRPr="00267F06">
        <w:rPr>
          <w:rFonts w:ascii="Palatino Linotype" w:hAnsi="Palatino Linotype" w:cs="Arial"/>
          <w:sz w:val="24"/>
          <w:szCs w:val="24"/>
        </w:rPr>
        <w:t xml:space="preserve">De las constancias que obran en el expediente electrónico del SAIMEX se desprende que </w:t>
      </w:r>
      <w:r w:rsidRPr="00267F06">
        <w:rPr>
          <w:rFonts w:ascii="Palatino Linotype" w:hAnsi="Palatino Linotype" w:cs="Arial"/>
          <w:b/>
          <w:sz w:val="24"/>
          <w:szCs w:val="24"/>
        </w:rPr>
        <w:t>El Sujeto Obligado</w:t>
      </w:r>
      <w:r w:rsidRPr="00267F06">
        <w:rPr>
          <w:rFonts w:ascii="Palatino Linotype" w:hAnsi="Palatino Linotype" w:cs="Arial"/>
          <w:sz w:val="24"/>
          <w:szCs w:val="24"/>
        </w:rPr>
        <w:t xml:space="preserve"> fue omiso en remitir el informe justificado; por su parte, </w:t>
      </w:r>
      <w:r w:rsidRPr="00267F06">
        <w:rPr>
          <w:rFonts w:ascii="Palatino Linotype" w:hAnsi="Palatino Linotype" w:cs="Arial"/>
          <w:b/>
          <w:sz w:val="24"/>
          <w:szCs w:val="24"/>
        </w:rPr>
        <w:t>El Recurrente</w:t>
      </w:r>
      <w:r w:rsidRPr="00267F06">
        <w:rPr>
          <w:rFonts w:ascii="Palatino Linotype" w:hAnsi="Palatino Linotype" w:cs="Arial"/>
          <w:sz w:val="24"/>
          <w:szCs w:val="24"/>
        </w:rPr>
        <w:t xml:space="preserve">, tampoco realizó alegatos, pruebas o manifestaciones. </w:t>
      </w:r>
    </w:p>
    <w:p w:rsidR="003C0EEC" w:rsidRPr="00267F06" w:rsidRDefault="003C0EEC" w:rsidP="003C0EEC">
      <w:pPr>
        <w:spacing w:after="0" w:line="360" w:lineRule="auto"/>
        <w:jc w:val="both"/>
        <w:rPr>
          <w:rFonts w:ascii="Palatino Linotype" w:hAnsi="Palatino Linotype" w:cs="Arial"/>
          <w:sz w:val="24"/>
          <w:szCs w:val="24"/>
        </w:rPr>
      </w:pPr>
    </w:p>
    <w:p w:rsidR="003C0EEC" w:rsidRPr="00267F06" w:rsidRDefault="003C0EEC" w:rsidP="003C0EEC">
      <w:pPr>
        <w:spacing w:after="0" w:line="360" w:lineRule="auto"/>
        <w:jc w:val="both"/>
        <w:rPr>
          <w:rFonts w:ascii="Palatino Linotype" w:hAnsi="Palatino Linotype" w:cs="Arial"/>
          <w:sz w:val="24"/>
          <w:szCs w:val="24"/>
        </w:rPr>
      </w:pPr>
      <w:r w:rsidRPr="00267F06">
        <w:rPr>
          <w:rFonts w:ascii="Palatino Linotype" w:hAnsi="Palatino Linotype" w:cs="Arial"/>
          <w:sz w:val="24"/>
          <w:szCs w:val="24"/>
        </w:rPr>
        <w:t xml:space="preserve">Por lo que se decretó el cierre de las mismas en fecha </w:t>
      </w:r>
      <w:r w:rsidR="00C65217" w:rsidRPr="00267F06">
        <w:rPr>
          <w:rFonts w:ascii="Palatino Linotype" w:hAnsi="Palatino Linotype" w:cs="Arial"/>
          <w:sz w:val="24"/>
          <w:szCs w:val="24"/>
        </w:rPr>
        <w:t>veintiséis</w:t>
      </w:r>
      <w:r w:rsidRPr="00267F06">
        <w:rPr>
          <w:rFonts w:ascii="Palatino Linotype" w:hAnsi="Palatino Linotype" w:cs="Arial"/>
          <w:sz w:val="24"/>
          <w:szCs w:val="24"/>
        </w:rPr>
        <w:t xml:space="preserve"> de marzo del año en curso, en términos del artículo 185, fracción VI, de la Ley de Transparencia y Acceso a la Información Pública del Estado de México y Municipios, iniciando el término legal para dictar resolución definitiva del asunto.</w:t>
      </w:r>
    </w:p>
    <w:p w:rsidR="003C0EEC" w:rsidRPr="00267F06" w:rsidRDefault="003C0EEC" w:rsidP="003C0EEC">
      <w:pPr>
        <w:pStyle w:val="Sinespaciado"/>
        <w:spacing w:line="360" w:lineRule="auto"/>
        <w:jc w:val="both"/>
        <w:rPr>
          <w:rFonts w:ascii="Palatino Linotype" w:hAnsi="Palatino Linotype"/>
        </w:rPr>
      </w:pPr>
    </w:p>
    <w:p w:rsidR="003C0EEC" w:rsidRPr="00267F06" w:rsidRDefault="003C0EEC" w:rsidP="003C0EEC">
      <w:pPr>
        <w:spacing w:after="0" w:line="360" w:lineRule="auto"/>
        <w:jc w:val="center"/>
        <w:rPr>
          <w:rFonts w:ascii="Palatino Linotype" w:hAnsi="Palatino Linotype" w:cs="Arial"/>
          <w:b/>
          <w:sz w:val="28"/>
        </w:rPr>
      </w:pPr>
      <w:r w:rsidRPr="00267F06">
        <w:rPr>
          <w:rFonts w:ascii="Palatino Linotype" w:hAnsi="Palatino Linotype" w:cs="Arial"/>
          <w:b/>
          <w:sz w:val="28"/>
        </w:rPr>
        <w:t xml:space="preserve">C O N S I D E R A N D O </w:t>
      </w:r>
    </w:p>
    <w:p w:rsidR="003C0EEC" w:rsidRPr="00267F06" w:rsidRDefault="003C0EEC" w:rsidP="003C0EEC">
      <w:pPr>
        <w:spacing w:after="0" w:line="360" w:lineRule="auto"/>
        <w:jc w:val="both"/>
        <w:rPr>
          <w:rFonts w:ascii="Palatino Linotype" w:hAnsi="Palatino Linotype" w:cs="Arial"/>
          <w:b/>
          <w:sz w:val="18"/>
        </w:rPr>
      </w:pPr>
    </w:p>
    <w:p w:rsidR="003C0EEC" w:rsidRPr="00267F06" w:rsidRDefault="003C0EEC" w:rsidP="003C0EEC">
      <w:pPr>
        <w:spacing w:after="0" w:line="360" w:lineRule="auto"/>
        <w:jc w:val="both"/>
        <w:rPr>
          <w:rFonts w:ascii="Palatino Linotype" w:hAnsi="Palatino Linotype" w:cs="Arial"/>
          <w:sz w:val="24"/>
        </w:rPr>
      </w:pPr>
      <w:r w:rsidRPr="00267F06">
        <w:rPr>
          <w:rFonts w:ascii="Palatino Linotype" w:hAnsi="Palatino Linotype" w:cs="Arial"/>
          <w:b/>
          <w:sz w:val="28"/>
        </w:rPr>
        <w:t>PRIMERO.</w:t>
      </w:r>
      <w:r w:rsidRPr="00267F06">
        <w:rPr>
          <w:rFonts w:ascii="Palatino Linotype" w:hAnsi="Palatino Linotype" w:cs="Arial"/>
          <w:b/>
        </w:rPr>
        <w:t xml:space="preserve"> </w:t>
      </w:r>
      <w:r w:rsidRPr="00267F06">
        <w:rPr>
          <w:rFonts w:ascii="Palatino Linotype" w:hAnsi="Palatino Linotype" w:cs="Arial"/>
          <w:b/>
          <w:sz w:val="28"/>
          <w:szCs w:val="28"/>
        </w:rPr>
        <w:t>De la competencia</w:t>
      </w:r>
      <w:r w:rsidRPr="00267F06">
        <w:rPr>
          <w:rFonts w:ascii="Palatino Linotype" w:hAnsi="Palatino Linotype" w:cs="Arial"/>
          <w:sz w:val="28"/>
          <w:szCs w:val="28"/>
        </w:rPr>
        <w:t>.</w:t>
      </w:r>
    </w:p>
    <w:p w:rsidR="003C0EEC" w:rsidRPr="00267F06" w:rsidRDefault="003C0EEC" w:rsidP="003C0EEC">
      <w:pPr>
        <w:spacing w:after="0" w:line="360" w:lineRule="auto"/>
        <w:jc w:val="both"/>
        <w:rPr>
          <w:rFonts w:ascii="Palatino Linotype" w:hAnsi="Palatino Linotype" w:cs="Arial"/>
          <w:sz w:val="24"/>
        </w:rPr>
      </w:pPr>
      <w:r w:rsidRPr="00267F06">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w:t>
      </w:r>
      <w:r w:rsidR="00C90BDD" w:rsidRPr="00267F06">
        <w:rPr>
          <w:rFonts w:ascii="Palatino Linotype" w:hAnsi="Palatino Linotype" w:cs="Arial"/>
          <w:sz w:val="24"/>
        </w:rPr>
        <w:t>,</w:t>
      </w:r>
      <w:r w:rsidRPr="00267F06">
        <w:rPr>
          <w:rFonts w:ascii="Palatino Linotype" w:hAnsi="Palatino Linotype" w:cs="Arial"/>
          <w:sz w:val="24"/>
        </w:rPr>
        <w:t xml:space="preserve"> de la Constitución Política </w:t>
      </w:r>
      <w:r w:rsidRPr="00267F06">
        <w:rPr>
          <w:rFonts w:ascii="Palatino Linotype" w:hAnsi="Palatino Linotype" w:cs="Arial"/>
          <w:sz w:val="24"/>
        </w:rPr>
        <w:lastRenderedPageBreak/>
        <w:t>del Estado Libre y Soberano de México; 2 fracción II, 13, 29, 36, fracciones I y II, 176, 178, 179, 181 párrafo tercero y 185</w:t>
      </w:r>
      <w:r w:rsidR="00C90BDD" w:rsidRPr="00267F06">
        <w:rPr>
          <w:rFonts w:ascii="Palatino Linotype" w:hAnsi="Palatino Linotype" w:cs="Arial"/>
          <w:sz w:val="24"/>
        </w:rPr>
        <w:t>,</w:t>
      </w:r>
      <w:r w:rsidRPr="00267F06">
        <w:rPr>
          <w:rFonts w:ascii="Palatino Linotype" w:hAnsi="Palatino Linotype" w:cs="Arial"/>
          <w:sz w:val="24"/>
        </w:rPr>
        <w:t xml:space="preserve"> de la Ley de Transparencia y Acceso a la Información Pública del Estado de México y Municipios; y 9, fracciones I y XXIV y 11</w:t>
      </w:r>
      <w:r w:rsidR="00C90BDD" w:rsidRPr="00267F06">
        <w:rPr>
          <w:rFonts w:ascii="Palatino Linotype" w:hAnsi="Palatino Linotype" w:cs="Arial"/>
          <w:sz w:val="24"/>
        </w:rPr>
        <w:t>,</w:t>
      </w:r>
      <w:r w:rsidRPr="00267F06">
        <w:rPr>
          <w:rFonts w:ascii="Palatino Linotype" w:hAnsi="Palatino Linotype" w:cs="Arial"/>
          <w:sz w:val="24"/>
        </w:rPr>
        <w:t xml:space="preserve"> del Reglamento Interior del Instituto de Transparencia, Acceso a la Información Pública y Protección de Datos Personales del Estado de México y Municipios.</w:t>
      </w:r>
    </w:p>
    <w:p w:rsidR="003C0EEC" w:rsidRPr="00267F06" w:rsidRDefault="003C0EEC" w:rsidP="003C0EEC">
      <w:pPr>
        <w:spacing w:after="0" w:line="360" w:lineRule="auto"/>
        <w:jc w:val="both"/>
        <w:rPr>
          <w:rFonts w:ascii="Palatino Linotype" w:hAnsi="Palatino Linotype" w:cs="Arial"/>
          <w:sz w:val="24"/>
        </w:rPr>
      </w:pPr>
    </w:p>
    <w:p w:rsidR="003C0EEC" w:rsidRPr="00267F06" w:rsidRDefault="003C0EEC" w:rsidP="003C0EEC">
      <w:pPr>
        <w:pStyle w:val="Sinespaciado"/>
        <w:spacing w:line="360" w:lineRule="auto"/>
        <w:jc w:val="both"/>
        <w:rPr>
          <w:rFonts w:ascii="Palatino Linotype" w:hAnsi="Palatino Linotype" w:cs="Arial"/>
        </w:rPr>
      </w:pPr>
      <w:r w:rsidRPr="00267F06">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3C0EEC" w:rsidRPr="00267F06" w:rsidRDefault="003C0EEC" w:rsidP="003C0EEC">
      <w:pPr>
        <w:pStyle w:val="Sinespaciado"/>
        <w:spacing w:line="360" w:lineRule="auto"/>
        <w:jc w:val="both"/>
        <w:rPr>
          <w:rFonts w:ascii="Palatino Linotype" w:hAnsi="Palatino Linotype" w:cs="Arial"/>
        </w:rPr>
      </w:pPr>
    </w:p>
    <w:p w:rsidR="003C0EEC" w:rsidRPr="00267F06" w:rsidRDefault="003C0EEC" w:rsidP="003C0EEC">
      <w:pPr>
        <w:autoSpaceDE w:val="0"/>
        <w:autoSpaceDN w:val="0"/>
        <w:adjustRightInd w:val="0"/>
        <w:spacing w:after="0" w:line="360" w:lineRule="auto"/>
        <w:jc w:val="both"/>
        <w:rPr>
          <w:rFonts w:ascii="Palatino Linotype" w:hAnsi="Palatino Linotype" w:cs="Arial"/>
          <w:b/>
          <w:sz w:val="28"/>
          <w:szCs w:val="28"/>
        </w:rPr>
      </w:pPr>
      <w:r w:rsidRPr="00267F06">
        <w:rPr>
          <w:rFonts w:ascii="Palatino Linotype" w:hAnsi="Palatino Linotype" w:cs="Arial"/>
          <w:b/>
          <w:sz w:val="28"/>
          <w:szCs w:val="28"/>
        </w:rPr>
        <w:t xml:space="preserve">SEGUNDO. Alcances del Recurso de Revisión. </w:t>
      </w:r>
    </w:p>
    <w:p w:rsidR="003C0EEC" w:rsidRPr="00267F06" w:rsidRDefault="003C0EEC" w:rsidP="003C0EEC">
      <w:pPr>
        <w:autoSpaceDE w:val="0"/>
        <w:autoSpaceDN w:val="0"/>
        <w:adjustRightInd w:val="0"/>
        <w:spacing w:after="0" w:line="360" w:lineRule="auto"/>
        <w:jc w:val="both"/>
        <w:rPr>
          <w:rFonts w:ascii="Palatino Linotype" w:hAnsi="Palatino Linotype" w:cs="Arial"/>
          <w:b/>
          <w:sz w:val="32"/>
          <w:szCs w:val="28"/>
        </w:rPr>
      </w:pPr>
      <w:r w:rsidRPr="00267F06">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C0EEC" w:rsidRPr="00267F06" w:rsidRDefault="003C0EEC" w:rsidP="003C0EEC">
      <w:pPr>
        <w:spacing w:after="0" w:line="360" w:lineRule="auto"/>
        <w:jc w:val="both"/>
        <w:rPr>
          <w:rFonts w:ascii="Palatino Linotype" w:hAnsi="Palatino Linotype" w:cs="Arial"/>
          <w:b/>
          <w:sz w:val="28"/>
          <w:szCs w:val="28"/>
        </w:rPr>
      </w:pPr>
      <w:r w:rsidRPr="00267F06">
        <w:rPr>
          <w:rFonts w:ascii="Palatino Linotype" w:hAnsi="Palatino Linotype" w:cs="Arial"/>
          <w:b/>
          <w:sz w:val="28"/>
          <w:szCs w:val="28"/>
        </w:rPr>
        <w:lastRenderedPageBreak/>
        <w:t>TERCERO. De las causas de improcedencia.</w:t>
      </w:r>
    </w:p>
    <w:p w:rsidR="003C0EEC" w:rsidRPr="00267F06" w:rsidRDefault="003C0EEC" w:rsidP="003C0EEC">
      <w:pPr>
        <w:pStyle w:val="Prrafodelista"/>
        <w:autoSpaceDE w:val="0"/>
        <w:autoSpaceDN w:val="0"/>
        <w:adjustRightInd w:val="0"/>
        <w:spacing w:line="360" w:lineRule="auto"/>
        <w:ind w:left="0"/>
        <w:jc w:val="both"/>
        <w:rPr>
          <w:rFonts w:ascii="Palatino Linotype" w:hAnsi="Palatino Linotype" w:cs="Arial"/>
        </w:rPr>
      </w:pPr>
      <w:r w:rsidRPr="00267F06">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67F06">
        <w:rPr>
          <w:rStyle w:val="Refdenotaalpie"/>
          <w:rFonts w:ascii="Palatino Linotype" w:hAnsi="Palatino Linotype" w:cs="Arial"/>
        </w:rPr>
        <w:footnoteReference w:id="1"/>
      </w:r>
      <w:r w:rsidRPr="00267F06">
        <w:rPr>
          <w:rFonts w:ascii="Palatino Linotype" w:hAnsi="Palatino Linotype" w:cs="Arial"/>
        </w:rPr>
        <w:t>.</w:t>
      </w:r>
    </w:p>
    <w:p w:rsidR="003C0EEC" w:rsidRPr="00267F06" w:rsidRDefault="003C0EEC" w:rsidP="003C0EEC">
      <w:pPr>
        <w:pStyle w:val="Prrafodelista"/>
        <w:autoSpaceDE w:val="0"/>
        <w:autoSpaceDN w:val="0"/>
        <w:adjustRightInd w:val="0"/>
        <w:spacing w:line="360" w:lineRule="auto"/>
        <w:ind w:left="0"/>
        <w:jc w:val="both"/>
        <w:rPr>
          <w:rFonts w:ascii="Palatino Linotype" w:hAnsi="Palatino Linotype" w:cs="Arial"/>
        </w:rPr>
      </w:pPr>
      <w:r w:rsidRPr="00267F06">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C0EEC" w:rsidRPr="00267F06" w:rsidRDefault="003C0EEC" w:rsidP="003C0EEC">
      <w:pPr>
        <w:pStyle w:val="Prrafodelista"/>
        <w:autoSpaceDE w:val="0"/>
        <w:autoSpaceDN w:val="0"/>
        <w:adjustRightInd w:val="0"/>
        <w:spacing w:line="360" w:lineRule="auto"/>
        <w:ind w:left="0"/>
        <w:jc w:val="both"/>
        <w:rPr>
          <w:rFonts w:ascii="Palatino Linotype" w:hAnsi="Palatino Linotype" w:cs="Arial"/>
          <w:b/>
        </w:rPr>
      </w:pPr>
    </w:p>
    <w:p w:rsidR="003C0EEC" w:rsidRPr="00267F06" w:rsidRDefault="003C0EEC" w:rsidP="003C0EEC">
      <w:pPr>
        <w:pStyle w:val="Prrafodelista"/>
        <w:autoSpaceDE w:val="0"/>
        <w:autoSpaceDN w:val="0"/>
        <w:adjustRightInd w:val="0"/>
        <w:spacing w:line="360" w:lineRule="auto"/>
        <w:ind w:left="0"/>
        <w:jc w:val="both"/>
        <w:rPr>
          <w:rFonts w:ascii="Palatino Linotype" w:hAnsi="Palatino Linotype" w:cs="Arial"/>
          <w:sz w:val="28"/>
          <w:szCs w:val="28"/>
        </w:rPr>
      </w:pPr>
      <w:r w:rsidRPr="00267F06">
        <w:rPr>
          <w:rFonts w:ascii="Palatino Linotype" w:hAnsi="Palatino Linotype" w:cs="Arial"/>
          <w:b/>
          <w:sz w:val="28"/>
        </w:rPr>
        <w:t>CUARTO</w:t>
      </w:r>
      <w:r w:rsidRPr="00267F06">
        <w:rPr>
          <w:rFonts w:ascii="Palatino Linotype" w:hAnsi="Palatino Linotype" w:cs="Arial"/>
          <w:b/>
          <w:sz w:val="28"/>
          <w:szCs w:val="28"/>
        </w:rPr>
        <w:t>.</w:t>
      </w:r>
      <w:r w:rsidRPr="00267F06">
        <w:rPr>
          <w:rFonts w:ascii="Palatino Linotype" w:hAnsi="Palatino Linotype" w:cs="Arial"/>
          <w:sz w:val="28"/>
          <w:szCs w:val="28"/>
        </w:rPr>
        <w:t xml:space="preserve"> </w:t>
      </w:r>
      <w:r w:rsidRPr="00267F06">
        <w:rPr>
          <w:rFonts w:ascii="Palatino Linotype" w:hAnsi="Palatino Linotype" w:cs="Arial"/>
          <w:b/>
          <w:sz w:val="28"/>
          <w:szCs w:val="28"/>
        </w:rPr>
        <w:t>Estudio y resolución del asunto.</w:t>
      </w:r>
    </w:p>
    <w:p w:rsidR="003C0EEC" w:rsidRPr="00267F06" w:rsidRDefault="003C0EEC" w:rsidP="003C0EEC">
      <w:pPr>
        <w:pStyle w:val="Prrafodelista"/>
        <w:autoSpaceDE w:val="0"/>
        <w:autoSpaceDN w:val="0"/>
        <w:adjustRightInd w:val="0"/>
        <w:spacing w:line="360" w:lineRule="auto"/>
        <w:ind w:left="0"/>
        <w:jc w:val="both"/>
        <w:rPr>
          <w:rFonts w:ascii="Palatino Linotype" w:hAnsi="Palatino Linotype" w:cs="Arial"/>
          <w:sz w:val="28"/>
          <w:szCs w:val="28"/>
        </w:rPr>
      </w:pPr>
      <w:r w:rsidRPr="00267F06">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C0EEC" w:rsidRPr="00267F06" w:rsidRDefault="003C0EEC" w:rsidP="003C0EEC">
      <w:pPr>
        <w:tabs>
          <w:tab w:val="left" w:pos="709"/>
        </w:tabs>
        <w:spacing w:after="0" w:line="360" w:lineRule="auto"/>
        <w:jc w:val="both"/>
        <w:rPr>
          <w:rFonts w:ascii="Palatino Linotype" w:hAnsi="Palatino Linotype" w:cs="Arial"/>
          <w:sz w:val="24"/>
          <w:szCs w:val="24"/>
        </w:rPr>
      </w:pPr>
    </w:p>
    <w:p w:rsidR="003C0EEC" w:rsidRPr="00267F06" w:rsidRDefault="003C0EEC" w:rsidP="00C90BDD">
      <w:pPr>
        <w:tabs>
          <w:tab w:val="left" w:pos="709"/>
        </w:tabs>
        <w:spacing w:after="0" w:line="360" w:lineRule="auto"/>
        <w:jc w:val="both"/>
        <w:rPr>
          <w:rFonts w:ascii="Palatino Linotype" w:hAnsi="Palatino Linotype" w:cs="Arial"/>
          <w:sz w:val="24"/>
          <w:szCs w:val="24"/>
        </w:rPr>
      </w:pPr>
      <w:r w:rsidRPr="00267F06">
        <w:rPr>
          <w:rFonts w:ascii="Palatino Linotype" w:hAnsi="Palatino Linotype" w:cs="Arial"/>
          <w:sz w:val="24"/>
          <w:szCs w:val="24"/>
        </w:rPr>
        <w:t xml:space="preserve">El estudio de los recursos de revisión tiene como antecedentes, que el hoy </w:t>
      </w:r>
      <w:r w:rsidRPr="00267F06">
        <w:rPr>
          <w:rFonts w:ascii="Palatino Linotype" w:hAnsi="Palatino Linotype" w:cs="Arial"/>
          <w:b/>
          <w:sz w:val="24"/>
          <w:szCs w:val="24"/>
        </w:rPr>
        <w:t xml:space="preserve">Recurrente </w:t>
      </w:r>
      <w:r w:rsidRPr="00267F06">
        <w:rPr>
          <w:rFonts w:ascii="Palatino Linotype" w:hAnsi="Palatino Linotype" w:cs="Arial"/>
          <w:sz w:val="24"/>
          <w:szCs w:val="24"/>
        </w:rPr>
        <w:t xml:space="preserve">solicitó al </w:t>
      </w:r>
      <w:r w:rsidRPr="00267F06">
        <w:rPr>
          <w:rFonts w:ascii="Palatino Linotype" w:hAnsi="Palatino Linotype" w:cs="Arial"/>
          <w:b/>
          <w:sz w:val="24"/>
          <w:szCs w:val="24"/>
        </w:rPr>
        <w:t xml:space="preserve">Ayuntamiento de </w:t>
      </w:r>
      <w:proofErr w:type="spellStart"/>
      <w:r w:rsidR="00C65217" w:rsidRPr="00267F06">
        <w:rPr>
          <w:rFonts w:ascii="Palatino Linotype" w:hAnsi="Palatino Linotype" w:cs="Arial"/>
          <w:b/>
          <w:sz w:val="24"/>
          <w:szCs w:val="24"/>
        </w:rPr>
        <w:t>Chiconcuac</w:t>
      </w:r>
      <w:proofErr w:type="spellEnd"/>
      <w:r w:rsidRPr="00267F06">
        <w:rPr>
          <w:rFonts w:ascii="Palatino Linotype" w:hAnsi="Palatino Linotype" w:cs="Arial"/>
          <w:sz w:val="24"/>
          <w:szCs w:val="24"/>
        </w:rPr>
        <w:t>,</w:t>
      </w:r>
      <w:r w:rsidRPr="00267F06">
        <w:rPr>
          <w:rFonts w:ascii="Palatino Linotype" w:hAnsi="Palatino Linotype" w:cs="Arial"/>
          <w:b/>
          <w:sz w:val="24"/>
          <w:szCs w:val="24"/>
        </w:rPr>
        <w:t xml:space="preserve"> </w:t>
      </w:r>
      <w:r w:rsidRPr="00267F06">
        <w:rPr>
          <w:rFonts w:ascii="Palatino Linotype" w:hAnsi="Palatino Linotype" w:cs="Arial"/>
          <w:sz w:val="24"/>
          <w:szCs w:val="24"/>
        </w:rPr>
        <w:t xml:space="preserve">diversa información </w:t>
      </w:r>
      <w:r w:rsidR="00C90BDD" w:rsidRPr="00267F06">
        <w:rPr>
          <w:rFonts w:ascii="Palatino Linotype" w:hAnsi="Palatino Linotype" w:cs="Arial"/>
          <w:sz w:val="24"/>
          <w:szCs w:val="24"/>
        </w:rPr>
        <w:t>en el tenor siguiente:</w:t>
      </w:r>
    </w:p>
    <w:p w:rsidR="00C90BDD" w:rsidRPr="00267F06" w:rsidRDefault="00C90BDD" w:rsidP="00C90BDD">
      <w:pPr>
        <w:tabs>
          <w:tab w:val="left" w:pos="709"/>
        </w:tabs>
        <w:spacing w:after="0" w:line="360" w:lineRule="auto"/>
        <w:jc w:val="both"/>
        <w:rPr>
          <w:rFonts w:ascii="Palatino Linotype" w:hAnsi="Palatino Linotype" w:cs="Arial"/>
          <w:sz w:val="24"/>
          <w:szCs w:val="24"/>
        </w:rPr>
      </w:pPr>
    </w:p>
    <w:p w:rsidR="00C90BDD" w:rsidRPr="00267F06" w:rsidRDefault="00C90BDD" w:rsidP="005665AF">
      <w:pPr>
        <w:pStyle w:val="Prrafodelista"/>
        <w:numPr>
          <w:ilvl w:val="0"/>
          <w:numId w:val="16"/>
        </w:numPr>
        <w:spacing w:after="240" w:line="360" w:lineRule="auto"/>
        <w:ind w:right="567"/>
        <w:jc w:val="both"/>
        <w:rPr>
          <w:rFonts w:ascii="Palatino Linotype" w:hAnsi="Palatino Linotype"/>
        </w:rPr>
      </w:pPr>
      <w:r w:rsidRPr="00267F06">
        <w:rPr>
          <w:rFonts w:ascii="Palatino Linotype" w:hAnsi="Palatino Linotype"/>
          <w:color w:val="000000"/>
        </w:rPr>
        <w:t xml:space="preserve">¿Cuantos expedientes ha turnado la Secretaría de la Contraloría al Tribunal de Justicia Administrativa, durante los ejercicios 2018, 2019 y </w:t>
      </w:r>
      <w:r w:rsidRPr="00267F06">
        <w:rPr>
          <w:rFonts w:ascii="Palatino Linotype" w:hAnsi="Palatino Linotype"/>
          <w:color w:val="000000"/>
        </w:rPr>
        <w:lastRenderedPageBreak/>
        <w:t xml:space="preserve">2020, señalándolos por año, tipo de falta y, en su caso, el monto de la misma? </w:t>
      </w:r>
    </w:p>
    <w:p w:rsidR="005665AF" w:rsidRPr="00267F06" w:rsidRDefault="005665AF" w:rsidP="005665AF">
      <w:pPr>
        <w:pStyle w:val="Prrafodelista"/>
        <w:numPr>
          <w:ilvl w:val="0"/>
          <w:numId w:val="16"/>
        </w:numPr>
        <w:spacing w:after="240" w:line="360" w:lineRule="auto"/>
        <w:ind w:right="567"/>
        <w:jc w:val="both"/>
        <w:rPr>
          <w:rFonts w:ascii="Palatino Linotype" w:hAnsi="Palatino Linotype"/>
        </w:rPr>
      </w:pPr>
      <w:r w:rsidRPr="00267F06">
        <w:rPr>
          <w:rFonts w:ascii="Palatino Linotype" w:hAnsi="Palatino Linotype"/>
        </w:rPr>
        <w:t>De los expedientes turnados por la Secretaría de la Contraloría al Tribunal de Justicia Administrativa en los años 2018, 2019 y 2020, ¿Cuántos han procedido por año?</w:t>
      </w:r>
    </w:p>
    <w:p w:rsidR="00C90BDD" w:rsidRPr="00267F06" w:rsidRDefault="005665AF" w:rsidP="005665AF">
      <w:pPr>
        <w:pStyle w:val="Prrafodelista"/>
        <w:numPr>
          <w:ilvl w:val="0"/>
          <w:numId w:val="16"/>
        </w:numPr>
        <w:spacing w:after="240" w:line="360" w:lineRule="auto"/>
        <w:ind w:right="567"/>
        <w:jc w:val="both"/>
        <w:rPr>
          <w:rFonts w:ascii="Palatino Linotype" w:hAnsi="Palatino Linotype"/>
        </w:rPr>
      </w:pPr>
      <w:r w:rsidRPr="00267F06">
        <w:rPr>
          <w:rFonts w:ascii="Palatino Linotype" w:hAnsi="Palatino Linotype"/>
        </w:rPr>
        <w:t>De ellos ¿Cuáles y cuántas han sido las sanciones impuestas por cada uno de ellos, incluyendo en su caso, el importe de la sanción de cada una de ellos?</w:t>
      </w:r>
    </w:p>
    <w:p w:rsidR="00C90C77" w:rsidRPr="00267F06" w:rsidRDefault="00C90C77" w:rsidP="005665AF">
      <w:pPr>
        <w:pStyle w:val="Prrafodelista"/>
        <w:spacing w:line="360" w:lineRule="auto"/>
        <w:ind w:left="0"/>
        <w:jc w:val="both"/>
        <w:rPr>
          <w:rFonts w:ascii="Palatino Linotype" w:eastAsiaTheme="minorHAnsi" w:hAnsi="Palatino Linotype" w:cs="Arial"/>
          <w:lang w:val="es-MX" w:eastAsia="en-US"/>
        </w:rPr>
      </w:pPr>
      <w:r w:rsidRPr="00267F06">
        <w:rPr>
          <w:rFonts w:ascii="Palatino Linotype" w:eastAsiaTheme="minorHAnsi" w:hAnsi="Palatino Linotype" w:cs="Arial"/>
          <w:lang w:val="es-MX" w:eastAsia="en-US"/>
        </w:rPr>
        <w:t>Por lo anterior,</w:t>
      </w:r>
      <w:r w:rsidR="003C0EEC" w:rsidRPr="00267F06">
        <w:rPr>
          <w:rFonts w:ascii="Palatino Linotype" w:eastAsiaTheme="minorHAnsi" w:hAnsi="Palatino Linotype" w:cs="Arial"/>
          <w:lang w:val="es-MX" w:eastAsia="en-US"/>
        </w:rPr>
        <w:t xml:space="preserve"> el </w:t>
      </w:r>
      <w:r w:rsidR="003C0EEC" w:rsidRPr="00267F06">
        <w:rPr>
          <w:rFonts w:ascii="Palatino Linotype" w:eastAsiaTheme="minorHAnsi" w:hAnsi="Palatino Linotype" w:cs="Arial"/>
          <w:b/>
          <w:lang w:val="es-MX" w:eastAsia="en-US"/>
        </w:rPr>
        <w:t>Sujeto Obligado</w:t>
      </w:r>
      <w:r w:rsidR="003C0EEC" w:rsidRPr="00267F06">
        <w:rPr>
          <w:rFonts w:ascii="Palatino Linotype" w:eastAsiaTheme="minorHAnsi" w:hAnsi="Palatino Linotype" w:cs="Arial"/>
          <w:lang w:val="es-MX" w:eastAsia="en-US"/>
        </w:rPr>
        <w:t xml:space="preserve"> </w:t>
      </w:r>
      <w:r w:rsidRPr="00267F06">
        <w:rPr>
          <w:rFonts w:ascii="Palatino Linotype" w:eastAsiaTheme="minorHAnsi" w:hAnsi="Palatino Linotype" w:cs="Arial"/>
          <w:lang w:val="es-MX" w:eastAsia="en-US"/>
        </w:rPr>
        <w:t>emitió sus respuestas en los siguientes términos:</w:t>
      </w:r>
    </w:p>
    <w:p w:rsidR="00C90C77" w:rsidRPr="00267F06" w:rsidRDefault="00C90C77" w:rsidP="005665AF">
      <w:pPr>
        <w:pStyle w:val="Prrafodelista"/>
        <w:spacing w:line="360" w:lineRule="auto"/>
        <w:ind w:left="0"/>
        <w:jc w:val="both"/>
        <w:rPr>
          <w:rFonts w:ascii="Palatino Linotype" w:eastAsiaTheme="minorHAnsi" w:hAnsi="Palatino Linotype" w:cs="Arial"/>
          <w:lang w:val="es-MX" w:eastAsia="en-US"/>
        </w:rPr>
      </w:pPr>
    </w:p>
    <w:p w:rsidR="00C90C77" w:rsidRPr="00267F06" w:rsidRDefault="00C90C77" w:rsidP="005665AF">
      <w:pPr>
        <w:pStyle w:val="Prrafodelista"/>
        <w:spacing w:line="360" w:lineRule="auto"/>
        <w:ind w:left="0"/>
        <w:jc w:val="both"/>
        <w:rPr>
          <w:rFonts w:ascii="Palatino Linotype" w:hAnsi="Palatino Linotype" w:cs="Arial"/>
          <w:i/>
        </w:rPr>
      </w:pPr>
      <w:r w:rsidRPr="00267F06">
        <w:rPr>
          <w:rFonts w:ascii="Palatino Linotype" w:hAnsi="Palatino Linotype" w:cs="Arial"/>
          <w:i/>
        </w:rPr>
        <w:t xml:space="preserve">“…Al respecto le hago de su conocimiento que en el H. Ayuntamiento de </w:t>
      </w:r>
      <w:proofErr w:type="spellStart"/>
      <w:r w:rsidRPr="00267F06">
        <w:rPr>
          <w:rFonts w:ascii="Palatino Linotype" w:hAnsi="Palatino Linotype" w:cs="Arial"/>
          <w:i/>
        </w:rPr>
        <w:t>Chiconcuac</w:t>
      </w:r>
      <w:proofErr w:type="spellEnd"/>
      <w:r w:rsidRPr="00267F06">
        <w:rPr>
          <w:rFonts w:ascii="Palatino Linotype" w:hAnsi="Palatino Linotype" w:cs="Arial"/>
          <w:i/>
        </w:rPr>
        <w:t xml:space="preserve"> </w:t>
      </w:r>
      <w:r w:rsidRPr="00267F06">
        <w:rPr>
          <w:rFonts w:ascii="Palatino Linotype" w:hAnsi="Palatino Linotype" w:cs="Arial"/>
          <w:b/>
          <w:i/>
          <w:u w:val="single"/>
        </w:rPr>
        <w:t xml:space="preserve">no se cuenta con el departamento de Secretaria de la Contraloría al Tribunal de Justicia Administrativa, en el municipio de </w:t>
      </w:r>
      <w:proofErr w:type="spellStart"/>
      <w:r w:rsidRPr="00267F06">
        <w:rPr>
          <w:rFonts w:ascii="Palatino Linotype" w:hAnsi="Palatino Linotype" w:cs="Arial"/>
          <w:b/>
          <w:i/>
          <w:u w:val="single"/>
        </w:rPr>
        <w:t>Chiconcuac</w:t>
      </w:r>
      <w:proofErr w:type="spellEnd"/>
      <w:r w:rsidRPr="00267F06">
        <w:rPr>
          <w:rFonts w:ascii="Palatino Linotype" w:hAnsi="Palatino Linotype" w:cs="Arial"/>
          <w:b/>
          <w:i/>
          <w:u w:val="single"/>
        </w:rPr>
        <w:t xml:space="preserve"> solo se cuenta con el área de Contraloría Municipal, así mismo no se tienen datos del mismo.</w:t>
      </w:r>
      <w:r w:rsidRPr="00267F06">
        <w:rPr>
          <w:rFonts w:ascii="Palatino Linotype" w:hAnsi="Palatino Linotype" w:cs="Arial"/>
          <w:i/>
        </w:rPr>
        <w:t xml:space="preserve"> Sin más por el momento quedo de usted.” (Sic).</w:t>
      </w:r>
    </w:p>
    <w:p w:rsidR="005665AF" w:rsidRPr="00267F06" w:rsidRDefault="005665AF" w:rsidP="003C0EEC">
      <w:pPr>
        <w:pStyle w:val="Sinespaciado"/>
        <w:rPr>
          <w:rFonts w:ascii="Palatino Linotype" w:hAnsi="Palatino Linotype" w:cs="Arial"/>
          <w:lang w:val="es-ES"/>
        </w:rPr>
      </w:pPr>
    </w:p>
    <w:p w:rsidR="00C90C77" w:rsidRPr="00267F06" w:rsidRDefault="00C90C77" w:rsidP="003C0EEC">
      <w:pPr>
        <w:pStyle w:val="Sinespaciado"/>
      </w:pPr>
    </w:p>
    <w:p w:rsidR="003C0EEC" w:rsidRPr="00267F06" w:rsidRDefault="003C0EEC" w:rsidP="003C0EEC">
      <w:pPr>
        <w:spacing w:after="0" w:line="360" w:lineRule="auto"/>
        <w:jc w:val="both"/>
        <w:rPr>
          <w:rFonts w:ascii="Palatino Linotype" w:hAnsi="Palatino Linotype" w:cs="Arial"/>
          <w:sz w:val="24"/>
          <w:szCs w:val="24"/>
        </w:rPr>
      </w:pPr>
      <w:r w:rsidRPr="00267F06">
        <w:rPr>
          <w:rFonts w:ascii="Palatino Linotype" w:hAnsi="Palatino Linotype" w:cs="Arial"/>
          <w:sz w:val="24"/>
          <w:szCs w:val="24"/>
        </w:rPr>
        <w:t xml:space="preserve">Así que las respuestas emitidas por el </w:t>
      </w:r>
      <w:r w:rsidRPr="00267F06">
        <w:rPr>
          <w:rFonts w:ascii="Palatino Linotype" w:hAnsi="Palatino Linotype" w:cs="Arial"/>
          <w:b/>
          <w:sz w:val="24"/>
          <w:szCs w:val="24"/>
        </w:rPr>
        <w:t>Sujeto Obligado</w:t>
      </w:r>
      <w:r w:rsidRPr="00267F06">
        <w:rPr>
          <w:rFonts w:ascii="Palatino Linotype" w:hAnsi="Palatino Linotype" w:cs="Arial"/>
          <w:sz w:val="24"/>
          <w:szCs w:val="24"/>
        </w:rPr>
        <w:t xml:space="preserve">, le es desfavorable a la particular y hace valer las siguientes </w:t>
      </w:r>
      <w:r w:rsidRPr="00267F06">
        <w:rPr>
          <w:rFonts w:ascii="Palatino Linotype" w:hAnsi="Palatino Linotype" w:cs="Arial"/>
          <w:b/>
          <w:i/>
          <w:sz w:val="24"/>
          <w:szCs w:val="24"/>
        </w:rPr>
        <w:t>razones o motivos de inconformidad</w:t>
      </w:r>
      <w:r w:rsidRPr="00267F06">
        <w:rPr>
          <w:rFonts w:ascii="Palatino Linotype" w:hAnsi="Palatino Linotype" w:cs="Arial"/>
          <w:sz w:val="24"/>
          <w:szCs w:val="24"/>
        </w:rPr>
        <w:t xml:space="preserve">: </w:t>
      </w:r>
    </w:p>
    <w:p w:rsidR="003C0EEC" w:rsidRPr="00267F06" w:rsidRDefault="003C0EEC" w:rsidP="003C0EEC">
      <w:pPr>
        <w:spacing w:after="0" w:line="360" w:lineRule="auto"/>
        <w:jc w:val="both"/>
        <w:rPr>
          <w:rFonts w:ascii="Palatino Linotype" w:hAnsi="Palatino Linotype" w:cs="Arial"/>
          <w:sz w:val="24"/>
          <w:szCs w:val="24"/>
        </w:rPr>
      </w:pPr>
    </w:p>
    <w:p w:rsidR="003C0EEC" w:rsidRPr="00267F06" w:rsidRDefault="003C0EEC" w:rsidP="00C90C77">
      <w:pPr>
        <w:pStyle w:val="Prrafodelista"/>
        <w:numPr>
          <w:ilvl w:val="0"/>
          <w:numId w:val="5"/>
        </w:numPr>
        <w:spacing w:line="360" w:lineRule="auto"/>
        <w:jc w:val="both"/>
        <w:rPr>
          <w:rFonts w:ascii="Palatino Linotype" w:hAnsi="Palatino Linotype" w:cs="Arial"/>
          <w:i/>
        </w:rPr>
      </w:pPr>
      <w:r w:rsidRPr="00267F06">
        <w:rPr>
          <w:rFonts w:ascii="Palatino Linotype" w:hAnsi="Palatino Linotype" w:cs="Arial"/>
          <w:i/>
        </w:rPr>
        <w:t>“</w:t>
      </w:r>
      <w:r w:rsidR="00C90C77" w:rsidRPr="00267F06">
        <w:rPr>
          <w:rFonts w:ascii="Palatino Linotype" w:hAnsi="Palatino Linotype" w:cs="Arial"/>
          <w:i/>
        </w:rPr>
        <w:t>No emiten documento alguno que compruebe la búsqueda exhaustiva de la información, por lo anterior solicito me sea entregada la información solicitada.</w:t>
      </w:r>
      <w:r w:rsidRPr="00267F06">
        <w:rPr>
          <w:rFonts w:ascii="Palatino Linotype" w:hAnsi="Palatino Linotype" w:cs="Arial"/>
          <w:i/>
        </w:rPr>
        <w:t>” [Sic]</w:t>
      </w:r>
    </w:p>
    <w:p w:rsidR="003C0EEC" w:rsidRPr="00267F06" w:rsidRDefault="003C0EEC" w:rsidP="003C0EEC">
      <w:pPr>
        <w:spacing w:after="0" w:line="360" w:lineRule="auto"/>
        <w:rPr>
          <w:rFonts w:ascii="Palatino Linotype" w:hAnsi="Palatino Linotype" w:cs="Arial"/>
          <w:i/>
          <w:sz w:val="24"/>
          <w:szCs w:val="24"/>
        </w:rPr>
      </w:pPr>
    </w:p>
    <w:p w:rsidR="003C0EEC" w:rsidRPr="00267F06" w:rsidRDefault="003C0EEC" w:rsidP="00C90C77">
      <w:pPr>
        <w:pStyle w:val="Prrafodelista"/>
        <w:numPr>
          <w:ilvl w:val="0"/>
          <w:numId w:val="5"/>
        </w:numPr>
        <w:spacing w:line="360" w:lineRule="auto"/>
        <w:rPr>
          <w:rFonts w:ascii="Palatino Linotype" w:hAnsi="Palatino Linotype" w:cs="Arial"/>
          <w:i/>
        </w:rPr>
      </w:pPr>
      <w:r w:rsidRPr="00267F06">
        <w:rPr>
          <w:rFonts w:ascii="Palatino Linotype" w:hAnsi="Palatino Linotype" w:cs="Arial"/>
          <w:i/>
        </w:rPr>
        <w:lastRenderedPageBreak/>
        <w:t>“</w:t>
      </w:r>
      <w:r w:rsidR="00C90C77" w:rsidRPr="00267F06">
        <w:rPr>
          <w:rFonts w:ascii="Palatino Linotype" w:hAnsi="Palatino Linotype" w:cs="Arial"/>
          <w:i/>
        </w:rPr>
        <w:t>Solicito atentamente la información requerida o bien el documento comprobatorio de la búsqueda exhaustiva de la información.</w:t>
      </w:r>
      <w:r w:rsidRPr="00267F06">
        <w:rPr>
          <w:rFonts w:ascii="Palatino Linotype" w:hAnsi="Palatino Linotype" w:cs="Arial"/>
          <w:i/>
        </w:rPr>
        <w:t>” [Sic]</w:t>
      </w:r>
    </w:p>
    <w:p w:rsidR="00C90C77" w:rsidRPr="00267F06" w:rsidRDefault="00C90C77" w:rsidP="00C90C77">
      <w:pPr>
        <w:pStyle w:val="Prrafodelista"/>
        <w:rPr>
          <w:rFonts w:ascii="Palatino Linotype" w:hAnsi="Palatino Linotype" w:cs="Arial"/>
          <w:i/>
        </w:rPr>
      </w:pPr>
    </w:p>
    <w:p w:rsidR="00C90C77" w:rsidRPr="00267F06" w:rsidRDefault="00C90C77" w:rsidP="00C90C77">
      <w:pPr>
        <w:pStyle w:val="Sinespaciado"/>
      </w:pPr>
    </w:p>
    <w:p w:rsidR="003C0EEC" w:rsidRPr="00267F06" w:rsidRDefault="003C0EEC" w:rsidP="003C0EEC">
      <w:pPr>
        <w:spacing w:after="0" w:line="360" w:lineRule="auto"/>
        <w:jc w:val="both"/>
        <w:rPr>
          <w:rFonts w:ascii="Palatino Linotype" w:eastAsia="Arial Unicode MS" w:hAnsi="Palatino Linotype" w:cs="Arial"/>
          <w:b/>
          <w:sz w:val="24"/>
        </w:rPr>
      </w:pPr>
      <w:r w:rsidRPr="00267F06">
        <w:rPr>
          <w:rFonts w:ascii="Palatino Linotype" w:hAnsi="Palatino Linotype" w:cs="Arial"/>
          <w:color w:val="000000"/>
          <w:sz w:val="24"/>
          <w:lang w:val="es-ES_tradnl"/>
        </w:rPr>
        <w:t xml:space="preserve">Por consiguiente, </w:t>
      </w:r>
      <w:r w:rsidRPr="00267F06">
        <w:rPr>
          <w:rFonts w:ascii="Palatino Linotype" w:hAnsi="Palatino Linotype" w:cs="Arial"/>
          <w:sz w:val="24"/>
        </w:rPr>
        <w:t>es importante señalar que el artículo 4, párrafo segundo de la Ley de Transparencia y Acceso a la Información Pública del Estado de México y Municipios, dispone:</w:t>
      </w:r>
    </w:p>
    <w:p w:rsidR="003C0EEC" w:rsidRPr="00267F06" w:rsidRDefault="003C0EEC" w:rsidP="003C0EEC">
      <w:pPr>
        <w:ind w:left="851" w:right="902"/>
        <w:jc w:val="both"/>
        <w:rPr>
          <w:rFonts w:ascii="Palatino Linotype" w:hAnsi="Palatino Linotype" w:cs="Arial"/>
          <w:sz w:val="2"/>
        </w:rPr>
      </w:pPr>
    </w:p>
    <w:p w:rsidR="003C0EEC" w:rsidRPr="00267F06" w:rsidRDefault="003C0EEC" w:rsidP="003C0EEC">
      <w:pPr>
        <w:spacing w:after="0" w:line="240" w:lineRule="auto"/>
        <w:ind w:left="567" w:right="567"/>
        <w:jc w:val="both"/>
        <w:rPr>
          <w:rFonts w:ascii="Palatino Linotype" w:hAnsi="Palatino Linotype" w:cs="Arial"/>
          <w:i/>
          <w:color w:val="000000"/>
        </w:rPr>
      </w:pPr>
      <w:r w:rsidRPr="00267F06">
        <w:rPr>
          <w:rFonts w:ascii="Palatino Linotype" w:hAnsi="Palatino Linotype" w:cs="Arial"/>
          <w:i/>
        </w:rPr>
        <w:t>“</w:t>
      </w:r>
      <w:r w:rsidRPr="00267F06">
        <w:rPr>
          <w:rFonts w:ascii="Palatino Linotype" w:hAnsi="Palatino Linotype" w:cs="Arial"/>
          <w:b/>
          <w:i/>
          <w:color w:val="000000"/>
        </w:rPr>
        <w:t xml:space="preserve">Artículo 4. </w:t>
      </w:r>
      <w:r w:rsidRPr="00267F06">
        <w:rPr>
          <w:rFonts w:ascii="Palatino Linotype" w:hAnsi="Palatino Linotype" w:cs="Arial"/>
          <w:i/>
          <w:color w:val="000000"/>
        </w:rPr>
        <w:t xml:space="preserve">… </w:t>
      </w:r>
    </w:p>
    <w:p w:rsidR="003C0EEC" w:rsidRPr="00267F06" w:rsidRDefault="003C0EEC" w:rsidP="003C0EEC">
      <w:pPr>
        <w:spacing w:after="0" w:line="240" w:lineRule="auto"/>
        <w:ind w:left="567" w:right="567"/>
        <w:jc w:val="both"/>
        <w:rPr>
          <w:rFonts w:ascii="Palatino Linotype" w:hAnsi="Palatino Linotype" w:cs="Arial"/>
          <w:i/>
          <w:color w:val="000000"/>
        </w:rPr>
      </w:pPr>
      <w:r w:rsidRPr="00267F06">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C0EEC" w:rsidRPr="00267F06" w:rsidRDefault="00C90C77" w:rsidP="003C0EEC">
      <w:pPr>
        <w:spacing w:after="0" w:line="240" w:lineRule="auto"/>
        <w:ind w:left="567" w:right="567"/>
        <w:jc w:val="both"/>
        <w:rPr>
          <w:rFonts w:ascii="Palatino Linotype" w:hAnsi="Palatino Linotype" w:cs="Arial"/>
          <w:i/>
          <w:color w:val="000000"/>
        </w:rPr>
      </w:pPr>
      <w:r w:rsidRPr="00267F06">
        <w:rPr>
          <w:rFonts w:ascii="Palatino Linotype" w:hAnsi="Palatino Linotype" w:cs="Arial"/>
          <w:i/>
          <w:color w:val="000000"/>
        </w:rPr>
        <w:t>(</w:t>
      </w:r>
      <w:r w:rsidR="003C0EEC" w:rsidRPr="00267F06">
        <w:rPr>
          <w:rFonts w:ascii="Palatino Linotype" w:hAnsi="Palatino Linotype" w:cs="Arial"/>
          <w:i/>
        </w:rPr>
        <w:t>...)”</w:t>
      </w:r>
    </w:p>
    <w:p w:rsidR="003C0EEC" w:rsidRPr="00267F06" w:rsidRDefault="003C0EEC" w:rsidP="003C0EEC">
      <w:pPr>
        <w:ind w:left="851" w:right="902"/>
        <w:jc w:val="both"/>
        <w:rPr>
          <w:rFonts w:ascii="Palatino Linotype" w:hAnsi="Palatino Linotype" w:cs="Arial"/>
          <w:sz w:val="14"/>
        </w:rPr>
      </w:pPr>
    </w:p>
    <w:p w:rsidR="003C0EEC" w:rsidRPr="00267F06" w:rsidRDefault="003C0EEC" w:rsidP="003C0EEC">
      <w:pPr>
        <w:spacing w:after="0" w:line="360" w:lineRule="auto"/>
        <w:jc w:val="both"/>
        <w:rPr>
          <w:rFonts w:ascii="Palatino Linotype" w:hAnsi="Palatino Linotype" w:cs="Arial"/>
          <w:i/>
          <w:sz w:val="24"/>
        </w:rPr>
      </w:pPr>
      <w:r w:rsidRPr="00267F06">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3C0EEC" w:rsidRPr="00267F06" w:rsidRDefault="003C0EEC" w:rsidP="003C0EEC">
      <w:pPr>
        <w:spacing w:after="0" w:line="360" w:lineRule="auto"/>
        <w:jc w:val="both"/>
        <w:rPr>
          <w:rFonts w:ascii="Palatino Linotype" w:hAnsi="Palatino Linotype" w:cs="Arial"/>
          <w:sz w:val="24"/>
        </w:rPr>
      </w:pPr>
    </w:p>
    <w:p w:rsidR="003C0EEC" w:rsidRPr="00267F06" w:rsidRDefault="003C0EEC" w:rsidP="003C0EEC">
      <w:pPr>
        <w:spacing w:after="0" w:line="360" w:lineRule="auto"/>
        <w:jc w:val="both"/>
        <w:rPr>
          <w:rFonts w:ascii="Palatino Linotype" w:hAnsi="Palatino Linotype" w:cs="Arial"/>
          <w:sz w:val="24"/>
        </w:rPr>
      </w:pPr>
      <w:r w:rsidRPr="00267F06">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3C0EEC" w:rsidRPr="00267F06" w:rsidRDefault="003C0EEC" w:rsidP="003C0EEC">
      <w:pPr>
        <w:pStyle w:val="Sinespaciado"/>
        <w:rPr>
          <w:rFonts w:ascii="Palatino Linotype" w:hAnsi="Palatino Linotype"/>
        </w:rPr>
      </w:pPr>
    </w:p>
    <w:p w:rsidR="003C0EEC" w:rsidRPr="00267F06" w:rsidRDefault="003C0EEC" w:rsidP="003C0EEC">
      <w:pPr>
        <w:ind w:left="567" w:right="567"/>
        <w:jc w:val="both"/>
        <w:rPr>
          <w:rFonts w:ascii="Palatino Linotype" w:hAnsi="Palatino Linotype" w:cs="Arial"/>
          <w:i/>
        </w:rPr>
      </w:pPr>
      <w:r w:rsidRPr="00267F06">
        <w:rPr>
          <w:rFonts w:ascii="Palatino Linotype" w:hAnsi="Palatino Linotype" w:cs="Arial"/>
          <w:i/>
        </w:rPr>
        <w:lastRenderedPageBreak/>
        <w:t>“</w:t>
      </w:r>
      <w:r w:rsidRPr="00267F06">
        <w:rPr>
          <w:rFonts w:ascii="Palatino Linotype" w:hAnsi="Palatino Linotype" w:cs="Arial"/>
          <w:b/>
          <w:i/>
          <w:color w:val="000000"/>
        </w:rPr>
        <w:t>Artículo 12.</w:t>
      </w:r>
      <w:r w:rsidRPr="00267F06">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rsidR="003C0EEC" w:rsidRPr="00267F06" w:rsidRDefault="003C0EEC" w:rsidP="003C0EEC">
      <w:pPr>
        <w:ind w:left="567" w:right="567"/>
        <w:jc w:val="both"/>
        <w:rPr>
          <w:rFonts w:ascii="Palatino Linotype" w:hAnsi="Palatino Linotype" w:cs="Arial"/>
          <w:i/>
          <w:color w:val="000000"/>
          <w:sz w:val="2"/>
        </w:rPr>
      </w:pPr>
    </w:p>
    <w:p w:rsidR="003C0EEC" w:rsidRPr="00267F06" w:rsidRDefault="003C0EEC" w:rsidP="003C0EEC">
      <w:pPr>
        <w:ind w:left="567" w:right="567"/>
        <w:jc w:val="both"/>
        <w:rPr>
          <w:rFonts w:ascii="Palatino Linotype" w:hAnsi="Palatino Linotype" w:cs="Arial"/>
          <w:i/>
        </w:rPr>
      </w:pPr>
      <w:r w:rsidRPr="00267F06">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67F06">
        <w:rPr>
          <w:rFonts w:ascii="Palatino Linotype" w:hAnsi="Palatino Linotype" w:cs="Arial"/>
          <w:i/>
        </w:rPr>
        <w:t>”</w:t>
      </w:r>
    </w:p>
    <w:p w:rsidR="003C0EEC" w:rsidRPr="00267F06" w:rsidRDefault="003C0EEC" w:rsidP="003C0EEC">
      <w:pPr>
        <w:pStyle w:val="Sinespaciado"/>
      </w:pPr>
    </w:p>
    <w:p w:rsidR="003C0EEC" w:rsidRPr="00267F06" w:rsidRDefault="003C0EEC" w:rsidP="003C0EEC">
      <w:pPr>
        <w:spacing w:line="360" w:lineRule="auto"/>
        <w:jc w:val="both"/>
        <w:rPr>
          <w:rFonts w:ascii="Palatino Linotype" w:hAnsi="Palatino Linotype" w:cs="Arial"/>
          <w:color w:val="000000"/>
          <w:sz w:val="24"/>
        </w:rPr>
      </w:pPr>
      <w:r w:rsidRPr="00267F06">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67F06">
        <w:rPr>
          <w:rFonts w:ascii="Palatino Linotype" w:hAnsi="Palatino Linotype" w:cs="Arial"/>
          <w:b/>
          <w:color w:val="000000"/>
          <w:sz w:val="24"/>
        </w:rPr>
        <w:t xml:space="preserve"> </w:t>
      </w:r>
      <w:r w:rsidRPr="00267F06">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67F06">
        <w:rPr>
          <w:rFonts w:ascii="Palatino Linotype" w:hAnsi="Palatino Linotype" w:cs="Arial"/>
          <w:i/>
          <w:color w:val="000000"/>
          <w:sz w:val="24"/>
        </w:rPr>
        <w:t>ad hoc</w:t>
      </w:r>
      <w:r w:rsidRPr="00267F06">
        <w:rPr>
          <w:rFonts w:ascii="Palatino Linotype" w:hAnsi="Palatino Linotype" w:cs="Arial"/>
          <w:color w:val="000000"/>
          <w:sz w:val="24"/>
        </w:rPr>
        <w:t>, para satisfacer el derecho de acceso a la información pública.</w:t>
      </w:r>
    </w:p>
    <w:p w:rsidR="003C0EEC" w:rsidRPr="00267F06" w:rsidRDefault="003C0EEC" w:rsidP="003C0EEC">
      <w:pPr>
        <w:spacing w:line="360" w:lineRule="auto"/>
        <w:jc w:val="both"/>
        <w:rPr>
          <w:rFonts w:ascii="Palatino Linotype" w:hAnsi="Palatino Linotype" w:cs="Arial"/>
          <w:color w:val="000000"/>
          <w:sz w:val="4"/>
        </w:rPr>
      </w:pPr>
    </w:p>
    <w:p w:rsidR="003C0EEC" w:rsidRPr="00267F06" w:rsidRDefault="003C0EEC" w:rsidP="003C0EEC">
      <w:pPr>
        <w:spacing w:line="360" w:lineRule="auto"/>
        <w:jc w:val="both"/>
        <w:rPr>
          <w:rFonts w:ascii="Palatino Linotype" w:hAnsi="Palatino Linotype"/>
          <w:b/>
          <w:bCs/>
          <w:color w:val="000000"/>
          <w:sz w:val="24"/>
        </w:rPr>
      </w:pPr>
      <w:r w:rsidRPr="00267F06">
        <w:rPr>
          <w:rFonts w:ascii="Palatino Linotype" w:hAnsi="Palatino Linotype" w:cs="Arial"/>
          <w:color w:val="000000"/>
          <w:sz w:val="24"/>
        </w:rPr>
        <w:t xml:space="preserve">Como apoyo a lo anterior, es aplicable el Criterio 03-17, emitido por </w:t>
      </w:r>
      <w:r w:rsidRPr="00267F06">
        <w:rPr>
          <w:rFonts w:ascii="Palatino Linotype" w:eastAsia="Arial Unicode MS" w:hAnsi="Palatino Linotype" w:cs="Arial"/>
          <w:color w:val="000000"/>
          <w:sz w:val="24"/>
        </w:rPr>
        <w:t>el Instituto Nacional de Transparencia, Acceso a la Información y Protección de Datos Personales,</w:t>
      </w:r>
      <w:r w:rsidRPr="00267F06">
        <w:rPr>
          <w:rFonts w:ascii="Palatino Linotype" w:hAnsi="Palatino Linotype"/>
          <w:bCs/>
          <w:color w:val="000000"/>
          <w:sz w:val="24"/>
        </w:rPr>
        <w:t xml:space="preserve"> que dice:</w:t>
      </w:r>
      <w:r w:rsidRPr="00267F06">
        <w:rPr>
          <w:rFonts w:ascii="Palatino Linotype" w:hAnsi="Palatino Linotype"/>
          <w:b/>
          <w:bCs/>
          <w:color w:val="000000"/>
          <w:sz w:val="24"/>
        </w:rPr>
        <w:t xml:space="preserve"> </w:t>
      </w:r>
    </w:p>
    <w:p w:rsidR="003C0EEC" w:rsidRPr="00267F06" w:rsidRDefault="003C0EEC" w:rsidP="003C0EEC">
      <w:pPr>
        <w:ind w:left="851" w:right="850"/>
        <w:jc w:val="both"/>
        <w:rPr>
          <w:rFonts w:ascii="Palatino Linotype" w:hAnsi="Palatino Linotype" w:cs="Arial"/>
          <w:color w:val="000000"/>
          <w:sz w:val="2"/>
        </w:rPr>
      </w:pPr>
    </w:p>
    <w:p w:rsidR="003C0EEC" w:rsidRPr="00267F06" w:rsidRDefault="003C0EEC" w:rsidP="003C0EEC">
      <w:pPr>
        <w:ind w:left="567" w:right="567"/>
        <w:jc w:val="both"/>
        <w:rPr>
          <w:rFonts w:ascii="Palatino Linotype" w:hAnsi="Palatino Linotype" w:cs="Arial"/>
          <w:i/>
          <w:color w:val="000000"/>
        </w:rPr>
      </w:pPr>
      <w:r w:rsidRPr="00267F06">
        <w:rPr>
          <w:rFonts w:ascii="Palatino Linotype" w:hAnsi="Palatino Linotype" w:cs="Arial"/>
          <w:i/>
          <w:color w:val="000000"/>
        </w:rPr>
        <w:t>“</w:t>
      </w:r>
      <w:r w:rsidRPr="00267F06">
        <w:rPr>
          <w:rFonts w:ascii="Palatino Linotype" w:hAnsi="Palatino Linotype" w:cs="Arial"/>
          <w:b/>
          <w:i/>
          <w:color w:val="000000"/>
        </w:rPr>
        <w:t>No existe obligación de elaborar documentos ad hoc para atender las solicitudes de acceso a la información.</w:t>
      </w:r>
      <w:r w:rsidRPr="00267F06">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C0EEC" w:rsidRPr="00267F06" w:rsidRDefault="003C0EEC" w:rsidP="003C0EEC">
      <w:pPr>
        <w:ind w:left="567" w:right="567"/>
        <w:jc w:val="both"/>
        <w:rPr>
          <w:rFonts w:ascii="Palatino Linotype" w:hAnsi="Palatino Linotype" w:cs="Arial"/>
          <w:i/>
          <w:color w:val="000000"/>
          <w:sz w:val="2"/>
        </w:rPr>
      </w:pPr>
    </w:p>
    <w:p w:rsidR="003C0EEC" w:rsidRPr="00267F06" w:rsidRDefault="003C0EEC" w:rsidP="003C0EEC">
      <w:pPr>
        <w:spacing w:after="0"/>
        <w:ind w:left="567" w:right="567"/>
        <w:jc w:val="both"/>
        <w:rPr>
          <w:rFonts w:ascii="Palatino Linotype" w:hAnsi="Palatino Linotype" w:cs="Arial"/>
          <w:i/>
          <w:color w:val="000000"/>
          <w:sz w:val="20"/>
        </w:rPr>
      </w:pPr>
      <w:r w:rsidRPr="00267F06">
        <w:rPr>
          <w:rFonts w:ascii="Palatino Linotype" w:hAnsi="Palatino Linotype" w:cs="Arial"/>
          <w:i/>
          <w:color w:val="000000"/>
          <w:sz w:val="20"/>
        </w:rPr>
        <w:t xml:space="preserve">Resoluciones: </w:t>
      </w:r>
    </w:p>
    <w:p w:rsidR="003C0EEC" w:rsidRPr="00267F06" w:rsidRDefault="003C0EEC" w:rsidP="003C0EEC">
      <w:pPr>
        <w:spacing w:after="0"/>
        <w:ind w:left="567" w:right="567"/>
        <w:jc w:val="both"/>
        <w:rPr>
          <w:rFonts w:ascii="Palatino Linotype" w:hAnsi="Palatino Linotype" w:cs="Arial"/>
          <w:i/>
          <w:color w:val="000000"/>
          <w:sz w:val="20"/>
        </w:rPr>
      </w:pPr>
      <w:r w:rsidRPr="00267F06">
        <w:rPr>
          <w:rFonts w:ascii="Palatino Linotype" w:hAnsi="Palatino Linotype" w:cs="Arial"/>
          <w:i/>
          <w:color w:val="000000"/>
          <w:sz w:val="20"/>
        </w:rPr>
        <w:sym w:font="Symbol" w:char="F0B7"/>
      </w:r>
      <w:r w:rsidRPr="00267F06">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rsidR="003C0EEC" w:rsidRPr="00267F06" w:rsidRDefault="003C0EEC" w:rsidP="003C0EEC">
      <w:pPr>
        <w:spacing w:after="0"/>
        <w:ind w:left="567" w:right="567"/>
        <w:jc w:val="both"/>
        <w:rPr>
          <w:rFonts w:ascii="Palatino Linotype" w:hAnsi="Palatino Linotype" w:cs="Arial"/>
          <w:i/>
          <w:color w:val="000000"/>
          <w:sz w:val="20"/>
        </w:rPr>
      </w:pPr>
      <w:r w:rsidRPr="00267F06">
        <w:rPr>
          <w:rFonts w:ascii="Palatino Linotype" w:hAnsi="Palatino Linotype" w:cs="Arial"/>
          <w:i/>
          <w:color w:val="000000"/>
          <w:sz w:val="20"/>
        </w:rPr>
        <w:sym w:font="Symbol" w:char="F0B7"/>
      </w:r>
      <w:r w:rsidRPr="00267F06">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rsidR="003C0EEC" w:rsidRPr="00267F06" w:rsidRDefault="003C0EEC" w:rsidP="003C0EEC">
      <w:pPr>
        <w:spacing w:after="0"/>
        <w:ind w:left="567" w:right="567"/>
        <w:jc w:val="both"/>
        <w:rPr>
          <w:rFonts w:ascii="Palatino Linotype" w:hAnsi="Palatino Linotype" w:cs="Arial"/>
          <w:i/>
          <w:color w:val="000000"/>
          <w:sz w:val="20"/>
        </w:rPr>
      </w:pPr>
      <w:r w:rsidRPr="00267F06">
        <w:rPr>
          <w:rFonts w:ascii="Palatino Linotype" w:hAnsi="Palatino Linotype" w:cs="Arial"/>
          <w:i/>
          <w:color w:val="000000"/>
          <w:sz w:val="20"/>
        </w:rPr>
        <w:sym w:font="Symbol" w:char="F0B7"/>
      </w:r>
      <w:r w:rsidRPr="00267F06">
        <w:rPr>
          <w:rFonts w:ascii="Palatino Linotype" w:hAnsi="Palatino Linotype" w:cs="Arial"/>
          <w:i/>
          <w:color w:val="000000"/>
          <w:sz w:val="20"/>
        </w:rPr>
        <w:t xml:space="preserve"> RRA 1889/16. Secretaría de Hacienda y Crédito Público. 05 de octubre de 2016. Por unanimidad. Comisionada Ponente. Ximena Puente de la Mora.”</w:t>
      </w:r>
    </w:p>
    <w:p w:rsidR="003C0EEC" w:rsidRPr="00267F06" w:rsidRDefault="003C0EEC" w:rsidP="003C0EEC">
      <w:pPr>
        <w:jc w:val="both"/>
        <w:rPr>
          <w:rFonts w:ascii="Palatino Linotype" w:hAnsi="Palatino Linotype" w:cs="Arial"/>
          <w:sz w:val="16"/>
        </w:rPr>
      </w:pPr>
    </w:p>
    <w:p w:rsidR="003C0EEC" w:rsidRPr="00267F06" w:rsidRDefault="003C0EEC" w:rsidP="003C0EEC">
      <w:pPr>
        <w:spacing w:line="360" w:lineRule="auto"/>
        <w:jc w:val="both"/>
        <w:rPr>
          <w:rFonts w:ascii="Palatino Linotype" w:hAnsi="Palatino Linotype" w:cs="Arial"/>
          <w:color w:val="000000" w:themeColor="text1"/>
          <w:sz w:val="24"/>
        </w:rPr>
      </w:pPr>
      <w:r w:rsidRPr="00267F06">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267F06">
        <w:rPr>
          <w:rFonts w:ascii="Palatino Linotype" w:hAnsi="Palatino Linotype" w:cs="Arial"/>
          <w:sz w:val="24"/>
        </w:rPr>
        <w:t>generen</w:t>
      </w:r>
      <w:r w:rsidRPr="00267F06">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3C0EEC" w:rsidRPr="00267F06" w:rsidRDefault="003C0EEC" w:rsidP="003C0EEC">
      <w:pPr>
        <w:spacing w:line="360" w:lineRule="auto"/>
        <w:jc w:val="both"/>
        <w:rPr>
          <w:rFonts w:ascii="Palatino Linotype" w:hAnsi="Palatino Linotype" w:cs="Arial"/>
          <w:color w:val="000000" w:themeColor="text1"/>
          <w:sz w:val="6"/>
        </w:rPr>
      </w:pPr>
    </w:p>
    <w:p w:rsidR="003C0EEC" w:rsidRPr="00267F06" w:rsidRDefault="003C0EEC" w:rsidP="003C0EEC">
      <w:pPr>
        <w:spacing w:line="360" w:lineRule="auto"/>
        <w:jc w:val="both"/>
        <w:rPr>
          <w:rFonts w:ascii="Palatino Linotype" w:hAnsi="Palatino Linotype" w:cs="Arial"/>
          <w:color w:val="000000" w:themeColor="text1"/>
          <w:sz w:val="24"/>
        </w:rPr>
      </w:pPr>
      <w:r w:rsidRPr="00267F06">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267F06">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67F06">
        <w:rPr>
          <w:rFonts w:ascii="Palatino Linotype" w:hAnsi="Palatino Linotype" w:cs="Arial"/>
          <w:color w:val="000000" w:themeColor="text1"/>
          <w:sz w:val="24"/>
        </w:rPr>
        <w:t xml:space="preserve">; los que, </w:t>
      </w:r>
      <w:r w:rsidRPr="00267F06">
        <w:rPr>
          <w:rFonts w:ascii="Palatino Linotype" w:hAnsi="Palatino Linotype" w:cs="Arial"/>
          <w:sz w:val="24"/>
        </w:rPr>
        <w:t>podrán estar en cualquier medio, sea escrito, impreso, sonoro, visual, electrónico, informático u holográfico</w:t>
      </w:r>
      <w:r w:rsidRPr="00267F06">
        <w:rPr>
          <w:rFonts w:ascii="Palatino Linotype" w:hAnsi="Palatino Linotype" w:cs="Arial"/>
          <w:color w:val="000000" w:themeColor="text1"/>
          <w:sz w:val="24"/>
        </w:rPr>
        <w:t xml:space="preserve">, de conformidad con el artículo 3, fracción XI de la Ley de la materia, el cual dispone lo siguiente: </w:t>
      </w:r>
    </w:p>
    <w:p w:rsidR="003C0EEC" w:rsidRPr="00267F06" w:rsidRDefault="003C0EEC" w:rsidP="003C0EEC">
      <w:pPr>
        <w:ind w:left="851" w:right="902"/>
        <w:jc w:val="both"/>
        <w:rPr>
          <w:rFonts w:ascii="Palatino Linotype" w:hAnsi="Palatino Linotype" w:cs="Arial"/>
          <w:i/>
          <w:color w:val="000000"/>
          <w:sz w:val="6"/>
        </w:rPr>
      </w:pPr>
    </w:p>
    <w:p w:rsidR="003C0EEC" w:rsidRPr="00267F06" w:rsidRDefault="003C0EEC" w:rsidP="003C0EEC">
      <w:pPr>
        <w:spacing w:line="240" w:lineRule="auto"/>
        <w:ind w:left="567" w:right="567"/>
        <w:jc w:val="both"/>
        <w:rPr>
          <w:rFonts w:ascii="Palatino Linotype" w:hAnsi="Palatino Linotype" w:cs="Arial"/>
          <w:i/>
          <w:color w:val="000000"/>
        </w:rPr>
      </w:pPr>
      <w:r w:rsidRPr="00267F06">
        <w:rPr>
          <w:rFonts w:ascii="Palatino Linotype" w:hAnsi="Palatino Linotype" w:cs="Arial"/>
          <w:i/>
          <w:color w:val="000000"/>
        </w:rPr>
        <w:t>“</w:t>
      </w:r>
      <w:r w:rsidRPr="00267F06">
        <w:rPr>
          <w:rFonts w:ascii="Palatino Linotype" w:hAnsi="Palatino Linotype" w:cs="Arial"/>
          <w:b/>
          <w:i/>
          <w:color w:val="000000"/>
        </w:rPr>
        <w:t xml:space="preserve">Artículo 3. </w:t>
      </w:r>
      <w:r w:rsidRPr="00267F06">
        <w:rPr>
          <w:rFonts w:ascii="Palatino Linotype" w:hAnsi="Palatino Linotype" w:cs="Arial"/>
          <w:i/>
          <w:color w:val="000000"/>
        </w:rPr>
        <w:t>Para los efectos de la presente Ley se entenderá por:</w:t>
      </w:r>
    </w:p>
    <w:p w:rsidR="003C0EEC" w:rsidRPr="00267F06" w:rsidRDefault="003C0EEC" w:rsidP="003C0EEC">
      <w:pPr>
        <w:spacing w:line="240" w:lineRule="auto"/>
        <w:ind w:left="567" w:right="567"/>
        <w:jc w:val="both"/>
        <w:rPr>
          <w:rFonts w:ascii="Palatino Linotype" w:hAnsi="Palatino Linotype" w:cs="Arial"/>
          <w:i/>
          <w:color w:val="000000"/>
        </w:rPr>
      </w:pPr>
      <w:r w:rsidRPr="00267F06">
        <w:rPr>
          <w:rFonts w:ascii="Palatino Linotype" w:hAnsi="Palatino Linotype" w:cs="Arial"/>
          <w:i/>
          <w:color w:val="000000"/>
        </w:rPr>
        <w:t>(…)</w:t>
      </w:r>
    </w:p>
    <w:p w:rsidR="003C0EEC" w:rsidRPr="00267F06" w:rsidRDefault="003C0EEC" w:rsidP="003C0EEC">
      <w:pPr>
        <w:spacing w:line="240" w:lineRule="auto"/>
        <w:ind w:left="567" w:right="567"/>
        <w:jc w:val="both"/>
        <w:rPr>
          <w:rFonts w:ascii="Palatino Linotype" w:hAnsi="Palatino Linotype" w:cs="Arial"/>
          <w:i/>
          <w:color w:val="000000"/>
        </w:rPr>
      </w:pPr>
      <w:r w:rsidRPr="00267F06">
        <w:rPr>
          <w:rFonts w:ascii="Palatino Linotype" w:hAnsi="Palatino Linotype" w:cs="Arial"/>
          <w:b/>
          <w:i/>
          <w:color w:val="000000"/>
        </w:rPr>
        <w:t>XI. Documento:</w:t>
      </w:r>
      <w:r w:rsidRPr="00267F06">
        <w:rPr>
          <w:rFonts w:ascii="Palatino Linotype" w:hAnsi="Palatino Linotype" w:cs="Arial"/>
          <w:i/>
          <w:color w:val="000000"/>
        </w:rPr>
        <w:t xml:space="preserve"> Los expedientes, reportes, estudios, actas, resoluciones, oficios, correspondencia, acuerdos, directivas, directrices, circulares, contratos, convenios, </w:t>
      </w:r>
      <w:r w:rsidRPr="00267F06">
        <w:rPr>
          <w:rFonts w:ascii="Palatino Linotype" w:hAnsi="Palatino Linotype" w:cs="Arial"/>
          <w:i/>
          <w:color w:val="000000"/>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C0EEC" w:rsidRPr="00267F06" w:rsidRDefault="003C0EEC" w:rsidP="003C0EEC">
      <w:pPr>
        <w:spacing w:line="240" w:lineRule="auto"/>
        <w:ind w:left="567" w:right="567"/>
        <w:jc w:val="both"/>
        <w:rPr>
          <w:rFonts w:ascii="Palatino Linotype" w:hAnsi="Palatino Linotype" w:cs="Arial"/>
          <w:i/>
          <w:color w:val="000000"/>
        </w:rPr>
      </w:pPr>
      <w:r w:rsidRPr="00267F06">
        <w:rPr>
          <w:rFonts w:ascii="Palatino Linotype" w:hAnsi="Palatino Linotype" w:cs="Arial"/>
          <w:i/>
          <w:color w:val="000000"/>
        </w:rPr>
        <w:t>(…)”</w:t>
      </w:r>
    </w:p>
    <w:p w:rsidR="003C0EEC" w:rsidRPr="00267F06" w:rsidRDefault="003C0EEC" w:rsidP="003C0EEC">
      <w:pPr>
        <w:ind w:left="851" w:right="902"/>
        <w:jc w:val="both"/>
        <w:rPr>
          <w:rFonts w:ascii="Palatino Linotype" w:hAnsi="Palatino Linotype" w:cs="Arial"/>
          <w:sz w:val="10"/>
        </w:rPr>
      </w:pPr>
    </w:p>
    <w:p w:rsidR="003C0EEC" w:rsidRPr="00267F06" w:rsidRDefault="003C0EEC" w:rsidP="003C0EEC">
      <w:pPr>
        <w:autoSpaceDE w:val="0"/>
        <w:autoSpaceDN w:val="0"/>
        <w:adjustRightInd w:val="0"/>
        <w:spacing w:line="360" w:lineRule="auto"/>
        <w:jc w:val="both"/>
        <w:rPr>
          <w:rFonts w:ascii="Palatino Linotype" w:hAnsi="Palatino Linotype" w:cs="Arial"/>
          <w:sz w:val="24"/>
        </w:rPr>
      </w:pPr>
      <w:r w:rsidRPr="00267F06">
        <w:rPr>
          <w:rFonts w:ascii="Palatino Linotype" w:hAnsi="Palatino Linotype" w:cs="Arial"/>
          <w:sz w:val="24"/>
        </w:rPr>
        <w:t xml:space="preserve">Siendo aplicable el Criterio </w:t>
      </w:r>
      <w:r w:rsidRPr="00267F06">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67F06">
        <w:rPr>
          <w:rFonts w:ascii="Palatino Linotype" w:hAnsi="Palatino Linotype" w:cs="Arial"/>
          <w:sz w:val="24"/>
        </w:rPr>
        <w:t>cuyo rubro y texto dispone:</w:t>
      </w:r>
    </w:p>
    <w:p w:rsidR="003C0EEC" w:rsidRPr="00267F06" w:rsidRDefault="003C0EEC" w:rsidP="003C0EEC">
      <w:pPr>
        <w:ind w:left="567" w:right="567"/>
        <w:jc w:val="both"/>
        <w:rPr>
          <w:rFonts w:ascii="Palatino Linotype" w:hAnsi="Palatino Linotype" w:cs="Arial"/>
          <w:sz w:val="2"/>
        </w:rPr>
      </w:pPr>
    </w:p>
    <w:p w:rsidR="003C0EEC" w:rsidRPr="00267F06" w:rsidRDefault="003C0EEC" w:rsidP="003C0EEC">
      <w:pPr>
        <w:ind w:left="567" w:right="567"/>
        <w:jc w:val="both"/>
        <w:rPr>
          <w:rFonts w:ascii="Palatino Linotype" w:hAnsi="Palatino Linotype" w:cs="Arial"/>
          <w:b/>
          <w:i/>
          <w:lang w:eastAsia="es-MX"/>
        </w:rPr>
      </w:pPr>
      <w:r w:rsidRPr="00267F06">
        <w:rPr>
          <w:rFonts w:ascii="Palatino Linotype" w:hAnsi="Palatino Linotype" w:cs="Arial"/>
          <w:b/>
          <w:lang w:eastAsia="es-MX"/>
        </w:rPr>
        <w:t>“</w:t>
      </w:r>
      <w:r w:rsidRPr="00267F06">
        <w:rPr>
          <w:rFonts w:ascii="Palatino Linotype" w:hAnsi="Palatino Linotype" w:cs="Arial"/>
          <w:b/>
          <w:i/>
          <w:lang w:eastAsia="es-MX"/>
        </w:rPr>
        <w:t>CRITERIO 0002-11</w:t>
      </w:r>
    </w:p>
    <w:p w:rsidR="003C0EEC" w:rsidRPr="00267F06" w:rsidRDefault="003C0EEC" w:rsidP="003C0EEC">
      <w:pPr>
        <w:ind w:left="567" w:right="567"/>
        <w:jc w:val="both"/>
        <w:rPr>
          <w:rFonts w:ascii="Palatino Linotype" w:hAnsi="Palatino Linotype" w:cs="Arial"/>
          <w:i/>
          <w:lang w:eastAsia="es-MX"/>
        </w:rPr>
      </w:pPr>
      <w:r w:rsidRPr="00267F06">
        <w:rPr>
          <w:rFonts w:ascii="Palatino Linotype" w:hAnsi="Palatino Linotype" w:cs="Arial"/>
          <w:b/>
          <w:i/>
          <w:lang w:eastAsia="es-MX"/>
        </w:rPr>
        <w:t xml:space="preserve">INFORMACIÓN PÚBLICA, CONCEPTO DE, EN MATERIA DE TRANSPARENCIA. INTERPRETACIÓN SISTEMÁTICA DE LOS ARTÍCULOS 2°, FRACCIÓN </w:t>
      </w:r>
      <w:r w:rsidRPr="00267F06">
        <w:rPr>
          <w:rFonts w:ascii="Palatino Linotype" w:hAnsi="Palatino Linotype" w:cs="Arial"/>
          <w:b/>
          <w:bCs/>
          <w:i/>
          <w:lang w:eastAsia="es-MX"/>
        </w:rPr>
        <w:t xml:space="preserve">V, XV, Y XVI, </w:t>
      </w:r>
      <w:r w:rsidRPr="00267F06">
        <w:rPr>
          <w:rFonts w:ascii="Palatino Linotype" w:hAnsi="Palatino Linotype" w:cs="Arial"/>
          <w:b/>
          <w:i/>
          <w:lang w:eastAsia="es-MX"/>
        </w:rPr>
        <w:t>3°, 4°, 11 Y 41.</w:t>
      </w:r>
      <w:r w:rsidRPr="00267F06">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C0EEC" w:rsidRPr="00267F06" w:rsidRDefault="003C0EEC" w:rsidP="003C0EEC">
      <w:pPr>
        <w:ind w:left="567" w:right="567"/>
        <w:jc w:val="both"/>
        <w:rPr>
          <w:rFonts w:ascii="Palatino Linotype" w:hAnsi="Palatino Linotype" w:cs="Arial"/>
          <w:i/>
          <w:lang w:eastAsia="es-MX"/>
        </w:rPr>
      </w:pPr>
      <w:r w:rsidRPr="00267F06">
        <w:rPr>
          <w:rFonts w:ascii="Palatino Linotype" w:hAnsi="Palatino Linotype" w:cs="Arial"/>
          <w:i/>
          <w:lang w:eastAsia="es-MX"/>
        </w:rPr>
        <w:t>En consecuencia el acceso a la información se refiere a que se cumplan cualquiera de los siguientes tres supuestos:</w:t>
      </w:r>
    </w:p>
    <w:p w:rsidR="003C0EEC" w:rsidRPr="00267F06" w:rsidRDefault="003C0EEC" w:rsidP="003C0EEC">
      <w:pPr>
        <w:ind w:left="567" w:right="567"/>
        <w:jc w:val="both"/>
        <w:rPr>
          <w:rFonts w:ascii="Palatino Linotype" w:hAnsi="Palatino Linotype" w:cs="Arial"/>
          <w:b/>
          <w:i/>
          <w:lang w:eastAsia="es-MX"/>
        </w:rPr>
      </w:pPr>
      <w:r w:rsidRPr="00267F06">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3C0EEC" w:rsidRPr="00267F06" w:rsidRDefault="003C0EEC" w:rsidP="003C0EEC">
      <w:pPr>
        <w:ind w:left="567" w:right="567"/>
        <w:jc w:val="both"/>
        <w:rPr>
          <w:rFonts w:ascii="Palatino Linotype" w:hAnsi="Palatino Linotype" w:cs="Arial"/>
          <w:i/>
          <w:lang w:eastAsia="es-MX"/>
        </w:rPr>
      </w:pPr>
      <w:r w:rsidRPr="00267F06">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3C0EEC" w:rsidRPr="00267F06" w:rsidRDefault="003C0EEC" w:rsidP="003C0EEC">
      <w:pPr>
        <w:ind w:left="567" w:right="567"/>
        <w:jc w:val="both"/>
        <w:rPr>
          <w:rFonts w:ascii="Palatino Linotype" w:hAnsi="Palatino Linotype" w:cs="Arial"/>
          <w:i/>
          <w:lang w:eastAsia="es-MX"/>
        </w:rPr>
      </w:pPr>
      <w:r w:rsidRPr="00267F06">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3C0EEC" w:rsidRPr="00267F06" w:rsidRDefault="003C0EEC" w:rsidP="003C0EEC">
      <w:pPr>
        <w:spacing w:after="0" w:line="360" w:lineRule="auto"/>
        <w:jc w:val="both"/>
        <w:rPr>
          <w:rFonts w:ascii="Palatino Linotype" w:hAnsi="Palatino Linotype" w:cs="Arial"/>
          <w:sz w:val="24"/>
        </w:rPr>
      </w:pPr>
    </w:p>
    <w:p w:rsidR="003C0EEC" w:rsidRPr="00267F06" w:rsidRDefault="003C0EEC" w:rsidP="003C0EEC">
      <w:pPr>
        <w:spacing w:after="0" w:line="360" w:lineRule="auto"/>
        <w:jc w:val="both"/>
        <w:rPr>
          <w:rFonts w:ascii="Palatino Linotype" w:hAnsi="Palatino Linotype" w:cs="Arial"/>
          <w:sz w:val="24"/>
        </w:rPr>
      </w:pPr>
      <w:r w:rsidRPr="00267F06">
        <w:rPr>
          <w:rFonts w:ascii="Palatino Linotype" w:hAnsi="Palatino Linotype" w:cs="Arial"/>
          <w:sz w:val="24"/>
        </w:rPr>
        <w:lastRenderedPageBreak/>
        <w:t xml:space="preserve">Expuesto lo anterior, se procede al análisis de la totalidad de las constancias que integran el expediente electrónico del </w:t>
      </w:r>
      <w:r w:rsidRPr="00267F06">
        <w:rPr>
          <w:rFonts w:ascii="Palatino Linotype" w:hAnsi="Palatino Linotype" w:cs="Arial"/>
          <w:b/>
          <w:sz w:val="24"/>
        </w:rPr>
        <w:t>SAIMEX</w:t>
      </w:r>
      <w:r w:rsidRPr="00267F06">
        <w:rPr>
          <w:rFonts w:ascii="Palatino Linotype" w:hAnsi="Palatino Linotype" w:cs="Arial"/>
          <w:sz w:val="24"/>
        </w:rPr>
        <w:t xml:space="preserve">, a efecto de determinar si con la información remitida por </w:t>
      </w:r>
      <w:r w:rsidRPr="00267F06">
        <w:rPr>
          <w:rFonts w:ascii="Palatino Linotype" w:hAnsi="Palatino Linotype" w:cs="Arial"/>
          <w:b/>
          <w:sz w:val="24"/>
        </w:rPr>
        <w:t>El Sujeto Obligado</w:t>
      </w:r>
      <w:r w:rsidRPr="00267F06">
        <w:rPr>
          <w:rFonts w:ascii="Palatino Linotype" w:hAnsi="Palatino Linotype" w:cs="Arial"/>
          <w:sz w:val="24"/>
        </w:rPr>
        <w:t xml:space="preserve"> a través de su respuesta, se colma lo requerido en dichas solicitudes. </w:t>
      </w:r>
    </w:p>
    <w:p w:rsidR="003C0EEC" w:rsidRPr="00267F06" w:rsidRDefault="003C0EEC" w:rsidP="003C0EEC">
      <w:pPr>
        <w:spacing w:after="0" w:line="360" w:lineRule="auto"/>
        <w:jc w:val="both"/>
        <w:rPr>
          <w:rFonts w:ascii="Palatino Linotype" w:hAnsi="Palatino Linotype" w:cs="Arial"/>
          <w:sz w:val="24"/>
        </w:rPr>
      </w:pPr>
    </w:p>
    <w:p w:rsidR="003C0EEC" w:rsidRPr="00267F06" w:rsidRDefault="003C0EEC" w:rsidP="003C0EEC">
      <w:pPr>
        <w:spacing w:after="0" w:line="360" w:lineRule="auto"/>
        <w:jc w:val="both"/>
        <w:rPr>
          <w:rFonts w:ascii="Palatino Linotype" w:hAnsi="Palatino Linotype" w:cs="Arial"/>
          <w:sz w:val="24"/>
        </w:rPr>
      </w:pPr>
      <w:r w:rsidRPr="00267F06">
        <w:rPr>
          <w:rFonts w:ascii="Palatino Linotype" w:hAnsi="Palatino Linotype" w:cs="Arial"/>
          <w:sz w:val="24"/>
          <w:szCs w:val="24"/>
        </w:rPr>
        <w:t xml:space="preserve">Primeramente, </w:t>
      </w:r>
      <w:r w:rsidR="00C90C77" w:rsidRPr="00267F06">
        <w:rPr>
          <w:rFonts w:ascii="Palatino Linotype" w:eastAsia="Times New Roman" w:hAnsi="Palatino Linotype" w:cs="Times New Roman"/>
          <w:color w:val="222222"/>
          <w:sz w:val="24"/>
          <w:szCs w:val="24"/>
          <w:lang w:eastAsia="es-MX"/>
        </w:rPr>
        <w:t>e</w:t>
      </w:r>
      <w:r w:rsidRPr="00267F06">
        <w:rPr>
          <w:rFonts w:ascii="Palatino Linotype" w:eastAsia="Times New Roman" w:hAnsi="Palatino Linotype" w:cs="Times New Roman"/>
          <w:color w:val="222222"/>
          <w:sz w:val="24"/>
          <w:szCs w:val="24"/>
          <w:lang w:eastAsia="es-MX"/>
        </w:rPr>
        <w:t xml:space="preserve">s </w:t>
      </w:r>
      <w:r w:rsidR="003319E6" w:rsidRPr="00267F06">
        <w:rPr>
          <w:rFonts w:ascii="Palatino Linotype" w:hAnsi="Palatino Linotype" w:cs="Arial"/>
          <w:sz w:val="24"/>
        </w:rPr>
        <w:t xml:space="preserve">importante señalar que el artículo 45, del Bando Municipal de </w:t>
      </w:r>
      <w:proofErr w:type="spellStart"/>
      <w:r w:rsidR="003319E6" w:rsidRPr="00267F06">
        <w:rPr>
          <w:rFonts w:ascii="Palatino Linotype" w:hAnsi="Palatino Linotype" w:cs="Arial"/>
          <w:sz w:val="24"/>
        </w:rPr>
        <w:t>Chiconcuac</w:t>
      </w:r>
      <w:proofErr w:type="spellEnd"/>
      <w:r w:rsidR="003319E6" w:rsidRPr="00267F06">
        <w:rPr>
          <w:rFonts w:ascii="Palatino Linotype" w:hAnsi="Palatino Linotype" w:cs="Arial"/>
          <w:sz w:val="24"/>
        </w:rPr>
        <w:t>, 2019-2021, establece lo siguiente:</w:t>
      </w:r>
    </w:p>
    <w:p w:rsidR="003319E6" w:rsidRPr="00267F06" w:rsidRDefault="003319E6" w:rsidP="003C0EEC">
      <w:pPr>
        <w:spacing w:after="0" w:line="360" w:lineRule="auto"/>
        <w:jc w:val="both"/>
        <w:rPr>
          <w:rFonts w:ascii="Palatino Linotype" w:hAnsi="Palatino Linotype" w:cs="Arial"/>
          <w:sz w:val="24"/>
        </w:rPr>
      </w:pPr>
    </w:p>
    <w:p w:rsidR="003319E6" w:rsidRPr="00267F06" w:rsidRDefault="003319E6" w:rsidP="003319E6">
      <w:pPr>
        <w:spacing w:after="0" w:line="276" w:lineRule="auto"/>
        <w:ind w:left="567" w:right="567"/>
        <w:jc w:val="both"/>
        <w:rPr>
          <w:rFonts w:ascii="Palatino Linotype" w:eastAsia="Times New Roman" w:hAnsi="Palatino Linotype" w:cs="Times New Roman"/>
          <w:i/>
          <w:color w:val="222222"/>
          <w:szCs w:val="24"/>
          <w:lang w:eastAsia="es-MX"/>
        </w:rPr>
      </w:pPr>
      <w:r w:rsidRPr="00267F06">
        <w:rPr>
          <w:rFonts w:ascii="Palatino Linotype" w:eastAsia="Times New Roman" w:hAnsi="Palatino Linotype" w:cs="Times New Roman"/>
          <w:b/>
          <w:i/>
          <w:color w:val="222222"/>
          <w:szCs w:val="24"/>
          <w:lang w:eastAsia="es-MX"/>
        </w:rPr>
        <w:t>ARTÍCULO 45.-</w:t>
      </w:r>
      <w:r w:rsidRPr="00267F06">
        <w:rPr>
          <w:rFonts w:ascii="Palatino Linotype" w:eastAsia="Times New Roman" w:hAnsi="Palatino Linotype" w:cs="Times New Roman"/>
          <w:i/>
          <w:color w:val="222222"/>
          <w:szCs w:val="24"/>
          <w:lang w:eastAsia="es-MX"/>
        </w:rPr>
        <w:t xml:space="preserve"> Para el estudio, planeación, despacho y ejecución de los diversos asuntos de los distintos órganos que conforman la Administración Pública Municipal, el Presidente se auxiliara de las siguientes Dependencias, Direcciones, Unidades, Órganos descentralizados y Organismos Autónomos, los cuales estarán subordinados al Presidente Municipal y se organizarán administrativa y funcionalmente de la siguiente forma:</w:t>
      </w:r>
    </w:p>
    <w:p w:rsidR="003319E6" w:rsidRPr="00267F06" w:rsidRDefault="003319E6" w:rsidP="003319E6">
      <w:pPr>
        <w:spacing w:after="0" w:line="276" w:lineRule="auto"/>
        <w:ind w:left="567" w:right="567"/>
        <w:jc w:val="both"/>
        <w:rPr>
          <w:rFonts w:ascii="Palatino Linotype" w:eastAsia="Times New Roman" w:hAnsi="Palatino Linotype" w:cs="Times New Roman"/>
          <w:i/>
          <w:color w:val="222222"/>
          <w:szCs w:val="24"/>
          <w:lang w:eastAsia="es-MX"/>
        </w:rPr>
      </w:pPr>
      <w:r w:rsidRPr="00267F06">
        <w:rPr>
          <w:rFonts w:ascii="Palatino Linotype" w:eastAsia="Times New Roman" w:hAnsi="Palatino Linotype" w:cs="Times New Roman"/>
          <w:i/>
          <w:color w:val="222222"/>
          <w:szCs w:val="24"/>
          <w:lang w:eastAsia="es-MX"/>
        </w:rPr>
        <w:t>(…)</w:t>
      </w:r>
    </w:p>
    <w:p w:rsidR="003319E6" w:rsidRPr="00267F06" w:rsidRDefault="003319E6" w:rsidP="003319E6">
      <w:pPr>
        <w:spacing w:after="0" w:line="276" w:lineRule="auto"/>
        <w:ind w:left="567" w:right="567"/>
        <w:jc w:val="both"/>
        <w:rPr>
          <w:rFonts w:ascii="Palatino Linotype" w:eastAsia="Times New Roman" w:hAnsi="Palatino Linotype" w:cs="Times New Roman"/>
          <w:i/>
          <w:color w:val="222222"/>
          <w:szCs w:val="24"/>
          <w:lang w:eastAsia="es-MX"/>
        </w:rPr>
      </w:pPr>
      <w:proofErr w:type="gramStart"/>
      <w:r w:rsidRPr="00267F06">
        <w:rPr>
          <w:rFonts w:ascii="Palatino Linotype" w:eastAsia="Times New Roman" w:hAnsi="Palatino Linotype" w:cs="Times New Roman"/>
          <w:b/>
          <w:i/>
          <w:color w:val="222222"/>
          <w:szCs w:val="24"/>
          <w:lang w:eastAsia="es-MX"/>
        </w:rPr>
        <w:t>n</w:t>
      </w:r>
      <w:proofErr w:type="gramEnd"/>
      <w:r w:rsidRPr="00267F06">
        <w:rPr>
          <w:rFonts w:ascii="Palatino Linotype" w:eastAsia="Times New Roman" w:hAnsi="Palatino Linotype" w:cs="Times New Roman"/>
          <w:b/>
          <w:i/>
          <w:color w:val="222222"/>
          <w:szCs w:val="24"/>
          <w:lang w:eastAsia="es-MX"/>
        </w:rPr>
        <w:t>.</w:t>
      </w:r>
      <w:r w:rsidRPr="00267F06">
        <w:rPr>
          <w:rFonts w:ascii="Palatino Linotype" w:eastAsia="Times New Roman" w:hAnsi="Palatino Linotype" w:cs="Times New Roman"/>
          <w:i/>
          <w:color w:val="222222"/>
          <w:szCs w:val="24"/>
          <w:lang w:eastAsia="es-MX"/>
        </w:rPr>
        <w:t xml:space="preserve"> </w:t>
      </w:r>
      <w:r w:rsidRPr="00267F06">
        <w:rPr>
          <w:rFonts w:ascii="Palatino Linotype" w:eastAsia="Times New Roman" w:hAnsi="Palatino Linotype" w:cs="Times New Roman"/>
          <w:b/>
          <w:i/>
          <w:color w:val="222222"/>
          <w:szCs w:val="24"/>
          <w:lang w:eastAsia="es-MX"/>
        </w:rPr>
        <w:t>Contraloría Interna Municipal</w:t>
      </w:r>
      <w:r w:rsidRPr="00267F06">
        <w:rPr>
          <w:rFonts w:ascii="Palatino Linotype" w:eastAsia="Times New Roman" w:hAnsi="Palatino Linotype" w:cs="Times New Roman"/>
          <w:i/>
          <w:color w:val="222222"/>
          <w:szCs w:val="24"/>
          <w:lang w:eastAsia="es-MX"/>
        </w:rPr>
        <w:t>;</w:t>
      </w:r>
    </w:p>
    <w:p w:rsidR="003319E6" w:rsidRPr="00267F06" w:rsidRDefault="003319E6" w:rsidP="003319E6">
      <w:pPr>
        <w:spacing w:after="0" w:line="276" w:lineRule="auto"/>
        <w:ind w:left="567" w:right="567"/>
        <w:jc w:val="both"/>
        <w:rPr>
          <w:rFonts w:ascii="Palatino Linotype" w:eastAsia="Times New Roman" w:hAnsi="Palatino Linotype" w:cs="Times New Roman"/>
          <w:i/>
          <w:color w:val="222222"/>
          <w:szCs w:val="24"/>
          <w:lang w:eastAsia="es-MX"/>
        </w:rPr>
      </w:pPr>
      <w:r w:rsidRPr="00267F06">
        <w:rPr>
          <w:rFonts w:ascii="Palatino Linotype" w:eastAsia="Times New Roman" w:hAnsi="Palatino Linotype" w:cs="Times New Roman"/>
          <w:i/>
          <w:color w:val="222222"/>
          <w:szCs w:val="24"/>
          <w:lang w:eastAsia="es-MX"/>
        </w:rPr>
        <w:t>(…)</w:t>
      </w:r>
    </w:p>
    <w:p w:rsidR="003C0EEC" w:rsidRPr="00267F06" w:rsidRDefault="003C0EEC" w:rsidP="003C0EEC">
      <w:pPr>
        <w:spacing w:after="0" w:line="360" w:lineRule="auto"/>
        <w:jc w:val="both"/>
        <w:rPr>
          <w:rFonts w:ascii="Palatino Linotype" w:hAnsi="Palatino Linotype"/>
          <w:sz w:val="24"/>
          <w:szCs w:val="24"/>
        </w:rPr>
      </w:pPr>
    </w:p>
    <w:p w:rsidR="003319E6" w:rsidRPr="00267F06" w:rsidRDefault="003319E6" w:rsidP="003319E6">
      <w:pPr>
        <w:spacing w:after="0" w:line="360" w:lineRule="auto"/>
        <w:jc w:val="both"/>
        <w:rPr>
          <w:rFonts w:ascii="Palatino Linotype" w:hAnsi="Palatino Linotype"/>
          <w:sz w:val="24"/>
          <w:szCs w:val="24"/>
        </w:rPr>
      </w:pPr>
      <w:r w:rsidRPr="00267F06">
        <w:rPr>
          <w:rFonts w:ascii="Palatino Linotype" w:hAnsi="Palatino Linotype"/>
          <w:sz w:val="24"/>
          <w:szCs w:val="24"/>
        </w:rPr>
        <w:t xml:space="preserve">De la misma forma, el Manual General de Organización del H. Ayuntamiento de </w:t>
      </w:r>
      <w:proofErr w:type="spellStart"/>
      <w:r w:rsidRPr="00267F06">
        <w:rPr>
          <w:rFonts w:ascii="Palatino Linotype" w:hAnsi="Palatino Linotype"/>
          <w:sz w:val="24"/>
          <w:szCs w:val="24"/>
        </w:rPr>
        <w:t>Chiconcuac</w:t>
      </w:r>
      <w:proofErr w:type="spellEnd"/>
      <w:r w:rsidRPr="00267F06">
        <w:rPr>
          <w:rFonts w:ascii="Palatino Linotype" w:hAnsi="Palatino Linotype"/>
          <w:sz w:val="24"/>
          <w:szCs w:val="24"/>
        </w:rPr>
        <w:t>, Estado de México, Administración 2019-2021, delimita la estructura orgánica del ayuntamiento y las funciones que realiza cada puesto en cada área administrativa, y que con esto el actuar de los servidores públicos cuente con un fundamento legal.</w:t>
      </w:r>
    </w:p>
    <w:p w:rsidR="003319E6" w:rsidRPr="00267F06" w:rsidRDefault="003319E6" w:rsidP="003319E6">
      <w:pPr>
        <w:spacing w:after="0" w:line="360" w:lineRule="auto"/>
        <w:jc w:val="both"/>
        <w:rPr>
          <w:rFonts w:ascii="Palatino Linotype" w:hAnsi="Palatino Linotype"/>
          <w:sz w:val="24"/>
          <w:szCs w:val="24"/>
        </w:rPr>
      </w:pPr>
    </w:p>
    <w:p w:rsidR="003319E6" w:rsidRPr="00267F06" w:rsidRDefault="003319E6" w:rsidP="003319E6">
      <w:pPr>
        <w:spacing w:after="0" w:line="360" w:lineRule="auto"/>
        <w:jc w:val="both"/>
        <w:rPr>
          <w:rFonts w:ascii="Palatino Linotype" w:hAnsi="Palatino Linotype"/>
          <w:sz w:val="24"/>
          <w:szCs w:val="24"/>
        </w:rPr>
      </w:pPr>
      <w:r w:rsidRPr="00267F06">
        <w:rPr>
          <w:rFonts w:ascii="Palatino Linotype" w:hAnsi="Palatino Linotype"/>
          <w:sz w:val="24"/>
          <w:szCs w:val="24"/>
        </w:rPr>
        <w:t>También, especifica las funciones correspondientes de cada trabajador ayuda a identificar qué proceso, de cada procedimiento, le corresponde a cada integrante del área en cuestión y con esto evitar fallas al momento de realizarlo.</w:t>
      </w:r>
    </w:p>
    <w:p w:rsidR="003319E6" w:rsidRPr="00267F06" w:rsidRDefault="003319E6" w:rsidP="003319E6">
      <w:pPr>
        <w:spacing w:after="0" w:line="360" w:lineRule="auto"/>
        <w:jc w:val="both"/>
        <w:rPr>
          <w:rFonts w:ascii="Palatino Linotype" w:hAnsi="Palatino Linotype"/>
          <w:sz w:val="24"/>
          <w:szCs w:val="24"/>
        </w:rPr>
      </w:pPr>
      <w:r w:rsidRPr="00267F06">
        <w:rPr>
          <w:rFonts w:ascii="Palatino Linotype" w:hAnsi="Palatino Linotype"/>
          <w:sz w:val="24"/>
          <w:szCs w:val="24"/>
        </w:rPr>
        <w:lastRenderedPageBreak/>
        <w:t>Los anteriores conceptos se esclarecerán, con las funciones y obligaciones de la Contraloría Municipal, de conformidad con lo siguiente:</w:t>
      </w:r>
    </w:p>
    <w:p w:rsidR="003319E6" w:rsidRPr="00267F06" w:rsidRDefault="003319E6" w:rsidP="003319E6">
      <w:pPr>
        <w:spacing w:after="0" w:line="360" w:lineRule="auto"/>
        <w:jc w:val="both"/>
        <w:rPr>
          <w:rFonts w:ascii="Palatino Linotype" w:hAnsi="Palatino Linotype"/>
          <w:sz w:val="24"/>
          <w:szCs w:val="24"/>
        </w:rPr>
      </w:pPr>
      <w:r w:rsidRPr="00267F06">
        <w:rPr>
          <w:rFonts w:ascii="Palatino Linotype" w:hAnsi="Palatino Linotype"/>
          <w:noProof/>
          <w:sz w:val="24"/>
          <w:szCs w:val="24"/>
          <w:lang w:eastAsia="es-MX"/>
        </w:rPr>
        <w:drawing>
          <wp:inline distT="0" distB="0" distL="0" distR="0">
            <wp:extent cx="5756141" cy="684607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9677" cy="6874066"/>
                    </a:xfrm>
                    <a:prstGeom prst="rect">
                      <a:avLst/>
                    </a:prstGeom>
                    <a:noFill/>
                    <a:ln>
                      <a:noFill/>
                    </a:ln>
                  </pic:spPr>
                </pic:pic>
              </a:graphicData>
            </a:graphic>
          </wp:inline>
        </w:drawing>
      </w:r>
    </w:p>
    <w:p w:rsidR="003319E6" w:rsidRPr="00267F06" w:rsidRDefault="00F65088" w:rsidP="00F65088">
      <w:pPr>
        <w:spacing w:after="0" w:line="360" w:lineRule="auto"/>
        <w:jc w:val="both"/>
        <w:rPr>
          <w:rFonts w:ascii="Palatino Linotype" w:hAnsi="Palatino Linotype"/>
          <w:sz w:val="24"/>
          <w:szCs w:val="24"/>
        </w:rPr>
      </w:pPr>
      <w:r w:rsidRPr="00267F06">
        <w:rPr>
          <w:rFonts w:ascii="Palatino Linotype" w:hAnsi="Palatino Linotype"/>
          <w:sz w:val="24"/>
          <w:szCs w:val="24"/>
        </w:rPr>
        <w:lastRenderedPageBreak/>
        <w:t>En conclusión, dicha Unidad Administrativa es la encargada de llevar a cabo las investigaciones de acuerdo a la legalidad, lealtad, imparcialidad, eficiencia y respeto a los derechos humanos en cuanto a las omisiones o conductas de los servidores públicos que hayan cometido conforme a su cargo, empleo dentro de la administración pública y se derive una falta administrativa.</w:t>
      </w:r>
    </w:p>
    <w:p w:rsidR="003319E6" w:rsidRPr="00267F06" w:rsidRDefault="003319E6" w:rsidP="003C0EEC">
      <w:pPr>
        <w:spacing w:after="0" w:line="360" w:lineRule="auto"/>
        <w:jc w:val="both"/>
        <w:rPr>
          <w:rFonts w:ascii="Palatino Linotype" w:hAnsi="Palatino Linotype"/>
          <w:sz w:val="24"/>
          <w:szCs w:val="24"/>
        </w:rPr>
      </w:pPr>
    </w:p>
    <w:p w:rsidR="00E76F1C" w:rsidRPr="00267F06" w:rsidRDefault="00E76F1C" w:rsidP="00E76F1C">
      <w:pPr>
        <w:spacing w:after="0" w:line="360" w:lineRule="auto"/>
        <w:jc w:val="both"/>
        <w:rPr>
          <w:rFonts w:ascii="Palatino Linotype" w:hAnsi="Palatino Linotype"/>
          <w:sz w:val="24"/>
          <w:szCs w:val="24"/>
        </w:rPr>
      </w:pPr>
      <w:r w:rsidRPr="00267F06">
        <w:rPr>
          <w:rFonts w:ascii="Palatino Linotype" w:hAnsi="Palatino Linotype"/>
          <w:sz w:val="24"/>
          <w:szCs w:val="24"/>
        </w:rPr>
        <w:t xml:space="preserve">Por lo que se refiere a los expedientes turnados de la Contraloría Interna Municipal de </w:t>
      </w:r>
      <w:proofErr w:type="spellStart"/>
      <w:r w:rsidRPr="00267F06">
        <w:rPr>
          <w:rFonts w:ascii="Palatino Linotype" w:hAnsi="Palatino Linotype"/>
          <w:sz w:val="24"/>
          <w:szCs w:val="24"/>
        </w:rPr>
        <w:t>Chiconcuac</w:t>
      </w:r>
      <w:proofErr w:type="spellEnd"/>
      <w:r w:rsidRPr="00267F06">
        <w:rPr>
          <w:rFonts w:ascii="Palatino Linotype" w:hAnsi="Palatino Linotype"/>
          <w:sz w:val="24"/>
          <w:szCs w:val="24"/>
        </w:rPr>
        <w:t xml:space="preserve"> al Tribunal de Justicia Administrativa del Estado de México (TRIJAEM), es importante señalar que el TRIJAEM, es un organismo autónomo e independiente de cualquier autoridad y dotado de plena jurisdicción para emitir y hacer cumplir sus resoluciones, además de formar parte del Sistema Estatal Anticorrupción.</w:t>
      </w:r>
    </w:p>
    <w:p w:rsidR="00E76F1C" w:rsidRPr="00267F06" w:rsidRDefault="00E76F1C" w:rsidP="00E76F1C">
      <w:pPr>
        <w:spacing w:after="0" w:line="360" w:lineRule="auto"/>
        <w:jc w:val="both"/>
        <w:rPr>
          <w:rFonts w:ascii="Palatino Linotype" w:hAnsi="Palatino Linotype"/>
          <w:sz w:val="24"/>
          <w:szCs w:val="24"/>
        </w:rPr>
      </w:pPr>
    </w:p>
    <w:p w:rsidR="00E76F1C" w:rsidRPr="00267F06" w:rsidRDefault="00E76F1C" w:rsidP="00E76F1C">
      <w:pPr>
        <w:spacing w:after="0" w:line="360" w:lineRule="auto"/>
        <w:jc w:val="both"/>
        <w:rPr>
          <w:rFonts w:ascii="Palatino Linotype" w:hAnsi="Palatino Linotype"/>
          <w:sz w:val="24"/>
          <w:szCs w:val="24"/>
        </w:rPr>
      </w:pPr>
      <w:r w:rsidRPr="00267F06">
        <w:rPr>
          <w:rFonts w:ascii="Palatino Linotype" w:hAnsi="Palatino Linotype"/>
          <w:sz w:val="24"/>
          <w:szCs w:val="24"/>
        </w:rPr>
        <w:t>Al mismo tiempo, tiene por objeto dirimir controversias de carácter administrativo y fiscal que se susciten entre la administración pública del Estado, municipios, organismos auxiliares con funciones de autoridad y los particulares; conocer y resolver los procedimientos de responsabilidad administrativa de las y los servidores públicos, de la misma manera que de particulares vinculados con faltas graves promovidos por la Secretaría de la Contraloría, los Órganos Internos de Control de las dependencias del Ejecutivo, los Municipios, los órganos autónomos y el Órgano Superior de Fiscalización del Estado de México; así como fincar a los responsables el pago de indemnizaciones y sanciones pecuniarias que deriven de los daños y perjuicios que afecten la hacienda pública estatal o municipal.</w:t>
      </w:r>
    </w:p>
    <w:p w:rsidR="000D29A4" w:rsidRPr="00267F06" w:rsidRDefault="000D29A4" w:rsidP="003C0EEC">
      <w:pPr>
        <w:pStyle w:val="Prrafodelista"/>
        <w:spacing w:line="360" w:lineRule="auto"/>
        <w:ind w:left="0" w:right="49"/>
        <w:contextualSpacing/>
        <w:jc w:val="both"/>
        <w:rPr>
          <w:rFonts w:ascii="Palatino Linotype" w:hAnsi="Palatino Linotype" w:cs="Arial"/>
          <w:b/>
          <w:color w:val="000000"/>
          <w:sz w:val="28"/>
        </w:rPr>
      </w:pPr>
    </w:p>
    <w:p w:rsidR="003C0EEC" w:rsidRPr="00267F06" w:rsidRDefault="000D29A4" w:rsidP="003C0EEC">
      <w:pPr>
        <w:pStyle w:val="Prrafodelista"/>
        <w:spacing w:line="360" w:lineRule="auto"/>
        <w:ind w:left="0" w:right="49"/>
        <w:contextualSpacing/>
        <w:jc w:val="both"/>
        <w:rPr>
          <w:rFonts w:ascii="Palatino Linotype" w:hAnsi="Palatino Linotype" w:cs="Arial"/>
          <w:color w:val="000000"/>
        </w:rPr>
      </w:pPr>
      <w:r w:rsidRPr="00267F06">
        <w:rPr>
          <w:rFonts w:ascii="Palatino Linotype" w:hAnsi="Palatino Linotype" w:cs="Arial"/>
          <w:color w:val="000000"/>
        </w:rPr>
        <w:lastRenderedPageBreak/>
        <w:t xml:space="preserve">Aunado a lo anterior, es de precisar que </w:t>
      </w:r>
      <w:r w:rsidR="003C0EEC" w:rsidRPr="00267F06">
        <w:rPr>
          <w:rFonts w:ascii="Palatino Linotype" w:hAnsi="Palatino Linotype" w:cs="Arial"/>
          <w:b/>
          <w:color w:val="000000"/>
          <w:sz w:val="28"/>
        </w:rPr>
        <w:t>l</w:t>
      </w:r>
      <w:r w:rsidR="003C0EEC" w:rsidRPr="00267F06">
        <w:rPr>
          <w:rFonts w:ascii="Palatino Linotype" w:hAnsi="Palatino Linotype" w:cs="Arial"/>
          <w:b/>
          <w:color w:val="000000"/>
        </w:rPr>
        <w:t>o</w:t>
      </w:r>
      <w:r w:rsidR="003C0EEC" w:rsidRPr="00267F06">
        <w:rPr>
          <w:rFonts w:ascii="Palatino Linotype" w:hAnsi="Palatino Linotype"/>
          <w:b/>
          <w:color w:val="000000"/>
        </w:rPr>
        <w:t xml:space="preserve">s </w:t>
      </w:r>
      <w:r w:rsidR="003C0EEC" w:rsidRPr="00267F06">
        <w:rPr>
          <w:rFonts w:ascii="Palatino Linotype" w:hAnsi="Palatino Linotype"/>
          <w:b/>
          <w:color w:val="000000"/>
          <w:szCs w:val="14"/>
        </w:rPr>
        <w:t>procedimientos y sanciones que se tengan registrados en contra de servidores públicos del Municipio</w:t>
      </w:r>
      <w:r w:rsidR="003C0EEC" w:rsidRPr="00267F06">
        <w:rPr>
          <w:rFonts w:ascii="Palatino Linotype" w:hAnsi="Palatino Linotype"/>
          <w:color w:val="000000"/>
          <w:szCs w:val="14"/>
        </w:rPr>
        <w:t>, de tal manera que es conveniente traer a colación lo señalado en la Ley de Responsabilidades Administrativas del Estado de México y Municipios</w:t>
      </w:r>
      <w:r w:rsidRPr="00267F06">
        <w:rPr>
          <w:rFonts w:ascii="Palatino Linotype" w:hAnsi="Palatino Linotype"/>
          <w:color w:val="000000"/>
          <w:szCs w:val="14"/>
        </w:rPr>
        <w:t>,</w:t>
      </w:r>
      <w:r w:rsidR="003C0EEC" w:rsidRPr="00267F06">
        <w:rPr>
          <w:rFonts w:ascii="Palatino Linotype" w:hAnsi="Palatino Linotype"/>
          <w:color w:val="000000"/>
          <w:szCs w:val="14"/>
        </w:rPr>
        <w:t xml:space="preserve"> que establece lo siguiente: </w:t>
      </w:r>
    </w:p>
    <w:p w:rsidR="003C0EEC" w:rsidRPr="00267F06" w:rsidRDefault="003C0EEC" w:rsidP="003C0EEC">
      <w:pPr>
        <w:pStyle w:val="Prrafodelista"/>
        <w:ind w:left="0" w:right="49"/>
        <w:jc w:val="both"/>
        <w:rPr>
          <w:rFonts w:ascii="Palatino Linotype" w:hAnsi="Palatino Linotype" w:cs="Arial"/>
          <w:color w:val="000000"/>
          <w:sz w:val="22"/>
          <w:szCs w:val="22"/>
        </w:rPr>
      </w:pP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
          <w:bCs/>
          <w:i/>
        </w:rPr>
        <w:t>Artículo 94</w:t>
      </w:r>
      <w:r w:rsidRPr="00267F06">
        <w:rPr>
          <w:rFonts w:ascii="Palatino Linotype" w:hAnsi="Palatino Linotype" w:cs="Tahoma"/>
          <w:bCs/>
          <w:i/>
        </w:rPr>
        <w:t>. Durante el desarrollo del procedimiento de investigación las autoridades competentes serán responsables de:</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I. Observar los principios de legalidad, imparcialidad, objetividad, congruencia, verdad material y respeto a los derechos humanos.</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II. Realizar con oportunidad, exhaustividad y eficiencia la investigación, la integralidad de los datos y documentos, así como el resguardo del expediente en su conjunto.</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III. Incorporar a sus investigaciones, las técnicas, tecnologías y métodos de investigación que observen las mejores prácticas internacionales.</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IV. Cooperar con las autoridades nacionales como internacionales a fin de fortalecer los procedimientos de investigación, compartir las mejores prácticas internacionales y combatir de manera efectiva la corrupción.</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
          <w:bCs/>
          <w:i/>
        </w:rPr>
        <w:t>Artículo 95</w:t>
      </w:r>
      <w:r w:rsidRPr="00267F06">
        <w:rPr>
          <w:rFonts w:ascii="Palatino Linotype" w:hAnsi="Palatino Linotype" w:cs="Tahoma"/>
          <w:bCs/>
          <w:i/>
        </w:rPr>
        <w:t>. La investigación por la presunta responsabilidad de faltas administrativas podrá iniciar:</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I. De oficio.</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II. Por denuncia.</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III. Derivado de las auditorías practicadas por parte de las autoridades competentes o en su caso, de auditores externos.</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Las denuncias podrán ser anónimas. En su caso, las autoridades investigadoras deberán garantizar, proteger y mantener el carácter de confidencial la identidad de las personas que denuncien las presuntas infracciones.</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
          <w:bCs/>
          <w:i/>
        </w:rPr>
        <w:t>Artículo 98.</w:t>
      </w:r>
      <w:r w:rsidRPr="00267F06">
        <w:rPr>
          <w:rFonts w:ascii="Palatino Linotype" w:hAnsi="Palatino Linotype" w:cs="Tahoma"/>
          <w:bCs/>
          <w:i/>
        </w:rPr>
        <w:t xml:space="preserve"> Las autoridades investigadoras llevarán de oficio las auditorías o investigaciones debidamente fundadas y motivadas respecto de las conductas de los servidores públicos y particulares que puedan constituir responsabilidades administrativas en el ámbito de su competencia.</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Lo anterior sin menoscabo de las investigaciones que se deriven de las denuncias a que se hace referencia en el Capítulo anterior.</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
          <w:bCs/>
          <w:i/>
        </w:rPr>
        <w:lastRenderedPageBreak/>
        <w:t>Artículo 99.</w:t>
      </w:r>
      <w:r w:rsidRPr="00267F06">
        <w:rPr>
          <w:rFonts w:ascii="Palatino Linotype" w:hAnsi="Palatino Linotype" w:cs="Tahoma"/>
          <w:bCs/>
          <w:i/>
        </w:rPr>
        <w:t xml:space="preserve">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con la obligación de mantener la misma reserva o secrecía, conforme a lo que determinen las leyes.</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deberán celebrar convenios de colaboración con las autoridades correspondientes.</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Para efectos de lo previsto en el párrafo anterior, se observará lo dispuesto en el artículo 39 de la presente Ley.</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Las autoridades encargadas de la investigación, por conducto de su titular, podrán ordenar la práctica de visitas de verificación, las cuales se sujetarán a lo previsto en el Código de Procedimientos Administrativos del Estado de México, incluyendo acciones encubiertas y usuario simulado con apego a la legalidad, la presente Ley y demás normatividad que para este fin sea expedida por los titulares de los entes públicos responsables.</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
          <w:bCs/>
          <w:i/>
        </w:rPr>
        <w:t>Artículo 104.</w:t>
      </w:r>
      <w:r w:rsidRPr="00267F06">
        <w:rPr>
          <w:rFonts w:ascii="Palatino Linotype" w:hAnsi="Palatino Linotype" w:cs="Tahoma"/>
          <w:bCs/>
          <w:i/>
        </w:rPr>
        <w:t xml:space="preserve"> Las autoridades investigadoras una vez concluidas las diligencias de investigación, procederán al análisis de los hechos, así como de la información recabada, a efecto de determinar la existencia o inexistencia de actos u omisiones que la Ley señale como falta administrativa y en su caso, determinar su calificación como grave o no grave.</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Una vez determinada la calificación de la conducta en los términos del párrafo anterior, se incluirá la misma en el Informe de Presunta Responsabilidad Administrativa y éste se presentará ante la autoridad substanciadora a efecto de iniciar el procedimiento de responsabilidad administrativa correspondiente.</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En el supuesto de no haberse encontrado elementos suficientes para demostrar la existencia de la infracción y acreditar la presunta responsabilidad del infractor, se emitirá un acuerdo de conclusión y archivo del expediente debidamente fundado y motivado.</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 xml:space="preserve">Lo anterior sin perjuicio de poder reabrir la investigación en el supuesto de presentarse nuevos indicios o pruebas y no hubiere prescrito la facultad para sancionar. Dicha determinación, en su caso, se notificará a los servidores públicos y particulares sujetos a la </w:t>
      </w:r>
      <w:r w:rsidRPr="00267F06">
        <w:rPr>
          <w:rFonts w:ascii="Palatino Linotype" w:hAnsi="Palatino Linotype" w:cs="Tahoma"/>
          <w:bCs/>
          <w:i/>
        </w:rPr>
        <w:lastRenderedPageBreak/>
        <w:t>investigación, así como a los denunciantes cuando éstos fueren identificables, dentro los diez días hábiles siguientes a su emisión.</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
          <w:bCs/>
          <w:i/>
        </w:rPr>
        <w:t>Artículo 116.</w:t>
      </w:r>
      <w:r w:rsidRPr="00267F06">
        <w:rPr>
          <w:rFonts w:ascii="Palatino Linotype" w:hAnsi="Palatino Linotype" w:cs="Tahoma"/>
          <w:bCs/>
          <w:i/>
        </w:rPr>
        <w:t xml:space="preserve"> El procedimiento de responsabilidad administrativa dará inicio cuando las autoridades substanciadoras, en el ámbito de su competencia, admitan el informe de presunta responsabilidad administrativa.</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
          <w:bCs/>
          <w:i/>
        </w:rPr>
        <w:t>Artículo 119</w:t>
      </w:r>
      <w:r w:rsidRPr="00267F06">
        <w:rPr>
          <w:rFonts w:ascii="Palatino Linotype" w:hAnsi="Palatino Linotype" w:cs="Tahoma"/>
          <w:bCs/>
          <w:i/>
        </w:rPr>
        <w:t>. La autoridad a quien se encomiende la substanciación y en su caso, la resolución del procedimiento de responsabilidad administrativa, deberá ser distinto de aquél o aquellos encargados 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
          <w:bCs/>
          <w:i/>
        </w:rPr>
        <w:t>Artículo 188.</w:t>
      </w:r>
      <w:r w:rsidRPr="00267F06">
        <w:rPr>
          <w:rFonts w:ascii="Palatino Linotype" w:hAnsi="Palatino Linotype" w:cs="Tahoma"/>
          <w:bCs/>
          <w:i/>
        </w:rPr>
        <w:t xml:space="preserve"> Las resoluciones serán:</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I. Acuerdos, cuando se trate de resoluciones de trámite.</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II. Autos provisionales, los que se refieren a determinaciones que se ejecuten provisionalmente.</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III. Autos preparatorios, a las resoluciones por las que se prepara el conocimiento y decisión de un asunto, se ordena la admisión, la preparación y desahogo de pruebas.</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IV. Sentencias interlocutorias, aquellas que resuelven so</w:t>
      </w:r>
      <w:r w:rsidR="000D29A4" w:rsidRPr="00267F06">
        <w:rPr>
          <w:rFonts w:ascii="Palatino Linotype" w:hAnsi="Palatino Linotype" w:cs="Tahoma"/>
          <w:bCs/>
          <w:i/>
        </w:rPr>
        <w:t xml:space="preserve">bre un incidente o una cuestión </w:t>
      </w:r>
      <w:proofErr w:type="spellStart"/>
      <w:r w:rsidRPr="00267F06">
        <w:rPr>
          <w:rFonts w:ascii="Palatino Linotype" w:hAnsi="Palatino Linotype" w:cs="Tahoma"/>
          <w:bCs/>
          <w:i/>
        </w:rPr>
        <w:t>intraprocesal</w:t>
      </w:r>
      <w:proofErr w:type="spellEnd"/>
      <w:r w:rsidRPr="00267F06">
        <w:rPr>
          <w:rFonts w:ascii="Palatino Linotype" w:hAnsi="Palatino Linotype" w:cs="Tahoma"/>
          <w:bCs/>
          <w:i/>
        </w:rPr>
        <w:t xml:space="preserve"> o accesoria al procedimiento.</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V. Sentencias definitivas, las que resuelven el fondo del procedimiento de responsabilidad administrativa.</w:t>
      </w:r>
      <w:r w:rsidRPr="00267F06">
        <w:rPr>
          <w:rFonts w:ascii="Palatino Linotype" w:hAnsi="Palatino Linotype" w:cs="Tahoma"/>
          <w:bCs/>
          <w:i/>
        </w:rPr>
        <w:cr/>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
          <w:bCs/>
          <w:i/>
        </w:rPr>
        <w:t>Artículo 208.</w:t>
      </w:r>
      <w:r w:rsidRPr="00267F06">
        <w:rPr>
          <w:rFonts w:ascii="Palatino Linotype" w:hAnsi="Palatino Linotype" w:cs="Tahoma"/>
          <w:bCs/>
          <w:i/>
        </w:rPr>
        <w:t xml:space="preserve"> Una vez que haya causado ejecutoria la sentencia que determina la plena responsabilidad de un servidor público por faltas administrativas graves, el Tribunal de Justicia Administrativa, de oficio y sin demora alguna, girará oficio por el que notificará la sentencia respectiva, así como sus puntos resolutivos para su cumplimiento, de conformidad con las siguientes reglas:</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I. Cuando el servidor público haya sido suspendido, destituido o inhabilitado, se dará vista a su superior jerárquico y a la Secretaría de la Contraloría.</w:t>
      </w:r>
    </w:p>
    <w:p w:rsidR="003C0EEC" w:rsidRPr="00267F06" w:rsidRDefault="003C0EEC" w:rsidP="003C0EEC">
      <w:pPr>
        <w:tabs>
          <w:tab w:val="left" w:pos="8222"/>
        </w:tabs>
        <w:spacing w:after="0" w:line="240" w:lineRule="auto"/>
        <w:ind w:left="567" w:right="539"/>
        <w:jc w:val="both"/>
        <w:rPr>
          <w:rFonts w:ascii="Palatino Linotype" w:hAnsi="Palatino Linotype" w:cs="Tahoma"/>
          <w:bCs/>
          <w:i/>
        </w:rPr>
      </w:pPr>
      <w:r w:rsidRPr="00267F06">
        <w:rPr>
          <w:rFonts w:ascii="Palatino Linotype" w:hAnsi="Palatino Linotype" w:cs="Tahoma"/>
          <w:bCs/>
          <w:i/>
        </w:rPr>
        <w:t>II. Cuando se haya impuesto una indemnización resarcitoria o sanción económica al responsable, se dará vista a la Secretaría de Finanzas del Gobierno del Estado de México.</w:t>
      </w:r>
    </w:p>
    <w:p w:rsidR="003C0EEC" w:rsidRPr="00267F06" w:rsidRDefault="003C0EEC" w:rsidP="003C0EEC">
      <w:pPr>
        <w:tabs>
          <w:tab w:val="left" w:pos="8222"/>
        </w:tabs>
        <w:spacing w:after="0" w:line="240" w:lineRule="auto"/>
        <w:ind w:left="567" w:right="539"/>
        <w:jc w:val="both"/>
        <w:rPr>
          <w:rFonts w:ascii="Palatino Linotype" w:hAnsi="Palatino Linotype" w:cs="Tahoma"/>
          <w:bCs/>
          <w:i/>
          <w:sz w:val="24"/>
        </w:rPr>
      </w:pPr>
      <w:r w:rsidRPr="00267F06">
        <w:rPr>
          <w:rFonts w:ascii="Palatino Linotype" w:hAnsi="Palatino Linotype" w:cs="Tahoma"/>
          <w:bCs/>
          <w:i/>
        </w:rPr>
        <w:t xml:space="preserve">En el oficio respectivo, el Tribunal de Justicia Administrativa prevendrá a las autoridades señaladas para que informen, dentro del término de diez días, sobre el cumplimiento que se </w:t>
      </w:r>
      <w:r w:rsidRPr="00267F06">
        <w:rPr>
          <w:rFonts w:ascii="Palatino Linotype" w:hAnsi="Palatino Linotype" w:cs="Tahoma"/>
          <w:bCs/>
          <w:i/>
        </w:rPr>
        <w:lastRenderedPageBreak/>
        <w:t>dé a la sentencia, en el supuesto establecido en la fracción I del presente artículo. En el supuesto de la fracción II, la Secretaría de Finanzas del Gobierno del Estado de México, informará al Tribunal de Justicia Administrativa una vez que se haya cubierto la indemnización y la sanción económica correspondiente.</w:t>
      </w:r>
      <w:r w:rsidRPr="00267F06">
        <w:rPr>
          <w:rFonts w:ascii="Palatino Linotype" w:hAnsi="Palatino Linotype" w:cs="Tahoma"/>
          <w:bCs/>
          <w:i/>
        </w:rPr>
        <w:cr/>
      </w:r>
    </w:p>
    <w:p w:rsidR="003C0EEC" w:rsidRPr="00267F06" w:rsidRDefault="003C0EEC" w:rsidP="003C0EEC">
      <w:pPr>
        <w:pStyle w:val="Prrafodelista"/>
        <w:spacing w:after="160" w:line="360" w:lineRule="auto"/>
        <w:ind w:left="0"/>
        <w:contextualSpacing/>
        <w:jc w:val="both"/>
        <w:rPr>
          <w:rFonts w:ascii="Palatino Linotype" w:eastAsia="Calibri" w:hAnsi="Palatino Linotype" w:cs="Tahoma"/>
          <w:bCs/>
        </w:rPr>
      </w:pPr>
      <w:r w:rsidRPr="00267F06">
        <w:rPr>
          <w:rFonts w:ascii="Palatino Linotype" w:eastAsia="Calibri" w:hAnsi="Palatino Linotype" w:cs="Tahoma"/>
          <w:bCs/>
        </w:rPr>
        <w:t>De igual forma, es necesario traer a contexto la fracción XXII del artículo 92</w:t>
      </w:r>
      <w:r w:rsidR="000D29A4" w:rsidRPr="00267F06">
        <w:rPr>
          <w:rFonts w:ascii="Palatino Linotype" w:eastAsia="Calibri" w:hAnsi="Palatino Linotype" w:cs="Tahoma"/>
          <w:bCs/>
        </w:rPr>
        <w:t>,</w:t>
      </w:r>
      <w:r w:rsidRPr="00267F06">
        <w:rPr>
          <w:rFonts w:ascii="Palatino Linotype" w:eastAsia="Calibri" w:hAnsi="Palatino Linotype" w:cs="Tahoma"/>
          <w:bCs/>
        </w:rPr>
        <w:t xml:space="preserve"> de la Ley de Transparencia y Acceso a la Información Pública del Estado de México y Municipios, el cual menciona que: </w:t>
      </w:r>
    </w:p>
    <w:p w:rsidR="003C0EEC" w:rsidRPr="00267F06" w:rsidRDefault="003C0EEC" w:rsidP="003C0EEC">
      <w:pPr>
        <w:pStyle w:val="Prrafodelista"/>
        <w:spacing w:after="160" w:line="360" w:lineRule="auto"/>
        <w:ind w:left="0"/>
        <w:contextualSpacing/>
        <w:jc w:val="both"/>
        <w:rPr>
          <w:rFonts w:ascii="Palatino Linotype" w:eastAsia="Calibri" w:hAnsi="Palatino Linotype" w:cs="Tahoma"/>
          <w:bCs/>
        </w:rPr>
      </w:pPr>
    </w:p>
    <w:p w:rsidR="003C0EEC" w:rsidRPr="00267F06" w:rsidRDefault="003C0EEC" w:rsidP="003C0EEC">
      <w:pPr>
        <w:pStyle w:val="Prrafodelista"/>
        <w:ind w:left="567" w:right="567"/>
        <w:jc w:val="both"/>
        <w:rPr>
          <w:rFonts w:ascii="Palatino Linotype" w:hAnsi="Palatino Linotype"/>
          <w:i/>
          <w:sz w:val="22"/>
        </w:rPr>
      </w:pPr>
      <w:r w:rsidRPr="00267F06">
        <w:rPr>
          <w:rFonts w:ascii="Palatino Linotype" w:eastAsia="Calibri" w:hAnsi="Palatino Linotype" w:cs="Tahoma"/>
          <w:bCs/>
          <w:i/>
          <w:sz w:val="22"/>
        </w:rPr>
        <w:t>“</w:t>
      </w:r>
      <w:r w:rsidRPr="00267F06">
        <w:rPr>
          <w:rFonts w:ascii="Palatino Linotype" w:hAnsi="Palatino Linotype"/>
          <w:b/>
          <w:i/>
          <w:sz w:val="22"/>
        </w:rPr>
        <w:t>XXII.</w:t>
      </w:r>
      <w:r w:rsidRPr="00267F06">
        <w:rPr>
          <w:rFonts w:ascii="Palatino Linotype" w:hAnsi="Palatino Linotype"/>
          <w:i/>
          <w:sz w:val="22"/>
        </w:rPr>
        <w:t xml:space="preserve"> El listado de Servidores Públicos con sanciones administrativas definitivas, especificando la causa de sanción y la disposición”. </w:t>
      </w:r>
    </w:p>
    <w:p w:rsidR="003C0EEC" w:rsidRPr="00267F06" w:rsidRDefault="003C0EEC" w:rsidP="003C0EEC">
      <w:pPr>
        <w:pStyle w:val="Prrafodelista"/>
        <w:spacing w:line="360" w:lineRule="auto"/>
        <w:ind w:left="0"/>
        <w:jc w:val="both"/>
        <w:rPr>
          <w:rFonts w:ascii="Palatino Linotype" w:eastAsia="Calibri" w:hAnsi="Palatino Linotype" w:cs="Tahoma"/>
          <w:bCs/>
        </w:rPr>
      </w:pPr>
    </w:p>
    <w:p w:rsidR="003C0EEC" w:rsidRPr="00267F06" w:rsidRDefault="003C0EEC" w:rsidP="003C0EEC">
      <w:pPr>
        <w:pStyle w:val="Prrafodelista"/>
        <w:spacing w:line="360" w:lineRule="auto"/>
        <w:ind w:left="0"/>
        <w:contextualSpacing/>
        <w:jc w:val="both"/>
        <w:rPr>
          <w:rFonts w:ascii="Palatino Linotype" w:eastAsia="Calibri" w:hAnsi="Palatino Linotype" w:cs="Tahoma"/>
          <w:bCs/>
        </w:rPr>
      </w:pPr>
      <w:r w:rsidRPr="00267F06">
        <w:rPr>
          <w:rFonts w:ascii="Palatino Linotype" w:eastAsia="Calibri" w:hAnsi="Palatino Linotype" w:cs="Tahoma"/>
          <w:bCs/>
        </w:rPr>
        <w:t xml:space="preserve">De lo anterior, se desprende que evidentemente se trata de información pública, no obstante no hay que perder de vista lo dispuesto por la </w:t>
      </w:r>
      <w:r w:rsidRPr="00267F06">
        <w:rPr>
          <w:rFonts w:ascii="Palatino Linotype" w:eastAsia="Calibri" w:hAnsi="Palatino Linotype" w:cs="Tahoma"/>
          <w:b/>
          <w:bCs/>
        </w:rPr>
        <w:t>Ley del Sistema Anticorrupción del Estado de México y Municipios</w:t>
      </w:r>
      <w:r w:rsidRPr="00267F06">
        <w:rPr>
          <w:rFonts w:ascii="Palatino Linotype" w:eastAsia="Calibri" w:hAnsi="Palatino Linotype" w:cs="Tahoma"/>
          <w:bCs/>
        </w:rPr>
        <w:t>, que en su artículo 53</w:t>
      </w:r>
      <w:r w:rsidR="000D29A4" w:rsidRPr="00267F06">
        <w:rPr>
          <w:rFonts w:ascii="Palatino Linotype" w:eastAsia="Calibri" w:hAnsi="Palatino Linotype" w:cs="Tahoma"/>
          <w:bCs/>
        </w:rPr>
        <w:t>,</w:t>
      </w:r>
      <w:r w:rsidRPr="00267F06">
        <w:rPr>
          <w:rFonts w:ascii="Palatino Linotype" w:eastAsia="Calibri" w:hAnsi="Palatino Linotype" w:cs="Tahoma"/>
          <w:bCs/>
        </w:rPr>
        <w:t xml:space="preserve"> dispone lo siguiente:  </w:t>
      </w:r>
    </w:p>
    <w:p w:rsidR="003C0EEC" w:rsidRPr="00267F06" w:rsidRDefault="003C0EEC" w:rsidP="003C0EEC">
      <w:pPr>
        <w:pStyle w:val="Sinespaciado"/>
        <w:rPr>
          <w:rFonts w:eastAsia="Calibri"/>
        </w:rPr>
      </w:pPr>
    </w:p>
    <w:p w:rsidR="003C0EEC" w:rsidRPr="00267F06" w:rsidRDefault="003C0EEC" w:rsidP="003C0EEC">
      <w:pPr>
        <w:spacing w:after="0" w:line="240" w:lineRule="auto"/>
        <w:ind w:left="567" w:right="567"/>
        <w:jc w:val="both"/>
        <w:rPr>
          <w:rFonts w:ascii="Palatino Linotype" w:eastAsia="Arial Unicode MS" w:hAnsi="Palatino Linotype" w:cs="Arial"/>
          <w:i/>
        </w:rPr>
      </w:pPr>
      <w:r w:rsidRPr="00267F06">
        <w:rPr>
          <w:rFonts w:ascii="Palatino Linotype" w:eastAsia="Arial Unicode MS" w:hAnsi="Palatino Linotype" w:cs="Arial"/>
          <w:i/>
        </w:rPr>
        <w:t>“</w:t>
      </w:r>
      <w:r w:rsidRPr="00267F06">
        <w:rPr>
          <w:rFonts w:ascii="Palatino Linotype" w:eastAsia="Arial Unicode MS" w:hAnsi="Palatino Linotype" w:cs="Arial"/>
          <w:b/>
          <w:i/>
        </w:rPr>
        <w:t>Artículo 53.</w:t>
      </w:r>
      <w:r w:rsidRPr="00267F06">
        <w:rPr>
          <w:rFonts w:ascii="Palatino Linotype" w:eastAsia="Arial Unicode MS" w:hAnsi="Palatino Linotype" w:cs="Arial"/>
          <w:i/>
        </w:rPr>
        <w:t xml:space="preserve"> </w:t>
      </w:r>
      <w:r w:rsidRPr="00267F06">
        <w:rPr>
          <w:rFonts w:ascii="Palatino Linotype" w:eastAsia="Arial Unicode MS" w:hAnsi="Palatino Linotype" w:cs="Arial"/>
          <w:b/>
          <w:i/>
        </w:rPr>
        <w:t>Las sanciones impuestas por faltas administrativas graves serán del conocimiento público</w:t>
      </w:r>
      <w:r w:rsidRPr="00267F06">
        <w:rPr>
          <w:rFonts w:ascii="Palatino Linotype" w:eastAsia="Arial Unicode MS" w:hAnsi="Palatino Linotype" w:cs="Arial"/>
          <w:i/>
        </w:rPr>
        <w:t xml:space="preserve"> cuando éstas contengan impedimentos o inhabilitaciones para ser contratados como servidores públicos o como prestadores de servicios o contratistas del sector público, en términos de la Ley de Responsabilidades Administrativas del Estado de México y Municipios.</w:t>
      </w:r>
    </w:p>
    <w:p w:rsidR="003C0EEC" w:rsidRPr="00267F06" w:rsidRDefault="003C0EEC" w:rsidP="003C0EEC">
      <w:pPr>
        <w:spacing w:after="0" w:line="240" w:lineRule="auto"/>
        <w:ind w:left="567" w:right="567"/>
        <w:jc w:val="both"/>
        <w:rPr>
          <w:rFonts w:ascii="Palatino Linotype" w:eastAsia="Arial Unicode MS" w:hAnsi="Palatino Linotype" w:cs="Arial"/>
          <w:b/>
          <w:i/>
        </w:rPr>
      </w:pPr>
    </w:p>
    <w:p w:rsidR="003C0EEC" w:rsidRPr="00267F06" w:rsidRDefault="003C0EEC" w:rsidP="003C0EEC">
      <w:pPr>
        <w:spacing w:after="0" w:line="240" w:lineRule="auto"/>
        <w:ind w:left="567" w:right="567"/>
        <w:jc w:val="both"/>
        <w:rPr>
          <w:rFonts w:ascii="Palatino Linotype" w:eastAsia="Calibri" w:hAnsi="Palatino Linotype" w:cs="Tahoma"/>
          <w:bCs/>
          <w:sz w:val="24"/>
        </w:rPr>
      </w:pPr>
      <w:r w:rsidRPr="00267F06">
        <w:rPr>
          <w:rFonts w:ascii="Palatino Linotype" w:eastAsia="Arial Unicode MS" w:hAnsi="Palatino Linotype" w:cs="Arial"/>
          <w:b/>
          <w:i/>
        </w:rPr>
        <w:t xml:space="preserve">Los registros de las sanciones relativas a responsabilidades administrativas no graves, quedarán registradas para efectos de eventual reincidencia, </w:t>
      </w:r>
      <w:r w:rsidRPr="00267F06">
        <w:rPr>
          <w:rFonts w:ascii="Palatino Linotype" w:eastAsia="Arial Unicode MS" w:hAnsi="Palatino Linotype" w:cs="Arial"/>
          <w:b/>
          <w:i/>
          <w:u w:val="single"/>
        </w:rPr>
        <w:t>pero no serán públicas</w:t>
      </w:r>
      <w:r w:rsidRPr="00267F06">
        <w:rPr>
          <w:rFonts w:ascii="Palatino Linotype" w:eastAsia="Arial Unicode MS" w:hAnsi="Palatino Linotype" w:cs="Arial"/>
          <w:b/>
          <w:i/>
        </w:rPr>
        <w:t>.</w:t>
      </w:r>
      <w:r w:rsidRPr="00267F06">
        <w:rPr>
          <w:rFonts w:ascii="Palatino Linotype" w:eastAsia="Arial Unicode MS" w:hAnsi="Palatino Linotype" w:cs="Arial"/>
          <w:i/>
        </w:rPr>
        <w:t>”</w:t>
      </w:r>
    </w:p>
    <w:p w:rsidR="003C0EEC" w:rsidRPr="00267F06" w:rsidRDefault="003C0EEC" w:rsidP="003C0EEC">
      <w:pPr>
        <w:pStyle w:val="Prrafodelista"/>
        <w:spacing w:line="360" w:lineRule="auto"/>
        <w:ind w:left="0"/>
        <w:jc w:val="both"/>
        <w:rPr>
          <w:rFonts w:ascii="Palatino Linotype" w:eastAsia="Calibri" w:hAnsi="Palatino Linotype" w:cs="Tahoma"/>
          <w:bCs/>
        </w:rPr>
      </w:pPr>
    </w:p>
    <w:p w:rsidR="003C0EEC" w:rsidRPr="00267F06" w:rsidRDefault="003C0EEC" w:rsidP="003C0EEC">
      <w:pPr>
        <w:pStyle w:val="Prrafodelista"/>
        <w:spacing w:after="160" w:line="360" w:lineRule="auto"/>
        <w:ind w:left="0"/>
        <w:contextualSpacing/>
        <w:jc w:val="both"/>
        <w:rPr>
          <w:rFonts w:ascii="Palatino Linotype" w:eastAsia="Calibri" w:hAnsi="Palatino Linotype" w:cs="Tahoma"/>
          <w:bCs/>
        </w:rPr>
      </w:pPr>
      <w:r w:rsidRPr="00267F06">
        <w:rPr>
          <w:rFonts w:ascii="Palatino Linotype" w:eastAsia="Calibri" w:hAnsi="Palatino Linotype" w:cs="Tahoma"/>
          <w:bCs/>
        </w:rPr>
        <w:t xml:space="preserve">Como se observa, dicha normatividad ha establecido que únicamente deberán ser públicas las sanciones que revisan el carácter de grave. En ese sentido la </w:t>
      </w:r>
      <w:r w:rsidRPr="00267F06">
        <w:rPr>
          <w:rFonts w:ascii="Palatino Linotype" w:eastAsia="Calibri" w:hAnsi="Palatino Linotype" w:cs="Tahoma"/>
          <w:b/>
          <w:bCs/>
        </w:rPr>
        <w:t>Ley de Responsabilidades Administrativas del Estado de México y Municipios</w:t>
      </w:r>
      <w:r w:rsidRPr="00267F06">
        <w:rPr>
          <w:rFonts w:ascii="Palatino Linotype" w:eastAsia="Calibri" w:hAnsi="Palatino Linotype" w:cs="Tahoma"/>
          <w:bCs/>
        </w:rPr>
        <w:t xml:space="preserve">, cataloga a las sanciones graves y no graves de la siguiente manera: </w:t>
      </w:r>
    </w:p>
    <w:p w:rsidR="003C0EEC" w:rsidRPr="00267F06" w:rsidRDefault="003C0EEC" w:rsidP="003C0EEC">
      <w:pPr>
        <w:pStyle w:val="Prrafodelista"/>
        <w:ind w:left="567" w:right="474"/>
        <w:jc w:val="both"/>
        <w:rPr>
          <w:rFonts w:ascii="Palatino Linotype" w:eastAsia="Arial Unicode MS" w:hAnsi="Palatino Linotype" w:cs="Arial"/>
          <w:i/>
          <w:sz w:val="22"/>
        </w:rPr>
      </w:pPr>
      <w:r w:rsidRPr="00267F06">
        <w:rPr>
          <w:rFonts w:ascii="Palatino Linotype" w:eastAsia="Arial Unicode MS" w:hAnsi="Palatino Linotype" w:cs="Arial"/>
          <w:i/>
          <w:sz w:val="22"/>
        </w:rPr>
        <w:lastRenderedPageBreak/>
        <w:t>“</w:t>
      </w:r>
      <w:r w:rsidRPr="00267F06">
        <w:rPr>
          <w:rFonts w:ascii="Palatino Linotype" w:eastAsia="Arial Unicode MS" w:hAnsi="Palatino Linotype" w:cs="Arial"/>
          <w:b/>
          <w:i/>
          <w:sz w:val="22"/>
        </w:rPr>
        <w:t>Artículo 3.</w:t>
      </w:r>
      <w:r w:rsidRPr="00267F06">
        <w:rPr>
          <w:rFonts w:ascii="Palatino Linotype" w:eastAsia="Arial Unicode MS" w:hAnsi="Palatino Linotype" w:cs="Arial"/>
          <w:i/>
          <w:sz w:val="22"/>
        </w:rPr>
        <w:t xml:space="preserve"> Para los efectos de la presente Ley, se entenderá por:</w:t>
      </w:r>
    </w:p>
    <w:p w:rsidR="003C0EEC" w:rsidRPr="00267F06" w:rsidRDefault="003C0EEC" w:rsidP="003C0EEC">
      <w:pPr>
        <w:pStyle w:val="Prrafodelista"/>
        <w:ind w:left="567" w:right="474"/>
        <w:jc w:val="both"/>
        <w:rPr>
          <w:rFonts w:ascii="Palatino Linotype" w:eastAsia="Arial Unicode MS" w:hAnsi="Palatino Linotype" w:cs="Arial"/>
          <w:i/>
          <w:sz w:val="22"/>
        </w:rPr>
      </w:pPr>
      <w:r w:rsidRPr="00267F06">
        <w:rPr>
          <w:rFonts w:ascii="Palatino Linotype" w:eastAsia="Arial Unicode MS" w:hAnsi="Palatino Linotype" w:cs="Arial"/>
          <w:i/>
          <w:sz w:val="22"/>
        </w:rPr>
        <w:t>(...)</w:t>
      </w:r>
    </w:p>
    <w:p w:rsidR="003C0EEC" w:rsidRPr="00267F06" w:rsidRDefault="003C0EEC" w:rsidP="003C0EEC">
      <w:pPr>
        <w:pStyle w:val="Prrafodelista"/>
        <w:ind w:left="567" w:right="474"/>
        <w:jc w:val="both"/>
        <w:rPr>
          <w:rFonts w:ascii="Palatino Linotype" w:eastAsia="Arial Unicode MS" w:hAnsi="Palatino Linotype" w:cs="Arial"/>
          <w:i/>
          <w:sz w:val="22"/>
        </w:rPr>
      </w:pPr>
      <w:r w:rsidRPr="00267F06">
        <w:rPr>
          <w:rFonts w:ascii="Palatino Linotype" w:eastAsia="Arial Unicode MS" w:hAnsi="Palatino Linotype" w:cs="Arial"/>
          <w:i/>
          <w:sz w:val="22"/>
        </w:rPr>
        <w:t xml:space="preserve">XII. </w:t>
      </w:r>
      <w:r w:rsidRPr="00267F06">
        <w:rPr>
          <w:rFonts w:ascii="Palatino Linotype" w:eastAsia="Arial Unicode MS" w:hAnsi="Palatino Linotype" w:cs="Arial"/>
          <w:b/>
          <w:i/>
          <w:sz w:val="22"/>
        </w:rPr>
        <w:t>Faltas administrativas</w:t>
      </w:r>
      <w:r w:rsidRPr="00267F06">
        <w:rPr>
          <w:rFonts w:ascii="Palatino Linotype" w:eastAsia="Arial Unicode MS" w:hAnsi="Palatino Linotype" w:cs="Arial"/>
          <w:i/>
          <w:sz w:val="22"/>
        </w:rPr>
        <w:t>: A las faltas administrativas graves y no graves, así como las faltas cometidas por particulares conforme a lo dispuesto en la presente Ley.</w:t>
      </w:r>
    </w:p>
    <w:p w:rsidR="003C0EEC" w:rsidRPr="00267F06" w:rsidRDefault="003C0EEC" w:rsidP="003C0EEC">
      <w:pPr>
        <w:pStyle w:val="Prrafodelista"/>
        <w:ind w:left="567" w:right="474"/>
        <w:jc w:val="both"/>
        <w:rPr>
          <w:rFonts w:ascii="Palatino Linotype" w:eastAsia="Arial Unicode MS" w:hAnsi="Palatino Linotype" w:cs="Arial"/>
          <w:i/>
          <w:sz w:val="22"/>
        </w:rPr>
      </w:pPr>
    </w:p>
    <w:p w:rsidR="003C0EEC" w:rsidRPr="00267F06" w:rsidRDefault="003C0EEC" w:rsidP="003C0EEC">
      <w:pPr>
        <w:pStyle w:val="Prrafodelista"/>
        <w:ind w:left="567" w:right="474"/>
        <w:jc w:val="both"/>
        <w:rPr>
          <w:rFonts w:ascii="Palatino Linotype" w:eastAsia="Arial Unicode MS" w:hAnsi="Palatino Linotype" w:cs="Arial"/>
          <w:i/>
          <w:sz w:val="22"/>
        </w:rPr>
      </w:pPr>
      <w:r w:rsidRPr="00267F06">
        <w:rPr>
          <w:rFonts w:ascii="Palatino Linotype" w:eastAsia="Arial Unicode MS" w:hAnsi="Palatino Linotype" w:cs="Arial"/>
          <w:i/>
          <w:sz w:val="22"/>
        </w:rPr>
        <w:t xml:space="preserve">XIII. </w:t>
      </w:r>
      <w:r w:rsidRPr="00267F06">
        <w:rPr>
          <w:rFonts w:ascii="Palatino Linotype" w:eastAsia="Arial Unicode MS" w:hAnsi="Palatino Linotype" w:cs="Arial"/>
          <w:b/>
          <w:i/>
          <w:sz w:val="22"/>
        </w:rPr>
        <w:t>Falta administrativa no grave</w:t>
      </w:r>
      <w:r w:rsidRPr="00267F06">
        <w:rPr>
          <w:rFonts w:ascii="Palatino Linotype" w:eastAsia="Arial Unicode MS" w:hAnsi="Palatino Linotype" w:cs="Arial"/>
          <w:i/>
          <w:sz w:val="22"/>
        </w:rPr>
        <w:t>: A las faltas administrativas de los servidores públicos en los términos de la presente Ley, cuya imposición de la sanción corresponde a la Secretaría de la Contraloría del Estado de México y a los órganos internos de control.</w:t>
      </w:r>
    </w:p>
    <w:p w:rsidR="003C0EEC" w:rsidRPr="00267F06" w:rsidRDefault="003C0EEC" w:rsidP="003C0EEC">
      <w:pPr>
        <w:pStyle w:val="Prrafodelista"/>
        <w:ind w:left="567" w:right="474"/>
        <w:jc w:val="both"/>
        <w:rPr>
          <w:rFonts w:ascii="Palatino Linotype" w:eastAsia="Arial Unicode MS" w:hAnsi="Palatino Linotype" w:cs="Arial"/>
          <w:sz w:val="22"/>
        </w:rPr>
      </w:pPr>
      <w:r w:rsidRPr="00267F06">
        <w:rPr>
          <w:rFonts w:ascii="Palatino Linotype" w:eastAsia="Arial Unicode MS" w:hAnsi="Palatino Linotype" w:cs="Arial"/>
          <w:i/>
          <w:sz w:val="22"/>
        </w:rPr>
        <w:t xml:space="preserve">XIV. </w:t>
      </w:r>
      <w:r w:rsidRPr="00267F06">
        <w:rPr>
          <w:rFonts w:ascii="Palatino Linotype" w:eastAsia="Arial Unicode MS" w:hAnsi="Palatino Linotype" w:cs="Arial"/>
          <w:b/>
          <w:i/>
          <w:sz w:val="22"/>
        </w:rPr>
        <w:t>Falta administrativa grave</w:t>
      </w:r>
      <w:r w:rsidRPr="00267F06">
        <w:rPr>
          <w:rFonts w:ascii="Palatino Linotype" w:eastAsia="Arial Unicode MS" w:hAnsi="Palatino Linotype" w:cs="Arial"/>
          <w:i/>
          <w:sz w:val="22"/>
        </w:rPr>
        <w:t xml:space="preserve">: A las faltas administrativas de los servidores públicos catalogadas como graves en los términos de la presente Ley, cuya sanción corresponde al Tribunal de Justicia Administrativa del Estado de México.” </w:t>
      </w:r>
      <w:r w:rsidRPr="00267F06">
        <w:rPr>
          <w:rFonts w:ascii="Palatino Linotype" w:eastAsia="Arial Unicode MS" w:hAnsi="Palatino Linotype" w:cs="Arial"/>
          <w:sz w:val="22"/>
        </w:rPr>
        <w:t>Énfasis añadido</w:t>
      </w:r>
    </w:p>
    <w:p w:rsidR="003C0EEC" w:rsidRPr="00267F06" w:rsidRDefault="003C0EEC" w:rsidP="003C0EEC">
      <w:pPr>
        <w:pStyle w:val="Prrafodelista"/>
        <w:ind w:left="567" w:right="474"/>
        <w:jc w:val="both"/>
        <w:rPr>
          <w:rFonts w:ascii="Palatino Linotype" w:eastAsia="Arial Unicode MS" w:hAnsi="Palatino Linotype" w:cs="Arial"/>
          <w:sz w:val="22"/>
        </w:rPr>
      </w:pPr>
    </w:p>
    <w:p w:rsidR="003C0EEC" w:rsidRPr="00267F06" w:rsidRDefault="003C0EEC" w:rsidP="003C0EEC">
      <w:pPr>
        <w:pStyle w:val="Prrafodelista"/>
        <w:ind w:left="567" w:right="474"/>
        <w:jc w:val="both"/>
        <w:rPr>
          <w:rFonts w:ascii="Palatino Linotype" w:eastAsia="Arial Unicode MS" w:hAnsi="Palatino Linotype" w:cs="Arial"/>
          <w:i/>
          <w:sz w:val="22"/>
        </w:rPr>
      </w:pPr>
      <w:r w:rsidRPr="00267F06">
        <w:rPr>
          <w:rFonts w:ascii="Palatino Linotype" w:eastAsia="Arial Unicode MS" w:hAnsi="Palatino Linotype" w:cs="Arial"/>
          <w:i/>
          <w:sz w:val="22"/>
        </w:rPr>
        <w:t>“</w:t>
      </w:r>
      <w:r w:rsidRPr="00267F06">
        <w:rPr>
          <w:rFonts w:ascii="Palatino Linotype" w:eastAsia="Arial Unicode MS" w:hAnsi="Palatino Linotype" w:cs="Arial"/>
          <w:b/>
          <w:i/>
          <w:sz w:val="22"/>
        </w:rPr>
        <w:t>Artículo 52.</w:t>
      </w:r>
      <w:r w:rsidRPr="00267F06">
        <w:rPr>
          <w:rFonts w:ascii="Palatino Linotype" w:eastAsia="Arial Unicode MS" w:hAnsi="Palatino Linotype" w:cs="Arial"/>
          <w:i/>
          <w:sz w:val="22"/>
        </w:rPr>
        <w:t xml:space="preserve"> Para efectos de la presente Ley, </w:t>
      </w:r>
      <w:r w:rsidRPr="00267F06">
        <w:rPr>
          <w:rFonts w:ascii="Palatino Linotype" w:eastAsia="Arial Unicode MS" w:hAnsi="Palatino Linotype" w:cs="Arial"/>
          <w:b/>
          <w:i/>
          <w:sz w:val="22"/>
        </w:rPr>
        <w:t>se consideran faltas administrativas graves de los servidores públicos</w:t>
      </w:r>
      <w:r w:rsidRPr="00267F06">
        <w:rPr>
          <w:rFonts w:ascii="Palatino Linotype" w:eastAsia="Arial Unicode MS" w:hAnsi="Palatino Linotype" w:cs="Arial"/>
          <w:i/>
          <w:sz w:val="22"/>
        </w:rPr>
        <w:t>, mediante cualquier acto u omisión, las siguientes:</w:t>
      </w:r>
    </w:p>
    <w:p w:rsidR="003C0EEC" w:rsidRPr="00267F06" w:rsidRDefault="003C0EEC" w:rsidP="003C0EEC">
      <w:pPr>
        <w:pStyle w:val="Prrafodelista"/>
        <w:ind w:left="567" w:right="474"/>
        <w:jc w:val="both"/>
        <w:rPr>
          <w:rFonts w:ascii="Palatino Linotype" w:eastAsia="Arial Unicode MS" w:hAnsi="Palatino Linotype" w:cs="Arial"/>
          <w:i/>
          <w:sz w:val="22"/>
        </w:rPr>
      </w:pPr>
    </w:p>
    <w:p w:rsidR="003C0EEC" w:rsidRPr="00267F06" w:rsidRDefault="003C0EEC" w:rsidP="003C0EEC">
      <w:pPr>
        <w:pStyle w:val="Prrafodelista"/>
        <w:ind w:left="567" w:right="474"/>
        <w:jc w:val="both"/>
        <w:rPr>
          <w:rFonts w:ascii="Palatino Linotype" w:eastAsia="Arial Unicode MS" w:hAnsi="Palatino Linotype" w:cs="Arial"/>
          <w:i/>
          <w:sz w:val="22"/>
        </w:rPr>
      </w:pPr>
      <w:r w:rsidRPr="00267F06">
        <w:rPr>
          <w:rFonts w:ascii="Palatino Linotype" w:eastAsia="Arial Unicode MS" w:hAnsi="Palatino Linotype" w:cs="Arial"/>
          <w:i/>
          <w:sz w:val="22"/>
        </w:rPr>
        <w:t>I. El cohecho.</w:t>
      </w:r>
    </w:p>
    <w:p w:rsidR="003C0EEC" w:rsidRPr="00267F06" w:rsidRDefault="003C0EEC" w:rsidP="003C0EEC">
      <w:pPr>
        <w:pStyle w:val="Prrafodelista"/>
        <w:ind w:left="567" w:right="474"/>
        <w:jc w:val="both"/>
        <w:rPr>
          <w:rFonts w:ascii="Palatino Linotype" w:eastAsia="Arial Unicode MS" w:hAnsi="Palatino Linotype" w:cs="Arial"/>
          <w:i/>
          <w:sz w:val="22"/>
        </w:rPr>
      </w:pPr>
      <w:r w:rsidRPr="00267F06">
        <w:rPr>
          <w:rFonts w:ascii="Palatino Linotype" w:eastAsia="Arial Unicode MS" w:hAnsi="Palatino Linotype" w:cs="Arial"/>
          <w:i/>
          <w:sz w:val="22"/>
        </w:rPr>
        <w:t>II. El peculado.</w:t>
      </w:r>
    </w:p>
    <w:p w:rsidR="003C0EEC" w:rsidRPr="00267F06" w:rsidRDefault="003C0EEC" w:rsidP="003C0EEC">
      <w:pPr>
        <w:pStyle w:val="Prrafodelista"/>
        <w:ind w:left="567" w:right="474"/>
        <w:jc w:val="both"/>
        <w:rPr>
          <w:rFonts w:ascii="Palatino Linotype" w:eastAsia="Arial Unicode MS" w:hAnsi="Palatino Linotype" w:cs="Arial"/>
          <w:i/>
          <w:sz w:val="22"/>
        </w:rPr>
      </w:pPr>
      <w:r w:rsidRPr="00267F06">
        <w:rPr>
          <w:rFonts w:ascii="Palatino Linotype" w:eastAsia="Arial Unicode MS" w:hAnsi="Palatino Linotype" w:cs="Arial"/>
          <w:i/>
          <w:sz w:val="22"/>
        </w:rPr>
        <w:t>III. El desvío de recursos públicos.</w:t>
      </w:r>
    </w:p>
    <w:p w:rsidR="003C0EEC" w:rsidRPr="00267F06" w:rsidRDefault="003C0EEC" w:rsidP="003C0EEC">
      <w:pPr>
        <w:pStyle w:val="Prrafodelista"/>
        <w:ind w:left="567" w:right="474"/>
        <w:jc w:val="both"/>
        <w:rPr>
          <w:rFonts w:ascii="Palatino Linotype" w:eastAsia="Arial Unicode MS" w:hAnsi="Palatino Linotype" w:cs="Arial"/>
          <w:i/>
          <w:sz w:val="22"/>
        </w:rPr>
      </w:pPr>
      <w:r w:rsidRPr="00267F06">
        <w:rPr>
          <w:rFonts w:ascii="Palatino Linotype" w:eastAsia="Arial Unicode MS" w:hAnsi="Palatino Linotype" w:cs="Arial"/>
          <w:i/>
          <w:sz w:val="22"/>
        </w:rPr>
        <w:t>IV. La utilización indebida de información.</w:t>
      </w:r>
    </w:p>
    <w:p w:rsidR="003C0EEC" w:rsidRPr="00267F06" w:rsidRDefault="003C0EEC" w:rsidP="003C0EEC">
      <w:pPr>
        <w:pStyle w:val="Prrafodelista"/>
        <w:ind w:left="567" w:right="474"/>
        <w:jc w:val="both"/>
        <w:rPr>
          <w:rFonts w:ascii="Palatino Linotype" w:eastAsia="Arial Unicode MS" w:hAnsi="Palatino Linotype" w:cs="Arial"/>
          <w:i/>
          <w:sz w:val="22"/>
        </w:rPr>
      </w:pPr>
      <w:r w:rsidRPr="00267F06">
        <w:rPr>
          <w:rFonts w:ascii="Palatino Linotype" w:eastAsia="Arial Unicode MS" w:hAnsi="Palatino Linotype" w:cs="Arial"/>
          <w:i/>
          <w:sz w:val="22"/>
        </w:rPr>
        <w:t>V. El abuso de funciones.</w:t>
      </w:r>
    </w:p>
    <w:p w:rsidR="003C0EEC" w:rsidRPr="00267F06" w:rsidRDefault="003C0EEC" w:rsidP="003C0EEC">
      <w:pPr>
        <w:pStyle w:val="Prrafodelista"/>
        <w:ind w:left="567" w:right="474"/>
        <w:jc w:val="both"/>
        <w:rPr>
          <w:rFonts w:ascii="Palatino Linotype" w:eastAsia="Arial Unicode MS" w:hAnsi="Palatino Linotype" w:cs="Arial"/>
          <w:i/>
          <w:sz w:val="22"/>
        </w:rPr>
      </w:pPr>
      <w:r w:rsidRPr="00267F06">
        <w:rPr>
          <w:rFonts w:ascii="Palatino Linotype" w:eastAsia="Arial Unicode MS" w:hAnsi="Palatino Linotype" w:cs="Arial"/>
          <w:i/>
          <w:sz w:val="22"/>
        </w:rPr>
        <w:t>VI. Cometer o tolerar conductas de hostigamiento y acoso sexual.</w:t>
      </w:r>
    </w:p>
    <w:p w:rsidR="003C0EEC" w:rsidRPr="00267F06" w:rsidRDefault="003C0EEC" w:rsidP="003C0EEC">
      <w:pPr>
        <w:pStyle w:val="Prrafodelista"/>
        <w:ind w:left="567" w:right="474"/>
        <w:jc w:val="both"/>
        <w:rPr>
          <w:rFonts w:ascii="Palatino Linotype" w:eastAsia="Arial Unicode MS" w:hAnsi="Palatino Linotype" w:cs="Arial"/>
          <w:i/>
          <w:sz w:val="22"/>
        </w:rPr>
      </w:pPr>
      <w:r w:rsidRPr="00267F06">
        <w:rPr>
          <w:rFonts w:ascii="Palatino Linotype" w:eastAsia="Arial Unicode MS" w:hAnsi="Palatino Linotype" w:cs="Arial"/>
          <w:i/>
          <w:sz w:val="22"/>
        </w:rPr>
        <w:t>VII. El actuar bajo conflicto de interés.</w:t>
      </w:r>
    </w:p>
    <w:p w:rsidR="003C0EEC" w:rsidRPr="00267F06" w:rsidRDefault="003C0EEC" w:rsidP="003C0EEC">
      <w:pPr>
        <w:pStyle w:val="Prrafodelista"/>
        <w:ind w:left="567" w:right="474"/>
        <w:jc w:val="both"/>
        <w:rPr>
          <w:rFonts w:ascii="Palatino Linotype" w:eastAsia="Arial Unicode MS" w:hAnsi="Palatino Linotype" w:cs="Arial"/>
          <w:i/>
          <w:sz w:val="22"/>
        </w:rPr>
      </w:pPr>
      <w:r w:rsidRPr="00267F06">
        <w:rPr>
          <w:rFonts w:ascii="Palatino Linotype" w:eastAsia="Arial Unicode MS" w:hAnsi="Palatino Linotype" w:cs="Arial"/>
          <w:i/>
          <w:sz w:val="22"/>
        </w:rPr>
        <w:t>VIII. La contratación indebida.</w:t>
      </w:r>
    </w:p>
    <w:p w:rsidR="003C0EEC" w:rsidRPr="00267F06" w:rsidRDefault="003C0EEC" w:rsidP="003C0EEC">
      <w:pPr>
        <w:pStyle w:val="Prrafodelista"/>
        <w:ind w:left="567" w:right="474"/>
        <w:jc w:val="both"/>
        <w:rPr>
          <w:rFonts w:ascii="Palatino Linotype" w:eastAsia="Arial Unicode MS" w:hAnsi="Palatino Linotype" w:cs="Arial"/>
          <w:i/>
          <w:sz w:val="22"/>
        </w:rPr>
      </w:pPr>
      <w:r w:rsidRPr="00267F06">
        <w:rPr>
          <w:rFonts w:ascii="Palatino Linotype" w:eastAsia="Arial Unicode MS" w:hAnsi="Palatino Linotype" w:cs="Arial"/>
          <w:i/>
          <w:sz w:val="22"/>
        </w:rPr>
        <w:t>IX. El enriquecimiento oculto u ocultamiento de conflicto de interés.</w:t>
      </w:r>
    </w:p>
    <w:p w:rsidR="003C0EEC" w:rsidRPr="00267F06" w:rsidRDefault="003C0EEC" w:rsidP="003C0EEC">
      <w:pPr>
        <w:pStyle w:val="Prrafodelista"/>
        <w:ind w:left="567" w:right="474"/>
        <w:jc w:val="both"/>
        <w:rPr>
          <w:rFonts w:ascii="Palatino Linotype" w:eastAsia="Arial Unicode MS" w:hAnsi="Palatino Linotype" w:cs="Arial"/>
          <w:i/>
          <w:sz w:val="22"/>
        </w:rPr>
      </w:pPr>
      <w:r w:rsidRPr="00267F06">
        <w:rPr>
          <w:rFonts w:ascii="Palatino Linotype" w:eastAsia="Arial Unicode MS" w:hAnsi="Palatino Linotype" w:cs="Arial"/>
          <w:i/>
          <w:sz w:val="22"/>
        </w:rPr>
        <w:t>X. El tráfico de influencias.</w:t>
      </w:r>
    </w:p>
    <w:p w:rsidR="003C0EEC" w:rsidRPr="00267F06" w:rsidRDefault="003C0EEC" w:rsidP="003C0EEC">
      <w:pPr>
        <w:pStyle w:val="Prrafodelista"/>
        <w:ind w:left="567" w:right="474"/>
        <w:jc w:val="both"/>
        <w:rPr>
          <w:rFonts w:ascii="Palatino Linotype" w:eastAsia="Arial Unicode MS" w:hAnsi="Palatino Linotype" w:cs="Arial"/>
          <w:i/>
          <w:sz w:val="22"/>
        </w:rPr>
      </w:pPr>
      <w:r w:rsidRPr="00267F06">
        <w:rPr>
          <w:rFonts w:ascii="Palatino Linotype" w:eastAsia="Arial Unicode MS" w:hAnsi="Palatino Linotype" w:cs="Arial"/>
          <w:i/>
          <w:sz w:val="22"/>
        </w:rPr>
        <w:t>XI. El encubrimiento.</w:t>
      </w:r>
    </w:p>
    <w:p w:rsidR="003C0EEC" w:rsidRPr="00267F06" w:rsidRDefault="003C0EEC" w:rsidP="003C0EEC">
      <w:pPr>
        <w:pStyle w:val="Prrafodelista"/>
        <w:ind w:left="567" w:right="474"/>
        <w:jc w:val="both"/>
        <w:rPr>
          <w:rFonts w:ascii="Palatino Linotype" w:eastAsia="Arial Unicode MS" w:hAnsi="Palatino Linotype" w:cs="Arial"/>
          <w:i/>
          <w:sz w:val="22"/>
        </w:rPr>
      </w:pPr>
      <w:r w:rsidRPr="00267F06">
        <w:rPr>
          <w:rFonts w:ascii="Palatino Linotype" w:eastAsia="Arial Unicode MS" w:hAnsi="Palatino Linotype" w:cs="Arial"/>
          <w:i/>
          <w:sz w:val="22"/>
        </w:rPr>
        <w:t>XII. El desacato.</w:t>
      </w:r>
    </w:p>
    <w:p w:rsidR="003C0EEC" w:rsidRPr="00267F06" w:rsidRDefault="003C0EEC" w:rsidP="003C0EEC">
      <w:pPr>
        <w:pStyle w:val="Prrafodelista"/>
        <w:ind w:left="567" w:right="474"/>
        <w:jc w:val="both"/>
        <w:rPr>
          <w:rFonts w:ascii="Palatino Linotype" w:eastAsia="Arial Unicode MS" w:hAnsi="Palatino Linotype" w:cs="Arial"/>
          <w:i/>
          <w:sz w:val="22"/>
        </w:rPr>
      </w:pPr>
      <w:r w:rsidRPr="00267F06">
        <w:rPr>
          <w:rFonts w:ascii="Palatino Linotype" w:eastAsia="Arial Unicode MS" w:hAnsi="Palatino Linotype" w:cs="Arial"/>
          <w:i/>
          <w:sz w:val="22"/>
        </w:rPr>
        <w:t xml:space="preserve">XIII. La obstrucción de la Justicia.” </w:t>
      </w:r>
    </w:p>
    <w:p w:rsidR="003C0EEC" w:rsidRPr="00267F06" w:rsidRDefault="003C0EEC" w:rsidP="003C0EEC">
      <w:pPr>
        <w:pStyle w:val="Prrafodelista"/>
        <w:spacing w:after="160" w:line="360" w:lineRule="auto"/>
        <w:ind w:left="0"/>
        <w:contextualSpacing/>
        <w:jc w:val="both"/>
        <w:rPr>
          <w:rFonts w:ascii="Palatino Linotype" w:eastAsia="Calibri" w:hAnsi="Palatino Linotype" w:cs="Tahoma"/>
          <w:bCs/>
        </w:rPr>
      </w:pPr>
    </w:p>
    <w:p w:rsidR="003C0EEC" w:rsidRPr="00267F06" w:rsidRDefault="003C0EEC" w:rsidP="003C0EEC">
      <w:pPr>
        <w:pStyle w:val="Prrafodelista"/>
        <w:spacing w:after="160" w:line="360" w:lineRule="auto"/>
        <w:ind w:left="0"/>
        <w:contextualSpacing/>
        <w:jc w:val="both"/>
        <w:rPr>
          <w:rFonts w:ascii="Palatino Linotype" w:eastAsia="Calibri" w:hAnsi="Palatino Linotype" w:cs="Tahoma"/>
          <w:bCs/>
        </w:rPr>
      </w:pPr>
      <w:r w:rsidRPr="00267F06">
        <w:rPr>
          <w:rFonts w:ascii="Palatino Linotype" w:eastAsia="Calibri" w:hAnsi="Palatino Linotype" w:cs="Tahoma"/>
          <w:bCs/>
        </w:rPr>
        <w:t xml:space="preserve">Atento a lo anterior, es que los </w:t>
      </w:r>
      <w:r w:rsidRPr="00267F06">
        <w:rPr>
          <w:rFonts w:ascii="Palatino Linotype" w:eastAsia="Calibri" w:hAnsi="Palatino Linotype" w:cs="Tahoma"/>
          <w:b/>
          <w:bCs/>
        </w:rPr>
        <w:t xml:space="preserve">Sujetos Obligados </w:t>
      </w:r>
      <w:r w:rsidRPr="00267F06">
        <w:rPr>
          <w:rFonts w:ascii="Palatino Linotype" w:eastAsia="Calibri" w:hAnsi="Palatino Linotype" w:cs="Tahoma"/>
          <w:bCs/>
        </w:rPr>
        <w:t xml:space="preserve">deberán abstenerse de publicitar aquellas sanciones administrativas impuestas a servidores públicos que revistan el carácter de </w:t>
      </w:r>
      <w:r w:rsidRPr="00267F06">
        <w:rPr>
          <w:rFonts w:ascii="Palatino Linotype" w:eastAsia="Calibri" w:hAnsi="Palatino Linotype" w:cs="Tahoma"/>
          <w:b/>
          <w:bCs/>
        </w:rPr>
        <w:t>no grave</w:t>
      </w:r>
      <w:r w:rsidRPr="00267F06">
        <w:rPr>
          <w:rFonts w:ascii="Palatino Linotype" w:eastAsia="Calibri" w:hAnsi="Palatino Linotype" w:cs="Tahoma"/>
          <w:bCs/>
        </w:rPr>
        <w:t xml:space="preserve">. Siendo entonces que, con apego a lo establecido en las disposiciones legales en la materia y en el supuesto que los servidores públicos que incurran en faltas administrativas </w:t>
      </w:r>
      <w:r w:rsidRPr="00267F06">
        <w:rPr>
          <w:rFonts w:ascii="Palatino Linotype" w:eastAsia="Calibri" w:hAnsi="Palatino Linotype" w:cs="Tahoma"/>
          <w:b/>
          <w:bCs/>
        </w:rPr>
        <w:t>no graves</w:t>
      </w:r>
      <w:r w:rsidRPr="00267F06">
        <w:rPr>
          <w:rFonts w:ascii="Palatino Linotype" w:eastAsia="Calibri" w:hAnsi="Palatino Linotype" w:cs="Tahoma"/>
          <w:bCs/>
        </w:rPr>
        <w:t xml:space="preserve">, </w:t>
      </w:r>
      <w:r w:rsidR="00F32CC0" w:rsidRPr="00267F06">
        <w:rPr>
          <w:rFonts w:ascii="Palatino Linotype" w:eastAsia="Calibri" w:hAnsi="Palatino Linotype" w:cs="Tahoma"/>
          <w:bCs/>
        </w:rPr>
        <w:t xml:space="preserve">los nombres de los servidores públicos </w:t>
      </w:r>
      <w:r w:rsidRPr="00267F06">
        <w:rPr>
          <w:rFonts w:ascii="Palatino Linotype" w:eastAsia="Calibri" w:hAnsi="Palatino Linotype" w:cs="Tahoma"/>
          <w:bCs/>
        </w:rPr>
        <w:t xml:space="preserve">guardar el carácter de información </w:t>
      </w:r>
      <w:r w:rsidR="00F32CC0" w:rsidRPr="00267F06">
        <w:rPr>
          <w:rFonts w:ascii="Palatino Linotype" w:eastAsia="Calibri" w:hAnsi="Palatino Linotype" w:cs="Tahoma"/>
          <w:b/>
          <w:bCs/>
        </w:rPr>
        <w:t>CONFIDENCIAL</w:t>
      </w:r>
      <w:r w:rsidRPr="00267F06">
        <w:rPr>
          <w:rFonts w:ascii="Palatino Linotype" w:eastAsia="Calibri" w:hAnsi="Palatino Linotype" w:cs="Tahoma"/>
          <w:bCs/>
        </w:rPr>
        <w:t xml:space="preserve">, por lo que el </w:t>
      </w:r>
      <w:r w:rsidRPr="00267F06">
        <w:rPr>
          <w:rFonts w:ascii="Palatino Linotype" w:eastAsia="Calibri" w:hAnsi="Palatino Linotype" w:cs="Tahoma"/>
          <w:b/>
          <w:bCs/>
        </w:rPr>
        <w:t xml:space="preserve">Sujeto Obligado </w:t>
      </w:r>
      <w:r w:rsidRPr="00267F06">
        <w:rPr>
          <w:rFonts w:ascii="Palatino Linotype" w:eastAsia="Calibri" w:hAnsi="Palatino Linotype" w:cs="Tahoma"/>
          <w:bCs/>
        </w:rPr>
        <w:lastRenderedPageBreak/>
        <w:t xml:space="preserve">deberá generar y emitir el </w:t>
      </w:r>
      <w:r w:rsidRPr="00267F06">
        <w:rPr>
          <w:rFonts w:ascii="Palatino Linotype" w:eastAsia="Calibri" w:hAnsi="Palatino Linotype" w:cs="Tahoma"/>
          <w:b/>
          <w:bCs/>
        </w:rPr>
        <w:t xml:space="preserve">Acuerdo del Comité de Transparencia </w:t>
      </w:r>
      <w:r w:rsidRPr="00267F06">
        <w:rPr>
          <w:rFonts w:ascii="Palatino Linotype" w:eastAsia="Calibri" w:hAnsi="Palatino Linotype" w:cs="Tahoma"/>
          <w:bCs/>
        </w:rPr>
        <w:t xml:space="preserve">mediante el cual se clasifique como </w:t>
      </w:r>
      <w:r w:rsidRPr="00267F06">
        <w:rPr>
          <w:rFonts w:ascii="Palatino Linotype" w:eastAsia="Calibri" w:hAnsi="Palatino Linotype" w:cs="Tahoma"/>
          <w:b/>
          <w:bCs/>
        </w:rPr>
        <w:t xml:space="preserve">confidencial la información relativa a las faltas administrativas NO GRAVES. </w:t>
      </w:r>
    </w:p>
    <w:p w:rsidR="003C0EEC" w:rsidRPr="00267F06" w:rsidRDefault="003C0EEC" w:rsidP="003C0EEC">
      <w:pPr>
        <w:pStyle w:val="Prrafodelista"/>
        <w:spacing w:line="360" w:lineRule="auto"/>
        <w:ind w:left="0" w:right="49"/>
        <w:contextualSpacing/>
        <w:jc w:val="both"/>
        <w:rPr>
          <w:rFonts w:ascii="Palatino Linotype" w:hAnsi="Palatino Linotype" w:cs="Arial"/>
          <w:color w:val="000000"/>
        </w:rPr>
      </w:pPr>
    </w:p>
    <w:p w:rsidR="003C0EEC" w:rsidRPr="00267F06" w:rsidRDefault="003C0EEC" w:rsidP="003C0EEC">
      <w:pPr>
        <w:spacing w:after="0" w:line="360" w:lineRule="auto"/>
        <w:jc w:val="both"/>
        <w:rPr>
          <w:rFonts w:ascii="Palatino Linotype" w:hAnsi="Palatino Linotype" w:cs="Tahoma"/>
          <w:sz w:val="24"/>
          <w:szCs w:val="24"/>
          <w:lang w:val="es-ES"/>
        </w:rPr>
      </w:pPr>
      <w:r w:rsidRPr="00267F06">
        <w:rPr>
          <w:rFonts w:ascii="Palatino Linotype" w:hAnsi="Palatino Linotype" w:cs="Tahoma"/>
          <w:sz w:val="24"/>
          <w:szCs w:val="24"/>
          <w:lang w:val="es-ES"/>
        </w:rPr>
        <w:t xml:space="preserve">De tales circunstancias, se concluye que los </w:t>
      </w:r>
      <w:r w:rsidRPr="00267F06">
        <w:rPr>
          <w:rFonts w:ascii="Palatino Linotype" w:hAnsi="Palatino Linotype" w:cs="Tahoma"/>
          <w:b/>
          <w:sz w:val="24"/>
          <w:szCs w:val="24"/>
          <w:lang w:val="es-ES"/>
        </w:rPr>
        <w:t>Sujetos Obligados</w:t>
      </w:r>
      <w:r w:rsidRPr="00267F06">
        <w:rPr>
          <w:rFonts w:ascii="Palatino Linotype" w:hAnsi="Palatino Linotype" w:cs="Tahoma"/>
          <w:sz w:val="24"/>
          <w:szCs w:val="24"/>
          <w:lang w:val="es-ES"/>
        </w:rPr>
        <w:t xml:space="preserve"> únicamente se encuentran constreñidos a proporcionar los documentos que den cuenta de la información solicitada, como obren en sus archivos, sin tener que elaborarlos a las necesidades del </w:t>
      </w:r>
      <w:r w:rsidRPr="00267F06">
        <w:rPr>
          <w:rFonts w:ascii="Palatino Linotype" w:hAnsi="Palatino Linotype" w:cs="Tahoma"/>
          <w:b/>
          <w:sz w:val="24"/>
          <w:szCs w:val="24"/>
          <w:lang w:val="es-ES"/>
        </w:rPr>
        <w:t>Recurrente</w:t>
      </w:r>
      <w:r w:rsidRPr="00267F06">
        <w:rPr>
          <w:rFonts w:ascii="Palatino Linotype" w:hAnsi="Palatino Linotype" w:cs="Tahoma"/>
          <w:sz w:val="24"/>
          <w:szCs w:val="24"/>
          <w:lang w:val="es-ES"/>
        </w:rPr>
        <w:t>.</w:t>
      </w:r>
    </w:p>
    <w:p w:rsidR="003C0EEC" w:rsidRPr="00267F06" w:rsidRDefault="003C0EEC" w:rsidP="003C0EEC">
      <w:pPr>
        <w:autoSpaceDE w:val="0"/>
        <w:autoSpaceDN w:val="0"/>
        <w:adjustRightInd w:val="0"/>
        <w:spacing w:after="0" w:line="360" w:lineRule="auto"/>
        <w:ind w:right="49"/>
        <w:jc w:val="both"/>
        <w:rPr>
          <w:rFonts w:ascii="Palatino Linotype" w:hAnsi="Palatino Linotype" w:cs="Arial"/>
          <w:color w:val="000000"/>
          <w:sz w:val="24"/>
        </w:rPr>
      </w:pPr>
    </w:p>
    <w:p w:rsidR="003C0EEC" w:rsidRPr="00267F06" w:rsidRDefault="003C0EEC" w:rsidP="003C0EEC">
      <w:pPr>
        <w:spacing w:after="0" w:line="360" w:lineRule="auto"/>
        <w:jc w:val="both"/>
        <w:rPr>
          <w:rFonts w:ascii="Palatino Linotype" w:hAnsi="Palatino Linotype"/>
          <w:sz w:val="24"/>
          <w:szCs w:val="24"/>
        </w:rPr>
      </w:pPr>
      <w:r w:rsidRPr="00267F06">
        <w:rPr>
          <w:rFonts w:ascii="Palatino Linotype" w:hAnsi="Palatino Linotype" w:cs="Arial"/>
          <w:sz w:val="24"/>
          <w:szCs w:val="24"/>
          <w:lang w:eastAsia="es-MX"/>
        </w:rPr>
        <w:t>Final</w:t>
      </w:r>
      <w:r w:rsidRPr="00267F06">
        <w:rPr>
          <w:rFonts w:ascii="Palatino Linotype" w:hAnsi="Palatino Linotype"/>
          <w:sz w:val="24"/>
          <w:szCs w:val="24"/>
        </w:rPr>
        <w:t xml:space="preserve">mente y en mérito de lo expuesto en líneas anteriores, resultan fundados los motivos de inconformidad vertidos por </w:t>
      </w:r>
      <w:r w:rsidRPr="00267F06">
        <w:rPr>
          <w:rFonts w:ascii="Palatino Linotype" w:hAnsi="Palatino Linotype"/>
          <w:b/>
          <w:sz w:val="24"/>
          <w:szCs w:val="24"/>
        </w:rPr>
        <w:t>El Recurrente</w:t>
      </w:r>
      <w:r w:rsidRPr="00267F06">
        <w:rPr>
          <w:rFonts w:ascii="Palatino Linotype" w:hAnsi="Palatino Linotype"/>
          <w:sz w:val="24"/>
          <w:szCs w:val="24"/>
        </w:rPr>
        <w:t xml:space="preserve">, por ello con fundamento en la </w:t>
      </w:r>
      <w:r w:rsidR="000D29A4" w:rsidRPr="00267F06">
        <w:rPr>
          <w:rFonts w:ascii="Palatino Linotype" w:hAnsi="Palatino Linotype"/>
          <w:i/>
          <w:sz w:val="24"/>
          <w:szCs w:val="24"/>
        </w:rPr>
        <w:t>primer</w:t>
      </w:r>
      <w:r w:rsidRPr="00267F06">
        <w:rPr>
          <w:rFonts w:ascii="Palatino Linotype" w:hAnsi="Palatino Linotype"/>
          <w:i/>
          <w:sz w:val="24"/>
          <w:szCs w:val="24"/>
        </w:rPr>
        <w:t>a hipótesis</w:t>
      </w:r>
      <w:r w:rsidRPr="00267F06">
        <w:rPr>
          <w:rFonts w:ascii="Palatino Linotype" w:hAnsi="Palatino Linotype"/>
          <w:sz w:val="24"/>
          <w:szCs w:val="24"/>
        </w:rPr>
        <w:t xml:space="preserve"> del artículo 186, fracción III, de la Ley de Transparencia y Acceso a la Información Pública del Estado de México y Municipios, se </w:t>
      </w:r>
      <w:r w:rsidR="000D29A4" w:rsidRPr="00267F06">
        <w:rPr>
          <w:rFonts w:ascii="Palatino Linotype" w:hAnsi="Palatino Linotype"/>
          <w:b/>
          <w:sz w:val="24"/>
          <w:szCs w:val="24"/>
        </w:rPr>
        <w:t>REVOC</w:t>
      </w:r>
      <w:r w:rsidRPr="00267F06">
        <w:rPr>
          <w:rFonts w:ascii="Palatino Linotype" w:hAnsi="Palatino Linotype"/>
          <w:b/>
          <w:sz w:val="24"/>
          <w:szCs w:val="24"/>
        </w:rPr>
        <w:t xml:space="preserve">AN </w:t>
      </w:r>
      <w:r w:rsidRPr="00267F06">
        <w:rPr>
          <w:rFonts w:ascii="Palatino Linotype" w:hAnsi="Palatino Linotype"/>
          <w:sz w:val="24"/>
          <w:szCs w:val="24"/>
        </w:rPr>
        <w:t xml:space="preserve">las respuestas a las solicitudes de información </w:t>
      </w:r>
      <w:r w:rsidR="000D29A4" w:rsidRPr="00267F06">
        <w:rPr>
          <w:rFonts w:ascii="Palatino Linotype" w:hAnsi="Palatino Linotype" w:cs="Arial"/>
          <w:b/>
          <w:sz w:val="24"/>
          <w:szCs w:val="24"/>
        </w:rPr>
        <w:t>00024/CHICONCU/IP/2021</w:t>
      </w:r>
      <w:r w:rsidRPr="00267F06">
        <w:rPr>
          <w:rFonts w:ascii="Palatino Linotype" w:hAnsi="Palatino Linotype" w:cs="Arial"/>
          <w:b/>
          <w:sz w:val="24"/>
          <w:szCs w:val="24"/>
        </w:rPr>
        <w:t xml:space="preserve">  </w:t>
      </w:r>
      <w:r w:rsidRPr="00267F06">
        <w:rPr>
          <w:rFonts w:ascii="Palatino Linotype" w:hAnsi="Palatino Linotype" w:cs="Arial"/>
          <w:sz w:val="24"/>
          <w:szCs w:val="24"/>
        </w:rPr>
        <w:t>y</w:t>
      </w:r>
      <w:r w:rsidRPr="00267F06">
        <w:rPr>
          <w:rFonts w:ascii="Palatino Linotype" w:hAnsi="Palatino Linotype" w:cs="Arial"/>
          <w:b/>
          <w:sz w:val="24"/>
          <w:szCs w:val="24"/>
        </w:rPr>
        <w:t xml:space="preserve"> </w:t>
      </w:r>
      <w:r w:rsidR="000D29A4" w:rsidRPr="00267F06">
        <w:rPr>
          <w:rFonts w:ascii="Palatino Linotype" w:hAnsi="Palatino Linotype" w:cs="Arial"/>
          <w:b/>
          <w:sz w:val="24"/>
          <w:szCs w:val="24"/>
        </w:rPr>
        <w:t>00025/CHICONCU/IP/2021</w:t>
      </w:r>
      <w:r w:rsidRPr="00267F06">
        <w:rPr>
          <w:rFonts w:ascii="Palatino Linotype" w:eastAsiaTheme="minorEastAsia" w:hAnsi="Palatino Linotype"/>
          <w:sz w:val="24"/>
          <w:szCs w:val="24"/>
          <w:lang w:val="es-ES_tradnl"/>
        </w:rPr>
        <w:t>,</w:t>
      </w:r>
      <w:r w:rsidRPr="00267F06">
        <w:rPr>
          <w:rFonts w:ascii="Palatino Linotype" w:hAnsi="Palatino Linotype" w:cs="Arial"/>
          <w:sz w:val="24"/>
          <w:szCs w:val="24"/>
        </w:rPr>
        <w:t xml:space="preserve"> </w:t>
      </w:r>
      <w:r w:rsidRPr="00267F06">
        <w:rPr>
          <w:rFonts w:ascii="Palatino Linotype" w:hAnsi="Palatino Linotype"/>
          <w:sz w:val="24"/>
          <w:szCs w:val="24"/>
        </w:rPr>
        <w:t>que han sido materia del presente fallo.</w:t>
      </w:r>
    </w:p>
    <w:p w:rsidR="003C0EEC" w:rsidRPr="00267F06" w:rsidRDefault="003C0EEC" w:rsidP="003C0EEC">
      <w:pPr>
        <w:spacing w:after="0" w:line="360" w:lineRule="auto"/>
        <w:jc w:val="both"/>
        <w:rPr>
          <w:rFonts w:ascii="Palatino Linotype" w:hAnsi="Palatino Linotype"/>
          <w:sz w:val="24"/>
          <w:szCs w:val="24"/>
        </w:rPr>
      </w:pPr>
    </w:p>
    <w:p w:rsidR="003C0EEC" w:rsidRPr="00267F06" w:rsidRDefault="003C0EEC" w:rsidP="003C0EEC">
      <w:pPr>
        <w:spacing w:after="0" w:line="360" w:lineRule="auto"/>
        <w:jc w:val="both"/>
        <w:rPr>
          <w:rFonts w:ascii="Palatino Linotype" w:hAnsi="Palatino Linotype"/>
          <w:sz w:val="24"/>
          <w:szCs w:val="24"/>
        </w:rPr>
      </w:pPr>
      <w:r w:rsidRPr="00267F06">
        <w:rPr>
          <w:rFonts w:ascii="Palatino Linotype" w:hAnsi="Palatino Linotype"/>
          <w:sz w:val="24"/>
          <w:szCs w:val="24"/>
        </w:rPr>
        <w:t xml:space="preserve">Por lo antes expuesto y fundado. </w:t>
      </w:r>
    </w:p>
    <w:p w:rsidR="003C0EEC" w:rsidRPr="00267F06" w:rsidRDefault="003C0EEC" w:rsidP="003C0EEC">
      <w:pPr>
        <w:spacing w:after="0" w:line="360" w:lineRule="auto"/>
        <w:jc w:val="both"/>
        <w:rPr>
          <w:rFonts w:ascii="Palatino Linotype" w:hAnsi="Palatino Linotype"/>
          <w:sz w:val="24"/>
          <w:szCs w:val="24"/>
        </w:rPr>
      </w:pPr>
    </w:p>
    <w:p w:rsidR="003C0EEC" w:rsidRPr="00267F06" w:rsidRDefault="003C0EEC" w:rsidP="003C0EEC">
      <w:pPr>
        <w:spacing w:after="0" w:line="360" w:lineRule="auto"/>
        <w:jc w:val="center"/>
        <w:rPr>
          <w:rFonts w:ascii="Palatino Linotype" w:eastAsia="Times New Roman" w:hAnsi="Palatino Linotype"/>
          <w:b/>
          <w:bCs/>
          <w:spacing w:val="60"/>
          <w:sz w:val="28"/>
          <w:szCs w:val="24"/>
          <w:lang w:val="es-ES_tradnl"/>
        </w:rPr>
      </w:pPr>
      <w:r w:rsidRPr="00267F06">
        <w:rPr>
          <w:rFonts w:ascii="Palatino Linotype" w:eastAsia="Times New Roman" w:hAnsi="Palatino Linotype"/>
          <w:b/>
          <w:bCs/>
          <w:spacing w:val="60"/>
          <w:sz w:val="28"/>
          <w:szCs w:val="24"/>
          <w:lang w:val="es-ES_tradnl"/>
        </w:rPr>
        <w:t>SE    RESUELVE</w:t>
      </w:r>
    </w:p>
    <w:p w:rsidR="003C0EEC" w:rsidRPr="00267F06" w:rsidRDefault="003C0EEC" w:rsidP="003C0EEC">
      <w:pPr>
        <w:spacing w:after="0" w:line="360" w:lineRule="auto"/>
        <w:jc w:val="center"/>
        <w:rPr>
          <w:rFonts w:ascii="Palatino Linotype" w:eastAsia="Times New Roman" w:hAnsi="Palatino Linotype"/>
          <w:b/>
          <w:bCs/>
          <w:spacing w:val="60"/>
          <w:sz w:val="24"/>
          <w:szCs w:val="24"/>
          <w:lang w:val="es-ES_tradnl"/>
        </w:rPr>
      </w:pPr>
    </w:p>
    <w:p w:rsidR="003C0EEC" w:rsidRPr="00267F06" w:rsidRDefault="003C0EEC" w:rsidP="003C0EEC">
      <w:pPr>
        <w:autoSpaceDE w:val="0"/>
        <w:autoSpaceDN w:val="0"/>
        <w:adjustRightInd w:val="0"/>
        <w:spacing w:after="0" w:line="360" w:lineRule="auto"/>
        <w:ind w:right="49"/>
        <w:jc w:val="both"/>
        <w:rPr>
          <w:rFonts w:ascii="Palatino Linotype" w:hAnsi="Palatino Linotype" w:cs="Arial"/>
          <w:sz w:val="24"/>
          <w:szCs w:val="24"/>
        </w:rPr>
      </w:pPr>
      <w:r w:rsidRPr="00267F06">
        <w:rPr>
          <w:rFonts w:ascii="Palatino Linotype" w:hAnsi="Palatino Linotype" w:cs="Arial"/>
          <w:b/>
          <w:sz w:val="28"/>
          <w:szCs w:val="28"/>
          <w:lang w:val="es-ES_tradnl"/>
        </w:rPr>
        <w:t>PRIMERO.</w:t>
      </w:r>
      <w:r w:rsidRPr="00267F06">
        <w:rPr>
          <w:rFonts w:ascii="Palatino Linotype" w:hAnsi="Palatino Linotype" w:cs="Arial"/>
          <w:sz w:val="24"/>
          <w:szCs w:val="24"/>
          <w:lang w:val="es-ES_tradnl"/>
        </w:rPr>
        <w:t xml:space="preserve"> </w:t>
      </w:r>
      <w:r w:rsidRPr="00267F06">
        <w:rPr>
          <w:rFonts w:ascii="Palatino Linotype" w:hAnsi="Palatino Linotype" w:cs="Arial"/>
          <w:sz w:val="24"/>
          <w:szCs w:val="24"/>
        </w:rPr>
        <w:t>Se</w:t>
      </w:r>
      <w:r w:rsidRPr="00267F06">
        <w:rPr>
          <w:rFonts w:ascii="Palatino Linotype" w:hAnsi="Palatino Linotype" w:cs="Arial"/>
          <w:b/>
          <w:sz w:val="24"/>
          <w:szCs w:val="24"/>
        </w:rPr>
        <w:t xml:space="preserve"> </w:t>
      </w:r>
      <w:r w:rsidR="000D29A4" w:rsidRPr="00267F06">
        <w:rPr>
          <w:rFonts w:ascii="Palatino Linotype" w:hAnsi="Palatino Linotype" w:cs="Arial"/>
          <w:b/>
          <w:sz w:val="24"/>
          <w:szCs w:val="24"/>
        </w:rPr>
        <w:t>REVOC</w:t>
      </w:r>
      <w:r w:rsidRPr="00267F06">
        <w:rPr>
          <w:rFonts w:ascii="Palatino Linotype" w:hAnsi="Palatino Linotype" w:cs="Arial"/>
          <w:b/>
          <w:sz w:val="24"/>
          <w:szCs w:val="24"/>
        </w:rPr>
        <w:t xml:space="preserve">AN </w:t>
      </w:r>
      <w:r w:rsidRPr="00267F06">
        <w:rPr>
          <w:rFonts w:ascii="Palatino Linotype" w:eastAsia="Arial Unicode MS" w:hAnsi="Palatino Linotype" w:cs="Arial"/>
          <w:sz w:val="24"/>
          <w:szCs w:val="24"/>
        </w:rPr>
        <w:t xml:space="preserve">las respuestas entregadas por </w:t>
      </w:r>
      <w:r w:rsidRPr="00267F06">
        <w:rPr>
          <w:rFonts w:ascii="Palatino Linotype" w:eastAsia="Arial Unicode MS" w:hAnsi="Palatino Linotype" w:cs="Arial"/>
          <w:b/>
          <w:sz w:val="24"/>
          <w:szCs w:val="24"/>
        </w:rPr>
        <w:t xml:space="preserve">El Sujeto Obligado </w:t>
      </w:r>
      <w:r w:rsidRPr="00267F06">
        <w:rPr>
          <w:rFonts w:ascii="Palatino Linotype" w:eastAsia="Arial Unicode MS" w:hAnsi="Palatino Linotype" w:cs="Arial"/>
          <w:sz w:val="24"/>
          <w:szCs w:val="24"/>
        </w:rPr>
        <w:t>a las solicitudes de información número</w:t>
      </w:r>
      <w:r w:rsidR="000D29A4" w:rsidRPr="00267F06">
        <w:rPr>
          <w:rFonts w:ascii="Palatino Linotype" w:eastAsia="Arial Unicode MS" w:hAnsi="Palatino Linotype" w:cs="Arial"/>
          <w:sz w:val="24"/>
          <w:szCs w:val="24"/>
        </w:rPr>
        <w:t xml:space="preserve"> </w:t>
      </w:r>
      <w:r w:rsidR="000D29A4" w:rsidRPr="00267F06">
        <w:rPr>
          <w:rFonts w:ascii="Palatino Linotype" w:hAnsi="Palatino Linotype" w:cs="Arial"/>
          <w:b/>
          <w:sz w:val="24"/>
          <w:szCs w:val="24"/>
        </w:rPr>
        <w:t xml:space="preserve">00024/CHICONCU/IP/2021  </w:t>
      </w:r>
      <w:r w:rsidR="000D29A4" w:rsidRPr="00267F06">
        <w:rPr>
          <w:rFonts w:ascii="Palatino Linotype" w:hAnsi="Palatino Linotype" w:cs="Arial"/>
          <w:sz w:val="24"/>
          <w:szCs w:val="24"/>
        </w:rPr>
        <w:t>y</w:t>
      </w:r>
      <w:r w:rsidR="000D29A4" w:rsidRPr="00267F06">
        <w:rPr>
          <w:rFonts w:ascii="Palatino Linotype" w:hAnsi="Palatino Linotype" w:cs="Arial"/>
          <w:b/>
          <w:sz w:val="24"/>
          <w:szCs w:val="24"/>
        </w:rPr>
        <w:t xml:space="preserve"> 00025/CHICONCU/IP/2021</w:t>
      </w:r>
      <w:r w:rsidRPr="00267F06">
        <w:rPr>
          <w:rFonts w:ascii="Palatino Linotype" w:hAnsi="Palatino Linotype" w:cs="Arial"/>
          <w:sz w:val="24"/>
          <w:szCs w:val="24"/>
        </w:rPr>
        <w:t xml:space="preserve">, por resultar fundados los motivos de inconformidad </w:t>
      </w:r>
      <w:r w:rsidRPr="00267F06">
        <w:rPr>
          <w:rFonts w:ascii="Palatino Linotype" w:hAnsi="Palatino Linotype" w:cs="Arial"/>
          <w:sz w:val="24"/>
          <w:szCs w:val="24"/>
        </w:rPr>
        <w:lastRenderedPageBreak/>
        <w:t xml:space="preserve">vertidos por </w:t>
      </w:r>
      <w:r w:rsidRPr="00267F06">
        <w:rPr>
          <w:rFonts w:ascii="Palatino Linotype" w:hAnsi="Palatino Linotype" w:cs="Arial"/>
          <w:b/>
          <w:sz w:val="24"/>
          <w:szCs w:val="24"/>
        </w:rPr>
        <w:t>El Recurrente</w:t>
      </w:r>
      <w:r w:rsidRPr="00267F06">
        <w:rPr>
          <w:rFonts w:ascii="Palatino Linotype" w:hAnsi="Palatino Linotype" w:cs="Arial"/>
          <w:sz w:val="24"/>
          <w:szCs w:val="24"/>
        </w:rPr>
        <w:t xml:space="preserve">, en términos del Considerando </w:t>
      </w:r>
      <w:r w:rsidRPr="00267F06">
        <w:rPr>
          <w:rFonts w:ascii="Palatino Linotype" w:hAnsi="Palatino Linotype" w:cs="Arial"/>
          <w:b/>
          <w:sz w:val="24"/>
          <w:szCs w:val="24"/>
        </w:rPr>
        <w:t>CUARTO</w:t>
      </w:r>
      <w:r w:rsidRPr="00267F06">
        <w:rPr>
          <w:rFonts w:ascii="Palatino Linotype" w:hAnsi="Palatino Linotype" w:cs="Arial"/>
          <w:sz w:val="24"/>
          <w:szCs w:val="24"/>
        </w:rPr>
        <w:t xml:space="preserve"> de ésta resolución.</w:t>
      </w:r>
    </w:p>
    <w:p w:rsidR="003C0EEC" w:rsidRPr="00267F06" w:rsidRDefault="003C0EEC" w:rsidP="003C0EEC">
      <w:pPr>
        <w:autoSpaceDE w:val="0"/>
        <w:autoSpaceDN w:val="0"/>
        <w:adjustRightInd w:val="0"/>
        <w:spacing w:after="0" w:line="360" w:lineRule="auto"/>
        <w:ind w:right="49"/>
        <w:jc w:val="both"/>
        <w:rPr>
          <w:rFonts w:ascii="Palatino Linotype" w:hAnsi="Palatino Linotype" w:cs="Arial"/>
          <w:sz w:val="24"/>
          <w:szCs w:val="24"/>
        </w:rPr>
      </w:pPr>
    </w:p>
    <w:p w:rsidR="003C0EEC" w:rsidRPr="00267F06" w:rsidRDefault="003C0EEC" w:rsidP="003C0EEC">
      <w:pPr>
        <w:spacing w:after="0" w:line="360" w:lineRule="auto"/>
        <w:jc w:val="both"/>
        <w:rPr>
          <w:rFonts w:ascii="Palatino Linotype" w:hAnsi="Palatino Linotype" w:cs="Arial"/>
          <w:sz w:val="24"/>
          <w:szCs w:val="24"/>
        </w:rPr>
      </w:pPr>
      <w:r w:rsidRPr="00267F06">
        <w:rPr>
          <w:rFonts w:ascii="Palatino Linotype" w:hAnsi="Palatino Linotype" w:cs="Arial"/>
          <w:b/>
          <w:sz w:val="28"/>
          <w:szCs w:val="28"/>
        </w:rPr>
        <w:t>SEGUNDO.</w:t>
      </w:r>
      <w:r w:rsidRPr="00267F06">
        <w:rPr>
          <w:rFonts w:ascii="Palatino Linotype" w:hAnsi="Palatino Linotype" w:cs="Arial"/>
          <w:sz w:val="24"/>
          <w:szCs w:val="24"/>
        </w:rPr>
        <w:t xml:space="preserve"> Se </w:t>
      </w:r>
      <w:r w:rsidRPr="00267F06">
        <w:rPr>
          <w:rFonts w:ascii="Palatino Linotype" w:hAnsi="Palatino Linotype" w:cs="Arial"/>
          <w:b/>
          <w:sz w:val="24"/>
          <w:szCs w:val="24"/>
        </w:rPr>
        <w:t>ORDENA</w:t>
      </w:r>
      <w:r w:rsidRPr="00267F06">
        <w:rPr>
          <w:rFonts w:ascii="Palatino Linotype" w:hAnsi="Palatino Linotype" w:cs="Arial"/>
          <w:sz w:val="24"/>
          <w:szCs w:val="24"/>
        </w:rPr>
        <w:t xml:space="preserve"> al </w:t>
      </w:r>
      <w:r w:rsidRPr="00267F06">
        <w:rPr>
          <w:rFonts w:ascii="Palatino Linotype" w:hAnsi="Palatino Linotype" w:cs="Arial"/>
          <w:b/>
          <w:sz w:val="24"/>
          <w:szCs w:val="24"/>
        </w:rPr>
        <w:t>Sujeto Obligado</w:t>
      </w:r>
      <w:r w:rsidRPr="00267F06">
        <w:rPr>
          <w:rFonts w:ascii="Palatino Linotype" w:hAnsi="Palatino Linotype" w:cs="Arial"/>
          <w:sz w:val="24"/>
          <w:szCs w:val="24"/>
        </w:rPr>
        <w:t xml:space="preserve"> haga entrega al </w:t>
      </w:r>
      <w:r w:rsidRPr="00267F06">
        <w:rPr>
          <w:rFonts w:ascii="Palatino Linotype" w:hAnsi="Palatino Linotype" w:cs="Arial"/>
          <w:b/>
          <w:sz w:val="24"/>
          <w:szCs w:val="24"/>
        </w:rPr>
        <w:t>Recurrente</w:t>
      </w:r>
      <w:r w:rsidRPr="00267F06">
        <w:rPr>
          <w:rFonts w:ascii="Palatino Linotype" w:hAnsi="Palatino Linotype" w:cs="Arial"/>
          <w:sz w:val="24"/>
          <w:szCs w:val="24"/>
        </w:rPr>
        <w:t xml:space="preserve"> a través </w:t>
      </w:r>
      <w:r w:rsidRPr="00267F06">
        <w:rPr>
          <w:rFonts w:ascii="Palatino Linotype" w:hAnsi="Palatino Linotype"/>
          <w:color w:val="222222"/>
          <w:sz w:val="24"/>
          <w:szCs w:val="24"/>
          <w:shd w:val="clear" w:color="auto" w:fill="FFFFFF"/>
        </w:rPr>
        <w:t xml:space="preserve">del </w:t>
      </w:r>
      <w:r w:rsidRPr="00267F06">
        <w:rPr>
          <w:rFonts w:ascii="Palatino Linotype" w:hAnsi="Palatino Linotype"/>
          <w:b/>
          <w:color w:val="222222"/>
          <w:sz w:val="24"/>
          <w:szCs w:val="24"/>
          <w:shd w:val="clear" w:color="auto" w:fill="FFFFFF"/>
        </w:rPr>
        <w:t>SAIMEX</w:t>
      </w:r>
      <w:r w:rsidRPr="00267F06">
        <w:rPr>
          <w:rFonts w:ascii="Palatino Linotype" w:hAnsi="Palatino Linotype" w:cs="Arial"/>
          <w:sz w:val="24"/>
          <w:szCs w:val="24"/>
        </w:rPr>
        <w:t>, previa b</w:t>
      </w:r>
      <w:r w:rsidR="00F32CC0" w:rsidRPr="00267F06">
        <w:rPr>
          <w:rFonts w:ascii="Palatino Linotype" w:hAnsi="Palatino Linotype" w:cs="Arial"/>
          <w:sz w:val="24"/>
          <w:szCs w:val="24"/>
        </w:rPr>
        <w:t>úsqueda exhaustiva y razonable</w:t>
      </w:r>
      <w:r w:rsidRPr="00267F06">
        <w:rPr>
          <w:rFonts w:ascii="Palatino Linotype" w:hAnsi="Palatino Linotype" w:cs="Arial"/>
          <w:sz w:val="24"/>
          <w:szCs w:val="24"/>
        </w:rPr>
        <w:t>, de lo siguiente:</w:t>
      </w:r>
    </w:p>
    <w:p w:rsidR="00A13A45" w:rsidRPr="00267F06" w:rsidRDefault="00A13A45" w:rsidP="003C0EEC">
      <w:pPr>
        <w:spacing w:after="0" w:line="360" w:lineRule="auto"/>
        <w:jc w:val="both"/>
        <w:rPr>
          <w:rFonts w:ascii="Palatino Linotype" w:hAnsi="Palatino Linotype" w:cs="Arial"/>
          <w:sz w:val="24"/>
          <w:szCs w:val="24"/>
        </w:rPr>
      </w:pPr>
    </w:p>
    <w:p w:rsidR="00F32CC0" w:rsidRPr="00267F06" w:rsidRDefault="00F32CC0" w:rsidP="0083601D">
      <w:pPr>
        <w:pStyle w:val="Prrafodelista"/>
        <w:numPr>
          <w:ilvl w:val="0"/>
          <w:numId w:val="9"/>
        </w:numPr>
        <w:spacing w:line="360" w:lineRule="auto"/>
        <w:contextualSpacing/>
        <w:jc w:val="both"/>
        <w:rPr>
          <w:rFonts w:ascii="Palatino Linotype" w:hAnsi="Palatino Linotype"/>
          <w:lang w:eastAsia="es-MX"/>
        </w:rPr>
      </w:pPr>
      <w:r w:rsidRPr="00267F06">
        <w:rPr>
          <w:rFonts w:ascii="Palatino Linotype" w:hAnsi="Palatino Linotype"/>
          <w:lang w:eastAsia="es-MX"/>
        </w:rPr>
        <w:t>Al mayor grado de desagregación, e</w:t>
      </w:r>
      <w:r w:rsidR="000D29A4" w:rsidRPr="00267F06">
        <w:rPr>
          <w:rFonts w:ascii="Palatino Linotype" w:hAnsi="Palatino Linotype"/>
          <w:lang w:eastAsia="es-MX"/>
        </w:rPr>
        <w:t>l documento en donde conste</w:t>
      </w:r>
      <w:r w:rsidR="00EC4D87" w:rsidRPr="00267F06">
        <w:rPr>
          <w:rFonts w:ascii="Palatino Linotype" w:hAnsi="Palatino Linotype"/>
          <w:lang w:eastAsia="es-MX"/>
        </w:rPr>
        <w:t>,</w:t>
      </w:r>
      <w:r w:rsidR="000D29A4" w:rsidRPr="00267F06">
        <w:rPr>
          <w:rFonts w:ascii="Palatino Linotype" w:hAnsi="Palatino Linotype"/>
          <w:lang w:eastAsia="es-MX"/>
        </w:rPr>
        <w:t xml:space="preserve"> el número de expedientes</w:t>
      </w:r>
      <w:r w:rsidR="00EC4D87" w:rsidRPr="00267F06">
        <w:rPr>
          <w:rFonts w:ascii="Palatino Linotype" w:hAnsi="Palatino Linotype"/>
          <w:lang w:eastAsia="es-MX"/>
        </w:rPr>
        <w:t>, tipo de falta</w:t>
      </w:r>
      <w:r w:rsidR="003D4C02" w:rsidRPr="00267F06">
        <w:rPr>
          <w:rFonts w:ascii="Palatino Linotype" w:hAnsi="Palatino Linotype"/>
          <w:lang w:eastAsia="es-MX"/>
        </w:rPr>
        <w:t>, número de sanciones impuestas</w:t>
      </w:r>
      <w:r w:rsidR="00EC4D87" w:rsidRPr="00267F06">
        <w:rPr>
          <w:rFonts w:ascii="Palatino Linotype" w:hAnsi="Palatino Linotype"/>
          <w:lang w:eastAsia="es-MX"/>
        </w:rPr>
        <w:t xml:space="preserve"> y </w:t>
      </w:r>
      <w:r w:rsidR="003D4C02" w:rsidRPr="00267F06">
        <w:rPr>
          <w:rFonts w:ascii="Palatino Linotype" w:hAnsi="Palatino Linotype"/>
          <w:lang w:eastAsia="es-MX"/>
        </w:rPr>
        <w:t xml:space="preserve">el </w:t>
      </w:r>
      <w:r w:rsidR="00EC4D87" w:rsidRPr="00267F06">
        <w:rPr>
          <w:rFonts w:ascii="Palatino Linotype" w:hAnsi="Palatino Linotype"/>
          <w:lang w:eastAsia="es-MX"/>
        </w:rPr>
        <w:t>monto de la sanción,</w:t>
      </w:r>
      <w:r w:rsidR="000D29A4" w:rsidRPr="00267F06">
        <w:rPr>
          <w:rFonts w:ascii="Palatino Linotype" w:hAnsi="Palatino Linotype"/>
          <w:lang w:eastAsia="es-MX"/>
        </w:rPr>
        <w:t xml:space="preserve"> </w:t>
      </w:r>
      <w:r w:rsidR="00EC4D87" w:rsidRPr="00267F06">
        <w:rPr>
          <w:rFonts w:ascii="Palatino Linotype" w:hAnsi="Palatino Linotype"/>
          <w:lang w:eastAsia="es-MX"/>
        </w:rPr>
        <w:t xml:space="preserve">turnados al Tribunal de Justicia Administrativa del Estado de México, por parte de la Contraloría Interna Municipal del </w:t>
      </w:r>
      <w:r w:rsidR="00EC4D87" w:rsidRPr="00267F06">
        <w:rPr>
          <w:rFonts w:ascii="Palatino Linotype" w:hAnsi="Palatino Linotype"/>
          <w:b/>
          <w:lang w:eastAsia="es-MX"/>
        </w:rPr>
        <w:t>Sujeto Obligado</w:t>
      </w:r>
      <w:r w:rsidR="00EC4D87" w:rsidRPr="00267F06">
        <w:rPr>
          <w:rFonts w:ascii="Palatino Linotype" w:hAnsi="Palatino Linotype"/>
          <w:lang w:eastAsia="es-MX"/>
        </w:rPr>
        <w:t xml:space="preserve">, </w:t>
      </w:r>
      <w:r w:rsidRPr="00267F06">
        <w:rPr>
          <w:rFonts w:ascii="Palatino Linotype" w:hAnsi="Palatino Linotype"/>
          <w:lang w:eastAsia="es-MX"/>
        </w:rPr>
        <w:t xml:space="preserve">del periodo comprendido del año 2018 al 2020. </w:t>
      </w:r>
    </w:p>
    <w:p w:rsidR="00E82330" w:rsidRPr="00267F06" w:rsidRDefault="00E82330" w:rsidP="003D4C02">
      <w:pPr>
        <w:pStyle w:val="Sinespaciado"/>
      </w:pPr>
    </w:p>
    <w:p w:rsidR="00E82330" w:rsidRPr="00267F06" w:rsidRDefault="00E82330" w:rsidP="003D4C02">
      <w:pPr>
        <w:spacing w:after="0" w:line="276" w:lineRule="auto"/>
        <w:ind w:left="709"/>
        <w:jc w:val="both"/>
        <w:rPr>
          <w:rFonts w:ascii="Palatino Linotype" w:hAnsi="Palatino Linotype" w:cs="Arial"/>
          <w:i/>
        </w:rPr>
      </w:pPr>
      <w:r w:rsidRPr="00267F06">
        <w:rPr>
          <w:rFonts w:ascii="Palatino Linotype" w:eastAsia="Times New Roman" w:hAnsi="Palatino Linotype" w:cs="Calibri"/>
          <w:i/>
          <w:iCs/>
          <w:color w:val="222222"/>
          <w:szCs w:val="24"/>
          <w:lang w:val="es-ES" w:eastAsia="es-MX"/>
        </w:rPr>
        <w:t xml:space="preserve">En el supuesto de que la información referidas en </w:t>
      </w:r>
      <w:r w:rsidR="003D4C02" w:rsidRPr="00267F06">
        <w:rPr>
          <w:rFonts w:ascii="Palatino Linotype" w:eastAsia="Times New Roman" w:hAnsi="Palatino Linotype" w:cs="Calibri"/>
          <w:i/>
          <w:iCs/>
          <w:color w:val="222222"/>
          <w:szCs w:val="24"/>
          <w:lang w:val="es-ES" w:eastAsia="es-MX"/>
        </w:rPr>
        <w:t>el</w:t>
      </w:r>
      <w:r w:rsidRPr="00267F06">
        <w:rPr>
          <w:rFonts w:ascii="Palatino Linotype" w:eastAsia="Times New Roman" w:hAnsi="Palatino Linotype" w:cs="Calibri"/>
          <w:i/>
          <w:iCs/>
          <w:color w:val="222222"/>
          <w:szCs w:val="24"/>
          <w:lang w:val="es-ES" w:eastAsia="es-MX"/>
        </w:rPr>
        <w:t xml:space="preserve"> inciso </w:t>
      </w:r>
      <w:r w:rsidRPr="00267F06">
        <w:rPr>
          <w:rFonts w:ascii="Palatino Linotype" w:eastAsia="Times New Roman" w:hAnsi="Palatino Linotype" w:cs="Calibri"/>
          <w:b/>
          <w:i/>
          <w:iCs/>
          <w:color w:val="222222"/>
          <w:szCs w:val="24"/>
          <w:lang w:val="es-ES" w:eastAsia="es-MX"/>
        </w:rPr>
        <w:t>a</w:t>
      </w:r>
      <w:r w:rsidR="003D4C02" w:rsidRPr="00267F06">
        <w:rPr>
          <w:rFonts w:ascii="Palatino Linotype" w:eastAsia="Times New Roman" w:hAnsi="Palatino Linotype" w:cs="Calibri"/>
          <w:b/>
          <w:i/>
          <w:iCs/>
          <w:color w:val="222222"/>
          <w:szCs w:val="24"/>
          <w:lang w:val="es-ES" w:eastAsia="es-MX"/>
        </w:rPr>
        <w:t>)</w:t>
      </w:r>
      <w:r w:rsidRPr="00267F06">
        <w:rPr>
          <w:rFonts w:ascii="Palatino Linotype" w:eastAsia="Times New Roman" w:hAnsi="Palatino Linotype" w:cs="Calibri"/>
          <w:i/>
          <w:iCs/>
          <w:color w:val="222222"/>
          <w:szCs w:val="24"/>
          <w:lang w:val="es-ES" w:eastAsia="es-MX"/>
        </w:rPr>
        <w:t xml:space="preserve">, </w:t>
      </w:r>
      <w:r w:rsidR="003D4C02" w:rsidRPr="00267F06">
        <w:rPr>
          <w:rFonts w:ascii="Palatino Linotype" w:eastAsia="Times New Roman" w:hAnsi="Palatino Linotype" w:cs="Calibri"/>
          <w:i/>
          <w:iCs/>
          <w:color w:val="222222"/>
          <w:szCs w:val="24"/>
          <w:lang w:val="es-ES" w:eastAsia="es-MX"/>
        </w:rPr>
        <w:t>no haya sido generada</w:t>
      </w:r>
      <w:r w:rsidRPr="00267F06">
        <w:rPr>
          <w:rFonts w:ascii="Palatino Linotype" w:eastAsia="Times New Roman" w:hAnsi="Palatino Linotype" w:cs="Calibri"/>
          <w:i/>
          <w:iCs/>
          <w:color w:val="222222"/>
          <w:szCs w:val="24"/>
          <w:lang w:val="es-ES" w:eastAsia="es-MX"/>
        </w:rPr>
        <w:t xml:space="preserve">, poseída o administrada por el </w:t>
      </w:r>
      <w:r w:rsidRPr="00267F06">
        <w:rPr>
          <w:rFonts w:ascii="Palatino Linotype" w:eastAsia="Times New Roman" w:hAnsi="Palatino Linotype" w:cs="Calibri"/>
          <w:b/>
          <w:i/>
          <w:iCs/>
          <w:color w:val="222222"/>
          <w:szCs w:val="24"/>
          <w:lang w:val="es-ES" w:eastAsia="es-MX"/>
        </w:rPr>
        <w:t>Sujeto Obligado</w:t>
      </w:r>
      <w:r w:rsidRPr="00267F06">
        <w:rPr>
          <w:rFonts w:ascii="Palatino Linotype" w:eastAsia="Times New Roman" w:hAnsi="Palatino Linotype" w:cs="Calibri"/>
          <w:i/>
          <w:iCs/>
          <w:color w:val="222222"/>
          <w:szCs w:val="24"/>
          <w:lang w:val="es-ES" w:eastAsia="es-MX"/>
        </w:rPr>
        <w:t>, bastará con que así lo manifieste.</w:t>
      </w:r>
    </w:p>
    <w:p w:rsidR="003C0EEC" w:rsidRPr="00267F06" w:rsidRDefault="003C0EEC" w:rsidP="003C0EEC">
      <w:pPr>
        <w:pStyle w:val="Sinespaciado"/>
        <w:rPr>
          <w:sz w:val="36"/>
        </w:rPr>
      </w:pPr>
    </w:p>
    <w:p w:rsidR="003C0EEC" w:rsidRPr="00267F06" w:rsidRDefault="003C0EEC" w:rsidP="003C0EEC">
      <w:pPr>
        <w:autoSpaceDE w:val="0"/>
        <w:autoSpaceDN w:val="0"/>
        <w:adjustRightInd w:val="0"/>
        <w:spacing w:after="0" w:line="360" w:lineRule="auto"/>
        <w:ind w:right="49"/>
        <w:jc w:val="both"/>
        <w:rPr>
          <w:rFonts w:ascii="Palatino Linotype" w:hAnsi="Palatino Linotype" w:cs="Arial"/>
          <w:sz w:val="24"/>
          <w:szCs w:val="28"/>
          <w:lang w:val="es-ES_tradnl"/>
        </w:rPr>
      </w:pPr>
      <w:r w:rsidRPr="00267F06">
        <w:rPr>
          <w:rFonts w:ascii="Palatino Linotype" w:hAnsi="Palatino Linotype" w:cs="Arial"/>
          <w:b/>
          <w:sz w:val="28"/>
          <w:szCs w:val="28"/>
          <w:lang w:val="es-ES_tradnl"/>
        </w:rPr>
        <w:t xml:space="preserve">TERCERO. </w:t>
      </w:r>
      <w:r w:rsidRPr="00267F06">
        <w:rPr>
          <w:rFonts w:ascii="Palatino Linotype" w:hAnsi="Palatino Linotype" w:cs="Arial"/>
          <w:b/>
          <w:sz w:val="24"/>
          <w:szCs w:val="28"/>
          <w:lang w:val="es-ES_tradnl"/>
        </w:rPr>
        <w:t>NOTIFÍQUESE</w:t>
      </w:r>
      <w:r w:rsidRPr="00267F06">
        <w:rPr>
          <w:rFonts w:ascii="Palatino Linotype" w:hAnsi="Palatino Linotype" w:cs="Arial"/>
          <w:b/>
          <w:sz w:val="28"/>
          <w:szCs w:val="28"/>
          <w:lang w:val="es-ES_tradnl"/>
        </w:rPr>
        <w:t xml:space="preserve"> </w:t>
      </w:r>
      <w:r w:rsidRPr="00267F06">
        <w:rPr>
          <w:rFonts w:ascii="Palatino Linotype" w:hAnsi="Palatino Linotype" w:cs="Arial"/>
          <w:sz w:val="24"/>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quince días hábiles, debiendo informar a este Instituto en un plazo de tres días hábiles siguientes sobre el cumplimiento dado a la presente.</w:t>
      </w:r>
    </w:p>
    <w:p w:rsidR="003C0EEC" w:rsidRPr="00267F06" w:rsidRDefault="003C0EEC" w:rsidP="003C0EEC">
      <w:pPr>
        <w:autoSpaceDE w:val="0"/>
        <w:autoSpaceDN w:val="0"/>
        <w:adjustRightInd w:val="0"/>
        <w:spacing w:after="0" w:line="360" w:lineRule="auto"/>
        <w:ind w:right="49"/>
        <w:jc w:val="both"/>
        <w:rPr>
          <w:rFonts w:ascii="Palatino Linotype" w:hAnsi="Palatino Linotype" w:cs="Arial"/>
          <w:sz w:val="24"/>
          <w:szCs w:val="28"/>
          <w:lang w:val="es-ES_tradnl"/>
        </w:rPr>
      </w:pPr>
    </w:p>
    <w:p w:rsidR="003C0EEC" w:rsidRPr="00267F06" w:rsidRDefault="003C0EEC" w:rsidP="003C0EEC">
      <w:pPr>
        <w:autoSpaceDE w:val="0"/>
        <w:autoSpaceDN w:val="0"/>
        <w:adjustRightInd w:val="0"/>
        <w:spacing w:after="0" w:line="360" w:lineRule="auto"/>
        <w:jc w:val="both"/>
        <w:rPr>
          <w:rFonts w:ascii="Palatino Linotype" w:hAnsi="Palatino Linotype" w:cs="Arial"/>
          <w:sz w:val="24"/>
          <w:szCs w:val="24"/>
        </w:rPr>
      </w:pPr>
      <w:r w:rsidRPr="00267F06">
        <w:rPr>
          <w:rFonts w:ascii="Palatino Linotype" w:hAnsi="Palatino Linotype" w:cs="Arial"/>
          <w:b/>
          <w:sz w:val="28"/>
          <w:szCs w:val="24"/>
        </w:rPr>
        <w:t xml:space="preserve">CUARTO. </w:t>
      </w:r>
      <w:r w:rsidRPr="00267F06">
        <w:rPr>
          <w:rFonts w:ascii="Palatino Linotype" w:hAnsi="Palatino Linotype" w:cs="Arial"/>
          <w:sz w:val="24"/>
          <w:szCs w:val="24"/>
        </w:rPr>
        <w:t xml:space="preserve">De conformidad con el artículo 198, de la Ley de Transparencia y Acceso a la Información Pública del Estado de México y Municipios, de considerarlo </w:t>
      </w:r>
      <w:r w:rsidRPr="00267F06">
        <w:rPr>
          <w:rFonts w:ascii="Palatino Linotype" w:hAnsi="Palatino Linotype" w:cs="Arial"/>
          <w:sz w:val="24"/>
          <w:szCs w:val="24"/>
        </w:rPr>
        <w:lastRenderedPageBreak/>
        <w:t xml:space="preserve">procedente, el </w:t>
      </w:r>
      <w:r w:rsidRPr="00267F06">
        <w:rPr>
          <w:rFonts w:ascii="Palatino Linotype" w:hAnsi="Palatino Linotype" w:cs="Arial"/>
          <w:b/>
          <w:sz w:val="24"/>
          <w:szCs w:val="24"/>
        </w:rPr>
        <w:t>Sujeto Obligado</w:t>
      </w:r>
      <w:r w:rsidRPr="00267F06">
        <w:rPr>
          <w:rFonts w:ascii="Palatino Linotype" w:hAnsi="Palatino Linotype" w:cs="Arial"/>
          <w:sz w:val="24"/>
          <w:szCs w:val="24"/>
        </w:rPr>
        <w:t xml:space="preserve"> de manera fundada y motivada, podrá solicitar una ampliación de plazo para el cumplimiento de la presente resolución.</w:t>
      </w:r>
    </w:p>
    <w:p w:rsidR="00A13A45" w:rsidRPr="00267F06" w:rsidRDefault="00A13A45" w:rsidP="003C0EEC">
      <w:pPr>
        <w:autoSpaceDE w:val="0"/>
        <w:autoSpaceDN w:val="0"/>
        <w:adjustRightInd w:val="0"/>
        <w:spacing w:after="0" w:line="360" w:lineRule="auto"/>
        <w:jc w:val="both"/>
        <w:rPr>
          <w:rFonts w:ascii="Palatino Linotype" w:hAnsi="Palatino Linotype" w:cs="Arial"/>
          <w:b/>
          <w:sz w:val="28"/>
          <w:szCs w:val="28"/>
        </w:rPr>
      </w:pPr>
    </w:p>
    <w:p w:rsidR="003C0EEC" w:rsidRPr="00267F06" w:rsidRDefault="003C0EEC" w:rsidP="003C0EEC">
      <w:pPr>
        <w:autoSpaceDE w:val="0"/>
        <w:autoSpaceDN w:val="0"/>
        <w:adjustRightInd w:val="0"/>
        <w:spacing w:after="0" w:line="360" w:lineRule="auto"/>
        <w:jc w:val="both"/>
        <w:rPr>
          <w:rFonts w:ascii="Palatino Linotype" w:hAnsi="Palatino Linotype" w:cs="Arial"/>
          <w:sz w:val="24"/>
          <w:szCs w:val="24"/>
        </w:rPr>
      </w:pPr>
      <w:r w:rsidRPr="00267F06">
        <w:rPr>
          <w:rFonts w:ascii="Palatino Linotype" w:hAnsi="Palatino Linotype" w:cs="Arial"/>
          <w:b/>
          <w:sz w:val="28"/>
          <w:szCs w:val="28"/>
        </w:rPr>
        <w:t>QUINTO.</w:t>
      </w:r>
      <w:r w:rsidRPr="00267F06">
        <w:rPr>
          <w:rFonts w:ascii="Palatino Linotype" w:hAnsi="Palatino Linotype" w:cs="Arial"/>
          <w:b/>
          <w:sz w:val="24"/>
          <w:szCs w:val="24"/>
        </w:rPr>
        <w:t xml:space="preserve"> NOTIFÍQUESE</w:t>
      </w:r>
      <w:r w:rsidRPr="00267F06">
        <w:rPr>
          <w:rFonts w:ascii="Palatino Linotype" w:hAnsi="Palatino Linotype" w:cs="Arial"/>
          <w:sz w:val="24"/>
          <w:szCs w:val="24"/>
        </w:rPr>
        <w:t xml:space="preserve"> al </w:t>
      </w:r>
      <w:r w:rsidRPr="00267F06">
        <w:rPr>
          <w:rFonts w:ascii="Palatino Linotype" w:hAnsi="Palatino Linotype" w:cs="Arial"/>
          <w:b/>
          <w:sz w:val="24"/>
          <w:szCs w:val="24"/>
        </w:rPr>
        <w:t>Recurrente</w:t>
      </w:r>
      <w:r w:rsidRPr="00267F06">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w:t>
      </w:r>
      <w:r w:rsidR="0083601D" w:rsidRPr="00267F06">
        <w:rPr>
          <w:rFonts w:ascii="Palatino Linotype" w:hAnsi="Palatino Linotype" w:cs="Arial"/>
          <w:sz w:val="24"/>
          <w:szCs w:val="24"/>
        </w:rPr>
        <w:t>l Estado de México y Municipios</w:t>
      </w:r>
      <w:r w:rsidR="00EC4D87" w:rsidRPr="00267F06">
        <w:rPr>
          <w:rFonts w:ascii="Palatino Linotype" w:hAnsi="Palatino Linotype" w:cs="Arial"/>
          <w:sz w:val="24"/>
          <w:szCs w:val="24"/>
        </w:rPr>
        <w:t>.</w:t>
      </w:r>
    </w:p>
    <w:p w:rsidR="00EC4D87" w:rsidRPr="00267F06" w:rsidRDefault="00EC4D87" w:rsidP="003C0EEC">
      <w:pPr>
        <w:autoSpaceDE w:val="0"/>
        <w:autoSpaceDN w:val="0"/>
        <w:adjustRightInd w:val="0"/>
        <w:spacing w:after="0" w:line="360" w:lineRule="auto"/>
        <w:jc w:val="both"/>
        <w:rPr>
          <w:rFonts w:ascii="Palatino Linotype" w:hAnsi="Palatino Linotype" w:cs="Arial"/>
          <w:sz w:val="24"/>
          <w:szCs w:val="24"/>
        </w:rPr>
      </w:pPr>
    </w:p>
    <w:p w:rsidR="00F32CC0" w:rsidRPr="00267F06" w:rsidRDefault="003C0EEC" w:rsidP="00F32CC0">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267F06">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EC4D87" w:rsidRPr="00267F06">
        <w:rPr>
          <w:rFonts w:ascii="Palatino Linotype" w:eastAsiaTheme="minorEastAsia" w:hAnsi="Palatino Linotype"/>
          <w:color w:val="000000" w:themeColor="text1"/>
          <w:sz w:val="24"/>
          <w:szCs w:val="24"/>
          <w:lang w:val="es-ES_tradnl" w:eastAsia="es-ES"/>
        </w:rPr>
        <w:t xml:space="preserve">DÉCIMA </w:t>
      </w:r>
      <w:r w:rsidR="0083601D" w:rsidRPr="00267F06">
        <w:rPr>
          <w:rFonts w:ascii="Palatino Linotype" w:eastAsiaTheme="minorEastAsia" w:hAnsi="Palatino Linotype"/>
          <w:color w:val="000000" w:themeColor="text1"/>
          <w:sz w:val="24"/>
          <w:szCs w:val="24"/>
          <w:lang w:val="es-ES_tradnl" w:eastAsia="es-ES"/>
        </w:rPr>
        <w:t>QUIN</w:t>
      </w:r>
      <w:r w:rsidR="00EC4D87" w:rsidRPr="00267F06">
        <w:rPr>
          <w:rFonts w:ascii="Palatino Linotype" w:eastAsiaTheme="minorEastAsia" w:hAnsi="Palatino Linotype"/>
          <w:color w:val="000000" w:themeColor="text1"/>
          <w:sz w:val="24"/>
          <w:szCs w:val="24"/>
          <w:lang w:val="es-ES_tradnl" w:eastAsia="es-ES"/>
        </w:rPr>
        <w:t>T</w:t>
      </w:r>
      <w:r w:rsidRPr="00267F06">
        <w:rPr>
          <w:rFonts w:ascii="Palatino Linotype" w:eastAsiaTheme="minorEastAsia" w:hAnsi="Palatino Linotype"/>
          <w:color w:val="000000" w:themeColor="text1"/>
          <w:sz w:val="24"/>
          <w:szCs w:val="24"/>
          <w:lang w:val="es-ES_tradnl" w:eastAsia="es-ES"/>
        </w:rPr>
        <w:t xml:space="preserve">A SESIÓN ORDINARIA CELEBRADA EL </w:t>
      </w:r>
      <w:r w:rsidR="0083601D" w:rsidRPr="00267F06">
        <w:rPr>
          <w:rFonts w:ascii="Palatino Linotype" w:eastAsiaTheme="minorEastAsia" w:hAnsi="Palatino Linotype"/>
          <w:color w:val="000000" w:themeColor="text1"/>
          <w:sz w:val="24"/>
          <w:szCs w:val="24"/>
          <w:lang w:val="es-ES_tradnl" w:eastAsia="es-ES"/>
        </w:rPr>
        <w:t>SEIS DE MAYO</w:t>
      </w:r>
      <w:r w:rsidRPr="00267F06">
        <w:rPr>
          <w:rFonts w:ascii="Palatino Linotype" w:eastAsiaTheme="minorEastAsia" w:hAnsi="Palatino Linotype"/>
          <w:color w:val="000000" w:themeColor="text1"/>
          <w:sz w:val="24"/>
          <w:szCs w:val="24"/>
          <w:lang w:val="es-ES_tradnl" w:eastAsia="es-ES"/>
        </w:rPr>
        <w:t xml:space="preserve"> DE DOS MIL VEINTIUNO, ANTE EL SECRETARIO TÉCNICO DEL PLENO ALEXIS TAPIA RAMÍREZ.-------------------------------------------------------------------</w:t>
      </w:r>
      <w:r w:rsidR="0083601D" w:rsidRPr="00267F06">
        <w:rPr>
          <w:rFonts w:ascii="Palatino Linotype" w:eastAsiaTheme="minorEastAsia" w:hAnsi="Palatino Linotype"/>
          <w:color w:val="000000" w:themeColor="text1"/>
          <w:sz w:val="24"/>
          <w:szCs w:val="24"/>
          <w:lang w:val="es-ES_tradnl" w:eastAsia="es-ES"/>
        </w:rPr>
        <w:t>-------------------------------</w:t>
      </w:r>
      <w:r w:rsidR="00F32CC0" w:rsidRPr="00267F06">
        <w:rPr>
          <w:rFonts w:ascii="Palatino Linotype" w:eastAsiaTheme="minorEastAsia" w:hAnsi="Palatino Linotype"/>
          <w:color w:val="000000" w:themeColor="text1"/>
          <w:sz w:val="24"/>
          <w:szCs w:val="24"/>
          <w:lang w:val="es-ES_tradnl" w:eastAsia="es-ES"/>
        </w:rPr>
        <w:t>---------------------------------------------------------------------------------------------------------------------------------------------------------------------------------------------------------------------------------------------------------------------------------------------------------------------------------------------------------------------------------------------------------------------------------------------------------------------------------------------</w:t>
      </w:r>
      <w:r w:rsidR="0083601D" w:rsidRPr="00267F06">
        <w:rPr>
          <w:rFonts w:ascii="Palatino Linotype" w:eastAsiaTheme="minorEastAsia" w:hAnsi="Palatino Linotype"/>
          <w:color w:val="000000" w:themeColor="text1"/>
          <w:sz w:val="24"/>
          <w:szCs w:val="24"/>
          <w:lang w:val="es-ES_tradnl" w:eastAsia="es-ES"/>
        </w:rPr>
        <w:t>-</w:t>
      </w:r>
    </w:p>
    <w:p w:rsidR="00F32CC0" w:rsidRPr="00A57669" w:rsidRDefault="00F32CC0" w:rsidP="0083601D">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267F06">
        <w:rPr>
          <w:rFonts w:ascii="Palatino Linotype" w:eastAsiaTheme="minorEastAsia" w:hAnsi="Palatino Linotype"/>
          <w:color w:val="000000" w:themeColor="text1"/>
          <w:sz w:val="24"/>
          <w:szCs w:val="24"/>
          <w:lang w:val="es-ES_tradnl" w:eastAsia="es-ES"/>
        </w:rPr>
        <w:t>----------------------------------------------------------------------------------------------------------------------------------------------------------------------------------------------------------------------------------</w:t>
      </w:r>
    </w:p>
    <w:p w:rsidR="003C0EEC" w:rsidRPr="00A57669" w:rsidRDefault="003C0EEC" w:rsidP="00F32CC0">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3C0EEC" w:rsidRPr="00A57669" w:rsidRDefault="003C0EEC" w:rsidP="003C0EEC">
      <w:pPr>
        <w:tabs>
          <w:tab w:val="left" w:pos="0"/>
        </w:tabs>
        <w:spacing w:after="0" w:line="360" w:lineRule="auto"/>
        <w:jc w:val="both"/>
        <w:rPr>
          <w:rFonts w:ascii="Palatino Linotype" w:eastAsia="Times New Roman" w:hAnsi="Palatino Linotype" w:cs="Arial"/>
          <w:color w:val="000000" w:themeColor="text1"/>
          <w:sz w:val="32"/>
          <w:szCs w:val="24"/>
          <w:lang w:val="es-ES_tradnl" w:eastAsia="es-MX"/>
        </w:rPr>
      </w:pPr>
    </w:p>
    <w:p w:rsidR="003C0EEC" w:rsidRPr="00A57669" w:rsidRDefault="003C0EEC" w:rsidP="003C0EEC">
      <w:pPr>
        <w:spacing w:after="0" w:line="360" w:lineRule="auto"/>
        <w:jc w:val="both"/>
        <w:rPr>
          <w:rFonts w:ascii="Palatino Linotype" w:hAnsi="Palatino Linotype"/>
        </w:rPr>
      </w:pPr>
    </w:p>
    <w:p w:rsidR="003C0EEC" w:rsidRPr="00A57669" w:rsidRDefault="003C0EEC" w:rsidP="003C0EEC">
      <w:pPr>
        <w:spacing w:after="0" w:line="360" w:lineRule="auto"/>
        <w:jc w:val="both"/>
        <w:rPr>
          <w:rFonts w:ascii="Palatino Linotype" w:hAnsi="Palatino Linotype"/>
        </w:rPr>
      </w:pPr>
    </w:p>
    <w:p w:rsidR="003C0EEC" w:rsidRPr="00A57669" w:rsidRDefault="003C0EEC" w:rsidP="003C0EEC">
      <w:pPr>
        <w:spacing w:after="0" w:line="360" w:lineRule="auto"/>
        <w:rPr>
          <w:rFonts w:ascii="Palatino Linotype" w:hAnsi="Palatino Linotype"/>
          <w:b/>
          <w:sz w:val="16"/>
        </w:rPr>
      </w:pPr>
    </w:p>
    <w:p w:rsidR="003C0EEC" w:rsidRPr="00A57669" w:rsidRDefault="003C0EEC" w:rsidP="003C0EEC">
      <w:pPr>
        <w:spacing w:after="0" w:line="360" w:lineRule="auto"/>
        <w:rPr>
          <w:rFonts w:ascii="Palatino Linotype" w:hAnsi="Palatino Linotype"/>
          <w:b/>
          <w:sz w:val="12"/>
          <w:szCs w:val="18"/>
        </w:rPr>
      </w:pPr>
    </w:p>
    <w:p w:rsidR="003C0EEC" w:rsidRPr="00A57669" w:rsidRDefault="003C0EEC" w:rsidP="003C0EEC">
      <w:pPr>
        <w:spacing w:after="0" w:line="360" w:lineRule="auto"/>
        <w:rPr>
          <w:rFonts w:ascii="Palatino Linotype" w:hAnsi="Palatino Linotype"/>
          <w:b/>
          <w:sz w:val="18"/>
          <w:szCs w:val="18"/>
        </w:rPr>
      </w:pPr>
    </w:p>
    <w:p w:rsidR="003C0EEC" w:rsidRPr="00A57669" w:rsidRDefault="003C0EEC" w:rsidP="003C0EEC">
      <w:pPr>
        <w:spacing w:after="0" w:line="360" w:lineRule="auto"/>
        <w:rPr>
          <w:rFonts w:ascii="Palatino Linotype" w:hAnsi="Palatino Linotype"/>
          <w:b/>
          <w:sz w:val="18"/>
          <w:szCs w:val="18"/>
        </w:rPr>
      </w:pPr>
    </w:p>
    <w:p w:rsidR="003C0EEC" w:rsidRPr="00A57669" w:rsidRDefault="003C0EEC" w:rsidP="003C0EEC">
      <w:pPr>
        <w:spacing w:after="0" w:line="360" w:lineRule="auto"/>
        <w:rPr>
          <w:rFonts w:ascii="Palatino Linotype" w:hAnsi="Palatino Linotype"/>
          <w:b/>
          <w:sz w:val="28"/>
          <w:szCs w:val="18"/>
        </w:rPr>
      </w:pPr>
    </w:p>
    <w:p w:rsidR="003C0EEC" w:rsidRPr="00A57669" w:rsidRDefault="003C0EEC" w:rsidP="003C0EEC">
      <w:pPr>
        <w:spacing w:after="0" w:line="360" w:lineRule="auto"/>
        <w:rPr>
          <w:rFonts w:ascii="Palatino Linotype" w:hAnsi="Palatino Linotype"/>
          <w:b/>
        </w:rPr>
      </w:pPr>
    </w:p>
    <w:p w:rsidR="003C0EEC" w:rsidRDefault="003C0EEC" w:rsidP="003C0EEC">
      <w:pPr>
        <w:spacing w:after="0" w:line="240" w:lineRule="auto"/>
        <w:rPr>
          <w:rFonts w:ascii="Palatino Linotype" w:hAnsi="Palatino Linotype"/>
          <w:b/>
          <w:sz w:val="18"/>
          <w:szCs w:val="18"/>
        </w:rPr>
      </w:pPr>
    </w:p>
    <w:p w:rsidR="003C0EEC" w:rsidRPr="00F472E8" w:rsidRDefault="003C0EEC" w:rsidP="003C0EEC">
      <w:pPr>
        <w:spacing w:after="0" w:line="240" w:lineRule="auto"/>
        <w:rPr>
          <w:rFonts w:ascii="Palatino Linotype" w:hAnsi="Palatino Linotype"/>
          <w:sz w:val="16"/>
          <w:szCs w:val="20"/>
        </w:rPr>
      </w:pPr>
    </w:p>
    <w:p w:rsidR="005136EE" w:rsidRDefault="005136EE"/>
    <w:sectPr w:rsidR="005136EE" w:rsidSect="000E32FA">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8B2" w:rsidRDefault="004A28B2" w:rsidP="003C0EEC">
      <w:pPr>
        <w:spacing w:after="0" w:line="240" w:lineRule="auto"/>
      </w:pPr>
      <w:r>
        <w:separator/>
      </w:r>
    </w:p>
  </w:endnote>
  <w:endnote w:type="continuationSeparator" w:id="0">
    <w:p w:rsidR="004A28B2" w:rsidRDefault="004A28B2" w:rsidP="003C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088" w:rsidRPr="000B69FA" w:rsidRDefault="00F65088" w:rsidP="000E32F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465D">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465D">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088" w:rsidRPr="000B69FA" w:rsidRDefault="00F65088" w:rsidP="000E32F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465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465D">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8B2" w:rsidRDefault="004A28B2" w:rsidP="003C0EEC">
      <w:pPr>
        <w:spacing w:after="0" w:line="240" w:lineRule="auto"/>
      </w:pPr>
      <w:r>
        <w:separator/>
      </w:r>
    </w:p>
  </w:footnote>
  <w:footnote w:type="continuationSeparator" w:id="0">
    <w:p w:rsidR="004A28B2" w:rsidRDefault="004A28B2" w:rsidP="003C0EEC">
      <w:pPr>
        <w:spacing w:after="0" w:line="240" w:lineRule="auto"/>
      </w:pPr>
      <w:r>
        <w:continuationSeparator/>
      </w:r>
    </w:p>
  </w:footnote>
  <w:footnote w:id="1">
    <w:p w:rsidR="00F65088" w:rsidRPr="00F07740" w:rsidRDefault="00F65088" w:rsidP="003C0EEC">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F65088" w:rsidRPr="00946E1F" w:rsidRDefault="00F65088" w:rsidP="003C0EEC">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CB2" w:rsidRDefault="004A28B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7923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088" w:rsidRDefault="004A28B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79236" o:spid="_x0000_s2051" type="#_x0000_t75" style="position:absolute;margin-left:-103.9pt;margin-top:-133.5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65088" w:rsidTr="000E32FA">
      <w:trPr>
        <w:trHeight w:val="227"/>
      </w:trPr>
      <w:tc>
        <w:tcPr>
          <w:tcW w:w="5529" w:type="dxa"/>
          <w:hideMark/>
        </w:tcPr>
        <w:p w:rsidR="00F65088" w:rsidRDefault="00F65088" w:rsidP="000E32FA">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65088" w:rsidRPr="00B4142F" w:rsidRDefault="00F65088" w:rsidP="003C0EEC">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00975/INFOEM/IP/RR/2021 y acumulado</w:t>
          </w:r>
        </w:p>
      </w:tc>
    </w:tr>
    <w:tr w:rsidR="00F65088" w:rsidTr="000E32FA">
      <w:trPr>
        <w:trHeight w:val="242"/>
      </w:trPr>
      <w:tc>
        <w:tcPr>
          <w:tcW w:w="5529" w:type="dxa"/>
          <w:hideMark/>
        </w:tcPr>
        <w:p w:rsidR="00F65088" w:rsidRDefault="00F65088" w:rsidP="000E32FA">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65088" w:rsidRPr="00F472E8" w:rsidRDefault="00F65088" w:rsidP="000E32FA">
          <w:pPr>
            <w:spacing w:after="0" w:line="256" w:lineRule="auto"/>
            <w:ind w:right="214"/>
            <w:jc w:val="right"/>
            <w:rPr>
              <w:rFonts w:ascii="Palatino Linotype" w:hAnsi="Palatino Linotype" w:cs="Arial"/>
              <w:sz w:val="24"/>
              <w:szCs w:val="24"/>
            </w:rPr>
          </w:pPr>
          <w:r w:rsidRPr="002766B3">
            <w:rPr>
              <w:rFonts w:ascii="Palatino Linotype" w:hAnsi="Palatino Linotype" w:cs="Arial"/>
              <w:sz w:val="24"/>
              <w:szCs w:val="24"/>
            </w:rPr>
            <w:t xml:space="preserve">Ayuntamiento de </w:t>
          </w:r>
          <w:proofErr w:type="spellStart"/>
          <w:r w:rsidRPr="003C0EEC">
            <w:rPr>
              <w:rFonts w:ascii="Palatino Linotype" w:hAnsi="Palatino Linotype" w:cs="Arial"/>
              <w:sz w:val="24"/>
              <w:szCs w:val="24"/>
            </w:rPr>
            <w:t>Chiconcuac</w:t>
          </w:r>
          <w:proofErr w:type="spellEnd"/>
        </w:p>
      </w:tc>
    </w:tr>
    <w:tr w:rsidR="00F65088" w:rsidTr="000E32FA">
      <w:trPr>
        <w:trHeight w:val="342"/>
      </w:trPr>
      <w:tc>
        <w:tcPr>
          <w:tcW w:w="5529" w:type="dxa"/>
          <w:hideMark/>
        </w:tcPr>
        <w:p w:rsidR="00F65088" w:rsidRDefault="00F65088" w:rsidP="000E32FA">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65088" w:rsidRPr="00F472E8" w:rsidRDefault="00F65088" w:rsidP="000E32FA">
          <w:pPr>
            <w:spacing w:after="0" w:line="256" w:lineRule="auto"/>
            <w:ind w:left="497" w:right="214" w:firstLine="142"/>
            <w:jc w:val="right"/>
            <w:rPr>
              <w:rFonts w:ascii="Palatino Linotype" w:hAnsi="Palatino Linotype" w:cs="Arial"/>
              <w:sz w:val="24"/>
              <w:szCs w:val="24"/>
            </w:rPr>
          </w:pPr>
          <w:r w:rsidRPr="00F472E8">
            <w:rPr>
              <w:rFonts w:ascii="Palatino Linotype" w:hAnsi="Palatino Linotype" w:cs="Arial"/>
              <w:sz w:val="24"/>
              <w:szCs w:val="24"/>
            </w:rPr>
            <w:t>Zulema Martínez Sánchez</w:t>
          </w:r>
        </w:p>
      </w:tc>
    </w:tr>
  </w:tbl>
  <w:p w:rsidR="00F65088" w:rsidRPr="00696691" w:rsidRDefault="00F6508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65088" w:rsidTr="000E32FA">
      <w:trPr>
        <w:trHeight w:val="227"/>
      </w:trPr>
      <w:tc>
        <w:tcPr>
          <w:tcW w:w="5529" w:type="dxa"/>
          <w:hideMark/>
        </w:tcPr>
        <w:p w:rsidR="00F65088" w:rsidRDefault="00F65088" w:rsidP="000E32FA">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65088" w:rsidRPr="00B4142F" w:rsidRDefault="00F65088" w:rsidP="003C0EEC">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00975/INFOEM/IP/RR/2021 y acumulado</w:t>
          </w:r>
        </w:p>
      </w:tc>
    </w:tr>
    <w:tr w:rsidR="00F65088" w:rsidTr="000E32FA">
      <w:trPr>
        <w:trHeight w:val="196"/>
      </w:trPr>
      <w:tc>
        <w:tcPr>
          <w:tcW w:w="5529" w:type="dxa"/>
          <w:hideMark/>
        </w:tcPr>
        <w:p w:rsidR="00F65088" w:rsidRDefault="00F65088" w:rsidP="000E32FA">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F65088" w:rsidRPr="00F472E8" w:rsidRDefault="0098465D" w:rsidP="0098465D">
          <w:pPr>
            <w:spacing w:after="0" w:line="256" w:lineRule="auto"/>
            <w:ind w:left="639" w:right="214"/>
            <w:jc w:val="right"/>
            <w:rPr>
              <w:rFonts w:ascii="Palatino Linotype" w:hAnsi="Palatino Linotype" w:cs="Arial"/>
              <w:sz w:val="24"/>
            </w:rPr>
          </w:pPr>
          <w:proofErr w:type="spellStart"/>
          <w:r>
            <w:rPr>
              <w:rFonts w:ascii="Palatino Linotype" w:hAnsi="Palatino Linotype" w:cs="Arial"/>
              <w:sz w:val="24"/>
            </w:rPr>
            <w:t>xxxxxxxxxxxxxxxxxxx</w:t>
          </w:r>
          <w:proofErr w:type="spellEnd"/>
          <w:r w:rsidR="00F65088" w:rsidRPr="003C0EEC">
            <w:rPr>
              <w:rFonts w:ascii="Palatino Linotype" w:hAnsi="Palatino Linotype" w:cs="Arial"/>
              <w:sz w:val="24"/>
            </w:rPr>
            <w:t xml:space="preserve"> </w:t>
          </w:r>
          <w:proofErr w:type="spellStart"/>
          <w:r>
            <w:rPr>
              <w:rFonts w:ascii="Palatino Linotype" w:hAnsi="Palatino Linotype" w:cs="Arial"/>
              <w:sz w:val="24"/>
            </w:rPr>
            <w:t>xxxxxxxxxxx</w:t>
          </w:r>
          <w:proofErr w:type="spellEnd"/>
        </w:p>
      </w:tc>
    </w:tr>
    <w:tr w:rsidR="00F65088" w:rsidTr="000E32FA">
      <w:trPr>
        <w:trHeight w:val="242"/>
      </w:trPr>
      <w:tc>
        <w:tcPr>
          <w:tcW w:w="5529" w:type="dxa"/>
          <w:hideMark/>
        </w:tcPr>
        <w:p w:rsidR="00F65088" w:rsidRDefault="00F65088" w:rsidP="000E32FA">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65088" w:rsidRPr="00F472E8" w:rsidRDefault="00F65088" w:rsidP="000E32FA">
          <w:pPr>
            <w:spacing w:after="0" w:line="256" w:lineRule="auto"/>
            <w:ind w:right="214"/>
            <w:jc w:val="right"/>
            <w:rPr>
              <w:rFonts w:ascii="Palatino Linotype" w:hAnsi="Palatino Linotype" w:cs="Arial"/>
              <w:sz w:val="24"/>
              <w:szCs w:val="20"/>
            </w:rPr>
          </w:pPr>
          <w:r w:rsidRPr="002766B3">
            <w:rPr>
              <w:rFonts w:ascii="Palatino Linotype" w:hAnsi="Palatino Linotype" w:cs="Arial"/>
              <w:sz w:val="24"/>
              <w:szCs w:val="20"/>
            </w:rPr>
            <w:t xml:space="preserve">Ayuntamiento de </w:t>
          </w:r>
          <w:proofErr w:type="spellStart"/>
          <w:r w:rsidRPr="003C0EEC">
            <w:rPr>
              <w:rFonts w:ascii="Palatino Linotype" w:hAnsi="Palatino Linotype" w:cs="Arial"/>
              <w:sz w:val="24"/>
              <w:szCs w:val="20"/>
            </w:rPr>
            <w:t>Chiconcuac</w:t>
          </w:r>
          <w:proofErr w:type="spellEnd"/>
        </w:p>
      </w:tc>
    </w:tr>
    <w:tr w:rsidR="00F65088" w:rsidTr="000E32FA">
      <w:trPr>
        <w:trHeight w:val="342"/>
      </w:trPr>
      <w:tc>
        <w:tcPr>
          <w:tcW w:w="5529" w:type="dxa"/>
          <w:hideMark/>
        </w:tcPr>
        <w:p w:rsidR="00F65088" w:rsidRDefault="00F65088" w:rsidP="000E32FA">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65088" w:rsidRDefault="00F65088" w:rsidP="000E32FA">
          <w:pPr>
            <w:spacing w:after="0" w:line="256" w:lineRule="auto"/>
            <w:ind w:left="639" w:right="214"/>
            <w:jc w:val="right"/>
            <w:rPr>
              <w:rFonts w:ascii="Palatino Linotype" w:hAnsi="Palatino Linotype" w:cs="Arial"/>
              <w:szCs w:val="20"/>
            </w:rPr>
          </w:pPr>
          <w:r w:rsidRPr="00F472E8">
            <w:rPr>
              <w:rFonts w:ascii="Palatino Linotype" w:hAnsi="Palatino Linotype" w:cs="Arial"/>
              <w:sz w:val="24"/>
              <w:szCs w:val="20"/>
            </w:rPr>
            <w:t>Zulema Martínez Sánchez</w:t>
          </w:r>
        </w:p>
      </w:tc>
    </w:tr>
  </w:tbl>
  <w:p w:rsidR="00F65088" w:rsidRPr="00696691" w:rsidRDefault="004A28B2" w:rsidP="000E32FA">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79234" o:spid="_x0000_s2049" type="#_x0000_t75" style="position:absolute;margin-left:-82.3pt;margin-top:-146.4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3234"/>
    <w:multiLevelType w:val="hybridMultilevel"/>
    <w:tmpl w:val="09A41C74"/>
    <w:lvl w:ilvl="0" w:tplc="D53C1576">
      <w:start w:val="1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471EE3"/>
    <w:multiLevelType w:val="hybridMultilevel"/>
    <w:tmpl w:val="71CAF18A"/>
    <w:lvl w:ilvl="0" w:tplc="F202EA0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B115B8"/>
    <w:multiLevelType w:val="hybridMultilevel"/>
    <w:tmpl w:val="E802404E"/>
    <w:lvl w:ilvl="0" w:tplc="40A46832">
      <w:start w:val="13"/>
      <w:numFmt w:val="decimal"/>
      <w:lvlText w:val="%1."/>
      <w:lvlJc w:val="left"/>
      <w:pPr>
        <w:ind w:left="720" w:hanging="360"/>
      </w:pPr>
      <w:rPr>
        <w:rFonts w:cstheme="minorBidi"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DA7F76"/>
    <w:multiLevelType w:val="hybridMultilevel"/>
    <w:tmpl w:val="8020AFE4"/>
    <w:lvl w:ilvl="0" w:tplc="ABCA19E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0D9E2B3F"/>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04259F4"/>
    <w:multiLevelType w:val="hybridMultilevel"/>
    <w:tmpl w:val="D5FA98E8"/>
    <w:lvl w:ilvl="0" w:tplc="9F7CC402">
      <w:start w:val="6"/>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D437BB"/>
    <w:multiLevelType w:val="hybridMultilevel"/>
    <w:tmpl w:val="5C4C2558"/>
    <w:lvl w:ilvl="0" w:tplc="080A0001">
      <w:start w:val="29"/>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5F4654D"/>
    <w:multiLevelType w:val="hybridMultilevel"/>
    <w:tmpl w:val="7DCC7B78"/>
    <w:lvl w:ilvl="0" w:tplc="2B64FF3A">
      <w:start w:val="1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EA97006"/>
    <w:multiLevelType w:val="hybridMultilevel"/>
    <w:tmpl w:val="FBDE0FE4"/>
    <w:lvl w:ilvl="0" w:tplc="C88A04EA">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A4C5947"/>
    <w:multiLevelType w:val="hybridMultilevel"/>
    <w:tmpl w:val="4DE6DEF0"/>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2C586A65"/>
    <w:multiLevelType w:val="hybridMultilevel"/>
    <w:tmpl w:val="F2869C76"/>
    <w:lvl w:ilvl="0" w:tplc="055E5B74">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F72F60"/>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9">
    <w:nsid w:val="38914BF3"/>
    <w:multiLevelType w:val="hybridMultilevel"/>
    <w:tmpl w:val="C8E8FF3E"/>
    <w:lvl w:ilvl="0" w:tplc="8A72C3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985675"/>
    <w:multiLevelType w:val="hybridMultilevel"/>
    <w:tmpl w:val="B0F2AB02"/>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A7B47DB"/>
    <w:multiLevelType w:val="hybridMultilevel"/>
    <w:tmpl w:val="4F02829E"/>
    <w:lvl w:ilvl="0" w:tplc="591C23F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40C4DDE"/>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FC582C"/>
    <w:multiLevelType w:val="hybridMultilevel"/>
    <w:tmpl w:val="C9A69E0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nsid w:val="4F7A48F3"/>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2D508F6"/>
    <w:multiLevelType w:val="hybridMultilevel"/>
    <w:tmpl w:val="511AB748"/>
    <w:lvl w:ilvl="0" w:tplc="BBDEB6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nsid w:val="5C6976A2"/>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EB93C11"/>
    <w:multiLevelType w:val="hybridMultilevel"/>
    <w:tmpl w:val="DC4861CC"/>
    <w:lvl w:ilvl="0" w:tplc="270AF41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5D4588"/>
    <w:multiLevelType w:val="hybridMultilevel"/>
    <w:tmpl w:val="99B67834"/>
    <w:lvl w:ilvl="0" w:tplc="080A0001">
      <w:start w:val="1"/>
      <w:numFmt w:val="bullet"/>
      <w:lvlText w:val=""/>
      <w:lvlJc w:val="left"/>
      <w:pPr>
        <w:ind w:left="773" w:hanging="360"/>
      </w:pPr>
      <w:rPr>
        <w:rFonts w:ascii="Symbol" w:hAnsi="Symbol" w:hint="default"/>
      </w:rPr>
    </w:lvl>
    <w:lvl w:ilvl="1" w:tplc="080A0003" w:tentative="1">
      <w:start w:val="1"/>
      <w:numFmt w:val="bullet"/>
      <w:lvlText w:val="o"/>
      <w:lvlJc w:val="left"/>
      <w:pPr>
        <w:ind w:left="1493" w:hanging="360"/>
      </w:pPr>
      <w:rPr>
        <w:rFonts w:ascii="Courier New" w:hAnsi="Courier New" w:cs="Courier New" w:hint="default"/>
      </w:rPr>
    </w:lvl>
    <w:lvl w:ilvl="2" w:tplc="080A0005" w:tentative="1">
      <w:start w:val="1"/>
      <w:numFmt w:val="bullet"/>
      <w:lvlText w:val=""/>
      <w:lvlJc w:val="left"/>
      <w:pPr>
        <w:ind w:left="2213" w:hanging="360"/>
      </w:pPr>
      <w:rPr>
        <w:rFonts w:ascii="Wingdings" w:hAnsi="Wingdings" w:hint="default"/>
      </w:rPr>
    </w:lvl>
    <w:lvl w:ilvl="3" w:tplc="080A0001" w:tentative="1">
      <w:start w:val="1"/>
      <w:numFmt w:val="bullet"/>
      <w:lvlText w:val=""/>
      <w:lvlJc w:val="left"/>
      <w:pPr>
        <w:ind w:left="2933" w:hanging="360"/>
      </w:pPr>
      <w:rPr>
        <w:rFonts w:ascii="Symbol" w:hAnsi="Symbol" w:hint="default"/>
      </w:rPr>
    </w:lvl>
    <w:lvl w:ilvl="4" w:tplc="080A0003" w:tentative="1">
      <w:start w:val="1"/>
      <w:numFmt w:val="bullet"/>
      <w:lvlText w:val="o"/>
      <w:lvlJc w:val="left"/>
      <w:pPr>
        <w:ind w:left="3653" w:hanging="360"/>
      </w:pPr>
      <w:rPr>
        <w:rFonts w:ascii="Courier New" w:hAnsi="Courier New" w:cs="Courier New" w:hint="default"/>
      </w:rPr>
    </w:lvl>
    <w:lvl w:ilvl="5" w:tplc="080A0005" w:tentative="1">
      <w:start w:val="1"/>
      <w:numFmt w:val="bullet"/>
      <w:lvlText w:val=""/>
      <w:lvlJc w:val="left"/>
      <w:pPr>
        <w:ind w:left="4373" w:hanging="360"/>
      </w:pPr>
      <w:rPr>
        <w:rFonts w:ascii="Wingdings" w:hAnsi="Wingdings" w:hint="default"/>
      </w:rPr>
    </w:lvl>
    <w:lvl w:ilvl="6" w:tplc="080A0001" w:tentative="1">
      <w:start w:val="1"/>
      <w:numFmt w:val="bullet"/>
      <w:lvlText w:val=""/>
      <w:lvlJc w:val="left"/>
      <w:pPr>
        <w:ind w:left="5093" w:hanging="360"/>
      </w:pPr>
      <w:rPr>
        <w:rFonts w:ascii="Symbol" w:hAnsi="Symbol" w:hint="default"/>
      </w:rPr>
    </w:lvl>
    <w:lvl w:ilvl="7" w:tplc="080A0003" w:tentative="1">
      <w:start w:val="1"/>
      <w:numFmt w:val="bullet"/>
      <w:lvlText w:val="o"/>
      <w:lvlJc w:val="left"/>
      <w:pPr>
        <w:ind w:left="5813" w:hanging="360"/>
      </w:pPr>
      <w:rPr>
        <w:rFonts w:ascii="Courier New" w:hAnsi="Courier New" w:cs="Courier New" w:hint="default"/>
      </w:rPr>
    </w:lvl>
    <w:lvl w:ilvl="8" w:tplc="080A0005" w:tentative="1">
      <w:start w:val="1"/>
      <w:numFmt w:val="bullet"/>
      <w:lvlText w:val=""/>
      <w:lvlJc w:val="left"/>
      <w:pPr>
        <w:ind w:left="6533" w:hanging="360"/>
      </w:pPr>
      <w:rPr>
        <w:rFonts w:ascii="Wingdings" w:hAnsi="Wingdings" w:hint="default"/>
      </w:rPr>
    </w:lvl>
  </w:abstractNum>
  <w:abstractNum w:abstractNumId="3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591656"/>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2167DA"/>
    <w:multiLevelType w:val="hybridMultilevel"/>
    <w:tmpl w:val="AB185334"/>
    <w:lvl w:ilvl="0" w:tplc="623279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F6524CE"/>
    <w:multiLevelType w:val="hybridMultilevel"/>
    <w:tmpl w:val="FCFAAAEA"/>
    <w:lvl w:ilvl="0" w:tplc="458C6932">
      <w:start w:val="3"/>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FA41715"/>
    <w:multiLevelType w:val="hybridMultilevel"/>
    <w:tmpl w:val="5AD40A80"/>
    <w:lvl w:ilvl="0" w:tplc="122EC3E8">
      <w:start w:val="12"/>
      <w:numFmt w:val="bullet"/>
      <w:lvlText w:val="-"/>
      <w:lvlJc w:val="left"/>
      <w:pPr>
        <w:ind w:left="720" w:hanging="360"/>
      </w:pPr>
      <w:rPr>
        <w:rFonts w:ascii="Palatino Linotype" w:eastAsia="Times New Roman"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30"/>
  </w:num>
  <w:num w:numId="4">
    <w:abstractNumId w:val="33"/>
  </w:num>
  <w:num w:numId="5">
    <w:abstractNumId w:val="11"/>
  </w:num>
  <w:num w:numId="6">
    <w:abstractNumId w:val="7"/>
  </w:num>
  <w:num w:numId="7">
    <w:abstractNumId w:val="26"/>
  </w:num>
  <w:num w:numId="8">
    <w:abstractNumId w:val="4"/>
  </w:num>
  <w:num w:numId="9">
    <w:abstractNumId w:val="32"/>
  </w:num>
  <w:num w:numId="10">
    <w:abstractNumId w:val="37"/>
  </w:num>
  <w:num w:numId="11">
    <w:abstractNumId w:val="3"/>
  </w:num>
  <w:num w:numId="12">
    <w:abstractNumId w:val="35"/>
  </w:num>
  <w:num w:numId="13">
    <w:abstractNumId w:val="18"/>
  </w:num>
  <w:num w:numId="14">
    <w:abstractNumId w:val="16"/>
  </w:num>
  <w:num w:numId="15">
    <w:abstractNumId w:val="21"/>
  </w:num>
  <w:num w:numId="16">
    <w:abstractNumId w:val="24"/>
  </w:num>
  <w:num w:numId="17">
    <w:abstractNumId w:val="27"/>
  </w:num>
  <w:num w:numId="18">
    <w:abstractNumId w:val="6"/>
  </w:num>
  <w:num w:numId="19">
    <w:abstractNumId w:val="14"/>
  </w:num>
  <w:num w:numId="20">
    <w:abstractNumId w:val="31"/>
  </w:num>
  <w:num w:numId="21">
    <w:abstractNumId w:val="9"/>
  </w:num>
  <w:num w:numId="22">
    <w:abstractNumId w:val="1"/>
  </w:num>
  <w:num w:numId="23">
    <w:abstractNumId w:val="28"/>
  </w:num>
  <w:num w:numId="24">
    <w:abstractNumId w:val="19"/>
  </w:num>
  <w:num w:numId="25">
    <w:abstractNumId w:val="29"/>
  </w:num>
  <w:num w:numId="26">
    <w:abstractNumId w:val="34"/>
  </w:num>
  <w:num w:numId="27">
    <w:abstractNumId w:val="22"/>
  </w:num>
  <w:num w:numId="28">
    <w:abstractNumId w:val="25"/>
  </w:num>
  <w:num w:numId="29">
    <w:abstractNumId w:val="8"/>
  </w:num>
  <w:num w:numId="30">
    <w:abstractNumId w:val="0"/>
  </w:num>
  <w:num w:numId="31">
    <w:abstractNumId w:val="10"/>
  </w:num>
  <w:num w:numId="32">
    <w:abstractNumId w:val="36"/>
  </w:num>
  <w:num w:numId="33">
    <w:abstractNumId w:val="13"/>
  </w:num>
  <w:num w:numId="34">
    <w:abstractNumId w:val="2"/>
  </w:num>
  <w:num w:numId="35">
    <w:abstractNumId w:val="5"/>
  </w:num>
  <w:num w:numId="36">
    <w:abstractNumId w:val="23"/>
  </w:num>
  <w:num w:numId="37">
    <w:abstractNumId w:val="12"/>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EC"/>
    <w:rsid w:val="000D29A4"/>
    <w:rsid w:val="000E32FA"/>
    <w:rsid w:val="001F3BA0"/>
    <w:rsid w:val="00267F06"/>
    <w:rsid w:val="003319E6"/>
    <w:rsid w:val="003C0EEC"/>
    <w:rsid w:val="003D4C02"/>
    <w:rsid w:val="004A28B2"/>
    <w:rsid w:val="005136EE"/>
    <w:rsid w:val="005665AF"/>
    <w:rsid w:val="0060068D"/>
    <w:rsid w:val="00705D24"/>
    <w:rsid w:val="00752CB2"/>
    <w:rsid w:val="0083601D"/>
    <w:rsid w:val="0088070A"/>
    <w:rsid w:val="0098465D"/>
    <w:rsid w:val="00A13A45"/>
    <w:rsid w:val="00C65217"/>
    <w:rsid w:val="00C90BDD"/>
    <w:rsid w:val="00C90C77"/>
    <w:rsid w:val="00CD6908"/>
    <w:rsid w:val="00E76F1C"/>
    <w:rsid w:val="00E82330"/>
    <w:rsid w:val="00EC4D87"/>
    <w:rsid w:val="00F12A4C"/>
    <w:rsid w:val="00F32CC0"/>
    <w:rsid w:val="00F513F6"/>
    <w:rsid w:val="00F65088"/>
    <w:rsid w:val="00F72E11"/>
    <w:rsid w:val="00FF24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2B4FA66-9E5D-4F5D-8615-4A3F6895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EEC"/>
  </w:style>
  <w:style w:type="paragraph" w:styleId="Ttulo1">
    <w:name w:val="heading 1"/>
    <w:basedOn w:val="Normal"/>
    <w:next w:val="Normal"/>
    <w:link w:val="Ttulo1Car"/>
    <w:uiPriority w:val="9"/>
    <w:qFormat/>
    <w:rsid w:val="003C0EEC"/>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3C0E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3C0EEC"/>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0EEC"/>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3C0EEC"/>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3C0EEC"/>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3C0EE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C0EE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C0EE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C0EE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C0EE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C0EE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C0EE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C0EE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3C0EEC"/>
    <w:rPr>
      <w:color w:val="0563C1" w:themeColor="hyperlink"/>
      <w:u w:val="single"/>
    </w:rPr>
  </w:style>
  <w:style w:type="paragraph" w:styleId="Sinespaciado">
    <w:name w:val="No Spacing"/>
    <w:aliases w:val="Francesa,INAI"/>
    <w:link w:val="SinespaciadoCar"/>
    <w:uiPriority w:val="1"/>
    <w:qFormat/>
    <w:rsid w:val="003C0EE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C0EE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C0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0EEC"/>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independiente2">
    <w:name w:val="Body Text 2"/>
    <w:basedOn w:val="Normal"/>
    <w:link w:val="Textoindependiente2Car"/>
    <w:uiPriority w:val="99"/>
    <w:unhideWhenUsed/>
    <w:rsid w:val="003C0EEC"/>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3C0EEC"/>
    <w:rPr>
      <w:rFonts w:ascii="Times New Roman" w:eastAsia="Times New Roman" w:hAnsi="Times New Roman" w:cs="Times New Roman"/>
      <w:sz w:val="24"/>
      <w:szCs w:val="24"/>
      <w:lang w:val="es-ES" w:eastAsia="es-ES"/>
    </w:rPr>
  </w:style>
  <w:style w:type="character" w:customStyle="1" w:styleId="il">
    <w:name w:val="il"/>
    <w:basedOn w:val="Fuentedeprrafopredeter"/>
    <w:rsid w:val="003C0EEC"/>
  </w:style>
  <w:style w:type="paragraph" w:styleId="Textoindependiente">
    <w:name w:val="Body Text"/>
    <w:basedOn w:val="Normal"/>
    <w:link w:val="TextoindependienteCar"/>
    <w:uiPriority w:val="1"/>
    <w:unhideWhenUsed/>
    <w:qFormat/>
    <w:rsid w:val="003C0EEC"/>
    <w:pPr>
      <w:spacing w:after="120"/>
    </w:pPr>
  </w:style>
  <w:style w:type="character" w:customStyle="1" w:styleId="TextoindependienteCar">
    <w:name w:val="Texto independiente Car"/>
    <w:basedOn w:val="Fuentedeprrafopredeter"/>
    <w:link w:val="Textoindependiente"/>
    <w:uiPriority w:val="1"/>
    <w:rsid w:val="003C0EEC"/>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C0E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3C0EEC"/>
    <w:rPr>
      <w:sz w:val="20"/>
      <w:szCs w:val="20"/>
    </w:rPr>
  </w:style>
  <w:style w:type="paragraph" w:customStyle="1" w:styleId="ROMANOS">
    <w:name w:val="ROMANOS"/>
    <w:basedOn w:val="Normal"/>
    <w:link w:val="ROMANOSCar"/>
    <w:rsid w:val="003C0EE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3C0EEC"/>
    <w:rPr>
      <w:rFonts w:ascii="Arial" w:eastAsia="Times New Roman" w:hAnsi="Arial" w:cs="Arial"/>
      <w:sz w:val="18"/>
      <w:szCs w:val="18"/>
      <w:lang w:val="es-ES" w:eastAsia="es-ES"/>
    </w:rPr>
  </w:style>
  <w:style w:type="character" w:styleId="Textoennegrita">
    <w:name w:val="Strong"/>
    <w:uiPriority w:val="22"/>
    <w:qFormat/>
    <w:rsid w:val="003C0EEC"/>
    <w:rPr>
      <w:b/>
      <w:bCs/>
    </w:rPr>
  </w:style>
  <w:style w:type="character" w:customStyle="1" w:styleId="TextodegloboCar">
    <w:name w:val="Texto de globo Car"/>
    <w:basedOn w:val="Fuentedeprrafopredeter"/>
    <w:link w:val="Textodeglobo"/>
    <w:uiPriority w:val="99"/>
    <w:semiHidden/>
    <w:rsid w:val="003C0EEC"/>
    <w:rPr>
      <w:rFonts w:ascii="Segoe UI" w:hAnsi="Segoe UI" w:cs="Segoe UI"/>
      <w:sz w:val="18"/>
      <w:szCs w:val="18"/>
    </w:rPr>
  </w:style>
  <w:style w:type="paragraph" w:styleId="Textodeglobo">
    <w:name w:val="Balloon Text"/>
    <w:basedOn w:val="Normal"/>
    <w:link w:val="TextodegloboCar"/>
    <w:uiPriority w:val="99"/>
    <w:semiHidden/>
    <w:unhideWhenUsed/>
    <w:rsid w:val="003C0EEC"/>
    <w:pPr>
      <w:spacing w:after="0" w:line="240" w:lineRule="auto"/>
    </w:pPr>
    <w:rPr>
      <w:rFonts w:ascii="Segoe UI" w:hAnsi="Segoe UI" w:cs="Segoe UI"/>
      <w:sz w:val="18"/>
      <w:szCs w:val="18"/>
    </w:rPr>
  </w:style>
  <w:style w:type="character" w:customStyle="1" w:styleId="TextocomentarioCar">
    <w:name w:val="Texto comentario Car"/>
    <w:basedOn w:val="Fuentedeprrafopredeter"/>
    <w:link w:val="Textocomentario"/>
    <w:uiPriority w:val="99"/>
    <w:semiHidden/>
    <w:rsid w:val="003C0EEC"/>
    <w:rPr>
      <w:sz w:val="20"/>
      <w:szCs w:val="20"/>
    </w:rPr>
  </w:style>
  <w:style w:type="paragraph" w:styleId="Textocomentario">
    <w:name w:val="annotation text"/>
    <w:basedOn w:val="Normal"/>
    <w:link w:val="TextocomentarioCar"/>
    <w:uiPriority w:val="99"/>
    <w:semiHidden/>
    <w:unhideWhenUsed/>
    <w:rsid w:val="003C0EEC"/>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3C0EEC"/>
    <w:rPr>
      <w:b/>
      <w:bCs/>
      <w:sz w:val="20"/>
      <w:szCs w:val="20"/>
    </w:rPr>
  </w:style>
  <w:style w:type="paragraph" w:styleId="Asuntodelcomentario">
    <w:name w:val="annotation subject"/>
    <w:basedOn w:val="Textocomentario"/>
    <w:next w:val="Textocomentario"/>
    <w:link w:val="AsuntodelcomentarioCar"/>
    <w:uiPriority w:val="99"/>
    <w:semiHidden/>
    <w:unhideWhenUsed/>
    <w:rsid w:val="003C0EEC"/>
    <w:rPr>
      <w:b/>
      <w:bCs/>
    </w:rPr>
  </w:style>
  <w:style w:type="character" w:customStyle="1" w:styleId="apple-style-span">
    <w:name w:val="apple-style-span"/>
    <w:rsid w:val="003C0EEC"/>
  </w:style>
  <w:style w:type="paragraph" w:styleId="Textosinformato">
    <w:name w:val="Plain Text"/>
    <w:basedOn w:val="Normal"/>
    <w:link w:val="TextosinformatoCar"/>
    <w:rsid w:val="003C0EE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3C0EEC"/>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3C0EEC"/>
  </w:style>
  <w:style w:type="character" w:customStyle="1" w:styleId="red">
    <w:name w:val="red"/>
    <w:basedOn w:val="Fuentedeprrafopredeter"/>
    <w:rsid w:val="003C0EEC"/>
  </w:style>
  <w:style w:type="paragraph" w:customStyle="1" w:styleId="francesa">
    <w:name w:val="francesa"/>
    <w:basedOn w:val="Normal"/>
    <w:rsid w:val="003C0E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3C0EEC"/>
    <w:pPr>
      <w:spacing w:line="221" w:lineRule="atLeast"/>
    </w:pPr>
    <w:rPr>
      <w:rFonts w:ascii="Arial" w:hAnsi="Arial" w:cs="Arial"/>
      <w:color w:val="auto"/>
    </w:rPr>
  </w:style>
  <w:style w:type="paragraph" w:customStyle="1" w:styleId="n2">
    <w:name w:val="n2"/>
    <w:basedOn w:val="Normal"/>
    <w:rsid w:val="003C0EE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C0EEC"/>
    <w:rPr>
      <w:i/>
      <w:iCs/>
    </w:rPr>
  </w:style>
  <w:style w:type="paragraph" w:customStyle="1" w:styleId="j">
    <w:name w:val="j"/>
    <w:basedOn w:val="Normal"/>
    <w:rsid w:val="003C0E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C0E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C0EE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C0EEC"/>
  </w:style>
  <w:style w:type="character" w:customStyle="1" w:styleId="h">
    <w:name w:val="h"/>
    <w:basedOn w:val="Fuentedeprrafopredeter"/>
    <w:rsid w:val="003C0EEC"/>
  </w:style>
  <w:style w:type="character" w:customStyle="1" w:styleId="i1">
    <w:name w:val="i1"/>
    <w:basedOn w:val="Fuentedeprrafopredeter"/>
    <w:rsid w:val="003C0EEC"/>
  </w:style>
  <w:style w:type="paragraph" w:styleId="Sangradetextonormal">
    <w:name w:val="Body Text Indent"/>
    <w:basedOn w:val="Normal"/>
    <w:link w:val="SangradetextonormalCar"/>
    <w:uiPriority w:val="99"/>
    <w:unhideWhenUsed/>
    <w:rsid w:val="003C0EEC"/>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3C0EEC"/>
    <w:rPr>
      <w:rFonts w:ascii="Calibri" w:eastAsia="Calibri" w:hAnsi="Calibri" w:cs="Times New Roman"/>
    </w:rPr>
  </w:style>
  <w:style w:type="paragraph" w:styleId="NormalWeb">
    <w:name w:val="Normal (Web)"/>
    <w:basedOn w:val="Normal"/>
    <w:uiPriority w:val="99"/>
    <w:rsid w:val="003C0EE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translate">
    <w:name w:val="notranslate"/>
    <w:basedOn w:val="Fuentedeprrafopredeter"/>
    <w:rsid w:val="003C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25</Pages>
  <Words>5997</Words>
  <Characters>32988</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10</cp:revision>
  <dcterms:created xsi:type="dcterms:W3CDTF">2021-04-13T00:09:00Z</dcterms:created>
  <dcterms:modified xsi:type="dcterms:W3CDTF">2021-06-17T19:17:00Z</dcterms:modified>
</cp:coreProperties>
</file>