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D78F539" w:rsidR="00BF3214" w:rsidRPr="00F76148"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F7614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F76148">
        <w:rPr>
          <w:rFonts w:ascii="Palatino Linotype" w:eastAsia="Times New Roman" w:hAnsi="Palatino Linotype" w:cs="Arial"/>
          <w:color w:val="000000"/>
          <w:sz w:val="24"/>
          <w:szCs w:val="24"/>
          <w:lang w:eastAsia="es-MX"/>
        </w:rPr>
        <w:t xml:space="preserve">Estado de </w:t>
      </w:r>
      <w:r w:rsidRPr="00F76148">
        <w:rPr>
          <w:rFonts w:ascii="Palatino Linotype" w:eastAsia="Times New Roman" w:hAnsi="Palatino Linotype" w:cs="Arial"/>
          <w:color w:val="000000"/>
          <w:sz w:val="24"/>
          <w:szCs w:val="24"/>
          <w:lang w:eastAsia="es-MX"/>
        </w:rPr>
        <w:t xml:space="preserve">México, a </w:t>
      </w:r>
      <w:r w:rsidR="00BD3F14" w:rsidRPr="00F76148">
        <w:rPr>
          <w:rFonts w:ascii="Palatino Linotype" w:eastAsia="Times New Roman" w:hAnsi="Palatino Linotype" w:cs="Arial"/>
          <w:color w:val="000000"/>
          <w:sz w:val="24"/>
          <w:szCs w:val="24"/>
          <w:lang w:eastAsia="es-MX"/>
        </w:rPr>
        <w:t>siete de juli</w:t>
      </w:r>
      <w:r w:rsidR="00531B85" w:rsidRPr="00F76148">
        <w:rPr>
          <w:rFonts w:ascii="Palatino Linotype" w:eastAsia="Times New Roman" w:hAnsi="Palatino Linotype" w:cs="Arial"/>
          <w:color w:val="000000"/>
          <w:sz w:val="24"/>
          <w:szCs w:val="24"/>
          <w:lang w:eastAsia="es-MX"/>
        </w:rPr>
        <w:t>o</w:t>
      </w:r>
      <w:r w:rsidR="00D071F2" w:rsidRPr="00F76148">
        <w:rPr>
          <w:rFonts w:ascii="Palatino Linotype" w:eastAsia="Times New Roman" w:hAnsi="Palatino Linotype" w:cs="Arial"/>
          <w:color w:val="000000"/>
          <w:sz w:val="24"/>
          <w:szCs w:val="24"/>
          <w:lang w:eastAsia="es-MX"/>
        </w:rPr>
        <w:t xml:space="preserve"> </w:t>
      </w:r>
      <w:r w:rsidRPr="00F76148">
        <w:rPr>
          <w:rFonts w:ascii="Palatino Linotype" w:eastAsia="Times New Roman" w:hAnsi="Palatino Linotype" w:cs="Arial"/>
          <w:color w:val="000000"/>
          <w:sz w:val="24"/>
          <w:szCs w:val="24"/>
          <w:lang w:eastAsia="es-MX"/>
        </w:rPr>
        <w:t xml:space="preserve">dos mil </w:t>
      </w:r>
      <w:r w:rsidR="00C67C23" w:rsidRPr="00F76148">
        <w:rPr>
          <w:rFonts w:ascii="Palatino Linotype" w:eastAsia="Times New Roman" w:hAnsi="Palatino Linotype" w:cs="Arial"/>
          <w:color w:val="000000"/>
          <w:sz w:val="24"/>
          <w:szCs w:val="24"/>
          <w:lang w:eastAsia="es-MX"/>
        </w:rPr>
        <w:t>veintiuno</w:t>
      </w:r>
      <w:r w:rsidRPr="00F76148">
        <w:rPr>
          <w:rFonts w:ascii="Palatino Linotype" w:eastAsia="Times New Roman" w:hAnsi="Palatino Linotype" w:cs="Arial"/>
          <w:color w:val="000000"/>
          <w:sz w:val="24"/>
          <w:szCs w:val="24"/>
          <w:lang w:eastAsia="es-MX"/>
        </w:rPr>
        <w:t>.</w:t>
      </w:r>
    </w:p>
    <w:p w14:paraId="1C07CFE0" w14:textId="77777777" w:rsidR="009D066D" w:rsidRPr="00F76148"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34393C04" w:rsidR="00BF3214" w:rsidRPr="00F76148" w:rsidRDefault="00BF3214" w:rsidP="00AD2A55">
      <w:pPr>
        <w:tabs>
          <w:tab w:val="left" w:pos="1701"/>
        </w:tabs>
        <w:spacing w:after="0" w:line="360" w:lineRule="auto"/>
        <w:jc w:val="both"/>
        <w:rPr>
          <w:rFonts w:ascii="Palatino Linotype" w:hAnsi="Palatino Linotype" w:cs="Arial"/>
          <w:b/>
          <w:sz w:val="24"/>
          <w:szCs w:val="24"/>
        </w:rPr>
      </w:pPr>
      <w:r w:rsidRPr="00F76148">
        <w:rPr>
          <w:rFonts w:ascii="Palatino Linotype" w:hAnsi="Palatino Linotype" w:cs="Arial"/>
          <w:b/>
          <w:sz w:val="24"/>
          <w:szCs w:val="24"/>
        </w:rPr>
        <w:t>VISTO</w:t>
      </w:r>
      <w:r w:rsidRPr="00F76148">
        <w:rPr>
          <w:rFonts w:ascii="Palatino Linotype" w:hAnsi="Palatino Linotype" w:cs="Arial"/>
          <w:sz w:val="24"/>
          <w:szCs w:val="24"/>
        </w:rPr>
        <w:t xml:space="preserve"> el expediente electrónico formado con motivo del recurso de revisión número </w:t>
      </w:r>
      <w:r w:rsidR="00551CD8" w:rsidRPr="00F76148">
        <w:rPr>
          <w:rFonts w:ascii="Palatino Linotype" w:hAnsi="Palatino Linotype" w:cs="Arial"/>
          <w:b/>
          <w:sz w:val="24"/>
          <w:szCs w:val="24"/>
        </w:rPr>
        <w:t>0</w:t>
      </w:r>
      <w:r w:rsidR="007B1EF9" w:rsidRPr="00F76148">
        <w:rPr>
          <w:rFonts w:ascii="Palatino Linotype" w:hAnsi="Palatino Linotype" w:cs="Arial"/>
          <w:b/>
          <w:bCs/>
          <w:sz w:val="24"/>
          <w:szCs w:val="24"/>
          <w:lang w:eastAsia="es-MX"/>
        </w:rPr>
        <w:t>293</w:t>
      </w:r>
      <w:r w:rsidR="001665AE" w:rsidRPr="00F76148">
        <w:rPr>
          <w:rFonts w:ascii="Palatino Linotype" w:hAnsi="Palatino Linotype" w:cs="Arial"/>
          <w:b/>
          <w:bCs/>
          <w:sz w:val="24"/>
          <w:szCs w:val="24"/>
          <w:lang w:eastAsia="es-MX"/>
        </w:rPr>
        <w:t>0</w:t>
      </w:r>
      <w:r w:rsidR="0044569F" w:rsidRPr="00F76148">
        <w:rPr>
          <w:rFonts w:ascii="Palatino Linotype" w:hAnsi="Palatino Linotype" w:cs="Arial"/>
          <w:b/>
          <w:bCs/>
          <w:sz w:val="24"/>
          <w:szCs w:val="24"/>
          <w:lang w:eastAsia="es-MX"/>
        </w:rPr>
        <w:t>/INFOEM/IP/RR/20</w:t>
      </w:r>
      <w:r w:rsidR="00377E49" w:rsidRPr="00F76148">
        <w:rPr>
          <w:rFonts w:ascii="Palatino Linotype" w:hAnsi="Palatino Linotype" w:cs="Arial"/>
          <w:b/>
          <w:bCs/>
          <w:sz w:val="24"/>
          <w:szCs w:val="24"/>
          <w:lang w:eastAsia="es-MX"/>
        </w:rPr>
        <w:t>21</w:t>
      </w:r>
      <w:r w:rsidRPr="00F76148">
        <w:rPr>
          <w:rFonts w:ascii="Palatino Linotype" w:hAnsi="Palatino Linotype" w:cs="Arial"/>
          <w:sz w:val="24"/>
          <w:szCs w:val="24"/>
        </w:rPr>
        <w:t xml:space="preserve">, interpuesto por </w:t>
      </w:r>
      <w:r w:rsidR="00377E49" w:rsidRPr="00F76148">
        <w:rPr>
          <w:rFonts w:ascii="Palatino Linotype" w:hAnsi="Palatino Linotype" w:cs="Arial"/>
          <w:sz w:val="24"/>
          <w:szCs w:val="24"/>
        </w:rPr>
        <w:t>el</w:t>
      </w:r>
      <w:r w:rsidR="008447B3" w:rsidRPr="00F76148">
        <w:rPr>
          <w:rFonts w:ascii="Palatino Linotype" w:hAnsi="Palatino Linotype" w:cs="Arial"/>
          <w:sz w:val="24"/>
          <w:szCs w:val="24"/>
        </w:rPr>
        <w:t xml:space="preserve"> </w:t>
      </w:r>
      <w:r w:rsidR="00331AD7" w:rsidRPr="00F76148">
        <w:rPr>
          <w:rFonts w:ascii="Palatino Linotype" w:hAnsi="Palatino Linotype" w:cs="Arial"/>
          <w:b/>
          <w:sz w:val="24"/>
          <w:szCs w:val="24"/>
        </w:rPr>
        <w:t>C.</w:t>
      </w:r>
      <w:r w:rsidR="00F006D9" w:rsidRPr="00F76148">
        <w:rPr>
          <w:rFonts w:ascii="Palatino Linotype" w:hAnsi="Palatino Linotype" w:cs="Arial"/>
          <w:b/>
          <w:sz w:val="24"/>
          <w:szCs w:val="24"/>
        </w:rPr>
        <w:t xml:space="preserve"> </w:t>
      </w:r>
      <w:r w:rsidR="00F55A83">
        <w:rPr>
          <w:rFonts w:ascii="Palatino Linotype" w:hAnsi="Palatino Linotype" w:cs="Arial"/>
          <w:b/>
          <w:sz w:val="24"/>
          <w:szCs w:val="24"/>
        </w:rPr>
        <w:t>xxxxxxxxxxxxxxxxxxxxxxxx</w:t>
      </w:r>
      <w:r w:rsidR="007052CB" w:rsidRPr="00F76148">
        <w:rPr>
          <w:rFonts w:ascii="Palatino Linotype" w:hAnsi="Palatino Linotype" w:cs="Arial"/>
          <w:sz w:val="24"/>
          <w:szCs w:val="24"/>
        </w:rPr>
        <w:t xml:space="preserve">, </w:t>
      </w:r>
      <w:r w:rsidRPr="00F76148">
        <w:rPr>
          <w:rFonts w:ascii="Palatino Linotype" w:hAnsi="Palatino Linotype" w:cs="Arial"/>
          <w:sz w:val="24"/>
          <w:szCs w:val="24"/>
        </w:rPr>
        <w:t>en</w:t>
      </w:r>
      <w:r w:rsidR="00173A17" w:rsidRPr="00F76148">
        <w:rPr>
          <w:rFonts w:ascii="Palatino Linotype" w:hAnsi="Palatino Linotype" w:cs="Arial"/>
          <w:sz w:val="24"/>
          <w:szCs w:val="24"/>
        </w:rPr>
        <w:t xml:space="preserve"> </w:t>
      </w:r>
      <w:r w:rsidRPr="00F76148">
        <w:rPr>
          <w:rFonts w:ascii="Palatino Linotype" w:hAnsi="Palatino Linotype" w:cs="Arial"/>
          <w:sz w:val="24"/>
          <w:szCs w:val="24"/>
        </w:rPr>
        <w:t xml:space="preserve">lo </w:t>
      </w:r>
      <w:r w:rsidR="00B75470" w:rsidRPr="00F76148">
        <w:rPr>
          <w:rFonts w:ascii="Palatino Linotype" w:hAnsi="Palatino Linotype" w:cs="Arial"/>
          <w:sz w:val="24"/>
          <w:szCs w:val="24"/>
        </w:rPr>
        <w:t>s</w:t>
      </w:r>
      <w:r w:rsidR="00F60B1C" w:rsidRPr="00F76148">
        <w:rPr>
          <w:rFonts w:ascii="Palatino Linotype" w:hAnsi="Palatino Linotype" w:cs="Arial"/>
          <w:sz w:val="24"/>
          <w:szCs w:val="24"/>
        </w:rPr>
        <w:t xml:space="preserve">ucesivo </w:t>
      </w:r>
      <w:r w:rsidR="00377E49" w:rsidRPr="00F76148">
        <w:rPr>
          <w:rFonts w:ascii="Palatino Linotype" w:hAnsi="Palatino Linotype" w:cs="Arial"/>
          <w:sz w:val="24"/>
          <w:szCs w:val="24"/>
        </w:rPr>
        <w:t>el</w:t>
      </w:r>
      <w:r w:rsidR="00440B5C" w:rsidRPr="00F76148">
        <w:rPr>
          <w:rFonts w:ascii="Palatino Linotype" w:hAnsi="Palatino Linotype" w:cs="Arial"/>
          <w:b/>
          <w:sz w:val="24"/>
          <w:szCs w:val="24"/>
        </w:rPr>
        <w:t xml:space="preserve"> Recurrente</w:t>
      </w:r>
      <w:r w:rsidRPr="00F76148">
        <w:rPr>
          <w:rFonts w:ascii="Palatino Linotype" w:hAnsi="Palatino Linotype" w:cs="Arial"/>
          <w:sz w:val="24"/>
          <w:szCs w:val="24"/>
        </w:rPr>
        <w:t>,</w:t>
      </w:r>
      <w:r w:rsidR="00163D26" w:rsidRPr="00F76148">
        <w:rPr>
          <w:rFonts w:ascii="Palatino Linotype" w:hAnsi="Palatino Linotype" w:cs="Arial"/>
          <w:sz w:val="24"/>
          <w:szCs w:val="24"/>
        </w:rPr>
        <w:t xml:space="preserve"> en contra de la</w:t>
      </w:r>
      <w:r w:rsidR="0059317F" w:rsidRPr="00F76148">
        <w:rPr>
          <w:rFonts w:ascii="Palatino Linotype" w:hAnsi="Palatino Linotype" w:cs="Arial"/>
          <w:sz w:val="24"/>
          <w:szCs w:val="24"/>
        </w:rPr>
        <w:t xml:space="preserve"> respuesta</w:t>
      </w:r>
      <w:r w:rsidRPr="00F76148">
        <w:rPr>
          <w:rFonts w:ascii="Palatino Linotype" w:hAnsi="Palatino Linotype" w:cs="Arial"/>
          <w:sz w:val="24"/>
          <w:szCs w:val="24"/>
        </w:rPr>
        <w:t xml:space="preserve"> de</w:t>
      </w:r>
      <w:r w:rsidR="003D23D7" w:rsidRPr="00F76148">
        <w:rPr>
          <w:rFonts w:ascii="Palatino Linotype" w:hAnsi="Palatino Linotype" w:cs="Arial"/>
          <w:sz w:val="24"/>
          <w:szCs w:val="24"/>
        </w:rPr>
        <w:t xml:space="preserve">l </w:t>
      </w:r>
      <w:r w:rsidR="007B1EF9" w:rsidRPr="00F76148">
        <w:rPr>
          <w:rFonts w:ascii="Palatino Linotype" w:hAnsi="Palatino Linotype" w:cs="Arial"/>
          <w:b/>
          <w:sz w:val="24"/>
          <w:szCs w:val="24"/>
        </w:rPr>
        <w:t>Organismo Público Descentralizado Municipal para la Prestación de Los Servicios de Agua Potable Alcantarillado y Saneamiento de Cuautitlán Izcalli denominado OPERAGUA, O.P.D.M.</w:t>
      </w:r>
      <w:r w:rsidR="007052CB" w:rsidRPr="00F76148">
        <w:rPr>
          <w:rFonts w:ascii="Palatino Linotype" w:hAnsi="Palatino Linotype" w:cs="Arial"/>
          <w:sz w:val="24"/>
          <w:szCs w:val="24"/>
        </w:rPr>
        <w:t>,</w:t>
      </w:r>
      <w:r w:rsidR="000B2630" w:rsidRPr="00F76148">
        <w:rPr>
          <w:rFonts w:ascii="Palatino Linotype" w:hAnsi="Palatino Linotype" w:cs="Arial"/>
          <w:b/>
          <w:sz w:val="24"/>
          <w:szCs w:val="24"/>
        </w:rPr>
        <w:t xml:space="preserve"> </w:t>
      </w:r>
      <w:r w:rsidRPr="00F76148">
        <w:rPr>
          <w:rFonts w:ascii="Palatino Linotype" w:hAnsi="Palatino Linotype" w:cs="Arial"/>
          <w:sz w:val="24"/>
          <w:szCs w:val="24"/>
        </w:rPr>
        <w:t>en lo subsecuente</w:t>
      </w:r>
      <w:r w:rsidR="007763F3" w:rsidRPr="00F76148">
        <w:rPr>
          <w:rFonts w:ascii="Palatino Linotype" w:hAnsi="Palatino Linotype" w:cs="Arial"/>
          <w:b/>
          <w:sz w:val="24"/>
          <w:szCs w:val="24"/>
        </w:rPr>
        <w:t xml:space="preserve"> E</w:t>
      </w:r>
      <w:r w:rsidRPr="00F76148">
        <w:rPr>
          <w:rFonts w:ascii="Palatino Linotype" w:hAnsi="Palatino Linotype" w:cs="Arial"/>
          <w:b/>
          <w:sz w:val="24"/>
          <w:szCs w:val="24"/>
        </w:rPr>
        <w:t xml:space="preserve">l Sujeto Obligado, </w:t>
      </w:r>
      <w:r w:rsidRPr="00F76148">
        <w:rPr>
          <w:rFonts w:ascii="Palatino Linotype" w:hAnsi="Palatino Linotype" w:cs="Arial"/>
          <w:sz w:val="24"/>
          <w:szCs w:val="24"/>
        </w:rPr>
        <w:t>se procede a dictar la presente resolución.</w:t>
      </w:r>
    </w:p>
    <w:p w14:paraId="138C6F64" w14:textId="77777777" w:rsidR="00081DAC" w:rsidRPr="00F76148"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F76148" w:rsidRDefault="00BF3214" w:rsidP="00AD2A55">
      <w:pPr>
        <w:spacing w:after="0" w:line="360" w:lineRule="auto"/>
        <w:jc w:val="center"/>
        <w:rPr>
          <w:rFonts w:ascii="Palatino Linotype" w:hAnsi="Palatino Linotype" w:cs="Arial"/>
          <w:b/>
          <w:sz w:val="28"/>
          <w:szCs w:val="24"/>
        </w:rPr>
      </w:pPr>
      <w:r w:rsidRPr="00F76148">
        <w:rPr>
          <w:rFonts w:ascii="Palatino Linotype" w:hAnsi="Palatino Linotype" w:cs="Arial"/>
          <w:b/>
          <w:sz w:val="28"/>
          <w:szCs w:val="24"/>
        </w:rPr>
        <w:t>A N T E C E D E N T E S</w:t>
      </w:r>
    </w:p>
    <w:p w14:paraId="6A86D231" w14:textId="77777777" w:rsidR="00081DAC" w:rsidRPr="00F76148" w:rsidRDefault="00081DAC" w:rsidP="00AD2A55">
      <w:pPr>
        <w:spacing w:after="0" w:line="360" w:lineRule="auto"/>
        <w:jc w:val="center"/>
        <w:rPr>
          <w:rFonts w:ascii="Palatino Linotype" w:hAnsi="Palatino Linotype" w:cs="Arial"/>
          <w:b/>
          <w:sz w:val="24"/>
          <w:szCs w:val="24"/>
        </w:rPr>
      </w:pPr>
    </w:p>
    <w:p w14:paraId="513A9A0F" w14:textId="77777777" w:rsidR="00EE326A" w:rsidRPr="00F76148" w:rsidRDefault="00BF3214" w:rsidP="00AD2A55">
      <w:pPr>
        <w:spacing w:after="0" w:line="360" w:lineRule="auto"/>
        <w:jc w:val="both"/>
        <w:rPr>
          <w:rFonts w:ascii="Palatino Linotype" w:hAnsi="Palatino Linotype" w:cs="Arial"/>
          <w:b/>
          <w:sz w:val="28"/>
          <w:szCs w:val="24"/>
        </w:rPr>
      </w:pPr>
      <w:r w:rsidRPr="00F76148">
        <w:rPr>
          <w:rFonts w:ascii="Palatino Linotype" w:hAnsi="Palatino Linotype" w:cs="Arial"/>
          <w:b/>
          <w:sz w:val="28"/>
          <w:szCs w:val="24"/>
        </w:rPr>
        <w:t>PRIMERO.</w:t>
      </w:r>
      <w:r w:rsidR="00EE326A" w:rsidRPr="00F76148">
        <w:rPr>
          <w:rFonts w:ascii="Palatino Linotype" w:hAnsi="Palatino Linotype" w:cs="Arial"/>
          <w:b/>
          <w:sz w:val="28"/>
          <w:szCs w:val="24"/>
        </w:rPr>
        <w:t xml:space="preserve"> De la solicitud de información.</w:t>
      </w:r>
    </w:p>
    <w:p w14:paraId="210FA440" w14:textId="4B65A3A6" w:rsidR="00081DAC" w:rsidRPr="00F76148" w:rsidRDefault="00F006D9" w:rsidP="00056B94">
      <w:pPr>
        <w:spacing w:after="0" w:line="360" w:lineRule="auto"/>
        <w:jc w:val="both"/>
        <w:rPr>
          <w:rFonts w:ascii="Palatino Linotype" w:hAnsi="Palatino Linotype" w:cs="Arial"/>
          <w:sz w:val="24"/>
        </w:rPr>
      </w:pPr>
      <w:r w:rsidRPr="00F76148">
        <w:rPr>
          <w:rFonts w:ascii="Palatino Linotype" w:hAnsi="Palatino Linotype" w:cs="Arial"/>
          <w:sz w:val="24"/>
        </w:rPr>
        <w:t xml:space="preserve">En fecha </w:t>
      </w:r>
      <w:r w:rsidR="007B1EF9" w:rsidRPr="00F76148">
        <w:rPr>
          <w:rFonts w:ascii="Palatino Linotype" w:hAnsi="Palatino Linotype" w:cs="Arial"/>
          <w:sz w:val="24"/>
        </w:rPr>
        <w:t>nueve de abril</w:t>
      </w:r>
      <w:r w:rsidR="00377E49" w:rsidRPr="00F76148">
        <w:rPr>
          <w:rFonts w:ascii="Palatino Linotype" w:hAnsi="Palatino Linotype" w:cs="Arial"/>
          <w:sz w:val="24"/>
        </w:rPr>
        <w:t xml:space="preserve"> de dos mil veintiuno</w:t>
      </w:r>
      <w:r w:rsidRPr="00F76148">
        <w:rPr>
          <w:rFonts w:ascii="Palatino Linotype" w:hAnsi="Palatino Linotype" w:cs="Arial"/>
          <w:sz w:val="24"/>
        </w:rPr>
        <w:t xml:space="preserve">, </w:t>
      </w:r>
      <w:r w:rsidR="00377E49" w:rsidRPr="00F76148">
        <w:rPr>
          <w:rFonts w:ascii="Palatino Linotype" w:hAnsi="Palatino Linotype" w:cs="Arial"/>
          <w:sz w:val="24"/>
        </w:rPr>
        <w:t>el</w:t>
      </w:r>
      <w:r w:rsidRPr="00F76148">
        <w:rPr>
          <w:rFonts w:ascii="Palatino Linotype" w:hAnsi="Palatino Linotype" w:cs="Arial"/>
          <w:sz w:val="24"/>
        </w:rPr>
        <w:t xml:space="preserve"> </w:t>
      </w:r>
      <w:r w:rsidRPr="00F76148">
        <w:rPr>
          <w:rFonts w:ascii="Palatino Linotype" w:hAnsi="Palatino Linotype" w:cs="Arial"/>
          <w:b/>
          <w:sz w:val="24"/>
        </w:rPr>
        <w:t>Recurrente</w:t>
      </w:r>
      <w:r w:rsidR="00BF3C45" w:rsidRPr="00F76148">
        <w:rPr>
          <w:rFonts w:ascii="Palatino Linotype" w:hAnsi="Palatino Linotype" w:cs="Arial"/>
          <w:sz w:val="24"/>
        </w:rPr>
        <w:t xml:space="preserve">, presentó a través </w:t>
      </w:r>
      <w:r w:rsidR="007B1EF9" w:rsidRPr="00F76148">
        <w:rPr>
          <w:rFonts w:ascii="Palatino Linotype" w:hAnsi="Palatino Linotype" w:cs="Arial"/>
          <w:sz w:val="24"/>
        </w:rPr>
        <w:t>del</w:t>
      </w:r>
      <w:r w:rsidR="00C41B4F" w:rsidRPr="00F76148">
        <w:rPr>
          <w:rFonts w:ascii="Palatino Linotype" w:hAnsi="Palatino Linotype" w:cs="Arial"/>
          <w:sz w:val="24"/>
        </w:rPr>
        <w:t xml:space="preserve"> </w:t>
      </w:r>
      <w:r w:rsidRPr="00F76148">
        <w:rPr>
          <w:rFonts w:ascii="Palatino Linotype" w:hAnsi="Palatino Linotype" w:cs="Arial"/>
          <w:sz w:val="24"/>
        </w:rPr>
        <w:t>Sistema de Acce</w:t>
      </w:r>
      <w:r w:rsidR="00BF3C45" w:rsidRPr="00F76148">
        <w:rPr>
          <w:rFonts w:ascii="Palatino Linotype" w:hAnsi="Palatino Linotype" w:cs="Arial"/>
          <w:sz w:val="24"/>
        </w:rPr>
        <w:t xml:space="preserve">so a la Información Mexiquense </w:t>
      </w:r>
      <w:r w:rsidR="00BF3C45" w:rsidRPr="00F76148">
        <w:rPr>
          <w:rFonts w:ascii="Palatino Linotype" w:hAnsi="Palatino Linotype" w:cs="Arial"/>
          <w:b/>
          <w:sz w:val="24"/>
        </w:rPr>
        <w:t>(</w:t>
      </w:r>
      <w:r w:rsidRPr="00F76148">
        <w:rPr>
          <w:rFonts w:ascii="Palatino Linotype" w:hAnsi="Palatino Linotype" w:cs="Arial"/>
          <w:b/>
          <w:sz w:val="24"/>
        </w:rPr>
        <w:t>SAIMEX</w:t>
      </w:r>
      <w:r w:rsidR="00BF3C45" w:rsidRPr="00F76148">
        <w:rPr>
          <w:rFonts w:ascii="Palatino Linotype" w:hAnsi="Palatino Linotype" w:cs="Arial"/>
          <w:b/>
          <w:sz w:val="24"/>
        </w:rPr>
        <w:t>),</w:t>
      </w:r>
      <w:r w:rsidRPr="00F76148">
        <w:rPr>
          <w:rFonts w:ascii="Palatino Linotype" w:hAnsi="Palatino Linotype" w:cs="Arial"/>
          <w:sz w:val="24"/>
        </w:rPr>
        <w:t xml:space="preserve"> ante el </w:t>
      </w:r>
      <w:r w:rsidRPr="00F76148">
        <w:rPr>
          <w:rFonts w:ascii="Palatino Linotype" w:hAnsi="Palatino Linotype" w:cs="Arial"/>
          <w:b/>
          <w:sz w:val="24"/>
        </w:rPr>
        <w:t>Sujeto Obligado</w:t>
      </w:r>
      <w:r w:rsidRPr="00F76148">
        <w:rPr>
          <w:rFonts w:ascii="Palatino Linotype" w:hAnsi="Palatino Linotype" w:cs="Arial"/>
          <w:sz w:val="24"/>
        </w:rPr>
        <w:t>, la solicitud de acceso a la información pública, a la que se le</w:t>
      </w:r>
      <w:r w:rsidR="003B2A77" w:rsidRPr="00F76148">
        <w:rPr>
          <w:rFonts w:ascii="Palatino Linotype" w:hAnsi="Palatino Linotype" w:cs="Arial"/>
          <w:sz w:val="24"/>
        </w:rPr>
        <w:t xml:space="preserve"> asignó el número de expediente </w:t>
      </w:r>
      <w:r w:rsidR="007B1EF9" w:rsidRPr="00F76148">
        <w:rPr>
          <w:rFonts w:ascii="Palatino Linotype" w:hAnsi="Palatino Linotype" w:cs="Arial"/>
          <w:b/>
          <w:sz w:val="24"/>
        </w:rPr>
        <w:t>00013/OASCUATIZC/IP/2021</w:t>
      </w:r>
      <w:r w:rsidRPr="00F76148">
        <w:rPr>
          <w:rFonts w:ascii="Palatino Linotype" w:hAnsi="Palatino Linotype" w:cs="Arial"/>
          <w:sz w:val="24"/>
        </w:rPr>
        <w:t>, mediante la cual solicitó lo siguiente:</w:t>
      </w:r>
    </w:p>
    <w:p w14:paraId="03B7852A" w14:textId="77777777" w:rsidR="00056B94" w:rsidRPr="00F76148" w:rsidRDefault="00056B94" w:rsidP="00377E49">
      <w:pPr>
        <w:pStyle w:val="Sinespaciado"/>
        <w:rPr>
          <w:sz w:val="14"/>
        </w:rPr>
      </w:pPr>
    </w:p>
    <w:p w14:paraId="7DF4A496" w14:textId="77777777" w:rsidR="003B2A77" w:rsidRPr="00F76148" w:rsidRDefault="003B2A77" w:rsidP="00377E49">
      <w:pPr>
        <w:pStyle w:val="Sinespaciado"/>
        <w:rPr>
          <w:sz w:val="6"/>
        </w:rPr>
      </w:pPr>
    </w:p>
    <w:p w14:paraId="76D99508" w14:textId="6CE541D8" w:rsidR="00582883" w:rsidRPr="00F76148" w:rsidRDefault="00BF3214" w:rsidP="00C41B4F">
      <w:pPr>
        <w:spacing w:after="0" w:line="276" w:lineRule="auto"/>
        <w:ind w:left="567" w:right="567"/>
        <w:jc w:val="both"/>
        <w:rPr>
          <w:rFonts w:ascii="Palatino Linotype" w:eastAsia="Times New Roman" w:hAnsi="Palatino Linotype" w:cs="Times New Roman"/>
          <w:i/>
          <w:lang w:eastAsia="es-MX"/>
        </w:rPr>
      </w:pPr>
      <w:r w:rsidRPr="00F76148">
        <w:rPr>
          <w:rFonts w:ascii="Palatino Linotype" w:eastAsia="Times New Roman" w:hAnsi="Palatino Linotype" w:cs="Times New Roman"/>
          <w:i/>
          <w:lang w:eastAsia="es-ES"/>
        </w:rPr>
        <w:t>“</w:t>
      </w:r>
      <w:r w:rsidR="007B1EF9" w:rsidRPr="00F76148">
        <w:rPr>
          <w:rFonts w:ascii="Palatino Linotype" w:eastAsia="Times New Roman" w:hAnsi="Palatino Linotype" w:cs="Times New Roman"/>
          <w:i/>
          <w:lang w:eastAsia="es-MX"/>
        </w:rPr>
        <w:t xml:space="preserve">Por medio del presente reciba un cordial saludo, en términos del articulo 8 de la Constitución de los Estados Unidos Mexicanos, y 135 del Código de Procedimientos Administrativos del Estado de México, 7 y 8 de la Ley de Transparencia y Acceso a la </w:t>
      </w:r>
      <w:r w:rsidR="007B1EF9" w:rsidRPr="00F76148">
        <w:rPr>
          <w:rFonts w:ascii="Palatino Linotype" w:eastAsia="Times New Roman" w:hAnsi="Palatino Linotype" w:cs="Times New Roman"/>
          <w:i/>
          <w:lang w:eastAsia="es-MX"/>
        </w:rPr>
        <w:lastRenderedPageBreak/>
        <w:t>Información Pública del Estado de México y Municipios, solicito se me informe y agregue la documentación que sustente lo siguiente: a) Numero de expedientes, quejas y/o denuncias que relacionen a la funcionaria de "OPERAGUA IZCALLI O.P.D.M.", C. Estela Pérez Medina. b) Se informe si dichos expedientes se encuentran ya exhibidos y/o presentados en la plataforma correspondiente del Estado de México, y en el supuesto que no, se informe y sustente por que no han sido exhibidas o presentadas o agregadas a la plataforma correspondiente. c) Se informe si la C. Estela Pérez Medina, actualiza lo señalado por el articulo 61 de la Ley de Responsabilidad Administrativa del Estado de México y Municipios, motivando la respuesta. d) Se informe y anexe documentales con los cuales se acredita y sustenta el cumplimiento ser profesionista y la experiencia mínima de un año en la materia. Por lo antes expuesto y fundado a Usted Director General de Operagua Izcalli O.P.D.M. y Titular del Área de Transparencia Atentamente Pido se Sirva: ÚNICO.- Acordar de conformidad lo solicitado en el cuerpo del presente asunto, agregando al informe las documentales con los que se acredite su respuesta.</w:t>
      </w:r>
      <w:r w:rsidRPr="00F76148">
        <w:rPr>
          <w:rFonts w:ascii="Palatino Linotype" w:eastAsia="Times New Roman" w:hAnsi="Palatino Linotype" w:cs="Times New Roman"/>
          <w:i/>
          <w:lang w:eastAsia="es-ES"/>
        </w:rPr>
        <w:t>”</w:t>
      </w:r>
      <w:r w:rsidRPr="00F76148">
        <w:rPr>
          <w:rFonts w:ascii="Palatino Linotype" w:eastAsia="Times New Roman" w:hAnsi="Palatino Linotype" w:cs="Times New Roman"/>
          <w:i/>
          <w:lang w:val="es-ES_tradnl" w:eastAsia="es-ES"/>
        </w:rPr>
        <w:t xml:space="preserve"> </w:t>
      </w:r>
      <w:r w:rsidR="00EA51DC" w:rsidRPr="00F76148">
        <w:rPr>
          <w:rFonts w:ascii="Palatino Linotype" w:eastAsia="Times New Roman" w:hAnsi="Palatino Linotype" w:cs="Times New Roman"/>
          <w:i/>
          <w:lang w:val="es-ES_tradnl" w:eastAsia="es-ES"/>
        </w:rPr>
        <w:t>(Sic).</w:t>
      </w:r>
    </w:p>
    <w:p w14:paraId="57398EBC" w14:textId="77777777" w:rsidR="003B2A77" w:rsidRPr="00F76148" w:rsidRDefault="003B2A77" w:rsidP="00377E49">
      <w:pPr>
        <w:tabs>
          <w:tab w:val="left" w:pos="5647"/>
        </w:tabs>
        <w:spacing w:after="0" w:line="360" w:lineRule="auto"/>
        <w:ind w:right="850"/>
        <w:jc w:val="both"/>
        <w:rPr>
          <w:rFonts w:ascii="Palatino Linotype" w:eastAsia="Times New Roman" w:hAnsi="Palatino Linotype" w:cs="Times New Roman"/>
          <w:b/>
          <w:sz w:val="6"/>
          <w:szCs w:val="24"/>
          <w:lang w:val="es-ES_tradnl" w:eastAsia="es-ES"/>
        </w:rPr>
      </w:pPr>
    </w:p>
    <w:p w14:paraId="5625A9EC" w14:textId="77777777" w:rsidR="003B2A77" w:rsidRPr="00F76148" w:rsidRDefault="003B2A77" w:rsidP="00377E49">
      <w:pPr>
        <w:tabs>
          <w:tab w:val="left" w:pos="5647"/>
        </w:tabs>
        <w:spacing w:after="0" w:line="360" w:lineRule="auto"/>
        <w:ind w:right="850"/>
        <w:jc w:val="both"/>
        <w:rPr>
          <w:rFonts w:ascii="Palatino Linotype" w:eastAsia="Times New Roman" w:hAnsi="Palatino Linotype" w:cs="Times New Roman"/>
          <w:b/>
          <w:sz w:val="12"/>
          <w:szCs w:val="24"/>
          <w:lang w:val="es-ES_tradnl" w:eastAsia="es-ES"/>
        </w:rPr>
      </w:pPr>
    </w:p>
    <w:p w14:paraId="00E6B45A" w14:textId="556E6166" w:rsidR="00765064" w:rsidRPr="00F76148" w:rsidRDefault="00BB6A72" w:rsidP="00C41B4F">
      <w:pPr>
        <w:tabs>
          <w:tab w:val="left" w:pos="5647"/>
        </w:tabs>
        <w:spacing w:after="0" w:line="360" w:lineRule="auto"/>
        <w:ind w:right="850"/>
        <w:jc w:val="both"/>
        <w:rPr>
          <w:rFonts w:ascii="Palatino Linotype" w:hAnsi="Palatino Linotype"/>
          <w:color w:val="000000"/>
          <w:sz w:val="24"/>
          <w:szCs w:val="24"/>
        </w:rPr>
      </w:pPr>
      <w:r w:rsidRPr="00F76148">
        <w:rPr>
          <w:rFonts w:ascii="Palatino Linotype" w:eastAsia="Times New Roman" w:hAnsi="Palatino Linotype" w:cs="Times New Roman"/>
          <w:b/>
          <w:sz w:val="24"/>
          <w:szCs w:val="24"/>
          <w:lang w:val="es-ES_tradnl" w:eastAsia="es-ES"/>
        </w:rPr>
        <w:t>MODALIDAD DE ENTREGA:</w:t>
      </w:r>
      <w:r w:rsidRPr="00F76148">
        <w:rPr>
          <w:rFonts w:ascii="Palatino Linotype" w:eastAsia="Times New Roman" w:hAnsi="Palatino Linotype" w:cs="Times New Roman"/>
          <w:sz w:val="24"/>
          <w:szCs w:val="24"/>
          <w:lang w:val="es-ES_tradnl" w:eastAsia="es-ES"/>
        </w:rPr>
        <w:t xml:space="preserve"> </w:t>
      </w:r>
      <w:r w:rsidR="007763F3" w:rsidRPr="00F76148">
        <w:rPr>
          <w:rFonts w:ascii="Palatino Linotype" w:hAnsi="Palatino Linotype"/>
          <w:color w:val="000000"/>
          <w:sz w:val="24"/>
          <w:szCs w:val="24"/>
        </w:rPr>
        <w:t>A</w:t>
      </w:r>
      <w:r w:rsidR="00745404" w:rsidRPr="00F76148">
        <w:rPr>
          <w:rFonts w:ascii="Palatino Linotype" w:hAnsi="Palatino Linotype"/>
          <w:color w:val="000000"/>
          <w:sz w:val="24"/>
          <w:szCs w:val="24"/>
        </w:rPr>
        <w:t xml:space="preserve"> través de</w:t>
      </w:r>
      <w:r w:rsidR="00BF3C45" w:rsidRPr="00F76148">
        <w:rPr>
          <w:rFonts w:ascii="Palatino Linotype" w:hAnsi="Palatino Linotype"/>
          <w:color w:val="000000"/>
          <w:sz w:val="24"/>
          <w:szCs w:val="24"/>
        </w:rPr>
        <w:t>l</w:t>
      </w:r>
      <w:r w:rsidR="00745404" w:rsidRPr="00F76148">
        <w:rPr>
          <w:rFonts w:ascii="Palatino Linotype" w:hAnsi="Palatino Linotype"/>
          <w:color w:val="000000"/>
          <w:sz w:val="24"/>
          <w:szCs w:val="24"/>
        </w:rPr>
        <w:t xml:space="preserve"> </w:t>
      </w:r>
      <w:r w:rsidR="00BF3C45" w:rsidRPr="00F76148">
        <w:rPr>
          <w:rFonts w:ascii="Palatino Linotype" w:hAnsi="Palatino Linotype"/>
          <w:b/>
          <w:color w:val="000000"/>
          <w:sz w:val="24"/>
          <w:szCs w:val="24"/>
        </w:rPr>
        <w:t>SAIMEX</w:t>
      </w:r>
      <w:r w:rsidR="00745404" w:rsidRPr="00F76148">
        <w:rPr>
          <w:rFonts w:ascii="Palatino Linotype" w:hAnsi="Palatino Linotype"/>
          <w:color w:val="000000"/>
          <w:sz w:val="24"/>
          <w:szCs w:val="24"/>
        </w:rPr>
        <w:t>.</w:t>
      </w:r>
    </w:p>
    <w:p w14:paraId="321BEB56" w14:textId="77777777" w:rsidR="007B1EF9" w:rsidRPr="00F76148" w:rsidRDefault="007B1EF9" w:rsidP="00AD2A55">
      <w:pPr>
        <w:spacing w:after="0" w:line="360" w:lineRule="auto"/>
        <w:jc w:val="both"/>
        <w:rPr>
          <w:rFonts w:ascii="Palatino Linotype" w:hAnsi="Palatino Linotype" w:cs="Arial"/>
          <w:b/>
          <w:sz w:val="28"/>
          <w:szCs w:val="24"/>
        </w:rPr>
      </w:pPr>
    </w:p>
    <w:p w14:paraId="3E1DF9D8" w14:textId="460F77C2" w:rsidR="00B407EE" w:rsidRPr="00F76148" w:rsidRDefault="00C41B4F" w:rsidP="00AD2A55">
      <w:pPr>
        <w:spacing w:after="0" w:line="360" w:lineRule="auto"/>
        <w:jc w:val="both"/>
        <w:rPr>
          <w:rFonts w:ascii="Palatino Linotype" w:hAnsi="Palatino Linotype" w:cs="Arial"/>
          <w:b/>
          <w:sz w:val="28"/>
          <w:szCs w:val="24"/>
        </w:rPr>
      </w:pPr>
      <w:r w:rsidRPr="00F76148">
        <w:rPr>
          <w:rFonts w:ascii="Palatino Linotype" w:hAnsi="Palatino Linotype" w:cs="Arial"/>
          <w:b/>
          <w:sz w:val="28"/>
          <w:szCs w:val="24"/>
        </w:rPr>
        <w:t>SEGUND</w:t>
      </w:r>
      <w:r w:rsidR="00CC50CE" w:rsidRPr="00F76148">
        <w:rPr>
          <w:rFonts w:ascii="Palatino Linotype" w:hAnsi="Palatino Linotype" w:cs="Arial"/>
          <w:b/>
          <w:sz w:val="28"/>
          <w:szCs w:val="24"/>
        </w:rPr>
        <w:t>O</w:t>
      </w:r>
      <w:r w:rsidR="00BF3214" w:rsidRPr="00F76148">
        <w:rPr>
          <w:rFonts w:ascii="Palatino Linotype" w:hAnsi="Palatino Linotype" w:cs="Arial"/>
          <w:b/>
          <w:sz w:val="28"/>
          <w:szCs w:val="24"/>
        </w:rPr>
        <w:t xml:space="preserve">. </w:t>
      </w:r>
      <w:r w:rsidR="00B407EE" w:rsidRPr="00F76148">
        <w:rPr>
          <w:rFonts w:ascii="Palatino Linotype" w:hAnsi="Palatino Linotype" w:cs="Arial"/>
          <w:b/>
          <w:sz w:val="28"/>
          <w:szCs w:val="24"/>
        </w:rPr>
        <w:t xml:space="preserve">De la respuesta del </w:t>
      </w:r>
      <w:r w:rsidR="00CC50CE" w:rsidRPr="00F76148">
        <w:rPr>
          <w:rFonts w:ascii="Palatino Linotype" w:hAnsi="Palatino Linotype" w:cs="Arial"/>
          <w:b/>
          <w:sz w:val="28"/>
          <w:szCs w:val="24"/>
        </w:rPr>
        <w:t>Sujeto Obligado</w:t>
      </w:r>
      <w:r w:rsidR="00B407EE" w:rsidRPr="00F76148">
        <w:rPr>
          <w:rFonts w:ascii="Palatino Linotype" w:hAnsi="Palatino Linotype" w:cs="Arial"/>
          <w:b/>
          <w:sz w:val="28"/>
          <w:szCs w:val="24"/>
        </w:rPr>
        <w:t xml:space="preserve">. </w:t>
      </w:r>
    </w:p>
    <w:p w14:paraId="1F069689" w14:textId="1620FD48" w:rsidR="0078453F" w:rsidRPr="00F76148" w:rsidRDefault="0027181F" w:rsidP="00AD2A55">
      <w:pPr>
        <w:spacing w:after="0" w:line="360" w:lineRule="auto"/>
        <w:jc w:val="both"/>
        <w:rPr>
          <w:rFonts w:ascii="Palatino Linotype" w:hAnsi="Palatino Linotype" w:cs="Arial"/>
          <w:sz w:val="24"/>
          <w:szCs w:val="24"/>
        </w:rPr>
      </w:pPr>
      <w:r w:rsidRPr="00F76148">
        <w:rPr>
          <w:rFonts w:ascii="Palatino Linotype" w:hAnsi="Palatino Linotype" w:cs="Arial"/>
          <w:sz w:val="24"/>
          <w:szCs w:val="24"/>
        </w:rPr>
        <w:t xml:space="preserve">De las constancias que obran en el sistema SAIMEX, se advierte que </w:t>
      </w:r>
      <w:r w:rsidR="00E579DB" w:rsidRPr="00F76148">
        <w:rPr>
          <w:rFonts w:ascii="Palatino Linotype" w:hAnsi="Palatino Linotype" w:cs="Arial"/>
          <w:sz w:val="24"/>
          <w:szCs w:val="24"/>
        </w:rPr>
        <w:t xml:space="preserve">en fecha </w:t>
      </w:r>
      <w:r w:rsidR="007B1EF9" w:rsidRPr="00F76148">
        <w:rPr>
          <w:rFonts w:ascii="Palatino Linotype" w:hAnsi="Palatino Linotype" w:cs="Arial"/>
          <w:sz w:val="24"/>
          <w:szCs w:val="24"/>
        </w:rPr>
        <w:t>veintinueve</w:t>
      </w:r>
      <w:r w:rsidR="00C41B4F" w:rsidRPr="00F76148">
        <w:rPr>
          <w:rFonts w:ascii="Palatino Linotype" w:hAnsi="Palatino Linotype" w:cs="Arial"/>
          <w:sz w:val="24"/>
          <w:szCs w:val="24"/>
        </w:rPr>
        <w:t xml:space="preserve"> de abril</w:t>
      </w:r>
      <w:r w:rsidR="00E14662" w:rsidRPr="00F76148">
        <w:rPr>
          <w:rFonts w:ascii="Palatino Linotype" w:hAnsi="Palatino Linotype" w:cs="Arial"/>
          <w:sz w:val="24"/>
          <w:szCs w:val="24"/>
        </w:rPr>
        <w:t xml:space="preserve"> </w:t>
      </w:r>
      <w:r w:rsidR="00CD7D01" w:rsidRPr="00F76148">
        <w:rPr>
          <w:rFonts w:ascii="Palatino Linotype" w:hAnsi="Palatino Linotype" w:cs="Arial"/>
          <w:sz w:val="24"/>
          <w:szCs w:val="24"/>
        </w:rPr>
        <w:t xml:space="preserve">de dos mil </w:t>
      </w:r>
      <w:r w:rsidR="00377E49" w:rsidRPr="00F76148">
        <w:rPr>
          <w:rFonts w:ascii="Palatino Linotype" w:hAnsi="Palatino Linotype" w:cs="Arial"/>
          <w:sz w:val="24"/>
          <w:szCs w:val="24"/>
        </w:rPr>
        <w:t>veintiuno</w:t>
      </w:r>
      <w:r w:rsidR="00DA3233" w:rsidRPr="00F76148">
        <w:rPr>
          <w:rFonts w:ascii="Palatino Linotype" w:hAnsi="Palatino Linotype" w:cs="Arial"/>
          <w:sz w:val="24"/>
          <w:szCs w:val="24"/>
        </w:rPr>
        <w:t xml:space="preserve">, </w:t>
      </w:r>
      <w:r w:rsidR="00CC50CE" w:rsidRPr="00F76148">
        <w:rPr>
          <w:rFonts w:ascii="Palatino Linotype" w:hAnsi="Palatino Linotype" w:cs="Arial"/>
          <w:b/>
          <w:sz w:val="24"/>
          <w:szCs w:val="24"/>
        </w:rPr>
        <w:t xml:space="preserve">El </w:t>
      </w:r>
      <w:r w:rsidRPr="00F76148">
        <w:rPr>
          <w:rFonts w:ascii="Palatino Linotype" w:hAnsi="Palatino Linotype" w:cs="Arial"/>
          <w:b/>
          <w:sz w:val="24"/>
          <w:szCs w:val="24"/>
        </w:rPr>
        <w:t>Sujeto Obligado</w:t>
      </w:r>
      <w:r w:rsidRPr="00F76148">
        <w:rPr>
          <w:rFonts w:ascii="Palatino Linotype" w:hAnsi="Palatino Linotype" w:cs="Arial"/>
          <w:sz w:val="24"/>
          <w:szCs w:val="24"/>
        </w:rPr>
        <w:t xml:space="preserve"> </w:t>
      </w:r>
      <w:r w:rsidR="00253D9D" w:rsidRPr="00F76148">
        <w:rPr>
          <w:rFonts w:ascii="Palatino Linotype" w:hAnsi="Palatino Linotype" w:cs="Arial"/>
          <w:sz w:val="24"/>
          <w:szCs w:val="24"/>
        </w:rPr>
        <w:t>e</w:t>
      </w:r>
      <w:r w:rsidRPr="00F76148">
        <w:rPr>
          <w:rFonts w:ascii="Palatino Linotype" w:hAnsi="Palatino Linotype" w:cs="Arial"/>
          <w:sz w:val="24"/>
          <w:szCs w:val="24"/>
        </w:rPr>
        <w:t xml:space="preserve">mitió </w:t>
      </w:r>
      <w:r w:rsidR="00CC50CE" w:rsidRPr="00F76148">
        <w:rPr>
          <w:rFonts w:ascii="Palatino Linotype" w:hAnsi="Palatino Linotype" w:cs="Arial"/>
          <w:sz w:val="24"/>
          <w:szCs w:val="24"/>
        </w:rPr>
        <w:t xml:space="preserve">la </w:t>
      </w:r>
      <w:r w:rsidRPr="00F76148">
        <w:rPr>
          <w:rFonts w:ascii="Palatino Linotype" w:hAnsi="Palatino Linotype" w:cs="Arial"/>
          <w:sz w:val="24"/>
          <w:szCs w:val="24"/>
        </w:rPr>
        <w:t xml:space="preserve">respuesta </w:t>
      </w:r>
      <w:r w:rsidR="00253D9D" w:rsidRPr="00F76148">
        <w:rPr>
          <w:rFonts w:ascii="Palatino Linotype" w:hAnsi="Palatino Linotype" w:cs="Arial"/>
          <w:sz w:val="24"/>
          <w:szCs w:val="24"/>
        </w:rPr>
        <w:t xml:space="preserve">en los siguientes </w:t>
      </w:r>
      <w:r w:rsidR="004B184A" w:rsidRPr="00F76148">
        <w:rPr>
          <w:rFonts w:ascii="Palatino Linotype" w:hAnsi="Palatino Linotype" w:cs="Arial"/>
          <w:sz w:val="24"/>
          <w:szCs w:val="24"/>
        </w:rPr>
        <w:t>términos</w:t>
      </w:r>
      <w:r w:rsidR="00253D9D" w:rsidRPr="00F76148">
        <w:rPr>
          <w:rFonts w:ascii="Palatino Linotype" w:hAnsi="Palatino Linotype" w:cs="Arial"/>
          <w:sz w:val="24"/>
          <w:szCs w:val="24"/>
        </w:rPr>
        <w:t>:</w:t>
      </w:r>
    </w:p>
    <w:p w14:paraId="5AC9BFB0" w14:textId="77777777" w:rsidR="00AD2A55" w:rsidRPr="00F76148" w:rsidRDefault="00AD2A55" w:rsidP="00AD2A55">
      <w:pPr>
        <w:spacing w:after="0" w:line="360" w:lineRule="auto"/>
        <w:jc w:val="both"/>
        <w:rPr>
          <w:rFonts w:ascii="Palatino Linotype" w:hAnsi="Palatino Linotype" w:cs="Arial"/>
          <w:sz w:val="10"/>
          <w:szCs w:val="24"/>
        </w:rPr>
      </w:pPr>
    </w:p>
    <w:p w14:paraId="749B14C6" w14:textId="77777777" w:rsidR="007B1EF9" w:rsidRPr="00F76148" w:rsidRDefault="00CC50CE" w:rsidP="007B1EF9">
      <w:pPr>
        <w:spacing w:after="0" w:line="240" w:lineRule="auto"/>
        <w:ind w:left="567" w:right="567"/>
        <w:jc w:val="both"/>
        <w:rPr>
          <w:rFonts w:ascii="Palatino Linotype" w:eastAsia="Times New Roman" w:hAnsi="Palatino Linotype" w:cs="Times New Roman"/>
          <w:i/>
          <w:lang w:eastAsia="es-MX"/>
        </w:rPr>
      </w:pPr>
      <w:r w:rsidRPr="00F76148">
        <w:rPr>
          <w:rFonts w:ascii="Palatino Linotype" w:eastAsia="Times New Roman" w:hAnsi="Palatino Linotype" w:cs="Times New Roman"/>
          <w:i/>
          <w:lang w:eastAsia="es-MX"/>
        </w:rPr>
        <w:t>“</w:t>
      </w:r>
      <w:r w:rsidR="007B1EF9" w:rsidRPr="00F76148">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19776D" w14:textId="77777777" w:rsidR="007B1EF9" w:rsidRPr="00F76148" w:rsidRDefault="007B1EF9" w:rsidP="007B1EF9">
      <w:pPr>
        <w:spacing w:after="0" w:line="240" w:lineRule="auto"/>
        <w:ind w:left="567" w:right="567"/>
        <w:jc w:val="both"/>
        <w:rPr>
          <w:rFonts w:ascii="Palatino Linotype" w:eastAsia="Times New Roman" w:hAnsi="Palatino Linotype" w:cs="Times New Roman"/>
          <w:i/>
          <w:lang w:eastAsia="es-MX"/>
        </w:rPr>
      </w:pPr>
    </w:p>
    <w:p w14:paraId="15341578" w14:textId="59DDA5F0" w:rsidR="007B1EF9" w:rsidRPr="00F76148" w:rsidRDefault="007B1EF9" w:rsidP="007B1EF9">
      <w:pPr>
        <w:spacing w:after="0" w:line="240" w:lineRule="auto"/>
        <w:ind w:left="567" w:right="567"/>
        <w:jc w:val="both"/>
        <w:rPr>
          <w:rFonts w:ascii="Palatino Linotype" w:eastAsia="Times New Roman" w:hAnsi="Palatino Linotype" w:cs="Times New Roman"/>
          <w:i/>
          <w:lang w:eastAsia="es-MX"/>
        </w:rPr>
      </w:pPr>
      <w:r w:rsidRPr="00F76148">
        <w:rPr>
          <w:rFonts w:ascii="Palatino Linotype" w:eastAsia="Times New Roman" w:hAnsi="Palatino Linotype" w:cs="Times New Roman"/>
          <w:i/>
          <w:lang w:eastAsia="es-MX"/>
        </w:rPr>
        <w:t>ACUERDO POR EL QUE SE APRUEBA LA AMPLIACIÓN DE TÉRMINO DE RESPUESTA A LA SOLICITUD DE INFORMACIÓN PÚBLICA 00013/OASCUATIZC/IP/2021 DE FECHA NUEVE DE ABRIL DEL 2021, PRESENTADA A TRAVÉS DEL SISTEMA DE ACCESO A LA INFORMACIÓN MEXIQUENSE, DENOMINADO SAIMEX, :--------------------------------------------------</w:t>
      </w:r>
      <w:r w:rsidRPr="00F76148">
        <w:rPr>
          <w:rFonts w:ascii="Palatino Linotype" w:eastAsia="Times New Roman" w:hAnsi="Palatino Linotype" w:cs="Times New Roman"/>
          <w:i/>
          <w:lang w:eastAsia="es-MX"/>
        </w:rPr>
        <w:lastRenderedPageBreak/>
        <w:t>----------------------------------------------------------------------------------------------------------------------------------------</w:t>
      </w:r>
      <w:r w:rsidR="00BD3F14" w:rsidRPr="00F76148">
        <w:rPr>
          <w:rFonts w:ascii="Palatino Linotype" w:eastAsia="Times New Roman" w:hAnsi="Palatino Linotype" w:cs="Times New Roman"/>
          <w:i/>
          <w:lang w:eastAsia="es-MX"/>
        </w:rPr>
        <w:t>-</w:t>
      </w:r>
      <w:r w:rsidRPr="00F76148">
        <w:rPr>
          <w:rFonts w:ascii="Palatino Linotype" w:eastAsia="Times New Roman" w:hAnsi="Palatino Linotype" w:cs="Times New Roman"/>
          <w:i/>
          <w:lang w:eastAsia="es-MX"/>
        </w:rPr>
        <w:t xml:space="preserve">-----A C U E R D A ------------------------------------------------------ I.- Con fundamento en los artículos 1, 3 fracción XI, XXII, XLIV, 4, 50, 51, 53 fracción IV, 163 y demás relativos y aplicables de la Ley de Transparencia y Acceso a la Información Pública del Estado de México y Municipios; en relación con el Numeral Cuarenta y Tres de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se tiene por recibida la Solicitud de Acceso a la Información Pública. </w:t>
      </w:r>
    </w:p>
    <w:p w14:paraId="49076387" w14:textId="77777777" w:rsidR="007B1EF9" w:rsidRPr="00F76148" w:rsidRDefault="007B1EF9" w:rsidP="007B1EF9">
      <w:pPr>
        <w:spacing w:after="0" w:line="240" w:lineRule="auto"/>
        <w:ind w:left="567" w:right="567"/>
        <w:jc w:val="both"/>
        <w:rPr>
          <w:rFonts w:ascii="Palatino Linotype" w:eastAsia="Times New Roman" w:hAnsi="Palatino Linotype" w:cs="Times New Roman"/>
          <w:i/>
          <w:lang w:eastAsia="es-MX"/>
        </w:rPr>
      </w:pPr>
    </w:p>
    <w:p w14:paraId="64456251" w14:textId="0A2859BD" w:rsidR="007B1EF9" w:rsidRPr="00F76148" w:rsidRDefault="007B1EF9" w:rsidP="007B1EF9">
      <w:pPr>
        <w:spacing w:after="0" w:line="240" w:lineRule="auto"/>
        <w:ind w:left="567" w:right="567"/>
        <w:jc w:val="both"/>
        <w:rPr>
          <w:rFonts w:ascii="Palatino Linotype" w:eastAsia="Times New Roman" w:hAnsi="Palatino Linotype" w:cs="Times New Roman"/>
          <w:i/>
          <w:lang w:eastAsia="es-MX"/>
        </w:rPr>
      </w:pPr>
      <w:r w:rsidRPr="00F76148">
        <w:rPr>
          <w:rFonts w:ascii="Palatino Linotype" w:eastAsia="Times New Roman" w:hAnsi="Palatino Linotype" w:cs="Times New Roman"/>
          <w:i/>
          <w:lang w:eastAsia="es-MX"/>
        </w:rPr>
        <w:t xml:space="preserve">II.- Del análisis de la solicitud de mérito, en términos del artículo 163 segundo párrafo de la Ley de Transparencia y Acceso a la Información Pública del Estado de México y Municipios y del requerimiento por parte del Servidor Público Habilitado del Órgano Interno de Control , mediante el cual solicitan la ampliación del término a fin de atender la solicitud de información número 00013/OASCUATIZC/IP/2021, se hace válida una ampliación excepcional al plazo para dar respuesta a la solicitud de información por un término de siete días hábiles para proporcionar la información requerida en la solicitud de información pública, en razón de la naturaleza para integrar y entregar lo requerido, toda vez que sobrepasa las capacidades técnicas, administrativas y humanas de este Sujeto Obligado; derivado carga de trabajo y la búsqueda exhaustiva del área competente para dar respuesta a lo requerido en la solicitud de mérito. </w:t>
      </w:r>
    </w:p>
    <w:p w14:paraId="3EA32E4D" w14:textId="77777777" w:rsidR="007B1EF9" w:rsidRPr="00F76148" w:rsidRDefault="007B1EF9" w:rsidP="007B1EF9">
      <w:pPr>
        <w:spacing w:after="0" w:line="240" w:lineRule="auto"/>
        <w:ind w:left="567" w:right="567"/>
        <w:jc w:val="both"/>
        <w:rPr>
          <w:rFonts w:ascii="Palatino Linotype" w:eastAsia="Times New Roman" w:hAnsi="Palatino Linotype" w:cs="Times New Roman"/>
          <w:i/>
          <w:lang w:eastAsia="es-MX"/>
        </w:rPr>
      </w:pPr>
    </w:p>
    <w:p w14:paraId="7C78EDA8" w14:textId="54D9B28A" w:rsidR="007B1EF9" w:rsidRPr="00F76148" w:rsidRDefault="007B1EF9" w:rsidP="007B1EF9">
      <w:pPr>
        <w:spacing w:after="0" w:line="240" w:lineRule="auto"/>
        <w:ind w:left="567" w:right="567"/>
        <w:jc w:val="both"/>
        <w:rPr>
          <w:rFonts w:ascii="Palatino Linotype" w:eastAsia="Times New Roman" w:hAnsi="Palatino Linotype" w:cs="Times New Roman"/>
          <w:i/>
          <w:lang w:eastAsia="es-MX"/>
        </w:rPr>
      </w:pPr>
      <w:r w:rsidRPr="00F76148">
        <w:rPr>
          <w:rFonts w:ascii="Palatino Linotype" w:eastAsia="Times New Roman" w:hAnsi="Palatino Linotype" w:cs="Times New Roman"/>
          <w:i/>
          <w:lang w:eastAsia="es-MX"/>
        </w:rPr>
        <w:t>Así lo resolvieron y lo firmaron los integrantes del Comité de Transparencia, a los veintiocho días del mes de abril del año dos mil veintiuno.</w:t>
      </w:r>
    </w:p>
    <w:p w14:paraId="33E3D93A" w14:textId="77777777" w:rsidR="007B1EF9" w:rsidRPr="00F76148" w:rsidRDefault="007B1EF9" w:rsidP="007B1EF9">
      <w:pPr>
        <w:spacing w:after="0" w:line="240" w:lineRule="auto"/>
        <w:ind w:left="567" w:right="567"/>
        <w:jc w:val="both"/>
        <w:rPr>
          <w:rFonts w:ascii="Palatino Linotype" w:eastAsia="Times New Roman" w:hAnsi="Palatino Linotype" w:cs="Times New Roman"/>
          <w:i/>
          <w:lang w:eastAsia="es-MX"/>
        </w:rPr>
      </w:pPr>
    </w:p>
    <w:p w14:paraId="46423E71" w14:textId="77777777" w:rsidR="007B1EF9" w:rsidRPr="00F76148" w:rsidRDefault="007B1EF9" w:rsidP="007B1EF9">
      <w:pPr>
        <w:spacing w:after="0" w:line="240" w:lineRule="auto"/>
        <w:ind w:left="567" w:right="567"/>
        <w:jc w:val="both"/>
        <w:rPr>
          <w:rFonts w:ascii="Palatino Linotype" w:eastAsia="Times New Roman" w:hAnsi="Palatino Linotype" w:cs="Times New Roman"/>
          <w:i/>
          <w:lang w:eastAsia="es-MX"/>
        </w:rPr>
      </w:pPr>
      <w:r w:rsidRPr="00F76148">
        <w:rPr>
          <w:rFonts w:ascii="Palatino Linotype" w:eastAsia="Times New Roman" w:hAnsi="Palatino Linotype" w:cs="Times New Roman"/>
          <w:i/>
          <w:lang w:eastAsia="es-MX"/>
        </w:rPr>
        <w:t>ATENTAMENTE</w:t>
      </w:r>
    </w:p>
    <w:p w14:paraId="027A5F24" w14:textId="76624AFE" w:rsidR="00BF3C45" w:rsidRPr="00F76148" w:rsidRDefault="007B1EF9" w:rsidP="007B1EF9">
      <w:pPr>
        <w:spacing w:after="0" w:line="240" w:lineRule="auto"/>
        <w:ind w:left="567" w:right="567"/>
        <w:jc w:val="both"/>
        <w:rPr>
          <w:rFonts w:ascii="Palatino Linotype" w:eastAsia="Times New Roman" w:hAnsi="Palatino Linotype" w:cs="Times New Roman"/>
          <w:i/>
          <w:lang w:eastAsia="es-MX"/>
        </w:rPr>
      </w:pPr>
      <w:r w:rsidRPr="00F76148">
        <w:rPr>
          <w:rFonts w:ascii="Palatino Linotype" w:eastAsia="Times New Roman" w:hAnsi="Palatino Linotype" w:cs="Times New Roman"/>
          <w:i/>
          <w:lang w:eastAsia="es-MX"/>
        </w:rPr>
        <w:t>MARÍA ISABEL CISNEROS MÁRQUEZ</w:t>
      </w:r>
      <w:r w:rsidR="00CC50CE" w:rsidRPr="00F76148">
        <w:rPr>
          <w:rFonts w:ascii="Palatino Linotype" w:eastAsia="Times New Roman" w:hAnsi="Palatino Linotype" w:cs="Times New Roman"/>
          <w:i/>
          <w:lang w:eastAsia="es-MX"/>
        </w:rPr>
        <w:t>” (Sic).</w:t>
      </w:r>
    </w:p>
    <w:p w14:paraId="040F7466" w14:textId="77777777" w:rsidR="00765064" w:rsidRPr="00F76148" w:rsidRDefault="00765064" w:rsidP="00765064">
      <w:pPr>
        <w:spacing w:after="0" w:line="240" w:lineRule="auto"/>
        <w:ind w:right="567"/>
        <w:jc w:val="both"/>
        <w:rPr>
          <w:rFonts w:ascii="Palatino Linotype" w:eastAsia="Times New Roman" w:hAnsi="Palatino Linotype" w:cs="Times New Roman"/>
          <w:i/>
          <w:lang w:eastAsia="es-MX"/>
        </w:rPr>
      </w:pPr>
    </w:p>
    <w:p w14:paraId="50C9CDCD" w14:textId="77777777" w:rsidR="007B1EF9" w:rsidRPr="00F76148" w:rsidRDefault="007B1EF9" w:rsidP="00765064">
      <w:pPr>
        <w:spacing w:after="0" w:line="240" w:lineRule="auto"/>
        <w:ind w:right="567"/>
        <w:jc w:val="both"/>
        <w:rPr>
          <w:rFonts w:ascii="Palatino Linotype" w:eastAsia="Times New Roman" w:hAnsi="Palatino Linotype" w:cs="Times New Roman"/>
          <w:i/>
          <w:lang w:eastAsia="es-MX"/>
        </w:rPr>
      </w:pPr>
    </w:p>
    <w:p w14:paraId="5FF11BE2" w14:textId="3559D665" w:rsidR="00765064" w:rsidRPr="00F76148" w:rsidRDefault="00765064" w:rsidP="007B1EF9">
      <w:pPr>
        <w:pStyle w:val="Prrafodelista"/>
        <w:numPr>
          <w:ilvl w:val="0"/>
          <w:numId w:val="24"/>
        </w:numPr>
        <w:spacing w:line="276" w:lineRule="auto"/>
        <w:ind w:right="567"/>
        <w:jc w:val="both"/>
        <w:rPr>
          <w:rFonts w:ascii="Palatino Linotype" w:hAnsi="Palatino Linotype"/>
          <w:lang w:eastAsia="es-MX"/>
        </w:rPr>
      </w:pPr>
      <w:r w:rsidRPr="00F76148">
        <w:rPr>
          <w:rFonts w:ascii="Palatino Linotype" w:hAnsi="Palatino Linotype"/>
          <w:lang w:eastAsia="es-MX"/>
        </w:rPr>
        <w:t xml:space="preserve">Adjuntando a dicha respuesta, </w:t>
      </w:r>
      <w:r w:rsidR="007B1EF9" w:rsidRPr="00F76148">
        <w:rPr>
          <w:rFonts w:ascii="Palatino Linotype" w:hAnsi="Palatino Linotype"/>
          <w:lang w:eastAsia="es-MX"/>
        </w:rPr>
        <w:t>los</w:t>
      </w:r>
      <w:r w:rsidRPr="00F76148">
        <w:rPr>
          <w:rFonts w:ascii="Palatino Linotype" w:hAnsi="Palatino Linotype"/>
          <w:lang w:eastAsia="es-MX"/>
        </w:rPr>
        <w:t xml:space="preserve"> archivo</w:t>
      </w:r>
      <w:r w:rsidR="007B1EF9" w:rsidRPr="00F76148">
        <w:rPr>
          <w:rFonts w:ascii="Palatino Linotype" w:hAnsi="Palatino Linotype"/>
          <w:lang w:eastAsia="es-MX"/>
        </w:rPr>
        <w:t>s</w:t>
      </w:r>
      <w:r w:rsidRPr="00F76148">
        <w:rPr>
          <w:rFonts w:ascii="Palatino Linotype" w:hAnsi="Palatino Linotype"/>
          <w:lang w:eastAsia="es-MX"/>
        </w:rPr>
        <w:t xml:space="preserve"> electrónico</w:t>
      </w:r>
      <w:r w:rsidR="007B1EF9" w:rsidRPr="00F76148">
        <w:rPr>
          <w:rFonts w:ascii="Palatino Linotype" w:hAnsi="Palatino Linotype"/>
          <w:lang w:eastAsia="es-MX"/>
        </w:rPr>
        <w:t>s</w:t>
      </w:r>
      <w:r w:rsidRPr="00F76148">
        <w:rPr>
          <w:rFonts w:ascii="Palatino Linotype" w:hAnsi="Palatino Linotype"/>
          <w:lang w:eastAsia="es-MX"/>
        </w:rPr>
        <w:t xml:space="preserve"> denominado</w:t>
      </w:r>
      <w:r w:rsidR="007B1EF9" w:rsidRPr="00F76148">
        <w:rPr>
          <w:rFonts w:ascii="Palatino Linotype" w:hAnsi="Palatino Linotype"/>
          <w:lang w:eastAsia="es-MX"/>
        </w:rPr>
        <w:t>s</w:t>
      </w:r>
      <w:r w:rsidRPr="00F76148">
        <w:rPr>
          <w:rFonts w:ascii="Palatino Linotype" w:hAnsi="Palatino Linotype"/>
          <w:lang w:eastAsia="es-MX"/>
        </w:rPr>
        <w:t xml:space="preserve"> </w:t>
      </w:r>
      <w:r w:rsidRPr="00F76148">
        <w:rPr>
          <w:rFonts w:ascii="Palatino Linotype" w:hAnsi="Palatino Linotype"/>
          <w:i/>
          <w:lang w:eastAsia="es-MX"/>
        </w:rPr>
        <w:t>“</w:t>
      </w:r>
      <w:r w:rsidR="007B1EF9" w:rsidRPr="00F76148">
        <w:rPr>
          <w:rFonts w:ascii="Palatino Linotype" w:hAnsi="Palatino Linotype"/>
          <w:i/>
          <w:lang w:eastAsia="es-MX"/>
        </w:rPr>
        <w:t>SOLICITUD DE PRORROGA SAIMEX.pdf</w:t>
      </w:r>
      <w:r w:rsidRPr="00F76148">
        <w:rPr>
          <w:rFonts w:ascii="Palatino Linotype" w:hAnsi="Palatino Linotype"/>
          <w:i/>
          <w:lang w:eastAsia="es-MX"/>
        </w:rPr>
        <w:t>”</w:t>
      </w:r>
      <w:r w:rsidR="007B1EF9" w:rsidRPr="00F76148">
        <w:rPr>
          <w:rFonts w:ascii="Palatino Linotype" w:hAnsi="Palatino Linotype"/>
          <w:lang w:eastAsia="es-MX"/>
        </w:rPr>
        <w:t xml:space="preserve"> y </w:t>
      </w:r>
      <w:r w:rsidR="007B1EF9" w:rsidRPr="00F76148">
        <w:rPr>
          <w:rFonts w:ascii="Palatino Linotype" w:hAnsi="Palatino Linotype"/>
          <w:i/>
          <w:lang w:eastAsia="es-MX"/>
        </w:rPr>
        <w:t>“ACUERDO AMPLIACIÓN DE PLAZO - SOLICITUD 13.pdf”</w:t>
      </w:r>
      <w:r w:rsidR="007B1EF9" w:rsidRPr="00F76148">
        <w:rPr>
          <w:rFonts w:ascii="Palatino Linotype" w:hAnsi="Palatino Linotype"/>
          <w:lang w:eastAsia="es-MX"/>
        </w:rPr>
        <w:t>;</w:t>
      </w:r>
      <w:r w:rsidRPr="00F76148">
        <w:rPr>
          <w:rFonts w:ascii="Palatino Linotype" w:hAnsi="Palatino Linotype"/>
          <w:lang w:eastAsia="es-MX"/>
        </w:rPr>
        <w:t xml:space="preserve"> </w:t>
      </w:r>
      <w:r w:rsidR="007B1EF9" w:rsidRPr="00F76148">
        <w:rPr>
          <w:rFonts w:ascii="Palatino Linotype" w:hAnsi="Palatino Linotype"/>
          <w:lang w:eastAsia="es-MX"/>
        </w:rPr>
        <w:t>los</w:t>
      </w:r>
      <w:r w:rsidRPr="00F76148">
        <w:rPr>
          <w:rFonts w:ascii="Palatino Linotype" w:hAnsi="Palatino Linotype"/>
          <w:lang w:eastAsia="es-MX"/>
        </w:rPr>
        <w:t xml:space="preserve"> cual</w:t>
      </w:r>
      <w:r w:rsidR="007B1EF9" w:rsidRPr="00F76148">
        <w:rPr>
          <w:rFonts w:ascii="Palatino Linotype" w:hAnsi="Palatino Linotype"/>
          <w:lang w:eastAsia="es-MX"/>
        </w:rPr>
        <w:t>es</w:t>
      </w:r>
      <w:r w:rsidRPr="00F76148">
        <w:rPr>
          <w:rFonts w:ascii="Palatino Linotype" w:hAnsi="Palatino Linotype"/>
          <w:lang w:eastAsia="es-MX"/>
        </w:rPr>
        <w:t>, por economía procesal no se inserta</w:t>
      </w:r>
      <w:r w:rsidR="007B1EF9" w:rsidRPr="00F76148">
        <w:rPr>
          <w:rFonts w:ascii="Palatino Linotype" w:hAnsi="Palatino Linotype"/>
          <w:lang w:eastAsia="es-MX"/>
        </w:rPr>
        <w:t>n</w:t>
      </w:r>
      <w:r w:rsidRPr="00F76148">
        <w:rPr>
          <w:rFonts w:ascii="Palatino Linotype" w:hAnsi="Palatino Linotype"/>
          <w:lang w:eastAsia="es-MX"/>
        </w:rPr>
        <w:t>, sin embrago, será</w:t>
      </w:r>
      <w:r w:rsidR="007B1EF9" w:rsidRPr="00F76148">
        <w:rPr>
          <w:rFonts w:ascii="Palatino Linotype" w:hAnsi="Palatino Linotype"/>
          <w:lang w:eastAsia="es-MX"/>
        </w:rPr>
        <w:t>n</w:t>
      </w:r>
      <w:r w:rsidRPr="00F76148">
        <w:rPr>
          <w:rFonts w:ascii="Palatino Linotype" w:hAnsi="Palatino Linotype"/>
          <w:lang w:eastAsia="es-MX"/>
        </w:rPr>
        <w:t xml:space="preserve"> motivo de estudio en el Considerando correspondiente.</w:t>
      </w:r>
    </w:p>
    <w:p w14:paraId="13B0CDAE" w14:textId="77777777" w:rsidR="00377E49" w:rsidRPr="00F76148" w:rsidRDefault="00377E49" w:rsidP="00377E49">
      <w:pPr>
        <w:pStyle w:val="Sinespaciado"/>
      </w:pPr>
    </w:p>
    <w:p w14:paraId="3549DEEB" w14:textId="77777777" w:rsidR="00C41B4F" w:rsidRPr="00F76148" w:rsidRDefault="00C41B4F" w:rsidP="00377E49">
      <w:pPr>
        <w:pStyle w:val="Sinespaciado"/>
        <w:rPr>
          <w:sz w:val="18"/>
        </w:rPr>
      </w:pPr>
    </w:p>
    <w:p w14:paraId="5AA4184F" w14:textId="77777777" w:rsidR="007B1EF9" w:rsidRPr="00F76148" w:rsidRDefault="007B1EF9" w:rsidP="00377E49">
      <w:pPr>
        <w:pStyle w:val="Sinespaciado"/>
        <w:rPr>
          <w:sz w:val="18"/>
        </w:rPr>
      </w:pPr>
    </w:p>
    <w:p w14:paraId="59285F40" w14:textId="44C9B245" w:rsidR="00BD12EB" w:rsidRPr="00F76148" w:rsidRDefault="00C41B4F" w:rsidP="00AD2A55">
      <w:pPr>
        <w:spacing w:after="0" w:line="360" w:lineRule="auto"/>
        <w:jc w:val="both"/>
        <w:rPr>
          <w:rFonts w:ascii="Palatino Linotype" w:hAnsi="Palatino Linotype" w:cs="Arial"/>
          <w:b/>
          <w:sz w:val="28"/>
          <w:szCs w:val="24"/>
        </w:rPr>
      </w:pPr>
      <w:r w:rsidRPr="00F76148">
        <w:rPr>
          <w:rFonts w:ascii="Palatino Linotype" w:hAnsi="Palatino Linotype" w:cs="Arial"/>
          <w:b/>
          <w:sz w:val="28"/>
          <w:szCs w:val="24"/>
        </w:rPr>
        <w:lastRenderedPageBreak/>
        <w:t>TERCER</w:t>
      </w:r>
      <w:r w:rsidR="0037012F" w:rsidRPr="00F76148">
        <w:rPr>
          <w:rFonts w:ascii="Palatino Linotype" w:hAnsi="Palatino Linotype" w:cs="Arial"/>
          <w:b/>
          <w:sz w:val="28"/>
          <w:szCs w:val="24"/>
        </w:rPr>
        <w:t>O</w:t>
      </w:r>
      <w:r w:rsidR="005353D8" w:rsidRPr="00F76148">
        <w:rPr>
          <w:rFonts w:ascii="Palatino Linotype" w:hAnsi="Palatino Linotype" w:cs="Arial"/>
          <w:b/>
          <w:sz w:val="28"/>
          <w:szCs w:val="24"/>
        </w:rPr>
        <w:t xml:space="preserve">. </w:t>
      </w:r>
      <w:r w:rsidR="00BD12EB" w:rsidRPr="00F76148">
        <w:rPr>
          <w:rFonts w:ascii="Palatino Linotype" w:hAnsi="Palatino Linotype" w:cs="Arial"/>
          <w:b/>
          <w:sz w:val="28"/>
          <w:szCs w:val="24"/>
        </w:rPr>
        <w:t>Del recurso de revisión.</w:t>
      </w:r>
    </w:p>
    <w:p w14:paraId="7ABB3B05" w14:textId="5DDA6FF6" w:rsidR="00BD12EB" w:rsidRPr="00F76148" w:rsidRDefault="00BD12EB" w:rsidP="00AD2A55">
      <w:pPr>
        <w:spacing w:after="0" w:line="360" w:lineRule="auto"/>
        <w:jc w:val="both"/>
        <w:rPr>
          <w:rFonts w:ascii="Palatino Linotype" w:hAnsi="Palatino Linotype" w:cs="Arial"/>
          <w:sz w:val="24"/>
          <w:szCs w:val="24"/>
        </w:rPr>
      </w:pPr>
      <w:r w:rsidRPr="00F76148">
        <w:rPr>
          <w:rFonts w:ascii="Palatino Linotype" w:hAnsi="Palatino Linotype" w:cs="Arial"/>
          <w:sz w:val="24"/>
          <w:szCs w:val="24"/>
        </w:rPr>
        <w:t xml:space="preserve">Inconforme con la respuesta por parte del </w:t>
      </w:r>
      <w:r w:rsidRPr="00F76148">
        <w:rPr>
          <w:rFonts w:ascii="Palatino Linotype" w:hAnsi="Palatino Linotype" w:cs="Arial"/>
          <w:b/>
          <w:sz w:val="24"/>
          <w:szCs w:val="24"/>
        </w:rPr>
        <w:t>Sujeto Obligado</w:t>
      </w:r>
      <w:r w:rsidR="008B6600" w:rsidRPr="00F76148">
        <w:rPr>
          <w:rFonts w:ascii="Palatino Linotype" w:hAnsi="Palatino Linotype" w:cs="Arial"/>
          <w:sz w:val="24"/>
          <w:szCs w:val="24"/>
        </w:rPr>
        <w:t xml:space="preserve">, </w:t>
      </w:r>
      <w:r w:rsidR="00377E49" w:rsidRPr="00F76148">
        <w:rPr>
          <w:rFonts w:ascii="Palatino Linotype" w:hAnsi="Palatino Linotype" w:cs="Arial"/>
          <w:sz w:val="24"/>
          <w:szCs w:val="24"/>
        </w:rPr>
        <w:t>el</w:t>
      </w:r>
      <w:r w:rsidRPr="00F76148">
        <w:rPr>
          <w:rFonts w:ascii="Palatino Linotype" w:hAnsi="Palatino Linotype" w:cs="Arial"/>
          <w:sz w:val="24"/>
          <w:szCs w:val="24"/>
        </w:rPr>
        <w:t xml:space="preserve"> ahora </w:t>
      </w:r>
      <w:r w:rsidRPr="00F76148">
        <w:rPr>
          <w:rFonts w:ascii="Palatino Linotype" w:hAnsi="Palatino Linotype" w:cs="Arial"/>
          <w:b/>
          <w:sz w:val="24"/>
          <w:szCs w:val="24"/>
        </w:rPr>
        <w:t>Recurrente</w:t>
      </w:r>
      <w:r w:rsidRPr="00F76148">
        <w:rPr>
          <w:rFonts w:ascii="Palatino Linotype" w:hAnsi="Palatino Linotype" w:cs="Arial"/>
          <w:sz w:val="24"/>
          <w:szCs w:val="24"/>
        </w:rPr>
        <w:t xml:space="preserve"> </w:t>
      </w:r>
      <w:r w:rsidR="0037012F" w:rsidRPr="00F76148">
        <w:rPr>
          <w:rFonts w:ascii="Palatino Linotype" w:hAnsi="Palatino Linotype" w:cs="Arial"/>
          <w:sz w:val="24"/>
          <w:szCs w:val="24"/>
        </w:rPr>
        <w:t xml:space="preserve">interpuso el presente recurso de revisión </w:t>
      </w:r>
      <w:r w:rsidRPr="00F76148">
        <w:rPr>
          <w:rFonts w:ascii="Palatino Linotype" w:hAnsi="Palatino Linotype" w:cs="Arial"/>
          <w:sz w:val="24"/>
          <w:szCs w:val="24"/>
        </w:rPr>
        <w:t xml:space="preserve">en fecha </w:t>
      </w:r>
      <w:r w:rsidR="007B1EF9" w:rsidRPr="00F76148">
        <w:rPr>
          <w:rFonts w:ascii="Palatino Linotype" w:hAnsi="Palatino Linotype" w:cs="Arial"/>
          <w:sz w:val="24"/>
          <w:szCs w:val="24"/>
        </w:rPr>
        <w:t>veinte de mayo</w:t>
      </w:r>
      <w:r w:rsidR="0037012F" w:rsidRPr="00F76148">
        <w:rPr>
          <w:rFonts w:ascii="Palatino Linotype" w:hAnsi="Palatino Linotype" w:cs="Arial"/>
          <w:sz w:val="24"/>
          <w:szCs w:val="24"/>
        </w:rPr>
        <w:t xml:space="preserve"> de dos mil </w:t>
      </w:r>
      <w:r w:rsidR="00377E49" w:rsidRPr="00F76148">
        <w:rPr>
          <w:rFonts w:ascii="Palatino Linotype" w:hAnsi="Palatino Linotype" w:cs="Arial"/>
          <w:sz w:val="24"/>
          <w:szCs w:val="24"/>
        </w:rPr>
        <w:t>veintiuno</w:t>
      </w:r>
      <w:r w:rsidRPr="00F76148">
        <w:rPr>
          <w:rFonts w:ascii="Palatino Linotype" w:hAnsi="Palatino Linotype" w:cs="Arial"/>
          <w:sz w:val="24"/>
          <w:szCs w:val="24"/>
        </w:rPr>
        <w:t>, el cual fue registrado</w:t>
      </w:r>
      <w:r w:rsidRPr="00F76148">
        <w:rPr>
          <w:rFonts w:ascii="Palatino Linotype" w:hAnsi="Palatino Linotype" w:cs="Arial"/>
          <w:b/>
          <w:sz w:val="24"/>
          <w:szCs w:val="24"/>
        </w:rPr>
        <w:t xml:space="preserve"> </w:t>
      </w:r>
      <w:r w:rsidRPr="00F76148">
        <w:rPr>
          <w:rFonts w:ascii="Palatino Linotype" w:hAnsi="Palatino Linotype" w:cs="Arial"/>
          <w:sz w:val="24"/>
          <w:szCs w:val="24"/>
        </w:rPr>
        <w:t xml:space="preserve">en el sistema electrónico con el expediente número </w:t>
      </w:r>
      <w:r w:rsidRPr="00F76148">
        <w:rPr>
          <w:rFonts w:ascii="Palatino Linotype" w:hAnsi="Palatino Linotype" w:cs="Arial"/>
          <w:b/>
          <w:bCs/>
          <w:sz w:val="24"/>
          <w:szCs w:val="24"/>
          <w:lang w:eastAsia="es-MX"/>
        </w:rPr>
        <w:t>0</w:t>
      </w:r>
      <w:r w:rsidR="007B1EF9" w:rsidRPr="00F76148">
        <w:rPr>
          <w:rFonts w:ascii="Palatino Linotype" w:hAnsi="Palatino Linotype" w:cs="Arial"/>
          <w:b/>
          <w:bCs/>
          <w:sz w:val="24"/>
          <w:szCs w:val="24"/>
          <w:lang w:eastAsia="es-MX"/>
        </w:rPr>
        <w:t>293</w:t>
      </w:r>
      <w:r w:rsidR="003A74E8" w:rsidRPr="00F76148">
        <w:rPr>
          <w:rFonts w:ascii="Palatino Linotype" w:hAnsi="Palatino Linotype" w:cs="Arial"/>
          <w:b/>
          <w:bCs/>
          <w:sz w:val="24"/>
          <w:szCs w:val="24"/>
          <w:lang w:eastAsia="es-MX"/>
        </w:rPr>
        <w:t>0</w:t>
      </w:r>
      <w:r w:rsidRPr="00F76148">
        <w:rPr>
          <w:rFonts w:ascii="Palatino Linotype" w:hAnsi="Palatino Linotype" w:cs="Arial"/>
          <w:b/>
          <w:bCs/>
          <w:sz w:val="24"/>
          <w:szCs w:val="24"/>
          <w:lang w:eastAsia="es-MX"/>
        </w:rPr>
        <w:t>/INFOEM/IP/RR/20</w:t>
      </w:r>
      <w:r w:rsidR="00E14662" w:rsidRPr="00F76148">
        <w:rPr>
          <w:rFonts w:ascii="Palatino Linotype" w:hAnsi="Palatino Linotype" w:cs="Arial"/>
          <w:b/>
          <w:bCs/>
          <w:sz w:val="24"/>
          <w:szCs w:val="24"/>
          <w:lang w:eastAsia="es-MX"/>
        </w:rPr>
        <w:t>2</w:t>
      </w:r>
      <w:r w:rsidR="00377E49" w:rsidRPr="00F76148">
        <w:rPr>
          <w:rFonts w:ascii="Palatino Linotype" w:hAnsi="Palatino Linotype" w:cs="Arial"/>
          <w:b/>
          <w:bCs/>
          <w:sz w:val="24"/>
          <w:szCs w:val="24"/>
          <w:lang w:eastAsia="es-MX"/>
        </w:rPr>
        <w:t>1</w:t>
      </w:r>
      <w:r w:rsidRPr="00F76148">
        <w:rPr>
          <w:rFonts w:ascii="Palatino Linotype" w:hAnsi="Palatino Linotype" w:cs="Arial"/>
          <w:sz w:val="24"/>
          <w:szCs w:val="24"/>
        </w:rPr>
        <w:t>, en el cual aduce, las siguientes manifestaciones:</w:t>
      </w:r>
    </w:p>
    <w:p w14:paraId="6AFE8853" w14:textId="77777777" w:rsidR="00464149" w:rsidRPr="00F76148" w:rsidRDefault="00464149" w:rsidP="00EE0E9E">
      <w:pPr>
        <w:pStyle w:val="Sinespaciado"/>
      </w:pPr>
    </w:p>
    <w:p w14:paraId="0EEE0CE1" w14:textId="77777777" w:rsidR="00F31AB0" w:rsidRPr="00F76148" w:rsidRDefault="00F31AB0" w:rsidP="00E14662">
      <w:pPr>
        <w:pStyle w:val="Sinespaciado"/>
        <w:rPr>
          <w:sz w:val="10"/>
        </w:rPr>
      </w:pPr>
    </w:p>
    <w:p w14:paraId="7BD42008" w14:textId="12343FAE" w:rsidR="00BD12EB" w:rsidRPr="00F76148" w:rsidRDefault="00BD12EB" w:rsidP="00B42581">
      <w:pPr>
        <w:pStyle w:val="Prrafodelista"/>
        <w:numPr>
          <w:ilvl w:val="0"/>
          <w:numId w:val="1"/>
        </w:numPr>
        <w:jc w:val="both"/>
        <w:rPr>
          <w:rFonts w:ascii="Palatino Linotype" w:hAnsi="Palatino Linotype" w:cs="Arial"/>
          <w:b/>
        </w:rPr>
      </w:pPr>
      <w:r w:rsidRPr="00F76148">
        <w:rPr>
          <w:rFonts w:ascii="Palatino Linotype" w:hAnsi="Palatino Linotype" w:cs="Arial"/>
          <w:b/>
        </w:rPr>
        <w:t>Acto Impugnado:</w:t>
      </w:r>
    </w:p>
    <w:p w14:paraId="0EC988A2" w14:textId="36EEBB4B" w:rsidR="00BF3C45" w:rsidRPr="00F76148" w:rsidRDefault="00BD12EB" w:rsidP="00377E49">
      <w:pPr>
        <w:spacing w:line="240" w:lineRule="auto"/>
        <w:ind w:left="851"/>
        <w:jc w:val="both"/>
        <w:rPr>
          <w:rFonts w:ascii="Palatino Linotype" w:hAnsi="Palatino Linotype"/>
          <w:i/>
          <w:color w:val="000000"/>
        </w:rPr>
      </w:pPr>
      <w:r w:rsidRPr="00F76148">
        <w:rPr>
          <w:rFonts w:ascii="Palatino Linotype" w:hAnsi="Palatino Linotype"/>
          <w:i/>
          <w:color w:val="000000"/>
        </w:rPr>
        <w:t>“</w:t>
      </w:r>
      <w:r w:rsidR="007B1EF9" w:rsidRPr="00F76148">
        <w:rPr>
          <w:rFonts w:ascii="Palatino Linotype" w:eastAsia="Times New Roman" w:hAnsi="Palatino Linotype" w:cs="Times New Roman"/>
          <w:i/>
          <w:lang w:eastAsia="es-MX"/>
        </w:rPr>
        <w:t>Solicitud de ampliación de término; sin emitir una respuesta debidamente fundada y motivada, además de no agregar documental o anexo que sustente la solicitud de ampliación, la solicitud emitida por el obligado no cumple con lo señalado por los artículos 1.8, 1.9 y actualizandoce el artículo 1.12 del código administrativo del Estado de México</w:t>
      </w:r>
      <w:r w:rsidRPr="00F76148">
        <w:rPr>
          <w:rFonts w:ascii="Palatino Linotype" w:hAnsi="Palatino Linotype"/>
          <w:i/>
          <w:color w:val="000000"/>
        </w:rPr>
        <w:t>”</w:t>
      </w:r>
      <w:r w:rsidR="00E14662" w:rsidRPr="00F76148">
        <w:rPr>
          <w:rFonts w:ascii="Palatino Linotype" w:hAnsi="Palatino Linotype"/>
          <w:i/>
          <w:color w:val="000000"/>
        </w:rPr>
        <w:t xml:space="preserve"> </w:t>
      </w:r>
      <w:r w:rsidRPr="00F76148">
        <w:rPr>
          <w:rFonts w:ascii="Palatino Linotype" w:hAnsi="Palatino Linotype"/>
          <w:i/>
          <w:color w:val="000000"/>
        </w:rPr>
        <w:t>(Sic).</w:t>
      </w:r>
    </w:p>
    <w:p w14:paraId="5591D3F4" w14:textId="77777777" w:rsidR="00552085" w:rsidRPr="00F76148" w:rsidRDefault="00552085" w:rsidP="00377E49">
      <w:pPr>
        <w:spacing w:line="240" w:lineRule="auto"/>
        <w:ind w:left="851"/>
        <w:jc w:val="both"/>
        <w:rPr>
          <w:rFonts w:ascii="Palatino Linotype" w:eastAsia="Times New Roman" w:hAnsi="Palatino Linotype" w:cs="Times New Roman"/>
          <w:i/>
          <w:sz w:val="16"/>
          <w:lang w:eastAsia="es-MX"/>
        </w:rPr>
      </w:pPr>
    </w:p>
    <w:p w14:paraId="5DD7AFE8" w14:textId="74BA433D" w:rsidR="00BD12EB" w:rsidRPr="00F76148" w:rsidRDefault="00BD12EB" w:rsidP="00B42581">
      <w:pPr>
        <w:pStyle w:val="Prrafodelista"/>
        <w:numPr>
          <w:ilvl w:val="0"/>
          <w:numId w:val="1"/>
        </w:numPr>
        <w:jc w:val="both"/>
        <w:rPr>
          <w:rFonts w:ascii="Palatino Linotype" w:hAnsi="Palatino Linotype" w:cs="Arial"/>
        </w:rPr>
      </w:pPr>
      <w:r w:rsidRPr="00F76148">
        <w:rPr>
          <w:rFonts w:ascii="Palatino Linotype" w:hAnsi="Palatino Linotype" w:cs="Arial"/>
          <w:b/>
        </w:rPr>
        <w:t>Razones o Motivos de Inconformidad</w:t>
      </w:r>
      <w:r w:rsidRPr="00F76148">
        <w:rPr>
          <w:rFonts w:ascii="Palatino Linotype" w:hAnsi="Palatino Linotype" w:cs="Arial"/>
        </w:rPr>
        <w:t xml:space="preserve">: </w:t>
      </w:r>
    </w:p>
    <w:p w14:paraId="07C20AEC" w14:textId="6672D615" w:rsidR="00525913" w:rsidRPr="00F76148"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F76148">
        <w:rPr>
          <w:rFonts w:ascii="Palatino Linotype" w:hAnsi="Palatino Linotype" w:cs="Arial"/>
          <w:i/>
        </w:rPr>
        <w:t>“</w:t>
      </w:r>
      <w:r w:rsidR="007B1EF9" w:rsidRPr="00F76148">
        <w:rPr>
          <w:rFonts w:ascii="Palatino Linotype" w:hAnsi="Palatino Linotype"/>
          <w:i/>
          <w:color w:val="000000"/>
        </w:rPr>
        <w:t>No se cumple con la solicitud requerida, es decir no se expide información que es pública y general</w:t>
      </w:r>
      <w:r w:rsidR="008B6600" w:rsidRPr="00F76148">
        <w:rPr>
          <w:rFonts w:ascii="Palatino Linotype" w:hAnsi="Palatino Linotype"/>
          <w:i/>
          <w:color w:val="000000"/>
        </w:rPr>
        <w:t>” (S</w:t>
      </w:r>
      <w:r w:rsidRPr="00F76148">
        <w:rPr>
          <w:rFonts w:ascii="Palatino Linotype" w:hAnsi="Palatino Linotype"/>
          <w:i/>
          <w:color w:val="000000"/>
        </w:rPr>
        <w:t>ic)</w:t>
      </w:r>
    </w:p>
    <w:p w14:paraId="4836AF07" w14:textId="77777777" w:rsidR="007666D6" w:rsidRPr="00F76148" w:rsidRDefault="007666D6" w:rsidP="007666D6">
      <w:pPr>
        <w:pStyle w:val="Sinespaciado"/>
      </w:pPr>
    </w:p>
    <w:p w14:paraId="74E56D9E" w14:textId="77777777" w:rsidR="007666D6" w:rsidRPr="00F76148" w:rsidRDefault="007666D6" w:rsidP="003A74E8">
      <w:pPr>
        <w:pStyle w:val="Sinespaciado"/>
        <w:ind w:left="720"/>
      </w:pPr>
    </w:p>
    <w:p w14:paraId="3A29AB1E" w14:textId="5FFF7AD1" w:rsidR="00DE5FCB" w:rsidRPr="00F76148" w:rsidRDefault="00C41B4F" w:rsidP="00AD2A55">
      <w:pPr>
        <w:spacing w:after="0" w:line="360" w:lineRule="auto"/>
        <w:jc w:val="both"/>
        <w:rPr>
          <w:rFonts w:ascii="Palatino Linotype" w:hAnsi="Palatino Linotype" w:cs="Arial"/>
          <w:b/>
          <w:sz w:val="28"/>
          <w:szCs w:val="24"/>
        </w:rPr>
      </w:pPr>
      <w:r w:rsidRPr="00F76148">
        <w:rPr>
          <w:rFonts w:ascii="Palatino Linotype" w:hAnsi="Palatino Linotype" w:cs="Arial"/>
          <w:b/>
          <w:sz w:val="28"/>
          <w:szCs w:val="24"/>
        </w:rPr>
        <w:t>CUAR</w:t>
      </w:r>
      <w:r w:rsidR="0037641A" w:rsidRPr="00F76148">
        <w:rPr>
          <w:rFonts w:ascii="Palatino Linotype" w:hAnsi="Palatino Linotype" w:cs="Arial"/>
          <w:b/>
          <w:sz w:val="28"/>
          <w:szCs w:val="24"/>
        </w:rPr>
        <w:t>T</w:t>
      </w:r>
      <w:r w:rsidR="00BF3214" w:rsidRPr="00F76148">
        <w:rPr>
          <w:rFonts w:ascii="Palatino Linotype" w:hAnsi="Palatino Linotype" w:cs="Arial"/>
          <w:b/>
          <w:sz w:val="28"/>
          <w:szCs w:val="24"/>
        </w:rPr>
        <w:t xml:space="preserve">O. </w:t>
      </w:r>
      <w:r w:rsidR="00DE5FCB" w:rsidRPr="00F76148">
        <w:rPr>
          <w:rFonts w:ascii="Palatino Linotype" w:hAnsi="Palatino Linotype" w:cs="Arial"/>
          <w:b/>
          <w:sz w:val="28"/>
          <w:szCs w:val="24"/>
        </w:rPr>
        <w:t>Del turno del recurso de revisión.</w:t>
      </w:r>
    </w:p>
    <w:p w14:paraId="11CEEC8A" w14:textId="1A81F690" w:rsidR="0006665C" w:rsidRPr="00F76148" w:rsidRDefault="00DE5FCB" w:rsidP="0006665C">
      <w:pPr>
        <w:spacing w:after="0" w:line="360" w:lineRule="auto"/>
        <w:jc w:val="both"/>
        <w:rPr>
          <w:rFonts w:ascii="Palatino Linotype" w:hAnsi="Palatino Linotype" w:cs="Arial"/>
          <w:sz w:val="24"/>
          <w:szCs w:val="24"/>
        </w:rPr>
      </w:pPr>
      <w:r w:rsidRPr="00F76148">
        <w:rPr>
          <w:rFonts w:ascii="Palatino Linotype" w:hAnsi="Palatino Linotype" w:cs="Arial"/>
          <w:sz w:val="24"/>
          <w:szCs w:val="24"/>
        </w:rPr>
        <w:t xml:space="preserve">Medio de impugnación que le fue turnado a la Comisionada </w:t>
      </w:r>
      <w:r w:rsidRPr="00F76148">
        <w:rPr>
          <w:rFonts w:ascii="Palatino Linotype" w:hAnsi="Palatino Linotype" w:cs="Arial"/>
          <w:b/>
          <w:sz w:val="24"/>
          <w:szCs w:val="24"/>
        </w:rPr>
        <w:t>Zulema Martínez Sánchez</w:t>
      </w:r>
      <w:r w:rsidRPr="00F76148">
        <w:rPr>
          <w:rFonts w:ascii="Palatino Linotype" w:hAnsi="Palatino Linotype" w:cs="Arial"/>
          <w:sz w:val="24"/>
          <w:szCs w:val="24"/>
        </w:rPr>
        <w:t>, por medio del sistema electrónico, en términos del arábigo 185</w:t>
      </w:r>
      <w:r w:rsidR="0006665C" w:rsidRPr="00F76148">
        <w:rPr>
          <w:rFonts w:ascii="Palatino Linotype" w:hAnsi="Palatino Linotype" w:cs="Arial"/>
          <w:sz w:val="24"/>
          <w:szCs w:val="24"/>
        </w:rPr>
        <w:t>,</w:t>
      </w:r>
      <w:r w:rsidRPr="00F76148">
        <w:rPr>
          <w:rFonts w:ascii="Palatino Linotype" w:hAnsi="Palatino Linotype" w:cs="Arial"/>
          <w:sz w:val="24"/>
          <w:szCs w:val="24"/>
        </w:rPr>
        <w:t xml:space="preserve"> fracción I</w:t>
      </w:r>
      <w:r w:rsidR="0006665C" w:rsidRPr="00F76148">
        <w:rPr>
          <w:rFonts w:ascii="Palatino Linotype" w:hAnsi="Palatino Linotype" w:cs="Arial"/>
          <w:sz w:val="24"/>
          <w:szCs w:val="24"/>
        </w:rPr>
        <w:t>,</w:t>
      </w:r>
      <w:r w:rsidRPr="00F76148">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7B1EF9" w:rsidRPr="00F76148">
        <w:rPr>
          <w:rFonts w:ascii="Palatino Linotype" w:hAnsi="Palatino Linotype" w:cs="Arial"/>
          <w:sz w:val="24"/>
          <w:szCs w:val="24"/>
        </w:rPr>
        <w:t>veintiséis</w:t>
      </w:r>
      <w:r w:rsidR="00552085" w:rsidRPr="00F76148">
        <w:rPr>
          <w:rFonts w:ascii="Palatino Linotype" w:hAnsi="Palatino Linotype" w:cs="Arial"/>
          <w:sz w:val="24"/>
          <w:szCs w:val="24"/>
        </w:rPr>
        <w:t xml:space="preserve"> de </w:t>
      </w:r>
      <w:r w:rsidR="007B1EF9" w:rsidRPr="00F76148">
        <w:rPr>
          <w:rFonts w:ascii="Palatino Linotype" w:hAnsi="Palatino Linotype" w:cs="Arial"/>
          <w:sz w:val="24"/>
          <w:szCs w:val="24"/>
        </w:rPr>
        <w:t>mayo</w:t>
      </w:r>
      <w:r w:rsidR="001C16ED" w:rsidRPr="00F76148">
        <w:rPr>
          <w:rFonts w:ascii="Palatino Linotype" w:hAnsi="Palatino Linotype" w:cs="Arial"/>
          <w:sz w:val="24"/>
          <w:szCs w:val="24"/>
        </w:rPr>
        <w:t xml:space="preserve"> </w:t>
      </w:r>
      <w:r w:rsidR="008B6600" w:rsidRPr="00F76148">
        <w:rPr>
          <w:rFonts w:ascii="Palatino Linotype" w:hAnsi="Palatino Linotype" w:cs="Arial"/>
          <w:sz w:val="24"/>
          <w:szCs w:val="24"/>
        </w:rPr>
        <w:t>del</w:t>
      </w:r>
      <w:r w:rsidRPr="00F76148">
        <w:rPr>
          <w:rFonts w:ascii="Palatino Linotype" w:hAnsi="Palatino Linotype" w:cs="Arial"/>
          <w:sz w:val="24"/>
          <w:szCs w:val="24"/>
        </w:rPr>
        <w:t xml:space="preserve"> </w:t>
      </w:r>
      <w:r w:rsidR="008B6600" w:rsidRPr="00F76148">
        <w:rPr>
          <w:rFonts w:ascii="Palatino Linotype" w:hAnsi="Palatino Linotype" w:cs="Arial"/>
          <w:sz w:val="24"/>
          <w:szCs w:val="24"/>
        </w:rPr>
        <w:t xml:space="preserve">año </w:t>
      </w:r>
      <w:r w:rsidR="00923613" w:rsidRPr="00F76148">
        <w:rPr>
          <w:rFonts w:ascii="Palatino Linotype" w:hAnsi="Palatino Linotype" w:cs="Arial"/>
          <w:sz w:val="24"/>
          <w:szCs w:val="24"/>
        </w:rPr>
        <w:t xml:space="preserve">dos </w:t>
      </w:r>
      <w:r w:rsidR="00EA5381" w:rsidRPr="00F76148">
        <w:rPr>
          <w:rFonts w:ascii="Palatino Linotype" w:hAnsi="Palatino Linotype" w:cs="Arial"/>
          <w:sz w:val="24"/>
          <w:szCs w:val="24"/>
        </w:rPr>
        <w:t>mil veintiuno</w:t>
      </w:r>
      <w:r w:rsidRPr="00F76148">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F76148" w:rsidRDefault="00E41DE5" w:rsidP="00F31AB0">
      <w:pPr>
        <w:rPr>
          <w:sz w:val="24"/>
        </w:rPr>
      </w:pPr>
    </w:p>
    <w:p w14:paraId="06DCB707" w14:textId="77777777" w:rsidR="007B1EF9" w:rsidRPr="00F76148" w:rsidRDefault="007B1EF9" w:rsidP="00F31AB0">
      <w:pPr>
        <w:rPr>
          <w:sz w:val="24"/>
        </w:rPr>
      </w:pPr>
    </w:p>
    <w:p w14:paraId="665015D4" w14:textId="75AEF79F" w:rsidR="00BC106F" w:rsidRPr="00F76148" w:rsidRDefault="00C41B4F" w:rsidP="00AD2A55">
      <w:pPr>
        <w:spacing w:after="0" w:line="360" w:lineRule="auto"/>
        <w:jc w:val="both"/>
        <w:rPr>
          <w:rFonts w:ascii="Palatino Linotype" w:hAnsi="Palatino Linotype" w:cs="Arial"/>
          <w:b/>
          <w:sz w:val="28"/>
          <w:szCs w:val="24"/>
        </w:rPr>
      </w:pPr>
      <w:r w:rsidRPr="00F76148">
        <w:rPr>
          <w:rFonts w:ascii="Palatino Linotype" w:hAnsi="Palatino Linotype" w:cs="Arial"/>
          <w:b/>
          <w:sz w:val="28"/>
          <w:szCs w:val="24"/>
        </w:rPr>
        <w:lastRenderedPageBreak/>
        <w:t>QUIN</w:t>
      </w:r>
      <w:r w:rsidR="0037641A" w:rsidRPr="00F76148">
        <w:rPr>
          <w:rFonts w:ascii="Palatino Linotype" w:hAnsi="Palatino Linotype" w:cs="Arial"/>
          <w:b/>
          <w:sz w:val="28"/>
          <w:szCs w:val="24"/>
        </w:rPr>
        <w:t>T</w:t>
      </w:r>
      <w:r w:rsidR="007D0B6C" w:rsidRPr="00F76148">
        <w:rPr>
          <w:rFonts w:ascii="Palatino Linotype" w:hAnsi="Palatino Linotype" w:cs="Arial"/>
          <w:b/>
          <w:sz w:val="28"/>
          <w:szCs w:val="24"/>
        </w:rPr>
        <w:t>O</w:t>
      </w:r>
      <w:r w:rsidR="00BF3214" w:rsidRPr="00F76148">
        <w:rPr>
          <w:rFonts w:ascii="Palatino Linotype" w:hAnsi="Palatino Linotype" w:cs="Arial"/>
          <w:b/>
          <w:sz w:val="28"/>
          <w:szCs w:val="24"/>
        </w:rPr>
        <w:t xml:space="preserve">. </w:t>
      </w:r>
      <w:r w:rsidR="00BC106F" w:rsidRPr="00F76148">
        <w:rPr>
          <w:rFonts w:ascii="Palatino Linotype" w:hAnsi="Palatino Linotype" w:cs="Arial"/>
          <w:b/>
          <w:sz w:val="28"/>
          <w:szCs w:val="24"/>
        </w:rPr>
        <w:t>De la etapa de manifestaciones y/o alegatos.</w:t>
      </w:r>
    </w:p>
    <w:p w14:paraId="6DBE78A6" w14:textId="6B568390" w:rsidR="00552085" w:rsidRPr="00F76148" w:rsidRDefault="00BC106F" w:rsidP="007B1EF9">
      <w:pPr>
        <w:spacing w:after="0" w:line="360" w:lineRule="auto"/>
        <w:jc w:val="both"/>
        <w:rPr>
          <w:rFonts w:ascii="Palatino Linotype" w:hAnsi="Palatino Linotype" w:cs="Arial"/>
          <w:sz w:val="24"/>
          <w:szCs w:val="24"/>
        </w:rPr>
      </w:pPr>
      <w:r w:rsidRPr="00F76148">
        <w:rPr>
          <w:rFonts w:ascii="Palatino Linotype" w:hAnsi="Palatino Linotype" w:cs="Arial"/>
          <w:sz w:val="24"/>
          <w:szCs w:val="24"/>
        </w:rPr>
        <w:t>Así, una vez transcurrido el término legal referido se destaca que</w:t>
      </w:r>
      <w:r w:rsidR="0037641A" w:rsidRPr="00F76148">
        <w:rPr>
          <w:rFonts w:ascii="Palatino Linotype" w:hAnsi="Palatino Linotype" w:cs="Arial"/>
          <w:sz w:val="24"/>
          <w:szCs w:val="24"/>
        </w:rPr>
        <w:t xml:space="preserve"> </w:t>
      </w:r>
      <w:r w:rsidR="008B6600" w:rsidRPr="00F76148">
        <w:rPr>
          <w:rFonts w:ascii="Palatino Linotype" w:hAnsi="Palatino Linotype" w:cs="Arial"/>
          <w:b/>
          <w:sz w:val="24"/>
          <w:szCs w:val="24"/>
        </w:rPr>
        <w:t xml:space="preserve">El </w:t>
      </w:r>
      <w:r w:rsidR="009B3F97" w:rsidRPr="00F76148">
        <w:rPr>
          <w:rFonts w:ascii="Palatino Linotype" w:hAnsi="Palatino Linotype" w:cs="Arial"/>
          <w:b/>
          <w:sz w:val="24"/>
          <w:szCs w:val="24"/>
        </w:rPr>
        <w:t>Sujeto Obligado</w:t>
      </w:r>
      <w:r w:rsidRPr="00F76148">
        <w:rPr>
          <w:rFonts w:ascii="Palatino Linotype" w:hAnsi="Palatino Linotype" w:cs="Arial"/>
          <w:sz w:val="24"/>
          <w:szCs w:val="24"/>
        </w:rPr>
        <w:t xml:space="preserve"> </w:t>
      </w:r>
      <w:r w:rsidR="007B1EF9" w:rsidRPr="00F76148">
        <w:rPr>
          <w:rFonts w:ascii="Palatino Linotype" w:hAnsi="Palatino Linotype" w:cs="Arial"/>
          <w:sz w:val="24"/>
          <w:szCs w:val="24"/>
        </w:rPr>
        <w:t>en fecha dos de junio del año en curso, remitió</w:t>
      </w:r>
      <w:r w:rsidR="0006665C" w:rsidRPr="00F76148">
        <w:rPr>
          <w:rFonts w:ascii="Palatino Linotype" w:hAnsi="Palatino Linotype" w:cs="Arial"/>
          <w:sz w:val="24"/>
          <w:szCs w:val="24"/>
        </w:rPr>
        <w:t xml:space="preserve"> su Informe Justificado</w:t>
      </w:r>
      <w:r w:rsidR="007B1EF9" w:rsidRPr="00F76148">
        <w:rPr>
          <w:rFonts w:ascii="Palatino Linotype" w:hAnsi="Palatino Linotype" w:cs="Arial"/>
          <w:sz w:val="24"/>
          <w:szCs w:val="24"/>
        </w:rPr>
        <w:t xml:space="preserve"> mediante los archivos electrónicos denominados </w:t>
      </w:r>
      <w:r w:rsidR="007B1EF9" w:rsidRPr="00F76148">
        <w:rPr>
          <w:rFonts w:ascii="Palatino Linotype" w:hAnsi="Palatino Linotype" w:cs="Arial"/>
          <w:i/>
          <w:sz w:val="24"/>
          <w:szCs w:val="24"/>
        </w:rPr>
        <w:t>“Informe Justificado y anexos RR 2930-2021.zip”</w:t>
      </w:r>
      <w:r w:rsidR="007B1EF9" w:rsidRPr="00F76148">
        <w:rPr>
          <w:rFonts w:ascii="Palatino Linotype" w:hAnsi="Palatino Linotype" w:cs="Arial"/>
          <w:sz w:val="24"/>
          <w:szCs w:val="24"/>
        </w:rPr>
        <w:t xml:space="preserve"> e </w:t>
      </w:r>
      <w:r w:rsidR="007B1EF9" w:rsidRPr="00F76148">
        <w:rPr>
          <w:rFonts w:ascii="Palatino Linotype" w:hAnsi="Palatino Linotype" w:cs="Arial"/>
          <w:i/>
          <w:sz w:val="24"/>
          <w:szCs w:val="24"/>
        </w:rPr>
        <w:t>“INFORME JUSTIFICADO - SOLICITUD 13.pdf”</w:t>
      </w:r>
      <w:r w:rsidR="0006665C" w:rsidRPr="00F76148">
        <w:rPr>
          <w:rFonts w:ascii="Palatino Linotype" w:hAnsi="Palatino Linotype" w:cs="Arial"/>
          <w:sz w:val="24"/>
          <w:szCs w:val="24"/>
        </w:rPr>
        <w:t>; p</w:t>
      </w:r>
      <w:r w:rsidR="007E0AAA" w:rsidRPr="00F76148">
        <w:rPr>
          <w:rFonts w:ascii="Palatino Linotype" w:hAnsi="Palatino Linotype" w:cs="Arial"/>
          <w:sz w:val="24"/>
          <w:szCs w:val="24"/>
        </w:rPr>
        <w:t xml:space="preserve">or </w:t>
      </w:r>
      <w:r w:rsidR="0037641A" w:rsidRPr="00F76148">
        <w:rPr>
          <w:rFonts w:ascii="Palatino Linotype" w:hAnsi="Palatino Linotype" w:cs="Arial"/>
          <w:sz w:val="24"/>
          <w:szCs w:val="24"/>
        </w:rPr>
        <w:t xml:space="preserve">su parte </w:t>
      </w:r>
      <w:r w:rsidR="00EA5381" w:rsidRPr="00F76148">
        <w:rPr>
          <w:rFonts w:ascii="Palatino Linotype" w:hAnsi="Palatino Linotype" w:cs="Arial"/>
          <w:sz w:val="24"/>
          <w:szCs w:val="24"/>
        </w:rPr>
        <w:t>el</w:t>
      </w:r>
      <w:r w:rsidR="007E0AAA" w:rsidRPr="00F76148">
        <w:rPr>
          <w:rFonts w:ascii="Palatino Linotype" w:hAnsi="Palatino Linotype" w:cs="Arial"/>
          <w:sz w:val="24"/>
          <w:szCs w:val="24"/>
        </w:rPr>
        <w:t xml:space="preserve"> </w:t>
      </w:r>
      <w:r w:rsidR="007E0AAA" w:rsidRPr="00F76148">
        <w:rPr>
          <w:rFonts w:ascii="Palatino Linotype" w:hAnsi="Palatino Linotype" w:cs="Arial"/>
          <w:b/>
          <w:sz w:val="24"/>
          <w:szCs w:val="24"/>
        </w:rPr>
        <w:t>Recurrente</w:t>
      </w:r>
      <w:r w:rsidR="00631855" w:rsidRPr="00F76148">
        <w:rPr>
          <w:rFonts w:ascii="Palatino Linotype" w:hAnsi="Palatino Linotype" w:cs="Arial"/>
          <w:sz w:val="24"/>
          <w:szCs w:val="24"/>
        </w:rPr>
        <w:t>,</w:t>
      </w:r>
      <w:r w:rsidR="007E0AAA" w:rsidRPr="00F76148">
        <w:rPr>
          <w:rFonts w:ascii="Palatino Linotype" w:hAnsi="Palatino Linotype" w:cs="Arial"/>
          <w:sz w:val="24"/>
          <w:szCs w:val="24"/>
        </w:rPr>
        <w:t xml:space="preserve"> </w:t>
      </w:r>
      <w:r w:rsidR="007B1EF9" w:rsidRPr="00F76148">
        <w:rPr>
          <w:rFonts w:ascii="Palatino Linotype" w:hAnsi="Palatino Linotype" w:cs="Arial"/>
          <w:sz w:val="24"/>
          <w:szCs w:val="24"/>
        </w:rPr>
        <w:t>no</w:t>
      </w:r>
      <w:r w:rsidR="00BF3C45" w:rsidRPr="00F76148">
        <w:rPr>
          <w:rFonts w:ascii="Palatino Linotype" w:hAnsi="Palatino Linotype" w:cs="Arial"/>
          <w:sz w:val="24"/>
          <w:szCs w:val="24"/>
        </w:rPr>
        <w:t xml:space="preserve"> remitió alegatos, pruebas o manifestaciones</w:t>
      </w:r>
      <w:r w:rsidR="008E433F" w:rsidRPr="00F76148">
        <w:rPr>
          <w:rFonts w:ascii="Palatino Linotype" w:hAnsi="Palatino Linotype" w:cs="Arial"/>
          <w:sz w:val="24"/>
          <w:szCs w:val="24"/>
        </w:rPr>
        <w:t xml:space="preserve">, </w:t>
      </w:r>
      <w:r w:rsidR="00F422BB" w:rsidRPr="00F76148">
        <w:rPr>
          <w:rFonts w:ascii="Palatino Linotype" w:hAnsi="Palatino Linotype" w:cs="Arial"/>
          <w:sz w:val="24"/>
          <w:szCs w:val="24"/>
        </w:rPr>
        <w:t xml:space="preserve">lo anterior </w:t>
      </w:r>
      <w:r w:rsidR="0006665C" w:rsidRPr="00F76148">
        <w:rPr>
          <w:rFonts w:ascii="Palatino Linotype" w:hAnsi="Palatino Linotype" w:cs="Arial"/>
          <w:sz w:val="24"/>
          <w:szCs w:val="24"/>
        </w:rPr>
        <w:t>de conformidad con la siguiente imagen:</w:t>
      </w:r>
    </w:p>
    <w:p w14:paraId="727966F0" w14:textId="2EEA3DED" w:rsidR="008F19D1" w:rsidRPr="00F76148" w:rsidRDefault="007B1EF9" w:rsidP="007B1EF9">
      <w:pPr>
        <w:spacing w:after="0" w:line="360" w:lineRule="auto"/>
        <w:jc w:val="center"/>
        <w:rPr>
          <w:rFonts w:ascii="Palatino Linotype" w:hAnsi="Palatino Linotype" w:cs="Arial"/>
          <w:noProof/>
          <w:sz w:val="24"/>
          <w:szCs w:val="24"/>
          <w:lang w:eastAsia="es-MX"/>
        </w:rPr>
      </w:pPr>
      <w:r w:rsidRPr="00F76148">
        <w:rPr>
          <w:rFonts w:ascii="Palatino Linotype" w:hAnsi="Palatino Linotype" w:cs="Arial"/>
          <w:noProof/>
          <w:sz w:val="24"/>
          <w:szCs w:val="24"/>
          <w:lang w:eastAsia="es-MX"/>
        </w:rPr>
        <w:drawing>
          <wp:inline distT="0" distB="0" distL="0" distR="0" wp14:anchorId="10B7AA61" wp14:editId="2B9173F3">
            <wp:extent cx="5748655" cy="354647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3546475"/>
                    </a:xfrm>
                    <a:prstGeom prst="rect">
                      <a:avLst/>
                    </a:prstGeom>
                    <a:noFill/>
                    <a:ln>
                      <a:noFill/>
                    </a:ln>
                  </pic:spPr>
                </pic:pic>
              </a:graphicData>
            </a:graphic>
          </wp:inline>
        </w:drawing>
      </w:r>
    </w:p>
    <w:p w14:paraId="71021CAD" w14:textId="77777777" w:rsidR="007B1EF9" w:rsidRPr="00F76148" w:rsidRDefault="007B1EF9" w:rsidP="00AD2A55">
      <w:pPr>
        <w:tabs>
          <w:tab w:val="left" w:pos="3206"/>
        </w:tabs>
        <w:spacing w:after="0" w:line="360" w:lineRule="auto"/>
        <w:jc w:val="both"/>
        <w:rPr>
          <w:rFonts w:ascii="Palatino Linotype" w:hAnsi="Palatino Linotype" w:cs="Arial"/>
          <w:b/>
          <w:sz w:val="14"/>
          <w:szCs w:val="24"/>
        </w:rPr>
      </w:pPr>
    </w:p>
    <w:p w14:paraId="26577AAA" w14:textId="7EE7C1EA" w:rsidR="00BC106F" w:rsidRPr="00F76148" w:rsidRDefault="00C41B4F" w:rsidP="00AD2A55">
      <w:pPr>
        <w:tabs>
          <w:tab w:val="left" w:pos="3206"/>
        </w:tabs>
        <w:spacing w:after="0" w:line="360" w:lineRule="auto"/>
        <w:jc w:val="both"/>
        <w:rPr>
          <w:rFonts w:ascii="Palatino Linotype" w:hAnsi="Palatino Linotype" w:cs="Arial"/>
          <w:b/>
          <w:sz w:val="28"/>
          <w:szCs w:val="24"/>
        </w:rPr>
      </w:pPr>
      <w:r w:rsidRPr="00F76148">
        <w:rPr>
          <w:rFonts w:ascii="Palatino Linotype" w:hAnsi="Palatino Linotype" w:cs="Arial"/>
          <w:b/>
          <w:sz w:val="28"/>
          <w:szCs w:val="24"/>
        </w:rPr>
        <w:t>SEXT</w:t>
      </w:r>
      <w:r w:rsidR="00765064" w:rsidRPr="00F76148">
        <w:rPr>
          <w:rFonts w:ascii="Palatino Linotype" w:hAnsi="Palatino Linotype" w:cs="Arial"/>
          <w:b/>
          <w:sz w:val="28"/>
          <w:szCs w:val="24"/>
        </w:rPr>
        <w:t>O</w:t>
      </w:r>
      <w:r w:rsidR="0006665C" w:rsidRPr="00F76148">
        <w:rPr>
          <w:rFonts w:ascii="Palatino Linotype" w:hAnsi="Palatino Linotype" w:cs="Arial"/>
          <w:b/>
          <w:sz w:val="28"/>
          <w:szCs w:val="24"/>
        </w:rPr>
        <w:t>.</w:t>
      </w:r>
      <w:r w:rsidR="008B6600" w:rsidRPr="00F76148">
        <w:rPr>
          <w:rFonts w:ascii="Palatino Linotype" w:hAnsi="Palatino Linotype" w:cs="Arial"/>
          <w:b/>
          <w:sz w:val="28"/>
          <w:szCs w:val="24"/>
        </w:rPr>
        <w:t xml:space="preserve"> </w:t>
      </w:r>
      <w:r w:rsidR="00BC106F" w:rsidRPr="00F76148">
        <w:rPr>
          <w:rFonts w:ascii="Palatino Linotype" w:hAnsi="Palatino Linotype" w:cs="Arial"/>
          <w:b/>
          <w:sz w:val="28"/>
          <w:szCs w:val="24"/>
        </w:rPr>
        <w:t>Del cierre de instrucción.</w:t>
      </w:r>
      <w:r w:rsidR="00BC106F" w:rsidRPr="00F76148">
        <w:rPr>
          <w:rFonts w:ascii="Palatino Linotype" w:hAnsi="Palatino Linotype" w:cs="Arial"/>
          <w:b/>
          <w:sz w:val="28"/>
          <w:szCs w:val="24"/>
        </w:rPr>
        <w:tab/>
      </w:r>
    </w:p>
    <w:p w14:paraId="12F33C9D" w14:textId="2C4676DE" w:rsidR="00027ADB" w:rsidRPr="00F76148" w:rsidRDefault="00BC106F" w:rsidP="00AD2A55">
      <w:pPr>
        <w:spacing w:after="0" w:line="360" w:lineRule="auto"/>
        <w:jc w:val="both"/>
        <w:rPr>
          <w:rFonts w:ascii="Palatino Linotype" w:hAnsi="Palatino Linotype" w:cs="Arial"/>
          <w:sz w:val="24"/>
          <w:szCs w:val="24"/>
        </w:rPr>
      </w:pPr>
      <w:r w:rsidRPr="00F76148">
        <w:rPr>
          <w:rFonts w:ascii="Palatino Linotype" w:hAnsi="Palatino Linotype" w:cs="Arial"/>
          <w:sz w:val="24"/>
          <w:szCs w:val="24"/>
        </w:rPr>
        <w:t>Así, una vez transcurr</w:t>
      </w:r>
      <w:r w:rsidR="00631855" w:rsidRPr="00F76148">
        <w:rPr>
          <w:rFonts w:ascii="Palatino Linotype" w:hAnsi="Palatino Linotype" w:cs="Arial"/>
          <w:sz w:val="24"/>
          <w:szCs w:val="24"/>
        </w:rPr>
        <w:t>ido el término legal, se decretó</w:t>
      </w:r>
      <w:r w:rsidRPr="00F76148">
        <w:rPr>
          <w:rFonts w:ascii="Palatino Linotype" w:hAnsi="Palatino Linotype" w:cs="Arial"/>
          <w:sz w:val="24"/>
          <w:szCs w:val="24"/>
        </w:rPr>
        <w:t xml:space="preserve"> el cierre de instrucción en fecha </w:t>
      </w:r>
      <w:r w:rsidR="007B1EF9" w:rsidRPr="00F76148">
        <w:rPr>
          <w:rFonts w:ascii="Palatino Linotype" w:hAnsi="Palatino Linotype" w:cs="Arial"/>
          <w:sz w:val="24"/>
          <w:szCs w:val="24"/>
        </w:rPr>
        <w:t>diez de junio</w:t>
      </w:r>
      <w:r w:rsidR="00923613" w:rsidRPr="00F76148">
        <w:rPr>
          <w:rFonts w:ascii="Palatino Linotype" w:hAnsi="Palatino Linotype" w:cs="Arial"/>
          <w:sz w:val="24"/>
          <w:szCs w:val="24"/>
        </w:rPr>
        <w:t xml:space="preserve"> </w:t>
      </w:r>
      <w:r w:rsidR="0037641A" w:rsidRPr="00F76148">
        <w:rPr>
          <w:rFonts w:ascii="Palatino Linotype" w:hAnsi="Palatino Linotype" w:cs="Arial"/>
          <w:sz w:val="24"/>
          <w:szCs w:val="24"/>
        </w:rPr>
        <w:t>de</w:t>
      </w:r>
      <w:r w:rsidR="00923613" w:rsidRPr="00F76148">
        <w:rPr>
          <w:rFonts w:ascii="Palatino Linotype" w:hAnsi="Palatino Linotype" w:cs="Arial"/>
          <w:sz w:val="24"/>
          <w:szCs w:val="24"/>
        </w:rPr>
        <w:t>l año en curso</w:t>
      </w:r>
      <w:r w:rsidRPr="00F76148">
        <w:rPr>
          <w:rFonts w:ascii="Palatino Linotype" w:hAnsi="Palatino Linotype" w:cs="Arial"/>
          <w:sz w:val="24"/>
          <w:szCs w:val="24"/>
        </w:rPr>
        <w:t>, en términos del artículo 185</w:t>
      </w:r>
      <w:r w:rsidR="00027ADB" w:rsidRPr="00F76148">
        <w:rPr>
          <w:rFonts w:ascii="Palatino Linotype" w:hAnsi="Palatino Linotype" w:cs="Arial"/>
          <w:sz w:val="24"/>
          <w:szCs w:val="24"/>
        </w:rPr>
        <w:t>,</w:t>
      </w:r>
      <w:r w:rsidRPr="00F76148">
        <w:rPr>
          <w:rFonts w:ascii="Palatino Linotype" w:hAnsi="Palatino Linotype" w:cs="Arial"/>
          <w:sz w:val="24"/>
          <w:szCs w:val="24"/>
        </w:rPr>
        <w:t xml:space="preserve"> Fracción VI</w:t>
      </w:r>
      <w:r w:rsidR="00027ADB" w:rsidRPr="00F76148">
        <w:rPr>
          <w:rFonts w:ascii="Palatino Linotype" w:hAnsi="Palatino Linotype" w:cs="Arial"/>
          <w:sz w:val="24"/>
          <w:szCs w:val="24"/>
        </w:rPr>
        <w:t>,</w:t>
      </w:r>
      <w:r w:rsidRPr="00F76148">
        <w:rPr>
          <w:rFonts w:ascii="Palatino Linotype" w:hAnsi="Palatino Linotype" w:cs="Arial"/>
          <w:sz w:val="24"/>
          <w:szCs w:val="24"/>
        </w:rPr>
        <w:t xml:space="preserve"> de la Ley de </w:t>
      </w:r>
      <w:r w:rsidRPr="00F76148">
        <w:rPr>
          <w:rFonts w:ascii="Palatino Linotype" w:hAnsi="Palatino Linotype" w:cs="Arial"/>
          <w:sz w:val="24"/>
          <w:szCs w:val="24"/>
        </w:rPr>
        <w:lastRenderedPageBreak/>
        <w:t>Transparencia y Acceso a la Información Pública del Estado de México y Municipios, iniciando el término legal para dictar re</w:t>
      </w:r>
      <w:r w:rsidR="00E41DE5" w:rsidRPr="00F76148">
        <w:rPr>
          <w:rFonts w:ascii="Palatino Linotype" w:hAnsi="Palatino Linotype" w:cs="Arial"/>
          <w:sz w:val="24"/>
          <w:szCs w:val="24"/>
        </w:rPr>
        <w:t>solución definitiva del asunto.</w:t>
      </w:r>
    </w:p>
    <w:p w14:paraId="54D37CC5" w14:textId="77777777" w:rsidR="00774EBB" w:rsidRPr="00F76148" w:rsidRDefault="00774EBB" w:rsidP="00AD2A55">
      <w:pPr>
        <w:spacing w:after="0" w:line="360" w:lineRule="auto"/>
        <w:jc w:val="both"/>
        <w:rPr>
          <w:rFonts w:ascii="Palatino Linotype" w:hAnsi="Palatino Linotype" w:cs="Arial"/>
          <w:sz w:val="24"/>
          <w:szCs w:val="24"/>
        </w:rPr>
      </w:pPr>
    </w:p>
    <w:p w14:paraId="6AE9A437" w14:textId="77777777" w:rsidR="00BF3214" w:rsidRPr="00F76148" w:rsidRDefault="00BF3214" w:rsidP="00AD2A55">
      <w:pPr>
        <w:spacing w:after="0" w:line="360" w:lineRule="auto"/>
        <w:jc w:val="center"/>
        <w:rPr>
          <w:rFonts w:ascii="Palatino Linotype" w:hAnsi="Palatino Linotype" w:cs="Arial"/>
          <w:b/>
          <w:sz w:val="28"/>
          <w:szCs w:val="24"/>
        </w:rPr>
      </w:pPr>
      <w:r w:rsidRPr="00F76148">
        <w:rPr>
          <w:rFonts w:ascii="Palatino Linotype" w:hAnsi="Palatino Linotype" w:cs="Arial"/>
          <w:b/>
          <w:sz w:val="28"/>
          <w:szCs w:val="24"/>
        </w:rPr>
        <w:t xml:space="preserve">C O N S I D E R A N D O </w:t>
      </w:r>
    </w:p>
    <w:p w14:paraId="204DC932" w14:textId="77777777" w:rsidR="00983EFD" w:rsidRPr="00F76148" w:rsidRDefault="00983EFD" w:rsidP="00AD2A55">
      <w:pPr>
        <w:spacing w:after="0" w:line="360" w:lineRule="auto"/>
        <w:jc w:val="center"/>
        <w:rPr>
          <w:rFonts w:ascii="Palatino Linotype" w:hAnsi="Palatino Linotype" w:cs="Arial"/>
          <w:b/>
          <w:sz w:val="14"/>
          <w:szCs w:val="24"/>
        </w:rPr>
      </w:pPr>
    </w:p>
    <w:p w14:paraId="632C3657" w14:textId="77777777" w:rsidR="00EE326A" w:rsidRPr="00F76148" w:rsidRDefault="00BF3214" w:rsidP="00AD2A55">
      <w:pPr>
        <w:spacing w:after="0" w:line="360" w:lineRule="auto"/>
        <w:jc w:val="both"/>
        <w:rPr>
          <w:rFonts w:ascii="Palatino Linotype" w:hAnsi="Palatino Linotype" w:cs="Arial"/>
          <w:sz w:val="28"/>
          <w:szCs w:val="24"/>
        </w:rPr>
      </w:pPr>
      <w:r w:rsidRPr="00F76148">
        <w:rPr>
          <w:rFonts w:ascii="Palatino Linotype" w:hAnsi="Palatino Linotype" w:cs="Arial"/>
          <w:b/>
          <w:sz w:val="28"/>
          <w:szCs w:val="24"/>
        </w:rPr>
        <w:t xml:space="preserve">PRIMERO. </w:t>
      </w:r>
      <w:r w:rsidR="00EE326A" w:rsidRPr="00F76148">
        <w:rPr>
          <w:rFonts w:ascii="Palatino Linotype" w:hAnsi="Palatino Linotype" w:cs="Arial"/>
          <w:b/>
          <w:sz w:val="28"/>
          <w:szCs w:val="24"/>
        </w:rPr>
        <w:t>De la c</w:t>
      </w:r>
      <w:r w:rsidRPr="00F76148">
        <w:rPr>
          <w:rFonts w:ascii="Palatino Linotype" w:hAnsi="Palatino Linotype" w:cs="Arial"/>
          <w:b/>
          <w:sz w:val="28"/>
          <w:szCs w:val="24"/>
        </w:rPr>
        <w:t>ompetencia</w:t>
      </w:r>
      <w:r w:rsidRPr="00F76148">
        <w:rPr>
          <w:rFonts w:ascii="Palatino Linotype" w:hAnsi="Palatino Linotype" w:cs="Arial"/>
          <w:sz w:val="28"/>
          <w:szCs w:val="24"/>
        </w:rPr>
        <w:t>.</w:t>
      </w:r>
    </w:p>
    <w:p w14:paraId="452D164B" w14:textId="49893FFA" w:rsidR="00923613" w:rsidRPr="00F76148" w:rsidRDefault="00923613" w:rsidP="00923613">
      <w:pPr>
        <w:spacing w:after="0" w:line="360" w:lineRule="auto"/>
        <w:jc w:val="both"/>
        <w:rPr>
          <w:rFonts w:ascii="Palatino Linotype" w:hAnsi="Palatino Linotype" w:cs="Arial"/>
          <w:sz w:val="24"/>
          <w:szCs w:val="24"/>
        </w:rPr>
      </w:pPr>
      <w:r w:rsidRPr="00F7614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1683DA0" w14:textId="77777777" w:rsidR="00923613" w:rsidRPr="00F76148" w:rsidRDefault="00923613" w:rsidP="00923613">
      <w:pPr>
        <w:spacing w:after="0" w:line="360" w:lineRule="auto"/>
        <w:jc w:val="both"/>
        <w:rPr>
          <w:rFonts w:ascii="Palatino Linotype" w:hAnsi="Palatino Linotype" w:cs="Arial"/>
          <w:sz w:val="24"/>
          <w:szCs w:val="24"/>
        </w:rPr>
      </w:pPr>
    </w:p>
    <w:p w14:paraId="3FA1EF44" w14:textId="78FDD35E" w:rsidR="00EE0E9E" w:rsidRPr="00F76148" w:rsidRDefault="00923613" w:rsidP="00923613">
      <w:pPr>
        <w:spacing w:after="0" w:line="360" w:lineRule="auto"/>
        <w:jc w:val="both"/>
        <w:rPr>
          <w:rFonts w:ascii="Palatino Linotype" w:hAnsi="Palatino Linotype" w:cs="Arial"/>
          <w:sz w:val="24"/>
          <w:szCs w:val="24"/>
        </w:rPr>
      </w:pPr>
      <w:r w:rsidRPr="00F76148">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F76148">
        <w:rPr>
          <w:rFonts w:ascii="Palatino Linotype" w:hAnsi="Palatino Linotype" w:cs="Arial"/>
          <w:sz w:val="24"/>
          <w:szCs w:val="24"/>
        </w:rPr>
        <w:lastRenderedPageBreak/>
        <w:t>el poner en riesgo el diverso derecho a la salud de todos los partícipes en los procesos que conllevan.</w:t>
      </w:r>
    </w:p>
    <w:p w14:paraId="3CA2B868" w14:textId="77777777" w:rsidR="00923613" w:rsidRPr="00F76148" w:rsidRDefault="00923613" w:rsidP="00923613">
      <w:pPr>
        <w:spacing w:after="0" w:line="360" w:lineRule="auto"/>
        <w:jc w:val="both"/>
        <w:rPr>
          <w:rFonts w:ascii="Palatino Linotype" w:hAnsi="Palatino Linotype" w:cs="Arial"/>
          <w:sz w:val="24"/>
          <w:szCs w:val="24"/>
        </w:rPr>
      </w:pPr>
    </w:p>
    <w:p w14:paraId="7CB52BFD" w14:textId="484F8512" w:rsidR="00EE326A" w:rsidRPr="00F76148" w:rsidRDefault="00BF3214" w:rsidP="00AD2A55">
      <w:pPr>
        <w:autoSpaceDE w:val="0"/>
        <w:autoSpaceDN w:val="0"/>
        <w:adjustRightInd w:val="0"/>
        <w:spacing w:after="0" w:line="360" w:lineRule="auto"/>
        <w:jc w:val="both"/>
        <w:rPr>
          <w:rFonts w:ascii="Palatino Linotype" w:hAnsi="Palatino Linotype" w:cs="Arial"/>
          <w:b/>
          <w:sz w:val="28"/>
          <w:szCs w:val="24"/>
        </w:rPr>
      </w:pPr>
      <w:r w:rsidRPr="00F76148">
        <w:rPr>
          <w:rFonts w:ascii="Palatino Linotype" w:hAnsi="Palatino Linotype" w:cs="Arial"/>
          <w:b/>
          <w:sz w:val="28"/>
          <w:szCs w:val="24"/>
        </w:rPr>
        <w:t xml:space="preserve">SEGUNDO. </w:t>
      </w:r>
      <w:r w:rsidR="00EE326A" w:rsidRPr="00F76148">
        <w:rPr>
          <w:rFonts w:ascii="Palatino Linotype" w:hAnsi="Palatino Linotype" w:cs="Arial"/>
          <w:b/>
          <w:sz w:val="28"/>
          <w:szCs w:val="24"/>
        </w:rPr>
        <w:t>De los a</w:t>
      </w:r>
      <w:r w:rsidR="00A17DC4" w:rsidRPr="00F76148">
        <w:rPr>
          <w:rFonts w:ascii="Palatino Linotype" w:hAnsi="Palatino Linotype" w:cs="Arial"/>
          <w:b/>
          <w:sz w:val="28"/>
          <w:szCs w:val="24"/>
        </w:rPr>
        <w:t xml:space="preserve">lcances del Recurso de Revisión. </w:t>
      </w:r>
    </w:p>
    <w:p w14:paraId="720A0BA4" w14:textId="264AF871" w:rsidR="007666D6" w:rsidRPr="00F76148" w:rsidRDefault="00A17DC4" w:rsidP="007B1EF9">
      <w:pPr>
        <w:autoSpaceDE w:val="0"/>
        <w:autoSpaceDN w:val="0"/>
        <w:adjustRightInd w:val="0"/>
        <w:spacing w:after="0" w:line="360" w:lineRule="auto"/>
        <w:jc w:val="both"/>
        <w:rPr>
          <w:rFonts w:ascii="Palatino Linotype" w:hAnsi="Palatino Linotype" w:cs="Arial"/>
          <w:sz w:val="24"/>
          <w:szCs w:val="24"/>
        </w:rPr>
      </w:pPr>
      <w:r w:rsidRPr="00F76148">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529E011" w14:textId="77777777" w:rsidR="007B1EF9" w:rsidRPr="00F76148" w:rsidRDefault="007B1EF9" w:rsidP="007B1EF9">
      <w:pPr>
        <w:autoSpaceDE w:val="0"/>
        <w:autoSpaceDN w:val="0"/>
        <w:adjustRightInd w:val="0"/>
        <w:spacing w:after="0" w:line="360" w:lineRule="auto"/>
        <w:jc w:val="both"/>
        <w:rPr>
          <w:rFonts w:ascii="Palatino Linotype" w:hAnsi="Palatino Linotype" w:cs="Arial"/>
          <w:sz w:val="24"/>
          <w:szCs w:val="24"/>
        </w:rPr>
      </w:pPr>
    </w:p>
    <w:p w14:paraId="1B5CFDF7" w14:textId="7FDCD6E4"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b/>
          <w:sz w:val="28"/>
        </w:rPr>
      </w:pPr>
      <w:r w:rsidRPr="00F76148">
        <w:rPr>
          <w:rFonts w:ascii="Palatino Linotype" w:hAnsi="Palatino Linotype" w:cs="Arial"/>
          <w:b/>
          <w:sz w:val="28"/>
        </w:rPr>
        <w:t>TERCERO. Del estudio de las causas de improcedencia y sobreseimiento.</w:t>
      </w:r>
    </w:p>
    <w:p w14:paraId="5987BA48" w14:textId="77777777"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rPr>
      </w:pPr>
      <w:r w:rsidRPr="00F76148">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70235EC" w14:textId="77777777"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rPr>
      </w:pPr>
    </w:p>
    <w:p w14:paraId="3ADB6970" w14:textId="77777777"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rPr>
      </w:pPr>
      <w:r w:rsidRPr="00F76148">
        <w:rPr>
          <w:rFonts w:ascii="Palatino Linotype" w:hAnsi="Palatino Linotype" w:cs="Arial"/>
        </w:rPr>
        <w:lastRenderedPageBreak/>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0E68CB34" w14:textId="77777777"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rPr>
      </w:pPr>
    </w:p>
    <w:p w14:paraId="65483160" w14:textId="77777777"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rPr>
      </w:pPr>
      <w:r w:rsidRPr="00F76148">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F76148">
        <w:rPr>
          <w:rStyle w:val="Refdenotaalpie"/>
          <w:rFonts w:ascii="Palatino Linotype" w:hAnsi="Palatino Linotype" w:cs="Arial"/>
        </w:rPr>
        <w:footnoteReference w:id="1"/>
      </w:r>
      <w:r w:rsidRPr="00F76148">
        <w:rPr>
          <w:rFonts w:ascii="Palatino Linotype" w:hAnsi="Palatino Linotype" w:cs="Arial"/>
        </w:rPr>
        <w:t>.</w:t>
      </w:r>
    </w:p>
    <w:p w14:paraId="1D9B2584" w14:textId="77777777"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rPr>
      </w:pPr>
    </w:p>
    <w:p w14:paraId="63FAF32C" w14:textId="77777777" w:rsidR="00BD3F14" w:rsidRPr="00F76148" w:rsidRDefault="00BD3F14" w:rsidP="00BD3F14">
      <w:pPr>
        <w:autoSpaceDE w:val="0"/>
        <w:autoSpaceDN w:val="0"/>
        <w:adjustRightInd w:val="0"/>
        <w:spacing w:after="0" w:line="360" w:lineRule="auto"/>
        <w:jc w:val="both"/>
        <w:rPr>
          <w:rFonts w:ascii="Palatino Linotype" w:hAnsi="Palatino Linotype" w:cs="Arial"/>
          <w:sz w:val="24"/>
          <w:szCs w:val="24"/>
        </w:rPr>
      </w:pPr>
      <w:r w:rsidRPr="00F76148">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w:t>
      </w:r>
      <w:r w:rsidRPr="00F76148">
        <w:rPr>
          <w:rFonts w:ascii="Palatino Linotype" w:hAnsi="Palatino Linotype" w:cs="Arial"/>
          <w:sz w:val="24"/>
          <w:szCs w:val="24"/>
        </w:rPr>
        <w:lastRenderedPageBreak/>
        <w:t>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D4FBDFF" w14:textId="77777777"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rPr>
      </w:pPr>
    </w:p>
    <w:p w14:paraId="67389F66" w14:textId="77777777"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rPr>
      </w:pPr>
      <w:r w:rsidRPr="00F76148">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0247FC00" w14:textId="77777777" w:rsidR="00BD3F14" w:rsidRPr="00F76148" w:rsidRDefault="00BD3F14" w:rsidP="00BD3F14">
      <w:pPr>
        <w:pStyle w:val="Prrafodelista"/>
        <w:autoSpaceDE w:val="0"/>
        <w:autoSpaceDN w:val="0"/>
        <w:adjustRightInd w:val="0"/>
        <w:spacing w:line="360" w:lineRule="auto"/>
        <w:ind w:left="0"/>
        <w:jc w:val="both"/>
        <w:rPr>
          <w:rFonts w:ascii="Palatino Linotype" w:hAnsi="Palatino Linotype" w:cs="Arial"/>
        </w:rPr>
      </w:pPr>
    </w:p>
    <w:p w14:paraId="1E9B4DB7" w14:textId="77777777" w:rsidR="00BD3F14" w:rsidRPr="00F76148" w:rsidRDefault="00BD3F14" w:rsidP="00BD3F14">
      <w:pPr>
        <w:tabs>
          <w:tab w:val="left" w:pos="709"/>
        </w:tabs>
        <w:spacing w:after="0" w:line="360" w:lineRule="auto"/>
        <w:jc w:val="both"/>
        <w:rPr>
          <w:rFonts w:ascii="Palatino Linotype" w:hAnsi="Palatino Linotype" w:cs="Arial"/>
          <w:sz w:val="24"/>
          <w:szCs w:val="24"/>
        </w:rPr>
      </w:pPr>
      <w:r w:rsidRPr="00F76148">
        <w:rPr>
          <w:rFonts w:ascii="Palatino Linotype" w:hAnsi="Palatino Linotype" w:cs="Arial"/>
          <w:sz w:val="24"/>
          <w:szCs w:val="24"/>
        </w:rPr>
        <w:t>La Ley de Transparencia de la entidad, en su artículo 192, contempla la figura jurídica del sobreseimiento, y específicamente en sus hipótesis inmersas en la fracción V, refieren que se sobreseerá el asunto cuando por cualquier motivo quede sin materia el recurso.</w:t>
      </w:r>
    </w:p>
    <w:p w14:paraId="4701246C" w14:textId="77777777" w:rsidR="00BD3F14" w:rsidRPr="00F76148" w:rsidRDefault="00BD3F14" w:rsidP="00BD3F14">
      <w:pPr>
        <w:tabs>
          <w:tab w:val="left" w:pos="709"/>
        </w:tabs>
        <w:spacing w:after="0" w:line="360" w:lineRule="auto"/>
        <w:jc w:val="both"/>
        <w:rPr>
          <w:rFonts w:ascii="Palatino Linotype" w:hAnsi="Palatino Linotype" w:cs="Arial"/>
          <w:sz w:val="24"/>
          <w:szCs w:val="24"/>
        </w:rPr>
      </w:pPr>
    </w:p>
    <w:p w14:paraId="22B9A886" w14:textId="13E64A61" w:rsidR="007F7D90" w:rsidRPr="00F76148" w:rsidRDefault="00BD3F14" w:rsidP="00BD3F14">
      <w:pPr>
        <w:tabs>
          <w:tab w:val="left" w:pos="709"/>
        </w:tabs>
        <w:spacing w:after="0" w:line="360" w:lineRule="auto"/>
        <w:jc w:val="both"/>
        <w:rPr>
          <w:rFonts w:ascii="Palatino Linotype" w:hAnsi="Palatino Linotype" w:cs="Arial"/>
          <w:sz w:val="24"/>
          <w:szCs w:val="24"/>
        </w:rPr>
      </w:pPr>
      <w:r w:rsidRPr="00F76148">
        <w:rPr>
          <w:rFonts w:ascii="Palatino Linotype" w:hAnsi="Palatino Linotype" w:cs="Arial"/>
          <w:sz w:val="24"/>
          <w:szCs w:val="24"/>
        </w:rPr>
        <w:t xml:space="preserve">Bajo esa línea, con la finalidad de determinar si se modificó o revocó el acto u omisión del </w:t>
      </w:r>
      <w:r w:rsidRPr="00F76148">
        <w:rPr>
          <w:rFonts w:ascii="Palatino Linotype" w:hAnsi="Palatino Linotype" w:cs="Arial"/>
          <w:b/>
          <w:sz w:val="24"/>
          <w:szCs w:val="24"/>
        </w:rPr>
        <w:t>Sujeto Obligado</w:t>
      </w:r>
      <w:r w:rsidRPr="00F76148">
        <w:rPr>
          <w:rFonts w:ascii="Palatino Linotype" w:hAnsi="Palatino Linotype" w:cs="Arial"/>
          <w:sz w:val="24"/>
          <w:szCs w:val="24"/>
        </w:rPr>
        <w:t xml:space="preserve">, para el efecto de que quede sin materia el recurso de revisión, es </w:t>
      </w:r>
      <w:r w:rsidRPr="00F76148">
        <w:rPr>
          <w:rFonts w:ascii="Palatino Linotype" w:hAnsi="Palatino Linotype" w:cs="Arial"/>
          <w:sz w:val="24"/>
          <w:szCs w:val="24"/>
        </w:rPr>
        <w:lastRenderedPageBreak/>
        <w:t>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04C01A72" w14:textId="77777777" w:rsidR="00BD3F14" w:rsidRPr="00F76148" w:rsidRDefault="00BD3F14" w:rsidP="00BD3F14">
      <w:pPr>
        <w:pStyle w:val="Sinespaciado"/>
      </w:pPr>
    </w:p>
    <w:p w14:paraId="58C34B86" w14:textId="6EB85309" w:rsidR="00BD3F14" w:rsidRPr="00F76148" w:rsidRDefault="00BD3F14" w:rsidP="00BD3F14">
      <w:pPr>
        <w:tabs>
          <w:tab w:val="left" w:pos="709"/>
        </w:tabs>
        <w:spacing w:after="0" w:line="360" w:lineRule="auto"/>
        <w:jc w:val="both"/>
        <w:rPr>
          <w:rFonts w:ascii="Palatino Linotype" w:hAnsi="Palatino Linotype" w:cs="Arial"/>
          <w:sz w:val="24"/>
          <w:szCs w:val="24"/>
        </w:rPr>
      </w:pPr>
      <w:r w:rsidRPr="00F76148">
        <w:rPr>
          <w:rFonts w:ascii="Palatino Linotype" w:hAnsi="Palatino Linotype" w:cs="Arial"/>
          <w:sz w:val="24"/>
          <w:szCs w:val="24"/>
        </w:rPr>
        <w:t>Por lo anterior, es importante traer a contexto, el requerimiento que se le hizo al Sujeto Obligado, el cual versa en lo siguiente:</w:t>
      </w:r>
    </w:p>
    <w:p w14:paraId="30567516" w14:textId="77777777" w:rsidR="00BD3F14" w:rsidRPr="00F76148" w:rsidRDefault="00BD3F14" w:rsidP="00BD3F14">
      <w:pPr>
        <w:pStyle w:val="Sinespaciado"/>
      </w:pPr>
    </w:p>
    <w:p w14:paraId="49EC1380" w14:textId="77777777" w:rsidR="007F7D90" w:rsidRPr="00F76148" w:rsidRDefault="007F7D90" w:rsidP="007F7D90">
      <w:pPr>
        <w:pStyle w:val="Prrafodelista"/>
        <w:numPr>
          <w:ilvl w:val="0"/>
          <w:numId w:val="26"/>
        </w:numPr>
        <w:spacing w:line="360" w:lineRule="auto"/>
        <w:ind w:right="141"/>
        <w:jc w:val="both"/>
        <w:rPr>
          <w:rFonts w:ascii="Palatino Linotype" w:hAnsi="Palatino Linotype"/>
          <w:lang w:eastAsia="es-MX"/>
        </w:rPr>
      </w:pPr>
      <w:r w:rsidRPr="00F76148">
        <w:rPr>
          <w:rFonts w:ascii="Palatino Linotype" w:hAnsi="Palatino Linotype"/>
          <w:lang w:eastAsia="es-MX"/>
        </w:rPr>
        <w:t xml:space="preserve">Número de expedientes, quejas y/o denuncias que relacionen a la funcionaria de "OPERAGUA IZCALLI O.P.D.M.", C. Estela Pérez Medina. </w:t>
      </w:r>
    </w:p>
    <w:p w14:paraId="5A821416" w14:textId="77777777" w:rsidR="007F7D90" w:rsidRPr="00F76148" w:rsidRDefault="007F7D90" w:rsidP="007F7D90">
      <w:pPr>
        <w:pStyle w:val="Prrafodelista"/>
        <w:numPr>
          <w:ilvl w:val="0"/>
          <w:numId w:val="26"/>
        </w:numPr>
        <w:spacing w:line="360" w:lineRule="auto"/>
        <w:ind w:right="141"/>
        <w:jc w:val="both"/>
        <w:rPr>
          <w:rFonts w:ascii="Palatino Linotype" w:hAnsi="Palatino Linotype"/>
          <w:lang w:eastAsia="es-MX"/>
        </w:rPr>
      </w:pPr>
      <w:r w:rsidRPr="00F76148">
        <w:rPr>
          <w:rFonts w:ascii="Palatino Linotype" w:hAnsi="Palatino Linotype"/>
          <w:lang w:eastAsia="es-MX"/>
        </w:rPr>
        <w:t xml:space="preserve">Se informe si dichos expedientes se encuentran ya exhibidos y/o presentados en la plataforma correspondiente del Estado de México, y en el supuesto que no, se informe y sustente por que no han sido exhibidas o presentadas o agregadas a la plataforma correspondiente. </w:t>
      </w:r>
    </w:p>
    <w:p w14:paraId="00E0BCAC" w14:textId="77777777" w:rsidR="007F7D90" w:rsidRPr="00F76148" w:rsidRDefault="007F7D90" w:rsidP="007F7D90">
      <w:pPr>
        <w:pStyle w:val="Prrafodelista"/>
        <w:numPr>
          <w:ilvl w:val="0"/>
          <w:numId w:val="26"/>
        </w:numPr>
        <w:spacing w:line="360" w:lineRule="auto"/>
        <w:ind w:right="141"/>
        <w:jc w:val="both"/>
        <w:rPr>
          <w:rFonts w:ascii="Palatino Linotype" w:hAnsi="Palatino Linotype"/>
          <w:lang w:eastAsia="es-MX"/>
        </w:rPr>
      </w:pPr>
      <w:r w:rsidRPr="00F76148">
        <w:rPr>
          <w:rFonts w:ascii="Palatino Linotype" w:hAnsi="Palatino Linotype"/>
          <w:lang w:eastAsia="es-MX"/>
        </w:rPr>
        <w:t xml:space="preserve">Se informe si la C. Estela Pérez Medina, actualiza lo señalado por el artículo 61 de la Ley de Responsabilidad Administrativa del Estado de México y Municipios, motivando la respuesta. </w:t>
      </w:r>
    </w:p>
    <w:p w14:paraId="709A1F1D" w14:textId="0F9A6670" w:rsidR="00EA5381" w:rsidRPr="00F76148" w:rsidRDefault="007F7D90" w:rsidP="007F7D90">
      <w:pPr>
        <w:pStyle w:val="Prrafodelista"/>
        <w:numPr>
          <w:ilvl w:val="0"/>
          <w:numId w:val="26"/>
        </w:numPr>
        <w:spacing w:line="360" w:lineRule="auto"/>
        <w:ind w:right="141"/>
        <w:jc w:val="both"/>
        <w:rPr>
          <w:rFonts w:ascii="Palatino Linotype" w:hAnsi="Palatino Linotype"/>
          <w:lang w:eastAsia="es-MX"/>
        </w:rPr>
      </w:pPr>
      <w:r w:rsidRPr="00F76148">
        <w:rPr>
          <w:rFonts w:ascii="Palatino Linotype" w:hAnsi="Palatino Linotype"/>
          <w:lang w:eastAsia="es-MX"/>
        </w:rPr>
        <w:t xml:space="preserve">Se informe y anexe documentales con los cuales se acredita y sustenta el cumplimiento ser profesionista y la experiencia mínima de un año en la materia. </w:t>
      </w:r>
    </w:p>
    <w:p w14:paraId="31588AD7" w14:textId="77777777" w:rsidR="007F7D90" w:rsidRPr="00F76148" w:rsidRDefault="007F7D90" w:rsidP="00BD3F14">
      <w:pPr>
        <w:pStyle w:val="Sinespaciado"/>
        <w:rPr>
          <w:sz w:val="8"/>
        </w:rPr>
      </w:pPr>
    </w:p>
    <w:p w14:paraId="6940C8D8" w14:textId="77F2BA1F" w:rsidR="00F61C00" w:rsidRPr="00F76148" w:rsidRDefault="00055744" w:rsidP="007666D6">
      <w:pPr>
        <w:spacing w:after="0" w:line="360" w:lineRule="auto"/>
        <w:ind w:right="141"/>
        <w:jc w:val="both"/>
        <w:rPr>
          <w:rFonts w:ascii="Palatino Linotype" w:hAnsi="Palatino Linotype"/>
          <w:sz w:val="24"/>
          <w:szCs w:val="24"/>
          <w:lang w:eastAsia="es-MX"/>
        </w:rPr>
      </w:pPr>
      <w:r w:rsidRPr="00F76148">
        <w:rPr>
          <w:rFonts w:ascii="Palatino Linotype" w:hAnsi="Palatino Linotype"/>
          <w:sz w:val="24"/>
          <w:szCs w:val="24"/>
          <w:lang w:eastAsia="es-MX"/>
        </w:rPr>
        <w:t>Atento</w:t>
      </w:r>
      <w:r w:rsidR="000C0F46" w:rsidRPr="00F76148">
        <w:rPr>
          <w:rFonts w:ascii="Palatino Linotype" w:hAnsi="Palatino Linotype"/>
          <w:sz w:val="24"/>
          <w:szCs w:val="24"/>
          <w:lang w:eastAsia="es-MX"/>
        </w:rPr>
        <w:t xml:space="preserve"> a la solicitud de información </w:t>
      </w:r>
      <w:r w:rsidR="00920BD4" w:rsidRPr="00F76148">
        <w:rPr>
          <w:rFonts w:ascii="Palatino Linotype" w:hAnsi="Palatino Linotype"/>
          <w:b/>
          <w:sz w:val="24"/>
          <w:szCs w:val="24"/>
          <w:lang w:eastAsia="es-MX"/>
        </w:rPr>
        <w:t xml:space="preserve">El </w:t>
      </w:r>
      <w:r w:rsidRPr="00F76148">
        <w:rPr>
          <w:rFonts w:ascii="Palatino Linotype" w:hAnsi="Palatino Linotype"/>
          <w:b/>
          <w:sz w:val="24"/>
          <w:szCs w:val="24"/>
          <w:lang w:eastAsia="es-MX"/>
        </w:rPr>
        <w:t>Sujeto Obligado</w:t>
      </w:r>
      <w:r w:rsidRPr="00F76148">
        <w:rPr>
          <w:rFonts w:ascii="Palatino Linotype" w:hAnsi="Palatino Linotype"/>
          <w:sz w:val="24"/>
          <w:szCs w:val="24"/>
          <w:lang w:eastAsia="es-MX"/>
        </w:rPr>
        <w:t xml:space="preserve">, emitió su respuesta en donde manifestó </w:t>
      </w:r>
      <w:r w:rsidR="0037641A" w:rsidRPr="00F76148">
        <w:rPr>
          <w:rFonts w:ascii="Palatino Linotype" w:hAnsi="Palatino Linotype"/>
          <w:sz w:val="24"/>
          <w:szCs w:val="24"/>
          <w:lang w:eastAsia="es-MX"/>
        </w:rPr>
        <w:t>lo siguiente: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9026"/>
      </w:tblGrid>
      <w:tr w:rsidR="00F61C00" w:rsidRPr="00F76148" w14:paraId="43BD267D" w14:textId="77777777" w:rsidTr="00F61C00">
        <w:tc>
          <w:tcPr>
            <w:tcW w:w="9062" w:type="dxa"/>
          </w:tcPr>
          <w:p w14:paraId="4BA63E9F" w14:textId="2E47A6DD" w:rsidR="00F61C00" w:rsidRPr="00F76148" w:rsidRDefault="00F61C00" w:rsidP="00F61C00">
            <w:pPr>
              <w:spacing w:line="360" w:lineRule="auto"/>
              <w:ind w:right="141"/>
              <w:jc w:val="center"/>
              <w:rPr>
                <w:rFonts w:ascii="Palatino Linotype" w:hAnsi="Palatino Linotype"/>
                <w:sz w:val="24"/>
                <w:szCs w:val="24"/>
                <w:lang w:eastAsia="es-MX"/>
              </w:rPr>
            </w:pPr>
            <w:r w:rsidRPr="00F76148">
              <w:rPr>
                <w:rFonts w:ascii="Palatino Linotype" w:hAnsi="Palatino Linotype"/>
                <w:noProof/>
                <w:sz w:val="24"/>
                <w:szCs w:val="24"/>
                <w:lang w:eastAsia="es-MX"/>
              </w:rPr>
              <w:lastRenderedPageBreak/>
              <w:drawing>
                <wp:inline distT="0" distB="0" distL="0" distR="0" wp14:anchorId="7D70962B" wp14:editId="538179EF">
                  <wp:extent cx="4617588" cy="317257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700" t="31689" r="11524" b="19934"/>
                          <a:stretch/>
                        </pic:blipFill>
                        <pic:spPr bwMode="auto">
                          <a:xfrm>
                            <a:off x="0" y="0"/>
                            <a:ext cx="4635249" cy="31847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1C00" w:rsidRPr="00F76148" w14:paraId="543E5FEC" w14:textId="77777777" w:rsidTr="00F61C00">
        <w:tc>
          <w:tcPr>
            <w:tcW w:w="9062" w:type="dxa"/>
          </w:tcPr>
          <w:p w14:paraId="4A7A6340" w14:textId="5CD553A4" w:rsidR="00F61C00" w:rsidRPr="00F76148" w:rsidRDefault="00F61C00" w:rsidP="00F61C00">
            <w:pPr>
              <w:spacing w:line="360" w:lineRule="auto"/>
              <w:ind w:right="141"/>
              <w:jc w:val="center"/>
              <w:rPr>
                <w:rFonts w:ascii="Palatino Linotype" w:hAnsi="Palatino Linotype"/>
                <w:sz w:val="24"/>
                <w:szCs w:val="24"/>
                <w:lang w:eastAsia="es-MX"/>
              </w:rPr>
            </w:pPr>
            <w:r w:rsidRPr="00F76148">
              <w:rPr>
                <w:rFonts w:ascii="Palatino Linotype" w:hAnsi="Palatino Linotype"/>
                <w:noProof/>
                <w:sz w:val="24"/>
                <w:szCs w:val="24"/>
                <w:lang w:eastAsia="es-MX"/>
              </w:rPr>
              <w:drawing>
                <wp:inline distT="0" distB="0" distL="0" distR="0" wp14:anchorId="23951916" wp14:editId="54A21E6A">
                  <wp:extent cx="5199251" cy="332364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2464" b="53049"/>
                          <a:stretch/>
                        </pic:blipFill>
                        <pic:spPr bwMode="auto">
                          <a:xfrm>
                            <a:off x="0" y="0"/>
                            <a:ext cx="5365270" cy="34297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3A78E6" w14:textId="6A75A591" w:rsidR="00077E21" w:rsidRPr="00F76148" w:rsidRDefault="00077E21" w:rsidP="00077E21">
      <w:pPr>
        <w:rPr>
          <w:rFonts w:ascii="Century Gothic" w:hAnsi="Century Gothic"/>
        </w:rPr>
      </w:pPr>
    </w:p>
    <w:p w14:paraId="3E1A6D26" w14:textId="6CC329F1" w:rsidR="00077E21" w:rsidRPr="00F76148" w:rsidRDefault="00D8612D" w:rsidP="00492A91">
      <w:pPr>
        <w:spacing w:after="0" w:line="360" w:lineRule="auto"/>
        <w:ind w:right="141"/>
        <w:jc w:val="both"/>
        <w:rPr>
          <w:rFonts w:ascii="Palatino Linotype" w:hAnsi="Palatino Linotype" w:cs="Arial"/>
          <w:bCs/>
          <w:sz w:val="24"/>
          <w:szCs w:val="24"/>
        </w:rPr>
      </w:pPr>
      <w:r w:rsidRPr="00F76148">
        <w:rPr>
          <w:rFonts w:ascii="Palatino Linotype" w:hAnsi="Palatino Linotype" w:cs="Arial"/>
          <w:bCs/>
          <w:sz w:val="24"/>
          <w:szCs w:val="24"/>
        </w:rPr>
        <w:lastRenderedPageBreak/>
        <w:t xml:space="preserve">Es así que derivado de la respuesta emitida por </w:t>
      </w:r>
      <w:r w:rsidRPr="00F76148">
        <w:rPr>
          <w:rFonts w:ascii="Palatino Linotype" w:hAnsi="Palatino Linotype" w:cs="Arial"/>
          <w:b/>
          <w:bCs/>
          <w:sz w:val="24"/>
          <w:szCs w:val="24"/>
        </w:rPr>
        <w:t>El Sujeto Obligado</w:t>
      </w:r>
      <w:r w:rsidRPr="00F76148">
        <w:rPr>
          <w:rFonts w:ascii="Palatino Linotype" w:hAnsi="Palatino Linotype" w:cs="Arial"/>
          <w:bCs/>
          <w:sz w:val="24"/>
          <w:szCs w:val="24"/>
        </w:rPr>
        <w:t xml:space="preserve">, </w:t>
      </w:r>
      <w:r w:rsidR="00EA5381" w:rsidRPr="00F76148">
        <w:rPr>
          <w:rFonts w:ascii="Palatino Linotype" w:hAnsi="Palatino Linotype" w:cs="Arial"/>
          <w:b/>
          <w:bCs/>
          <w:sz w:val="24"/>
          <w:szCs w:val="24"/>
        </w:rPr>
        <w:t>El</w:t>
      </w:r>
      <w:r w:rsidRPr="00F76148">
        <w:rPr>
          <w:rFonts w:ascii="Palatino Linotype" w:hAnsi="Palatino Linotype" w:cs="Arial"/>
          <w:b/>
          <w:bCs/>
          <w:sz w:val="24"/>
          <w:szCs w:val="24"/>
        </w:rPr>
        <w:t xml:space="preserve"> Recurrente</w:t>
      </w:r>
      <w:r w:rsidRPr="00F76148">
        <w:rPr>
          <w:rFonts w:ascii="Palatino Linotype" w:hAnsi="Palatino Linotype" w:cs="Arial"/>
          <w:bCs/>
          <w:sz w:val="24"/>
          <w:szCs w:val="24"/>
        </w:rPr>
        <w:t xml:space="preserve">, interpuso el presente recurso de revisión, señalando sustancialmente como </w:t>
      </w:r>
      <w:r w:rsidR="00077E21" w:rsidRPr="00F76148">
        <w:rPr>
          <w:rFonts w:ascii="Palatino Linotype" w:hAnsi="Palatino Linotype" w:cs="Arial"/>
          <w:bCs/>
          <w:sz w:val="24"/>
          <w:szCs w:val="24"/>
        </w:rPr>
        <w:t>sus</w:t>
      </w:r>
      <w:r w:rsidRPr="00F76148">
        <w:rPr>
          <w:rFonts w:ascii="Palatino Linotype" w:hAnsi="Palatino Linotype" w:cs="Arial"/>
          <w:bCs/>
          <w:sz w:val="24"/>
          <w:szCs w:val="24"/>
        </w:rPr>
        <w:t xml:space="preserve"> razones o motivos de inconformidad</w:t>
      </w:r>
      <w:r w:rsidR="00077E21" w:rsidRPr="00F76148">
        <w:rPr>
          <w:rFonts w:ascii="Palatino Linotype" w:hAnsi="Palatino Linotype" w:cs="Arial"/>
          <w:bCs/>
          <w:sz w:val="24"/>
          <w:szCs w:val="24"/>
        </w:rPr>
        <w:t>, lo siguiente:</w:t>
      </w:r>
    </w:p>
    <w:p w14:paraId="72151EA3" w14:textId="77777777" w:rsidR="00077E21" w:rsidRPr="00F76148" w:rsidRDefault="00077E21" w:rsidP="00077E21">
      <w:pPr>
        <w:pStyle w:val="Sinespaciado"/>
      </w:pPr>
    </w:p>
    <w:p w14:paraId="2FA2A1F7" w14:textId="20EFB0A8" w:rsidR="00492A91" w:rsidRPr="00F76148" w:rsidRDefault="00D8612D" w:rsidP="00F556E8">
      <w:pPr>
        <w:spacing w:after="0" w:line="276" w:lineRule="auto"/>
        <w:ind w:left="567" w:right="567"/>
        <w:jc w:val="both"/>
        <w:rPr>
          <w:rFonts w:ascii="Palatino Linotype" w:hAnsi="Palatino Linotype" w:cs="Arial"/>
          <w:bCs/>
          <w:i/>
          <w:sz w:val="24"/>
          <w:szCs w:val="24"/>
        </w:rPr>
      </w:pPr>
      <w:r w:rsidRPr="00F76148">
        <w:rPr>
          <w:rFonts w:ascii="Palatino Linotype" w:hAnsi="Palatino Linotype" w:cs="Arial"/>
          <w:bCs/>
          <w:i/>
          <w:sz w:val="24"/>
          <w:szCs w:val="24"/>
        </w:rPr>
        <w:t>“</w:t>
      </w:r>
      <w:r w:rsidR="00F556E8" w:rsidRPr="00F76148">
        <w:rPr>
          <w:rFonts w:ascii="Palatino Linotype" w:hAnsi="Palatino Linotype" w:cs="Arial"/>
          <w:bCs/>
          <w:i/>
          <w:sz w:val="24"/>
          <w:szCs w:val="24"/>
        </w:rPr>
        <w:t>Solicitud de ampliación de término; sin emitir una respuesta debidamente fundada y motivada, además de no agregar documental o anexo que sustente la solicitud de ampliación, la solicitud emitida por el obligado no cumple con lo señalado por los artículos 1.8, 1.9 y actualizandoce el artículo 1.12 del código administrativo del Estado de México</w:t>
      </w:r>
      <w:r w:rsidRPr="00F76148">
        <w:rPr>
          <w:rFonts w:ascii="Palatino Linotype" w:hAnsi="Palatino Linotype" w:cs="Arial"/>
          <w:bCs/>
          <w:i/>
          <w:sz w:val="24"/>
          <w:szCs w:val="24"/>
        </w:rPr>
        <w:t>”.</w:t>
      </w:r>
      <w:r w:rsidR="00077E21" w:rsidRPr="00F76148">
        <w:rPr>
          <w:rFonts w:ascii="Palatino Linotype" w:hAnsi="Palatino Linotype" w:cs="Arial"/>
          <w:bCs/>
          <w:i/>
          <w:sz w:val="24"/>
          <w:szCs w:val="24"/>
        </w:rPr>
        <w:t xml:space="preserve"> (Sic).</w:t>
      </w:r>
    </w:p>
    <w:p w14:paraId="490C81E0" w14:textId="77777777" w:rsidR="00EA5381" w:rsidRPr="00F76148" w:rsidRDefault="00EA5381" w:rsidP="00D7263F">
      <w:pPr>
        <w:spacing w:after="0" w:line="360" w:lineRule="auto"/>
        <w:ind w:right="141"/>
        <w:jc w:val="both"/>
        <w:rPr>
          <w:rFonts w:ascii="Palatino Linotype" w:hAnsi="Palatino Linotype" w:cs="Arial"/>
          <w:bCs/>
          <w:sz w:val="24"/>
          <w:szCs w:val="24"/>
        </w:rPr>
      </w:pPr>
    </w:p>
    <w:p w14:paraId="33662ED6" w14:textId="70C40FE9" w:rsidR="00D7263F" w:rsidRPr="00F76148" w:rsidRDefault="00F556E8" w:rsidP="00D7263F">
      <w:pPr>
        <w:spacing w:after="0" w:line="360" w:lineRule="auto"/>
        <w:ind w:right="141"/>
        <w:jc w:val="both"/>
        <w:rPr>
          <w:rFonts w:ascii="Palatino Linotype" w:hAnsi="Palatino Linotype" w:cs="Arial"/>
          <w:bCs/>
          <w:sz w:val="24"/>
          <w:szCs w:val="24"/>
        </w:rPr>
      </w:pPr>
      <w:r w:rsidRPr="00F76148">
        <w:rPr>
          <w:rFonts w:ascii="Palatino Linotype" w:hAnsi="Palatino Linotype" w:cs="Arial"/>
          <w:sz w:val="24"/>
          <w:szCs w:val="24"/>
          <w:lang w:eastAsia="es-MX"/>
        </w:rPr>
        <w:t>P</w:t>
      </w:r>
      <w:r w:rsidR="00E152EE" w:rsidRPr="00F76148">
        <w:rPr>
          <w:rFonts w:ascii="Palatino Linotype" w:hAnsi="Palatino Linotype" w:cs="Arial"/>
          <w:sz w:val="24"/>
          <w:szCs w:val="24"/>
          <w:lang w:eastAsia="es-MX"/>
        </w:rPr>
        <w:t xml:space="preserve">or lo que </w:t>
      </w:r>
      <w:r w:rsidR="00F81548" w:rsidRPr="00F76148">
        <w:rPr>
          <w:rFonts w:ascii="Palatino Linotype" w:hAnsi="Palatino Linotype" w:cs="Arial"/>
          <w:bCs/>
          <w:sz w:val="24"/>
          <w:szCs w:val="24"/>
        </w:rPr>
        <w:t xml:space="preserve">es importante señalar que </w:t>
      </w:r>
      <w:r w:rsidR="00473DCA" w:rsidRPr="00F76148">
        <w:rPr>
          <w:rFonts w:ascii="Palatino Linotype" w:hAnsi="Palatino Linotype" w:cs="Arial"/>
          <w:sz w:val="24"/>
        </w:rPr>
        <w:t>el artículo 4, párrafo segundo de la Ley de Transparencia y Acceso a la Información Pública del Estado de México y Municipios, dispone:</w:t>
      </w:r>
    </w:p>
    <w:p w14:paraId="3F6A66A0" w14:textId="77777777" w:rsidR="00D7263F" w:rsidRPr="00F76148" w:rsidRDefault="00D7263F" w:rsidP="00BD3F14">
      <w:pPr>
        <w:pStyle w:val="Sinespaciado"/>
      </w:pPr>
    </w:p>
    <w:p w14:paraId="40911986" w14:textId="77777777" w:rsidR="00473DCA" w:rsidRPr="00F76148" w:rsidRDefault="00473DCA" w:rsidP="00473DCA">
      <w:pPr>
        <w:ind w:left="567" w:right="567"/>
        <w:jc w:val="both"/>
        <w:rPr>
          <w:rFonts w:ascii="Palatino Linotype" w:hAnsi="Palatino Linotype" w:cs="Arial"/>
          <w:i/>
          <w:color w:val="000000"/>
        </w:rPr>
      </w:pPr>
      <w:r w:rsidRPr="00F76148">
        <w:rPr>
          <w:rFonts w:ascii="Palatino Linotype" w:hAnsi="Palatino Linotype" w:cs="Arial"/>
          <w:i/>
        </w:rPr>
        <w:t>“</w:t>
      </w:r>
      <w:r w:rsidRPr="00F76148">
        <w:rPr>
          <w:rFonts w:ascii="Palatino Linotype" w:hAnsi="Palatino Linotype" w:cs="Arial"/>
          <w:b/>
          <w:i/>
          <w:color w:val="000000"/>
        </w:rPr>
        <w:t xml:space="preserve">Artículo 4. </w:t>
      </w:r>
      <w:r w:rsidRPr="00F76148">
        <w:rPr>
          <w:rFonts w:ascii="Palatino Linotype" w:hAnsi="Palatino Linotype" w:cs="Arial"/>
          <w:i/>
          <w:color w:val="000000"/>
        </w:rPr>
        <w:t xml:space="preserve">… </w:t>
      </w:r>
    </w:p>
    <w:p w14:paraId="25C4C35A" w14:textId="77777777" w:rsidR="003B67BE" w:rsidRPr="00F76148" w:rsidRDefault="00473DCA" w:rsidP="003B67BE">
      <w:pPr>
        <w:spacing w:after="0"/>
        <w:ind w:left="567" w:right="567"/>
        <w:jc w:val="both"/>
        <w:rPr>
          <w:rFonts w:ascii="Palatino Linotype" w:hAnsi="Palatino Linotype" w:cs="Arial"/>
          <w:i/>
          <w:color w:val="000000"/>
        </w:rPr>
      </w:pPr>
      <w:r w:rsidRPr="00F76148">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w:t>
      </w:r>
      <w:r w:rsidR="003B67BE" w:rsidRPr="00F76148">
        <w:rPr>
          <w:rFonts w:ascii="Palatino Linotype" w:hAnsi="Palatino Linotype" w:cs="Arial"/>
          <w:i/>
          <w:color w:val="000000"/>
        </w:rPr>
        <w:t>cesarias previstas por esta Ley.</w:t>
      </w:r>
    </w:p>
    <w:p w14:paraId="4F8B10FB" w14:textId="41D365B6" w:rsidR="00473DCA" w:rsidRPr="00F76148" w:rsidRDefault="003B67BE" w:rsidP="003B67BE">
      <w:pPr>
        <w:spacing w:after="0"/>
        <w:ind w:left="567" w:right="567"/>
        <w:jc w:val="both"/>
        <w:rPr>
          <w:rFonts w:ascii="Palatino Linotype" w:hAnsi="Palatino Linotype" w:cs="Arial"/>
          <w:i/>
          <w:color w:val="000000"/>
        </w:rPr>
      </w:pPr>
      <w:r w:rsidRPr="00F76148">
        <w:rPr>
          <w:rFonts w:ascii="Palatino Linotype" w:hAnsi="Palatino Linotype" w:cs="Arial"/>
          <w:i/>
          <w:color w:val="000000"/>
        </w:rPr>
        <w:t>(</w:t>
      </w:r>
      <w:r w:rsidR="00473DCA" w:rsidRPr="00F76148">
        <w:rPr>
          <w:rFonts w:ascii="Palatino Linotype" w:hAnsi="Palatino Linotype" w:cs="Arial"/>
          <w:i/>
        </w:rPr>
        <w:t>...)”</w:t>
      </w:r>
    </w:p>
    <w:p w14:paraId="25175D47" w14:textId="77777777" w:rsidR="00473DCA" w:rsidRPr="00F76148" w:rsidRDefault="00473DCA" w:rsidP="00473DCA">
      <w:pPr>
        <w:ind w:left="851" w:right="902"/>
        <w:jc w:val="both"/>
        <w:rPr>
          <w:rFonts w:ascii="Palatino Linotype" w:hAnsi="Palatino Linotype" w:cs="Arial"/>
          <w:sz w:val="14"/>
        </w:rPr>
      </w:pPr>
    </w:p>
    <w:p w14:paraId="2FB5981D" w14:textId="2CA343C6" w:rsidR="00473DCA" w:rsidRPr="00F76148" w:rsidRDefault="00473DCA" w:rsidP="00F556E8">
      <w:pPr>
        <w:spacing w:after="0" w:line="360" w:lineRule="auto"/>
        <w:jc w:val="both"/>
        <w:rPr>
          <w:rFonts w:ascii="Palatino Linotype" w:hAnsi="Palatino Linotype" w:cs="Arial"/>
          <w:i/>
          <w:sz w:val="24"/>
        </w:rPr>
      </w:pPr>
      <w:r w:rsidRPr="00F76148">
        <w:rPr>
          <w:rFonts w:ascii="Palatino Linotype" w:hAnsi="Palatino Linotype" w:cs="Arial"/>
          <w:sz w:val="24"/>
        </w:rPr>
        <w:t xml:space="preserve">De lo anterior, se desprende, que la información generada, obtenida, adquirida, transmitida, administrada o en posesión de los Sujetos Obligados, será accesible de </w:t>
      </w:r>
      <w:r w:rsidRPr="00F76148">
        <w:rPr>
          <w:rFonts w:ascii="Palatino Linotype" w:hAnsi="Palatino Linotype" w:cs="Arial"/>
          <w:sz w:val="24"/>
        </w:rPr>
        <w:lastRenderedPageBreak/>
        <w:t>manera permanente a cualquier persona, privilegiando el principio de máxima publicidad de la información.</w:t>
      </w:r>
    </w:p>
    <w:p w14:paraId="0C928620" w14:textId="77777777" w:rsidR="00F556E8" w:rsidRPr="00F76148" w:rsidRDefault="00F556E8" w:rsidP="00F556E8">
      <w:pPr>
        <w:spacing w:after="0" w:line="360" w:lineRule="auto"/>
        <w:jc w:val="both"/>
        <w:rPr>
          <w:rFonts w:ascii="Palatino Linotype" w:hAnsi="Palatino Linotype" w:cs="Arial"/>
          <w:sz w:val="24"/>
        </w:rPr>
      </w:pPr>
    </w:p>
    <w:p w14:paraId="64995AF0" w14:textId="77777777" w:rsidR="00473DCA" w:rsidRPr="00F76148" w:rsidRDefault="00473DCA" w:rsidP="00F556E8">
      <w:pPr>
        <w:spacing w:after="0" w:line="360" w:lineRule="auto"/>
        <w:jc w:val="both"/>
        <w:rPr>
          <w:rFonts w:ascii="Palatino Linotype" w:hAnsi="Palatino Linotype" w:cs="Arial"/>
          <w:sz w:val="24"/>
        </w:rPr>
      </w:pPr>
      <w:r w:rsidRPr="00F76148">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E24432E" w14:textId="77777777" w:rsidR="00D7263F" w:rsidRPr="00F76148" w:rsidRDefault="00D7263F" w:rsidP="00D7263F">
      <w:pPr>
        <w:pStyle w:val="Sinespaciado"/>
      </w:pPr>
    </w:p>
    <w:p w14:paraId="6A429130" w14:textId="77777777" w:rsidR="00473DCA" w:rsidRPr="00F76148" w:rsidRDefault="00473DCA" w:rsidP="00473DCA">
      <w:pPr>
        <w:ind w:left="567" w:right="567"/>
        <w:jc w:val="both"/>
        <w:rPr>
          <w:rFonts w:ascii="Palatino Linotype" w:hAnsi="Palatino Linotype" w:cs="Arial"/>
          <w:i/>
        </w:rPr>
      </w:pPr>
      <w:r w:rsidRPr="00F76148">
        <w:rPr>
          <w:rFonts w:ascii="Palatino Linotype" w:hAnsi="Palatino Linotype" w:cs="Arial"/>
          <w:i/>
        </w:rPr>
        <w:t>“</w:t>
      </w:r>
      <w:r w:rsidRPr="00F76148">
        <w:rPr>
          <w:rFonts w:ascii="Palatino Linotype" w:hAnsi="Palatino Linotype" w:cs="Arial"/>
          <w:b/>
          <w:i/>
          <w:color w:val="000000"/>
        </w:rPr>
        <w:t>Artículo 12.</w:t>
      </w:r>
      <w:r w:rsidRPr="00F76148">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F76148" w:rsidRDefault="00473DCA" w:rsidP="00473DCA">
      <w:pPr>
        <w:ind w:left="567" w:right="567"/>
        <w:jc w:val="both"/>
        <w:rPr>
          <w:rFonts w:ascii="Palatino Linotype" w:hAnsi="Palatino Linotype" w:cs="Arial"/>
          <w:i/>
          <w:color w:val="000000"/>
          <w:sz w:val="2"/>
        </w:rPr>
      </w:pPr>
    </w:p>
    <w:p w14:paraId="2DFEC5B5" w14:textId="77777777" w:rsidR="00473DCA" w:rsidRPr="00F76148" w:rsidRDefault="00473DCA" w:rsidP="00473DCA">
      <w:pPr>
        <w:ind w:left="567" w:right="567"/>
        <w:jc w:val="both"/>
        <w:rPr>
          <w:rFonts w:ascii="Palatino Linotype" w:hAnsi="Palatino Linotype" w:cs="Arial"/>
          <w:i/>
        </w:rPr>
      </w:pPr>
      <w:r w:rsidRPr="00F76148">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76148">
        <w:rPr>
          <w:rFonts w:ascii="Palatino Linotype" w:hAnsi="Palatino Linotype" w:cs="Arial"/>
          <w:i/>
        </w:rPr>
        <w:t>”</w:t>
      </w:r>
    </w:p>
    <w:p w14:paraId="21F37910" w14:textId="77777777" w:rsidR="00473DCA" w:rsidRPr="00F76148" w:rsidRDefault="00473DCA" w:rsidP="00F556E8">
      <w:pPr>
        <w:spacing w:after="0"/>
        <w:ind w:left="567" w:right="567"/>
        <w:jc w:val="both"/>
        <w:rPr>
          <w:rFonts w:ascii="Palatino Linotype" w:hAnsi="Palatino Linotype" w:cs="Arial"/>
          <w:i/>
        </w:rPr>
      </w:pPr>
    </w:p>
    <w:p w14:paraId="14781928" w14:textId="77777777" w:rsidR="00473DCA" w:rsidRPr="00F76148" w:rsidRDefault="00473DCA" w:rsidP="00473DCA">
      <w:pPr>
        <w:spacing w:line="360" w:lineRule="auto"/>
        <w:jc w:val="both"/>
        <w:rPr>
          <w:rFonts w:ascii="Palatino Linotype" w:hAnsi="Palatino Linotype" w:cs="Arial"/>
          <w:color w:val="000000"/>
          <w:sz w:val="24"/>
        </w:rPr>
      </w:pPr>
      <w:r w:rsidRPr="00F76148">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F76148">
        <w:rPr>
          <w:rFonts w:ascii="Palatino Linotype" w:hAnsi="Palatino Linotype" w:cs="Arial"/>
          <w:b/>
          <w:color w:val="000000"/>
          <w:sz w:val="24"/>
        </w:rPr>
        <w:t xml:space="preserve"> </w:t>
      </w:r>
      <w:r w:rsidRPr="00F76148">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F76148">
        <w:rPr>
          <w:rFonts w:ascii="Palatino Linotype" w:hAnsi="Palatino Linotype" w:cs="Arial"/>
          <w:i/>
          <w:color w:val="000000"/>
          <w:sz w:val="24"/>
        </w:rPr>
        <w:t>ad hoc</w:t>
      </w:r>
      <w:r w:rsidRPr="00F76148">
        <w:rPr>
          <w:rFonts w:ascii="Palatino Linotype" w:hAnsi="Palatino Linotype" w:cs="Arial"/>
          <w:color w:val="000000"/>
          <w:sz w:val="24"/>
        </w:rPr>
        <w:t>, para satisfacer el derecho de acceso a la información pública.</w:t>
      </w:r>
    </w:p>
    <w:p w14:paraId="5E69CBCD" w14:textId="77777777" w:rsidR="00473DCA" w:rsidRPr="00F76148" w:rsidRDefault="00473DCA" w:rsidP="00473DCA">
      <w:pPr>
        <w:spacing w:line="360" w:lineRule="auto"/>
        <w:jc w:val="both"/>
        <w:rPr>
          <w:rFonts w:ascii="Palatino Linotype" w:hAnsi="Palatino Linotype" w:cs="Arial"/>
          <w:color w:val="000000"/>
          <w:sz w:val="4"/>
        </w:rPr>
      </w:pPr>
    </w:p>
    <w:p w14:paraId="1BBC6120" w14:textId="77777777" w:rsidR="00473DCA" w:rsidRPr="00F76148" w:rsidRDefault="00473DCA" w:rsidP="00F556E8">
      <w:pPr>
        <w:spacing w:after="0" w:line="360" w:lineRule="auto"/>
        <w:jc w:val="both"/>
        <w:rPr>
          <w:rFonts w:ascii="Palatino Linotype" w:hAnsi="Palatino Linotype"/>
          <w:b/>
          <w:bCs/>
          <w:color w:val="000000"/>
          <w:sz w:val="24"/>
        </w:rPr>
      </w:pPr>
      <w:r w:rsidRPr="00F76148">
        <w:rPr>
          <w:rFonts w:ascii="Palatino Linotype" w:hAnsi="Palatino Linotype" w:cs="Arial"/>
          <w:color w:val="000000"/>
          <w:sz w:val="24"/>
        </w:rPr>
        <w:lastRenderedPageBreak/>
        <w:t xml:space="preserve">Como apoyo a lo anterior, es aplicable el Criterio 03-17, emitido por </w:t>
      </w:r>
      <w:r w:rsidRPr="00F76148">
        <w:rPr>
          <w:rFonts w:ascii="Palatino Linotype" w:eastAsia="Arial Unicode MS" w:hAnsi="Palatino Linotype" w:cs="Arial"/>
          <w:color w:val="000000"/>
          <w:sz w:val="24"/>
        </w:rPr>
        <w:t>el Instituto Nacional de Transparencia, Acceso a la Información y Protección de Datos Personales,</w:t>
      </w:r>
      <w:r w:rsidRPr="00F76148">
        <w:rPr>
          <w:rFonts w:ascii="Palatino Linotype" w:hAnsi="Palatino Linotype"/>
          <w:bCs/>
          <w:color w:val="000000"/>
          <w:sz w:val="24"/>
        </w:rPr>
        <w:t xml:space="preserve"> que dice:</w:t>
      </w:r>
      <w:r w:rsidRPr="00F76148">
        <w:rPr>
          <w:rFonts w:ascii="Palatino Linotype" w:hAnsi="Palatino Linotype"/>
          <w:b/>
          <w:bCs/>
          <w:color w:val="000000"/>
          <w:sz w:val="24"/>
        </w:rPr>
        <w:t xml:space="preserve"> </w:t>
      </w:r>
    </w:p>
    <w:p w14:paraId="5CB2A217" w14:textId="77777777" w:rsidR="00F556E8" w:rsidRPr="00F76148" w:rsidRDefault="00F556E8" w:rsidP="00F556E8">
      <w:pPr>
        <w:pStyle w:val="Sinespaciado"/>
      </w:pPr>
    </w:p>
    <w:p w14:paraId="24E6C073" w14:textId="77777777" w:rsidR="00473DCA" w:rsidRPr="00F76148" w:rsidRDefault="00473DCA" w:rsidP="00F556E8">
      <w:pPr>
        <w:spacing w:after="0"/>
        <w:ind w:left="851" w:right="850"/>
        <w:jc w:val="both"/>
        <w:rPr>
          <w:rFonts w:ascii="Palatino Linotype" w:hAnsi="Palatino Linotype" w:cs="Arial"/>
          <w:color w:val="000000"/>
          <w:sz w:val="2"/>
        </w:rPr>
      </w:pPr>
    </w:p>
    <w:p w14:paraId="4371BB9E" w14:textId="77777777" w:rsidR="00473DCA" w:rsidRPr="00F76148" w:rsidRDefault="00473DCA" w:rsidP="00F556E8">
      <w:pPr>
        <w:spacing w:after="0"/>
        <w:ind w:left="567" w:right="567"/>
        <w:jc w:val="both"/>
        <w:rPr>
          <w:rFonts w:ascii="Palatino Linotype" w:hAnsi="Palatino Linotype" w:cs="Arial"/>
          <w:i/>
          <w:color w:val="000000"/>
        </w:rPr>
      </w:pPr>
      <w:r w:rsidRPr="00F76148">
        <w:rPr>
          <w:rFonts w:ascii="Palatino Linotype" w:hAnsi="Palatino Linotype" w:cs="Arial"/>
          <w:i/>
          <w:color w:val="000000"/>
        </w:rPr>
        <w:t>“</w:t>
      </w:r>
      <w:r w:rsidRPr="00F76148">
        <w:rPr>
          <w:rFonts w:ascii="Palatino Linotype" w:hAnsi="Palatino Linotype" w:cs="Arial"/>
          <w:b/>
          <w:i/>
          <w:color w:val="000000"/>
        </w:rPr>
        <w:t>No existe obligación de elaborar documentos ad hoc para atender las solicitudes de acceso a la información.</w:t>
      </w:r>
      <w:r w:rsidRPr="00F7614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F76148" w:rsidRDefault="00473DCA" w:rsidP="00473DCA">
      <w:pPr>
        <w:ind w:left="567" w:right="567"/>
        <w:jc w:val="both"/>
        <w:rPr>
          <w:rFonts w:ascii="Palatino Linotype" w:hAnsi="Palatino Linotype" w:cs="Arial"/>
          <w:i/>
          <w:color w:val="000000"/>
          <w:sz w:val="2"/>
        </w:rPr>
      </w:pPr>
    </w:p>
    <w:p w14:paraId="525B63DE" w14:textId="77777777" w:rsidR="00473DCA" w:rsidRPr="00F76148" w:rsidRDefault="00473DCA" w:rsidP="00473DCA">
      <w:pPr>
        <w:spacing w:after="0"/>
        <w:ind w:left="567" w:right="567"/>
        <w:jc w:val="both"/>
        <w:rPr>
          <w:rFonts w:ascii="Palatino Linotype" w:hAnsi="Palatino Linotype" w:cs="Arial"/>
          <w:i/>
          <w:color w:val="000000"/>
          <w:sz w:val="20"/>
        </w:rPr>
      </w:pPr>
      <w:r w:rsidRPr="00F76148">
        <w:rPr>
          <w:rFonts w:ascii="Palatino Linotype" w:hAnsi="Palatino Linotype" w:cs="Arial"/>
          <w:i/>
          <w:color w:val="000000"/>
          <w:sz w:val="20"/>
        </w:rPr>
        <w:t xml:space="preserve">Resoluciones: </w:t>
      </w:r>
    </w:p>
    <w:p w14:paraId="1713217B" w14:textId="77777777" w:rsidR="00473DCA" w:rsidRPr="00F76148" w:rsidRDefault="00473DCA" w:rsidP="00473DCA">
      <w:pPr>
        <w:spacing w:after="0"/>
        <w:ind w:left="567" w:right="567"/>
        <w:jc w:val="both"/>
        <w:rPr>
          <w:rFonts w:ascii="Palatino Linotype" w:hAnsi="Palatino Linotype" w:cs="Arial"/>
          <w:i/>
          <w:color w:val="000000"/>
          <w:sz w:val="20"/>
        </w:rPr>
      </w:pPr>
      <w:r w:rsidRPr="00F76148">
        <w:rPr>
          <w:rFonts w:ascii="Palatino Linotype" w:hAnsi="Palatino Linotype" w:cs="Arial"/>
          <w:i/>
          <w:color w:val="000000"/>
          <w:sz w:val="20"/>
        </w:rPr>
        <w:sym w:font="Symbol" w:char="F0B7"/>
      </w:r>
      <w:r w:rsidRPr="00F76148">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F76148" w:rsidRDefault="00473DCA" w:rsidP="00473DCA">
      <w:pPr>
        <w:spacing w:after="0"/>
        <w:ind w:left="567" w:right="567"/>
        <w:jc w:val="both"/>
        <w:rPr>
          <w:rFonts w:ascii="Palatino Linotype" w:hAnsi="Palatino Linotype" w:cs="Arial"/>
          <w:i/>
          <w:color w:val="000000"/>
          <w:sz w:val="20"/>
        </w:rPr>
      </w:pPr>
      <w:r w:rsidRPr="00F76148">
        <w:rPr>
          <w:rFonts w:ascii="Palatino Linotype" w:hAnsi="Palatino Linotype" w:cs="Arial"/>
          <w:i/>
          <w:color w:val="000000"/>
          <w:sz w:val="20"/>
        </w:rPr>
        <w:sym w:font="Symbol" w:char="F0B7"/>
      </w:r>
      <w:r w:rsidRPr="00F76148">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F76148" w:rsidRDefault="00473DCA" w:rsidP="00473DCA">
      <w:pPr>
        <w:spacing w:after="0"/>
        <w:ind w:left="567" w:right="567"/>
        <w:jc w:val="both"/>
        <w:rPr>
          <w:rFonts w:ascii="Palatino Linotype" w:hAnsi="Palatino Linotype" w:cs="Arial"/>
          <w:i/>
          <w:color w:val="000000"/>
          <w:sz w:val="20"/>
        </w:rPr>
      </w:pPr>
      <w:r w:rsidRPr="00F76148">
        <w:rPr>
          <w:rFonts w:ascii="Palatino Linotype" w:hAnsi="Palatino Linotype" w:cs="Arial"/>
          <w:i/>
          <w:color w:val="000000"/>
          <w:sz w:val="20"/>
        </w:rPr>
        <w:sym w:font="Symbol" w:char="F0B7"/>
      </w:r>
      <w:r w:rsidRPr="00F76148">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F76148" w:rsidRDefault="00473DCA" w:rsidP="00473DCA">
      <w:pPr>
        <w:jc w:val="both"/>
        <w:rPr>
          <w:rFonts w:ascii="Palatino Linotype" w:hAnsi="Palatino Linotype" w:cs="Arial"/>
          <w:sz w:val="16"/>
        </w:rPr>
      </w:pPr>
    </w:p>
    <w:p w14:paraId="227AADA4" w14:textId="5C9B1C45" w:rsidR="00473DCA" w:rsidRPr="00F76148" w:rsidRDefault="00473DCA" w:rsidP="003750DC">
      <w:pPr>
        <w:spacing w:after="0" w:line="360" w:lineRule="auto"/>
        <w:jc w:val="both"/>
        <w:rPr>
          <w:rFonts w:ascii="Palatino Linotype" w:hAnsi="Palatino Linotype" w:cs="Arial"/>
          <w:color w:val="000000" w:themeColor="text1"/>
          <w:sz w:val="24"/>
        </w:rPr>
      </w:pPr>
      <w:r w:rsidRPr="00F76148">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F76148">
        <w:rPr>
          <w:rFonts w:ascii="Palatino Linotype" w:hAnsi="Palatino Linotype" w:cs="Arial"/>
          <w:sz w:val="24"/>
        </w:rPr>
        <w:t>generen</w:t>
      </w:r>
      <w:r w:rsidRPr="00F76148">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C5564B" w14:textId="77777777" w:rsidR="003750DC" w:rsidRPr="00F76148" w:rsidRDefault="003750DC" w:rsidP="003750DC">
      <w:pPr>
        <w:spacing w:after="0" w:line="360" w:lineRule="auto"/>
        <w:jc w:val="both"/>
        <w:rPr>
          <w:rFonts w:ascii="Palatino Linotype" w:hAnsi="Palatino Linotype" w:cs="Arial"/>
          <w:sz w:val="24"/>
        </w:rPr>
      </w:pPr>
    </w:p>
    <w:p w14:paraId="5923B805" w14:textId="668B33AB" w:rsidR="00261A32" w:rsidRPr="00F76148" w:rsidRDefault="00473DCA" w:rsidP="003750DC">
      <w:pPr>
        <w:spacing w:after="0" w:line="360" w:lineRule="auto"/>
        <w:jc w:val="both"/>
        <w:rPr>
          <w:rFonts w:ascii="Palatino Linotype" w:hAnsi="Palatino Linotype" w:cs="Arial"/>
          <w:sz w:val="24"/>
        </w:rPr>
      </w:pPr>
      <w:r w:rsidRPr="00F76148">
        <w:rPr>
          <w:rFonts w:ascii="Palatino Linotype" w:hAnsi="Palatino Linotype" w:cs="Arial"/>
          <w:sz w:val="24"/>
        </w:rPr>
        <w:lastRenderedPageBreak/>
        <w:t xml:space="preserve">Expuesto lo anterior, se procede al análisis de la totalidad de las constancias que integran el expediente electrónico del </w:t>
      </w:r>
      <w:r w:rsidRPr="00F76148">
        <w:rPr>
          <w:rFonts w:ascii="Palatino Linotype" w:hAnsi="Palatino Linotype" w:cs="Arial"/>
          <w:b/>
          <w:sz w:val="24"/>
        </w:rPr>
        <w:t>SAIMEX</w:t>
      </w:r>
      <w:r w:rsidRPr="00F76148">
        <w:rPr>
          <w:rFonts w:ascii="Palatino Linotype" w:hAnsi="Palatino Linotype" w:cs="Arial"/>
          <w:sz w:val="24"/>
        </w:rPr>
        <w:t xml:space="preserve">, a efecto de determinar si con la información remitida por </w:t>
      </w:r>
      <w:r w:rsidRPr="00F76148">
        <w:rPr>
          <w:rFonts w:ascii="Palatino Linotype" w:hAnsi="Palatino Linotype" w:cs="Arial"/>
          <w:b/>
          <w:sz w:val="24"/>
        </w:rPr>
        <w:t>El Sujeto Obligado</w:t>
      </w:r>
      <w:r w:rsidRPr="00F76148">
        <w:rPr>
          <w:rFonts w:ascii="Palatino Linotype" w:hAnsi="Palatino Linotype" w:cs="Arial"/>
          <w:sz w:val="24"/>
        </w:rPr>
        <w:t xml:space="preserve"> a través de su respuesta</w:t>
      </w:r>
      <w:r w:rsidR="00C46813" w:rsidRPr="00F76148">
        <w:rPr>
          <w:rFonts w:ascii="Palatino Linotype" w:hAnsi="Palatino Linotype" w:cs="Arial"/>
          <w:sz w:val="24"/>
        </w:rPr>
        <w:t xml:space="preserve"> e Informe Justificado,</w:t>
      </w:r>
      <w:r w:rsidRPr="00F76148">
        <w:rPr>
          <w:rFonts w:ascii="Palatino Linotype" w:hAnsi="Palatino Linotype" w:cs="Arial"/>
          <w:sz w:val="24"/>
        </w:rPr>
        <w:t xml:space="preserve"> se colma </w:t>
      </w:r>
      <w:r w:rsidR="00261A32" w:rsidRPr="00F76148">
        <w:rPr>
          <w:rFonts w:ascii="Palatino Linotype" w:hAnsi="Palatino Linotype" w:cs="Arial"/>
          <w:sz w:val="24"/>
        </w:rPr>
        <w:t>lo requerido en dicha solicitud.</w:t>
      </w:r>
      <w:r w:rsidRPr="00F76148">
        <w:rPr>
          <w:rFonts w:ascii="Palatino Linotype" w:hAnsi="Palatino Linotype" w:cs="Arial"/>
          <w:sz w:val="24"/>
        </w:rPr>
        <w:t xml:space="preserve"> </w:t>
      </w:r>
    </w:p>
    <w:p w14:paraId="3FE5903C" w14:textId="77777777" w:rsidR="00B30BB2" w:rsidRPr="00F76148" w:rsidRDefault="00B30BB2" w:rsidP="00261A32">
      <w:pPr>
        <w:spacing w:after="0" w:line="360" w:lineRule="auto"/>
        <w:jc w:val="both"/>
        <w:rPr>
          <w:rFonts w:ascii="Palatino Linotype" w:hAnsi="Palatino Linotype" w:cs="Arial"/>
          <w:sz w:val="24"/>
        </w:rPr>
      </w:pPr>
    </w:p>
    <w:p w14:paraId="16B22505" w14:textId="085B71AB" w:rsidR="0025057B" w:rsidRPr="00F76148" w:rsidRDefault="00BD3F14" w:rsidP="00415BE0">
      <w:pPr>
        <w:spacing w:after="0" w:line="360" w:lineRule="auto"/>
        <w:jc w:val="both"/>
        <w:rPr>
          <w:rFonts w:ascii="Palatino Linotype" w:hAnsi="Palatino Linotype" w:cs="Arial"/>
          <w:sz w:val="24"/>
        </w:rPr>
      </w:pPr>
      <w:r w:rsidRPr="00F76148">
        <w:rPr>
          <w:rFonts w:ascii="Palatino Linotype" w:hAnsi="Palatino Linotype" w:cs="Arial"/>
          <w:sz w:val="24"/>
        </w:rPr>
        <w:t>Asimismo</w:t>
      </w:r>
      <w:r w:rsidR="00B30BB2" w:rsidRPr="00F76148">
        <w:rPr>
          <w:rFonts w:ascii="Palatino Linotype" w:hAnsi="Palatino Linotype" w:cs="Arial"/>
          <w:sz w:val="24"/>
        </w:rPr>
        <w:t xml:space="preserve">, es de destacar que </w:t>
      </w:r>
      <w:r w:rsidR="00E410FB" w:rsidRPr="00F76148">
        <w:rPr>
          <w:rFonts w:ascii="Palatino Linotype" w:hAnsi="Palatino Linotype" w:cs="Arial"/>
          <w:sz w:val="24"/>
        </w:rPr>
        <w:t xml:space="preserve">la respuesta otorgada </w:t>
      </w:r>
      <w:r w:rsidR="00B30BB2" w:rsidRPr="00F76148">
        <w:rPr>
          <w:rFonts w:ascii="Palatino Linotype" w:hAnsi="Palatino Linotype" w:cs="Arial"/>
          <w:sz w:val="24"/>
        </w:rPr>
        <w:t xml:space="preserve">por parte del </w:t>
      </w:r>
      <w:r w:rsidR="00B30BB2" w:rsidRPr="00F76148">
        <w:rPr>
          <w:rFonts w:ascii="Palatino Linotype" w:hAnsi="Palatino Linotype" w:cs="Arial"/>
          <w:b/>
          <w:sz w:val="24"/>
        </w:rPr>
        <w:t>Sujeto Obligado</w:t>
      </w:r>
      <w:r w:rsidR="00E410FB" w:rsidRPr="00F76148">
        <w:rPr>
          <w:rFonts w:ascii="Palatino Linotype" w:hAnsi="Palatino Linotype" w:cs="Arial"/>
          <w:sz w:val="24"/>
        </w:rPr>
        <w:t xml:space="preserve">, </w:t>
      </w:r>
      <w:r w:rsidR="00C46813" w:rsidRPr="00F76148">
        <w:rPr>
          <w:rFonts w:ascii="Palatino Linotype" w:hAnsi="Palatino Linotype" w:cs="Arial"/>
          <w:sz w:val="24"/>
        </w:rPr>
        <w:t xml:space="preserve">no se encamina a contestar ni a remitir los documentos </w:t>
      </w:r>
      <w:proofErr w:type="gramStart"/>
      <w:r w:rsidR="00C46813" w:rsidRPr="00F76148">
        <w:rPr>
          <w:rFonts w:ascii="Palatino Linotype" w:hAnsi="Palatino Linotype" w:cs="Arial"/>
          <w:sz w:val="24"/>
        </w:rPr>
        <w:t>solicitados</w:t>
      </w:r>
      <w:proofErr w:type="gramEnd"/>
      <w:r w:rsidR="00C46813" w:rsidRPr="00F76148">
        <w:rPr>
          <w:rFonts w:ascii="Palatino Linotype" w:hAnsi="Palatino Linotype" w:cs="Arial"/>
          <w:sz w:val="24"/>
        </w:rPr>
        <w:t xml:space="preserve"> por el particular; por lo que en la etapa de Manifestaciones del presente recurso de revisión, el </w:t>
      </w:r>
      <w:r w:rsidR="00C46813" w:rsidRPr="00F76148">
        <w:rPr>
          <w:rFonts w:ascii="Palatino Linotype" w:hAnsi="Palatino Linotype" w:cs="Arial"/>
          <w:b/>
          <w:sz w:val="24"/>
        </w:rPr>
        <w:t>Sujeto Obligado</w:t>
      </w:r>
      <w:r w:rsidR="00C46813" w:rsidRPr="00F76148">
        <w:rPr>
          <w:rFonts w:ascii="Palatino Linotype" w:hAnsi="Palatino Linotype" w:cs="Arial"/>
          <w:sz w:val="24"/>
        </w:rPr>
        <w:t xml:space="preserve"> remitió lo siguiente:</w:t>
      </w:r>
    </w:p>
    <w:p w14:paraId="5B83F545" w14:textId="77777777" w:rsidR="00C46813" w:rsidRPr="00F76148" w:rsidRDefault="00C46813" w:rsidP="00415BE0">
      <w:pPr>
        <w:spacing w:after="0" w:line="360" w:lineRule="auto"/>
        <w:jc w:val="both"/>
        <w:rPr>
          <w:rFonts w:ascii="Palatino Linotype" w:hAnsi="Palatino Linotype" w:cs="Arial"/>
          <w:sz w:val="24"/>
        </w:rPr>
      </w:pPr>
    </w:p>
    <w:tbl>
      <w:tblPr>
        <w:tblStyle w:val="Tablaconcuadrcula"/>
        <w:tblW w:w="0" w:type="auto"/>
        <w:tblLayout w:type="fixed"/>
        <w:tblLook w:val="04A0" w:firstRow="1" w:lastRow="0" w:firstColumn="1" w:lastColumn="0" w:noHBand="0" w:noVBand="1"/>
      </w:tblPr>
      <w:tblGrid>
        <w:gridCol w:w="2122"/>
        <w:gridCol w:w="5103"/>
        <w:gridCol w:w="1837"/>
      </w:tblGrid>
      <w:tr w:rsidR="00B143F2" w:rsidRPr="00F76148" w14:paraId="7C57061A" w14:textId="77777777" w:rsidTr="00B143F2">
        <w:tc>
          <w:tcPr>
            <w:tcW w:w="2122" w:type="dxa"/>
            <w:shd w:val="clear" w:color="auto" w:fill="D9D9D9" w:themeFill="background1" w:themeFillShade="D9"/>
            <w:vAlign w:val="center"/>
          </w:tcPr>
          <w:p w14:paraId="4BAB4C2A" w14:textId="16EAA076" w:rsidR="00E22E5E" w:rsidRPr="00F76148" w:rsidRDefault="00E22E5E" w:rsidP="00E22E5E">
            <w:pPr>
              <w:spacing w:line="276" w:lineRule="auto"/>
              <w:jc w:val="center"/>
              <w:rPr>
                <w:rFonts w:ascii="Palatino Linotype" w:hAnsi="Palatino Linotype" w:cs="Arial"/>
                <w:b/>
                <w:sz w:val="24"/>
              </w:rPr>
            </w:pPr>
            <w:r w:rsidRPr="00F76148">
              <w:rPr>
                <w:rFonts w:ascii="Palatino Linotype" w:hAnsi="Palatino Linotype" w:cs="Arial"/>
                <w:b/>
                <w:sz w:val="24"/>
              </w:rPr>
              <w:t>Solicitud de Información</w:t>
            </w:r>
          </w:p>
        </w:tc>
        <w:tc>
          <w:tcPr>
            <w:tcW w:w="5103" w:type="dxa"/>
            <w:shd w:val="clear" w:color="auto" w:fill="D9D9D9" w:themeFill="background1" w:themeFillShade="D9"/>
            <w:vAlign w:val="center"/>
          </w:tcPr>
          <w:p w14:paraId="0595B50A" w14:textId="0CD766D4" w:rsidR="00E22E5E" w:rsidRPr="00F76148" w:rsidRDefault="00E22E5E" w:rsidP="00E22E5E">
            <w:pPr>
              <w:spacing w:line="276" w:lineRule="auto"/>
              <w:jc w:val="center"/>
              <w:rPr>
                <w:rFonts w:ascii="Palatino Linotype" w:hAnsi="Palatino Linotype" w:cs="Arial"/>
                <w:b/>
                <w:sz w:val="24"/>
              </w:rPr>
            </w:pPr>
            <w:r w:rsidRPr="00F76148">
              <w:rPr>
                <w:rFonts w:ascii="Palatino Linotype" w:hAnsi="Palatino Linotype" w:cs="Arial"/>
                <w:b/>
                <w:sz w:val="24"/>
              </w:rPr>
              <w:t>Documentación remitida mediante Informe Justificado</w:t>
            </w:r>
          </w:p>
        </w:tc>
        <w:tc>
          <w:tcPr>
            <w:tcW w:w="1837" w:type="dxa"/>
            <w:shd w:val="clear" w:color="auto" w:fill="D9D9D9" w:themeFill="background1" w:themeFillShade="D9"/>
            <w:vAlign w:val="center"/>
          </w:tcPr>
          <w:p w14:paraId="5B4EE293" w14:textId="480612A5" w:rsidR="00E22E5E" w:rsidRPr="00F76148" w:rsidRDefault="00E22E5E" w:rsidP="00E22E5E">
            <w:pPr>
              <w:spacing w:line="276" w:lineRule="auto"/>
              <w:jc w:val="center"/>
              <w:rPr>
                <w:rFonts w:ascii="Palatino Linotype" w:hAnsi="Palatino Linotype" w:cs="Arial"/>
                <w:b/>
                <w:sz w:val="24"/>
              </w:rPr>
            </w:pPr>
            <w:r w:rsidRPr="00F76148">
              <w:rPr>
                <w:rFonts w:ascii="Palatino Linotype" w:hAnsi="Palatino Linotype" w:cs="Arial"/>
                <w:b/>
                <w:sz w:val="24"/>
              </w:rPr>
              <w:t>Cumplimiento</w:t>
            </w:r>
          </w:p>
        </w:tc>
      </w:tr>
      <w:tr w:rsidR="00B143F2" w:rsidRPr="00F76148" w14:paraId="288DC4B6" w14:textId="77777777" w:rsidTr="00CB569C">
        <w:tc>
          <w:tcPr>
            <w:tcW w:w="2122" w:type="dxa"/>
          </w:tcPr>
          <w:p w14:paraId="31921872" w14:textId="7AEEBDF1" w:rsidR="00E22E5E" w:rsidRPr="00F76148" w:rsidRDefault="00E22E5E" w:rsidP="00E22E5E">
            <w:pPr>
              <w:spacing w:line="360" w:lineRule="auto"/>
              <w:ind w:right="141"/>
              <w:jc w:val="both"/>
              <w:rPr>
                <w:rFonts w:ascii="Palatino Linotype" w:hAnsi="Palatino Linotype"/>
                <w:lang w:eastAsia="es-MX"/>
              </w:rPr>
            </w:pPr>
            <w:r w:rsidRPr="00F76148">
              <w:rPr>
                <w:rFonts w:ascii="Palatino Linotype" w:hAnsi="Palatino Linotype"/>
                <w:b/>
                <w:lang w:eastAsia="es-MX"/>
              </w:rPr>
              <w:t>a)</w:t>
            </w:r>
            <w:r w:rsidRPr="00F76148">
              <w:rPr>
                <w:rFonts w:ascii="Palatino Linotype" w:hAnsi="Palatino Linotype"/>
                <w:lang w:eastAsia="es-MX"/>
              </w:rPr>
              <w:t xml:space="preserve"> Número de expedientes, quejas y/o denuncias que relacionen a la funcionaria de "OPERAGUA IZCALLI O.P.D.M.", C. Estela Pérez Medina. </w:t>
            </w:r>
          </w:p>
        </w:tc>
        <w:tc>
          <w:tcPr>
            <w:tcW w:w="5103" w:type="dxa"/>
          </w:tcPr>
          <w:p w14:paraId="23AA035F" w14:textId="5248ED3C" w:rsidR="006F0048" w:rsidRPr="00F76148" w:rsidRDefault="006F0048" w:rsidP="006F0048">
            <w:pPr>
              <w:spacing w:line="276" w:lineRule="auto"/>
              <w:jc w:val="both"/>
              <w:rPr>
                <w:rFonts w:ascii="Palatino Linotype" w:hAnsi="Palatino Linotype"/>
                <w:lang w:eastAsia="es-MX"/>
              </w:rPr>
            </w:pPr>
            <w:r w:rsidRPr="00F76148">
              <w:rPr>
                <w:rFonts w:ascii="Palatino Linotype" w:hAnsi="Palatino Linotype" w:cs="Arial"/>
                <w:sz w:val="24"/>
              </w:rPr>
              <w:t xml:space="preserve">Mediante </w:t>
            </w:r>
            <w:r w:rsidRPr="00F76148">
              <w:rPr>
                <w:rFonts w:ascii="Palatino Linotype" w:hAnsi="Palatino Linotype" w:cs="Arial"/>
              </w:rPr>
              <w:t xml:space="preserve">el Acuerdo del Comité de Transparencia número, CT/SE19/001/2021, de fecha 12 de mayo de 2021, se aprobó la clasificación de la información como RESERVADA, de los 49 expedientes de quejas y/o denuncias en donde se relaciona a la </w:t>
            </w:r>
            <w:r w:rsidRPr="00F76148">
              <w:rPr>
                <w:rFonts w:ascii="Palatino Linotype" w:hAnsi="Palatino Linotype"/>
                <w:lang w:eastAsia="es-MX"/>
              </w:rPr>
              <w:t>C. Estela Pérez Medina.</w:t>
            </w:r>
          </w:p>
          <w:p w14:paraId="5C608AD8" w14:textId="77777777" w:rsidR="000A0465" w:rsidRPr="00F76148" w:rsidRDefault="000A0465" w:rsidP="006F0048">
            <w:pPr>
              <w:spacing w:line="276" w:lineRule="auto"/>
              <w:jc w:val="both"/>
              <w:rPr>
                <w:rFonts w:ascii="Palatino Linotype" w:hAnsi="Palatino Linotype"/>
                <w:lang w:eastAsia="es-MX"/>
              </w:rPr>
            </w:pPr>
          </w:p>
          <w:p w14:paraId="4DF12748" w14:textId="16B27B7C" w:rsidR="000A0465" w:rsidRPr="00F76148" w:rsidRDefault="000A0465" w:rsidP="006F0048">
            <w:pPr>
              <w:spacing w:line="276" w:lineRule="auto"/>
              <w:jc w:val="both"/>
              <w:rPr>
                <w:rFonts w:ascii="Palatino Linotype" w:hAnsi="Palatino Linotype" w:cs="Arial"/>
                <w:sz w:val="24"/>
              </w:rPr>
            </w:pPr>
            <w:r w:rsidRPr="00F76148">
              <w:rPr>
                <w:rFonts w:ascii="Palatino Linotype" w:hAnsi="Palatino Linotype" w:cs="Arial"/>
                <w:sz w:val="24"/>
              </w:rPr>
              <w:t xml:space="preserve">Sin embargo, no era necesario remitir dicho Acuerdo, ya que la información solicitada, va encaminada a un número estadístico, con los que se colma con la cantidad (49 expedientes), mencionada en dicho Acuerdo. </w:t>
            </w:r>
          </w:p>
          <w:p w14:paraId="4CC090C6" w14:textId="0D51FE35" w:rsidR="006F0048" w:rsidRPr="00F76148" w:rsidRDefault="006F0048" w:rsidP="006F0048">
            <w:pPr>
              <w:spacing w:line="276" w:lineRule="auto"/>
              <w:jc w:val="both"/>
              <w:rPr>
                <w:rFonts w:ascii="Palatino Linotype" w:hAnsi="Palatino Linotype" w:cs="Arial"/>
                <w:sz w:val="24"/>
              </w:rPr>
            </w:pPr>
            <w:r w:rsidRPr="00F76148">
              <w:rPr>
                <w:rFonts w:ascii="Palatino Linotype" w:hAnsi="Palatino Linotype" w:cs="Arial"/>
                <w:noProof/>
                <w:sz w:val="24"/>
                <w:lang w:eastAsia="es-MX"/>
              </w:rPr>
              <w:lastRenderedPageBreak/>
              <w:drawing>
                <wp:inline distT="0" distB="0" distL="0" distR="0" wp14:anchorId="24EB84E1" wp14:editId="11A78533">
                  <wp:extent cx="2981739" cy="1112520"/>
                  <wp:effectExtent l="95250" t="95250" r="104775" b="876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4794" cy="11285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1837" w:type="dxa"/>
            <w:vAlign w:val="center"/>
          </w:tcPr>
          <w:p w14:paraId="127EE116" w14:textId="54E14D2B" w:rsidR="00CB569C" w:rsidRPr="00F76148" w:rsidRDefault="00CB569C" w:rsidP="00CB569C">
            <w:pPr>
              <w:spacing w:line="360" w:lineRule="auto"/>
              <w:jc w:val="center"/>
              <w:rPr>
                <w:rFonts w:ascii="Palatino Linotype" w:hAnsi="Palatino Linotype" w:cs="Arial"/>
                <w:b/>
                <w:sz w:val="24"/>
              </w:rPr>
            </w:pPr>
            <w:r w:rsidRPr="00F76148">
              <w:rPr>
                <w:rFonts w:ascii="Palatino Linotype" w:hAnsi="Palatino Linotype" w:cs="Arial"/>
                <w:b/>
                <w:sz w:val="24"/>
              </w:rPr>
              <w:lastRenderedPageBreak/>
              <w:t>SÍ</w:t>
            </w:r>
          </w:p>
        </w:tc>
      </w:tr>
      <w:tr w:rsidR="00CB569C" w:rsidRPr="00F76148" w14:paraId="26FBFF42" w14:textId="77777777" w:rsidTr="00CB569C">
        <w:tc>
          <w:tcPr>
            <w:tcW w:w="2122" w:type="dxa"/>
          </w:tcPr>
          <w:p w14:paraId="61C04B0A" w14:textId="35DEE965" w:rsidR="00CB569C" w:rsidRPr="00F76148" w:rsidRDefault="00CB569C" w:rsidP="00CB569C">
            <w:pPr>
              <w:spacing w:line="360" w:lineRule="auto"/>
              <w:ind w:right="141"/>
              <w:jc w:val="both"/>
              <w:rPr>
                <w:rFonts w:ascii="Palatino Linotype" w:hAnsi="Palatino Linotype"/>
                <w:lang w:eastAsia="es-MX"/>
              </w:rPr>
            </w:pPr>
            <w:r w:rsidRPr="00F76148">
              <w:rPr>
                <w:rFonts w:ascii="Palatino Linotype" w:hAnsi="Palatino Linotype"/>
                <w:b/>
                <w:lang w:eastAsia="es-MX"/>
              </w:rPr>
              <w:lastRenderedPageBreak/>
              <w:t>b)</w:t>
            </w:r>
            <w:r w:rsidRPr="00F76148">
              <w:rPr>
                <w:rFonts w:ascii="Palatino Linotype" w:hAnsi="Palatino Linotype"/>
                <w:lang w:eastAsia="es-MX"/>
              </w:rPr>
              <w:t xml:space="preserve"> Se informe si dichos expedientes se encuentran ya exhibidos y/o presentados en la plataforma correspondiente del Estado de México, y en el supuesto que no, se informe y sustente por que no han sido exhibidas o presentadas o agregadas a la plataforma correspondiente. </w:t>
            </w:r>
          </w:p>
        </w:tc>
        <w:tc>
          <w:tcPr>
            <w:tcW w:w="5103" w:type="dxa"/>
          </w:tcPr>
          <w:p w14:paraId="4BB8E16B" w14:textId="77777777" w:rsidR="00CB569C" w:rsidRPr="00F76148" w:rsidRDefault="00CB569C" w:rsidP="00CB569C">
            <w:pPr>
              <w:spacing w:line="360" w:lineRule="auto"/>
              <w:jc w:val="both"/>
              <w:rPr>
                <w:rFonts w:ascii="Palatino Linotype" w:hAnsi="Palatino Linotype" w:cs="Arial"/>
                <w:sz w:val="24"/>
              </w:rPr>
            </w:pPr>
            <w:r w:rsidRPr="00F76148">
              <w:rPr>
                <w:rFonts w:ascii="Palatino Linotype" w:hAnsi="Palatino Linotype" w:cs="Arial"/>
                <w:noProof/>
                <w:sz w:val="24"/>
                <w:lang w:eastAsia="es-MX"/>
              </w:rPr>
              <w:drawing>
                <wp:inline distT="0" distB="0" distL="0" distR="0" wp14:anchorId="49671A76" wp14:editId="4B7B1F6F">
                  <wp:extent cx="3095625" cy="86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866775"/>
                          </a:xfrm>
                          <a:prstGeom prst="rect">
                            <a:avLst/>
                          </a:prstGeom>
                          <a:noFill/>
                          <a:ln>
                            <a:noFill/>
                          </a:ln>
                        </pic:spPr>
                      </pic:pic>
                    </a:graphicData>
                  </a:graphic>
                </wp:inline>
              </w:drawing>
            </w:r>
          </w:p>
          <w:p w14:paraId="76705781" w14:textId="77777777" w:rsidR="00CB569C" w:rsidRPr="00F76148" w:rsidRDefault="00CB569C" w:rsidP="00CB569C">
            <w:pPr>
              <w:spacing w:line="360" w:lineRule="auto"/>
              <w:jc w:val="both"/>
              <w:rPr>
                <w:rFonts w:ascii="Palatino Linotype" w:hAnsi="Palatino Linotype" w:cs="Arial"/>
                <w:sz w:val="24"/>
              </w:rPr>
            </w:pPr>
            <w:r w:rsidRPr="00F76148">
              <w:rPr>
                <w:rFonts w:ascii="Palatino Linotype" w:hAnsi="Palatino Linotype" w:cs="Arial"/>
                <w:noProof/>
                <w:sz w:val="24"/>
                <w:lang w:eastAsia="es-MX"/>
              </w:rPr>
              <w:drawing>
                <wp:inline distT="0" distB="0" distL="0" distR="0" wp14:anchorId="5053F511" wp14:editId="0A12F2F3">
                  <wp:extent cx="3095625" cy="666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666750"/>
                          </a:xfrm>
                          <a:prstGeom prst="rect">
                            <a:avLst/>
                          </a:prstGeom>
                          <a:noFill/>
                          <a:ln>
                            <a:noFill/>
                          </a:ln>
                        </pic:spPr>
                      </pic:pic>
                    </a:graphicData>
                  </a:graphic>
                </wp:inline>
              </w:drawing>
            </w:r>
          </w:p>
          <w:p w14:paraId="290B9F11" w14:textId="2FDF8792" w:rsidR="00CB569C" w:rsidRPr="00F76148" w:rsidRDefault="00CB569C" w:rsidP="00CB569C">
            <w:pPr>
              <w:spacing w:line="360" w:lineRule="auto"/>
              <w:jc w:val="both"/>
              <w:rPr>
                <w:rFonts w:ascii="Palatino Linotype" w:hAnsi="Palatino Linotype" w:cs="Arial"/>
                <w:sz w:val="24"/>
              </w:rPr>
            </w:pPr>
            <w:r w:rsidRPr="00F76148">
              <w:rPr>
                <w:rFonts w:ascii="Palatino Linotype" w:hAnsi="Palatino Linotype" w:cs="Arial"/>
                <w:noProof/>
                <w:sz w:val="24"/>
                <w:lang w:eastAsia="es-MX"/>
              </w:rPr>
              <w:drawing>
                <wp:inline distT="0" distB="0" distL="0" distR="0" wp14:anchorId="4806CB6F" wp14:editId="1C84E665">
                  <wp:extent cx="3105150" cy="1362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1362075"/>
                          </a:xfrm>
                          <a:prstGeom prst="rect">
                            <a:avLst/>
                          </a:prstGeom>
                          <a:noFill/>
                          <a:ln>
                            <a:noFill/>
                          </a:ln>
                        </pic:spPr>
                      </pic:pic>
                    </a:graphicData>
                  </a:graphic>
                </wp:inline>
              </w:drawing>
            </w:r>
          </w:p>
        </w:tc>
        <w:tc>
          <w:tcPr>
            <w:tcW w:w="1837" w:type="dxa"/>
            <w:vAlign w:val="center"/>
          </w:tcPr>
          <w:p w14:paraId="3DE22040" w14:textId="16CF4B65" w:rsidR="00CB569C" w:rsidRPr="00F76148" w:rsidRDefault="00CB569C" w:rsidP="00CB569C">
            <w:pPr>
              <w:spacing w:line="360" w:lineRule="auto"/>
              <w:jc w:val="center"/>
              <w:rPr>
                <w:rFonts w:ascii="Palatino Linotype" w:hAnsi="Palatino Linotype" w:cs="Arial"/>
                <w:sz w:val="24"/>
              </w:rPr>
            </w:pPr>
            <w:r w:rsidRPr="00F76148">
              <w:rPr>
                <w:rFonts w:ascii="Palatino Linotype" w:hAnsi="Palatino Linotype" w:cs="Arial"/>
                <w:b/>
                <w:sz w:val="24"/>
              </w:rPr>
              <w:t>SÍ</w:t>
            </w:r>
          </w:p>
        </w:tc>
      </w:tr>
      <w:tr w:rsidR="00CB569C" w:rsidRPr="00F76148" w14:paraId="0BD649A8" w14:textId="77777777" w:rsidTr="00A92AA5">
        <w:tc>
          <w:tcPr>
            <w:tcW w:w="2122" w:type="dxa"/>
            <w:vAlign w:val="center"/>
          </w:tcPr>
          <w:p w14:paraId="2C7C4FCF" w14:textId="4BBBFE3D" w:rsidR="00CB569C" w:rsidRPr="00F76148" w:rsidRDefault="00CB569C" w:rsidP="00CB569C">
            <w:pPr>
              <w:spacing w:line="360" w:lineRule="auto"/>
              <w:ind w:right="141"/>
              <w:jc w:val="both"/>
              <w:rPr>
                <w:rFonts w:ascii="Palatino Linotype" w:hAnsi="Palatino Linotype"/>
                <w:lang w:eastAsia="es-MX"/>
              </w:rPr>
            </w:pPr>
            <w:r w:rsidRPr="00F76148">
              <w:rPr>
                <w:rFonts w:ascii="Palatino Linotype" w:hAnsi="Palatino Linotype"/>
                <w:b/>
                <w:lang w:eastAsia="es-MX"/>
              </w:rPr>
              <w:lastRenderedPageBreak/>
              <w:t>c)</w:t>
            </w:r>
            <w:r w:rsidRPr="00F76148">
              <w:rPr>
                <w:rFonts w:ascii="Palatino Linotype" w:hAnsi="Palatino Linotype"/>
                <w:lang w:eastAsia="es-MX"/>
              </w:rPr>
              <w:t xml:space="preserve"> Se informe si la C. Estela Pérez Medina, actualiza lo señalado por el artículo 61 de la Ley de Responsabilidad Administrativa del Estado de México y Municipios, motivando la respuesta. </w:t>
            </w:r>
          </w:p>
        </w:tc>
        <w:tc>
          <w:tcPr>
            <w:tcW w:w="5103" w:type="dxa"/>
            <w:vAlign w:val="center"/>
          </w:tcPr>
          <w:p w14:paraId="6A20EF46" w14:textId="77777777" w:rsidR="00CB569C" w:rsidRPr="00F76148" w:rsidRDefault="00CB569C" w:rsidP="00CB569C">
            <w:pPr>
              <w:spacing w:line="360" w:lineRule="auto"/>
              <w:jc w:val="center"/>
              <w:rPr>
                <w:rFonts w:ascii="Palatino Linotype" w:hAnsi="Palatino Linotype" w:cs="Arial"/>
                <w:sz w:val="24"/>
              </w:rPr>
            </w:pPr>
            <w:r w:rsidRPr="00F76148">
              <w:rPr>
                <w:rFonts w:ascii="Palatino Linotype" w:hAnsi="Palatino Linotype" w:cs="Arial"/>
                <w:noProof/>
                <w:sz w:val="24"/>
                <w:lang w:eastAsia="es-MX"/>
              </w:rPr>
              <w:drawing>
                <wp:inline distT="0" distB="0" distL="0" distR="0" wp14:anchorId="0DA6D3C2" wp14:editId="4BEA4BF2">
                  <wp:extent cx="3133725" cy="3276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3276600"/>
                          </a:xfrm>
                          <a:prstGeom prst="rect">
                            <a:avLst/>
                          </a:prstGeom>
                          <a:noFill/>
                          <a:ln>
                            <a:noFill/>
                          </a:ln>
                        </pic:spPr>
                      </pic:pic>
                    </a:graphicData>
                  </a:graphic>
                </wp:inline>
              </w:drawing>
            </w:r>
          </w:p>
          <w:p w14:paraId="04B10316" w14:textId="77777777" w:rsidR="00CB569C" w:rsidRPr="00F76148" w:rsidRDefault="00CB569C" w:rsidP="00CB569C">
            <w:pPr>
              <w:spacing w:line="360" w:lineRule="auto"/>
              <w:jc w:val="center"/>
              <w:rPr>
                <w:rFonts w:ascii="Palatino Linotype" w:hAnsi="Palatino Linotype" w:cs="Arial"/>
                <w:sz w:val="24"/>
              </w:rPr>
            </w:pPr>
            <w:r w:rsidRPr="00F76148">
              <w:rPr>
                <w:rFonts w:ascii="Palatino Linotype" w:hAnsi="Palatino Linotype" w:cs="Arial"/>
                <w:noProof/>
                <w:sz w:val="24"/>
                <w:lang w:eastAsia="es-MX"/>
              </w:rPr>
              <w:drawing>
                <wp:inline distT="0" distB="0" distL="0" distR="0" wp14:anchorId="087CAAB3" wp14:editId="4E754A52">
                  <wp:extent cx="3095625" cy="3467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49" b="9312"/>
                          <a:stretch/>
                        </pic:blipFill>
                        <pic:spPr bwMode="auto">
                          <a:xfrm>
                            <a:off x="0" y="0"/>
                            <a:ext cx="3095625" cy="3467100"/>
                          </a:xfrm>
                          <a:prstGeom prst="rect">
                            <a:avLst/>
                          </a:prstGeom>
                          <a:noFill/>
                          <a:ln>
                            <a:noFill/>
                          </a:ln>
                          <a:extLst>
                            <a:ext uri="{53640926-AAD7-44D8-BBD7-CCE9431645EC}">
                              <a14:shadowObscured xmlns:a14="http://schemas.microsoft.com/office/drawing/2010/main"/>
                            </a:ext>
                          </a:extLst>
                        </pic:spPr>
                      </pic:pic>
                    </a:graphicData>
                  </a:graphic>
                </wp:inline>
              </w:drawing>
            </w:r>
          </w:p>
          <w:p w14:paraId="380E80F5" w14:textId="15F43BC8" w:rsidR="00CB569C" w:rsidRPr="00F76148" w:rsidRDefault="00CB569C" w:rsidP="00CB569C">
            <w:pPr>
              <w:spacing w:line="360" w:lineRule="auto"/>
              <w:jc w:val="center"/>
              <w:rPr>
                <w:rFonts w:ascii="Palatino Linotype" w:hAnsi="Palatino Linotype" w:cs="Arial"/>
                <w:sz w:val="24"/>
              </w:rPr>
            </w:pPr>
            <w:r w:rsidRPr="00F76148">
              <w:rPr>
                <w:rFonts w:ascii="Palatino Linotype" w:hAnsi="Palatino Linotype" w:cs="Arial"/>
                <w:noProof/>
                <w:sz w:val="24"/>
                <w:lang w:eastAsia="es-MX"/>
              </w:rPr>
              <w:lastRenderedPageBreak/>
              <w:drawing>
                <wp:inline distT="0" distB="0" distL="0" distR="0" wp14:anchorId="69611397" wp14:editId="620BEC87">
                  <wp:extent cx="3095625" cy="3362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540"/>
                          <a:stretch/>
                        </pic:blipFill>
                        <pic:spPr bwMode="auto">
                          <a:xfrm>
                            <a:off x="0" y="0"/>
                            <a:ext cx="3095625" cy="3362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7" w:type="dxa"/>
            <w:vAlign w:val="center"/>
          </w:tcPr>
          <w:p w14:paraId="1F75F8CB" w14:textId="52217F64" w:rsidR="00CB569C" w:rsidRPr="00F76148" w:rsidRDefault="00CB569C" w:rsidP="00CB569C">
            <w:pPr>
              <w:spacing w:line="360" w:lineRule="auto"/>
              <w:jc w:val="center"/>
              <w:rPr>
                <w:rFonts w:ascii="Palatino Linotype" w:hAnsi="Palatino Linotype" w:cs="Arial"/>
                <w:b/>
                <w:sz w:val="24"/>
              </w:rPr>
            </w:pPr>
            <w:r w:rsidRPr="00F76148">
              <w:rPr>
                <w:rFonts w:ascii="Palatino Linotype" w:hAnsi="Palatino Linotype" w:cs="Arial"/>
                <w:b/>
                <w:sz w:val="24"/>
              </w:rPr>
              <w:lastRenderedPageBreak/>
              <w:t>SÍ</w:t>
            </w:r>
          </w:p>
        </w:tc>
      </w:tr>
      <w:tr w:rsidR="00CB569C" w:rsidRPr="00F76148" w14:paraId="349E4802" w14:textId="77777777" w:rsidTr="00A92AA5">
        <w:tc>
          <w:tcPr>
            <w:tcW w:w="2122" w:type="dxa"/>
            <w:vAlign w:val="center"/>
          </w:tcPr>
          <w:p w14:paraId="36D47791" w14:textId="6FC437CD" w:rsidR="00CB569C" w:rsidRPr="00F76148" w:rsidRDefault="00CB569C" w:rsidP="00CB569C">
            <w:pPr>
              <w:spacing w:line="360" w:lineRule="auto"/>
              <w:ind w:right="141"/>
              <w:jc w:val="both"/>
              <w:rPr>
                <w:rFonts w:ascii="Palatino Linotype" w:hAnsi="Palatino Linotype"/>
                <w:lang w:eastAsia="es-MX"/>
              </w:rPr>
            </w:pPr>
            <w:r w:rsidRPr="00F76148">
              <w:rPr>
                <w:rFonts w:ascii="Palatino Linotype" w:hAnsi="Palatino Linotype"/>
                <w:b/>
                <w:lang w:eastAsia="es-MX"/>
              </w:rPr>
              <w:lastRenderedPageBreak/>
              <w:t>d)</w:t>
            </w:r>
            <w:r w:rsidRPr="00F76148">
              <w:rPr>
                <w:rFonts w:ascii="Palatino Linotype" w:hAnsi="Palatino Linotype"/>
                <w:lang w:eastAsia="es-MX"/>
              </w:rPr>
              <w:t xml:space="preserve"> Se informe y anexe documentales con los cuales se acredita y sustenta el cumplimiento ser profesionista y la experiencia mínima de un año en la materia. </w:t>
            </w:r>
          </w:p>
        </w:tc>
        <w:tc>
          <w:tcPr>
            <w:tcW w:w="5103" w:type="dxa"/>
          </w:tcPr>
          <w:p w14:paraId="2F6E74A9" w14:textId="74728D69" w:rsidR="00CB569C" w:rsidRPr="00F76148" w:rsidRDefault="00CB569C" w:rsidP="00CB569C">
            <w:pPr>
              <w:spacing w:line="360" w:lineRule="auto"/>
              <w:jc w:val="both"/>
              <w:rPr>
                <w:rFonts w:ascii="Palatino Linotype" w:hAnsi="Palatino Linotype" w:cs="Arial"/>
                <w:sz w:val="24"/>
              </w:rPr>
            </w:pPr>
            <w:r w:rsidRPr="00F76148">
              <w:rPr>
                <w:rFonts w:ascii="Palatino Linotype" w:hAnsi="Palatino Linotype" w:cs="Arial"/>
                <w:noProof/>
                <w:sz w:val="24"/>
                <w:lang w:eastAsia="es-MX"/>
              </w:rPr>
              <w:drawing>
                <wp:inline distT="0" distB="0" distL="0" distR="0" wp14:anchorId="44D2CA64" wp14:editId="7506820F">
                  <wp:extent cx="3095625" cy="3438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3438525"/>
                          </a:xfrm>
                          <a:prstGeom prst="rect">
                            <a:avLst/>
                          </a:prstGeom>
                          <a:noFill/>
                          <a:ln>
                            <a:noFill/>
                          </a:ln>
                        </pic:spPr>
                      </pic:pic>
                    </a:graphicData>
                  </a:graphic>
                </wp:inline>
              </w:drawing>
            </w:r>
          </w:p>
          <w:p w14:paraId="6F1FEE6E" w14:textId="77777777" w:rsidR="00CB569C" w:rsidRPr="00F76148" w:rsidRDefault="00CB569C" w:rsidP="00CB569C">
            <w:pPr>
              <w:spacing w:line="360" w:lineRule="auto"/>
              <w:jc w:val="both"/>
              <w:rPr>
                <w:rFonts w:ascii="Palatino Linotype" w:hAnsi="Palatino Linotype" w:cs="Arial"/>
                <w:sz w:val="24"/>
              </w:rPr>
            </w:pPr>
            <w:bookmarkStart w:id="0" w:name="_GoBack"/>
            <w:r w:rsidRPr="00F76148">
              <w:rPr>
                <w:rFonts w:ascii="Palatino Linotype" w:hAnsi="Palatino Linotype" w:cs="Arial"/>
                <w:noProof/>
                <w:sz w:val="24"/>
                <w:lang w:eastAsia="es-MX"/>
              </w:rPr>
              <w:lastRenderedPageBreak/>
              <w:drawing>
                <wp:inline distT="0" distB="0" distL="0" distR="0" wp14:anchorId="6CF71170" wp14:editId="2F190D4C">
                  <wp:extent cx="3095625" cy="35718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3571875"/>
                          </a:xfrm>
                          <a:prstGeom prst="rect">
                            <a:avLst/>
                          </a:prstGeom>
                          <a:noFill/>
                          <a:ln>
                            <a:noFill/>
                          </a:ln>
                        </pic:spPr>
                      </pic:pic>
                    </a:graphicData>
                  </a:graphic>
                </wp:inline>
              </w:drawing>
            </w:r>
            <w:bookmarkEnd w:id="0"/>
          </w:p>
          <w:p w14:paraId="5837FC8B" w14:textId="77777777" w:rsidR="000A0465" w:rsidRPr="00F76148" w:rsidRDefault="000A0465" w:rsidP="00CB569C">
            <w:pPr>
              <w:spacing w:line="360" w:lineRule="auto"/>
              <w:jc w:val="both"/>
              <w:rPr>
                <w:rFonts w:ascii="Palatino Linotype" w:hAnsi="Palatino Linotype" w:cs="Arial"/>
              </w:rPr>
            </w:pPr>
          </w:p>
          <w:p w14:paraId="1DB35D1A" w14:textId="273268F5" w:rsidR="00CB569C" w:rsidRPr="00F76148" w:rsidRDefault="00CB569C" w:rsidP="00CB569C">
            <w:pPr>
              <w:spacing w:line="360" w:lineRule="auto"/>
              <w:jc w:val="both"/>
              <w:rPr>
                <w:rFonts w:ascii="Palatino Linotype" w:hAnsi="Palatino Linotype" w:cs="Arial"/>
              </w:rPr>
            </w:pPr>
            <w:r w:rsidRPr="00F76148">
              <w:rPr>
                <w:rFonts w:ascii="Palatino Linotype" w:hAnsi="Palatino Linotype" w:cs="Arial"/>
              </w:rPr>
              <w:t xml:space="preserve">El </w:t>
            </w:r>
            <w:r w:rsidRPr="00F76148">
              <w:rPr>
                <w:rFonts w:ascii="Palatino Linotype" w:hAnsi="Palatino Linotype" w:cs="Arial"/>
                <w:b/>
              </w:rPr>
              <w:t>Sujeto Obligado</w:t>
            </w:r>
            <w:r w:rsidRPr="00F76148">
              <w:rPr>
                <w:rFonts w:ascii="Palatino Linotype" w:hAnsi="Palatino Linotype" w:cs="Arial"/>
              </w:rPr>
              <w:t>, remitió el Acuerdo del Comité de Transparencia número, CT/SE18/002/2021, de fecha 28 de abril de 2021, mediante el cual, aprobó la versión pública de la Cédula Profesional.</w:t>
            </w:r>
          </w:p>
          <w:p w14:paraId="5FF1F676" w14:textId="77777777" w:rsidR="00CB569C" w:rsidRPr="00F76148" w:rsidRDefault="00CB569C" w:rsidP="00CB569C">
            <w:pPr>
              <w:spacing w:line="360" w:lineRule="auto"/>
              <w:jc w:val="both"/>
              <w:rPr>
                <w:rFonts w:ascii="Palatino Linotype" w:hAnsi="Palatino Linotype" w:cs="Arial"/>
              </w:rPr>
            </w:pPr>
            <w:r w:rsidRPr="00F76148">
              <w:rPr>
                <w:rFonts w:ascii="Palatino Linotype" w:hAnsi="Palatino Linotype" w:cs="Arial"/>
                <w:noProof/>
                <w:lang w:eastAsia="es-MX"/>
              </w:rPr>
              <w:lastRenderedPageBreak/>
              <w:drawing>
                <wp:inline distT="0" distB="0" distL="0" distR="0" wp14:anchorId="2E58043D" wp14:editId="07E5BD9B">
                  <wp:extent cx="3076575" cy="39147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b="9671"/>
                          <a:stretch/>
                        </pic:blipFill>
                        <pic:spPr bwMode="auto">
                          <a:xfrm>
                            <a:off x="0" y="0"/>
                            <a:ext cx="3076575"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0FFBBEBC" w14:textId="54B53D58" w:rsidR="00652191" w:rsidRPr="00F76148" w:rsidRDefault="00652191" w:rsidP="00652191">
            <w:pPr>
              <w:spacing w:line="276" w:lineRule="auto"/>
              <w:jc w:val="both"/>
              <w:rPr>
                <w:rFonts w:ascii="Palatino Linotype" w:hAnsi="Palatino Linotype" w:cs="Arial"/>
              </w:rPr>
            </w:pPr>
            <w:r w:rsidRPr="00F76148">
              <w:rPr>
                <w:rFonts w:ascii="Palatino Linotype" w:hAnsi="Palatino Linotype" w:cs="Arial"/>
              </w:rPr>
              <w:t xml:space="preserve">De conformidad con el artículo 32, de la Ley Orgánica Municipal del Estado de México, con el Certificado de Competencia Laboral, se acredita la experiencia mínima de un año en la materia. </w:t>
            </w:r>
          </w:p>
        </w:tc>
        <w:tc>
          <w:tcPr>
            <w:tcW w:w="1837" w:type="dxa"/>
            <w:vAlign w:val="center"/>
          </w:tcPr>
          <w:p w14:paraId="47D0E998" w14:textId="05E6788E" w:rsidR="00CB569C" w:rsidRPr="00F76148" w:rsidRDefault="00CB569C" w:rsidP="00CB569C">
            <w:pPr>
              <w:spacing w:line="360" w:lineRule="auto"/>
              <w:jc w:val="center"/>
              <w:rPr>
                <w:rFonts w:ascii="Palatino Linotype" w:hAnsi="Palatino Linotype" w:cs="Arial"/>
                <w:b/>
                <w:sz w:val="24"/>
              </w:rPr>
            </w:pPr>
            <w:r w:rsidRPr="00F76148">
              <w:rPr>
                <w:rFonts w:ascii="Palatino Linotype" w:hAnsi="Palatino Linotype" w:cs="Arial"/>
                <w:b/>
                <w:sz w:val="24"/>
              </w:rPr>
              <w:lastRenderedPageBreak/>
              <w:t>SÍ</w:t>
            </w:r>
          </w:p>
        </w:tc>
      </w:tr>
    </w:tbl>
    <w:p w14:paraId="76C2313C" w14:textId="77777777" w:rsidR="00C46813" w:rsidRPr="00F76148" w:rsidRDefault="00C46813" w:rsidP="00415BE0">
      <w:pPr>
        <w:spacing w:after="0" w:line="360" w:lineRule="auto"/>
        <w:jc w:val="both"/>
        <w:rPr>
          <w:rFonts w:ascii="Palatino Linotype" w:hAnsi="Palatino Linotype" w:cs="Arial"/>
          <w:sz w:val="24"/>
        </w:rPr>
      </w:pPr>
    </w:p>
    <w:p w14:paraId="019B9C1B" w14:textId="77777777" w:rsidR="00BD3F14" w:rsidRPr="00F76148" w:rsidRDefault="00BD3F14" w:rsidP="00BD3F14">
      <w:pPr>
        <w:shd w:val="clear" w:color="auto" w:fill="FFFFFF"/>
        <w:spacing w:after="0" w:line="360" w:lineRule="auto"/>
        <w:jc w:val="both"/>
        <w:rPr>
          <w:rFonts w:ascii="Palatino Linotype" w:hAnsi="Palatino Linotype"/>
          <w:color w:val="222222"/>
          <w:sz w:val="24"/>
        </w:rPr>
      </w:pPr>
      <w:r w:rsidRPr="00F76148">
        <w:rPr>
          <w:rFonts w:ascii="Palatino Linotype" w:hAnsi="Palatino Linotype"/>
          <w:color w:val="222222"/>
          <w:sz w:val="24"/>
        </w:rPr>
        <w:t>En este sentido, debe dejarse claro que al haber existido un pronunciamiento por parte del </w:t>
      </w:r>
      <w:r w:rsidRPr="00F76148">
        <w:rPr>
          <w:rFonts w:ascii="Palatino Linotype" w:hAnsi="Palatino Linotype"/>
          <w:b/>
          <w:bCs/>
          <w:color w:val="222222"/>
          <w:sz w:val="24"/>
        </w:rPr>
        <w:t>Sujeto Obligado</w:t>
      </w:r>
      <w:r w:rsidRPr="00F76148">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49C05DDF" w14:textId="77777777" w:rsidR="00BD3F14" w:rsidRPr="00F76148" w:rsidRDefault="00BD3F14" w:rsidP="00BD3F14">
      <w:pPr>
        <w:pStyle w:val="Sinespaciado"/>
      </w:pPr>
    </w:p>
    <w:p w14:paraId="73DE1857" w14:textId="77777777" w:rsidR="00BD3F14" w:rsidRPr="00F76148" w:rsidRDefault="00BD3F14" w:rsidP="00BD3F14">
      <w:pPr>
        <w:shd w:val="clear" w:color="auto" w:fill="FFFFFF"/>
        <w:spacing w:after="0" w:line="221" w:lineRule="atLeast"/>
        <w:ind w:left="851" w:right="1276"/>
        <w:jc w:val="both"/>
        <w:rPr>
          <w:color w:val="222222"/>
        </w:rPr>
      </w:pPr>
      <w:r w:rsidRPr="00F76148">
        <w:rPr>
          <w:rFonts w:ascii="Palatino Linotype" w:hAnsi="Palatino Linotype"/>
          <w:i/>
          <w:iCs/>
          <w:color w:val="222222"/>
        </w:rPr>
        <w:t>“</w:t>
      </w:r>
      <w:r w:rsidRPr="00F76148">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F76148">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E7AF21" w14:textId="77777777" w:rsidR="00C46813" w:rsidRPr="00F76148" w:rsidRDefault="00C46813" w:rsidP="00415BE0">
      <w:pPr>
        <w:spacing w:after="0" w:line="360" w:lineRule="auto"/>
        <w:jc w:val="both"/>
        <w:rPr>
          <w:rFonts w:ascii="Palatino Linotype" w:hAnsi="Palatino Linotype" w:cs="Arial"/>
          <w:sz w:val="24"/>
        </w:rPr>
      </w:pPr>
    </w:p>
    <w:p w14:paraId="1DEBE7BF" w14:textId="77777777" w:rsidR="00BD3F14" w:rsidRPr="00F76148" w:rsidRDefault="00BD3F14" w:rsidP="00BD3F14">
      <w:pPr>
        <w:spacing w:line="360" w:lineRule="auto"/>
        <w:jc w:val="both"/>
        <w:rPr>
          <w:rFonts w:ascii="Palatino Linotype" w:hAnsi="Palatino Linotype" w:cs="Arial"/>
          <w:color w:val="000000" w:themeColor="text1"/>
          <w:sz w:val="24"/>
        </w:rPr>
      </w:pPr>
      <w:r w:rsidRPr="00F76148">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F76148">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76148">
        <w:rPr>
          <w:rFonts w:ascii="Palatino Linotype" w:hAnsi="Palatino Linotype" w:cs="Arial"/>
          <w:color w:val="000000" w:themeColor="text1"/>
          <w:sz w:val="24"/>
        </w:rPr>
        <w:t xml:space="preserve">; los que, </w:t>
      </w:r>
      <w:r w:rsidRPr="00F76148">
        <w:rPr>
          <w:rFonts w:ascii="Palatino Linotype" w:hAnsi="Palatino Linotype" w:cs="Arial"/>
          <w:sz w:val="24"/>
        </w:rPr>
        <w:t>podrán estar en cualquier medio, sea escrito, impreso, sonoro, visual, electrónico, informático u holográfico</w:t>
      </w:r>
      <w:r w:rsidRPr="00F76148">
        <w:rPr>
          <w:rFonts w:ascii="Palatino Linotype" w:hAnsi="Palatino Linotype" w:cs="Arial"/>
          <w:color w:val="000000" w:themeColor="text1"/>
          <w:sz w:val="24"/>
        </w:rPr>
        <w:t xml:space="preserve">, de conformidad con el artículo 3, fracción XI de la Ley de la materia, el cual dispone lo siguiente: </w:t>
      </w:r>
    </w:p>
    <w:p w14:paraId="7E264BA5" w14:textId="77777777" w:rsidR="00BD3F14" w:rsidRPr="00F76148" w:rsidRDefault="00BD3F14" w:rsidP="00BD3F14">
      <w:pPr>
        <w:ind w:left="851" w:right="902"/>
        <w:jc w:val="both"/>
        <w:rPr>
          <w:rFonts w:ascii="Palatino Linotype" w:hAnsi="Palatino Linotype" w:cs="Arial"/>
          <w:i/>
          <w:color w:val="000000"/>
          <w:sz w:val="6"/>
        </w:rPr>
      </w:pPr>
    </w:p>
    <w:p w14:paraId="1E31012A" w14:textId="77777777" w:rsidR="00BD3F14" w:rsidRPr="00F76148" w:rsidRDefault="00BD3F14" w:rsidP="00BD3F14">
      <w:pPr>
        <w:spacing w:line="240" w:lineRule="auto"/>
        <w:ind w:left="567" w:right="567"/>
        <w:jc w:val="both"/>
        <w:rPr>
          <w:rFonts w:ascii="Palatino Linotype" w:hAnsi="Palatino Linotype" w:cs="Arial"/>
          <w:i/>
          <w:color w:val="000000"/>
        </w:rPr>
      </w:pPr>
      <w:r w:rsidRPr="00F76148">
        <w:rPr>
          <w:rFonts w:ascii="Palatino Linotype" w:hAnsi="Palatino Linotype" w:cs="Arial"/>
          <w:i/>
          <w:color w:val="000000"/>
        </w:rPr>
        <w:t>“</w:t>
      </w:r>
      <w:r w:rsidRPr="00F76148">
        <w:rPr>
          <w:rFonts w:ascii="Palatino Linotype" w:hAnsi="Palatino Linotype" w:cs="Arial"/>
          <w:b/>
          <w:i/>
          <w:color w:val="000000"/>
        </w:rPr>
        <w:t xml:space="preserve">Artículo 3. </w:t>
      </w:r>
      <w:r w:rsidRPr="00F76148">
        <w:rPr>
          <w:rFonts w:ascii="Palatino Linotype" w:hAnsi="Palatino Linotype" w:cs="Arial"/>
          <w:i/>
          <w:color w:val="000000"/>
        </w:rPr>
        <w:t>Para los efectos de la presente Ley se entenderá por:</w:t>
      </w:r>
    </w:p>
    <w:p w14:paraId="5906646D" w14:textId="77777777" w:rsidR="00BD3F14" w:rsidRPr="00F76148" w:rsidRDefault="00BD3F14" w:rsidP="00BD3F14">
      <w:pPr>
        <w:spacing w:line="240" w:lineRule="auto"/>
        <w:ind w:left="567" w:right="567"/>
        <w:jc w:val="both"/>
        <w:rPr>
          <w:rFonts w:ascii="Palatino Linotype" w:hAnsi="Palatino Linotype" w:cs="Arial"/>
          <w:i/>
          <w:color w:val="000000"/>
        </w:rPr>
      </w:pPr>
      <w:r w:rsidRPr="00F76148">
        <w:rPr>
          <w:rFonts w:ascii="Palatino Linotype" w:hAnsi="Palatino Linotype" w:cs="Arial"/>
          <w:i/>
          <w:color w:val="000000"/>
        </w:rPr>
        <w:t>(…)</w:t>
      </w:r>
    </w:p>
    <w:p w14:paraId="65477DF7" w14:textId="77777777" w:rsidR="00BD3F14" w:rsidRPr="00F76148" w:rsidRDefault="00BD3F14" w:rsidP="00BD3F14">
      <w:pPr>
        <w:spacing w:line="240" w:lineRule="auto"/>
        <w:ind w:left="567" w:right="567"/>
        <w:jc w:val="both"/>
        <w:rPr>
          <w:rFonts w:ascii="Palatino Linotype" w:hAnsi="Palatino Linotype" w:cs="Arial"/>
          <w:i/>
          <w:color w:val="000000"/>
        </w:rPr>
      </w:pPr>
      <w:r w:rsidRPr="00F76148">
        <w:rPr>
          <w:rFonts w:ascii="Palatino Linotype" w:hAnsi="Palatino Linotype" w:cs="Arial"/>
          <w:b/>
          <w:i/>
          <w:color w:val="000000"/>
        </w:rPr>
        <w:lastRenderedPageBreak/>
        <w:t>XI. Documento:</w:t>
      </w:r>
      <w:r w:rsidRPr="00F76148">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2B85ACE" w14:textId="77777777" w:rsidR="00BD3F14" w:rsidRPr="00F76148" w:rsidRDefault="00BD3F14" w:rsidP="00BD3F14">
      <w:pPr>
        <w:spacing w:line="240" w:lineRule="auto"/>
        <w:ind w:left="567" w:right="567"/>
        <w:jc w:val="both"/>
        <w:rPr>
          <w:rFonts w:ascii="Palatino Linotype" w:hAnsi="Palatino Linotype" w:cs="Arial"/>
          <w:i/>
          <w:color w:val="000000"/>
        </w:rPr>
      </w:pPr>
      <w:r w:rsidRPr="00F76148">
        <w:rPr>
          <w:rFonts w:ascii="Palatino Linotype" w:hAnsi="Palatino Linotype" w:cs="Arial"/>
          <w:i/>
          <w:color w:val="000000"/>
        </w:rPr>
        <w:t>(…)”</w:t>
      </w:r>
    </w:p>
    <w:p w14:paraId="75803DCA" w14:textId="77777777" w:rsidR="00BD3F14" w:rsidRPr="00F76148" w:rsidRDefault="00BD3F14" w:rsidP="00BD3F14">
      <w:pPr>
        <w:ind w:left="851" w:right="902"/>
        <w:jc w:val="both"/>
        <w:rPr>
          <w:rFonts w:ascii="Palatino Linotype" w:hAnsi="Palatino Linotype" w:cs="Arial"/>
          <w:sz w:val="10"/>
        </w:rPr>
      </w:pPr>
    </w:p>
    <w:p w14:paraId="53CF6DFD" w14:textId="77777777" w:rsidR="00BD3F14" w:rsidRPr="00F76148" w:rsidRDefault="00BD3F14" w:rsidP="00BD3F14">
      <w:pPr>
        <w:autoSpaceDE w:val="0"/>
        <w:autoSpaceDN w:val="0"/>
        <w:adjustRightInd w:val="0"/>
        <w:spacing w:line="360" w:lineRule="auto"/>
        <w:jc w:val="both"/>
        <w:rPr>
          <w:rFonts w:ascii="Palatino Linotype" w:hAnsi="Palatino Linotype" w:cs="Arial"/>
          <w:sz w:val="24"/>
        </w:rPr>
      </w:pPr>
      <w:r w:rsidRPr="00F76148">
        <w:rPr>
          <w:rFonts w:ascii="Palatino Linotype" w:hAnsi="Palatino Linotype" w:cs="Arial"/>
          <w:sz w:val="24"/>
        </w:rPr>
        <w:t xml:space="preserve">Siendo aplicable el Criterio </w:t>
      </w:r>
      <w:r w:rsidRPr="00F76148">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76148">
        <w:rPr>
          <w:rFonts w:ascii="Palatino Linotype" w:hAnsi="Palatino Linotype" w:cs="Arial"/>
          <w:sz w:val="24"/>
        </w:rPr>
        <w:t>cuyo rubro y texto dispone:</w:t>
      </w:r>
    </w:p>
    <w:p w14:paraId="57BB5A33" w14:textId="77777777" w:rsidR="00BD3F14" w:rsidRPr="00F76148" w:rsidRDefault="00BD3F14" w:rsidP="00BD3F14">
      <w:pPr>
        <w:ind w:left="567" w:right="567"/>
        <w:jc w:val="both"/>
        <w:rPr>
          <w:rFonts w:ascii="Palatino Linotype" w:hAnsi="Palatino Linotype" w:cs="Arial"/>
          <w:sz w:val="2"/>
        </w:rPr>
      </w:pPr>
    </w:p>
    <w:p w14:paraId="498047D2" w14:textId="77777777" w:rsidR="00BD3F14" w:rsidRPr="00F76148" w:rsidRDefault="00BD3F14" w:rsidP="00BD3F14">
      <w:pPr>
        <w:ind w:left="567" w:right="567"/>
        <w:jc w:val="both"/>
        <w:rPr>
          <w:rFonts w:ascii="Palatino Linotype" w:hAnsi="Palatino Linotype" w:cs="Arial"/>
          <w:b/>
          <w:i/>
          <w:lang w:eastAsia="es-MX"/>
        </w:rPr>
      </w:pPr>
      <w:r w:rsidRPr="00F76148">
        <w:rPr>
          <w:rFonts w:ascii="Palatino Linotype" w:hAnsi="Palatino Linotype" w:cs="Arial"/>
          <w:b/>
          <w:lang w:eastAsia="es-MX"/>
        </w:rPr>
        <w:t>“</w:t>
      </w:r>
      <w:r w:rsidRPr="00F76148">
        <w:rPr>
          <w:rFonts w:ascii="Palatino Linotype" w:hAnsi="Palatino Linotype" w:cs="Arial"/>
          <w:b/>
          <w:i/>
          <w:lang w:eastAsia="es-MX"/>
        </w:rPr>
        <w:t>CRITERIO 0002-11</w:t>
      </w:r>
    </w:p>
    <w:p w14:paraId="59500F57" w14:textId="77777777" w:rsidR="00BD3F14" w:rsidRPr="00F76148" w:rsidRDefault="00BD3F14" w:rsidP="00BD3F14">
      <w:pPr>
        <w:ind w:left="567" w:right="567"/>
        <w:jc w:val="both"/>
        <w:rPr>
          <w:rFonts w:ascii="Palatino Linotype" w:hAnsi="Palatino Linotype" w:cs="Arial"/>
          <w:i/>
          <w:lang w:eastAsia="es-MX"/>
        </w:rPr>
      </w:pPr>
      <w:r w:rsidRPr="00F76148">
        <w:rPr>
          <w:rFonts w:ascii="Palatino Linotype" w:hAnsi="Palatino Linotype" w:cs="Arial"/>
          <w:b/>
          <w:i/>
          <w:lang w:eastAsia="es-MX"/>
        </w:rPr>
        <w:t xml:space="preserve">INFORMACIÓN PÚBLICA, CONCEPTO DE, EN MATERIA DE TRANSPARENCIA. INTERPRETACIÓN SISTEMÁTICA DE LOS ARTÍCULOS 2°, FRACCIÓN </w:t>
      </w:r>
      <w:r w:rsidRPr="00F76148">
        <w:rPr>
          <w:rFonts w:ascii="Palatino Linotype" w:hAnsi="Palatino Linotype" w:cs="Arial"/>
          <w:b/>
          <w:bCs/>
          <w:i/>
          <w:lang w:eastAsia="es-MX"/>
        </w:rPr>
        <w:t xml:space="preserve">V, XV, Y XVI, </w:t>
      </w:r>
      <w:r w:rsidRPr="00F76148">
        <w:rPr>
          <w:rFonts w:ascii="Palatino Linotype" w:hAnsi="Palatino Linotype" w:cs="Arial"/>
          <w:b/>
          <w:i/>
          <w:lang w:eastAsia="es-MX"/>
        </w:rPr>
        <w:t>3°, 4°, 11 Y 41.</w:t>
      </w:r>
      <w:r w:rsidRPr="00F76148">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696474" w14:textId="77777777" w:rsidR="00BD3F14" w:rsidRPr="00F76148" w:rsidRDefault="00BD3F14" w:rsidP="00BD3F14">
      <w:pPr>
        <w:ind w:left="567" w:right="567"/>
        <w:jc w:val="both"/>
        <w:rPr>
          <w:rFonts w:ascii="Palatino Linotype" w:hAnsi="Palatino Linotype" w:cs="Arial"/>
          <w:i/>
          <w:lang w:eastAsia="es-MX"/>
        </w:rPr>
      </w:pPr>
      <w:r w:rsidRPr="00F76148">
        <w:rPr>
          <w:rFonts w:ascii="Palatino Linotype" w:hAnsi="Palatino Linotype" w:cs="Arial"/>
          <w:i/>
          <w:lang w:eastAsia="es-MX"/>
        </w:rPr>
        <w:t>En consecuencia el acceso a la información se refiere a que se cumplan cualquiera de los siguientes tres supuestos:</w:t>
      </w:r>
    </w:p>
    <w:p w14:paraId="393FACE7" w14:textId="77777777" w:rsidR="00BD3F14" w:rsidRPr="00F76148" w:rsidRDefault="00BD3F14" w:rsidP="00BD3F14">
      <w:pPr>
        <w:ind w:left="567" w:right="567"/>
        <w:jc w:val="both"/>
        <w:rPr>
          <w:rFonts w:ascii="Palatino Linotype" w:hAnsi="Palatino Linotype" w:cs="Arial"/>
          <w:b/>
          <w:i/>
          <w:lang w:eastAsia="es-MX"/>
        </w:rPr>
      </w:pPr>
      <w:r w:rsidRPr="00F76148">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5AD8F002" w14:textId="77777777" w:rsidR="00BD3F14" w:rsidRPr="00F76148" w:rsidRDefault="00BD3F14" w:rsidP="00BD3F14">
      <w:pPr>
        <w:ind w:left="567" w:right="567"/>
        <w:jc w:val="both"/>
        <w:rPr>
          <w:rFonts w:ascii="Palatino Linotype" w:hAnsi="Palatino Linotype" w:cs="Arial"/>
          <w:i/>
          <w:lang w:eastAsia="es-MX"/>
        </w:rPr>
      </w:pPr>
      <w:r w:rsidRPr="00F76148">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F7C719D" w14:textId="77777777" w:rsidR="00BD3F14" w:rsidRPr="00F76148" w:rsidRDefault="00BD3F14" w:rsidP="00BD3F14">
      <w:pPr>
        <w:ind w:left="567" w:right="567"/>
        <w:jc w:val="both"/>
        <w:rPr>
          <w:rFonts w:ascii="Palatino Linotype" w:hAnsi="Palatino Linotype" w:cs="Arial"/>
          <w:i/>
          <w:lang w:eastAsia="es-MX"/>
        </w:rPr>
      </w:pPr>
      <w:r w:rsidRPr="00F76148">
        <w:rPr>
          <w:rFonts w:ascii="Palatino Linotype" w:hAnsi="Palatino Linotype" w:cs="Arial"/>
          <w:i/>
          <w:lang w:eastAsia="es-MX"/>
        </w:rPr>
        <w:lastRenderedPageBreak/>
        <w:t>3) Que se trate de información registrada en cualquier soporte documental, que en ejercicio de las atribuciones conferidas, se encuentre en posesión de los Sujetos Obligados.” (SIC)</w:t>
      </w:r>
    </w:p>
    <w:p w14:paraId="741F7BA8" w14:textId="77777777" w:rsidR="00BD3F14" w:rsidRPr="00F76148" w:rsidRDefault="00BD3F14" w:rsidP="00BD3F14"/>
    <w:p w14:paraId="76D7E43F" w14:textId="264CD77A" w:rsidR="00BD3F14" w:rsidRPr="00F76148" w:rsidRDefault="00BD3F14" w:rsidP="00BD3F14">
      <w:pPr>
        <w:autoSpaceDE w:val="0"/>
        <w:autoSpaceDN w:val="0"/>
        <w:adjustRightInd w:val="0"/>
        <w:spacing w:after="0" w:line="360" w:lineRule="auto"/>
        <w:jc w:val="both"/>
        <w:rPr>
          <w:rFonts w:ascii="Palatino Linotype" w:hAnsi="Palatino Linotype" w:cs="Arial"/>
          <w:sz w:val="24"/>
          <w:szCs w:val="24"/>
        </w:rPr>
      </w:pPr>
      <w:r w:rsidRPr="00F76148">
        <w:rPr>
          <w:rFonts w:ascii="Palatino Linotype" w:hAnsi="Palatino Linotype" w:cs="Arial"/>
          <w:sz w:val="24"/>
          <w:szCs w:val="24"/>
        </w:rPr>
        <w:t xml:space="preserve">Por lo que, es destacar que el particular solicitó información estadística, la cual, le fue otorgada mediante el Informe Justificado; asimismo, el </w:t>
      </w:r>
      <w:r w:rsidRPr="00F76148">
        <w:rPr>
          <w:rFonts w:ascii="Palatino Linotype" w:hAnsi="Palatino Linotype" w:cs="Arial"/>
          <w:b/>
          <w:sz w:val="24"/>
          <w:szCs w:val="24"/>
        </w:rPr>
        <w:t>Sujeto Obligado</w:t>
      </w:r>
      <w:r w:rsidRPr="00F76148">
        <w:rPr>
          <w:rFonts w:ascii="Palatino Linotype" w:hAnsi="Palatino Linotype" w:cs="Arial"/>
          <w:sz w:val="24"/>
          <w:szCs w:val="24"/>
        </w:rPr>
        <w:t xml:space="preserve"> se pronunció a cada uno de los puntos requeridos. </w:t>
      </w:r>
    </w:p>
    <w:p w14:paraId="0562F06C" w14:textId="77777777" w:rsidR="00C46813" w:rsidRPr="00F76148" w:rsidRDefault="00C46813" w:rsidP="00415BE0">
      <w:pPr>
        <w:spacing w:after="0" w:line="360" w:lineRule="auto"/>
        <w:jc w:val="both"/>
        <w:rPr>
          <w:rFonts w:ascii="Palatino Linotype" w:hAnsi="Palatino Linotype" w:cs="Arial"/>
          <w:sz w:val="24"/>
        </w:rPr>
      </w:pPr>
    </w:p>
    <w:p w14:paraId="14C02AB0" w14:textId="6CF324E1" w:rsidR="00BD3F14" w:rsidRPr="00F76148" w:rsidRDefault="00BD3F14" w:rsidP="00BD3F14">
      <w:pPr>
        <w:autoSpaceDE w:val="0"/>
        <w:autoSpaceDN w:val="0"/>
        <w:adjustRightInd w:val="0"/>
        <w:spacing w:after="0" w:line="360" w:lineRule="auto"/>
        <w:jc w:val="both"/>
        <w:rPr>
          <w:rFonts w:ascii="Palatino Linotype" w:hAnsi="Palatino Linotype" w:cs="Arial"/>
          <w:sz w:val="28"/>
          <w:szCs w:val="24"/>
        </w:rPr>
      </w:pPr>
      <w:r w:rsidRPr="00F76148">
        <w:rPr>
          <w:rFonts w:ascii="Palatino Linotype" w:hAnsi="Palatino Linotype"/>
          <w:sz w:val="24"/>
        </w:rPr>
        <w:t xml:space="preserve">En atención a lo anterior, este Instituto considera que la información entregada por el </w:t>
      </w:r>
      <w:r w:rsidRPr="00F76148">
        <w:rPr>
          <w:rFonts w:ascii="Palatino Linotype" w:hAnsi="Palatino Linotype"/>
          <w:b/>
          <w:sz w:val="24"/>
        </w:rPr>
        <w:t>Sujeto Obligado</w:t>
      </w:r>
      <w:r w:rsidRPr="00F76148">
        <w:rPr>
          <w:rFonts w:ascii="Palatino Linotype" w:hAnsi="Palatino Linotype"/>
          <w:sz w:val="24"/>
        </w:rPr>
        <w:t xml:space="preserve"> al momento de emitir su Informe Justificado, colma con lo requerido.</w:t>
      </w:r>
    </w:p>
    <w:p w14:paraId="0A05DA1A" w14:textId="77777777" w:rsidR="00BD3F14" w:rsidRPr="00F76148" w:rsidRDefault="00BD3F14" w:rsidP="00BD3F14">
      <w:pPr>
        <w:autoSpaceDE w:val="0"/>
        <w:autoSpaceDN w:val="0"/>
        <w:adjustRightInd w:val="0"/>
        <w:spacing w:after="0" w:line="360" w:lineRule="auto"/>
        <w:jc w:val="both"/>
        <w:rPr>
          <w:rFonts w:ascii="Palatino Linotype" w:hAnsi="Palatino Linotype" w:cs="Arial"/>
          <w:sz w:val="24"/>
          <w:szCs w:val="24"/>
        </w:rPr>
      </w:pPr>
    </w:p>
    <w:p w14:paraId="2B325EDB" w14:textId="77777777" w:rsidR="00BD3F14" w:rsidRPr="00F76148" w:rsidRDefault="00BD3F14" w:rsidP="00BD3F14">
      <w:pPr>
        <w:autoSpaceDE w:val="0"/>
        <w:autoSpaceDN w:val="0"/>
        <w:adjustRightInd w:val="0"/>
        <w:spacing w:after="0" w:line="360" w:lineRule="auto"/>
        <w:jc w:val="both"/>
        <w:rPr>
          <w:rFonts w:ascii="Palatino Linotype" w:hAnsi="Palatino Linotype" w:cs="Arial"/>
          <w:sz w:val="24"/>
          <w:szCs w:val="24"/>
        </w:rPr>
      </w:pPr>
      <w:r w:rsidRPr="00F76148">
        <w:rPr>
          <w:rFonts w:ascii="Palatino Linotype" w:hAnsi="Palatino Linotype" w:cs="Arial"/>
          <w:sz w:val="24"/>
          <w:szCs w:val="24"/>
        </w:rPr>
        <w:t xml:space="preserve">Hasta lo aquí expuesto, se concluye que el </w:t>
      </w:r>
      <w:r w:rsidRPr="00F76148">
        <w:rPr>
          <w:rFonts w:ascii="Palatino Linotype" w:hAnsi="Palatino Linotype" w:cs="Arial"/>
          <w:b/>
          <w:sz w:val="24"/>
          <w:szCs w:val="24"/>
        </w:rPr>
        <w:t>Sujeto Obligado</w:t>
      </w:r>
      <w:r w:rsidRPr="00F76148">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F76148">
        <w:rPr>
          <w:rFonts w:ascii="Palatino Linotype" w:hAnsi="Palatino Linotype"/>
          <w:sz w:val="24"/>
          <w:szCs w:val="24"/>
        </w:rPr>
        <w:t xml:space="preserve">, por darse por satisfechos los elementos que integran dicha hipótesis, </w:t>
      </w:r>
      <w:r w:rsidRPr="00F76148">
        <w:rPr>
          <w:rFonts w:ascii="Palatino Linotype" w:hAnsi="Palatino Linotype" w:cs="Arial"/>
          <w:sz w:val="24"/>
          <w:szCs w:val="24"/>
        </w:rPr>
        <w:t xml:space="preserve">a saber: </w:t>
      </w:r>
    </w:p>
    <w:p w14:paraId="466DC4E2" w14:textId="77777777" w:rsidR="00BD3F14" w:rsidRPr="00F76148" w:rsidRDefault="00BD3F14" w:rsidP="00BD3F14">
      <w:pPr>
        <w:autoSpaceDE w:val="0"/>
        <w:autoSpaceDN w:val="0"/>
        <w:adjustRightInd w:val="0"/>
        <w:spacing w:after="0" w:line="360" w:lineRule="auto"/>
        <w:jc w:val="both"/>
        <w:rPr>
          <w:rFonts w:ascii="Palatino Linotype" w:hAnsi="Palatino Linotype" w:cs="Arial"/>
          <w:sz w:val="24"/>
          <w:szCs w:val="24"/>
        </w:rPr>
      </w:pPr>
    </w:p>
    <w:p w14:paraId="7C26FD52" w14:textId="26F0B373" w:rsidR="00BD3F14" w:rsidRPr="00F76148" w:rsidRDefault="00BD3F14" w:rsidP="00BD3F14">
      <w:pPr>
        <w:pStyle w:val="Prrafodelista"/>
        <w:numPr>
          <w:ilvl w:val="0"/>
          <w:numId w:val="30"/>
        </w:numPr>
        <w:tabs>
          <w:tab w:val="left" w:pos="709"/>
        </w:tabs>
        <w:spacing w:line="360" w:lineRule="auto"/>
        <w:ind w:right="51"/>
        <w:jc w:val="both"/>
        <w:rPr>
          <w:rFonts w:ascii="Palatino Linotype" w:hAnsi="Palatino Linotype" w:cs="Arial"/>
        </w:rPr>
      </w:pPr>
      <w:r w:rsidRPr="00F76148">
        <w:rPr>
          <w:rFonts w:ascii="Palatino Linotype" w:hAnsi="Palatino Linotype" w:cs="Arial"/>
        </w:rPr>
        <w:t xml:space="preserve">El primero de ellos es que el </w:t>
      </w:r>
      <w:r w:rsidRPr="00F76148">
        <w:rPr>
          <w:rFonts w:ascii="Palatino Linotype" w:hAnsi="Palatino Linotype" w:cs="Arial"/>
          <w:b/>
        </w:rPr>
        <w:t>Sujeto Obligado</w:t>
      </w:r>
      <w:r w:rsidRPr="00F76148">
        <w:rPr>
          <w:rFonts w:ascii="Palatino Linotype" w:hAnsi="Palatino Linotype" w:cs="Arial"/>
        </w:rPr>
        <w:t xml:space="preserve"> responsable del acto lo modifique o revoque, lo que se demuestra con las documentales en el informe justificado de fecha </w:t>
      </w:r>
      <w:r w:rsidRPr="00F76148">
        <w:rPr>
          <w:rFonts w:ascii="Palatino Linotype" w:hAnsi="Palatino Linotype" w:cs="Arial"/>
          <w:b/>
        </w:rPr>
        <w:t>dos de junio de dos mil veintiuno</w:t>
      </w:r>
      <w:r w:rsidRPr="00F76148">
        <w:rPr>
          <w:rFonts w:ascii="Palatino Linotype" w:hAnsi="Palatino Linotype" w:cs="Arial"/>
        </w:rPr>
        <w:t>, el cual deviene de la autoridad quien emitió el acto impugnado.</w:t>
      </w:r>
    </w:p>
    <w:p w14:paraId="7ED13037" w14:textId="77777777" w:rsidR="00BD3F14" w:rsidRPr="00F76148" w:rsidRDefault="00BD3F14" w:rsidP="00BD3F14">
      <w:pPr>
        <w:pStyle w:val="Sinespaciado"/>
      </w:pPr>
    </w:p>
    <w:p w14:paraId="3A33B0E2" w14:textId="77777777" w:rsidR="00BD3F14" w:rsidRPr="00F76148" w:rsidRDefault="00BD3F14" w:rsidP="00BD3F14">
      <w:pPr>
        <w:pStyle w:val="Prrafodelista"/>
        <w:numPr>
          <w:ilvl w:val="0"/>
          <w:numId w:val="30"/>
        </w:numPr>
        <w:spacing w:line="360" w:lineRule="auto"/>
        <w:ind w:right="51"/>
        <w:jc w:val="both"/>
        <w:rPr>
          <w:rFonts w:ascii="Palatino Linotype" w:hAnsi="Palatino Linotype"/>
        </w:rPr>
      </w:pPr>
      <w:r w:rsidRPr="00F76148">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w:t>
      </w:r>
      <w:r w:rsidRPr="00F76148">
        <w:rPr>
          <w:rFonts w:ascii="Palatino Linotype" w:hAnsi="Palatino Linotype" w:cs="Arial"/>
        </w:rPr>
        <w:lastRenderedPageBreak/>
        <w:t>que la materia del recurso de revisión se hizo consistir en ampliar su respuesta primigenia, proporcionando nuevos elementos en el informe justificado</w:t>
      </w:r>
      <w:r w:rsidRPr="00F76148">
        <w:rPr>
          <w:rFonts w:ascii="Palatino Linotype" w:hAnsi="Palatino Linotype"/>
          <w:bCs/>
        </w:rPr>
        <w:t>;</w:t>
      </w:r>
      <w:r w:rsidRPr="00F76148">
        <w:rPr>
          <w:rFonts w:ascii="Palatino Linotype" w:hAnsi="Palatino Linotype" w:cs="Arial"/>
        </w:rPr>
        <w:t xml:space="preserve"> lo que se vio superado con las referencias electrónicas señaladas en el inciso anterior.</w:t>
      </w:r>
    </w:p>
    <w:p w14:paraId="6C158E2A" w14:textId="77777777" w:rsidR="00BD3F14" w:rsidRPr="00F76148" w:rsidRDefault="00BD3F14" w:rsidP="00BD3F14">
      <w:pPr>
        <w:autoSpaceDE w:val="0"/>
        <w:autoSpaceDN w:val="0"/>
        <w:adjustRightInd w:val="0"/>
        <w:spacing w:after="0" w:line="360" w:lineRule="auto"/>
        <w:jc w:val="both"/>
        <w:rPr>
          <w:rFonts w:ascii="Palatino Linotype" w:hAnsi="Palatino Linotype" w:cs="Arial"/>
          <w:sz w:val="24"/>
        </w:rPr>
      </w:pPr>
    </w:p>
    <w:p w14:paraId="11FBC6B7" w14:textId="77777777" w:rsidR="00BD3F14" w:rsidRPr="00F76148" w:rsidRDefault="00BD3F14" w:rsidP="00BD3F1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76148">
        <w:rPr>
          <w:rFonts w:ascii="Palatino Linotype" w:hAnsi="Palatino Linotype" w:cs="Arial"/>
          <w:sz w:val="24"/>
        </w:rPr>
        <w:t xml:space="preserve">En conclusión, la ley de la materia establece </w:t>
      </w:r>
      <w:r w:rsidRPr="00F76148">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03030BDD" w14:textId="77777777" w:rsidR="00BD3F14" w:rsidRPr="00F76148" w:rsidRDefault="00BD3F14" w:rsidP="00BD3F1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6EAC54C" w14:textId="77777777" w:rsidR="00BD3F14" w:rsidRPr="00F76148" w:rsidRDefault="00BD3F14" w:rsidP="00BD3F14">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F76148">
        <w:rPr>
          <w:rFonts w:ascii="Palatino Linotype" w:eastAsia="Times New Roman" w:hAnsi="Palatino Linotype" w:cs="Times New Roman"/>
          <w:b/>
          <w:i/>
          <w:szCs w:val="24"/>
          <w:lang w:val="es-ES" w:eastAsia="es-ES"/>
        </w:rPr>
        <w:t xml:space="preserve">“Artículo 192. </w:t>
      </w:r>
      <w:r w:rsidRPr="00F76148">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F76148">
        <w:rPr>
          <w:rFonts w:ascii="Palatino Linotype" w:eastAsia="Times New Roman" w:hAnsi="Palatino Linotype" w:cs="Times New Roman"/>
          <w:i/>
          <w:szCs w:val="24"/>
          <w:lang w:val="es-ES" w:eastAsia="es-ES"/>
        </w:rPr>
        <w:t>:</w:t>
      </w:r>
    </w:p>
    <w:p w14:paraId="4B6B30AF" w14:textId="797CBE83" w:rsidR="00BD3F14" w:rsidRPr="00F76148" w:rsidRDefault="005121E2" w:rsidP="005121E2">
      <w:pPr>
        <w:autoSpaceDE w:val="0"/>
        <w:autoSpaceDN w:val="0"/>
        <w:adjustRightInd w:val="0"/>
        <w:spacing w:after="0" w:line="240" w:lineRule="auto"/>
        <w:ind w:left="709"/>
        <w:jc w:val="both"/>
        <w:rPr>
          <w:rFonts w:ascii="Palatino Linotype" w:eastAsia="Times New Roman" w:hAnsi="Palatino Linotype" w:cs="Arial"/>
          <w:i/>
          <w:szCs w:val="24"/>
          <w:lang w:val="es-ES" w:eastAsia="es-ES"/>
        </w:rPr>
      </w:pPr>
      <w:r w:rsidRPr="00F76148">
        <w:rPr>
          <w:rFonts w:ascii="Palatino Linotype" w:eastAsia="Times New Roman" w:hAnsi="Palatino Linotype" w:cs="Times New Roman"/>
          <w:i/>
          <w:szCs w:val="24"/>
          <w:lang w:val="es-ES" w:eastAsia="es-ES"/>
        </w:rPr>
        <w:t>(…)</w:t>
      </w:r>
      <w:r w:rsidR="00BD3F14" w:rsidRPr="00F76148">
        <w:rPr>
          <w:rFonts w:ascii="Palatino Linotype" w:eastAsia="Times New Roman" w:hAnsi="Palatino Linotype" w:cs="Times New Roman"/>
          <w:i/>
          <w:szCs w:val="24"/>
          <w:lang w:val="es-ES" w:eastAsia="es-ES"/>
        </w:rPr>
        <w:t xml:space="preserve"> </w:t>
      </w:r>
    </w:p>
    <w:p w14:paraId="6A3777DF" w14:textId="77777777" w:rsidR="00BD3F14" w:rsidRPr="00F76148" w:rsidRDefault="00BD3F14" w:rsidP="005121E2">
      <w:pPr>
        <w:numPr>
          <w:ilvl w:val="0"/>
          <w:numId w:val="30"/>
        </w:numPr>
        <w:autoSpaceDE w:val="0"/>
        <w:autoSpaceDN w:val="0"/>
        <w:adjustRightInd w:val="0"/>
        <w:spacing w:after="0" w:line="240" w:lineRule="auto"/>
        <w:ind w:left="1134"/>
        <w:jc w:val="both"/>
        <w:rPr>
          <w:rFonts w:ascii="Palatino Linotype" w:eastAsia="Times New Roman" w:hAnsi="Palatino Linotype" w:cs="Arial"/>
          <w:i/>
          <w:szCs w:val="24"/>
          <w:lang w:val="es-ES" w:eastAsia="es-ES"/>
        </w:rPr>
      </w:pPr>
      <w:r w:rsidRPr="00F76148">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F76148">
        <w:rPr>
          <w:rFonts w:ascii="Palatino Linotype" w:eastAsia="Times New Roman" w:hAnsi="Palatino Linotype" w:cs="Times New Roman"/>
          <w:i/>
          <w:szCs w:val="24"/>
          <w:lang w:val="es-ES" w:eastAsia="es-ES"/>
        </w:rPr>
        <w:t xml:space="preserve">; </w:t>
      </w:r>
    </w:p>
    <w:p w14:paraId="7F2A49EF" w14:textId="4D1FE2CA" w:rsidR="00BD3F14" w:rsidRPr="00F76148" w:rsidRDefault="005121E2" w:rsidP="005121E2">
      <w:pPr>
        <w:autoSpaceDE w:val="0"/>
        <w:autoSpaceDN w:val="0"/>
        <w:adjustRightInd w:val="0"/>
        <w:spacing w:after="0" w:line="240" w:lineRule="auto"/>
        <w:ind w:left="768"/>
        <w:jc w:val="both"/>
        <w:rPr>
          <w:rFonts w:ascii="Palatino Linotype" w:eastAsia="Times New Roman" w:hAnsi="Palatino Linotype" w:cs="Arial"/>
          <w:i/>
          <w:szCs w:val="24"/>
          <w:lang w:val="es-ES" w:eastAsia="es-ES"/>
        </w:rPr>
      </w:pPr>
      <w:r w:rsidRPr="00F76148">
        <w:rPr>
          <w:rFonts w:ascii="Palatino Linotype" w:eastAsia="Times New Roman" w:hAnsi="Palatino Linotype" w:cs="Times New Roman"/>
          <w:i/>
          <w:szCs w:val="24"/>
          <w:lang w:val="es-ES" w:eastAsia="es-ES"/>
        </w:rPr>
        <w:t>(…)</w:t>
      </w:r>
      <w:r w:rsidR="00BD3F14" w:rsidRPr="00F76148">
        <w:rPr>
          <w:rFonts w:ascii="Palatino Linotype" w:eastAsia="Times New Roman" w:hAnsi="Palatino Linotype" w:cs="Times New Roman"/>
          <w:i/>
          <w:szCs w:val="24"/>
          <w:lang w:val="es-ES" w:eastAsia="es-ES"/>
        </w:rPr>
        <w:t>”</w:t>
      </w:r>
    </w:p>
    <w:p w14:paraId="14635D86" w14:textId="77777777" w:rsidR="00BD3F14" w:rsidRPr="00F76148" w:rsidRDefault="00BD3F14" w:rsidP="00BD3F14">
      <w:pPr>
        <w:rPr>
          <w:rFonts w:ascii="Palatino Linotype" w:hAnsi="Palatino Linotype"/>
          <w:sz w:val="24"/>
          <w:lang w:val="es-ES" w:eastAsia="es-ES"/>
        </w:rPr>
      </w:pPr>
    </w:p>
    <w:p w14:paraId="43078F5B" w14:textId="77777777" w:rsidR="00BD3F14" w:rsidRPr="00F76148" w:rsidRDefault="00BD3F14" w:rsidP="00BD3F1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76148">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1413804F" w14:textId="77777777" w:rsidR="00BD3F14" w:rsidRPr="00F76148" w:rsidRDefault="00BD3F14" w:rsidP="00BD3F14">
      <w:pPr>
        <w:pStyle w:val="Sinespaciado"/>
        <w:rPr>
          <w:lang w:val="es-ES"/>
        </w:rPr>
      </w:pPr>
    </w:p>
    <w:p w14:paraId="4B2E1FE7" w14:textId="4F290752" w:rsidR="00BD3F14" w:rsidRPr="00F76148" w:rsidRDefault="00BD3F14" w:rsidP="00BD3F14">
      <w:pPr>
        <w:numPr>
          <w:ilvl w:val="0"/>
          <w:numId w:val="32"/>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F76148">
        <w:rPr>
          <w:rFonts w:ascii="Palatino Linotype" w:eastAsia="Times New Roman" w:hAnsi="Palatino Linotype" w:cs="Arial"/>
          <w:sz w:val="24"/>
          <w:szCs w:val="24"/>
          <w:lang w:val="es-ES" w:eastAsia="es-ES"/>
        </w:rPr>
        <w:t xml:space="preserve">Mediante acuerdo de fecha </w:t>
      </w:r>
      <w:r w:rsidRPr="00F76148">
        <w:rPr>
          <w:rFonts w:ascii="Palatino Linotype" w:eastAsia="Times New Roman" w:hAnsi="Palatino Linotype" w:cs="Arial"/>
          <w:b/>
          <w:sz w:val="24"/>
          <w:szCs w:val="24"/>
          <w:lang w:val="es-ES" w:eastAsia="es-ES"/>
        </w:rPr>
        <w:t>veintiséis de mayo de dos mil veintiuno</w:t>
      </w:r>
      <w:r w:rsidRPr="00F76148">
        <w:rPr>
          <w:rFonts w:ascii="Palatino Linotype" w:eastAsia="Times New Roman" w:hAnsi="Palatino Linotype" w:cs="Arial"/>
          <w:sz w:val="24"/>
          <w:szCs w:val="24"/>
          <w:lang w:val="es-ES" w:eastAsia="es-ES"/>
        </w:rPr>
        <w:t xml:space="preserve">, la Comisionada </w:t>
      </w:r>
      <w:r w:rsidRPr="00F76148">
        <w:rPr>
          <w:rFonts w:ascii="Palatino Linotype" w:eastAsia="Times New Roman" w:hAnsi="Palatino Linotype" w:cs="Arial"/>
          <w:b/>
          <w:sz w:val="24"/>
          <w:szCs w:val="24"/>
          <w:lang w:val="es-ES" w:eastAsia="es-ES"/>
        </w:rPr>
        <w:t>Zulema Martínez</w:t>
      </w:r>
      <w:r w:rsidRPr="00F76148">
        <w:rPr>
          <w:rFonts w:ascii="Palatino Linotype" w:eastAsia="Times New Roman" w:hAnsi="Palatino Linotype" w:cs="Arial"/>
          <w:sz w:val="24"/>
          <w:szCs w:val="24"/>
          <w:lang w:val="es-ES" w:eastAsia="es-ES"/>
        </w:rPr>
        <w:t>, admitió a trámite el recurso de revisión que nos ocupa</w:t>
      </w:r>
      <w:r w:rsidRPr="00F76148">
        <w:rPr>
          <w:rFonts w:ascii="Palatino Linotype" w:eastAsia="Times New Roman" w:hAnsi="Palatino Linotype" w:cs="Arial"/>
          <w:sz w:val="24"/>
          <w:szCs w:val="24"/>
          <w:lang w:eastAsia="es-ES"/>
        </w:rPr>
        <w:t>.</w:t>
      </w:r>
    </w:p>
    <w:p w14:paraId="438ACC84" w14:textId="2C3C1601" w:rsidR="00BD3F14" w:rsidRPr="00F76148" w:rsidRDefault="00BD3F14" w:rsidP="00BD3F14">
      <w:pPr>
        <w:numPr>
          <w:ilvl w:val="0"/>
          <w:numId w:val="32"/>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F76148">
        <w:rPr>
          <w:rFonts w:ascii="Palatino Linotype" w:hAnsi="Palatino Linotype" w:cs="Arial"/>
          <w:sz w:val="24"/>
          <w:szCs w:val="24"/>
        </w:rPr>
        <w:t xml:space="preserve">Lo esgrimido por el particular dentro de los recursos de revisión impugnados quedan sin materia, toda vez que </w:t>
      </w:r>
      <w:r w:rsidRPr="00F76148">
        <w:rPr>
          <w:rFonts w:ascii="Palatino Linotype" w:hAnsi="Palatino Linotype" w:cs="Arial"/>
          <w:b/>
          <w:sz w:val="24"/>
          <w:szCs w:val="24"/>
        </w:rPr>
        <w:t>El Sujeto Obligado</w:t>
      </w:r>
      <w:r w:rsidRPr="00F76148">
        <w:rPr>
          <w:rFonts w:ascii="Palatino Linotype" w:hAnsi="Palatino Linotype" w:cs="Arial"/>
          <w:sz w:val="24"/>
          <w:szCs w:val="24"/>
        </w:rPr>
        <w:t xml:space="preserve"> colmó el derecho de acceso a la información del </w:t>
      </w:r>
      <w:r w:rsidRPr="00F76148">
        <w:rPr>
          <w:rFonts w:ascii="Palatino Linotype" w:hAnsi="Palatino Linotype" w:cs="Arial"/>
          <w:b/>
          <w:sz w:val="24"/>
          <w:szCs w:val="24"/>
        </w:rPr>
        <w:t>Recurrente</w:t>
      </w:r>
      <w:r w:rsidRPr="00F76148">
        <w:rPr>
          <w:rFonts w:ascii="Palatino Linotype" w:hAnsi="Palatino Linotype" w:cs="Arial"/>
          <w:sz w:val="24"/>
          <w:szCs w:val="24"/>
        </w:rPr>
        <w:t>,</w:t>
      </w:r>
      <w:r w:rsidRPr="00F76148">
        <w:rPr>
          <w:rFonts w:ascii="Palatino Linotype" w:hAnsi="Palatino Linotype" w:cs="Arial"/>
          <w:b/>
          <w:sz w:val="24"/>
          <w:szCs w:val="24"/>
        </w:rPr>
        <w:t xml:space="preserve"> </w:t>
      </w:r>
      <w:r w:rsidRPr="00F76148">
        <w:rPr>
          <w:rFonts w:ascii="Palatino Linotype" w:hAnsi="Palatino Linotype" w:cs="Arial"/>
          <w:sz w:val="24"/>
          <w:szCs w:val="24"/>
        </w:rPr>
        <w:t xml:space="preserve">ello al modificar su respuesta primigenia, mediante la información remitida en su informe justificado, en fecha </w:t>
      </w:r>
      <w:r w:rsidR="005121E2" w:rsidRPr="00F76148">
        <w:rPr>
          <w:rFonts w:ascii="Palatino Linotype" w:hAnsi="Palatino Linotype" w:cs="Arial"/>
          <w:b/>
          <w:sz w:val="24"/>
          <w:szCs w:val="24"/>
        </w:rPr>
        <w:t xml:space="preserve">dos de junio </w:t>
      </w:r>
      <w:r w:rsidRPr="00F76148">
        <w:rPr>
          <w:rFonts w:ascii="Palatino Linotype" w:hAnsi="Palatino Linotype" w:cs="Arial"/>
          <w:b/>
          <w:sz w:val="24"/>
          <w:szCs w:val="24"/>
        </w:rPr>
        <w:t>de dos mil veintiuno</w:t>
      </w:r>
      <w:r w:rsidRPr="00F76148">
        <w:rPr>
          <w:rFonts w:ascii="Palatino Linotype" w:hAnsi="Palatino Linotype" w:cs="Arial"/>
          <w:sz w:val="24"/>
          <w:szCs w:val="24"/>
        </w:rPr>
        <w:t>.</w:t>
      </w:r>
    </w:p>
    <w:p w14:paraId="3ED4B780" w14:textId="2DE777D9" w:rsidR="00BD3F14" w:rsidRPr="00F76148" w:rsidRDefault="005121E2" w:rsidP="00BD3F14">
      <w:pPr>
        <w:numPr>
          <w:ilvl w:val="0"/>
          <w:numId w:val="32"/>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F76148">
        <w:rPr>
          <w:rFonts w:ascii="Palatino Linotype" w:eastAsia="Times New Roman" w:hAnsi="Palatino Linotype" w:cs="Arial"/>
          <w:sz w:val="24"/>
          <w:szCs w:val="24"/>
          <w:lang w:val="es-ES" w:eastAsia="es-ES"/>
        </w:rPr>
        <w:lastRenderedPageBreak/>
        <w:t>El</w:t>
      </w:r>
      <w:r w:rsidR="00BD3F14" w:rsidRPr="00F76148">
        <w:rPr>
          <w:rFonts w:ascii="Palatino Linotype" w:eastAsia="Times New Roman" w:hAnsi="Palatino Linotype" w:cs="Arial"/>
          <w:sz w:val="24"/>
          <w:szCs w:val="24"/>
          <w:lang w:val="es-ES" w:eastAsia="es-ES"/>
        </w:rPr>
        <w:t xml:space="preserve"> recurso</w:t>
      </w:r>
      <w:r w:rsidRPr="00F76148">
        <w:rPr>
          <w:rFonts w:ascii="Palatino Linotype" w:eastAsia="Times New Roman" w:hAnsi="Palatino Linotype" w:cs="Arial"/>
          <w:sz w:val="24"/>
          <w:szCs w:val="24"/>
          <w:lang w:val="es-ES" w:eastAsia="es-ES"/>
        </w:rPr>
        <w:t xml:space="preserve"> de revisión</w:t>
      </w:r>
      <w:r w:rsidR="00BD3F14" w:rsidRPr="00F76148">
        <w:rPr>
          <w:rFonts w:ascii="Palatino Linotype" w:eastAsia="Times New Roman" w:hAnsi="Palatino Linotype" w:cs="Arial"/>
          <w:sz w:val="24"/>
          <w:szCs w:val="24"/>
          <w:lang w:val="es-ES" w:eastAsia="es-ES"/>
        </w:rPr>
        <w:t xml:space="preserve"> </w:t>
      </w:r>
      <w:r w:rsidR="00BD3F14" w:rsidRPr="00F76148">
        <w:rPr>
          <w:rFonts w:ascii="Palatino Linotype" w:eastAsia="Times New Roman" w:hAnsi="Palatino Linotype" w:cs="Arial"/>
          <w:b/>
          <w:bCs/>
          <w:sz w:val="24"/>
          <w:szCs w:val="24"/>
          <w:lang w:val="es-ES" w:eastAsia="es-MX"/>
        </w:rPr>
        <w:t>0</w:t>
      </w:r>
      <w:r w:rsidRPr="00F76148">
        <w:rPr>
          <w:rFonts w:ascii="Palatino Linotype" w:eastAsia="Times New Roman" w:hAnsi="Palatino Linotype" w:cs="Arial"/>
          <w:b/>
          <w:bCs/>
          <w:sz w:val="24"/>
          <w:szCs w:val="24"/>
          <w:lang w:val="es-ES" w:eastAsia="es-MX"/>
        </w:rPr>
        <w:t>2930</w:t>
      </w:r>
      <w:r w:rsidR="00BD3F14" w:rsidRPr="00F76148">
        <w:rPr>
          <w:rFonts w:ascii="Palatino Linotype" w:eastAsia="Times New Roman" w:hAnsi="Palatino Linotype" w:cs="Arial"/>
          <w:b/>
          <w:bCs/>
          <w:sz w:val="24"/>
          <w:szCs w:val="24"/>
          <w:lang w:val="es-ES" w:eastAsia="es-MX"/>
        </w:rPr>
        <w:t>/INFOEM/IP/RR/2021</w:t>
      </w:r>
      <w:r w:rsidR="00BD3F14" w:rsidRPr="00F76148">
        <w:rPr>
          <w:rFonts w:ascii="Palatino Linotype" w:eastAsia="Times New Roman" w:hAnsi="Palatino Linotype" w:cs="Arial"/>
          <w:bCs/>
          <w:sz w:val="24"/>
          <w:szCs w:val="24"/>
          <w:lang w:val="es-ES" w:eastAsia="es-MX"/>
        </w:rPr>
        <w:t>,</w:t>
      </w:r>
      <w:r w:rsidR="00BD3F14" w:rsidRPr="00F76148">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01907149" w14:textId="77777777" w:rsidR="00BD3F14" w:rsidRPr="00F76148" w:rsidRDefault="00BD3F14" w:rsidP="00BD3F1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1D56B173" w14:textId="77777777" w:rsidR="00BD3F14" w:rsidRPr="00F76148" w:rsidRDefault="00BD3F14" w:rsidP="00BD3F14">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F76148">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F76148">
        <w:rPr>
          <w:rFonts w:ascii="Palatino Linotype" w:eastAsia="Times New Roman" w:hAnsi="Palatino Linotype" w:cs="Times New Roman"/>
          <w:i/>
          <w:sz w:val="24"/>
          <w:szCs w:val="24"/>
          <w:lang w:val="es-ES" w:eastAsia="es-ES"/>
        </w:rPr>
        <w:t xml:space="preserve">Estudios Introductorios sobre el Juicio de Amparo </w:t>
      </w:r>
      <w:r w:rsidRPr="00F76148">
        <w:rPr>
          <w:rFonts w:ascii="Palatino Linotype" w:eastAsia="Times New Roman" w:hAnsi="Palatino Linotype" w:cs="Times New Roman"/>
          <w:sz w:val="24"/>
          <w:szCs w:val="24"/>
          <w:lang w:val="es-ES" w:eastAsia="es-ES"/>
        </w:rPr>
        <w:t xml:space="preserve">relativo a </w:t>
      </w:r>
      <w:r w:rsidRPr="00F76148">
        <w:rPr>
          <w:rFonts w:ascii="Palatino Linotype" w:eastAsia="Times New Roman" w:hAnsi="Palatino Linotype" w:cs="Times New Roman"/>
          <w:i/>
          <w:sz w:val="24"/>
          <w:szCs w:val="24"/>
          <w:lang w:val="es-ES" w:eastAsia="es-ES"/>
        </w:rPr>
        <w:t xml:space="preserve">LA IMPROCEDENCIA DE LA ACCIÓN DE AMPARO </w:t>
      </w:r>
      <w:r w:rsidRPr="00F76148">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F76148">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21E23789" w14:textId="77777777" w:rsidR="00BD3F14" w:rsidRPr="00F76148" w:rsidRDefault="00BD3F14" w:rsidP="00BD3F1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E794EEE" w14:textId="2B033C6E" w:rsidR="00BD3F14" w:rsidRPr="00F76148" w:rsidRDefault="00BD3F14" w:rsidP="00BD3F14">
      <w:pPr>
        <w:pStyle w:val="Prrafodelista"/>
        <w:spacing w:line="360" w:lineRule="auto"/>
        <w:ind w:left="0" w:right="51"/>
        <w:jc w:val="both"/>
        <w:rPr>
          <w:rFonts w:ascii="Palatino Linotype" w:hAnsi="Palatino Linotype" w:cs="Arial"/>
          <w:bCs/>
          <w:lang w:eastAsia="es-MX"/>
        </w:rPr>
      </w:pPr>
      <w:r w:rsidRPr="00F76148">
        <w:rPr>
          <w:rFonts w:ascii="Palatino Linotype" w:hAnsi="Palatino Linotype" w:cs="Arial"/>
        </w:rPr>
        <w:t>En mérito de lo expuesto en líneas anteriores</w:t>
      </w:r>
      <w:r w:rsidRPr="00F76148">
        <w:rPr>
          <w:rFonts w:ascii="Palatino Linotype" w:hAnsi="Palatino Linotype"/>
          <w:noProof/>
          <w:lang w:eastAsia="es-MX"/>
        </w:rPr>
        <w:t xml:space="preserve">, resultan parcialmente procedentes los motivos de inconformidad que arguye </w:t>
      </w:r>
      <w:r w:rsidRPr="00F76148">
        <w:rPr>
          <w:rFonts w:ascii="Palatino Linotype" w:hAnsi="Palatino Linotype"/>
          <w:b/>
          <w:noProof/>
          <w:lang w:eastAsia="es-MX"/>
        </w:rPr>
        <w:t>El Recurrente</w:t>
      </w:r>
      <w:r w:rsidRPr="00F76148">
        <w:rPr>
          <w:rFonts w:ascii="Palatino Linotype" w:hAnsi="Palatino Linotype"/>
          <w:noProof/>
          <w:lang w:eastAsia="es-MX"/>
        </w:rPr>
        <w:t xml:space="preserve"> en su medio de impugnación que fue materia de estudio, </w:t>
      </w:r>
      <w:r w:rsidRPr="00F76148">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F76148">
        <w:rPr>
          <w:rFonts w:ascii="Palatino Linotype" w:hAnsi="Palatino Linotype" w:cs="Arial"/>
          <w:b/>
        </w:rPr>
        <w:t>SOBRESEE</w:t>
      </w:r>
      <w:r w:rsidRPr="00F76148">
        <w:rPr>
          <w:rFonts w:ascii="Palatino Linotype" w:hAnsi="Palatino Linotype" w:cs="Arial"/>
        </w:rPr>
        <w:t xml:space="preserve"> </w:t>
      </w:r>
      <w:r w:rsidR="005121E2" w:rsidRPr="00F76148">
        <w:rPr>
          <w:rFonts w:ascii="Palatino Linotype" w:hAnsi="Palatino Linotype" w:cs="Arial"/>
        </w:rPr>
        <w:t>el</w:t>
      </w:r>
      <w:r w:rsidRPr="00F76148">
        <w:rPr>
          <w:rFonts w:ascii="Palatino Linotype" w:hAnsi="Palatino Linotype" w:cs="Arial"/>
        </w:rPr>
        <w:t xml:space="preserve"> recurso de revisión </w:t>
      </w:r>
      <w:r w:rsidRPr="00F76148">
        <w:rPr>
          <w:rFonts w:ascii="Palatino Linotype" w:hAnsi="Palatino Linotype" w:cs="Arial"/>
          <w:b/>
          <w:bCs/>
          <w:lang w:eastAsia="es-MX"/>
        </w:rPr>
        <w:t>0</w:t>
      </w:r>
      <w:r w:rsidR="005121E2" w:rsidRPr="00F76148">
        <w:rPr>
          <w:rFonts w:ascii="Palatino Linotype" w:hAnsi="Palatino Linotype" w:cs="Arial"/>
          <w:b/>
          <w:bCs/>
          <w:lang w:eastAsia="es-MX"/>
        </w:rPr>
        <w:t>2930</w:t>
      </w:r>
      <w:r w:rsidRPr="00F76148">
        <w:rPr>
          <w:rFonts w:ascii="Palatino Linotype" w:hAnsi="Palatino Linotype" w:cs="Arial"/>
          <w:b/>
          <w:bCs/>
          <w:lang w:eastAsia="es-MX"/>
        </w:rPr>
        <w:t>/INFOEM/IP/RR/2021</w:t>
      </w:r>
      <w:r w:rsidRPr="00F76148">
        <w:rPr>
          <w:rFonts w:ascii="Palatino Linotype" w:eastAsiaTheme="minorEastAsia" w:hAnsi="Palatino Linotype" w:cstheme="minorBidi"/>
          <w:lang w:val="es-ES_tradnl"/>
        </w:rPr>
        <w:t>,</w:t>
      </w:r>
      <w:r w:rsidRPr="00F76148">
        <w:rPr>
          <w:rFonts w:ascii="Palatino Linotype" w:eastAsiaTheme="minorEastAsia" w:hAnsi="Palatino Linotype" w:cstheme="minorBidi"/>
          <w:b/>
          <w:lang w:val="es-ES_tradnl"/>
        </w:rPr>
        <w:t xml:space="preserve"> </w:t>
      </w:r>
      <w:r w:rsidRPr="00F76148">
        <w:rPr>
          <w:rFonts w:ascii="Palatino Linotype" w:hAnsi="Palatino Linotype" w:cs="Arial"/>
          <w:bCs/>
          <w:lang w:eastAsia="es-MX"/>
        </w:rPr>
        <w:t>que ha sido materia del presente fallo.</w:t>
      </w:r>
    </w:p>
    <w:p w14:paraId="0EC8D6CD" w14:textId="77777777" w:rsidR="005121E2" w:rsidRPr="00F76148" w:rsidRDefault="005121E2" w:rsidP="00BD3F14">
      <w:pPr>
        <w:spacing w:after="0" w:line="360" w:lineRule="auto"/>
        <w:jc w:val="both"/>
        <w:rPr>
          <w:rFonts w:ascii="Palatino Linotype" w:hAnsi="Palatino Linotype"/>
          <w:sz w:val="24"/>
          <w:szCs w:val="24"/>
        </w:rPr>
      </w:pPr>
    </w:p>
    <w:p w14:paraId="43AEF25A" w14:textId="49E5271A" w:rsidR="00BD3F14" w:rsidRPr="00F76148" w:rsidRDefault="00BD3F14" w:rsidP="00BD3F14">
      <w:pPr>
        <w:spacing w:after="0" w:line="360" w:lineRule="auto"/>
        <w:jc w:val="both"/>
        <w:rPr>
          <w:rFonts w:ascii="Palatino Linotype" w:hAnsi="Palatino Linotype"/>
          <w:sz w:val="24"/>
          <w:szCs w:val="24"/>
        </w:rPr>
      </w:pPr>
      <w:r w:rsidRPr="00F76148">
        <w:rPr>
          <w:rFonts w:ascii="Palatino Linotype" w:hAnsi="Palatino Linotype"/>
          <w:sz w:val="24"/>
          <w:szCs w:val="24"/>
        </w:rPr>
        <w:t xml:space="preserve">Por lo antes expuesto y fundado. </w:t>
      </w:r>
    </w:p>
    <w:p w14:paraId="29942D94" w14:textId="77777777" w:rsidR="00BD3F14" w:rsidRPr="00F76148" w:rsidRDefault="00BD3F14" w:rsidP="00BD3F14">
      <w:pPr>
        <w:spacing w:after="0" w:line="360" w:lineRule="auto"/>
        <w:jc w:val="center"/>
        <w:rPr>
          <w:rFonts w:ascii="Palatino Linotype" w:eastAsia="Times New Roman" w:hAnsi="Palatino Linotype"/>
          <w:b/>
          <w:bCs/>
          <w:spacing w:val="60"/>
          <w:sz w:val="28"/>
          <w:szCs w:val="24"/>
          <w:lang w:val="es-ES_tradnl"/>
        </w:rPr>
      </w:pPr>
      <w:r w:rsidRPr="00F76148">
        <w:rPr>
          <w:rFonts w:ascii="Palatino Linotype" w:eastAsia="Times New Roman" w:hAnsi="Palatino Linotype"/>
          <w:b/>
          <w:bCs/>
          <w:spacing w:val="60"/>
          <w:sz w:val="28"/>
          <w:szCs w:val="24"/>
          <w:lang w:val="es-ES_tradnl"/>
        </w:rPr>
        <w:lastRenderedPageBreak/>
        <w:t>SE    RESUELVE</w:t>
      </w:r>
    </w:p>
    <w:p w14:paraId="34A55A29" w14:textId="77777777" w:rsidR="00BD3F14" w:rsidRPr="00F76148" w:rsidRDefault="00BD3F14" w:rsidP="005121E2">
      <w:pPr>
        <w:pStyle w:val="Sinespaciado"/>
        <w:rPr>
          <w:lang w:val="es-ES_tradnl"/>
        </w:rPr>
      </w:pPr>
    </w:p>
    <w:p w14:paraId="4680B71A" w14:textId="707D50DC" w:rsidR="00BD3F14" w:rsidRPr="00F76148" w:rsidRDefault="00BD3F14" w:rsidP="005121E2">
      <w:pPr>
        <w:pStyle w:val="Sinespaciado"/>
        <w:spacing w:line="360" w:lineRule="auto"/>
        <w:jc w:val="both"/>
        <w:rPr>
          <w:rFonts w:ascii="Palatino Linotype" w:eastAsiaTheme="minorEastAsia" w:hAnsi="Palatino Linotype"/>
          <w:lang w:val="es-ES_tradnl"/>
        </w:rPr>
      </w:pPr>
      <w:r w:rsidRPr="00F76148">
        <w:rPr>
          <w:rFonts w:ascii="Palatino Linotype" w:hAnsi="Palatino Linotype"/>
          <w:b/>
          <w:bCs/>
          <w:sz w:val="28"/>
          <w:lang w:eastAsia="es-MX"/>
        </w:rPr>
        <w:t>PRIMERO</w:t>
      </w:r>
      <w:r w:rsidRPr="00F76148">
        <w:rPr>
          <w:rFonts w:ascii="Palatino Linotype" w:hAnsi="Palatino Linotype"/>
          <w:sz w:val="28"/>
          <w:lang w:eastAsia="es-MX"/>
        </w:rPr>
        <w:t xml:space="preserve">. </w:t>
      </w:r>
      <w:r w:rsidRPr="00F76148">
        <w:rPr>
          <w:rFonts w:ascii="Palatino Linotype" w:hAnsi="Palatino Linotype" w:cs="Arial"/>
          <w:lang w:val="es-ES_tradnl"/>
        </w:rPr>
        <w:t xml:space="preserve">Se </w:t>
      </w:r>
      <w:r w:rsidR="005121E2" w:rsidRPr="00F76148">
        <w:rPr>
          <w:rFonts w:ascii="Palatino Linotype" w:hAnsi="Palatino Linotype" w:cs="Arial"/>
          <w:b/>
          <w:lang w:val="es-ES_tradnl"/>
        </w:rPr>
        <w:t>SOBRESEE</w:t>
      </w:r>
      <w:r w:rsidRPr="00F76148">
        <w:rPr>
          <w:rFonts w:ascii="Palatino Linotype" w:hAnsi="Palatino Linotype" w:cs="Arial"/>
          <w:lang w:val="es-ES_tradnl"/>
        </w:rPr>
        <w:t xml:space="preserve"> el recurso de revisión número </w:t>
      </w:r>
      <w:r w:rsidRPr="00F76148">
        <w:rPr>
          <w:rFonts w:ascii="Palatino Linotype" w:hAnsi="Palatino Linotype" w:cs="Arial"/>
          <w:b/>
          <w:bCs/>
          <w:lang w:val="es-ES" w:eastAsia="es-MX"/>
        </w:rPr>
        <w:t>0</w:t>
      </w:r>
      <w:r w:rsidR="005121E2" w:rsidRPr="00F76148">
        <w:rPr>
          <w:rFonts w:ascii="Palatino Linotype" w:hAnsi="Palatino Linotype" w:cs="Arial"/>
          <w:b/>
          <w:bCs/>
          <w:lang w:val="es-ES" w:eastAsia="es-MX"/>
        </w:rPr>
        <w:t>2930</w:t>
      </w:r>
      <w:r w:rsidRPr="00F76148">
        <w:rPr>
          <w:rFonts w:ascii="Palatino Linotype" w:hAnsi="Palatino Linotype" w:cs="Arial"/>
          <w:b/>
          <w:bCs/>
          <w:lang w:val="es-ES" w:eastAsia="es-MX"/>
        </w:rPr>
        <w:t>/INFOEM/IP/RR/2021</w:t>
      </w:r>
      <w:r w:rsidRPr="00F76148">
        <w:rPr>
          <w:rFonts w:ascii="Palatino Linotype" w:eastAsiaTheme="minorEastAsia" w:hAnsi="Palatino Linotype"/>
          <w:lang w:val="es-ES_tradnl"/>
        </w:rPr>
        <w:t xml:space="preserve">, porque al modificar la respuesta el recurso quedó sin materia en términos del Considerando </w:t>
      </w:r>
      <w:r w:rsidR="005121E2" w:rsidRPr="00F76148">
        <w:rPr>
          <w:rFonts w:ascii="Palatino Linotype" w:eastAsiaTheme="minorEastAsia" w:hAnsi="Palatino Linotype"/>
          <w:b/>
          <w:lang w:val="es-ES_tradnl"/>
        </w:rPr>
        <w:t>TERCER</w:t>
      </w:r>
      <w:r w:rsidRPr="00F76148">
        <w:rPr>
          <w:rFonts w:ascii="Palatino Linotype" w:eastAsiaTheme="minorEastAsia" w:hAnsi="Palatino Linotype"/>
          <w:b/>
          <w:lang w:val="es-ES_tradnl"/>
        </w:rPr>
        <w:t xml:space="preserve">O </w:t>
      </w:r>
      <w:r w:rsidRPr="00F76148">
        <w:rPr>
          <w:rFonts w:ascii="Palatino Linotype" w:eastAsiaTheme="minorEastAsia" w:hAnsi="Palatino Linotype"/>
          <w:lang w:val="es-ES_tradnl"/>
        </w:rPr>
        <w:t>de la presente resolución.</w:t>
      </w:r>
    </w:p>
    <w:p w14:paraId="52FD42FA" w14:textId="77777777" w:rsidR="00BD3F14" w:rsidRPr="00F76148" w:rsidRDefault="00BD3F14" w:rsidP="005121E2">
      <w:pPr>
        <w:rPr>
          <w:lang w:val="es-ES_tradnl"/>
        </w:rPr>
      </w:pPr>
    </w:p>
    <w:p w14:paraId="58FF4530" w14:textId="77777777" w:rsidR="00BD3F14" w:rsidRPr="00F76148" w:rsidRDefault="00BD3F14" w:rsidP="00BD3F14">
      <w:pPr>
        <w:pStyle w:val="Textoindependiente"/>
        <w:spacing w:after="0" w:line="360" w:lineRule="auto"/>
        <w:jc w:val="both"/>
        <w:rPr>
          <w:rFonts w:ascii="Palatino Linotype" w:hAnsi="Palatino Linotype"/>
          <w:sz w:val="24"/>
          <w:szCs w:val="24"/>
        </w:rPr>
      </w:pPr>
      <w:r w:rsidRPr="00F76148">
        <w:rPr>
          <w:rFonts w:ascii="Palatino Linotype" w:hAnsi="Palatino Linotype"/>
          <w:b/>
          <w:sz w:val="28"/>
          <w:szCs w:val="24"/>
        </w:rPr>
        <w:t>SEGUNDO.</w:t>
      </w:r>
      <w:r w:rsidRPr="00F76148">
        <w:rPr>
          <w:rFonts w:ascii="Palatino Linotype" w:hAnsi="Palatino Linotype" w:cs="Arial"/>
          <w:sz w:val="28"/>
          <w:szCs w:val="24"/>
        </w:rPr>
        <w:t xml:space="preserve"> </w:t>
      </w:r>
      <w:r w:rsidRPr="00F76148">
        <w:rPr>
          <w:rFonts w:ascii="Palatino Linotype" w:hAnsi="Palatino Linotype"/>
          <w:b/>
          <w:sz w:val="24"/>
          <w:szCs w:val="24"/>
        </w:rPr>
        <w:t>NOTIFÍQUESE</w:t>
      </w:r>
      <w:r w:rsidRPr="00F76148">
        <w:rPr>
          <w:rFonts w:ascii="Palatino Linotype" w:hAnsi="Palatino Linotype"/>
          <w:sz w:val="24"/>
          <w:szCs w:val="24"/>
        </w:rPr>
        <w:t xml:space="preserve"> vía </w:t>
      </w:r>
      <w:r w:rsidRPr="00F76148">
        <w:rPr>
          <w:rFonts w:ascii="Palatino Linotype" w:hAnsi="Palatino Linotype"/>
          <w:b/>
          <w:sz w:val="24"/>
          <w:szCs w:val="24"/>
        </w:rPr>
        <w:t>SAIMEX</w:t>
      </w:r>
      <w:r w:rsidRPr="00F76148">
        <w:rPr>
          <w:rFonts w:ascii="Palatino Linotype" w:hAnsi="Palatino Linotype"/>
          <w:sz w:val="24"/>
          <w:szCs w:val="24"/>
        </w:rPr>
        <w:t xml:space="preserve">, la presente resolución al Titular de la Unidad de Transparencia del </w:t>
      </w:r>
      <w:r w:rsidRPr="00F76148">
        <w:rPr>
          <w:rFonts w:ascii="Palatino Linotype" w:hAnsi="Palatino Linotype"/>
          <w:b/>
          <w:sz w:val="24"/>
          <w:szCs w:val="24"/>
        </w:rPr>
        <w:t>Sujeto Obligado</w:t>
      </w:r>
      <w:r w:rsidRPr="00F76148">
        <w:rPr>
          <w:rFonts w:ascii="Palatino Linotype" w:hAnsi="Palatino Linotype"/>
          <w:sz w:val="24"/>
          <w:szCs w:val="24"/>
        </w:rPr>
        <w:t>.</w:t>
      </w:r>
    </w:p>
    <w:p w14:paraId="540E3082" w14:textId="77777777" w:rsidR="00BD3F14" w:rsidRPr="00F76148" w:rsidRDefault="00BD3F14" w:rsidP="005121E2"/>
    <w:p w14:paraId="3F67BE8C" w14:textId="77777777" w:rsidR="00BD3F14" w:rsidRPr="00F76148" w:rsidRDefault="00BD3F14" w:rsidP="00BD3F14">
      <w:pPr>
        <w:pStyle w:val="Textoindependiente"/>
        <w:spacing w:after="0" w:line="360" w:lineRule="auto"/>
        <w:jc w:val="both"/>
        <w:rPr>
          <w:rFonts w:ascii="Palatino Linotype" w:hAnsi="Palatino Linotype"/>
          <w:sz w:val="24"/>
          <w:szCs w:val="24"/>
        </w:rPr>
      </w:pPr>
      <w:r w:rsidRPr="00F76148">
        <w:rPr>
          <w:rFonts w:ascii="Palatino Linotype" w:hAnsi="Palatino Linotype" w:cs="Arial"/>
          <w:b/>
          <w:sz w:val="28"/>
          <w:szCs w:val="24"/>
        </w:rPr>
        <w:t xml:space="preserve">TERCERO. </w:t>
      </w:r>
      <w:r w:rsidRPr="00F76148">
        <w:rPr>
          <w:rFonts w:ascii="Palatino Linotype" w:hAnsi="Palatino Linotype"/>
          <w:b/>
          <w:sz w:val="24"/>
          <w:szCs w:val="24"/>
        </w:rPr>
        <w:t>NOTIFÍQUESE</w:t>
      </w:r>
      <w:r w:rsidRPr="00F76148">
        <w:rPr>
          <w:rFonts w:ascii="Palatino Linotype" w:hAnsi="Palatino Linotype"/>
          <w:sz w:val="24"/>
          <w:szCs w:val="24"/>
        </w:rPr>
        <w:t xml:space="preserve"> a la </w:t>
      </w:r>
      <w:r w:rsidRPr="00F76148">
        <w:rPr>
          <w:rFonts w:ascii="Palatino Linotype" w:hAnsi="Palatino Linotype"/>
          <w:b/>
          <w:sz w:val="24"/>
          <w:szCs w:val="24"/>
        </w:rPr>
        <w:t xml:space="preserve">Recurrente </w:t>
      </w:r>
      <w:r w:rsidRPr="00F76148">
        <w:rPr>
          <w:rFonts w:ascii="Palatino Linotype" w:hAnsi="Palatino Linotype"/>
          <w:sz w:val="24"/>
          <w:szCs w:val="24"/>
        </w:rPr>
        <w:t xml:space="preserve">la presente resolución, y </w:t>
      </w:r>
      <w:r w:rsidRPr="00F76148">
        <w:rPr>
          <w:rFonts w:ascii="Palatino Linotype" w:hAnsi="Palatino Linotype" w:cs="Arial"/>
          <w:sz w:val="24"/>
          <w:szCs w:val="24"/>
        </w:rPr>
        <w:t>hágase</w:t>
      </w:r>
      <w:r w:rsidRPr="00F76148">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14F654D0" w14:textId="77777777" w:rsidR="002029E6" w:rsidRPr="00F76148" w:rsidRDefault="002029E6" w:rsidP="005121E2"/>
    <w:p w14:paraId="7A8DCEB4" w14:textId="6C1578D1" w:rsidR="00B65E05" w:rsidRPr="001C7462" w:rsidRDefault="002E4C91" w:rsidP="0073412A">
      <w:pPr>
        <w:spacing w:after="0" w:line="360" w:lineRule="auto"/>
        <w:jc w:val="both"/>
        <w:rPr>
          <w:rFonts w:ascii="Palatino Linotype" w:hAnsi="Palatino Linotype"/>
          <w:sz w:val="24"/>
          <w:szCs w:val="24"/>
        </w:rPr>
      </w:pPr>
      <w:r w:rsidRPr="00F76148">
        <w:rPr>
          <w:rFonts w:ascii="Palatino Linotype" w:hAnsi="Palatino Linotype" w:cs="Arial"/>
          <w:sz w:val="24"/>
          <w:szCs w:val="24"/>
        </w:rPr>
        <w:t>ASÍ LO RESUELVE, POR UNANIMIDAD DE VOTOS, EL PLENO DEL</w:t>
      </w:r>
      <w:r w:rsidRPr="00F7614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76148">
        <w:rPr>
          <w:rFonts w:ascii="Palatino Linotype" w:hAnsi="Palatino Linotype" w:cs="Arial"/>
          <w:sz w:val="24"/>
          <w:szCs w:val="24"/>
        </w:rPr>
        <w:t>, CONFORMADO POR LOS COMISIONADOS ZULEMA MAR</w:t>
      </w:r>
      <w:r w:rsidR="005121E2" w:rsidRPr="00F76148">
        <w:rPr>
          <w:rFonts w:ascii="Palatino Linotype" w:hAnsi="Palatino Linotype" w:cs="Arial"/>
          <w:sz w:val="24"/>
          <w:szCs w:val="24"/>
        </w:rPr>
        <w:t xml:space="preserve">TÍNEZ SÁNCHEZ; EVA ABAID YAPUR; </w:t>
      </w:r>
      <w:r w:rsidRPr="00F76148">
        <w:rPr>
          <w:rFonts w:ascii="Palatino Linotype" w:hAnsi="Palatino Linotype" w:cs="Arial"/>
          <w:sz w:val="24"/>
          <w:szCs w:val="24"/>
        </w:rPr>
        <w:t xml:space="preserve">JAVIER MARTÍNEZ CRUZ Y LUIS GUSTAVO PARRA NORIEGA, EN LA </w:t>
      </w:r>
      <w:r w:rsidR="00531B85" w:rsidRPr="00F76148">
        <w:rPr>
          <w:rFonts w:ascii="Palatino Linotype" w:hAnsi="Palatino Linotype" w:cs="Arial"/>
          <w:sz w:val="24"/>
          <w:szCs w:val="24"/>
        </w:rPr>
        <w:t xml:space="preserve">VIGÉSIMA </w:t>
      </w:r>
      <w:r w:rsidR="00BD3F14" w:rsidRPr="00F76148">
        <w:rPr>
          <w:rFonts w:ascii="Palatino Linotype" w:hAnsi="Palatino Linotype" w:cs="Arial"/>
          <w:sz w:val="24"/>
          <w:szCs w:val="24"/>
        </w:rPr>
        <w:t>CUART</w:t>
      </w:r>
      <w:r w:rsidR="00531B85" w:rsidRPr="00F76148">
        <w:rPr>
          <w:rFonts w:ascii="Palatino Linotype" w:hAnsi="Palatino Linotype" w:cs="Arial"/>
          <w:sz w:val="24"/>
          <w:szCs w:val="24"/>
        </w:rPr>
        <w:t>A</w:t>
      </w:r>
      <w:r w:rsidRPr="00F76148">
        <w:rPr>
          <w:rFonts w:ascii="Palatino Linotype" w:hAnsi="Palatino Linotype" w:cs="Arial"/>
          <w:sz w:val="24"/>
          <w:szCs w:val="24"/>
        </w:rPr>
        <w:t xml:space="preserve"> SESIÓN ORDINARIA CELEBRADA EL </w:t>
      </w:r>
      <w:r w:rsidR="00BD3F14" w:rsidRPr="00F76148">
        <w:rPr>
          <w:rFonts w:ascii="Palatino Linotype" w:eastAsia="Times New Roman" w:hAnsi="Palatino Linotype" w:cs="Arial"/>
          <w:color w:val="000000"/>
          <w:sz w:val="24"/>
          <w:szCs w:val="24"/>
          <w:lang w:eastAsia="es-MX"/>
        </w:rPr>
        <w:t>SIETE DE JULIO</w:t>
      </w:r>
      <w:r w:rsidRPr="00F76148">
        <w:rPr>
          <w:rFonts w:ascii="Palatino Linotype" w:eastAsia="Times New Roman" w:hAnsi="Palatino Linotype" w:cs="Arial"/>
          <w:color w:val="000000"/>
          <w:sz w:val="24"/>
          <w:szCs w:val="24"/>
          <w:lang w:eastAsia="es-MX"/>
        </w:rPr>
        <w:t xml:space="preserve"> DE</w:t>
      </w:r>
      <w:r w:rsidRPr="00F76148">
        <w:rPr>
          <w:rFonts w:ascii="Palatino Linotype" w:hAnsi="Palatino Linotype" w:cs="Arial"/>
          <w:sz w:val="24"/>
          <w:szCs w:val="24"/>
        </w:rPr>
        <w:t xml:space="preserve"> DOS MIL </w:t>
      </w:r>
      <w:r w:rsidR="00C67C23" w:rsidRPr="00F76148">
        <w:rPr>
          <w:rFonts w:ascii="Palatino Linotype" w:hAnsi="Palatino Linotype" w:cs="Arial"/>
          <w:sz w:val="24"/>
          <w:szCs w:val="24"/>
        </w:rPr>
        <w:t>VEINTIUNO</w:t>
      </w:r>
      <w:r w:rsidRPr="00F76148">
        <w:rPr>
          <w:rFonts w:ascii="Palatino Linotype" w:hAnsi="Palatino Linotype" w:cs="Arial"/>
          <w:sz w:val="24"/>
          <w:szCs w:val="24"/>
        </w:rPr>
        <w:t>,</w:t>
      </w:r>
      <w:r w:rsidR="002029E6" w:rsidRPr="00F76148">
        <w:rPr>
          <w:rFonts w:ascii="Palatino Linotype" w:hAnsi="Palatino Linotype" w:cs="Arial"/>
          <w:sz w:val="24"/>
          <w:szCs w:val="24"/>
        </w:rPr>
        <w:t xml:space="preserve"> ANTE</w:t>
      </w:r>
      <w:r w:rsidRPr="00F76148">
        <w:rPr>
          <w:rFonts w:ascii="Palatino Linotype" w:hAnsi="Palatino Linotype" w:cs="Arial"/>
          <w:sz w:val="24"/>
          <w:szCs w:val="24"/>
        </w:rPr>
        <w:t xml:space="preserve"> </w:t>
      </w:r>
      <w:r w:rsidR="002029E6" w:rsidRPr="00F76148">
        <w:rPr>
          <w:rFonts w:ascii="Palatino Linotype" w:hAnsi="Palatino Linotype" w:cs="Arial"/>
          <w:sz w:val="24"/>
          <w:szCs w:val="24"/>
        </w:rPr>
        <w:t>EL SECRETARIO TÉCNICO DEL PLENO, ALEXIS TAPIA RAMÍREZ.</w:t>
      </w:r>
    </w:p>
    <w:p w14:paraId="06585CC3" w14:textId="77777777" w:rsidR="00F537EC" w:rsidRPr="001C7462" w:rsidRDefault="00F537EC" w:rsidP="00AD2A55">
      <w:pPr>
        <w:spacing w:after="0" w:line="360" w:lineRule="auto"/>
        <w:jc w:val="both"/>
        <w:rPr>
          <w:rFonts w:ascii="Palatino Linotype" w:hAnsi="Palatino Linotype"/>
          <w:sz w:val="28"/>
          <w:szCs w:val="24"/>
        </w:rPr>
      </w:pPr>
    </w:p>
    <w:p w14:paraId="35509F6A" w14:textId="77777777" w:rsidR="00F84E71" w:rsidRPr="001C7462" w:rsidRDefault="00F84E71" w:rsidP="00AD2A55">
      <w:pPr>
        <w:spacing w:after="0" w:line="360" w:lineRule="auto"/>
        <w:jc w:val="both"/>
        <w:rPr>
          <w:rFonts w:ascii="Palatino Linotype" w:hAnsi="Palatino Linotype"/>
          <w:sz w:val="24"/>
          <w:szCs w:val="24"/>
        </w:rPr>
      </w:pPr>
    </w:p>
    <w:p w14:paraId="118AFAF7" w14:textId="2C5E4447" w:rsidR="00C70171" w:rsidRPr="006A5AC2" w:rsidRDefault="00C70171" w:rsidP="002029E6">
      <w:pPr>
        <w:spacing w:after="0" w:line="360" w:lineRule="auto"/>
        <w:jc w:val="both"/>
        <w:rPr>
          <w:rFonts w:ascii="Palatino Linotype" w:hAnsi="Palatino Linotype"/>
          <w:sz w:val="14"/>
          <w:szCs w:val="20"/>
        </w:rPr>
      </w:pPr>
    </w:p>
    <w:sectPr w:rsidR="00C70171" w:rsidRPr="006A5AC2" w:rsidSect="006E3E3B">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B6C30" w14:textId="77777777" w:rsidR="00A81CF5" w:rsidRDefault="00A81CF5" w:rsidP="00BF3214">
      <w:pPr>
        <w:spacing w:after="0" w:line="240" w:lineRule="auto"/>
      </w:pPr>
      <w:r>
        <w:separator/>
      </w:r>
    </w:p>
  </w:endnote>
  <w:endnote w:type="continuationSeparator" w:id="0">
    <w:p w14:paraId="7C92D291" w14:textId="77777777" w:rsidR="00A81CF5" w:rsidRDefault="00A81CF5"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4B46B8" w:rsidRPr="002D6DD8"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5A83">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5A83">
              <w:rPr>
                <w:rFonts w:ascii="Palatino Linotype" w:hAnsi="Palatino Linotype"/>
                <w:bCs/>
                <w:noProof/>
                <w:sz w:val="20"/>
              </w:rPr>
              <w:t>27</w:t>
            </w:r>
            <w:r>
              <w:rPr>
                <w:rFonts w:ascii="Palatino Linotype" w:hAnsi="Palatino Linotype"/>
                <w:bCs/>
                <w:noProof/>
                <w:sz w:val="20"/>
              </w:rPr>
              <w:fldChar w:fldCharType="end"/>
            </w:r>
          </w:p>
        </w:sdtContent>
      </w:sdt>
    </w:sdtContent>
  </w:sdt>
  <w:p w14:paraId="1002C619" w14:textId="77777777" w:rsidR="004B46B8" w:rsidRDefault="004B46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4B46B8" w:rsidRPr="000B69FA"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5A8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5A83">
      <w:rPr>
        <w:rFonts w:ascii="Palatino Linotype" w:hAnsi="Palatino Linotype"/>
        <w:bCs/>
        <w:noProof/>
        <w:sz w:val="20"/>
      </w:rPr>
      <w:t>27</w:t>
    </w:r>
    <w:r>
      <w:rPr>
        <w:rFonts w:ascii="Palatino Linotype" w:hAnsi="Palatino Linotype"/>
        <w:bCs/>
        <w:noProof/>
        <w:sz w:val="20"/>
      </w:rPr>
      <w:fldChar w:fldCharType="end"/>
    </w:r>
  </w:p>
  <w:p w14:paraId="1DC90981" w14:textId="77777777" w:rsidR="004B46B8" w:rsidRDefault="004B46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EFC90" w14:textId="77777777" w:rsidR="00A81CF5" w:rsidRDefault="00A81CF5" w:rsidP="00BF3214">
      <w:pPr>
        <w:spacing w:after="0" w:line="240" w:lineRule="auto"/>
      </w:pPr>
      <w:r>
        <w:separator/>
      </w:r>
    </w:p>
  </w:footnote>
  <w:footnote w:type="continuationSeparator" w:id="0">
    <w:p w14:paraId="323296BE" w14:textId="77777777" w:rsidR="00A81CF5" w:rsidRDefault="00A81CF5" w:rsidP="00BF3214">
      <w:pPr>
        <w:spacing w:after="0" w:line="240" w:lineRule="auto"/>
      </w:pPr>
      <w:r>
        <w:continuationSeparator/>
      </w:r>
    </w:p>
  </w:footnote>
  <w:footnote w:id="1">
    <w:p w14:paraId="3870C7CE" w14:textId="77777777" w:rsidR="00BD3F14" w:rsidRPr="00911081" w:rsidRDefault="00BD3F14" w:rsidP="00BD3F14">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9AE0BD7" w14:textId="77777777" w:rsidR="00BD3F14" w:rsidRPr="00911081" w:rsidRDefault="00BD3F14" w:rsidP="00BD3F14">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22DE2" w14:textId="0E9391B3" w:rsidR="00C04B63" w:rsidRDefault="00A81CF5">
    <w:pPr>
      <w:pStyle w:val="Encabezado"/>
    </w:pPr>
    <w:r>
      <w:rPr>
        <w:noProof/>
        <w:lang w:val="es-MX" w:eastAsia="es-MX"/>
      </w:rPr>
      <w:pict w14:anchorId="4E494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9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B46B8" w14:paraId="35E5EC0A" w14:textId="77777777" w:rsidTr="00531B85">
      <w:trPr>
        <w:trHeight w:val="227"/>
      </w:trPr>
      <w:tc>
        <w:tcPr>
          <w:tcW w:w="5671" w:type="dxa"/>
          <w:hideMark/>
        </w:tcPr>
        <w:p w14:paraId="7BC472F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63B6E7FB" w:rsidR="004B46B8" w:rsidRPr="001665AE" w:rsidRDefault="004B46B8" w:rsidP="00531B85">
          <w:pPr>
            <w:spacing w:after="120" w:line="256" w:lineRule="auto"/>
            <w:ind w:firstLine="1585"/>
            <w:jc w:val="right"/>
            <w:rPr>
              <w:rFonts w:ascii="Palatino Linotype" w:hAnsi="Palatino Linotype" w:cs="Arial"/>
              <w:szCs w:val="20"/>
            </w:rPr>
          </w:pPr>
          <w:r w:rsidRPr="001665AE">
            <w:rPr>
              <w:rFonts w:ascii="Palatino Linotype" w:hAnsi="Palatino Linotype" w:cs="Arial"/>
              <w:bCs/>
              <w:lang w:eastAsia="es-MX"/>
            </w:rPr>
            <w:t>0</w:t>
          </w:r>
          <w:r w:rsidR="00531B85">
            <w:rPr>
              <w:rFonts w:ascii="Palatino Linotype" w:hAnsi="Palatino Linotype" w:cs="Arial"/>
              <w:bCs/>
              <w:lang w:eastAsia="es-MX"/>
            </w:rPr>
            <w:t>293</w:t>
          </w:r>
          <w:r w:rsidR="001665AE" w:rsidRPr="001665AE">
            <w:rPr>
              <w:rFonts w:ascii="Palatino Linotype" w:hAnsi="Palatino Linotype" w:cs="Arial"/>
              <w:bCs/>
              <w:lang w:eastAsia="es-MX"/>
            </w:rPr>
            <w:t>0</w:t>
          </w:r>
          <w:r w:rsidRPr="001665AE">
            <w:rPr>
              <w:rFonts w:ascii="Palatino Linotype" w:hAnsi="Palatino Linotype" w:cs="Arial"/>
              <w:bCs/>
              <w:lang w:eastAsia="es-MX"/>
            </w:rPr>
            <w:t>/INFOEM/IP/RR/202</w:t>
          </w:r>
          <w:r w:rsidR="00377E49" w:rsidRPr="001665AE">
            <w:rPr>
              <w:rFonts w:ascii="Palatino Linotype" w:hAnsi="Palatino Linotype" w:cs="Arial"/>
              <w:bCs/>
              <w:lang w:eastAsia="es-MX"/>
            </w:rPr>
            <w:t>1</w:t>
          </w:r>
        </w:p>
      </w:tc>
    </w:tr>
    <w:tr w:rsidR="004B46B8" w14:paraId="0482DFAC" w14:textId="77777777" w:rsidTr="00531B85">
      <w:trPr>
        <w:trHeight w:val="242"/>
      </w:trPr>
      <w:tc>
        <w:tcPr>
          <w:tcW w:w="5671" w:type="dxa"/>
          <w:hideMark/>
        </w:tcPr>
        <w:p w14:paraId="509D07E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29A8AA05" w:rsidR="004B46B8" w:rsidRPr="001665AE" w:rsidRDefault="00531B85" w:rsidP="00531B85">
          <w:pPr>
            <w:spacing w:after="120" w:line="256" w:lineRule="auto"/>
            <w:ind w:firstLine="284"/>
            <w:jc w:val="right"/>
            <w:rPr>
              <w:rFonts w:ascii="Palatino Linotype" w:hAnsi="Palatino Linotype" w:cs="Arial"/>
              <w:szCs w:val="20"/>
            </w:rPr>
          </w:pPr>
          <w:r w:rsidRPr="00531B85">
            <w:rPr>
              <w:rFonts w:ascii="Palatino Linotype" w:hAnsi="Palatino Linotype" w:cs="Arial"/>
              <w:szCs w:val="20"/>
            </w:rPr>
            <w:t>Organismo Público Descentralizado Municipal para la Prestación de Los Servicios de Agua Potable Alcantarillado y Saneamiento de Cuautitlán Izcalli</w:t>
          </w:r>
        </w:p>
      </w:tc>
    </w:tr>
    <w:tr w:rsidR="004B46B8" w14:paraId="7B7E63F5" w14:textId="77777777" w:rsidTr="00531B85">
      <w:trPr>
        <w:trHeight w:val="342"/>
      </w:trPr>
      <w:tc>
        <w:tcPr>
          <w:tcW w:w="5671" w:type="dxa"/>
          <w:hideMark/>
        </w:tcPr>
        <w:p w14:paraId="2BCB7A44" w14:textId="77777777" w:rsidR="004B46B8" w:rsidRDefault="004B46B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4B46B8" w:rsidRPr="001665AE" w:rsidRDefault="004B46B8" w:rsidP="00531B85">
          <w:pPr>
            <w:spacing w:after="120" w:line="256" w:lineRule="auto"/>
            <w:ind w:firstLine="567"/>
            <w:jc w:val="right"/>
            <w:rPr>
              <w:rFonts w:ascii="Palatino Linotype" w:hAnsi="Palatino Linotype" w:cs="Arial"/>
              <w:szCs w:val="20"/>
            </w:rPr>
          </w:pPr>
          <w:r w:rsidRPr="001665AE">
            <w:rPr>
              <w:rFonts w:ascii="Palatino Linotype" w:hAnsi="Palatino Linotype" w:cs="Arial"/>
              <w:szCs w:val="20"/>
            </w:rPr>
            <w:t>Zulema Martínez Sánchez</w:t>
          </w:r>
        </w:p>
      </w:tc>
    </w:tr>
  </w:tbl>
  <w:p w14:paraId="7BDE043F" w14:textId="6CDBC468" w:rsidR="004B46B8" w:rsidRDefault="00A81CF5" w:rsidP="00B935D1">
    <w:pPr>
      <w:pStyle w:val="Encabezado"/>
      <w:tabs>
        <w:tab w:val="clear" w:pos="4419"/>
        <w:tab w:val="clear" w:pos="8838"/>
        <w:tab w:val="left" w:pos="6005"/>
      </w:tabs>
    </w:pPr>
    <w:r>
      <w:rPr>
        <w:noProof/>
        <w:lang w:val="es-MX" w:eastAsia="es-MX"/>
      </w:rPr>
      <w:pict w14:anchorId="460AC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90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4B46B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808"/>
      <w:gridCol w:w="4257"/>
    </w:tblGrid>
    <w:tr w:rsidR="004B46B8" w14:paraId="25A37BB4" w14:textId="77777777" w:rsidTr="00531B85">
      <w:trPr>
        <w:trHeight w:val="227"/>
      </w:trPr>
      <w:tc>
        <w:tcPr>
          <w:tcW w:w="5808" w:type="dxa"/>
          <w:hideMark/>
        </w:tcPr>
        <w:p w14:paraId="3B7407D3"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7" w:type="dxa"/>
          <w:hideMark/>
        </w:tcPr>
        <w:p w14:paraId="6D5D0C08" w14:textId="1A801BF1" w:rsidR="004B46B8" w:rsidRDefault="004B46B8" w:rsidP="00531B85">
          <w:pPr>
            <w:spacing w:after="120" w:line="240" w:lineRule="auto"/>
            <w:ind w:left="-486" w:firstLine="1585"/>
            <w:jc w:val="right"/>
            <w:rPr>
              <w:rFonts w:ascii="Palatino Linotype" w:hAnsi="Palatino Linotype" w:cs="Arial"/>
              <w:szCs w:val="20"/>
            </w:rPr>
          </w:pPr>
          <w:r w:rsidRPr="001665AE">
            <w:rPr>
              <w:rFonts w:ascii="Palatino Linotype" w:hAnsi="Palatino Linotype" w:cs="Arial"/>
              <w:bCs/>
              <w:lang w:eastAsia="es-MX"/>
            </w:rPr>
            <w:t>0</w:t>
          </w:r>
          <w:r w:rsidR="00531B85">
            <w:rPr>
              <w:rFonts w:ascii="Palatino Linotype" w:hAnsi="Palatino Linotype" w:cs="Arial"/>
              <w:bCs/>
              <w:lang w:eastAsia="es-MX"/>
            </w:rPr>
            <w:t>2930</w:t>
          </w:r>
          <w:r w:rsidRPr="001665AE">
            <w:rPr>
              <w:rFonts w:ascii="Palatino Linotype" w:hAnsi="Palatino Linotype" w:cs="Arial"/>
              <w:bCs/>
              <w:lang w:eastAsia="es-MX"/>
            </w:rPr>
            <w:t>/INFOEM/IP/RR/202</w:t>
          </w:r>
          <w:r w:rsidR="00AD18B6" w:rsidRPr="001665AE">
            <w:rPr>
              <w:rFonts w:ascii="Palatino Linotype" w:hAnsi="Palatino Linotype" w:cs="Arial"/>
              <w:bCs/>
              <w:lang w:eastAsia="es-MX"/>
            </w:rPr>
            <w:t>1</w:t>
          </w:r>
        </w:p>
      </w:tc>
    </w:tr>
    <w:tr w:rsidR="004B46B8" w14:paraId="480BC2A1" w14:textId="77777777" w:rsidTr="00531B85">
      <w:trPr>
        <w:trHeight w:val="242"/>
      </w:trPr>
      <w:tc>
        <w:tcPr>
          <w:tcW w:w="5808" w:type="dxa"/>
          <w:hideMark/>
        </w:tcPr>
        <w:p w14:paraId="0BCD7858"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7" w:type="dxa"/>
          <w:hideMark/>
        </w:tcPr>
        <w:p w14:paraId="648E742D" w14:textId="279457BF" w:rsidR="004B46B8" w:rsidRDefault="00531B85" w:rsidP="00531B85">
          <w:pPr>
            <w:spacing w:after="120" w:line="240" w:lineRule="auto"/>
            <w:jc w:val="right"/>
            <w:rPr>
              <w:rFonts w:ascii="Palatino Linotype" w:hAnsi="Palatino Linotype" w:cs="Arial"/>
              <w:szCs w:val="20"/>
            </w:rPr>
          </w:pPr>
          <w:r w:rsidRPr="00531B85">
            <w:rPr>
              <w:rFonts w:ascii="Palatino Linotype" w:hAnsi="Palatino Linotype" w:cs="Arial"/>
              <w:szCs w:val="20"/>
            </w:rPr>
            <w:t xml:space="preserve">Organismo Público Descentralizado Municipal para la Prestación de Los Servicios de Agua Potable Alcantarillado y Saneamiento de Cuautitlán Izcalli </w:t>
          </w:r>
        </w:p>
      </w:tc>
    </w:tr>
    <w:tr w:rsidR="004B46B8" w14:paraId="60A059F9" w14:textId="77777777" w:rsidTr="00531B85">
      <w:trPr>
        <w:trHeight w:val="342"/>
      </w:trPr>
      <w:tc>
        <w:tcPr>
          <w:tcW w:w="5808" w:type="dxa"/>
        </w:tcPr>
        <w:p w14:paraId="063683FE"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257" w:type="dxa"/>
        </w:tcPr>
        <w:p w14:paraId="74725128" w14:textId="251C1D84" w:rsidR="004B46B8" w:rsidRPr="003D23D7" w:rsidRDefault="00F55A83" w:rsidP="00531B85">
          <w:pPr>
            <w:spacing w:after="120" w:line="240" w:lineRule="auto"/>
            <w:ind w:left="-486" w:firstLine="567"/>
            <w:jc w:val="right"/>
            <w:rPr>
              <w:rFonts w:ascii="Palatino Linotype" w:hAnsi="Palatino Linotype" w:cs="Arial"/>
            </w:rPr>
          </w:pPr>
          <w:r>
            <w:rPr>
              <w:rFonts w:ascii="Palatino Linotype" w:hAnsi="Palatino Linotype" w:cs="Arial"/>
            </w:rPr>
            <w:t>xxxxxxxxxxxxxxxxxxxxxxxx</w:t>
          </w:r>
        </w:p>
      </w:tc>
    </w:tr>
    <w:tr w:rsidR="004B46B8" w14:paraId="7854C9FF" w14:textId="77777777" w:rsidTr="00531B85">
      <w:trPr>
        <w:trHeight w:val="342"/>
      </w:trPr>
      <w:tc>
        <w:tcPr>
          <w:tcW w:w="5808" w:type="dxa"/>
        </w:tcPr>
        <w:p w14:paraId="02A89BC6"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257" w:type="dxa"/>
        </w:tcPr>
        <w:p w14:paraId="196CA724" w14:textId="77777777" w:rsidR="004B46B8" w:rsidRDefault="004B46B8" w:rsidP="00531B85">
          <w:pPr>
            <w:spacing w:after="120" w:line="240"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1D9BB142" w:rsidR="004B46B8" w:rsidRDefault="00A81CF5">
    <w:pPr>
      <w:pStyle w:val="Encabezado"/>
    </w:pPr>
    <w:r>
      <w:rPr>
        <w:noProof/>
        <w:lang w:val="es-MX" w:eastAsia="es-MX"/>
      </w:rPr>
      <w:pict w14:anchorId="78EBF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90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0565B"/>
    <w:multiLevelType w:val="hybridMultilevel"/>
    <w:tmpl w:val="CAA6E3CE"/>
    <w:lvl w:ilvl="0" w:tplc="DD26896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9">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6BF790F"/>
    <w:multiLevelType w:val="hybridMultilevel"/>
    <w:tmpl w:val="5C104B44"/>
    <w:lvl w:ilvl="0" w:tplc="D7F2DC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3530B1"/>
    <w:multiLevelType w:val="hybridMultilevel"/>
    <w:tmpl w:val="396A1C8E"/>
    <w:lvl w:ilvl="0" w:tplc="51B64804">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2">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871CDB"/>
    <w:multiLevelType w:val="hybridMultilevel"/>
    <w:tmpl w:val="A33E2F90"/>
    <w:lvl w:ilvl="0" w:tplc="1458C886">
      <w:start w:val="1"/>
      <w:numFmt w:val="lowerLetter"/>
      <w:lvlText w:val="%1)"/>
      <w:lvlJc w:val="left"/>
      <w:pPr>
        <w:ind w:left="720" w:hanging="360"/>
      </w:pPr>
      <w:rPr>
        <w:rFonts w:ascii="Palatino Linotype" w:eastAsiaTheme="minorHAnsi" w:hAnsi="Palatino Linotype"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nsid w:val="526411C7"/>
    <w:multiLevelType w:val="hybridMultilevel"/>
    <w:tmpl w:val="A33E2F90"/>
    <w:lvl w:ilvl="0" w:tplc="1458C886">
      <w:start w:val="1"/>
      <w:numFmt w:val="lowerLetter"/>
      <w:lvlText w:val="%1)"/>
      <w:lvlJc w:val="left"/>
      <w:pPr>
        <w:ind w:left="720" w:hanging="360"/>
      </w:pPr>
      <w:rPr>
        <w:rFonts w:ascii="Palatino Linotype" w:eastAsiaTheme="minorHAnsi" w:hAnsi="Palatino Linotype"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5F8598D"/>
    <w:multiLevelType w:val="hybridMultilevel"/>
    <w:tmpl w:val="EC5AB764"/>
    <w:lvl w:ilvl="0" w:tplc="D47E8D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271532"/>
    <w:multiLevelType w:val="hybridMultilevel"/>
    <w:tmpl w:val="CAA6E3CE"/>
    <w:lvl w:ilvl="0" w:tplc="DD26896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E87251"/>
    <w:multiLevelType w:val="hybridMultilevel"/>
    <w:tmpl w:val="DC7C14FA"/>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D3E0EBE"/>
    <w:multiLevelType w:val="hybridMultilevel"/>
    <w:tmpl w:val="0DD87BBA"/>
    <w:lvl w:ilvl="0" w:tplc="51B6480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8"/>
  </w:num>
  <w:num w:numId="2">
    <w:abstractNumId w:val="7"/>
  </w:num>
  <w:num w:numId="3">
    <w:abstractNumId w:val="21"/>
  </w:num>
  <w:num w:numId="4">
    <w:abstractNumId w:val="22"/>
  </w:num>
  <w:num w:numId="5">
    <w:abstractNumId w:val="4"/>
  </w:num>
  <w:num w:numId="6">
    <w:abstractNumId w:val="12"/>
  </w:num>
  <w:num w:numId="7">
    <w:abstractNumId w:val="26"/>
  </w:num>
  <w:num w:numId="8">
    <w:abstractNumId w:val="23"/>
  </w:num>
  <w:num w:numId="9">
    <w:abstractNumId w:val="31"/>
  </w:num>
  <w:num w:numId="10">
    <w:abstractNumId w:val="27"/>
  </w:num>
  <w:num w:numId="11">
    <w:abstractNumId w:val="20"/>
  </w:num>
  <w:num w:numId="12">
    <w:abstractNumId w:val="9"/>
  </w:num>
  <w:num w:numId="13">
    <w:abstractNumId w:val="13"/>
  </w:num>
  <w:num w:numId="14">
    <w:abstractNumId w:val="2"/>
  </w:num>
  <w:num w:numId="15">
    <w:abstractNumId w:val="1"/>
  </w:num>
  <w:num w:numId="16">
    <w:abstractNumId w:val="15"/>
  </w:num>
  <w:num w:numId="17">
    <w:abstractNumId w:val="17"/>
  </w:num>
  <w:num w:numId="18">
    <w:abstractNumId w:val="6"/>
  </w:num>
  <w:num w:numId="19">
    <w:abstractNumId w:val="24"/>
  </w:num>
  <w:num w:numId="20">
    <w:abstractNumId w:val="25"/>
  </w:num>
  <w:num w:numId="21">
    <w:abstractNumId w:val="5"/>
  </w:num>
  <w:num w:numId="22">
    <w:abstractNumId w:val="10"/>
  </w:num>
  <w:num w:numId="23">
    <w:abstractNumId w:val="3"/>
  </w:num>
  <w:num w:numId="24">
    <w:abstractNumId w:val="29"/>
  </w:num>
  <w:num w:numId="25">
    <w:abstractNumId w:val="18"/>
  </w:num>
  <w:num w:numId="26">
    <w:abstractNumId w:val="14"/>
  </w:num>
  <w:num w:numId="27">
    <w:abstractNumId w:val="0"/>
  </w:num>
  <w:num w:numId="28">
    <w:abstractNumId w:val="19"/>
  </w:num>
  <w:num w:numId="29">
    <w:abstractNumId w:val="16"/>
  </w:num>
  <w:num w:numId="30">
    <w:abstractNumId w:val="30"/>
  </w:num>
  <w:num w:numId="31">
    <w:abstractNumId w:val="11"/>
  </w:num>
  <w:num w:numId="3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4DDE"/>
    <w:rsid w:val="000465EF"/>
    <w:rsid w:val="00046870"/>
    <w:rsid w:val="00047D12"/>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3BB0"/>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465"/>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6CB"/>
    <w:rsid w:val="000C0753"/>
    <w:rsid w:val="000C0F46"/>
    <w:rsid w:val="000C226A"/>
    <w:rsid w:val="000C23BC"/>
    <w:rsid w:val="000C2B50"/>
    <w:rsid w:val="000C3A6F"/>
    <w:rsid w:val="000C511F"/>
    <w:rsid w:val="000C620D"/>
    <w:rsid w:val="000C6549"/>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0A5"/>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5FAD"/>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5AE"/>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29E6"/>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57B"/>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8E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A7FCB"/>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3907"/>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77E49"/>
    <w:rsid w:val="00380454"/>
    <w:rsid w:val="003820FC"/>
    <w:rsid w:val="00383010"/>
    <w:rsid w:val="003832A0"/>
    <w:rsid w:val="00383B5C"/>
    <w:rsid w:val="0038665E"/>
    <w:rsid w:val="00387386"/>
    <w:rsid w:val="003900C4"/>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4E8"/>
    <w:rsid w:val="003A7C4B"/>
    <w:rsid w:val="003B0D81"/>
    <w:rsid w:val="003B12C8"/>
    <w:rsid w:val="003B2A77"/>
    <w:rsid w:val="003B2B99"/>
    <w:rsid w:val="003B3756"/>
    <w:rsid w:val="003B52F6"/>
    <w:rsid w:val="003B5A10"/>
    <w:rsid w:val="003B67BE"/>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5BE0"/>
    <w:rsid w:val="0041774D"/>
    <w:rsid w:val="004202D3"/>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584"/>
    <w:rsid w:val="0045166D"/>
    <w:rsid w:val="0045187B"/>
    <w:rsid w:val="004519E9"/>
    <w:rsid w:val="0045294C"/>
    <w:rsid w:val="00452F61"/>
    <w:rsid w:val="00453786"/>
    <w:rsid w:val="004538E6"/>
    <w:rsid w:val="00454560"/>
    <w:rsid w:val="004547AB"/>
    <w:rsid w:val="004568B2"/>
    <w:rsid w:val="00457643"/>
    <w:rsid w:val="00461361"/>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55E"/>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1E2"/>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1B85"/>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2085"/>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36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A31"/>
    <w:rsid w:val="005B5E92"/>
    <w:rsid w:val="005B64EB"/>
    <w:rsid w:val="005B71C4"/>
    <w:rsid w:val="005B7211"/>
    <w:rsid w:val="005B7871"/>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2191"/>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048"/>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1BF"/>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C28"/>
    <w:rsid w:val="00765064"/>
    <w:rsid w:val="007666D6"/>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BC0"/>
    <w:rsid w:val="007A7CF8"/>
    <w:rsid w:val="007B1EF9"/>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0C2D"/>
    <w:rsid w:val="007E21F7"/>
    <w:rsid w:val="007E3EBB"/>
    <w:rsid w:val="007E643B"/>
    <w:rsid w:val="007E6999"/>
    <w:rsid w:val="007E6A14"/>
    <w:rsid w:val="007E6CF2"/>
    <w:rsid w:val="007F1A04"/>
    <w:rsid w:val="007F210D"/>
    <w:rsid w:val="007F2AC9"/>
    <w:rsid w:val="007F33D9"/>
    <w:rsid w:val="007F3E61"/>
    <w:rsid w:val="007F3FB4"/>
    <w:rsid w:val="007F4C21"/>
    <w:rsid w:val="007F58EF"/>
    <w:rsid w:val="007F7A77"/>
    <w:rsid w:val="007F7D90"/>
    <w:rsid w:val="00801132"/>
    <w:rsid w:val="00802022"/>
    <w:rsid w:val="00802584"/>
    <w:rsid w:val="008026EF"/>
    <w:rsid w:val="0080519E"/>
    <w:rsid w:val="00805D17"/>
    <w:rsid w:val="00806099"/>
    <w:rsid w:val="008063A3"/>
    <w:rsid w:val="008067B4"/>
    <w:rsid w:val="00807289"/>
    <w:rsid w:val="00807790"/>
    <w:rsid w:val="00807BEE"/>
    <w:rsid w:val="008100D5"/>
    <w:rsid w:val="008107D5"/>
    <w:rsid w:val="0081151F"/>
    <w:rsid w:val="00811F98"/>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6FAF"/>
    <w:rsid w:val="00907159"/>
    <w:rsid w:val="00907D37"/>
    <w:rsid w:val="00907DF1"/>
    <w:rsid w:val="0091026C"/>
    <w:rsid w:val="00910366"/>
    <w:rsid w:val="0091042A"/>
    <w:rsid w:val="00910619"/>
    <w:rsid w:val="00910690"/>
    <w:rsid w:val="009109C2"/>
    <w:rsid w:val="00911154"/>
    <w:rsid w:val="00911891"/>
    <w:rsid w:val="00911A70"/>
    <w:rsid w:val="00911CF9"/>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389C"/>
    <w:rsid w:val="009253A2"/>
    <w:rsid w:val="009254DE"/>
    <w:rsid w:val="009271D3"/>
    <w:rsid w:val="009275EB"/>
    <w:rsid w:val="00927A11"/>
    <w:rsid w:val="0093039D"/>
    <w:rsid w:val="00930E82"/>
    <w:rsid w:val="00931653"/>
    <w:rsid w:val="00931B3E"/>
    <w:rsid w:val="00931EB8"/>
    <w:rsid w:val="00932061"/>
    <w:rsid w:val="0093246C"/>
    <w:rsid w:val="00932FA6"/>
    <w:rsid w:val="00933255"/>
    <w:rsid w:val="00933A32"/>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438"/>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22B"/>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E547B"/>
    <w:rsid w:val="009F0920"/>
    <w:rsid w:val="009F0D2E"/>
    <w:rsid w:val="009F2D46"/>
    <w:rsid w:val="009F3F85"/>
    <w:rsid w:val="009F5648"/>
    <w:rsid w:val="009F5C70"/>
    <w:rsid w:val="009F60B0"/>
    <w:rsid w:val="009F6F65"/>
    <w:rsid w:val="009F7067"/>
    <w:rsid w:val="00A00432"/>
    <w:rsid w:val="00A00BBC"/>
    <w:rsid w:val="00A02747"/>
    <w:rsid w:val="00A0314F"/>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1CF5"/>
    <w:rsid w:val="00A8298D"/>
    <w:rsid w:val="00A82FBB"/>
    <w:rsid w:val="00A847D5"/>
    <w:rsid w:val="00A84F2F"/>
    <w:rsid w:val="00A858AB"/>
    <w:rsid w:val="00A85E3C"/>
    <w:rsid w:val="00A867F7"/>
    <w:rsid w:val="00A87451"/>
    <w:rsid w:val="00A9020C"/>
    <w:rsid w:val="00A90218"/>
    <w:rsid w:val="00A90A08"/>
    <w:rsid w:val="00A91556"/>
    <w:rsid w:val="00A9162E"/>
    <w:rsid w:val="00A92AA5"/>
    <w:rsid w:val="00A942C6"/>
    <w:rsid w:val="00A9531E"/>
    <w:rsid w:val="00A97B6C"/>
    <w:rsid w:val="00AA044C"/>
    <w:rsid w:val="00AA0A08"/>
    <w:rsid w:val="00AA14E3"/>
    <w:rsid w:val="00AA28B8"/>
    <w:rsid w:val="00AA2D8A"/>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18B6"/>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96C"/>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3F2"/>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3F1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4B63"/>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B4F"/>
    <w:rsid w:val="00C41EDB"/>
    <w:rsid w:val="00C4209A"/>
    <w:rsid w:val="00C4265D"/>
    <w:rsid w:val="00C42EE0"/>
    <w:rsid w:val="00C441CF"/>
    <w:rsid w:val="00C44544"/>
    <w:rsid w:val="00C45486"/>
    <w:rsid w:val="00C46813"/>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D3D"/>
    <w:rsid w:val="00C74A11"/>
    <w:rsid w:val="00C74E1C"/>
    <w:rsid w:val="00C75EA5"/>
    <w:rsid w:val="00C75F49"/>
    <w:rsid w:val="00C76CC2"/>
    <w:rsid w:val="00C80422"/>
    <w:rsid w:val="00C80966"/>
    <w:rsid w:val="00C81D41"/>
    <w:rsid w:val="00C82632"/>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569C"/>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5EB9"/>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6CB"/>
    <w:rsid w:val="00D66AF3"/>
    <w:rsid w:val="00D67432"/>
    <w:rsid w:val="00D677EB"/>
    <w:rsid w:val="00D7011D"/>
    <w:rsid w:val="00D701CA"/>
    <w:rsid w:val="00D706EF"/>
    <w:rsid w:val="00D7078A"/>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216"/>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52EE"/>
    <w:rsid w:val="00E16DD2"/>
    <w:rsid w:val="00E17120"/>
    <w:rsid w:val="00E17EC5"/>
    <w:rsid w:val="00E201E6"/>
    <w:rsid w:val="00E20206"/>
    <w:rsid w:val="00E20E74"/>
    <w:rsid w:val="00E22E5E"/>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0FB"/>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2C9C"/>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381"/>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7D3"/>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56E8"/>
    <w:rsid w:val="00F55A8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1C00"/>
    <w:rsid w:val="00F63132"/>
    <w:rsid w:val="00F64228"/>
    <w:rsid w:val="00F64C90"/>
    <w:rsid w:val="00F64FEB"/>
    <w:rsid w:val="00F65D11"/>
    <w:rsid w:val="00F66113"/>
    <w:rsid w:val="00F667D5"/>
    <w:rsid w:val="00F7053A"/>
    <w:rsid w:val="00F7055D"/>
    <w:rsid w:val="00F73005"/>
    <w:rsid w:val="00F736C0"/>
    <w:rsid w:val="00F73D5D"/>
    <w:rsid w:val="00F74705"/>
    <w:rsid w:val="00F7496F"/>
    <w:rsid w:val="00F750BE"/>
    <w:rsid w:val="00F75E5F"/>
    <w:rsid w:val="00F76148"/>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3BC5"/>
    <w:rsid w:val="00FA3D07"/>
    <w:rsid w:val="00FA3D39"/>
    <w:rsid w:val="00FA4191"/>
    <w:rsid w:val="00FA4521"/>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 w:type="paragraph" w:styleId="Textoindependiente">
    <w:name w:val="Body Text"/>
    <w:basedOn w:val="Normal"/>
    <w:link w:val="TextoindependienteCar"/>
    <w:uiPriority w:val="99"/>
    <w:unhideWhenUsed/>
    <w:qFormat/>
    <w:rsid w:val="00BD3F14"/>
    <w:pPr>
      <w:spacing w:after="120"/>
    </w:pPr>
  </w:style>
  <w:style w:type="character" w:customStyle="1" w:styleId="TextoindependienteCar">
    <w:name w:val="Texto independiente Car"/>
    <w:basedOn w:val="Fuentedeprrafopredeter"/>
    <w:link w:val="Textoindependiente"/>
    <w:uiPriority w:val="99"/>
    <w:rsid w:val="00BD3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2654A-6C75-44F4-9297-93058AA2F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27</Pages>
  <Words>4902</Words>
  <Characters>26964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9</cp:revision>
  <cp:lastPrinted>2019-08-08T15:54:00Z</cp:lastPrinted>
  <dcterms:created xsi:type="dcterms:W3CDTF">2021-06-17T22:51:00Z</dcterms:created>
  <dcterms:modified xsi:type="dcterms:W3CDTF">2021-08-05T15:10:00Z</dcterms:modified>
</cp:coreProperties>
</file>